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47536B" w:rsidRDefault="0047536B" w:rsidP="003D227F">
      <w:pPr>
        <w:spacing w:after="0" w:line="240" w:lineRule="auto"/>
        <w:jc w:val="center"/>
        <w:outlineLvl w:val="0"/>
        <w:rPr>
          <w:rFonts w:ascii="Times New Roman" w:eastAsia="Times New Roman" w:hAnsi="Times New Roman" w:cs="Times New Roman"/>
          <w:b/>
          <w:noProof/>
        </w:rPr>
      </w:pPr>
    </w:p>
    <w:p w:rsidR="003D227F" w:rsidRPr="003D227F" w:rsidRDefault="003D227F" w:rsidP="003D227F">
      <w:pPr>
        <w:spacing w:after="0" w:line="240" w:lineRule="auto"/>
        <w:jc w:val="center"/>
        <w:outlineLvl w:val="0"/>
        <w:rPr>
          <w:rFonts w:ascii="Times New Roman" w:eastAsia="Times New Roman" w:hAnsi="Times New Roman" w:cs="Times New Roman"/>
          <w:noProof/>
        </w:rPr>
      </w:pPr>
      <w:r w:rsidRPr="003D227F">
        <w:rPr>
          <w:rFonts w:ascii="Times New Roman" w:eastAsia="Times New Roman" w:hAnsi="Times New Roman" w:cs="Times New Roman"/>
          <w:b/>
          <w:noProof/>
        </w:rPr>
        <w:t>A. ŽENKLINIMAS</w:t>
      </w:r>
    </w:p>
    <w:p w:rsidR="003D227F" w:rsidRPr="003D227F" w:rsidRDefault="003D227F" w:rsidP="003D227F">
      <w:pPr>
        <w:keepNext/>
        <w:tabs>
          <w:tab w:val="left" w:pos="720"/>
        </w:tabs>
        <w:spacing w:after="0" w:line="240" w:lineRule="auto"/>
        <w:ind w:hanging="6"/>
        <w:jc w:val="both"/>
        <w:outlineLvl w:val="0"/>
        <w:rPr>
          <w:rFonts w:ascii="Times New Roman" w:eastAsia="Times New Roman" w:hAnsi="Times New Roman" w:cs="Times New Roman"/>
          <w:bCs/>
          <w:noProof/>
          <w:lang w:eastAsia="en-GB"/>
        </w:rPr>
      </w:pPr>
      <w:r w:rsidRPr="003D227F">
        <w:rPr>
          <w:rFonts w:ascii="Times New Roman" w:eastAsia="Times New Roman" w:hAnsi="Times New Roman" w:cs="Times New Roman"/>
          <w:bCs/>
          <w:noProof/>
          <w:lang w:eastAsia="en-GB"/>
        </w:rPr>
        <w:br w:type="page"/>
      </w: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3D227F">
        <w:rPr>
          <w:rFonts w:ascii="Times New Roman" w:eastAsia="Times New Roman" w:hAnsi="Times New Roman" w:cs="Times New Roman"/>
          <w:b/>
          <w:noProof/>
        </w:rPr>
        <w:lastRenderedPageBreak/>
        <w:t>INFORMACIJA ANT IŠORINĖS PAKUOTĖS</w:t>
      </w: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rsidR="003D227F" w:rsidRPr="003D227F" w:rsidRDefault="005E0C80" w:rsidP="003D22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3D227F">
        <w:rPr>
          <w:rFonts w:ascii="Times New Roman" w:eastAsia="Times New Roman" w:hAnsi="Times New Roman" w:cs="Times New Roman"/>
          <w:b/>
          <w:noProof/>
        </w:rPr>
        <w:t>KARTON</w:t>
      </w:r>
      <w:r>
        <w:rPr>
          <w:rFonts w:ascii="Times New Roman" w:eastAsia="Times New Roman" w:hAnsi="Times New Roman" w:cs="Times New Roman"/>
          <w:b/>
          <w:noProof/>
        </w:rPr>
        <w:t>O</w:t>
      </w:r>
      <w:r w:rsidRPr="003D227F">
        <w:rPr>
          <w:rFonts w:ascii="Times New Roman" w:eastAsia="Times New Roman" w:hAnsi="Times New Roman" w:cs="Times New Roman"/>
          <w:b/>
          <w:noProof/>
        </w:rPr>
        <w:t xml:space="preserve"> DĖŽUTĖ</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w:t>
      </w:r>
      <w:r w:rsidRPr="003D227F">
        <w:rPr>
          <w:rFonts w:ascii="Times New Roman" w:eastAsia="Times New Roman" w:hAnsi="Times New Roman" w:cs="Times New Roman"/>
          <w:b/>
          <w:noProof/>
        </w:rPr>
        <w:tab/>
        <w:t>VAISTINIO PREPARATO PAVADINIMAS</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w:t>
      </w:r>
      <w:r w:rsidRPr="003D227F">
        <w:rPr>
          <w:rFonts w:ascii="Times New Roman" w:eastAsia="Times New Roman" w:hAnsi="Times New Roman" w:cs="Times New Roman"/>
          <w:noProof/>
        </w:rPr>
        <w:t xml:space="preserve">10 mg plėvele dengtos tabletės </w:t>
      </w:r>
    </w:p>
    <w:p w:rsidR="005E0C80" w:rsidRPr="003D227F" w:rsidRDefault="005E0C80" w:rsidP="005E0C80">
      <w:pPr>
        <w:numPr>
          <w:ilvl w:val="12"/>
          <w:numId w:val="0"/>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Donepezilo hidrochloridas</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2.</w:t>
      </w:r>
      <w:r w:rsidRPr="003D227F">
        <w:rPr>
          <w:rFonts w:ascii="Times New Roman" w:eastAsia="Times New Roman" w:hAnsi="Times New Roman" w:cs="Times New Roman"/>
          <w:b/>
          <w:noProof/>
        </w:rPr>
        <w:tab/>
        <w:t>VEIKLIOJI (-IOS) MEDŽIAGA (-OS) IR JOS (-Ų) KIEKIS (-IAI)</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szCs w:val="24"/>
        </w:rPr>
      </w:pPr>
      <w:r w:rsidRPr="003D227F">
        <w:rPr>
          <w:rFonts w:ascii="Times New Roman" w:eastAsia="Times New Roman" w:hAnsi="Times New Roman" w:cs="Times New Roman"/>
          <w:noProof/>
        </w:rPr>
        <w:t>Kiekvienoje plėvele dengtoje tabletėje yra 10 mg donepezilo hidrochlorido (monohidrato pavidalu).</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3D227F">
        <w:rPr>
          <w:rFonts w:ascii="Times New Roman" w:eastAsia="Times New Roman" w:hAnsi="Times New Roman" w:cs="Times New Roman"/>
          <w:b/>
          <w:noProof/>
        </w:rPr>
        <w:t>3.</w:t>
      </w:r>
      <w:r w:rsidRPr="003D227F">
        <w:rPr>
          <w:rFonts w:ascii="Times New Roman" w:eastAsia="Times New Roman" w:hAnsi="Times New Roman" w:cs="Times New Roman"/>
          <w:b/>
          <w:noProof/>
        </w:rPr>
        <w:tab/>
        <w:t>PAGALBINIŲ MEDŽIAGŲ SĄRAŠAS</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Sudėtyje yra laktozės. Daugiau informacijos pateikta pakuotės lapelyje.</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D227F">
        <w:rPr>
          <w:rFonts w:ascii="Times New Roman" w:eastAsia="Times New Roman" w:hAnsi="Times New Roman" w:cs="Times New Roman"/>
          <w:b/>
          <w:noProof/>
        </w:rPr>
        <w:t>4.</w:t>
      </w:r>
      <w:r w:rsidRPr="003D227F">
        <w:rPr>
          <w:rFonts w:ascii="Times New Roman" w:eastAsia="Times New Roman" w:hAnsi="Times New Roman" w:cs="Times New Roman"/>
          <w:b/>
          <w:noProof/>
        </w:rPr>
        <w:tab/>
      </w:r>
      <w:r w:rsidRPr="003D227F">
        <w:rPr>
          <w:rFonts w:ascii="Times New Roman" w:eastAsia="Times New Roman" w:hAnsi="Times New Roman" w:cs="Times New Roman"/>
          <w:b/>
          <w:caps/>
          <w:noProof/>
        </w:rPr>
        <w:t>farmacinė forma ir kiekis pakuotėje</w:t>
      </w:r>
    </w:p>
    <w:p w:rsidR="003D227F" w:rsidRPr="003D227F" w:rsidRDefault="003D227F" w:rsidP="003D227F">
      <w:pPr>
        <w:spacing w:after="0" w:line="240" w:lineRule="auto"/>
        <w:rPr>
          <w:rFonts w:ascii="Times New Roman" w:eastAsia="Times New Roman" w:hAnsi="Times New Roman" w:cs="Times New Roman"/>
          <w:szCs w:val="24"/>
        </w:rPr>
      </w:pPr>
    </w:p>
    <w:p w:rsidR="00B364DE" w:rsidRDefault="00B364DE" w:rsidP="003D227F">
      <w:pPr>
        <w:spacing w:after="0" w:line="240" w:lineRule="auto"/>
        <w:ind w:left="567" w:hanging="567"/>
        <w:outlineLvl w:val="0"/>
        <w:rPr>
          <w:rFonts w:ascii="Times New Roman" w:eastAsia="Times New Roman" w:hAnsi="Times New Roman" w:cs="Times New Roman"/>
          <w:noProof/>
          <w:highlight w:val="lightGray"/>
        </w:rPr>
      </w:pPr>
      <w:r w:rsidRPr="00B364DE">
        <w:rPr>
          <w:rFonts w:ascii="Times New Roman" w:eastAsia="Times New Roman" w:hAnsi="Times New Roman" w:cs="Times New Roman"/>
          <w:noProof/>
          <w:highlight w:val="lightGray"/>
        </w:rPr>
        <w:t>Plėvele dengta tabletė</w:t>
      </w:r>
    </w:p>
    <w:p w:rsidR="00B364DE" w:rsidRDefault="00B364DE" w:rsidP="003D227F">
      <w:pPr>
        <w:spacing w:after="0" w:line="240" w:lineRule="auto"/>
        <w:ind w:left="567" w:hanging="567"/>
        <w:outlineLvl w:val="0"/>
        <w:rPr>
          <w:rFonts w:ascii="Times New Roman" w:eastAsia="Times New Roman" w:hAnsi="Times New Roman" w:cs="Times New Roman"/>
          <w:noProof/>
        </w:rPr>
      </w:pPr>
    </w:p>
    <w:p w:rsidR="003D227F" w:rsidRPr="00B364DE" w:rsidRDefault="003D227F" w:rsidP="003D227F">
      <w:pPr>
        <w:spacing w:after="0" w:line="240" w:lineRule="auto"/>
        <w:ind w:left="567" w:hanging="567"/>
        <w:outlineLvl w:val="0"/>
        <w:rPr>
          <w:rFonts w:ascii="Times New Roman" w:eastAsia="Times New Roman" w:hAnsi="Times New Roman" w:cs="Times New Roman"/>
          <w:noProof/>
        </w:rPr>
      </w:pPr>
      <w:r w:rsidRPr="00B364DE">
        <w:rPr>
          <w:rFonts w:ascii="Times New Roman" w:eastAsia="Times New Roman" w:hAnsi="Times New Roman" w:cs="Times New Roman"/>
          <w:noProof/>
        </w:rPr>
        <w:t>28 </w:t>
      </w:r>
      <w:r w:rsidRPr="00B364DE">
        <w:rPr>
          <w:rFonts w:ascii="Times New Roman" w:eastAsia="Times New Roman" w:hAnsi="Times New Roman" w:cs="Times New Roman"/>
          <w:noProof/>
          <w:highlight w:val="lightGray"/>
        </w:rPr>
        <w:t>plėvele dengtos</w:t>
      </w:r>
      <w:r w:rsidRPr="00B364DE">
        <w:rPr>
          <w:rFonts w:ascii="Times New Roman" w:eastAsia="Times New Roman" w:hAnsi="Times New Roman" w:cs="Times New Roman"/>
          <w:noProof/>
        </w:rPr>
        <w:t xml:space="preserve"> tabletės</w:t>
      </w:r>
    </w:p>
    <w:p w:rsidR="003D227F" w:rsidRPr="003D227F" w:rsidRDefault="003D227F" w:rsidP="003D227F">
      <w:pPr>
        <w:spacing w:after="0" w:line="240" w:lineRule="auto"/>
        <w:rPr>
          <w:rFonts w:ascii="Times New Roman" w:eastAsia="Times New Roman" w:hAnsi="Times New Roman" w:cs="Times New Roman"/>
          <w:i/>
          <w:strike/>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3D227F">
        <w:rPr>
          <w:rFonts w:ascii="Times New Roman" w:eastAsia="Times New Roman" w:hAnsi="Times New Roman" w:cs="Times New Roman"/>
          <w:b/>
          <w:noProof/>
        </w:rPr>
        <w:t>5.</w:t>
      </w:r>
      <w:r w:rsidRPr="003D227F">
        <w:rPr>
          <w:rFonts w:ascii="Times New Roman" w:eastAsia="Times New Roman" w:hAnsi="Times New Roman" w:cs="Times New Roman"/>
          <w:b/>
          <w:noProof/>
        </w:rPr>
        <w:tab/>
        <w:t>VARTOJIMO METODAS IR BŪDAS (-AI)</w:t>
      </w:r>
    </w:p>
    <w:p w:rsidR="003D227F" w:rsidRPr="003D227F" w:rsidRDefault="003D227F" w:rsidP="003D227F">
      <w:pPr>
        <w:spacing w:after="0" w:line="240" w:lineRule="auto"/>
        <w:rPr>
          <w:rFonts w:ascii="Times New Roman" w:eastAsia="Times New Roman" w:hAnsi="Times New Roman" w:cs="Times New Roman"/>
          <w:i/>
          <w:szCs w:val="24"/>
        </w:rPr>
      </w:pPr>
    </w:p>
    <w:p w:rsidR="003D227F" w:rsidRPr="003D227F" w:rsidRDefault="003D227F" w:rsidP="003D227F">
      <w:p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Prieš vartojimą perskaitykite pakuotės lapelį.</w:t>
      </w:r>
    </w:p>
    <w:p w:rsidR="003D227F" w:rsidRPr="003D227F" w:rsidRDefault="003D227F" w:rsidP="003D227F">
      <w:p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Vartoti per burną</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D227F">
        <w:rPr>
          <w:rFonts w:ascii="Times New Roman" w:eastAsia="Times New Roman" w:hAnsi="Times New Roman" w:cs="Times New Roman"/>
          <w:b/>
          <w:noProof/>
        </w:rPr>
        <w:t>6.</w:t>
      </w:r>
      <w:r w:rsidRPr="003D227F">
        <w:rPr>
          <w:rFonts w:ascii="Times New Roman" w:eastAsia="Times New Roman" w:hAnsi="Times New Roman" w:cs="Times New Roman"/>
          <w:b/>
          <w:noProof/>
        </w:rPr>
        <w:tab/>
        <w:t>SPECIALUS ĮSPĖJIMAS, KAD VAISTINĮ PREPARATĄ BŪTINA LAIKYTI VAIKAMS NEPASTEBIMOJE IR NEPASIEKIAMOJE VIETOJE</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outlineLvl w:val="0"/>
        <w:rPr>
          <w:rFonts w:ascii="Times New Roman" w:eastAsia="Times New Roman" w:hAnsi="Times New Roman" w:cs="Times New Roman"/>
          <w:szCs w:val="24"/>
        </w:rPr>
      </w:pPr>
      <w:r w:rsidRPr="003D227F">
        <w:rPr>
          <w:rFonts w:ascii="Times New Roman" w:eastAsia="Times New Roman" w:hAnsi="Times New Roman" w:cs="Times New Roman"/>
          <w:noProof/>
        </w:rPr>
        <w:t>Laikyti vaikams nepastebimoje ir nepasiekiamoje vietoje.</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3D227F">
        <w:rPr>
          <w:rFonts w:ascii="Times New Roman" w:eastAsia="Times New Roman" w:hAnsi="Times New Roman" w:cs="Times New Roman"/>
          <w:b/>
          <w:noProof/>
        </w:rPr>
        <w:t>7.</w:t>
      </w:r>
      <w:r w:rsidRPr="003D227F">
        <w:rPr>
          <w:rFonts w:ascii="Times New Roman" w:eastAsia="Times New Roman" w:hAnsi="Times New Roman" w:cs="Times New Roman"/>
          <w:b/>
          <w:noProof/>
        </w:rPr>
        <w:tab/>
        <w:t>KITAS (-I) SPECIALUS (-ŪS) ĮSPĖJIMAS (-AI), JEI REIKIA</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3D227F">
        <w:rPr>
          <w:rFonts w:ascii="Times New Roman" w:eastAsia="Times New Roman" w:hAnsi="Times New Roman" w:cs="Times New Roman"/>
          <w:b/>
          <w:noProof/>
        </w:rPr>
        <w:t>8.</w:t>
      </w:r>
      <w:r w:rsidRPr="003D227F">
        <w:rPr>
          <w:rFonts w:ascii="Times New Roman" w:eastAsia="Times New Roman" w:hAnsi="Times New Roman" w:cs="Times New Roman"/>
          <w:b/>
          <w:noProof/>
        </w:rPr>
        <w:tab/>
        <w:t>TINKAMUMO LAIKAS</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r w:rsidRPr="00B65005">
        <w:rPr>
          <w:rFonts w:ascii="Times New Roman" w:eastAsia="Calibri" w:hAnsi="Times New Roman" w:cs="Times New Roman"/>
        </w:rPr>
        <w:t>Tinka iki</w:t>
      </w:r>
      <w:r w:rsidR="002809C9">
        <w:rPr>
          <w:rFonts w:ascii="Times New Roman" w:eastAsia="Times New Roman" w:hAnsi="Times New Roman" w:cs="Times New Roman"/>
          <w:szCs w:val="24"/>
        </w:rPr>
        <w:t>/</w:t>
      </w:r>
      <w:r w:rsidR="002809C9" w:rsidRPr="0047536B">
        <w:rPr>
          <w:rFonts w:ascii="Times New Roman" w:eastAsia="Times New Roman" w:hAnsi="Times New Roman" w:cs="Times New Roman"/>
          <w:szCs w:val="24"/>
          <w:highlight w:val="lightGray"/>
        </w:rPr>
        <w:t>EXP</w:t>
      </w:r>
      <w:r w:rsidR="002809C9">
        <w:rPr>
          <w:rFonts w:ascii="Times New Roman" w:eastAsia="Times New Roman" w:hAnsi="Times New Roman" w:cs="Times New Roman"/>
          <w:szCs w:val="24"/>
        </w:rPr>
        <w:t xml:space="preserve"> </w:t>
      </w:r>
      <w:r w:rsidRPr="00B65005">
        <w:rPr>
          <w:rFonts w:ascii="Times New Roman" w:eastAsia="Times New Roman" w:hAnsi="Times New Roman" w:cs="Times New Roman"/>
          <w:szCs w:val="24"/>
        </w:rPr>
        <w:t>{MMMM</w:t>
      </w:r>
      <w:r w:rsidR="00B364DE" w:rsidRPr="00B65005">
        <w:rPr>
          <w:rFonts w:ascii="Times New Roman" w:eastAsia="Times New Roman" w:hAnsi="Times New Roman" w:cs="Times New Roman"/>
          <w:szCs w:val="24"/>
        </w:rPr>
        <w:t xml:space="preserve"> mm</w:t>
      </w:r>
      <w:r w:rsidRPr="00B65005">
        <w:rPr>
          <w:rFonts w:ascii="Times New Roman" w:eastAsia="Times New Roman" w:hAnsi="Times New Roman" w:cs="Times New Roman"/>
          <w:szCs w:val="24"/>
        </w:rPr>
        <w:t>}</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D227F">
        <w:rPr>
          <w:rFonts w:ascii="Times New Roman" w:eastAsia="Times New Roman" w:hAnsi="Times New Roman" w:cs="Times New Roman"/>
          <w:b/>
          <w:noProof/>
        </w:rPr>
        <w:t>9.</w:t>
      </w:r>
      <w:r w:rsidRPr="003D227F">
        <w:rPr>
          <w:rFonts w:ascii="Times New Roman" w:eastAsia="Times New Roman" w:hAnsi="Times New Roman" w:cs="Times New Roman"/>
          <w:b/>
          <w:noProof/>
        </w:rPr>
        <w:tab/>
        <w:t>SPECIALIOS LAIKYMO SĄLYGOS</w:t>
      </w:r>
    </w:p>
    <w:p w:rsidR="003D227F" w:rsidRPr="003D227F" w:rsidRDefault="003D227F" w:rsidP="003D227F">
      <w:pPr>
        <w:spacing w:after="0" w:line="240" w:lineRule="auto"/>
        <w:ind w:hanging="567"/>
        <w:rPr>
          <w:rFonts w:ascii="Times New Roman" w:eastAsia="Times New Roman" w:hAnsi="Times New Roman" w:cs="Times New Roman"/>
          <w:szCs w:val="24"/>
        </w:rPr>
      </w:pPr>
    </w:p>
    <w:p w:rsidR="003D227F" w:rsidRPr="003D227F" w:rsidRDefault="003D227F" w:rsidP="003D227F">
      <w:pPr>
        <w:spacing w:after="0" w:line="240" w:lineRule="auto"/>
        <w:ind w:hanging="567"/>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10.</w:t>
      </w:r>
      <w:r w:rsidRPr="003D227F">
        <w:rPr>
          <w:rFonts w:ascii="Times New Roman" w:eastAsia="Times New Roman" w:hAnsi="Times New Roman" w:cs="Times New Roman"/>
          <w:b/>
          <w:noProof/>
        </w:rPr>
        <w:tab/>
        <w:t>SPECIALIOS ATSARGUMO PRIEMONĖS DĖL NESUVARTOTO VAISTINIO PREPARATO AR JO ATLIEKŲ TVARKYMO (JEI REIKIA)</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strike/>
          <w:noProof/>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11.</w:t>
      </w:r>
      <w:r w:rsidRPr="003D227F">
        <w:rPr>
          <w:rFonts w:ascii="Times New Roman" w:eastAsia="Times New Roman" w:hAnsi="Times New Roman" w:cs="Times New Roman"/>
          <w:b/>
          <w:noProof/>
        </w:rPr>
        <w:tab/>
      </w:r>
      <w:r w:rsidR="00254A87" w:rsidRPr="00B2142C">
        <w:rPr>
          <w:rFonts w:ascii="Times New Roman" w:eastAsia="Times New Roman" w:hAnsi="Times New Roman" w:cs="Times New Roman"/>
          <w:b/>
          <w:lang w:eastAsia="fr-FR"/>
        </w:rPr>
        <w:t>LYGIAGRETUS IMPORTUOTOJAS</w:t>
      </w:r>
    </w:p>
    <w:p w:rsidR="003D227F" w:rsidRPr="003D227F" w:rsidRDefault="003D227F" w:rsidP="003D227F">
      <w:pPr>
        <w:spacing w:after="0" w:line="240" w:lineRule="auto"/>
        <w:rPr>
          <w:rFonts w:ascii="Times New Roman" w:eastAsia="Times New Roman" w:hAnsi="Times New Roman" w:cs="Times New Roman"/>
          <w:noProof/>
        </w:rPr>
      </w:pP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UAB „</w:t>
      </w:r>
      <w:r>
        <w:rPr>
          <w:rFonts w:ascii="Times New Roman" w:eastAsia="Times New Roman" w:hAnsi="Times New Roman" w:cs="Times New Roman"/>
          <w:lang w:eastAsia="fr-FR"/>
        </w:rPr>
        <w:t>Actiofarma“</w:t>
      </w:r>
    </w:p>
    <w:p w:rsidR="00254A87" w:rsidRPr="0095029F"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5029F">
        <w:rPr>
          <w:rFonts w:ascii="Times New Roman" w:eastAsia="Times New Roman" w:hAnsi="Times New Roman" w:cs="Times New Roman"/>
          <w:highlight w:val="lightGray"/>
          <w:lang w:eastAsia="fr-FR"/>
        </w:rPr>
        <w:t xml:space="preserve">Islandijos pl. 209A </w:t>
      </w:r>
    </w:p>
    <w:p w:rsidR="00254A87" w:rsidRPr="0095029F"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5029F">
        <w:rPr>
          <w:rFonts w:ascii="Times New Roman" w:eastAsia="Times New Roman" w:hAnsi="Times New Roman" w:cs="Times New Roman"/>
          <w:highlight w:val="lightGray"/>
          <w:lang w:eastAsia="fr-FR"/>
        </w:rPr>
        <w:t>LT-49163 Kaunas</w:t>
      </w: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95029F">
        <w:rPr>
          <w:rFonts w:ascii="Times New Roman" w:eastAsia="Times New Roman" w:hAnsi="Times New Roman" w:cs="Times New Roman"/>
          <w:highlight w:val="lightGray"/>
          <w:lang w:eastAsia="fr-FR"/>
        </w:rPr>
        <w:t>Lietuva</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jc w:val="both"/>
        <w:rPr>
          <w:rFonts w:ascii="Times New Roman" w:eastAsia="Times New Roman" w:hAnsi="Times New Roman" w:cs="Times New Roman"/>
          <w:noProof/>
          <w:lang w:eastAsia="en-GB"/>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12.</w:t>
      </w:r>
      <w:r w:rsidRPr="003D227F">
        <w:rPr>
          <w:rFonts w:ascii="Times New Roman" w:eastAsia="Times New Roman" w:hAnsi="Times New Roman" w:cs="Times New Roman"/>
          <w:b/>
          <w:noProof/>
        </w:rPr>
        <w:tab/>
      </w:r>
      <w:r w:rsidR="00254A87" w:rsidRPr="00B2142C">
        <w:rPr>
          <w:rFonts w:ascii="Times New Roman" w:eastAsia="Times New Roman" w:hAnsi="Times New Roman" w:cs="Times New Roman"/>
          <w:b/>
          <w:noProof/>
          <w:snapToGrid w:val="0"/>
        </w:rPr>
        <w:t>LYGIAGRETAUS IMPORTO LEIDIMO NUMERIS</w:t>
      </w:r>
      <w:r w:rsidR="00254A87">
        <w:rPr>
          <w:rFonts w:ascii="Times New Roman" w:eastAsia="Times New Roman" w:hAnsi="Times New Roman" w:cs="Times New Roman"/>
          <w:b/>
          <w:noProof/>
          <w:snapToGrid w:val="0"/>
        </w:rPr>
        <w:t xml:space="preserve"> </w:t>
      </w:r>
      <w:r w:rsidR="00254A87" w:rsidRPr="00B2142C">
        <w:rPr>
          <w:rFonts w:ascii="Times New Roman" w:eastAsia="Times New Roman" w:hAnsi="Times New Roman" w:cs="Times New Roman"/>
          <w:b/>
          <w:noProof/>
          <w:snapToGrid w:val="0"/>
        </w:rPr>
        <w:t>(-IAI)</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5B7B24" w:rsidP="003D227F">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LT/L/</w:t>
      </w:r>
      <w:r w:rsidR="00DB6485">
        <w:rPr>
          <w:rFonts w:ascii="Times New Roman" w:eastAsia="Times New Roman" w:hAnsi="Times New Roman" w:cs="Times New Roman"/>
          <w:bCs/>
          <w:szCs w:val="24"/>
        </w:rPr>
        <w:t>18/0740/001</w:t>
      </w:r>
    </w:p>
    <w:p w:rsidR="003D227F" w:rsidRPr="003D227F" w:rsidRDefault="003D227F" w:rsidP="003D227F">
      <w:pPr>
        <w:spacing w:after="0" w:line="240" w:lineRule="auto"/>
        <w:rPr>
          <w:rFonts w:ascii="Times New Roman" w:eastAsia="Times New Roman" w:hAnsi="Times New Roman" w:cs="Times New Roman"/>
          <w:lang w:eastAsia="en-GB"/>
        </w:rPr>
      </w:pPr>
    </w:p>
    <w:p w:rsidR="003D227F" w:rsidRPr="003D227F" w:rsidRDefault="003D227F" w:rsidP="003D227F">
      <w:pPr>
        <w:spacing w:after="0" w:line="240" w:lineRule="auto"/>
        <w:rPr>
          <w:rFonts w:ascii="Times New Roman" w:eastAsia="Times New Roman" w:hAnsi="Times New Roman" w:cs="Times New Roman"/>
          <w:lang w:eastAsia="en-GB"/>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13.</w:t>
      </w:r>
      <w:r w:rsidRPr="003D227F">
        <w:rPr>
          <w:rFonts w:ascii="Times New Roman" w:eastAsia="Times New Roman" w:hAnsi="Times New Roman" w:cs="Times New Roman"/>
          <w:b/>
          <w:noProof/>
        </w:rPr>
        <w:tab/>
        <w:t>SERIJOS NUMERIS</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5B7B24" w:rsidP="003D227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Serija</w:t>
      </w:r>
      <w:r w:rsidR="002809C9">
        <w:rPr>
          <w:rFonts w:ascii="Times New Roman" w:eastAsia="Times New Roman" w:hAnsi="Times New Roman" w:cs="Times New Roman"/>
          <w:noProof/>
        </w:rPr>
        <w:t>/</w:t>
      </w:r>
      <w:r w:rsidR="002809C9" w:rsidRPr="0047536B">
        <w:rPr>
          <w:rFonts w:ascii="Times New Roman" w:eastAsia="Times New Roman" w:hAnsi="Times New Roman" w:cs="Times New Roman"/>
          <w:noProof/>
          <w:highlight w:val="lightGray"/>
        </w:rPr>
        <w:t>Lot</w:t>
      </w:r>
    </w:p>
    <w:p w:rsidR="003D227F" w:rsidRPr="003D227F" w:rsidRDefault="003D227F" w:rsidP="003D227F">
      <w:pPr>
        <w:spacing w:after="0" w:line="240" w:lineRule="auto"/>
        <w:jc w:val="both"/>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14.</w:t>
      </w:r>
      <w:r w:rsidRPr="003D227F">
        <w:rPr>
          <w:rFonts w:ascii="Times New Roman" w:eastAsia="Times New Roman" w:hAnsi="Times New Roman" w:cs="Times New Roman"/>
          <w:b/>
          <w:noProof/>
        </w:rPr>
        <w:tab/>
        <w:t>PARDAVIMO (IŠDAVIMO) TVARKA</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i/>
          <w:iCs/>
          <w:noProof/>
        </w:rPr>
      </w:pPr>
      <w:r w:rsidRPr="003D227F">
        <w:rPr>
          <w:rFonts w:ascii="Times New Roman" w:eastAsia="Times New Roman" w:hAnsi="Times New Roman" w:cs="Times New Roman"/>
          <w:noProof/>
        </w:rPr>
        <w:t>Receptinis vaistas.</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15.</w:t>
      </w:r>
      <w:r w:rsidRPr="003D227F">
        <w:rPr>
          <w:rFonts w:ascii="Times New Roman" w:eastAsia="Times New Roman" w:hAnsi="Times New Roman" w:cs="Times New Roman"/>
          <w:b/>
          <w:noProof/>
        </w:rPr>
        <w:tab/>
        <w:t>VARTOJIMO INSTRUKCIJA</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16.</w:t>
      </w:r>
      <w:r w:rsidRPr="003D227F">
        <w:rPr>
          <w:rFonts w:ascii="Times New Roman" w:eastAsia="Times New Roman" w:hAnsi="Times New Roman" w:cs="Times New Roman"/>
          <w:b/>
          <w:noProof/>
        </w:rPr>
        <w:tab/>
        <w:t>INFORMACIJA BRAILIO RAŠTU</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rPr>
      </w:pP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w:t>
      </w:r>
      <w:r w:rsidRPr="003D227F">
        <w:rPr>
          <w:rFonts w:ascii="Times New Roman" w:eastAsia="Times New Roman" w:hAnsi="Times New Roman" w:cs="Times New Roman"/>
          <w:noProof/>
        </w:rPr>
        <w:t>10 mg</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D227F">
        <w:rPr>
          <w:rFonts w:ascii="Times New Roman" w:eastAsia="Times New Roman" w:hAnsi="Times New Roman" w:cs="Times New Roman"/>
          <w:b/>
          <w:noProof/>
          <w:szCs w:val="20"/>
          <w:lang w:eastAsia="lt-LT" w:bidi="lt-LT"/>
        </w:rPr>
        <w:t>UNIKALUS IDENTIFIKATORIUS – 2D BRŪKŠNINIS KODAS</w:t>
      </w:r>
    </w:p>
    <w:p w:rsidR="003D227F" w:rsidRPr="003D227F" w:rsidRDefault="003D227F" w:rsidP="003D227F">
      <w:pPr>
        <w:spacing w:after="0" w:line="240" w:lineRule="auto"/>
        <w:rPr>
          <w:rFonts w:ascii="Times New Roman" w:eastAsia="Times New Roman" w:hAnsi="Times New Roman" w:cs="Times New Roman"/>
          <w:noProof/>
          <w:szCs w:val="20"/>
          <w:lang w:eastAsia="lt-LT" w:bidi="lt-LT"/>
        </w:rPr>
      </w:pPr>
    </w:p>
    <w:p w:rsidR="003D227F" w:rsidRPr="003D227F" w:rsidRDefault="003D227F" w:rsidP="003D227F">
      <w:pPr>
        <w:spacing w:after="0" w:line="240" w:lineRule="auto"/>
        <w:rPr>
          <w:rFonts w:ascii="Times New Roman" w:eastAsia="Calibri" w:hAnsi="Times New Roman" w:cs="Times New Roman"/>
          <w:noProof/>
        </w:rPr>
      </w:pPr>
      <w:r w:rsidRPr="003D227F">
        <w:rPr>
          <w:rFonts w:ascii="Times New Roman" w:eastAsia="Calibri" w:hAnsi="Times New Roman" w:cs="Times New Roman"/>
          <w:noProof/>
          <w:highlight w:val="lightGray"/>
        </w:rPr>
        <w:t>2D brūkšninis kodas su nurodytu unikaliu identifikatoriumi.</w:t>
      </w:r>
    </w:p>
    <w:p w:rsidR="003D227F" w:rsidRPr="003D227F" w:rsidRDefault="003D227F" w:rsidP="003D227F">
      <w:pPr>
        <w:spacing w:after="0" w:line="240" w:lineRule="auto"/>
        <w:rPr>
          <w:rFonts w:ascii="Times New Roman" w:eastAsia="Calibri" w:hAnsi="Times New Roman" w:cs="Times New Roman"/>
          <w:noProof/>
        </w:rPr>
      </w:pPr>
    </w:p>
    <w:p w:rsidR="003D227F" w:rsidRPr="003D227F" w:rsidRDefault="003D227F" w:rsidP="003D227F">
      <w:pPr>
        <w:spacing w:after="0" w:line="240" w:lineRule="auto"/>
        <w:rPr>
          <w:rFonts w:ascii="Times New Roman" w:eastAsia="Times New Roman" w:hAnsi="Times New Roman" w:cs="Times New Roman"/>
          <w:noProof/>
          <w:szCs w:val="20"/>
          <w:lang w:eastAsia="lt-LT" w:bidi="lt-LT"/>
        </w:rPr>
      </w:pPr>
    </w:p>
    <w:p w:rsidR="003D227F" w:rsidRPr="003D227F" w:rsidRDefault="003D227F" w:rsidP="003D227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D227F">
        <w:rPr>
          <w:rFonts w:ascii="Times New Roman" w:eastAsia="Times New Roman" w:hAnsi="Times New Roman" w:cs="Times New Roman"/>
          <w:b/>
          <w:noProof/>
          <w:szCs w:val="20"/>
          <w:lang w:eastAsia="lt-LT" w:bidi="lt-LT"/>
        </w:rPr>
        <w:t>UNIKALUS IDENTIFIKATORIUS – ŽMONĖMS SUPRANTAMI DUOMENYS</w:t>
      </w:r>
    </w:p>
    <w:p w:rsidR="003D227F" w:rsidRPr="003D227F" w:rsidRDefault="003D227F" w:rsidP="003D227F">
      <w:pPr>
        <w:spacing w:after="0" w:line="240" w:lineRule="auto"/>
        <w:rPr>
          <w:rFonts w:ascii="Times New Roman" w:eastAsia="Times New Roman" w:hAnsi="Times New Roman" w:cs="Times New Roman"/>
          <w:szCs w:val="24"/>
        </w:rPr>
      </w:pPr>
    </w:p>
    <w:p w:rsidR="003D227F" w:rsidRPr="003D227F" w:rsidRDefault="003D227F" w:rsidP="003D227F">
      <w:p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PC: {numeris}</w:t>
      </w:r>
    </w:p>
    <w:p w:rsidR="003D227F" w:rsidRPr="003D227F" w:rsidRDefault="003D227F" w:rsidP="003D227F">
      <w:p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SN: {numeris}</w:t>
      </w:r>
    </w:p>
    <w:p w:rsidR="003D227F" w:rsidRPr="003D227F" w:rsidRDefault="003D227F" w:rsidP="003D227F">
      <w:p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NN: {numeris}</w:t>
      </w:r>
    </w:p>
    <w:p w:rsidR="00254A87" w:rsidRDefault="00254A87" w:rsidP="003D227F">
      <w:pPr>
        <w:spacing w:after="0" w:line="240" w:lineRule="auto"/>
        <w:rPr>
          <w:rFonts w:ascii="Times New Roman" w:eastAsia="Times New Roman" w:hAnsi="Times New Roman" w:cs="Times New Roman"/>
          <w:szCs w:val="24"/>
        </w:rPr>
      </w:pPr>
    </w:p>
    <w:p w:rsidR="00835BE2" w:rsidRPr="00B71DB7" w:rsidRDefault="00254A87" w:rsidP="00835BE2">
      <w:pPr>
        <w:spacing w:after="0" w:line="240" w:lineRule="auto"/>
        <w:rPr>
          <w:rFonts w:ascii="Times New Roman" w:eastAsia="Times New Roman" w:hAnsi="Times New Roman" w:cs="Times New Roman"/>
        </w:rPr>
      </w:pPr>
      <w:r w:rsidRPr="00B2142C">
        <w:rPr>
          <w:rFonts w:ascii="Times New Roman" w:eastAsia="Times New Roman" w:hAnsi="Times New Roman" w:cs="Times New Roman"/>
          <w:b/>
          <w:lang w:eastAsia="fr-FR"/>
        </w:rPr>
        <w:t xml:space="preserve">Gamintojas </w:t>
      </w:r>
      <w:r w:rsidR="00835BE2" w:rsidRPr="00835BE2">
        <w:rPr>
          <w:rFonts w:ascii="Times New Roman" w:hAnsi="Times New Roman"/>
        </w:rPr>
        <w:t>Actavis Ltd</w:t>
      </w:r>
      <w:r w:rsidR="00835BE2">
        <w:rPr>
          <w:rFonts w:ascii="Times New Roman" w:hAnsi="Times New Roman"/>
        </w:rPr>
        <w:t xml:space="preserve">., </w:t>
      </w:r>
      <w:r w:rsidR="00835BE2" w:rsidRPr="00835BE2">
        <w:rPr>
          <w:rFonts w:ascii="Times New Roman" w:hAnsi="Times New Roman"/>
        </w:rPr>
        <w:t>Malta</w:t>
      </w:r>
      <w:r w:rsidR="00835BE2">
        <w:rPr>
          <w:rFonts w:ascii="Times New Roman" w:hAnsi="Times New Roman"/>
        </w:rPr>
        <w:t xml:space="preserve"> </w:t>
      </w:r>
      <w:r w:rsidR="00835BE2" w:rsidRPr="00835BE2">
        <w:rPr>
          <w:rFonts w:ascii="Times New Roman" w:eastAsia="Times New Roman" w:hAnsi="Times New Roman" w:cs="Times New Roman"/>
        </w:rPr>
        <w:t>arba</w:t>
      </w:r>
      <w:r w:rsidR="00835BE2">
        <w:rPr>
          <w:rFonts w:ascii="Times New Roman" w:eastAsia="Times New Roman" w:hAnsi="Times New Roman" w:cs="Times New Roman"/>
        </w:rPr>
        <w:t xml:space="preserve"> </w:t>
      </w:r>
      <w:proofErr w:type="spellStart"/>
      <w:r w:rsidR="00835BE2" w:rsidRPr="00835BE2">
        <w:rPr>
          <w:rFonts w:ascii="Times New Roman" w:hAnsi="Times New Roman"/>
        </w:rPr>
        <w:t>Actavis</w:t>
      </w:r>
      <w:proofErr w:type="spellEnd"/>
      <w:r w:rsidR="00835BE2" w:rsidRPr="00835BE2">
        <w:rPr>
          <w:rFonts w:ascii="Times New Roman" w:hAnsi="Times New Roman"/>
        </w:rPr>
        <w:t xml:space="preserve"> </w:t>
      </w:r>
      <w:proofErr w:type="spellStart"/>
      <w:r w:rsidR="00835BE2" w:rsidRPr="00835BE2">
        <w:rPr>
          <w:rFonts w:ascii="Times New Roman" w:hAnsi="Times New Roman"/>
        </w:rPr>
        <w:t>hf</w:t>
      </w:r>
      <w:proofErr w:type="spellEnd"/>
      <w:r w:rsidR="00835BE2" w:rsidRPr="00835BE2">
        <w:rPr>
          <w:rFonts w:ascii="Times New Roman" w:hAnsi="Times New Roman"/>
        </w:rPr>
        <w:t>.</w:t>
      </w:r>
      <w:r w:rsidR="00835BE2">
        <w:rPr>
          <w:rFonts w:ascii="Times New Roman" w:hAnsi="Times New Roman"/>
        </w:rPr>
        <w:t xml:space="preserve">, </w:t>
      </w:r>
      <w:r w:rsidR="00835BE2" w:rsidRPr="00835BE2">
        <w:rPr>
          <w:rFonts w:ascii="Times New Roman" w:hAnsi="Times New Roman"/>
        </w:rPr>
        <w:t>Islandija</w:t>
      </w:r>
      <w:r w:rsidR="00835BE2">
        <w:rPr>
          <w:rFonts w:ascii="Times New Roman" w:hAnsi="Times New Roman"/>
        </w:rPr>
        <w:t xml:space="preserve"> </w:t>
      </w:r>
      <w:r w:rsidR="00835BE2" w:rsidRPr="00835BE2">
        <w:rPr>
          <w:rFonts w:ascii="Times New Roman" w:eastAsia="Times New Roman" w:hAnsi="Times New Roman" w:cs="Times New Roman"/>
        </w:rPr>
        <w:t>arba</w:t>
      </w:r>
      <w:r w:rsidR="00835BE2">
        <w:rPr>
          <w:rFonts w:ascii="Times New Roman" w:eastAsia="Times New Roman" w:hAnsi="Times New Roman" w:cs="Times New Roman"/>
        </w:rPr>
        <w:t xml:space="preserve"> </w:t>
      </w:r>
      <w:proofErr w:type="spellStart"/>
      <w:r w:rsidR="00835BE2" w:rsidRPr="00835BE2">
        <w:rPr>
          <w:rFonts w:ascii="Times New Roman" w:hAnsi="Times New Roman"/>
        </w:rPr>
        <w:t>Manufacturing</w:t>
      </w:r>
      <w:proofErr w:type="spellEnd"/>
      <w:r w:rsidR="00835BE2" w:rsidRPr="00835BE2">
        <w:rPr>
          <w:rFonts w:ascii="Times New Roman" w:hAnsi="Times New Roman"/>
        </w:rPr>
        <w:t xml:space="preserve"> </w:t>
      </w:r>
      <w:proofErr w:type="spellStart"/>
      <w:r w:rsidR="00835BE2" w:rsidRPr="00835BE2">
        <w:rPr>
          <w:rFonts w:ascii="Times New Roman" w:hAnsi="Times New Roman"/>
        </w:rPr>
        <w:t>Packaging</w:t>
      </w:r>
      <w:proofErr w:type="spellEnd"/>
      <w:r w:rsidR="00835BE2" w:rsidRPr="00835BE2">
        <w:rPr>
          <w:rFonts w:ascii="Times New Roman" w:hAnsi="Times New Roman"/>
        </w:rPr>
        <w:t xml:space="preserve"> </w:t>
      </w:r>
      <w:proofErr w:type="spellStart"/>
      <w:r w:rsidR="00835BE2" w:rsidRPr="00835BE2">
        <w:rPr>
          <w:rFonts w:ascii="Times New Roman" w:hAnsi="Times New Roman"/>
        </w:rPr>
        <w:t>Farmaca</w:t>
      </w:r>
      <w:proofErr w:type="spellEnd"/>
      <w:r w:rsidR="00835BE2" w:rsidRPr="00835BE2">
        <w:rPr>
          <w:rFonts w:ascii="Times New Roman" w:hAnsi="Times New Roman"/>
        </w:rPr>
        <w:t xml:space="preserve"> (MPF) B.V.</w:t>
      </w:r>
      <w:r w:rsidR="00835BE2">
        <w:rPr>
          <w:rFonts w:ascii="Times New Roman" w:hAnsi="Times New Roman"/>
        </w:rPr>
        <w:t xml:space="preserve">, </w:t>
      </w:r>
      <w:r w:rsidR="00835BE2" w:rsidRPr="00835BE2">
        <w:rPr>
          <w:rFonts w:ascii="Times New Roman" w:hAnsi="Times New Roman"/>
        </w:rPr>
        <w:t>Nyderlandai</w:t>
      </w:r>
      <w:r w:rsidR="00835BE2">
        <w:rPr>
          <w:rFonts w:ascii="Times New Roman" w:hAnsi="Times New Roman"/>
        </w:rPr>
        <w:t xml:space="preserve"> </w:t>
      </w:r>
      <w:r w:rsidR="00835BE2" w:rsidRPr="00835BE2">
        <w:rPr>
          <w:rFonts w:ascii="Times New Roman" w:eastAsia="Times New Roman" w:hAnsi="Times New Roman" w:cs="Times New Roman"/>
        </w:rPr>
        <w:t>arba</w:t>
      </w:r>
      <w:r w:rsidR="00835BE2">
        <w:rPr>
          <w:rFonts w:ascii="Times New Roman" w:eastAsia="Times New Roman" w:hAnsi="Times New Roman" w:cs="Times New Roman"/>
        </w:rPr>
        <w:t xml:space="preserve"> </w:t>
      </w:r>
      <w:proofErr w:type="spellStart"/>
      <w:r w:rsidR="00835BE2" w:rsidRPr="00835BE2">
        <w:rPr>
          <w:rFonts w:ascii="Times New Roman" w:hAnsi="Times New Roman"/>
        </w:rPr>
        <w:t>Manufacturing</w:t>
      </w:r>
      <w:proofErr w:type="spellEnd"/>
      <w:r w:rsidR="00835BE2" w:rsidRPr="00835BE2">
        <w:rPr>
          <w:rFonts w:ascii="Times New Roman" w:hAnsi="Times New Roman"/>
        </w:rPr>
        <w:t xml:space="preserve"> </w:t>
      </w:r>
      <w:proofErr w:type="spellStart"/>
      <w:r w:rsidR="00835BE2" w:rsidRPr="00835BE2">
        <w:rPr>
          <w:rFonts w:ascii="Times New Roman" w:hAnsi="Times New Roman"/>
        </w:rPr>
        <w:t>Packaging</w:t>
      </w:r>
      <w:proofErr w:type="spellEnd"/>
      <w:r w:rsidR="00835BE2" w:rsidRPr="00835BE2">
        <w:rPr>
          <w:rFonts w:ascii="Times New Roman" w:hAnsi="Times New Roman"/>
        </w:rPr>
        <w:t xml:space="preserve"> </w:t>
      </w:r>
      <w:proofErr w:type="spellStart"/>
      <w:r w:rsidR="00835BE2" w:rsidRPr="00835BE2">
        <w:rPr>
          <w:rFonts w:ascii="Times New Roman" w:hAnsi="Times New Roman"/>
        </w:rPr>
        <w:t>Farmaca</w:t>
      </w:r>
      <w:proofErr w:type="spellEnd"/>
      <w:r w:rsidR="00835BE2" w:rsidRPr="00835BE2">
        <w:rPr>
          <w:rFonts w:ascii="Times New Roman" w:hAnsi="Times New Roman"/>
        </w:rPr>
        <w:t xml:space="preserve"> (MPF) B.V.</w:t>
      </w:r>
      <w:r w:rsidR="00835BE2">
        <w:rPr>
          <w:rFonts w:ascii="Times New Roman" w:hAnsi="Times New Roman"/>
        </w:rPr>
        <w:t xml:space="preserve">, </w:t>
      </w:r>
      <w:r w:rsidR="00835BE2" w:rsidRPr="00835BE2">
        <w:rPr>
          <w:rFonts w:ascii="Times New Roman" w:hAnsi="Times New Roman"/>
        </w:rPr>
        <w:t>Nyderlandai</w:t>
      </w:r>
      <w:r w:rsidR="00835BE2">
        <w:rPr>
          <w:rFonts w:ascii="Times New Roman" w:hAnsi="Times New Roman"/>
        </w:rPr>
        <w:t xml:space="preserve"> </w:t>
      </w:r>
      <w:r w:rsidR="00835BE2" w:rsidRPr="00835BE2">
        <w:rPr>
          <w:rFonts w:ascii="Times New Roman" w:eastAsia="Times New Roman" w:hAnsi="Times New Roman" w:cs="Times New Roman"/>
        </w:rPr>
        <w:t>arba</w:t>
      </w:r>
      <w:r w:rsidR="00CC41C9">
        <w:rPr>
          <w:rFonts w:ascii="Times New Roman" w:eastAsia="Times New Roman" w:hAnsi="Times New Roman" w:cs="Times New Roman"/>
        </w:rPr>
        <w:t xml:space="preserve"> </w:t>
      </w:r>
      <w:proofErr w:type="spellStart"/>
      <w:r w:rsidR="00835BE2" w:rsidRPr="00835BE2">
        <w:rPr>
          <w:rFonts w:ascii="Times New Roman" w:hAnsi="Times New Roman"/>
        </w:rPr>
        <w:t>Actavis</w:t>
      </w:r>
      <w:proofErr w:type="spellEnd"/>
      <w:r w:rsidR="00835BE2" w:rsidRPr="00835BE2">
        <w:rPr>
          <w:rFonts w:ascii="Times New Roman" w:hAnsi="Times New Roman"/>
        </w:rPr>
        <w:t xml:space="preserve"> Group PTC </w:t>
      </w:r>
      <w:proofErr w:type="spellStart"/>
      <w:r w:rsidR="00835BE2" w:rsidRPr="00835BE2">
        <w:rPr>
          <w:rFonts w:ascii="Times New Roman" w:hAnsi="Times New Roman"/>
        </w:rPr>
        <w:t>ehf</w:t>
      </w:r>
      <w:proofErr w:type="spellEnd"/>
      <w:r w:rsidR="00835BE2" w:rsidRPr="00835BE2">
        <w:rPr>
          <w:rFonts w:ascii="Times New Roman" w:hAnsi="Times New Roman"/>
        </w:rPr>
        <w:t>.</w:t>
      </w:r>
      <w:r w:rsidR="00CC41C9">
        <w:rPr>
          <w:rFonts w:ascii="Times New Roman" w:hAnsi="Times New Roman"/>
        </w:rPr>
        <w:t xml:space="preserve">, </w:t>
      </w:r>
      <w:r w:rsidR="00835BE2" w:rsidRPr="00835BE2">
        <w:rPr>
          <w:rFonts w:ascii="Times New Roman" w:hAnsi="Times New Roman"/>
        </w:rPr>
        <w:t>Islandija</w:t>
      </w: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254A87" w:rsidRPr="00B2142C" w:rsidRDefault="00254A87" w:rsidP="00254A87">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b/>
          <w:lang w:eastAsia="fr-FR"/>
        </w:rPr>
        <w:t>Perpak</w:t>
      </w:r>
      <w:proofErr w:type="spellEnd"/>
      <w:r w:rsidRPr="00B2142C">
        <w:rPr>
          <w:rFonts w:ascii="Times New Roman" w:eastAsia="Times New Roman" w:hAnsi="Times New Roman" w:cs="Times New Roman"/>
          <w:b/>
          <w:lang w:eastAsia="fr-FR"/>
        </w:rPr>
        <w:t>. serija</w:t>
      </w:r>
    </w:p>
    <w:p w:rsidR="003D227F" w:rsidRPr="003D227F" w:rsidRDefault="00254A87" w:rsidP="00CC41C9">
      <w:pPr>
        <w:overflowPunct w:val="0"/>
        <w:autoSpaceDE w:val="0"/>
        <w:autoSpaceDN w:val="0"/>
        <w:adjustRightInd w:val="0"/>
        <w:spacing w:after="0" w:line="240" w:lineRule="auto"/>
        <w:textAlignment w:val="baseline"/>
        <w:rPr>
          <w:rFonts w:ascii="Times New Roman" w:eastAsia="Times New Roman" w:hAnsi="Times New Roman" w:cs="Times New Roman"/>
          <w:b/>
          <w:noProof/>
        </w:rPr>
      </w:pPr>
      <w:r w:rsidRPr="00B2142C">
        <w:rPr>
          <w:rFonts w:ascii="Times New Roman" w:eastAsia="Times New Roman" w:hAnsi="Times New Roman" w:cs="Times New Roman"/>
          <w:lang w:eastAsia="fr-FR"/>
        </w:rPr>
        <w:br w:type="page"/>
      </w: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rPr>
          <w:rFonts w:ascii="Times New Roman" w:eastAsia="Times New Roman" w:hAnsi="Times New Roman" w:cs="Times New Roman"/>
          <w:noProof/>
        </w:rPr>
      </w:pPr>
    </w:p>
    <w:p w:rsidR="003D227F" w:rsidRPr="003D227F" w:rsidRDefault="003D227F" w:rsidP="003D227F">
      <w:pPr>
        <w:spacing w:after="0" w:line="240" w:lineRule="auto"/>
        <w:jc w:val="center"/>
        <w:outlineLvl w:val="0"/>
        <w:rPr>
          <w:rFonts w:ascii="Times New Roman" w:eastAsia="Times New Roman" w:hAnsi="Times New Roman" w:cs="Times New Roman"/>
          <w:noProof/>
        </w:rPr>
      </w:pPr>
      <w:r w:rsidRPr="003D227F">
        <w:rPr>
          <w:rFonts w:ascii="Times New Roman" w:eastAsia="Times New Roman" w:hAnsi="Times New Roman" w:cs="Times New Roman"/>
          <w:b/>
          <w:noProof/>
        </w:rPr>
        <w:t>B. PAKUOTĖS LAPELIS</w:t>
      </w:r>
    </w:p>
    <w:p w:rsidR="003D227F" w:rsidRPr="003D227F" w:rsidRDefault="003D227F" w:rsidP="003D227F">
      <w:pPr>
        <w:spacing w:after="0" w:line="240" w:lineRule="auto"/>
        <w:jc w:val="center"/>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br w:type="page"/>
      </w:r>
      <w:r w:rsidRPr="003D227F">
        <w:rPr>
          <w:rFonts w:ascii="Times New Roman" w:eastAsia="Times New Roman" w:hAnsi="Times New Roman" w:cs="Times New Roman"/>
          <w:b/>
          <w:noProof/>
        </w:rPr>
        <w:lastRenderedPageBreak/>
        <w:t>Pakuotės lapelis: informacija pacientui</w:t>
      </w:r>
    </w:p>
    <w:p w:rsidR="003D227F" w:rsidRPr="003D227F" w:rsidRDefault="003D227F" w:rsidP="003D227F">
      <w:pPr>
        <w:spacing w:after="0" w:line="240" w:lineRule="auto"/>
        <w:outlineLvl w:val="0"/>
        <w:rPr>
          <w:rFonts w:ascii="Times New Roman" w:eastAsia="Times New Roman" w:hAnsi="Times New Roman" w:cs="Times New Roman"/>
          <w:b/>
          <w:noProof/>
        </w:rPr>
      </w:pPr>
    </w:p>
    <w:p w:rsidR="003D227F" w:rsidRPr="005E0C80" w:rsidRDefault="003D227F" w:rsidP="003D227F">
      <w:pPr>
        <w:numPr>
          <w:ilvl w:val="12"/>
          <w:numId w:val="0"/>
        </w:numPr>
        <w:spacing w:after="0" w:line="240" w:lineRule="auto"/>
        <w:jc w:val="center"/>
        <w:rPr>
          <w:rFonts w:ascii="Times New Roman" w:eastAsia="SimSun" w:hAnsi="Times New Roman" w:cs="Times New Roman"/>
          <w:b/>
          <w:noProof/>
          <w:lang w:eastAsia="nl-NL"/>
        </w:rPr>
      </w:pPr>
      <w:proofErr w:type="spellStart"/>
      <w:r w:rsidRPr="005E0C80">
        <w:rPr>
          <w:rFonts w:ascii="Times New Roman" w:eastAsia="Times New Roman" w:hAnsi="Times New Roman" w:cs="Times New Roman"/>
          <w:b/>
        </w:rPr>
        <w:t>Donepezil</w:t>
      </w:r>
      <w:proofErr w:type="spellEnd"/>
      <w:r w:rsidRPr="005E0C80">
        <w:rPr>
          <w:rFonts w:ascii="Times New Roman" w:eastAsia="Times New Roman" w:hAnsi="Times New Roman" w:cs="Times New Roman"/>
          <w:b/>
        </w:rPr>
        <w:t xml:space="preserve"> </w:t>
      </w:r>
      <w:proofErr w:type="spellStart"/>
      <w:r w:rsidRPr="005E0C80">
        <w:rPr>
          <w:rFonts w:ascii="Times New Roman" w:eastAsia="Times New Roman" w:hAnsi="Times New Roman" w:cs="Times New Roman"/>
          <w:b/>
        </w:rPr>
        <w:t>Actavis</w:t>
      </w:r>
      <w:proofErr w:type="spellEnd"/>
      <w:r w:rsidRPr="005E0C80">
        <w:rPr>
          <w:rFonts w:ascii="Times New Roman" w:eastAsia="Times New Roman" w:hAnsi="Times New Roman" w:cs="Times New Roman"/>
          <w:b/>
        </w:rPr>
        <w:t xml:space="preserve"> </w:t>
      </w:r>
      <w:r w:rsidRPr="005E0C80">
        <w:rPr>
          <w:rFonts w:ascii="Times New Roman" w:eastAsia="Times New Roman" w:hAnsi="Times New Roman" w:cs="Times New Roman"/>
          <w:b/>
          <w:bCs/>
          <w:noProof/>
        </w:rPr>
        <w:t>10 mg plėvele dengtos tabletės</w:t>
      </w:r>
    </w:p>
    <w:p w:rsidR="003D227F" w:rsidRPr="003D227F" w:rsidRDefault="003D227F" w:rsidP="003D227F">
      <w:pPr>
        <w:numPr>
          <w:ilvl w:val="12"/>
          <w:numId w:val="0"/>
        </w:numPr>
        <w:spacing w:after="0" w:line="240" w:lineRule="auto"/>
        <w:jc w:val="center"/>
        <w:rPr>
          <w:rFonts w:ascii="Times New Roman" w:eastAsia="Times New Roman" w:hAnsi="Times New Roman" w:cs="Times New Roman"/>
          <w:noProof/>
        </w:rPr>
      </w:pPr>
      <w:r w:rsidRPr="003D227F">
        <w:rPr>
          <w:rFonts w:ascii="Times New Roman" w:eastAsia="Times New Roman" w:hAnsi="Times New Roman" w:cs="Times New Roman"/>
          <w:noProof/>
        </w:rPr>
        <w:t>Donepezilo hidrochloridas</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suppressAutoHyphens/>
        <w:spacing w:after="0" w:line="240" w:lineRule="auto"/>
        <w:ind w:hanging="567"/>
        <w:rPr>
          <w:rFonts w:ascii="Times New Roman" w:eastAsia="Times New Roman" w:hAnsi="Times New Roman" w:cs="Times New Roman"/>
          <w:noProof/>
        </w:rPr>
      </w:pPr>
      <w:r w:rsidRPr="003D227F">
        <w:rPr>
          <w:rFonts w:ascii="Times New Roman" w:eastAsia="Times New Roman" w:hAnsi="Times New Roman" w:cs="Times New Roman"/>
          <w:b/>
          <w:noProof/>
        </w:rPr>
        <w:tab/>
        <w:t xml:space="preserve">Atidžiai perskaitykite visą šį lapelį, prieš pradėdami vartoti vaistą, nes jame pateikiama Jums svarbi informacija. </w:t>
      </w:r>
    </w:p>
    <w:p w:rsidR="003D227F" w:rsidRPr="003D227F" w:rsidRDefault="003D227F" w:rsidP="003D227F">
      <w:pPr>
        <w:numPr>
          <w:ilvl w:val="0"/>
          <w:numId w:val="3"/>
        </w:numPr>
        <w:spacing w:after="0" w:line="240" w:lineRule="auto"/>
        <w:ind w:left="567" w:hanging="567"/>
        <w:contextualSpacing/>
        <w:rPr>
          <w:rFonts w:ascii="Times New Roman" w:eastAsia="Times New Roman" w:hAnsi="Times New Roman" w:cs="Times New Roman"/>
          <w:noProof/>
        </w:rPr>
      </w:pPr>
      <w:r w:rsidRPr="003D227F">
        <w:rPr>
          <w:rFonts w:ascii="Times New Roman" w:eastAsia="Times New Roman" w:hAnsi="Times New Roman" w:cs="Times New Roman"/>
          <w:bCs/>
          <w:noProof/>
        </w:rPr>
        <w:t>Neišmeskite šio lapelio, nes vėl gali prireikti jį perskaityti.</w:t>
      </w:r>
    </w:p>
    <w:p w:rsidR="003D227F" w:rsidRPr="003D227F" w:rsidRDefault="003D227F" w:rsidP="003D227F">
      <w:pPr>
        <w:numPr>
          <w:ilvl w:val="0"/>
          <w:numId w:val="3"/>
        </w:numPr>
        <w:spacing w:after="0" w:line="240" w:lineRule="auto"/>
        <w:ind w:left="567" w:hanging="567"/>
        <w:contextualSpacing/>
        <w:rPr>
          <w:rFonts w:ascii="Times New Roman" w:eastAsia="Times New Roman" w:hAnsi="Times New Roman" w:cs="Times New Roman"/>
          <w:noProof/>
        </w:rPr>
      </w:pPr>
      <w:r w:rsidRPr="003D227F">
        <w:rPr>
          <w:rFonts w:ascii="Times New Roman" w:eastAsia="Times New Roman" w:hAnsi="Times New Roman" w:cs="Times New Roman"/>
          <w:bCs/>
          <w:noProof/>
        </w:rPr>
        <w:t>Jei kiltų daugiau klausimų, kreipkitės į gydytoją arba vaistininką.</w:t>
      </w:r>
    </w:p>
    <w:p w:rsidR="003D227F" w:rsidRPr="003D227F" w:rsidRDefault="003D227F" w:rsidP="003D227F">
      <w:pPr>
        <w:numPr>
          <w:ilvl w:val="0"/>
          <w:numId w:val="3"/>
        </w:numPr>
        <w:spacing w:after="0" w:line="240" w:lineRule="auto"/>
        <w:ind w:left="567" w:hanging="567"/>
        <w:contextualSpacing/>
        <w:rPr>
          <w:rFonts w:ascii="Times New Roman" w:eastAsia="Times New Roman" w:hAnsi="Times New Roman" w:cs="Times New Roman"/>
          <w:noProof/>
        </w:rPr>
      </w:pPr>
      <w:r w:rsidRPr="003D227F">
        <w:rPr>
          <w:rFonts w:ascii="Times New Roman" w:eastAsia="Times New Roman" w:hAnsi="Times New Roman" w:cs="Times New Roman"/>
          <w:bCs/>
          <w:noProof/>
        </w:rPr>
        <w:t>Šis vaistas skirtas tik Jums, todėl kitiems žmonėms jo duoti negalima. Vaistas gali jiems pakenkti (net tiems, kurių ligos požymiai yra tokie patys kaip Jūsų).</w:t>
      </w:r>
    </w:p>
    <w:p w:rsidR="003D227F" w:rsidRPr="003D227F" w:rsidRDefault="003D227F" w:rsidP="003D227F">
      <w:pPr>
        <w:numPr>
          <w:ilvl w:val="0"/>
          <w:numId w:val="3"/>
        </w:numPr>
        <w:spacing w:after="0" w:line="240" w:lineRule="auto"/>
        <w:ind w:left="567" w:hanging="567"/>
        <w:contextualSpacing/>
        <w:rPr>
          <w:rFonts w:ascii="Times New Roman" w:eastAsia="Times New Roman" w:hAnsi="Times New Roman" w:cs="Times New Roman"/>
          <w:noProof/>
        </w:rPr>
      </w:pPr>
      <w:r w:rsidRPr="003D227F">
        <w:rPr>
          <w:rFonts w:ascii="Times New Roman" w:eastAsia="Times New Roman" w:hAnsi="Times New Roman" w:cs="Times New Roman"/>
          <w:bCs/>
          <w:noProof/>
        </w:rPr>
        <w:t>Jeigu pasireiškė šalutinis poveikis (net jeigu jis šiame lapelyje nenurodytas), kreipkitės į gydytoją arba vaistininką. Žr. 4 skyrių.</w:t>
      </w:r>
    </w:p>
    <w:p w:rsidR="003D227F" w:rsidRPr="003D227F" w:rsidRDefault="003D227F" w:rsidP="003D227F">
      <w:pPr>
        <w:spacing w:after="0" w:line="240" w:lineRule="auto"/>
        <w:ind w:left="567" w:hanging="567"/>
        <w:outlineLvl w:val="0"/>
        <w:rPr>
          <w:rFonts w:ascii="Times New Roman" w:eastAsia="Times New Roman" w:hAnsi="Times New Roman" w:cs="Times New Roman"/>
          <w:b/>
          <w:noProof/>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Apie ką rašoma šiame lapelyje?</w:t>
      </w:r>
    </w:p>
    <w:p w:rsidR="003D227F" w:rsidRPr="003D227F" w:rsidRDefault="003D227F" w:rsidP="003D227F">
      <w:pPr>
        <w:numPr>
          <w:ilvl w:val="12"/>
          <w:numId w:val="0"/>
        </w:num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1.</w:t>
      </w:r>
      <w:r w:rsidRPr="003D227F">
        <w:rPr>
          <w:rFonts w:ascii="Times New Roman" w:eastAsia="Times New Roman" w:hAnsi="Times New Roman" w:cs="Times New Roman"/>
          <w:noProof/>
        </w:rPr>
        <w:tab/>
      </w:r>
      <w:r w:rsidRPr="003D227F">
        <w:rPr>
          <w:rFonts w:ascii="Times New Roman" w:eastAsia="Times New Roman" w:hAnsi="Times New Roman" w:cs="Times New Roman"/>
        </w:rPr>
        <w:t xml:space="preserve">Kas yra </w:t>
      </w: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ir kam jis vartojamas</w:t>
      </w:r>
    </w:p>
    <w:p w:rsidR="003D227F" w:rsidRPr="003D227F" w:rsidRDefault="003D227F" w:rsidP="003D227F">
      <w:pPr>
        <w:numPr>
          <w:ilvl w:val="12"/>
          <w:numId w:val="0"/>
        </w:num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2.</w:t>
      </w:r>
      <w:r w:rsidRPr="003D227F">
        <w:rPr>
          <w:rFonts w:ascii="Times New Roman" w:eastAsia="Times New Roman" w:hAnsi="Times New Roman" w:cs="Times New Roman"/>
          <w:noProof/>
        </w:rPr>
        <w:tab/>
      </w:r>
      <w:r w:rsidRPr="003D227F">
        <w:rPr>
          <w:rFonts w:ascii="Times New Roman" w:eastAsia="Times New Roman" w:hAnsi="Times New Roman" w:cs="Times New Roman"/>
        </w:rPr>
        <w:t xml:space="preserve">Kas žinotina prieš vartojant </w:t>
      </w: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p>
    <w:p w:rsidR="003D227F" w:rsidRPr="003D227F" w:rsidRDefault="003D227F" w:rsidP="003D227F">
      <w:pPr>
        <w:numPr>
          <w:ilvl w:val="12"/>
          <w:numId w:val="0"/>
        </w:num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3.</w:t>
      </w:r>
      <w:r w:rsidRPr="003D227F">
        <w:rPr>
          <w:rFonts w:ascii="Times New Roman" w:eastAsia="Times New Roman" w:hAnsi="Times New Roman" w:cs="Times New Roman"/>
          <w:noProof/>
        </w:rPr>
        <w:tab/>
      </w:r>
      <w:r w:rsidRPr="003D227F">
        <w:rPr>
          <w:rFonts w:ascii="Times New Roman" w:eastAsia="Times New Roman" w:hAnsi="Times New Roman" w:cs="Times New Roman"/>
        </w:rPr>
        <w:t xml:space="preserve">Kaip vartoti </w:t>
      </w: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p>
    <w:p w:rsidR="003D227F" w:rsidRPr="003D227F" w:rsidRDefault="003D227F" w:rsidP="003D227F">
      <w:pPr>
        <w:numPr>
          <w:ilvl w:val="12"/>
          <w:numId w:val="0"/>
        </w:num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4.</w:t>
      </w:r>
      <w:r w:rsidRPr="003D227F">
        <w:rPr>
          <w:rFonts w:ascii="Times New Roman" w:eastAsia="Times New Roman" w:hAnsi="Times New Roman" w:cs="Times New Roman"/>
          <w:noProof/>
        </w:rPr>
        <w:tab/>
      </w:r>
      <w:r w:rsidRPr="003D227F">
        <w:rPr>
          <w:rFonts w:ascii="Times New Roman" w:eastAsia="Times New Roman" w:hAnsi="Times New Roman" w:cs="Times New Roman"/>
        </w:rPr>
        <w:t>Galimas šalutinis poveikis</w:t>
      </w:r>
    </w:p>
    <w:p w:rsidR="003D227F" w:rsidRPr="003D227F" w:rsidRDefault="003D227F" w:rsidP="003D227F">
      <w:pPr>
        <w:numPr>
          <w:ilvl w:val="12"/>
          <w:numId w:val="0"/>
        </w:num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5.</w:t>
      </w:r>
      <w:r w:rsidRPr="003D227F">
        <w:rPr>
          <w:rFonts w:ascii="Times New Roman" w:eastAsia="Times New Roman" w:hAnsi="Times New Roman" w:cs="Times New Roman"/>
          <w:noProof/>
        </w:rPr>
        <w:tab/>
      </w: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laikymo sąlygos</w:t>
      </w:r>
    </w:p>
    <w:p w:rsidR="003D227F" w:rsidRPr="003D227F" w:rsidRDefault="003D227F" w:rsidP="003D227F">
      <w:pPr>
        <w:tabs>
          <w:tab w:val="left" w:pos="567"/>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6.</w:t>
      </w:r>
      <w:r w:rsidRPr="003D227F">
        <w:rPr>
          <w:rFonts w:ascii="Times New Roman" w:eastAsia="Times New Roman" w:hAnsi="Times New Roman" w:cs="Times New Roman"/>
          <w:noProof/>
        </w:rPr>
        <w:tab/>
        <w:t xml:space="preserve">Pakuotės turinys ir </w:t>
      </w:r>
      <w:r w:rsidRPr="003D227F">
        <w:rPr>
          <w:rFonts w:ascii="Times New Roman" w:eastAsia="Times New Roman" w:hAnsi="Times New Roman" w:cs="Times New Roman"/>
        </w:rPr>
        <w:t>kita informacija</w:t>
      </w: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0"/>
          <w:numId w:val="4"/>
        </w:numPr>
        <w:spacing w:after="0" w:line="240" w:lineRule="auto"/>
        <w:ind w:left="567" w:hanging="567"/>
        <w:contextualSpacing/>
        <w:rPr>
          <w:rFonts w:ascii="Times New Roman" w:eastAsia="Times New Roman" w:hAnsi="Times New Roman" w:cs="Times New Roman"/>
          <w:b/>
          <w:caps/>
          <w:noProof/>
        </w:rPr>
      </w:pPr>
      <w:r w:rsidRPr="003D227F">
        <w:rPr>
          <w:rFonts w:ascii="Times New Roman" w:eastAsia="Times New Roman" w:hAnsi="Times New Roman" w:cs="Times New Roman"/>
          <w:b/>
          <w:szCs w:val="24"/>
        </w:rPr>
        <w:t xml:space="preserve">Kas yra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r w:rsidRPr="003D227F">
        <w:rPr>
          <w:rFonts w:ascii="Times New Roman" w:eastAsia="Times New Roman" w:hAnsi="Times New Roman" w:cs="Times New Roman"/>
          <w:b/>
          <w:szCs w:val="24"/>
        </w:rPr>
        <w:t xml:space="preserve"> ir kam jis vartojamas</w:t>
      </w:r>
      <w:r w:rsidRPr="003D227F">
        <w:rPr>
          <w:rFonts w:ascii="Times New Roman" w:eastAsia="Times New Roman" w:hAnsi="Times New Roman" w:cs="Times New Roman"/>
          <w:b/>
          <w:bCs/>
          <w:caps/>
        </w:rPr>
        <w:t xml:space="preserve"> </w:t>
      </w:r>
    </w:p>
    <w:p w:rsidR="003D227F" w:rsidRPr="003D227F" w:rsidRDefault="003D227F" w:rsidP="003D227F">
      <w:pPr>
        <w:spacing w:after="0" w:line="240" w:lineRule="auto"/>
        <w:ind w:left="570"/>
        <w:rPr>
          <w:rFonts w:ascii="Times New Roman" w:eastAsia="Times New Roman" w:hAnsi="Times New Roman" w:cs="Times New Roman"/>
          <w:sz w:val="24"/>
          <w:szCs w:val="24"/>
        </w:rPr>
      </w:pPr>
    </w:p>
    <w:p w:rsidR="003D227F" w:rsidRPr="003D227F" w:rsidRDefault="003D227F" w:rsidP="003D227F">
      <w:pPr>
        <w:autoSpaceDE w:val="0"/>
        <w:autoSpaceDN w:val="0"/>
        <w:adjustRightInd w:val="0"/>
        <w:spacing w:after="0" w:line="240" w:lineRule="auto"/>
        <w:rPr>
          <w:rFonts w:ascii="Times New Roman" w:eastAsia="Times New Roman" w:hAnsi="Times New Roman" w:cs="Times New Roman"/>
          <w:iCs/>
          <w:noProof/>
          <w:lang w:eastAsia="nl-NL"/>
        </w:rPr>
      </w:pPr>
      <w:proofErr w:type="spellStart"/>
      <w:r w:rsidRPr="003D227F">
        <w:rPr>
          <w:rFonts w:ascii="Times New Roman" w:eastAsia="Times New Roman" w:hAnsi="Times New Roman" w:cs="Times New Roman"/>
        </w:rPr>
        <w:t>Donepezilo</w:t>
      </w:r>
      <w:proofErr w:type="spellEnd"/>
      <w:r w:rsidRPr="003D227F">
        <w:rPr>
          <w:rFonts w:ascii="Times New Roman" w:eastAsia="Times New Roman" w:hAnsi="Times New Roman" w:cs="Times New Roman"/>
        </w:rPr>
        <w:t xml:space="preserve"> hidrochloridas</w:t>
      </w:r>
      <w:r w:rsidRPr="003D227F">
        <w:rPr>
          <w:rFonts w:ascii="Times New Roman" w:eastAsia="Times New Roman" w:hAnsi="Times New Roman" w:cs="Times New Roman"/>
          <w:iCs/>
          <w:noProof/>
          <w:lang w:eastAsia="nl-NL"/>
        </w:rPr>
        <w:t xml:space="preserve"> priklauso vaistų, vadinamų </w:t>
      </w:r>
      <w:r w:rsidRPr="003D227F">
        <w:rPr>
          <w:rFonts w:ascii="Times New Roman" w:eastAsia="Times New Roman" w:hAnsi="Times New Roman" w:cs="Times New Roman"/>
          <w:bCs/>
          <w:iCs/>
          <w:noProof/>
          <w:lang w:eastAsia="nl-NL"/>
        </w:rPr>
        <w:t>acetilcholinesterazės inhibitoriais</w:t>
      </w:r>
      <w:r w:rsidRPr="003D227F">
        <w:rPr>
          <w:rFonts w:ascii="Times New Roman" w:eastAsia="Times New Roman" w:hAnsi="Times New Roman" w:cs="Times New Roman"/>
          <w:iCs/>
          <w:noProof/>
          <w:lang w:eastAsia="nl-NL"/>
        </w:rPr>
        <w:t xml:space="preserve">, grupei. Jis vartojamas lengvos ir vidutinio sunkumo </w:t>
      </w:r>
      <w:r w:rsidRPr="003D227F">
        <w:rPr>
          <w:rFonts w:ascii="Times New Roman" w:eastAsia="Times New Roman" w:hAnsi="Times New Roman" w:cs="Times New Roman"/>
          <w:bCs/>
          <w:iCs/>
          <w:noProof/>
          <w:lang w:eastAsia="nl-NL"/>
        </w:rPr>
        <w:t>Alzheimerio (</w:t>
      </w:r>
      <w:r w:rsidRPr="003D227F">
        <w:rPr>
          <w:rFonts w:ascii="Times New Roman" w:eastAsia="Times New Roman" w:hAnsi="Times New Roman" w:cs="Times New Roman"/>
          <w:bCs/>
          <w:i/>
          <w:iCs/>
          <w:noProof/>
          <w:lang w:eastAsia="nl-NL"/>
        </w:rPr>
        <w:t>Alzheimer</w:t>
      </w:r>
      <w:r w:rsidRPr="003D227F">
        <w:rPr>
          <w:rFonts w:ascii="Times New Roman" w:eastAsia="Times New Roman" w:hAnsi="Times New Roman" w:cs="Times New Roman"/>
          <w:bCs/>
          <w:iCs/>
          <w:noProof/>
          <w:lang w:eastAsia="nl-NL"/>
        </w:rPr>
        <w:t xml:space="preserve">) </w:t>
      </w:r>
      <w:r w:rsidRPr="003D227F">
        <w:rPr>
          <w:rFonts w:ascii="Times New Roman" w:eastAsia="Times New Roman" w:hAnsi="Times New Roman" w:cs="Times New Roman"/>
          <w:iCs/>
          <w:noProof/>
          <w:lang w:eastAsia="nl-NL"/>
        </w:rPr>
        <w:t xml:space="preserve">demencijos simptomams gydyti. Jį galima vartoti tik </w:t>
      </w:r>
      <w:r w:rsidRPr="003D227F">
        <w:rPr>
          <w:rFonts w:ascii="Times New Roman" w:eastAsia="Times New Roman" w:hAnsi="Times New Roman" w:cs="Times New Roman"/>
          <w:bCs/>
          <w:iCs/>
          <w:noProof/>
          <w:lang w:eastAsia="nl-NL"/>
        </w:rPr>
        <w:t>suaugusiesiems</w:t>
      </w:r>
      <w:r w:rsidRPr="003D227F">
        <w:rPr>
          <w:rFonts w:ascii="Times New Roman" w:eastAsia="Times New Roman" w:hAnsi="Times New Roman" w:cs="Times New Roman"/>
          <w:iCs/>
          <w:noProof/>
          <w:lang w:eastAsia="nl-NL"/>
        </w:rPr>
        <w:t>. Šios ligos simptomai: progresuojantis atminties netekimas, minčių susipainiojimas ir elgesio pokyčiai.</w:t>
      </w:r>
    </w:p>
    <w:p w:rsidR="003D227F" w:rsidRPr="003D227F" w:rsidRDefault="003D227F" w:rsidP="003D227F">
      <w:pPr>
        <w:autoSpaceDE w:val="0"/>
        <w:autoSpaceDN w:val="0"/>
        <w:adjustRightInd w:val="0"/>
        <w:spacing w:after="0" w:line="240" w:lineRule="auto"/>
        <w:rPr>
          <w:rFonts w:ascii="Times New Roman" w:eastAsia="Times New Roman" w:hAnsi="Times New Roman" w:cs="Times New Roman"/>
          <w:i/>
          <w:iCs/>
          <w:noProof/>
          <w:lang w:eastAsia="nl-NL"/>
        </w:rPr>
      </w:pPr>
    </w:p>
    <w:p w:rsidR="003D227F" w:rsidRPr="003D227F" w:rsidRDefault="003D227F" w:rsidP="003D227F">
      <w:pPr>
        <w:autoSpaceDE w:val="0"/>
        <w:autoSpaceDN w:val="0"/>
        <w:adjustRightInd w:val="0"/>
        <w:spacing w:after="0" w:line="240" w:lineRule="auto"/>
        <w:rPr>
          <w:rFonts w:ascii="Times New Roman" w:eastAsia="Times New Roman" w:hAnsi="Times New Roman" w:cs="Times New Roman"/>
          <w:i/>
          <w:iCs/>
          <w:noProof/>
          <w:lang w:eastAsia="nl-NL"/>
        </w:rPr>
      </w:pPr>
    </w:p>
    <w:p w:rsidR="003D227F" w:rsidRPr="003D227F" w:rsidRDefault="003D227F" w:rsidP="003D227F">
      <w:pPr>
        <w:numPr>
          <w:ilvl w:val="0"/>
          <w:numId w:val="4"/>
        </w:numPr>
        <w:spacing w:after="0" w:line="240" w:lineRule="auto"/>
        <w:ind w:hanging="502"/>
        <w:contextualSpacing/>
        <w:rPr>
          <w:rFonts w:ascii="Times New Roman" w:eastAsia="Times New Roman" w:hAnsi="Times New Roman" w:cs="Times New Roman"/>
          <w:b/>
          <w:bCs/>
          <w:caps/>
          <w:noProof/>
        </w:rPr>
      </w:pPr>
      <w:r w:rsidRPr="003D227F">
        <w:rPr>
          <w:rFonts w:ascii="Times New Roman" w:eastAsia="Times New Roman" w:hAnsi="Times New Roman" w:cs="Times New Roman"/>
          <w:b/>
          <w:szCs w:val="24"/>
        </w:rPr>
        <w:t xml:space="preserve">Kas žinotina prieš vartojant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p>
    <w:p w:rsidR="003D227F" w:rsidRPr="003D227F" w:rsidRDefault="003D227F" w:rsidP="003D227F">
      <w:pPr>
        <w:spacing w:after="0" w:line="240" w:lineRule="auto"/>
        <w:rPr>
          <w:rFonts w:ascii="Times New Roman" w:eastAsia="Times New Roman" w:hAnsi="Times New Roman" w:cs="Times New Roman"/>
          <w:sz w:val="24"/>
          <w:szCs w:val="24"/>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b/>
          <w:noProof/>
        </w:rPr>
        <w:t>Donepezil Actavis vartoti negalima:</w:t>
      </w:r>
    </w:p>
    <w:p w:rsidR="003D227F" w:rsidRPr="003D227F" w:rsidRDefault="003D227F" w:rsidP="003D227F">
      <w:pPr>
        <w:numPr>
          <w:ilvl w:val="0"/>
          <w:numId w:val="5"/>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jeigu yra alergija donepezilo hidrochloridui, piperidino derivatams arba bet kuriai pagalbinei šio vaisto medžiagai (jos išvardytos 6 skyriuje);</w:t>
      </w:r>
    </w:p>
    <w:p w:rsidR="003D227F" w:rsidRPr="003D227F" w:rsidRDefault="003D227F" w:rsidP="003D227F">
      <w:pPr>
        <w:numPr>
          <w:ilvl w:val="0"/>
          <w:numId w:val="5"/>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nėštumo laikotarpiu.</w:t>
      </w:r>
    </w:p>
    <w:p w:rsidR="003D227F" w:rsidRPr="003D227F" w:rsidRDefault="003D227F" w:rsidP="003D227F">
      <w:pPr>
        <w:spacing w:after="0" w:line="240" w:lineRule="auto"/>
        <w:rPr>
          <w:rFonts w:ascii="Times New Roman" w:eastAsia="Times New Roman" w:hAnsi="Times New Roman" w:cs="Times New Roman"/>
          <w:i/>
          <w:noProof/>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Įspėjimai ir atsargumo priemonės</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noProof/>
        </w:rPr>
      </w:pPr>
      <w:r w:rsidRPr="003D227F">
        <w:rPr>
          <w:rFonts w:ascii="Times New Roman" w:eastAsia="Times New Roman" w:hAnsi="Times New Roman" w:cs="Times New Roman"/>
          <w:noProof/>
        </w:rPr>
        <w:t>Gydymą Donepezil Actavis gali skirti ir stebėti tik gydytojas, turintis Alzheimerio demencijos diagnostikos ir gydymo patirties.</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szCs w:val="24"/>
        </w:rPr>
      </w:pPr>
      <w:r w:rsidRPr="003D227F">
        <w:rPr>
          <w:rFonts w:ascii="Times New Roman" w:eastAsia="Times New Roman" w:hAnsi="Times New Roman" w:cs="Times New Roman"/>
          <w:noProof/>
        </w:rPr>
        <w:t>P</w:t>
      </w:r>
      <w:r w:rsidRPr="003D227F">
        <w:rPr>
          <w:rFonts w:ascii="Times New Roman" w:eastAsia="Times New Roman" w:hAnsi="Times New Roman" w:cs="Times New Roman"/>
          <w:bCs/>
          <w:noProof/>
        </w:rPr>
        <w:t>asitarkite su gydytoju arba vaistininku, prieš pradėdami vartoti Donepezil Actavis:</w:t>
      </w:r>
    </w:p>
    <w:p w:rsidR="003D227F" w:rsidRPr="003D227F" w:rsidRDefault="003D227F" w:rsidP="003D227F">
      <w:pPr>
        <w:numPr>
          <w:ilvl w:val="0"/>
          <w:numId w:val="30"/>
        </w:numPr>
        <w:spacing w:after="0" w:line="240" w:lineRule="auto"/>
        <w:contextualSpacing/>
        <w:outlineLvl w:val="0"/>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Jums kada nors buvo </w:t>
      </w:r>
      <w:r w:rsidRPr="003D227F">
        <w:rPr>
          <w:rFonts w:ascii="Times New Roman" w:eastAsia="Times New Roman" w:hAnsi="Times New Roman" w:cs="Times New Roman"/>
          <w:bCs/>
          <w:noProof/>
        </w:rPr>
        <w:t>skrandžio arba dvylikapirštės žarnos opa</w:t>
      </w:r>
      <w:r w:rsidRPr="003D227F">
        <w:rPr>
          <w:rFonts w:ascii="Times New Roman" w:eastAsia="Times New Roman" w:hAnsi="Times New Roman" w:cs="Times New Roman"/>
          <w:noProof/>
        </w:rPr>
        <w:t xml:space="preserve"> arba vartojate nesteroidinius </w:t>
      </w:r>
      <w:r w:rsidRPr="003D227F">
        <w:rPr>
          <w:rFonts w:ascii="Times New Roman" w:eastAsia="Times New Roman" w:hAnsi="Times New Roman" w:cs="Times New Roman"/>
          <w:bCs/>
          <w:noProof/>
        </w:rPr>
        <w:t>vaistus nuo uždegimo</w:t>
      </w:r>
      <w:r w:rsidRPr="003D227F">
        <w:rPr>
          <w:rFonts w:ascii="Times New Roman" w:eastAsia="Times New Roman" w:hAnsi="Times New Roman" w:cs="Times New Roman"/>
          <w:noProof/>
        </w:rPr>
        <w:t xml:space="preserve"> (</w:t>
      </w:r>
      <w:r w:rsidRPr="003D227F">
        <w:rPr>
          <w:rFonts w:ascii="Times New Roman" w:eastAsia="Times New Roman" w:hAnsi="Times New Roman" w:cs="Times New Roman"/>
          <w:bCs/>
          <w:noProof/>
        </w:rPr>
        <w:t>NVNU</w:t>
      </w:r>
      <w:r w:rsidRPr="003D227F">
        <w:rPr>
          <w:rFonts w:ascii="Times New Roman" w:eastAsia="Times New Roman" w:hAnsi="Times New Roman" w:cs="Times New Roman"/>
          <w:noProof/>
        </w:rPr>
        <w:t>);</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jums kada nors buvo </w:t>
      </w:r>
      <w:r w:rsidRPr="003D227F">
        <w:rPr>
          <w:rFonts w:ascii="Times New Roman" w:eastAsia="Times New Roman" w:hAnsi="Times New Roman" w:cs="Times New Roman"/>
          <w:bCs/>
          <w:noProof/>
        </w:rPr>
        <w:t>traukulių</w:t>
      </w:r>
      <w:r w:rsidRPr="003D227F">
        <w:rPr>
          <w:rFonts w:ascii="Times New Roman" w:eastAsia="Times New Roman" w:hAnsi="Times New Roman" w:cs="Times New Roman"/>
          <w:noProof/>
        </w:rPr>
        <w:t>. Donepezilas gali skatinti priepuolius ar traukulius. Gydytojas stebės Jūsų simptomus;</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Jūs sergate </w:t>
      </w:r>
      <w:r w:rsidRPr="003D227F">
        <w:rPr>
          <w:rFonts w:ascii="Times New Roman" w:eastAsia="Times New Roman" w:hAnsi="Times New Roman" w:cs="Times New Roman"/>
          <w:bCs/>
          <w:noProof/>
        </w:rPr>
        <w:t>širdies liga</w:t>
      </w:r>
      <w:r w:rsidRPr="003D227F">
        <w:rPr>
          <w:rFonts w:ascii="Times New Roman" w:eastAsia="Times New Roman" w:hAnsi="Times New Roman" w:cs="Times New Roman"/>
          <w:noProof/>
        </w:rPr>
        <w:t xml:space="preserve"> (ypač jei nereguliarus širdies ritmas, nesveikas sinusinis mazgas ar kita būklė, dėl kurios sutrinka širdies ritmas). Donepezilas gali sulėtinti Jūsų širdies ritmą;</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Jūs sergate </w:t>
      </w:r>
      <w:r w:rsidRPr="003D227F">
        <w:rPr>
          <w:rFonts w:ascii="Times New Roman" w:eastAsia="Times New Roman" w:hAnsi="Times New Roman" w:cs="Times New Roman"/>
          <w:bCs/>
          <w:noProof/>
        </w:rPr>
        <w:t>astma arba kita ilgai trunkančia plaučių liga</w:t>
      </w:r>
      <w:r w:rsidRPr="003D227F">
        <w:rPr>
          <w:rFonts w:ascii="Times New Roman" w:eastAsia="Times New Roman" w:hAnsi="Times New Roman" w:cs="Times New Roman"/>
          <w:noProof/>
        </w:rPr>
        <w:t>;</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Jūs kada nors sirgote </w:t>
      </w:r>
      <w:r w:rsidRPr="003D227F">
        <w:rPr>
          <w:rFonts w:ascii="Times New Roman" w:eastAsia="Times New Roman" w:hAnsi="Times New Roman" w:cs="Times New Roman"/>
          <w:bCs/>
          <w:noProof/>
        </w:rPr>
        <w:t>kepenų liga</w:t>
      </w:r>
      <w:r w:rsidRPr="003D227F">
        <w:rPr>
          <w:rFonts w:ascii="Times New Roman" w:eastAsia="Times New Roman" w:hAnsi="Times New Roman" w:cs="Times New Roman"/>
          <w:noProof/>
        </w:rPr>
        <w:t>;</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Jums </w:t>
      </w:r>
      <w:r w:rsidRPr="003D227F">
        <w:rPr>
          <w:rFonts w:ascii="Times New Roman" w:eastAsia="Times New Roman" w:hAnsi="Times New Roman" w:cs="Times New Roman"/>
          <w:bCs/>
          <w:noProof/>
        </w:rPr>
        <w:t>sunku šlapintis</w:t>
      </w:r>
      <w:r w:rsidRPr="003D227F">
        <w:rPr>
          <w:rFonts w:ascii="Times New Roman" w:eastAsia="Times New Roman" w:hAnsi="Times New Roman" w:cs="Times New Roman"/>
          <w:noProof/>
        </w:rPr>
        <w:t>;</w:t>
      </w:r>
    </w:p>
    <w:p w:rsidR="003D227F" w:rsidRPr="003D227F" w:rsidRDefault="003D227F" w:rsidP="003D227F">
      <w:pPr>
        <w:numPr>
          <w:ilvl w:val="0"/>
          <w:numId w:val="30"/>
        </w:numPr>
        <w:tabs>
          <w:tab w:val="num" w:pos="709"/>
        </w:tabs>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Jums planuojama atlikti </w:t>
      </w:r>
      <w:r w:rsidRPr="003D227F">
        <w:rPr>
          <w:rFonts w:ascii="Times New Roman" w:eastAsia="Times New Roman" w:hAnsi="Times New Roman" w:cs="Times New Roman"/>
          <w:bCs/>
          <w:noProof/>
        </w:rPr>
        <w:t>operaciją</w:t>
      </w:r>
      <w:r w:rsidRPr="003D227F">
        <w:rPr>
          <w:rFonts w:ascii="Times New Roman" w:eastAsia="Times New Roman" w:hAnsi="Times New Roman" w:cs="Times New Roman"/>
          <w:noProof/>
        </w:rPr>
        <w:t xml:space="preserve"> ir reikės </w:t>
      </w:r>
      <w:r w:rsidRPr="003D227F">
        <w:rPr>
          <w:rFonts w:ascii="Times New Roman" w:eastAsia="Times New Roman" w:hAnsi="Times New Roman" w:cs="Times New Roman"/>
          <w:bCs/>
          <w:noProof/>
        </w:rPr>
        <w:t>bendros narkozės, nes gali prireikti keisti narkozei vartojamų vaistų dozę.</w:t>
      </w:r>
    </w:p>
    <w:p w:rsidR="003D227F" w:rsidRPr="003D227F" w:rsidRDefault="003D227F" w:rsidP="003D227F">
      <w:pPr>
        <w:tabs>
          <w:tab w:val="num" w:pos="360"/>
        </w:tabs>
        <w:spacing w:after="0" w:line="240" w:lineRule="auto"/>
        <w:rPr>
          <w:rFonts w:ascii="Times New Roman" w:eastAsia="Times New Roman" w:hAnsi="Times New Roman" w:cs="Times New Roman"/>
          <w:bCs/>
          <w:noProof/>
        </w:rPr>
      </w:pPr>
    </w:p>
    <w:p w:rsidR="003D227F" w:rsidRPr="003D227F" w:rsidRDefault="003D227F" w:rsidP="003D227F">
      <w:pPr>
        <w:tabs>
          <w:tab w:val="num" w:pos="360"/>
        </w:tabs>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rPr>
        <w:t>Vaikai ir paaugliai</w:t>
      </w:r>
    </w:p>
    <w:p w:rsidR="003D227F" w:rsidRPr="003D227F" w:rsidRDefault="003D227F" w:rsidP="003D227F">
      <w:pPr>
        <w:tabs>
          <w:tab w:val="num" w:pos="360"/>
        </w:tabs>
        <w:spacing w:after="0" w:line="240" w:lineRule="auto"/>
        <w:rPr>
          <w:rFonts w:ascii="Times New Roman" w:eastAsia="Times New Roman" w:hAnsi="Times New Roman" w:cs="Times New Roman"/>
          <w:bCs/>
          <w:noProof/>
        </w:rPr>
      </w:pPr>
      <w:r w:rsidRPr="003D227F">
        <w:rPr>
          <w:rFonts w:ascii="Times New Roman" w:eastAsia="Times New Roman" w:hAnsi="Times New Roman" w:cs="Times New Roman"/>
          <w:bCs/>
          <w:noProof/>
        </w:rPr>
        <w:t>Donepezil Actavis nerekomenduojamas vaikams ir paaugliams iki 18 metų amžiaus.</w:t>
      </w:r>
    </w:p>
    <w:p w:rsidR="003D227F" w:rsidRPr="003D227F" w:rsidRDefault="003D227F" w:rsidP="003D227F">
      <w:pPr>
        <w:tabs>
          <w:tab w:val="num" w:pos="360"/>
        </w:tabs>
        <w:spacing w:after="0" w:line="240" w:lineRule="auto"/>
        <w:rPr>
          <w:rFonts w:ascii="Times New Roman" w:eastAsia="Times New Roman" w:hAnsi="Times New Roman" w:cs="Times New Roman"/>
          <w:bCs/>
          <w:noProof/>
        </w:rPr>
      </w:pPr>
    </w:p>
    <w:p w:rsidR="003D227F" w:rsidRPr="003D227F" w:rsidRDefault="003D227F" w:rsidP="003D227F">
      <w:pPr>
        <w:spacing w:after="0" w:line="240" w:lineRule="auto"/>
        <w:rPr>
          <w:rFonts w:ascii="Times New Roman" w:eastAsia="Times New Roman" w:hAnsi="Times New Roman" w:cs="Times New Roman"/>
          <w:b/>
          <w:noProof/>
        </w:rPr>
      </w:pPr>
      <w:r w:rsidRPr="003D227F">
        <w:rPr>
          <w:rFonts w:ascii="Times New Roman" w:eastAsia="Times New Roman" w:hAnsi="Times New Roman" w:cs="Times New Roman"/>
          <w:b/>
          <w:noProof/>
        </w:rPr>
        <w:t>Kiti vaistai ir Donepezil Actavis</w:t>
      </w:r>
    </w:p>
    <w:p w:rsidR="003D227F" w:rsidRPr="003D227F" w:rsidRDefault="003D227F" w:rsidP="003D227F">
      <w:p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rPr>
        <w:t>Jeigu vartojate ar neseniai vartojote kitų vaistų arba dėl to nesate tikri, apie tai pasakykite gydytojui arba vaistininkui</w:t>
      </w:r>
      <w:r w:rsidRPr="003D227F">
        <w:rPr>
          <w:rFonts w:ascii="Times New Roman" w:eastAsia="Times New Roman" w:hAnsi="Times New Roman" w:cs="Times New Roman"/>
          <w:noProof/>
        </w:rPr>
        <w:t>:</w:t>
      </w:r>
    </w:p>
    <w:p w:rsidR="003D227F" w:rsidRPr="003D227F" w:rsidRDefault="003D227F" w:rsidP="003D227F">
      <w:pPr>
        <w:numPr>
          <w:ilvl w:val="0"/>
          <w:numId w:val="6"/>
        </w:numPr>
        <w:spacing w:after="0" w:line="240" w:lineRule="auto"/>
        <w:contextualSpacing/>
        <w:rPr>
          <w:rFonts w:ascii="Times New Roman" w:eastAsia="Times New Roman" w:hAnsi="Times New Roman" w:cs="Times New Roman"/>
        </w:rPr>
      </w:pPr>
      <w:r w:rsidRPr="003D227F">
        <w:rPr>
          <w:rFonts w:ascii="Times New Roman" w:eastAsia="Times New Roman" w:hAnsi="Times New Roman" w:cs="Times New Roman"/>
        </w:rPr>
        <w:t>vaistų nuo skausmo ir uždegimo (NVNU);</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antibiotikų, pvz., eritromicino ar rifampicino;</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priešgrybelinių vaistų (</w:t>
      </w:r>
      <w:r w:rsidRPr="003D227F">
        <w:rPr>
          <w:rFonts w:ascii="Times New Roman" w:eastAsia="Times New Roman" w:hAnsi="Times New Roman" w:cs="Times New Roman"/>
          <w:bCs/>
          <w:noProof/>
          <w:lang w:eastAsia="nl-NL"/>
        </w:rPr>
        <w:t>ketokonazolo ir itrakonazolo</w:t>
      </w:r>
      <w:r w:rsidRPr="003D227F">
        <w:rPr>
          <w:rFonts w:ascii="Times New Roman" w:eastAsia="Times New Roman" w:hAnsi="Times New Roman" w:cs="Times New Roman"/>
          <w:noProof/>
          <w:lang w:eastAsia="nl-NL"/>
        </w:rPr>
        <w:t>);</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raumenis atpalaiduojančių vaistų, pvz., sukcinilcholino;</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antidepresantų, pvz., fluoksetino;</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vaistų nuo traukulių, pvz., fenitoino arba karbamazepino;</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vaistų nuo širdies ligų, pvz., chinidino, arba padidėjusio kraujospūdžio, pvz., beta adrenoblokatorių;</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kitų vaistų, veikiančių panašiai kaip donepezilas (pvz., galantamino ar rivastigmino), kai kurių vaistų nuo viduriavimo, Parkinsono ligos arba astmos;</w:t>
      </w:r>
    </w:p>
    <w:p w:rsidR="003D227F" w:rsidRPr="003D227F" w:rsidRDefault="003D227F" w:rsidP="003D227F">
      <w:pPr>
        <w:numPr>
          <w:ilvl w:val="0"/>
          <w:numId w:val="7"/>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taikoma bendroji anestezija.</w:t>
      </w:r>
    </w:p>
    <w:p w:rsidR="003D227F" w:rsidRPr="003D227F" w:rsidRDefault="003D227F" w:rsidP="003D227F">
      <w:p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lang w:eastAsia="nl-NL"/>
        </w:rPr>
        <w:t>Donepezil Actavis vartojimas su alkoholiu</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nl-NL"/>
        </w:rPr>
      </w:pPr>
      <w:r w:rsidRPr="003D227F">
        <w:rPr>
          <w:rFonts w:ascii="Times New Roman" w:eastAsia="Times New Roman" w:hAnsi="Times New Roman" w:cs="Times New Roman"/>
          <w:noProof/>
          <w:lang w:eastAsia="nl-NL"/>
        </w:rPr>
        <w:t>Vartojant donepezilą, negalima gerti alkoholio, nes tai gali susilpninti šio vaisto poveikį.</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rPr>
        <w:t>Nėštumas ir žindymo laikotarpis</w:t>
      </w:r>
    </w:p>
    <w:p w:rsidR="003D227F" w:rsidRPr="003D227F" w:rsidRDefault="003D227F" w:rsidP="003D227F">
      <w:pPr>
        <w:numPr>
          <w:ilvl w:val="12"/>
          <w:numId w:val="0"/>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nl-NL"/>
        </w:rPr>
      </w:pPr>
      <w:proofErr w:type="spellStart"/>
      <w:r w:rsidRPr="003D227F">
        <w:rPr>
          <w:rFonts w:ascii="Times New Roman" w:eastAsia="Times New Roman" w:hAnsi="Times New Roman" w:cs="Times New Roman"/>
        </w:rPr>
        <w:t>Donepezil</w:t>
      </w:r>
      <w:proofErr w:type="spellEnd"/>
      <w:r w:rsidRPr="003D227F">
        <w:rPr>
          <w:rFonts w:ascii="Times New Roman" w:eastAsia="Times New Roman" w:hAnsi="Times New Roman" w:cs="Times New Roman"/>
        </w:rPr>
        <w:t xml:space="preserve"> </w:t>
      </w: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w:t>
      </w:r>
      <w:r w:rsidRPr="003D227F">
        <w:rPr>
          <w:rFonts w:ascii="Times New Roman" w:eastAsia="Times New Roman" w:hAnsi="Times New Roman" w:cs="Times New Roman"/>
          <w:noProof/>
          <w:lang w:eastAsia="nl-NL"/>
        </w:rPr>
        <w:t>žindyvėms vartoti negalima.</w:t>
      </w:r>
    </w:p>
    <w:p w:rsidR="003D227F" w:rsidRPr="003D227F" w:rsidRDefault="003D227F" w:rsidP="003D227F">
      <w:pPr>
        <w:numPr>
          <w:ilvl w:val="12"/>
          <w:numId w:val="0"/>
        </w:numPr>
        <w:spacing w:after="0" w:line="240" w:lineRule="auto"/>
        <w:rPr>
          <w:rFonts w:ascii="Times New Roman" w:eastAsia="Times New Roman" w:hAnsi="Times New Roman" w:cs="Times New Roman"/>
          <w:i/>
          <w:szCs w:val="24"/>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noProof/>
        </w:rPr>
      </w:pPr>
      <w:r w:rsidRPr="003D227F">
        <w:rPr>
          <w:rFonts w:ascii="Times New Roman" w:eastAsia="Times New Roman" w:hAnsi="Times New Roman" w:cs="Times New Roman"/>
          <w:b/>
          <w:noProof/>
        </w:rPr>
        <w:t>Vairavimas ir mechanizmų valdymas</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lang w:eastAsia="en-GB"/>
        </w:rPr>
      </w:pPr>
      <w:r w:rsidRPr="003D227F">
        <w:rPr>
          <w:rFonts w:ascii="Times New Roman" w:eastAsia="Times New Roman" w:hAnsi="Times New Roman" w:cs="Times New Roman"/>
          <w:bCs/>
          <w:noProof/>
          <w:lang w:eastAsia="en-GB"/>
        </w:rPr>
        <w:t xml:space="preserve">Donepezil Actavis ir liga gali sutrikdyti Jūsų gebėjimą vairuoti ir valdyti mechanizmus. Šis vaistas, ypač gydymo pradžioje, </w:t>
      </w:r>
      <w:r w:rsidRPr="003D227F">
        <w:rPr>
          <w:rFonts w:ascii="Times New Roman" w:eastAsia="Times New Roman" w:hAnsi="Times New Roman" w:cs="Times New Roman"/>
          <w:bCs/>
          <w:noProof/>
          <w:lang w:eastAsia="nl-NL"/>
        </w:rPr>
        <w:t xml:space="preserve">gali sukelti </w:t>
      </w:r>
      <w:r w:rsidRPr="003D227F">
        <w:rPr>
          <w:rFonts w:ascii="Times New Roman" w:eastAsia="Times New Roman" w:hAnsi="Times New Roman" w:cs="Times New Roman"/>
          <w:noProof/>
          <w:lang w:eastAsia="nl-NL"/>
        </w:rPr>
        <w:t>nuovargį, svaigulį ir raumenų mėšlungį. J</w:t>
      </w:r>
      <w:r w:rsidRPr="003D227F">
        <w:rPr>
          <w:rFonts w:ascii="Times New Roman" w:eastAsia="Times New Roman" w:hAnsi="Times New Roman" w:cs="Times New Roman"/>
          <w:bCs/>
          <w:noProof/>
          <w:lang w:eastAsia="en-GB"/>
        </w:rPr>
        <w:t>ei tai pasireiškia, nevairuokite ir nevaldykite mechanizmų. Prieš užsiimdami šia veikla, pasitarkite su gydytoju.</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F21429" w:rsidRPr="00F21429" w:rsidRDefault="003D227F" w:rsidP="003D227F">
      <w:pPr>
        <w:numPr>
          <w:ilvl w:val="12"/>
          <w:numId w:val="0"/>
        </w:numPr>
        <w:spacing w:after="0" w:line="240" w:lineRule="auto"/>
        <w:rPr>
          <w:rFonts w:ascii="Times New Roman" w:eastAsia="Times New Roman" w:hAnsi="Times New Roman" w:cs="Times New Roman"/>
          <w:b/>
          <w:noProof/>
          <w:lang w:eastAsia="nl-NL"/>
        </w:rPr>
      </w:pPr>
      <w:r w:rsidRPr="00F21429">
        <w:rPr>
          <w:rFonts w:ascii="Times New Roman" w:eastAsia="Times New Roman" w:hAnsi="Times New Roman" w:cs="Times New Roman"/>
          <w:b/>
          <w:noProof/>
          <w:lang w:eastAsia="nl-NL"/>
        </w:rPr>
        <w:t xml:space="preserve">Donepezil Actavis sudėtyje yra laktozės. </w:t>
      </w: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Jeigu gydytojas Jums yra sakęs, kad Jūs </w:t>
      </w:r>
      <w:r w:rsidRPr="003D227F">
        <w:rPr>
          <w:rFonts w:ascii="Times New Roman" w:eastAsia="Times New Roman" w:hAnsi="Times New Roman" w:cs="Times New Roman"/>
          <w:bCs/>
          <w:noProof/>
        </w:rPr>
        <w:t xml:space="preserve">netoleruojate kai kurių angliavandenių, </w:t>
      </w:r>
      <w:r w:rsidRPr="003D227F">
        <w:rPr>
          <w:rFonts w:ascii="Times New Roman" w:eastAsia="Times New Roman" w:hAnsi="Times New Roman" w:cs="Times New Roman"/>
          <w:noProof/>
        </w:rPr>
        <w:t>prieš vartodami šį vaistą, pasitarkite su gydytoju.</w:t>
      </w: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0"/>
          <w:numId w:val="4"/>
        </w:numPr>
        <w:spacing w:after="0" w:line="240" w:lineRule="auto"/>
        <w:ind w:hanging="502"/>
        <w:contextualSpacing/>
        <w:rPr>
          <w:rFonts w:ascii="Times New Roman" w:eastAsia="Times New Roman" w:hAnsi="Times New Roman" w:cs="Times New Roman"/>
          <w:b/>
          <w:noProof/>
        </w:rPr>
      </w:pPr>
      <w:r w:rsidRPr="003D227F">
        <w:rPr>
          <w:rFonts w:ascii="Times New Roman" w:eastAsia="Times New Roman" w:hAnsi="Times New Roman" w:cs="Times New Roman"/>
          <w:b/>
          <w:szCs w:val="24"/>
        </w:rPr>
        <w:t xml:space="preserve">Kaip vartoti </w:t>
      </w:r>
      <w:proofErr w:type="spellStart"/>
      <w:r w:rsidRPr="003D227F">
        <w:rPr>
          <w:rFonts w:ascii="Times New Roman" w:eastAsia="Times New Roman" w:hAnsi="Times New Roman" w:cs="Times New Roman"/>
          <w:b/>
          <w:szCs w:val="24"/>
        </w:rPr>
        <w:t>Donepezil</w:t>
      </w:r>
      <w:proofErr w:type="spellEnd"/>
      <w:r w:rsidRPr="003D227F">
        <w:rPr>
          <w:rFonts w:ascii="Times New Roman" w:eastAsia="Times New Roman" w:hAnsi="Times New Roman" w:cs="Times New Roman"/>
          <w:b/>
          <w:szCs w:val="24"/>
        </w:rPr>
        <w:t xml:space="preserve"> </w:t>
      </w:r>
      <w:proofErr w:type="spellStart"/>
      <w:r w:rsidRPr="003D227F">
        <w:rPr>
          <w:rFonts w:ascii="Times New Roman" w:eastAsia="Times New Roman" w:hAnsi="Times New Roman" w:cs="Times New Roman"/>
          <w:b/>
          <w:szCs w:val="24"/>
        </w:rPr>
        <w:t>Actavis</w:t>
      </w:r>
      <w:proofErr w:type="spellEnd"/>
    </w:p>
    <w:p w:rsidR="003D227F" w:rsidRPr="003D227F" w:rsidRDefault="003D227F" w:rsidP="003D227F">
      <w:pPr>
        <w:spacing w:after="0" w:line="240" w:lineRule="auto"/>
        <w:rPr>
          <w:rFonts w:ascii="Times New Roman" w:eastAsia="Times New Roman" w:hAnsi="Times New Roman" w:cs="Times New Roman"/>
          <w:b/>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 xml:space="preserve">Visada vartokite šį vaistą tiksliai kaip nurodė gydytojas. Jeigu abejojate, kreipkitės į gydytoją arba vaistininką. </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Gydytojas gali keisti Jūsų vartojamų tablečių stiprumą, atsižvelgdamas į tai, kiek laiko vartojate šį vaistą.</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u w:val="single"/>
          <w:lang w:eastAsia="en-GB"/>
        </w:rPr>
      </w:pPr>
      <w:r w:rsidRPr="003D227F">
        <w:rPr>
          <w:rFonts w:ascii="Times New Roman" w:eastAsia="Times New Roman" w:hAnsi="Times New Roman" w:cs="Times New Roman"/>
          <w:noProof/>
          <w:u w:val="single"/>
          <w:lang w:eastAsia="en-GB"/>
        </w:rPr>
        <w:t>Vartojant Donepezil Actavis 5 mg plėvele dengtas tabletes</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Paprastai pradedama vartoti po vieną tabletę (5 mg donepezilio hidrochlorido) kartą per parą, vakare. Po mėnesio gydytojas Jums gali paskirti po 2 tabletes (10 mg donepezilio hidrochlorido) per parą, vakare. Didžiausia rekomenduojama dozė – 10 mg per parą, vakare.</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u w:val="single"/>
          <w:lang w:eastAsia="en-GB"/>
        </w:rPr>
      </w:pPr>
      <w:r w:rsidRPr="003D227F">
        <w:rPr>
          <w:rFonts w:ascii="Times New Roman" w:eastAsia="Times New Roman" w:hAnsi="Times New Roman" w:cs="Times New Roman"/>
          <w:noProof/>
          <w:u w:val="single"/>
          <w:lang w:eastAsia="en-GB"/>
        </w:rPr>
        <w:t>Vartojant Donepezil Actavis 10 mg plėvele dengtas tabletes</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Paprastai pradedama vartoti po 5 mg donepezilio hidrochlorido kartą per parą, vakare. Po mėnesio gydytojas Jums gali paskirti po vieną tabletę (10 mg donepezilio hidrochlorido) per parą, vakare. Didžiausia rekomenduojama dozė – 10 mg per parą, vakare.</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Jei reikalinga kitokia vaisto dozė, galima rinktis kitų stiprumų donepezilio tabletes.</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rPr>
      </w:pPr>
      <w:proofErr w:type="spellStart"/>
      <w:r w:rsidRPr="003D227F">
        <w:rPr>
          <w:rFonts w:ascii="Times New Roman" w:eastAsia="Times New Roman" w:hAnsi="Times New Roman" w:cs="Times New Roman"/>
          <w:bCs/>
        </w:rPr>
        <w:t>Donepezil</w:t>
      </w:r>
      <w:proofErr w:type="spellEnd"/>
      <w:r w:rsidRPr="003D227F">
        <w:rPr>
          <w:rFonts w:ascii="Times New Roman" w:eastAsia="Times New Roman" w:hAnsi="Times New Roman" w:cs="Times New Roman"/>
          <w:bCs/>
        </w:rPr>
        <w:t xml:space="preserve"> </w:t>
      </w:r>
      <w:proofErr w:type="spellStart"/>
      <w:r w:rsidRPr="003D227F">
        <w:rPr>
          <w:rFonts w:ascii="Times New Roman" w:eastAsia="Times New Roman" w:hAnsi="Times New Roman" w:cs="Times New Roman"/>
          <w:bCs/>
        </w:rPr>
        <w:t>Actavis</w:t>
      </w:r>
      <w:proofErr w:type="spellEnd"/>
      <w:r w:rsidRPr="003D227F">
        <w:rPr>
          <w:rFonts w:ascii="Times New Roman" w:eastAsia="Times New Roman" w:hAnsi="Times New Roman" w:cs="Times New Roman"/>
          <w:bCs/>
        </w:rPr>
        <w:t xml:space="preserve"> tabletes nurykite, </w:t>
      </w:r>
      <w:r w:rsidRPr="003D227F">
        <w:rPr>
          <w:rFonts w:ascii="Times New Roman" w:eastAsia="Times New Roman" w:hAnsi="Times New Roman" w:cs="Times New Roman"/>
        </w:rPr>
        <w:t>užsigerdami vandeniu, vakare</w:t>
      </w:r>
      <w:r w:rsidRPr="003D227F">
        <w:rPr>
          <w:rFonts w:ascii="Times New Roman" w:eastAsia="Times New Roman" w:hAnsi="Times New Roman" w:cs="Times New Roman"/>
          <w:bCs/>
        </w:rPr>
        <w:t xml:space="preserve"> prieš eidami miegoti.</w:t>
      </w:r>
    </w:p>
    <w:p w:rsidR="003D227F" w:rsidRPr="003D227F" w:rsidRDefault="003D227F" w:rsidP="003D227F">
      <w:pPr>
        <w:numPr>
          <w:ilvl w:val="12"/>
          <w:numId w:val="0"/>
        </w:numPr>
        <w:spacing w:after="0" w:line="240" w:lineRule="auto"/>
        <w:rPr>
          <w:rFonts w:ascii="Times New Roman" w:eastAsia="Times New Roman" w:hAnsi="Times New Roman" w:cs="Times New Roman"/>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 xml:space="preserve">Jei sergate </w:t>
      </w:r>
      <w:r w:rsidRPr="003D227F">
        <w:rPr>
          <w:rFonts w:ascii="Times New Roman" w:eastAsia="Times New Roman" w:hAnsi="Times New Roman" w:cs="Times New Roman"/>
          <w:bCs/>
          <w:noProof/>
          <w:lang w:eastAsia="en-GB"/>
        </w:rPr>
        <w:t>inkstų liga</w:t>
      </w:r>
      <w:r w:rsidRPr="003D227F">
        <w:rPr>
          <w:rFonts w:ascii="Times New Roman" w:eastAsia="Times New Roman" w:hAnsi="Times New Roman" w:cs="Times New Roman"/>
          <w:noProof/>
          <w:lang w:eastAsia="en-GB"/>
        </w:rPr>
        <w:t>, dozės keisti nereikia.</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 xml:space="preserve">Suaugusiesiems, sergantiems </w:t>
      </w:r>
      <w:r w:rsidRPr="003D227F">
        <w:rPr>
          <w:rFonts w:ascii="Times New Roman" w:eastAsia="Times New Roman" w:hAnsi="Times New Roman" w:cs="Times New Roman"/>
          <w:bCs/>
          <w:noProof/>
        </w:rPr>
        <w:t>lengva ar vidutinio sunkumo kepenų liga</w:t>
      </w:r>
      <w:r w:rsidRPr="003D227F">
        <w:rPr>
          <w:rFonts w:ascii="Times New Roman" w:eastAsia="Times New Roman" w:hAnsi="Times New Roman" w:cs="Times New Roman"/>
          <w:noProof/>
        </w:rPr>
        <w:t>, gydytojas gali keisti vaisto dozę.</w:t>
      </w:r>
    </w:p>
    <w:p w:rsidR="003D227F" w:rsidRPr="003D227F" w:rsidRDefault="003D227F" w:rsidP="003D227F">
      <w:pPr>
        <w:numPr>
          <w:ilvl w:val="12"/>
          <w:numId w:val="0"/>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noProof/>
        </w:rPr>
        <w:t>Duomenų apie vaisto vartojimą sunkia kepenų liga sergantiems pacientams nėra.</w:t>
      </w:r>
    </w:p>
    <w:p w:rsidR="003D227F" w:rsidRPr="003D227F" w:rsidRDefault="003D227F" w:rsidP="003D227F">
      <w:pPr>
        <w:numPr>
          <w:ilvl w:val="12"/>
          <w:numId w:val="0"/>
        </w:numPr>
        <w:spacing w:after="0" w:line="240" w:lineRule="auto"/>
        <w:rPr>
          <w:rFonts w:ascii="Times New Roman" w:eastAsia="Times New Roman" w:hAnsi="Times New Roman" w:cs="Times New Roman"/>
        </w:rPr>
      </w:pPr>
    </w:p>
    <w:p w:rsidR="003D227F" w:rsidRPr="003D227F" w:rsidRDefault="003D227F" w:rsidP="003D227F">
      <w:pPr>
        <w:numPr>
          <w:ilvl w:val="12"/>
          <w:numId w:val="0"/>
        </w:numPr>
        <w:spacing w:after="0" w:line="240" w:lineRule="auto"/>
        <w:rPr>
          <w:rFonts w:ascii="Times New Roman" w:eastAsia="Times New Roman" w:hAnsi="Times New Roman" w:cs="Times New Roman"/>
          <w:b/>
        </w:rPr>
      </w:pPr>
      <w:r w:rsidRPr="003D227F">
        <w:rPr>
          <w:rFonts w:ascii="Times New Roman" w:eastAsia="Times New Roman" w:hAnsi="Times New Roman" w:cs="Times New Roman"/>
          <w:b/>
        </w:rPr>
        <w:t>Vartojimas vaikams ir paaugliams</w:t>
      </w:r>
    </w:p>
    <w:p w:rsidR="003D227F" w:rsidRPr="003D227F" w:rsidRDefault="003D227F" w:rsidP="003D227F">
      <w:pPr>
        <w:numPr>
          <w:ilvl w:val="12"/>
          <w:numId w:val="0"/>
        </w:numPr>
        <w:spacing w:after="0" w:line="240" w:lineRule="auto"/>
        <w:rPr>
          <w:rFonts w:ascii="Times New Roman" w:eastAsia="Times New Roman" w:hAnsi="Times New Roman" w:cs="Times New Roman"/>
        </w:rPr>
      </w:pPr>
      <w:proofErr w:type="spellStart"/>
      <w:r w:rsidRPr="003D227F">
        <w:rPr>
          <w:rFonts w:ascii="Times New Roman" w:eastAsia="Times New Roman" w:hAnsi="Times New Roman" w:cs="Times New Roman"/>
        </w:rPr>
        <w:t>Donepezilo</w:t>
      </w:r>
      <w:proofErr w:type="spellEnd"/>
      <w:r w:rsidRPr="003D227F">
        <w:rPr>
          <w:rFonts w:ascii="Times New Roman" w:eastAsia="Times New Roman" w:hAnsi="Times New Roman" w:cs="Times New Roman"/>
        </w:rPr>
        <w:t xml:space="preserve"> </w:t>
      </w:r>
      <w:r w:rsidRPr="003D227F">
        <w:rPr>
          <w:rFonts w:ascii="Times New Roman" w:eastAsia="Times New Roman" w:hAnsi="Times New Roman" w:cs="Times New Roman"/>
          <w:bCs/>
        </w:rPr>
        <w:t>nerekomenduojama</w:t>
      </w:r>
      <w:r w:rsidRPr="003D227F">
        <w:rPr>
          <w:rFonts w:ascii="Times New Roman" w:eastAsia="Times New Roman" w:hAnsi="Times New Roman" w:cs="Times New Roman"/>
        </w:rPr>
        <w:t xml:space="preserve"> vartoti </w:t>
      </w:r>
      <w:r w:rsidRPr="003D227F">
        <w:rPr>
          <w:rFonts w:ascii="Times New Roman" w:eastAsia="Times New Roman" w:hAnsi="Times New Roman" w:cs="Times New Roman"/>
          <w:bCs/>
        </w:rPr>
        <w:t>vaikams ir paaugliams</w:t>
      </w:r>
      <w:r w:rsidRPr="003D227F">
        <w:rPr>
          <w:rFonts w:ascii="Times New Roman" w:eastAsia="Times New Roman" w:hAnsi="Times New Roman" w:cs="Times New Roman"/>
        </w:rPr>
        <w:t>.</w:t>
      </w:r>
    </w:p>
    <w:p w:rsidR="003D227F" w:rsidRPr="003D227F" w:rsidRDefault="003D227F" w:rsidP="003D227F">
      <w:pPr>
        <w:numPr>
          <w:ilvl w:val="12"/>
          <w:numId w:val="0"/>
        </w:numPr>
        <w:spacing w:after="0" w:line="240" w:lineRule="auto"/>
        <w:rPr>
          <w:rFonts w:ascii="Times New Roman" w:eastAsia="Times New Roman" w:hAnsi="Times New Roman" w:cs="Times New Roman"/>
        </w:rPr>
      </w:pPr>
    </w:p>
    <w:p w:rsidR="003D227F" w:rsidRPr="003D227F" w:rsidRDefault="003D227F" w:rsidP="003D227F">
      <w:pPr>
        <w:numPr>
          <w:ilvl w:val="12"/>
          <w:numId w:val="0"/>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Visada laikykitės gydytojo nurodymų, kaip ir kada gerti šį vaistą. Nekeiskite dozės ir nenustokite vartoti šio vaisto, nebent taip patarė Jūsų gydytojas.</w:t>
      </w:r>
    </w:p>
    <w:p w:rsidR="003D227F" w:rsidRPr="003D227F" w:rsidRDefault="003D227F" w:rsidP="003D227F">
      <w:pPr>
        <w:numPr>
          <w:ilvl w:val="12"/>
          <w:numId w:val="0"/>
        </w:numPr>
        <w:spacing w:after="0" w:line="240" w:lineRule="auto"/>
        <w:rPr>
          <w:rFonts w:ascii="Times New Roman" w:eastAsia="Times New Roman" w:hAnsi="Times New Roman" w:cs="Times New Roman"/>
        </w:rPr>
      </w:pPr>
    </w:p>
    <w:p w:rsidR="003D227F" w:rsidRPr="003D227F" w:rsidRDefault="003D227F" w:rsidP="003D227F">
      <w:pPr>
        <w:numPr>
          <w:ilvl w:val="12"/>
          <w:numId w:val="0"/>
        </w:numPr>
        <w:spacing w:after="0" w:line="240" w:lineRule="auto"/>
        <w:rPr>
          <w:rFonts w:ascii="Times New Roman" w:eastAsia="Times New Roman" w:hAnsi="Times New Roman" w:cs="Times New Roman"/>
          <w:b/>
        </w:rPr>
      </w:pPr>
      <w:r w:rsidRPr="003D227F">
        <w:rPr>
          <w:rFonts w:ascii="Times New Roman" w:eastAsia="Times New Roman" w:hAnsi="Times New Roman" w:cs="Times New Roman"/>
          <w:b/>
        </w:rPr>
        <w:t xml:space="preserve">Kiek laiko vartoti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rPr>
        <w:t>Jūsų gydytojas patars, kiek laiko vartoti tabletes. Jums reikės periodiškai lankytis pas gydytoją, kad jis peržiūrėtų gydymą ir įvertintų simptomus.</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rPr>
      </w:pPr>
      <w:r w:rsidRPr="003D227F">
        <w:rPr>
          <w:rFonts w:ascii="Times New Roman" w:eastAsia="Times New Roman" w:hAnsi="Times New Roman" w:cs="Times New Roman"/>
          <w:b/>
          <w:noProof/>
        </w:rPr>
        <w:t xml:space="preserve">Ką daryti pavartojus per didelę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r w:rsidRPr="003D227F">
        <w:rPr>
          <w:rFonts w:ascii="Times New Roman" w:eastAsia="Times New Roman" w:hAnsi="Times New Roman" w:cs="Times New Roman"/>
          <w:b/>
        </w:rPr>
        <w:t xml:space="preserve"> dozę?</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rPr>
      </w:pPr>
      <w:r w:rsidRPr="003D227F">
        <w:rPr>
          <w:rFonts w:ascii="Times New Roman" w:eastAsia="Times New Roman" w:hAnsi="Times New Roman" w:cs="Times New Roman"/>
          <w:bCs/>
          <w:noProof/>
        </w:rPr>
        <w:t xml:space="preserve">Nevartokite daugiau tablečių, negu paskirta. Jei pavartosite daugiau </w:t>
      </w:r>
      <w:proofErr w:type="spellStart"/>
      <w:r w:rsidRPr="003D227F">
        <w:rPr>
          <w:rFonts w:ascii="Times New Roman" w:eastAsia="Times New Roman" w:hAnsi="Times New Roman" w:cs="Times New Roman"/>
          <w:bCs/>
        </w:rPr>
        <w:t>donepezilio</w:t>
      </w:r>
      <w:proofErr w:type="spellEnd"/>
      <w:r w:rsidRPr="003D227F">
        <w:rPr>
          <w:rFonts w:ascii="Times New Roman" w:eastAsia="Times New Roman" w:hAnsi="Times New Roman" w:cs="Times New Roman"/>
          <w:bCs/>
        </w:rPr>
        <w:t xml:space="preserve"> negu reikia, nedelsdami kreipkitės į Jus gydantį gydytoją ar ligoninę. Būtinai pasiimkite likusias tabletes ir vaisto dėžutę, kad gydytojas žinotų, kokio vaisto pavartojote.</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rPr>
      </w:pPr>
      <w:r w:rsidRPr="003D227F">
        <w:rPr>
          <w:rFonts w:ascii="Times New Roman" w:eastAsia="Times New Roman" w:hAnsi="Times New Roman" w:cs="Times New Roman"/>
          <w:bCs/>
        </w:rPr>
        <w:t>Perdozavus gali atsirasti šie simptomai: pykinimas, vėmimas, seilėtekis, prakaitavimas, lėtas širdies ritmas (bradikardija), sunkumas kvėpuojant, raumenų silpnumas, alpulys ir traukuliai.</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rPr>
      </w:pPr>
      <w:r w:rsidRPr="003D227F">
        <w:rPr>
          <w:rFonts w:ascii="Times New Roman" w:eastAsia="Times New Roman" w:hAnsi="Times New Roman" w:cs="Times New Roman"/>
          <w:b/>
        </w:rPr>
        <w:t xml:space="preserve">Pamiršus pavartoti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rPr>
      </w:pPr>
      <w:r w:rsidRPr="003D227F">
        <w:rPr>
          <w:rFonts w:ascii="Times New Roman" w:eastAsia="Times New Roman" w:hAnsi="Times New Roman" w:cs="Times New Roman"/>
          <w:bCs/>
          <w:noProof/>
        </w:rPr>
        <w:t>Negalima vartoti dvigubos dozės, norint kompensuoti praleistą dozę.</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rPr>
      </w:pPr>
      <w:r w:rsidRPr="003D227F">
        <w:rPr>
          <w:rFonts w:ascii="Times New Roman" w:eastAsia="Times New Roman" w:hAnsi="Times New Roman" w:cs="Times New Roman"/>
          <w:bCs/>
          <w:noProof/>
        </w:rPr>
        <w:t>Jei pamiršote išgerti šio vaisto, kitą dieną jį vartokite įprastu metu. Jei pamiršote vartoti šio vaisto ilgiau kaip savaitę, prieš vartodami vaistus pasitarkite su gydytoju.</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rPr>
      </w:pP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
        </w:rPr>
      </w:pPr>
      <w:r w:rsidRPr="003D227F">
        <w:rPr>
          <w:rFonts w:ascii="Times New Roman" w:eastAsia="Times New Roman" w:hAnsi="Times New Roman" w:cs="Times New Roman"/>
          <w:b/>
          <w:noProof/>
        </w:rPr>
        <w:t xml:space="preserve">Nustojus vartoti </w:t>
      </w:r>
      <w:proofErr w:type="spellStart"/>
      <w:r w:rsidRPr="003D227F">
        <w:rPr>
          <w:rFonts w:ascii="Times New Roman" w:eastAsia="Times New Roman" w:hAnsi="Times New Roman" w:cs="Times New Roman"/>
          <w:b/>
        </w:rPr>
        <w:t>Donepezil</w:t>
      </w:r>
      <w:proofErr w:type="spellEnd"/>
      <w:r w:rsidRPr="003D227F">
        <w:rPr>
          <w:rFonts w:ascii="Times New Roman" w:eastAsia="Times New Roman" w:hAnsi="Times New Roman" w:cs="Times New Roman"/>
          <w:b/>
        </w:rPr>
        <w:t xml:space="preserve"> </w:t>
      </w:r>
      <w:proofErr w:type="spellStart"/>
      <w:r w:rsidRPr="003D227F">
        <w:rPr>
          <w:rFonts w:ascii="Times New Roman" w:eastAsia="Times New Roman" w:hAnsi="Times New Roman" w:cs="Times New Roman"/>
          <w:b/>
        </w:rPr>
        <w:t>Actavis</w:t>
      </w:r>
      <w:proofErr w:type="spellEnd"/>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lang w:eastAsia="en-GB"/>
        </w:rPr>
      </w:pPr>
      <w:r w:rsidRPr="003D227F">
        <w:rPr>
          <w:rFonts w:ascii="Times New Roman" w:eastAsia="Times New Roman" w:hAnsi="Times New Roman" w:cs="Times New Roman"/>
          <w:bCs/>
          <w:noProof/>
          <w:lang w:eastAsia="en-GB"/>
        </w:rPr>
        <w:t>Nustojus vartoti šį vaistą, jo gydomasis poveikis palaipsniui sumažėja. Net jei pasijusite gerai, nenustokite vartoti šio vaisto, nebent taip patarė Jūsų gydytojas.</w:t>
      </w:r>
    </w:p>
    <w:p w:rsidR="003D227F" w:rsidRPr="003D227F" w:rsidRDefault="003D227F" w:rsidP="003D227F">
      <w:pPr>
        <w:numPr>
          <w:ilvl w:val="12"/>
          <w:numId w:val="0"/>
        </w:numPr>
        <w:spacing w:after="0" w:line="240" w:lineRule="auto"/>
        <w:outlineLvl w:val="0"/>
        <w:rPr>
          <w:rFonts w:ascii="Times New Roman" w:eastAsia="Times New Roman" w:hAnsi="Times New Roman" w:cs="Times New Roman"/>
          <w:bCs/>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r w:rsidRPr="003D227F">
        <w:rPr>
          <w:rFonts w:ascii="Times New Roman" w:eastAsia="Times New Roman" w:hAnsi="Times New Roman" w:cs="Times New Roman"/>
        </w:rPr>
        <w:t>Jeigu kiltų daugiau klausimų dėl šio vaisto vartojimo, kreipkitės į gydytoją arba vaistininką.</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ind w:left="567" w:hanging="567"/>
        <w:rPr>
          <w:rFonts w:ascii="Times New Roman" w:eastAsia="Times New Roman" w:hAnsi="Times New Roman" w:cs="Times New Roman"/>
          <w:noProof/>
        </w:rPr>
      </w:pPr>
      <w:r w:rsidRPr="003D227F">
        <w:rPr>
          <w:rFonts w:ascii="Times New Roman" w:eastAsia="Times New Roman" w:hAnsi="Times New Roman" w:cs="Times New Roman"/>
          <w:b/>
          <w:noProof/>
        </w:rPr>
        <w:t>4.</w:t>
      </w:r>
      <w:r w:rsidRPr="003D227F">
        <w:rPr>
          <w:rFonts w:ascii="Times New Roman" w:eastAsia="Times New Roman" w:hAnsi="Times New Roman" w:cs="Times New Roman"/>
          <w:b/>
          <w:noProof/>
        </w:rPr>
        <w:tab/>
      </w:r>
      <w:r w:rsidRPr="003D227F">
        <w:rPr>
          <w:rFonts w:ascii="Times New Roman" w:eastAsia="Times New Roman" w:hAnsi="Times New Roman" w:cs="Times New Roman"/>
          <w:b/>
          <w:szCs w:val="24"/>
        </w:rPr>
        <w:t>Galimas šalutinis poveikis</w:t>
      </w:r>
    </w:p>
    <w:p w:rsidR="003D227F" w:rsidRPr="003D227F" w:rsidRDefault="003D227F" w:rsidP="003D227F">
      <w:pPr>
        <w:numPr>
          <w:ilvl w:val="12"/>
          <w:numId w:val="0"/>
        </w:numPr>
        <w:spacing w:after="0" w:line="240" w:lineRule="auto"/>
        <w:rPr>
          <w:rFonts w:ascii="Times New Roman" w:eastAsia="Times New Roman" w:hAnsi="Times New Roman" w:cs="Times New Roman"/>
          <w:b/>
          <w:caps/>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Šis vaistas, kaip ir visi kiti, gali sukelti šalutinį poveikį, nors jis pasireiškia ne visiems žmonėms.</w:t>
      </w:r>
    </w:p>
    <w:p w:rsidR="003D227F" w:rsidRPr="003D227F" w:rsidRDefault="003D227F" w:rsidP="003D227F">
      <w:pPr>
        <w:numPr>
          <w:ilvl w:val="12"/>
          <w:numId w:val="0"/>
        </w:numPr>
        <w:spacing w:after="0" w:line="240" w:lineRule="auto"/>
        <w:rPr>
          <w:rFonts w:ascii="Times New Roman" w:eastAsia="Times New Roman" w:hAnsi="Times New Roman" w:cs="Times New Roman"/>
          <w:bCs/>
        </w:rPr>
      </w:pPr>
    </w:p>
    <w:p w:rsidR="003D227F" w:rsidRPr="003D227F" w:rsidRDefault="003D227F" w:rsidP="003D227F">
      <w:pPr>
        <w:numPr>
          <w:ilvl w:val="12"/>
          <w:numId w:val="0"/>
        </w:numPr>
        <w:spacing w:after="0" w:line="240" w:lineRule="auto"/>
        <w:rPr>
          <w:rFonts w:ascii="Times New Roman" w:eastAsia="Times New Roman" w:hAnsi="Times New Roman" w:cs="Times New Roman"/>
          <w:b/>
          <w:bCs/>
        </w:rPr>
      </w:pPr>
      <w:r w:rsidRPr="003D227F">
        <w:rPr>
          <w:rFonts w:ascii="Times New Roman" w:eastAsia="Times New Roman" w:hAnsi="Times New Roman" w:cs="Times New Roman"/>
          <w:b/>
          <w:bCs/>
        </w:rPr>
        <w:t>Sunkūs šalutiniai poveikiai</w:t>
      </w:r>
    </w:p>
    <w:p w:rsidR="003D227F" w:rsidRPr="003D227F" w:rsidRDefault="003D227F" w:rsidP="003D227F">
      <w:pPr>
        <w:numPr>
          <w:ilvl w:val="12"/>
          <w:numId w:val="0"/>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Pastebėjus šiuos nurodytus sunkius šalutinius poveikius, būtina nedelsiant pasakyti apie tai savo gydytojui. Jums gali reikėti skubios medicinos pagalbos.</w:t>
      </w:r>
    </w:p>
    <w:p w:rsidR="003D227F" w:rsidRPr="003D227F" w:rsidRDefault="003D227F" w:rsidP="003D227F">
      <w:pPr>
        <w:numPr>
          <w:ilvl w:val="0"/>
          <w:numId w:val="8"/>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kepenų pažeidimas, pvz., hepatitas. Hepatito simptomai: šleikštulys arba vėmimas, apetito netekimas, bendra bloga savijauta, karščiavimas, niežėjimas, odos ir akių pageltimas ir tamsus šlapimas (retas, gali pasireikšti iki 1 iš 1000 žmonių);</w:t>
      </w:r>
    </w:p>
    <w:p w:rsidR="003D227F" w:rsidRPr="003D227F" w:rsidRDefault="003D227F" w:rsidP="003D227F">
      <w:pPr>
        <w:numPr>
          <w:ilvl w:val="0"/>
          <w:numId w:val="8"/>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skrandžio arba dvylikapirštės žarnos opos. Opų simptomai yra skrandžio skausmas ir diskomfortas (</w:t>
      </w:r>
      <w:proofErr w:type="spellStart"/>
      <w:r w:rsidRPr="003D227F">
        <w:rPr>
          <w:rFonts w:ascii="Times New Roman" w:eastAsia="Times New Roman" w:hAnsi="Times New Roman" w:cs="Times New Roman"/>
          <w:bCs/>
        </w:rPr>
        <w:t>nevirškinimas</w:t>
      </w:r>
      <w:proofErr w:type="spellEnd"/>
      <w:r w:rsidRPr="003D227F">
        <w:rPr>
          <w:rFonts w:ascii="Times New Roman" w:eastAsia="Times New Roman" w:hAnsi="Times New Roman" w:cs="Times New Roman"/>
          <w:bCs/>
        </w:rPr>
        <w:t>), kurie jaučiami tarp bambos ir krūtinkaulio (nedažnas, gali pasireikšti iki 1 iš 100 žmonių);</w:t>
      </w:r>
    </w:p>
    <w:p w:rsidR="003D227F" w:rsidRPr="003D227F" w:rsidRDefault="003D227F" w:rsidP="003D227F">
      <w:pPr>
        <w:numPr>
          <w:ilvl w:val="0"/>
          <w:numId w:val="8"/>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kraujavimas iš skrandžio arba žarnyno. Dėl to galite tuštintis juodomis išmatomis arba su krauju (nedažnas, gali pasireikšti iki 1 iš 100 žmonių);</w:t>
      </w:r>
    </w:p>
    <w:p w:rsidR="003D227F" w:rsidRPr="003D227F" w:rsidRDefault="003D227F" w:rsidP="003D227F">
      <w:pPr>
        <w:numPr>
          <w:ilvl w:val="0"/>
          <w:numId w:val="8"/>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priepuoliai arba traukuliai (nedažnas, gali pasireikšti iki 1 iš 100 žmonių);</w:t>
      </w:r>
    </w:p>
    <w:p w:rsidR="003D227F" w:rsidRPr="003D227F" w:rsidRDefault="003D227F" w:rsidP="003D227F">
      <w:pPr>
        <w:numPr>
          <w:ilvl w:val="0"/>
          <w:numId w:val="8"/>
        </w:numPr>
        <w:spacing w:after="0" w:line="240" w:lineRule="auto"/>
        <w:rPr>
          <w:rFonts w:ascii="Times New Roman" w:eastAsia="Times New Roman" w:hAnsi="Times New Roman" w:cs="Times New Roman"/>
          <w:bCs/>
        </w:rPr>
      </w:pPr>
      <w:r w:rsidRPr="003D227F">
        <w:rPr>
          <w:rFonts w:ascii="Times New Roman" w:eastAsia="Times New Roman" w:hAnsi="Times New Roman" w:cs="Times New Roman"/>
          <w:bCs/>
        </w:rPr>
        <w:t xml:space="preserve">karščiavimas su raumenų sąstingiu, prakaitavimu ir aptemusia sąmone (sutrikimas, vadinamas piktybiniu </w:t>
      </w:r>
      <w:proofErr w:type="spellStart"/>
      <w:r w:rsidRPr="003D227F">
        <w:rPr>
          <w:rFonts w:ascii="Times New Roman" w:eastAsia="Times New Roman" w:hAnsi="Times New Roman" w:cs="Times New Roman"/>
          <w:bCs/>
        </w:rPr>
        <w:t>neurolepsiniu</w:t>
      </w:r>
      <w:proofErr w:type="spellEnd"/>
      <w:r w:rsidRPr="003D227F">
        <w:rPr>
          <w:rFonts w:ascii="Times New Roman" w:eastAsia="Times New Roman" w:hAnsi="Times New Roman" w:cs="Times New Roman"/>
          <w:bCs/>
        </w:rPr>
        <w:t xml:space="preserve"> sindromu, labai retas, gali pasireikšti iki 1 iš 10000 žmonių);</w:t>
      </w:r>
    </w:p>
    <w:p w:rsidR="003D227F" w:rsidRPr="003D227F" w:rsidRDefault="003D227F" w:rsidP="003D227F">
      <w:pPr>
        <w:numPr>
          <w:ilvl w:val="0"/>
          <w:numId w:val="31"/>
        </w:numPr>
        <w:spacing w:after="0" w:line="240" w:lineRule="auto"/>
        <w:ind w:left="567" w:hanging="567"/>
        <w:contextualSpacing/>
        <w:rPr>
          <w:rFonts w:ascii="Times New Roman" w:eastAsia="Times New Roman" w:hAnsi="Times New Roman" w:cs="Times New Roman"/>
          <w:bCs/>
        </w:rPr>
      </w:pPr>
      <w:r w:rsidRPr="003D227F">
        <w:rPr>
          <w:rFonts w:ascii="Times New Roman" w:eastAsia="Times New Roman" w:hAnsi="Times New Roman" w:cs="Times New Roman"/>
          <w:bCs/>
        </w:rPr>
        <w:t xml:space="preserve">raumenų silpnumas, jautrumas arba skausmas, ypač, jei jie pasireiškia tuo pačiu metu, Jūs prastai jaučiatės, karščiuojate arba Jūsų šlapimas patamsėjęs. Šiuos reiškinius gali sukelti patologinis raumenų irimas, kuris gali kelti grėsmę gyvybei ir sukelti inkstų funkcijos sutrikimus (tai yra būklė, vadinama </w:t>
      </w:r>
      <w:proofErr w:type="spellStart"/>
      <w:r w:rsidRPr="003D227F">
        <w:rPr>
          <w:rFonts w:ascii="Times New Roman" w:eastAsia="Times New Roman" w:hAnsi="Times New Roman" w:cs="Times New Roman"/>
          <w:bCs/>
        </w:rPr>
        <w:t>rabdomiolize</w:t>
      </w:r>
      <w:proofErr w:type="spellEnd"/>
      <w:r w:rsidRPr="003D227F">
        <w:rPr>
          <w:rFonts w:ascii="Times New Roman" w:eastAsia="Times New Roman" w:hAnsi="Times New Roman" w:cs="Times New Roman"/>
          <w:bCs/>
        </w:rPr>
        <w:t>).</w:t>
      </w:r>
    </w:p>
    <w:p w:rsidR="003D227F" w:rsidRPr="003D227F" w:rsidRDefault="003D227F" w:rsidP="003D227F">
      <w:pPr>
        <w:spacing w:after="0" w:line="240" w:lineRule="auto"/>
        <w:rPr>
          <w:rFonts w:ascii="Times New Roman" w:eastAsia="Times New Roman" w:hAnsi="Times New Roman" w:cs="Times New Roman"/>
          <w:bCs/>
        </w:rPr>
      </w:pPr>
    </w:p>
    <w:p w:rsidR="003D227F" w:rsidRPr="003D227F" w:rsidRDefault="003D227F" w:rsidP="003D227F">
      <w:pPr>
        <w:numPr>
          <w:ilvl w:val="12"/>
          <w:numId w:val="0"/>
        </w:numPr>
        <w:spacing w:after="0" w:line="240" w:lineRule="auto"/>
        <w:rPr>
          <w:rFonts w:ascii="Times New Roman" w:eastAsia="Times New Roman" w:hAnsi="Times New Roman" w:cs="Times New Roman"/>
          <w:b/>
          <w:bCs/>
        </w:rPr>
      </w:pPr>
      <w:r w:rsidRPr="003D227F">
        <w:rPr>
          <w:rFonts w:ascii="Times New Roman" w:eastAsia="Times New Roman" w:hAnsi="Times New Roman" w:cs="Times New Roman"/>
          <w:b/>
          <w:bCs/>
        </w:rPr>
        <w:lastRenderedPageBreak/>
        <w:t>Kitas šalutinis poveikis</w:t>
      </w:r>
    </w:p>
    <w:p w:rsidR="003D227F" w:rsidRPr="003D227F" w:rsidRDefault="003D227F" w:rsidP="003D227F">
      <w:pPr>
        <w:numPr>
          <w:ilvl w:val="12"/>
          <w:numId w:val="0"/>
        </w:numPr>
        <w:spacing w:after="0" w:line="240" w:lineRule="auto"/>
        <w:rPr>
          <w:rFonts w:ascii="Times New Roman" w:eastAsia="Times New Roman" w:hAnsi="Times New Roman" w:cs="Times New Roman"/>
          <w:b/>
          <w:bCs/>
        </w:rPr>
      </w:pPr>
    </w:p>
    <w:p w:rsidR="003D227F" w:rsidRPr="003D227F" w:rsidRDefault="003D227F" w:rsidP="003D227F">
      <w:pPr>
        <w:spacing w:after="0" w:line="240" w:lineRule="auto"/>
        <w:rPr>
          <w:rFonts w:ascii="Times New Roman" w:eastAsia="Times New Roman" w:hAnsi="Times New Roman" w:cs="Times New Roman"/>
          <w:b/>
          <w:bCs/>
          <w:lang w:eastAsia="en-GB"/>
        </w:rPr>
      </w:pPr>
      <w:r w:rsidRPr="003D227F">
        <w:rPr>
          <w:rFonts w:ascii="Times New Roman" w:eastAsia="Times New Roman" w:hAnsi="Times New Roman" w:cs="Times New Roman"/>
          <w:b/>
          <w:noProof/>
          <w:lang w:eastAsia="en-GB"/>
        </w:rPr>
        <w:t>Labai dažnas (gali pasireikšti daugiau nei 1 iš 10 žmonių)</w:t>
      </w:r>
    </w:p>
    <w:p w:rsidR="003D227F" w:rsidRPr="003D227F" w:rsidRDefault="003D227F" w:rsidP="003D227F">
      <w:pPr>
        <w:numPr>
          <w:ilvl w:val="0"/>
          <w:numId w:val="9"/>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viduriavimas;</w:t>
      </w:r>
    </w:p>
    <w:p w:rsidR="003D227F" w:rsidRPr="003D227F" w:rsidRDefault="003D227F" w:rsidP="003D227F">
      <w:pPr>
        <w:numPr>
          <w:ilvl w:val="0"/>
          <w:numId w:val="9"/>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pykinimas;</w:t>
      </w:r>
    </w:p>
    <w:p w:rsidR="003D227F" w:rsidRPr="003D227F" w:rsidRDefault="003D227F" w:rsidP="003D227F">
      <w:pPr>
        <w:numPr>
          <w:ilvl w:val="0"/>
          <w:numId w:val="9"/>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galvos skausmas.</w:t>
      </w:r>
    </w:p>
    <w:p w:rsidR="003D227F" w:rsidRPr="003D227F" w:rsidRDefault="003D227F" w:rsidP="003D227F">
      <w:pPr>
        <w:spacing w:after="0" w:line="240" w:lineRule="auto"/>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b/>
          <w:bCs/>
          <w:lang w:eastAsia="en-GB"/>
        </w:rPr>
      </w:pPr>
      <w:r w:rsidRPr="003D227F">
        <w:rPr>
          <w:rFonts w:ascii="Times New Roman" w:eastAsia="Times New Roman" w:hAnsi="Times New Roman" w:cs="Times New Roman"/>
          <w:b/>
          <w:noProof/>
          <w:lang w:eastAsia="en-GB"/>
        </w:rPr>
        <w:t>Dažnas (gali pasireikšti iki 1 iš 10 žmonių)</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peršalimo simptomai;</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apetito netekimas;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haliucinacijos, agresyvus elgesys, sujaudinimas (išnyksta sumažinus dozę arba užbaigus gydymą);</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svaigulys, nemiga, alpulys;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vėmimas, pilvo skausmas;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niežėjimas, išbėrimas;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raumenų mėšlungis;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šlapimo nelaikymas;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bCs/>
          <w:lang w:eastAsia="en-GB"/>
        </w:rPr>
        <w:t>nuovargis, skausmas;</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bCs/>
          <w:lang w:eastAsia="en-GB"/>
        </w:rPr>
        <w:t>nelaimingi atsitikimai;</w:t>
      </w:r>
    </w:p>
    <w:p w:rsidR="003D227F" w:rsidRPr="003D227F" w:rsidRDefault="003D227F" w:rsidP="003D227F">
      <w:pPr>
        <w:numPr>
          <w:ilvl w:val="0"/>
          <w:numId w:val="1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bCs/>
          <w:lang w:eastAsia="en-GB"/>
        </w:rPr>
        <w:t>neįprasti sapnai ir košmarai.</w:t>
      </w:r>
    </w:p>
    <w:p w:rsidR="003D227F" w:rsidRPr="003D227F" w:rsidRDefault="003D227F" w:rsidP="003D227F">
      <w:pPr>
        <w:spacing w:after="0" w:line="240" w:lineRule="auto"/>
        <w:rPr>
          <w:rFonts w:ascii="Times New Roman" w:eastAsia="Times New Roman" w:hAnsi="Times New Roman" w:cs="Times New Roman"/>
          <w:bCs/>
          <w:lang w:eastAsia="en-GB"/>
        </w:rPr>
      </w:pPr>
    </w:p>
    <w:p w:rsidR="003D227F" w:rsidRPr="003D227F" w:rsidRDefault="003D227F" w:rsidP="003D227F">
      <w:pPr>
        <w:spacing w:after="0" w:line="240" w:lineRule="auto"/>
        <w:rPr>
          <w:rFonts w:ascii="Times New Roman" w:eastAsia="Times New Roman" w:hAnsi="Times New Roman" w:cs="Times New Roman"/>
          <w:b/>
          <w:bCs/>
          <w:lang w:eastAsia="en-GB"/>
        </w:rPr>
      </w:pPr>
      <w:r w:rsidRPr="003D227F">
        <w:rPr>
          <w:rFonts w:ascii="Times New Roman" w:eastAsia="Times New Roman" w:hAnsi="Times New Roman" w:cs="Times New Roman"/>
          <w:b/>
          <w:bCs/>
          <w:lang w:eastAsia="en-GB"/>
        </w:rPr>
        <w:t>Nedažnas (gali pasireikšti iki 1 iš 100 žmonių)</w:t>
      </w:r>
    </w:p>
    <w:p w:rsidR="003D227F" w:rsidRPr="003D227F" w:rsidRDefault="003D227F" w:rsidP="003D227F">
      <w:pPr>
        <w:numPr>
          <w:ilvl w:val="0"/>
          <w:numId w:val="11"/>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traukuliai;</w:t>
      </w:r>
    </w:p>
    <w:p w:rsidR="003D227F" w:rsidRPr="003D227F" w:rsidRDefault="003D227F" w:rsidP="003D227F">
      <w:pPr>
        <w:numPr>
          <w:ilvl w:val="0"/>
          <w:numId w:val="11"/>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lėtas širdies ritmas;</w:t>
      </w:r>
    </w:p>
    <w:p w:rsidR="003D227F" w:rsidRPr="003D227F" w:rsidRDefault="003D227F" w:rsidP="003D227F">
      <w:pPr>
        <w:numPr>
          <w:ilvl w:val="0"/>
          <w:numId w:val="11"/>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kraujavimas iš virškinimo trakto, skrandžio ir dvylikapirštės žarnos opos;</w:t>
      </w:r>
    </w:p>
    <w:p w:rsidR="003D227F" w:rsidRPr="003D227F" w:rsidRDefault="003D227F" w:rsidP="003D227F">
      <w:pPr>
        <w:numPr>
          <w:ilvl w:val="0"/>
          <w:numId w:val="11"/>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 xml:space="preserve">nežymiai padidėjęs raumenų fermentų </w:t>
      </w:r>
      <w:proofErr w:type="spellStart"/>
      <w:r w:rsidRPr="003D227F">
        <w:rPr>
          <w:rFonts w:ascii="Times New Roman" w:eastAsia="Times New Roman" w:hAnsi="Times New Roman" w:cs="Times New Roman"/>
          <w:bCs/>
          <w:lang w:eastAsia="en-GB"/>
        </w:rPr>
        <w:t>kreatininkinazės</w:t>
      </w:r>
      <w:proofErr w:type="spellEnd"/>
      <w:r w:rsidRPr="003D227F">
        <w:rPr>
          <w:rFonts w:ascii="Times New Roman" w:eastAsia="Times New Roman" w:hAnsi="Times New Roman" w:cs="Times New Roman"/>
          <w:bCs/>
          <w:lang w:eastAsia="en-GB"/>
        </w:rPr>
        <w:t xml:space="preserve"> kiekis kraujyje (nustatoma tyrimu).</w:t>
      </w:r>
    </w:p>
    <w:p w:rsidR="003D227F" w:rsidRPr="003D227F" w:rsidRDefault="003D227F" w:rsidP="003D227F">
      <w:pPr>
        <w:spacing w:after="0" w:line="240" w:lineRule="auto"/>
        <w:ind w:left="567"/>
        <w:rPr>
          <w:rFonts w:ascii="Times New Roman" w:eastAsia="Times New Roman" w:hAnsi="Times New Roman" w:cs="Times New Roman"/>
          <w:bCs/>
          <w:lang w:eastAsia="en-GB"/>
        </w:rPr>
      </w:pPr>
    </w:p>
    <w:p w:rsidR="003D227F" w:rsidRPr="003D227F" w:rsidRDefault="003D227F" w:rsidP="003D227F">
      <w:pPr>
        <w:spacing w:after="0" w:line="240" w:lineRule="auto"/>
        <w:rPr>
          <w:rFonts w:ascii="Times New Roman" w:eastAsia="Times New Roman" w:hAnsi="Times New Roman" w:cs="Times New Roman"/>
          <w:b/>
          <w:bCs/>
          <w:lang w:eastAsia="en-GB"/>
        </w:rPr>
      </w:pPr>
      <w:r w:rsidRPr="003D227F">
        <w:rPr>
          <w:rFonts w:ascii="Times New Roman" w:eastAsia="Times New Roman" w:hAnsi="Times New Roman" w:cs="Times New Roman"/>
          <w:b/>
          <w:bCs/>
          <w:lang w:eastAsia="en-GB"/>
        </w:rPr>
        <w:t>Retas (gali pasireikšti iki 1 iš 1000 žmonių)</w:t>
      </w:r>
    </w:p>
    <w:p w:rsidR="003D227F" w:rsidRPr="003D227F" w:rsidRDefault="003D227F" w:rsidP="003D227F">
      <w:pPr>
        <w:numPr>
          <w:ilvl w:val="0"/>
          <w:numId w:val="12"/>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sąstingis arba nekontroliuojami judesiai, ypač veido ir liežuvio, lūpų;</w:t>
      </w:r>
    </w:p>
    <w:p w:rsidR="003D227F" w:rsidRPr="003D227F" w:rsidRDefault="003D227F" w:rsidP="003D227F">
      <w:pPr>
        <w:numPr>
          <w:ilvl w:val="0"/>
          <w:numId w:val="12"/>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širdies sutrikimai;</w:t>
      </w:r>
    </w:p>
    <w:p w:rsidR="003D227F" w:rsidRPr="003D227F" w:rsidRDefault="003D227F" w:rsidP="003D227F">
      <w:pPr>
        <w:numPr>
          <w:ilvl w:val="0"/>
          <w:numId w:val="12"/>
        </w:numPr>
        <w:spacing w:after="0" w:line="240" w:lineRule="auto"/>
        <w:rPr>
          <w:rFonts w:ascii="Times New Roman" w:eastAsia="Times New Roman" w:hAnsi="Times New Roman" w:cs="Times New Roman"/>
          <w:bCs/>
          <w:lang w:eastAsia="en-GB"/>
        </w:rPr>
      </w:pPr>
      <w:r w:rsidRPr="003D227F">
        <w:rPr>
          <w:rFonts w:ascii="Times New Roman" w:eastAsia="Times New Roman" w:hAnsi="Times New Roman" w:cs="Times New Roman"/>
          <w:bCs/>
          <w:lang w:eastAsia="en-GB"/>
        </w:rPr>
        <w:t>kepenų sutrikimai, taip pat ir hepatitas.</w:t>
      </w:r>
    </w:p>
    <w:p w:rsidR="003D227F" w:rsidRPr="003D227F" w:rsidRDefault="003D227F" w:rsidP="003D227F">
      <w:pPr>
        <w:spacing w:after="0" w:line="240" w:lineRule="auto"/>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rPr>
        <w:t>Pranešimas apie šalutinį poveikį</w:t>
      </w:r>
    </w:p>
    <w:p w:rsidR="003D227F" w:rsidRPr="003D227F" w:rsidRDefault="003D227F" w:rsidP="003D227F">
      <w:pPr>
        <w:spacing w:after="0" w:line="240" w:lineRule="auto"/>
        <w:rPr>
          <w:rFonts w:ascii="Times New Roman" w:eastAsia="Times New Roman" w:hAnsi="Times New Roman" w:cs="Times New Roman"/>
          <w:bCs/>
          <w:noProof/>
        </w:rPr>
      </w:pPr>
      <w:r w:rsidRPr="003D227F">
        <w:rPr>
          <w:rFonts w:ascii="Times New Roman" w:eastAsia="Times New Roman" w:hAnsi="Times New Roman" w:cs="Times New Roman"/>
          <w:bCs/>
          <w:noProof/>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3D227F">
          <w:rPr>
            <w:rFonts w:ascii="Times New Roman" w:eastAsia="Calibri" w:hAnsi="Times New Roman" w:cs="Times New Roman"/>
            <w:color w:val="0000FF"/>
            <w:u w:val="single"/>
          </w:rPr>
          <w:t>www.vvkt.lt</w:t>
        </w:r>
      </w:hyperlink>
      <w:r w:rsidRPr="003D227F">
        <w:rPr>
          <w:rFonts w:ascii="Times New Roman" w:eastAsia="Times New Roman" w:hAnsi="Times New Roman" w:cs="Times New Roman"/>
          <w:bCs/>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D227F">
          <w:rPr>
            <w:rFonts w:ascii="Times New Roman" w:eastAsia="Calibri" w:hAnsi="Times New Roman" w:cs="Times New Roman"/>
            <w:color w:val="0000FF"/>
            <w:u w:val="single"/>
          </w:rPr>
          <w:t>NepageidaujamaR@vvkt.lt</w:t>
        </w:r>
      </w:hyperlink>
      <w:r w:rsidRPr="003D227F">
        <w:rPr>
          <w:rFonts w:ascii="Times New Roman" w:eastAsia="Times New Roman" w:hAnsi="Times New Roman" w:cs="Times New Roman"/>
          <w:bCs/>
          <w:noProof/>
        </w:rPr>
        <w:t xml:space="preserve">, taip pat per Valstybinės vaistų kontrolės tarnybos prie Lietuvos Respublikos sveikatos apsaugos ministerijos interneto svetainę (adresu </w:t>
      </w:r>
      <w:hyperlink r:id="rId7" w:history="1">
        <w:r w:rsidRPr="003D227F">
          <w:rPr>
            <w:rFonts w:ascii="Times New Roman" w:eastAsia="Calibri" w:hAnsi="Times New Roman" w:cs="Times New Roman"/>
            <w:color w:val="0000FF"/>
            <w:u w:val="single"/>
          </w:rPr>
          <w:t>http://www.vvkt.lt</w:t>
        </w:r>
      </w:hyperlink>
      <w:r w:rsidRPr="003D227F">
        <w:rPr>
          <w:rFonts w:ascii="Times New Roman" w:eastAsia="Times New Roman" w:hAnsi="Times New Roman" w:cs="Times New Roman"/>
          <w:bCs/>
          <w:noProof/>
        </w:rPr>
        <w:t>). Pranešdami apie šalutinį poveikį galite mums padėti gauti daugiau informacijos apie šio vaisto saugumą.</w:t>
      </w:r>
    </w:p>
    <w:p w:rsidR="003D227F" w:rsidRPr="003D227F" w:rsidRDefault="003D227F" w:rsidP="003D227F">
      <w:pPr>
        <w:spacing w:after="0" w:line="240" w:lineRule="auto"/>
        <w:rPr>
          <w:rFonts w:ascii="Times New Roman" w:eastAsia="Times New Roman" w:hAnsi="Times New Roman" w:cs="Times New Roman"/>
          <w:b/>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b/>
          <w:szCs w:val="24"/>
        </w:rPr>
      </w:pPr>
    </w:p>
    <w:p w:rsidR="003D227F" w:rsidRPr="003D227F" w:rsidRDefault="003D227F" w:rsidP="003D227F">
      <w:pPr>
        <w:numPr>
          <w:ilvl w:val="12"/>
          <w:numId w:val="0"/>
        </w:numPr>
        <w:spacing w:after="0" w:line="240" w:lineRule="auto"/>
        <w:ind w:left="567" w:hanging="567"/>
        <w:rPr>
          <w:rFonts w:ascii="Times New Roman" w:eastAsia="Times New Roman" w:hAnsi="Times New Roman" w:cs="Times New Roman"/>
          <w:noProof/>
        </w:rPr>
      </w:pPr>
      <w:r w:rsidRPr="003D227F">
        <w:rPr>
          <w:rFonts w:ascii="Times New Roman" w:eastAsia="Times New Roman" w:hAnsi="Times New Roman" w:cs="Times New Roman"/>
          <w:b/>
          <w:noProof/>
        </w:rPr>
        <w:t>5.</w:t>
      </w:r>
      <w:r w:rsidRPr="003D227F">
        <w:rPr>
          <w:rFonts w:ascii="Times New Roman" w:eastAsia="Times New Roman" w:hAnsi="Times New Roman" w:cs="Times New Roman"/>
          <w:b/>
          <w:noProof/>
        </w:rPr>
        <w:tab/>
      </w:r>
      <w:r w:rsidRPr="003D227F">
        <w:rPr>
          <w:rFonts w:ascii="Times New Roman" w:eastAsia="Times New Roman" w:hAnsi="Times New Roman" w:cs="Times New Roman"/>
          <w:b/>
          <w:szCs w:val="24"/>
        </w:rPr>
        <w:t xml:space="preserve">Kaip laikyti </w:t>
      </w:r>
      <w:proofErr w:type="spellStart"/>
      <w:r w:rsidRPr="003D227F">
        <w:rPr>
          <w:rFonts w:ascii="Times New Roman" w:eastAsia="Times New Roman" w:hAnsi="Times New Roman" w:cs="Times New Roman"/>
          <w:b/>
          <w:szCs w:val="24"/>
        </w:rPr>
        <w:t>Donepezil</w:t>
      </w:r>
      <w:proofErr w:type="spellEnd"/>
      <w:r w:rsidRPr="003D227F">
        <w:rPr>
          <w:rFonts w:ascii="Times New Roman" w:eastAsia="Times New Roman" w:hAnsi="Times New Roman" w:cs="Times New Roman"/>
          <w:b/>
          <w:szCs w:val="24"/>
        </w:rPr>
        <w:t xml:space="preserve"> </w:t>
      </w:r>
      <w:proofErr w:type="spellStart"/>
      <w:r w:rsidRPr="003D227F">
        <w:rPr>
          <w:rFonts w:ascii="Times New Roman" w:eastAsia="Times New Roman" w:hAnsi="Times New Roman" w:cs="Times New Roman"/>
          <w:b/>
          <w:szCs w:val="24"/>
        </w:rPr>
        <w:t>Actavis</w:t>
      </w:r>
      <w:proofErr w:type="spellEnd"/>
    </w:p>
    <w:p w:rsidR="003D227F" w:rsidRPr="003D227F" w:rsidRDefault="003D227F" w:rsidP="003D227F">
      <w:pPr>
        <w:numPr>
          <w:ilvl w:val="12"/>
          <w:numId w:val="0"/>
        </w:numPr>
        <w:spacing w:after="0" w:line="240" w:lineRule="auto"/>
        <w:rPr>
          <w:rFonts w:ascii="Times New Roman" w:eastAsia="Times New Roman" w:hAnsi="Times New Roman" w:cs="Times New Roman"/>
          <w:b/>
          <w:caps/>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bCs/>
          <w:noProof/>
          <w:lang w:eastAsia="en-GB"/>
        </w:rPr>
      </w:pPr>
      <w:r w:rsidRPr="003D227F">
        <w:rPr>
          <w:rFonts w:ascii="Times New Roman" w:eastAsia="Times New Roman" w:hAnsi="Times New Roman" w:cs="Times New Roman"/>
          <w:bCs/>
          <w:noProof/>
          <w:lang w:eastAsia="en-GB"/>
        </w:rPr>
        <w:t>Šį vaistą laikykite vaikams nepastebimoje ir nepasiekiamoje vietoje.</w:t>
      </w: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lang w:eastAsia="en-GB"/>
        </w:rPr>
      </w:pPr>
      <w:r w:rsidRPr="003D227F">
        <w:rPr>
          <w:rFonts w:ascii="Times New Roman" w:eastAsia="Times New Roman" w:hAnsi="Times New Roman" w:cs="Times New Roman"/>
          <w:noProof/>
          <w:lang w:eastAsia="en-GB"/>
        </w:rPr>
        <w:t>Ant kartono dėžutės</w:t>
      </w:r>
      <w:r w:rsidR="005B7B24">
        <w:rPr>
          <w:rFonts w:ascii="Times New Roman" w:eastAsia="Times New Roman" w:hAnsi="Times New Roman" w:cs="Times New Roman"/>
          <w:noProof/>
          <w:lang w:eastAsia="en-GB"/>
        </w:rPr>
        <w:t xml:space="preserve"> po „</w:t>
      </w:r>
      <w:r w:rsidRPr="005B7B24">
        <w:rPr>
          <w:rFonts w:ascii="Times New Roman" w:eastAsia="Calibri" w:hAnsi="Times New Roman" w:cs="Times New Roman"/>
        </w:rPr>
        <w:t>Tinka iki</w:t>
      </w:r>
      <w:r w:rsidR="002809C9">
        <w:rPr>
          <w:rFonts w:ascii="Times New Roman" w:eastAsia="Calibri" w:hAnsi="Times New Roman" w:cs="Times New Roman"/>
        </w:rPr>
        <w:t>/EXP</w:t>
      </w:r>
      <w:r w:rsidRPr="003D227F">
        <w:rPr>
          <w:rFonts w:ascii="Times New Roman" w:eastAsia="Times New Roman" w:hAnsi="Times New Roman" w:cs="Times New Roman"/>
          <w:bCs/>
          <w:noProof/>
          <w:lang w:eastAsia="en-GB"/>
        </w:rPr>
        <w:t xml:space="preserve">“ ir ant lizdinės plokštelės </w:t>
      </w:r>
      <w:r w:rsidRPr="003D227F">
        <w:rPr>
          <w:rFonts w:ascii="Times New Roman" w:eastAsia="Times New Roman" w:hAnsi="Times New Roman" w:cs="Times New Roman"/>
          <w:noProof/>
          <w:lang w:eastAsia="en-GB"/>
        </w:rPr>
        <w:t>nurodytam tinkamumo laikui pasibaigus, šio vaisto vartoti negalima. Vaistas tinkamas vartoti iki paskutinės nurodyto mėnesio dienos.</w:t>
      </w: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r w:rsidRPr="003D227F">
        <w:rPr>
          <w:rFonts w:ascii="Times New Roman" w:eastAsia="Times New Roman" w:hAnsi="Times New Roman" w:cs="Times New Roman"/>
          <w:noProof/>
        </w:rPr>
        <w:t>Šiam vaist</w:t>
      </w:r>
      <w:r w:rsidR="004E2201">
        <w:rPr>
          <w:rFonts w:ascii="Times New Roman" w:eastAsia="Times New Roman" w:hAnsi="Times New Roman" w:cs="Times New Roman"/>
          <w:noProof/>
        </w:rPr>
        <w:t>ui</w:t>
      </w:r>
      <w:r w:rsidRPr="003D227F">
        <w:rPr>
          <w:rFonts w:ascii="Times New Roman" w:eastAsia="Times New Roman" w:hAnsi="Times New Roman" w:cs="Times New Roman"/>
          <w:noProof/>
        </w:rPr>
        <w:t xml:space="preserve"> specialių laikymo sąlygų nereikia.</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r w:rsidRPr="003D227F">
        <w:rPr>
          <w:rFonts w:ascii="Times New Roman" w:eastAsia="Times New Roman" w:hAnsi="Times New Roman" w:cs="Times New Roman"/>
          <w:noProof/>
        </w:rPr>
        <w:t>Vaistų negalima išmesti į kanalizaciją arba su buitinėmis</w:t>
      </w:r>
      <w:r w:rsidRPr="003D227F">
        <w:rPr>
          <w:rFonts w:ascii="Times New Roman" w:eastAsia="Times New Roman" w:hAnsi="Times New Roman" w:cs="Times New Roman"/>
          <w:szCs w:val="24"/>
        </w:rPr>
        <w:t xml:space="preserve"> </w:t>
      </w:r>
      <w:r w:rsidRPr="003D227F">
        <w:rPr>
          <w:rFonts w:ascii="Times New Roman" w:eastAsia="Times New Roman" w:hAnsi="Times New Roman" w:cs="Times New Roman"/>
          <w:noProof/>
        </w:rPr>
        <w:t>atliekomis. Kaip išmesti nereikalingus vaistus, klauskite vaistininko. Šios priemonės padės apsaugoti aplinką</w:t>
      </w:r>
      <w:r w:rsidRPr="003D227F">
        <w:rPr>
          <w:rFonts w:ascii="Times New Roman" w:eastAsia="Times New Roman" w:hAnsi="Times New Roman" w:cs="Times New Roman"/>
          <w:szCs w:val="24"/>
        </w:rPr>
        <w:t>.</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ind w:left="567" w:hanging="567"/>
        <w:rPr>
          <w:rFonts w:ascii="Times New Roman" w:eastAsia="Times New Roman" w:hAnsi="Times New Roman" w:cs="Times New Roman"/>
          <w:b/>
          <w:noProof/>
        </w:rPr>
      </w:pPr>
      <w:r w:rsidRPr="003D227F">
        <w:rPr>
          <w:rFonts w:ascii="Times New Roman" w:eastAsia="Times New Roman" w:hAnsi="Times New Roman" w:cs="Times New Roman"/>
          <w:b/>
          <w:noProof/>
        </w:rPr>
        <w:t>6.</w:t>
      </w:r>
      <w:r w:rsidRPr="003D227F">
        <w:rPr>
          <w:rFonts w:ascii="Times New Roman" w:eastAsia="Times New Roman" w:hAnsi="Times New Roman" w:cs="Times New Roman"/>
          <w:b/>
          <w:noProof/>
        </w:rPr>
        <w:tab/>
      </w:r>
      <w:r w:rsidRPr="003D227F">
        <w:rPr>
          <w:rFonts w:ascii="Times New Roman" w:eastAsia="Times New Roman" w:hAnsi="Times New Roman" w:cs="Times New Roman"/>
          <w:b/>
          <w:szCs w:val="24"/>
        </w:rPr>
        <w:t>Pakuotės turinys ir kita informacija</w:t>
      </w:r>
    </w:p>
    <w:p w:rsidR="003D227F" w:rsidRPr="003D227F" w:rsidRDefault="003D227F" w:rsidP="003D227F">
      <w:pPr>
        <w:numPr>
          <w:ilvl w:val="12"/>
          <w:numId w:val="0"/>
        </w:numPr>
        <w:spacing w:after="0" w:line="240" w:lineRule="auto"/>
        <w:rPr>
          <w:rFonts w:ascii="Times New Roman" w:eastAsia="Times New Roman" w:hAnsi="Times New Roman" w:cs="Times New Roman"/>
          <w:szCs w:val="24"/>
        </w:rPr>
      </w:pPr>
    </w:p>
    <w:p w:rsidR="003D227F" w:rsidRPr="003D227F" w:rsidRDefault="003D227F" w:rsidP="003D227F">
      <w:pPr>
        <w:numPr>
          <w:ilvl w:val="12"/>
          <w:numId w:val="0"/>
        </w:numPr>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rPr>
        <w:t>Donepezil Actavis sudėtis</w:t>
      </w:r>
    </w:p>
    <w:p w:rsidR="003D227F" w:rsidRPr="003D227F" w:rsidRDefault="003D227F" w:rsidP="003D227F">
      <w:pPr>
        <w:numPr>
          <w:ilvl w:val="0"/>
          <w:numId w:val="13"/>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noProof/>
        </w:rPr>
        <w:t>Veiklioji medžiaga yra donepezilo hidrochloridas. Kiek</w:t>
      </w:r>
      <w:r w:rsidRPr="003D227F">
        <w:rPr>
          <w:rFonts w:ascii="Times New Roman" w:eastAsia="Times New Roman" w:hAnsi="Times New Roman" w:cs="Times New Roman"/>
        </w:rPr>
        <w:t xml:space="preserve">vienoje plėvele dengtoje tabletėje yra </w:t>
      </w:r>
      <w:proofErr w:type="spellStart"/>
      <w:r w:rsidRPr="003D227F">
        <w:rPr>
          <w:rFonts w:ascii="Times New Roman" w:eastAsia="Times New Roman" w:hAnsi="Times New Roman" w:cs="Times New Roman"/>
        </w:rPr>
        <w:t>donepezilo</w:t>
      </w:r>
      <w:proofErr w:type="spellEnd"/>
      <w:r w:rsidRPr="003D227F">
        <w:rPr>
          <w:rFonts w:ascii="Times New Roman" w:eastAsia="Times New Roman" w:hAnsi="Times New Roman" w:cs="Times New Roman"/>
        </w:rPr>
        <w:t xml:space="preserve"> hidrochlorido </w:t>
      </w:r>
      <w:proofErr w:type="spellStart"/>
      <w:r w:rsidRPr="003D227F">
        <w:rPr>
          <w:rFonts w:ascii="Times New Roman" w:eastAsia="Times New Roman" w:hAnsi="Times New Roman" w:cs="Times New Roman"/>
        </w:rPr>
        <w:t>monohidrato</w:t>
      </w:r>
      <w:proofErr w:type="spellEnd"/>
      <w:r w:rsidRPr="003D227F">
        <w:rPr>
          <w:rFonts w:ascii="Times New Roman" w:eastAsia="Times New Roman" w:hAnsi="Times New Roman" w:cs="Times New Roman"/>
        </w:rPr>
        <w:t xml:space="preserve">, </w:t>
      </w:r>
      <w:r w:rsidRPr="005B3F11">
        <w:rPr>
          <w:rFonts w:ascii="Times New Roman" w:eastAsia="Times New Roman" w:hAnsi="Times New Roman" w:cs="Times New Roman"/>
        </w:rPr>
        <w:t xml:space="preserve">atitinkančio 10 mg </w:t>
      </w:r>
      <w:proofErr w:type="spellStart"/>
      <w:r w:rsidRPr="005B3F11">
        <w:rPr>
          <w:rFonts w:ascii="Times New Roman" w:eastAsia="Times New Roman" w:hAnsi="Times New Roman" w:cs="Times New Roman"/>
        </w:rPr>
        <w:t>donepezilo</w:t>
      </w:r>
      <w:proofErr w:type="spellEnd"/>
      <w:r w:rsidRPr="003D227F">
        <w:rPr>
          <w:rFonts w:ascii="Times New Roman" w:eastAsia="Times New Roman" w:hAnsi="Times New Roman" w:cs="Times New Roman"/>
        </w:rPr>
        <w:t xml:space="preserve"> hidrochlorido.</w:t>
      </w:r>
    </w:p>
    <w:p w:rsidR="003D227F" w:rsidRPr="00AB1617" w:rsidRDefault="003D227F" w:rsidP="003D227F">
      <w:pPr>
        <w:numPr>
          <w:ilvl w:val="0"/>
          <w:numId w:val="13"/>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noProof/>
        </w:rPr>
        <w:t>Pagalbinės medžiagos. Tabletės šerdis: laktozė monohidratas, kukurūzų krakmolas, mikrokristalinė celiuliozė, magnio stearatas. Tabletės plėvelė: polivinilo alkoholis, makrogolis 3350, talkas, titano dioksidas (E171</w:t>
      </w:r>
      <w:r w:rsidRPr="00AB1617">
        <w:rPr>
          <w:rFonts w:ascii="Times New Roman" w:eastAsia="Times New Roman" w:hAnsi="Times New Roman" w:cs="Times New Roman"/>
          <w:noProof/>
        </w:rPr>
        <w:t xml:space="preserve">), </w:t>
      </w:r>
      <w:r w:rsidRPr="00AB1617">
        <w:rPr>
          <w:rFonts w:ascii="Times New Roman" w:eastAsia="SimSun" w:hAnsi="Times New Roman" w:cs="Times New Roman"/>
          <w:noProof/>
          <w:lang w:eastAsia="nl-NL"/>
        </w:rPr>
        <w:t>geltonasis geležies oksidas (E172).</w:t>
      </w:r>
    </w:p>
    <w:p w:rsidR="003D227F" w:rsidRPr="003D227F" w:rsidRDefault="003D227F" w:rsidP="003D227F">
      <w:pPr>
        <w:tabs>
          <w:tab w:val="num" w:pos="240"/>
        </w:tabs>
        <w:spacing w:after="0" w:line="240" w:lineRule="auto"/>
        <w:rPr>
          <w:rFonts w:ascii="Times New Roman" w:eastAsia="Times New Roman" w:hAnsi="Times New Roman" w:cs="Times New Roman"/>
          <w:b/>
          <w:bCs/>
          <w:noProof/>
        </w:rPr>
      </w:pPr>
    </w:p>
    <w:p w:rsidR="003D227F" w:rsidRPr="003D227F" w:rsidRDefault="003D227F" w:rsidP="003D227F">
      <w:pPr>
        <w:tabs>
          <w:tab w:val="num" w:pos="240"/>
        </w:tabs>
        <w:spacing w:after="0" w:line="240" w:lineRule="auto"/>
        <w:rPr>
          <w:rFonts w:ascii="Times New Roman" w:eastAsia="Times New Roman" w:hAnsi="Times New Roman" w:cs="Times New Roman"/>
          <w:b/>
          <w:bCs/>
          <w:noProof/>
        </w:rPr>
      </w:pPr>
      <w:r w:rsidRPr="003D227F">
        <w:rPr>
          <w:rFonts w:ascii="Times New Roman" w:eastAsia="Times New Roman" w:hAnsi="Times New Roman" w:cs="Times New Roman"/>
          <w:b/>
          <w:bCs/>
          <w:noProof/>
        </w:rPr>
        <w:t>Donepezil Actavis išvaizda ir kiekis pakuotėje</w:t>
      </w:r>
    </w:p>
    <w:p w:rsidR="003D227F" w:rsidRPr="003D227F" w:rsidRDefault="004E2201" w:rsidP="003D227F">
      <w:pPr>
        <w:spacing w:after="0" w:line="240" w:lineRule="auto"/>
        <w:jc w:val="both"/>
        <w:rPr>
          <w:rFonts w:ascii="Times New Roman" w:eastAsia="Times New Roman" w:hAnsi="Times New Roman" w:cs="Times New Roman"/>
          <w:noProof/>
          <w:lang w:eastAsia="en-GB"/>
        </w:rPr>
      </w:pPr>
      <w:r>
        <w:rPr>
          <w:rFonts w:ascii="Times New Roman" w:eastAsia="Times New Roman" w:hAnsi="Times New Roman" w:cs="Times New Roman"/>
          <w:lang w:eastAsia="en-GB"/>
        </w:rPr>
        <w:t>P</w:t>
      </w:r>
      <w:r w:rsidR="003D227F" w:rsidRPr="004E2201">
        <w:rPr>
          <w:rFonts w:ascii="Times New Roman" w:eastAsia="Times New Roman" w:hAnsi="Times New Roman" w:cs="Times New Roman"/>
          <w:lang w:eastAsia="en-GB"/>
        </w:rPr>
        <w:t>lėvele dengtos tabletės yra gelsvos</w:t>
      </w:r>
      <w:r w:rsidR="003D227F" w:rsidRPr="004E2201">
        <w:rPr>
          <w:rFonts w:ascii="Times New Roman" w:eastAsia="Times New Roman" w:hAnsi="Times New Roman" w:cs="Times New Roman"/>
          <w:noProof/>
          <w:lang w:eastAsia="en-GB"/>
        </w:rPr>
        <w:t>, apvalios, abipusiai išgaubtos. Vienoje pusėje įspausta „DZ10“.</w:t>
      </w:r>
    </w:p>
    <w:p w:rsidR="003D227F" w:rsidRPr="003D227F" w:rsidRDefault="004E2201" w:rsidP="003D227F">
      <w:pPr>
        <w:spacing w:after="0" w:line="240"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 xml:space="preserve">Kartono dėžutėje yra </w:t>
      </w:r>
      <w:r w:rsidR="003D227F" w:rsidRPr="003D227F">
        <w:rPr>
          <w:rFonts w:ascii="Times New Roman" w:eastAsia="Times New Roman" w:hAnsi="Times New Roman" w:cs="Times New Roman"/>
          <w:noProof/>
          <w:lang w:eastAsia="en-GB"/>
        </w:rPr>
        <w:t>28</w:t>
      </w:r>
      <w:r>
        <w:rPr>
          <w:rFonts w:ascii="Times New Roman" w:eastAsia="Times New Roman" w:hAnsi="Times New Roman" w:cs="Times New Roman"/>
          <w:noProof/>
          <w:lang w:eastAsia="en-GB"/>
        </w:rPr>
        <w:t xml:space="preserve"> </w:t>
      </w:r>
      <w:r w:rsidR="003D227F" w:rsidRPr="003D227F">
        <w:rPr>
          <w:rFonts w:ascii="Times New Roman" w:eastAsia="Times New Roman" w:hAnsi="Times New Roman" w:cs="Times New Roman"/>
          <w:noProof/>
          <w:lang w:eastAsia="en-GB"/>
        </w:rPr>
        <w:t>plėvele dengt</w:t>
      </w:r>
      <w:r>
        <w:rPr>
          <w:rFonts w:ascii="Times New Roman" w:eastAsia="Times New Roman" w:hAnsi="Times New Roman" w:cs="Times New Roman"/>
          <w:noProof/>
          <w:lang w:eastAsia="en-GB"/>
        </w:rPr>
        <w:t>os</w:t>
      </w:r>
      <w:r w:rsidR="003D227F" w:rsidRPr="003D227F">
        <w:rPr>
          <w:rFonts w:ascii="Times New Roman" w:eastAsia="Times New Roman" w:hAnsi="Times New Roman" w:cs="Times New Roman"/>
          <w:noProof/>
          <w:lang w:eastAsia="en-GB"/>
        </w:rPr>
        <w:t xml:space="preserve"> table</w:t>
      </w:r>
      <w:r>
        <w:rPr>
          <w:rFonts w:ascii="Times New Roman" w:eastAsia="Times New Roman" w:hAnsi="Times New Roman" w:cs="Times New Roman"/>
          <w:noProof/>
          <w:lang w:eastAsia="en-GB"/>
        </w:rPr>
        <w:t xml:space="preserve">tės, supakuotos </w:t>
      </w:r>
      <w:r w:rsidR="005B3F11">
        <w:rPr>
          <w:rFonts w:ascii="Times New Roman" w:eastAsia="Times New Roman" w:hAnsi="Times New Roman" w:cs="Times New Roman"/>
          <w:noProof/>
          <w:lang w:eastAsia="en-GB"/>
        </w:rPr>
        <w:t xml:space="preserve">į </w:t>
      </w:r>
      <w:r>
        <w:rPr>
          <w:rFonts w:ascii="Times New Roman" w:eastAsia="Times New Roman" w:hAnsi="Times New Roman" w:cs="Times New Roman"/>
          <w:noProof/>
          <w:lang w:eastAsia="en-GB"/>
        </w:rPr>
        <w:t>lizdin</w:t>
      </w:r>
      <w:r w:rsidR="005B3F11">
        <w:rPr>
          <w:rFonts w:ascii="Times New Roman" w:eastAsia="Times New Roman" w:hAnsi="Times New Roman" w:cs="Times New Roman"/>
          <w:noProof/>
          <w:lang w:eastAsia="en-GB"/>
        </w:rPr>
        <w:t>es</w:t>
      </w:r>
      <w:r>
        <w:rPr>
          <w:rFonts w:ascii="Times New Roman" w:eastAsia="Times New Roman" w:hAnsi="Times New Roman" w:cs="Times New Roman"/>
          <w:noProof/>
          <w:lang w:eastAsia="en-GB"/>
        </w:rPr>
        <w:t xml:space="preserve"> plokštel</w:t>
      </w:r>
      <w:r w:rsidR="005B3F11">
        <w:rPr>
          <w:rFonts w:ascii="Times New Roman" w:eastAsia="Times New Roman" w:hAnsi="Times New Roman" w:cs="Times New Roman"/>
          <w:noProof/>
          <w:lang w:eastAsia="en-GB"/>
        </w:rPr>
        <w:t>es</w:t>
      </w:r>
      <w:r w:rsidR="003D227F" w:rsidRPr="003D227F">
        <w:rPr>
          <w:rFonts w:ascii="Times New Roman" w:eastAsia="Times New Roman" w:hAnsi="Times New Roman" w:cs="Times New Roman"/>
          <w:noProof/>
          <w:lang w:eastAsia="en-GB"/>
        </w:rPr>
        <w:t>.</w:t>
      </w:r>
    </w:p>
    <w:p w:rsidR="003D227F" w:rsidRPr="003D227F" w:rsidRDefault="003D227F" w:rsidP="003D227F">
      <w:pPr>
        <w:spacing w:after="0" w:line="240" w:lineRule="auto"/>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b/>
          <w:noProof/>
          <w:lang w:eastAsia="en-GB"/>
        </w:rPr>
      </w:pPr>
      <w:r w:rsidRPr="003D227F">
        <w:rPr>
          <w:rFonts w:ascii="Times New Roman" w:eastAsia="Times New Roman" w:hAnsi="Times New Roman" w:cs="Times New Roman"/>
          <w:b/>
          <w:noProof/>
          <w:lang w:eastAsia="en-GB"/>
        </w:rPr>
        <w:t>Registruotojas ir gamintojas</w:t>
      </w:r>
      <w:r w:rsidR="0019236E">
        <w:rPr>
          <w:rFonts w:ascii="Times New Roman" w:eastAsia="Times New Roman" w:hAnsi="Times New Roman" w:cs="Times New Roman"/>
          <w:b/>
          <w:noProof/>
          <w:lang w:eastAsia="en-GB"/>
        </w:rPr>
        <w:t xml:space="preserve"> eksportuojančioje valstybėje</w:t>
      </w:r>
    </w:p>
    <w:p w:rsidR="003D227F" w:rsidRPr="003D227F" w:rsidRDefault="003D227F" w:rsidP="003D227F">
      <w:pPr>
        <w:spacing w:after="0" w:line="240" w:lineRule="auto"/>
        <w:rPr>
          <w:rFonts w:ascii="Times New Roman" w:eastAsia="Times New Roman" w:hAnsi="Times New Roman" w:cs="Times New Roman"/>
          <w:i/>
          <w:noProof/>
          <w:lang w:eastAsia="en-GB"/>
        </w:rPr>
      </w:pPr>
    </w:p>
    <w:p w:rsidR="003D227F" w:rsidRPr="003D227F" w:rsidRDefault="003D227F" w:rsidP="003D227F">
      <w:pPr>
        <w:spacing w:after="0" w:line="240" w:lineRule="auto"/>
        <w:rPr>
          <w:rFonts w:ascii="Times New Roman" w:eastAsia="Times New Roman" w:hAnsi="Times New Roman" w:cs="Times New Roman"/>
          <w:i/>
          <w:noProof/>
          <w:lang w:eastAsia="en-GB"/>
        </w:rPr>
      </w:pPr>
      <w:r w:rsidRPr="003D227F">
        <w:rPr>
          <w:rFonts w:ascii="Times New Roman" w:eastAsia="Times New Roman" w:hAnsi="Times New Roman" w:cs="Times New Roman"/>
          <w:i/>
          <w:noProof/>
          <w:lang w:eastAsia="en-GB"/>
        </w:rPr>
        <w:t>Registruotojas</w:t>
      </w:r>
    </w:p>
    <w:p w:rsidR="003D227F" w:rsidRPr="003D227F" w:rsidRDefault="003D227F" w:rsidP="003D227F">
      <w:pPr>
        <w:autoSpaceDE w:val="0"/>
        <w:autoSpaceDN w:val="0"/>
        <w:adjustRightInd w:val="0"/>
        <w:spacing w:after="0" w:line="240" w:lineRule="auto"/>
        <w:rPr>
          <w:rFonts w:ascii="Times New Roman" w:eastAsia="Times New Roman" w:hAnsi="Times New Roman" w:cs="Times New Roman"/>
        </w:rPr>
      </w:pPr>
      <w:proofErr w:type="spellStart"/>
      <w:r w:rsidRPr="003D227F">
        <w:rPr>
          <w:rFonts w:ascii="Times New Roman" w:eastAsia="Times New Roman" w:hAnsi="Times New Roman" w:cs="Times New Roman"/>
        </w:rPr>
        <w:t>Actavis</w:t>
      </w:r>
      <w:proofErr w:type="spellEnd"/>
      <w:r w:rsidRPr="003D227F">
        <w:rPr>
          <w:rFonts w:ascii="Times New Roman" w:eastAsia="Times New Roman" w:hAnsi="Times New Roman" w:cs="Times New Roman"/>
        </w:rPr>
        <w:t xml:space="preserve"> Group PTC </w:t>
      </w:r>
      <w:proofErr w:type="spellStart"/>
      <w:r w:rsidRPr="003D227F">
        <w:rPr>
          <w:rFonts w:ascii="Times New Roman" w:eastAsia="Times New Roman" w:hAnsi="Times New Roman" w:cs="Times New Roman"/>
        </w:rPr>
        <w:t>ehf</w:t>
      </w:r>
      <w:proofErr w:type="spellEnd"/>
      <w:r w:rsidRPr="003D227F">
        <w:rPr>
          <w:rFonts w:ascii="Times New Roman" w:eastAsia="Times New Roman" w:hAnsi="Times New Roman" w:cs="Times New Roman"/>
        </w:rPr>
        <w:t>.</w:t>
      </w:r>
    </w:p>
    <w:p w:rsidR="003D227F" w:rsidRPr="003D227F" w:rsidRDefault="003D227F" w:rsidP="003D227F">
      <w:pPr>
        <w:spacing w:after="0" w:line="240" w:lineRule="auto"/>
        <w:rPr>
          <w:rFonts w:ascii="Times New Roman" w:eastAsia="Times New Roman" w:hAnsi="Times New Roman" w:cs="Times New Roman"/>
        </w:rPr>
      </w:pPr>
      <w:proofErr w:type="spellStart"/>
      <w:r w:rsidRPr="003D227F">
        <w:rPr>
          <w:rFonts w:ascii="Times New Roman" w:eastAsia="Times New Roman" w:hAnsi="Times New Roman" w:cs="Times New Roman"/>
        </w:rPr>
        <w:t>Reykjavikurvegi</w:t>
      </w:r>
      <w:proofErr w:type="spellEnd"/>
      <w:r w:rsidRPr="003D227F">
        <w:rPr>
          <w:rFonts w:ascii="Times New Roman" w:eastAsia="Times New Roman" w:hAnsi="Times New Roman" w:cs="Times New Roman"/>
        </w:rPr>
        <w:t xml:space="preserve"> 76-78</w:t>
      </w:r>
    </w:p>
    <w:p w:rsidR="003D227F" w:rsidRPr="003D227F" w:rsidRDefault="003D227F" w:rsidP="003D227F">
      <w:p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220 </w:t>
      </w:r>
      <w:proofErr w:type="spellStart"/>
      <w:r w:rsidRPr="003D227F">
        <w:rPr>
          <w:rFonts w:ascii="Times New Roman" w:eastAsia="Times New Roman" w:hAnsi="Times New Roman" w:cs="Times New Roman"/>
        </w:rPr>
        <w:t>Hafnarfjörður</w:t>
      </w:r>
      <w:proofErr w:type="spellEnd"/>
    </w:p>
    <w:p w:rsidR="003D227F" w:rsidRPr="003D227F" w:rsidRDefault="003D227F" w:rsidP="003D227F">
      <w:p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Islandija</w:t>
      </w:r>
    </w:p>
    <w:p w:rsidR="003D227F" w:rsidRPr="003D227F" w:rsidRDefault="003D227F" w:rsidP="003D227F">
      <w:pPr>
        <w:spacing w:after="0" w:line="240" w:lineRule="auto"/>
        <w:rPr>
          <w:rFonts w:ascii="Times New Roman" w:eastAsia="Times New Roman" w:hAnsi="Times New Roman" w:cs="Times New Roman"/>
          <w:noProof/>
          <w:lang w:eastAsia="en-GB"/>
        </w:rPr>
      </w:pPr>
    </w:p>
    <w:p w:rsidR="003D227F" w:rsidRPr="003D227F" w:rsidRDefault="003D227F" w:rsidP="003D227F">
      <w:pPr>
        <w:spacing w:after="0" w:line="240" w:lineRule="auto"/>
        <w:rPr>
          <w:rFonts w:ascii="Times New Roman" w:eastAsia="Times New Roman" w:hAnsi="Times New Roman" w:cs="Times New Roman"/>
          <w:i/>
          <w:noProof/>
          <w:lang w:eastAsia="en-GB"/>
        </w:rPr>
      </w:pPr>
      <w:r w:rsidRPr="003D227F">
        <w:rPr>
          <w:rFonts w:ascii="Times New Roman" w:eastAsia="Times New Roman" w:hAnsi="Times New Roman" w:cs="Times New Roman"/>
          <w:i/>
          <w:noProof/>
          <w:lang w:eastAsia="en-GB"/>
        </w:rPr>
        <w:t>Gamintojas</w:t>
      </w:r>
    </w:p>
    <w:p w:rsidR="003D227F" w:rsidRPr="00F21429" w:rsidRDefault="003D227F" w:rsidP="003D227F">
      <w:pPr>
        <w:spacing w:after="0" w:line="240" w:lineRule="auto"/>
        <w:rPr>
          <w:rFonts w:ascii="Times New Roman" w:eastAsia="Calibri" w:hAnsi="Times New Roman" w:cs="Times New Roman"/>
        </w:rPr>
      </w:pPr>
      <w:proofErr w:type="spellStart"/>
      <w:r w:rsidRPr="00F21429">
        <w:rPr>
          <w:rFonts w:ascii="Times New Roman" w:eastAsia="Calibri" w:hAnsi="Times New Roman" w:cs="Times New Roman"/>
        </w:rPr>
        <w:t>Actavis</w:t>
      </w:r>
      <w:proofErr w:type="spellEnd"/>
      <w:r w:rsidRPr="00F21429">
        <w:rPr>
          <w:rFonts w:ascii="Times New Roman" w:eastAsia="Calibri" w:hAnsi="Times New Roman" w:cs="Times New Roman"/>
        </w:rPr>
        <w:t xml:space="preserve"> </w:t>
      </w:r>
      <w:proofErr w:type="spellStart"/>
      <w:r w:rsidRPr="00F21429">
        <w:rPr>
          <w:rFonts w:ascii="Times New Roman" w:eastAsia="Calibri" w:hAnsi="Times New Roman" w:cs="Times New Roman"/>
        </w:rPr>
        <w:t>Ltd</w:t>
      </w:r>
      <w:proofErr w:type="spellEnd"/>
    </w:p>
    <w:p w:rsidR="003D227F" w:rsidRPr="00F21429" w:rsidRDefault="003D227F" w:rsidP="003D227F">
      <w:pPr>
        <w:spacing w:after="0" w:line="240" w:lineRule="auto"/>
        <w:rPr>
          <w:rFonts w:ascii="Times New Roman" w:eastAsia="Calibri" w:hAnsi="Times New Roman" w:cs="Times New Roman"/>
        </w:rPr>
      </w:pPr>
      <w:r w:rsidRPr="00F21429">
        <w:rPr>
          <w:rFonts w:ascii="Times New Roman" w:eastAsia="Calibri" w:hAnsi="Times New Roman" w:cs="Times New Roman"/>
        </w:rPr>
        <w:t xml:space="preserve">BLB016 </w:t>
      </w:r>
      <w:proofErr w:type="spellStart"/>
      <w:r w:rsidRPr="00F21429">
        <w:rPr>
          <w:rFonts w:ascii="Times New Roman" w:eastAsia="Calibri" w:hAnsi="Times New Roman" w:cs="Times New Roman"/>
        </w:rPr>
        <w:t>Bulebel</w:t>
      </w:r>
      <w:proofErr w:type="spellEnd"/>
      <w:r w:rsidRPr="00F21429">
        <w:rPr>
          <w:rFonts w:ascii="Times New Roman" w:eastAsia="Calibri" w:hAnsi="Times New Roman" w:cs="Times New Roman"/>
        </w:rPr>
        <w:t xml:space="preserve"> </w:t>
      </w:r>
      <w:proofErr w:type="spellStart"/>
      <w:r w:rsidRPr="00F21429">
        <w:rPr>
          <w:rFonts w:ascii="Times New Roman" w:eastAsia="Calibri" w:hAnsi="Times New Roman" w:cs="Times New Roman"/>
        </w:rPr>
        <w:t>Industrial</w:t>
      </w:r>
      <w:proofErr w:type="spellEnd"/>
      <w:r w:rsidRPr="00F21429">
        <w:rPr>
          <w:rFonts w:ascii="Times New Roman" w:eastAsia="Calibri" w:hAnsi="Times New Roman" w:cs="Times New Roman"/>
        </w:rPr>
        <w:t xml:space="preserve"> </w:t>
      </w:r>
      <w:proofErr w:type="spellStart"/>
      <w:r w:rsidRPr="00F21429">
        <w:rPr>
          <w:rFonts w:ascii="Times New Roman" w:eastAsia="Calibri" w:hAnsi="Times New Roman" w:cs="Times New Roman"/>
        </w:rPr>
        <w:t>Estate</w:t>
      </w:r>
      <w:proofErr w:type="spellEnd"/>
    </w:p>
    <w:p w:rsidR="003D227F" w:rsidRPr="00F21429" w:rsidRDefault="003D227F" w:rsidP="003D227F">
      <w:pPr>
        <w:spacing w:after="0" w:line="240" w:lineRule="auto"/>
        <w:rPr>
          <w:rFonts w:ascii="Times New Roman" w:eastAsia="Calibri" w:hAnsi="Times New Roman" w:cs="Times New Roman"/>
        </w:rPr>
      </w:pPr>
      <w:proofErr w:type="spellStart"/>
      <w:r w:rsidRPr="00F21429">
        <w:rPr>
          <w:rFonts w:ascii="Times New Roman" w:eastAsia="Calibri" w:hAnsi="Times New Roman" w:cs="Times New Roman"/>
        </w:rPr>
        <w:t>Zejtun</w:t>
      </w:r>
      <w:proofErr w:type="spellEnd"/>
      <w:r w:rsidRPr="00F21429">
        <w:rPr>
          <w:rFonts w:ascii="Times New Roman" w:eastAsia="Calibri" w:hAnsi="Times New Roman" w:cs="Times New Roman"/>
        </w:rPr>
        <w:t xml:space="preserve"> ZTN3000</w:t>
      </w:r>
    </w:p>
    <w:p w:rsidR="003D227F" w:rsidRDefault="003D227F" w:rsidP="003D227F">
      <w:pPr>
        <w:spacing w:after="0" w:line="240" w:lineRule="auto"/>
        <w:rPr>
          <w:rFonts w:ascii="Times New Roman" w:eastAsia="Calibri" w:hAnsi="Times New Roman" w:cs="Times New Roman"/>
        </w:rPr>
      </w:pPr>
      <w:r w:rsidRPr="00F21429">
        <w:rPr>
          <w:rFonts w:ascii="Times New Roman" w:eastAsia="Calibri" w:hAnsi="Times New Roman" w:cs="Times New Roman"/>
        </w:rPr>
        <w:t>Malta</w:t>
      </w:r>
    </w:p>
    <w:p w:rsidR="002809C9" w:rsidRDefault="002809C9" w:rsidP="003D227F">
      <w:pPr>
        <w:spacing w:after="0" w:line="240" w:lineRule="auto"/>
        <w:rPr>
          <w:rFonts w:ascii="Times New Roman" w:eastAsia="Calibri" w:hAnsi="Times New Roman" w:cs="Times New Roman"/>
        </w:rPr>
      </w:pPr>
    </w:p>
    <w:p w:rsidR="002809C9" w:rsidRDefault="002809C9" w:rsidP="003D227F">
      <w:pPr>
        <w:spacing w:after="0" w:line="240" w:lineRule="auto"/>
        <w:rPr>
          <w:rFonts w:ascii="Times New Roman" w:eastAsia="Calibri" w:hAnsi="Times New Roman" w:cs="Times New Roman"/>
        </w:rPr>
      </w:pPr>
      <w:r>
        <w:rPr>
          <w:rFonts w:ascii="Times New Roman" w:eastAsia="Calibri" w:hAnsi="Times New Roman" w:cs="Times New Roman"/>
        </w:rPr>
        <w:t>arba</w:t>
      </w:r>
    </w:p>
    <w:p w:rsidR="002809C9" w:rsidRDefault="002809C9" w:rsidP="003D227F">
      <w:pPr>
        <w:spacing w:after="0" w:line="240" w:lineRule="auto"/>
        <w:rPr>
          <w:rFonts w:ascii="Times New Roman" w:eastAsia="Calibri" w:hAnsi="Times New Roman" w:cs="Times New Roman"/>
        </w:rPr>
      </w:pP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Actavis</w:t>
      </w:r>
      <w:proofErr w:type="spellEnd"/>
      <w:r w:rsidRPr="002809C9">
        <w:rPr>
          <w:rFonts w:ascii="Times New Roman" w:hAnsi="Times New Roman"/>
        </w:rPr>
        <w:t xml:space="preserve"> </w:t>
      </w:r>
      <w:proofErr w:type="spellStart"/>
      <w:r w:rsidRPr="002809C9">
        <w:rPr>
          <w:rFonts w:ascii="Times New Roman" w:hAnsi="Times New Roman"/>
        </w:rPr>
        <w:t>hf</w:t>
      </w:r>
      <w:proofErr w:type="spellEnd"/>
      <w:r w:rsidRPr="002809C9">
        <w:rPr>
          <w:rFonts w:ascii="Times New Roman" w:hAnsi="Times New Roman"/>
        </w:rPr>
        <w:t>.</w:t>
      </w: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Reykjavíkurvegur</w:t>
      </w:r>
      <w:proofErr w:type="spellEnd"/>
      <w:r w:rsidRPr="002809C9">
        <w:rPr>
          <w:rFonts w:ascii="Times New Roman" w:hAnsi="Times New Roman"/>
        </w:rPr>
        <w:t xml:space="preserve"> 76-78</w:t>
      </w:r>
    </w:p>
    <w:p w:rsidR="002809C9" w:rsidRPr="002809C9" w:rsidRDefault="002809C9" w:rsidP="002809C9">
      <w:pPr>
        <w:spacing w:after="0" w:line="240" w:lineRule="auto"/>
        <w:rPr>
          <w:rFonts w:ascii="Times New Roman" w:hAnsi="Times New Roman"/>
        </w:rPr>
      </w:pPr>
      <w:r w:rsidRPr="002809C9">
        <w:rPr>
          <w:rFonts w:ascii="Times New Roman" w:hAnsi="Times New Roman"/>
        </w:rPr>
        <w:t xml:space="preserve">IS-220 </w:t>
      </w:r>
      <w:proofErr w:type="spellStart"/>
      <w:r w:rsidRPr="002809C9">
        <w:rPr>
          <w:rFonts w:ascii="Times New Roman" w:hAnsi="Times New Roman"/>
        </w:rPr>
        <w:t>Hafnarfjörður</w:t>
      </w:r>
      <w:proofErr w:type="spellEnd"/>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hAnsi="Times New Roman"/>
        </w:rPr>
        <w:t>Islandija</w:t>
      </w:r>
    </w:p>
    <w:p w:rsidR="002809C9" w:rsidRPr="002809C9" w:rsidRDefault="002809C9" w:rsidP="002809C9">
      <w:pPr>
        <w:spacing w:after="0" w:line="240" w:lineRule="auto"/>
        <w:rPr>
          <w:rFonts w:ascii="Times New Roman" w:eastAsia="Times New Roman" w:hAnsi="Times New Roman" w:cs="Times New Roman"/>
          <w:b/>
          <w:noProof/>
          <w:u w:val="single"/>
        </w:rPr>
      </w:pPr>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eastAsia="Times New Roman" w:hAnsi="Times New Roman" w:cs="Times New Roman"/>
        </w:rPr>
        <w:t>arba</w:t>
      </w:r>
    </w:p>
    <w:p w:rsidR="002809C9" w:rsidRPr="002809C9" w:rsidRDefault="002809C9" w:rsidP="002809C9">
      <w:pPr>
        <w:spacing w:after="0" w:line="240" w:lineRule="auto"/>
        <w:rPr>
          <w:rFonts w:ascii="Times New Roman" w:eastAsia="Times New Roman" w:hAnsi="Times New Roman" w:cs="Times New Roman"/>
        </w:rPr>
      </w:pP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Manufacturing</w:t>
      </w:r>
      <w:proofErr w:type="spellEnd"/>
      <w:r w:rsidRPr="002809C9">
        <w:rPr>
          <w:rFonts w:ascii="Times New Roman" w:hAnsi="Times New Roman"/>
        </w:rPr>
        <w:t xml:space="preserve"> </w:t>
      </w:r>
      <w:proofErr w:type="spellStart"/>
      <w:r w:rsidRPr="002809C9">
        <w:rPr>
          <w:rFonts w:ascii="Times New Roman" w:hAnsi="Times New Roman"/>
        </w:rPr>
        <w:t>Packaging</w:t>
      </w:r>
      <w:proofErr w:type="spellEnd"/>
      <w:r w:rsidRPr="002809C9">
        <w:rPr>
          <w:rFonts w:ascii="Times New Roman" w:hAnsi="Times New Roman"/>
        </w:rPr>
        <w:t xml:space="preserve"> </w:t>
      </w:r>
      <w:proofErr w:type="spellStart"/>
      <w:r w:rsidRPr="002809C9">
        <w:rPr>
          <w:rFonts w:ascii="Times New Roman" w:hAnsi="Times New Roman"/>
        </w:rPr>
        <w:t>Farmaca</w:t>
      </w:r>
      <w:proofErr w:type="spellEnd"/>
      <w:r w:rsidRPr="002809C9">
        <w:rPr>
          <w:rFonts w:ascii="Times New Roman" w:hAnsi="Times New Roman"/>
        </w:rPr>
        <w:t xml:space="preserve"> (MPF) B.V.</w:t>
      </w:r>
    </w:p>
    <w:p w:rsidR="002809C9" w:rsidRPr="002809C9" w:rsidRDefault="002809C9" w:rsidP="002809C9">
      <w:pPr>
        <w:spacing w:after="0" w:line="240" w:lineRule="auto"/>
        <w:rPr>
          <w:rFonts w:ascii="Times New Roman" w:eastAsia="Times New Roman" w:hAnsi="Times New Roman" w:cs="Times New Roman"/>
        </w:rPr>
      </w:pPr>
      <w:proofErr w:type="spellStart"/>
      <w:r w:rsidRPr="002809C9">
        <w:rPr>
          <w:rFonts w:ascii="Times New Roman" w:hAnsi="Times New Roman"/>
        </w:rPr>
        <w:t>Appelhof</w:t>
      </w:r>
      <w:proofErr w:type="spellEnd"/>
      <w:r w:rsidRPr="002809C9">
        <w:rPr>
          <w:rFonts w:ascii="Times New Roman" w:hAnsi="Times New Roman"/>
        </w:rPr>
        <w:t xml:space="preserve"> 13</w:t>
      </w:r>
    </w:p>
    <w:p w:rsidR="002809C9" w:rsidRPr="002809C9" w:rsidRDefault="002809C9" w:rsidP="002809C9">
      <w:pPr>
        <w:spacing w:after="0" w:line="240" w:lineRule="auto"/>
        <w:rPr>
          <w:rFonts w:ascii="Times New Roman" w:eastAsia="Times New Roman" w:hAnsi="Times New Roman" w:cs="Times New Roman"/>
        </w:rPr>
      </w:pPr>
      <w:proofErr w:type="spellStart"/>
      <w:r w:rsidRPr="002809C9">
        <w:rPr>
          <w:rFonts w:ascii="Times New Roman" w:hAnsi="Times New Roman"/>
        </w:rPr>
        <w:t>Oudehaske</w:t>
      </w:r>
      <w:proofErr w:type="spellEnd"/>
    </w:p>
    <w:p w:rsidR="002809C9" w:rsidRPr="002809C9" w:rsidRDefault="002809C9" w:rsidP="002809C9">
      <w:pPr>
        <w:spacing w:after="0" w:line="240" w:lineRule="auto"/>
        <w:rPr>
          <w:rFonts w:ascii="Times New Roman" w:hAnsi="Times New Roman"/>
        </w:rPr>
      </w:pPr>
      <w:r w:rsidRPr="002809C9">
        <w:rPr>
          <w:rFonts w:ascii="Times New Roman" w:hAnsi="Times New Roman"/>
        </w:rPr>
        <w:t>8465RX</w:t>
      </w:r>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hAnsi="Times New Roman"/>
        </w:rPr>
        <w:t>Nyderlandai</w:t>
      </w:r>
    </w:p>
    <w:p w:rsidR="002809C9" w:rsidRPr="002809C9" w:rsidRDefault="002809C9" w:rsidP="002809C9">
      <w:pPr>
        <w:spacing w:after="0" w:line="240" w:lineRule="auto"/>
        <w:rPr>
          <w:rFonts w:ascii="Times New Roman" w:eastAsia="Times New Roman" w:hAnsi="Times New Roman" w:cs="Times New Roman"/>
        </w:rPr>
      </w:pPr>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eastAsia="Times New Roman" w:hAnsi="Times New Roman" w:cs="Times New Roman"/>
        </w:rPr>
        <w:t>arba</w:t>
      </w:r>
    </w:p>
    <w:p w:rsidR="002809C9" w:rsidRPr="002809C9" w:rsidRDefault="002809C9" w:rsidP="002809C9">
      <w:pPr>
        <w:spacing w:after="0" w:line="240" w:lineRule="auto"/>
        <w:rPr>
          <w:rFonts w:ascii="Times New Roman" w:eastAsia="Times New Roman" w:hAnsi="Times New Roman" w:cs="Times New Roman"/>
        </w:rPr>
      </w:pPr>
    </w:p>
    <w:p w:rsidR="002809C9" w:rsidRPr="002809C9" w:rsidRDefault="002809C9" w:rsidP="002809C9">
      <w:pPr>
        <w:spacing w:after="0" w:line="240" w:lineRule="auto"/>
        <w:rPr>
          <w:rFonts w:ascii="Times New Roman" w:eastAsia="Times New Roman" w:hAnsi="Times New Roman" w:cs="Times New Roman"/>
        </w:rPr>
      </w:pPr>
      <w:proofErr w:type="spellStart"/>
      <w:r w:rsidRPr="002809C9">
        <w:rPr>
          <w:rFonts w:ascii="Times New Roman" w:hAnsi="Times New Roman"/>
        </w:rPr>
        <w:t>Manufacturing</w:t>
      </w:r>
      <w:proofErr w:type="spellEnd"/>
      <w:r w:rsidRPr="002809C9">
        <w:rPr>
          <w:rFonts w:ascii="Times New Roman" w:hAnsi="Times New Roman"/>
        </w:rPr>
        <w:t xml:space="preserve"> </w:t>
      </w:r>
      <w:proofErr w:type="spellStart"/>
      <w:r w:rsidRPr="002809C9">
        <w:rPr>
          <w:rFonts w:ascii="Times New Roman" w:hAnsi="Times New Roman"/>
        </w:rPr>
        <w:t>Packaging</w:t>
      </w:r>
      <w:proofErr w:type="spellEnd"/>
      <w:r w:rsidRPr="002809C9">
        <w:rPr>
          <w:rFonts w:ascii="Times New Roman" w:hAnsi="Times New Roman"/>
        </w:rPr>
        <w:t xml:space="preserve"> </w:t>
      </w:r>
      <w:proofErr w:type="spellStart"/>
      <w:r w:rsidRPr="002809C9">
        <w:rPr>
          <w:rFonts w:ascii="Times New Roman" w:hAnsi="Times New Roman"/>
        </w:rPr>
        <w:t>Farmaca</w:t>
      </w:r>
      <w:proofErr w:type="spellEnd"/>
      <w:r w:rsidRPr="002809C9">
        <w:rPr>
          <w:rFonts w:ascii="Times New Roman" w:hAnsi="Times New Roman"/>
        </w:rPr>
        <w:t xml:space="preserve"> (MPF) B.V.</w:t>
      </w: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Neptunus</w:t>
      </w:r>
      <w:proofErr w:type="spellEnd"/>
      <w:r w:rsidRPr="002809C9">
        <w:rPr>
          <w:rFonts w:ascii="Times New Roman" w:hAnsi="Times New Roman"/>
        </w:rPr>
        <w:t xml:space="preserve"> 12</w:t>
      </w:r>
    </w:p>
    <w:p w:rsidR="002809C9" w:rsidRPr="002809C9" w:rsidRDefault="002809C9" w:rsidP="002809C9">
      <w:pPr>
        <w:spacing w:after="0" w:line="240" w:lineRule="auto"/>
        <w:rPr>
          <w:rFonts w:ascii="Times New Roman" w:eastAsia="Times New Roman" w:hAnsi="Times New Roman" w:cs="Times New Roman"/>
        </w:rPr>
      </w:pPr>
      <w:proofErr w:type="spellStart"/>
      <w:r w:rsidRPr="002809C9">
        <w:rPr>
          <w:rFonts w:ascii="Times New Roman" w:hAnsi="Times New Roman"/>
        </w:rPr>
        <w:t>Herenveen</w:t>
      </w:r>
      <w:proofErr w:type="spellEnd"/>
    </w:p>
    <w:p w:rsidR="002809C9" w:rsidRPr="002809C9" w:rsidRDefault="002809C9" w:rsidP="002809C9">
      <w:pPr>
        <w:spacing w:after="0" w:line="240" w:lineRule="auto"/>
        <w:rPr>
          <w:rFonts w:ascii="Times New Roman" w:hAnsi="Times New Roman"/>
        </w:rPr>
      </w:pPr>
      <w:r w:rsidRPr="002809C9">
        <w:rPr>
          <w:rFonts w:ascii="Times New Roman" w:hAnsi="Times New Roman"/>
        </w:rPr>
        <w:t>8448CN</w:t>
      </w:r>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hAnsi="Times New Roman"/>
        </w:rPr>
        <w:t>Nyderlandai</w:t>
      </w:r>
    </w:p>
    <w:p w:rsidR="002809C9" w:rsidRPr="002809C9" w:rsidRDefault="002809C9" w:rsidP="002809C9">
      <w:pPr>
        <w:spacing w:after="0" w:line="240" w:lineRule="auto"/>
        <w:rPr>
          <w:rFonts w:ascii="Times New Roman" w:eastAsia="Times New Roman" w:hAnsi="Times New Roman" w:cs="Times New Roman"/>
        </w:rPr>
      </w:pPr>
    </w:p>
    <w:p w:rsidR="002809C9" w:rsidRPr="002809C9" w:rsidRDefault="002809C9" w:rsidP="002809C9">
      <w:pPr>
        <w:spacing w:after="0" w:line="240" w:lineRule="auto"/>
        <w:rPr>
          <w:rFonts w:ascii="Times New Roman" w:eastAsia="Times New Roman" w:hAnsi="Times New Roman" w:cs="Times New Roman"/>
        </w:rPr>
      </w:pPr>
      <w:r w:rsidRPr="002809C9">
        <w:rPr>
          <w:rFonts w:ascii="Times New Roman" w:eastAsia="Times New Roman" w:hAnsi="Times New Roman" w:cs="Times New Roman"/>
        </w:rPr>
        <w:t>arba</w:t>
      </w:r>
    </w:p>
    <w:p w:rsidR="002809C9" w:rsidRPr="002809C9" w:rsidRDefault="002809C9" w:rsidP="002809C9">
      <w:pPr>
        <w:spacing w:after="0" w:line="240" w:lineRule="auto"/>
        <w:rPr>
          <w:rFonts w:ascii="Times New Roman" w:eastAsia="Times New Roman" w:hAnsi="Times New Roman" w:cs="Times New Roman"/>
        </w:rPr>
      </w:pP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Actavis</w:t>
      </w:r>
      <w:proofErr w:type="spellEnd"/>
      <w:r w:rsidRPr="002809C9">
        <w:rPr>
          <w:rFonts w:ascii="Times New Roman" w:hAnsi="Times New Roman"/>
        </w:rPr>
        <w:t xml:space="preserve"> Group PTC </w:t>
      </w:r>
      <w:proofErr w:type="spellStart"/>
      <w:r w:rsidRPr="002809C9">
        <w:rPr>
          <w:rFonts w:ascii="Times New Roman" w:hAnsi="Times New Roman"/>
        </w:rPr>
        <w:t>ehf</w:t>
      </w:r>
      <w:proofErr w:type="spellEnd"/>
      <w:r w:rsidRPr="002809C9">
        <w:rPr>
          <w:rFonts w:ascii="Times New Roman" w:hAnsi="Times New Roman"/>
        </w:rPr>
        <w:t>.</w:t>
      </w:r>
    </w:p>
    <w:p w:rsidR="002809C9" w:rsidRPr="002809C9" w:rsidRDefault="002809C9" w:rsidP="002809C9">
      <w:pPr>
        <w:spacing w:after="0" w:line="240" w:lineRule="auto"/>
        <w:rPr>
          <w:rFonts w:ascii="Times New Roman" w:hAnsi="Times New Roman"/>
        </w:rPr>
      </w:pPr>
      <w:proofErr w:type="spellStart"/>
      <w:r w:rsidRPr="002809C9">
        <w:rPr>
          <w:rFonts w:ascii="Times New Roman" w:hAnsi="Times New Roman"/>
        </w:rPr>
        <w:t>Reykjavikurvegur</w:t>
      </w:r>
      <w:proofErr w:type="spellEnd"/>
      <w:r w:rsidRPr="002809C9">
        <w:rPr>
          <w:rFonts w:ascii="Times New Roman" w:hAnsi="Times New Roman"/>
        </w:rPr>
        <w:t xml:space="preserve"> 78</w:t>
      </w:r>
    </w:p>
    <w:p w:rsidR="002809C9" w:rsidRPr="002809C9" w:rsidRDefault="002809C9" w:rsidP="002809C9">
      <w:pPr>
        <w:spacing w:after="0" w:line="240" w:lineRule="auto"/>
        <w:rPr>
          <w:rFonts w:ascii="Times New Roman" w:hAnsi="Times New Roman"/>
        </w:rPr>
      </w:pPr>
      <w:r w:rsidRPr="002809C9">
        <w:rPr>
          <w:rFonts w:ascii="Times New Roman" w:hAnsi="Times New Roman"/>
        </w:rPr>
        <w:lastRenderedPageBreak/>
        <w:t>IS-220</w:t>
      </w:r>
      <w:r w:rsidRPr="002809C9">
        <w:rPr>
          <w:rFonts w:ascii="Times New Roman" w:eastAsia="Times New Roman" w:hAnsi="Times New Roman" w:cs="Times New Roman"/>
        </w:rPr>
        <w:t> </w:t>
      </w:r>
      <w:proofErr w:type="spellStart"/>
      <w:r w:rsidRPr="002809C9">
        <w:rPr>
          <w:rFonts w:ascii="Times New Roman" w:hAnsi="Times New Roman"/>
        </w:rPr>
        <w:t>Hafnarfjordur</w:t>
      </w:r>
      <w:proofErr w:type="spellEnd"/>
    </w:p>
    <w:p w:rsidR="002809C9" w:rsidRPr="003D227F" w:rsidRDefault="002809C9" w:rsidP="002809C9">
      <w:pPr>
        <w:spacing w:after="0" w:line="240" w:lineRule="auto"/>
        <w:rPr>
          <w:rFonts w:ascii="Times New Roman" w:eastAsia="Times New Roman" w:hAnsi="Times New Roman" w:cs="Times New Roman"/>
        </w:rPr>
      </w:pPr>
      <w:r w:rsidRPr="002809C9">
        <w:rPr>
          <w:rFonts w:ascii="Times New Roman" w:hAnsi="Times New Roman"/>
        </w:rPr>
        <w:t>Islandija</w:t>
      </w:r>
    </w:p>
    <w:p w:rsidR="003D227F" w:rsidRPr="003D227F" w:rsidRDefault="003D227F" w:rsidP="003D227F">
      <w:pPr>
        <w:spacing w:after="0" w:line="240" w:lineRule="auto"/>
        <w:rPr>
          <w:rFonts w:ascii="Times New Roman" w:eastAsia="Times New Roman" w:hAnsi="Times New Roman" w:cs="Times New Roman"/>
          <w:b/>
          <w:noProof/>
          <w:u w:val="single"/>
        </w:rPr>
      </w:pP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sidR="002809C9">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Entafarma</w:t>
      </w:r>
      <w:r w:rsidR="0095029F">
        <w:rPr>
          <w:rFonts w:ascii="Times New Roman" w:eastAsia="Times New Roman" w:hAnsi="Times New Roman" w:cs="Times New Roman"/>
          <w:noProof/>
          <w:lang w:eastAsia="fr-FR"/>
        </w:rPr>
        <w:t>“</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rsidR="00B65005" w:rsidRPr="00B2142C" w:rsidRDefault="00B65005" w:rsidP="00B6500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noProof/>
        </w:rPr>
      </w:pPr>
    </w:p>
    <w:p w:rsidR="003D227F" w:rsidRPr="003D227F" w:rsidRDefault="003D227F" w:rsidP="003D227F">
      <w:pPr>
        <w:numPr>
          <w:ilvl w:val="12"/>
          <w:numId w:val="0"/>
        </w:numPr>
        <w:spacing w:after="0" w:line="240" w:lineRule="auto"/>
        <w:rPr>
          <w:rFonts w:ascii="Times New Roman" w:eastAsia="Times New Roman" w:hAnsi="Times New Roman" w:cs="Times New Roman"/>
          <w:b/>
        </w:rPr>
      </w:pPr>
      <w:r w:rsidRPr="003D227F">
        <w:rPr>
          <w:rFonts w:ascii="Times New Roman" w:eastAsia="Times New Roman" w:hAnsi="Times New Roman" w:cs="Times New Roman"/>
          <w:b/>
        </w:rPr>
        <w:t>Šis pakuotės lapelis paskutinį kartą peržiūrėtas</w:t>
      </w:r>
      <w:r w:rsidR="00DB6485">
        <w:rPr>
          <w:rFonts w:ascii="Times New Roman" w:eastAsia="Times New Roman" w:hAnsi="Times New Roman" w:cs="Times New Roman"/>
          <w:b/>
        </w:rPr>
        <w:t xml:space="preserve"> 2018-10-</w:t>
      </w:r>
      <w:r w:rsidR="00B15E65">
        <w:rPr>
          <w:rFonts w:ascii="Times New Roman" w:eastAsia="Times New Roman" w:hAnsi="Times New Roman" w:cs="Times New Roman"/>
          <w:b/>
        </w:rPr>
        <w:t>02</w:t>
      </w:r>
      <w:bookmarkStart w:id="0" w:name="_GoBack"/>
      <w:bookmarkEnd w:id="0"/>
    </w:p>
    <w:p w:rsidR="003D227F" w:rsidRPr="003D227F" w:rsidRDefault="003D227F" w:rsidP="003D227F">
      <w:pPr>
        <w:numPr>
          <w:ilvl w:val="12"/>
          <w:numId w:val="0"/>
        </w:numPr>
        <w:spacing w:after="0" w:line="240" w:lineRule="auto"/>
        <w:rPr>
          <w:rFonts w:ascii="Times New Roman" w:eastAsia="Times New Roman" w:hAnsi="Times New Roman" w:cs="Times New Roman"/>
          <w:b/>
        </w:rPr>
      </w:pPr>
    </w:p>
    <w:p w:rsidR="003D227F" w:rsidRPr="003D227F" w:rsidRDefault="003D227F" w:rsidP="003D227F">
      <w:pPr>
        <w:numPr>
          <w:ilvl w:val="12"/>
          <w:numId w:val="0"/>
        </w:numPr>
        <w:spacing w:after="0" w:line="240" w:lineRule="auto"/>
        <w:rPr>
          <w:rFonts w:ascii="Times New Roman" w:eastAsia="Times New Roman" w:hAnsi="Times New Roman" w:cs="Times New Roman"/>
        </w:rPr>
      </w:pPr>
      <w:r w:rsidRPr="003D227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3D227F">
        <w:rPr>
          <w:rFonts w:ascii="Times New Roman" w:eastAsia="Times New Roman" w:hAnsi="Times New Roman" w:cs="Times New Roman"/>
          <w:i/>
        </w:rPr>
        <w:t xml:space="preserve"> </w:t>
      </w:r>
      <w:hyperlink r:id="rId8" w:history="1">
        <w:r w:rsidRPr="003D227F">
          <w:rPr>
            <w:rFonts w:ascii="Times New Roman" w:eastAsia="Calibri" w:hAnsi="Times New Roman" w:cs="Times New Roman"/>
            <w:color w:val="0000FF"/>
            <w:u w:val="single"/>
          </w:rPr>
          <w:t>http://www.vvkt.lt</w:t>
        </w:r>
      </w:hyperlink>
      <w:r w:rsidRPr="003D227F">
        <w:rPr>
          <w:rFonts w:ascii="Times New Roman" w:eastAsia="Times New Roman" w:hAnsi="Times New Roman" w:cs="Times New Roman"/>
        </w:rPr>
        <w:t>.</w:t>
      </w:r>
    </w:p>
    <w:p w:rsidR="003D227F" w:rsidRPr="003D227F" w:rsidRDefault="003D227F" w:rsidP="003D227F">
      <w:pPr>
        <w:numPr>
          <w:ilvl w:val="12"/>
          <w:numId w:val="0"/>
        </w:numPr>
        <w:spacing w:after="0" w:line="240" w:lineRule="auto"/>
        <w:rPr>
          <w:rFonts w:ascii="Times New Roman" w:eastAsia="Calibri" w:hAnsi="Times New Roman" w:cs="Times New Roman"/>
        </w:rPr>
      </w:pPr>
    </w:p>
    <w:p w:rsidR="007E1963" w:rsidRDefault="007E1963"/>
    <w:sectPr w:rsidR="007E1963" w:rsidSect="003D227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D6F7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2CE7"/>
    <w:multiLevelType w:val="hybridMultilevel"/>
    <w:tmpl w:val="A4444BFE"/>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67B9A"/>
    <w:multiLevelType w:val="hybridMultilevel"/>
    <w:tmpl w:val="398E8B40"/>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42CAB"/>
    <w:multiLevelType w:val="hybridMultilevel"/>
    <w:tmpl w:val="4CDA9F72"/>
    <w:lvl w:ilvl="0" w:tplc="8732FA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A5C622F"/>
    <w:multiLevelType w:val="hybridMultilevel"/>
    <w:tmpl w:val="7F36C7B4"/>
    <w:lvl w:ilvl="0" w:tplc="CD500D6E">
      <w:start w:val="1"/>
      <w:numFmt w:val="decimal"/>
      <w:lvlText w:val="%1."/>
      <w:lvlJc w:val="left"/>
      <w:pPr>
        <w:ind w:left="502" w:hanging="360"/>
      </w:pPr>
      <w:rPr>
        <w:b/>
        <w:sz w:val="24"/>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223C7D90"/>
    <w:multiLevelType w:val="hybridMultilevel"/>
    <w:tmpl w:val="B8F64CBE"/>
    <w:lvl w:ilvl="0" w:tplc="D0246C90">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293055B5"/>
    <w:multiLevelType w:val="hybridMultilevel"/>
    <w:tmpl w:val="9C26D116"/>
    <w:lvl w:ilvl="0" w:tplc="FFFFFFFF">
      <w:start w:val="1"/>
      <w:numFmt w:val="bullet"/>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C9764BB"/>
    <w:multiLevelType w:val="multilevel"/>
    <w:tmpl w:val="E9E6CD40"/>
    <w:lvl w:ilvl="0">
      <w:start w:val="2"/>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263AC0B4">
      <w:start w:val="1"/>
      <w:numFmt w:val="decimal"/>
      <w:lvlText w:val="%1."/>
      <w:lvlJc w:val="left"/>
      <w:pPr>
        <w:tabs>
          <w:tab w:val="num" w:pos="570"/>
        </w:tabs>
        <w:ind w:left="570" w:hanging="57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42A6F36"/>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D3C69EE"/>
    <w:multiLevelType w:val="hybridMultilevel"/>
    <w:tmpl w:val="2378381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67759"/>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5CE2AC1"/>
    <w:multiLevelType w:val="hybridMultilevel"/>
    <w:tmpl w:val="E9E6CD40"/>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4535D"/>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8B56C73"/>
    <w:multiLevelType w:val="hybridMultilevel"/>
    <w:tmpl w:val="5BA42128"/>
    <w:lvl w:ilvl="0" w:tplc="B888CF38">
      <w:start w:val="2"/>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D137486"/>
    <w:multiLevelType w:val="hybridMultilevel"/>
    <w:tmpl w:val="076CF5AE"/>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13CEE"/>
    <w:multiLevelType w:val="hybridMultilevel"/>
    <w:tmpl w:val="83FE2F9C"/>
    <w:lvl w:ilvl="0" w:tplc="C1740D5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00EE5"/>
    <w:multiLevelType w:val="hybridMultilevel"/>
    <w:tmpl w:val="4532178C"/>
    <w:lvl w:ilvl="0" w:tplc="FFFFFFFF">
      <w:start w:val="1"/>
      <w:numFmt w:val="bullet"/>
      <w:lvlText w:val="-"/>
      <w:lvlJc w:val="left"/>
      <w:pPr>
        <w:tabs>
          <w:tab w:val="num" w:pos="567"/>
        </w:tabs>
        <w:ind w:left="567" w:hanging="567"/>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698E3FBC"/>
    <w:multiLevelType w:val="multilevel"/>
    <w:tmpl w:val="5F3E29F2"/>
    <w:lvl w:ilvl="0">
      <w:start w:val="1"/>
      <w:numFmt w:val="decimal"/>
      <w:pStyle w:val="Heading1"/>
      <w:lvlText w:val="1.3%1"/>
      <w:lvlJc w:val="left"/>
      <w:pPr>
        <w:tabs>
          <w:tab w:val="num" w:pos="6"/>
        </w:tabs>
        <w:ind w:left="6" w:hanging="1140"/>
      </w:pPr>
    </w:lvl>
    <w:lvl w:ilvl="1">
      <w:start w:val="1"/>
      <w:numFmt w:val="decimal"/>
      <w:pStyle w:val="Heading2"/>
      <w:lvlText w:val="1.3%1.%2"/>
      <w:lvlJc w:val="left"/>
      <w:pPr>
        <w:tabs>
          <w:tab w:val="num" w:pos="6"/>
        </w:tabs>
        <w:ind w:left="6" w:hanging="1140"/>
      </w:pPr>
    </w:lvl>
    <w:lvl w:ilvl="2">
      <w:start w:val="1"/>
      <w:numFmt w:val="decimal"/>
      <w:pStyle w:val="Heading3"/>
      <w:lvlText w:val="1.3%1.%2.%3"/>
      <w:lvlJc w:val="left"/>
      <w:pPr>
        <w:tabs>
          <w:tab w:val="num" w:pos="6"/>
        </w:tabs>
        <w:ind w:left="6" w:hanging="1140"/>
      </w:pPr>
    </w:lvl>
    <w:lvl w:ilvl="3">
      <w:start w:val="1"/>
      <w:numFmt w:val="decimal"/>
      <w:pStyle w:val="Heading4"/>
      <w:lvlText w:val="1.3%1.%2.%3.%4"/>
      <w:lvlJc w:val="left"/>
      <w:pPr>
        <w:tabs>
          <w:tab w:val="num" w:pos="6"/>
        </w:tabs>
        <w:ind w:left="6" w:hanging="1140"/>
      </w:pPr>
    </w:lvl>
    <w:lvl w:ilvl="4">
      <w:start w:val="1"/>
      <w:numFmt w:val="decimal"/>
      <w:pStyle w:val="Heading5"/>
      <w:lvlText w:val="1.3%1.%2.%3.%4.%5"/>
      <w:lvlJc w:val="left"/>
      <w:pPr>
        <w:tabs>
          <w:tab w:val="num" w:pos="6"/>
        </w:tabs>
        <w:ind w:left="6" w:hanging="1140"/>
      </w:pPr>
    </w:lvl>
    <w:lvl w:ilvl="5">
      <w:start w:val="1"/>
      <w:numFmt w:val="decimal"/>
      <w:pStyle w:val="Heading6"/>
      <w:lvlText w:val="1.3%1.%2.%3.%4.%5.%6"/>
      <w:lvlJc w:val="left"/>
      <w:pPr>
        <w:tabs>
          <w:tab w:val="num" w:pos="6"/>
        </w:tabs>
        <w:ind w:left="6" w:hanging="1140"/>
      </w:pPr>
    </w:lvl>
    <w:lvl w:ilvl="6">
      <w:start w:val="1"/>
      <w:numFmt w:val="decimal"/>
      <w:pStyle w:val="Heading7"/>
      <w:lvlText w:val="1.3%1.%2.%3.%4.%5.%6.%7"/>
      <w:lvlJc w:val="left"/>
      <w:pPr>
        <w:tabs>
          <w:tab w:val="num" w:pos="6"/>
        </w:tabs>
        <w:ind w:left="6" w:hanging="1140"/>
      </w:pPr>
    </w:lvl>
    <w:lvl w:ilvl="7">
      <w:start w:val="1"/>
      <w:numFmt w:val="decimal"/>
      <w:pStyle w:val="Heading8"/>
      <w:lvlText w:val="1.3%1.%2.%3.%4.%5.%6.%7.%8"/>
      <w:lvlJc w:val="left"/>
      <w:pPr>
        <w:tabs>
          <w:tab w:val="num" w:pos="6"/>
        </w:tabs>
        <w:ind w:left="6" w:hanging="1140"/>
      </w:pPr>
    </w:lvl>
    <w:lvl w:ilvl="8">
      <w:start w:val="1"/>
      <w:numFmt w:val="decimal"/>
      <w:pStyle w:val="Heading9"/>
      <w:lvlText w:val="1.3%1.%2.%3.%4.%5.%6.%7.%8.%9"/>
      <w:lvlJc w:val="left"/>
      <w:pPr>
        <w:tabs>
          <w:tab w:val="num" w:pos="6"/>
        </w:tabs>
        <w:ind w:left="6" w:hanging="1140"/>
      </w:pPr>
    </w:lvl>
  </w:abstractNum>
  <w:abstractNum w:abstractNumId="19" w15:restartNumberingAfterBreak="0">
    <w:nsid w:val="6AF6334F"/>
    <w:multiLevelType w:val="hybridMultilevel"/>
    <w:tmpl w:val="2C56549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45110"/>
    <w:multiLevelType w:val="hybridMultilevel"/>
    <w:tmpl w:val="0E9AAD68"/>
    <w:lvl w:ilvl="0" w:tplc="6E589424">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732D6652"/>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A171D70"/>
    <w:multiLevelType w:val="hybridMultilevel"/>
    <w:tmpl w:val="261C79C6"/>
    <w:lvl w:ilvl="0" w:tplc="DB90E12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ADE62C1"/>
    <w:multiLevelType w:val="hybridMultilevel"/>
    <w:tmpl w:val="AAE476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D83584F"/>
    <w:multiLevelType w:val="hybridMultilevel"/>
    <w:tmpl w:val="5030B4BA"/>
    <w:lvl w:ilvl="0" w:tplc="9C0C256C">
      <w:start w:val="1"/>
      <w:numFmt w:val="bullet"/>
      <w:lvlText w:val=""/>
      <w:lvlJc w:val="left"/>
      <w:pPr>
        <w:tabs>
          <w:tab w:val="num" w:pos="567"/>
        </w:tabs>
        <w:ind w:left="567" w:hanging="567"/>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9"/>
  </w:num>
  <w:num w:numId="10">
    <w:abstractNumId w:val="10"/>
  </w:num>
  <w:num w:numId="11">
    <w:abstractNumId w:val="2"/>
  </w:num>
  <w:num w:numId="12">
    <w:abstractNumId w:val="15"/>
  </w:num>
  <w:num w:numId="13">
    <w:abstractNumId w:val="12"/>
  </w:num>
  <w:num w:numId="14">
    <w:abstractNumId w:val="22"/>
  </w:num>
  <w:num w:numId="15">
    <w:abstractNumId w:val="11"/>
  </w:num>
  <w:num w:numId="16">
    <w:abstractNumId w:val="13"/>
  </w:num>
  <w:num w:numId="17">
    <w:abstractNumId w:val="21"/>
  </w:num>
  <w:num w:numId="18">
    <w:abstractNumId w:val="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0"/>
  </w:num>
  <w:num w:numId="24">
    <w:abstractNumId w:val="5"/>
  </w:num>
  <w:num w:numId="25">
    <w:abstractNumId w:val="7"/>
  </w:num>
  <w:num w:numId="26">
    <w:abstractNumId w:val="4"/>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1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7F"/>
    <w:rsid w:val="0019236E"/>
    <w:rsid w:val="00254A87"/>
    <w:rsid w:val="002809C9"/>
    <w:rsid w:val="00287366"/>
    <w:rsid w:val="002E1CD6"/>
    <w:rsid w:val="00320B78"/>
    <w:rsid w:val="003D227F"/>
    <w:rsid w:val="0047536B"/>
    <w:rsid w:val="004E2201"/>
    <w:rsid w:val="005B3F11"/>
    <w:rsid w:val="005B7B24"/>
    <w:rsid w:val="005E0C80"/>
    <w:rsid w:val="00675287"/>
    <w:rsid w:val="006A1045"/>
    <w:rsid w:val="007E1963"/>
    <w:rsid w:val="007E20D0"/>
    <w:rsid w:val="00824819"/>
    <w:rsid w:val="00835BE2"/>
    <w:rsid w:val="0095029F"/>
    <w:rsid w:val="00AB1617"/>
    <w:rsid w:val="00B15E65"/>
    <w:rsid w:val="00B364DE"/>
    <w:rsid w:val="00B65005"/>
    <w:rsid w:val="00C150CD"/>
    <w:rsid w:val="00CC41C9"/>
    <w:rsid w:val="00DB6485"/>
    <w:rsid w:val="00DD3345"/>
    <w:rsid w:val="00E35AB9"/>
    <w:rsid w:val="00ED3B28"/>
    <w:rsid w:val="00F21429"/>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BBC9"/>
  <w15:chartTrackingRefBased/>
  <w15:docId w15:val="{0F5A9606-641F-4FDE-A80B-81F22B37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D227F"/>
    <w:pPr>
      <w:keepNext/>
      <w:numPr>
        <w:numId w:val="1"/>
      </w:numPr>
      <w:spacing w:after="260" w:line="260" w:lineRule="exact"/>
      <w:jc w:val="both"/>
      <w:outlineLvl w:val="0"/>
    </w:pPr>
    <w:rPr>
      <w:rFonts w:ascii="Times New Roman" w:eastAsia="Times New Roman" w:hAnsi="Times New Roman" w:cs="Times New Roman"/>
      <w:bCs/>
      <w:sz w:val="24"/>
      <w:szCs w:val="32"/>
      <w:lang w:eastAsia="en-GB"/>
    </w:rPr>
  </w:style>
  <w:style w:type="paragraph" w:styleId="Heading2">
    <w:name w:val="heading 2"/>
    <w:basedOn w:val="Heading1"/>
    <w:next w:val="Normal"/>
    <w:link w:val="Heading2Char"/>
    <w:unhideWhenUsed/>
    <w:qFormat/>
    <w:rsid w:val="003D227F"/>
    <w:pPr>
      <w:numPr>
        <w:ilvl w:val="1"/>
      </w:numPr>
      <w:tabs>
        <w:tab w:val="clear" w:pos="6"/>
        <w:tab w:val="num" w:pos="360"/>
      </w:tabs>
      <w:ind w:left="360" w:hanging="360"/>
      <w:outlineLvl w:val="1"/>
    </w:pPr>
    <w:rPr>
      <w:bCs w:val="0"/>
      <w:iCs/>
      <w:szCs w:val="28"/>
    </w:rPr>
  </w:style>
  <w:style w:type="paragraph" w:styleId="Heading3">
    <w:name w:val="heading 3"/>
    <w:basedOn w:val="Heading2"/>
    <w:next w:val="Normal"/>
    <w:link w:val="Heading3Char"/>
    <w:unhideWhenUsed/>
    <w:qFormat/>
    <w:rsid w:val="003D227F"/>
    <w:pPr>
      <w:numPr>
        <w:ilvl w:val="2"/>
      </w:numPr>
      <w:tabs>
        <w:tab w:val="clear" w:pos="6"/>
        <w:tab w:val="num" w:pos="360"/>
      </w:tabs>
      <w:ind w:left="360" w:hanging="360"/>
      <w:outlineLvl w:val="2"/>
    </w:pPr>
    <w:rPr>
      <w:bCs/>
      <w:szCs w:val="26"/>
    </w:rPr>
  </w:style>
  <w:style w:type="paragraph" w:styleId="Heading4">
    <w:name w:val="heading 4"/>
    <w:basedOn w:val="Heading2"/>
    <w:next w:val="Normal"/>
    <w:link w:val="Heading4Char"/>
    <w:unhideWhenUsed/>
    <w:qFormat/>
    <w:rsid w:val="003D227F"/>
    <w:pPr>
      <w:numPr>
        <w:ilvl w:val="3"/>
      </w:numPr>
      <w:tabs>
        <w:tab w:val="clear" w:pos="6"/>
        <w:tab w:val="num" w:pos="360"/>
      </w:tabs>
      <w:ind w:left="360" w:hanging="360"/>
      <w:outlineLvl w:val="3"/>
    </w:pPr>
    <w:rPr>
      <w:bCs/>
    </w:rPr>
  </w:style>
  <w:style w:type="paragraph" w:styleId="Heading5">
    <w:name w:val="heading 5"/>
    <w:basedOn w:val="Heading2"/>
    <w:next w:val="Normal"/>
    <w:link w:val="Heading5Char"/>
    <w:unhideWhenUsed/>
    <w:qFormat/>
    <w:rsid w:val="003D227F"/>
    <w:pPr>
      <w:numPr>
        <w:ilvl w:val="4"/>
      </w:numPr>
      <w:tabs>
        <w:tab w:val="clear" w:pos="6"/>
        <w:tab w:val="num" w:pos="360"/>
      </w:tabs>
      <w:ind w:left="360" w:hanging="360"/>
      <w:outlineLvl w:val="4"/>
    </w:pPr>
    <w:rPr>
      <w:bCs/>
      <w:iCs w:val="0"/>
      <w:szCs w:val="26"/>
    </w:rPr>
  </w:style>
  <w:style w:type="paragraph" w:styleId="Heading6">
    <w:name w:val="heading 6"/>
    <w:basedOn w:val="Heading2"/>
    <w:next w:val="Normal"/>
    <w:link w:val="Heading6Char"/>
    <w:unhideWhenUsed/>
    <w:qFormat/>
    <w:rsid w:val="003D227F"/>
    <w:pPr>
      <w:numPr>
        <w:ilvl w:val="5"/>
      </w:numPr>
      <w:tabs>
        <w:tab w:val="clear" w:pos="6"/>
        <w:tab w:val="num" w:pos="360"/>
      </w:tabs>
      <w:ind w:left="360" w:hanging="360"/>
      <w:outlineLvl w:val="5"/>
    </w:pPr>
    <w:rPr>
      <w:bCs/>
      <w:szCs w:val="22"/>
    </w:rPr>
  </w:style>
  <w:style w:type="paragraph" w:styleId="Heading7">
    <w:name w:val="heading 7"/>
    <w:basedOn w:val="Heading2"/>
    <w:next w:val="Normal"/>
    <w:link w:val="Heading7Char"/>
    <w:unhideWhenUsed/>
    <w:qFormat/>
    <w:rsid w:val="003D227F"/>
    <w:pPr>
      <w:numPr>
        <w:ilvl w:val="6"/>
      </w:numPr>
      <w:tabs>
        <w:tab w:val="clear" w:pos="6"/>
        <w:tab w:val="num" w:pos="360"/>
      </w:tabs>
      <w:ind w:left="360" w:hanging="360"/>
      <w:outlineLvl w:val="6"/>
    </w:pPr>
  </w:style>
  <w:style w:type="paragraph" w:styleId="Heading8">
    <w:name w:val="heading 8"/>
    <w:basedOn w:val="Heading2"/>
    <w:next w:val="Normal"/>
    <w:link w:val="Heading8Char"/>
    <w:unhideWhenUsed/>
    <w:qFormat/>
    <w:rsid w:val="003D227F"/>
    <w:pPr>
      <w:numPr>
        <w:ilvl w:val="7"/>
      </w:numPr>
      <w:tabs>
        <w:tab w:val="clear" w:pos="6"/>
        <w:tab w:val="num" w:pos="360"/>
      </w:tabs>
      <w:ind w:left="360" w:hanging="360"/>
      <w:outlineLvl w:val="7"/>
    </w:pPr>
    <w:rPr>
      <w:iCs w:val="0"/>
    </w:rPr>
  </w:style>
  <w:style w:type="paragraph" w:styleId="Heading9">
    <w:name w:val="heading 9"/>
    <w:basedOn w:val="Heading2"/>
    <w:next w:val="Normal"/>
    <w:link w:val="Heading9Char"/>
    <w:unhideWhenUsed/>
    <w:qFormat/>
    <w:rsid w:val="003D227F"/>
    <w:pPr>
      <w:numPr>
        <w:ilvl w:val="8"/>
      </w:numPr>
      <w:tabs>
        <w:tab w:val="clear" w:pos="6"/>
        <w:tab w:val="num" w:pos="360"/>
      </w:tabs>
      <w:ind w:left="360" w:hanging="3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27F"/>
    <w:rPr>
      <w:rFonts w:ascii="Times New Roman" w:eastAsia="Times New Roman" w:hAnsi="Times New Roman" w:cs="Times New Roman"/>
      <w:bCs/>
      <w:sz w:val="24"/>
      <w:szCs w:val="32"/>
      <w:lang w:eastAsia="en-GB"/>
    </w:rPr>
  </w:style>
  <w:style w:type="character" w:customStyle="1" w:styleId="Heading2Char">
    <w:name w:val="Heading 2 Char"/>
    <w:basedOn w:val="DefaultParagraphFont"/>
    <w:link w:val="Heading2"/>
    <w:rsid w:val="003D227F"/>
    <w:rPr>
      <w:rFonts w:ascii="Times New Roman" w:eastAsia="Times New Roman" w:hAnsi="Times New Roman" w:cs="Times New Roman"/>
      <w:iCs/>
      <w:sz w:val="24"/>
      <w:szCs w:val="28"/>
      <w:lang w:eastAsia="en-GB"/>
    </w:rPr>
  </w:style>
  <w:style w:type="character" w:customStyle="1" w:styleId="Heading3Char">
    <w:name w:val="Heading 3 Char"/>
    <w:basedOn w:val="DefaultParagraphFont"/>
    <w:link w:val="Heading3"/>
    <w:rsid w:val="003D227F"/>
    <w:rPr>
      <w:rFonts w:ascii="Times New Roman" w:eastAsia="Times New Roman" w:hAnsi="Times New Roman" w:cs="Times New Roman"/>
      <w:bCs/>
      <w:iCs/>
      <w:sz w:val="24"/>
      <w:szCs w:val="26"/>
      <w:lang w:eastAsia="en-GB"/>
    </w:rPr>
  </w:style>
  <w:style w:type="character" w:customStyle="1" w:styleId="Heading4Char">
    <w:name w:val="Heading 4 Char"/>
    <w:basedOn w:val="DefaultParagraphFont"/>
    <w:link w:val="Heading4"/>
    <w:rsid w:val="003D227F"/>
    <w:rPr>
      <w:rFonts w:ascii="Times New Roman" w:eastAsia="Times New Roman" w:hAnsi="Times New Roman" w:cs="Times New Roman"/>
      <w:bCs/>
      <w:iCs/>
      <w:sz w:val="24"/>
      <w:szCs w:val="28"/>
      <w:lang w:eastAsia="en-GB"/>
    </w:rPr>
  </w:style>
  <w:style w:type="character" w:customStyle="1" w:styleId="Heading5Char">
    <w:name w:val="Heading 5 Char"/>
    <w:basedOn w:val="DefaultParagraphFont"/>
    <w:link w:val="Heading5"/>
    <w:rsid w:val="003D227F"/>
    <w:rPr>
      <w:rFonts w:ascii="Times New Roman" w:eastAsia="Times New Roman" w:hAnsi="Times New Roman" w:cs="Times New Roman"/>
      <w:bCs/>
      <w:sz w:val="24"/>
      <w:szCs w:val="26"/>
      <w:lang w:eastAsia="en-GB"/>
    </w:rPr>
  </w:style>
  <w:style w:type="character" w:customStyle="1" w:styleId="Heading6Char">
    <w:name w:val="Heading 6 Char"/>
    <w:basedOn w:val="DefaultParagraphFont"/>
    <w:link w:val="Heading6"/>
    <w:rsid w:val="003D227F"/>
    <w:rPr>
      <w:rFonts w:ascii="Times New Roman" w:eastAsia="Times New Roman" w:hAnsi="Times New Roman" w:cs="Times New Roman"/>
      <w:bCs/>
      <w:iCs/>
      <w:sz w:val="24"/>
      <w:lang w:eastAsia="en-GB"/>
    </w:rPr>
  </w:style>
  <w:style w:type="character" w:customStyle="1" w:styleId="Heading7Char">
    <w:name w:val="Heading 7 Char"/>
    <w:basedOn w:val="DefaultParagraphFont"/>
    <w:link w:val="Heading7"/>
    <w:rsid w:val="003D227F"/>
    <w:rPr>
      <w:rFonts w:ascii="Times New Roman" w:eastAsia="Times New Roman" w:hAnsi="Times New Roman" w:cs="Times New Roman"/>
      <w:iCs/>
      <w:sz w:val="24"/>
      <w:szCs w:val="28"/>
      <w:lang w:eastAsia="en-GB"/>
    </w:rPr>
  </w:style>
  <w:style w:type="character" w:customStyle="1" w:styleId="Heading8Char">
    <w:name w:val="Heading 8 Char"/>
    <w:basedOn w:val="DefaultParagraphFont"/>
    <w:link w:val="Heading8"/>
    <w:rsid w:val="003D227F"/>
    <w:rPr>
      <w:rFonts w:ascii="Times New Roman" w:eastAsia="Times New Roman" w:hAnsi="Times New Roman" w:cs="Times New Roman"/>
      <w:sz w:val="24"/>
      <w:szCs w:val="28"/>
      <w:lang w:eastAsia="en-GB"/>
    </w:rPr>
  </w:style>
  <w:style w:type="character" w:customStyle="1" w:styleId="Heading9Char">
    <w:name w:val="Heading 9 Char"/>
    <w:basedOn w:val="DefaultParagraphFont"/>
    <w:link w:val="Heading9"/>
    <w:rsid w:val="003D227F"/>
    <w:rPr>
      <w:rFonts w:ascii="Times New Roman" w:eastAsia="Times New Roman" w:hAnsi="Times New Roman" w:cs="Times New Roman"/>
      <w:iCs/>
      <w:sz w:val="24"/>
      <w:lang w:eastAsia="en-GB"/>
    </w:rPr>
  </w:style>
  <w:style w:type="numbering" w:customStyle="1" w:styleId="NoList1">
    <w:name w:val="No List1"/>
    <w:next w:val="NoList"/>
    <w:uiPriority w:val="99"/>
    <w:semiHidden/>
    <w:unhideWhenUsed/>
    <w:rsid w:val="003D227F"/>
  </w:style>
  <w:style w:type="character" w:styleId="Hyperlink">
    <w:name w:val="Hyperlink"/>
    <w:basedOn w:val="DefaultParagraphFont"/>
    <w:unhideWhenUsed/>
    <w:rsid w:val="003D227F"/>
    <w:rPr>
      <w:color w:val="0000FF"/>
      <w:u w:val="single"/>
    </w:rPr>
  </w:style>
  <w:style w:type="character" w:customStyle="1" w:styleId="FollowedHyperlink1">
    <w:name w:val="FollowedHyperlink1"/>
    <w:basedOn w:val="DefaultParagraphFont"/>
    <w:uiPriority w:val="99"/>
    <w:semiHidden/>
    <w:unhideWhenUsed/>
    <w:rsid w:val="003D227F"/>
    <w:rPr>
      <w:color w:val="800080"/>
      <w:u w:val="single"/>
    </w:rPr>
  </w:style>
  <w:style w:type="paragraph" w:styleId="NormalWeb">
    <w:name w:val="Normal (Web)"/>
    <w:basedOn w:val="Normal"/>
    <w:unhideWhenUsed/>
    <w:rsid w:val="003D227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semiHidden/>
    <w:unhideWhenUsed/>
    <w:rsid w:val="003D227F"/>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3D227F"/>
    <w:rPr>
      <w:sz w:val="20"/>
      <w:szCs w:val="20"/>
      <w:lang w:val="en-US"/>
    </w:rPr>
  </w:style>
  <w:style w:type="paragraph" w:styleId="Header">
    <w:name w:val="header"/>
    <w:basedOn w:val="Normal"/>
    <w:link w:val="HeaderChar"/>
    <w:unhideWhenUsed/>
    <w:rsid w:val="003D227F"/>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D227F"/>
    <w:rPr>
      <w:rFonts w:ascii="Times New Roman" w:eastAsia="Times New Roman" w:hAnsi="Times New Roman" w:cs="Times New Roman"/>
      <w:sz w:val="24"/>
      <w:szCs w:val="24"/>
    </w:rPr>
  </w:style>
  <w:style w:type="paragraph" w:styleId="Footer">
    <w:name w:val="footer"/>
    <w:basedOn w:val="Normal"/>
    <w:link w:val="FooterChar"/>
    <w:unhideWhenUsed/>
    <w:rsid w:val="003D227F"/>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D227F"/>
    <w:rPr>
      <w:rFonts w:ascii="Times New Roman" w:eastAsia="Times New Roman" w:hAnsi="Times New Roman" w:cs="Times New Roman"/>
      <w:sz w:val="24"/>
      <w:szCs w:val="24"/>
    </w:rPr>
  </w:style>
  <w:style w:type="paragraph" w:styleId="EnvelopeAddress">
    <w:name w:val="envelope address"/>
    <w:basedOn w:val="Normal"/>
    <w:unhideWhenUsed/>
    <w:rsid w:val="003D227F"/>
    <w:pPr>
      <w:framePr w:w="7920" w:h="1980" w:hSpace="180" w:wrap="auto" w:hAnchor="page" w:xAlign="center" w:yAlign="bottom"/>
      <w:spacing w:after="0" w:line="240" w:lineRule="auto"/>
      <w:ind w:left="2880"/>
    </w:pPr>
    <w:rPr>
      <w:rFonts w:ascii="Arial" w:eastAsia="Times New Roman" w:hAnsi="Arial" w:cs="Times New Roman"/>
      <w:b/>
      <w:sz w:val="28"/>
      <w:szCs w:val="24"/>
    </w:rPr>
  </w:style>
  <w:style w:type="paragraph" w:styleId="EnvelopeReturn">
    <w:name w:val="envelope return"/>
    <w:basedOn w:val="Normal"/>
    <w:unhideWhenUsed/>
    <w:rsid w:val="003D227F"/>
    <w:pPr>
      <w:spacing w:after="0" w:line="240" w:lineRule="auto"/>
    </w:pPr>
    <w:rPr>
      <w:rFonts w:ascii="Arial" w:eastAsia="Times New Roman" w:hAnsi="Arial" w:cs="Times New Roman"/>
      <w:b/>
      <w:sz w:val="28"/>
      <w:szCs w:val="24"/>
    </w:rPr>
  </w:style>
  <w:style w:type="paragraph" w:styleId="ListBullet">
    <w:name w:val="List Bullet"/>
    <w:basedOn w:val="Normal"/>
    <w:unhideWhenUsed/>
    <w:rsid w:val="003D227F"/>
    <w:pPr>
      <w:numPr>
        <w:numId w:val="2"/>
      </w:numPr>
      <w:tabs>
        <w:tab w:val="clear" w:pos="360"/>
        <w:tab w:val="num" w:pos="425"/>
      </w:tabs>
      <w:spacing w:after="0" w:line="260" w:lineRule="exact"/>
      <w:ind w:left="425" w:hanging="425"/>
      <w:jc w:val="both"/>
    </w:pPr>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3D227F"/>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rsid w:val="003D227F"/>
    <w:rPr>
      <w:rFonts w:ascii="Times New Roman" w:eastAsia="Times New Roman" w:hAnsi="Times New Roman" w:cs="Times New Roman"/>
      <w:szCs w:val="20"/>
      <w:lang w:eastAsia="lt-LT"/>
    </w:rPr>
  </w:style>
  <w:style w:type="paragraph" w:styleId="BodyTextIndent">
    <w:name w:val="Body Text Indent"/>
    <w:basedOn w:val="Normal"/>
    <w:link w:val="BodyTextIndentChar"/>
    <w:unhideWhenUsed/>
    <w:rsid w:val="003D227F"/>
    <w:pPr>
      <w:spacing w:after="0" w:line="260" w:lineRule="exact"/>
      <w:ind w:left="-360"/>
    </w:pPr>
    <w:rPr>
      <w:rFonts w:ascii="Times New Roman" w:eastAsia="Times New Roman" w:hAnsi="Times New Roman" w:cs="Times New Roman"/>
      <w:noProof/>
      <w:sz w:val="24"/>
      <w:szCs w:val="24"/>
      <w:lang w:eastAsia="en-GB"/>
    </w:rPr>
  </w:style>
  <w:style w:type="character" w:customStyle="1" w:styleId="BodyTextIndentChar">
    <w:name w:val="Body Text Indent Char"/>
    <w:basedOn w:val="DefaultParagraphFont"/>
    <w:link w:val="BodyTextIndent"/>
    <w:rsid w:val="003D227F"/>
    <w:rPr>
      <w:rFonts w:ascii="Times New Roman" w:eastAsia="Times New Roman" w:hAnsi="Times New Roman" w:cs="Times New Roman"/>
      <w:noProof/>
      <w:sz w:val="24"/>
      <w:szCs w:val="24"/>
      <w:lang w:eastAsia="en-GB"/>
    </w:rPr>
  </w:style>
  <w:style w:type="paragraph" w:styleId="BodyTextIndent3">
    <w:name w:val="Body Text Indent 3"/>
    <w:basedOn w:val="Normal"/>
    <w:link w:val="BodyTextIndent3Char"/>
    <w:unhideWhenUsed/>
    <w:rsid w:val="003D227F"/>
    <w:pPr>
      <w:spacing w:after="0" w:line="260" w:lineRule="exact"/>
      <w:ind w:left="480" w:hanging="480"/>
      <w:jc w:val="both"/>
    </w:pPr>
    <w:rPr>
      <w:rFonts w:ascii="Times New Roman" w:eastAsia="Times New Roman" w:hAnsi="Times New Roman" w:cs="Times New Roman"/>
      <w:bCs/>
      <w:noProof/>
      <w:color w:val="0000FF"/>
      <w:sz w:val="24"/>
      <w:szCs w:val="24"/>
      <w:lang w:val="en-GB" w:eastAsia="en-GB"/>
    </w:rPr>
  </w:style>
  <w:style w:type="character" w:customStyle="1" w:styleId="BodyTextIndent3Char">
    <w:name w:val="Body Text Indent 3 Char"/>
    <w:basedOn w:val="DefaultParagraphFont"/>
    <w:link w:val="BodyTextIndent3"/>
    <w:rsid w:val="003D227F"/>
    <w:rPr>
      <w:rFonts w:ascii="Times New Roman" w:eastAsia="Times New Roman" w:hAnsi="Times New Roman" w:cs="Times New Roman"/>
      <w:bCs/>
      <w:noProof/>
      <w:color w:val="0000FF"/>
      <w:sz w:val="24"/>
      <w:szCs w:val="24"/>
      <w:lang w:val="en-GB" w:eastAsia="en-GB"/>
    </w:rPr>
  </w:style>
  <w:style w:type="paragraph" w:styleId="BlockText">
    <w:name w:val="Block Text"/>
    <w:basedOn w:val="Normal"/>
    <w:unhideWhenUsed/>
    <w:rsid w:val="003D227F"/>
    <w:pPr>
      <w:numPr>
        <w:ilvl w:val="12"/>
      </w:numPr>
      <w:spacing w:after="0" w:line="240" w:lineRule="auto"/>
      <w:ind w:left="-360" w:right="-2"/>
      <w:outlineLvl w:val="0"/>
    </w:pPr>
    <w:rPr>
      <w:rFonts w:ascii="Times New Roman" w:eastAsia="Times New Roman" w:hAnsi="Times New Roman" w:cs="Times New Roman"/>
      <w:bCs/>
      <w:noProof/>
      <w:sz w:val="24"/>
      <w:szCs w:val="24"/>
      <w:lang w:eastAsia="en-GB"/>
    </w:rPr>
  </w:style>
  <w:style w:type="paragraph" w:styleId="CommentSubject">
    <w:name w:val="annotation subject"/>
    <w:basedOn w:val="CommentText"/>
    <w:next w:val="CommentText"/>
    <w:link w:val="CommentSubjectChar"/>
    <w:uiPriority w:val="99"/>
    <w:semiHidden/>
    <w:unhideWhenUsed/>
    <w:rsid w:val="003D227F"/>
    <w:rPr>
      <w:b/>
      <w:bCs/>
    </w:rPr>
  </w:style>
  <w:style w:type="character" w:customStyle="1" w:styleId="CommentSubjectChar">
    <w:name w:val="Comment Subject Char"/>
    <w:basedOn w:val="CommentTextChar"/>
    <w:link w:val="CommentSubject"/>
    <w:uiPriority w:val="99"/>
    <w:semiHidden/>
    <w:rsid w:val="003D227F"/>
    <w:rPr>
      <w:b/>
      <w:bCs/>
      <w:sz w:val="20"/>
      <w:szCs w:val="20"/>
      <w:lang w:val="en-US"/>
    </w:rPr>
  </w:style>
  <w:style w:type="paragraph" w:styleId="BalloonText">
    <w:name w:val="Balloon Text"/>
    <w:basedOn w:val="Normal"/>
    <w:link w:val="BalloonTextChar"/>
    <w:uiPriority w:val="99"/>
    <w:semiHidden/>
    <w:unhideWhenUsed/>
    <w:rsid w:val="003D22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227F"/>
    <w:rPr>
      <w:rFonts w:ascii="Tahoma" w:eastAsia="Times New Roman" w:hAnsi="Tahoma" w:cs="Tahoma"/>
      <w:sz w:val="16"/>
      <w:szCs w:val="16"/>
    </w:rPr>
  </w:style>
  <w:style w:type="paragraph" w:styleId="NoSpacing">
    <w:name w:val="No Spacing"/>
    <w:uiPriority w:val="1"/>
    <w:qFormat/>
    <w:rsid w:val="003D227F"/>
    <w:pPr>
      <w:spacing w:after="0" w:line="240" w:lineRule="auto"/>
    </w:pPr>
    <w:rPr>
      <w:lang w:val="en-US"/>
    </w:rPr>
  </w:style>
  <w:style w:type="paragraph" w:styleId="ListParagraph">
    <w:name w:val="List Paragraph"/>
    <w:basedOn w:val="Normal"/>
    <w:uiPriority w:val="34"/>
    <w:qFormat/>
    <w:rsid w:val="003D227F"/>
    <w:pPr>
      <w:spacing w:after="200" w:line="276" w:lineRule="auto"/>
      <w:ind w:left="720"/>
      <w:contextualSpacing/>
    </w:pPr>
    <w:rPr>
      <w:lang w:val="en-US"/>
    </w:rPr>
  </w:style>
  <w:style w:type="paragraph" w:customStyle="1" w:styleId="HeadingFree">
    <w:name w:val="Heading Free"/>
    <w:basedOn w:val="Normal"/>
    <w:next w:val="Normal"/>
    <w:rsid w:val="003D227F"/>
    <w:pPr>
      <w:keepNext/>
      <w:spacing w:after="260" w:line="260" w:lineRule="exact"/>
      <w:ind w:hanging="1140"/>
      <w:jc w:val="both"/>
    </w:pPr>
    <w:rPr>
      <w:rFonts w:ascii="Times New Roman" w:eastAsia="Times New Roman" w:hAnsi="Times New Roman" w:cs="Times New Roman"/>
      <w:sz w:val="24"/>
      <w:szCs w:val="24"/>
      <w:lang w:eastAsia="en-GB"/>
    </w:rPr>
  </w:style>
  <w:style w:type="paragraph" w:customStyle="1" w:styleId="Picture">
    <w:name w:val="Picture"/>
    <w:basedOn w:val="Normal"/>
    <w:next w:val="Normal"/>
    <w:rsid w:val="003D227F"/>
    <w:pPr>
      <w:spacing w:before="120" w:after="120" w:line="260" w:lineRule="atLeast"/>
      <w:jc w:val="both"/>
    </w:pPr>
    <w:rPr>
      <w:rFonts w:ascii="Times New Roman" w:eastAsia="Times New Roman" w:hAnsi="Times New Roman" w:cs="Times New Roman"/>
      <w:sz w:val="24"/>
      <w:szCs w:val="24"/>
      <w:lang w:eastAsia="en-GB"/>
    </w:rPr>
  </w:style>
  <w:style w:type="paragraph" w:customStyle="1" w:styleId="PI-1EMEASMCA">
    <w:name w:val="PI-1 EMEA_SMCA"/>
    <w:basedOn w:val="Heading2"/>
    <w:autoRedefine/>
    <w:rsid w:val="003D227F"/>
    <w:pPr>
      <w:numPr>
        <w:ilvl w:val="0"/>
        <w:numId w:val="0"/>
      </w:numPr>
      <w:tabs>
        <w:tab w:val="left" w:pos="567"/>
      </w:tabs>
      <w:spacing w:after="0" w:line="240" w:lineRule="auto"/>
      <w:ind w:left="567" w:hanging="567"/>
      <w:jc w:val="left"/>
    </w:pPr>
    <w:rPr>
      <w:b/>
      <w:iCs w:val="0"/>
      <w:sz w:val="22"/>
      <w:szCs w:val="22"/>
      <w:lang w:eastAsia="en-US"/>
    </w:rPr>
  </w:style>
  <w:style w:type="paragraph" w:customStyle="1" w:styleId="PI-2EMEASMCA">
    <w:name w:val="PI-2 EMEA_SMCA"/>
    <w:basedOn w:val="Heading3"/>
    <w:autoRedefine/>
    <w:rsid w:val="003D227F"/>
    <w:pPr>
      <w:keepLines/>
      <w:numPr>
        <w:ilvl w:val="0"/>
        <w:numId w:val="0"/>
      </w:numPr>
      <w:tabs>
        <w:tab w:val="left" w:pos="567"/>
      </w:tabs>
      <w:spacing w:after="0" w:line="240" w:lineRule="auto"/>
      <w:ind w:left="567" w:hanging="567"/>
      <w:jc w:val="left"/>
    </w:pPr>
    <w:rPr>
      <w:b/>
      <w:bCs w:val="0"/>
      <w:iCs w:val="0"/>
      <w:kern w:val="28"/>
      <w:sz w:val="22"/>
      <w:szCs w:val="22"/>
      <w:lang w:eastAsia="en-US"/>
    </w:rPr>
  </w:style>
  <w:style w:type="character" w:customStyle="1" w:styleId="BTEMEASMCAChar">
    <w:name w:val="BT EMEA_SMCA Char"/>
    <w:basedOn w:val="DefaultParagraphFont"/>
    <w:link w:val="BTEMEASMCA"/>
    <w:locked/>
    <w:rsid w:val="003D227F"/>
    <w:rPr>
      <w:rFonts w:ascii="Times New Roman" w:eastAsia="Times New Roman" w:hAnsi="Times New Roman" w:cs="Times New Roman"/>
    </w:rPr>
  </w:style>
  <w:style w:type="paragraph" w:customStyle="1" w:styleId="BTEMEASMCA">
    <w:name w:val="BT EMEA_SMCA"/>
    <w:basedOn w:val="Normal"/>
    <w:link w:val="BTEMEASMCAChar"/>
    <w:autoRedefine/>
    <w:rsid w:val="003D227F"/>
    <w:pPr>
      <w:spacing w:after="0" w:line="240" w:lineRule="auto"/>
    </w:pPr>
    <w:rPr>
      <w:rFonts w:ascii="Times New Roman" w:eastAsia="Times New Roman" w:hAnsi="Times New Roman" w:cs="Times New Roman"/>
    </w:rPr>
  </w:style>
  <w:style w:type="paragraph" w:customStyle="1" w:styleId="BTuEMEASMCA">
    <w:name w:val="BT(u) EMEA_SMCA"/>
    <w:basedOn w:val="BTEMEASMCA"/>
    <w:autoRedefine/>
    <w:rsid w:val="003D227F"/>
    <w:rPr>
      <w:u w:val="single"/>
    </w:rPr>
  </w:style>
  <w:style w:type="paragraph" w:customStyle="1" w:styleId="Sraopastraipa1">
    <w:name w:val="Sąrašo pastraipa1"/>
    <w:basedOn w:val="Normal"/>
    <w:uiPriority w:val="34"/>
    <w:qFormat/>
    <w:rsid w:val="003D227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227F"/>
    <w:rPr>
      <w:sz w:val="16"/>
      <w:szCs w:val="16"/>
    </w:rPr>
  </w:style>
  <w:style w:type="table" w:styleId="TableGrid">
    <w:name w:val="Table Grid"/>
    <w:basedOn w:val="TableNormal"/>
    <w:uiPriority w:val="59"/>
    <w:rsid w:val="003D227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3D227F"/>
  </w:style>
  <w:style w:type="numbering" w:customStyle="1" w:styleId="NoList11">
    <w:name w:val="No List11"/>
    <w:next w:val="NoList"/>
    <w:semiHidden/>
    <w:unhideWhenUsed/>
    <w:rsid w:val="003D227F"/>
  </w:style>
  <w:style w:type="character" w:styleId="PageNumber">
    <w:name w:val="page number"/>
    <w:basedOn w:val="DefaultParagraphFont"/>
    <w:rsid w:val="003D227F"/>
  </w:style>
  <w:style w:type="paragraph" w:styleId="Revision">
    <w:name w:val="Revision"/>
    <w:hidden/>
    <w:uiPriority w:val="99"/>
    <w:semiHidden/>
    <w:rsid w:val="003D227F"/>
    <w:pPr>
      <w:spacing w:after="0" w:line="240" w:lineRule="auto"/>
    </w:pPr>
  </w:style>
  <w:style w:type="character" w:styleId="FollowedHyperlink">
    <w:name w:val="FollowedHyperlink"/>
    <w:basedOn w:val="DefaultParagraphFont"/>
    <w:uiPriority w:val="99"/>
    <w:semiHidden/>
    <w:unhideWhenUsed/>
    <w:rsid w:val="003D2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9378</Words>
  <Characters>5347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7</cp:revision>
  <dcterms:created xsi:type="dcterms:W3CDTF">2018-08-31T12:37:00Z</dcterms:created>
  <dcterms:modified xsi:type="dcterms:W3CDTF">2018-10-03T07:56:00Z</dcterms:modified>
</cp:coreProperties>
</file>