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78725C">
      <w:pPr>
        <w:spacing w:after="0" w:line="240" w:lineRule="auto"/>
        <w:jc w:val="center"/>
        <w:rPr>
          <w:rFonts w:ascii="Times New Roman" w:eastAsia="Times New Roman" w:hAnsi="Times New Roman" w:cs="Times New Roman"/>
          <w:b/>
        </w:rPr>
      </w:pPr>
    </w:p>
    <w:p w:rsidR="0078725C" w:rsidRPr="0078725C" w:rsidRDefault="0078725C" w:rsidP="0078725C">
      <w:pPr>
        <w:spacing w:after="0" w:line="240" w:lineRule="auto"/>
        <w:jc w:val="center"/>
        <w:rPr>
          <w:rFonts w:ascii="Times New Roman" w:eastAsia="Times New Roman" w:hAnsi="Times New Roman" w:cs="Times New Roman"/>
          <w:b/>
        </w:rPr>
      </w:pPr>
    </w:p>
    <w:p w:rsidR="0078725C" w:rsidRPr="0078725C" w:rsidRDefault="0078725C" w:rsidP="0078725C">
      <w:pPr>
        <w:spacing w:after="0" w:line="240" w:lineRule="auto"/>
        <w:jc w:val="center"/>
        <w:rPr>
          <w:rFonts w:ascii="Times New Roman" w:eastAsia="Times New Roman" w:hAnsi="Times New Roman" w:cs="Times New Roman"/>
          <w:b/>
        </w:rPr>
      </w:pPr>
      <w:r w:rsidRPr="0078725C">
        <w:rPr>
          <w:rFonts w:ascii="Times New Roman" w:eastAsia="Times New Roman" w:hAnsi="Times New Roman" w:cs="Times New Roman"/>
          <w:b/>
        </w:rPr>
        <w:t>A. ŽENKLINIMAS</w:t>
      </w: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r w:rsidRPr="0078725C">
        <w:rPr>
          <w:rFonts w:ascii="Times New Roman" w:eastAsia="Times New Roman" w:hAnsi="Times New Roman" w:cs="Times New Roman"/>
        </w:rPr>
        <w:br w:type="page"/>
      </w:r>
      <w:r w:rsidRPr="0078725C">
        <w:rPr>
          <w:rFonts w:ascii="Times New Roman" w:eastAsia="Times New Roman" w:hAnsi="Times New Roman" w:cs="Times New Roman"/>
          <w:b/>
          <w:caps/>
        </w:rPr>
        <w:lastRenderedPageBreak/>
        <w:t xml:space="preserve">Informacija ant </w:t>
      </w:r>
      <w:r w:rsidRPr="0078725C">
        <w:rPr>
          <w:rFonts w:ascii="Times New Roman" w:eastAsia="Times New Roman" w:hAnsi="Times New Roman" w:cs="Times New Roman"/>
          <w:b/>
        </w:rPr>
        <w:t>IŠORINĖS</w:t>
      </w:r>
      <w:r w:rsidRPr="0078725C">
        <w:rPr>
          <w:rFonts w:ascii="Times New Roman" w:eastAsia="Times New Roman" w:hAnsi="Times New Roman" w:cs="Times New Roman"/>
        </w:rPr>
        <w:t xml:space="preserve"> </w:t>
      </w:r>
      <w:r w:rsidRPr="0078725C">
        <w:rPr>
          <w:rFonts w:ascii="Times New Roman" w:eastAsia="Times New Roman" w:hAnsi="Times New Roman" w:cs="Times New Roman"/>
          <w:b/>
          <w:caps/>
        </w:rPr>
        <w:t xml:space="preserve">pakuotės </w:t>
      </w: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rPr>
      </w:pPr>
      <w:r w:rsidRPr="0078725C">
        <w:rPr>
          <w:rFonts w:ascii="Times New Roman" w:eastAsia="Times New Roman" w:hAnsi="Times New Roman" w:cs="Times New Roman"/>
          <w:b/>
        </w:rPr>
        <w:t>KARTONO DĖŽUTĖ</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1.</w:t>
      </w:r>
      <w:r w:rsidRPr="0078725C">
        <w:rPr>
          <w:rFonts w:ascii="Times New Roman" w:eastAsia="Times New Roman" w:hAnsi="Times New Roman" w:cs="Times New Roman"/>
          <w:b/>
          <w:caps/>
        </w:rPr>
        <w:tab/>
        <w:t>vaistinio preparato pavadinimas</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OMACOR 1000 mg minkštosios kapsulės</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Omega-3 rūgščių etilo esteriai 90</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numPr>
          <w:ilvl w:val="0"/>
          <w:numId w:val="1"/>
        </w:num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78725C">
        <w:rPr>
          <w:rFonts w:ascii="Times New Roman" w:eastAsia="Times New Roman" w:hAnsi="Times New Roman" w:cs="Times New Roman"/>
          <w:b/>
          <w:caps/>
        </w:rPr>
        <w:t xml:space="preserve">veikliOJI </w:t>
      </w:r>
      <w:r w:rsidR="00DE36D6">
        <w:rPr>
          <w:rFonts w:ascii="Times New Roman" w:eastAsia="Times New Roman" w:hAnsi="Times New Roman" w:cs="Times New Roman"/>
          <w:b/>
          <w:caps/>
        </w:rPr>
        <w:t xml:space="preserve">(-IOS) </w:t>
      </w:r>
      <w:r w:rsidRPr="0078725C">
        <w:rPr>
          <w:rFonts w:ascii="Times New Roman" w:eastAsia="Times New Roman" w:hAnsi="Times New Roman" w:cs="Times New Roman"/>
          <w:b/>
          <w:caps/>
        </w:rPr>
        <w:t>medžiagA</w:t>
      </w:r>
      <w:r w:rsidR="00DE36D6">
        <w:rPr>
          <w:rFonts w:ascii="Times New Roman" w:eastAsia="Times New Roman" w:hAnsi="Times New Roman" w:cs="Times New Roman"/>
          <w:b/>
          <w:caps/>
        </w:rPr>
        <w:t xml:space="preserve"> (-OS)</w:t>
      </w:r>
      <w:r w:rsidRPr="0078725C">
        <w:rPr>
          <w:rFonts w:ascii="Times New Roman" w:eastAsia="Times New Roman" w:hAnsi="Times New Roman" w:cs="Times New Roman"/>
          <w:b/>
          <w:caps/>
        </w:rPr>
        <w:t xml:space="preserve"> ir JOS </w:t>
      </w:r>
      <w:r w:rsidR="00DE36D6">
        <w:rPr>
          <w:rFonts w:ascii="Times New Roman" w:eastAsia="Times New Roman" w:hAnsi="Times New Roman" w:cs="Times New Roman"/>
          <w:b/>
          <w:caps/>
        </w:rPr>
        <w:t xml:space="preserve">(-Ų) </w:t>
      </w:r>
      <w:r w:rsidRPr="0078725C">
        <w:rPr>
          <w:rFonts w:ascii="Times New Roman" w:eastAsia="Times New Roman" w:hAnsi="Times New Roman" w:cs="Times New Roman"/>
          <w:b/>
          <w:caps/>
        </w:rPr>
        <w:t xml:space="preserve">kiekis </w:t>
      </w:r>
      <w:r w:rsidR="00DE36D6">
        <w:rPr>
          <w:rFonts w:ascii="Times New Roman" w:eastAsia="Times New Roman" w:hAnsi="Times New Roman" w:cs="Times New Roman"/>
          <w:b/>
          <w:caps/>
        </w:rPr>
        <w:t>(-IAI)</w:t>
      </w:r>
    </w:p>
    <w:p w:rsidR="0078725C" w:rsidRPr="0078725C" w:rsidRDefault="0078725C" w:rsidP="0078725C">
      <w:pPr>
        <w:spacing w:after="0" w:line="240" w:lineRule="auto"/>
        <w:outlineLvl w:val="0"/>
        <w:rPr>
          <w:rFonts w:ascii="Times New Roman" w:eastAsia="Times New Roman" w:hAnsi="Times New Roman" w:cs="Times New Roman"/>
          <w:b/>
          <w:caps/>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Vienoje kapsulėje yra 1000 mg omega-3 rūgščių etilo esterių 90, sudėtyje turinčių 840</w:t>
      </w:r>
      <w:r w:rsidR="00DE36D6">
        <w:rPr>
          <w:rFonts w:ascii="Times New Roman" w:eastAsia="Times New Roman" w:hAnsi="Times New Roman" w:cs="Times New Roman"/>
        </w:rPr>
        <w:t> </w:t>
      </w:r>
      <w:r w:rsidRPr="0078725C">
        <w:rPr>
          <w:rFonts w:ascii="Times New Roman" w:eastAsia="Times New Roman" w:hAnsi="Times New Roman" w:cs="Times New Roman"/>
        </w:rPr>
        <w:t xml:space="preserve">mg </w:t>
      </w:r>
      <w:proofErr w:type="spellStart"/>
      <w:r w:rsidRPr="0078725C">
        <w:rPr>
          <w:rFonts w:ascii="Times New Roman" w:eastAsia="Times New Roman" w:hAnsi="Times New Roman" w:cs="Times New Roman"/>
        </w:rPr>
        <w:t>eikozapentaenoinės</w:t>
      </w:r>
      <w:proofErr w:type="spellEnd"/>
      <w:r w:rsidRPr="0078725C">
        <w:rPr>
          <w:rFonts w:ascii="Times New Roman" w:eastAsia="Times New Roman" w:hAnsi="Times New Roman" w:cs="Times New Roman"/>
        </w:rPr>
        <w:t xml:space="preserve"> rūgšties (EPR) etilo esterio (460 mg) ir </w:t>
      </w:r>
      <w:proofErr w:type="spellStart"/>
      <w:r w:rsidRPr="0078725C">
        <w:rPr>
          <w:rFonts w:ascii="Times New Roman" w:eastAsia="Times New Roman" w:hAnsi="Times New Roman" w:cs="Times New Roman"/>
        </w:rPr>
        <w:t>dokozaheksaenoinės</w:t>
      </w:r>
      <w:proofErr w:type="spellEnd"/>
      <w:r w:rsidRPr="0078725C">
        <w:rPr>
          <w:rFonts w:ascii="Times New Roman" w:eastAsia="Times New Roman" w:hAnsi="Times New Roman" w:cs="Times New Roman"/>
        </w:rPr>
        <w:t xml:space="preserve"> rūgšties (DHR) etilo esterio (380</w:t>
      </w:r>
      <w:r w:rsidR="00DE36D6">
        <w:rPr>
          <w:rFonts w:ascii="Times New Roman" w:eastAsia="Times New Roman" w:hAnsi="Times New Roman" w:cs="Times New Roman"/>
        </w:rPr>
        <w:t> </w:t>
      </w:r>
      <w:r w:rsidRPr="0078725C">
        <w:rPr>
          <w:rFonts w:ascii="Times New Roman" w:eastAsia="Times New Roman" w:hAnsi="Times New Roman" w:cs="Times New Roman"/>
        </w:rPr>
        <w:t>mg), įskaitant 4</w:t>
      </w:r>
      <w:r w:rsidR="00DE36D6">
        <w:rPr>
          <w:rFonts w:ascii="Times New Roman" w:eastAsia="Times New Roman" w:hAnsi="Times New Roman" w:cs="Times New Roman"/>
        </w:rPr>
        <w:t> </w:t>
      </w:r>
      <w:r w:rsidRPr="0078725C">
        <w:rPr>
          <w:rFonts w:ascii="Times New Roman" w:eastAsia="Times New Roman" w:hAnsi="Times New Roman" w:cs="Times New Roman"/>
        </w:rPr>
        <w:t>mg d-alfa-</w:t>
      </w:r>
      <w:proofErr w:type="spellStart"/>
      <w:r w:rsidRPr="0078725C">
        <w:rPr>
          <w:rFonts w:ascii="Times New Roman" w:eastAsia="Times New Roman" w:hAnsi="Times New Roman" w:cs="Times New Roman"/>
        </w:rPr>
        <w:t>tokoferolio</w:t>
      </w:r>
      <w:proofErr w:type="spellEnd"/>
      <w:r w:rsidRPr="0078725C">
        <w:rPr>
          <w:rFonts w:ascii="Times New Roman" w:eastAsia="Times New Roman" w:hAnsi="Times New Roman" w:cs="Times New Roman"/>
        </w:rPr>
        <w:t>, kaip antioksidanto (sumaišyto su augaliniu aliejumi, pvz., sojų aliejumi).</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3.</w:t>
      </w:r>
      <w:r w:rsidRPr="0078725C">
        <w:rPr>
          <w:rFonts w:ascii="Times New Roman" w:eastAsia="Times New Roman" w:hAnsi="Times New Roman" w:cs="Times New Roman"/>
          <w:b/>
          <w:caps/>
        </w:rPr>
        <w:tab/>
        <w:t>pagalbinių medžiagų sąrašas</w:t>
      </w:r>
    </w:p>
    <w:p w:rsidR="0078725C" w:rsidRPr="0078725C" w:rsidRDefault="0078725C" w:rsidP="0078725C">
      <w:pPr>
        <w:spacing w:after="0" w:line="240" w:lineRule="auto"/>
        <w:ind w:left="567" w:hanging="567"/>
        <w:outlineLvl w:val="0"/>
        <w:rPr>
          <w:rFonts w:ascii="Times New Roman" w:eastAsia="Times New Roman" w:hAnsi="Times New Roman" w:cs="Times New Roman"/>
          <w:b/>
          <w:caps/>
        </w:rPr>
      </w:pPr>
    </w:p>
    <w:p w:rsidR="0078725C" w:rsidRPr="0078725C" w:rsidRDefault="0078725C" w:rsidP="0078725C">
      <w:pPr>
        <w:spacing w:after="0" w:line="240" w:lineRule="auto"/>
        <w:ind w:left="567" w:hanging="567"/>
        <w:rPr>
          <w:rFonts w:ascii="Times New Roman" w:eastAsia="Times New Roman" w:hAnsi="Times New Roman" w:cs="Times New Roman"/>
        </w:rPr>
      </w:pPr>
      <w:r w:rsidRPr="0078725C">
        <w:rPr>
          <w:rFonts w:ascii="Times New Roman" w:eastAsia="Times New Roman" w:hAnsi="Times New Roman" w:cs="Times New Roman"/>
        </w:rPr>
        <w:t>Daugiau informacijos pateikta pakuotės lapelyje.</w:t>
      </w:r>
    </w:p>
    <w:p w:rsidR="0078725C" w:rsidRPr="0078725C" w:rsidRDefault="0078725C" w:rsidP="0078725C">
      <w:pPr>
        <w:spacing w:after="0" w:line="240" w:lineRule="auto"/>
        <w:ind w:left="567" w:hanging="567"/>
        <w:rPr>
          <w:rFonts w:ascii="Times New Roman" w:eastAsia="Times New Roman" w:hAnsi="Times New Roman" w:cs="Times New Roman"/>
          <w:caps/>
        </w:rPr>
      </w:pPr>
    </w:p>
    <w:p w:rsidR="0078725C" w:rsidRPr="0078725C" w:rsidRDefault="0078725C" w:rsidP="0078725C">
      <w:pPr>
        <w:spacing w:after="0" w:line="240" w:lineRule="auto"/>
        <w:ind w:left="567" w:hanging="567"/>
        <w:rPr>
          <w:rFonts w:ascii="Times New Roman" w:eastAsia="Times New Roman" w:hAnsi="Times New Roman" w:cs="Times New Roman"/>
          <w:caps/>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4.</w:t>
      </w:r>
      <w:r w:rsidRPr="0078725C">
        <w:rPr>
          <w:rFonts w:ascii="Times New Roman" w:eastAsia="Times New Roman" w:hAnsi="Times New Roman" w:cs="Times New Roman"/>
          <w:b/>
          <w:caps/>
        </w:rPr>
        <w:tab/>
        <w:t>FARMACINĖ forma ir KIEKIS PAKUOTĖJE</w:t>
      </w:r>
    </w:p>
    <w:p w:rsidR="0078725C" w:rsidRPr="0078725C" w:rsidRDefault="0078725C" w:rsidP="0078725C">
      <w:pPr>
        <w:spacing w:after="0" w:line="240" w:lineRule="auto"/>
        <w:ind w:left="567" w:hanging="567"/>
        <w:rPr>
          <w:rFonts w:ascii="Times New Roman" w:eastAsia="Times New Roman" w:hAnsi="Times New Roman" w:cs="Times New Roman"/>
          <w:caps/>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28 minkštosios kapsulės</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5.</w:t>
      </w:r>
      <w:r w:rsidRPr="0078725C">
        <w:rPr>
          <w:rFonts w:ascii="Times New Roman" w:eastAsia="Times New Roman" w:hAnsi="Times New Roman" w:cs="Times New Roman"/>
          <w:b/>
          <w:caps/>
        </w:rPr>
        <w:tab/>
        <w:t>vartojimo METODAS IR būdas</w:t>
      </w:r>
      <w:r w:rsidR="00DE36D6">
        <w:rPr>
          <w:rFonts w:ascii="Times New Roman" w:eastAsia="Times New Roman" w:hAnsi="Times New Roman" w:cs="Times New Roman"/>
          <w:b/>
          <w:caps/>
        </w:rPr>
        <w:t xml:space="preserve"> (-AI)</w:t>
      </w:r>
    </w:p>
    <w:p w:rsidR="0078725C" w:rsidRPr="0078725C" w:rsidRDefault="0078725C" w:rsidP="0078725C">
      <w:pPr>
        <w:spacing w:after="0" w:line="240" w:lineRule="auto"/>
        <w:ind w:left="567" w:hanging="567"/>
        <w:rPr>
          <w:rFonts w:ascii="Times New Roman" w:eastAsia="Times New Roman" w:hAnsi="Times New Roman" w:cs="Times New Roman"/>
          <w:caps/>
        </w:rPr>
      </w:pPr>
    </w:p>
    <w:p w:rsidR="0078725C" w:rsidRPr="0078725C" w:rsidRDefault="0078725C" w:rsidP="0078725C">
      <w:pPr>
        <w:spacing w:after="0" w:line="240" w:lineRule="auto"/>
        <w:jc w:val="both"/>
        <w:rPr>
          <w:rFonts w:ascii="Times New Roman" w:eastAsia="Times New Roman" w:hAnsi="Times New Roman" w:cs="Times New Roman"/>
        </w:rPr>
      </w:pPr>
      <w:r w:rsidRPr="0078725C">
        <w:rPr>
          <w:rFonts w:ascii="Times New Roman" w:eastAsia="Times New Roman" w:hAnsi="Times New Roman" w:cs="Times New Roman"/>
        </w:rPr>
        <w:t>Vartoti per burną.</w:t>
      </w:r>
    </w:p>
    <w:p w:rsidR="0078725C" w:rsidRPr="0078725C" w:rsidRDefault="0078725C" w:rsidP="0078725C">
      <w:pPr>
        <w:spacing w:after="0" w:line="240" w:lineRule="auto"/>
        <w:ind w:left="567" w:hanging="567"/>
        <w:rPr>
          <w:rFonts w:ascii="Times New Roman" w:eastAsia="Times New Roman" w:hAnsi="Times New Roman" w:cs="Times New Roman"/>
        </w:rPr>
      </w:pPr>
      <w:r w:rsidRPr="0078725C">
        <w:rPr>
          <w:rFonts w:ascii="Times New Roman" w:eastAsia="Times New Roman" w:hAnsi="Times New Roman" w:cs="Times New Roman"/>
        </w:rPr>
        <w:t>Prieš vartojimą perskaityti pakuotės lapelį.</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78725C">
        <w:rPr>
          <w:rFonts w:ascii="Times New Roman" w:eastAsia="Times New Roman" w:hAnsi="Times New Roman" w:cs="Times New Roman"/>
          <w:b/>
          <w:caps/>
        </w:rPr>
        <w:t>6.</w:t>
      </w:r>
      <w:r w:rsidRPr="0078725C">
        <w:rPr>
          <w:rFonts w:ascii="Times New Roman" w:eastAsia="Times New Roman" w:hAnsi="Times New Roman" w:cs="Times New Roman"/>
          <w:b/>
          <w:caps/>
        </w:rPr>
        <w:tab/>
      </w:r>
      <w:r w:rsidRPr="0078725C">
        <w:rPr>
          <w:rFonts w:ascii="Times New Roman" w:eastAsia="Times New Roman" w:hAnsi="Times New Roman" w:cs="Times New Roman"/>
          <w:b/>
        </w:rPr>
        <w:t>SPECIALUS ĮSPĖJIMAS, KAD VAISTINĮ PREPARATĄ BŪTINA LAIKYTI VAIKAMS NEPASTEBIMOJE IR NEPASIEKIAMOJE VIETOJE</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 xml:space="preserve">Laikyti vaikams </w:t>
      </w:r>
      <w:r w:rsidRPr="0078725C">
        <w:rPr>
          <w:rFonts w:ascii="Times New Roman" w:eastAsia="Times New Roman" w:hAnsi="Times New Roman" w:cs="Times New Roman"/>
          <w:lang w:eastAsia="lt-LT"/>
        </w:rPr>
        <w:t>nepastebimoje ir nepasiekiamoje</w:t>
      </w:r>
      <w:r w:rsidRPr="0078725C" w:rsidDel="002307D8">
        <w:rPr>
          <w:rFonts w:ascii="Times New Roman" w:eastAsia="Times New Roman" w:hAnsi="Times New Roman" w:cs="Times New Roman"/>
          <w:lang w:eastAsia="lt-LT"/>
        </w:rPr>
        <w:t xml:space="preserve"> </w:t>
      </w:r>
      <w:r w:rsidRPr="0078725C">
        <w:rPr>
          <w:rFonts w:ascii="Times New Roman" w:eastAsia="Times New Roman" w:hAnsi="Times New Roman" w:cs="Times New Roman"/>
          <w:lang w:eastAsia="lt-LT"/>
        </w:rPr>
        <w:t>vietoje.</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7.</w:t>
      </w:r>
      <w:r w:rsidRPr="0078725C">
        <w:rPr>
          <w:rFonts w:ascii="Times New Roman" w:eastAsia="Times New Roman" w:hAnsi="Times New Roman" w:cs="Times New Roman"/>
          <w:b/>
          <w:caps/>
        </w:rPr>
        <w:tab/>
        <w:t xml:space="preserve">kitas </w:t>
      </w:r>
      <w:r w:rsidR="00DE36D6">
        <w:rPr>
          <w:rFonts w:ascii="Times New Roman" w:eastAsia="Times New Roman" w:hAnsi="Times New Roman" w:cs="Times New Roman"/>
          <w:b/>
          <w:caps/>
        </w:rPr>
        <w:t xml:space="preserve">(-I) </w:t>
      </w:r>
      <w:r w:rsidRPr="0078725C">
        <w:rPr>
          <w:rFonts w:ascii="Times New Roman" w:eastAsia="Times New Roman" w:hAnsi="Times New Roman" w:cs="Times New Roman"/>
          <w:b/>
          <w:caps/>
        </w:rPr>
        <w:t xml:space="preserve">specialus </w:t>
      </w:r>
      <w:r w:rsidR="00DE36D6">
        <w:rPr>
          <w:rFonts w:ascii="Times New Roman" w:eastAsia="Times New Roman" w:hAnsi="Times New Roman" w:cs="Times New Roman"/>
          <w:b/>
          <w:caps/>
        </w:rPr>
        <w:t xml:space="preserve">(-ŪS) </w:t>
      </w:r>
      <w:r w:rsidRPr="0078725C">
        <w:rPr>
          <w:rFonts w:ascii="Times New Roman" w:eastAsia="Times New Roman" w:hAnsi="Times New Roman" w:cs="Times New Roman"/>
          <w:b/>
          <w:caps/>
        </w:rPr>
        <w:t>Įspėjimas</w:t>
      </w:r>
      <w:r w:rsidR="00DE36D6">
        <w:rPr>
          <w:rFonts w:ascii="Times New Roman" w:eastAsia="Times New Roman" w:hAnsi="Times New Roman" w:cs="Times New Roman"/>
          <w:b/>
          <w:caps/>
        </w:rPr>
        <w:t xml:space="preserve"> (-AI)</w:t>
      </w:r>
      <w:r w:rsidRPr="0078725C">
        <w:rPr>
          <w:rFonts w:ascii="Times New Roman" w:eastAsia="Times New Roman" w:hAnsi="Times New Roman" w:cs="Times New Roman"/>
          <w:b/>
          <w:caps/>
        </w:rPr>
        <w:t xml:space="preserve"> (jei reikia)</w:t>
      </w:r>
    </w:p>
    <w:p w:rsidR="0078725C" w:rsidRPr="0078725C" w:rsidRDefault="0078725C" w:rsidP="0078725C">
      <w:pPr>
        <w:spacing w:after="0" w:line="240" w:lineRule="auto"/>
        <w:ind w:left="567" w:hanging="567"/>
        <w:rPr>
          <w:rFonts w:ascii="Times New Roman" w:eastAsia="Times New Roman" w:hAnsi="Times New Roman" w:cs="Times New Roman"/>
          <w:caps/>
        </w:rPr>
      </w:pP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8.</w:t>
      </w:r>
      <w:r w:rsidRPr="0078725C">
        <w:rPr>
          <w:rFonts w:ascii="Times New Roman" w:eastAsia="Times New Roman" w:hAnsi="Times New Roman" w:cs="Times New Roman"/>
          <w:b/>
          <w:caps/>
        </w:rPr>
        <w:tab/>
        <w:t>tinkamumo laikas</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DE36D6" w:rsidP="0078725C">
      <w:pPr>
        <w:spacing w:after="0" w:line="240" w:lineRule="auto"/>
        <w:ind w:left="567" w:hanging="567"/>
        <w:outlineLvl w:val="0"/>
        <w:rPr>
          <w:rFonts w:ascii="Times New Roman" w:eastAsia="Times New Roman" w:hAnsi="Times New Roman" w:cs="Times New Roman"/>
        </w:rPr>
      </w:pPr>
      <w:r>
        <w:rPr>
          <w:rFonts w:ascii="Times New Roman" w:eastAsia="Times New Roman" w:hAnsi="Times New Roman" w:cs="Times New Roman"/>
        </w:rPr>
        <w:t>EXP:</w:t>
      </w:r>
      <w:r w:rsidR="0078725C" w:rsidRPr="0078725C">
        <w:rPr>
          <w:rFonts w:ascii="Times New Roman" w:eastAsia="Times New Roman" w:hAnsi="Times New Roman" w:cs="Times New Roman"/>
        </w:rPr>
        <w:t xml:space="preserve"> {MMMM mm}</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9.</w:t>
      </w:r>
      <w:r w:rsidRPr="0078725C">
        <w:rPr>
          <w:rFonts w:ascii="Times New Roman" w:eastAsia="Times New Roman" w:hAnsi="Times New Roman" w:cs="Times New Roman"/>
          <w:b/>
          <w:caps/>
        </w:rPr>
        <w:tab/>
        <w:t>SPECIALIOS laikymo sąlygos</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lastRenderedPageBreak/>
        <w:t>Laikyti ne aukštesnėje kaip 25</w:t>
      </w:r>
      <w:r w:rsidRPr="0078725C">
        <w:rPr>
          <w:rFonts w:ascii="Times New Roman" w:eastAsia="Times New Roman" w:hAnsi="Times New Roman" w:cs="Times New Roman"/>
        </w:rPr>
        <w:sym w:font="Symbol" w:char="F0B0"/>
      </w:r>
      <w:r w:rsidRPr="0078725C">
        <w:rPr>
          <w:rFonts w:ascii="Times New Roman" w:eastAsia="Times New Roman" w:hAnsi="Times New Roman" w:cs="Times New Roman"/>
        </w:rPr>
        <w:t>C temperatūroje.</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Negalima užšaldyti.</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78725C">
        <w:rPr>
          <w:rFonts w:ascii="Times New Roman" w:eastAsia="Times New Roman" w:hAnsi="Times New Roman" w:cs="Times New Roman"/>
          <w:b/>
          <w:caps/>
        </w:rPr>
        <w:t>10.</w:t>
      </w:r>
      <w:r w:rsidRPr="0078725C">
        <w:rPr>
          <w:rFonts w:ascii="Times New Roman" w:eastAsia="Times New Roman" w:hAnsi="Times New Roman" w:cs="Times New Roman"/>
          <w:b/>
          <w:caps/>
        </w:rPr>
        <w:tab/>
      </w:r>
      <w:r w:rsidRPr="0078725C">
        <w:rPr>
          <w:rFonts w:ascii="Times New Roman" w:eastAsia="Times New Roman" w:hAnsi="Times New Roman" w:cs="Times New Roman"/>
          <w:b/>
        </w:rPr>
        <w:t xml:space="preserve">SPECIALIOS ATSARGUMO PRIEMONĖS DĖL NESUVARTOTO VAISTINIO PREPARATO </w:t>
      </w:r>
      <w:r w:rsidRPr="0078725C">
        <w:rPr>
          <w:rFonts w:ascii="Times New Roman" w:eastAsia="Times New Roman" w:hAnsi="Times New Roman" w:cs="Times New Roman"/>
          <w:b/>
          <w:bCs/>
        </w:rPr>
        <w:t xml:space="preserve">AR JO ATLIEKŲ </w:t>
      </w:r>
      <w:r w:rsidRPr="0078725C">
        <w:rPr>
          <w:rFonts w:ascii="Times New Roman" w:eastAsia="Times New Roman" w:hAnsi="Times New Roman" w:cs="Times New Roman"/>
          <w:b/>
        </w:rPr>
        <w:t>TVARKYMO (JEI REIKIA)</w:t>
      </w:r>
    </w:p>
    <w:p w:rsidR="0078725C" w:rsidRPr="0078725C" w:rsidRDefault="0078725C" w:rsidP="0078725C">
      <w:pPr>
        <w:spacing w:after="0" w:line="240" w:lineRule="auto"/>
        <w:ind w:left="567" w:hanging="567"/>
        <w:rPr>
          <w:rFonts w:ascii="Times New Roman" w:eastAsia="Times New Roman" w:hAnsi="Times New Roman" w:cs="Times New Roman"/>
          <w:caps/>
        </w:rPr>
      </w:pPr>
    </w:p>
    <w:p w:rsidR="0078725C" w:rsidRPr="0078725C" w:rsidRDefault="0078725C" w:rsidP="0078725C">
      <w:pPr>
        <w:spacing w:after="0" w:line="240" w:lineRule="auto"/>
        <w:ind w:left="567" w:hanging="567"/>
        <w:rPr>
          <w:rFonts w:ascii="Times New Roman" w:eastAsia="Times New Roman" w:hAnsi="Times New Roman" w:cs="Times New Roman"/>
          <w:caps/>
        </w:rPr>
      </w:pPr>
    </w:p>
    <w:p w:rsidR="0078725C" w:rsidRPr="0078725C" w:rsidRDefault="0078725C" w:rsidP="0078725C">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11.</w:t>
      </w:r>
      <w:r w:rsidRPr="0078725C">
        <w:rPr>
          <w:rFonts w:ascii="Times New Roman" w:eastAsia="Times New Roman" w:hAnsi="Times New Roman" w:cs="Times New Roman"/>
          <w:b/>
          <w:caps/>
        </w:rPr>
        <w:tab/>
        <w:t>LYGIAGRETUS IMPORTUOTOJAS</w:t>
      </w:r>
    </w:p>
    <w:p w:rsidR="0078725C" w:rsidRPr="0078725C" w:rsidRDefault="0078725C" w:rsidP="0078725C">
      <w:pPr>
        <w:spacing w:after="0" w:line="240" w:lineRule="auto"/>
        <w:rPr>
          <w:rFonts w:ascii="Times New Roman" w:eastAsia="Times New Roman" w:hAnsi="Times New Roman" w:cs="Times New Roman"/>
          <w:b/>
          <w:lang w:val="en-GB"/>
        </w:rPr>
      </w:pPr>
    </w:p>
    <w:p w:rsidR="0078725C" w:rsidRPr="0078725C" w:rsidRDefault="0078725C" w:rsidP="0078725C">
      <w:pPr>
        <w:spacing w:after="0" w:line="240" w:lineRule="auto"/>
        <w:rPr>
          <w:rFonts w:ascii="Times New Roman" w:eastAsia="Times New Roman" w:hAnsi="Times New Roman" w:cs="Times New Roman"/>
          <w:noProof/>
          <w:lang w:val="en-GB"/>
        </w:rPr>
      </w:pPr>
      <w:proofErr w:type="spellStart"/>
      <w:r w:rsidRPr="0078725C">
        <w:rPr>
          <w:rFonts w:ascii="Times New Roman" w:eastAsia="Times New Roman" w:hAnsi="Times New Roman" w:cs="Times New Roman"/>
          <w:b/>
          <w:lang w:val="en-GB"/>
        </w:rPr>
        <w:t>Lygiagretus</w:t>
      </w:r>
      <w:proofErr w:type="spellEnd"/>
      <w:r w:rsidRPr="0078725C">
        <w:rPr>
          <w:rFonts w:ascii="Times New Roman" w:eastAsia="Times New Roman" w:hAnsi="Times New Roman" w:cs="Times New Roman"/>
          <w:b/>
          <w:lang w:val="en-GB"/>
        </w:rPr>
        <w:t xml:space="preserve"> </w:t>
      </w:r>
      <w:proofErr w:type="spellStart"/>
      <w:r w:rsidRPr="0078725C">
        <w:rPr>
          <w:rFonts w:ascii="Times New Roman" w:eastAsia="Times New Roman" w:hAnsi="Times New Roman" w:cs="Times New Roman"/>
          <w:b/>
          <w:lang w:val="en-GB"/>
        </w:rPr>
        <w:t>importuotojas</w:t>
      </w:r>
      <w:proofErr w:type="spellEnd"/>
    </w:p>
    <w:p w:rsidR="0078725C" w:rsidRPr="0078725C" w:rsidRDefault="0078725C" w:rsidP="0078725C">
      <w:pPr>
        <w:spacing w:after="0" w:line="240" w:lineRule="auto"/>
        <w:rPr>
          <w:rFonts w:ascii="Times New Roman" w:eastAsia="Times New Roman" w:hAnsi="Times New Roman" w:cs="Times New Roman"/>
          <w:lang w:val="en-GB"/>
        </w:rPr>
      </w:pPr>
      <w:r w:rsidRPr="0078725C">
        <w:rPr>
          <w:rFonts w:ascii="Times New Roman" w:eastAsia="Times New Roman" w:hAnsi="Times New Roman" w:cs="Times New Roman"/>
          <w:lang w:val="x-none"/>
        </w:rPr>
        <w:t xml:space="preserve">UAB </w:t>
      </w:r>
      <w:r w:rsidRPr="0078725C">
        <w:rPr>
          <w:rFonts w:ascii="Times New Roman" w:eastAsia="Times New Roman" w:hAnsi="Times New Roman" w:cs="Times New Roman"/>
          <w:lang w:val="en-GB"/>
        </w:rPr>
        <w:t>„</w:t>
      </w:r>
      <w:proofErr w:type="spellStart"/>
      <w:r w:rsidRPr="0078725C">
        <w:rPr>
          <w:rFonts w:ascii="Times New Roman" w:eastAsia="Times New Roman" w:hAnsi="Times New Roman" w:cs="Times New Roman"/>
          <w:lang w:val="x-none"/>
        </w:rPr>
        <w:t>Actiofarma</w:t>
      </w:r>
      <w:proofErr w:type="spellEnd"/>
      <w:r w:rsidRPr="0078725C">
        <w:rPr>
          <w:rFonts w:ascii="Times New Roman" w:eastAsia="Times New Roman" w:hAnsi="Times New Roman" w:cs="Times New Roman"/>
          <w:lang w:val="en-GB"/>
        </w:rPr>
        <w:t>“</w:t>
      </w:r>
    </w:p>
    <w:p w:rsidR="0078725C" w:rsidRPr="0078725C" w:rsidRDefault="0078725C" w:rsidP="0078725C">
      <w:pPr>
        <w:spacing w:after="0" w:line="240" w:lineRule="auto"/>
        <w:rPr>
          <w:rFonts w:ascii="Times New Roman" w:eastAsia="Times New Roman" w:hAnsi="Times New Roman" w:cs="Times New Roman"/>
          <w:highlight w:val="lightGray"/>
          <w:lang w:val="en-GB"/>
        </w:rPr>
      </w:pPr>
      <w:proofErr w:type="spellStart"/>
      <w:r w:rsidRPr="0078725C">
        <w:rPr>
          <w:rFonts w:ascii="Times New Roman" w:eastAsia="Times New Roman" w:hAnsi="Times New Roman" w:cs="Times New Roman"/>
          <w:highlight w:val="lightGray"/>
          <w:lang w:val="en-GB"/>
        </w:rPr>
        <w:t>Islandijos</w:t>
      </w:r>
      <w:proofErr w:type="spellEnd"/>
      <w:r w:rsidRPr="0078725C">
        <w:rPr>
          <w:rFonts w:ascii="Times New Roman" w:eastAsia="Times New Roman" w:hAnsi="Times New Roman" w:cs="Times New Roman"/>
          <w:highlight w:val="lightGray"/>
          <w:lang w:val="en-GB"/>
        </w:rPr>
        <w:t xml:space="preserve"> pl. 209A</w:t>
      </w:r>
    </w:p>
    <w:p w:rsidR="0078725C" w:rsidRPr="0078725C" w:rsidRDefault="0078725C" w:rsidP="0078725C">
      <w:pPr>
        <w:spacing w:after="0" w:line="240" w:lineRule="auto"/>
        <w:rPr>
          <w:rFonts w:ascii="Times New Roman" w:eastAsia="Times New Roman" w:hAnsi="Times New Roman" w:cs="Times New Roman"/>
          <w:highlight w:val="lightGray"/>
          <w:lang w:val="en-GB"/>
        </w:rPr>
      </w:pPr>
      <w:r w:rsidRPr="0078725C">
        <w:rPr>
          <w:rFonts w:ascii="Times New Roman" w:eastAsia="Times New Roman" w:hAnsi="Times New Roman" w:cs="Times New Roman"/>
          <w:highlight w:val="lightGray"/>
          <w:lang w:val="en-GB"/>
        </w:rPr>
        <w:t>LT-49163, Kaunas</w:t>
      </w:r>
    </w:p>
    <w:p w:rsidR="0078725C" w:rsidRPr="0078725C" w:rsidRDefault="0078725C" w:rsidP="0078725C">
      <w:pPr>
        <w:spacing w:after="0" w:line="240" w:lineRule="auto"/>
        <w:ind w:left="567" w:hanging="567"/>
        <w:rPr>
          <w:rFonts w:ascii="Times New Roman" w:eastAsia="Times New Roman" w:hAnsi="Times New Roman" w:cs="Times New Roman"/>
          <w:lang w:val="en-GB"/>
        </w:rPr>
      </w:pPr>
      <w:proofErr w:type="spellStart"/>
      <w:r w:rsidRPr="0078725C">
        <w:rPr>
          <w:rFonts w:ascii="Times New Roman" w:eastAsia="Times New Roman" w:hAnsi="Times New Roman" w:cs="Times New Roman"/>
          <w:highlight w:val="lightGray"/>
          <w:lang w:val="en-GB"/>
        </w:rPr>
        <w:t>Lietuva</w:t>
      </w:r>
      <w:proofErr w:type="spellEnd"/>
    </w:p>
    <w:p w:rsidR="0078725C" w:rsidRPr="0078725C" w:rsidRDefault="0078725C" w:rsidP="0078725C">
      <w:pPr>
        <w:spacing w:after="0" w:line="240" w:lineRule="auto"/>
        <w:ind w:left="567" w:hanging="567"/>
        <w:rPr>
          <w:rFonts w:ascii="Times New Roman" w:eastAsia="Times New Roman" w:hAnsi="Times New Roman" w:cs="Times New Roman"/>
          <w:caps/>
          <w:lang w:val="en-GB"/>
        </w:rPr>
      </w:pPr>
    </w:p>
    <w:p w:rsidR="0078725C" w:rsidRPr="0078725C" w:rsidRDefault="0078725C" w:rsidP="0078725C">
      <w:pPr>
        <w:spacing w:after="0" w:line="240" w:lineRule="auto"/>
        <w:ind w:left="567" w:hanging="567"/>
        <w:rPr>
          <w:rFonts w:ascii="Times New Roman" w:eastAsia="Times New Roman" w:hAnsi="Times New Roman" w:cs="Times New Roman"/>
          <w:caps/>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12.</w:t>
      </w:r>
      <w:r w:rsidRPr="0078725C">
        <w:rPr>
          <w:rFonts w:ascii="Times New Roman" w:eastAsia="Times New Roman" w:hAnsi="Times New Roman" w:cs="Times New Roman"/>
          <w:b/>
          <w:caps/>
        </w:rPr>
        <w:tab/>
      </w:r>
      <w:r w:rsidRPr="0078725C">
        <w:rPr>
          <w:rFonts w:ascii="Times New Roman" w:eastAsia="Calibri" w:hAnsi="Times New Roman" w:cs="Times New Roman"/>
          <w:b/>
          <w:bCs/>
          <w:lang w:val="en-GB" w:eastAsia="lt-LT"/>
        </w:rPr>
        <w:t>LYGIAGRETAUS IMPORTO LEIDIMO NUMERIS</w:t>
      </w:r>
    </w:p>
    <w:p w:rsidR="0078725C" w:rsidRPr="0078725C" w:rsidRDefault="0078725C" w:rsidP="0078725C">
      <w:pPr>
        <w:spacing w:after="0" w:line="240" w:lineRule="auto"/>
        <w:ind w:left="567" w:hanging="567"/>
        <w:outlineLvl w:val="0"/>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LT/L/18/0718/001</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13.</w:t>
      </w:r>
      <w:r w:rsidRPr="0078725C">
        <w:rPr>
          <w:rFonts w:ascii="Times New Roman" w:eastAsia="Times New Roman" w:hAnsi="Times New Roman" w:cs="Times New Roman"/>
          <w:b/>
          <w:caps/>
        </w:rPr>
        <w:tab/>
        <w:t>serijos numeris</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DE36D6" w:rsidP="0078725C">
      <w:pPr>
        <w:spacing w:after="0" w:line="240" w:lineRule="auto"/>
        <w:ind w:left="567" w:hanging="567"/>
        <w:rPr>
          <w:rFonts w:ascii="Times New Roman" w:eastAsia="Times New Roman" w:hAnsi="Times New Roman" w:cs="Times New Roman"/>
        </w:rPr>
      </w:pPr>
      <w:proofErr w:type="spellStart"/>
      <w:r>
        <w:rPr>
          <w:rFonts w:ascii="Times New Roman" w:eastAsia="Times New Roman" w:hAnsi="Times New Roman" w:cs="Times New Roman"/>
        </w:rPr>
        <w:t>Lot</w:t>
      </w:r>
      <w:proofErr w:type="spellEnd"/>
      <w:r w:rsidR="0078725C" w:rsidRPr="0078725C">
        <w:rPr>
          <w:rFonts w:ascii="Times New Roman" w:eastAsia="Times New Roman" w:hAnsi="Times New Roman" w:cs="Times New Roman"/>
        </w:rPr>
        <w:t>:</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14.</w:t>
      </w:r>
      <w:r w:rsidRPr="0078725C">
        <w:rPr>
          <w:rFonts w:ascii="Times New Roman" w:eastAsia="Times New Roman" w:hAnsi="Times New Roman" w:cs="Times New Roman"/>
          <w:b/>
          <w:caps/>
        </w:rPr>
        <w:tab/>
      </w:r>
      <w:r w:rsidRPr="0078725C">
        <w:rPr>
          <w:rFonts w:ascii="Times New Roman" w:eastAsia="Times New Roman" w:hAnsi="Times New Roman" w:cs="Times New Roman"/>
          <w:b/>
        </w:rPr>
        <w:t>PARDAVIMO (IŠDAVIMO) TVARKA</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r w:rsidRPr="0078725C">
        <w:rPr>
          <w:rFonts w:ascii="Times New Roman" w:eastAsia="Times New Roman" w:hAnsi="Times New Roman" w:cs="Times New Roman"/>
        </w:rPr>
        <w:t>Receptinis vaistas.</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78725C">
        <w:rPr>
          <w:rFonts w:ascii="Times New Roman" w:eastAsia="Times New Roman" w:hAnsi="Times New Roman" w:cs="Times New Roman"/>
          <w:b/>
          <w:caps/>
        </w:rPr>
        <w:t>15.</w:t>
      </w:r>
      <w:r w:rsidRPr="0078725C">
        <w:rPr>
          <w:rFonts w:ascii="Times New Roman" w:eastAsia="Times New Roman" w:hAnsi="Times New Roman" w:cs="Times New Roman"/>
          <w:b/>
          <w:caps/>
        </w:rPr>
        <w:tab/>
        <w:t>vartojimo instrukcijA</w:t>
      </w: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spacing w:after="0" w:line="240" w:lineRule="auto"/>
        <w:ind w:left="567" w:hanging="567"/>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78725C">
        <w:rPr>
          <w:rFonts w:ascii="Times New Roman" w:eastAsia="Times New Roman" w:hAnsi="Times New Roman" w:cs="Times New Roman"/>
          <w:b/>
        </w:rPr>
        <w:t>16.</w:t>
      </w:r>
      <w:r w:rsidRPr="0078725C">
        <w:rPr>
          <w:rFonts w:ascii="Times New Roman" w:eastAsia="Times New Roman" w:hAnsi="Times New Roman" w:cs="Times New Roman"/>
          <w:b/>
        </w:rPr>
        <w:tab/>
        <w:t>INFORMACIJA BRAILIO RAŠTU</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roofErr w:type="spellStart"/>
      <w:r w:rsidRPr="0078725C">
        <w:rPr>
          <w:rFonts w:ascii="Times New Roman" w:eastAsia="Times New Roman" w:hAnsi="Times New Roman" w:cs="Times New Roman"/>
        </w:rPr>
        <w:t>omacor</w:t>
      </w:r>
      <w:proofErr w:type="spellEnd"/>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78725C">
        <w:rPr>
          <w:rFonts w:ascii="Times New Roman" w:eastAsia="Times New Roman" w:hAnsi="Times New Roman" w:cs="Times New Roman"/>
          <w:b/>
        </w:rPr>
        <w:t>17.</w:t>
      </w:r>
      <w:r w:rsidRPr="0078725C">
        <w:rPr>
          <w:rFonts w:ascii="Times New Roman" w:eastAsia="Times New Roman" w:hAnsi="Times New Roman" w:cs="Times New Roman"/>
          <w:b/>
        </w:rPr>
        <w:tab/>
        <w:t>UNIKALUS IDENTIFIKATORIUS – 2D BRŪKŠNINIS KODAS</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shd w:val="clear" w:color="auto" w:fill="CCCCCC"/>
        </w:rPr>
      </w:pPr>
      <w:r w:rsidRPr="0078725C">
        <w:rPr>
          <w:rFonts w:ascii="Times New Roman" w:eastAsia="Times New Roman" w:hAnsi="Times New Roman" w:cs="Times New Roman"/>
          <w:highlight w:val="lightGray"/>
        </w:rPr>
        <w:t>2D brūkšninis kodas su nurodytu unikaliu identifikatoriumi.</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rPr>
      </w:pPr>
      <w:r w:rsidRPr="0078725C">
        <w:rPr>
          <w:rFonts w:ascii="Times New Roman" w:eastAsia="Times New Roman" w:hAnsi="Times New Roman" w:cs="Times New Roman"/>
          <w:b/>
        </w:rPr>
        <w:t>18.</w:t>
      </w:r>
      <w:r w:rsidRPr="0078725C">
        <w:rPr>
          <w:rFonts w:ascii="Times New Roman" w:eastAsia="Times New Roman" w:hAnsi="Times New Roman" w:cs="Times New Roman"/>
          <w:b/>
        </w:rPr>
        <w:tab/>
        <w:t>UNIKALUS IDENTIFIKATORIUS – ŽMONĖMS SUPRANTAMI DUOMENYS</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color w:val="008000"/>
        </w:rPr>
      </w:pPr>
      <w:r w:rsidRPr="0078725C">
        <w:rPr>
          <w:rFonts w:ascii="Times New Roman" w:eastAsia="Times New Roman" w:hAnsi="Times New Roman" w:cs="Times New Roman"/>
        </w:rPr>
        <w:t>PC: {numeris}</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 xml:space="preserve">SN: {numeris} </w:t>
      </w:r>
    </w:p>
    <w:p w:rsidR="0078725C" w:rsidRPr="0078725C" w:rsidRDefault="0078725C" w:rsidP="0078725C">
      <w:pPr>
        <w:spacing w:after="0" w:line="240" w:lineRule="auto"/>
        <w:rPr>
          <w:rFonts w:ascii="Times New Roman" w:eastAsia="Times New Roman" w:hAnsi="Times New Roman" w:cs="Times New Roman"/>
          <w:highlight w:val="lightGray"/>
        </w:rPr>
      </w:pPr>
      <w:r w:rsidRPr="0078725C">
        <w:rPr>
          <w:rFonts w:ascii="Times New Roman" w:eastAsia="Times New Roman" w:hAnsi="Times New Roman" w:cs="Times New Roman"/>
          <w:highlight w:val="lightGray"/>
        </w:rPr>
        <w:t xml:space="preserve">NN: {numeris} </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ind w:right="28"/>
        <w:rPr>
          <w:rFonts w:ascii="Times New Roman" w:eastAsia="Times New Roman" w:hAnsi="Times New Roman" w:cs="Times New Roman"/>
        </w:rPr>
      </w:pPr>
      <w:bookmarkStart w:id="0" w:name="_Hlk520205387"/>
      <w:r w:rsidRPr="0078725C">
        <w:rPr>
          <w:rFonts w:ascii="Times New Roman" w:eastAsia="Times New Roman" w:hAnsi="Times New Roman" w:cs="Times New Roman"/>
          <w:b/>
        </w:rPr>
        <w:lastRenderedPageBreak/>
        <w:t>Gamintojas</w:t>
      </w:r>
      <w:r w:rsidRPr="0078725C">
        <w:rPr>
          <w:rFonts w:ascii="Times New Roman" w:eastAsia="Times New Roman" w:hAnsi="Times New Roman" w:cs="Times New Roman"/>
        </w:rPr>
        <w:t xml:space="preserve"> </w:t>
      </w:r>
      <w:r w:rsidR="00720FB3">
        <w:rPr>
          <w:rFonts w:ascii="Times New Roman" w:eastAsia="Arial Unicode MS" w:hAnsi="Times New Roman" w:cs="Times New Roman"/>
        </w:rPr>
        <w:t>BASF AS</w:t>
      </w:r>
      <w:r w:rsidRPr="0078725C">
        <w:rPr>
          <w:rFonts w:ascii="Times New Roman" w:eastAsia="Times New Roman" w:hAnsi="Times New Roman" w:cs="Times New Roman"/>
        </w:rPr>
        <w:t xml:space="preserve">, </w:t>
      </w:r>
      <w:r w:rsidRPr="0078725C">
        <w:rPr>
          <w:rFonts w:ascii="Times New Roman" w:eastAsia="Times New Roman" w:hAnsi="Times New Roman" w:cs="Times New Roman"/>
          <w:highlight w:val="lightGray"/>
        </w:rPr>
        <w:t xml:space="preserve">P.O. </w:t>
      </w:r>
      <w:proofErr w:type="spellStart"/>
      <w:r w:rsidRPr="0078725C">
        <w:rPr>
          <w:rFonts w:ascii="Times New Roman" w:eastAsia="Times New Roman" w:hAnsi="Times New Roman" w:cs="Times New Roman"/>
          <w:highlight w:val="lightGray"/>
        </w:rPr>
        <w:t>Box</w:t>
      </w:r>
      <w:proofErr w:type="spellEnd"/>
      <w:r w:rsidRPr="0078725C">
        <w:rPr>
          <w:rFonts w:ascii="Times New Roman" w:eastAsia="Times New Roman" w:hAnsi="Times New Roman" w:cs="Times New Roman"/>
          <w:highlight w:val="lightGray"/>
        </w:rPr>
        <w:t xml:space="preserve"> 420, NO-1327 </w:t>
      </w:r>
      <w:proofErr w:type="spellStart"/>
      <w:r w:rsidRPr="0078725C">
        <w:rPr>
          <w:rFonts w:ascii="Times New Roman" w:eastAsia="Times New Roman" w:hAnsi="Times New Roman" w:cs="Times New Roman"/>
          <w:highlight w:val="lightGray"/>
        </w:rPr>
        <w:t>Lysaker</w:t>
      </w:r>
      <w:proofErr w:type="spellEnd"/>
      <w:r w:rsidRPr="0078725C">
        <w:rPr>
          <w:rFonts w:ascii="Times New Roman" w:eastAsia="Times New Roman" w:hAnsi="Times New Roman" w:cs="Times New Roman"/>
          <w:highlight w:val="lightGray"/>
        </w:rPr>
        <w:t>,</w:t>
      </w:r>
      <w:r w:rsidRPr="0078725C">
        <w:rPr>
          <w:rFonts w:ascii="Times New Roman" w:eastAsia="Times New Roman" w:hAnsi="Times New Roman" w:cs="Times New Roman"/>
        </w:rPr>
        <w:t xml:space="preserve"> Norvegija</w:t>
      </w:r>
    </w:p>
    <w:bookmarkEnd w:id="0"/>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sz w:val="24"/>
          <w:szCs w:val="24"/>
          <w:lang w:val="en-GB" w:eastAsia="lt-LT"/>
        </w:rPr>
      </w:pPr>
      <w:proofErr w:type="spellStart"/>
      <w:r w:rsidRPr="0078725C">
        <w:rPr>
          <w:rFonts w:ascii="Times New Roman" w:eastAsia="Times New Roman" w:hAnsi="Times New Roman" w:cs="Times New Roman"/>
          <w:b/>
          <w:sz w:val="24"/>
          <w:szCs w:val="24"/>
          <w:lang w:val="en-GB" w:eastAsia="lt-LT"/>
        </w:rPr>
        <w:t>Perpakavo</w:t>
      </w:r>
      <w:proofErr w:type="spellEnd"/>
      <w:r w:rsidRPr="0078725C">
        <w:rPr>
          <w:rFonts w:ascii="Times New Roman" w:eastAsia="Times New Roman" w:hAnsi="Times New Roman" w:cs="Times New Roman"/>
          <w:sz w:val="24"/>
          <w:szCs w:val="24"/>
          <w:lang w:val="en-GB" w:eastAsia="lt-LT"/>
        </w:rPr>
        <w:t xml:space="preserve"> UAB „</w:t>
      </w:r>
      <w:proofErr w:type="spellStart"/>
      <w:r w:rsidRPr="0078725C">
        <w:rPr>
          <w:rFonts w:ascii="Times New Roman" w:eastAsia="Times New Roman" w:hAnsi="Times New Roman" w:cs="Times New Roman"/>
          <w:sz w:val="24"/>
          <w:szCs w:val="24"/>
          <w:lang w:val="en-GB" w:eastAsia="lt-LT"/>
        </w:rPr>
        <w:t>Entafarma</w:t>
      </w:r>
      <w:proofErr w:type="spellEnd"/>
      <w:r w:rsidRPr="0078725C">
        <w:rPr>
          <w:rFonts w:ascii="Times New Roman" w:eastAsia="Times New Roman" w:hAnsi="Times New Roman" w:cs="Times New Roman"/>
          <w:sz w:val="24"/>
          <w:szCs w:val="24"/>
          <w:lang w:val="en-GB" w:eastAsia="lt-LT"/>
        </w:rPr>
        <w:t>“</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proofErr w:type="spellStart"/>
      <w:r w:rsidRPr="008011D2">
        <w:rPr>
          <w:rFonts w:ascii="Times New Roman" w:eastAsia="Times New Roman" w:hAnsi="Times New Roman" w:cs="Times New Roman"/>
          <w:b/>
          <w:highlight w:val="lightGray"/>
        </w:rPr>
        <w:t>Perpak</w:t>
      </w:r>
      <w:proofErr w:type="spellEnd"/>
      <w:r w:rsidRPr="008011D2">
        <w:rPr>
          <w:rFonts w:ascii="Times New Roman" w:eastAsia="Times New Roman" w:hAnsi="Times New Roman" w:cs="Times New Roman"/>
          <w:b/>
          <w:highlight w:val="lightGray"/>
        </w:rPr>
        <w:t>. serija</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br w:type="page"/>
      </w: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rPr>
      </w:pPr>
    </w:p>
    <w:p w:rsidR="0078725C" w:rsidRPr="0078725C" w:rsidRDefault="0078725C" w:rsidP="008011D2">
      <w:pPr>
        <w:spacing w:after="0" w:line="240" w:lineRule="auto"/>
        <w:jc w:val="center"/>
        <w:rPr>
          <w:rFonts w:ascii="Times New Roman" w:eastAsia="Times New Roman" w:hAnsi="Times New Roman" w:cs="Times New Roman"/>
          <w:lang w:eastAsia="lt-LT"/>
        </w:rPr>
      </w:pPr>
    </w:p>
    <w:p w:rsidR="0078725C" w:rsidRPr="0078725C" w:rsidRDefault="0078725C" w:rsidP="0078725C">
      <w:pPr>
        <w:spacing w:after="0" w:line="240" w:lineRule="auto"/>
        <w:jc w:val="center"/>
        <w:outlineLvl w:val="0"/>
        <w:rPr>
          <w:rFonts w:ascii="Times New Roman" w:eastAsia="Times New Roman" w:hAnsi="Times New Roman" w:cs="Times New Roman"/>
          <w:b/>
          <w:kern w:val="28"/>
          <w:lang w:eastAsia="lt-LT"/>
        </w:rPr>
      </w:pPr>
    </w:p>
    <w:p w:rsidR="0078725C" w:rsidRPr="0078725C" w:rsidRDefault="0078725C" w:rsidP="0078725C">
      <w:pPr>
        <w:spacing w:after="0" w:line="240" w:lineRule="auto"/>
        <w:jc w:val="center"/>
        <w:outlineLvl w:val="0"/>
        <w:rPr>
          <w:rFonts w:ascii="Times New Roman" w:eastAsia="Times New Roman" w:hAnsi="Times New Roman" w:cs="Times New Roman"/>
          <w:b/>
          <w:kern w:val="28"/>
          <w:lang w:eastAsia="lt-LT"/>
        </w:rPr>
      </w:pPr>
      <w:r w:rsidRPr="0078725C">
        <w:rPr>
          <w:rFonts w:ascii="Times New Roman" w:eastAsia="Times New Roman" w:hAnsi="Times New Roman" w:cs="Times New Roman"/>
          <w:b/>
          <w:kern w:val="28"/>
          <w:lang w:eastAsia="lt-LT"/>
        </w:rPr>
        <w:t>B. PAKUOTĖS LAPELIS</w:t>
      </w:r>
    </w:p>
    <w:p w:rsidR="0078725C" w:rsidRPr="0078725C" w:rsidRDefault="0078725C" w:rsidP="0078725C">
      <w:pPr>
        <w:spacing w:after="0" w:line="240" w:lineRule="auto"/>
        <w:jc w:val="center"/>
        <w:rPr>
          <w:rFonts w:ascii="Times New Roman" w:eastAsia="Times New Roman" w:hAnsi="Times New Roman" w:cs="Times New Roman"/>
          <w:b/>
          <w:bCs/>
        </w:rPr>
      </w:pPr>
      <w:r w:rsidRPr="0078725C">
        <w:rPr>
          <w:rFonts w:ascii="Times New Roman" w:eastAsia="Times New Roman" w:hAnsi="Times New Roman" w:cs="Times New Roman"/>
        </w:rPr>
        <w:br w:type="page"/>
      </w:r>
      <w:r w:rsidRPr="0078725C">
        <w:rPr>
          <w:rFonts w:ascii="Times New Roman" w:eastAsia="Times New Roman" w:hAnsi="Times New Roman" w:cs="Times New Roman"/>
          <w:b/>
        </w:rPr>
        <w:lastRenderedPageBreak/>
        <w:t>Pakuotės lapelis:</w:t>
      </w:r>
      <w:r w:rsidRPr="0078725C">
        <w:rPr>
          <w:rFonts w:ascii="Times New Roman" w:eastAsia="Times New Roman" w:hAnsi="Times New Roman" w:cs="Times New Roman"/>
          <w:b/>
          <w:bCs/>
          <w:iCs/>
        </w:rPr>
        <w:t xml:space="preserve"> </w:t>
      </w:r>
      <w:r w:rsidRPr="0078725C">
        <w:rPr>
          <w:rFonts w:ascii="Times New Roman" w:eastAsia="Times New Roman" w:hAnsi="Times New Roman" w:cs="Times New Roman"/>
          <w:b/>
        </w:rPr>
        <w:t>informacija vartotojui</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jc w:val="center"/>
        <w:rPr>
          <w:rFonts w:ascii="Times New Roman" w:eastAsia="Times New Roman" w:hAnsi="Times New Roman" w:cs="Times New Roman"/>
          <w:b/>
        </w:rPr>
      </w:pPr>
      <w:proofErr w:type="spellStart"/>
      <w:r w:rsidRPr="0078725C">
        <w:rPr>
          <w:rFonts w:ascii="Times New Roman" w:eastAsia="Times New Roman" w:hAnsi="Times New Roman" w:cs="Times New Roman"/>
          <w:b/>
        </w:rPr>
        <w:t>Omacor</w:t>
      </w:r>
      <w:proofErr w:type="spellEnd"/>
      <w:r w:rsidRPr="0078725C">
        <w:rPr>
          <w:rFonts w:ascii="Times New Roman" w:eastAsia="Times New Roman" w:hAnsi="Times New Roman" w:cs="Times New Roman"/>
          <w:b/>
        </w:rPr>
        <w:t xml:space="preserve"> 1000 mg minkštosios kapsulės</w:t>
      </w:r>
    </w:p>
    <w:p w:rsidR="0078725C" w:rsidRPr="0078725C" w:rsidRDefault="0078725C" w:rsidP="0078725C">
      <w:pPr>
        <w:spacing w:after="0" w:line="240" w:lineRule="auto"/>
        <w:jc w:val="center"/>
        <w:rPr>
          <w:rFonts w:ascii="Times New Roman" w:eastAsia="Times New Roman" w:hAnsi="Times New Roman" w:cs="Times New Roman"/>
        </w:rPr>
      </w:pPr>
      <w:r w:rsidRPr="0078725C">
        <w:rPr>
          <w:rFonts w:ascii="Times New Roman" w:eastAsia="Times New Roman" w:hAnsi="Times New Roman" w:cs="Times New Roman"/>
        </w:rPr>
        <w:t>Omega-3 rūgščių etilo esteriai 90</w:t>
      </w:r>
    </w:p>
    <w:p w:rsidR="0078725C" w:rsidRPr="0078725C" w:rsidRDefault="0078725C" w:rsidP="0078725C">
      <w:pPr>
        <w:spacing w:after="0" w:line="240" w:lineRule="auto"/>
        <w:rPr>
          <w:rFonts w:ascii="Times New Roman" w:eastAsia="Times New Roman" w:hAnsi="Times New Roman" w:cs="Times New Roman"/>
          <w:b/>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Atidžiai perskaitykite visą šį lapelį, prieš pradėdami vartoti šį vaistą, nes jame pateikiama Jums svarbi informacija.</w:t>
      </w:r>
    </w:p>
    <w:p w:rsidR="0078725C" w:rsidRPr="008011D2" w:rsidRDefault="0078725C" w:rsidP="008011D2">
      <w:pPr>
        <w:pStyle w:val="Sraopastraipa"/>
        <w:numPr>
          <w:ilvl w:val="0"/>
          <w:numId w:val="3"/>
        </w:numPr>
        <w:tabs>
          <w:tab w:val="left" w:pos="4500"/>
        </w:tabs>
        <w:spacing w:after="0" w:line="240" w:lineRule="auto"/>
        <w:ind w:left="567" w:hanging="283"/>
        <w:rPr>
          <w:rFonts w:ascii="Times New Roman" w:eastAsia="Times New Roman" w:hAnsi="Times New Roman" w:cs="Times New Roman"/>
        </w:rPr>
      </w:pPr>
      <w:r w:rsidRPr="008011D2">
        <w:rPr>
          <w:rFonts w:ascii="Times New Roman" w:eastAsia="Times New Roman" w:hAnsi="Times New Roman" w:cs="Times New Roman"/>
        </w:rPr>
        <w:t>Neišmeskite šio lapelio, nes vėl gali prireikti jį perskaityti.</w:t>
      </w:r>
    </w:p>
    <w:p w:rsidR="0078725C" w:rsidRPr="008011D2" w:rsidRDefault="0078725C" w:rsidP="008011D2">
      <w:pPr>
        <w:pStyle w:val="Sraopastraipa"/>
        <w:numPr>
          <w:ilvl w:val="0"/>
          <w:numId w:val="3"/>
        </w:numPr>
        <w:tabs>
          <w:tab w:val="left" w:pos="4500"/>
        </w:tabs>
        <w:spacing w:after="0" w:line="240" w:lineRule="auto"/>
        <w:ind w:left="567" w:hanging="283"/>
        <w:rPr>
          <w:rFonts w:ascii="Times New Roman" w:eastAsia="Times New Roman" w:hAnsi="Times New Roman" w:cs="Times New Roman"/>
        </w:rPr>
      </w:pPr>
      <w:r w:rsidRPr="008011D2">
        <w:rPr>
          <w:rFonts w:ascii="Times New Roman" w:eastAsia="Times New Roman" w:hAnsi="Times New Roman" w:cs="Times New Roman"/>
        </w:rPr>
        <w:t>Jeigu kiltų daugiau klausimų, kreipkitės į gydytoją arba vaistininką.</w:t>
      </w:r>
    </w:p>
    <w:p w:rsidR="0078725C" w:rsidRPr="008011D2" w:rsidRDefault="0078725C" w:rsidP="008011D2">
      <w:pPr>
        <w:pStyle w:val="Sraopastraipa"/>
        <w:numPr>
          <w:ilvl w:val="0"/>
          <w:numId w:val="3"/>
        </w:numPr>
        <w:tabs>
          <w:tab w:val="left" w:pos="4500"/>
        </w:tabs>
        <w:spacing w:after="0" w:line="240" w:lineRule="auto"/>
        <w:ind w:left="567" w:hanging="283"/>
        <w:rPr>
          <w:rFonts w:ascii="Times New Roman" w:eastAsia="Times New Roman" w:hAnsi="Times New Roman" w:cs="Times New Roman"/>
        </w:rPr>
      </w:pPr>
      <w:r w:rsidRPr="008011D2">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78725C" w:rsidRPr="008011D2" w:rsidRDefault="0078725C" w:rsidP="008011D2">
      <w:pPr>
        <w:pStyle w:val="Sraopastraipa"/>
        <w:numPr>
          <w:ilvl w:val="0"/>
          <w:numId w:val="3"/>
        </w:numPr>
        <w:tabs>
          <w:tab w:val="left" w:pos="4500"/>
        </w:tabs>
        <w:spacing w:after="0" w:line="240" w:lineRule="auto"/>
        <w:ind w:left="567" w:hanging="283"/>
        <w:rPr>
          <w:rFonts w:ascii="Times New Roman" w:eastAsia="Times New Roman" w:hAnsi="Times New Roman" w:cs="Times New Roman"/>
          <w:lang w:eastAsia="lt-LT"/>
        </w:rPr>
      </w:pPr>
      <w:r w:rsidRPr="008011D2">
        <w:rPr>
          <w:rFonts w:ascii="Times New Roman" w:eastAsia="Times New Roman" w:hAnsi="Times New Roman" w:cs="Times New Roman"/>
        </w:rPr>
        <w:t>Jeigu pasireiškė šalutinis poveikis (net jeigu jis šiame lapelyje nenurodytas), kreipkitės į gydytoją arba vaistininką. Žr. 4 skyrių.</w:t>
      </w:r>
    </w:p>
    <w:p w:rsidR="0078725C" w:rsidRPr="0078725C" w:rsidRDefault="0078725C" w:rsidP="0078725C">
      <w:pPr>
        <w:spacing w:after="0" w:line="240" w:lineRule="auto"/>
        <w:rPr>
          <w:rFonts w:ascii="Times New Roman" w:eastAsia="Times New Roman" w:hAnsi="Times New Roman" w:cs="Times New Roman"/>
          <w:b/>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Apie ką rašoma šiame lapelyje?</w:t>
      </w:r>
    </w:p>
    <w:p w:rsidR="0078725C" w:rsidRPr="0078725C" w:rsidRDefault="0078725C" w:rsidP="0078725C">
      <w:pPr>
        <w:tabs>
          <w:tab w:val="left" w:pos="567"/>
        </w:tabs>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1.</w:t>
      </w:r>
      <w:r w:rsidRPr="0078725C">
        <w:rPr>
          <w:rFonts w:ascii="Times New Roman" w:eastAsia="Times New Roman" w:hAnsi="Times New Roman" w:cs="Times New Roman"/>
        </w:rPr>
        <w:tab/>
        <w:t xml:space="preserve">Kas yra </w:t>
      </w:r>
      <w:proofErr w:type="spellStart"/>
      <w:r w:rsidRPr="0078725C">
        <w:rPr>
          <w:rFonts w:ascii="Times New Roman" w:eastAsia="Times New Roman" w:hAnsi="Times New Roman" w:cs="Times New Roman"/>
        </w:rPr>
        <w:t>Omacor</w:t>
      </w:r>
      <w:proofErr w:type="spellEnd"/>
      <w:r w:rsidRPr="0078725C">
        <w:rPr>
          <w:rFonts w:ascii="Times New Roman" w:eastAsia="Times New Roman" w:hAnsi="Times New Roman" w:cs="Times New Roman"/>
        </w:rPr>
        <w:t xml:space="preserve"> ir kam jis vartojamas</w:t>
      </w:r>
    </w:p>
    <w:p w:rsidR="0078725C" w:rsidRPr="0078725C" w:rsidRDefault="0078725C" w:rsidP="0078725C">
      <w:pPr>
        <w:tabs>
          <w:tab w:val="left" w:pos="567"/>
        </w:tabs>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2.</w:t>
      </w:r>
      <w:r w:rsidRPr="0078725C">
        <w:rPr>
          <w:rFonts w:ascii="Times New Roman" w:eastAsia="Times New Roman" w:hAnsi="Times New Roman" w:cs="Times New Roman"/>
        </w:rPr>
        <w:tab/>
        <w:t xml:space="preserve">Kas žinotina prieš vartojant </w:t>
      </w:r>
      <w:proofErr w:type="spellStart"/>
      <w:r w:rsidRPr="0078725C">
        <w:rPr>
          <w:rFonts w:ascii="Times New Roman" w:eastAsia="Times New Roman" w:hAnsi="Times New Roman" w:cs="Times New Roman"/>
        </w:rPr>
        <w:t>Omacor</w:t>
      </w:r>
      <w:proofErr w:type="spellEnd"/>
    </w:p>
    <w:p w:rsidR="0078725C" w:rsidRPr="0078725C" w:rsidRDefault="0078725C" w:rsidP="0078725C">
      <w:pPr>
        <w:tabs>
          <w:tab w:val="left" w:pos="567"/>
        </w:tabs>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3.</w:t>
      </w:r>
      <w:r w:rsidRPr="0078725C">
        <w:rPr>
          <w:rFonts w:ascii="Times New Roman" w:eastAsia="Times New Roman" w:hAnsi="Times New Roman" w:cs="Times New Roman"/>
        </w:rPr>
        <w:tab/>
        <w:t xml:space="preserve">Kaip vartoti </w:t>
      </w:r>
      <w:proofErr w:type="spellStart"/>
      <w:r w:rsidRPr="0078725C">
        <w:rPr>
          <w:rFonts w:ascii="Times New Roman" w:eastAsia="Times New Roman" w:hAnsi="Times New Roman" w:cs="Times New Roman"/>
        </w:rPr>
        <w:t>Omacor</w:t>
      </w:r>
      <w:proofErr w:type="spellEnd"/>
    </w:p>
    <w:p w:rsidR="0078725C" w:rsidRPr="0078725C" w:rsidRDefault="0078725C" w:rsidP="0078725C">
      <w:pPr>
        <w:tabs>
          <w:tab w:val="left" w:pos="567"/>
        </w:tabs>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4.</w:t>
      </w:r>
      <w:r w:rsidRPr="0078725C">
        <w:rPr>
          <w:rFonts w:ascii="Times New Roman" w:eastAsia="Times New Roman" w:hAnsi="Times New Roman" w:cs="Times New Roman"/>
        </w:rPr>
        <w:tab/>
        <w:t>Galimas šalutinis poveikis</w:t>
      </w:r>
    </w:p>
    <w:p w:rsidR="0078725C" w:rsidRPr="0078725C" w:rsidRDefault="0078725C" w:rsidP="0078725C">
      <w:pPr>
        <w:tabs>
          <w:tab w:val="left" w:pos="567"/>
        </w:tabs>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5.</w:t>
      </w:r>
      <w:r w:rsidRPr="0078725C">
        <w:rPr>
          <w:rFonts w:ascii="Times New Roman" w:eastAsia="Times New Roman" w:hAnsi="Times New Roman" w:cs="Times New Roman"/>
        </w:rPr>
        <w:tab/>
        <w:t xml:space="preserve">Kaip laikyti </w:t>
      </w:r>
      <w:proofErr w:type="spellStart"/>
      <w:r w:rsidRPr="0078725C">
        <w:rPr>
          <w:rFonts w:ascii="Times New Roman" w:eastAsia="Times New Roman" w:hAnsi="Times New Roman" w:cs="Times New Roman"/>
        </w:rPr>
        <w:t>Omacor</w:t>
      </w:r>
      <w:proofErr w:type="spellEnd"/>
    </w:p>
    <w:p w:rsidR="0078725C" w:rsidRPr="0078725C" w:rsidRDefault="0078725C" w:rsidP="0078725C">
      <w:pPr>
        <w:tabs>
          <w:tab w:val="left" w:pos="567"/>
        </w:tabs>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6.</w:t>
      </w:r>
      <w:r w:rsidRPr="0078725C">
        <w:rPr>
          <w:rFonts w:ascii="Times New Roman" w:eastAsia="Times New Roman" w:hAnsi="Times New Roman" w:cs="Times New Roman"/>
        </w:rPr>
        <w:tab/>
        <w:t>Pakuotės turinys ir kita informacija</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p>
    <w:p w:rsidR="0078725C" w:rsidRPr="0078725C" w:rsidRDefault="0078725C" w:rsidP="0078725C">
      <w:pPr>
        <w:tabs>
          <w:tab w:val="left" w:pos="567"/>
        </w:tabs>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1.</w:t>
      </w:r>
      <w:r w:rsidRPr="0078725C">
        <w:rPr>
          <w:rFonts w:ascii="Times New Roman" w:eastAsia="Times New Roman" w:hAnsi="Times New Roman" w:cs="Times New Roman"/>
          <w:b/>
        </w:rPr>
        <w:tab/>
        <w:t xml:space="preserve">Kas yra </w:t>
      </w:r>
      <w:proofErr w:type="spellStart"/>
      <w:r w:rsidRPr="0078725C">
        <w:rPr>
          <w:rFonts w:ascii="Times New Roman" w:eastAsia="Times New Roman" w:hAnsi="Times New Roman" w:cs="Times New Roman"/>
          <w:b/>
        </w:rPr>
        <w:t>Omacor</w:t>
      </w:r>
      <w:proofErr w:type="spellEnd"/>
      <w:r w:rsidRPr="0078725C">
        <w:rPr>
          <w:rFonts w:ascii="Times New Roman" w:eastAsia="Times New Roman" w:hAnsi="Times New Roman" w:cs="Times New Roman"/>
          <w:b/>
        </w:rPr>
        <w:t xml:space="preserve"> ir kam jis vartojamas</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highlight w:val="yellow"/>
        </w:rPr>
      </w:pPr>
      <w:proofErr w:type="spellStart"/>
      <w:r w:rsidRPr="0078725C">
        <w:rPr>
          <w:rFonts w:ascii="Times New Roman" w:eastAsia="Times New Roman" w:hAnsi="Times New Roman" w:cs="Times New Roman"/>
          <w:bCs/>
        </w:rPr>
        <w:t>Omacor</w:t>
      </w:r>
      <w:proofErr w:type="spellEnd"/>
      <w:r w:rsidRPr="0078725C">
        <w:rPr>
          <w:rFonts w:ascii="Times New Roman" w:eastAsia="Times New Roman" w:hAnsi="Times New Roman" w:cs="Times New Roman"/>
          <w:bCs/>
        </w:rPr>
        <w:t xml:space="preserve"> sudėtyje yra </w:t>
      </w:r>
      <w:r w:rsidRPr="0078725C">
        <w:rPr>
          <w:rFonts w:ascii="Times New Roman" w:eastAsia="Times New Roman" w:hAnsi="Times New Roman" w:cs="Times New Roman"/>
        </w:rPr>
        <w:t>išgrynintų omega-3 polinesočiųjų riebiųjų rūgščių.</w:t>
      </w:r>
    </w:p>
    <w:p w:rsidR="0078725C" w:rsidRPr="0078725C" w:rsidRDefault="0078725C" w:rsidP="0078725C">
      <w:pPr>
        <w:spacing w:after="0" w:line="240" w:lineRule="auto"/>
        <w:rPr>
          <w:rFonts w:ascii="Times New Roman" w:eastAsia="Times New Roman" w:hAnsi="Times New Roman" w:cs="Times New Roman"/>
          <w:highlight w:val="yellow"/>
        </w:rPr>
      </w:pPr>
    </w:p>
    <w:p w:rsidR="0078725C" w:rsidRPr="0078725C" w:rsidRDefault="0078725C" w:rsidP="0078725C">
      <w:pPr>
        <w:tabs>
          <w:tab w:val="left" w:pos="-720"/>
          <w:tab w:val="left" w:pos="0"/>
        </w:tabs>
        <w:suppressAutoHyphens/>
        <w:spacing w:after="0" w:line="240" w:lineRule="auto"/>
        <w:rPr>
          <w:rFonts w:ascii="Times New Roman" w:eastAsia="Times New Roman" w:hAnsi="Times New Roman" w:cs="Times New Roman"/>
          <w:highlight w:val="yellow"/>
        </w:rPr>
      </w:pPr>
      <w:proofErr w:type="spellStart"/>
      <w:r w:rsidRPr="0078725C">
        <w:rPr>
          <w:rFonts w:ascii="Times New Roman" w:eastAsia="Times New Roman" w:hAnsi="Times New Roman" w:cs="Times New Roman"/>
          <w:iCs/>
        </w:rPr>
        <w:t>Omacor</w:t>
      </w:r>
      <w:proofErr w:type="spellEnd"/>
      <w:r w:rsidRPr="0078725C">
        <w:rPr>
          <w:rFonts w:ascii="Times New Roman" w:eastAsia="Times New Roman" w:hAnsi="Times New Roman" w:cs="Times New Roman"/>
          <w:iCs/>
        </w:rPr>
        <w:t xml:space="preserve"> priklauso vaistų vadinamų cholesterolio ir </w:t>
      </w:r>
      <w:proofErr w:type="spellStart"/>
      <w:r w:rsidRPr="0078725C">
        <w:rPr>
          <w:rFonts w:ascii="Times New Roman" w:eastAsia="Times New Roman" w:hAnsi="Times New Roman" w:cs="Times New Roman"/>
          <w:iCs/>
        </w:rPr>
        <w:t>trigliceridų</w:t>
      </w:r>
      <w:proofErr w:type="spellEnd"/>
      <w:r w:rsidRPr="0078725C">
        <w:rPr>
          <w:rFonts w:ascii="Times New Roman" w:eastAsia="Times New Roman" w:hAnsi="Times New Roman" w:cs="Times New Roman"/>
          <w:iCs/>
        </w:rPr>
        <w:t xml:space="preserve"> kiekio mažin</w:t>
      </w:r>
      <w:r w:rsidR="0047623A">
        <w:rPr>
          <w:rFonts w:ascii="Times New Roman" w:eastAsia="Times New Roman" w:hAnsi="Times New Roman" w:cs="Times New Roman"/>
          <w:iCs/>
        </w:rPr>
        <w:t>imo</w:t>
      </w:r>
      <w:r w:rsidRPr="0078725C">
        <w:rPr>
          <w:rFonts w:ascii="Times New Roman" w:eastAsia="Times New Roman" w:hAnsi="Times New Roman" w:cs="Times New Roman"/>
          <w:iCs/>
        </w:rPr>
        <w:t xml:space="preserve"> grupei.</w:t>
      </w:r>
    </w:p>
    <w:p w:rsidR="0078725C" w:rsidRPr="008011D2" w:rsidRDefault="0078725C" w:rsidP="0078725C">
      <w:pPr>
        <w:spacing w:after="0" w:line="240" w:lineRule="auto"/>
        <w:rPr>
          <w:rFonts w:ascii="Times New Roman" w:eastAsia="Times New Roman" w:hAnsi="Times New Roman" w:cs="Times New Roman"/>
          <w:highlight w:val="yellow"/>
        </w:rPr>
      </w:pPr>
    </w:p>
    <w:p w:rsidR="0078725C" w:rsidRPr="0078725C" w:rsidRDefault="0078725C" w:rsidP="0078725C">
      <w:pPr>
        <w:spacing w:after="0" w:line="240" w:lineRule="auto"/>
        <w:rPr>
          <w:rFonts w:ascii="Times New Roman" w:eastAsia="Times New Roman" w:hAnsi="Times New Roman" w:cs="Times New Roman"/>
          <w:bCs/>
        </w:rPr>
      </w:pPr>
      <w:proofErr w:type="spellStart"/>
      <w:r w:rsidRPr="0078725C">
        <w:rPr>
          <w:rFonts w:ascii="Times New Roman" w:eastAsia="Times New Roman" w:hAnsi="Times New Roman" w:cs="Times New Roman"/>
          <w:bCs/>
        </w:rPr>
        <w:t>Omacor</w:t>
      </w:r>
      <w:proofErr w:type="spellEnd"/>
      <w:r w:rsidRPr="0078725C">
        <w:rPr>
          <w:rFonts w:ascii="Times New Roman" w:eastAsia="Times New Roman" w:hAnsi="Times New Roman" w:cs="Times New Roman"/>
          <w:bCs/>
        </w:rPr>
        <w:t xml:space="preserve"> vartojamas:</w:t>
      </w:r>
    </w:p>
    <w:p w:rsidR="0078725C" w:rsidRPr="0078725C" w:rsidRDefault="0078725C" w:rsidP="0078725C">
      <w:pPr>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w:t>
      </w:r>
      <w:r w:rsidRPr="0078725C">
        <w:rPr>
          <w:rFonts w:ascii="Times New Roman" w:eastAsia="Times New Roman" w:hAnsi="Times New Roman" w:cs="Times New Roman"/>
        </w:rPr>
        <w:tab/>
        <w:t xml:space="preserve">tam tikroms ligoms, kurių metu padidėja </w:t>
      </w:r>
      <w:proofErr w:type="spellStart"/>
      <w:r w:rsidRPr="0078725C">
        <w:rPr>
          <w:rFonts w:ascii="Times New Roman" w:eastAsia="Times New Roman" w:hAnsi="Times New Roman" w:cs="Times New Roman"/>
        </w:rPr>
        <w:t>trigliceridų</w:t>
      </w:r>
      <w:proofErr w:type="spellEnd"/>
      <w:r w:rsidRPr="0078725C">
        <w:rPr>
          <w:rFonts w:ascii="Times New Roman" w:eastAsia="Times New Roman" w:hAnsi="Times New Roman" w:cs="Times New Roman"/>
        </w:rPr>
        <w:t xml:space="preserve"> kiekis kraujyje, gydyti, kai mitybos korekcija neveiksminga.</w:t>
      </w:r>
    </w:p>
    <w:p w:rsidR="0078725C" w:rsidRPr="0078725C" w:rsidRDefault="0078725C" w:rsidP="0078725C">
      <w:pPr>
        <w:spacing w:after="0" w:line="240" w:lineRule="auto"/>
        <w:rPr>
          <w:rFonts w:ascii="Times New Roman" w:eastAsia="Times New Roman" w:hAnsi="Times New Roman" w:cs="Times New Roman"/>
          <w:b/>
        </w:rPr>
      </w:pPr>
    </w:p>
    <w:p w:rsidR="0078725C" w:rsidRPr="0078725C" w:rsidRDefault="0078725C" w:rsidP="0078725C">
      <w:pPr>
        <w:spacing w:after="0" w:line="240" w:lineRule="auto"/>
        <w:rPr>
          <w:rFonts w:ascii="Times New Roman" w:eastAsia="Times New Roman" w:hAnsi="Times New Roman" w:cs="Times New Roman"/>
          <w:b/>
        </w:rPr>
      </w:pPr>
    </w:p>
    <w:p w:rsidR="0078725C" w:rsidRPr="0078725C" w:rsidRDefault="0078725C" w:rsidP="0078725C">
      <w:pPr>
        <w:tabs>
          <w:tab w:val="left" w:pos="567"/>
        </w:tabs>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2.</w:t>
      </w:r>
      <w:r w:rsidRPr="0078725C">
        <w:rPr>
          <w:rFonts w:ascii="Times New Roman" w:eastAsia="Times New Roman" w:hAnsi="Times New Roman" w:cs="Times New Roman"/>
          <w:b/>
        </w:rPr>
        <w:tab/>
        <w:t xml:space="preserve">Kas žinotina prieš vartojant </w:t>
      </w:r>
      <w:proofErr w:type="spellStart"/>
      <w:r w:rsidRPr="0078725C">
        <w:rPr>
          <w:rFonts w:ascii="Times New Roman" w:eastAsia="Times New Roman" w:hAnsi="Times New Roman" w:cs="Times New Roman"/>
          <w:b/>
        </w:rPr>
        <w:t>Omacor</w:t>
      </w:r>
      <w:proofErr w:type="spellEnd"/>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OMACOR vartoti negalima:</w:t>
      </w:r>
    </w:p>
    <w:p w:rsidR="0078725C" w:rsidRPr="0078725C" w:rsidRDefault="0078725C" w:rsidP="0078725C">
      <w:pPr>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w:t>
      </w:r>
      <w:r w:rsidRPr="0078725C">
        <w:rPr>
          <w:rFonts w:ascii="Times New Roman" w:eastAsia="Times New Roman" w:hAnsi="Times New Roman" w:cs="Times New Roman"/>
        </w:rPr>
        <w:tab/>
        <w:t xml:space="preserve">jeigu yra padidėjęs jautrumas (alergija) veikliajai arba bet kuriai pagalbinei </w:t>
      </w:r>
      <w:proofErr w:type="spellStart"/>
      <w:r w:rsidRPr="0078725C">
        <w:rPr>
          <w:rFonts w:ascii="Times New Roman" w:eastAsia="Times New Roman" w:hAnsi="Times New Roman" w:cs="Times New Roman"/>
        </w:rPr>
        <w:t>Omacor</w:t>
      </w:r>
      <w:proofErr w:type="spellEnd"/>
      <w:r w:rsidRPr="0078725C">
        <w:rPr>
          <w:rFonts w:ascii="Times New Roman" w:eastAsia="Times New Roman" w:hAnsi="Times New Roman" w:cs="Times New Roman"/>
        </w:rPr>
        <w:t xml:space="preserve"> medžiagai (žr. 6 skyrių „Pakuotės turinys ir kita informacija“).</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tabs>
          <w:tab w:val="left" w:pos="540"/>
        </w:tabs>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Jei aukščiau paminėti teiginiai Jums tinka, nevartokite šio vaisto ir pasitarkite su gydytoju.</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keepNext/>
        <w:tabs>
          <w:tab w:val="left" w:pos="567"/>
        </w:tabs>
        <w:snapToGrid w:val="0"/>
        <w:spacing w:after="0" w:line="260" w:lineRule="exact"/>
        <w:jc w:val="both"/>
        <w:outlineLvl w:val="3"/>
        <w:rPr>
          <w:rFonts w:ascii="Times New Roman" w:eastAsia="Times New Roman" w:hAnsi="Times New Roman" w:cs="Times New Roman"/>
          <w:b/>
          <w:bCs/>
          <w:lang w:eastAsia="x-none"/>
        </w:rPr>
      </w:pPr>
      <w:r w:rsidRPr="0078725C">
        <w:rPr>
          <w:rFonts w:ascii="Times New Roman" w:eastAsia="Times New Roman" w:hAnsi="Times New Roman" w:cs="Times New Roman"/>
          <w:b/>
          <w:bCs/>
          <w:lang w:eastAsia="x-none"/>
        </w:rPr>
        <w:t>Įspėjimai ir</w:t>
      </w:r>
      <w:r w:rsidRPr="0078725C">
        <w:rPr>
          <w:rFonts w:ascii="Times New Roman" w:eastAsia="Times New Roman" w:hAnsi="Times New Roman" w:cs="Times New Roman"/>
          <w:b/>
          <w:bCs/>
        </w:rPr>
        <w:t xml:space="preserve"> atsargumo </w:t>
      </w:r>
      <w:r w:rsidRPr="0078725C">
        <w:rPr>
          <w:rFonts w:ascii="Times New Roman" w:eastAsia="Times New Roman" w:hAnsi="Times New Roman" w:cs="Times New Roman"/>
          <w:b/>
          <w:bCs/>
          <w:lang w:eastAsia="x-none"/>
        </w:rPr>
        <w:t>priemonės</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bCs/>
        </w:rPr>
      </w:pPr>
      <w:r w:rsidRPr="0078725C">
        <w:rPr>
          <w:rFonts w:ascii="Times New Roman" w:eastAsia="Times New Roman" w:hAnsi="Times New Roman" w:cs="Times New Roman"/>
          <w:b/>
          <w:bCs/>
        </w:rPr>
        <w:t xml:space="preserve">Pasitarkite su gydytoju arba vaistininku, prieš pradėdami vartoti </w:t>
      </w:r>
      <w:proofErr w:type="spellStart"/>
      <w:r w:rsidRPr="0078725C">
        <w:rPr>
          <w:rFonts w:ascii="Times New Roman" w:eastAsia="Times New Roman" w:hAnsi="Times New Roman" w:cs="Times New Roman"/>
          <w:b/>
          <w:bCs/>
        </w:rPr>
        <w:t>Omacor</w:t>
      </w:r>
      <w:proofErr w:type="spellEnd"/>
      <w:r w:rsidRPr="0078725C">
        <w:rPr>
          <w:rFonts w:ascii="Times New Roman" w:eastAsia="Times New Roman" w:hAnsi="Times New Roman" w:cs="Times New Roman"/>
          <w:b/>
          <w:bCs/>
        </w:rPr>
        <w:t>:</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jei Jums bus atliekama ar neseniai atlikta operacija;</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jei neseniai patyrėte traumą;</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jei sergate inkstų ligomis;</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jei sergate nekontroliuojamu cukriniu diabetu;</w:t>
      </w:r>
    </w:p>
    <w:p w:rsidR="0078725C" w:rsidRPr="0078725C" w:rsidRDefault="0078725C" w:rsidP="00381E1A">
      <w:pPr>
        <w:tabs>
          <w:tab w:val="num" w:pos="720"/>
          <w:tab w:val="left" w:pos="4500"/>
        </w:tabs>
        <w:spacing w:after="0" w:line="240" w:lineRule="auto"/>
        <w:ind w:left="28" w:hanging="14"/>
        <w:rPr>
          <w:rFonts w:ascii="Times New Roman" w:eastAsia="Times New Roman" w:hAnsi="Times New Roman" w:cs="Times New Roman"/>
        </w:rPr>
      </w:pPr>
      <w:r w:rsidRPr="0078725C">
        <w:rPr>
          <w:rFonts w:ascii="Times New Roman" w:eastAsia="Times New Roman" w:hAnsi="Times New Roman" w:cs="Times New Roman"/>
        </w:rPr>
        <w:t xml:space="preserve">jei sergate kepenų ligomis. Jūsų gydytojas, atlikdamas kraujo tyrimus, stebės bet kokį </w:t>
      </w:r>
      <w:proofErr w:type="spellStart"/>
      <w:r w:rsidRPr="0078725C">
        <w:rPr>
          <w:rFonts w:ascii="Times New Roman" w:eastAsia="Times New Roman" w:hAnsi="Times New Roman" w:cs="Times New Roman"/>
        </w:rPr>
        <w:t>Omacor</w:t>
      </w:r>
      <w:proofErr w:type="spellEnd"/>
      <w:r w:rsidRPr="0078725C">
        <w:rPr>
          <w:rFonts w:ascii="Times New Roman" w:eastAsia="Times New Roman" w:hAnsi="Times New Roman" w:cs="Times New Roman"/>
        </w:rPr>
        <w:t xml:space="preserve"> sukeltą poveikį kepenims;</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jei esate alergiškas žuviai.</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 xml:space="preserve">Kiti vaistai ir </w:t>
      </w:r>
      <w:proofErr w:type="spellStart"/>
      <w:r w:rsidRPr="0078725C">
        <w:rPr>
          <w:rFonts w:ascii="Times New Roman" w:eastAsia="Times New Roman" w:hAnsi="Times New Roman" w:cs="Times New Roman"/>
          <w:b/>
        </w:rPr>
        <w:t>Omacor</w:t>
      </w:r>
      <w:proofErr w:type="spellEnd"/>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 xml:space="preserve">Jei vartojate vaistų kraujo krešėjimui slopinti arterijose, pvz., </w:t>
      </w:r>
      <w:proofErr w:type="spellStart"/>
      <w:r w:rsidRPr="0078725C">
        <w:rPr>
          <w:rFonts w:ascii="Times New Roman" w:eastAsia="Times New Roman" w:hAnsi="Times New Roman" w:cs="Times New Roman"/>
        </w:rPr>
        <w:t>varfariną</w:t>
      </w:r>
      <w:proofErr w:type="spellEnd"/>
      <w:r w:rsidRPr="0078725C">
        <w:rPr>
          <w:rFonts w:ascii="Times New Roman" w:eastAsia="Times New Roman" w:hAnsi="Times New Roman" w:cs="Times New Roman"/>
        </w:rPr>
        <w:t>, Jums gali prireikti atlikti papildomus kraujo tyrimus ir gali tekti sumažinti kraujui skystinti vartojamo vaisto įprastą dozę.</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Jeigu vartojate arba neseniai vartojote kitų vaistų, įskaitant įsigytus be recepto, arba dėl to nesate tikri, pasakykite gydytojui arba vaistininkui.</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bCs/>
        </w:rPr>
      </w:pPr>
      <w:proofErr w:type="spellStart"/>
      <w:r w:rsidRPr="0078725C">
        <w:rPr>
          <w:rFonts w:ascii="Times New Roman" w:eastAsia="Times New Roman" w:hAnsi="Times New Roman" w:cs="Times New Roman"/>
          <w:b/>
          <w:bCs/>
        </w:rPr>
        <w:t>Omacor</w:t>
      </w:r>
      <w:proofErr w:type="spellEnd"/>
      <w:r w:rsidRPr="0078725C">
        <w:rPr>
          <w:rFonts w:ascii="Times New Roman" w:eastAsia="Times New Roman" w:hAnsi="Times New Roman" w:cs="Times New Roman"/>
          <w:b/>
          <w:bCs/>
        </w:rPr>
        <w:t xml:space="preserve"> vartojimas su maistu ir gėrimais</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Kapsules gerkite valgio metu. Tai padės sumažinti virškinimo trakto (skrandžio ir žarnyno) šalutinių reiškinių atsiradimo riziką.</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Senyviems pacientams</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 xml:space="preserve">Jei esate vyresni nei 70 metų amžiaus, </w:t>
      </w:r>
      <w:proofErr w:type="spellStart"/>
      <w:r w:rsidRPr="0078725C">
        <w:rPr>
          <w:rFonts w:ascii="Times New Roman" w:eastAsia="Times New Roman" w:hAnsi="Times New Roman" w:cs="Times New Roman"/>
        </w:rPr>
        <w:t>Omacor</w:t>
      </w:r>
      <w:proofErr w:type="spellEnd"/>
      <w:r w:rsidRPr="0078725C">
        <w:rPr>
          <w:rFonts w:ascii="Times New Roman" w:eastAsia="Times New Roman" w:hAnsi="Times New Roman" w:cs="Times New Roman"/>
        </w:rPr>
        <w:t xml:space="preserve"> vartokite atsargiai.</w:t>
      </w:r>
    </w:p>
    <w:p w:rsidR="0078725C" w:rsidRPr="0078725C" w:rsidRDefault="0078725C" w:rsidP="0078725C">
      <w:pPr>
        <w:spacing w:after="0" w:line="240" w:lineRule="auto"/>
        <w:rPr>
          <w:rFonts w:ascii="Times New Roman" w:eastAsia="Times New Roman" w:hAnsi="Times New Roman" w:cs="Times New Roman"/>
          <w:b/>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Vaikams</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Vaikams šio vaisto vartoti negalima.</w:t>
      </w: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Nėštumas ir žindymo laikotarpis</w:t>
      </w:r>
      <w:r w:rsidRPr="0078725C" w:rsidDel="000760AE">
        <w:rPr>
          <w:rFonts w:ascii="Times New Roman" w:eastAsia="Times New Roman" w:hAnsi="Times New Roman" w:cs="Times New Roman"/>
          <w:b/>
        </w:rPr>
        <w:t xml:space="preserve"> </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Jei laukiatės arba žindote kūdikį, nevartokite šio vaisto, išskyrus neabejotinai būtinus atvejus, nusprendus gydytojui.</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Prieš vartojant bet kokį vaistą, būtina pasitarti su gydytoju arba vaistininku.</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Vairavimas ir mechanizmų valdymas</w:t>
      </w:r>
    </w:p>
    <w:p w:rsidR="0078725C" w:rsidRPr="0078725C" w:rsidRDefault="0078725C" w:rsidP="0078725C">
      <w:pPr>
        <w:spacing w:after="0" w:line="240" w:lineRule="auto"/>
        <w:rPr>
          <w:rFonts w:ascii="Times New Roman" w:eastAsia="Times New Roman" w:hAnsi="Times New Roman" w:cs="Times New Roman"/>
          <w:lang w:eastAsia="lt-LT"/>
        </w:rPr>
      </w:pPr>
      <w:r w:rsidRPr="0078725C">
        <w:rPr>
          <w:rFonts w:ascii="Times New Roman" w:eastAsia="Times New Roman" w:hAnsi="Times New Roman" w:cs="Times New Roman"/>
          <w:lang w:eastAsia="lt-LT"/>
        </w:rPr>
        <w:t>Tikėtina, kad šis vaistas neįtakoja gebėjimo vairuoti ir valdyti bet kokius įrenginius arba mechanizmus.</w:t>
      </w: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spacing w:after="0" w:line="240" w:lineRule="auto"/>
        <w:rPr>
          <w:rFonts w:ascii="Times New Roman" w:eastAsia="Times New Roman" w:hAnsi="Times New Roman" w:cs="Times New Roman"/>
          <w:b/>
          <w:lang w:eastAsia="lt-LT"/>
        </w:rPr>
      </w:pPr>
      <w:proofErr w:type="spellStart"/>
      <w:r w:rsidRPr="0078725C">
        <w:rPr>
          <w:rFonts w:ascii="Times New Roman" w:eastAsia="Times New Roman" w:hAnsi="Times New Roman" w:cs="Times New Roman"/>
          <w:b/>
          <w:lang w:eastAsia="lt-LT"/>
        </w:rPr>
        <w:t>Omacor</w:t>
      </w:r>
      <w:proofErr w:type="spellEnd"/>
      <w:r w:rsidRPr="0078725C">
        <w:rPr>
          <w:rFonts w:ascii="Times New Roman" w:eastAsia="Times New Roman" w:hAnsi="Times New Roman" w:cs="Times New Roman"/>
          <w:b/>
          <w:lang w:eastAsia="lt-LT"/>
        </w:rPr>
        <w:t xml:space="preserve"> sudėtyje yra sojų aliejaus</w:t>
      </w:r>
    </w:p>
    <w:p w:rsidR="0078725C" w:rsidRPr="0078725C" w:rsidRDefault="0078725C" w:rsidP="0078725C">
      <w:pPr>
        <w:spacing w:after="0" w:line="240" w:lineRule="auto"/>
        <w:rPr>
          <w:rFonts w:ascii="Times New Roman" w:eastAsia="Times New Roman" w:hAnsi="Times New Roman" w:cs="Times New Roman"/>
          <w:lang w:eastAsia="lt-LT"/>
        </w:rPr>
      </w:pPr>
      <w:proofErr w:type="spellStart"/>
      <w:r w:rsidRPr="0078725C">
        <w:rPr>
          <w:rFonts w:ascii="Times New Roman" w:eastAsia="Times New Roman" w:hAnsi="Times New Roman" w:cs="Times New Roman"/>
          <w:lang w:eastAsia="es-ES"/>
        </w:rPr>
        <w:t>Omacor</w:t>
      </w:r>
      <w:proofErr w:type="spellEnd"/>
      <w:r w:rsidRPr="0078725C">
        <w:rPr>
          <w:rFonts w:ascii="Times New Roman" w:eastAsia="Times New Roman" w:hAnsi="Times New Roman" w:cs="Times New Roman"/>
          <w:lang w:eastAsia="es-ES"/>
        </w:rPr>
        <w:t xml:space="preserve"> sudėtyje yra sojų aliejaus. </w:t>
      </w:r>
      <w:r w:rsidRPr="0078725C">
        <w:rPr>
          <w:rFonts w:ascii="Times New Roman" w:eastAsia="Times New Roman" w:hAnsi="Times New Roman" w:cs="Times New Roman"/>
          <w:lang w:eastAsia="lt-LT"/>
        </w:rPr>
        <w:t>Jei esate alergiškas (alergiška) žemės riešutams arba sojai, Jums šio vaisto vartoti negalima.</w:t>
      </w: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tabs>
          <w:tab w:val="left" w:pos="567"/>
        </w:tabs>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3.</w:t>
      </w:r>
      <w:r w:rsidRPr="0078725C">
        <w:rPr>
          <w:rFonts w:ascii="Times New Roman" w:eastAsia="Times New Roman" w:hAnsi="Times New Roman" w:cs="Times New Roman"/>
          <w:b/>
        </w:rPr>
        <w:tab/>
        <w:t xml:space="preserve">Kaip vartoti </w:t>
      </w:r>
      <w:proofErr w:type="spellStart"/>
      <w:r w:rsidRPr="0078725C">
        <w:rPr>
          <w:rFonts w:ascii="Times New Roman" w:eastAsia="Times New Roman" w:hAnsi="Times New Roman" w:cs="Times New Roman"/>
          <w:b/>
        </w:rPr>
        <w:t>Omacor</w:t>
      </w:r>
      <w:proofErr w:type="spellEnd"/>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spacing w:after="0" w:line="240" w:lineRule="auto"/>
        <w:rPr>
          <w:rFonts w:ascii="Times New Roman" w:eastAsia="Times New Roman" w:hAnsi="Times New Roman" w:cs="Times New Roman"/>
          <w:lang w:eastAsia="lt-LT"/>
        </w:rPr>
      </w:pPr>
      <w:proofErr w:type="spellStart"/>
      <w:r w:rsidRPr="0078725C">
        <w:rPr>
          <w:rFonts w:ascii="Times New Roman" w:eastAsia="Times New Roman" w:hAnsi="Times New Roman" w:cs="Times New Roman"/>
          <w:lang w:eastAsia="lt-LT"/>
        </w:rPr>
        <w:t>Omacor</w:t>
      </w:r>
      <w:proofErr w:type="spellEnd"/>
      <w:r w:rsidRPr="0078725C">
        <w:rPr>
          <w:rFonts w:ascii="Times New Roman" w:eastAsia="Times New Roman" w:hAnsi="Times New Roman" w:cs="Times New Roman"/>
          <w:lang w:eastAsia="lt-LT"/>
        </w:rPr>
        <w:t xml:space="preserve"> visada vartokite tiksliai taip, kaip nurodė gydytojas. Jeigu abejojate, kreipkitės į gydytoją arba vaistininką.</w:t>
      </w: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Prarykite vieną kapsulę, užgerdami vandeniu.</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Vartokite kapsules valgio metu, kad sumažėtų virškinimo trakto šalutinių reiškinių rizika.</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Jūsų gydytojas nuspręs, kaip ilgai Jums reikės vartoti šį vaistą.</w:t>
      </w: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spacing w:after="0" w:line="240" w:lineRule="auto"/>
        <w:rPr>
          <w:rFonts w:ascii="Times New Roman" w:eastAsia="Times New Roman" w:hAnsi="Times New Roman" w:cs="Times New Roman"/>
          <w:b/>
          <w:lang w:eastAsia="lt-LT"/>
        </w:rPr>
      </w:pPr>
      <w:r w:rsidRPr="0078725C">
        <w:rPr>
          <w:rFonts w:ascii="Times New Roman" w:eastAsia="Times New Roman" w:hAnsi="Times New Roman" w:cs="Times New Roman"/>
          <w:b/>
          <w:lang w:eastAsia="lt-LT"/>
        </w:rPr>
        <w:t xml:space="preserve">Dozė didelei </w:t>
      </w:r>
      <w:proofErr w:type="spellStart"/>
      <w:r w:rsidRPr="0078725C">
        <w:rPr>
          <w:rFonts w:ascii="Times New Roman" w:eastAsia="Times New Roman" w:hAnsi="Times New Roman" w:cs="Times New Roman"/>
          <w:b/>
          <w:lang w:eastAsia="lt-LT"/>
        </w:rPr>
        <w:t>trigliceridų</w:t>
      </w:r>
      <w:proofErr w:type="spellEnd"/>
      <w:r w:rsidRPr="0078725C">
        <w:rPr>
          <w:rFonts w:ascii="Times New Roman" w:eastAsia="Times New Roman" w:hAnsi="Times New Roman" w:cs="Times New Roman"/>
          <w:b/>
          <w:lang w:eastAsia="lt-LT"/>
        </w:rPr>
        <w:t xml:space="preserve"> konce</w:t>
      </w:r>
      <w:r w:rsidR="0047623A">
        <w:rPr>
          <w:rFonts w:ascii="Times New Roman" w:eastAsia="Times New Roman" w:hAnsi="Times New Roman" w:cs="Times New Roman"/>
          <w:b/>
          <w:lang w:eastAsia="lt-LT"/>
        </w:rPr>
        <w:t>n</w:t>
      </w:r>
      <w:r w:rsidRPr="0078725C">
        <w:rPr>
          <w:rFonts w:ascii="Times New Roman" w:eastAsia="Times New Roman" w:hAnsi="Times New Roman" w:cs="Times New Roman"/>
          <w:b/>
          <w:lang w:eastAsia="lt-LT"/>
        </w:rPr>
        <w:t xml:space="preserve">tracijai (dideliam riebalų kiekiui kraujyje arba </w:t>
      </w:r>
      <w:proofErr w:type="spellStart"/>
      <w:r w:rsidRPr="0078725C">
        <w:rPr>
          <w:rFonts w:ascii="Times New Roman" w:eastAsia="Times New Roman" w:hAnsi="Times New Roman" w:cs="Times New Roman"/>
          <w:b/>
          <w:lang w:eastAsia="lt-LT"/>
        </w:rPr>
        <w:t>hipertrigliceridemijai</w:t>
      </w:r>
      <w:proofErr w:type="spellEnd"/>
      <w:r w:rsidRPr="0078725C">
        <w:rPr>
          <w:rFonts w:ascii="Times New Roman" w:eastAsia="Times New Roman" w:hAnsi="Times New Roman" w:cs="Times New Roman"/>
          <w:b/>
          <w:lang w:eastAsia="lt-LT"/>
        </w:rPr>
        <w:t>) gydyti</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Įprastinė gydytojo rekomenduojama paros dozė – 2 kapsulės. Jei vaisto poveikis yra nepakankamas, gydytojas paros dozę gali padidinti iki 4 kapsulių.</w:t>
      </w: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 xml:space="preserve">Ką daryti pavartojus per didelę </w:t>
      </w:r>
      <w:proofErr w:type="spellStart"/>
      <w:r w:rsidRPr="0078725C">
        <w:rPr>
          <w:rFonts w:ascii="Times New Roman" w:eastAsia="Times New Roman" w:hAnsi="Times New Roman" w:cs="Times New Roman"/>
          <w:b/>
        </w:rPr>
        <w:t>Omacor</w:t>
      </w:r>
      <w:proofErr w:type="spellEnd"/>
      <w:r w:rsidRPr="0078725C">
        <w:rPr>
          <w:rFonts w:ascii="Times New Roman" w:eastAsia="Times New Roman" w:hAnsi="Times New Roman" w:cs="Times New Roman"/>
          <w:b/>
        </w:rPr>
        <w:t xml:space="preserve"> dozę?</w:t>
      </w:r>
    </w:p>
    <w:p w:rsidR="0078725C" w:rsidRPr="0078725C" w:rsidRDefault="0078725C" w:rsidP="0078725C">
      <w:pPr>
        <w:spacing w:after="0" w:line="240" w:lineRule="auto"/>
        <w:rPr>
          <w:rFonts w:ascii="Times New Roman" w:eastAsia="Times New Roman" w:hAnsi="Times New Roman" w:cs="Times New Roman"/>
          <w:lang w:eastAsia="lt-LT"/>
        </w:rPr>
      </w:pPr>
      <w:r w:rsidRPr="0078725C">
        <w:rPr>
          <w:rFonts w:ascii="Times New Roman" w:eastAsia="Times New Roman" w:hAnsi="Times New Roman" w:cs="Times New Roman"/>
          <w:lang w:eastAsia="lt-LT"/>
        </w:rPr>
        <w:t>Jei atsitiktinai išgėrėte daugiau vaisto nei reikėtų, nesijaudinkite, kadangi, tikėtina, jog specifinio gydymo nereikės. Tačiau vis tiek reiktų kreiptis patarimo į gydytoją ar vaistininką.</w:t>
      </w: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 xml:space="preserve">Pamiršus pavartoti </w:t>
      </w:r>
      <w:proofErr w:type="spellStart"/>
      <w:r w:rsidRPr="0078725C">
        <w:rPr>
          <w:rFonts w:ascii="Times New Roman" w:eastAsia="Times New Roman" w:hAnsi="Times New Roman" w:cs="Times New Roman"/>
          <w:b/>
        </w:rPr>
        <w:t>Omacor</w:t>
      </w:r>
      <w:proofErr w:type="spellEnd"/>
    </w:p>
    <w:p w:rsidR="0078725C" w:rsidRPr="0078725C" w:rsidRDefault="0078725C" w:rsidP="0078725C">
      <w:pPr>
        <w:spacing w:after="0" w:line="240" w:lineRule="auto"/>
        <w:rPr>
          <w:rFonts w:ascii="Times New Roman" w:eastAsia="Times New Roman" w:hAnsi="Times New Roman" w:cs="Times New Roman"/>
          <w:lang w:eastAsia="lt-LT"/>
        </w:rPr>
      </w:pPr>
      <w:r w:rsidRPr="0078725C">
        <w:rPr>
          <w:rFonts w:ascii="Times New Roman" w:eastAsia="Times New Roman" w:hAnsi="Times New Roman" w:cs="Times New Roman"/>
          <w:lang w:eastAsia="lt-LT"/>
        </w:rPr>
        <w:t>Jei praleidote dozę, išgerkite, kai tik prisiminėte, išskyrus tuos atvejus, kai jau reikia vartoti kitą dozę. Tuomet vaistą vartokite įprastai. Negalima vartoti dvigubos dozės norint kompensuoti praleistą dozę (vartoti dvigubai daugiau vaisto, nei rekomendavo gydytojas).</w:t>
      </w: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spacing w:after="0" w:line="240" w:lineRule="auto"/>
        <w:rPr>
          <w:rFonts w:ascii="Times New Roman" w:eastAsia="Times New Roman" w:hAnsi="Times New Roman" w:cs="Times New Roman"/>
          <w:lang w:eastAsia="lt-LT"/>
        </w:rPr>
      </w:pPr>
      <w:r w:rsidRPr="0078725C">
        <w:rPr>
          <w:rFonts w:ascii="Times New Roman" w:eastAsia="Times New Roman" w:hAnsi="Times New Roman" w:cs="Times New Roman"/>
          <w:lang w:eastAsia="lt-LT"/>
        </w:rPr>
        <w:t>Jeigu kiltų daugiau klausimų dėl šio vaisto vartojimo, kreipkitės į gydytoją arba vaistininką.</w:t>
      </w: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spacing w:after="0" w:line="240" w:lineRule="auto"/>
        <w:rPr>
          <w:rFonts w:ascii="Times New Roman" w:eastAsia="Times New Roman" w:hAnsi="Times New Roman" w:cs="Times New Roman"/>
          <w:lang w:eastAsia="lt-LT"/>
        </w:rPr>
      </w:pPr>
    </w:p>
    <w:p w:rsidR="0078725C" w:rsidRPr="0078725C" w:rsidRDefault="0078725C" w:rsidP="0078725C">
      <w:pPr>
        <w:tabs>
          <w:tab w:val="left" w:pos="567"/>
        </w:tabs>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4.</w:t>
      </w:r>
      <w:r w:rsidRPr="0078725C">
        <w:rPr>
          <w:rFonts w:ascii="Times New Roman" w:eastAsia="Times New Roman" w:hAnsi="Times New Roman" w:cs="Times New Roman"/>
          <w:b/>
        </w:rPr>
        <w:tab/>
        <w:t>Galimas šalutinis poveikis</w:t>
      </w:r>
    </w:p>
    <w:p w:rsidR="0078725C" w:rsidRPr="0078725C" w:rsidRDefault="0078725C" w:rsidP="0078725C">
      <w:pPr>
        <w:spacing w:after="0" w:line="240" w:lineRule="auto"/>
        <w:rPr>
          <w:rFonts w:ascii="Times New Roman" w:eastAsia="Times New Roman" w:hAnsi="Times New Roman" w:cs="Times New Roman"/>
          <w:b/>
          <w:lang w:eastAsia="lt-LT"/>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lang w:eastAsia="lt-LT"/>
        </w:rPr>
        <w:t>Šis vaistas</w:t>
      </w:r>
      <w:r w:rsidRPr="0078725C">
        <w:rPr>
          <w:rFonts w:ascii="Times New Roman" w:eastAsia="Times New Roman" w:hAnsi="Times New Roman" w:cs="Times New Roman"/>
        </w:rPr>
        <w:t xml:space="preserve">, </w:t>
      </w:r>
      <w:r w:rsidRPr="0078725C">
        <w:rPr>
          <w:rFonts w:ascii="Times New Roman" w:eastAsia="Times New Roman" w:hAnsi="Times New Roman" w:cs="Times New Roman"/>
          <w:lang w:eastAsia="lt-LT"/>
        </w:rPr>
        <w:t>kaip ir visi kiti vaistai, gali sukelti šalutinį poveikį, nors jis pasireiškia ne visiems žmonėms.</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Dažnas šalutinis poveikis (pasireiškia 1-10 iš 100 vaistą vartojusių žmonių):</w:t>
      </w:r>
    </w:p>
    <w:p w:rsidR="0078725C" w:rsidRPr="0078725C" w:rsidRDefault="0078725C" w:rsidP="00381E1A">
      <w:pPr>
        <w:tabs>
          <w:tab w:val="num" w:pos="720"/>
          <w:tab w:val="left" w:pos="4500"/>
        </w:tabs>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 xml:space="preserve">skrandžio ligos, pvz., pilvo pūtimas, skausmas, vidurių užkietėjimas, viduriavimas, virškinimo sutrikimai (dispepsija), dujų kaupimasis, skrandžio rūgščių </w:t>
      </w:r>
      <w:proofErr w:type="spellStart"/>
      <w:r w:rsidRPr="0078725C">
        <w:rPr>
          <w:rFonts w:ascii="Times New Roman" w:eastAsia="Times New Roman" w:hAnsi="Times New Roman" w:cs="Times New Roman"/>
        </w:rPr>
        <w:t>refliuksas</w:t>
      </w:r>
      <w:proofErr w:type="spellEnd"/>
      <w:r w:rsidRPr="0078725C">
        <w:rPr>
          <w:rFonts w:ascii="Times New Roman" w:eastAsia="Times New Roman" w:hAnsi="Times New Roman" w:cs="Times New Roman"/>
        </w:rPr>
        <w:t>;</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bloga savijauta (pykinimas), vėmimas.</w:t>
      </w:r>
    </w:p>
    <w:p w:rsidR="0078725C" w:rsidRPr="0078725C" w:rsidRDefault="0078725C" w:rsidP="0078725C">
      <w:pPr>
        <w:tabs>
          <w:tab w:val="num" w:pos="-3060"/>
        </w:tabs>
        <w:spacing w:after="0" w:line="240" w:lineRule="auto"/>
        <w:ind w:left="540" w:hanging="540"/>
        <w:rPr>
          <w:rFonts w:ascii="Times New Roman" w:eastAsia="Times New Roman" w:hAnsi="Times New Roman" w:cs="Times New Roman"/>
        </w:rPr>
      </w:pPr>
    </w:p>
    <w:p w:rsidR="0078725C" w:rsidRPr="0078725C" w:rsidRDefault="0078725C" w:rsidP="0078725C">
      <w:pPr>
        <w:tabs>
          <w:tab w:val="num" w:pos="-3060"/>
        </w:tabs>
        <w:spacing w:after="0" w:line="240" w:lineRule="auto"/>
        <w:ind w:left="540" w:hanging="540"/>
        <w:rPr>
          <w:rFonts w:ascii="Times New Roman" w:eastAsia="Times New Roman" w:hAnsi="Times New Roman" w:cs="Times New Roman"/>
          <w:b/>
        </w:rPr>
      </w:pPr>
      <w:r w:rsidRPr="0078725C">
        <w:rPr>
          <w:rFonts w:ascii="Times New Roman" w:eastAsia="Times New Roman" w:hAnsi="Times New Roman" w:cs="Times New Roman"/>
          <w:b/>
        </w:rPr>
        <w:t>Nedažnas šalutinis poveikis (pasireiškia 1-10 iš 1000 vaistą vartojusių žmonių):</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didelė gliukozės koncentracija kraujyje;</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podagra;</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galvos svaigimas;</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skonio pojūčio sutrikimai;</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galvos skausmas;</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žemas kraujo spaudimas;</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kraujavimas iš nosies;</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kraujas išmatose;</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bėrimas.</w:t>
      </w:r>
    </w:p>
    <w:p w:rsidR="0078725C" w:rsidRPr="0078725C" w:rsidRDefault="0078725C" w:rsidP="0078725C">
      <w:pPr>
        <w:tabs>
          <w:tab w:val="num" w:pos="-3060"/>
        </w:tabs>
        <w:spacing w:after="0" w:line="240" w:lineRule="auto"/>
        <w:ind w:left="540" w:hanging="540"/>
        <w:rPr>
          <w:rFonts w:ascii="Times New Roman" w:eastAsia="Times New Roman" w:hAnsi="Times New Roman" w:cs="Times New Roman"/>
        </w:rPr>
      </w:pPr>
    </w:p>
    <w:p w:rsidR="0078725C" w:rsidRPr="0078725C" w:rsidRDefault="0078725C" w:rsidP="0078725C">
      <w:pPr>
        <w:tabs>
          <w:tab w:val="num" w:pos="-3060"/>
        </w:tabs>
        <w:spacing w:after="0" w:line="240" w:lineRule="auto"/>
        <w:ind w:left="540" w:hanging="540"/>
        <w:rPr>
          <w:rFonts w:ascii="Times New Roman" w:eastAsia="Times New Roman" w:hAnsi="Times New Roman" w:cs="Times New Roman"/>
          <w:b/>
        </w:rPr>
      </w:pPr>
      <w:r w:rsidRPr="0078725C">
        <w:rPr>
          <w:rFonts w:ascii="Times New Roman" w:eastAsia="Times New Roman" w:hAnsi="Times New Roman" w:cs="Times New Roman"/>
          <w:b/>
        </w:rPr>
        <w:t>Retas šalutinis poveikis (pasireiškia 1-10 iš 10000 vaistą vartojusių žmonių):</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alerginės reakcijos;</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strike/>
        </w:rPr>
      </w:pPr>
      <w:r w:rsidRPr="0078725C">
        <w:rPr>
          <w:rFonts w:ascii="Times New Roman" w:eastAsia="Times New Roman" w:hAnsi="Times New Roman" w:cs="Times New Roman"/>
        </w:rPr>
        <w:t>niežtintis bėrimas (dilgėlinė);</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kepenų funkcijos sutrikimas ir susiję tam tikri kraujo tyrimų pokyčiai.</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Kitas šalutinis poveikis pasireiškė labai mažam kiekiui žmonių, tikslus jo pasireiškimo dažnis nežinomas:</w:t>
      </w:r>
    </w:p>
    <w:p w:rsidR="0078725C" w:rsidRPr="0078725C" w:rsidRDefault="0078725C" w:rsidP="0078725C">
      <w:pPr>
        <w:tabs>
          <w:tab w:val="num" w:pos="720"/>
          <w:tab w:val="left" w:pos="4500"/>
        </w:tabs>
        <w:spacing w:after="0" w:line="240" w:lineRule="auto"/>
        <w:ind w:left="540" w:hanging="540"/>
        <w:rPr>
          <w:rFonts w:ascii="Times New Roman" w:eastAsia="Times New Roman" w:hAnsi="Times New Roman" w:cs="Times New Roman"/>
        </w:rPr>
      </w:pPr>
      <w:r w:rsidRPr="0078725C">
        <w:rPr>
          <w:rFonts w:ascii="Times New Roman" w:eastAsia="Times New Roman" w:hAnsi="Times New Roman" w:cs="Times New Roman"/>
        </w:rPr>
        <w:t>niežėjimas.</w:t>
      </w:r>
    </w:p>
    <w:p w:rsidR="0078725C" w:rsidRPr="0078725C" w:rsidRDefault="0078725C" w:rsidP="0078725C">
      <w:pPr>
        <w:tabs>
          <w:tab w:val="left" w:pos="4500"/>
        </w:tabs>
        <w:spacing w:after="0" w:line="240" w:lineRule="auto"/>
        <w:ind w:left="540" w:hanging="540"/>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Jeigu pasireiškė sunkus šalutinis poveikis arba pastebėjote šiame lapelyje nenurodytą šalutinį poveikį, pasakykite gydytojui arba vaistininkui.</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Pranešimas apie šalutinį poveikį</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telefonu 8 800 73568 arba užpildyti interneto svetainėje </w:t>
      </w:r>
      <w:hyperlink r:id="rId7" w:history="1">
        <w:r w:rsidRPr="0078725C">
          <w:rPr>
            <w:rFonts w:ascii="Times New Roman" w:eastAsia="Times New Roman" w:hAnsi="Times New Roman" w:cs="Times New Roman"/>
            <w:color w:val="0000FF"/>
            <w:u w:val="single"/>
          </w:rPr>
          <w:t>www.vvkt.lt</w:t>
        </w:r>
      </w:hyperlink>
      <w:r w:rsidRPr="0078725C">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78725C">
          <w:rPr>
            <w:rFonts w:ascii="Times New Roman" w:eastAsia="Times New Roman" w:hAnsi="Times New Roman" w:cs="Times New Roman"/>
            <w:color w:val="0000FF"/>
            <w:u w:val="single"/>
          </w:rPr>
          <w:t>NepageidaujamaR@vvkt.lt</w:t>
        </w:r>
      </w:hyperlink>
      <w:r w:rsidRPr="0078725C">
        <w:rPr>
          <w:rFonts w:ascii="Times New Roman" w:eastAsia="Times New Roman" w:hAnsi="Times New Roman" w:cs="Times New Roman"/>
        </w:rPr>
        <w:t xml:space="preserve">, taip pat per Valstybinės vaistų kontrolės tarnybos prie Lietuvos Respublikos sveikatos apsaugos ministerijos interneto svetainę (adresu </w:t>
      </w:r>
      <w:hyperlink r:id="rId9" w:history="1">
        <w:r w:rsidRPr="0078725C">
          <w:rPr>
            <w:rFonts w:ascii="Times New Roman" w:eastAsia="Times New Roman" w:hAnsi="Times New Roman" w:cs="Times New Roman"/>
            <w:color w:val="0000FF"/>
            <w:u w:val="single"/>
          </w:rPr>
          <w:t>http://www.vvkt.lt</w:t>
        </w:r>
      </w:hyperlink>
      <w:r w:rsidRPr="0078725C">
        <w:rPr>
          <w:rFonts w:ascii="Times New Roman" w:eastAsia="Times New Roman" w:hAnsi="Times New Roman" w:cs="Times New Roman"/>
        </w:rPr>
        <w:t>). Pranešdami apie šalutinį poveikį galite mums padėti gauti daugiau informacijos apie šio vaisto saugumą.</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tabs>
          <w:tab w:val="left" w:pos="540"/>
        </w:tabs>
        <w:spacing w:after="0" w:line="240" w:lineRule="auto"/>
        <w:rPr>
          <w:rFonts w:ascii="Times New Roman" w:eastAsia="Times New Roman" w:hAnsi="Times New Roman" w:cs="Times New Roman"/>
          <w:b/>
          <w:bCs/>
        </w:rPr>
      </w:pPr>
      <w:r w:rsidRPr="0078725C">
        <w:rPr>
          <w:rFonts w:ascii="Times New Roman" w:eastAsia="Times New Roman" w:hAnsi="Times New Roman" w:cs="Times New Roman"/>
          <w:b/>
        </w:rPr>
        <w:t>5.</w:t>
      </w:r>
      <w:r w:rsidRPr="0078725C">
        <w:rPr>
          <w:rFonts w:ascii="Times New Roman" w:eastAsia="Times New Roman" w:hAnsi="Times New Roman" w:cs="Times New Roman"/>
          <w:b/>
        </w:rPr>
        <w:tab/>
        <w:t xml:space="preserve">Kaip laikyti </w:t>
      </w:r>
      <w:proofErr w:type="spellStart"/>
      <w:r w:rsidRPr="0078725C">
        <w:rPr>
          <w:rFonts w:ascii="Times New Roman" w:eastAsia="Times New Roman" w:hAnsi="Times New Roman" w:cs="Times New Roman"/>
          <w:b/>
        </w:rPr>
        <w:t>Omacor</w:t>
      </w:r>
      <w:proofErr w:type="spellEnd"/>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Šį vaistą laikykite vaikams nepastebimoje ir nepasiekiamoje vietoje.</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lastRenderedPageBreak/>
        <w:t xml:space="preserve">Ant dėžutės ir </w:t>
      </w:r>
      <w:r>
        <w:rPr>
          <w:rFonts w:ascii="Times New Roman" w:eastAsia="Times New Roman" w:hAnsi="Times New Roman" w:cs="Times New Roman"/>
        </w:rPr>
        <w:t>etiketės</w:t>
      </w:r>
      <w:r w:rsidRPr="0078725C">
        <w:rPr>
          <w:rFonts w:ascii="Times New Roman" w:eastAsia="Times New Roman" w:hAnsi="Times New Roman" w:cs="Times New Roman"/>
        </w:rPr>
        <w:t xml:space="preserve"> po „Tinka iki/EXP“ nurodytam tinkamumo laikui pasibaigus, </w:t>
      </w:r>
      <w:proofErr w:type="spellStart"/>
      <w:r w:rsidRPr="0078725C">
        <w:rPr>
          <w:rFonts w:ascii="Times New Roman" w:eastAsia="Times New Roman" w:hAnsi="Times New Roman" w:cs="Times New Roman"/>
        </w:rPr>
        <w:t>Omacor</w:t>
      </w:r>
      <w:proofErr w:type="spellEnd"/>
      <w:r w:rsidRPr="0078725C">
        <w:rPr>
          <w:rFonts w:ascii="Times New Roman" w:eastAsia="Times New Roman" w:hAnsi="Times New Roman" w:cs="Times New Roman"/>
        </w:rPr>
        <w:t xml:space="preserve"> vartoti negalima. Vaistas tinkamas vartoti iki paskutinės nurodyto mėnesio dienos.</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Laikyti ne aukštesnėje kaip 25 </w:t>
      </w:r>
      <w:r w:rsidRPr="0078725C">
        <w:rPr>
          <w:rFonts w:ascii="Times New Roman" w:eastAsia="Times New Roman" w:hAnsi="Times New Roman" w:cs="Times New Roman"/>
        </w:rPr>
        <w:sym w:font="Symbol" w:char="F0B0"/>
      </w:r>
      <w:r w:rsidRPr="0078725C">
        <w:rPr>
          <w:rFonts w:ascii="Times New Roman" w:eastAsia="Times New Roman" w:hAnsi="Times New Roman" w:cs="Times New Roman"/>
        </w:rPr>
        <w:t>C temperatūroje.</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Negalima užšaldyti.</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tabs>
          <w:tab w:val="left" w:pos="540"/>
        </w:tabs>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6.</w:t>
      </w:r>
      <w:r w:rsidRPr="0078725C">
        <w:rPr>
          <w:rFonts w:ascii="Times New Roman" w:eastAsia="Times New Roman" w:hAnsi="Times New Roman" w:cs="Times New Roman"/>
          <w:b/>
        </w:rPr>
        <w:tab/>
        <w:t>Pakuotės turinys ir kita informacija</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20" w:lineRule="exact"/>
        <w:rPr>
          <w:rFonts w:ascii="Times New Roman" w:eastAsia="Times New Roman" w:hAnsi="Times New Roman" w:cs="Times New Roman"/>
          <w:b/>
          <w:bCs/>
        </w:rPr>
      </w:pPr>
      <w:proofErr w:type="spellStart"/>
      <w:r w:rsidRPr="0078725C">
        <w:rPr>
          <w:rFonts w:ascii="Times New Roman" w:eastAsia="Times New Roman" w:hAnsi="Times New Roman" w:cs="Times New Roman"/>
          <w:b/>
          <w:bCs/>
        </w:rPr>
        <w:t>Omacor</w:t>
      </w:r>
      <w:proofErr w:type="spellEnd"/>
      <w:r w:rsidRPr="0078725C">
        <w:rPr>
          <w:rFonts w:ascii="Times New Roman" w:eastAsia="Times New Roman" w:hAnsi="Times New Roman" w:cs="Times New Roman"/>
          <w:b/>
          <w:bCs/>
        </w:rPr>
        <w:t xml:space="preserve"> sudėtis</w:t>
      </w:r>
    </w:p>
    <w:p w:rsidR="0078725C" w:rsidRPr="0078725C" w:rsidRDefault="0078725C" w:rsidP="0078725C">
      <w:pPr>
        <w:spacing w:after="0" w:line="240" w:lineRule="auto"/>
        <w:rPr>
          <w:rFonts w:ascii="Times New Roman" w:eastAsia="Times New Roman" w:hAnsi="Times New Roman" w:cs="Times New Roman"/>
          <w:u w:val="single"/>
        </w:rPr>
      </w:pPr>
    </w:p>
    <w:p w:rsidR="0078725C" w:rsidRPr="0078725C" w:rsidRDefault="0078725C" w:rsidP="00982984">
      <w:pPr>
        <w:pStyle w:val="Sraopastraipa"/>
        <w:numPr>
          <w:ilvl w:val="0"/>
          <w:numId w:val="2"/>
        </w:numPr>
        <w:tabs>
          <w:tab w:val="num" w:pos="567"/>
          <w:tab w:val="left" w:pos="4500"/>
        </w:tabs>
        <w:spacing w:after="0" w:line="240" w:lineRule="auto"/>
        <w:ind w:left="567" w:hanging="567"/>
        <w:rPr>
          <w:rFonts w:ascii="Times New Roman" w:eastAsia="Times New Roman" w:hAnsi="Times New Roman" w:cs="Times New Roman"/>
        </w:rPr>
      </w:pPr>
      <w:r w:rsidRPr="0078725C">
        <w:rPr>
          <w:rFonts w:ascii="Times New Roman" w:eastAsia="Times New Roman" w:hAnsi="Times New Roman" w:cs="Times New Roman"/>
        </w:rPr>
        <w:t>Veiklioji medžiaga yra omega-3 rūgščių etilo esteriai. Vienoje kapsulėje yra 1000</w:t>
      </w:r>
      <w:r w:rsidR="00F2013C">
        <w:rPr>
          <w:rFonts w:ascii="Times New Roman" w:eastAsia="Times New Roman" w:hAnsi="Times New Roman" w:cs="Times New Roman"/>
        </w:rPr>
        <w:t> </w:t>
      </w:r>
      <w:r w:rsidRPr="0078725C">
        <w:rPr>
          <w:rFonts w:ascii="Times New Roman" w:eastAsia="Times New Roman" w:hAnsi="Times New Roman" w:cs="Times New Roman"/>
        </w:rPr>
        <w:t>mg omega-3 rūgščių etilo esterių 90, sudėtyje turinčių 460</w:t>
      </w:r>
      <w:r w:rsidR="00F2013C">
        <w:rPr>
          <w:rFonts w:ascii="Times New Roman" w:eastAsia="Times New Roman" w:hAnsi="Times New Roman" w:cs="Times New Roman"/>
        </w:rPr>
        <w:t> </w:t>
      </w:r>
      <w:r w:rsidRPr="0078725C">
        <w:rPr>
          <w:rFonts w:ascii="Times New Roman" w:eastAsia="Times New Roman" w:hAnsi="Times New Roman" w:cs="Times New Roman"/>
        </w:rPr>
        <w:t xml:space="preserve">mg </w:t>
      </w:r>
      <w:proofErr w:type="spellStart"/>
      <w:r w:rsidRPr="0078725C">
        <w:rPr>
          <w:rFonts w:ascii="Times New Roman" w:eastAsia="Times New Roman" w:hAnsi="Times New Roman" w:cs="Times New Roman"/>
        </w:rPr>
        <w:t>eikozapentaenoinės</w:t>
      </w:r>
      <w:proofErr w:type="spellEnd"/>
      <w:r w:rsidRPr="0078725C">
        <w:rPr>
          <w:rFonts w:ascii="Times New Roman" w:eastAsia="Times New Roman" w:hAnsi="Times New Roman" w:cs="Times New Roman"/>
        </w:rPr>
        <w:t xml:space="preserve"> rūgšties (EPR), 380</w:t>
      </w:r>
      <w:r w:rsidR="00F2013C">
        <w:rPr>
          <w:rFonts w:ascii="Times New Roman" w:eastAsia="Times New Roman" w:hAnsi="Times New Roman" w:cs="Times New Roman"/>
        </w:rPr>
        <w:t> </w:t>
      </w:r>
      <w:r w:rsidRPr="0078725C">
        <w:rPr>
          <w:rFonts w:ascii="Times New Roman" w:eastAsia="Times New Roman" w:hAnsi="Times New Roman" w:cs="Times New Roman"/>
        </w:rPr>
        <w:t xml:space="preserve">mg </w:t>
      </w:r>
      <w:proofErr w:type="spellStart"/>
      <w:r w:rsidRPr="0078725C">
        <w:rPr>
          <w:rFonts w:ascii="Times New Roman" w:eastAsia="Times New Roman" w:hAnsi="Times New Roman" w:cs="Times New Roman"/>
        </w:rPr>
        <w:t>dokozaheksaenoinės</w:t>
      </w:r>
      <w:proofErr w:type="spellEnd"/>
      <w:r w:rsidRPr="0078725C">
        <w:rPr>
          <w:rFonts w:ascii="Times New Roman" w:eastAsia="Times New Roman" w:hAnsi="Times New Roman" w:cs="Times New Roman"/>
        </w:rPr>
        <w:t xml:space="preserve"> rūgšties (DHR) etilo esterių (šios medžiagos vadinamos omega-3 polinesočiosiomis riebalų rūgštimis.) ir įskaitant 4</w:t>
      </w:r>
      <w:r w:rsidR="00F2013C">
        <w:rPr>
          <w:rFonts w:ascii="Times New Roman" w:eastAsia="Times New Roman" w:hAnsi="Times New Roman" w:cs="Times New Roman"/>
        </w:rPr>
        <w:t> </w:t>
      </w:r>
      <w:r w:rsidRPr="0078725C">
        <w:rPr>
          <w:rFonts w:ascii="Times New Roman" w:eastAsia="Times New Roman" w:hAnsi="Times New Roman" w:cs="Times New Roman"/>
        </w:rPr>
        <w:t>mg d</w:t>
      </w:r>
      <w:r w:rsidRPr="0078725C">
        <w:rPr>
          <w:rFonts w:ascii="Times New Roman" w:eastAsia="Times New Roman" w:hAnsi="Times New Roman" w:cs="Times New Roman"/>
          <w:b/>
        </w:rPr>
        <w:t>-</w:t>
      </w:r>
      <w:r w:rsidRPr="0078725C">
        <w:rPr>
          <w:rFonts w:ascii="Times New Roman" w:eastAsia="Times New Roman" w:hAnsi="Times New Roman" w:cs="Times New Roman"/>
        </w:rPr>
        <w:t>alfa-</w:t>
      </w:r>
      <w:proofErr w:type="spellStart"/>
      <w:r w:rsidRPr="0078725C">
        <w:rPr>
          <w:rFonts w:ascii="Times New Roman" w:eastAsia="Times New Roman" w:hAnsi="Times New Roman" w:cs="Times New Roman"/>
        </w:rPr>
        <w:t>tokoferolio</w:t>
      </w:r>
      <w:proofErr w:type="spellEnd"/>
      <w:r w:rsidRPr="0078725C">
        <w:rPr>
          <w:rFonts w:ascii="Times New Roman" w:eastAsia="Times New Roman" w:hAnsi="Times New Roman" w:cs="Times New Roman"/>
        </w:rPr>
        <w:t>, kaip antioksidanto (sumaišyto su augaliniu aliejumi, pvz., sojų aliejumi).</w:t>
      </w:r>
    </w:p>
    <w:p w:rsidR="0078725C" w:rsidRPr="0078725C" w:rsidRDefault="0078725C" w:rsidP="00982984">
      <w:pPr>
        <w:pStyle w:val="Sraopastraipa"/>
        <w:numPr>
          <w:ilvl w:val="0"/>
          <w:numId w:val="2"/>
        </w:numPr>
        <w:tabs>
          <w:tab w:val="num" w:pos="567"/>
          <w:tab w:val="left" w:pos="4500"/>
        </w:tabs>
        <w:spacing w:after="0" w:line="240" w:lineRule="auto"/>
        <w:ind w:left="567" w:hanging="567"/>
        <w:rPr>
          <w:rFonts w:ascii="Times New Roman" w:eastAsia="Times New Roman" w:hAnsi="Times New Roman" w:cs="Times New Roman"/>
        </w:rPr>
      </w:pPr>
      <w:r w:rsidRPr="0078725C">
        <w:rPr>
          <w:rFonts w:ascii="Times New Roman" w:eastAsia="Times New Roman" w:hAnsi="Times New Roman" w:cs="Times New Roman"/>
        </w:rPr>
        <w:t xml:space="preserve">Pagalbinės medžiagos. Kapsulės apvalkalas: želatina, </w:t>
      </w:r>
      <w:proofErr w:type="spellStart"/>
      <w:r w:rsidRPr="0078725C">
        <w:rPr>
          <w:rFonts w:ascii="Times New Roman" w:eastAsia="Times New Roman" w:hAnsi="Times New Roman" w:cs="Times New Roman"/>
        </w:rPr>
        <w:t>glicerolis</w:t>
      </w:r>
      <w:proofErr w:type="spellEnd"/>
      <w:r w:rsidRPr="0078725C">
        <w:rPr>
          <w:rFonts w:ascii="Times New Roman" w:eastAsia="Times New Roman" w:hAnsi="Times New Roman" w:cs="Times New Roman"/>
        </w:rPr>
        <w:t xml:space="preserve">, vidutinio ilgumo grandinės </w:t>
      </w:r>
      <w:proofErr w:type="spellStart"/>
      <w:r w:rsidRPr="0078725C">
        <w:rPr>
          <w:rFonts w:ascii="Times New Roman" w:eastAsia="Times New Roman" w:hAnsi="Times New Roman" w:cs="Times New Roman"/>
        </w:rPr>
        <w:t>trigliceridai</w:t>
      </w:r>
      <w:proofErr w:type="spellEnd"/>
      <w:r w:rsidRPr="0078725C">
        <w:rPr>
          <w:rFonts w:ascii="Times New Roman" w:eastAsia="Times New Roman" w:hAnsi="Times New Roman" w:cs="Times New Roman"/>
        </w:rPr>
        <w:t xml:space="preserve">, </w:t>
      </w:r>
      <w:proofErr w:type="spellStart"/>
      <w:r w:rsidRPr="0078725C">
        <w:rPr>
          <w:rFonts w:ascii="Times New Roman" w:eastAsia="Times New Roman" w:hAnsi="Times New Roman" w:cs="Times New Roman"/>
        </w:rPr>
        <w:t>lecitinas</w:t>
      </w:r>
      <w:proofErr w:type="spellEnd"/>
      <w:r w:rsidRPr="0078725C">
        <w:rPr>
          <w:rFonts w:ascii="Times New Roman" w:eastAsia="Times New Roman" w:hAnsi="Times New Roman" w:cs="Times New Roman"/>
        </w:rPr>
        <w:t xml:space="preserve"> (sojų) ir išgrynintas vanduo.</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20" w:lineRule="exact"/>
        <w:rPr>
          <w:rFonts w:ascii="Times New Roman" w:eastAsia="Times New Roman" w:hAnsi="Times New Roman" w:cs="Times New Roman"/>
          <w:b/>
          <w:bCs/>
        </w:rPr>
      </w:pPr>
      <w:proofErr w:type="spellStart"/>
      <w:r w:rsidRPr="0078725C">
        <w:rPr>
          <w:rFonts w:ascii="Times New Roman" w:eastAsia="Times New Roman" w:hAnsi="Times New Roman" w:cs="Times New Roman"/>
          <w:b/>
          <w:bCs/>
        </w:rPr>
        <w:t>Omacor</w:t>
      </w:r>
      <w:proofErr w:type="spellEnd"/>
      <w:r w:rsidRPr="0078725C">
        <w:rPr>
          <w:rFonts w:ascii="Times New Roman" w:eastAsia="Times New Roman" w:hAnsi="Times New Roman" w:cs="Times New Roman"/>
          <w:b/>
          <w:bCs/>
        </w:rPr>
        <w:t xml:space="preserve"> išvaizda ir kiekis pakuotėje</w:t>
      </w:r>
    </w:p>
    <w:p w:rsidR="0078725C" w:rsidRPr="0078725C" w:rsidRDefault="0078725C" w:rsidP="0078725C">
      <w:pPr>
        <w:spacing w:after="0" w:line="240" w:lineRule="auto"/>
        <w:rPr>
          <w:rFonts w:ascii="Times New Roman" w:eastAsia="Times New Roman" w:hAnsi="Times New Roman" w:cs="Times New Roman"/>
        </w:rPr>
      </w:pPr>
      <w:proofErr w:type="spellStart"/>
      <w:r w:rsidRPr="0078725C">
        <w:rPr>
          <w:rFonts w:ascii="Times New Roman" w:eastAsia="Times New Roman" w:hAnsi="Times New Roman" w:cs="Times New Roman"/>
        </w:rPr>
        <w:t>Omacor</w:t>
      </w:r>
      <w:proofErr w:type="spellEnd"/>
      <w:r w:rsidRPr="0078725C">
        <w:rPr>
          <w:rFonts w:ascii="Times New Roman" w:eastAsia="Times New Roman" w:hAnsi="Times New Roman" w:cs="Times New Roman"/>
        </w:rPr>
        <w:t xml:space="preserve"> yra skaidrios želatininės kapsulės, kuriose yra šviesiai geltonos spalvos aliejaus.</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Kartono dėžutėje yra 28 minkštosios kapsulės.</w:t>
      </w:r>
    </w:p>
    <w:p w:rsidR="0078725C" w:rsidRPr="0078725C" w:rsidRDefault="0078725C" w:rsidP="0078725C">
      <w:pPr>
        <w:spacing w:after="0" w:line="240" w:lineRule="auto"/>
        <w:rPr>
          <w:rFonts w:ascii="Times New Roman" w:eastAsia="Times New Roman" w:hAnsi="Times New Roman" w:cs="Times New Roman"/>
          <w:u w:val="single"/>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rPr>
        <w:t>Registruotojas ir gamintojas</w:t>
      </w:r>
      <w:r w:rsidR="0010259C">
        <w:rPr>
          <w:rFonts w:ascii="Times New Roman" w:eastAsia="Times New Roman" w:hAnsi="Times New Roman" w:cs="Times New Roman"/>
          <w:b/>
        </w:rPr>
        <w:t xml:space="preserve"> eksportuojančioje valstybėje</w:t>
      </w:r>
    </w:p>
    <w:p w:rsidR="0078725C" w:rsidRPr="0078725C" w:rsidRDefault="0078725C" w:rsidP="0078725C">
      <w:pPr>
        <w:spacing w:after="0" w:line="240" w:lineRule="auto"/>
        <w:rPr>
          <w:rFonts w:ascii="Times New Roman" w:eastAsia="Arial Unicode MS" w:hAnsi="Times New Roman" w:cs="Times New Roman"/>
          <w:i/>
        </w:rPr>
      </w:pPr>
      <w:bookmarkStart w:id="1" w:name="_Hlk519851381"/>
    </w:p>
    <w:p w:rsidR="0078725C" w:rsidRPr="0078725C" w:rsidRDefault="0078725C" w:rsidP="0078725C">
      <w:pPr>
        <w:spacing w:after="0" w:line="240" w:lineRule="auto"/>
        <w:rPr>
          <w:rFonts w:ascii="Times New Roman" w:eastAsia="Arial Unicode MS" w:hAnsi="Times New Roman" w:cs="Times New Roman"/>
          <w:i/>
        </w:rPr>
      </w:pPr>
      <w:r w:rsidRPr="0078725C">
        <w:rPr>
          <w:rFonts w:ascii="Times New Roman" w:eastAsia="Arial Unicode MS" w:hAnsi="Times New Roman" w:cs="Times New Roman"/>
          <w:i/>
        </w:rPr>
        <w:t>Registruotojas</w:t>
      </w:r>
    </w:p>
    <w:p w:rsidR="0078725C" w:rsidRPr="0078725C" w:rsidRDefault="00720FB3" w:rsidP="0078725C">
      <w:pPr>
        <w:spacing w:after="0" w:line="240" w:lineRule="auto"/>
        <w:rPr>
          <w:rFonts w:ascii="Times New Roman" w:eastAsia="Times New Roman" w:hAnsi="Times New Roman" w:cs="Times New Roman"/>
        </w:rPr>
      </w:pPr>
      <w:r>
        <w:rPr>
          <w:rFonts w:ascii="Times New Roman" w:eastAsia="Arial Unicode MS" w:hAnsi="Times New Roman" w:cs="Times New Roman"/>
        </w:rPr>
        <w:t>BASF</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 xml:space="preserve">P.O. </w:t>
      </w:r>
      <w:proofErr w:type="spellStart"/>
      <w:r w:rsidRPr="0078725C">
        <w:rPr>
          <w:rFonts w:ascii="Times New Roman" w:eastAsia="Times New Roman" w:hAnsi="Times New Roman" w:cs="Times New Roman"/>
        </w:rPr>
        <w:t>Box</w:t>
      </w:r>
      <w:proofErr w:type="spellEnd"/>
      <w:r w:rsidRPr="0078725C">
        <w:rPr>
          <w:rFonts w:ascii="Times New Roman" w:eastAsia="Times New Roman" w:hAnsi="Times New Roman" w:cs="Times New Roman"/>
        </w:rPr>
        <w:t xml:space="preserve"> 420, NO-1327 </w:t>
      </w:r>
      <w:proofErr w:type="spellStart"/>
      <w:r w:rsidRPr="0078725C">
        <w:rPr>
          <w:rFonts w:ascii="Times New Roman" w:eastAsia="Times New Roman" w:hAnsi="Times New Roman" w:cs="Times New Roman"/>
        </w:rPr>
        <w:t>Lysaker</w:t>
      </w:r>
      <w:proofErr w:type="spellEnd"/>
    </w:p>
    <w:p w:rsidR="0078725C" w:rsidRPr="0078725C" w:rsidRDefault="0078725C" w:rsidP="0078725C">
      <w:pPr>
        <w:spacing w:after="0" w:line="240" w:lineRule="auto"/>
        <w:rPr>
          <w:rFonts w:ascii="Times New Roman" w:eastAsia="Arial Unicode MS" w:hAnsi="Times New Roman" w:cs="Times New Roman"/>
        </w:rPr>
      </w:pPr>
      <w:r w:rsidRPr="0078725C">
        <w:rPr>
          <w:rFonts w:ascii="Times New Roman" w:eastAsia="Times New Roman" w:hAnsi="Times New Roman" w:cs="Times New Roman"/>
        </w:rPr>
        <w:t>Norvegija</w:t>
      </w:r>
      <w:bookmarkEnd w:id="1"/>
    </w:p>
    <w:p w:rsidR="0078725C" w:rsidRPr="0078725C" w:rsidRDefault="0078725C" w:rsidP="0078725C">
      <w:pPr>
        <w:tabs>
          <w:tab w:val="left" w:pos="567"/>
        </w:tabs>
        <w:spacing w:after="0" w:line="240" w:lineRule="auto"/>
        <w:rPr>
          <w:rFonts w:ascii="Times New Roman" w:eastAsia="Times New Roman" w:hAnsi="Times New Roman" w:cs="Times New Roman"/>
        </w:rPr>
      </w:pPr>
    </w:p>
    <w:p w:rsidR="0078725C" w:rsidRPr="0078725C" w:rsidRDefault="0078725C" w:rsidP="0078725C">
      <w:pPr>
        <w:tabs>
          <w:tab w:val="left" w:pos="567"/>
        </w:tabs>
        <w:spacing w:after="0" w:line="240" w:lineRule="auto"/>
        <w:rPr>
          <w:rFonts w:ascii="Times New Roman" w:eastAsia="Times New Roman" w:hAnsi="Times New Roman" w:cs="Times New Roman"/>
          <w:i/>
        </w:rPr>
      </w:pPr>
      <w:r w:rsidRPr="0078725C">
        <w:rPr>
          <w:rFonts w:ascii="Times New Roman" w:eastAsia="Times New Roman" w:hAnsi="Times New Roman" w:cs="Times New Roman"/>
          <w:i/>
        </w:rPr>
        <w:t>Gamintojas</w:t>
      </w:r>
    </w:p>
    <w:p w:rsidR="0078725C" w:rsidRPr="0078725C" w:rsidRDefault="00720FB3" w:rsidP="0078725C">
      <w:pPr>
        <w:spacing w:after="0" w:line="240" w:lineRule="auto"/>
        <w:rPr>
          <w:rFonts w:ascii="Times New Roman" w:eastAsia="Times New Roman" w:hAnsi="Times New Roman" w:cs="Times New Roman"/>
        </w:rPr>
      </w:pPr>
      <w:r>
        <w:rPr>
          <w:rFonts w:ascii="Times New Roman" w:eastAsia="Arial Unicode MS" w:hAnsi="Times New Roman" w:cs="Times New Roman"/>
        </w:rPr>
        <w:t>BASF</w:t>
      </w: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 xml:space="preserve">P.O. </w:t>
      </w:r>
      <w:proofErr w:type="spellStart"/>
      <w:r w:rsidRPr="0078725C">
        <w:rPr>
          <w:rFonts w:ascii="Times New Roman" w:eastAsia="Times New Roman" w:hAnsi="Times New Roman" w:cs="Times New Roman"/>
        </w:rPr>
        <w:t>Box</w:t>
      </w:r>
      <w:proofErr w:type="spellEnd"/>
      <w:r w:rsidRPr="0078725C">
        <w:rPr>
          <w:rFonts w:ascii="Times New Roman" w:eastAsia="Times New Roman" w:hAnsi="Times New Roman" w:cs="Times New Roman"/>
        </w:rPr>
        <w:t xml:space="preserve"> 420, NO-1327 </w:t>
      </w:r>
      <w:proofErr w:type="spellStart"/>
      <w:r w:rsidRPr="0078725C">
        <w:rPr>
          <w:rFonts w:ascii="Times New Roman" w:eastAsia="Times New Roman" w:hAnsi="Times New Roman" w:cs="Times New Roman"/>
        </w:rPr>
        <w:t>Lysaker</w:t>
      </w:r>
      <w:proofErr w:type="spellEnd"/>
    </w:p>
    <w:p w:rsidR="0078725C" w:rsidRPr="0078725C" w:rsidRDefault="0078725C" w:rsidP="0078725C">
      <w:pPr>
        <w:spacing w:after="0" w:line="240" w:lineRule="auto"/>
        <w:rPr>
          <w:rFonts w:ascii="Times New Roman" w:eastAsia="Arial Unicode MS" w:hAnsi="Times New Roman" w:cs="Times New Roman"/>
        </w:rPr>
      </w:pPr>
      <w:r w:rsidRPr="0078725C">
        <w:rPr>
          <w:rFonts w:ascii="Times New Roman" w:eastAsia="Times New Roman" w:hAnsi="Times New Roman" w:cs="Times New Roman"/>
        </w:rPr>
        <w:t>Norvegija</w:t>
      </w:r>
    </w:p>
    <w:p w:rsidR="0078725C" w:rsidRPr="0078725C" w:rsidRDefault="0078725C" w:rsidP="0078725C">
      <w:pPr>
        <w:tabs>
          <w:tab w:val="left" w:pos="567"/>
        </w:tabs>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tabs>
          <w:tab w:val="left" w:pos="567"/>
        </w:tabs>
        <w:spacing w:after="0" w:line="240" w:lineRule="auto"/>
        <w:rPr>
          <w:rFonts w:ascii="Times New Roman" w:eastAsia="Times New Roman" w:hAnsi="Times New Roman" w:cs="Times New Roman"/>
          <w:b/>
          <w:snapToGrid w:val="0"/>
        </w:rPr>
      </w:pPr>
      <w:r w:rsidRPr="0078725C">
        <w:rPr>
          <w:rFonts w:ascii="Times New Roman" w:eastAsia="Times New Roman" w:hAnsi="Times New Roman" w:cs="Times New Roman"/>
          <w:b/>
          <w:snapToGrid w:val="0"/>
        </w:rPr>
        <w:t>Lygiagretus importuotojas</w:t>
      </w:r>
    </w:p>
    <w:p w:rsidR="0078725C" w:rsidRPr="0078725C" w:rsidRDefault="0078725C" w:rsidP="0078725C">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UAB ,,</w:t>
      </w:r>
      <w:proofErr w:type="spellStart"/>
      <w:r w:rsidRPr="0078725C">
        <w:rPr>
          <w:rFonts w:ascii="Times New Roman" w:eastAsia="Times New Roman" w:hAnsi="Times New Roman" w:cs="Times New Roman"/>
          <w:snapToGrid w:val="0"/>
        </w:rPr>
        <w:t>Actiofarma</w:t>
      </w:r>
      <w:proofErr w:type="spellEnd"/>
      <w:r w:rsidRPr="0078725C">
        <w:rPr>
          <w:rFonts w:ascii="Times New Roman" w:eastAsia="Times New Roman" w:hAnsi="Times New Roman" w:cs="Times New Roman"/>
          <w:snapToGrid w:val="0"/>
        </w:rPr>
        <w:t>“</w:t>
      </w:r>
    </w:p>
    <w:p w:rsidR="0078725C" w:rsidRPr="0078725C" w:rsidRDefault="0078725C" w:rsidP="0078725C">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Islandijos pl. 209A</w:t>
      </w:r>
    </w:p>
    <w:p w:rsidR="0078725C" w:rsidRPr="0078725C" w:rsidRDefault="0078725C" w:rsidP="0078725C">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LT-49163 Kaunas</w:t>
      </w:r>
    </w:p>
    <w:p w:rsidR="0078725C" w:rsidRPr="0078725C" w:rsidRDefault="0078725C" w:rsidP="0078725C">
      <w:pPr>
        <w:tabs>
          <w:tab w:val="left" w:pos="567"/>
        </w:tabs>
        <w:spacing w:after="0" w:line="240" w:lineRule="auto"/>
        <w:rPr>
          <w:rFonts w:ascii="Times New Roman" w:eastAsia="Times New Roman" w:hAnsi="Times New Roman" w:cs="Times New Roman"/>
          <w:snapToGrid w:val="0"/>
        </w:rPr>
      </w:pPr>
      <w:r w:rsidRPr="0078725C">
        <w:rPr>
          <w:rFonts w:ascii="Times New Roman" w:eastAsia="Times New Roman" w:hAnsi="Times New Roman" w:cs="Times New Roman"/>
          <w:snapToGrid w:val="0"/>
        </w:rPr>
        <w:t>Lietuva</w:t>
      </w:r>
    </w:p>
    <w:p w:rsidR="0078725C" w:rsidRPr="0078725C" w:rsidRDefault="0078725C" w:rsidP="0078725C">
      <w:pPr>
        <w:tabs>
          <w:tab w:val="left" w:pos="567"/>
        </w:tabs>
        <w:spacing w:after="0" w:line="240" w:lineRule="auto"/>
        <w:rPr>
          <w:rFonts w:ascii="Times New Roman" w:eastAsia="Times New Roman" w:hAnsi="Times New Roman" w:cs="Times New Roman"/>
          <w:b/>
        </w:rPr>
      </w:pPr>
    </w:p>
    <w:p w:rsidR="0078725C" w:rsidRPr="0078725C" w:rsidRDefault="0078725C" w:rsidP="0078725C">
      <w:pPr>
        <w:tabs>
          <w:tab w:val="left" w:pos="567"/>
        </w:tabs>
        <w:spacing w:after="0" w:line="240" w:lineRule="auto"/>
        <w:rPr>
          <w:rFonts w:ascii="Times New Roman" w:eastAsia="Times New Roman" w:hAnsi="Times New Roman" w:cs="Times New Roman"/>
          <w:b/>
        </w:rPr>
      </w:pPr>
    </w:p>
    <w:p w:rsidR="0078725C" w:rsidRPr="0078725C" w:rsidRDefault="0078725C" w:rsidP="0078725C">
      <w:pPr>
        <w:spacing w:after="0" w:line="240" w:lineRule="auto"/>
        <w:rPr>
          <w:rFonts w:ascii="Times New Roman" w:eastAsia="Times New Roman" w:hAnsi="Times New Roman" w:cs="Times New Roman"/>
          <w:b/>
          <w:snapToGrid w:val="0"/>
          <w:lang w:eastAsia="lt-LT"/>
        </w:rPr>
      </w:pPr>
      <w:r w:rsidRPr="0078725C">
        <w:rPr>
          <w:rFonts w:ascii="Times New Roman" w:eastAsia="Times New Roman" w:hAnsi="Times New Roman" w:cs="Times New Roman"/>
          <w:b/>
          <w:snapToGrid w:val="0"/>
          <w:lang w:eastAsia="lt-LT"/>
        </w:rPr>
        <w:t>Perpakavo</w:t>
      </w:r>
    </w:p>
    <w:p w:rsidR="0078725C" w:rsidRPr="0078725C" w:rsidRDefault="0078725C" w:rsidP="0078725C">
      <w:pPr>
        <w:spacing w:after="0" w:line="240" w:lineRule="auto"/>
        <w:rPr>
          <w:rFonts w:ascii="Times New Roman" w:eastAsia="Times New Roman" w:hAnsi="Times New Roman" w:cs="Times New Roman"/>
          <w:bCs/>
          <w:iCs/>
        </w:rPr>
      </w:pPr>
      <w:r w:rsidRPr="0078725C">
        <w:rPr>
          <w:rFonts w:ascii="Times New Roman" w:eastAsia="Times New Roman" w:hAnsi="Times New Roman" w:cs="Times New Roman"/>
          <w:bCs/>
          <w:iCs/>
        </w:rPr>
        <w:t>UAB „</w:t>
      </w:r>
      <w:proofErr w:type="spellStart"/>
      <w:r w:rsidRPr="0078725C">
        <w:rPr>
          <w:rFonts w:ascii="Times New Roman" w:eastAsia="Times New Roman" w:hAnsi="Times New Roman" w:cs="Times New Roman"/>
          <w:bCs/>
          <w:iCs/>
        </w:rPr>
        <w:t>Entafarma</w:t>
      </w:r>
      <w:proofErr w:type="spellEnd"/>
      <w:r w:rsidRPr="0078725C">
        <w:rPr>
          <w:rFonts w:ascii="Times New Roman" w:eastAsia="Times New Roman" w:hAnsi="Times New Roman" w:cs="Times New Roman"/>
          <w:bCs/>
          <w:iCs/>
        </w:rPr>
        <w:t>“</w:t>
      </w:r>
    </w:p>
    <w:p w:rsidR="0078725C" w:rsidRPr="0078725C" w:rsidRDefault="0078725C" w:rsidP="0078725C">
      <w:pPr>
        <w:spacing w:after="0" w:line="240" w:lineRule="auto"/>
        <w:rPr>
          <w:rFonts w:ascii="Times New Roman" w:eastAsia="Times New Roman" w:hAnsi="Times New Roman" w:cs="Times New Roman"/>
          <w:bCs/>
          <w:iCs/>
        </w:rPr>
      </w:pPr>
      <w:proofErr w:type="spellStart"/>
      <w:r w:rsidRPr="0078725C">
        <w:rPr>
          <w:rFonts w:ascii="Times New Roman" w:eastAsia="Times New Roman" w:hAnsi="Times New Roman" w:cs="Times New Roman"/>
          <w:bCs/>
          <w:iCs/>
        </w:rPr>
        <w:t>Klonėnų</w:t>
      </w:r>
      <w:proofErr w:type="spellEnd"/>
      <w:r w:rsidRPr="0078725C">
        <w:rPr>
          <w:rFonts w:ascii="Times New Roman" w:eastAsia="Times New Roman" w:hAnsi="Times New Roman" w:cs="Times New Roman"/>
          <w:bCs/>
          <w:iCs/>
        </w:rPr>
        <w:t xml:space="preserve"> vs. 1</w:t>
      </w:r>
    </w:p>
    <w:p w:rsidR="0078725C" w:rsidRPr="0078725C" w:rsidRDefault="0078725C" w:rsidP="0078725C">
      <w:pPr>
        <w:spacing w:after="0" w:line="240" w:lineRule="auto"/>
        <w:rPr>
          <w:rFonts w:ascii="Times New Roman" w:eastAsia="Times New Roman" w:hAnsi="Times New Roman" w:cs="Times New Roman"/>
          <w:bCs/>
          <w:iCs/>
        </w:rPr>
      </w:pPr>
      <w:r w:rsidRPr="0078725C">
        <w:rPr>
          <w:rFonts w:ascii="Times New Roman" w:eastAsia="Times New Roman" w:hAnsi="Times New Roman" w:cs="Times New Roman"/>
          <w:bCs/>
          <w:iCs/>
        </w:rPr>
        <w:t>Širvintų r. sav.</w:t>
      </w:r>
    </w:p>
    <w:p w:rsidR="0078725C" w:rsidRPr="0078725C" w:rsidRDefault="0078725C" w:rsidP="0078725C">
      <w:pPr>
        <w:overflowPunct w:val="0"/>
        <w:autoSpaceDE w:val="0"/>
        <w:autoSpaceDN w:val="0"/>
        <w:adjustRightInd w:val="0"/>
        <w:spacing w:after="0" w:line="240" w:lineRule="auto"/>
        <w:textAlignment w:val="baseline"/>
        <w:rPr>
          <w:rFonts w:ascii="Times New Roman" w:eastAsia="PMingLiU" w:hAnsi="Times New Roman" w:cs="Times New Roman"/>
        </w:rPr>
      </w:pPr>
      <w:r w:rsidRPr="0078725C">
        <w:rPr>
          <w:rFonts w:ascii="Times New Roman" w:eastAsia="Times New Roman" w:hAnsi="Times New Roman" w:cs="Times New Roman"/>
          <w:bCs/>
          <w:iCs/>
        </w:rPr>
        <w:t>Lietuva</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b/>
        </w:rPr>
      </w:pPr>
      <w:r w:rsidRPr="0078725C">
        <w:rPr>
          <w:rFonts w:ascii="Times New Roman" w:eastAsia="Times New Roman" w:hAnsi="Times New Roman" w:cs="Times New Roman"/>
          <w:b/>
          <w:bCs/>
        </w:rPr>
        <w:t>Šis pakuotės</w:t>
      </w:r>
      <w:r w:rsidRPr="0078725C">
        <w:rPr>
          <w:rFonts w:ascii="Times New Roman" w:eastAsia="Times New Roman" w:hAnsi="Times New Roman" w:cs="Times New Roman"/>
          <w:b/>
        </w:rPr>
        <w:t xml:space="preserve"> lapelis paskutinį kartą peržiūrėtas </w:t>
      </w:r>
      <w:r w:rsidR="002340D9">
        <w:rPr>
          <w:rFonts w:ascii="Times New Roman" w:eastAsia="Times New Roman" w:hAnsi="Times New Roman" w:cs="Times New Roman"/>
          <w:b/>
        </w:rPr>
        <w:t>2020-03-27.</w:t>
      </w:r>
      <w:bookmarkStart w:id="2" w:name="_GoBack"/>
      <w:bookmarkEnd w:id="2"/>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r w:rsidRPr="0078725C">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78725C">
        <w:rPr>
          <w:rFonts w:ascii="Times New Roman" w:eastAsia="Times New Roman" w:hAnsi="Times New Roman" w:cs="Times New Roman"/>
          <w:i/>
        </w:rPr>
        <w:t xml:space="preserve"> </w:t>
      </w:r>
      <w:hyperlink r:id="rId10" w:history="1">
        <w:r w:rsidRPr="0078725C">
          <w:rPr>
            <w:rFonts w:ascii="Times New Roman" w:eastAsia="Times New Roman" w:hAnsi="Times New Roman" w:cs="Times New Roman"/>
            <w:color w:val="0000FF"/>
            <w:u w:val="single"/>
          </w:rPr>
          <w:t>http://www.vvkt.lt/</w:t>
        </w:r>
      </w:hyperlink>
      <w:r w:rsidR="0014266C">
        <w:rPr>
          <w:rFonts w:ascii="Times New Roman" w:eastAsia="Times New Roman" w:hAnsi="Times New Roman" w:cs="Times New Roman"/>
          <w:color w:val="0000FF"/>
          <w:u w:val="single"/>
        </w:rPr>
        <w:t>.</w:t>
      </w: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8725C" w:rsidRPr="0078725C" w:rsidRDefault="0078725C" w:rsidP="0078725C">
      <w:pPr>
        <w:spacing w:after="0" w:line="240" w:lineRule="auto"/>
        <w:rPr>
          <w:rFonts w:ascii="Times New Roman" w:eastAsia="Times New Roman" w:hAnsi="Times New Roman" w:cs="Times New Roman"/>
        </w:rPr>
      </w:pPr>
    </w:p>
    <w:p w:rsidR="007E1963" w:rsidRDefault="007E1963"/>
    <w:sectPr w:rsidR="007E1963" w:rsidSect="00AE4637">
      <w:footerReference w:type="even" r:id="rId11"/>
      <w:footerReference w:type="default" r:id="rId12"/>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572" w:rsidRDefault="00FA5572">
      <w:pPr>
        <w:spacing w:after="0" w:line="240" w:lineRule="auto"/>
      </w:pPr>
      <w:r>
        <w:separator/>
      </w:r>
    </w:p>
  </w:endnote>
  <w:endnote w:type="continuationSeparator" w:id="0">
    <w:p w:rsidR="00FA5572" w:rsidRDefault="00FA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B4" w:rsidRDefault="006E7CA2" w:rsidP="00AE46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770B4" w:rsidRDefault="002340D9" w:rsidP="00AE463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0B4" w:rsidRDefault="006E7CA2" w:rsidP="00AE463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340D9">
      <w:rPr>
        <w:rStyle w:val="Puslapionumeris"/>
        <w:noProof/>
      </w:rPr>
      <w:t>9</w:t>
    </w:r>
    <w:r>
      <w:rPr>
        <w:rStyle w:val="Puslapionumeris"/>
      </w:rPr>
      <w:fldChar w:fldCharType="end"/>
    </w:r>
  </w:p>
  <w:p w:rsidR="000770B4" w:rsidRDefault="002340D9" w:rsidP="00AE463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572" w:rsidRDefault="00FA5572">
      <w:pPr>
        <w:spacing w:after="0" w:line="240" w:lineRule="auto"/>
      </w:pPr>
      <w:r>
        <w:separator/>
      </w:r>
    </w:p>
  </w:footnote>
  <w:footnote w:type="continuationSeparator" w:id="0">
    <w:p w:rsidR="00FA5572" w:rsidRDefault="00FA5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670F7"/>
    <w:multiLevelType w:val="hybridMultilevel"/>
    <w:tmpl w:val="033EA464"/>
    <w:lvl w:ilvl="0" w:tplc="D9B45212">
      <w:start w:val="2"/>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8B9785B"/>
    <w:multiLevelType w:val="hybridMultilevel"/>
    <w:tmpl w:val="0C1CD432"/>
    <w:lvl w:ilvl="0" w:tplc="86A61E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5400710"/>
    <w:multiLevelType w:val="hybridMultilevel"/>
    <w:tmpl w:val="52DC18C8"/>
    <w:lvl w:ilvl="0" w:tplc="86A61E5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25C"/>
    <w:rsid w:val="000F6458"/>
    <w:rsid w:val="0010259C"/>
    <w:rsid w:val="0014266C"/>
    <w:rsid w:val="002340D9"/>
    <w:rsid w:val="0025326A"/>
    <w:rsid w:val="0027690E"/>
    <w:rsid w:val="00287366"/>
    <w:rsid w:val="002A12AA"/>
    <w:rsid w:val="002E1CD6"/>
    <w:rsid w:val="00381E1A"/>
    <w:rsid w:val="003C7BD0"/>
    <w:rsid w:val="0047623A"/>
    <w:rsid w:val="00557578"/>
    <w:rsid w:val="006A1045"/>
    <w:rsid w:val="006D7157"/>
    <w:rsid w:val="006E7CA2"/>
    <w:rsid w:val="00720FB3"/>
    <w:rsid w:val="00770878"/>
    <w:rsid w:val="0078725C"/>
    <w:rsid w:val="007E1963"/>
    <w:rsid w:val="008011D2"/>
    <w:rsid w:val="00824819"/>
    <w:rsid w:val="008C4732"/>
    <w:rsid w:val="009536EC"/>
    <w:rsid w:val="00982984"/>
    <w:rsid w:val="00A606FD"/>
    <w:rsid w:val="00C150CD"/>
    <w:rsid w:val="00D32FE7"/>
    <w:rsid w:val="00DD3345"/>
    <w:rsid w:val="00DE36D6"/>
    <w:rsid w:val="00DF0B92"/>
    <w:rsid w:val="00E30A99"/>
    <w:rsid w:val="00E35AB9"/>
    <w:rsid w:val="00E50691"/>
    <w:rsid w:val="00ED3B28"/>
    <w:rsid w:val="00F2013C"/>
    <w:rsid w:val="00F30FFD"/>
    <w:rsid w:val="00F7408E"/>
    <w:rsid w:val="00FA31F6"/>
    <w:rsid w:val="00FA5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6F11"/>
  <w15:chartTrackingRefBased/>
  <w15:docId w15:val="{04879EB6-42B9-4BC7-8F11-F2F5CE12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7872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725C"/>
  </w:style>
  <w:style w:type="character" w:styleId="Puslapionumeris">
    <w:name w:val="page number"/>
    <w:basedOn w:val="Numatytasispastraiposriftas"/>
    <w:rsid w:val="0078725C"/>
    <w:rPr>
      <w:rFonts w:cs="Times New Roman"/>
    </w:rPr>
  </w:style>
  <w:style w:type="paragraph" w:styleId="Debesliotekstas">
    <w:name w:val="Balloon Text"/>
    <w:basedOn w:val="prastasis"/>
    <w:link w:val="DebesliotekstasDiagrama"/>
    <w:uiPriority w:val="99"/>
    <w:semiHidden/>
    <w:unhideWhenUsed/>
    <w:rsid w:val="007872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725C"/>
    <w:rPr>
      <w:rFonts w:ascii="Segoe UI" w:hAnsi="Segoe UI" w:cs="Segoe UI"/>
      <w:sz w:val="18"/>
      <w:szCs w:val="18"/>
    </w:rPr>
  </w:style>
  <w:style w:type="paragraph" w:styleId="Sraopastraipa">
    <w:name w:val="List Paragraph"/>
    <w:basedOn w:val="prastasis"/>
    <w:uiPriority w:val="34"/>
    <w:qFormat/>
    <w:rsid w:val="00787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aiva\Dropbox%20(Actiofarma)\Actiopharma%20-%20Parallel%20import\RA\ES%20-%20Omacor%201000%20mg\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Daiva\Dropbox%20(Actiofarma)\Actiopharma%20-%20Parallel%20import\RA\ES%20-%20Omacor%201000%20mg\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6864</Words>
  <Characters>3914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Božena Kuntelija</cp:lastModifiedBy>
  <cp:revision>3</cp:revision>
  <dcterms:created xsi:type="dcterms:W3CDTF">2020-03-13T14:20:00Z</dcterms:created>
  <dcterms:modified xsi:type="dcterms:W3CDTF">2020-03-27T12:45:00Z</dcterms:modified>
</cp:coreProperties>
</file>