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50498" w14:textId="77777777" w:rsidR="00B411ED" w:rsidRPr="00554894" w:rsidRDefault="00B411ED" w:rsidP="00B411ED">
      <w:pPr>
        <w:pStyle w:val="TTEMEASMCA"/>
        <w:rPr>
          <w:lang w:val="lt-LT" w:eastAsia="ko-KR"/>
        </w:rPr>
      </w:pPr>
    </w:p>
    <w:p w14:paraId="359DDF69" w14:textId="77777777" w:rsidR="00B411ED" w:rsidRPr="00554894" w:rsidRDefault="00B411ED" w:rsidP="00B411ED">
      <w:pPr>
        <w:pStyle w:val="TTEMEASMCA"/>
        <w:rPr>
          <w:lang w:val="lt-LT" w:eastAsia="ko-KR"/>
        </w:rPr>
      </w:pPr>
    </w:p>
    <w:p w14:paraId="04908EB9" w14:textId="77777777" w:rsidR="00B411ED" w:rsidRPr="00554894" w:rsidRDefault="00B411ED" w:rsidP="00B411ED">
      <w:pPr>
        <w:pStyle w:val="TTEMEASMCA"/>
        <w:rPr>
          <w:lang w:val="lt-LT" w:eastAsia="ko-KR"/>
        </w:rPr>
      </w:pPr>
    </w:p>
    <w:p w14:paraId="38C00A67" w14:textId="77777777" w:rsidR="00B411ED" w:rsidRPr="00554894" w:rsidRDefault="00B411ED" w:rsidP="00B411ED">
      <w:pPr>
        <w:pStyle w:val="TTEMEASMCA"/>
        <w:rPr>
          <w:lang w:val="lt-LT" w:eastAsia="ko-KR"/>
        </w:rPr>
      </w:pPr>
    </w:p>
    <w:p w14:paraId="3A5BD7ED" w14:textId="77777777" w:rsidR="00B411ED" w:rsidRPr="00554894" w:rsidRDefault="00B411ED" w:rsidP="00B411ED">
      <w:pPr>
        <w:pStyle w:val="TTEMEASMCA"/>
        <w:rPr>
          <w:lang w:val="lt-LT" w:eastAsia="ko-KR"/>
        </w:rPr>
      </w:pPr>
    </w:p>
    <w:p w14:paraId="70777603" w14:textId="77777777" w:rsidR="00B411ED" w:rsidRPr="00554894" w:rsidRDefault="00B411ED" w:rsidP="00B411ED">
      <w:pPr>
        <w:pStyle w:val="TTEMEASMCA"/>
        <w:rPr>
          <w:lang w:val="lt-LT" w:eastAsia="ko-KR"/>
        </w:rPr>
      </w:pPr>
    </w:p>
    <w:p w14:paraId="31F745E7" w14:textId="77777777" w:rsidR="00B411ED" w:rsidRPr="00554894" w:rsidRDefault="00B411ED" w:rsidP="00B411ED">
      <w:pPr>
        <w:pStyle w:val="TTEMEASMCA"/>
        <w:rPr>
          <w:lang w:val="lt-LT" w:eastAsia="ko-KR"/>
        </w:rPr>
      </w:pPr>
    </w:p>
    <w:p w14:paraId="76418FA6" w14:textId="77777777" w:rsidR="00B411ED" w:rsidRPr="00554894" w:rsidRDefault="00B411ED" w:rsidP="00B411ED">
      <w:pPr>
        <w:pStyle w:val="TTEMEASMCA"/>
        <w:rPr>
          <w:lang w:val="lt-LT" w:eastAsia="ko-KR"/>
        </w:rPr>
      </w:pPr>
    </w:p>
    <w:p w14:paraId="4C30C040" w14:textId="77777777" w:rsidR="00B411ED" w:rsidRPr="00554894" w:rsidRDefault="00B411ED" w:rsidP="00B411ED">
      <w:pPr>
        <w:pStyle w:val="TTEMEASMCA"/>
        <w:rPr>
          <w:lang w:val="lt-LT" w:eastAsia="ko-KR"/>
        </w:rPr>
      </w:pPr>
    </w:p>
    <w:p w14:paraId="054C354A" w14:textId="77777777" w:rsidR="00B411ED" w:rsidRPr="00554894" w:rsidRDefault="00B411ED" w:rsidP="00B411ED">
      <w:pPr>
        <w:pStyle w:val="TTEMEASMCA"/>
        <w:rPr>
          <w:lang w:val="lt-LT" w:eastAsia="ko-KR"/>
        </w:rPr>
      </w:pPr>
    </w:p>
    <w:p w14:paraId="57A509C9" w14:textId="77777777" w:rsidR="00B411ED" w:rsidRPr="00554894" w:rsidRDefault="00B411ED" w:rsidP="00B411ED">
      <w:pPr>
        <w:pStyle w:val="TTEMEASMCA"/>
        <w:rPr>
          <w:lang w:val="lt-LT" w:eastAsia="ko-KR"/>
        </w:rPr>
      </w:pPr>
    </w:p>
    <w:p w14:paraId="71753CCF" w14:textId="77777777" w:rsidR="00B411ED" w:rsidRPr="00554894" w:rsidRDefault="00B411ED" w:rsidP="00B411ED">
      <w:pPr>
        <w:pStyle w:val="TTEMEASMCA"/>
        <w:rPr>
          <w:lang w:val="lt-LT" w:eastAsia="ko-KR"/>
        </w:rPr>
      </w:pPr>
    </w:p>
    <w:p w14:paraId="39AAB468" w14:textId="77777777" w:rsidR="00B411ED" w:rsidRPr="00554894" w:rsidRDefault="00B411ED" w:rsidP="00B411ED">
      <w:pPr>
        <w:pStyle w:val="TTEMEASMCA"/>
        <w:rPr>
          <w:lang w:val="lt-LT" w:eastAsia="ko-KR"/>
        </w:rPr>
      </w:pPr>
    </w:p>
    <w:p w14:paraId="64D7C023" w14:textId="77777777" w:rsidR="00B411ED" w:rsidRPr="00554894" w:rsidRDefault="00B411ED" w:rsidP="00B411ED">
      <w:pPr>
        <w:pStyle w:val="TTEMEASMCA"/>
        <w:rPr>
          <w:lang w:val="lt-LT" w:eastAsia="ko-KR"/>
        </w:rPr>
      </w:pPr>
    </w:p>
    <w:p w14:paraId="43F2EE0F" w14:textId="77777777" w:rsidR="00B411ED" w:rsidRPr="00554894" w:rsidRDefault="00B411ED" w:rsidP="00B411ED">
      <w:pPr>
        <w:pStyle w:val="TTEMEASMCA"/>
        <w:rPr>
          <w:lang w:val="lt-LT" w:eastAsia="ko-KR"/>
        </w:rPr>
      </w:pPr>
    </w:p>
    <w:p w14:paraId="59A38C24" w14:textId="77777777" w:rsidR="00B411ED" w:rsidRPr="00554894" w:rsidRDefault="00B411ED" w:rsidP="00B411ED">
      <w:pPr>
        <w:pStyle w:val="TTEMEASMCA"/>
        <w:rPr>
          <w:lang w:val="lt-LT" w:eastAsia="ko-KR"/>
        </w:rPr>
      </w:pPr>
    </w:p>
    <w:p w14:paraId="724420FC" w14:textId="77777777" w:rsidR="00B411ED" w:rsidRPr="00554894" w:rsidRDefault="00B411ED" w:rsidP="00B411ED">
      <w:pPr>
        <w:pStyle w:val="TTEMEASMCA"/>
        <w:rPr>
          <w:lang w:val="lt-LT" w:eastAsia="ko-KR"/>
        </w:rPr>
      </w:pPr>
    </w:p>
    <w:p w14:paraId="3AB25091" w14:textId="77777777" w:rsidR="00B411ED" w:rsidRPr="00554894" w:rsidRDefault="00B411ED" w:rsidP="00B411ED">
      <w:pPr>
        <w:pStyle w:val="TTEMEASMCA"/>
        <w:rPr>
          <w:lang w:val="lt-LT" w:eastAsia="ko-KR"/>
        </w:rPr>
      </w:pPr>
    </w:p>
    <w:p w14:paraId="65C9AF9A" w14:textId="77777777" w:rsidR="00B411ED" w:rsidRPr="00554894" w:rsidRDefault="00B411ED" w:rsidP="00B411ED">
      <w:pPr>
        <w:pStyle w:val="TTEMEASMCA"/>
        <w:rPr>
          <w:lang w:val="lt-LT" w:eastAsia="ko-KR"/>
        </w:rPr>
      </w:pPr>
    </w:p>
    <w:p w14:paraId="05629A7D" w14:textId="77777777" w:rsidR="00B411ED" w:rsidRPr="00554894" w:rsidRDefault="00B411ED" w:rsidP="00B411ED">
      <w:pPr>
        <w:pStyle w:val="TTEMEASMCA"/>
        <w:rPr>
          <w:lang w:val="lt-LT" w:eastAsia="ko-KR"/>
        </w:rPr>
      </w:pPr>
    </w:p>
    <w:p w14:paraId="32CD6455" w14:textId="77777777" w:rsidR="00B411ED" w:rsidRPr="00554894" w:rsidRDefault="00B411ED" w:rsidP="00B411ED">
      <w:pPr>
        <w:pStyle w:val="TTEMEASMCA"/>
        <w:rPr>
          <w:lang w:val="lt-LT" w:eastAsia="ko-KR"/>
        </w:rPr>
      </w:pPr>
    </w:p>
    <w:p w14:paraId="0C8EF031" w14:textId="77777777" w:rsidR="00B411ED" w:rsidRPr="00554894" w:rsidRDefault="00B411ED" w:rsidP="00B411ED">
      <w:pPr>
        <w:pStyle w:val="TTEMEASMCA"/>
        <w:rPr>
          <w:lang w:val="lt-LT" w:eastAsia="ko-KR"/>
        </w:rPr>
      </w:pPr>
    </w:p>
    <w:p w14:paraId="62A13D13" w14:textId="77777777" w:rsidR="00B411ED" w:rsidRPr="00554894" w:rsidRDefault="00B411ED" w:rsidP="00B411ED">
      <w:pPr>
        <w:pStyle w:val="TTEMEASMCA"/>
        <w:rPr>
          <w:lang w:val="lt-LT" w:eastAsia="ko-KR"/>
        </w:rPr>
      </w:pPr>
    </w:p>
    <w:p w14:paraId="5EB0E15C" w14:textId="77777777" w:rsidR="00B411ED" w:rsidRPr="00554894" w:rsidRDefault="00B411ED" w:rsidP="00B411ED">
      <w:pPr>
        <w:pStyle w:val="TTEMEASMCA"/>
        <w:rPr>
          <w:lang w:val="lt-LT" w:eastAsia="ko-KR"/>
        </w:rPr>
      </w:pPr>
    </w:p>
    <w:p w14:paraId="42C26FFF" w14:textId="77777777" w:rsidR="00B411ED" w:rsidRPr="007746AF" w:rsidRDefault="00B411ED" w:rsidP="00B411ED">
      <w:pPr>
        <w:pStyle w:val="TTEMEASMCA"/>
        <w:rPr>
          <w:lang w:val="lt-LT" w:eastAsia="ko-KR"/>
        </w:rPr>
      </w:pPr>
      <w:r w:rsidRPr="00554894">
        <w:rPr>
          <w:lang w:val="lt-LT" w:eastAsia="ko-KR"/>
        </w:rPr>
        <w:t>PRIEDAS</w:t>
      </w:r>
    </w:p>
    <w:p w14:paraId="384F60DB" w14:textId="77777777" w:rsidR="00B411ED" w:rsidRPr="00554894" w:rsidRDefault="00B411ED" w:rsidP="00B411ED">
      <w:pPr>
        <w:pStyle w:val="TTEMEASMCA"/>
        <w:rPr>
          <w:lang w:val="lt-LT" w:eastAsia="ko-KR"/>
        </w:rPr>
      </w:pPr>
      <w:bookmarkStart w:id="0" w:name="_Toc129243135"/>
      <w:bookmarkStart w:id="1" w:name="_Toc129243260"/>
      <w:r w:rsidRPr="00554894">
        <w:rPr>
          <w:lang w:val="lt-LT" w:eastAsia="ko-KR"/>
        </w:rPr>
        <w:t>ŽENKLINIMAS IR PAKUOTĖS LAPELIS</w:t>
      </w:r>
      <w:bookmarkEnd w:id="0"/>
      <w:bookmarkEnd w:id="1"/>
    </w:p>
    <w:p w14:paraId="58437584" w14:textId="77777777" w:rsidR="00B411ED" w:rsidRPr="00554894" w:rsidRDefault="00B411ED" w:rsidP="002B0CB7">
      <w:pPr>
        <w:pStyle w:val="BTEMEASMCA"/>
        <w:rPr>
          <w:lang w:eastAsia="ko-KR"/>
        </w:rPr>
      </w:pPr>
      <w:r w:rsidRPr="00554894">
        <w:rPr>
          <w:lang w:eastAsia="ko-KR"/>
        </w:rPr>
        <w:br w:type="page"/>
      </w:r>
    </w:p>
    <w:p w14:paraId="2F003F7E" w14:textId="77777777" w:rsidR="00B411ED" w:rsidRPr="00554894" w:rsidRDefault="00B411ED" w:rsidP="00B411ED">
      <w:pPr>
        <w:pStyle w:val="TTEMEASMCA"/>
        <w:rPr>
          <w:lang w:val="lt-LT" w:eastAsia="ko-KR"/>
        </w:rPr>
      </w:pPr>
      <w:bookmarkStart w:id="2" w:name="_Toc129243136"/>
      <w:bookmarkStart w:id="3" w:name="_Toc129243261"/>
    </w:p>
    <w:p w14:paraId="379085E3" w14:textId="77777777" w:rsidR="00B411ED" w:rsidRPr="00554894" w:rsidRDefault="00B411ED" w:rsidP="00B411ED">
      <w:pPr>
        <w:pStyle w:val="TTEMEASMCA"/>
        <w:rPr>
          <w:lang w:val="lt-LT" w:eastAsia="ko-KR"/>
        </w:rPr>
      </w:pPr>
    </w:p>
    <w:p w14:paraId="3E6D2963" w14:textId="77777777" w:rsidR="00B411ED" w:rsidRPr="00554894" w:rsidRDefault="00B411ED" w:rsidP="00B411ED">
      <w:pPr>
        <w:pStyle w:val="TTEMEASMCA"/>
        <w:rPr>
          <w:lang w:val="lt-LT" w:eastAsia="ko-KR"/>
        </w:rPr>
      </w:pPr>
    </w:p>
    <w:p w14:paraId="7CD97F39" w14:textId="77777777" w:rsidR="00B411ED" w:rsidRPr="00554894" w:rsidRDefault="00B411ED" w:rsidP="00B411ED">
      <w:pPr>
        <w:pStyle w:val="TTEMEASMCA"/>
        <w:rPr>
          <w:lang w:val="lt-LT" w:eastAsia="ko-KR"/>
        </w:rPr>
      </w:pPr>
    </w:p>
    <w:p w14:paraId="3EF299C1" w14:textId="77777777" w:rsidR="00B411ED" w:rsidRPr="00554894" w:rsidRDefault="00B411ED" w:rsidP="00B411ED">
      <w:pPr>
        <w:pStyle w:val="TTEMEASMCA"/>
        <w:rPr>
          <w:lang w:val="lt-LT" w:eastAsia="ko-KR"/>
        </w:rPr>
      </w:pPr>
    </w:p>
    <w:p w14:paraId="7C015840" w14:textId="77777777" w:rsidR="00B411ED" w:rsidRPr="00554894" w:rsidRDefault="00B411ED" w:rsidP="00B411ED">
      <w:pPr>
        <w:pStyle w:val="TTEMEASMCA"/>
        <w:rPr>
          <w:lang w:val="lt-LT" w:eastAsia="ko-KR"/>
        </w:rPr>
      </w:pPr>
    </w:p>
    <w:p w14:paraId="5AA398F8" w14:textId="77777777" w:rsidR="00B411ED" w:rsidRPr="00554894" w:rsidRDefault="00B411ED" w:rsidP="00B411ED">
      <w:pPr>
        <w:pStyle w:val="TTEMEASMCA"/>
        <w:rPr>
          <w:lang w:val="lt-LT" w:eastAsia="ko-KR"/>
        </w:rPr>
      </w:pPr>
    </w:p>
    <w:p w14:paraId="5130368A" w14:textId="77777777" w:rsidR="00B411ED" w:rsidRPr="00554894" w:rsidRDefault="00B411ED" w:rsidP="00B411ED">
      <w:pPr>
        <w:pStyle w:val="TTEMEASMCA"/>
        <w:rPr>
          <w:lang w:val="lt-LT" w:eastAsia="ko-KR"/>
        </w:rPr>
      </w:pPr>
    </w:p>
    <w:p w14:paraId="41A91ACF" w14:textId="77777777" w:rsidR="00B411ED" w:rsidRPr="00554894" w:rsidRDefault="00B411ED" w:rsidP="00B411ED">
      <w:pPr>
        <w:pStyle w:val="TTEMEASMCA"/>
        <w:rPr>
          <w:lang w:val="lt-LT" w:eastAsia="ko-KR"/>
        </w:rPr>
      </w:pPr>
    </w:p>
    <w:p w14:paraId="0F764667" w14:textId="77777777" w:rsidR="00B411ED" w:rsidRPr="00554894" w:rsidRDefault="00B411ED" w:rsidP="00B411ED">
      <w:pPr>
        <w:pStyle w:val="TTEMEASMCA"/>
        <w:rPr>
          <w:lang w:val="lt-LT" w:eastAsia="ko-KR"/>
        </w:rPr>
      </w:pPr>
    </w:p>
    <w:p w14:paraId="477790AB" w14:textId="77777777" w:rsidR="00B411ED" w:rsidRPr="00554894" w:rsidRDefault="00B411ED" w:rsidP="00B411ED">
      <w:pPr>
        <w:pStyle w:val="TTEMEASMCA"/>
        <w:rPr>
          <w:lang w:val="lt-LT" w:eastAsia="ko-KR"/>
        </w:rPr>
      </w:pPr>
    </w:p>
    <w:p w14:paraId="50F5D340" w14:textId="77777777" w:rsidR="00B411ED" w:rsidRPr="00554894" w:rsidRDefault="00B411ED" w:rsidP="00B411ED">
      <w:pPr>
        <w:pStyle w:val="TTEMEASMCA"/>
        <w:rPr>
          <w:lang w:val="lt-LT" w:eastAsia="ko-KR"/>
        </w:rPr>
      </w:pPr>
    </w:p>
    <w:p w14:paraId="01B62402" w14:textId="77777777" w:rsidR="00B411ED" w:rsidRPr="00554894" w:rsidRDefault="00B411ED" w:rsidP="00B411ED">
      <w:pPr>
        <w:pStyle w:val="TTEMEASMCA"/>
        <w:rPr>
          <w:lang w:val="lt-LT" w:eastAsia="ko-KR"/>
        </w:rPr>
      </w:pPr>
    </w:p>
    <w:p w14:paraId="43900777" w14:textId="77777777" w:rsidR="00B411ED" w:rsidRPr="00554894" w:rsidRDefault="00B411ED" w:rsidP="00B411ED">
      <w:pPr>
        <w:pStyle w:val="TTEMEASMCA"/>
        <w:rPr>
          <w:lang w:val="lt-LT" w:eastAsia="ko-KR"/>
        </w:rPr>
      </w:pPr>
    </w:p>
    <w:p w14:paraId="077B368E" w14:textId="77777777" w:rsidR="00B411ED" w:rsidRPr="00554894" w:rsidRDefault="00B411ED" w:rsidP="00B411ED">
      <w:pPr>
        <w:pStyle w:val="TTEMEASMCA"/>
        <w:rPr>
          <w:lang w:val="lt-LT" w:eastAsia="ko-KR"/>
        </w:rPr>
      </w:pPr>
    </w:p>
    <w:p w14:paraId="1CE8934B" w14:textId="77777777" w:rsidR="00B411ED" w:rsidRPr="00554894" w:rsidRDefault="00B411ED" w:rsidP="00B411ED">
      <w:pPr>
        <w:pStyle w:val="TTEMEASMCA"/>
        <w:rPr>
          <w:lang w:val="lt-LT" w:eastAsia="ko-KR"/>
        </w:rPr>
      </w:pPr>
    </w:p>
    <w:p w14:paraId="21677672" w14:textId="77777777" w:rsidR="00B411ED" w:rsidRPr="00554894" w:rsidRDefault="00B411ED" w:rsidP="00B411ED">
      <w:pPr>
        <w:pStyle w:val="TTEMEASMCA"/>
        <w:rPr>
          <w:lang w:val="lt-LT" w:eastAsia="ko-KR"/>
        </w:rPr>
      </w:pPr>
    </w:p>
    <w:p w14:paraId="1937B0DC" w14:textId="77777777" w:rsidR="00B411ED" w:rsidRPr="00554894" w:rsidRDefault="00B411ED" w:rsidP="00B411ED">
      <w:pPr>
        <w:pStyle w:val="TTEMEASMCA"/>
        <w:rPr>
          <w:lang w:val="lt-LT" w:eastAsia="ko-KR"/>
        </w:rPr>
      </w:pPr>
    </w:p>
    <w:p w14:paraId="0888994E" w14:textId="77777777" w:rsidR="00B411ED" w:rsidRPr="00554894" w:rsidRDefault="00B411ED" w:rsidP="00B411ED">
      <w:pPr>
        <w:pStyle w:val="TTEMEASMCA"/>
        <w:rPr>
          <w:lang w:val="lt-LT" w:eastAsia="ko-KR"/>
        </w:rPr>
      </w:pPr>
    </w:p>
    <w:p w14:paraId="7B6DED58" w14:textId="77777777" w:rsidR="00B411ED" w:rsidRPr="00554894" w:rsidRDefault="00B411ED" w:rsidP="00B411ED">
      <w:pPr>
        <w:pStyle w:val="TTEMEASMCA"/>
        <w:rPr>
          <w:lang w:val="lt-LT" w:eastAsia="ko-KR"/>
        </w:rPr>
      </w:pPr>
    </w:p>
    <w:p w14:paraId="43374905" w14:textId="77777777" w:rsidR="00B411ED" w:rsidRPr="00554894" w:rsidRDefault="00B411ED" w:rsidP="00B411ED">
      <w:pPr>
        <w:pStyle w:val="TTEMEASMCA"/>
        <w:rPr>
          <w:lang w:val="lt-LT" w:eastAsia="ko-KR"/>
        </w:rPr>
      </w:pPr>
    </w:p>
    <w:p w14:paraId="3AF92EFE" w14:textId="77777777" w:rsidR="00B411ED" w:rsidRPr="00554894" w:rsidRDefault="00B411ED" w:rsidP="00B411ED">
      <w:pPr>
        <w:pStyle w:val="TTEMEASMCA"/>
        <w:rPr>
          <w:lang w:val="lt-LT" w:eastAsia="ko-KR"/>
        </w:rPr>
      </w:pPr>
    </w:p>
    <w:p w14:paraId="048C8884" w14:textId="77777777" w:rsidR="00B411ED" w:rsidRPr="00554894" w:rsidRDefault="00B411ED" w:rsidP="00B411ED">
      <w:pPr>
        <w:pStyle w:val="TTEMEASMCA"/>
        <w:rPr>
          <w:lang w:val="lt-LT" w:eastAsia="ko-KR"/>
        </w:rPr>
      </w:pPr>
    </w:p>
    <w:p w14:paraId="1E5DD2F2" w14:textId="77777777" w:rsidR="00B411ED" w:rsidRPr="00554894" w:rsidRDefault="00B411ED" w:rsidP="00B411ED">
      <w:pPr>
        <w:pStyle w:val="TTEMEASMCA"/>
        <w:rPr>
          <w:lang w:val="lt-LT" w:eastAsia="ko-KR"/>
        </w:rPr>
      </w:pPr>
    </w:p>
    <w:p w14:paraId="10726116" w14:textId="77777777" w:rsidR="00B411ED" w:rsidRPr="00554894" w:rsidRDefault="00B411ED" w:rsidP="00B411ED">
      <w:pPr>
        <w:pStyle w:val="TTEMEASMCA"/>
        <w:rPr>
          <w:lang w:val="lt-LT" w:eastAsia="ko-KR"/>
        </w:rPr>
      </w:pPr>
      <w:r w:rsidRPr="00554894">
        <w:rPr>
          <w:lang w:val="lt-LT" w:eastAsia="ko-KR"/>
        </w:rPr>
        <w:t>A. ŽENKLINIMAS</w:t>
      </w:r>
      <w:bookmarkEnd w:id="2"/>
      <w:bookmarkEnd w:id="3"/>
    </w:p>
    <w:p w14:paraId="0F03544C" w14:textId="77777777" w:rsidR="00B411ED" w:rsidRPr="00554894" w:rsidRDefault="00B411ED" w:rsidP="00B411ED">
      <w:pPr>
        <w:rPr>
          <w:lang w:eastAsia="ko-KR"/>
        </w:rPr>
      </w:pPr>
    </w:p>
    <w:p w14:paraId="0DC5B025" w14:textId="77777777" w:rsidR="00B411ED" w:rsidRPr="00554894" w:rsidRDefault="00B411ED" w:rsidP="00B411ED">
      <w:pPr>
        <w:rPr>
          <w:lang w:eastAsia="ko-KR"/>
        </w:rPr>
      </w:pPr>
    </w:p>
    <w:p w14:paraId="74032852" w14:textId="77777777" w:rsidR="00B411ED" w:rsidRPr="00554894" w:rsidRDefault="00B411ED" w:rsidP="00B411ED">
      <w:pPr>
        <w:rPr>
          <w:lang w:eastAsia="ko-KR"/>
        </w:rPr>
      </w:pPr>
    </w:p>
    <w:p w14:paraId="382ECA6D" w14:textId="77777777" w:rsidR="00B411ED" w:rsidRPr="00554894" w:rsidRDefault="00B411ED" w:rsidP="00B411ED">
      <w:pPr>
        <w:rPr>
          <w:lang w:eastAsia="ko-KR"/>
        </w:rPr>
      </w:pPr>
    </w:p>
    <w:p w14:paraId="76187C27" w14:textId="77777777" w:rsidR="00B411ED" w:rsidRPr="00554894" w:rsidRDefault="00B411ED" w:rsidP="00B411ED">
      <w:pPr>
        <w:rPr>
          <w:lang w:eastAsia="ko-KR"/>
        </w:rPr>
      </w:pPr>
    </w:p>
    <w:p w14:paraId="245FEC17" w14:textId="77777777" w:rsidR="00B411ED" w:rsidRPr="00554894" w:rsidRDefault="00B411ED" w:rsidP="00B411ED">
      <w:pPr>
        <w:rPr>
          <w:lang w:eastAsia="ko-KR"/>
        </w:rPr>
      </w:pPr>
    </w:p>
    <w:p w14:paraId="0EF0F504" w14:textId="77777777" w:rsidR="00B411ED" w:rsidRPr="00554894" w:rsidRDefault="00B411ED" w:rsidP="00B411ED">
      <w:pPr>
        <w:rPr>
          <w:lang w:eastAsia="ko-KR"/>
        </w:rPr>
      </w:pPr>
    </w:p>
    <w:p w14:paraId="4CF458F1" w14:textId="77777777" w:rsidR="00B411ED" w:rsidRPr="00554894" w:rsidRDefault="00B411ED" w:rsidP="00B411ED">
      <w:pPr>
        <w:rPr>
          <w:lang w:eastAsia="ko-KR"/>
        </w:rPr>
      </w:pPr>
    </w:p>
    <w:p w14:paraId="5505021F" w14:textId="77777777" w:rsidR="00B411ED" w:rsidRPr="00554894" w:rsidRDefault="00B411ED" w:rsidP="00B411ED">
      <w:pPr>
        <w:rPr>
          <w:lang w:eastAsia="ko-KR"/>
        </w:rPr>
      </w:pPr>
    </w:p>
    <w:p w14:paraId="3C2F40AB" w14:textId="77777777" w:rsidR="00B411ED" w:rsidRPr="00554894" w:rsidRDefault="00B411ED" w:rsidP="00B411ED">
      <w:pPr>
        <w:rPr>
          <w:lang w:eastAsia="ko-KR"/>
        </w:rPr>
      </w:pPr>
    </w:p>
    <w:p w14:paraId="7BD0BF0D" w14:textId="77777777" w:rsidR="00B411ED" w:rsidRPr="00554894" w:rsidRDefault="00B411ED" w:rsidP="00B411ED">
      <w:pPr>
        <w:rPr>
          <w:lang w:eastAsia="ko-KR"/>
        </w:rPr>
      </w:pPr>
    </w:p>
    <w:p w14:paraId="123E5B3F" w14:textId="77777777" w:rsidR="00B411ED" w:rsidRPr="00554894" w:rsidRDefault="00B411ED" w:rsidP="00B411ED">
      <w:pPr>
        <w:rPr>
          <w:lang w:eastAsia="ko-KR"/>
        </w:rPr>
      </w:pPr>
    </w:p>
    <w:p w14:paraId="7D3F4DBC" w14:textId="77777777" w:rsidR="00B411ED" w:rsidRPr="00554894" w:rsidRDefault="00B411ED" w:rsidP="00B411ED">
      <w:pPr>
        <w:rPr>
          <w:lang w:eastAsia="ko-KR"/>
        </w:rPr>
      </w:pPr>
    </w:p>
    <w:p w14:paraId="00961AF0" w14:textId="77777777" w:rsidR="00B411ED" w:rsidRPr="00554894" w:rsidRDefault="00B411ED" w:rsidP="00B411ED">
      <w:pPr>
        <w:rPr>
          <w:lang w:eastAsia="ko-KR"/>
        </w:rPr>
      </w:pPr>
    </w:p>
    <w:p w14:paraId="1994238F" w14:textId="77777777" w:rsidR="00B411ED" w:rsidRPr="00554894" w:rsidRDefault="00B411ED" w:rsidP="00B411ED">
      <w:pPr>
        <w:rPr>
          <w:lang w:eastAsia="ko-KR"/>
        </w:rPr>
      </w:pPr>
    </w:p>
    <w:p w14:paraId="6324EB88" w14:textId="77777777" w:rsidR="00B411ED" w:rsidRPr="00554894" w:rsidRDefault="00B411ED" w:rsidP="00B411ED">
      <w:pPr>
        <w:rPr>
          <w:lang w:eastAsia="ko-KR"/>
        </w:rPr>
      </w:pPr>
    </w:p>
    <w:p w14:paraId="1A6CA9CC" w14:textId="77777777" w:rsidR="00B411ED" w:rsidRPr="00554894" w:rsidRDefault="00B411ED" w:rsidP="00B411ED">
      <w:pPr>
        <w:rPr>
          <w:lang w:eastAsia="ko-KR"/>
        </w:rPr>
      </w:pPr>
    </w:p>
    <w:p w14:paraId="55BAA9C3" w14:textId="77777777" w:rsidR="00B411ED" w:rsidRPr="00554894" w:rsidRDefault="00B411ED" w:rsidP="00B411ED">
      <w:pPr>
        <w:rPr>
          <w:lang w:eastAsia="ko-KR"/>
        </w:rPr>
      </w:pPr>
    </w:p>
    <w:p w14:paraId="750F6F95" w14:textId="77777777" w:rsidR="00B411ED" w:rsidRPr="00554894" w:rsidRDefault="00B411ED" w:rsidP="00B411ED">
      <w:pPr>
        <w:rPr>
          <w:lang w:eastAsia="ko-KR"/>
        </w:rPr>
      </w:pPr>
    </w:p>
    <w:p w14:paraId="6C38ADD9" w14:textId="77777777" w:rsidR="00B411ED" w:rsidRPr="00554894" w:rsidRDefault="00B411ED" w:rsidP="00B411ED">
      <w:pPr>
        <w:rPr>
          <w:lang w:eastAsia="ko-KR"/>
        </w:rPr>
      </w:pPr>
    </w:p>
    <w:p w14:paraId="55724E73" w14:textId="77777777" w:rsidR="00B411ED" w:rsidRPr="00554894" w:rsidRDefault="00B411ED" w:rsidP="00B411ED">
      <w:pPr>
        <w:rPr>
          <w:lang w:eastAsia="ko-KR"/>
        </w:rPr>
      </w:pPr>
    </w:p>
    <w:p w14:paraId="1D386BEB" w14:textId="77777777" w:rsidR="00B411ED" w:rsidRPr="00554894" w:rsidRDefault="00B411ED" w:rsidP="00B411ED">
      <w:pPr>
        <w:rPr>
          <w:lang w:eastAsia="ko-KR"/>
        </w:rPr>
      </w:pPr>
    </w:p>
    <w:p w14:paraId="1890DD8E" w14:textId="77777777" w:rsidR="00B411ED" w:rsidRPr="00554894" w:rsidRDefault="00B411ED" w:rsidP="00B411ED">
      <w:pPr>
        <w:rPr>
          <w:lang w:eastAsia="ko-KR"/>
        </w:rPr>
      </w:pPr>
    </w:p>
    <w:p w14:paraId="0890597F" w14:textId="77777777" w:rsidR="00B411ED" w:rsidRPr="00554894" w:rsidRDefault="00B411ED" w:rsidP="00B411ED">
      <w:pPr>
        <w:rPr>
          <w:lang w:eastAsia="ko-KR"/>
        </w:rPr>
      </w:pPr>
    </w:p>
    <w:p w14:paraId="24C60680" w14:textId="77777777" w:rsidR="00B411ED" w:rsidRPr="00554894" w:rsidRDefault="00B411ED" w:rsidP="00B411ED">
      <w:pPr>
        <w:rPr>
          <w:lang w:eastAsia="ko-KR"/>
        </w:rPr>
      </w:pPr>
    </w:p>
    <w:p w14:paraId="5BF41A2A" w14:textId="77777777" w:rsidR="00B411ED" w:rsidRPr="00554894" w:rsidRDefault="00B411ED" w:rsidP="00B411ED">
      <w:pPr>
        <w:rPr>
          <w:lang w:eastAsia="ko-KR"/>
        </w:rPr>
      </w:pPr>
    </w:p>
    <w:p w14:paraId="3E9CA9E7" w14:textId="77777777" w:rsidR="00B411ED" w:rsidRPr="00554894" w:rsidRDefault="00B411ED" w:rsidP="00B411ED">
      <w:pPr>
        <w:rPr>
          <w:lang w:eastAsia="ko-KR"/>
        </w:rPr>
      </w:pPr>
    </w:p>
    <w:p w14:paraId="1B2EEB4C" w14:textId="77777777" w:rsidR="00B411ED" w:rsidRPr="00554894" w:rsidRDefault="00B411ED" w:rsidP="00B411ED">
      <w:pPr>
        <w:rPr>
          <w:lang w:eastAsia="ko-KR"/>
        </w:rPr>
      </w:pPr>
    </w:p>
    <w:p w14:paraId="7205770E" w14:textId="77777777" w:rsidR="00B411ED" w:rsidRPr="00554894" w:rsidRDefault="00B411ED" w:rsidP="00B411ED">
      <w:pPr>
        <w:pStyle w:val="PI-1labEMEASMCA"/>
        <w:rPr>
          <w:lang w:eastAsia="ko-KR"/>
        </w:rPr>
      </w:pPr>
      <w:r w:rsidRPr="00554894">
        <w:rPr>
          <w:lang w:eastAsia="ko-KR"/>
        </w:rPr>
        <w:lastRenderedPageBreak/>
        <w:t>INFORMACIJA ANT IŠORINĖS PAKUOTĖS</w:t>
      </w:r>
    </w:p>
    <w:p w14:paraId="56B559FB" w14:textId="77777777" w:rsidR="00B411ED" w:rsidRPr="00554894" w:rsidRDefault="00B411ED" w:rsidP="00B411ED">
      <w:pPr>
        <w:pStyle w:val="PI-1labEMEASMCA"/>
        <w:rPr>
          <w:lang w:eastAsia="ko-KR"/>
        </w:rPr>
      </w:pPr>
    </w:p>
    <w:p w14:paraId="0649E2CE" w14:textId="77777777" w:rsidR="00B411ED" w:rsidRPr="00554894" w:rsidRDefault="00B411ED" w:rsidP="00B411ED">
      <w:pPr>
        <w:pStyle w:val="PI-1labEMEASMCA"/>
        <w:rPr>
          <w:lang w:eastAsia="ko-KR"/>
        </w:rPr>
      </w:pPr>
      <w:r w:rsidRPr="00554894">
        <w:rPr>
          <w:lang w:eastAsia="ko-KR"/>
        </w:rPr>
        <w:t>KARTONO DĖŽUTĖ</w:t>
      </w:r>
    </w:p>
    <w:p w14:paraId="5B8EAC89" w14:textId="77777777" w:rsidR="00B411ED" w:rsidRPr="00554894" w:rsidRDefault="00B411ED" w:rsidP="002B0CB7">
      <w:pPr>
        <w:pStyle w:val="BTEMEASMCA"/>
        <w:rPr>
          <w:lang w:eastAsia="ko-KR"/>
        </w:rPr>
      </w:pPr>
    </w:p>
    <w:p w14:paraId="0B7DEA5A" w14:textId="77777777" w:rsidR="00B411ED" w:rsidRPr="00554894" w:rsidRDefault="00B411ED" w:rsidP="002B0CB7">
      <w:pPr>
        <w:pStyle w:val="BTEMEASMCA"/>
        <w:rPr>
          <w:lang w:eastAsia="ko-KR"/>
        </w:rPr>
      </w:pPr>
    </w:p>
    <w:p w14:paraId="7894255B" w14:textId="77777777" w:rsidR="00B411ED" w:rsidRPr="00554894" w:rsidRDefault="00B411ED" w:rsidP="00B411ED">
      <w:pPr>
        <w:pStyle w:val="PI-1labEMEASMCA"/>
        <w:rPr>
          <w:lang w:eastAsia="ko-KR"/>
        </w:rPr>
      </w:pPr>
      <w:r w:rsidRPr="00554894">
        <w:rPr>
          <w:lang w:eastAsia="ko-KR"/>
        </w:rPr>
        <w:t>1.</w:t>
      </w:r>
      <w:r w:rsidRPr="00554894">
        <w:rPr>
          <w:lang w:eastAsia="ko-KR"/>
        </w:rPr>
        <w:tab/>
        <w:t>VAISTINIO PREPARATO PAVADINIMAS</w:t>
      </w:r>
    </w:p>
    <w:p w14:paraId="666A09C5" w14:textId="77777777" w:rsidR="00B411ED" w:rsidRPr="00554894" w:rsidRDefault="00B411ED" w:rsidP="002B0CB7">
      <w:pPr>
        <w:pStyle w:val="BTEMEASMCA"/>
        <w:rPr>
          <w:lang w:eastAsia="ko-KR"/>
        </w:rPr>
      </w:pPr>
    </w:p>
    <w:p w14:paraId="0D05B232" w14:textId="77777777" w:rsidR="00B411ED" w:rsidRPr="00554894" w:rsidRDefault="00B411ED" w:rsidP="002B0CB7">
      <w:pPr>
        <w:pStyle w:val="BTEMEASMCA"/>
      </w:pPr>
      <w:r w:rsidRPr="00554894">
        <w:t>Trisequens plėvele dengtos tabletės</w:t>
      </w:r>
    </w:p>
    <w:p w14:paraId="44516E9F" w14:textId="2FCB93D1" w:rsidR="00FA12E4" w:rsidRDefault="00C524BB" w:rsidP="002B0CB7">
      <w:pPr>
        <w:pStyle w:val="BTEMEASMCA"/>
      </w:pPr>
      <w:r>
        <w:rPr>
          <w:rFonts w:asciiTheme="majorBidi" w:hAnsiTheme="majorBidi"/>
        </w:rPr>
        <w:t>e</w:t>
      </w:r>
      <w:r w:rsidR="00FA12E4" w:rsidRPr="00BA470A">
        <w:rPr>
          <w:rFonts w:asciiTheme="majorBidi" w:hAnsiTheme="majorBidi"/>
        </w:rPr>
        <w:t>stradiolis</w:t>
      </w:r>
      <w:r>
        <w:rPr>
          <w:rFonts w:asciiTheme="majorBidi" w:hAnsiTheme="majorBidi"/>
        </w:rPr>
        <w:t xml:space="preserve"> </w:t>
      </w:r>
      <w:r w:rsidR="00FA12E4" w:rsidRPr="00BA470A">
        <w:rPr>
          <w:rFonts w:asciiTheme="majorBidi" w:hAnsiTheme="majorBidi"/>
        </w:rPr>
        <w:t>/ noretisterono acetatas</w:t>
      </w:r>
    </w:p>
    <w:p w14:paraId="7167ECB6" w14:textId="77777777" w:rsidR="00FA12E4" w:rsidRPr="00554894" w:rsidRDefault="00FA12E4" w:rsidP="002B0CB7">
      <w:pPr>
        <w:pStyle w:val="BTEMEASMCA"/>
      </w:pPr>
    </w:p>
    <w:p w14:paraId="2DD7866A" w14:textId="77777777" w:rsidR="00B411ED" w:rsidRPr="00554894" w:rsidRDefault="00B411ED" w:rsidP="002B0CB7">
      <w:pPr>
        <w:pStyle w:val="BTEMEASMCA"/>
        <w:rPr>
          <w:lang w:eastAsia="ko-KR"/>
        </w:rPr>
      </w:pPr>
    </w:p>
    <w:p w14:paraId="404C56F1" w14:textId="77777777" w:rsidR="00B411ED" w:rsidRPr="00554894" w:rsidRDefault="00B411ED" w:rsidP="00B411ED">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554894">
        <w:rPr>
          <w:b/>
          <w:lang w:eastAsia="ko-KR"/>
        </w:rPr>
        <w:t>2.</w:t>
      </w:r>
      <w:r w:rsidRPr="00554894">
        <w:rPr>
          <w:b/>
          <w:lang w:eastAsia="ko-KR"/>
        </w:rPr>
        <w:tab/>
      </w:r>
      <w:r w:rsidRPr="00554894">
        <w:rPr>
          <w:b/>
          <w:bCs/>
          <w:lang w:eastAsia="ko-KR" w:bidi="lo-LA"/>
        </w:rPr>
        <w:t>VEIKLIOJI (-IOS) MEDŽIAGA (-OS) IR JOS (-Ų) KIEKIS (-IAI)</w:t>
      </w:r>
    </w:p>
    <w:p w14:paraId="4BB02B80" w14:textId="77777777" w:rsidR="00B411ED" w:rsidRPr="00554894" w:rsidRDefault="00B411ED" w:rsidP="002B0CB7">
      <w:pPr>
        <w:pStyle w:val="BTEMEASMCA"/>
        <w:rPr>
          <w:lang w:eastAsia="ko-KR"/>
        </w:rPr>
      </w:pPr>
    </w:p>
    <w:p w14:paraId="4081A012" w14:textId="77777777" w:rsidR="00B411ED" w:rsidRPr="00554894" w:rsidRDefault="00B411ED" w:rsidP="00B411ED">
      <w:r w:rsidRPr="00554894">
        <w:t xml:space="preserve">Kiekvienoje mėlynoje tabletėje yra 2 mg estradiolio (hemihidrato pavidalu), </w:t>
      </w:r>
    </w:p>
    <w:p w14:paraId="47E6B2D2" w14:textId="77777777" w:rsidR="00B411ED" w:rsidRPr="00554894" w:rsidRDefault="00B411ED" w:rsidP="00B411ED">
      <w:r>
        <w:t>k</w:t>
      </w:r>
      <w:r w:rsidRPr="00554894">
        <w:t>iekvienoje baltoje tabletėje yra 2 mg estradiolio (hemihidrato pavidalu) bei 1 mg noretisterono acetato,</w:t>
      </w:r>
    </w:p>
    <w:p w14:paraId="78670BC9" w14:textId="77777777" w:rsidR="00B411ED" w:rsidRPr="00554894" w:rsidRDefault="00B411ED" w:rsidP="00B411ED">
      <w:r>
        <w:t>k</w:t>
      </w:r>
      <w:r w:rsidRPr="00554894">
        <w:t>iekvienoje raudonoje tabletėje yra 1 mg estradiolio (hemihidrato pavidalu).</w:t>
      </w:r>
    </w:p>
    <w:p w14:paraId="243C14A2" w14:textId="3B6A09B0" w:rsidR="00B411ED" w:rsidRDefault="00B411ED" w:rsidP="002B0CB7">
      <w:pPr>
        <w:pStyle w:val="BTEMEASMCA"/>
        <w:rPr>
          <w:lang w:eastAsia="ko-KR"/>
        </w:rPr>
      </w:pPr>
    </w:p>
    <w:p w14:paraId="6E02746F" w14:textId="77777777" w:rsidR="00FA12E4" w:rsidRPr="00554894" w:rsidRDefault="00FA12E4" w:rsidP="002B0CB7">
      <w:pPr>
        <w:pStyle w:val="BTEMEASMCA"/>
        <w:rPr>
          <w:lang w:eastAsia="ko-KR"/>
        </w:rPr>
      </w:pPr>
    </w:p>
    <w:p w14:paraId="2FF05302" w14:textId="77777777" w:rsidR="00B411ED" w:rsidRPr="00554894" w:rsidRDefault="00B411ED" w:rsidP="00B411ED">
      <w:pPr>
        <w:pStyle w:val="PI-1labEMEASMCA"/>
        <w:rPr>
          <w:highlight w:val="lightGray"/>
          <w:lang w:eastAsia="ko-KR"/>
        </w:rPr>
      </w:pPr>
      <w:r w:rsidRPr="00554894">
        <w:rPr>
          <w:lang w:eastAsia="ko-KR"/>
        </w:rPr>
        <w:t>3.</w:t>
      </w:r>
      <w:r w:rsidRPr="00554894">
        <w:rPr>
          <w:lang w:eastAsia="ko-KR"/>
        </w:rPr>
        <w:tab/>
        <w:t>PAGALBINIŲ MEDŽIAGŲ SĄRAŠAS</w:t>
      </w:r>
    </w:p>
    <w:p w14:paraId="31AD4A7F" w14:textId="77777777" w:rsidR="00B411ED" w:rsidRPr="00554894" w:rsidRDefault="00B411ED" w:rsidP="002B0CB7">
      <w:pPr>
        <w:pStyle w:val="BTEMEASMCA"/>
        <w:rPr>
          <w:lang w:eastAsia="ko-KR"/>
        </w:rPr>
      </w:pPr>
    </w:p>
    <w:p w14:paraId="600FAAA6" w14:textId="77777777" w:rsidR="00B411ED" w:rsidRPr="00554894" w:rsidRDefault="00B411ED" w:rsidP="002B0CB7">
      <w:pPr>
        <w:pStyle w:val="BTEMEASMCA"/>
      </w:pPr>
      <w:r w:rsidRPr="00554894">
        <w:t>Sudėtyje yra laktozės monohidrato. Papildomos informacijos rasite pakuotės lapelyje.</w:t>
      </w:r>
    </w:p>
    <w:p w14:paraId="54128B34" w14:textId="0C989450" w:rsidR="00B411ED" w:rsidRDefault="00B411ED" w:rsidP="002B0CB7">
      <w:pPr>
        <w:pStyle w:val="BTEMEASMCA"/>
        <w:rPr>
          <w:lang w:eastAsia="ko-KR"/>
        </w:rPr>
      </w:pPr>
    </w:p>
    <w:p w14:paraId="547E707E" w14:textId="77777777" w:rsidR="00FA12E4" w:rsidRPr="00554894" w:rsidRDefault="00FA12E4" w:rsidP="002B0CB7">
      <w:pPr>
        <w:pStyle w:val="BTEMEASMCA"/>
        <w:rPr>
          <w:lang w:eastAsia="ko-KR"/>
        </w:rPr>
      </w:pPr>
    </w:p>
    <w:p w14:paraId="66732F1E" w14:textId="77777777" w:rsidR="00B411ED" w:rsidRPr="00554894" w:rsidRDefault="00B411ED" w:rsidP="00B411ED">
      <w:pPr>
        <w:pStyle w:val="PI-1labEMEASMCA"/>
        <w:rPr>
          <w:lang w:eastAsia="ko-KR"/>
        </w:rPr>
      </w:pPr>
      <w:r w:rsidRPr="00554894">
        <w:rPr>
          <w:lang w:eastAsia="ko-KR"/>
        </w:rPr>
        <w:t>4.</w:t>
      </w:r>
      <w:r w:rsidRPr="00554894">
        <w:rPr>
          <w:lang w:eastAsia="ko-KR"/>
        </w:rPr>
        <w:tab/>
        <w:t>FARMACINĖ FORMA IR KIEKIS PAKUOTĖJE</w:t>
      </w:r>
    </w:p>
    <w:p w14:paraId="6BE37AF2" w14:textId="77777777" w:rsidR="00B411ED" w:rsidRPr="00554894" w:rsidRDefault="00B411ED" w:rsidP="00B411ED">
      <w:pPr>
        <w:pStyle w:val="Pagrindinistekstas"/>
        <w:tabs>
          <w:tab w:val="left" w:pos="567"/>
        </w:tabs>
        <w:spacing w:after="0"/>
        <w:rPr>
          <w:lang w:eastAsia="ko-KR"/>
        </w:rPr>
      </w:pPr>
    </w:p>
    <w:p w14:paraId="10F08915" w14:textId="77777777" w:rsidR="00B411ED" w:rsidRPr="00554894" w:rsidRDefault="00B411ED" w:rsidP="00B411ED">
      <w:pPr>
        <w:pStyle w:val="Pagrindinistekstas"/>
        <w:tabs>
          <w:tab w:val="left" w:pos="567"/>
        </w:tabs>
        <w:spacing w:after="0"/>
      </w:pPr>
      <w:r w:rsidRPr="00554894">
        <w:t>1x28 (12 mėlynų, 10 baltų ir 6 raudonos) plėvele dengtos tabletės</w:t>
      </w:r>
    </w:p>
    <w:p w14:paraId="76C7A525" w14:textId="14BAD52A" w:rsidR="00B411ED" w:rsidRDefault="00B411ED" w:rsidP="00B411ED">
      <w:pPr>
        <w:pStyle w:val="Pagrindinistekstas"/>
        <w:tabs>
          <w:tab w:val="left" w:pos="567"/>
        </w:tabs>
        <w:spacing w:after="0"/>
        <w:rPr>
          <w:lang w:eastAsia="ko-KR"/>
        </w:rPr>
      </w:pPr>
    </w:p>
    <w:p w14:paraId="5E90795C" w14:textId="77777777" w:rsidR="00FA12E4" w:rsidRPr="00554894" w:rsidRDefault="00FA12E4" w:rsidP="00B411ED">
      <w:pPr>
        <w:pStyle w:val="Pagrindinistekstas"/>
        <w:tabs>
          <w:tab w:val="left" w:pos="567"/>
        </w:tabs>
        <w:spacing w:after="0"/>
        <w:rPr>
          <w:lang w:eastAsia="ko-KR"/>
        </w:rPr>
      </w:pPr>
    </w:p>
    <w:p w14:paraId="64177752" w14:textId="77777777" w:rsidR="00B411ED" w:rsidRPr="00554894" w:rsidRDefault="00B411ED" w:rsidP="00B411ED">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554894">
        <w:rPr>
          <w:b/>
          <w:lang w:eastAsia="ko-KR"/>
        </w:rPr>
        <w:t>5.</w:t>
      </w:r>
      <w:r w:rsidRPr="00554894">
        <w:rPr>
          <w:b/>
          <w:lang w:eastAsia="ko-KR"/>
        </w:rPr>
        <w:tab/>
      </w:r>
      <w:r w:rsidRPr="00554894">
        <w:rPr>
          <w:b/>
          <w:bCs/>
          <w:lang w:eastAsia="ko-KR" w:bidi="lo-LA"/>
        </w:rPr>
        <w:t>VARTOJIMO METODAS IR BŪDAS (-AI)</w:t>
      </w:r>
    </w:p>
    <w:p w14:paraId="734980CB" w14:textId="77777777" w:rsidR="00B411ED" w:rsidRPr="00554894" w:rsidRDefault="00B411ED" w:rsidP="002B0CB7">
      <w:pPr>
        <w:pStyle w:val="BTEMEASMCA"/>
        <w:rPr>
          <w:lang w:eastAsia="ko-KR"/>
        </w:rPr>
      </w:pPr>
    </w:p>
    <w:p w14:paraId="65DEDD30" w14:textId="77777777" w:rsidR="00B411ED" w:rsidRPr="00554894" w:rsidRDefault="00B411ED" w:rsidP="00B411ED">
      <w:pPr>
        <w:rPr>
          <w:lang w:eastAsia="ko-KR"/>
        </w:rPr>
      </w:pPr>
      <w:r w:rsidRPr="00554894">
        <w:rPr>
          <w:lang w:eastAsia="ko-KR"/>
        </w:rPr>
        <w:t>Vartoti per burną.</w:t>
      </w:r>
    </w:p>
    <w:p w14:paraId="31D85494" w14:textId="77777777" w:rsidR="00B411ED" w:rsidRPr="00554894" w:rsidRDefault="00B411ED" w:rsidP="00B411ED">
      <w:pPr>
        <w:rPr>
          <w:lang w:eastAsia="ko-KR"/>
        </w:rPr>
      </w:pPr>
      <w:r w:rsidRPr="00554894">
        <w:rPr>
          <w:lang w:eastAsia="ko-KR"/>
        </w:rPr>
        <w:t>Prieš vartojimą perskaitykite pakuotės lapelį.</w:t>
      </w:r>
    </w:p>
    <w:p w14:paraId="533178F2" w14:textId="3019D66E" w:rsidR="00B411ED" w:rsidRDefault="00B411ED" w:rsidP="002B0CB7">
      <w:pPr>
        <w:pStyle w:val="BTEMEASMCA"/>
        <w:rPr>
          <w:lang w:eastAsia="ko-KR"/>
        </w:rPr>
      </w:pPr>
    </w:p>
    <w:p w14:paraId="6A440F9A" w14:textId="77777777" w:rsidR="00FA12E4" w:rsidRPr="00554894" w:rsidRDefault="00FA12E4" w:rsidP="002B0CB7">
      <w:pPr>
        <w:pStyle w:val="BTEMEASMCA"/>
        <w:rPr>
          <w:lang w:eastAsia="ko-KR"/>
        </w:rPr>
      </w:pPr>
    </w:p>
    <w:p w14:paraId="2BF9CB2F" w14:textId="77777777" w:rsidR="00B411ED" w:rsidRPr="00554894" w:rsidRDefault="00B411ED" w:rsidP="00B411ED">
      <w:pPr>
        <w:pStyle w:val="PI-1labEMEASMCA"/>
        <w:rPr>
          <w:lang w:eastAsia="ko-KR"/>
        </w:rPr>
      </w:pPr>
      <w:r w:rsidRPr="00554894">
        <w:rPr>
          <w:lang w:eastAsia="ko-KR"/>
        </w:rPr>
        <w:t>6.</w:t>
      </w:r>
      <w:r w:rsidRPr="00554894">
        <w:rPr>
          <w:lang w:eastAsia="ko-KR"/>
        </w:rPr>
        <w:tab/>
        <w:t>SPECIALUS ĮSPĖJIMAS, KAD VAISTINĮ PREPARATĄ BŪTINA LAIKYTI VAIKAMS NEPASTEBIMOJE IR NEPASIEKIAMOJE VIETOJE</w:t>
      </w:r>
    </w:p>
    <w:p w14:paraId="28F499CD" w14:textId="77777777" w:rsidR="00B411ED" w:rsidRPr="00554894" w:rsidRDefault="00B411ED" w:rsidP="002B0CB7">
      <w:pPr>
        <w:pStyle w:val="BTEMEASMCA"/>
        <w:rPr>
          <w:lang w:eastAsia="ko-KR"/>
        </w:rPr>
      </w:pPr>
    </w:p>
    <w:p w14:paraId="4ABD0B23" w14:textId="77777777" w:rsidR="00B411ED" w:rsidRPr="00554894" w:rsidRDefault="00B411ED" w:rsidP="002B0CB7">
      <w:pPr>
        <w:pStyle w:val="BTEMEASMCA"/>
        <w:rPr>
          <w:lang w:eastAsia="ko-KR"/>
        </w:rPr>
      </w:pPr>
      <w:r w:rsidRPr="00554894">
        <w:rPr>
          <w:lang w:eastAsia="ko-KR"/>
        </w:rPr>
        <w:t xml:space="preserve">Laikyti vaikams nepastebimoje ir nepasiekiamoje vietoje. </w:t>
      </w:r>
    </w:p>
    <w:p w14:paraId="51612A5C" w14:textId="15867EC5" w:rsidR="00B411ED" w:rsidRDefault="00B411ED" w:rsidP="002B0CB7">
      <w:pPr>
        <w:pStyle w:val="BTEMEASMCA"/>
        <w:rPr>
          <w:lang w:eastAsia="ko-KR"/>
        </w:rPr>
      </w:pPr>
    </w:p>
    <w:p w14:paraId="63B9FC45" w14:textId="77777777" w:rsidR="00FA12E4" w:rsidRPr="00554894" w:rsidRDefault="00FA12E4" w:rsidP="002B0CB7">
      <w:pPr>
        <w:pStyle w:val="BTEMEASMCA"/>
        <w:rPr>
          <w:lang w:eastAsia="ko-KR"/>
        </w:rPr>
      </w:pPr>
    </w:p>
    <w:p w14:paraId="17A2F3CD" w14:textId="77777777" w:rsidR="00B411ED" w:rsidRPr="00554894" w:rsidRDefault="00B411ED" w:rsidP="00B411ED">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554894">
        <w:rPr>
          <w:b/>
          <w:lang w:eastAsia="ko-KR"/>
        </w:rPr>
        <w:t>7.</w:t>
      </w:r>
      <w:r w:rsidRPr="00554894">
        <w:rPr>
          <w:b/>
          <w:lang w:eastAsia="ko-KR"/>
        </w:rPr>
        <w:tab/>
        <w:t>K</w:t>
      </w:r>
      <w:r w:rsidRPr="00554894">
        <w:rPr>
          <w:b/>
          <w:bCs/>
          <w:lang w:eastAsia="ko-KR" w:bidi="lo-LA"/>
        </w:rPr>
        <w:t>ITAS (-I) SPECIALUS (-ŪS) ĮSPĖJIMAS (-AI) (JEI REIKIA)</w:t>
      </w:r>
    </w:p>
    <w:p w14:paraId="616FB3EC" w14:textId="77777777" w:rsidR="00B411ED" w:rsidRPr="00554894" w:rsidRDefault="00B411ED" w:rsidP="002B0CB7">
      <w:pPr>
        <w:pStyle w:val="BTEMEASMCA"/>
        <w:rPr>
          <w:lang w:eastAsia="ko-KR"/>
        </w:rPr>
      </w:pPr>
    </w:p>
    <w:p w14:paraId="15564445" w14:textId="77777777" w:rsidR="00B411ED" w:rsidRPr="00554894" w:rsidRDefault="00B411ED" w:rsidP="002B0CB7">
      <w:pPr>
        <w:pStyle w:val="BTEMEASMCA"/>
        <w:rPr>
          <w:lang w:eastAsia="ko-KR"/>
        </w:rPr>
      </w:pPr>
    </w:p>
    <w:p w14:paraId="2985D53F" w14:textId="77777777" w:rsidR="00B411ED" w:rsidRPr="00554894" w:rsidRDefault="00B411ED" w:rsidP="00B411ED">
      <w:pPr>
        <w:pStyle w:val="PI-1labEMEASMCA"/>
        <w:rPr>
          <w:highlight w:val="lightGray"/>
          <w:lang w:eastAsia="ko-KR"/>
        </w:rPr>
      </w:pPr>
      <w:r w:rsidRPr="00554894">
        <w:rPr>
          <w:lang w:eastAsia="ko-KR"/>
        </w:rPr>
        <w:t>8.</w:t>
      </w:r>
      <w:r w:rsidRPr="00554894">
        <w:rPr>
          <w:lang w:eastAsia="ko-KR"/>
        </w:rPr>
        <w:tab/>
        <w:t>TINKAMUMO LAIKAS</w:t>
      </w:r>
    </w:p>
    <w:p w14:paraId="0E52A4FC" w14:textId="77777777" w:rsidR="00B411ED" w:rsidRPr="00554894" w:rsidRDefault="00B411ED" w:rsidP="002B0CB7">
      <w:pPr>
        <w:pStyle w:val="BTEMEASMCA"/>
        <w:rPr>
          <w:lang w:eastAsia="ko-KR"/>
        </w:rPr>
      </w:pPr>
    </w:p>
    <w:p w14:paraId="13901BE2" w14:textId="564C04EF" w:rsidR="00B411ED" w:rsidRPr="00554894" w:rsidRDefault="00B411ED" w:rsidP="00B411ED">
      <w:pPr>
        <w:rPr>
          <w:lang w:eastAsia="ko-KR"/>
        </w:rPr>
      </w:pPr>
      <w:r w:rsidRPr="00925944">
        <w:rPr>
          <w:highlight w:val="lightGray"/>
          <w:lang w:eastAsia="ko-KR"/>
        </w:rPr>
        <w:t>Tinka iki</w:t>
      </w:r>
      <w:r w:rsidR="00FA12E4" w:rsidRPr="00925944">
        <w:rPr>
          <w:highlight w:val="lightGray"/>
          <w:lang w:eastAsia="ko-KR"/>
        </w:rPr>
        <w:t>/</w:t>
      </w:r>
      <w:r w:rsidR="00FA12E4">
        <w:rPr>
          <w:lang w:eastAsia="ko-KR"/>
        </w:rPr>
        <w:t>EXP</w:t>
      </w:r>
      <w:r w:rsidRPr="00554894">
        <w:rPr>
          <w:lang w:eastAsia="ko-KR"/>
        </w:rPr>
        <w:t>: MMMM</w:t>
      </w:r>
      <w:r w:rsidR="00FA12E4">
        <w:rPr>
          <w:lang w:eastAsia="ko-KR"/>
        </w:rPr>
        <w:t>-</w:t>
      </w:r>
      <w:r w:rsidRPr="00554894">
        <w:rPr>
          <w:lang w:eastAsia="ko-KR"/>
        </w:rPr>
        <w:t>mm</w:t>
      </w:r>
    </w:p>
    <w:p w14:paraId="1A8A79C1" w14:textId="2D7BFD63" w:rsidR="00B411ED" w:rsidRDefault="00B411ED" w:rsidP="002B0CB7">
      <w:pPr>
        <w:pStyle w:val="BTEMEASMCA"/>
        <w:rPr>
          <w:lang w:eastAsia="ko-KR"/>
        </w:rPr>
      </w:pPr>
    </w:p>
    <w:p w14:paraId="08B482A1" w14:textId="77777777" w:rsidR="00FA12E4" w:rsidRPr="00554894" w:rsidRDefault="00FA12E4" w:rsidP="002B0CB7">
      <w:pPr>
        <w:pStyle w:val="BTEMEASMCA"/>
        <w:rPr>
          <w:lang w:eastAsia="ko-KR"/>
        </w:rPr>
      </w:pPr>
    </w:p>
    <w:p w14:paraId="4D6DB3FC" w14:textId="77777777" w:rsidR="00B411ED" w:rsidRPr="00554894" w:rsidRDefault="00B411ED" w:rsidP="00B411ED">
      <w:pPr>
        <w:pStyle w:val="PI-1labEMEASMCA"/>
        <w:rPr>
          <w:lang w:eastAsia="ko-KR"/>
        </w:rPr>
      </w:pPr>
      <w:r w:rsidRPr="00554894">
        <w:rPr>
          <w:lang w:eastAsia="ko-KR"/>
        </w:rPr>
        <w:t>9.</w:t>
      </w:r>
      <w:r w:rsidRPr="00554894">
        <w:rPr>
          <w:lang w:eastAsia="ko-KR"/>
        </w:rPr>
        <w:tab/>
        <w:t>SPECIALIOS LAIKYMO SĄLYGOS</w:t>
      </w:r>
    </w:p>
    <w:p w14:paraId="049EA058" w14:textId="77777777" w:rsidR="00B411ED" w:rsidRPr="00554894" w:rsidRDefault="00B411ED" w:rsidP="00B411ED">
      <w:pPr>
        <w:tabs>
          <w:tab w:val="left" w:pos="540"/>
        </w:tabs>
        <w:rPr>
          <w:rFonts w:eastAsia="Calibri"/>
        </w:rPr>
      </w:pPr>
    </w:p>
    <w:p w14:paraId="547A029F" w14:textId="77777777" w:rsidR="00B411ED" w:rsidRPr="00554894" w:rsidRDefault="00B411ED" w:rsidP="002B0CB7">
      <w:pPr>
        <w:pStyle w:val="BTEMEASMCA"/>
      </w:pPr>
      <w:r w:rsidRPr="00554894">
        <w:lastRenderedPageBreak/>
        <w:t xml:space="preserve">Laikyti žemesnėje kaip 25 °C temperatūroje. Negalima šaldyti. </w:t>
      </w:r>
    </w:p>
    <w:p w14:paraId="67C35F82" w14:textId="2EC1055D" w:rsidR="00B411ED" w:rsidRDefault="00B411ED" w:rsidP="002B0CB7">
      <w:pPr>
        <w:pStyle w:val="BTEMEASMCA"/>
      </w:pPr>
      <w:r w:rsidRPr="00554894">
        <w:t>Tablečių talpyklę laikyti išorinėje dėžutėje, kad vaistas būtų apsaugotas nuo šviesos.</w:t>
      </w:r>
    </w:p>
    <w:p w14:paraId="3DF780A0" w14:textId="77777777" w:rsidR="00FA12E4" w:rsidRPr="00554894" w:rsidRDefault="00FA12E4" w:rsidP="002B0CB7">
      <w:pPr>
        <w:pStyle w:val="BTEMEASMCA"/>
      </w:pPr>
    </w:p>
    <w:p w14:paraId="4D33DE95" w14:textId="77777777" w:rsidR="00B411ED" w:rsidRPr="00554894" w:rsidRDefault="00B411ED" w:rsidP="002B0CB7">
      <w:pPr>
        <w:pStyle w:val="BTEMEASMCA"/>
        <w:rPr>
          <w:lang w:eastAsia="ko-KR"/>
        </w:rPr>
      </w:pPr>
    </w:p>
    <w:p w14:paraId="59EEEA98" w14:textId="77777777" w:rsidR="00B411ED" w:rsidRPr="00554894" w:rsidRDefault="00B411ED" w:rsidP="00B411ED">
      <w:pPr>
        <w:pStyle w:val="PI-1labEMEASMCA"/>
        <w:rPr>
          <w:lang w:eastAsia="ko-KR"/>
        </w:rPr>
      </w:pPr>
      <w:r w:rsidRPr="00554894">
        <w:rPr>
          <w:lang w:eastAsia="ko-KR"/>
        </w:rPr>
        <w:t>10.</w:t>
      </w:r>
      <w:r w:rsidRPr="00554894">
        <w:rPr>
          <w:lang w:eastAsia="ko-KR"/>
        </w:rPr>
        <w:tab/>
        <w:t>SPECIALIOS ATSARGUMO PRIEMONĖS DĖL NESUVARTOTO VAISTINIO PREPARATO AR JO ATLIEKŲ TVARKYMO (JEI REIKIA)</w:t>
      </w:r>
    </w:p>
    <w:p w14:paraId="3DAABBB6" w14:textId="77777777" w:rsidR="00B411ED" w:rsidRPr="00554894" w:rsidRDefault="00B411ED" w:rsidP="002B0CB7">
      <w:pPr>
        <w:pStyle w:val="BTEMEASMCA"/>
        <w:rPr>
          <w:lang w:eastAsia="ko-KR"/>
        </w:rPr>
      </w:pPr>
    </w:p>
    <w:p w14:paraId="59EFFD92" w14:textId="77777777" w:rsidR="00B411ED" w:rsidRPr="00554894" w:rsidRDefault="00B411ED" w:rsidP="002B0CB7">
      <w:pPr>
        <w:pStyle w:val="BTEMEASMCA"/>
        <w:rPr>
          <w:lang w:eastAsia="ko-KR"/>
        </w:rPr>
      </w:pPr>
    </w:p>
    <w:p w14:paraId="66DFBCAD" w14:textId="77777777" w:rsidR="00B411ED" w:rsidRPr="00554894" w:rsidRDefault="00B411ED" w:rsidP="00B411ED">
      <w:pPr>
        <w:pStyle w:val="PI-1labEMEASMCA"/>
        <w:rPr>
          <w:lang w:eastAsia="ko-KR"/>
        </w:rPr>
      </w:pPr>
      <w:r w:rsidRPr="00554894">
        <w:rPr>
          <w:lang w:eastAsia="ko-KR"/>
        </w:rPr>
        <w:t>11.</w:t>
      </w:r>
      <w:r w:rsidRPr="00554894">
        <w:rPr>
          <w:lang w:eastAsia="ko-KR"/>
        </w:rPr>
        <w:tab/>
        <w:t>LYGIAGRETUS IMPORTUOTOJAS</w:t>
      </w:r>
    </w:p>
    <w:p w14:paraId="3056359B" w14:textId="77777777" w:rsidR="00B411ED" w:rsidRPr="00554894" w:rsidRDefault="00B411ED" w:rsidP="002B0CB7">
      <w:pPr>
        <w:pStyle w:val="BTEMEASMCA"/>
        <w:rPr>
          <w:lang w:eastAsia="ko-KR"/>
        </w:rPr>
      </w:pPr>
    </w:p>
    <w:p w14:paraId="76533F57" w14:textId="77777777" w:rsidR="00B411ED" w:rsidRPr="00554894" w:rsidRDefault="00B411ED" w:rsidP="002B0CB7">
      <w:pPr>
        <w:pStyle w:val="BTEMEASMCA"/>
        <w:rPr>
          <w:lang w:eastAsia="ko-KR"/>
        </w:rPr>
      </w:pPr>
      <w:r w:rsidRPr="00554894">
        <w:rPr>
          <w:lang w:eastAsia="ko-KR"/>
        </w:rPr>
        <w:t>Lygiagretus importuotojas</w:t>
      </w:r>
      <w:r>
        <w:rPr>
          <w:lang w:eastAsia="ko-KR"/>
        </w:rPr>
        <w:t>:</w:t>
      </w:r>
      <w:r w:rsidRPr="00554894">
        <w:rPr>
          <w:lang w:eastAsia="ko-KR"/>
        </w:rPr>
        <w:t xml:space="preserve"> UAB „Limedika“.</w:t>
      </w:r>
    </w:p>
    <w:p w14:paraId="72B1EA1C" w14:textId="5B34F118" w:rsidR="00B411ED" w:rsidRDefault="00B411ED" w:rsidP="002B0CB7">
      <w:pPr>
        <w:pStyle w:val="BTEMEASMCA"/>
        <w:rPr>
          <w:lang w:eastAsia="ko-KR"/>
        </w:rPr>
      </w:pPr>
    </w:p>
    <w:p w14:paraId="1911FC0A" w14:textId="77777777" w:rsidR="00FA12E4" w:rsidRPr="00554894" w:rsidRDefault="00FA12E4" w:rsidP="002B0CB7">
      <w:pPr>
        <w:pStyle w:val="BTEMEASMCA"/>
        <w:rPr>
          <w:lang w:eastAsia="ko-KR"/>
        </w:rPr>
      </w:pPr>
    </w:p>
    <w:p w14:paraId="2E6F179A" w14:textId="77777777" w:rsidR="00B411ED" w:rsidRPr="00554894" w:rsidRDefault="00B411ED" w:rsidP="00B411ED">
      <w:pPr>
        <w:pStyle w:val="PI-1labEMEASMCA"/>
        <w:rPr>
          <w:lang w:eastAsia="ko-KR"/>
        </w:rPr>
      </w:pPr>
      <w:r w:rsidRPr="00554894">
        <w:rPr>
          <w:lang w:eastAsia="ko-KR"/>
        </w:rPr>
        <w:t>12.</w:t>
      </w:r>
      <w:r w:rsidRPr="00554894">
        <w:rPr>
          <w:lang w:eastAsia="ko-KR"/>
        </w:rPr>
        <w:tab/>
        <w:t xml:space="preserve">LYGIAGRETAUS IMPORTO LEIDIMO NUMERIS </w:t>
      </w:r>
    </w:p>
    <w:p w14:paraId="76E94A48" w14:textId="77777777" w:rsidR="00B411ED" w:rsidRPr="00554894" w:rsidRDefault="00B411ED" w:rsidP="00B411ED">
      <w:pPr>
        <w:rPr>
          <w:u w:val="single"/>
          <w:lang w:eastAsia="ko-KR"/>
        </w:rPr>
      </w:pPr>
    </w:p>
    <w:p w14:paraId="6ED3961A" w14:textId="107CBF66" w:rsidR="00B411ED" w:rsidRPr="00554894" w:rsidRDefault="00B411ED" w:rsidP="00B411ED">
      <w:pPr>
        <w:rPr>
          <w:lang w:eastAsia="ko-KR"/>
        </w:rPr>
      </w:pPr>
      <w:r w:rsidRPr="00925944">
        <w:rPr>
          <w:highlight w:val="lightGray"/>
          <w:lang w:eastAsia="ko-KR"/>
        </w:rPr>
        <w:t>Lyg.imp.Nr.:</w:t>
      </w:r>
      <w:r w:rsidRPr="00554894">
        <w:rPr>
          <w:lang w:eastAsia="ko-KR"/>
        </w:rPr>
        <w:t xml:space="preserve"> </w:t>
      </w:r>
      <w:r>
        <w:rPr>
          <w:lang w:eastAsia="ko-KR"/>
        </w:rPr>
        <w:t>LT/L/18/0690/001</w:t>
      </w:r>
    </w:p>
    <w:p w14:paraId="46325DA7" w14:textId="44A3F624" w:rsidR="00B411ED" w:rsidRDefault="00B411ED" w:rsidP="002B0CB7">
      <w:pPr>
        <w:pStyle w:val="BTEMEASMCA"/>
        <w:rPr>
          <w:lang w:eastAsia="ko-KR"/>
        </w:rPr>
      </w:pPr>
    </w:p>
    <w:p w14:paraId="612694E6" w14:textId="77777777" w:rsidR="002B0CB7" w:rsidRPr="00554894" w:rsidRDefault="002B0CB7" w:rsidP="002B0CB7">
      <w:pPr>
        <w:pStyle w:val="BTEMEASMCA"/>
        <w:rPr>
          <w:lang w:eastAsia="ko-KR"/>
        </w:rPr>
      </w:pPr>
    </w:p>
    <w:p w14:paraId="153FB367" w14:textId="77777777" w:rsidR="00B411ED" w:rsidRPr="00554894" w:rsidRDefault="00B411ED" w:rsidP="00B411ED">
      <w:pPr>
        <w:pStyle w:val="PI-1labEMEASMCA"/>
        <w:rPr>
          <w:lang w:eastAsia="ko-KR"/>
        </w:rPr>
      </w:pPr>
      <w:r w:rsidRPr="00554894">
        <w:rPr>
          <w:lang w:eastAsia="ko-KR"/>
        </w:rPr>
        <w:t>13.</w:t>
      </w:r>
      <w:r w:rsidRPr="00554894">
        <w:rPr>
          <w:lang w:eastAsia="ko-KR"/>
        </w:rPr>
        <w:tab/>
        <w:t>SERIJOS NUMERIS</w:t>
      </w:r>
    </w:p>
    <w:p w14:paraId="47D220D4" w14:textId="77777777" w:rsidR="00B411ED" w:rsidRPr="00554894" w:rsidRDefault="00B411ED" w:rsidP="002B0CB7">
      <w:pPr>
        <w:pStyle w:val="BTEMEASMCA"/>
        <w:rPr>
          <w:lang w:eastAsia="ko-KR"/>
        </w:rPr>
      </w:pPr>
    </w:p>
    <w:p w14:paraId="63423783" w14:textId="1CC77629" w:rsidR="00B411ED" w:rsidRPr="00554894" w:rsidRDefault="00B411ED" w:rsidP="00B411ED">
      <w:pPr>
        <w:rPr>
          <w:lang w:eastAsia="ko-KR"/>
        </w:rPr>
      </w:pPr>
      <w:r w:rsidRPr="00925944">
        <w:rPr>
          <w:highlight w:val="lightGray"/>
          <w:lang w:eastAsia="ko-KR"/>
        </w:rPr>
        <w:t>Serija</w:t>
      </w:r>
      <w:r w:rsidR="002B0CB7" w:rsidRPr="00925944">
        <w:rPr>
          <w:highlight w:val="lightGray"/>
          <w:lang w:eastAsia="ko-KR"/>
        </w:rPr>
        <w:t>/</w:t>
      </w:r>
      <w:r w:rsidR="002B0CB7">
        <w:rPr>
          <w:lang w:eastAsia="ko-KR"/>
        </w:rPr>
        <w:t>Lot</w:t>
      </w:r>
      <w:r w:rsidRPr="00554894">
        <w:rPr>
          <w:lang w:eastAsia="ko-KR"/>
        </w:rPr>
        <w:t xml:space="preserve">: </w:t>
      </w:r>
    </w:p>
    <w:p w14:paraId="7E5875E7" w14:textId="39B35F52" w:rsidR="00B411ED" w:rsidRDefault="00B411ED" w:rsidP="002B0CB7">
      <w:pPr>
        <w:pStyle w:val="BTEMEASMCA"/>
        <w:rPr>
          <w:lang w:eastAsia="ko-KR"/>
        </w:rPr>
      </w:pPr>
    </w:p>
    <w:p w14:paraId="315CA9ED" w14:textId="77777777" w:rsidR="002B0CB7" w:rsidRPr="00554894" w:rsidRDefault="002B0CB7" w:rsidP="002B0CB7">
      <w:pPr>
        <w:pStyle w:val="BTEMEASMCA"/>
        <w:rPr>
          <w:lang w:eastAsia="ko-KR"/>
        </w:rPr>
      </w:pPr>
    </w:p>
    <w:p w14:paraId="22B00C8A" w14:textId="77777777" w:rsidR="00B411ED" w:rsidRPr="00554894" w:rsidRDefault="00B411ED" w:rsidP="00B411ED">
      <w:pPr>
        <w:pStyle w:val="PI-1labEMEASMCA"/>
        <w:rPr>
          <w:lang w:eastAsia="ko-KR"/>
        </w:rPr>
      </w:pPr>
      <w:r w:rsidRPr="00554894">
        <w:rPr>
          <w:lang w:eastAsia="ko-KR"/>
        </w:rPr>
        <w:t>14.</w:t>
      </w:r>
      <w:r w:rsidRPr="00554894">
        <w:rPr>
          <w:lang w:eastAsia="ko-KR"/>
        </w:rPr>
        <w:tab/>
        <w:t>PARDAVIMO (IŠDAVIMO) TVARKA</w:t>
      </w:r>
    </w:p>
    <w:p w14:paraId="56DDDA15" w14:textId="77777777" w:rsidR="00B411ED" w:rsidRPr="00554894" w:rsidRDefault="00B411ED" w:rsidP="00B411ED">
      <w:pPr>
        <w:rPr>
          <w:lang w:eastAsia="ko-KR"/>
        </w:rPr>
      </w:pPr>
    </w:p>
    <w:p w14:paraId="18042A34" w14:textId="77777777" w:rsidR="00B411ED" w:rsidRPr="00554894" w:rsidRDefault="00B411ED" w:rsidP="00B411ED">
      <w:pPr>
        <w:rPr>
          <w:noProof/>
          <w:lang w:eastAsia="ko-KR"/>
        </w:rPr>
      </w:pPr>
      <w:r w:rsidRPr="00554894">
        <w:rPr>
          <w:noProof/>
          <w:lang w:eastAsia="ko-KR"/>
        </w:rPr>
        <w:t>Receptinis vaistas.</w:t>
      </w:r>
    </w:p>
    <w:p w14:paraId="72D3C6CF" w14:textId="53CFBB21" w:rsidR="00B411ED" w:rsidRDefault="00B411ED" w:rsidP="002B0CB7">
      <w:pPr>
        <w:pStyle w:val="BTEMEASMCA"/>
        <w:rPr>
          <w:lang w:eastAsia="ko-KR"/>
        </w:rPr>
      </w:pPr>
    </w:p>
    <w:p w14:paraId="634ACF0E" w14:textId="77777777" w:rsidR="002B0CB7" w:rsidRPr="00554894" w:rsidRDefault="002B0CB7" w:rsidP="002B0CB7">
      <w:pPr>
        <w:pStyle w:val="BTEMEASMCA"/>
        <w:rPr>
          <w:lang w:eastAsia="ko-KR"/>
        </w:rPr>
      </w:pPr>
    </w:p>
    <w:p w14:paraId="417EDCB3" w14:textId="77777777" w:rsidR="00B411ED" w:rsidRPr="00554894" w:rsidRDefault="00B411ED" w:rsidP="00B411ED">
      <w:pPr>
        <w:pStyle w:val="PI-1labEMEASMCA"/>
        <w:rPr>
          <w:lang w:eastAsia="ko-KR"/>
        </w:rPr>
      </w:pPr>
      <w:r w:rsidRPr="00554894">
        <w:rPr>
          <w:lang w:eastAsia="ko-KR"/>
        </w:rPr>
        <w:t>15.</w:t>
      </w:r>
      <w:r w:rsidRPr="00554894">
        <w:rPr>
          <w:lang w:eastAsia="ko-KR"/>
        </w:rPr>
        <w:tab/>
        <w:t>VARTOJIMO INSTRUKCIJA</w:t>
      </w:r>
    </w:p>
    <w:p w14:paraId="3AE58F47" w14:textId="77777777" w:rsidR="00B411ED" w:rsidRPr="00554894" w:rsidRDefault="00B411ED" w:rsidP="002B0CB7">
      <w:pPr>
        <w:pStyle w:val="BTEMEASMCA"/>
        <w:rPr>
          <w:lang w:eastAsia="ko-KR"/>
        </w:rPr>
      </w:pPr>
    </w:p>
    <w:p w14:paraId="13B65EE1" w14:textId="77777777" w:rsidR="00B411ED" w:rsidRPr="00554894" w:rsidRDefault="00B411ED" w:rsidP="002B0CB7">
      <w:pPr>
        <w:pStyle w:val="BTEMEASMCA"/>
        <w:rPr>
          <w:lang w:eastAsia="ko-KR"/>
        </w:rPr>
      </w:pPr>
    </w:p>
    <w:p w14:paraId="5662872C" w14:textId="77777777" w:rsidR="00B411ED" w:rsidRPr="00554894" w:rsidRDefault="00B411ED" w:rsidP="00B411ED">
      <w:pPr>
        <w:pStyle w:val="PI-1labEMEASMCA"/>
        <w:rPr>
          <w:lang w:eastAsia="ko-KR"/>
        </w:rPr>
      </w:pPr>
      <w:r w:rsidRPr="00554894">
        <w:rPr>
          <w:lang w:eastAsia="ko-KR"/>
        </w:rPr>
        <w:t>16.</w:t>
      </w:r>
      <w:r w:rsidRPr="00554894">
        <w:rPr>
          <w:lang w:eastAsia="ko-KR"/>
        </w:rPr>
        <w:tab/>
        <w:t>INFORMACIJA BRAILIO RAŠTU</w:t>
      </w:r>
    </w:p>
    <w:p w14:paraId="1CE88DFC" w14:textId="77777777" w:rsidR="00B411ED" w:rsidRPr="00554894" w:rsidRDefault="00B411ED" w:rsidP="002B0CB7">
      <w:pPr>
        <w:pStyle w:val="BTEMEASMCA"/>
        <w:rPr>
          <w:lang w:eastAsia="ko-KR"/>
        </w:rPr>
      </w:pPr>
    </w:p>
    <w:p w14:paraId="209BBEB6" w14:textId="77777777" w:rsidR="00B411ED" w:rsidRPr="00554894" w:rsidRDefault="00B411ED" w:rsidP="00B411ED">
      <w:r w:rsidRPr="00554894">
        <w:t>trisequens</w:t>
      </w:r>
    </w:p>
    <w:p w14:paraId="11F00E82" w14:textId="41205572" w:rsidR="00B411ED" w:rsidRDefault="00B411ED" w:rsidP="00B411ED"/>
    <w:p w14:paraId="107ABFD9" w14:textId="77777777" w:rsidR="002B0CB7" w:rsidRPr="00554894" w:rsidRDefault="002B0CB7" w:rsidP="00B411ED"/>
    <w:p w14:paraId="41694228" w14:textId="77777777" w:rsidR="00B411ED" w:rsidRPr="00554894" w:rsidRDefault="00B411ED" w:rsidP="00B411ED">
      <w:pPr>
        <w:pStyle w:val="PI-1labEMEASMCA"/>
        <w:rPr>
          <w:lang w:eastAsia="ko-KR"/>
        </w:rPr>
      </w:pPr>
      <w:r w:rsidRPr="00554894">
        <w:rPr>
          <w:lang w:eastAsia="ko-KR"/>
        </w:rPr>
        <w:t>17.</w:t>
      </w:r>
      <w:r w:rsidRPr="00554894">
        <w:rPr>
          <w:lang w:eastAsia="ko-KR"/>
        </w:rPr>
        <w:tab/>
        <w:t>UNIKALUS IDENTIFIKATORIUS – 2D BRŪKŠNINIS KODAS</w:t>
      </w:r>
    </w:p>
    <w:p w14:paraId="7E1BC375" w14:textId="77777777" w:rsidR="00B411ED" w:rsidRPr="00554894" w:rsidRDefault="00B411ED" w:rsidP="00B411ED"/>
    <w:p w14:paraId="0A2651EC" w14:textId="77777777" w:rsidR="00B411ED" w:rsidRPr="00674DB7" w:rsidRDefault="00B411ED" w:rsidP="00B411ED">
      <w:pPr>
        <w:jc w:val="both"/>
        <w:rPr>
          <w:noProof/>
          <w:shd w:val="clear" w:color="auto" w:fill="CCCCCC"/>
        </w:rPr>
      </w:pPr>
      <w:r w:rsidRPr="00674DB7">
        <w:rPr>
          <w:noProof/>
          <w:highlight w:val="lightGray"/>
        </w:rPr>
        <w:t>2D brūkšninis kodas su nurodytu unikaliu identifikatoriumi.</w:t>
      </w:r>
    </w:p>
    <w:p w14:paraId="7B218C4B" w14:textId="7BA9D11A" w:rsidR="00B411ED" w:rsidRDefault="00B411ED" w:rsidP="00B411ED"/>
    <w:p w14:paraId="3CC7C47D" w14:textId="77777777" w:rsidR="002B0CB7" w:rsidRPr="00554894" w:rsidRDefault="002B0CB7" w:rsidP="00B411ED"/>
    <w:p w14:paraId="511016FA" w14:textId="77777777" w:rsidR="00B411ED" w:rsidRPr="00554894" w:rsidRDefault="00B411ED" w:rsidP="00B411ED">
      <w:pPr>
        <w:pStyle w:val="PI-1labEMEASMCA"/>
        <w:pBdr>
          <w:top w:val="single" w:sz="4" w:space="0" w:color="auto"/>
        </w:pBdr>
        <w:rPr>
          <w:lang w:eastAsia="ko-KR"/>
        </w:rPr>
      </w:pPr>
      <w:r w:rsidRPr="00554894">
        <w:rPr>
          <w:lang w:eastAsia="ko-KR"/>
        </w:rPr>
        <w:t>18.</w:t>
      </w:r>
      <w:r w:rsidRPr="00554894">
        <w:rPr>
          <w:lang w:eastAsia="ko-KR"/>
        </w:rPr>
        <w:tab/>
        <w:t>UNIKALUS IDENTIFIKATORIUS – ŽMONĖMS SUPRANTAMI DUOMENYS</w:t>
      </w:r>
    </w:p>
    <w:p w14:paraId="714E46DD" w14:textId="77777777" w:rsidR="00B411ED" w:rsidRPr="00554894" w:rsidRDefault="00B411ED" w:rsidP="00B411ED"/>
    <w:p w14:paraId="63018884" w14:textId="77777777" w:rsidR="00B411ED" w:rsidRPr="00D330B7" w:rsidRDefault="00B411ED" w:rsidP="00B411ED">
      <w:pPr>
        <w:jc w:val="both"/>
        <w:rPr>
          <w:color w:val="008000"/>
        </w:rPr>
      </w:pPr>
      <w:r w:rsidRPr="00D330B7">
        <w:t xml:space="preserve">PC: {numeris} </w:t>
      </w:r>
    </w:p>
    <w:p w14:paraId="4CDF1016" w14:textId="77777777" w:rsidR="00B411ED" w:rsidRPr="00674DB7" w:rsidRDefault="00B411ED" w:rsidP="00B411ED">
      <w:pPr>
        <w:jc w:val="both"/>
      </w:pPr>
      <w:r w:rsidRPr="00D330B7">
        <w:t>SN: {numeris}</w:t>
      </w:r>
      <w:r w:rsidRPr="00674DB7">
        <w:t xml:space="preserve"> </w:t>
      </w:r>
    </w:p>
    <w:p w14:paraId="2478F78E" w14:textId="77777777" w:rsidR="00B411ED" w:rsidRPr="00674DB7" w:rsidRDefault="00B411ED" w:rsidP="00B411ED">
      <w:pPr>
        <w:jc w:val="both"/>
      </w:pPr>
      <w:r w:rsidRPr="00674DB7">
        <w:rPr>
          <w:highlight w:val="lightGray"/>
        </w:rPr>
        <w:t xml:space="preserve">NN: {numeris} </w:t>
      </w:r>
    </w:p>
    <w:p w14:paraId="418A5599" w14:textId="77777777" w:rsidR="00B411ED" w:rsidRPr="00554894" w:rsidRDefault="00B411ED" w:rsidP="00925944">
      <w:pPr>
        <w:rPr>
          <w:lang w:eastAsia="ko-KR"/>
        </w:rPr>
      </w:pPr>
    </w:p>
    <w:p w14:paraId="7302A56C" w14:textId="77777777" w:rsidR="00B411ED" w:rsidRPr="00554894" w:rsidRDefault="00B411ED" w:rsidP="00B411ED">
      <w:r w:rsidRPr="00554894">
        <w:rPr>
          <w:lang w:eastAsia="ko-KR"/>
        </w:rPr>
        <w:t xml:space="preserve">Gamintojas: </w:t>
      </w:r>
      <w:r w:rsidRPr="00554894">
        <w:t>Novo Nordisk A/S, Novo Allé, DK-2880 Bagsværd, Danija.</w:t>
      </w:r>
    </w:p>
    <w:p w14:paraId="47910E14" w14:textId="1EEF8615" w:rsidR="00B411ED" w:rsidRDefault="00B411ED" w:rsidP="00B411ED">
      <w:pPr>
        <w:rPr>
          <w:lang w:eastAsia="ko-KR"/>
        </w:rPr>
      </w:pPr>
      <w:r w:rsidRPr="00554894">
        <w:rPr>
          <w:lang w:eastAsia="ko-KR"/>
        </w:rPr>
        <w:t xml:space="preserve">Perpakavo: </w:t>
      </w:r>
      <w:r w:rsidR="00925944">
        <w:rPr>
          <w:lang w:eastAsia="ko-KR"/>
        </w:rPr>
        <w:t>UAB „Norfachema“</w:t>
      </w:r>
    </w:p>
    <w:p w14:paraId="22D5FA32" w14:textId="16C833AD" w:rsidR="00B411ED" w:rsidRPr="00BA2D67" w:rsidRDefault="00B411ED" w:rsidP="00B411ED">
      <w:r w:rsidRPr="00BA2D67">
        <w:rPr>
          <w:highlight w:val="lightGray"/>
        </w:rPr>
        <w:t>Perpakavo</w:t>
      </w:r>
      <w:r w:rsidR="00CC4853">
        <w:rPr>
          <w:highlight w:val="lightGray"/>
        </w:rPr>
        <w:t>:</w:t>
      </w:r>
      <w:r w:rsidR="00925944">
        <w:rPr>
          <w:highlight w:val="lightGray"/>
        </w:rPr>
        <w:t xml:space="preserve"> UAB „Entafarma“</w:t>
      </w:r>
    </w:p>
    <w:p w14:paraId="05EC1D58" w14:textId="31AC497E" w:rsidR="00B411ED" w:rsidRPr="00554894" w:rsidRDefault="002B0CB7" w:rsidP="00B411ED">
      <w:pPr>
        <w:rPr>
          <w:lang w:eastAsia="ko-KR"/>
        </w:rPr>
      </w:pPr>
      <w:r w:rsidRPr="008E21E6">
        <w:rPr>
          <w:highlight w:val="lightGray"/>
        </w:rPr>
        <w:t>Perpakavo: Medezin Sp. z o.o.</w:t>
      </w:r>
    </w:p>
    <w:p w14:paraId="4E2E6FE4" w14:textId="2BE7AFE7" w:rsidR="00B411ED" w:rsidRPr="00554894" w:rsidRDefault="00B411ED" w:rsidP="002B0CB7">
      <w:pPr>
        <w:pStyle w:val="BTEMEASMCA"/>
        <w:rPr>
          <w:lang w:eastAsia="ko-KR"/>
        </w:rPr>
      </w:pPr>
      <w:r w:rsidRPr="00925944">
        <w:rPr>
          <w:highlight w:val="lightGray"/>
          <w:lang w:eastAsia="ko-KR"/>
        </w:rPr>
        <w:lastRenderedPageBreak/>
        <w:t>Perpak</w:t>
      </w:r>
      <w:r w:rsidR="002B0CB7">
        <w:rPr>
          <w:highlight w:val="lightGray"/>
          <w:lang w:eastAsia="ko-KR"/>
        </w:rPr>
        <w:t>avimo</w:t>
      </w:r>
      <w:r w:rsidRPr="00925944">
        <w:rPr>
          <w:highlight w:val="lightGray"/>
          <w:lang w:eastAsia="ko-KR"/>
        </w:rPr>
        <w:t xml:space="preserve"> serija: {    }.</w:t>
      </w:r>
    </w:p>
    <w:p w14:paraId="66875D23" w14:textId="4DFA646F" w:rsidR="002B0CB7" w:rsidRDefault="002B0CB7">
      <w:pPr>
        <w:spacing w:after="160" w:line="259" w:lineRule="auto"/>
        <w:rPr>
          <w:lang w:eastAsia="ko-KR"/>
        </w:rPr>
      </w:pPr>
      <w:r>
        <w:rPr>
          <w:lang w:eastAsia="ko-KR"/>
        </w:rPr>
        <w:br w:type="page"/>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0E504A" w:rsidRPr="00D33794" w14:paraId="4534507A" w14:textId="77777777" w:rsidTr="00925944">
        <w:tc>
          <w:tcPr>
            <w:tcW w:w="9394" w:type="dxa"/>
          </w:tcPr>
          <w:p w14:paraId="3E4709EE" w14:textId="77777777" w:rsidR="000E504A" w:rsidRPr="00BA470A" w:rsidRDefault="000E504A" w:rsidP="00213DD1">
            <w:pPr>
              <w:rPr>
                <w:rFonts w:asciiTheme="majorBidi" w:hAnsiTheme="majorBidi"/>
                <w:b/>
              </w:rPr>
            </w:pPr>
            <w:r w:rsidRPr="00BA470A">
              <w:rPr>
                <w:rFonts w:asciiTheme="majorBidi" w:hAnsiTheme="majorBidi"/>
                <w:b/>
              </w:rPr>
              <w:lastRenderedPageBreak/>
              <w:t>MINIMALI INFORMACIJA ANT MAŽŲ VIDINIŲ PAKUOČIŲ</w:t>
            </w:r>
          </w:p>
          <w:p w14:paraId="4654B811" w14:textId="77777777" w:rsidR="000E504A" w:rsidRPr="00BA470A" w:rsidRDefault="000E504A" w:rsidP="00213DD1">
            <w:pPr>
              <w:rPr>
                <w:rFonts w:asciiTheme="majorBidi" w:hAnsiTheme="majorBidi"/>
                <w:b/>
              </w:rPr>
            </w:pPr>
          </w:p>
          <w:p w14:paraId="3B263E64" w14:textId="7434BA12" w:rsidR="000E504A" w:rsidRPr="00BA470A" w:rsidRDefault="000E504A" w:rsidP="00213DD1">
            <w:pPr>
              <w:rPr>
                <w:rFonts w:asciiTheme="majorBidi" w:hAnsiTheme="majorBidi"/>
                <w:b/>
              </w:rPr>
            </w:pPr>
            <w:r w:rsidRPr="00BA470A">
              <w:rPr>
                <w:rFonts w:asciiTheme="majorBidi" w:hAnsiTheme="majorBidi"/>
                <w:b/>
              </w:rPr>
              <w:t>TABLEČIŲ TAPLYKLĖ</w:t>
            </w:r>
          </w:p>
        </w:tc>
      </w:tr>
    </w:tbl>
    <w:p w14:paraId="03004379" w14:textId="77777777" w:rsidR="000E504A" w:rsidRPr="00BA470A" w:rsidRDefault="000E504A" w:rsidP="000E504A">
      <w:pPr>
        <w:rPr>
          <w:rFonts w:asciiTheme="majorBidi" w:hAnsiTheme="majorBidi"/>
        </w:rPr>
      </w:pPr>
    </w:p>
    <w:p w14:paraId="3C2922B1" w14:textId="77777777" w:rsidR="000E504A" w:rsidRPr="00BA470A" w:rsidRDefault="000E504A" w:rsidP="000E504A">
      <w:pPr>
        <w:rPr>
          <w:rFonts w:asciiTheme="majorBidi" w:hAnsiTheme="majorBidi"/>
        </w:rPr>
      </w:pPr>
    </w:p>
    <w:p w14:paraId="1124C0D0" w14:textId="6F485741" w:rsidR="000E504A" w:rsidRPr="00BA470A" w:rsidRDefault="000E504A" w:rsidP="00925944">
      <w:pPr>
        <w:pBdr>
          <w:top w:val="single" w:sz="4" w:space="1" w:color="auto"/>
          <w:left w:val="single" w:sz="4" w:space="4" w:color="auto"/>
          <w:bottom w:val="single" w:sz="4" w:space="1" w:color="auto"/>
          <w:right w:val="single" w:sz="4" w:space="4" w:color="auto"/>
        </w:pBdr>
        <w:ind w:left="567" w:hanging="567"/>
        <w:rPr>
          <w:rFonts w:asciiTheme="majorBidi" w:hAnsiTheme="majorBidi"/>
          <w:b/>
        </w:rPr>
      </w:pPr>
      <w:r w:rsidRPr="00BA470A">
        <w:rPr>
          <w:rFonts w:asciiTheme="majorBidi" w:hAnsiTheme="majorBidi"/>
          <w:b/>
        </w:rPr>
        <w:t>1.</w:t>
      </w:r>
      <w:r w:rsidR="005A65B3">
        <w:rPr>
          <w:rFonts w:asciiTheme="majorBidi" w:hAnsiTheme="majorBidi"/>
          <w:b/>
        </w:rPr>
        <w:tab/>
      </w:r>
      <w:r w:rsidRPr="00BA470A">
        <w:rPr>
          <w:rFonts w:asciiTheme="majorBidi" w:hAnsiTheme="majorBidi"/>
          <w:b/>
        </w:rPr>
        <w:t xml:space="preserve">VAISTINIO PREPARATO PAVADINIMAS </w:t>
      </w:r>
    </w:p>
    <w:p w14:paraId="4A05B43E" w14:textId="77777777" w:rsidR="000E504A" w:rsidRPr="00BA470A" w:rsidRDefault="000E504A" w:rsidP="000E504A">
      <w:pPr>
        <w:rPr>
          <w:rFonts w:asciiTheme="majorBidi" w:hAnsiTheme="majorBidi"/>
        </w:rPr>
      </w:pPr>
    </w:p>
    <w:p w14:paraId="57E08FB4" w14:textId="77777777" w:rsidR="000E504A" w:rsidRPr="00BA470A" w:rsidRDefault="000E504A" w:rsidP="000E504A">
      <w:pPr>
        <w:rPr>
          <w:rFonts w:asciiTheme="majorBidi" w:hAnsiTheme="majorBidi"/>
        </w:rPr>
      </w:pPr>
      <w:bookmarkStart w:id="4" w:name="_Hlk94013957"/>
      <w:r w:rsidRPr="00BA470A">
        <w:rPr>
          <w:rFonts w:asciiTheme="majorBidi" w:hAnsiTheme="majorBidi"/>
        </w:rPr>
        <w:t>Trisequens</w:t>
      </w:r>
      <w:bookmarkEnd w:id="4"/>
      <w:r w:rsidRPr="00BA470A">
        <w:rPr>
          <w:rFonts w:asciiTheme="majorBidi" w:hAnsiTheme="majorBidi"/>
        </w:rPr>
        <w:t xml:space="preserve"> plėvele dengtos tabletės</w:t>
      </w:r>
    </w:p>
    <w:p w14:paraId="5CF5DCC8" w14:textId="62D853B5" w:rsidR="000E504A" w:rsidRPr="00BA470A" w:rsidRDefault="005A65B3" w:rsidP="000E504A">
      <w:pPr>
        <w:rPr>
          <w:rFonts w:asciiTheme="majorBidi" w:hAnsiTheme="majorBidi"/>
        </w:rPr>
      </w:pPr>
      <w:r>
        <w:rPr>
          <w:rFonts w:asciiTheme="majorBidi" w:hAnsiTheme="majorBidi"/>
        </w:rPr>
        <w:t>e</w:t>
      </w:r>
      <w:r w:rsidR="000E504A" w:rsidRPr="00BA470A">
        <w:rPr>
          <w:rFonts w:asciiTheme="majorBidi" w:hAnsiTheme="majorBidi"/>
        </w:rPr>
        <w:t>stradiolis</w:t>
      </w:r>
      <w:r>
        <w:rPr>
          <w:rFonts w:asciiTheme="majorBidi" w:hAnsiTheme="majorBidi"/>
        </w:rPr>
        <w:t xml:space="preserve"> </w:t>
      </w:r>
      <w:r w:rsidR="000E504A" w:rsidRPr="00BA470A">
        <w:rPr>
          <w:rFonts w:asciiTheme="majorBidi" w:hAnsiTheme="majorBidi"/>
        </w:rPr>
        <w:t>/ noretisterono acetatas</w:t>
      </w:r>
    </w:p>
    <w:p w14:paraId="7BF64149" w14:textId="77777777" w:rsidR="000E504A" w:rsidRPr="00BA470A" w:rsidRDefault="000E504A" w:rsidP="000E504A">
      <w:pPr>
        <w:rPr>
          <w:rFonts w:asciiTheme="majorBidi" w:hAnsiTheme="majorBidi"/>
        </w:rPr>
      </w:pPr>
    </w:p>
    <w:p w14:paraId="31337FC9" w14:textId="5F3E18BA" w:rsidR="000E504A" w:rsidRDefault="000E504A" w:rsidP="000E504A">
      <w:pPr>
        <w:rPr>
          <w:rFonts w:asciiTheme="majorBidi" w:hAnsiTheme="majorBidi"/>
        </w:rPr>
      </w:pPr>
    </w:p>
    <w:p w14:paraId="6D05C833" w14:textId="77777777" w:rsidR="005A65B3" w:rsidRPr="001261D2" w:rsidRDefault="005A65B3" w:rsidP="005A65B3">
      <w:pPr>
        <w:pBdr>
          <w:top w:val="single" w:sz="4" w:space="1" w:color="auto"/>
          <w:left w:val="single" w:sz="4" w:space="4" w:color="auto"/>
          <w:bottom w:val="single" w:sz="4" w:space="1" w:color="auto"/>
          <w:right w:val="single" w:sz="4" w:space="4" w:color="auto"/>
        </w:pBdr>
        <w:ind w:left="567" w:hanging="567"/>
        <w:rPr>
          <w:rFonts w:eastAsia="Calibri"/>
          <w:b/>
          <w:caps/>
        </w:rPr>
      </w:pPr>
      <w:r w:rsidRPr="001261D2">
        <w:rPr>
          <w:rFonts w:eastAsia="Calibri"/>
          <w:b/>
        </w:rPr>
        <w:t>2.</w:t>
      </w:r>
      <w:r w:rsidRPr="001261D2">
        <w:rPr>
          <w:rFonts w:eastAsia="Calibri"/>
          <w:b/>
        </w:rPr>
        <w:tab/>
        <w:t>LYGIAGRETUS IMPORTUOTOJAS</w:t>
      </w:r>
    </w:p>
    <w:p w14:paraId="11DE40BF" w14:textId="77777777" w:rsidR="005A65B3" w:rsidRPr="001261D2" w:rsidRDefault="005A65B3" w:rsidP="005A65B3">
      <w:pPr>
        <w:rPr>
          <w:rFonts w:eastAsia="Calibri"/>
        </w:rPr>
      </w:pPr>
    </w:p>
    <w:p w14:paraId="16668860" w14:textId="77777777" w:rsidR="005A65B3" w:rsidRPr="001261D2" w:rsidRDefault="005A65B3" w:rsidP="005A65B3">
      <w:r w:rsidRPr="001261D2">
        <w:rPr>
          <w:highlight w:val="lightGray"/>
        </w:rPr>
        <w:t>Lygiagretus importuotojas: UAB „Limedika“.</w:t>
      </w:r>
    </w:p>
    <w:p w14:paraId="768A8C0F" w14:textId="77777777" w:rsidR="005A65B3" w:rsidRPr="001261D2" w:rsidRDefault="005A65B3" w:rsidP="005A65B3">
      <w:pPr>
        <w:ind w:left="567" w:hanging="567"/>
        <w:rPr>
          <w:rFonts w:eastAsia="Calibri"/>
        </w:rPr>
      </w:pPr>
    </w:p>
    <w:p w14:paraId="6C478603" w14:textId="77777777" w:rsidR="005A65B3" w:rsidRPr="00BA470A" w:rsidRDefault="005A65B3" w:rsidP="000E504A">
      <w:pPr>
        <w:rPr>
          <w:rFonts w:asciiTheme="majorBidi" w:hAnsiTheme="majorBidi"/>
        </w:rPr>
      </w:pPr>
    </w:p>
    <w:p w14:paraId="7F3C400B" w14:textId="77777777" w:rsidR="000E504A" w:rsidRPr="00BA470A" w:rsidRDefault="000E504A" w:rsidP="00925944">
      <w:pPr>
        <w:pBdr>
          <w:top w:val="single" w:sz="4" w:space="1" w:color="auto"/>
          <w:left w:val="single" w:sz="4" w:space="4" w:color="auto"/>
          <w:bottom w:val="single" w:sz="4" w:space="1" w:color="auto"/>
          <w:right w:val="single" w:sz="4" w:space="4" w:color="auto"/>
        </w:pBdr>
        <w:ind w:left="567" w:hanging="567"/>
        <w:rPr>
          <w:rFonts w:asciiTheme="majorBidi" w:hAnsiTheme="majorBidi"/>
          <w:b/>
        </w:rPr>
      </w:pPr>
      <w:r w:rsidRPr="00BA470A">
        <w:rPr>
          <w:rFonts w:asciiTheme="majorBidi" w:hAnsiTheme="majorBidi"/>
          <w:b/>
        </w:rPr>
        <w:t>3.</w:t>
      </w:r>
      <w:r w:rsidRPr="00BA470A">
        <w:rPr>
          <w:rFonts w:asciiTheme="majorBidi" w:hAnsiTheme="majorBidi"/>
          <w:b/>
        </w:rPr>
        <w:tab/>
        <w:t>TINKAMUMO LAIKAS</w:t>
      </w:r>
    </w:p>
    <w:p w14:paraId="4571D57D" w14:textId="77777777" w:rsidR="000E504A" w:rsidRPr="00BA470A" w:rsidRDefault="000E504A" w:rsidP="000E504A">
      <w:pPr>
        <w:rPr>
          <w:rFonts w:asciiTheme="majorBidi" w:hAnsiTheme="majorBidi"/>
        </w:rPr>
      </w:pPr>
    </w:p>
    <w:p w14:paraId="3B18010A" w14:textId="1274CCD4" w:rsidR="000E504A" w:rsidRPr="00BA470A" w:rsidRDefault="005A65B3" w:rsidP="000E504A">
      <w:pPr>
        <w:rPr>
          <w:rFonts w:asciiTheme="majorBidi" w:hAnsiTheme="majorBidi"/>
        </w:rPr>
      </w:pPr>
      <w:r w:rsidRPr="00925944">
        <w:rPr>
          <w:rFonts w:asciiTheme="majorBidi" w:hAnsiTheme="majorBidi"/>
          <w:highlight w:val="lightGray"/>
        </w:rPr>
        <w:t>Tinka iki/</w:t>
      </w:r>
      <w:r w:rsidR="000E504A" w:rsidRPr="00BA470A">
        <w:rPr>
          <w:rFonts w:asciiTheme="majorBidi" w:hAnsiTheme="majorBidi"/>
        </w:rPr>
        <w:t>EXP</w:t>
      </w:r>
      <w:r>
        <w:rPr>
          <w:rFonts w:asciiTheme="majorBidi" w:hAnsiTheme="majorBidi"/>
        </w:rPr>
        <w:t>:</w:t>
      </w:r>
      <w:r w:rsidR="000E504A" w:rsidRPr="00BA470A">
        <w:rPr>
          <w:rFonts w:asciiTheme="majorBidi" w:hAnsiTheme="majorBidi"/>
        </w:rPr>
        <w:t xml:space="preserve"> </w:t>
      </w:r>
      <w:r>
        <w:rPr>
          <w:rFonts w:asciiTheme="majorBidi" w:hAnsiTheme="majorBidi"/>
        </w:rPr>
        <w:t>MMMM-mm</w:t>
      </w:r>
    </w:p>
    <w:p w14:paraId="22ECB44D" w14:textId="77777777" w:rsidR="000E504A" w:rsidRPr="00BA470A" w:rsidRDefault="000E504A" w:rsidP="000E504A">
      <w:pPr>
        <w:rPr>
          <w:rFonts w:asciiTheme="majorBidi" w:hAnsiTheme="majorBidi"/>
        </w:rPr>
      </w:pPr>
    </w:p>
    <w:p w14:paraId="6DCDB560" w14:textId="77777777" w:rsidR="000E504A" w:rsidRPr="00BA470A" w:rsidRDefault="000E504A" w:rsidP="000E504A">
      <w:pPr>
        <w:rPr>
          <w:rFonts w:asciiTheme="majorBidi" w:hAnsiTheme="majorBidi"/>
        </w:rPr>
      </w:pPr>
    </w:p>
    <w:p w14:paraId="07B4280D" w14:textId="77777777" w:rsidR="000E504A" w:rsidRPr="00BA470A" w:rsidRDefault="000E504A" w:rsidP="00925944">
      <w:pPr>
        <w:pBdr>
          <w:top w:val="single" w:sz="4" w:space="1" w:color="auto"/>
          <w:left w:val="single" w:sz="4" w:space="4" w:color="auto"/>
          <w:bottom w:val="single" w:sz="4" w:space="1" w:color="auto"/>
          <w:right w:val="single" w:sz="4" w:space="4" w:color="auto"/>
        </w:pBdr>
        <w:ind w:left="567" w:hanging="567"/>
        <w:rPr>
          <w:rFonts w:asciiTheme="majorBidi" w:hAnsiTheme="majorBidi"/>
          <w:b/>
        </w:rPr>
      </w:pPr>
      <w:r w:rsidRPr="00BA470A">
        <w:rPr>
          <w:rFonts w:asciiTheme="majorBidi" w:hAnsiTheme="majorBidi"/>
          <w:b/>
        </w:rPr>
        <w:t>4.</w:t>
      </w:r>
      <w:r w:rsidRPr="00BA470A">
        <w:rPr>
          <w:rFonts w:asciiTheme="majorBidi" w:hAnsiTheme="majorBidi"/>
          <w:b/>
        </w:rPr>
        <w:tab/>
        <w:t>SERIJOS NUMERIS</w:t>
      </w:r>
    </w:p>
    <w:p w14:paraId="25713E16" w14:textId="77777777" w:rsidR="000E504A" w:rsidRPr="00BA470A" w:rsidRDefault="000E504A" w:rsidP="000E504A">
      <w:pPr>
        <w:rPr>
          <w:rFonts w:asciiTheme="majorBidi" w:hAnsiTheme="majorBidi"/>
        </w:rPr>
      </w:pPr>
    </w:p>
    <w:p w14:paraId="046790C9" w14:textId="7F12B325" w:rsidR="000E504A" w:rsidRDefault="005A65B3" w:rsidP="000E504A">
      <w:pPr>
        <w:rPr>
          <w:rFonts w:asciiTheme="majorBidi" w:hAnsiTheme="majorBidi"/>
        </w:rPr>
      </w:pPr>
      <w:r w:rsidRPr="00925944">
        <w:rPr>
          <w:rFonts w:asciiTheme="majorBidi" w:hAnsiTheme="majorBidi"/>
          <w:highlight w:val="lightGray"/>
        </w:rPr>
        <w:t>Serija/</w:t>
      </w:r>
      <w:r w:rsidR="000E504A" w:rsidRPr="00BA470A">
        <w:rPr>
          <w:rFonts w:asciiTheme="majorBidi" w:hAnsiTheme="majorBidi"/>
        </w:rPr>
        <w:t>Lot</w:t>
      </w:r>
      <w:r>
        <w:rPr>
          <w:rFonts w:asciiTheme="majorBidi" w:hAnsiTheme="majorBidi"/>
        </w:rPr>
        <w:t>:</w:t>
      </w:r>
    </w:p>
    <w:p w14:paraId="0B6F7BA5" w14:textId="32F09EF6" w:rsidR="005A65B3" w:rsidRDefault="005A65B3" w:rsidP="000E504A">
      <w:pPr>
        <w:rPr>
          <w:rFonts w:asciiTheme="majorBidi" w:hAnsiTheme="majorBidi"/>
        </w:rPr>
      </w:pPr>
    </w:p>
    <w:p w14:paraId="540F1723" w14:textId="77777777" w:rsidR="005A65B3" w:rsidRPr="00BA470A" w:rsidRDefault="005A65B3" w:rsidP="000E504A">
      <w:pPr>
        <w:rPr>
          <w:rFonts w:asciiTheme="majorBidi" w:hAnsiTheme="majorBidi"/>
        </w:rPr>
      </w:pPr>
    </w:p>
    <w:p w14:paraId="7F01E453" w14:textId="77777777" w:rsidR="005A65B3" w:rsidRPr="001261D2" w:rsidRDefault="005A65B3" w:rsidP="005A65B3">
      <w:pPr>
        <w:pBdr>
          <w:top w:val="single" w:sz="4" w:space="1" w:color="auto"/>
          <w:left w:val="single" w:sz="4" w:space="4" w:color="auto"/>
          <w:bottom w:val="single" w:sz="4" w:space="1" w:color="auto"/>
          <w:right w:val="single" w:sz="4" w:space="4" w:color="auto"/>
        </w:pBdr>
        <w:ind w:left="567" w:hanging="567"/>
        <w:rPr>
          <w:rFonts w:eastAsia="Calibri"/>
          <w:b/>
          <w:caps/>
        </w:rPr>
      </w:pPr>
      <w:r w:rsidRPr="001261D2">
        <w:rPr>
          <w:rFonts w:eastAsia="Calibri"/>
          <w:b/>
          <w:caps/>
        </w:rPr>
        <w:t>5.</w:t>
      </w:r>
      <w:r w:rsidRPr="001261D2">
        <w:rPr>
          <w:rFonts w:eastAsia="Calibri"/>
          <w:b/>
          <w:caps/>
        </w:rPr>
        <w:tab/>
        <w:t>kita</w:t>
      </w:r>
    </w:p>
    <w:p w14:paraId="06A13FA3" w14:textId="77777777" w:rsidR="005A65B3" w:rsidRPr="001261D2" w:rsidRDefault="005A65B3" w:rsidP="005A65B3">
      <w:pPr>
        <w:ind w:left="567" w:hanging="567"/>
        <w:rPr>
          <w:rFonts w:eastAsia="Calibri"/>
        </w:rPr>
      </w:pPr>
    </w:p>
    <w:p w14:paraId="731310E0" w14:textId="77777777" w:rsidR="005A65B3" w:rsidRPr="001261D2" w:rsidRDefault="005A65B3" w:rsidP="005A65B3">
      <w:r w:rsidRPr="001261D2">
        <w:t>Dienų reikšmės:</w:t>
      </w:r>
    </w:p>
    <w:p w14:paraId="3D7B5836" w14:textId="77777777" w:rsidR="005A65B3" w:rsidRPr="00C05328" w:rsidRDefault="005A65B3" w:rsidP="005A65B3">
      <w:pPr>
        <w:pStyle w:val="Pagrindinistekstas"/>
        <w:spacing w:after="0"/>
      </w:pPr>
      <w:r w:rsidRPr="00C05328">
        <w:t xml:space="preserve">PO – </w:t>
      </w:r>
      <w:r>
        <w:t>p</w:t>
      </w:r>
      <w:r w:rsidRPr="00C05328">
        <w:t>irmadienis</w:t>
      </w:r>
    </w:p>
    <w:p w14:paraId="3FF3ECC1" w14:textId="77777777" w:rsidR="005A65B3" w:rsidRPr="00C05328" w:rsidRDefault="005A65B3" w:rsidP="005A65B3">
      <w:pPr>
        <w:pStyle w:val="Pagrindinistekstas"/>
        <w:spacing w:after="0"/>
      </w:pPr>
      <w:r w:rsidRPr="00C05328">
        <w:t xml:space="preserve">ÚT – </w:t>
      </w:r>
      <w:r>
        <w:t>a</w:t>
      </w:r>
      <w:r w:rsidRPr="00C05328">
        <w:t>ntradienis</w:t>
      </w:r>
    </w:p>
    <w:p w14:paraId="0BCE797D" w14:textId="77777777" w:rsidR="005A65B3" w:rsidRPr="00C05328" w:rsidRDefault="005A65B3" w:rsidP="005A65B3">
      <w:pPr>
        <w:pStyle w:val="Pagrindinistekstas"/>
        <w:spacing w:after="0"/>
      </w:pPr>
      <w:r w:rsidRPr="00C05328">
        <w:t xml:space="preserve">ST – </w:t>
      </w:r>
      <w:r>
        <w:t>t</w:t>
      </w:r>
      <w:r w:rsidRPr="00C05328">
        <w:t>rečiadienis</w:t>
      </w:r>
    </w:p>
    <w:p w14:paraId="0B176DEE" w14:textId="77777777" w:rsidR="005A65B3" w:rsidRPr="00C05328" w:rsidRDefault="005A65B3" w:rsidP="005A65B3">
      <w:pPr>
        <w:pStyle w:val="Pagrindinistekstas"/>
        <w:spacing w:after="0"/>
      </w:pPr>
      <w:r w:rsidRPr="00C05328">
        <w:t xml:space="preserve">ČT – </w:t>
      </w:r>
      <w:r>
        <w:t>k</w:t>
      </w:r>
      <w:r w:rsidRPr="00C05328">
        <w:t>etvirtadienis</w:t>
      </w:r>
    </w:p>
    <w:p w14:paraId="1CE0FBCF" w14:textId="77777777" w:rsidR="005A65B3" w:rsidRPr="00C05328" w:rsidRDefault="005A65B3" w:rsidP="005A65B3">
      <w:pPr>
        <w:pStyle w:val="Pagrindinistekstas"/>
        <w:spacing w:after="0"/>
      </w:pPr>
      <w:r w:rsidRPr="00C05328">
        <w:t xml:space="preserve">PÁ – </w:t>
      </w:r>
      <w:r>
        <w:t>p</w:t>
      </w:r>
      <w:r w:rsidRPr="00C05328">
        <w:t>enktadienis</w:t>
      </w:r>
    </w:p>
    <w:p w14:paraId="7E28FE73" w14:textId="77777777" w:rsidR="005A65B3" w:rsidRPr="00C05328" w:rsidRDefault="005A65B3" w:rsidP="005A65B3">
      <w:pPr>
        <w:pStyle w:val="Pagrindinistekstas"/>
        <w:spacing w:after="0"/>
      </w:pPr>
      <w:r w:rsidRPr="00C05328">
        <w:t xml:space="preserve">SO – </w:t>
      </w:r>
      <w:r>
        <w:t>š</w:t>
      </w:r>
      <w:r w:rsidRPr="00C05328">
        <w:t>eštadienis</w:t>
      </w:r>
    </w:p>
    <w:p w14:paraId="05B68235" w14:textId="77777777" w:rsidR="005A65B3" w:rsidRDefault="005A65B3" w:rsidP="005A65B3">
      <w:pPr>
        <w:pStyle w:val="Pagrindinistekstas"/>
        <w:spacing w:after="0"/>
      </w:pPr>
      <w:r w:rsidRPr="00C05328">
        <w:t xml:space="preserve">NE – </w:t>
      </w:r>
      <w:r>
        <w:t>s</w:t>
      </w:r>
      <w:r w:rsidRPr="00C05328">
        <w:t>ekmadienis</w:t>
      </w:r>
    </w:p>
    <w:p w14:paraId="45ADEB9E" w14:textId="77777777" w:rsidR="005A65B3" w:rsidRPr="001261D2" w:rsidRDefault="005A65B3" w:rsidP="005A65B3">
      <w:pPr>
        <w:rPr>
          <w:noProof/>
        </w:rPr>
      </w:pPr>
    </w:p>
    <w:p w14:paraId="549CA1E4" w14:textId="77777777" w:rsidR="005A65B3" w:rsidRPr="001261D2" w:rsidRDefault="005A65B3" w:rsidP="005A65B3">
      <w:pPr>
        <w:rPr>
          <w:highlight w:val="lightGray"/>
        </w:rPr>
      </w:pPr>
    </w:p>
    <w:p w14:paraId="17FB9022" w14:textId="58BA3A38" w:rsidR="005A65B3" w:rsidRPr="001261D2" w:rsidRDefault="005A65B3" w:rsidP="005A65B3">
      <w:pPr>
        <w:rPr>
          <w:noProof/>
          <w:highlight w:val="lightGray"/>
        </w:rPr>
      </w:pPr>
      <w:r w:rsidRPr="001261D2">
        <w:rPr>
          <w:highlight w:val="lightGray"/>
        </w:rPr>
        <w:t>Perpak</w:t>
      </w:r>
      <w:r w:rsidR="009D3EFB">
        <w:rPr>
          <w:highlight w:val="lightGray"/>
        </w:rPr>
        <w:t>avimo</w:t>
      </w:r>
      <w:r w:rsidRPr="001261D2">
        <w:rPr>
          <w:highlight w:val="lightGray"/>
        </w:rPr>
        <w:t xml:space="preserve"> serija.: </w:t>
      </w:r>
      <w:r w:rsidRPr="001261D2">
        <w:rPr>
          <w:noProof/>
          <w:highlight w:val="lightGray"/>
        </w:rPr>
        <w:t>{     }.</w:t>
      </w:r>
    </w:p>
    <w:p w14:paraId="60907DC2" w14:textId="77777777" w:rsidR="000E504A" w:rsidRPr="00BA470A" w:rsidRDefault="000E504A" w:rsidP="000E504A">
      <w:pPr>
        <w:rPr>
          <w:rFonts w:asciiTheme="majorBidi" w:hAnsiTheme="majorBidi"/>
        </w:rPr>
      </w:pPr>
      <w:r w:rsidRPr="00BA470A">
        <w:rPr>
          <w:rFonts w:asciiTheme="majorBidi" w:hAnsiTheme="majorBidi"/>
        </w:rPr>
        <w:br w:type="page"/>
      </w:r>
    </w:p>
    <w:p w14:paraId="19EBD76F" w14:textId="77777777" w:rsidR="00B411ED" w:rsidRPr="00554894" w:rsidRDefault="00B411ED" w:rsidP="00B411ED">
      <w:pPr>
        <w:rPr>
          <w:lang w:eastAsia="ko-KR"/>
        </w:rPr>
      </w:pPr>
    </w:p>
    <w:p w14:paraId="720CE359" w14:textId="77777777" w:rsidR="00B411ED" w:rsidRPr="00554894" w:rsidRDefault="00B411ED" w:rsidP="00B411ED">
      <w:pPr>
        <w:rPr>
          <w:lang w:eastAsia="ko-KR"/>
        </w:rPr>
      </w:pPr>
    </w:p>
    <w:p w14:paraId="737AD327" w14:textId="77777777" w:rsidR="00B411ED" w:rsidRPr="00554894" w:rsidRDefault="00B411ED" w:rsidP="00B411ED">
      <w:pPr>
        <w:rPr>
          <w:lang w:eastAsia="ko-KR"/>
        </w:rPr>
      </w:pPr>
    </w:p>
    <w:p w14:paraId="4A0368E4" w14:textId="77777777" w:rsidR="00B411ED" w:rsidRPr="00554894" w:rsidRDefault="00B411ED" w:rsidP="00B411ED">
      <w:pPr>
        <w:keepNext/>
        <w:outlineLvl w:val="2"/>
        <w:rPr>
          <w:b/>
          <w:lang w:eastAsia="ko-KR"/>
        </w:rPr>
      </w:pPr>
    </w:p>
    <w:p w14:paraId="7FDBD80D" w14:textId="77777777" w:rsidR="00B411ED" w:rsidRPr="00554894" w:rsidRDefault="00B411ED" w:rsidP="00B411ED">
      <w:pPr>
        <w:keepNext/>
        <w:outlineLvl w:val="2"/>
        <w:rPr>
          <w:b/>
          <w:lang w:eastAsia="ko-KR"/>
        </w:rPr>
      </w:pPr>
    </w:p>
    <w:p w14:paraId="2FFC7A23" w14:textId="77777777" w:rsidR="00B411ED" w:rsidRPr="00554894" w:rsidRDefault="00B411ED" w:rsidP="00B411ED">
      <w:pPr>
        <w:keepNext/>
        <w:outlineLvl w:val="2"/>
        <w:rPr>
          <w:b/>
          <w:lang w:eastAsia="ko-KR"/>
        </w:rPr>
      </w:pPr>
    </w:p>
    <w:p w14:paraId="03E65DAC" w14:textId="77777777" w:rsidR="00B411ED" w:rsidRPr="00554894" w:rsidRDefault="00B411ED" w:rsidP="00B411ED">
      <w:pPr>
        <w:keepNext/>
        <w:outlineLvl w:val="2"/>
        <w:rPr>
          <w:b/>
          <w:lang w:eastAsia="ko-KR"/>
        </w:rPr>
      </w:pPr>
    </w:p>
    <w:p w14:paraId="37A43181" w14:textId="77777777" w:rsidR="00B411ED" w:rsidRPr="00554894" w:rsidRDefault="00B411ED" w:rsidP="00B411ED">
      <w:pPr>
        <w:keepNext/>
        <w:outlineLvl w:val="2"/>
        <w:rPr>
          <w:b/>
          <w:lang w:eastAsia="ko-KR"/>
        </w:rPr>
      </w:pPr>
    </w:p>
    <w:p w14:paraId="310BE72C" w14:textId="77777777" w:rsidR="00B411ED" w:rsidRPr="00554894" w:rsidRDefault="00B411ED" w:rsidP="00B411ED">
      <w:pPr>
        <w:keepNext/>
        <w:outlineLvl w:val="2"/>
        <w:rPr>
          <w:b/>
          <w:lang w:eastAsia="ko-KR"/>
        </w:rPr>
      </w:pPr>
    </w:p>
    <w:p w14:paraId="30B05D80" w14:textId="77777777" w:rsidR="00B411ED" w:rsidRPr="00554894" w:rsidRDefault="00B411ED" w:rsidP="00B411ED">
      <w:pPr>
        <w:keepNext/>
        <w:outlineLvl w:val="2"/>
        <w:rPr>
          <w:b/>
          <w:lang w:eastAsia="ko-KR"/>
        </w:rPr>
      </w:pPr>
    </w:p>
    <w:p w14:paraId="78FFBB28" w14:textId="77777777" w:rsidR="00B411ED" w:rsidRPr="00554894" w:rsidRDefault="00B411ED" w:rsidP="00B411ED">
      <w:pPr>
        <w:keepNext/>
        <w:outlineLvl w:val="2"/>
        <w:rPr>
          <w:b/>
          <w:lang w:eastAsia="ko-KR"/>
        </w:rPr>
      </w:pPr>
    </w:p>
    <w:p w14:paraId="05BBEE90" w14:textId="77777777" w:rsidR="00B411ED" w:rsidRPr="00554894" w:rsidRDefault="00B411ED" w:rsidP="00B411ED">
      <w:pPr>
        <w:keepNext/>
        <w:outlineLvl w:val="2"/>
        <w:rPr>
          <w:b/>
          <w:lang w:eastAsia="ko-KR"/>
        </w:rPr>
      </w:pPr>
    </w:p>
    <w:p w14:paraId="15BBB5B3" w14:textId="77777777" w:rsidR="00B411ED" w:rsidRPr="00554894" w:rsidRDefault="00B411ED" w:rsidP="00B411ED">
      <w:pPr>
        <w:keepNext/>
        <w:outlineLvl w:val="2"/>
        <w:rPr>
          <w:b/>
          <w:lang w:eastAsia="ko-KR"/>
        </w:rPr>
      </w:pPr>
    </w:p>
    <w:p w14:paraId="5D364E05" w14:textId="77777777" w:rsidR="00B411ED" w:rsidRPr="00554894" w:rsidRDefault="00B411ED" w:rsidP="00B411ED">
      <w:pPr>
        <w:keepNext/>
        <w:outlineLvl w:val="2"/>
        <w:rPr>
          <w:b/>
          <w:lang w:eastAsia="ko-KR"/>
        </w:rPr>
      </w:pPr>
    </w:p>
    <w:p w14:paraId="075C064A" w14:textId="77777777" w:rsidR="00B411ED" w:rsidRPr="00554894" w:rsidRDefault="00B411ED" w:rsidP="00B411ED">
      <w:pPr>
        <w:keepNext/>
        <w:outlineLvl w:val="2"/>
        <w:rPr>
          <w:b/>
          <w:lang w:eastAsia="ko-KR"/>
        </w:rPr>
      </w:pPr>
    </w:p>
    <w:p w14:paraId="7069EAA5" w14:textId="77777777" w:rsidR="00B411ED" w:rsidRPr="00554894" w:rsidRDefault="00B411ED" w:rsidP="00B411ED">
      <w:pPr>
        <w:keepNext/>
        <w:outlineLvl w:val="2"/>
        <w:rPr>
          <w:b/>
          <w:lang w:eastAsia="ko-KR"/>
        </w:rPr>
      </w:pPr>
    </w:p>
    <w:p w14:paraId="2A5BAAC3" w14:textId="77777777" w:rsidR="00B411ED" w:rsidRPr="00554894" w:rsidRDefault="00B411ED" w:rsidP="00B411ED">
      <w:pPr>
        <w:keepNext/>
        <w:outlineLvl w:val="2"/>
        <w:rPr>
          <w:b/>
          <w:lang w:eastAsia="ko-KR"/>
        </w:rPr>
      </w:pPr>
    </w:p>
    <w:p w14:paraId="19B2C732" w14:textId="77777777" w:rsidR="00B411ED" w:rsidRPr="00554894" w:rsidRDefault="00B411ED" w:rsidP="00B411ED">
      <w:pPr>
        <w:keepNext/>
        <w:outlineLvl w:val="2"/>
        <w:rPr>
          <w:b/>
          <w:lang w:eastAsia="ko-KR"/>
        </w:rPr>
      </w:pPr>
    </w:p>
    <w:p w14:paraId="7A908028" w14:textId="77777777" w:rsidR="00B411ED" w:rsidRPr="00554894" w:rsidRDefault="00B411ED" w:rsidP="00B411ED">
      <w:pPr>
        <w:keepNext/>
        <w:outlineLvl w:val="2"/>
        <w:rPr>
          <w:b/>
          <w:lang w:eastAsia="ko-KR"/>
        </w:rPr>
      </w:pPr>
    </w:p>
    <w:p w14:paraId="1A3261A4" w14:textId="745F1B45" w:rsidR="00B411ED" w:rsidRDefault="00B411ED" w:rsidP="00B411ED">
      <w:pPr>
        <w:keepNext/>
        <w:outlineLvl w:val="2"/>
        <w:rPr>
          <w:b/>
          <w:lang w:eastAsia="ko-KR"/>
        </w:rPr>
      </w:pPr>
    </w:p>
    <w:p w14:paraId="7FA627D7" w14:textId="77777777" w:rsidR="00CC4853" w:rsidRPr="00554894" w:rsidRDefault="00CC4853" w:rsidP="00B411ED">
      <w:pPr>
        <w:keepNext/>
        <w:outlineLvl w:val="2"/>
        <w:rPr>
          <w:b/>
          <w:lang w:eastAsia="ko-KR"/>
        </w:rPr>
      </w:pPr>
    </w:p>
    <w:p w14:paraId="19D892E4" w14:textId="77777777" w:rsidR="00B411ED" w:rsidRPr="00554894" w:rsidRDefault="00B411ED" w:rsidP="00B411ED">
      <w:pPr>
        <w:keepNext/>
        <w:outlineLvl w:val="2"/>
        <w:rPr>
          <w:b/>
          <w:lang w:eastAsia="ko-KR"/>
        </w:rPr>
      </w:pPr>
    </w:p>
    <w:p w14:paraId="24880527" w14:textId="77777777" w:rsidR="00B411ED" w:rsidRPr="00554894" w:rsidRDefault="00B411ED" w:rsidP="00B411ED">
      <w:pPr>
        <w:keepNext/>
        <w:outlineLvl w:val="2"/>
        <w:rPr>
          <w:b/>
          <w:lang w:eastAsia="ko-KR"/>
        </w:rPr>
      </w:pPr>
    </w:p>
    <w:p w14:paraId="113A7838" w14:textId="77777777" w:rsidR="00B411ED" w:rsidRPr="00554894" w:rsidRDefault="00B411ED" w:rsidP="00B411ED">
      <w:pPr>
        <w:keepNext/>
        <w:outlineLvl w:val="2"/>
        <w:rPr>
          <w:b/>
          <w:lang w:eastAsia="ko-KR"/>
        </w:rPr>
      </w:pPr>
    </w:p>
    <w:p w14:paraId="0B22C806" w14:textId="16807AB1" w:rsidR="00CC4853" w:rsidRDefault="00B411ED" w:rsidP="00B411ED">
      <w:pPr>
        <w:keepNext/>
        <w:jc w:val="center"/>
        <w:outlineLvl w:val="2"/>
        <w:rPr>
          <w:b/>
          <w:bCs/>
          <w:lang w:eastAsia="ko-KR"/>
        </w:rPr>
      </w:pPr>
      <w:r w:rsidRPr="00554894">
        <w:rPr>
          <w:b/>
          <w:lang w:eastAsia="ko-KR"/>
        </w:rPr>
        <w:t xml:space="preserve">B. </w:t>
      </w:r>
      <w:r w:rsidRPr="00554894">
        <w:rPr>
          <w:b/>
          <w:bCs/>
          <w:lang w:eastAsia="ko-KR"/>
        </w:rPr>
        <w:t>PAKUOTĖS</w:t>
      </w:r>
      <w:r w:rsidRPr="00554894">
        <w:rPr>
          <w:b/>
          <w:bCs/>
          <w:i/>
          <w:lang w:eastAsia="ko-KR"/>
        </w:rPr>
        <w:t xml:space="preserve"> </w:t>
      </w:r>
      <w:r w:rsidRPr="00554894">
        <w:rPr>
          <w:b/>
          <w:bCs/>
          <w:lang w:eastAsia="ko-KR"/>
        </w:rPr>
        <w:t>LAPELIS</w:t>
      </w:r>
    </w:p>
    <w:p w14:paraId="59EF9D75" w14:textId="77777777" w:rsidR="00CC4853" w:rsidRDefault="00CC4853">
      <w:pPr>
        <w:spacing w:after="160" w:line="259" w:lineRule="auto"/>
        <w:rPr>
          <w:b/>
          <w:bCs/>
          <w:lang w:eastAsia="ko-KR"/>
        </w:rPr>
      </w:pPr>
      <w:r>
        <w:rPr>
          <w:b/>
          <w:bCs/>
          <w:lang w:eastAsia="ko-KR"/>
        </w:rPr>
        <w:br w:type="page"/>
      </w:r>
    </w:p>
    <w:p w14:paraId="719905CD" w14:textId="77777777" w:rsidR="00B411ED" w:rsidRPr="00554894" w:rsidRDefault="00B411ED" w:rsidP="00B411ED">
      <w:pPr>
        <w:keepNext/>
        <w:jc w:val="center"/>
        <w:outlineLvl w:val="2"/>
        <w:rPr>
          <w:b/>
          <w:lang w:eastAsia="ko-KR"/>
        </w:rPr>
      </w:pPr>
    </w:p>
    <w:p w14:paraId="5D25B535" w14:textId="77777777" w:rsidR="00B411ED" w:rsidRPr="00554894" w:rsidRDefault="00B411ED" w:rsidP="00B411ED">
      <w:pPr>
        <w:jc w:val="center"/>
      </w:pPr>
      <w:bookmarkStart w:id="5" w:name="_Toc129243139"/>
      <w:bookmarkStart w:id="6" w:name="_Toc129243264"/>
      <w:r w:rsidRPr="00554894">
        <w:rPr>
          <w:b/>
        </w:rPr>
        <w:t>Pakuotės lapelis: informacija vartotojui</w:t>
      </w:r>
    </w:p>
    <w:p w14:paraId="0AA5A1FA" w14:textId="77777777" w:rsidR="00B411ED" w:rsidRPr="00554894" w:rsidRDefault="00B411ED" w:rsidP="00B411ED">
      <w:pPr>
        <w:jc w:val="center"/>
      </w:pPr>
    </w:p>
    <w:p w14:paraId="0F43A0A1" w14:textId="77777777" w:rsidR="00B411ED" w:rsidRPr="00554894" w:rsidRDefault="00B411ED" w:rsidP="00B411ED">
      <w:pPr>
        <w:jc w:val="center"/>
        <w:rPr>
          <w:b/>
        </w:rPr>
      </w:pPr>
      <w:r w:rsidRPr="00554894">
        <w:rPr>
          <w:b/>
        </w:rPr>
        <w:t>Trisequens plėvele dengtos tabletės</w:t>
      </w:r>
    </w:p>
    <w:p w14:paraId="30760BCB" w14:textId="7253F1A7" w:rsidR="00B411ED" w:rsidRPr="00554894" w:rsidRDefault="000E504A" w:rsidP="00B411ED">
      <w:pPr>
        <w:jc w:val="center"/>
      </w:pPr>
      <w:r>
        <w:t>e</w:t>
      </w:r>
      <w:r w:rsidRPr="00554894">
        <w:t xml:space="preserve">stradiolis </w:t>
      </w:r>
      <w:r w:rsidR="00B411ED" w:rsidRPr="00554894">
        <w:t>ir noretisterono acetatas</w:t>
      </w:r>
    </w:p>
    <w:p w14:paraId="3BAF3347" w14:textId="77777777" w:rsidR="00B411ED" w:rsidRPr="00554894" w:rsidRDefault="00B411ED" w:rsidP="00B411ED">
      <w:pPr>
        <w:jc w:val="center"/>
        <w:rPr>
          <w:lang w:eastAsia="en-US"/>
        </w:rPr>
      </w:pPr>
    </w:p>
    <w:p w14:paraId="4B4EFE0A" w14:textId="77777777" w:rsidR="00B411ED" w:rsidRPr="00554894" w:rsidRDefault="00B411ED" w:rsidP="00B411ED">
      <w:pPr>
        <w:rPr>
          <w:b/>
        </w:rPr>
      </w:pPr>
      <w:r w:rsidRPr="00554894">
        <w:rPr>
          <w:b/>
        </w:rPr>
        <w:t>Atidžiai perskaitykite visą šį lapelį, prieš pradėdami vartoti vaistą, nes jame pateikiama Jums svarbi informacija.</w:t>
      </w:r>
    </w:p>
    <w:p w14:paraId="307497E8" w14:textId="77777777" w:rsidR="00B411ED" w:rsidRPr="00554894" w:rsidRDefault="00B411ED" w:rsidP="00B411ED">
      <w:pPr>
        <w:ind w:left="284" w:hanging="284"/>
      </w:pPr>
      <w:r w:rsidRPr="00554894">
        <w:t>–</w:t>
      </w:r>
      <w:r w:rsidRPr="00554894">
        <w:tab/>
        <w:t>Neišmeskite šio lapelio, nes vėl gali prireikti jį perskaityti.</w:t>
      </w:r>
    </w:p>
    <w:p w14:paraId="03F463B2" w14:textId="77777777" w:rsidR="00B411ED" w:rsidRPr="00554894" w:rsidRDefault="00B411ED" w:rsidP="00B411ED">
      <w:pPr>
        <w:ind w:left="284" w:hanging="284"/>
      </w:pPr>
      <w:r w:rsidRPr="00554894">
        <w:t>–</w:t>
      </w:r>
      <w:r w:rsidRPr="00554894">
        <w:tab/>
        <w:t>Jeigu kiltų daugiau klausimų, kreipkitės į gydytoją arba vaistininką.</w:t>
      </w:r>
    </w:p>
    <w:p w14:paraId="51A150EC" w14:textId="77777777" w:rsidR="00B411ED" w:rsidRPr="00554894" w:rsidRDefault="00B411ED" w:rsidP="00B411ED">
      <w:pPr>
        <w:ind w:left="284" w:hanging="284"/>
      </w:pPr>
      <w:r w:rsidRPr="00554894">
        <w:t>–</w:t>
      </w:r>
      <w:r w:rsidRPr="00554894">
        <w:tab/>
        <w:t>Šis vaistas skirtas tik Jums, todėl kitiems žmonėms jo duoti negalima. Vaistas gali jiems pakenkti (net tiems, kurių ligos požymiai yra tokie patys kaip Jūsų).</w:t>
      </w:r>
    </w:p>
    <w:p w14:paraId="34AA3C7C" w14:textId="77777777" w:rsidR="00B411ED" w:rsidRPr="00554894" w:rsidRDefault="00B411ED" w:rsidP="00B411ED">
      <w:pPr>
        <w:ind w:left="284" w:hanging="284"/>
      </w:pPr>
      <w:r w:rsidRPr="00554894">
        <w:t>–</w:t>
      </w:r>
      <w:r w:rsidRPr="00554894">
        <w:tab/>
        <w:t>Jeigu pasireiškė šalutinis poveikis (net jeigu jis šiame lapelyje nenurodytas), kreipkitės į gydytoją arba vaistininką. Žr. 4 skyrių.</w:t>
      </w:r>
    </w:p>
    <w:p w14:paraId="01DF3738" w14:textId="77777777" w:rsidR="00B411ED" w:rsidRPr="00554894" w:rsidRDefault="00B411ED" w:rsidP="00B411ED">
      <w:pPr>
        <w:numPr>
          <w:ilvl w:val="12"/>
          <w:numId w:val="0"/>
        </w:numPr>
        <w:ind w:right="-2"/>
        <w:outlineLvl w:val="0"/>
        <w:rPr>
          <w:b/>
          <w:lang w:eastAsia="en-US"/>
        </w:rPr>
      </w:pPr>
    </w:p>
    <w:p w14:paraId="6B560E79" w14:textId="77777777" w:rsidR="00B411ED" w:rsidRPr="00554894" w:rsidRDefault="00B411ED" w:rsidP="00B411ED">
      <w:pPr>
        <w:ind w:left="567" w:hanging="567"/>
        <w:rPr>
          <w:b/>
          <w:lang w:eastAsia="en-US"/>
        </w:rPr>
      </w:pPr>
      <w:r w:rsidRPr="00554894">
        <w:rPr>
          <w:b/>
          <w:lang w:eastAsia="en-US"/>
        </w:rPr>
        <w:t>Apie ką rašoma šiame lapelyje?</w:t>
      </w:r>
    </w:p>
    <w:p w14:paraId="5F761B76" w14:textId="77777777" w:rsidR="00B411ED" w:rsidRPr="00554894" w:rsidRDefault="00B411ED" w:rsidP="00B411ED">
      <w:pPr>
        <w:rPr>
          <w:b/>
          <w:lang w:eastAsia="en-US"/>
        </w:rPr>
      </w:pPr>
    </w:p>
    <w:p w14:paraId="5108772D" w14:textId="77777777" w:rsidR="00B411ED" w:rsidRPr="00554894" w:rsidRDefault="00B411ED" w:rsidP="00B411ED">
      <w:pPr>
        <w:ind w:left="567" w:hanging="567"/>
        <w:rPr>
          <w:lang w:eastAsia="en-US"/>
        </w:rPr>
      </w:pPr>
      <w:r w:rsidRPr="00554894">
        <w:rPr>
          <w:lang w:eastAsia="en-US"/>
        </w:rPr>
        <w:t>1.</w:t>
      </w:r>
      <w:r w:rsidRPr="00554894">
        <w:rPr>
          <w:lang w:eastAsia="en-US"/>
        </w:rPr>
        <w:tab/>
        <w:t xml:space="preserve">Kas yra </w:t>
      </w:r>
      <w:r w:rsidRPr="00554894">
        <w:t xml:space="preserve">Trisequens </w:t>
      </w:r>
      <w:r w:rsidRPr="00554894">
        <w:rPr>
          <w:lang w:eastAsia="en-US"/>
        </w:rPr>
        <w:t xml:space="preserve"> ir kam jis vartojamas</w:t>
      </w:r>
    </w:p>
    <w:p w14:paraId="4CD0D61C" w14:textId="77777777" w:rsidR="00B411ED" w:rsidRPr="00554894" w:rsidRDefault="00B411ED" w:rsidP="00B411ED">
      <w:pPr>
        <w:ind w:left="567" w:hanging="567"/>
        <w:rPr>
          <w:lang w:eastAsia="en-US"/>
        </w:rPr>
      </w:pPr>
      <w:r w:rsidRPr="00554894">
        <w:rPr>
          <w:lang w:eastAsia="en-US"/>
        </w:rPr>
        <w:t>2.</w:t>
      </w:r>
      <w:r w:rsidRPr="00554894">
        <w:rPr>
          <w:lang w:eastAsia="en-US"/>
        </w:rPr>
        <w:tab/>
        <w:t xml:space="preserve">Kas žinotina prieš vartojant </w:t>
      </w:r>
      <w:r w:rsidRPr="00554894">
        <w:t xml:space="preserve">Trisequens </w:t>
      </w:r>
    </w:p>
    <w:p w14:paraId="02B2C512" w14:textId="77777777" w:rsidR="00B411ED" w:rsidRPr="00554894" w:rsidRDefault="00B411ED" w:rsidP="00B411ED">
      <w:pPr>
        <w:ind w:left="567" w:hanging="567"/>
        <w:rPr>
          <w:lang w:eastAsia="en-US"/>
        </w:rPr>
      </w:pPr>
      <w:r w:rsidRPr="00554894">
        <w:rPr>
          <w:lang w:eastAsia="en-US"/>
        </w:rPr>
        <w:t>3.</w:t>
      </w:r>
      <w:r w:rsidRPr="00554894">
        <w:rPr>
          <w:lang w:eastAsia="en-US"/>
        </w:rPr>
        <w:tab/>
        <w:t xml:space="preserve">Kaip vartoti </w:t>
      </w:r>
      <w:r w:rsidRPr="00554894">
        <w:t>Trisequens</w:t>
      </w:r>
    </w:p>
    <w:p w14:paraId="1F3EEF4D" w14:textId="77777777" w:rsidR="00B411ED" w:rsidRPr="00554894" w:rsidRDefault="00B411ED" w:rsidP="00B411ED">
      <w:pPr>
        <w:ind w:left="567" w:hanging="567"/>
        <w:rPr>
          <w:lang w:eastAsia="en-US"/>
        </w:rPr>
      </w:pPr>
      <w:r w:rsidRPr="00554894">
        <w:rPr>
          <w:lang w:eastAsia="en-US"/>
        </w:rPr>
        <w:t>4.</w:t>
      </w:r>
      <w:r w:rsidRPr="00554894">
        <w:rPr>
          <w:lang w:eastAsia="en-US"/>
        </w:rPr>
        <w:tab/>
        <w:t>Galimas šalutinis poveikis</w:t>
      </w:r>
    </w:p>
    <w:p w14:paraId="4C6F1373" w14:textId="77777777" w:rsidR="00B411ED" w:rsidRPr="00554894" w:rsidRDefault="00B411ED" w:rsidP="00B411ED">
      <w:pPr>
        <w:ind w:left="567" w:hanging="567"/>
        <w:rPr>
          <w:lang w:eastAsia="en-US"/>
        </w:rPr>
      </w:pPr>
      <w:r w:rsidRPr="00554894">
        <w:rPr>
          <w:lang w:eastAsia="en-US"/>
        </w:rPr>
        <w:t>5.</w:t>
      </w:r>
      <w:r w:rsidRPr="00554894">
        <w:rPr>
          <w:lang w:eastAsia="en-US"/>
        </w:rPr>
        <w:tab/>
        <w:t xml:space="preserve">Kaip laikyti </w:t>
      </w:r>
      <w:r w:rsidRPr="00554894">
        <w:t>Trisequens</w:t>
      </w:r>
    </w:p>
    <w:p w14:paraId="5C49EF47" w14:textId="77777777" w:rsidR="00B411ED" w:rsidRPr="00554894" w:rsidRDefault="00B411ED" w:rsidP="00B411ED">
      <w:pPr>
        <w:ind w:left="567" w:hanging="567"/>
        <w:rPr>
          <w:lang w:eastAsia="en-US"/>
        </w:rPr>
      </w:pPr>
      <w:r w:rsidRPr="00554894">
        <w:rPr>
          <w:lang w:eastAsia="en-US"/>
        </w:rPr>
        <w:t>6.</w:t>
      </w:r>
      <w:r w:rsidRPr="00554894">
        <w:rPr>
          <w:lang w:eastAsia="en-US"/>
        </w:rPr>
        <w:tab/>
        <w:t>Pakuotės turinys ir kita informacija</w:t>
      </w:r>
    </w:p>
    <w:p w14:paraId="1B6D6218" w14:textId="77777777" w:rsidR="00B411ED" w:rsidRPr="00554894" w:rsidRDefault="00B411ED" w:rsidP="00B411ED">
      <w:pPr>
        <w:pStyle w:val="PI-1EMEASMCA"/>
        <w:rPr>
          <w:lang w:eastAsia="ko-KR"/>
        </w:rPr>
      </w:pPr>
    </w:p>
    <w:p w14:paraId="4E58EA64" w14:textId="77777777" w:rsidR="00B411ED" w:rsidRPr="00554894" w:rsidRDefault="00B411ED" w:rsidP="00B411ED">
      <w:pPr>
        <w:pStyle w:val="PI-1EMEASMCA"/>
        <w:rPr>
          <w:lang w:eastAsia="ko-KR"/>
        </w:rPr>
      </w:pPr>
    </w:p>
    <w:p w14:paraId="4424D698" w14:textId="77777777" w:rsidR="00B411ED" w:rsidRPr="00554894" w:rsidRDefault="00B411ED" w:rsidP="00B411ED">
      <w:pPr>
        <w:pStyle w:val="PI-1EMEASMCA"/>
        <w:rPr>
          <w:lang w:eastAsia="ko-KR"/>
        </w:rPr>
      </w:pPr>
      <w:r w:rsidRPr="00554894">
        <w:rPr>
          <w:lang w:eastAsia="ko-KR"/>
        </w:rPr>
        <w:t>1.</w:t>
      </w:r>
      <w:r w:rsidRPr="00554894">
        <w:rPr>
          <w:lang w:eastAsia="ko-KR"/>
        </w:rPr>
        <w:tab/>
      </w:r>
      <w:bookmarkEnd w:id="5"/>
      <w:bookmarkEnd w:id="6"/>
      <w:r w:rsidRPr="00554894">
        <w:rPr>
          <w:lang w:eastAsia="ko-KR"/>
        </w:rPr>
        <w:t xml:space="preserve">Kas yra </w:t>
      </w:r>
      <w:r w:rsidRPr="00554894">
        <w:t xml:space="preserve">Trisequens </w:t>
      </w:r>
      <w:r w:rsidRPr="00554894">
        <w:rPr>
          <w:rFonts w:eastAsia="Calibri"/>
        </w:rPr>
        <w:t xml:space="preserve"> </w:t>
      </w:r>
      <w:r w:rsidRPr="00554894">
        <w:rPr>
          <w:lang w:eastAsia="ko-KR"/>
        </w:rPr>
        <w:t>ir kam jis vartojamas</w:t>
      </w:r>
    </w:p>
    <w:p w14:paraId="54495E02" w14:textId="77777777" w:rsidR="00B411ED" w:rsidRPr="00554894" w:rsidRDefault="00B411ED" w:rsidP="002B0CB7">
      <w:pPr>
        <w:pStyle w:val="BTEMEASMCA"/>
        <w:rPr>
          <w:lang w:eastAsia="ko-KR"/>
        </w:rPr>
      </w:pPr>
    </w:p>
    <w:p w14:paraId="1DA855EF" w14:textId="77777777" w:rsidR="00B411ED" w:rsidRPr="00554894" w:rsidRDefault="00B411ED" w:rsidP="00B411ED">
      <w:bookmarkStart w:id="7" w:name="_Toc129243140"/>
      <w:bookmarkStart w:id="8" w:name="_Toc129243265"/>
      <w:r w:rsidRPr="00554894">
        <w:t>Trisequens yra nuoseklios pakaitinės hormonų terapijos (PHT) vaistas, kurį reikia vartoti kasdien be pertraukos. Trisequens skirtas vartoti moterims po menopauzės, praėjus ne mažiau kaip 6 mėnesiams nuo paskutinių fiziologinių mėnesinių.</w:t>
      </w:r>
    </w:p>
    <w:p w14:paraId="5DF5782E" w14:textId="77777777" w:rsidR="00B411ED" w:rsidRPr="00554894" w:rsidRDefault="00B411ED" w:rsidP="00B411ED">
      <w:pPr>
        <w:rPr>
          <w:b/>
        </w:rPr>
      </w:pPr>
    </w:p>
    <w:p w14:paraId="2D106C0E" w14:textId="77777777" w:rsidR="00B411ED" w:rsidRPr="00554894" w:rsidRDefault="00B411ED" w:rsidP="00B411ED">
      <w:r w:rsidRPr="00554894">
        <w:t>Trisequens sudėtyje yra du hormonai – estrogenas (estradiolis) ir progestagenas (noretisterono acetatas). Trisequens sudėtyje esantis estradiolis yra identiškas estradioliui, kurį gamina moterų kiaušidės, ir jis priklauso natūraliems estrogenams. Noretisterono acetatas yra sintetinis progestagenas, kuris veikia panašiai kaip ir progesteronas – kitas svarbus moteriškas lytinis hormonas.</w:t>
      </w:r>
    </w:p>
    <w:p w14:paraId="6A0E2BC7" w14:textId="77777777" w:rsidR="00B411ED" w:rsidRPr="00554894" w:rsidRDefault="00B411ED" w:rsidP="00B411ED"/>
    <w:p w14:paraId="3CB25134" w14:textId="77777777" w:rsidR="00B411ED" w:rsidRPr="00554894" w:rsidRDefault="00B411ED" w:rsidP="00B411ED">
      <w:pPr>
        <w:rPr>
          <w:u w:val="single"/>
        </w:rPr>
      </w:pPr>
      <w:r w:rsidRPr="00554894">
        <w:rPr>
          <w:u w:val="single"/>
        </w:rPr>
        <w:t>Trisequens vartojamas toliau nurodytais atvejais.</w:t>
      </w:r>
    </w:p>
    <w:p w14:paraId="1FE1FE8D" w14:textId="77777777" w:rsidR="00B411ED" w:rsidRPr="00554894" w:rsidRDefault="00B411ED" w:rsidP="00B411ED">
      <w:pPr>
        <w:rPr>
          <w:b/>
        </w:rPr>
      </w:pPr>
    </w:p>
    <w:p w14:paraId="3BEF25B7" w14:textId="77777777" w:rsidR="00B411ED" w:rsidRPr="00554894" w:rsidRDefault="00B411ED" w:rsidP="00B411ED">
      <w:pPr>
        <w:rPr>
          <w:b/>
        </w:rPr>
      </w:pPr>
      <w:r w:rsidRPr="00554894">
        <w:rPr>
          <w:b/>
        </w:rPr>
        <w:t>Susilpninti po menopauzės atsiradusius simptomus</w:t>
      </w:r>
    </w:p>
    <w:p w14:paraId="6086A3B0" w14:textId="77777777" w:rsidR="00B411ED" w:rsidRPr="00554894" w:rsidRDefault="00B411ED" w:rsidP="00B411ED">
      <w:r w:rsidRPr="00554894">
        <w:t>Per menopauzę moters organizmo gaminamo estrogeno kiekis sumažėja. Tai gali sukelti tokius simptomus kaip veido, kaklo ir krūtinės kaitimas (karščio pylimas). Trisequens palengvina šiuos simptomus po menopauzės. Trisequens bus Jums paskirtas tik tokiu atveju, jeigu simptomai sunkūs ir trukdo kasdieniam Jūsų gyvenimui.</w:t>
      </w:r>
    </w:p>
    <w:p w14:paraId="28427859" w14:textId="77777777" w:rsidR="00B411ED" w:rsidRPr="00554894" w:rsidRDefault="00B411ED" w:rsidP="00B411ED"/>
    <w:p w14:paraId="190FA6E8" w14:textId="77777777" w:rsidR="00B411ED" w:rsidRPr="00554894" w:rsidRDefault="00B411ED" w:rsidP="00B411ED">
      <w:pPr>
        <w:rPr>
          <w:b/>
        </w:rPr>
      </w:pPr>
      <w:r w:rsidRPr="00554894">
        <w:rPr>
          <w:b/>
        </w:rPr>
        <w:t>Osteoporozės profilaktikai</w:t>
      </w:r>
    </w:p>
    <w:p w14:paraId="0882CB15" w14:textId="77777777" w:rsidR="00B411ED" w:rsidRPr="00554894" w:rsidRDefault="00B411ED" w:rsidP="00B411ED">
      <w:r w:rsidRPr="00554894">
        <w:t>Po menopauzės kai kurių moterų kaulai gali tapti trapūs (atsirasti osteoporozė). Turėtumėte su gydytoju aptarti visus galimus variantus.</w:t>
      </w:r>
    </w:p>
    <w:p w14:paraId="1CB58BF8" w14:textId="77777777" w:rsidR="00B411ED" w:rsidRPr="00554894" w:rsidRDefault="00B411ED" w:rsidP="00B411ED">
      <w:r w:rsidRPr="00554894">
        <w:t>Jeigu Jums yra padidėjusi kaulų lūžių rizika dėl osteoporozės ir kiti vaistai Jums netinka, galite vartoti Trisequens osteoporozės profilaktikai po menopauzės.</w:t>
      </w:r>
    </w:p>
    <w:p w14:paraId="7BC76A6E" w14:textId="77777777" w:rsidR="00B411ED" w:rsidRPr="00554894" w:rsidRDefault="00B411ED" w:rsidP="00B411ED"/>
    <w:p w14:paraId="2C4AE6CA" w14:textId="77777777" w:rsidR="00B411ED" w:rsidRPr="00554894" w:rsidRDefault="00B411ED" w:rsidP="00B411ED">
      <w:r w:rsidRPr="00554894">
        <w:t>Nėra pakankamai duomenų apie vyresnių nei 65 metų moterų gydymą šiuo vaistu.</w:t>
      </w:r>
    </w:p>
    <w:p w14:paraId="50848B5B" w14:textId="77777777" w:rsidR="00B411ED" w:rsidRPr="00554894" w:rsidRDefault="00B411ED" w:rsidP="00B411ED"/>
    <w:p w14:paraId="07E2EFD7" w14:textId="77777777" w:rsidR="00B411ED" w:rsidRPr="00554894" w:rsidRDefault="00B411ED" w:rsidP="00B411ED">
      <w:pPr>
        <w:rPr>
          <w:lang w:eastAsia="ko-KR"/>
        </w:rPr>
      </w:pPr>
    </w:p>
    <w:p w14:paraId="2817AD0D" w14:textId="77777777" w:rsidR="00B411ED" w:rsidRPr="00554894" w:rsidRDefault="00B411ED" w:rsidP="00B411ED">
      <w:pPr>
        <w:pStyle w:val="PI-1EMEASMCA"/>
        <w:rPr>
          <w:noProof/>
          <w:lang w:eastAsia="ko-KR"/>
        </w:rPr>
      </w:pPr>
      <w:r w:rsidRPr="00554894">
        <w:rPr>
          <w:lang w:eastAsia="ko-KR"/>
        </w:rPr>
        <w:lastRenderedPageBreak/>
        <w:t>2.</w:t>
      </w:r>
      <w:r w:rsidRPr="00554894">
        <w:rPr>
          <w:lang w:eastAsia="ko-KR"/>
        </w:rPr>
        <w:tab/>
        <w:t xml:space="preserve">Kas žinotina prieš vartojant </w:t>
      </w:r>
      <w:bookmarkEnd w:id="7"/>
      <w:bookmarkEnd w:id="8"/>
      <w:r w:rsidRPr="00554894">
        <w:t xml:space="preserve">Trisequens </w:t>
      </w:r>
    </w:p>
    <w:p w14:paraId="2F568A10" w14:textId="77777777" w:rsidR="00B411ED" w:rsidRPr="00554894" w:rsidRDefault="00B411ED" w:rsidP="00B411ED">
      <w:pPr>
        <w:pStyle w:val="PI-1EMEASMCA"/>
        <w:rPr>
          <w:noProof/>
          <w:lang w:eastAsia="ko-KR"/>
        </w:rPr>
      </w:pPr>
    </w:p>
    <w:p w14:paraId="25FB6673" w14:textId="77777777" w:rsidR="00B411ED" w:rsidRPr="00554894" w:rsidRDefault="00B411ED" w:rsidP="00B411ED">
      <w:r w:rsidRPr="00554894">
        <w:rPr>
          <w:b/>
        </w:rPr>
        <w:t>Ligos istorija ir reguliarus patikrinimas</w:t>
      </w:r>
    </w:p>
    <w:p w14:paraId="38960D10" w14:textId="77777777" w:rsidR="00B411ED" w:rsidRPr="00554894" w:rsidRDefault="00B411ED" w:rsidP="00B411ED">
      <w:r w:rsidRPr="00554894">
        <w:t>PHT yra rizikinga, todėl atsižvelkite į tai prieš nuspręsdamos, ar pradėti šį gydymą ir ar jį tęsti.</w:t>
      </w:r>
    </w:p>
    <w:p w14:paraId="6F7FFCFF" w14:textId="77777777" w:rsidR="00B411ED" w:rsidRPr="00554894" w:rsidRDefault="00B411ED" w:rsidP="00B411ED"/>
    <w:p w14:paraId="1C19A8D7" w14:textId="77777777" w:rsidR="00B411ED" w:rsidRPr="00554894" w:rsidRDefault="00B411ED" w:rsidP="00B411ED">
      <w:r w:rsidRPr="00554894">
        <w:t xml:space="preserve">Moterų pirmalaikės menopauzės (dėl kiaušidžių nepakankamumo arba chirurginės operacijos) gydymo patirtis yra nedidelė. Jeigu Jums yra pirmalaikė menopauzė, PHT rizika gali būti kitokia. Pasitarkite su gydytoju. </w:t>
      </w:r>
    </w:p>
    <w:p w14:paraId="1F6F10A8" w14:textId="77777777" w:rsidR="00B411ED" w:rsidRPr="00554894" w:rsidRDefault="00B411ED" w:rsidP="00B411ED"/>
    <w:p w14:paraId="02DEBAA0" w14:textId="77777777" w:rsidR="00B411ED" w:rsidRPr="00554894" w:rsidRDefault="00B411ED" w:rsidP="00B411ED">
      <w:r w:rsidRPr="00554894">
        <w:t xml:space="preserve">Prieš pirmą kartą (arba pakartotinai) paskirdamas pakaitinę hormonų terapiją (PHT) gydytojas surinks Jūsų ir Jūsų šeimos anamnezę. Galbūt Jūsų gydytojas nuspręs atlikti medicininę apžiūrą. Jeigu reikia, ji gali apimti Jūsų krūtų ir/arba vidaus organų ištyrimą. </w:t>
      </w:r>
    </w:p>
    <w:p w14:paraId="35AA4B71" w14:textId="77777777" w:rsidR="00B411ED" w:rsidRPr="00554894" w:rsidRDefault="00B411ED" w:rsidP="00B411ED"/>
    <w:p w14:paraId="611CF42F" w14:textId="77777777" w:rsidR="00B411ED" w:rsidRPr="00554894" w:rsidRDefault="00B411ED" w:rsidP="00B411ED">
      <w:r w:rsidRPr="00554894">
        <w:t>Jeigu pradėjote vartoti PHT vaistus, Jūs turite reguliariai (bent kartą per metus) lankytis pas gydytoją, kad jis atliktų medicininę patikrą. Šių patikrų metu su gydytoju aptarkite naudą ir riziką, kurios iškyla toliau vartojant Trisequens.</w:t>
      </w:r>
    </w:p>
    <w:p w14:paraId="2ED0A084" w14:textId="77777777" w:rsidR="00B411ED" w:rsidRPr="00554894" w:rsidRDefault="00B411ED" w:rsidP="00B411ED"/>
    <w:p w14:paraId="14AAC1F2" w14:textId="77777777" w:rsidR="00B411ED" w:rsidRPr="00554894" w:rsidDel="000A722A" w:rsidRDefault="00B411ED" w:rsidP="00B411ED">
      <w:r w:rsidRPr="00554894">
        <w:t>Reguliariai tikrinkitės krūtis, kaip rekomenduoja Jūsų gydytojas.</w:t>
      </w:r>
    </w:p>
    <w:p w14:paraId="75DF1A28" w14:textId="77777777" w:rsidR="00B411ED" w:rsidRPr="00554894" w:rsidRDefault="00B411ED" w:rsidP="00B411ED"/>
    <w:p w14:paraId="0AFB680C" w14:textId="77777777" w:rsidR="00B411ED" w:rsidRPr="00554894" w:rsidRDefault="00B411ED" w:rsidP="00B411ED">
      <w:pPr>
        <w:rPr>
          <w:b/>
        </w:rPr>
      </w:pPr>
      <w:r w:rsidRPr="00554894">
        <w:rPr>
          <w:b/>
        </w:rPr>
        <w:t>Trisequens vartoti negalima:</w:t>
      </w:r>
    </w:p>
    <w:p w14:paraId="69D33D0B" w14:textId="77777777" w:rsidR="00B411ED" w:rsidRPr="00554894" w:rsidRDefault="00B411ED" w:rsidP="00B411ED">
      <w:pPr>
        <w:ind w:left="567" w:hanging="567"/>
      </w:pPr>
      <w:r w:rsidRPr="00554894">
        <w:t>–</w:t>
      </w:r>
      <w:r w:rsidRPr="00554894">
        <w:tab/>
        <w:t xml:space="preserve">jeigu Jums yra bent viena iš žemiau išvardintų būklių. Jeigu nesate tikra dėl kurio nors iš išvardytų punktų, prieš pradėdama vartoti Trisequens, </w:t>
      </w:r>
      <w:r w:rsidRPr="00554894">
        <w:rPr>
          <w:b/>
        </w:rPr>
        <w:t>pasitarkite su gydytoju</w:t>
      </w:r>
      <w:r w:rsidRPr="00554894">
        <w:t xml:space="preserve">. </w:t>
      </w:r>
    </w:p>
    <w:p w14:paraId="67D9C109" w14:textId="77777777" w:rsidR="00B411ED" w:rsidRPr="00554894" w:rsidRDefault="00B411ED" w:rsidP="00B411ED">
      <w:r w:rsidRPr="00554894">
        <w:t>Trisequens</w:t>
      </w:r>
      <w:r w:rsidRPr="00554894">
        <w:rPr>
          <w:vertAlign w:val="superscript"/>
        </w:rPr>
        <w:t xml:space="preserve">  </w:t>
      </w:r>
      <w:r w:rsidRPr="00554894">
        <w:t>vartoti negalima:</w:t>
      </w:r>
    </w:p>
    <w:p w14:paraId="27CF61A5" w14:textId="77777777" w:rsidR="00B411ED" w:rsidRPr="00554894" w:rsidRDefault="00B411ED" w:rsidP="00B411ED">
      <w:pPr>
        <w:ind w:left="567" w:hanging="567"/>
      </w:pPr>
      <w:r w:rsidRPr="00554894">
        <w:t>•</w:t>
      </w:r>
      <w:r w:rsidRPr="00554894">
        <w:tab/>
        <w:t xml:space="preserve">jeigu Jums yra nustatytas, kada nors buvo nustatytas arba įtariamas </w:t>
      </w:r>
      <w:r w:rsidRPr="00554894">
        <w:rPr>
          <w:b/>
        </w:rPr>
        <w:t>krūties vėžys</w:t>
      </w:r>
      <w:r w:rsidRPr="00554894">
        <w:t>;</w:t>
      </w:r>
    </w:p>
    <w:p w14:paraId="59E1B595" w14:textId="77777777" w:rsidR="00B411ED" w:rsidRPr="00554894" w:rsidRDefault="00B411ED" w:rsidP="00B411ED">
      <w:pPr>
        <w:ind w:left="567" w:hanging="567"/>
      </w:pPr>
      <w:r w:rsidRPr="00554894">
        <w:t>•</w:t>
      </w:r>
      <w:r w:rsidRPr="00554894">
        <w:tab/>
        <w:t xml:space="preserve">jeigu Jums yra nustatytas, kada nors buvo nustatytas arba įtariamas </w:t>
      </w:r>
      <w:r w:rsidRPr="00554894">
        <w:rPr>
          <w:b/>
        </w:rPr>
        <w:t xml:space="preserve">gimdos gleivinės vėžys </w:t>
      </w:r>
      <w:r w:rsidRPr="00554894">
        <w:t>(endometriumo vėžys), arba yra įtariamas nuo estrogenų priklausomas vėžys;</w:t>
      </w:r>
    </w:p>
    <w:p w14:paraId="42FFE946" w14:textId="77777777" w:rsidR="00B411ED" w:rsidRPr="00554894" w:rsidRDefault="00B411ED" w:rsidP="00B411ED">
      <w:pPr>
        <w:ind w:left="567" w:hanging="567"/>
      </w:pPr>
      <w:r w:rsidRPr="00554894">
        <w:t>•</w:t>
      </w:r>
      <w:r w:rsidRPr="00554894">
        <w:tab/>
        <w:t xml:space="preserve">jeigu Jums dėl </w:t>
      </w:r>
      <w:r w:rsidRPr="00554894">
        <w:rPr>
          <w:b/>
        </w:rPr>
        <w:t>nežinomos</w:t>
      </w:r>
      <w:r w:rsidRPr="00554894">
        <w:t xml:space="preserve"> priežasties </w:t>
      </w:r>
      <w:r w:rsidRPr="00554894">
        <w:rPr>
          <w:b/>
        </w:rPr>
        <w:t>kraujuoja iš makšties</w:t>
      </w:r>
      <w:r w:rsidRPr="00554894">
        <w:t>;</w:t>
      </w:r>
    </w:p>
    <w:p w14:paraId="6EA4FB98" w14:textId="77777777" w:rsidR="00B411ED" w:rsidRPr="00554894" w:rsidRDefault="00B411ED" w:rsidP="00B411ED">
      <w:pPr>
        <w:ind w:left="567" w:hanging="567"/>
      </w:pPr>
      <w:r w:rsidRPr="00554894">
        <w:t>•</w:t>
      </w:r>
      <w:r w:rsidRPr="00554894">
        <w:tab/>
        <w:t xml:space="preserve">jeigu Jūs sergate </w:t>
      </w:r>
      <w:r w:rsidRPr="00554894">
        <w:rPr>
          <w:b/>
        </w:rPr>
        <w:t>gimdos gleivinės išvešėjimu</w:t>
      </w:r>
      <w:r w:rsidRPr="00554894">
        <w:t xml:space="preserve"> (endometriumo hiperplazija) ir dėl jos nesigydote;</w:t>
      </w:r>
    </w:p>
    <w:p w14:paraId="4A54D5E7" w14:textId="77777777" w:rsidR="00B411ED" w:rsidRPr="00554894" w:rsidRDefault="00B411ED" w:rsidP="00B411ED">
      <w:pPr>
        <w:ind w:left="567" w:hanging="567"/>
      </w:pPr>
      <w:r w:rsidRPr="00554894">
        <w:t>•</w:t>
      </w:r>
      <w:r w:rsidRPr="00554894">
        <w:tab/>
        <w:t xml:space="preserve">jeigu Jums yra ar anksčiau buvo susidaręs </w:t>
      </w:r>
      <w:r w:rsidRPr="00554894">
        <w:rPr>
          <w:b/>
        </w:rPr>
        <w:t xml:space="preserve">kraujo krešulys venose </w:t>
      </w:r>
      <w:r w:rsidRPr="00554894">
        <w:t>(trombozė), kojų kraujagyslėse (giliųjų venų trombozė) arba plaučių kraujagyslėse (plaučių embolija);</w:t>
      </w:r>
    </w:p>
    <w:p w14:paraId="339ED71C" w14:textId="77777777" w:rsidR="00B411ED" w:rsidRPr="00554894" w:rsidRDefault="00B411ED" w:rsidP="00B411ED">
      <w:pPr>
        <w:ind w:left="567" w:hanging="567"/>
      </w:pPr>
      <w:r w:rsidRPr="00554894">
        <w:t>•</w:t>
      </w:r>
      <w:r w:rsidRPr="00554894">
        <w:tab/>
        <w:t xml:space="preserve">jeigu Jums nustatytas </w:t>
      </w:r>
      <w:r w:rsidRPr="00554894">
        <w:rPr>
          <w:b/>
        </w:rPr>
        <w:t>kraujo krešėjimo sutrikimas</w:t>
      </w:r>
      <w:r w:rsidRPr="00554894">
        <w:t xml:space="preserve"> (pvz., C baltymo, S baltymo ar antitrombino trūkumas);</w:t>
      </w:r>
    </w:p>
    <w:p w14:paraId="6FAF1EFE" w14:textId="77777777" w:rsidR="00B411ED" w:rsidRPr="00554894" w:rsidRDefault="00B411ED" w:rsidP="00B411ED">
      <w:pPr>
        <w:ind w:left="567" w:hanging="567"/>
      </w:pPr>
      <w:r w:rsidRPr="00554894">
        <w:t>•</w:t>
      </w:r>
      <w:r w:rsidRPr="00554894">
        <w:tab/>
        <w:t xml:space="preserve">jeigu Jūs sergate arba anksčiau sirgote kraujo krešulių arterijose sukelta liga, pavyzdžiui, </w:t>
      </w:r>
      <w:r w:rsidRPr="00554894">
        <w:rPr>
          <w:b/>
        </w:rPr>
        <w:t>širdies priepuoliu, insultu</w:t>
      </w:r>
      <w:r w:rsidRPr="00554894">
        <w:t xml:space="preserve"> arba </w:t>
      </w:r>
      <w:r w:rsidRPr="00554894">
        <w:rPr>
          <w:b/>
        </w:rPr>
        <w:t>krūtinės</w:t>
      </w:r>
      <w:r w:rsidRPr="00554894">
        <w:t xml:space="preserve"> </w:t>
      </w:r>
      <w:r w:rsidRPr="00554894">
        <w:rPr>
          <w:b/>
        </w:rPr>
        <w:t>angina;</w:t>
      </w:r>
    </w:p>
    <w:p w14:paraId="2C44DD9A" w14:textId="77777777" w:rsidR="00B411ED" w:rsidRPr="00554894" w:rsidRDefault="00B411ED" w:rsidP="00B411ED">
      <w:pPr>
        <w:ind w:left="567" w:hanging="567"/>
      </w:pPr>
      <w:r w:rsidRPr="00554894">
        <w:t>•</w:t>
      </w:r>
      <w:r w:rsidRPr="00554894">
        <w:tab/>
        <w:t xml:space="preserve">jeigu sergate arba praeityje sirgote </w:t>
      </w:r>
      <w:r w:rsidRPr="00554894">
        <w:rPr>
          <w:b/>
        </w:rPr>
        <w:t>kepenų liga</w:t>
      </w:r>
      <w:r w:rsidRPr="00554894">
        <w:t xml:space="preserve"> ir kepenų veiklos rodikliai išliko pakitę;</w:t>
      </w:r>
    </w:p>
    <w:p w14:paraId="68F62300" w14:textId="77777777" w:rsidR="00B411ED" w:rsidRPr="00554894" w:rsidRDefault="00B411ED" w:rsidP="00B411ED">
      <w:pPr>
        <w:ind w:left="567" w:hanging="567"/>
        <w:rPr>
          <w:b/>
        </w:rPr>
      </w:pPr>
      <w:r w:rsidRPr="00554894">
        <w:t>•</w:t>
      </w:r>
      <w:r w:rsidRPr="00554894">
        <w:tab/>
        <w:t xml:space="preserve">jeigu yra </w:t>
      </w:r>
      <w:r w:rsidRPr="00554894">
        <w:rPr>
          <w:b/>
        </w:rPr>
        <w:t>alergija</w:t>
      </w:r>
      <w:r w:rsidRPr="00554894">
        <w:t xml:space="preserve"> (padidėjęs jautrumas) </w:t>
      </w:r>
      <w:r w:rsidRPr="00554894">
        <w:rPr>
          <w:b/>
        </w:rPr>
        <w:t>estradioliui, noretisterono acetatui</w:t>
      </w:r>
      <w:r w:rsidRPr="00554894">
        <w:t xml:space="preserve"> arba bet kuriai pagalbinei Trisequens medžiagai (pagalbinės medžiagos išvardytos 6 skyriuje </w:t>
      </w:r>
      <w:r w:rsidRPr="00554894">
        <w:rPr>
          <w:i/>
        </w:rPr>
        <w:t>„Pakuotės turinys ir kita informacija“</w:t>
      </w:r>
      <w:r w:rsidRPr="00554894">
        <w:t>);</w:t>
      </w:r>
    </w:p>
    <w:p w14:paraId="45A9B0D5" w14:textId="77777777" w:rsidR="00B411ED" w:rsidRPr="00554894" w:rsidRDefault="00B411ED" w:rsidP="00B411ED">
      <w:pPr>
        <w:ind w:left="567" w:hanging="567"/>
      </w:pPr>
      <w:r w:rsidRPr="00554894">
        <w:t>•</w:t>
      </w:r>
      <w:r w:rsidRPr="00554894">
        <w:tab/>
        <w:t xml:space="preserve">jeigu sergate </w:t>
      </w:r>
      <w:r w:rsidRPr="00554894">
        <w:rPr>
          <w:b/>
        </w:rPr>
        <w:t>reta kraujo liga, vadinama</w:t>
      </w:r>
      <w:r w:rsidRPr="00554894">
        <w:t xml:space="preserve"> „</w:t>
      </w:r>
      <w:r w:rsidRPr="00554894">
        <w:rPr>
          <w:b/>
        </w:rPr>
        <w:t>porfirija“,</w:t>
      </w:r>
      <w:r w:rsidRPr="00554894">
        <w:t xml:space="preserve"> kuri perduodama giminėje (paveldima).</w:t>
      </w:r>
    </w:p>
    <w:p w14:paraId="19F1C28F" w14:textId="77777777" w:rsidR="00B411ED" w:rsidRPr="00554894" w:rsidRDefault="00B411ED" w:rsidP="00B411ED">
      <w:pPr>
        <w:rPr>
          <w:b/>
        </w:rPr>
      </w:pPr>
    </w:p>
    <w:p w14:paraId="6AC19FFE" w14:textId="77777777" w:rsidR="00B411ED" w:rsidRPr="00554894" w:rsidRDefault="00B411ED" w:rsidP="00B411ED">
      <w:r w:rsidRPr="00554894">
        <w:t xml:space="preserve">Jeigu vartojant Trisequens pirmą kartą atsiranda kuri nors iš minėtų būklių, tuoj pat nustokite jį vartoti ir nedelsdama pasitarkite su gydytoju. </w:t>
      </w:r>
    </w:p>
    <w:p w14:paraId="2123CE62" w14:textId="77777777" w:rsidR="00B411ED" w:rsidRPr="00554894" w:rsidRDefault="00B411ED" w:rsidP="00B411ED">
      <w:pPr>
        <w:rPr>
          <w:b/>
        </w:rPr>
      </w:pPr>
    </w:p>
    <w:p w14:paraId="75B149C9" w14:textId="77777777" w:rsidR="00B411ED" w:rsidRPr="00554894" w:rsidRDefault="00B411ED" w:rsidP="00B411ED">
      <w:r w:rsidRPr="00554894">
        <w:rPr>
          <w:b/>
        </w:rPr>
        <w:t>Įspėjimai ir atsargumo priemonės</w:t>
      </w:r>
    </w:p>
    <w:p w14:paraId="2D688919" w14:textId="77777777" w:rsidR="00B411ED" w:rsidRPr="00554894" w:rsidRDefault="00B411ED" w:rsidP="00B411ED">
      <w:pPr>
        <w:rPr>
          <w:b/>
        </w:rPr>
      </w:pPr>
      <w:r w:rsidRPr="00554894">
        <w:t>Prieš pradėdama gydytis, pasakykite savo gydytojui, jeigu Jums praeityje buvo viena iš toliau nurodytų būklių, nes vartojant Trisequens jos gali pasikartoti arba pablogėti. Reikia dažniau lankytis pas gydytoją pasitikrinti sveikatos, jeigu yra:</w:t>
      </w:r>
      <w:r w:rsidRPr="00554894">
        <w:rPr>
          <w:b/>
        </w:rPr>
        <w:t xml:space="preserve"> </w:t>
      </w:r>
    </w:p>
    <w:p w14:paraId="1E605F46" w14:textId="77777777" w:rsidR="00B411ED" w:rsidRPr="00554894" w:rsidRDefault="00B411ED" w:rsidP="00B411ED">
      <w:pPr>
        <w:ind w:left="567" w:hanging="567"/>
      </w:pPr>
      <w:r w:rsidRPr="00554894">
        <w:t>•</w:t>
      </w:r>
      <w:r w:rsidRPr="00554894">
        <w:tab/>
        <w:t>fibromos gimdoje;</w:t>
      </w:r>
    </w:p>
    <w:p w14:paraId="7233B613" w14:textId="77777777" w:rsidR="00B411ED" w:rsidRPr="00554894" w:rsidRDefault="00B411ED" w:rsidP="00B411ED">
      <w:pPr>
        <w:ind w:left="567" w:hanging="567"/>
      </w:pPr>
      <w:r w:rsidRPr="00554894">
        <w:t>•</w:t>
      </w:r>
      <w:r w:rsidRPr="00554894">
        <w:tab/>
        <w:t>gimdos gleivinės vešėjimas už gimdos ribų (endometriozė) arba praeityje buvęs gimdos gleivinės išvešėjimas (endometriumo hiperplazija);</w:t>
      </w:r>
    </w:p>
    <w:p w14:paraId="44DCF934" w14:textId="77777777" w:rsidR="00B411ED" w:rsidRPr="00554894" w:rsidRDefault="00B411ED" w:rsidP="00B411ED">
      <w:pPr>
        <w:ind w:left="567" w:hanging="567"/>
      </w:pPr>
      <w:r w:rsidRPr="00554894">
        <w:t>•</w:t>
      </w:r>
      <w:r w:rsidRPr="00554894">
        <w:tab/>
        <w:t>padidėjusi kraujo krešulių susidarymo rizika (žr. „Kraujo krešuliai venose (trombozė)“);</w:t>
      </w:r>
    </w:p>
    <w:p w14:paraId="6C5114EF" w14:textId="77777777" w:rsidR="00B411ED" w:rsidRPr="00554894" w:rsidRDefault="00B411ED" w:rsidP="00B411ED">
      <w:pPr>
        <w:ind w:left="567" w:hanging="567"/>
      </w:pPr>
      <w:r w:rsidRPr="00554894">
        <w:t>•</w:t>
      </w:r>
      <w:r w:rsidRPr="00554894">
        <w:tab/>
        <w:t xml:space="preserve">padidėjusi rizika susirgti nuo estrogenų priklausomu vėžiu (pavyzdžiui, Jūsų motina, sesuo arba senelė sirgo krūties vėžiu); </w:t>
      </w:r>
    </w:p>
    <w:p w14:paraId="7D9CF4E1" w14:textId="77777777" w:rsidR="00B411ED" w:rsidRPr="00554894" w:rsidRDefault="00B411ED" w:rsidP="00B411ED">
      <w:pPr>
        <w:ind w:left="567" w:hanging="567"/>
      </w:pPr>
      <w:r w:rsidRPr="00554894">
        <w:lastRenderedPageBreak/>
        <w:t>•</w:t>
      </w:r>
      <w:r w:rsidRPr="00554894">
        <w:tab/>
        <w:t>didelis kraujospūdis;</w:t>
      </w:r>
    </w:p>
    <w:p w14:paraId="096B56D9" w14:textId="77777777" w:rsidR="00B411ED" w:rsidRPr="00554894" w:rsidRDefault="00B411ED" w:rsidP="00B411ED">
      <w:pPr>
        <w:ind w:left="567" w:hanging="567"/>
      </w:pPr>
      <w:r w:rsidRPr="00554894">
        <w:t>•</w:t>
      </w:r>
      <w:r w:rsidRPr="00554894">
        <w:tab/>
        <w:t xml:space="preserve">kepenų liga, pavyzdžiui, gerybinis kepenų auglys; </w:t>
      </w:r>
    </w:p>
    <w:p w14:paraId="75EF8717" w14:textId="77777777" w:rsidR="00B411ED" w:rsidRPr="00554894" w:rsidRDefault="00B411ED" w:rsidP="00B411ED">
      <w:pPr>
        <w:ind w:left="567" w:hanging="567"/>
      </w:pPr>
      <w:r w:rsidRPr="00554894">
        <w:t>•</w:t>
      </w:r>
      <w:r w:rsidRPr="00554894">
        <w:tab/>
        <w:t>cukrinis diabetas;</w:t>
      </w:r>
    </w:p>
    <w:p w14:paraId="011E6968" w14:textId="77777777" w:rsidR="00B411ED" w:rsidRPr="00554894" w:rsidRDefault="00B411ED" w:rsidP="00B411ED">
      <w:pPr>
        <w:ind w:left="567" w:hanging="567"/>
      </w:pPr>
      <w:r w:rsidRPr="00554894">
        <w:t>•</w:t>
      </w:r>
      <w:r w:rsidRPr="00554894">
        <w:tab/>
        <w:t>tulžies pūslės akmenligė;</w:t>
      </w:r>
    </w:p>
    <w:p w14:paraId="06BE6B90" w14:textId="77777777" w:rsidR="00B411ED" w:rsidRPr="00554894" w:rsidRDefault="00B411ED" w:rsidP="00B411ED">
      <w:pPr>
        <w:ind w:left="567" w:hanging="567"/>
      </w:pPr>
      <w:r w:rsidRPr="00554894">
        <w:t>•</w:t>
      </w:r>
      <w:r w:rsidRPr="00554894">
        <w:tab/>
        <w:t>migrena arba stiprūs galvos skausmai;</w:t>
      </w:r>
    </w:p>
    <w:p w14:paraId="5231304E" w14:textId="77777777" w:rsidR="00B411ED" w:rsidRPr="00554894" w:rsidRDefault="00B411ED" w:rsidP="00B411ED">
      <w:pPr>
        <w:ind w:left="567" w:hanging="567"/>
      </w:pPr>
      <w:r w:rsidRPr="00554894">
        <w:t>•</w:t>
      </w:r>
      <w:r w:rsidRPr="00554894">
        <w:tab/>
        <w:t>imuninės sistemos liga, pakenkianti daug organų (sisteminė raudonoji vilkligė, SRV);</w:t>
      </w:r>
    </w:p>
    <w:p w14:paraId="44170022" w14:textId="77777777" w:rsidR="00B411ED" w:rsidRPr="00554894" w:rsidRDefault="00B411ED" w:rsidP="00B411ED">
      <w:pPr>
        <w:ind w:left="567" w:hanging="567"/>
      </w:pPr>
      <w:r w:rsidRPr="00554894">
        <w:t>•</w:t>
      </w:r>
      <w:r w:rsidRPr="00554894">
        <w:tab/>
        <w:t>epilepsija;</w:t>
      </w:r>
    </w:p>
    <w:p w14:paraId="416CE7C7" w14:textId="77777777" w:rsidR="00B411ED" w:rsidRPr="00554894" w:rsidRDefault="00B411ED" w:rsidP="00B411ED">
      <w:pPr>
        <w:ind w:left="567" w:hanging="567"/>
      </w:pPr>
      <w:r w:rsidRPr="00554894">
        <w:t>•</w:t>
      </w:r>
      <w:r w:rsidRPr="00554894">
        <w:tab/>
        <w:t>astma;</w:t>
      </w:r>
    </w:p>
    <w:p w14:paraId="0A048574" w14:textId="77777777" w:rsidR="00B411ED" w:rsidRPr="00554894" w:rsidRDefault="00B411ED" w:rsidP="00B411ED">
      <w:pPr>
        <w:ind w:left="567" w:hanging="567"/>
      </w:pPr>
      <w:r w:rsidRPr="00554894">
        <w:t>•</w:t>
      </w:r>
      <w:r w:rsidRPr="00554894">
        <w:tab/>
        <w:t>liga, pakenkianti ausies būgnelį ir klausą (otosklerozė);</w:t>
      </w:r>
    </w:p>
    <w:p w14:paraId="6A80638B" w14:textId="77777777" w:rsidR="00B411ED" w:rsidRPr="00554894" w:rsidRDefault="00B411ED" w:rsidP="00B411ED">
      <w:pPr>
        <w:ind w:left="567" w:hanging="567"/>
      </w:pPr>
      <w:r w:rsidRPr="00554894">
        <w:t>•</w:t>
      </w:r>
      <w:r w:rsidRPr="00554894">
        <w:tab/>
        <w:t>labai didelis riebalų (trigliceridų) kiekis kraujyje;</w:t>
      </w:r>
    </w:p>
    <w:p w14:paraId="5A77B25F" w14:textId="77777777" w:rsidR="00B411ED" w:rsidRPr="00554894" w:rsidRDefault="00B411ED" w:rsidP="00B411ED">
      <w:pPr>
        <w:ind w:left="567" w:hanging="567"/>
      </w:pPr>
      <w:r w:rsidRPr="00554894">
        <w:t>•</w:t>
      </w:r>
      <w:r w:rsidRPr="00554894">
        <w:tab/>
        <w:t>skysčių kaupimasis dėl širdies arba inkstų ligų;</w:t>
      </w:r>
    </w:p>
    <w:p w14:paraId="3D02CF69" w14:textId="77777777" w:rsidR="00B411ED" w:rsidRPr="00554894" w:rsidRDefault="00B411ED" w:rsidP="00B411ED">
      <w:pPr>
        <w:ind w:left="567" w:hanging="567"/>
      </w:pPr>
      <w:r w:rsidRPr="00554894">
        <w:t>•</w:t>
      </w:r>
      <w:r w:rsidRPr="00554894">
        <w:tab/>
        <w:t>laktozės netoleravimas.</w:t>
      </w:r>
    </w:p>
    <w:p w14:paraId="2FDBD460" w14:textId="77777777" w:rsidR="00B411ED" w:rsidRPr="00554894" w:rsidRDefault="00B411ED" w:rsidP="00B411ED"/>
    <w:p w14:paraId="1F6F2990" w14:textId="77777777" w:rsidR="00B411ED" w:rsidRPr="00554894" w:rsidRDefault="00B411ED" w:rsidP="00B411ED">
      <w:pPr>
        <w:rPr>
          <w:b/>
          <w:bCs/>
        </w:rPr>
      </w:pPr>
      <w:r w:rsidRPr="00554894">
        <w:rPr>
          <w:b/>
          <w:bCs/>
        </w:rPr>
        <w:t>Tuojau pat nustokite vartoti Trisequens ir kreipkitės į gydytoją</w:t>
      </w:r>
    </w:p>
    <w:p w14:paraId="069A461E" w14:textId="77777777" w:rsidR="00B411ED" w:rsidRPr="00554894" w:rsidRDefault="00B411ED" w:rsidP="00B411ED">
      <w:r w:rsidRPr="00554894">
        <w:t>Jeigu vartodama PHT pastebite kurią nors iš išvardytų būklių:</w:t>
      </w:r>
    </w:p>
    <w:p w14:paraId="6780A757" w14:textId="77777777" w:rsidR="00B411ED" w:rsidRPr="00554894" w:rsidRDefault="00B411ED" w:rsidP="00B411ED">
      <w:pPr>
        <w:ind w:left="567" w:hanging="567"/>
      </w:pPr>
      <w:r w:rsidRPr="00554894">
        <w:t>•</w:t>
      </w:r>
      <w:r w:rsidRPr="00554894">
        <w:tab/>
        <w:t>kurią nors būklę, paminėtą skyriuje „Trisequens</w:t>
      </w:r>
      <w:r w:rsidRPr="00554894">
        <w:rPr>
          <w:vertAlign w:val="superscript"/>
        </w:rPr>
        <w:t xml:space="preserve">  </w:t>
      </w:r>
      <w:r w:rsidRPr="00554894">
        <w:t>vartoti negalima“;</w:t>
      </w:r>
    </w:p>
    <w:p w14:paraId="4DA0A885" w14:textId="77777777" w:rsidR="00B411ED" w:rsidRPr="00554894" w:rsidRDefault="00B411ED" w:rsidP="00B411ED">
      <w:pPr>
        <w:ind w:left="567" w:hanging="567"/>
      </w:pPr>
      <w:r w:rsidRPr="00554894">
        <w:t>•</w:t>
      </w:r>
      <w:r w:rsidRPr="00554894">
        <w:tab/>
        <w:t xml:space="preserve">Jūsų oda ir akių baltymai pagelto (gelta). Tai gali būti kepenų ligos požymiai; </w:t>
      </w:r>
    </w:p>
    <w:p w14:paraId="276DD015" w14:textId="77777777" w:rsidR="00B411ED" w:rsidRPr="00554894" w:rsidRDefault="00B411ED" w:rsidP="00B411ED">
      <w:pPr>
        <w:ind w:left="567" w:hanging="567"/>
      </w:pPr>
      <w:r w:rsidRPr="00554894">
        <w:t>•</w:t>
      </w:r>
      <w:r w:rsidRPr="00554894">
        <w:tab/>
        <w:t>didelis kraujospūdžio padidėjimas (simptomai gali būti galvos skausmas, nuovargis ir svaigulys);</w:t>
      </w:r>
    </w:p>
    <w:p w14:paraId="3AD48055" w14:textId="77777777" w:rsidR="00B411ED" w:rsidRPr="00554894" w:rsidRDefault="00B411ED" w:rsidP="00B411ED">
      <w:pPr>
        <w:ind w:left="567" w:hanging="567"/>
      </w:pPr>
      <w:r w:rsidRPr="00554894">
        <w:t>•</w:t>
      </w:r>
      <w:r w:rsidRPr="00554894">
        <w:tab/>
        <w:t>pirmą kartą patiriami migreniniai galvos skausmai;</w:t>
      </w:r>
    </w:p>
    <w:p w14:paraId="054C1A65" w14:textId="77777777" w:rsidR="00B411ED" w:rsidRPr="00554894" w:rsidRDefault="00B411ED" w:rsidP="00B411ED">
      <w:pPr>
        <w:ind w:left="567" w:hanging="567"/>
      </w:pPr>
      <w:r w:rsidRPr="00554894">
        <w:t>•</w:t>
      </w:r>
      <w:r w:rsidRPr="00554894">
        <w:tab/>
        <w:t>jeigu pastojate;</w:t>
      </w:r>
    </w:p>
    <w:p w14:paraId="539D3C2E" w14:textId="77777777" w:rsidR="00B411ED" w:rsidRPr="00554894" w:rsidRDefault="00B411ED" w:rsidP="00B411ED">
      <w:pPr>
        <w:ind w:left="567" w:hanging="567"/>
      </w:pPr>
      <w:r w:rsidRPr="00554894">
        <w:t>•</w:t>
      </w:r>
      <w:r w:rsidRPr="00554894">
        <w:tab/>
        <w:t>jeigu pastebite kraujo krešulio požymių, pavyzdžiui:</w:t>
      </w:r>
    </w:p>
    <w:p w14:paraId="521A7FFC" w14:textId="77777777" w:rsidR="00B411ED" w:rsidRPr="00554894" w:rsidRDefault="00B411ED" w:rsidP="00B411ED">
      <w:pPr>
        <w:ind w:left="1134" w:hanging="567"/>
      </w:pPr>
      <w:r w:rsidRPr="00554894">
        <w:t>–</w:t>
      </w:r>
      <w:r w:rsidRPr="00554894">
        <w:tab/>
        <w:t>skausmingą kojų patinimą ir paraudimą,</w:t>
      </w:r>
    </w:p>
    <w:p w14:paraId="5DACC721" w14:textId="77777777" w:rsidR="00B411ED" w:rsidRPr="00554894" w:rsidRDefault="00B411ED" w:rsidP="00B411ED">
      <w:pPr>
        <w:ind w:left="1134" w:hanging="567"/>
      </w:pPr>
      <w:r w:rsidRPr="00554894">
        <w:t>–</w:t>
      </w:r>
      <w:r w:rsidRPr="00554894">
        <w:tab/>
        <w:t>staigų skausmą krūtinėje,</w:t>
      </w:r>
    </w:p>
    <w:p w14:paraId="48601BFF" w14:textId="77777777" w:rsidR="00B411ED" w:rsidRPr="00554894" w:rsidRDefault="00B411ED" w:rsidP="00B411ED">
      <w:pPr>
        <w:ind w:left="1134" w:hanging="567"/>
      </w:pPr>
      <w:r w:rsidRPr="00554894">
        <w:t>–</w:t>
      </w:r>
      <w:r w:rsidRPr="00554894">
        <w:tab/>
        <w:t>sunkumą kvėpuojant.</w:t>
      </w:r>
    </w:p>
    <w:p w14:paraId="2A1EEBC4" w14:textId="77777777" w:rsidR="00B411ED" w:rsidRPr="00554894" w:rsidRDefault="00B411ED" w:rsidP="00B411ED">
      <w:r w:rsidRPr="00554894">
        <w:t>Daugiau informacijos rasite skyriuje „Kraujo krešuliai venose (trombozė)“.</w:t>
      </w:r>
    </w:p>
    <w:p w14:paraId="7F4787C7" w14:textId="77777777" w:rsidR="00B411ED" w:rsidRPr="00554894" w:rsidRDefault="00B411ED" w:rsidP="00B411ED"/>
    <w:p w14:paraId="7630EBBB" w14:textId="77777777" w:rsidR="00B411ED" w:rsidRPr="00554894" w:rsidRDefault="00B411ED" w:rsidP="00B411ED">
      <w:r w:rsidRPr="00554894">
        <w:rPr>
          <w:b/>
          <w:bCs/>
        </w:rPr>
        <w:t xml:space="preserve">Pastaba: </w:t>
      </w:r>
      <w:r w:rsidRPr="00554894">
        <w:t xml:space="preserve">Trisequens nėra kontraceptinė priemonė. Jeigu nuo paskutinių mėnesinių praėjo mažiau negu 12 mėnesių arba Jums mažiau negu 50 metų, Jums vis dar gali reikėti naudoti papildomas kontraceptines priemones norint išvengti nėštumo. Pasitarkite su gydytoju. </w:t>
      </w:r>
    </w:p>
    <w:p w14:paraId="4DD04A50" w14:textId="77777777" w:rsidR="00B411ED" w:rsidRPr="00554894" w:rsidRDefault="00B411ED" w:rsidP="00B411ED"/>
    <w:p w14:paraId="4ABFAFC3" w14:textId="77777777" w:rsidR="00B411ED" w:rsidRPr="00554894" w:rsidRDefault="00B411ED" w:rsidP="00B411ED">
      <w:r w:rsidRPr="00554894">
        <w:rPr>
          <w:b/>
        </w:rPr>
        <w:t>PHT ir vėžys</w:t>
      </w:r>
    </w:p>
    <w:p w14:paraId="36C6975E" w14:textId="77777777" w:rsidR="00B411ED" w:rsidRPr="00554894" w:rsidRDefault="00B411ED" w:rsidP="00B411ED">
      <w:r w:rsidRPr="00554894">
        <w:t>Gimdos gleivinės išvešėjimas (endometriumo hiperplazija) ir gimdos gleivinės vėžys (endometriumo vėžys)</w:t>
      </w:r>
    </w:p>
    <w:p w14:paraId="7BA9CE95" w14:textId="77777777" w:rsidR="00B411ED" w:rsidRPr="00554894" w:rsidRDefault="00B411ED" w:rsidP="00B411ED">
      <w:pPr>
        <w:rPr>
          <w:b/>
        </w:rPr>
      </w:pPr>
    </w:p>
    <w:p w14:paraId="3C671760" w14:textId="77777777" w:rsidR="00B411ED" w:rsidRPr="00554894" w:rsidRDefault="00B411ED" w:rsidP="00B411ED">
      <w:r w:rsidRPr="00554894">
        <w:t>Vartojant vien estrogenų PHT, padidėja rizika susirgti gimdos gleivinės išvešėjimu (endometriumo hiperplazija) ir gimdos gleivinės vėžiu (endometriumo vėžiu).</w:t>
      </w:r>
    </w:p>
    <w:p w14:paraId="59F8916B" w14:textId="77777777" w:rsidR="00B411ED" w:rsidRPr="00554894" w:rsidRDefault="00B411ED" w:rsidP="00B411ED">
      <w:r w:rsidRPr="00554894">
        <w:t>Trisequens sudėtyje esantys progestagenai apsaugo Jus nuo šios papildomos rizikos.</w:t>
      </w:r>
    </w:p>
    <w:p w14:paraId="2FEFA404" w14:textId="77777777" w:rsidR="00B411ED" w:rsidRPr="00554894" w:rsidRDefault="00B411ED" w:rsidP="00B411ED"/>
    <w:p w14:paraId="177407BF" w14:textId="77777777" w:rsidR="00B411ED" w:rsidRPr="00554894" w:rsidRDefault="00B411ED" w:rsidP="00B411ED">
      <w:r w:rsidRPr="00554894">
        <w:rPr>
          <w:i/>
        </w:rPr>
        <w:t>Palyginkite</w:t>
      </w:r>
    </w:p>
    <w:p w14:paraId="5959D924" w14:textId="77777777" w:rsidR="00B411ED" w:rsidRPr="00554894" w:rsidRDefault="00B411ED" w:rsidP="00B411ED">
      <w:r w:rsidRPr="00554894">
        <w:t>Iš 1000</w:t>
      </w:r>
      <w:r w:rsidRPr="00554894">
        <w:noBreakHyphen/>
        <w:t>io moterų, kurioms nepašalinta gimda, nevartojančių PHT,</w:t>
      </w:r>
      <w:r w:rsidRPr="00554894">
        <w:rPr>
          <w:b/>
        </w:rPr>
        <w:t xml:space="preserve"> </w:t>
      </w:r>
      <w:r w:rsidRPr="00554894">
        <w:t>vidutiniškai penkioms bus diagnozuotas endometriumo vėžys nuo 50 iki 65 metų amžiaus.</w:t>
      </w:r>
    </w:p>
    <w:p w14:paraId="66EC211A" w14:textId="77777777" w:rsidR="00B411ED" w:rsidRPr="00554894" w:rsidRDefault="00B411ED" w:rsidP="00B411ED"/>
    <w:p w14:paraId="0BBED949" w14:textId="77777777" w:rsidR="00B411ED" w:rsidRPr="00554894" w:rsidRDefault="00B411ED" w:rsidP="00B411ED">
      <w:r w:rsidRPr="00554894">
        <w:t>Iš 1000</w:t>
      </w:r>
      <w:r w:rsidRPr="00554894">
        <w:noBreakHyphen/>
        <w:t>io 50–65 metų amžiaus moterų, kurioms nepašalinta gimda, vartojančių vien estrogenų PHT, priklausomai nuo vaisto dozės bei vartojimo trukmės, nuo 10 iki 60 moterų (t. y. nuo 5 iki 55 papildomų atvejų) bus diagnozuotas endometriumo vėžys.</w:t>
      </w:r>
    </w:p>
    <w:p w14:paraId="33A27C25" w14:textId="77777777" w:rsidR="00B411ED" w:rsidRPr="00554894" w:rsidRDefault="00B411ED" w:rsidP="00B411ED"/>
    <w:p w14:paraId="7B815AE0" w14:textId="77777777" w:rsidR="00B411ED" w:rsidRPr="00554894" w:rsidRDefault="00B411ED" w:rsidP="00B411ED">
      <w:pPr>
        <w:rPr>
          <w:b/>
          <w:bCs/>
        </w:rPr>
      </w:pPr>
      <w:r w:rsidRPr="00554894">
        <w:rPr>
          <w:b/>
          <w:bCs/>
        </w:rPr>
        <w:t>Netikėtas kraujavimas</w:t>
      </w:r>
    </w:p>
    <w:p w14:paraId="2C882F7F" w14:textId="77777777" w:rsidR="00B411ED" w:rsidRPr="00554894" w:rsidRDefault="00B411ED" w:rsidP="00B411ED">
      <w:r w:rsidRPr="00554894">
        <w:t>Vartodama Trisequens kraujuosite kartą per mėnesį (vadinamosios mėnesinės), tačiau jeigu be mėnesinio kraujavimo įvyksta netikėtas kraujavimas arba pasirodo kraujo lašų (tepančių išskyrų), kurie:</w:t>
      </w:r>
    </w:p>
    <w:p w14:paraId="7F92F92B" w14:textId="77777777" w:rsidR="00B411ED" w:rsidRPr="00554894" w:rsidRDefault="00B411ED" w:rsidP="00B411ED">
      <w:pPr>
        <w:ind w:left="567" w:hanging="567"/>
      </w:pPr>
      <w:r w:rsidRPr="00554894">
        <w:t>•</w:t>
      </w:r>
      <w:r w:rsidRPr="00554894">
        <w:tab/>
        <w:t>tęsiasi ilgiau negu pirmus 6 mėnesius,</w:t>
      </w:r>
    </w:p>
    <w:p w14:paraId="446DE540" w14:textId="77777777" w:rsidR="00B411ED" w:rsidRPr="00554894" w:rsidRDefault="00B411ED" w:rsidP="00B411ED">
      <w:pPr>
        <w:ind w:left="567" w:hanging="567"/>
      </w:pPr>
      <w:r w:rsidRPr="00554894">
        <w:t>•</w:t>
      </w:r>
      <w:r w:rsidRPr="00554894">
        <w:tab/>
        <w:t>prasideda Jums pavartojus Trisequens ilgiau kaip 6 mėnesius,</w:t>
      </w:r>
    </w:p>
    <w:p w14:paraId="4700A131" w14:textId="77777777" w:rsidR="00B411ED" w:rsidRPr="00554894" w:rsidRDefault="00B411ED" w:rsidP="00B411ED">
      <w:pPr>
        <w:ind w:left="567" w:hanging="567"/>
      </w:pPr>
      <w:r w:rsidRPr="00554894">
        <w:t>•</w:t>
      </w:r>
      <w:r w:rsidRPr="00554894">
        <w:tab/>
        <w:t>tęsiasi nustojus vartoti Trisequens,</w:t>
      </w:r>
    </w:p>
    <w:p w14:paraId="7E349F93" w14:textId="77777777" w:rsidR="00B411ED" w:rsidRPr="00554894" w:rsidRDefault="00B411ED" w:rsidP="00B411ED">
      <w:pPr>
        <w:rPr>
          <w:b/>
        </w:rPr>
      </w:pPr>
      <w:r w:rsidRPr="00554894">
        <w:rPr>
          <w:b/>
        </w:rPr>
        <w:t>kuo greičiau kreipkitės į  gydytoją.</w:t>
      </w:r>
    </w:p>
    <w:p w14:paraId="43DAD53F" w14:textId="77777777" w:rsidR="00B411ED" w:rsidRPr="00554894" w:rsidRDefault="00B411ED" w:rsidP="00B411ED"/>
    <w:p w14:paraId="3D339BB1" w14:textId="77777777" w:rsidR="00B411ED" w:rsidRPr="00554894" w:rsidRDefault="00B411ED" w:rsidP="00B411ED">
      <w:pPr>
        <w:rPr>
          <w:b/>
        </w:rPr>
      </w:pPr>
      <w:r w:rsidRPr="00554894">
        <w:rPr>
          <w:b/>
        </w:rPr>
        <w:t>Krūties vėžys</w:t>
      </w:r>
    </w:p>
    <w:p w14:paraId="1C182F50" w14:textId="12EF4251" w:rsidR="00B411ED" w:rsidRPr="00554894" w:rsidRDefault="00882178" w:rsidP="00B411ED">
      <w:r w:rsidRPr="00882178">
        <w:t>Iš bendrų įrodymų matyti, kad vartojant sudėtinius pakaitinės hormonų terapijos (PHT) preparatus su estrogeno ir progestageno deriniu arba PHT preparatus su vienu estrogenu, kyla didesnė krūties vėžio rizika. Ši padidėjusi rizika priklauso nuo to, kaip ilgai vartojate PHT preparatus. Padidėjusi rizika išryškėja per trejus PHT preparatų vartojimo metus. Nutraukus PHT, ši padidėjusi rizika ilgainiui sumažės, bet tokia rizika gali išlikti 10 metų ar ilgiau, jeigu PHT preparatus vartojote ilgiau nei 5 metus.</w:t>
      </w:r>
    </w:p>
    <w:p w14:paraId="66DBDAEA" w14:textId="77777777" w:rsidR="00B411ED" w:rsidRPr="00554894" w:rsidRDefault="00B411ED" w:rsidP="00B411ED">
      <w:r w:rsidRPr="00554894">
        <w:rPr>
          <w:i/>
        </w:rPr>
        <w:t>Palyginkite</w:t>
      </w:r>
    </w:p>
    <w:p w14:paraId="69645173" w14:textId="77777777" w:rsidR="00882178" w:rsidRDefault="00882178" w:rsidP="00882178">
      <w:r>
        <w:t>Per 5 metus PHT preparatų nevartojančių 50-54 metų amžiaus moterų grupėje krūties vėžys bus diagnozuotas vidutiniškai 13-17 moterų iš 1000.</w:t>
      </w:r>
    </w:p>
    <w:p w14:paraId="489595F3" w14:textId="77777777" w:rsidR="00882178" w:rsidRDefault="00882178" w:rsidP="00882178"/>
    <w:p w14:paraId="2DA657B5" w14:textId="77777777" w:rsidR="00882178" w:rsidRDefault="00882178" w:rsidP="00882178">
      <w:r>
        <w:t>50 metų amžiaus moterų, kurioms PHT vienu estrogenu bus taikoma 5 metus, grupėje bus nustatyta 16-17 atvejų 1000 vartotojų (t.y., 0-3 papildomi atvejai).</w:t>
      </w:r>
    </w:p>
    <w:p w14:paraId="617F78B8" w14:textId="77777777" w:rsidR="00882178" w:rsidRDefault="00882178" w:rsidP="00882178"/>
    <w:p w14:paraId="72470CFF" w14:textId="77777777" w:rsidR="00882178" w:rsidRDefault="00882178" w:rsidP="00882178">
      <w:r>
        <w:t>50 metų amžiaus moterų, kurioms PHT estrogeno ir progestageno deriniu bus taikoma 5 metus, grupėje bus nustatytas 21 atvejis 1000-iui vartotojų (t.y., 4-8 papildomi atvejai).</w:t>
      </w:r>
    </w:p>
    <w:p w14:paraId="2ACA90E4" w14:textId="77777777" w:rsidR="00882178" w:rsidRDefault="00882178" w:rsidP="00882178"/>
    <w:p w14:paraId="38255737" w14:textId="77777777" w:rsidR="00882178" w:rsidRDefault="00882178" w:rsidP="00882178">
      <w:r>
        <w:t>PHT preparatų nevartojančių 50-59 metų amžiaus moterų grupėje per 10 metų krūties vėžys bus diagnozuotas 27 moterims iš 1000.</w:t>
      </w:r>
    </w:p>
    <w:p w14:paraId="0B8FB166" w14:textId="77777777" w:rsidR="00882178" w:rsidRDefault="00882178" w:rsidP="00882178"/>
    <w:p w14:paraId="2295566C" w14:textId="77777777" w:rsidR="00882178" w:rsidRDefault="00882178" w:rsidP="00882178">
      <w:r>
        <w:t>50 metų amžiaus moterų, kurioms PHT vienu estrogenu bus taikoma 10 metų, grupėje bus nustatyti 34 atvejai 1000-iui vartotojų (t.y., 7 papildomi atvejai).</w:t>
      </w:r>
    </w:p>
    <w:p w14:paraId="562121D5" w14:textId="77777777" w:rsidR="00882178" w:rsidRDefault="00882178" w:rsidP="00882178"/>
    <w:p w14:paraId="30FB9C8F" w14:textId="217036EC" w:rsidR="00B411ED" w:rsidRPr="00554894" w:rsidRDefault="00882178" w:rsidP="00B411ED">
      <w:r>
        <w:t>50 metų amžiaus moterų, kurioms PHT estrogeno ir progestageno deriniu bus taikoma 10 metų, grupėje bus nustatyti 48 atvejai 1000-iui vartotojų (t.y., 21 papildomas atvejis).</w:t>
      </w:r>
    </w:p>
    <w:p w14:paraId="3FB1F37D" w14:textId="77777777" w:rsidR="00B411ED" w:rsidRPr="00554894" w:rsidRDefault="00B411ED" w:rsidP="00B411ED"/>
    <w:p w14:paraId="28D6DE93" w14:textId="77777777" w:rsidR="00B411ED" w:rsidRPr="00554894" w:rsidRDefault="00B411ED" w:rsidP="00B411ED">
      <w:pPr>
        <w:rPr>
          <w:b/>
          <w:bCs/>
        </w:rPr>
      </w:pPr>
      <w:r w:rsidRPr="00554894">
        <w:rPr>
          <w:b/>
          <w:bCs/>
        </w:rPr>
        <w:t>Reguliariai tikrinkitės krūtis. Kreipkitės į gydytoją, jeigu pastebite kurį nors iš šių pokyčių:</w:t>
      </w:r>
    </w:p>
    <w:p w14:paraId="562570E9" w14:textId="77777777" w:rsidR="00B411ED" w:rsidRPr="00554894" w:rsidRDefault="00B411ED" w:rsidP="00B411ED">
      <w:pPr>
        <w:ind w:left="567" w:hanging="567"/>
      </w:pPr>
      <w:r w:rsidRPr="00554894">
        <w:t>•</w:t>
      </w:r>
      <w:r w:rsidRPr="00554894">
        <w:tab/>
        <w:t>odos įdubimą,</w:t>
      </w:r>
    </w:p>
    <w:p w14:paraId="75698DBB" w14:textId="77777777" w:rsidR="00B411ED" w:rsidRPr="00554894" w:rsidRDefault="00B411ED" w:rsidP="00B411ED">
      <w:pPr>
        <w:ind w:left="567" w:hanging="567"/>
      </w:pPr>
      <w:r w:rsidRPr="00554894">
        <w:t>•</w:t>
      </w:r>
      <w:r w:rsidRPr="00554894">
        <w:tab/>
        <w:t>spenelio pokyčius,</w:t>
      </w:r>
    </w:p>
    <w:p w14:paraId="6D6F3F22" w14:textId="77777777" w:rsidR="00B411ED" w:rsidRPr="00554894" w:rsidRDefault="00B411ED" w:rsidP="00B411ED">
      <w:pPr>
        <w:ind w:left="567" w:hanging="567"/>
      </w:pPr>
      <w:r w:rsidRPr="00554894">
        <w:t>•</w:t>
      </w:r>
      <w:r w:rsidRPr="00554894">
        <w:tab/>
        <w:t>matomus ar jaučiamus gumbelius.</w:t>
      </w:r>
    </w:p>
    <w:p w14:paraId="5FD5F376" w14:textId="77777777" w:rsidR="00B411ED" w:rsidRPr="00554894" w:rsidRDefault="00B411ED" w:rsidP="00B411ED"/>
    <w:p w14:paraId="2DE9D64D" w14:textId="77777777" w:rsidR="00B411ED" w:rsidRPr="00554894" w:rsidRDefault="00B411ED" w:rsidP="00B411ED">
      <w:r w:rsidRPr="00554894">
        <w:t>Taip pat, dalyvaukite Jums pasiūlytose mamografinės diagnostikos programose. Svarbu, kad prieš atlikdami mamografinį tyrimą, Jūs informuotumėte slaugytoją / sveikatos priežiūros specialistą, kuris atliks rentgenologinį tyrimą, kad vartojate PHT, kadangi, dėl šių vaistų gali padidėti krūtų liaukinio audinio tankis, o tai gali  turėti įtakos mamogramai. Padidėjęs krūties liaukinio audinio tankis gali trukdyti aptikti susidariusius mazgus.</w:t>
      </w:r>
    </w:p>
    <w:p w14:paraId="7ECF190B" w14:textId="77777777" w:rsidR="00B411ED" w:rsidRPr="00554894" w:rsidRDefault="00B411ED" w:rsidP="00B411ED"/>
    <w:p w14:paraId="6A00A95D" w14:textId="77777777" w:rsidR="00B411ED" w:rsidRPr="00554894" w:rsidRDefault="00B411ED" w:rsidP="00B411ED">
      <w:pPr>
        <w:rPr>
          <w:b/>
        </w:rPr>
      </w:pPr>
      <w:r w:rsidRPr="00554894">
        <w:rPr>
          <w:b/>
        </w:rPr>
        <w:t>Kiaušidžių vėžys</w:t>
      </w:r>
    </w:p>
    <w:p w14:paraId="366E440E" w14:textId="77777777" w:rsidR="00B411ED" w:rsidRPr="00554894" w:rsidDel="006C34E1" w:rsidRDefault="00B411ED" w:rsidP="00B411ED">
      <w:r w:rsidRPr="00554894">
        <w:t xml:space="preserve">Kiaušidžių vėžiu susergama retai, daug rečiau nei krūties vėžiu. PHT preparatų, kuriuose yra tik estrogeno, arba sudėtinių PHT preparatų, kuriuose yra estrogeno ir progestageno, vartojimas yra susijęs su šiek tiek didesne kiaušidžių vėžio rizika. </w:t>
      </w:r>
    </w:p>
    <w:p w14:paraId="3F359CCF" w14:textId="77777777" w:rsidR="00B411ED" w:rsidRPr="00554894" w:rsidRDefault="00B411ED" w:rsidP="00B411ED"/>
    <w:p w14:paraId="06CD953B" w14:textId="77777777" w:rsidR="00B411ED" w:rsidRPr="00554894" w:rsidRDefault="00B411ED" w:rsidP="00B411ED">
      <w:r w:rsidRPr="00554894">
        <w:t>Kiaušidžių vėžio rizika priklauso nuo moters amžiaus. Pavyzdžiui, per 5 metus tarp 50-54 metų moterų, kurios nevartoja PHT preparatų, kiaušidžių vėžys bus diagnozuotas maždaug 2 moterims iš 2000. Tarp 5 metus PHT preparatų vartojančių moterų kiaušidžių vėžys bus diagnozuotas maždaug 3 vartotojoms iš 2000 (t.y. maždaug 1 atveju daugiau).</w:t>
      </w:r>
    </w:p>
    <w:p w14:paraId="17E2BEB8" w14:textId="77777777" w:rsidR="00B411ED" w:rsidRPr="00554894" w:rsidRDefault="00B411ED" w:rsidP="00B411ED">
      <w:pPr>
        <w:rPr>
          <w:b/>
        </w:rPr>
      </w:pPr>
    </w:p>
    <w:p w14:paraId="70BB5ADA" w14:textId="77777777" w:rsidR="00B411ED" w:rsidRPr="00554894" w:rsidRDefault="00B411ED" w:rsidP="00B411ED">
      <w:pPr>
        <w:rPr>
          <w:b/>
        </w:rPr>
      </w:pPr>
      <w:r w:rsidRPr="00554894">
        <w:rPr>
          <w:b/>
        </w:rPr>
        <w:t>PHT poveikis širdžiai ir kraujo apytakai</w:t>
      </w:r>
    </w:p>
    <w:p w14:paraId="5E995E5F" w14:textId="77777777" w:rsidR="00B411ED" w:rsidRPr="00554894" w:rsidRDefault="00B411ED" w:rsidP="00B411ED"/>
    <w:p w14:paraId="3CC6420C" w14:textId="77777777" w:rsidR="00B411ED" w:rsidRPr="00554894" w:rsidRDefault="00B411ED" w:rsidP="00B411ED">
      <w:pPr>
        <w:rPr>
          <w:b/>
        </w:rPr>
      </w:pPr>
      <w:r w:rsidRPr="00554894">
        <w:rPr>
          <w:b/>
        </w:rPr>
        <w:t>Kraujo krešuliai venose (trombozė)</w:t>
      </w:r>
    </w:p>
    <w:p w14:paraId="1CE0908A" w14:textId="77777777" w:rsidR="00B411ED" w:rsidRPr="00554894" w:rsidRDefault="00B411ED" w:rsidP="00B411ED">
      <w:r w:rsidRPr="00554894">
        <w:t>Vartojant PHT rizika susidaryti kraujo krešuliams venose yra maždaug 1,3–3 kartus didesnė negu nevartojant, ypač pirmaisiais vaisto vartojimo metais.</w:t>
      </w:r>
    </w:p>
    <w:p w14:paraId="6E15D13A" w14:textId="77777777" w:rsidR="00B411ED" w:rsidRPr="00554894" w:rsidRDefault="00B411ED" w:rsidP="00B411ED"/>
    <w:p w14:paraId="560888C4" w14:textId="77777777" w:rsidR="00B411ED" w:rsidRPr="00554894" w:rsidRDefault="00B411ED" w:rsidP="00B411ED">
      <w:r w:rsidRPr="00554894">
        <w:lastRenderedPageBreak/>
        <w:t xml:space="preserve">Kraujo krešuliai gali būti pavojingi ir jeigu krešulys nukeliauja į plaučius, jis gali sukelti skausmą krūtinėje, dusulį, apalpimą ar netgi mirtį. </w:t>
      </w:r>
    </w:p>
    <w:p w14:paraId="2073BA38" w14:textId="77777777" w:rsidR="00B411ED" w:rsidRPr="00554894" w:rsidRDefault="00B411ED" w:rsidP="00B411ED"/>
    <w:p w14:paraId="12BBC938" w14:textId="77777777" w:rsidR="00B411ED" w:rsidRPr="00554894" w:rsidRDefault="00B411ED" w:rsidP="00B411ED">
      <w:r w:rsidRPr="00554894">
        <w:t>Jeigu esate vyresnė ir kas nors iš išvardytų toliau dalykų Jums tinka, yra didesnė tikimybė, kad Jums venose susidarys kraujo krešulys. Praneškite gydytojui, jeigu Jums tinka kuri nors iš šių situacijų:</w:t>
      </w:r>
    </w:p>
    <w:p w14:paraId="492318C6" w14:textId="77777777" w:rsidR="00B411ED" w:rsidRPr="00554894" w:rsidRDefault="00B411ED" w:rsidP="00B411ED">
      <w:pPr>
        <w:ind w:left="567" w:hanging="567"/>
      </w:pPr>
      <w:r w:rsidRPr="00554894">
        <w:t>•</w:t>
      </w:r>
      <w:r w:rsidRPr="00554894">
        <w:tab/>
        <w:t>ilgą laiką negalite vaikščioti dėl didelės chirurginės operacijos, sužalojimo arba ligos (taip pat žr. 3 skyriuje „Jeigu Jums turi būti atlikta chirurginė operacija“);</w:t>
      </w:r>
    </w:p>
    <w:p w14:paraId="627A3CF1" w14:textId="77777777" w:rsidR="00B411ED" w:rsidRPr="00554894" w:rsidRDefault="00B411ED" w:rsidP="00B411ED">
      <w:pPr>
        <w:ind w:left="567" w:hanging="567"/>
      </w:pPr>
      <w:r w:rsidRPr="00554894">
        <w:t>•</w:t>
      </w:r>
      <w:r w:rsidRPr="00554894">
        <w:tab/>
        <w:t>turite didelį antsvorį (KMI&gt;30 kg/m</w:t>
      </w:r>
      <w:r w:rsidRPr="00554894">
        <w:rPr>
          <w:vertAlign w:val="superscript"/>
        </w:rPr>
        <w:t>2</w:t>
      </w:r>
      <w:r w:rsidRPr="00554894">
        <w:t>);</w:t>
      </w:r>
    </w:p>
    <w:p w14:paraId="0680E1AA" w14:textId="77777777" w:rsidR="00B411ED" w:rsidRPr="00554894" w:rsidRDefault="00B411ED" w:rsidP="00B411ED">
      <w:pPr>
        <w:ind w:left="567" w:hanging="567"/>
      </w:pPr>
      <w:r w:rsidRPr="00554894">
        <w:t>•</w:t>
      </w:r>
      <w:r w:rsidRPr="00554894">
        <w:tab/>
        <w:t>turite kraujo krešėjimo sutrikimą, kurį reikia ilgai gydyti vaistu, vartojamu kraujo krešulių profilaktikai;</w:t>
      </w:r>
    </w:p>
    <w:p w14:paraId="195DF0C1" w14:textId="77777777" w:rsidR="00B411ED" w:rsidRPr="00554894" w:rsidRDefault="00B411ED" w:rsidP="00B411ED">
      <w:pPr>
        <w:ind w:left="567" w:hanging="567"/>
      </w:pPr>
      <w:r w:rsidRPr="00554894">
        <w:t>•</w:t>
      </w:r>
      <w:r w:rsidRPr="00554894">
        <w:tab/>
        <w:t>kuriam nors artimam giminaičiui buvo susidarę kraujo krešulių kojose, plaučiuose ar kituose organuose;</w:t>
      </w:r>
    </w:p>
    <w:p w14:paraId="43E9E638" w14:textId="77777777" w:rsidR="00B411ED" w:rsidRPr="00554894" w:rsidRDefault="00B411ED" w:rsidP="00B411ED">
      <w:pPr>
        <w:ind w:left="567" w:hanging="567"/>
      </w:pPr>
      <w:r w:rsidRPr="00554894">
        <w:t>•</w:t>
      </w:r>
      <w:r w:rsidRPr="00554894">
        <w:tab/>
        <w:t>sergate sistemine raudonąja vilklige (SRV);</w:t>
      </w:r>
    </w:p>
    <w:p w14:paraId="7F31BE78" w14:textId="77777777" w:rsidR="00B411ED" w:rsidRPr="00554894" w:rsidRDefault="00B411ED" w:rsidP="00B411ED">
      <w:pPr>
        <w:ind w:left="567" w:hanging="567"/>
      </w:pPr>
      <w:r w:rsidRPr="00554894">
        <w:t>•</w:t>
      </w:r>
      <w:r w:rsidRPr="00554894">
        <w:tab/>
        <w:t>sergate vėžiu.</w:t>
      </w:r>
    </w:p>
    <w:p w14:paraId="3264F06A" w14:textId="77777777" w:rsidR="00B411ED" w:rsidRPr="00554894" w:rsidRDefault="00B411ED" w:rsidP="00B411ED">
      <w:pPr>
        <w:rPr>
          <w:b/>
        </w:rPr>
      </w:pPr>
    </w:p>
    <w:p w14:paraId="6567DEDC" w14:textId="77777777" w:rsidR="00B411ED" w:rsidRPr="00554894" w:rsidRDefault="00B411ED" w:rsidP="00B411ED">
      <w:pPr>
        <w:rPr>
          <w:u w:val="single"/>
        </w:rPr>
      </w:pPr>
      <w:r w:rsidRPr="00554894">
        <w:t xml:space="preserve">Kraujo krešulio požymiai nurodyti „Tuojau pat nustokite vartoti </w:t>
      </w:r>
      <w:r w:rsidRPr="00554894">
        <w:rPr>
          <w:iCs/>
        </w:rPr>
        <w:t>Trisequens ir kreipkitės į gydytoją“</w:t>
      </w:r>
      <w:r w:rsidRPr="00554894">
        <w:t>.</w:t>
      </w:r>
    </w:p>
    <w:p w14:paraId="5CDD7B48" w14:textId="77777777" w:rsidR="00B411ED" w:rsidRPr="00554894" w:rsidRDefault="00B411ED" w:rsidP="00B411ED">
      <w:pPr>
        <w:rPr>
          <w:u w:val="single"/>
        </w:rPr>
      </w:pPr>
    </w:p>
    <w:p w14:paraId="37CF5F6F" w14:textId="77777777" w:rsidR="00B411ED" w:rsidRPr="00554894" w:rsidRDefault="00B411ED" w:rsidP="00B411ED">
      <w:r w:rsidRPr="00554894">
        <w:rPr>
          <w:i/>
        </w:rPr>
        <w:t>Palyginkite</w:t>
      </w:r>
    </w:p>
    <w:p w14:paraId="298CFCD8" w14:textId="77777777" w:rsidR="00B411ED" w:rsidRPr="00554894" w:rsidRDefault="00B411ED" w:rsidP="00B411ED">
      <w:r w:rsidRPr="00554894">
        <w:t>Iš 1000-io 50-mečių moterų, nevartojančių PHT,</w:t>
      </w:r>
      <w:r w:rsidRPr="00554894">
        <w:rPr>
          <w:b/>
        </w:rPr>
        <w:t xml:space="preserve"> </w:t>
      </w:r>
      <w:r w:rsidRPr="00554894">
        <w:t>vidutiniškai 4–7 gali susidaryti kraujo krešulių venose per penkerius metus.</w:t>
      </w:r>
    </w:p>
    <w:p w14:paraId="20CCA3F1" w14:textId="77777777" w:rsidR="00B411ED" w:rsidRPr="00554894" w:rsidRDefault="00B411ED" w:rsidP="00B411ED"/>
    <w:p w14:paraId="65BA143D" w14:textId="77777777" w:rsidR="00B411ED" w:rsidRPr="00554894" w:rsidRDefault="00B411ED" w:rsidP="00B411ED">
      <w:pPr>
        <w:rPr>
          <w:b/>
        </w:rPr>
      </w:pPr>
      <w:r w:rsidRPr="00554894">
        <w:t>Iš 1000-io</w:t>
      </w:r>
      <w:r w:rsidRPr="00554894">
        <w:rPr>
          <w:b/>
        </w:rPr>
        <w:t xml:space="preserve"> </w:t>
      </w:r>
      <w:r w:rsidRPr="00554894">
        <w:t>50-mečių moterų, vartojančių estrogenų-progestagenų PHT, po penkerių metų bus diagnozuota 9–12 kraujo krešulių atvejų (t. y. 5 papildomi atvejai).</w:t>
      </w:r>
    </w:p>
    <w:p w14:paraId="2EA75123" w14:textId="77777777" w:rsidR="00B411ED" w:rsidRPr="00554894" w:rsidRDefault="00B411ED" w:rsidP="00B411ED"/>
    <w:p w14:paraId="63E0718C" w14:textId="77777777" w:rsidR="00B411ED" w:rsidRPr="00554894" w:rsidRDefault="00B411ED" w:rsidP="00B411ED">
      <w:r w:rsidRPr="00554894">
        <w:rPr>
          <w:b/>
        </w:rPr>
        <w:t>Širdies liga (širdies priepuolis)</w:t>
      </w:r>
    </w:p>
    <w:p w14:paraId="3470ECCA" w14:textId="77777777" w:rsidR="00B411ED" w:rsidRPr="00554894" w:rsidRDefault="00B411ED" w:rsidP="00B411ED">
      <w:r w:rsidRPr="00554894">
        <w:t xml:space="preserve">Nėra duomenų, įrodančių, jog PHT vartojimas padeda išvengti širdies priepuolio. </w:t>
      </w:r>
    </w:p>
    <w:p w14:paraId="6B38CE8F" w14:textId="77777777" w:rsidR="00B411ED" w:rsidRPr="00554894" w:rsidRDefault="00B411ED" w:rsidP="00B411ED"/>
    <w:p w14:paraId="7D59213B" w14:textId="77777777" w:rsidR="00B411ED" w:rsidRPr="00554894" w:rsidRDefault="00B411ED" w:rsidP="00B411ED">
      <w:r w:rsidRPr="00554894">
        <w:t xml:space="preserve">Estrogenų-progestagenų PHT vartojančioms vyresnėms negu 60 metų amžiaus moterims šiek tiek padidėja rizika išsivystyti širdies ligai, lyginant su PHT nevartojančiomis moterimis. </w:t>
      </w:r>
    </w:p>
    <w:p w14:paraId="5F5CDA2E" w14:textId="77777777" w:rsidR="00B411ED" w:rsidRPr="00554894" w:rsidRDefault="00B411ED" w:rsidP="00B411ED"/>
    <w:p w14:paraId="082AF965" w14:textId="77777777" w:rsidR="00B411ED" w:rsidRPr="00554894" w:rsidRDefault="00B411ED" w:rsidP="00B411ED">
      <w:r w:rsidRPr="00554894">
        <w:rPr>
          <w:b/>
        </w:rPr>
        <w:t>Insultas</w:t>
      </w:r>
    </w:p>
    <w:p w14:paraId="73AE53A2" w14:textId="77777777" w:rsidR="00B411ED" w:rsidRPr="00554894" w:rsidRDefault="00B411ED" w:rsidP="00B411ED">
      <w:r w:rsidRPr="00554894">
        <w:t>Vartojant PHT insulto rizika yra maždaug 1,5 karto didesnė negu nevartojant. Papildomų insulto atvejų dėl PHT skaičius didėja su amžiumi.</w:t>
      </w:r>
    </w:p>
    <w:p w14:paraId="01CB53AF" w14:textId="77777777" w:rsidR="00B411ED" w:rsidRPr="00554894" w:rsidRDefault="00B411ED" w:rsidP="00B411ED"/>
    <w:p w14:paraId="70560E5A" w14:textId="77777777" w:rsidR="00B411ED" w:rsidRPr="00554894" w:rsidRDefault="00B411ED" w:rsidP="00B411ED">
      <w:r w:rsidRPr="00554894">
        <w:rPr>
          <w:i/>
        </w:rPr>
        <w:t>Palyginkite</w:t>
      </w:r>
    </w:p>
    <w:p w14:paraId="3071923A" w14:textId="77777777" w:rsidR="00B411ED" w:rsidRPr="00554894" w:rsidRDefault="00B411ED" w:rsidP="00B411ED">
      <w:r w:rsidRPr="00554894">
        <w:t>Iš 1000-io 50-mečių moterų, nevartojančių PHT,</w:t>
      </w:r>
      <w:r w:rsidRPr="00554894">
        <w:rPr>
          <w:b/>
        </w:rPr>
        <w:t xml:space="preserve"> </w:t>
      </w:r>
      <w:r w:rsidRPr="00554894">
        <w:t>vidutiniškai 8 gali ištikti insultas per penkerius metus.</w:t>
      </w:r>
    </w:p>
    <w:p w14:paraId="10038B79" w14:textId="77777777" w:rsidR="00B411ED" w:rsidRPr="00554894" w:rsidRDefault="00B411ED" w:rsidP="00B411ED">
      <w:r w:rsidRPr="00554894">
        <w:t>Iš 1000-io 50-mečių moterų, kurios vartoja PHT,</w:t>
      </w:r>
      <w:r w:rsidRPr="00554894">
        <w:rPr>
          <w:b/>
        </w:rPr>
        <w:t xml:space="preserve"> </w:t>
      </w:r>
      <w:r w:rsidRPr="00554894">
        <w:t>bus diagnozuota vidutiniškai 11 insulto atvejų (t. y. 3 papildomi atvejai) per penkerius metus.</w:t>
      </w:r>
    </w:p>
    <w:p w14:paraId="730A509C" w14:textId="77777777" w:rsidR="00B411ED" w:rsidRPr="00554894" w:rsidRDefault="00B411ED" w:rsidP="00B411ED"/>
    <w:p w14:paraId="6DC35E97" w14:textId="77777777" w:rsidR="00B411ED" w:rsidRPr="00554894" w:rsidRDefault="00B411ED" w:rsidP="00B411ED">
      <w:r w:rsidRPr="00554894">
        <w:rPr>
          <w:b/>
        </w:rPr>
        <w:t>Kitos būklės</w:t>
      </w:r>
    </w:p>
    <w:p w14:paraId="7B10B2AD" w14:textId="77777777" w:rsidR="00B411ED" w:rsidRPr="00554894" w:rsidRDefault="00B411ED" w:rsidP="00B411ED">
      <w:r w:rsidRPr="00554894">
        <w:t>PHT neapsaugo nuo atminties praradimo. Yra įrodymų, kad atminties praradimo rizika didesnė moterims, kurios PHT pradėjo vartoti būdamos vyresnės nei 65 metų. Pasitarkite su gydytoju.</w:t>
      </w:r>
    </w:p>
    <w:p w14:paraId="4AA37F5F" w14:textId="77777777" w:rsidR="00B411ED" w:rsidRPr="00554894" w:rsidRDefault="00B411ED" w:rsidP="00B411ED"/>
    <w:p w14:paraId="7D5A4855" w14:textId="77777777" w:rsidR="00B411ED" w:rsidRPr="00554894" w:rsidRDefault="00B411ED" w:rsidP="00B411ED">
      <w:pPr>
        <w:rPr>
          <w:b/>
        </w:rPr>
      </w:pPr>
      <w:r w:rsidRPr="00554894">
        <w:rPr>
          <w:b/>
        </w:rPr>
        <w:t>Kiti vaistai ir Trisequens</w:t>
      </w:r>
    </w:p>
    <w:p w14:paraId="0B95E981" w14:textId="77777777" w:rsidR="00B411ED" w:rsidRPr="00554894" w:rsidRDefault="00B411ED" w:rsidP="00B411ED">
      <w:r w:rsidRPr="00554894">
        <w:t>Kai kurie vaistai gali trukdyti Trisequens poveikiui. Tai gali sukelti nereguliarų kraujavimą. Tai taikoma toliau nurodytiems vaistams.</w:t>
      </w:r>
    </w:p>
    <w:p w14:paraId="112BC0D3" w14:textId="77777777" w:rsidR="00B411ED" w:rsidRPr="00554894" w:rsidRDefault="00B411ED" w:rsidP="00B411ED">
      <w:pPr>
        <w:ind w:left="567" w:hanging="567"/>
      </w:pPr>
      <w:r w:rsidRPr="00554894">
        <w:t>•</w:t>
      </w:r>
      <w:r w:rsidRPr="00554894">
        <w:tab/>
        <w:t xml:space="preserve">Vaistai nuo </w:t>
      </w:r>
      <w:r w:rsidRPr="00554894">
        <w:rPr>
          <w:b/>
        </w:rPr>
        <w:t>epilepsijos</w:t>
      </w:r>
      <w:r w:rsidRPr="00554894">
        <w:t xml:space="preserve"> (pvz., fenobarbitalis, fenitoinas ir karbamazepinas);</w:t>
      </w:r>
    </w:p>
    <w:p w14:paraId="569112A7" w14:textId="77777777" w:rsidR="00B411ED" w:rsidRPr="00554894" w:rsidRDefault="00B411ED" w:rsidP="00B411ED">
      <w:pPr>
        <w:ind w:left="567" w:hanging="567"/>
      </w:pPr>
      <w:r w:rsidRPr="00554894">
        <w:t>•</w:t>
      </w:r>
      <w:r w:rsidRPr="00554894">
        <w:tab/>
        <w:t xml:space="preserve">Vaistai nuo </w:t>
      </w:r>
      <w:r w:rsidRPr="00554894">
        <w:rPr>
          <w:b/>
        </w:rPr>
        <w:t>tuberkuliozės</w:t>
      </w:r>
      <w:r w:rsidRPr="00554894">
        <w:t xml:space="preserve"> (pvz., rifampicinas, rifabutinas);</w:t>
      </w:r>
    </w:p>
    <w:p w14:paraId="16856CC2" w14:textId="77777777" w:rsidR="00B411ED" w:rsidRPr="00554894" w:rsidRDefault="00B411ED" w:rsidP="00B411ED">
      <w:pPr>
        <w:ind w:left="567" w:hanging="567"/>
      </w:pPr>
      <w:r w:rsidRPr="00554894">
        <w:t>•</w:t>
      </w:r>
      <w:r w:rsidRPr="00554894">
        <w:tab/>
        <w:t xml:space="preserve">Vaistai nuo </w:t>
      </w:r>
      <w:r w:rsidRPr="00554894">
        <w:rPr>
          <w:b/>
        </w:rPr>
        <w:t>ŽIV infekcijos</w:t>
      </w:r>
      <w:r w:rsidRPr="00554894">
        <w:t xml:space="preserve"> (pvz., nevirapinas, efavirenzas, ritonaviras ir nelfinaviras);</w:t>
      </w:r>
    </w:p>
    <w:p w14:paraId="17AA0B05" w14:textId="77777777" w:rsidR="00B411ED" w:rsidRPr="00554894" w:rsidRDefault="00B411ED" w:rsidP="00B411ED">
      <w:pPr>
        <w:ind w:left="567" w:hanging="567"/>
      </w:pPr>
      <w:r w:rsidRPr="00554894">
        <w:t>•</w:t>
      </w:r>
      <w:r w:rsidRPr="00554894">
        <w:tab/>
        <w:t xml:space="preserve">Vaistai nuo </w:t>
      </w:r>
      <w:r w:rsidRPr="00554894">
        <w:rPr>
          <w:b/>
        </w:rPr>
        <w:t>hepatito C</w:t>
      </w:r>
      <w:r w:rsidRPr="00554894">
        <w:t xml:space="preserve"> infekcijos (pvz. telapreviras);</w:t>
      </w:r>
    </w:p>
    <w:p w14:paraId="71758FA9" w14:textId="77777777" w:rsidR="00B411ED" w:rsidRPr="00554894" w:rsidRDefault="00B411ED" w:rsidP="00B411ED">
      <w:pPr>
        <w:ind w:left="567" w:hanging="567"/>
      </w:pPr>
      <w:r w:rsidRPr="00554894">
        <w:t>•</w:t>
      </w:r>
      <w:r w:rsidRPr="00554894">
        <w:tab/>
        <w:t xml:space="preserve">Augaliniai preparatai, kurių sudėtyje yra </w:t>
      </w:r>
      <w:r w:rsidRPr="00554894">
        <w:rPr>
          <w:b/>
        </w:rPr>
        <w:t>jonažolių</w:t>
      </w:r>
      <w:r w:rsidRPr="00554894">
        <w:t xml:space="preserve"> (</w:t>
      </w:r>
      <w:r w:rsidRPr="00554894">
        <w:rPr>
          <w:i/>
        </w:rPr>
        <w:t>Hypericum perforatum</w:t>
      </w:r>
      <w:r w:rsidRPr="00554894">
        <w:t>).</w:t>
      </w:r>
    </w:p>
    <w:p w14:paraId="46154639" w14:textId="77777777" w:rsidR="00B411ED" w:rsidRPr="00554894" w:rsidRDefault="00B411ED" w:rsidP="00B411ED"/>
    <w:p w14:paraId="3933CE0D" w14:textId="77777777" w:rsidR="00B411ED" w:rsidRPr="00554894" w:rsidRDefault="00B411ED" w:rsidP="00B411ED">
      <w:r w:rsidRPr="00554894">
        <w:t>Kiti vaistai, kurie gali padidinti Trisequens poveikį:</w:t>
      </w:r>
    </w:p>
    <w:p w14:paraId="13749E4B" w14:textId="77777777" w:rsidR="00B411ED" w:rsidRPr="00554894" w:rsidRDefault="00B411ED" w:rsidP="00B411ED">
      <w:pPr>
        <w:ind w:left="567" w:hanging="567"/>
      </w:pPr>
      <w:r w:rsidRPr="00554894">
        <w:lastRenderedPageBreak/>
        <w:t>•</w:t>
      </w:r>
      <w:r w:rsidRPr="00554894">
        <w:tab/>
        <w:t xml:space="preserve">Vaistai, kurių sudėtyje yra </w:t>
      </w:r>
      <w:r w:rsidRPr="00554894">
        <w:rPr>
          <w:b/>
        </w:rPr>
        <w:t>ketokonazolo</w:t>
      </w:r>
      <w:r w:rsidRPr="00554894">
        <w:t xml:space="preserve"> (priešgrybelinio vaisto).</w:t>
      </w:r>
    </w:p>
    <w:p w14:paraId="7BE9675A" w14:textId="77777777" w:rsidR="00B411ED" w:rsidRPr="00554894" w:rsidRDefault="00B411ED" w:rsidP="00B411ED"/>
    <w:p w14:paraId="442EEC2B" w14:textId="77777777" w:rsidR="00B411ED" w:rsidRPr="00554894" w:rsidRDefault="00B411ED" w:rsidP="00B411ED">
      <w:r w:rsidRPr="00554894">
        <w:t>Trisequens gali daryti poveikį gretutiniam gydymui ciklosporinu.</w:t>
      </w:r>
    </w:p>
    <w:p w14:paraId="57270CDB" w14:textId="77777777" w:rsidR="00B411ED" w:rsidRPr="00554894" w:rsidRDefault="00B411ED" w:rsidP="00B411ED"/>
    <w:p w14:paraId="1025023B" w14:textId="77777777" w:rsidR="00B411ED" w:rsidRPr="00554894" w:rsidRDefault="00B411ED" w:rsidP="00B411ED">
      <w:r w:rsidRPr="00554894">
        <w:t>Jeigu vartojate arba neseniai vartojote bet kurių kitų vaistų, įskaitant įsigytus be recepto, augalinius ar natūralius preparatus,</w:t>
      </w:r>
      <w:r w:rsidRPr="00554894">
        <w:rPr>
          <w:b/>
        </w:rPr>
        <w:t xml:space="preserve"> pasakykite gydytojui arba vaistininkui</w:t>
      </w:r>
      <w:r w:rsidRPr="00554894">
        <w:t>.</w:t>
      </w:r>
    </w:p>
    <w:p w14:paraId="76D34EA6" w14:textId="77777777" w:rsidR="00B411ED" w:rsidRPr="00554894" w:rsidRDefault="00B411ED" w:rsidP="00B411ED">
      <w:pPr>
        <w:rPr>
          <w:b/>
        </w:rPr>
      </w:pPr>
    </w:p>
    <w:p w14:paraId="237D1F82" w14:textId="77777777" w:rsidR="00B411ED" w:rsidRPr="00554894" w:rsidRDefault="00B411ED" w:rsidP="00B411ED">
      <w:pPr>
        <w:rPr>
          <w:b/>
          <w:bCs/>
        </w:rPr>
      </w:pPr>
      <w:r w:rsidRPr="00554894">
        <w:rPr>
          <w:b/>
          <w:bCs/>
        </w:rPr>
        <w:t>Laboratoriniai tyrimai</w:t>
      </w:r>
    </w:p>
    <w:p w14:paraId="122E729B" w14:textId="77777777" w:rsidR="00B411ED" w:rsidRPr="00554894" w:rsidRDefault="00B411ED" w:rsidP="00B411ED">
      <w:r w:rsidRPr="00554894">
        <w:t>Jeigu Jums turi būti atliktas kraujo tyrimas, gydytojui arba laboratorijos personalui pasakykite, kad vartojate Trisequens, nes šis vaistas gali daryti įtaką kai kurių tyrimų rezultatams.</w:t>
      </w:r>
    </w:p>
    <w:p w14:paraId="1AEF5683" w14:textId="77777777" w:rsidR="00B411ED" w:rsidRPr="00554894" w:rsidRDefault="00B411ED" w:rsidP="00B411ED"/>
    <w:p w14:paraId="6AD6ADE3" w14:textId="77777777" w:rsidR="00B411ED" w:rsidRPr="00554894" w:rsidRDefault="00B411ED" w:rsidP="00B411ED">
      <w:r w:rsidRPr="00554894">
        <w:rPr>
          <w:b/>
        </w:rPr>
        <w:t>Trisequens vartojimas su maistu ir gėrimais</w:t>
      </w:r>
    </w:p>
    <w:p w14:paraId="48D9D68C" w14:textId="77777777" w:rsidR="00B411ED" w:rsidRPr="00554894" w:rsidRDefault="00B411ED" w:rsidP="00B411ED">
      <w:r w:rsidRPr="00554894">
        <w:t>Tabletes galima vartoti su maistu ir gėrimu arba nevalgius ir negėrus.</w:t>
      </w:r>
    </w:p>
    <w:p w14:paraId="6808A714" w14:textId="77777777" w:rsidR="00B411ED" w:rsidRPr="00554894" w:rsidRDefault="00B411ED" w:rsidP="00B411ED">
      <w:pPr>
        <w:rPr>
          <w:b/>
        </w:rPr>
      </w:pPr>
    </w:p>
    <w:p w14:paraId="2EFE8B86" w14:textId="77777777" w:rsidR="00B411ED" w:rsidRPr="00554894" w:rsidRDefault="00B411ED" w:rsidP="00B411ED">
      <w:pPr>
        <w:rPr>
          <w:b/>
        </w:rPr>
      </w:pPr>
      <w:r w:rsidRPr="00554894">
        <w:rPr>
          <w:b/>
        </w:rPr>
        <w:t>Nėštumas ir žindymo laikotarpis</w:t>
      </w:r>
    </w:p>
    <w:p w14:paraId="763B64AD" w14:textId="77777777" w:rsidR="00B411ED" w:rsidRPr="00554894" w:rsidRDefault="00B411ED" w:rsidP="00B411ED">
      <w:r w:rsidRPr="00554894">
        <w:rPr>
          <w:b/>
        </w:rPr>
        <w:t>Nėštumas:</w:t>
      </w:r>
      <w:r w:rsidRPr="00554894">
        <w:t xml:space="preserve"> Trisequens skiriamas tik moterims po menopauzės.</w:t>
      </w:r>
    </w:p>
    <w:p w14:paraId="5F92283F" w14:textId="77777777" w:rsidR="00B411ED" w:rsidRPr="00554894" w:rsidRDefault="00B411ED" w:rsidP="00B411ED">
      <w:r w:rsidRPr="00554894">
        <w:t>Jeigu pastojote, nutraukite gydymą Trisequens ir kreipkitės į  gydytoją.</w:t>
      </w:r>
    </w:p>
    <w:p w14:paraId="051EEC35" w14:textId="77777777" w:rsidR="00B411ED" w:rsidRPr="00554894" w:rsidRDefault="00B411ED" w:rsidP="00B411ED"/>
    <w:p w14:paraId="0E584F46" w14:textId="77777777" w:rsidR="00B411ED" w:rsidRPr="00554894" w:rsidRDefault="00B411ED" w:rsidP="00B411ED">
      <w:r w:rsidRPr="00554894">
        <w:rPr>
          <w:b/>
        </w:rPr>
        <w:t>Žindymo laikotarpis:</w:t>
      </w:r>
      <w:r w:rsidRPr="00554894">
        <w:t xml:space="preserve"> Nevartokite Trisequens, jeigu žindote.</w:t>
      </w:r>
    </w:p>
    <w:p w14:paraId="6CE5F5BC" w14:textId="77777777" w:rsidR="00B411ED" w:rsidRPr="00554894" w:rsidRDefault="00B411ED" w:rsidP="00B411ED">
      <w:pPr>
        <w:rPr>
          <w:b/>
        </w:rPr>
      </w:pPr>
    </w:p>
    <w:p w14:paraId="4D112E2C" w14:textId="77777777" w:rsidR="00B411ED" w:rsidRPr="00554894" w:rsidRDefault="00B411ED" w:rsidP="00B411ED">
      <w:pPr>
        <w:rPr>
          <w:b/>
        </w:rPr>
      </w:pPr>
      <w:r w:rsidRPr="00554894">
        <w:rPr>
          <w:b/>
        </w:rPr>
        <w:t>Vairavimas ir mechanizmų valdymas</w:t>
      </w:r>
    </w:p>
    <w:p w14:paraId="27253802" w14:textId="77777777" w:rsidR="00B411ED" w:rsidRPr="00554894" w:rsidRDefault="00B411ED" w:rsidP="00B411ED">
      <w:r w:rsidRPr="00554894">
        <w:t>Nepastebėta, kad Trisequens turėtų įtakos gebėjimui saugiai vairuoti ar valdyti mechanizmus.</w:t>
      </w:r>
    </w:p>
    <w:p w14:paraId="59E27F63" w14:textId="77777777" w:rsidR="00B411ED" w:rsidRPr="00554894" w:rsidRDefault="00B411ED" w:rsidP="00B411ED">
      <w:pPr>
        <w:rPr>
          <w:b/>
        </w:rPr>
      </w:pPr>
    </w:p>
    <w:p w14:paraId="613DF0EC" w14:textId="77777777" w:rsidR="00B411ED" w:rsidRPr="00554894" w:rsidRDefault="00B411ED" w:rsidP="00B411ED">
      <w:pPr>
        <w:rPr>
          <w:b/>
        </w:rPr>
      </w:pPr>
      <w:r w:rsidRPr="00554894">
        <w:rPr>
          <w:b/>
        </w:rPr>
        <w:t>Trisequens sudėtyje yra laktozės monohidrato</w:t>
      </w:r>
    </w:p>
    <w:p w14:paraId="20508685" w14:textId="77777777" w:rsidR="00B411ED" w:rsidRPr="00554894" w:rsidRDefault="00B411ED" w:rsidP="00B411ED">
      <w:r w:rsidRPr="00554894">
        <w:t>Jeigu gydytojas Jums yra sakęs, kad netoleruojate kokių nors angliavandenių, kreipkitės į jį prieš pradėdami vartoti šį vaistą.</w:t>
      </w:r>
    </w:p>
    <w:p w14:paraId="4C456EAA" w14:textId="77777777" w:rsidR="00B411ED" w:rsidRPr="00554894" w:rsidRDefault="00B411ED" w:rsidP="00B411ED">
      <w:pPr>
        <w:numPr>
          <w:ilvl w:val="12"/>
          <w:numId w:val="0"/>
        </w:numPr>
        <w:outlineLvl w:val="0"/>
      </w:pPr>
    </w:p>
    <w:p w14:paraId="1EB33B23" w14:textId="77777777" w:rsidR="00B411ED" w:rsidRPr="00554894" w:rsidRDefault="00B411ED" w:rsidP="00B411ED">
      <w:pPr>
        <w:numPr>
          <w:ilvl w:val="12"/>
          <w:numId w:val="0"/>
        </w:numPr>
        <w:outlineLvl w:val="0"/>
        <w:rPr>
          <w:lang w:eastAsia="ko-KR"/>
        </w:rPr>
      </w:pPr>
    </w:p>
    <w:p w14:paraId="5CF07D36" w14:textId="77777777" w:rsidR="00B411ED" w:rsidRPr="00554894" w:rsidRDefault="00B411ED" w:rsidP="00B411ED">
      <w:pPr>
        <w:pStyle w:val="PI-1EMEASMCA"/>
      </w:pPr>
      <w:bookmarkStart w:id="9" w:name="_Toc129243141"/>
      <w:bookmarkStart w:id="10" w:name="_Toc129243266"/>
      <w:r w:rsidRPr="00554894">
        <w:rPr>
          <w:lang w:eastAsia="ko-KR"/>
        </w:rPr>
        <w:t>3.</w:t>
      </w:r>
      <w:r w:rsidRPr="00554894">
        <w:rPr>
          <w:lang w:eastAsia="ko-KR"/>
        </w:rPr>
        <w:tab/>
        <w:t xml:space="preserve">Kaip vartoti </w:t>
      </w:r>
      <w:bookmarkEnd w:id="9"/>
      <w:bookmarkEnd w:id="10"/>
      <w:r w:rsidRPr="00554894">
        <w:t>Trisequens</w:t>
      </w:r>
    </w:p>
    <w:p w14:paraId="1100761C" w14:textId="77777777" w:rsidR="00B411ED" w:rsidRPr="00554894" w:rsidRDefault="00B411ED" w:rsidP="00B411ED">
      <w:pPr>
        <w:pStyle w:val="PI-1EMEASMCA"/>
      </w:pPr>
    </w:p>
    <w:p w14:paraId="59BFBC74" w14:textId="77777777" w:rsidR="00B411ED" w:rsidRPr="00554894" w:rsidRDefault="00B411ED" w:rsidP="00B411ED">
      <w:bookmarkStart w:id="11" w:name="_Toc129243142"/>
      <w:bookmarkStart w:id="12" w:name="_Toc129243267"/>
      <w:r w:rsidRPr="00554894">
        <w:t>Visada vartokite šį vaistą tiksliai, kaip nurodė gydytojas. Jeigu abejojate, kreipkitės į gydytoją arba vaistininką.</w:t>
      </w:r>
    </w:p>
    <w:p w14:paraId="2BAD9565" w14:textId="77777777" w:rsidR="00B411ED" w:rsidRPr="00554894" w:rsidRDefault="00B411ED" w:rsidP="00B411ED"/>
    <w:p w14:paraId="3D4902B5" w14:textId="77777777" w:rsidR="00B411ED" w:rsidRPr="00554894" w:rsidRDefault="00B411ED" w:rsidP="00B411ED">
      <w:r w:rsidRPr="00554894">
        <w:t xml:space="preserve">Jeigu prieš tai nevartojote jokio PHT preparato, gydymą Trisequens galite pradėti bet kurią dieną. Jeigu prieš tai vartojote kitą pakaitinės hormonų terapijos vaistą, paklauskite gydytojo, kada turėtumėte pradėti gydymą Trisequens. </w:t>
      </w:r>
    </w:p>
    <w:p w14:paraId="34F9AA61" w14:textId="77777777" w:rsidR="00B411ED" w:rsidRPr="00554894" w:rsidRDefault="00B411ED" w:rsidP="00B411ED"/>
    <w:p w14:paraId="690A0FCC" w14:textId="77777777" w:rsidR="00B411ED" w:rsidRPr="00554894" w:rsidRDefault="00B411ED" w:rsidP="00B411ED">
      <w:pPr>
        <w:rPr>
          <w:b/>
        </w:rPr>
      </w:pPr>
      <w:r w:rsidRPr="00554894">
        <w:rPr>
          <w:b/>
        </w:rPr>
        <w:t>Gerkite po vieną tabletę vieną kartą per parą maždaug tuo pačiu metu.</w:t>
      </w:r>
    </w:p>
    <w:p w14:paraId="420CE6AB" w14:textId="77777777" w:rsidR="00B411ED" w:rsidRPr="00554894" w:rsidRDefault="00B411ED" w:rsidP="00B411ED">
      <w:pPr>
        <w:rPr>
          <w:b/>
        </w:rPr>
      </w:pPr>
    </w:p>
    <w:p w14:paraId="03F9F4A2" w14:textId="77777777" w:rsidR="00B411ED" w:rsidRPr="00554894" w:rsidRDefault="00B411ED" w:rsidP="00B411ED">
      <w:r w:rsidRPr="00554894">
        <w:t>Kiekvienoje pakuotėje yra 28 tabletės</w:t>
      </w:r>
    </w:p>
    <w:p w14:paraId="272A9B68" w14:textId="77777777" w:rsidR="00B411ED" w:rsidRPr="00554894" w:rsidRDefault="00B411ED" w:rsidP="00B411ED"/>
    <w:p w14:paraId="2898B33C" w14:textId="77777777" w:rsidR="00B411ED" w:rsidRPr="00554894" w:rsidRDefault="00B411ED" w:rsidP="00B411ED">
      <w:r w:rsidRPr="00554894">
        <w:t>1–12 diena</w:t>
      </w:r>
      <w:r w:rsidRPr="00554894">
        <w:tab/>
        <w:t xml:space="preserve">12 dienų kartą per parą gerkite </w:t>
      </w:r>
      <w:r w:rsidRPr="00554894">
        <w:rPr>
          <w:b/>
        </w:rPr>
        <w:t>po vieną mėlyną tabletę.</w:t>
      </w:r>
    </w:p>
    <w:p w14:paraId="0520BF18" w14:textId="77777777" w:rsidR="00B411ED" w:rsidRPr="00554894" w:rsidRDefault="00B411ED" w:rsidP="00B411ED">
      <w:pPr>
        <w:rPr>
          <w:b/>
        </w:rPr>
      </w:pPr>
      <w:r w:rsidRPr="00554894">
        <w:t>13–22 diena</w:t>
      </w:r>
      <w:r w:rsidRPr="00554894">
        <w:tab/>
        <w:t xml:space="preserve">10 dienų kartą per parą gerkite </w:t>
      </w:r>
      <w:r w:rsidRPr="00554894">
        <w:rPr>
          <w:b/>
        </w:rPr>
        <w:t>po vieną baltą tabletę.</w:t>
      </w:r>
    </w:p>
    <w:p w14:paraId="544FBB55" w14:textId="77777777" w:rsidR="00B411ED" w:rsidRPr="00554894" w:rsidRDefault="00B411ED" w:rsidP="00B411ED">
      <w:r w:rsidRPr="00554894">
        <w:t>23–28 diena</w:t>
      </w:r>
      <w:r w:rsidRPr="00554894">
        <w:tab/>
        <w:t xml:space="preserve">6 dienas kartą per parą gerkite </w:t>
      </w:r>
      <w:r w:rsidRPr="00554894">
        <w:rPr>
          <w:b/>
        </w:rPr>
        <w:t>po vieną raudoną tabletę.</w:t>
      </w:r>
    </w:p>
    <w:p w14:paraId="11D28DE3" w14:textId="77777777" w:rsidR="00B411ED" w:rsidRPr="00554894" w:rsidRDefault="00B411ED" w:rsidP="00B411ED"/>
    <w:p w14:paraId="559A076B" w14:textId="77777777" w:rsidR="00B411ED" w:rsidRPr="00554894" w:rsidRDefault="00B411ED" w:rsidP="00B411ED">
      <w:r w:rsidRPr="00554894">
        <w:t>Tabletę užsigerkite stikline vandens.</w:t>
      </w:r>
    </w:p>
    <w:p w14:paraId="111B786E" w14:textId="77777777" w:rsidR="00B411ED" w:rsidRPr="00554894" w:rsidRDefault="00B411ED" w:rsidP="00B411ED"/>
    <w:p w14:paraId="65E7BE4B" w14:textId="77777777" w:rsidR="00B411ED" w:rsidRPr="00554894" w:rsidRDefault="00B411ED" w:rsidP="00B411ED">
      <w:r w:rsidRPr="00554894">
        <w:t>Pabaigusi vartoti pakuotės tabletes, be pertraukos tęskite gydymą vartodama kitos pakuotės tabletes. Pradėjus vartoti</w:t>
      </w:r>
      <w:r w:rsidRPr="00554894">
        <w:rPr>
          <w:b/>
        </w:rPr>
        <w:t xml:space="preserve"> </w:t>
      </w:r>
      <w:r w:rsidRPr="00554894">
        <w:t>naują pakuotę, paprastai</w:t>
      </w:r>
      <w:r w:rsidRPr="00554894">
        <w:rPr>
          <w:b/>
        </w:rPr>
        <w:t xml:space="preserve"> </w:t>
      </w:r>
      <w:r w:rsidRPr="00554894">
        <w:t>prasideda panašus į mėnesines kraujavimas (menstruacijos).</w:t>
      </w:r>
    </w:p>
    <w:p w14:paraId="067C3524" w14:textId="77777777" w:rsidR="00B411ED" w:rsidRPr="00554894" w:rsidRDefault="00B411ED" w:rsidP="00B411ED"/>
    <w:p w14:paraId="660F5D26" w14:textId="77777777" w:rsidR="00B411ED" w:rsidRPr="00554894" w:rsidRDefault="00B411ED" w:rsidP="00B411ED">
      <w:pPr>
        <w:rPr>
          <w:i/>
          <w:u w:val="single"/>
        </w:rPr>
      </w:pPr>
      <w:r w:rsidRPr="00554894">
        <w:t>Kaip naudoti kalendorinę pakuotę žiūrėkite „INSTRUKCIJA VARTOTOJUI“ pakuotės lapelio pabaigoje.</w:t>
      </w:r>
    </w:p>
    <w:p w14:paraId="7675680C" w14:textId="77777777" w:rsidR="00B411ED" w:rsidRPr="00554894" w:rsidRDefault="00B411ED" w:rsidP="00B411ED"/>
    <w:p w14:paraId="11258E1F" w14:textId="77777777" w:rsidR="00B411ED" w:rsidRPr="00554894" w:rsidRDefault="00B411ED" w:rsidP="00B411ED">
      <w:r w:rsidRPr="00554894">
        <w:lastRenderedPageBreak/>
        <w:t xml:space="preserve">Jūsų simptomams gydyti gydytojas stengsis skirti mažiausią dozę tiek trumpai, kiek reikia. Jeigu manote, kad ši dozė yra per stipri arba nepakankamai stipri, pasitarkite su gydytoju. </w:t>
      </w:r>
    </w:p>
    <w:p w14:paraId="68C9F52E" w14:textId="77777777" w:rsidR="00B411ED" w:rsidRPr="00554894" w:rsidRDefault="00B411ED" w:rsidP="00B411ED"/>
    <w:p w14:paraId="26CFCF36" w14:textId="77777777" w:rsidR="00B411ED" w:rsidRPr="00554894" w:rsidRDefault="00B411ED" w:rsidP="00B411ED">
      <w:r w:rsidRPr="00554894">
        <w:t>Pasitarkite su savo gydytoju, jeigu po 3 gydymo mėnesių nepasijutote geriau. Gydymas turi būti tęsiamas tik tol, kol jo nauda didesnė už riziką.</w:t>
      </w:r>
    </w:p>
    <w:p w14:paraId="0D4D1ADE" w14:textId="77777777" w:rsidR="00B411ED" w:rsidRPr="00554894" w:rsidRDefault="00B411ED" w:rsidP="00B411ED"/>
    <w:p w14:paraId="620C7EBA" w14:textId="77777777" w:rsidR="00B411ED" w:rsidRPr="00554894" w:rsidRDefault="00B411ED" w:rsidP="00B411ED">
      <w:pPr>
        <w:rPr>
          <w:b/>
        </w:rPr>
      </w:pPr>
      <w:r w:rsidRPr="00554894">
        <w:rPr>
          <w:b/>
        </w:rPr>
        <w:t>Ką daryti</w:t>
      </w:r>
      <w:r w:rsidRPr="00554894">
        <w:t xml:space="preserve"> </w:t>
      </w:r>
      <w:r w:rsidRPr="00554894">
        <w:rPr>
          <w:b/>
        </w:rPr>
        <w:t>pavartojus per didelę Trisequens dozę?</w:t>
      </w:r>
    </w:p>
    <w:p w14:paraId="14669BBC" w14:textId="77777777" w:rsidR="00B411ED" w:rsidRPr="00554894" w:rsidRDefault="00B411ED" w:rsidP="00B411ED">
      <w:r w:rsidRPr="00554894">
        <w:t>Jeigu suvartojote per daug Trisequens, pasitarkite su gydytoju arba vaistininku. Perdozavus Trisequens, gali pasireikšti pykinimas arba vėmimas.</w:t>
      </w:r>
    </w:p>
    <w:p w14:paraId="3F713FEE" w14:textId="77777777" w:rsidR="00B411ED" w:rsidRPr="00554894" w:rsidRDefault="00B411ED" w:rsidP="00B411ED"/>
    <w:p w14:paraId="76AE75FC" w14:textId="77777777" w:rsidR="00B411ED" w:rsidRPr="00554894" w:rsidRDefault="00B411ED" w:rsidP="00B411ED">
      <w:pPr>
        <w:rPr>
          <w:b/>
        </w:rPr>
      </w:pPr>
      <w:r w:rsidRPr="00554894">
        <w:rPr>
          <w:b/>
        </w:rPr>
        <w:t>Pamiršus pavartoti Trisequens</w:t>
      </w:r>
    </w:p>
    <w:p w14:paraId="1DF12D4D" w14:textId="77777777" w:rsidR="00B411ED" w:rsidRPr="00554894" w:rsidRDefault="00B411ED" w:rsidP="00B411ED">
      <w:r w:rsidRPr="00554894">
        <w:t>Jeigu užmiršote išgerti tabletę įprastu metu, išgerkite ją per sekančias 12 valandų. Jeigu praėjo daugiau nei 12 valandų, kitą dieną gerkite tabletę įprastu metu. Negalima vartoti dvigubos dozės norint kompensuoti praleistą dozę.</w:t>
      </w:r>
    </w:p>
    <w:p w14:paraId="4863940D" w14:textId="77777777" w:rsidR="00B411ED" w:rsidRPr="00554894" w:rsidRDefault="00B411ED" w:rsidP="00B411ED">
      <w:r w:rsidRPr="00554894">
        <w:t>Pamiršus suvartoti vieną vaisto dozę, gali padidėti kraujavimo arba tepančių išskyrų tikimybė.</w:t>
      </w:r>
    </w:p>
    <w:p w14:paraId="2F338F97" w14:textId="77777777" w:rsidR="00B411ED" w:rsidRPr="00554894" w:rsidRDefault="00B411ED" w:rsidP="00B411ED"/>
    <w:p w14:paraId="681857AA" w14:textId="77777777" w:rsidR="00B411ED" w:rsidRPr="00554894" w:rsidRDefault="00B411ED" w:rsidP="00B411ED">
      <w:r w:rsidRPr="00554894">
        <w:rPr>
          <w:b/>
        </w:rPr>
        <w:t>Nustojus vartoti Trisequens</w:t>
      </w:r>
    </w:p>
    <w:p w14:paraId="08E7FD5D" w14:textId="77777777" w:rsidR="00B411ED" w:rsidRPr="00554894" w:rsidRDefault="00B411ED" w:rsidP="00B411ED">
      <w:r w:rsidRPr="00554894">
        <w:t xml:space="preserve">Jeigu norite nustoti vartoti Trisequens, pirma pasikalbėkite su savo gydytoju. Gydytojas paaiškins Jums gydymo nutraukimo poveikį ir aptars kitas galimybes. </w:t>
      </w:r>
    </w:p>
    <w:p w14:paraId="46EF7BC7" w14:textId="77777777" w:rsidR="00B411ED" w:rsidRPr="00554894" w:rsidRDefault="00B411ED" w:rsidP="00B411ED"/>
    <w:p w14:paraId="6C6C5476" w14:textId="77777777" w:rsidR="00B411ED" w:rsidRPr="00554894" w:rsidRDefault="00B411ED" w:rsidP="00B411ED">
      <w:r w:rsidRPr="00554894">
        <w:t>Jeigu kiltų daugiau klausimų dėl šio vaisto vartojimo, kreipkitės į gydytoją arba vaistininką.</w:t>
      </w:r>
    </w:p>
    <w:p w14:paraId="12F12489" w14:textId="77777777" w:rsidR="00B411ED" w:rsidRPr="00554894" w:rsidRDefault="00B411ED" w:rsidP="00B411ED"/>
    <w:p w14:paraId="48136460" w14:textId="77777777" w:rsidR="00B411ED" w:rsidRPr="00554894" w:rsidRDefault="00B411ED" w:rsidP="00B411ED">
      <w:pPr>
        <w:rPr>
          <w:b/>
          <w:bCs/>
        </w:rPr>
      </w:pPr>
      <w:r w:rsidRPr="00554894">
        <w:rPr>
          <w:b/>
          <w:bCs/>
        </w:rPr>
        <w:t>Jeigu Jums turi būti atlikta chirurginė operacija</w:t>
      </w:r>
    </w:p>
    <w:p w14:paraId="2AFE9117" w14:textId="77777777" w:rsidR="00B411ED" w:rsidRPr="00554894" w:rsidRDefault="00B411ED" w:rsidP="00B411ED">
      <w:r w:rsidRPr="00554894">
        <w:t>Jeigu Jums planuojama atlikti chirurginę operaciją, pasakykite chirurgui, kad vartojate Trisequens. Jums gali reikėti nutraukti Trisequens vartojimą iki operacijos likus maždaug 4–6 savaitėms, kad sumažėtų kraujo krešulio susidarymo rizika (žr. 2 skyriuje „Kraujo krešuliai venose (trombozė)“). Paklauskite gydytojo, kada vėl galite pradėti vartoti Trisequens.</w:t>
      </w:r>
    </w:p>
    <w:p w14:paraId="0310ED82" w14:textId="77777777" w:rsidR="00B411ED" w:rsidRPr="00554894" w:rsidRDefault="00B411ED" w:rsidP="00B411ED">
      <w:pPr>
        <w:pStyle w:val="PI-1EMEASMCA"/>
        <w:rPr>
          <w:lang w:eastAsia="ko-KR"/>
        </w:rPr>
      </w:pPr>
    </w:p>
    <w:p w14:paraId="3B745903" w14:textId="77777777" w:rsidR="00B411ED" w:rsidRPr="00554894" w:rsidRDefault="00B411ED" w:rsidP="00B411ED">
      <w:pPr>
        <w:pStyle w:val="PI-1EMEASMCA"/>
        <w:rPr>
          <w:lang w:eastAsia="ko-KR"/>
        </w:rPr>
      </w:pPr>
    </w:p>
    <w:p w14:paraId="79879830" w14:textId="77777777" w:rsidR="00B411ED" w:rsidRPr="00554894" w:rsidRDefault="00B411ED" w:rsidP="00B411ED">
      <w:pPr>
        <w:pStyle w:val="PI-1EMEASMCA"/>
        <w:rPr>
          <w:lang w:eastAsia="ko-KR"/>
        </w:rPr>
      </w:pPr>
      <w:r w:rsidRPr="00554894">
        <w:rPr>
          <w:lang w:eastAsia="ko-KR"/>
        </w:rPr>
        <w:t>4.</w:t>
      </w:r>
      <w:r w:rsidRPr="00554894">
        <w:rPr>
          <w:lang w:eastAsia="ko-KR"/>
        </w:rPr>
        <w:tab/>
      </w:r>
      <w:bookmarkEnd w:id="11"/>
      <w:bookmarkEnd w:id="12"/>
      <w:r w:rsidRPr="00554894">
        <w:rPr>
          <w:lang w:eastAsia="ko-KR"/>
        </w:rPr>
        <w:t>Galimas šalutinis poveikis</w:t>
      </w:r>
    </w:p>
    <w:p w14:paraId="61E660F2" w14:textId="77777777" w:rsidR="00B411ED" w:rsidRPr="00554894" w:rsidRDefault="00B411ED" w:rsidP="00B411ED">
      <w:pPr>
        <w:pStyle w:val="PI-1EMEASMCA"/>
        <w:rPr>
          <w:lang w:eastAsia="ko-KR"/>
        </w:rPr>
      </w:pPr>
    </w:p>
    <w:p w14:paraId="5E221953" w14:textId="77777777" w:rsidR="00B411ED" w:rsidRPr="00554894" w:rsidRDefault="00B411ED" w:rsidP="00B411ED">
      <w:bookmarkStart w:id="13" w:name="_Toc129243143"/>
      <w:bookmarkStart w:id="14" w:name="_Toc129243268"/>
      <w:r w:rsidRPr="00554894">
        <w:t xml:space="preserve">Šis vaistas, kaip ir visi kiti, gali sukelti šalutinį poveikį, </w:t>
      </w:r>
      <w:r w:rsidRPr="00554894">
        <w:rPr>
          <w:iCs/>
        </w:rPr>
        <w:t>nors jis pasireiškia ne visiems žmonėms.</w:t>
      </w:r>
    </w:p>
    <w:p w14:paraId="5D327731" w14:textId="77777777" w:rsidR="00B411ED" w:rsidRPr="00554894" w:rsidRDefault="00B411ED" w:rsidP="00B411ED"/>
    <w:p w14:paraId="74137E2C" w14:textId="77777777" w:rsidR="00B411ED" w:rsidRPr="00554894" w:rsidRDefault="00B411ED" w:rsidP="00B411ED">
      <w:r w:rsidRPr="00554894">
        <w:t>Moterys, vartojančios PHT, šiomis ligomis serga dažniau negu moterys, nevartojančios PHT:</w:t>
      </w:r>
    </w:p>
    <w:p w14:paraId="2ADC42FD" w14:textId="77777777" w:rsidR="00B411ED" w:rsidRPr="00554894" w:rsidRDefault="00B411ED" w:rsidP="00B411ED">
      <w:pPr>
        <w:ind w:left="567" w:hanging="567"/>
      </w:pPr>
      <w:r w:rsidRPr="00554894">
        <w:t>•</w:t>
      </w:r>
      <w:r w:rsidRPr="00554894">
        <w:tab/>
        <w:t>krūties vėžiu,</w:t>
      </w:r>
    </w:p>
    <w:p w14:paraId="5F02B80E" w14:textId="77777777" w:rsidR="00B411ED" w:rsidRPr="00554894" w:rsidRDefault="00B411ED" w:rsidP="00B411ED">
      <w:pPr>
        <w:ind w:left="567" w:hanging="567"/>
      </w:pPr>
      <w:r w:rsidRPr="00554894">
        <w:t>•</w:t>
      </w:r>
      <w:r w:rsidRPr="00554894">
        <w:tab/>
        <w:t>gimdos gleivinės išvešėjimu arba gimdos gleivinės vėžiu (endometriumo hiperplazija arba endometriumo vėžiu),</w:t>
      </w:r>
    </w:p>
    <w:p w14:paraId="065BCA41" w14:textId="77777777" w:rsidR="00B411ED" w:rsidRPr="00554894" w:rsidRDefault="00B411ED" w:rsidP="00B411ED">
      <w:pPr>
        <w:ind w:left="567" w:hanging="567"/>
      </w:pPr>
      <w:r w:rsidRPr="00554894">
        <w:t>•</w:t>
      </w:r>
      <w:r w:rsidRPr="00554894">
        <w:tab/>
        <w:t>kiaušidžių vėžiu,</w:t>
      </w:r>
    </w:p>
    <w:p w14:paraId="0A6AD8F0" w14:textId="77777777" w:rsidR="00B411ED" w:rsidRPr="00554894" w:rsidRDefault="00B411ED" w:rsidP="00B411ED">
      <w:pPr>
        <w:ind w:left="567" w:hanging="567"/>
      </w:pPr>
      <w:r w:rsidRPr="00554894">
        <w:t>•</w:t>
      </w:r>
      <w:r w:rsidRPr="00554894">
        <w:tab/>
        <w:t>kraujo krešuliais kojų arba plaučių venose (venų tromboembolija),</w:t>
      </w:r>
    </w:p>
    <w:p w14:paraId="401120F1" w14:textId="77777777" w:rsidR="00B411ED" w:rsidRPr="00554894" w:rsidRDefault="00B411ED" w:rsidP="00B411ED">
      <w:pPr>
        <w:ind w:left="567" w:hanging="567"/>
      </w:pPr>
      <w:r w:rsidRPr="00554894">
        <w:t>•</w:t>
      </w:r>
      <w:r w:rsidRPr="00554894">
        <w:tab/>
        <w:t>širdies liga,</w:t>
      </w:r>
    </w:p>
    <w:p w14:paraId="6C298867" w14:textId="77777777" w:rsidR="00B411ED" w:rsidRPr="00554894" w:rsidRDefault="00B411ED" w:rsidP="00B411ED">
      <w:pPr>
        <w:ind w:left="567" w:hanging="567"/>
      </w:pPr>
      <w:r w:rsidRPr="00554894">
        <w:t>•</w:t>
      </w:r>
      <w:r w:rsidRPr="00554894">
        <w:tab/>
        <w:t>insultu,</w:t>
      </w:r>
    </w:p>
    <w:p w14:paraId="1062C2DE" w14:textId="77777777" w:rsidR="00B411ED" w:rsidRPr="00554894" w:rsidRDefault="00B411ED" w:rsidP="00B411ED">
      <w:pPr>
        <w:ind w:left="567" w:hanging="567"/>
      </w:pPr>
      <w:r w:rsidRPr="00554894">
        <w:t>•</w:t>
      </w:r>
      <w:r w:rsidRPr="00554894">
        <w:tab/>
        <w:t>galimu atminties praradimu, jeigu PHT pradėta vyresniame negu 65 metų amžiuje.</w:t>
      </w:r>
    </w:p>
    <w:p w14:paraId="37DA8468" w14:textId="77777777" w:rsidR="00B411ED" w:rsidRPr="00554894" w:rsidRDefault="00B411ED" w:rsidP="00B411ED">
      <w:r w:rsidRPr="00554894">
        <w:t xml:space="preserve">Daugiau informacijos apie šį šalutinį poveikį žr. 2 skyriuje „Kas žinotina prieš vartojant </w:t>
      </w:r>
      <w:r w:rsidRPr="00554894">
        <w:rPr>
          <w:iCs/>
        </w:rPr>
        <w:t>Trisequens</w:t>
      </w:r>
      <w:r w:rsidRPr="00554894">
        <w:t>“.</w:t>
      </w:r>
    </w:p>
    <w:p w14:paraId="551667BE" w14:textId="77777777" w:rsidR="00B411ED" w:rsidRPr="00554894" w:rsidRDefault="00B411ED" w:rsidP="00B411ED"/>
    <w:p w14:paraId="5796B552" w14:textId="77777777" w:rsidR="00B411ED" w:rsidRPr="00554894" w:rsidRDefault="00B411ED" w:rsidP="00B411ED">
      <w:r w:rsidRPr="00554894">
        <w:rPr>
          <w:b/>
        </w:rPr>
        <w:t>Padidėjęs jautrumas/alergija</w:t>
      </w:r>
      <w:r w:rsidRPr="00554894">
        <w:t xml:space="preserve"> (nedažnas šalutinis poveikis – gali pasireikšti nuo 1 iki 10 iš 1000 moterų)</w:t>
      </w:r>
    </w:p>
    <w:p w14:paraId="4BB6E7B3" w14:textId="77777777" w:rsidR="00B411ED" w:rsidRPr="00554894" w:rsidRDefault="00B411ED" w:rsidP="00B411ED"/>
    <w:p w14:paraId="42E3A0DC" w14:textId="77777777" w:rsidR="00B411ED" w:rsidRPr="00554894" w:rsidRDefault="00B411ED" w:rsidP="00B411ED">
      <w:r w:rsidRPr="00554894">
        <w:t xml:space="preserve">Nors tai yra nedažnas atvejis, tačiau gali pasireikšti padidėjęs jautrumas/alergija. Padidėjusio jautrumo/alergijos požymiu gali būti vienas ar keli iš šių simptomų: dilgėlinė, niežėjimas, tinimas, pasunkėjęs kvėpavimas, žemas kraujospūdis (išblyškusi ar šalta oda, greitas širdies plakimas), svaigulys, prakaitavimas, kas gali būti anafilaksinės reakcijos/ anafilaksinio šoko požymiais. Jeigu pasireiškė bent vienas iš šių požymių, </w:t>
      </w:r>
      <w:r w:rsidRPr="00554894">
        <w:rPr>
          <w:b/>
        </w:rPr>
        <w:t>nutraukite Trisequens vartojimą ir nedelsiant kreipkitės medicininės pagalbos.</w:t>
      </w:r>
    </w:p>
    <w:p w14:paraId="319EE1CD" w14:textId="77777777" w:rsidR="00B411ED" w:rsidRPr="00554894" w:rsidRDefault="00B411ED" w:rsidP="00B411ED">
      <w:pPr>
        <w:rPr>
          <w:b/>
        </w:rPr>
      </w:pPr>
    </w:p>
    <w:p w14:paraId="3749530F" w14:textId="77777777" w:rsidR="00B411ED" w:rsidRPr="00554894" w:rsidRDefault="00B411ED" w:rsidP="00B411ED">
      <w:pPr>
        <w:rPr>
          <w:i/>
        </w:rPr>
      </w:pPr>
      <w:r w:rsidRPr="00554894">
        <w:rPr>
          <w:b/>
        </w:rPr>
        <w:lastRenderedPageBreak/>
        <w:t xml:space="preserve">Labai dažnas šalutinis poveikis </w:t>
      </w:r>
    </w:p>
    <w:p w14:paraId="13043B45" w14:textId="77777777" w:rsidR="00B411ED" w:rsidRPr="00554894" w:rsidRDefault="00B411ED" w:rsidP="00B411ED">
      <w:pPr>
        <w:ind w:left="567" w:hanging="567"/>
      </w:pPr>
      <w:r w:rsidRPr="00554894">
        <w:t>•</w:t>
      </w:r>
      <w:r w:rsidRPr="00554894">
        <w:tab/>
        <w:t>Krūtų skausmas arba jautrumas.</w:t>
      </w:r>
    </w:p>
    <w:p w14:paraId="24629139" w14:textId="77777777" w:rsidR="00B411ED" w:rsidRPr="00554894" w:rsidRDefault="00B411ED" w:rsidP="00B411ED">
      <w:pPr>
        <w:ind w:left="567" w:hanging="567"/>
      </w:pPr>
      <w:r w:rsidRPr="00554894">
        <w:t>•</w:t>
      </w:r>
      <w:r w:rsidRPr="00554894">
        <w:tab/>
        <w:t>Nereguliarus mėnesinių ciklas arba gausus kraujavimas mėnesinių metu.</w:t>
      </w:r>
    </w:p>
    <w:p w14:paraId="7469F24C" w14:textId="77777777" w:rsidR="00B411ED" w:rsidRPr="00554894" w:rsidRDefault="00B411ED" w:rsidP="00B411ED"/>
    <w:p w14:paraId="1F814F76" w14:textId="77777777" w:rsidR="00B411ED" w:rsidRPr="00554894" w:rsidRDefault="00B411ED" w:rsidP="00B411ED">
      <w:pPr>
        <w:rPr>
          <w:i/>
        </w:rPr>
      </w:pPr>
      <w:r w:rsidRPr="00554894">
        <w:rPr>
          <w:b/>
        </w:rPr>
        <w:t xml:space="preserve">Dažnas šalutinis poveikis </w:t>
      </w:r>
    </w:p>
    <w:p w14:paraId="3ED23377" w14:textId="77777777" w:rsidR="00B411ED" w:rsidRPr="00554894" w:rsidRDefault="00B411ED" w:rsidP="00B411ED">
      <w:pPr>
        <w:ind w:left="567" w:hanging="567"/>
      </w:pPr>
      <w:r w:rsidRPr="00554894">
        <w:t>•</w:t>
      </w:r>
      <w:r w:rsidRPr="00554894">
        <w:tab/>
        <w:t>Galvos skausmas.</w:t>
      </w:r>
    </w:p>
    <w:p w14:paraId="210D2EA7" w14:textId="77777777" w:rsidR="00B411ED" w:rsidRPr="00554894" w:rsidRDefault="00B411ED" w:rsidP="00B411ED">
      <w:pPr>
        <w:ind w:left="567" w:hanging="567"/>
      </w:pPr>
      <w:r w:rsidRPr="00554894">
        <w:t>•</w:t>
      </w:r>
      <w:r w:rsidRPr="00554894">
        <w:tab/>
        <w:t>Kūno svorio padidėjimas dėl skysčių susikaupimo organizme.</w:t>
      </w:r>
    </w:p>
    <w:p w14:paraId="11C38F04" w14:textId="77777777" w:rsidR="00B411ED" w:rsidRPr="00554894" w:rsidRDefault="00B411ED" w:rsidP="00B411ED">
      <w:pPr>
        <w:ind w:left="567" w:hanging="567"/>
      </w:pPr>
      <w:r w:rsidRPr="00554894">
        <w:t>•</w:t>
      </w:r>
      <w:r w:rsidRPr="00554894">
        <w:tab/>
        <w:t>Makšties uždegimas.</w:t>
      </w:r>
    </w:p>
    <w:p w14:paraId="165257D5" w14:textId="77777777" w:rsidR="00B411ED" w:rsidRPr="00554894" w:rsidRDefault="00B411ED" w:rsidP="00B411ED">
      <w:pPr>
        <w:ind w:left="567" w:hanging="567"/>
      </w:pPr>
      <w:r w:rsidRPr="00554894">
        <w:t>•</w:t>
      </w:r>
      <w:r w:rsidRPr="00554894">
        <w:tab/>
        <w:t>Makšties grybelinė infekcija.</w:t>
      </w:r>
    </w:p>
    <w:p w14:paraId="700055E0" w14:textId="77777777" w:rsidR="00B411ED" w:rsidRPr="00554894" w:rsidRDefault="00B411ED" w:rsidP="00B411ED">
      <w:pPr>
        <w:ind w:left="567" w:hanging="567"/>
      </w:pPr>
      <w:r w:rsidRPr="00554894">
        <w:t>•</w:t>
      </w:r>
      <w:r w:rsidRPr="00554894">
        <w:tab/>
        <w:t>Migrena arba jau esančios migrenos paūmėjimas.</w:t>
      </w:r>
    </w:p>
    <w:p w14:paraId="57EB67DD" w14:textId="77777777" w:rsidR="00B411ED" w:rsidRPr="00554894" w:rsidRDefault="00B411ED" w:rsidP="00B411ED">
      <w:pPr>
        <w:ind w:left="567" w:hanging="567"/>
      </w:pPr>
      <w:r w:rsidRPr="00554894">
        <w:t>•</w:t>
      </w:r>
      <w:r w:rsidRPr="00554894">
        <w:tab/>
        <w:t>Depresija arba jau esančios depresijos paūmėjimas.</w:t>
      </w:r>
    </w:p>
    <w:p w14:paraId="7CFC5BED" w14:textId="77777777" w:rsidR="00B411ED" w:rsidRPr="00554894" w:rsidRDefault="00B411ED" w:rsidP="00B411ED">
      <w:pPr>
        <w:ind w:left="567" w:hanging="567"/>
      </w:pPr>
      <w:r w:rsidRPr="00554894">
        <w:t>•</w:t>
      </w:r>
      <w:r w:rsidRPr="00554894">
        <w:tab/>
        <w:t>Pykinimas.</w:t>
      </w:r>
    </w:p>
    <w:p w14:paraId="785FA0B6" w14:textId="77777777" w:rsidR="00B411ED" w:rsidRPr="00554894" w:rsidRDefault="00B411ED" w:rsidP="00B411ED">
      <w:pPr>
        <w:ind w:left="567" w:hanging="567"/>
      </w:pPr>
      <w:r w:rsidRPr="00554894">
        <w:t>•</w:t>
      </w:r>
      <w:r w:rsidRPr="00554894">
        <w:tab/>
        <w:t>Pilvo skausmas, pūtimas arba diskomfortas.</w:t>
      </w:r>
    </w:p>
    <w:p w14:paraId="07A54BA6" w14:textId="77777777" w:rsidR="00B411ED" w:rsidRPr="00554894" w:rsidRDefault="00B411ED" w:rsidP="00B411ED">
      <w:pPr>
        <w:ind w:left="567" w:hanging="567"/>
      </w:pPr>
      <w:r w:rsidRPr="00554894">
        <w:t>•</w:t>
      </w:r>
      <w:r w:rsidRPr="00554894">
        <w:tab/>
        <w:t>Krūtų pabrinkimas arba padidėjimas (krūtų edema).</w:t>
      </w:r>
    </w:p>
    <w:p w14:paraId="6B53D793" w14:textId="77777777" w:rsidR="00B411ED" w:rsidRPr="00554894" w:rsidRDefault="00B411ED" w:rsidP="00B411ED">
      <w:pPr>
        <w:ind w:left="567" w:hanging="567"/>
      </w:pPr>
      <w:r w:rsidRPr="00554894">
        <w:t>•</w:t>
      </w:r>
      <w:r w:rsidRPr="00554894">
        <w:tab/>
        <w:t>Nugaros skausmas.</w:t>
      </w:r>
    </w:p>
    <w:p w14:paraId="0A820C0E" w14:textId="77777777" w:rsidR="00B411ED" w:rsidRPr="00554894" w:rsidRDefault="00B411ED" w:rsidP="00B411ED">
      <w:pPr>
        <w:ind w:left="567" w:hanging="567"/>
      </w:pPr>
      <w:r w:rsidRPr="00554894">
        <w:t>•</w:t>
      </w:r>
      <w:r w:rsidRPr="00554894">
        <w:tab/>
        <w:t>Kojų mėšlungis.</w:t>
      </w:r>
    </w:p>
    <w:p w14:paraId="3A152D0F" w14:textId="77777777" w:rsidR="00B411ED" w:rsidRPr="00554894" w:rsidRDefault="00B411ED" w:rsidP="00B411ED">
      <w:pPr>
        <w:ind w:left="567" w:hanging="567"/>
      </w:pPr>
      <w:r w:rsidRPr="00554894">
        <w:t>•</w:t>
      </w:r>
      <w:r w:rsidRPr="00554894">
        <w:tab/>
        <w:t>Gimdos fibroma (gerybinis gimdos auglys), jos didėjimas, atsiradimas arba atsinaujinimas.</w:t>
      </w:r>
    </w:p>
    <w:p w14:paraId="596E6639" w14:textId="77777777" w:rsidR="00B411ED" w:rsidRPr="00554894" w:rsidRDefault="00B411ED" w:rsidP="00B411ED">
      <w:pPr>
        <w:ind w:left="567" w:hanging="567"/>
      </w:pPr>
      <w:r w:rsidRPr="00554894">
        <w:t>•</w:t>
      </w:r>
      <w:r w:rsidRPr="00554894">
        <w:tab/>
        <w:t>Rankų ir kojų pabrinkimas (periferinė edema).</w:t>
      </w:r>
    </w:p>
    <w:p w14:paraId="7B54875F" w14:textId="77777777" w:rsidR="00B411ED" w:rsidRPr="00554894" w:rsidRDefault="00B411ED" w:rsidP="00B411ED">
      <w:pPr>
        <w:ind w:left="567" w:hanging="567"/>
      </w:pPr>
      <w:r w:rsidRPr="00554894">
        <w:t>•</w:t>
      </w:r>
      <w:r w:rsidRPr="00554894">
        <w:tab/>
        <w:t>Kūno svorio padidėjimas.</w:t>
      </w:r>
    </w:p>
    <w:p w14:paraId="74DA5293" w14:textId="77777777" w:rsidR="00B411ED" w:rsidRPr="00554894" w:rsidRDefault="00B411ED" w:rsidP="00B411ED"/>
    <w:p w14:paraId="769ED666" w14:textId="77777777" w:rsidR="00B411ED" w:rsidRPr="00554894" w:rsidRDefault="00B411ED" w:rsidP="00B411ED">
      <w:pPr>
        <w:rPr>
          <w:i/>
        </w:rPr>
      </w:pPr>
      <w:r w:rsidRPr="00554894">
        <w:rPr>
          <w:b/>
        </w:rPr>
        <w:t>Nedažnas šalutinis poveikis</w:t>
      </w:r>
    </w:p>
    <w:p w14:paraId="4693F0C7" w14:textId="77777777" w:rsidR="00B411ED" w:rsidRPr="00554894" w:rsidRDefault="00B411ED" w:rsidP="00B411ED">
      <w:pPr>
        <w:ind w:left="567" w:hanging="567"/>
      </w:pPr>
      <w:r w:rsidRPr="00554894">
        <w:t>•</w:t>
      </w:r>
      <w:r w:rsidRPr="00554894">
        <w:tab/>
        <w:t>Vidurių pūtimas arba meteorizmas.</w:t>
      </w:r>
    </w:p>
    <w:p w14:paraId="3488E786" w14:textId="77777777" w:rsidR="00B411ED" w:rsidRPr="00554894" w:rsidRDefault="00B411ED" w:rsidP="00B411ED">
      <w:pPr>
        <w:ind w:left="567" w:hanging="567"/>
      </w:pPr>
      <w:r w:rsidRPr="00554894">
        <w:t>•</w:t>
      </w:r>
      <w:r w:rsidRPr="00554894">
        <w:tab/>
        <w:t>Spuogai (aknė).</w:t>
      </w:r>
    </w:p>
    <w:p w14:paraId="0326C25F" w14:textId="77777777" w:rsidR="00B411ED" w:rsidRPr="00554894" w:rsidRDefault="00B411ED" w:rsidP="00B411ED">
      <w:pPr>
        <w:ind w:left="567" w:hanging="567"/>
      </w:pPr>
      <w:r w:rsidRPr="00554894">
        <w:t>•</w:t>
      </w:r>
      <w:r w:rsidRPr="00554894">
        <w:tab/>
        <w:t>Plaukų slinkimas (alopecija).</w:t>
      </w:r>
    </w:p>
    <w:p w14:paraId="00FB5CF4" w14:textId="77777777" w:rsidR="00B411ED" w:rsidRPr="00554894" w:rsidRDefault="00B411ED" w:rsidP="00B411ED">
      <w:pPr>
        <w:ind w:left="567" w:hanging="567"/>
      </w:pPr>
      <w:r w:rsidRPr="00554894">
        <w:t>•</w:t>
      </w:r>
      <w:r w:rsidRPr="00554894">
        <w:tab/>
        <w:t>Nenormalus (vyriško tipo) plaukuotumas.</w:t>
      </w:r>
    </w:p>
    <w:p w14:paraId="4629B716" w14:textId="77777777" w:rsidR="00B411ED" w:rsidRPr="00554894" w:rsidRDefault="00B411ED" w:rsidP="00B411ED">
      <w:pPr>
        <w:ind w:left="567" w:hanging="567"/>
      </w:pPr>
      <w:r w:rsidRPr="00554894">
        <w:t>•</w:t>
      </w:r>
      <w:r w:rsidRPr="00554894">
        <w:tab/>
        <w:t>Niežulys arba dilgėlinė.</w:t>
      </w:r>
    </w:p>
    <w:p w14:paraId="4961AB8A" w14:textId="77777777" w:rsidR="00B411ED" w:rsidRPr="00554894" w:rsidRDefault="00B411ED" w:rsidP="00B411ED">
      <w:pPr>
        <w:ind w:left="567" w:hanging="567"/>
      </w:pPr>
      <w:r w:rsidRPr="00554894">
        <w:t>•</w:t>
      </w:r>
      <w:r w:rsidRPr="00554894">
        <w:tab/>
        <w:t>Venų uždegimas (paviršinis tromboflebitas).</w:t>
      </w:r>
    </w:p>
    <w:p w14:paraId="42FEB116" w14:textId="77777777" w:rsidR="00B411ED" w:rsidRPr="00554894" w:rsidRDefault="00B411ED" w:rsidP="00B411ED">
      <w:pPr>
        <w:ind w:left="567" w:hanging="567"/>
      </w:pPr>
      <w:r w:rsidRPr="00554894">
        <w:t>•</w:t>
      </w:r>
      <w:r w:rsidRPr="00554894">
        <w:tab/>
        <w:t>Neefektyvus vaistas.</w:t>
      </w:r>
    </w:p>
    <w:p w14:paraId="3FDC7EAC" w14:textId="77777777" w:rsidR="00B411ED" w:rsidRPr="00554894" w:rsidRDefault="00B411ED" w:rsidP="00B411ED">
      <w:pPr>
        <w:ind w:left="567" w:hanging="567"/>
      </w:pPr>
      <w:r w:rsidRPr="00554894">
        <w:t>•</w:t>
      </w:r>
      <w:r w:rsidRPr="00554894">
        <w:tab/>
        <w:t>Alerginė reakcija.</w:t>
      </w:r>
    </w:p>
    <w:p w14:paraId="08F4529F" w14:textId="77777777" w:rsidR="00B411ED" w:rsidRPr="00554894" w:rsidRDefault="00B411ED" w:rsidP="00B411ED">
      <w:pPr>
        <w:ind w:left="567" w:hanging="567"/>
      </w:pPr>
      <w:r w:rsidRPr="00554894">
        <w:t>•</w:t>
      </w:r>
      <w:r w:rsidRPr="00554894">
        <w:tab/>
        <w:t>Endometriumo hiperplazija (gimdos gleivinės išvešėjimas).</w:t>
      </w:r>
    </w:p>
    <w:p w14:paraId="201251D7" w14:textId="77777777" w:rsidR="00B411ED" w:rsidRPr="00554894" w:rsidRDefault="00B411ED" w:rsidP="00B411ED">
      <w:pPr>
        <w:ind w:left="567" w:hanging="567"/>
      </w:pPr>
      <w:r w:rsidRPr="00554894">
        <w:t>•</w:t>
      </w:r>
      <w:r w:rsidRPr="00554894">
        <w:tab/>
        <w:t>Skausmingos mėnesinės.</w:t>
      </w:r>
    </w:p>
    <w:p w14:paraId="79DA61CB" w14:textId="77777777" w:rsidR="00B411ED" w:rsidRPr="00554894" w:rsidRDefault="00B411ED" w:rsidP="00B411ED">
      <w:pPr>
        <w:ind w:left="567" w:hanging="567"/>
      </w:pPr>
      <w:r w:rsidRPr="00554894">
        <w:t>•</w:t>
      </w:r>
      <w:r w:rsidRPr="00554894">
        <w:tab/>
        <w:t>Nervingumas.</w:t>
      </w:r>
    </w:p>
    <w:p w14:paraId="49E6ADE5" w14:textId="77777777" w:rsidR="00B411ED" w:rsidRPr="00554894" w:rsidRDefault="00B411ED" w:rsidP="00B411ED"/>
    <w:p w14:paraId="31A9FB7D" w14:textId="77777777" w:rsidR="00B411ED" w:rsidRPr="00554894" w:rsidRDefault="00B411ED" w:rsidP="00B411ED">
      <w:r w:rsidRPr="00554894">
        <w:rPr>
          <w:b/>
        </w:rPr>
        <w:t xml:space="preserve">Retas šalutinis poveikis </w:t>
      </w:r>
    </w:p>
    <w:p w14:paraId="6121C752" w14:textId="77777777" w:rsidR="00B411ED" w:rsidRPr="00554894" w:rsidRDefault="00B411ED" w:rsidP="00B411ED">
      <w:pPr>
        <w:ind w:left="567" w:hanging="567"/>
      </w:pPr>
      <w:r w:rsidRPr="00554894">
        <w:t>•</w:t>
      </w:r>
      <w:r w:rsidRPr="00554894">
        <w:tab/>
        <w:t>Plaučių embolija (kraujo krešuliai) (žr. 2 skyriuje „Kas žinotina prieš vartojant Trisequens“– „Kraujo krešuliai venose“).</w:t>
      </w:r>
    </w:p>
    <w:p w14:paraId="67E8779E" w14:textId="77777777" w:rsidR="00B411ED" w:rsidRPr="00554894" w:rsidRDefault="00B411ED" w:rsidP="00B411ED">
      <w:pPr>
        <w:ind w:left="567" w:hanging="567"/>
      </w:pPr>
      <w:r w:rsidRPr="00554894">
        <w:t>•</w:t>
      </w:r>
      <w:r w:rsidRPr="00554894">
        <w:tab/>
        <w:t>Giliųjų venų uždegimas, susijęs su tromboze (kraujo krešuliu).</w:t>
      </w:r>
    </w:p>
    <w:p w14:paraId="5C41D8A4" w14:textId="77777777" w:rsidR="00B411ED" w:rsidRPr="00554894" w:rsidRDefault="00B411ED" w:rsidP="00B411ED"/>
    <w:p w14:paraId="6520E929" w14:textId="77777777" w:rsidR="00B411ED" w:rsidRPr="00554894" w:rsidRDefault="00B411ED" w:rsidP="00B411ED">
      <w:pPr>
        <w:rPr>
          <w:i/>
        </w:rPr>
      </w:pPr>
      <w:r w:rsidRPr="00554894">
        <w:rPr>
          <w:b/>
        </w:rPr>
        <w:t xml:space="preserve">Labai retas šalutinis poveikis </w:t>
      </w:r>
    </w:p>
    <w:p w14:paraId="3A9DC514" w14:textId="77777777" w:rsidR="00B411ED" w:rsidRPr="00554894" w:rsidRDefault="00B411ED" w:rsidP="00B411ED">
      <w:pPr>
        <w:ind w:left="567" w:hanging="567"/>
      </w:pPr>
      <w:r w:rsidRPr="00554894">
        <w:t>•</w:t>
      </w:r>
      <w:r w:rsidRPr="00554894">
        <w:tab/>
        <w:t>Gimdos gleivinės vėžys (endometriumo vėžys).</w:t>
      </w:r>
    </w:p>
    <w:p w14:paraId="519E5B6B" w14:textId="77777777" w:rsidR="00B411ED" w:rsidRPr="00554894" w:rsidRDefault="00B411ED" w:rsidP="00B411ED">
      <w:pPr>
        <w:ind w:left="567" w:hanging="567"/>
      </w:pPr>
      <w:r w:rsidRPr="00554894">
        <w:t>•</w:t>
      </w:r>
      <w:r w:rsidRPr="00554894">
        <w:tab/>
        <w:t>Kraujospūdžio padidėjimas ar dar labiau padidėjęs esamas aukštas kraujospūdis.</w:t>
      </w:r>
    </w:p>
    <w:p w14:paraId="4325F8D4" w14:textId="77777777" w:rsidR="00B411ED" w:rsidRPr="00554894" w:rsidRDefault="00B411ED" w:rsidP="00B411ED">
      <w:pPr>
        <w:ind w:left="567" w:hanging="567"/>
      </w:pPr>
      <w:r w:rsidRPr="00554894">
        <w:t>•</w:t>
      </w:r>
      <w:r w:rsidRPr="00554894">
        <w:tab/>
        <w:t>Tulžies pūslės ligos, tulžies akmenligė, jos atsinaujinimas ar pasunkėjimas.</w:t>
      </w:r>
    </w:p>
    <w:p w14:paraId="22C7B881" w14:textId="77777777" w:rsidR="00B411ED" w:rsidRPr="00554894" w:rsidRDefault="00B411ED" w:rsidP="00B411ED">
      <w:pPr>
        <w:ind w:left="567" w:hanging="567"/>
      </w:pPr>
      <w:r w:rsidRPr="00554894">
        <w:t>•</w:t>
      </w:r>
      <w:r w:rsidRPr="00554894">
        <w:tab/>
        <w:t>Padidėjęs riebalų išsiskyrimas, odos išbėrimas.</w:t>
      </w:r>
    </w:p>
    <w:p w14:paraId="62FDFE62" w14:textId="77777777" w:rsidR="00B411ED" w:rsidRPr="00554894" w:rsidRDefault="00B411ED" w:rsidP="00B411ED">
      <w:pPr>
        <w:ind w:left="567" w:hanging="567"/>
      </w:pPr>
      <w:r w:rsidRPr="00554894">
        <w:t>•</w:t>
      </w:r>
      <w:r w:rsidRPr="00554894">
        <w:tab/>
        <w:t>Ūmi ar pasikartojanti alerginė reakcija (angioneurozinė edema).</w:t>
      </w:r>
    </w:p>
    <w:p w14:paraId="4514E76B" w14:textId="77777777" w:rsidR="00B411ED" w:rsidRPr="00554894" w:rsidRDefault="00B411ED" w:rsidP="00B411ED">
      <w:pPr>
        <w:ind w:left="567" w:hanging="567"/>
      </w:pPr>
      <w:r w:rsidRPr="00554894">
        <w:t>•</w:t>
      </w:r>
      <w:r w:rsidRPr="00554894">
        <w:tab/>
        <w:t>Nemiga, svaigulys, nerimas.</w:t>
      </w:r>
    </w:p>
    <w:p w14:paraId="4DFECA56" w14:textId="77777777" w:rsidR="00B411ED" w:rsidRPr="00554894" w:rsidRDefault="00B411ED" w:rsidP="00B411ED">
      <w:pPr>
        <w:ind w:left="567" w:hanging="567"/>
      </w:pPr>
      <w:r w:rsidRPr="00554894">
        <w:t>•</w:t>
      </w:r>
      <w:r w:rsidRPr="00554894">
        <w:tab/>
        <w:t>Pasikeitęs lytinis potraukis.</w:t>
      </w:r>
    </w:p>
    <w:p w14:paraId="42A5369C" w14:textId="77777777" w:rsidR="00B411ED" w:rsidRPr="00554894" w:rsidRDefault="00B411ED" w:rsidP="00B411ED">
      <w:pPr>
        <w:ind w:left="567" w:hanging="567"/>
      </w:pPr>
      <w:r w:rsidRPr="00554894">
        <w:t>•</w:t>
      </w:r>
      <w:r w:rsidRPr="00554894">
        <w:tab/>
        <w:t>Regos sutrikimai.</w:t>
      </w:r>
    </w:p>
    <w:p w14:paraId="572CD1B1" w14:textId="77777777" w:rsidR="00B411ED" w:rsidRPr="00554894" w:rsidRDefault="00B411ED" w:rsidP="00B411ED">
      <w:pPr>
        <w:ind w:left="567" w:hanging="567"/>
      </w:pPr>
      <w:r w:rsidRPr="00554894">
        <w:t>•</w:t>
      </w:r>
      <w:r w:rsidRPr="00554894">
        <w:tab/>
        <w:t>Sumažėjęs kūno svoris.</w:t>
      </w:r>
    </w:p>
    <w:p w14:paraId="6D755707" w14:textId="77777777" w:rsidR="00B411ED" w:rsidRPr="00554894" w:rsidRDefault="00B411ED" w:rsidP="00B411ED">
      <w:pPr>
        <w:ind w:left="567" w:hanging="567"/>
      </w:pPr>
      <w:r w:rsidRPr="00554894">
        <w:t>•</w:t>
      </w:r>
      <w:r w:rsidRPr="00554894">
        <w:tab/>
        <w:t>Vėmimas.</w:t>
      </w:r>
    </w:p>
    <w:p w14:paraId="49989EAE" w14:textId="77777777" w:rsidR="00B411ED" w:rsidRPr="00554894" w:rsidRDefault="00B411ED" w:rsidP="00B411ED">
      <w:pPr>
        <w:ind w:left="567" w:hanging="567"/>
      </w:pPr>
      <w:r w:rsidRPr="00554894">
        <w:t>•</w:t>
      </w:r>
      <w:r w:rsidRPr="00554894">
        <w:tab/>
        <w:t>Rėmuo.</w:t>
      </w:r>
    </w:p>
    <w:p w14:paraId="7F0C4BDA" w14:textId="77777777" w:rsidR="00B411ED" w:rsidRPr="00554894" w:rsidRDefault="00B411ED" w:rsidP="00B411ED">
      <w:pPr>
        <w:ind w:left="567" w:hanging="567"/>
      </w:pPr>
      <w:r w:rsidRPr="00554894">
        <w:t>•</w:t>
      </w:r>
      <w:r w:rsidRPr="00554894">
        <w:tab/>
        <w:t>Makšties arba išorinių lytinių organų niežulys.</w:t>
      </w:r>
    </w:p>
    <w:p w14:paraId="15C6F7D0" w14:textId="77777777" w:rsidR="00B411ED" w:rsidRPr="00554894" w:rsidRDefault="00B411ED" w:rsidP="00B411ED">
      <w:pPr>
        <w:ind w:left="567" w:hanging="567"/>
      </w:pPr>
      <w:r w:rsidRPr="00554894">
        <w:t>•</w:t>
      </w:r>
      <w:r w:rsidRPr="00554894">
        <w:tab/>
        <w:t>Širdies infarktas arba insultas.</w:t>
      </w:r>
    </w:p>
    <w:p w14:paraId="0D1DA5BB" w14:textId="77777777" w:rsidR="00B411ED" w:rsidRPr="00554894" w:rsidRDefault="00B411ED" w:rsidP="00B411ED"/>
    <w:p w14:paraId="456BAF21" w14:textId="77777777" w:rsidR="00B411ED" w:rsidRPr="00554894" w:rsidRDefault="00B411ED" w:rsidP="00B411ED">
      <w:r w:rsidRPr="00554894">
        <w:rPr>
          <w:b/>
        </w:rPr>
        <w:lastRenderedPageBreak/>
        <w:t>Kitas sudėtinės PHT šalutinis poveikis</w:t>
      </w:r>
    </w:p>
    <w:p w14:paraId="4F2A67AB" w14:textId="77777777" w:rsidR="00B411ED" w:rsidRPr="00554894" w:rsidRDefault="00B411ED" w:rsidP="00B411ED">
      <w:r w:rsidRPr="00554894">
        <w:t>Kitos PHT šalutinis poveikis:</w:t>
      </w:r>
    </w:p>
    <w:p w14:paraId="28D7ED6E" w14:textId="77777777" w:rsidR="00B411ED" w:rsidRPr="00554894" w:rsidRDefault="00B411ED" w:rsidP="00B411ED">
      <w:pPr>
        <w:ind w:left="567" w:hanging="567"/>
      </w:pPr>
      <w:r w:rsidRPr="00554894">
        <w:t>•</w:t>
      </w:r>
      <w:r w:rsidRPr="00554894">
        <w:tab/>
        <w:t>įvairūs odos sutrikimai:</w:t>
      </w:r>
    </w:p>
    <w:p w14:paraId="7EBC546C" w14:textId="77777777" w:rsidR="00B411ED" w:rsidRPr="00554894" w:rsidRDefault="00B411ED" w:rsidP="00B411ED">
      <w:pPr>
        <w:ind w:left="567" w:hanging="567"/>
      </w:pPr>
      <w:r w:rsidRPr="00554894">
        <w:t>–</w:t>
      </w:r>
      <w:r w:rsidRPr="00554894">
        <w:tab/>
        <w:t>odos, ypač veido arba kaklo, dėmės, žinomos kaip „nėštumo dėmės“ (chloazma);</w:t>
      </w:r>
    </w:p>
    <w:p w14:paraId="19FFADAB" w14:textId="77777777" w:rsidR="00B411ED" w:rsidRPr="00554894" w:rsidRDefault="00B411ED" w:rsidP="00B411ED">
      <w:pPr>
        <w:ind w:left="567" w:hanging="567"/>
      </w:pPr>
      <w:r w:rsidRPr="00554894">
        <w:t>–</w:t>
      </w:r>
      <w:r w:rsidRPr="00554894">
        <w:tab/>
        <w:t>skausmingi rausvi odos mazgeliai (mazginė eritema);</w:t>
      </w:r>
    </w:p>
    <w:p w14:paraId="00B64B79" w14:textId="77777777" w:rsidR="00B411ED" w:rsidRPr="00554894" w:rsidRDefault="00B411ED" w:rsidP="00B411ED">
      <w:pPr>
        <w:ind w:left="567" w:hanging="567"/>
      </w:pPr>
      <w:r w:rsidRPr="00554894">
        <w:t>–</w:t>
      </w:r>
      <w:r w:rsidRPr="00554894">
        <w:tab/>
        <w:t>bėrimas su skritulio formos paraudimu arba opomis (daugiaformė eritema).</w:t>
      </w:r>
    </w:p>
    <w:p w14:paraId="6C7A05F8" w14:textId="77777777" w:rsidR="00B411ED" w:rsidRPr="00554894" w:rsidRDefault="00B411ED" w:rsidP="00B411ED">
      <w:pPr>
        <w:numPr>
          <w:ilvl w:val="12"/>
          <w:numId w:val="0"/>
        </w:numPr>
        <w:ind w:left="567" w:right="-2" w:hanging="567"/>
        <w:rPr>
          <w:lang w:eastAsia="en-US"/>
        </w:rPr>
      </w:pPr>
    </w:p>
    <w:p w14:paraId="2043F0F6" w14:textId="77777777" w:rsidR="00B411ED" w:rsidRPr="00554894" w:rsidRDefault="00B411ED" w:rsidP="00B411ED">
      <w:pPr>
        <w:tabs>
          <w:tab w:val="left" w:pos="567"/>
        </w:tabs>
        <w:rPr>
          <w:b/>
          <w:snapToGrid w:val="0"/>
        </w:rPr>
      </w:pPr>
      <w:r w:rsidRPr="00554894">
        <w:rPr>
          <w:b/>
          <w:noProof/>
          <w:snapToGrid w:val="0"/>
        </w:rPr>
        <w:t>Pranešimas apie šalutinį poveikį</w:t>
      </w:r>
    </w:p>
    <w:p w14:paraId="697FC1BD" w14:textId="71C94B1F" w:rsidR="00B411ED" w:rsidRPr="00554894" w:rsidRDefault="00882178" w:rsidP="00B411ED">
      <w:pPr>
        <w:rPr>
          <w:noProof/>
          <w:snapToGrid w:val="0"/>
        </w:rPr>
      </w:pPr>
      <w:r w:rsidRPr="00882178">
        <w:rPr>
          <w:noProof/>
          <w:snapToGrid w:val="0"/>
        </w:rPr>
        <w:t>Jeigu pasireiškė šalutinis poveikis, įskaitant šiame lapelyje nenurodytą, pasakykite gydytojui</w:t>
      </w:r>
      <w:r w:rsidR="00E065D6">
        <w:rPr>
          <w:noProof/>
          <w:snapToGrid w:val="0"/>
        </w:rPr>
        <w:t xml:space="preserve"> arba</w:t>
      </w:r>
      <w:r w:rsidRPr="00882178">
        <w:rPr>
          <w:noProof/>
          <w:snapToGrid w:val="0"/>
        </w:rPr>
        <w:t xml:space="preserve">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65386E96" w14:textId="77777777" w:rsidR="00B411ED" w:rsidRPr="00554894" w:rsidRDefault="00B411ED" w:rsidP="00B411ED">
      <w:pPr>
        <w:pStyle w:val="PI-1EMEASMCA"/>
        <w:rPr>
          <w:lang w:eastAsia="ko-KR"/>
        </w:rPr>
      </w:pPr>
    </w:p>
    <w:p w14:paraId="40F76528" w14:textId="77777777" w:rsidR="00B411ED" w:rsidRPr="00554894" w:rsidRDefault="00B411ED" w:rsidP="00B411ED">
      <w:pPr>
        <w:pStyle w:val="PI-1EMEASMCA"/>
        <w:rPr>
          <w:lang w:eastAsia="ko-KR"/>
        </w:rPr>
      </w:pPr>
    </w:p>
    <w:p w14:paraId="6DF08240" w14:textId="77777777" w:rsidR="00B411ED" w:rsidRPr="00554894" w:rsidRDefault="00B411ED" w:rsidP="00B411ED">
      <w:pPr>
        <w:pStyle w:val="PI-1EMEASMCA"/>
        <w:rPr>
          <w:lang w:eastAsia="ko-KR"/>
        </w:rPr>
      </w:pPr>
      <w:r w:rsidRPr="00554894">
        <w:rPr>
          <w:lang w:eastAsia="ko-KR"/>
        </w:rPr>
        <w:t>5.</w:t>
      </w:r>
      <w:r w:rsidRPr="00554894">
        <w:rPr>
          <w:lang w:eastAsia="ko-KR"/>
        </w:rPr>
        <w:tab/>
        <w:t xml:space="preserve">Kaip laikyti </w:t>
      </w:r>
      <w:bookmarkEnd w:id="13"/>
      <w:bookmarkEnd w:id="14"/>
      <w:r w:rsidRPr="00554894">
        <w:t>Trisequens</w:t>
      </w:r>
    </w:p>
    <w:p w14:paraId="3EC1BF78" w14:textId="77777777" w:rsidR="00B411ED" w:rsidRPr="00554894" w:rsidRDefault="00B411ED" w:rsidP="002B0CB7">
      <w:pPr>
        <w:pStyle w:val="BTEMEASMCA"/>
        <w:rPr>
          <w:lang w:eastAsia="ko-KR"/>
        </w:rPr>
      </w:pPr>
    </w:p>
    <w:p w14:paraId="29DB3FED" w14:textId="77777777" w:rsidR="00B411ED" w:rsidRPr="00554894" w:rsidRDefault="00B411ED" w:rsidP="00B411ED">
      <w:pPr>
        <w:numPr>
          <w:ilvl w:val="12"/>
          <w:numId w:val="0"/>
        </w:numPr>
        <w:ind w:right="-2"/>
      </w:pPr>
      <w:r w:rsidRPr="00554894">
        <w:rPr>
          <w:noProof/>
          <w:snapToGrid w:val="0"/>
        </w:rPr>
        <w:t>Šį vaistą laikykite</w:t>
      </w:r>
      <w:r w:rsidRPr="00554894">
        <w:t xml:space="preserve"> vaikams </w:t>
      </w:r>
      <w:r w:rsidRPr="00554894">
        <w:rPr>
          <w:noProof/>
          <w:snapToGrid w:val="0"/>
        </w:rPr>
        <w:t xml:space="preserve">nepastebimoje ir </w:t>
      </w:r>
      <w:r w:rsidRPr="00554894">
        <w:t>nepasiekiamoje vietoje.</w:t>
      </w:r>
    </w:p>
    <w:p w14:paraId="5B303F10" w14:textId="77777777" w:rsidR="00B411ED" w:rsidRPr="00554894" w:rsidRDefault="00B411ED" w:rsidP="00B411ED"/>
    <w:p w14:paraId="64F02C17" w14:textId="77777777" w:rsidR="00B411ED" w:rsidRPr="00554894" w:rsidRDefault="00B411ED" w:rsidP="00B411ED">
      <w:r w:rsidRPr="00554894">
        <w:t>Laikyti žemesnėje kaip 25 °C temperatūroje. Negalima šaldyti.</w:t>
      </w:r>
    </w:p>
    <w:p w14:paraId="6CD8620B" w14:textId="7129FC15" w:rsidR="00B411ED" w:rsidRPr="00554894" w:rsidRDefault="00B411ED" w:rsidP="00B411ED">
      <w:r w:rsidRPr="00554894">
        <w:t>Tab</w:t>
      </w:r>
      <w:r w:rsidR="00D30438">
        <w:t>l</w:t>
      </w:r>
      <w:r w:rsidRPr="00554894">
        <w:t>ečių talpyklę laikyti išorinėje dėžutėje, kad vaistas būtų apsaugotas nuo šviesos.</w:t>
      </w:r>
    </w:p>
    <w:p w14:paraId="44362B38" w14:textId="77777777" w:rsidR="00B411ED" w:rsidRPr="00554894" w:rsidRDefault="00B411ED" w:rsidP="00B411ED"/>
    <w:p w14:paraId="6D24DA7C" w14:textId="3E9D21B8" w:rsidR="00B411ED" w:rsidRPr="00554894" w:rsidRDefault="00B411ED" w:rsidP="00B411ED">
      <w:pPr>
        <w:numPr>
          <w:ilvl w:val="12"/>
          <w:numId w:val="0"/>
        </w:numPr>
      </w:pPr>
      <w:r w:rsidRPr="00554894">
        <w:t>Ant dėžutės ir etiketės po „Tinka iki</w:t>
      </w:r>
      <w:r w:rsidR="00B92A8B">
        <w:t>/</w:t>
      </w:r>
      <w:r w:rsidRPr="00554894">
        <w:t>EXP“ nurodytam tinkamumo laikui pasibaigus, šio vaisto vartoti negalima. Vaistas tinkamas vartoti iki paskutinės nurodyto mėnesio dienos.</w:t>
      </w:r>
    </w:p>
    <w:p w14:paraId="39DEAA67" w14:textId="77777777" w:rsidR="00B411ED" w:rsidRPr="00554894" w:rsidRDefault="00B411ED" w:rsidP="00B411ED">
      <w:pPr>
        <w:numPr>
          <w:ilvl w:val="12"/>
          <w:numId w:val="0"/>
        </w:numPr>
      </w:pPr>
    </w:p>
    <w:p w14:paraId="2E3C05DD" w14:textId="77777777" w:rsidR="00B411ED" w:rsidRPr="00554894" w:rsidRDefault="00B411ED" w:rsidP="00B411ED">
      <w:pPr>
        <w:numPr>
          <w:ilvl w:val="12"/>
          <w:numId w:val="0"/>
        </w:numPr>
      </w:pPr>
      <w:r w:rsidRPr="00554894">
        <w:t xml:space="preserve">Vaistų negalima </w:t>
      </w:r>
      <w:r w:rsidRPr="00554894">
        <w:rPr>
          <w:noProof/>
        </w:rPr>
        <w:t>išmesti</w:t>
      </w:r>
      <w:r w:rsidRPr="00554894">
        <w:t xml:space="preserve"> į kanalizaciją arba su buitinėmis atliekomis. Kaip </w:t>
      </w:r>
      <w:r w:rsidRPr="00554894">
        <w:rPr>
          <w:noProof/>
        </w:rPr>
        <w:t>išmesti</w:t>
      </w:r>
      <w:r w:rsidRPr="00554894">
        <w:t xml:space="preserve"> nereikalingus vaistus, klauskite vaistininko. Šios priemonės padės apsaugoti aplinką.</w:t>
      </w:r>
    </w:p>
    <w:p w14:paraId="4FB9BDF6" w14:textId="77777777" w:rsidR="00B411ED" w:rsidRPr="00554894" w:rsidRDefault="00B411ED" w:rsidP="00B411ED">
      <w:pPr>
        <w:tabs>
          <w:tab w:val="left" w:pos="567"/>
        </w:tabs>
        <w:rPr>
          <w:lang w:eastAsia="ko-KR"/>
        </w:rPr>
      </w:pPr>
    </w:p>
    <w:p w14:paraId="23B95592" w14:textId="77777777" w:rsidR="00B411ED" w:rsidRPr="00554894" w:rsidRDefault="00B411ED" w:rsidP="00B411ED">
      <w:pPr>
        <w:tabs>
          <w:tab w:val="left" w:pos="567"/>
        </w:tabs>
        <w:rPr>
          <w:lang w:eastAsia="ko-KR"/>
        </w:rPr>
      </w:pPr>
    </w:p>
    <w:p w14:paraId="1814754B" w14:textId="77777777" w:rsidR="00B411ED" w:rsidRPr="00554894" w:rsidRDefault="00B411ED" w:rsidP="00B411ED">
      <w:pPr>
        <w:pStyle w:val="PI-1EMEASMCA"/>
        <w:rPr>
          <w:lang w:eastAsia="ko-KR"/>
        </w:rPr>
      </w:pPr>
      <w:bookmarkStart w:id="15" w:name="_Toc129243144"/>
      <w:bookmarkStart w:id="16" w:name="_Toc129243269"/>
      <w:r w:rsidRPr="00554894">
        <w:rPr>
          <w:lang w:eastAsia="ko-KR"/>
        </w:rPr>
        <w:t>6.</w:t>
      </w:r>
      <w:r w:rsidRPr="00554894">
        <w:rPr>
          <w:lang w:eastAsia="ko-KR"/>
        </w:rPr>
        <w:tab/>
      </w:r>
      <w:bookmarkEnd w:id="15"/>
      <w:bookmarkEnd w:id="16"/>
      <w:r w:rsidRPr="00554894">
        <w:rPr>
          <w:lang w:eastAsia="ko-KR"/>
        </w:rPr>
        <w:t>Pakuotės turinys ir kita informacija</w:t>
      </w:r>
    </w:p>
    <w:p w14:paraId="63E47B03" w14:textId="77777777" w:rsidR="00B411ED" w:rsidRPr="00554894" w:rsidRDefault="00B411ED" w:rsidP="00B411ED">
      <w:pPr>
        <w:pStyle w:val="PI-1EMEASMCA"/>
        <w:rPr>
          <w:lang w:eastAsia="ko-KR"/>
        </w:rPr>
      </w:pPr>
    </w:p>
    <w:p w14:paraId="4F5007D8" w14:textId="77777777" w:rsidR="00B411ED" w:rsidRPr="00554894" w:rsidRDefault="00B411ED" w:rsidP="00B411ED">
      <w:pPr>
        <w:rPr>
          <w:b/>
          <w:bCs/>
          <w:iCs/>
        </w:rPr>
      </w:pPr>
      <w:r w:rsidRPr="00554894">
        <w:rPr>
          <w:b/>
          <w:bCs/>
          <w:iCs/>
        </w:rPr>
        <w:t>Trisequens</w:t>
      </w:r>
      <w:r w:rsidRPr="00554894">
        <w:rPr>
          <w:bCs/>
          <w:iCs/>
        </w:rPr>
        <w:t xml:space="preserve"> </w:t>
      </w:r>
      <w:r w:rsidRPr="00554894">
        <w:rPr>
          <w:b/>
          <w:bCs/>
          <w:iCs/>
        </w:rPr>
        <w:t>sudėtis</w:t>
      </w:r>
    </w:p>
    <w:p w14:paraId="4C49B692" w14:textId="77777777" w:rsidR="00B411ED" w:rsidRPr="00554894" w:rsidRDefault="00B411ED" w:rsidP="00B411ED">
      <w:pPr>
        <w:ind w:left="567" w:hanging="567"/>
      </w:pPr>
      <w:r w:rsidRPr="00554894">
        <w:t>–</w:t>
      </w:r>
      <w:r w:rsidRPr="00554894">
        <w:tab/>
        <w:t>Veikliosios medžiagos yra estradiolis ir noretisterono acetatas.</w:t>
      </w:r>
    </w:p>
    <w:p w14:paraId="42EDD55B" w14:textId="77777777" w:rsidR="00B411ED" w:rsidRPr="00554894" w:rsidRDefault="00B411ED" w:rsidP="00B411ED">
      <w:pPr>
        <w:ind w:left="567" w:hanging="567"/>
      </w:pPr>
      <w:r w:rsidRPr="00554894">
        <w:t>–</w:t>
      </w:r>
      <w:r w:rsidRPr="00554894">
        <w:tab/>
        <w:t>Mėlynoje plėvele dengtoje tabletėje yra: 2 mg estradiolio (estradiolio hemihidrato pavidalu).</w:t>
      </w:r>
    </w:p>
    <w:p w14:paraId="391EE77D" w14:textId="77777777" w:rsidR="00B411ED" w:rsidRPr="00554894" w:rsidRDefault="00B411ED" w:rsidP="00B411ED">
      <w:pPr>
        <w:ind w:left="567" w:hanging="567"/>
      </w:pPr>
      <w:r w:rsidRPr="00554894">
        <w:t>–</w:t>
      </w:r>
      <w:r w:rsidRPr="00554894">
        <w:tab/>
        <w:t>Baltoje plėvele dengtoje tabletėje yra: 2 mg estradiolio (estradiolio hemihidrato pavidalu) ir 1 mg noretisterono acetato.</w:t>
      </w:r>
    </w:p>
    <w:p w14:paraId="71A381AC" w14:textId="77777777" w:rsidR="00B411ED" w:rsidRPr="00554894" w:rsidRDefault="00B411ED" w:rsidP="00B411ED">
      <w:pPr>
        <w:ind w:left="567" w:hanging="567"/>
      </w:pPr>
      <w:r w:rsidRPr="00554894">
        <w:t>–</w:t>
      </w:r>
      <w:r w:rsidRPr="00554894">
        <w:tab/>
        <w:t>Raudonoje plėvele dengtoje tabletėje yra: 1 mg estradiolio (estradiolio hemihidrato pavidalu).</w:t>
      </w:r>
    </w:p>
    <w:p w14:paraId="28B28677" w14:textId="77777777" w:rsidR="00B411ED" w:rsidRPr="00554894" w:rsidRDefault="00B411ED" w:rsidP="00B411ED">
      <w:pPr>
        <w:ind w:left="567" w:hanging="567"/>
      </w:pPr>
      <w:r w:rsidRPr="00554894">
        <w:t>–</w:t>
      </w:r>
      <w:r w:rsidRPr="00554894">
        <w:tab/>
        <w:t>Pagalbinės medžiagos yra: laktozė monohidratas, kukurūzų krakmolas, hidroksipropilceliuliozė, talkas ir magnio stearatas.</w:t>
      </w:r>
    </w:p>
    <w:p w14:paraId="63DD5B1F" w14:textId="77777777" w:rsidR="00B411ED" w:rsidRPr="00554894" w:rsidRDefault="00B411ED" w:rsidP="00B411ED">
      <w:pPr>
        <w:ind w:left="567" w:hanging="567"/>
      </w:pPr>
      <w:r w:rsidRPr="00554894">
        <w:t>–</w:t>
      </w:r>
      <w:r w:rsidRPr="00554894">
        <w:tab/>
        <w:t>Mėlynų tablečių plėvelės sudėtyje yra hipromeliozės, talko, titano dioksido (E171), indigokarmino (E132) ir makrogolio 400.</w:t>
      </w:r>
    </w:p>
    <w:p w14:paraId="3DFD9093" w14:textId="77777777" w:rsidR="00B411ED" w:rsidRPr="00554894" w:rsidRDefault="00B411ED" w:rsidP="00B411ED">
      <w:pPr>
        <w:ind w:left="567" w:hanging="567"/>
      </w:pPr>
      <w:r w:rsidRPr="00554894">
        <w:t>–</w:t>
      </w:r>
      <w:r w:rsidRPr="00554894">
        <w:tab/>
        <w:t>Baltų tablečių plėvelės sudėtyje yra hipromeliozės, triacetino ir talko.</w:t>
      </w:r>
    </w:p>
    <w:p w14:paraId="43A028D9" w14:textId="77777777" w:rsidR="00B411ED" w:rsidRPr="00554894" w:rsidRDefault="00B411ED" w:rsidP="00B411ED">
      <w:pPr>
        <w:ind w:left="567" w:hanging="567"/>
      </w:pPr>
      <w:r w:rsidRPr="00554894">
        <w:t>–</w:t>
      </w:r>
      <w:r w:rsidRPr="00554894">
        <w:tab/>
        <w:t>Raudonų tablečių plėvelės sudėtyje yra hipromeliozės, talko, titano dioksido (E171), raudonojo geležies oksido (E172) ir propilenglikolio.</w:t>
      </w:r>
    </w:p>
    <w:p w14:paraId="724BF7AD" w14:textId="77777777" w:rsidR="00B411ED" w:rsidRPr="00554894" w:rsidRDefault="00B411ED" w:rsidP="00B411ED"/>
    <w:p w14:paraId="6769A8CC" w14:textId="77777777" w:rsidR="00B411ED" w:rsidRPr="00554894" w:rsidRDefault="00B411ED" w:rsidP="00B411ED">
      <w:pPr>
        <w:rPr>
          <w:b/>
        </w:rPr>
      </w:pPr>
      <w:r w:rsidRPr="00554894">
        <w:rPr>
          <w:b/>
        </w:rPr>
        <w:t>Trisequens išvaizda ir kiekis pakuotėje</w:t>
      </w:r>
    </w:p>
    <w:p w14:paraId="5B7D8B2D" w14:textId="77777777" w:rsidR="00B411ED" w:rsidRPr="00554894" w:rsidRDefault="00B411ED" w:rsidP="00B411ED">
      <w:r w:rsidRPr="00554894">
        <w:t xml:space="preserve">Plėvele dengtos tabletės yra apvalios, 6 mm skersmens. Mėlynų tablečių paviršiuje įspaustos raidės NOVO 280. Baltų tablečių paviršiuje įspaustos raidės NOVO 281. Raudonų tablečių paviršiuje įspaustos raidės NOVO 282. </w:t>
      </w:r>
    </w:p>
    <w:p w14:paraId="7A511ADB" w14:textId="77777777" w:rsidR="00B411ED" w:rsidRPr="00554894" w:rsidRDefault="00B411ED" w:rsidP="00B411ED">
      <w:r w:rsidRPr="00554894">
        <w:t>Kiekvienoje 28 tablečių talpyklėje yra 12 mėlynų, 10 baltų bei 6 raudonos tabletės.</w:t>
      </w:r>
    </w:p>
    <w:p w14:paraId="148037C6" w14:textId="77777777" w:rsidR="00B411ED" w:rsidRPr="00554894" w:rsidRDefault="00B411ED" w:rsidP="00B411ED"/>
    <w:p w14:paraId="15E87648" w14:textId="77777777" w:rsidR="00B411ED" w:rsidRPr="00554894" w:rsidRDefault="00B411ED" w:rsidP="00B411ED">
      <w:r w:rsidRPr="00554894">
        <w:t>Tablečių talpyklėje yra 28 plėvele dengtos tabletės.</w:t>
      </w:r>
    </w:p>
    <w:p w14:paraId="120E6959" w14:textId="77777777" w:rsidR="00B411ED" w:rsidRPr="00554894" w:rsidRDefault="00B411ED" w:rsidP="00B411ED">
      <w:pPr>
        <w:rPr>
          <w:lang w:eastAsia="ko-KR"/>
        </w:rPr>
      </w:pPr>
    </w:p>
    <w:p w14:paraId="08978B33" w14:textId="4C10938D" w:rsidR="00B92A8B" w:rsidRPr="00554894" w:rsidRDefault="00B411ED" w:rsidP="00B92A8B">
      <w:pPr>
        <w:rPr>
          <w:b/>
          <w:lang w:eastAsia="ko-KR"/>
        </w:rPr>
      </w:pPr>
      <w:r w:rsidRPr="00554894">
        <w:rPr>
          <w:b/>
          <w:lang w:eastAsia="ko-KR"/>
        </w:rPr>
        <w:t>Registruotojas ir gamintojas</w:t>
      </w:r>
      <w:r w:rsidR="00B92A8B" w:rsidRPr="00B92A8B">
        <w:rPr>
          <w:b/>
          <w:lang w:eastAsia="ko-KR"/>
        </w:rPr>
        <w:t xml:space="preserve"> </w:t>
      </w:r>
      <w:r w:rsidR="00B92A8B" w:rsidRPr="00554894">
        <w:rPr>
          <w:b/>
          <w:lang w:eastAsia="ko-KR"/>
        </w:rPr>
        <w:t>eksportuojančioje valstybėje</w:t>
      </w:r>
    </w:p>
    <w:p w14:paraId="5725408E" w14:textId="77777777" w:rsidR="00B411ED" w:rsidRPr="00554894" w:rsidRDefault="00B411ED" w:rsidP="00B411ED">
      <w:r w:rsidRPr="00554894">
        <w:t>Novo Nordisk A/S</w:t>
      </w:r>
    </w:p>
    <w:p w14:paraId="4B2A75BB" w14:textId="77777777" w:rsidR="00B411ED" w:rsidRPr="00554894" w:rsidRDefault="00B411ED" w:rsidP="00B411ED">
      <w:r w:rsidRPr="00554894">
        <w:t>Novo Allé, DK-2880 Bagsværd</w:t>
      </w:r>
    </w:p>
    <w:p w14:paraId="36F36139" w14:textId="77777777" w:rsidR="00B411ED" w:rsidRPr="00554894" w:rsidRDefault="00B411ED" w:rsidP="00B411ED">
      <w:r w:rsidRPr="00554894">
        <w:t>Danija</w:t>
      </w:r>
    </w:p>
    <w:p w14:paraId="31E59CD4" w14:textId="77777777" w:rsidR="00B411ED" w:rsidRPr="00554894" w:rsidRDefault="00B411ED" w:rsidP="00B411ED">
      <w:pPr>
        <w:tabs>
          <w:tab w:val="left" w:pos="567"/>
        </w:tabs>
        <w:rPr>
          <w:color w:val="FF0000"/>
          <w:lang w:eastAsia="ko-KR"/>
        </w:rPr>
      </w:pPr>
    </w:p>
    <w:p w14:paraId="52224530" w14:textId="77777777" w:rsidR="00B411ED" w:rsidRPr="00554894" w:rsidRDefault="00B411ED" w:rsidP="00B411ED">
      <w:pPr>
        <w:tabs>
          <w:tab w:val="left" w:pos="567"/>
        </w:tabs>
        <w:ind w:left="567" w:hanging="567"/>
        <w:rPr>
          <w:b/>
          <w:lang w:eastAsia="ko-KR"/>
        </w:rPr>
      </w:pPr>
      <w:r w:rsidRPr="00554894">
        <w:rPr>
          <w:b/>
          <w:lang w:eastAsia="ko-KR"/>
        </w:rPr>
        <w:t xml:space="preserve">Lygiagretus importuotojas </w:t>
      </w:r>
    </w:p>
    <w:p w14:paraId="07C513BD" w14:textId="77777777" w:rsidR="00B411ED" w:rsidRPr="00554894" w:rsidRDefault="00B411ED" w:rsidP="00B411ED">
      <w:pPr>
        <w:ind w:left="567" w:hanging="567"/>
        <w:rPr>
          <w:lang w:eastAsia="ko-KR"/>
        </w:rPr>
      </w:pPr>
      <w:r w:rsidRPr="00554894">
        <w:rPr>
          <w:lang w:eastAsia="ko-KR"/>
        </w:rPr>
        <w:t>UAB „Limedika“</w:t>
      </w:r>
    </w:p>
    <w:p w14:paraId="5A3F9B6B" w14:textId="77777777" w:rsidR="005D5FD0" w:rsidRDefault="005D5FD0" w:rsidP="005D5FD0">
      <w:pPr>
        <w:ind w:left="567" w:hanging="567"/>
        <w:rPr>
          <w:lang w:eastAsia="ko-KR"/>
        </w:rPr>
      </w:pPr>
      <w:r>
        <w:rPr>
          <w:lang w:eastAsia="ko-KR"/>
        </w:rPr>
        <w:t>Erdvės g. 51</w:t>
      </w:r>
    </w:p>
    <w:p w14:paraId="553A3994" w14:textId="77777777" w:rsidR="005D5FD0" w:rsidRDefault="005D5FD0" w:rsidP="005D5FD0">
      <w:pPr>
        <w:ind w:left="567" w:hanging="567"/>
        <w:rPr>
          <w:lang w:eastAsia="ko-KR"/>
        </w:rPr>
      </w:pPr>
      <w:r>
        <w:rPr>
          <w:lang w:eastAsia="ko-KR"/>
        </w:rPr>
        <w:t>Ramučių k., Karmėlavos sen.</w:t>
      </w:r>
    </w:p>
    <w:p w14:paraId="2E92F036" w14:textId="3DDDC720" w:rsidR="00B411ED" w:rsidRPr="00554894" w:rsidRDefault="005D5FD0" w:rsidP="005D5FD0">
      <w:pPr>
        <w:ind w:left="567" w:hanging="567"/>
        <w:rPr>
          <w:lang w:eastAsia="ko-KR"/>
        </w:rPr>
      </w:pPr>
      <w:r>
        <w:rPr>
          <w:lang w:eastAsia="ko-KR"/>
        </w:rPr>
        <w:t>LT-52114 Kauno r. sav.</w:t>
      </w:r>
    </w:p>
    <w:p w14:paraId="56160415" w14:textId="77777777" w:rsidR="00B411ED" w:rsidRPr="00554894" w:rsidRDefault="00B411ED" w:rsidP="00B411ED">
      <w:pPr>
        <w:keepNext/>
        <w:tabs>
          <w:tab w:val="left" w:pos="567"/>
        </w:tabs>
        <w:rPr>
          <w:lang w:eastAsia="ko-KR"/>
        </w:rPr>
      </w:pPr>
      <w:r w:rsidRPr="00554894">
        <w:rPr>
          <w:lang w:eastAsia="ko-KR"/>
        </w:rPr>
        <w:t>Lietuva</w:t>
      </w:r>
    </w:p>
    <w:p w14:paraId="25A789E0" w14:textId="77777777" w:rsidR="00B411ED" w:rsidRPr="00554894" w:rsidRDefault="00B411ED" w:rsidP="00B411ED">
      <w:pPr>
        <w:tabs>
          <w:tab w:val="left" w:pos="567"/>
        </w:tabs>
        <w:ind w:left="567" w:hanging="567"/>
        <w:rPr>
          <w:lang w:eastAsia="ko-KR"/>
        </w:rPr>
      </w:pPr>
    </w:p>
    <w:p w14:paraId="27610D99" w14:textId="77777777" w:rsidR="00B411ED" w:rsidRPr="00554894" w:rsidRDefault="00B411ED" w:rsidP="00B411ED">
      <w:pPr>
        <w:tabs>
          <w:tab w:val="left" w:pos="567"/>
        </w:tabs>
        <w:ind w:left="567" w:hanging="567"/>
        <w:rPr>
          <w:b/>
          <w:lang w:eastAsia="ko-KR"/>
        </w:rPr>
      </w:pPr>
      <w:r w:rsidRPr="00554894">
        <w:rPr>
          <w:b/>
          <w:lang w:eastAsia="ko-KR"/>
        </w:rPr>
        <w:t xml:space="preserve">Perpakavo </w:t>
      </w:r>
    </w:p>
    <w:p w14:paraId="51537B66" w14:textId="002CDF89" w:rsidR="00B411ED" w:rsidRPr="00554894" w:rsidRDefault="005D5FD0" w:rsidP="00B411ED">
      <w:pPr>
        <w:tabs>
          <w:tab w:val="left" w:pos="567"/>
        </w:tabs>
        <w:ind w:left="567" w:hanging="567"/>
        <w:rPr>
          <w:lang w:eastAsia="ko-KR"/>
        </w:rPr>
      </w:pPr>
      <w:r w:rsidRPr="005D5FD0">
        <w:rPr>
          <w:lang w:eastAsia="ko-KR"/>
        </w:rPr>
        <w:t>Lietuvos ir Norvegijos</w:t>
      </w:r>
      <w:r w:rsidR="00B411ED" w:rsidRPr="00554894">
        <w:rPr>
          <w:lang w:eastAsia="ko-KR"/>
        </w:rPr>
        <w:t xml:space="preserve"> UAB </w:t>
      </w:r>
      <w:r w:rsidR="00B411ED" w:rsidRPr="00554894">
        <w:rPr>
          <w:bCs/>
          <w:iCs/>
          <w:lang w:eastAsia="ko-KR"/>
        </w:rPr>
        <w:t>„</w:t>
      </w:r>
      <w:r w:rsidR="00B411ED" w:rsidRPr="00554894">
        <w:rPr>
          <w:lang w:eastAsia="ko-KR"/>
        </w:rPr>
        <w:t>Norfachema</w:t>
      </w:r>
      <w:r w:rsidR="00B411ED" w:rsidRPr="00554894">
        <w:rPr>
          <w:bCs/>
          <w:iCs/>
          <w:lang w:eastAsia="ko-KR"/>
        </w:rPr>
        <w:t>“</w:t>
      </w:r>
    </w:p>
    <w:p w14:paraId="3CE54B4C" w14:textId="54883421" w:rsidR="005D5FD0" w:rsidRDefault="00B411ED" w:rsidP="00B411ED">
      <w:pPr>
        <w:tabs>
          <w:tab w:val="left" w:pos="567"/>
        </w:tabs>
        <w:ind w:left="567" w:hanging="567"/>
        <w:rPr>
          <w:lang w:eastAsia="ko-KR"/>
        </w:rPr>
      </w:pPr>
      <w:r w:rsidRPr="00554894">
        <w:rPr>
          <w:lang w:eastAsia="ko-KR"/>
        </w:rPr>
        <w:t>Vytauto g. 6</w:t>
      </w:r>
    </w:p>
    <w:p w14:paraId="0AB1E993" w14:textId="079964AA" w:rsidR="00B411ED" w:rsidRPr="00554894" w:rsidRDefault="005D5FD0" w:rsidP="00B411ED">
      <w:pPr>
        <w:tabs>
          <w:tab w:val="left" w:pos="567"/>
        </w:tabs>
        <w:ind w:left="567" w:hanging="567"/>
        <w:rPr>
          <w:lang w:eastAsia="ko-KR"/>
        </w:rPr>
      </w:pPr>
      <w:r w:rsidRPr="005D5FD0">
        <w:rPr>
          <w:lang w:eastAsia="ko-KR"/>
        </w:rPr>
        <w:t>LT-55175</w:t>
      </w:r>
      <w:r w:rsidR="00B411ED" w:rsidRPr="00554894">
        <w:rPr>
          <w:lang w:eastAsia="ko-KR"/>
        </w:rPr>
        <w:t xml:space="preserve"> Jonava</w:t>
      </w:r>
    </w:p>
    <w:p w14:paraId="665A66FF" w14:textId="77777777" w:rsidR="00B411ED" w:rsidRDefault="00B411ED" w:rsidP="00B411ED">
      <w:pPr>
        <w:tabs>
          <w:tab w:val="left" w:pos="567"/>
        </w:tabs>
        <w:ind w:left="567" w:hanging="567"/>
        <w:rPr>
          <w:lang w:eastAsia="ko-KR"/>
        </w:rPr>
      </w:pPr>
      <w:r w:rsidRPr="00554894">
        <w:rPr>
          <w:lang w:eastAsia="ko-KR"/>
        </w:rPr>
        <w:t>Lietuva</w:t>
      </w:r>
    </w:p>
    <w:p w14:paraId="352E2020" w14:textId="77777777" w:rsidR="00B411ED" w:rsidRDefault="00B411ED" w:rsidP="00B411ED">
      <w:pPr>
        <w:tabs>
          <w:tab w:val="left" w:pos="567"/>
        </w:tabs>
        <w:ind w:left="567" w:hanging="567"/>
        <w:rPr>
          <w:lang w:eastAsia="ko-KR"/>
        </w:rPr>
      </w:pPr>
    </w:p>
    <w:p w14:paraId="45933D26" w14:textId="77777777" w:rsidR="00B411ED" w:rsidRPr="00BA2D67" w:rsidRDefault="00B411ED" w:rsidP="00B411ED">
      <w:pPr>
        <w:rPr>
          <w:bCs/>
          <w:iCs/>
        </w:rPr>
      </w:pPr>
      <w:r w:rsidRPr="00BA2D67">
        <w:rPr>
          <w:bCs/>
          <w:iCs/>
        </w:rPr>
        <w:t>arba</w:t>
      </w:r>
    </w:p>
    <w:p w14:paraId="3C9DA642" w14:textId="77777777" w:rsidR="00B411ED" w:rsidRPr="00BA2D67" w:rsidRDefault="00B411ED" w:rsidP="00B411ED">
      <w:pPr>
        <w:rPr>
          <w:bCs/>
          <w:iCs/>
        </w:rPr>
      </w:pPr>
    </w:p>
    <w:p w14:paraId="07000873" w14:textId="77777777" w:rsidR="00B411ED" w:rsidRPr="00BA2D67" w:rsidRDefault="00B411ED" w:rsidP="00B411ED">
      <w:pPr>
        <w:rPr>
          <w:bCs/>
          <w:iCs/>
        </w:rPr>
      </w:pPr>
      <w:r w:rsidRPr="00BA2D67">
        <w:rPr>
          <w:bCs/>
          <w:iCs/>
        </w:rPr>
        <w:t>UAB „Entafarma“</w:t>
      </w:r>
    </w:p>
    <w:p w14:paraId="2750C86B" w14:textId="77777777" w:rsidR="00B411ED" w:rsidRPr="00BA2D67" w:rsidRDefault="00B411ED" w:rsidP="00B411ED">
      <w:pPr>
        <w:rPr>
          <w:bCs/>
          <w:iCs/>
        </w:rPr>
      </w:pPr>
      <w:r w:rsidRPr="00BA2D67">
        <w:rPr>
          <w:bCs/>
          <w:iCs/>
        </w:rPr>
        <w:t>Klonėnų vs. 1</w:t>
      </w:r>
    </w:p>
    <w:p w14:paraId="612583E4" w14:textId="4C828C63" w:rsidR="00B411ED" w:rsidRPr="00BA2D67" w:rsidRDefault="005D5FD0" w:rsidP="00B411ED">
      <w:pPr>
        <w:rPr>
          <w:bCs/>
          <w:iCs/>
        </w:rPr>
      </w:pPr>
      <w:r w:rsidRPr="005D5FD0">
        <w:rPr>
          <w:bCs/>
          <w:iCs/>
        </w:rPr>
        <w:t xml:space="preserve">LT-19156 </w:t>
      </w:r>
      <w:r w:rsidR="00B411ED" w:rsidRPr="00BA2D67">
        <w:rPr>
          <w:bCs/>
          <w:iCs/>
        </w:rPr>
        <w:t>Širvintų r. sav.</w:t>
      </w:r>
    </w:p>
    <w:p w14:paraId="7741A58E" w14:textId="5A7FBC67" w:rsidR="00B411ED" w:rsidRDefault="00B411ED" w:rsidP="00B411ED">
      <w:pPr>
        <w:rPr>
          <w:bCs/>
          <w:iCs/>
        </w:rPr>
      </w:pPr>
      <w:r w:rsidRPr="00BA2D67">
        <w:rPr>
          <w:bCs/>
          <w:iCs/>
        </w:rPr>
        <w:t>Lietuva</w:t>
      </w:r>
    </w:p>
    <w:p w14:paraId="716B9627" w14:textId="77777777" w:rsidR="005D5FD0" w:rsidRDefault="005D5FD0" w:rsidP="00B411ED">
      <w:pPr>
        <w:rPr>
          <w:bCs/>
          <w:iCs/>
        </w:rPr>
      </w:pPr>
    </w:p>
    <w:p w14:paraId="1C16C7EF" w14:textId="77777777" w:rsidR="005D5FD0" w:rsidRPr="00A56320" w:rsidRDefault="005D5FD0" w:rsidP="005D5FD0">
      <w:pPr>
        <w:rPr>
          <w:bCs/>
          <w:iCs/>
        </w:rPr>
      </w:pPr>
      <w:r w:rsidRPr="00A56320">
        <w:rPr>
          <w:bCs/>
          <w:iCs/>
        </w:rPr>
        <w:t>arba</w:t>
      </w:r>
    </w:p>
    <w:p w14:paraId="3100D273" w14:textId="77777777" w:rsidR="005D5FD0" w:rsidRPr="00A56320" w:rsidRDefault="005D5FD0" w:rsidP="005D5FD0">
      <w:pPr>
        <w:rPr>
          <w:bCs/>
          <w:iCs/>
        </w:rPr>
      </w:pPr>
    </w:p>
    <w:p w14:paraId="07964937" w14:textId="77777777" w:rsidR="005D5FD0" w:rsidRPr="00A56320" w:rsidRDefault="005D5FD0" w:rsidP="005D5FD0">
      <w:pPr>
        <w:pStyle w:val="Pagrindinistekstas"/>
        <w:spacing w:after="0"/>
      </w:pPr>
      <w:r w:rsidRPr="00A56320">
        <w:t>Medezin Sp. z o.o.</w:t>
      </w:r>
    </w:p>
    <w:p w14:paraId="2B8388BE" w14:textId="77777777" w:rsidR="005D5FD0" w:rsidRPr="00A56320" w:rsidRDefault="005D5FD0" w:rsidP="005D5FD0">
      <w:pPr>
        <w:pStyle w:val="Pagrindinistekstas"/>
        <w:spacing w:after="0"/>
      </w:pPr>
      <w:r w:rsidRPr="00A56320">
        <w:t>ul. Zbąszyńska 3,</w:t>
      </w:r>
    </w:p>
    <w:p w14:paraId="7021989E" w14:textId="77777777" w:rsidR="005D5FD0" w:rsidRPr="00A56320" w:rsidRDefault="005D5FD0" w:rsidP="005D5FD0">
      <w:pPr>
        <w:pStyle w:val="Pagrindinistekstas"/>
        <w:spacing w:after="0"/>
      </w:pPr>
      <w:r w:rsidRPr="00A56320">
        <w:t>91-342 Łódź</w:t>
      </w:r>
    </w:p>
    <w:p w14:paraId="6176D0F0" w14:textId="53E8DD0F" w:rsidR="005D5FD0" w:rsidRPr="00BA2D67" w:rsidRDefault="005D5FD0" w:rsidP="005D5FD0">
      <w:pPr>
        <w:rPr>
          <w:bCs/>
          <w:iCs/>
        </w:rPr>
      </w:pPr>
      <w:r w:rsidRPr="00A56320">
        <w:t>Lenkija</w:t>
      </w:r>
    </w:p>
    <w:p w14:paraId="2C792FB9" w14:textId="77777777" w:rsidR="00B411ED" w:rsidRPr="00554894" w:rsidRDefault="00B411ED" w:rsidP="00B411ED">
      <w:pPr>
        <w:tabs>
          <w:tab w:val="left" w:pos="567"/>
        </w:tabs>
        <w:ind w:left="567" w:hanging="567"/>
        <w:rPr>
          <w:lang w:eastAsia="ko-KR"/>
        </w:rPr>
      </w:pPr>
    </w:p>
    <w:p w14:paraId="40289EDA" w14:textId="77777777" w:rsidR="00B411ED" w:rsidRPr="00554894" w:rsidRDefault="00B411ED" w:rsidP="00B411ED">
      <w:pPr>
        <w:tabs>
          <w:tab w:val="left" w:pos="567"/>
        </w:tabs>
        <w:ind w:left="567" w:hanging="567"/>
        <w:rPr>
          <w:lang w:eastAsia="ko-KR"/>
        </w:rPr>
      </w:pPr>
    </w:p>
    <w:p w14:paraId="7162F872" w14:textId="702C6D9F" w:rsidR="00B411ED" w:rsidRPr="00554894" w:rsidRDefault="00B411ED" w:rsidP="00B411ED">
      <w:pPr>
        <w:tabs>
          <w:tab w:val="left" w:pos="567"/>
        </w:tabs>
        <w:rPr>
          <w:lang w:eastAsia="ko-KR"/>
        </w:rPr>
      </w:pPr>
      <w:r w:rsidRPr="00554894">
        <w:rPr>
          <w:b/>
          <w:lang w:eastAsia="ko-KR"/>
        </w:rPr>
        <w:t>Šis pakuotės lapelis paskutinį kartą peržiūrėtas</w:t>
      </w:r>
      <w:r w:rsidR="00925944">
        <w:rPr>
          <w:b/>
          <w:lang w:eastAsia="ko-KR"/>
        </w:rPr>
        <w:t xml:space="preserve"> 2022-02-18.</w:t>
      </w:r>
    </w:p>
    <w:p w14:paraId="7CE212CA" w14:textId="77777777" w:rsidR="00B411ED" w:rsidRPr="00554894" w:rsidRDefault="00B411ED" w:rsidP="00B411ED">
      <w:pPr>
        <w:tabs>
          <w:tab w:val="left" w:pos="567"/>
        </w:tabs>
        <w:rPr>
          <w:lang w:eastAsia="ko-KR"/>
        </w:rPr>
      </w:pPr>
    </w:p>
    <w:p w14:paraId="07F7C673" w14:textId="77777777" w:rsidR="00B411ED" w:rsidRPr="00554894" w:rsidRDefault="00B411ED" w:rsidP="00B411ED">
      <w:pPr>
        <w:numPr>
          <w:ilvl w:val="12"/>
          <w:numId w:val="0"/>
        </w:numPr>
        <w:tabs>
          <w:tab w:val="left" w:pos="567"/>
        </w:tabs>
        <w:ind w:right="-2"/>
        <w:rPr>
          <w:lang w:eastAsia="ko-KR"/>
        </w:rPr>
      </w:pPr>
      <w:r w:rsidRPr="00554894">
        <w:rPr>
          <w:lang w:eastAsia="ko-KR"/>
        </w:rPr>
        <w:t>Išsami informacija apie šį vaistą pateikiama Valstybinės vaistų kontrolės tarnybos prie Lietuvos Respublikos sveikatos apsaugos ministerijos tinklalapyje</w:t>
      </w:r>
      <w:r w:rsidRPr="00554894">
        <w:rPr>
          <w:i/>
          <w:lang w:eastAsia="ko-KR"/>
        </w:rPr>
        <w:t xml:space="preserve"> </w:t>
      </w:r>
      <w:hyperlink r:id="rId6" w:history="1">
        <w:r w:rsidRPr="00554894">
          <w:rPr>
            <w:rFonts w:eastAsia="SimSun"/>
            <w:color w:val="0070C0"/>
            <w:u w:val="single"/>
            <w:lang w:eastAsia="ko-KR"/>
          </w:rPr>
          <w:t>http://www.vvkt.lt/</w:t>
        </w:r>
      </w:hyperlink>
      <w:r w:rsidRPr="00554894">
        <w:rPr>
          <w:lang w:eastAsia="ko-KR"/>
        </w:rPr>
        <w:t>.</w:t>
      </w:r>
    </w:p>
    <w:p w14:paraId="4784CF04" w14:textId="5F45701C" w:rsidR="00CC4853" w:rsidRDefault="00CC4853">
      <w:pPr>
        <w:spacing w:after="160" w:line="259" w:lineRule="auto"/>
        <w:rPr>
          <w:lang w:eastAsia="ko-KR"/>
        </w:rPr>
      </w:pPr>
      <w:r>
        <w:rPr>
          <w:lang w:eastAsia="ko-KR"/>
        </w:rPr>
        <w:br w:type="page"/>
      </w:r>
    </w:p>
    <w:p w14:paraId="14BBAAB0" w14:textId="77777777" w:rsidR="00B411ED" w:rsidRPr="00554894" w:rsidRDefault="00B411ED" w:rsidP="00B411ED">
      <w:pPr>
        <w:rPr>
          <w:b/>
        </w:rPr>
      </w:pPr>
      <w:r w:rsidRPr="00554894">
        <w:rPr>
          <w:b/>
        </w:rPr>
        <w:lastRenderedPageBreak/>
        <w:t>VARTOTOJO INSTRUKCIJA</w:t>
      </w:r>
    </w:p>
    <w:p w14:paraId="7E8FCF57" w14:textId="77777777" w:rsidR="00B411ED" w:rsidRPr="00554894" w:rsidRDefault="00B411ED" w:rsidP="00B411ED"/>
    <w:p w14:paraId="18DA21CF" w14:textId="03E1CB45" w:rsidR="00A9542F" w:rsidRPr="00554894" w:rsidRDefault="00A9542F" w:rsidP="00B411ED">
      <w:pPr>
        <w:rPr>
          <w:b/>
        </w:rPr>
      </w:pPr>
      <w:r w:rsidRPr="00A9542F">
        <w:rPr>
          <w:b/>
        </w:rPr>
        <w:t>Kalendorinės pakuotės naudojimo nurodymai:</w:t>
      </w:r>
    </w:p>
    <w:p w14:paraId="4D20DE08" w14:textId="77777777" w:rsidR="00B411ED" w:rsidRPr="00554894" w:rsidRDefault="00B411ED" w:rsidP="00B411ED">
      <w:pPr>
        <w:rPr>
          <w:b/>
        </w:rPr>
      </w:pPr>
    </w:p>
    <w:p w14:paraId="3968C9AB" w14:textId="324865A4" w:rsidR="00A9542F" w:rsidRDefault="00A9542F" w:rsidP="00A9542F">
      <w:pPr>
        <w:ind w:left="567" w:hanging="567"/>
        <w:rPr>
          <w:b/>
        </w:rPr>
      </w:pPr>
      <w:r w:rsidRPr="00554894">
        <w:rPr>
          <w:b/>
        </w:rPr>
        <w:t>1.</w:t>
      </w:r>
      <w:r w:rsidRPr="00554894">
        <w:rPr>
          <w:b/>
        </w:rPr>
        <w:tab/>
        <w:t xml:space="preserve">Nustatykite reikiamą dieną </w:t>
      </w:r>
    </w:p>
    <w:p w14:paraId="1E70144E" w14:textId="77777777" w:rsidR="00A9542F" w:rsidRPr="00554894" w:rsidRDefault="00A9542F" w:rsidP="00A9542F">
      <w:pPr>
        <w:ind w:left="567" w:hanging="567"/>
        <w:rPr>
          <w:b/>
        </w:rPr>
      </w:pPr>
    </w:p>
    <w:p w14:paraId="040D6723" w14:textId="0D693B03" w:rsidR="00A9542F" w:rsidRPr="00554894" w:rsidRDefault="00A9542F" w:rsidP="00A9542F">
      <w:r w:rsidRPr="00554894">
        <w:t xml:space="preserve">Pasukite </w:t>
      </w:r>
      <w:r w:rsidRPr="00A9542F">
        <w:t>vidinį</w:t>
      </w:r>
      <w:r w:rsidRPr="00554894">
        <w:t xml:space="preserve"> diską ir ties maža plastiko plokštele uždengtu plyšeliu nustatykite savaitės dieną.</w:t>
      </w:r>
    </w:p>
    <w:p w14:paraId="00F2B632" w14:textId="77777777" w:rsidR="00B411ED" w:rsidRPr="00554894" w:rsidRDefault="00B411ED" w:rsidP="00B411ED">
      <w:r w:rsidRPr="00554894">
        <w:rPr>
          <w:noProof/>
        </w:rPr>
        <mc:AlternateContent>
          <mc:Choice Requires="wps">
            <w:drawing>
              <wp:anchor distT="0" distB="0" distL="114300" distR="114300" simplePos="0" relativeHeight="251660288" behindDoc="0" locked="0" layoutInCell="1" allowOverlap="1" wp14:anchorId="1C932DAA" wp14:editId="554B90DF">
                <wp:simplePos x="0" y="0"/>
                <wp:positionH relativeFrom="column">
                  <wp:posOffset>226695</wp:posOffset>
                </wp:positionH>
                <wp:positionV relativeFrom="paragraph">
                  <wp:posOffset>86360</wp:posOffset>
                </wp:positionV>
                <wp:extent cx="1555115" cy="1377315"/>
                <wp:effectExtent l="0" t="0" r="0" b="38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137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EC7AB" w14:textId="77777777" w:rsidR="00B411ED" w:rsidRPr="00B05012" w:rsidRDefault="00B411ED" w:rsidP="00B411ED">
                            <w:r>
                              <w:rPr>
                                <w:noProof/>
                              </w:rPr>
                              <w:drawing>
                                <wp:inline distT="0" distB="0" distL="0" distR="0" wp14:anchorId="3C9D35DD" wp14:editId="76284110">
                                  <wp:extent cx="1371600" cy="1285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285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932DAA" id="_x0000_t202" coordsize="21600,21600" o:spt="202" path="m,l,21600r21600,l21600,xe">
                <v:stroke joinstyle="miter"/>
                <v:path gradientshapeok="t" o:connecttype="rect"/>
              </v:shapetype>
              <v:shape id="Text Box 13" o:spid="_x0000_s1026" type="#_x0000_t202" style="position:absolute;margin-left:17.85pt;margin-top:6.8pt;width:122.45pt;height:108.4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" filled="f" stroked="f">
                <v:textbox style="mso-fit-shape-to-text:t">
                  <w:txbxContent>
                    <w:p w14:paraId="2A6EC7AB" w14:textId="77777777" w:rsidR="00B411ED" w:rsidRPr="00B05012" w:rsidRDefault="00B411ED" w:rsidP="00B411ED">
                      <w:r>
                        <w:rPr>
                          <w:noProof/>
                        </w:rPr>
                        <w:drawing>
                          <wp:inline distT="0" distB="0" distL="0" distR="0" wp14:anchorId="3C9D35DD" wp14:editId="76284110">
                            <wp:extent cx="1371600" cy="1285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285875"/>
                                    </a:xfrm>
                                    <a:prstGeom prst="rect">
                                      <a:avLst/>
                                    </a:prstGeom>
                                    <a:noFill/>
                                    <a:ln>
                                      <a:noFill/>
                                    </a:ln>
                                  </pic:spPr>
                                </pic:pic>
                              </a:graphicData>
                            </a:graphic>
                          </wp:inline>
                        </w:drawing>
                      </w:r>
                    </w:p>
                  </w:txbxContent>
                </v:textbox>
              </v:shape>
            </w:pict>
          </mc:Fallback>
        </mc:AlternateContent>
      </w:r>
    </w:p>
    <w:p w14:paraId="7A44551B" w14:textId="77777777" w:rsidR="00B411ED" w:rsidRPr="00554894" w:rsidRDefault="00B411ED" w:rsidP="00B411ED"/>
    <w:p w14:paraId="2A81EED0" w14:textId="77777777" w:rsidR="00B411ED" w:rsidRPr="00554894" w:rsidRDefault="00B411ED" w:rsidP="00B411ED"/>
    <w:p w14:paraId="55B36645" w14:textId="77777777" w:rsidR="00B411ED" w:rsidRPr="00554894" w:rsidRDefault="00B411ED" w:rsidP="00B411ED"/>
    <w:p w14:paraId="5E67548F" w14:textId="77777777" w:rsidR="00B411ED" w:rsidRPr="00554894" w:rsidRDefault="00B411ED" w:rsidP="00B411ED"/>
    <w:p w14:paraId="3D23D694" w14:textId="77777777" w:rsidR="00B411ED" w:rsidRPr="00554894" w:rsidRDefault="00B411ED" w:rsidP="00B411ED"/>
    <w:p w14:paraId="22EBC36F" w14:textId="77777777" w:rsidR="00B411ED" w:rsidRPr="00554894" w:rsidRDefault="00B411ED" w:rsidP="00B411ED"/>
    <w:p w14:paraId="49B540BB" w14:textId="77777777" w:rsidR="00B411ED" w:rsidRPr="00554894" w:rsidRDefault="00B411ED" w:rsidP="00B411ED"/>
    <w:p w14:paraId="498123BE" w14:textId="77777777" w:rsidR="00B411ED" w:rsidRPr="00554894" w:rsidRDefault="00B411ED" w:rsidP="00B411ED"/>
    <w:p w14:paraId="7A4519BE" w14:textId="77777777" w:rsidR="00B411ED" w:rsidRPr="00554894" w:rsidRDefault="00B411ED" w:rsidP="00B411ED"/>
    <w:p w14:paraId="453498C4" w14:textId="7EB04A42" w:rsidR="00A9542F" w:rsidRDefault="00A9542F" w:rsidP="00A9542F">
      <w:pPr>
        <w:ind w:left="567" w:hanging="567"/>
        <w:rPr>
          <w:b/>
        </w:rPr>
      </w:pPr>
      <w:r w:rsidRPr="00554894">
        <w:rPr>
          <w:b/>
        </w:rPr>
        <w:t>2.</w:t>
      </w:r>
      <w:r w:rsidRPr="00554894">
        <w:rPr>
          <w:b/>
        </w:rPr>
        <w:tab/>
        <w:t>Išimkite pirmą tabletę</w:t>
      </w:r>
    </w:p>
    <w:p w14:paraId="4C1DC7FA" w14:textId="77777777" w:rsidR="00A9542F" w:rsidRPr="00554894" w:rsidRDefault="00A9542F" w:rsidP="00A9542F">
      <w:pPr>
        <w:ind w:left="567" w:hanging="567"/>
        <w:rPr>
          <w:b/>
        </w:rPr>
      </w:pPr>
    </w:p>
    <w:p w14:paraId="0DD580C8" w14:textId="77777777" w:rsidR="00A9542F" w:rsidRPr="00554894" w:rsidRDefault="00A9542F" w:rsidP="00A9542F">
      <w:r w:rsidRPr="00554894">
        <w:t>Nulaužkite plastiko plokštelę ir išimkite pirmąją tabletę.</w:t>
      </w:r>
    </w:p>
    <w:p w14:paraId="619A3FA5" w14:textId="77777777" w:rsidR="00B411ED" w:rsidRPr="00554894" w:rsidRDefault="00B411ED" w:rsidP="00B411ED"/>
    <w:p w14:paraId="75887521" w14:textId="77777777" w:rsidR="00B411ED" w:rsidRPr="00554894" w:rsidRDefault="00B411ED" w:rsidP="00B411ED"/>
    <w:p w14:paraId="0F026B2D" w14:textId="77777777" w:rsidR="00B411ED" w:rsidRPr="00554894" w:rsidRDefault="00B411ED" w:rsidP="00B411ED">
      <w:r w:rsidRPr="00554894">
        <w:rPr>
          <w:noProof/>
        </w:rPr>
        <w:drawing>
          <wp:anchor distT="0" distB="0" distL="114300" distR="114300" simplePos="0" relativeHeight="251661312" behindDoc="0" locked="0" layoutInCell="1" allowOverlap="1" wp14:anchorId="4F01AB1B" wp14:editId="0E0DFA76">
            <wp:simplePos x="0" y="0"/>
            <wp:positionH relativeFrom="column">
              <wp:posOffset>0</wp:posOffset>
            </wp:positionH>
            <wp:positionV relativeFrom="paragraph">
              <wp:posOffset>43180</wp:posOffset>
            </wp:positionV>
            <wp:extent cx="1423035" cy="1590040"/>
            <wp:effectExtent l="0" t="0" r="5715" b="0"/>
            <wp:wrapNone/>
            <wp:docPr id="11" name="Picture 11" descr="Act_pic2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_pic2a-2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3035" cy="1590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D65E4F" w14:textId="77777777" w:rsidR="00B411ED" w:rsidRPr="00554894" w:rsidRDefault="00B411ED" w:rsidP="00B411ED">
      <w:r w:rsidRPr="00554894">
        <w:rPr>
          <w:noProof/>
        </w:rPr>
        <w:drawing>
          <wp:anchor distT="0" distB="0" distL="114300" distR="114300" simplePos="0" relativeHeight="251662336" behindDoc="0" locked="0" layoutInCell="1" allowOverlap="1" wp14:anchorId="494E3791" wp14:editId="58B68014">
            <wp:simplePos x="0" y="0"/>
            <wp:positionH relativeFrom="column">
              <wp:posOffset>2057400</wp:posOffset>
            </wp:positionH>
            <wp:positionV relativeFrom="paragraph">
              <wp:posOffset>-3175</wp:posOffset>
            </wp:positionV>
            <wp:extent cx="826770" cy="1471295"/>
            <wp:effectExtent l="0" t="0" r="0" b="0"/>
            <wp:wrapNone/>
            <wp:docPr id="10" name="Picture 10" descr="Act_pic2b-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_pic2b-2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6770" cy="147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ECE90C" w14:textId="77777777" w:rsidR="00B411ED" w:rsidRPr="00554894" w:rsidRDefault="00B411ED" w:rsidP="00B411ED"/>
    <w:p w14:paraId="67B53E02" w14:textId="77777777" w:rsidR="00B411ED" w:rsidRPr="00554894" w:rsidRDefault="00B411ED" w:rsidP="00B411ED"/>
    <w:p w14:paraId="2F18CBF6" w14:textId="77777777" w:rsidR="00B411ED" w:rsidRPr="00554894" w:rsidRDefault="00B411ED" w:rsidP="00B411ED"/>
    <w:p w14:paraId="65557228" w14:textId="77777777" w:rsidR="00B411ED" w:rsidRPr="00554894" w:rsidRDefault="00B411ED" w:rsidP="00B411ED"/>
    <w:p w14:paraId="1A0967E9" w14:textId="77777777" w:rsidR="00B411ED" w:rsidRPr="00554894" w:rsidRDefault="00B411ED" w:rsidP="00B411ED"/>
    <w:p w14:paraId="75E42763" w14:textId="77777777" w:rsidR="00B411ED" w:rsidRPr="00554894" w:rsidRDefault="00B411ED" w:rsidP="00B411ED"/>
    <w:p w14:paraId="4CC807AF" w14:textId="77777777" w:rsidR="00B411ED" w:rsidRPr="00554894" w:rsidRDefault="00B411ED" w:rsidP="00B411ED"/>
    <w:p w14:paraId="30DBB531" w14:textId="77777777" w:rsidR="00B411ED" w:rsidRPr="00554894" w:rsidRDefault="00B411ED" w:rsidP="00B411ED"/>
    <w:p w14:paraId="77C2F2DD" w14:textId="77777777" w:rsidR="00B411ED" w:rsidRPr="00554894" w:rsidRDefault="00B411ED" w:rsidP="00B411ED">
      <w:pPr>
        <w:rPr>
          <w:b/>
        </w:rPr>
      </w:pPr>
    </w:p>
    <w:p w14:paraId="319FE949" w14:textId="77777777" w:rsidR="00B411ED" w:rsidRPr="00554894" w:rsidRDefault="00B411ED" w:rsidP="00B411ED"/>
    <w:p w14:paraId="22C7DC55" w14:textId="77777777" w:rsidR="00A9542F" w:rsidRPr="00554894" w:rsidRDefault="00A9542F" w:rsidP="00A9542F">
      <w:pPr>
        <w:ind w:left="567" w:hanging="567"/>
        <w:rPr>
          <w:b/>
        </w:rPr>
      </w:pPr>
      <w:r w:rsidRPr="00554894">
        <w:rPr>
          <w:b/>
        </w:rPr>
        <w:t>3.</w:t>
      </w:r>
      <w:r w:rsidRPr="00554894">
        <w:rPr>
          <w:b/>
        </w:rPr>
        <w:tab/>
      </w:r>
      <w:r w:rsidRPr="009F546E">
        <w:rPr>
          <w:rFonts w:asciiTheme="majorBidi" w:hAnsiTheme="majorBidi"/>
          <w:b/>
        </w:rPr>
        <w:t>Kasdien</w:t>
      </w:r>
      <w:r w:rsidRPr="00554894" w:rsidDel="00A9542F">
        <w:rPr>
          <w:b/>
        </w:rPr>
        <w:t xml:space="preserve"> </w:t>
      </w:r>
    </w:p>
    <w:p w14:paraId="685C5EAD" w14:textId="5AB30283" w:rsidR="00A9542F" w:rsidRPr="00554894" w:rsidRDefault="00A9542F" w:rsidP="00A9542F">
      <w:r w:rsidRPr="00554894">
        <w:t xml:space="preserve">Kitą dieną pasukite permatomą diskelį pagal laikrodžio rodyklę </w:t>
      </w:r>
      <w:r w:rsidRPr="009F546E">
        <w:rPr>
          <w:rFonts w:asciiTheme="majorBidi" w:hAnsiTheme="majorBidi"/>
        </w:rPr>
        <w:t xml:space="preserve">per 1 </w:t>
      </w:r>
      <w:r>
        <w:rPr>
          <w:rFonts w:asciiTheme="majorBidi" w:hAnsiTheme="majorBidi"/>
        </w:rPr>
        <w:t xml:space="preserve">vietą </w:t>
      </w:r>
      <w:r w:rsidRPr="00554894">
        <w:t xml:space="preserve">taip, kaip rodo strėlė. Išimkite kitą tabletę. Nepamirškite išimti tik </w:t>
      </w:r>
      <w:r>
        <w:t>1</w:t>
      </w:r>
      <w:r w:rsidRPr="00554894">
        <w:t xml:space="preserve"> tabletę vieną kartą per parą.</w:t>
      </w:r>
    </w:p>
    <w:p w14:paraId="5EC55296" w14:textId="3AA8FCB9" w:rsidR="00B411ED" w:rsidRPr="00925944" w:rsidRDefault="00A9542F" w:rsidP="00A9542F">
      <w:pPr>
        <w:rPr>
          <w:b/>
          <w:bCs/>
          <w:iCs/>
        </w:rPr>
      </w:pPr>
      <w:r w:rsidRPr="00925944">
        <w:rPr>
          <w:b/>
          <w:bCs/>
          <w:iCs/>
        </w:rPr>
        <w:t>Permatomą diską galite pasukti tik tada, kai tabletė yra išimta.</w:t>
      </w:r>
    </w:p>
    <w:p w14:paraId="52FE1FC1" w14:textId="77777777" w:rsidR="00B411ED" w:rsidRPr="00554894" w:rsidRDefault="00B411ED" w:rsidP="00B411ED">
      <w:r w:rsidRPr="00554894">
        <w:rPr>
          <w:noProof/>
        </w:rPr>
        <w:drawing>
          <wp:anchor distT="0" distB="0" distL="114300" distR="114300" simplePos="0" relativeHeight="251663360" behindDoc="0" locked="0" layoutInCell="1" allowOverlap="1" wp14:anchorId="6C5C6744" wp14:editId="2FF27A0A">
            <wp:simplePos x="0" y="0"/>
            <wp:positionH relativeFrom="column">
              <wp:posOffset>114300</wp:posOffset>
            </wp:positionH>
            <wp:positionV relativeFrom="paragraph">
              <wp:posOffset>101600</wp:posOffset>
            </wp:positionV>
            <wp:extent cx="1955800" cy="1852930"/>
            <wp:effectExtent l="0" t="0" r="6350" b="0"/>
            <wp:wrapNone/>
            <wp:docPr id="9" name="Picture 9" descr="Act_pic3-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_pic3-2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5800" cy="1852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151217" w14:textId="77777777" w:rsidR="00B411ED" w:rsidRPr="00554894" w:rsidRDefault="00B411ED" w:rsidP="00B411ED"/>
    <w:p w14:paraId="1563FA8A" w14:textId="77777777" w:rsidR="00B411ED" w:rsidRPr="00554894" w:rsidRDefault="00B411ED" w:rsidP="00B411ED"/>
    <w:p w14:paraId="378F2F1D" w14:textId="77777777" w:rsidR="00B411ED" w:rsidRPr="00554894" w:rsidRDefault="00B411ED" w:rsidP="00B411ED"/>
    <w:p w14:paraId="0B0F411B" w14:textId="77777777" w:rsidR="00B411ED" w:rsidRPr="00554894" w:rsidRDefault="00B411ED" w:rsidP="00B411ED"/>
    <w:p w14:paraId="63416CEB" w14:textId="77777777" w:rsidR="00B411ED" w:rsidRPr="00554894" w:rsidRDefault="00B411ED" w:rsidP="00B411ED"/>
    <w:p w14:paraId="5FFC517B" w14:textId="77777777" w:rsidR="00B411ED" w:rsidRPr="00554894" w:rsidRDefault="00B411ED" w:rsidP="00B411ED"/>
    <w:p w14:paraId="6DCEBAEA" w14:textId="77777777" w:rsidR="00B411ED" w:rsidRPr="00554894" w:rsidRDefault="00B411ED" w:rsidP="00B411ED"/>
    <w:p w14:paraId="2EE59E0B" w14:textId="77777777" w:rsidR="00B411ED" w:rsidRPr="00554894" w:rsidRDefault="00B411ED" w:rsidP="00B411ED"/>
    <w:p w14:paraId="39ECC95D" w14:textId="77777777" w:rsidR="00B411ED" w:rsidRPr="00554894" w:rsidRDefault="00B411ED" w:rsidP="00B411ED"/>
    <w:p w14:paraId="4BF5C58F" w14:textId="77777777" w:rsidR="00B411ED" w:rsidRPr="00554894" w:rsidRDefault="00B411ED" w:rsidP="00B411ED"/>
    <w:p w14:paraId="2EA8D172" w14:textId="77777777" w:rsidR="00B411ED" w:rsidRPr="00554894" w:rsidRDefault="00B411ED" w:rsidP="00B411ED">
      <w:pPr>
        <w:rPr>
          <w:b/>
        </w:rPr>
      </w:pPr>
    </w:p>
    <w:p w14:paraId="1D77DBBB" w14:textId="5A22DFC4" w:rsidR="00B411ED" w:rsidRDefault="00B411ED" w:rsidP="00B411ED">
      <w:pPr>
        <w:rPr>
          <w:b/>
        </w:rPr>
      </w:pPr>
    </w:p>
    <w:p w14:paraId="06EF5167" w14:textId="2D4BE391" w:rsidR="00CC4853" w:rsidRDefault="00CC4853" w:rsidP="00B411ED">
      <w:pPr>
        <w:rPr>
          <w:b/>
        </w:rPr>
      </w:pPr>
    </w:p>
    <w:p w14:paraId="5365FCD4" w14:textId="77777777" w:rsidR="00CC4853" w:rsidRPr="00554894" w:rsidRDefault="00CC4853" w:rsidP="00B411ED">
      <w:pPr>
        <w:rPr>
          <w:b/>
        </w:rPr>
      </w:pPr>
    </w:p>
    <w:p w14:paraId="0C141F74" w14:textId="349548F8" w:rsidR="00B411ED" w:rsidRPr="00554894" w:rsidRDefault="00B411ED" w:rsidP="00B411ED">
      <w:pPr>
        <w:rPr>
          <w:i/>
        </w:rPr>
      </w:pPr>
    </w:p>
    <w:p w14:paraId="461A21D2" w14:textId="77777777" w:rsidR="00CC4853" w:rsidRDefault="00CC4853" w:rsidP="00B411ED">
      <w:pPr>
        <w:rPr>
          <w:b/>
        </w:rPr>
      </w:pPr>
    </w:p>
    <w:p w14:paraId="18650808" w14:textId="1D8D7FA2" w:rsidR="002C4544" w:rsidRPr="00554894" w:rsidRDefault="002C4544" w:rsidP="00B411ED">
      <w:pPr>
        <w:rPr>
          <w:b/>
        </w:rPr>
      </w:pPr>
      <w:r w:rsidRPr="002C4544">
        <w:rPr>
          <w:b/>
        </w:rPr>
        <w:t>Ant tablečių talpyklės pateiktų dienų reikšmės lietuvių kalba:</w:t>
      </w:r>
    </w:p>
    <w:p w14:paraId="09E6BB5A" w14:textId="77777777" w:rsidR="002C4544" w:rsidRDefault="002C4544" w:rsidP="002C4544">
      <w:r>
        <w:t>PO – pirmadienis</w:t>
      </w:r>
    </w:p>
    <w:p w14:paraId="73AE1188" w14:textId="77777777" w:rsidR="002C4544" w:rsidRDefault="002C4544" w:rsidP="002C4544">
      <w:r>
        <w:t>ÚT – antradienis</w:t>
      </w:r>
    </w:p>
    <w:p w14:paraId="77E38FB1" w14:textId="77777777" w:rsidR="002C4544" w:rsidRDefault="002C4544" w:rsidP="002C4544">
      <w:r>
        <w:t>ST – trečiadienis</w:t>
      </w:r>
    </w:p>
    <w:p w14:paraId="700C7681" w14:textId="77777777" w:rsidR="002C4544" w:rsidRDefault="002C4544" w:rsidP="002C4544">
      <w:r>
        <w:t>ČT – ketvirtadienis</w:t>
      </w:r>
    </w:p>
    <w:p w14:paraId="292B20C9" w14:textId="77777777" w:rsidR="002C4544" w:rsidRDefault="002C4544" w:rsidP="002C4544">
      <w:r>
        <w:t>PÁ – penktadienis</w:t>
      </w:r>
    </w:p>
    <w:p w14:paraId="7695847A" w14:textId="77777777" w:rsidR="002C4544" w:rsidRDefault="002C4544" w:rsidP="002C4544">
      <w:r>
        <w:t>SO – šeštadienis</w:t>
      </w:r>
    </w:p>
    <w:p w14:paraId="0CDDB7BE" w14:textId="77777777" w:rsidR="002C4544" w:rsidRDefault="002C4544" w:rsidP="002C4544">
      <w:r>
        <w:t>NE – sekmadienis</w:t>
      </w:r>
      <w:bookmarkStart w:id="17" w:name="_GoBack"/>
      <w:bookmarkEnd w:id="17"/>
    </w:p>
    <w:p w14:paraId="1BBBB5DC" w14:textId="77777777" w:rsidR="00B411ED" w:rsidRPr="00554894" w:rsidRDefault="00B411ED" w:rsidP="00B411ED">
      <w:pPr>
        <w:rPr>
          <w:lang w:eastAsia="ko-KR"/>
        </w:rPr>
      </w:pPr>
    </w:p>
    <w:p w14:paraId="2ED72916" w14:textId="77777777" w:rsidR="003A6C34" w:rsidRDefault="003A6C34"/>
    <w:sectPr w:rsidR="003A6C34" w:rsidSect="0058688E">
      <w:footerReference w:type="default" r:id="rId11"/>
      <w:pgSz w:w="12240" w:h="15840" w:code="1"/>
      <w:pgMar w:top="1134" w:right="1418" w:bottom="1134" w:left="1418" w:header="737" w:footer="73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8FFE" w16cex:dateUtc="2022-01-25T13:04:00Z"/>
  <w16cex:commentExtensible w16cex:durableId="259A9029" w16cex:dateUtc="2022-01-25T13:05:00Z"/>
  <w16cex:commentExtensible w16cex:durableId="259A905A" w16cex:dateUtc="2022-01-25T13:06:00Z"/>
  <w16cex:commentExtensible w16cex:durableId="259A9084" w16cex:dateUtc="2022-01-25T13:06:00Z"/>
  <w16cex:commentExtensible w16cex:durableId="259A9099" w16cex:dateUtc="2022-01-25T13:07:00Z"/>
  <w16cex:commentExtensible w16cex:durableId="259A90D8" w16cex:dateUtc="2022-01-25T13:08:00Z"/>
  <w16cex:commentExtensible w16cex:durableId="259A9102" w16cex:dateUtc="2022-01-25T13:08:00Z"/>
  <w16cex:commentExtensible w16cex:durableId="259A9121" w16cex:dateUtc="2022-01-25T13:09:00Z"/>
  <w16cex:commentExtensible w16cex:durableId="259A9157" w16cex:dateUtc="2022-01-25T13:10:00Z"/>
  <w16cex:commentExtensible w16cex:durableId="259A9173" w16cex:dateUtc="2022-01-25T13:10:00Z"/>
  <w16cex:commentExtensible w16cex:durableId="259A9187" w16cex:dateUtc="2022-01-25T13:11:00Z"/>
  <w16cex:commentExtensible w16cex:durableId="259D44F3" w16cex:dateUtc="2022-01-27T14:21:00Z"/>
  <w16cex:commentExtensible w16cex:durableId="259A919F" w16cex:dateUtc="2022-01-25T1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CA2234" w16cid:durableId="259A8FFE"/>
  <w16cid:commentId w16cid:paraId="52103878" w16cid:durableId="259A9029"/>
  <w16cid:commentId w16cid:paraId="465B8C3E" w16cid:durableId="259A905A"/>
  <w16cid:commentId w16cid:paraId="0807493D" w16cid:durableId="259A9084"/>
  <w16cid:commentId w16cid:paraId="0890523B" w16cid:durableId="259A9099"/>
  <w16cid:commentId w16cid:paraId="08238C34" w16cid:durableId="259A90D8"/>
  <w16cid:commentId w16cid:paraId="576B6381" w16cid:durableId="259A9102"/>
  <w16cid:commentId w16cid:paraId="4D6639BF" w16cid:durableId="259A9121"/>
  <w16cid:commentId w16cid:paraId="293E3D76" w16cid:durableId="259A9157"/>
  <w16cid:commentId w16cid:paraId="6D148619" w16cid:durableId="259A9173"/>
  <w16cid:commentId w16cid:paraId="108744FF" w16cid:durableId="259A9187"/>
  <w16cid:commentId w16cid:paraId="54479312" w16cid:durableId="259D44F3"/>
  <w16cid:commentId w16cid:paraId="6AD71EC0" w16cid:durableId="259A919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6CB12" w14:textId="77777777" w:rsidR="0054032E" w:rsidRDefault="00A45810">
      <w:r>
        <w:separator/>
      </w:r>
    </w:p>
  </w:endnote>
  <w:endnote w:type="continuationSeparator" w:id="0">
    <w:p w14:paraId="2C752E07" w14:textId="77777777" w:rsidR="0054032E" w:rsidRDefault="00A4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82730"/>
      <w:docPartObj>
        <w:docPartGallery w:val="Page Numbers (Bottom of Page)"/>
        <w:docPartUnique/>
      </w:docPartObj>
    </w:sdtPr>
    <w:sdtEndPr>
      <w:rPr>
        <w:noProof/>
      </w:rPr>
    </w:sdtEndPr>
    <w:sdtContent>
      <w:p w14:paraId="04409F7D" w14:textId="491A9442" w:rsidR="00D07BF4" w:rsidRDefault="00B92A8B">
        <w:pPr>
          <w:pStyle w:val="Porat"/>
          <w:jc w:val="center"/>
        </w:pPr>
        <w:r>
          <w:fldChar w:fldCharType="begin"/>
        </w:r>
        <w:r>
          <w:instrText xml:space="preserve"> PAGE   \* MERGEFORMAT </w:instrText>
        </w:r>
        <w:r>
          <w:fldChar w:fldCharType="separate"/>
        </w:r>
        <w:r w:rsidR="00925944">
          <w:rPr>
            <w:noProof/>
          </w:rPr>
          <w:t>19</w:t>
        </w:r>
        <w:r>
          <w:rPr>
            <w:noProof/>
          </w:rPr>
          <w:fldChar w:fldCharType="end"/>
        </w:r>
      </w:p>
    </w:sdtContent>
  </w:sdt>
  <w:p w14:paraId="3E332752" w14:textId="77777777" w:rsidR="00D07BF4" w:rsidRDefault="00925944">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C3C97" w14:textId="77777777" w:rsidR="0054032E" w:rsidRDefault="00A45810">
      <w:r>
        <w:separator/>
      </w:r>
    </w:p>
  </w:footnote>
  <w:footnote w:type="continuationSeparator" w:id="0">
    <w:p w14:paraId="62B22DCB" w14:textId="77777777" w:rsidR="0054032E" w:rsidRDefault="00A458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1ED"/>
    <w:rsid w:val="000E504A"/>
    <w:rsid w:val="002B0CB7"/>
    <w:rsid w:val="002C4544"/>
    <w:rsid w:val="003A6C34"/>
    <w:rsid w:val="0054032E"/>
    <w:rsid w:val="005A65B3"/>
    <w:rsid w:val="005D5FD0"/>
    <w:rsid w:val="007B76E5"/>
    <w:rsid w:val="00882178"/>
    <w:rsid w:val="00925944"/>
    <w:rsid w:val="009D3EFB"/>
    <w:rsid w:val="00A45810"/>
    <w:rsid w:val="00A926E2"/>
    <w:rsid w:val="00A9542F"/>
    <w:rsid w:val="00B411ED"/>
    <w:rsid w:val="00B92A8B"/>
    <w:rsid w:val="00C524BB"/>
    <w:rsid w:val="00CC4853"/>
    <w:rsid w:val="00D30438"/>
    <w:rsid w:val="00D82D84"/>
    <w:rsid w:val="00E065D6"/>
    <w:rsid w:val="00FA12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D06F1"/>
  <w15:chartTrackingRefBased/>
  <w15:docId w15:val="{CA042E5A-5262-42B3-9134-71FC7BC45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11ED"/>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B411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B411E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B411E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B411E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2B0CB7"/>
    <w:pPr>
      <w:adjustRightInd w:val="0"/>
    </w:pPr>
    <w:rPr>
      <w:rFonts w:eastAsia="Calibri"/>
    </w:rPr>
  </w:style>
  <w:style w:type="character" w:customStyle="1" w:styleId="BTEMEASMCAChar">
    <w:name w:val="BT EMEA_SMCA Char"/>
    <w:link w:val="BTEMEASMCA"/>
    <w:locked/>
    <w:rsid w:val="002B0CB7"/>
    <w:rPr>
      <w:rFonts w:ascii="Times New Roman" w:eastAsia="Calibri" w:hAnsi="Times New Roman" w:cs="Times New Roman"/>
      <w:lang w:eastAsia="lt-LT"/>
    </w:rPr>
  </w:style>
  <w:style w:type="paragraph" w:styleId="Pagrindinistekstas">
    <w:name w:val="Body Text"/>
    <w:basedOn w:val="prastasis"/>
    <w:link w:val="PagrindinistekstasDiagrama"/>
    <w:rsid w:val="00B411ED"/>
    <w:pPr>
      <w:spacing w:after="120"/>
    </w:pPr>
  </w:style>
  <w:style w:type="character" w:customStyle="1" w:styleId="PagrindinistekstasDiagrama">
    <w:name w:val="Pagrindinis tekstas Diagrama"/>
    <w:basedOn w:val="Numatytasispastraiposriftas"/>
    <w:link w:val="Pagrindinistekstas"/>
    <w:rsid w:val="00B411ED"/>
    <w:rPr>
      <w:rFonts w:ascii="Times New Roman" w:eastAsia="Times New Roman" w:hAnsi="Times New Roman" w:cs="Times New Roman"/>
      <w:lang w:eastAsia="lt-LT"/>
    </w:rPr>
  </w:style>
  <w:style w:type="paragraph" w:customStyle="1" w:styleId="PI-1EMEASMCA">
    <w:name w:val="PI-1 EMEA_SMCA"/>
    <w:basedOn w:val="Antrat2"/>
    <w:autoRedefine/>
    <w:rsid w:val="00B411ED"/>
    <w:pPr>
      <w:keepLines w:val="0"/>
      <w:tabs>
        <w:tab w:val="left" w:pos="567"/>
      </w:tabs>
      <w:spacing w:before="0"/>
      <w:ind w:left="142" w:hanging="142"/>
    </w:pPr>
    <w:rPr>
      <w:rFonts w:ascii="Times New Roman" w:eastAsia="Times New Roman" w:hAnsi="Times New Roman" w:cs="Times New Roman"/>
      <w:b/>
      <w:bCs/>
      <w:color w:val="auto"/>
      <w:sz w:val="22"/>
      <w:szCs w:val="22"/>
      <w:lang w:eastAsia="en-US"/>
    </w:rPr>
  </w:style>
  <w:style w:type="paragraph" w:customStyle="1" w:styleId="TTEMEASMCA">
    <w:name w:val="TT EMEA_SMCA"/>
    <w:basedOn w:val="Antrat1"/>
    <w:link w:val="TTEMEASMCAChar"/>
    <w:autoRedefine/>
    <w:rsid w:val="00B411ED"/>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eastAsia="en-US"/>
    </w:rPr>
  </w:style>
  <w:style w:type="character" w:customStyle="1" w:styleId="TTEMEASMCAChar">
    <w:name w:val="TT EMEA_SMCA Char"/>
    <w:link w:val="TTEMEASMCA"/>
    <w:rsid w:val="00B411ED"/>
    <w:rPr>
      <w:rFonts w:ascii="Times New Roman" w:eastAsia="Times New Roman" w:hAnsi="Times New Roman" w:cs="Times New Roman"/>
      <w:b/>
      <w:caps/>
      <w:lang w:val="en-US"/>
    </w:rPr>
  </w:style>
  <w:style w:type="character" w:styleId="Hipersaitas">
    <w:name w:val="Hyperlink"/>
    <w:uiPriority w:val="99"/>
    <w:rsid w:val="00B411ED"/>
    <w:rPr>
      <w:color w:val="0000FF"/>
      <w:u w:val="single"/>
    </w:rPr>
  </w:style>
  <w:style w:type="paragraph" w:styleId="Porat">
    <w:name w:val="footer"/>
    <w:basedOn w:val="prastasis"/>
    <w:link w:val="PoratDiagrama"/>
    <w:uiPriority w:val="99"/>
    <w:unhideWhenUsed/>
    <w:rsid w:val="00B411ED"/>
    <w:pPr>
      <w:tabs>
        <w:tab w:val="center" w:pos="4819"/>
        <w:tab w:val="right" w:pos="9638"/>
      </w:tabs>
    </w:pPr>
  </w:style>
  <w:style w:type="character" w:customStyle="1" w:styleId="PoratDiagrama">
    <w:name w:val="Poraštė Diagrama"/>
    <w:basedOn w:val="Numatytasispastraiposriftas"/>
    <w:link w:val="Porat"/>
    <w:uiPriority w:val="99"/>
    <w:rsid w:val="00B411ED"/>
    <w:rPr>
      <w:rFonts w:ascii="Times New Roman" w:eastAsia="Times New Roman" w:hAnsi="Times New Roman" w:cs="Times New Roman"/>
      <w:lang w:eastAsia="lt-LT"/>
    </w:rPr>
  </w:style>
  <w:style w:type="character" w:customStyle="1" w:styleId="Antrat2Diagrama">
    <w:name w:val="Antraštė 2 Diagrama"/>
    <w:basedOn w:val="Numatytasispastraiposriftas"/>
    <w:link w:val="Antrat2"/>
    <w:uiPriority w:val="9"/>
    <w:semiHidden/>
    <w:rsid w:val="00B411ED"/>
    <w:rPr>
      <w:rFonts w:asciiTheme="majorHAnsi" w:eastAsiaTheme="majorEastAsia" w:hAnsiTheme="majorHAnsi" w:cstheme="majorBidi"/>
      <w:color w:val="2F5496" w:themeColor="accent1" w:themeShade="BF"/>
      <w:sz w:val="26"/>
      <w:szCs w:val="26"/>
      <w:lang w:eastAsia="lt-LT"/>
    </w:rPr>
  </w:style>
  <w:style w:type="character" w:customStyle="1" w:styleId="Antrat1Diagrama">
    <w:name w:val="Antraštė 1 Diagrama"/>
    <w:basedOn w:val="Numatytasispastraiposriftas"/>
    <w:link w:val="Antrat1"/>
    <w:uiPriority w:val="9"/>
    <w:rsid w:val="00B411ED"/>
    <w:rPr>
      <w:rFonts w:asciiTheme="majorHAnsi" w:eastAsiaTheme="majorEastAsia" w:hAnsiTheme="majorHAnsi" w:cstheme="majorBidi"/>
      <w:color w:val="2F5496" w:themeColor="accent1" w:themeShade="BF"/>
      <w:sz w:val="32"/>
      <w:szCs w:val="32"/>
      <w:lang w:eastAsia="lt-LT"/>
    </w:rPr>
  </w:style>
  <w:style w:type="paragraph" w:styleId="Pataisymai">
    <w:name w:val="Revision"/>
    <w:hidden/>
    <w:uiPriority w:val="99"/>
    <w:semiHidden/>
    <w:rsid w:val="00B411ED"/>
    <w:pPr>
      <w:spacing w:after="0" w:line="240" w:lineRule="auto"/>
    </w:pPr>
    <w:rPr>
      <w:rFonts w:ascii="Times New Roman" w:eastAsia="Times New Roman" w:hAnsi="Times New Roman" w:cs="Times New Roman"/>
      <w:lang w:eastAsia="lt-LT"/>
    </w:rPr>
  </w:style>
  <w:style w:type="paragraph" w:styleId="Sraopastraipa">
    <w:name w:val="List Paragraph"/>
    <w:basedOn w:val="prastasis"/>
    <w:uiPriority w:val="34"/>
    <w:qFormat/>
    <w:rsid w:val="005A65B3"/>
    <w:pPr>
      <w:ind w:left="720"/>
      <w:contextualSpacing/>
    </w:pPr>
  </w:style>
  <w:style w:type="character" w:styleId="Komentaronuoroda">
    <w:name w:val="annotation reference"/>
    <w:basedOn w:val="Numatytasispastraiposriftas"/>
    <w:uiPriority w:val="99"/>
    <w:semiHidden/>
    <w:unhideWhenUsed/>
    <w:rsid w:val="00D82D84"/>
    <w:rPr>
      <w:sz w:val="16"/>
      <w:szCs w:val="16"/>
    </w:rPr>
  </w:style>
  <w:style w:type="paragraph" w:styleId="Komentarotekstas">
    <w:name w:val="annotation text"/>
    <w:basedOn w:val="prastasis"/>
    <w:link w:val="KomentarotekstasDiagrama"/>
    <w:uiPriority w:val="99"/>
    <w:semiHidden/>
    <w:unhideWhenUsed/>
    <w:rsid w:val="00D82D84"/>
    <w:rPr>
      <w:sz w:val="20"/>
      <w:szCs w:val="20"/>
    </w:rPr>
  </w:style>
  <w:style w:type="character" w:customStyle="1" w:styleId="KomentarotekstasDiagrama">
    <w:name w:val="Komentaro tekstas Diagrama"/>
    <w:basedOn w:val="Numatytasispastraiposriftas"/>
    <w:link w:val="Komentarotekstas"/>
    <w:uiPriority w:val="99"/>
    <w:semiHidden/>
    <w:rsid w:val="00D82D8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82D84"/>
    <w:rPr>
      <w:b/>
      <w:bCs/>
    </w:rPr>
  </w:style>
  <w:style w:type="character" w:customStyle="1" w:styleId="KomentarotemaDiagrama">
    <w:name w:val="Komentaro tema Diagrama"/>
    <w:basedOn w:val="KomentarotekstasDiagrama"/>
    <w:link w:val="Komentarotema"/>
    <w:uiPriority w:val="99"/>
    <w:semiHidden/>
    <w:rsid w:val="00D82D84"/>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A926E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926E2"/>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21" Type="http://schemas.microsoft.com/office/2018/08/relationships/commentsExtensible" Target="commentsExtensible.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ettings" Target="settings.xml"/><Relationship Id="rId20" Type="http://schemas.microsoft.com/office/2016/09/relationships/commentsIds" Target="commentsIds.xml"/><Relationship Id="rId1" Type="http://schemas.openxmlformats.org/officeDocument/2006/relationships/styles" Target="styles.xml"/><Relationship Id="rId6" Type="http://schemas.openxmlformats.org/officeDocument/2006/relationships/hyperlink" Target="http://www.ema.europa.eu"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17930</Words>
  <Characters>10221</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Vinkienė</dc:creator>
  <cp:keywords/>
  <dc:description/>
  <cp:lastModifiedBy>Božena Kuntelija</cp:lastModifiedBy>
  <cp:revision>3</cp:revision>
  <dcterms:created xsi:type="dcterms:W3CDTF">2022-02-07T12:05:00Z</dcterms:created>
  <dcterms:modified xsi:type="dcterms:W3CDTF">2022-02-24T12:15:00Z</dcterms:modified>
</cp:coreProperties>
</file>