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6C2" w:rsidRPr="00D0496A" w:rsidRDefault="008126C2" w:rsidP="008126C2">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Pakuotės lapelis: informacija pacientui</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F6467F" w:rsidRDefault="008126C2" w:rsidP="008126C2">
      <w:pPr>
        <w:tabs>
          <w:tab w:val="left" w:pos="540"/>
        </w:tabs>
        <w:spacing w:after="0" w:line="240" w:lineRule="auto"/>
        <w:jc w:val="center"/>
        <w:rPr>
          <w:rFonts w:ascii="Times New Roman" w:eastAsia="Calibri" w:hAnsi="Times New Roman" w:cs="Times New Roman"/>
          <w:b/>
        </w:rPr>
      </w:pPr>
      <w:proofErr w:type="spellStart"/>
      <w:r>
        <w:rPr>
          <w:rFonts w:ascii="Times New Roman" w:hAnsi="Times New Roman" w:cs="Times New Roman"/>
          <w:b/>
          <w:bCs/>
          <w:color w:val="000000"/>
        </w:rPr>
        <w:t>Ibugard</w:t>
      </w:r>
      <w:proofErr w:type="spellEnd"/>
      <w:r w:rsidRPr="002B271F">
        <w:rPr>
          <w:rFonts w:ascii="Times New Roman" w:hAnsi="Times New Roman" w:cs="Times New Roman"/>
          <w:b/>
          <w:bCs/>
          <w:color w:val="000000"/>
        </w:rPr>
        <w:t xml:space="preserve"> 125</w:t>
      </w:r>
      <w:r>
        <w:rPr>
          <w:rFonts w:ascii="Times New Roman" w:hAnsi="Times New Roman" w:cs="Times New Roman"/>
          <w:b/>
          <w:bCs/>
          <w:color w:val="000000"/>
        </w:rPr>
        <w:t> </w:t>
      </w:r>
      <w:r w:rsidRPr="002B271F">
        <w:rPr>
          <w:rFonts w:ascii="Times New Roman" w:hAnsi="Times New Roman" w:cs="Times New Roman"/>
          <w:b/>
          <w:bCs/>
          <w:color w:val="000000"/>
        </w:rPr>
        <w:t>mg žvakutės</w:t>
      </w:r>
    </w:p>
    <w:p w:rsidR="008126C2" w:rsidRDefault="008126C2" w:rsidP="008126C2">
      <w:pPr>
        <w:tabs>
          <w:tab w:val="left" w:pos="540"/>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ibuprofenas</w:t>
      </w:r>
      <w:proofErr w:type="spellEnd"/>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Atidžiai perskaitykite visą šį lapelį, prieš Jums ar Jūsų vaikui pradedant vartoti šį vaistą, nes jame pateikiama Jums svarbi informacija.</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Jūsų ar Jūsų vaiko gydytojas arba vaistininkas.</w:t>
      </w:r>
    </w:p>
    <w:p w:rsidR="008126C2" w:rsidRPr="00D0496A" w:rsidRDefault="008126C2" w:rsidP="008126C2">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Neišmeskite šio lapelio, nes vėl gali prireikti jį perskaityti.</w:t>
      </w:r>
    </w:p>
    <w:p w:rsidR="008126C2" w:rsidRPr="00D0496A" w:rsidRDefault="008126C2" w:rsidP="008126C2">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norite sužinoti daugiau arba pasitarti, kreipkitės į vaistininką.</w:t>
      </w:r>
    </w:p>
    <w:p w:rsidR="008126C2" w:rsidRPr="00D0496A" w:rsidRDefault="008126C2" w:rsidP="008126C2">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Jums ar Jūsų vaikui pasireiškė šalutinis poveikis (net jeigu jis šiame lapelyje nenurodytas), kreipkitės gydytoją arba vaistininką. Žr. 4 skyrių.</w:t>
      </w:r>
    </w:p>
    <w:p w:rsidR="008126C2" w:rsidRPr="002B271F" w:rsidRDefault="008126C2" w:rsidP="008126C2">
      <w:pPr>
        <w:numPr>
          <w:ilvl w:val="0"/>
          <w:numId w:val="1"/>
        </w:numPr>
        <w:tabs>
          <w:tab w:val="left" w:pos="284"/>
        </w:tabs>
        <w:snapToGrid w:val="0"/>
        <w:spacing w:after="0" w:line="240" w:lineRule="auto"/>
        <w:ind w:left="284" w:hanging="284"/>
        <w:rPr>
          <w:rFonts w:ascii="Times New Roman" w:hAnsi="Times New Roman" w:cs="Times New Roman"/>
          <w:szCs w:val="24"/>
        </w:rPr>
      </w:pPr>
      <w:r>
        <w:rPr>
          <w:rFonts w:ascii="Times New Roman" w:hAnsi="Times New Roman" w:cs="Times New Roman"/>
          <w:noProof/>
          <w:szCs w:val="24"/>
        </w:rPr>
        <w:t xml:space="preserve"> </w:t>
      </w:r>
      <w:r w:rsidRPr="002B271F">
        <w:rPr>
          <w:rFonts w:ascii="Times New Roman" w:hAnsi="Times New Roman" w:cs="Times New Roman"/>
          <w:noProof/>
          <w:szCs w:val="24"/>
        </w:rPr>
        <w:t xml:space="preserve">Jeigu </w:t>
      </w:r>
      <w:r>
        <w:rPr>
          <w:rFonts w:ascii="Times New Roman" w:hAnsi="Times New Roman" w:cs="Times New Roman"/>
          <w:noProof/>
          <w:szCs w:val="24"/>
        </w:rPr>
        <w:t>3</w:t>
      </w:r>
      <w:r w:rsidRPr="002B271F">
        <w:rPr>
          <w:rFonts w:ascii="Times New Roman" w:hAnsi="Times New Roman" w:cs="Times New Roman"/>
          <w:noProof/>
          <w:szCs w:val="24"/>
        </w:rPr>
        <w:t xml:space="preserve"> dienas Jūsų savijauta nepagerėjo arba net pablogėjo, kreipkitės į gydytoją.</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Apie ką rašoma šiame lapelyje?</w:t>
      </w:r>
    </w:p>
    <w:p w:rsidR="008126C2" w:rsidRPr="000F301E" w:rsidRDefault="008126C2" w:rsidP="008126C2">
      <w:pPr>
        <w:tabs>
          <w:tab w:val="left" w:pos="540"/>
        </w:tabs>
        <w:spacing w:after="0" w:line="240" w:lineRule="auto"/>
        <w:rPr>
          <w:rFonts w:ascii="Times New Roman" w:hAnsi="Times New Roman"/>
        </w:rPr>
      </w:pPr>
    </w:p>
    <w:p w:rsidR="008126C2" w:rsidRPr="00F6467F"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Pr="00D0496A">
        <w:rPr>
          <w:rFonts w:ascii="Times New Roman" w:eastAsia="Calibri" w:hAnsi="Times New Roman" w:cs="Times New Roman"/>
        </w:rPr>
        <w:tab/>
      </w:r>
      <w:r w:rsidRPr="00F6467F">
        <w:rPr>
          <w:rFonts w:ascii="Times New Roman" w:eastAsia="Calibri" w:hAnsi="Times New Roman" w:cs="Times New Roman"/>
        </w:rPr>
        <w:t xml:space="preserve">Kas yra </w:t>
      </w: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r w:rsidRPr="00F6467F">
        <w:rPr>
          <w:rFonts w:ascii="Times New Roman" w:eastAsia="Calibri" w:hAnsi="Times New Roman" w:cs="Times New Roman"/>
        </w:rPr>
        <w:t>ir kam jis vartojamas</w:t>
      </w:r>
    </w:p>
    <w:p w:rsidR="008126C2" w:rsidRPr="00F6467F" w:rsidRDefault="008126C2" w:rsidP="008126C2">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2.</w:t>
      </w:r>
      <w:r w:rsidRPr="00F6467F">
        <w:rPr>
          <w:rFonts w:ascii="Times New Roman" w:eastAsia="Calibri" w:hAnsi="Times New Roman" w:cs="Times New Roman"/>
        </w:rPr>
        <w:tab/>
        <w:t xml:space="preserve">Kas žinotina prieš vartojant </w:t>
      </w: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p>
    <w:p w:rsidR="008126C2" w:rsidRPr="00F6467F" w:rsidRDefault="008126C2" w:rsidP="008126C2">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3.</w:t>
      </w:r>
      <w:r w:rsidRPr="00F6467F">
        <w:rPr>
          <w:rFonts w:ascii="Times New Roman" w:eastAsia="Calibri" w:hAnsi="Times New Roman" w:cs="Times New Roman"/>
        </w:rPr>
        <w:tab/>
        <w:t xml:space="preserve">Kaip vartoti </w:t>
      </w: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p>
    <w:p w:rsidR="008126C2" w:rsidRPr="00FC5B1C" w:rsidRDefault="008126C2" w:rsidP="008126C2">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4.</w:t>
      </w:r>
      <w:r w:rsidRPr="00FC5B1C">
        <w:rPr>
          <w:rFonts w:ascii="Times New Roman" w:eastAsia="Calibri" w:hAnsi="Times New Roman" w:cs="Times New Roman"/>
        </w:rPr>
        <w:tab/>
        <w:t>Galimas šalutinis poveikis</w:t>
      </w:r>
    </w:p>
    <w:p w:rsidR="008126C2" w:rsidRPr="00F6467F" w:rsidRDefault="008126C2" w:rsidP="008126C2">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5.</w:t>
      </w:r>
      <w:r w:rsidRPr="00FC5B1C">
        <w:rPr>
          <w:rFonts w:ascii="Times New Roman" w:eastAsia="Calibri" w:hAnsi="Times New Roman" w:cs="Times New Roman"/>
        </w:rPr>
        <w:tab/>
        <w:t xml:space="preserve">Kaip laikyti </w:t>
      </w: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p>
    <w:p w:rsidR="008126C2" w:rsidRPr="00FC5B1C" w:rsidRDefault="008126C2" w:rsidP="008126C2">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6.</w:t>
      </w:r>
      <w:r w:rsidRPr="00FC5B1C">
        <w:rPr>
          <w:rFonts w:ascii="Times New Roman" w:eastAsia="Calibri" w:hAnsi="Times New Roman" w:cs="Times New Roman"/>
        </w:rPr>
        <w:tab/>
        <w:t>Pakuotės turinys ir kita informacija</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keepNext/>
        <w:tabs>
          <w:tab w:val="left" w:pos="567"/>
        </w:tabs>
        <w:spacing w:after="0" w:line="240" w:lineRule="auto"/>
        <w:ind w:left="567" w:hanging="567"/>
        <w:outlineLvl w:val="1"/>
        <w:rPr>
          <w:rFonts w:ascii="Times New Roman" w:eastAsia="Calibri" w:hAnsi="Times New Roman" w:cs="Times New Roman"/>
          <w:b/>
        </w:rPr>
      </w:pPr>
      <w:bookmarkStart w:id="0" w:name="_Toc129243264"/>
      <w:bookmarkStart w:id="1" w:name="_Toc129243139"/>
      <w:r w:rsidRPr="00D0496A">
        <w:rPr>
          <w:rFonts w:ascii="Times New Roman" w:eastAsia="Calibri" w:hAnsi="Times New Roman" w:cs="Times New Roman"/>
          <w:b/>
        </w:rPr>
        <w:t>1.</w:t>
      </w:r>
      <w:r w:rsidRPr="00D0496A">
        <w:rPr>
          <w:rFonts w:ascii="Times New Roman" w:eastAsia="Calibri" w:hAnsi="Times New Roman" w:cs="Times New Roman"/>
          <w:b/>
        </w:rPr>
        <w:tab/>
      </w:r>
      <w:bookmarkEnd w:id="0"/>
      <w:bookmarkEnd w:id="1"/>
      <w:r w:rsidRPr="00D0496A">
        <w:rPr>
          <w:rFonts w:ascii="Times New Roman" w:eastAsia="Calibri" w:hAnsi="Times New Roman" w:cs="Times New Roman"/>
          <w:b/>
        </w:rPr>
        <w:t xml:space="preserve">Kas yra </w:t>
      </w:r>
      <w:proofErr w:type="spellStart"/>
      <w:r>
        <w:rPr>
          <w:rFonts w:ascii="Times New Roman" w:hAnsi="Times New Roman" w:cs="Times New Roman"/>
          <w:b/>
          <w:bCs/>
          <w:color w:val="000000"/>
        </w:rPr>
        <w:t>Ibugard</w:t>
      </w:r>
      <w:proofErr w:type="spellEnd"/>
      <w:r w:rsidRPr="002B271F">
        <w:rPr>
          <w:rFonts w:ascii="Times New Roman" w:hAnsi="Times New Roman" w:cs="Times New Roman"/>
          <w:b/>
          <w:bCs/>
          <w:color w:val="000000"/>
        </w:rPr>
        <w:t xml:space="preserve"> </w:t>
      </w:r>
      <w:r w:rsidRPr="00D0496A">
        <w:rPr>
          <w:rFonts w:ascii="Times New Roman" w:eastAsia="Calibri" w:hAnsi="Times New Roman" w:cs="Times New Roman"/>
          <w:b/>
        </w:rPr>
        <w:t>ir kam jis vartojamas</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veiklioji 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priklauso grupei vaistų, vadinamų nesteroidiniais vaistais nuo uždegimo (NVNU). Vaistas pasižymi skausmą malšinančiu, karščiavimą mažinančiu ir uždegimą slopinančiu poveikiu.</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Šis vaistas skirtas vartoti vaikams t</w:t>
      </w:r>
      <w:r w:rsidRPr="00D0496A">
        <w:rPr>
          <w:rFonts w:ascii="Times New Roman" w:eastAsia="Calibri" w:hAnsi="Times New Roman" w:cs="Times New Roman"/>
        </w:rPr>
        <w:t>rumpalaiki</w:t>
      </w:r>
      <w:r>
        <w:rPr>
          <w:rFonts w:ascii="Times New Roman" w:eastAsia="Calibri" w:hAnsi="Times New Roman" w:cs="Times New Roman"/>
        </w:rPr>
        <w:t>am</w:t>
      </w:r>
      <w:r w:rsidRPr="00D0496A">
        <w:rPr>
          <w:rFonts w:ascii="Times New Roman" w:eastAsia="Calibri" w:hAnsi="Times New Roman" w:cs="Times New Roman"/>
        </w:rPr>
        <w:t xml:space="preserve"> simptomini</w:t>
      </w:r>
      <w:r>
        <w:rPr>
          <w:rFonts w:ascii="Times New Roman" w:eastAsia="Calibri" w:hAnsi="Times New Roman" w:cs="Times New Roman"/>
        </w:rPr>
        <w:t>am</w:t>
      </w:r>
      <w:r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bei karščiavimo gydymui.</w:t>
      </w:r>
    </w:p>
    <w:p w:rsidR="008126C2" w:rsidRDefault="008126C2" w:rsidP="008126C2">
      <w:pPr>
        <w:tabs>
          <w:tab w:val="left" w:pos="540"/>
        </w:tabs>
        <w:spacing w:after="0" w:line="240" w:lineRule="auto"/>
        <w:rPr>
          <w:rFonts w:ascii="Times New Roman" w:hAnsi="Times New Roman" w:cs="Times New Roman"/>
          <w:bCs/>
          <w:color w:val="000000"/>
        </w:rPr>
      </w:pPr>
    </w:p>
    <w:p w:rsidR="008126C2" w:rsidRDefault="008126C2" w:rsidP="008126C2">
      <w:pPr>
        <w:keepNext/>
        <w:keepLines/>
        <w:tabs>
          <w:tab w:val="left" w:pos="0"/>
        </w:tabs>
        <w:spacing w:after="0" w:line="240" w:lineRule="auto"/>
        <w:outlineLvl w:val="2"/>
        <w:rPr>
          <w:rStyle w:val="tlid-translation"/>
          <w:rFonts w:ascii="Times New Roman" w:hAnsi="Times New Roman" w:cs="Times New Roman"/>
        </w:rPr>
      </w:pPr>
      <w:proofErr w:type="spellStart"/>
      <w:r>
        <w:rPr>
          <w:rFonts w:ascii="Times New Roman" w:hAnsi="Times New Roman" w:cs="Times New Roman"/>
          <w:bCs/>
          <w:color w:val="000000"/>
        </w:rPr>
        <w:t>Ibugard</w:t>
      </w:r>
      <w:proofErr w:type="spellEnd"/>
      <w:r w:rsidRPr="00A47420">
        <w:rPr>
          <w:rFonts w:ascii="Times New Roman" w:hAnsi="Times New Roman" w:cs="Times New Roman"/>
          <w:bCs/>
          <w:color w:val="000000"/>
        </w:rPr>
        <w:t xml:space="preserve"> </w:t>
      </w:r>
      <w:r w:rsidRPr="00A92152">
        <w:rPr>
          <w:rStyle w:val="tlid-translation"/>
          <w:rFonts w:ascii="Times New Roman" w:hAnsi="Times New Roman" w:cs="Times New Roman"/>
        </w:rPr>
        <w:t>125</w:t>
      </w:r>
      <w:r>
        <w:rPr>
          <w:rStyle w:val="tlid-translation"/>
          <w:rFonts w:ascii="Times New Roman" w:hAnsi="Times New Roman" w:cs="Times New Roman"/>
        </w:rPr>
        <w:t> </w:t>
      </w:r>
      <w:r w:rsidRPr="00A92152">
        <w:rPr>
          <w:rStyle w:val="tlid-translation"/>
          <w:rFonts w:ascii="Times New Roman" w:hAnsi="Times New Roman" w:cs="Times New Roman"/>
        </w:rPr>
        <w:t xml:space="preserve">mg žvakučių rekomenduojama vartoti tada, kai </w:t>
      </w:r>
      <w:proofErr w:type="spellStart"/>
      <w:r>
        <w:rPr>
          <w:rStyle w:val="tlid-translation"/>
          <w:rFonts w:ascii="Times New Roman" w:hAnsi="Times New Roman" w:cs="Times New Roman"/>
        </w:rPr>
        <w:t>ibuprofeno</w:t>
      </w:r>
      <w:proofErr w:type="spellEnd"/>
      <w:r>
        <w:rPr>
          <w:rStyle w:val="tlid-translation"/>
          <w:rFonts w:ascii="Times New Roman" w:hAnsi="Times New Roman" w:cs="Times New Roman"/>
        </w:rPr>
        <w:t xml:space="preserve"> </w:t>
      </w:r>
      <w:r w:rsidRPr="00A92152">
        <w:rPr>
          <w:rStyle w:val="tlid-translation"/>
          <w:rFonts w:ascii="Times New Roman" w:hAnsi="Times New Roman" w:cs="Times New Roman"/>
        </w:rPr>
        <w:t>ne</w:t>
      </w:r>
      <w:r>
        <w:rPr>
          <w:rStyle w:val="tlid-translation"/>
          <w:rFonts w:ascii="Times New Roman" w:hAnsi="Times New Roman" w:cs="Times New Roman"/>
        </w:rPr>
        <w:t>įmanoma</w:t>
      </w:r>
      <w:r w:rsidRPr="00A92152">
        <w:rPr>
          <w:rStyle w:val="tlid-translation"/>
          <w:rFonts w:ascii="Times New Roman" w:hAnsi="Times New Roman" w:cs="Times New Roman"/>
        </w:rPr>
        <w:t xml:space="preserve"> </w:t>
      </w:r>
      <w:r>
        <w:rPr>
          <w:rStyle w:val="tlid-translation"/>
          <w:rFonts w:ascii="Times New Roman" w:hAnsi="Times New Roman" w:cs="Times New Roman"/>
        </w:rPr>
        <w:t>vartoti</w:t>
      </w:r>
      <w:r w:rsidRPr="00A92152">
        <w:rPr>
          <w:rStyle w:val="tlid-translation"/>
          <w:rFonts w:ascii="Times New Roman" w:hAnsi="Times New Roman" w:cs="Times New Roman"/>
        </w:rPr>
        <w:t xml:space="preserve"> </w:t>
      </w:r>
      <w:r>
        <w:rPr>
          <w:rStyle w:val="tlid-translation"/>
          <w:rFonts w:ascii="Times New Roman" w:hAnsi="Times New Roman" w:cs="Times New Roman"/>
        </w:rPr>
        <w:t>per burną</w:t>
      </w:r>
      <w:r w:rsidRPr="00A92152">
        <w:rPr>
          <w:rStyle w:val="tlid-translation"/>
          <w:rFonts w:ascii="Times New Roman" w:hAnsi="Times New Roman" w:cs="Times New Roman"/>
        </w:rPr>
        <w:t>.</w:t>
      </w:r>
    </w:p>
    <w:p w:rsidR="008126C2" w:rsidRPr="00A92152" w:rsidRDefault="008126C2" w:rsidP="008126C2">
      <w:pPr>
        <w:keepNext/>
        <w:keepLines/>
        <w:tabs>
          <w:tab w:val="left" w:pos="0"/>
        </w:tabs>
        <w:spacing w:after="0" w:line="240" w:lineRule="auto"/>
        <w:outlineLvl w:val="2"/>
        <w:rPr>
          <w:rStyle w:val="tlid-translation"/>
          <w:rFonts w:ascii="Times New Roman" w:hAnsi="Times New Roman" w:cs="Times New Roman"/>
        </w:rPr>
      </w:pPr>
      <w:proofErr w:type="spellStart"/>
      <w:r>
        <w:rPr>
          <w:rFonts w:ascii="Times New Roman" w:hAnsi="Times New Roman" w:cs="Times New Roman"/>
          <w:bCs/>
          <w:color w:val="000000"/>
        </w:rPr>
        <w:t>Ibugard</w:t>
      </w:r>
      <w:proofErr w:type="spellEnd"/>
      <w:r w:rsidRPr="00A92152">
        <w:rPr>
          <w:rFonts w:ascii="Times New Roman" w:hAnsi="Times New Roman" w:cs="Times New Roman"/>
          <w:bCs/>
          <w:color w:val="000000"/>
        </w:rPr>
        <w:t xml:space="preserve"> </w:t>
      </w:r>
      <w:r w:rsidRPr="00A92152">
        <w:rPr>
          <w:rStyle w:val="tlid-translation"/>
          <w:rFonts w:ascii="Times New Roman" w:hAnsi="Times New Roman" w:cs="Times New Roman"/>
        </w:rPr>
        <w:t>125</w:t>
      </w:r>
      <w:r>
        <w:rPr>
          <w:rStyle w:val="tlid-translation"/>
          <w:rFonts w:ascii="Times New Roman" w:hAnsi="Times New Roman" w:cs="Times New Roman"/>
        </w:rPr>
        <w:t> </w:t>
      </w:r>
      <w:r w:rsidRPr="00A92152">
        <w:rPr>
          <w:rStyle w:val="tlid-translation"/>
          <w:rFonts w:ascii="Times New Roman" w:hAnsi="Times New Roman" w:cs="Times New Roman"/>
        </w:rPr>
        <w:t>mg žvaku</w:t>
      </w:r>
      <w:r>
        <w:rPr>
          <w:rStyle w:val="tlid-translation"/>
          <w:rFonts w:ascii="Times New Roman" w:hAnsi="Times New Roman" w:cs="Times New Roman"/>
        </w:rPr>
        <w:t>tės</w:t>
      </w:r>
      <w:r w:rsidRPr="00A92152">
        <w:rPr>
          <w:rStyle w:val="tlid-translation"/>
          <w:rFonts w:ascii="Times New Roman" w:hAnsi="Times New Roman" w:cs="Times New Roman"/>
        </w:rPr>
        <w:t xml:space="preserve"> </w:t>
      </w:r>
      <w:r>
        <w:rPr>
          <w:rStyle w:val="tlid-translation"/>
          <w:rFonts w:ascii="Times New Roman" w:hAnsi="Times New Roman" w:cs="Times New Roman"/>
        </w:rPr>
        <w:t>skirtos</w:t>
      </w:r>
      <w:r w:rsidRPr="00A92152">
        <w:rPr>
          <w:rStyle w:val="tlid-translation"/>
          <w:rFonts w:ascii="Times New Roman" w:hAnsi="Times New Roman" w:cs="Times New Roman"/>
        </w:rPr>
        <w:t xml:space="preserve"> vaikams nuo 2</w:t>
      </w:r>
      <w:r>
        <w:rPr>
          <w:rStyle w:val="tlid-translation"/>
          <w:rFonts w:ascii="Times New Roman" w:hAnsi="Times New Roman" w:cs="Times New Roman"/>
        </w:rPr>
        <w:t> </w:t>
      </w:r>
      <w:r w:rsidRPr="00A92152">
        <w:rPr>
          <w:rStyle w:val="tlid-translation"/>
          <w:rFonts w:ascii="Times New Roman" w:hAnsi="Times New Roman" w:cs="Times New Roman"/>
        </w:rPr>
        <w:t>metų (12,5</w:t>
      </w:r>
      <w:r>
        <w:rPr>
          <w:rStyle w:val="tlid-translation"/>
          <w:rFonts w:ascii="Times New Roman" w:hAnsi="Times New Roman" w:cs="Times New Roman"/>
        </w:rPr>
        <w:t> </w:t>
      </w:r>
      <w:r w:rsidRPr="00A92152">
        <w:rPr>
          <w:rStyle w:val="tlid-translation"/>
          <w:rFonts w:ascii="Times New Roman" w:hAnsi="Times New Roman" w:cs="Times New Roman"/>
        </w:rPr>
        <w:t>kg kūno svorio) iki 6</w:t>
      </w:r>
      <w:r>
        <w:rPr>
          <w:rStyle w:val="tlid-translation"/>
          <w:rFonts w:ascii="Times New Roman" w:hAnsi="Times New Roman" w:cs="Times New Roman"/>
        </w:rPr>
        <w:t> </w:t>
      </w:r>
      <w:r w:rsidRPr="00A92152">
        <w:rPr>
          <w:rStyle w:val="tlid-translation"/>
          <w:rFonts w:ascii="Times New Roman" w:hAnsi="Times New Roman" w:cs="Times New Roman"/>
        </w:rPr>
        <w:t>metų (20,5</w:t>
      </w:r>
      <w:r>
        <w:rPr>
          <w:rStyle w:val="tlid-translation"/>
          <w:rFonts w:ascii="Times New Roman" w:hAnsi="Times New Roman" w:cs="Times New Roman"/>
        </w:rPr>
        <w:t> </w:t>
      </w:r>
      <w:r w:rsidRPr="00A92152">
        <w:rPr>
          <w:rStyle w:val="tlid-translation"/>
          <w:rFonts w:ascii="Times New Roman" w:hAnsi="Times New Roman" w:cs="Times New Roman"/>
        </w:rPr>
        <w:t>kg kūno svorio).</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B669B2" w:rsidRDefault="008126C2" w:rsidP="008126C2">
      <w:pPr>
        <w:keepNext/>
        <w:tabs>
          <w:tab w:val="left" w:pos="567"/>
        </w:tabs>
        <w:spacing w:after="0" w:line="240" w:lineRule="auto"/>
        <w:ind w:left="567" w:hanging="567"/>
        <w:outlineLvl w:val="1"/>
        <w:rPr>
          <w:rFonts w:ascii="Times New Roman" w:eastAsia="Calibri" w:hAnsi="Times New Roman" w:cs="Times New Roman"/>
          <w:b/>
        </w:rPr>
      </w:pPr>
      <w:bookmarkStart w:id="2" w:name="_Toc129243265"/>
      <w:bookmarkStart w:id="3" w:name="_Toc129243140"/>
      <w:r w:rsidRPr="00B669B2">
        <w:rPr>
          <w:rFonts w:ascii="Times New Roman" w:eastAsia="Calibri" w:hAnsi="Times New Roman" w:cs="Times New Roman"/>
          <w:b/>
        </w:rPr>
        <w:t>2.</w:t>
      </w:r>
      <w:r w:rsidRPr="00B669B2">
        <w:rPr>
          <w:rFonts w:ascii="Times New Roman" w:eastAsia="Calibri" w:hAnsi="Times New Roman" w:cs="Times New Roman"/>
          <w:b/>
        </w:rPr>
        <w:tab/>
      </w:r>
      <w:bookmarkEnd w:id="2"/>
      <w:bookmarkEnd w:id="3"/>
      <w:r w:rsidRPr="00B669B2">
        <w:rPr>
          <w:rFonts w:ascii="Times New Roman" w:eastAsia="Calibri" w:hAnsi="Times New Roman" w:cs="Times New Roman"/>
          <w:b/>
        </w:rPr>
        <w:t xml:space="preserve">Kas žinotina prieš vartojant </w:t>
      </w: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p>
    <w:p w:rsidR="008126C2" w:rsidRPr="00B669B2" w:rsidRDefault="008126C2" w:rsidP="008126C2">
      <w:pPr>
        <w:keepNext/>
        <w:tabs>
          <w:tab w:val="left" w:pos="567"/>
        </w:tabs>
        <w:spacing w:after="0" w:line="240" w:lineRule="auto"/>
        <w:ind w:left="567" w:hanging="567"/>
        <w:outlineLvl w:val="1"/>
        <w:rPr>
          <w:rFonts w:ascii="Times New Roman" w:eastAsia="Calibri" w:hAnsi="Times New Roman" w:cs="Times New Roman"/>
          <w:b/>
        </w:rPr>
      </w:pPr>
    </w:p>
    <w:p w:rsidR="008126C2" w:rsidRPr="00B669B2" w:rsidRDefault="008126C2" w:rsidP="008126C2">
      <w:pPr>
        <w:tabs>
          <w:tab w:val="left" w:pos="567"/>
        </w:tabs>
        <w:spacing w:after="0" w:line="240" w:lineRule="auto"/>
        <w:rPr>
          <w:rFonts w:ascii="Times New Roman" w:eastAsia="Calibri" w:hAnsi="Times New Roman" w:cs="Times New Roman"/>
          <w:b/>
          <w:bCs/>
        </w:rPr>
      </w:pP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r>
        <w:rPr>
          <w:rFonts w:ascii="Times New Roman" w:eastAsia="Calibri" w:hAnsi="Times New Roman" w:cs="Times New Roman"/>
          <w:b/>
        </w:rPr>
        <w:t xml:space="preserve">vartoti draudžiama arba </w:t>
      </w:r>
      <w:r w:rsidRPr="00B669B2">
        <w:rPr>
          <w:rFonts w:ascii="Times New Roman" w:eastAsia="Calibri" w:hAnsi="Times New Roman" w:cs="Times New Roman"/>
          <w:b/>
        </w:rPr>
        <w:t xml:space="preserve">Jūsų vaikui vartoti </w:t>
      </w:r>
      <w:r>
        <w:rPr>
          <w:rFonts w:ascii="Times New Roman" w:eastAsia="Calibri" w:hAnsi="Times New Roman" w:cs="Times New Roman"/>
          <w:b/>
        </w:rPr>
        <w:t>draudžiama</w:t>
      </w:r>
      <w:r w:rsidRPr="00B669B2">
        <w:rPr>
          <w:rFonts w:ascii="Times New Roman" w:eastAsia="Calibri" w:hAnsi="Times New Roman" w:cs="Times New Roman"/>
          <w:b/>
        </w:rPr>
        <w:t>, jeigu</w:t>
      </w:r>
      <w:r>
        <w:rPr>
          <w:rFonts w:ascii="Times New Roman" w:eastAsia="Calibri" w:hAnsi="Times New Roman" w:cs="Times New Roman"/>
          <w:b/>
        </w:rPr>
        <w:t>:</w:t>
      </w:r>
    </w:p>
    <w:p w:rsidR="008126C2" w:rsidRPr="00027B6B" w:rsidRDefault="008126C2" w:rsidP="008126C2">
      <w:pPr>
        <w:pStyle w:val="Sraopastraipa"/>
        <w:numPr>
          <w:ilvl w:val="0"/>
          <w:numId w:val="1"/>
        </w:numPr>
        <w:tabs>
          <w:tab w:val="left" w:pos="540"/>
          <w:tab w:val="num" w:pos="567"/>
          <w:tab w:val="num" w:pos="1781"/>
        </w:tabs>
        <w:rPr>
          <w:sz w:val="22"/>
        </w:rPr>
      </w:pPr>
      <w:r w:rsidRPr="00027B6B">
        <w:rPr>
          <w:sz w:val="22"/>
        </w:rPr>
        <w:t xml:space="preserve">yra alergija </w:t>
      </w:r>
      <w:proofErr w:type="spellStart"/>
      <w:r w:rsidRPr="00027B6B">
        <w:rPr>
          <w:sz w:val="22"/>
        </w:rPr>
        <w:t>ibuprofenui</w:t>
      </w:r>
      <w:proofErr w:type="spellEnd"/>
      <w:r w:rsidRPr="00027B6B">
        <w:rPr>
          <w:sz w:val="22"/>
        </w:rPr>
        <w:t xml:space="preserve"> arba bet kuriai pagalbinei šio vaisto medžiagai (jos išvardytos 6 skyriuje)</w:t>
      </w:r>
      <w:r>
        <w:rPr>
          <w:sz w:val="22"/>
        </w:rPr>
        <w:t xml:space="preserve">, </w:t>
      </w:r>
      <w:r w:rsidRPr="00027B6B">
        <w:rPr>
          <w:sz w:val="22"/>
        </w:rPr>
        <w:t>ar kitam nesteroidiniam vaistui nuo uždegimo (NVNU)</w:t>
      </w:r>
      <w:r>
        <w:rPr>
          <w:sz w:val="22"/>
        </w:rPr>
        <w:t>;</w:t>
      </w:r>
    </w:p>
    <w:p w:rsidR="008126C2" w:rsidRPr="00027B6B" w:rsidRDefault="008126C2" w:rsidP="008126C2">
      <w:pPr>
        <w:pStyle w:val="Sraopastraipa"/>
        <w:numPr>
          <w:ilvl w:val="0"/>
          <w:numId w:val="1"/>
        </w:numPr>
        <w:tabs>
          <w:tab w:val="left" w:pos="540"/>
          <w:tab w:val="num" w:pos="567"/>
          <w:tab w:val="num" w:pos="1781"/>
        </w:tabs>
        <w:rPr>
          <w:sz w:val="22"/>
        </w:rPr>
      </w:pPr>
      <w:r w:rsidRPr="00027B6B">
        <w:rPr>
          <w:sz w:val="22"/>
        </w:rPr>
        <w:t xml:space="preserve">praeityje buvo alerginių reakcijų simptomų, vartojant </w:t>
      </w:r>
      <w:proofErr w:type="spellStart"/>
      <w:r w:rsidRPr="00027B6B">
        <w:rPr>
          <w:sz w:val="22"/>
        </w:rPr>
        <w:t>acetilsalicilo</w:t>
      </w:r>
      <w:proofErr w:type="spellEnd"/>
      <w:r w:rsidRPr="00027B6B">
        <w:rPr>
          <w:sz w:val="22"/>
        </w:rPr>
        <w:t xml:space="preserve"> rūgštį ar bet kokį nesteroidinį vaistą nuo uždegimo, pvz., sloga, dilgėlinė, veido, liežuvio, lūpų ar </w:t>
      </w:r>
      <w:r>
        <w:rPr>
          <w:sz w:val="22"/>
        </w:rPr>
        <w:t>ryklės</w:t>
      </w:r>
      <w:r w:rsidRPr="00027B6B">
        <w:rPr>
          <w:sz w:val="22"/>
        </w:rPr>
        <w:t xml:space="preserve"> patinimas, bronchų spazmas ar astma</w:t>
      </w:r>
      <w:r>
        <w:rPr>
          <w:sz w:val="22"/>
        </w:rPr>
        <w:t>;</w:t>
      </w:r>
    </w:p>
    <w:p w:rsidR="008126C2" w:rsidRPr="00027B6B" w:rsidRDefault="008126C2" w:rsidP="008126C2">
      <w:pPr>
        <w:pStyle w:val="Sraopastraipa"/>
        <w:numPr>
          <w:ilvl w:val="0"/>
          <w:numId w:val="1"/>
        </w:numPr>
        <w:tabs>
          <w:tab w:val="left" w:pos="540"/>
          <w:tab w:val="num" w:pos="567"/>
          <w:tab w:val="num" w:pos="1781"/>
        </w:tabs>
        <w:rPr>
          <w:sz w:val="22"/>
        </w:rPr>
      </w:pPr>
      <w:r w:rsidRPr="00027B6B">
        <w:rPr>
          <w:sz w:val="22"/>
        </w:rPr>
        <w:t>praeityje buvusi skrandžio ir (arba) dvylikapirštės žarnos opa su prakiurimu ar kraujavimu, pasireiškusi po NVNU vartojimo</w:t>
      </w:r>
      <w:r>
        <w:rPr>
          <w:sz w:val="22"/>
        </w:rPr>
        <w:t>;</w:t>
      </w:r>
    </w:p>
    <w:p w:rsidR="008126C2" w:rsidRPr="00027B6B" w:rsidRDefault="008126C2" w:rsidP="008126C2">
      <w:pPr>
        <w:pStyle w:val="Sraopastraipa"/>
        <w:numPr>
          <w:ilvl w:val="0"/>
          <w:numId w:val="1"/>
        </w:numPr>
        <w:tabs>
          <w:tab w:val="left" w:pos="540"/>
          <w:tab w:val="num" w:pos="567"/>
          <w:tab w:val="num" w:pos="1781"/>
        </w:tabs>
        <w:rPr>
          <w:sz w:val="22"/>
        </w:rPr>
      </w:pPr>
      <w:r w:rsidRPr="00027B6B">
        <w:rPr>
          <w:sz w:val="22"/>
        </w:rPr>
        <w:t>yra (ar anksčiau buvo du ar daugiau atskirų atvejų) skran</w:t>
      </w:r>
      <w:r>
        <w:rPr>
          <w:sz w:val="22"/>
        </w:rPr>
        <w:t>d</w:t>
      </w:r>
      <w:r w:rsidRPr="00027B6B">
        <w:rPr>
          <w:sz w:val="22"/>
        </w:rPr>
        <w:t>žio opa ar kraujavimas</w:t>
      </w:r>
      <w:r>
        <w:rPr>
          <w:sz w:val="22"/>
        </w:rPr>
        <w:t>;</w:t>
      </w:r>
    </w:p>
    <w:p w:rsidR="008126C2" w:rsidRDefault="008126C2" w:rsidP="008126C2">
      <w:pPr>
        <w:pStyle w:val="Sraopastraipa"/>
        <w:numPr>
          <w:ilvl w:val="0"/>
          <w:numId w:val="1"/>
        </w:numPr>
        <w:tabs>
          <w:tab w:val="left" w:pos="540"/>
          <w:tab w:val="num" w:pos="567"/>
          <w:tab w:val="num" w:pos="1781"/>
        </w:tabs>
        <w:rPr>
          <w:sz w:val="22"/>
        </w:rPr>
      </w:pPr>
      <w:r w:rsidRPr="00027B6B">
        <w:rPr>
          <w:sz w:val="22"/>
        </w:rPr>
        <w:t>yra sunkus kepenų, inkstų ar širdies nepakankamumas</w:t>
      </w:r>
      <w:r>
        <w:rPr>
          <w:sz w:val="22"/>
        </w:rPr>
        <w:t>;</w:t>
      </w:r>
    </w:p>
    <w:p w:rsidR="008126C2" w:rsidRPr="00027B6B" w:rsidRDefault="008126C2" w:rsidP="008126C2">
      <w:pPr>
        <w:pStyle w:val="Sraopastraipa"/>
        <w:numPr>
          <w:ilvl w:val="0"/>
          <w:numId w:val="1"/>
        </w:numPr>
        <w:tabs>
          <w:tab w:val="left" w:pos="540"/>
          <w:tab w:val="num" w:pos="567"/>
          <w:tab w:val="num" w:pos="1781"/>
        </w:tabs>
        <w:rPr>
          <w:sz w:val="22"/>
        </w:rPr>
      </w:pPr>
      <w:r w:rsidRPr="00027B6B">
        <w:rPr>
          <w:sz w:val="22"/>
        </w:rPr>
        <w:t>tuo pačiu metu vartojate kitų nesteroidinių vaistų nuo uždegimo, įskaitant ciklooksigenazės-2 inhibitorių (padidėja šalutinio poveikio pasireiškimo rizika)</w:t>
      </w:r>
      <w:r>
        <w:rPr>
          <w:sz w:val="22"/>
        </w:rPr>
        <w:t>;</w:t>
      </w:r>
    </w:p>
    <w:p w:rsidR="008126C2" w:rsidRPr="00027B6B" w:rsidRDefault="008126C2" w:rsidP="008126C2">
      <w:pPr>
        <w:pStyle w:val="Sraopastraipa"/>
        <w:numPr>
          <w:ilvl w:val="0"/>
          <w:numId w:val="1"/>
        </w:numPr>
        <w:tabs>
          <w:tab w:val="left" w:pos="540"/>
          <w:tab w:val="num" w:pos="567"/>
          <w:tab w:val="num" w:pos="1781"/>
        </w:tabs>
        <w:rPr>
          <w:sz w:val="22"/>
        </w:rPr>
      </w:pPr>
      <w:r w:rsidRPr="00027B6B">
        <w:rPr>
          <w:sz w:val="22"/>
        </w:rPr>
        <w:lastRenderedPageBreak/>
        <w:t xml:space="preserve">yra būklės, padidinančios polinkį kraujuoti (pvz., kraujo krešėjimo sutrikimai, </w:t>
      </w:r>
      <w:proofErr w:type="spellStart"/>
      <w:r w:rsidRPr="00027B6B">
        <w:rPr>
          <w:sz w:val="22"/>
        </w:rPr>
        <w:t>trombocitopenija</w:t>
      </w:r>
      <w:proofErr w:type="spellEnd"/>
      <w:r w:rsidRPr="00027B6B">
        <w:rPr>
          <w:sz w:val="22"/>
        </w:rPr>
        <w:t>)</w:t>
      </w:r>
      <w:r>
        <w:rPr>
          <w:sz w:val="22"/>
        </w:rPr>
        <w:t>;</w:t>
      </w:r>
    </w:p>
    <w:p w:rsidR="008126C2" w:rsidRPr="000F3957" w:rsidRDefault="008126C2" w:rsidP="008126C2">
      <w:pPr>
        <w:pStyle w:val="Sraopastraipa"/>
        <w:numPr>
          <w:ilvl w:val="0"/>
          <w:numId w:val="1"/>
        </w:numPr>
        <w:tabs>
          <w:tab w:val="left" w:pos="540"/>
          <w:tab w:val="num" w:pos="567"/>
          <w:tab w:val="num" w:pos="1781"/>
        </w:tabs>
        <w:rPr>
          <w:sz w:val="22"/>
          <w:szCs w:val="22"/>
        </w:rPr>
      </w:pPr>
      <w:r w:rsidRPr="007A5E13">
        <w:rPr>
          <w:sz w:val="22"/>
          <w:szCs w:val="22"/>
        </w:rPr>
        <w:t>yra kraujavimas į smegenis arba</w:t>
      </w:r>
      <w:r w:rsidRPr="00E37121">
        <w:rPr>
          <w:sz w:val="22"/>
          <w:szCs w:val="22"/>
        </w:rPr>
        <w:t xml:space="preserve"> kitoks aktyvus </w:t>
      </w:r>
      <w:r w:rsidRPr="000F3957">
        <w:rPr>
          <w:sz w:val="22"/>
          <w:szCs w:val="22"/>
        </w:rPr>
        <w:t>kraujavimas;</w:t>
      </w:r>
    </w:p>
    <w:p w:rsidR="008126C2" w:rsidRPr="007A5E13" w:rsidRDefault="008126C2" w:rsidP="008126C2">
      <w:pPr>
        <w:pStyle w:val="Sraopastraipa"/>
        <w:numPr>
          <w:ilvl w:val="0"/>
          <w:numId w:val="1"/>
        </w:numPr>
        <w:tabs>
          <w:tab w:val="left" w:pos="540"/>
          <w:tab w:val="num" w:pos="567"/>
          <w:tab w:val="num" w:pos="1781"/>
        </w:tabs>
        <w:rPr>
          <w:rStyle w:val="tlid-translation"/>
          <w:sz w:val="22"/>
          <w:szCs w:val="22"/>
        </w:rPr>
      </w:pPr>
      <w:r w:rsidRPr="000F301E">
        <w:rPr>
          <w:rStyle w:val="tlid-translation"/>
          <w:sz w:val="22"/>
        </w:rPr>
        <w:t>Jums yra sunki dehidratacija (dėl vėmimo, viduriavimo ar nepakankamo skysčių vartojimo);</w:t>
      </w:r>
    </w:p>
    <w:p w:rsidR="008126C2" w:rsidRPr="000F3957" w:rsidRDefault="008126C2" w:rsidP="008126C2">
      <w:pPr>
        <w:pStyle w:val="Sraopastraipa"/>
        <w:numPr>
          <w:ilvl w:val="0"/>
          <w:numId w:val="1"/>
        </w:numPr>
        <w:tabs>
          <w:tab w:val="left" w:pos="540"/>
          <w:tab w:val="num" w:pos="567"/>
          <w:tab w:val="num" w:pos="1781"/>
        </w:tabs>
        <w:rPr>
          <w:sz w:val="22"/>
          <w:szCs w:val="22"/>
        </w:rPr>
      </w:pPr>
      <w:r w:rsidRPr="000F3957">
        <w:rPr>
          <w:sz w:val="22"/>
          <w:szCs w:val="22"/>
        </w:rPr>
        <w:t>vaiko vidutinis kūno svoris 12,5 kg ar mažiau.</w:t>
      </w:r>
    </w:p>
    <w:p w:rsidR="008126C2" w:rsidRDefault="008126C2" w:rsidP="008126C2">
      <w:pPr>
        <w:pStyle w:val="Sraopastraipa"/>
        <w:ind w:left="0"/>
        <w:rPr>
          <w:sz w:val="22"/>
        </w:rPr>
      </w:pPr>
    </w:p>
    <w:p w:rsidR="008126C2" w:rsidRPr="009B7867" w:rsidRDefault="008126C2" w:rsidP="008126C2">
      <w:pPr>
        <w:pStyle w:val="Sraopastraipa"/>
        <w:tabs>
          <w:tab w:val="left" w:pos="540"/>
        </w:tabs>
        <w:ind w:left="0"/>
        <w:rPr>
          <w:sz w:val="22"/>
        </w:rPr>
      </w:pPr>
      <w:r w:rsidRPr="009B7867">
        <w:rPr>
          <w:sz w:val="22"/>
        </w:rPr>
        <w:t xml:space="preserve">Vaistų, kurių sudėtyje yra </w:t>
      </w:r>
      <w:proofErr w:type="spellStart"/>
      <w:r w:rsidRPr="009B7867">
        <w:rPr>
          <w:sz w:val="22"/>
        </w:rPr>
        <w:t>ibuprofeno</w:t>
      </w:r>
      <w:proofErr w:type="spellEnd"/>
      <w:r w:rsidRPr="009B7867">
        <w:rPr>
          <w:sz w:val="22"/>
        </w:rPr>
        <w:t>, negalima vartoti moterims trečiojo nėštumo trimestro metu (žr. poskyrį „Nėštumas, žindymo laikotarpis ir vaisingumas“).</w:t>
      </w:r>
    </w:p>
    <w:p w:rsidR="008126C2" w:rsidRPr="00B669B2" w:rsidRDefault="008126C2" w:rsidP="008126C2">
      <w:pPr>
        <w:spacing w:after="0" w:line="240" w:lineRule="auto"/>
        <w:rPr>
          <w:rFonts w:ascii="Times New Roman" w:eastAsia="Calibri" w:hAnsi="Times New Roman" w:cs="Times New Roman"/>
          <w:b/>
        </w:rPr>
      </w:pPr>
    </w:p>
    <w:p w:rsidR="008126C2" w:rsidRPr="00B669B2" w:rsidRDefault="008126C2" w:rsidP="008126C2">
      <w:pPr>
        <w:spacing w:after="0" w:line="240" w:lineRule="auto"/>
        <w:rPr>
          <w:rFonts w:ascii="Times New Roman" w:eastAsia="Calibri" w:hAnsi="Times New Roman" w:cs="Times New Roman"/>
          <w:b/>
        </w:rPr>
      </w:pPr>
      <w:r w:rsidRPr="00B669B2">
        <w:rPr>
          <w:rFonts w:ascii="Times New Roman" w:eastAsia="Calibri" w:hAnsi="Times New Roman" w:cs="Times New Roman"/>
          <w:b/>
        </w:rPr>
        <w:t>Įspėjimai ir atsargumo priemonės</w:t>
      </w:r>
    </w:p>
    <w:p w:rsidR="008126C2" w:rsidRDefault="008126C2" w:rsidP="008126C2">
      <w:pPr>
        <w:numPr>
          <w:ilvl w:val="12"/>
          <w:numId w:val="0"/>
        </w:numPr>
        <w:tabs>
          <w:tab w:val="left" w:pos="720"/>
        </w:tabs>
        <w:spacing w:after="0" w:line="240" w:lineRule="auto"/>
        <w:ind w:right="-2"/>
        <w:rPr>
          <w:rFonts w:ascii="Times New Roman" w:hAnsi="Times New Roman" w:cs="Times New Roman"/>
          <w:noProof/>
          <w:szCs w:val="24"/>
        </w:rPr>
      </w:pPr>
      <w:r w:rsidRPr="002B271F">
        <w:rPr>
          <w:rFonts w:ascii="Times New Roman" w:hAnsi="Times New Roman" w:cs="Times New Roman"/>
          <w:noProof/>
          <w:szCs w:val="24"/>
        </w:rPr>
        <w:t>Pasitarkite su gydytoju arba</w:t>
      </w:r>
      <w:r>
        <w:rPr>
          <w:rFonts w:ascii="Times New Roman" w:hAnsi="Times New Roman" w:cs="Times New Roman"/>
          <w:noProof/>
          <w:szCs w:val="24"/>
        </w:rPr>
        <w:t xml:space="preserve"> </w:t>
      </w:r>
      <w:r w:rsidRPr="002B271F">
        <w:rPr>
          <w:rFonts w:ascii="Times New Roman" w:hAnsi="Times New Roman" w:cs="Times New Roman"/>
          <w:noProof/>
          <w:szCs w:val="24"/>
        </w:rPr>
        <w:t xml:space="preserve">vaistininku, prieš pradėdami vartoti </w:t>
      </w:r>
      <w:proofErr w:type="spellStart"/>
      <w:r>
        <w:rPr>
          <w:rFonts w:ascii="Times New Roman" w:hAnsi="Times New Roman" w:cs="Times New Roman"/>
          <w:bCs/>
          <w:color w:val="000000"/>
        </w:rPr>
        <w:t>Ibugard</w:t>
      </w:r>
      <w:proofErr w:type="spellEnd"/>
      <w:r w:rsidRPr="002B271F">
        <w:rPr>
          <w:rFonts w:ascii="Times New Roman" w:hAnsi="Times New Roman" w:cs="Times New Roman"/>
          <w:noProof/>
          <w:szCs w:val="24"/>
        </w:rPr>
        <w:t>.</w:t>
      </w:r>
    </w:p>
    <w:p w:rsidR="008126C2" w:rsidRDefault="008126C2" w:rsidP="008126C2">
      <w:pPr>
        <w:numPr>
          <w:ilvl w:val="12"/>
          <w:numId w:val="0"/>
        </w:numPr>
        <w:tabs>
          <w:tab w:val="left" w:pos="720"/>
        </w:tabs>
        <w:spacing w:after="0" w:line="240" w:lineRule="auto"/>
        <w:ind w:right="-2"/>
        <w:rPr>
          <w:rFonts w:ascii="Times New Roman" w:hAnsi="Times New Roman" w:cs="Times New Roman"/>
          <w:noProof/>
          <w:szCs w:val="24"/>
        </w:rPr>
      </w:pPr>
    </w:p>
    <w:p w:rsidR="008126C2" w:rsidRPr="00624A12" w:rsidRDefault="008126C2" w:rsidP="008126C2">
      <w:pPr>
        <w:numPr>
          <w:ilvl w:val="12"/>
          <w:numId w:val="0"/>
        </w:numPr>
        <w:tabs>
          <w:tab w:val="left" w:pos="720"/>
        </w:tabs>
        <w:spacing w:after="0" w:line="240" w:lineRule="auto"/>
        <w:ind w:right="-2"/>
        <w:rPr>
          <w:rFonts w:ascii="Times New Roman" w:hAnsi="Times New Roman" w:cs="Times New Roman"/>
          <w:szCs w:val="24"/>
        </w:rPr>
      </w:pPr>
      <w:r w:rsidRPr="006F1C59">
        <w:rPr>
          <w:rFonts w:ascii="Times New Roman" w:hAnsi="Times New Roman" w:cs="Times New Roman"/>
        </w:rPr>
        <w:t xml:space="preserve">Vartojant </w:t>
      </w:r>
      <w:proofErr w:type="spellStart"/>
      <w:r w:rsidRPr="006F1C59">
        <w:rPr>
          <w:rFonts w:ascii="Times New Roman" w:hAnsi="Times New Roman" w:cs="Times New Roman"/>
        </w:rPr>
        <w:t>ibuprofeną</w:t>
      </w:r>
      <w:proofErr w:type="spellEnd"/>
      <w:r w:rsidRPr="006F1C59">
        <w:rPr>
          <w:rFonts w:ascii="Times New Roman" w:hAnsi="Times New Roman" w:cs="Times New Roman"/>
        </w:rPr>
        <w:t>, pranešta apie alerginės reakcijos į šį vaistą požymius, įskaitant kvėpavimo sutrikimus, veido ir kaklo tinimą (</w:t>
      </w:r>
      <w:proofErr w:type="spellStart"/>
      <w:r w:rsidRPr="006F1C59">
        <w:rPr>
          <w:rFonts w:ascii="Times New Roman" w:hAnsi="Times New Roman" w:cs="Times New Roman"/>
        </w:rPr>
        <w:t>angioneurozinę</w:t>
      </w:r>
      <w:proofErr w:type="spellEnd"/>
      <w:r w:rsidRPr="006F1C59">
        <w:rPr>
          <w:rFonts w:ascii="Times New Roman" w:hAnsi="Times New Roman" w:cs="Times New Roman"/>
        </w:rPr>
        <w:t xml:space="preserve"> edemą), krūtinės skausmą. Pastebėję bet kurį iš šių požymių, nedelsdami nutraukite </w:t>
      </w:r>
      <w:proofErr w:type="spellStart"/>
      <w:r w:rsidRPr="006F1C59">
        <w:rPr>
          <w:rFonts w:ascii="Times New Roman" w:hAnsi="Times New Roman" w:cs="Times New Roman"/>
        </w:rPr>
        <w:t>Ibugard</w:t>
      </w:r>
      <w:proofErr w:type="spellEnd"/>
      <w:r w:rsidRPr="006F1C59">
        <w:rPr>
          <w:rFonts w:ascii="Times New Roman" w:hAnsi="Times New Roman" w:cs="Times New Roman"/>
        </w:rPr>
        <w:t xml:space="preserve"> vartojimą ir nedelsdami kreipkitės į gydytoją arba greitąją medicinos pagalbą.</w:t>
      </w:r>
    </w:p>
    <w:p w:rsidR="008126C2" w:rsidRDefault="008126C2" w:rsidP="008126C2">
      <w:pPr>
        <w:autoSpaceDE w:val="0"/>
        <w:autoSpaceDN w:val="0"/>
        <w:adjustRightInd w:val="0"/>
        <w:spacing w:after="0" w:line="240" w:lineRule="auto"/>
        <w:rPr>
          <w:rFonts w:ascii="Times New Roman" w:hAnsi="Times New Roman" w:cs="Times New Roman"/>
          <w:color w:val="000000"/>
        </w:rPr>
      </w:pPr>
    </w:p>
    <w:p w:rsidR="008126C2" w:rsidRPr="00426515" w:rsidRDefault="008126C2" w:rsidP="008126C2">
      <w:pPr>
        <w:autoSpaceDE w:val="0"/>
        <w:autoSpaceDN w:val="0"/>
        <w:adjustRightInd w:val="0"/>
        <w:spacing w:after="0" w:line="240" w:lineRule="auto"/>
        <w:rPr>
          <w:rFonts w:ascii="Times New Roman" w:eastAsia="Calibri" w:hAnsi="Times New Roman" w:cs="Times New Roman"/>
          <w:color w:val="000000"/>
          <w:sz w:val="24"/>
          <w:szCs w:val="24"/>
        </w:rPr>
      </w:pPr>
      <w:r w:rsidRPr="00A13774">
        <w:rPr>
          <w:rFonts w:ascii="Times New Roman" w:hAnsi="Times New Roman" w:cs="Times New Roman"/>
          <w:color w:val="000000"/>
        </w:rPr>
        <w:t xml:space="preserve">Pasitarkite su vaistininku arba gydytoju, jeigu </w:t>
      </w:r>
      <w:r w:rsidRPr="00A13774">
        <w:rPr>
          <w:rFonts w:ascii="Times New Roman" w:eastAsia="Calibri" w:hAnsi="Times New Roman" w:cs="Times New Roman"/>
          <w:color w:val="000000"/>
        </w:rPr>
        <w:t xml:space="preserve">sergate infekcine liga – </w:t>
      </w:r>
      <w:bookmarkStart w:id="4" w:name="_Hlk46841741"/>
      <w:r w:rsidRPr="00A13774">
        <w:rPr>
          <w:rFonts w:ascii="Times New Roman" w:eastAsia="Calibri" w:hAnsi="Times New Roman" w:cs="Times New Roman"/>
          <w:color w:val="000000"/>
        </w:rPr>
        <w:t>žr. poskyrį su antrašte „Infekcijos“ toliau.</w:t>
      </w:r>
    </w:p>
    <w:bookmarkEnd w:id="4"/>
    <w:p w:rsidR="008126C2"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Šalutinį poveikį galima sumažinti vartojant mažiausią veiksmingą vaisto dozę trumpiausią laiką, būtiną simptomų kontrolei.</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 Jūsų vaikui anksčiau buvo nustatyti šie sutrikimai, prieš jam (jai) skiriant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 pasitarkite su gydytoju:</w:t>
      </w:r>
    </w:p>
    <w:p w:rsidR="008126C2" w:rsidRDefault="008126C2" w:rsidP="008126C2">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sisteminė raudonoji vilkligė ir mišri jungiamojo audinio liga</w:t>
      </w:r>
      <w:r>
        <w:rPr>
          <w:rFonts w:ascii="Times New Roman" w:eastAsia="Calibri" w:hAnsi="Times New Roman" w:cs="Times New Roman"/>
        </w:rPr>
        <w:t>;</w:t>
      </w:r>
    </w:p>
    <w:p w:rsidR="008126C2" w:rsidRPr="00D0496A" w:rsidRDefault="008126C2" w:rsidP="008126C2">
      <w:pPr>
        <w:numPr>
          <w:ilvl w:val="0"/>
          <w:numId w:val="2"/>
        </w:numPr>
        <w:tabs>
          <w:tab w:val="left" w:pos="540"/>
        </w:tabs>
        <w:spacing w:after="0" w:line="240" w:lineRule="auto"/>
        <w:rPr>
          <w:rFonts w:ascii="Times New Roman" w:eastAsia="Calibri" w:hAnsi="Times New Roman" w:cs="Times New Roman"/>
        </w:rPr>
      </w:pPr>
      <w:r w:rsidRPr="00313FFE">
        <w:rPr>
          <w:rFonts w:ascii="Times New Roman" w:eastAsia="Calibri" w:hAnsi="Times New Roman" w:cs="Times New Roman"/>
        </w:rPr>
        <w:t xml:space="preserve">tiesiosios žarnos, išangės </w:t>
      </w:r>
      <w:r>
        <w:rPr>
          <w:rFonts w:ascii="Times New Roman" w:eastAsia="Calibri" w:hAnsi="Times New Roman" w:cs="Times New Roman"/>
        </w:rPr>
        <w:t>(</w:t>
      </w:r>
      <w:proofErr w:type="spellStart"/>
      <w:r>
        <w:rPr>
          <w:rFonts w:ascii="Times New Roman" w:eastAsia="Calibri" w:hAnsi="Times New Roman" w:cs="Times New Roman"/>
        </w:rPr>
        <w:t>anorektalinės</w:t>
      </w:r>
      <w:proofErr w:type="spellEnd"/>
      <w:r>
        <w:rPr>
          <w:rFonts w:ascii="Times New Roman" w:eastAsia="Calibri" w:hAnsi="Times New Roman" w:cs="Times New Roman"/>
        </w:rPr>
        <w:t>) ligos;</w:t>
      </w:r>
    </w:p>
    <w:p w:rsidR="008126C2" w:rsidRPr="00D0496A" w:rsidRDefault="008126C2" w:rsidP="008126C2">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ligos ir lėtinės žarnyno ligos (opinis kolitas,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liga)</w:t>
      </w:r>
      <w:r>
        <w:rPr>
          <w:rFonts w:ascii="Times New Roman" w:eastAsia="Calibri" w:hAnsi="Times New Roman" w:cs="Times New Roman"/>
        </w:rPr>
        <w:t>;</w:t>
      </w:r>
    </w:p>
    <w:p w:rsidR="008126C2" w:rsidRPr="00D0496A" w:rsidRDefault="008126C2" w:rsidP="008126C2">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arterinis kraujospūdis ir (arba) širdies sutrikimai</w:t>
      </w:r>
      <w:r>
        <w:rPr>
          <w:rFonts w:ascii="Times New Roman" w:eastAsia="Calibri" w:hAnsi="Times New Roman" w:cs="Times New Roman"/>
        </w:rPr>
        <w:t>;</w:t>
      </w:r>
    </w:p>
    <w:p w:rsidR="008126C2" w:rsidRPr="00D0496A" w:rsidRDefault="008126C2" w:rsidP="008126C2">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inkstų funkcijos sutrikimas</w:t>
      </w:r>
      <w:r>
        <w:rPr>
          <w:rFonts w:ascii="Times New Roman" w:eastAsia="Calibri" w:hAnsi="Times New Roman" w:cs="Times New Roman"/>
        </w:rPr>
        <w:t>;</w:t>
      </w:r>
    </w:p>
    <w:p w:rsidR="008126C2" w:rsidRPr="00D0496A" w:rsidRDefault="008126C2" w:rsidP="008126C2">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sutrikimas</w:t>
      </w:r>
      <w:r>
        <w:rPr>
          <w:rFonts w:ascii="Times New Roman" w:eastAsia="Calibri" w:hAnsi="Times New Roman" w:cs="Times New Roman"/>
        </w:rPr>
        <w:t>;</w:t>
      </w:r>
    </w:p>
    <w:p w:rsidR="008126C2" w:rsidRPr="00D0496A" w:rsidRDefault="008126C2" w:rsidP="008126C2">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w:t>
      </w:r>
      <w:r>
        <w:rPr>
          <w:rFonts w:ascii="Times New Roman" w:eastAsia="Calibri" w:hAnsi="Times New Roman" w:cs="Times New Roman"/>
        </w:rPr>
        <w:t>;</w:t>
      </w:r>
    </w:p>
    <w:p w:rsidR="008126C2" w:rsidRDefault="008126C2" w:rsidP="008126C2">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esama, ar anksčiau pasireiškusi bronchinė astma ar alerginės reakcijos simptomai (vartojant vaisto gali pasireikšti bronchų susitraukimas)</w:t>
      </w:r>
      <w:r>
        <w:rPr>
          <w:rFonts w:ascii="Times New Roman" w:eastAsia="Calibri" w:hAnsi="Times New Roman" w:cs="Times New Roman"/>
        </w:rPr>
        <w:t>;</w:t>
      </w:r>
    </w:p>
    <w:p w:rsidR="008126C2" w:rsidRPr="004F6AEC" w:rsidRDefault="008126C2" w:rsidP="008126C2">
      <w:pPr>
        <w:pStyle w:val="BTEMEASMCA"/>
        <w:numPr>
          <w:ilvl w:val="0"/>
          <w:numId w:val="2"/>
        </w:numPr>
      </w:pPr>
      <w:r>
        <w:t xml:space="preserve">vėjaraupiai – žr. </w:t>
      </w:r>
      <w:r w:rsidRPr="000A3CAE">
        <w:t>poskyrį su antrašte „Infekcijos“ toliau</w:t>
      </w:r>
      <w:r w:rsidRPr="0036493D">
        <w:t>.</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kraujavimo</w:t>
      </w:r>
      <w:r w:rsidRPr="00313FFE">
        <w:rPr>
          <w:rFonts w:ascii="Times New Roman" w:eastAsia="Calibri" w:hAnsi="Times New Roman" w:cs="Times New Roman"/>
        </w:rPr>
        <w:t xml:space="preserve"> </w:t>
      </w:r>
      <w:r>
        <w:rPr>
          <w:rFonts w:ascii="Times New Roman" w:eastAsia="Calibri" w:hAnsi="Times New Roman" w:cs="Times New Roman"/>
        </w:rPr>
        <w:t xml:space="preserve">iš </w:t>
      </w:r>
      <w:r w:rsidRPr="00D0496A">
        <w:rPr>
          <w:rFonts w:ascii="Times New Roman" w:eastAsia="Calibri" w:hAnsi="Times New Roman" w:cs="Times New Roman"/>
        </w:rPr>
        <w:t>virškinimo trakto, išopėjimo</w:t>
      </w:r>
      <w:r w:rsidRPr="00D0496A">
        <w:rPr>
          <w:rFonts w:ascii="Times New Roman" w:eastAsia="Calibri" w:hAnsi="Times New Roman" w:cs="Times New Roman"/>
          <w:i/>
        </w:rPr>
        <w:t xml:space="preserve"> </w:t>
      </w:r>
      <w:r w:rsidRPr="00D0496A">
        <w:rPr>
          <w:rFonts w:ascii="Times New Roman" w:eastAsia="Calibri" w:hAnsi="Times New Roman" w:cs="Times New Roman"/>
        </w:rPr>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gydytojui reikia pasakyti apie bet kokius netipinius virškinimo trakto simptomus (ypač kraujavimą), ypatingai gydymo pradžioje.</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Ilgą laiką kartu vartojant įvairių vaistų nuo skausmo, gali atsirasti inkstų pažeidimas, su inkstų nepakankamumo pavojumi (analgetikų sukelta </w:t>
      </w:r>
      <w:proofErr w:type="spellStart"/>
      <w:r w:rsidRPr="00D0496A">
        <w:rPr>
          <w:rFonts w:ascii="Times New Roman" w:eastAsia="Calibri" w:hAnsi="Times New Roman" w:cs="Times New Roman"/>
        </w:rPr>
        <w:t>nefropatija</w:t>
      </w:r>
      <w:proofErr w:type="spellEnd"/>
      <w:r w:rsidRPr="00D0496A">
        <w:rPr>
          <w:rFonts w:ascii="Times New Roman" w:eastAsia="Calibri" w:hAnsi="Times New Roman" w:cs="Times New Roman"/>
        </w:rPr>
        <w:t>).</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Tokie skausmą malšinantys ir uždegimą slopinantys vaistai, kaip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ypač vartojami didelėmis dozėmis, gali būti susiję su nedideliu širdies priepuolio arba insulto rizikos padidėjimu. Neviršykite rekomenduojamos dozės ir gydymo trukmės.</w:t>
      </w:r>
    </w:p>
    <w:p w:rsidR="008126C2"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Prieš pradėdami vartoti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dėl gydymo pasitarkite su gydytoju arba vaistininku, jeigu:</w:t>
      </w:r>
    </w:p>
    <w:p w:rsidR="008126C2" w:rsidRPr="00D0496A" w:rsidRDefault="008126C2" w:rsidP="008126C2">
      <w:pPr>
        <w:numPr>
          <w:ilvl w:val="0"/>
          <w:numId w:val="3"/>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w:t>
      </w:r>
      <w:r>
        <w:rPr>
          <w:rFonts w:ascii="Times New Roman" w:eastAsia="Calibri" w:hAnsi="Times New Roman" w:cs="Times New Roman"/>
        </w:rPr>
        <w:t>„</w:t>
      </w:r>
      <w:r w:rsidRPr="00D0496A">
        <w:rPr>
          <w:rFonts w:ascii="Times New Roman" w:eastAsia="Calibri" w:hAnsi="Times New Roman" w:cs="Times New Roman"/>
        </w:rPr>
        <w:t>mini insultą</w:t>
      </w:r>
      <w:r>
        <w:rPr>
          <w:rFonts w:ascii="Times New Roman" w:eastAsia="Calibri" w:hAnsi="Times New Roman" w:cs="Times New Roman"/>
        </w:rPr>
        <w:t>“</w:t>
      </w:r>
      <w:r w:rsidRPr="00D0496A">
        <w:rPr>
          <w:rFonts w:ascii="Times New Roman" w:eastAsia="Calibri" w:hAnsi="Times New Roman" w:cs="Times New Roman"/>
        </w:rPr>
        <w:t xml:space="preserve"> arba praeinantį smegenų išemijos priepuolį (PSIP));</w:t>
      </w:r>
    </w:p>
    <w:p w:rsidR="008126C2" w:rsidRPr="00D0496A" w:rsidRDefault="008126C2" w:rsidP="008126C2">
      <w:pPr>
        <w:numPr>
          <w:ilvl w:val="0"/>
          <w:numId w:val="3"/>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Jūsų kraujospūdis yra padidėjęs, sergate cukriniu diabetu, nustatytas didelis cholesterolio kiekis, buvo širdies liga sirgusių giminaičių arba giminaičių, kuriuos ištiko insultas, arba jeigu rūkote.</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Default="008126C2" w:rsidP="008126C2">
      <w:pPr>
        <w:pStyle w:val="Default"/>
        <w:rPr>
          <w:rFonts w:ascii="Times New Roman" w:hAnsi="Times New Roman" w:cs="Times New Roman"/>
          <w:sz w:val="22"/>
          <w:szCs w:val="22"/>
          <w:lang w:val="lt-LT"/>
        </w:rPr>
      </w:pPr>
      <w:r>
        <w:rPr>
          <w:rFonts w:ascii="Times New Roman" w:hAnsi="Times New Roman" w:cs="Times New Roman"/>
          <w:sz w:val="22"/>
          <w:szCs w:val="22"/>
          <w:lang w:val="lt-LT"/>
        </w:rPr>
        <w:t>Odos reakcijos</w:t>
      </w:r>
    </w:p>
    <w:p w:rsidR="008126C2" w:rsidRDefault="008126C2" w:rsidP="008126C2">
      <w:pPr>
        <w:pStyle w:val="BTEMEASMCA"/>
      </w:pPr>
      <w:r w:rsidRPr="00E75709">
        <w:t xml:space="preserve">Vartojant </w:t>
      </w:r>
      <w:r>
        <w:rPr>
          <w:bCs/>
          <w:color w:val="000000"/>
        </w:rPr>
        <w:t>Ibugard</w:t>
      </w:r>
      <w:r w:rsidRPr="00E75709">
        <w:rPr>
          <w:bCs/>
          <w:color w:val="000000"/>
        </w:rPr>
        <w:t xml:space="preserve"> </w:t>
      </w:r>
      <w:r w:rsidRPr="00C0305B">
        <w:t xml:space="preserve">buvo pranešta apie sunkias odos reakcijas. Jei jums pasireikštų odos išbėrimas, gleivinių pažeidimas, pūslės ar kitų alergijos požymių, </w:t>
      </w:r>
      <w:r>
        <w:rPr>
          <w:bCs/>
          <w:color w:val="000000"/>
        </w:rPr>
        <w:t>Ibugard</w:t>
      </w:r>
      <w:r w:rsidRPr="00E75709">
        <w:rPr>
          <w:bCs/>
          <w:color w:val="000000"/>
        </w:rPr>
        <w:t xml:space="preserve"> </w:t>
      </w:r>
      <w:r w:rsidRPr="00C0305B">
        <w:t>vartojimą nutraukite ir nedelsdami kreipkitės medicininės pagalbos, nes tai gali būti pirmieji labai sunkios odos reakcijos požymiai. Žr. 4 skyrių.</w:t>
      </w:r>
    </w:p>
    <w:p w:rsidR="008126C2" w:rsidRPr="004C6B28" w:rsidRDefault="008126C2" w:rsidP="008126C2">
      <w:pPr>
        <w:pStyle w:val="BTEMEASMCA"/>
      </w:pPr>
    </w:p>
    <w:p w:rsidR="008126C2" w:rsidRPr="004C6B28" w:rsidRDefault="008126C2" w:rsidP="008126C2">
      <w:pPr>
        <w:pStyle w:val="BTEMEASMCA"/>
      </w:pPr>
      <w:r w:rsidRPr="004C6B28">
        <w:t>Sunkios odos reakcijos</w:t>
      </w:r>
    </w:p>
    <w:p w:rsidR="008126C2" w:rsidRPr="004C6B28" w:rsidRDefault="008126C2" w:rsidP="008126C2">
      <w:pPr>
        <w:pStyle w:val="BTEMEASMCA"/>
      </w:pPr>
      <w:r w:rsidRPr="004C6B28">
        <w:t>Gydant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Ibugard vartojimą ir nedelsdami kreipkitės į gydytoją.</w:t>
      </w:r>
    </w:p>
    <w:p w:rsidR="008126C2" w:rsidRPr="004C6B28"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 Jums ar Jūsų vaikui atsirado bet kuris iš šių simptomų (</w:t>
      </w:r>
      <w:proofErr w:type="spellStart"/>
      <w:r w:rsidRPr="00D0496A">
        <w:rPr>
          <w:rFonts w:ascii="Times New Roman" w:eastAsia="Calibri" w:hAnsi="Times New Roman" w:cs="Times New Roman"/>
        </w:rPr>
        <w:t>angioneurozinė</w:t>
      </w:r>
      <w:proofErr w:type="spellEnd"/>
      <w:r w:rsidRPr="00D0496A">
        <w:rPr>
          <w:rFonts w:ascii="Times New Roman" w:eastAsia="Calibri" w:hAnsi="Times New Roman" w:cs="Times New Roman"/>
        </w:rPr>
        <w:t xml:space="preserve"> edema),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vartojimą reikia nutraukti ir nedelsiant susisiekti su gydytoju</w:t>
      </w:r>
      <w:r>
        <w:rPr>
          <w:rFonts w:ascii="Times New Roman" w:eastAsia="Calibri" w:hAnsi="Times New Roman" w:cs="Times New Roman"/>
        </w:rPr>
        <w:t>:</w:t>
      </w:r>
    </w:p>
    <w:p w:rsidR="008126C2" w:rsidRPr="00D0496A" w:rsidRDefault="008126C2" w:rsidP="008126C2">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veido, liežuvio ar </w:t>
      </w:r>
      <w:r>
        <w:rPr>
          <w:rFonts w:ascii="Times New Roman" w:eastAsia="Calibri" w:hAnsi="Times New Roman" w:cs="Times New Roman"/>
        </w:rPr>
        <w:t>ryklės</w:t>
      </w:r>
      <w:r w:rsidRPr="00D0496A">
        <w:rPr>
          <w:rFonts w:ascii="Times New Roman" w:eastAsia="Calibri" w:hAnsi="Times New Roman" w:cs="Times New Roman"/>
        </w:rPr>
        <w:t xml:space="preserve"> tinimas</w:t>
      </w:r>
      <w:r>
        <w:rPr>
          <w:rFonts w:ascii="Times New Roman" w:eastAsia="Calibri" w:hAnsi="Times New Roman" w:cs="Times New Roman"/>
        </w:rPr>
        <w:t>,</w:t>
      </w:r>
    </w:p>
    <w:p w:rsidR="008126C2" w:rsidRPr="00D0496A" w:rsidRDefault="008126C2" w:rsidP="008126C2">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rijimo sutrikimas</w:t>
      </w:r>
      <w:r>
        <w:rPr>
          <w:rFonts w:ascii="Times New Roman" w:eastAsia="Calibri" w:hAnsi="Times New Roman" w:cs="Times New Roman"/>
        </w:rPr>
        <w:t>,</w:t>
      </w:r>
    </w:p>
    <w:p w:rsidR="008126C2" w:rsidRPr="00D0496A" w:rsidRDefault="008126C2" w:rsidP="008126C2">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dilgėlinė ir dusulys.</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sergantiems sistemine raudonąja vilklige ar mišria jungiamojo audinio liga, gali būti padidėjusi </w:t>
      </w:r>
      <w:proofErr w:type="spellStart"/>
      <w:r w:rsidRPr="00D0496A">
        <w:rPr>
          <w:rFonts w:ascii="Times New Roman" w:eastAsia="Calibri" w:hAnsi="Times New Roman" w:cs="Times New Roman"/>
        </w:rPr>
        <w:t>aseptinio</w:t>
      </w:r>
      <w:proofErr w:type="spellEnd"/>
      <w:r w:rsidRPr="00D0496A">
        <w:rPr>
          <w:rFonts w:ascii="Times New Roman" w:eastAsia="Calibri" w:hAnsi="Times New Roman" w:cs="Times New Roman"/>
        </w:rPr>
        <w:t xml:space="preserve"> meningito rizika.</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A13774" w:rsidRDefault="008126C2" w:rsidP="008126C2">
      <w:pPr>
        <w:autoSpaceDE w:val="0"/>
        <w:autoSpaceDN w:val="0"/>
        <w:adjustRightInd w:val="0"/>
        <w:spacing w:after="0" w:line="240" w:lineRule="auto"/>
        <w:rPr>
          <w:rFonts w:ascii="Times New Roman" w:hAnsi="Times New Roman" w:cs="Times New Roman"/>
          <w:color w:val="000000"/>
        </w:rPr>
      </w:pPr>
      <w:r w:rsidRPr="00A13774">
        <w:rPr>
          <w:rFonts w:ascii="Times New Roman" w:hAnsi="Times New Roman" w:cs="Times New Roman"/>
          <w:color w:val="000000"/>
        </w:rPr>
        <w:t>Infekcijos</w:t>
      </w:r>
    </w:p>
    <w:p w:rsidR="008126C2" w:rsidRPr="00095EDF" w:rsidRDefault="008126C2" w:rsidP="008126C2">
      <w:pPr>
        <w:pStyle w:val="BTEMEASMCA"/>
      </w:pPr>
      <w:r>
        <w:t>Ibugard</w:t>
      </w:r>
      <w:r w:rsidRPr="00A13774">
        <w:t xml:space="preserve"> </w:t>
      </w:r>
      <w:r>
        <w:rPr>
          <w:rStyle w:val="tlid-translation"/>
        </w:rPr>
        <w:t>125 </w:t>
      </w:r>
      <w:r w:rsidRPr="00A92152">
        <w:rPr>
          <w:rStyle w:val="tlid-translation"/>
        </w:rPr>
        <w:t>mg žvaku</w:t>
      </w:r>
      <w:r>
        <w:rPr>
          <w:rStyle w:val="tlid-translation"/>
        </w:rPr>
        <w:t>tės</w:t>
      </w:r>
      <w:r w:rsidRPr="00024803">
        <w:t xml:space="preserve"> </w:t>
      </w:r>
      <w:r w:rsidRPr="00A13774">
        <w:t xml:space="preserve">gali paslėpti tokius infekcijų požymius kaip karščiavimas ir skausmas. Todėl gali būti, kad vartojant </w:t>
      </w:r>
      <w:r w:rsidRPr="00B50F66">
        <w:t>Ibu</w:t>
      </w:r>
      <w:r>
        <w:t xml:space="preserve">gard </w:t>
      </w:r>
      <w:r>
        <w:rPr>
          <w:rStyle w:val="tlid-translation"/>
        </w:rPr>
        <w:t>125 </w:t>
      </w:r>
      <w:r w:rsidRPr="00A92152">
        <w:rPr>
          <w:rStyle w:val="tlid-translation"/>
        </w:rPr>
        <w:t>mg žvakučių</w:t>
      </w:r>
      <w:r w:rsidRPr="00A13774">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Veiklioji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laikinai gali slopinti trombocitų funkciją (trombocitų </w:t>
      </w:r>
      <w:proofErr w:type="spellStart"/>
      <w:r w:rsidRPr="00D0496A">
        <w:rPr>
          <w:rFonts w:ascii="Times New Roman" w:eastAsia="Calibri" w:hAnsi="Times New Roman" w:cs="Times New Roman"/>
        </w:rPr>
        <w:t>agregaciją</w:t>
      </w:r>
      <w:proofErr w:type="spellEnd"/>
      <w:r w:rsidRPr="00D0496A">
        <w:rPr>
          <w:rFonts w:ascii="Times New Roman" w:eastAsia="Calibri" w:hAnsi="Times New Roman" w:cs="Times New Roman"/>
        </w:rPr>
        <w:t>). Pacientus, kuriems nustatyta kraujo krešumo sutrikimų, reikia stebėti itin atidžiai.</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vartojant ilgai, reikia reguliariai tirti kepenų fermentus, inkstų funkcijos rodiklius ir kraujo ląstelių sudėtį.</w:t>
      </w:r>
    </w:p>
    <w:p w:rsidR="008126C2"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Dehidratuotiems</w:t>
      </w:r>
      <w:proofErr w:type="spellEnd"/>
      <w:r w:rsidRPr="00D0496A">
        <w:rPr>
          <w:rFonts w:ascii="Times New Roman" w:eastAsia="Calibri" w:hAnsi="Times New Roman" w:cs="Times New Roman"/>
        </w:rPr>
        <w:t xml:space="preserve"> vaikams yra inkstų sutrikimo rizika.</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Ilgai vartojant skausmą slopinančių vaistų gali atsirasti galvos skausmas, kurio negalima gydyti didesnėmis šio vaisto dozėmis. </w:t>
      </w:r>
    </w:p>
    <w:p w:rsidR="008126C2"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pranešta apie pavienius toksin</w:t>
      </w:r>
      <w:r>
        <w:rPr>
          <w:rFonts w:ascii="Times New Roman" w:eastAsia="Calibri" w:hAnsi="Times New Roman" w:cs="Times New Roman"/>
        </w:rPr>
        <w:t>ės</w:t>
      </w:r>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ambliopijos</w:t>
      </w:r>
      <w:proofErr w:type="spellEnd"/>
      <w:r w:rsidRPr="00D0496A">
        <w:rPr>
          <w:rFonts w:ascii="Times New Roman" w:eastAsia="Calibri" w:hAnsi="Times New Roman" w:cs="Times New Roman"/>
        </w:rPr>
        <w:t xml:space="preserve"> (sumažėjusio regos aštrumo) atvejus, todėl gydytojui reikia pranešti apie bet kokį pasireiškusį regėjimo sutrikimą.</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Kiti vaistai </w:t>
      </w:r>
      <w:r w:rsidRPr="006F1C37">
        <w:rPr>
          <w:rFonts w:ascii="Times New Roman" w:eastAsia="Calibri" w:hAnsi="Times New Roman" w:cs="Times New Roman"/>
          <w:b/>
        </w:rPr>
        <w:t xml:space="preserve">ir </w:t>
      </w:r>
      <w:proofErr w:type="spellStart"/>
      <w:r>
        <w:rPr>
          <w:rFonts w:ascii="Times New Roman" w:hAnsi="Times New Roman" w:cs="Times New Roman"/>
          <w:b/>
          <w:bCs/>
          <w:color w:val="000000"/>
        </w:rPr>
        <w:t>Ibugard</w:t>
      </w:r>
      <w:proofErr w:type="spellEnd"/>
      <w:r w:rsidRPr="002B271F">
        <w:rPr>
          <w:rFonts w:ascii="Times New Roman" w:hAnsi="Times New Roman" w:cs="Times New Roman"/>
          <w:b/>
          <w:bCs/>
          <w:color w:val="000000"/>
        </w:rPr>
        <w:t xml:space="preserve"> </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Jūsų vaikas vartoja ar neseniai vartojo kitų vaistų arba dėl to nesate tikri, apie tai pasakykite Jūsų vaiko gydytojui.</w:t>
      </w:r>
    </w:p>
    <w:p w:rsidR="008126C2" w:rsidRPr="00D0496A" w:rsidRDefault="008126C2" w:rsidP="008126C2">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gali turėti įtakos kai kuriems kitiems vaistams arba gali būti jų veikiamas. Pavyzdžiui:</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nuo skausmo,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(aspirinas) ar kiti nesteroidiniai vaistai nuo uždegimo</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kurie mažina didelį kraujospūdį (AKF inhibitoriai, pvz., </w:t>
      </w:r>
      <w:proofErr w:type="spellStart"/>
      <w:r w:rsidRPr="00D0496A">
        <w:rPr>
          <w:rFonts w:ascii="Times New Roman" w:eastAsia="Calibri" w:hAnsi="Times New Roman" w:cs="Times New Roman"/>
        </w:rPr>
        <w:t>kaptoprilis</w:t>
      </w:r>
      <w:proofErr w:type="spellEnd"/>
      <w:r w:rsidRPr="00D0496A">
        <w:rPr>
          <w:rFonts w:ascii="Times New Roman" w:eastAsia="Calibri" w:hAnsi="Times New Roman" w:cs="Times New Roman"/>
        </w:rPr>
        <w:t xml:space="preserve">, beta receptorius blokuojantys vaistai, pvz., </w:t>
      </w:r>
      <w:proofErr w:type="spellStart"/>
      <w:r w:rsidRPr="00D0496A">
        <w:rPr>
          <w:rFonts w:ascii="Times New Roman" w:eastAsia="Calibri" w:hAnsi="Times New Roman" w:cs="Times New Roman"/>
        </w:rPr>
        <w:t>atenololis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angiotenzino</w:t>
      </w:r>
      <w:proofErr w:type="spellEnd"/>
      <w:r w:rsidRPr="00D0496A">
        <w:rPr>
          <w:rFonts w:ascii="Times New Roman" w:eastAsia="Calibri" w:hAnsi="Times New Roman" w:cs="Times New Roman"/>
        </w:rPr>
        <w:t xml:space="preserve"> II receptorių blokatoriai, pvz., </w:t>
      </w:r>
      <w:proofErr w:type="spellStart"/>
      <w:r w:rsidRPr="00D0496A">
        <w:rPr>
          <w:rFonts w:ascii="Times New Roman" w:eastAsia="Calibri" w:hAnsi="Times New Roman" w:cs="Times New Roman"/>
        </w:rPr>
        <w:t>losartanas</w:t>
      </w:r>
      <w:proofErr w:type="spellEnd"/>
      <w:r w:rsidRPr="00D0496A">
        <w:rPr>
          <w:rFonts w:ascii="Times New Roman" w:eastAsia="Calibri" w:hAnsi="Times New Roman" w:cs="Times New Roman"/>
        </w:rPr>
        <w:t>)</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kurie yra antikoaguliantai (t. y. kraują skystinantys arba krešėjimą mažinantys, pvz., aspirinas /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w:t>
      </w:r>
      <w:proofErr w:type="spellStart"/>
      <w:r w:rsidRPr="00D0496A">
        <w:rPr>
          <w:rFonts w:ascii="Times New Roman" w:eastAsia="Calibri" w:hAnsi="Times New Roman" w:cs="Times New Roman"/>
        </w:rPr>
        <w:t>varfarinas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tiklopidinas</w:t>
      </w:r>
      <w:proofErr w:type="spellEnd"/>
      <w:r w:rsidRPr="00D0496A">
        <w:rPr>
          <w:rFonts w:ascii="Times New Roman" w:eastAsia="Calibri" w:hAnsi="Times New Roman" w:cs="Times New Roman"/>
        </w:rPr>
        <w:t>)</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ličio preparatai ar selektyvieji </w:t>
      </w:r>
      <w:proofErr w:type="spellStart"/>
      <w:r w:rsidRPr="00D0496A">
        <w:rPr>
          <w:rFonts w:ascii="Times New Roman" w:eastAsia="Calibri" w:hAnsi="Times New Roman" w:cs="Times New Roman"/>
        </w:rPr>
        <w:t>serotonino</w:t>
      </w:r>
      <w:proofErr w:type="spellEnd"/>
      <w:r w:rsidRPr="00D0496A">
        <w:rPr>
          <w:rFonts w:ascii="Times New Roman" w:eastAsia="Calibri" w:hAnsi="Times New Roman" w:cs="Times New Roman"/>
        </w:rPr>
        <w:t xml:space="preserve"> reabsorbcijos inhibitoriai – vaistai, vartojami depresijai gydyti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metotreksatas</w:t>
      </w:r>
      <w:proofErr w:type="spellEnd"/>
      <w:r w:rsidRPr="00D0496A">
        <w:rPr>
          <w:rFonts w:ascii="Times New Roman" w:eastAsia="Calibri" w:hAnsi="Times New Roman" w:cs="Times New Roman"/>
        </w:rPr>
        <w:t xml:space="preserve"> – vaistas, vartojamas tam tikros rūšies vėžiui gydyti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kortikosteroidai – vaistai, vartojami uždegimui gydyti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ciklosporinas</w:t>
      </w:r>
      <w:proofErr w:type="spellEnd"/>
      <w:r w:rsidRPr="00D0496A">
        <w:rPr>
          <w:rFonts w:ascii="Times New Roman" w:eastAsia="Calibri" w:hAnsi="Times New Roman" w:cs="Times New Roman"/>
        </w:rPr>
        <w:t xml:space="preserve"> – vaistas, slopinantis imuninę sistemą</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širdį veikiantys glikozidai (pvz., </w:t>
      </w:r>
      <w:proofErr w:type="spellStart"/>
      <w:r w:rsidRPr="00D0496A">
        <w:rPr>
          <w:rFonts w:ascii="Times New Roman" w:eastAsia="Calibri" w:hAnsi="Times New Roman" w:cs="Times New Roman"/>
        </w:rPr>
        <w:t>digoksinas</w:t>
      </w:r>
      <w:proofErr w:type="spellEnd"/>
      <w:r w:rsidRPr="00D0496A">
        <w:rPr>
          <w:rFonts w:ascii="Times New Roman" w:eastAsia="Calibri" w:hAnsi="Times New Roman" w:cs="Times New Roman"/>
        </w:rPr>
        <w:t>) – vaistai, vartojami širdies sutrikimams gydyti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takrolimuzas</w:t>
      </w:r>
      <w:proofErr w:type="spellEnd"/>
      <w:r w:rsidRPr="00D0496A">
        <w:rPr>
          <w:rFonts w:ascii="Times New Roman" w:eastAsia="Calibri" w:hAnsi="Times New Roman" w:cs="Times New Roman"/>
        </w:rPr>
        <w:t xml:space="preserve"> – vaistas, slopinantis imuninę sistemą</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mifepristonas</w:t>
      </w:r>
      <w:proofErr w:type="spellEnd"/>
      <w:r w:rsidRPr="00D0496A">
        <w:rPr>
          <w:rFonts w:ascii="Times New Roman" w:eastAsia="Calibri" w:hAnsi="Times New Roman" w:cs="Times New Roman"/>
        </w:rPr>
        <w:t xml:space="preserve"> – vaistas, vartojamas nėštumui nutraukti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zidovudinas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ritonaviras</w:t>
      </w:r>
      <w:proofErr w:type="spellEnd"/>
      <w:r w:rsidRPr="00D0496A">
        <w:rPr>
          <w:rFonts w:ascii="Times New Roman" w:eastAsia="Calibri" w:hAnsi="Times New Roman" w:cs="Times New Roman"/>
        </w:rPr>
        <w:t xml:space="preserve"> – vaistas, vartojamas ŽIV infekcijos ar AIDS gydymui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chinolonų</w:t>
      </w:r>
      <w:proofErr w:type="spellEnd"/>
      <w:r w:rsidRPr="00D0496A">
        <w:rPr>
          <w:rFonts w:ascii="Times New Roman" w:eastAsia="Calibri" w:hAnsi="Times New Roman" w:cs="Times New Roman"/>
        </w:rPr>
        <w:t xml:space="preserve"> grupės antibiotikai ar </w:t>
      </w:r>
      <w:proofErr w:type="spellStart"/>
      <w:r w:rsidRPr="00D0496A">
        <w:rPr>
          <w:rFonts w:ascii="Times New Roman" w:eastAsia="Calibri" w:hAnsi="Times New Roman" w:cs="Times New Roman"/>
        </w:rPr>
        <w:t>aminoglikozidai</w:t>
      </w:r>
      <w:proofErr w:type="spellEnd"/>
      <w:r w:rsidRPr="00D0496A">
        <w:rPr>
          <w:rFonts w:ascii="Times New Roman" w:eastAsia="Calibri" w:hAnsi="Times New Roman" w:cs="Times New Roman"/>
        </w:rPr>
        <w:t xml:space="preserve"> – antibiotikai, kuriais gydoma infekcija</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vorikonazolas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flukonazolas</w:t>
      </w:r>
      <w:proofErr w:type="spellEnd"/>
      <w:r w:rsidRPr="00D0496A">
        <w:rPr>
          <w:rFonts w:ascii="Times New Roman" w:eastAsia="Calibri" w:hAnsi="Times New Roman" w:cs="Times New Roman"/>
        </w:rPr>
        <w:t xml:space="preserve"> – vaistai, vartojami grybelinėms infekcijoms gydyti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probenecidas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sulfinpirazonas</w:t>
      </w:r>
      <w:proofErr w:type="spellEnd"/>
      <w:r w:rsidRPr="00D0496A">
        <w:rPr>
          <w:rFonts w:ascii="Times New Roman" w:eastAsia="Calibri" w:hAnsi="Times New Roman" w:cs="Times New Roman"/>
        </w:rPr>
        <w:t xml:space="preserve"> – vaistai, vartojami podagrai gydyti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geriamieji vaistai nuo cukrinio diabeto – vaistai, vartojami cukrinio diabeto gydymui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kolestiraminas</w:t>
      </w:r>
      <w:proofErr w:type="spellEnd"/>
      <w:r w:rsidRPr="00D0496A">
        <w:rPr>
          <w:rFonts w:ascii="Times New Roman" w:eastAsia="Calibri" w:hAnsi="Times New Roman" w:cs="Times New Roman"/>
        </w:rPr>
        <w:t xml:space="preserve"> – vaistas, vartojamas sumažinti cholesterolio kiekį</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fenitoinas</w:t>
      </w:r>
      <w:proofErr w:type="spellEnd"/>
      <w:r w:rsidRPr="00D0496A">
        <w:rPr>
          <w:rFonts w:ascii="Times New Roman" w:eastAsia="Calibri" w:hAnsi="Times New Roman" w:cs="Times New Roman"/>
        </w:rPr>
        <w:t xml:space="preserve"> – vaistas, vartojamas epilepsijai gydyti</w:t>
      </w:r>
      <w:r>
        <w:rPr>
          <w:rFonts w:ascii="Times New Roman" w:eastAsia="Calibri" w:hAnsi="Times New Roman" w:cs="Times New Roman"/>
        </w:rPr>
        <w:t>;</w:t>
      </w:r>
    </w:p>
    <w:p w:rsidR="008126C2" w:rsidRPr="00D0496A" w:rsidRDefault="008126C2" w:rsidP="008126C2">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baklofenas</w:t>
      </w:r>
      <w:proofErr w:type="spellEnd"/>
      <w:r w:rsidRPr="00D0496A">
        <w:rPr>
          <w:rFonts w:ascii="Times New Roman" w:eastAsia="Calibri" w:hAnsi="Times New Roman" w:cs="Times New Roman"/>
        </w:rPr>
        <w:t xml:space="preserve"> – vaistas, vartojamas skeleto raumenų spazmams gydyti.</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Kai kurie kiti vaistai gali taip pat turėti įtakos gydymui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arba gali būti jo veikiami. Todėl prieš vartodami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su kitais vaistais visada pasitarkite su gydytoju arba vaistininku.</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spacing w:after="0" w:line="240" w:lineRule="auto"/>
        <w:rPr>
          <w:rFonts w:ascii="Times New Roman" w:eastAsia="Calibri" w:hAnsi="Times New Roman" w:cs="Times New Roman"/>
          <w:b/>
        </w:rPr>
      </w:pPr>
      <w:r w:rsidRPr="00D0496A">
        <w:rPr>
          <w:rFonts w:ascii="Times New Roman" w:eastAsia="Calibri" w:hAnsi="Times New Roman" w:cs="Times New Roman"/>
          <w:b/>
        </w:rPr>
        <w:t>Nėštumas, žindymo laikotarpis ir vaisingumas</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rsidR="008126C2" w:rsidRDefault="008126C2" w:rsidP="008126C2">
      <w:pPr>
        <w:tabs>
          <w:tab w:val="left" w:pos="540"/>
        </w:tabs>
        <w:spacing w:after="0" w:line="240" w:lineRule="auto"/>
      </w:pPr>
      <w:proofErr w:type="spellStart"/>
      <w:r w:rsidRPr="008E3095">
        <w:rPr>
          <w:rFonts w:ascii="Times New Roman" w:hAnsi="Times New Roman" w:cs="Times New Roman"/>
        </w:rPr>
        <w:t>I</w:t>
      </w:r>
      <w:r>
        <w:rPr>
          <w:rFonts w:ascii="Times New Roman" w:hAnsi="Times New Roman" w:cs="Times New Roman"/>
        </w:rPr>
        <w:t>bugard</w:t>
      </w:r>
      <w:proofErr w:type="spellEnd"/>
      <w:r w:rsidRPr="008E3095">
        <w:rPr>
          <w:rFonts w:ascii="Times New Roman" w:hAnsi="Times New Roman" w:cs="Times New Roman"/>
        </w:rPr>
        <w:t xml:space="preserve">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w:t>
      </w:r>
      <w:r>
        <w:rPr>
          <w:rFonts w:ascii="Times New Roman" w:hAnsi="Times New Roman" w:cs="Times New Roman"/>
        </w:rPr>
        <w:t>uždelsti gimdymą</w:t>
      </w:r>
      <w:r w:rsidRPr="008E3095">
        <w:rPr>
          <w:rFonts w:ascii="Times New Roman" w:hAnsi="Times New Roman" w:cs="Times New Roman"/>
        </w:rPr>
        <w:t xml:space="preserve"> arba </w:t>
      </w:r>
      <w:r>
        <w:rPr>
          <w:rFonts w:ascii="Times New Roman" w:hAnsi="Times New Roman" w:cs="Times New Roman"/>
        </w:rPr>
        <w:t>pailginti jo trukmę</w:t>
      </w:r>
      <w:r w:rsidRPr="008E3095">
        <w:rPr>
          <w:rFonts w:ascii="Times New Roman" w:hAnsi="Times New Roman" w:cs="Times New Roman"/>
        </w:rPr>
        <w:t xml:space="preserve">. </w:t>
      </w:r>
      <w:proofErr w:type="spellStart"/>
      <w:r w:rsidRPr="008E3095">
        <w:rPr>
          <w:rFonts w:ascii="Times New Roman" w:hAnsi="Times New Roman" w:cs="Times New Roman"/>
        </w:rPr>
        <w:t>I</w:t>
      </w:r>
      <w:r>
        <w:rPr>
          <w:rFonts w:ascii="Times New Roman" w:hAnsi="Times New Roman" w:cs="Times New Roman"/>
        </w:rPr>
        <w:t>bugard</w:t>
      </w:r>
      <w:proofErr w:type="spellEnd"/>
      <w:r w:rsidRPr="008E3095">
        <w:rPr>
          <w:rFonts w:ascii="Times New Roman" w:hAnsi="Times New Roman" w:cs="Times New Roman"/>
        </w:rPr>
        <w:t xml:space="preserve"> tur</w:t>
      </w:r>
      <w:r>
        <w:rPr>
          <w:rFonts w:ascii="Times New Roman" w:hAnsi="Times New Roman" w:cs="Times New Roman"/>
        </w:rPr>
        <w:t xml:space="preserve">i </w:t>
      </w:r>
      <w:r w:rsidRPr="008E3095">
        <w:rPr>
          <w:rFonts w:ascii="Times New Roman" w:hAnsi="Times New Roman" w:cs="Times New Roman"/>
        </w:rPr>
        <w:t xml:space="preserve">būti </w:t>
      </w:r>
      <w:r>
        <w:rPr>
          <w:rFonts w:ascii="Times New Roman" w:hAnsi="Times New Roman" w:cs="Times New Roman"/>
        </w:rPr>
        <w:t>ne</w:t>
      </w:r>
      <w:r w:rsidRPr="008E3095">
        <w:rPr>
          <w:rFonts w:ascii="Times New Roman" w:hAnsi="Times New Roman" w:cs="Times New Roman"/>
        </w:rPr>
        <w:t xml:space="preserve">vartojama pirmuosius 6 nėštumo mėnesius, nebent gydytojas pataria kitaip. Jei šiuo laikotarpiu arba bandant pastoti Jums reikia gydymo, reikia vartoti mažiausią dozę trumpiausią įmanomą laiką. Jei vartojama ilgiau nei kelias dienas nuo 20 nėštumo savaitės, </w:t>
      </w:r>
      <w:proofErr w:type="spellStart"/>
      <w:r w:rsidRPr="008E3095">
        <w:rPr>
          <w:rFonts w:ascii="Times New Roman" w:hAnsi="Times New Roman" w:cs="Times New Roman"/>
        </w:rPr>
        <w:t>I</w:t>
      </w:r>
      <w:r>
        <w:rPr>
          <w:rFonts w:ascii="Times New Roman" w:hAnsi="Times New Roman" w:cs="Times New Roman"/>
        </w:rPr>
        <w:t>bugard</w:t>
      </w:r>
      <w:proofErr w:type="spellEnd"/>
      <w:r w:rsidRPr="008E3095">
        <w:rPr>
          <w:rFonts w:ascii="Times New Roman" w:hAnsi="Times New Roman" w:cs="Times New Roman"/>
        </w:rPr>
        <w:t xml:space="preserve"> gali sukelti inkstų sutrikimą Jūsų negimusiam kūdikiui, dėl kurio gali sumažėti vaisiaus vandenų, supančių kūdikį, kiekis (</w:t>
      </w:r>
      <w:proofErr w:type="spellStart"/>
      <w:r w:rsidRPr="008E3095">
        <w:rPr>
          <w:rFonts w:ascii="Times New Roman" w:hAnsi="Times New Roman" w:cs="Times New Roman"/>
        </w:rPr>
        <w:t>oligohidramnionas</w:t>
      </w:r>
      <w:proofErr w:type="spellEnd"/>
      <w:r w:rsidRPr="008E3095">
        <w:rPr>
          <w:rFonts w:ascii="Times New Roman" w:hAnsi="Times New Roman" w:cs="Times New Roman"/>
        </w:rPr>
        <w:t>) arba gali susiaurėti kūdikio širdies kraujagyslė (arterinis latakas). Jei Jums reikia gydymo ilgiau nei kelias dienas, gydytojas gali rekomenduoti papildomą stebėjimą.</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Žindymas</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Labai maži kiekiai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gali patekti į motinos pieną. Žindomiems kūdikiams šalutinio poveikio atvejų nėra nustatyta. Jei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vartojama trumpą laiką dozėmis, skirtomis skausmo malšinimui ir karščiavimo mažinimui, žindymo nutraukti nereikia.</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Vaistas priklauso grupei </w:t>
      </w:r>
      <w:r>
        <w:rPr>
          <w:rFonts w:ascii="Times New Roman" w:eastAsia="Calibri" w:hAnsi="Times New Roman" w:cs="Times New Roman"/>
        </w:rPr>
        <w:t>vaistų</w:t>
      </w:r>
      <w:r w:rsidRPr="00D0496A">
        <w:rPr>
          <w:rFonts w:ascii="Times New Roman" w:eastAsia="Calibri" w:hAnsi="Times New Roman" w:cs="Times New Roman"/>
        </w:rPr>
        <w:t xml:space="preserve"> (nesteroidiniams vaistams nuo uždegimo), kurie gali turėti neigiamą poveikį moterų vaisingumui. Šis poveikis yra laikinas ir nutraukus gydymą pranyksta.</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spacing w:after="0" w:line="240" w:lineRule="auto"/>
        <w:rPr>
          <w:rFonts w:ascii="Times New Roman" w:eastAsia="Calibri" w:hAnsi="Times New Roman" w:cs="Times New Roman"/>
          <w:b/>
        </w:rPr>
      </w:pPr>
      <w:r w:rsidRPr="00D0496A">
        <w:rPr>
          <w:rFonts w:ascii="Times New Roman" w:eastAsia="Calibri" w:hAnsi="Times New Roman" w:cs="Times New Roman"/>
          <w:b/>
        </w:rPr>
        <w:t>Vairavimas ir mechanizmų valdymas</w:t>
      </w:r>
    </w:p>
    <w:p w:rsidR="008126C2" w:rsidRPr="00D0496A" w:rsidRDefault="008126C2" w:rsidP="008126C2">
      <w:pPr>
        <w:tabs>
          <w:tab w:val="left" w:pos="54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gali sukelti </w:t>
      </w:r>
      <w:r>
        <w:rPr>
          <w:rFonts w:ascii="Times New Roman" w:eastAsia="Calibri" w:hAnsi="Times New Roman" w:cs="Times New Roman"/>
        </w:rPr>
        <w:t>svaigulį</w:t>
      </w:r>
      <w:r w:rsidRPr="00D0496A">
        <w:rPr>
          <w:rFonts w:ascii="Times New Roman" w:eastAsia="Calibri" w:hAnsi="Times New Roman" w:cs="Times New Roman"/>
        </w:rPr>
        <w:t xml:space="preserve"> ar mieguistumą. Jei šie požymiai pasireiškia, nevairuokite ir nevaldykite mechanizmų. Nesiimkite veiklos, reikalaujančios greitos reakcijos.</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800584" w:rsidRDefault="008126C2" w:rsidP="008126C2">
      <w:pPr>
        <w:keepNext/>
        <w:tabs>
          <w:tab w:val="left" w:pos="567"/>
        </w:tabs>
        <w:spacing w:after="0" w:line="240" w:lineRule="auto"/>
        <w:ind w:left="567" w:hanging="567"/>
        <w:outlineLvl w:val="1"/>
        <w:rPr>
          <w:rFonts w:ascii="Times New Roman" w:eastAsia="Calibri" w:hAnsi="Times New Roman" w:cs="Times New Roman"/>
          <w:b/>
        </w:rPr>
      </w:pPr>
      <w:bookmarkStart w:id="5" w:name="_Toc129243266"/>
      <w:bookmarkStart w:id="6" w:name="_Toc129243141"/>
      <w:r w:rsidRPr="00D0496A">
        <w:rPr>
          <w:rFonts w:ascii="Times New Roman" w:eastAsia="Calibri" w:hAnsi="Times New Roman" w:cs="Times New Roman"/>
          <w:b/>
        </w:rPr>
        <w:t>3.</w:t>
      </w:r>
      <w:r w:rsidRPr="00D0496A">
        <w:rPr>
          <w:rFonts w:ascii="Times New Roman" w:eastAsia="Calibri" w:hAnsi="Times New Roman" w:cs="Times New Roman"/>
          <w:b/>
        </w:rPr>
        <w:tab/>
      </w:r>
      <w:bookmarkEnd w:id="5"/>
      <w:bookmarkEnd w:id="6"/>
      <w:r w:rsidRPr="00800584">
        <w:rPr>
          <w:rFonts w:ascii="Times New Roman" w:eastAsia="Calibri" w:hAnsi="Times New Roman" w:cs="Times New Roman"/>
          <w:b/>
        </w:rPr>
        <w:t xml:space="preserve">Kaip vartoti </w:t>
      </w:r>
      <w:proofErr w:type="spellStart"/>
      <w:r>
        <w:rPr>
          <w:rFonts w:ascii="Times New Roman" w:hAnsi="Times New Roman" w:cs="Times New Roman"/>
          <w:b/>
          <w:bCs/>
          <w:color w:val="000000"/>
        </w:rPr>
        <w:t>Ibugard</w:t>
      </w:r>
      <w:proofErr w:type="spellEnd"/>
      <w:r w:rsidRPr="002B271F">
        <w:rPr>
          <w:rFonts w:ascii="Times New Roman" w:hAnsi="Times New Roman" w:cs="Times New Roman"/>
          <w:b/>
          <w:bCs/>
          <w:color w:val="000000"/>
        </w:rPr>
        <w:t xml:space="preserve"> </w:t>
      </w:r>
    </w:p>
    <w:p w:rsidR="008126C2" w:rsidRPr="00D0496A" w:rsidRDefault="008126C2" w:rsidP="008126C2">
      <w:pPr>
        <w:keepNext/>
        <w:tabs>
          <w:tab w:val="left" w:pos="567"/>
        </w:tabs>
        <w:spacing w:after="0" w:line="240" w:lineRule="auto"/>
        <w:ind w:left="567" w:hanging="567"/>
        <w:outlineLvl w:val="1"/>
        <w:rPr>
          <w:rFonts w:ascii="Times New Roman" w:eastAsia="Calibri" w:hAnsi="Times New Roman" w:cs="Times New Roman"/>
          <w:b/>
        </w:rPr>
      </w:pPr>
    </w:p>
    <w:p w:rsidR="008126C2"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gydytojas arba vaistininkas.</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7E3197" w:rsidRDefault="008126C2" w:rsidP="008126C2">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Vartoti į tiesiąją žarną.</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2B271F" w:rsidRDefault="008126C2" w:rsidP="008126C2">
      <w:pPr>
        <w:tabs>
          <w:tab w:val="left" w:pos="540"/>
        </w:tabs>
        <w:spacing w:after="0" w:line="240" w:lineRule="auto"/>
        <w:rPr>
          <w:rStyle w:val="tlid-translation"/>
          <w:rFonts w:ascii="Times New Roman" w:hAnsi="Times New Roman" w:cs="Times New Roman"/>
        </w:rPr>
      </w:pPr>
      <w:r w:rsidRPr="003443CF">
        <w:rPr>
          <w:rStyle w:val="tlid-translation"/>
          <w:rFonts w:ascii="Times New Roman" w:hAnsi="Times New Roman" w:cs="Times New Roman"/>
        </w:rPr>
        <w:t>Negalima vartoti vaikams iki 2</w:t>
      </w:r>
      <w:r>
        <w:rPr>
          <w:rStyle w:val="tlid-translation"/>
          <w:rFonts w:ascii="Times New Roman" w:hAnsi="Times New Roman" w:cs="Times New Roman"/>
        </w:rPr>
        <w:t> </w:t>
      </w:r>
      <w:r w:rsidRPr="003443CF">
        <w:rPr>
          <w:rStyle w:val="tlid-translation"/>
          <w:rFonts w:ascii="Times New Roman" w:hAnsi="Times New Roman" w:cs="Times New Roman"/>
        </w:rPr>
        <w:t>metų.</w:t>
      </w:r>
      <w:r w:rsidRPr="003443CF">
        <w:rPr>
          <w:rFonts w:ascii="Times New Roman" w:hAnsi="Times New Roman" w:cs="Times New Roman"/>
        </w:rPr>
        <w:br/>
      </w:r>
      <w:r w:rsidRPr="007657B4">
        <w:rPr>
          <w:rStyle w:val="tlid-translation"/>
          <w:rFonts w:ascii="Times New Roman" w:hAnsi="Times New Roman" w:cs="Times New Roman"/>
        </w:rPr>
        <w:t xml:space="preserve">Negalima vartoti </w:t>
      </w:r>
      <w:r w:rsidRPr="00604200">
        <w:rPr>
          <w:rStyle w:val="tlid-translation"/>
          <w:rFonts w:ascii="Times New Roman" w:hAnsi="Times New Roman" w:cs="Times New Roman"/>
        </w:rPr>
        <w:t>vaikams</w:t>
      </w:r>
      <w:r w:rsidRPr="003662AD">
        <w:rPr>
          <w:rStyle w:val="tlid-translation"/>
          <w:rFonts w:ascii="Times New Roman" w:hAnsi="Times New Roman" w:cs="Times New Roman"/>
        </w:rPr>
        <w:t>, kurių kūno svoris mažesnis nei 12,5</w:t>
      </w:r>
      <w:r>
        <w:rPr>
          <w:rStyle w:val="tlid-translation"/>
          <w:rFonts w:ascii="Times New Roman" w:hAnsi="Times New Roman" w:cs="Times New Roman"/>
        </w:rPr>
        <w:t> </w:t>
      </w:r>
      <w:r w:rsidRPr="003662AD">
        <w:rPr>
          <w:rStyle w:val="tlid-translation"/>
          <w:rFonts w:ascii="Times New Roman" w:hAnsi="Times New Roman" w:cs="Times New Roman"/>
        </w:rPr>
        <w:t>kg.</w:t>
      </w:r>
      <w:r w:rsidRPr="003D3194">
        <w:rPr>
          <w:rFonts w:ascii="Times New Roman" w:hAnsi="Times New Roman" w:cs="Times New Roman"/>
        </w:rPr>
        <w:br/>
      </w:r>
      <w:r w:rsidRPr="002B271F">
        <w:rPr>
          <w:rStyle w:val="tlid-translation"/>
          <w:rFonts w:ascii="Times New Roman" w:hAnsi="Times New Roman" w:cs="Times New Roman"/>
        </w:rPr>
        <w:t>Negalima viršyti didžiausios paros dozės.</w:t>
      </w:r>
    </w:p>
    <w:p w:rsidR="008126C2" w:rsidRDefault="008126C2" w:rsidP="008126C2">
      <w:pPr>
        <w:pStyle w:val="BTEMEASMCA"/>
      </w:pPr>
    </w:p>
    <w:p w:rsidR="008126C2" w:rsidRDefault="008126C2" w:rsidP="008126C2">
      <w:pPr>
        <w:pStyle w:val="BTEMEASMCA"/>
      </w:pPr>
      <w:r w:rsidRPr="00A13774">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8126C2" w:rsidRDefault="008126C2" w:rsidP="008126C2">
      <w:pPr>
        <w:tabs>
          <w:tab w:val="left" w:pos="540"/>
        </w:tabs>
        <w:spacing w:after="0" w:line="240" w:lineRule="auto"/>
        <w:rPr>
          <w:rStyle w:val="tlid-translation"/>
          <w:rFonts w:ascii="Times New Roman" w:hAnsi="Times New Roman" w:cs="Times New Roman"/>
        </w:rPr>
      </w:pPr>
    </w:p>
    <w:p w:rsidR="008126C2" w:rsidRPr="005C2D8E" w:rsidRDefault="008126C2" w:rsidP="008126C2">
      <w:pPr>
        <w:tabs>
          <w:tab w:val="left" w:pos="540"/>
        </w:tabs>
        <w:spacing w:after="0" w:line="240" w:lineRule="auto"/>
        <w:rPr>
          <w:rStyle w:val="tlid-translation"/>
          <w:rFonts w:ascii="Times New Roman" w:hAnsi="Times New Roman" w:cs="Times New Roman"/>
        </w:rPr>
      </w:pPr>
      <w:r w:rsidRPr="005C2D8E">
        <w:rPr>
          <w:rStyle w:val="tlid-translation"/>
          <w:rFonts w:ascii="Times New Roman" w:hAnsi="Times New Roman" w:cs="Times New Roman"/>
        </w:rPr>
        <w:t xml:space="preserve">Didžiausia </w:t>
      </w:r>
      <w:proofErr w:type="spellStart"/>
      <w:r w:rsidRPr="005C2D8E">
        <w:rPr>
          <w:rStyle w:val="tlid-translation"/>
          <w:rFonts w:ascii="Times New Roman" w:hAnsi="Times New Roman" w:cs="Times New Roman"/>
        </w:rPr>
        <w:t>ibuprofeno</w:t>
      </w:r>
      <w:proofErr w:type="spellEnd"/>
      <w:r w:rsidRPr="005C2D8E">
        <w:rPr>
          <w:rStyle w:val="tlid-translation"/>
          <w:rFonts w:ascii="Times New Roman" w:hAnsi="Times New Roman" w:cs="Times New Roman"/>
        </w:rPr>
        <w:t xml:space="preserve"> paros dozė yra 20</w:t>
      </w:r>
      <w:r>
        <w:rPr>
          <w:rStyle w:val="tlid-translation"/>
          <w:rFonts w:ascii="Times New Roman" w:hAnsi="Times New Roman" w:cs="Times New Roman"/>
        </w:rPr>
        <w:t> </w:t>
      </w:r>
      <w:r w:rsidRPr="005C2D8E">
        <w:rPr>
          <w:rStyle w:val="tlid-translation"/>
          <w:rFonts w:ascii="Times New Roman" w:hAnsi="Times New Roman" w:cs="Times New Roman"/>
        </w:rPr>
        <w:t>–</w:t>
      </w:r>
      <w:r>
        <w:rPr>
          <w:rStyle w:val="tlid-translation"/>
          <w:rFonts w:ascii="Times New Roman" w:hAnsi="Times New Roman" w:cs="Times New Roman"/>
        </w:rPr>
        <w:t> </w:t>
      </w:r>
      <w:r w:rsidRPr="005C2D8E">
        <w:rPr>
          <w:rStyle w:val="tlid-translation"/>
          <w:rFonts w:ascii="Times New Roman" w:hAnsi="Times New Roman" w:cs="Times New Roman"/>
        </w:rPr>
        <w:t>30</w:t>
      </w:r>
      <w:r>
        <w:rPr>
          <w:rStyle w:val="tlid-translation"/>
          <w:rFonts w:ascii="Times New Roman" w:hAnsi="Times New Roman" w:cs="Times New Roman"/>
        </w:rPr>
        <w:t> </w:t>
      </w:r>
      <w:r w:rsidRPr="005C2D8E">
        <w:rPr>
          <w:rStyle w:val="tlid-translation"/>
          <w:rFonts w:ascii="Times New Roman" w:hAnsi="Times New Roman" w:cs="Times New Roman"/>
        </w:rPr>
        <w:t>mg/kg kūno svorio, padalyta į 3</w:t>
      </w:r>
      <w:r>
        <w:rPr>
          <w:rStyle w:val="tlid-translation"/>
          <w:rFonts w:ascii="Times New Roman" w:hAnsi="Times New Roman" w:cs="Times New Roman"/>
        </w:rPr>
        <w:t> </w:t>
      </w:r>
      <w:r w:rsidRPr="005C2D8E">
        <w:rPr>
          <w:rStyle w:val="tlid-translation"/>
          <w:rFonts w:ascii="Times New Roman" w:hAnsi="Times New Roman" w:cs="Times New Roman"/>
        </w:rPr>
        <w:t>–</w:t>
      </w:r>
      <w:r>
        <w:rPr>
          <w:rStyle w:val="tlid-translation"/>
          <w:rFonts w:ascii="Times New Roman" w:hAnsi="Times New Roman" w:cs="Times New Roman"/>
        </w:rPr>
        <w:t> </w:t>
      </w:r>
      <w:r w:rsidRPr="005C2D8E">
        <w:rPr>
          <w:rStyle w:val="tlid-translation"/>
          <w:rFonts w:ascii="Times New Roman" w:hAnsi="Times New Roman" w:cs="Times New Roman"/>
        </w:rPr>
        <w:t>4</w:t>
      </w:r>
      <w:r>
        <w:rPr>
          <w:rStyle w:val="tlid-translation"/>
          <w:rFonts w:ascii="Times New Roman" w:hAnsi="Times New Roman" w:cs="Times New Roman"/>
        </w:rPr>
        <w:t> </w:t>
      </w:r>
      <w:r w:rsidRPr="005C2D8E">
        <w:rPr>
          <w:rStyle w:val="tlid-translation"/>
          <w:rFonts w:ascii="Times New Roman" w:hAnsi="Times New Roman" w:cs="Times New Roman"/>
        </w:rPr>
        <w:t>vienkartines dozes.</w:t>
      </w:r>
      <w:r w:rsidRPr="005C2D8E">
        <w:rPr>
          <w:rFonts w:ascii="Times New Roman" w:hAnsi="Times New Roman" w:cs="Times New Roman"/>
        </w:rPr>
        <w:br/>
      </w:r>
      <w:r w:rsidRPr="005C2D8E">
        <w:rPr>
          <w:rStyle w:val="tlid-translation"/>
          <w:rFonts w:ascii="Times New Roman" w:hAnsi="Times New Roman" w:cs="Times New Roman"/>
        </w:rPr>
        <w:t>Vienkartinė dozė neturi viršyti 10</w:t>
      </w:r>
      <w:r>
        <w:rPr>
          <w:rStyle w:val="tlid-translation"/>
          <w:rFonts w:ascii="Times New Roman" w:hAnsi="Times New Roman" w:cs="Times New Roman"/>
        </w:rPr>
        <w:t> </w:t>
      </w:r>
      <w:r w:rsidRPr="005C2D8E">
        <w:rPr>
          <w:rStyle w:val="tlid-translation"/>
          <w:rFonts w:ascii="Times New Roman" w:hAnsi="Times New Roman" w:cs="Times New Roman"/>
        </w:rPr>
        <w:t>mg/kg kūno svorio.</w:t>
      </w:r>
      <w:r w:rsidRPr="005C2D8E">
        <w:rPr>
          <w:rFonts w:ascii="Times New Roman" w:hAnsi="Times New Roman" w:cs="Times New Roman"/>
        </w:rPr>
        <w:br/>
      </w:r>
      <w:r w:rsidRPr="005C2D8E">
        <w:rPr>
          <w:rFonts w:ascii="Times New Roman" w:hAnsi="Times New Roman" w:cs="Times New Roman"/>
        </w:rPr>
        <w:br/>
      </w:r>
      <w:r w:rsidRPr="005C2D8E">
        <w:rPr>
          <w:rStyle w:val="tlid-translation"/>
          <w:rFonts w:ascii="Times New Roman" w:hAnsi="Times New Roman" w:cs="Times New Roman"/>
        </w:rPr>
        <w:t>Įprast</w:t>
      </w:r>
      <w:r>
        <w:rPr>
          <w:rStyle w:val="tlid-translation"/>
          <w:rFonts w:ascii="Times New Roman" w:hAnsi="Times New Roman" w:cs="Times New Roman"/>
        </w:rPr>
        <w:t>as</w:t>
      </w:r>
      <w:r w:rsidRPr="005C2D8E">
        <w:rPr>
          <w:rStyle w:val="tlid-translation"/>
          <w:rFonts w:ascii="Times New Roman" w:hAnsi="Times New Roman" w:cs="Times New Roman"/>
        </w:rPr>
        <w:t xml:space="preserve"> doz</w:t>
      </w:r>
      <w:r>
        <w:rPr>
          <w:rStyle w:val="tlid-translation"/>
          <w:rFonts w:ascii="Times New Roman" w:hAnsi="Times New Roman" w:cs="Times New Roman"/>
        </w:rPr>
        <w:t>avimas</w:t>
      </w:r>
      <w:r w:rsidRPr="005C2D8E">
        <w:rPr>
          <w:rStyle w:val="tlid-translation"/>
          <w:rFonts w:ascii="Times New Roman" w:hAnsi="Times New Roman" w:cs="Times New Roman"/>
        </w:rPr>
        <w:t>:</w:t>
      </w:r>
    </w:p>
    <w:p w:rsidR="008126C2" w:rsidRDefault="008126C2" w:rsidP="008126C2">
      <w:pPr>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963"/>
        <w:gridCol w:w="2943"/>
        <w:gridCol w:w="3478"/>
      </w:tblGrid>
      <w:tr w:rsidR="008126C2" w:rsidRPr="00D0496A" w:rsidTr="00D862C6">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8126C2" w:rsidRPr="005C2D8E" w:rsidRDefault="008126C2" w:rsidP="00D862C6">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Amžius (kūno svoris) </w:t>
            </w:r>
          </w:p>
        </w:tc>
        <w:tc>
          <w:tcPr>
            <w:tcW w:w="1568" w:type="pct"/>
            <w:tcBorders>
              <w:top w:val="single" w:sz="8" w:space="0" w:color="000000"/>
              <w:left w:val="single" w:sz="8" w:space="0" w:color="000000"/>
              <w:bottom w:val="single" w:sz="8" w:space="0" w:color="000000"/>
              <w:right w:val="single" w:sz="8" w:space="0" w:color="000000"/>
            </w:tcBorders>
            <w:hideMark/>
          </w:tcPr>
          <w:p w:rsidR="008126C2" w:rsidRPr="005C2D8E" w:rsidRDefault="008126C2" w:rsidP="00D862C6">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rsidR="008126C2" w:rsidRPr="005C2D8E" w:rsidRDefault="008126C2" w:rsidP="00D862C6">
            <w:pPr>
              <w:keepNext/>
              <w:spacing w:after="0" w:line="240" w:lineRule="auto"/>
              <w:rPr>
                <w:rFonts w:ascii="Times New Roman" w:eastAsia="Calibri" w:hAnsi="Times New Roman" w:cs="Times New Roman"/>
              </w:rPr>
            </w:pPr>
            <w:r w:rsidRPr="005C2D8E">
              <w:rPr>
                <w:rFonts w:ascii="Times New Roman" w:eastAsia="Calibri" w:hAnsi="Times New Roman" w:cs="Times New Roman"/>
              </w:rPr>
              <w:t>Paros dozė</w:t>
            </w:r>
          </w:p>
        </w:tc>
      </w:tr>
      <w:tr w:rsidR="008126C2" w:rsidRPr="00D0496A" w:rsidTr="00D862C6">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8126C2" w:rsidRPr="00D0496A" w:rsidRDefault="008126C2" w:rsidP="00D862C6">
            <w:pPr>
              <w:keepNext/>
              <w:spacing w:after="0" w:line="240" w:lineRule="auto"/>
              <w:rPr>
                <w:rFonts w:ascii="Times New Roman" w:eastAsia="Calibri" w:hAnsi="Times New Roman" w:cs="Times New Roman"/>
              </w:rPr>
            </w:pPr>
            <w:r>
              <w:rPr>
                <w:rFonts w:ascii="Times New Roman" w:eastAsia="Calibri" w:hAnsi="Times New Roman" w:cs="Times New Roman"/>
              </w:rPr>
              <w:t>Nuo 2 iki 4 metų (12,5 – 17 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rsidR="008126C2" w:rsidRPr="00D0496A" w:rsidRDefault="008126C2" w:rsidP="00D862C6">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Pr>
                <w:rFonts w:ascii="Times New Roman" w:eastAsia="Calibri" w:hAnsi="Times New Roman" w:cs="Times New Roman"/>
              </w:rPr>
              <w:t> žvakutė 125 mg</w:t>
            </w:r>
          </w:p>
        </w:tc>
        <w:tc>
          <w:tcPr>
            <w:tcW w:w="1853" w:type="pct"/>
            <w:tcBorders>
              <w:top w:val="single" w:sz="8" w:space="0" w:color="000000"/>
              <w:left w:val="single" w:sz="8" w:space="0" w:color="000000"/>
              <w:bottom w:val="single" w:sz="8" w:space="0" w:color="000000"/>
              <w:right w:val="single" w:sz="8" w:space="0" w:color="000000"/>
            </w:tcBorders>
            <w:hideMark/>
          </w:tcPr>
          <w:p w:rsidR="008126C2" w:rsidRPr="00D0496A" w:rsidRDefault="008126C2" w:rsidP="00D862C6">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6 - 8 valandas. Negalima vartoti daugiau kaip 3 žvakučių per parą.</w:t>
            </w:r>
          </w:p>
        </w:tc>
      </w:tr>
      <w:tr w:rsidR="008126C2" w:rsidRPr="00D0496A" w:rsidTr="00D862C6">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rsidR="008126C2" w:rsidRDefault="008126C2" w:rsidP="00D862C6">
            <w:pPr>
              <w:keepNext/>
              <w:spacing w:after="0" w:line="240" w:lineRule="auto"/>
              <w:rPr>
                <w:rFonts w:ascii="Times New Roman" w:eastAsia="Calibri" w:hAnsi="Times New Roman" w:cs="Times New Roman"/>
              </w:rPr>
            </w:pPr>
            <w:r>
              <w:rPr>
                <w:rFonts w:ascii="Times New Roman" w:eastAsia="Calibri" w:hAnsi="Times New Roman" w:cs="Times New Roman"/>
              </w:rPr>
              <w:t>Nuo 4 iki 6 metų (17 – 20,5 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rsidR="008126C2" w:rsidRPr="00D0496A" w:rsidRDefault="008126C2" w:rsidP="00D862C6">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Pr>
                <w:rFonts w:ascii="Times New Roman" w:eastAsia="Calibri" w:hAnsi="Times New Roman" w:cs="Times New Roman"/>
              </w:rPr>
              <w:t> žvakutė 125 mg</w:t>
            </w:r>
          </w:p>
        </w:tc>
        <w:tc>
          <w:tcPr>
            <w:tcW w:w="1853" w:type="pct"/>
            <w:tcBorders>
              <w:top w:val="single" w:sz="8" w:space="0" w:color="000000"/>
              <w:left w:val="single" w:sz="8" w:space="0" w:color="000000"/>
              <w:bottom w:val="single" w:sz="8" w:space="0" w:color="000000"/>
              <w:right w:val="single" w:sz="8" w:space="0" w:color="000000"/>
            </w:tcBorders>
          </w:tcPr>
          <w:p w:rsidR="008126C2" w:rsidRPr="00D0496A" w:rsidRDefault="008126C2" w:rsidP="00D862C6">
            <w:pPr>
              <w:keepNext/>
              <w:spacing w:after="0" w:line="240" w:lineRule="auto"/>
              <w:rPr>
                <w:rFonts w:ascii="Times New Roman" w:eastAsia="Calibri" w:hAnsi="Times New Roman" w:cs="Times New Roman"/>
              </w:rPr>
            </w:pPr>
            <w:r>
              <w:rPr>
                <w:rFonts w:ascii="Times New Roman" w:eastAsia="Calibri" w:hAnsi="Times New Roman" w:cs="Times New Roman"/>
              </w:rPr>
              <w:t>4 </w:t>
            </w:r>
            <w:r w:rsidRPr="00D0496A">
              <w:rPr>
                <w:rFonts w:ascii="Times New Roman" w:eastAsia="Calibri" w:hAnsi="Times New Roman" w:cs="Times New Roman"/>
              </w:rPr>
              <w:t>kart</w:t>
            </w:r>
            <w:r>
              <w:rPr>
                <w:rFonts w:ascii="Times New Roman" w:eastAsia="Calibri" w:hAnsi="Times New Roman" w:cs="Times New Roman"/>
              </w:rPr>
              <w:t>us per parą kas 6 valandas. Negalima vartoti daugiau kaip 4 žvakučių per parą.</w:t>
            </w:r>
          </w:p>
        </w:tc>
      </w:tr>
    </w:tbl>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šio vaist</w:t>
      </w:r>
      <w:r>
        <w:rPr>
          <w:rFonts w:ascii="Times New Roman" w:eastAsia="Calibri" w:hAnsi="Times New Roman" w:cs="Times New Roman"/>
        </w:rPr>
        <w:t>o</w:t>
      </w:r>
      <w:r w:rsidRPr="00D0496A">
        <w:rPr>
          <w:rFonts w:ascii="Times New Roman" w:eastAsia="Calibri" w:hAnsi="Times New Roman" w:cs="Times New Roman"/>
        </w:rPr>
        <w:t xml:space="preserve"> reikia vartoti ilgiau nei 3 paras, ar simptomai pasunkėj</w:t>
      </w:r>
      <w:r>
        <w:rPr>
          <w:rFonts w:ascii="Times New Roman" w:eastAsia="Calibri" w:hAnsi="Times New Roman" w:cs="Times New Roman"/>
        </w:rPr>
        <w:t>o</w:t>
      </w:r>
      <w:r w:rsidRPr="00D0496A">
        <w:rPr>
          <w:rFonts w:ascii="Times New Roman" w:eastAsia="Calibri" w:hAnsi="Times New Roman" w:cs="Times New Roman"/>
        </w:rPr>
        <w:t>, reikia pasitarti su gydytoju.</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Vaistas skirtas tik</w:t>
      </w:r>
      <w:r w:rsidRPr="00D0496A">
        <w:rPr>
          <w:rFonts w:ascii="Times New Roman" w:eastAsia="Calibri" w:hAnsi="Times New Roman" w:cs="Times New Roman"/>
        </w:rPr>
        <w:t xml:space="preserve"> trumpalaikiam vartojimui. </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b/>
        </w:rPr>
      </w:pP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r w:rsidRPr="00D0496A">
        <w:rPr>
          <w:rFonts w:ascii="Times New Roman" w:eastAsia="Calibri" w:hAnsi="Times New Roman" w:cs="Times New Roman"/>
          <w:b/>
        </w:rPr>
        <w:t>vartojimas pacientams, kurių inkstų ir (arba) kepenų funkcija sutrikusi</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Esant lengvam arba vidutinio sunkumo inkstų arba kepenų </w:t>
      </w:r>
      <w:r>
        <w:rPr>
          <w:rFonts w:ascii="Times New Roman" w:eastAsia="Calibri" w:hAnsi="Times New Roman" w:cs="Times New Roman"/>
        </w:rPr>
        <w:t>nepakankamumui</w:t>
      </w:r>
      <w:r w:rsidRPr="00D0496A">
        <w:rPr>
          <w:rFonts w:ascii="Times New Roman" w:eastAsia="Calibri" w:hAnsi="Times New Roman" w:cs="Times New Roman"/>
        </w:rPr>
        <w:t xml:space="preserve"> vaisto </w:t>
      </w:r>
      <w:r>
        <w:rPr>
          <w:rFonts w:ascii="Times New Roman" w:eastAsia="Calibri" w:hAnsi="Times New Roman" w:cs="Times New Roman"/>
        </w:rPr>
        <w:t xml:space="preserve">Jūsų vaikui </w:t>
      </w:r>
      <w:r w:rsidRPr="00D0496A">
        <w:rPr>
          <w:rFonts w:ascii="Times New Roman" w:eastAsia="Calibri" w:hAnsi="Times New Roman" w:cs="Times New Roman"/>
        </w:rPr>
        <w:t>reikia vartoti pačiomis mažiausiomis dozėmis.</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su sunkiu inkstų ar kepenų </w:t>
      </w:r>
      <w:r>
        <w:rPr>
          <w:rFonts w:ascii="Times New Roman" w:eastAsia="Calibri" w:hAnsi="Times New Roman" w:cs="Times New Roman"/>
        </w:rPr>
        <w:t>nepakankamumu</w:t>
      </w:r>
      <w:r w:rsidRPr="00D0496A">
        <w:rPr>
          <w:rFonts w:ascii="Times New Roman" w:eastAsia="Calibri" w:hAnsi="Times New Roman" w:cs="Times New Roman"/>
        </w:rPr>
        <w:t xml:space="preserve"> </w:t>
      </w:r>
      <w:proofErr w:type="spellStart"/>
      <w:r>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vartoti </w:t>
      </w:r>
      <w:r>
        <w:rPr>
          <w:rFonts w:ascii="Times New Roman" w:eastAsia="Calibri" w:hAnsi="Times New Roman" w:cs="Times New Roman"/>
        </w:rPr>
        <w:t>nerekomenduojama.</w:t>
      </w:r>
      <w:r w:rsidRPr="00D0496A">
        <w:rPr>
          <w:rFonts w:ascii="Times New Roman" w:eastAsia="Calibri" w:hAnsi="Times New Roman" w:cs="Times New Roman"/>
        </w:rPr>
        <w:t xml:space="preserve"> </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Ką daryti pavartojus per didelę </w:t>
      </w: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r w:rsidRPr="00D0496A">
        <w:rPr>
          <w:rFonts w:ascii="Times New Roman" w:eastAsia="Calibri" w:hAnsi="Times New Roman" w:cs="Times New Roman"/>
          <w:b/>
        </w:rPr>
        <w:t>dozę</w:t>
      </w:r>
    </w:p>
    <w:p w:rsidR="008126C2" w:rsidRPr="00D0496A" w:rsidRDefault="008126C2" w:rsidP="008126C2">
      <w:pPr>
        <w:keepNext/>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bCs/>
          <w:color w:val="000000"/>
        </w:rPr>
        <w:t xml:space="preserve">Jei suvartojote per didelę </w:t>
      </w: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r w:rsidRPr="00D0496A">
        <w:rPr>
          <w:rFonts w:ascii="Times New Roman" w:eastAsia="Calibri" w:hAnsi="Times New Roman" w:cs="Times New Roman"/>
          <w:bCs/>
          <w:color w:val="000000"/>
        </w:rPr>
        <w:t>dozę arba jei vaikai atsitiktinai suvartojo šio vaisto, visada kreipkitės į gydytoją ar artimiausią ligoninę, kad jie išreikštų savo nuomonę dėl galimos rizikos ir patartų, kokių veiksmų reikia imtis.</w:t>
      </w:r>
    </w:p>
    <w:p w:rsidR="008126C2" w:rsidRDefault="008126C2" w:rsidP="008126C2">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Vaisto perdozavimo atvejų pasitaiko retai.</w:t>
      </w:r>
    </w:p>
    <w:p w:rsidR="008126C2" w:rsidRPr="00D0496A" w:rsidRDefault="008126C2" w:rsidP="008126C2">
      <w:pPr>
        <w:tabs>
          <w:tab w:val="left" w:pos="567"/>
        </w:tabs>
        <w:spacing w:after="0" w:line="240" w:lineRule="auto"/>
        <w:rPr>
          <w:rFonts w:ascii="Times New Roman" w:eastAsia="Calibri" w:hAnsi="Times New Roman" w:cs="Times New Roman"/>
          <w:lang w:eastAsia="lt-LT"/>
        </w:rPr>
      </w:pPr>
      <w:r w:rsidRPr="00405113">
        <w:rPr>
          <w:rFonts w:ascii="Times New Roman" w:eastAsia="Calibri" w:hAnsi="Times New Roman" w:cs="Times New Roman"/>
          <w:lang w:eastAsia="lt-LT"/>
        </w:rPr>
        <w:t>Perdozavimo simptomai gali būti:</w:t>
      </w:r>
    </w:p>
    <w:p w:rsidR="008126C2" w:rsidRPr="00AC1960" w:rsidRDefault="008126C2" w:rsidP="008126C2">
      <w:pPr>
        <w:numPr>
          <w:ilvl w:val="0"/>
          <w:numId w:val="3"/>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pykinimas, vėmimas, viršutinės pilvo dalies skausmas ar viduriavimas;</w:t>
      </w:r>
    </w:p>
    <w:p w:rsidR="008126C2" w:rsidRPr="00936FC7" w:rsidRDefault="008126C2" w:rsidP="008126C2">
      <w:pPr>
        <w:pStyle w:val="Sraopastraipa"/>
        <w:numPr>
          <w:ilvl w:val="0"/>
          <w:numId w:val="3"/>
        </w:numPr>
        <w:tabs>
          <w:tab w:val="left" w:pos="567"/>
        </w:tabs>
        <w:rPr>
          <w:sz w:val="22"/>
        </w:rPr>
      </w:pPr>
      <w:r w:rsidRPr="00936FC7">
        <w:rPr>
          <w:sz w:val="22"/>
        </w:rPr>
        <w:t xml:space="preserve">taip pat gali atsirasti ūžimas ausyse, galvos skausmas ir kraujavimas iš skrandžio ar žarnyno </w:t>
      </w:r>
      <w:r w:rsidRPr="00AC1960">
        <w:rPr>
          <w:sz w:val="22"/>
          <w:szCs w:val="22"/>
          <w:lang w:eastAsia="lt-LT"/>
        </w:rPr>
        <w:t>(žr. 4 skyrių).</w:t>
      </w:r>
    </w:p>
    <w:p w:rsidR="008126C2" w:rsidRPr="00AC1960" w:rsidRDefault="008126C2" w:rsidP="008126C2">
      <w:p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Sunkiais apsinuodijimo atvejais veikiama centrinė nervų sistema, simptomai pasireiškia:</w:t>
      </w:r>
    </w:p>
    <w:p w:rsidR="008126C2" w:rsidRPr="00AC1960" w:rsidRDefault="008126C2" w:rsidP="008126C2">
      <w:pPr>
        <w:numPr>
          <w:ilvl w:val="0"/>
          <w:numId w:val="3"/>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mieguistumu;</w:t>
      </w:r>
    </w:p>
    <w:p w:rsidR="008126C2" w:rsidRPr="00AC1960" w:rsidRDefault="008126C2" w:rsidP="008126C2">
      <w:pPr>
        <w:numPr>
          <w:ilvl w:val="0"/>
          <w:numId w:val="3"/>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sujaudinimu, dezorientacija ar koma (labai retai);</w:t>
      </w:r>
    </w:p>
    <w:p w:rsidR="008126C2" w:rsidRPr="00AC1960" w:rsidRDefault="008126C2" w:rsidP="008126C2">
      <w:pPr>
        <w:numPr>
          <w:ilvl w:val="0"/>
          <w:numId w:val="3"/>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traukuliais (labai retai).</w:t>
      </w:r>
    </w:p>
    <w:p w:rsidR="008126C2" w:rsidRPr="00AC1960" w:rsidRDefault="008126C2" w:rsidP="008126C2">
      <w:p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Sunkiai apsinuodijus, taip pat gali atsirasti:</w:t>
      </w:r>
    </w:p>
    <w:p w:rsidR="008126C2" w:rsidRPr="00AC1960" w:rsidRDefault="008126C2" w:rsidP="008126C2">
      <w:pPr>
        <w:numPr>
          <w:ilvl w:val="0"/>
          <w:numId w:val="8"/>
        </w:numPr>
        <w:spacing w:after="0" w:line="240" w:lineRule="auto"/>
        <w:contextualSpacing/>
        <w:rPr>
          <w:rFonts w:ascii="Times New Roman" w:eastAsia="Calibri" w:hAnsi="Times New Roman" w:cs="Times New Roman"/>
        </w:rPr>
      </w:pPr>
      <w:proofErr w:type="spellStart"/>
      <w:r w:rsidRPr="00AC1960">
        <w:rPr>
          <w:rFonts w:ascii="Times New Roman" w:eastAsia="Calibri" w:hAnsi="Times New Roman" w:cs="Times New Roman"/>
        </w:rPr>
        <w:t>metabolinė</w:t>
      </w:r>
      <w:proofErr w:type="spellEnd"/>
      <w:r w:rsidRPr="00AC1960">
        <w:rPr>
          <w:rFonts w:ascii="Times New Roman" w:eastAsia="Calibri" w:hAnsi="Times New Roman" w:cs="Times New Roman"/>
        </w:rPr>
        <w:t xml:space="preserve"> </w:t>
      </w:r>
      <w:proofErr w:type="spellStart"/>
      <w:r w:rsidRPr="00AC1960">
        <w:rPr>
          <w:rFonts w:ascii="Times New Roman" w:eastAsia="Calibri" w:hAnsi="Times New Roman" w:cs="Times New Roman"/>
        </w:rPr>
        <w:t>acidozė</w:t>
      </w:r>
      <w:proofErr w:type="spellEnd"/>
      <w:r w:rsidRPr="00AC1960">
        <w:rPr>
          <w:rFonts w:ascii="Times New Roman" w:eastAsia="Calibri" w:hAnsi="Times New Roman" w:cs="Times New Roman"/>
        </w:rPr>
        <w:t xml:space="preserve"> - </w:t>
      </w:r>
      <w:r w:rsidRPr="00AC1960">
        <w:rPr>
          <w:rFonts w:ascii="Times New Roman" w:eastAsia="Calibri" w:hAnsi="Times New Roman" w:cs="Times New Roman"/>
          <w:bCs/>
        </w:rPr>
        <w:t>gali pasireikšti tokie simptomai, kaip pykinimas, skrandžio skausmai, vėmimas (gali būti šiek tiek kraujo), galvos skausmas, ūžesys (triukšmas ausyse), sumišimas ir nekontroliuojami akių judesiai. Buvo pranešta, kad suvartojus dideles dozes, pasireiškia mieguistumas, skausmas krūtinės srityje, stiprus ir greitas širdies plakimas, sąmonės netekimas, traukuliai (dažniausiai vaikams), silpnumas ir svaigulys, kraujas šlapime, sumažėjęs kalio kiekis kraujyje, šąlančio kūno jausmas ir kvėpavimo sutrikimai;</w:t>
      </w:r>
    </w:p>
    <w:p w:rsidR="008126C2" w:rsidRPr="00AC1960" w:rsidRDefault="008126C2" w:rsidP="008126C2">
      <w:pPr>
        <w:numPr>
          <w:ilvl w:val="0"/>
          <w:numId w:val="3"/>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 xml:space="preserve">pailgėti </w:t>
      </w:r>
      <w:proofErr w:type="spellStart"/>
      <w:r w:rsidRPr="00AC1960">
        <w:rPr>
          <w:rFonts w:ascii="Times New Roman" w:eastAsia="Calibri" w:hAnsi="Times New Roman" w:cs="Times New Roman"/>
          <w:lang w:eastAsia="lt-LT"/>
        </w:rPr>
        <w:t>protrombino</w:t>
      </w:r>
      <w:proofErr w:type="spellEnd"/>
      <w:r w:rsidRPr="00AC1960">
        <w:rPr>
          <w:rFonts w:ascii="Times New Roman" w:eastAsia="Calibri" w:hAnsi="Times New Roman" w:cs="Times New Roman"/>
          <w:lang w:eastAsia="lt-LT"/>
        </w:rPr>
        <w:t xml:space="preserve"> laikas ir tarptautinis normalizuotas santykis TNS (INR);</w:t>
      </w:r>
    </w:p>
    <w:p w:rsidR="008126C2" w:rsidRPr="00AC1960" w:rsidRDefault="008126C2" w:rsidP="008126C2">
      <w:pPr>
        <w:numPr>
          <w:ilvl w:val="0"/>
          <w:numId w:val="3"/>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ūminis inkstų nepakankamumas ar kepenų pažeidimas;</w:t>
      </w:r>
    </w:p>
    <w:p w:rsidR="008126C2" w:rsidRPr="00AC1960" w:rsidRDefault="008126C2" w:rsidP="008126C2">
      <w:pPr>
        <w:numPr>
          <w:ilvl w:val="0"/>
          <w:numId w:val="3"/>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bronchine astma sergantiems pacientams gali paūmėti jos simptomai.</w:t>
      </w:r>
      <w:r w:rsidRPr="00AC1960">
        <w:t xml:space="preserve"> </w:t>
      </w:r>
    </w:p>
    <w:p w:rsidR="008126C2" w:rsidRPr="00AC1960" w:rsidRDefault="008126C2" w:rsidP="008126C2">
      <w:pPr>
        <w:tabs>
          <w:tab w:val="left" w:pos="567"/>
        </w:tabs>
        <w:spacing w:after="0" w:line="240" w:lineRule="auto"/>
        <w:ind w:left="360" w:hanging="360"/>
        <w:rPr>
          <w:rFonts w:ascii="Times New Roman" w:eastAsia="Calibri" w:hAnsi="Times New Roman" w:cs="Times New Roman"/>
          <w:lang w:eastAsia="lt-LT"/>
        </w:rPr>
      </w:pPr>
      <w:r w:rsidRPr="00AC1960">
        <w:rPr>
          <w:rFonts w:ascii="Times New Roman" w:eastAsia="Calibri" w:hAnsi="Times New Roman" w:cs="Times New Roman"/>
          <w:lang w:eastAsia="lt-LT"/>
        </w:rPr>
        <w:t>Be to, gali sumažėti kraujospūdis ir suretėti kvėpavimas.</w:t>
      </w:r>
    </w:p>
    <w:p w:rsidR="008126C2" w:rsidRPr="00AC1960" w:rsidRDefault="008126C2" w:rsidP="008126C2">
      <w:pPr>
        <w:tabs>
          <w:tab w:val="left" w:pos="567"/>
        </w:tabs>
        <w:spacing w:after="0" w:line="240" w:lineRule="auto"/>
        <w:rPr>
          <w:rFonts w:ascii="Times New Roman" w:eastAsia="Calibri" w:hAnsi="Times New Roman" w:cs="Times New Roman"/>
          <w:lang w:eastAsia="lt-LT"/>
        </w:rPr>
      </w:pPr>
    </w:p>
    <w:p w:rsidR="008126C2" w:rsidRPr="00AC1960" w:rsidRDefault="008126C2" w:rsidP="008126C2">
      <w:pPr>
        <w:tabs>
          <w:tab w:val="left" w:pos="540"/>
        </w:tabs>
        <w:spacing w:after="0" w:line="240" w:lineRule="auto"/>
        <w:rPr>
          <w:rFonts w:ascii="Times New Roman" w:eastAsia="Calibri" w:hAnsi="Times New Roman" w:cs="Times New Roman"/>
        </w:rPr>
      </w:pPr>
      <w:r w:rsidRPr="00AC1960">
        <w:rPr>
          <w:rFonts w:ascii="Times New Roman" w:eastAsia="Calibri" w:hAnsi="Times New Roman" w:cs="Times New Roman"/>
        </w:rPr>
        <w:t xml:space="preserve">Specifinio priešnuodžio nėra. Gydymas yra simptominis ir palaikomasis. </w:t>
      </w:r>
    </w:p>
    <w:p w:rsidR="008126C2" w:rsidRPr="00D0496A" w:rsidRDefault="008126C2" w:rsidP="008126C2">
      <w:pPr>
        <w:tabs>
          <w:tab w:val="left" w:pos="567"/>
        </w:tabs>
        <w:spacing w:after="0" w:line="240" w:lineRule="auto"/>
        <w:rPr>
          <w:rFonts w:ascii="Times New Roman" w:eastAsia="Calibri" w:hAnsi="Times New Roman" w:cs="Times New Roman"/>
          <w:lang w:eastAsia="lt-LT"/>
        </w:rPr>
      </w:pPr>
    </w:p>
    <w:p w:rsidR="008126C2" w:rsidRPr="00D0496A" w:rsidRDefault="008126C2" w:rsidP="008126C2">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Pamiršus pavartoti </w:t>
      </w: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vartoti dvigubos dozės norint kompensuoti praleistą dozę.</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keepNext/>
        <w:tabs>
          <w:tab w:val="left" w:pos="567"/>
        </w:tabs>
        <w:spacing w:after="0" w:line="240" w:lineRule="auto"/>
        <w:ind w:left="567" w:hanging="567"/>
        <w:outlineLvl w:val="1"/>
        <w:rPr>
          <w:rFonts w:ascii="Times New Roman" w:eastAsia="Calibri" w:hAnsi="Times New Roman" w:cs="Times New Roman"/>
          <w:b/>
        </w:rPr>
      </w:pPr>
      <w:bookmarkStart w:id="7" w:name="_Toc129243267"/>
      <w:bookmarkStart w:id="8" w:name="_Toc129243142"/>
      <w:r w:rsidRPr="00D0496A">
        <w:rPr>
          <w:rFonts w:ascii="Times New Roman" w:eastAsia="Calibri" w:hAnsi="Times New Roman" w:cs="Times New Roman"/>
          <w:b/>
        </w:rPr>
        <w:t>4.</w:t>
      </w:r>
      <w:r w:rsidRPr="00D0496A">
        <w:rPr>
          <w:rFonts w:ascii="Times New Roman" w:eastAsia="Calibri" w:hAnsi="Times New Roman" w:cs="Times New Roman"/>
          <w:b/>
        </w:rPr>
        <w:tab/>
      </w:r>
      <w:bookmarkEnd w:id="7"/>
      <w:bookmarkEnd w:id="8"/>
      <w:r w:rsidRPr="00D0496A">
        <w:rPr>
          <w:rFonts w:ascii="Times New Roman" w:eastAsia="Calibri" w:hAnsi="Times New Roman" w:cs="Times New Roman"/>
          <w:b/>
        </w:rPr>
        <w:t>Galimas šalutinis poveikis</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Šis vaistas, kaip ir visi kiti, gali sukelti šalutinį poveikį, nors jis pasireiškia ne visiems žmonėms.</w:t>
      </w:r>
    </w:p>
    <w:p w:rsidR="008126C2" w:rsidRPr="004C6B28" w:rsidRDefault="008126C2" w:rsidP="008126C2">
      <w:pPr>
        <w:tabs>
          <w:tab w:val="left" w:pos="540"/>
        </w:tabs>
        <w:spacing w:after="0" w:line="240" w:lineRule="auto"/>
        <w:rPr>
          <w:rFonts w:ascii="Times New Roman" w:eastAsia="Calibri" w:hAnsi="Times New Roman" w:cs="Times New Roman"/>
        </w:rPr>
      </w:pPr>
    </w:p>
    <w:p w:rsidR="008126C2" w:rsidRPr="0046628B" w:rsidRDefault="008126C2" w:rsidP="008126C2">
      <w:pPr>
        <w:tabs>
          <w:tab w:val="left" w:pos="540"/>
        </w:tabs>
        <w:spacing w:after="0" w:line="240" w:lineRule="auto"/>
        <w:rPr>
          <w:rFonts w:ascii="Times New Roman" w:hAnsi="Times New Roman" w:cs="Times New Roman"/>
        </w:rPr>
      </w:pPr>
      <w:r w:rsidRPr="004C6B28">
        <w:rPr>
          <w:rFonts w:ascii="Times New Roman" w:hAnsi="Times New Roman" w:cs="Times New Roman"/>
        </w:rPr>
        <w:t xml:space="preserve">Nutraukite </w:t>
      </w:r>
      <w:proofErr w:type="spellStart"/>
      <w:r w:rsidRPr="004C6B28">
        <w:rPr>
          <w:rFonts w:ascii="Times New Roman" w:hAnsi="Times New Roman" w:cs="Times New Roman"/>
        </w:rPr>
        <w:t>ibuprofeno</w:t>
      </w:r>
      <w:proofErr w:type="spellEnd"/>
      <w:r w:rsidRPr="004C6B28">
        <w:rPr>
          <w:rFonts w:ascii="Times New Roman" w:hAnsi="Times New Roman" w:cs="Times New Roman"/>
        </w:rPr>
        <w:t xml:space="preserve"> vartojimą ir nedelsdami kreipkitės į gydytoją, jei pastebėjote bet kurį iš toliau išvardytų simptomų:</w:t>
      </w:r>
    </w:p>
    <w:p w:rsidR="008126C2" w:rsidRPr="004C6B28" w:rsidRDefault="008126C2" w:rsidP="008126C2">
      <w:pPr>
        <w:pStyle w:val="Sraopastraipa"/>
        <w:numPr>
          <w:ilvl w:val="0"/>
          <w:numId w:val="9"/>
        </w:numPr>
        <w:autoSpaceDE w:val="0"/>
        <w:autoSpaceDN w:val="0"/>
        <w:adjustRightInd w:val="0"/>
        <w:ind w:left="426" w:hanging="426"/>
        <w:rPr>
          <w:color w:val="000000"/>
          <w:sz w:val="22"/>
          <w:szCs w:val="22"/>
        </w:rPr>
      </w:pPr>
      <w:r w:rsidRPr="004C6B28">
        <w:rPr>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4C6B28">
        <w:rPr>
          <w:color w:val="000000"/>
          <w:sz w:val="22"/>
          <w:szCs w:val="22"/>
        </w:rPr>
        <w:t>eksfoliacinis</w:t>
      </w:r>
      <w:proofErr w:type="spellEnd"/>
      <w:r w:rsidRPr="004C6B28">
        <w:rPr>
          <w:color w:val="000000"/>
          <w:sz w:val="22"/>
          <w:szCs w:val="22"/>
        </w:rPr>
        <w:t xml:space="preserve"> dermatitas, daugiaformė </w:t>
      </w:r>
      <w:proofErr w:type="spellStart"/>
      <w:r w:rsidRPr="004C6B28">
        <w:rPr>
          <w:color w:val="000000"/>
          <w:sz w:val="22"/>
          <w:szCs w:val="22"/>
        </w:rPr>
        <w:t>eritema</w:t>
      </w:r>
      <w:proofErr w:type="spellEnd"/>
      <w:r w:rsidRPr="004C6B28">
        <w:rPr>
          <w:color w:val="000000"/>
          <w:sz w:val="22"/>
          <w:szCs w:val="22"/>
        </w:rPr>
        <w:t xml:space="preserve">, </w:t>
      </w:r>
      <w:proofErr w:type="spellStart"/>
      <w:r w:rsidRPr="004C6B28">
        <w:rPr>
          <w:color w:val="000000"/>
          <w:sz w:val="22"/>
          <w:szCs w:val="22"/>
        </w:rPr>
        <w:t>Stivenso</w:t>
      </w:r>
      <w:proofErr w:type="spellEnd"/>
      <w:r w:rsidRPr="004C6B28">
        <w:rPr>
          <w:color w:val="000000"/>
          <w:sz w:val="22"/>
          <w:szCs w:val="22"/>
        </w:rPr>
        <w:t xml:space="preserve">-Džonsono sindromas, toksinė epidermio </w:t>
      </w:r>
      <w:proofErr w:type="spellStart"/>
      <w:r w:rsidRPr="004C6B28">
        <w:rPr>
          <w:color w:val="000000"/>
          <w:sz w:val="22"/>
          <w:szCs w:val="22"/>
        </w:rPr>
        <w:t>nekrolizė</w:t>
      </w:r>
      <w:proofErr w:type="spellEnd"/>
      <w:r w:rsidRPr="004C6B28">
        <w:rPr>
          <w:color w:val="000000"/>
          <w:sz w:val="22"/>
          <w:szCs w:val="22"/>
        </w:rPr>
        <w:t>];</w:t>
      </w:r>
    </w:p>
    <w:p w:rsidR="008126C2" w:rsidRPr="004C6B28" w:rsidRDefault="008126C2" w:rsidP="008126C2">
      <w:pPr>
        <w:pStyle w:val="Sraopastraipa"/>
        <w:numPr>
          <w:ilvl w:val="0"/>
          <w:numId w:val="9"/>
        </w:numPr>
        <w:autoSpaceDE w:val="0"/>
        <w:autoSpaceDN w:val="0"/>
        <w:adjustRightInd w:val="0"/>
        <w:ind w:left="426" w:hanging="426"/>
        <w:rPr>
          <w:color w:val="000000"/>
          <w:sz w:val="22"/>
          <w:szCs w:val="22"/>
        </w:rPr>
      </w:pPr>
      <w:r w:rsidRPr="004C6B28">
        <w:rPr>
          <w:color w:val="000000"/>
          <w:sz w:val="22"/>
          <w:szCs w:val="22"/>
        </w:rPr>
        <w:t>plačiai išplitęs bėrimas, aukšta kūno temperatūra ir padidėję limfmazgiai (DRESS sindromas)</w:t>
      </w:r>
      <w:r w:rsidRPr="004C6B28">
        <w:rPr>
          <w:noProof/>
          <w:snapToGrid w:val="0"/>
          <w:sz w:val="22"/>
          <w:szCs w:val="22"/>
        </w:rPr>
        <w:t>;</w:t>
      </w:r>
    </w:p>
    <w:p w:rsidR="008126C2" w:rsidRPr="004C6B28" w:rsidRDefault="008126C2" w:rsidP="008126C2">
      <w:pPr>
        <w:pStyle w:val="Sraopastraipa"/>
        <w:numPr>
          <w:ilvl w:val="0"/>
          <w:numId w:val="9"/>
        </w:numPr>
        <w:autoSpaceDE w:val="0"/>
        <w:autoSpaceDN w:val="0"/>
        <w:adjustRightInd w:val="0"/>
        <w:ind w:left="426" w:hanging="426"/>
        <w:rPr>
          <w:color w:val="000000"/>
        </w:rPr>
      </w:pPr>
      <w:r w:rsidRPr="004C6B28">
        <w:rPr>
          <w:color w:val="000000"/>
          <w:sz w:val="22"/>
          <w:szCs w:val="22"/>
        </w:rPr>
        <w:t xml:space="preserve">Raudonas, žvynuotas išplitęs išbėrimas su gumbais po oda ir pūslėmis, lydimas karščiavimo. Šie simptomai paprastai pasireiškia gydymo pradžioje (ūminė </w:t>
      </w:r>
      <w:proofErr w:type="spellStart"/>
      <w:r w:rsidRPr="004C6B28">
        <w:rPr>
          <w:color w:val="000000"/>
          <w:sz w:val="22"/>
          <w:szCs w:val="22"/>
        </w:rPr>
        <w:t>generalizuota</w:t>
      </w:r>
      <w:proofErr w:type="spellEnd"/>
      <w:r w:rsidRPr="004C6B28">
        <w:rPr>
          <w:color w:val="000000"/>
          <w:sz w:val="22"/>
          <w:szCs w:val="22"/>
        </w:rPr>
        <w:t xml:space="preserve"> </w:t>
      </w:r>
      <w:proofErr w:type="spellStart"/>
      <w:r w:rsidRPr="004C6B28">
        <w:rPr>
          <w:color w:val="000000"/>
          <w:sz w:val="22"/>
          <w:szCs w:val="22"/>
        </w:rPr>
        <w:t>egzanteminė</w:t>
      </w:r>
      <w:proofErr w:type="spellEnd"/>
      <w:r w:rsidRPr="004C6B28">
        <w:rPr>
          <w:color w:val="000000"/>
          <w:sz w:val="22"/>
          <w:szCs w:val="22"/>
        </w:rPr>
        <w:t xml:space="preserve"> </w:t>
      </w:r>
      <w:proofErr w:type="spellStart"/>
      <w:r w:rsidRPr="004C6B28">
        <w:rPr>
          <w:color w:val="000000"/>
          <w:sz w:val="22"/>
          <w:szCs w:val="22"/>
        </w:rPr>
        <w:t>pustuliozė</w:t>
      </w:r>
      <w:proofErr w:type="spellEnd"/>
      <w:r w:rsidRPr="004C6B28">
        <w:rPr>
          <w:color w:val="000000"/>
          <w:sz w:val="22"/>
          <w:szCs w:val="22"/>
        </w:rPr>
        <w:t>)</w:t>
      </w:r>
      <w:r w:rsidRPr="004C6B28">
        <w:rPr>
          <w:noProof/>
          <w:snapToGrid w:val="0"/>
          <w:sz w:val="22"/>
          <w:szCs w:val="22"/>
        </w:rPr>
        <w:t>.</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174B9C" w:rsidRDefault="008126C2" w:rsidP="008126C2">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r w:rsidRPr="00174B9C">
        <w:rPr>
          <w:rFonts w:ascii="Times New Roman" w:eastAsia="Calibri" w:hAnsi="Times New Roman" w:cs="Times New Roman"/>
        </w:rPr>
        <w:t xml:space="preserve">paprastai </w:t>
      </w:r>
      <w:r>
        <w:rPr>
          <w:rFonts w:ascii="Times New Roman" w:eastAsia="Calibri" w:hAnsi="Times New Roman" w:cs="Times New Roman"/>
        </w:rPr>
        <w:t xml:space="preserve">gerai </w:t>
      </w:r>
      <w:r w:rsidRPr="00174B9C">
        <w:rPr>
          <w:rFonts w:ascii="Times New Roman" w:eastAsia="Calibri" w:hAnsi="Times New Roman" w:cs="Times New Roman"/>
        </w:rPr>
        <w:t>toleruojamas</w:t>
      </w:r>
      <w:r>
        <w:rPr>
          <w:rFonts w:ascii="Times New Roman" w:eastAsia="Calibri" w:hAnsi="Times New Roman" w:cs="Times New Roman"/>
        </w:rPr>
        <w:t>.</w:t>
      </w:r>
      <w:r w:rsidRPr="00174B9C">
        <w:rPr>
          <w:rFonts w:ascii="Times New Roman" w:eastAsia="Calibri" w:hAnsi="Times New Roman" w:cs="Times New Roman"/>
        </w:rPr>
        <w:t xml:space="preserve"> Toliau išvardytas šalutinis poveikis pasireiškė </w:t>
      </w:r>
      <w:proofErr w:type="spellStart"/>
      <w:r w:rsidRPr="00174B9C">
        <w:rPr>
          <w:rFonts w:ascii="Times New Roman" w:eastAsia="Calibri" w:hAnsi="Times New Roman" w:cs="Times New Roman"/>
        </w:rPr>
        <w:t>ibuprofeno</w:t>
      </w:r>
      <w:proofErr w:type="spellEnd"/>
      <w:r w:rsidRPr="00174B9C">
        <w:rPr>
          <w:rFonts w:ascii="Times New Roman" w:eastAsia="Calibri" w:hAnsi="Times New Roman" w:cs="Times New Roman"/>
        </w:rPr>
        <w:t xml:space="preserve"> vartojant trumpą laiką, dozėmi</w:t>
      </w:r>
      <w:r w:rsidRPr="007657B4">
        <w:rPr>
          <w:rFonts w:ascii="Times New Roman" w:eastAsia="Calibri" w:hAnsi="Times New Roman" w:cs="Times New Roman"/>
        </w:rPr>
        <w:t>s, kurios rekomenduojamos vaisto vartojant be recepto</w:t>
      </w:r>
      <w:r>
        <w:rPr>
          <w:rFonts w:ascii="Times New Roman" w:eastAsia="Calibri" w:hAnsi="Times New Roman" w:cs="Times New Roman"/>
        </w:rPr>
        <w:t>:</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E455EE" w:rsidRDefault="008126C2" w:rsidP="008126C2">
      <w:pPr>
        <w:tabs>
          <w:tab w:val="left" w:pos="540"/>
        </w:tabs>
        <w:spacing w:after="0" w:line="240" w:lineRule="auto"/>
        <w:rPr>
          <w:rFonts w:ascii="Times New Roman" w:eastAsia="Calibri" w:hAnsi="Times New Roman" w:cs="Times New Roman"/>
        </w:rPr>
      </w:pPr>
      <w:r w:rsidRPr="00E455EE">
        <w:rPr>
          <w:rFonts w:ascii="Times New Roman" w:hAnsi="Times New Roman" w:cs="Times New Roman"/>
          <w:b/>
          <w:snapToGrid w:val="0"/>
        </w:rPr>
        <w:t>Nedažni šalutinio poveikio reiškiniai (gali pasireikšti rečiau kaip 1 iš 100 asmenų):</w:t>
      </w:r>
    </w:p>
    <w:p w:rsidR="008126C2" w:rsidRPr="007657B4" w:rsidRDefault="008126C2" w:rsidP="008126C2">
      <w:pPr>
        <w:numPr>
          <w:ilvl w:val="0"/>
          <w:numId w:val="6"/>
        </w:numPr>
        <w:tabs>
          <w:tab w:val="left" w:pos="540"/>
        </w:tabs>
        <w:spacing w:after="0" w:line="240" w:lineRule="auto"/>
        <w:rPr>
          <w:rFonts w:ascii="Times New Roman" w:eastAsia="Calibri" w:hAnsi="Times New Roman" w:cs="Times New Roman"/>
        </w:rPr>
      </w:pPr>
      <w:r w:rsidRPr="007657B4">
        <w:rPr>
          <w:rFonts w:ascii="Times New Roman" w:eastAsia="Calibri" w:hAnsi="Times New Roman" w:cs="Times New Roman"/>
        </w:rPr>
        <w:t xml:space="preserve">rėmuo, pilvo skausmas, pykinimas, vėmimas, pilvo pūtimas, </w:t>
      </w:r>
      <w:r w:rsidRPr="002B271F">
        <w:rPr>
          <w:rStyle w:val="tlid-translation"/>
          <w:rFonts w:ascii="Times New Roman" w:hAnsi="Times New Roman" w:cs="Times New Roman"/>
        </w:rPr>
        <w:t>vietinis išangės dirginimas</w:t>
      </w:r>
      <w:r>
        <w:rPr>
          <w:rStyle w:val="tlid-translation"/>
          <w:rFonts w:ascii="Times New Roman" w:hAnsi="Times New Roman" w:cs="Times New Roman"/>
        </w:rPr>
        <w:t>;</w:t>
      </w:r>
    </w:p>
    <w:p w:rsidR="008126C2" w:rsidRDefault="008126C2" w:rsidP="008126C2">
      <w:pPr>
        <w:numPr>
          <w:ilvl w:val="0"/>
          <w:numId w:val="6"/>
        </w:numPr>
        <w:spacing w:after="0" w:line="240" w:lineRule="auto"/>
        <w:rPr>
          <w:rFonts w:ascii="Times New Roman" w:hAnsi="Times New Roman"/>
        </w:rPr>
      </w:pPr>
      <w:r>
        <w:rPr>
          <w:rFonts w:ascii="Times New Roman" w:hAnsi="Times New Roman"/>
        </w:rPr>
        <w:t>centrinės nervų sistemos sutrikimai, tokie kaip galvos skausmas, svaigulys, nemiga, mieguistumas, sujaudinimas, dirglumas arba nuovargis;</w:t>
      </w:r>
    </w:p>
    <w:p w:rsidR="008126C2" w:rsidRDefault="008126C2" w:rsidP="008126C2">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padidėjusio jautrumo reakcijos su odos bėrimu ir niež</w:t>
      </w:r>
      <w:r>
        <w:rPr>
          <w:rFonts w:ascii="Times New Roman" w:eastAsia="Calibri" w:hAnsi="Times New Roman" w:cs="Times New Roman"/>
        </w:rPr>
        <w:t>ėjimu;</w:t>
      </w:r>
    </w:p>
    <w:p w:rsidR="008126C2" w:rsidRDefault="008126C2" w:rsidP="008126C2">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įvairus odos bėrimas</w:t>
      </w:r>
      <w:r>
        <w:rPr>
          <w:rFonts w:ascii="Times New Roman" w:eastAsia="Calibri" w:hAnsi="Times New Roman" w:cs="Times New Roman"/>
        </w:rPr>
        <w:t>;</w:t>
      </w:r>
    </w:p>
    <w:p w:rsidR="008126C2" w:rsidRDefault="008126C2" w:rsidP="008126C2">
      <w:pPr>
        <w:numPr>
          <w:ilvl w:val="0"/>
          <w:numId w:val="6"/>
        </w:numPr>
        <w:tabs>
          <w:tab w:val="left" w:pos="0"/>
          <w:tab w:val="left" w:pos="540"/>
        </w:tabs>
        <w:spacing w:after="0" w:line="240" w:lineRule="auto"/>
        <w:rPr>
          <w:rFonts w:ascii="Times New Roman" w:eastAsia="Calibri" w:hAnsi="Times New Roman" w:cs="Times New Roman"/>
        </w:rPr>
      </w:pPr>
      <w:r>
        <w:rPr>
          <w:rFonts w:ascii="Times New Roman" w:eastAsia="Calibri" w:hAnsi="Times New Roman" w:cs="Times New Roman"/>
        </w:rPr>
        <w:t>regėjimo sutrikimai.</w:t>
      </w:r>
    </w:p>
    <w:p w:rsidR="008126C2" w:rsidRDefault="008126C2" w:rsidP="008126C2">
      <w:pPr>
        <w:tabs>
          <w:tab w:val="left" w:pos="0"/>
        </w:tabs>
        <w:spacing w:after="0" w:line="240" w:lineRule="auto"/>
        <w:rPr>
          <w:rFonts w:ascii="Times New Roman" w:eastAsia="Calibri" w:hAnsi="Times New Roman" w:cs="Times New Roman"/>
        </w:rPr>
      </w:pPr>
    </w:p>
    <w:p w:rsidR="008126C2" w:rsidRPr="007657B4" w:rsidRDefault="008126C2" w:rsidP="008126C2">
      <w:pPr>
        <w:tabs>
          <w:tab w:val="left" w:pos="0"/>
        </w:tabs>
        <w:spacing w:after="0" w:line="240" w:lineRule="auto"/>
        <w:rPr>
          <w:rFonts w:ascii="Times New Roman" w:eastAsia="Calibri" w:hAnsi="Times New Roman" w:cs="Times New Roman"/>
        </w:rPr>
      </w:pPr>
      <w:r w:rsidRPr="00FF3EB0">
        <w:rPr>
          <w:rFonts w:asciiTheme="majorBidi" w:hAnsiTheme="majorBidi" w:cstheme="majorBidi"/>
          <w:b/>
          <w:bCs/>
          <w:noProof/>
          <w:snapToGrid w:val="0"/>
        </w:rPr>
        <w:t>Reti šalutinio poveikio reiškiniai (gali pasireikšti rečiau kaip 1 iš 1 000 asmenų):</w:t>
      </w:r>
    </w:p>
    <w:p w:rsidR="008126C2" w:rsidRDefault="008126C2" w:rsidP="008126C2">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viduriavimas, </w:t>
      </w:r>
      <w:proofErr w:type="spellStart"/>
      <w:r>
        <w:rPr>
          <w:rFonts w:ascii="Times New Roman" w:eastAsia="Calibri" w:hAnsi="Times New Roman" w:cs="Times New Roman"/>
        </w:rPr>
        <w:t>meteorizmas</w:t>
      </w:r>
      <w:proofErr w:type="spellEnd"/>
      <w:r>
        <w:rPr>
          <w:rFonts w:ascii="Times New Roman" w:eastAsia="Calibri" w:hAnsi="Times New Roman" w:cs="Times New Roman"/>
        </w:rPr>
        <w:t xml:space="preserve">, </w:t>
      </w:r>
      <w:r w:rsidRPr="00D0496A">
        <w:rPr>
          <w:rFonts w:ascii="Times New Roman" w:eastAsia="Calibri" w:hAnsi="Times New Roman" w:cs="Times New Roman"/>
        </w:rPr>
        <w:t xml:space="preserve">vidurių užkietėjimas, </w:t>
      </w:r>
      <w:r>
        <w:rPr>
          <w:rFonts w:ascii="Times New Roman" w:eastAsia="Calibri" w:hAnsi="Times New Roman" w:cs="Times New Roman"/>
        </w:rPr>
        <w:t>vėmimas;</w:t>
      </w:r>
    </w:p>
    <w:p w:rsidR="008126C2" w:rsidRPr="00D0496A" w:rsidRDefault="008126C2" w:rsidP="008126C2">
      <w:pPr>
        <w:numPr>
          <w:ilvl w:val="0"/>
          <w:numId w:val="6"/>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ūžesys (</w:t>
      </w:r>
      <w:proofErr w:type="spellStart"/>
      <w:r w:rsidRPr="002B271F">
        <w:rPr>
          <w:rFonts w:ascii="Times New Roman" w:eastAsia="Calibri" w:hAnsi="Times New Roman" w:cs="Times New Roman"/>
          <w:i/>
        </w:rPr>
        <w:t>tinnitus</w:t>
      </w:r>
      <w:proofErr w:type="spellEnd"/>
      <w:r>
        <w:rPr>
          <w:rFonts w:ascii="Times New Roman" w:eastAsia="Calibri" w:hAnsi="Times New Roman" w:cs="Times New Roman"/>
        </w:rPr>
        <w:t>), svaigimas (</w:t>
      </w:r>
      <w:proofErr w:type="spellStart"/>
      <w:r w:rsidRPr="002B271F">
        <w:rPr>
          <w:rFonts w:ascii="Times New Roman" w:eastAsia="Calibri" w:hAnsi="Times New Roman" w:cs="Times New Roman"/>
          <w:i/>
        </w:rPr>
        <w:t>vertigo</w:t>
      </w:r>
      <w:proofErr w:type="spellEnd"/>
      <w:r>
        <w:rPr>
          <w:rFonts w:ascii="Times New Roman" w:eastAsia="Calibri" w:hAnsi="Times New Roman" w:cs="Times New Roman"/>
        </w:rPr>
        <w:t>)</w:t>
      </w:r>
      <w:r w:rsidRPr="00D0496A">
        <w:rPr>
          <w:rFonts w:ascii="Times New Roman" w:eastAsia="Calibri" w:hAnsi="Times New Roman" w:cs="Times New Roman"/>
        </w:rPr>
        <w:t>.</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8E3095">
        <w:rPr>
          <w:rFonts w:ascii="Times New Roman" w:hAnsi="Times New Roman" w:cs="Times New Roman"/>
          <w:b/>
          <w:snapToGrid w:val="0"/>
        </w:rPr>
        <w:t>Labai reti šalutinio poveikio reiškiniai (gali pasireikšti rečiau kaip 1 iš 10 000 asmenų):</w:t>
      </w:r>
    </w:p>
    <w:p w:rsidR="008126C2" w:rsidRPr="00D0496A" w:rsidRDefault="008126C2" w:rsidP="008126C2">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pavieniais atvejais pacientams, sergantiems autoimuninėmis ligomis (sistemine raudonąja vilklige, mišria jungiamojo audinio liga), 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pasireiškė </w:t>
      </w:r>
      <w:proofErr w:type="spellStart"/>
      <w:r w:rsidRPr="00D0496A">
        <w:rPr>
          <w:rFonts w:ascii="Times New Roman" w:eastAsia="Calibri" w:hAnsi="Times New Roman" w:cs="Times New Roman"/>
        </w:rPr>
        <w:t>aseptinis</w:t>
      </w:r>
      <w:proofErr w:type="spellEnd"/>
      <w:r w:rsidRPr="00D0496A">
        <w:rPr>
          <w:rFonts w:ascii="Times New Roman" w:eastAsia="Calibri" w:hAnsi="Times New Roman" w:cs="Times New Roman"/>
        </w:rPr>
        <w:t xml:space="preserve"> meningitas su kaklo sąstingiu, galvos skausmu, pykinimu, vėmimu, karščiavimu ir dezorientacija</w:t>
      </w:r>
      <w:r>
        <w:rPr>
          <w:rFonts w:ascii="Times New Roman" w:eastAsia="Calibri" w:hAnsi="Times New Roman" w:cs="Times New Roman"/>
        </w:rPr>
        <w:t>;</w:t>
      </w:r>
    </w:p>
    <w:p w:rsidR="008126C2" w:rsidRDefault="008126C2" w:rsidP="008126C2">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kiekybinės kraujo sudėties sutrikimai (anemija, </w:t>
      </w:r>
      <w:proofErr w:type="spellStart"/>
      <w:r w:rsidRPr="00D0496A">
        <w:rPr>
          <w:rFonts w:ascii="Times New Roman" w:eastAsia="Calibri" w:hAnsi="Times New Roman" w:cs="Times New Roman"/>
        </w:rPr>
        <w:t>leukopenija</w:t>
      </w:r>
      <w:proofErr w:type="spellEnd"/>
      <w:r w:rsidRPr="00D0496A">
        <w:rPr>
          <w:rFonts w:ascii="Times New Roman" w:eastAsia="Calibri" w:hAnsi="Times New Roman" w:cs="Times New Roman"/>
        </w:rPr>
        <w:t xml:space="preserve"> – baltųjų kraujo kūnelių kiekio sumažėjimas, </w:t>
      </w:r>
      <w:proofErr w:type="spellStart"/>
      <w:r w:rsidRPr="00D0496A">
        <w:rPr>
          <w:rFonts w:ascii="Times New Roman" w:eastAsia="Calibri" w:hAnsi="Times New Roman" w:cs="Times New Roman"/>
        </w:rPr>
        <w:t>trombocitopenija</w:t>
      </w:r>
      <w:proofErr w:type="spellEnd"/>
      <w:r w:rsidRPr="00D0496A">
        <w:rPr>
          <w:rFonts w:ascii="Times New Roman" w:eastAsia="Calibri" w:hAnsi="Times New Roman" w:cs="Times New Roman"/>
        </w:rPr>
        <w:t xml:space="preserve"> – kraujo plokštelių kiekio sumažėjimas, </w:t>
      </w:r>
      <w:proofErr w:type="spellStart"/>
      <w:r w:rsidRPr="00D0496A">
        <w:rPr>
          <w:rFonts w:ascii="Times New Roman" w:eastAsia="Calibri" w:hAnsi="Times New Roman" w:cs="Times New Roman"/>
        </w:rPr>
        <w:t>pancitopenija</w:t>
      </w:r>
      <w:proofErr w:type="spellEnd"/>
      <w:r w:rsidRPr="00D0496A">
        <w:rPr>
          <w:rFonts w:ascii="Times New Roman" w:eastAsia="Calibri" w:hAnsi="Times New Roman" w:cs="Times New Roman"/>
        </w:rPr>
        <w:t xml:space="preserve"> – kraujo sutrikimas, kai sumažėja normalių kraujo dalelių – eritrocitų, leukocitų ir trombocitų – kiekis, </w:t>
      </w:r>
      <w:proofErr w:type="spellStart"/>
      <w:r w:rsidRPr="00D0496A">
        <w:rPr>
          <w:rFonts w:ascii="Times New Roman" w:eastAsia="Calibri" w:hAnsi="Times New Roman" w:cs="Times New Roman"/>
        </w:rPr>
        <w:t>agranuliocitozė</w:t>
      </w:r>
      <w:proofErr w:type="spellEnd"/>
      <w:r w:rsidRPr="00D0496A">
        <w:rPr>
          <w:rFonts w:ascii="Times New Roman" w:eastAsia="Calibri" w:hAnsi="Times New Roman" w:cs="Times New Roman"/>
        </w:rPr>
        <w:t xml:space="preserve"> – </w:t>
      </w:r>
      <w:proofErr w:type="spellStart"/>
      <w:r w:rsidRPr="00D0496A">
        <w:rPr>
          <w:rFonts w:ascii="Times New Roman" w:eastAsia="Calibri" w:hAnsi="Times New Roman" w:cs="Times New Roman"/>
        </w:rPr>
        <w:t>granuliocitų</w:t>
      </w:r>
      <w:proofErr w:type="spellEnd"/>
      <w:r w:rsidRPr="00D0496A">
        <w:rPr>
          <w:rFonts w:ascii="Times New Roman" w:eastAsia="Calibri" w:hAnsi="Times New Roman" w:cs="Times New Roman"/>
        </w:rPr>
        <w:t xml:space="preserve"> kiekio sumažėjimas). Pirmieji simptomai yra: karščiavimas, </w:t>
      </w:r>
      <w:r>
        <w:rPr>
          <w:rFonts w:ascii="Times New Roman" w:eastAsia="Calibri" w:hAnsi="Times New Roman" w:cs="Times New Roman"/>
        </w:rPr>
        <w:t>ryklės</w:t>
      </w:r>
      <w:r w:rsidRPr="00D0496A">
        <w:rPr>
          <w:rFonts w:ascii="Times New Roman" w:eastAsia="Calibri" w:hAnsi="Times New Roman" w:cs="Times New Roman"/>
        </w:rPr>
        <w:t xml:space="preserve"> skausmas, paviršinis burnos gleivinės išopėjimas, į gripą panašūs simptomai, nuovargis ir kraujavimas (pvz., kraujosruvos, dėminės krau</w:t>
      </w:r>
      <w:r>
        <w:rPr>
          <w:rFonts w:ascii="Times New Roman" w:eastAsia="Calibri" w:hAnsi="Times New Roman" w:cs="Times New Roman"/>
        </w:rPr>
        <w:t>jo</w:t>
      </w:r>
      <w:r w:rsidRPr="00D0496A">
        <w:rPr>
          <w:rFonts w:ascii="Times New Roman" w:eastAsia="Calibri" w:hAnsi="Times New Roman" w:cs="Times New Roman"/>
        </w:rPr>
        <w:t>sruvos (</w:t>
      </w:r>
      <w:proofErr w:type="spellStart"/>
      <w:r w:rsidRPr="00D0496A">
        <w:rPr>
          <w:rFonts w:ascii="Times New Roman" w:eastAsia="Calibri" w:hAnsi="Times New Roman" w:cs="Times New Roman"/>
        </w:rPr>
        <w:t>ekchimozės</w:t>
      </w:r>
      <w:proofErr w:type="spellEnd"/>
      <w:r w:rsidRPr="00D0496A">
        <w:rPr>
          <w:rFonts w:ascii="Times New Roman" w:eastAsia="Calibri" w:hAnsi="Times New Roman" w:cs="Times New Roman"/>
        </w:rPr>
        <w:t>), purpura ir kraujavimas iš nosies)</w:t>
      </w:r>
      <w:r>
        <w:rPr>
          <w:rFonts w:ascii="Times New Roman" w:eastAsia="Calibri" w:hAnsi="Times New Roman" w:cs="Times New Roman"/>
        </w:rPr>
        <w:t>;</w:t>
      </w:r>
    </w:p>
    <w:p w:rsidR="008126C2" w:rsidRDefault="008126C2" w:rsidP="008126C2">
      <w:pPr>
        <w:numPr>
          <w:ilvl w:val="0"/>
          <w:numId w:val="7"/>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sunkios padidėjusio jautrumo reakcijos pasireiškiančios </w:t>
      </w:r>
      <w:r w:rsidRPr="00D0496A">
        <w:rPr>
          <w:rFonts w:ascii="Times New Roman" w:eastAsia="Calibri" w:hAnsi="Times New Roman" w:cs="Times New Roman"/>
        </w:rPr>
        <w:t>veido, gerklų ir liežuvio patinim</w:t>
      </w:r>
      <w:r>
        <w:rPr>
          <w:rFonts w:ascii="Times New Roman" w:eastAsia="Calibri" w:hAnsi="Times New Roman" w:cs="Times New Roman"/>
        </w:rPr>
        <w:t>u</w:t>
      </w:r>
      <w:r w:rsidRPr="00D0496A">
        <w:rPr>
          <w:rFonts w:ascii="Times New Roman" w:eastAsia="Calibri" w:hAnsi="Times New Roman" w:cs="Times New Roman"/>
        </w:rPr>
        <w:t>, dusul</w:t>
      </w:r>
      <w:r>
        <w:rPr>
          <w:rFonts w:ascii="Times New Roman" w:eastAsia="Calibri" w:hAnsi="Times New Roman" w:cs="Times New Roman"/>
        </w:rPr>
        <w:t>iu</w:t>
      </w:r>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tachikardija</w:t>
      </w:r>
      <w:proofErr w:type="spellEnd"/>
      <w:r w:rsidRPr="00D0496A">
        <w:rPr>
          <w:rFonts w:ascii="Times New Roman" w:eastAsia="Calibri" w:hAnsi="Times New Roman" w:cs="Times New Roman"/>
        </w:rPr>
        <w:t xml:space="preserve"> – širdies ritmo sutrikim</w:t>
      </w:r>
      <w:r>
        <w:rPr>
          <w:rFonts w:ascii="Times New Roman" w:eastAsia="Calibri" w:hAnsi="Times New Roman" w:cs="Times New Roman"/>
        </w:rPr>
        <w:t>u</w:t>
      </w:r>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hipotenzija</w:t>
      </w:r>
      <w:proofErr w:type="spellEnd"/>
      <w:r w:rsidRPr="00D0496A">
        <w:rPr>
          <w:rFonts w:ascii="Times New Roman" w:eastAsia="Calibri" w:hAnsi="Times New Roman" w:cs="Times New Roman"/>
        </w:rPr>
        <w:t xml:space="preserve"> – kraujospūdžio sumažėjim</w:t>
      </w:r>
      <w:r>
        <w:rPr>
          <w:rFonts w:ascii="Times New Roman" w:eastAsia="Calibri" w:hAnsi="Times New Roman" w:cs="Times New Roman"/>
        </w:rPr>
        <w:t>u</w:t>
      </w:r>
      <w:r w:rsidRPr="00D0496A">
        <w:rPr>
          <w:rFonts w:ascii="Times New Roman" w:eastAsia="Calibri" w:hAnsi="Times New Roman" w:cs="Times New Roman"/>
        </w:rPr>
        <w:t>, šok</w:t>
      </w:r>
      <w:r>
        <w:rPr>
          <w:rFonts w:ascii="Times New Roman" w:eastAsia="Calibri" w:hAnsi="Times New Roman" w:cs="Times New Roman"/>
        </w:rPr>
        <w:t>u;</w:t>
      </w:r>
    </w:p>
    <w:p w:rsidR="008126C2" w:rsidRPr="002B271F" w:rsidRDefault="008126C2" w:rsidP="008126C2">
      <w:pPr>
        <w:numPr>
          <w:ilvl w:val="0"/>
          <w:numId w:val="7"/>
        </w:numPr>
        <w:tabs>
          <w:tab w:val="left" w:pos="540"/>
        </w:tabs>
        <w:spacing w:after="0" w:line="240" w:lineRule="auto"/>
        <w:rPr>
          <w:rStyle w:val="tlid-translation"/>
          <w:rFonts w:ascii="Times New Roman" w:eastAsia="Calibri" w:hAnsi="Times New Roman" w:cs="Times New Roman"/>
        </w:rPr>
      </w:pPr>
      <w:r w:rsidRPr="002B271F">
        <w:rPr>
          <w:rStyle w:val="tlid-translation"/>
          <w:rFonts w:ascii="Times New Roman" w:hAnsi="Times New Roman" w:cs="Times New Roman"/>
        </w:rPr>
        <w:t>astma, astmos paūmėjimas, bronchų spazmas, dusulys, švokštimas;</w:t>
      </w:r>
    </w:p>
    <w:p w:rsidR="008126C2" w:rsidRDefault="008126C2" w:rsidP="008126C2">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edema, </w:t>
      </w:r>
      <w:proofErr w:type="spellStart"/>
      <w:r w:rsidRPr="00D0496A">
        <w:rPr>
          <w:rFonts w:ascii="Times New Roman" w:eastAsia="Calibri" w:hAnsi="Times New Roman" w:cs="Times New Roman"/>
        </w:rPr>
        <w:t>palpitacijos</w:t>
      </w:r>
      <w:proofErr w:type="spellEnd"/>
      <w:r w:rsidRPr="00D0496A">
        <w:rPr>
          <w:rFonts w:ascii="Times New Roman" w:eastAsia="Calibri" w:hAnsi="Times New Roman" w:cs="Times New Roman"/>
        </w:rPr>
        <w:t xml:space="preserve"> (juntamas stiprus širdies plakimas), aukštas kraujospūdis,</w:t>
      </w:r>
      <w:r>
        <w:rPr>
          <w:rFonts w:ascii="Times New Roman" w:eastAsia="Calibri" w:hAnsi="Times New Roman" w:cs="Times New Roman"/>
        </w:rPr>
        <w:t xml:space="preserve"> </w:t>
      </w:r>
      <w:r w:rsidRPr="00D0496A">
        <w:rPr>
          <w:rFonts w:ascii="Times New Roman" w:eastAsia="Calibri" w:hAnsi="Times New Roman" w:cs="Times New Roman"/>
        </w:rPr>
        <w:t>širdies nepakankamumas</w:t>
      </w:r>
      <w:r>
        <w:rPr>
          <w:rFonts w:ascii="Times New Roman" w:eastAsia="Calibri" w:hAnsi="Times New Roman" w:cs="Times New Roman"/>
        </w:rPr>
        <w:t xml:space="preserve"> (susiję su didelių NVNU dozių vartojimu), </w:t>
      </w:r>
      <w:proofErr w:type="spellStart"/>
      <w:r>
        <w:rPr>
          <w:rFonts w:ascii="Times New Roman" w:eastAsia="Calibri" w:hAnsi="Times New Roman" w:cs="Times New Roman"/>
        </w:rPr>
        <w:t>vaskulitas</w:t>
      </w:r>
      <w:proofErr w:type="spellEnd"/>
      <w:r>
        <w:rPr>
          <w:rFonts w:ascii="Times New Roman" w:eastAsia="Calibri" w:hAnsi="Times New Roman" w:cs="Times New Roman"/>
        </w:rPr>
        <w:t>;</w:t>
      </w:r>
    </w:p>
    <w:p w:rsidR="008126C2" w:rsidRPr="00604200" w:rsidRDefault="008126C2" w:rsidP="008126C2">
      <w:pPr>
        <w:numPr>
          <w:ilvl w:val="0"/>
          <w:numId w:val="7"/>
        </w:numPr>
        <w:tabs>
          <w:tab w:val="left" w:pos="540"/>
        </w:tabs>
        <w:spacing w:after="0" w:line="240" w:lineRule="auto"/>
        <w:rPr>
          <w:rFonts w:ascii="Times New Roman" w:eastAsia="Calibri" w:hAnsi="Times New Roman" w:cs="Times New Roman"/>
        </w:rPr>
      </w:pPr>
      <w:r w:rsidRPr="00604200">
        <w:rPr>
          <w:rFonts w:ascii="Times New Roman" w:eastAsia="Calibri" w:hAnsi="Times New Roman" w:cs="Times New Roman"/>
        </w:rPr>
        <w:t xml:space="preserve">skrandžio ir (arba) dvylikapirštės žarnos opa, su kraujavimu ar be jo, kartais mirtina, ypač senyviems pacientams, taip pat prakiurimas, </w:t>
      </w:r>
      <w:r w:rsidRPr="002B271F">
        <w:rPr>
          <w:rStyle w:val="tlid-translation"/>
          <w:rFonts w:ascii="Times New Roman" w:hAnsi="Times New Roman" w:cs="Times New Roman"/>
        </w:rPr>
        <w:t xml:space="preserve">opinis </w:t>
      </w:r>
      <w:r w:rsidRPr="00313FFE">
        <w:rPr>
          <w:rStyle w:val="tlid-translation"/>
          <w:rFonts w:ascii="Times New Roman" w:hAnsi="Times New Roman" w:cs="Times New Roman"/>
        </w:rPr>
        <w:t>burnos gleivinės uždegimas</w:t>
      </w:r>
      <w:r w:rsidRPr="002B271F">
        <w:rPr>
          <w:rStyle w:val="tlid-translation"/>
          <w:rFonts w:ascii="Times New Roman" w:hAnsi="Times New Roman" w:cs="Times New Roman"/>
        </w:rPr>
        <w:t>, skrandžio uždegimas, burnos gleivinės išopėjimas;</w:t>
      </w:r>
    </w:p>
    <w:p w:rsidR="008126C2" w:rsidRPr="00D0496A" w:rsidRDefault="008126C2" w:rsidP="008126C2">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opinio kolito ir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ligos paūmėjimas</w:t>
      </w:r>
      <w:r>
        <w:rPr>
          <w:rFonts w:ascii="Times New Roman" w:eastAsia="Calibri" w:hAnsi="Times New Roman" w:cs="Times New Roman"/>
        </w:rPr>
        <w:t>;</w:t>
      </w:r>
    </w:p>
    <w:p w:rsidR="008126C2" w:rsidRPr="00FB2915" w:rsidRDefault="008126C2" w:rsidP="008126C2">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kepenų funkcijos sutrikimai, kepenų pažeidimas ir ūminis kepenų uždegimas, ypač </w:t>
      </w:r>
      <w:proofErr w:type="spellStart"/>
      <w:r>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vartojant ilgai, kepenų nepakankamumas</w:t>
      </w:r>
      <w:r>
        <w:rPr>
          <w:rFonts w:ascii="Times New Roman" w:eastAsia="Calibri" w:hAnsi="Times New Roman" w:cs="Times New Roman"/>
        </w:rPr>
        <w:t>, gelta;</w:t>
      </w:r>
    </w:p>
    <w:p w:rsidR="008126C2" w:rsidRPr="003662AD" w:rsidRDefault="008126C2" w:rsidP="008126C2">
      <w:pPr>
        <w:tabs>
          <w:tab w:val="left" w:pos="540"/>
        </w:tabs>
        <w:spacing w:after="0" w:line="240" w:lineRule="auto"/>
        <w:ind w:left="360"/>
        <w:rPr>
          <w:rFonts w:ascii="Times New Roman" w:eastAsia="Calibri" w:hAnsi="Times New Roman" w:cs="Times New Roman"/>
        </w:rPr>
      </w:pPr>
      <w:r w:rsidRPr="003662AD">
        <w:rPr>
          <w:rFonts w:ascii="Times New Roman" w:eastAsia="Calibri" w:hAnsi="Times New Roman" w:cs="Times New Roman"/>
        </w:rPr>
        <w:t xml:space="preserve"> sunkios odos infekcijos sergant vėjaraupiais</w:t>
      </w:r>
      <w:r>
        <w:rPr>
          <w:rFonts w:ascii="Times New Roman" w:eastAsia="Calibri" w:hAnsi="Times New Roman" w:cs="Times New Roman"/>
        </w:rPr>
        <w:t>.</w:t>
      </w:r>
      <w:r w:rsidRPr="00302FDE">
        <w:t xml:space="preserve"> </w:t>
      </w:r>
      <w:r w:rsidRPr="00302FDE">
        <w:rPr>
          <w:rFonts w:ascii="Times New Roman" w:eastAsia="Calibri" w:hAnsi="Times New Roman" w:cs="Times New Roman"/>
        </w:rPr>
        <w:t xml:space="preserve">Jei </w:t>
      </w:r>
      <w:r>
        <w:rPr>
          <w:rFonts w:ascii="Times New Roman" w:eastAsia="Calibri" w:hAnsi="Times New Roman" w:cs="Times New Roman"/>
        </w:rPr>
        <w:t>J</w:t>
      </w:r>
      <w:r w:rsidRPr="00302FDE">
        <w:rPr>
          <w:rFonts w:ascii="Times New Roman" w:eastAsia="Calibri" w:hAnsi="Times New Roman" w:cs="Times New Roman"/>
        </w:rPr>
        <w:t>ums pasireikštų pirmieji odos reakcijų požymiai, nedelsdami nutraukite vaisto vartojimą ir kreipkitės į gydytoją;</w:t>
      </w:r>
    </w:p>
    <w:p w:rsidR="008126C2" w:rsidRPr="00D0496A" w:rsidRDefault="008126C2" w:rsidP="008126C2">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inkstų sutrikimai, kurie gali pasireikšti sumažėjusiu ar padidėjusiu šlapimo išskyrimu, drumstu šlapimu, krauju šlapime, nugaros skausmu ir (arba) tinimu (ypač kojų). Padidėjusi šlapalo koncentracija serume, inkstų nepakankamumas, </w:t>
      </w:r>
      <w:proofErr w:type="spellStart"/>
      <w:r w:rsidRPr="00D0496A">
        <w:rPr>
          <w:rFonts w:ascii="Times New Roman" w:eastAsia="Calibri" w:hAnsi="Times New Roman" w:cs="Times New Roman"/>
        </w:rPr>
        <w:t>nefritinis</w:t>
      </w:r>
      <w:proofErr w:type="spellEnd"/>
      <w:r w:rsidRPr="00D0496A">
        <w:rPr>
          <w:rFonts w:ascii="Times New Roman" w:eastAsia="Calibri" w:hAnsi="Times New Roman" w:cs="Times New Roman"/>
        </w:rPr>
        <w:t xml:space="preserve"> sindromas, </w:t>
      </w:r>
      <w:proofErr w:type="spellStart"/>
      <w:r w:rsidRPr="00D0496A">
        <w:rPr>
          <w:rFonts w:ascii="Times New Roman" w:eastAsia="Calibri" w:hAnsi="Times New Roman" w:cs="Times New Roman"/>
        </w:rPr>
        <w:t>intersticinis</w:t>
      </w:r>
      <w:proofErr w:type="spellEnd"/>
      <w:r w:rsidRPr="00D0496A">
        <w:rPr>
          <w:rFonts w:ascii="Times New Roman" w:eastAsia="Calibri" w:hAnsi="Times New Roman" w:cs="Times New Roman"/>
        </w:rPr>
        <w:t xml:space="preserve"> nefritas, galimai su ūminiu inkstų nepakankamumu. Įprastas</w:t>
      </w:r>
      <w:r>
        <w:rPr>
          <w:rFonts w:ascii="Times New Roman" w:eastAsia="Calibri" w:hAnsi="Times New Roman" w:cs="Times New Roman"/>
        </w:rPr>
        <w:t xml:space="preserve"> (kelių rūšių)</w:t>
      </w:r>
      <w:r w:rsidRPr="00D0496A">
        <w:rPr>
          <w:rFonts w:ascii="Times New Roman" w:eastAsia="Calibri" w:hAnsi="Times New Roman" w:cs="Times New Roman"/>
        </w:rPr>
        <w:t xml:space="preserve"> vaistų nuo skausmo vartojimas retais atvejais gali sukelti išliekančius inkstų funkcijos sutrikimus</w:t>
      </w:r>
      <w:r>
        <w:rPr>
          <w:rFonts w:ascii="Times New Roman" w:eastAsia="Calibri" w:hAnsi="Times New Roman" w:cs="Times New Roman"/>
        </w:rPr>
        <w:t>;</w:t>
      </w:r>
    </w:p>
    <w:p w:rsidR="008126C2" w:rsidRPr="003662AD" w:rsidRDefault="008126C2" w:rsidP="008126C2">
      <w:pPr>
        <w:numPr>
          <w:ilvl w:val="0"/>
          <w:numId w:val="7"/>
        </w:numPr>
        <w:tabs>
          <w:tab w:val="left" w:pos="540"/>
        </w:tabs>
        <w:spacing w:after="0" w:line="240" w:lineRule="auto"/>
        <w:rPr>
          <w:rFonts w:ascii="Times New Roman" w:eastAsia="Calibri" w:hAnsi="Times New Roman" w:cs="Times New Roman"/>
        </w:rPr>
      </w:pPr>
      <w:r w:rsidRPr="002B271F">
        <w:rPr>
          <w:rStyle w:val="tlid-translation"/>
          <w:rFonts w:ascii="Times New Roman" w:hAnsi="Times New Roman" w:cs="Times New Roman"/>
        </w:rPr>
        <w:t xml:space="preserve">sumažėjęs </w:t>
      </w:r>
      <w:proofErr w:type="spellStart"/>
      <w:r w:rsidRPr="002B271F">
        <w:rPr>
          <w:rStyle w:val="tlid-translation"/>
          <w:rFonts w:ascii="Times New Roman" w:hAnsi="Times New Roman" w:cs="Times New Roman"/>
        </w:rPr>
        <w:t>hematokrito</w:t>
      </w:r>
      <w:proofErr w:type="spellEnd"/>
      <w:r w:rsidRPr="002B271F">
        <w:rPr>
          <w:rStyle w:val="tlid-translation"/>
          <w:rFonts w:ascii="Times New Roman" w:hAnsi="Times New Roman" w:cs="Times New Roman"/>
        </w:rPr>
        <w:t xml:space="preserve"> ir hemoglobino kiekis laboratorinių tyrimų rezultatuose;</w:t>
      </w:r>
    </w:p>
    <w:p w:rsidR="008126C2" w:rsidRPr="003D3194" w:rsidRDefault="008126C2" w:rsidP="008126C2">
      <w:pPr>
        <w:numPr>
          <w:ilvl w:val="0"/>
          <w:numId w:val="7"/>
        </w:numPr>
        <w:tabs>
          <w:tab w:val="left" w:pos="540"/>
        </w:tabs>
        <w:spacing w:after="0" w:line="240" w:lineRule="auto"/>
        <w:rPr>
          <w:rFonts w:ascii="Times New Roman" w:eastAsia="Calibri" w:hAnsi="Times New Roman" w:cs="Times New Roman"/>
        </w:rPr>
      </w:pPr>
      <w:r w:rsidRPr="003D3194">
        <w:rPr>
          <w:rFonts w:ascii="Times New Roman" w:eastAsia="Calibri" w:hAnsi="Times New Roman" w:cs="Times New Roman"/>
        </w:rPr>
        <w:t>psichozės pobūdžio reakcijos ir depresija.</w:t>
      </w:r>
    </w:p>
    <w:p w:rsidR="008126C2" w:rsidRPr="00D0496A" w:rsidRDefault="008126C2" w:rsidP="008126C2">
      <w:pPr>
        <w:spacing w:after="0" w:line="240" w:lineRule="auto"/>
        <w:rPr>
          <w:rFonts w:ascii="Times New Roman" w:eastAsia="Calibri" w:hAnsi="Times New Roman" w:cs="Times New Roman"/>
        </w:rPr>
      </w:pPr>
    </w:p>
    <w:p w:rsidR="008126C2" w:rsidRPr="00D0496A" w:rsidRDefault="008126C2" w:rsidP="008126C2">
      <w:pPr>
        <w:spacing w:after="0" w:line="240" w:lineRule="auto"/>
        <w:rPr>
          <w:rFonts w:ascii="Times New Roman" w:eastAsia="Calibri" w:hAnsi="Times New Roman" w:cs="Times New Roman"/>
        </w:rPr>
      </w:pPr>
      <w:r w:rsidRPr="00FF3EB0">
        <w:rPr>
          <w:rFonts w:asciiTheme="majorBidi" w:hAnsiTheme="majorBidi" w:cstheme="majorBidi"/>
          <w:b/>
          <w:bCs/>
          <w:noProof/>
          <w:snapToGrid w:val="0"/>
        </w:rPr>
        <w:t>Šalutinio poveikio reiškiniai, kurių dažnis nežinomas (negali būti apskaičiuotas pagal turimus duomenis):</w:t>
      </w:r>
    </w:p>
    <w:p w:rsidR="008126C2" w:rsidRDefault="008126C2" w:rsidP="008126C2">
      <w:pPr>
        <w:pStyle w:val="Sraopastraipa"/>
        <w:numPr>
          <w:ilvl w:val="0"/>
          <w:numId w:val="7"/>
        </w:numPr>
        <w:rPr>
          <w:sz w:val="22"/>
          <w:szCs w:val="22"/>
        </w:rPr>
      </w:pPr>
      <w:bookmarkStart w:id="9" w:name="_Hlk61610660"/>
      <w:r w:rsidRPr="00154D29">
        <w:rPr>
          <w:sz w:val="22"/>
          <w:szCs w:val="22"/>
        </w:rPr>
        <w:t>oda įsijautrina šviesai</w:t>
      </w:r>
      <w:r>
        <w:rPr>
          <w:sz w:val="22"/>
          <w:szCs w:val="22"/>
        </w:rPr>
        <w:t>;</w:t>
      </w:r>
      <w:bookmarkEnd w:id="9"/>
    </w:p>
    <w:p w:rsidR="008126C2" w:rsidRPr="00FB2915" w:rsidRDefault="008126C2" w:rsidP="008126C2">
      <w:pPr>
        <w:pStyle w:val="Sraopastraipa"/>
        <w:numPr>
          <w:ilvl w:val="0"/>
          <w:numId w:val="7"/>
        </w:numPr>
        <w:rPr>
          <w:sz w:val="22"/>
          <w:szCs w:val="22"/>
        </w:rPr>
      </w:pPr>
      <w:r w:rsidRPr="006F1C59">
        <w:rPr>
          <w:sz w:val="22"/>
          <w:szCs w:val="22"/>
        </w:rPr>
        <w:t xml:space="preserve">krūtinės skausmas, kuris gali būti potencialiai sunkios alerginės reakcijos, vadinamos </w:t>
      </w:r>
      <w:proofErr w:type="spellStart"/>
      <w:r w:rsidRPr="006F1C59">
        <w:rPr>
          <w:sz w:val="22"/>
          <w:szCs w:val="22"/>
        </w:rPr>
        <w:t>Kounis</w:t>
      </w:r>
      <w:proofErr w:type="spellEnd"/>
      <w:r w:rsidRPr="006F1C59">
        <w:rPr>
          <w:sz w:val="22"/>
          <w:szCs w:val="22"/>
        </w:rPr>
        <w:t xml:space="preserve"> sindromu, požymis</w:t>
      </w:r>
      <w:r>
        <w:rPr>
          <w:sz w:val="22"/>
          <w:szCs w:val="22"/>
        </w:rPr>
        <w:t>.</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Tokių vaistų kaip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vartojimas gali būti susijęs su nedideliu širdies smūgio (miokardo infarkto) ar insulto rizikos padidėjimu.</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Pranešimas apie šalutinį poveikį</w:t>
      </w:r>
    </w:p>
    <w:p w:rsidR="008126C2" w:rsidRPr="00B909D7" w:rsidRDefault="008126C2" w:rsidP="008126C2">
      <w:pPr>
        <w:tabs>
          <w:tab w:val="left" w:pos="540"/>
        </w:tabs>
        <w:spacing w:after="0" w:line="240" w:lineRule="auto"/>
        <w:rPr>
          <w:rFonts w:ascii="Times New Roman" w:eastAsia="Calibri" w:hAnsi="Times New Roman" w:cs="Times New Roman"/>
        </w:rPr>
      </w:pPr>
      <w:r w:rsidRPr="00B909D7">
        <w:rPr>
          <w:rFonts w:ascii="Times New Roman" w:eastAsia="Calibri" w:hAnsi="Times New Roman" w:cs="Times New Roman"/>
        </w:rPr>
        <w:t>Jeigu pasireiškė šalutinis poveikis, įskaitant šiame l</w:t>
      </w:r>
      <w:r>
        <w:rPr>
          <w:rFonts w:ascii="Times New Roman" w:eastAsia="Calibri" w:hAnsi="Times New Roman" w:cs="Times New Roman"/>
        </w:rPr>
        <w:t xml:space="preserve">apelyje nenurodytą, pasakykite gydytojui </w:t>
      </w:r>
      <w:r w:rsidRPr="00B909D7">
        <w:rPr>
          <w:rFonts w:ascii="Times New Roman" w:eastAsia="Calibri" w:hAnsi="Times New Roman" w:cs="Times New Roman"/>
        </w:rPr>
        <w:t>arba</w:t>
      </w:r>
      <w:r>
        <w:rPr>
          <w:rFonts w:ascii="Times New Roman" w:eastAsia="Calibri" w:hAnsi="Times New Roman" w:cs="Times New Roman"/>
        </w:rPr>
        <w:t xml:space="preserve"> </w:t>
      </w:r>
      <w:r w:rsidRPr="00B909D7">
        <w:rPr>
          <w:rFonts w:ascii="Times New Roman" w:eastAsia="Calibri" w:hAnsi="Times New Roman" w:cs="Times New Roman"/>
        </w:rPr>
        <w:t>vaistininkui</w:t>
      </w:r>
      <w:r>
        <w:rPr>
          <w:rFonts w:ascii="Times New Roman" w:eastAsia="Calibri" w:hAnsi="Times New Roman" w:cs="Times New Roman"/>
        </w:rPr>
        <w:t xml:space="preserve">. </w:t>
      </w:r>
      <w:r w:rsidRPr="00B70C5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70C5C">
        <w:rPr>
          <w:rFonts w:ascii="Times New Roman" w:eastAsia="Times New Roman" w:hAnsi="Times New Roman" w:cs="Times New Roman"/>
          <w:color w:val="0000EE"/>
          <w:u w:val="single"/>
          <w:lang w:eastAsia="lt-LT"/>
        </w:rPr>
        <w:t>https://vvkt.lrv.lt/lt/</w:t>
      </w:r>
      <w:r w:rsidRPr="00B70C5C">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FC09FB">
        <w:rPr>
          <w:rFonts w:asciiTheme="majorBidi" w:hAnsiTheme="majorBidi" w:cstheme="majorBidi"/>
          <w:snapToGrid w:val="0"/>
        </w:rPr>
        <w:t>.</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keepNext/>
        <w:tabs>
          <w:tab w:val="left" w:pos="567"/>
        </w:tabs>
        <w:spacing w:after="0" w:line="240" w:lineRule="auto"/>
        <w:ind w:left="567" w:hanging="567"/>
        <w:outlineLvl w:val="1"/>
        <w:rPr>
          <w:rFonts w:ascii="Times New Roman" w:eastAsia="Calibri" w:hAnsi="Times New Roman" w:cs="Times New Roman"/>
          <w:b/>
        </w:rPr>
      </w:pPr>
      <w:bookmarkStart w:id="10" w:name="_Toc129243268"/>
      <w:bookmarkStart w:id="11" w:name="_Toc129243143"/>
      <w:r w:rsidRPr="00D0496A">
        <w:rPr>
          <w:rFonts w:ascii="Times New Roman" w:eastAsia="Calibri" w:hAnsi="Times New Roman" w:cs="Times New Roman"/>
          <w:b/>
        </w:rPr>
        <w:t>5.</w:t>
      </w:r>
      <w:r w:rsidRPr="00D0496A">
        <w:rPr>
          <w:rFonts w:ascii="Times New Roman" w:eastAsia="Calibri" w:hAnsi="Times New Roman" w:cs="Times New Roman"/>
          <w:b/>
        </w:rPr>
        <w:tab/>
      </w:r>
      <w:bookmarkEnd w:id="10"/>
      <w:bookmarkEnd w:id="11"/>
      <w:r w:rsidRPr="003662AD">
        <w:rPr>
          <w:rFonts w:ascii="Times New Roman" w:eastAsia="Calibri" w:hAnsi="Times New Roman" w:cs="Times New Roman"/>
          <w:b/>
        </w:rPr>
        <w:t xml:space="preserve">Kaip laikyti </w:t>
      </w:r>
      <w:proofErr w:type="spellStart"/>
      <w:r>
        <w:rPr>
          <w:rFonts w:ascii="Times New Roman" w:hAnsi="Times New Roman" w:cs="Times New Roman"/>
          <w:b/>
          <w:bCs/>
          <w:color w:val="000000"/>
        </w:rPr>
        <w:t>Ibugard</w:t>
      </w:r>
      <w:proofErr w:type="spellEnd"/>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Šį vaistą laikykite vaikams nepastebimoje ir nepasiekiamoje vietoje.</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°C temperatūroje. </w:t>
      </w:r>
      <w:r w:rsidRPr="0041558F">
        <w:rPr>
          <w:rFonts w:ascii="Times New Roman" w:eastAsia="Calibri" w:hAnsi="Times New Roman" w:cs="Times New Roman"/>
        </w:rPr>
        <w:t xml:space="preserve">Laikyti gamintojo pakuotėje, kad </w:t>
      </w:r>
      <w:r w:rsidRPr="005C2D8E">
        <w:rPr>
          <w:rFonts w:ascii="Times New Roman" w:hAnsi="Times New Roman" w:cs="Times New Roman"/>
        </w:rPr>
        <w:t>vaist</w:t>
      </w:r>
      <w:r>
        <w:rPr>
          <w:rFonts w:ascii="Times New Roman" w:hAnsi="Times New Roman" w:cs="Times New Roman"/>
        </w:rPr>
        <w:t>as</w:t>
      </w:r>
      <w:r w:rsidRPr="005C2D8E">
        <w:rPr>
          <w:rFonts w:ascii="Times New Roman" w:hAnsi="Times New Roman" w:cs="Times New Roman"/>
        </w:rPr>
        <w:t xml:space="preserve"> būtų apsaugotas nuo šviesos.</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Ant dėžutės po „Tinka iki“</w:t>
      </w:r>
      <w:r>
        <w:rPr>
          <w:rFonts w:ascii="Times New Roman" w:eastAsia="Calibri" w:hAnsi="Times New Roman" w:cs="Times New Roman"/>
        </w:rPr>
        <w:t xml:space="preserve"> ir ant lizdinės plokštelės po ,,EXP“</w:t>
      </w:r>
      <w:r w:rsidRPr="00D0496A">
        <w:rPr>
          <w:rFonts w:ascii="Times New Roman" w:eastAsia="Calibri" w:hAnsi="Times New Roman" w:cs="Times New Roman"/>
        </w:rPr>
        <w:t xml:space="preserve"> nurodytam tinkamumo laikui pasibaigus, šio vaisto vartoti negalima. Vaistas tinkamas vartoti iki paskutinės nurodyto mėnesio dienos.</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CD2AC2" w:rsidRDefault="008126C2" w:rsidP="008126C2">
      <w:pPr>
        <w:keepNext/>
        <w:tabs>
          <w:tab w:val="left" w:pos="567"/>
        </w:tabs>
        <w:spacing w:after="0" w:line="240" w:lineRule="auto"/>
        <w:ind w:left="567" w:hanging="567"/>
        <w:outlineLvl w:val="1"/>
        <w:rPr>
          <w:rFonts w:ascii="Times New Roman" w:eastAsia="Calibri" w:hAnsi="Times New Roman" w:cs="Times New Roman"/>
          <w:b/>
        </w:rPr>
      </w:pPr>
      <w:bookmarkStart w:id="12" w:name="_Toc129243269"/>
      <w:bookmarkStart w:id="13" w:name="_Toc129243144"/>
      <w:r w:rsidRPr="00CD2AC2">
        <w:rPr>
          <w:rFonts w:ascii="Times New Roman" w:eastAsia="Calibri" w:hAnsi="Times New Roman" w:cs="Times New Roman"/>
          <w:b/>
        </w:rPr>
        <w:t>6.</w:t>
      </w:r>
      <w:r w:rsidRPr="00CD2AC2">
        <w:rPr>
          <w:rFonts w:ascii="Times New Roman" w:eastAsia="Calibri" w:hAnsi="Times New Roman" w:cs="Times New Roman"/>
          <w:b/>
        </w:rPr>
        <w:tab/>
      </w:r>
      <w:bookmarkEnd w:id="12"/>
      <w:bookmarkEnd w:id="13"/>
      <w:r w:rsidRPr="00CD2AC2">
        <w:rPr>
          <w:rFonts w:ascii="Times New Roman" w:eastAsia="Calibri" w:hAnsi="Times New Roman" w:cs="Times New Roman"/>
          <w:b/>
        </w:rPr>
        <w:t>Pakuotės turinys ir kita informacija</w:t>
      </w:r>
    </w:p>
    <w:p w:rsidR="008126C2" w:rsidRPr="00CD2AC2" w:rsidRDefault="008126C2" w:rsidP="008126C2">
      <w:pPr>
        <w:tabs>
          <w:tab w:val="left" w:pos="540"/>
        </w:tabs>
        <w:spacing w:after="0" w:line="240" w:lineRule="auto"/>
        <w:rPr>
          <w:rFonts w:ascii="Times New Roman" w:eastAsia="Calibri" w:hAnsi="Times New Roman" w:cs="Times New Roman"/>
        </w:rPr>
      </w:pPr>
    </w:p>
    <w:p w:rsidR="008126C2" w:rsidRPr="00CD2AC2" w:rsidRDefault="008126C2" w:rsidP="008126C2">
      <w:pPr>
        <w:spacing w:after="0" w:line="240" w:lineRule="auto"/>
        <w:rPr>
          <w:rFonts w:ascii="Times New Roman" w:eastAsia="Calibri" w:hAnsi="Times New Roman" w:cs="Times New Roman"/>
          <w:b/>
        </w:rPr>
      </w:pPr>
      <w:proofErr w:type="spellStart"/>
      <w:r>
        <w:rPr>
          <w:rFonts w:ascii="Times New Roman" w:hAnsi="Times New Roman" w:cs="Times New Roman"/>
          <w:b/>
          <w:bCs/>
          <w:color w:val="000000"/>
        </w:rPr>
        <w:t>Ibugard</w:t>
      </w:r>
      <w:proofErr w:type="spellEnd"/>
      <w:r w:rsidRPr="00CD2AC2">
        <w:rPr>
          <w:rFonts w:ascii="Times New Roman" w:hAnsi="Times New Roman" w:cs="Times New Roman"/>
          <w:b/>
          <w:bCs/>
          <w:color w:val="000000"/>
        </w:rPr>
        <w:t xml:space="preserve"> </w:t>
      </w:r>
      <w:r w:rsidRPr="00CD2AC2">
        <w:rPr>
          <w:rFonts w:ascii="Times New Roman" w:eastAsia="Calibri" w:hAnsi="Times New Roman" w:cs="Times New Roman"/>
          <w:b/>
        </w:rPr>
        <w:t>sudėtis</w:t>
      </w:r>
    </w:p>
    <w:p w:rsidR="008126C2" w:rsidRPr="00CD2AC2" w:rsidRDefault="008126C2" w:rsidP="008126C2">
      <w:pPr>
        <w:pStyle w:val="Sraopastraipa"/>
        <w:numPr>
          <w:ilvl w:val="0"/>
          <w:numId w:val="3"/>
        </w:numPr>
        <w:tabs>
          <w:tab w:val="left" w:pos="540"/>
        </w:tabs>
        <w:jc w:val="both"/>
        <w:rPr>
          <w:sz w:val="22"/>
          <w:szCs w:val="22"/>
        </w:rPr>
      </w:pPr>
      <w:r w:rsidRPr="00CD2AC2">
        <w:rPr>
          <w:sz w:val="22"/>
          <w:szCs w:val="22"/>
        </w:rPr>
        <w:t xml:space="preserve">Veiklioji medžiaga yra </w:t>
      </w:r>
      <w:proofErr w:type="spellStart"/>
      <w:r w:rsidRPr="00CD2AC2">
        <w:rPr>
          <w:sz w:val="22"/>
          <w:szCs w:val="22"/>
        </w:rPr>
        <w:t>ibuprofenas</w:t>
      </w:r>
      <w:proofErr w:type="spellEnd"/>
      <w:r w:rsidRPr="00CD2AC2">
        <w:rPr>
          <w:sz w:val="22"/>
          <w:szCs w:val="22"/>
        </w:rPr>
        <w:t>. Kiekvienoje žvakutėje yra 125</w:t>
      </w:r>
      <w:r>
        <w:rPr>
          <w:sz w:val="22"/>
          <w:szCs w:val="22"/>
        </w:rPr>
        <w:t> </w:t>
      </w:r>
      <w:r w:rsidRPr="00CD2AC2">
        <w:rPr>
          <w:sz w:val="22"/>
          <w:szCs w:val="22"/>
        </w:rPr>
        <w:t xml:space="preserve">mg </w:t>
      </w:r>
      <w:proofErr w:type="spellStart"/>
      <w:r w:rsidRPr="00CD2AC2">
        <w:rPr>
          <w:sz w:val="22"/>
          <w:szCs w:val="22"/>
        </w:rPr>
        <w:t>ibuprofeno</w:t>
      </w:r>
      <w:proofErr w:type="spellEnd"/>
      <w:r w:rsidRPr="00CD2AC2">
        <w:rPr>
          <w:sz w:val="22"/>
          <w:szCs w:val="22"/>
        </w:rPr>
        <w:t>.</w:t>
      </w:r>
    </w:p>
    <w:p w:rsidR="008126C2" w:rsidRPr="00CD2AC2" w:rsidRDefault="008126C2" w:rsidP="008126C2">
      <w:pPr>
        <w:pStyle w:val="Sraopastraipa"/>
        <w:numPr>
          <w:ilvl w:val="0"/>
          <w:numId w:val="3"/>
        </w:numPr>
        <w:tabs>
          <w:tab w:val="left" w:pos="540"/>
        </w:tabs>
        <w:jc w:val="both"/>
        <w:rPr>
          <w:sz w:val="22"/>
          <w:szCs w:val="22"/>
        </w:rPr>
      </w:pPr>
      <w:r w:rsidRPr="00CD2AC2">
        <w:rPr>
          <w:sz w:val="22"/>
          <w:szCs w:val="22"/>
        </w:rPr>
        <w:t>Pagalbinė medžiag</w:t>
      </w:r>
      <w:r>
        <w:rPr>
          <w:sz w:val="22"/>
          <w:szCs w:val="22"/>
        </w:rPr>
        <w:t>a</w:t>
      </w:r>
      <w:r w:rsidRPr="00CD2AC2">
        <w:rPr>
          <w:sz w:val="22"/>
          <w:szCs w:val="22"/>
        </w:rPr>
        <w:t xml:space="preserve"> yra kietieji riebalai.</w:t>
      </w:r>
    </w:p>
    <w:p w:rsidR="008126C2" w:rsidRPr="00D0496A" w:rsidRDefault="008126C2" w:rsidP="008126C2">
      <w:pPr>
        <w:tabs>
          <w:tab w:val="left" w:pos="540"/>
        </w:tabs>
        <w:spacing w:after="0" w:line="240" w:lineRule="auto"/>
        <w:rPr>
          <w:rFonts w:ascii="Times New Roman" w:eastAsia="Calibri" w:hAnsi="Times New Roman" w:cs="Times New Roman"/>
        </w:rPr>
      </w:pPr>
    </w:p>
    <w:p w:rsidR="008126C2" w:rsidRPr="00D0496A" w:rsidRDefault="008126C2" w:rsidP="008126C2">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Ibugard</w:t>
      </w:r>
      <w:proofErr w:type="spellEnd"/>
      <w:r>
        <w:rPr>
          <w:rFonts w:ascii="Times New Roman" w:eastAsia="Calibri" w:hAnsi="Times New Roman" w:cs="Times New Roman"/>
          <w:b/>
        </w:rPr>
        <w:t xml:space="preserve"> </w:t>
      </w:r>
      <w:r w:rsidRPr="00D0496A">
        <w:rPr>
          <w:rFonts w:ascii="Times New Roman" w:eastAsia="Calibri" w:hAnsi="Times New Roman" w:cs="Times New Roman"/>
          <w:b/>
        </w:rPr>
        <w:t>išvaizda ir kiekis pakuotėje</w:t>
      </w:r>
    </w:p>
    <w:p w:rsidR="008126C2" w:rsidRPr="00D0496A" w:rsidRDefault="008126C2" w:rsidP="008126C2">
      <w:pPr>
        <w:tabs>
          <w:tab w:val="left" w:pos="54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Ibugard</w:t>
      </w:r>
      <w:proofErr w:type="spellEnd"/>
      <w:r>
        <w:rPr>
          <w:rFonts w:ascii="Times New Roman" w:eastAsia="Calibri" w:hAnsi="Times New Roman" w:cs="Times New Roman"/>
        </w:rPr>
        <w:t xml:space="preserve"> </w:t>
      </w:r>
      <w:r w:rsidRPr="00D0496A">
        <w:rPr>
          <w:rFonts w:ascii="Times New Roman" w:eastAsia="Calibri" w:hAnsi="Times New Roman" w:cs="Times New Roman"/>
        </w:rPr>
        <w:t xml:space="preserve">yra </w:t>
      </w:r>
      <w:r>
        <w:rPr>
          <w:rFonts w:ascii="Times New Roman" w:eastAsia="Calibri" w:hAnsi="Times New Roman" w:cs="Times New Roman"/>
        </w:rPr>
        <w:t>b</w:t>
      </w:r>
      <w:r w:rsidRPr="00D0496A">
        <w:rPr>
          <w:rFonts w:ascii="Times New Roman" w:eastAsia="Calibri" w:hAnsi="Times New Roman" w:cs="Times New Roman"/>
        </w:rPr>
        <w:t xml:space="preserve">altos arba beveik baltos spalvos, </w:t>
      </w:r>
      <w:r>
        <w:rPr>
          <w:rFonts w:ascii="Times New Roman" w:eastAsia="Calibri" w:hAnsi="Times New Roman" w:cs="Times New Roman"/>
        </w:rPr>
        <w:t>torpedos formos žvakutės lygiu ir nepažeistu paviršiumi.</w:t>
      </w:r>
    </w:p>
    <w:p w:rsidR="008126C2" w:rsidRDefault="008126C2" w:rsidP="008126C2">
      <w:pPr>
        <w:tabs>
          <w:tab w:val="left" w:pos="540"/>
        </w:tabs>
        <w:spacing w:after="0" w:line="240" w:lineRule="auto"/>
        <w:rPr>
          <w:rStyle w:val="tlid-translation"/>
          <w:rFonts w:ascii="Times New Roman" w:hAnsi="Times New Roman" w:cs="Times New Roman"/>
        </w:rPr>
      </w:pPr>
      <w:r w:rsidRPr="002B271F">
        <w:rPr>
          <w:rStyle w:val="tlid-translation"/>
          <w:rFonts w:ascii="Times New Roman" w:hAnsi="Times New Roman" w:cs="Times New Roman"/>
        </w:rPr>
        <w:t>Žvakutės yra supakuotos į PVC/PE lizdines plokšteles. Karton</w:t>
      </w:r>
      <w:r>
        <w:rPr>
          <w:rStyle w:val="tlid-translation"/>
          <w:rFonts w:ascii="Times New Roman" w:hAnsi="Times New Roman" w:cs="Times New Roman"/>
        </w:rPr>
        <w:t>o</w:t>
      </w:r>
      <w:r w:rsidRPr="002B271F">
        <w:rPr>
          <w:rStyle w:val="tlid-translation"/>
          <w:rFonts w:ascii="Times New Roman" w:hAnsi="Times New Roman" w:cs="Times New Roman"/>
        </w:rPr>
        <w:t xml:space="preserve"> dėžutėje yra 5 arba 10 žvakučių.</w:t>
      </w:r>
    </w:p>
    <w:p w:rsidR="008126C2" w:rsidRDefault="008126C2" w:rsidP="008126C2">
      <w:pPr>
        <w:tabs>
          <w:tab w:val="left" w:pos="540"/>
        </w:tabs>
        <w:spacing w:after="0" w:line="240" w:lineRule="auto"/>
        <w:rPr>
          <w:rStyle w:val="tlid-translation"/>
          <w:rFonts w:ascii="Times New Roman" w:hAnsi="Times New Roman" w:cs="Times New Roman"/>
        </w:rPr>
      </w:pPr>
    </w:p>
    <w:p w:rsidR="008126C2" w:rsidRPr="00F81562" w:rsidRDefault="008126C2" w:rsidP="008126C2">
      <w:pPr>
        <w:tabs>
          <w:tab w:val="left" w:pos="540"/>
        </w:tabs>
        <w:spacing w:after="0" w:line="240" w:lineRule="auto"/>
        <w:rPr>
          <w:rStyle w:val="tlid-translation"/>
          <w:rFonts w:ascii="Times New Roman" w:hAnsi="Times New Roman" w:cs="Times New Roman"/>
        </w:rPr>
      </w:pPr>
      <w:r w:rsidRPr="000F3957">
        <w:rPr>
          <w:rFonts w:ascii="Times New Roman" w:hAnsi="Times New Roman" w:cs="Times New Roman"/>
          <w:lang w:eastAsia="lt-LT"/>
        </w:rPr>
        <w:t>Gali būti tiekiamos ne visų dydžių pakuotės.</w:t>
      </w:r>
    </w:p>
    <w:p w:rsidR="008126C2" w:rsidRPr="00D0496A" w:rsidRDefault="008126C2" w:rsidP="008126C2">
      <w:pPr>
        <w:spacing w:after="0" w:line="240" w:lineRule="auto"/>
        <w:rPr>
          <w:rFonts w:ascii="Times New Roman" w:eastAsia="Calibri" w:hAnsi="Times New Roman" w:cs="Times New Roman"/>
          <w:b/>
        </w:rPr>
      </w:pPr>
    </w:p>
    <w:p w:rsidR="008126C2" w:rsidRPr="00D0496A" w:rsidRDefault="008126C2" w:rsidP="008126C2">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Registruotojas ir gamintojas</w:t>
      </w:r>
    </w:p>
    <w:p w:rsidR="008126C2" w:rsidRDefault="008126C2" w:rsidP="008126C2">
      <w:pPr>
        <w:tabs>
          <w:tab w:val="left" w:pos="2880"/>
        </w:tabs>
        <w:spacing w:after="0" w:line="240" w:lineRule="auto"/>
        <w:rPr>
          <w:rFonts w:ascii="Times New Roman" w:eastAsia="Calibri" w:hAnsi="Times New Roman" w:cs="Times New Roman"/>
        </w:rPr>
      </w:pPr>
    </w:p>
    <w:p w:rsidR="008126C2" w:rsidRPr="006F1C59" w:rsidRDefault="008126C2" w:rsidP="008126C2">
      <w:pPr>
        <w:autoSpaceDE w:val="0"/>
        <w:autoSpaceDN w:val="0"/>
        <w:spacing w:after="0"/>
        <w:rPr>
          <w:rFonts w:ascii="Times New Roman" w:hAnsi="Times New Roman" w:cs="Times New Roman"/>
          <w:bCs/>
          <w:i/>
          <w:color w:val="000000"/>
        </w:rPr>
      </w:pPr>
      <w:r w:rsidRPr="000F3957">
        <w:rPr>
          <w:rFonts w:ascii="Times New Roman" w:eastAsia="Calibri" w:hAnsi="Times New Roman" w:cs="Times New Roman"/>
          <w:i/>
        </w:rPr>
        <w:t>Registruotojas</w:t>
      </w:r>
    </w:p>
    <w:p w:rsidR="008126C2" w:rsidRPr="00D70802" w:rsidRDefault="008126C2" w:rsidP="008126C2">
      <w:pPr>
        <w:spacing w:after="0" w:line="240" w:lineRule="auto"/>
        <w:rPr>
          <w:rFonts w:ascii="Times New Roman" w:hAnsi="Times New Roman" w:cs="Times New Roman"/>
        </w:rPr>
      </w:pPr>
      <w:proofErr w:type="spellStart"/>
      <w:r w:rsidRPr="006F1C59">
        <w:rPr>
          <w:rFonts w:ascii="Times New Roman" w:hAnsi="Times New Roman" w:cs="Times New Roman"/>
        </w:rPr>
        <w:t>Pharmaceutical</w:t>
      </w:r>
      <w:proofErr w:type="spellEnd"/>
      <w:r w:rsidRPr="006F1C59">
        <w:rPr>
          <w:rFonts w:ascii="Times New Roman" w:hAnsi="Times New Roman" w:cs="Times New Roman"/>
        </w:rPr>
        <w:t xml:space="preserve"> Works POLPHARMA S.A.</w:t>
      </w:r>
    </w:p>
    <w:p w:rsidR="008126C2" w:rsidRPr="00D70802" w:rsidRDefault="008126C2" w:rsidP="008126C2">
      <w:pPr>
        <w:spacing w:after="0" w:line="240" w:lineRule="auto"/>
        <w:rPr>
          <w:rFonts w:ascii="Times New Roman" w:hAnsi="Times New Roman" w:cs="Times New Roman"/>
        </w:rPr>
      </w:pPr>
      <w:r w:rsidRPr="0046628B">
        <w:rPr>
          <w:rFonts w:ascii="Times New Roman" w:hAnsi="Times New Roman" w:cs="Times New Roman"/>
        </w:rPr>
        <w:t xml:space="preserve">19 </w:t>
      </w:r>
      <w:proofErr w:type="spellStart"/>
      <w:r w:rsidRPr="0046628B">
        <w:rPr>
          <w:rFonts w:ascii="Times New Roman" w:hAnsi="Times New Roman" w:cs="Times New Roman"/>
        </w:rPr>
        <w:t>Pelplińska</w:t>
      </w:r>
      <w:proofErr w:type="spellEnd"/>
      <w:r w:rsidRPr="0046628B">
        <w:rPr>
          <w:rFonts w:ascii="Times New Roman" w:hAnsi="Times New Roman" w:cs="Times New Roman"/>
        </w:rPr>
        <w:t xml:space="preserve"> </w:t>
      </w:r>
      <w:proofErr w:type="spellStart"/>
      <w:r w:rsidRPr="0046628B">
        <w:rPr>
          <w:rFonts w:ascii="Times New Roman" w:hAnsi="Times New Roman" w:cs="Times New Roman"/>
        </w:rPr>
        <w:t>Street</w:t>
      </w:r>
      <w:proofErr w:type="spellEnd"/>
    </w:p>
    <w:p w:rsidR="008126C2" w:rsidRPr="0046628B" w:rsidRDefault="008126C2" w:rsidP="008126C2">
      <w:pPr>
        <w:pStyle w:val="BTEMEASMCA"/>
      </w:pPr>
      <w:r w:rsidRPr="0046628B">
        <w:t>83-200 Starogard Gdański</w:t>
      </w:r>
    </w:p>
    <w:p w:rsidR="008126C2" w:rsidRPr="0046628B" w:rsidRDefault="008126C2" w:rsidP="008126C2">
      <w:pPr>
        <w:pStyle w:val="BTEMEASMCA"/>
      </w:pPr>
      <w:r w:rsidRPr="0046628B">
        <w:t>Lenkija</w:t>
      </w:r>
    </w:p>
    <w:p w:rsidR="008126C2" w:rsidRPr="0046628B" w:rsidRDefault="008126C2" w:rsidP="008126C2">
      <w:pPr>
        <w:autoSpaceDE w:val="0"/>
        <w:autoSpaceDN w:val="0"/>
        <w:spacing w:after="0"/>
        <w:rPr>
          <w:rFonts w:ascii="Times New Roman" w:hAnsi="Times New Roman" w:cs="Times New Roman"/>
          <w:bCs/>
          <w:color w:val="000000"/>
        </w:rPr>
      </w:pPr>
    </w:p>
    <w:p w:rsidR="008126C2" w:rsidRPr="0046628B" w:rsidRDefault="008126C2" w:rsidP="008126C2">
      <w:pPr>
        <w:autoSpaceDE w:val="0"/>
        <w:autoSpaceDN w:val="0"/>
        <w:spacing w:after="0"/>
        <w:rPr>
          <w:rFonts w:ascii="Times New Roman" w:hAnsi="Times New Roman" w:cs="Times New Roman"/>
          <w:bCs/>
          <w:i/>
          <w:color w:val="000000"/>
        </w:rPr>
      </w:pPr>
      <w:r w:rsidRPr="0046628B">
        <w:rPr>
          <w:rFonts w:ascii="Times New Roman" w:hAnsi="Times New Roman" w:cs="Times New Roman"/>
          <w:bCs/>
          <w:i/>
          <w:color w:val="000000"/>
        </w:rPr>
        <w:t>Gamintojas</w:t>
      </w:r>
    </w:p>
    <w:p w:rsidR="008126C2" w:rsidRPr="005C2D8E" w:rsidRDefault="008126C2" w:rsidP="008126C2">
      <w:pPr>
        <w:autoSpaceDE w:val="0"/>
        <w:autoSpaceDN w:val="0"/>
        <w:spacing w:after="0"/>
        <w:rPr>
          <w:rFonts w:ascii="Times New Roman" w:hAnsi="Times New Roman" w:cs="Times New Roman"/>
          <w:color w:val="000000"/>
          <w:lang w:val="pl-PL"/>
        </w:rPr>
      </w:pPr>
      <w:r w:rsidRPr="005C2D8E">
        <w:rPr>
          <w:rFonts w:ascii="Times New Roman" w:hAnsi="Times New Roman" w:cs="Times New Roman"/>
          <w:bCs/>
          <w:color w:val="000000"/>
          <w:lang w:val="pl-PL"/>
        </w:rPr>
        <w:t>FARMINA Sp. z o.</w:t>
      </w:r>
      <w:proofErr w:type="gramStart"/>
      <w:r w:rsidRPr="005C2D8E">
        <w:rPr>
          <w:rFonts w:ascii="Times New Roman" w:hAnsi="Times New Roman" w:cs="Times New Roman"/>
          <w:bCs/>
          <w:color w:val="000000"/>
          <w:lang w:val="pl-PL"/>
        </w:rPr>
        <w:t>o</w:t>
      </w:r>
      <w:proofErr w:type="gramEnd"/>
      <w:r w:rsidRPr="005C2D8E">
        <w:rPr>
          <w:rFonts w:ascii="Times New Roman" w:hAnsi="Times New Roman" w:cs="Times New Roman"/>
          <w:bCs/>
          <w:color w:val="000000"/>
          <w:lang w:val="pl-PL"/>
        </w:rPr>
        <w:t xml:space="preserve">. </w:t>
      </w:r>
    </w:p>
    <w:p w:rsidR="008126C2" w:rsidRPr="005C2D8E" w:rsidRDefault="008126C2" w:rsidP="008126C2">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 xml:space="preserve">Zakład w Myślenicach </w:t>
      </w:r>
    </w:p>
    <w:p w:rsidR="008126C2" w:rsidRPr="005C2D8E" w:rsidRDefault="008126C2" w:rsidP="008126C2">
      <w:pPr>
        <w:autoSpaceDE w:val="0"/>
        <w:autoSpaceDN w:val="0"/>
        <w:spacing w:after="0"/>
        <w:rPr>
          <w:rFonts w:ascii="Times New Roman" w:hAnsi="Times New Roman" w:cs="Times New Roman"/>
          <w:color w:val="000000"/>
          <w:lang w:val="pl-PL"/>
        </w:rPr>
      </w:pPr>
      <w:proofErr w:type="gramStart"/>
      <w:r w:rsidRPr="005C2D8E">
        <w:rPr>
          <w:rFonts w:ascii="Times New Roman" w:hAnsi="Times New Roman" w:cs="Times New Roman"/>
          <w:color w:val="000000"/>
          <w:lang w:val="pl-PL"/>
        </w:rPr>
        <w:t>ul</w:t>
      </w:r>
      <w:proofErr w:type="gramEnd"/>
      <w:r w:rsidRPr="005C2D8E">
        <w:rPr>
          <w:rFonts w:ascii="Times New Roman" w:hAnsi="Times New Roman" w:cs="Times New Roman"/>
          <w:color w:val="000000"/>
          <w:lang w:val="pl-PL"/>
        </w:rPr>
        <w:t xml:space="preserve">. Cegielskiego 2 </w:t>
      </w:r>
    </w:p>
    <w:p w:rsidR="008126C2" w:rsidRPr="007A06BC" w:rsidRDefault="008126C2" w:rsidP="008126C2">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rPr>
        <w:t xml:space="preserve">32-400 </w:t>
      </w:r>
      <w:proofErr w:type="spellStart"/>
      <w:r w:rsidRPr="005C2D8E">
        <w:rPr>
          <w:rFonts w:ascii="Times New Roman" w:hAnsi="Times New Roman" w:cs="Times New Roman"/>
          <w:color w:val="000000"/>
        </w:rPr>
        <w:t>Myślenice</w:t>
      </w:r>
      <w:proofErr w:type="spellEnd"/>
      <w:r w:rsidRPr="005C2D8E">
        <w:rPr>
          <w:rFonts w:ascii="Times New Roman" w:hAnsi="Times New Roman" w:cs="Times New Roman"/>
          <w:color w:val="000000"/>
        </w:rPr>
        <w:t xml:space="preserve"> </w:t>
      </w:r>
    </w:p>
    <w:p w:rsidR="008126C2" w:rsidRPr="005C2D8E" w:rsidRDefault="008126C2" w:rsidP="008126C2">
      <w:pPr>
        <w:tabs>
          <w:tab w:val="left" w:pos="540"/>
        </w:tabs>
        <w:spacing w:after="0" w:line="240" w:lineRule="auto"/>
        <w:rPr>
          <w:rFonts w:ascii="Times New Roman" w:hAnsi="Times New Roman" w:cs="Times New Roman"/>
          <w:color w:val="000000"/>
        </w:rPr>
      </w:pPr>
      <w:r w:rsidRPr="005C2D8E">
        <w:rPr>
          <w:rFonts w:ascii="Times New Roman" w:hAnsi="Times New Roman" w:cs="Times New Roman"/>
          <w:color w:val="000000"/>
        </w:rPr>
        <w:t>Lenkija</w:t>
      </w:r>
    </w:p>
    <w:p w:rsidR="008126C2" w:rsidRPr="00D0496A" w:rsidRDefault="008126C2" w:rsidP="008126C2">
      <w:pPr>
        <w:tabs>
          <w:tab w:val="left" w:pos="540"/>
        </w:tabs>
        <w:spacing w:after="0" w:line="240" w:lineRule="auto"/>
        <w:rPr>
          <w:rFonts w:ascii="Times New Roman" w:eastAsia="Calibri" w:hAnsi="Times New Roman" w:cs="Times New Roman"/>
          <w:highlight w:val="yellow"/>
        </w:rPr>
      </w:pPr>
    </w:p>
    <w:p w:rsidR="008126C2" w:rsidRPr="00D0496A" w:rsidRDefault="008126C2" w:rsidP="008126C2">
      <w:pPr>
        <w:numPr>
          <w:ilvl w:val="12"/>
          <w:numId w:val="0"/>
        </w:numPr>
        <w:tabs>
          <w:tab w:val="left" w:pos="567"/>
        </w:tabs>
        <w:spacing w:after="0" w:line="240" w:lineRule="auto"/>
        <w:ind w:right="-2"/>
        <w:rPr>
          <w:rFonts w:ascii="Times New Roman" w:eastAsia="Times New Roman" w:hAnsi="Times New Roman" w:cs="Times New Roman"/>
          <w:snapToGrid w:val="0"/>
        </w:rPr>
      </w:pPr>
      <w:r w:rsidRPr="00D0496A">
        <w:rPr>
          <w:rFonts w:ascii="Times New Roman" w:eastAsia="Times New Roman" w:hAnsi="Times New Roman" w:cs="Times New Roman"/>
          <w:snapToGrid w:val="0"/>
        </w:rPr>
        <w:t>Jeigu apie šį vaistą norite sužinoti daugiau, kreipkitės į vietinį registruotojo atstovą.</w:t>
      </w:r>
    </w:p>
    <w:p w:rsidR="008126C2" w:rsidRPr="00D0496A" w:rsidRDefault="008126C2" w:rsidP="008126C2">
      <w:pPr>
        <w:spacing w:after="0" w:line="240" w:lineRule="auto"/>
        <w:ind w:left="-108" w:firstLine="108"/>
        <w:rPr>
          <w:rFonts w:ascii="Times New Roman" w:eastAsia="Calibri" w:hAnsi="Times New Roman" w:cs="Times New Roman"/>
        </w:rPr>
      </w:pPr>
      <w:r>
        <w:rPr>
          <w:rFonts w:ascii="Times New Roman" w:eastAsia="Calibri" w:hAnsi="Times New Roman" w:cs="Times New Roman"/>
        </w:rPr>
        <w:t>POLPHARMA S.A.</w:t>
      </w:r>
      <w:r w:rsidRPr="00D0496A">
        <w:rPr>
          <w:rFonts w:ascii="Times New Roman" w:eastAsia="Calibri" w:hAnsi="Times New Roman" w:cs="Times New Roman"/>
        </w:rPr>
        <w:t xml:space="preserve"> atstovybė</w:t>
      </w:r>
    </w:p>
    <w:p w:rsidR="008126C2" w:rsidRPr="00D0496A" w:rsidRDefault="008126C2" w:rsidP="008126C2">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E. Ožeškienės g. 18A</w:t>
      </w:r>
    </w:p>
    <w:p w:rsidR="008126C2" w:rsidRPr="00D0496A" w:rsidRDefault="008126C2" w:rsidP="008126C2">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LT-44254 Kaunas</w:t>
      </w:r>
    </w:p>
    <w:p w:rsidR="008126C2" w:rsidRPr="00D0496A" w:rsidRDefault="008126C2" w:rsidP="008126C2">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Tel. +370 37 32 51 31</w:t>
      </w:r>
    </w:p>
    <w:p w:rsidR="008126C2" w:rsidRPr="00D0496A" w:rsidRDefault="008126C2" w:rsidP="008126C2">
      <w:pPr>
        <w:tabs>
          <w:tab w:val="left" w:pos="540"/>
        </w:tabs>
        <w:spacing w:after="0" w:line="240" w:lineRule="auto"/>
        <w:rPr>
          <w:rFonts w:ascii="Times New Roman" w:eastAsia="Calibri" w:hAnsi="Times New Roman" w:cs="Times New Roman"/>
          <w:highlight w:val="yellow"/>
        </w:rPr>
      </w:pPr>
    </w:p>
    <w:p w:rsidR="008126C2" w:rsidRPr="00D0496A" w:rsidRDefault="008126C2" w:rsidP="008126C2">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Šis vaistas </w:t>
      </w:r>
      <w:r w:rsidRPr="007F1BB6">
        <w:rPr>
          <w:rFonts w:asciiTheme="majorBidi" w:hAnsiTheme="majorBidi" w:cstheme="majorBidi"/>
          <w:b/>
          <w:snapToGrid w:val="0"/>
        </w:rPr>
        <w:t>Europos ekonominės erdvės</w:t>
      </w:r>
      <w:r w:rsidRPr="00D0496A">
        <w:rPr>
          <w:rFonts w:ascii="Times New Roman" w:eastAsia="Calibri" w:hAnsi="Times New Roman" w:cs="Times New Roman"/>
          <w:b/>
        </w:rPr>
        <w:t xml:space="preserve"> valstybėse narėse registruotas tokiais pavadinimais:</w:t>
      </w:r>
    </w:p>
    <w:p w:rsidR="008126C2" w:rsidRPr="00E75709" w:rsidRDefault="008126C2" w:rsidP="008126C2">
      <w:pPr>
        <w:tabs>
          <w:tab w:val="left" w:pos="1418"/>
        </w:tabs>
        <w:autoSpaceDE w:val="0"/>
        <w:autoSpaceDN w:val="0"/>
        <w:adjustRightInd w:val="0"/>
        <w:spacing w:after="0" w:line="240" w:lineRule="auto"/>
        <w:rPr>
          <w:rFonts w:ascii="Times New Roman" w:hAnsi="Times New Roman" w:cs="Times New Roman"/>
          <w:color w:val="000000"/>
        </w:rPr>
      </w:pPr>
      <w:r w:rsidRPr="002B271F">
        <w:rPr>
          <w:rFonts w:ascii="Times New Roman" w:eastAsia="Calibri" w:hAnsi="Times New Roman" w:cs="Times New Roman"/>
        </w:rPr>
        <w:t>Bulgarija</w:t>
      </w:r>
      <w:r w:rsidRPr="002B271F">
        <w:rPr>
          <w:rFonts w:ascii="Times New Roman" w:eastAsia="Calibri" w:hAnsi="Times New Roman" w:cs="Times New Roman"/>
        </w:rPr>
        <w:tab/>
      </w:r>
      <w:proofErr w:type="spellStart"/>
      <w:r w:rsidRPr="00E75709">
        <w:rPr>
          <w:rFonts w:ascii="Times New Roman" w:hAnsi="Times New Roman" w:cs="Times New Roman"/>
          <w:bCs/>
          <w:color w:val="000000"/>
        </w:rPr>
        <w:t>Panactiv</w:t>
      </w:r>
      <w:proofErr w:type="spellEnd"/>
      <w:r w:rsidRPr="00E75709">
        <w:rPr>
          <w:rFonts w:ascii="Times New Roman" w:hAnsi="Times New Roman" w:cs="Times New Roman"/>
          <w:bCs/>
          <w:color w:val="000000"/>
        </w:rPr>
        <w:t xml:space="preserve"> </w:t>
      </w:r>
      <w:proofErr w:type="spellStart"/>
      <w:r>
        <w:rPr>
          <w:rFonts w:ascii="Times New Roman" w:hAnsi="Times New Roman" w:cs="Times New Roman"/>
          <w:bCs/>
          <w:color w:val="000000"/>
        </w:rPr>
        <w:t>B</w:t>
      </w:r>
      <w:r w:rsidRPr="00E75709">
        <w:rPr>
          <w:rFonts w:ascii="Times New Roman" w:hAnsi="Times New Roman" w:cs="Times New Roman"/>
          <w:bCs/>
          <w:color w:val="000000"/>
        </w:rPr>
        <w:t>aby</w:t>
      </w:r>
      <w:proofErr w:type="spellEnd"/>
    </w:p>
    <w:p w:rsidR="008126C2" w:rsidRPr="002B271F" w:rsidRDefault="008126C2" w:rsidP="008126C2">
      <w:pPr>
        <w:tabs>
          <w:tab w:val="left" w:pos="540"/>
          <w:tab w:val="left" w:pos="1418"/>
        </w:tabs>
        <w:spacing w:after="0" w:line="240" w:lineRule="auto"/>
        <w:rPr>
          <w:rFonts w:ascii="Times New Roman" w:eastAsia="Calibri" w:hAnsi="Times New Roman" w:cs="Times New Roman"/>
        </w:rPr>
      </w:pPr>
      <w:r w:rsidRPr="002B271F">
        <w:rPr>
          <w:rFonts w:ascii="Times New Roman" w:eastAsia="Calibri" w:hAnsi="Times New Roman" w:cs="Times New Roman"/>
        </w:rPr>
        <w:t>Latvija</w:t>
      </w:r>
      <w:r w:rsidRPr="002B271F">
        <w:rPr>
          <w:rFonts w:ascii="Times New Roman" w:eastAsia="Calibri" w:hAnsi="Times New Roman" w:cs="Times New Roman"/>
        </w:rPr>
        <w:tab/>
      </w:r>
      <w:proofErr w:type="spellStart"/>
      <w:r w:rsidRPr="008B1BCC">
        <w:rPr>
          <w:rFonts w:ascii="Times New Roman" w:hAnsi="Times New Roman" w:cs="Times New Roman"/>
        </w:rPr>
        <w:t>Ibugard</w:t>
      </w:r>
      <w:proofErr w:type="spellEnd"/>
      <w:r w:rsidRPr="008B1BCC">
        <w:rPr>
          <w:rFonts w:ascii="Times New Roman" w:hAnsi="Times New Roman" w:cs="Times New Roman"/>
        </w:rPr>
        <w:t xml:space="preserve"> 125 mg </w:t>
      </w:r>
      <w:proofErr w:type="spellStart"/>
      <w:r w:rsidRPr="008B1BCC">
        <w:rPr>
          <w:rFonts w:ascii="Times New Roman" w:hAnsi="Times New Roman" w:cs="Times New Roman"/>
        </w:rPr>
        <w:t>supozitoriji</w:t>
      </w:r>
      <w:proofErr w:type="spellEnd"/>
    </w:p>
    <w:p w:rsidR="008126C2" w:rsidRPr="0042299B" w:rsidRDefault="008126C2" w:rsidP="008126C2">
      <w:pPr>
        <w:tabs>
          <w:tab w:val="left" w:pos="567"/>
          <w:tab w:val="left" w:pos="1418"/>
        </w:tabs>
        <w:spacing w:after="0" w:line="240" w:lineRule="auto"/>
        <w:rPr>
          <w:rFonts w:ascii="Times New Roman" w:eastAsia="Calibri" w:hAnsi="Times New Roman" w:cs="Times New Roman"/>
          <w:bCs/>
        </w:rPr>
      </w:pPr>
      <w:r w:rsidRPr="00C0305B">
        <w:rPr>
          <w:rFonts w:ascii="Times New Roman" w:eastAsia="Calibri" w:hAnsi="Times New Roman" w:cs="Times New Roman"/>
        </w:rPr>
        <w:t>Lietuva</w:t>
      </w:r>
      <w:r w:rsidRPr="00C0305B">
        <w:rPr>
          <w:rFonts w:ascii="Times New Roman" w:eastAsia="Calibri" w:hAnsi="Times New Roman" w:cs="Times New Roman"/>
        </w:rPr>
        <w:tab/>
      </w:r>
      <w:proofErr w:type="spellStart"/>
      <w:r>
        <w:rPr>
          <w:rFonts w:ascii="Times New Roman" w:hAnsi="Times New Roman" w:cs="Times New Roman"/>
          <w:bCs/>
          <w:color w:val="000000"/>
        </w:rPr>
        <w:t>Ibugard</w:t>
      </w:r>
      <w:proofErr w:type="spellEnd"/>
      <w:r w:rsidRPr="00E75709">
        <w:rPr>
          <w:rFonts w:ascii="Times New Roman" w:hAnsi="Times New Roman" w:cs="Times New Roman"/>
          <w:bCs/>
          <w:color w:val="000000"/>
        </w:rPr>
        <w:t xml:space="preserve"> </w:t>
      </w:r>
      <w:r w:rsidRPr="00E75709">
        <w:rPr>
          <w:rFonts w:ascii="Times New Roman" w:hAnsi="Times New Roman" w:cs="Times New Roman"/>
          <w:color w:val="000000"/>
        </w:rPr>
        <w:t>125</w:t>
      </w:r>
      <w:r>
        <w:rPr>
          <w:rFonts w:ascii="Times New Roman" w:hAnsi="Times New Roman" w:cs="Times New Roman"/>
          <w:color w:val="000000"/>
        </w:rPr>
        <w:t> </w:t>
      </w:r>
      <w:r w:rsidRPr="00E75709">
        <w:rPr>
          <w:rFonts w:ascii="Times New Roman" w:hAnsi="Times New Roman" w:cs="Times New Roman"/>
          <w:color w:val="000000"/>
        </w:rPr>
        <w:t>mg žvakutės</w:t>
      </w:r>
    </w:p>
    <w:p w:rsidR="008126C2" w:rsidRPr="002B271F" w:rsidRDefault="008126C2" w:rsidP="008126C2">
      <w:pPr>
        <w:tabs>
          <w:tab w:val="left" w:pos="567"/>
        </w:tabs>
        <w:spacing w:after="0" w:line="240" w:lineRule="auto"/>
        <w:rPr>
          <w:rFonts w:ascii="Times New Roman" w:eastAsia="Calibri" w:hAnsi="Times New Roman" w:cs="Times New Roman"/>
          <w:b/>
        </w:rPr>
      </w:pPr>
    </w:p>
    <w:p w:rsidR="008126C2" w:rsidRPr="002B271F" w:rsidRDefault="008126C2" w:rsidP="008126C2">
      <w:pPr>
        <w:tabs>
          <w:tab w:val="left" w:pos="567"/>
        </w:tabs>
        <w:spacing w:after="0" w:line="240" w:lineRule="auto"/>
        <w:rPr>
          <w:rFonts w:ascii="Times New Roman" w:eastAsia="Calibri" w:hAnsi="Times New Roman" w:cs="Times New Roman"/>
        </w:rPr>
      </w:pPr>
      <w:r w:rsidRPr="002B271F">
        <w:rPr>
          <w:rFonts w:ascii="Times New Roman" w:eastAsia="Calibri" w:hAnsi="Times New Roman" w:cs="Times New Roman"/>
          <w:b/>
          <w:szCs w:val="24"/>
        </w:rPr>
        <w:t xml:space="preserve">Šis pakuotės lapelis paskutinį kartą </w:t>
      </w:r>
      <w:r w:rsidRPr="007718BB">
        <w:rPr>
          <w:rFonts w:ascii="Times New Roman" w:eastAsia="Calibri" w:hAnsi="Times New Roman" w:cs="Times New Roman"/>
          <w:b/>
          <w:szCs w:val="24"/>
        </w:rPr>
        <w:t xml:space="preserve">peržiūrėtas </w:t>
      </w:r>
      <w:r>
        <w:rPr>
          <w:rFonts w:ascii="Times New Roman" w:eastAsia="Calibri" w:hAnsi="Times New Roman" w:cs="Times New Roman"/>
          <w:b/>
          <w:szCs w:val="24"/>
        </w:rPr>
        <w:t>2024-08-30.</w:t>
      </w:r>
    </w:p>
    <w:p w:rsidR="008126C2" w:rsidRDefault="008126C2" w:rsidP="008126C2">
      <w:pPr>
        <w:spacing w:after="0" w:line="240" w:lineRule="auto"/>
        <w:rPr>
          <w:rFonts w:ascii="Times New Roman" w:eastAsia="Calibri" w:hAnsi="Times New Roman" w:cs="Times New Roman"/>
        </w:rPr>
      </w:pPr>
    </w:p>
    <w:p w:rsidR="008126C2" w:rsidRPr="00D0496A" w:rsidRDefault="008126C2" w:rsidP="008126C2">
      <w:pPr>
        <w:spacing w:after="0" w:line="240" w:lineRule="auto"/>
        <w:rPr>
          <w:rFonts w:ascii="Times New Roman" w:eastAsia="Calibri" w:hAnsi="Times New Roman" w:cs="Times New Roman"/>
        </w:rPr>
      </w:pPr>
      <w:r w:rsidRPr="00D0496A">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D0496A">
        <w:rPr>
          <w:rFonts w:ascii="Times New Roman" w:eastAsia="Calibri" w:hAnsi="Times New Roman" w:cs="Times New Roman"/>
          <w:i/>
        </w:rPr>
        <w:t xml:space="preserve"> </w:t>
      </w:r>
      <w:r w:rsidRPr="00D404B5">
        <w:rPr>
          <w:rFonts w:ascii="Times New Roman" w:eastAsia="Times New Roman" w:hAnsi="Times New Roman" w:cs="Times New Roman"/>
          <w:color w:val="0000EE"/>
          <w:u w:val="single"/>
          <w:lang w:eastAsia="lt-LT"/>
        </w:rPr>
        <w:t>https://vvkt.lrv.lt/lt/</w:t>
      </w:r>
      <w:r w:rsidRPr="00D0496A">
        <w:rPr>
          <w:rFonts w:ascii="Times New Roman" w:eastAsia="Calibri" w:hAnsi="Times New Roman" w:cs="Times New Roman"/>
        </w:rPr>
        <w:t>.</w:t>
      </w:r>
    </w:p>
    <w:p w:rsidR="00BA6577" w:rsidRDefault="00BA6577">
      <w:bookmarkStart w:id="14" w:name="_GoBack"/>
      <w:bookmarkEnd w:id="1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EE7905"/>
    <w:multiLevelType w:val="hybridMultilevel"/>
    <w:tmpl w:val="F54299E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425E4A5C"/>
    <w:multiLevelType w:val="hybridMultilevel"/>
    <w:tmpl w:val="D7B6F0B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58A63444"/>
    <w:multiLevelType w:val="hybridMultilevel"/>
    <w:tmpl w:val="C1DA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5"/>
  </w:num>
  <w:num w:numId="3">
    <w:abstractNumId w:val="1"/>
  </w:num>
  <w:num w:numId="4">
    <w:abstractNumId w:val="3"/>
  </w:num>
  <w:num w:numId="5">
    <w:abstractNumId w:val="6"/>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C2"/>
    <w:rsid w:val="00072F85"/>
    <w:rsid w:val="000A5E72"/>
    <w:rsid w:val="000A7B60"/>
    <w:rsid w:val="00181364"/>
    <w:rsid w:val="002945D9"/>
    <w:rsid w:val="00305C48"/>
    <w:rsid w:val="003362C6"/>
    <w:rsid w:val="00497D4D"/>
    <w:rsid w:val="00742EBF"/>
    <w:rsid w:val="008126C2"/>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FC7CE-82A9-4A05-85E4-F3432F72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6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basedOn w:val="Numatytasispastraiposriftas"/>
    <w:link w:val="BTEMEASMCA"/>
    <w:uiPriority w:val="99"/>
    <w:locked/>
    <w:rsid w:val="008126C2"/>
    <w:rPr>
      <w:rFonts w:ascii="Times New Roman" w:eastAsia="Calibri" w:hAnsi="Times New Roman" w:cs="Times New Roman"/>
      <w:noProof/>
    </w:rPr>
  </w:style>
  <w:style w:type="paragraph" w:customStyle="1" w:styleId="BTEMEASMCA">
    <w:name w:val="BT EMEA_SMCA"/>
    <w:basedOn w:val="prastasis"/>
    <w:link w:val="BTEMEASMCAChar"/>
    <w:autoRedefine/>
    <w:uiPriority w:val="99"/>
    <w:rsid w:val="008126C2"/>
    <w:pPr>
      <w:tabs>
        <w:tab w:val="left" w:pos="540"/>
      </w:tabs>
      <w:spacing w:after="0" w:line="240" w:lineRule="auto"/>
    </w:pPr>
    <w:rPr>
      <w:rFonts w:ascii="Times New Roman" w:eastAsia="Calibri" w:hAnsi="Times New Roman" w:cs="Times New Roman"/>
      <w:noProof/>
    </w:rPr>
  </w:style>
  <w:style w:type="paragraph" w:customStyle="1" w:styleId="Default">
    <w:name w:val="Default"/>
    <w:rsid w:val="008126C2"/>
    <w:pPr>
      <w:autoSpaceDE w:val="0"/>
      <w:autoSpaceDN w:val="0"/>
      <w:adjustRightInd w:val="0"/>
      <w:spacing w:after="0" w:line="240" w:lineRule="auto"/>
    </w:pPr>
    <w:rPr>
      <w:rFonts w:ascii="Verdana" w:hAnsi="Verdana" w:cs="Verdana"/>
      <w:color w:val="000000"/>
      <w:sz w:val="24"/>
      <w:szCs w:val="24"/>
      <w:lang w:val="en-US"/>
    </w:rPr>
  </w:style>
  <w:style w:type="paragraph" w:styleId="Sraopastraipa">
    <w:name w:val="List Paragraph"/>
    <w:basedOn w:val="prastasis"/>
    <w:uiPriority w:val="34"/>
    <w:qFormat/>
    <w:rsid w:val="008126C2"/>
    <w:pPr>
      <w:spacing w:after="0" w:line="240" w:lineRule="auto"/>
      <w:ind w:left="720"/>
      <w:contextualSpacing/>
    </w:pPr>
    <w:rPr>
      <w:rFonts w:ascii="Times New Roman" w:eastAsia="Calibri" w:hAnsi="Times New Roman" w:cs="Times New Roman"/>
      <w:sz w:val="24"/>
      <w:szCs w:val="24"/>
    </w:rPr>
  </w:style>
  <w:style w:type="character" w:customStyle="1" w:styleId="tlid-translation">
    <w:name w:val="tlid-translation"/>
    <w:basedOn w:val="Numatytasispastraiposriftas"/>
    <w:rsid w:val="00812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14238</Words>
  <Characters>8117</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pacientui</vt:lpstr>
      <vt:lpstr>    1.	Kas yra Ibugard ir kam jis vartojamas</vt:lpstr>
      <vt:lpstr>        Ibugard 125 mg žvakučių rekomenduojama vartoti tada, kai ibuprofeno neįmanoma va</vt:lpstr>
      <vt:lpstr>        Ibugard 125 mg žvakutės skirtos vaikams nuo 2 metų (12,5 kg kūno svorio) iki 6 m</vt:lpstr>
      <vt:lpstr>    2.	Kas žinotina prieš vartojant Ibugard </vt:lpstr>
      <vt:lpstr>    </vt:lpstr>
      <vt:lpstr>    3.	Kaip vartoti Ibugard </vt:lpstr>
      <vt:lpstr>    </vt:lpstr>
      <vt:lpstr>    4.	Galimas šalutinis poveikis</vt:lpstr>
      <vt:lpstr>    5.	Kaip laikyti Ibugard</vt:lpstr>
      <vt:lpstr>    6.	Pakuotės turinys ir kita informacija</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2024-09-23T13:17:00Z</dcterms:created>
  <dcterms:modified xsi:type="dcterms:W3CDTF">2024-09-23T13:17:00Z</dcterms:modified>
</cp:coreProperties>
</file>