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07F0" w:rsidRPr="006F07F0" w:rsidRDefault="006F07F0" w:rsidP="006F07F0">
      <w:pPr>
        <w:suppressAutoHyphens/>
        <w:spacing w:after="0" w:line="240" w:lineRule="auto"/>
        <w:rPr>
          <w:rFonts w:ascii="Times New Roman" w:eastAsia="Times New Roman" w:hAnsi="Times New Roman"/>
          <w:lang w:val="lt-LT" w:eastAsia="ar-SA"/>
        </w:rPr>
      </w:pPr>
    </w:p>
    <w:p w:rsidR="006F07F0" w:rsidRPr="006F07F0" w:rsidRDefault="006F07F0" w:rsidP="006F07F0">
      <w:pPr>
        <w:suppressAutoHyphens/>
        <w:spacing w:after="0" w:line="240" w:lineRule="auto"/>
        <w:rPr>
          <w:rFonts w:ascii="Times New Roman" w:eastAsia="Times New Roman" w:hAnsi="Times New Roman"/>
          <w:lang w:val="lt-LT" w:eastAsia="ar-SA"/>
        </w:rPr>
      </w:pPr>
    </w:p>
    <w:p w:rsidR="006F07F0" w:rsidRPr="006F07F0" w:rsidRDefault="006F07F0" w:rsidP="006F07F0">
      <w:pPr>
        <w:suppressAutoHyphens/>
        <w:spacing w:after="0" w:line="240" w:lineRule="auto"/>
        <w:rPr>
          <w:rFonts w:ascii="Times New Roman" w:eastAsia="Times New Roman" w:hAnsi="Times New Roman"/>
          <w:lang w:val="lt-LT" w:eastAsia="ar-SA"/>
        </w:rPr>
      </w:pPr>
    </w:p>
    <w:p w:rsidR="006F07F0" w:rsidRPr="006F07F0" w:rsidRDefault="006F07F0" w:rsidP="006F07F0">
      <w:pPr>
        <w:suppressAutoHyphens/>
        <w:spacing w:after="0" w:line="240" w:lineRule="auto"/>
        <w:rPr>
          <w:rFonts w:ascii="Times New Roman" w:eastAsia="Times New Roman" w:hAnsi="Times New Roman"/>
          <w:lang w:val="lt-LT" w:eastAsia="ar-SA"/>
        </w:rPr>
      </w:pPr>
    </w:p>
    <w:p w:rsidR="006F07F0" w:rsidRPr="006F07F0" w:rsidRDefault="006F07F0" w:rsidP="006F07F0">
      <w:pPr>
        <w:suppressAutoHyphens/>
        <w:spacing w:after="0" w:line="240" w:lineRule="auto"/>
        <w:rPr>
          <w:rFonts w:ascii="Times New Roman" w:eastAsia="Times New Roman" w:hAnsi="Times New Roman"/>
          <w:lang w:val="lt-LT" w:eastAsia="ar-SA"/>
        </w:rPr>
      </w:pPr>
    </w:p>
    <w:p w:rsidR="006F07F0" w:rsidRPr="006F07F0" w:rsidRDefault="006F07F0" w:rsidP="006F07F0">
      <w:pPr>
        <w:suppressAutoHyphens/>
        <w:spacing w:after="0" w:line="240" w:lineRule="auto"/>
        <w:rPr>
          <w:rFonts w:ascii="Times New Roman" w:eastAsia="Times New Roman" w:hAnsi="Times New Roman"/>
          <w:lang w:val="lt-LT" w:eastAsia="ar-SA"/>
        </w:rPr>
      </w:pPr>
    </w:p>
    <w:p w:rsidR="006F07F0" w:rsidRPr="006F07F0" w:rsidRDefault="006F07F0" w:rsidP="006F07F0">
      <w:pPr>
        <w:suppressAutoHyphens/>
        <w:spacing w:after="0" w:line="240" w:lineRule="auto"/>
        <w:rPr>
          <w:rFonts w:ascii="Times New Roman" w:eastAsia="Times New Roman" w:hAnsi="Times New Roman"/>
          <w:lang w:val="lt-LT" w:eastAsia="ar-SA"/>
        </w:rPr>
      </w:pPr>
    </w:p>
    <w:p w:rsidR="006F07F0" w:rsidRDefault="006F07F0" w:rsidP="006F07F0">
      <w:pPr>
        <w:tabs>
          <w:tab w:val="left" w:pos="567"/>
        </w:tabs>
        <w:suppressAutoHyphens/>
        <w:spacing w:after="0" w:line="240" w:lineRule="auto"/>
        <w:ind w:left="567" w:hanging="567"/>
        <w:jc w:val="center"/>
        <w:rPr>
          <w:rFonts w:ascii="Times New Roman" w:eastAsia="Times New Roman" w:hAnsi="Times New Roman"/>
          <w:b/>
          <w:caps/>
          <w:lang w:val="lt-LT" w:eastAsia="ar-SA"/>
        </w:rPr>
      </w:pPr>
    </w:p>
    <w:p w:rsidR="006F07F0" w:rsidRDefault="006F07F0" w:rsidP="006F07F0">
      <w:pPr>
        <w:tabs>
          <w:tab w:val="left" w:pos="567"/>
        </w:tabs>
        <w:suppressAutoHyphens/>
        <w:spacing w:after="0" w:line="240" w:lineRule="auto"/>
        <w:ind w:left="567" w:hanging="567"/>
        <w:jc w:val="center"/>
        <w:rPr>
          <w:rFonts w:ascii="Times New Roman" w:eastAsia="Times New Roman" w:hAnsi="Times New Roman"/>
          <w:b/>
          <w:caps/>
          <w:lang w:val="lt-LT" w:eastAsia="ar-SA"/>
        </w:rPr>
      </w:pPr>
    </w:p>
    <w:p w:rsidR="006F07F0" w:rsidRDefault="006F07F0" w:rsidP="006F07F0">
      <w:pPr>
        <w:tabs>
          <w:tab w:val="left" w:pos="567"/>
        </w:tabs>
        <w:suppressAutoHyphens/>
        <w:spacing w:after="0" w:line="240" w:lineRule="auto"/>
        <w:ind w:left="567" w:hanging="567"/>
        <w:jc w:val="center"/>
        <w:rPr>
          <w:rFonts w:ascii="Times New Roman" w:eastAsia="Times New Roman" w:hAnsi="Times New Roman"/>
          <w:b/>
          <w:caps/>
          <w:lang w:val="lt-LT" w:eastAsia="ar-SA"/>
        </w:rPr>
      </w:pPr>
    </w:p>
    <w:p w:rsidR="006F07F0" w:rsidRDefault="006F07F0" w:rsidP="006F07F0">
      <w:pPr>
        <w:tabs>
          <w:tab w:val="left" w:pos="567"/>
        </w:tabs>
        <w:suppressAutoHyphens/>
        <w:spacing w:after="0" w:line="240" w:lineRule="auto"/>
        <w:ind w:left="567" w:hanging="567"/>
        <w:jc w:val="center"/>
        <w:rPr>
          <w:rFonts w:ascii="Times New Roman" w:eastAsia="Times New Roman" w:hAnsi="Times New Roman"/>
          <w:b/>
          <w:caps/>
          <w:lang w:val="lt-LT" w:eastAsia="ar-SA"/>
        </w:rPr>
      </w:pPr>
    </w:p>
    <w:p w:rsidR="006F07F0" w:rsidRDefault="006F07F0" w:rsidP="006F07F0">
      <w:pPr>
        <w:tabs>
          <w:tab w:val="left" w:pos="567"/>
        </w:tabs>
        <w:suppressAutoHyphens/>
        <w:spacing w:after="0" w:line="240" w:lineRule="auto"/>
        <w:ind w:left="567" w:hanging="567"/>
        <w:jc w:val="center"/>
        <w:rPr>
          <w:rFonts w:ascii="Times New Roman" w:eastAsia="Times New Roman" w:hAnsi="Times New Roman"/>
          <w:b/>
          <w:caps/>
          <w:lang w:val="lt-LT" w:eastAsia="ar-SA"/>
        </w:rPr>
      </w:pPr>
    </w:p>
    <w:p w:rsidR="006F07F0" w:rsidRDefault="006F07F0" w:rsidP="006F07F0">
      <w:pPr>
        <w:tabs>
          <w:tab w:val="left" w:pos="567"/>
        </w:tabs>
        <w:suppressAutoHyphens/>
        <w:spacing w:after="0" w:line="240" w:lineRule="auto"/>
        <w:ind w:left="567" w:hanging="567"/>
        <w:jc w:val="center"/>
        <w:rPr>
          <w:rFonts w:ascii="Times New Roman" w:eastAsia="Times New Roman" w:hAnsi="Times New Roman"/>
          <w:b/>
          <w:caps/>
          <w:lang w:val="lt-LT" w:eastAsia="ar-SA"/>
        </w:rPr>
      </w:pPr>
    </w:p>
    <w:p w:rsidR="006F07F0" w:rsidRDefault="006F07F0" w:rsidP="006F07F0">
      <w:pPr>
        <w:tabs>
          <w:tab w:val="left" w:pos="567"/>
        </w:tabs>
        <w:suppressAutoHyphens/>
        <w:spacing w:after="0" w:line="240" w:lineRule="auto"/>
        <w:ind w:left="567" w:hanging="567"/>
        <w:jc w:val="center"/>
        <w:rPr>
          <w:rFonts w:ascii="Times New Roman" w:eastAsia="Times New Roman" w:hAnsi="Times New Roman"/>
          <w:b/>
          <w:caps/>
          <w:lang w:val="lt-LT" w:eastAsia="ar-SA"/>
        </w:rPr>
      </w:pPr>
    </w:p>
    <w:p w:rsidR="006F07F0" w:rsidRDefault="006F07F0" w:rsidP="006F07F0">
      <w:pPr>
        <w:tabs>
          <w:tab w:val="left" w:pos="567"/>
        </w:tabs>
        <w:suppressAutoHyphens/>
        <w:spacing w:after="0" w:line="240" w:lineRule="auto"/>
        <w:ind w:left="567" w:hanging="567"/>
        <w:jc w:val="center"/>
        <w:rPr>
          <w:rFonts w:ascii="Times New Roman" w:eastAsia="Times New Roman" w:hAnsi="Times New Roman"/>
          <w:b/>
          <w:caps/>
          <w:lang w:val="lt-LT" w:eastAsia="ar-SA"/>
        </w:rPr>
      </w:pPr>
    </w:p>
    <w:p w:rsidR="006F07F0" w:rsidRDefault="006F07F0" w:rsidP="006F07F0">
      <w:pPr>
        <w:tabs>
          <w:tab w:val="left" w:pos="567"/>
        </w:tabs>
        <w:suppressAutoHyphens/>
        <w:spacing w:after="0" w:line="240" w:lineRule="auto"/>
        <w:ind w:left="567" w:hanging="567"/>
        <w:jc w:val="center"/>
        <w:rPr>
          <w:rFonts w:ascii="Times New Roman" w:eastAsia="Times New Roman" w:hAnsi="Times New Roman"/>
          <w:b/>
          <w:caps/>
          <w:lang w:val="lt-LT" w:eastAsia="ar-SA"/>
        </w:rPr>
      </w:pPr>
    </w:p>
    <w:p w:rsidR="006F07F0" w:rsidRDefault="006F07F0" w:rsidP="006F07F0">
      <w:pPr>
        <w:tabs>
          <w:tab w:val="left" w:pos="567"/>
        </w:tabs>
        <w:suppressAutoHyphens/>
        <w:spacing w:after="0" w:line="240" w:lineRule="auto"/>
        <w:ind w:left="567" w:hanging="567"/>
        <w:jc w:val="center"/>
        <w:rPr>
          <w:rFonts w:ascii="Times New Roman" w:eastAsia="Times New Roman" w:hAnsi="Times New Roman"/>
          <w:b/>
          <w:caps/>
          <w:lang w:val="lt-LT" w:eastAsia="ar-SA"/>
        </w:rPr>
      </w:pPr>
    </w:p>
    <w:p w:rsidR="006F07F0" w:rsidRDefault="006F07F0" w:rsidP="006F07F0">
      <w:pPr>
        <w:tabs>
          <w:tab w:val="left" w:pos="567"/>
        </w:tabs>
        <w:suppressAutoHyphens/>
        <w:spacing w:after="0" w:line="240" w:lineRule="auto"/>
        <w:ind w:left="567" w:hanging="567"/>
        <w:jc w:val="center"/>
        <w:rPr>
          <w:rFonts w:ascii="Times New Roman" w:eastAsia="Times New Roman" w:hAnsi="Times New Roman"/>
          <w:b/>
          <w:caps/>
          <w:lang w:val="lt-LT" w:eastAsia="ar-SA"/>
        </w:rPr>
      </w:pPr>
    </w:p>
    <w:p w:rsidR="006F07F0" w:rsidRDefault="006F07F0" w:rsidP="006F07F0">
      <w:pPr>
        <w:tabs>
          <w:tab w:val="left" w:pos="567"/>
        </w:tabs>
        <w:suppressAutoHyphens/>
        <w:spacing w:after="0" w:line="240" w:lineRule="auto"/>
        <w:ind w:left="567" w:hanging="567"/>
        <w:jc w:val="center"/>
        <w:rPr>
          <w:rFonts w:ascii="Times New Roman" w:eastAsia="Times New Roman" w:hAnsi="Times New Roman"/>
          <w:b/>
          <w:caps/>
          <w:lang w:val="lt-LT" w:eastAsia="ar-SA"/>
        </w:rPr>
      </w:pPr>
    </w:p>
    <w:p w:rsidR="006F07F0" w:rsidRDefault="006F07F0" w:rsidP="006F07F0">
      <w:pPr>
        <w:tabs>
          <w:tab w:val="left" w:pos="567"/>
        </w:tabs>
        <w:suppressAutoHyphens/>
        <w:spacing w:after="0" w:line="240" w:lineRule="auto"/>
        <w:ind w:left="567" w:hanging="567"/>
        <w:jc w:val="center"/>
        <w:rPr>
          <w:rFonts w:ascii="Times New Roman" w:eastAsia="Times New Roman" w:hAnsi="Times New Roman"/>
          <w:b/>
          <w:caps/>
          <w:lang w:val="lt-LT" w:eastAsia="ar-SA"/>
        </w:rPr>
      </w:pPr>
    </w:p>
    <w:p w:rsidR="006F07F0" w:rsidRDefault="006F07F0" w:rsidP="006F07F0">
      <w:pPr>
        <w:tabs>
          <w:tab w:val="left" w:pos="567"/>
        </w:tabs>
        <w:suppressAutoHyphens/>
        <w:spacing w:after="0" w:line="240" w:lineRule="auto"/>
        <w:ind w:left="567" w:hanging="567"/>
        <w:jc w:val="center"/>
        <w:rPr>
          <w:rFonts w:ascii="Times New Roman" w:eastAsia="Times New Roman" w:hAnsi="Times New Roman"/>
          <w:b/>
          <w:caps/>
          <w:lang w:val="lt-LT" w:eastAsia="ar-SA"/>
        </w:rPr>
      </w:pPr>
    </w:p>
    <w:p w:rsidR="006F07F0" w:rsidRDefault="006F07F0" w:rsidP="006F07F0">
      <w:pPr>
        <w:tabs>
          <w:tab w:val="left" w:pos="567"/>
        </w:tabs>
        <w:suppressAutoHyphens/>
        <w:spacing w:after="0" w:line="240" w:lineRule="auto"/>
        <w:ind w:left="567" w:hanging="567"/>
        <w:jc w:val="center"/>
        <w:rPr>
          <w:rFonts w:ascii="Times New Roman" w:eastAsia="Times New Roman" w:hAnsi="Times New Roman"/>
          <w:b/>
          <w:caps/>
          <w:lang w:val="lt-LT" w:eastAsia="ar-SA"/>
        </w:rPr>
      </w:pPr>
    </w:p>
    <w:p w:rsidR="006F07F0" w:rsidRDefault="006F07F0" w:rsidP="006F07F0">
      <w:pPr>
        <w:tabs>
          <w:tab w:val="left" w:pos="567"/>
        </w:tabs>
        <w:suppressAutoHyphens/>
        <w:spacing w:after="0" w:line="240" w:lineRule="auto"/>
        <w:ind w:left="567" w:hanging="567"/>
        <w:jc w:val="center"/>
        <w:rPr>
          <w:rFonts w:ascii="Times New Roman" w:eastAsia="Times New Roman" w:hAnsi="Times New Roman"/>
          <w:b/>
          <w:caps/>
          <w:lang w:val="lt-LT" w:eastAsia="ar-SA"/>
        </w:rPr>
      </w:pPr>
    </w:p>
    <w:p w:rsidR="006F07F0" w:rsidRDefault="006F07F0" w:rsidP="006F07F0">
      <w:pPr>
        <w:tabs>
          <w:tab w:val="left" w:pos="567"/>
        </w:tabs>
        <w:suppressAutoHyphens/>
        <w:spacing w:after="0" w:line="240" w:lineRule="auto"/>
        <w:ind w:left="567" w:hanging="567"/>
        <w:jc w:val="center"/>
        <w:rPr>
          <w:rFonts w:ascii="Times New Roman" w:eastAsia="Times New Roman" w:hAnsi="Times New Roman"/>
          <w:b/>
          <w:caps/>
          <w:lang w:val="lt-LT" w:eastAsia="ar-SA"/>
        </w:rPr>
      </w:pPr>
    </w:p>
    <w:p w:rsidR="006F07F0" w:rsidRDefault="006F07F0" w:rsidP="006F07F0">
      <w:pPr>
        <w:tabs>
          <w:tab w:val="left" w:pos="567"/>
        </w:tabs>
        <w:suppressAutoHyphens/>
        <w:spacing w:after="0" w:line="240" w:lineRule="auto"/>
        <w:ind w:left="567" w:hanging="567"/>
        <w:jc w:val="center"/>
        <w:rPr>
          <w:rFonts w:ascii="Times New Roman" w:eastAsia="Times New Roman" w:hAnsi="Times New Roman"/>
          <w:b/>
          <w:caps/>
          <w:lang w:val="lt-LT" w:eastAsia="ar-SA"/>
        </w:rPr>
      </w:pPr>
    </w:p>
    <w:p w:rsidR="006F07F0" w:rsidRDefault="006F07F0" w:rsidP="006F07F0">
      <w:pPr>
        <w:tabs>
          <w:tab w:val="left" w:pos="567"/>
        </w:tabs>
        <w:suppressAutoHyphens/>
        <w:spacing w:after="0" w:line="240" w:lineRule="auto"/>
        <w:ind w:left="567" w:hanging="567"/>
        <w:jc w:val="center"/>
        <w:rPr>
          <w:rFonts w:ascii="Times New Roman" w:eastAsia="Times New Roman" w:hAnsi="Times New Roman"/>
          <w:b/>
          <w:caps/>
          <w:lang w:val="lt-LT" w:eastAsia="ar-SA"/>
        </w:rPr>
      </w:pPr>
    </w:p>
    <w:p w:rsidR="006F07F0" w:rsidRDefault="006F07F0" w:rsidP="006F07F0">
      <w:pPr>
        <w:tabs>
          <w:tab w:val="left" w:pos="567"/>
        </w:tabs>
        <w:suppressAutoHyphens/>
        <w:spacing w:after="0" w:line="240" w:lineRule="auto"/>
        <w:ind w:left="567" w:hanging="567"/>
        <w:jc w:val="center"/>
        <w:rPr>
          <w:rFonts w:ascii="Times New Roman" w:eastAsia="Times New Roman" w:hAnsi="Times New Roman"/>
          <w:b/>
          <w:caps/>
          <w:lang w:val="lt-LT" w:eastAsia="ar-SA"/>
        </w:rPr>
      </w:pPr>
    </w:p>
    <w:p w:rsidR="006F07F0" w:rsidRDefault="006F07F0" w:rsidP="006F07F0">
      <w:pPr>
        <w:tabs>
          <w:tab w:val="left" w:pos="567"/>
        </w:tabs>
        <w:suppressAutoHyphens/>
        <w:spacing w:after="0" w:line="240" w:lineRule="auto"/>
        <w:ind w:left="567" w:hanging="567"/>
        <w:jc w:val="center"/>
        <w:rPr>
          <w:rFonts w:ascii="Times New Roman" w:eastAsia="Times New Roman" w:hAnsi="Times New Roman"/>
          <w:b/>
          <w:caps/>
          <w:lang w:val="lt-LT" w:eastAsia="ar-SA"/>
        </w:rPr>
      </w:pPr>
    </w:p>
    <w:p w:rsidR="006F07F0" w:rsidRDefault="006F07F0" w:rsidP="006F07F0">
      <w:pPr>
        <w:tabs>
          <w:tab w:val="left" w:pos="567"/>
        </w:tabs>
        <w:suppressAutoHyphens/>
        <w:spacing w:after="0" w:line="240" w:lineRule="auto"/>
        <w:ind w:left="567" w:hanging="567"/>
        <w:jc w:val="center"/>
        <w:rPr>
          <w:rFonts w:ascii="Times New Roman" w:eastAsia="Times New Roman" w:hAnsi="Times New Roman"/>
          <w:b/>
          <w:caps/>
          <w:lang w:val="lt-LT" w:eastAsia="ar-SA"/>
        </w:rPr>
      </w:pPr>
    </w:p>
    <w:p w:rsidR="006F07F0" w:rsidRDefault="006F07F0" w:rsidP="006F07F0">
      <w:pPr>
        <w:tabs>
          <w:tab w:val="left" w:pos="567"/>
        </w:tabs>
        <w:suppressAutoHyphens/>
        <w:spacing w:after="0" w:line="240" w:lineRule="auto"/>
        <w:ind w:left="567" w:hanging="567"/>
        <w:jc w:val="center"/>
        <w:rPr>
          <w:rFonts w:ascii="Times New Roman" w:eastAsia="Times New Roman" w:hAnsi="Times New Roman"/>
          <w:b/>
          <w:caps/>
          <w:lang w:val="lt-LT" w:eastAsia="ar-SA"/>
        </w:rPr>
      </w:pPr>
    </w:p>
    <w:p w:rsidR="006F07F0" w:rsidRDefault="006F07F0" w:rsidP="006F07F0">
      <w:pPr>
        <w:tabs>
          <w:tab w:val="left" w:pos="567"/>
        </w:tabs>
        <w:suppressAutoHyphens/>
        <w:spacing w:after="0" w:line="240" w:lineRule="auto"/>
        <w:ind w:left="567" w:hanging="567"/>
        <w:jc w:val="center"/>
        <w:rPr>
          <w:rFonts w:ascii="Times New Roman" w:eastAsia="Times New Roman" w:hAnsi="Times New Roman"/>
          <w:b/>
          <w:caps/>
          <w:lang w:val="lt-LT" w:eastAsia="ar-SA"/>
        </w:rPr>
      </w:pPr>
    </w:p>
    <w:p w:rsidR="006F07F0" w:rsidRDefault="006F07F0" w:rsidP="006F07F0">
      <w:pPr>
        <w:tabs>
          <w:tab w:val="left" w:pos="567"/>
        </w:tabs>
        <w:suppressAutoHyphens/>
        <w:spacing w:after="0" w:line="240" w:lineRule="auto"/>
        <w:ind w:left="567" w:hanging="567"/>
        <w:jc w:val="center"/>
        <w:rPr>
          <w:rFonts w:ascii="Times New Roman" w:eastAsia="Times New Roman" w:hAnsi="Times New Roman"/>
          <w:b/>
          <w:caps/>
          <w:lang w:val="lt-LT" w:eastAsia="ar-SA"/>
        </w:rPr>
      </w:pPr>
    </w:p>
    <w:p w:rsidR="006F07F0" w:rsidRPr="006F07F0" w:rsidRDefault="006F07F0" w:rsidP="006F07F0">
      <w:pPr>
        <w:tabs>
          <w:tab w:val="left" w:pos="567"/>
        </w:tabs>
        <w:suppressAutoHyphens/>
        <w:spacing w:after="0" w:line="240" w:lineRule="auto"/>
        <w:ind w:left="567" w:hanging="567"/>
        <w:jc w:val="center"/>
        <w:rPr>
          <w:rFonts w:ascii="Times New Roman" w:eastAsia="Times New Roman" w:hAnsi="Times New Roman"/>
          <w:b/>
          <w:caps/>
          <w:lang w:val="lt-LT" w:eastAsia="ar-SA"/>
        </w:rPr>
      </w:pPr>
      <w:r w:rsidRPr="006F07F0">
        <w:rPr>
          <w:rFonts w:ascii="Times New Roman" w:eastAsia="Times New Roman" w:hAnsi="Times New Roman"/>
          <w:b/>
          <w:caps/>
          <w:lang w:val="lt-LT" w:eastAsia="ar-SA"/>
        </w:rPr>
        <w:t>A. ŽENKLINIMAS</w:t>
      </w:r>
    </w:p>
    <w:p w:rsidR="006F07F0" w:rsidRPr="006F07F0" w:rsidRDefault="006F07F0" w:rsidP="006F07F0">
      <w:pPr>
        <w:pageBreakBefore/>
        <w:pBdr>
          <w:top w:val="single" w:sz="4" w:space="1" w:color="000000"/>
          <w:left w:val="single" w:sz="4" w:space="4" w:color="000000"/>
          <w:bottom w:val="single" w:sz="4" w:space="1" w:color="000000"/>
          <w:right w:val="single" w:sz="4" w:space="4" w:color="000000"/>
        </w:pBdr>
        <w:suppressAutoHyphens/>
        <w:spacing w:after="0" w:line="240" w:lineRule="auto"/>
        <w:rPr>
          <w:rFonts w:ascii="Times New Roman" w:eastAsia="Times New Roman" w:hAnsi="Times New Roman"/>
          <w:bCs/>
          <w:lang w:val="lt-LT" w:eastAsia="ar-SA"/>
        </w:rPr>
      </w:pPr>
      <w:r w:rsidRPr="006F07F0">
        <w:rPr>
          <w:rFonts w:ascii="Times New Roman" w:eastAsia="Times New Roman" w:hAnsi="Times New Roman"/>
          <w:b/>
          <w:lang w:val="lt-LT" w:eastAsia="ar-SA"/>
        </w:rPr>
        <w:lastRenderedPageBreak/>
        <w:t>INFORMACIJA ANT IŠORINĖS PAKUOTĖS</w:t>
      </w:r>
    </w:p>
    <w:p w:rsidR="006F07F0" w:rsidRPr="006F07F0" w:rsidRDefault="006F07F0" w:rsidP="006F07F0">
      <w:pPr>
        <w:pBdr>
          <w:top w:val="single" w:sz="4" w:space="1" w:color="000000"/>
          <w:left w:val="single" w:sz="4" w:space="4" w:color="000000"/>
          <w:bottom w:val="single" w:sz="4" w:space="1" w:color="000000"/>
          <w:right w:val="single" w:sz="4" w:space="4" w:color="000000"/>
        </w:pBdr>
        <w:suppressAutoHyphens/>
        <w:spacing w:after="0" w:line="240" w:lineRule="auto"/>
        <w:ind w:left="567" w:hanging="567"/>
        <w:rPr>
          <w:rFonts w:ascii="Times New Roman" w:eastAsia="Times New Roman" w:hAnsi="Times New Roman"/>
          <w:bCs/>
          <w:lang w:val="lt-LT" w:eastAsia="ar-SA"/>
        </w:rPr>
      </w:pPr>
    </w:p>
    <w:p w:rsidR="006F07F0" w:rsidRPr="006F07F0" w:rsidRDefault="006F07F0" w:rsidP="006F07F0">
      <w:pPr>
        <w:pBdr>
          <w:top w:val="single" w:sz="4" w:space="1" w:color="000000"/>
          <w:left w:val="single" w:sz="4" w:space="4" w:color="000000"/>
          <w:bottom w:val="single" w:sz="4" w:space="1" w:color="000000"/>
          <w:right w:val="single" w:sz="4" w:space="4" w:color="000000"/>
        </w:pBdr>
        <w:tabs>
          <w:tab w:val="left" w:pos="7797"/>
        </w:tabs>
        <w:suppressAutoHyphens/>
        <w:spacing w:after="0" w:line="240" w:lineRule="auto"/>
        <w:rPr>
          <w:rFonts w:ascii="Times New Roman" w:eastAsia="Times New Roman" w:hAnsi="Times New Roman"/>
          <w:lang w:val="lt-LT" w:eastAsia="ar-SA"/>
        </w:rPr>
      </w:pPr>
      <w:r w:rsidRPr="006F07F0">
        <w:rPr>
          <w:rFonts w:ascii="Times New Roman" w:eastAsia="Times New Roman" w:hAnsi="Times New Roman"/>
          <w:b/>
          <w:lang w:val="lt-LT" w:eastAsia="ar-SA"/>
        </w:rPr>
        <w:t>KARTONO DĖŽUTĖ</w:t>
      </w:r>
    </w:p>
    <w:p w:rsidR="006F07F0" w:rsidRPr="006F07F0" w:rsidRDefault="006F07F0" w:rsidP="006F07F0">
      <w:pPr>
        <w:suppressAutoHyphens/>
        <w:spacing w:after="0" w:line="240" w:lineRule="auto"/>
        <w:rPr>
          <w:rFonts w:ascii="Times New Roman" w:eastAsia="Times New Roman" w:hAnsi="Times New Roman"/>
          <w:lang w:val="lt-LT" w:eastAsia="ar-SA"/>
        </w:rPr>
      </w:pPr>
    </w:p>
    <w:p w:rsidR="006F07F0" w:rsidRPr="006F07F0" w:rsidRDefault="006F07F0" w:rsidP="006F07F0">
      <w:pPr>
        <w:suppressAutoHyphens/>
        <w:spacing w:after="0" w:line="240" w:lineRule="auto"/>
        <w:rPr>
          <w:rFonts w:ascii="Times New Roman" w:eastAsia="Times New Roman" w:hAnsi="Times New Roman"/>
          <w:lang w:val="lt-LT" w:eastAsia="ar-SA"/>
        </w:rPr>
      </w:pPr>
    </w:p>
    <w:p w:rsidR="006F07F0" w:rsidRPr="006F07F0" w:rsidRDefault="006F07F0" w:rsidP="006F07F0">
      <w:pPr>
        <w:pBdr>
          <w:top w:val="single" w:sz="4" w:space="1" w:color="000000"/>
          <w:left w:val="single" w:sz="4" w:space="4" w:color="000000"/>
          <w:bottom w:val="single" w:sz="4" w:space="1" w:color="000000"/>
          <w:right w:val="single" w:sz="4" w:space="4" w:color="000000"/>
        </w:pBdr>
        <w:suppressAutoHyphens/>
        <w:spacing w:after="0" w:line="240" w:lineRule="auto"/>
        <w:ind w:left="567" w:hanging="567"/>
        <w:rPr>
          <w:rFonts w:ascii="Times New Roman" w:eastAsia="Times New Roman" w:hAnsi="Times New Roman"/>
          <w:lang w:val="lt-LT" w:eastAsia="ar-SA"/>
        </w:rPr>
      </w:pPr>
      <w:r w:rsidRPr="006F07F0">
        <w:rPr>
          <w:rFonts w:ascii="Times New Roman" w:eastAsia="Times New Roman" w:hAnsi="Times New Roman"/>
          <w:b/>
          <w:bCs/>
          <w:lang w:val="lt-LT" w:eastAsia="ar-SA"/>
        </w:rPr>
        <w:t>1.</w:t>
      </w:r>
      <w:r w:rsidRPr="006F07F0">
        <w:rPr>
          <w:rFonts w:ascii="Times New Roman" w:eastAsia="Times New Roman" w:hAnsi="Times New Roman"/>
          <w:b/>
          <w:bCs/>
          <w:lang w:val="lt-LT" w:eastAsia="ar-SA"/>
        </w:rPr>
        <w:tab/>
        <w:t>VAISTINIO PREPARATO PAVADINIMAS</w:t>
      </w:r>
    </w:p>
    <w:p w:rsidR="006F07F0" w:rsidRPr="006F07F0" w:rsidRDefault="006F07F0" w:rsidP="006F07F0">
      <w:pPr>
        <w:suppressAutoHyphens/>
        <w:spacing w:after="0" w:line="240" w:lineRule="auto"/>
        <w:rPr>
          <w:rFonts w:ascii="Times New Roman" w:eastAsia="Times New Roman" w:hAnsi="Times New Roman"/>
          <w:lang w:val="lt-LT" w:eastAsia="ar-SA"/>
        </w:rPr>
      </w:pPr>
    </w:p>
    <w:p w:rsidR="006F07F0" w:rsidRPr="006F07F0" w:rsidRDefault="006F07F0" w:rsidP="006F07F0">
      <w:pPr>
        <w:suppressAutoHyphens/>
        <w:spacing w:after="0" w:line="240" w:lineRule="auto"/>
        <w:rPr>
          <w:rFonts w:ascii="Times New Roman" w:eastAsia="Times New Roman" w:hAnsi="Times New Roman"/>
          <w:shd w:val="clear" w:color="auto" w:fill="C0C0C0"/>
          <w:lang w:val="lt-LT" w:eastAsia="ar-SA"/>
        </w:rPr>
      </w:pPr>
      <w:r w:rsidRPr="006F07F0">
        <w:rPr>
          <w:rFonts w:ascii="Times New Roman" w:eastAsia="Times New Roman" w:hAnsi="Times New Roman"/>
          <w:lang w:val="lt-LT" w:eastAsia="ar-SA"/>
        </w:rPr>
        <w:t>Stoparen 1 g milteliai injekciniam ar infuziniam tirpalui</w:t>
      </w:r>
    </w:p>
    <w:p w:rsidR="006F07F0" w:rsidRPr="006F07F0" w:rsidRDefault="006F07F0" w:rsidP="006F07F0">
      <w:pPr>
        <w:suppressAutoHyphens/>
        <w:spacing w:after="0" w:line="240" w:lineRule="auto"/>
        <w:rPr>
          <w:rFonts w:ascii="Times New Roman" w:eastAsia="Times New Roman" w:hAnsi="Times New Roman"/>
          <w:lang w:val="lt-LT" w:eastAsia="ar-SA"/>
        </w:rPr>
      </w:pPr>
      <w:r w:rsidRPr="006F07F0">
        <w:rPr>
          <w:rFonts w:ascii="Times New Roman" w:eastAsia="Times New Roman" w:hAnsi="Times New Roman"/>
          <w:lang w:val="lt-LT" w:eastAsia="ar-SA"/>
        </w:rPr>
        <w:t>Cefotaksimas</w:t>
      </w:r>
    </w:p>
    <w:p w:rsidR="006F07F0" w:rsidRPr="006F07F0" w:rsidRDefault="006F07F0" w:rsidP="006F07F0">
      <w:pPr>
        <w:suppressAutoHyphens/>
        <w:spacing w:after="0" w:line="240" w:lineRule="auto"/>
        <w:rPr>
          <w:rFonts w:ascii="Times New Roman" w:eastAsia="Times New Roman" w:hAnsi="Times New Roman"/>
          <w:lang w:val="lt-LT" w:eastAsia="ar-SA"/>
        </w:rPr>
      </w:pPr>
    </w:p>
    <w:p w:rsidR="006F07F0" w:rsidRPr="006F07F0" w:rsidRDefault="006F07F0" w:rsidP="006F07F0">
      <w:pPr>
        <w:suppressAutoHyphens/>
        <w:spacing w:after="0" w:line="240" w:lineRule="auto"/>
        <w:rPr>
          <w:rFonts w:ascii="Times New Roman" w:eastAsia="Times New Roman" w:hAnsi="Times New Roman"/>
          <w:lang w:val="lt-LT" w:eastAsia="ar-SA"/>
        </w:rPr>
      </w:pPr>
    </w:p>
    <w:p w:rsidR="006F07F0" w:rsidRPr="006F07F0" w:rsidRDefault="006F07F0" w:rsidP="006F07F0">
      <w:pPr>
        <w:pBdr>
          <w:top w:val="single" w:sz="4" w:space="1" w:color="000000"/>
          <w:left w:val="single" w:sz="4" w:space="4" w:color="000000"/>
          <w:bottom w:val="single" w:sz="4" w:space="1" w:color="000000"/>
          <w:right w:val="single" w:sz="4" w:space="4" w:color="000000"/>
        </w:pBdr>
        <w:suppressAutoHyphens/>
        <w:spacing w:after="0" w:line="240" w:lineRule="auto"/>
        <w:ind w:left="567" w:hanging="567"/>
        <w:rPr>
          <w:rFonts w:ascii="Times New Roman" w:eastAsia="Times New Roman" w:hAnsi="Times New Roman"/>
          <w:lang w:val="lt-LT" w:eastAsia="ar-SA"/>
        </w:rPr>
      </w:pPr>
      <w:r w:rsidRPr="006F07F0">
        <w:rPr>
          <w:rFonts w:ascii="Times New Roman" w:eastAsia="Times New Roman" w:hAnsi="Times New Roman"/>
          <w:b/>
          <w:bCs/>
          <w:lang w:val="lt-LT" w:eastAsia="ar-SA"/>
        </w:rPr>
        <w:t>2.</w:t>
      </w:r>
      <w:r w:rsidRPr="006F07F0">
        <w:rPr>
          <w:rFonts w:ascii="Times New Roman" w:eastAsia="Times New Roman" w:hAnsi="Times New Roman"/>
          <w:b/>
          <w:bCs/>
          <w:lang w:val="lt-LT" w:eastAsia="ar-SA"/>
        </w:rPr>
        <w:tab/>
        <w:t>VEIKLIOJI (-IOS) MEDŽIAGA (-OS) IR JOS (-Ų) KIEKIS (-IAI)</w:t>
      </w:r>
    </w:p>
    <w:p w:rsidR="006F07F0" w:rsidRPr="006F07F0" w:rsidRDefault="006F07F0" w:rsidP="006F07F0">
      <w:pPr>
        <w:suppressAutoHyphens/>
        <w:spacing w:after="0" w:line="240" w:lineRule="auto"/>
        <w:rPr>
          <w:rFonts w:ascii="Times New Roman" w:eastAsia="Times New Roman" w:hAnsi="Times New Roman"/>
          <w:lang w:val="lt-LT" w:eastAsia="ar-SA"/>
        </w:rPr>
      </w:pPr>
    </w:p>
    <w:p w:rsidR="006F07F0" w:rsidRPr="006F07F0" w:rsidRDefault="006F07F0" w:rsidP="006F07F0">
      <w:pPr>
        <w:suppressAutoHyphens/>
        <w:spacing w:after="0" w:line="240" w:lineRule="auto"/>
        <w:rPr>
          <w:rFonts w:ascii="Times New Roman" w:eastAsia="Times New Roman" w:hAnsi="Times New Roman"/>
          <w:shd w:val="clear" w:color="auto" w:fill="C0C0C0"/>
          <w:lang w:val="lt-LT" w:eastAsia="ar-SA"/>
        </w:rPr>
      </w:pPr>
      <w:r w:rsidRPr="006F07F0">
        <w:rPr>
          <w:rFonts w:ascii="Times New Roman" w:eastAsia="Times New Roman" w:hAnsi="Times New Roman"/>
          <w:lang w:val="lt-LT" w:eastAsia="ar-SA"/>
        </w:rPr>
        <w:t>1 flakone yra 1 g cefotaksimo (natrio druskos pavidalu).</w:t>
      </w:r>
    </w:p>
    <w:p w:rsidR="006F07F0" w:rsidRPr="006F07F0" w:rsidRDefault="006F07F0" w:rsidP="006F07F0">
      <w:pPr>
        <w:suppressAutoHyphens/>
        <w:spacing w:after="0" w:line="240" w:lineRule="auto"/>
        <w:rPr>
          <w:rFonts w:ascii="Times New Roman" w:eastAsia="Times New Roman" w:hAnsi="Times New Roman"/>
          <w:lang w:val="lt-LT" w:eastAsia="ar-SA"/>
        </w:rPr>
      </w:pPr>
    </w:p>
    <w:p w:rsidR="006F07F0" w:rsidRPr="006F07F0" w:rsidRDefault="006F07F0" w:rsidP="006F07F0">
      <w:pPr>
        <w:suppressAutoHyphens/>
        <w:spacing w:after="0" w:line="240" w:lineRule="auto"/>
        <w:rPr>
          <w:rFonts w:ascii="Times New Roman" w:eastAsia="Times New Roman" w:hAnsi="Times New Roman"/>
          <w:lang w:val="lt-LT" w:eastAsia="ar-SA"/>
        </w:rPr>
      </w:pPr>
    </w:p>
    <w:p w:rsidR="006F07F0" w:rsidRPr="006F07F0" w:rsidRDefault="006F07F0" w:rsidP="006F07F0">
      <w:pPr>
        <w:pBdr>
          <w:top w:val="single" w:sz="4" w:space="1" w:color="000000"/>
          <w:left w:val="single" w:sz="4" w:space="4" w:color="000000"/>
          <w:bottom w:val="single" w:sz="4" w:space="1" w:color="000000"/>
          <w:right w:val="single" w:sz="4" w:space="4" w:color="000000"/>
        </w:pBdr>
        <w:suppressAutoHyphens/>
        <w:spacing w:after="0" w:line="240" w:lineRule="auto"/>
        <w:ind w:left="567" w:hanging="567"/>
        <w:rPr>
          <w:rFonts w:ascii="Times New Roman" w:eastAsia="Times New Roman" w:hAnsi="Times New Roman"/>
          <w:lang w:val="lt-LT" w:eastAsia="ar-SA"/>
        </w:rPr>
      </w:pPr>
      <w:r w:rsidRPr="006F07F0">
        <w:rPr>
          <w:rFonts w:ascii="Times New Roman" w:eastAsia="Times New Roman" w:hAnsi="Times New Roman"/>
          <w:b/>
          <w:bCs/>
          <w:lang w:val="lt-LT" w:eastAsia="ar-SA"/>
        </w:rPr>
        <w:t>3.</w:t>
      </w:r>
      <w:r w:rsidRPr="006F07F0">
        <w:rPr>
          <w:rFonts w:ascii="Times New Roman" w:eastAsia="Times New Roman" w:hAnsi="Times New Roman"/>
          <w:b/>
          <w:bCs/>
          <w:lang w:val="lt-LT" w:eastAsia="ar-SA"/>
        </w:rPr>
        <w:tab/>
        <w:t>PAGALBINIŲ MEDŽIAGŲ SĄRAŠAS</w:t>
      </w:r>
    </w:p>
    <w:p w:rsidR="006F07F0" w:rsidRPr="006F07F0" w:rsidRDefault="006F07F0" w:rsidP="006F07F0">
      <w:pPr>
        <w:suppressAutoHyphens/>
        <w:spacing w:after="0" w:line="240" w:lineRule="auto"/>
        <w:rPr>
          <w:rFonts w:ascii="Times New Roman" w:eastAsia="Times New Roman" w:hAnsi="Times New Roman"/>
          <w:lang w:val="lt-LT" w:eastAsia="ar-SA"/>
        </w:rPr>
      </w:pPr>
    </w:p>
    <w:p w:rsidR="006F07F0" w:rsidRPr="006F07F0" w:rsidRDefault="006F07F0" w:rsidP="006F07F0">
      <w:pPr>
        <w:suppressAutoHyphens/>
        <w:spacing w:after="0" w:line="240" w:lineRule="auto"/>
        <w:rPr>
          <w:rFonts w:ascii="Times New Roman" w:eastAsia="Times New Roman" w:hAnsi="Times New Roman"/>
          <w:lang w:val="lt-LT" w:eastAsia="ar-SA"/>
        </w:rPr>
      </w:pPr>
    </w:p>
    <w:p w:rsidR="006F07F0" w:rsidRPr="006F07F0" w:rsidRDefault="006F07F0" w:rsidP="006F07F0">
      <w:pPr>
        <w:pBdr>
          <w:top w:val="single" w:sz="4" w:space="1" w:color="000000"/>
          <w:left w:val="single" w:sz="4" w:space="4" w:color="000000"/>
          <w:bottom w:val="single" w:sz="4" w:space="1" w:color="000000"/>
          <w:right w:val="single" w:sz="4" w:space="4" w:color="000000"/>
        </w:pBdr>
        <w:suppressAutoHyphens/>
        <w:spacing w:after="0" w:line="240" w:lineRule="auto"/>
        <w:ind w:left="567" w:hanging="567"/>
        <w:rPr>
          <w:rFonts w:ascii="Times New Roman" w:eastAsia="Times New Roman" w:hAnsi="Times New Roman"/>
          <w:lang w:val="lt-LT" w:eastAsia="ar-SA"/>
        </w:rPr>
      </w:pPr>
      <w:r w:rsidRPr="006F07F0">
        <w:rPr>
          <w:rFonts w:ascii="Times New Roman" w:eastAsia="Times New Roman" w:hAnsi="Times New Roman"/>
          <w:b/>
          <w:bCs/>
          <w:lang w:val="lt-LT" w:eastAsia="ar-SA"/>
        </w:rPr>
        <w:t>4.</w:t>
      </w:r>
      <w:r w:rsidRPr="006F07F0">
        <w:rPr>
          <w:rFonts w:ascii="Times New Roman" w:eastAsia="Times New Roman" w:hAnsi="Times New Roman"/>
          <w:b/>
          <w:bCs/>
          <w:lang w:val="lt-LT" w:eastAsia="ar-SA"/>
        </w:rPr>
        <w:tab/>
        <w:t>FARMACINĖ FORMA IR KIEKIS PAKUOTĖJE</w:t>
      </w:r>
    </w:p>
    <w:p w:rsidR="006F07F0" w:rsidRPr="006F07F0" w:rsidRDefault="006F07F0" w:rsidP="006F07F0">
      <w:pPr>
        <w:suppressAutoHyphens/>
        <w:spacing w:after="0" w:line="240" w:lineRule="auto"/>
        <w:rPr>
          <w:rFonts w:ascii="Times New Roman" w:eastAsia="Times New Roman" w:hAnsi="Times New Roman"/>
          <w:lang w:val="lt-LT" w:eastAsia="ar-SA"/>
        </w:rPr>
      </w:pPr>
    </w:p>
    <w:p w:rsidR="006F07F0" w:rsidRPr="006F07F0" w:rsidRDefault="006F07F0" w:rsidP="006F07F0">
      <w:pPr>
        <w:suppressAutoHyphens/>
        <w:spacing w:after="0" w:line="240" w:lineRule="auto"/>
        <w:rPr>
          <w:rFonts w:ascii="Times New Roman" w:eastAsia="Times New Roman" w:hAnsi="Times New Roman"/>
          <w:lang w:val="lt-LT" w:eastAsia="ar-SA"/>
        </w:rPr>
      </w:pPr>
      <w:r w:rsidRPr="006F07F0">
        <w:rPr>
          <w:rFonts w:ascii="Times New Roman" w:eastAsia="Times New Roman" w:hAnsi="Times New Roman"/>
          <w:lang w:val="lt-LT" w:eastAsia="ar-SA"/>
        </w:rPr>
        <w:t>Milteliai injekciniam ar infuziniam tirpalui.</w:t>
      </w:r>
    </w:p>
    <w:p w:rsidR="006F07F0" w:rsidRPr="006F07F0" w:rsidRDefault="006F07F0" w:rsidP="006F07F0">
      <w:pPr>
        <w:suppressAutoHyphens/>
        <w:spacing w:after="0" w:line="240" w:lineRule="auto"/>
        <w:rPr>
          <w:rFonts w:ascii="Times New Roman" w:eastAsia="Times New Roman" w:hAnsi="Times New Roman"/>
          <w:lang w:val="lt-LT" w:eastAsia="ar-SA"/>
        </w:rPr>
      </w:pPr>
    </w:p>
    <w:p w:rsidR="006F07F0" w:rsidRPr="006F07F0" w:rsidRDefault="006F07F0" w:rsidP="006F07F0">
      <w:pPr>
        <w:suppressAutoHyphens/>
        <w:spacing w:after="0" w:line="240" w:lineRule="auto"/>
        <w:rPr>
          <w:rFonts w:ascii="Times New Roman" w:eastAsia="Times New Roman" w:hAnsi="Times New Roman"/>
          <w:shd w:val="clear" w:color="auto" w:fill="C0C0C0"/>
          <w:lang w:val="lt-LT" w:eastAsia="ar-SA"/>
        </w:rPr>
      </w:pPr>
      <w:r w:rsidRPr="006F07F0">
        <w:rPr>
          <w:rFonts w:ascii="Times New Roman" w:eastAsia="Times New Roman" w:hAnsi="Times New Roman"/>
          <w:lang w:val="lt-LT" w:eastAsia="ar-SA"/>
        </w:rPr>
        <w:t>1 flakonas</w:t>
      </w:r>
    </w:p>
    <w:p w:rsidR="006F07F0" w:rsidRPr="006F07F0" w:rsidRDefault="006F07F0" w:rsidP="006F07F0">
      <w:pPr>
        <w:suppressAutoHyphens/>
        <w:spacing w:after="0" w:line="240" w:lineRule="auto"/>
        <w:rPr>
          <w:rFonts w:ascii="Times New Roman" w:eastAsia="Times New Roman" w:hAnsi="Times New Roman"/>
          <w:lang w:val="lt-LT" w:eastAsia="ar-SA"/>
        </w:rPr>
      </w:pPr>
    </w:p>
    <w:p w:rsidR="006F07F0" w:rsidRPr="006F07F0" w:rsidRDefault="006F07F0" w:rsidP="006F07F0">
      <w:pPr>
        <w:suppressAutoHyphens/>
        <w:spacing w:after="0" w:line="240" w:lineRule="auto"/>
        <w:rPr>
          <w:rFonts w:ascii="Times New Roman" w:eastAsia="Times New Roman" w:hAnsi="Times New Roman"/>
          <w:lang w:val="lt-LT" w:eastAsia="ar-SA"/>
        </w:rPr>
      </w:pPr>
    </w:p>
    <w:p w:rsidR="006F07F0" w:rsidRPr="006F07F0" w:rsidRDefault="006F07F0" w:rsidP="006F07F0">
      <w:pPr>
        <w:pBdr>
          <w:top w:val="single" w:sz="4" w:space="1" w:color="000000"/>
          <w:left w:val="single" w:sz="4" w:space="4" w:color="000000"/>
          <w:bottom w:val="single" w:sz="4" w:space="1" w:color="000000"/>
          <w:right w:val="single" w:sz="4" w:space="4" w:color="000000"/>
        </w:pBdr>
        <w:suppressAutoHyphens/>
        <w:spacing w:after="0" w:line="240" w:lineRule="auto"/>
        <w:ind w:left="567" w:hanging="567"/>
        <w:rPr>
          <w:rFonts w:ascii="Times New Roman" w:eastAsia="Times New Roman" w:hAnsi="Times New Roman"/>
          <w:i/>
          <w:iCs/>
          <w:lang w:val="lt-LT" w:eastAsia="ar-SA"/>
        </w:rPr>
      </w:pPr>
      <w:r w:rsidRPr="006F07F0">
        <w:rPr>
          <w:rFonts w:ascii="Times New Roman" w:eastAsia="Times New Roman" w:hAnsi="Times New Roman"/>
          <w:b/>
          <w:bCs/>
          <w:lang w:val="it-IT" w:eastAsia="ar-SA"/>
        </w:rPr>
        <w:t>5.</w:t>
      </w:r>
      <w:r w:rsidRPr="006F07F0">
        <w:rPr>
          <w:rFonts w:ascii="Times New Roman" w:eastAsia="Times New Roman" w:hAnsi="Times New Roman"/>
          <w:b/>
          <w:bCs/>
          <w:lang w:val="it-IT" w:eastAsia="ar-SA"/>
        </w:rPr>
        <w:tab/>
      </w:r>
      <w:r w:rsidRPr="006F07F0">
        <w:rPr>
          <w:rFonts w:ascii="Times New Roman" w:eastAsia="Times New Roman" w:hAnsi="Times New Roman"/>
          <w:b/>
          <w:bCs/>
          <w:lang w:val="lt-LT" w:eastAsia="ar-SA"/>
        </w:rPr>
        <w:t>VARTOJIMO BŪDAS (-AI)</w:t>
      </w:r>
    </w:p>
    <w:p w:rsidR="006F07F0" w:rsidRPr="006F07F0" w:rsidRDefault="006F07F0" w:rsidP="006F07F0">
      <w:pPr>
        <w:suppressAutoHyphens/>
        <w:spacing w:after="0" w:line="240" w:lineRule="auto"/>
        <w:rPr>
          <w:rFonts w:ascii="Times New Roman" w:eastAsia="Times New Roman" w:hAnsi="Times New Roman"/>
          <w:i/>
          <w:iCs/>
          <w:lang w:val="lt-LT" w:eastAsia="ar-SA"/>
        </w:rPr>
      </w:pPr>
    </w:p>
    <w:p w:rsidR="006F07F0" w:rsidRPr="006F07F0" w:rsidRDefault="006F07F0" w:rsidP="006F07F0">
      <w:pPr>
        <w:suppressAutoHyphens/>
        <w:spacing w:after="0" w:line="240" w:lineRule="auto"/>
        <w:rPr>
          <w:rFonts w:ascii="Times New Roman" w:eastAsia="Times New Roman" w:hAnsi="Times New Roman"/>
          <w:lang w:val="lt-LT" w:eastAsia="ar-SA"/>
        </w:rPr>
      </w:pPr>
      <w:r w:rsidRPr="006F07F0">
        <w:rPr>
          <w:rFonts w:ascii="Times New Roman" w:eastAsia="Times New Roman" w:hAnsi="Times New Roman"/>
          <w:lang w:val="lt-LT" w:eastAsia="ar-SA"/>
        </w:rPr>
        <w:t>Prieš vartojimą perskaitykite pakuotės lapelį.</w:t>
      </w:r>
    </w:p>
    <w:p w:rsidR="006F07F0" w:rsidRPr="006F07F0" w:rsidRDefault="006F07F0" w:rsidP="006F07F0">
      <w:pPr>
        <w:suppressAutoHyphens/>
        <w:spacing w:after="0" w:line="240" w:lineRule="auto"/>
        <w:rPr>
          <w:rFonts w:ascii="Times New Roman" w:eastAsia="Times New Roman" w:hAnsi="Times New Roman"/>
          <w:lang w:val="lt-LT" w:eastAsia="ar-SA"/>
        </w:rPr>
      </w:pPr>
    </w:p>
    <w:p w:rsidR="006F07F0" w:rsidRPr="006F07F0" w:rsidRDefault="006F07F0" w:rsidP="006F07F0">
      <w:pPr>
        <w:suppressAutoHyphens/>
        <w:spacing w:after="0" w:line="240" w:lineRule="auto"/>
        <w:rPr>
          <w:rFonts w:ascii="Times New Roman" w:eastAsia="Times New Roman" w:hAnsi="Times New Roman"/>
          <w:shd w:val="clear" w:color="auto" w:fill="C0C0C0"/>
          <w:lang w:val="lt-LT" w:eastAsia="ar-SA"/>
        </w:rPr>
      </w:pPr>
      <w:r w:rsidRPr="006F07F0">
        <w:rPr>
          <w:rFonts w:ascii="Times New Roman" w:eastAsia="Times New Roman" w:hAnsi="Times New Roman"/>
          <w:lang w:val="lt-LT" w:eastAsia="ar-SA"/>
        </w:rPr>
        <w:t>Leisti į veną arba į raumenis.</w:t>
      </w:r>
    </w:p>
    <w:p w:rsidR="006F07F0" w:rsidRPr="006F07F0" w:rsidRDefault="006F07F0" w:rsidP="006F07F0">
      <w:pPr>
        <w:suppressAutoHyphens/>
        <w:spacing w:after="0" w:line="240" w:lineRule="auto"/>
        <w:rPr>
          <w:rFonts w:ascii="Times New Roman" w:eastAsia="Times New Roman" w:hAnsi="Times New Roman"/>
          <w:lang w:val="lt-LT" w:eastAsia="ar-SA"/>
        </w:rPr>
      </w:pPr>
    </w:p>
    <w:p w:rsidR="006F07F0" w:rsidRPr="006F07F0" w:rsidRDefault="006F07F0" w:rsidP="006F07F0">
      <w:pPr>
        <w:suppressAutoHyphens/>
        <w:spacing w:after="0" w:line="240" w:lineRule="auto"/>
        <w:rPr>
          <w:rFonts w:ascii="Times New Roman" w:eastAsia="Times New Roman" w:hAnsi="Times New Roman"/>
          <w:lang w:val="lt-LT" w:eastAsia="ar-SA"/>
        </w:rPr>
      </w:pPr>
    </w:p>
    <w:p w:rsidR="006F07F0" w:rsidRPr="006F07F0" w:rsidRDefault="006F07F0" w:rsidP="006F07F0">
      <w:pPr>
        <w:pBdr>
          <w:top w:val="single" w:sz="4" w:space="1" w:color="000000"/>
          <w:left w:val="single" w:sz="4" w:space="4" w:color="000000"/>
          <w:bottom w:val="single" w:sz="4" w:space="1" w:color="000000"/>
          <w:right w:val="single" w:sz="4" w:space="4" w:color="000000"/>
        </w:pBdr>
        <w:suppressAutoHyphens/>
        <w:spacing w:after="0" w:line="240" w:lineRule="auto"/>
        <w:ind w:left="567" w:hanging="567"/>
        <w:rPr>
          <w:rFonts w:ascii="Times New Roman" w:eastAsia="Times New Roman" w:hAnsi="Times New Roman"/>
          <w:lang w:val="lt-LT" w:eastAsia="ar-SA"/>
        </w:rPr>
      </w:pPr>
      <w:r w:rsidRPr="006F07F0">
        <w:rPr>
          <w:rFonts w:ascii="Times New Roman" w:eastAsia="Times New Roman" w:hAnsi="Times New Roman"/>
          <w:b/>
          <w:bCs/>
          <w:lang w:val="lt-LT" w:eastAsia="ar-SA"/>
        </w:rPr>
        <w:t>6.</w:t>
      </w:r>
      <w:r w:rsidRPr="006F07F0">
        <w:rPr>
          <w:rFonts w:ascii="Times New Roman" w:eastAsia="Times New Roman" w:hAnsi="Times New Roman"/>
          <w:b/>
          <w:bCs/>
          <w:lang w:val="lt-LT" w:eastAsia="ar-SA"/>
        </w:rPr>
        <w:tab/>
        <w:t>SPECIALUS ĮSPĖJIMAS, KAD VAISTINĮ PREPARATĄ BŪTINA LAIKYTI VAIKAMS NEPASTEBIMOJE IR NEPASIEKIAMOJE VIETOJE</w:t>
      </w:r>
    </w:p>
    <w:p w:rsidR="006F07F0" w:rsidRPr="006F07F0" w:rsidRDefault="006F07F0" w:rsidP="006F07F0">
      <w:pPr>
        <w:suppressAutoHyphens/>
        <w:spacing w:after="0" w:line="240" w:lineRule="auto"/>
        <w:rPr>
          <w:rFonts w:ascii="Times New Roman" w:eastAsia="Times New Roman" w:hAnsi="Times New Roman"/>
          <w:lang w:val="lt-LT" w:eastAsia="ar-SA"/>
        </w:rPr>
      </w:pPr>
    </w:p>
    <w:p w:rsidR="006F07F0" w:rsidRPr="006F07F0" w:rsidRDefault="006F07F0" w:rsidP="006F07F0">
      <w:pPr>
        <w:suppressAutoHyphens/>
        <w:spacing w:after="0" w:line="240" w:lineRule="auto"/>
        <w:rPr>
          <w:rFonts w:ascii="Times New Roman" w:eastAsia="Times New Roman" w:hAnsi="Times New Roman"/>
          <w:lang w:val="lt-LT" w:eastAsia="ar-SA"/>
        </w:rPr>
      </w:pPr>
      <w:r w:rsidRPr="006F07F0">
        <w:rPr>
          <w:rFonts w:ascii="Times New Roman" w:eastAsia="Times New Roman" w:hAnsi="Times New Roman"/>
          <w:lang w:val="lt-LT" w:eastAsia="ar-SA"/>
        </w:rPr>
        <w:t>Laikyti vaikams nepastebimoje ir nepasiekiamoje vietoje.</w:t>
      </w:r>
    </w:p>
    <w:p w:rsidR="006F07F0" w:rsidRPr="006F07F0" w:rsidRDefault="006F07F0" w:rsidP="006F07F0">
      <w:pPr>
        <w:suppressAutoHyphens/>
        <w:spacing w:after="0" w:line="240" w:lineRule="auto"/>
        <w:rPr>
          <w:rFonts w:ascii="Times New Roman" w:eastAsia="Times New Roman" w:hAnsi="Times New Roman"/>
          <w:lang w:val="lt-LT" w:eastAsia="ar-SA"/>
        </w:rPr>
      </w:pPr>
    </w:p>
    <w:p w:rsidR="006F07F0" w:rsidRPr="006F07F0" w:rsidRDefault="006F07F0" w:rsidP="006F07F0">
      <w:pPr>
        <w:suppressAutoHyphens/>
        <w:spacing w:after="0" w:line="240" w:lineRule="auto"/>
        <w:rPr>
          <w:rFonts w:ascii="Times New Roman" w:eastAsia="Times New Roman" w:hAnsi="Times New Roman"/>
          <w:lang w:val="lt-LT" w:eastAsia="ar-SA"/>
        </w:rPr>
      </w:pPr>
    </w:p>
    <w:p w:rsidR="006F07F0" w:rsidRPr="006F07F0" w:rsidRDefault="006F07F0" w:rsidP="006F07F0">
      <w:pPr>
        <w:pBdr>
          <w:top w:val="single" w:sz="4" w:space="1" w:color="000000"/>
          <w:left w:val="single" w:sz="4" w:space="4" w:color="000000"/>
          <w:bottom w:val="single" w:sz="4" w:space="1" w:color="000000"/>
          <w:right w:val="single" w:sz="4" w:space="4" w:color="000000"/>
        </w:pBdr>
        <w:suppressAutoHyphens/>
        <w:spacing w:after="0" w:line="240" w:lineRule="auto"/>
        <w:ind w:left="567" w:hanging="567"/>
        <w:rPr>
          <w:rFonts w:ascii="Times New Roman" w:eastAsia="Times New Roman" w:hAnsi="Times New Roman"/>
          <w:lang w:val="lt-LT" w:eastAsia="ar-SA"/>
        </w:rPr>
      </w:pPr>
      <w:r w:rsidRPr="006F07F0">
        <w:rPr>
          <w:rFonts w:ascii="Times New Roman" w:eastAsia="Times New Roman" w:hAnsi="Times New Roman"/>
          <w:b/>
          <w:bCs/>
          <w:lang w:val="lt-LT" w:eastAsia="ar-SA"/>
        </w:rPr>
        <w:t>7.</w:t>
      </w:r>
      <w:r w:rsidRPr="006F07F0">
        <w:rPr>
          <w:rFonts w:ascii="Times New Roman" w:eastAsia="Times New Roman" w:hAnsi="Times New Roman"/>
          <w:b/>
          <w:bCs/>
          <w:lang w:val="lt-LT" w:eastAsia="ar-SA"/>
        </w:rPr>
        <w:tab/>
        <w:t>KITAS (-I) SPECIALUS (-ŪS) ĮSPĖJIMAS (-AI) (JEI REIKIA)</w:t>
      </w:r>
    </w:p>
    <w:p w:rsidR="006F07F0" w:rsidRPr="006F07F0" w:rsidRDefault="006F07F0" w:rsidP="006F07F0">
      <w:pPr>
        <w:suppressAutoHyphens/>
        <w:spacing w:after="0" w:line="240" w:lineRule="auto"/>
        <w:rPr>
          <w:rFonts w:ascii="Times New Roman" w:eastAsia="Times New Roman" w:hAnsi="Times New Roman"/>
          <w:lang w:val="lt-LT" w:eastAsia="ar-SA"/>
        </w:rPr>
      </w:pPr>
    </w:p>
    <w:p w:rsidR="006F07F0" w:rsidRPr="006F07F0" w:rsidRDefault="006F07F0" w:rsidP="006F07F0">
      <w:pPr>
        <w:suppressAutoHyphens/>
        <w:spacing w:after="0" w:line="240" w:lineRule="auto"/>
        <w:rPr>
          <w:rFonts w:ascii="Times New Roman" w:eastAsia="Times New Roman" w:hAnsi="Times New Roman"/>
          <w:lang w:val="lt-LT" w:eastAsia="ar-SA"/>
        </w:rPr>
      </w:pPr>
    </w:p>
    <w:p w:rsidR="006F07F0" w:rsidRPr="006F07F0" w:rsidRDefault="006F07F0" w:rsidP="006F07F0">
      <w:pPr>
        <w:pBdr>
          <w:top w:val="single" w:sz="4" w:space="1" w:color="000000"/>
          <w:left w:val="single" w:sz="4" w:space="4" w:color="000000"/>
          <w:bottom w:val="single" w:sz="4" w:space="1" w:color="000000"/>
          <w:right w:val="single" w:sz="4" w:space="4" w:color="000000"/>
        </w:pBdr>
        <w:suppressAutoHyphens/>
        <w:spacing w:after="0" w:line="240" w:lineRule="auto"/>
        <w:ind w:left="567" w:hanging="567"/>
        <w:rPr>
          <w:rFonts w:ascii="Times New Roman" w:eastAsia="Times New Roman" w:hAnsi="Times New Roman"/>
          <w:lang w:val="lt-LT" w:eastAsia="ar-SA"/>
        </w:rPr>
      </w:pPr>
      <w:r w:rsidRPr="006F07F0">
        <w:rPr>
          <w:rFonts w:ascii="Times New Roman" w:eastAsia="Times New Roman" w:hAnsi="Times New Roman"/>
          <w:b/>
          <w:bCs/>
          <w:lang w:val="lt-LT" w:eastAsia="ar-SA"/>
        </w:rPr>
        <w:t>8.</w:t>
      </w:r>
      <w:r w:rsidRPr="006F07F0">
        <w:rPr>
          <w:rFonts w:ascii="Times New Roman" w:eastAsia="Times New Roman" w:hAnsi="Times New Roman"/>
          <w:b/>
          <w:bCs/>
          <w:lang w:val="lt-LT" w:eastAsia="ar-SA"/>
        </w:rPr>
        <w:tab/>
        <w:t>TINKAMUMO LAIKAS</w:t>
      </w:r>
    </w:p>
    <w:p w:rsidR="006F07F0" w:rsidRPr="006F07F0" w:rsidRDefault="006F07F0" w:rsidP="006F07F0">
      <w:pPr>
        <w:suppressAutoHyphens/>
        <w:spacing w:after="0" w:line="240" w:lineRule="auto"/>
        <w:rPr>
          <w:rFonts w:ascii="Times New Roman" w:eastAsia="Times New Roman" w:hAnsi="Times New Roman"/>
          <w:lang w:val="lt-LT" w:eastAsia="ar-SA"/>
        </w:rPr>
      </w:pPr>
    </w:p>
    <w:p w:rsidR="006F07F0" w:rsidRPr="006F07F0" w:rsidRDefault="006F07F0" w:rsidP="006F07F0">
      <w:pPr>
        <w:suppressAutoHyphens/>
        <w:spacing w:after="0" w:line="240" w:lineRule="auto"/>
        <w:rPr>
          <w:rFonts w:ascii="Times New Roman" w:eastAsia="Times New Roman" w:hAnsi="Times New Roman"/>
          <w:lang w:val="lt-LT" w:eastAsia="ar-SA"/>
        </w:rPr>
      </w:pPr>
      <w:r w:rsidRPr="006F07F0">
        <w:rPr>
          <w:rFonts w:ascii="Times New Roman" w:eastAsia="Times New Roman" w:hAnsi="Times New Roman"/>
          <w:lang w:val="lt-LT" w:eastAsia="ar-SA"/>
        </w:rPr>
        <w:t>Tinka iki:</w:t>
      </w:r>
      <w:r w:rsidRPr="006F07F0">
        <w:rPr>
          <w:rFonts w:ascii="Times New Roman" w:eastAsia="Times New Roman" w:hAnsi="Times New Roman"/>
          <w:highlight w:val="lightGray"/>
          <w:lang w:val="lt-LT" w:eastAsia="ar-SA"/>
        </w:rPr>
        <w:t xml:space="preserve"> MM/YYYY</w:t>
      </w:r>
    </w:p>
    <w:p w:rsidR="006F07F0" w:rsidRPr="006F07F0" w:rsidRDefault="006F07F0" w:rsidP="006F07F0">
      <w:pPr>
        <w:suppressAutoHyphens/>
        <w:spacing w:after="0" w:line="240" w:lineRule="auto"/>
        <w:rPr>
          <w:rFonts w:ascii="Times New Roman" w:eastAsia="Times New Roman" w:hAnsi="Times New Roman"/>
          <w:lang w:val="lt-LT" w:eastAsia="ar-SA"/>
        </w:rPr>
      </w:pPr>
    </w:p>
    <w:p w:rsidR="006F07F0" w:rsidRPr="006F07F0" w:rsidRDefault="006F07F0" w:rsidP="006F07F0">
      <w:pPr>
        <w:suppressAutoHyphens/>
        <w:spacing w:after="0" w:line="240" w:lineRule="auto"/>
        <w:rPr>
          <w:rFonts w:ascii="Times New Roman" w:eastAsia="Times New Roman" w:hAnsi="Times New Roman"/>
          <w:lang w:val="lt-LT" w:eastAsia="ar-SA"/>
        </w:rPr>
      </w:pPr>
    </w:p>
    <w:p w:rsidR="006F07F0" w:rsidRPr="006F07F0" w:rsidRDefault="006F07F0" w:rsidP="006F07F0">
      <w:pPr>
        <w:pBdr>
          <w:top w:val="single" w:sz="4" w:space="1" w:color="000000"/>
          <w:left w:val="single" w:sz="4" w:space="4" w:color="000000"/>
          <w:bottom w:val="single" w:sz="4" w:space="1" w:color="000000"/>
          <w:right w:val="single" w:sz="4" w:space="4" w:color="000000"/>
        </w:pBdr>
        <w:suppressAutoHyphens/>
        <w:spacing w:after="0" w:line="240" w:lineRule="auto"/>
        <w:ind w:left="567" w:hanging="567"/>
        <w:rPr>
          <w:rFonts w:ascii="Times New Roman" w:eastAsia="Times New Roman" w:hAnsi="Times New Roman"/>
          <w:lang w:val="lt-LT" w:eastAsia="ar-SA"/>
        </w:rPr>
      </w:pPr>
      <w:r w:rsidRPr="006F07F0">
        <w:rPr>
          <w:rFonts w:ascii="Times New Roman" w:eastAsia="Times New Roman" w:hAnsi="Times New Roman"/>
          <w:b/>
          <w:bCs/>
          <w:lang w:val="lt-LT" w:eastAsia="ar-SA"/>
        </w:rPr>
        <w:t>9.</w:t>
      </w:r>
      <w:r w:rsidRPr="006F07F0">
        <w:rPr>
          <w:rFonts w:ascii="Times New Roman" w:eastAsia="Times New Roman" w:hAnsi="Times New Roman"/>
          <w:b/>
          <w:bCs/>
          <w:lang w:val="lt-LT" w:eastAsia="ar-SA"/>
        </w:rPr>
        <w:tab/>
        <w:t>SPECIALIOS LAIKYMO SĄLYGOS</w:t>
      </w:r>
    </w:p>
    <w:p w:rsidR="006F07F0" w:rsidRPr="006F07F0" w:rsidRDefault="006F07F0" w:rsidP="006F07F0">
      <w:pPr>
        <w:suppressAutoHyphens/>
        <w:spacing w:after="0" w:line="240" w:lineRule="auto"/>
        <w:rPr>
          <w:rFonts w:ascii="Times New Roman" w:eastAsia="Times New Roman" w:hAnsi="Times New Roman"/>
          <w:lang w:val="lt-LT" w:eastAsia="ar-SA"/>
        </w:rPr>
      </w:pPr>
    </w:p>
    <w:p w:rsidR="006F07F0" w:rsidRPr="006F07F0" w:rsidRDefault="006F07F0" w:rsidP="006F07F0">
      <w:pPr>
        <w:suppressAutoHyphens/>
        <w:spacing w:after="0" w:line="240" w:lineRule="auto"/>
        <w:rPr>
          <w:rFonts w:ascii="Times New Roman" w:eastAsia="Times New Roman" w:hAnsi="Times New Roman"/>
          <w:lang w:val="lt-LT" w:eastAsia="ar-SA"/>
        </w:rPr>
      </w:pPr>
      <w:r w:rsidRPr="006F07F0">
        <w:rPr>
          <w:rFonts w:ascii="Times New Roman" w:eastAsia="Times New Roman" w:hAnsi="Times New Roman"/>
          <w:lang w:val="lt-LT" w:eastAsia="ar-SA"/>
        </w:rPr>
        <w:t xml:space="preserve">Laikyti žemesnėje kaip 25°C temperatūroje. </w:t>
      </w:r>
    </w:p>
    <w:p w:rsidR="006F07F0" w:rsidRPr="006F07F0" w:rsidRDefault="006F07F0" w:rsidP="006F07F0">
      <w:pPr>
        <w:suppressAutoHyphens/>
        <w:spacing w:after="0" w:line="240" w:lineRule="auto"/>
        <w:rPr>
          <w:rFonts w:ascii="Times New Roman" w:eastAsia="Times New Roman" w:hAnsi="Times New Roman"/>
          <w:lang w:val="lt-LT" w:eastAsia="ar-SA"/>
        </w:rPr>
      </w:pPr>
      <w:r w:rsidRPr="006F07F0">
        <w:rPr>
          <w:rFonts w:ascii="Times New Roman" w:eastAsia="Times New Roman" w:hAnsi="Times New Roman"/>
          <w:lang w:val="lt-LT" w:eastAsia="ar-SA"/>
        </w:rPr>
        <w:t>Flakoną laikyti išorinėje dėžutėje, kad preparatas būtų apsaugotas nuo šviesos.</w:t>
      </w:r>
    </w:p>
    <w:p w:rsidR="006F07F0" w:rsidRPr="006F07F0" w:rsidRDefault="006F07F0" w:rsidP="006F07F0">
      <w:pPr>
        <w:suppressAutoHyphens/>
        <w:spacing w:after="0" w:line="240" w:lineRule="auto"/>
        <w:ind w:left="567" w:hanging="567"/>
        <w:rPr>
          <w:rFonts w:ascii="Times New Roman" w:eastAsia="Times New Roman" w:hAnsi="Times New Roman"/>
          <w:lang w:val="lt-LT" w:eastAsia="ar-SA"/>
        </w:rPr>
      </w:pPr>
    </w:p>
    <w:p w:rsidR="006F07F0" w:rsidRPr="006F07F0" w:rsidRDefault="006F07F0" w:rsidP="006F07F0">
      <w:pPr>
        <w:suppressAutoHyphens/>
        <w:spacing w:after="0" w:line="240" w:lineRule="auto"/>
        <w:ind w:left="567" w:hanging="567"/>
        <w:rPr>
          <w:rFonts w:ascii="Times New Roman" w:eastAsia="Times New Roman" w:hAnsi="Times New Roman"/>
          <w:lang w:val="lt-LT" w:eastAsia="ar-SA"/>
        </w:rPr>
      </w:pPr>
    </w:p>
    <w:p w:rsidR="006F07F0" w:rsidRPr="006F07F0" w:rsidRDefault="006F07F0" w:rsidP="006F07F0">
      <w:pPr>
        <w:pBdr>
          <w:top w:val="single" w:sz="4" w:space="1" w:color="000000"/>
          <w:left w:val="single" w:sz="4" w:space="4" w:color="000000"/>
          <w:bottom w:val="single" w:sz="4" w:space="1" w:color="000000"/>
          <w:right w:val="single" w:sz="4" w:space="4" w:color="000000"/>
        </w:pBdr>
        <w:suppressAutoHyphens/>
        <w:spacing w:after="0" w:line="240" w:lineRule="auto"/>
        <w:rPr>
          <w:rFonts w:ascii="Times New Roman" w:eastAsia="Times New Roman" w:hAnsi="Times New Roman"/>
          <w:lang w:eastAsia="ar-SA"/>
        </w:rPr>
      </w:pPr>
      <w:r w:rsidRPr="006F07F0">
        <w:rPr>
          <w:rFonts w:ascii="Times New Roman" w:eastAsia="Times New Roman" w:hAnsi="Times New Roman"/>
          <w:b/>
          <w:bCs/>
          <w:lang w:val="lt-LT" w:eastAsia="ar-SA"/>
        </w:rPr>
        <w:lastRenderedPageBreak/>
        <w:t>10.</w:t>
      </w:r>
      <w:r w:rsidRPr="006F07F0">
        <w:rPr>
          <w:rFonts w:ascii="Times New Roman" w:eastAsia="Times New Roman" w:hAnsi="Times New Roman"/>
          <w:b/>
          <w:bCs/>
          <w:lang w:val="lt-LT" w:eastAsia="ar-SA"/>
        </w:rPr>
        <w:tab/>
        <w:t>SPECIALIOS ATSARGUMO PRIEMONĖS DĖL NESUVARTOTO VAISTINIO PREPARATO AR JO ATLIEKŲ TVARKYMO (JEI REIKIA)</w:t>
      </w:r>
    </w:p>
    <w:p w:rsidR="006F07F0" w:rsidRPr="006F07F0" w:rsidRDefault="006F07F0" w:rsidP="006F07F0">
      <w:pPr>
        <w:suppressAutoHyphens/>
        <w:spacing w:after="0" w:line="240" w:lineRule="auto"/>
        <w:rPr>
          <w:rFonts w:ascii="Times New Roman" w:eastAsia="Times New Roman" w:hAnsi="Times New Roman"/>
          <w:lang w:val="lt-LT" w:eastAsia="ar-SA"/>
        </w:rPr>
      </w:pPr>
    </w:p>
    <w:p w:rsidR="006F07F0" w:rsidRPr="006F07F0" w:rsidRDefault="006F07F0" w:rsidP="006F07F0">
      <w:pPr>
        <w:suppressAutoHyphens/>
        <w:spacing w:after="0" w:line="240" w:lineRule="auto"/>
        <w:rPr>
          <w:rFonts w:ascii="Times New Roman" w:eastAsia="Times New Roman" w:hAnsi="Times New Roman"/>
          <w:b/>
          <w:bCs/>
          <w:lang w:val="lt-LT" w:eastAsia="ar-SA"/>
        </w:rPr>
      </w:pPr>
    </w:p>
    <w:p w:rsidR="006F07F0" w:rsidRPr="006F07F0" w:rsidRDefault="006F07F0" w:rsidP="006F07F0">
      <w:pPr>
        <w:pBdr>
          <w:top w:val="single" w:sz="4" w:space="1" w:color="000000"/>
          <w:left w:val="single" w:sz="4" w:space="4" w:color="000000"/>
          <w:bottom w:val="single" w:sz="4" w:space="1" w:color="000000"/>
          <w:right w:val="single" w:sz="4" w:space="4" w:color="000000"/>
        </w:pBdr>
        <w:suppressAutoHyphens/>
        <w:spacing w:after="0" w:line="240" w:lineRule="auto"/>
        <w:rPr>
          <w:rFonts w:ascii="Times New Roman" w:eastAsia="Times New Roman" w:hAnsi="Times New Roman"/>
          <w:b/>
          <w:bCs/>
          <w:lang w:val="lt-LT" w:eastAsia="ar-SA"/>
        </w:rPr>
      </w:pPr>
      <w:r w:rsidRPr="006F07F0">
        <w:rPr>
          <w:rFonts w:ascii="Times New Roman" w:eastAsia="Times New Roman" w:hAnsi="Times New Roman"/>
          <w:b/>
          <w:bCs/>
          <w:lang w:val="lt-LT" w:eastAsia="ar-SA"/>
        </w:rPr>
        <w:t>11.</w:t>
      </w:r>
      <w:r w:rsidRPr="006F07F0">
        <w:rPr>
          <w:rFonts w:ascii="Times New Roman" w:eastAsia="Times New Roman" w:hAnsi="Times New Roman"/>
          <w:b/>
          <w:bCs/>
          <w:lang w:val="lt-LT" w:eastAsia="ar-SA"/>
        </w:rPr>
        <w:tab/>
        <w:t>LYGIAGRETUS IMPORTUOTOJAS</w:t>
      </w:r>
    </w:p>
    <w:p w:rsidR="006F07F0" w:rsidRPr="006F07F0" w:rsidRDefault="006F07F0" w:rsidP="006F07F0">
      <w:pPr>
        <w:spacing w:after="0" w:line="240" w:lineRule="auto"/>
        <w:rPr>
          <w:rFonts w:ascii="Times New Roman" w:eastAsia="Times New Roman" w:hAnsi="Times New Roman"/>
          <w:lang w:val="lt-LT" w:eastAsia="lt-LT"/>
        </w:rPr>
      </w:pPr>
      <w:r w:rsidRPr="006F07F0">
        <w:rPr>
          <w:rFonts w:ascii="Times New Roman" w:eastAsia="Times New Roman" w:hAnsi="Times New Roman"/>
          <w:lang w:val="lt-LT" w:eastAsia="lt-LT"/>
        </w:rPr>
        <w:t>UAB Adeofarma</w:t>
      </w:r>
    </w:p>
    <w:p w:rsidR="006F07F0" w:rsidRPr="006F07F0" w:rsidRDefault="006F07F0" w:rsidP="006F07F0">
      <w:pPr>
        <w:spacing w:after="0" w:line="240" w:lineRule="auto"/>
        <w:rPr>
          <w:rFonts w:ascii="Times New Roman" w:eastAsia="Times New Roman" w:hAnsi="Times New Roman"/>
          <w:lang w:val="lt-LT" w:eastAsia="lt-LT"/>
        </w:rPr>
      </w:pPr>
      <w:r w:rsidRPr="006F07F0">
        <w:rPr>
          <w:rFonts w:ascii="Times New Roman" w:eastAsia="Times New Roman" w:hAnsi="Times New Roman"/>
          <w:lang w:val="lt-LT" w:eastAsia="lt-LT"/>
        </w:rPr>
        <w:t xml:space="preserve">A.Goštauto g. 8-205 </w:t>
      </w:r>
    </w:p>
    <w:p w:rsidR="006F07F0" w:rsidRPr="006F07F0" w:rsidRDefault="006F07F0" w:rsidP="006F07F0">
      <w:pPr>
        <w:widowControl w:val="0"/>
        <w:suppressAutoHyphens/>
        <w:spacing w:after="0" w:line="240" w:lineRule="auto"/>
        <w:rPr>
          <w:rFonts w:ascii="Times New Roman" w:eastAsia="Times New Roman" w:hAnsi="Times New Roman"/>
          <w:sz w:val="20"/>
          <w:szCs w:val="20"/>
          <w:lang w:val="nl-NL" w:eastAsia="ar-SA"/>
        </w:rPr>
      </w:pPr>
      <w:r w:rsidRPr="006F07F0">
        <w:rPr>
          <w:rFonts w:ascii="Times New Roman" w:eastAsia="Times New Roman" w:hAnsi="Times New Roman"/>
          <w:sz w:val="20"/>
          <w:szCs w:val="20"/>
          <w:lang w:val="nl-NL" w:eastAsia="lt-LT"/>
        </w:rPr>
        <w:t>Vilnius LT-01108</w:t>
      </w:r>
    </w:p>
    <w:p w:rsidR="006F07F0" w:rsidRPr="006F07F0" w:rsidRDefault="006F07F0" w:rsidP="006F07F0">
      <w:pPr>
        <w:suppressAutoHyphens/>
        <w:spacing w:after="0" w:line="240" w:lineRule="auto"/>
        <w:rPr>
          <w:rFonts w:ascii="Times New Roman" w:eastAsia="Times New Roman" w:hAnsi="Times New Roman"/>
          <w:lang w:val="lt-LT" w:eastAsia="ar-SA"/>
        </w:rPr>
      </w:pPr>
    </w:p>
    <w:p w:rsidR="006F07F0" w:rsidRPr="006F07F0" w:rsidRDefault="006F07F0" w:rsidP="006F07F0">
      <w:pPr>
        <w:pBdr>
          <w:top w:val="single" w:sz="4" w:space="1" w:color="000000"/>
          <w:left w:val="single" w:sz="4" w:space="4" w:color="000000"/>
          <w:bottom w:val="single" w:sz="4" w:space="1" w:color="000000"/>
          <w:right w:val="single" w:sz="4" w:space="4" w:color="000000"/>
        </w:pBdr>
        <w:suppressAutoHyphens/>
        <w:spacing w:after="0" w:line="240" w:lineRule="auto"/>
        <w:rPr>
          <w:rFonts w:ascii="Times New Roman" w:eastAsia="Times New Roman" w:hAnsi="Times New Roman"/>
          <w:lang w:val="lt-LT" w:eastAsia="ar-SA"/>
        </w:rPr>
      </w:pPr>
      <w:r w:rsidRPr="006F07F0">
        <w:rPr>
          <w:rFonts w:ascii="Times New Roman" w:eastAsia="Times New Roman" w:hAnsi="Times New Roman"/>
          <w:b/>
          <w:bCs/>
          <w:lang w:val="lt-LT" w:eastAsia="ar-SA"/>
        </w:rPr>
        <w:t>12.</w:t>
      </w:r>
      <w:r w:rsidRPr="006F07F0">
        <w:rPr>
          <w:rFonts w:ascii="Times New Roman" w:eastAsia="Times New Roman" w:hAnsi="Times New Roman"/>
          <w:b/>
          <w:bCs/>
          <w:lang w:val="lt-LT" w:eastAsia="ar-SA"/>
        </w:rPr>
        <w:tab/>
        <w:t xml:space="preserve">LYGIAGRETAUS IMPORTO PAŽYMĖJIMO NUMERIS (-IAI) </w:t>
      </w:r>
    </w:p>
    <w:p w:rsidR="006F07F0" w:rsidRPr="006F07F0" w:rsidRDefault="006F07F0" w:rsidP="006F07F0">
      <w:pPr>
        <w:suppressAutoHyphens/>
        <w:spacing w:after="0" w:line="240" w:lineRule="auto"/>
        <w:rPr>
          <w:rFonts w:ascii="Times New Roman" w:eastAsia="Times New Roman" w:hAnsi="Times New Roman"/>
          <w:lang w:val="lt-LT" w:eastAsia="ar-SA"/>
        </w:rPr>
      </w:pPr>
    </w:p>
    <w:p w:rsidR="006F07F0" w:rsidRPr="00071A6A" w:rsidRDefault="006F07F0" w:rsidP="006F07F0">
      <w:pPr>
        <w:widowControl w:val="0"/>
        <w:tabs>
          <w:tab w:val="left" w:pos="567"/>
        </w:tabs>
        <w:suppressAutoHyphens/>
        <w:spacing w:after="0" w:line="240" w:lineRule="auto"/>
        <w:rPr>
          <w:rFonts w:ascii="Times New Roman" w:eastAsia="Times New Roman" w:hAnsi="Times New Roman"/>
          <w:lang w:val="nl-NL" w:eastAsia="sl-SI"/>
        </w:rPr>
      </w:pPr>
      <w:r w:rsidRPr="00071A6A">
        <w:rPr>
          <w:rFonts w:ascii="Times New Roman" w:eastAsia="Times New Roman" w:hAnsi="Times New Roman"/>
          <w:lang w:val="nl-NL" w:eastAsia="sl-SI"/>
        </w:rPr>
        <w:t>LT/L/</w:t>
      </w:r>
      <w:r w:rsidR="00071A6A" w:rsidRPr="00071A6A">
        <w:rPr>
          <w:rFonts w:ascii="Times New Roman" w:eastAsia="Times New Roman" w:hAnsi="Times New Roman"/>
          <w:lang w:val="nl-NL" w:eastAsia="sl-SI"/>
        </w:rPr>
        <w:t>19/1038/001</w:t>
      </w:r>
    </w:p>
    <w:p w:rsidR="006F07F0" w:rsidRPr="006F07F0" w:rsidRDefault="006F07F0" w:rsidP="006F07F0">
      <w:pPr>
        <w:suppressAutoHyphens/>
        <w:spacing w:after="0" w:line="240" w:lineRule="auto"/>
        <w:rPr>
          <w:rFonts w:ascii="Times New Roman" w:eastAsia="Times New Roman" w:hAnsi="Times New Roman"/>
          <w:lang w:val="lt-LT" w:eastAsia="ar-SA"/>
        </w:rPr>
      </w:pPr>
    </w:p>
    <w:p w:rsidR="006F07F0" w:rsidRPr="006F07F0" w:rsidRDefault="006F07F0" w:rsidP="006F07F0">
      <w:pPr>
        <w:suppressAutoHyphens/>
        <w:spacing w:after="0" w:line="240" w:lineRule="auto"/>
        <w:rPr>
          <w:rFonts w:ascii="Times New Roman" w:eastAsia="Times New Roman" w:hAnsi="Times New Roman"/>
          <w:lang w:val="lt-LT" w:eastAsia="ar-SA"/>
        </w:rPr>
      </w:pPr>
    </w:p>
    <w:p w:rsidR="006F07F0" w:rsidRPr="006F07F0" w:rsidRDefault="006F07F0" w:rsidP="006F07F0">
      <w:pPr>
        <w:pBdr>
          <w:top w:val="single" w:sz="4" w:space="1" w:color="000000"/>
          <w:left w:val="single" w:sz="4" w:space="4" w:color="000000"/>
          <w:bottom w:val="single" w:sz="4" w:space="1" w:color="000000"/>
          <w:right w:val="single" w:sz="4" w:space="4" w:color="000000"/>
        </w:pBdr>
        <w:suppressAutoHyphens/>
        <w:spacing w:after="0" w:line="240" w:lineRule="auto"/>
        <w:rPr>
          <w:rFonts w:ascii="Times New Roman" w:eastAsia="Times New Roman" w:hAnsi="Times New Roman"/>
          <w:lang w:val="lt-LT" w:eastAsia="ar-SA"/>
        </w:rPr>
      </w:pPr>
      <w:r w:rsidRPr="006F07F0">
        <w:rPr>
          <w:rFonts w:ascii="Times New Roman" w:eastAsia="Times New Roman" w:hAnsi="Times New Roman"/>
          <w:b/>
          <w:bCs/>
          <w:lang w:val="lt-LT" w:eastAsia="ar-SA"/>
        </w:rPr>
        <w:t>13.</w:t>
      </w:r>
      <w:r w:rsidRPr="006F07F0">
        <w:rPr>
          <w:rFonts w:ascii="Times New Roman" w:eastAsia="Times New Roman" w:hAnsi="Times New Roman"/>
          <w:b/>
          <w:bCs/>
          <w:lang w:val="lt-LT" w:eastAsia="ar-SA"/>
        </w:rPr>
        <w:tab/>
        <w:t xml:space="preserve">SERIJOS NUMERIS </w:t>
      </w:r>
    </w:p>
    <w:p w:rsidR="006F07F0" w:rsidRPr="006F07F0" w:rsidRDefault="006F07F0" w:rsidP="006F07F0">
      <w:pPr>
        <w:suppressAutoHyphens/>
        <w:spacing w:after="0" w:line="240" w:lineRule="auto"/>
        <w:rPr>
          <w:rFonts w:ascii="Times New Roman" w:eastAsia="Times New Roman" w:hAnsi="Times New Roman"/>
          <w:lang w:val="lt-LT" w:eastAsia="ar-SA"/>
        </w:rPr>
      </w:pPr>
    </w:p>
    <w:p w:rsidR="006F07F0" w:rsidRPr="006F07F0" w:rsidRDefault="006F07F0" w:rsidP="006F07F0">
      <w:pPr>
        <w:suppressAutoHyphens/>
        <w:spacing w:after="0" w:line="240" w:lineRule="auto"/>
        <w:rPr>
          <w:rFonts w:ascii="Times New Roman" w:eastAsia="Times New Roman" w:hAnsi="Times New Roman"/>
          <w:lang w:val="lt-LT" w:eastAsia="ar-SA"/>
        </w:rPr>
      </w:pPr>
      <w:r w:rsidRPr="006F07F0">
        <w:rPr>
          <w:rFonts w:ascii="Times New Roman" w:eastAsia="Times New Roman" w:hAnsi="Times New Roman"/>
          <w:lang w:val="lt-LT" w:eastAsia="ar-SA"/>
        </w:rPr>
        <w:t>Serija</w:t>
      </w:r>
    </w:p>
    <w:p w:rsidR="006F07F0" w:rsidRPr="006F07F0" w:rsidRDefault="006F07F0" w:rsidP="006F07F0">
      <w:pPr>
        <w:suppressAutoHyphens/>
        <w:spacing w:after="0" w:line="240" w:lineRule="auto"/>
        <w:rPr>
          <w:rFonts w:ascii="Times New Roman" w:eastAsia="Times New Roman" w:hAnsi="Times New Roman"/>
          <w:lang w:val="lt-LT" w:eastAsia="ar-SA"/>
        </w:rPr>
      </w:pPr>
    </w:p>
    <w:p w:rsidR="006F07F0" w:rsidRPr="006F07F0" w:rsidRDefault="006F07F0" w:rsidP="006F07F0">
      <w:pPr>
        <w:suppressAutoHyphens/>
        <w:spacing w:after="0" w:line="240" w:lineRule="auto"/>
        <w:rPr>
          <w:rFonts w:ascii="Times New Roman" w:eastAsia="Times New Roman" w:hAnsi="Times New Roman"/>
          <w:lang w:val="lt-LT" w:eastAsia="ar-SA"/>
        </w:rPr>
      </w:pPr>
    </w:p>
    <w:p w:rsidR="006F07F0" w:rsidRPr="006F07F0" w:rsidRDefault="006F07F0" w:rsidP="006F07F0">
      <w:pPr>
        <w:pBdr>
          <w:top w:val="single" w:sz="4" w:space="1" w:color="000000"/>
          <w:left w:val="single" w:sz="4" w:space="4" w:color="000000"/>
          <w:bottom w:val="single" w:sz="4" w:space="1" w:color="000000"/>
          <w:right w:val="single" w:sz="4" w:space="4" w:color="000000"/>
        </w:pBdr>
        <w:suppressAutoHyphens/>
        <w:spacing w:after="0" w:line="240" w:lineRule="auto"/>
        <w:rPr>
          <w:rFonts w:ascii="Times New Roman" w:eastAsia="Times New Roman" w:hAnsi="Times New Roman"/>
          <w:lang w:val="lt-LT" w:eastAsia="ar-SA"/>
        </w:rPr>
      </w:pPr>
      <w:r w:rsidRPr="006F07F0">
        <w:rPr>
          <w:rFonts w:ascii="Times New Roman" w:eastAsia="Times New Roman" w:hAnsi="Times New Roman"/>
          <w:b/>
          <w:bCs/>
          <w:lang w:val="lt-LT" w:eastAsia="ar-SA"/>
        </w:rPr>
        <w:t>14.</w:t>
      </w:r>
      <w:r w:rsidRPr="006F07F0">
        <w:rPr>
          <w:rFonts w:ascii="Times New Roman" w:eastAsia="Times New Roman" w:hAnsi="Times New Roman"/>
          <w:b/>
          <w:bCs/>
          <w:lang w:val="lt-LT" w:eastAsia="ar-SA"/>
        </w:rPr>
        <w:tab/>
        <w:t>PARDAVIMO (IŠDAVIMO) TVARKA</w:t>
      </w:r>
    </w:p>
    <w:p w:rsidR="006F07F0" w:rsidRPr="006F07F0" w:rsidRDefault="006F07F0" w:rsidP="006F07F0">
      <w:pPr>
        <w:suppressAutoHyphens/>
        <w:spacing w:after="0" w:line="240" w:lineRule="auto"/>
        <w:rPr>
          <w:rFonts w:ascii="Times New Roman" w:eastAsia="Times New Roman" w:hAnsi="Times New Roman"/>
          <w:lang w:val="lt-LT" w:eastAsia="ar-SA"/>
        </w:rPr>
      </w:pPr>
    </w:p>
    <w:p w:rsidR="006F07F0" w:rsidRPr="006F07F0" w:rsidRDefault="006F07F0" w:rsidP="006F07F0">
      <w:pPr>
        <w:suppressAutoHyphens/>
        <w:spacing w:after="0" w:line="240" w:lineRule="auto"/>
        <w:rPr>
          <w:rFonts w:ascii="Times New Roman" w:eastAsia="Times New Roman" w:hAnsi="Times New Roman"/>
          <w:lang w:val="lt-LT" w:eastAsia="ar-SA"/>
        </w:rPr>
      </w:pPr>
      <w:r w:rsidRPr="006F07F0">
        <w:rPr>
          <w:rFonts w:ascii="Times New Roman" w:eastAsia="Times New Roman" w:hAnsi="Times New Roman"/>
          <w:lang w:val="lt-LT" w:eastAsia="ar-SA"/>
        </w:rPr>
        <w:t>Receptinis vaistinis preparatas.</w:t>
      </w:r>
    </w:p>
    <w:p w:rsidR="006F07F0" w:rsidRPr="006F07F0" w:rsidRDefault="006F07F0" w:rsidP="006F07F0">
      <w:pPr>
        <w:suppressAutoHyphens/>
        <w:spacing w:after="0" w:line="240" w:lineRule="auto"/>
        <w:rPr>
          <w:rFonts w:ascii="Times New Roman" w:eastAsia="Times New Roman" w:hAnsi="Times New Roman"/>
          <w:lang w:val="lt-LT" w:eastAsia="ar-SA"/>
        </w:rPr>
      </w:pPr>
    </w:p>
    <w:p w:rsidR="006F07F0" w:rsidRPr="006F07F0" w:rsidRDefault="006F07F0" w:rsidP="006F07F0">
      <w:pPr>
        <w:suppressAutoHyphens/>
        <w:spacing w:after="0" w:line="240" w:lineRule="auto"/>
        <w:rPr>
          <w:rFonts w:ascii="Times New Roman" w:eastAsia="Times New Roman" w:hAnsi="Times New Roman"/>
          <w:lang w:val="lt-LT" w:eastAsia="ar-SA"/>
        </w:rPr>
      </w:pPr>
    </w:p>
    <w:p w:rsidR="006F07F0" w:rsidRPr="006F07F0" w:rsidRDefault="006F07F0" w:rsidP="006F07F0">
      <w:pPr>
        <w:pBdr>
          <w:top w:val="single" w:sz="4" w:space="1" w:color="000000"/>
          <w:left w:val="single" w:sz="4" w:space="4" w:color="000000"/>
          <w:bottom w:val="single" w:sz="4" w:space="1" w:color="000000"/>
          <w:right w:val="single" w:sz="4" w:space="4" w:color="000000"/>
        </w:pBdr>
        <w:suppressAutoHyphens/>
        <w:spacing w:after="0" w:line="240" w:lineRule="auto"/>
        <w:rPr>
          <w:rFonts w:ascii="Times New Roman" w:eastAsia="Times New Roman" w:hAnsi="Times New Roman"/>
          <w:lang w:val="lt-LT" w:eastAsia="ar-SA"/>
        </w:rPr>
      </w:pPr>
      <w:r w:rsidRPr="006F07F0">
        <w:rPr>
          <w:rFonts w:ascii="Times New Roman" w:eastAsia="Times New Roman" w:hAnsi="Times New Roman"/>
          <w:b/>
          <w:bCs/>
          <w:lang w:val="lt-LT" w:eastAsia="ar-SA"/>
        </w:rPr>
        <w:t>15.</w:t>
      </w:r>
      <w:r w:rsidRPr="006F07F0">
        <w:rPr>
          <w:rFonts w:ascii="Times New Roman" w:eastAsia="Times New Roman" w:hAnsi="Times New Roman"/>
          <w:b/>
          <w:bCs/>
          <w:lang w:val="lt-LT" w:eastAsia="ar-SA"/>
        </w:rPr>
        <w:tab/>
        <w:t>VARTOJIMO INSTRUKCIJA</w:t>
      </w:r>
    </w:p>
    <w:p w:rsidR="006F07F0" w:rsidRPr="006F07F0" w:rsidRDefault="006F07F0" w:rsidP="006F07F0">
      <w:pPr>
        <w:suppressAutoHyphens/>
        <w:spacing w:after="0" w:line="240" w:lineRule="auto"/>
        <w:rPr>
          <w:rFonts w:ascii="Times New Roman" w:eastAsia="Times New Roman" w:hAnsi="Times New Roman"/>
          <w:lang w:val="lt-LT" w:eastAsia="ar-SA"/>
        </w:rPr>
      </w:pPr>
    </w:p>
    <w:p w:rsidR="006F07F0" w:rsidRPr="006F07F0" w:rsidRDefault="006F07F0" w:rsidP="006F07F0">
      <w:pPr>
        <w:suppressAutoHyphens/>
        <w:spacing w:after="0" w:line="240" w:lineRule="auto"/>
        <w:rPr>
          <w:rFonts w:ascii="Times New Roman" w:eastAsia="Times New Roman" w:hAnsi="Times New Roman"/>
          <w:lang w:val="lt-LT" w:eastAsia="ar-SA"/>
        </w:rPr>
      </w:pPr>
    </w:p>
    <w:p w:rsidR="006F07F0" w:rsidRPr="006F07F0" w:rsidRDefault="006F07F0" w:rsidP="006F07F0">
      <w:pPr>
        <w:pBdr>
          <w:top w:val="single" w:sz="4" w:space="1" w:color="000000"/>
          <w:left w:val="single" w:sz="4" w:space="4" w:color="000000"/>
          <w:bottom w:val="single" w:sz="4" w:space="1" w:color="000000"/>
          <w:right w:val="single" w:sz="4" w:space="4" w:color="000000"/>
        </w:pBdr>
        <w:suppressAutoHyphens/>
        <w:spacing w:after="0" w:line="240" w:lineRule="auto"/>
        <w:rPr>
          <w:rFonts w:ascii="Times New Roman" w:eastAsia="Times New Roman" w:hAnsi="Times New Roman"/>
          <w:lang w:val="lt-LT" w:eastAsia="ar-SA"/>
        </w:rPr>
      </w:pPr>
      <w:r w:rsidRPr="006F07F0">
        <w:rPr>
          <w:rFonts w:ascii="Times New Roman" w:eastAsia="Times New Roman" w:hAnsi="Times New Roman"/>
          <w:b/>
          <w:bCs/>
          <w:lang w:val="lt-LT" w:eastAsia="ar-SA"/>
        </w:rPr>
        <w:t>16.</w:t>
      </w:r>
      <w:r w:rsidRPr="006F07F0">
        <w:rPr>
          <w:rFonts w:ascii="Times New Roman" w:eastAsia="Times New Roman" w:hAnsi="Times New Roman"/>
          <w:b/>
          <w:bCs/>
          <w:lang w:val="lt-LT" w:eastAsia="ar-SA"/>
        </w:rPr>
        <w:tab/>
        <w:t>INFORMACIJA BRAILIO RAŠTU</w:t>
      </w:r>
    </w:p>
    <w:p w:rsidR="006F07F0" w:rsidRPr="006F07F0" w:rsidRDefault="006F07F0" w:rsidP="006F07F0">
      <w:pPr>
        <w:suppressAutoHyphens/>
        <w:spacing w:after="0" w:line="240" w:lineRule="auto"/>
        <w:rPr>
          <w:rFonts w:ascii="Times New Roman" w:eastAsia="Times New Roman" w:hAnsi="Times New Roman"/>
          <w:lang w:val="lt-LT" w:eastAsia="ar-SA"/>
        </w:rPr>
      </w:pPr>
    </w:p>
    <w:p w:rsidR="006F07F0" w:rsidRPr="006F07F0" w:rsidRDefault="006F07F0" w:rsidP="006F07F0">
      <w:pPr>
        <w:suppressAutoHyphens/>
        <w:spacing w:after="0" w:line="240" w:lineRule="auto"/>
        <w:rPr>
          <w:rFonts w:ascii="Times New Roman" w:eastAsia="Times New Roman" w:hAnsi="Times New Roman"/>
          <w:lang w:val="lt-LT" w:eastAsia="ar-SA"/>
        </w:rPr>
      </w:pPr>
      <w:r w:rsidRPr="006F07F0">
        <w:rPr>
          <w:rFonts w:ascii="Times New Roman" w:eastAsia="Times New Roman" w:hAnsi="Times New Roman"/>
          <w:shd w:val="clear" w:color="auto" w:fill="C0C0C0"/>
          <w:lang w:val="lt-LT" w:eastAsia="ar-SA"/>
        </w:rPr>
        <w:t>Priimtas pagrindimas informacijos Brailio raštu nepateikti.</w:t>
      </w:r>
    </w:p>
    <w:p w:rsidR="006F07F0" w:rsidRPr="006F07F0" w:rsidRDefault="006F07F0" w:rsidP="006F07F0">
      <w:pPr>
        <w:suppressAutoHyphens/>
        <w:spacing w:after="0" w:line="240" w:lineRule="auto"/>
        <w:rPr>
          <w:rFonts w:ascii="Times New Roman" w:eastAsia="Times New Roman" w:hAnsi="Times New Roman"/>
          <w:lang w:val="lt-LT" w:eastAsia="ar-SA"/>
        </w:rPr>
      </w:pPr>
    </w:p>
    <w:p w:rsidR="006F07F0" w:rsidRPr="006F07F0" w:rsidRDefault="006F07F0" w:rsidP="006F07F0">
      <w:pPr>
        <w:widowControl w:val="0"/>
        <w:tabs>
          <w:tab w:val="left" w:pos="567"/>
        </w:tabs>
        <w:suppressAutoHyphens/>
        <w:spacing w:after="0" w:line="240" w:lineRule="auto"/>
        <w:rPr>
          <w:rFonts w:ascii="Times New Roman" w:eastAsia="Times New Roman" w:hAnsi="Times New Roman"/>
          <w:sz w:val="20"/>
          <w:szCs w:val="20"/>
          <w:lang w:val="nl-NL" w:eastAsia="sl-SI"/>
        </w:rPr>
      </w:pPr>
    </w:p>
    <w:p w:rsidR="006F07F0" w:rsidRPr="006F07F0" w:rsidRDefault="006F07F0" w:rsidP="006F07F0">
      <w:pPr>
        <w:pBdr>
          <w:top w:val="single" w:sz="4" w:space="1" w:color="auto"/>
          <w:left w:val="single" w:sz="4" w:space="4" w:color="auto"/>
          <w:bottom w:val="single" w:sz="4" w:space="0" w:color="auto"/>
          <w:right w:val="single" w:sz="4" w:space="4" w:color="auto"/>
        </w:pBdr>
        <w:tabs>
          <w:tab w:val="left" w:pos="567"/>
        </w:tabs>
        <w:suppressAutoHyphens/>
        <w:spacing w:after="0" w:line="240" w:lineRule="auto"/>
        <w:rPr>
          <w:rFonts w:ascii="Times New Roman" w:eastAsia="Times New Roman" w:hAnsi="Times New Roman"/>
          <w:i/>
          <w:noProof/>
          <w:sz w:val="20"/>
          <w:szCs w:val="20"/>
          <w:lang w:val="en-GB" w:eastAsia="sl-SI"/>
        </w:rPr>
      </w:pPr>
      <w:r w:rsidRPr="006F07F0">
        <w:rPr>
          <w:rFonts w:ascii="Times New Roman" w:eastAsia="Times New Roman" w:hAnsi="Times New Roman"/>
          <w:b/>
          <w:noProof/>
          <w:sz w:val="20"/>
          <w:szCs w:val="20"/>
          <w:lang w:val="en-GB" w:eastAsia="sl-SI"/>
        </w:rPr>
        <w:t>17.</w:t>
      </w:r>
      <w:r w:rsidRPr="006F07F0">
        <w:rPr>
          <w:rFonts w:ascii="Times New Roman" w:eastAsia="Times New Roman" w:hAnsi="Times New Roman"/>
          <w:b/>
          <w:noProof/>
          <w:sz w:val="20"/>
          <w:szCs w:val="20"/>
          <w:lang w:val="en-GB" w:eastAsia="sl-SI"/>
        </w:rPr>
        <w:tab/>
        <w:t>UNIKALUS IDENTIFIKATORIUS – 2D BRŪKŠNINIS KODAS</w:t>
      </w:r>
    </w:p>
    <w:p w:rsidR="006F07F0" w:rsidRPr="006F07F0" w:rsidRDefault="006F07F0" w:rsidP="006F07F0">
      <w:pPr>
        <w:widowControl w:val="0"/>
        <w:tabs>
          <w:tab w:val="left" w:pos="567"/>
        </w:tabs>
        <w:suppressAutoHyphens/>
        <w:spacing w:after="0" w:line="240" w:lineRule="auto"/>
        <w:rPr>
          <w:rFonts w:ascii="Times New Roman" w:eastAsia="Calibri" w:hAnsi="Times New Roman"/>
          <w:sz w:val="20"/>
          <w:szCs w:val="20"/>
          <w:lang w:val="sl-SI" w:eastAsia="sl-SI"/>
        </w:rPr>
      </w:pPr>
    </w:p>
    <w:p w:rsidR="006F07F0" w:rsidRPr="006F07F0" w:rsidRDefault="006F07F0" w:rsidP="006F07F0">
      <w:pPr>
        <w:widowControl w:val="0"/>
        <w:tabs>
          <w:tab w:val="left" w:pos="567"/>
        </w:tabs>
        <w:suppressAutoHyphens/>
        <w:spacing w:after="0" w:line="240" w:lineRule="auto"/>
        <w:rPr>
          <w:rFonts w:ascii="Times New Roman" w:eastAsia="Calibri" w:hAnsi="Times New Roman"/>
          <w:sz w:val="20"/>
          <w:szCs w:val="20"/>
          <w:highlight w:val="lightGray"/>
          <w:lang w:val="sl-SI" w:eastAsia="sl-SI"/>
        </w:rPr>
      </w:pPr>
      <w:r w:rsidRPr="006F07F0">
        <w:rPr>
          <w:rFonts w:ascii="Times New Roman" w:eastAsia="Calibri" w:hAnsi="Times New Roman"/>
          <w:sz w:val="20"/>
          <w:szCs w:val="20"/>
          <w:highlight w:val="lightGray"/>
          <w:lang w:val="sl-SI" w:eastAsia="sl-SI"/>
        </w:rPr>
        <w:t>2D brūkšninis kodas su nurodytu unikaliu identifikatoriumi.</w:t>
      </w:r>
    </w:p>
    <w:p w:rsidR="006F07F0" w:rsidRPr="006F07F0" w:rsidRDefault="006F07F0" w:rsidP="006F07F0">
      <w:pPr>
        <w:widowControl w:val="0"/>
        <w:tabs>
          <w:tab w:val="left" w:pos="567"/>
        </w:tabs>
        <w:suppressAutoHyphens/>
        <w:spacing w:after="0" w:line="240" w:lineRule="auto"/>
        <w:rPr>
          <w:rFonts w:ascii="Times New Roman" w:eastAsia="Times New Roman" w:hAnsi="Times New Roman"/>
          <w:snapToGrid w:val="0"/>
          <w:sz w:val="20"/>
          <w:szCs w:val="20"/>
          <w:lang w:val="sl-SI" w:eastAsia="zh-CN"/>
        </w:rPr>
      </w:pPr>
    </w:p>
    <w:p w:rsidR="006F07F0" w:rsidRPr="006F07F0" w:rsidRDefault="006F07F0" w:rsidP="006F07F0">
      <w:pPr>
        <w:widowControl w:val="0"/>
        <w:tabs>
          <w:tab w:val="left" w:pos="567"/>
        </w:tabs>
        <w:suppressAutoHyphens/>
        <w:spacing w:after="0" w:line="240" w:lineRule="auto"/>
        <w:rPr>
          <w:rFonts w:ascii="Times New Roman" w:eastAsia="Times New Roman" w:hAnsi="Times New Roman"/>
          <w:snapToGrid w:val="0"/>
          <w:sz w:val="20"/>
          <w:szCs w:val="20"/>
          <w:lang w:val="sl-SI" w:eastAsia="zh-CN"/>
        </w:rPr>
      </w:pPr>
    </w:p>
    <w:p w:rsidR="006F07F0" w:rsidRPr="006F07F0" w:rsidRDefault="006F07F0" w:rsidP="006F07F0">
      <w:pPr>
        <w:pBdr>
          <w:top w:val="single" w:sz="4" w:space="1" w:color="auto"/>
          <w:left w:val="single" w:sz="4" w:space="4" w:color="auto"/>
          <w:bottom w:val="single" w:sz="4" w:space="0" w:color="auto"/>
          <w:right w:val="single" w:sz="4" w:space="4" w:color="auto"/>
        </w:pBdr>
        <w:tabs>
          <w:tab w:val="left" w:pos="567"/>
        </w:tabs>
        <w:suppressAutoHyphens/>
        <w:spacing w:after="0" w:line="240" w:lineRule="auto"/>
        <w:rPr>
          <w:rFonts w:ascii="Times New Roman" w:eastAsia="Times New Roman" w:hAnsi="Times New Roman"/>
          <w:i/>
          <w:noProof/>
          <w:sz w:val="20"/>
          <w:szCs w:val="20"/>
          <w:lang w:val="en-GB" w:eastAsia="sl-SI"/>
        </w:rPr>
      </w:pPr>
      <w:r w:rsidRPr="006F07F0">
        <w:rPr>
          <w:rFonts w:ascii="Times New Roman" w:eastAsia="Times New Roman" w:hAnsi="Times New Roman"/>
          <w:b/>
          <w:noProof/>
          <w:sz w:val="20"/>
          <w:szCs w:val="20"/>
          <w:lang w:val="en-GB" w:eastAsia="sl-SI"/>
        </w:rPr>
        <w:t>18.</w:t>
      </w:r>
      <w:r w:rsidRPr="006F07F0">
        <w:rPr>
          <w:rFonts w:ascii="Times New Roman" w:eastAsia="Times New Roman" w:hAnsi="Times New Roman"/>
          <w:b/>
          <w:noProof/>
          <w:sz w:val="20"/>
          <w:szCs w:val="20"/>
          <w:lang w:val="en-GB" w:eastAsia="sl-SI"/>
        </w:rPr>
        <w:tab/>
        <w:t xml:space="preserve">UNIKALUS IDENTIFIKATORIUS – </w:t>
      </w:r>
      <w:r w:rsidRPr="006F07F0">
        <w:rPr>
          <w:rFonts w:ascii="Times New Roman" w:eastAsia="Times New Roman" w:hAnsi="Times New Roman"/>
          <w:b/>
          <w:noProof/>
          <w:sz w:val="20"/>
          <w:szCs w:val="20"/>
          <w:lang w:eastAsia="sl-SI"/>
        </w:rPr>
        <w:t>ŽMONĖMS SUPRANTAMI DUOMENYS</w:t>
      </w:r>
    </w:p>
    <w:p w:rsidR="006F07F0" w:rsidRPr="006F07F0" w:rsidRDefault="006F07F0" w:rsidP="006F07F0">
      <w:pPr>
        <w:widowControl w:val="0"/>
        <w:tabs>
          <w:tab w:val="left" w:pos="567"/>
        </w:tabs>
        <w:suppressAutoHyphens/>
        <w:spacing w:after="0" w:line="240" w:lineRule="auto"/>
        <w:rPr>
          <w:rFonts w:ascii="Times New Roman" w:eastAsia="Calibri" w:hAnsi="Times New Roman"/>
          <w:sz w:val="20"/>
          <w:szCs w:val="20"/>
          <w:lang w:val="sl-SI" w:eastAsia="sl-SI"/>
        </w:rPr>
      </w:pPr>
    </w:p>
    <w:p w:rsidR="006F07F0" w:rsidRPr="006F07F0" w:rsidRDefault="006F07F0" w:rsidP="006F07F0">
      <w:pPr>
        <w:widowControl w:val="0"/>
        <w:tabs>
          <w:tab w:val="left" w:pos="567"/>
        </w:tabs>
        <w:suppressAutoHyphens/>
        <w:spacing w:after="0" w:line="240" w:lineRule="auto"/>
        <w:rPr>
          <w:rFonts w:ascii="Times New Roman" w:eastAsia="Calibri" w:hAnsi="Times New Roman"/>
          <w:sz w:val="20"/>
          <w:szCs w:val="20"/>
          <w:lang w:val="sl-SI" w:eastAsia="sl-SI"/>
        </w:rPr>
      </w:pPr>
      <w:r w:rsidRPr="006F07F0">
        <w:rPr>
          <w:rFonts w:ascii="Times New Roman" w:eastAsia="Calibri" w:hAnsi="Times New Roman"/>
          <w:sz w:val="20"/>
          <w:szCs w:val="20"/>
          <w:lang w:val="sl-SI" w:eastAsia="sl-SI"/>
        </w:rPr>
        <w:t>PC:</w:t>
      </w:r>
    </w:p>
    <w:p w:rsidR="006F07F0" w:rsidRPr="006F07F0" w:rsidRDefault="006F07F0" w:rsidP="006F07F0">
      <w:pPr>
        <w:widowControl w:val="0"/>
        <w:tabs>
          <w:tab w:val="left" w:pos="567"/>
        </w:tabs>
        <w:suppressAutoHyphens/>
        <w:spacing w:after="0" w:line="240" w:lineRule="auto"/>
        <w:rPr>
          <w:rFonts w:ascii="Times New Roman" w:eastAsia="Calibri" w:hAnsi="Times New Roman"/>
          <w:sz w:val="20"/>
          <w:szCs w:val="20"/>
          <w:lang w:val="sl-SI" w:eastAsia="sl-SI"/>
        </w:rPr>
      </w:pPr>
      <w:r w:rsidRPr="006F07F0">
        <w:rPr>
          <w:rFonts w:ascii="Times New Roman" w:eastAsia="Calibri" w:hAnsi="Times New Roman"/>
          <w:sz w:val="20"/>
          <w:szCs w:val="20"/>
          <w:lang w:val="sl-SI" w:eastAsia="sl-SI"/>
        </w:rPr>
        <w:t>SN:</w:t>
      </w:r>
    </w:p>
    <w:p w:rsidR="006F07F0" w:rsidRPr="006F07F0" w:rsidRDefault="006F07F0" w:rsidP="006F07F0">
      <w:pPr>
        <w:widowControl w:val="0"/>
        <w:tabs>
          <w:tab w:val="left" w:pos="567"/>
        </w:tabs>
        <w:suppressAutoHyphens/>
        <w:spacing w:after="0" w:line="240" w:lineRule="auto"/>
        <w:rPr>
          <w:rFonts w:ascii="Times New Roman" w:eastAsia="Calibri" w:hAnsi="Times New Roman"/>
          <w:sz w:val="20"/>
          <w:szCs w:val="20"/>
          <w:highlight w:val="lightGray"/>
          <w:lang w:val="sl-SI" w:eastAsia="sl-SI"/>
        </w:rPr>
      </w:pPr>
      <w:r w:rsidRPr="006F07F0">
        <w:rPr>
          <w:rFonts w:ascii="Times New Roman" w:eastAsia="Calibri" w:hAnsi="Times New Roman"/>
          <w:sz w:val="20"/>
          <w:szCs w:val="20"/>
          <w:highlight w:val="lightGray"/>
          <w:lang w:val="sl-SI" w:eastAsia="sl-SI"/>
        </w:rPr>
        <w:t>NN:</w:t>
      </w:r>
    </w:p>
    <w:p w:rsidR="006F07F0" w:rsidRPr="006F07F0" w:rsidRDefault="006F07F0" w:rsidP="006F07F0">
      <w:pPr>
        <w:suppressAutoHyphens/>
        <w:spacing w:after="0" w:line="240" w:lineRule="auto"/>
        <w:rPr>
          <w:rFonts w:ascii="Times New Roman" w:eastAsia="Times New Roman" w:hAnsi="Times New Roman"/>
          <w:lang w:val="lt-LT" w:eastAsia="ar-SA"/>
        </w:rPr>
      </w:pPr>
    </w:p>
    <w:p w:rsidR="006F07F0" w:rsidRPr="006F07F0" w:rsidRDefault="006F07F0" w:rsidP="006F07F0">
      <w:pPr>
        <w:suppressAutoHyphens/>
        <w:spacing w:after="0" w:line="240" w:lineRule="auto"/>
        <w:rPr>
          <w:rFonts w:ascii="Times New Roman" w:eastAsia="Times New Roman" w:hAnsi="Times New Roman"/>
          <w:lang w:val="lt-LT" w:eastAsia="ar-SA"/>
        </w:rPr>
      </w:pPr>
    </w:p>
    <w:p w:rsidR="002F4550" w:rsidRPr="002F4550" w:rsidRDefault="002F4550" w:rsidP="002F4550">
      <w:pPr>
        <w:spacing w:after="0" w:line="240" w:lineRule="auto"/>
        <w:rPr>
          <w:rFonts w:ascii="Times New Roman" w:eastAsia="Times New Roman" w:hAnsi="Times New Roman"/>
          <w:b/>
          <w:bCs/>
          <w:snapToGrid w:val="0"/>
          <w:szCs w:val="20"/>
          <w:lang w:val="lt-LT"/>
        </w:rPr>
      </w:pPr>
      <w:r w:rsidRPr="002F4550">
        <w:rPr>
          <w:rFonts w:ascii="Times New Roman" w:eastAsia="Times New Roman" w:hAnsi="Times New Roman"/>
          <w:b/>
          <w:bCs/>
          <w:snapToGrid w:val="0"/>
          <w:szCs w:val="20"/>
          <w:lang w:val="lt-LT"/>
        </w:rPr>
        <w:t>Gamintojas:</w:t>
      </w:r>
    </w:p>
    <w:p w:rsidR="002F4550" w:rsidRPr="002F4550" w:rsidRDefault="002F4550" w:rsidP="002F4550">
      <w:pPr>
        <w:suppressAutoHyphens/>
        <w:spacing w:after="0" w:line="240" w:lineRule="auto"/>
        <w:rPr>
          <w:rFonts w:ascii="Times New Roman" w:eastAsia="Times New Roman" w:hAnsi="Times New Roman"/>
          <w:lang w:val="en-GB" w:eastAsia="lt-LT"/>
        </w:rPr>
      </w:pPr>
      <w:r w:rsidRPr="002F4550">
        <w:rPr>
          <w:rFonts w:ascii="Times New Roman" w:eastAsia="Times New Roman" w:hAnsi="Times New Roman"/>
          <w:lang w:val="en-GB" w:eastAsia="lt-LT"/>
        </w:rPr>
        <w:t>ANFARM HELLAS SA</w:t>
      </w:r>
    </w:p>
    <w:p w:rsidR="006F07F0" w:rsidRPr="002F4550" w:rsidRDefault="002F4550" w:rsidP="002F4550">
      <w:pPr>
        <w:suppressAutoHyphens/>
        <w:spacing w:after="0" w:line="240" w:lineRule="auto"/>
        <w:rPr>
          <w:rFonts w:ascii="Times New Roman" w:eastAsia="Times New Roman" w:hAnsi="Times New Roman"/>
          <w:lang w:val="sl-SI" w:eastAsia="lt-LT"/>
        </w:rPr>
      </w:pPr>
      <w:r w:rsidRPr="002F4550">
        <w:rPr>
          <w:rFonts w:ascii="Times New Roman" w:eastAsia="Times New Roman" w:hAnsi="Times New Roman"/>
          <w:lang w:val="sl-SI" w:eastAsia="lt-LT"/>
        </w:rPr>
        <w:t>53-57, Perikleous str.</w:t>
      </w:r>
      <w:r>
        <w:rPr>
          <w:rFonts w:ascii="Times New Roman" w:eastAsia="Times New Roman" w:hAnsi="Times New Roman"/>
          <w:lang w:val="sl-SI" w:eastAsia="lt-LT"/>
        </w:rPr>
        <w:t xml:space="preserve">, </w:t>
      </w:r>
      <w:r w:rsidRPr="002F4550">
        <w:rPr>
          <w:rFonts w:ascii="Times New Roman" w:eastAsia="Times New Roman" w:hAnsi="Times New Roman"/>
          <w:lang w:val="sl-SI" w:eastAsia="lt-LT"/>
        </w:rPr>
        <w:t>Gerakas 153 44</w:t>
      </w:r>
      <w:r>
        <w:rPr>
          <w:rFonts w:ascii="Times New Roman" w:eastAsia="Times New Roman" w:hAnsi="Times New Roman"/>
          <w:lang w:val="sl-SI" w:eastAsia="lt-LT"/>
        </w:rPr>
        <w:t xml:space="preserve">, Athens, </w:t>
      </w:r>
      <w:r w:rsidRPr="002F4550">
        <w:rPr>
          <w:rFonts w:ascii="Times New Roman" w:eastAsia="Times New Roman" w:hAnsi="Times New Roman"/>
          <w:lang w:val="sl-SI" w:eastAsia="lt-LT"/>
        </w:rPr>
        <w:t>Graikija</w:t>
      </w:r>
      <w:r>
        <w:rPr>
          <w:rFonts w:ascii="Times New Roman" w:eastAsia="Times New Roman" w:hAnsi="Times New Roman"/>
          <w:lang w:val="sl-SI" w:eastAsia="lt-LT"/>
        </w:rPr>
        <w:t>.</w:t>
      </w:r>
    </w:p>
    <w:p w:rsidR="006F07F0" w:rsidRDefault="006F07F0" w:rsidP="006F07F0">
      <w:pPr>
        <w:suppressAutoHyphens/>
        <w:spacing w:after="0" w:line="240" w:lineRule="auto"/>
        <w:rPr>
          <w:rFonts w:ascii="Times New Roman" w:eastAsia="Times New Roman" w:hAnsi="Times New Roman"/>
          <w:lang w:val="lt-LT" w:eastAsia="ar-SA"/>
        </w:rPr>
      </w:pPr>
    </w:p>
    <w:p w:rsidR="006F07F0" w:rsidRDefault="006F07F0" w:rsidP="006F07F0">
      <w:pPr>
        <w:suppressAutoHyphens/>
        <w:spacing w:after="0" w:line="240" w:lineRule="auto"/>
        <w:rPr>
          <w:rFonts w:ascii="Times New Roman" w:eastAsia="Times New Roman" w:hAnsi="Times New Roman"/>
          <w:lang w:val="lt-LT" w:eastAsia="ar-SA"/>
        </w:rPr>
      </w:pPr>
    </w:p>
    <w:p w:rsidR="006F07F0" w:rsidRDefault="006F07F0" w:rsidP="006F07F0">
      <w:pPr>
        <w:suppressAutoHyphens/>
        <w:spacing w:after="0" w:line="240" w:lineRule="auto"/>
        <w:rPr>
          <w:rFonts w:ascii="Times New Roman" w:eastAsia="Times New Roman" w:hAnsi="Times New Roman"/>
          <w:lang w:val="lt-LT" w:eastAsia="ar-SA"/>
        </w:rPr>
      </w:pPr>
    </w:p>
    <w:p w:rsidR="006F07F0" w:rsidRDefault="006F07F0" w:rsidP="006F07F0">
      <w:pPr>
        <w:suppressAutoHyphens/>
        <w:spacing w:after="0" w:line="240" w:lineRule="auto"/>
        <w:rPr>
          <w:rFonts w:ascii="Times New Roman" w:eastAsia="Times New Roman" w:hAnsi="Times New Roman"/>
          <w:lang w:val="lt-LT" w:eastAsia="ar-SA"/>
        </w:rPr>
      </w:pPr>
    </w:p>
    <w:p w:rsidR="006F07F0" w:rsidRDefault="006F07F0" w:rsidP="006F07F0">
      <w:pPr>
        <w:suppressAutoHyphens/>
        <w:spacing w:after="0" w:line="240" w:lineRule="auto"/>
        <w:rPr>
          <w:rFonts w:ascii="Times New Roman" w:eastAsia="Times New Roman" w:hAnsi="Times New Roman"/>
          <w:lang w:val="lt-LT" w:eastAsia="ar-SA"/>
        </w:rPr>
      </w:pPr>
    </w:p>
    <w:p w:rsidR="006F07F0" w:rsidRDefault="006F07F0" w:rsidP="006F07F0">
      <w:pPr>
        <w:suppressAutoHyphens/>
        <w:spacing w:after="0" w:line="240" w:lineRule="auto"/>
        <w:rPr>
          <w:rFonts w:ascii="Times New Roman" w:eastAsia="Times New Roman" w:hAnsi="Times New Roman"/>
          <w:lang w:val="lt-LT" w:eastAsia="ar-SA"/>
        </w:rPr>
      </w:pPr>
    </w:p>
    <w:p w:rsidR="006F07F0" w:rsidRDefault="006F07F0" w:rsidP="006F07F0">
      <w:pPr>
        <w:suppressAutoHyphens/>
        <w:spacing w:after="0" w:line="240" w:lineRule="auto"/>
        <w:rPr>
          <w:rFonts w:ascii="Times New Roman" w:eastAsia="Times New Roman" w:hAnsi="Times New Roman"/>
          <w:lang w:val="lt-LT" w:eastAsia="ar-SA"/>
        </w:rPr>
      </w:pPr>
    </w:p>
    <w:p w:rsidR="006F07F0" w:rsidRDefault="006F07F0" w:rsidP="006F07F0">
      <w:pPr>
        <w:suppressAutoHyphens/>
        <w:spacing w:after="0" w:line="240" w:lineRule="auto"/>
        <w:rPr>
          <w:rFonts w:ascii="Times New Roman" w:eastAsia="Times New Roman" w:hAnsi="Times New Roman"/>
          <w:lang w:val="lt-LT" w:eastAsia="ar-SA"/>
        </w:rPr>
      </w:pPr>
    </w:p>
    <w:p w:rsidR="006F07F0" w:rsidRDefault="006F07F0" w:rsidP="006F07F0">
      <w:pPr>
        <w:suppressAutoHyphens/>
        <w:spacing w:after="0" w:line="240" w:lineRule="auto"/>
        <w:rPr>
          <w:rFonts w:ascii="Times New Roman" w:eastAsia="Times New Roman" w:hAnsi="Times New Roman"/>
          <w:lang w:val="lt-LT" w:eastAsia="ar-SA"/>
        </w:rPr>
      </w:pPr>
    </w:p>
    <w:p w:rsidR="006F07F0" w:rsidRDefault="006F07F0" w:rsidP="006F07F0">
      <w:pPr>
        <w:suppressAutoHyphens/>
        <w:spacing w:after="0" w:line="240" w:lineRule="auto"/>
        <w:rPr>
          <w:rFonts w:ascii="Times New Roman" w:eastAsia="Times New Roman" w:hAnsi="Times New Roman"/>
          <w:lang w:val="lt-LT" w:eastAsia="ar-SA"/>
        </w:rPr>
      </w:pPr>
    </w:p>
    <w:p w:rsidR="006F07F0" w:rsidRDefault="006F07F0" w:rsidP="006F07F0">
      <w:pPr>
        <w:suppressAutoHyphens/>
        <w:spacing w:after="0" w:line="240" w:lineRule="auto"/>
        <w:rPr>
          <w:rFonts w:ascii="Times New Roman" w:eastAsia="Times New Roman" w:hAnsi="Times New Roman"/>
          <w:lang w:val="lt-LT" w:eastAsia="ar-SA"/>
        </w:rPr>
      </w:pPr>
    </w:p>
    <w:p w:rsidR="006F07F0" w:rsidRDefault="006F07F0" w:rsidP="006F07F0">
      <w:pPr>
        <w:suppressAutoHyphens/>
        <w:spacing w:after="0" w:line="240" w:lineRule="auto"/>
        <w:rPr>
          <w:rFonts w:ascii="Times New Roman" w:eastAsia="Times New Roman" w:hAnsi="Times New Roman"/>
          <w:lang w:val="lt-LT" w:eastAsia="ar-SA"/>
        </w:rPr>
      </w:pPr>
    </w:p>
    <w:p w:rsidR="006F07F0" w:rsidRDefault="006F07F0" w:rsidP="006F07F0">
      <w:pPr>
        <w:suppressAutoHyphens/>
        <w:spacing w:after="0" w:line="240" w:lineRule="auto"/>
        <w:rPr>
          <w:rFonts w:ascii="Times New Roman" w:eastAsia="Times New Roman" w:hAnsi="Times New Roman"/>
          <w:lang w:val="lt-LT" w:eastAsia="ar-SA"/>
        </w:rPr>
      </w:pPr>
    </w:p>
    <w:p w:rsidR="006F07F0" w:rsidRDefault="006F07F0" w:rsidP="006F07F0">
      <w:pPr>
        <w:suppressAutoHyphens/>
        <w:spacing w:after="0" w:line="240" w:lineRule="auto"/>
        <w:rPr>
          <w:rFonts w:ascii="Times New Roman" w:eastAsia="Times New Roman" w:hAnsi="Times New Roman"/>
          <w:lang w:val="lt-LT" w:eastAsia="ar-SA"/>
        </w:rPr>
      </w:pPr>
    </w:p>
    <w:p w:rsidR="006F07F0" w:rsidRDefault="006F07F0" w:rsidP="006F07F0">
      <w:pPr>
        <w:suppressAutoHyphens/>
        <w:spacing w:after="0" w:line="240" w:lineRule="auto"/>
        <w:rPr>
          <w:rFonts w:ascii="Times New Roman" w:eastAsia="Times New Roman" w:hAnsi="Times New Roman"/>
          <w:lang w:val="lt-LT" w:eastAsia="ar-SA"/>
        </w:rPr>
      </w:pPr>
    </w:p>
    <w:p w:rsidR="006F07F0" w:rsidRDefault="006F07F0" w:rsidP="006F07F0">
      <w:pPr>
        <w:suppressAutoHyphens/>
        <w:spacing w:after="0" w:line="240" w:lineRule="auto"/>
        <w:rPr>
          <w:rFonts w:ascii="Times New Roman" w:eastAsia="Times New Roman" w:hAnsi="Times New Roman"/>
          <w:lang w:val="lt-LT" w:eastAsia="ar-SA"/>
        </w:rPr>
      </w:pPr>
    </w:p>
    <w:p w:rsidR="006F07F0" w:rsidRDefault="006F07F0" w:rsidP="006F07F0">
      <w:pPr>
        <w:suppressAutoHyphens/>
        <w:spacing w:after="0" w:line="240" w:lineRule="auto"/>
        <w:rPr>
          <w:rFonts w:ascii="Times New Roman" w:eastAsia="Times New Roman" w:hAnsi="Times New Roman"/>
          <w:lang w:val="lt-LT" w:eastAsia="ar-SA"/>
        </w:rPr>
      </w:pPr>
    </w:p>
    <w:p w:rsidR="006F07F0" w:rsidRDefault="006F07F0" w:rsidP="006F07F0">
      <w:pPr>
        <w:suppressAutoHyphens/>
        <w:spacing w:after="0" w:line="240" w:lineRule="auto"/>
        <w:rPr>
          <w:rFonts w:ascii="Times New Roman" w:eastAsia="Times New Roman" w:hAnsi="Times New Roman"/>
          <w:lang w:val="lt-LT" w:eastAsia="ar-SA"/>
        </w:rPr>
      </w:pPr>
    </w:p>
    <w:p w:rsidR="006F07F0" w:rsidRDefault="006F07F0" w:rsidP="006F07F0">
      <w:pPr>
        <w:suppressAutoHyphens/>
        <w:spacing w:after="0" w:line="240" w:lineRule="auto"/>
        <w:rPr>
          <w:rFonts w:ascii="Times New Roman" w:eastAsia="Times New Roman" w:hAnsi="Times New Roman"/>
          <w:lang w:val="lt-LT" w:eastAsia="ar-SA"/>
        </w:rPr>
      </w:pPr>
    </w:p>
    <w:p w:rsidR="006F07F0" w:rsidRDefault="006F07F0" w:rsidP="006F07F0">
      <w:pPr>
        <w:suppressAutoHyphens/>
        <w:spacing w:after="0" w:line="240" w:lineRule="auto"/>
        <w:rPr>
          <w:rFonts w:ascii="Times New Roman" w:eastAsia="Times New Roman" w:hAnsi="Times New Roman"/>
          <w:lang w:val="lt-LT" w:eastAsia="ar-SA"/>
        </w:rPr>
      </w:pPr>
    </w:p>
    <w:p w:rsidR="006F07F0" w:rsidRDefault="006F07F0" w:rsidP="006F07F0">
      <w:pPr>
        <w:suppressAutoHyphens/>
        <w:spacing w:after="0" w:line="240" w:lineRule="auto"/>
        <w:rPr>
          <w:rFonts w:ascii="Times New Roman" w:eastAsia="Times New Roman" w:hAnsi="Times New Roman"/>
          <w:lang w:val="lt-LT" w:eastAsia="ar-SA"/>
        </w:rPr>
      </w:pPr>
    </w:p>
    <w:p w:rsidR="006F07F0" w:rsidRDefault="006F07F0" w:rsidP="006F07F0">
      <w:pPr>
        <w:suppressAutoHyphens/>
        <w:spacing w:after="0" w:line="240" w:lineRule="auto"/>
        <w:rPr>
          <w:rFonts w:ascii="Times New Roman" w:eastAsia="Times New Roman" w:hAnsi="Times New Roman"/>
          <w:lang w:val="lt-LT" w:eastAsia="ar-SA"/>
        </w:rPr>
      </w:pPr>
    </w:p>
    <w:p w:rsidR="006F07F0" w:rsidRDefault="006F07F0" w:rsidP="006F07F0">
      <w:pPr>
        <w:suppressAutoHyphens/>
        <w:spacing w:after="0" w:line="240" w:lineRule="auto"/>
        <w:rPr>
          <w:rFonts w:ascii="Times New Roman" w:eastAsia="Times New Roman" w:hAnsi="Times New Roman"/>
          <w:lang w:val="lt-LT" w:eastAsia="ar-SA"/>
        </w:rPr>
      </w:pPr>
    </w:p>
    <w:p w:rsidR="006F07F0" w:rsidRDefault="006F07F0" w:rsidP="006F07F0">
      <w:pPr>
        <w:suppressAutoHyphens/>
        <w:spacing w:after="0" w:line="240" w:lineRule="auto"/>
        <w:rPr>
          <w:rFonts w:ascii="Times New Roman" w:eastAsia="Times New Roman" w:hAnsi="Times New Roman"/>
          <w:lang w:val="lt-LT" w:eastAsia="ar-SA"/>
        </w:rPr>
      </w:pPr>
    </w:p>
    <w:p w:rsidR="006F07F0" w:rsidRDefault="006F07F0" w:rsidP="006F07F0">
      <w:pPr>
        <w:suppressAutoHyphens/>
        <w:spacing w:after="0" w:line="240" w:lineRule="auto"/>
        <w:rPr>
          <w:rFonts w:ascii="Times New Roman" w:eastAsia="Times New Roman" w:hAnsi="Times New Roman"/>
          <w:lang w:val="lt-LT" w:eastAsia="ar-SA"/>
        </w:rPr>
      </w:pPr>
    </w:p>
    <w:p w:rsidR="006F07F0" w:rsidRDefault="006F07F0" w:rsidP="006F07F0">
      <w:pPr>
        <w:suppressAutoHyphens/>
        <w:spacing w:after="0" w:line="240" w:lineRule="auto"/>
        <w:rPr>
          <w:rFonts w:ascii="Times New Roman" w:eastAsia="Times New Roman" w:hAnsi="Times New Roman"/>
          <w:lang w:val="lt-LT" w:eastAsia="ar-SA"/>
        </w:rPr>
      </w:pPr>
    </w:p>
    <w:p w:rsidR="006F07F0" w:rsidRDefault="006F07F0" w:rsidP="006F07F0">
      <w:pPr>
        <w:suppressAutoHyphens/>
        <w:spacing w:after="0" w:line="240" w:lineRule="auto"/>
        <w:rPr>
          <w:rFonts w:ascii="Times New Roman" w:eastAsia="Times New Roman" w:hAnsi="Times New Roman"/>
          <w:lang w:val="lt-LT" w:eastAsia="ar-SA"/>
        </w:rPr>
      </w:pPr>
    </w:p>
    <w:p w:rsidR="006F07F0" w:rsidRDefault="006F07F0" w:rsidP="006F07F0">
      <w:pPr>
        <w:suppressAutoHyphens/>
        <w:spacing w:after="0" w:line="240" w:lineRule="auto"/>
        <w:rPr>
          <w:rFonts w:ascii="Times New Roman" w:eastAsia="Times New Roman" w:hAnsi="Times New Roman"/>
          <w:lang w:val="lt-LT" w:eastAsia="ar-SA"/>
        </w:rPr>
      </w:pPr>
    </w:p>
    <w:p w:rsidR="006F07F0" w:rsidRDefault="006F07F0" w:rsidP="006F07F0">
      <w:pPr>
        <w:suppressAutoHyphens/>
        <w:spacing w:after="0" w:line="240" w:lineRule="auto"/>
        <w:rPr>
          <w:rFonts w:ascii="Times New Roman" w:eastAsia="Times New Roman" w:hAnsi="Times New Roman"/>
          <w:lang w:val="lt-LT" w:eastAsia="ar-SA"/>
        </w:rPr>
      </w:pPr>
    </w:p>
    <w:p w:rsidR="006F07F0" w:rsidRDefault="006F07F0" w:rsidP="006F07F0">
      <w:pPr>
        <w:suppressAutoHyphens/>
        <w:spacing w:after="0" w:line="240" w:lineRule="auto"/>
        <w:rPr>
          <w:rFonts w:ascii="Times New Roman" w:eastAsia="Times New Roman" w:hAnsi="Times New Roman"/>
          <w:lang w:val="lt-LT" w:eastAsia="ar-SA"/>
        </w:rPr>
      </w:pPr>
    </w:p>
    <w:p w:rsidR="006F07F0" w:rsidRDefault="006F07F0" w:rsidP="006F07F0">
      <w:pPr>
        <w:suppressAutoHyphens/>
        <w:spacing w:after="0" w:line="240" w:lineRule="auto"/>
        <w:rPr>
          <w:rFonts w:ascii="Times New Roman" w:eastAsia="Times New Roman" w:hAnsi="Times New Roman"/>
          <w:lang w:val="lt-LT" w:eastAsia="ar-SA"/>
        </w:rPr>
      </w:pPr>
    </w:p>
    <w:p w:rsidR="006F07F0" w:rsidRDefault="006F07F0" w:rsidP="006F07F0">
      <w:pPr>
        <w:pStyle w:val="TTEMEASMCA"/>
        <w:rPr>
          <w:lang w:val="lt-LT"/>
        </w:rPr>
      </w:pPr>
      <w:r>
        <w:rPr>
          <w:lang w:val="lt-LT"/>
        </w:rPr>
        <w:t>B. PAKUOTĖS LAPELIS</w:t>
      </w:r>
    </w:p>
    <w:p w:rsidR="006F07F0" w:rsidRPr="006F07F0" w:rsidRDefault="006F07F0" w:rsidP="006F07F0">
      <w:pPr>
        <w:suppressAutoHyphens/>
        <w:spacing w:after="0" w:line="240" w:lineRule="auto"/>
        <w:rPr>
          <w:rFonts w:ascii="Times New Roman" w:eastAsia="Times New Roman" w:hAnsi="Times New Roman"/>
          <w:lang w:val="lt-LT" w:eastAsia="ar-SA"/>
        </w:rPr>
      </w:pPr>
    </w:p>
    <w:p w:rsidR="002569B7" w:rsidRPr="002569B7" w:rsidRDefault="002569B7" w:rsidP="002569B7">
      <w:pPr>
        <w:pageBreakBefore/>
        <w:suppressAutoHyphens/>
        <w:spacing w:after="0" w:line="240" w:lineRule="auto"/>
        <w:jc w:val="center"/>
        <w:rPr>
          <w:rFonts w:ascii="Times New Roman" w:hAnsi="Times New Roman"/>
          <w:b/>
          <w:bCs/>
          <w:lang w:val="lt-LT" w:eastAsia="ar-SA"/>
        </w:rPr>
      </w:pPr>
      <w:r w:rsidRPr="002569B7">
        <w:rPr>
          <w:rFonts w:ascii="Times New Roman" w:hAnsi="Times New Roman"/>
          <w:b/>
          <w:bCs/>
          <w:lang w:val="lt-LT" w:eastAsia="ar-SA"/>
        </w:rPr>
        <w:lastRenderedPageBreak/>
        <w:t>Pakuotės lapelis: informacija vartotojui</w:t>
      </w:r>
      <w:r w:rsidR="00597CCF">
        <w:rPr>
          <w:rFonts w:ascii="Times New Roman" w:hAnsi="Times New Roman"/>
          <w:b/>
          <w:bCs/>
          <w:lang w:val="lt-LT" w:eastAsia="ar-SA"/>
        </w:rPr>
        <w:tab/>
      </w:r>
    </w:p>
    <w:p w:rsidR="002569B7" w:rsidRPr="002569B7" w:rsidRDefault="002569B7" w:rsidP="002569B7">
      <w:pPr>
        <w:suppressAutoHyphens/>
        <w:spacing w:after="0" w:line="240" w:lineRule="auto"/>
        <w:jc w:val="center"/>
        <w:rPr>
          <w:rFonts w:ascii="Times New Roman" w:hAnsi="Times New Roman"/>
          <w:b/>
          <w:bCs/>
          <w:lang w:val="lt-LT" w:eastAsia="ar-SA"/>
        </w:rPr>
      </w:pPr>
    </w:p>
    <w:p w:rsidR="002569B7" w:rsidRPr="002569B7" w:rsidRDefault="006231E8" w:rsidP="002569B7">
      <w:pPr>
        <w:keepNext/>
        <w:tabs>
          <w:tab w:val="left" w:pos="567"/>
        </w:tabs>
        <w:spacing w:after="0" w:line="260" w:lineRule="exact"/>
        <w:jc w:val="center"/>
        <w:outlineLvl w:val="3"/>
        <w:rPr>
          <w:rFonts w:ascii="Times New Roman" w:hAnsi="Times New Roman"/>
          <w:b/>
          <w:noProof/>
          <w:snapToGrid w:val="0"/>
          <w:lang w:val="lt-LT"/>
        </w:rPr>
      </w:pPr>
      <w:r>
        <w:rPr>
          <w:rFonts w:ascii="Times New Roman" w:hAnsi="Times New Roman"/>
          <w:b/>
          <w:lang w:val="lt-LT" w:eastAsia="ar-SA"/>
        </w:rPr>
        <w:t>Stoparen</w:t>
      </w:r>
      <w:r w:rsidR="002569B7" w:rsidRPr="002569B7">
        <w:rPr>
          <w:rFonts w:ascii="Times New Roman" w:hAnsi="Times New Roman"/>
          <w:lang w:val="lt-LT" w:eastAsia="ar-SA"/>
        </w:rPr>
        <w:t xml:space="preserve"> </w:t>
      </w:r>
      <w:r w:rsidR="002569B7" w:rsidRPr="002569B7">
        <w:rPr>
          <w:rFonts w:ascii="Times New Roman" w:hAnsi="Times New Roman"/>
          <w:b/>
          <w:noProof/>
          <w:snapToGrid w:val="0"/>
          <w:lang w:val="lt-LT"/>
        </w:rPr>
        <w:t>1 g milteliai injekciniam ar infuziniam tirpalui</w:t>
      </w:r>
    </w:p>
    <w:p w:rsidR="002569B7" w:rsidRPr="002569B7" w:rsidRDefault="002569B7" w:rsidP="002569B7">
      <w:pPr>
        <w:spacing w:after="0" w:line="240" w:lineRule="auto"/>
        <w:jc w:val="center"/>
        <w:rPr>
          <w:rFonts w:ascii="Times New Roman" w:hAnsi="Times New Roman"/>
          <w:snapToGrid w:val="0"/>
          <w:lang w:val="lt-LT"/>
        </w:rPr>
      </w:pPr>
    </w:p>
    <w:p w:rsidR="002569B7" w:rsidRPr="002569B7" w:rsidRDefault="002569B7" w:rsidP="002569B7">
      <w:pPr>
        <w:spacing w:after="0" w:line="240" w:lineRule="auto"/>
        <w:jc w:val="center"/>
        <w:rPr>
          <w:rFonts w:ascii="Times New Roman" w:hAnsi="Times New Roman"/>
          <w:snapToGrid w:val="0"/>
          <w:lang w:val="lt-LT"/>
        </w:rPr>
      </w:pPr>
      <w:r w:rsidRPr="002569B7">
        <w:rPr>
          <w:rFonts w:ascii="Times New Roman" w:hAnsi="Times New Roman"/>
          <w:snapToGrid w:val="0"/>
          <w:lang w:val="lt-LT"/>
        </w:rPr>
        <w:t>Cefotaksimas</w:t>
      </w:r>
    </w:p>
    <w:p w:rsidR="002569B7" w:rsidRPr="002569B7" w:rsidRDefault="002569B7" w:rsidP="002569B7">
      <w:pPr>
        <w:spacing w:after="0" w:line="240" w:lineRule="auto"/>
        <w:jc w:val="center"/>
        <w:rPr>
          <w:rFonts w:ascii="Times New Roman" w:hAnsi="Times New Roman"/>
          <w:snapToGrid w:val="0"/>
          <w:lang w:val="lt-LT"/>
        </w:rPr>
      </w:pPr>
    </w:p>
    <w:p w:rsidR="002569B7" w:rsidRPr="002569B7" w:rsidRDefault="002569B7" w:rsidP="002569B7">
      <w:pPr>
        <w:pBdr>
          <w:top w:val="single" w:sz="4" w:space="1" w:color="auto"/>
          <w:left w:val="single" w:sz="4" w:space="4" w:color="auto"/>
          <w:right w:val="single" w:sz="4" w:space="4" w:color="auto"/>
        </w:pBdr>
        <w:suppressAutoHyphens/>
        <w:spacing w:after="0" w:line="240" w:lineRule="auto"/>
        <w:rPr>
          <w:rFonts w:ascii="Times New Roman" w:hAnsi="Times New Roman"/>
          <w:snapToGrid w:val="0"/>
          <w:lang w:val="lt-LT"/>
        </w:rPr>
      </w:pPr>
      <w:r w:rsidRPr="002569B7">
        <w:rPr>
          <w:rFonts w:ascii="Times New Roman" w:hAnsi="Times New Roman"/>
          <w:b/>
          <w:snapToGrid w:val="0"/>
          <w:lang w:val="lt-LT"/>
        </w:rPr>
        <w:t>Atidžiai perskaitykite visą šį lapelį, prieš pradėdami vartoti vaistą, nes jame pateikiama Jums svarbi informacija.</w:t>
      </w:r>
    </w:p>
    <w:p w:rsidR="002569B7" w:rsidRPr="002569B7" w:rsidRDefault="002569B7" w:rsidP="002569B7">
      <w:pPr>
        <w:numPr>
          <w:ilvl w:val="0"/>
          <w:numId w:val="10"/>
        </w:numPr>
        <w:pBdr>
          <w:left w:val="single" w:sz="4" w:space="4" w:color="auto"/>
          <w:bottom w:val="single" w:sz="4" w:space="1" w:color="auto"/>
          <w:right w:val="single" w:sz="4" w:space="4" w:color="auto"/>
        </w:pBdr>
        <w:tabs>
          <w:tab w:val="left" w:pos="567"/>
        </w:tabs>
        <w:suppressAutoHyphens/>
        <w:spacing w:after="0" w:line="260" w:lineRule="exact"/>
        <w:ind w:right="-2"/>
        <w:rPr>
          <w:rFonts w:ascii="Times New Roman" w:hAnsi="Times New Roman"/>
          <w:snapToGrid w:val="0"/>
          <w:lang w:val="lt-LT"/>
        </w:rPr>
      </w:pPr>
      <w:r w:rsidRPr="002569B7">
        <w:rPr>
          <w:rFonts w:ascii="Times New Roman" w:hAnsi="Times New Roman"/>
          <w:snapToGrid w:val="0"/>
          <w:lang w:val="lt-LT"/>
        </w:rPr>
        <w:t>Neišmeskite šio lapelio, nes vėl gali prireikti jį perskaityti.</w:t>
      </w:r>
    </w:p>
    <w:p w:rsidR="002569B7" w:rsidRPr="002569B7" w:rsidRDefault="002569B7" w:rsidP="002569B7">
      <w:pPr>
        <w:numPr>
          <w:ilvl w:val="0"/>
          <w:numId w:val="10"/>
        </w:numPr>
        <w:pBdr>
          <w:left w:val="single" w:sz="4" w:space="4" w:color="auto"/>
          <w:bottom w:val="single" w:sz="4" w:space="1" w:color="auto"/>
          <w:right w:val="single" w:sz="4" w:space="4" w:color="auto"/>
        </w:pBdr>
        <w:tabs>
          <w:tab w:val="left" w:pos="567"/>
        </w:tabs>
        <w:suppressAutoHyphens/>
        <w:spacing w:after="0" w:line="260" w:lineRule="exact"/>
        <w:ind w:right="-2"/>
        <w:rPr>
          <w:rFonts w:ascii="Times New Roman" w:hAnsi="Times New Roman"/>
          <w:snapToGrid w:val="0"/>
          <w:lang w:val="lt-LT"/>
        </w:rPr>
      </w:pPr>
      <w:r w:rsidRPr="002569B7">
        <w:rPr>
          <w:rFonts w:ascii="Times New Roman" w:hAnsi="Times New Roman"/>
          <w:snapToGrid w:val="0"/>
          <w:lang w:val="lt-LT"/>
        </w:rPr>
        <w:t>Jeigu kiltų daugiau klausimų, kreipkitės į gydytoją arba vaistininką, arba slaugytoją.</w:t>
      </w:r>
    </w:p>
    <w:p w:rsidR="002569B7" w:rsidRPr="002569B7" w:rsidRDefault="002569B7" w:rsidP="002569B7">
      <w:pPr>
        <w:numPr>
          <w:ilvl w:val="0"/>
          <w:numId w:val="10"/>
        </w:numPr>
        <w:pBdr>
          <w:left w:val="single" w:sz="4" w:space="4" w:color="auto"/>
          <w:bottom w:val="single" w:sz="4" w:space="1" w:color="auto"/>
          <w:right w:val="single" w:sz="4" w:space="4" w:color="auto"/>
        </w:pBdr>
        <w:tabs>
          <w:tab w:val="left" w:pos="567"/>
        </w:tabs>
        <w:suppressAutoHyphens/>
        <w:spacing w:after="0" w:line="260" w:lineRule="exact"/>
        <w:ind w:right="-2"/>
        <w:rPr>
          <w:rFonts w:ascii="Times New Roman" w:hAnsi="Times New Roman"/>
          <w:snapToGrid w:val="0"/>
          <w:lang w:val="lt-LT"/>
        </w:rPr>
      </w:pPr>
      <w:r w:rsidRPr="002569B7">
        <w:rPr>
          <w:rFonts w:ascii="Times New Roman" w:hAnsi="Times New Roman"/>
          <w:snapToGrid w:val="0"/>
          <w:lang w:val="lt-LT"/>
        </w:rPr>
        <w:t>Šis vaistas skirtas tik Jums, todėl kitiems žmonėms jo duoti negalima. Vaistas gali jiems pakenkti (net tiems, kurių ligos požymiai yra tokie patys kaip Jūsų).</w:t>
      </w:r>
    </w:p>
    <w:p w:rsidR="002569B7" w:rsidRPr="002569B7" w:rsidRDefault="002569B7" w:rsidP="002569B7">
      <w:pPr>
        <w:numPr>
          <w:ilvl w:val="0"/>
          <w:numId w:val="10"/>
        </w:numPr>
        <w:pBdr>
          <w:left w:val="single" w:sz="4" w:space="4" w:color="auto"/>
          <w:bottom w:val="single" w:sz="4" w:space="1" w:color="auto"/>
          <w:right w:val="single" w:sz="4" w:space="4" w:color="auto"/>
        </w:pBdr>
        <w:tabs>
          <w:tab w:val="left" w:pos="567"/>
        </w:tabs>
        <w:suppressAutoHyphens/>
        <w:spacing w:after="0" w:line="260" w:lineRule="exact"/>
        <w:ind w:right="-2"/>
        <w:rPr>
          <w:rFonts w:ascii="Times New Roman" w:hAnsi="Times New Roman"/>
          <w:snapToGrid w:val="0"/>
          <w:lang w:val="lt-LT"/>
        </w:rPr>
      </w:pPr>
      <w:r w:rsidRPr="002569B7">
        <w:rPr>
          <w:rFonts w:ascii="Times New Roman" w:hAnsi="Times New Roman"/>
          <w:snapToGrid w:val="0"/>
          <w:lang w:val="lt-LT"/>
        </w:rPr>
        <w:t>Jeigu pasireiškė šalutinis poveikis (net jei jis šiame lapelyje nenurodytas), kreipkitės į gydytoją, vaistininką arba slaugytoją. Žr. 4 skyrių.</w:t>
      </w:r>
    </w:p>
    <w:p w:rsidR="002569B7" w:rsidRPr="002569B7" w:rsidRDefault="002569B7" w:rsidP="002569B7">
      <w:pPr>
        <w:spacing w:after="0" w:line="240" w:lineRule="auto"/>
        <w:ind w:right="-2"/>
        <w:rPr>
          <w:rFonts w:ascii="Times New Roman" w:hAnsi="Times New Roman"/>
          <w:snapToGrid w:val="0"/>
          <w:lang w:val="lt-LT"/>
        </w:rPr>
      </w:pPr>
    </w:p>
    <w:p w:rsidR="002569B7" w:rsidRPr="002569B7" w:rsidRDefault="002569B7" w:rsidP="002569B7">
      <w:pPr>
        <w:numPr>
          <w:ilvl w:val="12"/>
          <w:numId w:val="0"/>
        </w:numPr>
        <w:spacing w:after="0" w:line="240" w:lineRule="auto"/>
        <w:ind w:right="-2"/>
        <w:outlineLvl w:val="0"/>
        <w:rPr>
          <w:rFonts w:ascii="Times New Roman" w:hAnsi="Times New Roman"/>
          <w:snapToGrid w:val="0"/>
          <w:lang w:val="lt-LT"/>
        </w:rPr>
      </w:pPr>
      <w:r w:rsidRPr="002569B7">
        <w:rPr>
          <w:rFonts w:ascii="Times New Roman" w:hAnsi="Times New Roman"/>
          <w:b/>
          <w:snapToGrid w:val="0"/>
          <w:lang w:val="lt-LT"/>
        </w:rPr>
        <w:t>Apie ką rašoma šiame lapelyje</w:t>
      </w:r>
    </w:p>
    <w:p w:rsidR="002569B7" w:rsidRPr="002569B7" w:rsidRDefault="002569B7" w:rsidP="002569B7">
      <w:pPr>
        <w:numPr>
          <w:ilvl w:val="12"/>
          <w:numId w:val="0"/>
        </w:numPr>
        <w:tabs>
          <w:tab w:val="left" w:pos="426"/>
        </w:tabs>
        <w:spacing w:after="0" w:line="240" w:lineRule="auto"/>
        <w:ind w:right="-29"/>
        <w:rPr>
          <w:rFonts w:ascii="Times New Roman" w:hAnsi="Times New Roman"/>
          <w:snapToGrid w:val="0"/>
          <w:lang w:val="lt-LT"/>
        </w:rPr>
      </w:pPr>
      <w:r w:rsidRPr="002569B7">
        <w:rPr>
          <w:rFonts w:ascii="Times New Roman" w:hAnsi="Times New Roman"/>
          <w:snapToGrid w:val="0"/>
          <w:lang w:val="lt-LT"/>
        </w:rPr>
        <w:t>1.</w:t>
      </w:r>
      <w:r w:rsidRPr="002569B7">
        <w:rPr>
          <w:rFonts w:ascii="Times New Roman" w:hAnsi="Times New Roman"/>
          <w:snapToGrid w:val="0"/>
          <w:lang w:val="lt-LT"/>
        </w:rPr>
        <w:tab/>
        <w:t xml:space="preserve">Kas yra </w:t>
      </w:r>
      <w:r w:rsidR="006231E8">
        <w:rPr>
          <w:rFonts w:ascii="Times New Roman" w:hAnsi="Times New Roman"/>
          <w:snapToGrid w:val="0"/>
          <w:lang w:val="lt-LT"/>
        </w:rPr>
        <w:t>Stoparen</w:t>
      </w:r>
      <w:r w:rsidRPr="002569B7">
        <w:rPr>
          <w:rFonts w:ascii="Times New Roman" w:hAnsi="Times New Roman"/>
          <w:snapToGrid w:val="0"/>
          <w:lang w:val="lt-LT"/>
        </w:rPr>
        <w:t xml:space="preserve"> ir kam jis vartojamas</w:t>
      </w:r>
    </w:p>
    <w:p w:rsidR="002569B7" w:rsidRPr="002569B7" w:rsidRDefault="002569B7" w:rsidP="002569B7">
      <w:pPr>
        <w:numPr>
          <w:ilvl w:val="12"/>
          <w:numId w:val="0"/>
        </w:numPr>
        <w:tabs>
          <w:tab w:val="left" w:pos="426"/>
        </w:tabs>
        <w:spacing w:after="0" w:line="240" w:lineRule="auto"/>
        <w:ind w:right="-29"/>
        <w:rPr>
          <w:rFonts w:ascii="Times New Roman" w:hAnsi="Times New Roman"/>
          <w:snapToGrid w:val="0"/>
          <w:lang w:val="lt-LT"/>
        </w:rPr>
      </w:pPr>
      <w:r w:rsidRPr="002569B7">
        <w:rPr>
          <w:rFonts w:ascii="Times New Roman" w:hAnsi="Times New Roman"/>
          <w:snapToGrid w:val="0"/>
          <w:lang w:val="lt-LT"/>
        </w:rPr>
        <w:t>2.</w:t>
      </w:r>
      <w:r w:rsidRPr="002569B7">
        <w:rPr>
          <w:rFonts w:ascii="Times New Roman" w:hAnsi="Times New Roman"/>
          <w:snapToGrid w:val="0"/>
          <w:lang w:val="lt-LT"/>
        </w:rPr>
        <w:tab/>
        <w:t xml:space="preserve">Kas žinotina prieš vartojant </w:t>
      </w:r>
      <w:r w:rsidR="006231E8">
        <w:rPr>
          <w:rFonts w:ascii="Times New Roman" w:hAnsi="Times New Roman"/>
          <w:snapToGrid w:val="0"/>
          <w:lang w:val="lt-LT"/>
        </w:rPr>
        <w:t>Stoparen</w:t>
      </w:r>
    </w:p>
    <w:p w:rsidR="002569B7" w:rsidRPr="002569B7" w:rsidRDefault="002569B7" w:rsidP="002569B7">
      <w:pPr>
        <w:numPr>
          <w:ilvl w:val="12"/>
          <w:numId w:val="0"/>
        </w:numPr>
        <w:tabs>
          <w:tab w:val="left" w:pos="426"/>
        </w:tabs>
        <w:spacing w:after="0" w:line="240" w:lineRule="auto"/>
        <w:ind w:right="-29"/>
        <w:rPr>
          <w:rFonts w:ascii="Times New Roman" w:hAnsi="Times New Roman"/>
          <w:snapToGrid w:val="0"/>
          <w:lang w:val="lt-LT"/>
        </w:rPr>
      </w:pPr>
      <w:r w:rsidRPr="002569B7">
        <w:rPr>
          <w:rFonts w:ascii="Times New Roman" w:hAnsi="Times New Roman"/>
          <w:snapToGrid w:val="0"/>
          <w:lang w:val="lt-LT"/>
        </w:rPr>
        <w:t>3.</w:t>
      </w:r>
      <w:r w:rsidRPr="002569B7">
        <w:rPr>
          <w:rFonts w:ascii="Times New Roman" w:hAnsi="Times New Roman"/>
          <w:snapToGrid w:val="0"/>
          <w:lang w:val="lt-LT"/>
        </w:rPr>
        <w:tab/>
        <w:t xml:space="preserve">Kaip vartoti </w:t>
      </w:r>
      <w:r w:rsidR="006231E8">
        <w:rPr>
          <w:rFonts w:ascii="Times New Roman" w:hAnsi="Times New Roman"/>
          <w:snapToGrid w:val="0"/>
          <w:lang w:val="lt-LT"/>
        </w:rPr>
        <w:t>Stoparen</w:t>
      </w:r>
    </w:p>
    <w:p w:rsidR="002569B7" w:rsidRPr="002569B7" w:rsidRDefault="002569B7" w:rsidP="002569B7">
      <w:pPr>
        <w:numPr>
          <w:ilvl w:val="12"/>
          <w:numId w:val="0"/>
        </w:numPr>
        <w:tabs>
          <w:tab w:val="left" w:pos="426"/>
        </w:tabs>
        <w:spacing w:after="0" w:line="240" w:lineRule="auto"/>
        <w:ind w:right="-29"/>
        <w:rPr>
          <w:rFonts w:ascii="Times New Roman" w:hAnsi="Times New Roman"/>
          <w:snapToGrid w:val="0"/>
          <w:lang w:val="lt-LT"/>
        </w:rPr>
      </w:pPr>
      <w:r w:rsidRPr="002569B7">
        <w:rPr>
          <w:rFonts w:ascii="Times New Roman" w:hAnsi="Times New Roman"/>
          <w:snapToGrid w:val="0"/>
          <w:lang w:val="lt-LT"/>
        </w:rPr>
        <w:t>4.</w:t>
      </w:r>
      <w:r w:rsidRPr="002569B7">
        <w:rPr>
          <w:rFonts w:ascii="Times New Roman" w:hAnsi="Times New Roman"/>
          <w:snapToGrid w:val="0"/>
          <w:lang w:val="lt-LT"/>
        </w:rPr>
        <w:tab/>
        <w:t xml:space="preserve">Galimas šalutinis poveikis </w:t>
      </w:r>
    </w:p>
    <w:p w:rsidR="002569B7" w:rsidRPr="002569B7" w:rsidRDefault="002569B7" w:rsidP="002569B7">
      <w:pPr>
        <w:numPr>
          <w:ilvl w:val="0"/>
          <w:numId w:val="1"/>
        </w:numPr>
        <w:tabs>
          <w:tab w:val="left" w:pos="426"/>
        </w:tabs>
        <w:suppressAutoHyphens/>
        <w:spacing w:after="0" w:line="260" w:lineRule="exact"/>
        <w:ind w:right="-29"/>
        <w:rPr>
          <w:rFonts w:ascii="Times New Roman" w:hAnsi="Times New Roman"/>
          <w:snapToGrid w:val="0"/>
          <w:lang w:val="lt-LT"/>
        </w:rPr>
      </w:pPr>
      <w:r w:rsidRPr="002569B7">
        <w:rPr>
          <w:rFonts w:ascii="Times New Roman" w:hAnsi="Times New Roman"/>
          <w:snapToGrid w:val="0"/>
          <w:lang w:val="lt-LT"/>
        </w:rPr>
        <w:t xml:space="preserve">Kaip laikyti </w:t>
      </w:r>
      <w:r w:rsidR="006231E8">
        <w:rPr>
          <w:rFonts w:ascii="Times New Roman" w:hAnsi="Times New Roman"/>
          <w:snapToGrid w:val="0"/>
          <w:lang w:val="lt-LT"/>
        </w:rPr>
        <w:t>Stoparen</w:t>
      </w:r>
    </w:p>
    <w:p w:rsidR="002569B7" w:rsidRPr="002569B7" w:rsidRDefault="002569B7" w:rsidP="002569B7">
      <w:pPr>
        <w:tabs>
          <w:tab w:val="left" w:pos="426"/>
        </w:tabs>
        <w:spacing w:after="0" w:line="240" w:lineRule="auto"/>
        <w:ind w:right="-29"/>
        <w:rPr>
          <w:rFonts w:ascii="Times New Roman" w:hAnsi="Times New Roman"/>
          <w:snapToGrid w:val="0"/>
          <w:lang w:val="lt-LT"/>
        </w:rPr>
      </w:pPr>
      <w:r w:rsidRPr="002569B7">
        <w:rPr>
          <w:rFonts w:ascii="Times New Roman" w:hAnsi="Times New Roman"/>
          <w:snapToGrid w:val="0"/>
          <w:lang w:val="lt-LT"/>
        </w:rPr>
        <w:t>6.</w:t>
      </w:r>
      <w:r w:rsidRPr="002569B7">
        <w:rPr>
          <w:rFonts w:ascii="Times New Roman" w:hAnsi="Times New Roman"/>
          <w:snapToGrid w:val="0"/>
          <w:lang w:val="lt-LT"/>
        </w:rPr>
        <w:tab/>
        <w:t>Pakuotės turinys ir kita informacija</w:t>
      </w:r>
    </w:p>
    <w:p w:rsidR="002569B7" w:rsidRPr="002569B7" w:rsidRDefault="002569B7" w:rsidP="002569B7">
      <w:pPr>
        <w:numPr>
          <w:ilvl w:val="12"/>
          <w:numId w:val="0"/>
        </w:numPr>
        <w:spacing w:after="0" w:line="240" w:lineRule="auto"/>
        <w:rPr>
          <w:rFonts w:ascii="Times New Roman" w:hAnsi="Times New Roman"/>
          <w:snapToGrid w:val="0"/>
          <w:lang w:val="lt-LT"/>
        </w:rPr>
      </w:pPr>
    </w:p>
    <w:p w:rsidR="002569B7" w:rsidRPr="002569B7" w:rsidRDefault="002569B7" w:rsidP="002569B7">
      <w:pPr>
        <w:numPr>
          <w:ilvl w:val="12"/>
          <w:numId w:val="0"/>
        </w:numPr>
        <w:spacing w:after="0" w:line="240" w:lineRule="auto"/>
        <w:rPr>
          <w:rFonts w:ascii="Times New Roman" w:hAnsi="Times New Roman"/>
          <w:snapToGrid w:val="0"/>
          <w:lang w:val="lt-LT"/>
        </w:rPr>
      </w:pPr>
    </w:p>
    <w:p w:rsidR="002569B7" w:rsidRPr="002569B7" w:rsidRDefault="002569B7" w:rsidP="002569B7">
      <w:pPr>
        <w:numPr>
          <w:ilvl w:val="0"/>
          <w:numId w:val="3"/>
        </w:numPr>
        <w:suppressAutoHyphens/>
        <w:spacing w:after="0" w:line="260" w:lineRule="exact"/>
        <w:ind w:right="-2"/>
        <w:rPr>
          <w:rFonts w:ascii="Times New Roman" w:hAnsi="Times New Roman"/>
          <w:b/>
          <w:snapToGrid w:val="0"/>
          <w:lang w:val="lt-LT"/>
        </w:rPr>
      </w:pPr>
      <w:r w:rsidRPr="002569B7">
        <w:rPr>
          <w:rFonts w:ascii="Times New Roman" w:hAnsi="Times New Roman"/>
          <w:b/>
          <w:snapToGrid w:val="0"/>
          <w:lang w:val="lt-LT"/>
        </w:rPr>
        <w:t xml:space="preserve">Kas yra </w:t>
      </w:r>
      <w:r w:rsidR="006231E8">
        <w:rPr>
          <w:rFonts w:ascii="Times New Roman" w:hAnsi="Times New Roman"/>
          <w:b/>
          <w:snapToGrid w:val="0"/>
          <w:lang w:val="lt-LT"/>
        </w:rPr>
        <w:t>Stoparen</w:t>
      </w:r>
      <w:r w:rsidRPr="002569B7">
        <w:rPr>
          <w:rFonts w:ascii="Times New Roman" w:hAnsi="Times New Roman"/>
          <w:b/>
          <w:snapToGrid w:val="0"/>
          <w:lang w:val="lt-LT"/>
        </w:rPr>
        <w:t xml:space="preserve"> ir kam jis vartojamas</w:t>
      </w:r>
    </w:p>
    <w:p w:rsidR="002569B7" w:rsidRPr="002569B7" w:rsidRDefault="002569B7" w:rsidP="002569B7">
      <w:pPr>
        <w:numPr>
          <w:ilvl w:val="12"/>
          <w:numId w:val="0"/>
        </w:numPr>
        <w:spacing w:after="0" w:line="240" w:lineRule="auto"/>
        <w:jc w:val="both"/>
        <w:rPr>
          <w:rFonts w:ascii="Times New Roman" w:hAnsi="Times New Roman"/>
          <w:snapToGrid w:val="0"/>
          <w:lang w:val="lt-LT"/>
        </w:rPr>
      </w:pPr>
    </w:p>
    <w:p w:rsidR="002569B7" w:rsidRPr="002569B7" w:rsidRDefault="006231E8" w:rsidP="002569B7">
      <w:pPr>
        <w:numPr>
          <w:ilvl w:val="12"/>
          <w:numId w:val="0"/>
        </w:numPr>
        <w:spacing w:after="0" w:line="240" w:lineRule="auto"/>
        <w:jc w:val="both"/>
        <w:rPr>
          <w:rFonts w:ascii="Times New Roman" w:hAnsi="Times New Roman"/>
          <w:snapToGrid w:val="0"/>
          <w:lang w:val="lt-LT"/>
        </w:rPr>
      </w:pPr>
      <w:r>
        <w:rPr>
          <w:rFonts w:ascii="Times New Roman" w:hAnsi="Times New Roman"/>
          <w:snapToGrid w:val="0"/>
          <w:lang w:val="lt-LT"/>
        </w:rPr>
        <w:t>Stoparen</w:t>
      </w:r>
      <w:r w:rsidR="002569B7" w:rsidRPr="002569B7">
        <w:rPr>
          <w:rFonts w:ascii="Times New Roman" w:hAnsi="Times New Roman"/>
          <w:snapToGrid w:val="0"/>
          <w:lang w:val="lt-LT"/>
        </w:rPr>
        <w:t xml:space="preserve"> yra antibiotikas, t. y. vaistas, skirtas bakterinėms infekcijoms gydyti, pvz.:</w:t>
      </w:r>
    </w:p>
    <w:p w:rsidR="002569B7" w:rsidRPr="002569B7" w:rsidRDefault="002569B7" w:rsidP="002569B7">
      <w:pPr>
        <w:numPr>
          <w:ilvl w:val="0"/>
          <w:numId w:val="4"/>
        </w:numPr>
        <w:tabs>
          <w:tab w:val="left" w:pos="567"/>
        </w:tabs>
        <w:suppressAutoHyphens/>
        <w:spacing w:after="0" w:line="260" w:lineRule="exact"/>
        <w:ind w:left="426" w:hanging="284"/>
        <w:rPr>
          <w:rFonts w:ascii="Times New Roman" w:hAnsi="Times New Roman"/>
          <w:snapToGrid w:val="0"/>
          <w:lang w:val="lt-LT"/>
        </w:rPr>
      </w:pPr>
      <w:r w:rsidRPr="002569B7">
        <w:rPr>
          <w:rFonts w:ascii="Times New Roman" w:hAnsi="Times New Roman"/>
          <w:snapToGrid w:val="0"/>
          <w:lang w:val="lt-LT"/>
        </w:rPr>
        <w:t>plaučių (pneumonija),</w:t>
      </w:r>
    </w:p>
    <w:p w:rsidR="002569B7" w:rsidRPr="002569B7" w:rsidRDefault="002569B7" w:rsidP="002569B7">
      <w:pPr>
        <w:numPr>
          <w:ilvl w:val="0"/>
          <w:numId w:val="4"/>
        </w:numPr>
        <w:tabs>
          <w:tab w:val="left" w:pos="567"/>
        </w:tabs>
        <w:suppressAutoHyphens/>
        <w:spacing w:after="0" w:line="260" w:lineRule="exact"/>
        <w:ind w:left="426" w:hanging="284"/>
        <w:rPr>
          <w:rFonts w:ascii="Times New Roman" w:hAnsi="Times New Roman"/>
          <w:snapToGrid w:val="0"/>
          <w:lang w:val="lt-LT"/>
        </w:rPr>
      </w:pPr>
      <w:r w:rsidRPr="002569B7">
        <w:rPr>
          <w:rFonts w:ascii="Times New Roman" w:hAnsi="Times New Roman"/>
          <w:snapToGrid w:val="0"/>
          <w:lang w:val="lt-LT"/>
        </w:rPr>
        <w:t>odos ir minkštųjų audinių,</w:t>
      </w:r>
    </w:p>
    <w:p w:rsidR="002569B7" w:rsidRPr="002569B7" w:rsidRDefault="002569B7" w:rsidP="002569B7">
      <w:pPr>
        <w:numPr>
          <w:ilvl w:val="0"/>
          <w:numId w:val="4"/>
        </w:numPr>
        <w:tabs>
          <w:tab w:val="left" w:pos="567"/>
        </w:tabs>
        <w:suppressAutoHyphens/>
        <w:spacing w:after="0" w:line="260" w:lineRule="exact"/>
        <w:ind w:left="426" w:hanging="284"/>
        <w:rPr>
          <w:rFonts w:ascii="Times New Roman" w:hAnsi="Times New Roman"/>
          <w:snapToGrid w:val="0"/>
          <w:lang w:val="lt-LT"/>
        </w:rPr>
      </w:pPr>
      <w:r w:rsidRPr="002569B7">
        <w:rPr>
          <w:rFonts w:ascii="Times New Roman" w:hAnsi="Times New Roman"/>
          <w:snapToGrid w:val="0"/>
          <w:lang w:val="lt-LT"/>
        </w:rPr>
        <w:t>šlapimo takų,</w:t>
      </w:r>
    </w:p>
    <w:p w:rsidR="002569B7" w:rsidRPr="002569B7" w:rsidRDefault="002569B7" w:rsidP="002569B7">
      <w:pPr>
        <w:numPr>
          <w:ilvl w:val="0"/>
          <w:numId w:val="4"/>
        </w:numPr>
        <w:tabs>
          <w:tab w:val="left" w:pos="567"/>
        </w:tabs>
        <w:suppressAutoHyphens/>
        <w:spacing w:after="0" w:line="260" w:lineRule="exact"/>
        <w:ind w:left="426" w:hanging="284"/>
        <w:rPr>
          <w:rFonts w:ascii="Times New Roman" w:hAnsi="Times New Roman"/>
          <w:snapToGrid w:val="0"/>
          <w:lang w:val="lt-LT"/>
        </w:rPr>
      </w:pPr>
      <w:r w:rsidRPr="002569B7">
        <w:rPr>
          <w:rFonts w:ascii="Times New Roman" w:hAnsi="Times New Roman"/>
          <w:snapToGrid w:val="0"/>
          <w:lang w:val="lt-LT"/>
        </w:rPr>
        <w:t>genitalijų (įskaitant gonorėją),</w:t>
      </w:r>
    </w:p>
    <w:p w:rsidR="002569B7" w:rsidRPr="002569B7" w:rsidRDefault="002569B7" w:rsidP="002569B7">
      <w:pPr>
        <w:numPr>
          <w:ilvl w:val="0"/>
          <w:numId w:val="4"/>
        </w:numPr>
        <w:tabs>
          <w:tab w:val="left" w:pos="567"/>
        </w:tabs>
        <w:suppressAutoHyphens/>
        <w:spacing w:after="0" w:line="260" w:lineRule="exact"/>
        <w:ind w:left="426" w:hanging="284"/>
        <w:rPr>
          <w:rFonts w:ascii="Times New Roman" w:hAnsi="Times New Roman"/>
          <w:snapToGrid w:val="0"/>
          <w:lang w:val="lt-LT"/>
        </w:rPr>
      </w:pPr>
      <w:r w:rsidRPr="002569B7">
        <w:rPr>
          <w:rFonts w:ascii="Times New Roman" w:hAnsi="Times New Roman"/>
          <w:snapToGrid w:val="0"/>
          <w:lang w:val="lt-LT"/>
        </w:rPr>
        <w:t>širdies vožtuvų (endokarditas),</w:t>
      </w:r>
    </w:p>
    <w:p w:rsidR="002569B7" w:rsidRPr="002569B7" w:rsidRDefault="002569B7" w:rsidP="002569B7">
      <w:pPr>
        <w:numPr>
          <w:ilvl w:val="0"/>
          <w:numId w:val="4"/>
        </w:numPr>
        <w:tabs>
          <w:tab w:val="left" w:pos="567"/>
        </w:tabs>
        <w:suppressAutoHyphens/>
        <w:spacing w:after="0" w:line="260" w:lineRule="exact"/>
        <w:ind w:left="426" w:hanging="284"/>
        <w:rPr>
          <w:rFonts w:ascii="Times New Roman" w:hAnsi="Times New Roman"/>
          <w:snapToGrid w:val="0"/>
          <w:lang w:val="lt-LT"/>
        </w:rPr>
      </w:pPr>
      <w:r w:rsidRPr="002569B7">
        <w:rPr>
          <w:rFonts w:ascii="Times New Roman" w:hAnsi="Times New Roman"/>
          <w:snapToGrid w:val="0"/>
          <w:lang w:val="lt-LT"/>
        </w:rPr>
        <w:t>smegenų dangalų (meningitas),</w:t>
      </w:r>
    </w:p>
    <w:p w:rsidR="002569B7" w:rsidRPr="002569B7" w:rsidRDefault="002569B7" w:rsidP="002569B7">
      <w:pPr>
        <w:numPr>
          <w:ilvl w:val="0"/>
          <w:numId w:val="4"/>
        </w:numPr>
        <w:tabs>
          <w:tab w:val="left" w:pos="567"/>
        </w:tabs>
        <w:suppressAutoHyphens/>
        <w:spacing w:after="0" w:line="260" w:lineRule="exact"/>
        <w:ind w:left="426" w:hanging="284"/>
        <w:rPr>
          <w:rFonts w:ascii="Times New Roman" w:hAnsi="Times New Roman"/>
          <w:snapToGrid w:val="0"/>
          <w:lang w:val="lt-LT"/>
        </w:rPr>
      </w:pPr>
      <w:r w:rsidRPr="002569B7">
        <w:rPr>
          <w:rFonts w:ascii="Times New Roman" w:hAnsi="Times New Roman"/>
          <w:snapToGrid w:val="0"/>
          <w:lang w:val="lt-LT"/>
        </w:rPr>
        <w:t>pilvo ertmės,</w:t>
      </w:r>
    </w:p>
    <w:p w:rsidR="002569B7" w:rsidRPr="002569B7" w:rsidRDefault="002569B7" w:rsidP="002569B7">
      <w:pPr>
        <w:numPr>
          <w:ilvl w:val="0"/>
          <w:numId w:val="4"/>
        </w:numPr>
        <w:tabs>
          <w:tab w:val="left" w:pos="567"/>
        </w:tabs>
        <w:suppressAutoHyphens/>
        <w:spacing w:after="0" w:line="260" w:lineRule="exact"/>
        <w:ind w:left="426" w:hanging="284"/>
        <w:rPr>
          <w:rFonts w:ascii="Times New Roman" w:hAnsi="Times New Roman"/>
          <w:snapToGrid w:val="0"/>
          <w:lang w:val="lt-LT"/>
        </w:rPr>
      </w:pPr>
      <w:r w:rsidRPr="002569B7">
        <w:rPr>
          <w:rFonts w:ascii="Times New Roman" w:hAnsi="Times New Roman"/>
          <w:snapToGrid w:val="0"/>
          <w:lang w:val="lt-LT"/>
        </w:rPr>
        <w:t>kraujo (vadinamoji bakteriemija).</w:t>
      </w:r>
    </w:p>
    <w:p w:rsidR="002569B7" w:rsidRPr="002569B7" w:rsidRDefault="002569B7" w:rsidP="002569B7">
      <w:pPr>
        <w:numPr>
          <w:ilvl w:val="12"/>
          <w:numId w:val="0"/>
        </w:numPr>
        <w:spacing w:after="0" w:line="240" w:lineRule="auto"/>
        <w:rPr>
          <w:rFonts w:ascii="Times New Roman" w:hAnsi="Times New Roman"/>
          <w:snapToGrid w:val="0"/>
          <w:lang w:val="lt-LT"/>
        </w:rPr>
      </w:pPr>
      <w:r w:rsidRPr="002569B7">
        <w:rPr>
          <w:rFonts w:ascii="Times New Roman" w:hAnsi="Times New Roman"/>
          <w:snapToGrid w:val="0"/>
          <w:lang w:val="lt-LT"/>
        </w:rPr>
        <w:t>Be to, cefotaksimas naudojamas Laimo ligai gydyti (boreliozė, infekcija, kurią sukelia erkės įkandimas, pvz., grįžtamoji šiltinė).</w:t>
      </w:r>
    </w:p>
    <w:p w:rsidR="002569B7" w:rsidRPr="002569B7" w:rsidRDefault="002569B7" w:rsidP="002569B7">
      <w:pPr>
        <w:numPr>
          <w:ilvl w:val="12"/>
          <w:numId w:val="0"/>
        </w:numPr>
        <w:spacing w:after="0" w:line="240" w:lineRule="auto"/>
        <w:rPr>
          <w:rFonts w:ascii="Times New Roman" w:hAnsi="Times New Roman"/>
          <w:snapToGrid w:val="0"/>
          <w:lang w:val="lt-LT"/>
        </w:rPr>
      </w:pPr>
      <w:r w:rsidRPr="002569B7">
        <w:rPr>
          <w:rFonts w:ascii="Times New Roman" w:hAnsi="Times New Roman"/>
          <w:snapToGrid w:val="0"/>
          <w:lang w:val="lt-LT"/>
        </w:rPr>
        <w:t>Cefotaksimas taip pat gali būti vartojamas prieš operaciją ir jos metu galimos infekcijos prevencijai.</w:t>
      </w:r>
    </w:p>
    <w:p w:rsidR="002569B7" w:rsidRPr="002569B7" w:rsidRDefault="002569B7" w:rsidP="002569B7">
      <w:pPr>
        <w:numPr>
          <w:ilvl w:val="12"/>
          <w:numId w:val="0"/>
        </w:numPr>
        <w:spacing w:after="0" w:line="240" w:lineRule="auto"/>
        <w:rPr>
          <w:rFonts w:ascii="Times New Roman" w:hAnsi="Times New Roman"/>
          <w:snapToGrid w:val="0"/>
          <w:lang w:val="lt-LT"/>
        </w:rPr>
      </w:pPr>
    </w:p>
    <w:p w:rsidR="002569B7" w:rsidRPr="002569B7" w:rsidRDefault="002569B7" w:rsidP="002569B7">
      <w:pPr>
        <w:numPr>
          <w:ilvl w:val="12"/>
          <w:numId w:val="0"/>
        </w:numPr>
        <w:spacing w:after="0" w:line="240" w:lineRule="auto"/>
        <w:rPr>
          <w:rFonts w:ascii="Times New Roman" w:hAnsi="Times New Roman"/>
          <w:snapToGrid w:val="0"/>
          <w:lang w:val="lt-LT"/>
        </w:rPr>
      </w:pPr>
    </w:p>
    <w:p w:rsidR="002569B7" w:rsidRPr="002569B7" w:rsidRDefault="002569B7" w:rsidP="002569B7">
      <w:pPr>
        <w:numPr>
          <w:ilvl w:val="0"/>
          <w:numId w:val="2"/>
        </w:numPr>
        <w:suppressAutoHyphens/>
        <w:spacing w:after="0" w:line="260" w:lineRule="exact"/>
        <w:ind w:right="-2"/>
        <w:rPr>
          <w:rFonts w:ascii="Times New Roman" w:hAnsi="Times New Roman"/>
          <w:b/>
          <w:snapToGrid w:val="0"/>
          <w:lang w:val="lt-LT"/>
        </w:rPr>
      </w:pPr>
      <w:r w:rsidRPr="002569B7">
        <w:rPr>
          <w:rFonts w:ascii="Times New Roman" w:hAnsi="Times New Roman"/>
          <w:b/>
          <w:snapToGrid w:val="0"/>
          <w:lang w:val="lt-LT"/>
        </w:rPr>
        <w:t xml:space="preserve">Kas žinotina prieš vartojant </w:t>
      </w:r>
      <w:r w:rsidR="006231E8">
        <w:rPr>
          <w:rFonts w:ascii="Times New Roman" w:hAnsi="Times New Roman"/>
          <w:b/>
          <w:snapToGrid w:val="0"/>
          <w:lang w:val="lt-LT"/>
        </w:rPr>
        <w:t>Stoparen</w:t>
      </w:r>
    </w:p>
    <w:p w:rsidR="002569B7" w:rsidRPr="002569B7" w:rsidRDefault="002569B7" w:rsidP="002569B7">
      <w:pPr>
        <w:numPr>
          <w:ilvl w:val="12"/>
          <w:numId w:val="0"/>
        </w:numPr>
        <w:spacing w:after="0" w:line="240" w:lineRule="auto"/>
        <w:outlineLvl w:val="0"/>
        <w:rPr>
          <w:rFonts w:ascii="Times New Roman" w:hAnsi="Times New Roman"/>
          <w:b/>
          <w:snapToGrid w:val="0"/>
          <w:lang w:val="lt-LT"/>
        </w:rPr>
      </w:pPr>
    </w:p>
    <w:p w:rsidR="002569B7" w:rsidRPr="002569B7" w:rsidRDefault="002569B7" w:rsidP="002569B7">
      <w:pPr>
        <w:numPr>
          <w:ilvl w:val="12"/>
          <w:numId w:val="0"/>
        </w:numPr>
        <w:spacing w:after="0" w:line="240" w:lineRule="auto"/>
        <w:outlineLvl w:val="0"/>
        <w:rPr>
          <w:rFonts w:ascii="Times New Roman" w:hAnsi="Times New Roman"/>
          <w:b/>
          <w:snapToGrid w:val="0"/>
          <w:lang w:val="lt-LT"/>
        </w:rPr>
      </w:pPr>
      <w:r w:rsidRPr="002569B7">
        <w:rPr>
          <w:rFonts w:ascii="Times New Roman" w:hAnsi="Times New Roman"/>
          <w:b/>
          <w:snapToGrid w:val="0"/>
          <w:lang w:val="lt-LT"/>
        </w:rPr>
        <w:t xml:space="preserve">Jums negali būti skiriama </w:t>
      </w:r>
      <w:r w:rsidR="006231E8">
        <w:rPr>
          <w:rFonts w:ascii="Times New Roman" w:hAnsi="Times New Roman"/>
          <w:b/>
          <w:snapToGrid w:val="0"/>
          <w:lang w:val="lt-LT"/>
        </w:rPr>
        <w:t>Stoparen</w:t>
      </w:r>
      <w:r w:rsidRPr="002569B7">
        <w:rPr>
          <w:rFonts w:ascii="Times New Roman" w:hAnsi="Times New Roman"/>
          <w:b/>
          <w:snapToGrid w:val="0"/>
          <w:lang w:val="lt-LT"/>
        </w:rPr>
        <w:t>, jeigu:</w:t>
      </w:r>
    </w:p>
    <w:p w:rsidR="002569B7" w:rsidRPr="002569B7" w:rsidRDefault="002569B7" w:rsidP="002569B7">
      <w:pPr>
        <w:numPr>
          <w:ilvl w:val="0"/>
          <w:numId w:val="5"/>
        </w:numPr>
        <w:tabs>
          <w:tab w:val="left" w:pos="567"/>
        </w:tabs>
        <w:suppressAutoHyphens/>
        <w:spacing w:after="0" w:line="260" w:lineRule="exact"/>
        <w:ind w:left="426" w:hanging="284"/>
        <w:rPr>
          <w:rFonts w:ascii="Times New Roman" w:hAnsi="Times New Roman"/>
          <w:snapToGrid w:val="0"/>
          <w:lang w:val="lt-LT"/>
        </w:rPr>
      </w:pPr>
      <w:r w:rsidRPr="002569B7">
        <w:rPr>
          <w:rFonts w:ascii="Times New Roman" w:hAnsi="Times New Roman"/>
          <w:snapToGrid w:val="0"/>
          <w:lang w:val="lt-LT"/>
        </w:rPr>
        <w:t>esate alergiški cefotaksimui ar kuriam kitam iš cefalosporinų antibiotikų,</w:t>
      </w:r>
    </w:p>
    <w:p w:rsidR="002569B7" w:rsidRPr="002569B7" w:rsidRDefault="002569B7" w:rsidP="002569B7">
      <w:pPr>
        <w:numPr>
          <w:ilvl w:val="0"/>
          <w:numId w:val="5"/>
        </w:numPr>
        <w:tabs>
          <w:tab w:val="left" w:pos="567"/>
        </w:tabs>
        <w:suppressAutoHyphens/>
        <w:spacing w:after="0" w:line="260" w:lineRule="exact"/>
        <w:ind w:left="426" w:hanging="284"/>
        <w:rPr>
          <w:rFonts w:ascii="Times New Roman" w:hAnsi="Times New Roman"/>
          <w:snapToGrid w:val="0"/>
          <w:lang w:val="lt-LT"/>
        </w:rPr>
      </w:pPr>
      <w:r w:rsidRPr="002569B7">
        <w:rPr>
          <w:rFonts w:ascii="Times New Roman" w:hAnsi="Times New Roman"/>
          <w:snapToGrid w:val="0"/>
          <w:lang w:val="lt-LT"/>
        </w:rPr>
        <w:t>kada nors buvo pasireiškusi sunki alerginė reakcija (padidėjęs jautrumas) į bet kokio tipo beta laktamų antibiotikus (penicilinus, monobaktamus ir karbapenemus).</w:t>
      </w:r>
    </w:p>
    <w:p w:rsidR="002569B7" w:rsidRPr="002569B7" w:rsidRDefault="002569B7" w:rsidP="002569B7">
      <w:pPr>
        <w:numPr>
          <w:ilvl w:val="12"/>
          <w:numId w:val="0"/>
        </w:numPr>
        <w:spacing w:after="0" w:line="240" w:lineRule="auto"/>
        <w:ind w:right="-2"/>
        <w:rPr>
          <w:rFonts w:ascii="Times New Roman" w:hAnsi="Times New Roman"/>
          <w:snapToGrid w:val="0"/>
          <w:lang w:val="lt-LT"/>
        </w:rPr>
      </w:pPr>
    </w:p>
    <w:p w:rsidR="002569B7" w:rsidRPr="002569B7" w:rsidRDefault="002569B7" w:rsidP="002569B7">
      <w:pPr>
        <w:numPr>
          <w:ilvl w:val="12"/>
          <w:numId w:val="0"/>
        </w:numPr>
        <w:spacing w:after="0" w:line="240" w:lineRule="auto"/>
        <w:ind w:right="-2"/>
        <w:outlineLvl w:val="0"/>
        <w:rPr>
          <w:rFonts w:ascii="Times New Roman" w:hAnsi="Times New Roman"/>
          <w:b/>
          <w:snapToGrid w:val="0"/>
          <w:lang w:val="lt-LT"/>
        </w:rPr>
      </w:pPr>
      <w:r w:rsidRPr="002569B7">
        <w:rPr>
          <w:rFonts w:ascii="Times New Roman" w:hAnsi="Times New Roman"/>
          <w:b/>
          <w:snapToGrid w:val="0"/>
          <w:lang w:val="lt-LT"/>
        </w:rPr>
        <w:t>Įspėjimai ir atsargumo priemonės</w:t>
      </w:r>
    </w:p>
    <w:p w:rsidR="002569B7" w:rsidRPr="002569B7" w:rsidRDefault="002569B7" w:rsidP="002569B7">
      <w:pPr>
        <w:numPr>
          <w:ilvl w:val="12"/>
          <w:numId w:val="0"/>
        </w:numPr>
        <w:spacing w:after="0" w:line="240" w:lineRule="auto"/>
        <w:rPr>
          <w:rFonts w:ascii="Times New Roman" w:hAnsi="Times New Roman"/>
          <w:snapToGrid w:val="0"/>
          <w:lang w:val="lt-LT"/>
        </w:rPr>
      </w:pPr>
      <w:r w:rsidRPr="002569B7">
        <w:rPr>
          <w:rFonts w:ascii="Times New Roman" w:hAnsi="Times New Roman"/>
          <w:snapToGrid w:val="0"/>
          <w:lang w:val="lt-LT"/>
        </w:rPr>
        <w:t xml:space="preserve">Prieš vartodami </w:t>
      </w:r>
      <w:r w:rsidR="006231E8">
        <w:rPr>
          <w:rFonts w:ascii="Times New Roman" w:hAnsi="Times New Roman"/>
          <w:snapToGrid w:val="0"/>
          <w:lang w:val="lt-LT"/>
        </w:rPr>
        <w:t>Stoparen</w:t>
      </w:r>
      <w:r w:rsidRPr="002569B7">
        <w:rPr>
          <w:rFonts w:ascii="Times New Roman" w:hAnsi="Times New Roman"/>
          <w:snapToGrid w:val="0"/>
          <w:lang w:val="lt-LT"/>
        </w:rPr>
        <w:t xml:space="preserve"> pasitarkite su gydytoju arba vaistininku:</w:t>
      </w:r>
    </w:p>
    <w:p w:rsidR="002569B7" w:rsidRPr="002569B7" w:rsidRDefault="002569B7" w:rsidP="002569B7">
      <w:pPr>
        <w:numPr>
          <w:ilvl w:val="0"/>
          <w:numId w:val="6"/>
        </w:numPr>
        <w:suppressAutoHyphens/>
        <w:spacing w:after="0" w:line="260" w:lineRule="exact"/>
        <w:ind w:left="426" w:hanging="284"/>
        <w:rPr>
          <w:rFonts w:ascii="Times New Roman" w:hAnsi="Times New Roman"/>
          <w:b/>
          <w:snapToGrid w:val="0"/>
          <w:lang w:val="lt-LT"/>
        </w:rPr>
      </w:pPr>
      <w:r w:rsidRPr="002569B7">
        <w:rPr>
          <w:rFonts w:ascii="Times New Roman" w:hAnsi="Times New Roman"/>
          <w:snapToGrid w:val="0"/>
          <w:lang w:val="lt-LT"/>
        </w:rPr>
        <w:t xml:space="preserve">jeigu pasireiškė alerginės reakcijos. </w:t>
      </w:r>
      <w:r w:rsidRPr="002569B7">
        <w:rPr>
          <w:rFonts w:ascii="Times New Roman" w:hAnsi="Times New Roman"/>
          <w:bCs/>
          <w:snapToGrid w:val="0"/>
          <w:lang w:val="lt-LT"/>
        </w:rPr>
        <w:t xml:space="preserve">Jeigu Jums kada nors buvo pasireiškusi alerginė reakcija į kitus antibiotikus, tokius kaip penicilinas, galite būti alergiški ir </w:t>
      </w:r>
      <w:r w:rsidR="006231E8">
        <w:rPr>
          <w:rFonts w:ascii="Times New Roman" w:hAnsi="Times New Roman"/>
          <w:bCs/>
          <w:snapToGrid w:val="0"/>
          <w:lang w:val="lt-LT"/>
        </w:rPr>
        <w:t>Stoparen</w:t>
      </w:r>
      <w:r w:rsidRPr="002569B7">
        <w:rPr>
          <w:rFonts w:ascii="Times New Roman" w:hAnsi="Times New Roman"/>
          <w:bCs/>
          <w:snapToGrid w:val="0"/>
          <w:lang w:val="lt-LT"/>
        </w:rPr>
        <w:t>. Pasireiškus</w:t>
      </w:r>
      <w:r w:rsidRPr="002569B7">
        <w:rPr>
          <w:rFonts w:ascii="Times New Roman" w:hAnsi="Times New Roman"/>
          <w:snapToGrid w:val="0"/>
          <w:lang w:val="lt-LT"/>
        </w:rPr>
        <w:t xml:space="preserve"> alerginei</w:t>
      </w:r>
      <w:r w:rsidRPr="002569B7">
        <w:rPr>
          <w:rFonts w:ascii="Times New Roman" w:hAnsi="Times New Roman"/>
          <w:bCs/>
          <w:snapToGrid w:val="0"/>
          <w:lang w:val="lt-LT"/>
        </w:rPr>
        <w:t xml:space="preserve"> reakcijai, gydymą reikia nutraukti;</w:t>
      </w:r>
    </w:p>
    <w:p w:rsidR="002569B7" w:rsidRPr="002569B7" w:rsidRDefault="002569B7" w:rsidP="002569B7">
      <w:pPr>
        <w:numPr>
          <w:ilvl w:val="0"/>
          <w:numId w:val="6"/>
        </w:numPr>
        <w:suppressAutoHyphens/>
        <w:spacing w:after="0" w:line="260" w:lineRule="exact"/>
        <w:ind w:left="426" w:hanging="284"/>
        <w:rPr>
          <w:rFonts w:ascii="Times New Roman" w:hAnsi="Times New Roman"/>
          <w:snapToGrid w:val="0"/>
          <w:lang w:val="lt-LT"/>
        </w:rPr>
      </w:pPr>
      <w:r w:rsidRPr="002569B7">
        <w:rPr>
          <w:rFonts w:ascii="Times New Roman" w:hAnsi="Times New Roman"/>
          <w:snapToGrid w:val="0"/>
          <w:lang w:val="lt-LT"/>
        </w:rPr>
        <w:t xml:space="preserve">jeigu gydymo </w:t>
      </w:r>
      <w:r w:rsidR="006231E8">
        <w:rPr>
          <w:rFonts w:ascii="Times New Roman" w:hAnsi="Times New Roman"/>
          <w:snapToGrid w:val="0"/>
          <w:lang w:val="lt-LT"/>
        </w:rPr>
        <w:t>Stoparen</w:t>
      </w:r>
      <w:r w:rsidRPr="002569B7">
        <w:rPr>
          <w:rFonts w:ascii="Times New Roman" w:hAnsi="Times New Roman"/>
          <w:snapToGrid w:val="0"/>
          <w:lang w:val="lt-LT"/>
        </w:rPr>
        <w:t xml:space="preserve"> metu ar po jo kamuoja sunkus nuolatinis viduriavimas. Šiuo atveju nedelsdami kreipkitės į gydytoją. Nevartokite jokių vaistų nuo viduriavimo nepasitarę su gydytoju;</w:t>
      </w:r>
    </w:p>
    <w:p w:rsidR="002569B7" w:rsidRPr="002569B7" w:rsidRDefault="002569B7" w:rsidP="002569B7">
      <w:pPr>
        <w:numPr>
          <w:ilvl w:val="0"/>
          <w:numId w:val="6"/>
        </w:numPr>
        <w:suppressAutoHyphens/>
        <w:spacing w:after="0" w:line="260" w:lineRule="exact"/>
        <w:ind w:left="426" w:hanging="284"/>
        <w:rPr>
          <w:rFonts w:ascii="Times New Roman" w:hAnsi="Times New Roman"/>
          <w:snapToGrid w:val="0"/>
          <w:lang w:val="lt-LT"/>
        </w:rPr>
      </w:pPr>
      <w:r w:rsidRPr="002569B7">
        <w:rPr>
          <w:rFonts w:ascii="Times New Roman" w:hAnsi="Times New Roman"/>
          <w:snapToGrid w:val="0"/>
          <w:lang w:val="lt-LT"/>
        </w:rPr>
        <w:lastRenderedPageBreak/>
        <w:t>jeigu pasireiškė greitai plintantis bėrimas, atsirado pūslelių ir oda ėmė luptis (tai gali būti Stivenso ir Džonsono sindromo arba toksinės epidermio nekrolizės požymiai.);</w:t>
      </w:r>
    </w:p>
    <w:p w:rsidR="002569B7" w:rsidRPr="002569B7" w:rsidRDefault="002569B7" w:rsidP="002569B7">
      <w:pPr>
        <w:numPr>
          <w:ilvl w:val="0"/>
          <w:numId w:val="6"/>
        </w:numPr>
        <w:suppressAutoHyphens/>
        <w:spacing w:after="0" w:line="260" w:lineRule="exact"/>
        <w:ind w:left="426" w:hanging="284"/>
        <w:rPr>
          <w:rFonts w:ascii="Times New Roman" w:hAnsi="Times New Roman"/>
          <w:snapToGrid w:val="0"/>
          <w:lang w:val="lt-LT"/>
        </w:rPr>
      </w:pPr>
      <w:r w:rsidRPr="002569B7">
        <w:rPr>
          <w:rFonts w:ascii="Times New Roman" w:hAnsi="Times New Roman"/>
          <w:snapToGrid w:val="0"/>
          <w:lang w:val="lt-LT"/>
        </w:rPr>
        <w:t>jeigu sergate inkstų ligomis;</w:t>
      </w:r>
    </w:p>
    <w:p w:rsidR="002569B7" w:rsidRPr="002569B7" w:rsidRDefault="002569B7" w:rsidP="002569B7">
      <w:pPr>
        <w:numPr>
          <w:ilvl w:val="0"/>
          <w:numId w:val="6"/>
        </w:numPr>
        <w:suppressAutoHyphens/>
        <w:spacing w:after="0" w:line="260" w:lineRule="exact"/>
        <w:ind w:left="426" w:hanging="284"/>
        <w:rPr>
          <w:rFonts w:ascii="Times New Roman" w:hAnsi="Times New Roman"/>
          <w:snapToGrid w:val="0"/>
          <w:lang w:val="lt-LT"/>
        </w:rPr>
      </w:pPr>
      <w:r w:rsidRPr="002569B7">
        <w:rPr>
          <w:rFonts w:ascii="Times New Roman" w:hAnsi="Times New Roman"/>
          <w:snapToGrid w:val="0"/>
          <w:lang w:val="lt-LT"/>
        </w:rPr>
        <w:t>jeigu pavartojus šio vaisto jums sutrinka sąmoningumas, atsiranda neįprastų judesių ar traukulių;</w:t>
      </w:r>
    </w:p>
    <w:p w:rsidR="002569B7" w:rsidRPr="002569B7" w:rsidRDefault="002569B7" w:rsidP="002569B7">
      <w:pPr>
        <w:numPr>
          <w:ilvl w:val="0"/>
          <w:numId w:val="6"/>
        </w:numPr>
        <w:suppressAutoHyphens/>
        <w:spacing w:after="0" w:line="260" w:lineRule="exact"/>
        <w:ind w:left="426" w:hanging="284"/>
        <w:rPr>
          <w:rFonts w:ascii="Times New Roman" w:hAnsi="Times New Roman"/>
          <w:snapToGrid w:val="0"/>
          <w:lang w:val="lt-LT"/>
        </w:rPr>
      </w:pPr>
      <w:r w:rsidRPr="002569B7">
        <w:rPr>
          <w:rFonts w:ascii="Times New Roman" w:hAnsi="Times New Roman"/>
          <w:snapToGrid w:val="0"/>
          <w:lang w:val="lt-LT"/>
        </w:rPr>
        <w:t>jeigu laikotės mažo druskos kiekio dietos. Tokiu atveju būtina atsižvelgti į šio preparato sudėtyje esantį natrį.</w:t>
      </w:r>
    </w:p>
    <w:p w:rsidR="002569B7" w:rsidRPr="002569B7" w:rsidRDefault="002569B7" w:rsidP="002569B7">
      <w:pPr>
        <w:spacing w:after="0" w:line="240" w:lineRule="auto"/>
        <w:rPr>
          <w:rFonts w:ascii="Times New Roman" w:hAnsi="Times New Roman"/>
          <w:snapToGrid w:val="0"/>
          <w:lang w:val="lt-LT"/>
        </w:rPr>
      </w:pPr>
    </w:p>
    <w:p w:rsidR="002569B7" w:rsidRPr="002569B7" w:rsidRDefault="002569B7" w:rsidP="002569B7">
      <w:pPr>
        <w:spacing w:after="0" w:line="240" w:lineRule="auto"/>
        <w:rPr>
          <w:rFonts w:ascii="Times New Roman" w:hAnsi="Times New Roman"/>
          <w:snapToGrid w:val="0"/>
          <w:lang w:val="lt-LT"/>
        </w:rPr>
      </w:pPr>
      <w:r w:rsidRPr="002569B7">
        <w:rPr>
          <w:rFonts w:ascii="Times New Roman" w:hAnsi="Times New Roman"/>
          <w:snapToGrid w:val="0"/>
          <w:lang w:val="lt-LT"/>
        </w:rPr>
        <w:t>Jeigu bent vienas iš paminėtų požymių Jums tinka, gydytojas gali pakeisti gydymą ar duoti specialių patarimų.</w:t>
      </w:r>
    </w:p>
    <w:p w:rsidR="002569B7" w:rsidRPr="002569B7" w:rsidRDefault="002569B7" w:rsidP="002569B7">
      <w:pPr>
        <w:spacing w:after="0" w:line="240" w:lineRule="auto"/>
        <w:rPr>
          <w:rFonts w:ascii="Times New Roman" w:hAnsi="Times New Roman"/>
          <w:snapToGrid w:val="0"/>
          <w:lang w:val="lt-LT"/>
        </w:rPr>
      </w:pPr>
    </w:p>
    <w:p w:rsidR="002569B7" w:rsidRPr="002569B7" w:rsidRDefault="002569B7" w:rsidP="002569B7">
      <w:pPr>
        <w:spacing w:after="0" w:line="240" w:lineRule="auto"/>
        <w:rPr>
          <w:rFonts w:ascii="Times New Roman" w:hAnsi="Times New Roman"/>
          <w:snapToGrid w:val="0"/>
          <w:lang w:val="lt-LT"/>
        </w:rPr>
      </w:pPr>
      <w:r w:rsidRPr="002569B7">
        <w:rPr>
          <w:rFonts w:ascii="Times New Roman" w:hAnsi="Times New Roman"/>
          <w:snapToGrid w:val="0"/>
          <w:lang w:val="lt-LT"/>
        </w:rPr>
        <w:t xml:space="preserve">Jeigu šio vaisto jums paskirta ilgesniam laikui, gydytojas papildomai atliks kraujo tyrimus, norėdamas nustatyti galimus pakitimus. Šiuo atveju taip pat būtina reguliariai tirtis dėl atsiradusio per didelio cefotaksimui atsparių bakterijų kiekio. </w:t>
      </w:r>
    </w:p>
    <w:p w:rsidR="002569B7" w:rsidRPr="002569B7" w:rsidRDefault="002569B7" w:rsidP="002569B7">
      <w:pPr>
        <w:numPr>
          <w:ilvl w:val="12"/>
          <w:numId w:val="0"/>
        </w:numPr>
        <w:spacing w:after="0" w:line="240" w:lineRule="auto"/>
        <w:rPr>
          <w:rFonts w:ascii="Times New Roman" w:hAnsi="Times New Roman"/>
          <w:snapToGrid w:val="0"/>
          <w:lang w:val="lt-LT"/>
        </w:rPr>
      </w:pPr>
    </w:p>
    <w:p w:rsidR="002569B7" w:rsidRPr="002569B7" w:rsidRDefault="002569B7" w:rsidP="002569B7">
      <w:pPr>
        <w:numPr>
          <w:ilvl w:val="12"/>
          <w:numId w:val="0"/>
        </w:numPr>
        <w:spacing w:after="0" w:line="240" w:lineRule="auto"/>
        <w:ind w:right="-2"/>
        <w:rPr>
          <w:rFonts w:ascii="Times New Roman" w:hAnsi="Times New Roman"/>
          <w:snapToGrid w:val="0"/>
          <w:lang w:val="lt-LT"/>
        </w:rPr>
      </w:pPr>
      <w:r w:rsidRPr="002569B7">
        <w:rPr>
          <w:rFonts w:ascii="Times New Roman" w:hAnsi="Times New Roman"/>
          <w:b/>
          <w:snapToGrid w:val="0"/>
          <w:lang w:val="lt-LT"/>
        </w:rPr>
        <w:t xml:space="preserve">Kiti vaistai ir </w:t>
      </w:r>
      <w:r w:rsidR="006231E8">
        <w:rPr>
          <w:rFonts w:ascii="Times New Roman" w:hAnsi="Times New Roman"/>
          <w:b/>
          <w:snapToGrid w:val="0"/>
          <w:lang w:val="lt-LT"/>
        </w:rPr>
        <w:t>Stoparen</w:t>
      </w:r>
    </w:p>
    <w:p w:rsidR="002569B7" w:rsidRPr="002569B7" w:rsidRDefault="002569B7" w:rsidP="002569B7">
      <w:pPr>
        <w:numPr>
          <w:ilvl w:val="12"/>
          <w:numId w:val="0"/>
        </w:numPr>
        <w:spacing w:after="0" w:line="240" w:lineRule="auto"/>
        <w:ind w:right="-2"/>
        <w:rPr>
          <w:rFonts w:ascii="Times New Roman" w:hAnsi="Times New Roman"/>
          <w:snapToGrid w:val="0"/>
          <w:lang w:val="lt-LT"/>
        </w:rPr>
      </w:pPr>
      <w:r w:rsidRPr="002569B7">
        <w:rPr>
          <w:rFonts w:ascii="Times New Roman" w:hAnsi="Times New Roman"/>
          <w:snapToGrid w:val="0"/>
          <w:lang w:val="lt-LT"/>
        </w:rPr>
        <w:t>Jeigu vartojate, neseniai vartojote kitų vaistų arba dėl to nesate tikri, apie tai pasakykite gydytojui arba vaistininkui.</w:t>
      </w:r>
    </w:p>
    <w:p w:rsidR="002569B7" w:rsidRPr="002569B7" w:rsidRDefault="002569B7" w:rsidP="002569B7">
      <w:pPr>
        <w:numPr>
          <w:ilvl w:val="12"/>
          <w:numId w:val="0"/>
        </w:numPr>
        <w:spacing w:after="0" w:line="240" w:lineRule="auto"/>
        <w:ind w:right="-2"/>
        <w:rPr>
          <w:rFonts w:ascii="Times New Roman" w:hAnsi="Times New Roman"/>
          <w:snapToGrid w:val="0"/>
          <w:lang w:val="lt-LT"/>
        </w:rPr>
      </w:pPr>
      <w:r w:rsidRPr="002569B7">
        <w:rPr>
          <w:rFonts w:ascii="Times New Roman" w:hAnsi="Times New Roman"/>
          <w:snapToGrid w:val="0"/>
          <w:lang w:val="lt-LT"/>
        </w:rPr>
        <w:t>Kartu vartojant:</w:t>
      </w:r>
    </w:p>
    <w:p w:rsidR="002569B7" w:rsidRPr="002569B7" w:rsidRDefault="002569B7" w:rsidP="002569B7">
      <w:pPr>
        <w:numPr>
          <w:ilvl w:val="0"/>
          <w:numId w:val="8"/>
        </w:numPr>
        <w:tabs>
          <w:tab w:val="left" w:pos="567"/>
        </w:tabs>
        <w:suppressAutoHyphens/>
        <w:spacing w:after="0" w:line="260" w:lineRule="exact"/>
        <w:ind w:left="426" w:right="-2" w:hanging="284"/>
        <w:rPr>
          <w:rFonts w:ascii="Times New Roman" w:hAnsi="Times New Roman"/>
          <w:snapToGrid w:val="0"/>
          <w:lang w:val="lt-LT"/>
        </w:rPr>
      </w:pPr>
      <w:r w:rsidRPr="002569B7">
        <w:rPr>
          <w:rFonts w:ascii="Times New Roman" w:hAnsi="Times New Roman"/>
          <w:snapToGrid w:val="0"/>
          <w:lang w:val="lt-LT"/>
        </w:rPr>
        <w:t>kitus antibiotikus, tokius kaip penicilinas arba aminoglikozidai,</w:t>
      </w:r>
    </w:p>
    <w:p w:rsidR="002569B7" w:rsidRPr="002569B7" w:rsidRDefault="002569B7" w:rsidP="002569B7">
      <w:pPr>
        <w:numPr>
          <w:ilvl w:val="0"/>
          <w:numId w:val="8"/>
        </w:numPr>
        <w:tabs>
          <w:tab w:val="left" w:pos="567"/>
        </w:tabs>
        <w:suppressAutoHyphens/>
        <w:spacing w:after="0" w:line="260" w:lineRule="exact"/>
        <w:ind w:left="426" w:right="-2" w:hanging="284"/>
        <w:rPr>
          <w:rFonts w:ascii="Times New Roman" w:hAnsi="Times New Roman"/>
          <w:snapToGrid w:val="0"/>
          <w:lang w:val="lt-LT"/>
        </w:rPr>
      </w:pPr>
      <w:r w:rsidRPr="002569B7">
        <w:rPr>
          <w:rFonts w:ascii="Times New Roman" w:hAnsi="Times New Roman"/>
          <w:snapToGrid w:val="0"/>
          <w:lang w:val="lt-LT"/>
        </w:rPr>
        <w:t>šlapimo išsiskyrimą skatinančius vaistus (diuretikus, pvz., furozemidą),</w:t>
      </w:r>
    </w:p>
    <w:p w:rsidR="002569B7" w:rsidRPr="002569B7" w:rsidRDefault="002569B7" w:rsidP="002569B7">
      <w:pPr>
        <w:numPr>
          <w:ilvl w:val="0"/>
          <w:numId w:val="8"/>
        </w:numPr>
        <w:tabs>
          <w:tab w:val="left" w:pos="567"/>
        </w:tabs>
        <w:suppressAutoHyphens/>
        <w:spacing w:after="0" w:line="260" w:lineRule="exact"/>
        <w:ind w:left="426" w:right="-2" w:hanging="284"/>
        <w:rPr>
          <w:rFonts w:ascii="Times New Roman" w:hAnsi="Times New Roman"/>
          <w:snapToGrid w:val="0"/>
          <w:lang w:val="lt-LT"/>
        </w:rPr>
      </w:pPr>
      <w:r w:rsidRPr="002569B7">
        <w:rPr>
          <w:rFonts w:ascii="Times New Roman" w:hAnsi="Times New Roman"/>
          <w:snapToGrid w:val="0"/>
          <w:lang w:val="lt-LT"/>
        </w:rPr>
        <w:t>probenecidą (sąnarių ligai (artritui) ir podagrai gydyti skirtą vaistą),</w:t>
      </w:r>
    </w:p>
    <w:p w:rsidR="002569B7" w:rsidRPr="002569B7" w:rsidRDefault="006231E8" w:rsidP="002569B7">
      <w:pPr>
        <w:numPr>
          <w:ilvl w:val="12"/>
          <w:numId w:val="0"/>
        </w:numPr>
        <w:spacing w:after="0" w:line="240" w:lineRule="auto"/>
        <w:ind w:right="-2"/>
        <w:rPr>
          <w:rFonts w:ascii="Times New Roman" w:hAnsi="Times New Roman"/>
          <w:snapToGrid w:val="0"/>
          <w:lang w:val="lt-LT"/>
        </w:rPr>
      </w:pPr>
      <w:r>
        <w:rPr>
          <w:rFonts w:ascii="Times New Roman" w:hAnsi="Times New Roman"/>
          <w:snapToGrid w:val="0"/>
          <w:lang w:val="lt-LT"/>
        </w:rPr>
        <w:t>Stoparen</w:t>
      </w:r>
      <w:r w:rsidR="002569B7" w:rsidRPr="002569B7">
        <w:rPr>
          <w:rFonts w:ascii="Times New Roman" w:hAnsi="Times New Roman"/>
          <w:snapToGrid w:val="0"/>
          <w:lang w:val="lt-LT"/>
        </w:rPr>
        <w:t xml:space="preserve"> poveikis gali sustiprėti arba susilpnėti. Jeigu gydotės šiais vaistais, pasakykite apie tai savo gydytojui.</w:t>
      </w:r>
    </w:p>
    <w:p w:rsidR="002569B7" w:rsidRPr="002569B7" w:rsidRDefault="002569B7" w:rsidP="002569B7">
      <w:pPr>
        <w:numPr>
          <w:ilvl w:val="12"/>
          <w:numId w:val="0"/>
        </w:numPr>
        <w:spacing w:after="0" w:line="240" w:lineRule="auto"/>
        <w:ind w:right="-2"/>
        <w:rPr>
          <w:rFonts w:ascii="Times New Roman" w:hAnsi="Times New Roman"/>
          <w:snapToGrid w:val="0"/>
          <w:lang w:val="lt-LT"/>
        </w:rPr>
      </w:pPr>
      <w:r w:rsidRPr="002569B7">
        <w:rPr>
          <w:rFonts w:ascii="Times New Roman" w:hAnsi="Times New Roman"/>
          <w:snapToGrid w:val="0"/>
          <w:lang w:val="lt-LT"/>
        </w:rPr>
        <w:t>Cefotaksimas gali sumažinti geriamųjų kontraceptinių vaistų veiksmingumą. Moterys gydymosi cefotaksimu laikotarpiu ir mėnesį po jo turi naudoti papildomas kontraceptines priemones.</w:t>
      </w:r>
    </w:p>
    <w:p w:rsidR="002569B7" w:rsidRPr="002569B7" w:rsidRDefault="002569B7" w:rsidP="002569B7">
      <w:pPr>
        <w:numPr>
          <w:ilvl w:val="12"/>
          <w:numId w:val="0"/>
        </w:numPr>
        <w:spacing w:after="0" w:line="240" w:lineRule="auto"/>
        <w:ind w:right="-2"/>
        <w:rPr>
          <w:rFonts w:ascii="Times New Roman" w:hAnsi="Times New Roman"/>
          <w:snapToGrid w:val="0"/>
          <w:lang w:val="lt-LT"/>
        </w:rPr>
      </w:pPr>
      <w:r w:rsidRPr="002569B7">
        <w:rPr>
          <w:rFonts w:ascii="Times New Roman" w:hAnsi="Times New Roman"/>
          <w:snapToGrid w:val="0"/>
          <w:lang w:val="lt-LT"/>
        </w:rPr>
        <w:t>Kaip ir vartojant kai kuriuos kitus antibiotikus, gali būti gauti teigiami Kumbso testo rezultatai, klaidingai rodantys teigiamą gliukozės šlapime reakciją.</w:t>
      </w:r>
    </w:p>
    <w:p w:rsidR="002569B7" w:rsidRPr="002569B7" w:rsidRDefault="002569B7" w:rsidP="002569B7">
      <w:pPr>
        <w:numPr>
          <w:ilvl w:val="12"/>
          <w:numId w:val="0"/>
        </w:numPr>
        <w:tabs>
          <w:tab w:val="left" w:pos="1290"/>
        </w:tabs>
        <w:spacing w:after="0" w:line="240" w:lineRule="auto"/>
        <w:ind w:right="-2"/>
        <w:rPr>
          <w:rFonts w:ascii="Times New Roman" w:hAnsi="Times New Roman"/>
          <w:snapToGrid w:val="0"/>
          <w:lang w:val="lt-LT"/>
        </w:rPr>
      </w:pPr>
    </w:p>
    <w:p w:rsidR="002569B7" w:rsidRPr="002569B7" w:rsidRDefault="002569B7" w:rsidP="002569B7">
      <w:pPr>
        <w:numPr>
          <w:ilvl w:val="12"/>
          <w:numId w:val="0"/>
        </w:numPr>
        <w:spacing w:after="0" w:line="240" w:lineRule="auto"/>
        <w:ind w:right="-2"/>
        <w:outlineLvl w:val="0"/>
        <w:rPr>
          <w:rFonts w:ascii="Times New Roman" w:hAnsi="Times New Roman"/>
          <w:b/>
          <w:snapToGrid w:val="0"/>
          <w:lang w:val="lt-LT"/>
        </w:rPr>
      </w:pPr>
      <w:r w:rsidRPr="002569B7">
        <w:rPr>
          <w:rFonts w:ascii="Times New Roman" w:hAnsi="Times New Roman"/>
          <w:b/>
          <w:snapToGrid w:val="0"/>
          <w:lang w:val="lt-LT"/>
        </w:rPr>
        <w:t>Vaisingumas, nėštumo ir žindymo laikotarpis</w:t>
      </w:r>
    </w:p>
    <w:p w:rsidR="002569B7" w:rsidRPr="002569B7" w:rsidRDefault="002569B7" w:rsidP="002569B7">
      <w:pPr>
        <w:numPr>
          <w:ilvl w:val="12"/>
          <w:numId w:val="0"/>
        </w:numPr>
        <w:spacing w:after="0" w:line="240" w:lineRule="auto"/>
        <w:rPr>
          <w:rFonts w:ascii="Times New Roman" w:hAnsi="Times New Roman"/>
          <w:snapToGrid w:val="0"/>
          <w:lang w:val="lt-LT"/>
        </w:rPr>
      </w:pPr>
      <w:r w:rsidRPr="002569B7">
        <w:rPr>
          <w:rFonts w:ascii="Times New Roman" w:hAnsi="Times New Roman"/>
          <w:snapToGrid w:val="0"/>
          <w:lang w:val="lt-LT"/>
        </w:rPr>
        <w:t>Jeigu esate nėščia, žindote kūdikį, manote, kad galbūt esate nėščia, arba planuojate pastoti, prieš vartodama šį vaistą pasitarkite su gydytoju arba vaistininku.</w:t>
      </w:r>
    </w:p>
    <w:p w:rsidR="002569B7" w:rsidRPr="002569B7" w:rsidRDefault="002569B7" w:rsidP="002569B7">
      <w:pPr>
        <w:numPr>
          <w:ilvl w:val="12"/>
          <w:numId w:val="0"/>
        </w:numPr>
        <w:spacing w:after="0" w:line="240" w:lineRule="auto"/>
        <w:ind w:right="-2"/>
        <w:outlineLvl w:val="0"/>
        <w:rPr>
          <w:rFonts w:ascii="Times New Roman" w:hAnsi="Times New Roman"/>
          <w:snapToGrid w:val="0"/>
          <w:lang w:val="lt-LT"/>
        </w:rPr>
      </w:pPr>
      <w:r w:rsidRPr="002569B7">
        <w:rPr>
          <w:rFonts w:ascii="Times New Roman" w:hAnsi="Times New Roman"/>
          <w:snapToGrid w:val="0"/>
          <w:lang w:val="lt-LT"/>
        </w:rPr>
        <w:t>Gydytojas cefotaksimo nėštumo metu skirs tik įvertinęs naudą ir riziką. Nedidelis kiekis cefotaksimo patenka į motinos pieną, todėl žindymo laikotarpiu jo vartoti negalima.</w:t>
      </w:r>
    </w:p>
    <w:p w:rsidR="002569B7" w:rsidRPr="002569B7" w:rsidRDefault="002569B7" w:rsidP="002569B7">
      <w:pPr>
        <w:numPr>
          <w:ilvl w:val="12"/>
          <w:numId w:val="0"/>
        </w:numPr>
        <w:spacing w:after="0" w:line="240" w:lineRule="auto"/>
        <w:ind w:right="-2"/>
        <w:outlineLvl w:val="0"/>
        <w:rPr>
          <w:rFonts w:ascii="Times New Roman" w:hAnsi="Times New Roman"/>
          <w:snapToGrid w:val="0"/>
          <w:lang w:val="lt-LT"/>
        </w:rPr>
      </w:pPr>
    </w:p>
    <w:p w:rsidR="002569B7" w:rsidRPr="002569B7" w:rsidRDefault="002569B7" w:rsidP="002569B7">
      <w:pPr>
        <w:numPr>
          <w:ilvl w:val="12"/>
          <w:numId w:val="0"/>
        </w:numPr>
        <w:spacing w:after="0" w:line="240" w:lineRule="auto"/>
        <w:ind w:right="-2"/>
        <w:outlineLvl w:val="0"/>
        <w:rPr>
          <w:rFonts w:ascii="Times New Roman" w:hAnsi="Times New Roman"/>
          <w:snapToGrid w:val="0"/>
          <w:lang w:val="lt-LT"/>
        </w:rPr>
      </w:pPr>
      <w:r w:rsidRPr="002569B7">
        <w:rPr>
          <w:rFonts w:ascii="Times New Roman" w:hAnsi="Times New Roman"/>
          <w:b/>
          <w:snapToGrid w:val="0"/>
          <w:lang w:val="lt-LT"/>
        </w:rPr>
        <w:t>Vairavimas ir mechanizmų valdymas</w:t>
      </w:r>
    </w:p>
    <w:p w:rsidR="002569B7" w:rsidRPr="002569B7" w:rsidRDefault="006231E8" w:rsidP="002569B7">
      <w:pPr>
        <w:numPr>
          <w:ilvl w:val="12"/>
          <w:numId w:val="0"/>
        </w:numPr>
        <w:spacing w:after="0" w:line="240" w:lineRule="auto"/>
        <w:rPr>
          <w:rFonts w:ascii="Times New Roman" w:hAnsi="Times New Roman"/>
          <w:snapToGrid w:val="0"/>
          <w:lang w:val="lt-LT"/>
        </w:rPr>
      </w:pPr>
      <w:r>
        <w:rPr>
          <w:rFonts w:ascii="Times New Roman" w:hAnsi="Times New Roman"/>
          <w:snapToGrid w:val="0"/>
          <w:lang w:val="lt-LT"/>
        </w:rPr>
        <w:t>Stoparen</w:t>
      </w:r>
      <w:r w:rsidR="002569B7" w:rsidRPr="002569B7">
        <w:rPr>
          <w:rFonts w:ascii="Times New Roman" w:hAnsi="Times New Roman"/>
          <w:snapToGrid w:val="0"/>
          <w:lang w:val="lt-LT"/>
        </w:rPr>
        <w:t xml:space="preserve"> neveikia gebėjimo vairuoti ir valdyti mechanizmus arba veikia nereikšmingai.</w:t>
      </w:r>
    </w:p>
    <w:p w:rsidR="002569B7" w:rsidRPr="002569B7" w:rsidRDefault="002569B7" w:rsidP="002569B7">
      <w:pPr>
        <w:numPr>
          <w:ilvl w:val="12"/>
          <w:numId w:val="0"/>
        </w:numPr>
        <w:spacing w:after="0" w:line="240" w:lineRule="auto"/>
        <w:rPr>
          <w:rFonts w:ascii="Times New Roman" w:hAnsi="Times New Roman"/>
          <w:snapToGrid w:val="0"/>
          <w:lang w:val="lt-LT"/>
        </w:rPr>
      </w:pPr>
    </w:p>
    <w:p w:rsidR="002569B7" w:rsidRPr="002569B7" w:rsidRDefault="006231E8" w:rsidP="002569B7">
      <w:pPr>
        <w:numPr>
          <w:ilvl w:val="12"/>
          <w:numId w:val="0"/>
        </w:numPr>
        <w:spacing w:after="0" w:line="240" w:lineRule="auto"/>
        <w:ind w:right="-2"/>
        <w:outlineLvl w:val="0"/>
        <w:rPr>
          <w:rFonts w:ascii="Times New Roman" w:hAnsi="Times New Roman"/>
          <w:b/>
          <w:snapToGrid w:val="0"/>
          <w:lang w:val="lt-LT"/>
        </w:rPr>
      </w:pPr>
      <w:r>
        <w:rPr>
          <w:rFonts w:ascii="Times New Roman" w:hAnsi="Times New Roman"/>
          <w:b/>
          <w:snapToGrid w:val="0"/>
          <w:lang w:val="lt-LT"/>
        </w:rPr>
        <w:t>Stoparen</w:t>
      </w:r>
      <w:r w:rsidR="002569B7" w:rsidRPr="002569B7">
        <w:rPr>
          <w:rFonts w:ascii="Times New Roman" w:hAnsi="Times New Roman"/>
          <w:b/>
          <w:snapToGrid w:val="0"/>
          <w:lang w:val="lt-LT"/>
        </w:rPr>
        <w:t xml:space="preserve"> sudėtyje yra natrio</w:t>
      </w:r>
    </w:p>
    <w:p w:rsidR="002569B7" w:rsidRPr="002569B7" w:rsidRDefault="002569B7" w:rsidP="002569B7">
      <w:pPr>
        <w:numPr>
          <w:ilvl w:val="12"/>
          <w:numId w:val="0"/>
        </w:numPr>
        <w:spacing w:after="0" w:line="240" w:lineRule="auto"/>
        <w:rPr>
          <w:rFonts w:ascii="Times New Roman" w:hAnsi="Times New Roman"/>
          <w:snapToGrid w:val="0"/>
          <w:lang w:val="lt-LT"/>
        </w:rPr>
      </w:pPr>
      <w:r w:rsidRPr="002569B7">
        <w:rPr>
          <w:rFonts w:ascii="Times New Roman" w:hAnsi="Times New Roman"/>
          <w:snapToGrid w:val="0"/>
          <w:lang w:val="lt-LT"/>
        </w:rPr>
        <w:t>Vienoje 1000 mg šio vaistinio preparato dozėje y</w:t>
      </w:r>
      <w:r>
        <w:rPr>
          <w:rFonts w:ascii="Times New Roman" w:hAnsi="Times New Roman"/>
          <w:snapToGrid w:val="0"/>
          <w:lang w:val="lt-LT"/>
        </w:rPr>
        <w:t xml:space="preserve">ra 48 mg (arba 2,1 mmol) natrio. </w:t>
      </w:r>
      <w:r w:rsidRPr="002569B7">
        <w:rPr>
          <w:rFonts w:ascii="Times New Roman" w:hAnsi="Times New Roman"/>
          <w:snapToGrid w:val="0"/>
          <w:lang w:val="lt-LT"/>
        </w:rPr>
        <w:t>Atkreipkite į tai dėmesį, jeigu laikotės mažo druskos kiekio dietos.</w:t>
      </w:r>
    </w:p>
    <w:p w:rsidR="002569B7" w:rsidRPr="002569B7" w:rsidRDefault="002569B7" w:rsidP="002569B7">
      <w:pPr>
        <w:numPr>
          <w:ilvl w:val="12"/>
          <w:numId w:val="0"/>
        </w:numPr>
        <w:spacing w:after="0" w:line="240" w:lineRule="auto"/>
        <w:ind w:right="-2"/>
        <w:rPr>
          <w:rFonts w:ascii="Times New Roman" w:hAnsi="Times New Roman"/>
          <w:snapToGrid w:val="0"/>
          <w:lang w:val="lt-LT"/>
        </w:rPr>
      </w:pPr>
    </w:p>
    <w:p w:rsidR="002569B7" w:rsidRPr="002569B7" w:rsidRDefault="002569B7" w:rsidP="002569B7">
      <w:pPr>
        <w:numPr>
          <w:ilvl w:val="12"/>
          <w:numId w:val="0"/>
        </w:numPr>
        <w:spacing w:after="0" w:line="240" w:lineRule="auto"/>
        <w:ind w:right="-2"/>
        <w:rPr>
          <w:rFonts w:ascii="Times New Roman" w:hAnsi="Times New Roman"/>
          <w:snapToGrid w:val="0"/>
          <w:lang w:val="lt-LT"/>
        </w:rPr>
      </w:pPr>
    </w:p>
    <w:p w:rsidR="002569B7" w:rsidRPr="002569B7" w:rsidRDefault="002569B7" w:rsidP="002569B7">
      <w:pPr>
        <w:numPr>
          <w:ilvl w:val="0"/>
          <w:numId w:val="2"/>
        </w:numPr>
        <w:suppressAutoHyphens/>
        <w:spacing w:after="0" w:line="260" w:lineRule="exact"/>
        <w:ind w:right="-2"/>
        <w:rPr>
          <w:rFonts w:ascii="Times New Roman" w:hAnsi="Times New Roman"/>
          <w:b/>
          <w:snapToGrid w:val="0"/>
          <w:lang w:val="lt-LT"/>
        </w:rPr>
      </w:pPr>
      <w:r w:rsidRPr="002569B7">
        <w:rPr>
          <w:rFonts w:ascii="Times New Roman" w:hAnsi="Times New Roman"/>
          <w:b/>
          <w:snapToGrid w:val="0"/>
          <w:lang w:val="lt-LT"/>
        </w:rPr>
        <w:t xml:space="preserve">Kaip vartoti </w:t>
      </w:r>
      <w:r w:rsidR="006231E8">
        <w:rPr>
          <w:rFonts w:ascii="Times New Roman" w:hAnsi="Times New Roman"/>
          <w:b/>
          <w:snapToGrid w:val="0"/>
          <w:lang w:val="lt-LT"/>
        </w:rPr>
        <w:t>Stoparen</w:t>
      </w:r>
    </w:p>
    <w:p w:rsidR="002569B7" w:rsidRPr="002569B7" w:rsidRDefault="002569B7" w:rsidP="002569B7">
      <w:pPr>
        <w:numPr>
          <w:ilvl w:val="12"/>
          <w:numId w:val="0"/>
        </w:numPr>
        <w:spacing w:after="0" w:line="240" w:lineRule="auto"/>
        <w:ind w:right="-2"/>
        <w:rPr>
          <w:rFonts w:ascii="Times New Roman" w:hAnsi="Times New Roman"/>
          <w:b/>
          <w:snapToGrid w:val="0"/>
          <w:lang w:val="lt-LT"/>
        </w:rPr>
      </w:pPr>
    </w:p>
    <w:p w:rsidR="002569B7" w:rsidRPr="002569B7" w:rsidRDefault="002569B7" w:rsidP="002569B7">
      <w:pPr>
        <w:numPr>
          <w:ilvl w:val="12"/>
          <w:numId w:val="0"/>
        </w:numPr>
        <w:spacing w:after="0" w:line="240" w:lineRule="auto"/>
        <w:ind w:right="-2"/>
        <w:rPr>
          <w:rFonts w:ascii="Times New Roman" w:hAnsi="Times New Roman"/>
          <w:b/>
          <w:snapToGrid w:val="0"/>
          <w:lang w:val="lt-LT"/>
        </w:rPr>
      </w:pPr>
      <w:r w:rsidRPr="002569B7">
        <w:rPr>
          <w:rFonts w:ascii="Times New Roman" w:hAnsi="Times New Roman"/>
          <w:b/>
          <w:snapToGrid w:val="0"/>
          <w:lang w:val="lt-LT"/>
        </w:rPr>
        <w:t>Vartojimas</w:t>
      </w:r>
    </w:p>
    <w:p w:rsidR="002569B7" w:rsidRPr="002569B7" w:rsidRDefault="006231E8" w:rsidP="002569B7">
      <w:pPr>
        <w:numPr>
          <w:ilvl w:val="12"/>
          <w:numId w:val="0"/>
        </w:numPr>
        <w:spacing w:after="0" w:line="240" w:lineRule="auto"/>
        <w:ind w:right="-2"/>
        <w:rPr>
          <w:rFonts w:ascii="Times New Roman" w:hAnsi="Times New Roman"/>
          <w:snapToGrid w:val="0"/>
          <w:lang w:val="lt-LT"/>
        </w:rPr>
      </w:pPr>
      <w:r>
        <w:rPr>
          <w:rFonts w:ascii="Times New Roman" w:hAnsi="Times New Roman"/>
          <w:snapToGrid w:val="0"/>
          <w:lang w:val="lt-LT"/>
        </w:rPr>
        <w:t>Stoparen</w:t>
      </w:r>
      <w:r w:rsidR="002569B7" w:rsidRPr="002569B7">
        <w:rPr>
          <w:rFonts w:ascii="Times New Roman" w:hAnsi="Times New Roman"/>
          <w:snapToGrid w:val="0"/>
          <w:lang w:val="lt-LT"/>
        </w:rPr>
        <w:t xml:space="preserve"> visada skiria sveikatos priežiūros specialistas. Šis vaistas pirma ištirpinamas steriliame vandenyje ar kitame tinkamame tirpale. Tirpalas į kraują gali būti leidžiamas kaip injekcija arba lašeline (infuzija) į veną, gydant tam tikras infekcijas jis gali būti švirkščiamas ir į raumenis.</w:t>
      </w:r>
    </w:p>
    <w:p w:rsidR="002569B7" w:rsidRPr="002569B7" w:rsidRDefault="002569B7" w:rsidP="002569B7">
      <w:pPr>
        <w:numPr>
          <w:ilvl w:val="12"/>
          <w:numId w:val="0"/>
        </w:numPr>
        <w:spacing w:after="0" w:line="240" w:lineRule="auto"/>
        <w:ind w:right="-2"/>
        <w:rPr>
          <w:rFonts w:ascii="Times New Roman" w:hAnsi="Times New Roman"/>
          <w:snapToGrid w:val="0"/>
          <w:lang w:val="lt-LT"/>
        </w:rPr>
      </w:pPr>
    </w:p>
    <w:p w:rsidR="002569B7" w:rsidRPr="002569B7" w:rsidRDefault="002569B7" w:rsidP="002569B7">
      <w:pPr>
        <w:numPr>
          <w:ilvl w:val="12"/>
          <w:numId w:val="0"/>
        </w:numPr>
        <w:spacing w:after="0" w:line="240" w:lineRule="auto"/>
        <w:ind w:right="-2"/>
        <w:rPr>
          <w:rFonts w:ascii="Times New Roman" w:hAnsi="Times New Roman"/>
          <w:b/>
          <w:snapToGrid w:val="0"/>
          <w:lang w:val="lt-LT"/>
        </w:rPr>
      </w:pPr>
      <w:r w:rsidRPr="002569B7">
        <w:rPr>
          <w:rFonts w:ascii="Times New Roman" w:hAnsi="Times New Roman"/>
          <w:b/>
          <w:snapToGrid w:val="0"/>
          <w:lang w:val="lt-LT"/>
        </w:rPr>
        <w:t>Dozavimas</w:t>
      </w:r>
    </w:p>
    <w:p w:rsidR="002569B7" w:rsidRPr="002569B7" w:rsidRDefault="002569B7" w:rsidP="002569B7">
      <w:pPr>
        <w:numPr>
          <w:ilvl w:val="12"/>
          <w:numId w:val="0"/>
        </w:numPr>
        <w:spacing w:after="0" w:line="240" w:lineRule="auto"/>
        <w:ind w:right="-2"/>
        <w:rPr>
          <w:rFonts w:ascii="Times New Roman" w:hAnsi="Times New Roman"/>
          <w:snapToGrid w:val="0"/>
          <w:u w:val="single"/>
          <w:lang w:val="lt-LT"/>
        </w:rPr>
      </w:pPr>
      <w:r w:rsidRPr="002569B7">
        <w:rPr>
          <w:rFonts w:ascii="Times New Roman" w:hAnsi="Times New Roman"/>
          <w:snapToGrid w:val="0"/>
          <w:u w:val="single"/>
          <w:lang w:val="lt-LT"/>
        </w:rPr>
        <w:t>Suaugusiesiems ir vyresniems negu 12 metų paaugliams</w:t>
      </w:r>
    </w:p>
    <w:p w:rsidR="002569B7" w:rsidRPr="002569B7" w:rsidRDefault="002569B7" w:rsidP="002569B7">
      <w:pPr>
        <w:numPr>
          <w:ilvl w:val="12"/>
          <w:numId w:val="0"/>
        </w:numPr>
        <w:spacing w:after="0" w:line="240" w:lineRule="auto"/>
        <w:ind w:right="-2"/>
        <w:rPr>
          <w:rFonts w:ascii="Times New Roman" w:hAnsi="Times New Roman"/>
          <w:snapToGrid w:val="0"/>
          <w:lang w:val="lt-LT"/>
        </w:rPr>
      </w:pPr>
      <w:r w:rsidRPr="002569B7">
        <w:rPr>
          <w:rFonts w:ascii="Times New Roman" w:hAnsi="Times New Roman"/>
          <w:snapToGrid w:val="0"/>
          <w:lang w:val="lt-LT"/>
        </w:rPr>
        <w:t>Paprastai skiriama 2–6 g cefotaksimo per parą. Paros dozę reikėtų padalyti į dvi atskiras dozes ir vartoti jas kas 12 valandų.  Priklausomai nuo infekcijos ir jūsų būklės sunkumo, dozę galima keisti.</w:t>
      </w:r>
    </w:p>
    <w:p w:rsidR="002569B7" w:rsidRPr="002569B7" w:rsidRDefault="002569B7" w:rsidP="002569B7">
      <w:pPr>
        <w:numPr>
          <w:ilvl w:val="0"/>
          <w:numId w:val="7"/>
        </w:numPr>
        <w:tabs>
          <w:tab w:val="left" w:pos="567"/>
        </w:tabs>
        <w:suppressAutoHyphens/>
        <w:spacing w:after="0" w:line="260" w:lineRule="exact"/>
        <w:ind w:left="284" w:right="-2" w:hanging="142"/>
        <w:rPr>
          <w:rFonts w:ascii="Times New Roman" w:hAnsi="Times New Roman"/>
          <w:snapToGrid w:val="0"/>
          <w:lang w:val="lt-LT"/>
        </w:rPr>
      </w:pPr>
      <w:r w:rsidRPr="002569B7">
        <w:rPr>
          <w:rFonts w:ascii="Times New Roman" w:hAnsi="Times New Roman"/>
          <w:snapToGrid w:val="0"/>
          <w:lang w:val="lt-LT"/>
        </w:rPr>
        <w:t>Nustatyta (arba įtariama) jautrių bakterijų infekcija: 1 g kas 12 valandų (t. y. 2 g bendra paros dozė).</w:t>
      </w:r>
    </w:p>
    <w:p w:rsidR="002569B7" w:rsidRPr="002569B7" w:rsidRDefault="002569B7" w:rsidP="002569B7">
      <w:pPr>
        <w:numPr>
          <w:ilvl w:val="0"/>
          <w:numId w:val="7"/>
        </w:numPr>
        <w:tabs>
          <w:tab w:val="left" w:pos="567"/>
        </w:tabs>
        <w:suppressAutoHyphens/>
        <w:spacing w:after="0" w:line="260" w:lineRule="exact"/>
        <w:ind w:left="284" w:right="-2" w:hanging="142"/>
        <w:rPr>
          <w:rFonts w:ascii="Times New Roman" w:hAnsi="Times New Roman"/>
          <w:snapToGrid w:val="0"/>
          <w:lang w:val="lt-LT"/>
        </w:rPr>
      </w:pPr>
      <w:r w:rsidRPr="002569B7">
        <w:rPr>
          <w:rFonts w:ascii="Times New Roman" w:hAnsi="Times New Roman"/>
          <w:snapToGrid w:val="0"/>
          <w:lang w:val="lt-LT"/>
        </w:rPr>
        <w:t>Nustatyta (arba įtariama) keleto jautrių arba vidutiniškai jautrių bakterijų infekcija: 1–2 g kas 12 valandų (t. y. 2–4 g bendra paros dozė).</w:t>
      </w:r>
    </w:p>
    <w:p w:rsidR="002569B7" w:rsidRPr="002569B7" w:rsidRDefault="002569B7" w:rsidP="002569B7">
      <w:pPr>
        <w:numPr>
          <w:ilvl w:val="0"/>
          <w:numId w:val="7"/>
        </w:numPr>
        <w:tabs>
          <w:tab w:val="left" w:pos="567"/>
        </w:tabs>
        <w:suppressAutoHyphens/>
        <w:spacing w:after="0" w:line="260" w:lineRule="exact"/>
        <w:ind w:left="284" w:right="-2" w:hanging="142"/>
        <w:rPr>
          <w:rFonts w:ascii="Times New Roman" w:hAnsi="Times New Roman"/>
          <w:snapToGrid w:val="0"/>
          <w:lang w:val="lt-LT"/>
        </w:rPr>
      </w:pPr>
      <w:r w:rsidRPr="002569B7">
        <w:rPr>
          <w:rFonts w:ascii="Times New Roman" w:hAnsi="Times New Roman"/>
          <w:snapToGrid w:val="0"/>
          <w:lang w:val="lt-LT"/>
        </w:rPr>
        <w:lastRenderedPageBreak/>
        <w:t>Sunkios infekcijos arba tokios, kurių negalima lokalizuoti: 2–3 g vienkartinė dozė kas 6–8 valandas (t. y. 12 g maksimali paros dozė).</w:t>
      </w:r>
    </w:p>
    <w:p w:rsidR="002569B7" w:rsidRPr="002569B7" w:rsidRDefault="002569B7" w:rsidP="002569B7">
      <w:pPr>
        <w:numPr>
          <w:ilvl w:val="12"/>
          <w:numId w:val="0"/>
        </w:numPr>
        <w:spacing w:after="0" w:line="240" w:lineRule="auto"/>
        <w:ind w:right="-2"/>
        <w:rPr>
          <w:rFonts w:ascii="Times New Roman" w:hAnsi="Times New Roman"/>
          <w:snapToGrid w:val="0"/>
          <w:lang w:val="lt-LT"/>
        </w:rPr>
      </w:pPr>
    </w:p>
    <w:p w:rsidR="002569B7" w:rsidRPr="002569B7" w:rsidRDefault="002569B7" w:rsidP="002569B7">
      <w:pPr>
        <w:numPr>
          <w:ilvl w:val="12"/>
          <w:numId w:val="0"/>
        </w:numPr>
        <w:spacing w:after="0" w:line="240" w:lineRule="auto"/>
        <w:ind w:right="-2"/>
        <w:rPr>
          <w:rFonts w:ascii="Times New Roman" w:hAnsi="Times New Roman"/>
          <w:snapToGrid w:val="0"/>
          <w:u w:val="single"/>
          <w:lang w:val="lt-LT"/>
        </w:rPr>
      </w:pPr>
      <w:r w:rsidRPr="002569B7">
        <w:rPr>
          <w:rFonts w:ascii="Times New Roman" w:hAnsi="Times New Roman"/>
          <w:snapToGrid w:val="0"/>
          <w:u w:val="single"/>
          <w:lang w:val="lt-LT"/>
        </w:rPr>
        <w:t>Naujagimiams (0–28 dienų), kūdikiams ir vaikams iki 12 metų amžiaus</w:t>
      </w:r>
    </w:p>
    <w:p w:rsidR="002569B7" w:rsidRPr="002569B7" w:rsidRDefault="002569B7" w:rsidP="002569B7">
      <w:pPr>
        <w:numPr>
          <w:ilvl w:val="12"/>
          <w:numId w:val="0"/>
        </w:numPr>
        <w:spacing w:after="0" w:line="240" w:lineRule="auto"/>
        <w:ind w:right="-2"/>
        <w:rPr>
          <w:rFonts w:ascii="Times New Roman" w:hAnsi="Times New Roman"/>
          <w:snapToGrid w:val="0"/>
          <w:lang w:val="lt-LT"/>
        </w:rPr>
      </w:pPr>
      <w:r w:rsidRPr="002569B7">
        <w:rPr>
          <w:rFonts w:ascii="Times New Roman" w:hAnsi="Times New Roman"/>
          <w:snapToGrid w:val="0"/>
          <w:lang w:val="lt-LT"/>
        </w:rPr>
        <w:t>Dozė priklauso nuo infekcijos sunkumo. Naujagimiams, kūdikiams ir vaikams įprasta dozė yra 50–100–150 mg cefotaksimo vienam kūno svorio kilogramui per parą, padalijus ją į 2–4 atskiras dozes (kas 6–12 valandų).</w:t>
      </w:r>
    </w:p>
    <w:p w:rsidR="002569B7" w:rsidRPr="002569B7" w:rsidRDefault="002569B7" w:rsidP="002569B7">
      <w:pPr>
        <w:numPr>
          <w:ilvl w:val="12"/>
          <w:numId w:val="0"/>
        </w:numPr>
        <w:spacing w:after="0" w:line="240" w:lineRule="auto"/>
        <w:ind w:right="-2"/>
        <w:rPr>
          <w:rFonts w:ascii="Times New Roman" w:hAnsi="Times New Roman"/>
          <w:snapToGrid w:val="0"/>
          <w:lang w:val="lt-LT"/>
        </w:rPr>
      </w:pPr>
      <w:r w:rsidRPr="002569B7">
        <w:rPr>
          <w:rFonts w:ascii="Times New Roman" w:hAnsi="Times New Roman"/>
          <w:snapToGrid w:val="0"/>
          <w:lang w:val="lt-LT"/>
        </w:rPr>
        <w:t>Itin sunkioms ar gyvybei pavojingoms infekcijoms gydyti gali prireikti skirti iki 200 mg cefotaksimo vienam kūno svorio kilogramui per parą, padalijus šį kiekį į 2–4 atskiras dozes. Gydytojas atsižvelgs į inkstų išsivystymo skirtumus ir jų funkciją, ypač naujagimių nuo 0 iki 7 dienų amžiaus.</w:t>
      </w:r>
    </w:p>
    <w:p w:rsidR="002569B7" w:rsidRPr="002569B7" w:rsidRDefault="002569B7" w:rsidP="002569B7">
      <w:pPr>
        <w:numPr>
          <w:ilvl w:val="12"/>
          <w:numId w:val="0"/>
        </w:numPr>
        <w:spacing w:after="0" w:line="240" w:lineRule="auto"/>
        <w:ind w:right="-2"/>
        <w:rPr>
          <w:rFonts w:ascii="Times New Roman" w:hAnsi="Times New Roman"/>
          <w:snapToGrid w:val="0"/>
          <w:lang w:val="lt-LT"/>
        </w:rPr>
      </w:pPr>
    </w:p>
    <w:p w:rsidR="002569B7" w:rsidRPr="002569B7" w:rsidRDefault="002569B7" w:rsidP="002569B7">
      <w:pPr>
        <w:numPr>
          <w:ilvl w:val="12"/>
          <w:numId w:val="0"/>
        </w:numPr>
        <w:spacing w:after="0" w:line="240" w:lineRule="auto"/>
        <w:ind w:right="-2"/>
        <w:rPr>
          <w:rFonts w:ascii="Times New Roman" w:hAnsi="Times New Roman"/>
          <w:snapToGrid w:val="0"/>
          <w:lang w:val="lt-LT"/>
        </w:rPr>
      </w:pPr>
    </w:p>
    <w:p w:rsidR="002569B7" w:rsidRPr="002569B7" w:rsidRDefault="002569B7" w:rsidP="002569B7">
      <w:pPr>
        <w:numPr>
          <w:ilvl w:val="12"/>
          <w:numId w:val="0"/>
        </w:numPr>
        <w:spacing w:after="0" w:line="240" w:lineRule="auto"/>
        <w:ind w:right="-2"/>
        <w:rPr>
          <w:rFonts w:ascii="Times New Roman" w:hAnsi="Times New Roman"/>
          <w:snapToGrid w:val="0"/>
          <w:u w:val="single"/>
          <w:lang w:val="lt-LT"/>
        </w:rPr>
      </w:pPr>
      <w:r w:rsidRPr="002569B7">
        <w:rPr>
          <w:rFonts w:ascii="Times New Roman" w:hAnsi="Times New Roman"/>
          <w:snapToGrid w:val="0"/>
          <w:u w:val="single"/>
          <w:lang w:val="lt-LT"/>
        </w:rPr>
        <w:t>Neišnešiotiems kūdikiams</w:t>
      </w:r>
    </w:p>
    <w:p w:rsidR="002569B7" w:rsidRPr="002569B7" w:rsidRDefault="002569B7" w:rsidP="002569B7">
      <w:pPr>
        <w:numPr>
          <w:ilvl w:val="12"/>
          <w:numId w:val="0"/>
        </w:numPr>
        <w:spacing w:after="0" w:line="240" w:lineRule="auto"/>
        <w:ind w:right="-2"/>
        <w:rPr>
          <w:rFonts w:ascii="Times New Roman" w:hAnsi="Times New Roman"/>
          <w:snapToGrid w:val="0"/>
          <w:lang w:val="lt-LT"/>
        </w:rPr>
      </w:pPr>
      <w:r w:rsidRPr="002569B7">
        <w:rPr>
          <w:rFonts w:ascii="Times New Roman" w:hAnsi="Times New Roman"/>
          <w:snapToGrid w:val="0"/>
          <w:lang w:val="lt-LT"/>
        </w:rPr>
        <w:t>Rekomenduojama dozė yra 50 mg vienam kūno svorio kilogramui per parą, padalijant šį kiekį į 2–4 atskiras dozes (kas 6–12 valandų). Šios maksimalios dozės negalima viršyti, nes inkstai nėra iki galo išsivystę.</w:t>
      </w:r>
    </w:p>
    <w:p w:rsidR="002569B7" w:rsidRPr="002569B7" w:rsidRDefault="002569B7" w:rsidP="002569B7">
      <w:pPr>
        <w:numPr>
          <w:ilvl w:val="12"/>
          <w:numId w:val="0"/>
        </w:numPr>
        <w:spacing w:after="0" w:line="240" w:lineRule="auto"/>
        <w:ind w:right="-2"/>
        <w:rPr>
          <w:rFonts w:ascii="Times New Roman" w:hAnsi="Times New Roman"/>
          <w:snapToGrid w:val="0"/>
          <w:lang w:val="lt-LT"/>
        </w:rPr>
      </w:pPr>
    </w:p>
    <w:p w:rsidR="002569B7" w:rsidRPr="002569B7" w:rsidRDefault="002569B7" w:rsidP="002569B7">
      <w:pPr>
        <w:numPr>
          <w:ilvl w:val="12"/>
          <w:numId w:val="0"/>
        </w:numPr>
        <w:spacing w:after="0" w:line="240" w:lineRule="auto"/>
        <w:ind w:right="-2"/>
        <w:rPr>
          <w:rFonts w:ascii="Times New Roman" w:hAnsi="Times New Roman"/>
          <w:snapToGrid w:val="0"/>
          <w:u w:val="single"/>
          <w:lang w:val="lt-LT"/>
        </w:rPr>
      </w:pPr>
      <w:r w:rsidRPr="002569B7">
        <w:rPr>
          <w:rFonts w:ascii="Times New Roman" w:hAnsi="Times New Roman"/>
          <w:snapToGrid w:val="0"/>
          <w:u w:val="single"/>
          <w:lang w:val="lt-LT"/>
        </w:rPr>
        <w:t>Senyvo amžiaus pacientams</w:t>
      </w:r>
    </w:p>
    <w:p w:rsidR="002569B7" w:rsidRPr="002569B7" w:rsidRDefault="002569B7" w:rsidP="002569B7">
      <w:pPr>
        <w:numPr>
          <w:ilvl w:val="12"/>
          <w:numId w:val="0"/>
        </w:numPr>
        <w:spacing w:after="0" w:line="240" w:lineRule="auto"/>
        <w:ind w:right="-2"/>
        <w:rPr>
          <w:rFonts w:ascii="Times New Roman" w:hAnsi="Times New Roman"/>
          <w:snapToGrid w:val="0"/>
          <w:lang w:val="lt-LT"/>
        </w:rPr>
      </w:pPr>
      <w:r w:rsidRPr="002569B7">
        <w:rPr>
          <w:rFonts w:ascii="Times New Roman" w:hAnsi="Times New Roman"/>
          <w:snapToGrid w:val="0"/>
          <w:lang w:val="lt-LT"/>
        </w:rPr>
        <w:t>Jeigu inkstų ir kepenų funkcija normali, dozės koreguoti nereikia.</w:t>
      </w:r>
    </w:p>
    <w:p w:rsidR="002569B7" w:rsidRPr="002569B7" w:rsidRDefault="002569B7" w:rsidP="002569B7">
      <w:pPr>
        <w:numPr>
          <w:ilvl w:val="12"/>
          <w:numId w:val="0"/>
        </w:numPr>
        <w:spacing w:after="0" w:line="240" w:lineRule="auto"/>
        <w:ind w:right="-2"/>
        <w:rPr>
          <w:rFonts w:ascii="Times New Roman" w:hAnsi="Times New Roman"/>
          <w:snapToGrid w:val="0"/>
          <w:lang w:val="lt-LT"/>
        </w:rPr>
      </w:pPr>
    </w:p>
    <w:p w:rsidR="002569B7" w:rsidRPr="002569B7" w:rsidRDefault="002569B7" w:rsidP="002569B7">
      <w:pPr>
        <w:tabs>
          <w:tab w:val="left" w:pos="567"/>
        </w:tabs>
        <w:autoSpaceDE w:val="0"/>
        <w:autoSpaceDN w:val="0"/>
        <w:adjustRightInd w:val="0"/>
        <w:spacing w:after="0" w:line="240" w:lineRule="auto"/>
        <w:rPr>
          <w:rFonts w:ascii="Times New Roman" w:hAnsi="Times New Roman"/>
          <w:bCs/>
          <w:u w:val="single"/>
          <w:lang w:val="lt-LT"/>
        </w:rPr>
      </w:pPr>
      <w:r w:rsidRPr="002569B7">
        <w:rPr>
          <w:rFonts w:ascii="Times New Roman" w:hAnsi="Times New Roman"/>
          <w:bCs/>
          <w:snapToGrid w:val="0"/>
          <w:u w:val="single"/>
          <w:lang w:val="lt-LT"/>
        </w:rPr>
        <w:t>Pacientams, kurių inkstų ir (arba) kepenų funkcija sutrikusi</w:t>
      </w:r>
    </w:p>
    <w:p w:rsidR="002569B7" w:rsidRPr="002569B7" w:rsidRDefault="002569B7" w:rsidP="002569B7">
      <w:pPr>
        <w:tabs>
          <w:tab w:val="left" w:pos="567"/>
        </w:tabs>
        <w:autoSpaceDE w:val="0"/>
        <w:autoSpaceDN w:val="0"/>
        <w:adjustRightInd w:val="0"/>
        <w:spacing w:after="0" w:line="240" w:lineRule="auto"/>
        <w:rPr>
          <w:rFonts w:ascii="Times New Roman" w:hAnsi="Times New Roman"/>
          <w:bCs/>
          <w:lang w:val="lt-LT"/>
        </w:rPr>
      </w:pPr>
      <w:r w:rsidRPr="002569B7">
        <w:rPr>
          <w:rFonts w:ascii="Times New Roman" w:hAnsi="Times New Roman"/>
          <w:bCs/>
          <w:snapToGrid w:val="0"/>
          <w:lang w:val="lt-LT"/>
        </w:rPr>
        <w:t>Jei sergate inkstų ir (arba) kepenų ligomis, Jums gali skirti mažesnę vaisto dozę. Siekiant patikrinti, ar skirta tinkama dozė, gali prireikti atlikti kraujo tyrimą. Dozę nustatys gydytojas.</w:t>
      </w:r>
    </w:p>
    <w:p w:rsidR="002569B7" w:rsidRPr="002569B7" w:rsidRDefault="002569B7" w:rsidP="002569B7">
      <w:pPr>
        <w:tabs>
          <w:tab w:val="left" w:pos="567"/>
        </w:tabs>
        <w:autoSpaceDE w:val="0"/>
        <w:autoSpaceDN w:val="0"/>
        <w:adjustRightInd w:val="0"/>
        <w:spacing w:after="0" w:line="240" w:lineRule="auto"/>
        <w:rPr>
          <w:rFonts w:ascii="Times New Roman" w:hAnsi="Times New Roman"/>
          <w:b/>
          <w:snapToGrid w:val="0"/>
          <w:lang w:val="lt-LT"/>
        </w:rPr>
      </w:pPr>
    </w:p>
    <w:p w:rsidR="002569B7" w:rsidRPr="002569B7" w:rsidRDefault="002569B7" w:rsidP="002569B7">
      <w:pPr>
        <w:numPr>
          <w:ilvl w:val="12"/>
          <w:numId w:val="0"/>
        </w:numPr>
        <w:spacing w:after="0" w:line="240" w:lineRule="auto"/>
        <w:ind w:right="-2"/>
        <w:rPr>
          <w:rFonts w:ascii="Times New Roman" w:hAnsi="Times New Roman"/>
          <w:b/>
          <w:i/>
          <w:snapToGrid w:val="0"/>
          <w:u w:val="single"/>
          <w:lang w:val="lt-LT"/>
        </w:rPr>
      </w:pPr>
      <w:r w:rsidRPr="002569B7">
        <w:rPr>
          <w:rFonts w:ascii="Times New Roman" w:hAnsi="Times New Roman"/>
          <w:b/>
          <w:i/>
          <w:snapToGrid w:val="0"/>
          <w:u w:val="single"/>
          <w:lang w:val="lt-LT"/>
        </w:rPr>
        <w:t>Kitos specialios rekomendacijos</w:t>
      </w:r>
    </w:p>
    <w:p w:rsidR="002569B7" w:rsidRPr="002569B7" w:rsidRDefault="002569B7" w:rsidP="002569B7">
      <w:pPr>
        <w:numPr>
          <w:ilvl w:val="12"/>
          <w:numId w:val="0"/>
        </w:numPr>
        <w:spacing w:after="0" w:line="240" w:lineRule="auto"/>
        <w:ind w:right="-2"/>
        <w:rPr>
          <w:rFonts w:ascii="Times New Roman" w:hAnsi="Times New Roman"/>
          <w:snapToGrid w:val="0"/>
          <w:lang w:val="lt-LT"/>
        </w:rPr>
      </w:pPr>
      <w:r w:rsidRPr="002569B7">
        <w:rPr>
          <w:rFonts w:ascii="Times New Roman" w:hAnsi="Times New Roman"/>
          <w:i/>
          <w:snapToGrid w:val="0"/>
          <w:lang w:val="lt-LT"/>
        </w:rPr>
        <w:t>Gonorėja</w:t>
      </w:r>
    </w:p>
    <w:p w:rsidR="002569B7" w:rsidRPr="002569B7" w:rsidRDefault="002569B7" w:rsidP="002569B7">
      <w:pPr>
        <w:numPr>
          <w:ilvl w:val="12"/>
          <w:numId w:val="0"/>
        </w:numPr>
        <w:spacing w:after="0" w:line="240" w:lineRule="auto"/>
        <w:ind w:right="-2"/>
        <w:rPr>
          <w:rFonts w:ascii="Times New Roman" w:hAnsi="Times New Roman"/>
          <w:snapToGrid w:val="0"/>
          <w:lang w:val="lt-LT"/>
        </w:rPr>
      </w:pPr>
      <w:r w:rsidRPr="002569B7">
        <w:rPr>
          <w:rFonts w:ascii="Times New Roman" w:hAnsi="Times New Roman"/>
          <w:snapToGrid w:val="0"/>
          <w:lang w:val="lt-LT"/>
        </w:rPr>
        <w:t xml:space="preserve">Gonorėjai gydyti skiriama 0,5–1 g </w:t>
      </w:r>
      <w:r w:rsidR="006231E8">
        <w:rPr>
          <w:rFonts w:ascii="Times New Roman" w:hAnsi="Times New Roman"/>
          <w:snapToGrid w:val="0"/>
          <w:lang w:val="lt-LT"/>
        </w:rPr>
        <w:t>Stoparen</w:t>
      </w:r>
      <w:r w:rsidRPr="002569B7">
        <w:rPr>
          <w:rFonts w:ascii="Times New Roman" w:hAnsi="Times New Roman"/>
          <w:snapToGrid w:val="0"/>
          <w:lang w:val="lt-LT"/>
        </w:rPr>
        <w:t xml:space="preserve"> vienkartinė dozė kaip injekcija į raumenį arba į veną.</w:t>
      </w:r>
    </w:p>
    <w:p w:rsidR="002569B7" w:rsidRPr="002569B7" w:rsidRDefault="002569B7" w:rsidP="002569B7">
      <w:pPr>
        <w:numPr>
          <w:ilvl w:val="12"/>
          <w:numId w:val="0"/>
        </w:numPr>
        <w:spacing w:after="0" w:line="240" w:lineRule="auto"/>
        <w:ind w:right="-2"/>
        <w:rPr>
          <w:rFonts w:ascii="Times New Roman" w:hAnsi="Times New Roman"/>
          <w:snapToGrid w:val="0"/>
          <w:lang w:val="lt-LT"/>
        </w:rPr>
      </w:pPr>
    </w:p>
    <w:p w:rsidR="002569B7" w:rsidRPr="002569B7" w:rsidRDefault="002569B7" w:rsidP="002569B7">
      <w:pPr>
        <w:numPr>
          <w:ilvl w:val="12"/>
          <w:numId w:val="0"/>
        </w:numPr>
        <w:spacing w:after="0" w:line="240" w:lineRule="auto"/>
        <w:ind w:right="-2"/>
        <w:rPr>
          <w:rFonts w:ascii="Times New Roman" w:hAnsi="Times New Roman"/>
          <w:i/>
          <w:snapToGrid w:val="0"/>
          <w:lang w:val="lt-LT"/>
        </w:rPr>
      </w:pPr>
      <w:r w:rsidRPr="002569B7">
        <w:rPr>
          <w:rFonts w:ascii="Times New Roman" w:hAnsi="Times New Roman"/>
          <w:i/>
          <w:snapToGrid w:val="0"/>
          <w:lang w:val="lt-LT"/>
        </w:rPr>
        <w:t>Bakterinis meningitas</w:t>
      </w:r>
    </w:p>
    <w:p w:rsidR="002569B7" w:rsidRPr="002569B7" w:rsidRDefault="002569B7" w:rsidP="002569B7">
      <w:pPr>
        <w:numPr>
          <w:ilvl w:val="12"/>
          <w:numId w:val="0"/>
        </w:numPr>
        <w:spacing w:after="0" w:line="240" w:lineRule="auto"/>
        <w:ind w:right="-2"/>
        <w:rPr>
          <w:rFonts w:ascii="Times New Roman" w:hAnsi="Times New Roman"/>
          <w:snapToGrid w:val="0"/>
          <w:lang w:val="lt-LT"/>
        </w:rPr>
      </w:pPr>
      <w:r w:rsidRPr="002569B7">
        <w:rPr>
          <w:rFonts w:ascii="Times New Roman" w:hAnsi="Times New Roman"/>
          <w:snapToGrid w:val="0"/>
          <w:u w:val="single"/>
          <w:lang w:val="lt-LT"/>
        </w:rPr>
        <w:t>Suaugusiesiems</w:t>
      </w:r>
      <w:r w:rsidRPr="002569B7">
        <w:rPr>
          <w:rFonts w:ascii="Times New Roman" w:hAnsi="Times New Roman"/>
          <w:snapToGrid w:val="0"/>
          <w:lang w:val="lt-LT"/>
        </w:rPr>
        <w:t xml:space="preserve"> skiriama 9–12 g cefotaksimo paros dozė, kuri padalijama lygiomis dalimis, skirtomis vartoti kas 6–8 valandas.</w:t>
      </w:r>
    </w:p>
    <w:p w:rsidR="002569B7" w:rsidRPr="002569B7" w:rsidRDefault="002569B7" w:rsidP="002569B7">
      <w:pPr>
        <w:numPr>
          <w:ilvl w:val="12"/>
          <w:numId w:val="0"/>
        </w:numPr>
        <w:spacing w:after="0" w:line="240" w:lineRule="auto"/>
        <w:ind w:right="-2"/>
        <w:rPr>
          <w:rFonts w:ascii="Times New Roman" w:hAnsi="Times New Roman"/>
          <w:snapToGrid w:val="0"/>
          <w:lang w:val="lt-LT"/>
        </w:rPr>
      </w:pPr>
      <w:r w:rsidRPr="002569B7">
        <w:rPr>
          <w:rFonts w:ascii="Times New Roman" w:hAnsi="Times New Roman"/>
          <w:snapToGrid w:val="0"/>
          <w:u w:val="single"/>
          <w:lang w:val="lt-LT"/>
        </w:rPr>
        <w:t>Vaikams</w:t>
      </w:r>
      <w:r w:rsidRPr="002569B7">
        <w:rPr>
          <w:rFonts w:ascii="Times New Roman" w:hAnsi="Times New Roman"/>
          <w:snapToGrid w:val="0"/>
          <w:lang w:val="lt-LT"/>
        </w:rPr>
        <w:t xml:space="preserve"> skiriama 150–200 mg vienam kūno svorio kilogramui, šis kiekis padalijamas į lygias dozes, skirtas vartoti kas 6–8 valandas.</w:t>
      </w:r>
    </w:p>
    <w:p w:rsidR="002569B7" w:rsidRPr="002569B7" w:rsidRDefault="002569B7" w:rsidP="002569B7">
      <w:pPr>
        <w:numPr>
          <w:ilvl w:val="12"/>
          <w:numId w:val="0"/>
        </w:numPr>
        <w:spacing w:after="0" w:line="240" w:lineRule="auto"/>
        <w:ind w:right="-2"/>
        <w:rPr>
          <w:rFonts w:ascii="Times New Roman" w:hAnsi="Times New Roman"/>
          <w:snapToGrid w:val="0"/>
          <w:lang w:val="lt-LT"/>
        </w:rPr>
      </w:pPr>
      <w:r w:rsidRPr="002569B7">
        <w:rPr>
          <w:rFonts w:ascii="Times New Roman" w:hAnsi="Times New Roman"/>
          <w:snapToGrid w:val="0"/>
          <w:u w:val="single"/>
          <w:lang w:val="lt-LT"/>
        </w:rPr>
        <w:t xml:space="preserve">Naujagimiams: </w:t>
      </w:r>
      <w:r w:rsidRPr="002569B7">
        <w:rPr>
          <w:rFonts w:ascii="Times New Roman" w:hAnsi="Times New Roman"/>
          <w:snapToGrid w:val="0"/>
          <w:lang w:val="lt-LT"/>
        </w:rPr>
        <w:t>0–7 dienų amžiaus kūdikiams skiriama 50 mg vienam kūno svorio kilogramui kas 12 valandų, 7–28 dienų amžiaus kūdikiams – kas 8 valandas.</w:t>
      </w:r>
    </w:p>
    <w:p w:rsidR="002569B7" w:rsidRPr="002569B7" w:rsidRDefault="002569B7" w:rsidP="002569B7">
      <w:pPr>
        <w:tabs>
          <w:tab w:val="left" w:pos="567"/>
        </w:tabs>
        <w:autoSpaceDE w:val="0"/>
        <w:autoSpaceDN w:val="0"/>
        <w:adjustRightInd w:val="0"/>
        <w:spacing w:after="0" w:line="240" w:lineRule="auto"/>
        <w:rPr>
          <w:rFonts w:ascii="Times New Roman" w:hAnsi="Times New Roman"/>
          <w:b/>
          <w:snapToGrid w:val="0"/>
          <w:lang w:val="lt-LT"/>
        </w:rPr>
      </w:pPr>
    </w:p>
    <w:p w:rsidR="002569B7" w:rsidRPr="002569B7" w:rsidRDefault="002569B7" w:rsidP="002569B7">
      <w:pPr>
        <w:tabs>
          <w:tab w:val="left" w:pos="567"/>
        </w:tabs>
        <w:autoSpaceDE w:val="0"/>
        <w:autoSpaceDN w:val="0"/>
        <w:adjustRightInd w:val="0"/>
        <w:spacing w:after="0" w:line="240" w:lineRule="auto"/>
        <w:rPr>
          <w:rFonts w:ascii="Times New Roman" w:hAnsi="Times New Roman"/>
          <w:bCs/>
          <w:i/>
          <w:lang w:val="lt-LT"/>
        </w:rPr>
      </w:pPr>
      <w:r w:rsidRPr="002569B7">
        <w:rPr>
          <w:rFonts w:ascii="Times New Roman" w:hAnsi="Times New Roman"/>
          <w:bCs/>
          <w:i/>
          <w:snapToGrid w:val="0"/>
          <w:lang w:val="lt-LT"/>
        </w:rPr>
        <w:t>Infekcijų prevencija (perioperacinė profilaktika)</w:t>
      </w:r>
    </w:p>
    <w:p w:rsidR="002569B7" w:rsidRPr="002569B7" w:rsidRDefault="002569B7" w:rsidP="002569B7">
      <w:pPr>
        <w:tabs>
          <w:tab w:val="left" w:pos="567"/>
        </w:tabs>
        <w:autoSpaceDE w:val="0"/>
        <w:autoSpaceDN w:val="0"/>
        <w:adjustRightInd w:val="0"/>
        <w:spacing w:after="0" w:line="240" w:lineRule="auto"/>
        <w:rPr>
          <w:rFonts w:ascii="Times New Roman" w:hAnsi="Times New Roman"/>
          <w:bCs/>
          <w:lang w:val="lt-LT"/>
        </w:rPr>
      </w:pPr>
      <w:r w:rsidRPr="002569B7">
        <w:rPr>
          <w:rFonts w:ascii="Times New Roman" w:hAnsi="Times New Roman"/>
          <w:bCs/>
          <w:snapToGrid w:val="0"/>
          <w:lang w:val="lt-LT"/>
        </w:rPr>
        <w:t>Siekiant išvengti galimos infekcijos, prieš operaciją Jums gali skirti 1–2 g cefotaksimo. Jeigu operacija trunka ilgiau negu 90 minučių, profilaktiškai Jums gali skirti papildomą dozę.</w:t>
      </w:r>
    </w:p>
    <w:p w:rsidR="002569B7" w:rsidRPr="002569B7" w:rsidRDefault="002569B7" w:rsidP="002569B7">
      <w:pPr>
        <w:tabs>
          <w:tab w:val="left" w:pos="567"/>
        </w:tabs>
        <w:autoSpaceDE w:val="0"/>
        <w:autoSpaceDN w:val="0"/>
        <w:adjustRightInd w:val="0"/>
        <w:spacing w:after="0" w:line="240" w:lineRule="auto"/>
        <w:rPr>
          <w:rFonts w:ascii="Times New Roman" w:hAnsi="Times New Roman"/>
          <w:b/>
          <w:snapToGrid w:val="0"/>
          <w:lang w:val="lt-LT"/>
        </w:rPr>
      </w:pPr>
    </w:p>
    <w:p w:rsidR="002569B7" w:rsidRPr="002569B7" w:rsidRDefault="002569B7" w:rsidP="002569B7">
      <w:pPr>
        <w:tabs>
          <w:tab w:val="left" w:pos="567"/>
        </w:tabs>
        <w:autoSpaceDE w:val="0"/>
        <w:autoSpaceDN w:val="0"/>
        <w:adjustRightInd w:val="0"/>
        <w:spacing w:after="0" w:line="240" w:lineRule="auto"/>
        <w:rPr>
          <w:rFonts w:ascii="Times New Roman" w:hAnsi="Times New Roman"/>
          <w:bCs/>
          <w:i/>
          <w:lang w:val="lt-LT"/>
        </w:rPr>
      </w:pPr>
      <w:r w:rsidRPr="002569B7">
        <w:rPr>
          <w:rFonts w:ascii="Times New Roman" w:hAnsi="Times New Roman"/>
          <w:bCs/>
          <w:i/>
          <w:snapToGrid w:val="0"/>
          <w:lang w:val="lt-LT"/>
        </w:rPr>
        <w:t>Pilvo ertmės infekcijos</w:t>
      </w:r>
    </w:p>
    <w:p w:rsidR="002569B7" w:rsidRPr="002569B7" w:rsidRDefault="002569B7" w:rsidP="002569B7">
      <w:pPr>
        <w:tabs>
          <w:tab w:val="left" w:pos="567"/>
        </w:tabs>
        <w:autoSpaceDE w:val="0"/>
        <w:autoSpaceDN w:val="0"/>
        <w:adjustRightInd w:val="0"/>
        <w:spacing w:after="0" w:line="240" w:lineRule="auto"/>
        <w:rPr>
          <w:rFonts w:ascii="Times New Roman" w:hAnsi="Times New Roman"/>
          <w:bCs/>
          <w:lang w:val="lt-LT"/>
        </w:rPr>
      </w:pPr>
      <w:r w:rsidRPr="002569B7">
        <w:rPr>
          <w:rFonts w:ascii="Times New Roman" w:hAnsi="Times New Roman"/>
          <w:bCs/>
          <w:snapToGrid w:val="0"/>
          <w:lang w:val="lt-LT"/>
        </w:rPr>
        <w:t>Cefotaksimo jums turi skirti kartu su antibiotiku, veikiančiu anaerobines bakterijas.</w:t>
      </w:r>
    </w:p>
    <w:p w:rsidR="002569B7" w:rsidRPr="002569B7" w:rsidRDefault="002569B7" w:rsidP="002569B7">
      <w:pPr>
        <w:tabs>
          <w:tab w:val="left" w:pos="567"/>
        </w:tabs>
        <w:autoSpaceDE w:val="0"/>
        <w:autoSpaceDN w:val="0"/>
        <w:adjustRightInd w:val="0"/>
        <w:spacing w:after="0" w:line="240" w:lineRule="auto"/>
        <w:rPr>
          <w:rFonts w:ascii="Times New Roman" w:hAnsi="Times New Roman"/>
          <w:b/>
          <w:snapToGrid w:val="0"/>
          <w:lang w:val="lt-LT"/>
        </w:rPr>
      </w:pPr>
    </w:p>
    <w:p w:rsidR="002569B7" w:rsidRPr="002569B7" w:rsidRDefault="002569B7" w:rsidP="002569B7">
      <w:pPr>
        <w:tabs>
          <w:tab w:val="left" w:pos="567"/>
        </w:tabs>
        <w:autoSpaceDE w:val="0"/>
        <w:autoSpaceDN w:val="0"/>
        <w:adjustRightInd w:val="0"/>
        <w:spacing w:after="0" w:line="240" w:lineRule="auto"/>
        <w:rPr>
          <w:rFonts w:ascii="Times New Roman" w:hAnsi="Times New Roman"/>
          <w:b/>
          <w:snapToGrid w:val="0"/>
          <w:lang w:val="lt-LT"/>
        </w:rPr>
      </w:pPr>
      <w:r w:rsidRPr="002569B7">
        <w:rPr>
          <w:rFonts w:ascii="Times New Roman" w:hAnsi="Times New Roman"/>
          <w:b/>
          <w:bCs/>
          <w:snapToGrid w:val="0"/>
          <w:lang w:val="lt-LT"/>
        </w:rPr>
        <w:t>Gydymo trukmė</w:t>
      </w:r>
    </w:p>
    <w:p w:rsidR="002569B7" w:rsidRPr="002569B7" w:rsidRDefault="002569B7" w:rsidP="002569B7">
      <w:pPr>
        <w:tabs>
          <w:tab w:val="left" w:pos="567"/>
        </w:tabs>
        <w:autoSpaceDE w:val="0"/>
        <w:autoSpaceDN w:val="0"/>
        <w:adjustRightInd w:val="0"/>
        <w:spacing w:after="0" w:line="240" w:lineRule="auto"/>
        <w:rPr>
          <w:rFonts w:ascii="Times New Roman" w:hAnsi="Times New Roman"/>
          <w:bCs/>
          <w:lang w:val="lt-LT"/>
        </w:rPr>
      </w:pPr>
      <w:r w:rsidRPr="002569B7">
        <w:rPr>
          <w:rFonts w:ascii="Times New Roman" w:hAnsi="Times New Roman"/>
          <w:bCs/>
          <w:snapToGrid w:val="0"/>
          <w:lang w:val="lt-LT"/>
        </w:rPr>
        <w:t xml:space="preserve">Jūsų gydymo trukmė priklauso nuo infekcijos sunkumo ir nuo sveikimo eigos. Pradėjus sveikti vaisto paprastai skiriama dar mažiausiai 2–3 dienas. Ilgesnis negu 10 dienų trukmės gydymas reikalingas </w:t>
      </w:r>
      <w:r w:rsidRPr="002569B7">
        <w:rPr>
          <w:rFonts w:ascii="Times New Roman" w:hAnsi="Times New Roman"/>
          <w:bCs/>
          <w:i/>
          <w:snapToGrid w:val="0"/>
          <w:lang w:val="lt-LT"/>
        </w:rPr>
        <w:t>Streptococcus pyogenes</w:t>
      </w:r>
      <w:r w:rsidRPr="002569B7">
        <w:rPr>
          <w:rFonts w:ascii="Times New Roman" w:hAnsi="Times New Roman"/>
          <w:bCs/>
          <w:snapToGrid w:val="0"/>
          <w:lang w:val="lt-LT"/>
        </w:rPr>
        <w:t xml:space="preserve"> bakterijos sukeltoms infekcijoms gydyti. </w:t>
      </w:r>
    </w:p>
    <w:p w:rsidR="002569B7" w:rsidRPr="002569B7" w:rsidRDefault="002569B7" w:rsidP="002569B7">
      <w:pPr>
        <w:tabs>
          <w:tab w:val="left" w:pos="567"/>
        </w:tabs>
        <w:autoSpaceDE w:val="0"/>
        <w:autoSpaceDN w:val="0"/>
        <w:adjustRightInd w:val="0"/>
        <w:spacing w:after="0" w:line="240" w:lineRule="auto"/>
        <w:rPr>
          <w:rFonts w:ascii="Times New Roman" w:hAnsi="Times New Roman"/>
          <w:b/>
          <w:snapToGrid w:val="0"/>
          <w:lang w:val="lt-LT"/>
        </w:rPr>
      </w:pPr>
    </w:p>
    <w:p w:rsidR="002569B7" w:rsidRPr="002569B7" w:rsidRDefault="002569B7" w:rsidP="002569B7">
      <w:pPr>
        <w:numPr>
          <w:ilvl w:val="12"/>
          <w:numId w:val="0"/>
        </w:numPr>
        <w:spacing w:after="0" w:line="240" w:lineRule="auto"/>
        <w:ind w:right="-2"/>
        <w:outlineLvl w:val="0"/>
        <w:rPr>
          <w:rFonts w:ascii="Times New Roman" w:hAnsi="Times New Roman"/>
          <w:snapToGrid w:val="0"/>
          <w:lang w:val="lt-LT"/>
        </w:rPr>
      </w:pPr>
      <w:r w:rsidRPr="002569B7">
        <w:rPr>
          <w:rFonts w:ascii="Times New Roman" w:hAnsi="Times New Roman"/>
          <w:b/>
          <w:snapToGrid w:val="0"/>
          <w:lang w:val="lt-LT"/>
        </w:rPr>
        <w:t xml:space="preserve">Ką daryti pavartojus per didelę </w:t>
      </w:r>
      <w:r w:rsidR="006231E8">
        <w:rPr>
          <w:rFonts w:ascii="Times New Roman" w:hAnsi="Times New Roman"/>
          <w:b/>
          <w:snapToGrid w:val="0"/>
          <w:lang w:val="lt-LT"/>
        </w:rPr>
        <w:t>Stoparen</w:t>
      </w:r>
      <w:r w:rsidRPr="002569B7">
        <w:rPr>
          <w:rFonts w:ascii="Times New Roman" w:hAnsi="Times New Roman"/>
          <w:b/>
          <w:snapToGrid w:val="0"/>
          <w:lang w:val="lt-LT"/>
        </w:rPr>
        <w:t xml:space="preserve"> dozę?</w:t>
      </w:r>
    </w:p>
    <w:p w:rsidR="002569B7" w:rsidRPr="002569B7" w:rsidRDefault="002569B7" w:rsidP="002569B7">
      <w:pPr>
        <w:numPr>
          <w:ilvl w:val="12"/>
          <w:numId w:val="0"/>
        </w:numPr>
        <w:spacing w:after="0" w:line="240" w:lineRule="auto"/>
        <w:rPr>
          <w:rFonts w:ascii="Times New Roman" w:hAnsi="Times New Roman"/>
          <w:snapToGrid w:val="0"/>
          <w:lang w:val="lt-LT"/>
        </w:rPr>
      </w:pPr>
      <w:r w:rsidRPr="002569B7">
        <w:rPr>
          <w:rFonts w:ascii="Times New Roman" w:hAnsi="Times New Roman"/>
          <w:snapToGrid w:val="0"/>
          <w:lang w:val="lt-LT"/>
        </w:rPr>
        <w:t xml:space="preserve">Jeigu manote, kad Jums skirta per daug </w:t>
      </w:r>
      <w:r w:rsidR="006231E8">
        <w:rPr>
          <w:rFonts w:ascii="Times New Roman" w:hAnsi="Times New Roman"/>
          <w:snapToGrid w:val="0"/>
          <w:lang w:val="lt-LT"/>
        </w:rPr>
        <w:t>Stoparen</w:t>
      </w:r>
      <w:r w:rsidRPr="002569B7">
        <w:rPr>
          <w:rFonts w:ascii="Times New Roman" w:hAnsi="Times New Roman"/>
          <w:snapToGrid w:val="0"/>
          <w:lang w:val="lt-LT"/>
        </w:rPr>
        <w:t>, pasakykite gydytojui arba slaugytojui.</w:t>
      </w:r>
    </w:p>
    <w:p w:rsidR="002569B7" w:rsidRPr="002569B7" w:rsidRDefault="002569B7" w:rsidP="002569B7">
      <w:pPr>
        <w:numPr>
          <w:ilvl w:val="12"/>
          <w:numId w:val="0"/>
        </w:numPr>
        <w:spacing w:after="0" w:line="240" w:lineRule="auto"/>
        <w:rPr>
          <w:rFonts w:ascii="Times New Roman" w:hAnsi="Times New Roman"/>
          <w:snapToGrid w:val="0"/>
          <w:lang w:val="lt-LT"/>
        </w:rPr>
      </w:pPr>
    </w:p>
    <w:p w:rsidR="002569B7" w:rsidRPr="002569B7" w:rsidRDefault="002569B7" w:rsidP="002569B7">
      <w:pPr>
        <w:numPr>
          <w:ilvl w:val="12"/>
          <w:numId w:val="0"/>
        </w:numPr>
        <w:spacing w:after="0" w:line="240" w:lineRule="auto"/>
        <w:ind w:right="-2"/>
        <w:outlineLvl w:val="0"/>
        <w:rPr>
          <w:rFonts w:ascii="Times New Roman" w:hAnsi="Times New Roman"/>
          <w:snapToGrid w:val="0"/>
          <w:lang w:val="lt-LT"/>
        </w:rPr>
      </w:pPr>
      <w:r w:rsidRPr="002569B7">
        <w:rPr>
          <w:rFonts w:ascii="Times New Roman" w:hAnsi="Times New Roman"/>
          <w:b/>
          <w:snapToGrid w:val="0"/>
          <w:lang w:val="lt-LT"/>
        </w:rPr>
        <w:t xml:space="preserve">Pamiršus pavartoti </w:t>
      </w:r>
      <w:r w:rsidR="006231E8">
        <w:rPr>
          <w:rFonts w:ascii="Times New Roman" w:hAnsi="Times New Roman"/>
          <w:b/>
          <w:snapToGrid w:val="0"/>
          <w:lang w:val="lt-LT"/>
        </w:rPr>
        <w:t>Stoparen</w:t>
      </w:r>
    </w:p>
    <w:p w:rsidR="002569B7" w:rsidRPr="002569B7" w:rsidRDefault="002569B7" w:rsidP="002569B7">
      <w:pPr>
        <w:tabs>
          <w:tab w:val="left" w:pos="567"/>
        </w:tabs>
        <w:spacing w:after="0" w:line="240" w:lineRule="auto"/>
        <w:jc w:val="both"/>
        <w:rPr>
          <w:rFonts w:ascii="Times New Roman" w:hAnsi="Times New Roman"/>
          <w:snapToGrid w:val="0"/>
          <w:lang w:val="lt-LT"/>
        </w:rPr>
      </w:pPr>
      <w:r w:rsidRPr="002569B7">
        <w:rPr>
          <w:rFonts w:ascii="Times New Roman" w:hAnsi="Times New Roman"/>
          <w:snapToGrid w:val="0"/>
          <w:lang w:val="lt-LT"/>
        </w:rPr>
        <w:t>Nedelsdami kreipkitės į gydytoją. Negalima vartoti dvigubos dozės norint kompensuoti praleistą dozę. Pamirštą dozę galima skirti tik tuo atveju, jeigu iki kitos dozės liko gana daug laiko.</w:t>
      </w:r>
    </w:p>
    <w:p w:rsidR="002569B7" w:rsidRPr="002569B7" w:rsidRDefault="002569B7" w:rsidP="002569B7">
      <w:pPr>
        <w:numPr>
          <w:ilvl w:val="12"/>
          <w:numId w:val="0"/>
        </w:numPr>
        <w:spacing w:after="0" w:line="240" w:lineRule="auto"/>
        <w:ind w:right="-2"/>
        <w:rPr>
          <w:rFonts w:ascii="Times New Roman" w:hAnsi="Times New Roman"/>
          <w:snapToGrid w:val="0"/>
          <w:lang w:val="lt-LT"/>
        </w:rPr>
      </w:pPr>
    </w:p>
    <w:p w:rsidR="002569B7" w:rsidRPr="002569B7" w:rsidRDefault="002569B7" w:rsidP="002569B7">
      <w:pPr>
        <w:numPr>
          <w:ilvl w:val="12"/>
          <w:numId w:val="0"/>
        </w:numPr>
        <w:spacing w:after="0" w:line="240" w:lineRule="auto"/>
        <w:ind w:right="-2"/>
        <w:outlineLvl w:val="0"/>
        <w:rPr>
          <w:rFonts w:ascii="Times New Roman" w:hAnsi="Times New Roman"/>
          <w:b/>
          <w:snapToGrid w:val="0"/>
          <w:lang w:val="lt-LT"/>
        </w:rPr>
      </w:pPr>
      <w:r w:rsidRPr="002569B7">
        <w:rPr>
          <w:rFonts w:ascii="Times New Roman" w:hAnsi="Times New Roman"/>
          <w:b/>
          <w:snapToGrid w:val="0"/>
          <w:lang w:val="lt-LT"/>
        </w:rPr>
        <w:t xml:space="preserve">Nustojus vartoti </w:t>
      </w:r>
      <w:r w:rsidR="006231E8">
        <w:rPr>
          <w:rFonts w:ascii="Times New Roman" w:hAnsi="Times New Roman"/>
          <w:b/>
          <w:snapToGrid w:val="0"/>
          <w:lang w:val="lt-LT"/>
        </w:rPr>
        <w:t>Stoparen</w:t>
      </w:r>
    </w:p>
    <w:p w:rsidR="002569B7" w:rsidRPr="002569B7" w:rsidRDefault="002569B7" w:rsidP="002569B7">
      <w:pPr>
        <w:numPr>
          <w:ilvl w:val="12"/>
          <w:numId w:val="0"/>
        </w:numPr>
        <w:spacing w:after="0" w:line="240" w:lineRule="auto"/>
        <w:ind w:right="-2"/>
        <w:rPr>
          <w:rFonts w:ascii="Times New Roman" w:hAnsi="Times New Roman"/>
          <w:snapToGrid w:val="0"/>
          <w:lang w:val="lt-LT"/>
        </w:rPr>
      </w:pPr>
      <w:r w:rsidRPr="002569B7">
        <w:rPr>
          <w:rFonts w:ascii="Times New Roman" w:hAnsi="Times New Roman"/>
          <w:snapToGrid w:val="0"/>
          <w:lang w:val="lt-LT"/>
        </w:rPr>
        <w:lastRenderedPageBreak/>
        <w:t>Per mažos dozės, nereguliarus vartojimas ar per anksti nutrauktas gydymas gali pakenkti gydymo rezultatams ir baigtis atkryčiu, o jį gydyti visada sunkiau. Prašom laikytis gydytojo nurodymų.</w:t>
      </w:r>
    </w:p>
    <w:p w:rsidR="002569B7" w:rsidRPr="002569B7" w:rsidRDefault="002569B7" w:rsidP="002569B7">
      <w:pPr>
        <w:numPr>
          <w:ilvl w:val="12"/>
          <w:numId w:val="0"/>
        </w:numPr>
        <w:spacing w:after="0" w:line="240" w:lineRule="auto"/>
        <w:ind w:right="-2"/>
        <w:rPr>
          <w:rFonts w:ascii="Times New Roman" w:hAnsi="Times New Roman"/>
          <w:snapToGrid w:val="0"/>
          <w:lang w:val="lt-LT"/>
        </w:rPr>
      </w:pPr>
    </w:p>
    <w:p w:rsidR="002569B7" w:rsidRPr="002569B7" w:rsidRDefault="002569B7" w:rsidP="002569B7">
      <w:pPr>
        <w:numPr>
          <w:ilvl w:val="12"/>
          <w:numId w:val="0"/>
        </w:numPr>
        <w:spacing w:after="0" w:line="240" w:lineRule="auto"/>
        <w:ind w:right="-2"/>
        <w:rPr>
          <w:rFonts w:ascii="Times New Roman" w:hAnsi="Times New Roman"/>
          <w:snapToGrid w:val="0"/>
          <w:lang w:val="lt-LT"/>
        </w:rPr>
      </w:pPr>
      <w:r w:rsidRPr="002569B7">
        <w:rPr>
          <w:rFonts w:ascii="Times New Roman" w:hAnsi="Times New Roman"/>
          <w:snapToGrid w:val="0"/>
          <w:lang w:val="lt-LT"/>
        </w:rPr>
        <w:t>Jeigu kiltų daugiau klausimų dėl šio vaisto vartojimo, kreipkitės į gydytoją, vaistininką arba slaugytoją.</w:t>
      </w:r>
    </w:p>
    <w:p w:rsidR="002569B7" w:rsidRPr="002569B7" w:rsidRDefault="002569B7" w:rsidP="002569B7">
      <w:pPr>
        <w:numPr>
          <w:ilvl w:val="12"/>
          <w:numId w:val="0"/>
        </w:numPr>
        <w:spacing w:after="0" w:line="240" w:lineRule="auto"/>
        <w:ind w:right="-2"/>
        <w:rPr>
          <w:rFonts w:ascii="Times New Roman" w:hAnsi="Times New Roman"/>
          <w:snapToGrid w:val="0"/>
          <w:lang w:val="lt-LT"/>
        </w:rPr>
      </w:pPr>
    </w:p>
    <w:p w:rsidR="002569B7" w:rsidRPr="002569B7" w:rsidRDefault="002569B7" w:rsidP="002569B7">
      <w:pPr>
        <w:numPr>
          <w:ilvl w:val="12"/>
          <w:numId w:val="0"/>
        </w:numPr>
        <w:spacing w:after="0" w:line="240" w:lineRule="auto"/>
        <w:ind w:right="-2"/>
        <w:rPr>
          <w:rFonts w:ascii="Times New Roman" w:hAnsi="Times New Roman"/>
          <w:snapToGrid w:val="0"/>
          <w:lang w:val="lt-LT"/>
        </w:rPr>
      </w:pPr>
    </w:p>
    <w:p w:rsidR="002569B7" w:rsidRPr="002569B7" w:rsidRDefault="002569B7" w:rsidP="002569B7">
      <w:pPr>
        <w:numPr>
          <w:ilvl w:val="12"/>
          <w:numId w:val="0"/>
        </w:numPr>
        <w:spacing w:after="0" w:line="240" w:lineRule="auto"/>
        <w:ind w:left="567" w:right="-2" w:hanging="567"/>
        <w:rPr>
          <w:rFonts w:ascii="Times New Roman" w:hAnsi="Times New Roman"/>
          <w:snapToGrid w:val="0"/>
          <w:lang w:val="lt-LT"/>
        </w:rPr>
      </w:pPr>
      <w:r w:rsidRPr="002569B7">
        <w:rPr>
          <w:rFonts w:ascii="Times New Roman" w:hAnsi="Times New Roman"/>
          <w:b/>
          <w:snapToGrid w:val="0"/>
          <w:lang w:val="lt-LT"/>
        </w:rPr>
        <w:t>4.</w:t>
      </w:r>
      <w:r w:rsidRPr="002569B7">
        <w:rPr>
          <w:rFonts w:ascii="Times New Roman" w:hAnsi="Times New Roman"/>
          <w:b/>
          <w:snapToGrid w:val="0"/>
          <w:lang w:val="lt-LT"/>
        </w:rPr>
        <w:tab/>
        <w:t xml:space="preserve">Galimas šalutinis poveikis </w:t>
      </w:r>
    </w:p>
    <w:p w:rsidR="002569B7" w:rsidRPr="002569B7" w:rsidRDefault="002569B7" w:rsidP="002569B7">
      <w:pPr>
        <w:numPr>
          <w:ilvl w:val="12"/>
          <w:numId w:val="0"/>
        </w:numPr>
        <w:spacing w:after="0" w:line="240" w:lineRule="auto"/>
        <w:ind w:right="-29"/>
        <w:rPr>
          <w:rFonts w:ascii="Times New Roman" w:hAnsi="Times New Roman"/>
          <w:snapToGrid w:val="0"/>
          <w:lang w:val="lt-LT"/>
        </w:rPr>
      </w:pPr>
    </w:p>
    <w:p w:rsidR="002569B7" w:rsidRPr="002569B7" w:rsidRDefault="002569B7" w:rsidP="002569B7">
      <w:pPr>
        <w:numPr>
          <w:ilvl w:val="12"/>
          <w:numId w:val="0"/>
        </w:numPr>
        <w:spacing w:after="0" w:line="240" w:lineRule="auto"/>
        <w:ind w:right="-29"/>
        <w:rPr>
          <w:rFonts w:ascii="Times New Roman" w:hAnsi="Times New Roman"/>
          <w:snapToGrid w:val="0"/>
          <w:lang w:val="lt-LT"/>
        </w:rPr>
      </w:pPr>
      <w:r w:rsidRPr="002569B7">
        <w:rPr>
          <w:rFonts w:ascii="Times New Roman" w:hAnsi="Times New Roman"/>
          <w:snapToGrid w:val="0"/>
          <w:lang w:val="lt-LT"/>
        </w:rPr>
        <w:t>Šis vaistas, kaip ir visi kiti, gali sukelti šalutinį poveikį, nors jis pasireiškia ne visiems žmonėms.</w:t>
      </w:r>
    </w:p>
    <w:p w:rsidR="002569B7" w:rsidRPr="002569B7" w:rsidRDefault="002569B7" w:rsidP="002569B7">
      <w:pPr>
        <w:numPr>
          <w:ilvl w:val="12"/>
          <w:numId w:val="0"/>
        </w:numPr>
        <w:spacing w:after="0" w:line="240" w:lineRule="auto"/>
        <w:ind w:right="-2"/>
        <w:rPr>
          <w:rFonts w:ascii="Times New Roman" w:hAnsi="Times New Roman"/>
          <w:snapToGrid w:val="0"/>
          <w:lang w:val="lt-LT"/>
        </w:rPr>
      </w:pPr>
    </w:p>
    <w:p w:rsidR="002569B7" w:rsidRPr="002569B7" w:rsidRDefault="002569B7" w:rsidP="002569B7">
      <w:pPr>
        <w:numPr>
          <w:ilvl w:val="12"/>
          <w:numId w:val="0"/>
        </w:numPr>
        <w:spacing w:after="0" w:line="240" w:lineRule="auto"/>
        <w:rPr>
          <w:rFonts w:ascii="Times New Roman" w:hAnsi="Times New Roman"/>
          <w:b/>
          <w:snapToGrid w:val="0"/>
          <w:lang w:val="lt-LT"/>
        </w:rPr>
      </w:pPr>
      <w:r w:rsidRPr="002569B7">
        <w:rPr>
          <w:rFonts w:ascii="Times New Roman" w:hAnsi="Times New Roman"/>
          <w:b/>
          <w:snapToGrid w:val="0"/>
          <w:lang w:val="lt-LT"/>
        </w:rPr>
        <w:t>Būklės, į kurias reikia atkreipti dėmesį</w:t>
      </w:r>
    </w:p>
    <w:p w:rsidR="002569B7" w:rsidRPr="002569B7" w:rsidRDefault="002569B7" w:rsidP="002569B7">
      <w:pPr>
        <w:numPr>
          <w:ilvl w:val="12"/>
          <w:numId w:val="0"/>
        </w:numPr>
        <w:spacing w:after="0" w:line="240" w:lineRule="auto"/>
        <w:rPr>
          <w:rFonts w:ascii="Times New Roman" w:hAnsi="Times New Roman"/>
          <w:snapToGrid w:val="0"/>
          <w:lang w:val="lt-LT"/>
        </w:rPr>
      </w:pPr>
      <w:r w:rsidRPr="002569B7">
        <w:rPr>
          <w:rFonts w:ascii="Times New Roman" w:hAnsi="Times New Roman"/>
          <w:snapToGrid w:val="0"/>
          <w:lang w:val="lt-LT"/>
        </w:rPr>
        <w:t xml:space="preserve">Nedideliam skaičiui </w:t>
      </w:r>
      <w:r w:rsidR="006231E8">
        <w:rPr>
          <w:rFonts w:ascii="Times New Roman" w:hAnsi="Times New Roman"/>
          <w:snapToGrid w:val="0"/>
          <w:lang w:val="lt-LT"/>
        </w:rPr>
        <w:t>Stoparen</w:t>
      </w:r>
      <w:r w:rsidRPr="002569B7">
        <w:rPr>
          <w:rFonts w:ascii="Times New Roman" w:hAnsi="Times New Roman"/>
          <w:snapToGrid w:val="0"/>
          <w:lang w:val="lt-LT"/>
        </w:rPr>
        <w:t xml:space="preserve"> vartojančių pacientų pasireiškia alerginė reakcija, potencialiai pavojinga odos reakcija ar kitas šalutinis poveikis, kurį reikia gydyti. Šių reakcijų simptomai gali būti tokie:</w:t>
      </w:r>
    </w:p>
    <w:p w:rsidR="002569B7" w:rsidRPr="002569B7" w:rsidRDefault="002569B7" w:rsidP="002569B7">
      <w:pPr>
        <w:numPr>
          <w:ilvl w:val="0"/>
          <w:numId w:val="9"/>
        </w:numPr>
        <w:tabs>
          <w:tab w:val="left" w:pos="426"/>
          <w:tab w:val="left" w:pos="567"/>
        </w:tabs>
        <w:suppressAutoHyphens/>
        <w:spacing w:after="0" w:line="260" w:lineRule="exact"/>
        <w:ind w:left="426" w:hanging="426"/>
        <w:rPr>
          <w:rFonts w:ascii="Times New Roman" w:hAnsi="Times New Roman"/>
          <w:snapToGrid w:val="0"/>
          <w:lang w:val="lt-LT"/>
        </w:rPr>
      </w:pPr>
      <w:r w:rsidRPr="002569B7">
        <w:rPr>
          <w:rFonts w:ascii="Times New Roman" w:hAnsi="Times New Roman"/>
          <w:snapToGrid w:val="0"/>
          <w:lang w:val="lt-LT"/>
        </w:rPr>
        <w:t>sunki alerginė reakcija. Tai gali būti iškilus, niežėjimą sukeliantis bėrimas, tinimas, kartais veido arba burnos, todėl sunku kvėpuoti;</w:t>
      </w:r>
    </w:p>
    <w:p w:rsidR="002569B7" w:rsidRPr="002569B7" w:rsidRDefault="002569B7" w:rsidP="002569B7">
      <w:pPr>
        <w:numPr>
          <w:ilvl w:val="0"/>
          <w:numId w:val="9"/>
        </w:numPr>
        <w:tabs>
          <w:tab w:val="left" w:pos="426"/>
          <w:tab w:val="left" w:pos="567"/>
        </w:tabs>
        <w:suppressAutoHyphens/>
        <w:spacing w:after="0" w:line="260" w:lineRule="exact"/>
        <w:ind w:left="426" w:hanging="426"/>
        <w:rPr>
          <w:rFonts w:ascii="Times New Roman" w:hAnsi="Times New Roman"/>
          <w:snapToGrid w:val="0"/>
          <w:lang w:val="lt-LT"/>
        </w:rPr>
      </w:pPr>
      <w:r w:rsidRPr="002569B7">
        <w:rPr>
          <w:rFonts w:ascii="Times New Roman" w:hAnsi="Times New Roman"/>
          <w:snapToGrid w:val="0"/>
          <w:lang w:val="lt-LT"/>
        </w:rPr>
        <w:t>plačiai išplitęs bėrimas, su pūslelėmis ir besilupančia oda (tai gali būti Stivenso ir Džonsono sindromo arba toksinės epidermio nekrolizės požymiai);</w:t>
      </w:r>
    </w:p>
    <w:p w:rsidR="002569B7" w:rsidRPr="002569B7" w:rsidRDefault="002569B7" w:rsidP="002569B7">
      <w:pPr>
        <w:numPr>
          <w:ilvl w:val="0"/>
          <w:numId w:val="9"/>
        </w:numPr>
        <w:tabs>
          <w:tab w:val="left" w:pos="426"/>
          <w:tab w:val="left" w:pos="567"/>
        </w:tabs>
        <w:suppressAutoHyphens/>
        <w:spacing w:after="0" w:line="260" w:lineRule="exact"/>
        <w:ind w:left="426" w:hanging="426"/>
        <w:rPr>
          <w:rFonts w:ascii="Times New Roman" w:hAnsi="Times New Roman"/>
          <w:snapToGrid w:val="0"/>
          <w:lang w:val="lt-LT"/>
        </w:rPr>
      </w:pPr>
      <w:r w:rsidRPr="002569B7">
        <w:rPr>
          <w:rFonts w:ascii="Times New Roman" w:hAnsi="Times New Roman"/>
          <w:snapToGrid w:val="0"/>
          <w:lang w:val="lt-LT"/>
        </w:rPr>
        <w:t>sunkus, ilgalaikis viduriavimas gydant arba baigus gydyti šiuo vaistu (pseudomembraninis kolitas);</w:t>
      </w:r>
    </w:p>
    <w:p w:rsidR="002569B7" w:rsidRPr="002569B7" w:rsidRDefault="002569B7" w:rsidP="002569B7">
      <w:pPr>
        <w:numPr>
          <w:ilvl w:val="0"/>
          <w:numId w:val="9"/>
        </w:numPr>
        <w:tabs>
          <w:tab w:val="left" w:pos="426"/>
          <w:tab w:val="left" w:pos="567"/>
        </w:tabs>
        <w:suppressAutoHyphens/>
        <w:spacing w:after="0" w:line="260" w:lineRule="exact"/>
        <w:ind w:left="426" w:hanging="426"/>
        <w:rPr>
          <w:rFonts w:ascii="Times New Roman" w:hAnsi="Times New Roman"/>
          <w:snapToGrid w:val="0"/>
          <w:lang w:val="lt-LT"/>
        </w:rPr>
      </w:pPr>
      <w:r w:rsidRPr="002569B7">
        <w:rPr>
          <w:rFonts w:ascii="Times New Roman" w:hAnsi="Times New Roman"/>
          <w:snapToGrid w:val="0"/>
          <w:lang w:val="lt-LT"/>
        </w:rPr>
        <w:t xml:space="preserve">superinfekcija:  Retais atvejais tokie vaistai kaip </w:t>
      </w:r>
      <w:r w:rsidR="006231E8">
        <w:rPr>
          <w:rFonts w:ascii="Times New Roman" w:hAnsi="Times New Roman"/>
          <w:snapToGrid w:val="0"/>
          <w:lang w:val="lt-LT"/>
        </w:rPr>
        <w:t>Stoparen</w:t>
      </w:r>
      <w:r w:rsidRPr="002569B7">
        <w:rPr>
          <w:rFonts w:ascii="Times New Roman" w:hAnsi="Times New Roman"/>
          <w:snapToGrid w:val="0"/>
          <w:lang w:val="lt-LT"/>
        </w:rPr>
        <w:t xml:space="preserve"> organizme gali sukelti mielių infekciją, kuri gali baigtis grybeline infekcija. Toks šalutinis poveikis labiau tikėtinas </w:t>
      </w:r>
      <w:r w:rsidR="006231E8">
        <w:rPr>
          <w:rFonts w:ascii="Times New Roman" w:hAnsi="Times New Roman"/>
          <w:snapToGrid w:val="0"/>
          <w:lang w:val="lt-LT"/>
        </w:rPr>
        <w:t>Stoparen</w:t>
      </w:r>
      <w:r w:rsidRPr="002569B7">
        <w:rPr>
          <w:rFonts w:ascii="Times New Roman" w:hAnsi="Times New Roman"/>
          <w:snapToGrid w:val="0"/>
          <w:lang w:val="lt-LT"/>
        </w:rPr>
        <w:t xml:space="preserve"> vartojant ilgą laiką.</w:t>
      </w:r>
    </w:p>
    <w:p w:rsidR="002569B7" w:rsidRPr="002569B7" w:rsidRDefault="002569B7" w:rsidP="002569B7">
      <w:pPr>
        <w:numPr>
          <w:ilvl w:val="12"/>
          <w:numId w:val="0"/>
        </w:numPr>
        <w:spacing w:after="0" w:line="240" w:lineRule="auto"/>
        <w:ind w:right="-2"/>
        <w:rPr>
          <w:rFonts w:ascii="Times New Roman" w:hAnsi="Times New Roman"/>
          <w:snapToGrid w:val="0"/>
          <w:lang w:val="lt-LT"/>
        </w:rPr>
      </w:pPr>
    </w:p>
    <w:p w:rsidR="002569B7" w:rsidRPr="002569B7" w:rsidRDefault="002569B7" w:rsidP="002569B7">
      <w:pPr>
        <w:numPr>
          <w:ilvl w:val="12"/>
          <w:numId w:val="0"/>
        </w:numPr>
        <w:spacing w:after="0" w:line="240" w:lineRule="auto"/>
        <w:ind w:right="-2"/>
        <w:rPr>
          <w:rFonts w:ascii="Times New Roman" w:hAnsi="Times New Roman"/>
          <w:b/>
          <w:snapToGrid w:val="0"/>
          <w:lang w:val="lt-LT"/>
        </w:rPr>
      </w:pPr>
      <w:r w:rsidRPr="002569B7">
        <w:rPr>
          <w:rFonts w:ascii="Times New Roman" w:hAnsi="Times New Roman"/>
          <w:b/>
          <w:snapToGrid w:val="0"/>
          <w:lang w:val="lt-LT"/>
        </w:rPr>
        <w:t>Labai dažnas šalutinis poveikis, pasireiškiantis mažiau negu 1 iš 10 gydomų pacientų:</w:t>
      </w:r>
    </w:p>
    <w:p w:rsidR="002569B7" w:rsidRPr="002569B7" w:rsidRDefault="002569B7" w:rsidP="002569B7">
      <w:pPr>
        <w:numPr>
          <w:ilvl w:val="12"/>
          <w:numId w:val="0"/>
        </w:numPr>
        <w:spacing w:after="0" w:line="240" w:lineRule="auto"/>
        <w:ind w:right="-2"/>
        <w:rPr>
          <w:rFonts w:ascii="Times New Roman" w:hAnsi="Times New Roman"/>
          <w:snapToGrid w:val="0"/>
          <w:lang w:val="lt-LT"/>
        </w:rPr>
      </w:pPr>
      <w:r w:rsidRPr="002569B7">
        <w:rPr>
          <w:rFonts w:ascii="Times New Roman" w:hAnsi="Times New Roman"/>
          <w:snapToGrid w:val="0"/>
          <w:lang w:val="lt-LT"/>
        </w:rPr>
        <w:t>skausmas injekcijos vietoje sušvirkštus vaisto į raumenį.</w:t>
      </w:r>
    </w:p>
    <w:p w:rsidR="002569B7" w:rsidRPr="002569B7" w:rsidRDefault="002569B7" w:rsidP="002569B7">
      <w:pPr>
        <w:numPr>
          <w:ilvl w:val="12"/>
          <w:numId w:val="0"/>
        </w:numPr>
        <w:spacing w:after="0" w:line="240" w:lineRule="auto"/>
        <w:ind w:right="-2"/>
        <w:rPr>
          <w:rFonts w:ascii="Times New Roman" w:hAnsi="Times New Roman"/>
          <w:snapToGrid w:val="0"/>
          <w:lang w:val="lt-LT"/>
        </w:rPr>
      </w:pPr>
    </w:p>
    <w:p w:rsidR="002569B7" w:rsidRPr="002569B7" w:rsidRDefault="002569B7" w:rsidP="002569B7">
      <w:pPr>
        <w:numPr>
          <w:ilvl w:val="12"/>
          <w:numId w:val="0"/>
        </w:numPr>
        <w:spacing w:after="0" w:line="240" w:lineRule="auto"/>
        <w:ind w:right="-2"/>
        <w:rPr>
          <w:rFonts w:ascii="Times New Roman" w:hAnsi="Times New Roman"/>
          <w:snapToGrid w:val="0"/>
          <w:lang w:val="lt-LT"/>
        </w:rPr>
      </w:pPr>
      <w:r w:rsidRPr="002569B7">
        <w:rPr>
          <w:rFonts w:ascii="Times New Roman" w:hAnsi="Times New Roman"/>
          <w:b/>
          <w:bCs/>
          <w:snapToGrid w:val="0"/>
          <w:lang w:val="lt-LT"/>
        </w:rPr>
        <w:t>Nedažnas šalutinis poveikis, pasireiškiantis 1–10 iš 1000 gydytų pacientų:</w:t>
      </w:r>
    </w:p>
    <w:p w:rsidR="002569B7" w:rsidRPr="002569B7" w:rsidRDefault="002569B7" w:rsidP="002569B7">
      <w:pPr>
        <w:numPr>
          <w:ilvl w:val="12"/>
          <w:numId w:val="0"/>
        </w:numPr>
        <w:spacing w:after="0" w:line="240" w:lineRule="auto"/>
        <w:ind w:right="-2"/>
        <w:rPr>
          <w:rFonts w:ascii="Times New Roman" w:hAnsi="Times New Roman"/>
          <w:bCs/>
          <w:lang w:val="lt-LT"/>
        </w:rPr>
      </w:pPr>
      <w:r w:rsidRPr="002569B7">
        <w:rPr>
          <w:rFonts w:ascii="Times New Roman" w:hAnsi="Times New Roman"/>
          <w:bCs/>
          <w:snapToGrid w:val="0"/>
          <w:lang w:val="lt-LT"/>
        </w:rPr>
        <w:t>traukuliai, karščiavimas;</w:t>
      </w:r>
    </w:p>
    <w:p w:rsidR="002569B7" w:rsidRPr="002569B7" w:rsidRDefault="002569B7" w:rsidP="002569B7">
      <w:pPr>
        <w:numPr>
          <w:ilvl w:val="12"/>
          <w:numId w:val="0"/>
        </w:numPr>
        <w:spacing w:after="0" w:line="240" w:lineRule="auto"/>
        <w:ind w:right="-2"/>
        <w:rPr>
          <w:rFonts w:ascii="Times New Roman" w:hAnsi="Times New Roman"/>
          <w:snapToGrid w:val="0"/>
          <w:lang w:val="lt-LT"/>
        </w:rPr>
      </w:pPr>
      <w:r w:rsidRPr="002569B7">
        <w:rPr>
          <w:rFonts w:ascii="Times New Roman" w:hAnsi="Times New Roman"/>
          <w:snapToGrid w:val="0"/>
          <w:lang w:val="lt-LT"/>
        </w:rPr>
        <w:t>viduriavimas;</w:t>
      </w:r>
    </w:p>
    <w:p w:rsidR="002569B7" w:rsidRPr="002569B7" w:rsidRDefault="002569B7" w:rsidP="002569B7">
      <w:pPr>
        <w:numPr>
          <w:ilvl w:val="12"/>
          <w:numId w:val="0"/>
        </w:numPr>
        <w:spacing w:after="0" w:line="240" w:lineRule="auto"/>
        <w:ind w:right="-2"/>
        <w:rPr>
          <w:rFonts w:ascii="Times New Roman" w:hAnsi="Times New Roman"/>
          <w:snapToGrid w:val="0"/>
          <w:lang w:val="lt-LT"/>
        </w:rPr>
      </w:pPr>
      <w:r w:rsidRPr="002569B7">
        <w:rPr>
          <w:rFonts w:ascii="Times New Roman" w:hAnsi="Times New Roman"/>
          <w:snapToGrid w:val="0"/>
          <w:lang w:val="lt-LT"/>
        </w:rPr>
        <w:t>odos paraudimas, dilgėlinė, niežėjimas;</w:t>
      </w:r>
    </w:p>
    <w:p w:rsidR="002569B7" w:rsidRPr="002569B7" w:rsidRDefault="002569B7" w:rsidP="002569B7">
      <w:pPr>
        <w:numPr>
          <w:ilvl w:val="12"/>
          <w:numId w:val="0"/>
        </w:numPr>
        <w:spacing w:after="0" w:line="240" w:lineRule="auto"/>
        <w:ind w:right="-2"/>
        <w:rPr>
          <w:rFonts w:ascii="Times New Roman" w:hAnsi="Times New Roman"/>
          <w:bCs/>
          <w:lang w:val="lt-LT"/>
        </w:rPr>
      </w:pPr>
      <w:r w:rsidRPr="002569B7">
        <w:rPr>
          <w:rFonts w:ascii="Times New Roman" w:hAnsi="Times New Roman"/>
          <w:bCs/>
          <w:snapToGrid w:val="0"/>
          <w:lang w:val="lt-LT"/>
        </w:rPr>
        <w:t>tam tikrų kraujo ląstelių kiekio sumažėjimas ar padidėjimas (eozinofilija, leukopenija, trombocitopenija);</w:t>
      </w:r>
    </w:p>
    <w:p w:rsidR="002569B7" w:rsidRPr="002569B7" w:rsidRDefault="002569B7" w:rsidP="002569B7">
      <w:pPr>
        <w:numPr>
          <w:ilvl w:val="12"/>
          <w:numId w:val="0"/>
        </w:numPr>
        <w:spacing w:after="0" w:line="240" w:lineRule="auto"/>
        <w:ind w:right="-2"/>
        <w:rPr>
          <w:rFonts w:ascii="Times New Roman" w:hAnsi="Times New Roman"/>
          <w:bCs/>
          <w:lang w:val="lt-LT"/>
        </w:rPr>
      </w:pPr>
      <w:r w:rsidRPr="002569B7">
        <w:rPr>
          <w:rFonts w:ascii="Times New Roman" w:hAnsi="Times New Roman"/>
          <w:bCs/>
          <w:snapToGrid w:val="0"/>
          <w:lang w:val="lt-LT"/>
        </w:rPr>
        <w:t>gausiau išskiriamos kepenų gaminamos medžiagos (fermentai);</w:t>
      </w:r>
    </w:p>
    <w:p w:rsidR="002569B7" w:rsidRPr="002569B7" w:rsidRDefault="002569B7" w:rsidP="002569B7">
      <w:pPr>
        <w:numPr>
          <w:ilvl w:val="12"/>
          <w:numId w:val="0"/>
        </w:numPr>
        <w:spacing w:after="0" w:line="240" w:lineRule="auto"/>
        <w:ind w:right="-2"/>
        <w:rPr>
          <w:rFonts w:ascii="Times New Roman" w:hAnsi="Times New Roman"/>
          <w:bCs/>
          <w:lang w:val="lt-LT"/>
        </w:rPr>
      </w:pPr>
      <w:r w:rsidRPr="002569B7">
        <w:rPr>
          <w:rFonts w:ascii="Times New Roman" w:hAnsi="Times New Roman"/>
          <w:bCs/>
          <w:snapToGrid w:val="0"/>
          <w:lang w:val="lt-LT"/>
        </w:rPr>
        <w:t>laikinos „sveikimo krizės“, lydimos staigaus karščiavimo ir drebulio (Jarisch-Herxheimer reakcijos);</w:t>
      </w:r>
    </w:p>
    <w:p w:rsidR="002569B7" w:rsidRPr="002569B7" w:rsidRDefault="002569B7" w:rsidP="002569B7">
      <w:pPr>
        <w:numPr>
          <w:ilvl w:val="12"/>
          <w:numId w:val="0"/>
        </w:numPr>
        <w:spacing w:after="0" w:line="240" w:lineRule="auto"/>
        <w:ind w:right="-2"/>
        <w:rPr>
          <w:rFonts w:ascii="Times New Roman" w:hAnsi="Times New Roman"/>
          <w:bCs/>
          <w:lang w:val="lt-LT"/>
        </w:rPr>
      </w:pPr>
      <w:r w:rsidRPr="002569B7">
        <w:rPr>
          <w:rFonts w:ascii="Times New Roman" w:hAnsi="Times New Roman"/>
          <w:snapToGrid w:val="0"/>
          <w:lang w:val="lt-LT"/>
        </w:rPr>
        <w:t>inkstų ligos ir padidėjusi kreatinino koncentracija kraujyje;</w:t>
      </w:r>
    </w:p>
    <w:p w:rsidR="002569B7" w:rsidRPr="002569B7" w:rsidRDefault="002569B7" w:rsidP="002569B7">
      <w:pPr>
        <w:numPr>
          <w:ilvl w:val="12"/>
          <w:numId w:val="0"/>
        </w:numPr>
        <w:spacing w:after="0" w:line="240" w:lineRule="auto"/>
        <w:ind w:right="-2"/>
        <w:rPr>
          <w:rFonts w:ascii="Times New Roman" w:hAnsi="Times New Roman"/>
          <w:bCs/>
          <w:lang w:val="lt-LT"/>
        </w:rPr>
      </w:pPr>
      <w:r w:rsidRPr="002569B7">
        <w:rPr>
          <w:rFonts w:ascii="Times New Roman" w:hAnsi="Times New Roman"/>
          <w:snapToGrid w:val="0"/>
          <w:lang w:val="lt-LT"/>
        </w:rPr>
        <w:t>skausmas injekcijos vietoje, tinimas ir paraudimas išilgai venos.</w:t>
      </w:r>
    </w:p>
    <w:p w:rsidR="002569B7" w:rsidRPr="002569B7" w:rsidRDefault="002569B7" w:rsidP="002569B7">
      <w:pPr>
        <w:numPr>
          <w:ilvl w:val="12"/>
          <w:numId w:val="0"/>
        </w:numPr>
        <w:spacing w:after="0" w:line="240" w:lineRule="auto"/>
        <w:ind w:right="-2"/>
        <w:rPr>
          <w:rFonts w:ascii="Times New Roman" w:hAnsi="Times New Roman"/>
          <w:snapToGrid w:val="0"/>
          <w:lang w:val="lt-LT"/>
        </w:rPr>
      </w:pPr>
    </w:p>
    <w:p w:rsidR="002569B7" w:rsidRPr="002569B7" w:rsidRDefault="002569B7" w:rsidP="002569B7">
      <w:pPr>
        <w:numPr>
          <w:ilvl w:val="12"/>
          <w:numId w:val="0"/>
        </w:numPr>
        <w:spacing w:after="0" w:line="240" w:lineRule="auto"/>
        <w:ind w:right="-2"/>
        <w:rPr>
          <w:rFonts w:ascii="Times New Roman" w:hAnsi="Times New Roman"/>
          <w:snapToGrid w:val="0"/>
          <w:lang w:val="lt-LT"/>
        </w:rPr>
      </w:pPr>
      <w:r w:rsidRPr="002569B7">
        <w:rPr>
          <w:rFonts w:ascii="Times New Roman" w:hAnsi="Times New Roman"/>
          <w:b/>
          <w:snapToGrid w:val="0"/>
          <w:lang w:val="lt-LT"/>
        </w:rPr>
        <w:t>Kitas nežinomo dažnio šalutinis poveikis:</w:t>
      </w:r>
    </w:p>
    <w:p w:rsidR="002569B7" w:rsidRPr="002569B7" w:rsidRDefault="002569B7" w:rsidP="002569B7">
      <w:pPr>
        <w:numPr>
          <w:ilvl w:val="12"/>
          <w:numId w:val="0"/>
        </w:numPr>
        <w:spacing w:after="0" w:line="240" w:lineRule="auto"/>
        <w:ind w:right="-2"/>
        <w:rPr>
          <w:rFonts w:ascii="Times New Roman" w:hAnsi="Times New Roman"/>
          <w:bCs/>
          <w:lang w:val="lt-LT"/>
        </w:rPr>
      </w:pPr>
      <w:r w:rsidRPr="002569B7">
        <w:rPr>
          <w:rFonts w:ascii="Times New Roman" w:hAnsi="Times New Roman"/>
          <w:bCs/>
          <w:snapToGrid w:val="0"/>
          <w:lang w:val="lt-LT"/>
        </w:rPr>
        <w:t>galvos skausmas, svaigulys, susilpnėjęs sąmoningumas arba apsunkęs gebėjimas galvoti;</w:t>
      </w:r>
    </w:p>
    <w:p w:rsidR="002569B7" w:rsidRPr="002569B7" w:rsidRDefault="002569B7" w:rsidP="002569B7">
      <w:pPr>
        <w:numPr>
          <w:ilvl w:val="12"/>
          <w:numId w:val="0"/>
        </w:numPr>
        <w:spacing w:after="0" w:line="240" w:lineRule="auto"/>
        <w:ind w:right="-2"/>
        <w:rPr>
          <w:rFonts w:ascii="Times New Roman" w:hAnsi="Times New Roman"/>
          <w:bCs/>
          <w:lang w:val="lt-LT"/>
        </w:rPr>
      </w:pPr>
      <w:r w:rsidRPr="002569B7">
        <w:rPr>
          <w:rFonts w:ascii="Times New Roman" w:hAnsi="Times New Roman"/>
          <w:bCs/>
          <w:snapToGrid w:val="0"/>
          <w:lang w:val="lt-LT"/>
        </w:rPr>
        <w:t>nereguliarus širdies ritmas po greitos vaisto injekcijos;</w:t>
      </w:r>
    </w:p>
    <w:p w:rsidR="002569B7" w:rsidRPr="002569B7" w:rsidRDefault="002569B7" w:rsidP="002569B7">
      <w:pPr>
        <w:numPr>
          <w:ilvl w:val="12"/>
          <w:numId w:val="0"/>
        </w:numPr>
        <w:spacing w:after="0" w:line="240" w:lineRule="auto"/>
        <w:ind w:right="-2"/>
        <w:rPr>
          <w:rFonts w:ascii="Times New Roman" w:hAnsi="Times New Roman"/>
          <w:bCs/>
          <w:lang w:val="lt-LT"/>
        </w:rPr>
      </w:pPr>
      <w:r w:rsidRPr="002569B7">
        <w:rPr>
          <w:rFonts w:ascii="Times New Roman" w:hAnsi="Times New Roman"/>
          <w:bCs/>
          <w:snapToGrid w:val="0"/>
          <w:lang w:val="lt-LT"/>
        </w:rPr>
        <w:t>odos bėrimas, gali atsirasti pūslelių (</w:t>
      </w:r>
      <w:r w:rsidRPr="002569B7">
        <w:rPr>
          <w:rFonts w:ascii="Times New Roman" w:hAnsi="Times New Roman"/>
          <w:bCs/>
          <w:i/>
          <w:snapToGrid w:val="0"/>
          <w:lang w:val="lt-LT"/>
        </w:rPr>
        <w:t>erythema multiformae</w:t>
      </w:r>
      <w:r w:rsidRPr="002569B7">
        <w:rPr>
          <w:rFonts w:ascii="Times New Roman" w:hAnsi="Times New Roman"/>
          <w:bCs/>
          <w:snapToGrid w:val="0"/>
          <w:lang w:val="lt-LT"/>
        </w:rPr>
        <w:t>);</w:t>
      </w:r>
    </w:p>
    <w:p w:rsidR="002569B7" w:rsidRPr="002569B7" w:rsidRDefault="002569B7" w:rsidP="002569B7">
      <w:pPr>
        <w:numPr>
          <w:ilvl w:val="12"/>
          <w:numId w:val="0"/>
        </w:numPr>
        <w:spacing w:after="0" w:line="240" w:lineRule="auto"/>
        <w:ind w:right="-2"/>
        <w:rPr>
          <w:rFonts w:ascii="Times New Roman" w:hAnsi="Times New Roman"/>
          <w:bCs/>
          <w:lang w:val="lt-LT"/>
        </w:rPr>
      </w:pPr>
      <w:r w:rsidRPr="002569B7">
        <w:rPr>
          <w:rFonts w:ascii="Times New Roman" w:hAnsi="Times New Roman"/>
          <w:bCs/>
          <w:snapToGrid w:val="0"/>
          <w:lang w:val="lt-LT"/>
        </w:rPr>
        <w:t>pykinimas,</w:t>
      </w:r>
      <w:r w:rsidRPr="002569B7">
        <w:rPr>
          <w:rFonts w:ascii="Times New Roman" w:hAnsi="Times New Roman"/>
          <w:snapToGrid w:val="0"/>
          <w:lang w:val="lt-LT"/>
        </w:rPr>
        <w:t xml:space="preserve"> </w:t>
      </w:r>
      <w:r w:rsidRPr="002569B7">
        <w:rPr>
          <w:rFonts w:ascii="Times New Roman" w:hAnsi="Times New Roman"/>
          <w:bCs/>
          <w:snapToGrid w:val="0"/>
          <w:lang w:val="lt-LT"/>
        </w:rPr>
        <w:t>vėmimas, pilvo skausmai;</w:t>
      </w:r>
    </w:p>
    <w:p w:rsidR="002569B7" w:rsidRPr="002569B7" w:rsidRDefault="002569B7" w:rsidP="002569B7">
      <w:pPr>
        <w:numPr>
          <w:ilvl w:val="12"/>
          <w:numId w:val="0"/>
        </w:numPr>
        <w:spacing w:after="0" w:line="240" w:lineRule="auto"/>
        <w:ind w:right="-2"/>
        <w:rPr>
          <w:rFonts w:ascii="Times New Roman" w:hAnsi="Times New Roman"/>
          <w:bCs/>
          <w:lang w:val="lt-LT"/>
        </w:rPr>
      </w:pPr>
      <w:r w:rsidRPr="002569B7">
        <w:rPr>
          <w:rFonts w:ascii="Times New Roman" w:hAnsi="Times New Roman"/>
          <w:bCs/>
          <w:snapToGrid w:val="0"/>
          <w:lang w:val="lt-LT"/>
        </w:rPr>
        <w:t>kepenų uždegimas (hepatitas), kartu su juo kartais gali pagelsti oda ir akių obuoliai (gelta);</w:t>
      </w:r>
    </w:p>
    <w:p w:rsidR="002569B7" w:rsidRPr="002569B7" w:rsidRDefault="002569B7" w:rsidP="002569B7">
      <w:pPr>
        <w:numPr>
          <w:ilvl w:val="12"/>
          <w:numId w:val="0"/>
        </w:numPr>
        <w:spacing w:after="0" w:line="240" w:lineRule="auto"/>
        <w:ind w:right="-2"/>
        <w:rPr>
          <w:rFonts w:ascii="Times New Roman" w:hAnsi="Times New Roman"/>
          <w:bCs/>
          <w:lang w:val="lt-LT"/>
        </w:rPr>
      </w:pPr>
      <w:r w:rsidRPr="002569B7">
        <w:rPr>
          <w:rFonts w:ascii="Times New Roman" w:hAnsi="Times New Roman"/>
          <w:snapToGrid w:val="0"/>
          <w:lang w:val="lt-LT"/>
        </w:rPr>
        <w:t>kraujo ląstelių kiekio pakitimai (agranulocitozė, neutropenija), per greitai suyrantys raudonieji kraujo kūneliai (hemolizinė anemija).</w:t>
      </w:r>
    </w:p>
    <w:p w:rsidR="002569B7" w:rsidRPr="002569B7" w:rsidRDefault="002569B7" w:rsidP="002569B7">
      <w:pPr>
        <w:numPr>
          <w:ilvl w:val="12"/>
          <w:numId w:val="0"/>
        </w:numPr>
        <w:spacing w:after="0" w:line="240" w:lineRule="auto"/>
        <w:ind w:right="-2"/>
        <w:rPr>
          <w:rFonts w:ascii="Times New Roman" w:hAnsi="Times New Roman"/>
          <w:bCs/>
          <w:lang w:val="lt-LT"/>
        </w:rPr>
      </w:pPr>
      <w:r w:rsidRPr="002569B7">
        <w:rPr>
          <w:rFonts w:ascii="Times New Roman" w:hAnsi="Times New Roman"/>
          <w:bCs/>
          <w:snapToGrid w:val="0"/>
          <w:lang w:val="lt-LT"/>
        </w:rPr>
        <w:t>Sušvirkštus vaistinio preparato į raumenį šalutinis poveikis gali kilti dėl skausmą malšinančio vaisto, kurio šiam tikslui gali būti vaistinio preparato sudėtyje.</w:t>
      </w:r>
    </w:p>
    <w:p w:rsidR="002569B7" w:rsidRPr="002569B7" w:rsidRDefault="002569B7" w:rsidP="002569B7">
      <w:pPr>
        <w:numPr>
          <w:ilvl w:val="12"/>
          <w:numId w:val="0"/>
        </w:numPr>
        <w:spacing w:after="0" w:line="240" w:lineRule="auto"/>
        <w:ind w:right="-2"/>
        <w:rPr>
          <w:rFonts w:ascii="Times New Roman" w:hAnsi="Times New Roman"/>
          <w:snapToGrid w:val="0"/>
          <w:lang w:val="lt-LT"/>
        </w:rPr>
      </w:pPr>
    </w:p>
    <w:p w:rsidR="002569B7" w:rsidRPr="002569B7" w:rsidRDefault="002569B7" w:rsidP="002569B7">
      <w:pPr>
        <w:suppressAutoHyphens/>
        <w:spacing w:after="0" w:line="240" w:lineRule="auto"/>
        <w:rPr>
          <w:rFonts w:ascii="Times New Roman" w:hAnsi="Times New Roman"/>
          <w:b/>
          <w:lang w:val="lt-LT" w:eastAsia="ar-SA"/>
        </w:rPr>
      </w:pPr>
      <w:r w:rsidRPr="002569B7">
        <w:rPr>
          <w:rFonts w:ascii="Times New Roman" w:hAnsi="Times New Roman"/>
          <w:b/>
          <w:noProof/>
          <w:lang w:val="lt-LT" w:eastAsia="ar-SA"/>
        </w:rPr>
        <w:t>Pranešimas apie šalutinį poveikį</w:t>
      </w:r>
    </w:p>
    <w:p w:rsidR="002569B7" w:rsidRPr="002569B7" w:rsidRDefault="002569B7" w:rsidP="002569B7">
      <w:pPr>
        <w:suppressAutoHyphens/>
        <w:spacing w:after="0" w:line="240" w:lineRule="auto"/>
        <w:rPr>
          <w:rFonts w:ascii="Times New Roman" w:hAnsi="Times New Roman"/>
          <w:noProof/>
          <w:lang w:val="lt-LT" w:eastAsia="ar-SA"/>
        </w:rPr>
      </w:pPr>
      <w:r w:rsidRPr="002569B7">
        <w:rPr>
          <w:rFonts w:ascii="Times New Roman" w:hAnsi="Times New Roman"/>
          <w:noProof/>
          <w:lang w:val="lt-LT" w:eastAsia="ar-SA"/>
        </w:rPr>
        <w:t xml:space="preserve">Jeigu pasireiškė šalutinis poveikis, įskaitant šiame lapelyje nenurodytą, pasakykite gydytojui, vaistininkui arba </w:t>
      </w:r>
      <w:r w:rsidRPr="002569B7">
        <w:rPr>
          <w:rFonts w:ascii="Times New Roman" w:hAnsi="Times New Roman"/>
          <w:lang w:val="lt-LT" w:eastAsia="ar-SA"/>
        </w:rPr>
        <w:t>slaugytojui.</w:t>
      </w:r>
      <w:r w:rsidRPr="002569B7">
        <w:rPr>
          <w:rFonts w:ascii="Times New Roman" w:hAnsi="Times New Roman"/>
          <w:noProof/>
          <w:lang w:val="lt-LT" w:eastAsia="ar-SA"/>
        </w:rPr>
        <w:t xml:space="preserve"> Apie šalutinį poveikį taip pat galite pranešti tiesiogiai, užpildę interneto svetainėje </w:t>
      </w:r>
      <w:hyperlink r:id="rId7" w:history="1">
        <w:r w:rsidRPr="002569B7">
          <w:rPr>
            <w:rFonts w:ascii="Times New Roman" w:eastAsia="SimSun" w:hAnsi="Times New Roman"/>
            <w:noProof/>
            <w:color w:val="0000FF"/>
            <w:u w:val="single"/>
            <w:lang w:val="lt-LT" w:eastAsia="ar-SA"/>
          </w:rPr>
          <w:t>www.vvkt.lt</w:t>
        </w:r>
      </w:hyperlink>
      <w:r w:rsidRPr="002569B7">
        <w:rPr>
          <w:rFonts w:ascii="Times New Roman" w:hAnsi="Times New Roman"/>
          <w:noProof/>
          <w:lang w:val="lt-LT" w:eastAsia="ar-SA"/>
        </w:rPr>
        <w:t xml:space="preserve"> esančią formą, paštu Valstybinei vaistų kontrolės tarnybai prie Lietuvos Respublikos sveikatos apsaugos ministerijos, Žirmūnų g. 139A, LT 09120 Vilnius, t</w:t>
      </w:r>
      <w:r w:rsidRPr="002569B7">
        <w:rPr>
          <w:rFonts w:ascii="Times New Roman" w:hAnsi="Times New Roman"/>
          <w:noProof/>
          <w:lang w:val="lt-LT" w:eastAsia="zh-CN"/>
        </w:rPr>
        <w:t xml:space="preserve">el: 8 800 73568, </w:t>
      </w:r>
      <w:r w:rsidRPr="002569B7">
        <w:rPr>
          <w:rFonts w:ascii="Times New Roman" w:hAnsi="Times New Roman"/>
          <w:noProof/>
          <w:lang w:val="lt-LT" w:eastAsia="ar-SA"/>
        </w:rPr>
        <w:t xml:space="preserve">faksu 8 800 20131 arba el. paštu </w:t>
      </w:r>
      <w:hyperlink r:id="rId8" w:history="1">
        <w:r w:rsidRPr="002569B7">
          <w:rPr>
            <w:rFonts w:ascii="Times New Roman" w:eastAsia="SimSun" w:hAnsi="Times New Roman"/>
            <w:noProof/>
            <w:color w:val="0000FF"/>
            <w:u w:val="single"/>
            <w:lang w:val="lt-LT" w:eastAsia="ar-SA"/>
          </w:rPr>
          <w:t>NepageidaujamaR@vvkt.lt</w:t>
        </w:r>
      </w:hyperlink>
      <w:r w:rsidRPr="002569B7">
        <w:rPr>
          <w:rFonts w:ascii="Times New Roman" w:hAnsi="Times New Roman"/>
          <w:noProof/>
          <w:lang w:val="lt-LT" w:eastAsia="ar-SA"/>
        </w:rPr>
        <w:t>. Pranešdami apie šalutinį poveikį galite mums padėti gauti daugiau informacijos apie šio vaisto saugumą.</w:t>
      </w:r>
    </w:p>
    <w:p w:rsidR="002569B7" w:rsidRPr="002569B7" w:rsidRDefault="002569B7" w:rsidP="002569B7">
      <w:pPr>
        <w:numPr>
          <w:ilvl w:val="12"/>
          <w:numId w:val="0"/>
        </w:numPr>
        <w:spacing w:after="0" w:line="240" w:lineRule="auto"/>
        <w:ind w:right="-2"/>
        <w:rPr>
          <w:rFonts w:ascii="Times New Roman" w:hAnsi="Times New Roman"/>
          <w:snapToGrid w:val="0"/>
          <w:lang w:val="lt-LT"/>
        </w:rPr>
      </w:pPr>
    </w:p>
    <w:p w:rsidR="002569B7" w:rsidRPr="002569B7" w:rsidRDefault="002569B7" w:rsidP="002569B7">
      <w:pPr>
        <w:numPr>
          <w:ilvl w:val="12"/>
          <w:numId w:val="0"/>
        </w:numPr>
        <w:spacing w:after="0" w:line="240" w:lineRule="auto"/>
        <w:ind w:right="-2"/>
        <w:rPr>
          <w:rFonts w:ascii="Times New Roman" w:hAnsi="Times New Roman"/>
          <w:snapToGrid w:val="0"/>
          <w:lang w:val="lt-LT"/>
        </w:rPr>
      </w:pPr>
    </w:p>
    <w:p w:rsidR="002569B7" w:rsidRPr="002569B7" w:rsidRDefault="002569B7" w:rsidP="002569B7">
      <w:pPr>
        <w:numPr>
          <w:ilvl w:val="12"/>
          <w:numId w:val="0"/>
        </w:numPr>
        <w:spacing w:after="0" w:line="240" w:lineRule="auto"/>
        <w:ind w:left="567" w:right="-2" w:hanging="567"/>
        <w:rPr>
          <w:rFonts w:ascii="Times New Roman" w:hAnsi="Times New Roman"/>
          <w:snapToGrid w:val="0"/>
          <w:lang w:val="lt-LT"/>
        </w:rPr>
      </w:pPr>
      <w:r w:rsidRPr="002569B7">
        <w:rPr>
          <w:rFonts w:ascii="Times New Roman" w:hAnsi="Times New Roman"/>
          <w:b/>
          <w:snapToGrid w:val="0"/>
          <w:lang w:val="lt-LT"/>
        </w:rPr>
        <w:t>5.</w:t>
      </w:r>
      <w:r w:rsidRPr="002569B7">
        <w:rPr>
          <w:rFonts w:ascii="Times New Roman" w:hAnsi="Times New Roman"/>
          <w:b/>
          <w:snapToGrid w:val="0"/>
          <w:lang w:val="lt-LT"/>
        </w:rPr>
        <w:tab/>
        <w:t xml:space="preserve">Kaip laikyti </w:t>
      </w:r>
      <w:r w:rsidR="006231E8">
        <w:rPr>
          <w:rFonts w:ascii="Times New Roman" w:hAnsi="Times New Roman"/>
          <w:b/>
          <w:snapToGrid w:val="0"/>
          <w:lang w:val="lt-LT"/>
        </w:rPr>
        <w:t>Stoparen</w:t>
      </w:r>
    </w:p>
    <w:p w:rsidR="002569B7" w:rsidRPr="002569B7" w:rsidRDefault="002569B7" w:rsidP="002569B7">
      <w:pPr>
        <w:numPr>
          <w:ilvl w:val="12"/>
          <w:numId w:val="0"/>
        </w:numPr>
        <w:spacing w:after="0" w:line="240" w:lineRule="auto"/>
        <w:ind w:right="-2"/>
        <w:rPr>
          <w:rFonts w:ascii="Times New Roman" w:hAnsi="Times New Roman"/>
          <w:snapToGrid w:val="0"/>
          <w:lang w:val="lt-LT"/>
        </w:rPr>
      </w:pPr>
    </w:p>
    <w:p w:rsidR="002569B7" w:rsidRPr="002569B7" w:rsidRDefault="002569B7" w:rsidP="002569B7">
      <w:pPr>
        <w:numPr>
          <w:ilvl w:val="12"/>
          <w:numId w:val="0"/>
        </w:numPr>
        <w:spacing w:after="0" w:line="240" w:lineRule="auto"/>
        <w:ind w:right="-2"/>
        <w:rPr>
          <w:rFonts w:ascii="Times New Roman" w:hAnsi="Times New Roman"/>
          <w:snapToGrid w:val="0"/>
          <w:lang w:val="lt-LT"/>
        </w:rPr>
      </w:pPr>
      <w:r w:rsidRPr="002569B7">
        <w:rPr>
          <w:rFonts w:ascii="Times New Roman" w:hAnsi="Times New Roman"/>
          <w:snapToGrid w:val="0"/>
          <w:lang w:val="lt-LT"/>
        </w:rPr>
        <w:t>Laikykite žemesnėje kaip 25 °C temperatūroje. Flakoną laikyti išorinėje dėžutėje, kad preparatas būtų apsaugotas nuo šviesos.</w:t>
      </w:r>
    </w:p>
    <w:p w:rsidR="002569B7" w:rsidRPr="002569B7" w:rsidRDefault="002569B7" w:rsidP="002569B7">
      <w:pPr>
        <w:numPr>
          <w:ilvl w:val="12"/>
          <w:numId w:val="0"/>
        </w:numPr>
        <w:spacing w:after="0" w:line="240" w:lineRule="auto"/>
        <w:ind w:right="-2"/>
        <w:rPr>
          <w:rFonts w:ascii="Times New Roman" w:hAnsi="Times New Roman"/>
          <w:snapToGrid w:val="0"/>
          <w:lang w:val="lt-LT"/>
        </w:rPr>
      </w:pPr>
    </w:p>
    <w:p w:rsidR="002569B7" w:rsidRPr="002569B7" w:rsidRDefault="002569B7" w:rsidP="002569B7">
      <w:pPr>
        <w:numPr>
          <w:ilvl w:val="12"/>
          <w:numId w:val="0"/>
        </w:numPr>
        <w:spacing w:after="0" w:line="240" w:lineRule="auto"/>
        <w:ind w:right="-2"/>
        <w:rPr>
          <w:rFonts w:ascii="Times New Roman" w:hAnsi="Times New Roman"/>
          <w:snapToGrid w:val="0"/>
          <w:lang w:val="lt-LT"/>
        </w:rPr>
      </w:pPr>
      <w:r w:rsidRPr="002569B7">
        <w:rPr>
          <w:rFonts w:ascii="Times New Roman" w:hAnsi="Times New Roman"/>
          <w:snapToGrid w:val="0"/>
          <w:lang w:val="lt-LT"/>
        </w:rPr>
        <w:t>Šį vaistą laikykite vaikams nepastebimoje ir nepasiekiamoje vietoje.</w:t>
      </w:r>
    </w:p>
    <w:p w:rsidR="002569B7" w:rsidRPr="002569B7" w:rsidRDefault="002569B7" w:rsidP="002569B7">
      <w:pPr>
        <w:numPr>
          <w:ilvl w:val="12"/>
          <w:numId w:val="0"/>
        </w:numPr>
        <w:spacing w:after="0" w:line="240" w:lineRule="auto"/>
        <w:ind w:right="-2"/>
        <w:rPr>
          <w:rFonts w:ascii="Times New Roman" w:hAnsi="Times New Roman"/>
          <w:snapToGrid w:val="0"/>
          <w:lang w:val="lt-LT"/>
        </w:rPr>
      </w:pPr>
    </w:p>
    <w:p w:rsidR="002569B7" w:rsidRPr="002569B7" w:rsidRDefault="002569B7" w:rsidP="002569B7">
      <w:pPr>
        <w:numPr>
          <w:ilvl w:val="12"/>
          <w:numId w:val="0"/>
        </w:numPr>
        <w:spacing w:after="0" w:line="240" w:lineRule="auto"/>
        <w:ind w:right="-2"/>
        <w:rPr>
          <w:rFonts w:ascii="Times New Roman" w:hAnsi="Times New Roman"/>
          <w:snapToGrid w:val="0"/>
          <w:lang w:val="lt-LT"/>
        </w:rPr>
      </w:pPr>
      <w:r w:rsidRPr="002569B7">
        <w:rPr>
          <w:rFonts w:ascii="Times New Roman" w:hAnsi="Times New Roman"/>
          <w:snapToGrid w:val="0"/>
          <w:lang w:val="lt-LT"/>
        </w:rPr>
        <w:t>Ant etiketės ir ant išorinės dėžutės po „Tinka iki“ nurodytam tinkamumo laikui pasibaigus, šio vaisto vartoti negalima. Vaistas tinkamas vartoti iki paskutinės nurodyto mėnesio dienos.</w:t>
      </w:r>
    </w:p>
    <w:p w:rsidR="002569B7" w:rsidRPr="002569B7" w:rsidRDefault="002569B7" w:rsidP="002569B7">
      <w:pPr>
        <w:numPr>
          <w:ilvl w:val="12"/>
          <w:numId w:val="0"/>
        </w:numPr>
        <w:spacing w:after="0" w:line="240" w:lineRule="auto"/>
        <w:ind w:right="-2"/>
        <w:rPr>
          <w:rFonts w:ascii="Times New Roman" w:hAnsi="Times New Roman"/>
          <w:snapToGrid w:val="0"/>
          <w:lang w:val="lt-LT"/>
        </w:rPr>
      </w:pPr>
    </w:p>
    <w:p w:rsidR="002569B7" w:rsidRPr="002569B7" w:rsidRDefault="002569B7" w:rsidP="002569B7">
      <w:pPr>
        <w:numPr>
          <w:ilvl w:val="12"/>
          <w:numId w:val="0"/>
        </w:numPr>
        <w:spacing w:after="0" w:line="240" w:lineRule="auto"/>
        <w:ind w:right="-2"/>
        <w:rPr>
          <w:rFonts w:ascii="Times New Roman" w:hAnsi="Times New Roman"/>
          <w:snapToGrid w:val="0"/>
          <w:lang w:val="lt-LT"/>
        </w:rPr>
      </w:pPr>
      <w:r w:rsidRPr="002569B7">
        <w:rPr>
          <w:rFonts w:ascii="Times New Roman" w:hAnsi="Times New Roman"/>
          <w:snapToGrid w:val="0"/>
          <w:lang w:val="lt-LT"/>
        </w:rPr>
        <w:t>Vaistų negalima išmesti į kanalizaciją arba su buitinėmis atliekomis. Kaip išmesti nereikalingus vaistus, klauskite vaistininko. Šios priemonės padės apsaugoti aplinką.</w:t>
      </w:r>
    </w:p>
    <w:p w:rsidR="002569B7" w:rsidRPr="002569B7" w:rsidRDefault="002569B7" w:rsidP="002569B7">
      <w:pPr>
        <w:numPr>
          <w:ilvl w:val="12"/>
          <w:numId w:val="0"/>
        </w:numPr>
        <w:spacing w:after="0" w:line="240" w:lineRule="auto"/>
        <w:ind w:right="-2"/>
        <w:rPr>
          <w:rFonts w:ascii="Times New Roman" w:hAnsi="Times New Roman"/>
          <w:snapToGrid w:val="0"/>
          <w:lang w:val="lt-LT"/>
        </w:rPr>
      </w:pPr>
    </w:p>
    <w:p w:rsidR="002569B7" w:rsidRPr="002569B7" w:rsidRDefault="002569B7" w:rsidP="002569B7">
      <w:pPr>
        <w:numPr>
          <w:ilvl w:val="12"/>
          <w:numId w:val="0"/>
        </w:numPr>
        <w:spacing w:after="0" w:line="240" w:lineRule="auto"/>
        <w:ind w:right="-2"/>
        <w:rPr>
          <w:rFonts w:ascii="Times New Roman" w:hAnsi="Times New Roman"/>
          <w:snapToGrid w:val="0"/>
          <w:lang w:val="lt-LT"/>
        </w:rPr>
      </w:pPr>
    </w:p>
    <w:p w:rsidR="002569B7" w:rsidRPr="002569B7" w:rsidRDefault="002569B7" w:rsidP="002569B7">
      <w:pPr>
        <w:numPr>
          <w:ilvl w:val="12"/>
          <w:numId w:val="0"/>
        </w:numPr>
        <w:spacing w:after="0" w:line="240" w:lineRule="auto"/>
        <w:ind w:right="-2"/>
        <w:rPr>
          <w:rFonts w:ascii="Times New Roman" w:hAnsi="Times New Roman"/>
          <w:b/>
          <w:snapToGrid w:val="0"/>
          <w:lang w:val="lt-LT"/>
        </w:rPr>
      </w:pPr>
      <w:r w:rsidRPr="002569B7">
        <w:rPr>
          <w:rFonts w:ascii="Times New Roman" w:hAnsi="Times New Roman"/>
          <w:b/>
          <w:snapToGrid w:val="0"/>
          <w:lang w:val="lt-LT"/>
        </w:rPr>
        <w:t>6.</w:t>
      </w:r>
      <w:r w:rsidRPr="002569B7">
        <w:rPr>
          <w:rFonts w:ascii="Times New Roman" w:hAnsi="Times New Roman"/>
          <w:b/>
          <w:snapToGrid w:val="0"/>
          <w:lang w:val="lt-LT"/>
        </w:rPr>
        <w:tab/>
        <w:t>Pakuotės turinys ir kita informacija</w:t>
      </w:r>
    </w:p>
    <w:p w:rsidR="002569B7" w:rsidRPr="002569B7" w:rsidRDefault="002569B7" w:rsidP="002569B7">
      <w:pPr>
        <w:numPr>
          <w:ilvl w:val="12"/>
          <w:numId w:val="0"/>
        </w:numPr>
        <w:spacing w:after="0" w:line="240" w:lineRule="auto"/>
        <w:ind w:right="-2"/>
        <w:rPr>
          <w:rFonts w:ascii="Times New Roman" w:hAnsi="Times New Roman"/>
          <w:b/>
          <w:bCs/>
          <w:snapToGrid w:val="0"/>
          <w:lang w:val="lt-LT"/>
        </w:rPr>
      </w:pPr>
    </w:p>
    <w:p w:rsidR="002569B7" w:rsidRPr="002569B7" w:rsidRDefault="006231E8" w:rsidP="002569B7">
      <w:pPr>
        <w:numPr>
          <w:ilvl w:val="12"/>
          <w:numId w:val="0"/>
        </w:numPr>
        <w:spacing w:after="0" w:line="240" w:lineRule="auto"/>
        <w:ind w:right="-2"/>
        <w:rPr>
          <w:rFonts w:ascii="Times New Roman" w:hAnsi="Times New Roman"/>
          <w:b/>
          <w:snapToGrid w:val="0"/>
          <w:lang w:val="lt-LT"/>
        </w:rPr>
      </w:pPr>
      <w:r>
        <w:rPr>
          <w:rFonts w:ascii="Times New Roman" w:hAnsi="Times New Roman"/>
          <w:b/>
          <w:bCs/>
          <w:snapToGrid w:val="0"/>
          <w:lang w:val="lt-LT"/>
        </w:rPr>
        <w:t>Stoparen</w:t>
      </w:r>
      <w:r w:rsidR="002569B7" w:rsidRPr="002569B7">
        <w:rPr>
          <w:rFonts w:ascii="Times New Roman" w:hAnsi="Times New Roman"/>
          <w:b/>
          <w:bCs/>
          <w:snapToGrid w:val="0"/>
          <w:lang w:val="lt-LT"/>
        </w:rPr>
        <w:t xml:space="preserve"> sudėtis</w:t>
      </w:r>
    </w:p>
    <w:p w:rsidR="002569B7" w:rsidRPr="002569B7" w:rsidRDefault="002569B7" w:rsidP="002569B7">
      <w:pPr>
        <w:numPr>
          <w:ilvl w:val="0"/>
          <w:numId w:val="10"/>
        </w:numPr>
        <w:tabs>
          <w:tab w:val="left" w:pos="567"/>
        </w:tabs>
        <w:suppressAutoHyphens/>
        <w:spacing w:after="0" w:line="260" w:lineRule="exact"/>
        <w:ind w:left="567" w:right="-2" w:hanging="567"/>
        <w:rPr>
          <w:rFonts w:ascii="Times New Roman" w:hAnsi="Times New Roman"/>
          <w:i/>
          <w:snapToGrid w:val="0"/>
          <w:lang w:val="lt-LT"/>
        </w:rPr>
      </w:pPr>
      <w:r w:rsidRPr="002569B7">
        <w:rPr>
          <w:rFonts w:ascii="Times New Roman" w:hAnsi="Times New Roman"/>
          <w:snapToGrid w:val="0"/>
          <w:lang w:val="lt-LT"/>
        </w:rPr>
        <w:t>Veiklioji medžiaga yra cefotaksimo natrio druska.</w:t>
      </w:r>
    </w:p>
    <w:p w:rsidR="002569B7" w:rsidRPr="002569B7" w:rsidRDefault="002569B7" w:rsidP="002569B7">
      <w:pPr>
        <w:numPr>
          <w:ilvl w:val="0"/>
          <w:numId w:val="10"/>
        </w:numPr>
        <w:tabs>
          <w:tab w:val="left" w:pos="567"/>
        </w:tabs>
        <w:suppressAutoHyphens/>
        <w:spacing w:after="0" w:line="260" w:lineRule="exact"/>
        <w:ind w:left="567" w:right="-2" w:hanging="567"/>
        <w:rPr>
          <w:rFonts w:ascii="Times New Roman" w:hAnsi="Times New Roman"/>
          <w:snapToGrid w:val="0"/>
          <w:lang w:val="lt-LT"/>
        </w:rPr>
      </w:pPr>
      <w:r w:rsidRPr="002569B7">
        <w:rPr>
          <w:rFonts w:ascii="Times New Roman" w:hAnsi="Times New Roman"/>
          <w:snapToGrid w:val="0"/>
          <w:lang w:val="lt-LT"/>
        </w:rPr>
        <w:t>Pagalbinių medžiagų nėra.</w:t>
      </w:r>
    </w:p>
    <w:p w:rsidR="002569B7" w:rsidRPr="002569B7" w:rsidRDefault="002569B7" w:rsidP="002569B7">
      <w:pPr>
        <w:spacing w:after="0" w:line="240" w:lineRule="auto"/>
        <w:ind w:right="-2"/>
        <w:rPr>
          <w:rFonts w:ascii="Times New Roman" w:hAnsi="Times New Roman"/>
          <w:snapToGrid w:val="0"/>
          <w:lang w:val="lt-LT"/>
        </w:rPr>
      </w:pPr>
    </w:p>
    <w:p w:rsidR="002569B7" w:rsidRPr="002569B7" w:rsidRDefault="006231E8" w:rsidP="002569B7">
      <w:pPr>
        <w:numPr>
          <w:ilvl w:val="12"/>
          <w:numId w:val="0"/>
        </w:numPr>
        <w:spacing w:after="0" w:line="240" w:lineRule="auto"/>
        <w:ind w:right="-2"/>
        <w:rPr>
          <w:rFonts w:ascii="Times New Roman" w:hAnsi="Times New Roman"/>
          <w:b/>
          <w:snapToGrid w:val="0"/>
          <w:lang w:val="lt-LT"/>
        </w:rPr>
      </w:pPr>
      <w:r>
        <w:rPr>
          <w:rFonts w:ascii="Times New Roman" w:hAnsi="Times New Roman"/>
          <w:b/>
          <w:bCs/>
          <w:snapToGrid w:val="0"/>
          <w:lang w:val="lt-LT"/>
        </w:rPr>
        <w:t>Stoparen</w:t>
      </w:r>
      <w:r w:rsidR="002569B7" w:rsidRPr="002569B7">
        <w:rPr>
          <w:rFonts w:ascii="Times New Roman" w:hAnsi="Times New Roman"/>
          <w:b/>
          <w:bCs/>
          <w:snapToGrid w:val="0"/>
          <w:lang w:val="lt-LT"/>
        </w:rPr>
        <w:t xml:space="preserve"> išvaizda ir kiekis pakuotėje</w:t>
      </w:r>
    </w:p>
    <w:p w:rsidR="002569B7" w:rsidRDefault="006231E8" w:rsidP="002569B7">
      <w:pPr>
        <w:numPr>
          <w:ilvl w:val="12"/>
          <w:numId w:val="0"/>
        </w:numPr>
        <w:spacing w:after="0" w:line="240" w:lineRule="auto"/>
        <w:ind w:right="-2"/>
        <w:rPr>
          <w:rFonts w:ascii="Times New Roman" w:hAnsi="Times New Roman"/>
          <w:bCs/>
          <w:snapToGrid w:val="0"/>
          <w:lang w:val="lt-LT"/>
        </w:rPr>
      </w:pPr>
      <w:r>
        <w:rPr>
          <w:rFonts w:ascii="Times New Roman" w:hAnsi="Times New Roman"/>
          <w:bCs/>
          <w:snapToGrid w:val="0"/>
          <w:lang w:val="lt-LT"/>
        </w:rPr>
        <w:t>Stoparen</w:t>
      </w:r>
      <w:r w:rsidR="002569B7" w:rsidRPr="002569B7">
        <w:rPr>
          <w:rFonts w:ascii="Times New Roman" w:hAnsi="Times New Roman"/>
          <w:bCs/>
          <w:snapToGrid w:val="0"/>
          <w:lang w:val="lt-LT"/>
        </w:rPr>
        <w:t xml:space="preserve"> tiekiamas pakuotėmis po </w:t>
      </w:r>
      <w:r w:rsidR="002569B7">
        <w:rPr>
          <w:rFonts w:ascii="Times New Roman" w:hAnsi="Times New Roman"/>
          <w:snapToGrid w:val="0"/>
          <w:lang w:val="lt-LT"/>
        </w:rPr>
        <w:t>1</w:t>
      </w:r>
      <w:r w:rsidR="002569B7" w:rsidRPr="002569B7">
        <w:rPr>
          <w:rFonts w:ascii="Times New Roman" w:hAnsi="Times New Roman"/>
          <w:bCs/>
          <w:snapToGrid w:val="0"/>
          <w:lang w:val="lt-LT"/>
        </w:rPr>
        <w:t xml:space="preserve"> flakon</w:t>
      </w:r>
      <w:r w:rsidR="002569B7">
        <w:rPr>
          <w:rFonts w:ascii="Times New Roman" w:hAnsi="Times New Roman"/>
          <w:bCs/>
          <w:snapToGrid w:val="0"/>
          <w:lang w:val="lt-LT"/>
        </w:rPr>
        <w:t>ą</w:t>
      </w:r>
      <w:r w:rsidR="002569B7" w:rsidRPr="002569B7">
        <w:rPr>
          <w:rFonts w:ascii="Times New Roman" w:hAnsi="Times New Roman"/>
          <w:bCs/>
          <w:snapToGrid w:val="0"/>
          <w:lang w:val="lt-LT"/>
        </w:rPr>
        <w:t xml:space="preserve"> </w:t>
      </w:r>
      <w:r w:rsidR="002569B7">
        <w:rPr>
          <w:rFonts w:ascii="Times New Roman" w:hAnsi="Times New Roman"/>
          <w:bCs/>
          <w:snapToGrid w:val="0"/>
          <w:lang w:val="lt-LT"/>
        </w:rPr>
        <w:t>su guminiu kamšteliu</w:t>
      </w:r>
      <w:r w:rsidR="002569B7" w:rsidRPr="002569B7">
        <w:rPr>
          <w:rFonts w:ascii="Times New Roman" w:hAnsi="Times New Roman"/>
          <w:bCs/>
          <w:snapToGrid w:val="0"/>
          <w:lang w:val="lt-LT"/>
        </w:rPr>
        <w:t xml:space="preserve"> i</w:t>
      </w:r>
      <w:r w:rsidR="002569B7">
        <w:rPr>
          <w:rFonts w:ascii="Times New Roman" w:hAnsi="Times New Roman"/>
          <w:bCs/>
          <w:snapToGrid w:val="0"/>
          <w:lang w:val="lt-LT"/>
        </w:rPr>
        <w:t>r nuplėšiamu dangteliu.</w:t>
      </w:r>
    </w:p>
    <w:p w:rsidR="002A2BD0" w:rsidRPr="002569B7" w:rsidRDefault="002A2BD0" w:rsidP="002569B7">
      <w:pPr>
        <w:numPr>
          <w:ilvl w:val="12"/>
          <w:numId w:val="0"/>
        </w:numPr>
        <w:spacing w:after="0" w:line="240" w:lineRule="auto"/>
        <w:ind w:right="-2"/>
        <w:rPr>
          <w:rFonts w:ascii="Times New Roman" w:hAnsi="Times New Roman"/>
          <w:bCs/>
          <w:lang w:val="lt-LT"/>
        </w:rPr>
      </w:pPr>
    </w:p>
    <w:p w:rsidR="002A2BD0" w:rsidRPr="002A2BD0" w:rsidRDefault="002A2BD0" w:rsidP="002A2BD0">
      <w:pPr>
        <w:spacing w:after="0" w:line="220" w:lineRule="exact"/>
        <w:rPr>
          <w:rFonts w:ascii="Times New Roman" w:hAnsi="Times New Roman"/>
          <w:b/>
          <w:bCs/>
          <w:iCs/>
          <w:lang w:val="lt-LT" w:eastAsia="lt-LT"/>
        </w:rPr>
      </w:pPr>
      <w:r w:rsidRPr="002A2BD0">
        <w:rPr>
          <w:rFonts w:ascii="Times New Roman" w:hAnsi="Times New Roman"/>
          <w:b/>
          <w:bCs/>
          <w:lang w:val="lt-LT"/>
        </w:rPr>
        <w:t>Lygiagretus</w:t>
      </w:r>
      <w:r w:rsidRPr="002A2BD0">
        <w:rPr>
          <w:rFonts w:ascii="Times New Roman" w:hAnsi="Times New Roman"/>
          <w:b/>
          <w:bCs/>
          <w:iCs/>
          <w:lang w:val="lt-LT" w:eastAsia="lt-LT"/>
        </w:rPr>
        <w:t xml:space="preserve"> </w:t>
      </w:r>
      <w:r w:rsidRPr="002A2BD0">
        <w:rPr>
          <w:rFonts w:ascii="Times New Roman" w:hAnsi="Times New Roman"/>
          <w:b/>
          <w:bCs/>
          <w:lang w:val="lt-LT"/>
        </w:rPr>
        <w:t>importuotojas</w:t>
      </w:r>
    </w:p>
    <w:p w:rsidR="002A2BD0" w:rsidRPr="002A2BD0" w:rsidRDefault="002A2BD0" w:rsidP="002A2BD0">
      <w:pPr>
        <w:spacing w:after="0" w:line="240" w:lineRule="auto"/>
        <w:rPr>
          <w:rFonts w:ascii="Times New Roman" w:hAnsi="Times New Roman"/>
          <w:lang w:val="sl-SI" w:eastAsia="sl-SI"/>
        </w:rPr>
      </w:pPr>
      <w:r w:rsidRPr="002A2BD0">
        <w:rPr>
          <w:rFonts w:ascii="Times New Roman" w:hAnsi="Times New Roman"/>
          <w:lang w:val="sl-SI" w:eastAsia="sl-SI"/>
        </w:rPr>
        <w:t>UAB „Adeofarma“</w:t>
      </w:r>
    </w:p>
    <w:p w:rsidR="002A2BD0" w:rsidRPr="002A2BD0" w:rsidRDefault="002A2BD0" w:rsidP="002A2BD0">
      <w:pPr>
        <w:spacing w:after="0" w:line="240" w:lineRule="auto"/>
        <w:rPr>
          <w:rFonts w:ascii="Times New Roman" w:hAnsi="Times New Roman"/>
          <w:lang w:eastAsia="sl-SI"/>
        </w:rPr>
      </w:pPr>
      <w:r w:rsidRPr="002A2BD0">
        <w:rPr>
          <w:rFonts w:ascii="Times New Roman" w:hAnsi="Times New Roman"/>
          <w:lang w:val="sl-SI" w:eastAsia="sl-SI"/>
        </w:rPr>
        <w:t>Go</w:t>
      </w:r>
      <w:r w:rsidRPr="002A2BD0">
        <w:rPr>
          <w:rFonts w:ascii="Times New Roman" w:hAnsi="Times New Roman"/>
          <w:lang w:val="lt-LT" w:eastAsia="sl-SI"/>
        </w:rPr>
        <w:t xml:space="preserve">štauto g. </w:t>
      </w:r>
      <w:r w:rsidRPr="002A2BD0">
        <w:rPr>
          <w:rFonts w:ascii="Times New Roman" w:hAnsi="Times New Roman"/>
          <w:lang w:eastAsia="sl-SI"/>
        </w:rPr>
        <w:t xml:space="preserve">8-205, </w:t>
      </w:r>
    </w:p>
    <w:p w:rsidR="002A2BD0" w:rsidRPr="002A2BD0" w:rsidRDefault="002A2BD0" w:rsidP="002A2BD0">
      <w:pPr>
        <w:spacing w:after="0" w:line="240" w:lineRule="auto"/>
        <w:rPr>
          <w:rFonts w:ascii="Times New Roman" w:hAnsi="Times New Roman"/>
          <w:lang w:val="sl-SI" w:eastAsia="sl-SI"/>
        </w:rPr>
      </w:pPr>
      <w:r w:rsidRPr="002A2BD0">
        <w:rPr>
          <w:rFonts w:ascii="Times New Roman" w:hAnsi="Times New Roman"/>
          <w:lang w:val="sl-SI" w:eastAsia="sl-SI"/>
        </w:rPr>
        <w:t>Vilnius LT-01108</w:t>
      </w:r>
    </w:p>
    <w:p w:rsidR="002A2BD0" w:rsidRPr="002A2BD0" w:rsidRDefault="002A2BD0" w:rsidP="002A2BD0">
      <w:pPr>
        <w:spacing w:after="0" w:line="240" w:lineRule="auto"/>
        <w:rPr>
          <w:rFonts w:ascii="Times New Roman" w:hAnsi="Times New Roman"/>
          <w:lang w:val="sl-SI" w:eastAsia="sl-SI"/>
        </w:rPr>
      </w:pPr>
      <w:r w:rsidRPr="002A2BD0">
        <w:rPr>
          <w:rFonts w:ascii="Times New Roman" w:hAnsi="Times New Roman"/>
          <w:lang w:val="sl-SI" w:eastAsia="sl-SI"/>
        </w:rPr>
        <w:t>Lietuva</w:t>
      </w:r>
    </w:p>
    <w:p w:rsidR="002A2BD0" w:rsidRPr="002A2BD0" w:rsidRDefault="002A2BD0" w:rsidP="002A2BD0">
      <w:pPr>
        <w:spacing w:after="0" w:line="240" w:lineRule="auto"/>
        <w:rPr>
          <w:rFonts w:ascii="Times New Roman" w:hAnsi="Times New Roman"/>
          <w:lang w:val="sl-SI" w:eastAsia="sl-SI"/>
        </w:rPr>
      </w:pPr>
    </w:p>
    <w:p w:rsidR="002A2BD0" w:rsidRPr="002A2BD0" w:rsidRDefault="002A2BD0" w:rsidP="002A2BD0">
      <w:pPr>
        <w:adjustRightInd w:val="0"/>
        <w:spacing w:after="0" w:line="240" w:lineRule="auto"/>
        <w:rPr>
          <w:rFonts w:ascii="Times New Roman" w:hAnsi="Times New Roman"/>
          <w:b/>
          <w:bCs/>
          <w:lang w:val="sl-SI" w:eastAsia="sl-SI"/>
        </w:rPr>
      </w:pPr>
      <w:r w:rsidRPr="002A2BD0">
        <w:rPr>
          <w:rFonts w:ascii="Times New Roman" w:hAnsi="Times New Roman"/>
          <w:b/>
          <w:bCs/>
          <w:lang w:val="sl-SI" w:eastAsia="sl-SI"/>
        </w:rPr>
        <w:t>Registruotojas eksportuojančioje valstybėje</w:t>
      </w:r>
    </w:p>
    <w:p w:rsidR="002A2BD0" w:rsidRPr="002A2BD0" w:rsidRDefault="002A2BD0" w:rsidP="002A2BD0">
      <w:pPr>
        <w:adjustRightInd w:val="0"/>
        <w:spacing w:after="0" w:line="240" w:lineRule="auto"/>
        <w:rPr>
          <w:rFonts w:ascii="Times New Roman" w:hAnsi="Times New Roman"/>
          <w:b/>
          <w:bCs/>
          <w:lang w:val="sl-SI" w:eastAsia="sl-SI"/>
        </w:rPr>
      </w:pPr>
      <w:r w:rsidRPr="002A2BD0">
        <w:rPr>
          <w:rFonts w:ascii="Times New Roman" w:hAnsi="Times New Roman"/>
          <w:b/>
          <w:bCs/>
          <w:lang w:val="sl-SI" w:eastAsia="sl-SI"/>
        </w:rPr>
        <w:t xml:space="preserve"> </w:t>
      </w:r>
    </w:p>
    <w:p w:rsidR="002A2BD0" w:rsidRPr="002A2BD0" w:rsidRDefault="002A2BD0" w:rsidP="002A2BD0">
      <w:pPr>
        <w:spacing w:after="0" w:line="240" w:lineRule="auto"/>
        <w:rPr>
          <w:rFonts w:ascii="Times New Roman" w:hAnsi="Times New Roman"/>
          <w:sz w:val="24"/>
          <w:szCs w:val="20"/>
          <w:lang w:val="sl-SI" w:eastAsia="sl-SI"/>
        </w:rPr>
      </w:pPr>
      <w:r w:rsidRPr="002A2BD0">
        <w:rPr>
          <w:rFonts w:ascii="Times New Roman" w:hAnsi="Times New Roman"/>
          <w:sz w:val="24"/>
          <w:szCs w:val="20"/>
          <w:lang w:val="sl-SI" w:eastAsia="sl-SI"/>
        </w:rPr>
        <w:t>ANFARM HELLAS S.A.</w:t>
      </w:r>
    </w:p>
    <w:p w:rsidR="002A2BD0" w:rsidRPr="002A2BD0" w:rsidRDefault="002A2BD0" w:rsidP="002A2BD0">
      <w:pPr>
        <w:spacing w:after="0" w:line="240" w:lineRule="auto"/>
        <w:rPr>
          <w:rFonts w:ascii="Times New Roman" w:hAnsi="Times New Roman"/>
          <w:sz w:val="24"/>
          <w:szCs w:val="20"/>
          <w:lang w:val="sl-SI" w:eastAsia="sl-SI"/>
        </w:rPr>
      </w:pPr>
      <w:r w:rsidRPr="002A2BD0">
        <w:rPr>
          <w:rFonts w:ascii="Times New Roman" w:hAnsi="Times New Roman"/>
          <w:sz w:val="24"/>
          <w:szCs w:val="20"/>
          <w:lang w:val="sl-SI" w:eastAsia="sl-SI"/>
        </w:rPr>
        <w:t>53-57, Perikleous str.</w:t>
      </w:r>
    </w:p>
    <w:p w:rsidR="002A2BD0" w:rsidRPr="002A2BD0" w:rsidRDefault="002A2BD0" w:rsidP="002A2BD0">
      <w:pPr>
        <w:spacing w:after="0" w:line="240" w:lineRule="auto"/>
        <w:rPr>
          <w:rFonts w:ascii="Times New Roman" w:hAnsi="Times New Roman"/>
          <w:sz w:val="24"/>
          <w:szCs w:val="20"/>
          <w:lang w:val="sl-SI" w:eastAsia="sl-SI"/>
        </w:rPr>
      </w:pPr>
      <w:r w:rsidRPr="002A2BD0">
        <w:rPr>
          <w:rFonts w:ascii="Times New Roman" w:hAnsi="Times New Roman"/>
          <w:sz w:val="24"/>
          <w:szCs w:val="20"/>
          <w:lang w:val="sl-SI" w:eastAsia="sl-SI"/>
        </w:rPr>
        <w:t>Gerakas 153 44</w:t>
      </w:r>
    </w:p>
    <w:p w:rsidR="002A2BD0" w:rsidRPr="002A2BD0" w:rsidRDefault="002A2BD0" w:rsidP="002A2BD0">
      <w:pPr>
        <w:spacing w:after="0" w:line="240" w:lineRule="auto"/>
        <w:ind w:left="567" w:right="575" w:hanging="567"/>
        <w:rPr>
          <w:rFonts w:ascii="Times New Roman" w:hAnsi="Times New Roman"/>
          <w:sz w:val="24"/>
          <w:szCs w:val="20"/>
          <w:lang w:val="sl-SI" w:eastAsia="sl-SI"/>
        </w:rPr>
      </w:pPr>
      <w:r w:rsidRPr="002A2BD0">
        <w:rPr>
          <w:rFonts w:ascii="Times New Roman" w:hAnsi="Times New Roman"/>
          <w:sz w:val="24"/>
          <w:szCs w:val="20"/>
          <w:lang w:val="sl-SI" w:eastAsia="sl-SI"/>
        </w:rPr>
        <w:t xml:space="preserve">Athens </w:t>
      </w:r>
    </w:p>
    <w:p w:rsidR="002A2BD0" w:rsidRPr="002A2BD0" w:rsidRDefault="002A2BD0" w:rsidP="002A2BD0">
      <w:pPr>
        <w:adjustRightInd w:val="0"/>
        <w:spacing w:after="0" w:line="240" w:lineRule="auto"/>
        <w:rPr>
          <w:rFonts w:ascii="Times New Roman" w:hAnsi="Times New Roman"/>
          <w:b/>
          <w:bCs/>
          <w:lang w:val="sl-SI" w:eastAsia="sl-SI"/>
        </w:rPr>
      </w:pPr>
      <w:r w:rsidRPr="002A2BD0">
        <w:rPr>
          <w:rFonts w:ascii="Times New Roman" w:hAnsi="Times New Roman"/>
          <w:sz w:val="24"/>
          <w:szCs w:val="20"/>
          <w:lang w:val="sl-SI" w:eastAsia="sl-SI"/>
        </w:rPr>
        <w:t>Graikija</w:t>
      </w:r>
    </w:p>
    <w:p w:rsidR="002A2BD0" w:rsidRPr="002A2BD0" w:rsidRDefault="002A2BD0" w:rsidP="002A2BD0">
      <w:pPr>
        <w:adjustRightInd w:val="0"/>
        <w:spacing w:after="0" w:line="240" w:lineRule="auto"/>
        <w:rPr>
          <w:rFonts w:ascii="Times New Roman" w:hAnsi="Times New Roman"/>
          <w:b/>
          <w:bCs/>
          <w:lang w:val="sl-SI" w:eastAsia="sl-SI"/>
        </w:rPr>
      </w:pPr>
    </w:p>
    <w:p w:rsidR="002A2BD0" w:rsidRPr="002A2BD0" w:rsidRDefault="002A2BD0" w:rsidP="002A2BD0">
      <w:pPr>
        <w:adjustRightInd w:val="0"/>
        <w:spacing w:after="0" w:line="240" w:lineRule="auto"/>
        <w:rPr>
          <w:rFonts w:ascii="Times New Roman" w:hAnsi="Times New Roman"/>
          <w:b/>
          <w:bCs/>
          <w:lang w:val="sl-SI" w:eastAsia="sl-SI"/>
        </w:rPr>
      </w:pPr>
      <w:r w:rsidRPr="002A2BD0">
        <w:rPr>
          <w:rFonts w:ascii="Times New Roman" w:hAnsi="Times New Roman"/>
          <w:b/>
          <w:bCs/>
          <w:lang w:val="sl-SI" w:eastAsia="sl-SI"/>
        </w:rPr>
        <w:t>Gamintojas</w:t>
      </w:r>
    </w:p>
    <w:p w:rsidR="002A2BD0" w:rsidRPr="002A2BD0" w:rsidRDefault="002A2BD0" w:rsidP="002A2BD0">
      <w:pPr>
        <w:autoSpaceDE w:val="0"/>
        <w:autoSpaceDN w:val="0"/>
        <w:adjustRightInd w:val="0"/>
        <w:spacing w:after="0" w:line="240" w:lineRule="auto"/>
        <w:jc w:val="both"/>
        <w:rPr>
          <w:rFonts w:ascii="Times New Roman" w:hAnsi="Times New Roman"/>
          <w:lang w:val="en-GB" w:eastAsia="sl-SI"/>
        </w:rPr>
      </w:pPr>
      <w:r w:rsidRPr="002A2BD0">
        <w:rPr>
          <w:rFonts w:ascii="Times New Roman" w:hAnsi="Times New Roman"/>
          <w:lang w:val="en-GB" w:eastAsia="sl-SI"/>
        </w:rPr>
        <w:t>ANFARM HELLAS SA</w:t>
      </w:r>
    </w:p>
    <w:p w:rsidR="00597CCF" w:rsidRPr="002A2BD0" w:rsidRDefault="00597CCF" w:rsidP="00597CCF">
      <w:pPr>
        <w:spacing w:after="0" w:line="240" w:lineRule="auto"/>
        <w:rPr>
          <w:rFonts w:ascii="Times New Roman" w:hAnsi="Times New Roman"/>
          <w:sz w:val="24"/>
          <w:szCs w:val="20"/>
          <w:lang w:val="sl-SI" w:eastAsia="sl-SI"/>
        </w:rPr>
      </w:pPr>
      <w:r w:rsidRPr="002A2BD0">
        <w:rPr>
          <w:rFonts w:ascii="Times New Roman" w:hAnsi="Times New Roman"/>
          <w:sz w:val="24"/>
          <w:szCs w:val="20"/>
          <w:lang w:val="sl-SI" w:eastAsia="sl-SI"/>
        </w:rPr>
        <w:t>53-57, Perikleous str.</w:t>
      </w:r>
    </w:p>
    <w:p w:rsidR="00597CCF" w:rsidRPr="002A2BD0" w:rsidRDefault="00597CCF" w:rsidP="00597CCF">
      <w:pPr>
        <w:spacing w:after="0" w:line="240" w:lineRule="auto"/>
        <w:rPr>
          <w:rFonts w:ascii="Times New Roman" w:hAnsi="Times New Roman"/>
          <w:sz w:val="24"/>
          <w:szCs w:val="20"/>
          <w:lang w:val="sl-SI" w:eastAsia="sl-SI"/>
        </w:rPr>
      </w:pPr>
      <w:r w:rsidRPr="002A2BD0">
        <w:rPr>
          <w:rFonts w:ascii="Times New Roman" w:hAnsi="Times New Roman"/>
          <w:sz w:val="24"/>
          <w:szCs w:val="20"/>
          <w:lang w:val="sl-SI" w:eastAsia="sl-SI"/>
        </w:rPr>
        <w:t>Gerakas 153 44</w:t>
      </w:r>
    </w:p>
    <w:p w:rsidR="00597CCF" w:rsidRPr="002A2BD0" w:rsidRDefault="00597CCF" w:rsidP="00597CCF">
      <w:pPr>
        <w:spacing w:after="0" w:line="240" w:lineRule="auto"/>
        <w:ind w:left="567" w:right="575" w:hanging="567"/>
        <w:rPr>
          <w:rFonts w:ascii="Times New Roman" w:hAnsi="Times New Roman"/>
          <w:sz w:val="24"/>
          <w:szCs w:val="20"/>
          <w:lang w:val="sl-SI" w:eastAsia="sl-SI"/>
        </w:rPr>
      </w:pPr>
      <w:r w:rsidRPr="002A2BD0">
        <w:rPr>
          <w:rFonts w:ascii="Times New Roman" w:hAnsi="Times New Roman"/>
          <w:sz w:val="24"/>
          <w:szCs w:val="20"/>
          <w:lang w:val="sl-SI" w:eastAsia="sl-SI"/>
        </w:rPr>
        <w:t xml:space="preserve">Athens </w:t>
      </w:r>
    </w:p>
    <w:p w:rsidR="002A2BD0" w:rsidRPr="002A2BD0" w:rsidRDefault="00597CCF" w:rsidP="00597CCF">
      <w:pPr>
        <w:spacing w:after="0" w:line="240" w:lineRule="auto"/>
        <w:rPr>
          <w:rFonts w:ascii="Times New Roman" w:hAnsi="Times New Roman"/>
          <w:sz w:val="24"/>
          <w:szCs w:val="20"/>
          <w:lang w:val="sl-SI" w:eastAsia="sl-SI"/>
        </w:rPr>
      </w:pPr>
      <w:r w:rsidRPr="002A2BD0">
        <w:rPr>
          <w:rFonts w:ascii="Times New Roman" w:hAnsi="Times New Roman"/>
          <w:sz w:val="24"/>
          <w:szCs w:val="20"/>
          <w:lang w:val="sl-SI" w:eastAsia="sl-SI"/>
        </w:rPr>
        <w:t>Graikija</w:t>
      </w:r>
    </w:p>
    <w:p w:rsidR="002569B7" w:rsidRDefault="002569B7" w:rsidP="002569B7">
      <w:pPr>
        <w:numPr>
          <w:ilvl w:val="12"/>
          <w:numId w:val="0"/>
        </w:numPr>
        <w:tabs>
          <w:tab w:val="left" w:pos="567"/>
        </w:tabs>
        <w:spacing w:after="0" w:line="240" w:lineRule="auto"/>
        <w:ind w:right="-2"/>
        <w:rPr>
          <w:rFonts w:ascii="Times New Roman" w:hAnsi="Times New Roman"/>
          <w:noProof/>
          <w:snapToGrid w:val="0"/>
          <w:lang w:val="lt-LT"/>
        </w:rPr>
      </w:pPr>
    </w:p>
    <w:p w:rsidR="002A2BD0" w:rsidRPr="002569B7" w:rsidRDefault="002A2BD0" w:rsidP="002569B7">
      <w:pPr>
        <w:numPr>
          <w:ilvl w:val="12"/>
          <w:numId w:val="0"/>
        </w:numPr>
        <w:tabs>
          <w:tab w:val="left" w:pos="567"/>
        </w:tabs>
        <w:spacing w:after="0" w:line="240" w:lineRule="auto"/>
        <w:ind w:right="-2"/>
        <w:rPr>
          <w:rFonts w:ascii="Times New Roman" w:hAnsi="Times New Roman"/>
          <w:noProof/>
          <w:snapToGrid w:val="0"/>
          <w:lang w:val="lt-LT"/>
        </w:rPr>
      </w:pPr>
    </w:p>
    <w:p w:rsidR="002569B7" w:rsidRPr="00747C15" w:rsidRDefault="002569B7" w:rsidP="002569B7">
      <w:pPr>
        <w:tabs>
          <w:tab w:val="left" w:pos="567"/>
        </w:tabs>
        <w:spacing w:after="0" w:line="240" w:lineRule="auto"/>
        <w:rPr>
          <w:rFonts w:ascii="Times New Roman" w:hAnsi="Times New Roman"/>
          <w:b/>
          <w:snapToGrid w:val="0"/>
        </w:rPr>
      </w:pPr>
      <w:r w:rsidRPr="002569B7">
        <w:rPr>
          <w:rFonts w:ascii="Times New Roman" w:hAnsi="Times New Roman"/>
          <w:b/>
          <w:bCs/>
          <w:snapToGrid w:val="0"/>
          <w:lang w:val="lt-LT"/>
        </w:rPr>
        <w:t xml:space="preserve">Šis pakuotės lapelis </w:t>
      </w:r>
      <w:r w:rsidR="00597CCF">
        <w:rPr>
          <w:rFonts w:ascii="Times New Roman" w:hAnsi="Times New Roman"/>
          <w:b/>
          <w:bCs/>
          <w:snapToGrid w:val="0"/>
          <w:lang w:val="lt-LT"/>
        </w:rPr>
        <w:t>paskutinį kartą peržiūrėtas 2019</w:t>
      </w:r>
      <w:r>
        <w:rPr>
          <w:rFonts w:ascii="Times New Roman" w:hAnsi="Times New Roman"/>
          <w:b/>
          <w:bCs/>
          <w:snapToGrid w:val="0"/>
          <w:lang w:val="lt-LT"/>
        </w:rPr>
        <w:t>-</w:t>
      </w:r>
      <w:r w:rsidR="00071A6A">
        <w:rPr>
          <w:rFonts w:ascii="Times New Roman" w:hAnsi="Times New Roman"/>
          <w:b/>
          <w:bCs/>
          <w:snapToGrid w:val="0"/>
          <w:lang w:val="lt-LT"/>
        </w:rPr>
        <w:t>09-</w:t>
      </w:r>
      <w:r w:rsidR="00747C15">
        <w:rPr>
          <w:rFonts w:ascii="Times New Roman" w:hAnsi="Times New Roman"/>
          <w:b/>
          <w:bCs/>
          <w:snapToGrid w:val="0"/>
        </w:rPr>
        <w:t>19</w:t>
      </w:r>
      <w:bookmarkStart w:id="0" w:name="_GoBack"/>
      <w:bookmarkEnd w:id="0"/>
    </w:p>
    <w:p w:rsidR="002569B7" w:rsidRPr="002569B7" w:rsidRDefault="002569B7" w:rsidP="002569B7">
      <w:pPr>
        <w:tabs>
          <w:tab w:val="left" w:pos="567"/>
        </w:tabs>
        <w:spacing w:after="0" w:line="240" w:lineRule="auto"/>
        <w:rPr>
          <w:rFonts w:ascii="Times New Roman" w:hAnsi="Times New Roman"/>
          <w:snapToGrid w:val="0"/>
          <w:lang w:val="lt-LT"/>
        </w:rPr>
      </w:pPr>
    </w:p>
    <w:p w:rsidR="002569B7" w:rsidRPr="002569B7" w:rsidRDefault="002569B7" w:rsidP="002569B7">
      <w:pPr>
        <w:tabs>
          <w:tab w:val="left" w:pos="567"/>
        </w:tabs>
        <w:spacing w:after="0" w:line="240" w:lineRule="auto"/>
        <w:rPr>
          <w:rFonts w:ascii="Times New Roman" w:hAnsi="Times New Roman"/>
          <w:snapToGrid w:val="0"/>
          <w:lang w:val="lt-LT"/>
        </w:rPr>
      </w:pPr>
    </w:p>
    <w:p w:rsidR="002569B7" w:rsidRPr="002569B7" w:rsidRDefault="002569B7" w:rsidP="002569B7">
      <w:pPr>
        <w:numPr>
          <w:ilvl w:val="12"/>
          <w:numId w:val="0"/>
        </w:numPr>
        <w:tabs>
          <w:tab w:val="left" w:pos="567"/>
        </w:tabs>
        <w:spacing w:after="0" w:line="240" w:lineRule="auto"/>
        <w:ind w:right="-2"/>
        <w:rPr>
          <w:rFonts w:ascii="Times New Roman" w:hAnsi="Times New Roman"/>
          <w:snapToGrid w:val="0"/>
          <w:lang w:val="lt-LT"/>
        </w:rPr>
      </w:pPr>
      <w:r w:rsidRPr="002569B7">
        <w:rPr>
          <w:rFonts w:ascii="Times New Roman" w:hAnsi="Times New Roman"/>
          <w:snapToGrid w:val="0"/>
          <w:lang w:val="lt-LT"/>
        </w:rPr>
        <w:t>Išsami informacija apie šį vaistą pateikiama Valstybinės vaistų kontrolės tarnybos prie Lietuvos Respublikos sveikatos apsaugos ministerijos tinklalapyje</w:t>
      </w:r>
      <w:r w:rsidRPr="002569B7">
        <w:rPr>
          <w:rFonts w:ascii="Times New Roman" w:hAnsi="Times New Roman"/>
          <w:i/>
          <w:snapToGrid w:val="0"/>
          <w:lang w:val="lt-LT"/>
        </w:rPr>
        <w:t xml:space="preserve"> </w:t>
      </w:r>
      <w:hyperlink r:id="rId9" w:history="1">
        <w:r w:rsidRPr="002569B7">
          <w:rPr>
            <w:rFonts w:ascii="Times New Roman" w:eastAsia="SimSun" w:hAnsi="Times New Roman"/>
            <w:snapToGrid w:val="0"/>
            <w:color w:val="0000FF"/>
            <w:u w:val="single"/>
            <w:lang w:val="lt-LT"/>
          </w:rPr>
          <w:t>http://www.vvkt.lt/</w:t>
        </w:r>
      </w:hyperlink>
      <w:r w:rsidRPr="002569B7">
        <w:rPr>
          <w:rFonts w:ascii="Times New Roman" w:hAnsi="Times New Roman"/>
          <w:snapToGrid w:val="0"/>
          <w:lang w:val="lt-LT"/>
        </w:rPr>
        <w:t>.</w:t>
      </w:r>
    </w:p>
    <w:p w:rsidR="002569B7" w:rsidRPr="002569B7" w:rsidRDefault="002569B7" w:rsidP="002569B7">
      <w:pPr>
        <w:numPr>
          <w:ilvl w:val="12"/>
          <w:numId w:val="0"/>
        </w:numPr>
        <w:spacing w:after="0" w:line="240" w:lineRule="auto"/>
        <w:ind w:right="-2"/>
        <w:rPr>
          <w:rFonts w:ascii="Times New Roman" w:hAnsi="Times New Roman"/>
          <w:snapToGrid w:val="0"/>
          <w:lang w:val="lt-LT"/>
        </w:rPr>
      </w:pPr>
      <w:r w:rsidRPr="002569B7">
        <w:rPr>
          <w:rFonts w:ascii="Times New Roman" w:hAnsi="Times New Roman"/>
          <w:snapToGrid w:val="0"/>
          <w:lang w:val="lt-LT"/>
        </w:rPr>
        <w:t>------------------------------------------------------------------------------------------------------------------------</w:t>
      </w:r>
    </w:p>
    <w:p w:rsidR="002569B7" w:rsidRPr="002569B7" w:rsidRDefault="002569B7" w:rsidP="002569B7">
      <w:pPr>
        <w:numPr>
          <w:ilvl w:val="12"/>
          <w:numId w:val="0"/>
        </w:numPr>
        <w:spacing w:after="0" w:line="240" w:lineRule="auto"/>
        <w:ind w:right="-2"/>
        <w:rPr>
          <w:rFonts w:ascii="Times New Roman" w:hAnsi="Times New Roman"/>
          <w:snapToGrid w:val="0"/>
          <w:lang w:val="lt-LT"/>
        </w:rPr>
      </w:pPr>
      <w:r w:rsidRPr="002569B7">
        <w:rPr>
          <w:rFonts w:ascii="Times New Roman" w:hAnsi="Times New Roman"/>
          <w:snapToGrid w:val="0"/>
          <w:lang w:val="lt-LT"/>
        </w:rPr>
        <w:t>Toliau pateikta informacija skirta tik sveikatos priežiūros specialistams.</w:t>
      </w:r>
    </w:p>
    <w:p w:rsidR="002569B7" w:rsidRPr="002569B7" w:rsidRDefault="002569B7" w:rsidP="002569B7">
      <w:pPr>
        <w:numPr>
          <w:ilvl w:val="12"/>
          <w:numId w:val="0"/>
        </w:numPr>
        <w:spacing w:after="0" w:line="240" w:lineRule="auto"/>
        <w:ind w:right="-2"/>
        <w:rPr>
          <w:rFonts w:ascii="Times New Roman" w:hAnsi="Times New Roman"/>
          <w:snapToGrid w:val="0"/>
          <w:lang w:val="lt-LT"/>
        </w:rPr>
      </w:pPr>
    </w:p>
    <w:p w:rsidR="002569B7" w:rsidRPr="002569B7" w:rsidRDefault="002569B7" w:rsidP="002569B7">
      <w:pPr>
        <w:numPr>
          <w:ilvl w:val="12"/>
          <w:numId w:val="0"/>
        </w:numPr>
        <w:spacing w:after="0" w:line="240" w:lineRule="auto"/>
        <w:ind w:right="-2"/>
        <w:rPr>
          <w:rFonts w:ascii="Times New Roman" w:hAnsi="Times New Roman"/>
          <w:b/>
          <w:snapToGrid w:val="0"/>
          <w:lang w:val="lt-LT"/>
        </w:rPr>
      </w:pPr>
      <w:r w:rsidRPr="002569B7">
        <w:rPr>
          <w:rFonts w:ascii="Times New Roman" w:hAnsi="Times New Roman"/>
          <w:b/>
          <w:snapToGrid w:val="0"/>
          <w:lang w:val="lt-LT"/>
        </w:rPr>
        <w:t>Vartojimo metodai</w:t>
      </w:r>
    </w:p>
    <w:p w:rsidR="002569B7" w:rsidRPr="002569B7" w:rsidRDefault="002569B7" w:rsidP="002569B7">
      <w:pPr>
        <w:numPr>
          <w:ilvl w:val="12"/>
          <w:numId w:val="0"/>
        </w:numPr>
        <w:spacing w:after="0" w:line="240" w:lineRule="auto"/>
        <w:ind w:right="-2"/>
        <w:rPr>
          <w:rFonts w:ascii="Times New Roman" w:hAnsi="Times New Roman"/>
          <w:snapToGrid w:val="0"/>
          <w:u w:val="single"/>
          <w:lang w:val="lt-LT"/>
        </w:rPr>
      </w:pPr>
    </w:p>
    <w:p w:rsidR="002569B7" w:rsidRPr="002569B7" w:rsidRDefault="002569B7" w:rsidP="002569B7">
      <w:pPr>
        <w:numPr>
          <w:ilvl w:val="12"/>
          <w:numId w:val="0"/>
        </w:numPr>
        <w:spacing w:after="0" w:line="240" w:lineRule="auto"/>
        <w:ind w:right="-2"/>
        <w:rPr>
          <w:rFonts w:ascii="Times New Roman" w:hAnsi="Times New Roman"/>
          <w:snapToGrid w:val="0"/>
          <w:u w:val="single"/>
          <w:lang w:val="lt-LT"/>
        </w:rPr>
      </w:pPr>
      <w:r w:rsidRPr="002569B7">
        <w:rPr>
          <w:rFonts w:ascii="Times New Roman" w:hAnsi="Times New Roman"/>
          <w:snapToGrid w:val="0"/>
          <w:u w:val="single"/>
          <w:lang w:val="lt-LT"/>
        </w:rPr>
        <w:lastRenderedPageBreak/>
        <w:t>Intraveninė infuzija</w:t>
      </w:r>
    </w:p>
    <w:p w:rsidR="002569B7" w:rsidRPr="002569B7" w:rsidRDefault="002569B7" w:rsidP="002569B7">
      <w:pPr>
        <w:numPr>
          <w:ilvl w:val="12"/>
          <w:numId w:val="0"/>
        </w:numPr>
        <w:spacing w:after="0" w:line="240" w:lineRule="auto"/>
        <w:ind w:right="-2"/>
        <w:rPr>
          <w:rFonts w:ascii="Times New Roman" w:hAnsi="Times New Roman"/>
          <w:snapToGrid w:val="0"/>
          <w:lang w:val="lt-LT"/>
        </w:rPr>
      </w:pPr>
      <w:r w:rsidRPr="002569B7">
        <w:rPr>
          <w:rFonts w:ascii="Times New Roman" w:hAnsi="Times New Roman"/>
          <w:snapToGrid w:val="0"/>
          <w:lang w:val="lt-LT"/>
        </w:rPr>
        <w:t>1 g cefotaksimo ištirpinamas 40–50 ml injekcinio vandens ar kito su vaistu suderinamo skysčio (pvz., 5 % gliukozės ar fiziologinio natrio chlorido tirpalo). Paruoštas tirpalas turi būti suleidžiamas kaip 20 minučių trukmės intraveninė infuzija.</w:t>
      </w:r>
    </w:p>
    <w:p w:rsidR="002569B7" w:rsidRPr="002569B7" w:rsidRDefault="002569B7" w:rsidP="002569B7">
      <w:pPr>
        <w:numPr>
          <w:ilvl w:val="12"/>
          <w:numId w:val="0"/>
        </w:numPr>
        <w:spacing w:after="0" w:line="240" w:lineRule="auto"/>
        <w:ind w:right="-2"/>
        <w:rPr>
          <w:rFonts w:ascii="Times New Roman" w:hAnsi="Times New Roman"/>
          <w:snapToGrid w:val="0"/>
          <w:lang w:val="lt-LT"/>
        </w:rPr>
      </w:pPr>
    </w:p>
    <w:p w:rsidR="002569B7" w:rsidRPr="002569B7" w:rsidRDefault="002569B7" w:rsidP="002569B7">
      <w:pPr>
        <w:numPr>
          <w:ilvl w:val="12"/>
          <w:numId w:val="0"/>
        </w:numPr>
        <w:spacing w:after="0" w:line="240" w:lineRule="auto"/>
        <w:ind w:right="-2"/>
        <w:rPr>
          <w:rFonts w:ascii="Times New Roman" w:hAnsi="Times New Roman"/>
          <w:snapToGrid w:val="0"/>
          <w:u w:val="single"/>
          <w:lang w:val="lt-LT"/>
        </w:rPr>
      </w:pPr>
      <w:r w:rsidRPr="002569B7">
        <w:rPr>
          <w:rFonts w:ascii="Times New Roman" w:hAnsi="Times New Roman"/>
          <w:snapToGrid w:val="0"/>
          <w:u w:val="single"/>
          <w:lang w:val="lt-LT"/>
        </w:rPr>
        <w:t>Intraveninė injekcija</w:t>
      </w:r>
    </w:p>
    <w:p w:rsidR="002569B7" w:rsidRPr="002569B7" w:rsidRDefault="002569B7" w:rsidP="002569B7">
      <w:pPr>
        <w:numPr>
          <w:ilvl w:val="12"/>
          <w:numId w:val="0"/>
        </w:numPr>
        <w:spacing w:after="0" w:line="240" w:lineRule="auto"/>
        <w:ind w:right="-2"/>
        <w:rPr>
          <w:rFonts w:ascii="Times New Roman" w:hAnsi="Times New Roman"/>
          <w:snapToGrid w:val="0"/>
          <w:lang w:val="lt-LT"/>
        </w:rPr>
      </w:pPr>
      <w:r w:rsidRPr="002569B7">
        <w:rPr>
          <w:rFonts w:ascii="Times New Roman" w:hAnsi="Times New Roman"/>
          <w:snapToGrid w:val="0"/>
          <w:lang w:val="lt-LT"/>
        </w:rPr>
        <w:t>Intraveninei injekcijai 1 g cefotaksimo ištirpinamas 4 ml injekcinio vandens ir suleisti per 3–5 minutes.</w:t>
      </w:r>
    </w:p>
    <w:p w:rsidR="002569B7" w:rsidRPr="002569B7" w:rsidRDefault="002569B7" w:rsidP="002569B7">
      <w:pPr>
        <w:numPr>
          <w:ilvl w:val="12"/>
          <w:numId w:val="0"/>
        </w:numPr>
        <w:spacing w:after="0" w:line="240" w:lineRule="auto"/>
        <w:ind w:right="-2"/>
        <w:rPr>
          <w:rFonts w:ascii="Times New Roman" w:hAnsi="Times New Roman"/>
          <w:snapToGrid w:val="0"/>
          <w:lang w:val="lt-LT"/>
        </w:rPr>
      </w:pPr>
    </w:p>
    <w:p w:rsidR="002569B7" w:rsidRPr="002569B7" w:rsidRDefault="002569B7" w:rsidP="002569B7">
      <w:pPr>
        <w:numPr>
          <w:ilvl w:val="12"/>
          <w:numId w:val="0"/>
        </w:numPr>
        <w:spacing w:after="0" w:line="240" w:lineRule="auto"/>
        <w:ind w:right="-2"/>
        <w:rPr>
          <w:rFonts w:ascii="Times New Roman" w:hAnsi="Times New Roman"/>
          <w:snapToGrid w:val="0"/>
          <w:u w:val="single"/>
          <w:lang w:val="lt-LT"/>
        </w:rPr>
      </w:pPr>
      <w:r w:rsidRPr="002569B7">
        <w:rPr>
          <w:rFonts w:ascii="Times New Roman" w:hAnsi="Times New Roman"/>
          <w:snapToGrid w:val="0"/>
          <w:u w:val="single"/>
          <w:lang w:val="lt-LT"/>
        </w:rPr>
        <w:t>Injekcija į raumenis</w:t>
      </w:r>
    </w:p>
    <w:p w:rsidR="002569B7" w:rsidRPr="002569B7" w:rsidRDefault="002569B7" w:rsidP="002569B7">
      <w:pPr>
        <w:numPr>
          <w:ilvl w:val="12"/>
          <w:numId w:val="0"/>
        </w:numPr>
        <w:spacing w:after="0" w:line="240" w:lineRule="auto"/>
        <w:ind w:right="-2"/>
        <w:rPr>
          <w:rFonts w:ascii="Times New Roman" w:hAnsi="Times New Roman"/>
          <w:snapToGrid w:val="0"/>
          <w:lang w:val="lt-LT"/>
        </w:rPr>
      </w:pPr>
      <w:r w:rsidRPr="002569B7">
        <w:rPr>
          <w:rFonts w:ascii="Times New Roman" w:hAnsi="Times New Roman"/>
          <w:snapToGrid w:val="0"/>
          <w:lang w:val="lt-LT"/>
        </w:rPr>
        <w:t>Vartoti į raumenis leistina tik išskirtinėse klinikinėse situacijose (pvz., gonorėjos atveju), įvertinus naudą ir riziką. Rekomenduojama, kad vienoje pusėje būtų suleidžiama ne daugiau kaip 4 ml. Jeigu paros dozė didesnė negu 2 g cefotaksimo arba jeigu cefotaksimo leidžiama dažniau negu du kartus per parą, rekomenduojama leisti į veną.</w:t>
      </w:r>
    </w:p>
    <w:p w:rsidR="002569B7" w:rsidRPr="002569B7" w:rsidRDefault="002569B7" w:rsidP="002569B7">
      <w:pPr>
        <w:numPr>
          <w:ilvl w:val="12"/>
          <w:numId w:val="0"/>
        </w:numPr>
        <w:spacing w:after="0" w:line="240" w:lineRule="auto"/>
        <w:ind w:right="-2"/>
        <w:rPr>
          <w:rFonts w:ascii="Times New Roman" w:hAnsi="Times New Roman"/>
          <w:snapToGrid w:val="0"/>
          <w:lang w:val="lt-LT"/>
        </w:rPr>
      </w:pPr>
      <w:r w:rsidRPr="002569B7">
        <w:rPr>
          <w:rFonts w:ascii="Times New Roman" w:hAnsi="Times New Roman"/>
          <w:snapToGrid w:val="0"/>
          <w:lang w:val="lt-LT"/>
        </w:rPr>
        <w:t>Vartojant į raumenis 1 g cefotaksimo ištirpinamas 4 ml injekcinio vandens. Norint apsaugoti nuo injekcijos keliamo skausmo, vietoj injekcinio vandens galima naudoti 1 % lidokaino hidrochlorido tirpalą (tik suaugusiesiems). Tirpalą naudoti galima tik injekcijoms giliai į raumenis. Tirpalo su lidokainu negalima švirkšti į veną. Pasirinkus naudoti lidokaino sudėtyje turintį tirpalą, būtina atsižvelgti į preparato informaciją.</w:t>
      </w:r>
    </w:p>
    <w:p w:rsidR="002569B7" w:rsidRPr="002569B7" w:rsidRDefault="002569B7" w:rsidP="002569B7">
      <w:pPr>
        <w:numPr>
          <w:ilvl w:val="12"/>
          <w:numId w:val="0"/>
        </w:numPr>
        <w:spacing w:after="0" w:line="240" w:lineRule="auto"/>
        <w:ind w:right="-2"/>
        <w:rPr>
          <w:rFonts w:ascii="Times New Roman" w:hAnsi="Times New Roman"/>
          <w:snapToGrid w:val="0"/>
          <w:lang w:val="lt-LT"/>
        </w:rPr>
      </w:pPr>
      <w:r w:rsidRPr="002569B7">
        <w:rPr>
          <w:rFonts w:ascii="Times New Roman" w:hAnsi="Times New Roman"/>
          <w:snapToGrid w:val="0"/>
          <w:lang w:val="lt-LT"/>
        </w:rPr>
        <w:t>Sunkių infekcijų atvejais injekcija į raumenis nerekomenduojama.</w:t>
      </w:r>
    </w:p>
    <w:p w:rsidR="002569B7" w:rsidRPr="002569B7" w:rsidRDefault="002569B7" w:rsidP="002569B7">
      <w:pPr>
        <w:numPr>
          <w:ilvl w:val="12"/>
          <w:numId w:val="0"/>
        </w:numPr>
        <w:spacing w:after="0" w:line="240" w:lineRule="auto"/>
        <w:ind w:right="-2"/>
        <w:rPr>
          <w:rFonts w:ascii="Times New Roman" w:hAnsi="Times New Roman"/>
          <w:snapToGrid w:val="0"/>
          <w:lang w:val="lt-LT"/>
        </w:rPr>
      </w:pPr>
    </w:p>
    <w:p w:rsidR="002569B7" w:rsidRPr="002569B7" w:rsidRDefault="002569B7" w:rsidP="002569B7">
      <w:pPr>
        <w:numPr>
          <w:ilvl w:val="12"/>
          <w:numId w:val="0"/>
        </w:numPr>
        <w:spacing w:after="0" w:line="240" w:lineRule="auto"/>
        <w:ind w:right="-2"/>
        <w:rPr>
          <w:rFonts w:ascii="Times New Roman" w:hAnsi="Times New Roman"/>
          <w:snapToGrid w:val="0"/>
          <w:u w:val="single"/>
          <w:lang w:val="lt-LT"/>
        </w:rPr>
      </w:pPr>
      <w:r w:rsidRPr="002569B7">
        <w:rPr>
          <w:rFonts w:ascii="Times New Roman" w:hAnsi="Times New Roman"/>
          <w:snapToGrid w:val="0"/>
          <w:u w:val="single"/>
          <w:lang w:val="lt-LT"/>
        </w:rPr>
        <w:t>Suderinamumas su intraveniniais skysčiais</w:t>
      </w:r>
    </w:p>
    <w:p w:rsidR="002569B7" w:rsidRPr="002569B7" w:rsidRDefault="002569B7" w:rsidP="002569B7">
      <w:pPr>
        <w:numPr>
          <w:ilvl w:val="12"/>
          <w:numId w:val="0"/>
        </w:numPr>
        <w:spacing w:after="0" w:line="240" w:lineRule="auto"/>
        <w:ind w:right="-2"/>
        <w:rPr>
          <w:rFonts w:ascii="Times New Roman" w:hAnsi="Times New Roman"/>
          <w:snapToGrid w:val="0"/>
          <w:lang w:val="lt-LT"/>
        </w:rPr>
      </w:pPr>
      <w:r w:rsidRPr="002569B7">
        <w:rPr>
          <w:rFonts w:ascii="Times New Roman" w:hAnsi="Times New Roman"/>
          <w:snapToGrid w:val="0"/>
          <w:lang w:val="lt-LT"/>
        </w:rPr>
        <w:t>Tirpalui ruošti tinka šie tirpikliai: injekcinis vanduo, 5 % gliukozės tirpalas ir fiziologinis natrio chlorido tirpalas.</w:t>
      </w:r>
    </w:p>
    <w:p w:rsidR="002569B7" w:rsidRPr="002569B7" w:rsidRDefault="002569B7" w:rsidP="002569B7">
      <w:pPr>
        <w:numPr>
          <w:ilvl w:val="12"/>
          <w:numId w:val="0"/>
        </w:numPr>
        <w:spacing w:after="0" w:line="240" w:lineRule="auto"/>
        <w:ind w:right="-2"/>
        <w:rPr>
          <w:rFonts w:ascii="Times New Roman" w:hAnsi="Times New Roman"/>
          <w:snapToGrid w:val="0"/>
          <w:lang w:val="lt-LT"/>
        </w:rPr>
      </w:pPr>
      <w:r w:rsidRPr="002569B7">
        <w:rPr>
          <w:rFonts w:ascii="Times New Roman" w:hAnsi="Times New Roman"/>
          <w:snapToGrid w:val="0"/>
          <w:lang w:val="lt-LT"/>
        </w:rPr>
        <w:t>Kaip ir visus parenterinius vaistinius preparatus, prieš vartojimą atidžiai apžiūrėkite paruoštą tirpalą, ar jame nėra neištirpusių dalelių ir ar nepakitusi spalva. Tirpalą galima vartoti tik tuo atveju, jeigu jis skaidrus ir beveik be dalelių.</w:t>
      </w:r>
    </w:p>
    <w:p w:rsidR="002569B7" w:rsidRPr="002569B7" w:rsidRDefault="002569B7" w:rsidP="002569B7">
      <w:pPr>
        <w:numPr>
          <w:ilvl w:val="12"/>
          <w:numId w:val="0"/>
        </w:numPr>
        <w:spacing w:after="0" w:line="240" w:lineRule="auto"/>
        <w:ind w:right="-2"/>
        <w:rPr>
          <w:rFonts w:ascii="Times New Roman" w:hAnsi="Times New Roman"/>
          <w:snapToGrid w:val="0"/>
          <w:lang w:val="lt-LT"/>
        </w:rPr>
      </w:pPr>
      <w:r w:rsidRPr="002569B7">
        <w:rPr>
          <w:rFonts w:ascii="Times New Roman" w:hAnsi="Times New Roman"/>
          <w:snapToGrid w:val="0"/>
          <w:lang w:val="lt-LT"/>
        </w:rPr>
        <w:t>Skirtas tik vienkartiniam vartojimui. Likęs nesuvartotas tirpalas turi būti išmetamas.</w:t>
      </w:r>
    </w:p>
    <w:p w:rsidR="002569B7" w:rsidRPr="002569B7" w:rsidRDefault="002569B7" w:rsidP="002569B7">
      <w:pPr>
        <w:numPr>
          <w:ilvl w:val="12"/>
          <w:numId w:val="0"/>
        </w:numPr>
        <w:spacing w:after="0" w:line="240" w:lineRule="auto"/>
        <w:ind w:right="-2"/>
        <w:rPr>
          <w:rFonts w:ascii="Times New Roman" w:hAnsi="Times New Roman"/>
          <w:b/>
          <w:snapToGrid w:val="0"/>
          <w:lang w:val="lt-LT"/>
        </w:rPr>
      </w:pPr>
    </w:p>
    <w:p w:rsidR="002569B7" w:rsidRPr="002569B7" w:rsidRDefault="002569B7" w:rsidP="002569B7">
      <w:pPr>
        <w:numPr>
          <w:ilvl w:val="12"/>
          <w:numId w:val="0"/>
        </w:numPr>
        <w:spacing w:after="0" w:line="240" w:lineRule="auto"/>
        <w:ind w:right="-2"/>
        <w:rPr>
          <w:rFonts w:ascii="Times New Roman" w:hAnsi="Times New Roman"/>
          <w:b/>
          <w:snapToGrid w:val="0"/>
          <w:lang w:val="lt-LT"/>
        </w:rPr>
      </w:pPr>
      <w:r w:rsidRPr="002569B7">
        <w:rPr>
          <w:rFonts w:ascii="Times New Roman" w:hAnsi="Times New Roman"/>
          <w:b/>
          <w:snapToGrid w:val="0"/>
          <w:lang w:val="lt-LT"/>
        </w:rPr>
        <w:t>Paruošto tirpalo laikymas</w:t>
      </w:r>
    </w:p>
    <w:p w:rsidR="002569B7" w:rsidRPr="002569B7" w:rsidRDefault="002569B7" w:rsidP="002569B7">
      <w:pPr>
        <w:numPr>
          <w:ilvl w:val="12"/>
          <w:numId w:val="0"/>
        </w:numPr>
        <w:spacing w:after="0" w:line="240" w:lineRule="auto"/>
        <w:ind w:right="-2"/>
        <w:rPr>
          <w:rFonts w:ascii="Times New Roman" w:hAnsi="Times New Roman"/>
          <w:snapToGrid w:val="0"/>
          <w:lang w:val="lt-LT"/>
        </w:rPr>
      </w:pPr>
      <w:r w:rsidRPr="002569B7">
        <w:rPr>
          <w:rFonts w:ascii="Times New Roman" w:hAnsi="Times New Roman"/>
          <w:snapToGrid w:val="0"/>
          <w:lang w:val="lt-LT"/>
        </w:rPr>
        <w:t>Cheminis ir fizinis paruošto tirpalo stabilumas išlieka 3 valandas 25 °C temperatūroje ir 6 valandas 2°C –8 °C temperatūroje. Mikrobiologiniu požiūriu paruoštas tirpalas turi būti vartojamas nedelsiant. Paruošto tirpalo nesuvartojus nedelsiant, už jo laikymo trukmę ir sąlygas atsakingas pats vartotojas.</w:t>
      </w:r>
    </w:p>
    <w:p w:rsidR="002569B7" w:rsidRPr="002569B7" w:rsidRDefault="002569B7" w:rsidP="002569B7">
      <w:pPr>
        <w:suppressAutoHyphens/>
        <w:spacing w:after="0" w:line="240" w:lineRule="auto"/>
        <w:rPr>
          <w:rFonts w:ascii="Times New Roman" w:hAnsi="Times New Roman"/>
          <w:b/>
          <w:bCs/>
          <w:lang w:val="lt-LT" w:eastAsia="ar-SA"/>
        </w:rPr>
      </w:pPr>
    </w:p>
    <w:p w:rsidR="0018604A" w:rsidRPr="002569B7" w:rsidRDefault="0018604A">
      <w:pPr>
        <w:rPr>
          <w:lang w:val="lt-LT"/>
        </w:rPr>
      </w:pPr>
    </w:p>
    <w:sectPr w:rsidR="0018604A" w:rsidRPr="002569B7" w:rsidSect="005A341E">
      <w:footerReference w:type="even" r:id="rId10"/>
      <w:footerReference w:type="default" r:id="rId11"/>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0B02" w:rsidRDefault="001F0B02">
      <w:pPr>
        <w:spacing w:after="0" w:line="240" w:lineRule="auto"/>
      </w:pPr>
      <w:r>
        <w:separator/>
      </w:r>
    </w:p>
  </w:endnote>
  <w:endnote w:type="continuationSeparator" w:id="0">
    <w:p w:rsidR="001F0B02" w:rsidRDefault="001F0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CD9" w:rsidRDefault="00357CD9" w:rsidP="005A34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57CD9" w:rsidRDefault="00357CD9" w:rsidP="005A341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CD9" w:rsidRDefault="00357CD9" w:rsidP="005A34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47C15">
      <w:rPr>
        <w:rStyle w:val="PageNumber"/>
        <w:noProof/>
      </w:rPr>
      <w:t>10</w:t>
    </w:r>
    <w:r>
      <w:rPr>
        <w:rStyle w:val="PageNumber"/>
      </w:rPr>
      <w:fldChar w:fldCharType="end"/>
    </w:r>
  </w:p>
  <w:p w:rsidR="00357CD9" w:rsidRDefault="00357CD9" w:rsidP="005A341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0B02" w:rsidRDefault="001F0B02">
      <w:pPr>
        <w:spacing w:after="0" w:line="240" w:lineRule="auto"/>
      </w:pPr>
      <w:r>
        <w:separator/>
      </w:r>
    </w:p>
  </w:footnote>
  <w:footnote w:type="continuationSeparator" w:id="0">
    <w:p w:rsidR="001F0B02" w:rsidRDefault="001F0B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671AD8"/>
    <w:multiLevelType w:val="hybridMultilevel"/>
    <w:tmpl w:val="2FAA052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B35431"/>
    <w:multiLevelType w:val="hybridMultilevel"/>
    <w:tmpl w:val="45F2E12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8946FBA"/>
    <w:multiLevelType w:val="hybridMultilevel"/>
    <w:tmpl w:val="CAC219B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E541609"/>
    <w:multiLevelType w:val="hybridMultilevel"/>
    <w:tmpl w:val="1E5AABE8"/>
    <w:lvl w:ilvl="0" w:tplc="FFFFFFFF">
      <w:start w:val="1"/>
      <w:numFmt w:val="decimal"/>
      <w:lvlText w:val="%1."/>
      <w:lvlJc w:val="left"/>
      <w:pPr>
        <w:tabs>
          <w:tab w:val="num" w:pos="570"/>
        </w:tabs>
        <w:ind w:left="570" w:hanging="570"/>
      </w:pPr>
      <w:rPr>
        <w:rFonts w:cs="Times New Roman"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5" w15:restartNumberingAfterBreak="0">
    <w:nsid w:val="4FAB1DA2"/>
    <w:multiLevelType w:val="hybridMultilevel"/>
    <w:tmpl w:val="EAD2412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8B56C73"/>
    <w:multiLevelType w:val="hybridMultilevel"/>
    <w:tmpl w:val="5BA42128"/>
    <w:lvl w:ilvl="0" w:tplc="FFFFFFFF">
      <w:start w:val="2"/>
      <w:numFmt w:val="decimal"/>
      <w:lvlText w:val="%1."/>
      <w:lvlJc w:val="left"/>
      <w:pPr>
        <w:tabs>
          <w:tab w:val="num" w:pos="570"/>
        </w:tabs>
        <w:ind w:left="570" w:hanging="570"/>
      </w:pPr>
      <w:rPr>
        <w:rFonts w:cs="Times New Roman"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7" w15:restartNumberingAfterBreak="0">
    <w:nsid w:val="5D3A3B64"/>
    <w:multiLevelType w:val="hybridMultilevel"/>
    <w:tmpl w:val="5082E8A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9" w15:restartNumberingAfterBreak="0">
    <w:nsid w:val="75076807"/>
    <w:multiLevelType w:val="hybridMultilevel"/>
    <w:tmpl w:val="2690E0D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4"/>
  </w:num>
  <w:num w:numId="4">
    <w:abstractNumId w:val="3"/>
  </w:num>
  <w:num w:numId="5">
    <w:abstractNumId w:val="7"/>
  </w:num>
  <w:num w:numId="6">
    <w:abstractNumId w:val="1"/>
  </w:num>
  <w:num w:numId="7">
    <w:abstractNumId w:val="2"/>
  </w:num>
  <w:num w:numId="8">
    <w:abstractNumId w:val="5"/>
  </w:num>
  <w:num w:numId="9">
    <w:abstractNumId w:val="9"/>
  </w:num>
  <w:num w:numId="10">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9B7"/>
    <w:rsid w:val="00071A6A"/>
    <w:rsid w:val="0018604A"/>
    <w:rsid w:val="001F0B02"/>
    <w:rsid w:val="002569B7"/>
    <w:rsid w:val="00274232"/>
    <w:rsid w:val="002A2BD0"/>
    <w:rsid w:val="002F4550"/>
    <w:rsid w:val="00357CD9"/>
    <w:rsid w:val="00597CCF"/>
    <w:rsid w:val="005A341E"/>
    <w:rsid w:val="006231E8"/>
    <w:rsid w:val="006F07F0"/>
    <w:rsid w:val="00747C15"/>
    <w:rsid w:val="00B60B59"/>
    <w:rsid w:val="00B96F22"/>
    <w:rsid w:val="00D33379"/>
    <w:rsid w:val="00E25628"/>
    <w:rsid w:val="00FE1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D7C8DE5-0781-4E34-BC8D-C26A27259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next w:val="Normal"/>
    <w:link w:val="Heading1Char"/>
    <w:uiPriority w:val="9"/>
    <w:qFormat/>
    <w:rsid w:val="006F07F0"/>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2569B7"/>
    <w:pPr>
      <w:tabs>
        <w:tab w:val="center" w:pos="4680"/>
        <w:tab w:val="right" w:pos="9360"/>
      </w:tabs>
    </w:pPr>
  </w:style>
  <w:style w:type="character" w:styleId="PageNumber">
    <w:name w:val="page number"/>
    <w:basedOn w:val="DefaultParagraphFont"/>
    <w:uiPriority w:val="99"/>
    <w:rsid w:val="002569B7"/>
    <w:rPr>
      <w:rFonts w:cs="Times New Roman"/>
    </w:rPr>
  </w:style>
  <w:style w:type="character" w:customStyle="1" w:styleId="FooterChar">
    <w:name w:val="Footer Char"/>
    <w:basedOn w:val="DefaultParagraphFont"/>
    <w:link w:val="Footer"/>
    <w:uiPriority w:val="99"/>
    <w:semiHidden/>
    <w:locked/>
    <w:rsid w:val="002569B7"/>
    <w:rPr>
      <w:rFonts w:cs="Times New Roman"/>
    </w:rPr>
  </w:style>
  <w:style w:type="paragraph" w:customStyle="1" w:styleId="PI-3EMEASMCA">
    <w:name w:val="PI-3 EMEA_SMCA"/>
    <w:basedOn w:val="Normal"/>
    <w:autoRedefine/>
    <w:rsid w:val="00FE1F8F"/>
    <w:pPr>
      <w:spacing w:after="0" w:line="220" w:lineRule="exact"/>
    </w:pPr>
    <w:rPr>
      <w:rFonts w:ascii="Times New Roman" w:hAnsi="Times New Roman"/>
      <w:b/>
      <w:bCs/>
      <w:lang w:val="lt-LT"/>
    </w:rPr>
  </w:style>
  <w:style w:type="paragraph" w:customStyle="1" w:styleId="TTEMEASMCA">
    <w:name w:val="TT EMEA_SMCA"/>
    <w:basedOn w:val="Heading1"/>
    <w:uiPriority w:val="99"/>
    <w:rsid w:val="006F07F0"/>
    <w:pPr>
      <w:keepNext w:val="0"/>
      <w:tabs>
        <w:tab w:val="left" w:pos="567"/>
      </w:tabs>
      <w:suppressAutoHyphens/>
      <w:spacing w:before="0" w:after="0" w:line="240" w:lineRule="auto"/>
      <w:ind w:left="567" w:hanging="567"/>
      <w:jc w:val="center"/>
      <w:outlineLvl w:val="9"/>
    </w:pPr>
    <w:rPr>
      <w:rFonts w:ascii="Times New Roman" w:eastAsia="Times New Roman" w:hAnsi="Times New Roman" w:cs="Times New Roman"/>
      <w:bCs w:val="0"/>
      <w:caps/>
      <w:kern w:val="0"/>
      <w:sz w:val="22"/>
      <w:szCs w:val="22"/>
      <w:lang w:eastAsia="ar-SA"/>
    </w:rPr>
  </w:style>
  <w:style w:type="character" w:customStyle="1" w:styleId="Heading1Char">
    <w:name w:val="Heading 1 Char"/>
    <w:basedOn w:val="DefaultParagraphFont"/>
    <w:link w:val="Heading1"/>
    <w:uiPriority w:val="9"/>
    <w:rsid w:val="006F07F0"/>
    <w:rPr>
      <w:rFonts w:asciiTheme="majorHAnsi" w:eastAsiaTheme="majorEastAsia" w:hAnsiTheme="majorHAnsi" w:cstheme="majorBidi"/>
      <w:b/>
      <w:bCs/>
      <w:kern w:val="32"/>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675975">
      <w:bodyDiv w:val="1"/>
      <w:marLeft w:val="0"/>
      <w:marRight w:val="0"/>
      <w:marTop w:val="0"/>
      <w:marBottom w:val="0"/>
      <w:divBdr>
        <w:top w:val="none" w:sz="0" w:space="0" w:color="auto"/>
        <w:left w:val="none" w:sz="0" w:space="0" w:color="auto"/>
        <w:bottom w:val="none" w:sz="0" w:space="0" w:color="auto"/>
        <w:right w:val="none" w:sz="0" w:space="0" w:color="auto"/>
      </w:divBdr>
    </w:div>
    <w:div w:id="472406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10950</Words>
  <Characters>6242</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Tomaševič</dc:creator>
  <cp:keywords/>
  <dc:description/>
  <cp:lastModifiedBy>Renata Tomaševič</cp:lastModifiedBy>
  <cp:revision>5</cp:revision>
  <dcterms:created xsi:type="dcterms:W3CDTF">2019-09-16T08:52:00Z</dcterms:created>
  <dcterms:modified xsi:type="dcterms:W3CDTF">2019-09-19T11:06:00Z</dcterms:modified>
</cp:coreProperties>
</file>