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C708C"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E06A66B"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002B1E82"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13E0738"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3A7A658"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21A54C41"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5D6B0DD1"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EFE03C8"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21E40F56"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452D1D80"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ED1875F"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77433979"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900E1CC"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1E33F46"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5FF5D68"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0AF5E16"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32B93CC6"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075D360D"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DEF3417"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7CAE2600"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3FF4D16D"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2E130D27"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2BEC60BE"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26482F1E"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I PRIEDAS</w:t>
      </w:r>
    </w:p>
    <w:p w14:paraId="3A44606D"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6C33F6DC"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PREPARATO CHARAKTERISTIKŲ SANTRAUKA</w:t>
      </w:r>
    </w:p>
    <w:p w14:paraId="209237C8"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2472AFD3" w14:textId="77777777" w:rsidR="00C03395" w:rsidRPr="006D1020" w:rsidRDefault="00C03395" w:rsidP="00C03395">
      <w:pPr>
        <w:spacing w:after="0" w:line="240" w:lineRule="auto"/>
        <w:rPr>
          <w:rFonts w:ascii="Times New Roman" w:eastAsia="Times New Roman" w:hAnsi="Times New Roman"/>
          <w:b/>
          <w:lang w:val="lt-LT"/>
        </w:rPr>
      </w:pPr>
      <w:r w:rsidRPr="006D1020">
        <w:rPr>
          <w:rFonts w:ascii="Times New Roman" w:eastAsia="Times New Roman" w:hAnsi="Times New Roman"/>
          <w:bCs/>
          <w:iCs/>
          <w:lang w:val="lt-LT"/>
        </w:rPr>
        <w:br w:type="page"/>
      </w:r>
    </w:p>
    <w:p w14:paraId="5ED00605"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lastRenderedPageBreak/>
        <w:t>1.</w:t>
      </w:r>
      <w:r w:rsidRPr="006D1020">
        <w:rPr>
          <w:rFonts w:ascii="Times New Roman" w:eastAsia="Times New Roman" w:hAnsi="Times New Roman"/>
          <w:b/>
          <w:lang w:val="lt-LT"/>
        </w:rPr>
        <w:tab/>
        <w:t>VAISTINIO PREPARATO PAVADINIMAS</w:t>
      </w:r>
    </w:p>
    <w:p w14:paraId="6D83DBE2"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p>
    <w:p w14:paraId="769766C8" w14:textId="4763407B" w:rsidR="008D3AE9" w:rsidRPr="006D1020" w:rsidRDefault="00C06C52" w:rsidP="008D3AE9">
      <w:pPr>
        <w:tabs>
          <w:tab w:val="left" w:pos="567"/>
        </w:tabs>
        <w:spacing w:after="0" w:line="240" w:lineRule="auto"/>
        <w:rPr>
          <w:rFonts w:ascii="Times New Roman" w:eastAsia="Times New Roman" w:hAnsi="Times New Roman"/>
          <w:iCs/>
          <w:lang w:val="lt-LT"/>
        </w:rPr>
      </w:pPr>
      <w:bookmarkStart w:id="0" w:name="_GoBack"/>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w:t>
      </w:r>
      <w:bookmarkEnd w:id="0"/>
      <w:r w:rsidR="008D3AE9" w:rsidRPr="006D1020">
        <w:rPr>
          <w:rFonts w:ascii="Times New Roman" w:eastAsia="Times New Roman" w:hAnsi="Times New Roman"/>
          <w:szCs w:val="20"/>
          <w:lang w:val="lt-LT"/>
        </w:rPr>
        <w:t>12,5 mikrogramų tabletės</w:t>
      </w:r>
    </w:p>
    <w:p w14:paraId="294F0643" w14:textId="45AD7A5C"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1E3E33" w:rsidRPr="006D1020">
        <w:rPr>
          <w:rFonts w:ascii="Times New Roman" w:eastAsia="Times New Roman" w:hAnsi="Times New Roman"/>
          <w:szCs w:val="20"/>
          <w:lang w:val="lt-LT"/>
        </w:rPr>
        <w:t xml:space="preserve"> </w:t>
      </w:r>
      <w:r w:rsidR="008D3AE9" w:rsidRPr="006D1020">
        <w:rPr>
          <w:rFonts w:ascii="Times New Roman" w:eastAsia="Times New Roman" w:hAnsi="Times New Roman"/>
          <w:szCs w:val="20"/>
          <w:lang w:val="lt-LT"/>
        </w:rPr>
        <w:t>25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57AFF8B4" w14:textId="2B3C06CC"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50 mikrogramų tabletės</w:t>
      </w:r>
    </w:p>
    <w:p w14:paraId="14E4EC5B" w14:textId="38DD7EC0"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75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2D4C262B" w14:textId="53EFAD5B"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88 mikrogram</w:t>
      </w:r>
      <w:r w:rsidR="004F1FD1">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5D61018E" w14:textId="2CDA5BBE"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100 mikrogramų tabletės</w:t>
      </w:r>
    </w:p>
    <w:p w14:paraId="6D859ECB" w14:textId="4FFE6023"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112 mikrogramų tabletės</w:t>
      </w:r>
    </w:p>
    <w:p w14:paraId="3A29B567" w14:textId="6CBB0FEE"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125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6D20FA5F" w14:textId="5F5F08E8"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137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2531F311" w14:textId="5BE59867"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150 mikrogramų tabletės</w:t>
      </w:r>
    </w:p>
    <w:p w14:paraId="0846A407" w14:textId="12148562"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175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tabletės</w:t>
      </w:r>
    </w:p>
    <w:p w14:paraId="190F53A6" w14:textId="384DAB89" w:rsidR="008D3AE9" w:rsidRPr="006D1020" w:rsidRDefault="00C06C52" w:rsidP="008D3AE9">
      <w:pPr>
        <w:tabs>
          <w:tab w:val="left" w:pos="567"/>
        </w:tabs>
        <w:spacing w:after="0" w:line="240" w:lineRule="auto"/>
        <w:rPr>
          <w:rFonts w:ascii="Times New Roman" w:eastAsia="Times New Roman" w:hAnsi="Times New Roman"/>
          <w:iCs/>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200 mikrogramų tabletės</w:t>
      </w:r>
    </w:p>
    <w:p w14:paraId="7C08B622"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p>
    <w:p w14:paraId="75402458"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p>
    <w:p w14:paraId="38BF36AF"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t>2.</w:t>
      </w:r>
      <w:r w:rsidRPr="006D1020">
        <w:rPr>
          <w:rFonts w:ascii="Times New Roman" w:eastAsia="Times New Roman" w:hAnsi="Times New Roman"/>
          <w:b/>
          <w:lang w:val="lt-LT"/>
        </w:rPr>
        <w:tab/>
        <w:t>KOKYBINĖ IR KIEKYBINĖ SUDĖTIS</w:t>
      </w:r>
    </w:p>
    <w:p w14:paraId="1AA1B503"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p>
    <w:p w14:paraId="48A9FAF9" w14:textId="49FA51B2"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12,5 mikrogramų tabletėje yra 12,5 mikrogram</w:t>
      </w:r>
      <w:r w:rsidR="00455934">
        <w:rPr>
          <w:rFonts w:ascii="Times New Roman" w:eastAsia="Times New Roman" w:hAnsi="Times New Roman"/>
          <w:szCs w:val="20"/>
          <w:lang w:val="lt-LT"/>
        </w:rPr>
        <w:t>ų</w:t>
      </w:r>
      <w:r w:rsidR="008D3AE9" w:rsidRPr="006D1020">
        <w:rPr>
          <w:rFonts w:ascii="Times New Roman" w:eastAsia="Times New Roman" w:hAnsi="Times New Roman"/>
          <w:szCs w:val="20"/>
          <w:lang w:val="lt-LT"/>
        </w:rPr>
        <w:t xml:space="preserve"> levotiroksino natrio druskos. </w:t>
      </w:r>
    </w:p>
    <w:p w14:paraId="3C0DF5DA"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25 mikrogramų tabletėje yra 25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7E9D8C66"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 xml:space="preserve">50 mikrogramų tabletėje yra 50 mikrogramų levotiroksino natrio druskos. </w:t>
      </w:r>
    </w:p>
    <w:p w14:paraId="7D202DF2"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75 mikrogramų tabletėje yra 75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568F97B8"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88 mikrogramų tabletėje yra 88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5DBC62F5"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 xml:space="preserve">100 mikrogramų tabletėje yra 100 mikrogramų levotiroksino natrio druskos. </w:t>
      </w:r>
    </w:p>
    <w:p w14:paraId="1F2D272C"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 xml:space="preserve">112 mikrogramų tabletėje yra 112 mikrogramų levotiroksino natrio druskos. </w:t>
      </w:r>
    </w:p>
    <w:p w14:paraId="2244987B"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125 mikrogramų tabletėje yra 125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3C9A63D3"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137 mikrogramų tabletėje yra 137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09F477E3"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 xml:space="preserve">150 mikrogramų tabletėje yra 150 mikrogramų levotiroksino natrio druskos. </w:t>
      </w:r>
    </w:p>
    <w:p w14:paraId="02A7F7F7"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175 mikrogramų tabletėje yra 175 mikrogram</w:t>
      </w:r>
      <w:r w:rsidR="00F816C5" w:rsidRPr="006D1020">
        <w:rPr>
          <w:rFonts w:ascii="Times New Roman" w:eastAsia="Times New Roman" w:hAnsi="Times New Roman"/>
          <w:szCs w:val="20"/>
          <w:lang w:val="lt-LT"/>
        </w:rPr>
        <w:t>ai</w:t>
      </w:r>
      <w:r w:rsidR="008D3AE9" w:rsidRPr="006D1020">
        <w:rPr>
          <w:rFonts w:ascii="Times New Roman" w:eastAsia="Times New Roman" w:hAnsi="Times New Roman"/>
          <w:szCs w:val="20"/>
          <w:lang w:val="lt-LT"/>
        </w:rPr>
        <w:t xml:space="preserve"> levotiroksino natrio druskos. </w:t>
      </w:r>
    </w:p>
    <w:p w14:paraId="00E07090" w14:textId="77777777" w:rsidR="008D3AE9" w:rsidRPr="006D1020" w:rsidRDefault="00C640B1" w:rsidP="008D3AE9">
      <w:pPr>
        <w:tabs>
          <w:tab w:val="left" w:pos="567"/>
        </w:tabs>
        <w:spacing w:after="0" w:line="240" w:lineRule="auto"/>
        <w:outlineLvl w:val="0"/>
        <w:rPr>
          <w:rFonts w:ascii="Times New Roman" w:eastAsia="Times New Roman" w:hAnsi="Times New Roman"/>
          <w:lang w:val="lt-LT"/>
        </w:rPr>
      </w:pPr>
      <w:r>
        <w:rPr>
          <w:rFonts w:ascii="Times New Roman" w:eastAsia="Times New Roman" w:hAnsi="Times New Roman"/>
          <w:szCs w:val="20"/>
          <w:lang w:val="lt-LT"/>
        </w:rPr>
        <w:t>Kiek</w:t>
      </w:r>
      <w:r w:rsidRPr="006D1020">
        <w:rPr>
          <w:rFonts w:ascii="Times New Roman" w:eastAsia="Times New Roman" w:hAnsi="Times New Roman"/>
          <w:szCs w:val="20"/>
          <w:lang w:val="lt-LT"/>
        </w:rPr>
        <w:t xml:space="preserve">vienoje </w:t>
      </w:r>
      <w:r w:rsidR="008D3AE9" w:rsidRPr="006D1020">
        <w:rPr>
          <w:rFonts w:ascii="Times New Roman" w:eastAsia="Times New Roman" w:hAnsi="Times New Roman"/>
          <w:szCs w:val="20"/>
          <w:lang w:val="lt-LT"/>
        </w:rPr>
        <w:t xml:space="preserve">200 mikrogramų tabletėje yra 200 mikrogramų levotiroksino natrio druskos. </w:t>
      </w:r>
    </w:p>
    <w:p w14:paraId="3D4AEFC6" w14:textId="77777777" w:rsidR="008D3AE9" w:rsidRPr="006D1020" w:rsidRDefault="008D3AE9" w:rsidP="008D3AE9">
      <w:pPr>
        <w:tabs>
          <w:tab w:val="left" w:pos="567"/>
        </w:tabs>
        <w:spacing w:after="0" w:line="240" w:lineRule="auto"/>
        <w:outlineLvl w:val="0"/>
        <w:rPr>
          <w:rFonts w:ascii="Times New Roman" w:eastAsia="Times New Roman" w:hAnsi="Times New Roman"/>
          <w:lang w:val="lt-LT"/>
        </w:rPr>
      </w:pPr>
    </w:p>
    <w:p w14:paraId="7EDD56E3" w14:textId="77777777" w:rsidR="008D3AE9" w:rsidRPr="00B42F10" w:rsidRDefault="008D3AE9" w:rsidP="008D3AE9">
      <w:pPr>
        <w:tabs>
          <w:tab w:val="left" w:pos="567"/>
        </w:tabs>
        <w:spacing w:after="0" w:line="240" w:lineRule="auto"/>
        <w:outlineLvl w:val="0"/>
        <w:rPr>
          <w:rFonts w:ascii="Times New Roman" w:eastAsia="Times New Roman" w:hAnsi="Times New Roman"/>
          <w:u w:val="single"/>
          <w:lang w:val="lt-LT"/>
        </w:rPr>
      </w:pPr>
      <w:r w:rsidRPr="00B42F10">
        <w:rPr>
          <w:rFonts w:ascii="Times New Roman" w:eastAsia="Times New Roman" w:hAnsi="Times New Roman"/>
          <w:szCs w:val="20"/>
          <w:u w:val="single"/>
          <w:lang w:val="lt-LT"/>
        </w:rPr>
        <w:t>Pagalbinė (-ės) medžiaga (-os), kurių poveikis žinomas:</w:t>
      </w:r>
    </w:p>
    <w:p w14:paraId="0C5B3901"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25 mikrogramų</w:t>
      </w:r>
    </w:p>
    <w:p w14:paraId="22A69CA1" w14:textId="0C5A8D0B"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8467B6">
        <w:rPr>
          <w:rFonts w:ascii="Times New Roman" w:eastAsia="Times New Roman" w:hAnsi="Times New Roman"/>
          <w:szCs w:val="20"/>
          <w:lang w:val="lt-LT"/>
        </w:rPr>
        <w:t>dažalas</w:t>
      </w:r>
      <w:r w:rsidR="006C0E11" w:rsidRPr="006C0E11" w:rsidDel="006C0E11">
        <w:rPr>
          <w:rFonts w:ascii="Times New Roman" w:eastAsia="Times New Roman" w:hAnsi="Times New Roman"/>
          <w:szCs w:val="20"/>
          <w:lang w:val="lt-LT"/>
        </w:rPr>
        <w:t xml:space="preserve"> </w:t>
      </w:r>
      <w:r w:rsidRPr="006D1020">
        <w:rPr>
          <w:rFonts w:ascii="Times New Roman" w:eastAsia="Times New Roman" w:hAnsi="Times New Roman"/>
          <w:szCs w:val="20"/>
          <w:lang w:val="lt-LT"/>
        </w:rPr>
        <w:t>(E110) (0,250 mg tabletėje)</w:t>
      </w:r>
    </w:p>
    <w:p w14:paraId="6CD387FB" w14:textId="77777777" w:rsidR="008D3AE9" w:rsidRPr="006D1020" w:rsidRDefault="008D3AE9" w:rsidP="008D3AE9">
      <w:pPr>
        <w:tabs>
          <w:tab w:val="left" w:pos="567"/>
        </w:tabs>
        <w:spacing w:after="0" w:line="260" w:lineRule="exact"/>
        <w:rPr>
          <w:rFonts w:ascii="Times New Roman" w:eastAsia="Times New Roman" w:hAnsi="Times New Roman"/>
          <w:lang w:val="lt-LT"/>
        </w:rPr>
      </w:pPr>
    </w:p>
    <w:p w14:paraId="0A148A91"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75 mikrogramų</w:t>
      </w:r>
    </w:p>
    <w:p w14:paraId="5114A32F" w14:textId="08E1A8E1" w:rsidR="008D3AE9" w:rsidRPr="006D1020" w:rsidRDefault="008D3AE9" w:rsidP="008D3AE9">
      <w:pPr>
        <w:tabs>
          <w:tab w:val="left" w:pos="567"/>
        </w:tabs>
        <w:spacing w:after="0" w:line="260" w:lineRule="exact"/>
        <w:rPr>
          <w:rFonts w:ascii="Times New Roman" w:eastAsia="Times New Roman" w:hAnsi="Times New Roman"/>
          <w:lang w:val="lt-LT"/>
        </w:rPr>
      </w:pPr>
      <w:r w:rsidRPr="006C0E11">
        <w:rPr>
          <w:rFonts w:ascii="Times New Roman" w:eastAsia="Times New Roman" w:hAnsi="Times New Roman"/>
          <w:szCs w:val="20"/>
          <w:lang w:val="lt-LT"/>
        </w:rPr>
        <w:t xml:space="preserve">alura raudonojo AC aliuminio </w:t>
      </w:r>
      <w:r w:rsidR="008467B6">
        <w:rPr>
          <w:rFonts w:ascii="Times New Roman" w:eastAsia="Times New Roman" w:hAnsi="Times New Roman"/>
          <w:szCs w:val="20"/>
          <w:lang w:val="lt-LT"/>
        </w:rPr>
        <w:t>dažalas</w:t>
      </w:r>
      <w:r w:rsidRPr="006C0E11">
        <w:rPr>
          <w:rFonts w:ascii="Times New Roman" w:eastAsia="Times New Roman" w:hAnsi="Times New Roman"/>
          <w:szCs w:val="20"/>
          <w:lang w:val="lt-LT"/>
        </w:rPr>
        <w:t xml:space="preserve"> (E129)</w:t>
      </w:r>
      <w:r w:rsidRPr="006D1020">
        <w:rPr>
          <w:rFonts w:ascii="Times New Roman" w:eastAsia="Times New Roman" w:hAnsi="Times New Roman"/>
          <w:szCs w:val="20"/>
          <w:lang w:val="lt-LT"/>
        </w:rPr>
        <w:t xml:space="preserve"> (0,14 mg tabletėje)</w:t>
      </w:r>
    </w:p>
    <w:p w14:paraId="1FC518FE" w14:textId="77777777" w:rsidR="008D3AE9" w:rsidRPr="006D1020" w:rsidRDefault="008D3AE9" w:rsidP="008D3AE9">
      <w:pPr>
        <w:tabs>
          <w:tab w:val="left" w:pos="567"/>
        </w:tabs>
        <w:spacing w:after="0" w:line="260" w:lineRule="exact"/>
        <w:rPr>
          <w:rFonts w:ascii="Times New Roman" w:eastAsia="Times New Roman" w:hAnsi="Times New Roman"/>
          <w:lang w:val="lt-LT"/>
        </w:rPr>
      </w:pPr>
    </w:p>
    <w:p w14:paraId="675C96B9"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88 mikrogramų</w:t>
      </w:r>
    </w:p>
    <w:p w14:paraId="660F17DD" w14:textId="541876F6" w:rsidR="008D3AE9" w:rsidRPr="006D1020" w:rsidRDefault="008D3AE9" w:rsidP="008D3AE9">
      <w:pPr>
        <w:tabs>
          <w:tab w:val="left" w:pos="567"/>
        </w:tabs>
        <w:spacing w:after="0" w:line="260" w:lineRule="exact"/>
        <w:rPr>
          <w:rFonts w:ascii="Times New Roman" w:eastAsia="Times New Roman" w:hAnsi="Times New Roman"/>
          <w:lang w:val="lt-LT"/>
        </w:rPr>
      </w:pPr>
      <w:r w:rsidRPr="006D1020">
        <w:rPr>
          <w:rFonts w:ascii="Times New Roman" w:eastAsia="Times New Roman" w:hAnsi="Times New Roman"/>
          <w:szCs w:val="20"/>
          <w:lang w:val="lt-LT"/>
        </w:rPr>
        <w:t xml:space="preserve">tartrazino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(E102) (0,280 mg tabletėje)</w:t>
      </w:r>
    </w:p>
    <w:p w14:paraId="6C135F43"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p>
    <w:p w14:paraId="3E3A6F59"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100 mikrogramų</w:t>
      </w:r>
    </w:p>
    <w:p w14:paraId="62CE7349" w14:textId="49989030" w:rsidR="008D3AE9" w:rsidRPr="006D1020" w:rsidRDefault="008D3AE9" w:rsidP="008D3AE9">
      <w:pPr>
        <w:tabs>
          <w:tab w:val="left" w:pos="567"/>
        </w:tabs>
        <w:spacing w:after="0" w:line="260" w:lineRule="exact"/>
        <w:rPr>
          <w:rFonts w:ascii="Times New Roman" w:eastAsia="Times New Roman" w:hAnsi="Times New Roman"/>
          <w:lang w:val="lt-LT"/>
        </w:rPr>
      </w:pPr>
      <w:r w:rsidRPr="006D1020">
        <w:rPr>
          <w:rFonts w:ascii="Times New Roman" w:eastAsia="Times New Roman" w:hAnsi="Times New Roman"/>
          <w:szCs w:val="20"/>
          <w:lang w:val="lt-LT"/>
        </w:rPr>
        <w:t xml:space="preserve">tartrazino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(E102) (0,380 mg tabletėje)</w:t>
      </w:r>
    </w:p>
    <w:p w14:paraId="25299C13" w14:textId="7CE04C96"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(E110) (0,020 mg tabletėje)</w:t>
      </w:r>
    </w:p>
    <w:p w14:paraId="4855559A" w14:textId="77777777" w:rsidR="008D3AE9" w:rsidRPr="006D1020" w:rsidRDefault="008D3AE9" w:rsidP="008D3AE9">
      <w:pPr>
        <w:tabs>
          <w:tab w:val="left" w:pos="567"/>
        </w:tabs>
        <w:spacing w:after="0" w:line="260" w:lineRule="exact"/>
        <w:rPr>
          <w:rFonts w:ascii="Times New Roman" w:eastAsia="Times New Roman" w:hAnsi="Times New Roman"/>
          <w:lang w:val="lt-LT"/>
        </w:rPr>
      </w:pPr>
    </w:p>
    <w:p w14:paraId="0CC1C07A"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112 mikrogramų</w:t>
      </w:r>
    </w:p>
    <w:p w14:paraId="0001BF66" w14:textId="43E71DD0" w:rsidR="008D3AE9" w:rsidRPr="006D1020" w:rsidRDefault="008D3AE9" w:rsidP="008D3AE9">
      <w:pPr>
        <w:tabs>
          <w:tab w:val="left" w:pos="567"/>
        </w:tabs>
        <w:spacing w:after="0" w:line="260" w:lineRule="exact"/>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(E129) (0,0125 mg tabletėje)</w:t>
      </w:r>
    </w:p>
    <w:p w14:paraId="5E184C92"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p>
    <w:p w14:paraId="653E76CC"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125 mikrogramų</w:t>
      </w:r>
    </w:p>
    <w:p w14:paraId="28605E2E" w14:textId="146F9034"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(E110) (0,135 mg tabletėje)</w:t>
      </w:r>
    </w:p>
    <w:p w14:paraId="1409DE09" w14:textId="16FBD3FD" w:rsidR="008D3AE9" w:rsidRPr="006D1020" w:rsidRDefault="008D3AE9" w:rsidP="008D3AE9">
      <w:pPr>
        <w:tabs>
          <w:tab w:val="left" w:pos="567"/>
        </w:tabs>
        <w:spacing w:after="0" w:line="260" w:lineRule="exact"/>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(E129) (0,0825 mg tabletėje)</w:t>
      </w:r>
    </w:p>
    <w:p w14:paraId="5997B225"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p>
    <w:p w14:paraId="2B9A1C18" w14:textId="77777777" w:rsidR="008D3AE9" w:rsidRPr="006D1020" w:rsidRDefault="008D3AE9" w:rsidP="008D3AE9">
      <w:pPr>
        <w:tabs>
          <w:tab w:val="left" w:pos="567"/>
        </w:tabs>
        <w:spacing w:after="0" w:line="260" w:lineRule="exact"/>
        <w:rPr>
          <w:rFonts w:ascii="Times New Roman" w:eastAsia="Times New Roman" w:hAnsi="Times New Roman"/>
          <w:u w:val="single"/>
          <w:lang w:val="lt-LT"/>
        </w:rPr>
      </w:pPr>
      <w:r w:rsidRPr="006D1020">
        <w:rPr>
          <w:rFonts w:ascii="Times New Roman" w:eastAsia="Times New Roman" w:hAnsi="Times New Roman"/>
          <w:u w:val="single"/>
          <w:lang w:val="lt-LT"/>
        </w:rPr>
        <w:t>200 mikrogramų</w:t>
      </w:r>
    </w:p>
    <w:p w14:paraId="523498B6" w14:textId="5600541F" w:rsidR="008D3AE9" w:rsidRPr="006D1020" w:rsidRDefault="008D3AE9" w:rsidP="008D3AE9">
      <w:pPr>
        <w:tabs>
          <w:tab w:val="left" w:pos="567"/>
        </w:tabs>
        <w:spacing w:after="0" w:line="260" w:lineRule="exact"/>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8467B6">
        <w:rPr>
          <w:rFonts w:ascii="Times New Roman" w:eastAsia="Times New Roman" w:hAnsi="Times New Roman"/>
          <w:szCs w:val="20"/>
          <w:lang w:val="lt-LT"/>
        </w:rPr>
        <w:t>dažalas</w:t>
      </w:r>
      <w:r w:rsidRPr="006D1020">
        <w:rPr>
          <w:rFonts w:ascii="Times New Roman" w:eastAsia="Times New Roman" w:hAnsi="Times New Roman"/>
          <w:szCs w:val="20"/>
          <w:lang w:val="lt-LT"/>
        </w:rPr>
        <w:t xml:space="preserve"> (E129) (0,300 mg tabletėje)</w:t>
      </w:r>
    </w:p>
    <w:p w14:paraId="46D36FB5" w14:textId="77777777" w:rsidR="008D3AE9" w:rsidRPr="006D1020" w:rsidRDefault="008D3AE9" w:rsidP="008D3AE9">
      <w:pPr>
        <w:tabs>
          <w:tab w:val="left" w:pos="567"/>
        </w:tabs>
        <w:spacing w:after="0" w:line="240" w:lineRule="auto"/>
        <w:outlineLvl w:val="0"/>
        <w:rPr>
          <w:rFonts w:ascii="Times New Roman" w:eastAsia="Times New Roman" w:hAnsi="Times New Roman"/>
          <w:lang w:val="lt-LT"/>
        </w:rPr>
      </w:pPr>
    </w:p>
    <w:p w14:paraId="38715AAE" w14:textId="77777777" w:rsidR="008D3AE9" w:rsidRPr="006D1020" w:rsidRDefault="008D3AE9" w:rsidP="008D3AE9">
      <w:pPr>
        <w:tabs>
          <w:tab w:val="left" w:pos="567"/>
        </w:tabs>
        <w:spacing w:after="0" w:line="240" w:lineRule="auto"/>
        <w:outlineLvl w:val="0"/>
        <w:rPr>
          <w:rFonts w:ascii="Times New Roman" w:eastAsia="Times New Roman" w:hAnsi="Times New Roman"/>
          <w:lang w:val="lt-LT"/>
        </w:rPr>
      </w:pPr>
      <w:r w:rsidRPr="006D1020">
        <w:rPr>
          <w:rFonts w:ascii="Times New Roman" w:eastAsia="Times New Roman" w:hAnsi="Times New Roman"/>
          <w:szCs w:val="20"/>
          <w:lang w:val="lt-LT"/>
        </w:rPr>
        <w:t>Visos pagalbinės medžiagos išvardytos 6.1 skyriuje.</w:t>
      </w:r>
    </w:p>
    <w:p w14:paraId="6FB09C9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573ABA9"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18D60C4"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caps/>
          <w:lang w:val="lt-LT"/>
        </w:rPr>
      </w:pPr>
      <w:r w:rsidRPr="006D1020">
        <w:rPr>
          <w:rFonts w:ascii="Times New Roman" w:eastAsia="Times New Roman" w:hAnsi="Times New Roman"/>
          <w:b/>
          <w:lang w:val="lt-LT"/>
        </w:rPr>
        <w:t>3.</w:t>
      </w:r>
      <w:r w:rsidRPr="006D1020">
        <w:rPr>
          <w:rFonts w:ascii="Times New Roman" w:eastAsia="Times New Roman" w:hAnsi="Times New Roman"/>
          <w:b/>
          <w:lang w:val="lt-LT"/>
        </w:rPr>
        <w:tab/>
        <w:t>FARMACINĖ FORMA</w:t>
      </w:r>
    </w:p>
    <w:p w14:paraId="47C60809"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32F0A0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Tabletė</w:t>
      </w:r>
    </w:p>
    <w:p w14:paraId="0EA07055"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C0232CA"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12,5 mikrogramų</w:t>
      </w:r>
    </w:p>
    <w:p w14:paraId="3B6334E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Apvalios, standartinės plokščios, baltos spalvos, nepadengtos tabletės, kurių vienoje pusėje įspausta „P“ ir „13“, o kitoje pusėje – lygios.</w:t>
      </w:r>
      <w:r w:rsidRPr="006D1020">
        <w:rPr>
          <w:rFonts w:ascii="Times" w:eastAsia="Times New Roman" w:hAnsi="Times"/>
          <w:lang w:val="lt-LT"/>
        </w:rPr>
        <w:t xml:space="preserve"> Tabletės skersmuo yra maždaug 7 mm.</w:t>
      </w:r>
    </w:p>
    <w:p w14:paraId="67F1E46D"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5D50742"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25 mikrogramų</w:t>
      </w:r>
    </w:p>
    <w:p w14:paraId="18844AC4"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oranžinės spalvos, nepadengtos tabletės, su laužimo linija abiejose pusėse, kurių vienoje pusėje įspausta „P“ ir „1“, o kitoje pusėje – lygios.</w:t>
      </w:r>
      <w:r w:rsidRPr="006D1020">
        <w:rPr>
          <w:rFonts w:ascii="Times" w:eastAsia="Times New Roman" w:hAnsi="Times"/>
          <w:lang w:val="lt-LT"/>
        </w:rPr>
        <w:t xml:space="preserve"> Tabletės skersmuo yra maždaug 7 mm.</w:t>
      </w:r>
    </w:p>
    <w:p w14:paraId="2635083D" w14:textId="792732A4"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5B89C72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FA914F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50 mikrogramų</w:t>
      </w:r>
    </w:p>
    <w:p w14:paraId="2495B7EC"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baltos spalvos, nepadengtos tabletės, su laužimo linija abiejose pusėse, kurių vienoje pusėje įspausta „P“ ir „2“, o kitoje pusėje – lygios.</w:t>
      </w:r>
      <w:r w:rsidRPr="006D1020">
        <w:rPr>
          <w:rFonts w:ascii="Times" w:eastAsia="Times New Roman" w:hAnsi="Times"/>
          <w:lang w:val="lt-LT"/>
        </w:rPr>
        <w:t xml:space="preserve"> Tabletės skersmuo yra maždaug 7 mm.</w:t>
      </w:r>
    </w:p>
    <w:p w14:paraId="1EBDA610" w14:textId="67E0A429"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6C9878AB"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05A358D"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75 mikrogramų</w:t>
      </w:r>
    </w:p>
    <w:p w14:paraId="0FC53EC3"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violetinės spalvos, nepadengtos tabletės, su laužimo linija abiejose pusėse, kurių vienoje pusėje įspausta „P“ ir „3“, o kitoje pusėje – lygios.</w:t>
      </w:r>
      <w:r w:rsidRPr="006D1020">
        <w:rPr>
          <w:rFonts w:ascii="Times" w:eastAsia="Times New Roman" w:hAnsi="Times"/>
          <w:lang w:val="lt-LT"/>
        </w:rPr>
        <w:t xml:space="preserve"> Tabletės skersmuo yra maždaug 7 mm.</w:t>
      </w:r>
    </w:p>
    <w:p w14:paraId="1D057ED5" w14:textId="086E7A01"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76DF697F"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73DF2F36"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88 mikrogramų</w:t>
      </w:r>
    </w:p>
    <w:p w14:paraId="5423110B"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gelsvai žalios spalvos, nepadengtos tabletės, su laužimo linija abiejose pusėse, kurių vienoje pusėje įspausta „P“ ir „4“, o kitoje pusėje – lygios.</w:t>
      </w:r>
      <w:r w:rsidRPr="006D1020">
        <w:rPr>
          <w:rFonts w:ascii="Times" w:eastAsia="Times New Roman" w:hAnsi="Times"/>
          <w:lang w:val="lt-LT"/>
        </w:rPr>
        <w:t xml:space="preserve"> Tabletės skersmuo yra maždaug 7 mm.</w:t>
      </w:r>
    </w:p>
    <w:p w14:paraId="6051B886" w14:textId="0E16CF2D"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3A20CB3D"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1721C5D8"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r w:rsidRPr="006D1020">
        <w:rPr>
          <w:rFonts w:ascii="Times New Roman" w:eastAsia="Times New Roman" w:hAnsi="Times New Roman"/>
          <w:szCs w:val="20"/>
          <w:lang w:val="lt-LT"/>
        </w:rPr>
        <w:t>100 mikrogramų</w:t>
      </w:r>
    </w:p>
    <w:p w14:paraId="05AFAB6A"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geltonos spalvos, nepadengtos tabletės, su laužimo linija abiejose pusėse, kurių vienoje pusėje įspausta „P“ ir „14“, o kitoje pusėje – lygios.</w:t>
      </w:r>
      <w:r w:rsidRPr="006D1020">
        <w:rPr>
          <w:rFonts w:ascii="Times" w:eastAsia="Times New Roman" w:hAnsi="Times"/>
          <w:lang w:val="lt-LT"/>
        </w:rPr>
        <w:t xml:space="preserve"> Tabletės skersmuo yra maždaug 7 mm.</w:t>
      </w:r>
    </w:p>
    <w:p w14:paraId="3F4FC0F9" w14:textId="2A2016F3"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71AAE486"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440DE13D"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r w:rsidRPr="006D1020">
        <w:rPr>
          <w:rFonts w:ascii="Times New Roman" w:eastAsia="Times New Roman" w:hAnsi="Times New Roman"/>
          <w:szCs w:val="20"/>
          <w:lang w:val="lt-LT"/>
        </w:rPr>
        <w:t>112 mikrogramų</w:t>
      </w:r>
    </w:p>
    <w:p w14:paraId="6386C50A"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rožinės spalvos, nepadengtos tabletės, su laužimo linija abiejose pusėse, kurių vienoje pusėje įspausta „P“ ir „6“, o kitoje pusėje – lygios.</w:t>
      </w:r>
      <w:r w:rsidRPr="006D1020">
        <w:rPr>
          <w:rFonts w:ascii="Times" w:eastAsia="Times New Roman" w:hAnsi="Times"/>
          <w:lang w:val="lt-LT"/>
        </w:rPr>
        <w:t xml:space="preserve"> Tabletės skersmuo yra maždaug 7 mm.</w:t>
      </w:r>
    </w:p>
    <w:p w14:paraId="4441EF58" w14:textId="765F2E85"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3087CD39"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64D8DDC5"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125 mikrogramų</w:t>
      </w:r>
    </w:p>
    <w:p w14:paraId="6EC0B52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Apvalios, standartinės plokščios, rudos spalvos, nepadengtos tabletės, su laužimo linija abiejose pusėse, kurių vienoje pusėje įspausta „P“ ir „7“, o kitoje pusėje – lygios.</w:t>
      </w:r>
      <w:r w:rsidRPr="006D1020">
        <w:rPr>
          <w:rFonts w:ascii="Times" w:eastAsia="Times New Roman" w:hAnsi="Times"/>
          <w:lang w:val="lt-LT"/>
        </w:rPr>
        <w:t xml:space="preserve"> Tabletės skersmuo yra maždaug 7 mm.</w:t>
      </w:r>
    </w:p>
    <w:p w14:paraId="71F21977" w14:textId="6041DDE4"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6FC7DFF1"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61E7082D"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137 mikrogramų</w:t>
      </w:r>
    </w:p>
    <w:p w14:paraId="77318847"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žalsvai melsvos spalvos, nepadengtos tabletės, su laužimo linija abiejose pusėse, kurių vienoje pusėje įspausta „P“ ir „8“, o kitoje pusėje – lygios.</w:t>
      </w:r>
      <w:r w:rsidRPr="006D1020">
        <w:rPr>
          <w:rFonts w:ascii="Times" w:eastAsia="Times New Roman" w:hAnsi="Times"/>
          <w:lang w:val="lt-LT"/>
        </w:rPr>
        <w:t xml:space="preserve"> Tabletės skersmuo yra maždaug 7 mm.</w:t>
      </w:r>
    </w:p>
    <w:p w14:paraId="4245F524" w14:textId="0E9DF4AE"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10DA4EE8"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211D22E" w14:textId="77777777" w:rsidR="008D3AE9" w:rsidRPr="006D1020" w:rsidRDefault="008D3AE9" w:rsidP="008D3AE9">
      <w:pPr>
        <w:keepNext/>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150 mikrogramų</w:t>
      </w:r>
    </w:p>
    <w:p w14:paraId="20B8F585"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mėlynos spalvos, nepadengtos tabletės, su laužimo linija abiejose pusėse, kurių vienoje pusėje įspausta „P“ ir „9“, o kitoje pusėje – lygios.</w:t>
      </w:r>
      <w:r w:rsidRPr="006D1020">
        <w:rPr>
          <w:rFonts w:ascii="Times" w:eastAsia="Times New Roman" w:hAnsi="Times"/>
          <w:lang w:val="lt-LT"/>
        </w:rPr>
        <w:t xml:space="preserve"> Tabletės skersmuo yra maždaug 7 mm.</w:t>
      </w:r>
    </w:p>
    <w:p w14:paraId="72AFBBBE" w14:textId="6058EA9D"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5AC24C5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AF7FAED"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175 mikrogramų</w:t>
      </w:r>
    </w:p>
    <w:p w14:paraId="466234F5" w14:textId="77777777"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Apvalios, standartinės plokščios, alyvinės spalvos, nepadengtos tabletės, su laužimo linija abiejose pusėse, kurių vienoje pusėje įspausta „P“ ir „10“, o kitoje pusėje – lygios.</w:t>
      </w:r>
      <w:r w:rsidRPr="006D1020">
        <w:rPr>
          <w:rFonts w:ascii="Times" w:eastAsia="Times New Roman" w:hAnsi="Times"/>
          <w:lang w:val="lt-LT"/>
        </w:rPr>
        <w:t xml:space="preserve"> Tabletės skersmuo yra maždaug 7 mm.</w:t>
      </w:r>
    </w:p>
    <w:p w14:paraId="40967358" w14:textId="3DD82151"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66D3D6B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7E17CA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200 mikrogramų</w:t>
      </w:r>
    </w:p>
    <w:p w14:paraId="5077FFC3" w14:textId="2782E85C" w:rsidR="008D3AE9" w:rsidRPr="006D1020" w:rsidRDefault="008D3AE9"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szCs w:val="20"/>
          <w:lang w:val="lt-LT"/>
        </w:rPr>
        <w:t xml:space="preserve">Apvalios, standartinės plokščios, </w:t>
      </w:r>
      <w:r w:rsidR="005E610B">
        <w:rPr>
          <w:rFonts w:ascii="Times New Roman" w:eastAsia="Times New Roman" w:hAnsi="Times New Roman"/>
          <w:szCs w:val="20"/>
          <w:lang w:val="lt-LT"/>
        </w:rPr>
        <w:t>rausvos</w:t>
      </w:r>
      <w:r w:rsidRPr="006D1020">
        <w:rPr>
          <w:rFonts w:ascii="Times New Roman" w:eastAsia="Times New Roman" w:hAnsi="Times New Roman"/>
          <w:szCs w:val="20"/>
          <w:lang w:val="lt-LT"/>
        </w:rPr>
        <w:t xml:space="preserve"> spalvos, nepadengtos tabletės, su laužimo linija abiejose pusėse, kurių vienoje pusėje įspausta „P“ ir „11“, o kitoje pusėje – lygios.</w:t>
      </w:r>
      <w:r w:rsidRPr="006D1020">
        <w:rPr>
          <w:rFonts w:ascii="Times" w:eastAsia="Times New Roman" w:hAnsi="Times"/>
          <w:lang w:val="lt-LT"/>
        </w:rPr>
        <w:t xml:space="preserve"> Tabletės skersmuo yra maždaug 7 mm.</w:t>
      </w:r>
    </w:p>
    <w:p w14:paraId="269BC7AA" w14:textId="276E6466"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Tabletę galima padalyti į lygias dozes.</w:t>
      </w:r>
    </w:p>
    <w:p w14:paraId="414786D8"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700CEE3F"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3B1CE8AA"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caps/>
          <w:lang w:val="lt-LT"/>
        </w:rPr>
      </w:pPr>
      <w:r w:rsidRPr="006D1020">
        <w:rPr>
          <w:rFonts w:ascii="Times New Roman" w:eastAsia="Times New Roman" w:hAnsi="Times New Roman"/>
          <w:b/>
          <w:caps/>
          <w:lang w:val="lt-LT"/>
        </w:rPr>
        <w:t>4.</w:t>
      </w:r>
      <w:r w:rsidRPr="006D1020">
        <w:rPr>
          <w:rFonts w:ascii="Times New Roman" w:eastAsia="Times New Roman" w:hAnsi="Times New Roman"/>
          <w:b/>
          <w:caps/>
          <w:lang w:val="lt-LT"/>
        </w:rPr>
        <w:tab/>
      </w:r>
      <w:r w:rsidRPr="006D1020">
        <w:rPr>
          <w:rFonts w:ascii="Times New Roman" w:eastAsia="Times New Roman" w:hAnsi="Times New Roman"/>
          <w:b/>
          <w:lang w:val="lt-LT"/>
        </w:rPr>
        <w:t>KLINIKINĖ INFORMACIJA</w:t>
      </w:r>
    </w:p>
    <w:p w14:paraId="5F168C4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F11A8A2"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4.1</w:t>
      </w:r>
      <w:r w:rsidRPr="006D1020">
        <w:rPr>
          <w:rFonts w:ascii="Times New Roman" w:eastAsia="Times New Roman" w:hAnsi="Times New Roman"/>
          <w:b/>
          <w:lang w:val="lt-LT"/>
        </w:rPr>
        <w:tab/>
        <w:t>Terapinės indikacijos</w:t>
      </w:r>
    </w:p>
    <w:p w14:paraId="637F4B4E"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2578E44D" w14:textId="3177CCAD" w:rsidR="008D3AE9" w:rsidRPr="006D1020" w:rsidRDefault="00C06C52"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szCs w:val="20"/>
          <w:u w:val="single"/>
          <w:lang w:val="lt-LT"/>
        </w:rPr>
        <w:t>Levothyroxine sodium Accord</w:t>
      </w:r>
      <w:r w:rsidR="008D3AE9" w:rsidRPr="00B42F10">
        <w:rPr>
          <w:rFonts w:ascii="Times New Roman" w:eastAsia="Times New Roman" w:hAnsi="Times New Roman"/>
          <w:szCs w:val="20"/>
          <w:u w:val="single"/>
          <w:lang w:val="lt-LT"/>
        </w:rPr>
        <w:t xml:space="preserve"> 25–200</w:t>
      </w:r>
      <w:r w:rsidR="00C85835">
        <w:rPr>
          <w:rFonts w:ascii="Times New Roman" w:eastAsia="Times New Roman" w:hAnsi="Times New Roman"/>
          <w:szCs w:val="20"/>
          <w:u w:val="single"/>
          <w:lang w:val="lt-LT"/>
        </w:rPr>
        <w:t> </w:t>
      </w:r>
      <w:r w:rsidR="008D3AE9" w:rsidRPr="00B42F10">
        <w:rPr>
          <w:rFonts w:ascii="Times New Roman" w:eastAsia="Times New Roman" w:hAnsi="Times New Roman"/>
          <w:szCs w:val="20"/>
          <w:u w:val="single"/>
          <w:lang w:val="lt-LT"/>
        </w:rPr>
        <w:t>mikrogramų</w:t>
      </w:r>
      <w:r w:rsidR="003A237E">
        <w:rPr>
          <w:rFonts w:ascii="Times New Roman" w:eastAsia="Times New Roman" w:hAnsi="Times New Roman"/>
          <w:szCs w:val="20"/>
          <w:u w:val="single"/>
          <w:lang w:val="lt-LT"/>
        </w:rPr>
        <w:t xml:space="preserve"> skirtas</w:t>
      </w:r>
      <w:r w:rsidR="008D3AE9" w:rsidRPr="006D1020">
        <w:rPr>
          <w:rFonts w:ascii="Times New Roman" w:eastAsia="Times New Roman" w:hAnsi="Times New Roman"/>
          <w:szCs w:val="20"/>
          <w:lang w:val="lt-LT"/>
        </w:rPr>
        <w:t>:</w:t>
      </w:r>
    </w:p>
    <w:p w14:paraId="29DB2635" w14:textId="73722B11" w:rsidR="008D3AE9" w:rsidRPr="006D1020" w:rsidRDefault="006C7ECD" w:rsidP="00F816C5">
      <w:pPr>
        <w:numPr>
          <w:ilvl w:val="0"/>
          <w:numId w:val="42"/>
        </w:numPr>
        <w:tabs>
          <w:tab w:val="left" w:pos="567"/>
        </w:tabs>
        <w:autoSpaceDE w:val="0"/>
        <w:autoSpaceDN w:val="0"/>
        <w:adjustRightInd w:val="0"/>
        <w:spacing w:after="0" w:line="240" w:lineRule="auto"/>
        <w:ind w:hanging="720"/>
        <w:rPr>
          <w:rFonts w:ascii="Times New Roman" w:eastAsia="SimSun" w:hAnsi="Times New Roman"/>
          <w:lang w:val="lt-LT"/>
        </w:rPr>
      </w:pPr>
      <w:r>
        <w:rPr>
          <w:rFonts w:ascii="Times New Roman" w:eastAsia="Times New Roman" w:hAnsi="Times New Roman"/>
          <w:szCs w:val="20"/>
          <w:lang w:val="lt-LT"/>
        </w:rPr>
        <w:t>g</w:t>
      </w:r>
      <w:r w:rsidR="008D3AE9" w:rsidRPr="006D1020">
        <w:rPr>
          <w:rFonts w:ascii="Times New Roman" w:eastAsia="Times New Roman" w:hAnsi="Times New Roman"/>
          <w:szCs w:val="20"/>
          <w:lang w:val="lt-LT"/>
        </w:rPr>
        <w:t>erybinio eutiroidinio gūžio gydym</w:t>
      </w:r>
      <w:r w:rsidR="00474BE7">
        <w:rPr>
          <w:rFonts w:ascii="Times New Roman" w:eastAsia="Times New Roman" w:hAnsi="Times New Roman"/>
          <w:szCs w:val="20"/>
          <w:lang w:val="lt-LT"/>
        </w:rPr>
        <w:t>ui</w:t>
      </w:r>
      <w:r w:rsidR="00F816C5" w:rsidRPr="006D1020">
        <w:rPr>
          <w:rFonts w:ascii="Times New Roman" w:eastAsia="Times New Roman" w:hAnsi="Times New Roman"/>
          <w:szCs w:val="20"/>
          <w:lang w:val="lt-LT"/>
        </w:rPr>
        <w:t>;</w:t>
      </w:r>
    </w:p>
    <w:p w14:paraId="575576A0" w14:textId="7DEB162C" w:rsidR="008D3AE9" w:rsidRPr="006D1020" w:rsidRDefault="006C7ECD" w:rsidP="00F816C5">
      <w:pPr>
        <w:numPr>
          <w:ilvl w:val="0"/>
          <w:numId w:val="42"/>
        </w:numPr>
        <w:tabs>
          <w:tab w:val="left" w:pos="567"/>
        </w:tabs>
        <w:autoSpaceDE w:val="0"/>
        <w:autoSpaceDN w:val="0"/>
        <w:adjustRightInd w:val="0"/>
        <w:spacing w:after="0" w:line="240" w:lineRule="auto"/>
        <w:ind w:left="567" w:hanging="567"/>
        <w:rPr>
          <w:rFonts w:ascii="Times New Roman" w:eastAsia="SimSun" w:hAnsi="Times New Roman"/>
          <w:lang w:val="lt-LT"/>
        </w:rPr>
      </w:pPr>
      <w:r>
        <w:rPr>
          <w:rFonts w:ascii="Times New Roman" w:eastAsia="Times New Roman" w:hAnsi="Times New Roman"/>
          <w:szCs w:val="20"/>
          <w:lang w:val="lt-LT"/>
        </w:rPr>
        <w:t>e</w:t>
      </w:r>
      <w:r w:rsidR="008D3AE9" w:rsidRPr="006D1020">
        <w:rPr>
          <w:rFonts w:ascii="Times New Roman" w:eastAsia="Times New Roman" w:hAnsi="Times New Roman"/>
          <w:szCs w:val="20"/>
          <w:lang w:val="lt-LT"/>
        </w:rPr>
        <w:t>utiroidinio gūžio recidyvo po operacijos profilaktikai, atsižvelgiant į hormoninę būklę po operacijos</w:t>
      </w:r>
      <w:r w:rsidR="00F816C5" w:rsidRPr="006D1020">
        <w:rPr>
          <w:rFonts w:ascii="Times New Roman" w:eastAsia="Times New Roman" w:hAnsi="Times New Roman"/>
          <w:szCs w:val="20"/>
          <w:lang w:val="lt-LT"/>
        </w:rPr>
        <w:t>;</w:t>
      </w:r>
    </w:p>
    <w:p w14:paraId="04B4BAE2" w14:textId="005A6443" w:rsidR="008D3AE9" w:rsidRPr="006D1020" w:rsidRDefault="00474BE7" w:rsidP="00F816C5">
      <w:pPr>
        <w:numPr>
          <w:ilvl w:val="0"/>
          <w:numId w:val="42"/>
        </w:numPr>
        <w:tabs>
          <w:tab w:val="left" w:pos="567"/>
        </w:tabs>
        <w:autoSpaceDE w:val="0"/>
        <w:autoSpaceDN w:val="0"/>
        <w:adjustRightInd w:val="0"/>
        <w:spacing w:after="0" w:line="240" w:lineRule="auto"/>
        <w:ind w:hanging="720"/>
        <w:rPr>
          <w:rFonts w:ascii="Times New Roman" w:eastAsia="SimSun" w:hAnsi="Times New Roman"/>
          <w:lang w:val="lt-LT"/>
        </w:rPr>
      </w:pPr>
      <w:r>
        <w:rPr>
          <w:rFonts w:ascii="Times New Roman" w:eastAsia="Times New Roman" w:hAnsi="Times New Roman"/>
          <w:szCs w:val="20"/>
          <w:lang w:val="lt-LT"/>
        </w:rPr>
        <w:t>p</w:t>
      </w:r>
      <w:r w:rsidR="00C85835">
        <w:rPr>
          <w:rFonts w:ascii="Times New Roman" w:eastAsia="Times New Roman" w:hAnsi="Times New Roman"/>
          <w:szCs w:val="20"/>
          <w:lang w:val="lt-LT"/>
        </w:rPr>
        <w:t>akeičiama</w:t>
      </w:r>
      <w:r>
        <w:rPr>
          <w:rFonts w:ascii="Times New Roman" w:eastAsia="Times New Roman" w:hAnsi="Times New Roman"/>
          <w:szCs w:val="20"/>
          <w:lang w:val="lt-LT"/>
        </w:rPr>
        <w:t>jam</w:t>
      </w:r>
      <w:r w:rsidR="00C85835" w:rsidRPr="006D1020">
        <w:rPr>
          <w:rFonts w:ascii="Times New Roman" w:eastAsia="Times New Roman" w:hAnsi="Times New Roman"/>
          <w:szCs w:val="20"/>
          <w:lang w:val="lt-LT"/>
        </w:rPr>
        <w:t xml:space="preserve"> </w:t>
      </w:r>
      <w:r w:rsidR="008D3AE9" w:rsidRPr="006D1020">
        <w:rPr>
          <w:rFonts w:ascii="Times New Roman" w:eastAsia="Times New Roman" w:hAnsi="Times New Roman"/>
          <w:szCs w:val="20"/>
          <w:lang w:val="lt-LT"/>
        </w:rPr>
        <w:t>gydymui hipotirozės atveju</w:t>
      </w:r>
      <w:r w:rsidR="00F816C5" w:rsidRPr="006D1020">
        <w:rPr>
          <w:rFonts w:ascii="Times New Roman" w:eastAsia="Times New Roman" w:hAnsi="Times New Roman"/>
          <w:szCs w:val="20"/>
          <w:lang w:val="lt-LT"/>
        </w:rPr>
        <w:t>;</w:t>
      </w:r>
    </w:p>
    <w:p w14:paraId="24723304" w14:textId="77777777" w:rsidR="008D3AE9" w:rsidRPr="006D1020" w:rsidRDefault="00F816C5" w:rsidP="00F816C5">
      <w:pPr>
        <w:numPr>
          <w:ilvl w:val="0"/>
          <w:numId w:val="42"/>
        </w:numPr>
        <w:tabs>
          <w:tab w:val="left" w:pos="567"/>
        </w:tabs>
        <w:autoSpaceDE w:val="0"/>
        <w:autoSpaceDN w:val="0"/>
        <w:adjustRightInd w:val="0"/>
        <w:spacing w:after="0" w:line="240" w:lineRule="auto"/>
        <w:ind w:hanging="720"/>
        <w:rPr>
          <w:rFonts w:ascii="Times New Roman" w:eastAsia="SimSun" w:hAnsi="Times New Roman"/>
          <w:lang w:val="lt-LT"/>
        </w:rPr>
      </w:pPr>
      <w:r w:rsidRPr="006D1020">
        <w:rPr>
          <w:rFonts w:ascii="Times New Roman" w:eastAsia="Times New Roman" w:hAnsi="Times New Roman"/>
          <w:szCs w:val="20"/>
          <w:lang w:val="lt-LT"/>
        </w:rPr>
        <w:t>s</w:t>
      </w:r>
      <w:r w:rsidR="008D3AE9" w:rsidRPr="006D1020">
        <w:rPr>
          <w:rFonts w:ascii="Times New Roman" w:eastAsia="Times New Roman" w:hAnsi="Times New Roman"/>
          <w:szCs w:val="20"/>
          <w:lang w:val="lt-LT"/>
        </w:rPr>
        <w:t>kydliaukės vėžio slopinamajam gydymui</w:t>
      </w:r>
      <w:r w:rsidRPr="006D1020">
        <w:rPr>
          <w:rFonts w:ascii="Times New Roman" w:eastAsia="Times New Roman" w:hAnsi="Times New Roman"/>
          <w:szCs w:val="20"/>
          <w:lang w:val="lt-LT"/>
        </w:rPr>
        <w:t>.</w:t>
      </w:r>
    </w:p>
    <w:p w14:paraId="4C1BDBCC"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3CBF58D" w14:textId="7376F782" w:rsidR="008D3AE9" w:rsidRPr="006D1020" w:rsidRDefault="00C06C52"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szCs w:val="20"/>
          <w:u w:val="single"/>
          <w:lang w:val="lt-LT"/>
        </w:rPr>
        <w:t>Levothyroxine sodium Accord</w:t>
      </w:r>
      <w:r w:rsidR="008D3AE9" w:rsidRPr="00B42F10">
        <w:rPr>
          <w:rFonts w:ascii="Times New Roman" w:eastAsia="Times New Roman" w:hAnsi="Times New Roman"/>
          <w:szCs w:val="20"/>
          <w:u w:val="single"/>
          <w:lang w:val="lt-LT"/>
        </w:rPr>
        <w:t xml:space="preserve"> 25–100</w:t>
      </w:r>
      <w:r w:rsidR="00C85835" w:rsidRPr="00B42F10">
        <w:rPr>
          <w:rFonts w:ascii="Times New Roman" w:eastAsia="Times New Roman" w:hAnsi="Times New Roman"/>
          <w:szCs w:val="20"/>
          <w:u w:val="single"/>
          <w:lang w:val="lt-LT"/>
        </w:rPr>
        <w:t> </w:t>
      </w:r>
      <w:r w:rsidR="008D3AE9" w:rsidRPr="00B42F10">
        <w:rPr>
          <w:rFonts w:ascii="Times New Roman" w:eastAsia="Times New Roman" w:hAnsi="Times New Roman"/>
          <w:szCs w:val="20"/>
          <w:u w:val="single"/>
          <w:lang w:val="lt-LT"/>
        </w:rPr>
        <w:t>mikrogramų</w:t>
      </w:r>
      <w:r w:rsidR="00474BE7">
        <w:rPr>
          <w:rFonts w:ascii="Times New Roman" w:eastAsia="Times New Roman" w:hAnsi="Times New Roman"/>
          <w:szCs w:val="20"/>
          <w:u w:val="single"/>
          <w:lang w:val="lt-LT"/>
        </w:rPr>
        <w:t xml:space="preserve"> skirtas</w:t>
      </w:r>
      <w:r w:rsidR="008D3AE9" w:rsidRPr="006D1020">
        <w:rPr>
          <w:rFonts w:ascii="Times New Roman" w:eastAsia="Times New Roman" w:hAnsi="Times New Roman"/>
          <w:szCs w:val="20"/>
          <w:lang w:val="lt-LT"/>
        </w:rPr>
        <w:t>:</w:t>
      </w:r>
    </w:p>
    <w:p w14:paraId="22981743" w14:textId="36022426" w:rsidR="008D3AE9" w:rsidRPr="006D1020" w:rsidRDefault="008D3AE9" w:rsidP="003F4B89">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lang w:val="lt-LT"/>
        </w:rPr>
      </w:pPr>
      <w:r w:rsidRPr="006D1020">
        <w:rPr>
          <w:rFonts w:ascii="Times New Roman" w:eastAsia="Times New Roman" w:hAnsi="Times New Roman"/>
          <w:szCs w:val="20"/>
          <w:lang w:val="lt-LT"/>
        </w:rPr>
        <w:t xml:space="preserve">papildomam </w:t>
      </w:r>
      <w:r w:rsidR="00200C05" w:rsidRPr="006D1020">
        <w:rPr>
          <w:rFonts w:ascii="Times New Roman" w:eastAsia="Times New Roman" w:hAnsi="Times New Roman"/>
          <w:szCs w:val="20"/>
          <w:lang w:val="lt-LT"/>
        </w:rPr>
        <w:t xml:space="preserve">hipertirozės </w:t>
      </w:r>
      <w:r w:rsidRPr="006D1020">
        <w:rPr>
          <w:rFonts w:ascii="Times New Roman" w:eastAsia="Times New Roman" w:hAnsi="Times New Roman"/>
          <w:szCs w:val="20"/>
          <w:lang w:val="lt-LT"/>
        </w:rPr>
        <w:t>gydymui kartu su skydliaukę slopinančiais vaist</w:t>
      </w:r>
      <w:r w:rsidR="003F4B89" w:rsidRPr="006D1020">
        <w:rPr>
          <w:rFonts w:ascii="Times New Roman" w:eastAsia="Times New Roman" w:hAnsi="Times New Roman"/>
          <w:szCs w:val="20"/>
          <w:lang w:val="lt-LT"/>
        </w:rPr>
        <w:t>ini</w:t>
      </w:r>
      <w:r w:rsidRPr="006D1020">
        <w:rPr>
          <w:rFonts w:ascii="Times New Roman" w:eastAsia="Times New Roman" w:hAnsi="Times New Roman"/>
          <w:szCs w:val="20"/>
          <w:lang w:val="lt-LT"/>
        </w:rPr>
        <w:t>ais</w:t>
      </w:r>
      <w:r w:rsidR="003F4B89" w:rsidRPr="006D1020">
        <w:rPr>
          <w:rFonts w:ascii="Times New Roman" w:eastAsia="Times New Roman" w:hAnsi="Times New Roman"/>
          <w:szCs w:val="20"/>
          <w:lang w:val="lt-LT"/>
        </w:rPr>
        <w:t xml:space="preserve"> preparatais</w:t>
      </w:r>
      <w:r w:rsidR="00F816C5" w:rsidRPr="006D1020">
        <w:rPr>
          <w:rFonts w:ascii="Times New Roman" w:eastAsia="Times New Roman" w:hAnsi="Times New Roman"/>
          <w:szCs w:val="20"/>
          <w:lang w:val="lt-LT"/>
        </w:rPr>
        <w:t>.</w:t>
      </w:r>
    </w:p>
    <w:p w14:paraId="3FC1348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2096BBF" w14:textId="06B871CB" w:rsidR="008D3AE9" w:rsidRPr="006D1020" w:rsidRDefault="00C06C52"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szCs w:val="20"/>
          <w:u w:val="single"/>
          <w:lang w:val="lt-LT"/>
        </w:rPr>
        <w:t>Levothyroxine sodium Accord</w:t>
      </w:r>
      <w:r w:rsidR="008D3AE9" w:rsidRPr="00B42F10">
        <w:rPr>
          <w:rFonts w:ascii="Times New Roman" w:eastAsia="Times New Roman" w:hAnsi="Times New Roman"/>
          <w:szCs w:val="20"/>
          <w:u w:val="single"/>
          <w:lang w:val="lt-LT"/>
        </w:rPr>
        <w:t xml:space="preserve"> 100/150/200</w:t>
      </w:r>
      <w:r w:rsidR="00200C05">
        <w:rPr>
          <w:rFonts w:ascii="Times New Roman" w:eastAsia="Times New Roman" w:hAnsi="Times New Roman"/>
          <w:szCs w:val="20"/>
          <w:u w:val="single"/>
          <w:lang w:val="lt-LT"/>
        </w:rPr>
        <w:t> </w:t>
      </w:r>
      <w:r w:rsidR="008D3AE9" w:rsidRPr="00B42F10">
        <w:rPr>
          <w:rFonts w:ascii="Times New Roman" w:eastAsia="Times New Roman" w:hAnsi="Times New Roman"/>
          <w:szCs w:val="20"/>
          <w:u w:val="single"/>
          <w:lang w:val="lt-LT"/>
        </w:rPr>
        <w:t>mikrogramų</w:t>
      </w:r>
      <w:r w:rsidR="00474BE7">
        <w:rPr>
          <w:rFonts w:ascii="Times New Roman" w:eastAsia="Times New Roman" w:hAnsi="Times New Roman"/>
          <w:szCs w:val="20"/>
          <w:u w:val="single"/>
          <w:lang w:val="lt-LT"/>
        </w:rPr>
        <w:t xml:space="preserve"> </w:t>
      </w:r>
      <w:r w:rsidR="00FD0549">
        <w:rPr>
          <w:rFonts w:ascii="Times New Roman" w:eastAsia="Times New Roman" w:hAnsi="Times New Roman"/>
          <w:szCs w:val="20"/>
          <w:u w:val="single"/>
          <w:lang w:val="lt-LT"/>
        </w:rPr>
        <w:t>vartojamas</w:t>
      </w:r>
      <w:r w:rsidR="008D3AE9" w:rsidRPr="006D1020">
        <w:rPr>
          <w:rFonts w:ascii="Times New Roman" w:eastAsia="Times New Roman" w:hAnsi="Times New Roman"/>
          <w:szCs w:val="20"/>
          <w:lang w:val="lt-LT"/>
        </w:rPr>
        <w:t>:</w:t>
      </w:r>
    </w:p>
    <w:p w14:paraId="6E776184" w14:textId="22C80AAC" w:rsidR="008D3AE9" w:rsidRPr="006D1020" w:rsidRDefault="008D3AE9" w:rsidP="00F816C5">
      <w:pPr>
        <w:numPr>
          <w:ilvl w:val="0"/>
          <w:numId w:val="42"/>
        </w:numPr>
        <w:tabs>
          <w:tab w:val="left" w:pos="567"/>
        </w:tabs>
        <w:autoSpaceDE w:val="0"/>
        <w:autoSpaceDN w:val="0"/>
        <w:adjustRightInd w:val="0"/>
        <w:spacing w:after="0" w:line="240" w:lineRule="auto"/>
        <w:ind w:hanging="720"/>
        <w:rPr>
          <w:rFonts w:ascii="Times New Roman" w:eastAsia="Times New Roman" w:hAnsi="Times New Roman"/>
          <w:lang w:val="lt-LT"/>
        </w:rPr>
      </w:pPr>
      <w:r w:rsidRPr="006D1020">
        <w:rPr>
          <w:rFonts w:ascii="Times New Roman" w:eastAsia="Times New Roman" w:hAnsi="Times New Roman"/>
          <w:szCs w:val="20"/>
          <w:lang w:val="lt-LT"/>
        </w:rPr>
        <w:t>diagnosti</w:t>
      </w:r>
      <w:r w:rsidR="00FD0549">
        <w:rPr>
          <w:rFonts w:ascii="Times New Roman" w:eastAsia="Times New Roman" w:hAnsi="Times New Roman"/>
          <w:szCs w:val="20"/>
          <w:lang w:val="lt-LT"/>
        </w:rPr>
        <w:t>kai</w:t>
      </w:r>
      <w:r w:rsidRPr="006D1020">
        <w:rPr>
          <w:rFonts w:ascii="Times New Roman" w:eastAsia="Times New Roman" w:hAnsi="Times New Roman"/>
          <w:szCs w:val="20"/>
          <w:lang w:val="lt-LT"/>
        </w:rPr>
        <w:t xml:space="preserve"> atliekant skydliaukės slopinimo </w:t>
      </w:r>
      <w:r w:rsidR="00474BE7">
        <w:rPr>
          <w:rFonts w:ascii="Times New Roman" w:eastAsia="Times New Roman" w:hAnsi="Times New Roman"/>
          <w:szCs w:val="20"/>
          <w:lang w:val="lt-LT"/>
        </w:rPr>
        <w:t>mėginį</w:t>
      </w:r>
      <w:r w:rsidR="00F816C5" w:rsidRPr="006D1020">
        <w:rPr>
          <w:rFonts w:ascii="Times New Roman" w:eastAsia="Times New Roman" w:hAnsi="Times New Roman"/>
          <w:szCs w:val="20"/>
          <w:lang w:val="lt-LT"/>
        </w:rPr>
        <w:t>.</w:t>
      </w:r>
    </w:p>
    <w:p w14:paraId="74E4EAC7"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0D0FCECE" w14:textId="2608D635" w:rsidR="008D3AE9" w:rsidRPr="006D1020" w:rsidRDefault="00C06C52"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szCs w:val="20"/>
          <w:u w:val="single"/>
          <w:lang w:val="lt-LT"/>
        </w:rPr>
        <w:t>Levothyroxine sodium Accord</w:t>
      </w:r>
      <w:r w:rsidR="008D3AE9" w:rsidRPr="00B42F10">
        <w:rPr>
          <w:rFonts w:ascii="Times New Roman" w:eastAsia="Times New Roman" w:hAnsi="Times New Roman"/>
          <w:szCs w:val="20"/>
          <w:u w:val="single"/>
          <w:lang w:val="lt-LT"/>
        </w:rPr>
        <w:t xml:space="preserve"> 12,5</w:t>
      </w:r>
      <w:r w:rsidR="00474BE7">
        <w:rPr>
          <w:rFonts w:ascii="Times New Roman" w:eastAsia="Times New Roman" w:hAnsi="Times New Roman"/>
          <w:szCs w:val="20"/>
          <w:u w:val="single"/>
          <w:lang w:val="lt-LT"/>
        </w:rPr>
        <w:t> </w:t>
      </w:r>
      <w:r w:rsidR="008D3AE9" w:rsidRPr="00B42F10">
        <w:rPr>
          <w:rFonts w:ascii="Times New Roman" w:eastAsia="Times New Roman" w:hAnsi="Times New Roman"/>
          <w:szCs w:val="20"/>
          <w:u w:val="single"/>
          <w:lang w:val="lt-LT"/>
        </w:rPr>
        <w:t>mikrogramų</w:t>
      </w:r>
      <w:r w:rsidR="00474BE7">
        <w:rPr>
          <w:rFonts w:ascii="Times New Roman" w:eastAsia="Times New Roman" w:hAnsi="Times New Roman"/>
          <w:szCs w:val="20"/>
          <w:u w:val="single"/>
          <w:lang w:val="lt-LT"/>
        </w:rPr>
        <w:t xml:space="preserve"> skirtas</w:t>
      </w:r>
      <w:r w:rsidR="008D3AE9" w:rsidRPr="006D1020">
        <w:rPr>
          <w:rFonts w:ascii="Times New Roman" w:eastAsia="Times New Roman" w:hAnsi="Times New Roman"/>
          <w:szCs w:val="20"/>
          <w:lang w:val="lt-LT"/>
        </w:rPr>
        <w:t>:</w:t>
      </w:r>
    </w:p>
    <w:p w14:paraId="327D67B7" w14:textId="3C0E857F"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lang w:val="lt-LT"/>
        </w:rPr>
      </w:pPr>
      <w:r w:rsidRPr="006D1020">
        <w:rPr>
          <w:rFonts w:ascii="Times New Roman" w:eastAsia="Times New Roman" w:hAnsi="Times New Roman"/>
          <w:szCs w:val="20"/>
          <w:lang w:val="lt-LT"/>
        </w:rPr>
        <w:t>vaikams, kurių skydliaukė nepakankamai aktyvi, kaip pradinė pak</w:t>
      </w:r>
      <w:r w:rsidR="00FD0549">
        <w:rPr>
          <w:rFonts w:ascii="Times New Roman" w:eastAsia="Times New Roman" w:hAnsi="Times New Roman"/>
          <w:szCs w:val="20"/>
          <w:lang w:val="lt-LT"/>
        </w:rPr>
        <w:t>eičiamojo</w:t>
      </w:r>
      <w:r w:rsidRPr="006D1020">
        <w:rPr>
          <w:rFonts w:ascii="Times New Roman" w:eastAsia="Times New Roman" w:hAnsi="Times New Roman"/>
          <w:szCs w:val="20"/>
          <w:lang w:val="lt-LT"/>
        </w:rPr>
        <w:t xml:space="preserve"> gydymo skydliaukės hormonais dozė;</w:t>
      </w:r>
    </w:p>
    <w:p w14:paraId="100097C6" w14:textId="32328195" w:rsidR="008D3AE9" w:rsidRPr="006D1020" w:rsidRDefault="00474BE7" w:rsidP="00F816C5">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szCs w:val="20"/>
          <w:lang w:val="lt-LT"/>
        </w:rPr>
      </w:pPr>
      <w:r>
        <w:rPr>
          <w:rFonts w:ascii="Times New Roman" w:eastAsia="Times New Roman" w:hAnsi="Times New Roman"/>
          <w:szCs w:val="20"/>
          <w:lang w:val="lt-LT"/>
        </w:rPr>
        <w:t>senyviems</w:t>
      </w:r>
      <w:r w:rsidR="008D3AE9" w:rsidRPr="006D1020">
        <w:rPr>
          <w:rFonts w:ascii="Times New Roman" w:eastAsia="Times New Roman" w:hAnsi="Times New Roman"/>
          <w:szCs w:val="20"/>
          <w:lang w:val="lt-LT"/>
        </w:rPr>
        <w:t xml:space="preserve"> </w:t>
      </w:r>
      <w:r w:rsidR="002F22BD">
        <w:rPr>
          <w:rFonts w:ascii="Times New Roman" w:eastAsia="Times New Roman" w:hAnsi="Times New Roman"/>
          <w:szCs w:val="20"/>
          <w:lang w:val="lt-LT"/>
        </w:rPr>
        <w:t xml:space="preserve">pacientams, </w:t>
      </w:r>
      <w:r w:rsidR="008D3AE9" w:rsidRPr="006D1020">
        <w:rPr>
          <w:rFonts w:ascii="Times New Roman" w:eastAsia="Times New Roman" w:hAnsi="Times New Roman"/>
          <w:szCs w:val="20"/>
          <w:lang w:val="lt-LT"/>
        </w:rPr>
        <w:t xml:space="preserve">koronarine širdies liga sergantiems </w:t>
      </w:r>
      <w:r>
        <w:rPr>
          <w:rFonts w:ascii="Times New Roman" w:eastAsia="Times New Roman" w:hAnsi="Times New Roman"/>
          <w:szCs w:val="20"/>
          <w:lang w:val="lt-LT"/>
        </w:rPr>
        <w:t>pacientams</w:t>
      </w:r>
      <w:r w:rsidRPr="006D1020">
        <w:rPr>
          <w:rFonts w:ascii="Times New Roman" w:eastAsia="Times New Roman" w:hAnsi="Times New Roman"/>
          <w:szCs w:val="20"/>
          <w:lang w:val="lt-LT"/>
        </w:rPr>
        <w:t xml:space="preserve"> </w:t>
      </w:r>
      <w:r w:rsidR="008D3AE9" w:rsidRPr="006D1020">
        <w:rPr>
          <w:rFonts w:ascii="Times New Roman" w:eastAsia="Times New Roman" w:hAnsi="Times New Roman"/>
          <w:szCs w:val="20"/>
          <w:lang w:val="lt-LT"/>
        </w:rPr>
        <w:t>ir sunkia ar lėtine hipotiroze sergantiems pacientams kaip maža pradinė dozė, kuri vėliau po truputį ilgais intervalais didinama (pvz., palaipsniui kas 14</w:t>
      </w:r>
      <w:r w:rsidR="002F22BD">
        <w:rPr>
          <w:rFonts w:ascii="Times New Roman" w:eastAsia="Times New Roman" w:hAnsi="Times New Roman"/>
          <w:szCs w:val="20"/>
          <w:lang w:val="lt-LT"/>
        </w:rPr>
        <w:t> </w:t>
      </w:r>
      <w:r w:rsidR="008D3AE9" w:rsidRPr="006D1020">
        <w:rPr>
          <w:rFonts w:ascii="Times New Roman" w:eastAsia="Times New Roman" w:hAnsi="Times New Roman"/>
          <w:szCs w:val="20"/>
          <w:lang w:val="lt-LT"/>
        </w:rPr>
        <w:t>parų dozė didinama 12,5 μg) dažnai stebint skydliaukės hormono kiekį;</w:t>
      </w:r>
    </w:p>
    <w:p w14:paraId="01CB3491" w14:textId="77777777"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szCs w:val="20"/>
          <w:lang w:val="lt-LT"/>
        </w:rPr>
      </w:pPr>
      <w:r w:rsidRPr="006D1020">
        <w:rPr>
          <w:rFonts w:ascii="Times New Roman" w:eastAsia="Times New Roman" w:hAnsi="Times New Roman"/>
          <w:szCs w:val="20"/>
          <w:lang w:val="lt-LT"/>
        </w:rPr>
        <w:t>visiems pacientams, kuriems reikia palaipsniui didinti levotiroksino dozę.</w:t>
      </w:r>
    </w:p>
    <w:p w14:paraId="6BAC438A"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4AA7ED0F" w14:textId="77777777" w:rsidR="008D3AE9" w:rsidRPr="006D1020" w:rsidRDefault="008D3AE9" w:rsidP="008D3AE9">
      <w:pPr>
        <w:tabs>
          <w:tab w:val="left" w:pos="567"/>
        </w:tabs>
        <w:spacing w:after="0" w:line="240" w:lineRule="auto"/>
        <w:outlineLvl w:val="0"/>
        <w:rPr>
          <w:rFonts w:ascii="Times New Roman" w:eastAsia="Times New Roman" w:hAnsi="Times New Roman"/>
          <w:b/>
          <w:lang w:val="lt-LT"/>
        </w:rPr>
      </w:pPr>
      <w:r w:rsidRPr="006D1020">
        <w:rPr>
          <w:rFonts w:ascii="Times New Roman" w:eastAsia="Times New Roman" w:hAnsi="Times New Roman"/>
          <w:b/>
          <w:lang w:val="lt-LT"/>
        </w:rPr>
        <w:t>4.2</w:t>
      </w:r>
      <w:r w:rsidRPr="006D1020">
        <w:rPr>
          <w:rFonts w:ascii="Times New Roman" w:eastAsia="Times New Roman" w:hAnsi="Times New Roman"/>
          <w:b/>
          <w:lang w:val="lt-LT"/>
        </w:rPr>
        <w:tab/>
        <w:t>Dozavimas ir vartojimo metodas</w:t>
      </w:r>
    </w:p>
    <w:p w14:paraId="273E46D2"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B2FAF1F"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Dozavimas</w:t>
      </w:r>
    </w:p>
    <w:p w14:paraId="0F5E0105" w14:textId="77777777" w:rsidR="008D3AE9" w:rsidRPr="006D1020" w:rsidRDefault="008D3AE9" w:rsidP="008D3AE9">
      <w:pPr>
        <w:tabs>
          <w:tab w:val="left" w:pos="567"/>
        </w:tabs>
        <w:spacing w:after="0" w:line="240" w:lineRule="auto"/>
        <w:jc w:val="both"/>
        <w:rPr>
          <w:rFonts w:ascii="Times New Roman" w:eastAsia="Times New Roman" w:hAnsi="Times New Roman"/>
          <w:bCs/>
          <w:iCs/>
          <w:lang w:val="lt-LT"/>
        </w:rPr>
      </w:pPr>
    </w:p>
    <w:p w14:paraId="2459DE9B"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r w:rsidRPr="006D1020">
        <w:rPr>
          <w:rFonts w:ascii="Times New Roman" w:eastAsia="Times New Roman" w:hAnsi="Times New Roman"/>
          <w:szCs w:val="20"/>
          <w:lang w:val="lt-LT"/>
        </w:rPr>
        <w:t>Kad kiekvienas pacientas būtų gydomas atsižvelgiant į individualius poreikius, yra tablečių, kuriose levotiroksino natrio druskos kiekis svyruoja nuo 12,5 iki 200 mikrogramų. Todėl įprastai pacientams reikia vartoti tik vieną tabletę per parą.</w:t>
      </w:r>
    </w:p>
    <w:p w14:paraId="26BDA638"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p>
    <w:p w14:paraId="549E77E0"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r w:rsidRPr="006D1020">
        <w:rPr>
          <w:rFonts w:ascii="Times New Roman" w:eastAsia="Times New Roman" w:hAnsi="Times New Roman"/>
          <w:szCs w:val="20"/>
          <w:lang w:val="lt-LT"/>
        </w:rPr>
        <w:t>Pateikiamos dozavimo rekomendacijos yra tik informacinio pobūdžio.</w:t>
      </w:r>
    </w:p>
    <w:p w14:paraId="5E69BBCB"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p>
    <w:p w14:paraId="19563869"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r w:rsidRPr="006D1020">
        <w:rPr>
          <w:rFonts w:ascii="Times New Roman" w:eastAsia="Times New Roman" w:hAnsi="Times New Roman"/>
          <w:szCs w:val="20"/>
          <w:lang w:val="lt-LT"/>
        </w:rPr>
        <w:lastRenderedPageBreak/>
        <w:t>Individualią dozę reikia nustatyti atsižvelgiant į laboratorinių ir klinikinių tyrimų rezultatus. Kadangi daugeliui pacientų randamas padidėjęs T4 ir fT4 kiekis serume, bazinis skydliaukę stimuliuojančio hormono kiekis serume tolesniam gydymo kursui suteikia patikimesnį pagrindą.</w:t>
      </w:r>
    </w:p>
    <w:p w14:paraId="1BBEC992" w14:textId="77777777" w:rsidR="008D3AE9" w:rsidRPr="006D1020" w:rsidRDefault="008D3AE9" w:rsidP="008D3AE9">
      <w:pPr>
        <w:tabs>
          <w:tab w:val="left" w:pos="567"/>
        </w:tabs>
        <w:spacing w:after="0" w:line="240" w:lineRule="auto"/>
        <w:rPr>
          <w:rFonts w:ascii="Times New Roman" w:eastAsia="Times New Roman" w:hAnsi="Times New Roman"/>
          <w:bCs/>
          <w:iCs/>
          <w:lang w:val="lt-LT"/>
        </w:rPr>
      </w:pPr>
      <w:r w:rsidRPr="006D1020">
        <w:rPr>
          <w:rFonts w:ascii="Times New Roman" w:eastAsia="Times New Roman" w:hAnsi="Times New Roman"/>
          <w:szCs w:val="20"/>
          <w:lang w:val="lt-LT"/>
        </w:rPr>
        <w:t>Gydymą skydliaukės hormonais reikia pradėti mažomis dozėmis ir jas palaipsniui kas 2–4 savaites didinti, kol bus pasiekta visa pakaitinė dozė.</w:t>
      </w:r>
    </w:p>
    <w:p w14:paraId="0147AD1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5C76CDF"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Vaikų populiacija</w:t>
      </w:r>
    </w:p>
    <w:p w14:paraId="3EA87EF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Įgimta hipotiroze sergantiems naujagimiams ir kūdikiams, kai svarbu užtikrinti greitą pakaitinę terapiją, per pirmuosius 3 mėnesius rekomenduojama pradinė dozė yra 10–15 mikrogramų</w:t>
      </w:r>
      <w:r w:rsidR="00893E52">
        <w:rPr>
          <w:rFonts w:ascii="Times New Roman" w:eastAsia="Times New Roman" w:hAnsi="Times New Roman"/>
          <w:szCs w:val="20"/>
          <w:lang w:val="lt-LT"/>
        </w:rPr>
        <w:t xml:space="preserve"> </w:t>
      </w:r>
      <w:r w:rsidR="00893E52" w:rsidRPr="00893E52">
        <w:rPr>
          <w:rFonts w:ascii="Times New Roman" w:eastAsia="Times New Roman" w:hAnsi="Times New Roman"/>
          <w:szCs w:val="20"/>
          <w:lang w:val="lt-LT"/>
        </w:rPr>
        <w:t>kilogramui kūno svorio</w:t>
      </w:r>
      <w:r w:rsidR="00893E52">
        <w:rPr>
          <w:rFonts w:ascii="Times New Roman" w:eastAsia="Times New Roman" w:hAnsi="Times New Roman"/>
          <w:szCs w:val="20"/>
          <w:lang w:val="lt-LT"/>
        </w:rPr>
        <w:t xml:space="preserve"> per parą</w:t>
      </w:r>
      <w:r w:rsidRPr="006D1020">
        <w:rPr>
          <w:rFonts w:ascii="Times New Roman" w:eastAsia="Times New Roman" w:hAnsi="Times New Roman"/>
          <w:szCs w:val="20"/>
          <w:lang w:val="lt-LT"/>
        </w:rPr>
        <w:t xml:space="preserve">. Vėliau, remiantis klinikiniais duomenimis ir skydliaukės hormono bei TSH kiekiu, šią dozę reikia koreguoti individualiai. </w:t>
      </w:r>
    </w:p>
    <w:p w14:paraId="611C2B9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0C01EFD"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Įgyta hipotiroze sergantiems vaikams pradinė rekomenduojama dozė yra 12,5–50 mikrogramų per parą. Dozę, remiantis klinikiniais duomenimis ir skydliaukės hormono bei TSH kiekiu, reikia palaipsniui didinti kas 2–4 savaites, kol bus pasiekta visa pakaitinė dozė.</w:t>
      </w:r>
    </w:p>
    <w:p w14:paraId="3571841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EE41D79"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12,5 ir 50 mikrogramų stiprumo tabletėse, kurios yra pageidautinos vaikų populiacijoje, nėra dažiklių.</w:t>
      </w:r>
    </w:p>
    <w:p w14:paraId="704B859E"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F64F9EC"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Senyviems pacientams, koronarine širdies liga bei sunkia ar ilgalaike hipotiroze sergantiems pacientams pradedant gydymą skydliaukės hormonais reikia būti ypač atsargiems, t. y. reikia skirti mažą pradinę dozę (pavyzdžiui, 12,5 mikrogramų per parą), kurią vėliau reikia ilgais intervalais didinti (pvz., palaipsniui po 12,5 mikrogramų per parą kas dvi savaites) dažnai stebint skydliaukės hormonų kiekį. Pakaitiniam gydymui paskyrus mažesnę už optimalią dozę, ir dėl to nepavykus visiškai koreguoti TSH lygio, skiriamą dozę gali tekti peržiūrėti.</w:t>
      </w:r>
    </w:p>
    <w:p w14:paraId="2FD485B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7197833" w14:textId="77777777" w:rsidR="008D3AE9" w:rsidRPr="006D1020" w:rsidRDefault="008D3AE9" w:rsidP="008D3AE9">
      <w:pPr>
        <w:tabs>
          <w:tab w:val="left" w:pos="567"/>
        </w:tabs>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Patirtis rodo, kad mažo svorio pacientams bei dideliu mazginiu gūžiu sergantiems pacientams pakanka mažesnės dozės.</w:t>
      </w:r>
    </w:p>
    <w:p w14:paraId="7724E609" w14:textId="77777777" w:rsidR="00E60026" w:rsidRPr="006D1020" w:rsidRDefault="00E60026" w:rsidP="008D3AE9">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689"/>
        <w:gridCol w:w="1129"/>
        <w:gridCol w:w="1130"/>
        <w:gridCol w:w="1130"/>
        <w:gridCol w:w="1122"/>
      </w:tblGrid>
      <w:tr w:rsidR="008D3AE9" w:rsidRPr="000839E7" w14:paraId="57632C54" w14:textId="77777777" w:rsidTr="00E60026">
        <w:tc>
          <w:tcPr>
            <w:tcW w:w="3273" w:type="dxa"/>
            <w:shd w:val="clear" w:color="auto" w:fill="auto"/>
          </w:tcPr>
          <w:p w14:paraId="5D99D93C" w14:textId="77777777" w:rsidR="008D3AE9" w:rsidRPr="006D1020" w:rsidRDefault="008D3AE9" w:rsidP="008D3AE9">
            <w:pPr>
              <w:tabs>
                <w:tab w:val="left" w:pos="567"/>
              </w:tabs>
              <w:spacing w:after="0" w:line="240" w:lineRule="auto"/>
              <w:rPr>
                <w:rFonts w:ascii="Times New Roman" w:eastAsia="Times New Roman" w:hAnsi="Times New Roman"/>
                <w:b/>
                <w:lang w:val="lt-LT"/>
              </w:rPr>
            </w:pPr>
            <w:r w:rsidRPr="006D1020">
              <w:rPr>
                <w:rFonts w:ascii="Times New Roman" w:eastAsia="Times New Roman" w:hAnsi="Times New Roman"/>
                <w:b/>
                <w:lang w:val="lt-LT"/>
              </w:rPr>
              <w:t>Indikacija</w:t>
            </w:r>
          </w:p>
        </w:tc>
        <w:tc>
          <w:tcPr>
            <w:tcW w:w="6310" w:type="dxa"/>
            <w:gridSpan w:val="5"/>
            <w:shd w:val="clear" w:color="auto" w:fill="auto"/>
          </w:tcPr>
          <w:p w14:paraId="722FB746" w14:textId="77777777" w:rsidR="008D3AE9" w:rsidRPr="006D1020" w:rsidRDefault="008D3AE9" w:rsidP="008D3AE9">
            <w:pPr>
              <w:tabs>
                <w:tab w:val="left" w:pos="567"/>
              </w:tabs>
              <w:spacing w:after="0" w:line="240" w:lineRule="auto"/>
              <w:rPr>
                <w:rFonts w:ascii="Times New Roman" w:eastAsia="Times New Roman" w:hAnsi="Times New Roman"/>
                <w:b/>
                <w:lang w:val="lt-LT"/>
              </w:rPr>
            </w:pPr>
            <w:r w:rsidRPr="006D1020">
              <w:rPr>
                <w:rFonts w:ascii="Times New Roman" w:eastAsia="Times New Roman" w:hAnsi="Times New Roman"/>
                <w:b/>
                <w:lang w:val="lt-LT"/>
              </w:rPr>
              <w:t>Rekomenduojama dozė</w:t>
            </w:r>
          </w:p>
          <w:p w14:paraId="2B96E886"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(levotiroksino natrio druskos mikrogramai per parą)</w:t>
            </w:r>
          </w:p>
        </w:tc>
      </w:tr>
      <w:tr w:rsidR="008D3AE9" w:rsidRPr="006D1020" w14:paraId="78C9989E" w14:textId="77777777" w:rsidTr="00E60026">
        <w:tc>
          <w:tcPr>
            <w:tcW w:w="3273" w:type="dxa"/>
            <w:shd w:val="clear" w:color="auto" w:fill="auto"/>
          </w:tcPr>
          <w:p w14:paraId="12A86F9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Gerybinio eutiroidinio gūžio gydymas</w:t>
            </w:r>
          </w:p>
        </w:tc>
        <w:tc>
          <w:tcPr>
            <w:tcW w:w="6310" w:type="dxa"/>
            <w:gridSpan w:val="5"/>
            <w:shd w:val="clear" w:color="auto" w:fill="auto"/>
          </w:tcPr>
          <w:p w14:paraId="62CD4B2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75–200</w:t>
            </w:r>
          </w:p>
        </w:tc>
      </w:tr>
      <w:tr w:rsidR="008D3AE9" w:rsidRPr="006D1020" w14:paraId="3CE53619" w14:textId="77777777" w:rsidTr="00E60026">
        <w:tc>
          <w:tcPr>
            <w:tcW w:w="3273" w:type="dxa"/>
            <w:shd w:val="clear" w:color="auto" w:fill="auto"/>
          </w:tcPr>
          <w:p w14:paraId="68F0EA18"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Eutiroidinio gūžio recidyvo profilaktika po chirurginio gydymo</w:t>
            </w:r>
          </w:p>
        </w:tc>
        <w:tc>
          <w:tcPr>
            <w:tcW w:w="6310" w:type="dxa"/>
            <w:gridSpan w:val="5"/>
            <w:shd w:val="clear" w:color="auto" w:fill="auto"/>
          </w:tcPr>
          <w:p w14:paraId="7D518EEE"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75–200</w:t>
            </w:r>
          </w:p>
        </w:tc>
      </w:tr>
      <w:tr w:rsidR="008D3AE9" w:rsidRPr="006D1020" w14:paraId="453A3381" w14:textId="77777777" w:rsidTr="00E60026">
        <w:tc>
          <w:tcPr>
            <w:tcW w:w="3273" w:type="dxa"/>
            <w:shd w:val="clear" w:color="auto" w:fill="auto"/>
          </w:tcPr>
          <w:p w14:paraId="40593DD1"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Pakaitiniam gydymui hipotirozės atveju suaugusiesiems</w:t>
            </w:r>
          </w:p>
          <w:p w14:paraId="3AA54182" w14:textId="77777777" w:rsidR="008D3AE9" w:rsidRPr="006D1020" w:rsidRDefault="00F816C5"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r w:rsidR="008D3AE9" w:rsidRPr="006D1020">
              <w:rPr>
                <w:rFonts w:ascii="Times New Roman" w:eastAsia="Times New Roman" w:hAnsi="Times New Roman"/>
                <w:szCs w:val="20"/>
                <w:lang w:val="lt-LT"/>
              </w:rPr>
              <w:t xml:space="preserve"> pradinė dozė</w:t>
            </w:r>
          </w:p>
          <w:p w14:paraId="70CEF61C" w14:textId="77777777" w:rsidR="008D3AE9" w:rsidRPr="006D1020" w:rsidRDefault="00F816C5"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r w:rsidR="008D3AE9" w:rsidRPr="006D1020">
              <w:rPr>
                <w:rFonts w:ascii="Times New Roman" w:eastAsia="Times New Roman" w:hAnsi="Times New Roman"/>
                <w:szCs w:val="20"/>
                <w:lang w:val="lt-LT"/>
              </w:rPr>
              <w:t xml:space="preserve"> palaikomoji dozė</w:t>
            </w:r>
          </w:p>
        </w:tc>
        <w:tc>
          <w:tcPr>
            <w:tcW w:w="6310" w:type="dxa"/>
            <w:gridSpan w:val="5"/>
            <w:shd w:val="clear" w:color="auto" w:fill="auto"/>
          </w:tcPr>
          <w:p w14:paraId="4EC480DD"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3907F51"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25–50</w:t>
            </w:r>
          </w:p>
          <w:p w14:paraId="397128E2"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100–200</w:t>
            </w:r>
          </w:p>
        </w:tc>
      </w:tr>
      <w:tr w:rsidR="008D3AE9" w:rsidRPr="000839E7" w14:paraId="66C8AA03" w14:textId="77777777" w:rsidTr="00E60026">
        <w:tc>
          <w:tcPr>
            <w:tcW w:w="3273" w:type="dxa"/>
            <w:shd w:val="clear" w:color="auto" w:fill="auto"/>
          </w:tcPr>
          <w:p w14:paraId="64D6A7B0"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Pakaitiniam gydymui hipotirozės atveju vaikams</w:t>
            </w:r>
          </w:p>
          <w:p w14:paraId="19EC0440" w14:textId="77777777" w:rsidR="008D3AE9" w:rsidRPr="006D1020" w:rsidRDefault="00F816C5"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r w:rsidR="008D3AE9" w:rsidRPr="006D1020">
              <w:rPr>
                <w:rFonts w:ascii="Times New Roman" w:eastAsia="Times New Roman" w:hAnsi="Times New Roman"/>
                <w:szCs w:val="20"/>
                <w:lang w:val="lt-LT"/>
              </w:rPr>
              <w:t xml:space="preserve"> pradinė dozė</w:t>
            </w:r>
          </w:p>
          <w:p w14:paraId="0E6BC1A7" w14:textId="77777777" w:rsidR="008D3AE9" w:rsidRPr="006D1020" w:rsidRDefault="00F816C5"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r w:rsidR="008D3AE9" w:rsidRPr="006D1020">
              <w:rPr>
                <w:rFonts w:ascii="Times New Roman" w:eastAsia="Times New Roman" w:hAnsi="Times New Roman"/>
                <w:szCs w:val="20"/>
                <w:lang w:val="lt-LT"/>
              </w:rPr>
              <w:t xml:space="preserve"> palaikomoji dozė</w:t>
            </w:r>
          </w:p>
        </w:tc>
        <w:tc>
          <w:tcPr>
            <w:tcW w:w="6310" w:type="dxa"/>
            <w:gridSpan w:val="5"/>
            <w:shd w:val="clear" w:color="auto" w:fill="auto"/>
          </w:tcPr>
          <w:p w14:paraId="56F0D23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FBCC0A5"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12,5–50</w:t>
            </w:r>
          </w:p>
          <w:p w14:paraId="37377D2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100–150 mikrogramų / m</w:t>
            </w:r>
            <w:r w:rsidRPr="006D1020">
              <w:rPr>
                <w:rFonts w:ascii="Times New Roman" w:eastAsia="Times New Roman" w:hAnsi="Times New Roman"/>
                <w:szCs w:val="20"/>
                <w:vertAlign w:val="superscript"/>
                <w:lang w:val="lt-LT"/>
              </w:rPr>
              <w:t>2</w:t>
            </w:r>
            <w:r w:rsidRPr="006D1020">
              <w:rPr>
                <w:rFonts w:ascii="Times New Roman" w:eastAsia="Times New Roman" w:hAnsi="Times New Roman"/>
                <w:szCs w:val="20"/>
                <w:lang w:val="lt-LT"/>
              </w:rPr>
              <w:t xml:space="preserve"> kūno paviršiaus ploto</w:t>
            </w:r>
          </w:p>
        </w:tc>
      </w:tr>
      <w:tr w:rsidR="008D3AE9" w:rsidRPr="006D1020" w14:paraId="6251E0DE" w14:textId="77777777" w:rsidTr="00E60026">
        <w:tc>
          <w:tcPr>
            <w:tcW w:w="3273" w:type="dxa"/>
            <w:shd w:val="clear" w:color="auto" w:fill="auto"/>
          </w:tcPr>
          <w:p w14:paraId="3B2F306C"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Papildomam gydymui hipertirozės atveju kartu su skydliaukę slopinančiais vaist</w:t>
            </w:r>
            <w:r w:rsidR="003F4B89" w:rsidRPr="006D1020">
              <w:rPr>
                <w:rFonts w:ascii="Times New Roman" w:eastAsia="Times New Roman" w:hAnsi="Times New Roman"/>
                <w:szCs w:val="20"/>
                <w:lang w:val="lt-LT"/>
              </w:rPr>
              <w:t>ini</w:t>
            </w:r>
            <w:r w:rsidRPr="006D1020">
              <w:rPr>
                <w:rFonts w:ascii="Times New Roman" w:eastAsia="Times New Roman" w:hAnsi="Times New Roman"/>
                <w:szCs w:val="20"/>
                <w:lang w:val="lt-LT"/>
              </w:rPr>
              <w:t>ais</w:t>
            </w:r>
            <w:r w:rsidR="003F4B89" w:rsidRPr="006D1020">
              <w:rPr>
                <w:rFonts w:ascii="Times New Roman" w:eastAsia="Times New Roman" w:hAnsi="Times New Roman"/>
                <w:szCs w:val="20"/>
                <w:lang w:val="lt-LT"/>
              </w:rPr>
              <w:t xml:space="preserve"> preparatais</w:t>
            </w:r>
          </w:p>
        </w:tc>
        <w:tc>
          <w:tcPr>
            <w:tcW w:w="6310" w:type="dxa"/>
            <w:gridSpan w:val="5"/>
            <w:shd w:val="clear" w:color="auto" w:fill="auto"/>
          </w:tcPr>
          <w:p w14:paraId="1C61785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50–100</w:t>
            </w:r>
          </w:p>
        </w:tc>
      </w:tr>
      <w:tr w:rsidR="008D3AE9" w:rsidRPr="006D1020" w14:paraId="353662AC" w14:textId="77777777" w:rsidTr="00E60026">
        <w:tc>
          <w:tcPr>
            <w:tcW w:w="3273" w:type="dxa"/>
            <w:shd w:val="clear" w:color="auto" w:fill="auto"/>
          </w:tcPr>
          <w:p w14:paraId="7A2C80E2"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Skydliaukės vėžio slopinamajam gydymui</w:t>
            </w:r>
          </w:p>
        </w:tc>
        <w:tc>
          <w:tcPr>
            <w:tcW w:w="6310" w:type="dxa"/>
            <w:gridSpan w:val="5"/>
            <w:shd w:val="clear" w:color="auto" w:fill="auto"/>
          </w:tcPr>
          <w:p w14:paraId="18594EF2"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150–300</w:t>
            </w:r>
          </w:p>
        </w:tc>
      </w:tr>
      <w:tr w:rsidR="008D3AE9" w:rsidRPr="006D1020" w14:paraId="45BB3ACD" w14:textId="77777777" w:rsidTr="00E60026">
        <w:tc>
          <w:tcPr>
            <w:tcW w:w="3273" w:type="dxa"/>
            <w:vMerge w:val="restart"/>
            <w:shd w:val="clear" w:color="auto" w:fill="auto"/>
          </w:tcPr>
          <w:p w14:paraId="0274224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Diagnostiniams tikslams atliekant skydliaukės slopinimo testą</w:t>
            </w:r>
          </w:p>
        </w:tc>
        <w:tc>
          <w:tcPr>
            <w:tcW w:w="1512" w:type="dxa"/>
            <w:shd w:val="clear" w:color="auto" w:fill="auto"/>
          </w:tcPr>
          <w:p w14:paraId="3C539D57"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200" w:type="dxa"/>
            <w:shd w:val="clear" w:color="auto" w:fill="auto"/>
          </w:tcPr>
          <w:p w14:paraId="6EC7D82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4 savaitės iki testo</w:t>
            </w:r>
          </w:p>
        </w:tc>
        <w:tc>
          <w:tcPr>
            <w:tcW w:w="1200" w:type="dxa"/>
            <w:shd w:val="clear" w:color="auto" w:fill="auto"/>
          </w:tcPr>
          <w:p w14:paraId="03BBBD2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3 savaitės iki testo</w:t>
            </w:r>
          </w:p>
        </w:tc>
        <w:tc>
          <w:tcPr>
            <w:tcW w:w="1200" w:type="dxa"/>
            <w:shd w:val="clear" w:color="auto" w:fill="auto"/>
          </w:tcPr>
          <w:p w14:paraId="5453BC75"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 savaitės iki testo</w:t>
            </w:r>
          </w:p>
        </w:tc>
        <w:tc>
          <w:tcPr>
            <w:tcW w:w="1198" w:type="dxa"/>
            <w:shd w:val="clear" w:color="auto" w:fill="auto"/>
          </w:tcPr>
          <w:p w14:paraId="2B71BF0E"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 savaitė iki testo</w:t>
            </w:r>
          </w:p>
        </w:tc>
      </w:tr>
      <w:tr w:rsidR="008D3AE9" w:rsidRPr="006D1020" w14:paraId="2927D6B0" w14:textId="77777777" w:rsidTr="00E60026">
        <w:tc>
          <w:tcPr>
            <w:tcW w:w="3273" w:type="dxa"/>
            <w:vMerge/>
            <w:shd w:val="clear" w:color="auto" w:fill="auto"/>
          </w:tcPr>
          <w:p w14:paraId="3ACBA596"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512" w:type="dxa"/>
            <w:shd w:val="clear" w:color="auto" w:fill="auto"/>
          </w:tcPr>
          <w:p w14:paraId="319C4089" w14:textId="56A1F4B7"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200</w:t>
            </w:r>
            <w:r w:rsidR="00F816C5" w:rsidRPr="006D1020">
              <w:rPr>
                <w:rFonts w:ascii="Times New Roman" w:eastAsia="Times New Roman" w:hAnsi="Times New Roman"/>
                <w:szCs w:val="20"/>
                <w:lang w:val="lt-LT"/>
              </w:rPr>
              <w:t> </w:t>
            </w:r>
            <w:r w:rsidR="008D3AE9" w:rsidRPr="006D1020">
              <w:rPr>
                <w:rFonts w:ascii="Times New Roman" w:eastAsia="Times New Roman" w:hAnsi="Times New Roman"/>
                <w:szCs w:val="20"/>
                <w:lang w:val="lt-LT"/>
              </w:rPr>
              <w:t>mikrogramų</w:t>
            </w:r>
          </w:p>
        </w:tc>
        <w:tc>
          <w:tcPr>
            <w:tcW w:w="1200" w:type="dxa"/>
            <w:shd w:val="clear" w:color="auto" w:fill="auto"/>
          </w:tcPr>
          <w:p w14:paraId="5264A7D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p>
        </w:tc>
        <w:tc>
          <w:tcPr>
            <w:tcW w:w="1200" w:type="dxa"/>
            <w:shd w:val="clear" w:color="auto" w:fill="auto"/>
          </w:tcPr>
          <w:p w14:paraId="7A87449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w:t>
            </w:r>
          </w:p>
        </w:tc>
        <w:tc>
          <w:tcPr>
            <w:tcW w:w="1200" w:type="dxa"/>
            <w:shd w:val="clear" w:color="auto" w:fill="auto"/>
          </w:tcPr>
          <w:p w14:paraId="325FF149"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 tabletė per parą</w:t>
            </w:r>
          </w:p>
        </w:tc>
        <w:tc>
          <w:tcPr>
            <w:tcW w:w="1198" w:type="dxa"/>
            <w:shd w:val="clear" w:color="auto" w:fill="auto"/>
          </w:tcPr>
          <w:p w14:paraId="25B8447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 tabletė per parą</w:t>
            </w:r>
          </w:p>
        </w:tc>
      </w:tr>
      <w:tr w:rsidR="008D3AE9" w:rsidRPr="006D1020" w14:paraId="3839203B" w14:textId="77777777" w:rsidTr="00E60026">
        <w:tc>
          <w:tcPr>
            <w:tcW w:w="3273" w:type="dxa"/>
            <w:vMerge/>
            <w:shd w:val="clear" w:color="auto" w:fill="auto"/>
          </w:tcPr>
          <w:p w14:paraId="7863D3A8"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512" w:type="dxa"/>
            <w:shd w:val="clear" w:color="auto" w:fill="auto"/>
          </w:tcPr>
          <w:p w14:paraId="28BBDD4D" w14:textId="1E35E42E"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100</w:t>
            </w:r>
            <w:r w:rsidR="00F816C5" w:rsidRPr="006D1020">
              <w:rPr>
                <w:rFonts w:ascii="Times New Roman" w:eastAsia="Times New Roman" w:hAnsi="Times New Roman"/>
                <w:szCs w:val="20"/>
                <w:lang w:val="lt-LT"/>
              </w:rPr>
              <w:t> </w:t>
            </w:r>
            <w:r w:rsidR="008D3AE9" w:rsidRPr="006D1020">
              <w:rPr>
                <w:rFonts w:ascii="Times New Roman" w:eastAsia="Times New Roman" w:hAnsi="Times New Roman"/>
                <w:szCs w:val="20"/>
                <w:lang w:val="lt-LT"/>
              </w:rPr>
              <w:t>mikrogramų</w:t>
            </w:r>
          </w:p>
        </w:tc>
        <w:tc>
          <w:tcPr>
            <w:tcW w:w="1200" w:type="dxa"/>
            <w:shd w:val="clear" w:color="auto" w:fill="auto"/>
          </w:tcPr>
          <w:p w14:paraId="4A25A3D2"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200" w:type="dxa"/>
            <w:shd w:val="clear" w:color="auto" w:fill="auto"/>
          </w:tcPr>
          <w:p w14:paraId="210A88C1"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200" w:type="dxa"/>
            <w:shd w:val="clear" w:color="auto" w:fill="auto"/>
          </w:tcPr>
          <w:p w14:paraId="2C2D294F"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 tabletės per parą</w:t>
            </w:r>
          </w:p>
        </w:tc>
        <w:tc>
          <w:tcPr>
            <w:tcW w:w="1198" w:type="dxa"/>
            <w:shd w:val="clear" w:color="auto" w:fill="auto"/>
          </w:tcPr>
          <w:p w14:paraId="5B96835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2 tabletės per parą</w:t>
            </w:r>
          </w:p>
        </w:tc>
      </w:tr>
      <w:tr w:rsidR="008D3AE9" w:rsidRPr="006D1020" w14:paraId="1D3B4D98" w14:textId="77777777" w:rsidTr="00E60026">
        <w:tc>
          <w:tcPr>
            <w:tcW w:w="3273" w:type="dxa"/>
            <w:vMerge/>
            <w:shd w:val="clear" w:color="auto" w:fill="auto"/>
          </w:tcPr>
          <w:p w14:paraId="029654CC" w14:textId="77777777" w:rsidR="008D3AE9" w:rsidRPr="006D1020" w:rsidRDefault="008D3AE9" w:rsidP="008D3AE9">
            <w:pPr>
              <w:tabs>
                <w:tab w:val="left" w:pos="567"/>
              </w:tabs>
              <w:spacing w:after="0" w:line="240" w:lineRule="auto"/>
              <w:rPr>
                <w:rFonts w:ascii="Times New Roman" w:eastAsia="Times New Roman" w:hAnsi="Times New Roman"/>
                <w:lang w:val="lt-LT"/>
              </w:rPr>
            </w:pPr>
          </w:p>
        </w:tc>
        <w:tc>
          <w:tcPr>
            <w:tcW w:w="1512" w:type="dxa"/>
            <w:shd w:val="clear" w:color="auto" w:fill="auto"/>
          </w:tcPr>
          <w:p w14:paraId="5C3FD606" w14:textId="147F6812" w:rsidR="008D3AE9" w:rsidRPr="006D1020" w:rsidRDefault="00C06C52"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150</w:t>
            </w:r>
            <w:r w:rsidR="00F816C5" w:rsidRPr="006D1020">
              <w:rPr>
                <w:rFonts w:ascii="Times New Roman" w:eastAsia="Times New Roman" w:hAnsi="Times New Roman"/>
                <w:szCs w:val="20"/>
                <w:lang w:val="lt-LT"/>
              </w:rPr>
              <w:t> </w:t>
            </w:r>
            <w:r w:rsidR="008D3AE9" w:rsidRPr="006D1020">
              <w:rPr>
                <w:rFonts w:ascii="Times New Roman" w:eastAsia="Times New Roman" w:hAnsi="Times New Roman"/>
                <w:szCs w:val="20"/>
                <w:lang w:val="lt-LT"/>
              </w:rPr>
              <w:t>mikrogramų</w:t>
            </w:r>
          </w:p>
        </w:tc>
        <w:tc>
          <w:tcPr>
            <w:tcW w:w="1200" w:type="dxa"/>
            <w:shd w:val="clear" w:color="auto" w:fill="auto"/>
          </w:tcPr>
          <w:p w14:paraId="18027BB3"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 tabletės per parą</w:t>
            </w:r>
          </w:p>
        </w:tc>
        <w:tc>
          <w:tcPr>
            <w:tcW w:w="1200" w:type="dxa"/>
            <w:shd w:val="clear" w:color="auto" w:fill="auto"/>
          </w:tcPr>
          <w:p w14:paraId="32505280"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1/2 tabletės per parą</w:t>
            </w:r>
          </w:p>
        </w:tc>
        <w:tc>
          <w:tcPr>
            <w:tcW w:w="1200" w:type="dxa"/>
            <w:shd w:val="clear" w:color="auto" w:fill="auto"/>
          </w:tcPr>
          <w:p w14:paraId="4E79D57C"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 tabletė per parą</w:t>
            </w:r>
          </w:p>
        </w:tc>
        <w:tc>
          <w:tcPr>
            <w:tcW w:w="1198" w:type="dxa"/>
            <w:shd w:val="clear" w:color="auto" w:fill="auto"/>
          </w:tcPr>
          <w:p w14:paraId="32FFDFD9"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1 tabletė per parą</w:t>
            </w:r>
          </w:p>
        </w:tc>
      </w:tr>
    </w:tbl>
    <w:p w14:paraId="071C77D2"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A2D5E39" w14:textId="77777777" w:rsidR="008D3AE9" w:rsidRPr="006D1020" w:rsidRDefault="008D3AE9" w:rsidP="008D3AE9">
      <w:pPr>
        <w:tabs>
          <w:tab w:val="left" w:pos="567"/>
        </w:tabs>
        <w:spacing w:after="0" w:line="240" w:lineRule="auto"/>
        <w:rPr>
          <w:rFonts w:ascii="Times New Roman" w:eastAsia="Times New Roman" w:hAnsi="Times New Roman"/>
          <w:i/>
          <w:u w:val="single"/>
          <w:lang w:val="lt-LT"/>
        </w:rPr>
      </w:pPr>
      <w:r w:rsidRPr="006D1020">
        <w:rPr>
          <w:rFonts w:ascii="Times New Roman" w:eastAsia="Times New Roman" w:hAnsi="Times New Roman"/>
          <w:i/>
          <w:u w:val="single"/>
          <w:lang w:val="lt-LT"/>
        </w:rPr>
        <w:t>Vartojimo metodas</w:t>
      </w:r>
    </w:p>
    <w:p w14:paraId="69848D9E"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Paros dozę galima išgerti vienu kartu.</w:t>
      </w:r>
    </w:p>
    <w:p w14:paraId="1D39C93B" w14:textId="76C82638"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Vartojimas: paros dozę išgerkite ryte nevalgę (pusvalandį iki pusryčių), pageidautina, užgerdami nedideliu kiekiu skysčio, pavyzdžiui, puse stiklinės vandens.</w:t>
      </w:r>
    </w:p>
    <w:p w14:paraId="4CE9A65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A9E28A6" w14:textId="776F2E92"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Kūdikiai gali suvartoti visą </w:t>
      </w:r>
      <w:r w:rsidR="00C06C52">
        <w:rPr>
          <w:rFonts w:ascii="Times New Roman" w:eastAsia="Times New Roman" w:hAnsi="Times New Roman"/>
          <w:szCs w:val="20"/>
          <w:lang w:val="lt-LT"/>
        </w:rPr>
        <w:t>Levothyroxine sodium Accord</w:t>
      </w:r>
      <w:r w:rsidRPr="006D1020">
        <w:rPr>
          <w:rFonts w:ascii="Times New Roman" w:eastAsia="Times New Roman" w:hAnsi="Times New Roman"/>
          <w:szCs w:val="20"/>
          <w:lang w:val="lt-LT"/>
        </w:rPr>
        <w:t xml:space="preserve"> paros dozę likus </w:t>
      </w:r>
      <w:r w:rsidR="00A60945">
        <w:rPr>
          <w:rFonts w:ascii="Times New Roman" w:eastAsia="Times New Roman" w:hAnsi="Times New Roman"/>
          <w:szCs w:val="20"/>
          <w:lang w:val="lt-LT"/>
        </w:rPr>
        <w:t xml:space="preserve">mažiausiai </w:t>
      </w:r>
      <w:r w:rsidRPr="006D1020">
        <w:rPr>
          <w:rFonts w:ascii="Times New Roman" w:eastAsia="Times New Roman" w:hAnsi="Times New Roman"/>
          <w:szCs w:val="20"/>
          <w:lang w:val="lt-LT"/>
        </w:rPr>
        <w:t>pusvalandžiui iki pirmojo dienos valgymo. Tabletes galima ištirpinti vandenyje ir gautą šviežiai paruoštą suspensiją reikia išgerti užgeriant didesniu kiekiu skysčio.</w:t>
      </w:r>
    </w:p>
    <w:p w14:paraId="608A3D1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257BFC7" w14:textId="7F5A9D88"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Hipotirozės pakaitinis gydymas, taip pat gydymas po gūžio ar skydliaukės chirurginio pašalinimo bei gydymas recidyvo profilaktikai po eutiroidinio gūžio pašalinimo įprastai trunka visą gyvenimą</w:t>
      </w:r>
      <w:r w:rsidR="00A60945">
        <w:rPr>
          <w:rFonts w:ascii="Times New Roman" w:eastAsia="Times New Roman" w:hAnsi="Times New Roman"/>
          <w:szCs w:val="20"/>
          <w:lang w:val="lt-LT"/>
        </w:rPr>
        <w:t>.</w:t>
      </w:r>
      <w:r w:rsidRPr="006D1020">
        <w:rPr>
          <w:rFonts w:ascii="Times New Roman" w:eastAsia="Times New Roman" w:hAnsi="Times New Roman"/>
          <w:szCs w:val="20"/>
          <w:lang w:val="lt-LT"/>
        </w:rPr>
        <w:t xml:space="preserve"> Pasiekus eutirozinę būseną, kartu su skydliaukę slopinančiais </w:t>
      </w:r>
      <w:r w:rsidR="003F4B89" w:rsidRPr="006D1020">
        <w:rPr>
          <w:rFonts w:ascii="Times New Roman" w:eastAsia="Times New Roman" w:hAnsi="Times New Roman"/>
          <w:szCs w:val="20"/>
          <w:lang w:val="lt-LT"/>
        </w:rPr>
        <w:t>vaistiniais preparatais</w:t>
      </w:r>
      <w:r w:rsidRPr="006D1020">
        <w:rPr>
          <w:rFonts w:ascii="Times New Roman" w:eastAsia="Times New Roman" w:hAnsi="Times New Roman"/>
          <w:szCs w:val="20"/>
          <w:lang w:val="lt-LT"/>
        </w:rPr>
        <w:t xml:space="preserve"> reikia skirti gydymą nuo hipertirozės.</w:t>
      </w:r>
    </w:p>
    <w:p w14:paraId="6B65163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01370BD" w14:textId="0CEB3DB2"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Gydant nuo gerybinio eutiroidinio gūžio reikiama gydymo trukmė yra nuo 6 mėnesių iki 2 metų. Jeigu per šį laikotarpį gydymo </w:t>
      </w:r>
      <w:r w:rsidR="003F4B89" w:rsidRPr="006D1020">
        <w:rPr>
          <w:rFonts w:ascii="Times New Roman" w:eastAsia="Times New Roman" w:hAnsi="Times New Roman"/>
          <w:szCs w:val="20"/>
          <w:lang w:val="lt-LT"/>
        </w:rPr>
        <w:t>vaistiniais preparatais</w:t>
      </w:r>
      <w:r w:rsidRPr="006D1020">
        <w:rPr>
          <w:rFonts w:ascii="Times New Roman" w:eastAsia="Times New Roman" w:hAnsi="Times New Roman"/>
          <w:szCs w:val="20"/>
          <w:lang w:val="lt-LT"/>
        </w:rPr>
        <w:t xml:space="preserve"> nepakanka, reikia apsvarstyti galimybę skirti gydymą radioaktyviuoju jodu.</w:t>
      </w:r>
    </w:p>
    <w:p w14:paraId="24D8D442" w14:textId="77777777" w:rsidR="008D3AE9" w:rsidRPr="006D1020" w:rsidRDefault="008D3AE9" w:rsidP="008D3AE9">
      <w:pPr>
        <w:tabs>
          <w:tab w:val="left" w:pos="567"/>
        </w:tabs>
        <w:spacing w:after="0" w:line="240" w:lineRule="auto"/>
        <w:rPr>
          <w:rFonts w:ascii="Times New Roman" w:eastAsia="Times New Roman" w:hAnsi="Times New Roman"/>
          <w:i/>
          <w:u w:val="single"/>
          <w:lang w:val="lt-LT"/>
        </w:rPr>
      </w:pPr>
    </w:p>
    <w:p w14:paraId="2D53BA66" w14:textId="77777777" w:rsidR="008D3AE9" w:rsidRPr="006D1020" w:rsidRDefault="008D3AE9" w:rsidP="008D3AE9">
      <w:pPr>
        <w:tabs>
          <w:tab w:val="left" w:pos="567"/>
        </w:tab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t>4.3</w:t>
      </w:r>
      <w:r w:rsidRPr="006D1020">
        <w:rPr>
          <w:rFonts w:ascii="Times New Roman" w:eastAsia="Times New Roman" w:hAnsi="Times New Roman"/>
          <w:b/>
          <w:lang w:val="lt-LT"/>
        </w:rPr>
        <w:tab/>
        <w:t>Kontraindikacijos</w:t>
      </w:r>
    </w:p>
    <w:p w14:paraId="0022AD68"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D6313CC" w14:textId="77777777"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SimSun" w:hAnsi="Times New Roman"/>
          <w:lang w:val="lt-LT"/>
        </w:rPr>
      </w:pPr>
      <w:r w:rsidRPr="006D1020">
        <w:rPr>
          <w:rFonts w:ascii="Times New Roman" w:eastAsia="Times New Roman" w:hAnsi="Times New Roman"/>
          <w:szCs w:val="20"/>
          <w:lang w:val="lt-LT"/>
        </w:rPr>
        <w:t xml:space="preserve">Padidėjęs jautrumas veikliajai medžiagai arba bet kuriai 6.1 skyriuje nurodytai pagalbinei medžiagai. </w:t>
      </w:r>
    </w:p>
    <w:p w14:paraId="6CFB489B" w14:textId="77777777"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SimSun" w:hAnsi="Times New Roman"/>
          <w:lang w:val="lt-LT"/>
        </w:rPr>
      </w:pPr>
      <w:r w:rsidRPr="006D1020">
        <w:rPr>
          <w:rFonts w:ascii="Times New Roman" w:eastAsia="Times New Roman" w:hAnsi="Times New Roman"/>
          <w:szCs w:val="20"/>
          <w:lang w:val="lt-LT"/>
        </w:rPr>
        <w:t>Negydytas antinksčių nepakankamumas, negydytas hipofizės nepakankamumas ir negydyta tirotoksikozė.</w:t>
      </w:r>
    </w:p>
    <w:p w14:paraId="7F1D662E" w14:textId="525A6C68"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SimSun" w:hAnsi="Times New Roman"/>
          <w:lang w:val="lt-LT"/>
        </w:rPr>
      </w:pPr>
      <w:r w:rsidRPr="006D1020">
        <w:rPr>
          <w:rFonts w:ascii="Times New Roman" w:eastAsia="Times New Roman" w:hAnsi="Times New Roman"/>
          <w:szCs w:val="20"/>
          <w:lang w:val="lt-LT"/>
        </w:rPr>
        <w:t xml:space="preserve">Gydymo </w:t>
      </w:r>
      <w:r w:rsidR="00C06C52">
        <w:rPr>
          <w:rFonts w:ascii="Times New Roman" w:eastAsia="Times New Roman" w:hAnsi="Times New Roman"/>
          <w:szCs w:val="20"/>
          <w:lang w:val="lt-LT"/>
        </w:rPr>
        <w:t>Levothyroxine sodium Accord</w:t>
      </w:r>
      <w:r w:rsidRPr="006D1020">
        <w:rPr>
          <w:rFonts w:ascii="Times New Roman" w:eastAsia="Times New Roman" w:hAnsi="Times New Roman"/>
          <w:szCs w:val="20"/>
          <w:lang w:val="lt-LT"/>
        </w:rPr>
        <w:t xml:space="preserve"> negalima pradėti ūminio infarkto, ūminio miokardito ir ūminio pankardito atveju.</w:t>
      </w:r>
    </w:p>
    <w:p w14:paraId="25E5E6ED" w14:textId="77777777" w:rsidR="008D3AE9" w:rsidRPr="006D1020" w:rsidRDefault="008D3AE9" w:rsidP="00F816C5">
      <w:pPr>
        <w:numPr>
          <w:ilvl w:val="0"/>
          <w:numId w:val="42"/>
        </w:numPr>
        <w:tabs>
          <w:tab w:val="left" w:pos="567"/>
        </w:tabs>
        <w:autoSpaceDE w:val="0"/>
        <w:autoSpaceDN w:val="0"/>
        <w:adjustRightInd w:val="0"/>
        <w:spacing w:after="0" w:line="240" w:lineRule="auto"/>
        <w:ind w:left="567" w:hanging="567"/>
        <w:rPr>
          <w:rFonts w:ascii="Times New Roman" w:eastAsia="SimSun" w:hAnsi="Times New Roman"/>
          <w:lang w:val="lt-LT"/>
        </w:rPr>
      </w:pPr>
      <w:r w:rsidRPr="006D1020">
        <w:rPr>
          <w:rFonts w:ascii="Times New Roman" w:eastAsia="Times New Roman" w:hAnsi="Times New Roman"/>
          <w:szCs w:val="20"/>
          <w:lang w:val="lt-LT"/>
        </w:rPr>
        <w:t xml:space="preserve">Gydyti nuo hipertirozės levotiroksino ir skydliaukę slopinančių </w:t>
      </w:r>
      <w:r w:rsidR="003F4B89" w:rsidRPr="006D1020">
        <w:rPr>
          <w:rFonts w:ascii="Times New Roman" w:eastAsia="Times New Roman" w:hAnsi="Times New Roman"/>
          <w:szCs w:val="20"/>
          <w:lang w:val="lt-LT"/>
        </w:rPr>
        <w:t>vaistinių preparatų</w:t>
      </w:r>
      <w:r w:rsidRPr="006D1020">
        <w:rPr>
          <w:rFonts w:ascii="Times New Roman" w:eastAsia="Times New Roman" w:hAnsi="Times New Roman"/>
          <w:szCs w:val="20"/>
          <w:lang w:val="lt-LT"/>
        </w:rPr>
        <w:t xml:space="preserve"> deriniu nėštumo laikotarpiu negalima (žr. 4.6 skyrių).</w:t>
      </w:r>
    </w:p>
    <w:p w14:paraId="7FD8E17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E4DB9F7" w14:textId="77777777" w:rsidR="008D3AE9" w:rsidRPr="006D1020" w:rsidRDefault="008D3AE9" w:rsidP="008D3AE9">
      <w:pPr>
        <w:tabs>
          <w:tab w:val="left" w:pos="567"/>
        </w:tabs>
        <w:spacing w:after="0" w:line="240" w:lineRule="auto"/>
        <w:ind w:left="567" w:hanging="567"/>
        <w:rPr>
          <w:rFonts w:ascii="Times New Roman" w:eastAsia="Times New Roman" w:hAnsi="Times New Roman"/>
          <w:b/>
          <w:lang w:val="lt-LT"/>
        </w:rPr>
      </w:pPr>
      <w:r w:rsidRPr="006D1020">
        <w:rPr>
          <w:rFonts w:ascii="Times New Roman" w:eastAsia="Times New Roman" w:hAnsi="Times New Roman"/>
          <w:b/>
          <w:lang w:val="lt-LT"/>
        </w:rPr>
        <w:t>4.4</w:t>
      </w:r>
      <w:r w:rsidRPr="006D1020">
        <w:rPr>
          <w:rFonts w:ascii="Times New Roman" w:eastAsia="Times New Roman" w:hAnsi="Times New Roman"/>
          <w:b/>
          <w:lang w:val="lt-LT"/>
        </w:rPr>
        <w:tab/>
        <w:t>Specialūs įspėjimai ir atsargumo priemonės</w:t>
      </w:r>
    </w:p>
    <w:p w14:paraId="46E413C5" w14:textId="77777777" w:rsidR="008D3AE9" w:rsidRPr="006D1020" w:rsidRDefault="008D3AE9" w:rsidP="008D3AE9">
      <w:pPr>
        <w:tabs>
          <w:tab w:val="left" w:pos="567"/>
        </w:tabs>
        <w:spacing w:after="0" w:line="240" w:lineRule="auto"/>
        <w:ind w:left="567" w:hanging="567"/>
        <w:rPr>
          <w:rFonts w:ascii="Times New Roman" w:eastAsia="Times New Roman" w:hAnsi="Times New Roman"/>
          <w:b/>
          <w:lang w:val="lt-LT"/>
        </w:rPr>
      </w:pPr>
    </w:p>
    <w:p w14:paraId="5D291A94" w14:textId="37AA8E89" w:rsidR="0065149E" w:rsidRDefault="008D3AE9" w:rsidP="00E30137">
      <w:pPr>
        <w:autoSpaceDE w:val="0"/>
        <w:autoSpaceDN w:val="0"/>
        <w:adjustRightInd w:val="0"/>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Prieš pradedant gydyti skydliaukės hormonais arba prieš atliekant skydliaukės slopinimo testą, reikia paneigti arba gydyti toliau išvardytas ligas ar medicinines būkles: vainikinių arterijų nepakankamumą, krūtinės anginą, arteriosklerozę, hipertenziją, hipofizės nepakankamumą. Prieš pradedant gydyti skydliaukės hormonais taip pat reikia paneigti arba gydyti skydliaukės autonomiją.</w:t>
      </w:r>
      <w:r w:rsidR="00E30137">
        <w:rPr>
          <w:rFonts w:ascii="Times New Roman" w:eastAsia="Times New Roman" w:hAnsi="Times New Roman"/>
          <w:szCs w:val="20"/>
          <w:lang w:val="lt-LT"/>
        </w:rPr>
        <w:t xml:space="preserve"> </w:t>
      </w:r>
      <w:r w:rsidR="00E30137" w:rsidRPr="00E30137">
        <w:rPr>
          <w:rFonts w:ascii="Times New Roman" w:eastAsia="Times New Roman" w:hAnsi="Times New Roman"/>
          <w:szCs w:val="20"/>
          <w:lang w:val="lt-LT"/>
        </w:rPr>
        <w:t xml:space="preserve">Esant antinksčių žievės funkcijos sutrikimui, </w:t>
      </w:r>
      <w:r w:rsidR="00E30137">
        <w:rPr>
          <w:rFonts w:ascii="Times New Roman" w:eastAsia="Times New Roman" w:hAnsi="Times New Roman"/>
          <w:szCs w:val="20"/>
          <w:lang w:val="lt-LT"/>
        </w:rPr>
        <w:t>jį</w:t>
      </w:r>
      <w:r w:rsidR="00E30137" w:rsidRPr="00E30137">
        <w:rPr>
          <w:rFonts w:ascii="Times New Roman" w:eastAsia="Times New Roman" w:hAnsi="Times New Roman"/>
          <w:szCs w:val="20"/>
          <w:lang w:val="lt-LT"/>
        </w:rPr>
        <w:t xml:space="preserve"> reikia gydyti</w:t>
      </w:r>
      <w:r w:rsidR="00E30137">
        <w:rPr>
          <w:rFonts w:ascii="Times New Roman" w:eastAsia="Times New Roman" w:hAnsi="Times New Roman"/>
          <w:szCs w:val="20"/>
          <w:lang w:val="lt-LT"/>
        </w:rPr>
        <w:t xml:space="preserve"> </w:t>
      </w:r>
      <w:r w:rsidR="00E30137" w:rsidRPr="00E30137">
        <w:rPr>
          <w:rFonts w:ascii="Times New Roman" w:eastAsia="Times New Roman" w:hAnsi="Times New Roman"/>
          <w:szCs w:val="20"/>
          <w:lang w:val="lt-LT"/>
        </w:rPr>
        <w:t>prieš pradedant gydymą levotiroksinu, taikant tinkamą pakaitinį gydymą, kad būtų išvengta ūminio antinksčių nepakankamumo (žr. 4.3 skyrių).</w:t>
      </w:r>
    </w:p>
    <w:p w14:paraId="112D7524" w14:textId="77777777" w:rsidR="0065149E" w:rsidRDefault="0065149E" w:rsidP="008D3AE9">
      <w:pPr>
        <w:autoSpaceDE w:val="0"/>
        <w:autoSpaceDN w:val="0"/>
        <w:adjustRightInd w:val="0"/>
        <w:spacing w:after="0" w:line="240" w:lineRule="auto"/>
        <w:rPr>
          <w:rFonts w:ascii="Times New Roman" w:eastAsia="Times New Roman" w:hAnsi="Times New Roman"/>
          <w:szCs w:val="20"/>
          <w:lang w:val="lt-LT"/>
        </w:rPr>
      </w:pPr>
    </w:p>
    <w:p w14:paraId="423EABB2" w14:textId="0CED9302"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 xml:space="preserve">Pradedant gydymą levotiroksinu pacientams, kuriems </w:t>
      </w:r>
      <w:r w:rsidR="00DE6729">
        <w:rPr>
          <w:rFonts w:ascii="Times New Roman" w:eastAsia="Times New Roman" w:hAnsi="Times New Roman"/>
          <w:szCs w:val="20"/>
          <w:lang w:val="lt-LT"/>
        </w:rPr>
        <w:t>yra</w:t>
      </w:r>
      <w:r w:rsidR="00DE6729"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psichikos sutrikimų rizika, rekomenduojama skirti mažą levotiroksino dozę, kurią vėliau lėtai didinti. Taip pat patariama pacientą stebėti. Pasireiškus psichozės sutrikimų požymiams reikia apsvarstyti galimybę koreguoti levotiroksino dozę.</w:t>
      </w:r>
    </w:p>
    <w:p w14:paraId="794DABCB"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33C48CAC"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 xml:space="preserve">Pacientams, kuriems diagnozuotas vainikinių arterijų nepakankamumas, širdies nepakankamumas ar širdies tachiaritmijos, reikia vengti net mažiausios </w:t>
      </w:r>
      <w:r w:rsidR="003F4B89" w:rsidRPr="006D1020">
        <w:rPr>
          <w:rFonts w:ascii="Times New Roman" w:eastAsia="Times New Roman" w:hAnsi="Times New Roman"/>
          <w:szCs w:val="20"/>
          <w:lang w:val="lt-LT"/>
        </w:rPr>
        <w:t xml:space="preserve">vaistinių preparatų </w:t>
      </w:r>
      <w:r w:rsidRPr="006D1020">
        <w:rPr>
          <w:rFonts w:ascii="Times New Roman" w:eastAsia="Times New Roman" w:hAnsi="Times New Roman"/>
          <w:szCs w:val="20"/>
          <w:lang w:val="lt-LT"/>
        </w:rPr>
        <w:t>sukeltos hipertirozės. Todėl tokiais atvejais reikia dažnai tikrinti skydliaukės hormono rodiklius.</w:t>
      </w:r>
    </w:p>
    <w:p w14:paraId="16557B21"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68614FE4"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Antrinės hipotirozės atveju prieš paskiriant pakaitinį gydymą būtina nustatyti priežastį ir, jei reikia, pradėti pakaitinį antinksčių nepakankamumo gydymą.</w:t>
      </w:r>
    </w:p>
    <w:p w14:paraId="7842D2CA"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64231E6B" w14:textId="41969EEA" w:rsidR="007A5068" w:rsidRDefault="008D3AE9" w:rsidP="007A5068">
      <w:pPr>
        <w:rPr>
          <w:rFonts w:ascii="Times New Roman" w:eastAsia="Times New Roman" w:hAnsi="Times New Roman"/>
          <w:szCs w:val="20"/>
          <w:lang w:val="lt-LT"/>
        </w:rPr>
      </w:pPr>
      <w:r w:rsidRPr="006D1020">
        <w:rPr>
          <w:rFonts w:ascii="Times New Roman" w:eastAsia="Times New Roman" w:hAnsi="Times New Roman"/>
          <w:szCs w:val="20"/>
          <w:lang w:val="lt-LT"/>
        </w:rPr>
        <w:lastRenderedPageBreak/>
        <w:t>Įtarus skydliaukės autonomiją, prieš gydymą reikia atlikti TRH t</w:t>
      </w:r>
      <w:r w:rsidR="00880EC7">
        <w:rPr>
          <w:rFonts w:ascii="Times New Roman" w:eastAsia="Times New Roman" w:hAnsi="Times New Roman"/>
          <w:szCs w:val="20"/>
          <w:lang w:val="lt-LT"/>
        </w:rPr>
        <w:t>yrim</w:t>
      </w:r>
      <w:r w:rsidRPr="006D1020">
        <w:rPr>
          <w:rFonts w:ascii="Times New Roman" w:eastAsia="Times New Roman" w:hAnsi="Times New Roman"/>
          <w:szCs w:val="20"/>
          <w:lang w:val="lt-LT"/>
        </w:rPr>
        <w:t>ą arba atlikti slopinimo scintigrafiją.</w:t>
      </w:r>
    </w:p>
    <w:p w14:paraId="2C9B98B0" w14:textId="54532E42" w:rsidR="007A5068" w:rsidRDefault="00800D31" w:rsidP="008D3AE9">
      <w:pPr>
        <w:autoSpaceDE w:val="0"/>
        <w:autoSpaceDN w:val="0"/>
        <w:adjustRightInd w:val="0"/>
        <w:spacing w:after="0" w:line="240" w:lineRule="auto"/>
        <w:rPr>
          <w:rFonts w:ascii="Times New Roman" w:eastAsia="SimSun" w:hAnsi="Times New Roman"/>
          <w:lang w:val="lt-LT"/>
        </w:rPr>
      </w:pPr>
      <w:r>
        <w:rPr>
          <w:rFonts w:ascii="Times New Roman" w:eastAsia="Times New Roman" w:hAnsi="Times New Roman"/>
          <w:szCs w:val="20"/>
          <w:lang w:val="lt-LT"/>
        </w:rPr>
        <w:t xml:space="preserve">Pradedant neišnešiotų </w:t>
      </w:r>
      <w:r w:rsidR="00137D56">
        <w:rPr>
          <w:rFonts w:ascii="Times New Roman" w:eastAsia="Times New Roman" w:hAnsi="Times New Roman"/>
          <w:szCs w:val="20"/>
          <w:lang w:val="lt-LT"/>
        </w:rPr>
        <w:t xml:space="preserve">labai </w:t>
      </w:r>
      <w:r>
        <w:rPr>
          <w:rFonts w:ascii="Times New Roman" w:eastAsia="Times New Roman" w:hAnsi="Times New Roman"/>
          <w:szCs w:val="20"/>
          <w:lang w:val="lt-LT"/>
        </w:rPr>
        <w:t xml:space="preserve">mažo svorio naujagimių </w:t>
      </w:r>
      <w:r w:rsidRPr="007A5068">
        <w:rPr>
          <w:rFonts w:ascii="Times New Roman" w:eastAsia="Times New Roman" w:hAnsi="Times New Roman"/>
          <w:szCs w:val="20"/>
          <w:lang w:val="lt-LT"/>
        </w:rPr>
        <w:t>gydymą levotiroksinu</w:t>
      </w:r>
      <w:r w:rsidR="00B02024">
        <w:rPr>
          <w:rFonts w:ascii="Times New Roman" w:eastAsia="Times New Roman" w:hAnsi="Times New Roman"/>
          <w:szCs w:val="20"/>
          <w:lang w:val="lt-LT"/>
        </w:rPr>
        <w:t>, reikia stebėti h</w:t>
      </w:r>
      <w:r w:rsidR="007A5068" w:rsidRPr="007A5068">
        <w:rPr>
          <w:rFonts w:ascii="Times New Roman" w:eastAsia="Times New Roman" w:hAnsi="Times New Roman"/>
          <w:szCs w:val="20"/>
          <w:lang w:val="lt-LT"/>
        </w:rPr>
        <w:t>emodinamikos parametr</w:t>
      </w:r>
      <w:r w:rsidR="00B02024">
        <w:rPr>
          <w:rFonts w:ascii="Times New Roman" w:eastAsia="Times New Roman" w:hAnsi="Times New Roman"/>
          <w:szCs w:val="20"/>
          <w:lang w:val="lt-LT"/>
        </w:rPr>
        <w:t>us</w:t>
      </w:r>
      <w:r w:rsidR="007A5068" w:rsidRPr="007A5068">
        <w:rPr>
          <w:rFonts w:ascii="Times New Roman" w:eastAsia="Times New Roman" w:hAnsi="Times New Roman"/>
          <w:szCs w:val="20"/>
          <w:lang w:val="lt-LT"/>
        </w:rPr>
        <w:t>, nes dėl nepakankamai išsivysčiusios antinksčių funkcijos</w:t>
      </w:r>
      <w:r w:rsidR="00137D56" w:rsidRPr="00137D56">
        <w:rPr>
          <w:rFonts w:ascii="Times New Roman" w:eastAsia="Times New Roman" w:hAnsi="Times New Roman"/>
          <w:szCs w:val="20"/>
          <w:lang w:val="lt-LT"/>
        </w:rPr>
        <w:t xml:space="preserve"> </w:t>
      </w:r>
      <w:r w:rsidR="00137D56" w:rsidRPr="007A5068">
        <w:rPr>
          <w:rFonts w:ascii="Times New Roman" w:eastAsia="Times New Roman" w:hAnsi="Times New Roman"/>
          <w:szCs w:val="20"/>
          <w:lang w:val="lt-LT"/>
        </w:rPr>
        <w:t>gali</w:t>
      </w:r>
      <w:r w:rsidR="00C80332" w:rsidRPr="00D45231">
        <w:t xml:space="preserve"> </w:t>
      </w:r>
      <w:r w:rsidR="00C80332" w:rsidRPr="00C80332">
        <w:rPr>
          <w:rFonts w:ascii="Times New Roman" w:eastAsia="Times New Roman" w:hAnsi="Times New Roman"/>
          <w:szCs w:val="20"/>
          <w:lang w:val="lt-LT"/>
        </w:rPr>
        <w:t>atsirasti</w:t>
      </w:r>
      <w:r w:rsidR="00137D56" w:rsidRPr="007A5068">
        <w:rPr>
          <w:rFonts w:ascii="Times New Roman" w:eastAsia="Times New Roman" w:hAnsi="Times New Roman"/>
          <w:szCs w:val="20"/>
          <w:lang w:val="lt-LT"/>
        </w:rPr>
        <w:t xml:space="preserve"> </w:t>
      </w:r>
      <w:r w:rsidR="00C80332" w:rsidRPr="00C80332">
        <w:rPr>
          <w:rFonts w:ascii="Times New Roman" w:eastAsia="Times New Roman" w:hAnsi="Times New Roman"/>
          <w:szCs w:val="20"/>
          <w:lang w:val="lt-LT"/>
        </w:rPr>
        <w:t>kraujotakos nepakankamumas</w:t>
      </w:r>
      <w:r w:rsidR="007A5068" w:rsidRPr="007A5068">
        <w:rPr>
          <w:rFonts w:ascii="Times New Roman" w:eastAsia="Times New Roman" w:hAnsi="Times New Roman"/>
          <w:szCs w:val="20"/>
          <w:lang w:val="lt-LT"/>
        </w:rPr>
        <w:t>.</w:t>
      </w:r>
    </w:p>
    <w:p w14:paraId="1503F658" w14:textId="18BC3695" w:rsidR="007A5068" w:rsidRPr="006D1020" w:rsidRDefault="007A5068" w:rsidP="00137D56">
      <w:pPr>
        <w:autoSpaceDE w:val="0"/>
        <w:autoSpaceDN w:val="0"/>
        <w:adjustRightInd w:val="0"/>
        <w:spacing w:after="0" w:line="240" w:lineRule="auto"/>
        <w:rPr>
          <w:rFonts w:ascii="Times New Roman" w:eastAsia="SimSun" w:hAnsi="Times New Roman"/>
          <w:lang w:val="lt-LT"/>
        </w:rPr>
      </w:pPr>
    </w:p>
    <w:p w14:paraId="5ED2D357" w14:textId="162271CC"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Po menopauzės hipotiroze sergančioms moterims, kurioms gresia didesnė osteoporozės rizika, reikia vengti fiziologinį kiekį viršijančio levotiroksino kiekio serume, todėl reikia atidžiai stebėti skydliaukės funkciją.</w:t>
      </w:r>
    </w:p>
    <w:p w14:paraId="590299E1"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53D62E72" w14:textId="3B5BD561"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Levotiroksino negalima skirti esant hipertiroi</w:t>
      </w:r>
      <w:r w:rsidR="003E4208">
        <w:rPr>
          <w:rFonts w:ascii="Times New Roman" w:eastAsia="Times New Roman" w:hAnsi="Times New Roman"/>
          <w:szCs w:val="20"/>
          <w:lang w:val="lt-LT"/>
        </w:rPr>
        <w:t>di</w:t>
      </w:r>
      <w:r w:rsidRPr="006D1020">
        <w:rPr>
          <w:rFonts w:ascii="Times New Roman" w:eastAsia="Times New Roman" w:hAnsi="Times New Roman"/>
          <w:szCs w:val="20"/>
          <w:lang w:val="lt-LT"/>
        </w:rPr>
        <w:t>nei būklei, išskyrus kaip papildomą vaist</w:t>
      </w:r>
      <w:r w:rsidR="00C1187B" w:rsidRPr="006D1020">
        <w:rPr>
          <w:rFonts w:ascii="Times New Roman" w:eastAsia="Times New Roman" w:hAnsi="Times New Roman"/>
          <w:szCs w:val="20"/>
          <w:lang w:val="lt-LT"/>
        </w:rPr>
        <w:t>inį preparatą</w:t>
      </w:r>
      <w:r w:rsidRPr="006D1020">
        <w:rPr>
          <w:rFonts w:ascii="Times New Roman" w:eastAsia="Times New Roman" w:hAnsi="Times New Roman"/>
          <w:szCs w:val="20"/>
          <w:lang w:val="lt-LT"/>
        </w:rPr>
        <w:t xml:space="preserve"> gydant nuo hipertirozės kartu su skydliaukę slopinančiais </w:t>
      </w:r>
      <w:r w:rsidR="003F4B89" w:rsidRPr="006D1020">
        <w:rPr>
          <w:rFonts w:ascii="Times New Roman" w:eastAsia="Times New Roman" w:hAnsi="Times New Roman"/>
          <w:szCs w:val="20"/>
          <w:lang w:val="lt-LT"/>
        </w:rPr>
        <w:t>vaistiniais preparatais</w:t>
      </w:r>
      <w:r w:rsidRPr="006D1020">
        <w:rPr>
          <w:rFonts w:ascii="Times New Roman" w:eastAsia="Times New Roman" w:hAnsi="Times New Roman"/>
          <w:szCs w:val="20"/>
          <w:lang w:val="lt-LT"/>
        </w:rPr>
        <w:t>.</w:t>
      </w:r>
    </w:p>
    <w:p w14:paraId="5AC09FDB"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2AC18999" w14:textId="56B73C5D"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 xml:space="preserve">Skydliaukės hormonų negalima skirti siekiant sumažinti svorį. Pacientams, kurių skydliaukės funkcija normali, levotiroksinas svorio mažėjimo nesukelia. </w:t>
      </w:r>
      <w:r w:rsidR="00137D56" w:rsidRPr="006D1020">
        <w:rPr>
          <w:rFonts w:ascii="Times New Roman" w:eastAsia="Times New Roman" w:hAnsi="Times New Roman"/>
          <w:szCs w:val="20"/>
          <w:lang w:val="lt-LT"/>
        </w:rPr>
        <w:t>Didel</w:t>
      </w:r>
      <w:r w:rsidR="00137D56">
        <w:rPr>
          <w:rFonts w:ascii="Times New Roman" w:eastAsia="Times New Roman" w:hAnsi="Times New Roman"/>
          <w:szCs w:val="20"/>
          <w:lang w:val="lt-LT"/>
        </w:rPr>
        <w:t xml:space="preserve">ių levotiroksino </w:t>
      </w:r>
      <w:r w:rsidR="00137D56" w:rsidRPr="006D1020">
        <w:rPr>
          <w:rFonts w:ascii="Times New Roman" w:eastAsia="Times New Roman" w:hAnsi="Times New Roman"/>
          <w:szCs w:val="20"/>
          <w:lang w:val="lt-LT"/>
        </w:rPr>
        <w:t>doz</w:t>
      </w:r>
      <w:r w:rsidR="00137D56">
        <w:rPr>
          <w:rFonts w:ascii="Times New Roman" w:eastAsia="Times New Roman" w:hAnsi="Times New Roman"/>
          <w:szCs w:val="20"/>
          <w:lang w:val="lt-LT"/>
        </w:rPr>
        <w:t xml:space="preserve">ių negalima skirti </w:t>
      </w:r>
      <w:r w:rsidRPr="006D1020">
        <w:rPr>
          <w:rFonts w:ascii="Times New Roman" w:eastAsia="Times New Roman" w:hAnsi="Times New Roman"/>
          <w:szCs w:val="20"/>
          <w:lang w:val="lt-LT"/>
        </w:rPr>
        <w:t xml:space="preserve">kartu su tam tikromis svoriui mažinti vartojamomis medžiagomis, </w:t>
      </w:r>
      <w:r w:rsidR="00137D56">
        <w:rPr>
          <w:rFonts w:ascii="Times New Roman" w:eastAsia="Times New Roman" w:hAnsi="Times New Roman"/>
          <w:szCs w:val="20"/>
          <w:lang w:val="lt-LT"/>
        </w:rPr>
        <w:t>t. y.</w:t>
      </w:r>
      <w:r w:rsidR="00137D56"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simpatomimetikais</w:t>
      </w:r>
      <w:r w:rsidR="00137D56">
        <w:rPr>
          <w:rFonts w:ascii="Times New Roman" w:eastAsia="Times New Roman" w:hAnsi="Times New Roman"/>
          <w:szCs w:val="20"/>
          <w:lang w:val="lt-LT"/>
        </w:rPr>
        <w:t xml:space="preserve"> (žr. 4.9 skyrių)</w:t>
      </w:r>
      <w:r w:rsidRPr="006D1020">
        <w:rPr>
          <w:rFonts w:ascii="Times New Roman" w:eastAsia="Times New Roman" w:hAnsi="Times New Roman"/>
          <w:szCs w:val="20"/>
          <w:lang w:val="lt-LT"/>
        </w:rPr>
        <w:t>.</w:t>
      </w:r>
    </w:p>
    <w:p w14:paraId="5DC881C8" w14:textId="77777777" w:rsidR="008D3AE9" w:rsidRPr="006D1020" w:rsidRDefault="008D3AE9" w:rsidP="008D3AE9">
      <w:pPr>
        <w:autoSpaceDE w:val="0"/>
        <w:autoSpaceDN w:val="0"/>
        <w:adjustRightInd w:val="0"/>
        <w:spacing w:after="0" w:line="240" w:lineRule="auto"/>
        <w:rPr>
          <w:rFonts w:ascii="Times New Roman" w:eastAsia="SimSun" w:hAnsi="Times New Roman"/>
          <w:u w:val="single"/>
          <w:lang w:val="lt-LT"/>
        </w:rPr>
      </w:pPr>
    </w:p>
    <w:p w14:paraId="517BDCFE"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SimSun" w:hAnsi="Times New Roman"/>
          <w:lang w:val="lt-LT"/>
        </w:rPr>
        <w:t>Jeigu būtina pereiti prie kito levotiroksino turinčio produkto, reikia rūpestingos priežiūros, įskaitant klinikinę ir biologinę priežiūrą pereinamuoju laikotarpiu dėl galimo skydliaukės disbalanso pavojaus.</w:t>
      </w:r>
      <w:r w:rsidR="00161AB5">
        <w:rPr>
          <w:rFonts w:ascii="Times New Roman" w:eastAsia="SimSun" w:hAnsi="Times New Roman"/>
          <w:lang w:val="lt-LT"/>
        </w:rPr>
        <w:t xml:space="preserve"> </w:t>
      </w:r>
      <w:r w:rsidR="00161AB5" w:rsidRPr="00161AB5">
        <w:rPr>
          <w:rFonts w:ascii="Times New Roman" w:eastAsia="SimSun" w:hAnsi="Times New Roman"/>
          <w:lang w:val="lt-LT"/>
        </w:rPr>
        <w:t>Kai kuriems pacientams gali reikėti koreguoti dozę</w:t>
      </w:r>
      <w:r w:rsidR="00161AB5">
        <w:rPr>
          <w:rFonts w:ascii="Times New Roman" w:eastAsia="SimSun" w:hAnsi="Times New Roman"/>
          <w:lang w:val="lt-LT"/>
        </w:rPr>
        <w:t>.</w:t>
      </w:r>
    </w:p>
    <w:p w14:paraId="17D9D059"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1A1A922B"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Kartu vartojant orlistatą ir levotiroksiną gali pasireikšti hipotirozė ir (arba) hipotirozė gali būti kontroliuojama prasčiau (žr. 4.5 skyrių). Levotiroksiną vartojantiems pacientams reikia patarti prieš pradedant, nutraukiant ar keičiant gydymą orlistatu pasitarti su gydytoju, nes orlistatą ir levotiroksiną reikia vartoti skirtingu laiku, o levotiroksino dozę gali tekti koreguoti. Be to, rekomenduojama stebėti pacientą ir tikrinti hormonų kiekį serume.</w:t>
      </w:r>
    </w:p>
    <w:p w14:paraId="08663911"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54A7F28D" w14:textId="77777777" w:rsidR="008D3AE9" w:rsidRPr="006D1020" w:rsidRDefault="008D3AE9" w:rsidP="008D3AE9">
      <w:pPr>
        <w:autoSpaceDE w:val="0"/>
        <w:autoSpaceDN w:val="0"/>
        <w:adjustRightInd w:val="0"/>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Apie diabetu sergančius ir antikoaguliantų vartojančius pacientus žr. 4.5 skyrių.</w:t>
      </w:r>
    </w:p>
    <w:p w14:paraId="4A10FFF6" w14:textId="77777777" w:rsidR="008D3AE9" w:rsidRDefault="008D3AE9" w:rsidP="008D3AE9">
      <w:pPr>
        <w:autoSpaceDE w:val="0"/>
        <w:autoSpaceDN w:val="0"/>
        <w:adjustRightInd w:val="0"/>
        <w:spacing w:after="0" w:line="240" w:lineRule="auto"/>
        <w:rPr>
          <w:rFonts w:ascii="Times New Roman" w:eastAsia="Times New Roman" w:hAnsi="Times New Roman"/>
          <w:szCs w:val="20"/>
          <w:lang w:val="lt-LT"/>
        </w:rPr>
      </w:pPr>
    </w:p>
    <w:p w14:paraId="6A28599A" w14:textId="77777777" w:rsidR="00261452" w:rsidRPr="00DF154F" w:rsidRDefault="00261452" w:rsidP="00261452">
      <w:pPr>
        <w:autoSpaceDE w:val="0"/>
        <w:autoSpaceDN w:val="0"/>
        <w:adjustRightInd w:val="0"/>
        <w:spacing w:after="0" w:line="240" w:lineRule="auto"/>
        <w:rPr>
          <w:rFonts w:ascii="Times New Roman" w:eastAsia="SimSun" w:hAnsi="Times New Roman"/>
          <w:u w:val="single"/>
          <w:lang w:val="lt-LT"/>
        </w:rPr>
      </w:pPr>
      <w:r w:rsidRPr="00DF154F">
        <w:rPr>
          <w:rFonts w:ascii="Times New Roman" w:eastAsia="SimSun" w:hAnsi="Times New Roman"/>
          <w:u w:val="single"/>
          <w:lang w:val="lt-LT"/>
        </w:rPr>
        <w:t>Poveikis laboratorinių tyrimų rezultatams</w:t>
      </w:r>
    </w:p>
    <w:p w14:paraId="2902549E" w14:textId="77777777" w:rsidR="00261452" w:rsidRPr="006E6E6E" w:rsidRDefault="00261452" w:rsidP="00261452">
      <w:pPr>
        <w:autoSpaceDE w:val="0"/>
        <w:autoSpaceDN w:val="0"/>
        <w:adjustRightInd w:val="0"/>
        <w:spacing w:after="0" w:line="240" w:lineRule="auto"/>
        <w:rPr>
          <w:rFonts w:ascii="Times New Roman" w:eastAsia="SimSun" w:hAnsi="Times New Roman"/>
          <w:lang w:val="lt-LT"/>
        </w:rPr>
      </w:pPr>
      <w:r w:rsidRPr="006E6E6E">
        <w:rPr>
          <w:rFonts w:ascii="Times New Roman" w:eastAsia="SimSun" w:hAnsi="Times New Roman"/>
          <w:lang w:val="lt-LT"/>
        </w:rPr>
        <w:t>Biotinas gali iškreipti biotino ir streptavidino sąveika pagrįstų imunologinių skydliaukės funkcijos tyrimų rezultatus, todėl atlikus tyrimus gauti rodikliai gali būti arba klaidingai mažesni, arba klaidingai didesni. Didėjant biotino dozėms, poveikio tyrimų rezultatams rizika didėja.</w:t>
      </w:r>
    </w:p>
    <w:p w14:paraId="59750BE9" w14:textId="77777777" w:rsidR="00261452" w:rsidRPr="006E6E6E" w:rsidRDefault="00261452" w:rsidP="00261452">
      <w:pPr>
        <w:autoSpaceDE w:val="0"/>
        <w:autoSpaceDN w:val="0"/>
        <w:adjustRightInd w:val="0"/>
        <w:spacing w:after="0" w:line="240" w:lineRule="auto"/>
        <w:rPr>
          <w:rFonts w:ascii="Times New Roman" w:eastAsia="SimSun" w:hAnsi="Times New Roman"/>
          <w:lang w:val="lt-LT"/>
        </w:rPr>
      </w:pPr>
      <w:r w:rsidRPr="006E6E6E">
        <w:rPr>
          <w:rFonts w:ascii="Times New Roman" w:eastAsia="SimSun" w:hAnsi="Times New Roman"/>
          <w:lang w:val="lt-LT"/>
        </w:rPr>
        <w:t>Vertinant laboratorinių tyrimų rezultatus, reikia atsižvelgti į galimą biotino poveikį tyrimų rezultatams, ypač jei pastebima, kad rezultatai neatitinka klinikinių požymių.</w:t>
      </w:r>
    </w:p>
    <w:p w14:paraId="7A56D3AA" w14:textId="77777777" w:rsidR="00261452" w:rsidRPr="006D1020" w:rsidRDefault="00261452" w:rsidP="00261452">
      <w:pPr>
        <w:autoSpaceDE w:val="0"/>
        <w:autoSpaceDN w:val="0"/>
        <w:adjustRightInd w:val="0"/>
        <w:spacing w:after="0" w:line="240" w:lineRule="auto"/>
        <w:rPr>
          <w:rFonts w:ascii="Times New Roman" w:eastAsia="SimSun" w:hAnsi="Times New Roman"/>
          <w:lang w:val="lt-LT"/>
        </w:rPr>
      </w:pPr>
      <w:r w:rsidRPr="006E6E6E">
        <w:rPr>
          <w:rFonts w:ascii="Times New Roman" w:eastAsia="SimSun" w:hAnsi="Times New Roman"/>
          <w:lang w:val="lt-LT"/>
        </w:rPr>
        <w:t>Laboratorijos darbuotojus reikia informuoti, kai skydliaukės funkcijos tyrimą prašoma atlikti pacientams, vartojantiems preparatus, kurių sudėtyje yra biotino. Esant galimybei, reikia atlikti kitus tyrimus, kurie nėra jautrūs biotino poveikiui (žr. 4.5 skyrių).</w:t>
      </w:r>
    </w:p>
    <w:p w14:paraId="234D90CA" w14:textId="77777777" w:rsidR="00261452" w:rsidRPr="006D1020" w:rsidRDefault="00261452" w:rsidP="008D3AE9">
      <w:pPr>
        <w:autoSpaceDE w:val="0"/>
        <w:autoSpaceDN w:val="0"/>
        <w:adjustRightInd w:val="0"/>
        <w:spacing w:after="0" w:line="240" w:lineRule="auto"/>
        <w:rPr>
          <w:rFonts w:ascii="Times New Roman" w:eastAsia="Times New Roman" w:hAnsi="Times New Roman"/>
          <w:szCs w:val="20"/>
          <w:lang w:val="lt-LT"/>
        </w:rPr>
      </w:pPr>
    </w:p>
    <w:p w14:paraId="1F7F983B" w14:textId="77777777" w:rsidR="008D3AE9" w:rsidRPr="006D1020" w:rsidRDefault="008D3AE9" w:rsidP="008D3AE9">
      <w:pPr>
        <w:tabs>
          <w:tab w:val="left" w:pos="567"/>
        </w:tabs>
        <w:spacing w:after="0" w:line="260" w:lineRule="exact"/>
        <w:rPr>
          <w:rFonts w:ascii="Times New Roman" w:eastAsia="Times New Roman" w:hAnsi="Times New Roman"/>
          <w:szCs w:val="20"/>
          <w:u w:val="single"/>
          <w:lang w:val="lt-LT"/>
        </w:rPr>
      </w:pPr>
      <w:r w:rsidRPr="006D1020">
        <w:rPr>
          <w:rFonts w:ascii="Times New Roman" w:eastAsia="Times New Roman" w:hAnsi="Times New Roman"/>
          <w:szCs w:val="20"/>
          <w:u w:val="single"/>
          <w:lang w:val="lt-LT"/>
        </w:rPr>
        <w:t>Pagalbinės medžiagos</w:t>
      </w:r>
    </w:p>
    <w:p w14:paraId="7CFFDE41" w14:textId="2C883A9B"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25 mikrogramų tabletė: </w:t>
      </w:r>
      <w:r w:rsidR="00F16EA5" w:rsidRPr="006D1020">
        <w:rPr>
          <w:rFonts w:ascii="Times New Roman" w:eastAsia="Times New Roman" w:hAnsi="Times New Roman"/>
          <w:szCs w:val="20"/>
          <w:lang w:val="lt-LT"/>
        </w:rPr>
        <w:t xml:space="preserve">šiame </w:t>
      </w:r>
      <w:r w:rsidRPr="006D1020">
        <w:rPr>
          <w:rFonts w:ascii="Times New Roman" w:eastAsia="Times New Roman" w:hAnsi="Times New Roman"/>
          <w:szCs w:val="20"/>
          <w:lang w:val="lt-LT"/>
        </w:rPr>
        <w:t>vaist</w:t>
      </w:r>
      <w:r w:rsidR="00F6790B">
        <w:rPr>
          <w:rFonts w:ascii="Times New Roman" w:eastAsia="Times New Roman" w:hAnsi="Times New Roman"/>
          <w:szCs w:val="20"/>
          <w:lang w:val="lt-LT"/>
        </w:rPr>
        <w:t>iniame preparate</w:t>
      </w:r>
      <w:r w:rsidRPr="006D1020">
        <w:rPr>
          <w:rFonts w:ascii="Times New Roman" w:eastAsia="Times New Roman" w:hAnsi="Times New Roman"/>
          <w:szCs w:val="20"/>
          <w:lang w:val="lt-LT"/>
        </w:rPr>
        <w:t xml:space="preserve"> yra saulėlydžio geltonojo</w:t>
      </w:r>
      <w:r w:rsidR="00F6790B">
        <w:rPr>
          <w:rFonts w:ascii="Times New Roman" w:eastAsia="Times New Roman" w:hAnsi="Times New Roman"/>
          <w:szCs w:val="20"/>
          <w:lang w:val="lt-LT"/>
        </w:rPr>
        <w:t xml:space="preserve"> FCF (E 110)</w:t>
      </w:r>
      <w:r w:rsidRPr="006D1020">
        <w:rPr>
          <w:rFonts w:ascii="Times New Roman" w:eastAsia="Times New Roman" w:hAnsi="Times New Roman"/>
          <w:szCs w:val="20"/>
          <w:lang w:val="lt-LT"/>
        </w:rPr>
        <w:t xml:space="preserve">, kuris gali sukelti alerginių reakcijų. </w:t>
      </w:r>
    </w:p>
    <w:p w14:paraId="7EFE671C" w14:textId="20F05CDC"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75/112/200 mikrogramų tabletės: </w:t>
      </w:r>
      <w:r w:rsidR="00F16EA5" w:rsidRPr="006D1020">
        <w:rPr>
          <w:rFonts w:ascii="Times New Roman" w:eastAsia="Times New Roman" w:hAnsi="Times New Roman"/>
          <w:szCs w:val="20"/>
          <w:lang w:val="lt-LT"/>
        </w:rPr>
        <w:t xml:space="preserve">šiame </w:t>
      </w:r>
      <w:r w:rsidRPr="006D1020">
        <w:rPr>
          <w:rFonts w:ascii="Times New Roman" w:eastAsia="Times New Roman" w:hAnsi="Times New Roman"/>
          <w:szCs w:val="20"/>
          <w:lang w:val="lt-LT"/>
        </w:rPr>
        <w:t>vaist</w:t>
      </w:r>
      <w:r w:rsidR="00F6790B">
        <w:rPr>
          <w:rFonts w:ascii="Times New Roman" w:eastAsia="Times New Roman" w:hAnsi="Times New Roman"/>
          <w:szCs w:val="20"/>
          <w:lang w:val="lt-LT"/>
        </w:rPr>
        <w:t>iniame preparate</w:t>
      </w:r>
      <w:r w:rsidRPr="006D1020">
        <w:rPr>
          <w:rFonts w:ascii="Times New Roman" w:eastAsia="Times New Roman" w:hAnsi="Times New Roman"/>
          <w:szCs w:val="20"/>
          <w:lang w:val="lt-LT"/>
        </w:rPr>
        <w:t xml:space="preserve"> yra </w:t>
      </w:r>
      <w:r w:rsidRPr="009F1736">
        <w:rPr>
          <w:rFonts w:ascii="Times New Roman" w:eastAsia="Times New Roman" w:hAnsi="Times New Roman"/>
          <w:szCs w:val="20"/>
          <w:lang w:val="lt-LT"/>
        </w:rPr>
        <w:t>alur</w:t>
      </w:r>
      <w:r w:rsidR="009F1736">
        <w:rPr>
          <w:rFonts w:ascii="Times New Roman" w:eastAsia="Times New Roman" w:hAnsi="Times New Roman"/>
          <w:szCs w:val="20"/>
          <w:lang w:val="lt-LT"/>
        </w:rPr>
        <w:t>a</w:t>
      </w:r>
      <w:r w:rsidRPr="009F1736">
        <w:rPr>
          <w:rFonts w:ascii="Times New Roman" w:eastAsia="Times New Roman" w:hAnsi="Times New Roman"/>
          <w:szCs w:val="20"/>
          <w:lang w:val="lt-LT"/>
        </w:rPr>
        <w:t xml:space="preserve"> raudonojo</w:t>
      </w:r>
      <w:r w:rsidR="009F1736">
        <w:rPr>
          <w:rFonts w:ascii="Times New Roman" w:eastAsia="Times New Roman" w:hAnsi="Times New Roman"/>
          <w:szCs w:val="20"/>
          <w:lang w:val="lt-LT"/>
        </w:rPr>
        <w:t xml:space="preserve"> </w:t>
      </w:r>
      <w:r w:rsidR="00867692">
        <w:rPr>
          <w:rFonts w:ascii="Times New Roman" w:eastAsia="Times New Roman" w:hAnsi="Times New Roman"/>
          <w:szCs w:val="20"/>
          <w:lang w:val="lt-LT"/>
        </w:rPr>
        <w:t>(E 129)</w:t>
      </w:r>
      <w:r w:rsidRPr="006D1020">
        <w:rPr>
          <w:rFonts w:ascii="Times New Roman" w:eastAsia="Times New Roman" w:hAnsi="Times New Roman"/>
          <w:szCs w:val="20"/>
          <w:lang w:val="lt-LT"/>
        </w:rPr>
        <w:t xml:space="preserve">, kuris gali sukelti alerginių reakcijų. </w:t>
      </w:r>
    </w:p>
    <w:p w14:paraId="00C694FD" w14:textId="77777777"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88 mikrogramų tabletė: </w:t>
      </w:r>
      <w:r w:rsidR="00F16EA5" w:rsidRPr="006D1020">
        <w:rPr>
          <w:rFonts w:ascii="Times New Roman" w:eastAsia="Times New Roman" w:hAnsi="Times New Roman"/>
          <w:szCs w:val="20"/>
          <w:lang w:val="lt-LT"/>
        </w:rPr>
        <w:t xml:space="preserve">šiame </w:t>
      </w:r>
      <w:r w:rsidRPr="006D1020">
        <w:rPr>
          <w:rFonts w:ascii="Times New Roman" w:eastAsia="Times New Roman" w:hAnsi="Times New Roman"/>
          <w:szCs w:val="20"/>
          <w:lang w:val="lt-LT"/>
        </w:rPr>
        <w:t>vaist</w:t>
      </w:r>
      <w:r w:rsidR="00F6790B">
        <w:rPr>
          <w:rFonts w:ascii="Times New Roman" w:eastAsia="Times New Roman" w:hAnsi="Times New Roman"/>
          <w:szCs w:val="20"/>
          <w:lang w:val="lt-LT"/>
        </w:rPr>
        <w:t>iniam</w:t>
      </w:r>
      <w:r w:rsidRPr="006D1020">
        <w:rPr>
          <w:rFonts w:ascii="Times New Roman" w:eastAsia="Times New Roman" w:hAnsi="Times New Roman"/>
          <w:szCs w:val="20"/>
          <w:lang w:val="lt-LT"/>
        </w:rPr>
        <w:t xml:space="preserve">e </w:t>
      </w:r>
      <w:r w:rsidR="00F6790B">
        <w:rPr>
          <w:rFonts w:ascii="Times New Roman" w:eastAsia="Times New Roman" w:hAnsi="Times New Roman"/>
          <w:szCs w:val="20"/>
          <w:lang w:val="lt-LT"/>
        </w:rPr>
        <w:t xml:space="preserve">preparate </w:t>
      </w:r>
      <w:r w:rsidRPr="006D1020">
        <w:rPr>
          <w:rFonts w:ascii="Times New Roman" w:eastAsia="Times New Roman" w:hAnsi="Times New Roman"/>
          <w:szCs w:val="20"/>
          <w:lang w:val="lt-LT"/>
        </w:rPr>
        <w:t>yra tartrazino</w:t>
      </w:r>
      <w:r w:rsidR="00F6790B">
        <w:rPr>
          <w:rFonts w:ascii="Times New Roman" w:eastAsia="Times New Roman" w:hAnsi="Times New Roman"/>
          <w:szCs w:val="20"/>
          <w:lang w:val="lt-LT"/>
        </w:rPr>
        <w:t xml:space="preserve"> (E 102)</w:t>
      </w:r>
      <w:r w:rsidRPr="006D1020">
        <w:rPr>
          <w:rFonts w:ascii="Times New Roman" w:eastAsia="Times New Roman" w:hAnsi="Times New Roman"/>
          <w:szCs w:val="20"/>
          <w:lang w:val="lt-LT"/>
        </w:rPr>
        <w:t xml:space="preserve">, kuris gali sukelti alerginių reakcijų. </w:t>
      </w:r>
    </w:p>
    <w:p w14:paraId="5D4E4C1B" w14:textId="77777777"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100 mikrogramų tabletė: </w:t>
      </w:r>
      <w:r w:rsidR="00F16EA5" w:rsidRPr="006D1020">
        <w:rPr>
          <w:rFonts w:ascii="Times New Roman" w:eastAsia="Times New Roman" w:hAnsi="Times New Roman"/>
          <w:szCs w:val="20"/>
          <w:lang w:val="lt-LT"/>
        </w:rPr>
        <w:t xml:space="preserve">šiame </w:t>
      </w:r>
      <w:r w:rsidRPr="006D1020">
        <w:rPr>
          <w:rFonts w:ascii="Times New Roman" w:eastAsia="Times New Roman" w:hAnsi="Times New Roman"/>
          <w:szCs w:val="20"/>
          <w:lang w:val="lt-LT"/>
        </w:rPr>
        <w:t>vaist</w:t>
      </w:r>
      <w:r w:rsidR="00FE374E">
        <w:rPr>
          <w:rFonts w:ascii="Times New Roman" w:eastAsia="Times New Roman" w:hAnsi="Times New Roman"/>
          <w:szCs w:val="20"/>
          <w:lang w:val="lt-LT"/>
        </w:rPr>
        <w:t>iniam</w:t>
      </w:r>
      <w:r w:rsidRPr="006D1020">
        <w:rPr>
          <w:rFonts w:ascii="Times New Roman" w:eastAsia="Times New Roman" w:hAnsi="Times New Roman"/>
          <w:szCs w:val="20"/>
          <w:lang w:val="lt-LT"/>
        </w:rPr>
        <w:t xml:space="preserve">e </w:t>
      </w:r>
      <w:r w:rsidR="00FE374E">
        <w:rPr>
          <w:rFonts w:ascii="Times New Roman" w:eastAsia="Times New Roman" w:hAnsi="Times New Roman"/>
          <w:szCs w:val="20"/>
          <w:lang w:val="lt-LT"/>
        </w:rPr>
        <w:t xml:space="preserve">preparate </w:t>
      </w:r>
      <w:r w:rsidRPr="006D1020">
        <w:rPr>
          <w:rFonts w:ascii="Times New Roman" w:eastAsia="Times New Roman" w:hAnsi="Times New Roman"/>
          <w:szCs w:val="20"/>
          <w:lang w:val="lt-LT"/>
        </w:rPr>
        <w:t>yra tartrazino</w:t>
      </w:r>
      <w:r w:rsidR="00FE374E">
        <w:rPr>
          <w:rFonts w:ascii="Times New Roman" w:eastAsia="Times New Roman" w:hAnsi="Times New Roman"/>
          <w:szCs w:val="20"/>
          <w:lang w:val="lt-LT"/>
        </w:rPr>
        <w:t xml:space="preserve"> (E 102)</w:t>
      </w:r>
      <w:r w:rsidRPr="006D1020">
        <w:rPr>
          <w:rFonts w:ascii="Times New Roman" w:eastAsia="Times New Roman" w:hAnsi="Times New Roman"/>
          <w:szCs w:val="20"/>
          <w:lang w:val="lt-LT"/>
        </w:rPr>
        <w:t>, saulėlydžio geltonojo</w:t>
      </w:r>
      <w:r w:rsidR="00FE374E">
        <w:rPr>
          <w:rFonts w:ascii="Times New Roman" w:eastAsia="Times New Roman" w:hAnsi="Times New Roman"/>
          <w:szCs w:val="20"/>
          <w:lang w:val="lt-LT"/>
        </w:rPr>
        <w:t xml:space="preserve"> FCF (E 110)</w:t>
      </w:r>
      <w:r w:rsidRPr="006D1020">
        <w:rPr>
          <w:rFonts w:ascii="Times New Roman" w:eastAsia="Times New Roman" w:hAnsi="Times New Roman"/>
          <w:szCs w:val="20"/>
          <w:lang w:val="lt-LT"/>
        </w:rPr>
        <w:t xml:space="preserve">, kurie gali sukelti alerginių reakcijų. </w:t>
      </w:r>
    </w:p>
    <w:p w14:paraId="1FCA895E" w14:textId="40272855"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125 mikrogramų tabletė: </w:t>
      </w:r>
      <w:r w:rsidR="00F16EA5" w:rsidRPr="006D1020">
        <w:rPr>
          <w:rFonts w:ascii="Times New Roman" w:eastAsia="Times New Roman" w:hAnsi="Times New Roman"/>
          <w:szCs w:val="20"/>
          <w:lang w:val="lt-LT"/>
        </w:rPr>
        <w:t xml:space="preserve">šiame </w:t>
      </w:r>
      <w:r w:rsidRPr="006D1020">
        <w:rPr>
          <w:rFonts w:ascii="Times New Roman" w:eastAsia="Times New Roman" w:hAnsi="Times New Roman"/>
          <w:szCs w:val="20"/>
          <w:lang w:val="lt-LT"/>
        </w:rPr>
        <w:t>vaist</w:t>
      </w:r>
      <w:r w:rsidR="00FE374E">
        <w:rPr>
          <w:rFonts w:ascii="Times New Roman" w:eastAsia="Times New Roman" w:hAnsi="Times New Roman"/>
          <w:szCs w:val="20"/>
          <w:lang w:val="lt-LT"/>
        </w:rPr>
        <w:t>iniam</w:t>
      </w:r>
      <w:r w:rsidRPr="006D1020">
        <w:rPr>
          <w:rFonts w:ascii="Times New Roman" w:eastAsia="Times New Roman" w:hAnsi="Times New Roman"/>
          <w:szCs w:val="20"/>
          <w:lang w:val="lt-LT"/>
        </w:rPr>
        <w:t xml:space="preserve">e </w:t>
      </w:r>
      <w:r w:rsidR="00FE374E">
        <w:rPr>
          <w:rFonts w:ascii="Times New Roman" w:eastAsia="Times New Roman" w:hAnsi="Times New Roman"/>
          <w:szCs w:val="20"/>
          <w:lang w:val="lt-LT"/>
        </w:rPr>
        <w:t xml:space="preserve">preparate </w:t>
      </w:r>
      <w:r w:rsidRPr="006D1020">
        <w:rPr>
          <w:rFonts w:ascii="Times New Roman" w:eastAsia="Times New Roman" w:hAnsi="Times New Roman"/>
          <w:szCs w:val="20"/>
          <w:lang w:val="lt-LT"/>
        </w:rPr>
        <w:t>yra saulėlydžio geltonojo</w:t>
      </w:r>
      <w:r w:rsidR="00FE374E">
        <w:rPr>
          <w:rFonts w:ascii="Times New Roman" w:eastAsia="Times New Roman" w:hAnsi="Times New Roman"/>
          <w:szCs w:val="20"/>
          <w:lang w:val="lt-LT"/>
        </w:rPr>
        <w:t xml:space="preserve"> FCF (E 110)</w:t>
      </w:r>
      <w:r w:rsidRPr="006D1020">
        <w:rPr>
          <w:rFonts w:ascii="Times New Roman" w:eastAsia="Times New Roman" w:hAnsi="Times New Roman"/>
          <w:szCs w:val="20"/>
          <w:lang w:val="lt-LT"/>
        </w:rPr>
        <w:t xml:space="preserve">, </w:t>
      </w:r>
      <w:r w:rsidRPr="009F1736">
        <w:rPr>
          <w:rFonts w:ascii="Times New Roman" w:eastAsia="Times New Roman" w:hAnsi="Times New Roman"/>
          <w:szCs w:val="20"/>
          <w:lang w:val="lt-LT"/>
        </w:rPr>
        <w:t>alur</w:t>
      </w:r>
      <w:r w:rsidR="009F1736">
        <w:rPr>
          <w:rFonts w:ascii="Times New Roman" w:eastAsia="Times New Roman" w:hAnsi="Times New Roman"/>
          <w:szCs w:val="20"/>
          <w:lang w:val="lt-LT"/>
        </w:rPr>
        <w:t>a</w:t>
      </w:r>
      <w:r w:rsidRPr="009F1736">
        <w:rPr>
          <w:rFonts w:ascii="Times New Roman" w:eastAsia="Times New Roman" w:hAnsi="Times New Roman"/>
          <w:szCs w:val="20"/>
          <w:lang w:val="lt-LT"/>
        </w:rPr>
        <w:t xml:space="preserve"> raudonojo</w:t>
      </w:r>
      <w:r w:rsidR="00867692">
        <w:rPr>
          <w:rFonts w:ascii="Times New Roman" w:eastAsia="Times New Roman" w:hAnsi="Times New Roman"/>
          <w:szCs w:val="20"/>
          <w:lang w:val="lt-LT"/>
        </w:rPr>
        <w:t xml:space="preserve"> (E 129)</w:t>
      </w:r>
      <w:r w:rsidRPr="006D1020">
        <w:rPr>
          <w:rFonts w:ascii="Times New Roman" w:eastAsia="Times New Roman" w:hAnsi="Times New Roman"/>
          <w:szCs w:val="20"/>
          <w:lang w:val="lt-LT"/>
        </w:rPr>
        <w:t xml:space="preserve">, kurie gali sukelti alerginių reakcijų. </w:t>
      </w:r>
    </w:p>
    <w:p w14:paraId="3804AD1F" w14:textId="77777777" w:rsidR="008D3AE9" w:rsidRPr="006D1020" w:rsidRDefault="008D3AE9" w:rsidP="008D3AE9">
      <w:pPr>
        <w:tabs>
          <w:tab w:val="left" w:pos="567"/>
        </w:tabs>
        <w:spacing w:after="0" w:line="260" w:lineRule="exact"/>
        <w:rPr>
          <w:rFonts w:ascii="Times New Roman" w:eastAsia="Times New Roman" w:hAnsi="Times New Roman"/>
          <w:szCs w:val="20"/>
          <w:lang w:val="lt-LT"/>
        </w:rPr>
      </w:pPr>
    </w:p>
    <w:p w14:paraId="26724D2A" w14:textId="6F686823" w:rsidR="008D3AE9" w:rsidRPr="006D1020" w:rsidRDefault="008D3AE9" w:rsidP="008D3AE9">
      <w:pPr>
        <w:tabs>
          <w:tab w:val="left" w:pos="567"/>
        </w:tabs>
        <w:spacing w:after="0" w:line="260" w:lineRule="exact"/>
        <w:rPr>
          <w:rFonts w:ascii="Times New Roman" w:eastAsia="Times New Roman" w:hAnsi="Times New Roman"/>
          <w:szCs w:val="20"/>
          <w:lang w:val="lt-LT"/>
        </w:rPr>
      </w:pPr>
      <w:r w:rsidRPr="006D1020">
        <w:rPr>
          <w:rFonts w:ascii="Times New Roman" w:eastAsia="Times New Roman" w:hAnsi="Times New Roman"/>
          <w:szCs w:val="20"/>
          <w:lang w:val="lt-LT"/>
        </w:rPr>
        <w:t xml:space="preserve">Vienoje šio </w:t>
      </w:r>
      <w:r w:rsidR="003F4B89" w:rsidRPr="006D1020">
        <w:rPr>
          <w:rFonts w:ascii="Times New Roman" w:eastAsia="Times New Roman" w:hAnsi="Times New Roman"/>
          <w:szCs w:val="20"/>
          <w:lang w:val="lt-LT"/>
        </w:rPr>
        <w:t>vaistinio preparato</w:t>
      </w:r>
      <w:r w:rsidRPr="006D1020">
        <w:rPr>
          <w:rFonts w:ascii="Times New Roman" w:eastAsia="Times New Roman" w:hAnsi="Times New Roman"/>
          <w:szCs w:val="20"/>
          <w:lang w:val="lt-LT"/>
        </w:rPr>
        <w:t xml:space="preserve"> tabletėje yra mažiau kaip 1 mmol (23 mg) natrio, </w:t>
      </w:r>
      <w:r w:rsidR="006D1020">
        <w:rPr>
          <w:rFonts w:ascii="Times New Roman" w:eastAsia="Times New Roman" w:hAnsi="Times New Roman"/>
          <w:szCs w:val="20"/>
          <w:lang w:val="lt-LT"/>
        </w:rPr>
        <w:t>t. y. jis beveik neturi reikšmės</w:t>
      </w:r>
      <w:r w:rsidRPr="006D1020">
        <w:rPr>
          <w:rFonts w:ascii="Times New Roman" w:eastAsia="Times New Roman" w:hAnsi="Times New Roman"/>
          <w:szCs w:val="20"/>
          <w:lang w:val="lt-LT"/>
        </w:rPr>
        <w:t>.</w:t>
      </w:r>
    </w:p>
    <w:p w14:paraId="0A070201" w14:textId="77777777" w:rsidR="008D3AE9" w:rsidRPr="006D1020" w:rsidRDefault="008D3AE9" w:rsidP="008D3AE9">
      <w:pPr>
        <w:tabs>
          <w:tab w:val="left" w:pos="567"/>
        </w:tabs>
        <w:spacing w:after="0" w:line="260" w:lineRule="exact"/>
        <w:rPr>
          <w:rFonts w:ascii="Times New Roman" w:eastAsia="Times New Roman" w:hAnsi="Times New Roman"/>
          <w:szCs w:val="20"/>
          <w:lang w:val="lt-LT"/>
        </w:rPr>
      </w:pPr>
    </w:p>
    <w:p w14:paraId="49E48740" w14:textId="77777777" w:rsidR="008D3AE9" w:rsidRPr="006D1020" w:rsidRDefault="008D3AE9" w:rsidP="00440006">
      <w:pPr>
        <w:keepNext/>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lastRenderedPageBreak/>
        <w:t>4.5</w:t>
      </w:r>
      <w:r w:rsidRPr="006D1020">
        <w:rPr>
          <w:rFonts w:ascii="Times New Roman" w:eastAsia="Times New Roman" w:hAnsi="Times New Roman"/>
          <w:b/>
          <w:lang w:val="lt-LT"/>
        </w:rPr>
        <w:tab/>
        <w:t>Sąveika su kitais vaistiniais preparatais ir kitokia sąveika</w:t>
      </w:r>
    </w:p>
    <w:p w14:paraId="5F258681" w14:textId="77777777" w:rsidR="008D3AE9" w:rsidRPr="006D1020" w:rsidRDefault="008D3AE9" w:rsidP="00440006">
      <w:pPr>
        <w:keepNext/>
        <w:tabs>
          <w:tab w:val="left" w:pos="567"/>
        </w:tabs>
        <w:spacing w:after="0" w:line="240" w:lineRule="auto"/>
        <w:rPr>
          <w:rFonts w:ascii="Times New Roman" w:eastAsia="Times New Roman" w:hAnsi="Times New Roman"/>
          <w:highlight w:val="yellow"/>
          <w:lang w:val="lt-LT"/>
        </w:rPr>
      </w:pPr>
    </w:p>
    <w:p w14:paraId="3DA5DE0D" w14:textId="77777777" w:rsidR="008D3AE9" w:rsidRPr="006D1020" w:rsidRDefault="008D3AE9" w:rsidP="00440006">
      <w:pPr>
        <w:keepNext/>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Vaist</w:t>
      </w:r>
      <w:r w:rsidR="002F22BD">
        <w:rPr>
          <w:rFonts w:ascii="Times New Roman" w:eastAsia="Times New Roman" w:hAnsi="Times New Roman"/>
          <w:i/>
          <w:lang w:val="lt-LT"/>
        </w:rPr>
        <w:t>ini</w:t>
      </w:r>
      <w:r w:rsidRPr="006D1020">
        <w:rPr>
          <w:rFonts w:ascii="Times New Roman" w:eastAsia="Times New Roman" w:hAnsi="Times New Roman"/>
          <w:i/>
          <w:lang w:val="lt-LT"/>
        </w:rPr>
        <w:t>ai</w:t>
      </w:r>
      <w:r w:rsidR="002F22BD">
        <w:rPr>
          <w:rFonts w:ascii="Times New Roman" w:eastAsia="Times New Roman" w:hAnsi="Times New Roman"/>
          <w:i/>
          <w:lang w:val="lt-LT"/>
        </w:rPr>
        <w:t xml:space="preserve"> preparatai</w:t>
      </w:r>
      <w:r w:rsidRPr="006D1020">
        <w:rPr>
          <w:rFonts w:ascii="Times New Roman" w:eastAsia="Times New Roman" w:hAnsi="Times New Roman"/>
          <w:i/>
          <w:lang w:val="lt-LT"/>
        </w:rPr>
        <w:t xml:space="preserve"> nuo </w:t>
      </w:r>
      <w:r w:rsidR="002F22BD">
        <w:rPr>
          <w:rFonts w:ascii="Times New Roman" w:eastAsia="Times New Roman" w:hAnsi="Times New Roman"/>
          <w:i/>
          <w:lang w:val="lt-LT"/>
        </w:rPr>
        <w:t xml:space="preserve">cukrinio </w:t>
      </w:r>
      <w:r w:rsidRPr="006D1020">
        <w:rPr>
          <w:rFonts w:ascii="Times New Roman" w:eastAsia="Times New Roman" w:hAnsi="Times New Roman"/>
          <w:i/>
          <w:lang w:val="lt-LT"/>
        </w:rPr>
        <w:t>diabeto</w:t>
      </w:r>
    </w:p>
    <w:p w14:paraId="1F4474BD"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03F2C3C" w14:textId="39432400"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Levotiroksinas gali susilpninti </w:t>
      </w:r>
      <w:r w:rsidR="003F4B89" w:rsidRPr="006D1020">
        <w:rPr>
          <w:rFonts w:ascii="Times New Roman" w:eastAsia="Times New Roman" w:hAnsi="Times New Roman"/>
          <w:szCs w:val="20"/>
          <w:lang w:val="lt-LT"/>
        </w:rPr>
        <w:t>vaistinių preparatų</w:t>
      </w:r>
      <w:r w:rsidRPr="006D1020">
        <w:rPr>
          <w:rFonts w:ascii="Times New Roman" w:eastAsia="Times New Roman" w:hAnsi="Times New Roman"/>
          <w:szCs w:val="20"/>
          <w:lang w:val="lt-LT"/>
        </w:rPr>
        <w:t xml:space="preserve"> nuo </w:t>
      </w:r>
      <w:r w:rsidR="002F22BD">
        <w:rPr>
          <w:rFonts w:ascii="Times New Roman" w:eastAsia="Times New Roman" w:hAnsi="Times New Roman"/>
          <w:szCs w:val="20"/>
          <w:lang w:val="lt-LT"/>
        </w:rPr>
        <w:t xml:space="preserve">cukrinio </w:t>
      </w:r>
      <w:r w:rsidRPr="006D1020">
        <w:rPr>
          <w:rFonts w:ascii="Times New Roman" w:eastAsia="Times New Roman" w:hAnsi="Times New Roman"/>
          <w:szCs w:val="20"/>
          <w:lang w:val="lt-LT"/>
        </w:rPr>
        <w:t xml:space="preserve">diabeto poveikį. Todėl pradėjus gydymą skydliaukės hormonais reikia dažnai kontroliuoti gliukozės kiekį kraujyje ir, jei reikia, koreguoti </w:t>
      </w:r>
      <w:r w:rsidR="003F4B89" w:rsidRPr="006D1020">
        <w:rPr>
          <w:rFonts w:ascii="Times New Roman" w:eastAsia="Times New Roman" w:hAnsi="Times New Roman"/>
          <w:szCs w:val="20"/>
          <w:lang w:val="lt-LT"/>
        </w:rPr>
        <w:t>vaistinių preparatų</w:t>
      </w:r>
      <w:r w:rsidRPr="006D1020">
        <w:rPr>
          <w:rFonts w:ascii="Times New Roman" w:eastAsia="Times New Roman" w:hAnsi="Times New Roman"/>
          <w:szCs w:val="20"/>
          <w:lang w:val="lt-LT"/>
        </w:rPr>
        <w:t xml:space="preserve"> nuo diabeto dozę.</w:t>
      </w:r>
    </w:p>
    <w:p w14:paraId="3290CEC4"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8590E4A" w14:textId="77777777" w:rsidR="008D3AE9" w:rsidRPr="006D1020" w:rsidRDefault="008D3AE9" w:rsidP="00F816C5">
      <w:pPr>
        <w:keepNext/>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Kumarino deriniai</w:t>
      </w:r>
    </w:p>
    <w:p w14:paraId="0B862BF7" w14:textId="77777777" w:rsidR="008D3AE9" w:rsidRPr="006D1020" w:rsidRDefault="008D3AE9" w:rsidP="00F816C5">
      <w:pPr>
        <w:keepNext/>
        <w:tabs>
          <w:tab w:val="left" w:pos="567"/>
        </w:tabs>
        <w:spacing w:after="0" w:line="240" w:lineRule="auto"/>
        <w:rPr>
          <w:rFonts w:ascii="Times New Roman" w:eastAsia="Times New Roman" w:hAnsi="Times New Roman"/>
          <w:lang w:val="lt-LT"/>
        </w:rPr>
      </w:pPr>
    </w:p>
    <w:p w14:paraId="3551589B" w14:textId="77777777" w:rsidR="008D3AE9" w:rsidRPr="006D1020" w:rsidRDefault="008D3AE9" w:rsidP="00F816C5">
      <w:pPr>
        <w:keepNext/>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Gydymo antikoaguliantais poveikis gali sustiprėti, nes levotiroksinas išstumia antikoaguliantus nuo plazmos baltymų, o tai gali padidinti kraujavimo riziką, pvz., kraujavimą CNS, skrandyje ir žarnyne, ypač senyviems pacientams. Todėl pradedant ir tęsiant gydymą kartu vartojamais </w:t>
      </w:r>
      <w:r w:rsidR="003F4B89" w:rsidRPr="006D1020">
        <w:rPr>
          <w:rFonts w:ascii="Times New Roman" w:eastAsia="Times New Roman" w:hAnsi="Times New Roman"/>
          <w:szCs w:val="20"/>
          <w:lang w:val="lt-LT"/>
        </w:rPr>
        <w:t xml:space="preserve">vaistiniais preparatais </w:t>
      </w:r>
      <w:r w:rsidRPr="006D1020">
        <w:rPr>
          <w:rFonts w:ascii="Times New Roman" w:eastAsia="Times New Roman" w:hAnsi="Times New Roman"/>
          <w:szCs w:val="20"/>
          <w:lang w:val="lt-LT"/>
        </w:rPr>
        <w:t xml:space="preserve">reikia reguliariai stebėti krešėjimo parametrus. Jei reikia, būtina koreguoti krešėjimą mažinančių </w:t>
      </w:r>
      <w:r w:rsidR="003F4B89" w:rsidRPr="006D1020">
        <w:rPr>
          <w:rFonts w:ascii="Times New Roman" w:eastAsia="Times New Roman" w:hAnsi="Times New Roman"/>
          <w:szCs w:val="20"/>
          <w:lang w:val="lt-LT"/>
        </w:rPr>
        <w:t xml:space="preserve">vaistinių preparatų </w:t>
      </w:r>
      <w:r w:rsidRPr="006D1020">
        <w:rPr>
          <w:rFonts w:ascii="Times New Roman" w:eastAsia="Times New Roman" w:hAnsi="Times New Roman"/>
          <w:szCs w:val="20"/>
          <w:lang w:val="lt-LT"/>
        </w:rPr>
        <w:t>dozę.</w:t>
      </w:r>
    </w:p>
    <w:p w14:paraId="0CC0FCC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2AE99FD"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Proteazių inhibitoriai</w:t>
      </w:r>
    </w:p>
    <w:p w14:paraId="5F56591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EA5EEC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Proteazių inhibitoriai (pvz., ritonaviras, indinaviras, lopinaviras) gali turėti įtakos levotiroksino poveikiui. Rekomenduojama atidžiai stebėti skydliaukės hormono rodiklius. Jei reikia, būtina koreguoti levotiroksino dozę.</w:t>
      </w:r>
    </w:p>
    <w:p w14:paraId="0EC60D15"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EF0885D"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Fenitoinas</w:t>
      </w:r>
    </w:p>
    <w:p w14:paraId="4CAC384B"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5F86D4A"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Fenitoinas gali turėti įtakos levotiroksino poveikiui, nes išstumia levotiroksiną iš plazmos baltymų ir taip padidina fT4 ir fT3 frakciją. Kita vertus, fenitoinas sustiprina levotiroksino metabolizmą kepenyse. Rekomenduojama atidžiai stebėti skydliaukės hormono rodiklius.</w:t>
      </w:r>
    </w:p>
    <w:p w14:paraId="268573C5"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8B715C5" w14:textId="5FC8F15C" w:rsidR="008D3AE9" w:rsidRPr="006D1020" w:rsidRDefault="000E166F" w:rsidP="008D3AE9">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K</w:t>
      </w:r>
      <w:r w:rsidR="008D3AE9" w:rsidRPr="006D1020">
        <w:rPr>
          <w:rFonts w:ascii="Times New Roman" w:eastAsia="Times New Roman" w:hAnsi="Times New Roman"/>
          <w:i/>
          <w:lang w:val="lt-LT"/>
        </w:rPr>
        <w:t>olestiraminas, kolestipolis</w:t>
      </w:r>
    </w:p>
    <w:p w14:paraId="52CB122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384A8CD" w14:textId="4785768B"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Jonų mainų dervų, pavyzdžiui, </w:t>
      </w:r>
      <w:r w:rsidR="00A70BF7">
        <w:rPr>
          <w:rFonts w:ascii="Times New Roman" w:eastAsia="Times New Roman" w:hAnsi="Times New Roman"/>
          <w:szCs w:val="20"/>
          <w:lang w:val="lt-LT"/>
        </w:rPr>
        <w:t>k</w:t>
      </w:r>
      <w:r w:rsidRPr="006D1020">
        <w:rPr>
          <w:rFonts w:ascii="Times New Roman" w:eastAsia="Times New Roman" w:hAnsi="Times New Roman"/>
          <w:szCs w:val="20"/>
          <w:lang w:val="lt-LT"/>
        </w:rPr>
        <w:t>olestiramino ir kolestipolio, vartojimas slopina levotiroksino natrio druskos absorbciją. Todėl levotiroksino natrio druską reikia suvartoti 4–5</w:t>
      </w:r>
      <w:r w:rsidR="00A70BF7">
        <w:rPr>
          <w:rFonts w:ascii="Times New Roman" w:eastAsia="Times New Roman" w:hAnsi="Times New Roman"/>
          <w:szCs w:val="20"/>
          <w:lang w:val="lt-LT"/>
        </w:rPr>
        <w:t> </w:t>
      </w:r>
      <w:r w:rsidRPr="006D1020">
        <w:rPr>
          <w:rFonts w:ascii="Times New Roman" w:eastAsia="Times New Roman" w:hAnsi="Times New Roman"/>
          <w:szCs w:val="20"/>
          <w:lang w:val="lt-LT"/>
        </w:rPr>
        <w:t xml:space="preserve">val. prieš vartojant šiuos </w:t>
      </w:r>
      <w:r w:rsidR="00A70BF7">
        <w:rPr>
          <w:rFonts w:ascii="Times New Roman" w:eastAsia="Times New Roman" w:hAnsi="Times New Roman"/>
          <w:szCs w:val="20"/>
          <w:lang w:val="lt-LT"/>
        </w:rPr>
        <w:t xml:space="preserve">vaistinius </w:t>
      </w:r>
      <w:r w:rsidRPr="006D1020">
        <w:rPr>
          <w:rFonts w:ascii="Times New Roman" w:eastAsia="Times New Roman" w:hAnsi="Times New Roman"/>
          <w:szCs w:val="20"/>
          <w:lang w:val="lt-LT"/>
        </w:rPr>
        <w:t>preparatus.</w:t>
      </w:r>
    </w:p>
    <w:p w14:paraId="234CAE9F" w14:textId="77777777" w:rsidR="008D3AE9" w:rsidRPr="006D1020" w:rsidRDefault="008D3AE9" w:rsidP="008D3AE9">
      <w:pPr>
        <w:tabs>
          <w:tab w:val="left" w:pos="567"/>
        </w:tabs>
        <w:spacing w:after="0" w:line="240" w:lineRule="auto"/>
        <w:rPr>
          <w:rFonts w:ascii="Times New Roman" w:eastAsia="Times New Roman" w:hAnsi="Times New Roman"/>
          <w:i/>
          <w:lang w:val="lt-LT"/>
        </w:rPr>
      </w:pPr>
    </w:p>
    <w:p w14:paraId="4FD3BDB0" w14:textId="77777777" w:rsidR="008D3AE9" w:rsidRPr="000D6769" w:rsidRDefault="008D3AE9" w:rsidP="008D3AE9">
      <w:pPr>
        <w:tabs>
          <w:tab w:val="left" w:pos="567"/>
        </w:tabs>
        <w:spacing w:after="0" w:line="240" w:lineRule="auto"/>
        <w:rPr>
          <w:rFonts w:ascii="Times New Roman" w:eastAsia="Times New Roman" w:hAnsi="Times New Roman"/>
          <w:i/>
          <w:lang w:val="lt-LT"/>
        </w:rPr>
      </w:pPr>
      <w:r w:rsidRPr="000D6769">
        <w:rPr>
          <w:rFonts w:ascii="Times New Roman" w:eastAsia="Times New Roman" w:hAnsi="Times New Roman"/>
          <w:i/>
          <w:lang w:val="lt-LT"/>
        </w:rPr>
        <w:t>Aliuminio, geležies ir kalcio druskos</w:t>
      </w:r>
    </w:p>
    <w:p w14:paraId="0920DE0F" w14:textId="77777777" w:rsidR="008D3AE9" w:rsidRPr="000D6769" w:rsidRDefault="008D3AE9" w:rsidP="008D3AE9">
      <w:pPr>
        <w:tabs>
          <w:tab w:val="left" w:pos="567"/>
        </w:tabs>
        <w:spacing w:after="0" w:line="240" w:lineRule="auto"/>
        <w:rPr>
          <w:rFonts w:ascii="Times New Roman" w:eastAsia="Times New Roman" w:hAnsi="Times New Roman"/>
          <w:lang w:val="lt-LT"/>
        </w:rPr>
      </w:pPr>
    </w:p>
    <w:p w14:paraId="4CF3A61D" w14:textId="66219254" w:rsidR="008D3AE9" w:rsidRPr="000D6769" w:rsidRDefault="008D3AE9" w:rsidP="008D3AE9">
      <w:pPr>
        <w:tabs>
          <w:tab w:val="left" w:pos="567"/>
        </w:tabs>
        <w:spacing w:after="0" w:line="240" w:lineRule="auto"/>
        <w:rPr>
          <w:rFonts w:ascii="Times New Roman" w:eastAsia="Times New Roman" w:hAnsi="Times New Roman"/>
          <w:szCs w:val="20"/>
          <w:lang w:val="lt-LT"/>
        </w:rPr>
      </w:pPr>
      <w:r w:rsidRPr="000D6769">
        <w:rPr>
          <w:rFonts w:ascii="Times New Roman" w:eastAsia="Times New Roman" w:hAnsi="Times New Roman"/>
          <w:szCs w:val="20"/>
          <w:lang w:val="lt-LT"/>
        </w:rPr>
        <w:t>Susijusioje literatūroje nurodoma, kad aliuminio turintys vaist</w:t>
      </w:r>
      <w:r w:rsidR="000D6769">
        <w:rPr>
          <w:rFonts w:ascii="Times New Roman" w:eastAsia="Times New Roman" w:hAnsi="Times New Roman"/>
          <w:szCs w:val="20"/>
          <w:lang w:val="lt-LT"/>
        </w:rPr>
        <w:t>ini</w:t>
      </w:r>
      <w:r w:rsidRPr="000D6769">
        <w:rPr>
          <w:rFonts w:ascii="Times New Roman" w:eastAsia="Times New Roman" w:hAnsi="Times New Roman"/>
          <w:szCs w:val="20"/>
          <w:lang w:val="lt-LT"/>
        </w:rPr>
        <w:t>ai</w:t>
      </w:r>
      <w:r w:rsidR="000D6769">
        <w:rPr>
          <w:rFonts w:ascii="Times New Roman" w:eastAsia="Times New Roman" w:hAnsi="Times New Roman"/>
          <w:szCs w:val="20"/>
          <w:lang w:val="lt-LT"/>
        </w:rPr>
        <w:t xml:space="preserve"> preparatai</w:t>
      </w:r>
      <w:r w:rsidRPr="000D6769">
        <w:rPr>
          <w:rFonts w:ascii="Times New Roman" w:eastAsia="Times New Roman" w:hAnsi="Times New Roman"/>
          <w:szCs w:val="20"/>
          <w:lang w:val="lt-LT"/>
        </w:rPr>
        <w:t xml:space="preserve"> (antacidiniai </w:t>
      </w:r>
      <w:r w:rsidR="000D6769">
        <w:rPr>
          <w:rFonts w:ascii="Times New Roman" w:eastAsia="Times New Roman" w:hAnsi="Times New Roman"/>
          <w:szCs w:val="20"/>
          <w:lang w:val="lt-LT"/>
        </w:rPr>
        <w:t xml:space="preserve">vaistiniai </w:t>
      </w:r>
      <w:r w:rsidRPr="000D6769">
        <w:rPr>
          <w:rFonts w:ascii="Times New Roman" w:eastAsia="Times New Roman" w:hAnsi="Times New Roman"/>
          <w:szCs w:val="20"/>
          <w:lang w:val="lt-LT"/>
        </w:rPr>
        <w:t>preparatai, sukralfatas) gali susilpninti levotiroksino poveikį. Todėl vaist</w:t>
      </w:r>
      <w:r w:rsidR="003F4B89" w:rsidRPr="000D6769">
        <w:rPr>
          <w:rFonts w:ascii="Times New Roman" w:eastAsia="Times New Roman" w:hAnsi="Times New Roman"/>
          <w:szCs w:val="20"/>
          <w:lang w:val="lt-LT"/>
        </w:rPr>
        <w:t>ini</w:t>
      </w:r>
      <w:r w:rsidRPr="000D6769">
        <w:rPr>
          <w:rFonts w:ascii="Times New Roman" w:eastAsia="Times New Roman" w:hAnsi="Times New Roman"/>
          <w:szCs w:val="20"/>
          <w:lang w:val="lt-LT"/>
        </w:rPr>
        <w:t>us</w:t>
      </w:r>
      <w:r w:rsidR="003F4B89" w:rsidRPr="000D6769">
        <w:rPr>
          <w:rFonts w:ascii="Times New Roman" w:eastAsia="Times New Roman" w:hAnsi="Times New Roman"/>
          <w:szCs w:val="20"/>
          <w:lang w:val="lt-LT"/>
        </w:rPr>
        <w:t xml:space="preserve"> preparatus</w:t>
      </w:r>
      <w:r w:rsidRPr="000D6769">
        <w:rPr>
          <w:rFonts w:ascii="Times New Roman" w:eastAsia="Times New Roman" w:hAnsi="Times New Roman"/>
          <w:szCs w:val="20"/>
          <w:lang w:val="lt-LT"/>
        </w:rPr>
        <w:t>, kurių sudėtyje yra levotiroksino, reikia suvartoti mažiausiai 2</w:t>
      </w:r>
      <w:r w:rsidR="000D6769">
        <w:rPr>
          <w:rFonts w:ascii="Times New Roman" w:eastAsia="Times New Roman" w:hAnsi="Times New Roman"/>
          <w:szCs w:val="20"/>
          <w:lang w:val="lt-LT"/>
        </w:rPr>
        <w:t> </w:t>
      </w:r>
      <w:r w:rsidRPr="000D6769">
        <w:rPr>
          <w:rFonts w:ascii="Times New Roman" w:eastAsia="Times New Roman" w:hAnsi="Times New Roman"/>
          <w:szCs w:val="20"/>
          <w:lang w:val="lt-LT"/>
        </w:rPr>
        <w:t xml:space="preserve">val. iki aliuminio turinčių </w:t>
      </w:r>
      <w:r w:rsidR="003F4B89" w:rsidRPr="000D6769">
        <w:rPr>
          <w:rFonts w:ascii="Times New Roman" w:eastAsia="Times New Roman" w:hAnsi="Times New Roman"/>
          <w:szCs w:val="20"/>
          <w:lang w:val="lt-LT"/>
        </w:rPr>
        <w:t xml:space="preserve">vaistinių preparatų </w:t>
      </w:r>
      <w:r w:rsidRPr="000D6769">
        <w:rPr>
          <w:rFonts w:ascii="Times New Roman" w:eastAsia="Times New Roman" w:hAnsi="Times New Roman"/>
          <w:szCs w:val="20"/>
          <w:lang w:val="lt-LT"/>
        </w:rPr>
        <w:t xml:space="preserve"> vartojimo. </w:t>
      </w:r>
    </w:p>
    <w:p w14:paraId="3A387702"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0D6769">
        <w:rPr>
          <w:rFonts w:ascii="Times New Roman" w:eastAsia="Times New Roman" w:hAnsi="Times New Roman"/>
          <w:szCs w:val="20"/>
          <w:lang w:val="lt-LT"/>
        </w:rPr>
        <w:t>Tas pat taikytina ir vaistiniams preparatams, kurių sudėtyje yra geležies ir kalcio druskų</w:t>
      </w:r>
      <w:r w:rsidRPr="006D1020">
        <w:rPr>
          <w:rFonts w:ascii="Times New Roman" w:eastAsia="Times New Roman" w:hAnsi="Times New Roman"/>
          <w:szCs w:val="20"/>
          <w:lang w:val="lt-LT"/>
        </w:rPr>
        <w:t>.</w:t>
      </w:r>
    </w:p>
    <w:p w14:paraId="233A64B7"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123683EB" w14:textId="57A57E36"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Salicilatai, dikumarolis, furo</w:t>
      </w:r>
      <w:r w:rsidR="00EB70F9">
        <w:rPr>
          <w:rFonts w:ascii="Times New Roman" w:eastAsia="Times New Roman" w:hAnsi="Times New Roman"/>
          <w:i/>
          <w:lang w:val="lt-LT"/>
        </w:rPr>
        <w:t>z</w:t>
      </w:r>
      <w:r w:rsidRPr="006D1020">
        <w:rPr>
          <w:rFonts w:ascii="Times New Roman" w:eastAsia="Times New Roman" w:hAnsi="Times New Roman"/>
          <w:i/>
          <w:lang w:val="lt-LT"/>
        </w:rPr>
        <w:t>emidas, klofibratas</w:t>
      </w:r>
    </w:p>
    <w:p w14:paraId="506F9421" w14:textId="77777777" w:rsidR="008D3AE9" w:rsidRPr="006D1020" w:rsidRDefault="008D3AE9" w:rsidP="008D3AE9">
      <w:pPr>
        <w:tabs>
          <w:tab w:val="left" w:pos="567"/>
        </w:tabs>
        <w:spacing w:after="0" w:line="240" w:lineRule="auto"/>
        <w:rPr>
          <w:rFonts w:ascii="Times New Roman" w:eastAsia="Times New Roman" w:hAnsi="Times New Roman"/>
          <w:i/>
          <w:lang w:val="lt-LT"/>
        </w:rPr>
      </w:pPr>
    </w:p>
    <w:p w14:paraId="639293F2" w14:textId="02E7C6E5" w:rsidR="008D3AE9" w:rsidRPr="006D1020" w:rsidRDefault="00C1187B" w:rsidP="008D3AE9">
      <w:pPr>
        <w:tabs>
          <w:tab w:val="left" w:pos="567"/>
        </w:tabs>
        <w:spacing w:after="0" w:line="240" w:lineRule="auto"/>
        <w:rPr>
          <w:rFonts w:ascii="Times New Roman" w:eastAsia="Times New Roman" w:hAnsi="Times New Roman"/>
          <w:iCs/>
          <w:lang w:val="lt-LT"/>
        </w:rPr>
      </w:pPr>
      <w:r w:rsidRPr="006D1020">
        <w:rPr>
          <w:rFonts w:ascii="Times New Roman" w:eastAsia="Times New Roman" w:hAnsi="Times New Roman"/>
          <w:iCs/>
          <w:lang w:val="lt-LT"/>
        </w:rPr>
        <w:t>D</w:t>
      </w:r>
      <w:r w:rsidR="008D3AE9" w:rsidRPr="006D1020">
        <w:rPr>
          <w:rFonts w:ascii="Times New Roman" w:eastAsia="Times New Roman" w:hAnsi="Times New Roman"/>
          <w:iCs/>
          <w:lang w:val="lt-LT"/>
        </w:rPr>
        <w:t xml:space="preserve">idelės salicilatų, dikumarolio, </w:t>
      </w:r>
      <w:r w:rsidR="00EB70F9" w:rsidRPr="006D1020">
        <w:rPr>
          <w:rFonts w:ascii="Times New Roman" w:eastAsia="Times New Roman" w:hAnsi="Times New Roman"/>
          <w:iCs/>
          <w:lang w:val="lt-LT"/>
        </w:rPr>
        <w:t>furo</w:t>
      </w:r>
      <w:r w:rsidR="00EB70F9">
        <w:rPr>
          <w:rFonts w:ascii="Times New Roman" w:eastAsia="Times New Roman" w:hAnsi="Times New Roman"/>
          <w:iCs/>
          <w:lang w:val="lt-LT"/>
        </w:rPr>
        <w:t>z</w:t>
      </w:r>
      <w:r w:rsidR="00EB70F9" w:rsidRPr="006D1020">
        <w:rPr>
          <w:rFonts w:ascii="Times New Roman" w:eastAsia="Times New Roman" w:hAnsi="Times New Roman"/>
          <w:iCs/>
          <w:lang w:val="lt-LT"/>
        </w:rPr>
        <w:t xml:space="preserve">emido </w:t>
      </w:r>
      <w:r w:rsidR="008D3AE9" w:rsidRPr="006D1020">
        <w:rPr>
          <w:rFonts w:ascii="Times New Roman" w:eastAsia="Times New Roman" w:hAnsi="Times New Roman"/>
          <w:iCs/>
          <w:lang w:val="lt-LT"/>
        </w:rPr>
        <w:t>dozės (250 mg), klofibratas ir kitos medžiagos gali išstumti levotiroksino natrio druską iš plazmos baltymų, todėl padidėja fT4 frakcija.</w:t>
      </w:r>
    </w:p>
    <w:p w14:paraId="0942A294" w14:textId="7F067761" w:rsidR="008D3AE9" w:rsidRDefault="008D3AE9" w:rsidP="008D3AE9">
      <w:pPr>
        <w:tabs>
          <w:tab w:val="left" w:pos="567"/>
        </w:tabs>
        <w:spacing w:after="0" w:line="240" w:lineRule="auto"/>
        <w:rPr>
          <w:rFonts w:ascii="Times New Roman" w:eastAsia="Times New Roman" w:hAnsi="Times New Roman"/>
          <w:highlight w:val="yellow"/>
          <w:lang w:val="lt-LT"/>
        </w:rPr>
      </w:pPr>
    </w:p>
    <w:p w14:paraId="2AE3533E" w14:textId="0DDAC232" w:rsidR="00C80332" w:rsidRPr="00C80332" w:rsidRDefault="00C80332" w:rsidP="00C80332">
      <w:pPr>
        <w:tabs>
          <w:tab w:val="left" w:pos="567"/>
        </w:tabs>
        <w:spacing w:after="0" w:line="240" w:lineRule="auto"/>
        <w:rPr>
          <w:rFonts w:ascii="Times New Roman" w:eastAsia="Times New Roman" w:hAnsi="Times New Roman"/>
          <w:i/>
          <w:iCs/>
          <w:lang w:val="lt-LT"/>
        </w:rPr>
      </w:pPr>
      <w:r w:rsidRPr="00C80332">
        <w:rPr>
          <w:rFonts w:ascii="Times New Roman" w:eastAsia="Times New Roman" w:hAnsi="Times New Roman"/>
          <w:i/>
          <w:iCs/>
          <w:lang w:val="lt-LT"/>
        </w:rPr>
        <w:t>Protonų siurblio inhibitoriai (PSI)</w:t>
      </w:r>
    </w:p>
    <w:p w14:paraId="6DFD2EAA" w14:textId="77777777" w:rsidR="00C80332" w:rsidRPr="00C80332" w:rsidRDefault="00C80332" w:rsidP="00C80332">
      <w:pPr>
        <w:tabs>
          <w:tab w:val="left" w:pos="567"/>
        </w:tabs>
        <w:spacing w:after="0" w:line="240" w:lineRule="auto"/>
        <w:rPr>
          <w:rFonts w:ascii="Times New Roman" w:eastAsia="Times New Roman" w:hAnsi="Times New Roman"/>
          <w:lang w:val="lt-LT"/>
        </w:rPr>
      </w:pPr>
    </w:p>
    <w:p w14:paraId="24F411FE" w14:textId="77777777" w:rsidR="00C80332" w:rsidRPr="00C80332" w:rsidRDefault="00C80332" w:rsidP="00C80332">
      <w:pPr>
        <w:tabs>
          <w:tab w:val="left" w:pos="567"/>
        </w:tabs>
        <w:spacing w:after="0" w:line="240" w:lineRule="auto"/>
        <w:rPr>
          <w:rFonts w:ascii="Times New Roman" w:eastAsia="Times New Roman" w:hAnsi="Times New Roman"/>
          <w:lang w:val="lt-LT"/>
        </w:rPr>
      </w:pPr>
      <w:r w:rsidRPr="00C80332">
        <w:rPr>
          <w:rFonts w:ascii="Times New Roman" w:eastAsia="Times New Roman" w:hAnsi="Times New Roman"/>
          <w:lang w:val="lt-LT"/>
        </w:rPr>
        <w:t>Vartojant kartu su PSI, gali sumažėti skydliaukės hormonų absorbcija, nes dėl PSI gali padidėti skrandžio pH.</w:t>
      </w:r>
    </w:p>
    <w:p w14:paraId="4262F5D8" w14:textId="48098501" w:rsidR="00C80332" w:rsidRPr="00C80332" w:rsidRDefault="00C80332" w:rsidP="00C80332">
      <w:pPr>
        <w:tabs>
          <w:tab w:val="left" w:pos="567"/>
        </w:tabs>
        <w:spacing w:after="0" w:line="240" w:lineRule="auto"/>
        <w:rPr>
          <w:rFonts w:ascii="Times New Roman" w:eastAsia="Times New Roman" w:hAnsi="Times New Roman"/>
          <w:lang w:val="lt-LT"/>
        </w:rPr>
      </w:pPr>
      <w:r w:rsidRPr="00C80332">
        <w:rPr>
          <w:rFonts w:ascii="Times New Roman" w:eastAsia="Times New Roman" w:hAnsi="Times New Roman"/>
          <w:lang w:val="lt-LT"/>
        </w:rPr>
        <w:t xml:space="preserve">Rekomenduojama reguliariai stebėti skydliaukės funkciją ir </w:t>
      </w:r>
      <w:r>
        <w:rPr>
          <w:rFonts w:ascii="Times New Roman" w:eastAsia="Times New Roman" w:hAnsi="Times New Roman"/>
          <w:lang w:val="lt-LT"/>
        </w:rPr>
        <w:t xml:space="preserve">taikyti </w:t>
      </w:r>
      <w:r w:rsidRPr="00C80332">
        <w:rPr>
          <w:rFonts w:ascii="Times New Roman" w:eastAsia="Times New Roman" w:hAnsi="Times New Roman"/>
          <w:lang w:val="lt-LT"/>
        </w:rPr>
        <w:t>klinikinį stebėjimą, taip pat galima padidinti skydliaukės hormonų dozę.</w:t>
      </w:r>
    </w:p>
    <w:p w14:paraId="361EADAA" w14:textId="6265059E" w:rsidR="00C80332" w:rsidRDefault="00C80332" w:rsidP="00C80332">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Tarp dviejų vaistinių preparatų vartojimo </w:t>
      </w:r>
      <w:r w:rsidRPr="00C80332">
        <w:rPr>
          <w:rFonts w:ascii="Times New Roman" w:eastAsia="Times New Roman" w:hAnsi="Times New Roman"/>
          <w:lang w:val="lt-LT"/>
        </w:rPr>
        <w:t>turi būti 4-5 valand</w:t>
      </w:r>
      <w:r>
        <w:rPr>
          <w:rFonts w:ascii="Times New Roman" w:eastAsia="Times New Roman" w:hAnsi="Times New Roman"/>
          <w:lang w:val="lt-LT"/>
        </w:rPr>
        <w:t>ų pertrauka</w:t>
      </w:r>
      <w:r w:rsidRPr="00C80332">
        <w:rPr>
          <w:rFonts w:ascii="Times New Roman" w:eastAsia="Times New Roman" w:hAnsi="Times New Roman"/>
          <w:lang w:val="lt-LT"/>
        </w:rPr>
        <w:t>.</w:t>
      </w:r>
    </w:p>
    <w:p w14:paraId="30FE814F" w14:textId="77777777" w:rsidR="00C80332" w:rsidRPr="006D1020" w:rsidRDefault="00C80332" w:rsidP="00C80332">
      <w:pPr>
        <w:tabs>
          <w:tab w:val="left" w:pos="567"/>
        </w:tabs>
        <w:spacing w:after="0" w:line="240" w:lineRule="auto"/>
        <w:rPr>
          <w:rFonts w:ascii="Times New Roman" w:eastAsia="Times New Roman" w:hAnsi="Times New Roman"/>
          <w:highlight w:val="yellow"/>
          <w:lang w:val="lt-LT"/>
        </w:rPr>
      </w:pPr>
    </w:p>
    <w:p w14:paraId="5C63BE50" w14:textId="6015C428" w:rsidR="008D3AE9"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Orlistatas</w:t>
      </w:r>
    </w:p>
    <w:p w14:paraId="3E132925" w14:textId="77777777" w:rsidR="00C80332" w:rsidRPr="00D45231" w:rsidRDefault="00C80332" w:rsidP="008D3AE9">
      <w:pPr>
        <w:tabs>
          <w:tab w:val="left" w:pos="567"/>
        </w:tabs>
        <w:spacing w:after="0" w:line="240" w:lineRule="auto"/>
        <w:rPr>
          <w:rFonts w:ascii="Times New Roman" w:hAnsi="Times New Roman"/>
          <w:i/>
          <w:lang w:val="en-US"/>
        </w:rPr>
      </w:pPr>
    </w:p>
    <w:p w14:paraId="7988E5E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lastRenderedPageBreak/>
        <w:t>Kartu vartojant orlistatą ir levotiroksiną gali pasireikšti hipotirozė ir (arba) hipotirozė gali būti kontroliuojama prasčiau. Taip gali atsitikti dėl sumažėjusios jodo druskų ir (arba) levotiroksino absorbcijos.</w:t>
      </w:r>
    </w:p>
    <w:p w14:paraId="13E84C1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1BB2C46"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Sevelameras</w:t>
      </w:r>
    </w:p>
    <w:p w14:paraId="149E5C3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A43605A" w14:textId="30F78692"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Sevelameras gali sulėtinti levotiroksino absorbciją. Todėl gydymo </w:t>
      </w:r>
      <w:r w:rsidR="003F4B89" w:rsidRPr="006D1020">
        <w:rPr>
          <w:rFonts w:ascii="Times New Roman" w:eastAsia="Times New Roman" w:hAnsi="Times New Roman"/>
          <w:szCs w:val="20"/>
          <w:lang w:val="lt-LT"/>
        </w:rPr>
        <w:t>vaistinių preparatų</w:t>
      </w:r>
      <w:r w:rsidRPr="006D1020">
        <w:rPr>
          <w:rFonts w:ascii="Times New Roman" w:eastAsia="Times New Roman" w:hAnsi="Times New Roman"/>
          <w:szCs w:val="20"/>
          <w:lang w:val="lt-LT"/>
        </w:rPr>
        <w:t xml:space="preserve"> deriniu pradžioje ir pabaigoje pacientus rekomenduojama stebėti dėl skydliaukės funkcijos pokyčių. Jei reikia, būtina koreguoti levotiroksino dozę.</w:t>
      </w:r>
    </w:p>
    <w:p w14:paraId="25D4180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4AB0C13" w14:textId="77777777" w:rsidR="008D3AE9" w:rsidRPr="006D1020" w:rsidRDefault="008D3AE9" w:rsidP="00440006">
      <w:pPr>
        <w:keepNext/>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Tirozino kinazės inhibitoriai</w:t>
      </w:r>
    </w:p>
    <w:p w14:paraId="40FB29F1" w14:textId="77777777" w:rsidR="008D3AE9" w:rsidRPr="006D1020" w:rsidRDefault="008D3AE9" w:rsidP="00440006">
      <w:pPr>
        <w:keepNext/>
        <w:tabs>
          <w:tab w:val="left" w:pos="567"/>
        </w:tabs>
        <w:spacing w:after="0" w:line="240" w:lineRule="auto"/>
        <w:rPr>
          <w:rFonts w:ascii="Times New Roman" w:eastAsia="Times New Roman" w:hAnsi="Times New Roman"/>
          <w:lang w:val="lt-LT"/>
        </w:rPr>
      </w:pPr>
    </w:p>
    <w:p w14:paraId="7E84D1BF" w14:textId="22F251A7" w:rsidR="008D3AE9" w:rsidRPr="006D1020" w:rsidRDefault="008D3AE9" w:rsidP="00440006">
      <w:pPr>
        <w:keepNext/>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Tirozino kinazės inhibitoriai (pvz., imatinibas, sunitinibas) gali sumažinti levotiroksino veiksmingumą. Todėl gydymo </w:t>
      </w:r>
      <w:r w:rsidR="003F4B89" w:rsidRPr="006D1020">
        <w:rPr>
          <w:rFonts w:ascii="Times New Roman" w:eastAsia="Times New Roman" w:hAnsi="Times New Roman"/>
          <w:szCs w:val="20"/>
          <w:lang w:val="lt-LT"/>
        </w:rPr>
        <w:t>vaistinių preparatų</w:t>
      </w:r>
      <w:r w:rsidRPr="006D1020">
        <w:rPr>
          <w:rFonts w:ascii="Times New Roman" w:eastAsia="Times New Roman" w:hAnsi="Times New Roman"/>
          <w:szCs w:val="20"/>
          <w:lang w:val="lt-LT"/>
        </w:rPr>
        <w:t xml:space="preserve"> deriniu pradžioje ir pabaigoje pacientus rekomenduojama stebėti dėl skydliaukės funkcijos pokyčių. Jei reikia, būtina koreguoti levotiroksino dozę.</w:t>
      </w:r>
    </w:p>
    <w:p w14:paraId="486F8C5D"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A68AEE9" w14:textId="45333980"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Propiltiouracilas, gliukokortikoidai, beta-simpatolitikai, am</w:t>
      </w:r>
      <w:r w:rsidR="000D6769">
        <w:rPr>
          <w:rFonts w:ascii="Times New Roman" w:eastAsia="Times New Roman" w:hAnsi="Times New Roman"/>
          <w:i/>
          <w:lang w:val="lt-LT"/>
        </w:rPr>
        <w:t>j</w:t>
      </w:r>
      <w:r w:rsidRPr="006D1020">
        <w:rPr>
          <w:rFonts w:ascii="Times New Roman" w:eastAsia="Times New Roman" w:hAnsi="Times New Roman"/>
          <w:i/>
          <w:lang w:val="lt-LT"/>
        </w:rPr>
        <w:t>odaronas ir jodo turinčios kontrastinės medžiagos</w:t>
      </w:r>
    </w:p>
    <w:p w14:paraId="1D0B2CC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0C1021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Šios medžiagos slopina periferinę T4 konversiją į T3.</w:t>
      </w:r>
    </w:p>
    <w:p w14:paraId="177A109D" w14:textId="5931C86D"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Dėl didelio jodo kiekio am</w:t>
      </w:r>
      <w:r w:rsidR="000D6769">
        <w:rPr>
          <w:rFonts w:ascii="Times New Roman" w:eastAsia="Times New Roman" w:hAnsi="Times New Roman"/>
          <w:szCs w:val="20"/>
          <w:lang w:val="lt-LT"/>
        </w:rPr>
        <w:t>j</w:t>
      </w:r>
      <w:r w:rsidRPr="006D1020">
        <w:rPr>
          <w:rFonts w:ascii="Times New Roman" w:eastAsia="Times New Roman" w:hAnsi="Times New Roman"/>
          <w:szCs w:val="20"/>
          <w:lang w:val="lt-LT"/>
        </w:rPr>
        <w:t>odaronas gali sukelti hipertirozę bei hipotirozę. Mazginio gūžio atveju su autonomija, kuri gali būti neatpažinta, patariama būti ypač atsargiems.</w:t>
      </w:r>
    </w:p>
    <w:p w14:paraId="40DC0BDC"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4BFD2EF"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Sertralinas, chlorokvinas / proguanilas</w:t>
      </w:r>
    </w:p>
    <w:p w14:paraId="5E0BF6C2"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C066BD0" w14:textId="65E2F123" w:rsidR="008D3AE9" w:rsidRPr="006D1020" w:rsidRDefault="000D6769" w:rsidP="008D3AE9">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Š</w:t>
      </w:r>
      <w:r w:rsidR="008D3AE9" w:rsidRPr="006D1020">
        <w:rPr>
          <w:rFonts w:ascii="Times New Roman" w:eastAsia="Times New Roman" w:hAnsi="Times New Roman"/>
          <w:szCs w:val="20"/>
          <w:lang w:val="lt-LT"/>
        </w:rPr>
        <w:t>ios medžiagos mažina levotiroksino veiksmingumą ir didina TSH kiekį serume.</w:t>
      </w:r>
    </w:p>
    <w:p w14:paraId="6D62BD49"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004989A"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Fermentus indukuojantys vaistiniai preparatai</w:t>
      </w:r>
    </w:p>
    <w:p w14:paraId="4B5F01D2"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3754D56" w14:textId="56DEDBA6" w:rsidR="00261452" w:rsidRPr="006D1020" w:rsidRDefault="008D3AE9" w:rsidP="00261452">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Fermentus indukuojantys vaistiniai preparatai, pavyzdžiui, barbitūratai</w:t>
      </w:r>
      <w:r w:rsidR="00261452">
        <w:rPr>
          <w:rFonts w:ascii="Times New Roman" w:eastAsia="Times New Roman" w:hAnsi="Times New Roman"/>
          <w:szCs w:val="20"/>
          <w:lang w:val="lt-LT"/>
        </w:rPr>
        <w:t>,</w:t>
      </w:r>
      <w:r w:rsidRPr="006D1020">
        <w:rPr>
          <w:rFonts w:ascii="Times New Roman" w:eastAsia="Times New Roman" w:hAnsi="Times New Roman"/>
          <w:szCs w:val="20"/>
          <w:lang w:val="lt-LT"/>
        </w:rPr>
        <w:t xml:space="preserve"> karbamazepinas</w:t>
      </w:r>
      <w:r w:rsidR="00261452">
        <w:rPr>
          <w:rFonts w:ascii="Times New Roman" w:eastAsia="Times New Roman" w:hAnsi="Times New Roman"/>
          <w:szCs w:val="20"/>
          <w:lang w:val="lt-LT"/>
        </w:rPr>
        <w:t xml:space="preserve"> arba </w:t>
      </w:r>
      <w:r w:rsidR="00261452" w:rsidRPr="006E6E6E">
        <w:rPr>
          <w:rFonts w:ascii="Times New Roman" w:eastAsia="Times New Roman" w:hAnsi="Times New Roman"/>
          <w:szCs w:val="20"/>
          <w:lang w:val="lt-LT"/>
        </w:rPr>
        <w:t>preparat</w:t>
      </w:r>
      <w:r w:rsidR="00261452">
        <w:rPr>
          <w:rFonts w:ascii="Times New Roman" w:eastAsia="Times New Roman" w:hAnsi="Times New Roman"/>
          <w:szCs w:val="20"/>
          <w:lang w:val="lt-LT"/>
        </w:rPr>
        <w:t>ai</w:t>
      </w:r>
      <w:r w:rsidR="00261452" w:rsidRPr="006E6E6E">
        <w:rPr>
          <w:rFonts w:ascii="Times New Roman" w:eastAsia="Times New Roman" w:hAnsi="Times New Roman"/>
          <w:szCs w:val="20"/>
          <w:lang w:val="lt-LT"/>
        </w:rPr>
        <w:t>, kurių sudėtyje yra jonažolės (</w:t>
      </w:r>
      <w:r w:rsidR="00261452" w:rsidRPr="006E6E6E">
        <w:rPr>
          <w:rFonts w:ascii="Times New Roman" w:eastAsia="Times New Roman" w:hAnsi="Times New Roman"/>
          <w:i/>
          <w:iCs/>
          <w:szCs w:val="20"/>
          <w:lang w:val="lt-LT"/>
        </w:rPr>
        <w:t>Hypericum perforatum L.</w:t>
      </w:r>
      <w:r w:rsidR="00261452" w:rsidRPr="006E6E6E">
        <w:rPr>
          <w:rFonts w:ascii="Times New Roman" w:eastAsia="Times New Roman" w:hAnsi="Times New Roman"/>
          <w:szCs w:val="20"/>
          <w:lang w:val="lt-LT"/>
        </w:rPr>
        <w:t>)</w:t>
      </w:r>
      <w:r w:rsidRPr="006D1020">
        <w:rPr>
          <w:rFonts w:ascii="Times New Roman" w:eastAsia="Times New Roman" w:hAnsi="Times New Roman"/>
          <w:szCs w:val="20"/>
          <w:lang w:val="lt-LT"/>
        </w:rPr>
        <w:t xml:space="preserve">, gali </w:t>
      </w:r>
      <w:r w:rsidR="000D6769">
        <w:rPr>
          <w:rFonts w:ascii="Times New Roman" w:eastAsia="Times New Roman" w:hAnsi="Times New Roman"/>
          <w:szCs w:val="20"/>
          <w:lang w:val="lt-LT"/>
        </w:rPr>
        <w:t>padidinti</w:t>
      </w:r>
      <w:r w:rsidR="000D6769"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levotiroksino</w:t>
      </w:r>
      <w:r w:rsidR="000D6769">
        <w:rPr>
          <w:rFonts w:ascii="Times New Roman" w:eastAsia="Times New Roman" w:hAnsi="Times New Roman"/>
          <w:szCs w:val="20"/>
          <w:lang w:val="lt-LT"/>
        </w:rPr>
        <w:t xml:space="preserve"> klirensą</w:t>
      </w:r>
      <w:r w:rsidRPr="006D1020">
        <w:rPr>
          <w:rFonts w:ascii="Times New Roman" w:eastAsia="Times New Roman" w:hAnsi="Times New Roman"/>
          <w:szCs w:val="20"/>
          <w:lang w:val="lt-LT"/>
        </w:rPr>
        <w:t xml:space="preserve"> kepenyse</w:t>
      </w:r>
      <w:r w:rsidR="00261452">
        <w:rPr>
          <w:rFonts w:ascii="Times New Roman" w:eastAsia="Times New Roman" w:hAnsi="Times New Roman"/>
          <w:szCs w:val="20"/>
          <w:lang w:val="lt-LT"/>
        </w:rPr>
        <w:t xml:space="preserve">, </w:t>
      </w:r>
      <w:r w:rsidR="00261452" w:rsidRPr="00BD7B5A">
        <w:rPr>
          <w:rFonts w:ascii="Times New Roman" w:eastAsia="Times New Roman" w:hAnsi="Times New Roman"/>
          <w:szCs w:val="20"/>
          <w:lang w:val="lt-LT"/>
        </w:rPr>
        <w:t>dėl to gali sumažėti skydliaukės hormono koncentracija serume</w:t>
      </w:r>
      <w:r w:rsidR="00261452" w:rsidRPr="006D1020">
        <w:rPr>
          <w:rFonts w:ascii="Times New Roman" w:eastAsia="Times New Roman" w:hAnsi="Times New Roman"/>
          <w:szCs w:val="20"/>
          <w:lang w:val="lt-LT"/>
        </w:rPr>
        <w:t>.</w:t>
      </w:r>
    </w:p>
    <w:p w14:paraId="46248A06" w14:textId="77777777" w:rsidR="00261452" w:rsidRDefault="00261452" w:rsidP="00261452">
      <w:pPr>
        <w:tabs>
          <w:tab w:val="left" w:pos="567"/>
        </w:tabs>
        <w:spacing w:after="0" w:line="240" w:lineRule="auto"/>
        <w:rPr>
          <w:rFonts w:ascii="Times New Roman" w:eastAsia="Times New Roman" w:hAnsi="Times New Roman"/>
          <w:lang w:val="lt-LT"/>
        </w:rPr>
      </w:pPr>
    </w:p>
    <w:p w14:paraId="02CFE159" w14:textId="77777777" w:rsidR="00261452" w:rsidRDefault="00261452" w:rsidP="00261452">
      <w:pPr>
        <w:tabs>
          <w:tab w:val="left" w:pos="567"/>
        </w:tabs>
        <w:spacing w:after="0" w:line="240" w:lineRule="auto"/>
        <w:rPr>
          <w:rFonts w:ascii="Times New Roman" w:eastAsia="Times New Roman" w:hAnsi="Times New Roman"/>
          <w:lang w:val="lt-LT"/>
        </w:rPr>
      </w:pPr>
      <w:r w:rsidRPr="006E6E6E">
        <w:rPr>
          <w:rFonts w:ascii="Times New Roman" w:eastAsia="Times New Roman" w:hAnsi="Times New Roman"/>
          <w:lang w:val="lt-LT"/>
        </w:rPr>
        <w:t>Dėl šios priežasties pacientams, kuriems taikoma pakaitinė skydliaukės hormonų terapija, gali reikėti skirti didesnę skydliaukės hormono dozę, jeigu šie vaistiniai preparatai vartojami tuo pat metu.</w:t>
      </w:r>
    </w:p>
    <w:p w14:paraId="1C5F1F09"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8366747"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Estrogenai</w:t>
      </w:r>
    </w:p>
    <w:p w14:paraId="2A24BB74"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E380E81" w14:textId="77777777" w:rsidR="008D3AE9" w:rsidRPr="006D1020" w:rsidRDefault="00C1187B"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M</w:t>
      </w:r>
      <w:r w:rsidR="008D3AE9" w:rsidRPr="006D1020">
        <w:rPr>
          <w:rFonts w:ascii="Times New Roman" w:eastAsia="Times New Roman" w:hAnsi="Times New Roman"/>
          <w:szCs w:val="20"/>
          <w:lang w:val="lt-LT"/>
        </w:rPr>
        <w:t>oterims, vartojančioms estrogenų turinčius kontraceptinius</w:t>
      </w:r>
      <w:r w:rsidR="000D6769">
        <w:rPr>
          <w:rFonts w:ascii="Times New Roman" w:eastAsia="Times New Roman" w:hAnsi="Times New Roman"/>
          <w:szCs w:val="20"/>
          <w:lang w:val="lt-LT"/>
        </w:rPr>
        <w:t xml:space="preserve"> vaistinius</w:t>
      </w:r>
      <w:r w:rsidR="008D3AE9" w:rsidRPr="006D1020">
        <w:rPr>
          <w:rFonts w:ascii="Times New Roman" w:eastAsia="Times New Roman" w:hAnsi="Times New Roman"/>
          <w:szCs w:val="20"/>
          <w:lang w:val="lt-LT"/>
        </w:rPr>
        <w:t xml:space="preserve"> preparatus, arba moterims po menopauzės, kurioms skiriama hormonų pakaitinė terapija, gali padidėti levotiroksino poreikis.</w:t>
      </w:r>
    </w:p>
    <w:p w14:paraId="2791620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F696C80" w14:textId="77777777" w:rsidR="008D3AE9" w:rsidRPr="006D1020" w:rsidRDefault="008D3AE9" w:rsidP="008D3AE9">
      <w:pPr>
        <w:tabs>
          <w:tab w:val="left" w:pos="567"/>
        </w:tabs>
        <w:spacing w:after="0" w:line="240" w:lineRule="auto"/>
        <w:rPr>
          <w:rFonts w:ascii="Times New Roman" w:eastAsia="Times New Roman" w:hAnsi="Times New Roman"/>
          <w:i/>
          <w:lang w:val="lt-LT"/>
        </w:rPr>
      </w:pPr>
      <w:r w:rsidRPr="006D1020">
        <w:rPr>
          <w:rFonts w:ascii="Times New Roman" w:eastAsia="Times New Roman" w:hAnsi="Times New Roman"/>
          <w:i/>
          <w:lang w:val="lt-LT"/>
        </w:rPr>
        <w:t>Sojų turintys junginiai</w:t>
      </w:r>
    </w:p>
    <w:p w14:paraId="5A741D7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39AB266" w14:textId="487A6656"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Sojų turintys junginiai gali sulėtinti levotiroksino absorbciją žarnyne. Todėl gali prireikti koreguoti </w:t>
      </w:r>
      <w:r w:rsidR="00C06C52">
        <w:rPr>
          <w:rFonts w:ascii="Times New Roman" w:eastAsia="Times New Roman" w:hAnsi="Times New Roman"/>
          <w:szCs w:val="20"/>
          <w:lang w:val="lt-LT"/>
        </w:rPr>
        <w:t>Levothyroxine sodium Accord</w:t>
      </w:r>
      <w:r w:rsidRPr="006D1020">
        <w:rPr>
          <w:rFonts w:ascii="Times New Roman" w:eastAsia="Times New Roman" w:hAnsi="Times New Roman"/>
          <w:szCs w:val="20"/>
          <w:lang w:val="lt-LT"/>
        </w:rPr>
        <w:t xml:space="preserve"> dozę, ypač pradėjus ar nutraukus sojos papildų vartojimą.</w:t>
      </w:r>
    </w:p>
    <w:p w14:paraId="50BAC2ED" w14:textId="77777777" w:rsidR="008D3AE9" w:rsidRDefault="008D3AE9" w:rsidP="008D3AE9">
      <w:pPr>
        <w:tabs>
          <w:tab w:val="left" w:pos="567"/>
        </w:tabs>
        <w:spacing w:after="0" w:line="240" w:lineRule="auto"/>
        <w:rPr>
          <w:rFonts w:ascii="Times New Roman" w:eastAsia="Times New Roman" w:hAnsi="Times New Roman"/>
          <w:highlight w:val="yellow"/>
          <w:lang w:val="lt-LT"/>
        </w:rPr>
      </w:pPr>
    </w:p>
    <w:p w14:paraId="478253F9" w14:textId="77777777" w:rsidR="00261452" w:rsidRDefault="00261452" w:rsidP="00261452">
      <w:pPr>
        <w:tabs>
          <w:tab w:val="left" w:pos="567"/>
        </w:tabs>
        <w:spacing w:after="0" w:line="240" w:lineRule="auto"/>
        <w:rPr>
          <w:rFonts w:ascii="Times New Roman" w:eastAsia="Times New Roman" w:hAnsi="Times New Roman"/>
          <w:i/>
          <w:iCs/>
          <w:lang w:val="lt-LT"/>
        </w:rPr>
      </w:pPr>
      <w:r w:rsidRPr="00355F67">
        <w:rPr>
          <w:rFonts w:ascii="Times New Roman" w:eastAsia="Times New Roman" w:hAnsi="Times New Roman"/>
          <w:i/>
          <w:iCs/>
          <w:lang w:val="lt-LT"/>
        </w:rPr>
        <w:t>Poveikis laboratorinių tyrimų rezultatams</w:t>
      </w:r>
    </w:p>
    <w:p w14:paraId="6DDC430F" w14:textId="77777777" w:rsidR="00261452" w:rsidRPr="00355F67" w:rsidRDefault="00261452" w:rsidP="00261452">
      <w:pPr>
        <w:tabs>
          <w:tab w:val="left" w:pos="567"/>
        </w:tabs>
        <w:spacing w:after="0" w:line="240" w:lineRule="auto"/>
        <w:rPr>
          <w:rFonts w:ascii="Times New Roman" w:eastAsia="Times New Roman" w:hAnsi="Times New Roman"/>
          <w:i/>
          <w:iCs/>
          <w:lang w:val="lt-LT"/>
        </w:rPr>
      </w:pPr>
    </w:p>
    <w:p w14:paraId="0B46E653" w14:textId="39334FC6" w:rsidR="00261452" w:rsidRDefault="00261452" w:rsidP="00261452">
      <w:pPr>
        <w:tabs>
          <w:tab w:val="left" w:pos="567"/>
        </w:tabs>
        <w:spacing w:after="0" w:line="240" w:lineRule="auto"/>
        <w:rPr>
          <w:rFonts w:ascii="Times New Roman" w:eastAsia="Times New Roman" w:hAnsi="Times New Roman"/>
          <w:lang w:val="lt-LT"/>
        </w:rPr>
      </w:pPr>
      <w:r w:rsidRPr="006E6E6E">
        <w:rPr>
          <w:rFonts w:ascii="Times New Roman" w:eastAsia="Times New Roman" w:hAnsi="Times New Roman"/>
          <w:lang w:val="lt-LT"/>
        </w:rPr>
        <w:t>Biotinas gali iškreipti biotino ir streptavidino sąveika pagrįstų imunologinių skydliaukės funkcijos tyrimų rezultatus, todėl atlikus tyrimus gauti rodikliai gali būti arba klaidingai mažesni, arba klaidingai didesni (žr. 4.4 skyrių).</w:t>
      </w:r>
    </w:p>
    <w:p w14:paraId="2488687F" w14:textId="77777777" w:rsidR="00261452" w:rsidRPr="00196FC8" w:rsidRDefault="00261452" w:rsidP="008D3AE9">
      <w:pPr>
        <w:tabs>
          <w:tab w:val="left" w:pos="567"/>
        </w:tabs>
        <w:spacing w:after="0" w:line="240" w:lineRule="auto"/>
        <w:rPr>
          <w:rFonts w:ascii="Times New Roman" w:eastAsia="Times New Roman" w:hAnsi="Times New Roman"/>
          <w:lang w:val="lt-LT"/>
        </w:rPr>
      </w:pPr>
    </w:p>
    <w:p w14:paraId="5D0EE0E4" w14:textId="77777777" w:rsidR="00196FC8" w:rsidRPr="00196FC8" w:rsidRDefault="00196FC8" w:rsidP="00196FC8">
      <w:pPr>
        <w:tabs>
          <w:tab w:val="left" w:pos="567"/>
        </w:tabs>
        <w:spacing w:after="0" w:line="240" w:lineRule="auto"/>
        <w:rPr>
          <w:rFonts w:ascii="Times New Roman" w:eastAsia="Times New Roman" w:hAnsi="Times New Roman"/>
          <w:i/>
          <w:iCs/>
          <w:lang w:val="lt-LT"/>
        </w:rPr>
      </w:pPr>
      <w:r w:rsidRPr="00196FC8">
        <w:rPr>
          <w:rFonts w:ascii="Times New Roman" w:eastAsia="Times New Roman" w:hAnsi="Times New Roman"/>
          <w:i/>
          <w:iCs/>
          <w:lang w:val="lt-LT"/>
        </w:rPr>
        <w:t>Protonų siurblio inhibitoriai (PSI)</w:t>
      </w:r>
    </w:p>
    <w:p w14:paraId="1ED66EEF" w14:textId="77777777" w:rsidR="00196FC8" w:rsidRPr="00196FC8" w:rsidRDefault="00196FC8" w:rsidP="00196FC8">
      <w:pPr>
        <w:tabs>
          <w:tab w:val="left" w:pos="567"/>
        </w:tabs>
        <w:spacing w:after="0" w:line="240" w:lineRule="auto"/>
        <w:rPr>
          <w:rFonts w:ascii="Times New Roman" w:eastAsia="Times New Roman" w:hAnsi="Times New Roman"/>
          <w:i/>
          <w:iCs/>
          <w:lang w:val="lt-LT"/>
        </w:rPr>
      </w:pPr>
    </w:p>
    <w:p w14:paraId="236A9414" w14:textId="77777777" w:rsidR="00196FC8" w:rsidRPr="006D1020" w:rsidRDefault="00196FC8" w:rsidP="00196FC8">
      <w:pPr>
        <w:tabs>
          <w:tab w:val="left" w:pos="567"/>
        </w:tabs>
        <w:spacing w:after="0" w:line="240" w:lineRule="auto"/>
        <w:rPr>
          <w:rFonts w:ascii="Times New Roman" w:eastAsia="Times New Roman" w:hAnsi="Times New Roman"/>
          <w:lang w:val="lt-LT"/>
        </w:rPr>
      </w:pPr>
      <w:r w:rsidRPr="00196FC8">
        <w:rPr>
          <w:rFonts w:ascii="Times New Roman" w:eastAsia="Times New Roman" w:hAnsi="Times New Roman"/>
          <w:lang w:val="lt-LT"/>
        </w:rPr>
        <w:t xml:space="preserve">Skydliaukės hormonus vartojant kartu su PSI, dėl PSI sukeliamo skrandžio pH padidėjimo gali sumažėti skydliaukės hormonų absorbcija. Pacientui vartojant šiuos vaistinius preparatus derinyje, </w:t>
      </w:r>
      <w:r w:rsidRPr="00196FC8">
        <w:rPr>
          <w:rFonts w:ascii="Times New Roman" w:eastAsia="Times New Roman" w:hAnsi="Times New Roman"/>
          <w:lang w:val="lt-LT"/>
        </w:rPr>
        <w:lastRenderedPageBreak/>
        <w:t>rekomenduojama reguliariai stebėti skydliaukės funkciją ir atlikti klinikinius tyrimus. Gali būti, kad reikės padidinti pacientui paskirtą skydliaukės hormonų dozę. Užbaigus gydymą PSI, taip pat reikėtų imtis atsargumo priemonių.</w:t>
      </w:r>
    </w:p>
    <w:p w14:paraId="2EE86031" w14:textId="77777777" w:rsidR="00196FC8" w:rsidRPr="006D1020" w:rsidRDefault="00196FC8" w:rsidP="008D3AE9">
      <w:pPr>
        <w:tabs>
          <w:tab w:val="left" w:pos="567"/>
        </w:tabs>
        <w:spacing w:after="0" w:line="240" w:lineRule="auto"/>
        <w:rPr>
          <w:rFonts w:ascii="Times New Roman" w:eastAsia="Times New Roman" w:hAnsi="Times New Roman"/>
          <w:highlight w:val="yellow"/>
          <w:lang w:val="lt-LT"/>
        </w:rPr>
      </w:pPr>
    </w:p>
    <w:p w14:paraId="27D4F011"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4.6</w:t>
      </w:r>
      <w:r w:rsidRPr="006D1020">
        <w:rPr>
          <w:rFonts w:ascii="Times New Roman" w:eastAsia="Times New Roman" w:hAnsi="Times New Roman"/>
          <w:b/>
          <w:lang w:val="lt-LT"/>
        </w:rPr>
        <w:tab/>
      </w:r>
      <w:r w:rsidRPr="006D1020">
        <w:rPr>
          <w:rFonts w:ascii="Times New Roman" w:eastAsia="Times New Roman" w:hAnsi="Times New Roman"/>
          <w:b/>
          <w:bCs/>
          <w:lang w:val="lt-LT"/>
        </w:rPr>
        <w:t>Vaisingumas, n</w:t>
      </w:r>
      <w:r w:rsidRPr="006D1020">
        <w:rPr>
          <w:rFonts w:ascii="Times New Roman" w:eastAsia="Times New Roman" w:hAnsi="Times New Roman"/>
          <w:b/>
          <w:lang w:val="lt-LT"/>
        </w:rPr>
        <w:t>ėštumo ir žindymo laikotarpis</w:t>
      </w:r>
    </w:p>
    <w:p w14:paraId="2F0A7A38"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3FFF791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Nėštumo ir žindymo laikotarpiu gydymas levotiroksinu turi būti nenutrūkstamas. Nėštumo laikotarpiu dozę gali tekti padidinti. Kadangi nuo 4-os nėštumo savaitės serume gali padidėti TSH kiekis serume, levotiroksiną vartojančios nėščiosios per kiekvieną nėštumo trimestrą turi matuoti TSH kiekį, kad patvirtintų, jog motinos TSH kiekis serume atitinka nėštumo trimestrui būdingą referentinį intervalą. Padidėjusį TSH kiekį serume reikia koreguoti padidinant levotiroksino dozę. Kadangi po gimdymo TSH kiekis yra panašus į jo prieš nėštumą buvusį kiekį, iš karto po gimdymo levotiroksino dozę reikia nedelsiant sumažinti iki prieš nėštumą vartotos dozės. TSH kiekį serume reikia nustatyti praėjus 6–8 savaitėms po gimdymo.</w:t>
      </w:r>
    </w:p>
    <w:p w14:paraId="46D5D494"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14490E7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u w:val="single"/>
          <w:lang w:val="lt-LT"/>
        </w:rPr>
        <w:t>Nėštumas</w:t>
      </w:r>
    </w:p>
    <w:p w14:paraId="52F4E6A8" w14:textId="7E1E922C" w:rsidR="005A065F" w:rsidRPr="00440006" w:rsidRDefault="005A065F" w:rsidP="00440006">
      <w:pPr>
        <w:spacing w:after="0" w:line="240" w:lineRule="auto"/>
        <w:rPr>
          <w:rFonts w:asciiTheme="majorBidi" w:hAnsiTheme="majorBidi" w:cstheme="majorBidi"/>
          <w:lang w:val="lt-LT"/>
        </w:rPr>
      </w:pPr>
      <w:r w:rsidRPr="00440006">
        <w:rPr>
          <w:rFonts w:asciiTheme="majorBidi" w:hAnsiTheme="majorBidi" w:cstheme="majorBidi"/>
          <w:lang w:val="lt-LT"/>
        </w:rPr>
        <w:t>Patirtis parodė, kad vaistinio preparato sukeliamo teratogeninio ir (arba) toksinio poveikio vaisiui, vartojant rekomenduojamą terapinę dozę, įrodymų nėra. Per didelės levotiroksino dozės nėštumo metu gali turėti neigiamą poveikį vaisiaus ir postnataliniam vystymuisi.</w:t>
      </w:r>
    </w:p>
    <w:p w14:paraId="18419386" w14:textId="0EF9D969" w:rsidR="005A065F" w:rsidRPr="00440006" w:rsidRDefault="005A065F" w:rsidP="00440006">
      <w:pPr>
        <w:spacing w:after="0" w:line="240" w:lineRule="auto"/>
        <w:rPr>
          <w:rFonts w:asciiTheme="majorBidi" w:hAnsiTheme="majorBidi" w:cstheme="majorBidi"/>
          <w:lang w:val="lt-LT"/>
        </w:rPr>
      </w:pPr>
      <w:r w:rsidRPr="00440006">
        <w:rPr>
          <w:rFonts w:asciiTheme="majorBidi" w:hAnsiTheme="majorBidi" w:cstheme="majorBidi"/>
          <w:lang w:val="lt-LT"/>
        </w:rPr>
        <w:t xml:space="preserve">Kombinuotas hipertiroidizmo gydymas levotiroksinu ir </w:t>
      </w:r>
      <w:r w:rsidR="000204D5" w:rsidRPr="00440006">
        <w:rPr>
          <w:rFonts w:asciiTheme="majorBidi" w:hAnsiTheme="majorBidi" w:cstheme="majorBidi"/>
          <w:lang w:val="lt-LT"/>
        </w:rPr>
        <w:t xml:space="preserve">skydliaukę slopinančiais vaistiniais preparatais nėštumo metu </w:t>
      </w:r>
      <w:r w:rsidRPr="00440006">
        <w:rPr>
          <w:rFonts w:asciiTheme="majorBidi" w:hAnsiTheme="majorBidi" w:cstheme="majorBidi"/>
          <w:lang w:val="lt-LT"/>
        </w:rPr>
        <w:t xml:space="preserve">nerekomenduojamas. Tokiam deriniui prireiktų didesnių </w:t>
      </w:r>
      <w:r w:rsidR="000204D5" w:rsidRPr="00440006">
        <w:rPr>
          <w:rFonts w:asciiTheme="majorBidi" w:hAnsiTheme="majorBidi" w:cstheme="majorBidi"/>
          <w:lang w:val="lt-LT"/>
        </w:rPr>
        <w:t xml:space="preserve">skydliaukę slopinančių vaistinių preparatų </w:t>
      </w:r>
      <w:r w:rsidRPr="00440006">
        <w:rPr>
          <w:rFonts w:asciiTheme="majorBidi" w:hAnsiTheme="majorBidi" w:cstheme="majorBidi"/>
          <w:lang w:val="lt-LT"/>
        </w:rPr>
        <w:t>dozių, kurios, kaip žinoma, prasiskverbia pro placentą ir sukelia kūdiki</w:t>
      </w:r>
      <w:r w:rsidR="000204D5" w:rsidRPr="00440006">
        <w:rPr>
          <w:rFonts w:asciiTheme="majorBidi" w:hAnsiTheme="majorBidi" w:cstheme="majorBidi"/>
          <w:lang w:val="lt-LT"/>
        </w:rPr>
        <w:t>ui</w:t>
      </w:r>
      <w:r w:rsidRPr="00440006">
        <w:rPr>
          <w:rFonts w:asciiTheme="majorBidi" w:hAnsiTheme="majorBidi" w:cstheme="majorBidi"/>
          <w:lang w:val="lt-LT"/>
        </w:rPr>
        <w:t xml:space="preserve"> hipotirozę.</w:t>
      </w:r>
    </w:p>
    <w:p w14:paraId="51BC4611" w14:textId="56E546BE" w:rsidR="008D3AE9" w:rsidRPr="00440006" w:rsidRDefault="005A065F" w:rsidP="00440006">
      <w:pPr>
        <w:spacing w:after="0" w:line="240" w:lineRule="auto"/>
        <w:rPr>
          <w:rFonts w:asciiTheme="majorBidi" w:eastAsia="SimSun" w:hAnsiTheme="majorBidi" w:cstheme="majorBidi"/>
          <w:lang w:val="lt-LT"/>
        </w:rPr>
      </w:pPr>
      <w:r w:rsidRPr="00440006">
        <w:rPr>
          <w:rFonts w:asciiTheme="majorBidi" w:hAnsiTheme="majorBidi" w:cstheme="majorBidi"/>
          <w:lang w:val="lt-LT"/>
        </w:rPr>
        <w:t xml:space="preserve">Nėštumo metu skydliaukės slopinimo diagnostiniai tyrimai neatliekami, nes radioaktyviųjų medžiagų </w:t>
      </w:r>
      <w:r w:rsidR="000204D5" w:rsidRPr="00440006">
        <w:rPr>
          <w:rFonts w:asciiTheme="majorBidi" w:hAnsiTheme="majorBidi" w:cstheme="majorBidi"/>
          <w:lang w:val="lt-LT"/>
        </w:rPr>
        <w:t>skyrimas</w:t>
      </w:r>
      <w:r w:rsidRPr="00440006">
        <w:rPr>
          <w:rFonts w:asciiTheme="majorBidi" w:hAnsiTheme="majorBidi" w:cstheme="majorBidi"/>
          <w:lang w:val="lt-LT"/>
        </w:rPr>
        <w:t xml:space="preserve"> nėščiosioms yra kontraindikuotinas.</w:t>
      </w:r>
      <w:r w:rsidR="000204D5" w:rsidRPr="00440006">
        <w:rPr>
          <w:rFonts w:asciiTheme="majorBidi" w:hAnsiTheme="majorBidi" w:cstheme="majorBidi"/>
          <w:lang w:val="lt-LT"/>
        </w:rPr>
        <w:t xml:space="preserve"> </w:t>
      </w:r>
    </w:p>
    <w:p w14:paraId="3ED8D06B"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EC07556" w14:textId="77777777" w:rsidR="008D3AE9" w:rsidRPr="006D1020" w:rsidRDefault="008D3AE9" w:rsidP="00440006">
      <w:pPr>
        <w:keepNext/>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Žindymas</w:t>
      </w:r>
    </w:p>
    <w:p w14:paraId="58621D43" w14:textId="77777777" w:rsidR="008D3AE9" w:rsidRPr="006D1020" w:rsidRDefault="008D3AE9" w:rsidP="00440006">
      <w:pPr>
        <w:keepNext/>
        <w:tabs>
          <w:tab w:val="left" w:pos="567"/>
        </w:tabs>
        <w:spacing w:after="0" w:line="240" w:lineRule="auto"/>
        <w:rPr>
          <w:rFonts w:ascii="Times New Roman" w:eastAsia="SimSun" w:hAnsi="Times New Roman"/>
          <w:lang w:val="lt-LT"/>
        </w:rPr>
      </w:pPr>
      <w:r w:rsidRPr="006D1020">
        <w:rPr>
          <w:rFonts w:ascii="Times New Roman" w:eastAsia="Times New Roman" w:hAnsi="Times New Roman"/>
          <w:szCs w:val="20"/>
          <w:lang w:val="lt-LT"/>
        </w:rPr>
        <w:t>Žindant levotiroksinas išsiskiria į motinos pieną, tačiau koncentracija, susidaranti vartojant rekomenduojamą terapinę dozę, yra per maža, kad kūdikiui sukeltų hipertirozę ar nuslopintų TSH sekreciją.</w:t>
      </w:r>
    </w:p>
    <w:p w14:paraId="470975F2" w14:textId="77777777" w:rsidR="008D3AE9" w:rsidRPr="006D1020" w:rsidRDefault="008D3AE9" w:rsidP="008D3AE9">
      <w:pPr>
        <w:tabs>
          <w:tab w:val="left" w:pos="567"/>
        </w:tabs>
        <w:spacing w:after="0" w:line="240" w:lineRule="auto"/>
        <w:rPr>
          <w:rFonts w:ascii="Times New Roman" w:eastAsia="SimSun" w:hAnsi="Times New Roman"/>
          <w:lang w:val="lt-LT"/>
        </w:rPr>
      </w:pPr>
    </w:p>
    <w:p w14:paraId="7E36616C"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4.7</w:t>
      </w:r>
      <w:r w:rsidRPr="006D1020">
        <w:rPr>
          <w:rFonts w:ascii="Times New Roman" w:eastAsia="Times New Roman" w:hAnsi="Times New Roman"/>
          <w:b/>
          <w:lang w:val="lt-LT"/>
        </w:rPr>
        <w:tab/>
        <w:t>Poveikis gebėjimui vairuoti ir valdyti mechanizmus</w:t>
      </w:r>
    </w:p>
    <w:p w14:paraId="074464A6"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5D5E3E2" w14:textId="56215F05" w:rsidR="008D3AE9" w:rsidRPr="006D1020" w:rsidRDefault="002E3AD1" w:rsidP="008D3AE9">
      <w:pPr>
        <w:tabs>
          <w:tab w:val="left" w:pos="567"/>
        </w:tabs>
        <w:spacing w:after="0" w:line="240" w:lineRule="auto"/>
        <w:rPr>
          <w:rFonts w:ascii="Times New Roman" w:eastAsia="Times New Roman" w:hAnsi="Times New Roman"/>
          <w:lang w:val="lt-LT"/>
        </w:rPr>
      </w:pPr>
      <w:r w:rsidRPr="002E3AD1">
        <w:rPr>
          <w:rFonts w:ascii="Times New Roman" w:eastAsia="Times New Roman" w:hAnsi="Times New Roman"/>
          <w:szCs w:val="20"/>
          <w:lang w:val="lt-LT"/>
        </w:rPr>
        <w:t>Poveikio gebėjimui vairuoti ir valdyti mechanizmus tyrimų neatlikta. Tačiau, kadangi levotiroksinas yra identiškas natūraliam skydliaukės hormonui, nemanoma, kad levotiroksinas turėtų įtakos gebėjimui vairuoti ir valdyti mechanizmus.</w:t>
      </w:r>
    </w:p>
    <w:p w14:paraId="59943C0D"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6D0AE98" w14:textId="77777777" w:rsidR="008D3AE9" w:rsidRPr="006D1020" w:rsidRDefault="008D3AE9" w:rsidP="00C1187B">
      <w:pPr>
        <w:keepNext/>
        <w:tabs>
          <w:tab w:val="left" w:pos="567"/>
        </w:tabs>
        <w:spacing w:after="0" w:line="240" w:lineRule="auto"/>
        <w:outlineLvl w:val="0"/>
        <w:rPr>
          <w:rFonts w:ascii="Times New Roman" w:eastAsia="Times New Roman" w:hAnsi="Times New Roman"/>
          <w:b/>
          <w:lang w:val="lt-LT"/>
        </w:rPr>
      </w:pPr>
      <w:r w:rsidRPr="006D1020">
        <w:rPr>
          <w:rFonts w:ascii="Times New Roman" w:eastAsia="Times New Roman" w:hAnsi="Times New Roman"/>
          <w:b/>
          <w:lang w:val="lt-LT"/>
        </w:rPr>
        <w:t>4.8</w:t>
      </w:r>
      <w:r w:rsidRPr="006D1020">
        <w:rPr>
          <w:rFonts w:ascii="Times New Roman" w:eastAsia="Times New Roman" w:hAnsi="Times New Roman"/>
          <w:b/>
          <w:lang w:val="lt-LT"/>
        </w:rPr>
        <w:tab/>
        <w:t>Nepageidaujamas poveikis</w:t>
      </w:r>
    </w:p>
    <w:p w14:paraId="2EC6B7F7" w14:textId="77777777" w:rsidR="008D3AE9" w:rsidRPr="006D1020" w:rsidRDefault="008D3AE9" w:rsidP="00C1187B">
      <w:pPr>
        <w:keepNext/>
        <w:tabs>
          <w:tab w:val="left" w:pos="567"/>
        </w:tabs>
        <w:autoSpaceDE w:val="0"/>
        <w:autoSpaceDN w:val="0"/>
        <w:adjustRightInd w:val="0"/>
        <w:spacing w:after="0" w:line="240" w:lineRule="auto"/>
        <w:jc w:val="both"/>
        <w:rPr>
          <w:rFonts w:ascii="Times New Roman" w:eastAsia="Times New Roman" w:hAnsi="Times New Roman"/>
          <w:highlight w:val="yellow"/>
          <w:lang w:val="lt-LT"/>
        </w:rPr>
      </w:pPr>
    </w:p>
    <w:p w14:paraId="188C41CB" w14:textId="25BA2C79" w:rsidR="008D3AE9" w:rsidRPr="006D1020" w:rsidRDefault="008D3AE9" w:rsidP="00C1187B">
      <w:pPr>
        <w:keepNext/>
        <w:tabs>
          <w:tab w:val="left" w:pos="567"/>
        </w:tabs>
        <w:autoSpaceDE w:val="0"/>
        <w:autoSpaceDN w:val="0"/>
        <w:adjustRightInd w:val="0"/>
        <w:spacing w:after="0" w:line="240" w:lineRule="auto"/>
        <w:jc w:val="both"/>
        <w:rPr>
          <w:rFonts w:ascii="Times New Roman" w:eastAsia="Times New Roman" w:hAnsi="Times New Roman"/>
          <w:szCs w:val="20"/>
          <w:lang w:val="lt-LT"/>
        </w:rPr>
      </w:pPr>
      <w:r w:rsidRPr="006D1020">
        <w:rPr>
          <w:rFonts w:ascii="Times New Roman" w:eastAsia="Times New Roman" w:hAnsi="Times New Roman"/>
          <w:szCs w:val="20"/>
          <w:lang w:val="lt-LT"/>
        </w:rPr>
        <w:t>Visos negeidaujamos reakcijos yra išvardytos pagal organų sistemos klasę ir dažnį; retos (nuo 1/10 000 iki &lt; 1/1 000) ir nežinomos (</w:t>
      </w:r>
      <w:r w:rsidR="00E47477">
        <w:rPr>
          <w:rFonts w:ascii="Times New Roman" w:eastAsia="Times New Roman" w:hAnsi="Times New Roman"/>
          <w:szCs w:val="20"/>
          <w:lang w:val="lt-LT"/>
        </w:rPr>
        <w:t>negali būti apskaičiuoto</w:t>
      </w:r>
      <w:r w:rsidR="00E47477" w:rsidRPr="00E47477">
        <w:rPr>
          <w:rFonts w:ascii="Times New Roman" w:eastAsia="Times New Roman" w:hAnsi="Times New Roman"/>
          <w:szCs w:val="20"/>
          <w:lang w:val="lt-LT"/>
        </w:rPr>
        <w:t>s pagal turimus duomenis</w:t>
      </w:r>
      <w:r w:rsidRPr="006D1020">
        <w:rPr>
          <w:rFonts w:ascii="Times New Roman" w:eastAsia="Times New Roman" w:hAnsi="Times New Roman"/>
          <w:szCs w:val="20"/>
          <w:lang w:val="lt-LT"/>
        </w:rPr>
        <w:t xml:space="preserve">). </w:t>
      </w:r>
    </w:p>
    <w:p w14:paraId="57C4D206"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Times New Roman" w:hAnsi="Times New Roman"/>
          <w:szCs w:val="20"/>
          <w:lang w:val="lt-LT"/>
        </w:rPr>
      </w:pPr>
    </w:p>
    <w:p w14:paraId="34BA22BF" w14:textId="77777777" w:rsidR="00E60026" w:rsidRPr="006D1020" w:rsidRDefault="00E60026" w:rsidP="008D3AE9">
      <w:pPr>
        <w:tabs>
          <w:tab w:val="left" w:pos="567"/>
        </w:tabs>
        <w:autoSpaceDE w:val="0"/>
        <w:autoSpaceDN w:val="0"/>
        <w:adjustRightInd w:val="0"/>
        <w:spacing w:after="0" w:line="240" w:lineRule="auto"/>
        <w:jc w:val="both"/>
        <w:rPr>
          <w:rFonts w:ascii="Times New Roman" w:eastAsia="Times New Roman" w:hAnsi="Times New Roman"/>
          <w:szCs w:val="20"/>
          <w:lang w:val="lt-LT"/>
        </w:rPr>
      </w:pP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486"/>
        <w:gridCol w:w="5221"/>
      </w:tblGrid>
      <w:tr w:rsidR="008D3AE9" w:rsidRPr="006D1020" w14:paraId="4CB41F8C" w14:textId="77777777" w:rsidTr="00CE69E5">
        <w:tc>
          <w:tcPr>
            <w:tcW w:w="2496" w:type="dxa"/>
          </w:tcPr>
          <w:p w14:paraId="63D3C8CF"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b/>
                <w:bCs/>
                <w:color w:val="000000"/>
                <w:lang w:val="lt-LT"/>
              </w:rPr>
              <w:t xml:space="preserve">Organų sistemos klasė </w:t>
            </w:r>
          </w:p>
        </w:tc>
        <w:tc>
          <w:tcPr>
            <w:tcW w:w="1486" w:type="dxa"/>
          </w:tcPr>
          <w:p w14:paraId="4ECB9BB8"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b/>
                <w:bCs/>
                <w:color w:val="000000"/>
                <w:lang w:val="lt-LT"/>
              </w:rPr>
              <w:t xml:space="preserve">Dažnis </w:t>
            </w:r>
          </w:p>
        </w:tc>
        <w:tc>
          <w:tcPr>
            <w:tcW w:w="5221" w:type="dxa"/>
          </w:tcPr>
          <w:p w14:paraId="7421B89C"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b/>
                <w:bCs/>
                <w:color w:val="000000"/>
                <w:lang w:val="lt-LT"/>
              </w:rPr>
              <w:t xml:space="preserve">Nepageidaujamo reiškinio terminas </w:t>
            </w:r>
          </w:p>
        </w:tc>
      </w:tr>
      <w:tr w:rsidR="00B076A0" w:rsidRPr="000839E7" w14:paraId="72A867EC" w14:textId="77777777" w:rsidTr="00CE69E5">
        <w:tc>
          <w:tcPr>
            <w:tcW w:w="2496" w:type="dxa"/>
          </w:tcPr>
          <w:p w14:paraId="53A8DAC2" w14:textId="7DBE62BE" w:rsidR="00B076A0" w:rsidRPr="00CE69E5" w:rsidRDefault="00B076A0" w:rsidP="00CE69E5">
            <w:pPr>
              <w:autoSpaceDE w:val="0"/>
              <w:autoSpaceDN w:val="0"/>
              <w:adjustRightInd w:val="0"/>
              <w:spacing w:after="0" w:line="240" w:lineRule="auto"/>
              <w:rPr>
                <w:rFonts w:ascii="Times New Roman" w:hAnsi="Times New Roman"/>
                <w:color w:val="000000"/>
                <w:lang w:val="lt-LT"/>
              </w:rPr>
            </w:pPr>
            <w:r w:rsidRPr="006D1020">
              <w:rPr>
                <w:rFonts w:ascii="Times New Roman" w:eastAsia="SimSun" w:hAnsi="Times New Roman"/>
                <w:color w:val="000000"/>
                <w:lang w:val="lt-LT"/>
              </w:rPr>
              <w:t>Imuninės sistemos sutrikimai</w:t>
            </w:r>
          </w:p>
        </w:tc>
        <w:tc>
          <w:tcPr>
            <w:tcW w:w="1486" w:type="dxa"/>
          </w:tcPr>
          <w:p w14:paraId="1148D30F" w14:textId="4BAC31A2" w:rsidR="00B076A0" w:rsidRPr="006D1020" w:rsidRDefault="00B076A0" w:rsidP="00A56B52">
            <w:pPr>
              <w:autoSpaceDE w:val="0"/>
              <w:autoSpaceDN w:val="0"/>
              <w:adjustRightInd w:val="0"/>
              <w:spacing w:after="0" w:line="240" w:lineRule="auto"/>
              <w:jc w:val="both"/>
              <w:rPr>
                <w:rFonts w:ascii="Times New Roman" w:eastAsia="Times New Roman" w:hAnsi="Times New Roman"/>
                <w:b/>
                <w:highlight w:val="yellow"/>
                <w:lang w:val="lt-LT"/>
              </w:rPr>
            </w:pPr>
            <w:r w:rsidRPr="006D1020">
              <w:rPr>
                <w:rFonts w:ascii="Times New Roman" w:eastAsia="SimSun" w:hAnsi="Times New Roman"/>
                <w:color w:val="000000"/>
                <w:lang w:val="lt-LT"/>
              </w:rPr>
              <w:t>Nežinomas</w:t>
            </w:r>
          </w:p>
        </w:tc>
        <w:tc>
          <w:tcPr>
            <w:tcW w:w="5221" w:type="dxa"/>
          </w:tcPr>
          <w:p w14:paraId="6B0324D1" w14:textId="2067977C" w:rsidR="00B076A0" w:rsidRPr="00A56B52" w:rsidRDefault="00B076A0" w:rsidP="00CE69E5">
            <w:pPr>
              <w:autoSpaceDE w:val="0"/>
              <w:autoSpaceDN w:val="0"/>
              <w:adjustRightInd w:val="0"/>
              <w:spacing w:after="0" w:line="240" w:lineRule="auto"/>
              <w:rPr>
                <w:rFonts w:ascii="Times New Roman" w:eastAsia="Times New Roman" w:hAnsi="Times New Roman"/>
                <w:szCs w:val="20"/>
                <w:lang w:val="lt-LT"/>
              </w:rPr>
            </w:pPr>
            <w:r w:rsidRPr="006D1020">
              <w:rPr>
                <w:rFonts w:ascii="Times New Roman" w:eastAsia="SimSun" w:hAnsi="Times New Roman"/>
                <w:color w:val="000000"/>
                <w:lang w:val="lt-LT"/>
              </w:rPr>
              <w:t>Padidėjusio jautrumo reakcijos</w:t>
            </w:r>
          </w:p>
        </w:tc>
      </w:tr>
      <w:tr w:rsidR="008D3AE9" w:rsidRPr="006D1020" w14:paraId="7A2DE196" w14:textId="77777777" w:rsidTr="00CE69E5">
        <w:tc>
          <w:tcPr>
            <w:tcW w:w="2496" w:type="dxa"/>
          </w:tcPr>
          <w:p w14:paraId="41A7CEA2"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Endokrininiai sutrikimai </w:t>
            </w:r>
          </w:p>
        </w:tc>
        <w:tc>
          <w:tcPr>
            <w:tcW w:w="1486" w:type="dxa"/>
          </w:tcPr>
          <w:p w14:paraId="5DAEE71B"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sz w:val="24"/>
                <w:lang w:val="lt-LT"/>
              </w:rPr>
            </w:pPr>
            <w:r w:rsidRPr="006D1020">
              <w:rPr>
                <w:rFonts w:ascii="Times New Roman" w:eastAsia="SimSun" w:hAnsi="Times New Roman"/>
                <w:color w:val="000000"/>
                <w:lang w:val="lt-LT"/>
              </w:rPr>
              <w:t xml:space="preserve">Nežinomas </w:t>
            </w:r>
          </w:p>
        </w:tc>
        <w:tc>
          <w:tcPr>
            <w:tcW w:w="5221" w:type="dxa"/>
          </w:tcPr>
          <w:p w14:paraId="19E4D0E0"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sz w:val="24"/>
                <w:lang w:val="lt-LT"/>
              </w:rPr>
            </w:pPr>
            <w:r w:rsidRPr="006D1020">
              <w:rPr>
                <w:rFonts w:ascii="Times New Roman" w:eastAsia="SimSun" w:hAnsi="Times New Roman"/>
                <w:color w:val="000000"/>
                <w:lang w:val="lt-LT"/>
              </w:rPr>
              <w:t>Hipertirozė</w:t>
            </w:r>
          </w:p>
        </w:tc>
      </w:tr>
      <w:tr w:rsidR="008D3AE9" w:rsidRPr="006D1020" w14:paraId="3C2E88EC" w14:textId="77777777" w:rsidTr="00CE69E5">
        <w:tc>
          <w:tcPr>
            <w:tcW w:w="2496" w:type="dxa"/>
          </w:tcPr>
          <w:p w14:paraId="4D342AE2"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Metabolizmo ir mitybos sutrikimai </w:t>
            </w:r>
          </w:p>
        </w:tc>
        <w:tc>
          <w:tcPr>
            <w:tcW w:w="1486" w:type="dxa"/>
          </w:tcPr>
          <w:p w14:paraId="5FB7F654" w14:textId="206DC54D" w:rsidR="008D3AE9" w:rsidRPr="006D1020" w:rsidRDefault="008D3AE9" w:rsidP="00CE69E5">
            <w:pPr>
              <w:autoSpaceDE w:val="0"/>
              <w:autoSpaceDN w:val="0"/>
              <w:adjustRightInd w:val="0"/>
              <w:spacing w:after="0" w:line="240" w:lineRule="auto"/>
              <w:jc w:val="both"/>
              <w:rPr>
                <w:rFonts w:ascii="Times New Roman" w:eastAsia="Times New Roman" w:hAnsi="Times New Roman"/>
                <w:b/>
                <w:highlight w:val="yellow"/>
                <w:lang w:val="lt-LT"/>
              </w:rPr>
            </w:pPr>
            <w:r w:rsidRPr="006D1020">
              <w:rPr>
                <w:rFonts w:ascii="Times New Roman" w:eastAsia="SimSun" w:hAnsi="Times New Roman"/>
                <w:color w:val="000000"/>
                <w:lang w:val="lt-LT"/>
              </w:rPr>
              <w:t>Nežinomas</w:t>
            </w:r>
          </w:p>
        </w:tc>
        <w:tc>
          <w:tcPr>
            <w:tcW w:w="5221" w:type="dxa"/>
          </w:tcPr>
          <w:p w14:paraId="2F71CF68"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Padidėjęs apetitas </w:t>
            </w:r>
          </w:p>
        </w:tc>
      </w:tr>
      <w:tr w:rsidR="008D3AE9" w:rsidRPr="006D1020" w14:paraId="2FB47BF1" w14:textId="77777777" w:rsidTr="00CE69E5">
        <w:tc>
          <w:tcPr>
            <w:tcW w:w="2496" w:type="dxa"/>
          </w:tcPr>
          <w:p w14:paraId="60478BCA"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Psichikos sutrikimai </w:t>
            </w:r>
          </w:p>
        </w:tc>
        <w:tc>
          <w:tcPr>
            <w:tcW w:w="1486" w:type="dxa"/>
          </w:tcPr>
          <w:p w14:paraId="33CABE38"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Nežinomas </w:t>
            </w:r>
          </w:p>
        </w:tc>
        <w:tc>
          <w:tcPr>
            <w:tcW w:w="5221" w:type="dxa"/>
          </w:tcPr>
          <w:p w14:paraId="03F02B29"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Sujaudinimas, nemiga, neramumas </w:t>
            </w:r>
          </w:p>
        </w:tc>
      </w:tr>
      <w:tr w:rsidR="008D3AE9" w:rsidRPr="006D1020" w14:paraId="01BCA9F3" w14:textId="77777777" w:rsidTr="00CE69E5">
        <w:tc>
          <w:tcPr>
            <w:tcW w:w="2496" w:type="dxa"/>
            <w:vMerge w:val="restart"/>
          </w:tcPr>
          <w:p w14:paraId="3A03A14C"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Nervų sistemos sutrikimai </w:t>
            </w:r>
          </w:p>
        </w:tc>
        <w:tc>
          <w:tcPr>
            <w:tcW w:w="1486" w:type="dxa"/>
          </w:tcPr>
          <w:p w14:paraId="384FA4CB"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Reti </w:t>
            </w:r>
          </w:p>
          <w:p w14:paraId="6271E4D3"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Times New Roman" w:hAnsi="Times New Roman"/>
                <w:b/>
                <w:highlight w:val="yellow"/>
                <w:lang w:val="lt-LT"/>
              </w:rPr>
            </w:pPr>
          </w:p>
        </w:tc>
        <w:tc>
          <w:tcPr>
            <w:tcW w:w="5221" w:type="dxa"/>
          </w:tcPr>
          <w:p w14:paraId="46644DC4"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Gerybinė intrakranijinė hipertenzija vaikams </w:t>
            </w:r>
          </w:p>
          <w:p w14:paraId="11082D40" w14:textId="77777777" w:rsidR="008D3AE9" w:rsidRPr="006D1020" w:rsidRDefault="008D3AE9" w:rsidP="00C1187B">
            <w:pPr>
              <w:tabs>
                <w:tab w:val="left" w:pos="567"/>
              </w:tabs>
              <w:autoSpaceDE w:val="0"/>
              <w:autoSpaceDN w:val="0"/>
              <w:adjustRightInd w:val="0"/>
              <w:spacing w:after="0" w:line="240" w:lineRule="auto"/>
              <w:rPr>
                <w:rFonts w:ascii="Times New Roman" w:eastAsia="Times New Roman" w:hAnsi="Times New Roman"/>
                <w:b/>
                <w:highlight w:val="yellow"/>
                <w:lang w:val="lt-LT"/>
              </w:rPr>
            </w:pPr>
          </w:p>
        </w:tc>
      </w:tr>
      <w:tr w:rsidR="008D3AE9" w:rsidRPr="000839E7" w14:paraId="5F0E1B79" w14:textId="77777777" w:rsidTr="00CE69E5">
        <w:tc>
          <w:tcPr>
            <w:tcW w:w="2496" w:type="dxa"/>
            <w:vMerge/>
          </w:tcPr>
          <w:p w14:paraId="3DD07D82" w14:textId="77777777" w:rsidR="008D3AE9" w:rsidRPr="006D1020" w:rsidRDefault="008D3AE9" w:rsidP="00C1187B">
            <w:pPr>
              <w:tabs>
                <w:tab w:val="left" w:pos="567"/>
              </w:tabs>
              <w:autoSpaceDE w:val="0"/>
              <w:autoSpaceDN w:val="0"/>
              <w:adjustRightInd w:val="0"/>
              <w:spacing w:after="0" w:line="240" w:lineRule="auto"/>
              <w:rPr>
                <w:rFonts w:ascii="Times New Roman" w:eastAsia="Times New Roman" w:hAnsi="Times New Roman"/>
                <w:b/>
                <w:highlight w:val="yellow"/>
                <w:lang w:val="lt-LT"/>
              </w:rPr>
            </w:pPr>
          </w:p>
        </w:tc>
        <w:tc>
          <w:tcPr>
            <w:tcW w:w="1486" w:type="dxa"/>
          </w:tcPr>
          <w:p w14:paraId="026BC0D8"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Nežinomas </w:t>
            </w:r>
          </w:p>
        </w:tc>
        <w:tc>
          <w:tcPr>
            <w:tcW w:w="5221" w:type="dxa"/>
          </w:tcPr>
          <w:p w14:paraId="7AD1D610"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Tremoras (drebulys), traukuliai, galvos skausmas </w:t>
            </w:r>
          </w:p>
        </w:tc>
      </w:tr>
      <w:tr w:rsidR="008D3AE9" w:rsidRPr="000839E7" w14:paraId="73F6B7A7" w14:textId="77777777" w:rsidTr="00CE69E5">
        <w:tc>
          <w:tcPr>
            <w:tcW w:w="2496" w:type="dxa"/>
          </w:tcPr>
          <w:p w14:paraId="3B40E4DF"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Širdies sutrikimai </w:t>
            </w:r>
          </w:p>
        </w:tc>
        <w:tc>
          <w:tcPr>
            <w:tcW w:w="1486" w:type="dxa"/>
          </w:tcPr>
          <w:p w14:paraId="439918C7"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635854FF"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Times New Roman" w:hAnsi="Times New Roman"/>
                <w:b/>
                <w:highlight w:val="yellow"/>
                <w:lang w:val="lt-LT"/>
              </w:rPr>
            </w:pPr>
          </w:p>
        </w:tc>
        <w:tc>
          <w:tcPr>
            <w:tcW w:w="5221" w:type="dxa"/>
          </w:tcPr>
          <w:p w14:paraId="4EC19826"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Krūtinės angina, aritmija, permušimai, tachikardija, širdies nepakankamumas, miokardo infarktas </w:t>
            </w:r>
          </w:p>
        </w:tc>
      </w:tr>
      <w:tr w:rsidR="008D3AE9" w:rsidRPr="000839E7" w14:paraId="0CA7A426" w14:textId="77777777" w:rsidTr="00CE69E5">
        <w:tc>
          <w:tcPr>
            <w:tcW w:w="2496" w:type="dxa"/>
          </w:tcPr>
          <w:p w14:paraId="5AF0774E"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Kraujagyslių sutrikimai </w:t>
            </w:r>
          </w:p>
        </w:tc>
        <w:tc>
          <w:tcPr>
            <w:tcW w:w="1486" w:type="dxa"/>
          </w:tcPr>
          <w:p w14:paraId="561DCC11"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Nežinomas </w:t>
            </w:r>
          </w:p>
        </w:tc>
        <w:tc>
          <w:tcPr>
            <w:tcW w:w="5221" w:type="dxa"/>
          </w:tcPr>
          <w:p w14:paraId="502A951F" w14:textId="77777777" w:rsidR="008D3AE9" w:rsidRPr="006D1020" w:rsidRDefault="008D3AE9" w:rsidP="00C1187B">
            <w:pPr>
              <w:autoSpaceDE w:val="0"/>
              <w:autoSpaceDN w:val="0"/>
              <w:adjustRightInd w:val="0"/>
              <w:spacing w:after="0" w:line="240" w:lineRule="auto"/>
              <w:rPr>
                <w:rFonts w:ascii="Times New Roman" w:eastAsia="SimSun" w:hAnsi="Times New Roman"/>
                <w:b/>
                <w:color w:val="000000"/>
                <w:sz w:val="24"/>
                <w:highlight w:val="yellow"/>
                <w:lang w:val="lt-LT"/>
              </w:rPr>
            </w:pPr>
            <w:r w:rsidRPr="006D1020">
              <w:rPr>
                <w:rFonts w:ascii="Times New Roman" w:eastAsia="SimSun" w:hAnsi="Times New Roman"/>
                <w:color w:val="000000"/>
                <w:lang w:val="lt-LT"/>
              </w:rPr>
              <w:t xml:space="preserve">Kraujo priplūdimas į veidą, hipertenzija </w:t>
            </w:r>
          </w:p>
        </w:tc>
      </w:tr>
      <w:tr w:rsidR="008D3AE9" w:rsidRPr="006D1020" w14:paraId="7629531F" w14:textId="77777777" w:rsidTr="00CE69E5">
        <w:tc>
          <w:tcPr>
            <w:tcW w:w="2496" w:type="dxa"/>
          </w:tcPr>
          <w:p w14:paraId="16511023"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lastRenderedPageBreak/>
              <w:t xml:space="preserve">Kvėpavimo sistemos, krūtinės ląstos ir tarpuplaučio sutrikimai </w:t>
            </w:r>
          </w:p>
        </w:tc>
        <w:tc>
          <w:tcPr>
            <w:tcW w:w="1486" w:type="dxa"/>
          </w:tcPr>
          <w:p w14:paraId="3EE4C962"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6A0E970E"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4CC5E7DA"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Dusulys </w:t>
            </w:r>
          </w:p>
          <w:p w14:paraId="5F5C6205" w14:textId="77777777" w:rsidR="008D3AE9" w:rsidRPr="006D1020" w:rsidRDefault="008D3AE9" w:rsidP="00C1187B">
            <w:pPr>
              <w:tabs>
                <w:tab w:val="left" w:pos="567"/>
              </w:tabs>
              <w:autoSpaceDE w:val="0"/>
              <w:autoSpaceDN w:val="0"/>
              <w:adjustRightInd w:val="0"/>
              <w:spacing w:after="0" w:line="240" w:lineRule="auto"/>
              <w:rPr>
                <w:rFonts w:ascii="Times New Roman" w:eastAsia="SimSun" w:hAnsi="Times New Roman"/>
                <w:color w:val="000000"/>
                <w:lang w:val="lt-LT"/>
              </w:rPr>
            </w:pPr>
          </w:p>
        </w:tc>
      </w:tr>
      <w:tr w:rsidR="008D3AE9" w:rsidRPr="006D1020" w14:paraId="61668343" w14:textId="77777777" w:rsidTr="00CE69E5">
        <w:tc>
          <w:tcPr>
            <w:tcW w:w="2496" w:type="dxa"/>
          </w:tcPr>
          <w:p w14:paraId="2A66CF63"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Virškinimo trakto sutrikimai</w:t>
            </w:r>
          </w:p>
        </w:tc>
        <w:tc>
          <w:tcPr>
            <w:tcW w:w="1486" w:type="dxa"/>
          </w:tcPr>
          <w:p w14:paraId="452EDE02"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3207D2C9"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712E3D9C"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Pilvo skausmas, pykinimas, viduriavimas, vėmimas </w:t>
            </w:r>
          </w:p>
          <w:p w14:paraId="15FE8CA6" w14:textId="77777777" w:rsidR="008D3AE9" w:rsidRPr="006D1020" w:rsidRDefault="008D3AE9" w:rsidP="00C1187B">
            <w:pPr>
              <w:tabs>
                <w:tab w:val="left" w:pos="567"/>
              </w:tabs>
              <w:autoSpaceDE w:val="0"/>
              <w:autoSpaceDN w:val="0"/>
              <w:adjustRightInd w:val="0"/>
              <w:spacing w:after="0" w:line="240" w:lineRule="auto"/>
              <w:rPr>
                <w:rFonts w:ascii="Times New Roman" w:eastAsia="SimSun" w:hAnsi="Times New Roman"/>
                <w:color w:val="000000"/>
                <w:lang w:val="lt-LT"/>
              </w:rPr>
            </w:pPr>
          </w:p>
        </w:tc>
      </w:tr>
      <w:tr w:rsidR="008D3AE9" w:rsidRPr="006D1020" w14:paraId="5DA19AEF" w14:textId="77777777" w:rsidTr="00CE69E5">
        <w:tc>
          <w:tcPr>
            <w:tcW w:w="2496" w:type="dxa"/>
          </w:tcPr>
          <w:p w14:paraId="34C67BB4"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Odos ir poodinio audinio sutrikimai </w:t>
            </w:r>
          </w:p>
        </w:tc>
        <w:tc>
          <w:tcPr>
            <w:tcW w:w="1486" w:type="dxa"/>
          </w:tcPr>
          <w:p w14:paraId="3D84847A"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1FDB1F3A"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3449C4EB" w14:textId="7248F10D"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Hiperhidrozė, angio</w:t>
            </w:r>
            <w:r w:rsidR="006D1020">
              <w:rPr>
                <w:rFonts w:ascii="Times New Roman" w:eastAsia="SimSun" w:hAnsi="Times New Roman"/>
                <w:color w:val="000000"/>
                <w:lang w:val="lt-LT"/>
              </w:rPr>
              <w:t xml:space="preserve">neurozinė </w:t>
            </w:r>
            <w:r w:rsidRPr="006D1020">
              <w:rPr>
                <w:rFonts w:ascii="Times New Roman" w:eastAsia="SimSun" w:hAnsi="Times New Roman"/>
                <w:color w:val="000000"/>
                <w:lang w:val="lt-LT"/>
              </w:rPr>
              <w:t>edema, bėrimas, dilgėlinė</w:t>
            </w:r>
          </w:p>
          <w:p w14:paraId="0D1444D7" w14:textId="77777777" w:rsidR="008D3AE9" w:rsidRPr="006D1020" w:rsidRDefault="008D3AE9" w:rsidP="00C1187B">
            <w:pPr>
              <w:tabs>
                <w:tab w:val="left" w:pos="567"/>
              </w:tabs>
              <w:autoSpaceDE w:val="0"/>
              <w:autoSpaceDN w:val="0"/>
              <w:adjustRightInd w:val="0"/>
              <w:spacing w:after="0" w:line="240" w:lineRule="auto"/>
              <w:rPr>
                <w:rFonts w:ascii="Times New Roman" w:eastAsia="SimSun" w:hAnsi="Times New Roman"/>
                <w:color w:val="000000"/>
                <w:lang w:val="lt-LT"/>
              </w:rPr>
            </w:pPr>
          </w:p>
        </w:tc>
      </w:tr>
      <w:tr w:rsidR="008D3AE9" w:rsidRPr="006D1020" w14:paraId="5433F800" w14:textId="77777777" w:rsidTr="00CE69E5">
        <w:tc>
          <w:tcPr>
            <w:tcW w:w="2496" w:type="dxa"/>
          </w:tcPr>
          <w:p w14:paraId="1BC1B0D2"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Skeleto, raumenų ir jungiamojo audinio sutrikimai </w:t>
            </w:r>
          </w:p>
        </w:tc>
        <w:tc>
          <w:tcPr>
            <w:tcW w:w="1486" w:type="dxa"/>
          </w:tcPr>
          <w:p w14:paraId="70A934A3"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265554F1"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32A8619E"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Raumenų spazmas, raumenų silpnumas </w:t>
            </w:r>
          </w:p>
          <w:p w14:paraId="00B5A97E" w14:textId="77777777" w:rsidR="008D3AE9" w:rsidRPr="006D1020" w:rsidRDefault="008D3AE9" w:rsidP="00C1187B">
            <w:pPr>
              <w:tabs>
                <w:tab w:val="left" w:pos="567"/>
              </w:tabs>
              <w:autoSpaceDE w:val="0"/>
              <w:autoSpaceDN w:val="0"/>
              <w:adjustRightInd w:val="0"/>
              <w:spacing w:after="0" w:line="240" w:lineRule="auto"/>
              <w:rPr>
                <w:rFonts w:ascii="Times New Roman" w:eastAsia="SimSun" w:hAnsi="Times New Roman"/>
                <w:color w:val="000000"/>
                <w:lang w:val="lt-LT"/>
              </w:rPr>
            </w:pPr>
          </w:p>
        </w:tc>
      </w:tr>
      <w:tr w:rsidR="008D3AE9" w:rsidRPr="006D1020" w14:paraId="2D326B10" w14:textId="77777777" w:rsidTr="00CE69E5">
        <w:tc>
          <w:tcPr>
            <w:tcW w:w="2496" w:type="dxa"/>
          </w:tcPr>
          <w:p w14:paraId="68BDFECD"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Lytinės sistemos ir krūties sutrikimai </w:t>
            </w:r>
          </w:p>
        </w:tc>
        <w:tc>
          <w:tcPr>
            <w:tcW w:w="1486" w:type="dxa"/>
          </w:tcPr>
          <w:p w14:paraId="5BE4EBDE"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783984FA"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51AF6926"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Nereguliarios menstruacijos </w:t>
            </w:r>
          </w:p>
          <w:p w14:paraId="5161BA3C" w14:textId="77777777" w:rsidR="008D3AE9" w:rsidRPr="006D1020" w:rsidRDefault="008D3AE9" w:rsidP="00C1187B">
            <w:pPr>
              <w:tabs>
                <w:tab w:val="left" w:pos="567"/>
              </w:tabs>
              <w:autoSpaceDE w:val="0"/>
              <w:autoSpaceDN w:val="0"/>
              <w:adjustRightInd w:val="0"/>
              <w:spacing w:after="0" w:line="240" w:lineRule="auto"/>
              <w:rPr>
                <w:rFonts w:ascii="Times New Roman" w:eastAsia="SimSun" w:hAnsi="Times New Roman"/>
                <w:color w:val="000000"/>
                <w:lang w:val="lt-LT"/>
              </w:rPr>
            </w:pPr>
          </w:p>
        </w:tc>
      </w:tr>
      <w:tr w:rsidR="008D3AE9" w:rsidRPr="006D1020" w14:paraId="323E0888" w14:textId="77777777" w:rsidTr="00CE69E5">
        <w:tc>
          <w:tcPr>
            <w:tcW w:w="2496" w:type="dxa"/>
          </w:tcPr>
          <w:p w14:paraId="0242016F"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Bendrieji sutrikimai ir vartojimo vietos pažeidimai </w:t>
            </w:r>
          </w:p>
        </w:tc>
        <w:tc>
          <w:tcPr>
            <w:tcW w:w="1486" w:type="dxa"/>
          </w:tcPr>
          <w:p w14:paraId="393DB0C7"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0EB397A4"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1ACD34CA" w14:textId="77777777" w:rsidR="008D3AE9" w:rsidRPr="006D1020" w:rsidRDefault="000F2ECE" w:rsidP="00C1187B">
            <w:pPr>
              <w:autoSpaceDE w:val="0"/>
              <w:autoSpaceDN w:val="0"/>
              <w:adjustRightInd w:val="0"/>
              <w:spacing w:after="0" w:line="240" w:lineRule="auto"/>
              <w:rPr>
                <w:rFonts w:ascii="Times New Roman" w:eastAsia="SimSun" w:hAnsi="Times New Roman"/>
                <w:color w:val="000000"/>
                <w:lang w:val="lt-LT"/>
              </w:rPr>
            </w:pPr>
            <w:r>
              <w:rPr>
                <w:rFonts w:ascii="Times New Roman" w:eastAsia="SimSun" w:hAnsi="Times New Roman"/>
                <w:color w:val="000000"/>
                <w:lang w:val="lt-LT"/>
              </w:rPr>
              <w:t>Karščiavimas</w:t>
            </w:r>
          </w:p>
          <w:p w14:paraId="4D6EE46D"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p>
        </w:tc>
      </w:tr>
      <w:tr w:rsidR="008D3AE9" w:rsidRPr="006D1020" w14:paraId="343FFFFB" w14:textId="77777777" w:rsidTr="00CE69E5">
        <w:tc>
          <w:tcPr>
            <w:tcW w:w="2496" w:type="dxa"/>
          </w:tcPr>
          <w:p w14:paraId="10DA2892"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Tyrimai </w:t>
            </w:r>
          </w:p>
          <w:p w14:paraId="1C531061"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p>
        </w:tc>
        <w:tc>
          <w:tcPr>
            <w:tcW w:w="1486" w:type="dxa"/>
          </w:tcPr>
          <w:p w14:paraId="39A81A94"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r w:rsidRPr="006D1020">
              <w:rPr>
                <w:rFonts w:ascii="Times New Roman" w:eastAsia="SimSun" w:hAnsi="Times New Roman"/>
                <w:color w:val="000000"/>
                <w:lang w:val="lt-LT"/>
              </w:rPr>
              <w:t xml:space="preserve">Nežinomas </w:t>
            </w:r>
          </w:p>
          <w:p w14:paraId="0110623B" w14:textId="77777777" w:rsidR="008D3AE9" w:rsidRPr="006D1020" w:rsidRDefault="008D3AE9" w:rsidP="008D3AE9">
            <w:pPr>
              <w:autoSpaceDE w:val="0"/>
              <w:autoSpaceDN w:val="0"/>
              <w:adjustRightInd w:val="0"/>
              <w:spacing w:after="0" w:line="240" w:lineRule="auto"/>
              <w:jc w:val="both"/>
              <w:rPr>
                <w:rFonts w:ascii="Times New Roman" w:eastAsia="SimSun" w:hAnsi="Times New Roman"/>
                <w:color w:val="000000"/>
                <w:lang w:val="lt-LT"/>
              </w:rPr>
            </w:pPr>
          </w:p>
        </w:tc>
        <w:tc>
          <w:tcPr>
            <w:tcW w:w="5221" w:type="dxa"/>
          </w:tcPr>
          <w:p w14:paraId="6C952954"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color w:val="000000"/>
                <w:lang w:val="lt-LT"/>
              </w:rPr>
              <w:t xml:space="preserve">Sumažėjęs kūno svoris </w:t>
            </w:r>
          </w:p>
          <w:p w14:paraId="315F68B0" w14:textId="77777777" w:rsidR="008D3AE9" w:rsidRPr="006D1020" w:rsidRDefault="008D3AE9" w:rsidP="00C1187B">
            <w:pPr>
              <w:autoSpaceDE w:val="0"/>
              <w:autoSpaceDN w:val="0"/>
              <w:adjustRightInd w:val="0"/>
              <w:spacing w:after="0" w:line="240" w:lineRule="auto"/>
              <w:rPr>
                <w:rFonts w:ascii="Times New Roman" w:eastAsia="SimSun" w:hAnsi="Times New Roman"/>
                <w:color w:val="000000"/>
                <w:lang w:val="lt-LT"/>
              </w:rPr>
            </w:pPr>
          </w:p>
        </w:tc>
      </w:tr>
    </w:tbl>
    <w:p w14:paraId="164C0412" w14:textId="77777777" w:rsidR="008D3AE9" w:rsidRPr="006D1020" w:rsidRDefault="008D3AE9" w:rsidP="008D3AE9">
      <w:pPr>
        <w:tabs>
          <w:tab w:val="left" w:pos="567"/>
        </w:tabs>
        <w:autoSpaceDE w:val="0"/>
        <w:autoSpaceDN w:val="0"/>
        <w:adjustRightInd w:val="0"/>
        <w:spacing w:after="0" w:line="240" w:lineRule="auto"/>
        <w:jc w:val="both"/>
        <w:rPr>
          <w:rFonts w:ascii="Times New Roman" w:eastAsia="Times New Roman" w:hAnsi="Times New Roman"/>
          <w:b/>
          <w:highlight w:val="yellow"/>
          <w:lang w:val="lt-LT"/>
        </w:rPr>
      </w:pPr>
    </w:p>
    <w:p w14:paraId="4EBDDBC6" w14:textId="3271BA11" w:rsidR="002E3AD1" w:rsidRPr="00AB7301" w:rsidRDefault="002E3AD1" w:rsidP="002E3AD1">
      <w:pPr>
        <w:tabs>
          <w:tab w:val="left" w:pos="567"/>
        </w:tabs>
        <w:spacing w:after="0" w:line="240" w:lineRule="auto"/>
        <w:rPr>
          <w:rFonts w:ascii="Times New Roman" w:eastAsia="Times New Roman" w:hAnsi="Times New Roman"/>
          <w:lang w:val="lt-LT"/>
        </w:rPr>
      </w:pPr>
      <w:r w:rsidRPr="00AB7301">
        <w:rPr>
          <w:rFonts w:ascii="Times New Roman" w:eastAsia="Times New Roman" w:hAnsi="Times New Roman"/>
          <w:lang w:val="lt-LT"/>
        </w:rPr>
        <w:t xml:space="preserve">Viršijus individualią natrio levotiroksino druskos tolerancijos ribą arba po perdozavimo, gali pasireikšti šie hipertiroidizmui būdingi klinikiniai simptomai, ypač jei gydymo pradžioje dozė padidinama per greitai: širdies aritmijos (pvz., prieširdžių virpėjimas ir ekstrasistolės), tachikardija, palpitacijos, anginos būklės, cefalalgija, raumenų silpnumas ir mėšlungis, paraudimas, karščiavimas, vėmimas, menstruacijų sutrikimai, </w:t>
      </w:r>
      <w:r w:rsidR="00AB7301" w:rsidRPr="00D45231">
        <w:rPr>
          <w:rFonts w:ascii="Times New Roman" w:hAnsi="Times New Roman"/>
          <w:kern w:val="32"/>
        </w:rPr>
        <w:t>idiopatinė intrakranijinė hipertenzija (</w:t>
      </w:r>
      <w:r w:rsidR="00AB7301" w:rsidRPr="00D45231">
        <w:rPr>
          <w:rFonts w:ascii="Times New Roman" w:hAnsi="Times New Roman"/>
          <w:i/>
          <w:kern w:val="32"/>
        </w:rPr>
        <w:t>pseudotumor cerebri</w:t>
      </w:r>
      <w:r w:rsidR="00AB7301" w:rsidRPr="00D45231">
        <w:rPr>
          <w:rFonts w:ascii="Times New Roman" w:hAnsi="Times New Roman"/>
          <w:kern w:val="32"/>
        </w:rPr>
        <w:t>)</w:t>
      </w:r>
      <w:r w:rsidRPr="00AB7301">
        <w:rPr>
          <w:rFonts w:ascii="Times New Roman" w:eastAsia="Times New Roman" w:hAnsi="Times New Roman"/>
          <w:lang w:val="lt-LT"/>
        </w:rPr>
        <w:t>, drebulys, neramumas, nemiga, hiperhidrozė, svorio kritimas, viduriavimas.</w:t>
      </w:r>
    </w:p>
    <w:p w14:paraId="4636FEB0" w14:textId="1418C150" w:rsidR="002E3AD1" w:rsidRPr="00AB7301" w:rsidRDefault="002E3AD1" w:rsidP="002E3AD1">
      <w:pPr>
        <w:tabs>
          <w:tab w:val="left" w:pos="567"/>
        </w:tabs>
        <w:spacing w:after="0" w:line="240" w:lineRule="auto"/>
        <w:rPr>
          <w:rFonts w:ascii="Times New Roman" w:eastAsia="Times New Roman" w:hAnsi="Times New Roman"/>
          <w:lang w:val="lt-LT"/>
        </w:rPr>
      </w:pPr>
      <w:r w:rsidRPr="00AB7301">
        <w:rPr>
          <w:rFonts w:ascii="Times New Roman" w:eastAsia="Times New Roman" w:hAnsi="Times New Roman"/>
          <w:lang w:val="lt-LT"/>
        </w:rPr>
        <w:t>Tokiais atvejais reikia sumažinti paros dozę arba keletą dienų nutraukti vaist</w:t>
      </w:r>
      <w:r w:rsidR="00AB7301" w:rsidRPr="00AB7301">
        <w:rPr>
          <w:rFonts w:ascii="Times New Roman" w:eastAsia="Times New Roman" w:hAnsi="Times New Roman"/>
          <w:lang w:val="lt-LT"/>
        </w:rPr>
        <w:t>ini</w:t>
      </w:r>
      <w:r w:rsidRPr="00AB7301">
        <w:rPr>
          <w:rFonts w:ascii="Times New Roman" w:eastAsia="Times New Roman" w:hAnsi="Times New Roman"/>
          <w:lang w:val="lt-LT"/>
        </w:rPr>
        <w:t xml:space="preserve">o </w:t>
      </w:r>
      <w:r w:rsidR="00AB7301" w:rsidRPr="00AB7301">
        <w:rPr>
          <w:rFonts w:ascii="Times New Roman" w:eastAsia="Times New Roman" w:hAnsi="Times New Roman"/>
          <w:lang w:val="lt-LT"/>
        </w:rPr>
        <w:t xml:space="preserve">preparato </w:t>
      </w:r>
      <w:r w:rsidRPr="00AB7301">
        <w:rPr>
          <w:rFonts w:ascii="Times New Roman" w:eastAsia="Times New Roman" w:hAnsi="Times New Roman"/>
          <w:lang w:val="lt-LT"/>
        </w:rPr>
        <w:t xml:space="preserve">vartojimą. Gydymą galima atsargiai </w:t>
      </w:r>
      <w:r w:rsidR="00AB7301" w:rsidRPr="00AB7301">
        <w:rPr>
          <w:rFonts w:ascii="Times New Roman" w:eastAsia="Times New Roman" w:hAnsi="Times New Roman"/>
          <w:lang w:val="lt-LT"/>
        </w:rPr>
        <w:t>vėl pradėti,</w:t>
      </w:r>
      <w:r w:rsidRPr="00AB7301">
        <w:rPr>
          <w:rFonts w:ascii="Times New Roman" w:eastAsia="Times New Roman" w:hAnsi="Times New Roman"/>
          <w:lang w:val="lt-LT"/>
        </w:rPr>
        <w:t xml:space="preserve"> kai nepageidaujamos reakcijos</w:t>
      </w:r>
      <w:r w:rsidR="00AB7301" w:rsidRPr="00AB7301">
        <w:rPr>
          <w:rFonts w:ascii="Times New Roman" w:eastAsia="Times New Roman" w:hAnsi="Times New Roman"/>
          <w:lang w:val="lt-LT"/>
        </w:rPr>
        <w:t xml:space="preserve"> išnyksta</w:t>
      </w:r>
      <w:r w:rsidRPr="00AB7301">
        <w:rPr>
          <w:rFonts w:ascii="Times New Roman" w:eastAsia="Times New Roman" w:hAnsi="Times New Roman"/>
          <w:lang w:val="lt-LT"/>
        </w:rPr>
        <w:t>.</w:t>
      </w:r>
    </w:p>
    <w:p w14:paraId="14BCDCC0" w14:textId="7865F104" w:rsidR="00AB7301" w:rsidRPr="00AB7301" w:rsidRDefault="00AB7301" w:rsidP="002E3AD1">
      <w:pPr>
        <w:tabs>
          <w:tab w:val="left" w:pos="567"/>
        </w:tabs>
        <w:spacing w:after="0" w:line="240" w:lineRule="auto"/>
        <w:rPr>
          <w:rFonts w:ascii="Times New Roman" w:eastAsia="Times New Roman" w:hAnsi="Times New Roman"/>
          <w:lang w:val="lt-LT"/>
        </w:rPr>
      </w:pPr>
      <w:r w:rsidRPr="00AB7301">
        <w:rPr>
          <w:rFonts w:ascii="Times New Roman" w:eastAsia="Times New Roman" w:hAnsi="Times New Roman"/>
          <w:lang w:val="lt-LT"/>
        </w:rPr>
        <w:t xml:space="preserve">Esant padidėjusiam jautrumui bet kuriai </w:t>
      </w:r>
      <w:r w:rsidRPr="00AB7301">
        <w:rPr>
          <w:rFonts w:ascii="Times New Roman" w:eastAsia="Times New Roman" w:hAnsi="Times New Roman"/>
          <w:szCs w:val="20"/>
          <w:lang w:val="lt-LT"/>
        </w:rPr>
        <w:t xml:space="preserve">Levothyroxine sodium Accord sudedamajai </w:t>
      </w:r>
      <w:r w:rsidRPr="00AB7301">
        <w:rPr>
          <w:rFonts w:ascii="Times New Roman" w:eastAsia="Times New Roman" w:hAnsi="Times New Roman"/>
          <w:lang w:val="lt-LT"/>
        </w:rPr>
        <w:t>daliai, gali pasireikšti alerginės reakcijos, ypač odos (išbėrimas, dilgėlinė) ir kvėpavimo takų. Buvo pranešta apie angioneurozinės edemos atvejus.</w:t>
      </w:r>
    </w:p>
    <w:p w14:paraId="79DC1D36" w14:textId="77777777" w:rsidR="00AB7301" w:rsidRDefault="00AB7301" w:rsidP="002E3AD1">
      <w:pPr>
        <w:tabs>
          <w:tab w:val="left" w:pos="567"/>
        </w:tabs>
        <w:spacing w:after="0" w:line="240" w:lineRule="auto"/>
        <w:rPr>
          <w:rFonts w:ascii="Times New Roman" w:eastAsia="Times New Roman" w:hAnsi="Times New Roman"/>
          <w:u w:val="single"/>
          <w:lang w:val="lt-LT"/>
        </w:rPr>
      </w:pPr>
    </w:p>
    <w:p w14:paraId="7D44EFBE" w14:textId="4A1296FB" w:rsidR="00E60026" w:rsidRPr="006D1020" w:rsidRDefault="00E60026" w:rsidP="00E60026">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Pranešimas apie įtariamas nepageidaujamas reakcijas</w:t>
      </w:r>
    </w:p>
    <w:p w14:paraId="58AE379F" w14:textId="21A3F458" w:rsidR="008D3AE9" w:rsidRPr="006D1020" w:rsidRDefault="00E60026" w:rsidP="00E60026">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470C2D" w:rsidRPr="00470C2D">
        <w:rPr>
          <w:rFonts w:ascii="Times New Roman" w:eastAsia="Times New Roman" w:hAnsi="Times New Roman"/>
          <w:lang w:val="lt-LT"/>
        </w:rPr>
        <w:t xml:space="preserve">Sveikatos priežiūros ar farmacijos specialistai turi pranešti apie bet kokias įtariamas nepageidaujamas reakcijas, </w:t>
      </w:r>
      <w:r w:rsidR="00604D57" w:rsidRPr="00604D57">
        <w:rPr>
          <w:rFonts w:ascii="Times New Roman" w:eastAsia="Times New Roman" w:hAnsi="Times New Roman"/>
          <w:lang w:val="lt-LT"/>
        </w:rPr>
        <w:t xml:space="preserve">užpildę ir pateikę pranešimo formą Valstybinės vaistų kontrolės tarnybos prie Lietuvos Respublikos sveikatos apsaugos ministerijos tinklalapyje </w:t>
      </w:r>
      <w:r w:rsidR="00604D57" w:rsidRPr="00604D57">
        <w:rPr>
          <w:rFonts w:ascii="Times New Roman" w:eastAsia="Times New Roman" w:hAnsi="Times New Roman"/>
          <w:u w:val="single"/>
          <w:lang w:val="lt-LT"/>
        </w:rPr>
        <w:t>https://vvkt.lrv.lt/lt/</w:t>
      </w:r>
      <w:r w:rsidR="00604D57" w:rsidRPr="00604D57">
        <w:rPr>
          <w:rFonts w:ascii="Times New Roman" w:eastAsia="Times New Roman" w:hAnsi="Times New Roman"/>
          <w:lang w:val="lt-LT"/>
        </w:rPr>
        <w:t xml:space="preserve"> nurodytais būdais.</w:t>
      </w:r>
    </w:p>
    <w:p w14:paraId="2E98A24F" w14:textId="77777777" w:rsidR="00E60026" w:rsidRPr="006D1020" w:rsidRDefault="00E60026" w:rsidP="00E60026">
      <w:pPr>
        <w:tabs>
          <w:tab w:val="left" w:pos="567"/>
        </w:tabs>
        <w:spacing w:after="0" w:line="240" w:lineRule="auto"/>
        <w:rPr>
          <w:rFonts w:ascii="Times New Roman" w:eastAsia="Times New Roman" w:hAnsi="Times New Roman"/>
          <w:lang w:val="lt-LT"/>
        </w:rPr>
      </w:pPr>
    </w:p>
    <w:p w14:paraId="3097787B" w14:textId="77777777" w:rsidR="008D3AE9" w:rsidRPr="006D1020" w:rsidRDefault="008D3AE9" w:rsidP="003F4B89">
      <w:pPr>
        <w:keepNext/>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4.9</w:t>
      </w:r>
      <w:r w:rsidRPr="006D1020">
        <w:rPr>
          <w:rFonts w:ascii="Times New Roman" w:eastAsia="Times New Roman" w:hAnsi="Times New Roman"/>
          <w:b/>
          <w:lang w:val="lt-LT"/>
        </w:rPr>
        <w:tab/>
        <w:t>Perdozavimas</w:t>
      </w:r>
    </w:p>
    <w:p w14:paraId="3DF5E0F9" w14:textId="77777777" w:rsidR="008D3AE9" w:rsidRPr="006D1020" w:rsidRDefault="008D3AE9" w:rsidP="003F4B89">
      <w:pPr>
        <w:keepNext/>
        <w:tabs>
          <w:tab w:val="left" w:pos="567"/>
        </w:tabs>
        <w:spacing w:after="0" w:line="240" w:lineRule="auto"/>
        <w:rPr>
          <w:rFonts w:ascii="Times New Roman" w:eastAsia="Times New Roman" w:hAnsi="Times New Roman"/>
          <w:lang w:val="lt-LT"/>
        </w:rPr>
      </w:pPr>
    </w:p>
    <w:p w14:paraId="1CC48594" w14:textId="77777777" w:rsidR="008D3AE9" w:rsidRPr="006D1020" w:rsidRDefault="008D3AE9" w:rsidP="003F4B89">
      <w:pPr>
        <w:keepNext/>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Padidėjęs T3 kiekis yra patikimas perdozavimo indikatorius, patikimesnis nei padidėjęs T4 ar fT4 kiekis. Perdozavus gali pasireikšti staigaus medžiagų apykaitos pagreitėjimo simptomų (žr. 4.8 skyrių).</w:t>
      </w:r>
    </w:p>
    <w:p w14:paraId="3A453F6E" w14:textId="77777777" w:rsidR="008D3AE9" w:rsidRPr="006D1020" w:rsidRDefault="008D3AE9" w:rsidP="003F4B89">
      <w:pPr>
        <w:keepNext/>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Atsižvelgiant į perdozavimo mastą, rekomenduojama gydymą tabletėmis nutraukti ir atlikti testus.</w:t>
      </w:r>
    </w:p>
    <w:p w14:paraId="0D9F2F70" w14:textId="77777777" w:rsidR="008D3AE9" w:rsidRPr="006D1020" w:rsidRDefault="008D3AE9" w:rsidP="003F4B89">
      <w:pPr>
        <w:keepNext/>
        <w:autoSpaceDE w:val="0"/>
        <w:autoSpaceDN w:val="0"/>
        <w:adjustRightInd w:val="0"/>
        <w:spacing w:after="0" w:line="240" w:lineRule="auto"/>
        <w:rPr>
          <w:rFonts w:ascii="Times New Roman" w:eastAsia="SimSun" w:hAnsi="Times New Roman"/>
          <w:lang w:val="lt-LT"/>
        </w:rPr>
      </w:pPr>
    </w:p>
    <w:p w14:paraId="2EEB9250"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Intensyvaus beta-simpatomimetinio poveikio simptomus, pavyzdžiui, tachikardiją, nerimą, sujaudinimą ir hiperkineziją, gali palengvinti beta-blokatoriai. Suvartojus ypač didelę dozę gali padėti plazmaferezė.</w:t>
      </w:r>
    </w:p>
    <w:p w14:paraId="1E58CA80"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4F5D5642"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Viršijus individualios dozės toleravimo ribą polinkį turintiems pacientams užregistruota izoliuotų traukulių atvejų.</w:t>
      </w:r>
    </w:p>
    <w:p w14:paraId="4AC2FFF0"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35E16B7C" w14:textId="08837DE4" w:rsidR="008D3AE9" w:rsidRPr="006D1020" w:rsidRDefault="008D3AE9" w:rsidP="008D3AE9">
      <w:pPr>
        <w:autoSpaceDE w:val="0"/>
        <w:autoSpaceDN w:val="0"/>
        <w:adjustRightInd w:val="0"/>
        <w:spacing w:after="0" w:line="240" w:lineRule="auto"/>
        <w:rPr>
          <w:rFonts w:ascii="Times New Roman" w:eastAsia="SimSun" w:hAnsi="Times New Roman"/>
          <w:lang w:val="lt-LT"/>
        </w:rPr>
      </w:pPr>
      <w:r w:rsidRPr="006D1020">
        <w:rPr>
          <w:rFonts w:ascii="Times New Roman" w:eastAsia="Times New Roman" w:hAnsi="Times New Roman"/>
          <w:szCs w:val="20"/>
          <w:lang w:val="lt-LT"/>
        </w:rPr>
        <w:t xml:space="preserve">Perdozavus levotiroksino gali pasireikšti hipertirozės simptomų, gali išsivystyti ūminė psichozė, ypač pacientams, kuriems </w:t>
      </w:r>
      <w:r w:rsidR="00E46EF2">
        <w:rPr>
          <w:rFonts w:ascii="Times New Roman" w:eastAsia="Times New Roman" w:hAnsi="Times New Roman"/>
          <w:szCs w:val="20"/>
          <w:lang w:val="lt-LT"/>
        </w:rPr>
        <w:t>yra</w:t>
      </w:r>
      <w:r w:rsidR="00E46EF2"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psichikos sutrikimų rizika.</w:t>
      </w:r>
    </w:p>
    <w:p w14:paraId="23E550F6" w14:textId="77777777" w:rsidR="008D3AE9" w:rsidRPr="006D1020" w:rsidRDefault="008D3AE9" w:rsidP="008D3AE9">
      <w:pPr>
        <w:autoSpaceDE w:val="0"/>
        <w:autoSpaceDN w:val="0"/>
        <w:adjustRightInd w:val="0"/>
        <w:spacing w:after="0" w:line="240" w:lineRule="auto"/>
        <w:rPr>
          <w:rFonts w:ascii="Times New Roman" w:eastAsia="SimSun" w:hAnsi="Times New Roman"/>
          <w:lang w:val="lt-LT"/>
        </w:rPr>
      </w:pPr>
    </w:p>
    <w:p w14:paraId="2F5FA9D6" w14:textId="77777777" w:rsidR="008D3AE9" w:rsidRPr="006D1020" w:rsidRDefault="008D3AE9" w:rsidP="008D3AE9">
      <w:pPr>
        <w:autoSpaceDE w:val="0"/>
        <w:autoSpaceDN w:val="0"/>
        <w:adjustRightInd w:val="0"/>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Tarp pacientų, daug metų piktnaudžiaujančių levotiroksinu, buvo užregistruota keletas staigios mirties atvejų.</w:t>
      </w:r>
    </w:p>
    <w:p w14:paraId="040340A0" w14:textId="77777777" w:rsidR="008D3AE9" w:rsidRPr="006D1020" w:rsidRDefault="008D3AE9" w:rsidP="008D3AE9">
      <w:pPr>
        <w:autoSpaceDE w:val="0"/>
        <w:autoSpaceDN w:val="0"/>
        <w:adjustRightInd w:val="0"/>
        <w:spacing w:after="0" w:line="240" w:lineRule="auto"/>
        <w:rPr>
          <w:rFonts w:ascii="Times New Roman" w:eastAsia="Times New Roman" w:hAnsi="Times New Roman"/>
          <w:lang w:val="lt-LT"/>
        </w:rPr>
      </w:pPr>
    </w:p>
    <w:p w14:paraId="0BD2F15A" w14:textId="77777777" w:rsidR="008D3AE9" w:rsidRPr="006D1020" w:rsidRDefault="008D3AE9" w:rsidP="008D3AE9">
      <w:pPr>
        <w:autoSpaceDE w:val="0"/>
        <w:autoSpaceDN w:val="0"/>
        <w:adjustRightInd w:val="0"/>
        <w:spacing w:after="0" w:line="240" w:lineRule="auto"/>
        <w:rPr>
          <w:rFonts w:ascii="Times New Roman" w:eastAsia="Times New Roman" w:hAnsi="Times New Roman"/>
          <w:lang w:val="lt-LT"/>
        </w:rPr>
      </w:pPr>
    </w:p>
    <w:p w14:paraId="3681B827"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t>5.</w:t>
      </w:r>
      <w:r w:rsidRPr="006D1020">
        <w:rPr>
          <w:rFonts w:ascii="Times New Roman" w:eastAsia="Times New Roman" w:hAnsi="Times New Roman"/>
          <w:b/>
          <w:lang w:val="lt-LT"/>
        </w:rPr>
        <w:tab/>
        <w:t>FARMAKOLOGINĖS SAVYBĖS</w:t>
      </w:r>
    </w:p>
    <w:p w14:paraId="29827B5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DC1D9C0"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5.1</w:t>
      </w:r>
      <w:r w:rsidRPr="006D1020">
        <w:rPr>
          <w:rFonts w:ascii="Times New Roman" w:eastAsia="Times New Roman" w:hAnsi="Times New Roman"/>
          <w:b/>
          <w:lang w:val="lt-LT"/>
        </w:rPr>
        <w:tab/>
        <w:t>Farmakodinaminės savybės</w:t>
      </w:r>
    </w:p>
    <w:p w14:paraId="60CB4FD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2C415E5" w14:textId="7490D8E7" w:rsidR="008D3AE9" w:rsidRPr="006D1020" w:rsidRDefault="008D3AE9" w:rsidP="008D3AE9">
      <w:pPr>
        <w:tabs>
          <w:tab w:val="left" w:pos="567"/>
        </w:tabs>
        <w:spacing w:after="0" w:line="240" w:lineRule="auto"/>
        <w:outlineLvl w:val="0"/>
        <w:rPr>
          <w:rFonts w:ascii="Times New Roman" w:eastAsia="Times New Roman" w:hAnsi="Times New Roman"/>
          <w:lang w:val="lt-LT"/>
        </w:rPr>
      </w:pPr>
      <w:r w:rsidRPr="006D1020">
        <w:rPr>
          <w:rFonts w:ascii="Times New Roman" w:eastAsia="Times New Roman" w:hAnsi="Times New Roman"/>
          <w:szCs w:val="20"/>
          <w:lang w:val="lt-LT"/>
        </w:rPr>
        <w:t xml:space="preserve">Farmakoterapinė grupė: </w:t>
      </w:r>
      <w:r w:rsidR="00C1187B" w:rsidRPr="006D1020">
        <w:rPr>
          <w:rFonts w:ascii="Times New Roman" w:eastAsia="Times New Roman" w:hAnsi="Times New Roman"/>
          <w:szCs w:val="20"/>
          <w:lang w:val="lt-LT"/>
        </w:rPr>
        <w:t>s</w:t>
      </w:r>
      <w:r w:rsidRPr="006D1020">
        <w:rPr>
          <w:rFonts w:ascii="Times New Roman" w:eastAsia="Times New Roman" w:hAnsi="Times New Roman"/>
          <w:szCs w:val="20"/>
          <w:lang w:val="lt-LT"/>
        </w:rPr>
        <w:t xml:space="preserve">kydliaukės </w:t>
      </w:r>
      <w:r w:rsidR="00E46EF2">
        <w:rPr>
          <w:rFonts w:ascii="Times New Roman" w:eastAsia="Times New Roman" w:hAnsi="Times New Roman"/>
          <w:szCs w:val="20"/>
          <w:lang w:val="lt-LT"/>
        </w:rPr>
        <w:t>terapija</w:t>
      </w:r>
      <w:r w:rsidRPr="006D1020">
        <w:rPr>
          <w:rFonts w:ascii="Times New Roman" w:eastAsia="Times New Roman" w:hAnsi="Times New Roman"/>
          <w:szCs w:val="20"/>
          <w:lang w:val="lt-LT"/>
        </w:rPr>
        <w:t xml:space="preserve">, </w:t>
      </w:r>
      <w:r w:rsidR="00C1187B" w:rsidRPr="006D1020">
        <w:rPr>
          <w:rFonts w:ascii="Times New Roman" w:eastAsia="Times New Roman" w:hAnsi="Times New Roman"/>
          <w:szCs w:val="20"/>
          <w:lang w:val="lt-LT"/>
        </w:rPr>
        <w:t>s</w:t>
      </w:r>
      <w:r w:rsidRPr="006D1020">
        <w:rPr>
          <w:rFonts w:ascii="Times New Roman" w:eastAsia="Times New Roman" w:hAnsi="Times New Roman"/>
          <w:szCs w:val="20"/>
          <w:lang w:val="lt-LT"/>
        </w:rPr>
        <w:t>kydliaukės hormonai; ATC kodas: H03AA01.</w:t>
      </w:r>
    </w:p>
    <w:p w14:paraId="6788E401"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099FF746" w14:textId="73DE112C" w:rsidR="008D3AE9" w:rsidRPr="006D1020" w:rsidRDefault="00C06C52" w:rsidP="008D3AE9">
      <w:pPr>
        <w:tabs>
          <w:tab w:val="left" w:pos="567"/>
        </w:tabs>
        <w:spacing w:after="0" w:line="240" w:lineRule="auto"/>
        <w:rPr>
          <w:rFonts w:ascii="Times New Roman" w:eastAsia="Times New Roman" w:hAnsi="Times New Roman"/>
          <w:highlight w:val="yellow"/>
          <w:lang w:val="lt-LT"/>
        </w:rPr>
      </w:pPr>
      <w:r>
        <w:rPr>
          <w:rFonts w:ascii="Times New Roman" w:eastAsia="Times New Roman" w:hAnsi="Times New Roman"/>
          <w:szCs w:val="20"/>
          <w:lang w:val="lt-LT"/>
        </w:rPr>
        <w:t>Levothyroxine sodium Accord</w:t>
      </w:r>
      <w:r w:rsidR="008D3AE9" w:rsidRPr="006D1020">
        <w:rPr>
          <w:rFonts w:ascii="Times New Roman" w:eastAsia="Times New Roman" w:hAnsi="Times New Roman"/>
          <w:szCs w:val="20"/>
          <w:lang w:val="lt-LT"/>
        </w:rPr>
        <w:t xml:space="preserve"> esantis sintetinis levotiroksinas pagal poveikį yra identiškas natūraliam hormonui gaminamam skydliaukėje. Periferiniuose organuose jis paverčiamas T3 ir panašiai kaip endogeninis hormonas sukelia specifinį poveikį T3 receptoriams. Organizmas endogeninio ir egzogeninio levotiroksino atskirti nesugeba.</w:t>
      </w:r>
    </w:p>
    <w:p w14:paraId="58DDE409" w14:textId="77777777" w:rsidR="008D3AE9" w:rsidRPr="006D1020" w:rsidRDefault="008D3AE9" w:rsidP="008D3AE9">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53822288"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b/>
          <w:lang w:val="lt-LT"/>
        </w:rPr>
      </w:pPr>
      <w:r w:rsidRPr="006D1020">
        <w:rPr>
          <w:rFonts w:ascii="Times New Roman" w:eastAsia="Times New Roman" w:hAnsi="Times New Roman"/>
          <w:b/>
          <w:lang w:val="lt-LT"/>
        </w:rPr>
        <w:t>5.2</w:t>
      </w:r>
      <w:r w:rsidRPr="006D1020">
        <w:rPr>
          <w:rFonts w:ascii="Times New Roman" w:eastAsia="Times New Roman" w:hAnsi="Times New Roman"/>
          <w:b/>
          <w:lang w:val="lt-LT"/>
        </w:rPr>
        <w:tab/>
        <w:t>Farmakokinetinės savybės</w:t>
      </w:r>
    </w:p>
    <w:p w14:paraId="42739F83" w14:textId="77777777" w:rsidR="008D3AE9" w:rsidRPr="006D1020" w:rsidRDefault="008D3AE9" w:rsidP="008D3AE9">
      <w:pPr>
        <w:numPr>
          <w:ilvl w:val="12"/>
          <w:numId w:val="0"/>
        </w:numPr>
        <w:tabs>
          <w:tab w:val="left" w:pos="567"/>
        </w:tabs>
        <w:spacing w:after="0" w:line="240" w:lineRule="auto"/>
        <w:ind w:right="-2"/>
        <w:rPr>
          <w:rFonts w:ascii="Times New Roman" w:eastAsia="Times New Roman" w:hAnsi="Times New Roman"/>
          <w:lang w:val="lt-LT"/>
        </w:rPr>
      </w:pPr>
    </w:p>
    <w:p w14:paraId="68BB31D7" w14:textId="77777777" w:rsidR="008D3AE9" w:rsidRPr="006D1020" w:rsidRDefault="008D3AE9" w:rsidP="008D3AE9">
      <w:pPr>
        <w:autoSpaceDE w:val="0"/>
        <w:autoSpaceDN w:val="0"/>
        <w:adjustRightInd w:val="0"/>
        <w:spacing w:after="0" w:line="240" w:lineRule="auto"/>
        <w:rPr>
          <w:rFonts w:ascii="Times New Roman" w:eastAsia="SimSun" w:hAnsi="Times New Roman"/>
          <w:color w:val="000000"/>
          <w:lang w:val="lt-LT"/>
        </w:rPr>
      </w:pPr>
      <w:r w:rsidRPr="006D1020">
        <w:rPr>
          <w:rFonts w:ascii="Times New Roman" w:eastAsia="SimSun" w:hAnsi="Times New Roman"/>
          <w:i/>
          <w:iCs/>
          <w:color w:val="000000"/>
          <w:lang w:val="lt-LT"/>
        </w:rPr>
        <w:t xml:space="preserve">Absorbcija </w:t>
      </w:r>
    </w:p>
    <w:p w14:paraId="56FDDE74" w14:textId="77777777" w:rsidR="00912611" w:rsidRPr="00912611" w:rsidRDefault="00912611" w:rsidP="00912611">
      <w:pPr>
        <w:numPr>
          <w:ilvl w:val="12"/>
          <w:numId w:val="0"/>
        </w:numPr>
        <w:tabs>
          <w:tab w:val="left" w:pos="567"/>
        </w:tabs>
        <w:spacing w:after="0" w:line="240" w:lineRule="auto"/>
        <w:ind w:right="-2"/>
        <w:rPr>
          <w:rFonts w:ascii="Times New Roman" w:eastAsia="Times New Roman" w:hAnsi="Times New Roman"/>
          <w:szCs w:val="20"/>
          <w:lang w:val="lt-LT"/>
        </w:rPr>
      </w:pPr>
      <w:r w:rsidRPr="00912611">
        <w:rPr>
          <w:rFonts w:ascii="Times New Roman" w:eastAsia="Times New Roman" w:hAnsi="Times New Roman"/>
          <w:szCs w:val="20"/>
          <w:lang w:val="lt-LT"/>
        </w:rPr>
        <w:t>Išgertas levotiroksinas absorbuojamas beveik vien tik viršutinėje plonosios žarnos dalyje.</w:t>
      </w:r>
    </w:p>
    <w:p w14:paraId="7073E95B" w14:textId="216C0AE2" w:rsidR="008D3AE9" w:rsidRPr="006D1020" w:rsidRDefault="00912611" w:rsidP="00912611">
      <w:pPr>
        <w:numPr>
          <w:ilvl w:val="12"/>
          <w:numId w:val="0"/>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P</w:t>
      </w:r>
      <w:r w:rsidR="008D3AE9" w:rsidRPr="006D1020">
        <w:rPr>
          <w:rFonts w:ascii="Times New Roman" w:eastAsia="Times New Roman" w:hAnsi="Times New Roman"/>
          <w:szCs w:val="20"/>
          <w:lang w:val="lt-LT"/>
        </w:rPr>
        <w:t xml:space="preserve">riklausomai nuo galeninio preparato tipo absorbuojama iki </w:t>
      </w:r>
      <w:r w:rsidR="003F4B89" w:rsidRPr="006D1020">
        <w:rPr>
          <w:rFonts w:ascii="Times New Roman" w:eastAsia="Times New Roman" w:hAnsi="Times New Roman"/>
          <w:szCs w:val="20"/>
          <w:lang w:val="lt-LT"/>
        </w:rPr>
        <w:t> </w:t>
      </w:r>
      <w:r w:rsidR="008D3AE9" w:rsidRPr="006D1020">
        <w:rPr>
          <w:rFonts w:ascii="Times New Roman" w:eastAsia="Times New Roman" w:hAnsi="Times New Roman"/>
          <w:szCs w:val="20"/>
          <w:lang w:val="lt-LT"/>
        </w:rPr>
        <w:t>80 %.</w:t>
      </w:r>
      <w:r>
        <w:rPr>
          <w:rFonts w:ascii="Times New Roman" w:eastAsia="Times New Roman" w:hAnsi="Times New Roman"/>
          <w:szCs w:val="20"/>
          <w:lang w:val="lt-LT"/>
        </w:rPr>
        <w:t xml:space="preserve"> </w:t>
      </w:r>
      <w:r w:rsidRPr="00912611">
        <w:rPr>
          <w:rFonts w:ascii="Times New Roman" w:eastAsia="Times New Roman" w:hAnsi="Times New Roman"/>
          <w:szCs w:val="20"/>
          <w:lang w:val="lt-LT"/>
        </w:rPr>
        <w:t>t</w:t>
      </w:r>
      <w:r w:rsidRPr="00912611">
        <w:rPr>
          <w:rFonts w:ascii="Times New Roman" w:eastAsia="Times New Roman" w:hAnsi="Times New Roman"/>
          <w:szCs w:val="20"/>
          <w:vertAlign w:val="subscript"/>
          <w:lang w:val="lt-LT"/>
        </w:rPr>
        <w:t xml:space="preserve">max </w:t>
      </w:r>
      <w:r w:rsidRPr="00912611">
        <w:rPr>
          <w:rFonts w:ascii="Times New Roman" w:eastAsia="Times New Roman" w:hAnsi="Times New Roman"/>
          <w:szCs w:val="20"/>
          <w:lang w:val="lt-LT"/>
        </w:rPr>
        <w:t>yra maždaug 5</w:t>
      </w:r>
      <w:r>
        <w:rPr>
          <w:rFonts w:ascii="Times New Roman" w:eastAsia="Times New Roman" w:hAnsi="Times New Roman"/>
          <w:szCs w:val="20"/>
          <w:lang w:val="lt-LT"/>
        </w:rPr>
        <w:t>–</w:t>
      </w:r>
      <w:r w:rsidRPr="00912611">
        <w:rPr>
          <w:rFonts w:ascii="Times New Roman" w:eastAsia="Times New Roman" w:hAnsi="Times New Roman"/>
          <w:szCs w:val="20"/>
          <w:lang w:val="lt-LT"/>
        </w:rPr>
        <w:t>6 valand</w:t>
      </w:r>
      <w:r>
        <w:rPr>
          <w:rFonts w:ascii="Times New Roman" w:eastAsia="Times New Roman" w:hAnsi="Times New Roman"/>
          <w:szCs w:val="20"/>
          <w:lang w:val="lt-LT"/>
        </w:rPr>
        <w:t>os</w:t>
      </w:r>
      <w:r w:rsidRPr="00912611">
        <w:rPr>
          <w:rFonts w:ascii="Times New Roman" w:eastAsia="Times New Roman" w:hAnsi="Times New Roman"/>
          <w:szCs w:val="20"/>
          <w:lang w:val="lt-LT"/>
        </w:rPr>
        <w:t>.</w:t>
      </w:r>
    </w:p>
    <w:p w14:paraId="1D30C1C3" w14:textId="18E7EFA2" w:rsidR="008D3AE9" w:rsidRPr="006D1020" w:rsidRDefault="00912611" w:rsidP="008D3AE9">
      <w:pPr>
        <w:numPr>
          <w:ilvl w:val="12"/>
          <w:numId w:val="0"/>
        </w:numPr>
        <w:tabs>
          <w:tab w:val="left" w:pos="567"/>
        </w:tabs>
        <w:spacing w:after="0" w:line="240" w:lineRule="auto"/>
        <w:ind w:right="-2"/>
        <w:rPr>
          <w:rFonts w:ascii="Times New Roman" w:eastAsia="Times New Roman" w:hAnsi="Times New Roman"/>
          <w:iCs/>
          <w:lang w:val="lt-LT"/>
        </w:rPr>
      </w:pPr>
      <w:r w:rsidRPr="00912611">
        <w:rPr>
          <w:rFonts w:ascii="Times New Roman" w:eastAsia="Times New Roman" w:hAnsi="Times New Roman"/>
          <w:szCs w:val="20"/>
          <w:lang w:val="lt-LT"/>
        </w:rPr>
        <w:t>Išgėrus vaist</w:t>
      </w:r>
      <w:r>
        <w:rPr>
          <w:rFonts w:ascii="Times New Roman" w:eastAsia="Times New Roman" w:hAnsi="Times New Roman"/>
          <w:szCs w:val="20"/>
          <w:lang w:val="lt-LT"/>
        </w:rPr>
        <w:t>inio preparato</w:t>
      </w:r>
      <w:r w:rsidRPr="00912611">
        <w:rPr>
          <w:rFonts w:ascii="Times New Roman" w:eastAsia="Times New Roman" w:hAnsi="Times New Roman"/>
          <w:szCs w:val="20"/>
          <w:lang w:val="lt-LT"/>
        </w:rPr>
        <w:t>,</w:t>
      </w:r>
      <w:r>
        <w:rPr>
          <w:rFonts w:ascii="Times New Roman" w:eastAsia="Times New Roman" w:hAnsi="Times New Roman"/>
          <w:szCs w:val="20"/>
          <w:lang w:val="lt-LT"/>
        </w:rPr>
        <w:t xml:space="preserve"> </w:t>
      </w:r>
      <w:r w:rsidR="008D3AE9" w:rsidRPr="006D1020">
        <w:rPr>
          <w:rFonts w:ascii="Times New Roman" w:eastAsia="Times New Roman" w:hAnsi="Times New Roman"/>
          <w:szCs w:val="20"/>
          <w:lang w:val="lt-LT"/>
        </w:rPr>
        <w:t>poveikis pasireiškia po 3–5</w:t>
      </w:r>
      <w:r w:rsidR="003F4B89" w:rsidRPr="006D1020">
        <w:rPr>
          <w:rFonts w:ascii="Times New Roman" w:eastAsia="Times New Roman" w:hAnsi="Times New Roman"/>
          <w:szCs w:val="20"/>
          <w:lang w:val="lt-LT"/>
        </w:rPr>
        <w:t> </w:t>
      </w:r>
      <w:r w:rsidR="008D3AE9" w:rsidRPr="006D1020">
        <w:rPr>
          <w:rFonts w:ascii="Times New Roman" w:eastAsia="Times New Roman" w:hAnsi="Times New Roman"/>
          <w:szCs w:val="20"/>
          <w:lang w:val="lt-LT"/>
        </w:rPr>
        <w:t>parų.</w:t>
      </w:r>
    </w:p>
    <w:p w14:paraId="5DA9B751" w14:textId="298B3AB9" w:rsidR="008D3AE9" w:rsidRPr="006D1020" w:rsidRDefault="00912611" w:rsidP="008D3AE9">
      <w:pPr>
        <w:numPr>
          <w:ilvl w:val="12"/>
          <w:numId w:val="0"/>
        </w:numPr>
        <w:tabs>
          <w:tab w:val="left" w:pos="567"/>
        </w:tabs>
        <w:spacing w:after="0" w:line="240" w:lineRule="auto"/>
        <w:ind w:right="-2"/>
        <w:rPr>
          <w:rFonts w:ascii="Times New Roman" w:eastAsia="Times New Roman" w:hAnsi="Times New Roman"/>
          <w:lang w:val="lt-LT"/>
        </w:rPr>
      </w:pPr>
      <w:r>
        <w:rPr>
          <w:rFonts w:ascii="Times New Roman" w:eastAsia="Times New Roman" w:hAnsi="Times New Roman"/>
          <w:szCs w:val="20"/>
          <w:lang w:val="lt-LT"/>
        </w:rPr>
        <w:t>Labai didelė l</w:t>
      </w:r>
      <w:r w:rsidRPr="00912611">
        <w:rPr>
          <w:rFonts w:ascii="Times New Roman" w:eastAsia="Times New Roman" w:hAnsi="Times New Roman"/>
          <w:szCs w:val="20"/>
          <w:lang w:val="lt-LT"/>
        </w:rPr>
        <w:t>evotiroksin</w:t>
      </w:r>
      <w:r>
        <w:rPr>
          <w:rFonts w:ascii="Times New Roman" w:eastAsia="Times New Roman" w:hAnsi="Times New Roman"/>
          <w:szCs w:val="20"/>
          <w:lang w:val="lt-LT"/>
        </w:rPr>
        <w:t>o</w:t>
      </w:r>
      <w:r w:rsidRPr="00912611">
        <w:rPr>
          <w:rFonts w:ascii="Times New Roman" w:eastAsia="Times New Roman" w:hAnsi="Times New Roman"/>
          <w:szCs w:val="20"/>
          <w:lang w:val="lt-LT"/>
        </w:rPr>
        <w:t xml:space="preserve"> </w:t>
      </w:r>
      <w:r>
        <w:rPr>
          <w:rFonts w:ascii="Times New Roman" w:eastAsia="Times New Roman" w:hAnsi="Times New Roman"/>
          <w:szCs w:val="20"/>
          <w:lang w:val="lt-LT"/>
        </w:rPr>
        <w:t>dalis (m</w:t>
      </w:r>
      <w:r w:rsidR="008D3AE9" w:rsidRPr="006D1020">
        <w:rPr>
          <w:rFonts w:ascii="Times New Roman" w:eastAsia="Times New Roman" w:hAnsi="Times New Roman"/>
          <w:szCs w:val="20"/>
          <w:lang w:val="lt-LT"/>
        </w:rPr>
        <w:t>aždaug 99,97 %</w:t>
      </w:r>
      <w:r>
        <w:rPr>
          <w:rFonts w:ascii="Times New Roman" w:eastAsia="Times New Roman" w:hAnsi="Times New Roman"/>
          <w:szCs w:val="20"/>
          <w:lang w:val="lt-LT"/>
        </w:rPr>
        <w:t>)</w:t>
      </w:r>
      <w:r w:rsidR="008D3AE9" w:rsidRPr="006D1020">
        <w:rPr>
          <w:rFonts w:ascii="Times New Roman" w:eastAsia="Times New Roman" w:hAnsi="Times New Roman"/>
          <w:szCs w:val="20"/>
          <w:lang w:val="lt-LT"/>
        </w:rPr>
        <w:t xml:space="preserve"> susijungia su specifiniais transportiniais baltymais. Kadangi baltymo ir hormono susijungimas yra nekovalentinis, vyksta nuolatinis ir labai greitas laisvo ir surišto hormono pasikeitimas.</w:t>
      </w:r>
    </w:p>
    <w:p w14:paraId="52EA7A96" w14:textId="77777777" w:rsidR="008D3AE9" w:rsidRPr="006D1020" w:rsidRDefault="008D3AE9" w:rsidP="008D3AE9">
      <w:pPr>
        <w:numPr>
          <w:ilvl w:val="12"/>
          <w:numId w:val="0"/>
        </w:numPr>
        <w:tabs>
          <w:tab w:val="left" w:pos="567"/>
        </w:tabs>
        <w:spacing w:after="0" w:line="240" w:lineRule="auto"/>
        <w:ind w:right="-2"/>
        <w:rPr>
          <w:rFonts w:ascii="Times New Roman" w:eastAsia="Times New Roman" w:hAnsi="Times New Roman"/>
          <w:lang w:val="lt-LT"/>
        </w:rPr>
      </w:pPr>
    </w:p>
    <w:p w14:paraId="1D31FC07" w14:textId="03B4C724" w:rsidR="008D3AE9" w:rsidRPr="006D1020" w:rsidRDefault="008D3AE9" w:rsidP="008D3AE9">
      <w:pPr>
        <w:numPr>
          <w:ilvl w:val="12"/>
          <w:numId w:val="0"/>
        </w:numPr>
        <w:tabs>
          <w:tab w:val="left" w:pos="567"/>
        </w:tabs>
        <w:spacing w:after="0" w:line="240" w:lineRule="auto"/>
        <w:ind w:right="-2"/>
        <w:rPr>
          <w:rFonts w:ascii="Times New Roman" w:eastAsia="Times New Roman" w:hAnsi="Times New Roman"/>
          <w:lang w:val="lt-LT"/>
        </w:rPr>
      </w:pPr>
      <w:r w:rsidRPr="006D1020">
        <w:rPr>
          <w:rFonts w:ascii="Times New Roman" w:eastAsia="Times New Roman" w:hAnsi="Times New Roman"/>
          <w:szCs w:val="20"/>
          <w:lang w:val="lt-LT"/>
        </w:rPr>
        <w:t xml:space="preserve">Kadangi labai daug levotiroksino yra sujungta su kraujo plazmos baltymais, </w:t>
      </w:r>
      <w:r w:rsidR="00912611" w:rsidRPr="006D1020">
        <w:rPr>
          <w:rFonts w:ascii="Times New Roman" w:eastAsia="Times New Roman" w:hAnsi="Times New Roman"/>
          <w:szCs w:val="20"/>
          <w:lang w:val="lt-LT"/>
        </w:rPr>
        <w:t xml:space="preserve">levotiroksinas nepašalinamas </w:t>
      </w:r>
      <w:r w:rsidR="00912611">
        <w:rPr>
          <w:rFonts w:ascii="Times New Roman" w:eastAsia="Times New Roman" w:hAnsi="Times New Roman"/>
          <w:szCs w:val="20"/>
          <w:lang w:val="lt-LT"/>
        </w:rPr>
        <w:t xml:space="preserve">nei </w:t>
      </w:r>
      <w:r w:rsidRPr="006D1020">
        <w:rPr>
          <w:rFonts w:ascii="Times New Roman" w:eastAsia="Times New Roman" w:hAnsi="Times New Roman"/>
          <w:szCs w:val="20"/>
          <w:lang w:val="lt-LT"/>
        </w:rPr>
        <w:t>hemodializės</w:t>
      </w:r>
      <w:r w:rsidR="00912611">
        <w:rPr>
          <w:rFonts w:ascii="Times New Roman" w:eastAsia="Times New Roman" w:hAnsi="Times New Roman"/>
          <w:szCs w:val="20"/>
          <w:lang w:val="lt-LT"/>
        </w:rPr>
        <w:t xml:space="preserve">, nei </w:t>
      </w:r>
      <w:r w:rsidRPr="006D1020">
        <w:rPr>
          <w:rFonts w:ascii="Times New Roman" w:eastAsia="Times New Roman" w:hAnsi="Times New Roman"/>
          <w:szCs w:val="20"/>
          <w:lang w:val="lt-LT"/>
        </w:rPr>
        <w:t>hemoperfuzijos būdu.</w:t>
      </w:r>
    </w:p>
    <w:p w14:paraId="219E5F81" w14:textId="531DC43C" w:rsidR="008D3AE9" w:rsidRDefault="008D3AE9" w:rsidP="008D3AE9">
      <w:pPr>
        <w:numPr>
          <w:ilvl w:val="12"/>
          <w:numId w:val="0"/>
        </w:numPr>
        <w:tabs>
          <w:tab w:val="left" w:pos="567"/>
        </w:tabs>
        <w:spacing w:after="0" w:line="240" w:lineRule="auto"/>
        <w:ind w:right="-2"/>
        <w:rPr>
          <w:rFonts w:ascii="Times New Roman" w:eastAsia="Times New Roman" w:hAnsi="Times New Roman"/>
          <w:iCs/>
          <w:lang w:val="lt-LT"/>
        </w:rPr>
      </w:pPr>
    </w:p>
    <w:p w14:paraId="37FE1B4C" w14:textId="0BE64493" w:rsidR="00893267" w:rsidRDefault="00893267" w:rsidP="008D3AE9">
      <w:pPr>
        <w:numPr>
          <w:ilvl w:val="12"/>
          <w:numId w:val="0"/>
        </w:numPr>
        <w:tabs>
          <w:tab w:val="left" w:pos="567"/>
        </w:tabs>
        <w:spacing w:after="0" w:line="240" w:lineRule="auto"/>
        <w:ind w:right="-2"/>
        <w:rPr>
          <w:rFonts w:ascii="Times New Roman" w:eastAsia="Times New Roman" w:hAnsi="Times New Roman"/>
          <w:iCs/>
          <w:lang w:val="lt-LT"/>
        </w:rPr>
      </w:pPr>
      <w:r w:rsidRPr="00893267">
        <w:rPr>
          <w:rFonts w:ascii="Times New Roman" w:eastAsia="Times New Roman" w:hAnsi="Times New Roman"/>
          <w:iCs/>
          <w:lang w:val="lt-LT"/>
        </w:rPr>
        <w:t>Levotiroksino pusinės eliminacijos laikas yra vidutiniškai 7</w:t>
      </w:r>
      <w:r>
        <w:rPr>
          <w:rFonts w:ascii="Times New Roman" w:eastAsia="Times New Roman" w:hAnsi="Times New Roman"/>
          <w:iCs/>
          <w:lang w:val="lt-LT"/>
        </w:rPr>
        <w:t> par</w:t>
      </w:r>
      <w:r w:rsidRPr="00893267">
        <w:rPr>
          <w:rFonts w:ascii="Times New Roman" w:eastAsia="Times New Roman" w:hAnsi="Times New Roman"/>
          <w:iCs/>
          <w:lang w:val="lt-LT"/>
        </w:rPr>
        <w:t>os. Sergant hipertiroze ji</w:t>
      </w:r>
      <w:r>
        <w:rPr>
          <w:rFonts w:ascii="Times New Roman" w:eastAsia="Times New Roman" w:hAnsi="Times New Roman"/>
          <w:iCs/>
          <w:lang w:val="lt-LT"/>
        </w:rPr>
        <w:t>s</w:t>
      </w:r>
      <w:r w:rsidRPr="00893267">
        <w:rPr>
          <w:rFonts w:ascii="Times New Roman" w:eastAsia="Times New Roman" w:hAnsi="Times New Roman"/>
          <w:iCs/>
          <w:lang w:val="lt-LT"/>
        </w:rPr>
        <w:t xml:space="preserve"> trumpesn</w:t>
      </w:r>
      <w:r>
        <w:rPr>
          <w:rFonts w:ascii="Times New Roman" w:eastAsia="Times New Roman" w:hAnsi="Times New Roman"/>
          <w:iCs/>
          <w:lang w:val="lt-LT"/>
        </w:rPr>
        <w:t>is</w:t>
      </w:r>
      <w:r w:rsidRPr="00893267">
        <w:rPr>
          <w:rFonts w:ascii="Times New Roman" w:eastAsia="Times New Roman" w:hAnsi="Times New Roman"/>
          <w:iCs/>
          <w:lang w:val="lt-LT"/>
        </w:rPr>
        <w:t xml:space="preserve"> (3</w:t>
      </w:r>
      <w:r>
        <w:rPr>
          <w:rFonts w:ascii="Times New Roman" w:eastAsia="Times New Roman" w:hAnsi="Times New Roman"/>
          <w:iCs/>
          <w:lang w:val="lt-LT"/>
        </w:rPr>
        <w:t>–</w:t>
      </w:r>
      <w:r w:rsidRPr="00893267">
        <w:rPr>
          <w:rFonts w:ascii="Times New Roman" w:eastAsia="Times New Roman" w:hAnsi="Times New Roman"/>
          <w:iCs/>
          <w:lang w:val="lt-LT"/>
        </w:rPr>
        <w:t>4</w:t>
      </w:r>
      <w:r>
        <w:rPr>
          <w:rFonts w:ascii="Times New Roman" w:eastAsia="Times New Roman" w:hAnsi="Times New Roman"/>
          <w:iCs/>
          <w:lang w:val="lt-LT"/>
        </w:rPr>
        <w:t> paro</w:t>
      </w:r>
      <w:r w:rsidRPr="00893267">
        <w:rPr>
          <w:rFonts w:ascii="Times New Roman" w:eastAsia="Times New Roman" w:hAnsi="Times New Roman"/>
          <w:iCs/>
          <w:lang w:val="lt-LT"/>
        </w:rPr>
        <w:t>s), o esant hipotirozei – ilgesn</w:t>
      </w:r>
      <w:r>
        <w:rPr>
          <w:rFonts w:ascii="Times New Roman" w:eastAsia="Times New Roman" w:hAnsi="Times New Roman"/>
          <w:iCs/>
          <w:lang w:val="lt-LT"/>
        </w:rPr>
        <w:t>is</w:t>
      </w:r>
      <w:r w:rsidRPr="00893267">
        <w:rPr>
          <w:rFonts w:ascii="Times New Roman" w:eastAsia="Times New Roman" w:hAnsi="Times New Roman"/>
          <w:iCs/>
          <w:lang w:val="lt-LT"/>
        </w:rPr>
        <w:t xml:space="preserve"> (apie 9</w:t>
      </w:r>
      <w:r>
        <w:rPr>
          <w:rFonts w:ascii="Times New Roman" w:eastAsia="Times New Roman" w:hAnsi="Times New Roman"/>
          <w:iCs/>
          <w:lang w:val="lt-LT"/>
        </w:rPr>
        <w:t>–</w:t>
      </w:r>
      <w:r w:rsidRPr="00893267">
        <w:rPr>
          <w:rFonts w:ascii="Times New Roman" w:eastAsia="Times New Roman" w:hAnsi="Times New Roman"/>
          <w:iCs/>
          <w:lang w:val="lt-LT"/>
        </w:rPr>
        <w:t>10</w:t>
      </w:r>
      <w:r>
        <w:rPr>
          <w:rFonts w:ascii="Times New Roman" w:eastAsia="Times New Roman" w:hAnsi="Times New Roman"/>
          <w:iCs/>
          <w:lang w:val="lt-LT"/>
        </w:rPr>
        <w:t> parų</w:t>
      </w:r>
      <w:r w:rsidRPr="00893267">
        <w:rPr>
          <w:rFonts w:ascii="Times New Roman" w:eastAsia="Times New Roman" w:hAnsi="Times New Roman"/>
          <w:iCs/>
          <w:lang w:val="lt-LT"/>
        </w:rPr>
        <w:t>). Pasiskirstymo tūris yra apie 10</w:t>
      </w:r>
      <w:r>
        <w:rPr>
          <w:rFonts w:ascii="Times New Roman" w:eastAsia="Times New Roman" w:hAnsi="Times New Roman"/>
          <w:iCs/>
          <w:lang w:val="lt-LT"/>
        </w:rPr>
        <w:t>–</w:t>
      </w:r>
      <w:r w:rsidRPr="00893267">
        <w:rPr>
          <w:rFonts w:ascii="Times New Roman" w:eastAsia="Times New Roman" w:hAnsi="Times New Roman"/>
          <w:iCs/>
          <w:lang w:val="lt-LT"/>
        </w:rPr>
        <w:t>12</w:t>
      </w:r>
      <w:r>
        <w:rPr>
          <w:rFonts w:ascii="Times New Roman" w:eastAsia="Times New Roman" w:hAnsi="Times New Roman"/>
          <w:iCs/>
          <w:lang w:val="lt-LT"/>
        </w:rPr>
        <w:t> </w:t>
      </w:r>
      <w:r w:rsidRPr="00893267">
        <w:rPr>
          <w:rFonts w:ascii="Times New Roman" w:eastAsia="Times New Roman" w:hAnsi="Times New Roman"/>
          <w:iCs/>
          <w:lang w:val="lt-LT"/>
        </w:rPr>
        <w:t>l. Kepenyse yra 1/3 viso ne</w:t>
      </w:r>
      <w:r>
        <w:rPr>
          <w:rFonts w:ascii="Times New Roman" w:eastAsia="Times New Roman" w:hAnsi="Times New Roman"/>
          <w:iCs/>
          <w:lang w:val="lt-LT"/>
        </w:rPr>
        <w:t xml:space="preserve"> </w:t>
      </w:r>
      <w:r w:rsidRPr="00893267">
        <w:rPr>
          <w:rFonts w:ascii="Times New Roman" w:eastAsia="Times New Roman" w:hAnsi="Times New Roman"/>
          <w:iCs/>
          <w:lang w:val="lt-LT"/>
        </w:rPr>
        <w:t>skydliaukės levotiroksino, kuris greitai pakeičiamas serume esančiu levotiroksinu. Skydliaukės hormonai daugiausia metabolizuojami kepenyse, inkstuose, smegenyse ir raumenyse. Metabolitai išsiskiria su šlapimu ir išmatomis. Bendras levotiroksino metabolinis klirensas yra apie 1,2</w:t>
      </w:r>
      <w:r>
        <w:rPr>
          <w:rFonts w:ascii="Times New Roman" w:eastAsia="Times New Roman" w:hAnsi="Times New Roman"/>
          <w:iCs/>
          <w:lang w:val="lt-LT"/>
        </w:rPr>
        <w:t> </w:t>
      </w:r>
      <w:r w:rsidRPr="00893267">
        <w:rPr>
          <w:rFonts w:ascii="Times New Roman" w:eastAsia="Times New Roman" w:hAnsi="Times New Roman"/>
          <w:iCs/>
          <w:lang w:val="lt-LT"/>
        </w:rPr>
        <w:t>l plazmos per parą.</w:t>
      </w:r>
    </w:p>
    <w:p w14:paraId="1BE17134" w14:textId="77777777" w:rsidR="00893267" w:rsidRPr="006D1020" w:rsidRDefault="00893267" w:rsidP="008D3AE9">
      <w:pPr>
        <w:numPr>
          <w:ilvl w:val="12"/>
          <w:numId w:val="0"/>
        </w:numPr>
        <w:tabs>
          <w:tab w:val="left" w:pos="567"/>
        </w:tabs>
        <w:spacing w:after="0" w:line="240" w:lineRule="auto"/>
        <w:ind w:right="-2"/>
        <w:rPr>
          <w:rFonts w:ascii="Times New Roman" w:eastAsia="Times New Roman" w:hAnsi="Times New Roman"/>
          <w:iCs/>
          <w:lang w:val="lt-LT"/>
        </w:rPr>
      </w:pPr>
    </w:p>
    <w:p w14:paraId="53C28BDD" w14:textId="77777777" w:rsidR="008D3AE9" w:rsidRPr="006D1020" w:rsidRDefault="008D3AE9" w:rsidP="00C1187B">
      <w:pPr>
        <w:keepNext/>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5.3</w:t>
      </w:r>
      <w:r w:rsidRPr="006D1020">
        <w:rPr>
          <w:rFonts w:ascii="Times New Roman" w:eastAsia="Times New Roman" w:hAnsi="Times New Roman"/>
          <w:b/>
          <w:lang w:val="lt-LT"/>
        </w:rPr>
        <w:tab/>
        <w:t>Ikiklinikinių saugumo tyrimų duomenys</w:t>
      </w:r>
    </w:p>
    <w:p w14:paraId="697C795F" w14:textId="77777777" w:rsidR="008D3AE9" w:rsidRPr="006D1020" w:rsidRDefault="008D3AE9" w:rsidP="00C1187B">
      <w:pPr>
        <w:keepNext/>
        <w:tabs>
          <w:tab w:val="left" w:pos="567"/>
        </w:tabs>
        <w:spacing w:after="0" w:line="240" w:lineRule="auto"/>
        <w:rPr>
          <w:rFonts w:ascii="Times New Roman" w:eastAsia="Times New Roman" w:hAnsi="Times New Roman"/>
          <w:lang w:val="lt-LT"/>
        </w:rPr>
      </w:pPr>
    </w:p>
    <w:p w14:paraId="4D63F157" w14:textId="2FF81DFD" w:rsidR="00893267" w:rsidRPr="00893267" w:rsidRDefault="00893267" w:rsidP="00893267">
      <w:pPr>
        <w:tabs>
          <w:tab w:val="left" w:pos="567"/>
        </w:tabs>
        <w:spacing w:after="0" w:line="240" w:lineRule="auto"/>
        <w:rPr>
          <w:rFonts w:ascii="Times New Roman" w:eastAsia="Times New Roman" w:hAnsi="Times New Roman"/>
          <w:i/>
          <w:iCs/>
          <w:lang w:val="lt-LT"/>
        </w:rPr>
      </w:pPr>
      <w:r w:rsidRPr="00440006">
        <w:rPr>
          <w:rFonts w:ascii="Times New Roman" w:eastAsia="Times New Roman" w:hAnsi="Times New Roman"/>
          <w:i/>
          <w:iCs/>
          <w:lang w:val="lt-LT"/>
        </w:rPr>
        <w:t>Ūminis toksi</w:t>
      </w:r>
      <w:r>
        <w:rPr>
          <w:rFonts w:ascii="Times New Roman" w:eastAsia="Times New Roman" w:hAnsi="Times New Roman"/>
          <w:i/>
          <w:iCs/>
          <w:lang w:val="lt-LT"/>
        </w:rPr>
        <w:t>nis poveikis</w:t>
      </w:r>
    </w:p>
    <w:p w14:paraId="0E2E7C36" w14:textId="05DAFC7A" w:rsidR="00893267" w:rsidRPr="00893267" w:rsidRDefault="00893267" w:rsidP="00893267">
      <w:pPr>
        <w:tabs>
          <w:tab w:val="left" w:pos="567"/>
        </w:tabs>
        <w:spacing w:after="0" w:line="240" w:lineRule="auto"/>
        <w:rPr>
          <w:rFonts w:ascii="Times New Roman" w:eastAsia="Times New Roman" w:hAnsi="Times New Roman"/>
          <w:lang w:val="lt-LT"/>
        </w:rPr>
      </w:pPr>
      <w:r w:rsidRPr="00893267">
        <w:rPr>
          <w:rFonts w:ascii="Times New Roman" w:eastAsia="Times New Roman" w:hAnsi="Times New Roman"/>
          <w:lang w:val="lt-LT"/>
        </w:rPr>
        <w:t>Levotiroksinas turi labai nedidelį ūminį toks</w:t>
      </w:r>
      <w:r>
        <w:rPr>
          <w:rFonts w:ascii="Times New Roman" w:eastAsia="Times New Roman" w:hAnsi="Times New Roman"/>
          <w:lang w:val="lt-LT"/>
        </w:rPr>
        <w:t>inį poveikį</w:t>
      </w:r>
      <w:r w:rsidRPr="00893267">
        <w:rPr>
          <w:rFonts w:ascii="Times New Roman" w:eastAsia="Times New Roman" w:hAnsi="Times New Roman"/>
          <w:lang w:val="lt-LT"/>
        </w:rPr>
        <w:t>.</w:t>
      </w:r>
    </w:p>
    <w:p w14:paraId="285FE2C9" w14:textId="77777777" w:rsidR="00893267" w:rsidRPr="00893267" w:rsidRDefault="00893267" w:rsidP="00893267">
      <w:pPr>
        <w:tabs>
          <w:tab w:val="left" w:pos="567"/>
        </w:tabs>
        <w:spacing w:after="0" w:line="240" w:lineRule="auto"/>
        <w:rPr>
          <w:rFonts w:ascii="Times New Roman" w:eastAsia="Times New Roman" w:hAnsi="Times New Roman"/>
          <w:lang w:val="lt-LT"/>
        </w:rPr>
      </w:pPr>
    </w:p>
    <w:p w14:paraId="018BF138" w14:textId="076DFF3F" w:rsidR="00893267" w:rsidRPr="00893267" w:rsidRDefault="00893267" w:rsidP="00893267">
      <w:pPr>
        <w:tabs>
          <w:tab w:val="left" w:pos="567"/>
        </w:tabs>
        <w:spacing w:after="0" w:line="240" w:lineRule="auto"/>
        <w:rPr>
          <w:rFonts w:ascii="Times New Roman" w:eastAsia="Times New Roman" w:hAnsi="Times New Roman"/>
          <w:i/>
          <w:iCs/>
          <w:lang w:val="lt-LT"/>
        </w:rPr>
      </w:pPr>
      <w:r w:rsidRPr="00893267">
        <w:rPr>
          <w:rFonts w:ascii="Times New Roman" w:eastAsia="Times New Roman" w:hAnsi="Times New Roman"/>
          <w:i/>
          <w:iCs/>
          <w:lang w:val="lt-LT"/>
        </w:rPr>
        <w:t xml:space="preserve">Lėtinis </w:t>
      </w:r>
      <w:r>
        <w:rPr>
          <w:rFonts w:ascii="Times New Roman" w:eastAsia="Times New Roman" w:hAnsi="Times New Roman"/>
          <w:i/>
          <w:iCs/>
          <w:lang w:val="lt-LT"/>
        </w:rPr>
        <w:t>toksinis poveikis</w:t>
      </w:r>
    </w:p>
    <w:p w14:paraId="70B1ADA9" w14:textId="25E04B89" w:rsidR="00893267" w:rsidRPr="00893267" w:rsidRDefault="00893267" w:rsidP="00893267">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w:t>
      </w:r>
      <w:r w:rsidRPr="00893267">
        <w:rPr>
          <w:rFonts w:ascii="Times New Roman" w:eastAsia="Times New Roman" w:hAnsi="Times New Roman"/>
          <w:lang w:val="lt-LT"/>
        </w:rPr>
        <w:t xml:space="preserve">evotiroksino </w:t>
      </w:r>
      <w:r>
        <w:rPr>
          <w:rFonts w:ascii="Times New Roman" w:eastAsia="Times New Roman" w:hAnsi="Times New Roman"/>
          <w:lang w:val="lt-LT"/>
        </w:rPr>
        <w:t>l</w:t>
      </w:r>
      <w:r w:rsidRPr="00893267">
        <w:rPr>
          <w:rFonts w:ascii="Times New Roman" w:eastAsia="Times New Roman" w:hAnsi="Times New Roman"/>
          <w:lang w:val="lt-LT"/>
        </w:rPr>
        <w:t>ėtinis toksi</w:t>
      </w:r>
      <w:r>
        <w:rPr>
          <w:rFonts w:ascii="Times New Roman" w:eastAsia="Times New Roman" w:hAnsi="Times New Roman"/>
          <w:lang w:val="lt-LT"/>
        </w:rPr>
        <w:t xml:space="preserve">nis poveikis </w:t>
      </w:r>
      <w:r w:rsidRPr="00893267">
        <w:rPr>
          <w:rFonts w:ascii="Times New Roman" w:eastAsia="Times New Roman" w:hAnsi="Times New Roman"/>
          <w:lang w:val="lt-LT"/>
        </w:rPr>
        <w:t>tirtas su įvairių rūšių gyvūnais (žiurkėmis, šunimis). Vartojant dideles dozes, žiurkėms buvo stebimi hepatopatijos požymiai, padažnėjo spontaninių nefrozės atvejų, taip pat pakito organų svoris.</w:t>
      </w:r>
    </w:p>
    <w:p w14:paraId="6093560F" w14:textId="77777777" w:rsidR="00893267" w:rsidRDefault="00893267" w:rsidP="00893267">
      <w:pPr>
        <w:tabs>
          <w:tab w:val="left" w:pos="567"/>
        </w:tabs>
        <w:spacing w:after="0" w:line="240" w:lineRule="auto"/>
        <w:rPr>
          <w:rFonts w:ascii="Times New Roman" w:eastAsia="Times New Roman" w:hAnsi="Times New Roman"/>
          <w:lang w:val="lt-LT"/>
        </w:rPr>
      </w:pPr>
    </w:p>
    <w:p w14:paraId="6B600EB3" w14:textId="3F236083" w:rsidR="00893267" w:rsidRPr="00440006" w:rsidRDefault="00893267" w:rsidP="00893267">
      <w:pPr>
        <w:tabs>
          <w:tab w:val="left" w:pos="567"/>
        </w:tabs>
        <w:spacing w:after="0" w:line="240" w:lineRule="auto"/>
        <w:rPr>
          <w:rFonts w:ascii="Times New Roman" w:eastAsia="Times New Roman" w:hAnsi="Times New Roman"/>
          <w:i/>
          <w:iCs/>
          <w:lang w:val="lt-LT"/>
        </w:rPr>
      </w:pPr>
      <w:r w:rsidRPr="00440006">
        <w:rPr>
          <w:rFonts w:ascii="Times New Roman" w:eastAsia="Times New Roman" w:hAnsi="Times New Roman"/>
          <w:i/>
          <w:iCs/>
          <w:lang w:val="lt-LT"/>
        </w:rPr>
        <w:t>Toksinis poveikis reprodukcijai</w:t>
      </w:r>
    </w:p>
    <w:p w14:paraId="5F20DA64" w14:textId="77777777" w:rsidR="00893267" w:rsidRPr="00893267" w:rsidRDefault="00893267" w:rsidP="00893267">
      <w:pPr>
        <w:tabs>
          <w:tab w:val="left" w:pos="567"/>
        </w:tabs>
        <w:spacing w:after="0" w:line="240" w:lineRule="auto"/>
        <w:rPr>
          <w:rFonts w:ascii="Times New Roman" w:eastAsia="Times New Roman" w:hAnsi="Times New Roman"/>
          <w:lang w:val="lt-LT"/>
        </w:rPr>
      </w:pPr>
      <w:r w:rsidRPr="00893267">
        <w:rPr>
          <w:rFonts w:ascii="Times New Roman" w:eastAsia="Times New Roman" w:hAnsi="Times New Roman"/>
          <w:lang w:val="lt-LT"/>
        </w:rPr>
        <w:t>Toksinio poveikio reprodukcijai tyrimų su gyvūnais neatlikta.</w:t>
      </w:r>
    </w:p>
    <w:p w14:paraId="0A6727CA" w14:textId="77777777" w:rsidR="00893267" w:rsidRPr="00893267" w:rsidRDefault="00893267" w:rsidP="00893267">
      <w:pPr>
        <w:tabs>
          <w:tab w:val="left" w:pos="567"/>
        </w:tabs>
        <w:spacing w:after="0" w:line="240" w:lineRule="auto"/>
        <w:rPr>
          <w:rFonts w:ascii="Times New Roman" w:eastAsia="Times New Roman" w:hAnsi="Times New Roman"/>
          <w:lang w:val="lt-LT"/>
        </w:rPr>
      </w:pPr>
    </w:p>
    <w:p w14:paraId="326E34B8" w14:textId="075D988E" w:rsidR="00893267" w:rsidRPr="00893267" w:rsidRDefault="00893267" w:rsidP="00893267">
      <w:pPr>
        <w:tabs>
          <w:tab w:val="left" w:pos="567"/>
        </w:tabs>
        <w:spacing w:after="0" w:line="240" w:lineRule="auto"/>
        <w:rPr>
          <w:rFonts w:ascii="Times New Roman" w:eastAsia="Times New Roman" w:hAnsi="Times New Roman"/>
          <w:i/>
          <w:iCs/>
          <w:lang w:val="lt-LT"/>
        </w:rPr>
      </w:pPr>
      <w:r w:rsidRPr="00893267">
        <w:rPr>
          <w:rFonts w:ascii="Times New Roman" w:eastAsia="Times New Roman" w:hAnsi="Times New Roman"/>
          <w:i/>
          <w:iCs/>
          <w:lang w:val="lt-LT"/>
        </w:rPr>
        <w:t>Mutageni</w:t>
      </w:r>
      <w:r>
        <w:rPr>
          <w:rFonts w:ascii="Times New Roman" w:eastAsia="Times New Roman" w:hAnsi="Times New Roman"/>
          <w:i/>
          <w:iCs/>
          <w:lang w:val="lt-LT"/>
        </w:rPr>
        <w:t>nis poveikis</w:t>
      </w:r>
    </w:p>
    <w:p w14:paraId="48E9437F" w14:textId="77777777" w:rsidR="00893267" w:rsidRPr="00893267" w:rsidRDefault="00893267" w:rsidP="00893267">
      <w:pPr>
        <w:tabs>
          <w:tab w:val="left" w:pos="567"/>
        </w:tabs>
        <w:spacing w:after="0" w:line="240" w:lineRule="auto"/>
        <w:rPr>
          <w:rFonts w:ascii="Times New Roman" w:eastAsia="Times New Roman" w:hAnsi="Times New Roman"/>
          <w:lang w:val="lt-LT"/>
        </w:rPr>
      </w:pPr>
      <w:r w:rsidRPr="00893267">
        <w:rPr>
          <w:rFonts w:ascii="Times New Roman" w:eastAsia="Times New Roman" w:hAnsi="Times New Roman"/>
          <w:lang w:val="lt-LT"/>
        </w:rPr>
        <w:t>Informacijos šia tema nėra. Iki šiol nebuvo žinoma jokių požymių, rodančių palikuonių pažeidimą dėl skydliaukės hormonų sukeltų genomo pokyčių.</w:t>
      </w:r>
    </w:p>
    <w:p w14:paraId="37CF3202" w14:textId="77777777" w:rsidR="00893267" w:rsidRPr="00893267" w:rsidRDefault="00893267" w:rsidP="00893267">
      <w:pPr>
        <w:tabs>
          <w:tab w:val="left" w:pos="567"/>
        </w:tabs>
        <w:spacing w:after="0" w:line="240" w:lineRule="auto"/>
        <w:rPr>
          <w:rFonts w:ascii="Times New Roman" w:eastAsia="Times New Roman" w:hAnsi="Times New Roman"/>
          <w:lang w:val="lt-LT"/>
        </w:rPr>
      </w:pPr>
    </w:p>
    <w:p w14:paraId="22BE4C86" w14:textId="59E6BF11" w:rsidR="00893267" w:rsidRPr="00893267" w:rsidRDefault="00893267" w:rsidP="00893267">
      <w:pPr>
        <w:tabs>
          <w:tab w:val="left" w:pos="567"/>
        </w:tabs>
        <w:spacing w:after="0" w:line="240" w:lineRule="auto"/>
        <w:rPr>
          <w:rFonts w:ascii="Times New Roman" w:eastAsia="Times New Roman" w:hAnsi="Times New Roman"/>
          <w:i/>
          <w:iCs/>
          <w:lang w:val="lt-LT"/>
        </w:rPr>
      </w:pPr>
      <w:r w:rsidRPr="00893267">
        <w:rPr>
          <w:rFonts w:ascii="Times New Roman" w:eastAsia="Times New Roman" w:hAnsi="Times New Roman"/>
          <w:i/>
          <w:iCs/>
          <w:lang w:val="lt-LT"/>
        </w:rPr>
        <w:t>Kancerogeni</w:t>
      </w:r>
      <w:r>
        <w:rPr>
          <w:rFonts w:ascii="Times New Roman" w:eastAsia="Times New Roman" w:hAnsi="Times New Roman"/>
          <w:i/>
          <w:iCs/>
          <w:lang w:val="lt-LT"/>
        </w:rPr>
        <w:t>nis poveikis</w:t>
      </w:r>
    </w:p>
    <w:p w14:paraId="79A11DB7" w14:textId="305972E3" w:rsidR="008D3AE9" w:rsidRDefault="00893267" w:rsidP="00893267">
      <w:pPr>
        <w:tabs>
          <w:tab w:val="left" w:pos="567"/>
        </w:tabs>
        <w:spacing w:after="0" w:line="240" w:lineRule="auto"/>
        <w:rPr>
          <w:rFonts w:ascii="Times New Roman" w:eastAsia="Times New Roman" w:hAnsi="Times New Roman"/>
          <w:lang w:val="lt-LT"/>
        </w:rPr>
      </w:pPr>
      <w:r w:rsidRPr="00893267">
        <w:rPr>
          <w:rFonts w:ascii="Times New Roman" w:eastAsia="Times New Roman" w:hAnsi="Times New Roman"/>
          <w:lang w:val="lt-LT"/>
        </w:rPr>
        <w:t>Ilgalaikių levotiroksino tyrimų su gyvūnais neatlikta</w:t>
      </w:r>
      <w:r>
        <w:rPr>
          <w:rFonts w:ascii="Times New Roman" w:eastAsia="Times New Roman" w:hAnsi="Times New Roman"/>
          <w:lang w:val="lt-LT"/>
        </w:rPr>
        <w:t>.</w:t>
      </w:r>
    </w:p>
    <w:p w14:paraId="72993CFD" w14:textId="77777777" w:rsidR="00893267" w:rsidRPr="006D1020" w:rsidRDefault="00893267" w:rsidP="00893267">
      <w:pPr>
        <w:tabs>
          <w:tab w:val="left" w:pos="567"/>
        </w:tabs>
        <w:spacing w:after="0" w:line="240" w:lineRule="auto"/>
        <w:rPr>
          <w:rFonts w:ascii="Times New Roman" w:eastAsia="Times New Roman" w:hAnsi="Times New Roman"/>
          <w:highlight w:val="yellow"/>
          <w:lang w:val="lt-LT"/>
        </w:rPr>
      </w:pPr>
    </w:p>
    <w:p w14:paraId="34FDF54F"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0DB8AD0C" w14:textId="77777777" w:rsidR="008D3AE9" w:rsidRPr="006D1020" w:rsidRDefault="008D3AE9" w:rsidP="008D3AE9">
      <w:pPr>
        <w:tabs>
          <w:tab w:val="left" w:pos="567"/>
        </w:tabs>
        <w:suppressAutoHyphens/>
        <w:spacing w:after="0" w:line="240" w:lineRule="auto"/>
        <w:ind w:left="567" w:hanging="567"/>
        <w:rPr>
          <w:rFonts w:ascii="Times New Roman" w:eastAsia="Times New Roman" w:hAnsi="Times New Roman"/>
          <w:b/>
          <w:lang w:val="lt-LT"/>
        </w:rPr>
      </w:pPr>
      <w:r w:rsidRPr="006D1020">
        <w:rPr>
          <w:rFonts w:ascii="Times New Roman" w:eastAsia="Times New Roman" w:hAnsi="Times New Roman"/>
          <w:b/>
          <w:lang w:val="lt-LT"/>
        </w:rPr>
        <w:t>6.</w:t>
      </w:r>
      <w:r w:rsidRPr="006D1020">
        <w:rPr>
          <w:rFonts w:ascii="Times New Roman" w:eastAsia="Times New Roman" w:hAnsi="Times New Roman"/>
          <w:b/>
          <w:lang w:val="lt-LT"/>
        </w:rPr>
        <w:tab/>
        <w:t>FARMACINĖ INFORMACIJA</w:t>
      </w:r>
    </w:p>
    <w:p w14:paraId="00D35492"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66002C9"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6.1</w:t>
      </w:r>
      <w:r w:rsidRPr="006D1020">
        <w:rPr>
          <w:rFonts w:ascii="Times New Roman" w:eastAsia="Times New Roman" w:hAnsi="Times New Roman"/>
          <w:b/>
          <w:lang w:val="lt-LT"/>
        </w:rPr>
        <w:tab/>
        <w:t>Pagalbinių medžiagų sąrašas</w:t>
      </w:r>
    </w:p>
    <w:p w14:paraId="6C57B721" w14:textId="77777777" w:rsidR="008D3AE9" w:rsidRPr="006D1020" w:rsidRDefault="008D3AE9" w:rsidP="008D3AE9">
      <w:pPr>
        <w:tabs>
          <w:tab w:val="left" w:pos="567"/>
        </w:tabs>
        <w:spacing w:after="0" w:line="240" w:lineRule="auto"/>
        <w:rPr>
          <w:rFonts w:ascii="Times New Roman" w:eastAsia="Times New Roman" w:hAnsi="Times New Roman"/>
          <w:i/>
          <w:lang w:val="lt-LT"/>
        </w:rPr>
      </w:pPr>
    </w:p>
    <w:p w14:paraId="7C1957AF"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lastRenderedPageBreak/>
        <w:t>Mikrokristalinė celiuliozė</w:t>
      </w:r>
    </w:p>
    <w:p w14:paraId="7345C796"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Mikrokristalinė celiuliozė (PH 112)</w:t>
      </w:r>
    </w:p>
    <w:p w14:paraId="5706BECD" w14:textId="5EF57E95" w:rsidR="008D3AE9" w:rsidRPr="006D1020" w:rsidRDefault="00F16EA5"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Lengvasis magnio </w:t>
      </w:r>
      <w:r w:rsidR="008D3AE9" w:rsidRPr="006D1020">
        <w:rPr>
          <w:rFonts w:ascii="Times New Roman" w:eastAsia="Times New Roman" w:hAnsi="Times New Roman"/>
          <w:szCs w:val="20"/>
          <w:lang w:val="lt-LT"/>
        </w:rPr>
        <w:t>oksidas</w:t>
      </w:r>
    </w:p>
    <w:p w14:paraId="38D29B4F" w14:textId="0B060AC0" w:rsidR="008D3AE9" w:rsidRPr="006D1020" w:rsidRDefault="00817A9D" w:rsidP="008D3AE9">
      <w:pPr>
        <w:tabs>
          <w:tab w:val="left" w:pos="567"/>
        </w:tabs>
        <w:spacing w:after="0" w:line="240" w:lineRule="auto"/>
        <w:rPr>
          <w:rFonts w:ascii="Times New Roman" w:eastAsia="Times New Roman" w:hAnsi="Times New Roman"/>
          <w:lang w:val="lt-LT"/>
        </w:rPr>
      </w:pPr>
      <w:r w:rsidRPr="00817A9D">
        <w:rPr>
          <w:rFonts w:ascii="Times New Roman" w:eastAsia="Times New Roman" w:hAnsi="Times New Roman"/>
          <w:szCs w:val="20"/>
          <w:lang w:val="lt-LT"/>
        </w:rPr>
        <w:t>Karboksimetilkrakmolo A natrio druska</w:t>
      </w:r>
    </w:p>
    <w:p w14:paraId="029D0191" w14:textId="01D71B74"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Natrio stearilfumaratas</w:t>
      </w:r>
    </w:p>
    <w:p w14:paraId="5C51BF5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7253D47"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25 mikrogramų</w:t>
      </w:r>
    </w:p>
    <w:p w14:paraId="7AAC95C5"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LB-530006 oranžinio sudėtyje yra</w:t>
      </w:r>
    </w:p>
    <w:p w14:paraId="49FAA39F" w14:textId="3444F15B" w:rsidR="008D3AE9" w:rsidRPr="006D1020" w:rsidRDefault="008D3AE9" w:rsidP="008D3AE9">
      <w:pPr>
        <w:tabs>
          <w:tab w:val="left" w:pos="567"/>
        </w:tabs>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785CF9">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(E110)</w:t>
      </w:r>
    </w:p>
    <w:p w14:paraId="2F63EABF"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7316F04"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75 mikrogramų</w:t>
      </w:r>
    </w:p>
    <w:p w14:paraId="2E7CA6D3" w14:textId="53EBFD16"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LB-505008 </w:t>
      </w:r>
      <w:r w:rsidR="006B72C6">
        <w:rPr>
          <w:rFonts w:ascii="Times New Roman" w:eastAsia="Times New Roman" w:hAnsi="Times New Roman"/>
          <w:szCs w:val="20"/>
          <w:lang w:val="lt-LT"/>
        </w:rPr>
        <w:t>violetinio</w:t>
      </w:r>
      <w:r w:rsidR="006B72C6"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sudėtyje yra</w:t>
      </w:r>
    </w:p>
    <w:p w14:paraId="7F18B33B" w14:textId="387ADD74"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indigokarmino aliuminio </w:t>
      </w:r>
      <w:r w:rsidR="00356F98">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(E132)</w:t>
      </w:r>
    </w:p>
    <w:p w14:paraId="71A0E2AE" w14:textId="5C8E86DA"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356F98">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(E129)</w:t>
      </w:r>
    </w:p>
    <w:p w14:paraId="44251DF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EFBE7E5"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88 mikrogramų</w:t>
      </w:r>
    </w:p>
    <w:p w14:paraId="00FC2180"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LB-510028 žaliojo sudėtyje yra</w:t>
      </w:r>
    </w:p>
    <w:p w14:paraId="639DCECA" w14:textId="62D83F9F"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tartrazino aliuminio </w:t>
      </w:r>
      <w:r w:rsidR="00356F98">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(E102)</w:t>
      </w:r>
    </w:p>
    <w:p w14:paraId="38130A6E" w14:textId="2E2EC193"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indigokarmino aliuminio </w:t>
      </w:r>
      <w:r w:rsidR="00356F98">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(E132)</w:t>
      </w:r>
    </w:p>
    <w:p w14:paraId="4D83E43E"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57D806E6"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100 mikrogramų</w:t>
      </w:r>
    </w:p>
    <w:p w14:paraId="158D805F"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LB-520044 geltonojo sudėtyje yra</w:t>
      </w:r>
    </w:p>
    <w:p w14:paraId="708275AE" w14:textId="52C4E4D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tartrazino aliuminio </w:t>
      </w:r>
      <w:r w:rsidR="00DD07E6">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(E102)</w:t>
      </w:r>
    </w:p>
    <w:p w14:paraId="57E984C1" w14:textId="668BEE09" w:rsidR="008D3AE9" w:rsidRPr="006D1020" w:rsidRDefault="008D3AE9" w:rsidP="008D3AE9">
      <w:pPr>
        <w:tabs>
          <w:tab w:val="left" w:pos="567"/>
        </w:tabs>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DD07E6">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(E110)</w:t>
      </w:r>
    </w:p>
    <w:p w14:paraId="3496B35C"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46BA2B2"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112 mikrogramų</w:t>
      </w:r>
    </w:p>
    <w:p w14:paraId="004D4B14"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Lake Blend LB-540042 rožinio sudėtyje yra</w:t>
      </w:r>
    </w:p>
    <w:p w14:paraId="3045EB86"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karmino (E120)</w:t>
      </w:r>
    </w:p>
    <w:p w14:paraId="0569426F" w14:textId="2137B89F"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DD07E6">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(E129)</w:t>
      </w:r>
    </w:p>
    <w:p w14:paraId="32265A84"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046B4AA8"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125 mikrogramų</w:t>
      </w:r>
    </w:p>
    <w:p w14:paraId="231BB433"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LB-575003 rudojo sudėtyje yra</w:t>
      </w:r>
    </w:p>
    <w:p w14:paraId="78DCBF99" w14:textId="71B26E12" w:rsidR="008D3AE9" w:rsidRPr="006D1020" w:rsidRDefault="008D3AE9" w:rsidP="008D3AE9">
      <w:pPr>
        <w:tabs>
          <w:tab w:val="left" w:pos="567"/>
        </w:tabs>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 xml:space="preserve">saulėlydžio geltonojo FCF aliuminio </w:t>
      </w:r>
      <w:r w:rsidR="00E92367">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(E110)</w:t>
      </w:r>
    </w:p>
    <w:p w14:paraId="47AF3DD4" w14:textId="65359F39"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briliantinio mėlynojo FCF aliuminio </w:t>
      </w:r>
      <w:r w:rsidR="00E92367">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(E133)</w:t>
      </w:r>
    </w:p>
    <w:p w14:paraId="28E3C190" w14:textId="552A431E"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E92367">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(E129)</w:t>
      </w:r>
    </w:p>
    <w:p w14:paraId="44857918"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4F836802"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137 mikrogramų</w:t>
      </w:r>
    </w:p>
    <w:p w14:paraId="7F39E9D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LB-505013 mėlynojo sudėtyje yra</w:t>
      </w:r>
    </w:p>
    <w:p w14:paraId="6BCCEA7E" w14:textId="515DC7F0"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briliantinio mėlynojo FCF aliuminio </w:t>
      </w:r>
      <w:r w:rsidR="009A03E1" w:rsidRPr="009A03E1">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(E133)</w:t>
      </w:r>
    </w:p>
    <w:p w14:paraId="2F4CDAB0"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326E4F9B"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150 mikrogramų</w:t>
      </w:r>
    </w:p>
    <w:p w14:paraId="4CF0B397"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LB-505010 mėlynojo sudėtyje yra</w:t>
      </w:r>
    </w:p>
    <w:p w14:paraId="4926903B" w14:textId="54FCABF4"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indigokarmino aliuminio </w:t>
      </w:r>
      <w:r w:rsidR="009A03E1" w:rsidRPr="009A03E1">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(E132)</w:t>
      </w:r>
    </w:p>
    <w:p w14:paraId="6778023F"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01FB0A6D"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175 mikrogramų</w:t>
      </w:r>
    </w:p>
    <w:p w14:paraId="16CB9B6B" w14:textId="7C5D83C8"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LB-500017 </w:t>
      </w:r>
      <w:r w:rsidR="006B72C6">
        <w:rPr>
          <w:rFonts w:ascii="Times New Roman" w:eastAsia="Times New Roman" w:hAnsi="Times New Roman"/>
          <w:szCs w:val="20"/>
          <w:lang w:val="lt-LT"/>
        </w:rPr>
        <w:t>violetinio</w:t>
      </w:r>
      <w:r w:rsidR="006B72C6" w:rsidRPr="006D1020">
        <w:rPr>
          <w:rFonts w:ascii="Times New Roman" w:eastAsia="Times New Roman" w:hAnsi="Times New Roman"/>
          <w:szCs w:val="20"/>
          <w:lang w:val="lt-LT"/>
        </w:rPr>
        <w:t xml:space="preserve"> </w:t>
      </w:r>
      <w:r w:rsidRPr="006D1020">
        <w:rPr>
          <w:rFonts w:ascii="Times New Roman" w:eastAsia="Times New Roman" w:hAnsi="Times New Roman"/>
          <w:szCs w:val="20"/>
          <w:lang w:val="lt-LT"/>
        </w:rPr>
        <w:t>sudėtyje yra</w:t>
      </w:r>
    </w:p>
    <w:p w14:paraId="1C16049C"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karmino (E120)</w:t>
      </w:r>
    </w:p>
    <w:p w14:paraId="13BB89A6" w14:textId="2A958F30"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briliantinio mėlynojo FCF aliuminio </w:t>
      </w:r>
      <w:r w:rsidR="009A03E1" w:rsidRPr="009A03E1">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(E133)</w:t>
      </w:r>
    </w:p>
    <w:p w14:paraId="1C9C68E4"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p>
    <w:p w14:paraId="3770C686"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200 mikrogramų</w:t>
      </w:r>
    </w:p>
    <w:p w14:paraId="7C7CD865"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B42F10">
        <w:rPr>
          <w:rFonts w:ascii="Times New Roman" w:eastAsia="Times New Roman" w:hAnsi="Times New Roman"/>
          <w:i/>
          <w:szCs w:val="20"/>
          <w:lang w:val="lt-LT"/>
        </w:rPr>
        <w:t>Lake Blend</w:t>
      </w:r>
      <w:r w:rsidRPr="006D1020">
        <w:rPr>
          <w:rFonts w:ascii="Times New Roman" w:eastAsia="Times New Roman" w:hAnsi="Times New Roman"/>
          <w:szCs w:val="20"/>
          <w:lang w:val="lt-LT"/>
        </w:rPr>
        <w:t xml:space="preserve"> LB-540010 kaštoninio sudėtyje yra</w:t>
      </w:r>
    </w:p>
    <w:p w14:paraId="5C86931A" w14:textId="46A2DDE8"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alura raudonojo AC aliuminio </w:t>
      </w:r>
      <w:r w:rsidR="009A03E1" w:rsidRPr="009A03E1">
        <w:rPr>
          <w:rFonts w:ascii="Times New Roman" w:eastAsia="Times New Roman" w:hAnsi="Times New Roman"/>
          <w:szCs w:val="20"/>
          <w:lang w:val="lt-LT"/>
        </w:rPr>
        <w:t>dažalo</w:t>
      </w:r>
      <w:r w:rsidRPr="006D1020">
        <w:rPr>
          <w:rFonts w:ascii="Times New Roman" w:eastAsia="Times New Roman" w:hAnsi="Times New Roman"/>
          <w:szCs w:val="20"/>
          <w:lang w:val="lt-LT"/>
        </w:rPr>
        <w:t xml:space="preserve"> (E129)</w:t>
      </w:r>
    </w:p>
    <w:p w14:paraId="31C62264"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192216EB"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t>6.2</w:t>
      </w:r>
      <w:r w:rsidRPr="006D1020">
        <w:rPr>
          <w:rFonts w:ascii="Times New Roman" w:eastAsia="Times New Roman" w:hAnsi="Times New Roman"/>
          <w:b/>
          <w:lang w:val="lt-LT"/>
        </w:rPr>
        <w:tab/>
        <w:t>Nesuderinamumas</w:t>
      </w:r>
    </w:p>
    <w:p w14:paraId="4BD5FEE0"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B9FB87B"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Duomenys nebūtini</w:t>
      </w:r>
      <w:r w:rsidR="00C1187B" w:rsidRPr="006D1020">
        <w:rPr>
          <w:rFonts w:ascii="Times New Roman" w:eastAsia="Times New Roman" w:hAnsi="Times New Roman"/>
          <w:szCs w:val="20"/>
          <w:lang w:val="lt-LT"/>
        </w:rPr>
        <w:t>.</w:t>
      </w:r>
    </w:p>
    <w:p w14:paraId="6975301B"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FC36B87"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r w:rsidRPr="006D1020">
        <w:rPr>
          <w:rFonts w:ascii="Times New Roman" w:eastAsia="Times New Roman" w:hAnsi="Times New Roman"/>
          <w:b/>
          <w:lang w:val="lt-LT"/>
        </w:rPr>
        <w:lastRenderedPageBreak/>
        <w:t>6.3</w:t>
      </w:r>
      <w:r w:rsidRPr="006D1020">
        <w:rPr>
          <w:rFonts w:ascii="Times New Roman" w:eastAsia="Times New Roman" w:hAnsi="Times New Roman"/>
          <w:b/>
          <w:lang w:val="lt-LT"/>
        </w:rPr>
        <w:tab/>
        <w:t>Tinkamumo laikas</w:t>
      </w:r>
    </w:p>
    <w:p w14:paraId="1700ED37"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812F54E" w14:textId="205140F4" w:rsidR="002150FB" w:rsidRDefault="002150FB" w:rsidP="008D3AE9">
      <w:pPr>
        <w:tabs>
          <w:tab w:val="left" w:pos="567"/>
        </w:tabs>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Lizdinės plokštelės</w:t>
      </w:r>
    </w:p>
    <w:p w14:paraId="19992249" w14:textId="7ABE781D" w:rsidR="008D3AE9" w:rsidRDefault="008D3AE9" w:rsidP="008D3AE9">
      <w:pPr>
        <w:tabs>
          <w:tab w:val="left" w:pos="567"/>
        </w:tabs>
        <w:spacing w:after="0" w:line="240" w:lineRule="auto"/>
        <w:rPr>
          <w:rFonts w:ascii="Times New Roman" w:eastAsia="Times New Roman" w:hAnsi="Times New Roman"/>
          <w:szCs w:val="20"/>
          <w:lang w:val="lt-LT"/>
        </w:rPr>
      </w:pPr>
      <w:r w:rsidRPr="006D1020">
        <w:rPr>
          <w:rFonts w:ascii="Times New Roman" w:eastAsia="Times New Roman" w:hAnsi="Times New Roman"/>
          <w:szCs w:val="20"/>
          <w:lang w:val="lt-LT"/>
        </w:rPr>
        <w:t>2 metai</w:t>
      </w:r>
      <w:r w:rsidR="00C1187B" w:rsidRPr="006D1020">
        <w:rPr>
          <w:rFonts w:ascii="Times New Roman" w:eastAsia="Times New Roman" w:hAnsi="Times New Roman"/>
          <w:szCs w:val="20"/>
          <w:lang w:val="lt-LT"/>
        </w:rPr>
        <w:t>.</w:t>
      </w:r>
    </w:p>
    <w:p w14:paraId="5D186C9C" w14:textId="77777777" w:rsidR="002150FB" w:rsidRDefault="002150FB" w:rsidP="008D3AE9">
      <w:pPr>
        <w:tabs>
          <w:tab w:val="left" w:pos="567"/>
        </w:tabs>
        <w:spacing w:after="0" w:line="240" w:lineRule="auto"/>
        <w:rPr>
          <w:rFonts w:ascii="Times New Roman" w:eastAsia="Times New Roman" w:hAnsi="Times New Roman"/>
          <w:szCs w:val="20"/>
          <w:lang w:val="lt-LT"/>
        </w:rPr>
      </w:pPr>
    </w:p>
    <w:p w14:paraId="66B5192F" w14:textId="77777777" w:rsidR="00C721B0" w:rsidRPr="00C721B0" w:rsidRDefault="00C721B0" w:rsidP="00C721B0">
      <w:pPr>
        <w:tabs>
          <w:tab w:val="left" w:pos="567"/>
        </w:tabs>
        <w:spacing w:after="0" w:line="240" w:lineRule="auto"/>
        <w:rPr>
          <w:rFonts w:ascii="Times New Roman" w:eastAsia="Times New Roman" w:hAnsi="Times New Roman"/>
          <w:u w:val="single"/>
          <w:lang w:val="lt-LT"/>
        </w:rPr>
      </w:pPr>
      <w:r w:rsidRPr="00C721B0">
        <w:rPr>
          <w:rFonts w:ascii="Times New Roman" w:eastAsia="Times New Roman" w:hAnsi="Times New Roman"/>
          <w:u w:val="single"/>
          <w:lang w:val="lt-LT"/>
        </w:rPr>
        <w:t>Buteliukai:</w:t>
      </w:r>
    </w:p>
    <w:p w14:paraId="4C9400BB" w14:textId="77777777" w:rsidR="00C721B0" w:rsidRPr="00C721B0" w:rsidRDefault="00C721B0" w:rsidP="00C721B0">
      <w:pPr>
        <w:tabs>
          <w:tab w:val="left" w:pos="567"/>
        </w:tabs>
        <w:spacing w:after="0" w:line="240" w:lineRule="auto"/>
        <w:rPr>
          <w:rFonts w:ascii="Times New Roman" w:eastAsia="Times New Roman" w:hAnsi="Times New Roman"/>
          <w:lang w:val="lt-LT"/>
        </w:rPr>
      </w:pPr>
      <w:r w:rsidRPr="00C721B0">
        <w:rPr>
          <w:rFonts w:ascii="Times New Roman" w:eastAsia="Times New Roman" w:hAnsi="Times New Roman"/>
          <w:lang w:val="lt-LT"/>
        </w:rPr>
        <w:t>2 metai.</w:t>
      </w:r>
    </w:p>
    <w:p w14:paraId="48046EB8" w14:textId="64ECEBE9" w:rsidR="002150FB" w:rsidRPr="006D1020" w:rsidRDefault="00C721B0" w:rsidP="00C721B0">
      <w:pPr>
        <w:tabs>
          <w:tab w:val="left" w:pos="567"/>
        </w:tabs>
        <w:spacing w:after="0" w:line="240" w:lineRule="auto"/>
        <w:rPr>
          <w:rFonts w:ascii="Times New Roman" w:eastAsia="Times New Roman" w:hAnsi="Times New Roman"/>
          <w:lang w:val="lt-LT"/>
        </w:rPr>
      </w:pPr>
      <w:r w:rsidRPr="00C721B0">
        <w:rPr>
          <w:rFonts w:ascii="Times New Roman" w:eastAsia="Times New Roman" w:hAnsi="Times New Roman"/>
          <w:lang w:val="lt-LT"/>
        </w:rPr>
        <w:t>Išmesti praėjus 180 dienų po pirmojo atidarymo.</w:t>
      </w:r>
    </w:p>
    <w:p w14:paraId="7D78ACF7" w14:textId="77777777" w:rsidR="008D3AE9" w:rsidRPr="006D1020" w:rsidRDefault="008D3AE9" w:rsidP="008D3AE9">
      <w:pPr>
        <w:tabs>
          <w:tab w:val="left" w:pos="567"/>
        </w:tabs>
        <w:spacing w:after="0" w:line="240" w:lineRule="auto"/>
        <w:rPr>
          <w:rFonts w:ascii="Times New Roman" w:eastAsia="Times New Roman" w:hAnsi="Times New Roman"/>
          <w:highlight w:val="yellow"/>
          <w:lang w:val="lt-LT"/>
        </w:rPr>
      </w:pPr>
    </w:p>
    <w:p w14:paraId="1990785E"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b/>
          <w:lang w:val="lt-LT"/>
        </w:rPr>
      </w:pPr>
      <w:r w:rsidRPr="006D1020">
        <w:rPr>
          <w:rFonts w:ascii="Times New Roman" w:eastAsia="Times New Roman" w:hAnsi="Times New Roman"/>
          <w:b/>
          <w:lang w:val="lt-LT"/>
        </w:rPr>
        <w:t>6.4</w:t>
      </w:r>
      <w:r w:rsidRPr="006D1020">
        <w:rPr>
          <w:rFonts w:ascii="Times New Roman" w:eastAsia="Times New Roman" w:hAnsi="Times New Roman"/>
          <w:b/>
          <w:lang w:val="lt-LT"/>
        </w:rPr>
        <w:tab/>
        <w:t>Specialios laikymo sąlygos</w:t>
      </w:r>
    </w:p>
    <w:p w14:paraId="566672B5"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p>
    <w:p w14:paraId="334B6B50" w14:textId="7127F355"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 xml:space="preserve">Laikyti </w:t>
      </w:r>
      <w:r w:rsidR="00D93743">
        <w:rPr>
          <w:rFonts w:ascii="Times New Roman" w:eastAsia="Times New Roman" w:hAnsi="Times New Roman"/>
          <w:szCs w:val="20"/>
          <w:lang w:val="lt-LT"/>
        </w:rPr>
        <w:t>žemesnėje</w:t>
      </w:r>
      <w:r w:rsidRPr="006D1020">
        <w:rPr>
          <w:rFonts w:ascii="Times New Roman" w:eastAsia="Times New Roman" w:hAnsi="Times New Roman"/>
          <w:szCs w:val="20"/>
          <w:lang w:val="lt-LT"/>
        </w:rPr>
        <w:t xml:space="preserve"> kaip 25</w:t>
      </w:r>
      <w:r w:rsidR="00C1187B" w:rsidRPr="006D1020">
        <w:rPr>
          <w:rFonts w:ascii="Times New Roman" w:eastAsia="Times New Roman" w:hAnsi="Times New Roman"/>
          <w:szCs w:val="20"/>
          <w:lang w:val="lt-LT"/>
        </w:rPr>
        <w:t> </w:t>
      </w:r>
      <w:r w:rsidRPr="006D1020">
        <w:rPr>
          <w:rFonts w:ascii="Times New Roman" w:eastAsia="Times New Roman" w:hAnsi="Times New Roman"/>
          <w:szCs w:val="20"/>
          <w:lang w:val="lt-LT"/>
        </w:rPr>
        <w:t>°C temperatūroje.</w:t>
      </w:r>
    </w:p>
    <w:p w14:paraId="6F60A29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694991F4" w14:textId="77777777" w:rsidR="008D3AE9" w:rsidRPr="006D1020" w:rsidRDefault="008D3AE9" w:rsidP="008D3AE9">
      <w:pPr>
        <w:tabs>
          <w:tab w:val="left" w:pos="567"/>
        </w:tabs>
        <w:spacing w:after="0" w:line="240" w:lineRule="auto"/>
        <w:outlineLvl w:val="0"/>
        <w:rPr>
          <w:rFonts w:ascii="Times New Roman" w:eastAsia="Times New Roman" w:hAnsi="Times New Roman"/>
          <w:b/>
          <w:lang w:val="lt-LT"/>
        </w:rPr>
      </w:pPr>
      <w:r w:rsidRPr="006D1020">
        <w:rPr>
          <w:rFonts w:ascii="Times New Roman" w:eastAsia="Times New Roman" w:hAnsi="Times New Roman"/>
          <w:b/>
          <w:lang w:val="lt-LT"/>
        </w:rPr>
        <w:t>6.5</w:t>
      </w:r>
      <w:r w:rsidRPr="006D1020">
        <w:rPr>
          <w:rFonts w:ascii="Times New Roman" w:eastAsia="Times New Roman" w:hAnsi="Times New Roman"/>
          <w:b/>
          <w:lang w:val="lt-LT"/>
        </w:rPr>
        <w:tab/>
        <w:t xml:space="preserve">Talpyklės pobūdis ir jos turinys </w:t>
      </w:r>
    </w:p>
    <w:p w14:paraId="46713274"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FA96CCB"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12,5</w:t>
      </w:r>
      <w:r w:rsidR="003F4B89" w:rsidRPr="006D1020">
        <w:rPr>
          <w:rFonts w:ascii="Times New Roman" w:eastAsia="Times New Roman" w:hAnsi="Times New Roman"/>
          <w:u w:val="single"/>
          <w:lang w:val="lt-LT"/>
        </w:rPr>
        <w:t> </w:t>
      </w:r>
      <w:r w:rsidRPr="006D1020">
        <w:rPr>
          <w:rFonts w:ascii="Times New Roman" w:eastAsia="Times New Roman" w:hAnsi="Times New Roman"/>
          <w:u w:val="single"/>
          <w:lang w:val="lt-LT"/>
        </w:rPr>
        <w:t>mikrogramų</w:t>
      </w:r>
    </w:p>
    <w:p w14:paraId="21BFB417" w14:textId="24AEECDB"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Gintaro spalvos PVC/EVOH/</w:t>
      </w:r>
      <w:r w:rsidRPr="00B42F10">
        <w:rPr>
          <w:rFonts w:ascii="Times New Roman" w:eastAsia="Times New Roman" w:hAnsi="Times New Roman"/>
          <w:i/>
          <w:szCs w:val="20"/>
          <w:lang w:val="lt-LT"/>
        </w:rPr>
        <w:t>Aclar</w:t>
      </w:r>
      <w:r w:rsidRPr="006D1020">
        <w:rPr>
          <w:rFonts w:ascii="Times New Roman" w:eastAsia="Times New Roman" w:hAnsi="Times New Roman"/>
          <w:szCs w:val="20"/>
          <w:lang w:val="lt-LT"/>
        </w:rPr>
        <w:t>-aliuminio lizdinė p</w:t>
      </w:r>
      <w:r w:rsidR="00C1187B" w:rsidRPr="006D1020">
        <w:rPr>
          <w:rFonts w:ascii="Times New Roman" w:eastAsia="Times New Roman" w:hAnsi="Times New Roman"/>
          <w:szCs w:val="20"/>
          <w:lang w:val="lt-LT"/>
        </w:rPr>
        <w:t>lokštel</w:t>
      </w:r>
      <w:r w:rsidRPr="006D1020">
        <w:rPr>
          <w:rFonts w:ascii="Times New Roman" w:eastAsia="Times New Roman" w:hAnsi="Times New Roman"/>
          <w:szCs w:val="20"/>
          <w:lang w:val="lt-LT"/>
        </w:rPr>
        <w:t xml:space="preserve">ė, kurioje yra 10, 50, 100 </w:t>
      </w:r>
      <w:r w:rsidR="00D93743">
        <w:rPr>
          <w:rFonts w:ascii="Times New Roman" w:eastAsia="Times New Roman" w:hAnsi="Times New Roman"/>
          <w:szCs w:val="20"/>
          <w:lang w:val="lt-LT"/>
        </w:rPr>
        <w:t>a</w:t>
      </w:r>
      <w:r w:rsidRPr="006D1020">
        <w:rPr>
          <w:rFonts w:ascii="Times New Roman" w:eastAsia="Times New Roman" w:hAnsi="Times New Roman"/>
          <w:szCs w:val="20"/>
          <w:lang w:val="lt-LT"/>
        </w:rPr>
        <w:t xml:space="preserve">r 200 tablečių. </w:t>
      </w:r>
    </w:p>
    <w:p w14:paraId="526C9213"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2A2CB3D4"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25/50/100</w:t>
      </w:r>
      <w:r w:rsidR="003F4B89" w:rsidRPr="006D1020">
        <w:rPr>
          <w:rFonts w:ascii="Times New Roman" w:eastAsia="Times New Roman" w:hAnsi="Times New Roman"/>
          <w:u w:val="single"/>
          <w:lang w:val="lt-LT"/>
        </w:rPr>
        <w:t> </w:t>
      </w:r>
      <w:r w:rsidRPr="006D1020">
        <w:rPr>
          <w:rFonts w:ascii="Times New Roman" w:eastAsia="Times New Roman" w:hAnsi="Times New Roman"/>
          <w:u w:val="single"/>
          <w:lang w:val="lt-LT"/>
        </w:rPr>
        <w:t>mikrogramų</w:t>
      </w:r>
    </w:p>
    <w:p w14:paraId="0FFB8617" w14:textId="65C153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Gintaro spalvos PVC/EVOH/</w:t>
      </w:r>
      <w:r w:rsidRPr="00B42F10">
        <w:rPr>
          <w:rFonts w:ascii="Times New Roman" w:eastAsia="Times New Roman" w:hAnsi="Times New Roman"/>
          <w:i/>
          <w:szCs w:val="20"/>
          <w:lang w:val="lt-LT"/>
        </w:rPr>
        <w:t>Aclar</w:t>
      </w:r>
      <w:r w:rsidRPr="006D1020">
        <w:rPr>
          <w:rFonts w:ascii="Times New Roman" w:eastAsia="Times New Roman" w:hAnsi="Times New Roman"/>
          <w:szCs w:val="20"/>
          <w:lang w:val="lt-LT"/>
        </w:rPr>
        <w:t xml:space="preserve">-aliuminio lizdinė </w:t>
      </w:r>
      <w:r w:rsidR="00C1187B" w:rsidRPr="006D1020">
        <w:rPr>
          <w:rFonts w:ascii="Times New Roman" w:eastAsia="Times New Roman" w:hAnsi="Times New Roman"/>
          <w:szCs w:val="20"/>
          <w:lang w:val="lt-LT"/>
        </w:rPr>
        <w:t>plokštelė</w:t>
      </w:r>
      <w:r w:rsidRPr="006D1020">
        <w:rPr>
          <w:rFonts w:ascii="Times New Roman" w:eastAsia="Times New Roman" w:hAnsi="Times New Roman"/>
          <w:szCs w:val="20"/>
          <w:lang w:val="lt-LT"/>
        </w:rPr>
        <w:t xml:space="preserve">, kurioje yra 10, 30, 50, 56, 90, 100 </w:t>
      </w:r>
      <w:r w:rsidR="00D93743">
        <w:rPr>
          <w:rFonts w:ascii="Times New Roman" w:eastAsia="Times New Roman" w:hAnsi="Times New Roman"/>
          <w:szCs w:val="20"/>
          <w:lang w:val="lt-LT"/>
        </w:rPr>
        <w:t>a</w:t>
      </w:r>
      <w:r w:rsidRPr="006D1020">
        <w:rPr>
          <w:rFonts w:ascii="Times New Roman" w:eastAsia="Times New Roman" w:hAnsi="Times New Roman"/>
          <w:szCs w:val="20"/>
          <w:lang w:val="lt-LT"/>
        </w:rPr>
        <w:t xml:space="preserve">r 200 tablečių. </w:t>
      </w:r>
    </w:p>
    <w:p w14:paraId="3F53CB1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CA2132F" w14:textId="77777777" w:rsidR="008D3AE9" w:rsidRPr="006D1020" w:rsidRDefault="008D3AE9" w:rsidP="008D3AE9">
      <w:pPr>
        <w:tabs>
          <w:tab w:val="left" w:pos="567"/>
        </w:tabs>
        <w:spacing w:after="0" w:line="240" w:lineRule="auto"/>
        <w:rPr>
          <w:rFonts w:ascii="Times New Roman" w:eastAsia="Times New Roman" w:hAnsi="Times New Roman"/>
          <w:u w:val="single"/>
          <w:lang w:val="lt-LT"/>
        </w:rPr>
      </w:pPr>
      <w:r w:rsidRPr="006D1020">
        <w:rPr>
          <w:rFonts w:ascii="Times New Roman" w:eastAsia="Times New Roman" w:hAnsi="Times New Roman"/>
          <w:u w:val="single"/>
          <w:lang w:val="lt-LT"/>
        </w:rPr>
        <w:t>75/88/112/125/137/150/175/200</w:t>
      </w:r>
      <w:r w:rsidR="003F4B89" w:rsidRPr="006D1020">
        <w:rPr>
          <w:rFonts w:ascii="Times New Roman" w:eastAsia="Times New Roman" w:hAnsi="Times New Roman"/>
          <w:u w:val="single"/>
          <w:lang w:val="lt-LT"/>
        </w:rPr>
        <w:t> </w:t>
      </w:r>
      <w:r w:rsidRPr="006D1020">
        <w:rPr>
          <w:rFonts w:ascii="Times New Roman" w:eastAsia="Times New Roman" w:hAnsi="Times New Roman"/>
          <w:u w:val="single"/>
          <w:lang w:val="lt-LT"/>
        </w:rPr>
        <w:t>mikrogramų</w:t>
      </w:r>
    </w:p>
    <w:p w14:paraId="40C6BAE8" w14:textId="44ABE821"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Gintaro spalvos PVC/EVOH/</w:t>
      </w:r>
      <w:r w:rsidRPr="00B42F10">
        <w:rPr>
          <w:rFonts w:ascii="Times New Roman" w:eastAsia="Times New Roman" w:hAnsi="Times New Roman"/>
          <w:i/>
          <w:szCs w:val="20"/>
          <w:lang w:val="lt-LT"/>
        </w:rPr>
        <w:t>Aclar</w:t>
      </w:r>
      <w:r w:rsidRPr="006D1020">
        <w:rPr>
          <w:rFonts w:ascii="Times New Roman" w:eastAsia="Times New Roman" w:hAnsi="Times New Roman"/>
          <w:szCs w:val="20"/>
          <w:lang w:val="lt-LT"/>
        </w:rPr>
        <w:t xml:space="preserve">-aliuminio lizdinė </w:t>
      </w:r>
      <w:r w:rsidR="00C1187B" w:rsidRPr="006D1020">
        <w:rPr>
          <w:rFonts w:ascii="Times New Roman" w:eastAsia="Times New Roman" w:hAnsi="Times New Roman"/>
          <w:szCs w:val="20"/>
          <w:lang w:val="lt-LT"/>
        </w:rPr>
        <w:t>plokštelė</w:t>
      </w:r>
      <w:r w:rsidRPr="006D1020">
        <w:rPr>
          <w:rFonts w:ascii="Times New Roman" w:eastAsia="Times New Roman" w:hAnsi="Times New Roman"/>
          <w:szCs w:val="20"/>
          <w:lang w:val="lt-LT"/>
        </w:rPr>
        <w:t xml:space="preserve">, kurioje yra 10, 30, 50, 90, 100 </w:t>
      </w:r>
      <w:r w:rsidR="00D93743">
        <w:rPr>
          <w:rFonts w:ascii="Times New Roman" w:eastAsia="Times New Roman" w:hAnsi="Times New Roman"/>
          <w:szCs w:val="20"/>
          <w:lang w:val="lt-LT"/>
        </w:rPr>
        <w:t>a</w:t>
      </w:r>
      <w:r w:rsidRPr="006D1020">
        <w:rPr>
          <w:rFonts w:ascii="Times New Roman" w:eastAsia="Times New Roman" w:hAnsi="Times New Roman"/>
          <w:szCs w:val="20"/>
          <w:lang w:val="lt-LT"/>
        </w:rPr>
        <w:t xml:space="preserve">r 200 tablečių. </w:t>
      </w:r>
    </w:p>
    <w:p w14:paraId="22FD1F0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7832B1CD" w14:textId="77777777" w:rsidR="004E0043" w:rsidRPr="004E0043" w:rsidRDefault="004E0043" w:rsidP="004E0043">
      <w:pPr>
        <w:tabs>
          <w:tab w:val="left" w:pos="567"/>
        </w:tabs>
        <w:spacing w:after="0" w:line="240" w:lineRule="auto"/>
        <w:rPr>
          <w:rFonts w:ascii="Times New Roman" w:eastAsia="Times New Roman" w:hAnsi="Times New Roman"/>
          <w:szCs w:val="20"/>
          <w:lang w:val="lt-LT"/>
        </w:rPr>
      </w:pPr>
      <w:r w:rsidRPr="004E0043">
        <w:rPr>
          <w:rFonts w:ascii="Times New Roman" w:eastAsia="Times New Roman" w:hAnsi="Times New Roman"/>
          <w:szCs w:val="20"/>
          <w:u w:val="single"/>
          <w:lang w:val="lt-LT"/>
        </w:rPr>
        <w:t>25/50/75/88/100/112/125/137/150/175/200 mikrogramų</w:t>
      </w:r>
    </w:p>
    <w:p w14:paraId="37C4D8EF" w14:textId="1D29B241" w:rsidR="0042512B" w:rsidRDefault="004E0043" w:rsidP="008D3AE9">
      <w:pPr>
        <w:tabs>
          <w:tab w:val="left" w:pos="567"/>
        </w:tabs>
        <w:spacing w:after="0" w:line="240" w:lineRule="auto"/>
        <w:rPr>
          <w:rFonts w:ascii="Times New Roman" w:eastAsia="Times New Roman" w:hAnsi="Times New Roman"/>
          <w:szCs w:val="20"/>
          <w:lang w:val="lt-LT"/>
        </w:rPr>
      </w:pPr>
      <w:r w:rsidRPr="004E0043">
        <w:rPr>
          <w:rFonts w:ascii="Times New Roman" w:eastAsia="Times New Roman" w:hAnsi="Times New Roman"/>
          <w:szCs w:val="20"/>
          <w:lang w:val="lt-LT"/>
        </w:rPr>
        <w:t>DTPE buteliukas su polipropileno dangteliu su indukciniu sandarinamuoju įdėklu: 90 tablečių.</w:t>
      </w:r>
    </w:p>
    <w:p w14:paraId="0F66A902" w14:textId="77777777" w:rsidR="0042512B" w:rsidRDefault="0042512B" w:rsidP="008D3AE9">
      <w:pPr>
        <w:tabs>
          <w:tab w:val="left" w:pos="567"/>
        </w:tabs>
        <w:spacing w:after="0" w:line="240" w:lineRule="auto"/>
        <w:rPr>
          <w:rFonts w:ascii="Times New Roman" w:eastAsia="Times New Roman" w:hAnsi="Times New Roman"/>
          <w:szCs w:val="20"/>
          <w:lang w:val="lt-LT"/>
        </w:rPr>
      </w:pPr>
    </w:p>
    <w:p w14:paraId="639C846B" w14:textId="56DDA09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Gali būti tiekiamos ne visų dydžių pakuotės.</w:t>
      </w:r>
    </w:p>
    <w:p w14:paraId="0690E925"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04CF5FB" w14:textId="77777777" w:rsidR="008D3AE9" w:rsidRPr="006D1020" w:rsidRDefault="008D3AE9" w:rsidP="008D3AE9">
      <w:pPr>
        <w:tabs>
          <w:tab w:val="left" w:pos="567"/>
        </w:tabs>
        <w:spacing w:after="0" w:line="240" w:lineRule="auto"/>
        <w:ind w:left="567" w:hanging="567"/>
        <w:outlineLvl w:val="0"/>
        <w:rPr>
          <w:rFonts w:ascii="Times New Roman" w:eastAsia="Times New Roman" w:hAnsi="Times New Roman"/>
          <w:lang w:val="lt-LT"/>
        </w:rPr>
      </w:pPr>
      <w:bookmarkStart w:id="1" w:name="OLE_LINK1"/>
      <w:r w:rsidRPr="006D1020">
        <w:rPr>
          <w:rFonts w:ascii="Times New Roman" w:eastAsia="Times New Roman" w:hAnsi="Times New Roman"/>
          <w:b/>
          <w:lang w:val="lt-LT"/>
        </w:rPr>
        <w:t>6.6</w:t>
      </w:r>
      <w:r w:rsidRPr="006D1020">
        <w:rPr>
          <w:rFonts w:ascii="Times New Roman" w:eastAsia="Times New Roman" w:hAnsi="Times New Roman"/>
          <w:b/>
          <w:lang w:val="lt-LT"/>
        </w:rPr>
        <w:tab/>
        <w:t xml:space="preserve">Specialūs reikalavimai atliekoms tvarkyti </w:t>
      </w:r>
    </w:p>
    <w:p w14:paraId="238540E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4A16AF09" w14:textId="77777777" w:rsidR="008D3AE9" w:rsidRPr="006D1020" w:rsidRDefault="008D3AE9"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szCs w:val="20"/>
          <w:lang w:val="lt-LT"/>
        </w:rPr>
        <w:t>Nesuvartotą vaistinį preparatą ar atliekas reikia tvarkyti laikantis vietinių reikalavimų.</w:t>
      </w:r>
    </w:p>
    <w:bookmarkEnd w:id="1"/>
    <w:p w14:paraId="6345D671"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94095A8"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0DB9F107" w14:textId="77777777" w:rsidR="008D3AE9" w:rsidRPr="006D1020" w:rsidRDefault="008D3AE9" w:rsidP="008D3AE9">
      <w:pPr>
        <w:tabs>
          <w:tab w:val="left" w:pos="567"/>
        </w:tab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t>7.</w:t>
      </w:r>
      <w:r w:rsidRPr="006D1020">
        <w:rPr>
          <w:rFonts w:ascii="Times New Roman" w:eastAsia="Times New Roman" w:hAnsi="Times New Roman"/>
          <w:b/>
          <w:lang w:val="lt-LT"/>
        </w:rPr>
        <w:tab/>
        <w:t>REGISTRUOTOJAS</w:t>
      </w:r>
    </w:p>
    <w:p w14:paraId="3160465A" w14:textId="77777777" w:rsidR="008D3AE9" w:rsidRPr="006D1020" w:rsidRDefault="008D3AE9" w:rsidP="008D3AE9">
      <w:pPr>
        <w:tabs>
          <w:tab w:val="left" w:pos="567"/>
        </w:tabs>
        <w:spacing w:after="0" w:line="240" w:lineRule="auto"/>
        <w:rPr>
          <w:rFonts w:ascii="Times New Roman" w:eastAsia="Times New Roman" w:hAnsi="Times New Roman"/>
          <w:lang w:val="lt-LT"/>
        </w:rPr>
      </w:pPr>
    </w:p>
    <w:p w14:paraId="5577B5FF" w14:textId="77777777" w:rsidR="00E60026" w:rsidRPr="006D1020" w:rsidRDefault="00E60026" w:rsidP="00E60026">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Accord Healthcare B.V.</w:t>
      </w:r>
    </w:p>
    <w:p w14:paraId="6C8DE687" w14:textId="77777777" w:rsidR="00E60026" w:rsidRPr="006D1020" w:rsidRDefault="00E60026" w:rsidP="00E60026">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Winthontlaan 200</w:t>
      </w:r>
    </w:p>
    <w:p w14:paraId="1AD1C2A7" w14:textId="77777777" w:rsidR="00E60026" w:rsidRPr="006D1020" w:rsidRDefault="00E60026" w:rsidP="00E60026">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3526 KV Utrecht</w:t>
      </w:r>
    </w:p>
    <w:p w14:paraId="7C255303" w14:textId="77777777" w:rsidR="008D3AE9" w:rsidRPr="006D1020" w:rsidRDefault="00E60026" w:rsidP="00E60026">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Nyderlandai</w:t>
      </w:r>
    </w:p>
    <w:p w14:paraId="3EEE8BD5" w14:textId="77777777" w:rsidR="00E60026" w:rsidRPr="006D1020" w:rsidRDefault="00E60026" w:rsidP="00E60026">
      <w:pPr>
        <w:tabs>
          <w:tab w:val="left" w:pos="567"/>
        </w:tabs>
        <w:spacing w:after="0" w:line="240" w:lineRule="auto"/>
        <w:rPr>
          <w:rFonts w:ascii="Times New Roman" w:eastAsia="Times New Roman" w:hAnsi="Times New Roman"/>
          <w:lang w:val="lt-LT"/>
        </w:rPr>
      </w:pPr>
    </w:p>
    <w:p w14:paraId="60773A07" w14:textId="77777777" w:rsidR="00E60026" w:rsidRPr="006D1020" w:rsidRDefault="00E60026" w:rsidP="00E60026">
      <w:pPr>
        <w:tabs>
          <w:tab w:val="left" w:pos="567"/>
        </w:tabs>
        <w:spacing w:after="0" w:line="240" w:lineRule="auto"/>
        <w:rPr>
          <w:rFonts w:ascii="Times New Roman" w:eastAsia="Times New Roman" w:hAnsi="Times New Roman"/>
          <w:lang w:val="lt-LT"/>
        </w:rPr>
      </w:pPr>
    </w:p>
    <w:p w14:paraId="58F9FB9A" w14:textId="77777777" w:rsidR="008D3AE9" w:rsidRPr="006D1020" w:rsidRDefault="008D3AE9" w:rsidP="008D3AE9">
      <w:pPr>
        <w:tabs>
          <w:tab w:val="left" w:pos="567"/>
        </w:tabs>
        <w:spacing w:after="0" w:line="240" w:lineRule="auto"/>
        <w:ind w:left="567" w:hanging="567"/>
        <w:rPr>
          <w:rFonts w:ascii="Times New Roman" w:eastAsia="Times New Roman" w:hAnsi="Times New Roman"/>
          <w:b/>
          <w:lang w:val="lt-LT"/>
        </w:rPr>
      </w:pPr>
      <w:r w:rsidRPr="006D1020">
        <w:rPr>
          <w:rFonts w:ascii="Times New Roman" w:eastAsia="Times New Roman" w:hAnsi="Times New Roman"/>
          <w:b/>
          <w:lang w:val="lt-LT"/>
        </w:rPr>
        <w:t>8.</w:t>
      </w:r>
      <w:r w:rsidRPr="006D1020">
        <w:rPr>
          <w:rFonts w:ascii="Times New Roman" w:eastAsia="Times New Roman" w:hAnsi="Times New Roman"/>
          <w:b/>
          <w:lang w:val="lt-LT"/>
        </w:rPr>
        <w:tab/>
        <w:t xml:space="preserve">REGISTRACIJOS PAŽYMĖJIMO NUMERIS (-IAI) </w:t>
      </w:r>
    </w:p>
    <w:p w14:paraId="093633B7" w14:textId="77777777" w:rsidR="008D3AE9" w:rsidRPr="006D1020" w:rsidRDefault="008D3AE9" w:rsidP="008D3AE9">
      <w:pPr>
        <w:tabs>
          <w:tab w:val="left" w:pos="567"/>
        </w:tabs>
        <w:spacing w:after="0" w:line="240" w:lineRule="auto"/>
        <w:rPr>
          <w:rFonts w:ascii="Times New Roman" w:eastAsia="Times New Roman" w:hAnsi="Times New Roman"/>
          <w:lang w:val="lt-LT"/>
        </w:rPr>
      </w:pPr>
    </w:p>
    <w:tbl>
      <w:tblPr>
        <w:tblStyle w:val="Lentelstinklelis"/>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852C30" w:rsidRPr="00470C2D" w14:paraId="11C7515D" w14:textId="77777777" w:rsidTr="00BF1D7E">
        <w:tc>
          <w:tcPr>
            <w:tcW w:w="3213" w:type="dxa"/>
          </w:tcPr>
          <w:p w14:paraId="1557F24F" w14:textId="6F641E21" w:rsidR="00852C30" w:rsidRPr="00D45231" w:rsidRDefault="00852C30" w:rsidP="008D3AE9">
            <w:pPr>
              <w:tabs>
                <w:tab w:val="left" w:pos="567"/>
              </w:tabs>
              <w:spacing w:after="0" w:line="240" w:lineRule="auto"/>
              <w:rPr>
                <w:rFonts w:ascii="Times New Roman" w:hAnsi="Times New Roman"/>
                <w:sz w:val="22"/>
                <w:lang w:val="lt-LT"/>
              </w:rPr>
            </w:pPr>
            <w:r w:rsidRPr="00D45231">
              <w:rPr>
                <w:rFonts w:ascii="Times New Roman" w:hAnsi="Times New Roman"/>
                <w:lang w:val="lt-LT"/>
              </w:rPr>
              <w:t>12,5 mikrogramų</w:t>
            </w:r>
          </w:p>
          <w:p w14:paraId="2E0B8C72" w14:textId="7B178F3A"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LT/1/20/4528/001</w:t>
            </w:r>
            <w:r w:rsidRPr="00470C2D">
              <w:rPr>
                <w:rFonts w:ascii="Times New Roman" w:eastAsia="Times New Roman" w:hAnsi="Times New Roman"/>
                <w:bCs/>
                <w:lang w:val="lt-LT"/>
              </w:rPr>
              <w:t xml:space="preserve"> – N10</w:t>
            </w:r>
          </w:p>
          <w:p w14:paraId="0C17B348" w14:textId="13E3D2AF"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LT/1/20/4528/002</w:t>
            </w:r>
            <w:r w:rsidRPr="00470C2D">
              <w:rPr>
                <w:rFonts w:ascii="Times New Roman" w:eastAsia="Times New Roman" w:hAnsi="Times New Roman"/>
                <w:bCs/>
                <w:lang w:val="lt-LT"/>
              </w:rPr>
              <w:t xml:space="preserve"> – N50</w:t>
            </w:r>
          </w:p>
          <w:p w14:paraId="044577AC" w14:textId="4CB49EF6"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LT/1/20/4528/003</w:t>
            </w:r>
            <w:r w:rsidRPr="00470C2D">
              <w:rPr>
                <w:rFonts w:ascii="Times New Roman" w:eastAsia="Times New Roman" w:hAnsi="Times New Roman"/>
                <w:bCs/>
                <w:lang w:val="lt-LT"/>
              </w:rPr>
              <w:t xml:space="preserve"> – N100</w:t>
            </w:r>
          </w:p>
          <w:p w14:paraId="7B18E5B1" w14:textId="43198B9B" w:rsidR="00852C30" w:rsidRPr="00CE69E5" w:rsidRDefault="00852C30" w:rsidP="0083372B">
            <w:pPr>
              <w:tabs>
                <w:tab w:val="left" w:pos="567"/>
              </w:tabs>
              <w:spacing w:after="0" w:line="240" w:lineRule="auto"/>
              <w:rPr>
                <w:rFonts w:ascii="Times New Roman" w:eastAsia="Times New Roman" w:hAnsi="Times New Roman"/>
                <w:sz w:val="22"/>
                <w:szCs w:val="22"/>
                <w:lang w:val="lt-LT"/>
              </w:rPr>
            </w:pPr>
            <w:r w:rsidRPr="00470C2D">
              <w:rPr>
                <w:rFonts w:ascii="Times New Roman" w:eastAsia="Times New Roman" w:hAnsi="Times New Roman"/>
                <w:lang w:val="lt-LT"/>
              </w:rPr>
              <w:t>LT/1/20/4528/004</w:t>
            </w:r>
            <w:r w:rsidRPr="00470C2D">
              <w:rPr>
                <w:rFonts w:ascii="Times New Roman" w:eastAsia="Times New Roman" w:hAnsi="Times New Roman"/>
                <w:bCs/>
                <w:lang w:val="lt-LT"/>
              </w:rPr>
              <w:t xml:space="preserve"> – N200</w:t>
            </w:r>
          </w:p>
        </w:tc>
        <w:tc>
          <w:tcPr>
            <w:tcW w:w="3213" w:type="dxa"/>
          </w:tcPr>
          <w:p w14:paraId="4DD3E69B" w14:textId="77777777" w:rsidR="00852C30" w:rsidRPr="00D45231" w:rsidRDefault="00852C30" w:rsidP="008D3AE9">
            <w:pPr>
              <w:tabs>
                <w:tab w:val="left" w:pos="567"/>
              </w:tabs>
              <w:spacing w:after="0" w:line="240" w:lineRule="auto"/>
              <w:rPr>
                <w:rFonts w:ascii="Times New Roman" w:hAnsi="Times New Roman"/>
                <w:sz w:val="22"/>
                <w:lang w:val="lt-LT"/>
              </w:rPr>
            </w:pPr>
            <w:r w:rsidRPr="00D45231">
              <w:rPr>
                <w:rFonts w:ascii="Times New Roman" w:hAnsi="Times New Roman"/>
                <w:lang w:val="lt-LT"/>
              </w:rPr>
              <w:t>25 mikrogramai</w:t>
            </w:r>
          </w:p>
          <w:p w14:paraId="168D38FB" w14:textId="12F8869F"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LT/1/20/4529/001</w:t>
            </w:r>
            <w:r w:rsidRPr="00470C2D">
              <w:rPr>
                <w:rFonts w:ascii="Times New Roman" w:eastAsia="Times New Roman" w:hAnsi="Times New Roman"/>
                <w:bCs/>
                <w:lang w:val="lt-LT"/>
              </w:rPr>
              <w:t xml:space="preserve"> – N10</w:t>
            </w:r>
          </w:p>
          <w:p w14:paraId="42CFC223" w14:textId="7D6EDD76"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LT/1/20/4529/002</w:t>
            </w:r>
            <w:r w:rsidRPr="00470C2D">
              <w:rPr>
                <w:rFonts w:ascii="Times New Roman" w:eastAsia="Times New Roman" w:hAnsi="Times New Roman"/>
                <w:bCs/>
                <w:lang w:val="lt-LT"/>
              </w:rPr>
              <w:t xml:space="preserve"> – N30</w:t>
            </w:r>
          </w:p>
          <w:p w14:paraId="37578119" w14:textId="35B78A20"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LT/1/20/4529/003</w:t>
            </w:r>
            <w:r w:rsidRPr="00470C2D">
              <w:rPr>
                <w:rFonts w:ascii="Times New Roman" w:eastAsia="Times New Roman" w:hAnsi="Times New Roman"/>
                <w:bCs/>
                <w:lang w:val="lt-LT"/>
              </w:rPr>
              <w:t xml:space="preserve"> – N50</w:t>
            </w:r>
          </w:p>
          <w:p w14:paraId="33006164" w14:textId="7BD6FC38"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LT/1/20/4529/004</w:t>
            </w:r>
            <w:r w:rsidRPr="00470C2D">
              <w:rPr>
                <w:rFonts w:ascii="Times New Roman" w:eastAsia="Times New Roman" w:hAnsi="Times New Roman"/>
                <w:bCs/>
                <w:lang w:val="lt-LT"/>
              </w:rPr>
              <w:t xml:space="preserve"> – N56</w:t>
            </w:r>
          </w:p>
          <w:p w14:paraId="30A513D8" w14:textId="1A7AF138"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LT/1/20/4529/005</w:t>
            </w:r>
            <w:r w:rsidRPr="00470C2D">
              <w:rPr>
                <w:rFonts w:ascii="Times New Roman" w:eastAsia="Times New Roman" w:hAnsi="Times New Roman"/>
                <w:bCs/>
                <w:lang w:val="lt-LT"/>
              </w:rPr>
              <w:t xml:space="preserve"> – N90</w:t>
            </w:r>
          </w:p>
          <w:p w14:paraId="47F70921" w14:textId="018635CE" w:rsidR="00852C30" w:rsidRPr="00CE69E5" w:rsidRDefault="00852C30" w:rsidP="00852C30">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LT/1/20/4529/006</w:t>
            </w:r>
            <w:r w:rsidRPr="00470C2D">
              <w:rPr>
                <w:rFonts w:ascii="Times New Roman" w:eastAsia="Times New Roman" w:hAnsi="Times New Roman"/>
                <w:bCs/>
                <w:lang w:val="lt-LT"/>
              </w:rPr>
              <w:t xml:space="preserve"> – N100</w:t>
            </w:r>
          </w:p>
          <w:p w14:paraId="55256ECA" w14:textId="77777777" w:rsidR="00852C30" w:rsidRDefault="00852C30" w:rsidP="0083372B">
            <w:pPr>
              <w:tabs>
                <w:tab w:val="left" w:pos="567"/>
              </w:tabs>
              <w:spacing w:after="0" w:line="240" w:lineRule="auto"/>
              <w:rPr>
                <w:rFonts w:ascii="Times New Roman" w:eastAsia="Times New Roman" w:hAnsi="Times New Roman"/>
                <w:bCs/>
                <w:lang w:val="lt-LT"/>
              </w:rPr>
            </w:pPr>
            <w:r w:rsidRPr="00470C2D">
              <w:rPr>
                <w:rFonts w:ascii="Times New Roman" w:eastAsia="Times New Roman" w:hAnsi="Times New Roman"/>
                <w:lang w:val="lt-LT"/>
              </w:rPr>
              <w:t>LT/1/20/4529/007</w:t>
            </w:r>
            <w:r w:rsidRPr="00470C2D">
              <w:rPr>
                <w:rFonts w:ascii="Times New Roman" w:eastAsia="Times New Roman" w:hAnsi="Times New Roman"/>
                <w:bCs/>
                <w:lang w:val="lt-LT"/>
              </w:rPr>
              <w:t xml:space="preserve"> – N200</w:t>
            </w:r>
          </w:p>
          <w:p w14:paraId="06C9383C" w14:textId="77777777" w:rsidR="00100831" w:rsidRPr="00D45231" w:rsidRDefault="00100831" w:rsidP="0083372B">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0530B6AF" w14:textId="64F979DE" w:rsidR="00100831" w:rsidRPr="00CE69E5" w:rsidRDefault="00100831" w:rsidP="00100831">
            <w:pPr>
              <w:tabs>
                <w:tab w:val="left" w:pos="567"/>
              </w:tabs>
              <w:spacing w:after="0" w:line="240" w:lineRule="auto"/>
              <w:rPr>
                <w:rFonts w:ascii="Times New Roman" w:eastAsia="Times New Roman" w:hAnsi="Times New Roman"/>
                <w:sz w:val="22"/>
                <w:szCs w:val="22"/>
                <w:lang w:val="lt-LT"/>
              </w:rPr>
            </w:pPr>
            <w:r w:rsidRPr="00100831">
              <w:rPr>
                <w:rFonts w:ascii="Times New Roman" w:eastAsia="Times New Roman" w:hAnsi="Times New Roman"/>
                <w:lang w:val="lt-LT"/>
              </w:rPr>
              <w:t>LT/1/20/4529/008 –N90</w:t>
            </w:r>
          </w:p>
        </w:tc>
        <w:tc>
          <w:tcPr>
            <w:tcW w:w="3213" w:type="dxa"/>
          </w:tcPr>
          <w:p w14:paraId="78D03072" w14:textId="77777777" w:rsidR="00852C30" w:rsidRPr="00D45231" w:rsidRDefault="00852C30" w:rsidP="008D3AE9">
            <w:pPr>
              <w:tabs>
                <w:tab w:val="left" w:pos="567"/>
              </w:tabs>
              <w:spacing w:after="0" w:line="240" w:lineRule="auto"/>
              <w:rPr>
                <w:rFonts w:ascii="Times New Roman" w:hAnsi="Times New Roman"/>
                <w:sz w:val="22"/>
                <w:lang w:val="lt-LT"/>
              </w:rPr>
            </w:pPr>
            <w:r w:rsidRPr="00D45231">
              <w:rPr>
                <w:rFonts w:ascii="Times New Roman" w:hAnsi="Times New Roman"/>
                <w:lang w:val="lt-LT"/>
              </w:rPr>
              <w:t>50 mikrogramų</w:t>
            </w:r>
          </w:p>
          <w:p w14:paraId="402D0BE1" w14:textId="5E1776A4" w:rsidR="002A3341" w:rsidRPr="00CE69E5" w:rsidRDefault="002A3341" w:rsidP="0010083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LT/1/20/4530/001</w:t>
            </w:r>
            <w:r w:rsidRPr="00470C2D">
              <w:rPr>
                <w:rFonts w:ascii="Times New Roman" w:eastAsia="Times New Roman" w:hAnsi="Times New Roman"/>
                <w:bCs/>
                <w:lang w:val="lt-LT"/>
              </w:rPr>
              <w:t xml:space="preserve"> – N10</w:t>
            </w:r>
          </w:p>
          <w:p w14:paraId="1B2D7D19" w14:textId="44D5760C" w:rsidR="002A3341" w:rsidRPr="00CE69E5" w:rsidRDefault="002A3341" w:rsidP="000E5588">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LT/1/20/4530/002</w:t>
            </w:r>
            <w:r w:rsidRPr="00470C2D">
              <w:rPr>
                <w:rFonts w:ascii="Times New Roman" w:eastAsia="Times New Roman" w:hAnsi="Times New Roman"/>
                <w:bCs/>
                <w:lang w:val="lt-LT"/>
              </w:rPr>
              <w:t xml:space="preserve"> – N30</w:t>
            </w:r>
          </w:p>
          <w:p w14:paraId="3B24F110" w14:textId="20C59AA8" w:rsidR="002A3341" w:rsidRPr="00CE69E5" w:rsidRDefault="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LT/1/20/4530/003</w:t>
            </w:r>
            <w:r w:rsidRPr="00470C2D">
              <w:rPr>
                <w:rFonts w:ascii="Times New Roman" w:eastAsia="Times New Roman" w:hAnsi="Times New Roman"/>
                <w:bCs/>
                <w:lang w:val="lt-LT"/>
              </w:rPr>
              <w:t xml:space="preserve"> – N50</w:t>
            </w:r>
          </w:p>
          <w:p w14:paraId="1340C982" w14:textId="2D80B796" w:rsidR="002A3341" w:rsidRPr="00CE69E5" w:rsidRDefault="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LT/1/20/4530/004</w:t>
            </w:r>
            <w:r w:rsidRPr="00470C2D">
              <w:rPr>
                <w:rFonts w:ascii="Times New Roman" w:eastAsia="Times New Roman" w:hAnsi="Times New Roman"/>
                <w:bCs/>
                <w:lang w:val="lt-LT"/>
              </w:rPr>
              <w:t xml:space="preserve"> – N56</w:t>
            </w:r>
          </w:p>
          <w:p w14:paraId="377F39C6" w14:textId="7CE265AC" w:rsidR="002A3341" w:rsidRPr="00CE69E5" w:rsidRDefault="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LT/1/20/4530/005</w:t>
            </w:r>
            <w:r w:rsidRPr="00470C2D">
              <w:rPr>
                <w:rFonts w:ascii="Times New Roman" w:eastAsia="Times New Roman" w:hAnsi="Times New Roman"/>
                <w:bCs/>
                <w:lang w:val="lt-LT"/>
              </w:rPr>
              <w:t xml:space="preserve"> – N90</w:t>
            </w:r>
          </w:p>
          <w:p w14:paraId="26D82797" w14:textId="529BB30D" w:rsidR="002A3341" w:rsidRPr="00CE69E5" w:rsidRDefault="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LT/1/20/4530/006</w:t>
            </w:r>
            <w:r w:rsidRPr="00470C2D">
              <w:rPr>
                <w:rFonts w:ascii="Times New Roman" w:eastAsia="Times New Roman" w:hAnsi="Times New Roman"/>
                <w:bCs/>
                <w:lang w:val="lt-LT"/>
              </w:rPr>
              <w:t xml:space="preserve"> – N100</w:t>
            </w:r>
          </w:p>
          <w:p w14:paraId="5BD91FC1" w14:textId="77777777" w:rsidR="00100831" w:rsidRDefault="002A3341">
            <w:pPr>
              <w:tabs>
                <w:tab w:val="left" w:pos="567"/>
              </w:tabs>
              <w:spacing w:after="0" w:line="240" w:lineRule="auto"/>
              <w:rPr>
                <w:rFonts w:ascii="Times New Roman" w:eastAsia="Times New Roman" w:hAnsi="Times New Roman"/>
                <w:bCs/>
                <w:lang w:val="lt-LT"/>
              </w:rPr>
            </w:pPr>
            <w:r w:rsidRPr="00470C2D">
              <w:rPr>
                <w:rFonts w:ascii="Times New Roman" w:eastAsia="Times New Roman" w:hAnsi="Times New Roman"/>
                <w:lang w:val="lt-LT"/>
              </w:rPr>
              <w:t>LT/1/20/4530/007</w:t>
            </w:r>
            <w:r w:rsidRPr="00470C2D">
              <w:rPr>
                <w:rFonts w:ascii="Times New Roman" w:eastAsia="Times New Roman" w:hAnsi="Times New Roman"/>
                <w:bCs/>
                <w:lang w:val="lt-LT"/>
              </w:rPr>
              <w:t xml:space="preserve"> – N200</w:t>
            </w:r>
          </w:p>
          <w:p w14:paraId="7AD6CCC4" w14:textId="6E9817E2" w:rsidR="00100831" w:rsidRPr="0057492D" w:rsidRDefault="00100831">
            <w:pPr>
              <w:tabs>
                <w:tab w:val="left" w:pos="567"/>
              </w:tabs>
              <w:spacing w:after="0" w:line="240" w:lineRule="auto"/>
              <w:rPr>
                <w:rFonts w:ascii="Times New Roman" w:eastAsia="Times New Roman" w:hAnsi="Times New Roman"/>
                <w:lang w:val="lt-LT"/>
              </w:rPr>
            </w:pPr>
            <w:r w:rsidRPr="0057492D">
              <w:rPr>
                <w:rFonts w:ascii="Times New Roman" w:eastAsia="Times New Roman" w:hAnsi="Times New Roman"/>
                <w:lang w:val="lt-LT"/>
              </w:rPr>
              <w:t>Buteliukas:</w:t>
            </w:r>
          </w:p>
          <w:p w14:paraId="38DD02F5" w14:textId="0BBC70FE" w:rsidR="00100831" w:rsidRPr="00CE69E5" w:rsidRDefault="00100831" w:rsidP="00D45231">
            <w:pPr>
              <w:tabs>
                <w:tab w:val="left" w:pos="567"/>
              </w:tabs>
              <w:spacing w:after="0" w:line="240" w:lineRule="auto"/>
              <w:rPr>
                <w:rFonts w:ascii="Times New Roman" w:eastAsia="Times New Roman" w:hAnsi="Times New Roman"/>
                <w:sz w:val="22"/>
                <w:szCs w:val="22"/>
                <w:lang w:val="lt-LT"/>
              </w:rPr>
            </w:pPr>
            <w:r>
              <w:rPr>
                <w:rFonts w:ascii="Times New Roman" w:eastAsia="Times New Roman" w:hAnsi="Times New Roman"/>
                <w:lang w:val="lt-LT"/>
              </w:rPr>
              <w:t>LT/1/20/4530</w:t>
            </w:r>
            <w:r w:rsidRPr="0057492D">
              <w:rPr>
                <w:rFonts w:ascii="Times New Roman" w:eastAsia="Times New Roman" w:hAnsi="Times New Roman"/>
                <w:lang w:val="lt-LT"/>
              </w:rPr>
              <w:t>/008 –N90</w:t>
            </w:r>
          </w:p>
        </w:tc>
      </w:tr>
      <w:tr w:rsidR="00852C30" w:rsidRPr="00470C2D" w14:paraId="1ACE8239" w14:textId="77777777" w:rsidTr="00BF1D7E">
        <w:tc>
          <w:tcPr>
            <w:tcW w:w="3213" w:type="dxa"/>
          </w:tcPr>
          <w:p w14:paraId="76EDF316" w14:textId="77777777" w:rsidR="00852C30" w:rsidRPr="00D45231" w:rsidRDefault="00852C30" w:rsidP="008D3AE9">
            <w:pPr>
              <w:tabs>
                <w:tab w:val="left" w:pos="567"/>
              </w:tabs>
              <w:spacing w:after="0" w:line="240" w:lineRule="auto"/>
              <w:rPr>
                <w:rFonts w:ascii="Times New Roman" w:hAnsi="Times New Roman"/>
                <w:sz w:val="22"/>
                <w:lang w:val="lt-LT"/>
              </w:rPr>
            </w:pPr>
            <w:r w:rsidRPr="00D45231">
              <w:rPr>
                <w:rFonts w:ascii="Times New Roman" w:hAnsi="Times New Roman"/>
                <w:lang w:val="lt-LT"/>
              </w:rPr>
              <w:t>75 mikrogramai</w:t>
            </w:r>
          </w:p>
          <w:p w14:paraId="77B4B895" w14:textId="29CE7785"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LT/1/20/4531/001</w:t>
            </w:r>
            <w:r w:rsidRPr="00470C2D">
              <w:rPr>
                <w:rFonts w:ascii="Times New Roman" w:eastAsia="Times New Roman" w:hAnsi="Times New Roman"/>
                <w:bCs/>
                <w:lang w:val="lt-LT"/>
              </w:rPr>
              <w:t xml:space="preserve"> – N10</w:t>
            </w:r>
          </w:p>
          <w:p w14:paraId="6B1A1B9F" w14:textId="276DC97F"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lastRenderedPageBreak/>
              <w:t>LT/1/20/4531/002</w:t>
            </w:r>
            <w:r w:rsidRPr="00470C2D">
              <w:rPr>
                <w:rFonts w:ascii="Times New Roman" w:eastAsia="Times New Roman" w:hAnsi="Times New Roman"/>
                <w:bCs/>
                <w:lang w:val="lt-LT"/>
              </w:rPr>
              <w:t xml:space="preserve"> – N30</w:t>
            </w:r>
          </w:p>
          <w:p w14:paraId="63A28763" w14:textId="25CE4733"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LT/1/20/4531/003</w:t>
            </w:r>
            <w:r w:rsidRPr="00470C2D">
              <w:rPr>
                <w:rFonts w:ascii="Times New Roman" w:eastAsia="Times New Roman" w:hAnsi="Times New Roman"/>
                <w:bCs/>
                <w:lang w:val="lt-LT"/>
              </w:rPr>
              <w:t xml:space="preserve"> – N50</w:t>
            </w:r>
          </w:p>
          <w:p w14:paraId="6D30DF11" w14:textId="12BDCF04"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LT/1/20/4531/004</w:t>
            </w:r>
            <w:r w:rsidRPr="00470C2D">
              <w:rPr>
                <w:rFonts w:ascii="Times New Roman" w:eastAsia="Times New Roman" w:hAnsi="Times New Roman"/>
                <w:bCs/>
                <w:lang w:val="lt-LT"/>
              </w:rPr>
              <w:t xml:space="preserve"> – N90</w:t>
            </w:r>
          </w:p>
          <w:p w14:paraId="06EA83EB" w14:textId="1F2BFF30"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LT/1/20/4531/005</w:t>
            </w:r>
            <w:r w:rsidRPr="00470C2D">
              <w:rPr>
                <w:rFonts w:ascii="Times New Roman" w:eastAsia="Times New Roman" w:hAnsi="Times New Roman"/>
                <w:bCs/>
                <w:lang w:val="lt-LT"/>
              </w:rPr>
              <w:t xml:space="preserve"> – N100</w:t>
            </w:r>
          </w:p>
          <w:p w14:paraId="107BC0AD" w14:textId="77777777" w:rsidR="00852C30" w:rsidRDefault="002A3341" w:rsidP="00BF1D7E">
            <w:pPr>
              <w:tabs>
                <w:tab w:val="left" w:pos="567"/>
              </w:tabs>
              <w:spacing w:after="0" w:line="240" w:lineRule="auto"/>
              <w:rPr>
                <w:rFonts w:ascii="Times New Roman" w:eastAsia="Times New Roman" w:hAnsi="Times New Roman"/>
                <w:bCs/>
                <w:lang w:val="lt-LT"/>
              </w:rPr>
            </w:pPr>
            <w:r w:rsidRPr="00470C2D">
              <w:rPr>
                <w:rFonts w:ascii="Times New Roman" w:eastAsia="Times New Roman" w:hAnsi="Times New Roman"/>
                <w:lang w:val="lt-LT"/>
              </w:rPr>
              <w:t>LT/1/20/4531/006</w:t>
            </w:r>
            <w:r w:rsidRPr="00470C2D">
              <w:rPr>
                <w:rFonts w:ascii="Times New Roman" w:eastAsia="Times New Roman" w:hAnsi="Times New Roman"/>
                <w:bCs/>
                <w:lang w:val="lt-LT"/>
              </w:rPr>
              <w:t xml:space="preserve"> – N200</w:t>
            </w:r>
          </w:p>
          <w:p w14:paraId="69504C03" w14:textId="77777777" w:rsidR="00100831" w:rsidRPr="00D45231" w:rsidRDefault="00100831" w:rsidP="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268926E4" w14:textId="3472CE20" w:rsidR="00100831" w:rsidRPr="00CE69E5" w:rsidRDefault="00100831" w:rsidP="00100831">
            <w:pPr>
              <w:tabs>
                <w:tab w:val="left" w:pos="567"/>
              </w:tabs>
              <w:spacing w:after="0" w:line="240" w:lineRule="auto"/>
              <w:rPr>
                <w:rFonts w:ascii="Times New Roman" w:eastAsia="Times New Roman" w:hAnsi="Times New Roman"/>
                <w:sz w:val="22"/>
                <w:szCs w:val="22"/>
                <w:lang w:val="lt-LT"/>
              </w:rPr>
            </w:pPr>
            <w:r w:rsidRPr="00100831">
              <w:rPr>
                <w:rFonts w:ascii="Times New Roman" w:eastAsia="Times New Roman" w:hAnsi="Times New Roman"/>
                <w:lang w:val="lt-LT"/>
              </w:rPr>
              <w:t>LT/1/20/4531/007 –N90</w:t>
            </w:r>
          </w:p>
        </w:tc>
        <w:tc>
          <w:tcPr>
            <w:tcW w:w="3213" w:type="dxa"/>
          </w:tcPr>
          <w:p w14:paraId="2402852A" w14:textId="77777777" w:rsidR="00852C30" w:rsidRPr="00D45231" w:rsidRDefault="00852C30" w:rsidP="008D3AE9">
            <w:pPr>
              <w:tabs>
                <w:tab w:val="left" w:pos="567"/>
              </w:tabs>
              <w:spacing w:after="0" w:line="240" w:lineRule="auto"/>
              <w:rPr>
                <w:rFonts w:ascii="Times New Roman" w:hAnsi="Times New Roman"/>
                <w:lang w:val="lt-LT"/>
              </w:rPr>
            </w:pPr>
            <w:r w:rsidRPr="00D45231">
              <w:rPr>
                <w:rFonts w:ascii="Times New Roman" w:hAnsi="Times New Roman"/>
                <w:lang w:val="lt-LT"/>
              </w:rPr>
              <w:lastRenderedPageBreak/>
              <w:t>88 mikrogramai</w:t>
            </w:r>
          </w:p>
          <w:p w14:paraId="6760AEE2" w14:textId="09F0A851" w:rsidR="002A3341" w:rsidRPr="00D45231" w:rsidRDefault="002A3341" w:rsidP="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LT/1/20/4532/001</w:t>
            </w:r>
            <w:r w:rsidRPr="00100831">
              <w:rPr>
                <w:rFonts w:ascii="Times New Roman" w:eastAsia="Times New Roman" w:hAnsi="Times New Roman"/>
                <w:bCs/>
                <w:lang w:val="lt-LT"/>
              </w:rPr>
              <w:t xml:space="preserve"> – N10</w:t>
            </w:r>
          </w:p>
          <w:p w14:paraId="0321F2F7" w14:textId="2A89F857" w:rsidR="002A3341" w:rsidRPr="00D45231" w:rsidRDefault="002A3341" w:rsidP="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lastRenderedPageBreak/>
              <w:t>LT/1/20/4532/002</w:t>
            </w:r>
            <w:r w:rsidRPr="00100831">
              <w:rPr>
                <w:rFonts w:ascii="Times New Roman" w:eastAsia="Times New Roman" w:hAnsi="Times New Roman"/>
                <w:bCs/>
                <w:lang w:val="lt-LT"/>
              </w:rPr>
              <w:t xml:space="preserve"> – N30</w:t>
            </w:r>
          </w:p>
          <w:p w14:paraId="48729F8F" w14:textId="4C76C1B0" w:rsidR="002A3341" w:rsidRPr="00D45231" w:rsidRDefault="002A3341" w:rsidP="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LT/1/20/4532/003</w:t>
            </w:r>
            <w:r w:rsidRPr="00100831">
              <w:rPr>
                <w:rFonts w:ascii="Times New Roman" w:eastAsia="Times New Roman" w:hAnsi="Times New Roman"/>
                <w:bCs/>
                <w:lang w:val="lt-LT"/>
              </w:rPr>
              <w:t xml:space="preserve"> – N50</w:t>
            </w:r>
          </w:p>
          <w:p w14:paraId="706002C5" w14:textId="685324A1" w:rsidR="002A3341" w:rsidRPr="00D45231" w:rsidRDefault="002A3341" w:rsidP="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LT/1/20/4532/004</w:t>
            </w:r>
            <w:r w:rsidRPr="00100831">
              <w:rPr>
                <w:rFonts w:ascii="Times New Roman" w:eastAsia="Times New Roman" w:hAnsi="Times New Roman"/>
                <w:bCs/>
                <w:lang w:val="lt-LT"/>
              </w:rPr>
              <w:t xml:space="preserve"> – N90</w:t>
            </w:r>
          </w:p>
          <w:p w14:paraId="2E573DE6" w14:textId="4D2B5EB0" w:rsidR="002A3341" w:rsidRPr="00D45231" w:rsidRDefault="002A3341" w:rsidP="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LT/1/20/4532/005</w:t>
            </w:r>
            <w:r w:rsidRPr="00100831">
              <w:rPr>
                <w:rFonts w:ascii="Times New Roman" w:eastAsia="Times New Roman" w:hAnsi="Times New Roman"/>
                <w:bCs/>
                <w:lang w:val="lt-LT"/>
              </w:rPr>
              <w:t xml:space="preserve"> – N100</w:t>
            </w:r>
          </w:p>
          <w:p w14:paraId="621EBEB6" w14:textId="77777777" w:rsidR="002A3341" w:rsidRPr="00100831" w:rsidRDefault="002A3341" w:rsidP="00BF1D7E">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LT/1/20/4532/006</w:t>
            </w:r>
            <w:r w:rsidRPr="00100831">
              <w:rPr>
                <w:rFonts w:ascii="Times New Roman" w:eastAsia="Times New Roman" w:hAnsi="Times New Roman"/>
                <w:bCs/>
                <w:lang w:val="lt-LT"/>
              </w:rPr>
              <w:t xml:space="preserve"> – N200</w:t>
            </w:r>
          </w:p>
          <w:p w14:paraId="03F4FC2A" w14:textId="77777777" w:rsidR="00100831" w:rsidRPr="00D45231" w:rsidRDefault="00100831" w:rsidP="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76A5C4F4" w14:textId="6DE9BCFC" w:rsidR="00100831" w:rsidRPr="00D45231" w:rsidRDefault="00100831" w:rsidP="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w:t>
            </w:r>
            <w:r>
              <w:rPr>
                <w:rFonts w:ascii="Times New Roman" w:eastAsia="Times New Roman" w:hAnsi="Times New Roman"/>
                <w:lang w:val="lt-LT"/>
              </w:rPr>
              <w:t>2</w:t>
            </w:r>
            <w:r w:rsidRPr="00100831">
              <w:rPr>
                <w:rFonts w:ascii="Times New Roman" w:eastAsia="Times New Roman" w:hAnsi="Times New Roman"/>
                <w:lang w:val="lt-LT"/>
              </w:rPr>
              <w:t>/007 –N90</w:t>
            </w:r>
          </w:p>
        </w:tc>
        <w:tc>
          <w:tcPr>
            <w:tcW w:w="3213" w:type="dxa"/>
          </w:tcPr>
          <w:p w14:paraId="0FBB6311" w14:textId="77777777" w:rsidR="00852C30" w:rsidRPr="00D45231" w:rsidRDefault="00852C30" w:rsidP="008D3AE9">
            <w:pPr>
              <w:tabs>
                <w:tab w:val="left" w:pos="567"/>
              </w:tabs>
              <w:spacing w:after="0" w:line="240" w:lineRule="auto"/>
              <w:rPr>
                <w:rFonts w:ascii="Times New Roman" w:hAnsi="Times New Roman"/>
                <w:sz w:val="22"/>
                <w:lang w:val="lt-LT"/>
              </w:rPr>
            </w:pPr>
            <w:r w:rsidRPr="00D45231">
              <w:rPr>
                <w:rFonts w:ascii="Times New Roman" w:hAnsi="Times New Roman"/>
                <w:lang w:val="lt-LT"/>
              </w:rPr>
              <w:lastRenderedPageBreak/>
              <w:t>100 mikrogramų</w:t>
            </w:r>
          </w:p>
          <w:p w14:paraId="1277F0A4" w14:textId="69D27615"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LT/1/20/4533/001</w:t>
            </w:r>
            <w:r w:rsidRPr="00470C2D">
              <w:rPr>
                <w:rFonts w:ascii="Times New Roman" w:eastAsia="Times New Roman" w:hAnsi="Times New Roman"/>
                <w:bCs/>
                <w:lang w:val="lt-LT"/>
              </w:rPr>
              <w:t xml:space="preserve"> – N10</w:t>
            </w:r>
          </w:p>
          <w:p w14:paraId="1E576E11" w14:textId="6E7B0DC8"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lastRenderedPageBreak/>
              <w:t>LT/1/20/4533/002</w:t>
            </w:r>
            <w:r w:rsidRPr="00470C2D">
              <w:rPr>
                <w:rFonts w:ascii="Times New Roman" w:eastAsia="Times New Roman" w:hAnsi="Times New Roman"/>
                <w:bCs/>
                <w:lang w:val="lt-LT"/>
              </w:rPr>
              <w:t xml:space="preserve"> – N30</w:t>
            </w:r>
          </w:p>
          <w:p w14:paraId="1B263548" w14:textId="0F8095CB"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LT/1/20/4533/003</w:t>
            </w:r>
            <w:r w:rsidRPr="00470C2D">
              <w:rPr>
                <w:rFonts w:ascii="Times New Roman" w:eastAsia="Times New Roman" w:hAnsi="Times New Roman"/>
                <w:bCs/>
                <w:lang w:val="lt-LT"/>
              </w:rPr>
              <w:t xml:space="preserve"> – N50</w:t>
            </w:r>
          </w:p>
          <w:p w14:paraId="23D6B9FD" w14:textId="47276A94"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LT/1/20/4533/004</w:t>
            </w:r>
            <w:r w:rsidRPr="00470C2D">
              <w:rPr>
                <w:rFonts w:ascii="Times New Roman" w:eastAsia="Times New Roman" w:hAnsi="Times New Roman"/>
                <w:bCs/>
                <w:lang w:val="lt-LT"/>
              </w:rPr>
              <w:t xml:space="preserve"> – N56</w:t>
            </w:r>
          </w:p>
          <w:p w14:paraId="7FA9E68A" w14:textId="0A387D4B" w:rsidR="002A3341" w:rsidRPr="00CE69E5" w:rsidRDefault="002A3341" w:rsidP="002A3341">
            <w:pPr>
              <w:tabs>
                <w:tab w:val="left" w:pos="567"/>
              </w:tabs>
              <w:spacing w:after="0" w:line="240" w:lineRule="auto"/>
              <w:rPr>
                <w:rFonts w:ascii="Times New Roman" w:eastAsia="Times New Roman" w:hAnsi="Times New Roman"/>
                <w:bCs/>
                <w:sz w:val="22"/>
                <w:szCs w:val="22"/>
                <w:lang w:val="lt-LT"/>
              </w:rPr>
            </w:pPr>
            <w:r w:rsidRPr="00470C2D">
              <w:rPr>
                <w:rFonts w:ascii="Times New Roman" w:eastAsia="Times New Roman" w:hAnsi="Times New Roman"/>
                <w:lang w:val="lt-LT"/>
              </w:rPr>
              <w:t>LT/1/20/4533/005</w:t>
            </w:r>
            <w:r w:rsidRPr="00470C2D">
              <w:rPr>
                <w:rFonts w:ascii="Times New Roman" w:eastAsia="Times New Roman" w:hAnsi="Times New Roman"/>
                <w:bCs/>
                <w:lang w:val="lt-LT"/>
              </w:rPr>
              <w:t xml:space="preserve"> – N90</w:t>
            </w:r>
          </w:p>
          <w:p w14:paraId="33FE2ED9" w14:textId="108D90AC"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LT/1/20/4533/006</w:t>
            </w:r>
            <w:r w:rsidRPr="00100831">
              <w:rPr>
                <w:rFonts w:ascii="Times New Roman" w:eastAsia="Times New Roman" w:hAnsi="Times New Roman"/>
                <w:bCs/>
                <w:lang w:val="lt-LT"/>
              </w:rPr>
              <w:t xml:space="preserve"> – N100</w:t>
            </w:r>
          </w:p>
          <w:p w14:paraId="1D0D6238" w14:textId="77777777" w:rsidR="002A3341" w:rsidRPr="00100831" w:rsidRDefault="002A3341" w:rsidP="00D452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LT/1/20/4533/007</w:t>
            </w:r>
            <w:r w:rsidRPr="00100831">
              <w:rPr>
                <w:rFonts w:ascii="Times New Roman" w:eastAsia="Times New Roman" w:hAnsi="Times New Roman"/>
                <w:bCs/>
                <w:lang w:val="lt-LT"/>
              </w:rPr>
              <w:t xml:space="preserve"> – N200</w:t>
            </w:r>
          </w:p>
          <w:p w14:paraId="316EC84A" w14:textId="77777777" w:rsidR="00100831" w:rsidRPr="00D45231" w:rsidRDefault="00100831" w:rsidP="00D452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5081B375" w14:textId="39C22773" w:rsidR="00100831" w:rsidRPr="00CE69E5" w:rsidRDefault="00100831" w:rsidP="00D45231">
            <w:pPr>
              <w:tabs>
                <w:tab w:val="left" w:pos="567"/>
              </w:tabs>
              <w:spacing w:after="0" w:line="240" w:lineRule="auto"/>
              <w:rPr>
                <w:rFonts w:ascii="Times New Roman" w:eastAsia="Times New Roman" w:hAnsi="Times New Roman"/>
                <w:sz w:val="22"/>
                <w:szCs w:val="22"/>
                <w:lang w:val="lt-LT"/>
              </w:rPr>
            </w:pPr>
            <w:r w:rsidRPr="00100831">
              <w:rPr>
                <w:rFonts w:ascii="Times New Roman" w:eastAsia="Times New Roman" w:hAnsi="Times New Roman"/>
                <w:lang w:val="lt-LT"/>
              </w:rPr>
              <w:t>LT/1/20/4533/008 –N90</w:t>
            </w:r>
          </w:p>
        </w:tc>
      </w:tr>
      <w:tr w:rsidR="00852C30" w:rsidRPr="00470C2D" w14:paraId="3ED4E5EB" w14:textId="77777777" w:rsidTr="00BF1D7E">
        <w:tc>
          <w:tcPr>
            <w:tcW w:w="3213" w:type="dxa"/>
          </w:tcPr>
          <w:p w14:paraId="22D44F9B" w14:textId="77777777" w:rsidR="00852C30" w:rsidRPr="00D45231" w:rsidRDefault="00852C30" w:rsidP="00100831">
            <w:pPr>
              <w:tabs>
                <w:tab w:val="left" w:pos="567"/>
              </w:tabs>
              <w:spacing w:after="0" w:line="240" w:lineRule="auto"/>
              <w:rPr>
                <w:rFonts w:ascii="Times New Roman" w:hAnsi="Times New Roman"/>
                <w:lang w:val="lt-LT"/>
              </w:rPr>
            </w:pPr>
            <w:r w:rsidRPr="00D45231">
              <w:rPr>
                <w:rFonts w:ascii="Times New Roman" w:hAnsi="Times New Roman"/>
                <w:lang w:val="lt-LT"/>
              </w:rPr>
              <w:lastRenderedPageBreak/>
              <w:t>112 mikrogramų</w:t>
            </w:r>
          </w:p>
          <w:p w14:paraId="3D57C856" w14:textId="69603C0C"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LT/1/20/4534/001</w:t>
            </w:r>
            <w:r w:rsidRPr="00100831">
              <w:rPr>
                <w:rFonts w:ascii="Times New Roman" w:eastAsia="Times New Roman" w:hAnsi="Times New Roman"/>
                <w:bCs/>
                <w:lang w:val="lt-LT"/>
              </w:rPr>
              <w:t xml:space="preserve"> – N10</w:t>
            </w:r>
          </w:p>
          <w:p w14:paraId="6BAD58B7" w14:textId="3EDF9938"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LT/1/20/4534/002</w:t>
            </w:r>
            <w:r w:rsidRPr="00100831">
              <w:rPr>
                <w:rFonts w:ascii="Times New Roman" w:eastAsia="Times New Roman" w:hAnsi="Times New Roman"/>
                <w:bCs/>
                <w:lang w:val="lt-LT"/>
              </w:rPr>
              <w:t xml:space="preserve"> – N30</w:t>
            </w:r>
          </w:p>
          <w:p w14:paraId="74315DA3" w14:textId="1917D339"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LT/1/20/4534/003</w:t>
            </w:r>
            <w:r w:rsidRPr="00100831">
              <w:rPr>
                <w:rFonts w:ascii="Times New Roman" w:eastAsia="Times New Roman" w:hAnsi="Times New Roman"/>
                <w:bCs/>
                <w:lang w:val="lt-LT"/>
              </w:rPr>
              <w:t xml:space="preserve"> – N50</w:t>
            </w:r>
          </w:p>
          <w:p w14:paraId="24E22B7B" w14:textId="34E21DEE"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LT/1/20/4534/004</w:t>
            </w:r>
            <w:r w:rsidRPr="00100831">
              <w:rPr>
                <w:rFonts w:ascii="Times New Roman" w:eastAsia="Times New Roman" w:hAnsi="Times New Roman"/>
                <w:bCs/>
                <w:lang w:val="lt-LT"/>
              </w:rPr>
              <w:t xml:space="preserve"> – N90</w:t>
            </w:r>
          </w:p>
          <w:p w14:paraId="13AACB81" w14:textId="5F73FEF9" w:rsidR="002A3341" w:rsidRPr="00D45231" w:rsidRDefault="002A3341"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LT/1/20/4534/005</w:t>
            </w:r>
            <w:r w:rsidRPr="00100831">
              <w:rPr>
                <w:rFonts w:ascii="Times New Roman" w:eastAsia="Times New Roman" w:hAnsi="Times New Roman"/>
                <w:bCs/>
                <w:lang w:val="lt-LT"/>
              </w:rPr>
              <w:t xml:space="preserve"> – N100</w:t>
            </w:r>
          </w:p>
          <w:p w14:paraId="78547F80" w14:textId="77777777" w:rsidR="002A3341" w:rsidRPr="00100831" w:rsidRDefault="002A3341" w:rsidP="000E5588">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LT/1/20/4534/006</w:t>
            </w:r>
            <w:r w:rsidRPr="00100831">
              <w:rPr>
                <w:rFonts w:ascii="Times New Roman" w:eastAsia="Times New Roman" w:hAnsi="Times New Roman"/>
                <w:bCs/>
                <w:lang w:val="lt-LT"/>
              </w:rPr>
              <w:t xml:space="preserve"> – N200</w:t>
            </w:r>
          </w:p>
          <w:p w14:paraId="2FB8E6EF" w14:textId="77777777"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7F667BB3" w14:textId="0A06AFA1"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LT/1/20/4534/007 –N90</w:t>
            </w:r>
          </w:p>
        </w:tc>
        <w:tc>
          <w:tcPr>
            <w:tcW w:w="3213" w:type="dxa"/>
          </w:tcPr>
          <w:p w14:paraId="45FEAB46" w14:textId="77777777" w:rsidR="00852C30" w:rsidRPr="00D45231" w:rsidRDefault="00852C30">
            <w:pPr>
              <w:tabs>
                <w:tab w:val="left" w:pos="567"/>
              </w:tabs>
              <w:spacing w:after="0" w:line="240" w:lineRule="auto"/>
              <w:rPr>
                <w:rFonts w:ascii="Times New Roman" w:hAnsi="Times New Roman"/>
                <w:lang w:val="lt-LT"/>
              </w:rPr>
            </w:pPr>
            <w:r w:rsidRPr="00D45231">
              <w:rPr>
                <w:rFonts w:ascii="Times New Roman" w:hAnsi="Times New Roman"/>
                <w:lang w:val="lt-LT"/>
              </w:rPr>
              <w:t>125 mikrogramai</w:t>
            </w:r>
          </w:p>
          <w:p w14:paraId="30A480F7" w14:textId="56E7A25D"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LT/1/20/4535/001</w:t>
            </w:r>
            <w:r w:rsidRPr="00100831">
              <w:rPr>
                <w:rFonts w:ascii="Times New Roman" w:eastAsia="Times New Roman" w:hAnsi="Times New Roman"/>
                <w:bCs/>
                <w:lang w:val="lt-LT"/>
              </w:rPr>
              <w:t xml:space="preserve"> – N10</w:t>
            </w:r>
          </w:p>
          <w:p w14:paraId="31F4437F" w14:textId="39BB84E8"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LT/1/20/4535/002</w:t>
            </w:r>
            <w:r w:rsidRPr="00100831">
              <w:rPr>
                <w:rFonts w:ascii="Times New Roman" w:eastAsia="Times New Roman" w:hAnsi="Times New Roman"/>
                <w:bCs/>
                <w:lang w:val="lt-LT"/>
              </w:rPr>
              <w:t xml:space="preserve"> – N30</w:t>
            </w:r>
          </w:p>
          <w:p w14:paraId="02CE28B8" w14:textId="06FFEA34"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LT/1/20/4535/003</w:t>
            </w:r>
            <w:r w:rsidRPr="00100831">
              <w:rPr>
                <w:rFonts w:ascii="Times New Roman" w:eastAsia="Times New Roman" w:hAnsi="Times New Roman"/>
                <w:bCs/>
                <w:lang w:val="lt-LT"/>
              </w:rPr>
              <w:t xml:space="preserve"> – N50</w:t>
            </w:r>
          </w:p>
          <w:p w14:paraId="39FCDC8E" w14:textId="792A5F8E"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LT/1/20/4535/004</w:t>
            </w:r>
            <w:r w:rsidRPr="00100831">
              <w:rPr>
                <w:rFonts w:ascii="Times New Roman" w:eastAsia="Times New Roman" w:hAnsi="Times New Roman"/>
                <w:bCs/>
                <w:lang w:val="lt-LT"/>
              </w:rPr>
              <w:t xml:space="preserve"> – N90</w:t>
            </w:r>
          </w:p>
          <w:p w14:paraId="34A618E4" w14:textId="608888F8"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LT/1/20/4535/005</w:t>
            </w:r>
            <w:r w:rsidRPr="00100831">
              <w:rPr>
                <w:rFonts w:ascii="Times New Roman" w:eastAsia="Times New Roman" w:hAnsi="Times New Roman"/>
                <w:bCs/>
                <w:lang w:val="lt-LT"/>
              </w:rPr>
              <w:t xml:space="preserve"> – N100</w:t>
            </w:r>
          </w:p>
          <w:p w14:paraId="38E08854" w14:textId="77777777" w:rsidR="002A3341" w:rsidRPr="001008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LT/1/20/4535/006</w:t>
            </w:r>
            <w:r w:rsidRPr="00100831">
              <w:rPr>
                <w:rFonts w:ascii="Times New Roman" w:eastAsia="Times New Roman" w:hAnsi="Times New Roman"/>
                <w:bCs/>
                <w:lang w:val="lt-LT"/>
              </w:rPr>
              <w:t xml:space="preserve"> – N200</w:t>
            </w:r>
          </w:p>
          <w:p w14:paraId="057B7F24" w14:textId="77777777" w:rsidR="00100831" w:rsidRPr="000E5588" w:rsidRDefault="00100831">
            <w:pPr>
              <w:tabs>
                <w:tab w:val="left" w:pos="567"/>
              </w:tabs>
              <w:spacing w:after="0" w:line="240" w:lineRule="auto"/>
              <w:rPr>
                <w:rFonts w:ascii="Times New Roman" w:eastAsia="Times New Roman" w:hAnsi="Times New Roman"/>
                <w:lang w:val="lt-LT"/>
              </w:rPr>
            </w:pPr>
            <w:r w:rsidRPr="000E5588">
              <w:rPr>
                <w:rFonts w:ascii="Times New Roman" w:eastAsia="Times New Roman" w:hAnsi="Times New Roman"/>
                <w:lang w:val="lt-LT"/>
              </w:rPr>
              <w:t>Buteliukas:</w:t>
            </w:r>
          </w:p>
          <w:p w14:paraId="19A48EAC" w14:textId="67114F7B"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LT/1/20/4535/007 –N90</w:t>
            </w:r>
          </w:p>
        </w:tc>
        <w:tc>
          <w:tcPr>
            <w:tcW w:w="3213" w:type="dxa"/>
          </w:tcPr>
          <w:p w14:paraId="55FD7E96" w14:textId="77777777" w:rsidR="00852C30" w:rsidRPr="00D45231" w:rsidRDefault="00852C30">
            <w:pPr>
              <w:tabs>
                <w:tab w:val="left" w:pos="567"/>
              </w:tabs>
              <w:spacing w:after="0" w:line="240" w:lineRule="auto"/>
              <w:rPr>
                <w:rFonts w:ascii="Times New Roman" w:hAnsi="Times New Roman"/>
                <w:lang w:val="lt-LT"/>
              </w:rPr>
            </w:pPr>
            <w:r w:rsidRPr="00D45231">
              <w:rPr>
                <w:rFonts w:ascii="Times New Roman" w:hAnsi="Times New Roman"/>
                <w:lang w:val="lt-LT"/>
              </w:rPr>
              <w:t>137 mikrogramai</w:t>
            </w:r>
          </w:p>
          <w:p w14:paraId="11B6966A" w14:textId="5A510F37"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LT/1/20/4536/001</w:t>
            </w:r>
            <w:r w:rsidRPr="00100831">
              <w:rPr>
                <w:rFonts w:ascii="Times New Roman" w:eastAsia="Times New Roman" w:hAnsi="Times New Roman"/>
                <w:bCs/>
                <w:lang w:val="lt-LT"/>
              </w:rPr>
              <w:t xml:space="preserve"> – N10</w:t>
            </w:r>
          </w:p>
          <w:p w14:paraId="24B508AC" w14:textId="46BCD129"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LT/1/20/4536/002</w:t>
            </w:r>
            <w:r w:rsidRPr="00100831">
              <w:rPr>
                <w:rFonts w:ascii="Times New Roman" w:eastAsia="Times New Roman" w:hAnsi="Times New Roman"/>
                <w:bCs/>
                <w:lang w:val="lt-LT"/>
              </w:rPr>
              <w:t xml:space="preserve"> – N30</w:t>
            </w:r>
          </w:p>
          <w:p w14:paraId="501A6FBF" w14:textId="2CE1F2EA"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LT/1/20/4536/003</w:t>
            </w:r>
            <w:r w:rsidRPr="00100831">
              <w:rPr>
                <w:rFonts w:ascii="Times New Roman" w:eastAsia="Times New Roman" w:hAnsi="Times New Roman"/>
                <w:bCs/>
                <w:lang w:val="lt-LT"/>
              </w:rPr>
              <w:t xml:space="preserve"> – N50</w:t>
            </w:r>
          </w:p>
          <w:p w14:paraId="213DD43F" w14:textId="611DC477"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LT/1/20/4536/004</w:t>
            </w:r>
            <w:r w:rsidRPr="00100831">
              <w:rPr>
                <w:rFonts w:ascii="Times New Roman" w:eastAsia="Times New Roman" w:hAnsi="Times New Roman"/>
                <w:bCs/>
                <w:lang w:val="lt-LT"/>
              </w:rPr>
              <w:t xml:space="preserve"> – N90</w:t>
            </w:r>
          </w:p>
          <w:p w14:paraId="5C0430E7" w14:textId="575866EF" w:rsidR="002A3341" w:rsidRPr="00D45231" w:rsidRDefault="002A334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LT/1/20/4536/005</w:t>
            </w:r>
            <w:r w:rsidRPr="00100831">
              <w:rPr>
                <w:rFonts w:ascii="Times New Roman" w:eastAsia="Times New Roman" w:hAnsi="Times New Roman"/>
                <w:bCs/>
                <w:lang w:val="lt-LT"/>
              </w:rPr>
              <w:t xml:space="preserve"> – N100</w:t>
            </w:r>
          </w:p>
          <w:p w14:paraId="2712B1F8" w14:textId="77777777" w:rsidR="002A3341" w:rsidRPr="00100831" w:rsidRDefault="002A3341" w:rsidP="00D452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LT/1/20/4536/006</w:t>
            </w:r>
            <w:r w:rsidRPr="00100831">
              <w:rPr>
                <w:rFonts w:ascii="Times New Roman" w:eastAsia="Times New Roman" w:hAnsi="Times New Roman"/>
                <w:bCs/>
                <w:lang w:val="lt-LT"/>
              </w:rPr>
              <w:t xml:space="preserve"> – N200</w:t>
            </w:r>
          </w:p>
          <w:p w14:paraId="2BFD0702" w14:textId="77777777" w:rsidR="00100831" w:rsidRPr="00D45231" w:rsidRDefault="00100831" w:rsidP="00D452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59020DB6" w14:textId="7D20E9C3" w:rsidR="00100831" w:rsidRPr="00D45231" w:rsidRDefault="00100831" w:rsidP="00D452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LT/1/20/4536/007 –N90</w:t>
            </w:r>
          </w:p>
        </w:tc>
      </w:tr>
      <w:tr w:rsidR="00852C30" w:rsidRPr="00470C2D" w14:paraId="1B358CA2" w14:textId="77777777" w:rsidTr="00BF1D7E">
        <w:tc>
          <w:tcPr>
            <w:tcW w:w="3213" w:type="dxa"/>
          </w:tcPr>
          <w:p w14:paraId="78EE1861" w14:textId="77777777" w:rsidR="00852C30" w:rsidRPr="00D45231" w:rsidRDefault="00852C30" w:rsidP="00100831">
            <w:pPr>
              <w:tabs>
                <w:tab w:val="left" w:pos="567"/>
              </w:tabs>
              <w:spacing w:after="0" w:line="240" w:lineRule="auto"/>
              <w:rPr>
                <w:rFonts w:ascii="Times New Roman" w:hAnsi="Times New Roman"/>
                <w:lang w:val="lt-LT"/>
              </w:rPr>
            </w:pPr>
            <w:r w:rsidRPr="00D45231">
              <w:rPr>
                <w:rFonts w:ascii="Times New Roman" w:hAnsi="Times New Roman"/>
                <w:lang w:val="lt-LT"/>
              </w:rPr>
              <w:t>150 mikrogramų</w:t>
            </w:r>
          </w:p>
          <w:p w14:paraId="3092BBD2" w14:textId="4459B210" w:rsidR="0083372B" w:rsidRPr="00D45231" w:rsidRDefault="0083372B"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LT/1/20/4537/001</w:t>
            </w:r>
            <w:r w:rsidRPr="00100831">
              <w:rPr>
                <w:rFonts w:ascii="Times New Roman" w:eastAsia="Times New Roman" w:hAnsi="Times New Roman"/>
                <w:bCs/>
                <w:lang w:val="lt-LT"/>
              </w:rPr>
              <w:t xml:space="preserve"> – N10</w:t>
            </w:r>
          </w:p>
          <w:p w14:paraId="083C2170" w14:textId="1264C875" w:rsidR="0083372B" w:rsidRPr="00D45231" w:rsidRDefault="0083372B" w:rsidP="001008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LT/1/20/4537/002</w:t>
            </w:r>
            <w:r w:rsidRPr="00100831">
              <w:rPr>
                <w:rFonts w:ascii="Times New Roman" w:eastAsia="Times New Roman" w:hAnsi="Times New Roman"/>
                <w:bCs/>
                <w:lang w:val="lt-LT"/>
              </w:rPr>
              <w:t xml:space="preserve"> – N30</w:t>
            </w:r>
          </w:p>
          <w:p w14:paraId="05DB775E" w14:textId="05CE652F" w:rsidR="0083372B" w:rsidRPr="00D45231" w:rsidRDefault="0083372B" w:rsidP="000E5588">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LT/1/20/4537/003</w:t>
            </w:r>
            <w:r w:rsidRPr="00100831">
              <w:rPr>
                <w:rFonts w:ascii="Times New Roman" w:eastAsia="Times New Roman" w:hAnsi="Times New Roman"/>
                <w:bCs/>
                <w:lang w:val="lt-LT"/>
              </w:rPr>
              <w:t xml:space="preserve"> – N50</w:t>
            </w:r>
          </w:p>
          <w:p w14:paraId="4F7F1508" w14:textId="315E74A0"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LT/1/20/4537/004</w:t>
            </w:r>
            <w:r w:rsidRPr="00100831">
              <w:rPr>
                <w:rFonts w:ascii="Times New Roman" w:eastAsia="Times New Roman" w:hAnsi="Times New Roman"/>
                <w:bCs/>
                <w:lang w:val="lt-LT"/>
              </w:rPr>
              <w:t xml:space="preserve"> – N90</w:t>
            </w:r>
          </w:p>
          <w:p w14:paraId="5956C379" w14:textId="6B4860FD"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LT/1/20/4537/005</w:t>
            </w:r>
            <w:r w:rsidRPr="00100831">
              <w:rPr>
                <w:rFonts w:ascii="Times New Roman" w:eastAsia="Times New Roman" w:hAnsi="Times New Roman"/>
                <w:bCs/>
                <w:lang w:val="lt-LT"/>
              </w:rPr>
              <w:t xml:space="preserve"> – N100</w:t>
            </w:r>
          </w:p>
          <w:p w14:paraId="613AAF2B" w14:textId="77777777" w:rsidR="002A3341" w:rsidRPr="000E5588"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LT/1/20/4537/006</w:t>
            </w:r>
            <w:r w:rsidRPr="00100831">
              <w:rPr>
                <w:rFonts w:ascii="Times New Roman" w:eastAsia="Times New Roman" w:hAnsi="Times New Roman"/>
                <w:bCs/>
                <w:lang w:val="lt-LT"/>
              </w:rPr>
              <w:t xml:space="preserve"> – N200</w:t>
            </w:r>
          </w:p>
          <w:p w14:paraId="79CAF005" w14:textId="77777777"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08854A4E" w14:textId="07C99E73"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LT/1/20/4537/007 –N90</w:t>
            </w:r>
          </w:p>
        </w:tc>
        <w:tc>
          <w:tcPr>
            <w:tcW w:w="3213" w:type="dxa"/>
          </w:tcPr>
          <w:p w14:paraId="612A43E9" w14:textId="77777777" w:rsidR="00852C30" w:rsidRPr="00D45231" w:rsidRDefault="00852C30">
            <w:pPr>
              <w:tabs>
                <w:tab w:val="left" w:pos="567"/>
              </w:tabs>
              <w:spacing w:after="0" w:line="240" w:lineRule="auto"/>
              <w:rPr>
                <w:rFonts w:ascii="Times New Roman" w:hAnsi="Times New Roman"/>
                <w:lang w:val="lt-LT"/>
              </w:rPr>
            </w:pPr>
            <w:r w:rsidRPr="00D45231">
              <w:rPr>
                <w:rFonts w:ascii="Times New Roman" w:hAnsi="Times New Roman"/>
                <w:lang w:val="lt-LT"/>
              </w:rPr>
              <w:t>175 mikrogramai</w:t>
            </w:r>
          </w:p>
          <w:p w14:paraId="31FF572C" w14:textId="3113DCFC"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LT/1/20/4538/001</w:t>
            </w:r>
            <w:r w:rsidRPr="00100831">
              <w:rPr>
                <w:rFonts w:ascii="Times New Roman" w:eastAsia="Times New Roman" w:hAnsi="Times New Roman"/>
                <w:bCs/>
                <w:lang w:val="lt-LT"/>
              </w:rPr>
              <w:t xml:space="preserve"> – N10</w:t>
            </w:r>
          </w:p>
          <w:p w14:paraId="2BC00D33" w14:textId="152C0508"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LT/1/20/4538/002</w:t>
            </w:r>
            <w:r w:rsidRPr="00100831">
              <w:rPr>
                <w:rFonts w:ascii="Times New Roman" w:eastAsia="Times New Roman" w:hAnsi="Times New Roman"/>
                <w:bCs/>
                <w:lang w:val="lt-LT"/>
              </w:rPr>
              <w:t xml:space="preserve"> – N30</w:t>
            </w:r>
          </w:p>
          <w:p w14:paraId="01C72BAF" w14:textId="51C971F5"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LT/1/20/4538/003</w:t>
            </w:r>
            <w:r w:rsidRPr="00100831">
              <w:rPr>
                <w:rFonts w:ascii="Times New Roman" w:eastAsia="Times New Roman" w:hAnsi="Times New Roman"/>
                <w:bCs/>
                <w:lang w:val="lt-LT"/>
              </w:rPr>
              <w:t xml:space="preserve"> – N50</w:t>
            </w:r>
          </w:p>
          <w:p w14:paraId="50E376FF" w14:textId="3A9C6A21"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LT/1/20/4538/004</w:t>
            </w:r>
            <w:r w:rsidRPr="00100831">
              <w:rPr>
                <w:rFonts w:ascii="Times New Roman" w:eastAsia="Times New Roman" w:hAnsi="Times New Roman"/>
                <w:bCs/>
                <w:lang w:val="lt-LT"/>
              </w:rPr>
              <w:t xml:space="preserve"> – N90</w:t>
            </w:r>
          </w:p>
          <w:p w14:paraId="4158E4BD" w14:textId="19A59890"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LT/1/20/4538/005</w:t>
            </w:r>
            <w:r w:rsidRPr="00100831">
              <w:rPr>
                <w:rFonts w:ascii="Times New Roman" w:eastAsia="Times New Roman" w:hAnsi="Times New Roman"/>
                <w:bCs/>
                <w:lang w:val="lt-LT"/>
              </w:rPr>
              <w:t xml:space="preserve"> – N100</w:t>
            </w:r>
          </w:p>
          <w:p w14:paraId="42364D70" w14:textId="77777777" w:rsidR="002A3341" w:rsidRPr="000E5588"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LT/1/20/4538/006</w:t>
            </w:r>
            <w:r w:rsidRPr="00100831">
              <w:rPr>
                <w:rFonts w:ascii="Times New Roman" w:eastAsia="Times New Roman" w:hAnsi="Times New Roman"/>
                <w:bCs/>
                <w:lang w:val="lt-LT"/>
              </w:rPr>
              <w:t xml:space="preserve"> – N200</w:t>
            </w:r>
          </w:p>
          <w:p w14:paraId="2B2835CE" w14:textId="77777777"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7C805552" w14:textId="00E5A297" w:rsidR="00100831" w:rsidRPr="00D45231" w:rsidRDefault="001008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LT/1/20/4538/007 –N90</w:t>
            </w:r>
          </w:p>
        </w:tc>
        <w:tc>
          <w:tcPr>
            <w:tcW w:w="3213" w:type="dxa"/>
          </w:tcPr>
          <w:p w14:paraId="2D7C3975" w14:textId="77777777" w:rsidR="00852C30" w:rsidRPr="00D45231" w:rsidRDefault="00852C30">
            <w:pPr>
              <w:tabs>
                <w:tab w:val="left" w:pos="567"/>
              </w:tabs>
              <w:spacing w:after="0" w:line="240" w:lineRule="auto"/>
              <w:rPr>
                <w:rFonts w:ascii="Times New Roman" w:hAnsi="Times New Roman"/>
                <w:lang w:val="lt-LT"/>
              </w:rPr>
            </w:pPr>
            <w:r w:rsidRPr="00D45231">
              <w:rPr>
                <w:rFonts w:ascii="Times New Roman" w:hAnsi="Times New Roman"/>
                <w:lang w:val="lt-LT"/>
              </w:rPr>
              <w:t>200 mikrogramų</w:t>
            </w:r>
          </w:p>
          <w:p w14:paraId="458833DD" w14:textId="07A0B58D"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LT/1/20/4539/001</w:t>
            </w:r>
            <w:r w:rsidRPr="00100831">
              <w:rPr>
                <w:rFonts w:ascii="Times New Roman" w:eastAsia="Times New Roman" w:hAnsi="Times New Roman"/>
                <w:bCs/>
                <w:lang w:val="lt-LT"/>
              </w:rPr>
              <w:t xml:space="preserve"> – N10</w:t>
            </w:r>
          </w:p>
          <w:p w14:paraId="153A7756" w14:textId="55C03097"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LT/1/20/4539/002</w:t>
            </w:r>
            <w:r w:rsidRPr="00100831">
              <w:rPr>
                <w:rFonts w:ascii="Times New Roman" w:eastAsia="Times New Roman" w:hAnsi="Times New Roman"/>
                <w:bCs/>
                <w:lang w:val="lt-LT"/>
              </w:rPr>
              <w:t xml:space="preserve"> – N30</w:t>
            </w:r>
          </w:p>
          <w:p w14:paraId="7F00CDBE" w14:textId="32D8DF75"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LT/1/20/4539/003</w:t>
            </w:r>
            <w:r w:rsidRPr="00100831">
              <w:rPr>
                <w:rFonts w:ascii="Times New Roman" w:eastAsia="Times New Roman" w:hAnsi="Times New Roman"/>
                <w:bCs/>
                <w:lang w:val="lt-LT"/>
              </w:rPr>
              <w:t xml:space="preserve"> – N50</w:t>
            </w:r>
          </w:p>
          <w:p w14:paraId="5CE1F85E" w14:textId="40E0CFFC"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LT/1/20/4539/004</w:t>
            </w:r>
            <w:r w:rsidRPr="00100831">
              <w:rPr>
                <w:rFonts w:ascii="Times New Roman" w:eastAsia="Times New Roman" w:hAnsi="Times New Roman"/>
                <w:bCs/>
                <w:lang w:val="lt-LT"/>
              </w:rPr>
              <w:t xml:space="preserve"> – N90</w:t>
            </w:r>
          </w:p>
          <w:p w14:paraId="64022236" w14:textId="0B7BC1A3" w:rsidR="0083372B" w:rsidRPr="00D45231" w:rsidRDefault="0083372B">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LT/1/20/4539/005</w:t>
            </w:r>
            <w:r w:rsidRPr="00100831">
              <w:rPr>
                <w:rFonts w:ascii="Times New Roman" w:eastAsia="Times New Roman" w:hAnsi="Times New Roman"/>
                <w:bCs/>
                <w:lang w:val="lt-LT"/>
              </w:rPr>
              <w:t xml:space="preserve"> – N100</w:t>
            </w:r>
          </w:p>
          <w:p w14:paraId="18F88F41" w14:textId="77777777" w:rsidR="002A3341" w:rsidRPr="000E5588" w:rsidRDefault="0083372B" w:rsidP="00D45231">
            <w:pPr>
              <w:tabs>
                <w:tab w:val="left" w:pos="567"/>
              </w:tabs>
              <w:spacing w:after="0" w:line="240" w:lineRule="auto"/>
              <w:rPr>
                <w:rFonts w:ascii="Times New Roman" w:eastAsia="Times New Roman" w:hAnsi="Times New Roman"/>
                <w:bCs/>
                <w:lang w:val="lt-LT"/>
              </w:rPr>
            </w:pPr>
            <w:r w:rsidRPr="00100831">
              <w:rPr>
                <w:rFonts w:ascii="Times New Roman" w:eastAsia="Times New Roman" w:hAnsi="Times New Roman"/>
                <w:lang w:val="lt-LT"/>
              </w:rPr>
              <w:t>LT/1/20/4539/006</w:t>
            </w:r>
            <w:r w:rsidRPr="00100831">
              <w:rPr>
                <w:rFonts w:ascii="Times New Roman" w:eastAsia="Times New Roman" w:hAnsi="Times New Roman"/>
                <w:bCs/>
                <w:lang w:val="lt-LT"/>
              </w:rPr>
              <w:t xml:space="preserve"> – N200</w:t>
            </w:r>
          </w:p>
          <w:p w14:paraId="7277506E" w14:textId="77777777" w:rsidR="00100831" w:rsidRPr="00D45231" w:rsidRDefault="00100831" w:rsidP="00D452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Buteliukas:</w:t>
            </w:r>
          </w:p>
          <w:p w14:paraId="62561376" w14:textId="730A5252" w:rsidR="00100831" w:rsidRPr="00D45231" w:rsidRDefault="00100831" w:rsidP="00D45231">
            <w:pPr>
              <w:tabs>
                <w:tab w:val="left" w:pos="567"/>
              </w:tabs>
              <w:spacing w:after="0" w:line="240" w:lineRule="auto"/>
              <w:rPr>
                <w:rFonts w:ascii="Times New Roman" w:eastAsia="Times New Roman" w:hAnsi="Times New Roman"/>
                <w:lang w:val="lt-LT"/>
              </w:rPr>
            </w:pPr>
            <w:r w:rsidRPr="00100831">
              <w:rPr>
                <w:rFonts w:ascii="Times New Roman" w:eastAsia="Times New Roman" w:hAnsi="Times New Roman"/>
                <w:lang w:val="lt-LT"/>
              </w:rPr>
              <w:t>LT/1/20/4539/007 –N90</w:t>
            </w:r>
          </w:p>
        </w:tc>
      </w:tr>
    </w:tbl>
    <w:p w14:paraId="3BB31E3C" w14:textId="77777777" w:rsidR="00F23D02" w:rsidRDefault="00F23D02" w:rsidP="008D3AE9">
      <w:pPr>
        <w:tabs>
          <w:tab w:val="left" w:pos="567"/>
        </w:tabs>
        <w:spacing w:after="0" w:line="240" w:lineRule="auto"/>
        <w:ind w:left="567" w:hanging="567"/>
        <w:rPr>
          <w:rFonts w:ascii="Times New Roman" w:eastAsia="Times New Roman" w:hAnsi="Times New Roman"/>
          <w:lang w:val="lt-LT"/>
        </w:rPr>
      </w:pPr>
    </w:p>
    <w:p w14:paraId="619BB1A5" w14:textId="77777777" w:rsidR="00F23D02" w:rsidRPr="00F23D02" w:rsidRDefault="00F23D02" w:rsidP="008D3AE9">
      <w:pPr>
        <w:tabs>
          <w:tab w:val="left" w:pos="567"/>
        </w:tabs>
        <w:spacing w:after="0" w:line="240" w:lineRule="auto"/>
        <w:ind w:left="567" w:hanging="567"/>
        <w:rPr>
          <w:rFonts w:ascii="Times New Roman" w:eastAsia="Times New Roman" w:hAnsi="Times New Roman"/>
          <w:lang w:val="lt-LT"/>
        </w:rPr>
      </w:pPr>
    </w:p>
    <w:p w14:paraId="2CFAFC95" w14:textId="77777777" w:rsidR="008D3AE9" w:rsidRPr="006D1020" w:rsidRDefault="008D3AE9" w:rsidP="008D3AE9">
      <w:pPr>
        <w:tabs>
          <w:tab w:val="left" w:pos="567"/>
        </w:tabs>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lang w:val="lt-LT"/>
        </w:rPr>
        <w:t>9.</w:t>
      </w:r>
      <w:r w:rsidRPr="006D1020">
        <w:rPr>
          <w:rFonts w:ascii="Times New Roman" w:eastAsia="Times New Roman" w:hAnsi="Times New Roman"/>
          <w:b/>
          <w:lang w:val="lt-LT"/>
        </w:rPr>
        <w:tab/>
        <w:t>REGISTRAVIMO / PERREGISTRAVIMO DATA</w:t>
      </w:r>
    </w:p>
    <w:p w14:paraId="33B89A59" w14:textId="77777777" w:rsidR="008D3AE9" w:rsidRPr="006D1020" w:rsidRDefault="008D3AE9" w:rsidP="008D3AE9">
      <w:pPr>
        <w:tabs>
          <w:tab w:val="left" w:pos="567"/>
        </w:tabs>
        <w:spacing w:after="0" w:line="240" w:lineRule="auto"/>
        <w:rPr>
          <w:rFonts w:ascii="Times New Roman" w:eastAsia="Times New Roman" w:hAnsi="Times New Roman"/>
          <w:i/>
          <w:lang w:val="lt-LT"/>
        </w:rPr>
      </w:pPr>
    </w:p>
    <w:p w14:paraId="4C062757" w14:textId="18D34722" w:rsidR="008D3AE9" w:rsidRPr="006D1020" w:rsidRDefault="00E60026" w:rsidP="008D3AE9">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Registravimo data</w:t>
      </w:r>
      <w:r w:rsidR="00D56370">
        <w:rPr>
          <w:rFonts w:ascii="Times New Roman" w:eastAsia="Times New Roman" w:hAnsi="Times New Roman"/>
          <w:lang w:val="lt-LT"/>
        </w:rPr>
        <w:t xml:space="preserve"> </w:t>
      </w:r>
      <w:r w:rsidR="00BF1D7E">
        <w:rPr>
          <w:rFonts w:ascii="Times New Roman" w:eastAsia="Times New Roman" w:hAnsi="Times New Roman"/>
          <w:noProof/>
          <w:snapToGrid w:val="0"/>
          <w:lang w:val="lt-LT"/>
        </w:rPr>
        <w:t>2020 m. kovo 27 d.</w:t>
      </w:r>
    </w:p>
    <w:p w14:paraId="23201ABC" w14:textId="15804AD7" w:rsidR="00E60026" w:rsidRPr="00D45231" w:rsidRDefault="009C352F" w:rsidP="008D3AE9">
      <w:pPr>
        <w:tabs>
          <w:tab w:val="left" w:pos="567"/>
        </w:tabs>
        <w:spacing w:after="0" w:line="240" w:lineRule="auto"/>
        <w:rPr>
          <w:rFonts w:ascii="Times New Roman" w:hAnsi="Times New Roman"/>
          <w:lang w:val="en-US"/>
        </w:rPr>
      </w:pPr>
      <w:r w:rsidRPr="009C352F">
        <w:rPr>
          <w:rFonts w:ascii="Times New Roman" w:eastAsia="Times New Roman" w:hAnsi="Times New Roman"/>
          <w:lang w:val="lt-LT"/>
        </w:rPr>
        <w:t>Paskutinio perregistravimo data</w:t>
      </w:r>
      <w:r w:rsidR="00607378">
        <w:rPr>
          <w:rFonts w:ascii="Times New Roman" w:eastAsia="Times New Roman" w:hAnsi="Times New Roman"/>
          <w:lang w:val="lt-LT"/>
        </w:rPr>
        <w:t xml:space="preserve"> </w:t>
      </w:r>
      <w:r w:rsidR="006D48AB">
        <w:rPr>
          <w:rFonts w:ascii="Times New Roman" w:eastAsia="Times New Roman" w:hAnsi="Times New Roman"/>
          <w:lang w:val="lt-LT"/>
        </w:rPr>
        <w:t xml:space="preserve">2024 m. lapkričio </w:t>
      </w:r>
      <w:r w:rsidR="006D48AB" w:rsidRPr="00D45231">
        <w:rPr>
          <w:rFonts w:ascii="Times New Roman" w:hAnsi="Times New Roman"/>
          <w:lang w:val="en-US"/>
        </w:rPr>
        <w:t>21 d.</w:t>
      </w:r>
    </w:p>
    <w:p w14:paraId="422B3384" w14:textId="77777777" w:rsidR="009C352F" w:rsidRPr="006D1020" w:rsidRDefault="009C352F" w:rsidP="008D3AE9">
      <w:pPr>
        <w:tabs>
          <w:tab w:val="left" w:pos="567"/>
        </w:tabs>
        <w:spacing w:after="0" w:line="240" w:lineRule="auto"/>
        <w:rPr>
          <w:rFonts w:ascii="Times New Roman" w:eastAsia="Times New Roman" w:hAnsi="Times New Roman"/>
          <w:lang w:val="lt-LT"/>
        </w:rPr>
      </w:pPr>
    </w:p>
    <w:p w14:paraId="21AE67E1" w14:textId="77777777" w:rsidR="00E60026" w:rsidRPr="006D1020" w:rsidRDefault="00E60026" w:rsidP="008D3AE9">
      <w:pPr>
        <w:tabs>
          <w:tab w:val="left" w:pos="567"/>
        </w:tabs>
        <w:spacing w:after="0" w:line="240" w:lineRule="auto"/>
        <w:rPr>
          <w:rFonts w:ascii="Times New Roman" w:eastAsia="Times New Roman" w:hAnsi="Times New Roman"/>
          <w:lang w:val="lt-LT"/>
        </w:rPr>
      </w:pPr>
    </w:p>
    <w:p w14:paraId="3AD3E473" w14:textId="77777777" w:rsidR="008D3AE9" w:rsidRPr="006D1020" w:rsidRDefault="008D3AE9" w:rsidP="008D3AE9">
      <w:pPr>
        <w:tabs>
          <w:tab w:val="left" w:pos="567"/>
        </w:tabs>
        <w:spacing w:after="0" w:line="240" w:lineRule="auto"/>
        <w:ind w:left="567" w:hanging="567"/>
        <w:rPr>
          <w:rFonts w:ascii="Times New Roman" w:eastAsia="Times New Roman" w:hAnsi="Times New Roman"/>
          <w:b/>
          <w:lang w:val="lt-LT"/>
        </w:rPr>
      </w:pPr>
      <w:r w:rsidRPr="006D1020">
        <w:rPr>
          <w:rFonts w:ascii="Times New Roman" w:eastAsia="Times New Roman" w:hAnsi="Times New Roman"/>
          <w:b/>
          <w:lang w:val="lt-LT"/>
        </w:rPr>
        <w:t>10.</w:t>
      </w:r>
      <w:r w:rsidRPr="006D1020">
        <w:rPr>
          <w:rFonts w:ascii="Times New Roman" w:eastAsia="Times New Roman" w:hAnsi="Times New Roman"/>
          <w:b/>
          <w:lang w:val="lt-LT"/>
        </w:rPr>
        <w:tab/>
        <w:t>TEKSTO PERŽIŪROS DATA</w:t>
      </w:r>
    </w:p>
    <w:p w14:paraId="6CA33A07" w14:textId="77777777" w:rsidR="00470C2D" w:rsidRDefault="00470C2D" w:rsidP="008D3AE9">
      <w:pPr>
        <w:tabs>
          <w:tab w:val="left" w:pos="567"/>
        </w:tabs>
        <w:spacing w:after="0" w:line="240" w:lineRule="auto"/>
        <w:ind w:left="567" w:hanging="567"/>
        <w:rPr>
          <w:rFonts w:ascii="Times New Roman" w:eastAsia="Times New Roman" w:hAnsi="Times New Roman"/>
          <w:noProof/>
          <w:snapToGrid w:val="0"/>
          <w:lang w:val="lt-LT"/>
        </w:rPr>
      </w:pPr>
    </w:p>
    <w:p w14:paraId="542D1728" w14:textId="24FF9EAA" w:rsidR="00261452" w:rsidRDefault="00261452" w:rsidP="008D3AE9">
      <w:pPr>
        <w:tabs>
          <w:tab w:val="left" w:pos="567"/>
        </w:tabs>
        <w:spacing w:after="0" w:line="240" w:lineRule="auto"/>
        <w:ind w:left="567" w:hanging="567"/>
        <w:rPr>
          <w:rFonts w:ascii="Times New Roman" w:eastAsia="Times New Roman" w:hAnsi="Times New Roman"/>
          <w:noProof/>
          <w:snapToGrid w:val="0"/>
          <w:lang w:val="lt-LT"/>
        </w:rPr>
      </w:pPr>
      <w:r>
        <w:rPr>
          <w:rFonts w:ascii="Times New Roman" w:eastAsia="Times New Roman" w:hAnsi="Times New Roman"/>
          <w:noProof/>
          <w:snapToGrid w:val="0"/>
          <w:lang w:val="lt-LT"/>
        </w:rPr>
        <w:t>202</w:t>
      </w:r>
      <w:r w:rsidR="0058541C" w:rsidRPr="00D45231">
        <w:rPr>
          <w:rFonts w:ascii="Times New Roman" w:hAnsi="Times New Roman"/>
          <w:lang w:val="en-US"/>
        </w:rPr>
        <w:t>4 m. lapkri</w:t>
      </w:r>
      <w:r w:rsidR="0058541C">
        <w:rPr>
          <w:rFonts w:ascii="Times New Roman" w:eastAsia="Times New Roman" w:hAnsi="Times New Roman"/>
          <w:noProof/>
          <w:snapToGrid w:val="0"/>
          <w:lang w:val="lt-LT"/>
        </w:rPr>
        <w:t xml:space="preserve">čio </w:t>
      </w:r>
      <w:r w:rsidR="00603C28" w:rsidRPr="00D45231">
        <w:rPr>
          <w:rFonts w:ascii="Times New Roman" w:hAnsi="Times New Roman"/>
          <w:lang w:val="en-US"/>
        </w:rPr>
        <w:t>21 d.</w:t>
      </w:r>
    </w:p>
    <w:p w14:paraId="58390A9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4C4796C4" w14:textId="4CD6896C" w:rsidR="00D56370" w:rsidRDefault="00D56370">
      <w:pPr>
        <w:spacing w:after="160" w:line="259" w:lineRule="auto"/>
        <w:rPr>
          <w:rFonts w:ascii="Times New Roman" w:eastAsia="Times New Roman" w:hAnsi="Times New Roman"/>
          <w:lang w:val="lt-LT"/>
        </w:rPr>
      </w:pPr>
      <w:r w:rsidRPr="00D56370">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r w:rsidR="00396B2D" w:rsidRPr="00396B2D">
        <w:rPr>
          <w:rFonts w:ascii="Times New Roman" w:eastAsia="Times New Roman" w:hAnsi="Times New Roman"/>
          <w:u w:val="single"/>
          <w:lang w:val="lt-LT"/>
        </w:rPr>
        <w:t>https://vvkt.lrv.lt/lt/.</w:t>
      </w:r>
      <w:r>
        <w:rPr>
          <w:rFonts w:ascii="Times New Roman" w:eastAsia="Times New Roman" w:hAnsi="Times New Roman"/>
          <w:lang w:val="lt-LT"/>
        </w:rPr>
        <w:br w:type="page"/>
      </w:r>
    </w:p>
    <w:p w14:paraId="716FB77D"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65DF3D5B"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4041AB25"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bookmarkStart w:id="2" w:name="_Toc129243128"/>
      <w:bookmarkStart w:id="3" w:name="_Toc129243253"/>
    </w:p>
    <w:p w14:paraId="324F712D"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2CB590CF"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4C811749"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0F672D4E"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0441BE64"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6931A684" w14:textId="77777777" w:rsidR="00C03395"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30CE0BE4"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6BAAFFEB"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1A28CF43"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2AA3FE9B"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706B3BCD"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5CE209DA"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66A0DD10"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444DAC18" w14:textId="77777777" w:rsidR="008613BD"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72CFE32A" w14:textId="77777777" w:rsidR="00D93743" w:rsidRDefault="00D93743"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2C4AC948" w14:textId="77777777" w:rsidR="00D93743" w:rsidRDefault="00D93743"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4C188EEB" w14:textId="77777777" w:rsidR="00D93743" w:rsidRDefault="00D93743"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652FBD50" w14:textId="77777777" w:rsidR="00D93743" w:rsidRDefault="00D93743"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737E8E23" w14:textId="77777777" w:rsidR="00D93743" w:rsidRDefault="00D93743"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591FBA04" w14:textId="77777777" w:rsidR="008613BD" w:rsidRPr="006D1020" w:rsidRDefault="008613BD"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31301B79"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r w:rsidRPr="006D1020">
        <w:rPr>
          <w:rFonts w:ascii="Times New Roman" w:eastAsia="Times New Roman" w:hAnsi="Times New Roman"/>
          <w:b/>
          <w:caps/>
          <w:lang w:val="lt-LT" w:bidi="lo-LA"/>
        </w:rPr>
        <w:t>II PRIEDAS</w:t>
      </w:r>
      <w:bookmarkEnd w:id="2"/>
      <w:bookmarkEnd w:id="3"/>
    </w:p>
    <w:p w14:paraId="1D9AB9A4"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caps/>
          <w:lang w:val="lt-LT" w:bidi="lo-LA"/>
        </w:rPr>
      </w:pPr>
    </w:p>
    <w:p w14:paraId="53D08365" w14:textId="77777777" w:rsidR="00C03395" w:rsidRPr="006D1020" w:rsidRDefault="00C03395" w:rsidP="00C03395">
      <w:pPr>
        <w:tabs>
          <w:tab w:val="left" w:pos="567"/>
        </w:tabs>
        <w:spacing w:after="0" w:line="240" w:lineRule="auto"/>
        <w:ind w:left="567" w:hanging="567"/>
        <w:jc w:val="center"/>
        <w:outlineLvl w:val="0"/>
        <w:rPr>
          <w:rFonts w:ascii="Times New Roman" w:eastAsia="Times New Roman" w:hAnsi="Times New Roman"/>
          <w:b/>
          <w:i/>
          <w:caps/>
          <w:lang w:val="lt-LT" w:bidi="lo-LA"/>
        </w:rPr>
      </w:pPr>
      <w:r w:rsidRPr="006D1020">
        <w:rPr>
          <w:rFonts w:ascii="Times New Roman" w:eastAsia="Times New Roman" w:hAnsi="Times New Roman"/>
          <w:b/>
          <w:caps/>
          <w:lang w:val="lt-LT" w:bidi="lo-LA"/>
        </w:rPr>
        <w:t>REGISTRACIJOS SĄLYGOS</w:t>
      </w:r>
    </w:p>
    <w:p w14:paraId="014DAA17" w14:textId="77777777" w:rsidR="00C03395" w:rsidRPr="006D1020" w:rsidRDefault="00C03395" w:rsidP="00C03395">
      <w:pPr>
        <w:tabs>
          <w:tab w:val="left" w:pos="567"/>
        </w:tabs>
        <w:spacing w:after="0" w:line="240" w:lineRule="auto"/>
        <w:rPr>
          <w:rFonts w:ascii="Times New Roman" w:eastAsia="Times New Roman" w:hAnsi="Times New Roman"/>
          <w:b/>
          <w:lang w:val="lt-LT"/>
        </w:rPr>
      </w:pPr>
    </w:p>
    <w:p w14:paraId="1B82D327" w14:textId="77777777" w:rsidR="00C03395" w:rsidRPr="006D1020" w:rsidRDefault="00C03395" w:rsidP="00C03395">
      <w:pPr>
        <w:tabs>
          <w:tab w:val="left" w:pos="567"/>
        </w:tabs>
        <w:spacing w:after="0" w:line="240" w:lineRule="auto"/>
        <w:ind w:left="1701" w:right="1416" w:hanging="708"/>
        <w:rPr>
          <w:rFonts w:ascii="Times New Roman" w:eastAsia="Times New Roman" w:hAnsi="Times New Roman"/>
          <w:b/>
          <w:lang w:val="lt-LT"/>
        </w:rPr>
      </w:pPr>
      <w:r w:rsidRPr="006D1020">
        <w:rPr>
          <w:rFonts w:ascii="Times New Roman" w:eastAsia="Times New Roman" w:hAnsi="Times New Roman"/>
          <w:b/>
          <w:lang w:val="lt-LT"/>
        </w:rPr>
        <w:t>A.</w:t>
      </w:r>
      <w:r w:rsidRPr="006D1020">
        <w:rPr>
          <w:rFonts w:ascii="Times New Roman" w:eastAsia="Times New Roman" w:hAnsi="Times New Roman"/>
          <w:b/>
          <w:lang w:val="lt-LT"/>
        </w:rPr>
        <w:tab/>
        <w:t>GAMINTOJAS (-AI), ATSAKINGAS (-I) UŽ SERIJŲ IŠLEIDIMĄ</w:t>
      </w:r>
    </w:p>
    <w:p w14:paraId="04EB4BC0"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51C5B5CA" w14:textId="77777777" w:rsidR="00C03395" w:rsidRPr="006D1020" w:rsidRDefault="00C03395" w:rsidP="00C03395">
      <w:pPr>
        <w:suppressLineNumbers/>
        <w:tabs>
          <w:tab w:val="left" w:pos="567"/>
        </w:tabs>
        <w:spacing w:after="0" w:line="240" w:lineRule="auto"/>
        <w:ind w:left="1701" w:right="1416" w:hanging="708"/>
        <w:rPr>
          <w:rFonts w:ascii="Times New Roman" w:eastAsia="Times New Roman" w:hAnsi="Times New Roman"/>
          <w:lang w:val="lt-LT"/>
        </w:rPr>
      </w:pPr>
      <w:r w:rsidRPr="006D1020">
        <w:rPr>
          <w:rFonts w:ascii="Times New Roman" w:eastAsia="Times New Roman" w:hAnsi="Times New Roman"/>
          <w:b/>
          <w:lang w:val="lt-LT"/>
        </w:rPr>
        <w:t>B.</w:t>
      </w:r>
      <w:r w:rsidRPr="006D1020">
        <w:rPr>
          <w:rFonts w:ascii="Times New Roman" w:eastAsia="Times New Roman" w:hAnsi="Times New Roman"/>
          <w:b/>
          <w:lang w:val="lt-LT"/>
        </w:rPr>
        <w:tab/>
        <w:t>TIEKIMO IR VARTOJIMO SĄLYGOS AR APRIBOJIMAI</w:t>
      </w:r>
    </w:p>
    <w:p w14:paraId="28DBEEF2"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86A92EE" w14:textId="77777777" w:rsidR="00C03395" w:rsidRPr="006D1020" w:rsidRDefault="00C03395" w:rsidP="00C03395">
      <w:pPr>
        <w:tabs>
          <w:tab w:val="left" w:pos="1080"/>
          <w:tab w:val="left" w:pos="1134"/>
        </w:tabs>
        <w:spacing w:after="0" w:line="240" w:lineRule="auto"/>
        <w:ind w:left="1080" w:hanging="540"/>
        <w:rPr>
          <w:rFonts w:ascii="Times New Roman" w:eastAsia="Times New Roman" w:hAnsi="Times New Roman"/>
          <w:b/>
          <w:highlight w:val="yellow"/>
          <w:lang w:val="lt-LT"/>
        </w:rPr>
      </w:pPr>
    </w:p>
    <w:p w14:paraId="4B938635" w14:textId="77777777" w:rsidR="00C03395" w:rsidRPr="006D1020" w:rsidRDefault="00C03395" w:rsidP="00E60026">
      <w:pPr>
        <w:keepNext/>
        <w:tabs>
          <w:tab w:val="left" w:pos="567"/>
        </w:tabs>
        <w:spacing w:after="0" w:line="240" w:lineRule="auto"/>
        <w:ind w:left="567" w:hanging="567"/>
        <w:outlineLvl w:val="1"/>
        <w:rPr>
          <w:rFonts w:ascii="Times New Roman" w:eastAsia="Times New Roman" w:hAnsi="Times New Roman"/>
          <w:lang w:val="lt-LT"/>
        </w:rPr>
      </w:pPr>
      <w:r w:rsidRPr="006D1020">
        <w:rPr>
          <w:rFonts w:ascii="Times New Roman" w:eastAsia="Times New Roman" w:hAnsi="Times New Roman"/>
          <w:b/>
          <w:lang w:val="lt-LT" w:bidi="lo-LA"/>
        </w:rPr>
        <w:br w:type="page"/>
      </w:r>
    </w:p>
    <w:p w14:paraId="75907F9C"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437C742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8805548" w14:textId="77777777" w:rsidR="00093E05" w:rsidRPr="006D1020" w:rsidRDefault="00093E05" w:rsidP="00093E05">
      <w:pPr>
        <w:tabs>
          <w:tab w:val="left" w:pos="567"/>
        </w:tabs>
        <w:spacing w:after="0" w:line="240" w:lineRule="auto"/>
        <w:rPr>
          <w:rFonts w:ascii="Times New Roman" w:eastAsia="Times New Roman" w:hAnsi="Times New Roman"/>
          <w:b/>
          <w:lang w:val="lt-LT"/>
        </w:rPr>
      </w:pPr>
      <w:r w:rsidRPr="006D1020">
        <w:rPr>
          <w:rFonts w:ascii="Times New Roman" w:eastAsia="Times New Roman" w:hAnsi="Times New Roman"/>
          <w:b/>
          <w:lang w:val="lt-LT"/>
        </w:rPr>
        <w:t>A.</w:t>
      </w:r>
      <w:r w:rsidRPr="006D1020">
        <w:rPr>
          <w:rFonts w:ascii="Times New Roman" w:eastAsia="Times New Roman" w:hAnsi="Times New Roman"/>
          <w:b/>
          <w:lang w:val="lt-LT"/>
        </w:rPr>
        <w:tab/>
        <w:t>GAMINTOJAS (-AI), ATSAKINGAS (-I) UŽ SERIJŲ IŠLEIDIMĄ</w:t>
      </w:r>
    </w:p>
    <w:p w14:paraId="0E547A95" w14:textId="77777777" w:rsidR="00093E05" w:rsidRPr="006D1020" w:rsidRDefault="00093E05" w:rsidP="00093E05">
      <w:pPr>
        <w:tabs>
          <w:tab w:val="left" w:pos="567"/>
        </w:tabs>
        <w:spacing w:after="0" w:line="240" w:lineRule="auto"/>
        <w:rPr>
          <w:rFonts w:ascii="Times New Roman" w:eastAsia="Times New Roman" w:hAnsi="Times New Roman"/>
          <w:b/>
          <w:lang w:val="lt-LT"/>
        </w:rPr>
      </w:pPr>
    </w:p>
    <w:p w14:paraId="59EF6E49" w14:textId="77777777" w:rsidR="00093E05" w:rsidRPr="00B42F10" w:rsidRDefault="00093E05" w:rsidP="00093E05">
      <w:pPr>
        <w:tabs>
          <w:tab w:val="left" w:pos="567"/>
        </w:tabs>
        <w:spacing w:after="0" w:line="240" w:lineRule="auto"/>
        <w:rPr>
          <w:rFonts w:ascii="Times New Roman" w:eastAsia="Times New Roman" w:hAnsi="Times New Roman"/>
          <w:u w:val="single"/>
          <w:lang w:val="lt-LT"/>
        </w:rPr>
      </w:pPr>
      <w:r w:rsidRPr="00B42F10">
        <w:rPr>
          <w:rFonts w:ascii="Times New Roman" w:eastAsia="Times New Roman" w:hAnsi="Times New Roman"/>
          <w:u w:val="single"/>
          <w:lang w:val="lt-LT"/>
        </w:rPr>
        <w:t>Gamintojo (-ų), atsakingo (-ų) už serijų išleidimą, pavadinimas (-ai) ir adresas (-ai)</w:t>
      </w:r>
    </w:p>
    <w:p w14:paraId="5166BD49"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6D788065"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LABORATORI FUNDACIÓ DAU</w:t>
      </w:r>
    </w:p>
    <w:p w14:paraId="42E28B97"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C/ C, 12-14 Pol. Ind. Zona Franca</w:t>
      </w:r>
    </w:p>
    <w:p w14:paraId="08120516"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Barcelona, 08040</w:t>
      </w:r>
    </w:p>
    <w:p w14:paraId="3659DFAE"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Ispanija</w:t>
      </w:r>
    </w:p>
    <w:p w14:paraId="30E6E304"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249FCAE6"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arba</w:t>
      </w:r>
    </w:p>
    <w:p w14:paraId="2137A71C"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6F129092"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Accord Healthcare Polska Sp. z o.o.</w:t>
      </w:r>
    </w:p>
    <w:p w14:paraId="3641221B"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ul. Lutomierska 50</w:t>
      </w:r>
    </w:p>
    <w:p w14:paraId="7BC64364"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Pabianice 95-200</w:t>
      </w:r>
    </w:p>
    <w:p w14:paraId="00144E84"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Lenkija</w:t>
      </w:r>
    </w:p>
    <w:p w14:paraId="2614C2BF"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057FD3FC"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Su pakuote pateikiamame lapelyje nurodomas gamintojo, atsakingo už konkrečios serijos išleidimą, pavadinimas ir adresas.</w:t>
      </w:r>
    </w:p>
    <w:p w14:paraId="13F42D50"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197B0379"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1F40EF48" w14:textId="77777777" w:rsidR="00093E05" w:rsidRPr="006D1020" w:rsidRDefault="00093E05" w:rsidP="00093E05">
      <w:pPr>
        <w:tabs>
          <w:tab w:val="left" w:pos="567"/>
        </w:tabs>
        <w:spacing w:after="0" w:line="240" w:lineRule="auto"/>
        <w:rPr>
          <w:rFonts w:ascii="Times New Roman" w:eastAsia="Times New Roman" w:hAnsi="Times New Roman"/>
          <w:b/>
          <w:lang w:val="lt-LT"/>
        </w:rPr>
      </w:pPr>
      <w:r w:rsidRPr="006D1020">
        <w:rPr>
          <w:rFonts w:ascii="Times New Roman" w:eastAsia="Times New Roman" w:hAnsi="Times New Roman"/>
          <w:b/>
          <w:lang w:val="lt-LT"/>
        </w:rPr>
        <w:t>B.</w:t>
      </w:r>
      <w:r w:rsidRPr="006D1020">
        <w:rPr>
          <w:rFonts w:ascii="Times New Roman" w:eastAsia="Times New Roman" w:hAnsi="Times New Roman"/>
          <w:b/>
          <w:lang w:val="lt-LT"/>
        </w:rPr>
        <w:tab/>
        <w:t>TIEKIMO IR VARTOJIMO SĄLYGOS AR APRIBOJIMAI</w:t>
      </w:r>
    </w:p>
    <w:p w14:paraId="19286B16" w14:textId="77777777" w:rsidR="00093E05" w:rsidRPr="006D1020" w:rsidRDefault="00093E05" w:rsidP="00093E05">
      <w:pPr>
        <w:tabs>
          <w:tab w:val="left" w:pos="567"/>
        </w:tabs>
        <w:spacing w:after="0" w:line="240" w:lineRule="auto"/>
        <w:rPr>
          <w:rFonts w:ascii="Times New Roman" w:eastAsia="Times New Roman" w:hAnsi="Times New Roman"/>
          <w:b/>
          <w:lang w:val="lt-LT"/>
        </w:rPr>
      </w:pPr>
    </w:p>
    <w:p w14:paraId="3EA0DADF" w14:textId="77777777" w:rsidR="00093E05" w:rsidRPr="006D1020" w:rsidRDefault="00093E05" w:rsidP="00093E05">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Receptinis vaistinis preparatas.</w:t>
      </w:r>
    </w:p>
    <w:p w14:paraId="3BF97979"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6CB5F657" w14:textId="77777777" w:rsidR="00093E05" w:rsidRPr="006D1020" w:rsidRDefault="00093E05" w:rsidP="00093E05">
      <w:pPr>
        <w:tabs>
          <w:tab w:val="left" w:pos="567"/>
        </w:tabs>
        <w:spacing w:after="0" w:line="240" w:lineRule="auto"/>
        <w:rPr>
          <w:rFonts w:ascii="Times New Roman" w:eastAsia="Times New Roman" w:hAnsi="Times New Roman"/>
          <w:lang w:val="lt-LT"/>
        </w:rPr>
      </w:pPr>
    </w:p>
    <w:p w14:paraId="1BB84A37" w14:textId="77777777" w:rsidR="00D93743" w:rsidRDefault="00D93743"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08C93AA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bookmarkStart w:id="4" w:name="_Toc129243134"/>
      <w:bookmarkStart w:id="5" w:name="_Toc129243259"/>
    </w:p>
    <w:p w14:paraId="2ADB1D7D"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3070693"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F93F7C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A95D7AC"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17FD2C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FC5E85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66F5FD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9BBCBB0"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7481F4F4"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89F2290"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BFDB3C5"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EE67504"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A23FC3C"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1906535"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7B87932B"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1B25CE90"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14721A3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7863A64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1EE37B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ADC96E3"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0B9564C6"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7D47BF64"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48659C3"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III PRIEDAS</w:t>
      </w:r>
      <w:bookmarkEnd w:id="4"/>
      <w:bookmarkEnd w:id="5"/>
    </w:p>
    <w:p w14:paraId="712E602F"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1B2CDCD1"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bookmarkStart w:id="6" w:name="_Toc129243135"/>
      <w:bookmarkStart w:id="7" w:name="_Toc129243260"/>
      <w:r w:rsidRPr="006D1020">
        <w:rPr>
          <w:rFonts w:ascii="Times New Roman" w:eastAsia="Times New Roman" w:hAnsi="Times New Roman"/>
          <w:b/>
          <w:lang w:val="lt-LT"/>
        </w:rPr>
        <w:t>ŽENKLINIMAS IR PAKUOTĖS LAPELIS</w:t>
      </w:r>
      <w:bookmarkEnd w:id="6"/>
      <w:bookmarkEnd w:id="7"/>
    </w:p>
    <w:p w14:paraId="23200D9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FB59D77"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566A8A3"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E6036DB"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6C252787"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686A5A2E"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53128587"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08997EB0"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039DD5F8"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59264F21"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2DB67C22"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4CC4E158"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3805C14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4FD40E71"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53ADC7F"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0E29A6A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6EEAA563"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3AD7AF91"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7F771707"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16BB6114"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2D8807B8"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569CF44F" w14:textId="77777777" w:rsidR="00C03395" w:rsidRPr="006D1020" w:rsidRDefault="00C03395" w:rsidP="00C03395">
      <w:pPr>
        <w:tabs>
          <w:tab w:val="left" w:pos="567"/>
        </w:tabs>
        <w:spacing w:after="0" w:line="240" w:lineRule="auto"/>
        <w:rPr>
          <w:rFonts w:ascii="Times New Roman" w:eastAsia="Times New Roman" w:hAnsi="Times New Roman"/>
          <w:lang w:val="lt-LT"/>
        </w:rPr>
      </w:pPr>
    </w:p>
    <w:p w14:paraId="5E556C10"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p>
    <w:p w14:paraId="0E1F9B33"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D91B0E4"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093C11F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08A0360"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9B06121"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E8AEE00"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2D96CFC"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A36EA7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7CDDF2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FF6A1AC"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3A540C3"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5B26DA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9258054"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EB8D621"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3FB91FF"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51CAD9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83C5E6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1EFEB2D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C1FD3FF"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C14BB1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2598EC9"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0C7886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61C92AB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7D789102"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155FF476"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1D321AB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26380C7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4F43023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8B9527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89DB8E8"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5CB8B07"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5CA150DA" w14:textId="77777777" w:rsidR="00093E05" w:rsidRPr="006D1020" w:rsidRDefault="00093E05" w:rsidP="00C03395">
      <w:pPr>
        <w:tabs>
          <w:tab w:val="left" w:pos="567"/>
        </w:tabs>
        <w:spacing w:after="0" w:line="240" w:lineRule="auto"/>
        <w:jc w:val="center"/>
        <w:rPr>
          <w:rFonts w:ascii="Times New Roman" w:eastAsia="Times New Roman" w:hAnsi="Times New Roman"/>
          <w:b/>
          <w:lang w:val="lt-LT"/>
        </w:rPr>
      </w:pPr>
    </w:p>
    <w:p w14:paraId="33A795B6"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A. ŽENKLINIMAS</w:t>
      </w:r>
    </w:p>
    <w:p w14:paraId="3F272AC7" w14:textId="77777777" w:rsidR="00D93743" w:rsidRDefault="00D93743" w:rsidP="00C03395">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br w:type="page"/>
      </w:r>
    </w:p>
    <w:p w14:paraId="29D3D351" w14:textId="7F829AA7" w:rsidR="008D3AE9" w:rsidRPr="006D1020" w:rsidRDefault="008D3AE9" w:rsidP="008D3A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6D1020">
        <w:rPr>
          <w:rFonts w:ascii="Times New Roman" w:eastAsia="Times New Roman" w:hAnsi="Times New Roman"/>
          <w:b/>
          <w:bCs/>
          <w:lang w:val="lt-LT"/>
        </w:rPr>
        <w:lastRenderedPageBreak/>
        <w:t>MINIMALI INFORMACIJA ANT LIZDIN</w:t>
      </w:r>
      <w:r w:rsidR="004F1FD1">
        <w:rPr>
          <w:rFonts w:ascii="Times New Roman" w:eastAsia="Times New Roman" w:hAnsi="Times New Roman"/>
          <w:b/>
          <w:bCs/>
          <w:lang w:val="lt-LT"/>
        </w:rPr>
        <w:t>IŲ</w:t>
      </w:r>
      <w:r w:rsidRPr="006D1020">
        <w:rPr>
          <w:rFonts w:ascii="Times New Roman" w:eastAsia="Times New Roman" w:hAnsi="Times New Roman"/>
          <w:b/>
          <w:bCs/>
          <w:lang w:val="lt-LT"/>
        </w:rPr>
        <w:t xml:space="preserve"> PLOKŠTEL</w:t>
      </w:r>
      <w:r w:rsidR="004F1FD1">
        <w:rPr>
          <w:rFonts w:ascii="Times New Roman" w:eastAsia="Times New Roman" w:hAnsi="Times New Roman"/>
          <w:b/>
          <w:bCs/>
          <w:lang w:val="lt-LT"/>
        </w:rPr>
        <w:t xml:space="preserve">IŲ </w:t>
      </w:r>
      <w:r w:rsidR="00C95991" w:rsidRPr="00C95991">
        <w:rPr>
          <w:rFonts w:ascii="Times New Roman" w:eastAsia="Times New Roman" w:hAnsi="Times New Roman"/>
          <w:b/>
          <w:bCs/>
          <w:lang w:val="lt-LT"/>
        </w:rPr>
        <w:t>ARBA DVISLUOKSNIŲ JUOSTELIŲ</w:t>
      </w:r>
    </w:p>
    <w:p w14:paraId="3E5E834C" w14:textId="77777777" w:rsidR="003F4B89" w:rsidRPr="006D1020" w:rsidRDefault="003F4B89" w:rsidP="008D3A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p>
    <w:p w14:paraId="4ADFCF47" w14:textId="5073FAD1" w:rsidR="008D3AE9" w:rsidRPr="006D1020" w:rsidRDefault="008D3AE9" w:rsidP="008D3A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6D1020">
        <w:rPr>
          <w:rFonts w:ascii="Times New Roman" w:eastAsia="Times New Roman" w:hAnsi="Times New Roman"/>
          <w:b/>
          <w:bCs/>
          <w:lang w:val="lt-LT"/>
        </w:rPr>
        <w:t xml:space="preserve">GINTARO SPALVOS </w:t>
      </w:r>
      <w:r w:rsidR="00133E33">
        <w:rPr>
          <w:rFonts w:ascii="Times New Roman" w:eastAsia="Times New Roman" w:hAnsi="Times New Roman"/>
          <w:b/>
          <w:bCs/>
          <w:lang w:val="lt-LT"/>
        </w:rPr>
        <w:t>P</w:t>
      </w:r>
      <w:r w:rsidRPr="006D1020">
        <w:rPr>
          <w:rFonts w:ascii="Times New Roman" w:eastAsia="Times New Roman" w:hAnsi="Times New Roman"/>
          <w:b/>
          <w:bCs/>
          <w:lang w:val="lt-LT"/>
        </w:rPr>
        <w:t xml:space="preserve">VC / EVOH / </w:t>
      </w:r>
      <w:r w:rsidRPr="00B42F10">
        <w:rPr>
          <w:rFonts w:ascii="Times New Roman" w:eastAsia="Times New Roman" w:hAnsi="Times New Roman"/>
          <w:b/>
          <w:bCs/>
          <w:i/>
          <w:lang w:val="lt-LT"/>
        </w:rPr>
        <w:t>A</w:t>
      </w:r>
      <w:r w:rsidR="00133E33" w:rsidRPr="00B42F10">
        <w:rPr>
          <w:rFonts w:ascii="Times New Roman" w:eastAsia="Times New Roman" w:hAnsi="Times New Roman"/>
          <w:b/>
          <w:bCs/>
          <w:i/>
          <w:lang w:val="lt-LT"/>
        </w:rPr>
        <w:t>C</w:t>
      </w:r>
      <w:r w:rsidRPr="00B42F10">
        <w:rPr>
          <w:rFonts w:ascii="Times New Roman" w:eastAsia="Times New Roman" w:hAnsi="Times New Roman"/>
          <w:b/>
          <w:bCs/>
          <w:i/>
          <w:lang w:val="lt-LT"/>
        </w:rPr>
        <w:t>LAR</w:t>
      </w:r>
      <w:r w:rsidRPr="006D1020">
        <w:rPr>
          <w:rFonts w:ascii="Times New Roman" w:eastAsia="Times New Roman" w:hAnsi="Times New Roman"/>
          <w:b/>
          <w:bCs/>
          <w:lang w:val="lt-LT"/>
        </w:rPr>
        <w:t xml:space="preserve">-ALIUMINIO LIZDINĖ PLOKŠTELĖ </w:t>
      </w:r>
    </w:p>
    <w:p w14:paraId="071FBA60" w14:textId="77777777" w:rsidR="008D3AE9" w:rsidRPr="006D1020" w:rsidRDefault="008D3AE9" w:rsidP="008D3AE9">
      <w:pPr>
        <w:spacing w:after="0" w:line="240" w:lineRule="auto"/>
        <w:rPr>
          <w:rFonts w:ascii="Times New Roman" w:eastAsia="Times New Roman" w:hAnsi="Times New Roman"/>
          <w:lang w:val="lt-LT"/>
        </w:rPr>
      </w:pPr>
    </w:p>
    <w:p w14:paraId="673DB7B5" w14:textId="77777777" w:rsidR="00093E05" w:rsidRPr="006D1020" w:rsidRDefault="00093E05" w:rsidP="008D3AE9">
      <w:pPr>
        <w:spacing w:after="0" w:line="240" w:lineRule="auto"/>
        <w:rPr>
          <w:rFonts w:ascii="Times New Roman" w:eastAsia="Times New Roman" w:hAnsi="Times New Roman"/>
          <w:lang w:val="lt-LT"/>
        </w:rPr>
      </w:pPr>
    </w:p>
    <w:p w14:paraId="45BD9BD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1.</w:t>
      </w:r>
      <w:r w:rsidRPr="006D1020">
        <w:rPr>
          <w:rFonts w:ascii="Times New Roman" w:eastAsia="Times New Roman" w:hAnsi="Times New Roman"/>
          <w:b/>
          <w:bCs/>
          <w:lang w:val="lt-LT"/>
        </w:rPr>
        <w:tab/>
        <w:t>VAISTINIO PREPARATO PAVADINIMAS</w:t>
      </w:r>
    </w:p>
    <w:p w14:paraId="1610F920" w14:textId="77777777" w:rsidR="008D3AE9" w:rsidRPr="006D1020" w:rsidRDefault="008D3AE9" w:rsidP="008D3AE9">
      <w:pPr>
        <w:spacing w:after="0" w:line="240" w:lineRule="auto"/>
        <w:rPr>
          <w:rFonts w:ascii="Times New Roman" w:eastAsia="Times New Roman" w:hAnsi="Times New Roman"/>
          <w:lang w:val="lt-LT"/>
        </w:rPr>
      </w:pPr>
    </w:p>
    <w:p w14:paraId="24320EED" w14:textId="0C6A1166" w:rsidR="00093E05" w:rsidRPr="006D1020" w:rsidRDefault="00C06C52" w:rsidP="00093E05">
      <w:pPr>
        <w:tabs>
          <w:tab w:val="left" w:pos="567"/>
        </w:tabs>
        <w:spacing w:after="0" w:line="240" w:lineRule="auto"/>
        <w:rPr>
          <w:rFonts w:ascii="Times New Roman" w:eastAsia="Times New Roman" w:hAnsi="Times New Roman"/>
          <w:iCs/>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12,5 mikrogramų tabletės</w:t>
      </w:r>
    </w:p>
    <w:p w14:paraId="2F736CD2" w14:textId="5C2A37FD"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25 mikrogram</w:t>
      </w:r>
      <w:r w:rsidR="003F4B89"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7A227C24" w14:textId="5AB2DF1E"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50 mikrogramų tabletės</w:t>
      </w:r>
    </w:p>
    <w:p w14:paraId="180178B3" w14:textId="1B26658E"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75 mikrogram</w:t>
      </w:r>
      <w:r w:rsidR="003F4B89"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0B803C2E" w14:textId="2B12C264"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88 mikrogram</w:t>
      </w:r>
      <w:r w:rsidR="003F4B89"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51915952" w14:textId="7E6CB8DA"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100 mikrogramų tabletės</w:t>
      </w:r>
    </w:p>
    <w:p w14:paraId="501C89DC" w14:textId="2BFC7457"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112 mikrogramų tabletės</w:t>
      </w:r>
    </w:p>
    <w:p w14:paraId="71E1AC6A" w14:textId="0F07EBE0"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125 mikrogram</w:t>
      </w:r>
      <w:r w:rsidR="003F4B89"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79A04322" w14:textId="3DF0A1AE"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137 mikrogram</w:t>
      </w:r>
      <w:r w:rsidR="003F4B89"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143C6D75" w14:textId="5377579E"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150 mikrogramų tabletės</w:t>
      </w:r>
    </w:p>
    <w:p w14:paraId="6D3FEFF4" w14:textId="24692636" w:rsidR="00093E05" w:rsidRPr="006D1020" w:rsidRDefault="00C06C52" w:rsidP="00093E05">
      <w:pPr>
        <w:tabs>
          <w:tab w:val="left" w:pos="567"/>
        </w:tabs>
        <w:spacing w:after="0" w:line="240" w:lineRule="auto"/>
        <w:rPr>
          <w:rFonts w:ascii="Times New Roman" w:eastAsia="Times New Roman" w:hAnsi="Times New Roman"/>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175 mikrogram</w:t>
      </w:r>
      <w:r w:rsidR="00DA04F2" w:rsidRPr="006D1020">
        <w:rPr>
          <w:rFonts w:ascii="Times New Roman" w:eastAsia="Times New Roman" w:hAnsi="Times New Roman"/>
          <w:szCs w:val="20"/>
          <w:lang w:val="lt-LT"/>
        </w:rPr>
        <w:t>ai</w:t>
      </w:r>
      <w:r w:rsidR="00093E05" w:rsidRPr="006D1020">
        <w:rPr>
          <w:rFonts w:ascii="Times New Roman" w:eastAsia="Times New Roman" w:hAnsi="Times New Roman"/>
          <w:szCs w:val="20"/>
          <w:lang w:val="lt-LT"/>
        </w:rPr>
        <w:t xml:space="preserve"> tabletės</w:t>
      </w:r>
    </w:p>
    <w:p w14:paraId="48E5444C" w14:textId="70EBA8FA" w:rsidR="00093E05" w:rsidRPr="006D1020" w:rsidRDefault="00C06C52" w:rsidP="00093E05">
      <w:pPr>
        <w:tabs>
          <w:tab w:val="left" w:pos="567"/>
        </w:tabs>
        <w:spacing w:after="0" w:line="240" w:lineRule="auto"/>
        <w:rPr>
          <w:rFonts w:ascii="Times New Roman" w:eastAsia="Times New Roman" w:hAnsi="Times New Roman"/>
          <w:iCs/>
          <w:lang w:val="lt-LT"/>
        </w:rPr>
      </w:pPr>
      <w:r>
        <w:rPr>
          <w:rFonts w:ascii="Times New Roman" w:eastAsia="Times New Roman" w:hAnsi="Times New Roman"/>
          <w:szCs w:val="20"/>
          <w:lang w:val="lt-LT"/>
        </w:rPr>
        <w:t>Levothyroxine sodium Accord</w:t>
      </w:r>
      <w:r w:rsidR="00093E05" w:rsidRPr="006D1020">
        <w:rPr>
          <w:rFonts w:ascii="Times New Roman" w:eastAsia="Times New Roman" w:hAnsi="Times New Roman"/>
          <w:szCs w:val="20"/>
          <w:lang w:val="lt-LT"/>
        </w:rPr>
        <w:t xml:space="preserve"> 200 mikrogramų tabletės</w:t>
      </w:r>
    </w:p>
    <w:p w14:paraId="1E79FDBD" w14:textId="77777777" w:rsidR="00093E05" w:rsidRPr="006D1020" w:rsidRDefault="00093E05" w:rsidP="008D3AE9">
      <w:pPr>
        <w:spacing w:after="0" w:line="240" w:lineRule="auto"/>
        <w:rPr>
          <w:rFonts w:ascii="Times New Roman" w:eastAsia="Times New Roman" w:hAnsi="Times New Roman"/>
          <w:lang w:val="lt-LT"/>
        </w:rPr>
      </w:pPr>
    </w:p>
    <w:p w14:paraId="4908053D" w14:textId="77777777" w:rsidR="008D3AE9" w:rsidRPr="006D1020" w:rsidRDefault="009630EE"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l</w:t>
      </w:r>
      <w:r w:rsidR="008D3AE9" w:rsidRPr="006D1020">
        <w:rPr>
          <w:rFonts w:ascii="Times New Roman" w:eastAsia="Times New Roman" w:hAnsi="Times New Roman"/>
          <w:lang w:val="lt-LT"/>
        </w:rPr>
        <w:t>evotiroksino natrio druska</w:t>
      </w:r>
    </w:p>
    <w:p w14:paraId="53BDDD3C" w14:textId="77777777" w:rsidR="008D3AE9" w:rsidRPr="006D1020" w:rsidRDefault="008D3AE9" w:rsidP="008D3AE9">
      <w:pPr>
        <w:spacing w:after="0" w:line="240" w:lineRule="auto"/>
        <w:rPr>
          <w:rFonts w:ascii="Times New Roman" w:eastAsia="Times New Roman" w:hAnsi="Times New Roman"/>
          <w:lang w:val="lt-LT"/>
        </w:rPr>
      </w:pPr>
    </w:p>
    <w:p w14:paraId="35DD2C1A" w14:textId="77777777" w:rsidR="00093E05" w:rsidRPr="006D1020" w:rsidRDefault="00093E05" w:rsidP="008D3AE9">
      <w:pPr>
        <w:spacing w:after="0" w:line="240" w:lineRule="auto"/>
        <w:rPr>
          <w:rFonts w:ascii="Times New Roman" w:eastAsia="Times New Roman" w:hAnsi="Times New Roman"/>
          <w:lang w:val="lt-LT"/>
        </w:rPr>
      </w:pPr>
    </w:p>
    <w:p w14:paraId="00F1AB1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2.</w:t>
      </w:r>
      <w:r w:rsidRPr="006D1020">
        <w:rPr>
          <w:rFonts w:ascii="Times New Roman" w:eastAsia="Times New Roman" w:hAnsi="Times New Roman"/>
          <w:b/>
          <w:bCs/>
          <w:lang w:val="lt-LT"/>
        </w:rPr>
        <w:tab/>
        <w:t>REGISTRUOTOJO PAVADINIMAS</w:t>
      </w:r>
    </w:p>
    <w:p w14:paraId="523DCD20" w14:textId="77777777" w:rsidR="008D3AE9" w:rsidRPr="006D1020" w:rsidRDefault="008D3AE9" w:rsidP="008D3AE9">
      <w:pPr>
        <w:spacing w:after="0" w:line="240" w:lineRule="auto"/>
        <w:rPr>
          <w:rFonts w:ascii="Times New Roman" w:eastAsia="Times New Roman" w:hAnsi="Times New Roman"/>
          <w:lang w:val="lt-LT"/>
        </w:rPr>
      </w:pPr>
    </w:p>
    <w:p w14:paraId="27F325CF"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Accord </w:t>
      </w:r>
    </w:p>
    <w:p w14:paraId="35FE4BB1" w14:textId="77777777" w:rsidR="008D3AE9" w:rsidRPr="006D1020" w:rsidRDefault="008D3AE9" w:rsidP="008D3AE9">
      <w:pPr>
        <w:spacing w:after="0" w:line="240" w:lineRule="auto"/>
        <w:rPr>
          <w:rFonts w:ascii="Times New Roman" w:eastAsia="Times New Roman" w:hAnsi="Times New Roman"/>
          <w:lang w:val="lt-LT"/>
        </w:rPr>
      </w:pPr>
    </w:p>
    <w:p w14:paraId="77AAA8CD" w14:textId="77777777" w:rsidR="00093E05" w:rsidRPr="006D1020" w:rsidRDefault="00093E05" w:rsidP="008D3AE9">
      <w:pPr>
        <w:spacing w:after="0" w:line="240" w:lineRule="auto"/>
        <w:rPr>
          <w:rFonts w:ascii="Times New Roman" w:eastAsia="Times New Roman" w:hAnsi="Times New Roman"/>
          <w:lang w:val="lt-LT"/>
        </w:rPr>
      </w:pPr>
    </w:p>
    <w:p w14:paraId="691AC911"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3.</w:t>
      </w:r>
      <w:r w:rsidRPr="006D1020">
        <w:rPr>
          <w:rFonts w:ascii="Times New Roman" w:eastAsia="Times New Roman" w:hAnsi="Times New Roman"/>
          <w:b/>
          <w:bCs/>
          <w:lang w:val="lt-LT"/>
        </w:rPr>
        <w:tab/>
        <w:t>TINKAMUMO LAIKAS</w:t>
      </w:r>
    </w:p>
    <w:p w14:paraId="43A0701C" w14:textId="77777777" w:rsidR="008D3AE9" w:rsidRPr="006D1020" w:rsidRDefault="008D3AE9" w:rsidP="008D3AE9">
      <w:pPr>
        <w:spacing w:after="0" w:line="240" w:lineRule="auto"/>
        <w:rPr>
          <w:rFonts w:ascii="Times New Roman" w:eastAsia="Times New Roman" w:hAnsi="Times New Roman"/>
          <w:lang w:val="lt-LT"/>
        </w:rPr>
      </w:pPr>
    </w:p>
    <w:p w14:paraId="7CF9C154" w14:textId="77777777" w:rsidR="008D3AE9" w:rsidRPr="006D1020" w:rsidRDefault="009630EE"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EXP {mm/MMMM}</w:t>
      </w:r>
    </w:p>
    <w:p w14:paraId="147AA795" w14:textId="77777777" w:rsidR="009630EE" w:rsidRPr="006D1020" w:rsidRDefault="009630EE" w:rsidP="008D3AE9">
      <w:pPr>
        <w:spacing w:after="0" w:line="240" w:lineRule="auto"/>
        <w:rPr>
          <w:rFonts w:ascii="Times New Roman" w:eastAsia="Times New Roman" w:hAnsi="Times New Roman"/>
          <w:lang w:val="lt-LT"/>
        </w:rPr>
      </w:pPr>
    </w:p>
    <w:p w14:paraId="407BC08B" w14:textId="77777777" w:rsidR="008D3AE9" w:rsidRPr="006D1020" w:rsidRDefault="008D3AE9" w:rsidP="008D3AE9">
      <w:pPr>
        <w:spacing w:after="0" w:line="240" w:lineRule="auto"/>
        <w:rPr>
          <w:rFonts w:ascii="Times New Roman" w:eastAsia="Times New Roman" w:hAnsi="Times New Roman"/>
          <w:lang w:val="lt-LT"/>
        </w:rPr>
      </w:pPr>
    </w:p>
    <w:p w14:paraId="66965DEC"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4.</w:t>
      </w:r>
      <w:r w:rsidRPr="006D1020">
        <w:rPr>
          <w:rFonts w:ascii="Times New Roman" w:eastAsia="Times New Roman" w:hAnsi="Times New Roman"/>
          <w:b/>
          <w:bCs/>
          <w:lang w:val="lt-LT"/>
        </w:rPr>
        <w:tab/>
        <w:t>SERIJOS NUMERIS</w:t>
      </w:r>
    </w:p>
    <w:p w14:paraId="319E273D" w14:textId="77777777" w:rsidR="008D3AE9" w:rsidRPr="006D1020" w:rsidRDefault="008D3AE9" w:rsidP="008D3AE9">
      <w:pPr>
        <w:spacing w:after="0" w:line="240" w:lineRule="auto"/>
        <w:rPr>
          <w:rFonts w:ascii="Times New Roman" w:eastAsia="Times New Roman" w:hAnsi="Times New Roman"/>
          <w:lang w:val="lt-LT"/>
        </w:rPr>
      </w:pPr>
    </w:p>
    <w:p w14:paraId="1B541658" w14:textId="77777777" w:rsidR="008D3AE9" w:rsidRDefault="009630EE" w:rsidP="009630EE">
      <w:pPr>
        <w:tabs>
          <w:tab w:val="left" w:pos="567"/>
        </w:tabs>
        <w:spacing w:after="0" w:line="240" w:lineRule="auto"/>
        <w:rPr>
          <w:rFonts w:ascii="Times New Roman" w:eastAsia="Times New Roman" w:hAnsi="Times New Roman"/>
          <w:lang w:val="lt-LT"/>
        </w:rPr>
      </w:pPr>
      <w:r w:rsidRPr="006D1020">
        <w:rPr>
          <w:rFonts w:ascii="Times New Roman" w:eastAsia="Times New Roman" w:hAnsi="Times New Roman"/>
          <w:lang w:val="lt-LT"/>
        </w:rPr>
        <w:t>Lot</w:t>
      </w:r>
    </w:p>
    <w:p w14:paraId="03E9F6E1" w14:textId="77777777" w:rsidR="00A24029" w:rsidRDefault="00A24029" w:rsidP="009630EE">
      <w:pPr>
        <w:tabs>
          <w:tab w:val="left" w:pos="567"/>
        </w:tabs>
        <w:spacing w:after="0" w:line="240" w:lineRule="auto"/>
        <w:rPr>
          <w:rFonts w:ascii="Times New Roman" w:eastAsia="Times New Roman" w:hAnsi="Times New Roman"/>
          <w:lang w:val="lt-LT"/>
        </w:rPr>
      </w:pPr>
    </w:p>
    <w:p w14:paraId="41B0BF19" w14:textId="77777777" w:rsidR="00A24029" w:rsidRDefault="00A24029" w:rsidP="009630EE">
      <w:pPr>
        <w:tabs>
          <w:tab w:val="left" w:pos="567"/>
        </w:tabs>
        <w:spacing w:after="0" w:line="240" w:lineRule="auto"/>
        <w:rPr>
          <w:rFonts w:ascii="Times New Roman" w:eastAsia="Times New Roman" w:hAnsi="Times New Roman"/>
          <w:lang w:val="lt-LT"/>
        </w:rPr>
      </w:pPr>
    </w:p>
    <w:p w14:paraId="34A0061D" w14:textId="77777777" w:rsidR="00A24029" w:rsidRPr="00A24029" w:rsidRDefault="00A24029" w:rsidP="00A240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A24029">
        <w:rPr>
          <w:rFonts w:ascii="Times New Roman" w:eastAsia="Times New Roman" w:hAnsi="Times New Roman"/>
          <w:b/>
          <w:snapToGrid w:val="0"/>
          <w:szCs w:val="24"/>
          <w:lang w:val="lt-LT"/>
        </w:rPr>
        <w:t>5.</w:t>
      </w:r>
      <w:r w:rsidRPr="00A24029">
        <w:rPr>
          <w:rFonts w:ascii="Times New Roman" w:eastAsia="Times New Roman" w:hAnsi="Times New Roman"/>
          <w:b/>
          <w:snapToGrid w:val="0"/>
          <w:szCs w:val="24"/>
          <w:lang w:val="lt-LT"/>
        </w:rPr>
        <w:tab/>
      </w:r>
      <w:r w:rsidRPr="00A24029">
        <w:rPr>
          <w:rFonts w:ascii="Times New Roman" w:eastAsia="Times New Roman" w:hAnsi="Times New Roman"/>
          <w:b/>
          <w:noProof/>
          <w:snapToGrid w:val="0"/>
          <w:szCs w:val="24"/>
          <w:lang w:val="lt-LT"/>
        </w:rPr>
        <w:t>KITA</w:t>
      </w:r>
    </w:p>
    <w:p w14:paraId="7A174CD1" w14:textId="77777777" w:rsidR="00A24029" w:rsidRDefault="00A24029" w:rsidP="009630EE">
      <w:pPr>
        <w:tabs>
          <w:tab w:val="left" w:pos="567"/>
        </w:tabs>
        <w:spacing w:after="0" w:line="240" w:lineRule="auto"/>
        <w:rPr>
          <w:rFonts w:ascii="Times New Roman" w:eastAsia="Times New Roman" w:hAnsi="Times New Roman"/>
          <w:b/>
          <w:lang w:val="lt-LT"/>
        </w:rPr>
      </w:pPr>
    </w:p>
    <w:p w14:paraId="6AEAD64C" w14:textId="77777777" w:rsidR="00A24029" w:rsidRDefault="00A24029" w:rsidP="009630EE">
      <w:pPr>
        <w:tabs>
          <w:tab w:val="left" w:pos="567"/>
        </w:tabs>
        <w:spacing w:after="0" w:line="240" w:lineRule="auto"/>
        <w:rPr>
          <w:rFonts w:ascii="Times New Roman" w:eastAsia="Times New Roman" w:hAnsi="Times New Roman"/>
          <w:b/>
          <w:lang w:val="lt-LT"/>
        </w:rPr>
      </w:pPr>
    </w:p>
    <w:p w14:paraId="4E2C22DC" w14:textId="77777777" w:rsidR="00A24029" w:rsidRDefault="00A24029">
      <w:pPr>
        <w:spacing w:after="160" w:line="259" w:lineRule="auto"/>
        <w:rPr>
          <w:rFonts w:ascii="Times New Roman" w:eastAsia="Times New Roman" w:hAnsi="Times New Roman"/>
          <w:b/>
          <w:lang w:val="lt-LT"/>
        </w:rPr>
      </w:pPr>
      <w:r>
        <w:rPr>
          <w:rFonts w:ascii="Times New Roman" w:eastAsia="Times New Roman" w:hAnsi="Times New Roman"/>
          <w:b/>
          <w:lang w:val="lt-LT"/>
        </w:rPr>
        <w:br w:type="page"/>
      </w:r>
    </w:p>
    <w:p w14:paraId="0E423881" w14:textId="77777777" w:rsidR="00A24029" w:rsidRPr="006D1020" w:rsidRDefault="00A24029" w:rsidP="009630EE">
      <w:pPr>
        <w:tabs>
          <w:tab w:val="left" w:pos="567"/>
        </w:tabs>
        <w:spacing w:after="0" w:line="240" w:lineRule="auto"/>
        <w:rPr>
          <w:rFonts w:ascii="Times New Roman" w:eastAsia="Times New Roman" w:hAnsi="Times New Roman"/>
          <w:b/>
          <w:lang w:val="lt-LT"/>
        </w:rPr>
      </w:pPr>
    </w:p>
    <w:p w14:paraId="45F27078" w14:textId="77777777" w:rsidR="008D3AE9" w:rsidRPr="006D1020" w:rsidRDefault="008D3AE9" w:rsidP="008D3AE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r w:rsidRPr="006D1020">
        <w:rPr>
          <w:rFonts w:ascii="Times New Roman" w:eastAsia="Times New Roman" w:hAnsi="Times New Roman"/>
          <w:b/>
          <w:bCs/>
          <w:lang w:val="lt-LT"/>
        </w:rPr>
        <w:t>INFORMACIJA ANT IŠORINĖS PAKUOTĖS</w:t>
      </w:r>
    </w:p>
    <w:p w14:paraId="00D1934C" w14:textId="77777777" w:rsidR="008D3AE9" w:rsidRPr="006D1020" w:rsidRDefault="008D3AE9" w:rsidP="008D3AE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rPr>
      </w:pPr>
    </w:p>
    <w:p w14:paraId="030C8D13" w14:textId="1BBE63FA" w:rsidR="008D3AE9" w:rsidRPr="006D1020" w:rsidRDefault="008D3AE9" w:rsidP="008D3AE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6D1020">
        <w:rPr>
          <w:rFonts w:ascii="Times New Roman" w:eastAsia="Times New Roman" w:hAnsi="Times New Roman"/>
          <w:b/>
          <w:bCs/>
          <w:lang w:val="lt-LT"/>
        </w:rPr>
        <w:t xml:space="preserve">IŠORINĖ DĖŽUTĖ GINTARO SPALVOS </w:t>
      </w:r>
      <w:r w:rsidR="009615A7">
        <w:rPr>
          <w:rFonts w:ascii="Times New Roman" w:eastAsia="Times New Roman" w:hAnsi="Times New Roman"/>
          <w:b/>
          <w:bCs/>
          <w:lang w:val="lt-LT"/>
        </w:rPr>
        <w:t>P</w:t>
      </w:r>
      <w:r w:rsidRPr="006D1020">
        <w:rPr>
          <w:rFonts w:ascii="Times New Roman" w:eastAsia="Times New Roman" w:hAnsi="Times New Roman"/>
          <w:b/>
          <w:bCs/>
          <w:lang w:val="lt-LT"/>
        </w:rPr>
        <w:t xml:space="preserve">VC / EVOH / </w:t>
      </w:r>
      <w:r w:rsidRPr="00B42F10">
        <w:rPr>
          <w:rFonts w:ascii="Times New Roman" w:eastAsia="Times New Roman" w:hAnsi="Times New Roman"/>
          <w:b/>
          <w:bCs/>
          <w:i/>
          <w:lang w:val="lt-LT"/>
        </w:rPr>
        <w:t>A</w:t>
      </w:r>
      <w:r w:rsidR="009615A7" w:rsidRPr="00B42F10">
        <w:rPr>
          <w:rFonts w:ascii="Times New Roman" w:eastAsia="Times New Roman" w:hAnsi="Times New Roman"/>
          <w:b/>
          <w:bCs/>
          <w:i/>
          <w:lang w:val="lt-LT"/>
        </w:rPr>
        <w:t>C</w:t>
      </w:r>
      <w:r w:rsidRPr="00B42F10">
        <w:rPr>
          <w:rFonts w:ascii="Times New Roman" w:eastAsia="Times New Roman" w:hAnsi="Times New Roman"/>
          <w:b/>
          <w:bCs/>
          <w:i/>
          <w:lang w:val="lt-LT"/>
        </w:rPr>
        <w:t>LAR</w:t>
      </w:r>
      <w:r w:rsidRPr="006D1020">
        <w:rPr>
          <w:rFonts w:ascii="Times New Roman" w:eastAsia="Times New Roman" w:hAnsi="Times New Roman"/>
          <w:b/>
          <w:bCs/>
          <w:lang w:val="lt-LT"/>
        </w:rPr>
        <w:t>-ALIUMINIO LIZDIN</w:t>
      </w:r>
      <w:r w:rsidR="00DA04F2" w:rsidRPr="006D1020">
        <w:rPr>
          <w:rFonts w:ascii="Times New Roman" w:eastAsia="Times New Roman" w:hAnsi="Times New Roman"/>
          <w:b/>
          <w:bCs/>
          <w:lang w:val="lt-LT"/>
        </w:rPr>
        <w:t xml:space="preserve">ĖMS </w:t>
      </w:r>
      <w:r w:rsidRPr="006D1020">
        <w:rPr>
          <w:rFonts w:ascii="Times New Roman" w:eastAsia="Times New Roman" w:hAnsi="Times New Roman"/>
          <w:b/>
          <w:bCs/>
          <w:lang w:val="lt-LT"/>
        </w:rPr>
        <w:t>P</w:t>
      </w:r>
      <w:r w:rsidR="00DA04F2" w:rsidRPr="006D1020">
        <w:rPr>
          <w:rFonts w:ascii="Times New Roman" w:eastAsia="Times New Roman" w:hAnsi="Times New Roman"/>
          <w:b/>
          <w:bCs/>
          <w:lang w:val="lt-LT"/>
        </w:rPr>
        <w:t>LOKŠTELĖMS</w:t>
      </w:r>
    </w:p>
    <w:p w14:paraId="138CC9CE" w14:textId="77777777" w:rsidR="008D3AE9" w:rsidRPr="006D1020" w:rsidRDefault="008D3AE9" w:rsidP="008D3AE9">
      <w:pPr>
        <w:spacing w:after="0" w:line="240" w:lineRule="auto"/>
        <w:rPr>
          <w:rFonts w:ascii="Times New Roman" w:eastAsia="Times New Roman" w:hAnsi="Times New Roman"/>
          <w:lang w:val="lt-LT"/>
        </w:rPr>
      </w:pPr>
    </w:p>
    <w:p w14:paraId="1B268FC8" w14:textId="77777777" w:rsidR="009630EE" w:rsidRPr="006D1020" w:rsidRDefault="009630EE" w:rsidP="008D3AE9">
      <w:pPr>
        <w:spacing w:after="0" w:line="240" w:lineRule="auto"/>
        <w:rPr>
          <w:rFonts w:ascii="Times New Roman" w:eastAsia="Times New Roman" w:hAnsi="Times New Roman"/>
          <w:lang w:val="lt-LT"/>
        </w:rPr>
      </w:pPr>
    </w:p>
    <w:p w14:paraId="3166AFB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1.</w:t>
      </w:r>
      <w:r w:rsidRPr="006D1020">
        <w:rPr>
          <w:rFonts w:ascii="Times New Roman" w:eastAsia="Times New Roman" w:hAnsi="Times New Roman"/>
          <w:b/>
          <w:bCs/>
          <w:lang w:val="lt-LT"/>
        </w:rPr>
        <w:tab/>
        <w:t>VAISTINIO PREPARATO PAVADINIMAS</w:t>
      </w:r>
    </w:p>
    <w:p w14:paraId="4B706061" w14:textId="77777777" w:rsidR="009630EE" w:rsidRPr="006D1020" w:rsidRDefault="009630EE" w:rsidP="009630EE">
      <w:pPr>
        <w:tabs>
          <w:tab w:val="left" w:pos="567"/>
        </w:tabs>
        <w:spacing w:after="0" w:line="240" w:lineRule="auto"/>
        <w:rPr>
          <w:rFonts w:ascii="Times New Roman" w:eastAsia="Times New Roman" w:hAnsi="Times New Roman"/>
          <w:szCs w:val="20"/>
          <w:lang w:val="lt-LT"/>
        </w:rPr>
      </w:pPr>
    </w:p>
    <w:p w14:paraId="312E375A" w14:textId="720E29AF" w:rsidR="00DA04F2" w:rsidRPr="00DA04F2" w:rsidRDefault="00C06C52" w:rsidP="00DA04F2">
      <w:pPr>
        <w:spacing w:after="0" w:line="240" w:lineRule="auto"/>
        <w:rPr>
          <w:rFonts w:ascii="Times New Roman" w:eastAsia="Times New Roman" w:hAnsi="Times New Roman"/>
          <w:iCs/>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12,5 mikrogramų tabletės</w:t>
      </w:r>
    </w:p>
    <w:p w14:paraId="550E4C37" w14:textId="246223CC"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25 mikrogramai tabletės</w:t>
      </w:r>
    </w:p>
    <w:p w14:paraId="208EAFA0" w14:textId="64042173"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50 mikrogramų tabletės</w:t>
      </w:r>
    </w:p>
    <w:p w14:paraId="1CF45835" w14:textId="0D84188A"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75 mikrogramai tabletės</w:t>
      </w:r>
    </w:p>
    <w:p w14:paraId="64E89CE1" w14:textId="1FAE1EDB"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88 mikrogramai tabletės</w:t>
      </w:r>
    </w:p>
    <w:p w14:paraId="4AD74359" w14:textId="75E27E4A"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100 mikrogramų tabletės</w:t>
      </w:r>
    </w:p>
    <w:p w14:paraId="3F3F7E7B" w14:textId="4B0789EA"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112 mikrogramų tabletės</w:t>
      </w:r>
    </w:p>
    <w:p w14:paraId="01E403AA" w14:textId="7B42BEC1"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125 mikrogramai tabletės</w:t>
      </w:r>
    </w:p>
    <w:p w14:paraId="236D2F1B" w14:textId="4A9CEFC5"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137 mikrogramai tabletės</w:t>
      </w:r>
    </w:p>
    <w:p w14:paraId="2EB4E7F1" w14:textId="01A72393"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150 mikrogramų tabletės</w:t>
      </w:r>
    </w:p>
    <w:p w14:paraId="6D32DDD1" w14:textId="040C6B10" w:rsidR="00DA04F2" w:rsidRPr="00DA04F2" w:rsidRDefault="00C06C52" w:rsidP="00DA04F2">
      <w:pPr>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175 mikrogramai tabletės</w:t>
      </w:r>
    </w:p>
    <w:p w14:paraId="53748FE3" w14:textId="6B74022D" w:rsidR="00DA04F2" w:rsidRPr="00DA04F2" w:rsidRDefault="00C06C52" w:rsidP="00DA04F2">
      <w:pPr>
        <w:spacing w:after="0" w:line="240" w:lineRule="auto"/>
        <w:rPr>
          <w:rFonts w:ascii="Times New Roman" w:eastAsia="Times New Roman" w:hAnsi="Times New Roman"/>
          <w:iCs/>
          <w:szCs w:val="20"/>
          <w:lang w:val="lt-LT"/>
        </w:rPr>
      </w:pPr>
      <w:r>
        <w:rPr>
          <w:rFonts w:ascii="Times New Roman" w:eastAsia="Times New Roman" w:hAnsi="Times New Roman"/>
          <w:szCs w:val="20"/>
          <w:lang w:val="lt-LT"/>
        </w:rPr>
        <w:t>Levothyroxine sodium Accord</w:t>
      </w:r>
      <w:r w:rsidR="00DA04F2" w:rsidRPr="00DA04F2">
        <w:rPr>
          <w:rFonts w:ascii="Times New Roman" w:eastAsia="Times New Roman" w:hAnsi="Times New Roman"/>
          <w:szCs w:val="20"/>
          <w:lang w:val="lt-LT"/>
        </w:rPr>
        <w:t xml:space="preserve"> 200 mikrogramų tabletės</w:t>
      </w:r>
    </w:p>
    <w:p w14:paraId="39C0E622" w14:textId="77777777" w:rsidR="009630EE" w:rsidRPr="006D1020" w:rsidRDefault="009630EE" w:rsidP="009630EE">
      <w:pPr>
        <w:spacing w:after="0" w:line="240" w:lineRule="auto"/>
        <w:rPr>
          <w:rFonts w:ascii="Times New Roman" w:eastAsia="Times New Roman" w:hAnsi="Times New Roman"/>
          <w:lang w:val="lt-LT"/>
        </w:rPr>
      </w:pPr>
    </w:p>
    <w:p w14:paraId="38498B0E" w14:textId="77777777" w:rsidR="009630EE" w:rsidRPr="006D1020" w:rsidRDefault="009630EE" w:rsidP="009630EE">
      <w:pPr>
        <w:spacing w:after="0" w:line="240" w:lineRule="auto"/>
        <w:rPr>
          <w:rFonts w:ascii="Times New Roman" w:eastAsia="Times New Roman" w:hAnsi="Times New Roman"/>
          <w:lang w:val="lt-LT"/>
        </w:rPr>
      </w:pPr>
      <w:r w:rsidRPr="006D1020">
        <w:rPr>
          <w:rFonts w:ascii="Times New Roman" w:eastAsia="Times New Roman" w:hAnsi="Times New Roman"/>
          <w:lang w:val="lt-LT"/>
        </w:rPr>
        <w:t>levotiroksino natrio druska</w:t>
      </w:r>
    </w:p>
    <w:p w14:paraId="786876B8" w14:textId="77777777" w:rsidR="008D3AE9" w:rsidRPr="006D1020" w:rsidRDefault="008D3AE9" w:rsidP="008D3AE9">
      <w:pPr>
        <w:spacing w:after="0" w:line="240" w:lineRule="auto"/>
        <w:rPr>
          <w:rFonts w:ascii="Times New Roman" w:eastAsia="Times New Roman" w:hAnsi="Times New Roman"/>
          <w:lang w:val="lt-LT"/>
        </w:rPr>
      </w:pPr>
    </w:p>
    <w:p w14:paraId="5A9F5A7E" w14:textId="77777777" w:rsidR="009630EE" w:rsidRPr="006D1020" w:rsidRDefault="009630EE" w:rsidP="008D3AE9">
      <w:pPr>
        <w:spacing w:after="0" w:line="240" w:lineRule="auto"/>
        <w:rPr>
          <w:rFonts w:ascii="Times New Roman" w:eastAsia="Times New Roman" w:hAnsi="Times New Roman"/>
          <w:lang w:val="lt-LT"/>
        </w:rPr>
      </w:pPr>
    </w:p>
    <w:p w14:paraId="2E5F721C"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2.</w:t>
      </w:r>
      <w:r w:rsidRPr="006D1020">
        <w:rPr>
          <w:rFonts w:ascii="Times New Roman" w:eastAsia="Times New Roman" w:hAnsi="Times New Roman"/>
          <w:b/>
          <w:bCs/>
          <w:lang w:val="lt-LT"/>
        </w:rPr>
        <w:tab/>
        <w:t>VEIKLIOJI</w:t>
      </w:r>
      <w:r w:rsidR="00D12FD8">
        <w:rPr>
          <w:rFonts w:ascii="Times New Roman" w:eastAsia="Times New Roman" w:hAnsi="Times New Roman"/>
          <w:b/>
          <w:bCs/>
          <w:lang w:val="lt-LT"/>
        </w:rPr>
        <w:t xml:space="preserve"> (</w:t>
      </w:r>
      <w:r w:rsidR="000D46B0">
        <w:rPr>
          <w:rFonts w:ascii="Times New Roman" w:eastAsia="Times New Roman" w:hAnsi="Times New Roman"/>
          <w:b/>
          <w:bCs/>
          <w:lang w:val="lt-LT"/>
        </w:rPr>
        <w:t>-IOS)</w:t>
      </w:r>
      <w:r w:rsidRPr="006D1020">
        <w:rPr>
          <w:rFonts w:ascii="Times New Roman" w:eastAsia="Times New Roman" w:hAnsi="Times New Roman"/>
          <w:b/>
          <w:bCs/>
          <w:lang w:val="lt-LT"/>
        </w:rPr>
        <w:t xml:space="preserve"> MEDŽIAGA</w:t>
      </w:r>
      <w:r w:rsidR="000D46B0">
        <w:rPr>
          <w:rFonts w:ascii="Times New Roman" w:eastAsia="Times New Roman" w:hAnsi="Times New Roman"/>
          <w:b/>
          <w:bCs/>
          <w:lang w:val="lt-LT"/>
        </w:rPr>
        <w:t xml:space="preserve"> (-OS) IR JOS (-Ų) KIEKIS (-IAI)</w:t>
      </w:r>
    </w:p>
    <w:p w14:paraId="1EA969F3" w14:textId="77777777" w:rsidR="008D3AE9" w:rsidRPr="006D1020" w:rsidRDefault="008D3AE9" w:rsidP="008D3AE9">
      <w:pPr>
        <w:spacing w:after="0" w:line="240" w:lineRule="auto"/>
        <w:rPr>
          <w:rFonts w:ascii="Times New Roman" w:eastAsia="Times New Roman" w:hAnsi="Times New Roman"/>
          <w:lang w:val="lt-LT"/>
        </w:rPr>
      </w:pPr>
    </w:p>
    <w:p w14:paraId="64525795" w14:textId="77777777" w:rsidR="008D3AE9" w:rsidRPr="006D1020" w:rsidRDefault="00D93743" w:rsidP="008D3AE9">
      <w:pPr>
        <w:spacing w:after="0" w:line="240" w:lineRule="auto"/>
        <w:rPr>
          <w:rFonts w:ascii="Times New Roman" w:eastAsia="Times New Roman" w:hAnsi="Times New Roman"/>
          <w:lang w:val="lt-LT"/>
        </w:rPr>
      </w:pPr>
      <w:r>
        <w:rPr>
          <w:rFonts w:ascii="Times New Roman" w:eastAsia="Times New Roman" w:hAnsi="Times New Roman"/>
          <w:lang w:val="lt-LT"/>
        </w:rPr>
        <w:t>Kiek</w:t>
      </w:r>
      <w:r w:rsidRPr="006D1020">
        <w:rPr>
          <w:rFonts w:ascii="Times New Roman" w:eastAsia="Times New Roman" w:hAnsi="Times New Roman"/>
          <w:lang w:val="lt-LT"/>
        </w:rPr>
        <w:t xml:space="preserve">vienoje </w:t>
      </w:r>
      <w:r w:rsidR="008D3AE9" w:rsidRPr="006D1020">
        <w:rPr>
          <w:rFonts w:ascii="Times New Roman" w:eastAsia="Times New Roman" w:hAnsi="Times New Roman"/>
          <w:lang w:val="lt-LT"/>
        </w:rPr>
        <w:t>tabletėje yra 12,5 mikrogramų levotiroksino natrio druskos</w:t>
      </w:r>
      <w:r w:rsidR="002A1A01">
        <w:rPr>
          <w:rFonts w:ascii="Times New Roman" w:eastAsia="Times New Roman" w:hAnsi="Times New Roman"/>
          <w:lang w:val="lt-LT"/>
        </w:rPr>
        <w:t>.</w:t>
      </w:r>
    </w:p>
    <w:p w14:paraId="45F6D3D5"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25 mikrogramai levotiroksino natrio druskos</w:t>
      </w:r>
      <w:r w:rsidR="002A1A01">
        <w:rPr>
          <w:rFonts w:ascii="Times New Roman" w:eastAsia="Times New Roman" w:hAnsi="Times New Roman"/>
          <w:highlight w:val="lightGray"/>
          <w:lang w:val="lt-LT"/>
        </w:rPr>
        <w:t>.</w:t>
      </w:r>
    </w:p>
    <w:p w14:paraId="29297104"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50 mikrogramų levotiroksino natrio druskos</w:t>
      </w:r>
      <w:r w:rsidR="002A1A01">
        <w:rPr>
          <w:rFonts w:ascii="Times New Roman" w:eastAsia="Times New Roman" w:hAnsi="Times New Roman"/>
          <w:highlight w:val="lightGray"/>
          <w:lang w:val="lt-LT"/>
        </w:rPr>
        <w:t>.</w:t>
      </w:r>
    </w:p>
    <w:p w14:paraId="35E169BD"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75 mikrogramai levotiroksino natrio druskos</w:t>
      </w:r>
      <w:r w:rsidR="002A1A01">
        <w:rPr>
          <w:rFonts w:ascii="Times New Roman" w:eastAsia="Times New Roman" w:hAnsi="Times New Roman"/>
          <w:highlight w:val="lightGray"/>
          <w:lang w:val="lt-LT"/>
        </w:rPr>
        <w:t>.</w:t>
      </w:r>
    </w:p>
    <w:p w14:paraId="23A255D9"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88 mikrogramai levotiroksino natrio druskos</w:t>
      </w:r>
      <w:r w:rsidR="002A1A01">
        <w:rPr>
          <w:rFonts w:ascii="Times New Roman" w:eastAsia="Times New Roman" w:hAnsi="Times New Roman"/>
          <w:highlight w:val="lightGray"/>
          <w:lang w:val="lt-LT"/>
        </w:rPr>
        <w:t>.</w:t>
      </w:r>
    </w:p>
    <w:p w14:paraId="25C425AC"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100 mikrogramų levotiroksino natrio druskos</w:t>
      </w:r>
      <w:r w:rsidR="002A1A01">
        <w:rPr>
          <w:rFonts w:ascii="Times New Roman" w:eastAsia="Times New Roman" w:hAnsi="Times New Roman"/>
          <w:highlight w:val="lightGray"/>
          <w:lang w:val="lt-LT"/>
        </w:rPr>
        <w:t>.</w:t>
      </w:r>
    </w:p>
    <w:p w14:paraId="70E60808"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112 mikrogramų levotiroksino natrio druskos</w:t>
      </w:r>
      <w:r w:rsidR="002A1A01">
        <w:rPr>
          <w:rFonts w:ascii="Times New Roman" w:eastAsia="Times New Roman" w:hAnsi="Times New Roman"/>
          <w:highlight w:val="lightGray"/>
          <w:lang w:val="lt-LT"/>
        </w:rPr>
        <w:t>.</w:t>
      </w:r>
    </w:p>
    <w:p w14:paraId="43CEFEDC"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125 mikrogramai levotiroksino natrio druskos</w:t>
      </w:r>
      <w:r w:rsidR="002A1A01">
        <w:rPr>
          <w:rFonts w:ascii="Times New Roman" w:eastAsia="Times New Roman" w:hAnsi="Times New Roman"/>
          <w:highlight w:val="lightGray"/>
          <w:lang w:val="lt-LT"/>
        </w:rPr>
        <w:t>.</w:t>
      </w:r>
    </w:p>
    <w:p w14:paraId="771423BF"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137 mikrogramai levotiroksino natrio druskos</w:t>
      </w:r>
      <w:r w:rsidR="002A1A01">
        <w:rPr>
          <w:rFonts w:ascii="Times New Roman" w:eastAsia="Times New Roman" w:hAnsi="Times New Roman"/>
          <w:highlight w:val="lightGray"/>
          <w:lang w:val="lt-LT"/>
        </w:rPr>
        <w:t>.</w:t>
      </w:r>
    </w:p>
    <w:p w14:paraId="5AAC50D1"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150 mikrogramų levotiroksino natrio druskos</w:t>
      </w:r>
      <w:r w:rsidR="002A1A01">
        <w:rPr>
          <w:rFonts w:ascii="Times New Roman" w:eastAsia="Times New Roman" w:hAnsi="Times New Roman"/>
          <w:highlight w:val="lightGray"/>
          <w:lang w:val="lt-LT"/>
        </w:rPr>
        <w:t>.</w:t>
      </w:r>
    </w:p>
    <w:p w14:paraId="1FA55AA3" w14:textId="77777777" w:rsidR="008D3AE9" w:rsidRPr="006D1020" w:rsidRDefault="00D93743" w:rsidP="008D3AE9">
      <w:pPr>
        <w:spacing w:after="0" w:line="240" w:lineRule="auto"/>
        <w:rPr>
          <w:rFonts w:ascii="Times New Roman" w:eastAsia="Times New Roman" w:hAnsi="Times New Roman"/>
          <w:highlight w:val="lightGray"/>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tabletėje yra 175 mikrogramai levotiroksino natrio druskos</w:t>
      </w:r>
      <w:r w:rsidR="002A1A01">
        <w:rPr>
          <w:rFonts w:ascii="Times New Roman" w:eastAsia="Times New Roman" w:hAnsi="Times New Roman"/>
          <w:highlight w:val="lightGray"/>
          <w:lang w:val="lt-LT"/>
        </w:rPr>
        <w:t>.</w:t>
      </w:r>
    </w:p>
    <w:p w14:paraId="2592EA98" w14:textId="77777777" w:rsidR="008D3AE9" w:rsidRPr="006D1020" w:rsidRDefault="00D93743" w:rsidP="008D3AE9">
      <w:pPr>
        <w:spacing w:after="0" w:line="240" w:lineRule="auto"/>
        <w:rPr>
          <w:rFonts w:ascii="Times New Roman" w:eastAsia="Times New Roman" w:hAnsi="Times New Roman"/>
          <w:lang w:val="lt-LT"/>
        </w:rPr>
      </w:pPr>
      <w:r>
        <w:rPr>
          <w:rFonts w:ascii="Times New Roman" w:eastAsia="Times New Roman" w:hAnsi="Times New Roman"/>
          <w:highlight w:val="lightGray"/>
          <w:lang w:val="lt-LT"/>
        </w:rPr>
        <w:t>Kiek</w:t>
      </w:r>
      <w:r w:rsidRPr="006D1020">
        <w:rPr>
          <w:rFonts w:ascii="Times New Roman" w:eastAsia="Times New Roman" w:hAnsi="Times New Roman"/>
          <w:highlight w:val="lightGray"/>
          <w:lang w:val="lt-LT"/>
        </w:rPr>
        <w:t xml:space="preserve">vienoje </w:t>
      </w:r>
      <w:r w:rsidR="008D3AE9" w:rsidRPr="006D1020">
        <w:rPr>
          <w:rFonts w:ascii="Times New Roman" w:eastAsia="Times New Roman" w:hAnsi="Times New Roman"/>
          <w:highlight w:val="lightGray"/>
          <w:lang w:val="lt-LT"/>
        </w:rPr>
        <w:t xml:space="preserve">tabletėje yra 200 mikrogramų levotiroksino natrio </w:t>
      </w:r>
      <w:r w:rsidR="008D3AE9" w:rsidRPr="002A1A01">
        <w:rPr>
          <w:rFonts w:ascii="Times New Roman" w:eastAsia="Times New Roman" w:hAnsi="Times New Roman"/>
          <w:highlight w:val="lightGray"/>
          <w:lang w:val="lt-LT"/>
        </w:rPr>
        <w:t>druskos</w:t>
      </w:r>
      <w:r w:rsidR="002A1A01" w:rsidRPr="00B42F10">
        <w:rPr>
          <w:rFonts w:ascii="Times New Roman" w:eastAsia="Times New Roman" w:hAnsi="Times New Roman"/>
          <w:highlight w:val="lightGray"/>
          <w:lang w:val="lt-LT"/>
        </w:rPr>
        <w:t>.</w:t>
      </w:r>
    </w:p>
    <w:p w14:paraId="103E98B9" w14:textId="77777777" w:rsidR="008D3AE9" w:rsidRPr="006D1020" w:rsidRDefault="008D3AE9" w:rsidP="008D3AE9">
      <w:pPr>
        <w:spacing w:after="0" w:line="240" w:lineRule="auto"/>
        <w:rPr>
          <w:rFonts w:ascii="Times New Roman" w:eastAsia="Times New Roman" w:hAnsi="Times New Roman"/>
          <w:lang w:val="lt-LT"/>
        </w:rPr>
      </w:pPr>
    </w:p>
    <w:p w14:paraId="4C7599F8" w14:textId="77777777" w:rsidR="008D3AE9" w:rsidRPr="006D1020" w:rsidRDefault="008D3AE9" w:rsidP="008D3AE9">
      <w:pPr>
        <w:spacing w:after="0" w:line="240" w:lineRule="auto"/>
        <w:rPr>
          <w:rFonts w:ascii="Times New Roman" w:eastAsia="Times New Roman" w:hAnsi="Times New Roman"/>
          <w:lang w:val="lt-LT"/>
        </w:rPr>
      </w:pPr>
    </w:p>
    <w:p w14:paraId="56A091BD"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3.</w:t>
      </w:r>
      <w:r w:rsidRPr="006D1020">
        <w:rPr>
          <w:rFonts w:ascii="Times New Roman" w:eastAsia="Times New Roman" w:hAnsi="Times New Roman"/>
          <w:b/>
          <w:bCs/>
          <w:lang w:val="lt-LT"/>
        </w:rPr>
        <w:tab/>
        <w:t>PAGALBINIŲ MEDŽIAGŲ SĄRAŠAS</w:t>
      </w:r>
    </w:p>
    <w:p w14:paraId="6903E6E9" w14:textId="77777777" w:rsidR="008D3AE9" w:rsidRPr="00D93743" w:rsidRDefault="008D3AE9" w:rsidP="008D3AE9">
      <w:pPr>
        <w:spacing w:after="0" w:line="240" w:lineRule="auto"/>
        <w:rPr>
          <w:rFonts w:ascii="Times New Roman" w:eastAsia="Times New Roman" w:hAnsi="Times New Roman"/>
          <w:lang w:val="lt-LT"/>
        </w:rPr>
      </w:pPr>
    </w:p>
    <w:p w14:paraId="55BE5E06" w14:textId="5C847AFB" w:rsidR="008D3AE9" w:rsidRPr="000D3508" w:rsidRDefault="008D3AE9" w:rsidP="008D3AE9">
      <w:pPr>
        <w:spacing w:after="0" w:line="240" w:lineRule="auto"/>
        <w:rPr>
          <w:rFonts w:ascii="Times New Roman" w:eastAsia="Times New Roman" w:hAnsi="Times New Roman"/>
          <w:u w:val="single"/>
          <w:lang w:val="lt-LT"/>
        </w:rPr>
      </w:pPr>
      <w:r w:rsidRPr="00D93743">
        <w:rPr>
          <w:rFonts w:ascii="Times New Roman" w:eastAsia="Times New Roman" w:hAnsi="Times New Roman"/>
          <w:highlight w:val="lightGray"/>
          <w:u w:val="single"/>
          <w:lang w:val="lt-LT"/>
        </w:rPr>
        <w:t xml:space="preserve">25 mikrogramų </w:t>
      </w:r>
    </w:p>
    <w:p w14:paraId="0329DCCE"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t>Sudėtyje yra saulėlydžio geltonojo (E110)</w:t>
      </w:r>
    </w:p>
    <w:p w14:paraId="78088F64" w14:textId="77777777" w:rsidR="008D3AE9" w:rsidRPr="00D93743" w:rsidRDefault="008D3AE9" w:rsidP="008D3AE9">
      <w:pPr>
        <w:spacing w:after="0" w:line="240" w:lineRule="auto"/>
        <w:rPr>
          <w:rFonts w:ascii="Times New Roman" w:eastAsia="Times New Roman" w:hAnsi="Times New Roman"/>
          <w:lang w:val="lt-LT"/>
        </w:rPr>
      </w:pPr>
      <w:r w:rsidRPr="00D93743">
        <w:rPr>
          <w:rFonts w:ascii="Times New Roman" w:eastAsia="Times New Roman" w:hAnsi="Times New Roman"/>
          <w:lang w:val="lt-LT"/>
        </w:rPr>
        <w:t>Daugiau informacijos žr. pakuotės lapelyje.</w:t>
      </w:r>
    </w:p>
    <w:p w14:paraId="7B71F73F" w14:textId="77777777" w:rsidR="008D3AE9" w:rsidRPr="00D93743" w:rsidRDefault="008D3AE9" w:rsidP="008D3AE9">
      <w:pPr>
        <w:spacing w:after="0" w:line="240" w:lineRule="auto"/>
        <w:rPr>
          <w:rFonts w:ascii="Times New Roman" w:eastAsia="Times New Roman" w:hAnsi="Times New Roman"/>
          <w:lang w:val="lt-LT"/>
        </w:rPr>
      </w:pPr>
    </w:p>
    <w:p w14:paraId="5E272FD5" w14:textId="616EC8B9" w:rsidR="008D3AE9" w:rsidRPr="00D93743" w:rsidRDefault="008D3AE9" w:rsidP="008D3AE9">
      <w:pPr>
        <w:spacing w:after="0" w:line="240" w:lineRule="auto"/>
        <w:rPr>
          <w:rFonts w:ascii="Times New Roman" w:eastAsia="Times New Roman" w:hAnsi="Times New Roman"/>
          <w:u w:val="single"/>
          <w:lang w:val="lt-LT"/>
        </w:rPr>
      </w:pPr>
      <w:r w:rsidRPr="00D93743">
        <w:rPr>
          <w:rFonts w:ascii="Times New Roman" w:eastAsia="Times New Roman" w:hAnsi="Times New Roman"/>
          <w:highlight w:val="lightGray"/>
          <w:u w:val="single"/>
          <w:lang w:val="lt-LT"/>
        </w:rPr>
        <w:t xml:space="preserve">75/112/200 mikrogramų </w:t>
      </w:r>
    </w:p>
    <w:p w14:paraId="2062F9A3"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t>Sudėtyje yra alura raudonojo (E129)</w:t>
      </w:r>
    </w:p>
    <w:p w14:paraId="100FB457" w14:textId="77777777" w:rsidR="008D3AE9" w:rsidRPr="00060D49" w:rsidRDefault="008D3AE9" w:rsidP="008D3AE9">
      <w:pPr>
        <w:spacing w:after="0" w:line="240" w:lineRule="auto"/>
        <w:rPr>
          <w:rFonts w:ascii="Times New Roman" w:eastAsia="Times New Roman" w:hAnsi="Times New Roman"/>
          <w:lang w:val="lt-LT"/>
        </w:rPr>
      </w:pPr>
      <w:r w:rsidRPr="00060D49">
        <w:rPr>
          <w:rFonts w:ascii="Times New Roman" w:eastAsia="Times New Roman" w:hAnsi="Times New Roman"/>
          <w:lang w:val="lt-LT"/>
        </w:rPr>
        <w:t>Daugiau informacijos žr. pakuotės lapelyje.</w:t>
      </w:r>
    </w:p>
    <w:p w14:paraId="45862414" w14:textId="77777777" w:rsidR="008D3AE9" w:rsidRPr="006B72C6" w:rsidRDefault="008D3AE9" w:rsidP="008D3AE9">
      <w:pPr>
        <w:spacing w:after="0" w:line="240" w:lineRule="auto"/>
        <w:rPr>
          <w:rFonts w:ascii="Times New Roman" w:eastAsia="Times New Roman" w:hAnsi="Times New Roman"/>
          <w:lang w:val="lt-LT"/>
        </w:rPr>
      </w:pPr>
    </w:p>
    <w:p w14:paraId="4622EF21" w14:textId="72173D5E" w:rsidR="008D3AE9" w:rsidRPr="002A1A01" w:rsidRDefault="008D3AE9" w:rsidP="008D3AE9">
      <w:pPr>
        <w:spacing w:after="0" w:line="240" w:lineRule="auto"/>
        <w:rPr>
          <w:rFonts w:ascii="Times New Roman" w:eastAsia="Times New Roman" w:hAnsi="Times New Roman"/>
          <w:u w:val="single"/>
          <w:lang w:val="lt-LT"/>
        </w:rPr>
      </w:pPr>
      <w:r w:rsidRPr="002A1A01">
        <w:rPr>
          <w:rFonts w:ascii="Times New Roman" w:eastAsia="Times New Roman" w:hAnsi="Times New Roman"/>
          <w:highlight w:val="lightGray"/>
          <w:u w:val="single"/>
          <w:lang w:val="lt-LT"/>
        </w:rPr>
        <w:t xml:space="preserve">88 mikrogramų </w:t>
      </w:r>
    </w:p>
    <w:p w14:paraId="453C92FD"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t>Sudėtyje yra tartrazino (E102)</w:t>
      </w:r>
    </w:p>
    <w:p w14:paraId="3FDFD11F" w14:textId="77777777" w:rsidR="008D3AE9" w:rsidRPr="000D3508" w:rsidRDefault="008D3AE9" w:rsidP="008D3AE9">
      <w:pPr>
        <w:spacing w:after="0" w:line="240" w:lineRule="auto"/>
        <w:rPr>
          <w:rFonts w:ascii="Times New Roman" w:eastAsia="Times New Roman" w:hAnsi="Times New Roman"/>
          <w:lang w:val="lt-LT"/>
        </w:rPr>
      </w:pPr>
      <w:r w:rsidRPr="00060D49">
        <w:rPr>
          <w:rFonts w:ascii="Times New Roman" w:eastAsia="Times New Roman" w:hAnsi="Times New Roman"/>
          <w:lang w:val="lt-LT"/>
        </w:rPr>
        <w:t>Daugiau inf</w:t>
      </w:r>
      <w:r w:rsidRPr="000D3508">
        <w:rPr>
          <w:rFonts w:ascii="Times New Roman" w:eastAsia="Times New Roman" w:hAnsi="Times New Roman"/>
          <w:lang w:val="lt-LT"/>
        </w:rPr>
        <w:t>ormacijos žr. pakuotės lapelyje.</w:t>
      </w:r>
    </w:p>
    <w:p w14:paraId="08666A9B" w14:textId="77777777" w:rsidR="008D3AE9" w:rsidRPr="006B72C6" w:rsidRDefault="008D3AE9" w:rsidP="008D3AE9">
      <w:pPr>
        <w:spacing w:after="0" w:line="240" w:lineRule="auto"/>
        <w:rPr>
          <w:rFonts w:ascii="Times New Roman" w:eastAsia="Times New Roman" w:hAnsi="Times New Roman"/>
          <w:lang w:val="lt-LT"/>
        </w:rPr>
      </w:pPr>
    </w:p>
    <w:p w14:paraId="5C1475B4" w14:textId="009A2907" w:rsidR="008D3AE9" w:rsidRPr="002A1A01" w:rsidRDefault="008D3AE9" w:rsidP="008D3AE9">
      <w:pPr>
        <w:spacing w:after="0" w:line="240" w:lineRule="auto"/>
        <w:rPr>
          <w:rFonts w:ascii="Times New Roman" w:eastAsia="Times New Roman" w:hAnsi="Times New Roman"/>
          <w:u w:val="single"/>
          <w:lang w:val="lt-LT"/>
        </w:rPr>
      </w:pPr>
      <w:r w:rsidRPr="002A1A01">
        <w:rPr>
          <w:rFonts w:ascii="Times New Roman" w:eastAsia="Times New Roman" w:hAnsi="Times New Roman"/>
          <w:highlight w:val="lightGray"/>
          <w:u w:val="single"/>
          <w:lang w:val="lt-LT"/>
        </w:rPr>
        <w:t xml:space="preserve">100 mikrogramų </w:t>
      </w:r>
    </w:p>
    <w:p w14:paraId="17F4597A"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lastRenderedPageBreak/>
        <w:t>Sudėtyje yra tartrazino (E102), saulėlydžio geltonojo (E110)</w:t>
      </w:r>
    </w:p>
    <w:p w14:paraId="1419640E" w14:textId="77777777" w:rsidR="008D3AE9" w:rsidRPr="00D93743" w:rsidRDefault="008D3AE9" w:rsidP="008D3AE9">
      <w:pPr>
        <w:spacing w:after="0" w:line="240" w:lineRule="auto"/>
        <w:rPr>
          <w:rFonts w:ascii="Times New Roman" w:eastAsia="Times New Roman" w:hAnsi="Times New Roman"/>
          <w:lang w:val="lt-LT"/>
        </w:rPr>
      </w:pPr>
      <w:r w:rsidRPr="00D93743">
        <w:rPr>
          <w:rFonts w:ascii="Times New Roman" w:eastAsia="Times New Roman" w:hAnsi="Times New Roman"/>
          <w:lang w:val="lt-LT"/>
        </w:rPr>
        <w:t>Daugiau informacijos žr. pakuotės lapelyje.</w:t>
      </w:r>
    </w:p>
    <w:p w14:paraId="2D20328C" w14:textId="77777777" w:rsidR="008D3AE9" w:rsidRPr="00D93743" w:rsidRDefault="008D3AE9" w:rsidP="008D3AE9">
      <w:pPr>
        <w:spacing w:after="0" w:line="240" w:lineRule="auto"/>
        <w:rPr>
          <w:rFonts w:ascii="Times New Roman" w:eastAsia="Times New Roman" w:hAnsi="Times New Roman"/>
          <w:lang w:val="lt-LT"/>
        </w:rPr>
      </w:pPr>
    </w:p>
    <w:p w14:paraId="473FE6F2" w14:textId="352497FB" w:rsidR="008D3AE9" w:rsidRPr="00D93743" w:rsidRDefault="008D3AE9" w:rsidP="008D3AE9">
      <w:pPr>
        <w:spacing w:after="0" w:line="240" w:lineRule="auto"/>
        <w:rPr>
          <w:rFonts w:ascii="Times New Roman" w:eastAsia="Times New Roman" w:hAnsi="Times New Roman"/>
          <w:u w:val="single"/>
          <w:lang w:val="lt-LT"/>
        </w:rPr>
      </w:pPr>
      <w:r w:rsidRPr="00D93743">
        <w:rPr>
          <w:rFonts w:ascii="Times New Roman" w:eastAsia="Times New Roman" w:hAnsi="Times New Roman"/>
          <w:highlight w:val="lightGray"/>
          <w:u w:val="single"/>
          <w:lang w:val="lt-LT"/>
        </w:rPr>
        <w:t xml:space="preserve">125 mikrogramų </w:t>
      </w:r>
    </w:p>
    <w:p w14:paraId="798BB3B1"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t>Sudėtyje yra saulėlydžio geltonojo (E110), alura raudonojo (E129)</w:t>
      </w:r>
    </w:p>
    <w:p w14:paraId="7F798F13" w14:textId="77777777" w:rsidR="008D3AE9" w:rsidRPr="00D93743" w:rsidRDefault="008D3AE9" w:rsidP="008D3AE9">
      <w:pPr>
        <w:spacing w:after="0" w:line="240" w:lineRule="auto"/>
        <w:rPr>
          <w:rFonts w:ascii="Times New Roman" w:eastAsia="Times New Roman" w:hAnsi="Times New Roman"/>
          <w:lang w:val="lt-LT"/>
        </w:rPr>
      </w:pPr>
      <w:r w:rsidRPr="00D93743">
        <w:rPr>
          <w:rFonts w:ascii="Times New Roman" w:eastAsia="Times New Roman" w:hAnsi="Times New Roman"/>
          <w:lang w:val="lt-LT"/>
        </w:rPr>
        <w:t>Daugiau informacijos žr. pakuotės lapelyje.</w:t>
      </w:r>
    </w:p>
    <w:p w14:paraId="7572BCD1" w14:textId="77777777" w:rsidR="008D3AE9" w:rsidRPr="00D93743" w:rsidRDefault="008D3AE9" w:rsidP="008D3AE9">
      <w:pPr>
        <w:spacing w:after="0" w:line="240" w:lineRule="auto"/>
        <w:rPr>
          <w:rFonts w:ascii="Times New Roman" w:eastAsia="Times New Roman" w:hAnsi="Times New Roman"/>
          <w:lang w:val="lt-LT"/>
        </w:rPr>
      </w:pPr>
    </w:p>
    <w:p w14:paraId="745FC915" w14:textId="77777777" w:rsidR="008D3AE9" w:rsidRPr="00D93743" w:rsidRDefault="008D3AE9" w:rsidP="008D3AE9">
      <w:pPr>
        <w:spacing w:after="0" w:line="240" w:lineRule="auto"/>
        <w:rPr>
          <w:rFonts w:ascii="Times New Roman" w:eastAsia="Times New Roman" w:hAnsi="Times New Roman"/>
          <w:u w:val="single"/>
          <w:lang w:val="lt-LT"/>
        </w:rPr>
      </w:pPr>
      <w:r w:rsidRPr="00D93743">
        <w:rPr>
          <w:rFonts w:ascii="Times New Roman" w:eastAsia="Times New Roman" w:hAnsi="Times New Roman"/>
          <w:highlight w:val="lightGray"/>
          <w:u w:val="single"/>
          <w:lang w:val="lt-LT"/>
        </w:rPr>
        <w:t xml:space="preserve">200 mikrogramų </w:t>
      </w:r>
    </w:p>
    <w:p w14:paraId="19B220A5" w14:textId="77777777" w:rsidR="008D3AE9" w:rsidRPr="00D93743"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lang w:val="lt-LT"/>
        </w:rPr>
        <w:t>Sudėtyje yra alura raudonojo (E129)</w:t>
      </w:r>
    </w:p>
    <w:p w14:paraId="619B10B6" w14:textId="77777777" w:rsidR="009550EA" w:rsidRPr="00544DC6" w:rsidRDefault="009550EA" w:rsidP="00E068C9">
      <w:pPr>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14DD0DDB" w14:textId="77777777" w:rsidR="009550EA" w:rsidRPr="00544DC6" w:rsidRDefault="009550EA" w:rsidP="00E068C9">
      <w:pPr>
        <w:spacing w:after="0" w:line="240" w:lineRule="auto"/>
        <w:rPr>
          <w:rFonts w:ascii="Times New Roman" w:eastAsia="Times New Roman" w:hAnsi="Times New Roman"/>
          <w:szCs w:val="20"/>
          <w:lang w:val="lt-LT"/>
        </w:rPr>
      </w:pPr>
    </w:p>
    <w:p w14:paraId="545094A8" w14:textId="77777777" w:rsidR="008D3AE9" w:rsidRPr="00D93743" w:rsidRDefault="008D3AE9" w:rsidP="008D3AE9">
      <w:pPr>
        <w:spacing w:after="0" w:line="240" w:lineRule="auto"/>
        <w:rPr>
          <w:rFonts w:ascii="Times New Roman" w:eastAsia="Times New Roman" w:hAnsi="Times New Roman"/>
          <w:lang w:val="lt-LT"/>
        </w:rPr>
      </w:pPr>
    </w:p>
    <w:p w14:paraId="3263E1A6"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aps/>
          <w:lang w:val="lt-LT"/>
        </w:rPr>
      </w:pPr>
      <w:r w:rsidRPr="006D1020">
        <w:rPr>
          <w:rFonts w:ascii="Times New Roman" w:eastAsia="Times New Roman" w:hAnsi="Times New Roman"/>
          <w:b/>
          <w:bCs/>
          <w:lang w:val="lt-LT"/>
        </w:rPr>
        <w:t>4.</w:t>
      </w:r>
      <w:r w:rsidRPr="006D1020">
        <w:rPr>
          <w:rFonts w:ascii="Times New Roman" w:eastAsia="Times New Roman" w:hAnsi="Times New Roman"/>
          <w:b/>
          <w:bCs/>
          <w:lang w:val="lt-LT"/>
        </w:rPr>
        <w:tab/>
        <w:t>FARMACINĖ FORMA IR KIEKIS PAKUOTĖJE</w:t>
      </w:r>
    </w:p>
    <w:p w14:paraId="3CD4775E" w14:textId="77777777" w:rsidR="008D3AE9" w:rsidRPr="006D1020" w:rsidRDefault="008D3AE9" w:rsidP="008D3AE9">
      <w:pPr>
        <w:spacing w:after="0" w:line="240" w:lineRule="auto"/>
        <w:rPr>
          <w:rFonts w:ascii="Times New Roman" w:eastAsia="Times New Roman" w:hAnsi="Times New Roman"/>
          <w:caps/>
          <w:lang w:val="lt-LT"/>
        </w:rPr>
      </w:pPr>
    </w:p>
    <w:p w14:paraId="3DF437BA" w14:textId="77777777" w:rsidR="008D3AE9" w:rsidRPr="006D1020" w:rsidRDefault="008D3AE9" w:rsidP="008D3AE9">
      <w:pPr>
        <w:spacing w:after="0" w:line="240" w:lineRule="auto"/>
        <w:rPr>
          <w:rFonts w:ascii="Times New Roman" w:eastAsia="Times New Roman" w:hAnsi="Times New Roman"/>
          <w:u w:val="single"/>
          <w:lang w:val="lt-LT"/>
        </w:rPr>
      </w:pPr>
      <w:r w:rsidRPr="006D1020">
        <w:rPr>
          <w:rFonts w:ascii="Times New Roman" w:eastAsia="Times New Roman" w:hAnsi="Times New Roman"/>
          <w:highlight w:val="lightGray"/>
          <w:u w:val="single"/>
          <w:lang w:val="lt-LT"/>
        </w:rPr>
        <w:t>12,5 mikrogramų</w:t>
      </w:r>
    </w:p>
    <w:p w14:paraId="5D0AA798"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10 tablečių</w:t>
      </w:r>
    </w:p>
    <w:p w14:paraId="7CCC67ED"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50 tablečių</w:t>
      </w:r>
    </w:p>
    <w:p w14:paraId="48BBFD03"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 xml:space="preserve">100 tablečių </w:t>
      </w:r>
    </w:p>
    <w:p w14:paraId="6EE63720"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highlight w:val="lightGray"/>
          <w:lang w:val="lt-LT"/>
        </w:rPr>
        <w:t>200 tablečių</w:t>
      </w:r>
    </w:p>
    <w:p w14:paraId="10DDBB11" w14:textId="77777777" w:rsidR="008D3AE9" w:rsidRPr="006D1020" w:rsidRDefault="008D3AE9" w:rsidP="008D3AE9">
      <w:pPr>
        <w:spacing w:after="0" w:line="240" w:lineRule="auto"/>
        <w:rPr>
          <w:rFonts w:ascii="Times New Roman" w:eastAsia="Times New Roman" w:hAnsi="Times New Roman"/>
          <w:lang w:val="lt-LT"/>
        </w:rPr>
      </w:pPr>
    </w:p>
    <w:p w14:paraId="255E3925" w14:textId="77777777" w:rsidR="008D3AE9" w:rsidRPr="006D1020" w:rsidRDefault="008D3AE9" w:rsidP="008D3AE9">
      <w:pPr>
        <w:spacing w:after="0" w:line="240" w:lineRule="auto"/>
        <w:rPr>
          <w:rFonts w:ascii="Times New Roman" w:eastAsia="Times New Roman" w:hAnsi="Times New Roman"/>
          <w:u w:val="single"/>
          <w:lang w:val="lt-LT"/>
        </w:rPr>
      </w:pPr>
      <w:r w:rsidRPr="006D1020">
        <w:rPr>
          <w:rFonts w:ascii="Times New Roman" w:eastAsia="Times New Roman" w:hAnsi="Times New Roman"/>
          <w:highlight w:val="lightGray"/>
          <w:u w:val="single"/>
          <w:lang w:val="lt-LT"/>
        </w:rPr>
        <w:t>25/50/100 mikrogramų</w:t>
      </w:r>
    </w:p>
    <w:p w14:paraId="2AC2FC3C"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10 tablečių</w:t>
      </w:r>
    </w:p>
    <w:p w14:paraId="155361B1"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30 tablečių</w:t>
      </w:r>
    </w:p>
    <w:p w14:paraId="3AD77940"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50 tablečių</w:t>
      </w:r>
    </w:p>
    <w:p w14:paraId="77535DB2"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 xml:space="preserve">56 tabletės </w:t>
      </w:r>
    </w:p>
    <w:p w14:paraId="543E6083"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90 tablečių</w:t>
      </w:r>
    </w:p>
    <w:p w14:paraId="78095C53"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 xml:space="preserve">100 tablečių </w:t>
      </w:r>
    </w:p>
    <w:p w14:paraId="1A27DB15"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highlight w:val="lightGray"/>
          <w:lang w:val="lt-LT"/>
        </w:rPr>
        <w:t>200 tablečių</w:t>
      </w:r>
    </w:p>
    <w:p w14:paraId="060C8315" w14:textId="77777777" w:rsidR="008D3AE9" w:rsidRPr="006D1020" w:rsidRDefault="008D3AE9" w:rsidP="008D3AE9">
      <w:pPr>
        <w:spacing w:after="0" w:line="240" w:lineRule="auto"/>
        <w:rPr>
          <w:rFonts w:ascii="Times New Roman" w:eastAsia="Times New Roman" w:hAnsi="Times New Roman"/>
          <w:lang w:val="lt-LT"/>
        </w:rPr>
      </w:pPr>
    </w:p>
    <w:p w14:paraId="290D76ED" w14:textId="77777777" w:rsidR="008D3AE9" w:rsidRPr="006D1020" w:rsidRDefault="008D3AE9" w:rsidP="008D3AE9">
      <w:pPr>
        <w:spacing w:after="0" w:line="240" w:lineRule="auto"/>
        <w:rPr>
          <w:rFonts w:ascii="Times New Roman" w:eastAsia="Times New Roman" w:hAnsi="Times New Roman"/>
          <w:u w:val="single"/>
          <w:lang w:val="lt-LT"/>
        </w:rPr>
      </w:pPr>
      <w:r w:rsidRPr="006D1020">
        <w:rPr>
          <w:rFonts w:ascii="Times New Roman" w:eastAsia="Times New Roman" w:hAnsi="Times New Roman"/>
          <w:highlight w:val="lightGray"/>
          <w:u w:val="single"/>
          <w:lang w:val="lt-LT"/>
        </w:rPr>
        <w:t>75/88/112/125/137/150/175/200 mikrogramų</w:t>
      </w:r>
    </w:p>
    <w:p w14:paraId="049821B7"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10 tablečių</w:t>
      </w:r>
    </w:p>
    <w:p w14:paraId="5B52251F"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30 tablečių</w:t>
      </w:r>
    </w:p>
    <w:p w14:paraId="79670693"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50 tablečių</w:t>
      </w:r>
    </w:p>
    <w:p w14:paraId="00744053"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90 tablečių</w:t>
      </w:r>
    </w:p>
    <w:p w14:paraId="06D45AA4" w14:textId="77777777" w:rsidR="008D3AE9" w:rsidRPr="006D1020" w:rsidRDefault="008D3AE9" w:rsidP="008D3AE9">
      <w:pPr>
        <w:spacing w:after="0" w:line="240" w:lineRule="auto"/>
        <w:rPr>
          <w:rFonts w:ascii="Times New Roman" w:eastAsia="Times New Roman" w:hAnsi="Times New Roman"/>
          <w:highlight w:val="lightGray"/>
          <w:lang w:val="lt-LT"/>
        </w:rPr>
      </w:pPr>
      <w:r w:rsidRPr="006D1020">
        <w:rPr>
          <w:rFonts w:ascii="Times New Roman" w:eastAsia="Times New Roman" w:hAnsi="Times New Roman"/>
          <w:highlight w:val="lightGray"/>
          <w:lang w:val="lt-LT"/>
        </w:rPr>
        <w:t>100 tablečių</w:t>
      </w:r>
    </w:p>
    <w:p w14:paraId="1BA5F8AF"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highlight w:val="lightGray"/>
          <w:lang w:val="lt-LT"/>
        </w:rPr>
        <w:t>200 tablečių</w:t>
      </w:r>
    </w:p>
    <w:p w14:paraId="49420BE8" w14:textId="77777777" w:rsidR="008D3AE9" w:rsidRPr="006D1020" w:rsidRDefault="008D3AE9" w:rsidP="008D3AE9">
      <w:pPr>
        <w:spacing w:after="0" w:line="240" w:lineRule="auto"/>
        <w:rPr>
          <w:rFonts w:ascii="Times New Roman" w:eastAsia="Times New Roman" w:hAnsi="Times New Roman"/>
          <w:lang w:val="lt-LT"/>
        </w:rPr>
      </w:pPr>
    </w:p>
    <w:p w14:paraId="05CF9991" w14:textId="77777777" w:rsidR="008D3AE9" w:rsidRPr="006D1020" w:rsidRDefault="008D3AE9" w:rsidP="008D3AE9">
      <w:pPr>
        <w:spacing w:after="0" w:line="240" w:lineRule="auto"/>
        <w:rPr>
          <w:rFonts w:ascii="Times New Roman" w:eastAsia="Times New Roman" w:hAnsi="Times New Roman"/>
          <w:lang w:val="lt-LT"/>
        </w:rPr>
      </w:pPr>
    </w:p>
    <w:p w14:paraId="0842F60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5.</w:t>
      </w:r>
      <w:r w:rsidRPr="006D1020">
        <w:rPr>
          <w:rFonts w:ascii="Times New Roman" w:eastAsia="Times New Roman" w:hAnsi="Times New Roman"/>
          <w:b/>
          <w:bCs/>
          <w:lang w:val="lt-LT"/>
        </w:rPr>
        <w:tab/>
        <w:t>VARTOJIMO METODAS IR BŪDAS</w:t>
      </w:r>
      <w:r w:rsidR="00281EC3">
        <w:rPr>
          <w:rFonts w:ascii="Times New Roman" w:eastAsia="Times New Roman" w:hAnsi="Times New Roman"/>
          <w:b/>
          <w:bCs/>
          <w:lang w:val="lt-LT"/>
        </w:rPr>
        <w:t xml:space="preserve"> (-AI)</w:t>
      </w:r>
    </w:p>
    <w:p w14:paraId="0BE5B77A" w14:textId="77777777" w:rsidR="008D3AE9" w:rsidRPr="006D1020" w:rsidRDefault="008D3AE9" w:rsidP="008D3AE9">
      <w:pPr>
        <w:spacing w:after="0" w:line="240" w:lineRule="auto"/>
        <w:rPr>
          <w:rFonts w:ascii="Times New Roman" w:eastAsia="Times New Roman" w:hAnsi="Times New Roman"/>
          <w:lang w:val="lt-LT"/>
        </w:rPr>
      </w:pPr>
    </w:p>
    <w:p w14:paraId="06BC6EA2" w14:textId="77777777" w:rsidR="008D3AE9" w:rsidRPr="006D1020" w:rsidRDefault="00DA04F2"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Vartoti per burną.</w:t>
      </w:r>
    </w:p>
    <w:p w14:paraId="05ECEFE2"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Prieš vartojimą perskaitykite pakuotės lapelį.</w:t>
      </w:r>
    </w:p>
    <w:p w14:paraId="6DBB58F6" w14:textId="77777777" w:rsidR="008D3AE9" w:rsidRPr="006D1020" w:rsidRDefault="008D3AE9" w:rsidP="008D3AE9">
      <w:pPr>
        <w:spacing w:after="0" w:line="240" w:lineRule="auto"/>
        <w:rPr>
          <w:rFonts w:ascii="Times New Roman" w:eastAsia="Times New Roman" w:hAnsi="Times New Roman"/>
          <w:lang w:val="lt-LT"/>
        </w:rPr>
      </w:pPr>
    </w:p>
    <w:p w14:paraId="4750C77C" w14:textId="77777777" w:rsidR="008D3AE9" w:rsidRPr="006D1020" w:rsidRDefault="008D3AE9" w:rsidP="008D3AE9">
      <w:pPr>
        <w:spacing w:after="0" w:line="240" w:lineRule="auto"/>
        <w:rPr>
          <w:rFonts w:ascii="Times New Roman" w:eastAsia="Times New Roman" w:hAnsi="Times New Roman"/>
          <w:lang w:val="lt-LT"/>
        </w:rPr>
      </w:pPr>
    </w:p>
    <w:p w14:paraId="0101AC1A"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val="lt-LT"/>
        </w:rPr>
      </w:pPr>
      <w:r w:rsidRPr="006D1020">
        <w:rPr>
          <w:rFonts w:ascii="Times New Roman" w:eastAsia="Times New Roman" w:hAnsi="Times New Roman"/>
          <w:b/>
          <w:bCs/>
          <w:lang w:val="lt-LT"/>
        </w:rPr>
        <w:t>6.</w:t>
      </w:r>
      <w:r w:rsidRPr="006D1020">
        <w:rPr>
          <w:rFonts w:ascii="Times New Roman" w:eastAsia="Times New Roman" w:hAnsi="Times New Roman"/>
          <w:b/>
          <w:bCs/>
          <w:lang w:val="lt-LT"/>
        </w:rPr>
        <w:tab/>
        <w:t>SPECIALUS ĮSPĖJIMAS, KAD VAISTINĮ PREPARATĄ BŪTINA LAIKYTI VAIKAMS NEPASTEBIMOJE IR NEPASIEKIAMOJE VIETOJE</w:t>
      </w:r>
    </w:p>
    <w:p w14:paraId="383422EF" w14:textId="77777777" w:rsidR="008D3AE9" w:rsidRPr="006D1020" w:rsidRDefault="008D3AE9" w:rsidP="008D3AE9">
      <w:pPr>
        <w:spacing w:after="0" w:line="240" w:lineRule="auto"/>
        <w:rPr>
          <w:rFonts w:ascii="Times New Roman" w:eastAsia="Times New Roman" w:hAnsi="Times New Roman"/>
          <w:lang w:val="lt-LT"/>
        </w:rPr>
      </w:pPr>
    </w:p>
    <w:p w14:paraId="432CFB39" w14:textId="77777777" w:rsidR="008D3AE9" w:rsidRPr="006D1020" w:rsidRDefault="008D3AE9" w:rsidP="008D3AE9">
      <w:pPr>
        <w:spacing w:after="0" w:line="240" w:lineRule="auto"/>
        <w:outlineLvl w:val="0"/>
        <w:rPr>
          <w:rFonts w:ascii="Times New Roman" w:eastAsia="Times New Roman" w:hAnsi="Times New Roman"/>
          <w:lang w:val="lt-LT"/>
        </w:rPr>
      </w:pPr>
      <w:r w:rsidRPr="006D1020">
        <w:rPr>
          <w:rFonts w:ascii="Times New Roman" w:eastAsia="Times New Roman" w:hAnsi="Times New Roman"/>
          <w:lang w:val="lt-LT"/>
        </w:rPr>
        <w:t>Laikyti vaikams nepastebimoje ir nepasiekiamoje vietoje.</w:t>
      </w:r>
    </w:p>
    <w:p w14:paraId="2FAE9B31" w14:textId="77777777" w:rsidR="008D3AE9" w:rsidRPr="006D1020" w:rsidRDefault="008D3AE9" w:rsidP="008D3AE9">
      <w:pPr>
        <w:spacing w:after="0" w:line="240" w:lineRule="auto"/>
        <w:rPr>
          <w:rFonts w:ascii="Times New Roman" w:eastAsia="Times New Roman" w:hAnsi="Times New Roman"/>
          <w:lang w:val="lt-LT"/>
        </w:rPr>
      </w:pPr>
    </w:p>
    <w:p w14:paraId="58846657" w14:textId="77777777" w:rsidR="008D3AE9" w:rsidRPr="006D1020" w:rsidRDefault="008D3AE9" w:rsidP="008D3AE9">
      <w:pPr>
        <w:spacing w:after="0" w:line="240" w:lineRule="auto"/>
        <w:rPr>
          <w:rFonts w:ascii="Times New Roman" w:eastAsia="Times New Roman" w:hAnsi="Times New Roman"/>
          <w:lang w:val="lt-LT"/>
        </w:rPr>
      </w:pPr>
    </w:p>
    <w:p w14:paraId="6A56F2A4"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7.</w:t>
      </w:r>
      <w:r w:rsidRPr="006D1020">
        <w:rPr>
          <w:rFonts w:ascii="Times New Roman" w:eastAsia="Times New Roman" w:hAnsi="Times New Roman"/>
          <w:b/>
          <w:bCs/>
          <w:lang w:val="lt-LT"/>
        </w:rPr>
        <w:tab/>
        <w:t>KITAS (-I) SPECIALUS (-ŪS) ĮSPĖJIMAS (-AI) (JEI REIKIA)</w:t>
      </w:r>
    </w:p>
    <w:p w14:paraId="24A77205" w14:textId="77777777" w:rsidR="008D3AE9" w:rsidRPr="006D1020" w:rsidRDefault="008D3AE9" w:rsidP="008D3AE9">
      <w:pPr>
        <w:spacing w:before="72" w:after="0" w:line="240" w:lineRule="auto"/>
        <w:jc w:val="both"/>
        <w:rPr>
          <w:rFonts w:ascii="Times New Roman" w:eastAsia="Times New Roman" w:hAnsi="Times New Roman"/>
          <w:spacing w:val="-1"/>
          <w:lang w:val="lt-LT"/>
        </w:rPr>
      </w:pPr>
    </w:p>
    <w:p w14:paraId="46CDE7A2" w14:textId="77777777" w:rsidR="008D3AE9" w:rsidRPr="006D1020" w:rsidRDefault="008D3AE9" w:rsidP="008D3AE9">
      <w:pPr>
        <w:spacing w:after="0" w:line="240" w:lineRule="auto"/>
        <w:rPr>
          <w:rFonts w:ascii="Times New Roman" w:eastAsia="Times New Roman" w:hAnsi="Times New Roman"/>
          <w:lang w:val="lt-LT"/>
        </w:rPr>
      </w:pPr>
    </w:p>
    <w:p w14:paraId="6DC1C0A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rPr>
      </w:pPr>
      <w:r w:rsidRPr="006D1020">
        <w:rPr>
          <w:rFonts w:ascii="Times New Roman" w:eastAsia="Times New Roman" w:hAnsi="Times New Roman"/>
          <w:b/>
          <w:bCs/>
          <w:lang w:val="lt-LT"/>
        </w:rPr>
        <w:t>8.</w:t>
      </w:r>
      <w:r w:rsidRPr="006D1020">
        <w:rPr>
          <w:rFonts w:ascii="Times New Roman" w:eastAsia="Times New Roman" w:hAnsi="Times New Roman"/>
          <w:b/>
          <w:bCs/>
          <w:lang w:val="lt-LT"/>
        </w:rPr>
        <w:tab/>
        <w:t>TINKAMUMO LAIKAS</w:t>
      </w:r>
    </w:p>
    <w:p w14:paraId="3D09620C" w14:textId="77777777" w:rsidR="008D3AE9" w:rsidRPr="006D1020" w:rsidRDefault="008D3AE9" w:rsidP="008D3AE9">
      <w:pPr>
        <w:spacing w:after="0" w:line="240" w:lineRule="auto"/>
        <w:rPr>
          <w:rFonts w:ascii="Times New Roman" w:eastAsia="Times New Roman" w:hAnsi="Times New Roman"/>
          <w:lang w:val="lt-LT"/>
        </w:rPr>
      </w:pPr>
    </w:p>
    <w:p w14:paraId="2C033F00" w14:textId="77777777" w:rsidR="008D3AE9" w:rsidRPr="006D1020" w:rsidRDefault="00093E05"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EXP {mm/MMMM}</w:t>
      </w:r>
    </w:p>
    <w:p w14:paraId="1394B845" w14:textId="77777777" w:rsidR="00093E05" w:rsidRPr="006D1020" w:rsidRDefault="00093E05" w:rsidP="008D3AE9">
      <w:pPr>
        <w:spacing w:after="0" w:line="240" w:lineRule="auto"/>
        <w:rPr>
          <w:rFonts w:ascii="Times New Roman" w:eastAsia="Times New Roman" w:hAnsi="Times New Roman"/>
          <w:lang w:val="lt-LT"/>
        </w:rPr>
      </w:pPr>
    </w:p>
    <w:p w14:paraId="4B6DFDAA" w14:textId="77777777" w:rsidR="008D3AE9" w:rsidRPr="006D1020" w:rsidRDefault="008D3AE9" w:rsidP="008D3AE9">
      <w:pPr>
        <w:spacing w:after="0" w:line="240" w:lineRule="auto"/>
        <w:rPr>
          <w:rFonts w:ascii="Times New Roman" w:eastAsia="Times New Roman" w:hAnsi="Times New Roman"/>
          <w:lang w:val="lt-LT"/>
        </w:rPr>
      </w:pPr>
    </w:p>
    <w:p w14:paraId="55A9515A"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sidRPr="006D1020">
        <w:rPr>
          <w:rFonts w:ascii="Times New Roman" w:eastAsia="Times New Roman" w:hAnsi="Times New Roman"/>
          <w:b/>
          <w:lang w:val="lt-LT"/>
        </w:rPr>
        <w:t>9.</w:t>
      </w:r>
      <w:r w:rsidRPr="006D1020">
        <w:rPr>
          <w:rFonts w:ascii="Times New Roman" w:eastAsia="Times New Roman" w:hAnsi="Times New Roman"/>
          <w:b/>
          <w:lang w:val="lt-LT"/>
        </w:rPr>
        <w:tab/>
        <w:t>SPECIALIOS LAIKYMO SĄLYGOS</w:t>
      </w:r>
    </w:p>
    <w:p w14:paraId="5BA2C76E" w14:textId="77777777" w:rsidR="008D3AE9" w:rsidRPr="006D1020" w:rsidRDefault="008D3AE9" w:rsidP="008D3AE9">
      <w:pPr>
        <w:spacing w:after="0" w:line="240" w:lineRule="auto"/>
        <w:rPr>
          <w:rFonts w:ascii="Times New Roman" w:eastAsia="Times New Roman" w:hAnsi="Times New Roman"/>
          <w:lang w:val="lt-LT"/>
        </w:rPr>
      </w:pPr>
    </w:p>
    <w:p w14:paraId="0EC9A9B8" w14:textId="614DE153"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Laikyti </w:t>
      </w:r>
      <w:r w:rsidR="000D3508">
        <w:rPr>
          <w:rFonts w:ascii="Times New Roman" w:eastAsia="Times New Roman" w:hAnsi="Times New Roman"/>
          <w:lang w:val="lt-LT"/>
        </w:rPr>
        <w:t>žeme</w:t>
      </w:r>
      <w:r w:rsidR="00D93743">
        <w:rPr>
          <w:rFonts w:ascii="Times New Roman" w:eastAsia="Times New Roman" w:hAnsi="Times New Roman"/>
          <w:lang w:val="lt-LT"/>
        </w:rPr>
        <w:t>snėje</w:t>
      </w:r>
      <w:r w:rsidRPr="006D1020">
        <w:rPr>
          <w:rFonts w:ascii="Times New Roman" w:eastAsia="Times New Roman" w:hAnsi="Times New Roman"/>
          <w:lang w:val="lt-LT"/>
        </w:rPr>
        <w:t xml:space="preserve"> kaip 25 °C temperatūroje.</w:t>
      </w:r>
    </w:p>
    <w:p w14:paraId="6980BAC1" w14:textId="77777777" w:rsidR="008D3AE9" w:rsidRPr="006D1020" w:rsidRDefault="008D3AE9" w:rsidP="008D3AE9">
      <w:pPr>
        <w:spacing w:after="0" w:line="240" w:lineRule="auto"/>
        <w:rPr>
          <w:rFonts w:ascii="Times New Roman" w:eastAsia="Times New Roman" w:hAnsi="Times New Roman"/>
          <w:lang w:val="lt-LT"/>
        </w:rPr>
      </w:pPr>
    </w:p>
    <w:p w14:paraId="0A895FD3" w14:textId="77777777" w:rsidR="00093E05" w:rsidRPr="006D1020" w:rsidRDefault="00093E05" w:rsidP="008D3AE9">
      <w:pPr>
        <w:spacing w:after="0" w:line="240" w:lineRule="auto"/>
        <w:rPr>
          <w:rFonts w:ascii="Times New Roman" w:eastAsia="Times New Roman" w:hAnsi="Times New Roman"/>
          <w:lang w:val="lt-LT"/>
        </w:rPr>
      </w:pPr>
    </w:p>
    <w:p w14:paraId="532DCFBB"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lang w:val="lt-LT"/>
        </w:rPr>
        <w:t>10.</w:t>
      </w:r>
      <w:r w:rsidRPr="006D1020">
        <w:rPr>
          <w:rFonts w:ascii="Times New Roman" w:eastAsia="Times New Roman" w:hAnsi="Times New Roman"/>
          <w:b/>
          <w:bCs/>
          <w:lang w:val="lt-LT"/>
        </w:rPr>
        <w:tab/>
        <w:t>SPECIALIOS ATSARGUMO PRIEMONĖS DĖL NESUVARTOTO VAISTINIO PREPARATO AR JO ATLIEKŲ TVARKYMO (JEI REIKIA)</w:t>
      </w:r>
    </w:p>
    <w:p w14:paraId="1F872DF9" w14:textId="77777777" w:rsidR="008D3AE9" w:rsidRPr="006D1020" w:rsidRDefault="008D3AE9" w:rsidP="008D3AE9">
      <w:pPr>
        <w:spacing w:after="0" w:line="240" w:lineRule="auto"/>
        <w:rPr>
          <w:rFonts w:ascii="Times New Roman" w:eastAsia="Times New Roman" w:hAnsi="Times New Roman"/>
          <w:lang w:val="lt-LT"/>
        </w:rPr>
      </w:pPr>
    </w:p>
    <w:p w14:paraId="1FFB78A9" w14:textId="77777777" w:rsidR="008D3AE9" w:rsidRPr="006D1020" w:rsidRDefault="008D3AE9" w:rsidP="008D3AE9">
      <w:pPr>
        <w:spacing w:after="0" w:line="240" w:lineRule="auto"/>
        <w:rPr>
          <w:rFonts w:ascii="Times New Roman" w:eastAsia="Times New Roman" w:hAnsi="Times New Roman"/>
          <w:lang w:val="lt-LT"/>
        </w:rPr>
      </w:pPr>
    </w:p>
    <w:p w14:paraId="68E30312"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lang w:val="lt-LT"/>
        </w:rPr>
        <w:t>11.</w:t>
      </w:r>
      <w:r w:rsidRPr="006D1020">
        <w:rPr>
          <w:rFonts w:ascii="Times New Roman" w:eastAsia="Times New Roman" w:hAnsi="Times New Roman"/>
          <w:b/>
          <w:bCs/>
          <w:lang w:val="lt-LT"/>
        </w:rPr>
        <w:tab/>
        <w:t>REGISTRUOTOJO PAVADINIMAS IR ADRESAS</w:t>
      </w:r>
    </w:p>
    <w:p w14:paraId="67F9AF4A"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 </w:t>
      </w:r>
    </w:p>
    <w:p w14:paraId="70C69D58" w14:textId="77777777" w:rsidR="009630EE" w:rsidRPr="006D1020" w:rsidRDefault="009630EE" w:rsidP="009630EE">
      <w:pPr>
        <w:spacing w:after="0" w:line="240" w:lineRule="auto"/>
        <w:rPr>
          <w:rFonts w:ascii="Times New Roman" w:eastAsia="Times New Roman" w:hAnsi="Times New Roman"/>
          <w:lang w:val="lt-LT"/>
        </w:rPr>
      </w:pPr>
      <w:r w:rsidRPr="006D1020">
        <w:rPr>
          <w:rFonts w:ascii="Times New Roman" w:eastAsia="Times New Roman" w:hAnsi="Times New Roman"/>
          <w:lang w:val="lt-LT"/>
        </w:rPr>
        <w:t>Accord Healthcare B.V.</w:t>
      </w:r>
    </w:p>
    <w:p w14:paraId="0E8F35A7" w14:textId="77777777" w:rsidR="009630EE" w:rsidRPr="006D1020" w:rsidRDefault="009630EE" w:rsidP="009630EE">
      <w:pPr>
        <w:spacing w:after="0" w:line="240" w:lineRule="auto"/>
        <w:rPr>
          <w:rFonts w:ascii="Times New Roman" w:eastAsia="Times New Roman" w:hAnsi="Times New Roman"/>
          <w:lang w:val="lt-LT"/>
        </w:rPr>
      </w:pPr>
      <w:r w:rsidRPr="006D1020">
        <w:rPr>
          <w:rFonts w:ascii="Times New Roman" w:eastAsia="Times New Roman" w:hAnsi="Times New Roman"/>
          <w:lang w:val="lt-LT"/>
        </w:rPr>
        <w:t>Winthontlaan 200</w:t>
      </w:r>
    </w:p>
    <w:p w14:paraId="270A04BD" w14:textId="77777777" w:rsidR="009630EE" w:rsidRPr="006D1020" w:rsidRDefault="009630EE" w:rsidP="009630EE">
      <w:pPr>
        <w:spacing w:after="0" w:line="240" w:lineRule="auto"/>
        <w:rPr>
          <w:rFonts w:ascii="Times New Roman" w:eastAsia="Times New Roman" w:hAnsi="Times New Roman"/>
          <w:lang w:val="lt-LT"/>
        </w:rPr>
      </w:pPr>
      <w:r w:rsidRPr="006D1020">
        <w:rPr>
          <w:rFonts w:ascii="Times New Roman" w:eastAsia="Times New Roman" w:hAnsi="Times New Roman"/>
          <w:lang w:val="lt-LT"/>
        </w:rPr>
        <w:t>3526 KV Utrecht</w:t>
      </w:r>
    </w:p>
    <w:p w14:paraId="46647B8F" w14:textId="77777777" w:rsidR="009630EE" w:rsidRPr="006D1020" w:rsidRDefault="009630EE" w:rsidP="009630EE">
      <w:pPr>
        <w:spacing w:after="0" w:line="240" w:lineRule="auto"/>
        <w:rPr>
          <w:rFonts w:ascii="Times New Roman" w:eastAsia="Times New Roman" w:hAnsi="Times New Roman"/>
          <w:lang w:val="lt-LT"/>
        </w:rPr>
      </w:pPr>
      <w:r w:rsidRPr="006D1020">
        <w:rPr>
          <w:rFonts w:ascii="Times New Roman" w:eastAsia="Times New Roman" w:hAnsi="Times New Roman"/>
          <w:lang w:val="lt-LT"/>
        </w:rPr>
        <w:t>Nyderlandai</w:t>
      </w:r>
    </w:p>
    <w:p w14:paraId="17E4FFEF" w14:textId="77777777" w:rsidR="009630EE" w:rsidRPr="006D1020" w:rsidRDefault="009630EE" w:rsidP="009630EE">
      <w:pPr>
        <w:spacing w:after="0" w:line="240" w:lineRule="auto"/>
        <w:rPr>
          <w:rFonts w:ascii="Times New Roman" w:eastAsia="Times New Roman" w:hAnsi="Times New Roman"/>
          <w:lang w:val="lt-LT"/>
        </w:rPr>
      </w:pPr>
    </w:p>
    <w:p w14:paraId="473B2547" w14:textId="77777777" w:rsidR="00093E05" w:rsidRPr="006D1020" w:rsidRDefault="00093E05" w:rsidP="008D3AE9">
      <w:pPr>
        <w:spacing w:after="0" w:line="240" w:lineRule="auto"/>
        <w:rPr>
          <w:rFonts w:ascii="Times New Roman" w:eastAsia="Times New Roman" w:hAnsi="Times New Roman"/>
          <w:lang w:val="lt-LT"/>
        </w:rPr>
      </w:pPr>
    </w:p>
    <w:p w14:paraId="4311EA23"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caps/>
          <w:lang w:val="lt-LT"/>
        </w:rPr>
      </w:pPr>
      <w:r w:rsidRPr="006D1020">
        <w:rPr>
          <w:rFonts w:ascii="Times New Roman" w:eastAsia="Times New Roman" w:hAnsi="Times New Roman"/>
          <w:b/>
          <w:bCs/>
          <w:caps/>
          <w:lang w:val="lt-LT"/>
        </w:rPr>
        <w:t>12.</w:t>
      </w:r>
      <w:r w:rsidRPr="006D1020">
        <w:rPr>
          <w:rFonts w:ascii="Times New Roman" w:eastAsia="Times New Roman" w:hAnsi="Times New Roman"/>
          <w:b/>
          <w:bCs/>
          <w:caps/>
          <w:lang w:val="lt-LT"/>
        </w:rPr>
        <w:tab/>
        <w:t>Registracijos pažymėjimo numeris</w:t>
      </w:r>
      <w:r w:rsidR="00246B3B">
        <w:rPr>
          <w:rFonts w:ascii="Times New Roman" w:eastAsia="Times New Roman" w:hAnsi="Times New Roman"/>
          <w:b/>
          <w:bCs/>
          <w:caps/>
          <w:lang w:val="lt-LT"/>
        </w:rPr>
        <w:t xml:space="preserve"> (-IAI)</w:t>
      </w:r>
    </w:p>
    <w:p w14:paraId="21501649" w14:textId="77777777" w:rsidR="008D3AE9" w:rsidRPr="006D1020" w:rsidRDefault="008D3AE9" w:rsidP="008D3AE9">
      <w:pPr>
        <w:spacing w:after="0" w:line="240" w:lineRule="auto"/>
        <w:rPr>
          <w:rFonts w:ascii="Times New Roman" w:eastAsia="Times New Roman" w:hAnsi="Times New Roman"/>
          <w:lang w:val="lt-LT"/>
        </w:rPr>
      </w:pPr>
    </w:p>
    <w:p w14:paraId="16C10AE2" w14:textId="57D407D2"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12,5 mikrogramų</w:t>
      </w:r>
    </w:p>
    <w:p w14:paraId="06CB372D"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 xml:space="preserve">LT/1/20/4528/001 </w:t>
      </w:r>
      <w:r w:rsidRPr="00BF1D7E">
        <w:rPr>
          <w:rFonts w:ascii="Times New Roman" w:eastAsia="Times New Roman" w:hAnsi="Times New Roman"/>
          <w:highlight w:val="lightGray"/>
          <w:lang w:val="lt-LT"/>
        </w:rPr>
        <w:t>– N10</w:t>
      </w:r>
    </w:p>
    <w:p w14:paraId="3D10803B"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LT/1/20/4528/002 – N50</w:t>
      </w:r>
    </w:p>
    <w:p w14:paraId="3D142AD4"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LT/1/20/4528/003 – N100</w:t>
      </w:r>
    </w:p>
    <w:p w14:paraId="5D136483" w14:textId="4AFFAC33"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LT/1/20/4528/004 – N200</w:t>
      </w:r>
    </w:p>
    <w:p w14:paraId="49BBE739" w14:textId="4671FE5C"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25 mikrogramai</w:t>
      </w:r>
    </w:p>
    <w:p w14:paraId="48A2583D"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LT/1/20/4529/001</w:t>
      </w:r>
      <w:r w:rsidRPr="00D45231">
        <w:rPr>
          <w:rFonts w:ascii="Times New Roman" w:hAnsi="Times New Roman"/>
          <w:lang w:val="lt-LT"/>
        </w:rPr>
        <w:t xml:space="preserve"> </w:t>
      </w:r>
      <w:r w:rsidRPr="00BF1D7E">
        <w:rPr>
          <w:rFonts w:ascii="Times New Roman" w:eastAsia="Times New Roman" w:hAnsi="Times New Roman"/>
          <w:highlight w:val="lightGray"/>
          <w:lang w:val="lt-LT"/>
        </w:rPr>
        <w:t>– N10</w:t>
      </w:r>
    </w:p>
    <w:p w14:paraId="171FF088"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LT/1/20/4529/002 – N30</w:t>
      </w:r>
    </w:p>
    <w:p w14:paraId="3F5B591D"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LT/1/20/4529/003 – N50</w:t>
      </w:r>
    </w:p>
    <w:p w14:paraId="2E7680DB"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LT/1/20/4529/004 – N56</w:t>
      </w:r>
    </w:p>
    <w:p w14:paraId="133A2ACD"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LT/1/20/4529/005 – N90</w:t>
      </w:r>
    </w:p>
    <w:p w14:paraId="3988BAC3"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LT/1/20/4529/006 – N100</w:t>
      </w:r>
    </w:p>
    <w:p w14:paraId="7511B8C8" w14:textId="2293E85E" w:rsidR="00BF1D7E" w:rsidRPr="00A048E7" w:rsidRDefault="00BF1D7E" w:rsidP="00BF1D7E">
      <w:pPr>
        <w:spacing w:after="0" w:line="240" w:lineRule="auto"/>
        <w:rPr>
          <w:rFonts w:ascii="Times New Roman" w:eastAsia="Times New Roman" w:hAnsi="Times New Roman"/>
          <w:highlight w:val="lightGray"/>
          <w:lang w:val="lt-LT"/>
        </w:rPr>
      </w:pPr>
      <w:r w:rsidRPr="00A048E7">
        <w:rPr>
          <w:rFonts w:ascii="Times New Roman" w:eastAsia="Times New Roman" w:hAnsi="Times New Roman"/>
          <w:highlight w:val="lightGray"/>
          <w:lang w:val="lt-LT"/>
        </w:rPr>
        <w:t>LT/1/20/4529/007 – N200</w:t>
      </w:r>
    </w:p>
    <w:p w14:paraId="4D719ED5" w14:textId="6401E9BB"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50 mikrogramų</w:t>
      </w:r>
    </w:p>
    <w:p w14:paraId="1AE742F9"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LT/1/20/4530/001</w:t>
      </w:r>
      <w:r w:rsidRPr="00D45231">
        <w:rPr>
          <w:rFonts w:ascii="Times New Roman" w:hAnsi="Times New Roman"/>
          <w:lang w:val="lt-LT"/>
        </w:rPr>
        <w:t xml:space="preserve"> </w:t>
      </w:r>
      <w:r w:rsidRPr="00BF1D7E">
        <w:rPr>
          <w:rFonts w:ascii="Times New Roman" w:eastAsia="Times New Roman" w:hAnsi="Times New Roman"/>
          <w:highlight w:val="lightGray"/>
          <w:lang w:val="lt-LT"/>
        </w:rPr>
        <w:t>– N10</w:t>
      </w:r>
    </w:p>
    <w:p w14:paraId="35010C05"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LT/1/20/4530/002 – N30</w:t>
      </w:r>
    </w:p>
    <w:p w14:paraId="0436F330"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LT/1/20/4530/003 – N50</w:t>
      </w:r>
    </w:p>
    <w:p w14:paraId="4B1C23F8"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LT/1/20/4530/004 – N56</w:t>
      </w:r>
    </w:p>
    <w:p w14:paraId="119CCF64"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LT/1/20/4530/005 – N90</w:t>
      </w:r>
    </w:p>
    <w:p w14:paraId="47CCF131"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LT/1/20/4530/006 – N100</w:t>
      </w:r>
    </w:p>
    <w:p w14:paraId="1C4DB1AE" w14:textId="3C570906" w:rsidR="00BF1D7E" w:rsidRPr="00A048E7" w:rsidRDefault="00BF1D7E" w:rsidP="00BF1D7E">
      <w:pPr>
        <w:spacing w:after="0" w:line="240" w:lineRule="auto"/>
        <w:rPr>
          <w:rFonts w:ascii="Times New Roman" w:eastAsia="Times New Roman" w:hAnsi="Times New Roman"/>
          <w:highlight w:val="lightGray"/>
          <w:lang w:val="lt-LT"/>
        </w:rPr>
      </w:pPr>
      <w:r w:rsidRPr="00A048E7">
        <w:rPr>
          <w:rFonts w:ascii="Times New Roman" w:eastAsia="Times New Roman" w:hAnsi="Times New Roman"/>
          <w:highlight w:val="lightGray"/>
          <w:lang w:val="lt-LT"/>
        </w:rPr>
        <w:t>LT/1/20/4530/007 – N200</w:t>
      </w:r>
    </w:p>
    <w:p w14:paraId="6BA6219F" w14:textId="53628668"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75 mikrogramai</w:t>
      </w:r>
    </w:p>
    <w:p w14:paraId="5F64C08E"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LT/1/20/4531/001</w:t>
      </w:r>
      <w:r w:rsidRPr="00D45231">
        <w:rPr>
          <w:rFonts w:ascii="Times New Roman" w:hAnsi="Times New Roman"/>
          <w:lang w:val="lt-LT"/>
        </w:rPr>
        <w:t xml:space="preserve"> </w:t>
      </w:r>
      <w:r w:rsidRPr="00BF1D7E">
        <w:rPr>
          <w:rFonts w:ascii="Times New Roman" w:eastAsia="Times New Roman" w:hAnsi="Times New Roman"/>
          <w:highlight w:val="lightGray"/>
          <w:lang w:val="lt-LT"/>
        </w:rPr>
        <w:t>– N10</w:t>
      </w:r>
    </w:p>
    <w:p w14:paraId="373BE1BA"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LT/1/20/4531/002 – N30</w:t>
      </w:r>
    </w:p>
    <w:p w14:paraId="0F4F63C1"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LT/1/20/4531/003 – N50</w:t>
      </w:r>
    </w:p>
    <w:p w14:paraId="73B2AC04"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LT/1/20/4531/004 – N90</w:t>
      </w:r>
    </w:p>
    <w:p w14:paraId="287E0B8B" w14:textId="77777777"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LT/1/20/4531/005 – N100</w:t>
      </w:r>
    </w:p>
    <w:p w14:paraId="13B32244" w14:textId="317C44D2" w:rsid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LT/1/20/4531/006 – N200</w:t>
      </w:r>
    </w:p>
    <w:p w14:paraId="068D912A" w14:textId="5CDD2731" w:rsidR="00BF1D7E" w:rsidRPr="00BF1D7E"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highlight w:val="lightGray"/>
          <w:lang w:val="lt-LT"/>
        </w:rPr>
        <w:t>88 mikrogramai</w:t>
      </w:r>
    </w:p>
    <w:p w14:paraId="0006BE8B"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LT/1/20/4532/001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1DC89C83"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LT/1/20/4532/002 – N30</w:t>
      </w:r>
    </w:p>
    <w:p w14:paraId="3429020B"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LT/1/20/4532/003 – N50</w:t>
      </w:r>
    </w:p>
    <w:p w14:paraId="244026CE"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LT/1/20/4532/004 – N90</w:t>
      </w:r>
    </w:p>
    <w:p w14:paraId="4C1D7943"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LT/1/20/4532/005 – N100</w:t>
      </w:r>
    </w:p>
    <w:p w14:paraId="31A6F7DF" w14:textId="5BC5C093"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LT/1/20/4532/006 – N200</w:t>
      </w:r>
    </w:p>
    <w:p w14:paraId="21C1E3AC" w14:textId="39079310"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lastRenderedPageBreak/>
        <w:t>100 mikrogramų</w:t>
      </w:r>
    </w:p>
    <w:p w14:paraId="2647F947"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LT/1/20/4533/001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3232F0AF"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LT/1/20/4533/002 – N30</w:t>
      </w:r>
    </w:p>
    <w:p w14:paraId="674845E2"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LT/1/20/4533/003 – N50</w:t>
      </w:r>
    </w:p>
    <w:p w14:paraId="5AADE6E9"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LT/1/20/4533/004 – N56</w:t>
      </w:r>
    </w:p>
    <w:p w14:paraId="5C80637E"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LT/1/20/4533/005 – N90</w:t>
      </w:r>
    </w:p>
    <w:p w14:paraId="4475B35D"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LT/1/20/4533/006 – N100</w:t>
      </w:r>
    </w:p>
    <w:p w14:paraId="726EC169" w14:textId="1B5D0507"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LT/1/20/4533/007 – N200</w:t>
      </w:r>
    </w:p>
    <w:p w14:paraId="1DFED60D" w14:textId="3B97C7F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112 mikrogramų</w:t>
      </w:r>
    </w:p>
    <w:p w14:paraId="546682C5"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LT/1/20/4534/001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7BB3956E"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LT/1/20/4534/002 – N30</w:t>
      </w:r>
    </w:p>
    <w:p w14:paraId="3378A34F"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LT/1/20/4534/003 – N50</w:t>
      </w:r>
    </w:p>
    <w:p w14:paraId="361DDB67"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LT/1/20/4534/004 – N90</w:t>
      </w:r>
    </w:p>
    <w:p w14:paraId="3276BFC2"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LT/1/20/4534/005 – N100</w:t>
      </w:r>
    </w:p>
    <w:p w14:paraId="06B71442" w14:textId="5B09C5C5"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LT/1/20/4534/006 – N200</w:t>
      </w:r>
    </w:p>
    <w:p w14:paraId="10A737F1" w14:textId="33B13FE3"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125 mikrogramai</w:t>
      </w:r>
    </w:p>
    <w:p w14:paraId="7A19D072"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LT/1/20/4535/001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4B5E9296"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LT/1/20/4535/002 – N30</w:t>
      </w:r>
    </w:p>
    <w:p w14:paraId="062A50FF"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LT/1/20/4535/003 – N50</w:t>
      </w:r>
    </w:p>
    <w:p w14:paraId="20720B93"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LT/1/20/4535/004 – N90</w:t>
      </w:r>
    </w:p>
    <w:p w14:paraId="5232BE13"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LT/1/20/4535/005 – N100</w:t>
      </w:r>
    </w:p>
    <w:p w14:paraId="528EAA00" w14:textId="18782687"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LT/1/20/4535/006 – N200</w:t>
      </w:r>
    </w:p>
    <w:p w14:paraId="7FB2B72A" w14:textId="5EA48E5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137 mikrogramai</w:t>
      </w:r>
    </w:p>
    <w:p w14:paraId="0629C56A"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LT/1/20/4536/001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0B87306E"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LT/1/20/4536/002 – N30</w:t>
      </w:r>
    </w:p>
    <w:p w14:paraId="5C5992EC"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LT/1/20/4536/003 – N50</w:t>
      </w:r>
    </w:p>
    <w:p w14:paraId="736652F4"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LT/1/20/4536/004 – N90</w:t>
      </w:r>
    </w:p>
    <w:p w14:paraId="37895812"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LT/1/20/4536/005 – N100</w:t>
      </w:r>
    </w:p>
    <w:p w14:paraId="2B048714" w14:textId="06C00859"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LT/1/20/4536/006 – N200</w:t>
      </w:r>
    </w:p>
    <w:p w14:paraId="100CE6DF" w14:textId="215F1C6B" w:rsidR="004810A3" w:rsidRPr="006D7DD1" w:rsidRDefault="004810A3" w:rsidP="004810A3">
      <w:pPr>
        <w:spacing w:after="0" w:line="240" w:lineRule="auto"/>
        <w:rPr>
          <w:rFonts w:ascii="Times New Roman" w:eastAsia="Times New Roman" w:hAnsi="Times New Roman"/>
          <w:highlight w:val="lightGray"/>
          <w:lang w:val="lt-LT"/>
        </w:rPr>
      </w:pPr>
    </w:p>
    <w:p w14:paraId="67BECA41" w14:textId="0B0147EA"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150 mikrogramų</w:t>
      </w:r>
    </w:p>
    <w:p w14:paraId="1D61FE1A"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LT/1/20/4537/001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535DE0CB"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LT/1/20/4537/002 – N30</w:t>
      </w:r>
    </w:p>
    <w:p w14:paraId="5385B22C"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LT/1/20/4537/003 – N50</w:t>
      </w:r>
    </w:p>
    <w:p w14:paraId="4B112770"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LT/1/20/4537/004 – N90</w:t>
      </w:r>
    </w:p>
    <w:p w14:paraId="6C22CB47"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LT/1/20/4537/005 – N100</w:t>
      </w:r>
    </w:p>
    <w:p w14:paraId="5C415DDE" w14:textId="6779607E"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LT/1/20/4537/006 – N200</w:t>
      </w:r>
    </w:p>
    <w:p w14:paraId="0DDD4999" w14:textId="22508A76"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175 mikrogramai</w:t>
      </w:r>
    </w:p>
    <w:p w14:paraId="7D5D2E26"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LT/1/20/4538/001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7AC05127"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LT/1/20/4538/002 – N30</w:t>
      </w:r>
    </w:p>
    <w:p w14:paraId="3EF62DFE"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LT/1/20/4538/003 – N50</w:t>
      </w:r>
    </w:p>
    <w:p w14:paraId="054F479D"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LT/1/20/4538/004 – N90</w:t>
      </w:r>
    </w:p>
    <w:p w14:paraId="4D7AF972"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LT/1/20/4538/005 – N100</w:t>
      </w:r>
    </w:p>
    <w:p w14:paraId="236EE4EC" w14:textId="6684890E" w:rsidR="00BF1D7E"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LT/1/20/4538/006 – N200</w:t>
      </w:r>
    </w:p>
    <w:p w14:paraId="01C07916" w14:textId="5699E0F3"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200 mikrogramų</w:t>
      </w:r>
    </w:p>
    <w:p w14:paraId="4FF1FF55" w14:textId="77777777" w:rsidR="00BF1D7E" w:rsidRPr="006D7DD1" w:rsidRDefault="00BF1D7E" w:rsidP="00BF1D7E">
      <w:pPr>
        <w:spacing w:after="0" w:line="240" w:lineRule="auto"/>
        <w:rPr>
          <w:rFonts w:ascii="Times New Roman" w:eastAsia="Times New Roman" w:hAnsi="Times New Roman"/>
          <w:highlight w:val="lightGray"/>
          <w:lang w:val="lt-LT"/>
        </w:rPr>
      </w:pPr>
      <w:r w:rsidRPr="00BF1D7E">
        <w:rPr>
          <w:rFonts w:ascii="Times New Roman" w:eastAsia="Times New Roman" w:hAnsi="Times New Roman"/>
          <w:lang w:val="lt-LT"/>
        </w:rPr>
        <w:t>LT/1/20/4539/001</w:t>
      </w:r>
      <w:r w:rsidRPr="00D45231">
        <w:rPr>
          <w:rFonts w:ascii="Times New Roman" w:hAnsi="Times New Roman"/>
          <w:lang w:val="lt-LT"/>
        </w:rPr>
        <w:t xml:space="preserve"> </w:t>
      </w:r>
      <w:r w:rsidRPr="006D7DD1">
        <w:rPr>
          <w:rFonts w:ascii="Times New Roman" w:eastAsia="Times New Roman" w:hAnsi="Times New Roman"/>
          <w:highlight w:val="lightGray"/>
          <w:lang w:val="lt-LT"/>
        </w:rPr>
        <w:t>– N10</w:t>
      </w:r>
    </w:p>
    <w:p w14:paraId="11DD3E85"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LT/1/20/4539/002 – N30</w:t>
      </w:r>
    </w:p>
    <w:p w14:paraId="6FB4283D"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LT/1/20/4539/003 – N50</w:t>
      </w:r>
    </w:p>
    <w:p w14:paraId="6D78A7A4"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LT/1/20/4539/004 – N90</w:t>
      </w:r>
    </w:p>
    <w:p w14:paraId="48C4259B" w14:textId="77777777" w:rsidR="00BF1D7E" w:rsidRPr="006D7DD1"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LT/1/20/4539/005 – N100</w:t>
      </w:r>
    </w:p>
    <w:p w14:paraId="1873B2A2" w14:textId="2785D49D" w:rsidR="008D3AE9" w:rsidRDefault="00BF1D7E" w:rsidP="00BF1D7E">
      <w:pPr>
        <w:spacing w:after="0" w:line="240" w:lineRule="auto"/>
        <w:rPr>
          <w:rFonts w:ascii="Times New Roman" w:eastAsia="Times New Roman" w:hAnsi="Times New Roman"/>
          <w:highlight w:val="lightGray"/>
          <w:lang w:val="lt-LT"/>
        </w:rPr>
      </w:pPr>
      <w:r w:rsidRPr="006D7DD1">
        <w:rPr>
          <w:rFonts w:ascii="Times New Roman" w:eastAsia="Times New Roman" w:hAnsi="Times New Roman"/>
          <w:highlight w:val="lightGray"/>
          <w:lang w:val="lt-LT"/>
        </w:rPr>
        <w:t>LT/1/20/4539/006 – N200</w:t>
      </w:r>
    </w:p>
    <w:p w14:paraId="2998A89A" w14:textId="77777777" w:rsidR="00093E05" w:rsidRPr="006D1020" w:rsidRDefault="00093E05" w:rsidP="008D3AE9">
      <w:pPr>
        <w:spacing w:after="0" w:line="240" w:lineRule="auto"/>
        <w:rPr>
          <w:rFonts w:ascii="Times New Roman" w:eastAsia="Times New Roman" w:hAnsi="Times New Roman"/>
          <w:lang w:val="lt-LT"/>
        </w:rPr>
      </w:pPr>
    </w:p>
    <w:p w14:paraId="6088D4D0" w14:textId="77777777" w:rsidR="008D3AE9" w:rsidRPr="006D1020" w:rsidRDefault="008D3AE9" w:rsidP="008D3AE9">
      <w:pPr>
        <w:spacing w:after="0" w:line="240" w:lineRule="auto"/>
        <w:rPr>
          <w:rFonts w:ascii="Times New Roman" w:eastAsia="Times New Roman" w:hAnsi="Times New Roman"/>
          <w:lang w:val="lt-LT"/>
        </w:rPr>
      </w:pPr>
    </w:p>
    <w:p w14:paraId="7C592A97"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caps/>
          <w:lang w:val="lt-LT"/>
        </w:rPr>
        <w:t>13.</w:t>
      </w:r>
      <w:r w:rsidRPr="006D1020">
        <w:rPr>
          <w:rFonts w:ascii="Times New Roman" w:eastAsia="Times New Roman" w:hAnsi="Times New Roman"/>
          <w:b/>
          <w:bCs/>
          <w:caps/>
          <w:lang w:val="lt-LT"/>
        </w:rPr>
        <w:tab/>
        <w:t>SERIJOS NUMERIS</w:t>
      </w:r>
    </w:p>
    <w:p w14:paraId="03C3ECCD" w14:textId="77777777" w:rsidR="008D3AE9" w:rsidRPr="006D1020" w:rsidRDefault="008D3AE9" w:rsidP="008D3AE9">
      <w:pPr>
        <w:spacing w:after="0" w:line="240" w:lineRule="auto"/>
        <w:rPr>
          <w:rFonts w:ascii="Times New Roman" w:eastAsia="Times New Roman" w:hAnsi="Times New Roman"/>
          <w:lang w:val="lt-LT"/>
        </w:rPr>
      </w:pPr>
    </w:p>
    <w:p w14:paraId="0E603763" w14:textId="77777777" w:rsidR="008D3AE9" w:rsidRPr="006D1020" w:rsidRDefault="00093E05"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Lot</w:t>
      </w:r>
    </w:p>
    <w:p w14:paraId="1C398C50" w14:textId="77777777" w:rsidR="00093E05" w:rsidRPr="006D1020" w:rsidRDefault="00093E05" w:rsidP="008D3AE9">
      <w:pPr>
        <w:spacing w:after="0" w:line="240" w:lineRule="auto"/>
        <w:rPr>
          <w:rFonts w:ascii="Times New Roman" w:eastAsia="Times New Roman" w:hAnsi="Times New Roman"/>
          <w:lang w:val="lt-LT"/>
        </w:rPr>
      </w:pPr>
    </w:p>
    <w:p w14:paraId="66C88724" w14:textId="77777777" w:rsidR="00093E05" w:rsidRPr="006D1020" w:rsidRDefault="00093E05" w:rsidP="008D3AE9">
      <w:pPr>
        <w:spacing w:after="0" w:line="240" w:lineRule="auto"/>
        <w:rPr>
          <w:rFonts w:ascii="Times New Roman" w:eastAsia="Times New Roman" w:hAnsi="Times New Roman"/>
          <w:lang w:val="lt-LT"/>
        </w:rPr>
      </w:pPr>
    </w:p>
    <w:p w14:paraId="35F5651E"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caps/>
          <w:lang w:val="lt-LT"/>
        </w:rPr>
        <w:t>14.</w:t>
      </w:r>
      <w:r w:rsidRPr="006D1020">
        <w:rPr>
          <w:rFonts w:ascii="Times New Roman" w:eastAsia="Times New Roman" w:hAnsi="Times New Roman"/>
          <w:b/>
          <w:bCs/>
          <w:caps/>
          <w:lang w:val="lt-LT"/>
        </w:rPr>
        <w:tab/>
        <w:t>PARDAVIMO (IŠDAVIMO) TVARKA</w:t>
      </w:r>
    </w:p>
    <w:p w14:paraId="2234FF1A" w14:textId="77777777" w:rsidR="008D3AE9" w:rsidRPr="006D1020" w:rsidRDefault="008D3AE9" w:rsidP="008D3AE9">
      <w:pPr>
        <w:spacing w:after="0" w:line="240" w:lineRule="auto"/>
        <w:rPr>
          <w:rFonts w:ascii="Times New Roman" w:eastAsia="Times New Roman" w:hAnsi="Times New Roman"/>
          <w:lang w:val="lt-LT"/>
        </w:rPr>
      </w:pPr>
    </w:p>
    <w:p w14:paraId="662B3BB2" w14:textId="77777777" w:rsidR="008D3AE9" w:rsidRPr="006D1020" w:rsidRDefault="009630EE" w:rsidP="008D3AE9">
      <w:pPr>
        <w:spacing w:after="0" w:line="240" w:lineRule="auto"/>
        <w:rPr>
          <w:rFonts w:ascii="Times New Roman" w:eastAsia="Times New Roman" w:hAnsi="Times New Roman"/>
          <w:lang w:val="lt-LT"/>
        </w:rPr>
      </w:pPr>
      <w:r w:rsidRPr="006D1020">
        <w:rPr>
          <w:rFonts w:ascii="Times New Roman" w:eastAsia="Times New Roman" w:hAnsi="Times New Roman"/>
          <w:lang w:val="lt-LT"/>
        </w:rPr>
        <w:t>Receptinis vaistas.</w:t>
      </w:r>
    </w:p>
    <w:p w14:paraId="239DFECC" w14:textId="77777777" w:rsidR="009630EE" w:rsidRPr="006D1020" w:rsidRDefault="009630EE" w:rsidP="008D3AE9">
      <w:pPr>
        <w:spacing w:after="0" w:line="240" w:lineRule="auto"/>
        <w:rPr>
          <w:rFonts w:ascii="Times New Roman" w:eastAsia="Times New Roman" w:hAnsi="Times New Roman"/>
          <w:lang w:val="lt-LT"/>
        </w:rPr>
      </w:pPr>
    </w:p>
    <w:p w14:paraId="7F44977F" w14:textId="77777777" w:rsidR="008D3AE9" w:rsidRPr="006D1020" w:rsidRDefault="008D3AE9" w:rsidP="008D3AE9">
      <w:pPr>
        <w:spacing w:after="0" w:line="240" w:lineRule="auto"/>
        <w:rPr>
          <w:rFonts w:ascii="Times New Roman" w:eastAsia="Times New Roman" w:hAnsi="Times New Roman"/>
          <w:lang w:val="lt-LT"/>
        </w:rPr>
      </w:pPr>
    </w:p>
    <w:p w14:paraId="6E59A856"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caps/>
          <w:lang w:val="lt-LT"/>
        </w:rPr>
        <w:t>15.</w:t>
      </w:r>
      <w:r w:rsidRPr="006D1020">
        <w:rPr>
          <w:rFonts w:ascii="Times New Roman" w:eastAsia="Times New Roman" w:hAnsi="Times New Roman"/>
          <w:b/>
          <w:bCs/>
          <w:caps/>
          <w:lang w:val="lt-LT"/>
        </w:rPr>
        <w:tab/>
        <w:t xml:space="preserve">VARTOJIMO INSTRUKCIJA </w:t>
      </w:r>
    </w:p>
    <w:p w14:paraId="009BD5A5" w14:textId="77777777" w:rsidR="008D3AE9" w:rsidRPr="006D1020" w:rsidRDefault="008D3AE9" w:rsidP="008D3AE9">
      <w:pPr>
        <w:spacing w:after="0" w:line="240" w:lineRule="auto"/>
        <w:rPr>
          <w:rFonts w:ascii="Times New Roman" w:eastAsia="Times New Roman" w:hAnsi="Times New Roman"/>
          <w:lang w:val="lt-LT"/>
        </w:rPr>
      </w:pPr>
    </w:p>
    <w:p w14:paraId="755FCBB8" w14:textId="77777777" w:rsidR="008D3AE9" w:rsidRPr="006D1020" w:rsidRDefault="008D3AE9" w:rsidP="008D3AE9">
      <w:pPr>
        <w:spacing w:after="0" w:line="240" w:lineRule="auto"/>
        <w:rPr>
          <w:rFonts w:ascii="Times New Roman" w:eastAsia="Times New Roman" w:hAnsi="Times New Roman"/>
          <w:lang w:val="lt-LT"/>
        </w:rPr>
      </w:pPr>
    </w:p>
    <w:p w14:paraId="5060C55C" w14:textId="77777777" w:rsidR="008D3AE9" w:rsidRPr="006D1020" w:rsidRDefault="008D3AE9" w:rsidP="00B42F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b/>
          <w:bCs/>
          <w:lang w:val="lt-LT"/>
        </w:rPr>
      </w:pPr>
      <w:r w:rsidRPr="006D1020">
        <w:rPr>
          <w:rFonts w:ascii="Times New Roman" w:eastAsia="Times New Roman" w:hAnsi="Times New Roman"/>
          <w:b/>
          <w:bCs/>
          <w:caps/>
          <w:lang w:val="lt-LT"/>
        </w:rPr>
        <w:t>16.</w:t>
      </w:r>
      <w:r w:rsidRPr="006D1020">
        <w:rPr>
          <w:rFonts w:ascii="Times New Roman" w:eastAsia="Times New Roman" w:hAnsi="Times New Roman"/>
          <w:b/>
          <w:bCs/>
          <w:caps/>
          <w:lang w:val="lt-LT"/>
        </w:rPr>
        <w:tab/>
        <w:t>INFORMACIJA BRAILIO RAŠTU</w:t>
      </w:r>
    </w:p>
    <w:p w14:paraId="2B80408D" w14:textId="77777777" w:rsidR="008D3AE9" w:rsidRPr="006D1020" w:rsidRDefault="008D3AE9" w:rsidP="008D3AE9">
      <w:pPr>
        <w:spacing w:after="0" w:line="240" w:lineRule="auto"/>
        <w:rPr>
          <w:rFonts w:ascii="Times New Roman" w:eastAsia="Times New Roman" w:hAnsi="Times New Roman"/>
          <w:lang w:val="lt-LT"/>
        </w:rPr>
      </w:pPr>
    </w:p>
    <w:p w14:paraId="72392ACD" w14:textId="03CA159B" w:rsidR="009630EE" w:rsidRPr="006D1020" w:rsidRDefault="00C06C52" w:rsidP="009630EE">
      <w:pPr>
        <w:tabs>
          <w:tab w:val="left" w:pos="567"/>
        </w:tabs>
        <w:spacing w:after="0" w:line="240" w:lineRule="auto"/>
        <w:rPr>
          <w:rFonts w:ascii="Times New Roman" w:eastAsia="Times New Roman" w:hAnsi="Times New Roman"/>
          <w:iCs/>
          <w:lang w:val="lt-LT"/>
        </w:rPr>
      </w:pPr>
      <w:r>
        <w:rPr>
          <w:rFonts w:ascii="Times New Roman" w:eastAsia="Times New Roman" w:hAnsi="Times New Roman"/>
          <w:szCs w:val="20"/>
          <w:lang w:val="lt-LT"/>
        </w:rPr>
        <w:t>Levothyroxine sodium Accord</w:t>
      </w:r>
      <w:r w:rsidR="009630EE" w:rsidRPr="006D1020">
        <w:rPr>
          <w:rFonts w:ascii="Times New Roman" w:eastAsia="Times New Roman" w:hAnsi="Times New Roman"/>
          <w:szCs w:val="20"/>
          <w:lang w:val="lt-LT"/>
        </w:rPr>
        <w:t xml:space="preserve"> 12,5</w:t>
      </w:r>
      <w:r w:rsidR="001E40C5">
        <w:rPr>
          <w:rFonts w:ascii="Times New Roman" w:eastAsia="Times New Roman" w:hAnsi="Times New Roman"/>
          <w:szCs w:val="20"/>
          <w:lang w:val="lt-LT"/>
        </w:rPr>
        <w:t xml:space="preserve"> </w:t>
      </w:r>
      <w:r w:rsidR="001E40C5" w:rsidRPr="001E40C5">
        <w:rPr>
          <w:rFonts w:ascii="Times New Roman" w:eastAsia="Times New Roman" w:hAnsi="Times New Roman"/>
          <w:szCs w:val="20"/>
          <w:lang w:val="lt-LT"/>
        </w:rPr>
        <w:t>mikrogramų</w:t>
      </w:r>
    </w:p>
    <w:p w14:paraId="162BE28D" w14:textId="7AAB96B9"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060D49">
        <w:rPr>
          <w:rFonts w:ascii="Times New Roman" w:eastAsia="Times New Roman" w:hAnsi="Times New Roman"/>
          <w:szCs w:val="20"/>
          <w:highlight w:val="lightGray"/>
          <w:lang w:val="lt-LT"/>
        </w:rPr>
        <w:t xml:space="preserve"> 25 </w:t>
      </w:r>
      <w:r w:rsidR="001E40C5" w:rsidRPr="00B42F10">
        <w:rPr>
          <w:rFonts w:ascii="Times New Roman" w:eastAsia="Times New Roman" w:hAnsi="Times New Roman"/>
          <w:szCs w:val="20"/>
          <w:highlight w:val="lightGray"/>
          <w:lang w:val="lt-LT"/>
        </w:rPr>
        <w:t>mikrogramai</w:t>
      </w:r>
    </w:p>
    <w:p w14:paraId="2C9EFA3D" w14:textId="23C238FC"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50 </w:t>
      </w:r>
      <w:r w:rsidR="001E40C5" w:rsidRPr="00B42F10">
        <w:rPr>
          <w:rFonts w:ascii="Times New Roman" w:eastAsia="Times New Roman" w:hAnsi="Times New Roman"/>
          <w:szCs w:val="20"/>
          <w:highlight w:val="lightGray"/>
          <w:lang w:val="lt-LT"/>
        </w:rPr>
        <w:t>mikrogramų</w:t>
      </w:r>
    </w:p>
    <w:p w14:paraId="69F2C6C8" w14:textId="6D10E619"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75 </w:t>
      </w:r>
      <w:r w:rsidR="001E40C5" w:rsidRPr="00B42F10">
        <w:rPr>
          <w:rFonts w:ascii="Times New Roman" w:eastAsia="Times New Roman" w:hAnsi="Times New Roman"/>
          <w:szCs w:val="20"/>
          <w:highlight w:val="lightGray"/>
          <w:lang w:val="lt-LT"/>
        </w:rPr>
        <w:t>mikrogramai</w:t>
      </w:r>
    </w:p>
    <w:p w14:paraId="21C0D195" w14:textId="3C584305"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88 </w:t>
      </w:r>
      <w:r w:rsidR="001E40C5" w:rsidRPr="00B42F10">
        <w:rPr>
          <w:rFonts w:ascii="Times New Roman" w:eastAsia="Times New Roman" w:hAnsi="Times New Roman"/>
          <w:szCs w:val="20"/>
          <w:highlight w:val="lightGray"/>
          <w:lang w:val="lt-LT"/>
        </w:rPr>
        <w:t>mikrogramai</w:t>
      </w:r>
    </w:p>
    <w:p w14:paraId="7D34FC52" w14:textId="210FED10"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100 </w:t>
      </w:r>
      <w:r w:rsidR="001E40C5" w:rsidRPr="00B42F10">
        <w:rPr>
          <w:rFonts w:ascii="Times New Roman" w:eastAsia="Times New Roman" w:hAnsi="Times New Roman"/>
          <w:szCs w:val="20"/>
          <w:highlight w:val="lightGray"/>
          <w:lang w:val="lt-LT"/>
        </w:rPr>
        <w:t>mikrogramų</w:t>
      </w:r>
    </w:p>
    <w:p w14:paraId="74C0C2A8" w14:textId="7B0634E8"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112 </w:t>
      </w:r>
      <w:r w:rsidR="001E40C5" w:rsidRPr="00B42F10">
        <w:rPr>
          <w:rFonts w:ascii="Times New Roman" w:eastAsia="Times New Roman" w:hAnsi="Times New Roman"/>
          <w:szCs w:val="20"/>
          <w:highlight w:val="lightGray"/>
          <w:lang w:val="lt-LT"/>
        </w:rPr>
        <w:t>mikrogramų</w:t>
      </w:r>
    </w:p>
    <w:p w14:paraId="21F8A463" w14:textId="3828AE07"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125 </w:t>
      </w:r>
      <w:r w:rsidR="001E40C5" w:rsidRPr="00B42F10">
        <w:rPr>
          <w:rFonts w:ascii="Times New Roman" w:eastAsia="Times New Roman" w:hAnsi="Times New Roman"/>
          <w:szCs w:val="20"/>
          <w:highlight w:val="lightGray"/>
          <w:lang w:val="lt-LT"/>
        </w:rPr>
        <w:t>mikrogramai</w:t>
      </w:r>
    </w:p>
    <w:p w14:paraId="5AC73F75" w14:textId="7305DE03"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137 </w:t>
      </w:r>
      <w:r w:rsidR="001E40C5" w:rsidRPr="00B42F10">
        <w:rPr>
          <w:rFonts w:ascii="Times New Roman" w:eastAsia="Times New Roman" w:hAnsi="Times New Roman"/>
          <w:szCs w:val="20"/>
          <w:highlight w:val="lightGray"/>
          <w:lang w:val="lt-LT"/>
        </w:rPr>
        <w:t>mikrogramai</w:t>
      </w:r>
    </w:p>
    <w:p w14:paraId="28DA4F03" w14:textId="4322FEEB"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150 </w:t>
      </w:r>
      <w:r w:rsidR="001E40C5" w:rsidRPr="00B42F10">
        <w:rPr>
          <w:rFonts w:ascii="Times New Roman" w:eastAsia="Times New Roman" w:hAnsi="Times New Roman"/>
          <w:szCs w:val="20"/>
          <w:highlight w:val="lightGray"/>
          <w:lang w:val="lt-LT"/>
        </w:rPr>
        <w:t>mikrogramų</w:t>
      </w:r>
    </w:p>
    <w:p w14:paraId="5A15E1F5" w14:textId="309A5184" w:rsidR="009630EE" w:rsidRPr="001E40C5" w:rsidRDefault="00C06C52" w:rsidP="009630EE">
      <w:pPr>
        <w:tabs>
          <w:tab w:val="left" w:pos="567"/>
        </w:tabs>
        <w:spacing w:after="0" w:line="240" w:lineRule="auto"/>
        <w:rPr>
          <w:rFonts w:ascii="Times New Roman" w:eastAsia="Times New Roman" w:hAnsi="Times New Roman"/>
          <w:highlight w:val="lightGray"/>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175 </w:t>
      </w:r>
      <w:r w:rsidR="001E40C5" w:rsidRPr="00B42F10">
        <w:rPr>
          <w:rFonts w:ascii="Times New Roman" w:eastAsia="Times New Roman" w:hAnsi="Times New Roman"/>
          <w:szCs w:val="20"/>
          <w:highlight w:val="lightGray"/>
          <w:lang w:val="lt-LT"/>
        </w:rPr>
        <w:t>mikrogramai</w:t>
      </w:r>
    </w:p>
    <w:p w14:paraId="148A52DE" w14:textId="2B360E1F" w:rsidR="009630EE" w:rsidRPr="006D1020" w:rsidRDefault="00C06C52" w:rsidP="009630EE">
      <w:pPr>
        <w:tabs>
          <w:tab w:val="left" w:pos="567"/>
        </w:tabs>
        <w:spacing w:after="0" w:line="240" w:lineRule="auto"/>
        <w:rPr>
          <w:rFonts w:ascii="Times New Roman" w:eastAsia="Times New Roman" w:hAnsi="Times New Roman"/>
          <w:iCs/>
          <w:lang w:val="lt-LT"/>
        </w:rPr>
      </w:pPr>
      <w:r w:rsidRPr="001E40C5">
        <w:rPr>
          <w:rFonts w:ascii="Times New Roman" w:eastAsia="Times New Roman" w:hAnsi="Times New Roman"/>
          <w:szCs w:val="20"/>
          <w:highlight w:val="lightGray"/>
          <w:lang w:val="lt-LT"/>
        </w:rPr>
        <w:t>Levothyroxine sodium Accord</w:t>
      </w:r>
      <w:r w:rsidR="009630EE" w:rsidRPr="001E40C5">
        <w:rPr>
          <w:rFonts w:ascii="Times New Roman" w:eastAsia="Times New Roman" w:hAnsi="Times New Roman"/>
          <w:szCs w:val="20"/>
          <w:highlight w:val="lightGray"/>
          <w:lang w:val="lt-LT"/>
        </w:rPr>
        <w:t xml:space="preserve"> 200</w:t>
      </w:r>
      <w:r w:rsidR="009630EE" w:rsidRPr="00B42F10">
        <w:rPr>
          <w:rFonts w:ascii="Times New Roman" w:eastAsia="Times New Roman" w:hAnsi="Times New Roman"/>
          <w:szCs w:val="20"/>
          <w:highlight w:val="lightGray"/>
          <w:lang w:val="lt-LT"/>
        </w:rPr>
        <w:t xml:space="preserve"> </w:t>
      </w:r>
      <w:r w:rsidR="001E40C5" w:rsidRPr="00B42F10">
        <w:rPr>
          <w:rFonts w:ascii="Times New Roman" w:eastAsia="Times New Roman" w:hAnsi="Times New Roman"/>
          <w:szCs w:val="20"/>
          <w:highlight w:val="lightGray"/>
          <w:lang w:val="lt-LT"/>
        </w:rPr>
        <w:t>mikrogramų</w:t>
      </w:r>
    </w:p>
    <w:p w14:paraId="1999C07A" w14:textId="77777777" w:rsidR="00093E05" w:rsidRPr="006D1020" w:rsidRDefault="00093E05" w:rsidP="008D3AE9">
      <w:pPr>
        <w:tabs>
          <w:tab w:val="center" w:pos="4320"/>
          <w:tab w:val="right" w:pos="8640"/>
        </w:tabs>
        <w:spacing w:after="0" w:line="240" w:lineRule="auto"/>
        <w:rPr>
          <w:rFonts w:ascii="Times New Roman" w:eastAsia="Times New Roman" w:hAnsi="Times New Roman"/>
          <w:lang w:val="lt-LT"/>
        </w:rPr>
      </w:pPr>
    </w:p>
    <w:p w14:paraId="3A79DA25" w14:textId="77777777" w:rsidR="008D3AE9" w:rsidRPr="006D1020" w:rsidRDefault="008D3AE9" w:rsidP="008D3AE9">
      <w:pPr>
        <w:tabs>
          <w:tab w:val="center" w:pos="4320"/>
          <w:tab w:val="right" w:pos="8640"/>
        </w:tabs>
        <w:spacing w:after="0" w:line="240" w:lineRule="auto"/>
        <w:rPr>
          <w:rFonts w:ascii="Times New Roman" w:eastAsia="Times New Roman" w:hAnsi="Times New Roman"/>
          <w:lang w:val="lt-LT"/>
        </w:rPr>
      </w:pPr>
    </w:p>
    <w:p w14:paraId="6FB27E67" w14:textId="77777777" w:rsidR="008D3AE9" w:rsidRPr="006D1020" w:rsidRDefault="008D3AE9" w:rsidP="00B42F10">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
          <w:bCs/>
          <w:lang w:val="lt-LT"/>
        </w:rPr>
      </w:pPr>
      <w:r w:rsidRPr="006D1020">
        <w:rPr>
          <w:rFonts w:ascii="Times New Roman" w:eastAsia="Times New Roman" w:hAnsi="Times New Roman"/>
          <w:b/>
          <w:bCs/>
          <w:lang w:val="lt-LT"/>
        </w:rPr>
        <w:t>17.</w:t>
      </w:r>
      <w:r w:rsidRPr="006D1020">
        <w:rPr>
          <w:rFonts w:ascii="Times New Roman" w:eastAsia="Times New Roman" w:hAnsi="Times New Roman"/>
          <w:b/>
          <w:bCs/>
          <w:lang w:val="lt-LT"/>
        </w:rPr>
        <w:tab/>
        <w:t>UNIKALUS IDENTIFIKATORIUS – 2D BRŪKŠNINIS KODAS</w:t>
      </w:r>
    </w:p>
    <w:p w14:paraId="2DA821C4" w14:textId="77777777" w:rsidR="008D3AE9" w:rsidRPr="006D1020" w:rsidRDefault="008D3AE9" w:rsidP="008D3AE9">
      <w:pPr>
        <w:spacing w:after="0" w:line="240" w:lineRule="auto"/>
        <w:rPr>
          <w:rFonts w:ascii="Times New Roman" w:eastAsia="Times New Roman" w:hAnsi="Times New Roman"/>
          <w:lang w:val="lt-LT"/>
        </w:rPr>
      </w:pPr>
    </w:p>
    <w:p w14:paraId="262428DB" w14:textId="77777777" w:rsidR="008D3AE9" w:rsidRPr="006D1020" w:rsidRDefault="008D3AE9" w:rsidP="008D3AE9">
      <w:pPr>
        <w:spacing w:after="0" w:line="240" w:lineRule="auto"/>
        <w:rPr>
          <w:rFonts w:ascii="Times New Roman" w:eastAsia="Times New Roman" w:hAnsi="Times New Roman"/>
          <w:lang w:val="lt-LT"/>
        </w:rPr>
      </w:pPr>
      <w:r w:rsidRPr="006D1020">
        <w:rPr>
          <w:rFonts w:ascii="Times New Roman" w:eastAsia="Times New Roman" w:hAnsi="Times New Roman"/>
          <w:highlight w:val="lightGray"/>
          <w:lang w:val="lt-LT"/>
        </w:rPr>
        <w:t>2D brūkšninis kodas su nurodytu unikaliu identifikatoriumi.</w:t>
      </w:r>
    </w:p>
    <w:p w14:paraId="54402C6E" w14:textId="77777777" w:rsidR="008D3AE9" w:rsidRPr="006D1020" w:rsidRDefault="008D3AE9" w:rsidP="008D3AE9">
      <w:pPr>
        <w:spacing w:after="0" w:line="240" w:lineRule="auto"/>
        <w:rPr>
          <w:rFonts w:ascii="Times New Roman" w:eastAsia="Times New Roman" w:hAnsi="Times New Roman"/>
          <w:lang w:val="lt-LT"/>
        </w:rPr>
      </w:pPr>
    </w:p>
    <w:p w14:paraId="3CF54DC1" w14:textId="77777777" w:rsidR="008D3AE9" w:rsidRPr="006D1020" w:rsidRDefault="008D3AE9" w:rsidP="008D3AE9">
      <w:pPr>
        <w:spacing w:after="0" w:line="240" w:lineRule="auto"/>
        <w:rPr>
          <w:rFonts w:ascii="Times New Roman" w:eastAsia="Times New Roman" w:hAnsi="Times New Roman"/>
          <w:lang w:val="lt-LT"/>
        </w:rPr>
      </w:pPr>
    </w:p>
    <w:p w14:paraId="29B4BE21" w14:textId="77777777" w:rsidR="008D3AE9" w:rsidRPr="006D1020" w:rsidRDefault="008D3AE9" w:rsidP="00B42F10">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
          <w:bCs/>
          <w:lang w:val="lt-LT"/>
        </w:rPr>
      </w:pPr>
      <w:r w:rsidRPr="006D1020">
        <w:rPr>
          <w:rFonts w:ascii="Times New Roman" w:eastAsia="Times New Roman" w:hAnsi="Times New Roman"/>
          <w:b/>
          <w:bCs/>
          <w:lang w:val="lt-LT"/>
        </w:rPr>
        <w:t>18.</w:t>
      </w:r>
      <w:r w:rsidRPr="006D1020">
        <w:rPr>
          <w:rFonts w:ascii="Times New Roman" w:eastAsia="Times New Roman" w:hAnsi="Times New Roman"/>
          <w:b/>
          <w:bCs/>
          <w:lang w:val="lt-LT"/>
        </w:rPr>
        <w:tab/>
        <w:t>UNIKALUS IDENTIFIKATORIUS – ŽMONĖMS SUPRANTAMI DUOMENYS</w:t>
      </w:r>
    </w:p>
    <w:p w14:paraId="15EEC9BD" w14:textId="77777777" w:rsidR="008D3AE9" w:rsidRPr="006D1020" w:rsidRDefault="008D3AE9" w:rsidP="008D3AE9">
      <w:pPr>
        <w:spacing w:after="0" w:line="240" w:lineRule="auto"/>
        <w:rPr>
          <w:rFonts w:ascii="Times New Roman" w:eastAsia="Times New Roman" w:hAnsi="Times New Roman"/>
          <w:lang w:val="lt-LT"/>
        </w:rPr>
      </w:pPr>
    </w:p>
    <w:p w14:paraId="04BE11A9" w14:textId="77777777" w:rsidR="008D3AE9" w:rsidRPr="006D1020" w:rsidRDefault="008D3AE9" w:rsidP="008D3AE9">
      <w:pPr>
        <w:tabs>
          <w:tab w:val="center" w:pos="4320"/>
          <w:tab w:val="right" w:pos="8640"/>
        </w:tabs>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PC: </w:t>
      </w:r>
    </w:p>
    <w:p w14:paraId="0AB82424" w14:textId="77777777" w:rsidR="008D3AE9" w:rsidRPr="006D1020" w:rsidRDefault="008D3AE9" w:rsidP="008D3AE9">
      <w:pPr>
        <w:tabs>
          <w:tab w:val="center" w:pos="4320"/>
          <w:tab w:val="right" w:pos="8640"/>
        </w:tabs>
        <w:spacing w:after="0" w:line="240" w:lineRule="auto"/>
        <w:rPr>
          <w:rFonts w:ascii="Times New Roman" w:eastAsia="Times New Roman" w:hAnsi="Times New Roman"/>
          <w:lang w:val="lt-LT"/>
        </w:rPr>
      </w:pPr>
      <w:r w:rsidRPr="006D1020">
        <w:rPr>
          <w:rFonts w:ascii="Times New Roman" w:eastAsia="Times New Roman" w:hAnsi="Times New Roman"/>
          <w:lang w:val="lt-LT"/>
        </w:rPr>
        <w:t xml:space="preserve">SN: </w:t>
      </w:r>
    </w:p>
    <w:p w14:paraId="554F1ED7" w14:textId="77777777" w:rsidR="008D3AE9" w:rsidRDefault="008D3AE9" w:rsidP="008D3AE9">
      <w:pPr>
        <w:spacing w:after="0" w:line="240" w:lineRule="auto"/>
        <w:rPr>
          <w:rFonts w:ascii="Times New Roman" w:eastAsia="Times New Roman" w:hAnsi="Times New Roman"/>
          <w:lang w:val="lt-LT"/>
        </w:rPr>
      </w:pPr>
      <w:r w:rsidRPr="00B42F10">
        <w:rPr>
          <w:rFonts w:ascii="Times New Roman" w:eastAsia="Times New Roman" w:hAnsi="Times New Roman"/>
          <w:highlight w:val="lightGray"/>
          <w:lang w:val="lt-LT"/>
        </w:rPr>
        <w:t>NN:</w:t>
      </w:r>
    </w:p>
    <w:p w14:paraId="575F0CEC" w14:textId="77777777" w:rsidR="00C31B38" w:rsidRDefault="00C31B38" w:rsidP="008D3AE9">
      <w:pPr>
        <w:spacing w:after="0" w:line="240" w:lineRule="auto"/>
        <w:rPr>
          <w:rFonts w:ascii="Times New Roman" w:eastAsia="Times New Roman" w:hAnsi="Times New Roman"/>
          <w:lang w:val="lt-LT"/>
        </w:rPr>
      </w:pPr>
    </w:p>
    <w:p w14:paraId="747FAC5F" w14:textId="5608A4F0" w:rsidR="00835402" w:rsidRDefault="00C31B38">
      <w:pPr>
        <w:spacing w:after="160" w:line="259" w:lineRule="auto"/>
        <w:rPr>
          <w:rFonts w:ascii="Times New Roman" w:eastAsia="Times New Roman" w:hAnsi="Times New Roman"/>
          <w:lang w:val="lt-LT"/>
        </w:rPr>
      </w:pPr>
      <w:r>
        <w:rPr>
          <w:rFonts w:ascii="Times New Roman" w:eastAsia="Times New Roman" w:hAnsi="Times New Roman"/>
          <w:lang w:val="lt-LT"/>
        </w:rPr>
        <w:br w:type="page"/>
      </w:r>
    </w:p>
    <w:p w14:paraId="45088DD6"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zCs w:val="20"/>
          <w:lang w:val="lt-LT"/>
        </w:rPr>
      </w:pPr>
      <w:r w:rsidRPr="00544DC6">
        <w:rPr>
          <w:rFonts w:ascii="Times New Roman" w:eastAsia="Times New Roman" w:hAnsi="Times New Roman"/>
          <w:b/>
          <w:bCs/>
          <w:szCs w:val="20"/>
          <w:lang w:val="lt-LT"/>
        </w:rPr>
        <w:lastRenderedPageBreak/>
        <w:t xml:space="preserve">INFORMACIJA ANT </w:t>
      </w:r>
      <w:r>
        <w:rPr>
          <w:rFonts w:ascii="Times New Roman" w:eastAsia="Times New Roman" w:hAnsi="Times New Roman"/>
          <w:b/>
          <w:bCs/>
          <w:szCs w:val="20"/>
          <w:lang w:val="lt-LT"/>
        </w:rPr>
        <w:t>VIDINĖS</w:t>
      </w:r>
      <w:r w:rsidRPr="00544DC6">
        <w:rPr>
          <w:rFonts w:ascii="Times New Roman" w:eastAsia="Times New Roman" w:hAnsi="Times New Roman"/>
          <w:b/>
          <w:bCs/>
          <w:szCs w:val="20"/>
          <w:lang w:val="lt-LT"/>
        </w:rPr>
        <w:t xml:space="preserve"> PAKUOTĖS</w:t>
      </w:r>
    </w:p>
    <w:p w14:paraId="74362999"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zCs w:val="20"/>
          <w:lang w:val="lt-LT"/>
        </w:rPr>
      </w:pPr>
    </w:p>
    <w:p w14:paraId="5CE6D122"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b/>
          <w:bCs/>
          <w:szCs w:val="20"/>
          <w:lang w:val="lt-LT"/>
        </w:rPr>
        <w:t xml:space="preserve">DTPE BUTELIUKO ETIKETĖ </w:t>
      </w:r>
    </w:p>
    <w:p w14:paraId="1DF1FD9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79B37F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8BEE6F5"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1.</w:t>
      </w:r>
      <w:r w:rsidRPr="00544DC6">
        <w:rPr>
          <w:rFonts w:ascii="Times New Roman" w:eastAsia="Times New Roman" w:hAnsi="Times New Roman"/>
          <w:b/>
          <w:bCs/>
          <w:szCs w:val="20"/>
          <w:lang w:val="lt-LT"/>
        </w:rPr>
        <w:tab/>
        <w:t>VAISTINIO PREPARATO PAVADINIMAS</w:t>
      </w:r>
    </w:p>
    <w:p w14:paraId="5EAF11E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D4DCC83" w14:textId="77777777" w:rsidR="009550EA" w:rsidRPr="00544DC6" w:rsidRDefault="009550EA" w:rsidP="009550EA">
      <w:pPr>
        <w:tabs>
          <w:tab w:val="left" w:pos="567"/>
        </w:tabs>
        <w:spacing w:after="0" w:line="240" w:lineRule="auto"/>
        <w:rPr>
          <w:rFonts w:ascii="Times New Roman" w:eastAsia="Times New Roman" w:hAnsi="Times New Roman"/>
          <w:iCs/>
          <w:szCs w:val="20"/>
          <w:lang w:val="lt-LT"/>
        </w:rPr>
      </w:pPr>
      <w:r w:rsidRPr="00544DC6">
        <w:rPr>
          <w:rFonts w:ascii="Times New Roman" w:eastAsia="Times New Roman" w:hAnsi="Times New Roman"/>
          <w:szCs w:val="20"/>
          <w:lang w:val="lt-LT"/>
        </w:rPr>
        <w:t>Levothyroxine sodium Accord 12,5 mikrogramų tabletės</w:t>
      </w:r>
    </w:p>
    <w:p w14:paraId="2CABAD6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25 mikrogramai tabletės</w:t>
      </w:r>
    </w:p>
    <w:p w14:paraId="512762B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50 mikrogramų tabletės</w:t>
      </w:r>
    </w:p>
    <w:p w14:paraId="6F03DA3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75 mikrogramai tabletės</w:t>
      </w:r>
    </w:p>
    <w:p w14:paraId="01D6EC2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88 mikrogramai tabletės</w:t>
      </w:r>
    </w:p>
    <w:p w14:paraId="2D2EB0B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100 mikrogramų tabletės</w:t>
      </w:r>
    </w:p>
    <w:p w14:paraId="733D614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112 mikrogramų tabletės</w:t>
      </w:r>
    </w:p>
    <w:p w14:paraId="14CAA02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125 mikrogramai tabletės</w:t>
      </w:r>
    </w:p>
    <w:p w14:paraId="3C6E3E8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137 mikrogramai tabletės</w:t>
      </w:r>
    </w:p>
    <w:p w14:paraId="6C6266E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150 mikrogramų tabletės</w:t>
      </w:r>
    </w:p>
    <w:p w14:paraId="1612E19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175 mikrogramai tabletės</w:t>
      </w:r>
    </w:p>
    <w:p w14:paraId="6D6656AB" w14:textId="77777777" w:rsidR="009550EA" w:rsidRPr="00544DC6" w:rsidRDefault="009550EA" w:rsidP="009550EA">
      <w:pPr>
        <w:tabs>
          <w:tab w:val="left" w:pos="567"/>
        </w:tabs>
        <w:spacing w:after="0" w:line="240" w:lineRule="auto"/>
        <w:rPr>
          <w:rFonts w:ascii="Times New Roman" w:eastAsia="Times New Roman" w:hAnsi="Times New Roman"/>
          <w:iCs/>
          <w:szCs w:val="20"/>
          <w:lang w:val="lt-LT"/>
        </w:rPr>
      </w:pPr>
      <w:r w:rsidRPr="00544DC6">
        <w:rPr>
          <w:rFonts w:ascii="Times New Roman" w:eastAsia="Times New Roman" w:hAnsi="Times New Roman"/>
          <w:szCs w:val="20"/>
          <w:lang w:val="lt-LT"/>
        </w:rPr>
        <w:t>Levothyroxine sodium Accord 200 mikrogramų tabletės</w:t>
      </w:r>
    </w:p>
    <w:p w14:paraId="0A17CA0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DADEAD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levotiroksino natrio druska</w:t>
      </w:r>
    </w:p>
    <w:p w14:paraId="24184AA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2F5844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FE03877"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2.</w:t>
      </w:r>
      <w:r w:rsidRPr="00544DC6">
        <w:rPr>
          <w:rFonts w:ascii="Times New Roman" w:eastAsia="Times New Roman" w:hAnsi="Times New Roman"/>
          <w:b/>
          <w:bCs/>
          <w:szCs w:val="20"/>
          <w:lang w:val="lt-LT"/>
        </w:rPr>
        <w:tab/>
        <w:t>VEIKLIOJI (-IOS) MEDŽIAGA (-OS) IR JOS (-Ų) KIEKIS (-IAI)</w:t>
      </w:r>
    </w:p>
    <w:p w14:paraId="47E2E83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6F2C47E" w14:textId="77777777" w:rsidR="009550EA" w:rsidRPr="00A71ED6" w:rsidRDefault="009550EA" w:rsidP="009550EA">
      <w:pPr>
        <w:tabs>
          <w:tab w:val="left" w:pos="567"/>
        </w:tabs>
        <w:spacing w:after="0" w:line="240" w:lineRule="auto"/>
        <w:rPr>
          <w:rFonts w:ascii="Times New Roman" w:eastAsia="Times New Roman" w:hAnsi="Times New Roman"/>
          <w:szCs w:val="20"/>
          <w:lang w:val="lt-LT"/>
        </w:rPr>
      </w:pPr>
      <w:r w:rsidRPr="00A71ED6">
        <w:rPr>
          <w:rFonts w:ascii="Times New Roman" w:eastAsia="Times New Roman" w:hAnsi="Times New Roman"/>
          <w:szCs w:val="20"/>
          <w:lang w:val="lt-LT"/>
        </w:rPr>
        <w:t>Kiekvienoje tabletėje yra 25 mikrogramai levotiroksino natrio druskos.</w:t>
      </w:r>
    </w:p>
    <w:p w14:paraId="0A68F90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50 mikrogramų levotiroksino natrio druskos.</w:t>
      </w:r>
    </w:p>
    <w:p w14:paraId="78275B6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75 mikrogramai levotiroksino natrio druskos.</w:t>
      </w:r>
    </w:p>
    <w:p w14:paraId="18EAB65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88 mikrogramai levotiroksino natrio druskos.</w:t>
      </w:r>
    </w:p>
    <w:p w14:paraId="7F630B4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100 mikrogramų levotiroksino natrio druskos.</w:t>
      </w:r>
    </w:p>
    <w:p w14:paraId="15B4F93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112 mikrogramų levotiroksino natrio druskos.</w:t>
      </w:r>
    </w:p>
    <w:p w14:paraId="5ACA6D9A"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125 mikrogramai levotiroksino natrio druskos.</w:t>
      </w:r>
    </w:p>
    <w:p w14:paraId="22DBA1FC"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137 mikrogramai levotiroksino natrio druskos.</w:t>
      </w:r>
    </w:p>
    <w:p w14:paraId="5EE20FB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150 mikrogramų levotiroksino natrio druskos.</w:t>
      </w:r>
    </w:p>
    <w:p w14:paraId="2182EC01"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175 mikrogramai levotiroksino natrio druskos.</w:t>
      </w:r>
    </w:p>
    <w:p w14:paraId="36A49F2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highlight w:val="lightGray"/>
          <w:lang w:val="lt-LT"/>
        </w:rPr>
        <w:t>Kiekvienoje tabletėje yra 200 mikrogramų levotiroksino natrio druskos.</w:t>
      </w:r>
    </w:p>
    <w:p w14:paraId="64799AB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832382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99FF9F2"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3.</w:t>
      </w:r>
      <w:r w:rsidRPr="00544DC6">
        <w:rPr>
          <w:rFonts w:ascii="Times New Roman" w:eastAsia="Times New Roman" w:hAnsi="Times New Roman"/>
          <w:b/>
          <w:bCs/>
          <w:szCs w:val="20"/>
          <w:lang w:val="lt-LT"/>
        </w:rPr>
        <w:tab/>
        <w:t>PAGALBINIŲ MEDŽIAGŲ SĄRAŠAS</w:t>
      </w:r>
    </w:p>
    <w:p w14:paraId="794475F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26EF972"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25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06646D8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saulėlydžio geltonojo (E110)</w:t>
      </w:r>
      <w:r>
        <w:rPr>
          <w:rFonts w:ascii="Times New Roman" w:eastAsia="Times New Roman" w:hAnsi="Times New Roman"/>
          <w:szCs w:val="20"/>
          <w:lang w:val="lt-LT"/>
        </w:rPr>
        <w:t>.</w:t>
      </w:r>
    </w:p>
    <w:p w14:paraId="2AFFD204"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 xml:space="preserve">75/112/200 mikrogramų </w:t>
      </w:r>
    </w:p>
    <w:p w14:paraId="3328A08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alura raudonojo (E129)</w:t>
      </w:r>
      <w:r>
        <w:rPr>
          <w:rFonts w:ascii="Times New Roman" w:eastAsia="Times New Roman" w:hAnsi="Times New Roman"/>
          <w:szCs w:val="20"/>
          <w:lang w:val="lt-LT"/>
        </w:rPr>
        <w:t>.</w:t>
      </w:r>
    </w:p>
    <w:p w14:paraId="38A2E99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5CE7B5B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0343834"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88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2E5CF83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tartrazino (E102)</w:t>
      </w:r>
      <w:r>
        <w:rPr>
          <w:rFonts w:ascii="Times New Roman" w:eastAsia="Times New Roman" w:hAnsi="Times New Roman"/>
          <w:szCs w:val="20"/>
          <w:lang w:val="lt-LT"/>
        </w:rPr>
        <w:t>.</w:t>
      </w:r>
    </w:p>
    <w:p w14:paraId="3FABEB5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4171394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FAE7716"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 xml:space="preserve">100 mikrogramų </w:t>
      </w:r>
    </w:p>
    <w:p w14:paraId="531B663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tartrazino (E102), saulėlydžio geltonojo (E110)</w:t>
      </w:r>
      <w:r>
        <w:rPr>
          <w:rFonts w:ascii="Times New Roman" w:eastAsia="Times New Roman" w:hAnsi="Times New Roman"/>
          <w:szCs w:val="20"/>
          <w:lang w:val="lt-LT"/>
        </w:rPr>
        <w:t>.</w:t>
      </w:r>
    </w:p>
    <w:p w14:paraId="5D2D93B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38899D3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262165D"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125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5800A22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saulėlydžio geltonojo (E110), alura raudonojo (E129)</w:t>
      </w:r>
      <w:r>
        <w:rPr>
          <w:rFonts w:ascii="Times New Roman" w:eastAsia="Times New Roman" w:hAnsi="Times New Roman"/>
          <w:szCs w:val="20"/>
          <w:lang w:val="lt-LT"/>
        </w:rPr>
        <w:t>.</w:t>
      </w:r>
    </w:p>
    <w:p w14:paraId="2B59D77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lastRenderedPageBreak/>
        <w:t>Daugiau informacijos žr. pakuotės lapelyje.</w:t>
      </w:r>
    </w:p>
    <w:p w14:paraId="30AB982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1F97C5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B2403D4"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aps/>
          <w:szCs w:val="20"/>
          <w:lang w:val="lt-LT"/>
        </w:rPr>
      </w:pPr>
      <w:r w:rsidRPr="00544DC6">
        <w:rPr>
          <w:rFonts w:ascii="Times New Roman" w:eastAsia="Times New Roman" w:hAnsi="Times New Roman"/>
          <w:b/>
          <w:bCs/>
          <w:szCs w:val="20"/>
          <w:lang w:val="lt-LT"/>
        </w:rPr>
        <w:t>4.</w:t>
      </w:r>
      <w:r w:rsidRPr="00544DC6">
        <w:rPr>
          <w:rFonts w:ascii="Times New Roman" w:eastAsia="Times New Roman" w:hAnsi="Times New Roman"/>
          <w:b/>
          <w:bCs/>
          <w:szCs w:val="20"/>
          <w:lang w:val="lt-LT"/>
        </w:rPr>
        <w:tab/>
        <w:t>FARMACINĖ FORMA IR KIEKIS PAKUOTĖJE</w:t>
      </w:r>
    </w:p>
    <w:p w14:paraId="4FB396E9" w14:textId="77777777" w:rsidR="009550EA" w:rsidRPr="00544DC6" w:rsidRDefault="009550EA" w:rsidP="009550EA">
      <w:pPr>
        <w:tabs>
          <w:tab w:val="left" w:pos="567"/>
        </w:tabs>
        <w:spacing w:after="0" w:line="240" w:lineRule="auto"/>
        <w:rPr>
          <w:rFonts w:ascii="Times New Roman" w:eastAsia="Times New Roman" w:hAnsi="Times New Roman"/>
          <w:caps/>
          <w:szCs w:val="20"/>
          <w:lang w:val="lt-LT"/>
        </w:rPr>
      </w:pPr>
    </w:p>
    <w:p w14:paraId="37B139A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u w:val="single"/>
          <w:lang w:val="lt-LT"/>
        </w:rPr>
        <w:t>90 tablečių</w:t>
      </w:r>
    </w:p>
    <w:p w14:paraId="24FD2FF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0267D2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F9B7018"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5.</w:t>
      </w:r>
      <w:r w:rsidRPr="00544DC6">
        <w:rPr>
          <w:rFonts w:ascii="Times New Roman" w:eastAsia="Times New Roman" w:hAnsi="Times New Roman"/>
          <w:b/>
          <w:bCs/>
          <w:szCs w:val="20"/>
          <w:lang w:val="lt-LT"/>
        </w:rPr>
        <w:tab/>
        <w:t>VARTOJIMO METODAS IR BŪDAS (-AI)</w:t>
      </w:r>
    </w:p>
    <w:p w14:paraId="0928346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66EBAE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Vartoti per burną.</w:t>
      </w:r>
    </w:p>
    <w:p w14:paraId="4105940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Prieš vartojimą perskaitykite pakuotės lapelį.</w:t>
      </w:r>
    </w:p>
    <w:p w14:paraId="0E0B9A8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E34987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2CA027E"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6.</w:t>
      </w:r>
      <w:r w:rsidRPr="00544DC6">
        <w:rPr>
          <w:rFonts w:ascii="Times New Roman" w:eastAsia="Times New Roman" w:hAnsi="Times New Roman"/>
          <w:b/>
          <w:bCs/>
          <w:szCs w:val="20"/>
          <w:lang w:val="lt-LT"/>
        </w:rPr>
        <w:tab/>
        <w:t>SPECIALUS ĮSPĖJIMAS, KAD VAISTINĮ PREPARATĄ BŪTINA LAIKYTI VAIKAMS NEPASTEBIMOJE IR NEPASIEKIAMOJE VIETOJE</w:t>
      </w:r>
    </w:p>
    <w:p w14:paraId="4ACE7FF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F0F87EF" w14:textId="77777777" w:rsidR="009550EA" w:rsidRPr="00544DC6" w:rsidRDefault="009550EA" w:rsidP="009550EA">
      <w:pPr>
        <w:tabs>
          <w:tab w:val="left" w:pos="567"/>
        </w:tabs>
        <w:spacing w:after="0" w:line="240" w:lineRule="auto"/>
        <w:outlineLvl w:val="0"/>
        <w:rPr>
          <w:rFonts w:ascii="Times New Roman" w:eastAsia="Times New Roman" w:hAnsi="Times New Roman"/>
          <w:szCs w:val="20"/>
          <w:lang w:val="lt-LT"/>
        </w:rPr>
      </w:pPr>
      <w:r w:rsidRPr="00544DC6">
        <w:rPr>
          <w:rFonts w:ascii="Times New Roman" w:eastAsia="Times New Roman" w:hAnsi="Times New Roman"/>
          <w:szCs w:val="20"/>
          <w:lang w:val="lt-LT"/>
        </w:rPr>
        <w:t>Laikyti vaikams nepastebimoje ir nepasiekiamoje vietoje.</w:t>
      </w:r>
    </w:p>
    <w:p w14:paraId="41DEC2E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9E8D58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454E800"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7.</w:t>
      </w:r>
      <w:r w:rsidRPr="00544DC6">
        <w:rPr>
          <w:rFonts w:ascii="Times New Roman" w:eastAsia="Times New Roman" w:hAnsi="Times New Roman"/>
          <w:b/>
          <w:bCs/>
          <w:szCs w:val="20"/>
          <w:lang w:val="lt-LT"/>
        </w:rPr>
        <w:tab/>
        <w:t>KITAS (-I) SPECIALUS (-ŪS) ĮSPĖJIMAS (-AI) (JEI REIKIA)</w:t>
      </w:r>
    </w:p>
    <w:p w14:paraId="18550BD0" w14:textId="77777777" w:rsidR="009550EA" w:rsidRPr="00544DC6" w:rsidRDefault="009550EA" w:rsidP="009550EA">
      <w:pPr>
        <w:tabs>
          <w:tab w:val="left" w:pos="567"/>
        </w:tabs>
        <w:spacing w:after="0" w:line="240" w:lineRule="auto"/>
        <w:jc w:val="both"/>
        <w:rPr>
          <w:rFonts w:ascii="Times New Roman" w:eastAsia="Times New Roman" w:hAnsi="Times New Roman"/>
          <w:spacing w:val="-1"/>
          <w:szCs w:val="20"/>
          <w:lang w:val="lt-LT"/>
        </w:rPr>
      </w:pPr>
    </w:p>
    <w:p w14:paraId="11B2ECCD" w14:textId="77777777" w:rsidR="009550EA" w:rsidRPr="00544DC6" w:rsidRDefault="009550EA" w:rsidP="009550EA">
      <w:pPr>
        <w:tabs>
          <w:tab w:val="left" w:pos="567"/>
        </w:tabs>
        <w:spacing w:after="0" w:line="240" w:lineRule="auto"/>
        <w:jc w:val="both"/>
        <w:rPr>
          <w:rFonts w:ascii="Times New Roman" w:eastAsia="Times New Roman" w:hAnsi="Times New Roman"/>
          <w:spacing w:val="-1"/>
          <w:szCs w:val="20"/>
          <w:lang w:val="lt-LT"/>
        </w:rPr>
      </w:pPr>
    </w:p>
    <w:p w14:paraId="18333DD5"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8.</w:t>
      </w:r>
      <w:r w:rsidRPr="00544DC6">
        <w:rPr>
          <w:rFonts w:ascii="Times New Roman" w:eastAsia="Times New Roman" w:hAnsi="Times New Roman"/>
          <w:b/>
          <w:bCs/>
          <w:szCs w:val="20"/>
          <w:lang w:val="lt-LT"/>
        </w:rPr>
        <w:tab/>
        <w:t>TINKAMUMO LAIKAS</w:t>
      </w:r>
    </w:p>
    <w:p w14:paraId="00D7C13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01B19B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EXP {mm/MMMM}</w:t>
      </w:r>
    </w:p>
    <w:p w14:paraId="5AB7568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 xml:space="preserve">Išmesti praėjus </w:t>
      </w:r>
      <w:r>
        <w:rPr>
          <w:rFonts w:ascii="Times New Roman" w:eastAsia="Times New Roman" w:hAnsi="Times New Roman"/>
          <w:szCs w:val="20"/>
          <w:lang w:val="lt-LT"/>
        </w:rPr>
        <w:t>18</w:t>
      </w:r>
      <w:r w:rsidRPr="00544DC6">
        <w:rPr>
          <w:rFonts w:ascii="Times New Roman" w:eastAsia="Times New Roman" w:hAnsi="Times New Roman"/>
          <w:szCs w:val="20"/>
          <w:lang w:val="lt-LT"/>
        </w:rPr>
        <w:t>0 dienų po pirmojo atidarymo</w:t>
      </w:r>
    </w:p>
    <w:p w14:paraId="4680645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69761B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88D3F3E"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0"/>
          <w:lang w:val="lt-LT"/>
        </w:rPr>
      </w:pPr>
      <w:r w:rsidRPr="00544DC6">
        <w:rPr>
          <w:rFonts w:ascii="Times New Roman" w:eastAsia="Times New Roman" w:hAnsi="Times New Roman"/>
          <w:b/>
          <w:szCs w:val="20"/>
          <w:lang w:val="lt-LT"/>
        </w:rPr>
        <w:t>9.</w:t>
      </w:r>
      <w:r w:rsidRPr="00544DC6">
        <w:rPr>
          <w:rFonts w:ascii="Times New Roman" w:eastAsia="Times New Roman" w:hAnsi="Times New Roman"/>
          <w:b/>
          <w:szCs w:val="20"/>
          <w:lang w:val="lt-LT"/>
        </w:rPr>
        <w:tab/>
        <w:t>SPECIALIOS LAIKYMO SĄLYGOS</w:t>
      </w:r>
    </w:p>
    <w:p w14:paraId="1DBFEE1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71E980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Laikyti žemesnėje kaip 25 °C temperatūroje.</w:t>
      </w:r>
    </w:p>
    <w:p w14:paraId="1BBB98B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6DF741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5753946"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szCs w:val="20"/>
          <w:lang w:val="lt-LT"/>
        </w:rPr>
        <w:t>10.</w:t>
      </w:r>
      <w:r w:rsidRPr="00544DC6">
        <w:rPr>
          <w:rFonts w:ascii="Times New Roman" w:eastAsia="Times New Roman" w:hAnsi="Times New Roman"/>
          <w:b/>
          <w:bCs/>
          <w:szCs w:val="20"/>
          <w:lang w:val="lt-LT"/>
        </w:rPr>
        <w:tab/>
        <w:t>SPECIALIOS ATSARGUMO PRIEMONĖS DĖL NESUVARTOTO VAISTINIO PREPARATO AR JO ATLIEKŲ TVARKYMO (JEI REIKIA)</w:t>
      </w:r>
    </w:p>
    <w:p w14:paraId="3D22FEA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28F5C4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0D3D7F3"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szCs w:val="20"/>
          <w:lang w:val="lt-LT"/>
        </w:rPr>
        <w:t>11.</w:t>
      </w:r>
      <w:r w:rsidRPr="00544DC6">
        <w:rPr>
          <w:rFonts w:ascii="Times New Roman" w:eastAsia="Times New Roman" w:hAnsi="Times New Roman"/>
          <w:b/>
          <w:bCs/>
          <w:szCs w:val="20"/>
          <w:lang w:val="lt-LT"/>
        </w:rPr>
        <w:tab/>
        <w:t>REGISTRUOTOJO PAVADINIMAS IR ADRESAS</w:t>
      </w:r>
    </w:p>
    <w:p w14:paraId="6A105C0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 xml:space="preserve"> </w:t>
      </w:r>
    </w:p>
    <w:p w14:paraId="10A80FE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Accord Healthcare B.V.</w:t>
      </w:r>
    </w:p>
    <w:p w14:paraId="1A75E43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Winthontlaan 200</w:t>
      </w:r>
    </w:p>
    <w:p w14:paraId="37C0AB4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3526 KV Utrecht</w:t>
      </w:r>
    </w:p>
    <w:p w14:paraId="7578B84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Nyderlandai</w:t>
      </w:r>
    </w:p>
    <w:p w14:paraId="33439AE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39A281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C01FA71" w14:textId="77777777" w:rsidR="009550EA" w:rsidRPr="00544DC6" w:rsidRDefault="009550EA" w:rsidP="009550E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caps/>
          <w:szCs w:val="20"/>
          <w:lang w:val="lt-LT"/>
        </w:rPr>
      </w:pPr>
      <w:r w:rsidRPr="00544DC6">
        <w:rPr>
          <w:rFonts w:ascii="Times New Roman" w:eastAsia="Times New Roman" w:hAnsi="Times New Roman"/>
          <w:b/>
          <w:bCs/>
          <w:caps/>
          <w:szCs w:val="20"/>
          <w:lang w:val="lt-LT"/>
        </w:rPr>
        <w:t>12.</w:t>
      </w:r>
      <w:r w:rsidRPr="00544DC6">
        <w:rPr>
          <w:rFonts w:ascii="Times New Roman" w:eastAsia="Times New Roman" w:hAnsi="Times New Roman"/>
          <w:b/>
          <w:bCs/>
          <w:caps/>
          <w:szCs w:val="20"/>
          <w:lang w:val="lt-LT"/>
        </w:rPr>
        <w:tab/>
        <w:t>Registracijos pažymėjimo numeris (-IAI)</w:t>
      </w:r>
    </w:p>
    <w:p w14:paraId="42F177F9" w14:textId="77777777" w:rsidR="009550EA" w:rsidRPr="00544DC6" w:rsidRDefault="009550EA" w:rsidP="009550EA">
      <w:pPr>
        <w:keepNext/>
        <w:tabs>
          <w:tab w:val="left" w:pos="567"/>
        </w:tabs>
        <w:spacing w:after="0" w:line="240" w:lineRule="auto"/>
        <w:rPr>
          <w:rFonts w:ascii="Times New Roman" w:eastAsia="Times New Roman" w:hAnsi="Times New Roman"/>
          <w:szCs w:val="20"/>
          <w:lang w:val="lt-LT"/>
        </w:rPr>
      </w:pPr>
    </w:p>
    <w:p w14:paraId="44946AC4" w14:textId="77777777" w:rsidR="009550EA" w:rsidRPr="00544DC6" w:rsidRDefault="009550EA" w:rsidP="009550EA">
      <w:pPr>
        <w:keepNext/>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25 mikrogramai</w:t>
      </w:r>
    </w:p>
    <w:p w14:paraId="0CD0BCD8" w14:textId="77777777" w:rsidR="009550EA" w:rsidRPr="00544DC6" w:rsidRDefault="009550EA" w:rsidP="009550EA">
      <w:pPr>
        <w:keepNext/>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LT/1/20/4529/008 </w:t>
      </w:r>
      <w:r w:rsidRPr="00544DC6">
        <w:rPr>
          <w:rFonts w:ascii="Times New Roman" w:eastAsia="Times New Roman" w:hAnsi="Times New Roman"/>
          <w:szCs w:val="20"/>
          <w:highlight w:val="lightGray"/>
          <w:lang w:val="lt-LT"/>
        </w:rPr>
        <w:t>– N90</w:t>
      </w:r>
    </w:p>
    <w:p w14:paraId="3EE96391"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50 mikrogramų</w:t>
      </w:r>
    </w:p>
    <w:p w14:paraId="1A9D74E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LT/1/20/4530/008 </w:t>
      </w:r>
      <w:r w:rsidRPr="00544DC6">
        <w:rPr>
          <w:rFonts w:ascii="Times New Roman" w:eastAsia="Times New Roman" w:hAnsi="Times New Roman"/>
          <w:szCs w:val="20"/>
          <w:highlight w:val="lightGray"/>
          <w:lang w:val="lt-LT"/>
        </w:rPr>
        <w:t>– N90</w:t>
      </w:r>
    </w:p>
    <w:p w14:paraId="2599FFA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75 mikrogramai</w:t>
      </w:r>
    </w:p>
    <w:p w14:paraId="1FF2A08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LT/1/20/4531/007 </w:t>
      </w:r>
      <w:r w:rsidRPr="00544DC6">
        <w:rPr>
          <w:rFonts w:ascii="Times New Roman" w:eastAsia="Times New Roman" w:hAnsi="Times New Roman"/>
          <w:szCs w:val="20"/>
          <w:highlight w:val="lightGray"/>
          <w:lang w:val="lt-LT"/>
        </w:rPr>
        <w:t>– N90</w:t>
      </w:r>
    </w:p>
    <w:p w14:paraId="3A0577F2"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88 mikrogramai</w:t>
      </w:r>
    </w:p>
    <w:p w14:paraId="7ED74006"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lastRenderedPageBreak/>
        <w:t xml:space="preserve">LT/1/20/4532/007 </w:t>
      </w:r>
      <w:r w:rsidRPr="00544DC6">
        <w:rPr>
          <w:rFonts w:ascii="Times New Roman" w:eastAsia="Times New Roman" w:hAnsi="Times New Roman"/>
          <w:szCs w:val="20"/>
          <w:highlight w:val="lightGray"/>
          <w:lang w:val="lt-LT"/>
        </w:rPr>
        <w:t>– N90</w:t>
      </w:r>
    </w:p>
    <w:p w14:paraId="22C02077"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100 mikrogramų</w:t>
      </w:r>
    </w:p>
    <w:p w14:paraId="3FAA397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LT/1/20/4533/008 </w:t>
      </w:r>
      <w:r w:rsidRPr="00544DC6">
        <w:rPr>
          <w:rFonts w:ascii="Times New Roman" w:eastAsia="Times New Roman" w:hAnsi="Times New Roman"/>
          <w:szCs w:val="20"/>
          <w:highlight w:val="lightGray"/>
          <w:lang w:val="lt-LT"/>
        </w:rPr>
        <w:t>– N90</w:t>
      </w:r>
    </w:p>
    <w:p w14:paraId="006C5C76"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112 mikrogramų</w:t>
      </w:r>
    </w:p>
    <w:p w14:paraId="5823CB7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LT/1/20/4534/007 </w:t>
      </w:r>
      <w:r w:rsidRPr="00544DC6">
        <w:rPr>
          <w:rFonts w:ascii="Times New Roman" w:eastAsia="Times New Roman" w:hAnsi="Times New Roman"/>
          <w:szCs w:val="20"/>
          <w:highlight w:val="lightGray"/>
          <w:lang w:val="lt-LT"/>
        </w:rPr>
        <w:t>– N90</w:t>
      </w:r>
    </w:p>
    <w:p w14:paraId="70429C8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125 mikrogramai</w:t>
      </w:r>
    </w:p>
    <w:p w14:paraId="467CDB96"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LT/1/20/4535/007 </w:t>
      </w:r>
      <w:r w:rsidRPr="00544DC6">
        <w:rPr>
          <w:rFonts w:ascii="Times New Roman" w:eastAsia="Times New Roman" w:hAnsi="Times New Roman"/>
          <w:szCs w:val="20"/>
          <w:highlight w:val="lightGray"/>
          <w:lang w:val="lt-LT"/>
        </w:rPr>
        <w:t>– N90</w:t>
      </w:r>
    </w:p>
    <w:p w14:paraId="3F00E7D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137 mikrogramai</w:t>
      </w:r>
    </w:p>
    <w:p w14:paraId="20CA7DCB"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LT/1/20/4536/007 </w:t>
      </w:r>
      <w:r w:rsidRPr="00544DC6">
        <w:rPr>
          <w:rFonts w:ascii="Times New Roman" w:eastAsia="Times New Roman" w:hAnsi="Times New Roman"/>
          <w:szCs w:val="20"/>
          <w:highlight w:val="lightGray"/>
          <w:lang w:val="lt-LT"/>
        </w:rPr>
        <w:t>– N90</w:t>
      </w:r>
    </w:p>
    <w:p w14:paraId="13489D0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150 mikrogramų</w:t>
      </w:r>
    </w:p>
    <w:p w14:paraId="63BDE06D"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LT/1/20/4537/007 </w:t>
      </w:r>
      <w:r w:rsidRPr="00544DC6">
        <w:rPr>
          <w:rFonts w:ascii="Times New Roman" w:eastAsia="Times New Roman" w:hAnsi="Times New Roman"/>
          <w:szCs w:val="20"/>
          <w:highlight w:val="lightGray"/>
          <w:lang w:val="lt-LT"/>
        </w:rPr>
        <w:t>– N90</w:t>
      </w:r>
    </w:p>
    <w:p w14:paraId="0657943C"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175 mikrogramai</w:t>
      </w:r>
    </w:p>
    <w:p w14:paraId="68DE8515"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LT/1/20/4538/007 </w:t>
      </w:r>
      <w:r w:rsidRPr="00544DC6">
        <w:rPr>
          <w:rFonts w:ascii="Times New Roman" w:eastAsia="Times New Roman" w:hAnsi="Times New Roman"/>
          <w:szCs w:val="20"/>
          <w:highlight w:val="lightGray"/>
          <w:lang w:val="lt-LT"/>
        </w:rPr>
        <w:t>– N90</w:t>
      </w:r>
    </w:p>
    <w:p w14:paraId="3BA454D0"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200 mikrogramų</w:t>
      </w:r>
    </w:p>
    <w:p w14:paraId="2A5695C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LT/1/20/4539/007 </w:t>
      </w:r>
      <w:r w:rsidRPr="00544DC6">
        <w:rPr>
          <w:rFonts w:ascii="Times New Roman" w:eastAsia="Times New Roman" w:hAnsi="Times New Roman"/>
          <w:szCs w:val="20"/>
          <w:highlight w:val="lightGray"/>
          <w:lang w:val="lt-LT"/>
        </w:rPr>
        <w:t>– N90</w:t>
      </w:r>
    </w:p>
    <w:p w14:paraId="56BC50C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172B9B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94B1411"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13.</w:t>
      </w:r>
      <w:r w:rsidRPr="00544DC6">
        <w:rPr>
          <w:rFonts w:ascii="Times New Roman" w:eastAsia="Times New Roman" w:hAnsi="Times New Roman"/>
          <w:b/>
          <w:bCs/>
          <w:caps/>
          <w:szCs w:val="20"/>
          <w:lang w:val="lt-LT"/>
        </w:rPr>
        <w:tab/>
        <w:t>SERIJOS NUMERIS</w:t>
      </w:r>
    </w:p>
    <w:p w14:paraId="504DBCA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14BECE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Lot</w:t>
      </w:r>
    </w:p>
    <w:p w14:paraId="68CCFCC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B0AB02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41532D9"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14.</w:t>
      </w:r>
      <w:r w:rsidRPr="00544DC6">
        <w:rPr>
          <w:rFonts w:ascii="Times New Roman" w:eastAsia="Times New Roman" w:hAnsi="Times New Roman"/>
          <w:b/>
          <w:bCs/>
          <w:caps/>
          <w:szCs w:val="20"/>
          <w:lang w:val="lt-LT"/>
        </w:rPr>
        <w:tab/>
        <w:t>PARDAVIMO (IŠDAVIMO) TVARKA</w:t>
      </w:r>
    </w:p>
    <w:p w14:paraId="3C4C5E6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8CEC91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Receptinis vaistas.</w:t>
      </w:r>
    </w:p>
    <w:p w14:paraId="10058D9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015949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6F29B02"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15.</w:t>
      </w:r>
      <w:r w:rsidRPr="00544DC6">
        <w:rPr>
          <w:rFonts w:ascii="Times New Roman" w:eastAsia="Times New Roman" w:hAnsi="Times New Roman"/>
          <w:b/>
          <w:bCs/>
          <w:caps/>
          <w:szCs w:val="20"/>
          <w:lang w:val="lt-LT"/>
        </w:rPr>
        <w:tab/>
        <w:t xml:space="preserve">VARTOJIMO INSTRUKCIJA </w:t>
      </w:r>
    </w:p>
    <w:p w14:paraId="7431650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5FCC9E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DDB7EF5"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16.</w:t>
      </w:r>
      <w:r w:rsidRPr="00544DC6">
        <w:rPr>
          <w:rFonts w:ascii="Times New Roman" w:eastAsia="Times New Roman" w:hAnsi="Times New Roman"/>
          <w:b/>
          <w:bCs/>
          <w:caps/>
          <w:szCs w:val="20"/>
          <w:lang w:val="lt-LT"/>
        </w:rPr>
        <w:tab/>
        <w:t>INFORMACIJA BRAILIO RAŠTU</w:t>
      </w:r>
    </w:p>
    <w:p w14:paraId="18A2727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B0F1E6C" w14:textId="77777777" w:rsidR="009550EA" w:rsidRPr="00544DC6" w:rsidRDefault="009550EA" w:rsidP="009550EA">
      <w:pPr>
        <w:tabs>
          <w:tab w:val="left" w:pos="567"/>
          <w:tab w:val="center" w:pos="4320"/>
          <w:tab w:val="right" w:pos="8640"/>
        </w:tabs>
        <w:spacing w:after="0" w:line="240" w:lineRule="auto"/>
        <w:rPr>
          <w:rFonts w:ascii="Times New Roman" w:eastAsia="Times New Roman" w:hAnsi="Times New Roman"/>
          <w:szCs w:val="20"/>
          <w:lang w:val="lt-LT"/>
        </w:rPr>
      </w:pPr>
    </w:p>
    <w:p w14:paraId="7E0ED61E" w14:textId="77777777" w:rsidR="009550EA" w:rsidRPr="00544DC6" w:rsidRDefault="009550EA" w:rsidP="009550EA">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17.</w:t>
      </w:r>
      <w:r w:rsidRPr="00544DC6">
        <w:rPr>
          <w:rFonts w:ascii="Times New Roman" w:eastAsia="Times New Roman" w:hAnsi="Times New Roman"/>
          <w:b/>
          <w:bCs/>
          <w:szCs w:val="20"/>
          <w:lang w:val="lt-LT"/>
        </w:rPr>
        <w:tab/>
        <w:t>UNIKALUS IDENTIFIKATORIUS – 2D BRŪKŠNINIS KODAS</w:t>
      </w:r>
    </w:p>
    <w:p w14:paraId="1A3948A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2A48C4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DA64B53" w14:textId="77777777" w:rsidR="009550EA" w:rsidRPr="00544DC6" w:rsidRDefault="009550EA" w:rsidP="009550EA">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18.</w:t>
      </w:r>
      <w:r w:rsidRPr="00544DC6">
        <w:rPr>
          <w:rFonts w:ascii="Times New Roman" w:eastAsia="Times New Roman" w:hAnsi="Times New Roman"/>
          <w:b/>
          <w:bCs/>
          <w:szCs w:val="20"/>
          <w:lang w:val="lt-LT"/>
        </w:rPr>
        <w:tab/>
        <w:t>UNIKALUS IDENTIFIKATORIUS – ŽMONĖMS SUPRANTAMI DUOMENYS</w:t>
      </w:r>
    </w:p>
    <w:p w14:paraId="0FA4663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0F285F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309B509" w14:textId="77777777" w:rsidR="009550EA" w:rsidRPr="00544DC6" w:rsidRDefault="009550EA" w:rsidP="009550EA">
      <w:pPr>
        <w:spacing w:after="160" w:line="259" w:lineRule="auto"/>
        <w:rPr>
          <w:rFonts w:ascii="Times New Roman" w:eastAsia="Times New Roman" w:hAnsi="Times New Roman"/>
          <w:szCs w:val="20"/>
          <w:lang w:val="lt-LT"/>
        </w:rPr>
      </w:pPr>
      <w:r w:rsidRPr="00544DC6">
        <w:rPr>
          <w:rFonts w:ascii="Times New Roman" w:eastAsia="Times New Roman" w:hAnsi="Times New Roman"/>
          <w:szCs w:val="20"/>
          <w:lang w:val="lt-LT"/>
        </w:rPr>
        <w:br w:type="page"/>
      </w:r>
    </w:p>
    <w:p w14:paraId="0672FA7B" w14:textId="77777777" w:rsidR="009550EA" w:rsidRPr="00544DC6" w:rsidRDefault="009550EA" w:rsidP="009550EA">
      <w:pPr>
        <w:tabs>
          <w:tab w:val="left" w:pos="567"/>
        </w:tabs>
        <w:spacing w:after="0" w:line="240" w:lineRule="auto"/>
        <w:rPr>
          <w:rFonts w:ascii="Times New Roman" w:eastAsia="Times New Roman" w:hAnsi="Times New Roman"/>
          <w:b/>
          <w:szCs w:val="20"/>
          <w:lang w:val="lt-LT"/>
        </w:rPr>
      </w:pPr>
    </w:p>
    <w:p w14:paraId="03FFFCDB"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zCs w:val="20"/>
          <w:lang w:val="lt-LT"/>
        </w:rPr>
      </w:pPr>
      <w:r w:rsidRPr="00544DC6">
        <w:rPr>
          <w:rFonts w:ascii="Times New Roman" w:eastAsia="Times New Roman" w:hAnsi="Times New Roman"/>
          <w:b/>
          <w:bCs/>
          <w:szCs w:val="20"/>
          <w:lang w:val="lt-LT"/>
        </w:rPr>
        <w:t xml:space="preserve">INFORMACIJA ANT </w:t>
      </w:r>
      <w:r>
        <w:rPr>
          <w:rFonts w:ascii="Times New Roman" w:eastAsia="Times New Roman" w:hAnsi="Times New Roman"/>
          <w:b/>
          <w:bCs/>
          <w:szCs w:val="20"/>
          <w:lang w:val="lt-LT"/>
        </w:rPr>
        <w:t>IŠORINĖS</w:t>
      </w:r>
      <w:r w:rsidRPr="00544DC6">
        <w:rPr>
          <w:rFonts w:ascii="Times New Roman" w:eastAsia="Times New Roman" w:hAnsi="Times New Roman"/>
          <w:b/>
          <w:bCs/>
          <w:szCs w:val="20"/>
          <w:lang w:val="lt-LT"/>
        </w:rPr>
        <w:t xml:space="preserve"> PAKUOTĖS</w:t>
      </w:r>
    </w:p>
    <w:p w14:paraId="0E940B91"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zCs w:val="20"/>
          <w:lang w:val="lt-LT"/>
        </w:rPr>
      </w:pPr>
    </w:p>
    <w:p w14:paraId="608C8161" w14:textId="77777777" w:rsidR="009550EA" w:rsidRPr="00544DC6" w:rsidRDefault="009550EA" w:rsidP="009550EA">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b/>
          <w:bCs/>
          <w:szCs w:val="20"/>
          <w:lang w:val="lt-LT"/>
        </w:rPr>
        <w:t>KARTON</w:t>
      </w:r>
      <w:r>
        <w:rPr>
          <w:rFonts w:ascii="Times New Roman" w:eastAsia="Times New Roman" w:hAnsi="Times New Roman"/>
          <w:b/>
          <w:bCs/>
          <w:szCs w:val="20"/>
          <w:lang w:val="lt-LT"/>
        </w:rPr>
        <w:t>O</w:t>
      </w:r>
      <w:r w:rsidRPr="00544DC6">
        <w:rPr>
          <w:rFonts w:ascii="Times New Roman" w:eastAsia="Times New Roman" w:hAnsi="Times New Roman"/>
          <w:b/>
          <w:bCs/>
          <w:szCs w:val="20"/>
          <w:lang w:val="lt-LT"/>
        </w:rPr>
        <w:t xml:space="preserve"> DĖŽUTĖ DTPE BUTELIUKUI </w:t>
      </w:r>
    </w:p>
    <w:p w14:paraId="094C5FE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208B9F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3D36C1C"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1.</w:t>
      </w:r>
      <w:r w:rsidRPr="00544DC6">
        <w:rPr>
          <w:rFonts w:ascii="Times New Roman" w:eastAsia="Times New Roman" w:hAnsi="Times New Roman"/>
          <w:b/>
          <w:bCs/>
          <w:szCs w:val="20"/>
          <w:lang w:val="lt-LT"/>
        </w:rPr>
        <w:tab/>
        <w:t>VAISTINIO PREPARATO PAVADINIMAS</w:t>
      </w:r>
    </w:p>
    <w:p w14:paraId="50E7422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2E236D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25 mikrogramai tabletės</w:t>
      </w:r>
    </w:p>
    <w:p w14:paraId="4B5F0AC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50 mikrogramų tabletės</w:t>
      </w:r>
    </w:p>
    <w:p w14:paraId="182C8BD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75 mikrogramai tabletės</w:t>
      </w:r>
    </w:p>
    <w:p w14:paraId="7FFDAF5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88 mikrogramai tabletės</w:t>
      </w:r>
    </w:p>
    <w:p w14:paraId="423D711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100 mikrogramų tabletės</w:t>
      </w:r>
    </w:p>
    <w:p w14:paraId="4A27F47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112 mikrogramų tabletės</w:t>
      </w:r>
    </w:p>
    <w:p w14:paraId="79DB52A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125 mikrogramai tabletės</w:t>
      </w:r>
    </w:p>
    <w:p w14:paraId="6DFE921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137 mikrogramai tabletės</w:t>
      </w:r>
    </w:p>
    <w:p w14:paraId="5A36F92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150 mikrogramų tabletės</w:t>
      </w:r>
    </w:p>
    <w:p w14:paraId="0A006E8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Levothyroxine sodium Accord 175 mikrogramai tabletės</w:t>
      </w:r>
    </w:p>
    <w:p w14:paraId="4D9D47CC" w14:textId="77777777" w:rsidR="009550EA" w:rsidRPr="00544DC6" w:rsidRDefault="009550EA" w:rsidP="009550EA">
      <w:pPr>
        <w:tabs>
          <w:tab w:val="left" w:pos="567"/>
        </w:tabs>
        <w:spacing w:after="0" w:line="240" w:lineRule="auto"/>
        <w:rPr>
          <w:rFonts w:ascii="Times New Roman" w:eastAsia="Times New Roman" w:hAnsi="Times New Roman"/>
          <w:iCs/>
          <w:szCs w:val="20"/>
          <w:lang w:val="lt-LT"/>
        </w:rPr>
      </w:pPr>
      <w:r w:rsidRPr="00544DC6">
        <w:rPr>
          <w:rFonts w:ascii="Times New Roman" w:eastAsia="Times New Roman" w:hAnsi="Times New Roman"/>
          <w:szCs w:val="20"/>
          <w:lang w:val="lt-LT"/>
        </w:rPr>
        <w:t>Levothyroxine sodium Accord 200 mikrogramų tabletės</w:t>
      </w:r>
    </w:p>
    <w:p w14:paraId="25D848A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5673B6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levotiroksino natrio druska</w:t>
      </w:r>
    </w:p>
    <w:p w14:paraId="145FB6D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6F7164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01E5B0A"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2.</w:t>
      </w:r>
      <w:r w:rsidRPr="00544DC6">
        <w:rPr>
          <w:rFonts w:ascii="Times New Roman" w:eastAsia="Times New Roman" w:hAnsi="Times New Roman"/>
          <w:b/>
          <w:bCs/>
          <w:szCs w:val="20"/>
          <w:lang w:val="lt-LT"/>
        </w:rPr>
        <w:tab/>
        <w:t>VEIKLIOJI (-IOS) MEDŽIAGA (-OS) IR JOS (-Ų) KIEKIS (-IAI)</w:t>
      </w:r>
    </w:p>
    <w:p w14:paraId="67975FC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5424AA2" w14:textId="77777777" w:rsidR="009550EA" w:rsidRPr="00F00F40" w:rsidRDefault="009550EA" w:rsidP="009550EA">
      <w:pPr>
        <w:tabs>
          <w:tab w:val="left" w:pos="567"/>
        </w:tabs>
        <w:spacing w:after="0" w:line="240" w:lineRule="auto"/>
        <w:rPr>
          <w:rFonts w:ascii="Times New Roman" w:eastAsia="Times New Roman" w:hAnsi="Times New Roman"/>
          <w:szCs w:val="20"/>
          <w:lang w:val="lt-LT"/>
        </w:rPr>
      </w:pPr>
      <w:r w:rsidRPr="00F00F40">
        <w:rPr>
          <w:rFonts w:ascii="Times New Roman" w:eastAsia="Times New Roman" w:hAnsi="Times New Roman"/>
          <w:szCs w:val="20"/>
          <w:lang w:val="lt-LT"/>
        </w:rPr>
        <w:t>Kiekvienoje tabletėje yra 25 mikrogramai levotiroksino natrio druskos.</w:t>
      </w:r>
    </w:p>
    <w:p w14:paraId="4B35ED8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50 mikrogramų levotiroksino natrio druskos.</w:t>
      </w:r>
    </w:p>
    <w:p w14:paraId="6EE77671"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75 mikrogramai levotiroksino natrio druskos.</w:t>
      </w:r>
    </w:p>
    <w:p w14:paraId="40B7B1A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88 mikrogramai levotiroksino natrio druskos.</w:t>
      </w:r>
    </w:p>
    <w:p w14:paraId="622837F3"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100 mikrogramų levotiroksino natrio druskos.</w:t>
      </w:r>
    </w:p>
    <w:p w14:paraId="3BF75A0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112 mikrogramų levotiroksino natrio druskos.</w:t>
      </w:r>
    </w:p>
    <w:p w14:paraId="1B452525"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125 mikrogramai levotiroksino natrio druskos.</w:t>
      </w:r>
    </w:p>
    <w:p w14:paraId="46AEC02D"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137 mikrogramai levotiroksino natrio druskos.</w:t>
      </w:r>
    </w:p>
    <w:p w14:paraId="390F5FFB"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150 mikrogramų levotiroksino natrio druskos.</w:t>
      </w:r>
    </w:p>
    <w:p w14:paraId="1DE1EDA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Kiekvienoje tabletėje yra 175 mikrogramai levotiroksino natrio druskos.</w:t>
      </w:r>
    </w:p>
    <w:p w14:paraId="7F673F3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highlight w:val="lightGray"/>
          <w:lang w:val="lt-LT"/>
        </w:rPr>
        <w:t>Kiekvienoje tabletėje yra 200 mikrogramų levotiroksino natrio druskos.</w:t>
      </w:r>
    </w:p>
    <w:p w14:paraId="36F009A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1AE1C4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F7F07B5"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3.</w:t>
      </w:r>
      <w:r w:rsidRPr="00544DC6">
        <w:rPr>
          <w:rFonts w:ascii="Times New Roman" w:eastAsia="Times New Roman" w:hAnsi="Times New Roman"/>
          <w:b/>
          <w:bCs/>
          <w:szCs w:val="20"/>
          <w:lang w:val="lt-LT"/>
        </w:rPr>
        <w:tab/>
        <w:t>PAGALBINIŲ MEDŽIAGŲ SĄRAŠAS</w:t>
      </w:r>
    </w:p>
    <w:p w14:paraId="4757B4F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AC7796D"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25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2189F57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saulėlydžio geltonojo (E110)</w:t>
      </w:r>
      <w:r>
        <w:rPr>
          <w:rFonts w:ascii="Times New Roman" w:eastAsia="Times New Roman" w:hAnsi="Times New Roman"/>
          <w:szCs w:val="20"/>
          <w:lang w:val="lt-LT"/>
        </w:rPr>
        <w:t>.</w:t>
      </w:r>
    </w:p>
    <w:p w14:paraId="449A5F7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714C7F5D"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EBF02A8"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 xml:space="preserve">75/112/200 mikrogramų </w:t>
      </w:r>
    </w:p>
    <w:p w14:paraId="20D5A1D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alura raudonojo (E129)</w:t>
      </w:r>
      <w:r>
        <w:rPr>
          <w:rFonts w:ascii="Times New Roman" w:eastAsia="Times New Roman" w:hAnsi="Times New Roman"/>
          <w:szCs w:val="20"/>
          <w:lang w:val="lt-LT"/>
        </w:rPr>
        <w:t>.</w:t>
      </w:r>
    </w:p>
    <w:p w14:paraId="3EAEF23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588F603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F6B8403"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88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2AB432F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tartrazino (E102)</w:t>
      </w:r>
      <w:r>
        <w:rPr>
          <w:rFonts w:ascii="Times New Roman" w:eastAsia="Times New Roman" w:hAnsi="Times New Roman"/>
          <w:szCs w:val="20"/>
          <w:lang w:val="lt-LT"/>
        </w:rPr>
        <w:t>.</w:t>
      </w:r>
    </w:p>
    <w:p w14:paraId="5E15143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69B44E1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5242A89" w14:textId="77777777" w:rsidR="009550EA" w:rsidRPr="00544DC6" w:rsidRDefault="009550EA" w:rsidP="009550EA">
      <w:pPr>
        <w:keepNext/>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t xml:space="preserve">100 mikrogramų </w:t>
      </w:r>
    </w:p>
    <w:p w14:paraId="1780985F" w14:textId="77777777" w:rsidR="009550EA" w:rsidRPr="00544DC6" w:rsidRDefault="009550EA" w:rsidP="009550EA">
      <w:pPr>
        <w:keepNext/>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tartrazino (E102), saulėlydžio geltonojo (E110)</w:t>
      </w:r>
      <w:r>
        <w:rPr>
          <w:rFonts w:ascii="Times New Roman" w:eastAsia="Times New Roman" w:hAnsi="Times New Roman"/>
          <w:szCs w:val="20"/>
          <w:lang w:val="lt-LT"/>
        </w:rPr>
        <w:t>.</w:t>
      </w:r>
    </w:p>
    <w:p w14:paraId="3B623CB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42C122C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65F4F3C" w14:textId="77777777" w:rsidR="009550EA" w:rsidRPr="00544DC6" w:rsidRDefault="009550EA" w:rsidP="009550EA">
      <w:pPr>
        <w:tabs>
          <w:tab w:val="left" w:pos="567"/>
        </w:tabs>
        <w:spacing w:after="0" w:line="240" w:lineRule="auto"/>
        <w:rPr>
          <w:rFonts w:ascii="Times New Roman" w:eastAsia="Times New Roman" w:hAnsi="Times New Roman"/>
          <w:szCs w:val="20"/>
          <w:u w:val="single"/>
          <w:lang w:val="lt-LT"/>
        </w:rPr>
      </w:pPr>
      <w:r w:rsidRPr="00544DC6">
        <w:rPr>
          <w:rFonts w:ascii="Times New Roman" w:eastAsia="Times New Roman" w:hAnsi="Times New Roman"/>
          <w:szCs w:val="20"/>
          <w:highlight w:val="lightGray"/>
          <w:u w:val="single"/>
          <w:lang w:val="lt-LT"/>
        </w:rPr>
        <w:lastRenderedPageBreak/>
        <w:t>125 mikrogram</w:t>
      </w:r>
      <w:r>
        <w:rPr>
          <w:rFonts w:ascii="Times New Roman" w:eastAsia="Times New Roman" w:hAnsi="Times New Roman"/>
          <w:szCs w:val="20"/>
          <w:highlight w:val="lightGray"/>
          <w:u w:val="single"/>
          <w:lang w:val="lt-LT"/>
        </w:rPr>
        <w:t>ai</w:t>
      </w:r>
      <w:r w:rsidRPr="00544DC6">
        <w:rPr>
          <w:rFonts w:ascii="Times New Roman" w:eastAsia="Times New Roman" w:hAnsi="Times New Roman"/>
          <w:szCs w:val="20"/>
          <w:highlight w:val="lightGray"/>
          <w:u w:val="single"/>
          <w:lang w:val="lt-LT"/>
        </w:rPr>
        <w:t xml:space="preserve"> </w:t>
      </w:r>
    </w:p>
    <w:p w14:paraId="116F73B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Sudėtyje yra saulėlydžio geltonojo (E110), alura raudonojo (E129)</w:t>
      </w:r>
      <w:r>
        <w:rPr>
          <w:rFonts w:ascii="Times New Roman" w:eastAsia="Times New Roman" w:hAnsi="Times New Roman"/>
          <w:szCs w:val="20"/>
          <w:lang w:val="lt-LT"/>
        </w:rPr>
        <w:t>.</w:t>
      </w:r>
    </w:p>
    <w:p w14:paraId="7BB6C87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Daugiau informacijos žr. pakuotės lapelyje.</w:t>
      </w:r>
    </w:p>
    <w:p w14:paraId="2E352B5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8CB6AD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ECD83BB"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aps/>
          <w:szCs w:val="20"/>
          <w:lang w:val="lt-LT"/>
        </w:rPr>
      </w:pPr>
      <w:r w:rsidRPr="00544DC6">
        <w:rPr>
          <w:rFonts w:ascii="Times New Roman" w:eastAsia="Times New Roman" w:hAnsi="Times New Roman"/>
          <w:b/>
          <w:bCs/>
          <w:szCs w:val="20"/>
          <w:lang w:val="lt-LT"/>
        </w:rPr>
        <w:t>4.</w:t>
      </w:r>
      <w:r w:rsidRPr="00544DC6">
        <w:rPr>
          <w:rFonts w:ascii="Times New Roman" w:eastAsia="Times New Roman" w:hAnsi="Times New Roman"/>
          <w:b/>
          <w:bCs/>
          <w:szCs w:val="20"/>
          <w:lang w:val="lt-LT"/>
        </w:rPr>
        <w:tab/>
        <w:t>FARMACINĖ FORMA IR KIEKIS PAKUOTĖJE</w:t>
      </w:r>
    </w:p>
    <w:p w14:paraId="6D43726D" w14:textId="77777777" w:rsidR="009550EA" w:rsidRPr="00544DC6" w:rsidRDefault="009550EA" w:rsidP="009550EA">
      <w:pPr>
        <w:tabs>
          <w:tab w:val="left" w:pos="567"/>
        </w:tabs>
        <w:spacing w:after="0" w:line="240" w:lineRule="auto"/>
        <w:rPr>
          <w:rFonts w:ascii="Times New Roman" w:eastAsia="Times New Roman" w:hAnsi="Times New Roman"/>
          <w:caps/>
          <w:szCs w:val="20"/>
          <w:lang w:val="lt-LT"/>
        </w:rPr>
      </w:pPr>
    </w:p>
    <w:p w14:paraId="4F89A31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u w:val="single"/>
          <w:lang w:val="lt-LT"/>
        </w:rPr>
        <w:t>90 tablečių</w:t>
      </w:r>
    </w:p>
    <w:p w14:paraId="6E42FEA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B3111B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4812518"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5.</w:t>
      </w:r>
      <w:r w:rsidRPr="00544DC6">
        <w:rPr>
          <w:rFonts w:ascii="Times New Roman" w:eastAsia="Times New Roman" w:hAnsi="Times New Roman"/>
          <w:b/>
          <w:bCs/>
          <w:szCs w:val="20"/>
          <w:lang w:val="lt-LT"/>
        </w:rPr>
        <w:tab/>
        <w:t>VARTOJIMO METODAS IR BŪDAS (-AI)</w:t>
      </w:r>
    </w:p>
    <w:p w14:paraId="2978E97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EA1CC6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Vartoti per burną.</w:t>
      </w:r>
    </w:p>
    <w:p w14:paraId="402B788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Prieš vartojimą perskaitykite pakuotės lapelį.</w:t>
      </w:r>
    </w:p>
    <w:p w14:paraId="5EBB256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C97159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B244A00"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6.</w:t>
      </w:r>
      <w:r w:rsidRPr="00544DC6">
        <w:rPr>
          <w:rFonts w:ascii="Times New Roman" w:eastAsia="Times New Roman" w:hAnsi="Times New Roman"/>
          <w:b/>
          <w:bCs/>
          <w:szCs w:val="20"/>
          <w:lang w:val="lt-LT"/>
        </w:rPr>
        <w:tab/>
        <w:t>SPECIALUS ĮSPĖJIMAS, KAD VAISTINĮ PREPARATĄ BŪTINA LAIKYTI VAIKAMS NEPASTEBIMOJE IR NEPASIEKIAMOJE VIETOJE</w:t>
      </w:r>
    </w:p>
    <w:p w14:paraId="1A37BD6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76A560F" w14:textId="77777777" w:rsidR="009550EA" w:rsidRPr="00544DC6" w:rsidRDefault="009550EA" w:rsidP="009550EA">
      <w:pPr>
        <w:tabs>
          <w:tab w:val="left" w:pos="567"/>
        </w:tabs>
        <w:spacing w:after="0" w:line="240" w:lineRule="auto"/>
        <w:outlineLvl w:val="0"/>
        <w:rPr>
          <w:rFonts w:ascii="Times New Roman" w:eastAsia="Times New Roman" w:hAnsi="Times New Roman"/>
          <w:szCs w:val="20"/>
          <w:lang w:val="lt-LT"/>
        </w:rPr>
      </w:pPr>
      <w:r w:rsidRPr="00544DC6">
        <w:rPr>
          <w:rFonts w:ascii="Times New Roman" w:eastAsia="Times New Roman" w:hAnsi="Times New Roman"/>
          <w:szCs w:val="20"/>
          <w:lang w:val="lt-LT"/>
        </w:rPr>
        <w:t>Laikyti vaikams nepastebimoje ir nepasiekiamoje vietoje.</w:t>
      </w:r>
    </w:p>
    <w:p w14:paraId="7574736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F7B731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DF9D50D"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7.</w:t>
      </w:r>
      <w:r w:rsidRPr="00544DC6">
        <w:rPr>
          <w:rFonts w:ascii="Times New Roman" w:eastAsia="Times New Roman" w:hAnsi="Times New Roman"/>
          <w:b/>
          <w:bCs/>
          <w:szCs w:val="20"/>
          <w:lang w:val="lt-LT"/>
        </w:rPr>
        <w:tab/>
        <w:t>KITAS (-I) SPECIALUS (-ŪS) ĮSPĖJIMAS (-AI) (JEI REIKIA)</w:t>
      </w:r>
    </w:p>
    <w:p w14:paraId="446F1BF4" w14:textId="77777777" w:rsidR="009550EA" w:rsidRPr="00544DC6" w:rsidRDefault="009550EA" w:rsidP="009550EA">
      <w:pPr>
        <w:tabs>
          <w:tab w:val="left" w:pos="567"/>
        </w:tabs>
        <w:spacing w:after="0" w:line="240" w:lineRule="auto"/>
        <w:jc w:val="both"/>
        <w:rPr>
          <w:rFonts w:ascii="Times New Roman" w:eastAsia="Times New Roman" w:hAnsi="Times New Roman"/>
          <w:spacing w:val="-1"/>
          <w:szCs w:val="20"/>
          <w:lang w:val="lt-LT"/>
        </w:rPr>
      </w:pPr>
    </w:p>
    <w:p w14:paraId="75903D5F" w14:textId="77777777" w:rsidR="009550EA" w:rsidRPr="00544DC6" w:rsidRDefault="009550EA" w:rsidP="009550EA">
      <w:pPr>
        <w:tabs>
          <w:tab w:val="left" w:pos="567"/>
        </w:tabs>
        <w:spacing w:after="0" w:line="240" w:lineRule="auto"/>
        <w:jc w:val="both"/>
        <w:rPr>
          <w:rFonts w:ascii="Times New Roman" w:eastAsia="Times New Roman" w:hAnsi="Times New Roman"/>
          <w:spacing w:val="-1"/>
          <w:szCs w:val="20"/>
          <w:lang w:val="lt-LT"/>
        </w:rPr>
      </w:pPr>
    </w:p>
    <w:p w14:paraId="398F6EA2"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szCs w:val="20"/>
          <w:lang w:val="lt-LT"/>
        </w:rPr>
      </w:pPr>
      <w:r w:rsidRPr="00544DC6">
        <w:rPr>
          <w:rFonts w:ascii="Times New Roman" w:eastAsia="Times New Roman" w:hAnsi="Times New Roman"/>
          <w:b/>
          <w:bCs/>
          <w:szCs w:val="20"/>
          <w:lang w:val="lt-LT"/>
        </w:rPr>
        <w:t>8.</w:t>
      </w:r>
      <w:r w:rsidRPr="00544DC6">
        <w:rPr>
          <w:rFonts w:ascii="Times New Roman" w:eastAsia="Times New Roman" w:hAnsi="Times New Roman"/>
          <w:b/>
          <w:bCs/>
          <w:szCs w:val="20"/>
          <w:lang w:val="lt-LT"/>
        </w:rPr>
        <w:tab/>
        <w:t>TINKAMUMO LAIKAS</w:t>
      </w:r>
    </w:p>
    <w:p w14:paraId="4E93FFE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ECD7D4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EXP {mm/MMMM}</w:t>
      </w:r>
    </w:p>
    <w:p w14:paraId="4C4C4C1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 xml:space="preserve">Išmesti praėjus </w:t>
      </w:r>
      <w:r>
        <w:rPr>
          <w:rFonts w:ascii="Times New Roman" w:eastAsia="Times New Roman" w:hAnsi="Times New Roman"/>
          <w:szCs w:val="20"/>
          <w:lang w:val="lt-LT"/>
        </w:rPr>
        <w:t>18</w:t>
      </w:r>
      <w:r w:rsidRPr="00544DC6">
        <w:rPr>
          <w:rFonts w:ascii="Times New Roman" w:eastAsia="Times New Roman" w:hAnsi="Times New Roman"/>
          <w:szCs w:val="20"/>
          <w:lang w:val="lt-LT"/>
        </w:rPr>
        <w:t>0 dienų po pirmojo atidarymo</w:t>
      </w:r>
    </w:p>
    <w:p w14:paraId="260FB76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3FC4C0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0FD7F4F"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0"/>
          <w:lang w:val="lt-LT"/>
        </w:rPr>
      </w:pPr>
      <w:r w:rsidRPr="00544DC6">
        <w:rPr>
          <w:rFonts w:ascii="Times New Roman" w:eastAsia="Times New Roman" w:hAnsi="Times New Roman"/>
          <w:b/>
          <w:szCs w:val="20"/>
          <w:lang w:val="lt-LT"/>
        </w:rPr>
        <w:t>9.</w:t>
      </w:r>
      <w:r w:rsidRPr="00544DC6">
        <w:rPr>
          <w:rFonts w:ascii="Times New Roman" w:eastAsia="Times New Roman" w:hAnsi="Times New Roman"/>
          <w:b/>
          <w:szCs w:val="20"/>
          <w:lang w:val="lt-LT"/>
        </w:rPr>
        <w:tab/>
        <w:t>SPECIALIOS LAIKYMO SĄLYGOS</w:t>
      </w:r>
    </w:p>
    <w:p w14:paraId="5809E09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DF9504E"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Laikyti žemesnėje kaip 25 °C temperatūroje.</w:t>
      </w:r>
    </w:p>
    <w:p w14:paraId="308A7F3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C3EB09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C08EA92"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szCs w:val="20"/>
          <w:lang w:val="lt-LT"/>
        </w:rPr>
        <w:t>10.</w:t>
      </w:r>
      <w:r w:rsidRPr="00544DC6">
        <w:rPr>
          <w:rFonts w:ascii="Times New Roman" w:eastAsia="Times New Roman" w:hAnsi="Times New Roman"/>
          <w:b/>
          <w:bCs/>
          <w:szCs w:val="20"/>
          <w:lang w:val="lt-LT"/>
        </w:rPr>
        <w:tab/>
        <w:t>SPECIALIOS ATSARGUMO PRIEMONĖS DĖL NESUVARTOTO VAISTINIO PREPARATO AR JO ATLIEKŲ TVARKYMO (JEI REIKIA)</w:t>
      </w:r>
    </w:p>
    <w:p w14:paraId="1D1B9D7C"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7756B9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EADA658"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szCs w:val="20"/>
          <w:lang w:val="lt-LT"/>
        </w:rPr>
        <w:t>11.</w:t>
      </w:r>
      <w:r w:rsidRPr="00544DC6">
        <w:rPr>
          <w:rFonts w:ascii="Times New Roman" w:eastAsia="Times New Roman" w:hAnsi="Times New Roman"/>
          <w:b/>
          <w:bCs/>
          <w:szCs w:val="20"/>
          <w:lang w:val="lt-LT"/>
        </w:rPr>
        <w:tab/>
        <w:t>REGISTRUOTOJO PAVADINIMAS IR ADRESAS</w:t>
      </w:r>
    </w:p>
    <w:p w14:paraId="66D36F09"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85789D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Accord Healthcare B.V.</w:t>
      </w:r>
    </w:p>
    <w:p w14:paraId="31506B6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Winthontlaan 200</w:t>
      </w:r>
    </w:p>
    <w:p w14:paraId="7534336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3526 KV Utrecht</w:t>
      </w:r>
    </w:p>
    <w:p w14:paraId="6EA4644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Nyderlandai</w:t>
      </w:r>
    </w:p>
    <w:p w14:paraId="33A8202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3E67E1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C7F1C5B" w14:textId="77777777" w:rsidR="009550EA" w:rsidRPr="00544DC6" w:rsidRDefault="009550EA" w:rsidP="009550E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caps/>
          <w:szCs w:val="20"/>
          <w:lang w:val="lt-LT"/>
        </w:rPr>
      </w:pPr>
      <w:r w:rsidRPr="00544DC6">
        <w:rPr>
          <w:rFonts w:ascii="Times New Roman" w:eastAsia="Times New Roman" w:hAnsi="Times New Roman"/>
          <w:b/>
          <w:bCs/>
          <w:caps/>
          <w:szCs w:val="20"/>
          <w:lang w:val="lt-LT"/>
        </w:rPr>
        <w:t>12.</w:t>
      </w:r>
      <w:r w:rsidRPr="00544DC6">
        <w:rPr>
          <w:rFonts w:ascii="Times New Roman" w:eastAsia="Times New Roman" w:hAnsi="Times New Roman"/>
          <w:b/>
          <w:bCs/>
          <w:caps/>
          <w:szCs w:val="20"/>
          <w:lang w:val="lt-LT"/>
        </w:rPr>
        <w:tab/>
        <w:t>Registracijos pažymėjimo numeris (-IAI)</w:t>
      </w:r>
    </w:p>
    <w:p w14:paraId="436FA227" w14:textId="77777777" w:rsidR="009550EA" w:rsidRPr="00544DC6" w:rsidRDefault="009550EA" w:rsidP="009550EA">
      <w:pPr>
        <w:keepNext/>
        <w:tabs>
          <w:tab w:val="left" w:pos="567"/>
        </w:tabs>
        <w:spacing w:after="0" w:line="240" w:lineRule="auto"/>
        <w:rPr>
          <w:rFonts w:ascii="Times New Roman" w:eastAsia="Times New Roman" w:hAnsi="Times New Roman"/>
          <w:szCs w:val="20"/>
          <w:lang w:val="lt-LT"/>
        </w:rPr>
      </w:pPr>
    </w:p>
    <w:p w14:paraId="2CAC9CDE" w14:textId="77777777" w:rsidR="009550EA" w:rsidRPr="00544DC6" w:rsidRDefault="009550EA" w:rsidP="009550EA">
      <w:pPr>
        <w:keepNext/>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25 mikrogramai</w:t>
      </w:r>
    </w:p>
    <w:p w14:paraId="750ABD4C" w14:textId="77777777" w:rsidR="009550EA" w:rsidRPr="00544DC6" w:rsidRDefault="009550EA" w:rsidP="009550EA">
      <w:pPr>
        <w:keepNext/>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LT/1/20/4529/008 </w:t>
      </w:r>
      <w:r w:rsidRPr="00544DC6">
        <w:rPr>
          <w:rFonts w:ascii="Times New Roman" w:eastAsia="Times New Roman" w:hAnsi="Times New Roman"/>
          <w:szCs w:val="20"/>
          <w:highlight w:val="lightGray"/>
          <w:lang w:val="lt-LT"/>
        </w:rPr>
        <w:t>– N90</w:t>
      </w:r>
    </w:p>
    <w:p w14:paraId="380D05D8"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50 mikrogramų</w:t>
      </w:r>
    </w:p>
    <w:p w14:paraId="66A6056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LT/1/20/4530/008 </w:t>
      </w:r>
      <w:r w:rsidRPr="00544DC6">
        <w:rPr>
          <w:rFonts w:ascii="Times New Roman" w:eastAsia="Times New Roman" w:hAnsi="Times New Roman"/>
          <w:szCs w:val="20"/>
          <w:highlight w:val="lightGray"/>
          <w:lang w:val="lt-LT"/>
        </w:rPr>
        <w:t>– N90</w:t>
      </w:r>
    </w:p>
    <w:p w14:paraId="0A2A741A"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75 mikrogramai</w:t>
      </w:r>
    </w:p>
    <w:p w14:paraId="19B4AC97"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lastRenderedPageBreak/>
        <w:t xml:space="preserve">LT/1/20/4531/007 </w:t>
      </w:r>
      <w:r w:rsidRPr="00544DC6">
        <w:rPr>
          <w:rFonts w:ascii="Times New Roman" w:eastAsia="Times New Roman" w:hAnsi="Times New Roman"/>
          <w:szCs w:val="20"/>
          <w:highlight w:val="lightGray"/>
          <w:lang w:val="lt-LT"/>
        </w:rPr>
        <w:t>– N90</w:t>
      </w:r>
    </w:p>
    <w:p w14:paraId="434DD79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88 mikrogramai</w:t>
      </w:r>
    </w:p>
    <w:p w14:paraId="1C54F202"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LT/1/20/4532/007 </w:t>
      </w:r>
      <w:r w:rsidRPr="00544DC6">
        <w:rPr>
          <w:rFonts w:ascii="Times New Roman" w:eastAsia="Times New Roman" w:hAnsi="Times New Roman"/>
          <w:szCs w:val="20"/>
          <w:highlight w:val="lightGray"/>
          <w:lang w:val="lt-LT"/>
        </w:rPr>
        <w:t>– N90</w:t>
      </w:r>
    </w:p>
    <w:p w14:paraId="01D50003"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100 mikrogramų</w:t>
      </w:r>
    </w:p>
    <w:p w14:paraId="636E18ED"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LT/1/20/4533/008 </w:t>
      </w:r>
      <w:r w:rsidRPr="00544DC6">
        <w:rPr>
          <w:rFonts w:ascii="Times New Roman" w:eastAsia="Times New Roman" w:hAnsi="Times New Roman"/>
          <w:szCs w:val="20"/>
          <w:highlight w:val="lightGray"/>
          <w:lang w:val="lt-LT"/>
        </w:rPr>
        <w:t>– N90</w:t>
      </w:r>
    </w:p>
    <w:p w14:paraId="11BF31E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112 mikrogramų</w:t>
      </w:r>
    </w:p>
    <w:p w14:paraId="6EE9B09F"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LT/1/20/4534/007 </w:t>
      </w:r>
      <w:r w:rsidRPr="00544DC6">
        <w:rPr>
          <w:rFonts w:ascii="Times New Roman" w:eastAsia="Times New Roman" w:hAnsi="Times New Roman"/>
          <w:szCs w:val="20"/>
          <w:highlight w:val="lightGray"/>
          <w:lang w:val="lt-LT"/>
        </w:rPr>
        <w:t>– N90</w:t>
      </w:r>
    </w:p>
    <w:p w14:paraId="1629B7D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125 mikrogramai</w:t>
      </w:r>
    </w:p>
    <w:p w14:paraId="597E016D"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LT/1/20/4535/007 </w:t>
      </w:r>
      <w:r w:rsidRPr="00544DC6">
        <w:rPr>
          <w:rFonts w:ascii="Times New Roman" w:eastAsia="Times New Roman" w:hAnsi="Times New Roman"/>
          <w:szCs w:val="20"/>
          <w:highlight w:val="lightGray"/>
          <w:lang w:val="lt-LT"/>
        </w:rPr>
        <w:t>– N90</w:t>
      </w:r>
    </w:p>
    <w:p w14:paraId="5209A26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137 mikrogramai</w:t>
      </w:r>
    </w:p>
    <w:p w14:paraId="56A7B077"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LT/1/20/4536/007 </w:t>
      </w:r>
      <w:r w:rsidRPr="00544DC6">
        <w:rPr>
          <w:rFonts w:ascii="Times New Roman" w:eastAsia="Times New Roman" w:hAnsi="Times New Roman"/>
          <w:szCs w:val="20"/>
          <w:highlight w:val="lightGray"/>
          <w:lang w:val="lt-LT"/>
        </w:rPr>
        <w:t>– N90</w:t>
      </w:r>
    </w:p>
    <w:p w14:paraId="7A29B2C6"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150 mikrogramų</w:t>
      </w:r>
    </w:p>
    <w:p w14:paraId="2CBC4533"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LT/1/20/4537/007 </w:t>
      </w:r>
      <w:r w:rsidRPr="00544DC6">
        <w:rPr>
          <w:rFonts w:ascii="Times New Roman" w:eastAsia="Times New Roman" w:hAnsi="Times New Roman"/>
          <w:szCs w:val="20"/>
          <w:highlight w:val="lightGray"/>
          <w:lang w:val="lt-LT"/>
        </w:rPr>
        <w:t>– N90</w:t>
      </w:r>
    </w:p>
    <w:p w14:paraId="4DB78553"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175 mikrogramai</w:t>
      </w:r>
    </w:p>
    <w:p w14:paraId="1482AC27"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LT/1/20/4538/007 </w:t>
      </w:r>
      <w:r w:rsidRPr="00544DC6">
        <w:rPr>
          <w:rFonts w:ascii="Times New Roman" w:eastAsia="Times New Roman" w:hAnsi="Times New Roman"/>
          <w:szCs w:val="20"/>
          <w:highlight w:val="lightGray"/>
          <w:lang w:val="lt-LT"/>
        </w:rPr>
        <w:t>– N90</w:t>
      </w:r>
    </w:p>
    <w:p w14:paraId="7413165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200 mikrogramų</w:t>
      </w:r>
    </w:p>
    <w:p w14:paraId="1B4C7D45"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lang w:val="lt-LT"/>
        </w:rPr>
        <w:t xml:space="preserve">LT/1/20/4539/007 </w:t>
      </w:r>
      <w:r w:rsidRPr="00544DC6">
        <w:rPr>
          <w:rFonts w:ascii="Times New Roman" w:eastAsia="Times New Roman" w:hAnsi="Times New Roman"/>
          <w:szCs w:val="20"/>
          <w:highlight w:val="lightGray"/>
          <w:lang w:val="lt-LT"/>
        </w:rPr>
        <w:t>– N90</w:t>
      </w:r>
    </w:p>
    <w:p w14:paraId="606E712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7F7714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AC2A783"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13.</w:t>
      </w:r>
      <w:r w:rsidRPr="00544DC6">
        <w:rPr>
          <w:rFonts w:ascii="Times New Roman" w:eastAsia="Times New Roman" w:hAnsi="Times New Roman"/>
          <w:b/>
          <w:bCs/>
          <w:caps/>
          <w:szCs w:val="20"/>
          <w:lang w:val="lt-LT"/>
        </w:rPr>
        <w:tab/>
        <w:t>SERIJOS NUMERIS</w:t>
      </w:r>
    </w:p>
    <w:p w14:paraId="58A10ED3"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5C2A45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Lot</w:t>
      </w:r>
    </w:p>
    <w:p w14:paraId="0728A3B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3D1C3BE1"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F31EF44"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14.</w:t>
      </w:r>
      <w:r w:rsidRPr="00544DC6">
        <w:rPr>
          <w:rFonts w:ascii="Times New Roman" w:eastAsia="Times New Roman" w:hAnsi="Times New Roman"/>
          <w:b/>
          <w:bCs/>
          <w:caps/>
          <w:szCs w:val="20"/>
          <w:lang w:val="lt-LT"/>
        </w:rPr>
        <w:tab/>
        <w:t>PARDAVIMO (IŠDAVIMO) TVARKA</w:t>
      </w:r>
    </w:p>
    <w:p w14:paraId="39B4FD5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6F66B868"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Receptinis vaistas.</w:t>
      </w:r>
    </w:p>
    <w:p w14:paraId="52BD5F86"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6066754"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7EB6DE93"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15.</w:t>
      </w:r>
      <w:r w:rsidRPr="00544DC6">
        <w:rPr>
          <w:rFonts w:ascii="Times New Roman" w:eastAsia="Times New Roman" w:hAnsi="Times New Roman"/>
          <w:b/>
          <w:bCs/>
          <w:caps/>
          <w:szCs w:val="20"/>
          <w:lang w:val="lt-LT"/>
        </w:rPr>
        <w:tab/>
        <w:t xml:space="preserve">VARTOJIMO INSTRUKCIJA </w:t>
      </w:r>
    </w:p>
    <w:p w14:paraId="48859E2B"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911BFB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48F3F4F8" w14:textId="77777777" w:rsidR="009550EA" w:rsidRPr="00544DC6" w:rsidRDefault="009550EA" w:rsidP="009550E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b/>
          <w:bCs/>
          <w:szCs w:val="20"/>
          <w:lang w:val="lt-LT"/>
        </w:rPr>
      </w:pPr>
      <w:r w:rsidRPr="00544DC6">
        <w:rPr>
          <w:rFonts w:ascii="Times New Roman" w:eastAsia="Times New Roman" w:hAnsi="Times New Roman"/>
          <w:b/>
          <w:bCs/>
          <w:caps/>
          <w:szCs w:val="20"/>
          <w:lang w:val="lt-LT"/>
        </w:rPr>
        <w:t>16.</w:t>
      </w:r>
      <w:r w:rsidRPr="00544DC6">
        <w:rPr>
          <w:rFonts w:ascii="Times New Roman" w:eastAsia="Times New Roman" w:hAnsi="Times New Roman"/>
          <w:b/>
          <w:bCs/>
          <w:caps/>
          <w:szCs w:val="20"/>
          <w:lang w:val="lt-LT"/>
        </w:rPr>
        <w:tab/>
        <w:t>INFORMACIJA BRAILIO RAŠTU</w:t>
      </w:r>
    </w:p>
    <w:p w14:paraId="520997BF"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550F696E" w14:textId="77777777" w:rsidR="009550EA" w:rsidRPr="00A71ED6" w:rsidRDefault="009550EA" w:rsidP="009550EA">
      <w:pPr>
        <w:tabs>
          <w:tab w:val="left" w:pos="567"/>
        </w:tabs>
        <w:spacing w:after="0" w:line="240" w:lineRule="auto"/>
        <w:rPr>
          <w:rFonts w:ascii="Times New Roman" w:eastAsia="Times New Roman" w:hAnsi="Times New Roman"/>
          <w:szCs w:val="20"/>
          <w:lang w:val="lt-LT"/>
        </w:rPr>
      </w:pPr>
      <w:r w:rsidRPr="00A71ED6">
        <w:rPr>
          <w:rFonts w:ascii="Times New Roman" w:eastAsia="Times New Roman" w:hAnsi="Times New Roman"/>
          <w:szCs w:val="20"/>
          <w:lang w:val="lt-LT"/>
        </w:rPr>
        <w:t>Levothyroxine sodium Accord 25 mikrogramai</w:t>
      </w:r>
    </w:p>
    <w:p w14:paraId="4B4C822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50 mikrogramų</w:t>
      </w:r>
    </w:p>
    <w:p w14:paraId="51298F78"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75 mikrogramai</w:t>
      </w:r>
    </w:p>
    <w:p w14:paraId="4271DA1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88 mikrogramai</w:t>
      </w:r>
    </w:p>
    <w:p w14:paraId="24C97D7A"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100 mikrogramų</w:t>
      </w:r>
    </w:p>
    <w:p w14:paraId="60DF7D39"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112 mikrogramų</w:t>
      </w:r>
    </w:p>
    <w:p w14:paraId="78D3CD9E"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125 mikrogramai</w:t>
      </w:r>
    </w:p>
    <w:p w14:paraId="70842566"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137 mikrogramai</w:t>
      </w:r>
    </w:p>
    <w:p w14:paraId="189BB5C4"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150 mikrogramų</w:t>
      </w:r>
    </w:p>
    <w:p w14:paraId="2898CF7C" w14:textId="77777777" w:rsidR="009550EA" w:rsidRPr="00544DC6" w:rsidRDefault="009550EA" w:rsidP="009550EA">
      <w:pPr>
        <w:tabs>
          <w:tab w:val="left" w:pos="567"/>
        </w:tabs>
        <w:spacing w:after="0" w:line="240" w:lineRule="auto"/>
        <w:rPr>
          <w:rFonts w:ascii="Times New Roman" w:eastAsia="Times New Roman" w:hAnsi="Times New Roman"/>
          <w:szCs w:val="20"/>
          <w:highlight w:val="lightGray"/>
          <w:lang w:val="lt-LT"/>
        </w:rPr>
      </w:pPr>
      <w:r w:rsidRPr="00544DC6">
        <w:rPr>
          <w:rFonts w:ascii="Times New Roman" w:eastAsia="Times New Roman" w:hAnsi="Times New Roman"/>
          <w:szCs w:val="20"/>
          <w:highlight w:val="lightGray"/>
          <w:lang w:val="lt-LT"/>
        </w:rPr>
        <w:t>Levothyroxine sodium Accord 175 mikrogramai</w:t>
      </w:r>
    </w:p>
    <w:p w14:paraId="095C9321" w14:textId="77777777" w:rsidR="009550EA" w:rsidRPr="00544DC6" w:rsidRDefault="009550EA" w:rsidP="009550EA">
      <w:pPr>
        <w:tabs>
          <w:tab w:val="left" w:pos="567"/>
        </w:tabs>
        <w:spacing w:after="0" w:line="240" w:lineRule="auto"/>
        <w:rPr>
          <w:rFonts w:ascii="Times New Roman" w:eastAsia="Times New Roman" w:hAnsi="Times New Roman"/>
          <w:iCs/>
          <w:szCs w:val="20"/>
          <w:lang w:val="lt-LT"/>
        </w:rPr>
      </w:pPr>
      <w:r w:rsidRPr="00544DC6">
        <w:rPr>
          <w:rFonts w:ascii="Times New Roman" w:eastAsia="Times New Roman" w:hAnsi="Times New Roman"/>
          <w:szCs w:val="20"/>
          <w:highlight w:val="lightGray"/>
          <w:lang w:val="lt-LT"/>
        </w:rPr>
        <w:t>Levothyroxine sodium Accord 200 mikrogramų</w:t>
      </w:r>
    </w:p>
    <w:p w14:paraId="3F850C9D" w14:textId="77777777" w:rsidR="009550EA" w:rsidRPr="00544DC6" w:rsidRDefault="009550EA" w:rsidP="009550EA">
      <w:pPr>
        <w:tabs>
          <w:tab w:val="left" w:pos="567"/>
          <w:tab w:val="center" w:pos="4320"/>
          <w:tab w:val="right" w:pos="8640"/>
        </w:tabs>
        <w:spacing w:after="0" w:line="240" w:lineRule="auto"/>
        <w:rPr>
          <w:rFonts w:ascii="Times New Roman" w:eastAsia="Times New Roman" w:hAnsi="Times New Roman"/>
          <w:szCs w:val="20"/>
          <w:lang w:val="lt-LT"/>
        </w:rPr>
      </w:pPr>
    </w:p>
    <w:p w14:paraId="6E41C2A4" w14:textId="77777777" w:rsidR="009550EA" w:rsidRPr="00544DC6" w:rsidRDefault="009550EA" w:rsidP="009550EA">
      <w:pPr>
        <w:tabs>
          <w:tab w:val="left" w:pos="567"/>
          <w:tab w:val="center" w:pos="4320"/>
          <w:tab w:val="right" w:pos="8640"/>
        </w:tabs>
        <w:spacing w:after="0" w:line="240" w:lineRule="auto"/>
        <w:rPr>
          <w:rFonts w:ascii="Times New Roman" w:eastAsia="Times New Roman" w:hAnsi="Times New Roman"/>
          <w:szCs w:val="20"/>
          <w:lang w:val="lt-LT"/>
        </w:rPr>
      </w:pPr>
    </w:p>
    <w:p w14:paraId="6BD50516" w14:textId="77777777" w:rsidR="009550EA" w:rsidRPr="00544DC6" w:rsidRDefault="009550EA" w:rsidP="009550EA">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17.</w:t>
      </w:r>
      <w:r w:rsidRPr="00544DC6">
        <w:rPr>
          <w:rFonts w:ascii="Times New Roman" w:eastAsia="Times New Roman" w:hAnsi="Times New Roman"/>
          <w:b/>
          <w:bCs/>
          <w:szCs w:val="20"/>
          <w:lang w:val="lt-LT"/>
        </w:rPr>
        <w:tab/>
        <w:t>UNIKALUS IDENTIFIKATORIUS – 2D BRŪKŠNINIS KODAS</w:t>
      </w:r>
    </w:p>
    <w:p w14:paraId="6631126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39BEB8A"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highlight w:val="lightGray"/>
          <w:lang w:val="lt-LT"/>
        </w:rPr>
        <w:t>2D brūkšninis kodas su nurodytu unikaliu identifikatoriumi.</w:t>
      </w:r>
    </w:p>
    <w:p w14:paraId="0FA7B2C0"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2F812A45"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093F6D97" w14:textId="77777777" w:rsidR="009550EA" w:rsidRPr="00544DC6" w:rsidRDefault="009550EA" w:rsidP="009550EA">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Times New Roman" w:hAnsi="Times New Roman"/>
          <w:b/>
          <w:bCs/>
          <w:szCs w:val="20"/>
          <w:lang w:val="lt-LT"/>
        </w:rPr>
      </w:pPr>
      <w:r w:rsidRPr="00544DC6">
        <w:rPr>
          <w:rFonts w:ascii="Times New Roman" w:eastAsia="Times New Roman" w:hAnsi="Times New Roman"/>
          <w:b/>
          <w:bCs/>
          <w:szCs w:val="20"/>
          <w:lang w:val="lt-LT"/>
        </w:rPr>
        <w:t>18.</w:t>
      </w:r>
      <w:r w:rsidRPr="00544DC6">
        <w:rPr>
          <w:rFonts w:ascii="Times New Roman" w:eastAsia="Times New Roman" w:hAnsi="Times New Roman"/>
          <w:b/>
          <w:bCs/>
          <w:szCs w:val="20"/>
          <w:lang w:val="lt-LT"/>
        </w:rPr>
        <w:tab/>
        <w:t>UNIKALUS IDENTIFIKATORIUS – ŽMONĖMS SUPRANTAMI DUOMENYS</w:t>
      </w:r>
    </w:p>
    <w:p w14:paraId="615BE922"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p>
    <w:p w14:paraId="1E0BAECC" w14:textId="77777777" w:rsidR="009550EA" w:rsidRPr="00544DC6" w:rsidRDefault="009550EA" w:rsidP="009550EA">
      <w:pPr>
        <w:tabs>
          <w:tab w:val="left" w:pos="567"/>
          <w:tab w:val="center" w:pos="4320"/>
          <w:tab w:val="right" w:pos="8640"/>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 xml:space="preserve">PC: </w:t>
      </w:r>
    </w:p>
    <w:p w14:paraId="413D7BBC" w14:textId="77777777" w:rsidR="009550EA" w:rsidRPr="00544DC6" w:rsidRDefault="009550EA" w:rsidP="009550EA">
      <w:pPr>
        <w:tabs>
          <w:tab w:val="left" w:pos="567"/>
          <w:tab w:val="center" w:pos="4320"/>
          <w:tab w:val="right" w:pos="8640"/>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lang w:val="lt-LT"/>
        </w:rPr>
        <w:t xml:space="preserve">SN: </w:t>
      </w:r>
    </w:p>
    <w:p w14:paraId="6EC0BAE7" w14:textId="77777777" w:rsidR="009550EA" w:rsidRPr="00544DC6" w:rsidRDefault="009550EA" w:rsidP="009550EA">
      <w:pPr>
        <w:tabs>
          <w:tab w:val="left" w:pos="567"/>
        </w:tabs>
        <w:spacing w:after="0" w:line="240" w:lineRule="auto"/>
        <w:rPr>
          <w:rFonts w:ascii="Times New Roman" w:eastAsia="Times New Roman" w:hAnsi="Times New Roman"/>
          <w:szCs w:val="20"/>
          <w:lang w:val="lt-LT"/>
        </w:rPr>
      </w:pPr>
      <w:r w:rsidRPr="00544DC6">
        <w:rPr>
          <w:rFonts w:ascii="Times New Roman" w:eastAsia="Times New Roman" w:hAnsi="Times New Roman"/>
          <w:szCs w:val="20"/>
          <w:highlight w:val="lightGray"/>
          <w:lang w:val="lt-LT"/>
        </w:rPr>
        <w:lastRenderedPageBreak/>
        <w:t>NN:</w:t>
      </w:r>
    </w:p>
    <w:p w14:paraId="72CF276D" w14:textId="77777777" w:rsidR="009550EA" w:rsidRDefault="009550EA" w:rsidP="009550EA">
      <w:pPr>
        <w:spacing w:after="160" w:line="259" w:lineRule="auto"/>
        <w:rPr>
          <w:rFonts w:ascii="Times New Roman" w:eastAsia="Times New Roman" w:hAnsi="Times New Roman"/>
          <w:lang w:val="lt-LT"/>
        </w:rPr>
      </w:pPr>
      <w:r>
        <w:rPr>
          <w:rFonts w:ascii="Times New Roman" w:eastAsia="Times New Roman" w:hAnsi="Times New Roman"/>
          <w:lang w:val="lt-LT"/>
        </w:rPr>
        <w:br w:type="page"/>
      </w:r>
    </w:p>
    <w:p w14:paraId="0B29A4C3" w14:textId="77777777" w:rsidR="00835402" w:rsidRDefault="00835402">
      <w:pPr>
        <w:spacing w:after="160" w:line="259" w:lineRule="auto"/>
        <w:rPr>
          <w:rFonts w:ascii="Times New Roman" w:eastAsia="Times New Roman" w:hAnsi="Times New Roman"/>
          <w:lang w:val="lt-LT"/>
        </w:rPr>
      </w:pPr>
    </w:p>
    <w:p w14:paraId="76AE8CDA" w14:textId="77777777" w:rsidR="00C31B38" w:rsidRDefault="00C31B38">
      <w:pPr>
        <w:spacing w:after="160" w:line="259" w:lineRule="auto"/>
        <w:rPr>
          <w:rFonts w:ascii="Times New Roman" w:eastAsia="Times New Roman" w:hAnsi="Times New Roman"/>
          <w:lang w:val="lt-LT"/>
        </w:rPr>
      </w:pPr>
    </w:p>
    <w:p w14:paraId="78EA41CD"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4DEB5DEB"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597EDCE8"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72ED96A1"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1FB8A357"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095EF608"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1B1157F1"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03677386"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32C78D49" w14:textId="77777777" w:rsidR="00AB3947" w:rsidRPr="006D1020" w:rsidRDefault="00AB3947" w:rsidP="00C03395">
      <w:pPr>
        <w:tabs>
          <w:tab w:val="left" w:pos="567"/>
        </w:tabs>
        <w:spacing w:after="0" w:line="240" w:lineRule="auto"/>
        <w:jc w:val="center"/>
        <w:rPr>
          <w:rFonts w:ascii="Times New Roman" w:eastAsia="Times New Roman" w:hAnsi="Times New Roman"/>
          <w:b/>
          <w:lang w:val="lt-LT"/>
        </w:rPr>
      </w:pPr>
    </w:p>
    <w:p w14:paraId="2C83E670" w14:textId="77777777" w:rsidR="00AB3947" w:rsidRDefault="00AB3947" w:rsidP="00C03395">
      <w:pPr>
        <w:tabs>
          <w:tab w:val="left" w:pos="567"/>
        </w:tabs>
        <w:spacing w:after="0" w:line="240" w:lineRule="auto"/>
        <w:jc w:val="center"/>
        <w:rPr>
          <w:rFonts w:ascii="Times New Roman" w:eastAsia="Times New Roman" w:hAnsi="Times New Roman"/>
          <w:b/>
          <w:lang w:val="lt-LT"/>
        </w:rPr>
      </w:pPr>
    </w:p>
    <w:p w14:paraId="5B2C2403"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476E7250"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73243E20"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50705460"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0061BF5F"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40F7407B"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8718586"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61C61E9"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9E507A0"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1262791E"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6CD2E44"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874D3A6" w14:textId="77777777" w:rsidR="00C31B38" w:rsidRDefault="00C31B38" w:rsidP="00C03395">
      <w:pPr>
        <w:tabs>
          <w:tab w:val="left" w:pos="567"/>
        </w:tabs>
        <w:spacing w:after="0" w:line="240" w:lineRule="auto"/>
        <w:jc w:val="center"/>
        <w:rPr>
          <w:rFonts w:ascii="Times New Roman" w:eastAsia="Times New Roman" w:hAnsi="Times New Roman"/>
          <w:b/>
          <w:lang w:val="lt-LT"/>
        </w:rPr>
      </w:pPr>
    </w:p>
    <w:p w14:paraId="64E86530" w14:textId="77777777" w:rsidR="00C31B38" w:rsidRPr="006D1020" w:rsidRDefault="00C31B38" w:rsidP="00C03395">
      <w:pPr>
        <w:tabs>
          <w:tab w:val="left" w:pos="567"/>
        </w:tabs>
        <w:spacing w:after="0" w:line="240" w:lineRule="auto"/>
        <w:jc w:val="center"/>
        <w:rPr>
          <w:rFonts w:ascii="Times New Roman" w:eastAsia="Times New Roman" w:hAnsi="Times New Roman"/>
          <w:b/>
          <w:lang w:val="lt-LT"/>
        </w:rPr>
      </w:pPr>
    </w:p>
    <w:p w14:paraId="427ED321" w14:textId="77777777" w:rsidR="00C03395" w:rsidRPr="006D1020" w:rsidRDefault="00C03395" w:rsidP="00C03395">
      <w:pPr>
        <w:tabs>
          <w:tab w:val="left" w:pos="567"/>
        </w:tabs>
        <w:spacing w:after="0" w:line="240" w:lineRule="auto"/>
        <w:jc w:val="center"/>
        <w:rPr>
          <w:rFonts w:ascii="Times New Roman" w:eastAsia="Times New Roman" w:hAnsi="Times New Roman"/>
          <w:b/>
          <w:lang w:val="lt-LT"/>
        </w:rPr>
      </w:pPr>
      <w:r w:rsidRPr="006D1020">
        <w:rPr>
          <w:rFonts w:ascii="Times New Roman" w:eastAsia="Times New Roman" w:hAnsi="Times New Roman"/>
          <w:b/>
          <w:lang w:val="lt-LT"/>
        </w:rPr>
        <w:t>B. PAKUOTĖS LAPELIS</w:t>
      </w:r>
    </w:p>
    <w:p w14:paraId="16767A06" w14:textId="77777777" w:rsidR="00C31B38" w:rsidRDefault="00C31B38">
      <w:pPr>
        <w:spacing w:after="160" w:line="259" w:lineRule="auto"/>
        <w:rPr>
          <w:rFonts w:ascii="Times New Roman" w:eastAsia="Times New Roman" w:hAnsi="Times New Roman"/>
          <w:b/>
          <w:lang w:val="lt-LT"/>
        </w:rPr>
      </w:pPr>
      <w:r>
        <w:rPr>
          <w:rFonts w:ascii="Times New Roman" w:eastAsia="Times New Roman" w:hAnsi="Times New Roman"/>
          <w:b/>
          <w:lang w:val="lt-LT"/>
        </w:rPr>
        <w:br w:type="page"/>
      </w:r>
    </w:p>
    <w:p w14:paraId="0A012750" w14:textId="77777777" w:rsidR="008D3AE9" w:rsidRPr="006D1020" w:rsidRDefault="008D3AE9" w:rsidP="008D3AE9">
      <w:pPr>
        <w:spacing w:after="0" w:line="240" w:lineRule="auto"/>
        <w:jc w:val="center"/>
        <w:outlineLvl w:val="0"/>
        <w:rPr>
          <w:rFonts w:ascii="Times New Roman" w:eastAsia="Times New Roman" w:hAnsi="Times New Roman"/>
          <w:b/>
          <w:lang w:val="lt-LT"/>
        </w:rPr>
      </w:pPr>
      <w:r w:rsidRPr="006D1020">
        <w:rPr>
          <w:rFonts w:ascii="Times New Roman" w:eastAsia="Times New Roman" w:hAnsi="Times New Roman"/>
          <w:b/>
          <w:lang w:val="lt-LT"/>
        </w:rPr>
        <w:lastRenderedPageBreak/>
        <w:t>Pakuotės lapelis: informacija vartotojui</w:t>
      </w:r>
    </w:p>
    <w:p w14:paraId="694DDB50" w14:textId="77777777" w:rsidR="0045175F" w:rsidRPr="006D1020" w:rsidRDefault="0045175F" w:rsidP="008D3AE9">
      <w:pPr>
        <w:spacing w:after="0" w:line="240" w:lineRule="auto"/>
        <w:jc w:val="center"/>
        <w:outlineLvl w:val="0"/>
        <w:rPr>
          <w:rFonts w:ascii="Times New Roman" w:eastAsia="Times New Roman" w:hAnsi="Times New Roman"/>
          <w:lang w:val="lt-LT"/>
        </w:rPr>
      </w:pPr>
    </w:p>
    <w:p w14:paraId="6AE36F31" w14:textId="53C87495"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lang w:val="lt-LT"/>
        </w:rPr>
      </w:pPr>
      <w:r w:rsidRPr="00EB70F9">
        <w:rPr>
          <w:rFonts w:ascii="Times New Roman" w:eastAsia="Times New Roman" w:hAnsi="Times New Roman"/>
          <w:b/>
          <w:lang w:val="lt-LT"/>
        </w:rPr>
        <w:t>Levothyroxine sodium Accord</w:t>
      </w:r>
      <w:r w:rsidR="008D3AE9" w:rsidRPr="00EB70F9">
        <w:rPr>
          <w:rFonts w:ascii="Times New Roman" w:eastAsia="Times New Roman" w:hAnsi="Times New Roman"/>
          <w:b/>
          <w:lang w:val="lt-LT"/>
        </w:rPr>
        <w:t xml:space="preserve"> 12,5 mikrogramų tabletės</w:t>
      </w:r>
    </w:p>
    <w:p w14:paraId="322D908E" w14:textId="4C2D503F"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25 mikrogram</w:t>
      </w:r>
      <w:r w:rsidR="00FE65F1" w:rsidRPr="00EB70F9">
        <w:rPr>
          <w:rFonts w:ascii="Times New Roman" w:eastAsia="Times New Roman" w:hAnsi="Times New Roman"/>
          <w:b/>
          <w:highlight w:val="lightGray"/>
          <w:lang w:val="lt-LT"/>
        </w:rPr>
        <w:t>ai</w:t>
      </w:r>
      <w:r w:rsidR="008D3AE9" w:rsidRPr="00EB70F9">
        <w:rPr>
          <w:rFonts w:ascii="Times New Roman" w:eastAsia="Times New Roman" w:hAnsi="Times New Roman"/>
          <w:b/>
          <w:highlight w:val="lightGray"/>
          <w:lang w:val="lt-LT"/>
        </w:rPr>
        <w:t xml:space="preserve"> tabletės </w:t>
      </w:r>
    </w:p>
    <w:p w14:paraId="190F64D7" w14:textId="016C4BBF"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50 mikrogramų tabletės </w:t>
      </w:r>
    </w:p>
    <w:p w14:paraId="7E9C49FE" w14:textId="32A27D1C"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75 mikrogram</w:t>
      </w:r>
      <w:r w:rsidR="00FE65F1" w:rsidRPr="00EB70F9">
        <w:rPr>
          <w:rFonts w:ascii="Times New Roman" w:eastAsia="Times New Roman" w:hAnsi="Times New Roman"/>
          <w:b/>
          <w:highlight w:val="lightGray"/>
          <w:lang w:val="lt-LT"/>
        </w:rPr>
        <w:t>ai</w:t>
      </w:r>
      <w:r w:rsidR="008D3AE9" w:rsidRPr="00EB70F9">
        <w:rPr>
          <w:rFonts w:ascii="Times New Roman" w:eastAsia="Times New Roman" w:hAnsi="Times New Roman"/>
          <w:b/>
          <w:highlight w:val="lightGray"/>
          <w:lang w:val="lt-LT"/>
        </w:rPr>
        <w:t xml:space="preserve"> tabletės </w:t>
      </w:r>
    </w:p>
    <w:p w14:paraId="4CCF96D3" w14:textId="1EA660C9"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88 mikrogram</w:t>
      </w:r>
      <w:r w:rsidR="00FE65F1" w:rsidRPr="00EB70F9">
        <w:rPr>
          <w:rFonts w:ascii="Times New Roman" w:eastAsia="Times New Roman" w:hAnsi="Times New Roman"/>
          <w:b/>
          <w:highlight w:val="lightGray"/>
          <w:lang w:val="lt-LT"/>
        </w:rPr>
        <w:t>ai</w:t>
      </w:r>
      <w:r w:rsidR="008D3AE9" w:rsidRPr="00EB70F9">
        <w:rPr>
          <w:rFonts w:ascii="Times New Roman" w:eastAsia="Times New Roman" w:hAnsi="Times New Roman"/>
          <w:b/>
          <w:highlight w:val="lightGray"/>
          <w:lang w:val="lt-LT"/>
        </w:rPr>
        <w:t xml:space="preserve"> tabletės</w:t>
      </w:r>
    </w:p>
    <w:p w14:paraId="52D9F8BD" w14:textId="6FDBB42E"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100 mikrogramų tabletės </w:t>
      </w:r>
    </w:p>
    <w:p w14:paraId="0F284D92" w14:textId="5A9C30E6"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112 mikrogramų tabletės </w:t>
      </w:r>
    </w:p>
    <w:p w14:paraId="18348487" w14:textId="350CC43E"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125 mikrogram</w:t>
      </w:r>
      <w:r w:rsidR="00FE65F1" w:rsidRPr="00EB70F9">
        <w:rPr>
          <w:rFonts w:ascii="Times New Roman" w:eastAsia="Times New Roman" w:hAnsi="Times New Roman"/>
          <w:b/>
          <w:highlight w:val="lightGray"/>
          <w:lang w:val="lt-LT"/>
        </w:rPr>
        <w:t>ai</w:t>
      </w:r>
      <w:r w:rsidR="008D3AE9" w:rsidRPr="00EB70F9">
        <w:rPr>
          <w:rFonts w:ascii="Times New Roman" w:eastAsia="Times New Roman" w:hAnsi="Times New Roman"/>
          <w:b/>
          <w:highlight w:val="lightGray"/>
          <w:lang w:val="lt-LT"/>
        </w:rPr>
        <w:t xml:space="preserve"> tabletės </w:t>
      </w:r>
    </w:p>
    <w:p w14:paraId="31CCE225" w14:textId="45D14C73"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137 mikrogram</w:t>
      </w:r>
      <w:r w:rsidR="00FE65F1" w:rsidRPr="00EB70F9">
        <w:rPr>
          <w:rFonts w:ascii="Times New Roman" w:eastAsia="Times New Roman" w:hAnsi="Times New Roman"/>
          <w:b/>
          <w:highlight w:val="lightGray"/>
          <w:lang w:val="lt-LT"/>
        </w:rPr>
        <w:t xml:space="preserve">ai </w:t>
      </w:r>
      <w:r w:rsidR="008D3AE9" w:rsidRPr="00EB70F9">
        <w:rPr>
          <w:rFonts w:ascii="Times New Roman" w:eastAsia="Times New Roman" w:hAnsi="Times New Roman"/>
          <w:b/>
          <w:highlight w:val="lightGray"/>
          <w:lang w:val="lt-LT"/>
        </w:rPr>
        <w:t xml:space="preserve">tabletės </w:t>
      </w:r>
    </w:p>
    <w:p w14:paraId="1C0C7AA3" w14:textId="096EAE06"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150 mikrogramų tabletės </w:t>
      </w:r>
    </w:p>
    <w:p w14:paraId="25C986D9" w14:textId="7616D246"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highlight w:val="lightGray"/>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175 mikrogram</w:t>
      </w:r>
      <w:r w:rsidR="00FE65F1" w:rsidRPr="00EB70F9">
        <w:rPr>
          <w:rFonts w:ascii="Times New Roman" w:eastAsia="Times New Roman" w:hAnsi="Times New Roman"/>
          <w:b/>
          <w:highlight w:val="lightGray"/>
          <w:lang w:val="lt-LT"/>
        </w:rPr>
        <w:t>ai</w:t>
      </w:r>
      <w:r w:rsidR="008D3AE9" w:rsidRPr="00EB70F9">
        <w:rPr>
          <w:rFonts w:ascii="Times New Roman" w:eastAsia="Times New Roman" w:hAnsi="Times New Roman"/>
          <w:b/>
          <w:highlight w:val="lightGray"/>
          <w:lang w:val="lt-LT"/>
        </w:rPr>
        <w:t xml:space="preserve"> tabletės </w:t>
      </w:r>
    </w:p>
    <w:p w14:paraId="3F46FF2F" w14:textId="648DCD2D" w:rsidR="008D3AE9" w:rsidRPr="00EB70F9" w:rsidRDefault="00C06C52" w:rsidP="008D3AE9">
      <w:pPr>
        <w:tabs>
          <w:tab w:val="left" w:pos="567"/>
          <w:tab w:val="left" w:pos="993"/>
        </w:tabs>
        <w:spacing w:after="0" w:line="240" w:lineRule="auto"/>
        <w:jc w:val="center"/>
        <w:outlineLvl w:val="0"/>
        <w:rPr>
          <w:rFonts w:ascii="Times New Roman" w:eastAsia="Times New Roman" w:hAnsi="Times New Roman"/>
          <w:b/>
          <w:lang w:val="lt-LT"/>
        </w:rPr>
      </w:pPr>
      <w:r w:rsidRPr="00EB70F9">
        <w:rPr>
          <w:rFonts w:ascii="Times New Roman" w:eastAsia="Times New Roman" w:hAnsi="Times New Roman"/>
          <w:b/>
          <w:highlight w:val="lightGray"/>
          <w:lang w:val="lt-LT"/>
        </w:rPr>
        <w:t>Levothyroxine sodium Accord</w:t>
      </w:r>
      <w:r w:rsidR="008D3AE9" w:rsidRPr="00EB70F9">
        <w:rPr>
          <w:rFonts w:ascii="Times New Roman" w:eastAsia="Times New Roman" w:hAnsi="Times New Roman"/>
          <w:b/>
          <w:highlight w:val="lightGray"/>
          <w:lang w:val="lt-LT"/>
        </w:rPr>
        <w:t xml:space="preserve"> 200 mikrogramų tabletės</w:t>
      </w:r>
      <w:r w:rsidR="008D3AE9" w:rsidRPr="00EB70F9">
        <w:rPr>
          <w:rFonts w:ascii="Times New Roman" w:eastAsia="Times New Roman" w:hAnsi="Times New Roman"/>
          <w:b/>
          <w:lang w:val="lt-LT"/>
        </w:rPr>
        <w:t xml:space="preserve"> </w:t>
      </w:r>
    </w:p>
    <w:p w14:paraId="21B88B70" w14:textId="77777777" w:rsidR="008D3AE9" w:rsidRPr="00EB70F9" w:rsidRDefault="008D3AE9" w:rsidP="008D3AE9">
      <w:pPr>
        <w:tabs>
          <w:tab w:val="left" w:pos="567"/>
          <w:tab w:val="left" w:pos="993"/>
        </w:tabs>
        <w:spacing w:after="0" w:line="240" w:lineRule="auto"/>
        <w:jc w:val="center"/>
        <w:outlineLvl w:val="0"/>
        <w:rPr>
          <w:rFonts w:ascii="Times New Roman" w:eastAsia="Times New Roman" w:hAnsi="Times New Roman"/>
          <w:b/>
          <w:lang w:val="lt-LT"/>
        </w:rPr>
      </w:pPr>
    </w:p>
    <w:p w14:paraId="3FCA079A" w14:textId="77777777" w:rsidR="008D3AE9" w:rsidRPr="00EB70F9" w:rsidRDefault="00AB3947" w:rsidP="008D3AE9">
      <w:pPr>
        <w:spacing w:after="0" w:line="240" w:lineRule="auto"/>
        <w:jc w:val="center"/>
        <w:rPr>
          <w:rFonts w:ascii="Times New Roman" w:eastAsia="Times New Roman" w:hAnsi="Times New Roman"/>
          <w:lang w:val="lt-LT"/>
        </w:rPr>
      </w:pPr>
      <w:r w:rsidRPr="00EB70F9">
        <w:rPr>
          <w:rFonts w:ascii="Times New Roman" w:eastAsia="Times New Roman" w:hAnsi="Times New Roman"/>
          <w:szCs w:val="20"/>
          <w:lang w:val="lt-LT"/>
        </w:rPr>
        <w:t>l</w:t>
      </w:r>
      <w:r w:rsidR="008D3AE9" w:rsidRPr="00EB70F9">
        <w:rPr>
          <w:rFonts w:ascii="Times New Roman" w:eastAsia="Times New Roman" w:hAnsi="Times New Roman"/>
          <w:szCs w:val="20"/>
          <w:lang w:val="lt-LT"/>
        </w:rPr>
        <w:t>evotiroksino natrio druska</w:t>
      </w:r>
    </w:p>
    <w:p w14:paraId="44927676" w14:textId="77777777" w:rsidR="008D3AE9" w:rsidRPr="00EB70F9" w:rsidRDefault="008D3AE9" w:rsidP="008D3AE9">
      <w:pPr>
        <w:spacing w:after="0" w:line="240" w:lineRule="auto"/>
        <w:jc w:val="center"/>
        <w:rPr>
          <w:rFonts w:ascii="Times New Roman" w:eastAsia="Times New Roman" w:hAnsi="Times New Roman"/>
          <w:lang w:val="lt-LT"/>
        </w:rPr>
      </w:pPr>
    </w:p>
    <w:p w14:paraId="41D76CB3" w14:textId="77777777" w:rsidR="008D3AE9" w:rsidRPr="00EB70F9" w:rsidRDefault="008D3AE9" w:rsidP="008D3AE9">
      <w:pPr>
        <w:suppressAutoHyphens/>
        <w:spacing w:after="0" w:line="240" w:lineRule="auto"/>
        <w:rPr>
          <w:rFonts w:ascii="Times New Roman" w:eastAsia="Times New Roman" w:hAnsi="Times New Roman"/>
          <w:lang w:val="lt-LT"/>
        </w:rPr>
      </w:pPr>
      <w:r w:rsidRPr="00EB70F9">
        <w:rPr>
          <w:rFonts w:ascii="Times New Roman" w:eastAsia="Times New Roman" w:hAnsi="Times New Roman"/>
          <w:b/>
          <w:lang w:val="lt-LT"/>
        </w:rPr>
        <w:t>Atidžiai perskaitykite visą šį lapelį, prieš pradėdami vartoti vaistą, nes jame pateikiama Jums svarbi informacija.</w:t>
      </w:r>
    </w:p>
    <w:p w14:paraId="0071F515" w14:textId="77777777" w:rsidR="008D3AE9" w:rsidRPr="00EB70F9" w:rsidRDefault="008D3AE9" w:rsidP="008D3AE9">
      <w:pPr>
        <w:numPr>
          <w:ilvl w:val="0"/>
          <w:numId w:val="4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 xml:space="preserve">Neišmeskite šio lapelio, nes vėl gali prireikti jį perskaityti. </w:t>
      </w:r>
    </w:p>
    <w:p w14:paraId="2ED3E93E" w14:textId="77777777" w:rsidR="008D3AE9" w:rsidRPr="00EB70F9" w:rsidRDefault="008D3AE9" w:rsidP="008D3AE9">
      <w:pPr>
        <w:numPr>
          <w:ilvl w:val="0"/>
          <w:numId w:val="43"/>
        </w:num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Jeigu kiltų daugiau klausimų, kreipkitės į gydytoją arba vaistininką.</w:t>
      </w:r>
    </w:p>
    <w:p w14:paraId="12A7B55C" w14:textId="77777777" w:rsidR="008D3AE9" w:rsidRPr="00EB70F9" w:rsidRDefault="008D3AE9" w:rsidP="008D3AE9">
      <w:pPr>
        <w:tabs>
          <w:tab w:val="left" w:pos="567"/>
        </w:tabs>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szCs w:val="20"/>
          <w:lang w:val="lt-LT"/>
        </w:rPr>
        <w:t>-</w:t>
      </w:r>
      <w:r w:rsidRPr="00EB70F9">
        <w:rPr>
          <w:rFonts w:ascii="Times New Roman" w:eastAsia="Times New Roman" w:hAnsi="Times New Roman"/>
          <w:szCs w:val="20"/>
          <w:lang w:val="lt-LT"/>
        </w:rPr>
        <w:tab/>
        <w:t>Šis vaistas skirtas tik Jums, todėl kitiems žmonėms jo duoti negalima. Vaistas gali jiems pakenkti (net tiems, kurių ligos požymiai yra tokie patys kaip Jūsų).</w:t>
      </w:r>
    </w:p>
    <w:p w14:paraId="46E5547D" w14:textId="7EAF1795" w:rsidR="008D3AE9" w:rsidRPr="00EB70F9" w:rsidRDefault="008D3AE9" w:rsidP="008D3AE9">
      <w:pPr>
        <w:numPr>
          <w:ilvl w:val="0"/>
          <w:numId w:val="43"/>
        </w:numPr>
        <w:tabs>
          <w:tab w:val="left" w:pos="567"/>
        </w:tabs>
        <w:spacing w:after="0" w:line="240" w:lineRule="auto"/>
        <w:ind w:left="567" w:hanging="567"/>
        <w:rPr>
          <w:rFonts w:ascii="Times New Roman" w:eastAsia="Times New Roman" w:hAnsi="Times New Roman"/>
          <w:lang w:val="lt-LT"/>
        </w:rPr>
      </w:pPr>
      <w:r w:rsidRPr="00EB70F9">
        <w:rPr>
          <w:rFonts w:ascii="Times New Roman" w:eastAsia="Times New Roman" w:hAnsi="Times New Roman"/>
          <w:szCs w:val="20"/>
          <w:lang w:val="lt-LT"/>
        </w:rPr>
        <w:t>Jeigu pasireiškė šalutinis poveikis (net jeigu jis šiame lapelyje nenurodytas),</w:t>
      </w:r>
      <w:r w:rsidRPr="00EB70F9">
        <w:rPr>
          <w:rFonts w:ascii="Times New Roman" w:eastAsia="Times New Roman" w:hAnsi="Times New Roman"/>
          <w:color w:val="FF0000"/>
          <w:lang w:val="lt-LT"/>
        </w:rPr>
        <w:t xml:space="preserve"> </w:t>
      </w:r>
      <w:r w:rsidRPr="00EB70F9">
        <w:rPr>
          <w:rFonts w:ascii="Times New Roman" w:eastAsia="Times New Roman" w:hAnsi="Times New Roman"/>
          <w:szCs w:val="20"/>
          <w:lang w:val="lt-LT"/>
        </w:rPr>
        <w:t>kreipkitės į gydytoją</w:t>
      </w:r>
      <w:r w:rsidR="0043240E" w:rsidRPr="0043240E">
        <w:rPr>
          <w:rFonts w:ascii="Times New Roman" w:eastAsia="Times New Roman" w:hAnsi="Times New Roman"/>
          <w:szCs w:val="20"/>
          <w:lang w:val="lt-LT"/>
        </w:rPr>
        <w:t xml:space="preserve"> </w:t>
      </w:r>
      <w:r w:rsidR="0043240E" w:rsidRPr="00EB70F9">
        <w:rPr>
          <w:rFonts w:ascii="Times New Roman" w:eastAsia="Times New Roman" w:hAnsi="Times New Roman"/>
          <w:szCs w:val="20"/>
          <w:lang w:val="lt-LT"/>
        </w:rPr>
        <w:t>arba</w:t>
      </w:r>
      <w:r w:rsidRPr="00EB70F9">
        <w:rPr>
          <w:rFonts w:ascii="Times New Roman" w:eastAsia="Times New Roman" w:hAnsi="Times New Roman"/>
          <w:szCs w:val="20"/>
          <w:lang w:val="lt-LT"/>
        </w:rPr>
        <w:t xml:space="preserve"> vaistininką. Žr. 4 skyrių.</w:t>
      </w:r>
    </w:p>
    <w:p w14:paraId="66E71B3C" w14:textId="77777777" w:rsidR="008D3AE9" w:rsidRPr="00EB70F9" w:rsidRDefault="008D3AE9" w:rsidP="008D3AE9">
      <w:pPr>
        <w:spacing w:after="0" w:line="240" w:lineRule="auto"/>
        <w:ind w:right="-2"/>
        <w:rPr>
          <w:rFonts w:ascii="Times New Roman" w:eastAsia="Times New Roman" w:hAnsi="Times New Roman"/>
          <w:lang w:val="lt-LT"/>
        </w:rPr>
      </w:pPr>
    </w:p>
    <w:p w14:paraId="4B0CAA75" w14:textId="77777777" w:rsidR="008D3AE9" w:rsidRPr="00EB70F9" w:rsidRDefault="008D3AE9" w:rsidP="008D3AE9">
      <w:pPr>
        <w:spacing w:after="0" w:line="240" w:lineRule="auto"/>
        <w:ind w:right="-2"/>
        <w:rPr>
          <w:rFonts w:ascii="Times New Roman" w:eastAsia="Times New Roman" w:hAnsi="Times New Roman"/>
          <w:lang w:val="lt-LT"/>
        </w:rPr>
      </w:pPr>
    </w:p>
    <w:p w14:paraId="3FF4264B" w14:textId="77777777" w:rsidR="008D3AE9" w:rsidRPr="00EB70F9" w:rsidRDefault="008D3AE9" w:rsidP="008D3AE9">
      <w:pPr>
        <w:keepNext/>
        <w:numPr>
          <w:ilvl w:val="12"/>
          <w:numId w:val="0"/>
        </w:numPr>
        <w:spacing w:after="0" w:line="240" w:lineRule="auto"/>
        <w:ind w:right="-2"/>
        <w:outlineLvl w:val="0"/>
        <w:rPr>
          <w:rFonts w:ascii="Times New Roman" w:eastAsia="Times New Roman" w:hAnsi="Times New Roman"/>
          <w:lang w:val="lt-LT"/>
        </w:rPr>
      </w:pPr>
      <w:r w:rsidRPr="00EB70F9">
        <w:rPr>
          <w:rFonts w:ascii="Times New Roman" w:eastAsia="Times New Roman" w:hAnsi="Times New Roman"/>
          <w:b/>
          <w:lang w:val="lt-LT"/>
        </w:rPr>
        <w:t>Apie ką rašoma šiame lapelyje?</w:t>
      </w:r>
    </w:p>
    <w:p w14:paraId="146DD248" w14:textId="77777777" w:rsidR="008D3AE9" w:rsidRPr="00EB70F9" w:rsidRDefault="008D3AE9" w:rsidP="008D3AE9">
      <w:pPr>
        <w:numPr>
          <w:ilvl w:val="12"/>
          <w:numId w:val="0"/>
        </w:numPr>
        <w:spacing w:after="0" w:line="240" w:lineRule="auto"/>
        <w:ind w:right="-2"/>
        <w:outlineLvl w:val="0"/>
        <w:rPr>
          <w:rFonts w:ascii="Times New Roman" w:eastAsia="Times New Roman" w:hAnsi="Times New Roman"/>
          <w:lang w:val="lt-LT"/>
        </w:rPr>
      </w:pPr>
    </w:p>
    <w:p w14:paraId="5428CF20" w14:textId="2F051A08" w:rsidR="008D3AE9" w:rsidRPr="00EB70F9" w:rsidRDefault="008D3AE9" w:rsidP="008D3AE9">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1.</w:t>
      </w:r>
      <w:r w:rsidRPr="00EB70F9">
        <w:rPr>
          <w:rFonts w:ascii="Times New Roman" w:eastAsia="Times New Roman" w:hAnsi="Times New Roman"/>
          <w:szCs w:val="20"/>
          <w:lang w:val="lt-LT"/>
        </w:rPr>
        <w:tab/>
        <w:t xml:space="preserve">Kas yra </w:t>
      </w:r>
      <w:r w:rsidR="00C06C52" w:rsidRPr="00EB70F9">
        <w:rPr>
          <w:rFonts w:ascii="Times New Roman" w:eastAsia="Times New Roman" w:hAnsi="Times New Roman"/>
          <w:szCs w:val="20"/>
          <w:lang w:val="lt-LT"/>
        </w:rPr>
        <w:t>Levothyroxine sodium Accord</w:t>
      </w:r>
      <w:r w:rsidRPr="00EB70F9">
        <w:rPr>
          <w:rFonts w:ascii="Times New Roman" w:eastAsia="Times New Roman" w:hAnsi="Times New Roman"/>
          <w:szCs w:val="20"/>
          <w:lang w:val="lt-LT"/>
        </w:rPr>
        <w:t xml:space="preserve"> ir kam jis vartojamas </w:t>
      </w:r>
    </w:p>
    <w:p w14:paraId="3C9ED697" w14:textId="71C460D9" w:rsidR="008D3AE9" w:rsidRPr="00EB70F9" w:rsidRDefault="008D3AE9" w:rsidP="008D3AE9">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2.</w:t>
      </w:r>
      <w:r w:rsidRPr="00EB70F9">
        <w:rPr>
          <w:rFonts w:ascii="Times New Roman" w:eastAsia="Times New Roman" w:hAnsi="Times New Roman"/>
          <w:szCs w:val="20"/>
          <w:lang w:val="lt-LT"/>
        </w:rPr>
        <w:tab/>
        <w:t xml:space="preserve">Kas žinotina prieš vartojant </w:t>
      </w:r>
      <w:r w:rsidR="00C06C52" w:rsidRPr="00EB70F9">
        <w:rPr>
          <w:rFonts w:ascii="Times New Roman" w:eastAsia="Times New Roman" w:hAnsi="Times New Roman"/>
          <w:szCs w:val="20"/>
          <w:lang w:val="lt-LT"/>
        </w:rPr>
        <w:t>Levothyroxine sodium Accord</w:t>
      </w:r>
    </w:p>
    <w:p w14:paraId="349B4223" w14:textId="15C44AAA" w:rsidR="008D3AE9" w:rsidRPr="00EB70F9" w:rsidRDefault="008D3AE9" w:rsidP="008D3AE9">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3.</w:t>
      </w:r>
      <w:r w:rsidRPr="00EB70F9">
        <w:rPr>
          <w:rFonts w:ascii="Times New Roman" w:eastAsia="Times New Roman" w:hAnsi="Times New Roman"/>
          <w:szCs w:val="20"/>
          <w:lang w:val="lt-LT"/>
        </w:rPr>
        <w:tab/>
        <w:t xml:space="preserve">Kaip vartoti </w:t>
      </w:r>
      <w:r w:rsidR="00C06C52" w:rsidRPr="00EB70F9">
        <w:rPr>
          <w:rFonts w:ascii="Times New Roman" w:eastAsia="Times New Roman" w:hAnsi="Times New Roman"/>
          <w:szCs w:val="20"/>
          <w:lang w:val="lt-LT"/>
        </w:rPr>
        <w:t>Levothyroxine sodium Accord</w:t>
      </w:r>
    </w:p>
    <w:p w14:paraId="4345060A" w14:textId="77777777" w:rsidR="008D3AE9" w:rsidRPr="00EB70F9" w:rsidRDefault="008D3AE9" w:rsidP="008D3AE9">
      <w:pPr>
        <w:numPr>
          <w:ilvl w:val="12"/>
          <w:numId w:val="0"/>
        </w:num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4.</w:t>
      </w:r>
      <w:r w:rsidRPr="00EB70F9">
        <w:rPr>
          <w:rFonts w:ascii="Times New Roman" w:eastAsia="Times New Roman" w:hAnsi="Times New Roman"/>
          <w:szCs w:val="20"/>
          <w:lang w:val="lt-LT"/>
        </w:rPr>
        <w:tab/>
        <w:t xml:space="preserve">Galimas šalutinis poveikis </w:t>
      </w:r>
    </w:p>
    <w:p w14:paraId="4A0598DB" w14:textId="2671098A" w:rsidR="008D3AE9" w:rsidRPr="00EB70F9" w:rsidRDefault="008D3AE9" w:rsidP="008D3AE9">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5.</w:t>
      </w:r>
      <w:r w:rsidRPr="00EB70F9">
        <w:rPr>
          <w:rFonts w:ascii="Times New Roman" w:eastAsia="Times New Roman" w:hAnsi="Times New Roman"/>
          <w:szCs w:val="20"/>
          <w:lang w:val="lt-LT"/>
        </w:rPr>
        <w:tab/>
        <w:t xml:space="preserve">Kaip laikyti </w:t>
      </w:r>
      <w:r w:rsidR="00C06C52" w:rsidRPr="00EB70F9">
        <w:rPr>
          <w:rFonts w:ascii="Times New Roman" w:eastAsia="Times New Roman" w:hAnsi="Times New Roman"/>
          <w:szCs w:val="20"/>
          <w:lang w:val="lt-LT"/>
        </w:rPr>
        <w:t>Levothyroxine sodium Accord</w:t>
      </w:r>
    </w:p>
    <w:p w14:paraId="53C5E0A0" w14:textId="77777777" w:rsidR="008D3AE9" w:rsidRPr="00EB70F9" w:rsidRDefault="008D3AE9" w:rsidP="008D3AE9">
      <w:pPr>
        <w:tabs>
          <w:tab w:val="left" w:pos="426"/>
        </w:tabs>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6.</w:t>
      </w:r>
      <w:r w:rsidRPr="00EB70F9">
        <w:rPr>
          <w:rFonts w:ascii="Times New Roman" w:eastAsia="Times New Roman" w:hAnsi="Times New Roman"/>
          <w:szCs w:val="20"/>
          <w:lang w:val="lt-LT"/>
        </w:rPr>
        <w:tab/>
        <w:t>Pakuotės turinys ir kita informacija</w:t>
      </w:r>
    </w:p>
    <w:p w14:paraId="69473682"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6C031801"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4DBCC517" w14:textId="5987CC4C" w:rsidR="008D3AE9" w:rsidRPr="00EB70F9" w:rsidRDefault="008D3AE9" w:rsidP="008D3AE9">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1.</w:t>
      </w:r>
      <w:r w:rsidRPr="00EB70F9">
        <w:rPr>
          <w:rFonts w:ascii="Times New Roman" w:eastAsia="Times New Roman" w:hAnsi="Times New Roman"/>
          <w:b/>
          <w:lang w:val="lt-LT"/>
        </w:rPr>
        <w:tab/>
        <w:t xml:space="preserve">Kas yra </w:t>
      </w:r>
      <w:r w:rsidR="00C06C52" w:rsidRPr="00EB70F9">
        <w:rPr>
          <w:rFonts w:ascii="Times New Roman" w:eastAsia="Times New Roman" w:hAnsi="Times New Roman"/>
          <w:b/>
          <w:lang w:val="lt-LT"/>
        </w:rPr>
        <w:t>Levothyroxine sodium Accord</w:t>
      </w:r>
      <w:r w:rsidRPr="00EB70F9">
        <w:rPr>
          <w:rFonts w:ascii="Times New Roman" w:eastAsia="Times New Roman" w:hAnsi="Times New Roman"/>
          <w:b/>
          <w:lang w:val="lt-LT"/>
        </w:rPr>
        <w:t xml:space="preserve"> ir kam jis vartojamas</w:t>
      </w:r>
    </w:p>
    <w:p w14:paraId="5DE1DE64"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3D1D96C4" w14:textId="49B55F4B" w:rsidR="008D3AE9" w:rsidRPr="00EB70F9" w:rsidRDefault="008D3AE9" w:rsidP="008D3AE9">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Levotiroksinas, </w:t>
      </w:r>
      <w:r w:rsidR="00C06C52" w:rsidRPr="00EB70F9">
        <w:rPr>
          <w:rFonts w:ascii="Times New Roman" w:eastAsia="Times New Roman" w:hAnsi="Times New Roman"/>
          <w:szCs w:val="20"/>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esanti veiklioji medžiaga, yra sintetinis skydliaukės hormonas, jis skirtas gydyti nuo skydliaukės ligų ir funkcijos sutrikimų. Jo sukeliamas poveikis yra toks pat, kaip natūraliai susidarančių skydliaukės hormonų.</w:t>
      </w:r>
    </w:p>
    <w:p w14:paraId="332DC162" w14:textId="77777777" w:rsidR="008D3AE9" w:rsidRPr="00EB70F9" w:rsidRDefault="008D3AE9" w:rsidP="008D3AE9">
      <w:pPr>
        <w:spacing w:after="0" w:line="240" w:lineRule="auto"/>
        <w:ind w:right="-2"/>
        <w:rPr>
          <w:rFonts w:ascii="Times New Roman" w:eastAsia="Times New Roman" w:hAnsi="Times New Roman"/>
          <w:lang w:val="lt-LT"/>
        </w:rPr>
      </w:pPr>
    </w:p>
    <w:p w14:paraId="7D60A0D1" w14:textId="4E15985C" w:rsidR="008D3AE9" w:rsidRPr="00EB70F9" w:rsidRDefault="00C06C52" w:rsidP="008D3AE9">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yra vartojamas</w:t>
      </w:r>
      <w:r w:rsidR="00A7361C" w:rsidRPr="00EB70F9">
        <w:rPr>
          <w:rFonts w:ascii="Times New Roman" w:eastAsia="Times New Roman" w:hAnsi="Times New Roman"/>
          <w:szCs w:val="20"/>
          <w:lang w:val="lt-LT"/>
        </w:rPr>
        <w:t>:</w:t>
      </w:r>
    </w:p>
    <w:p w14:paraId="7F06786B"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gydyti gerybiniu gūžiu sergantiems pacientams, kurių skydliaukės funkcija yra normali,</w:t>
      </w:r>
    </w:p>
    <w:p w14:paraId="3646A2DF"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gūžio pakartotinio atsiradimo profilaktikai po chirurginio gydymo,</w:t>
      </w:r>
    </w:p>
    <w:p w14:paraId="4EE3248B"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pakeisti natūraliems skydliaukės hormonams, kai skydliaukė gamina nepakankamą hormonų kiekį,</w:t>
      </w:r>
    </w:p>
    <w:p w14:paraId="7AFDD909"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slopinti naviko augimui skydliaukės vėžiu sergantiems pacientams.</w:t>
      </w:r>
    </w:p>
    <w:p w14:paraId="777C27BA" w14:textId="77777777" w:rsidR="008D3AE9" w:rsidRPr="00EB70F9" w:rsidRDefault="008D3AE9" w:rsidP="008D3AE9">
      <w:pPr>
        <w:spacing w:after="0" w:line="240" w:lineRule="auto"/>
        <w:ind w:right="-2"/>
        <w:rPr>
          <w:rFonts w:ascii="Times New Roman" w:eastAsia="Times New Roman" w:hAnsi="Times New Roman"/>
          <w:lang w:val="lt-LT"/>
        </w:rPr>
      </w:pPr>
    </w:p>
    <w:p w14:paraId="710CF557" w14:textId="2D82F2A4" w:rsidR="008D3AE9" w:rsidRPr="00EB70F9" w:rsidRDefault="00C06C52" w:rsidP="008D3AE9">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25</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mikrogramai, 50</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 75</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mikrogramai, 88</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mikrogramai ir 100</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 taip pat skiriamas palaikyti skydliaukės hormonų pusiausvyrai, kai perteklinė hormonų gamyba yra kontroliuojama skiriant skydliaukę slopinančius vaistus.</w:t>
      </w:r>
    </w:p>
    <w:p w14:paraId="1B9E883A" w14:textId="77777777" w:rsidR="00876501" w:rsidRPr="00EB70F9" w:rsidRDefault="00876501" w:rsidP="008D3AE9">
      <w:pPr>
        <w:spacing w:after="0" w:line="240" w:lineRule="auto"/>
        <w:ind w:right="-2"/>
        <w:rPr>
          <w:rFonts w:ascii="Times New Roman" w:eastAsia="Times New Roman" w:hAnsi="Times New Roman"/>
          <w:szCs w:val="20"/>
          <w:lang w:val="lt-LT"/>
        </w:rPr>
      </w:pPr>
    </w:p>
    <w:p w14:paraId="192D04AB" w14:textId="041AB1C4" w:rsidR="008D3AE9" w:rsidRPr="00EB70F9" w:rsidRDefault="00C06C52" w:rsidP="008D3AE9">
      <w:p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Levothyroxine sodium Accord</w:t>
      </w:r>
      <w:r w:rsidR="008D3AE9" w:rsidRPr="00EB70F9" w:rsidDel="00FA2FE3">
        <w:rPr>
          <w:rFonts w:ascii="Times New Roman" w:eastAsia="Times New Roman" w:hAnsi="Times New Roman"/>
          <w:lang w:val="lt-LT"/>
        </w:rPr>
        <w:t xml:space="preserve"> </w:t>
      </w:r>
      <w:r w:rsidR="008D3AE9" w:rsidRPr="00EB70F9">
        <w:rPr>
          <w:rFonts w:ascii="Times New Roman" w:eastAsia="Times New Roman" w:hAnsi="Times New Roman"/>
          <w:szCs w:val="20"/>
          <w:lang w:val="lt-LT"/>
        </w:rPr>
        <w:t>100</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 150</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 ir 200</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 taip pat gali būti vartojamas tiriant skydliaukės funkciją.</w:t>
      </w:r>
    </w:p>
    <w:p w14:paraId="00F1E2E9"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5A9ABEA3" w14:textId="5447C086" w:rsidR="008D3AE9" w:rsidRPr="00EB70F9" w:rsidRDefault="00C06C52" w:rsidP="00CE69E5">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lastRenderedPageBreak/>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12,5</w:t>
      </w:r>
      <w:r w:rsidR="00FE65F1" w:rsidRPr="00EB70F9">
        <w:rPr>
          <w:rFonts w:ascii="Times New Roman" w:eastAsia="Times New Roman" w:hAnsi="Times New Roman"/>
          <w:szCs w:val="20"/>
          <w:lang w:val="lt-LT"/>
        </w:rPr>
        <w:t> </w:t>
      </w:r>
      <w:r w:rsidR="008D3AE9" w:rsidRPr="00EB70F9">
        <w:rPr>
          <w:rFonts w:ascii="Times New Roman" w:eastAsia="Times New Roman" w:hAnsi="Times New Roman"/>
          <w:szCs w:val="20"/>
          <w:lang w:val="lt-LT"/>
        </w:rPr>
        <w:t>mikrogramų:</w:t>
      </w:r>
    </w:p>
    <w:p w14:paraId="7D9063AE" w14:textId="77777777" w:rsidR="008D3AE9" w:rsidRPr="00EB70F9" w:rsidRDefault="008D3AE9" w:rsidP="00CE69E5">
      <w:pPr>
        <w:keepNext/>
        <w:tabs>
          <w:tab w:val="left" w:pos="567"/>
        </w:tabs>
        <w:spacing w:after="0" w:line="240" w:lineRule="auto"/>
        <w:rPr>
          <w:rFonts w:ascii="Times New Roman" w:eastAsia="Times New Roman" w:hAnsi="Times New Roman"/>
          <w:lang w:val="lt-LT"/>
        </w:rPr>
      </w:pPr>
    </w:p>
    <w:p w14:paraId="274D082B" w14:textId="77777777" w:rsidR="008D3AE9" w:rsidRPr="00EB70F9" w:rsidRDefault="008D3AE9" w:rsidP="00CE69E5">
      <w:pPr>
        <w:keepNext/>
        <w:numPr>
          <w:ilvl w:val="0"/>
          <w:numId w:val="4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hipotiroze sergantiems vaikams kaip pradinė pakaitinio gydymo skydliaukės hormonais dozė;</w:t>
      </w:r>
    </w:p>
    <w:p w14:paraId="513F1A22" w14:textId="77777777" w:rsidR="008D3AE9" w:rsidRPr="00EB70F9" w:rsidRDefault="008D3AE9" w:rsidP="008D3AE9">
      <w:pPr>
        <w:numPr>
          <w:ilvl w:val="0"/>
          <w:numId w:val="4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vyresnio amžiaus</w:t>
      </w:r>
      <w:r w:rsidR="0087100F" w:rsidRPr="00EB70F9">
        <w:rPr>
          <w:rFonts w:ascii="Times New Roman" w:eastAsia="Times New Roman" w:hAnsi="Times New Roman"/>
          <w:szCs w:val="20"/>
          <w:lang w:val="lt-LT"/>
        </w:rPr>
        <w:t>,</w:t>
      </w:r>
      <w:r w:rsidRPr="00EB70F9">
        <w:rPr>
          <w:rFonts w:ascii="Times New Roman" w:eastAsia="Times New Roman" w:hAnsi="Times New Roman"/>
          <w:szCs w:val="20"/>
          <w:lang w:val="lt-LT"/>
        </w:rPr>
        <w:t xml:space="preserve"> koronarine širdies liga sergantiems asmenims ir sunkia ar lėtine hipotiroze sergantiems pacientams kaip maža pradinė dozė, kuri vėliau po truputį ilgais intervalais didinama (pvz., palaipsniui kas 14 parų dozė didinama 12,5 μg) dažnai stebint skydliaukės hormono kiekį;</w:t>
      </w:r>
    </w:p>
    <w:p w14:paraId="7CDA733F" w14:textId="77777777" w:rsidR="008D3AE9" w:rsidRPr="00EB70F9" w:rsidRDefault="008D3AE9" w:rsidP="008D3AE9">
      <w:pPr>
        <w:numPr>
          <w:ilvl w:val="0"/>
          <w:numId w:val="42"/>
        </w:numPr>
        <w:tabs>
          <w:tab w:val="left" w:pos="567"/>
        </w:tabs>
        <w:autoSpaceDE w:val="0"/>
        <w:autoSpaceDN w:val="0"/>
        <w:adjustRightInd w:val="0"/>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visiems pacientams, kuriems reikia palaipsniui didinti levotiroksino dozę.</w:t>
      </w:r>
    </w:p>
    <w:p w14:paraId="6384437A" w14:textId="2A70BEB7" w:rsidR="008D3AE9" w:rsidRDefault="008D3AE9" w:rsidP="008D3AE9">
      <w:pPr>
        <w:spacing w:after="0" w:line="240" w:lineRule="auto"/>
        <w:ind w:right="-2"/>
        <w:rPr>
          <w:rFonts w:ascii="Times New Roman" w:eastAsia="Times New Roman" w:hAnsi="Times New Roman"/>
          <w:highlight w:val="yellow"/>
          <w:lang w:val="lt-LT"/>
        </w:rPr>
      </w:pPr>
    </w:p>
    <w:p w14:paraId="641D8871" w14:textId="77777777" w:rsidR="008D3AE9" w:rsidRPr="00EB70F9" w:rsidRDefault="008D3AE9" w:rsidP="008D3AE9">
      <w:pPr>
        <w:spacing w:after="0" w:line="240" w:lineRule="auto"/>
        <w:ind w:right="-2"/>
        <w:rPr>
          <w:rFonts w:ascii="Times New Roman" w:eastAsia="Times New Roman" w:hAnsi="Times New Roman"/>
          <w:highlight w:val="yellow"/>
          <w:lang w:val="lt-LT"/>
        </w:rPr>
      </w:pPr>
    </w:p>
    <w:p w14:paraId="5C08512F" w14:textId="5FB1B0D7" w:rsidR="008D3AE9" w:rsidRPr="00EB70F9" w:rsidRDefault="008D3AE9" w:rsidP="008D3AE9">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2.</w:t>
      </w:r>
      <w:r w:rsidRPr="00EB70F9">
        <w:rPr>
          <w:rFonts w:ascii="Times New Roman" w:eastAsia="Times New Roman" w:hAnsi="Times New Roman"/>
          <w:b/>
          <w:lang w:val="lt-LT"/>
        </w:rPr>
        <w:tab/>
        <w:t xml:space="preserve">Kas žinotina prieš vartojant </w:t>
      </w:r>
      <w:r w:rsidR="00C06C52" w:rsidRPr="00EB70F9">
        <w:rPr>
          <w:rFonts w:ascii="Times New Roman" w:eastAsia="Times New Roman" w:hAnsi="Times New Roman"/>
          <w:b/>
          <w:lang w:val="lt-LT"/>
        </w:rPr>
        <w:t>Levothyroxine sodium Accord</w:t>
      </w:r>
    </w:p>
    <w:p w14:paraId="461F54C3" w14:textId="77777777" w:rsidR="008D3AE9" w:rsidRPr="00EB70F9" w:rsidRDefault="008D3AE9" w:rsidP="008D3AE9">
      <w:pPr>
        <w:numPr>
          <w:ilvl w:val="12"/>
          <w:numId w:val="0"/>
        </w:numPr>
        <w:spacing w:after="0" w:line="240" w:lineRule="auto"/>
        <w:outlineLvl w:val="0"/>
        <w:rPr>
          <w:rFonts w:ascii="Times New Roman" w:eastAsia="Times New Roman" w:hAnsi="Times New Roman"/>
          <w:i/>
          <w:highlight w:val="yellow"/>
          <w:lang w:val="lt-LT"/>
        </w:rPr>
      </w:pPr>
    </w:p>
    <w:p w14:paraId="3B038AC4" w14:textId="422F7504" w:rsidR="008D3AE9" w:rsidRPr="00EB70F9" w:rsidRDefault="00C06C52" w:rsidP="008D3AE9">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Levothyroxine sodium Accord</w:t>
      </w:r>
      <w:r w:rsidR="008D3AE9" w:rsidRPr="00EB70F9" w:rsidDel="00FA2FE3">
        <w:rPr>
          <w:rFonts w:ascii="Times New Roman" w:eastAsia="Times New Roman" w:hAnsi="Times New Roman"/>
          <w:b/>
          <w:lang w:val="lt-LT"/>
        </w:rPr>
        <w:t xml:space="preserve"> </w:t>
      </w:r>
      <w:r w:rsidR="008D3AE9" w:rsidRPr="00EB70F9">
        <w:rPr>
          <w:rFonts w:ascii="Times New Roman" w:eastAsia="Times New Roman" w:hAnsi="Times New Roman"/>
          <w:b/>
          <w:lang w:val="lt-LT"/>
        </w:rPr>
        <w:t xml:space="preserve">vartoti </w:t>
      </w:r>
      <w:r w:rsidR="00EB70F9">
        <w:rPr>
          <w:rFonts w:ascii="Times New Roman" w:eastAsia="Times New Roman" w:hAnsi="Times New Roman"/>
          <w:b/>
          <w:lang w:val="lt-LT"/>
        </w:rPr>
        <w:t>draudžia</w:t>
      </w:r>
      <w:r w:rsidR="008D3AE9" w:rsidRPr="00EB70F9">
        <w:rPr>
          <w:rFonts w:ascii="Times New Roman" w:eastAsia="Times New Roman" w:hAnsi="Times New Roman"/>
          <w:b/>
          <w:lang w:val="lt-LT"/>
        </w:rPr>
        <w:t>ma:</w:t>
      </w:r>
    </w:p>
    <w:p w14:paraId="11EF5773" w14:textId="77777777" w:rsidR="008D3AE9" w:rsidRPr="00EB70F9" w:rsidRDefault="008D3AE9" w:rsidP="008D3AE9">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jeigu jums diagnozuota kuri nors iš toliau išvardytų būklių:</w:t>
      </w:r>
    </w:p>
    <w:p w14:paraId="25FA8CE1" w14:textId="1E28A525"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alergija </w:t>
      </w:r>
      <w:r w:rsidR="00566014">
        <w:rPr>
          <w:rFonts w:ascii="Times New Roman" w:eastAsia="Times New Roman" w:hAnsi="Times New Roman"/>
          <w:szCs w:val="20"/>
          <w:lang w:val="lt-LT"/>
        </w:rPr>
        <w:t xml:space="preserve">(padidėjęs jautrumas) </w:t>
      </w:r>
      <w:r w:rsidR="00566014" w:rsidRPr="00566014">
        <w:rPr>
          <w:rFonts w:ascii="Times New Roman" w:eastAsia="Times New Roman" w:hAnsi="Times New Roman"/>
          <w:szCs w:val="20"/>
          <w:lang w:val="lt-LT"/>
        </w:rPr>
        <w:t xml:space="preserve">veikliajai </w:t>
      </w:r>
      <w:r w:rsidRPr="00EB70F9">
        <w:rPr>
          <w:rFonts w:ascii="Times New Roman" w:eastAsia="Times New Roman" w:hAnsi="Times New Roman"/>
          <w:szCs w:val="20"/>
          <w:lang w:val="lt-LT"/>
        </w:rPr>
        <w:t>arba bet kuriai pagalbinei šio vaisto medžiagai (jos išvardytos 6 skyriuje);</w:t>
      </w:r>
    </w:p>
    <w:p w14:paraId="17FB4CC3"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negydytas antinksčių, hipofizės funkcijos sutrikimas arba perteklinė skydliaukės hormonų gamyba (tirotoksikozė);</w:t>
      </w:r>
    </w:p>
    <w:p w14:paraId="1EBC9116"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ūminė širdies liga (miokardo infarktas arba širdies uždegimas).</w:t>
      </w:r>
    </w:p>
    <w:p w14:paraId="581CC6AE"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62FED4E7" w14:textId="18CC4C63" w:rsidR="008D3AE9" w:rsidRPr="00EB70F9" w:rsidRDefault="008D3AE9" w:rsidP="008D3AE9">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 esate nėščia,</w:t>
      </w:r>
      <w:r w:rsidRPr="00EB70F9">
        <w:rPr>
          <w:rFonts w:ascii="Times New Roman" w:eastAsia="Times New Roman" w:hAnsi="Times New Roman"/>
          <w:b/>
          <w:lang w:val="lt-LT"/>
        </w:rPr>
        <w:t xml:space="preserve">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nevartokite kartu su skydliaukę slopinančiais vaistais (žr. skyrių „Nėštumas ir žindymo laikotarpis“ toliau).</w:t>
      </w:r>
    </w:p>
    <w:p w14:paraId="653A9DFF"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14CC380D" w14:textId="77777777" w:rsidR="008D3AE9" w:rsidRPr="00EB70F9" w:rsidRDefault="008D3AE9" w:rsidP="008D3AE9">
      <w:pPr>
        <w:numPr>
          <w:ilvl w:val="12"/>
          <w:numId w:val="0"/>
        </w:numPr>
        <w:spacing w:after="0" w:line="240" w:lineRule="auto"/>
        <w:outlineLvl w:val="0"/>
        <w:rPr>
          <w:rFonts w:ascii="Times New Roman" w:eastAsia="Times New Roman" w:hAnsi="Times New Roman"/>
          <w:b/>
          <w:lang w:val="lt-LT"/>
        </w:rPr>
      </w:pPr>
      <w:r w:rsidRPr="00EB70F9">
        <w:rPr>
          <w:rFonts w:ascii="Times New Roman" w:eastAsia="Times New Roman" w:hAnsi="Times New Roman"/>
          <w:b/>
          <w:lang w:val="lt-LT"/>
        </w:rPr>
        <w:t xml:space="preserve">Įspėjimai ir atsargumo priemonės </w:t>
      </w:r>
    </w:p>
    <w:p w14:paraId="798EFA39" w14:textId="709B27C3" w:rsidR="008D3AE9" w:rsidRPr="00EB70F9" w:rsidRDefault="008D3AE9" w:rsidP="008D3AE9">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Pasitarkite su gydytoju arba vaistininku, prieš pradėdami vartoti </w:t>
      </w:r>
      <w:r w:rsidR="00C06C52" w:rsidRPr="00EB70F9">
        <w:rPr>
          <w:rFonts w:ascii="Times New Roman" w:eastAsia="Times New Roman" w:hAnsi="Times New Roman"/>
          <w:szCs w:val="20"/>
          <w:lang w:val="lt-LT"/>
        </w:rPr>
        <w:t>Levothyroxine sodium Accord</w:t>
      </w:r>
      <w:r w:rsidRPr="00EB70F9">
        <w:rPr>
          <w:rFonts w:ascii="Times New Roman" w:eastAsia="Times New Roman" w:hAnsi="Times New Roman"/>
          <w:szCs w:val="20"/>
          <w:lang w:val="lt-LT"/>
        </w:rPr>
        <w:t>, jei sergate bet kuria iš toliau išvardytų širdies ligų:</w:t>
      </w:r>
    </w:p>
    <w:p w14:paraId="7D22630D"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2B3EDDCA"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nepakankamas širdies kraujagyslių aprūpinimas krauju (krūtinės angina);</w:t>
      </w:r>
    </w:p>
    <w:p w14:paraId="25CF4FCC"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širdies nepakankamumas;</w:t>
      </w:r>
    </w:p>
    <w:p w14:paraId="1D350E8B"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dažnas, nereguliarus širdies plakimas;</w:t>
      </w:r>
    </w:p>
    <w:p w14:paraId="177B9E46"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aukštas kraujospūdis;</w:t>
      </w:r>
    </w:p>
    <w:p w14:paraId="306EED82" w14:textId="46EEFD45" w:rsidR="00A56B52" w:rsidRPr="00440006" w:rsidRDefault="008D3AE9" w:rsidP="00A56B52">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riebalų sankaupos arterijose (arteriosklerozė)</w:t>
      </w:r>
      <w:r w:rsidR="00261452">
        <w:rPr>
          <w:rFonts w:ascii="Times New Roman" w:eastAsia="Times New Roman" w:hAnsi="Times New Roman"/>
          <w:szCs w:val="20"/>
          <w:lang w:val="lt-LT"/>
        </w:rPr>
        <w:t>;</w:t>
      </w:r>
    </w:p>
    <w:p w14:paraId="743EFB0D" w14:textId="60BD1421" w:rsidR="00261452" w:rsidRPr="00261452" w:rsidRDefault="00261452" w:rsidP="00261452">
      <w:pPr>
        <w:numPr>
          <w:ilvl w:val="0"/>
          <w:numId w:val="2"/>
        </w:numPr>
        <w:tabs>
          <w:tab w:val="num" w:pos="360"/>
          <w:tab w:val="left" w:pos="567"/>
        </w:tabs>
        <w:spacing w:after="0" w:line="240" w:lineRule="auto"/>
        <w:ind w:left="360"/>
        <w:rPr>
          <w:rFonts w:ascii="Times New Roman" w:eastAsia="Times New Roman" w:hAnsi="Times New Roman"/>
          <w:bCs/>
          <w:lang w:val="lt-LT"/>
        </w:rPr>
      </w:pPr>
      <w:r w:rsidRPr="00261452">
        <w:rPr>
          <w:rFonts w:ascii="Times New Roman" w:eastAsia="Times New Roman" w:hAnsi="Times New Roman"/>
          <w:szCs w:val="20"/>
          <w:lang w:val="lt-LT"/>
        </w:rPr>
        <w:t>jeigu Jums numatoma atlikti laboratorinius tyrimus skydliaukės hormonų kiekiui nustatyti, Jūs turite informuoti savo gydytoją ir (arba) laboratorijos darbuotojus, kad vartojate arba neseniai vartojote biotiną (dar vadinamą vitaminu H, vitaminu B7 arba vitaminu B8). Biotinas gali turėti įtakos Jūsų laboratorinių tyrimų rezultatams. Atsižvelgiant į tai, koks tyrimas atliekamas, dėl biotino poveikio tyrimų rodikliai gali būti klaidingai didesni arba klaidingi mažesni. Jūsų gydytojas gali paprašyti iki atliekant laboratorinius tyrimus nebevartoti biotino. Be to, Jūs turėtumėte žinoti, kad kitų preparatų, kuriuos Jūs galbūt vartojate, pvz., multivitaminų arba plaukams, odai ir nagams skirtų papildų, sudėtyje taip pat gali būti biotino. Tai gali turėti įtakos laboratorinių tyrimų rezultatams. Jeigu Jūs vartojate tokius preparatus, pasakykite apie tai savo gydytojui ir (arba) laboratorijos darbuotojams (atkreipkite dėmesį į informaciją, pateiktą skyriuje „Kiti vaistai ir Levothyroxine sodium Accord“).</w:t>
      </w:r>
    </w:p>
    <w:p w14:paraId="7C6511F0" w14:textId="77777777" w:rsidR="00FE65F1" w:rsidRPr="00EB70F9" w:rsidRDefault="00FE65F1" w:rsidP="008D3AE9">
      <w:pPr>
        <w:numPr>
          <w:ilvl w:val="12"/>
          <w:numId w:val="0"/>
        </w:numPr>
        <w:spacing w:after="0" w:line="240" w:lineRule="auto"/>
        <w:rPr>
          <w:rFonts w:ascii="Times New Roman" w:eastAsia="Times New Roman" w:hAnsi="Times New Roman"/>
          <w:szCs w:val="20"/>
          <w:lang w:val="lt-LT"/>
        </w:rPr>
      </w:pPr>
    </w:p>
    <w:p w14:paraId="4C6E1A59" w14:textId="4CD8D4F7" w:rsidR="008D3AE9" w:rsidRPr="00EB70F9" w:rsidRDefault="008D3AE9" w:rsidP="008D3AE9">
      <w:pPr>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Prieš pradedant vartoti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 xml:space="preserve">ar atliekant skydliaukės slopinimo testą, šios būklės turi būti medicininiu požiūriu kontroliuojamos. Kol vartojate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reikia dažnai kontroliuoti skydliaukės hormonų kiekį organizme. Jei nežinote, ar aprašytos būklės taikytinos jums, arba jei jums gydymas neskiriamas, kreipkitės į gydantį gydytoją.</w:t>
      </w:r>
    </w:p>
    <w:p w14:paraId="36F5B368"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0AF065EA" w14:textId="356ED548" w:rsidR="008D3AE9" w:rsidRPr="00EB70F9" w:rsidRDefault="008D3AE9" w:rsidP="008D3AE9">
      <w:pPr>
        <w:numPr>
          <w:ilvl w:val="12"/>
          <w:numId w:val="0"/>
        </w:numPr>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Gydytojas ištirs, ar sergate antinksčių ar hipofizės funkcijos sutrikimu arba skydliaukės funkcijos sutrikimu su nekontroliuojama pertekline skydliaukės hormonų gamyba (skydliaukės autonomija), nes prieš pradedant vartoti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ar atliekant skydliaukės slopinimo testą šios būklės turi būti medicininiu požiūriu kontroliuojamos.</w:t>
      </w:r>
    </w:p>
    <w:p w14:paraId="43828046" w14:textId="77777777" w:rsidR="008D3AE9" w:rsidRPr="00EB70F9" w:rsidRDefault="008D3AE9" w:rsidP="008D3AE9">
      <w:pPr>
        <w:numPr>
          <w:ilvl w:val="12"/>
          <w:numId w:val="0"/>
        </w:numPr>
        <w:spacing w:after="0" w:line="240" w:lineRule="auto"/>
        <w:rPr>
          <w:rFonts w:ascii="Times New Roman" w:eastAsia="Times New Roman" w:hAnsi="Times New Roman"/>
          <w:szCs w:val="20"/>
          <w:lang w:val="lt-LT"/>
        </w:rPr>
      </w:pPr>
    </w:p>
    <w:p w14:paraId="04A4CFBC" w14:textId="26324180" w:rsidR="00A56B52" w:rsidRPr="00EB70F9" w:rsidRDefault="008D3AE9" w:rsidP="00876501">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Pradėjus labai mažo svorio prieš laiką gimusių </w:t>
      </w:r>
      <w:r w:rsidR="002B4C7E" w:rsidRPr="00EB70F9">
        <w:rPr>
          <w:rFonts w:ascii="Times New Roman" w:eastAsia="Times New Roman" w:hAnsi="Times New Roman"/>
          <w:lang w:val="lt-LT"/>
        </w:rPr>
        <w:t>naujagim</w:t>
      </w:r>
      <w:r w:rsidR="0087100F" w:rsidRPr="00EB70F9">
        <w:rPr>
          <w:rFonts w:ascii="Times New Roman" w:eastAsia="Times New Roman" w:hAnsi="Times New Roman"/>
          <w:lang w:val="lt-LT"/>
        </w:rPr>
        <w:t xml:space="preserve">ių </w:t>
      </w:r>
      <w:r w:rsidRPr="00EB70F9">
        <w:rPr>
          <w:rFonts w:ascii="Times New Roman" w:eastAsia="Times New Roman" w:hAnsi="Times New Roman"/>
          <w:lang w:val="lt-LT"/>
        </w:rPr>
        <w:t>gydymą levotiroksinu, bus reguliariai stebimas kraujospūdis, nes gali atsirasti staigus kraujospūdžio kritimas (vadinamas kraujotakos nepakankamumu).</w:t>
      </w:r>
      <w:r w:rsidR="00A56B52" w:rsidRPr="00EB70F9">
        <w:rPr>
          <w:rFonts w:ascii="Times New Roman" w:eastAsia="Times New Roman" w:hAnsi="Times New Roman"/>
          <w:lang w:val="lt-LT"/>
        </w:rPr>
        <w:t xml:space="preserve"> </w:t>
      </w:r>
    </w:p>
    <w:p w14:paraId="7107A08A" w14:textId="77777777" w:rsidR="00876501" w:rsidRPr="00EB70F9" w:rsidRDefault="00876501" w:rsidP="00CE69E5">
      <w:pPr>
        <w:spacing w:after="0" w:line="240" w:lineRule="auto"/>
        <w:rPr>
          <w:rFonts w:ascii="Times New Roman" w:eastAsia="Times New Roman" w:hAnsi="Times New Roman"/>
          <w:lang w:val="lt-LT"/>
        </w:rPr>
      </w:pPr>
    </w:p>
    <w:p w14:paraId="1CD3D8DD" w14:textId="537CAA77" w:rsidR="00A56B52" w:rsidRPr="00EB70F9" w:rsidRDefault="00A56B52" w:rsidP="00CE69E5">
      <w:pPr>
        <w:spacing w:after="0" w:line="240" w:lineRule="auto"/>
        <w:rPr>
          <w:rFonts w:ascii="Times New Roman" w:eastAsia="Times New Roman" w:hAnsi="Times New Roman"/>
          <w:lang w:val="lt-LT"/>
        </w:rPr>
      </w:pPr>
      <w:r w:rsidRPr="00EB70F9">
        <w:rPr>
          <w:rFonts w:ascii="Times New Roman" w:eastAsia="Times New Roman" w:hAnsi="Times New Roman"/>
          <w:lang w:val="lt-LT"/>
        </w:rPr>
        <w:t xml:space="preserve">Jei reikia vartoti kitą </w:t>
      </w:r>
      <w:r w:rsidR="00876501" w:rsidRPr="00EB70F9">
        <w:rPr>
          <w:rFonts w:ascii="Times New Roman" w:eastAsia="Times New Roman" w:hAnsi="Times New Roman"/>
          <w:lang w:val="lt-LT"/>
        </w:rPr>
        <w:t>vais</w:t>
      </w:r>
      <w:r w:rsidRPr="00EB70F9">
        <w:rPr>
          <w:rFonts w:ascii="Times New Roman" w:eastAsia="Times New Roman" w:hAnsi="Times New Roman"/>
          <w:lang w:val="lt-LT"/>
        </w:rPr>
        <w:t xml:space="preserve">tą, kurio sudėtyje yra levotiroksino, tai gali išbalansuoti skydliaukės funkciją. Kreipkitės į gydytoją, jei turite klausimų apie vaistų pakeitimą. </w:t>
      </w:r>
      <w:r w:rsidR="0054135E" w:rsidRPr="0054135E">
        <w:rPr>
          <w:rFonts w:ascii="Times New Roman" w:eastAsia="Times New Roman" w:hAnsi="Times New Roman"/>
          <w:lang w:val="lt-LT"/>
        </w:rPr>
        <w:t>Pereinamuoju laikotarpiu reikalingas atidus stebėjimas (klinikinis ir biologinis)</w:t>
      </w:r>
      <w:r w:rsidRPr="00EB70F9">
        <w:rPr>
          <w:rFonts w:ascii="Times New Roman" w:eastAsia="Times New Roman" w:hAnsi="Times New Roman"/>
          <w:lang w:val="lt-LT"/>
        </w:rPr>
        <w:t xml:space="preserve">. Pasakykite gydytojui, jei pasireiškia šalutinis poveikis, nes tai gali reikšti, kad reikia </w:t>
      </w:r>
      <w:r w:rsidR="00C43CDB" w:rsidRPr="00EB70F9">
        <w:rPr>
          <w:rFonts w:ascii="Times New Roman" w:eastAsia="Times New Roman" w:hAnsi="Times New Roman"/>
          <w:lang w:val="lt-LT"/>
        </w:rPr>
        <w:t xml:space="preserve">sumažinti arba padidinti </w:t>
      </w:r>
      <w:r w:rsidRPr="00EB70F9">
        <w:rPr>
          <w:rFonts w:ascii="Times New Roman" w:eastAsia="Times New Roman" w:hAnsi="Times New Roman"/>
          <w:lang w:val="lt-LT"/>
        </w:rPr>
        <w:t xml:space="preserve">dozę. </w:t>
      </w:r>
    </w:p>
    <w:p w14:paraId="431EE77D"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13A38439" w14:textId="77777777" w:rsidR="008D3AE9" w:rsidRPr="00EB70F9" w:rsidRDefault="008D3AE9" w:rsidP="00CE69E5">
      <w:pPr>
        <w:keepNext/>
        <w:numPr>
          <w:ilvl w:val="12"/>
          <w:numId w:val="0"/>
        </w:numPr>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Pasitarkite su gydytoju,</w:t>
      </w:r>
    </w:p>
    <w:p w14:paraId="03144D89" w14:textId="77777777" w:rsidR="008D3AE9" w:rsidRPr="00EB70F9" w:rsidRDefault="008D3AE9" w:rsidP="00CE69E5">
      <w:pPr>
        <w:keepNext/>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jums prasidėjo menopauzė arba pomenopauzė; nes dėl osteoporozės rizikos gydytojui gali tekti reguliariai tikrinti jūsų skydliaukės funkciją;</w:t>
      </w:r>
    </w:p>
    <w:p w14:paraId="4032A0DF" w14:textId="77777777" w:rsidR="008D3AE9" w:rsidRPr="00EB70F9" w:rsidRDefault="008D3AE9" w:rsidP="00FE65F1">
      <w:pPr>
        <w:numPr>
          <w:ilvl w:val="0"/>
          <w:numId w:val="2"/>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prieš pradėdami ar nutraukdami orlistato vartojimą arba keisdami gydymą orlistatu (vaistas, skirtas gydyti nuo nutukimo; jus gali tekti atidžiau stebėti arba koreguoti dozę);</w:t>
      </w:r>
    </w:p>
    <w:p w14:paraId="71525F87" w14:textId="6E1FC1E4" w:rsidR="008D3AE9" w:rsidRPr="00EB70F9" w:rsidRDefault="008D3AE9" w:rsidP="00FE65F1">
      <w:pPr>
        <w:numPr>
          <w:ilvl w:val="0"/>
          <w:numId w:val="2"/>
        </w:numPr>
        <w:tabs>
          <w:tab w:val="num" w:pos="360"/>
          <w:tab w:val="left" w:pos="567"/>
        </w:tabs>
        <w:spacing w:after="0" w:line="240" w:lineRule="auto"/>
        <w:ind w:left="360"/>
        <w:rPr>
          <w:rFonts w:ascii="Times New Roman" w:eastAsia="Times New Roman" w:hAnsi="Times New Roman"/>
          <w:szCs w:val="20"/>
          <w:lang w:val="lt-LT"/>
        </w:rPr>
      </w:pPr>
      <w:r w:rsidRPr="00EB70F9">
        <w:rPr>
          <w:rFonts w:ascii="Times New Roman" w:eastAsia="Times New Roman" w:hAnsi="Times New Roman"/>
          <w:szCs w:val="20"/>
          <w:lang w:val="lt-LT"/>
        </w:rPr>
        <w:t>jei jums pasireiškia psichikos sutrikimų požymių (jus gali tekti atidžiau stebėti arba koreguoti dozę)</w:t>
      </w:r>
      <w:r w:rsidR="0054135E">
        <w:rPr>
          <w:rFonts w:ascii="Times New Roman" w:eastAsia="Times New Roman" w:hAnsi="Times New Roman"/>
          <w:szCs w:val="20"/>
          <w:lang w:val="lt-LT"/>
        </w:rPr>
        <w:t>.</w:t>
      </w:r>
    </w:p>
    <w:p w14:paraId="7E7C2BAF" w14:textId="77777777" w:rsidR="0054135E" w:rsidRDefault="0054135E" w:rsidP="00440006">
      <w:pPr>
        <w:spacing w:after="0" w:line="240" w:lineRule="auto"/>
        <w:rPr>
          <w:rFonts w:ascii="Times New Roman" w:eastAsia="Times New Roman" w:hAnsi="Times New Roman"/>
          <w:szCs w:val="20"/>
          <w:lang w:val="lt-LT"/>
        </w:rPr>
      </w:pPr>
    </w:p>
    <w:p w14:paraId="17EDA1B2" w14:textId="0F44B7BA" w:rsidR="0054135E" w:rsidRPr="00EB70F9" w:rsidRDefault="001E6E9E" w:rsidP="00440006">
      <w:pPr>
        <w:tabs>
          <w:tab w:val="left" w:pos="567"/>
        </w:tabs>
        <w:spacing w:after="0" w:line="240" w:lineRule="auto"/>
        <w:rPr>
          <w:rFonts w:ascii="Times New Roman" w:eastAsia="Times New Roman" w:hAnsi="Times New Roman"/>
          <w:szCs w:val="20"/>
          <w:lang w:val="lt-LT"/>
        </w:rPr>
      </w:pPr>
      <w:r w:rsidRPr="001E6E9E">
        <w:rPr>
          <w:rFonts w:ascii="Times New Roman" w:eastAsia="Times New Roman" w:hAnsi="Times New Roman"/>
          <w:szCs w:val="20"/>
          <w:lang w:val="lt-LT"/>
        </w:rPr>
        <w:t>Skydliaukės hormonų negalima vartoti siekiant sumažinti svorį. Jeigu jūsų organizme skydliaukės hormonų kiekis yra normalus, vartojant skydliaukės hormonus jis nesumažės. Jeigu nepasitarę su gydytoju padidinsite vaisto dozę, gali pasireikšti sunk</w:t>
      </w:r>
      <w:r>
        <w:rPr>
          <w:rFonts w:ascii="Times New Roman" w:eastAsia="Times New Roman" w:hAnsi="Times New Roman"/>
          <w:szCs w:val="20"/>
          <w:lang w:val="lt-LT"/>
        </w:rPr>
        <w:t>us</w:t>
      </w:r>
      <w:r w:rsidRPr="001E6E9E">
        <w:rPr>
          <w:rFonts w:ascii="Times New Roman" w:eastAsia="Times New Roman" w:hAnsi="Times New Roman"/>
          <w:szCs w:val="20"/>
          <w:lang w:val="lt-LT"/>
        </w:rPr>
        <w:t xml:space="preserve"> ar net gyvybei </w:t>
      </w:r>
      <w:r>
        <w:rPr>
          <w:rFonts w:ascii="Times New Roman" w:eastAsia="Times New Roman" w:hAnsi="Times New Roman"/>
          <w:szCs w:val="20"/>
          <w:lang w:val="lt-LT"/>
        </w:rPr>
        <w:t>pavojingas</w:t>
      </w:r>
      <w:r w:rsidRPr="001E6E9E">
        <w:rPr>
          <w:rFonts w:ascii="Times New Roman" w:eastAsia="Times New Roman" w:hAnsi="Times New Roman"/>
          <w:szCs w:val="20"/>
          <w:lang w:val="lt-LT"/>
        </w:rPr>
        <w:t xml:space="preserve"> šalutinis poveikis. </w:t>
      </w:r>
      <w:r w:rsidR="0054135E" w:rsidRPr="0054135E">
        <w:rPr>
          <w:rFonts w:ascii="Times New Roman" w:eastAsia="Times New Roman" w:hAnsi="Times New Roman"/>
          <w:szCs w:val="20"/>
          <w:lang w:val="lt-LT"/>
        </w:rPr>
        <w:t xml:space="preserve">Didelių skydliaukės hormonų dozių negalima vartoti kartu su tam tikrais svoriui mažinti skirtais vaistais, tokiais kaip amfepramonas, katinas ir fenilpropanolaminas, nes gali padidėti </w:t>
      </w:r>
      <w:r w:rsidR="0054135E">
        <w:rPr>
          <w:rFonts w:ascii="Times New Roman" w:eastAsia="Times New Roman" w:hAnsi="Times New Roman"/>
          <w:szCs w:val="20"/>
          <w:lang w:val="lt-LT"/>
        </w:rPr>
        <w:t>sunkaus</w:t>
      </w:r>
      <w:r w:rsidR="0054135E" w:rsidRPr="0054135E">
        <w:rPr>
          <w:rFonts w:ascii="Times New Roman" w:eastAsia="Times New Roman" w:hAnsi="Times New Roman"/>
          <w:szCs w:val="20"/>
          <w:lang w:val="lt-LT"/>
        </w:rPr>
        <w:t xml:space="preserve"> ar net gyvybei pavojingo šalutinio poveikio rizika.</w:t>
      </w:r>
    </w:p>
    <w:p w14:paraId="5B1717BC" w14:textId="77777777" w:rsidR="008D3AE9" w:rsidRPr="00EB70F9" w:rsidRDefault="008D3AE9" w:rsidP="008D3AE9">
      <w:pPr>
        <w:tabs>
          <w:tab w:val="num" w:pos="360"/>
        </w:tabs>
        <w:spacing w:after="0" w:line="240" w:lineRule="auto"/>
        <w:rPr>
          <w:rFonts w:ascii="Times New Roman" w:eastAsia="Times New Roman" w:hAnsi="Times New Roman"/>
          <w:b/>
          <w:highlight w:val="yellow"/>
          <w:lang w:val="lt-LT"/>
        </w:rPr>
      </w:pPr>
    </w:p>
    <w:p w14:paraId="1FF65BE5" w14:textId="32A98E67" w:rsidR="008D3AE9" w:rsidRPr="00EB70F9" w:rsidRDefault="008D3AE9" w:rsidP="008D3AE9">
      <w:pPr>
        <w:tabs>
          <w:tab w:val="num" w:pos="360"/>
        </w:tabs>
        <w:spacing w:after="0" w:line="240" w:lineRule="auto"/>
        <w:rPr>
          <w:rFonts w:ascii="Times New Roman" w:eastAsia="Times New Roman" w:hAnsi="Times New Roman"/>
          <w:b/>
          <w:bCs/>
          <w:lang w:val="lt-LT"/>
        </w:rPr>
      </w:pPr>
      <w:r w:rsidRPr="00EB70F9">
        <w:rPr>
          <w:rFonts w:ascii="Times New Roman" w:eastAsia="Times New Roman" w:hAnsi="Times New Roman"/>
          <w:b/>
          <w:lang w:val="lt-LT"/>
        </w:rPr>
        <w:t xml:space="preserve">Kiti vaistai ir </w:t>
      </w:r>
      <w:r w:rsidR="00C06C52" w:rsidRPr="00EB70F9">
        <w:rPr>
          <w:rFonts w:ascii="Times New Roman" w:eastAsia="Times New Roman" w:hAnsi="Times New Roman"/>
          <w:b/>
          <w:lang w:val="lt-LT"/>
        </w:rPr>
        <w:t>Levothyroxine sodium Accord</w:t>
      </w:r>
    </w:p>
    <w:p w14:paraId="49301670" w14:textId="2DC8E660"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gali turėti įtakos jų poveikiui:</w:t>
      </w:r>
    </w:p>
    <w:p w14:paraId="54D9B402"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3EDB8B17"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vaistų nuo diabeto (cukraus kiekį mažinančių vaistų):</w:t>
      </w:r>
    </w:p>
    <w:p w14:paraId="0773CD72" w14:textId="0017DF43" w:rsidR="008D3AE9" w:rsidRPr="00EB70F9" w:rsidRDefault="00C06C52" w:rsidP="008D3AE9">
      <w:pPr>
        <w:spacing w:after="0" w:line="240" w:lineRule="auto"/>
        <w:ind w:left="360"/>
        <w:rPr>
          <w:rFonts w:ascii="Times New Roman" w:eastAsia="Times New Roman" w:hAnsi="Times New Roman"/>
          <w:bCs/>
          <w:lang w:val="lt-LT"/>
        </w:rPr>
      </w:pPr>
      <w:r w:rsidRPr="00EB70F9">
        <w:rPr>
          <w:rFonts w:ascii="Times New Roman" w:eastAsia="Times New Roman" w:hAnsi="Times New Roman"/>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 xml:space="preserve">gali susilpninti vaistų nuo diabeto poveikį, todėl jums gali tekti dažniau tikrinti cukraus kiekį kraujyje, ypač pradedant gydymą </w:t>
      </w:r>
      <w:r w:rsidRPr="00EB70F9">
        <w:rPr>
          <w:rFonts w:ascii="Times New Roman" w:eastAsia="Times New Roman" w:hAnsi="Times New Roman"/>
          <w:lang w:val="lt-LT"/>
        </w:rPr>
        <w:t>Levothyroxine sodium Accord</w:t>
      </w:r>
      <w:r w:rsidR="0087100F" w:rsidRPr="00EB70F9">
        <w:rPr>
          <w:rFonts w:ascii="Times New Roman" w:eastAsia="Times New Roman" w:hAnsi="Times New Roman"/>
          <w:lang w:val="lt-LT"/>
        </w:rPr>
        <w:t>.</w:t>
      </w:r>
      <w:r w:rsidR="008D3AE9" w:rsidRPr="00EB70F9" w:rsidDel="00FA2FE3">
        <w:rPr>
          <w:rFonts w:ascii="Times New Roman" w:eastAsia="Times New Roman" w:hAnsi="Times New Roman"/>
          <w:szCs w:val="20"/>
          <w:lang w:val="lt-LT"/>
        </w:rPr>
        <w:t xml:space="preserve"> </w:t>
      </w:r>
      <w:r w:rsidR="0087100F" w:rsidRPr="00EB70F9">
        <w:rPr>
          <w:rFonts w:ascii="Times New Roman" w:eastAsia="Times New Roman" w:hAnsi="Times New Roman"/>
          <w:szCs w:val="20"/>
          <w:lang w:val="lt-LT"/>
        </w:rPr>
        <w:t>K</w:t>
      </w:r>
      <w:r w:rsidR="008D3AE9" w:rsidRPr="00EB70F9">
        <w:rPr>
          <w:rFonts w:ascii="Times New Roman" w:eastAsia="Times New Roman" w:hAnsi="Times New Roman"/>
          <w:szCs w:val="20"/>
          <w:lang w:val="lt-LT"/>
        </w:rPr>
        <w:t xml:space="preserve">ol vartojate </w:t>
      </w:r>
      <w:r w:rsidRPr="00EB70F9">
        <w:rPr>
          <w:rFonts w:ascii="Times New Roman" w:eastAsia="Times New Roman" w:hAnsi="Times New Roman"/>
          <w:lang w:val="lt-LT"/>
        </w:rPr>
        <w:t>Levothyroxine sodium Accord</w:t>
      </w:r>
      <w:r w:rsidR="00D96A34">
        <w:rPr>
          <w:rFonts w:ascii="Times New Roman" w:eastAsia="Times New Roman" w:hAnsi="Times New Roman"/>
          <w:lang w:val="lt-LT"/>
        </w:rPr>
        <w:t>,</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gali tekti koreguoti jums skiriamų vaistų nuo diabeto dozę;</w:t>
      </w:r>
    </w:p>
    <w:p w14:paraId="009D4AF6"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kumarino darinių (vaistų, skirtų kraujo krešėjimui slopinti):</w:t>
      </w:r>
    </w:p>
    <w:p w14:paraId="2D5169DA" w14:textId="7DED6AD2" w:rsidR="008D3AE9" w:rsidRPr="00EB70F9" w:rsidRDefault="00C06C52" w:rsidP="008D3AE9">
      <w:pPr>
        <w:spacing w:after="0" w:line="240" w:lineRule="auto"/>
        <w:ind w:left="360"/>
        <w:rPr>
          <w:rFonts w:ascii="Times New Roman" w:eastAsia="Times New Roman" w:hAnsi="Times New Roman"/>
          <w:bCs/>
          <w:lang w:val="lt-LT"/>
        </w:rPr>
      </w:pPr>
      <w:r w:rsidRPr="00EB70F9">
        <w:rPr>
          <w:rFonts w:ascii="Times New Roman" w:eastAsia="Times New Roman" w:hAnsi="Times New Roman"/>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gali sustiprinti šių vaistų poveikį, o tai gali padidinti kraujavimo riziką, ypač vyresnio amžiaus asmenims; pradedant gydymą</w:t>
      </w:r>
      <w:r w:rsidR="008D3AE9" w:rsidRPr="00EB70F9">
        <w:rPr>
          <w:rFonts w:ascii="Times New Roman" w:eastAsia="Times New Roman" w:hAnsi="Times New Roman"/>
          <w:lang w:val="lt-LT"/>
        </w:rPr>
        <w:t xml:space="preserve"> </w:t>
      </w:r>
      <w:r w:rsidRPr="00EB70F9">
        <w:rPr>
          <w:rFonts w:ascii="Times New Roman" w:eastAsia="Times New Roman" w:hAnsi="Times New Roman"/>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 xml:space="preserve">ir gydymo eigoje jums gali prireikti reguliariai tikrinti kraujo krešėjimo rodiklius. Kol vartojate </w:t>
      </w:r>
      <w:r w:rsidRPr="00EB70F9">
        <w:rPr>
          <w:rFonts w:ascii="Times New Roman" w:eastAsia="Times New Roman" w:hAnsi="Times New Roman"/>
          <w:lang w:val="lt-LT"/>
        </w:rPr>
        <w:t>Levothyroxine sodium Accord</w:t>
      </w:r>
      <w:r w:rsidR="00D96A34">
        <w:rPr>
          <w:rFonts w:ascii="Times New Roman" w:eastAsia="Times New Roman" w:hAnsi="Times New Roman"/>
          <w:lang w:val="lt-LT"/>
        </w:rPr>
        <w:t>,</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gali tekti koreguoti jums skiriamų kumarino grupės vaistų dozę.</w:t>
      </w:r>
    </w:p>
    <w:p w14:paraId="2756A9AA"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42B79917" w14:textId="77777777"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Jeigu jums reikia vartoti toliau išvardytų vaistų, būtinai laikykitės rekomenduojamų laiko intervalų:</w:t>
      </w:r>
    </w:p>
    <w:p w14:paraId="1878DDA3" w14:textId="77777777" w:rsidR="008D3AE9" w:rsidRPr="00EB70F9" w:rsidRDefault="008D3AE9" w:rsidP="008D3AE9">
      <w:pPr>
        <w:spacing w:after="0" w:line="240" w:lineRule="auto"/>
        <w:ind w:left="360"/>
        <w:rPr>
          <w:rFonts w:ascii="Times New Roman" w:eastAsia="Times New Roman" w:hAnsi="Times New Roman"/>
          <w:bCs/>
          <w:lang w:val="lt-LT"/>
        </w:rPr>
      </w:pPr>
    </w:p>
    <w:p w14:paraId="6FDB82F0" w14:textId="62BC09EA"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tulžies rūgštis surišančių vaistų, kurie mažina cholesterolio kiekį (pvz., </w:t>
      </w:r>
      <w:r w:rsidR="00400F52" w:rsidRPr="00EB70F9">
        <w:rPr>
          <w:rFonts w:ascii="Times New Roman" w:eastAsia="Times New Roman" w:hAnsi="Times New Roman"/>
          <w:szCs w:val="20"/>
          <w:lang w:val="lt-LT"/>
        </w:rPr>
        <w:t>k</w:t>
      </w:r>
      <w:r w:rsidRPr="00EB70F9">
        <w:rPr>
          <w:rFonts w:ascii="Times New Roman" w:eastAsia="Times New Roman" w:hAnsi="Times New Roman"/>
          <w:szCs w:val="20"/>
          <w:lang w:val="lt-LT"/>
        </w:rPr>
        <w:t xml:space="preserve">olestiramino ar cholestipolio): pasirūpinkite, kad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suvartotumėte 4–5</w:t>
      </w:r>
      <w:r w:rsidR="00A6334A" w:rsidRPr="00EB70F9">
        <w:rPr>
          <w:rFonts w:ascii="Times New Roman" w:eastAsia="Times New Roman" w:hAnsi="Times New Roman"/>
          <w:szCs w:val="20"/>
          <w:lang w:val="lt-LT"/>
        </w:rPr>
        <w:t> </w:t>
      </w:r>
      <w:r w:rsidRPr="00EB70F9">
        <w:rPr>
          <w:rFonts w:ascii="Times New Roman" w:eastAsia="Times New Roman" w:hAnsi="Times New Roman"/>
          <w:szCs w:val="20"/>
          <w:lang w:val="lt-LT"/>
        </w:rPr>
        <w:t xml:space="preserve">val. iki šių vaistų vartojimo, nes jie gali blokuoti </w:t>
      </w:r>
      <w:r w:rsidR="00C06C52" w:rsidRPr="00EB70F9">
        <w:rPr>
          <w:rFonts w:ascii="Times New Roman" w:eastAsia="Times New Roman" w:hAnsi="Times New Roman"/>
          <w:lang w:val="lt-LT"/>
        </w:rPr>
        <w:t>Levothyroxine sodium Accord</w:t>
      </w:r>
      <w:r w:rsidRPr="00EB70F9">
        <w:rPr>
          <w:rFonts w:ascii="Times New Roman" w:eastAsia="Times New Roman" w:hAnsi="Times New Roman"/>
          <w:szCs w:val="20"/>
          <w:lang w:val="lt-LT"/>
        </w:rPr>
        <w:t xml:space="preserve"> įsisavinimą iš žarnyno;</w:t>
      </w:r>
    </w:p>
    <w:p w14:paraId="533B3164" w14:textId="4B80B70B"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antacidinių vaistų (palengvinančių skrandžio rūgšties sukeliamus sutrikimus), sukralfato (vaisto nuo skrandžio ar žarnyno opų), kitų vaistų, kuriuose yra aliuminio, geležies, kalcio: pasirūpinkite, kad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suvartotumėte mažiausiai 2</w:t>
      </w:r>
      <w:r w:rsidR="00A6334A" w:rsidRPr="00EB70F9">
        <w:rPr>
          <w:rFonts w:ascii="Times New Roman" w:eastAsia="Times New Roman" w:hAnsi="Times New Roman"/>
          <w:szCs w:val="20"/>
          <w:lang w:val="lt-LT"/>
        </w:rPr>
        <w:t> </w:t>
      </w:r>
      <w:r w:rsidRPr="00EB70F9">
        <w:rPr>
          <w:rFonts w:ascii="Times New Roman" w:eastAsia="Times New Roman" w:hAnsi="Times New Roman"/>
          <w:szCs w:val="20"/>
          <w:lang w:val="lt-LT"/>
        </w:rPr>
        <w:t xml:space="preserve">val. iki šių vaistų vartojimo, nes jie gali susilpninti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20E29B14" w14:textId="77777777" w:rsidR="008D3AE9" w:rsidRPr="00EB70F9" w:rsidRDefault="008D3AE9" w:rsidP="008D3AE9">
      <w:pPr>
        <w:spacing w:after="0" w:line="240" w:lineRule="auto"/>
        <w:rPr>
          <w:rFonts w:ascii="Times New Roman" w:eastAsia="Times New Roman" w:hAnsi="Times New Roman"/>
          <w:bCs/>
          <w:lang w:val="lt-LT"/>
        </w:rPr>
      </w:pPr>
    </w:p>
    <w:p w14:paraId="30640843" w14:textId="33C04596" w:rsidR="008D3AE9" w:rsidRPr="00EB70F9" w:rsidRDefault="008D3AE9" w:rsidP="008D3AE9">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susilpninti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089DBC73" w14:textId="77777777" w:rsidR="008D3AE9" w:rsidRPr="00EB70F9" w:rsidRDefault="008D3AE9" w:rsidP="008D3AE9">
      <w:pPr>
        <w:spacing w:after="0" w:line="240" w:lineRule="auto"/>
        <w:rPr>
          <w:rFonts w:ascii="Times New Roman" w:eastAsia="Times New Roman" w:hAnsi="Times New Roman"/>
          <w:bCs/>
          <w:lang w:val="lt-LT"/>
        </w:rPr>
      </w:pPr>
    </w:p>
    <w:p w14:paraId="26532D8B"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propiltiouracilo (skydliaukę slopinančio vaisto),</w:t>
      </w:r>
    </w:p>
    <w:p w14:paraId="6006F5F3"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gliukokortikoidų (vaistų nuo alergijos ir uždegimo),</w:t>
      </w:r>
    </w:p>
    <w:p w14:paraId="06165DEC"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beta-blokatorių (kraujospūdį mažinančių vaistų, taip pat vartojamų gydant nuo širdies ligų),</w:t>
      </w:r>
    </w:p>
    <w:p w14:paraId="231DD6C4"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sertralino (vaisto nuo depresijos),</w:t>
      </w:r>
    </w:p>
    <w:p w14:paraId="4AC4E13D"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chlorokvino ar proguanilo (vaisto, skiriamo maliarijos profilaktikai ar gydymui),</w:t>
      </w:r>
    </w:p>
    <w:p w14:paraId="7E01B84C" w14:textId="723A628E"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lastRenderedPageBreak/>
        <w:t>kepenų fermentus aktyvinančių vaistų, pavyzdžiui, barbit</w:t>
      </w:r>
      <w:r w:rsidR="00A6334A" w:rsidRPr="00EB70F9">
        <w:rPr>
          <w:rFonts w:ascii="Times New Roman" w:eastAsia="Times New Roman" w:hAnsi="Times New Roman"/>
          <w:szCs w:val="20"/>
          <w:lang w:val="lt-LT"/>
        </w:rPr>
        <w:t>ū</w:t>
      </w:r>
      <w:r w:rsidRPr="00EB70F9">
        <w:rPr>
          <w:rFonts w:ascii="Times New Roman" w:eastAsia="Times New Roman" w:hAnsi="Times New Roman"/>
          <w:szCs w:val="20"/>
          <w:lang w:val="lt-LT"/>
        </w:rPr>
        <w:t>ratų (raminamųjų migdomųjų tablečių) arba karbamazepino (vaisto nuo epilepsijos, dar vartojamo modifikuoti tam tikro tipo skausmui ir kontroliuoti nuotaikos sutrikimams),</w:t>
      </w:r>
    </w:p>
    <w:p w14:paraId="23084554" w14:textId="75BB8FBB"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 xml:space="preserve">estrogenų turinčių vaistų, skiriamų hormonų pakaitinei terapijai po menopauzės arba nėštumo </w:t>
      </w:r>
      <w:r w:rsidR="00A6334A" w:rsidRPr="00EB70F9">
        <w:rPr>
          <w:rFonts w:ascii="Times New Roman" w:eastAsia="Times New Roman" w:hAnsi="Times New Roman"/>
          <w:szCs w:val="20"/>
          <w:lang w:val="lt-LT"/>
        </w:rPr>
        <w:t>prevencijai</w:t>
      </w:r>
      <w:r w:rsidRPr="00EB70F9">
        <w:rPr>
          <w:rFonts w:ascii="Times New Roman" w:eastAsia="Times New Roman" w:hAnsi="Times New Roman"/>
          <w:szCs w:val="20"/>
          <w:lang w:val="lt-LT"/>
        </w:rPr>
        <w:t>,</w:t>
      </w:r>
    </w:p>
    <w:p w14:paraId="0F587BF7"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sevelamero (fosfatus surišančio vaisto, skiriamo lėtiniu inkstų nepakankamumus sergantiems pacientams),</w:t>
      </w:r>
    </w:p>
    <w:p w14:paraId="50985B0B" w14:textId="035B7832" w:rsidR="008D3AE9" w:rsidRPr="00440006"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tirozino kinazės inhibitorių (vaistų nuo vėžio ir uždegimo),</w:t>
      </w:r>
    </w:p>
    <w:p w14:paraId="7FE98431"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orlistato (vaisto, vartojamo kontroliuoti nutukimui).</w:t>
      </w:r>
    </w:p>
    <w:p w14:paraId="3C814BC7"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4744F46C" w14:textId="3785E6A1"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sustiprinti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poveikį:</w:t>
      </w:r>
    </w:p>
    <w:p w14:paraId="3B61B8FD"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salicilatų (vaistų, vartojamų palengvinti skausmui ir malšinti karščiavimui),</w:t>
      </w:r>
    </w:p>
    <w:p w14:paraId="2F028F03"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dikumarolio (vaisto, skiriamo kraujo krešulių susidarymo profilaktikai),</w:t>
      </w:r>
    </w:p>
    <w:p w14:paraId="10353C69" w14:textId="6E4B095A"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dideles 250 mg furo</w:t>
      </w:r>
      <w:r w:rsidR="00EB70F9" w:rsidRPr="00EB70F9">
        <w:rPr>
          <w:rFonts w:ascii="Times New Roman" w:eastAsia="Times New Roman" w:hAnsi="Times New Roman"/>
          <w:szCs w:val="20"/>
          <w:lang w:val="lt-LT"/>
        </w:rPr>
        <w:t>z</w:t>
      </w:r>
      <w:r w:rsidRPr="00EB70F9">
        <w:rPr>
          <w:rFonts w:ascii="Times New Roman" w:eastAsia="Times New Roman" w:hAnsi="Times New Roman"/>
          <w:szCs w:val="20"/>
          <w:lang w:val="lt-LT"/>
        </w:rPr>
        <w:t>emido (diuretiko) dozes,</w:t>
      </w:r>
    </w:p>
    <w:p w14:paraId="655B4536"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klofibrato (lipidų kiekį kraujyje mažinančio vaisto).</w:t>
      </w:r>
    </w:p>
    <w:p w14:paraId="797B03E0"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7F50B1B7" w14:textId="26ED8555"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vartojate ar neseniai vartojote bet kurių iš toliau išvardytų vaistų arba dėl to nesate tikri, apie tai pasakykite gydytojui arba vaistininku, nes jie gali turėti įtakos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poveikiui:</w:t>
      </w:r>
    </w:p>
    <w:p w14:paraId="55BEB7BC"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ritonaviro, indinaviro, lopinaviro (proteazės inhibitorių, vaistų, skirtų gydyti nuo ŽIV infekcijos),</w:t>
      </w:r>
    </w:p>
    <w:p w14:paraId="6E6A0E27" w14:textId="77777777" w:rsidR="00261452" w:rsidRPr="00440006" w:rsidRDefault="008D3AE9" w:rsidP="00261452">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fenitoino (vaisto nuo epilepsijos)</w:t>
      </w:r>
      <w:r w:rsidR="00261452">
        <w:rPr>
          <w:rFonts w:ascii="Times New Roman" w:eastAsia="Times New Roman" w:hAnsi="Times New Roman"/>
          <w:szCs w:val="20"/>
          <w:lang w:val="lt-LT"/>
        </w:rPr>
        <w:t>,</w:t>
      </w:r>
    </w:p>
    <w:p w14:paraId="3497B064" w14:textId="6FE70771" w:rsidR="00261452" w:rsidRDefault="00261452" w:rsidP="00261452">
      <w:pPr>
        <w:numPr>
          <w:ilvl w:val="0"/>
          <w:numId w:val="2"/>
        </w:numPr>
        <w:tabs>
          <w:tab w:val="num" w:pos="360"/>
          <w:tab w:val="left" w:pos="567"/>
        </w:tabs>
        <w:spacing w:after="0" w:line="240" w:lineRule="auto"/>
        <w:ind w:left="360"/>
        <w:rPr>
          <w:rFonts w:ascii="Times New Roman" w:eastAsia="Times New Roman" w:hAnsi="Times New Roman"/>
          <w:bCs/>
          <w:lang w:val="lt-LT"/>
        </w:rPr>
      </w:pP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 kurių sudėtyje yra jonažolės (augalini</w:t>
      </w:r>
      <w:r>
        <w:rPr>
          <w:rFonts w:ascii="Times New Roman" w:eastAsia="Times New Roman" w:hAnsi="Times New Roman"/>
          <w:bCs/>
          <w:lang w:val="lt-LT"/>
        </w:rPr>
        <w:t xml:space="preserve">ų </w:t>
      </w:r>
      <w:r w:rsidRPr="00DF154F">
        <w:rPr>
          <w:rFonts w:ascii="Times New Roman" w:eastAsia="Times New Roman" w:hAnsi="Times New Roman"/>
          <w:bCs/>
          <w:lang w:val="lt-LT"/>
        </w:rPr>
        <w:t>vaist</w:t>
      </w:r>
      <w:r>
        <w:rPr>
          <w:rFonts w:ascii="Times New Roman" w:eastAsia="Times New Roman" w:hAnsi="Times New Roman"/>
          <w:bCs/>
          <w:lang w:val="lt-LT"/>
        </w:rPr>
        <w:t>ų</w:t>
      </w:r>
      <w:r w:rsidRPr="00DF154F">
        <w:rPr>
          <w:rFonts w:ascii="Times New Roman" w:eastAsia="Times New Roman" w:hAnsi="Times New Roman"/>
          <w:bCs/>
          <w:lang w:val="lt-LT"/>
        </w:rPr>
        <w:t>)</w:t>
      </w:r>
      <w:r>
        <w:rPr>
          <w:rFonts w:ascii="Times New Roman" w:eastAsia="Times New Roman" w:hAnsi="Times New Roman"/>
          <w:bCs/>
          <w:lang w:val="lt-LT"/>
        </w:rPr>
        <w:t>,</w:t>
      </w:r>
    </w:p>
    <w:p w14:paraId="3A56B9BB" w14:textId="77777777" w:rsidR="00261452" w:rsidRPr="00DF154F" w:rsidRDefault="00261452" w:rsidP="00261452">
      <w:pPr>
        <w:numPr>
          <w:ilvl w:val="0"/>
          <w:numId w:val="2"/>
        </w:numPr>
        <w:tabs>
          <w:tab w:val="num" w:pos="360"/>
          <w:tab w:val="left" w:pos="567"/>
        </w:tabs>
        <w:spacing w:after="0" w:line="240" w:lineRule="auto"/>
        <w:ind w:left="360"/>
        <w:rPr>
          <w:rFonts w:ascii="Times New Roman" w:eastAsia="Times New Roman" w:hAnsi="Times New Roman"/>
          <w:bCs/>
          <w:lang w:val="lt-LT"/>
        </w:rPr>
      </w:pPr>
      <w:r>
        <w:rPr>
          <w:rFonts w:ascii="Times New Roman" w:eastAsia="Times New Roman" w:hAnsi="Times New Roman"/>
          <w:bCs/>
          <w:lang w:val="lt-LT"/>
        </w:rPr>
        <w:t>p</w:t>
      </w:r>
      <w:r w:rsidRPr="00DF154F">
        <w:rPr>
          <w:rFonts w:ascii="Times New Roman" w:eastAsia="Times New Roman" w:hAnsi="Times New Roman"/>
          <w:bCs/>
          <w:lang w:val="lt-LT"/>
        </w:rPr>
        <w:t>rotonų siurblio inhibitori</w:t>
      </w:r>
      <w:r>
        <w:rPr>
          <w:rFonts w:ascii="Times New Roman" w:eastAsia="Times New Roman" w:hAnsi="Times New Roman"/>
          <w:bCs/>
          <w:lang w:val="lt-LT"/>
        </w:rPr>
        <w:t>ų:</w:t>
      </w:r>
    </w:p>
    <w:p w14:paraId="109B83B0" w14:textId="1EB89E84" w:rsidR="008D3AE9" w:rsidRPr="00EB70F9" w:rsidRDefault="00261452" w:rsidP="00440006">
      <w:pPr>
        <w:tabs>
          <w:tab w:val="left" w:pos="567"/>
        </w:tabs>
        <w:spacing w:after="0" w:line="240" w:lineRule="auto"/>
        <w:ind w:left="357" w:hanging="357"/>
        <w:rPr>
          <w:rFonts w:ascii="Times New Roman" w:eastAsia="Times New Roman" w:hAnsi="Times New Roman"/>
          <w:bCs/>
          <w:lang w:val="lt-LT"/>
        </w:rPr>
      </w:pPr>
      <w:r>
        <w:rPr>
          <w:rFonts w:ascii="Times New Roman" w:eastAsia="Times New Roman" w:hAnsi="Times New Roman"/>
          <w:bCs/>
          <w:lang w:val="lt-LT"/>
        </w:rPr>
        <w:tab/>
        <w:t>p</w:t>
      </w:r>
      <w:r w:rsidRPr="00DF154F">
        <w:rPr>
          <w:rFonts w:ascii="Times New Roman" w:eastAsia="Times New Roman" w:hAnsi="Times New Roman"/>
          <w:bCs/>
          <w:lang w:val="lt-LT"/>
        </w:rPr>
        <w:t>rotonų siurblio inhibitoriai (pvz., omeprazolas, ezomeprazolas, pantoprazolas, rabeprazolas ir lan</w:t>
      </w:r>
      <w:r w:rsidR="007D7124">
        <w:rPr>
          <w:rFonts w:ascii="Times New Roman" w:eastAsia="Times New Roman" w:hAnsi="Times New Roman"/>
          <w:bCs/>
          <w:lang w:val="lt-LT"/>
        </w:rPr>
        <w:t>s</w:t>
      </w:r>
      <w:r w:rsidRPr="00DF154F">
        <w:rPr>
          <w:rFonts w:ascii="Times New Roman" w:eastAsia="Times New Roman" w:hAnsi="Times New Roman"/>
          <w:bCs/>
          <w:lang w:val="lt-LT"/>
        </w:rPr>
        <w:t>oprazolas) vartojami siekiant sumažinti skrandyje gaminamos rūgšties kiekį; dėl šio poveikio gali sumažėti levotiroksino absorbcija iš žarnyno, todėl jo veiksmingumas gali sumažėti. Jeigu Jūs vartojate levotiroksiną ir Jums taikomas gydymas protonų siurblio inhibitoriais, Jūsų gydytojas turi stebėti Jūsų skydliaukės funkciją ir gali tekti pakoreguoti Levothyroxine sodium Accord dozę.</w:t>
      </w:r>
    </w:p>
    <w:p w14:paraId="3917A8FE"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5BBAD8A3" w14:textId="0120D55D"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Jums gali tekti reguliariai tikrinti skydliaukės hormono rodiklius. Gali prireikti koreguoti jums skiriamą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2A15C02E"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1F7A6BD2" w14:textId="61D23A8A"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Pasakykite gydytojui, jei vartojate am</w:t>
      </w:r>
      <w:r w:rsidR="000F2ECE" w:rsidRPr="00EB70F9">
        <w:rPr>
          <w:rFonts w:ascii="Times New Roman" w:eastAsia="Times New Roman" w:hAnsi="Times New Roman"/>
          <w:szCs w:val="20"/>
          <w:lang w:val="lt-LT"/>
        </w:rPr>
        <w:t>j</w:t>
      </w:r>
      <w:r w:rsidRPr="00EB70F9">
        <w:rPr>
          <w:rFonts w:ascii="Times New Roman" w:eastAsia="Times New Roman" w:hAnsi="Times New Roman"/>
          <w:szCs w:val="20"/>
          <w:lang w:val="lt-LT"/>
        </w:rPr>
        <w:t xml:space="preserve">odarono (vaisto, </w:t>
      </w:r>
      <w:r w:rsidR="004C1162">
        <w:rPr>
          <w:rFonts w:ascii="Times New Roman" w:eastAsia="Times New Roman" w:hAnsi="Times New Roman"/>
          <w:szCs w:val="20"/>
          <w:lang w:val="lt-LT"/>
        </w:rPr>
        <w:t>vartojamo</w:t>
      </w:r>
      <w:r w:rsidR="004C1162" w:rsidRPr="00EB70F9">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nereguliariam širdies plakimui</w:t>
      </w:r>
      <w:r w:rsidR="004C1162" w:rsidRPr="004C1162">
        <w:rPr>
          <w:rFonts w:ascii="Times New Roman" w:eastAsia="Times New Roman" w:hAnsi="Times New Roman"/>
          <w:szCs w:val="20"/>
          <w:lang w:val="lt-LT"/>
        </w:rPr>
        <w:t xml:space="preserve"> </w:t>
      </w:r>
      <w:r w:rsidR="004C1162" w:rsidRPr="00EB70F9">
        <w:rPr>
          <w:rFonts w:ascii="Times New Roman" w:eastAsia="Times New Roman" w:hAnsi="Times New Roman"/>
          <w:szCs w:val="20"/>
          <w:lang w:val="lt-LT"/>
        </w:rPr>
        <w:t>gydyti</w:t>
      </w:r>
      <w:r w:rsidRPr="00EB70F9">
        <w:rPr>
          <w:rFonts w:ascii="Times New Roman" w:eastAsia="Times New Roman" w:hAnsi="Times New Roman"/>
          <w:szCs w:val="20"/>
          <w:lang w:val="lt-LT"/>
        </w:rPr>
        <w:t>), nes šis vaistas gali turėti įtakos jūsų skydliaukės funkcijai ir aktyvumui.</w:t>
      </w:r>
    </w:p>
    <w:p w14:paraId="3687193A"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77DF99E9" w14:textId="63A60F33"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Jeigu jums reikia atlikti diagnostinį testą arba skenavimą naudojant jodo turinčią kontrastinę medžiagą, pasakykite gydytojui, kad vartojate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nes jums gali būti atlikta preparato, turinčio įtakos skydliaukės funkcijai, injekcija.</w:t>
      </w:r>
    </w:p>
    <w:p w14:paraId="582089A9" w14:textId="77777777" w:rsidR="008D3AE9" w:rsidRPr="00EB70F9" w:rsidRDefault="008D3AE9" w:rsidP="008D3AE9">
      <w:pPr>
        <w:tabs>
          <w:tab w:val="num" w:pos="360"/>
        </w:tabs>
        <w:spacing w:after="0" w:line="240" w:lineRule="auto"/>
        <w:rPr>
          <w:rFonts w:ascii="Times New Roman" w:eastAsia="Times New Roman" w:hAnsi="Times New Roman"/>
          <w:lang w:val="lt-LT"/>
        </w:rPr>
      </w:pPr>
    </w:p>
    <w:p w14:paraId="734E08B6" w14:textId="77777777" w:rsidR="008D3AE9" w:rsidRPr="00EB70F9" w:rsidRDefault="008D3AE9" w:rsidP="008D3AE9">
      <w:pPr>
        <w:tabs>
          <w:tab w:val="num" w:pos="360"/>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Prašome pasakyti gydytojui arba vaistininkui, jei vartojate ar neseniai vartojote bet kokių kitų vaistų, įskaitant be recepto parduodamus vaistus.</w:t>
      </w:r>
    </w:p>
    <w:p w14:paraId="13B112AD" w14:textId="77777777" w:rsidR="008D3AE9" w:rsidRDefault="008D3AE9" w:rsidP="008D3AE9">
      <w:pPr>
        <w:tabs>
          <w:tab w:val="num" w:pos="360"/>
        </w:tabs>
        <w:spacing w:after="0" w:line="240" w:lineRule="auto"/>
        <w:rPr>
          <w:rFonts w:ascii="Times New Roman" w:eastAsia="Times New Roman" w:hAnsi="Times New Roman"/>
          <w:lang w:val="lt-LT"/>
        </w:rPr>
      </w:pPr>
    </w:p>
    <w:p w14:paraId="24DC943D" w14:textId="77777777" w:rsidR="00261452" w:rsidRDefault="00261452" w:rsidP="00261452">
      <w:pPr>
        <w:tabs>
          <w:tab w:val="num" w:pos="360"/>
        </w:tabs>
        <w:spacing w:after="0" w:line="240" w:lineRule="auto"/>
        <w:rPr>
          <w:rFonts w:ascii="Times New Roman" w:eastAsia="Times New Roman" w:hAnsi="Times New Roman"/>
          <w:lang w:val="lt-LT"/>
        </w:rPr>
      </w:pPr>
      <w:r w:rsidRPr="00DF154F">
        <w:rPr>
          <w:rFonts w:ascii="Times New Roman" w:eastAsia="Times New Roman" w:hAnsi="Times New Roman"/>
          <w:lang w:val="lt-LT"/>
        </w:rPr>
        <w:t>Jei Jums netrukus numatoma atlikti laboratorinius tyrimus skydliaukės hormonų kiekiui nustatyti, Jūs turite informuoti savo gydytoją ir (arba) laboratorijos darbuotojus, jeigu vartojate arba neseniai vartojote biotino. Biotinas gali turėti įtakos laboratorinių tyrimų rezultatams (žr. „Įspėjimai ir atsargumo priemonės“).</w:t>
      </w:r>
    </w:p>
    <w:p w14:paraId="19FF9A8D" w14:textId="77777777" w:rsidR="00261452" w:rsidRPr="00EB70F9" w:rsidRDefault="00261452" w:rsidP="008D3AE9">
      <w:pPr>
        <w:tabs>
          <w:tab w:val="num" w:pos="360"/>
        </w:tabs>
        <w:spacing w:after="0" w:line="240" w:lineRule="auto"/>
        <w:rPr>
          <w:rFonts w:ascii="Times New Roman" w:eastAsia="Times New Roman" w:hAnsi="Times New Roman"/>
          <w:lang w:val="lt-LT"/>
        </w:rPr>
      </w:pPr>
    </w:p>
    <w:p w14:paraId="45F66C2A" w14:textId="74A1FD21" w:rsidR="008D3AE9" w:rsidRPr="00EB70F9" w:rsidRDefault="00C06C52" w:rsidP="008D3AE9">
      <w:pPr>
        <w:numPr>
          <w:ilvl w:val="12"/>
          <w:numId w:val="0"/>
        </w:numPr>
        <w:spacing w:after="0" w:line="240" w:lineRule="auto"/>
        <w:ind w:right="-2"/>
        <w:rPr>
          <w:rFonts w:ascii="Times New Roman" w:eastAsia="Times New Roman" w:hAnsi="Times New Roman"/>
          <w:b/>
          <w:bCs/>
          <w:lang w:val="lt-LT"/>
        </w:rPr>
      </w:pPr>
      <w:r w:rsidRPr="00EB70F9">
        <w:rPr>
          <w:rFonts w:ascii="Times New Roman" w:eastAsia="Times New Roman" w:hAnsi="Times New Roman"/>
          <w:b/>
          <w:lang w:val="lt-LT"/>
        </w:rPr>
        <w:t>Levothyroxine sodium Accord</w:t>
      </w:r>
      <w:r w:rsidR="008D3AE9" w:rsidRPr="00EB70F9" w:rsidDel="00FA2FE3">
        <w:rPr>
          <w:rFonts w:ascii="Times New Roman" w:eastAsia="Times New Roman" w:hAnsi="Times New Roman"/>
          <w:b/>
          <w:szCs w:val="20"/>
          <w:lang w:val="lt-LT"/>
        </w:rPr>
        <w:t xml:space="preserve"> </w:t>
      </w:r>
      <w:r w:rsidR="008D3AE9" w:rsidRPr="00EB70F9">
        <w:rPr>
          <w:rFonts w:ascii="Times New Roman" w:eastAsia="Times New Roman" w:hAnsi="Times New Roman"/>
          <w:b/>
          <w:bCs/>
          <w:lang w:val="lt-LT"/>
        </w:rPr>
        <w:t>vartojimas su maistu ir alkoholiu</w:t>
      </w:r>
    </w:p>
    <w:p w14:paraId="19A04EE4" w14:textId="6844DB8A"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 xml:space="preserve">Pasakykite gydytojui, jei valgote sojos produktų, ypač jei pasikeitė suvalgomas kiekis. Sojos produktai gali sumažinti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įsisavinimą iš žarnyno, todėl gali prireikti koreguoti jums skiriamą</w:t>
      </w:r>
      <w:r w:rsidRPr="00EB70F9">
        <w:rPr>
          <w:rFonts w:ascii="Times New Roman" w:eastAsia="Times New Roman" w:hAnsi="Times New Roman"/>
          <w:lang w:val="lt-LT"/>
        </w:rPr>
        <w:t xml:space="preserve"> </w:t>
      </w:r>
      <w:r w:rsidR="00C06C52" w:rsidRPr="00EB70F9">
        <w:rPr>
          <w:rFonts w:ascii="Times New Roman" w:eastAsia="Times New Roman" w:hAnsi="Times New Roman"/>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dozę.</w:t>
      </w:r>
    </w:p>
    <w:p w14:paraId="35FF4D2E"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1E40BB13" w14:textId="77777777" w:rsidR="008D3AE9" w:rsidRPr="00EB70F9" w:rsidRDefault="008D3AE9" w:rsidP="008D3AE9">
      <w:pPr>
        <w:numPr>
          <w:ilvl w:val="12"/>
          <w:numId w:val="0"/>
        </w:numPr>
        <w:tabs>
          <w:tab w:val="left" w:pos="1290"/>
        </w:tabs>
        <w:spacing w:after="0" w:line="240" w:lineRule="auto"/>
        <w:ind w:right="-2"/>
        <w:rPr>
          <w:rFonts w:ascii="Times New Roman" w:eastAsia="Times New Roman" w:hAnsi="Times New Roman"/>
          <w:b/>
          <w:bCs/>
          <w:lang w:val="lt-LT"/>
        </w:rPr>
      </w:pPr>
      <w:r w:rsidRPr="00EB70F9">
        <w:rPr>
          <w:rFonts w:ascii="Times New Roman" w:eastAsia="Times New Roman" w:hAnsi="Times New Roman"/>
          <w:b/>
          <w:bCs/>
          <w:lang w:val="lt-LT"/>
        </w:rPr>
        <w:t>Nėštumas ir žindymo laikotarpis</w:t>
      </w:r>
    </w:p>
    <w:p w14:paraId="345587D1" w14:textId="1C7AA133" w:rsidR="008D3AE9" w:rsidRPr="00EB70F9" w:rsidRDefault="008D3AE9" w:rsidP="008D3AE9">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esate nėščia, </w:t>
      </w:r>
      <w:r w:rsidR="001E6E9E" w:rsidRPr="001E6E9E">
        <w:rPr>
          <w:rFonts w:ascii="Times New Roman" w:eastAsia="Times New Roman" w:hAnsi="Times New Roman"/>
          <w:szCs w:val="20"/>
          <w:lang w:val="lt-LT"/>
        </w:rPr>
        <w:t>tęs</w:t>
      </w:r>
      <w:r w:rsidR="001E6E9E">
        <w:rPr>
          <w:rFonts w:ascii="Times New Roman" w:eastAsia="Times New Roman" w:hAnsi="Times New Roman"/>
          <w:szCs w:val="20"/>
          <w:lang w:val="lt-LT"/>
        </w:rPr>
        <w:t>kite</w:t>
      </w:r>
      <w:r w:rsidR="001E6E9E" w:rsidRPr="001E6E9E">
        <w:rPr>
          <w:rFonts w:ascii="Times New Roman" w:eastAsia="Times New Roman" w:hAnsi="Times New Roman"/>
          <w:szCs w:val="20"/>
          <w:lang w:val="lt-LT"/>
        </w:rPr>
        <w:t xml:space="preserve"> Levothyroxine sodium Accord vartojimą</w:t>
      </w:r>
      <w:r w:rsidR="001E6E9E">
        <w:rPr>
          <w:rFonts w:ascii="Times New Roman" w:eastAsia="Times New Roman" w:hAnsi="Times New Roman"/>
          <w:szCs w:val="20"/>
          <w:lang w:val="lt-LT"/>
        </w:rPr>
        <w:t>. P</w:t>
      </w:r>
      <w:r w:rsidRPr="00EB70F9">
        <w:rPr>
          <w:rFonts w:ascii="Times New Roman" w:eastAsia="Times New Roman" w:hAnsi="Times New Roman"/>
          <w:szCs w:val="20"/>
          <w:lang w:val="lt-LT"/>
        </w:rPr>
        <w:t>asitarkite su gydytoju</w:t>
      </w:r>
      <w:r w:rsidR="001E6E9E">
        <w:rPr>
          <w:rFonts w:ascii="Times New Roman" w:eastAsia="Times New Roman" w:hAnsi="Times New Roman"/>
          <w:szCs w:val="20"/>
          <w:lang w:val="lt-LT"/>
        </w:rPr>
        <w:t>,</w:t>
      </w:r>
      <w:r w:rsidRPr="00EB70F9">
        <w:rPr>
          <w:rFonts w:ascii="Times New Roman" w:eastAsia="Times New Roman" w:hAnsi="Times New Roman"/>
          <w:szCs w:val="20"/>
          <w:lang w:val="lt-LT"/>
        </w:rPr>
        <w:t xml:space="preserve"> </w:t>
      </w:r>
      <w:r w:rsidR="001E6E9E" w:rsidRPr="001E6E9E">
        <w:rPr>
          <w:rFonts w:ascii="Times New Roman" w:eastAsia="Times New Roman" w:hAnsi="Times New Roman"/>
          <w:szCs w:val="20"/>
          <w:lang w:val="lt-LT"/>
        </w:rPr>
        <w:t>nes gali tekti keisti dozę</w:t>
      </w:r>
      <w:r w:rsidRPr="00EB70F9">
        <w:rPr>
          <w:rFonts w:ascii="Times New Roman" w:eastAsia="Times New Roman" w:hAnsi="Times New Roman"/>
          <w:szCs w:val="20"/>
          <w:lang w:val="lt-LT"/>
        </w:rPr>
        <w:t>.</w:t>
      </w:r>
    </w:p>
    <w:p w14:paraId="50483471" w14:textId="77777777" w:rsidR="008D3AE9" w:rsidRPr="00EB70F9" w:rsidRDefault="008D3AE9" w:rsidP="008D3AE9">
      <w:pPr>
        <w:numPr>
          <w:ilvl w:val="12"/>
          <w:numId w:val="0"/>
        </w:numPr>
        <w:tabs>
          <w:tab w:val="left" w:pos="1290"/>
        </w:tabs>
        <w:spacing w:after="0" w:line="240" w:lineRule="auto"/>
        <w:ind w:right="-2"/>
        <w:rPr>
          <w:rFonts w:ascii="Times New Roman" w:eastAsia="Times New Roman" w:hAnsi="Times New Roman"/>
          <w:bCs/>
          <w:lang w:val="lt-LT"/>
        </w:rPr>
      </w:pPr>
    </w:p>
    <w:p w14:paraId="7D10B2E1" w14:textId="64512586" w:rsidR="008D3AE9" w:rsidRPr="00EB70F9" w:rsidRDefault="008D3AE9" w:rsidP="008D3AE9">
      <w:pPr>
        <w:numPr>
          <w:ilvl w:val="12"/>
          <w:numId w:val="0"/>
        </w:numPr>
        <w:tabs>
          <w:tab w:val="left" w:pos="1290"/>
        </w:tabs>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Jeigu </w:t>
      </w:r>
      <w:r w:rsidR="001E6E9E" w:rsidRPr="001E6E9E">
        <w:rPr>
          <w:rFonts w:ascii="Times New Roman" w:eastAsia="Times New Roman" w:hAnsi="Times New Roman"/>
          <w:szCs w:val="20"/>
          <w:lang w:val="lt-LT"/>
        </w:rPr>
        <w:t xml:space="preserve">Levothyroxine sodium Accord </w:t>
      </w:r>
      <w:r w:rsidRPr="00EB70F9">
        <w:rPr>
          <w:rFonts w:ascii="Times New Roman" w:eastAsia="Times New Roman" w:hAnsi="Times New Roman"/>
          <w:szCs w:val="20"/>
          <w:lang w:val="lt-LT"/>
        </w:rPr>
        <w:t>vartoj</w:t>
      </w:r>
      <w:r w:rsidR="001E6E9E">
        <w:rPr>
          <w:rFonts w:ascii="Times New Roman" w:eastAsia="Times New Roman" w:hAnsi="Times New Roman"/>
          <w:szCs w:val="20"/>
          <w:lang w:val="lt-LT"/>
        </w:rPr>
        <w:t>o</w:t>
      </w:r>
      <w:r w:rsidRPr="00EB70F9">
        <w:rPr>
          <w:rFonts w:ascii="Times New Roman" w:eastAsia="Times New Roman" w:hAnsi="Times New Roman"/>
          <w:szCs w:val="20"/>
          <w:lang w:val="lt-LT"/>
        </w:rPr>
        <w:t xml:space="preserve">te </w:t>
      </w:r>
      <w:r w:rsidR="001E6E9E" w:rsidRPr="00EB70F9">
        <w:rPr>
          <w:rFonts w:ascii="Times New Roman" w:eastAsia="Times New Roman" w:hAnsi="Times New Roman"/>
          <w:szCs w:val="20"/>
          <w:lang w:val="lt-LT"/>
        </w:rPr>
        <w:t xml:space="preserve">kartu </w:t>
      </w:r>
      <w:r w:rsidR="001E6E9E">
        <w:rPr>
          <w:rFonts w:ascii="Times New Roman" w:eastAsia="Times New Roman" w:hAnsi="Times New Roman"/>
          <w:szCs w:val="20"/>
          <w:lang w:val="lt-LT"/>
        </w:rPr>
        <w:t xml:space="preserve">su </w:t>
      </w:r>
      <w:r w:rsidRPr="00EB70F9">
        <w:rPr>
          <w:rFonts w:ascii="Times New Roman" w:eastAsia="Times New Roman" w:hAnsi="Times New Roman"/>
          <w:szCs w:val="20"/>
          <w:lang w:val="lt-LT"/>
        </w:rPr>
        <w:t>tirostatini</w:t>
      </w:r>
      <w:r w:rsidR="001E6E9E">
        <w:rPr>
          <w:rFonts w:ascii="Times New Roman" w:eastAsia="Times New Roman" w:hAnsi="Times New Roman"/>
          <w:szCs w:val="20"/>
          <w:lang w:val="lt-LT"/>
        </w:rPr>
        <w:t>u</w:t>
      </w:r>
      <w:r w:rsidRPr="00EB70F9">
        <w:rPr>
          <w:rFonts w:ascii="Times New Roman" w:eastAsia="Times New Roman" w:hAnsi="Times New Roman"/>
          <w:szCs w:val="20"/>
          <w:lang w:val="lt-LT"/>
        </w:rPr>
        <w:t xml:space="preserve"> vaist</w:t>
      </w:r>
      <w:r w:rsidR="001E6E9E">
        <w:rPr>
          <w:rFonts w:ascii="Times New Roman" w:eastAsia="Times New Roman" w:hAnsi="Times New Roman"/>
          <w:szCs w:val="20"/>
          <w:lang w:val="lt-LT"/>
        </w:rPr>
        <w:t>u</w:t>
      </w:r>
      <w:r w:rsidRPr="00EB70F9">
        <w:rPr>
          <w:rFonts w:ascii="Times New Roman" w:eastAsia="Times New Roman" w:hAnsi="Times New Roman"/>
          <w:szCs w:val="20"/>
          <w:lang w:val="lt-LT"/>
        </w:rPr>
        <w:t xml:space="preserve">, </w:t>
      </w:r>
      <w:r w:rsidR="001E6E9E" w:rsidRPr="00EB70F9">
        <w:rPr>
          <w:rFonts w:ascii="Times New Roman" w:eastAsia="Times New Roman" w:hAnsi="Times New Roman"/>
          <w:szCs w:val="20"/>
          <w:lang w:val="lt-LT"/>
        </w:rPr>
        <w:t>skiriam</w:t>
      </w:r>
      <w:r w:rsidR="001E6E9E">
        <w:rPr>
          <w:rFonts w:ascii="Times New Roman" w:eastAsia="Times New Roman" w:hAnsi="Times New Roman"/>
          <w:szCs w:val="20"/>
          <w:lang w:val="lt-LT"/>
        </w:rPr>
        <w:t xml:space="preserve">u </w:t>
      </w:r>
      <w:r w:rsidRPr="00EB70F9">
        <w:rPr>
          <w:rFonts w:ascii="Times New Roman" w:eastAsia="Times New Roman" w:hAnsi="Times New Roman"/>
          <w:szCs w:val="20"/>
          <w:lang w:val="lt-LT"/>
        </w:rPr>
        <w:t xml:space="preserve">esant ypač dideliam skydliaukės hormono kiekiui, </w:t>
      </w:r>
      <w:r w:rsidR="001E6E9E">
        <w:rPr>
          <w:rFonts w:ascii="Times New Roman" w:eastAsia="Times New Roman" w:hAnsi="Times New Roman"/>
          <w:szCs w:val="20"/>
          <w:lang w:val="lt-LT"/>
        </w:rPr>
        <w:t>jums</w:t>
      </w:r>
      <w:r w:rsidRPr="00EB70F9">
        <w:rPr>
          <w:rFonts w:ascii="Times New Roman" w:eastAsia="Times New Roman" w:hAnsi="Times New Roman"/>
          <w:szCs w:val="20"/>
          <w:lang w:val="lt-LT"/>
        </w:rPr>
        <w:t xml:space="preserve"> pasto</w:t>
      </w:r>
      <w:r w:rsidR="001E6E9E">
        <w:rPr>
          <w:rFonts w:ascii="Times New Roman" w:eastAsia="Times New Roman" w:hAnsi="Times New Roman"/>
          <w:szCs w:val="20"/>
          <w:lang w:val="lt-LT"/>
        </w:rPr>
        <w:t xml:space="preserve">jus gydytojas rekomenduos nutraukti gydymą </w:t>
      </w:r>
      <w:r w:rsidR="001E6E9E" w:rsidRPr="001E6E9E">
        <w:rPr>
          <w:rFonts w:ascii="Times New Roman" w:eastAsia="Times New Roman" w:hAnsi="Times New Roman"/>
          <w:szCs w:val="20"/>
          <w:lang w:val="lt-LT"/>
        </w:rPr>
        <w:t>Levothyroxine sodium Accord</w:t>
      </w:r>
      <w:r w:rsidRPr="00EB70F9">
        <w:rPr>
          <w:rFonts w:ascii="Times New Roman" w:eastAsia="Times New Roman" w:hAnsi="Times New Roman"/>
          <w:szCs w:val="20"/>
          <w:lang w:val="lt-LT"/>
        </w:rPr>
        <w:t>.</w:t>
      </w:r>
    </w:p>
    <w:p w14:paraId="04AB6E28" w14:textId="77777777" w:rsidR="008D3AE9" w:rsidRPr="00EB70F9" w:rsidRDefault="008D3AE9" w:rsidP="008D3AE9">
      <w:pPr>
        <w:numPr>
          <w:ilvl w:val="12"/>
          <w:numId w:val="0"/>
        </w:numPr>
        <w:tabs>
          <w:tab w:val="left" w:pos="1290"/>
        </w:tabs>
        <w:spacing w:after="0" w:line="240" w:lineRule="auto"/>
        <w:ind w:right="-2"/>
        <w:rPr>
          <w:rFonts w:ascii="Times New Roman" w:eastAsia="Times New Roman" w:hAnsi="Times New Roman"/>
          <w:bCs/>
          <w:lang w:val="lt-LT"/>
        </w:rPr>
      </w:pPr>
    </w:p>
    <w:p w14:paraId="3FADB74B" w14:textId="36F3ED19" w:rsidR="008D3AE9" w:rsidRPr="00EB70F9" w:rsidRDefault="001E6E9E" w:rsidP="008D3AE9">
      <w:pPr>
        <w:numPr>
          <w:ilvl w:val="12"/>
          <w:numId w:val="0"/>
        </w:numPr>
        <w:tabs>
          <w:tab w:val="left" w:pos="1290"/>
        </w:tabs>
        <w:spacing w:after="0" w:line="240" w:lineRule="auto"/>
        <w:ind w:right="-2"/>
        <w:rPr>
          <w:rFonts w:ascii="Times New Roman" w:eastAsia="Times New Roman" w:hAnsi="Times New Roman"/>
          <w:bCs/>
          <w:lang w:val="lt-LT"/>
        </w:rPr>
      </w:pPr>
      <w:r w:rsidRPr="001E6E9E">
        <w:rPr>
          <w:rFonts w:ascii="Times New Roman" w:eastAsia="Times New Roman" w:hAnsi="Times New Roman"/>
          <w:szCs w:val="20"/>
          <w:lang w:val="lt-LT"/>
        </w:rPr>
        <w:t>Jeigu žindote kūdikį, tęs</w:t>
      </w:r>
      <w:r>
        <w:rPr>
          <w:rFonts w:ascii="Times New Roman" w:eastAsia="Times New Roman" w:hAnsi="Times New Roman"/>
          <w:szCs w:val="20"/>
          <w:lang w:val="lt-LT"/>
        </w:rPr>
        <w:t>kite</w:t>
      </w:r>
      <w:r w:rsidRPr="001E6E9E">
        <w:rPr>
          <w:rFonts w:ascii="Times New Roman" w:eastAsia="Times New Roman" w:hAnsi="Times New Roman"/>
          <w:szCs w:val="20"/>
          <w:lang w:val="lt-LT"/>
        </w:rPr>
        <w:t xml:space="preserve"> Levothyroxine sodium Accord vartojimą</w:t>
      </w:r>
      <w:r>
        <w:rPr>
          <w:rFonts w:ascii="Times New Roman" w:eastAsia="Times New Roman" w:hAnsi="Times New Roman"/>
          <w:szCs w:val="20"/>
          <w:lang w:val="lt-LT"/>
        </w:rPr>
        <w:t>,</w:t>
      </w:r>
      <w:r w:rsidRPr="001E6E9E">
        <w:rPr>
          <w:rFonts w:ascii="Times New Roman" w:eastAsia="Times New Roman" w:hAnsi="Times New Roman"/>
          <w:szCs w:val="20"/>
          <w:lang w:val="lt-LT"/>
        </w:rPr>
        <w:t xml:space="preserve"> kaip nurodė gydytojas. Vaisto kiekis, išsiskiriantis į motinos pieną, yra toks mažas, kad jis neturės įtakos vaikui.</w:t>
      </w:r>
      <w:r>
        <w:rPr>
          <w:rFonts w:ascii="Times New Roman" w:eastAsia="Times New Roman" w:hAnsi="Times New Roman"/>
          <w:szCs w:val="20"/>
          <w:lang w:val="lt-LT"/>
        </w:rPr>
        <w:t xml:space="preserve"> </w:t>
      </w:r>
    </w:p>
    <w:p w14:paraId="065D8C05" w14:textId="77777777" w:rsidR="008D3AE9" w:rsidRPr="00EB70F9" w:rsidRDefault="008D3AE9" w:rsidP="008D3AE9">
      <w:pPr>
        <w:tabs>
          <w:tab w:val="left" w:pos="567"/>
        </w:tabs>
        <w:spacing w:after="0" w:line="260" w:lineRule="exact"/>
        <w:rPr>
          <w:rFonts w:ascii="Times New Roman" w:eastAsia="Times New Roman" w:hAnsi="Times New Roman"/>
          <w:b/>
          <w:szCs w:val="20"/>
          <w:lang w:val="lt-LT"/>
        </w:rPr>
      </w:pPr>
    </w:p>
    <w:p w14:paraId="4DD15224" w14:textId="77777777" w:rsidR="008D3AE9" w:rsidRPr="00EB70F9" w:rsidRDefault="008D3AE9" w:rsidP="008D3AE9">
      <w:pPr>
        <w:tabs>
          <w:tab w:val="left" w:pos="567"/>
        </w:tabs>
        <w:spacing w:after="0" w:line="260" w:lineRule="exact"/>
        <w:rPr>
          <w:rFonts w:ascii="Times New Roman" w:eastAsia="Times New Roman" w:hAnsi="Times New Roman"/>
          <w:b/>
          <w:szCs w:val="20"/>
          <w:lang w:val="lt-LT"/>
        </w:rPr>
      </w:pPr>
      <w:r w:rsidRPr="00EB70F9">
        <w:rPr>
          <w:rFonts w:ascii="Times New Roman" w:eastAsia="Times New Roman" w:hAnsi="Times New Roman"/>
          <w:b/>
          <w:szCs w:val="20"/>
          <w:lang w:val="lt-LT"/>
        </w:rPr>
        <w:t>Vairavimas ir mechanizmų valdymas</w:t>
      </w:r>
    </w:p>
    <w:p w14:paraId="0CE594FD" w14:textId="77777777" w:rsidR="00A7430F" w:rsidRPr="00A7430F" w:rsidRDefault="00A7430F" w:rsidP="00A7430F">
      <w:pPr>
        <w:numPr>
          <w:ilvl w:val="12"/>
          <w:numId w:val="0"/>
        </w:numPr>
        <w:spacing w:after="0" w:line="240" w:lineRule="auto"/>
        <w:ind w:right="-2"/>
        <w:rPr>
          <w:rFonts w:ascii="Times New Roman" w:eastAsia="Times New Roman" w:hAnsi="Times New Roman"/>
          <w:szCs w:val="20"/>
          <w:lang w:val="lt-LT"/>
        </w:rPr>
      </w:pPr>
      <w:r w:rsidRPr="00A7430F">
        <w:rPr>
          <w:rFonts w:ascii="Times New Roman" w:eastAsia="Times New Roman" w:hAnsi="Times New Roman"/>
          <w:szCs w:val="20"/>
          <w:lang w:val="lt-LT"/>
        </w:rPr>
        <w:t>Poveikio gebėjimui vairuoti ir valdyti mechanizmus tyrimų neatlikta.</w:t>
      </w:r>
    </w:p>
    <w:p w14:paraId="7248FD00" w14:textId="46DBB24C" w:rsidR="008D3AE9" w:rsidRPr="00EB70F9" w:rsidRDefault="00A7430F" w:rsidP="00A7430F">
      <w:pPr>
        <w:numPr>
          <w:ilvl w:val="12"/>
          <w:numId w:val="0"/>
        </w:numPr>
        <w:spacing w:after="0" w:line="240" w:lineRule="auto"/>
        <w:ind w:right="-2"/>
        <w:rPr>
          <w:rFonts w:ascii="Times New Roman" w:eastAsia="Times New Roman" w:hAnsi="Times New Roman"/>
          <w:bCs/>
          <w:lang w:val="lt-LT"/>
        </w:rPr>
      </w:pPr>
      <w:r>
        <w:rPr>
          <w:rFonts w:ascii="Times New Roman" w:eastAsia="Times New Roman" w:hAnsi="Times New Roman"/>
          <w:szCs w:val="20"/>
          <w:lang w:val="lt-LT"/>
        </w:rPr>
        <w:t>Nesitikima</w:t>
      </w:r>
      <w:r w:rsidRPr="00A7430F">
        <w:rPr>
          <w:rFonts w:ascii="Times New Roman" w:eastAsia="Times New Roman" w:hAnsi="Times New Roman"/>
          <w:szCs w:val="20"/>
          <w:lang w:val="lt-LT"/>
        </w:rPr>
        <w:t>, kad Levothyroxine sodium Accord turėtų įtakos gebėjimui vairuoti ir valdyti mechanizmus, nes levotiroksinas yra identiškas natūraliam skydliaukės hormonui.</w:t>
      </w:r>
      <w:r>
        <w:rPr>
          <w:rFonts w:ascii="Times New Roman" w:eastAsia="Times New Roman" w:hAnsi="Times New Roman"/>
          <w:szCs w:val="20"/>
          <w:lang w:val="lt-LT"/>
        </w:rPr>
        <w:t xml:space="preserve"> </w:t>
      </w:r>
    </w:p>
    <w:p w14:paraId="751EE59A" w14:textId="77777777" w:rsidR="008D3AE9" w:rsidRPr="00EB70F9" w:rsidRDefault="008D3AE9" w:rsidP="008D3AE9">
      <w:pPr>
        <w:numPr>
          <w:ilvl w:val="12"/>
          <w:numId w:val="0"/>
        </w:numPr>
        <w:spacing w:after="0" w:line="240" w:lineRule="auto"/>
        <w:ind w:right="-2"/>
        <w:rPr>
          <w:rFonts w:ascii="Times New Roman" w:eastAsia="Times New Roman" w:hAnsi="Times New Roman"/>
          <w:bCs/>
          <w:lang w:val="lt-LT"/>
        </w:rPr>
      </w:pPr>
    </w:p>
    <w:p w14:paraId="313BE8CB" w14:textId="1510A58C" w:rsidR="00FB158E" w:rsidRPr="00EB70F9" w:rsidRDefault="00FB158E" w:rsidP="00FB158E">
      <w:pPr>
        <w:pStyle w:val="Betarp"/>
        <w:rPr>
          <w:lang w:val="lt-LT"/>
        </w:rPr>
      </w:pPr>
      <w:r w:rsidRPr="00EB70F9">
        <w:rPr>
          <w:b/>
          <w:lang w:val="lt-LT" w:eastAsia="en-US"/>
        </w:rPr>
        <w:t xml:space="preserve">Svarbi informacija apie kai kurias </w:t>
      </w:r>
      <w:r w:rsidRPr="00EB70F9">
        <w:rPr>
          <w:b/>
          <w:lang w:val="lt-LT"/>
        </w:rPr>
        <w:t>Levothyroxine sodium Accord</w:t>
      </w:r>
      <w:r w:rsidRPr="00EB70F9">
        <w:rPr>
          <w:b/>
          <w:lang w:val="lt-LT" w:eastAsia="en-US"/>
        </w:rPr>
        <w:t xml:space="preserve"> sudedamąsias dalis</w:t>
      </w:r>
    </w:p>
    <w:p w14:paraId="24344491" w14:textId="3AABA88D" w:rsidR="00FB158E" w:rsidRPr="00EB70F9" w:rsidRDefault="00EF7E81" w:rsidP="00FB158E">
      <w:pPr>
        <w:numPr>
          <w:ilvl w:val="12"/>
          <w:numId w:val="0"/>
        </w:numPr>
        <w:spacing w:after="0" w:line="240" w:lineRule="auto"/>
        <w:ind w:right="-2"/>
        <w:rPr>
          <w:rFonts w:ascii="Times New Roman" w:eastAsia="Times New Roman" w:hAnsi="Times New Roman"/>
          <w:szCs w:val="20"/>
          <w:lang w:val="lt-LT"/>
        </w:rPr>
      </w:pPr>
      <w:r>
        <w:rPr>
          <w:rFonts w:ascii="Times New Roman" w:eastAsia="Times New Roman" w:hAnsi="Times New Roman"/>
          <w:szCs w:val="20"/>
          <w:lang w:val="lt-LT"/>
        </w:rPr>
        <w:t>Š</w:t>
      </w:r>
      <w:r w:rsidR="00FB158E" w:rsidRPr="00EB70F9">
        <w:rPr>
          <w:rFonts w:ascii="Times New Roman" w:eastAsia="Times New Roman" w:hAnsi="Times New Roman"/>
          <w:szCs w:val="20"/>
          <w:lang w:val="lt-LT"/>
        </w:rPr>
        <w:t>io vaisto tabletėje yra mažiau kaip 1 mmol (23 mg) natrio, t. y. jis beveik neturi reikšmės.</w:t>
      </w:r>
    </w:p>
    <w:p w14:paraId="2096F2B9" w14:textId="77777777" w:rsidR="000839E7" w:rsidRPr="00EB70F9" w:rsidRDefault="000839E7" w:rsidP="00FB158E">
      <w:pPr>
        <w:numPr>
          <w:ilvl w:val="12"/>
          <w:numId w:val="0"/>
        </w:numPr>
        <w:spacing w:after="0" w:line="240" w:lineRule="auto"/>
        <w:ind w:right="-2"/>
        <w:rPr>
          <w:rFonts w:ascii="Times New Roman" w:eastAsia="Times New Roman" w:hAnsi="Times New Roman"/>
          <w:bCs/>
          <w:lang w:val="lt-LT"/>
        </w:rPr>
      </w:pPr>
    </w:p>
    <w:p w14:paraId="71E00FE5" w14:textId="77777777" w:rsidR="008D3AE9" w:rsidRPr="00EB70F9" w:rsidRDefault="008D3AE9" w:rsidP="00FB158E">
      <w:pPr>
        <w:pStyle w:val="Betarp"/>
        <w:rPr>
          <w:lang w:val="lt-LT"/>
        </w:rPr>
      </w:pPr>
      <w:r w:rsidRPr="00EB70F9">
        <w:rPr>
          <w:lang w:val="lt-LT"/>
        </w:rPr>
        <w:t xml:space="preserve">25 mikrogramų tabletė: </w:t>
      </w:r>
      <w:r w:rsidR="001E40C5" w:rsidRPr="00EB70F9">
        <w:rPr>
          <w:lang w:val="lt-LT"/>
        </w:rPr>
        <w:t xml:space="preserve">šiame </w:t>
      </w:r>
      <w:r w:rsidRPr="00EB70F9">
        <w:rPr>
          <w:lang w:val="lt-LT"/>
        </w:rPr>
        <w:t>vaiste yra saulėlydžio geltonojo</w:t>
      </w:r>
      <w:r w:rsidR="00162BBE" w:rsidRPr="00EB70F9">
        <w:rPr>
          <w:lang w:val="lt-LT"/>
        </w:rPr>
        <w:t xml:space="preserve"> FCF (E 110)</w:t>
      </w:r>
      <w:r w:rsidRPr="00EB70F9">
        <w:rPr>
          <w:lang w:val="lt-LT"/>
        </w:rPr>
        <w:t xml:space="preserve">, kuris gali sukelti alerginių reakcijų. </w:t>
      </w:r>
    </w:p>
    <w:p w14:paraId="3BCEA9A5" w14:textId="295CBD48" w:rsidR="008D3AE9" w:rsidRPr="00EB70F9" w:rsidRDefault="008D3AE9" w:rsidP="008D3AE9">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75/112/200 mikrogramų tabletės: </w:t>
      </w:r>
      <w:r w:rsidR="001E40C5" w:rsidRPr="00EB70F9">
        <w:rPr>
          <w:rFonts w:ascii="Times New Roman" w:eastAsia="Times New Roman" w:hAnsi="Times New Roman"/>
          <w:szCs w:val="20"/>
          <w:lang w:val="lt-LT"/>
        </w:rPr>
        <w:t xml:space="preserve">šiame </w:t>
      </w:r>
      <w:r w:rsidRPr="00EB70F9">
        <w:rPr>
          <w:rFonts w:ascii="Times New Roman" w:eastAsia="Times New Roman" w:hAnsi="Times New Roman"/>
          <w:szCs w:val="20"/>
          <w:lang w:val="lt-LT"/>
        </w:rPr>
        <w:t>vaiste yra alur</w:t>
      </w:r>
      <w:r w:rsidR="00162BBE" w:rsidRPr="00EB70F9">
        <w:rPr>
          <w:rFonts w:ascii="Times New Roman" w:eastAsia="Times New Roman" w:hAnsi="Times New Roman"/>
          <w:szCs w:val="20"/>
          <w:lang w:val="lt-LT"/>
        </w:rPr>
        <w:t>a</w:t>
      </w:r>
      <w:r w:rsidRPr="00EB70F9">
        <w:rPr>
          <w:rFonts w:ascii="Times New Roman" w:eastAsia="Times New Roman" w:hAnsi="Times New Roman"/>
          <w:szCs w:val="20"/>
          <w:lang w:val="lt-LT"/>
        </w:rPr>
        <w:t xml:space="preserve"> raudonojo</w:t>
      </w:r>
      <w:r w:rsidR="00162BBE" w:rsidRPr="00EB70F9">
        <w:rPr>
          <w:rFonts w:ascii="Times New Roman" w:eastAsia="Times New Roman" w:hAnsi="Times New Roman"/>
          <w:szCs w:val="20"/>
          <w:lang w:val="lt-LT"/>
        </w:rPr>
        <w:t xml:space="preserve"> (E 129)</w:t>
      </w:r>
      <w:r w:rsidRPr="00EB70F9">
        <w:rPr>
          <w:rFonts w:ascii="Times New Roman" w:eastAsia="Times New Roman" w:hAnsi="Times New Roman"/>
          <w:szCs w:val="20"/>
          <w:lang w:val="lt-LT"/>
        </w:rPr>
        <w:t xml:space="preserve">, kuris gali sukelti alerginių reakcijų. </w:t>
      </w:r>
    </w:p>
    <w:p w14:paraId="024EF6B0" w14:textId="77777777" w:rsidR="008D3AE9" w:rsidRPr="00EB70F9" w:rsidRDefault="008D3AE9" w:rsidP="008D3AE9">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88 mikrogramų tabletė: </w:t>
      </w:r>
      <w:r w:rsidR="001E40C5" w:rsidRPr="00EB70F9">
        <w:rPr>
          <w:rFonts w:ascii="Times New Roman" w:eastAsia="Times New Roman" w:hAnsi="Times New Roman"/>
          <w:szCs w:val="20"/>
          <w:lang w:val="lt-LT"/>
        </w:rPr>
        <w:t xml:space="preserve">šiame </w:t>
      </w:r>
      <w:r w:rsidRPr="00EB70F9">
        <w:rPr>
          <w:rFonts w:ascii="Times New Roman" w:eastAsia="Times New Roman" w:hAnsi="Times New Roman"/>
          <w:szCs w:val="20"/>
          <w:lang w:val="lt-LT"/>
        </w:rPr>
        <w:t>vaiste yra tartrazino</w:t>
      </w:r>
      <w:r w:rsidR="00162BBE" w:rsidRPr="00EB70F9">
        <w:rPr>
          <w:rFonts w:ascii="Times New Roman" w:eastAsia="Times New Roman" w:hAnsi="Times New Roman"/>
          <w:szCs w:val="20"/>
          <w:lang w:val="lt-LT"/>
        </w:rPr>
        <w:t xml:space="preserve"> (E 102)</w:t>
      </w:r>
      <w:r w:rsidRPr="00EB70F9">
        <w:rPr>
          <w:rFonts w:ascii="Times New Roman" w:eastAsia="Times New Roman" w:hAnsi="Times New Roman"/>
          <w:szCs w:val="20"/>
          <w:lang w:val="lt-LT"/>
        </w:rPr>
        <w:t xml:space="preserve">, kuris gali sukelti alerginių reakcijų. </w:t>
      </w:r>
    </w:p>
    <w:p w14:paraId="2A5A65F3" w14:textId="77777777" w:rsidR="008D3AE9" w:rsidRPr="00EB70F9" w:rsidRDefault="008D3AE9" w:rsidP="008D3AE9">
      <w:pPr>
        <w:tabs>
          <w:tab w:val="left" w:pos="567"/>
        </w:tabs>
        <w:spacing w:after="0" w:line="260" w:lineRule="exact"/>
        <w:rPr>
          <w:rFonts w:ascii="Times New Roman" w:eastAsia="Times New Roman" w:hAnsi="Times New Roman"/>
          <w:szCs w:val="20"/>
          <w:lang w:val="lt-LT"/>
        </w:rPr>
      </w:pPr>
      <w:r w:rsidRPr="00EB70F9">
        <w:rPr>
          <w:rFonts w:ascii="Times New Roman" w:eastAsia="Times New Roman" w:hAnsi="Times New Roman"/>
          <w:szCs w:val="20"/>
          <w:lang w:val="lt-LT"/>
        </w:rPr>
        <w:t xml:space="preserve">100 mikrogramų tabletė: </w:t>
      </w:r>
      <w:r w:rsidR="001E40C5" w:rsidRPr="00EB70F9">
        <w:rPr>
          <w:rFonts w:ascii="Times New Roman" w:eastAsia="Times New Roman" w:hAnsi="Times New Roman"/>
          <w:szCs w:val="20"/>
          <w:lang w:val="lt-LT"/>
        </w:rPr>
        <w:t xml:space="preserve">šiame </w:t>
      </w:r>
      <w:r w:rsidRPr="00EB70F9">
        <w:rPr>
          <w:rFonts w:ascii="Times New Roman" w:eastAsia="Times New Roman" w:hAnsi="Times New Roman"/>
          <w:szCs w:val="20"/>
          <w:lang w:val="lt-LT"/>
        </w:rPr>
        <w:t>vaiste yra tartrazino</w:t>
      </w:r>
      <w:r w:rsidR="00162BBE" w:rsidRPr="00EB70F9">
        <w:rPr>
          <w:rFonts w:ascii="Times New Roman" w:eastAsia="Times New Roman" w:hAnsi="Times New Roman"/>
          <w:szCs w:val="20"/>
          <w:lang w:val="lt-LT"/>
        </w:rPr>
        <w:t xml:space="preserve"> (E 102)</w:t>
      </w:r>
      <w:r w:rsidRPr="00EB70F9">
        <w:rPr>
          <w:rFonts w:ascii="Times New Roman" w:eastAsia="Times New Roman" w:hAnsi="Times New Roman"/>
          <w:szCs w:val="20"/>
          <w:lang w:val="lt-LT"/>
        </w:rPr>
        <w:t>, saulėlydžio geltonojo</w:t>
      </w:r>
      <w:r w:rsidR="00162BBE" w:rsidRPr="00EB70F9">
        <w:rPr>
          <w:rFonts w:ascii="Times New Roman" w:eastAsia="Times New Roman" w:hAnsi="Times New Roman"/>
          <w:szCs w:val="20"/>
          <w:lang w:val="lt-LT"/>
        </w:rPr>
        <w:t xml:space="preserve"> FCF (E 110)</w:t>
      </w:r>
      <w:r w:rsidRPr="00EB70F9">
        <w:rPr>
          <w:rFonts w:ascii="Times New Roman" w:eastAsia="Times New Roman" w:hAnsi="Times New Roman"/>
          <w:szCs w:val="20"/>
          <w:lang w:val="lt-LT"/>
        </w:rPr>
        <w:t xml:space="preserve">, kurie gali sukelti alerginių reakcijų. </w:t>
      </w:r>
    </w:p>
    <w:p w14:paraId="6905F4F7" w14:textId="65D64F17" w:rsidR="008D3AE9" w:rsidRPr="00EB70F9" w:rsidRDefault="008D3AE9" w:rsidP="008D3AE9">
      <w:pPr>
        <w:numPr>
          <w:ilvl w:val="12"/>
          <w:numId w:val="0"/>
        </w:numPr>
        <w:spacing w:after="0" w:line="240" w:lineRule="auto"/>
        <w:ind w:right="-2"/>
        <w:rPr>
          <w:rFonts w:ascii="Times New Roman" w:eastAsia="Times New Roman" w:hAnsi="Times New Roman"/>
          <w:bCs/>
          <w:lang w:val="lt-LT"/>
        </w:rPr>
      </w:pPr>
      <w:r w:rsidRPr="00EB70F9">
        <w:rPr>
          <w:rFonts w:ascii="Times New Roman" w:eastAsia="Times New Roman" w:hAnsi="Times New Roman"/>
          <w:szCs w:val="20"/>
          <w:lang w:val="lt-LT"/>
        </w:rPr>
        <w:t xml:space="preserve">125 mikrogramų tabletė: </w:t>
      </w:r>
      <w:r w:rsidR="001E40C5" w:rsidRPr="00EB70F9">
        <w:rPr>
          <w:rFonts w:ascii="Times New Roman" w:eastAsia="Times New Roman" w:hAnsi="Times New Roman"/>
          <w:szCs w:val="20"/>
          <w:lang w:val="lt-LT"/>
        </w:rPr>
        <w:t xml:space="preserve">šiame </w:t>
      </w:r>
      <w:r w:rsidRPr="00EB70F9">
        <w:rPr>
          <w:rFonts w:ascii="Times New Roman" w:eastAsia="Times New Roman" w:hAnsi="Times New Roman"/>
          <w:szCs w:val="20"/>
          <w:lang w:val="lt-LT"/>
        </w:rPr>
        <w:t>vaiste yra saulėlydžio geltonojo</w:t>
      </w:r>
      <w:r w:rsidR="00162BBE" w:rsidRPr="00EB70F9">
        <w:rPr>
          <w:rFonts w:ascii="Times New Roman" w:eastAsia="Times New Roman" w:hAnsi="Times New Roman"/>
          <w:szCs w:val="20"/>
          <w:lang w:val="lt-LT"/>
        </w:rPr>
        <w:t xml:space="preserve"> FCF (E 110)</w:t>
      </w:r>
      <w:r w:rsidRPr="00EB70F9">
        <w:rPr>
          <w:rFonts w:ascii="Times New Roman" w:eastAsia="Times New Roman" w:hAnsi="Times New Roman"/>
          <w:szCs w:val="20"/>
          <w:lang w:val="lt-LT"/>
        </w:rPr>
        <w:t>, alur</w:t>
      </w:r>
      <w:r w:rsidR="00162BBE" w:rsidRPr="00EB70F9">
        <w:rPr>
          <w:rFonts w:ascii="Times New Roman" w:eastAsia="Times New Roman" w:hAnsi="Times New Roman"/>
          <w:szCs w:val="20"/>
          <w:lang w:val="lt-LT"/>
        </w:rPr>
        <w:t>a</w:t>
      </w:r>
      <w:r w:rsidRPr="00EB70F9">
        <w:rPr>
          <w:rFonts w:ascii="Times New Roman" w:eastAsia="Times New Roman" w:hAnsi="Times New Roman"/>
          <w:szCs w:val="20"/>
          <w:lang w:val="lt-LT"/>
        </w:rPr>
        <w:t xml:space="preserve"> raudonojo</w:t>
      </w:r>
      <w:r w:rsidR="00162BBE" w:rsidRPr="00EB70F9">
        <w:rPr>
          <w:rFonts w:ascii="Times New Roman" w:eastAsia="Times New Roman" w:hAnsi="Times New Roman"/>
          <w:szCs w:val="20"/>
          <w:lang w:val="lt-LT"/>
        </w:rPr>
        <w:t xml:space="preserve"> (E 129)</w:t>
      </w:r>
      <w:r w:rsidRPr="00EB70F9">
        <w:rPr>
          <w:rFonts w:ascii="Times New Roman" w:eastAsia="Times New Roman" w:hAnsi="Times New Roman"/>
          <w:szCs w:val="20"/>
          <w:lang w:val="lt-LT"/>
        </w:rPr>
        <w:t>, kurie gali sukelti alerginių reakcijų.</w:t>
      </w:r>
    </w:p>
    <w:p w14:paraId="2493A8D5" w14:textId="7A1049E7" w:rsidR="008D3AE9" w:rsidRDefault="008D3AE9" w:rsidP="008D3AE9">
      <w:pPr>
        <w:numPr>
          <w:ilvl w:val="12"/>
          <w:numId w:val="0"/>
        </w:numPr>
        <w:spacing w:after="0" w:line="240" w:lineRule="auto"/>
        <w:ind w:right="-2"/>
        <w:rPr>
          <w:rFonts w:ascii="Times New Roman" w:eastAsia="Times New Roman" w:hAnsi="Times New Roman"/>
          <w:bCs/>
          <w:lang w:val="lt-LT"/>
        </w:rPr>
      </w:pPr>
    </w:p>
    <w:p w14:paraId="5DF01CC0" w14:textId="77777777" w:rsidR="00A7430F" w:rsidRPr="00EB70F9" w:rsidRDefault="00A7430F" w:rsidP="008D3AE9">
      <w:pPr>
        <w:numPr>
          <w:ilvl w:val="12"/>
          <w:numId w:val="0"/>
        </w:numPr>
        <w:spacing w:after="0" w:line="240" w:lineRule="auto"/>
        <w:ind w:right="-2"/>
        <w:rPr>
          <w:rFonts w:ascii="Times New Roman" w:eastAsia="Times New Roman" w:hAnsi="Times New Roman"/>
          <w:bCs/>
          <w:lang w:val="lt-LT"/>
        </w:rPr>
      </w:pPr>
    </w:p>
    <w:p w14:paraId="125BAA40" w14:textId="69A520AF" w:rsidR="008D3AE9" w:rsidRPr="00EB70F9" w:rsidRDefault="008D3AE9" w:rsidP="008D3AE9">
      <w:p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3.</w:t>
      </w:r>
      <w:r w:rsidRPr="00EB70F9">
        <w:rPr>
          <w:rFonts w:ascii="Times New Roman" w:eastAsia="Times New Roman" w:hAnsi="Times New Roman"/>
          <w:b/>
          <w:lang w:val="lt-LT"/>
        </w:rPr>
        <w:tab/>
        <w:t xml:space="preserve">Kaip vartoti </w:t>
      </w:r>
      <w:bookmarkStart w:id="8" w:name="OLE_LINK88"/>
      <w:bookmarkStart w:id="9" w:name="OLE_LINK89"/>
      <w:r w:rsidR="00C06C52" w:rsidRPr="00EB70F9">
        <w:rPr>
          <w:rFonts w:ascii="Times New Roman" w:eastAsia="Times New Roman" w:hAnsi="Times New Roman"/>
          <w:b/>
          <w:lang w:val="lt-LT"/>
        </w:rPr>
        <w:t>Levothyroxine sodium Accord</w:t>
      </w:r>
      <w:bookmarkEnd w:id="8"/>
      <w:bookmarkEnd w:id="9"/>
    </w:p>
    <w:p w14:paraId="619F1424"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2ED4A071"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Visada vartokite šį vaistą tiksliai kaip nurodė gydytojas arba vaistininkas. Jeigu abejojate, kreipkitės į gydytoją arba vaistininką.</w:t>
      </w:r>
    </w:p>
    <w:p w14:paraId="2E1BD017"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7C0ACF4E"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Remdamasis jūsų apžiūros ir laboratorinių tyrimų rezultatais gydytojas nustatys jums skiriamą individualią dozę. Apskritai gydymą pradėsite vartodami mažiausią dozę, kuri bus didinama kas 2–4 savaites, kol pasieksite visą individualią dozę. Per pradinio gydymo savaites atvyksite į vizitus laboratoriniams testams atlikti, kad būtų galima koreguoti dozę.</w:t>
      </w:r>
    </w:p>
    <w:p w14:paraId="45BFD214"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Jeigu jūsų gimusiam kūdikiui nustatyta hipotirozė, gydytojas gali rekomenduoti pradėti vartoti didesnę dozę, nes svarbu greitai atkurti hormono kiekį. Rekomenduojamas pradinis dozavimas per pirmuosius 3 mėnesius yra 10–15 mikrogramų kg kūno svorio. Vėliau gydytojas koreguos dozę individualiai.</w:t>
      </w:r>
    </w:p>
    <w:p w14:paraId="6AEB3516"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5C607571"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Įprastas dozės intervalas nurodytas toliau pateiktoje lentelėje. Gali pakakti mažesnės individualiai pritaikytos dozės,</w:t>
      </w:r>
    </w:p>
    <w:p w14:paraId="7B8651FB"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esate vyresnio amžiaus pacientas,</w:t>
      </w:r>
    </w:p>
    <w:p w14:paraId="6B03F388"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turite širdies problemų,</w:t>
      </w:r>
    </w:p>
    <w:p w14:paraId="11A2913C"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 jums diagnozuotas sunkus ar ilgalaikis skydliaukės funkcijos susilpnėjimas,</w:t>
      </w:r>
    </w:p>
    <w:p w14:paraId="24AA62C5" w14:textId="77777777" w:rsidR="008D3AE9" w:rsidRPr="00EB70F9" w:rsidRDefault="008D3AE9" w:rsidP="008D3AE9">
      <w:pPr>
        <w:numPr>
          <w:ilvl w:val="0"/>
          <w:numId w:val="2"/>
        </w:numPr>
        <w:tabs>
          <w:tab w:val="num" w:pos="360"/>
          <w:tab w:val="left" w:pos="567"/>
        </w:tabs>
        <w:spacing w:after="0" w:line="240" w:lineRule="auto"/>
        <w:ind w:left="360"/>
        <w:rPr>
          <w:rFonts w:ascii="Times New Roman" w:eastAsia="Times New Roman" w:hAnsi="Times New Roman"/>
          <w:bCs/>
          <w:lang w:val="lt-LT"/>
        </w:rPr>
      </w:pPr>
      <w:r w:rsidRPr="00EB70F9">
        <w:rPr>
          <w:rFonts w:ascii="Times New Roman" w:eastAsia="Times New Roman" w:hAnsi="Times New Roman"/>
          <w:szCs w:val="20"/>
          <w:lang w:val="lt-LT"/>
        </w:rPr>
        <w:t>jeigu jūsų svoris mažas arba gūžys yra didelis.</w:t>
      </w:r>
    </w:p>
    <w:p w14:paraId="379BED58"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2942"/>
        <w:gridCol w:w="2942"/>
      </w:tblGrid>
      <w:tr w:rsidR="008D3AE9" w:rsidRPr="00EB70F9" w14:paraId="24CBE9FD" w14:textId="77777777" w:rsidTr="00A7430F">
        <w:tc>
          <w:tcPr>
            <w:tcW w:w="3177" w:type="dxa"/>
            <w:shd w:val="clear" w:color="auto" w:fill="auto"/>
          </w:tcPr>
          <w:p w14:paraId="73ED1146" w14:textId="7EE3D906" w:rsidR="008D3AE9" w:rsidRPr="00EB70F9" w:rsidRDefault="00C06C52" w:rsidP="008D3AE9">
            <w:pPr>
              <w:tabs>
                <w:tab w:val="left" w:pos="567"/>
              </w:tabs>
              <w:spacing w:after="0" w:line="240" w:lineRule="auto"/>
              <w:rPr>
                <w:rFonts w:ascii="Times New Roman" w:eastAsia="Times New Roman" w:hAnsi="Times New Roman"/>
                <w:b/>
                <w:lang w:val="lt-LT"/>
              </w:rPr>
            </w:pPr>
            <w:r w:rsidRPr="00EB70F9">
              <w:rPr>
                <w:rFonts w:ascii="Times New Roman" w:eastAsia="Times New Roman" w:hAnsi="Times New Roman"/>
                <w:b/>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b/>
                <w:lang w:val="lt-LT"/>
              </w:rPr>
              <w:t>vartojimas</w:t>
            </w:r>
          </w:p>
        </w:tc>
        <w:tc>
          <w:tcPr>
            <w:tcW w:w="5884" w:type="dxa"/>
            <w:gridSpan w:val="2"/>
            <w:shd w:val="clear" w:color="auto" w:fill="auto"/>
          </w:tcPr>
          <w:p w14:paraId="68BC8F22" w14:textId="0609BA43"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b/>
                <w:lang w:val="lt-LT"/>
              </w:rPr>
              <w:t xml:space="preserve">Rekomenduojama </w:t>
            </w:r>
            <w:r w:rsidR="00C06C52" w:rsidRPr="00EB70F9">
              <w:rPr>
                <w:rFonts w:ascii="Times New Roman" w:eastAsia="Times New Roman" w:hAnsi="Times New Roman"/>
                <w:b/>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lang w:val="lt-LT"/>
              </w:rPr>
              <w:t>dozė per dieną</w:t>
            </w:r>
          </w:p>
        </w:tc>
      </w:tr>
      <w:tr w:rsidR="008D3AE9" w:rsidRPr="00EB70F9" w14:paraId="5FAE0A88" w14:textId="77777777" w:rsidTr="00A7430F">
        <w:tc>
          <w:tcPr>
            <w:tcW w:w="3177" w:type="dxa"/>
            <w:shd w:val="clear" w:color="auto" w:fill="auto"/>
          </w:tcPr>
          <w:p w14:paraId="3DDC5232" w14:textId="77777777"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gydyti gerybiniu gūžiu sergantiems pacientams su normalia skydliaukės funkcija</w:t>
            </w:r>
          </w:p>
        </w:tc>
        <w:tc>
          <w:tcPr>
            <w:tcW w:w="5884" w:type="dxa"/>
            <w:gridSpan w:val="2"/>
            <w:shd w:val="clear" w:color="auto" w:fill="auto"/>
          </w:tcPr>
          <w:p w14:paraId="484A2659"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8D3AE9" w:rsidRPr="00EB70F9" w14:paraId="519943EA" w14:textId="77777777" w:rsidTr="00A7430F">
        <w:tc>
          <w:tcPr>
            <w:tcW w:w="3177" w:type="dxa"/>
            <w:shd w:val="clear" w:color="auto" w:fill="auto"/>
          </w:tcPr>
          <w:p w14:paraId="32D6FA52" w14:textId="77777777"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gūžio pakartotinio atsiradimo profilaktikai po chirurginio gydymo</w:t>
            </w:r>
          </w:p>
        </w:tc>
        <w:tc>
          <w:tcPr>
            <w:tcW w:w="5884" w:type="dxa"/>
            <w:gridSpan w:val="2"/>
            <w:shd w:val="clear" w:color="auto" w:fill="auto"/>
          </w:tcPr>
          <w:p w14:paraId="7C4DD960"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75–200 mikrogramų</w:t>
            </w:r>
          </w:p>
        </w:tc>
      </w:tr>
      <w:tr w:rsidR="008D3AE9" w:rsidRPr="00EB70F9" w14:paraId="30597311" w14:textId="77777777" w:rsidTr="00A7430F">
        <w:tc>
          <w:tcPr>
            <w:tcW w:w="3177" w:type="dxa"/>
            <w:shd w:val="clear" w:color="auto" w:fill="auto"/>
          </w:tcPr>
          <w:p w14:paraId="7FCF5493" w14:textId="77777777"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lastRenderedPageBreak/>
              <w:t>pakeisti natūraliems skydliaukės hormonams, kai skydliaukė gamina nepakankamą hormonų kiekį</w:t>
            </w:r>
          </w:p>
          <w:p w14:paraId="4FEC932C" w14:textId="77777777" w:rsidR="008D3AE9" w:rsidRPr="00EB70F9" w:rsidRDefault="008D3AE9" w:rsidP="008D3AE9">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pradinė dozė</w:t>
            </w:r>
          </w:p>
          <w:p w14:paraId="41D6DDEB" w14:textId="77777777" w:rsidR="008D3AE9" w:rsidRPr="00EB70F9" w:rsidRDefault="008D3AE9" w:rsidP="008D3AE9">
            <w:pPr>
              <w:tabs>
                <w:tab w:val="left" w:pos="567"/>
              </w:tabs>
              <w:spacing w:after="0" w:line="240" w:lineRule="auto"/>
              <w:ind w:left="360"/>
              <w:rPr>
                <w:rFonts w:ascii="Times New Roman" w:eastAsia="Times New Roman" w:hAnsi="Times New Roman"/>
                <w:lang w:val="lt-LT"/>
              </w:rPr>
            </w:pPr>
            <w:r w:rsidRPr="00EB70F9">
              <w:rPr>
                <w:rFonts w:ascii="Times New Roman" w:eastAsia="Times New Roman" w:hAnsi="Times New Roman"/>
                <w:szCs w:val="20"/>
                <w:lang w:val="lt-LT"/>
              </w:rPr>
              <w:t>– palaikomoji dozė</w:t>
            </w:r>
          </w:p>
        </w:tc>
        <w:tc>
          <w:tcPr>
            <w:tcW w:w="2942" w:type="dxa"/>
            <w:shd w:val="clear" w:color="auto" w:fill="auto"/>
          </w:tcPr>
          <w:p w14:paraId="6B0C5F87"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suaugusieji </w:t>
            </w:r>
          </w:p>
          <w:p w14:paraId="54B9B21B"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72F29D95"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60944CEC"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3457D3E0" w14:textId="2BA5FF54"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25–50 mikrogramų</w:t>
            </w:r>
          </w:p>
          <w:p w14:paraId="2867FF8F"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100–200 mikrogramų</w:t>
            </w:r>
          </w:p>
        </w:tc>
        <w:tc>
          <w:tcPr>
            <w:tcW w:w="2942" w:type="dxa"/>
            <w:shd w:val="clear" w:color="auto" w:fill="auto"/>
          </w:tcPr>
          <w:p w14:paraId="38C3D9DB"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vaikai</w:t>
            </w:r>
          </w:p>
          <w:p w14:paraId="4C897648"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508B8C2F"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148DD3B9"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20002239" w14:textId="027B655B"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12,5–50 mikrogramų</w:t>
            </w:r>
            <w:r w:rsidR="00A7430F" w:rsidRPr="00D45231">
              <w:t>*</w:t>
            </w:r>
          </w:p>
          <w:p w14:paraId="402D9928"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100–150 mikrogramų m</w:t>
            </w:r>
            <w:r w:rsidRPr="00EB70F9">
              <w:rPr>
                <w:rFonts w:ascii="Times New Roman" w:eastAsia="Times New Roman" w:hAnsi="Times New Roman"/>
                <w:vertAlign w:val="superscript"/>
                <w:lang w:val="lt-LT"/>
              </w:rPr>
              <w:t>2</w:t>
            </w:r>
            <w:r w:rsidRPr="00EB70F9">
              <w:rPr>
                <w:rFonts w:ascii="Times New Roman" w:eastAsia="Times New Roman" w:hAnsi="Times New Roman"/>
                <w:szCs w:val="20"/>
                <w:lang w:val="lt-LT"/>
              </w:rPr>
              <w:t xml:space="preserve"> kūno paviršiaus ploto</w:t>
            </w:r>
          </w:p>
        </w:tc>
      </w:tr>
      <w:tr w:rsidR="008D3AE9" w:rsidRPr="00EB70F9" w14:paraId="395365F1" w14:textId="77777777" w:rsidTr="00A7430F">
        <w:tc>
          <w:tcPr>
            <w:tcW w:w="3177" w:type="dxa"/>
            <w:shd w:val="clear" w:color="auto" w:fill="auto"/>
          </w:tcPr>
          <w:p w14:paraId="72A01D5A" w14:textId="77777777"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slopinti naviko augimui skydliaukės vėžiu sergantiems pacientams</w:t>
            </w:r>
          </w:p>
        </w:tc>
        <w:tc>
          <w:tcPr>
            <w:tcW w:w="5884" w:type="dxa"/>
            <w:gridSpan w:val="2"/>
            <w:shd w:val="clear" w:color="auto" w:fill="auto"/>
          </w:tcPr>
          <w:p w14:paraId="0392FF28"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150–300 mikrogramų</w:t>
            </w:r>
          </w:p>
        </w:tc>
      </w:tr>
      <w:tr w:rsidR="008D3AE9" w:rsidRPr="00EB70F9" w14:paraId="213C4277" w14:textId="77777777" w:rsidTr="00A7430F">
        <w:tc>
          <w:tcPr>
            <w:tcW w:w="3177" w:type="dxa"/>
            <w:shd w:val="clear" w:color="auto" w:fill="auto"/>
          </w:tcPr>
          <w:p w14:paraId="4F7AA22C" w14:textId="77777777"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palaikyti skydliaukės hormono kiekio pusiausvyrai, kai perteklinė hormonų gamyba kontroliuojama skydliaukę slopinančiais vaistais</w:t>
            </w:r>
          </w:p>
        </w:tc>
        <w:tc>
          <w:tcPr>
            <w:tcW w:w="5884" w:type="dxa"/>
            <w:gridSpan w:val="2"/>
            <w:shd w:val="clear" w:color="auto" w:fill="auto"/>
          </w:tcPr>
          <w:p w14:paraId="2EAC40BC"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50–100 mikrogramų</w:t>
            </w:r>
          </w:p>
        </w:tc>
      </w:tr>
      <w:tr w:rsidR="008D3AE9" w:rsidRPr="00EB70F9" w14:paraId="5DE8FEA2" w14:textId="77777777" w:rsidTr="00A7430F">
        <w:tc>
          <w:tcPr>
            <w:tcW w:w="3177" w:type="dxa"/>
            <w:shd w:val="clear" w:color="auto" w:fill="auto"/>
          </w:tcPr>
          <w:p w14:paraId="1FCEA4BA" w14:textId="7FB43FF5" w:rsidR="008D3AE9" w:rsidRPr="00EB70F9" w:rsidRDefault="008D3AE9" w:rsidP="008D3AE9">
            <w:pPr>
              <w:numPr>
                <w:ilvl w:val="0"/>
                <w:numId w:val="43"/>
              </w:num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skydliaukės funkcijos tyrimui</w:t>
            </w:r>
            <w:r w:rsidR="00A7430F" w:rsidRPr="00EB70F9">
              <w:rPr>
                <w:rFonts w:ascii="Times New Roman" w:eastAsia="Times New Roman" w:hAnsi="Times New Roman"/>
                <w:i/>
                <w:lang w:val="lt-LT"/>
              </w:rPr>
              <w:t>**</w:t>
            </w:r>
          </w:p>
        </w:tc>
        <w:tc>
          <w:tcPr>
            <w:tcW w:w="5884" w:type="dxa"/>
            <w:gridSpan w:val="2"/>
            <w:shd w:val="clear" w:color="auto" w:fill="auto"/>
          </w:tcPr>
          <w:p w14:paraId="559230B6" w14:textId="4951CC9E"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100 mikrogramų:</w:t>
            </w:r>
          </w:p>
          <w:p w14:paraId="64639859"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(2 tabletės) pradedant likus 2 savaitėms iki testo</w:t>
            </w:r>
          </w:p>
          <w:p w14:paraId="5BD86D31"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18E1C8FE" w14:textId="09E447BC"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 mikrogramų</w:t>
            </w:r>
            <w:r w:rsidR="003603B6">
              <w:rPr>
                <w:rFonts w:ascii="Times New Roman" w:eastAsia="Times New Roman" w:hAnsi="Times New Roman"/>
                <w:szCs w:val="20"/>
                <w:lang w:val="lt-LT"/>
              </w:rPr>
              <w:t>:</w:t>
            </w:r>
          </w:p>
          <w:p w14:paraId="28E88A19"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Pradedant likus 4 savaitėms iki testo 75 mikrogramai (½ tabletės) dvi savaites, tada 150 mikrogramų (1 tabletė) iki testo</w:t>
            </w:r>
          </w:p>
          <w:p w14:paraId="7C06A20B"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25836C58" w14:textId="51ACE99E"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w:t>
            </w:r>
          </w:p>
          <w:p w14:paraId="3DE0389F"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 (1 tabletė) pradedant likus 2 savaitėms iki testo</w:t>
            </w:r>
          </w:p>
        </w:tc>
      </w:tr>
    </w:tbl>
    <w:p w14:paraId="187E38A9"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3D506F6E" w14:textId="77777777" w:rsidR="008D3AE9" w:rsidRPr="00EB70F9" w:rsidRDefault="00FE65F1" w:rsidP="008D3AE9">
      <w:pPr>
        <w:spacing w:after="0" w:line="240" w:lineRule="auto"/>
        <w:rPr>
          <w:rFonts w:ascii="Times New Roman" w:eastAsia="Times New Roman" w:hAnsi="Times New Roman"/>
          <w:bCs/>
          <w:u w:val="single"/>
          <w:lang w:val="lt-LT"/>
        </w:rPr>
      </w:pPr>
      <w:r w:rsidRPr="00EB70F9">
        <w:rPr>
          <w:rFonts w:ascii="Times New Roman" w:eastAsia="Times New Roman" w:hAnsi="Times New Roman"/>
          <w:bCs/>
          <w:u w:val="single"/>
          <w:lang w:val="lt-LT"/>
        </w:rPr>
        <w:t>Vaisto</w:t>
      </w:r>
      <w:r w:rsidR="008D3AE9" w:rsidRPr="00EB70F9">
        <w:rPr>
          <w:rFonts w:ascii="Times New Roman" w:eastAsia="Times New Roman" w:hAnsi="Times New Roman"/>
          <w:bCs/>
          <w:u w:val="single"/>
          <w:lang w:val="lt-LT"/>
        </w:rPr>
        <w:t xml:space="preserve"> </w:t>
      </w:r>
      <w:r w:rsidRPr="00EB70F9">
        <w:rPr>
          <w:rFonts w:ascii="Times New Roman" w:eastAsia="Times New Roman" w:hAnsi="Times New Roman"/>
          <w:bCs/>
          <w:u w:val="single"/>
          <w:lang w:val="lt-LT"/>
        </w:rPr>
        <w:t>vartojimas</w:t>
      </w:r>
    </w:p>
    <w:p w14:paraId="51CFA61A" w14:textId="36F60866" w:rsidR="008D3AE9" w:rsidRPr="00EB70F9" w:rsidRDefault="00C06C52" w:rsidP="008D3AE9">
      <w:pPr>
        <w:spacing w:after="0" w:line="240" w:lineRule="auto"/>
        <w:rPr>
          <w:rFonts w:ascii="Times New Roman" w:eastAsia="Times New Roman" w:hAnsi="Times New Roman"/>
          <w:bCs/>
          <w:lang w:val="lt-LT"/>
        </w:rPr>
      </w:pPr>
      <w:r w:rsidRPr="00EB70F9">
        <w:rPr>
          <w:rFonts w:ascii="Times New Roman" w:eastAsia="Times New Roman" w:hAnsi="Times New Roman"/>
          <w:lang w:val="lt-LT"/>
        </w:rPr>
        <w:t>Levothyroxine sodium Accord</w:t>
      </w:r>
      <w:r w:rsidR="008D3AE9" w:rsidRPr="00EB70F9" w:rsidDel="00FA2FE3">
        <w:rPr>
          <w:rFonts w:ascii="Times New Roman" w:eastAsia="Times New Roman" w:hAnsi="Times New Roman"/>
          <w:szCs w:val="20"/>
          <w:lang w:val="lt-LT"/>
        </w:rPr>
        <w:t xml:space="preserve"> </w:t>
      </w:r>
      <w:r w:rsidR="008D3AE9" w:rsidRPr="00EB70F9">
        <w:rPr>
          <w:rFonts w:ascii="Times New Roman" w:eastAsia="Times New Roman" w:hAnsi="Times New Roman"/>
          <w:szCs w:val="20"/>
          <w:lang w:val="lt-LT"/>
        </w:rPr>
        <w:t>yra geriamasis vaistas. Vieną dienos dozę išgerkite ryte nevalgę (mažiausiai pusvalandį iki pusryčių), pageidautina, užgerdami nedideliu kiekiu skysčio, pavyzdžiui, puse stiklinės vandens.</w:t>
      </w:r>
    </w:p>
    <w:p w14:paraId="262416CD" w14:textId="7553DBC2" w:rsidR="008D3AE9" w:rsidRPr="00EB70F9" w:rsidRDefault="008D3AE9" w:rsidP="008D3AE9">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Kūdikiai gali suvartoti visos paros </w:t>
      </w:r>
      <w:r w:rsidR="00C06C52" w:rsidRPr="00EB70F9">
        <w:rPr>
          <w:rFonts w:ascii="Times New Roman" w:eastAsia="Times New Roman" w:hAnsi="Times New Roman"/>
          <w:szCs w:val="20"/>
          <w:lang w:val="lt-LT"/>
        </w:rPr>
        <w:t>Levothyroxine sodium Accord</w:t>
      </w:r>
      <w:r w:rsidRPr="00EB70F9">
        <w:rPr>
          <w:rFonts w:ascii="Times New Roman" w:eastAsia="Times New Roman" w:hAnsi="Times New Roman"/>
          <w:szCs w:val="20"/>
          <w:lang w:val="lt-LT"/>
        </w:rPr>
        <w:t xml:space="preserve"> dozę likus </w:t>
      </w:r>
      <w:r w:rsidR="00D706FE" w:rsidRPr="00EB70F9">
        <w:rPr>
          <w:rFonts w:ascii="Times New Roman" w:eastAsia="Times New Roman" w:hAnsi="Times New Roman"/>
          <w:szCs w:val="20"/>
          <w:lang w:val="lt-LT"/>
        </w:rPr>
        <w:t xml:space="preserve">mažiausiai </w:t>
      </w:r>
      <w:r w:rsidRPr="00EB70F9">
        <w:rPr>
          <w:rFonts w:ascii="Times New Roman" w:eastAsia="Times New Roman" w:hAnsi="Times New Roman"/>
          <w:szCs w:val="20"/>
          <w:lang w:val="lt-LT"/>
        </w:rPr>
        <w:t xml:space="preserve">pusvalandžiui iki pirmo dienos valgymo. </w:t>
      </w:r>
      <w:r w:rsidR="00A7430F" w:rsidRPr="00A7430F">
        <w:rPr>
          <w:rFonts w:ascii="Times New Roman" w:eastAsia="Times New Roman" w:hAnsi="Times New Roman"/>
          <w:szCs w:val="20"/>
          <w:lang w:val="lt-LT"/>
        </w:rPr>
        <w:t xml:space="preserve">Prieš pat vartojimą tabletę susmulkinkite ir sumaišykite su trupučiu vandens bei duokite vaikui </w:t>
      </w:r>
      <w:r w:rsidRPr="00EB70F9">
        <w:rPr>
          <w:rFonts w:ascii="Times New Roman" w:eastAsia="Times New Roman" w:hAnsi="Times New Roman"/>
          <w:szCs w:val="20"/>
          <w:lang w:val="lt-LT"/>
        </w:rPr>
        <w:t>išgerti užgeriant didesniu kiekiu skysčio.</w:t>
      </w:r>
      <w:r w:rsidR="00E251AB" w:rsidRPr="00A7430F">
        <w:rPr>
          <w:rFonts w:ascii="Times New Roman" w:eastAsia="Times New Roman" w:hAnsi="Times New Roman"/>
          <w:szCs w:val="20"/>
          <w:lang w:val="lt-LT"/>
        </w:rPr>
        <w:t xml:space="preserve"> Mišinį visada ruoškite šviežiai.</w:t>
      </w:r>
    </w:p>
    <w:p w14:paraId="518B8AC4" w14:textId="77777777" w:rsidR="008D3AE9" w:rsidRPr="00EB70F9" w:rsidRDefault="008D3AE9" w:rsidP="008D3AE9">
      <w:pPr>
        <w:spacing w:after="0" w:line="240" w:lineRule="auto"/>
        <w:rPr>
          <w:rFonts w:ascii="Times New Roman" w:eastAsia="Times New Roman" w:hAnsi="Times New Roman"/>
          <w:bCs/>
          <w:u w:val="single"/>
          <w:lang w:val="lt-LT"/>
        </w:rPr>
      </w:pPr>
    </w:p>
    <w:p w14:paraId="7157684D" w14:textId="77777777" w:rsidR="008D3AE9" w:rsidRPr="00EB70F9" w:rsidRDefault="008D3AE9" w:rsidP="008D3AE9">
      <w:pPr>
        <w:spacing w:after="0" w:line="240" w:lineRule="auto"/>
        <w:rPr>
          <w:rFonts w:ascii="Times New Roman" w:eastAsia="Times New Roman" w:hAnsi="Times New Roman"/>
          <w:spacing w:val="1"/>
          <w:w w:val="105"/>
          <w:szCs w:val="20"/>
          <w:u w:val="single"/>
          <w:lang w:val="lt-LT"/>
        </w:rPr>
      </w:pPr>
      <w:r w:rsidRPr="00EB70F9">
        <w:rPr>
          <w:rFonts w:ascii="Times New Roman" w:eastAsia="Times New Roman" w:hAnsi="Times New Roman"/>
          <w:szCs w:val="20"/>
          <w:u w:val="single"/>
          <w:lang w:val="lt-LT"/>
        </w:rPr>
        <w:t>Gydymo trukmė</w:t>
      </w:r>
    </w:p>
    <w:p w14:paraId="41494FC7" w14:textId="4505D78A" w:rsidR="008D3AE9" w:rsidRPr="00EB70F9" w:rsidRDefault="008D3AE9" w:rsidP="008D3AE9">
      <w:p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Gydymo trukmė gali būti įvairi, atsižvelgiant į būklę, dėl kurios vartojate </w:t>
      </w:r>
      <w:r w:rsidR="00C06C52" w:rsidRPr="00EB70F9">
        <w:rPr>
          <w:rFonts w:ascii="Times New Roman" w:eastAsia="Times New Roman" w:hAnsi="Times New Roman"/>
          <w:szCs w:val="20"/>
          <w:lang w:val="lt-LT"/>
        </w:rPr>
        <w:t>Levothyroxine sodium Accord</w:t>
      </w:r>
      <w:r w:rsidR="00D706FE" w:rsidRPr="00EB70F9">
        <w:rPr>
          <w:rFonts w:ascii="Times New Roman" w:eastAsia="Times New Roman" w:hAnsi="Times New Roman"/>
          <w:szCs w:val="20"/>
          <w:lang w:val="lt-LT"/>
        </w:rPr>
        <w:t>.</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Gydytojas su jumis aptars, kiek i</w:t>
      </w:r>
      <w:r w:rsidR="00D706FE" w:rsidRPr="00EB70F9">
        <w:rPr>
          <w:rFonts w:ascii="Times New Roman" w:eastAsia="Times New Roman" w:hAnsi="Times New Roman"/>
          <w:szCs w:val="20"/>
          <w:lang w:val="lt-LT"/>
        </w:rPr>
        <w:t>l</w:t>
      </w:r>
      <w:r w:rsidRPr="00EB70F9">
        <w:rPr>
          <w:rFonts w:ascii="Times New Roman" w:eastAsia="Times New Roman" w:hAnsi="Times New Roman"/>
          <w:szCs w:val="20"/>
          <w:lang w:val="lt-LT"/>
        </w:rPr>
        <w:t xml:space="preserve">gai turėsite vartoti vaisto. Daugumai pacientų </w:t>
      </w:r>
      <w:r w:rsidR="00C06C52" w:rsidRPr="00EB70F9">
        <w:rPr>
          <w:rFonts w:ascii="Times New Roman" w:eastAsia="Times New Roman" w:hAnsi="Times New Roman"/>
          <w:szCs w:val="20"/>
          <w:lang w:val="lt-LT"/>
        </w:rPr>
        <w:t>Levothyroxine sodium Accord</w:t>
      </w:r>
      <w:r w:rsidRPr="00EB70F9">
        <w:rPr>
          <w:rFonts w:ascii="Times New Roman" w:eastAsia="Times New Roman" w:hAnsi="Times New Roman"/>
          <w:szCs w:val="20"/>
          <w:lang w:val="lt-LT"/>
        </w:rPr>
        <w:t xml:space="preserve"> reikia vartoti visą gyvenimą.</w:t>
      </w:r>
    </w:p>
    <w:p w14:paraId="34865E3C" w14:textId="77777777" w:rsidR="008D3AE9" w:rsidRPr="00EB70F9" w:rsidRDefault="008D3AE9" w:rsidP="008D3AE9">
      <w:pPr>
        <w:spacing w:after="0" w:line="240" w:lineRule="auto"/>
        <w:rPr>
          <w:rFonts w:ascii="Times New Roman" w:eastAsia="Times New Roman" w:hAnsi="Times New Roman"/>
          <w:bCs/>
          <w:u w:val="single"/>
          <w:lang w:val="lt-LT"/>
        </w:rPr>
      </w:pPr>
    </w:p>
    <w:p w14:paraId="21D9EE94" w14:textId="0C2AA393" w:rsidR="008D3AE9" w:rsidRPr="00EB70F9" w:rsidRDefault="008D3AE9" w:rsidP="008D3AE9">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Ką daryti pavartojus per didelę </w:t>
      </w:r>
      <w:r w:rsidR="00C06C52" w:rsidRPr="00EB70F9">
        <w:rPr>
          <w:rFonts w:ascii="Times New Roman" w:eastAsia="Times New Roman" w:hAnsi="Times New Roman"/>
          <w:b/>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b/>
          <w:bCs/>
          <w:lang w:val="lt-LT"/>
        </w:rPr>
        <w:t>dozę</w:t>
      </w:r>
    </w:p>
    <w:p w14:paraId="40A261E2" w14:textId="5AD1FB18" w:rsidR="008D3AE9" w:rsidRPr="00EB70F9" w:rsidRDefault="008D3AE9" w:rsidP="008D3AE9">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 xml:space="preserve">Pavartojus didesnę, nei paskirtoji, dozę gali pasireikšti simptomų, pavyzdžiui, dažnas širdies plakimas, nerimas, sujaudinimas ar nevalingi judesiai. Pacientams, kuriems diagnozuota nervų sistemą pažeidžiančių sutrikimų, pavyzdžiui, epilepsija, atskirais atvejais gali pasireikšti traukuliai. Pacientams, kuriems </w:t>
      </w:r>
      <w:r w:rsidR="00D706FE" w:rsidRPr="00EB70F9">
        <w:rPr>
          <w:rFonts w:ascii="Times New Roman" w:eastAsia="Times New Roman" w:hAnsi="Times New Roman"/>
          <w:szCs w:val="20"/>
          <w:lang w:val="lt-LT"/>
        </w:rPr>
        <w:t xml:space="preserve">yra </w:t>
      </w:r>
      <w:r w:rsidRPr="00EB70F9">
        <w:rPr>
          <w:rFonts w:ascii="Times New Roman" w:eastAsia="Times New Roman" w:hAnsi="Times New Roman"/>
          <w:szCs w:val="20"/>
          <w:lang w:val="lt-LT"/>
        </w:rPr>
        <w:t>psichikos sutrikimų rizika, gali išsivystyti ūminės psichozės simptomų. Jei taip atsitiktų, kreipkitės į gydytoją.</w:t>
      </w:r>
    </w:p>
    <w:p w14:paraId="3091E4D5" w14:textId="77777777" w:rsidR="008D3AE9" w:rsidRPr="00EB70F9" w:rsidRDefault="008D3AE9" w:rsidP="008D3AE9">
      <w:pPr>
        <w:numPr>
          <w:ilvl w:val="12"/>
          <w:numId w:val="0"/>
        </w:numPr>
        <w:spacing w:after="0" w:line="240" w:lineRule="auto"/>
        <w:rPr>
          <w:rFonts w:ascii="Times New Roman" w:eastAsia="Times New Roman" w:hAnsi="Times New Roman"/>
          <w:b/>
          <w:bCs/>
          <w:lang w:val="lt-LT"/>
        </w:rPr>
      </w:pPr>
    </w:p>
    <w:p w14:paraId="68048F07" w14:textId="449AA681" w:rsidR="008D3AE9" w:rsidRPr="00EB70F9" w:rsidRDefault="008D3AE9" w:rsidP="008D3AE9">
      <w:pPr>
        <w:numPr>
          <w:ilvl w:val="12"/>
          <w:numId w:val="0"/>
        </w:numPr>
        <w:spacing w:after="0" w:line="240" w:lineRule="auto"/>
        <w:rPr>
          <w:rFonts w:ascii="Times New Roman" w:eastAsia="Times New Roman" w:hAnsi="Times New Roman"/>
          <w:b/>
          <w:bCs/>
          <w:lang w:val="lt-LT"/>
        </w:rPr>
      </w:pPr>
      <w:r w:rsidRPr="00EB70F9">
        <w:rPr>
          <w:rFonts w:ascii="Times New Roman" w:eastAsia="Times New Roman" w:hAnsi="Times New Roman"/>
          <w:b/>
          <w:bCs/>
          <w:lang w:val="lt-LT"/>
        </w:rPr>
        <w:t xml:space="preserve">Pamiršus pavartoti </w:t>
      </w:r>
      <w:r w:rsidR="00C06C52" w:rsidRPr="00EB70F9">
        <w:rPr>
          <w:rFonts w:ascii="Times New Roman" w:eastAsia="Times New Roman" w:hAnsi="Times New Roman"/>
          <w:b/>
          <w:lang w:val="lt-LT"/>
        </w:rPr>
        <w:t>Levothyroxine sodium Accord</w:t>
      </w:r>
    </w:p>
    <w:p w14:paraId="11EFDC9B" w14:textId="77777777" w:rsidR="008D3AE9" w:rsidRPr="00EB70F9" w:rsidRDefault="008D3AE9" w:rsidP="008D3AE9">
      <w:pPr>
        <w:numPr>
          <w:ilvl w:val="12"/>
          <w:numId w:val="0"/>
        </w:numPr>
        <w:spacing w:after="0" w:line="240" w:lineRule="auto"/>
        <w:rPr>
          <w:rFonts w:ascii="Times New Roman" w:eastAsia="Times New Roman" w:hAnsi="Times New Roman"/>
          <w:bCs/>
          <w:lang w:val="lt-LT"/>
        </w:rPr>
      </w:pPr>
      <w:r w:rsidRPr="00EB70F9">
        <w:rPr>
          <w:rFonts w:ascii="Times New Roman" w:eastAsia="Times New Roman" w:hAnsi="Times New Roman"/>
          <w:szCs w:val="20"/>
          <w:lang w:val="lt-LT"/>
        </w:rPr>
        <w:t>Negalima vartoti dvigubos dozės norint kompensuoti praleistą tabletę, tačiau kitą dieną išgerkite įprastą paros dozę.</w:t>
      </w:r>
    </w:p>
    <w:p w14:paraId="39EEF0B7" w14:textId="7BF27415" w:rsidR="008D3AE9" w:rsidRPr="00EB70F9" w:rsidRDefault="008D3AE9" w:rsidP="008D3AE9">
      <w:pPr>
        <w:numPr>
          <w:ilvl w:val="12"/>
          <w:numId w:val="0"/>
        </w:numPr>
        <w:spacing w:after="0" w:line="240" w:lineRule="auto"/>
        <w:rPr>
          <w:rFonts w:ascii="Times New Roman" w:eastAsia="Times New Roman" w:hAnsi="Times New Roman"/>
          <w:w w:val="105"/>
          <w:szCs w:val="20"/>
          <w:lang w:val="lt-LT"/>
        </w:rPr>
      </w:pPr>
      <w:r w:rsidRPr="00EB70F9">
        <w:rPr>
          <w:rFonts w:ascii="Times New Roman" w:eastAsia="Times New Roman" w:hAnsi="Times New Roman"/>
          <w:szCs w:val="20"/>
          <w:lang w:val="lt-LT"/>
        </w:rPr>
        <w:t xml:space="preserve">Jeigu kiltų daugiau klausimų dėl </w:t>
      </w:r>
      <w:r w:rsidR="00C06C52" w:rsidRPr="00EB70F9">
        <w:rPr>
          <w:rFonts w:ascii="Times New Roman" w:eastAsia="Times New Roman" w:hAnsi="Times New Roman"/>
          <w:szCs w:val="20"/>
          <w:lang w:val="lt-LT"/>
        </w:rPr>
        <w:t>Levothyroxine sodium Accord</w:t>
      </w:r>
      <w:r w:rsidRPr="00EB70F9" w:rsidDel="00FA2FE3">
        <w:rPr>
          <w:rFonts w:ascii="Times New Roman" w:eastAsia="Times New Roman" w:hAnsi="Times New Roman"/>
          <w:szCs w:val="20"/>
          <w:lang w:val="lt-LT"/>
        </w:rPr>
        <w:t xml:space="preserve"> </w:t>
      </w:r>
      <w:r w:rsidRPr="00EB70F9">
        <w:rPr>
          <w:rFonts w:ascii="Times New Roman" w:eastAsia="Times New Roman" w:hAnsi="Times New Roman"/>
          <w:szCs w:val="20"/>
          <w:lang w:val="lt-LT"/>
        </w:rPr>
        <w:t>vartojimo, kreipkitės į gydytoją arba vaistininką.</w:t>
      </w:r>
    </w:p>
    <w:p w14:paraId="1E955E1F"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6348833B" w14:textId="77777777" w:rsidR="00FE65F1" w:rsidRPr="00EB70F9" w:rsidRDefault="00FE65F1" w:rsidP="008D3AE9">
      <w:pPr>
        <w:numPr>
          <w:ilvl w:val="12"/>
          <w:numId w:val="0"/>
        </w:numPr>
        <w:spacing w:after="0" w:line="240" w:lineRule="auto"/>
        <w:rPr>
          <w:rFonts w:ascii="Times New Roman" w:eastAsia="Times New Roman" w:hAnsi="Times New Roman"/>
          <w:lang w:val="lt-LT"/>
        </w:rPr>
      </w:pPr>
    </w:p>
    <w:p w14:paraId="6FDF6292" w14:textId="77777777" w:rsidR="008D3AE9" w:rsidRPr="00EB70F9" w:rsidRDefault="008D3AE9" w:rsidP="00440006">
      <w:pPr>
        <w:keepNext/>
        <w:numPr>
          <w:ilvl w:val="12"/>
          <w:numId w:val="0"/>
        </w:numPr>
        <w:spacing w:after="0" w:line="240" w:lineRule="auto"/>
        <w:ind w:left="567" w:right="-2" w:hanging="567"/>
        <w:rPr>
          <w:rFonts w:ascii="Times New Roman" w:eastAsia="Times New Roman" w:hAnsi="Times New Roman"/>
          <w:lang w:val="lt-LT"/>
        </w:rPr>
      </w:pPr>
      <w:r w:rsidRPr="00EB70F9">
        <w:rPr>
          <w:rFonts w:ascii="Times New Roman" w:eastAsia="Times New Roman" w:hAnsi="Times New Roman"/>
          <w:b/>
          <w:lang w:val="lt-LT"/>
        </w:rPr>
        <w:lastRenderedPageBreak/>
        <w:t>4.</w:t>
      </w:r>
      <w:r w:rsidRPr="00EB70F9">
        <w:rPr>
          <w:rFonts w:ascii="Times New Roman" w:eastAsia="Times New Roman" w:hAnsi="Times New Roman"/>
          <w:b/>
          <w:lang w:val="lt-LT"/>
        </w:rPr>
        <w:tab/>
        <w:t>Galimas šalutinis poveikis</w:t>
      </w:r>
    </w:p>
    <w:p w14:paraId="67D569B5" w14:textId="77777777" w:rsidR="008D3AE9" w:rsidRPr="00EB70F9" w:rsidRDefault="008D3AE9" w:rsidP="00440006">
      <w:pPr>
        <w:keepNext/>
        <w:numPr>
          <w:ilvl w:val="12"/>
          <w:numId w:val="0"/>
        </w:numPr>
        <w:spacing w:after="0" w:line="240" w:lineRule="auto"/>
        <w:rPr>
          <w:rFonts w:ascii="Times New Roman" w:eastAsia="Times New Roman" w:hAnsi="Times New Roman"/>
          <w:lang w:val="lt-LT"/>
        </w:rPr>
      </w:pPr>
    </w:p>
    <w:p w14:paraId="01452989" w14:textId="77777777" w:rsidR="008D3AE9" w:rsidRPr="00EB70F9" w:rsidRDefault="008D3AE9" w:rsidP="00440006">
      <w:pPr>
        <w:keepNext/>
        <w:numPr>
          <w:ilvl w:val="12"/>
          <w:numId w:val="0"/>
        </w:numPr>
        <w:spacing w:after="0" w:line="240" w:lineRule="auto"/>
        <w:ind w:right="-29"/>
        <w:rPr>
          <w:rFonts w:ascii="Times New Roman" w:eastAsia="Times New Roman" w:hAnsi="Times New Roman"/>
          <w:lang w:val="lt-LT"/>
        </w:rPr>
      </w:pPr>
      <w:r w:rsidRPr="00EB70F9">
        <w:rPr>
          <w:rFonts w:ascii="Times New Roman" w:eastAsia="Times New Roman" w:hAnsi="Times New Roman"/>
          <w:szCs w:val="20"/>
          <w:lang w:val="lt-LT"/>
        </w:rPr>
        <w:t xml:space="preserve">Šis vaistas, kaip ir visi kiti, gali sukelti šalutinį poveikį, nors jis pasireiškia ne visiems žmonėms. </w:t>
      </w:r>
    </w:p>
    <w:p w14:paraId="0A4DFB1A" w14:textId="77777777" w:rsidR="00E251AB" w:rsidRPr="00E251AB" w:rsidRDefault="00E251AB" w:rsidP="00E251AB">
      <w:pPr>
        <w:keepNext/>
        <w:tabs>
          <w:tab w:val="left" w:pos="567"/>
        </w:tabs>
        <w:spacing w:after="0" w:line="260" w:lineRule="exact"/>
        <w:rPr>
          <w:rFonts w:ascii="Times New Roman" w:eastAsia="Times New Roman" w:hAnsi="Times New Roman"/>
          <w:bCs/>
          <w:lang w:val="lt-LT"/>
        </w:rPr>
      </w:pPr>
    </w:p>
    <w:p w14:paraId="0C402E42" w14:textId="6E5D1ECD" w:rsidR="008D3AE9" w:rsidRPr="00EB70F9" w:rsidRDefault="00E251AB" w:rsidP="00440006">
      <w:pPr>
        <w:keepNext/>
        <w:tabs>
          <w:tab w:val="left" w:pos="567"/>
        </w:tabs>
        <w:spacing w:after="0" w:line="260" w:lineRule="exact"/>
        <w:rPr>
          <w:rFonts w:ascii="Times New Roman" w:eastAsia="Times New Roman" w:hAnsi="Times New Roman"/>
          <w:lang w:val="lt-LT"/>
        </w:rPr>
      </w:pPr>
      <w:r w:rsidRPr="00E251AB">
        <w:rPr>
          <w:rFonts w:ascii="Times New Roman" w:eastAsia="Times New Roman" w:hAnsi="Times New Roman"/>
          <w:bCs/>
          <w:lang w:val="lt-LT"/>
        </w:rPr>
        <w:t>Galimos alerginės reakcijos</w:t>
      </w:r>
      <w:r>
        <w:rPr>
          <w:rFonts w:ascii="Times New Roman" w:eastAsia="Times New Roman" w:hAnsi="Times New Roman"/>
          <w:bCs/>
          <w:lang w:val="lt-LT"/>
        </w:rPr>
        <w:t xml:space="preserve"> į</w:t>
      </w:r>
      <w:r w:rsidRPr="00E251AB">
        <w:rPr>
          <w:rFonts w:ascii="Times New Roman" w:eastAsia="Times New Roman" w:hAnsi="Times New Roman"/>
          <w:bCs/>
          <w:lang w:val="lt-LT"/>
        </w:rPr>
        <w:t xml:space="preserve"> bet kuri</w:t>
      </w:r>
      <w:r>
        <w:rPr>
          <w:rFonts w:ascii="Times New Roman" w:eastAsia="Times New Roman" w:hAnsi="Times New Roman"/>
          <w:bCs/>
          <w:lang w:val="lt-LT"/>
        </w:rPr>
        <w:t xml:space="preserve">ą </w:t>
      </w:r>
      <w:r w:rsidRPr="00E251AB">
        <w:rPr>
          <w:rFonts w:ascii="Times New Roman" w:eastAsia="Times New Roman" w:hAnsi="Times New Roman"/>
          <w:bCs/>
          <w:lang w:val="lt-LT"/>
        </w:rPr>
        <w:t xml:space="preserve">Levothyroxine sodium Accord </w:t>
      </w:r>
      <w:r>
        <w:rPr>
          <w:rFonts w:ascii="Times New Roman" w:eastAsia="Times New Roman" w:hAnsi="Times New Roman"/>
          <w:bCs/>
          <w:lang w:val="lt-LT"/>
        </w:rPr>
        <w:t xml:space="preserve">sudėtyje esančią </w:t>
      </w:r>
      <w:r w:rsidRPr="00E251AB">
        <w:rPr>
          <w:rFonts w:ascii="Times New Roman" w:eastAsia="Times New Roman" w:hAnsi="Times New Roman"/>
          <w:bCs/>
          <w:lang w:val="lt-LT"/>
        </w:rPr>
        <w:t>medžiag</w:t>
      </w:r>
      <w:r>
        <w:rPr>
          <w:rFonts w:ascii="Times New Roman" w:eastAsia="Times New Roman" w:hAnsi="Times New Roman"/>
          <w:bCs/>
          <w:lang w:val="lt-LT"/>
        </w:rPr>
        <w:t xml:space="preserve">ą </w:t>
      </w:r>
      <w:r w:rsidRPr="00E251AB">
        <w:rPr>
          <w:rFonts w:ascii="Times New Roman" w:eastAsia="Times New Roman" w:hAnsi="Times New Roman"/>
          <w:bCs/>
          <w:lang w:val="lt-LT"/>
        </w:rPr>
        <w:t>(žr. 6</w:t>
      </w:r>
      <w:r w:rsidR="00D96A34">
        <w:rPr>
          <w:rFonts w:ascii="Times New Roman" w:eastAsia="Times New Roman" w:hAnsi="Times New Roman"/>
          <w:bCs/>
          <w:lang w:val="lt-LT"/>
        </w:rPr>
        <w:t> </w:t>
      </w:r>
      <w:r w:rsidRPr="00E251AB">
        <w:rPr>
          <w:rFonts w:ascii="Times New Roman" w:eastAsia="Times New Roman" w:hAnsi="Times New Roman"/>
          <w:bCs/>
          <w:lang w:val="lt-LT"/>
        </w:rPr>
        <w:t>skyri</w:t>
      </w:r>
      <w:r w:rsidR="00D96A34">
        <w:rPr>
          <w:rFonts w:ascii="Times New Roman" w:eastAsia="Times New Roman" w:hAnsi="Times New Roman"/>
          <w:bCs/>
          <w:lang w:val="lt-LT"/>
        </w:rPr>
        <w:t xml:space="preserve">uje skyrelį </w:t>
      </w:r>
      <w:r w:rsidRPr="00E251AB">
        <w:rPr>
          <w:rFonts w:ascii="Times New Roman" w:eastAsia="Times New Roman" w:hAnsi="Times New Roman"/>
          <w:bCs/>
          <w:lang w:val="lt-LT"/>
        </w:rPr>
        <w:t>„</w:t>
      </w:r>
      <w:r w:rsidR="00D96A34" w:rsidRPr="00D96A34">
        <w:rPr>
          <w:rFonts w:ascii="Times New Roman" w:eastAsia="Times New Roman" w:hAnsi="Times New Roman"/>
          <w:bCs/>
          <w:lang w:val="lt-LT"/>
        </w:rPr>
        <w:t>Levothyroxine sodium Accord sudėtis</w:t>
      </w:r>
      <w:r w:rsidRPr="00E251AB">
        <w:rPr>
          <w:rFonts w:ascii="Times New Roman" w:eastAsia="Times New Roman" w:hAnsi="Times New Roman"/>
          <w:bCs/>
          <w:lang w:val="lt-LT"/>
        </w:rPr>
        <w:t>“). Alerginės reakcijos</w:t>
      </w:r>
      <w:r w:rsidR="00D96A34">
        <w:rPr>
          <w:rFonts w:ascii="Times New Roman" w:eastAsia="Times New Roman" w:hAnsi="Times New Roman"/>
          <w:szCs w:val="20"/>
          <w:lang w:val="lt-LT"/>
        </w:rPr>
        <w:t xml:space="preserve"> </w:t>
      </w:r>
      <w:r w:rsidR="00D96A34" w:rsidRPr="00D96A34">
        <w:rPr>
          <w:rFonts w:ascii="Times New Roman" w:eastAsia="Times New Roman" w:hAnsi="Times New Roman"/>
          <w:szCs w:val="20"/>
          <w:lang w:val="lt-LT"/>
        </w:rPr>
        <w:t xml:space="preserve">gali būti išbėrimas, dilgėlinė ir veido arba gerklės patinimas (angioneurozinė edema). </w:t>
      </w:r>
      <w:r w:rsidR="00D96A34">
        <w:rPr>
          <w:rFonts w:ascii="Times New Roman" w:eastAsia="Times New Roman" w:hAnsi="Times New Roman"/>
          <w:szCs w:val="20"/>
          <w:lang w:val="lt-LT"/>
        </w:rPr>
        <w:t>Joms pasireiškus</w:t>
      </w:r>
      <w:r w:rsidR="008D3AE9" w:rsidRPr="00EB70F9">
        <w:rPr>
          <w:rFonts w:ascii="Times New Roman" w:eastAsia="Times New Roman" w:hAnsi="Times New Roman"/>
          <w:szCs w:val="20"/>
          <w:lang w:val="lt-LT"/>
        </w:rPr>
        <w:t>, nedelsdami kreipkitės į gydytoją.</w:t>
      </w:r>
    </w:p>
    <w:p w14:paraId="4BB30737" w14:textId="77777777" w:rsidR="001357AC" w:rsidRDefault="001357AC" w:rsidP="001357AC">
      <w:pPr>
        <w:keepNext/>
        <w:tabs>
          <w:tab w:val="left" w:pos="567"/>
        </w:tabs>
        <w:spacing w:after="0" w:line="260" w:lineRule="exact"/>
        <w:rPr>
          <w:rFonts w:ascii="Times New Roman" w:eastAsia="Times New Roman" w:hAnsi="Times New Roman"/>
          <w:bCs/>
          <w:lang w:val="lt-LT"/>
        </w:rPr>
      </w:pPr>
    </w:p>
    <w:p w14:paraId="218410E1" w14:textId="44EF9D94" w:rsidR="008D3AE9" w:rsidRPr="00EB70F9" w:rsidRDefault="008D3AE9" w:rsidP="008D3AE9">
      <w:pPr>
        <w:numPr>
          <w:ilvl w:val="12"/>
          <w:numId w:val="0"/>
        </w:numPr>
        <w:spacing w:after="0" w:line="240" w:lineRule="auto"/>
        <w:outlineLvl w:val="0"/>
        <w:rPr>
          <w:rFonts w:ascii="Times New Roman" w:eastAsia="Times New Roman" w:hAnsi="Times New Roman"/>
          <w:szCs w:val="20"/>
          <w:lang w:val="lt-LT"/>
        </w:rPr>
      </w:pPr>
      <w:r w:rsidRPr="00EB70F9">
        <w:rPr>
          <w:rFonts w:ascii="Times New Roman" w:eastAsia="Times New Roman" w:hAnsi="Times New Roman"/>
          <w:szCs w:val="20"/>
          <w:lang w:val="lt-LT"/>
        </w:rPr>
        <w:t>Jeigu dozės stiprumas netoleruojamas arba perdozavimo atveju gali pasireikšti simptomų, būdingų padidėjusiam skydliaukės aktyvumui, ypač jei gydymo pradžioje dozė yra didinama per greitai.</w:t>
      </w:r>
    </w:p>
    <w:p w14:paraId="69FBE01A" w14:textId="77777777" w:rsidR="00DE5521" w:rsidRPr="00E251AB" w:rsidRDefault="00DE5521" w:rsidP="00DE5521">
      <w:pPr>
        <w:keepNext/>
        <w:tabs>
          <w:tab w:val="left" w:pos="567"/>
        </w:tabs>
        <w:spacing w:after="0" w:line="260" w:lineRule="exact"/>
        <w:rPr>
          <w:rFonts w:ascii="Times New Roman" w:eastAsia="Times New Roman" w:hAnsi="Times New Roman"/>
          <w:bCs/>
          <w:lang w:val="lt-LT"/>
        </w:rPr>
      </w:pPr>
    </w:p>
    <w:p w14:paraId="3A19C921" w14:textId="3FD610EE" w:rsidR="00DE5521" w:rsidRPr="00E251AB" w:rsidRDefault="00DE5521" w:rsidP="00DE5521">
      <w:pPr>
        <w:keepNext/>
        <w:tabs>
          <w:tab w:val="left" w:pos="567"/>
        </w:tabs>
        <w:spacing w:after="0" w:line="260" w:lineRule="exact"/>
        <w:rPr>
          <w:rFonts w:ascii="Times New Roman" w:eastAsia="Times New Roman" w:hAnsi="Times New Roman"/>
          <w:bCs/>
          <w:lang w:val="lt-LT"/>
        </w:rPr>
      </w:pPr>
      <w:r w:rsidRPr="00E251AB">
        <w:rPr>
          <w:rFonts w:ascii="Times New Roman" w:eastAsia="Times New Roman" w:hAnsi="Times New Roman"/>
          <w:bCs/>
          <w:lang w:val="lt-LT"/>
        </w:rPr>
        <w:t xml:space="preserve">Pavartojus didesnę </w:t>
      </w:r>
      <w:r>
        <w:rPr>
          <w:rFonts w:ascii="Times New Roman" w:eastAsia="Times New Roman" w:hAnsi="Times New Roman"/>
          <w:bCs/>
          <w:lang w:val="lt-LT"/>
        </w:rPr>
        <w:t xml:space="preserve">nei paskirta </w:t>
      </w:r>
      <w:r w:rsidRPr="00E251AB">
        <w:rPr>
          <w:rFonts w:ascii="Times New Roman" w:eastAsia="Times New Roman" w:hAnsi="Times New Roman"/>
          <w:bCs/>
          <w:lang w:val="lt-LT"/>
        </w:rPr>
        <w:t xml:space="preserve">Levothyroxine sodium Accord dozę arba jei netoleruojate paskirtos dozės (pvz., greitai padidinus dozę), gali pasireikšti vienas ar daugiau toliau </w:t>
      </w:r>
      <w:r>
        <w:rPr>
          <w:rFonts w:ascii="Times New Roman" w:eastAsia="Times New Roman" w:hAnsi="Times New Roman"/>
          <w:bCs/>
          <w:lang w:val="lt-LT"/>
        </w:rPr>
        <w:t>išvardyt</w:t>
      </w:r>
      <w:r w:rsidRPr="00E251AB">
        <w:rPr>
          <w:rFonts w:ascii="Times New Roman" w:eastAsia="Times New Roman" w:hAnsi="Times New Roman"/>
          <w:bCs/>
          <w:lang w:val="lt-LT"/>
        </w:rPr>
        <w:t>ų šalutini</w:t>
      </w:r>
      <w:r>
        <w:rPr>
          <w:rFonts w:ascii="Times New Roman" w:eastAsia="Times New Roman" w:hAnsi="Times New Roman"/>
          <w:bCs/>
          <w:lang w:val="lt-LT"/>
        </w:rPr>
        <w:t>o</w:t>
      </w:r>
      <w:r w:rsidRPr="00E251AB">
        <w:rPr>
          <w:rFonts w:ascii="Times New Roman" w:eastAsia="Times New Roman" w:hAnsi="Times New Roman"/>
          <w:bCs/>
          <w:lang w:val="lt-LT"/>
        </w:rPr>
        <w:t xml:space="preserve"> poveiki</w:t>
      </w:r>
      <w:r>
        <w:rPr>
          <w:rFonts w:ascii="Times New Roman" w:eastAsia="Times New Roman" w:hAnsi="Times New Roman"/>
          <w:bCs/>
          <w:lang w:val="lt-LT"/>
        </w:rPr>
        <w:t>o reiškinių.</w:t>
      </w:r>
    </w:p>
    <w:p w14:paraId="62885955" w14:textId="377D19F9" w:rsidR="008D3AE9" w:rsidRPr="00EB70F9" w:rsidRDefault="008D3AE9" w:rsidP="008D3AE9">
      <w:pPr>
        <w:numPr>
          <w:ilvl w:val="12"/>
          <w:numId w:val="0"/>
        </w:numPr>
        <w:spacing w:after="0" w:line="240" w:lineRule="auto"/>
        <w:outlineLvl w:val="0"/>
        <w:rPr>
          <w:rFonts w:ascii="Times New Roman" w:eastAsia="Times New Roman" w:hAnsi="Times New Roman"/>
          <w:szCs w:val="20"/>
          <w:lang w:val="lt-LT"/>
        </w:rPr>
      </w:pPr>
    </w:p>
    <w:p w14:paraId="23D80AAA" w14:textId="6B1CB24C" w:rsidR="008D3AE9" w:rsidRPr="00EB70F9" w:rsidRDefault="008D3AE9" w:rsidP="008D3AE9">
      <w:pPr>
        <w:numPr>
          <w:ilvl w:val="12"/>
          <w:numId w:val="0"/>
        </w:numPr>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 xml:space="preserve">Buvo užregistruota toliau išvardytų </w:t>
      </w:r>
      <w:r w:rsidR="00FD0C6F">
        <w:rPr>
          <w:rFonts w:ascii="Times New Roman" w:eastAsia="Times New Roman" w:hAnsi="Times New Roman"/>
          <w:szCs w:val="20"/>
          <w:lang w:val="lt-LT"/>
        </w:rPr>
        <w:t xml:space="preserve">šalutinio poveikio reiškinių, kurių </w:t>
      </w:r>
      <w:r w:rsidRPr="00EB70F9">
        <w:rPr>
          <w:rFonts w:ascii="Times New Roman" w:eastAsia="Times New Roman" w:hAnsi="Times New Roman"/>
          <w:szCs w:val="20"/>
          <w:lang w:val="lt-LT"/>
        </w:rPr>
        <w:t>dažnis nežinomas</w:t>
      </w:r>
      <w:r w:rsidR="00B05917">
        <w:rPr>
          <w:rFonts w:ascii="Times New Roman" w:eastAsia="Times New Roman" w:hAnsi="Times New Roman"/>
          <w:szCs w:val="20"/>
          <w:lang w:val="lt-LT"/>
        </w:rPr>
        <w:t xml:space="preserve"> (negali būti apskaičiuotas pagal turimus duomenis</w:t>
      </w:r>
      <w:r w:rsidRPr="00EB70F9">
        <w:rPr>
          <w:rFonts w:ascii="Times New Roman" w:eastAsia="Times New Roman" w:hAnsi="Times New Roman"/>
          <w:szCs w:val="20"/>
          <w:lang w:val="lt-LT"/>
        </w:rPr>
        <w:t>):</w:t>
      </w:r>
    </w:p>
    <w:p w14:paraId="321DEE1B" w14:textId="77777777" w:rsidR="008D3AE9" w:rsidRPr="00EB70F9" w:rsidRDefault="008D3AE9" w:rsidP="008D3AE9">
      <w:pPr>
        <w:numPr>
          <w:ilvl w:val="12"/>
          <w:numId w:val="0"/>
        </w:numPr>
        <w:spacing w:after="0" w:line="240" w:lineRule="auto"/>
        <w:outlineLvl w:val="0"/>
        <w:rPr>
          <w:rFonts w:ascii="Times New Roman" w:eastAsia="Times New Roman" w:hAnsi="Times New Roman"/>
          <w:b/>
          <w:highlight w:val="yellow"/>
          <w:lang w:val="lt-LT"/>
        </w:rPr>
      </w:pPr>
    </w:p>
    <w:p w14:paraId="41444D30"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galvos skausmas, karščio priplūdimas, sustiprėjęs prakaitavimas,</w:t>
      </w:r>
    </w:p>
    <w:p w14:paraId="7451F9EF"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svorio kritimas,</w:t>
      </w:r>
    </w:p>
    <w:p w14:paraId="07EE3B51"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tremoras (drebulys), neramumas, dirglumas</w:t>
      </w:r>
      <w:r w:rsidR="00FE65F1" w:rsidRPr="00EB70F9">
        <w:rPr>
          <w:rFonts w:ascii="Times New Roman" w:eastAsia="Times New Roman" w:hAnsi="Times New Roman"/>
          <w:szCs w:val="20"/>
          <w:lang w:val="lt-LT"/>
        </w:rPr>
        <w:t>,</w:t>
      </w:r>
    </w:p>
    <w:p w14:paraId="59663EB5"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traukuliai</w:t>
      </w:r>
      <w:r w:rsidR="00FE65F1" w:rsidRPr="00EB70F9">
        <w:rPr>
          <w:rFonts w:ascii="Times New Roman" w:eastAsia="Times New Roman" w:hAnsi="Times New Roman"/>
          <w:szCs w:val="20"/>
          <w:lang w:val="lt-LT"/>
        </w:rPr>
        <w:t>,</w:t>
      </w:r>
    </w:p>
    <w:p w14:paraId="42808D01"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miego sutrikimai,</w:t>
      </w:r>
    </w:p>
    <w:p w14:paraId="58AE44BD"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dažnas širdies plakimas (tachikardija) arba angina (skausmas ir spaudimas krūtinėje),</w:t>
      </w:r>
    </w:p>
    <w:p w14:paraId="308FFDA6"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nereguliarus širdies plakimas, permušimai (stiprūs širdies dūžiai)</w:t>
      </w:r>
      <w:r w:rsidR="00FE65F1" w:rsidRPr="00EB70F9">
        <w:rPr>
          <w:rFonts w:ascii="Times New Roman" w:eastAsia="Times New Roman" w:hAnsi="Times New Roman"/>
          <w:szCs w:val="20"/>
          <w:lang w:val="lt-LT"/>
        </w:rPr>
        <w:t>,</w:t>
      </w:r>
    </w:p>
    <w:p w14:paraId="1F028DDE"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aukštas kraujospūdis (hipertenzija), širdies nepakankamumas, širdies priepuolis</w:t>
      </w:r>
      <w:r w:rsidR="00FE65F1" w:rsidRPr="00EB70F9">
        <w:rPr>
          <w:rFonts w:ascii="Times New Roman" w:eastAsia="Times New Roman" w:hAnsi="Times New Roman"/>
          <w:szCs w:val="20"/>
          <w:lang w:val="lt-LT"/>
        </w:rPr>
        <w:t>,</w:t>
      </w:r>
    </w:p>
    <w:p w14:paraId="400938D8"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dusulys (dispnėja)</w:t>
      </w:r>
      <w:r w:rsidR="00FE65F1" w:rsidRPr="00EB70F9">
        <w:rPr>
          <w:rFonts w:ascii="Times New Roman" w:eastAsia="Times New Roman" w:hAnsi="Times New Roman"/>
          <w:szCs w:val="20"/>
          <w:lang w:val="lt-LT"/>
        </w:rPr>
        <w:t>,</w:t>
      </w:r>
    </w:p>
    <w:p w14:paraId="3CD67CFA" w14:textId="1F5C45F0" w:rsidR="008D3AE9" w:rsidRPr="00EB70F9" w:rsidRDefault="00D706FE"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 xml:space="preserve">padidėjęs </w:t>
      </w:r>
      <w:r w:rsidR="008D3AE9" w:rsidRPr="00EB70F9">
        <w:rPr>
          <w:rFonts w:ascii="Times New Roman" w:eastAsia="Times New Roman" w:hAnsi="Times New Roman"/>
          <w:szCs w:val="20"/>
          <w:lang w:val="lt-LT"/>
        </w:rPr>
        <w:t>apetitas, pykinimas, vėmimas, viduriavimas, skrandžio spazmai</w:t>
      </w:r>
      <w:r w:rsidR="00FE65F1" w:rsidRPr="00EB70F9">
        <w:rPr>
          <w:rFonts w:ascii="Times New Roman" w:eastAsia="Times New Roman" w:hAnsi="Times New Roman"/>
          <w:szCs w:val="20"/>
          <w:lang w:val="lt-LT"/>
        </w:rPr>
        <w:t>,</w:t>
      </w:r>
    </w:p>
    <w:p w14:paraId="0B8559BE"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raumenų silpnumas, mėšlungis</w:t>
      </w:r>
      <w:r w:rsidR="00FE65F1" w:rsidRPr="00EB70F9">
        <w:rPr>
          <w:rFonts w:ascii="Times New Roman" w:eastAsia="Times New Roman" w:hAnsi="Times New Roman"/>
          <w:szCs w:val="20"/>
          <w:lang w:val="lt-LT"/>
        </w:rPr>
        <w:t>,</w:t>
      </w:r>
    </w:p>
    <w:p w14:paraId="15D0761D" w14:textId="77777777" w:rsidR="008D3AE9" w:rsidRPr="00EB70F9" w:rsidRDefault="008D3AE9"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karščiavimas</w:t>
      </w:r>
      <w:r w:rsidR="00FE65F1" w:rsidRPr="00EB70F9">
        <w:rPr>
          <w:rFonts w:ascii="Times New Roman" w:eastAsia="Times New Roman" w:hAnsi="Times New Roman"/>
          <w:szCs w:val="20"/>
          <w:lang w:val="lt-LT"/>
        </w:rPr>
        <w:t>,</w:t>
      </w:r>
    </w:p>
    <w:p w14:paraId="794FF0D4" w14:textId="77777777" w:rsidR="008D3AE9" w:rsidRPr="00EB70F9" w:rsidRDefault="00FE65F1"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m</w:t>
      </w:r>
      <w:r w:rsidR="008D3AE9" w:rsidRPr="00EB70F9">
        <w:rPr>
          <w:rFonts w:ascii="Times New Roman" w:eastAsia="Times New Roman" w:hAnsi="Times New Roman"/>
          <w:szCs w:val="20"/>
          <w:lang w:val="lt-LT"/>
        </w:rPr>
        <w:t>oterims – menstruacijų ciklo pokyčiai</w:t>
      </w:r>
      <w:r w:rsidRPr="00EB70F9">
        <w:rPr>
          <w:rFonts w:ascii="Times New Roman" w:eastAsia="Times New Roman" w:hAnsi="Times New Roman"/>
          <w:szCs w:val="20"/>
          <w:lang w:val="lt-LT"/>
        </w:rPr>
        <w:t>;</w:t>
      </w:r>
    </w:p>
    <w:p w14:paraId="0AD6DAFF" w14:textId="31F3C8DA" w:rsidR="008D3AE9" w:rsidRPr="00EB70F9" w:rsidRDefault="00FE65F1"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s</w:t>
      </w:r>
      <w:r w:rsidR="008D3AE9" w:rsidRPr="00EB70F9">
        <w:rPr>
          <w:rFonts w:ascii="Times New Roman" w:eastAsia="Times New Roman" w:hAnsi="Times New Roman"/>
          <w:szCs w:val="20"/>
          <w:lang w:val="lt-LT"/>
        </w:rPr>
        <w:t xml:space="preserve">umažėjęs kaulų tankis, ypač moterims, kurioms pasireiškė menopauzė ar ilgą laiką vartojančioms dideles </w:t>
      </w:r>
      <w:r w:rsidR="00D706FE" w:rsidRPr="00EB70F9">
        <w:rPr>
          <w:rFonts w:ascii="Times New Roman" w:eastAsia="Times New Roman" w:hAnsi="Times New Roman"/>
          <w:szCs w:val="20"/>
          <w:lang w:val="lt-LT"/>
        </w:rPr>
        <w:t xml:space="preserve">vaisto </w:t>
      </w:r>
      <w:r w:rsidR="008D3AE9" w:rsidRPr="00EB70F9">
        <w:rPr>
          <w:rFonts w:ascii="Times New Roman" w:eastAsia="Times New Roman" w:hAnsi="Times New Roman"/>
          <w:szCs w:val="20"/>
          <w:lang w:val="lt-LT"/>
        </w:rPr>
        <w:t>dozes</w:t>
      </w:r>
      <w:r w:rsidRPr="00EB70F9">
        <w:rPr>
          <w:rFonts w:ascii="Times New Roman" w:eastAsia="Times New Roman" w:hAnsi="Times New Roman"/>
          <w:szCs w:val="20"/>
          <w:lang w:val="lt-LT"/>
        </w:rPr>
        <w:t>,</w:t>
      </w:r>
    </w:p>
    <w:p w14:paraId="6F9C245A" w14:textId="77777777" w:rsidR="008D3AE9" w:rsidRPr="00440006" w:rsidRDefault="00FE65F1"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szCs w:val="20"/>
          <w:lang w:val="lt-LT"/>
        </w:rPr>
        <w:t>p</w:t>
      </w:r>
      <w:r w:rsidR="008D3AE9" w:rsidRPr="00EB70F9">
        <w:rPr>
          <w:rFonts w:ascii="Times New Roman" w:eastAsia="Times New Roman" w:hAnsi="Times New Roman"/>
          <w:szCs w:val="20"/>
          <w:lang w:val="lt-LT"/>
        </w:rPr>
        <w:t>ernelyg aktyvi skydliaukė (hipertirozė)</w:t>
      </w:r>
      <w:r w:rsidRPr="00EB70F9">
        <w:rPr>
          <w:rFonts w:ascii="Times New Roman" w:eastAsia="Times New Roman" w:hAnsi="Times New Roman"/>
          <w:szCs w:val="20"/>
          <w:lang w:val="lt-LT"/>
        </w:rPr>
        <w:t>,</w:t>
      </w:r>
    </w:p>
    <w:p w14:paraId="560C63C2" w14:textId="76C6891C" w:rsidR="00DE5521" w:rsidRPr="00EB70F9" w:rsidRDefault="00DE5521" w:rsidP="008D3AE9">
      <w:pPr>
        <w:numPr>
          <w:ilvl w:val="0"/>
          <w:numId w:val="44"/>
        </w:numPr>
        <w:tabs>
          <w:tab w:val="left" w:pos="567"/>
        </w:tabs>
        <w:spacing w:after="0" w:line="240" w:lineRule="auto"/>
        <w:outlineLvl w:val="0"/>
        <w:rPr>
          <w:rFonts w:ascii="Times New Roman" w:eastAsia="Times New Roman" w:hAnsi="Times New Roman"/>
          <w:lang w:val="lt-LT"/>
        </w:rPr>
      </w:pPr>
      <w:r w:rsidRPr="00E251AB">
        <w:rPr>
          <w:rFonts w:ascii="Times New Roman" w:eastAsia="Times New Roman" w:hAnsi="Times New Roman"/>
          <w:bCs/>
          <w:i/>
          <w:iCs/>
          <w:lang w:val="lt-LT"/>
        </w:rPr>
        <w:t>pseudotumor cerebri</w:t>
      </w:r>
      <w:r w:rsidRPr="00E251AB">
        <w:rPr>
          <w:rFonts w:ascii="Times New Roman" w:eastAsia="Times New Roman" w:hAnsi="Times New Roman"/>
          <w:bCs/>
          <w:lang w:val="lt-LT"/>
        </w:rPr>
        <w:t xml:space="preserve"> (padidėjęs spaudimas galvoje)</w:t>
      </w:r>
    </w:p>
    <w:p w14:paraId="542B87FB" w14:textId="706D23AA" w:rsidR="008D3AE9" w:rsidRPr="00EB70F9" w:rsidRDefault="00FE65F1" w:rsidP="008D3AE9">
      <w:pPr>
        <w:numPr>
          <w:ilvl w:val="0"/>
          <w:numId w:val="44"/>
        </w:numPr>
        <w:tabs>
          <w:tab w:val="left" w:pos="567"/>
        </w:tabs>
        <w:spacing w:after="0" w:line="240" w:lineRule="auto"/>
        <w:outlineLvl w:val="0"/>
        <w:rPr>
          <w:rFonts w:ascii="Times New Roman" w:eastAsia="Times New Roman" w:hAnsi="Times New Roman"/>
          <w:lang w:val="lt-LT"/>
        </w:rPr>
      </w:pPr>
      <w:r w:rsidRPr="00EB70F9">
        <w:rPr>
          <w:rFonts w:ascii="Times New Roman" w:eastAsia="Times New Roman" w:hAnsi="Times New Roman"/>
          <w:lang w:val="lt-LT"/>
        </w:rPr>
        <w:t>a</w:t>
      </w:r>
      <w:r w:rsidR="008D3AE9" w:rsidRPr="00EB70F9">
        <w:rPr>
          <w:rFonts w:ascii="Times New Roman" w:eastAsia="Times New Roman" w:hAnsi="Times New Roman"/>
          <w:lang w:val="lt-LT"/>
        </w:rPr>
        <w:t>ngio</w:t>
      </w:r>
      <w:r w:rsidRPr="00EB70F9">
        <w:rPr>
          <w:rFonts w:ascii="Times New Roman" w:eastAsia="Times New Roman" w:hAnsi="Times New Roman"/>
          <w:lang w:val="lt-LT"/>
        </w:rPr>
        <w:t xml:space="preserve">neurozinė </w:t>
      </w:r>
      <w:r w:rsidR="008D3AE9" w:rsidRPr="00EB70F9">
        <w:rPr>
          <w:rFonts w:ascii="Times New Roman" w:eastAsia="Times New Roman" w:hAnsi="Times New Roman"/>
          <w:lang w:val="lt-LT"/>
        </w:rPr>
        <w:t>edema, bėrimas, dilgėlinė</w:t>
      </w:r>
      <w:r w:rsidRPr="00EB70F9">
        <w:rPr>
          <w:rFonts w:ascii="Times New Roman" w:eastAsia="Times New Roman" w:hAnsi="Times New Roman"/>
          <w:lang w:val="lt-LT"/>
        </w:rPr>
        <w:t>.</w:t>
      </w:r>
    </w:p>
    <w:p w14:paraId="250C889E" w14:textId="77777777" w:rsidR="008D3AE9" w:rsidRDefault="008D3AE9" w:rsidP="008D3AE9">
      <w:pPr>
        <w:spacing w:after="0" w:line="240" w:lineRule="auto"/>
        <w:outlineLvl w:val="0"/>
        <w:rPr>
          <w:rFonts w:ascii="Times New Roman" w:eastAsia="Times New Roman" w:hAnsi="Times New Roman"/>
          <w:lang w:val="lt-LT"/>
        </w:rPr>
      </w:pPr>
    </w:p>
    <w:p w14:paraId="711A6503" w14:textId="77777777" w:rsidR="00300B64" w:rsidRDefault="00300B64" w:rsidP="00300B64">
      <w:pPr>
        <w:keepNext/>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Jeigu pasireiškė bet kuris iš šių šalutinio poveikio reiškinių, kreipkitės į gydytoją. Gydytojas gali nuspręsti nutraukti gydymą kelioms dienoms arba sumažinti paros dozę, kol šalutinis poveikis išnyks.</w:t>
      </w:r>
    </w:p>
    <w:p w14:paraId="6B9A726D" w14:textId="77777777" w:rsidR="00300B64" w:rsidRPr="00EB70F9" w:rsidRDefault="00300B64" w:rsidP="008D3AE9">
      <w:pPr>
        <w:spacing w:after="0" w:line="240" w:lineRule="auto"/>
        <w:outlineLvl w:val="0"/>
        <w:rPr>
          <w:rFonts w:ascii="Times New Roman" w:eastAsia="Times New Roman" w:hAnsi="Times New Roman"/>
          <w:lang w:val="lt-LT"/>
        </w:rPr>
      </w:pPr>
    </w:p>
    <w:p w14:paraId="6A2E07A2" w14:textId="77777777" w:rsidR="00AB3947" w:rsidRPr="00EB70F9" w:rsidRDefault="00AB3947" w:rsidP="00AB3947">
      <w:pPr>
        <w:tabs>
          <w:tab w:val="left" w:pos="567"/>
        </w:tabs>
        <w:autoSpaceDE w:val="0"/>
        <w:autoSpaceDN w:val="0"/>
        <w:adjustRightInd w:val="0"/>
        <w:spacing w:after="0" w:line="240" w:lineRule="auto"/>
        <w:rPr>
          <w:rFonts w:ascii="Times New Roman" w:eastAsia="Times New Roman" w:hAnsi="Times New Roman"/>
          <w:b/>
          <w:lang w:val="lt-LT"/>
        </w:rPr>
      </w:pPr>
      <w:r w:rsidRPr="00EB70F9">
        <w:rPr>
          <w:rFonts w:ascii="Times New Roman" w:eastAsia="Times New Roman" w:hAnsi="Times New Roman"/>
          <w:b/>
          <w:lang w:val="lt-LT"/>
        </w:rPr>
        <w:t>Pranešimas apie šalutinį poveikį</w:t>
      </w:r>
    </w:p>
    <w:p w14:paraId="02E7C7F1" w14:textId="35988B11" w:rsidR="008D3AE9" w:rsidRPr="00EB70F9" w:rsidRDefault="00AB3947" w:rsidP="00AB3947">
      <w:pPr>
        <w:tabs>
          <w:tab w:val="left" w:pos="567"/>
        </w:tabs>
        <w:autoSpaceDE w:val="0"/>
        <w:autoSpaceDN w:val="0"/>
        <w:adjustRightInd w:val="0"/>
        <w:spacing w:after="0" w:line="240" w:lineRule="auto"/>
        <w:rPr>
          <w:rFonts w:ascii="Times New Roman" w:eastAsia="Times New Roman" w:hAnsi="Times New Roman"/>
          <w:highlight w:val="yellow"/>
          <w:lang w:val="lt-LT"/>
        </w:rPr>
      </w:pPr>
      <w:r w:rsidRPr="00EB70F9">
        <w:rPr>
          <w:rFonts w:ascii="Times New Roman" w:eastAsia="Times New Roman" w:hAnsi="Times New Roman"/>
          <w:lang w:val="lt-LT"/>
        </w:rPr>
        <w:t xml:space="preserve">Jeigu pasireiškė šalutinis poveikis, įskaitant šiame lapelyje nenurodytą, pasakykite gydytojui, vaistininkui arba </w:t>
      </w:r>
      <w:r w:rsidR="00E76FF6" w:rsidRPr="00EB70F9">
        <w:rPr>
          <w:rFonts w:ascii="Times New Roman" w:eastAsia="Times New Roman" w:hAnsi="Times New Roman"/>
          <w:lang w:val="lt-LT"/>
        </w:rPr>
        <w:t>slaugytojui</w:t>
      </w:r>
      <w:r w:rsidRPr="00EB70F9">
        <w:rPr>
          <w:rFonts w:ascii="Times New Roman" w:eastAsia="Times New Roman" w:hAnsi="Times New Roman"/>
          <w:lang w:val="lt-LT"/>
        </w:rPr>
        <w:t xml:space="preserve">. </w:t>
      </w:r>
      <w:r w:rsidR="000D36B8" w:rsidRPr="00EB70F9">
        <w:rPr>
          <w:rFonts w:ascii="Times New Roman" w:eastAsia="Times New Roman" w:hAnsi="Times New Roman"/>
          <w:szCs w:val="20"/>
          <w:lang w:val="lt-LT"/>
        </w:rPr>
        <w:t xml:space="preserve">Pranešimą apie šalutinį poveikį galite </w:t>
      </w:r>
      <w:r w:rsidR="001E0AB4" w:rsidRPr="001E0AB4">
        <w:rPr>
          <w:rFonts w:ascii="Times New Roman" w:eastAsia="Times New Roman" w:hAnsi="Times New Roman"/>
          <w:szCs w:val="20"/>
          <w:lang w:val="lt-LT"/>
        </w:rPr>
        <w:t xml:space="preserve">užpildyti ir pateikti Valstybinės vaistų kontrolės tarnybos prie Lietuvos Respublikos sveikatos apsaugos ministerijos tinklalapyje </w:t>
      </w:r>
      <w:r w:rsidR="001E0AB4" w:rsidRPr="001E0AB4">
        <w:rPr>
          <w:rFonts w:ascii="Times New Roman" w:eastAsia="Times New Roman" w:hAnsi="Times New Roman"/>
          <w:szCs w:val="20"/>
          <w:u w:val="single"/>
          <w:lang w:val="lt-LT"/>
        </w:rPr>
        <w:t>https://vvkt.lrv.lt/lt/</w:t>
      </w:r>
      <w:r w:rsidR="001E0AB4" w:rsidRPr="001E0AB4">
        <w:rPr>
          <w:rFonts w:ascii="Times New Roman" w:eastAsia="Times New Roman" w:hAnsi="Times New Roman"/>
          <w:szCs w:val="20"/>
          <w:lang w:val="lt-LT"/>
        </w:rPr>
        <w:t xml:space="preserve"> nurodytais būdais arba paskambinti nemokamu telefonu 8 800 73 568. Pranešdami apie šalutinį poveikį galite mums padėti gauti daugiau informacijos apie šio vaisto saugumą</w:t>
      </w:r>
      <w:r w:rsidRPr="00EB70F9">
        <w:rPr>
          <w:rFonts w:ascii="Times New Roman" w:eastAsia="Times New Roman" w:hAnsi="Times New Roman"/>
          <w:lang w:val="lt-LT"/>
        </w:rPr>
        <w:t>.</w:t>
      </w:r>
    </w:p>
    <w:p w14:paraId="10EE2638" w14:textId="77777777" w:rsidR="008D3AE9" w:rsidRPr="00EB70F9" w:rsidRDefault="008D3AE9" w:rsidP="008D3AE9">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1B3CF8A2" w14:textId="77777777" w:rsidR="00FE65F1" w:rsidRPr="00EB70F9" w:rsidRDefault="00FE65F1" w:rsidP="008D3AE9">
      <w:pPr>
        <w:tabs>
          <w:tab w:val="left" w:pos="567"/>
        </w:tabs>
        <w:autoSpaceDE w:val="0"/>
        <w:autoSpaceDN w:val="0"/>
        <w:adjustRightInd w:val="0"/>
        <w:spacing w:after="0" w:line="240" w:lineRule="auto"/>
        <w:rPr>
          <w:rFonts w:ascii="Times New Roman" w:eastAsia="Times New Roman" w:hAnsi="Times New Roman"/>
          <w:highlight w:val="yellow"/>
          <w:lang w:val="lt-LT"/>
        </w:rPr>
      </w:pPr>
    </w:p>
    <w:p w14:paraId="0D1B1182" w14:textId="41A8DB4D" w:rsidR="008D3AE9" w:rsidRPr="00EB70F9" w:rsidRDefault="008D3AE9" w:rsidP="008D3AE9">
      <w:pPr>
        <w:numPr>
          <w:ilvl w:val="12"/>
          <w:numId w:val="0"/>
        </w:numPr>
        <w:spacing w:after="0" w:line="240" w:lineRule="auto"/>
        <w:ind w:left="567" w:right="-2" w:hanging="567"/>
        <w:rPr>
          <w:rFonts w:ascii="Times New Roman" w:eastAsia="Times New Roman" w:hAnsi="Times New Roman"/>
          <w:b/>
          <w:lang w:val="lt-LT"/>
        </w:rPr>
      </w:pPr>
      <w:r w:rsidRPr="00EB70F9">
        <w:rPr>
          <w:rFonts w:ascii="Times New Roman" w:eastAsia="Times New Roman" w:hAnsi="Times New Roman"/>
          <w:b/>
          <w:lang w:val="lt-LT"/>
        </w:rPr>
        <w:t>5.</w:t>
      </w:r>
      <w:r w:rsidRPr="00EB70F9">
        <w:rPr>
          <w:rFonts w:ascii="Times New Roman" w:eastAsia="Times New Roman" w:hAnsi="Times New Roman"/>
          <w:b/>
          <w:lang w:val="lt-LT"/>
        </w:rPr>
        <w:tab/>
        <w:t xml:space="preserve">Kaip laikyti </w:t>
      </w:r>
      <w:r w:rsidR="00C06C52" w:rsidRPr="00EB70F9">
        <w:rPr>
          <w:rFonts w:ascii="Times New Roman" w:eastAsia="Times New Roman" w:hAnsi="Times New Roman"/>
          <w:b/>
          <w:lang w:val="lt-LT"/>
        </w:rPr>
        <w:t>Levothyroxine sodium Accord</w:t>
      </w:r>
      <w:r w:rsidRPr="00EB70F9" w:rsidDel="00FA2FE3">
        <w:rPr>
          <w:rFonts w:ascii="Times New Roman" w:eastAsia="Times New Roman" w:hAnsi="Times New Roman"/>
          <w:b/>
          <w:szCs w:val="20"/>
          <w:lang w:val="lt-LT"/>
        </w:rPr>
        <w:t xml:space="preserve"> </w:t>
      </w:r>
    </w:p>
    <w:p w14:paraId="627B539C"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30436808"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Šį vaistą laikykite vaikams nepastebimoje ir nepasiekiamoje vietoje.</w:t>
      </w:r>
    </w:p>
    <w:p w14:paraId="24FAC503"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4364D038" w14:textId="05F1F2D1"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Ant lizdinės p</w:t>
      </w:r>
      <w:r w:rsidR="00FE65F1" w:rsidRPr="00EB70F9">
        <w:rPr>
          <w:rFonts w:ascii="Times New Roman" w:eastAsia="Times New Roman" w:hAnsi="Times New Roman"/>
          <w:szCs w:val="20"/>
          <w:lang w:val="lt-LT"/>
        </w:rPr>
        <w:t>lokštelė</w:t>
      </w:r>
      <w:r w:rsidRPr="00EB70F9">
        <w:rPr>
          <w:rFonts w:ascii="Times New Roman" w:eastAsia="Times New Roman" w:hAnsi="Times New Roman"/>
          <w:szCs w:val="20"/>
          <w:lang w:val="lt-LT"/>
        </w:rPr>
        <w:t>s</w:t>
      </w:r>
      <w:r w:rsidR="001E40C5" w:rsidRPr="00EB70F9">
        <w:rPr>
          <w:rFonts w:ascii="Times New Roman" w:eastAsia="Times New Roman" w:hAnsi="Times New Roman"/>
          <w:szCs w:val="20"/>
          <w:lang w:val="lt-LT"/>
        </w:rPr>
        <w:t xml:space="preserve"> </w:t>
      </w:r>
      <w:r w:rsidRPr="00EB70F9">
        <w:rPr>
          <w:rFonts w:ascii="Times New Roman" w:eastAsia="Times New Roman" w:hAnsi="Times New Roman"/>
          <w:szCs w:val="20"/>
          <w:lang w:val="lt-LT"/>
        </w:rPr>
        <w:t>ir dėžutės po „EXP“ nurodytam tinkamumo laikui pasibaigus, šio vaisto vartoti negalima. Vaistas tinkamas vartoti iki paskutinės nurodyto mėnesio dienos.</w:t>
      </w:r>
    </w:p>
    <w:p w14:paraId="0D94BCCE"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1E1BD0C1" w14:textId="2DFCE73C" w:rsidR="008D3AE9" w:rsidRDefault="008D3AE9" w:rsidP="008D3AE9">
      <w:pPr>
        <w:numPr>
          <w:ilvl w:val="12"/>
          <w:numId w:val="0"/>
        </w:numPr>
        <w:spacing w:after="0" w:line="240" w:lineRule="auto"/>
        <w:ind w:right="-2"/>
        <w:rPr>
          <w:rFonts w:ascii="Times New Roman" w:eastAsia="Times New Roman" w:hAnsi="Times New Roman"/>
          <w:szCs w:val="20"/>
          <w:lang w:val="lt-LT"/>
        </w:rPr>
      </w:pPr>
      <w:r w:rsidRPr="00EB70F9">
        <w:rPr>
          <w:rFonts w:ascii="Times New Roman" w:eastAsia="Times New Roman" w:hAnsi="Times New Roman"/>
          <w:szCs w:val="20"/>
          <w:lang w:val="lt-LT"/>
        </w:rPr>
        <w:lastRenderedPageBreak/>
        <w:t xml:space="preserve">Laikykite </w:t>
      </w:r>
      <w:r w:rsidR="001E40C5" w:rsidRPr="00EB70F9">
        <w:rPr>
          <w:rFonts w:ascii="Times New Roman" w:eastAsia="Times New Roman" w:hAnsi="Times New Roman"/>
          <w:szCs w:val="20"/>
          <w:lang w:val="lt-LT"/>
        </w:rPr>
        <w:t>žemesnėje</w:t>
      </w:r>
      <w:r w:rsidRPr="00EB70F9">
        <w:rPr>
          <w:rFonts w:ascii="Times New Roman" w:eastAsia="Times New Roman" w:hAnsi="Times New Roman"/>
          <w:szCs w:val="20"/>
          <w:lang w:val="lt-LT"/>
        </w:rPr>
        <w:t xml:space="preserve"> kaip 25</w:t>
      </w:r>
      <w:r w:rsidR="00FE65F1" w:rsidRPr="00EB70F9">
        <w:rPr>
          <w:rFonts w:ascii="Times New Roman" w:eastAsia="Times New Roman" w:hAnsi="Times New Roman"/>
          <w:szCs w:val="20"/>
          <w:lang w:val="lt-LT"/>
        </w:rPr>
        <w:t> </w:t>
      </w:r>
      <w:r w:rsidRPr="00EB70F9">
        <w:rPr>
          <w:rFonts w:ascii="Times New Roman" w:eastAsia="Times New Roman" w:hAnsi="Times New Roman"/>
          <w:szCs w:val="20"/>
          <w:lang w:val="lt-LT"/>
        </w:rPr>
        <w:t>°C temperatūroje.</w:t>
      </w:r>
    </w:p>
    <w:p w14:paraId="0F70FAA3" w14:textId="77777777" w:rsidR="00B00B66" w:rsidRDefault="00B00B66" w:rsidP="008D3AE9">
      <w:pPr>
        <w:numPr>
          <w:ilvl w:val="12"/>
          <w:numId w:val="0"/>
        </w:numPr>
        <w:spacing w:after="0" w:line="240" w:lineRule="auto"/>
        <w:ind w:right="-2"/>
        <w:rPr>
          <w:rFonts w:ascii="Times New Roman" w:eastAsia="Times New Roman" w:hAnsi="Times New Roman"/>
          <w:szCs w:val="20"/>
          <w:lang w:val="lt-LT"/>
        </w:rPr>
      </w:pPr>
    </w:p>
    <w:p w14:paraId="4F1F95C5" w14:textId="1FA7F774" w:rsidR="00B00B66" w:rsidRPr="00EB70F9" w:rsidRDefault="00B00B66" w:rsidP="008D3AE9">
      <w:pPr>
        <w:numPr>
          <w:ilvl w:val="12"/>
          <w:numId w:val="0"/>
        </w:numPr>
        <w:spacing w:after="0" w:line="240" w:lineRule="auto"/>
        <w:ind w:right="-2"/>
        <w:rPr>
          <w:rFonts w:ascii="Times New Roman" w:eastAsia="Times New Roman" w:hAnsi="Times New Roman"/>
          <w:lang w:val="lt-LT"/>
        </w:rPr>
      </w:pPr>
      <w:r w:rsidRPr="00B00B66">
        <w:rPr>
          <w:rFonts w:ascii="Times New Roman" w:eastAsia="Times New Roman" w:hAnsi="Times New Roman"/>
          <w:szCs w:val="20"/>
          <w:lang w:val="lt-LT"/>
        </w:rPr>
        <w:t>DTPE buteliukams: išmeskite praėjus 180 dienų po pirmojo atidarymo.</w:t>
      </w:r>
    </w:p>
    <w:p w14:paraId="2C242C25"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02BE4B7B"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szCs w:val="20"/>
          <w:lang w:val="lt-LT"/>
        </w:rPr>
        <w:t>Vaistų negalima išmesti į kanalizaciją arba su buitinėmis atliekomis. Kaip išmesti nereikalingus vaistus, klauskite vaistininko. Šios priemonės padės apsaugoti aplinką.</w:t>
      </w:r>
    </w:p>
    <w:p w14:paraId="59625E76" w14:textId="77777777" w:rsidR="008D3AE9" w:rsidRPr="00EB70F9" w:rsidRDefault="008D3AE9" w:rsidP="008D3AE9">
      <w:pPr>
        <w:numPr>
          <w:ilvl w:val="12"/>
          <w:numId w:val="0"/>
        </w:numPr>
        <w:spacing w:after="0" w:line="240" w:lineRule="auto"/>
        <w:ind w:right="-2"/>
        <w:rPr>
          <w:rFonts w:ascii="Times New Roman" w:eastAsia="Times New Roman" w:hAnsi="Times New Roman"/>
          <w:highlight w:val="yellow"/>
          <w:lang w:val="lt-LT"/>
        </w:rPr>
      </w:pPr>
    </w:p>
    <w:p w14:paraId="2DCEB83A" w14:textId="77777777" w:rsidR="008D3AE9" w:rsidRPr="00EB70F9" w:rsidRDefault="008D3AE9" w:rsidP="008D3AE9">
      <w:pPr>
        <w:numPr>
          <w:ilvl w:val="12"/>
          <w:numId w:val="0"/>
        </w:numPr>
        <w:spacing w:after="0" w:line="240" w:lineRule="auto"/>
        <w:ind w:right="-2"/>
        <w:rPr>
          <w:rFonts w:ascii="Times New Roman" w:eastAsia="Times New Roman" w:hAnsi="Times New Roman"/>
          <w:highlight w:val="yellow"/>
          <w:lang w:val="lt-LT"/>
        </w:rPr>
      </w:pPr>
    </w:p>
    <w:p w14:paraId="6E7E4E00" w14:textId="77777777" w:rsidR="008D3AE9" w:rsidRPr="00EB70F9" w:rsidRDefault="008D3AE9" w:rsidP="008D3AE9">
      <w:pPr>
        <w:numPr>
          <w:ilvl w:val="12"/>
          <w:numId w:val="0"/>
        </w:numPr>
        <w:tabs>
          <w:tab w:val="left" w:pos="567"/>
        </w:tabs>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6.</w:t>
      </w:r>
      <w:r w:rsidRPr="00EB70F9">
        <w:rPr>
          <w:rFonts w:ascii="Times New Roman" w:eastAsia="Times New Roman" w:hAnsi="Times New Roman"/>
          <w:b/>
          <w:lang w:val="lt-LT"/>
        </w:rPr>
        <w:tab/>
        <w:t>Pakuotės turinys ir kita informacija</w:t>
      </w:r>
    </w:p>
    <w:p w14:paraId="7E835A65" w14:textId="77777777" w:rsidR="00FE65F1" w:rsidRPr="00EB70F9" w:rsidRDefault="00FE65F1" w:rsidP="008D3AE9">
      <w:pPr>
        <w:numPr>
          <w:ilvl w:val="12"/>
          <w:numId w:val="0"/>
        </w:numPr>
        <w:spacing w:after="0" w:line="240" w:lineRule="auto"/>
        <w:ind w:right="-2"/>
        <w:rPr>
          <w:rFonts w:ascii="Times New Roman" w:eastAsia="Times New Roman" w:hAnsi="Times New Roman"/>
          <w:b/>
          <w:lang w:val="lt-LT"/>
        </w:rPr>
      </w:pPr>
    </w:p>
    <w:p w14:paraId="102FD366" w14:textId="5A3FC22F" w:rsidR="008D3AE9" w:rsidRPr="00EB70F9" w:rsidRDefault="00C06C52" w:rsidP="008D3AE9">
      <w:pPr>
        <w:numPr>
          <w:ilvl w:val="12"/>
          <w:numId w:val="0"/>
        </w:numPr>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Levothyroxine sodium Accord</w:t>
      </w:r>
      <w:r w:rsidR="008D3AE9" w:rsidRPr="00EB70F9" w:rsidDel="00FA2FE3">
        <w:rPr>
          <w:rFonts w:ascii="Times New Roman" w:eastAsia="Times New Roman" w:hAnsi="Times New Roman"/>
          <w:b/>
          <w:szCs w:val="20"/>
          <w:lang w:val="lt-LT"/>
        </w:rPr>
        <w:t xml:space="preserve"> </w:t>
      </w:r>
      <w:r w:rsidR="008D3AE9" w:rsidRPr="00EB70F9">
        <w:rPr>
          <w:rFonts w:ascii="Times New Roman" w:eastAsia="Times New Roman" w:hAnsi="Times New Roman"/>
          <w:b/>
          <w:lang w:val="lt-LT"/>
        </w:rPr>
        <w:t xml:space="preserve">sudėtis </w:t>
      </w:r>
    </w:p>
    <w:p w14:paraId="15CDA987" w14:textId="77777777" w:rsidR="008D3AE9" w:rsidRPr="00EB70F9" w:rsidRDefault="008D3AE9" w:rsidP="00B42F10">
      <w:pPr>
        <w:pStyle w:val="Sraopastraipa"/>
        <w:numPr>
          <w:ilvl w:val="0"/>
          <w:numId w:val="43"/>
        </w:numPr>
        <w:tabs>
          <w:tab w:val="clear" w:pos="567"/>
          <w:tab w:val="left" w:pos="1298"/>
        </w:tabs>
        <w:autoSpaceDE w:val="0"/>
        <w:autoSpaceDN w:val="0"/>
        <w:adjustRightInd w:val="0"/>
        <w:spacing w:line="240" w:lineRule="auto"/>
        <w:ind w:left="567" w:hanging="567"/>
        <w:rPr>
          <w:rFonts w:eastAsia="SimSun"/>
          <w:lang w:val="lt-LT"/>
        </w:rPr>
      </w:pPr>
      <w:r w:rsidRPr="00EB70F9">
        <w:rPr>
          <w:lang w:val="lt-LT"/>
        </w:rPr>
        <w:t xml:space="preserve">Veiklioji medžiaga yra levotiroksino natrio druska. </w:t>
      </w:r>
      <w:r w:rsidR="001E40C5" w:rsidRPr="00EB70F9">
        <w:rPr>
          <w:lang w:val="lt-LT"/>
        </w:rPr>
        <w:t xml:space="preserve">Kiekvienoje </w:t>
      </w:r>
      <w:r w:rsidRPr="00EB70F9">
        <w:rPr>
          <w:lang w:val="lt-LT"/>
        </w:rPr>
        <w:t>tabletėje yra 12,5</w:t>
      </w:r>
      <w:r w:rsidR="00FE65F1" w:rsidRPr="00EB70F9">
        <w:rPr>
          <w:lang w:val="lt-LT"/>
        </w:rPr>
        <w:t> </w:t>
      </w:r>
      <w:r w:rsidRPr="00EB70F9">
        <w:rPr>
          <w:lang w:val="lt-LT"/>
        </w:rPr>
        <w:t>mikrogramų</w:t>
      </w:r>
      <w:r w:rsidRPr="00EB70F9">
        <w:rPr>
          <w:highlight w:val="lightGray"/>
          <w:lang w:val="lt-LT"/>
        </w:rPr>
        <w:t>, 25</w:t>
      </w:r>
      <w:r w:rsidR="00FE65F1" w:rsidRPr="00EB70F9">
        <w:rPr>
          <w:highlight w:val="lightGray"/>
          <w:lang w:val="lt-LT"/>
        </w:rPr>
        <w:t> </w:t>
      </w:r>
      <w:r w:rsidRPr="00EB70F9">
        <w:rPr>
          <w:highlight w:val="lightGray"/>
          <w:lang w:val="lt-LT"/>
        </w:rPr>
        <w:t>mikrogramai, 50</w:t>
      </w:r>
      <w:r w:rsidR="00FE65F1" w:rsidRPr="00EB70F9">
        <w:rPr>
          <w:highlight w:val="lightGray"/>
          <w:lang w:val="lt-LT"/>
        </w:rPr>
        <w:t> </w:t>
      </w:r>
      <w:r w:rsidRPr="00EB70F9">
        <w:rPr>
          <w:highlight w:val="lightGray"/>
          <w:lang w:val="lt-LT"/>
        </w:rPr>
        <w:t>mikrogramų, 75</w:t>
      </w:r>
      <w:r w:rsidR="00FE65F1" w:rsidRPr="00EB70F9">
        <w:rPr>
          <w:highlight w:val="lightGray"/>
          <w:lang w:val="lt-LT"/>
        </w:rPr>
        <w:t> </w:t>
      </w:r>
      <w:r w:rsidRPr="00EB70F9">
        <w:rPr>
          <w:highlight w:val="lightGray"/>
          <w:lang w:val="lt-LT"/>
        </w:rPr>
        <w:t>mikrogramai, 88</w:t>
      </w:r>
      <w:r w:rsidR="00FE65F1" w:rsidRPr="00EB70F9">
        <w:rPr>
          <w:highlight w:val="lightGray"/>
          <w:lang w:val="lt-LT"/>
        </w:rPr>
        <w:t> </w:t>
      </w:r>
      <w:r w:rsidRPr="00EB70F9">
        <w:rPr>
          <w:highlight w:val="lightGray"/>
          <w:lang w:val="lt-LT"/>
        </w:rPr>
        <w:t>mikrogramai, 100</w:t>
      </w:r>
      <w:r w:rsidR="00FE65F1" w:rsidRPr="00EB70F9">
        <w:rPr>
          <w:highlight w:val="lightGray"/>
          <w:lang w:val="lt-LT"/>
        </w:rPr>
        <w:t> </w:t>
      </w:r>
      <w:r w:rsidRPr="00EB70F9">
        <w:rPr>
          <w:highlight w:val="lightGray"/>
          <w:lang w:val="lt-LT"/>
        </w:rPr>
        <w:t>mikrogramų, 112</w:t>
      </w:r>
      <w:r w:rsidR="00FE65F1" w:rsidRPr="00EB70F9">
        <w:rPr>
          <w:highlight w:val="lightGray"/>
          <w:lang w:val="lt-LT"/>
        </w:rPr>
        <w:t> </w:t>
      </w:r>
      <w:r w:rsidRPr="00EB70F9">
        <w:rPr>
          <w:highlight w:val="lightGray"/>
          <w:lang w:val="lt-LT"/>
        </w:rPr>
        <w:t>mikrogramų, 125</w:t>
      </w:r>
      <w:r w:rsidR="00FE65F1" w:rsidRPr="00EB70F9">
        <w:rPr>
          <w:highlight w:val="lightGray"/>
          <w:lang w:val="lt-LT"/>
        </w:rPr>
        <w:t> </w:t>
      </w:r>
      <w:r w:rsidRPr="00EB70F9">
        <w:rPr>
          <w:highlight w:val="lightGray"/>
          <w:lang w:val="lt-LT"/>
        </w:rPr>
        <w:t>mikrogramai, 137</w:t>
      </w:r>
      <w:r w:rsidR="00FE65F1" w:rsidRPr="00EB70F9">
        <w:rPr>
          <w:highlight w:val="lightGray"/>
          <w:lang w:val="lt-LT"/>
        </w:rPr>
        <w:t> </w:t>
      </w:r>
      <w:r w:rsidRPr="00EB70F9">
        <w:rPr>
          <w:highlight w:val="lightGray"/>
          <w:lang w:val="lt-LT"/>
        </w:rPr>
        <w:t>mikrogramai, 150</w:t>
      </w:r>
      <w:r w:rsidR="00FE65F1" w:rsidRPr="00EB70F9">
        <w:rPr>
          <w:highlight w:val="lightGray"/>
          <w:lang w:val="lt-LT"/>
        </w:rPr>
        <w:t> </w:t>
      </w:r>
      <w:r w:rsidRPr="00EB70F9">
        <w:rPr>
          <w:highlight w:val="lightGray"/>
          <w:lang w:val="lt-LT"/>
        </w:rPr>
        <w:t>mikrogramų, 175</w:t>
      </w:r>
      <w:r w:rsidR="00FE65F1" w:rsidRPr="00EB70F9">
        <w:rPr>
          <w:highlight w:val="lightGray"/>
          <w:lang w:val="lt-LT"/>
        </w:rPr>
        <w:t> </w:t>
      </w:r>
      <w:r w:rsidRPr="00EB70F9">
        <w:rPr>
          <w:highlight w:val="lightGray"/>
          <w:lang w:val="lt-LT"/>
        </w:rPr>
        <w:t>mikrogramai arba 200</w:t>
      </w:r>
      <w:r w:rsidR="00FE65F1" w:rsidRPr="00EB70F9">
        <w:rPr>
          <w:highlight w:val="lightGray"/>
          <w:lang w:val="lt-LT"/>
        </w:rPr>
        <w:t> </w:t>
      </w:r>
      <w:r w:rsidRPr="00EB70F9">
        <w:rPr>
          <w:highlight w:val="lightGray"/>
          <w:lang w:val="lt-LT"/>
        </w:rPr>
        <w:t>mikrogramų</w:t>
      </w:r>
      <w:r w:rsidRPr="00EB70F9">
        <w:rPr>
          <w:lang w:val="lt-LT"/>
        </w:rPr>
        <w:t xml:space="preserve"> levotiroksino natrio druskos.</w:t>
      </w:r>
    </w:p>
    <w:p w14:paraId="0DED5FBC" w14:textId="77777777" w:rsidR="008D3AE9" w:rsidRPr="00EB70F9" w:rsidRDefault="008D3AE9" w:rsidP="008D3AE9">
      <w:pPr>
        <w:autoSpaceDE w:val="0"/>
        <w:autoSpaceDN w:val="0"/>
        <w:adjustRightInd w:val="0"/>
        <w:spacing w:after="0" w:line="240" w:lineRule="auto"/>
        <w:rPr>
          <w:rFonts w:ascii="Times New Roman" w:eastAsia="SimSun" w:hAnsi="Times New Roman"/>
          <w:highlight w:val="yellow"/>
          <w:lang w:val="lt-LT"/>
        </w:rPr>
      </w:pPr>
    </w:p>
    <w:p w14:paraId="667E71E8" w14:textId="660A7F91" w:rsidR="008D3AE9" w:rsidRPr="00EB70F9" w:rsidRDefault="005C7521" w:rsidP="00B42F10">
      <w:pPr>
        <w:pStyle w:val="Sraopastraipa"/>
        <w:numPr>
          <w:ilvl w:val="0"/>
          <w:numId w:val="43"/>
        </w:numPr>
        <w:tabs>
          <w:tab w:val="clear" w:pos="567"/>
        </w:tabs>
        <w:spacing w:line="240" w:lineRule="auto"/>
        <w:ind w:left="567" w:hanging="567"/>
        <w:rPr>
          <w:lang w:val="lt-LT"/>
        </w:rPr>
      </w:pPr>
      <w:r w:rsidRPr="00EB70F9">
        <w:rPr>
          <w:lang w:val="lt-LT"/>
        </w:rPr>
        <w:t>Pagalbinės</w:t>
      </w:r>
      <w:r w:rsidR="008D3AE9" w:rsidRPr="00EB70F9">
        <w:rPr>
          <w:lang w:val="lt-LT"/>
        </w:rPr>
        <w:t xml:space="preserve"> medžiagos yra mikrokristalinė celiuliozė, </w:t>
      </w:r>
      <w:r w:rsidR="001E40C5" w:rsidRPr="00EB70F9">
        <w:rPr>
          <w:lang w:val="lt-LT"/>
        </w:rPr>
        <w:t xml:space="preserve">lengvasis </w:t>
      </w:r>
      <w:r w:rsidR="008D3AE9" w:rsidRPr="00EB70F9">
        <w:rPr>
          <w:lang w:val="lt-LT"/>
        </w:rPr>
        <w:t xml:space="preserve">magnio oksidas, </w:t>
      </w:r>
      <w:r w:rsidR="003C459C" w:rsidRPr="00EB70F9">
        <w:rPr>
          <w:lang w:val="lt-LT"/>
        </w:rPr>
        <w:t>karboksimetilkrakmolo A natrio druska</w:t>
      </w:r>
      <w:r w:rsidR="008D3AE9" w:rsidRPr="00EB70F9">
        <w:rPr>
          <w:lang w:val="lt-LT"/>
        </w:rPr>
        <w:t>, natrio stearilfumaratas.</w:t>
      </w:r>
    </w:p>
    <w:p w14:paraId="1BE4BD7B"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3145D640"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25 mikrogramų</w:t>
      </w:r>
    </w:p>
    <w:p w14:paraId="5F39226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LB-530006 oranžinio sudėtyje yra</w:t>
      </w:r>
    </w:p>
    <w:p w14:paraId="2DEA8CE3" w14:textId="3BCCBE8F" w:rsidR="008D3AE9" w:rsidRPr="00EB70F9" w:rsidRDefault="008D3AE9" w:rsidP="008D3AE9">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saulėlydžio geltonojo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(E110)</w:t>
      </w:r>
    </w:p>
    <w:p w14:paraId="1A2B996A"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15A92CC9"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75 mikrogramų</w:t>
      </w:r>
    </w:p>
    <w:p w14:paraId="1627D41E" w14:textId="38B74878"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LB-505008 </w:t>
      </w:r>
      <w:r w:rsidR="00F25309" w:rsidRPr="00EB70F9">
        <w:rPr>
          <w:rFonts w:ascii="Times New Roman" w:eastAsia="Times New Roman" w:hAnsi="Times New Roman"/>
          <w:szCs w:val="20"/>
          <w:lang w:val="lt-LT"/>
        </w:rPr>
        <w:t xml:space="preserve">violetinio </w:t>
      </w:r>
      <w:r w:rsidRPr="00EB70F9">
        <w:rPr>
          <w:rFonts w:ascii="Times New Roman" w:eastAsia="Times New Roman" w:hAnsi="Times New Roman"/>
          <w:szCs w:val="20"/>
          <w:lang w:val="lt-LT"/>
        </w:rPr>
        <w:t>sudėtyje yra</w:t>
      </w:r>
    </w:p>
    <w:p w14:paraId="1101461D" w14:textId="185D643E"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indigokarmino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(E132)</w:t>
      </w:r>
    </w:p>
    <w:p w14:paraId="78EB7763" w14:textId="51DB5226"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alura raudonojo AC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(E129)</w:t>
      </w:r>
    </w:p>
    <w:p w14:paraId="7C4FFB49"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23681622"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88 mikrogramų</w:t>
      </w:r>
    </w:p>
    <w:p w14:paraId="6B25DE81"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LB-510028 žaliojo sudėtyje yra</w:t>
      </w:r>
    </w:p>
    <w:p w14:paraId="26D5F7FF" w14:textId="65EB5B69"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tartrazino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(E102)</w:t>
      </w:r>
    </w:p>
    <w:p w14:paraId="7997B24C" w14:textId="641E7601"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indigokarmino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(E132)</w:t>
      </w:r>
    </w:p>
    <w:p w14:paraId="4BA00472"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54D7668D"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100 mikrogramų</w:t>
      </w:r>
    </w:p>
    <w:p w14:paraId="66860098"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LB-520044 geltonojo sudėtyje yra</w:t>
      </w:r>
    </w:p>
    <w:p w14:paraId="3DD1AB19" w14:textId="7FA1EF6F"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tartrazino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(E102)</w:t>
      </w:r>
    </w:p>
    <w:p w14:paraId="2F9DBCCB" w14:textId="026B64D2" w:rsidR="008D3AE9" w:rsidRPr="00EB70F9" w:rsidRDefault="008D3AE9" w:rsidP="008D3AE9">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saulėlydžio geltonojo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(E110)</w:t>
      </w:r>
    </w:p>
    <w:p w14:paraId="51608200"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7E68140F"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112 mikrogramų</w:t>
      </w:r>
    </w:p>
    <w:p w14:paraId="79D69063"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LB-540042 rožinio sudėtyje yra</w:t>
      </w:r>
    </w:p>
    <w:p w14:paraId="376E196E"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karmino (E120)</w:t>
      </w:r>
    </w:p>
    <w:p w14:paraId="15D2675B" w14:textId="6D078A8D"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alura raudonojo AC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(E129)</w:t>
      </w:r>
    </w:p>
    <w:p w14:paraId="43D3D218"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302FB9DD"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125 mikrogramų</w:t>
      </w:r>
    </w:p>
    <w:p w14:paraId="31FA1047"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LB-575003 rudojo sudėtyje yra</w:t>
      </w:r>
    </w:p>
    <w:p w14:paraId="614F4816" w14:textId="555B4141" w:rsidR="008D3AE9" w:rsidRPr="00EB70F9" w:rsidRDefault="008D3AE9" w:rsidP="008D3AE9">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 xml:space="preserve">saulėlydžio geltonojo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(E110)</w:t>
      </w:r>
    </w:p>
    <w:p w14:paraId="398D5B18" w14:textId="30124FCC"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briliantinio mėlynojo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(E133)</w:t>
      </w:r>
    </w:p>
    <w:p w14:paraId="7EEC7F28" w14:textId="498C052C"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alura raudonojo AC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(E129)</w:t>
      </w:r>
    </w:p>
    <w:p w14:paraId="51D720C2"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45109CCD"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137 mikrogramų</w:t>
      </w:r>
    </w:p>
    <w:p w14:paraId="295C34A6"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LB-505013 mėlynojo sudėtyje yra</w:t>
      </w:r>
    </w:p>
    <w:p w14:paraId="515C856B" w14:textId="1BAF4E71"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briliantinio mėlynojo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(E133)</w:t>
      </w:r>
    </w:p>
    <w:p w14:paraId="65772DCA"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28248902"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150 mikrogramų</w:t>
      </w:r>
    </w:p>
    <w:p w14:paraId="1CA8D76A"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LB-505010 mėlynojo sudėtyje yra</w:t>
      </w:r>
    </w:p>
    <w:p w14:paraId="145CAE24" w14:textId="35D4E898"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indigokarmino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(E132)</w:t>
      </w:r>
    </w:p>
    <w:p w14:paraId="42914A22"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5AD5D6E3"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lastRenderedPageBreak/>
        <w:t>175 mikrogramų</w:t>
      </w:r>
    </w:p>
    <w:p w14:paraId="58A1A8D1" w14:textId="43EBF126"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LB-500017 </w:t>
      </w:r>
      <w:r w:rsidR="00F25309" w:rsidRPr="00EB70F9">
        <w:rPr>
          <w:rFonts w:ascii="Times New Roman" w:eastAsia="Times New Roman" w:hAnsi="Times New Roman"/>
          <w:szCs w:val="20"/>
          <w:lang w:val="lt-LT"/>
        </w:rPr>
        <w:t xml:space="preserve">violetinio </w:t>
      </w:r>
      <w:r w:rsidRPr="00EB70F9">
        <w:rPr>
          <w:rFonts w:ascii="Times New Roman" w:eastAsia="Times New Roman" w:hAnsi="Times New Roman"/>
          <w:szCs w:val="20"/>
          <w:lang w:val="lt-LT"/>
        </w:rPr>
        <w:t>sudėtyje yra</w:t>
      </w:r>
    </w:p>
    <w:p w14:paraId="4CD63869"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karmino (E120)</w:t>
      </w:r>
    </w:p>
    <w:p w14:paraId="513EEFDB" w14:textId="4D8F282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briliantinio mėlynojo FCF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(E133)</w:t>
      </w:r>
    </w:p>
    <w:p w14:paraId="76848AFC"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p>
    <w:p w14:paraId="55D4CB00" w14:textId="77777777" w:rsidR="008D3AE9" w:rsidRPr="00EB70F9" w:rsidRDefault="008D3AE9" w:rsidP="008D3AE9">
      <w:pPr>
        <w:tabs>
          <w:tab w:val="left" w:pos="567"/>
        </w:tabs>
        <w:spacing w:after="0" w:line="240" w:lineRule="auto"/>
        <w:rPr>
          <w:rFonts w:ascii="Times New Roman" w:eastAsia="Times New Roman" w:hAnsi="Times New Roman"/>
          <w:u w:val="single"/>
          <w:lang w:val="lt-LT"/>
        </w:rPr>
      </w:pPr>
      <w:r w:rsidRPr="00EB70F9">
        <w:rPr>
          <w:rFonts w:ascii="Times New Roman" w:eastAsia="Times New Roman" w:hAnsi="Times New Roman"/>
          <w:u w:val="single"/>
          <w:lang w:val="lt-LT"/>
        </w:rPr>
        <w:t>200 mikrogramų</w:t>
      </w:r>
    </w:p>
    <w:p w14:paraId="5F7C96B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i/>
          <w:szCs w:val="20"/>
          <w:lang w:val="lt-LT"/>
        </w:rPr>
        <w:t>Lake Blend</w:t>
      </w:r>
      <w:r w:rsidRPr="00EB70F9">
        <w:rPr>
          <w:rFonts w:ascii="Times New Roman" w:eastAsia="Times New Roman" w:hAnsi="Times New Roman"/>
          <w:szCs w:val="20"/>
          <w:lang w:val="lt-LT"/>
        </w:rPr>
        <w:t xml:space="preserve"> LB-540010 kaštoninio sudėtyje yra</w:t>
      </w:r>
    </w:p>
    <w:p w14:paraId="49AFC566" w14:textId="080448D9"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 xml:space="preserve">alura raudonojo AC aliuminio </w:t>
      </w:r>
      <w:r w:rsidR="004B67FC" w:rsidRPr="00EB70F9">
        <w:rPr>
          <w:rFonts w:ascii="Times New Roman" w:eastAsia="Times New Roman" w:hAnsi="Times New Roman"/>
          <w:szCs w:val="20"/>
          <w:lang w:val="lt-LT"/>
        </w:rPr>
        <w:t>dažalo</w:t>
      </w:r>
      <w:r w:rsidRPr="00EB70F9">
        <w:rPr>
          <w:rFonts w:ascii="Times New Roman" w:eastAsia="Times New Roman" w:hAnsi="Times New Roman"/>
          <w:szCs w:val="20"/>
          <w:lang w:val="lt-LT"/>
        </w:rPr>
        <w:t xml:space="preserve"> (E129)</w:t>
      </w:r>
    </w:p>
    <w:p w14:paraId="7734B3BE" w14:textId="77777777" w:rsidR="008D3AE9" w:rsidRPr="00EB70F9" w:rsidRDefault="008D3AE9" w:rsidP="008D3AE9">
      <w:pPr>
        <w:autoSpaceDE w:val="0"/>
        <w:autoSpaceDN w:val="0"/>
        <w:adjustRightInd w:val="0"/>
        <w:spacing w:after="0" w:line="240" w:lineRule="auto"/>
        <w:rPr>
          <w:rFonts w:ascii="Times New Roman" w:eastAsia="Times New Roman" w:hAnsi="Times New Roman"/>
          <w:lang w:val="lt-LT"/>
        </w:rPr>
      </w:pPr>
    </w:p>
    <w:p w14:paraId="2B5408E5" w14:textId="276B56CB" w:rsidR="008D3AE9" w:rsidRPr="00EB70F9" w:rsidRDefault="00C06C52" w:rsidP="008D3AE9">
      <w:pPr>
        <w:numPr>
          <w:ilvl w:val="12"/>
          <w:numId w:val="0"/>
        </w:numPr>
        <w:spacing w:after="0" w:line="240" w:lineRule="auto"/>
        <w:ind w:right="-2"/>
        <w:rPr>
          <w:rFonts w:ascii="Times New Roman" w:eastAsia="Times New Roman" w:hAnsi="Times New Roman"/>
          <w:b/>
          <w:lang w:val="lt-LT"/>
        </w:rPr>
      </w:pPr>
      <w:r w:rsidRPr="00EB70F9">
        <w:rPr>
          <w:rFonts w:ascii="Times New Roman" w:eastAsia="Times New Roman" w:hAnsi="Times New Roman"/>
          <w:b/>
          <w:lang w:val="lt-LT"/>
        </w:rPr>
        <w:t>Levothyroxine sodium Accord</w:t>
      </w:r>
      <w:r w:rsidR="008D3AE9" w:rsidRPr="00EB70F9">
        <w:rPr>
          <w:rFonts w:ascii="Times New Roman" w:eastAsia="Times New Roman" w:hAnsi="Times New Roman"/>
          <w:b/>
          <w:lang w:val="lt-LT"/>
        </w:rPr>
        <w:t xml:space="preserve"> išvaizda ir kiekis pakuotėje</w:t>
      </w:r>
    </w:p>
    <w:p w14:paraId="51E606AB" w14:textId="77777777" w:rsidR="008D3AE9" w:rsidRPr="00EB70F9" w:rsidRDefault="008D3AE9" w:rsidP="008D3AE9">
      <w:pPr>
        <w:numPr>
          <w:ilvl w:val="12"/>
          <w:numId w:val="0"/>
        </w:numPr>
        <w:spacing w:after="0" w:line="240" w:lineRule="auto"/>
        <w:ind w:right="-2"/>
        <w:rPr>
          <w:rFonts w:ascii="Times New Roman" w:eastAsia="Times New Roman" w:hAnsi="Times New Roman"/>
          <w:b/>
          <w:lang w:val="lt-LT"/>
        </w:rPr>
      </w:pPr>
    </w:p>
    <w:p w14:paraId="009AA0EC"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 mikrogramų</w:t>
      </w:r>
    </w:p>
    <w:p w14:paraId="471C2632"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baltos spalvos, nepadengtos tabletės, kurių vienoje pusėje įspausta „P“ ir „13“, o kitoje pusėje – lygios.</w:t>
      </w:r>
      <w:r w:rsidRPr="00EB70F9">
        <w:rPr>
          <w:rFonts w:ascii="Times" w:eastAsia="Times New Roman" w:hAnsi="Times"/>
          <w:lang w:val="lt-LT"/>
        </w:rPr>
        <w:t xml:space="preserve"> Tabletės skersmuo yra maždaug 7 mm.</w:t>
      </w:r>
    </w:p>
    <w:p w14:paraId="1DF2294E"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6E274BCE" w14:textId="77777777" w:rsidR="008D3AE9" w:rsidRPr="00EB70F9" w:rsidRDefault="008D3AE9" w:rsidP="00CE69E5">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25 mikrogramų</w:t>
      </w:r>
    </w:p>
    <w:p w14:paraId="7494200F" w14:textId="77777777" w:rsidR="008D3AE9" w:rsidRPr="00EB70F9" w:rsidRDefault="008D3AE9" w:rsidP="00CE69E5">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oranžinės spalvos, nepadengtos tabletės, su laužimo linija abiejose pusėse, kurių vienoje pusėje įspausta „P“ ir „1“, o kitoje pusėje – lygios.</w:t>
      </w:r>
      <w:r w:rsidRPr="00EB70F9">
        <w:rPr>
          <w:rFonts w:ascii="Times" w:eastAsia="Times New Roman" w:hAnsi="Times"/>
          <w:lang w:val="lt-LT"/>
        </w:rPr>
        <w:t xml:space="preserve"> Tabletės skersmuo yra maždaug 7 mm.</w:t>
      </w:r>
    </w:p>
    <w:p w14:paraId="719ED3F6" w14:textId="403FF5CA"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75366F96"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4463CAFF"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50 mikrogramų</w:t>
      </w:r>
    </w:p>
    <w:p w14:paraId="436F7C11"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baltos spalvos, nepadengtos tabletės, su laužimo linija abiejose pusėse, kurių vienoje pusėje įspausta „P“ ir „2“, o kitoje pusėje – lygios.</w:t>
      </w:r>
      <w:r w:rsidRPr="00EB70F9">
        <w:rPr>
          <w:rFonts w:ascii="Times" w:eastAsia="Times New Roman" w:hAnsi="Times"/>
          <w:lang w:val="lt-LT"/>
        </w:rPr>
        <w:t xml:space="preserve"> Tabletės skersmuo yra maždaug 7 mm.</w:t>
      </w:r>
    </w:p>
    <w:p w14:paraId="26F77371" w14:textId="5252E055"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7E1472AA"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717FE1EF"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 mikrogramų</w:t>
      </w:r>
    </w:p>
    <w:p w14:paraId="520B8988"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violetinės spalvos, nepadengtos tabletės, su laužimo linija abiejose pusėse, kurių vienoje pusėje įspausta „P“ ir „3“, o kitoje pusėje – lygios.</w:t>
      </w:r>
      <w:r w:rsidRPr="00EB70F9">
        <w:rPr>
          <w:rFonts w:ascii="Times" w:eastAsia="Times New Roman" w:hAnsi="Times"/>
          <w:lang w:val="lt-LT"/>
        </w:rPr>
        <w:t xml:space="preserve"> Tabletės skersmuo yra maždaug 7 mm.</w:t>
      </w:r>
    </w:p>
    <w:p w14:paraId="1FA7FC0D" w14:textId="314F4C58"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0A7D49CE"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p>
    <w:p w14:paraId="03851777"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88 mikrogramų</w:t>
      </w:r>
    </w:p>
    <w:p w14:paraId="23E1E97A"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gelsvai žalios spalvos, nepadengtos tabletės, su laužimo linija abiejose pusėse, kurių vienoje pusėje įspausta „P“ ir „4“, o kitoje pusėje – lygios.</w:t>
      </w:r>
      <w:r w:rsidRPr="00EB70F9">
        <w:rPr>
          <w:rFonts w:ascii="Times" w:eastAsia="Times New Roman" w:hAnsi="Times"/>
          <w:lang w:val="lt-LT"/>
        </w:rPr>
        <w:t xml:space="preserve"> Tabletės skersmuo yra maždaug 7 mm.</w:t>
      </w:r>
    </w:p>
    <w:p w14:paraId="2CC6BE78" w14:textId="4835FDC9"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5F85D091"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p>
    <w:p w14:paraId="2B9F35C0"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100 mikrogramų</w:t>
      </w:r>
    </w:p>
    <w:p w14:paraId="15DDCFE2"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geltonos spalvos, nepadengtos tabletės, su laužimo linija abiejose pusėse, kurių vienoje pusėje įspausta „P“ ir „14“, o kitoje pusėje – lygios.</w:t>
      </w:r>
      <w:r w:rsidRPr="00EB70F9">
        <w:rPr>
          <w:rFonts w:ascii="Times" w:eastAsia="Times New Roman" w:hAnsi="Times"/>
          <w:lang w:val="lt-LT"/>
        </w:rPr>
        <w:t xml:space="preserve"> Tabletės skersmuo yra maždaug 7 mm.</w:t>
      </w:r>
    </w:p>
    <w:p w14:paraId="797CCF5D" w14:textId="2987A076"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442C20D1"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p>
    <w:p w14:paraId="6BF3B97B"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r w:rsidRPr="00EB70F9">
        <w:rPr>
          <w:rFonts w:ascii="Times New Roman" w:eastAsia="Times New Roman" w:hAnsi="Times New Roman"/>
          <w:szCs w:val="20"/>
          <w:lang w:val="lt-LT"/>
        </w:rPr>
        <w:t>112 mikrogramų</w:t>
      </w:r>
    </w:p>
    <w:p w14:paraId="001F8F6F"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rožinės spalvos, nepadengtos tabletės, su laužimo linija abiejose pusėse, kurių vienoje pusėje įspausta „P“ ir „6“, o kitoje pusėje – lygios.</w:t>
      </w:r>
      <w:r w:rsidRPr="00EB70F9">
        <w:rPr>
          <w:rFonts w:ascii="Times" w:eastAsia="Times New Roman" w:hAnsi="Times"/>
          <w:lang w:val="lt-LT"/>
        </w:rPr>
        <w:t xml:space="preserve"> Tabletės skersmuo yra maždaug 7 mm.</w:t>
      </w:r>
    </w:p>
    <w:p w14:paraId="55CE5097" w14:textId="1703DC59"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66F6A4B2"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p>
    <w:p w14:paraId="1F1921D9"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 mikrogramų</w:t>
      </w:r>
    </w:p>
    <w:p w14:paraId="22344BD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Apvalios, standartinės plokščios, rudos spalvos, nepadengtos tabletės, su laužimo linija abiejose pusėse, kurių vienoje pusėje įspausta „P“ ir „7“, o kitoje pusėje – lygios.</w:t>
      </w:r>
      <w:r w:rsidRPr="00EB70F9">
        <w:rPr>
          <w:rFonts w:ascii="Times" w:eastAsia="Times New Roman" w:hAnsi="Times"/>
          <w:lang w:val="lt-LT"/>
        </w:rPr>
        <w:t xml:space="preserve"> Tabletės skersmuo yra maždaug 7 mm.</w:t>
      </w:r>
    </w:p>
    <w:p w14:paraId="4B4F2272" w14:textId="605F5863"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35E93BFE" w14:textId="77777777" w:rsidR="008D3AE9" w:rsidRPr="00EB70F9" w:rsidRDefault="008D3AE9" w:rsidP="008D3AE9">
      <w:pPr>
        <w:tabs>
          <w:tab w:val="left" w:pos="567"/>
        </w:tabs>
        <w:spacing w:after="0" w:line="240" w:lineRule="auto"/>
        <w:rPr>
          <w:rFonts w:ascii="Times New Roman" w:eastAsia="Times New Roman" w:hAnsi="Times New Roman"/>
          <w:highlight w:val="yellow"/>
          <w:lang w:val="lt-LT"/>
        </w:rPr>
      </w:pPr>
    </w:p>
    <w:p w14:paraId="4FAF4B2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lastRenderedPageBreak/>
        <w:t>137 mikrogramų</w:t>
      </w:r>
    </w:p>
    <w:p w14:paraId="12E3D744"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žalsvai melsvos spalvos, nepadengtos tabletės, su laužimo linija abiejose pusėse, kurių vienoje pusėje įspausta „P“ ir „8“, o kitoje pusėje – lygios.</w:t>
      </w:r>
      <w:r w:rsidRPr="00EB70F9">
        <w:rPr>
          <w:rFonts w:ascii="Times" w:eastAsia="Times New Roman" w:hAnsi="Times"/>
          <w:lang w:val="lt-LT"/>
        </w:rPr>
        <w:t xml:space="preserve"> Tabletės skersmuo yra maždaug 7 mm.</w:t>
      </w:r>
    </w:p>
    <w:p w14:paraId="49C5FDFB" w14:textId="496F7FD5"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4BAD5B74"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549A3FB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150 mikrogramų</w:t>
      </w:r>
    </w:p>
    <w:p w14:paraId="3C8C2441" w14:textId="77777777"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mėlynos spalvos, nepadengtos tabletės, su laužimo linija abiejose pusėse, kurių vienoje pusėje įspausta „P“ ir „9“, o kitoje pusėje – lygios.</w:t>
      </w:r>
      <w:r w:rsidRPr="00EB70F9">
        <w:rPr>
          <w:rFonts w:ascii="Times" w:eastAsia="Times New Roman" w:hAnsi="Times"/>
          <w:lang w:val="lt-LT"/>
        </w:rPr>
        <w:t xml:space="preserve"> Tabletės skersmuo yra maždaug 7 mm.</w:t>
      </w:r>
    </w:p>
    <w:p w14:paraId="6757AF59" w14:textId="59E47E04"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29EECC17"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49185144" w14:textId="77777777" w:rsidR="008D3AE9" w:rsidRPr="00EB70F9" w:rsidRDefault="008D3AE9" w:rsidP="005C7521">
      <w:pPr>
        <w:keepNext/>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175 mikrogramų</w:t>
      </w:r>
    </w:p>
    <w:p w14:paraId="44F27F69" w14:textId="77777777" w:rsidR="008D3AE9" w:rsidRPr="00EB70F9" w:rsidRDefault="008D3AE9" w:rsidP="005C7521">
      <w:pPr>
        <w:keepNext/>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Apvalios, standartinės plokščios, alyvinės spalvos, nepadengtos tabletės, su laužimo linija abiejose pusėse, kurių vienoje pusėje įspausta „P“ ir „10“, o kitoje pusėje – lygios.</w:t>
      </w:r>
      <w:r w:rsidRPr="00EB70F9">
        <w:rPr>
          <w:rFonts w:ascii="Times" w:eastAsia="Times New Roman" w:hAnsi="Times"/>
          <w:lang w:val="lt-LT"/>
        </w:rPr>
        <w:t xml:space="preserve"> Tabletės skersmuo yra maždaug 7 mm.</w:t>
      </w:r>
    </w:p>
    <w:p w14:paraId="260EB397" w14:textId="356884B2"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1D0C7688"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022C0E9C"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200 mikrogramų</w:t>
      </w:r>
    </w:p>
    <w:p w14:paraId="6F3929EC" w14:textId="05B76C6C" w:rsidR="008D3AE9" w:rsidRPr="00EB70F9" w:rsidRDefault="008D3AE9" w:rsidP="008D3AE9">
      <w:pPr>
        <w:tabs>
          <w:tab w:val="left" w:pos="567"/>
        </w:tabs>
        <w:spacing w:after="0" w:line="240" w:lineRule="auto"/>
        <w:rPr>
          <w:rFonts w:ascii="Times New Roman" w:eastAsia="Times New Roman" w:hAnsi="Times New Roman"/>
          <w:iCs/>
          <w:lang w:val="lt-LT"/>
        </w:rPr>
      </w:pPr>
      <w:r w:rsidRPr="00EB70F9">
        <w:rPr>
          <w:rFonts w:ascii="Times New Roman" w:eastAsia="Times New Roman" w:hAnsi="Times New Roman"/>
          <w:szCs w:val="20"/>
          <w:lang w:val="lt-LT"/>
        </w:rPr>
        <w:t xml:space="preserve">Apvalios, standartinės plokščios, </w:t>
      </w:r>
      <w:r w:rsidR="00A87DED" w:rsidRPr="00EB70F9">
        <w:rPr>
          <w:rFonts w:ascii="Times New Roman" w:eastAsia="Times New Roman" w:hAnsi="Times New Roman"/>
          <w:szCs w:val="20"/>
          <w:lang w:val="lt-LT"/>
        </w:rPr>
        <w:t>rausvos</w:t>
      </w:r>
      <w:r w:rsidRPr="00EB70F9">
        <w:rPr>
          <w:rFonts w:ascii="Times New Roman" w:eastAsia="Times New Roman" w:hAnsi="Times New Roman"/>
          <w:szCs w:val="20"/>
          <w:lang w:val="lt-LT"/>
        </w:rPr>
        <w:t xml:space="preserve"> spalvos, nepadengtos tabletės, su laužimo linija abiejose pusėse, kurių vienoje pusėje įspausta „P“ ir „11“, o kitoje pusėje – lygios.</w:t>
      </w:r>
      <w:r w:rsidRPr="00EB70F9">
        <w:rPr>
          <w:rFonts w:ascii="Times" w:eastAsia="Times New Roman" w:hAnsi="Times"/>
          <w:lang w:val="lt-LT"/>
        </w:rPr>
        <w:t xml:space="preserve"> Tabletės skersmuo yra maždaug 7 mm.</w:t>
      </w:r>
    </w:p>
    <w:p w14:paraId="7F0A25DD" w14:textId="37DE35B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Tabletę galima padalyti į lygias dozes.</w:t>
      </w:r>
    </w:p>
    <w:p w14:paraId="435B8C0A" w14:textId="77777777" w:rsidR="008D3AE9" w:rsidRPr="00EB70F9" w:rsidRDefault="008D3AE9" w:rsidP="008D3AE9">
      <w:pPr>
        <w:numPr>
          <w:ilvl w:val="12"/>
          <w:numId w:val="0"/>
        </w:numPr>
        <w:spacing w:after="0" w:line="240" w:lineRule="auto"/>
        <w:ind w:right="-2"/>
        <w:rPr>
          <w:rFonts w:ascii="Times New Roman" w:eastAsia="Times New Roman" w:hAnsi="Times New Roman"/>
          <w:b/>
          <w:lang w:val="lt-LT"/>
        </w:rPr>
      </w:pPr>
    </w:p>
    <w:p w14:paraId="2A18461C"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12,5 mikrogramų</w:t>
      </w:r>
    </w:p>
    <w:p w14:paraId="004657EC" w14:textId="67EB0FA4"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r w:rsidRPr="00EB70F9">
        <w:rPr>
          <w:rFonts w:ascii="Times New Roman" w:eastAsia="Times New Roman" w:hAnsi="Times New Roman"/>
          <w:i/>
          <w:szCs w:val="20"/>
          <w:lang w:val="lt-LT"/>
        </w:rPr>
        <w:t>Aclar</w:t>
      </w:r>
      <w:r w:rsidRPr="00EB70F9">
        <w:rPr>
          <w:rFonts w:ascii="Times New Roman" w:eastAsia="Times New Roman" w:hAnsi="Times New Roman"/>
          <w:szCs w:val="20"/>
          <w:lang w:val="lt-LT"/>
        </w:rPr>
        <w:t xml:space="preserve">-aliuminio lizdinė </w:t>
      </w:r>
      <w:r w:rsidR="00D737A0" w:rsidRPr="00EB70F9">
        <w:rPr>
          <w:rFonts w:ascii="Times New Roman" w:eastAsia="Times New Roman" w:hAnsi="Times New Roman"/>
          <w:szCs w:val="20"/>
          <w:lang w:val="lt-LT"/>
        </w:rPr>
        <w:t>plokštelė</w:t>
      </w:r>
      <w:r w:rsidRPr="00EB70F9">
        <w:rPr>
          <w:rFonts w:ascii="Times New Roman" w:eastAsia="Times New Roman" w:hAnsi="Times New Roman"/>
          <w:szCs w:val="20"/>
          <w:lang w:val="lt-LT"/>
        </w:rPr>
        <w:t xml:space="preserve">, kurioje yra 10, 50, 100 </w:t>
      </w:r>
      <w:r w:rsidR="001B3F9F" w:rsidRPr="00EB70F9">
        <w:rPr>
          <w:rFonts w:ascii="Times New Roman" w:eastAsia="Times New Roman" w:hAnsi="Times New Roman"/>
          <w:szCs w:val="20"/>
          <w:lang w:val="lt-LT"/>
        </w:rPr>
        <w:t>a</w:t>
      </w:r>
      <w:r w:rsidRPr="00EB70F9">
        <w:rPr>
          <w:rFonts w:ascii="Times New Roman" w:eastAsia="Times New Roman" w:hAnsi="Times New Roman"/>
          <w:szCs w:val="20"/>
          <w:lang w:val="lt-LT"/>
        </w:rPr>
        <w:t xml:space="preserve">r 200 tablečių. </w:t>
      </w:r>
    </w:p>
    <w:p w14:paraId="25A7B19B"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2D555BFB"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25/50/100 mikrogramų</w:t>
      </w:r>
    </w:p>
    <w:p w14:paraId="3EB677C9" w14:textId="5C0EB1CE"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Gintaro spalvos PVC/EVOH/</w:t>
      </w:r>
      <w:r w:rsidRPr="00EB70F9">
        <w:rPr>
          <w:rFonts w:ascii="Times New Roman" w:eastAsia="Times New Roman" w:hAnsi="Times New Roman"/>
          <w:i/>
          <w:szCs w:val="20"/>
          <w:lang w:val="lt-LT"/>
        </w:rPr>
        <w:t>Aclar</w:t>
      </w:r>
      <w:r w:rsidRPr="00EB70F9">
        <w:rPr>
          <w:rFonts w:ascii="Times New Roman" w:eastAsia="Times New Roman" w:hAnsi="Times New Roman"/>
          <w:szCs w:val="20"/>
          <w:lang w:val="lt-LT"/>
        </w:rPr>
        <w:t xml:space="preserve">-aliuminio lizdinė </w:t>
      </w:r>
      <w:r w:rsidR="00D737A0" w:rsidRPr="00EB70F9">
        <w:rPr>
          <w:rFonts w:ascii="Times New Roman" w:eastAsia="Times New Roman" w:hAnsi="Times New Roman"/>
          <w:szCs w:val="20"/>
          <w:lang w:val="lt-LT"/>
        </w:rPr>
        <w:t>plokštelė</w:t>
      </w:r>
      <w:r w:rsidRPr="00EB70F9">
        <w:rPr>
          <w:rFonts w:ascii="Times New Roman" w:eastAsia="Times New Roman" w:hAnsi="Times New Roman"/>
          <w:szCs w:val="20"/>
          <w:lang w:val="lt-LT"/>
        </w:rPr>
        <w:t xml:space="preserve">, kurioje yra 10, 30, 50, 56, 90, 100 </w:t>
      </w:r>
      <w:r w:rsidR="001B3F9F" w:rsidRPr="00EB70F9">
        <w:rPr>
          <w:rFonts w:ascii="Times New Roman" w:eastAsia="Times New Roman" w:hAnsi="Times New Roman"/>
          <w:szCs w:val="20"/>
          <w:lang w:val="lt-LT"/>
        </w:rPr>
        <w:t>a</w:t>
      </w:r>
      <w:r w:rsidRPr="00EB70F9">
        <w:rPr>
          <w:rFonts w:ascii="Times New Roman" w:eastAsia="Times New Roman" w:hAnsi="Times New Roman"/>
          <w:szCs w:val="20"/>
          <w:lang w:val="lt-LT"/>
        </w:rPr>
        <w:t xml:space="preserve">r 200 tablečių. </w:t>
      </w:r>
    </w:p>
    <w:p w14:paraId="791E3E6C"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184D9E5D"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75/88/112/125/137/150/175/200 mikrogramų</w:t>
      </w:r>
    </w:p>
    <w:p w14:paraId="74C10344" w14:textId="276BE590" w:rsidR="008D3AE9" w:rsidRDefault="008D3AE9" w:rsidP="008D3AE9">
      <w:pPr>
        <w:tabs>
          <w:tab w:val="left" w:pos="567"/>
        </w:tabs>
        <w:spacing w:after="0" w:line="240" w:lineRule="auto"/>
        <w:rPr>
          <w:rFonts w:ascii="Times New Roman" w:eastAsia="Times New Roman" w:hAnsi="Times New Roman"/>
          <w:szCs w:val="20"/>
          <w:lang w:val="lt-LT"/>
        </w:rPr>
      </w:pPr>
      <w:r w:rsidRPr="00EB70F9">
        <w:rPr>
          <w:rFonts w:ascii="Times New Roman" w:eastAsia="Times New Roman" w:hAnsi="Times New Roman"/>
          <w:szCs w:val="20"/>
          <w:lang w:val="lt-LT"/>
        </w:rPr>
        <w:t>Gintaro spalvos PVC/EVOH/</w:t>
      </w:r>
      <w:r w:rsidRPr="00EB70F9">
        <w:rPr>
          <w:rFonts w:ascii="Times New Roman" w:eastAsia="Times New Roman" w:hAnsi="Times New Roman"/>
          <w:i/>
          <w:szCs w:val="20"/>
          <w:lang w:val="lt-LT"/>
        </w:rPr>
        <w:t>Aclar</w:t>
      </w:r>
      <w:r w:rsidRPr="00EB70F9">
        <w:rPr>
          <w:rFonts w:ascii="Times New Roman" w:eastAsia="Times New Roman" w:hAnsi="Times New Roman"/>
          <w:szCs w:val="20"/>
          <w:lang w:val="lt-LT"/>
        </w:rPr>
        <w:t xml:space="preserve">-aliuminio lizdinė </w:t>
      </w:r>
      <w:r w:rsidR="00D737A0" w:rsidRPr="00EB70F9">
        <w:rPr>
          <w:rFonts w:ascii="Times New Roman" w:eastAsia="Times New Roman" w:hAnsi="Times New Roman"/>
          <w:szCs w:val="20"/>
          <w:lang w:val="lt-LT"/>
        </w:rPr>
        <w:t>plokštelė</w:t>
      </w:r>
      <w:r w:rsidRPr="00EB70F9">
        <w:rPr>
          <w:rFonts w:ascii="Times New Roman" w:eastAsia="Times New Roman" w:hAnsi="Times New Roman"/>
          <w:szCs w:val="20"/>
          <w:lang w:val="lt-LT"/>
        </w:rPr>
        <w:t xml:space="preserve">, kurioje yra 10, 30, 50, 90, 100 </w:t>
      </w:r>
      <w:r w:rsidR="001B3F9F" w:rsidRPr="00EB70F9">
        <w:rPr>
          <w:rFonts w:ascii="Times New Roman" w:eastAsia="Times New Roman" w:hAnsi="Times New Roman"/>
          <w:szCs w:val="20"/>
          <w:lang w:val="lt-LT"/>
        </w:rPr>
        <w:t>a</w:t>
      </w:r>
      <w:r w:rsidRPr="00EB70F9">
        <w:rPr>
          <w:rFonts w:ascii="Times New Roman" w:eastAsia="Times New Roman" w:hAnsi="Times New Roman"/>
          <w:szCs w:val="20"/>
          <w:lang w:val="lt-LT"/>
        </w:rPr>
        <w:t xml:space="preserve">r 200 tablečių. </w:t>
      </w:r>
    </w:p>
    <w:p w14:paraId="54BAE1AE" w14:textId="77777777" w:rsidR="00CE784F" w:rsidRDefault="00CE784F" w:rsidP="008D3AE9">
      <w:pPr>
        <w:tabs>
          <w:tab w:val="left" w:pos="567"/>
        </w:tabs>
        <w:spacing w:after="0" w:line="240" w:lineRule="auto"/>
        <w:rPr>
          <w:rFonts w:ascii="Times New Roman" w:eastAsia="Times New Roman" w:hAnsi="Times New Roman"/>
          <w:szCs w:val="20"/>
          <w:lang w:val="lt-LT"/>
        </w:rPr>
      </w:pPr>
    </w:p>
    <w:p w14:paraId="578D2798" w14:textId="77777777" w:rsidR="00CE784F" w:rsidRPr="00CE784F" w:rsidRDefault="00CE784F" w:rsidP="00CE784F">
      <w:pPr>
        <w:tabs>
          <w:tab w:val="left" w:pos="567"/>
        </w:tabs>
        <w:spacing w:after="0" w:line="240" w:lineRule="auto"/>
        <w:rPr>
          <w:rFonts w:ascii="Times New Roman" w:eastAsia="Times New Roman" w:hAnsi="Times New Roman"/>
          <w:szCs w:val="20"/>
          <w:lang w:val="en-US"/>
        </w:rPr>
      </w:pPr>
      <w:r w:rsidRPr="00CE784F">
        <w:rPr>
          <w:rFonts w:ascii="Times New Roman" w:eastAsia="Times New Roman" w:hAnsi="Times New Roman"/>
          <w:szCs w:val="20"/>
        </w:rPr>
        <w:t>25/50/75/88/100/112/125/137/150/175/200 </w:t>
      </w:r>
      <w:r w:rsidRPr="00CE784F">
        <w:rPr>
          <w:rFonts w:ascii="Times New Roman" w:eastAsia="Times New Roman" w:hAnsi="Times New Roman"/>
          <w:szCs w:val="20"/>
          <w:lang w:val="lt-LT"/>
        </w:rPr>
        <w:t>mikrogramų</w:t>
      </w:r>
    </w:p>
    <w:p w14:paraId="522EC5BD" w14:textId="5D34D02D" w:rsidR="00CE784F" w:rsidRPr="00EB70F9" w:rsidRDefault="00CE784F" w:rsidP="00CE784F">
      <w:pPr>
        <w:tabs>
          <w:tab w:val="left" w:pos="567"/>
        </w:tabs>
        <w:spacing w:after="0" w:line="240" w:lineRule="auto"/>
        <w:rPr>
          <w:rFonts w:ascii="Times New Roman" w:eastAsia="Times New Roman" w:hAnsi="Times New Roman"/>
          <w:lang w:val="lt-LT"/>
        </w:rPr>
      </w:pPr>
      <w:r w:rsidRPr="00CE784F">
        <w:rPr>
          <w:rFonts w:ascii="Times New Roman" w:eastAsia="Times New Roman" w:hAnsi="Times New Roman"/>
          <w:szCs w:val="20"/>
          <w:lang w:val="en-US"/>
        </w:rPr>
        <w:t>Baltas nepermatomas DTPE buteliukas su baltu nepermatomu polipropileno vaikų sunkiai atidaromu uždoriu su įdėklu, turinčiu indukcinį sandariklį, pakuotėje yra 90 tablečių.</w:t>
      </w:r>
    </w:p>
    <w:p w14:paraId="2BA72B5C" w14:textId="77777777" w:rsidR="008D3AE9" w:rsidRPr="00EB70F9" w:rsidRDefault="008D3AE9" w:rsidP="008D3AE9">
      <w:pPr>
        <w:tabs>
          <w:tab w:val="left" w:pos="567"/>
        </w:tabs>
        <w:spacing w:after="0" w:line="240" w:lineRule="auto"/>
        <w:rPr>
          <w:rFonts w:ascii="Times New Roman" w:eastAsia="Times New Roman" w:hAnsi="Times New Roman"/>
          <w:lang w:val="lt-LT"/>
        </w:rPr>
      </w:pPr>
    </w:p>
    <w:p w14:paraId="47373260" w14:textId="77777777" w:rsidR="008D3AE9" w:rsidRPr="00EB70F9" w:rsidRDefault="008D3AE9" w:rsidP="008D3AE9">
      <w:pPr>
        <w:tabs>
          <w:tab w:val="left" w:pos="567"/>
        </w:tabs>
        <w:spacing w:after="0" w:line="240" w:lineRule="auto"/>
        <w:rPr>
          <w:rFonts w:ascii="Times New Roman" w:eastAsia="Times New Roman" w:hAnsi="Times New Roman"/>
          <w:lang w:val="lt-LT"/>
        </w:rPr>
      </w:pPr>
      <w:r w:rsidRPr="00EB70F9">
        <w:rPr>
          <w:rFonts w:ascii="Times New Roman" w:eastAsia="Times New Roman" w:hAnsi="Times New Roman"/>
          <w:szCs w:val="20"/>
          <w:lang w:val="lt-LT"/>
        </w:rPr>
        <w:t>Gali būti tiekiamos ne visų dydžių pakuotės.</w:t>
      </w:r>
    </w:p>
    <w:p w14:paraId="2B94716E" w14:textId="77777777" w:rsidR="008D3AE9" w:rsidRPr="00EB70F9" w:rsidRDefault="008D3AE9" w:rsidP="008D3AE9">
      <w:pPr>
        <w:numPr>
          <w:ilvl w:val="12"/>
          <w:numId w:val="0"/>
        </w:numPr>
        <w:spacing w:after="0" w:line="240" w:lineRule="auto"/>
        <w:rPr>
          <w:rFonts w:ascii="Times New Roman" w:eastAsia="Times New Roman" w:hAnsi="Times New Roman"/>
          <w:lang w:val="lt-LT"/>
        </w:rPr>
      </w:pPr>
    </w:p>
    <w:p w14:paraId="78D059A8" w14:textId="77777777" w:rsidR="008D3AE9" w:rsidRPr="00EB70F9" w:rsidRDefault="00AB3947" w:rsidP="00F816C5">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b/>
          <w:lang w:val="lt-LT"/>
        </w:rPr>
        <w:t>Registruotojas ir gamintojas</w:t>
      </w:r>
    </w:p>
    <w:p w14:paraId="6C0C73EB" w14:textId="77777777" w:rsidR="00AB3947" w:rsidRPr="00EB70F9" w:rsidRDefault="00AB3947" w:rsidP="00F816C5">
      <w:pPr>
        <w:numPr>
          <w:ilvl w:val="12"/>
          <w:numId w:val="0"/>
        </w:numPr>
        <w:spacing w:after="0" w:line="240" w:lineRule="auto"/>
        <w:ind w:right="-2"/>
        <w:rPr>
          <w:rFonts w:ascii="Times New Roman" w:eastAsia="Times New Roman" w:hAnsi="Times New Roman"/>
          <w:i/>
          <w:lang w:val="lt-LT"/>
        </w:rPr>
      </w:pPr>
      <w:r w:rsidRPr="00EB70F9">
        <w:rPr>
          <w:rFonts w:ascii="Times New Roman" w:eastAsia="Times New Roman" w:hAnsi="Times New Roman"/>
          <w:i/>
          <w:lang w:val="lt-LT"/>
        </w:rPr>
        <w:t>Registruotojas</w:t>
      </w:r>
    </w:p>
    <w:p w14:paraId="34C8022C" w14:textId="77777777" w:rsidR="00AB3947" w:rsidRPr="00EB70F9" w:rsidRDefault="00AB3947" w:rsidP="00F816C5">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Accord Healthcare B.V.</w:t>
      </w:r>
    </w:p>
    <w:p w14:paraId="780818F0" w14:textId="77777777" w:rsidR="00AB3947" w:rsidRPr="00EB70F9" w:rsidRDefault="00AB3947" w:rsidP="00F816C5">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Winthontlaan 200</w:t>
      </w:r>
    </w:p>
    <w:p w14:paraId="69B1AFE9" w14:textId="77777777" w:rsidR="00AB3947" w:rsidRPr="00EB70F9" w:rsidRDefault="00AB3947" w:rsidP="00F816C5">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3526 KV Utrecht</w:t>
      </w:r>
    </w:p>
    <w:p w14:paraId="60B6803E" w14:textId="77777777" w:rsidR="008D3AE9" w:rsidRPr="00EB70F9" w:rsidRDefault="00AB3947" w:rsidP="00F816C5">
      <w:pPr>
        <w:numPr>
          <w:ilvl w:val="12"/>
          <w:numId w:val="0"/>
        </w:numPr>
        <w:spacing w:after="0" w:line="240" w:lineRule="auto"/>
        <w:ind w:right="-2"/>
        <w:rPr>
          <w:rFonts w:ascii="Times New Roman" w:eastAsia="Times New Roman" w:hAnsi="Times New Roman"/>
          <w:lang w:val="lt-LT"/>
        </w:rPr>
      </w:pPr>
      <w:r w:rsidRPr="00EB70F9">
        <w:rPr>
          <w:rFonts w:ascii="Times New Roman" w:eastAsia="Times New Roman" w:hAnsi="Times New Roman"/>
          <w:lang w:val="lt-LT"/>
        </w:rPr>
        <w:t>Nyderlandai</w:t>
      </w:r>
    </w:p>
    <w:p w14:paraId="5462BB5D" w14:textId="77777777" w:rsidR="008D3AE9" w:rsidRPr="00EB70F9" w:rsidRDefault="008D3AE9" w:rsidP="00F816C5">
      <w:pPr>
        <w:numPr>
          <w:ilvl w:val="12"/>
          <w:numId w:val="0"/>
        </w:numPr>
        <w:spacing w:after="0" w:line="240" w:lineRule="auto"/>
        <w:ind w:right="-2"/>
        <w:rPr>
          <w:rFonts w:ascii="Times New Roman" w:eastAsia="Times New Roman" w:hAnsi="Times New Roman"/>
          <w:lang w:val="lt-LT"/>
        </w:rPr>
      </w:pPr>
    </w:p>
    <w:p w14:paraId="6ABACDC0" w14:textId="77777777" w:rsidR="00AB3947" w:rsidRPr="00EB70F9" w:rsidRDefault="00AB3947" w:rsidP="00F816C5">
      <w:pPr>
        <w:tabs>
          <w:tab w:val="left" w:pos="567"/>
        </w:tabs>
        <w:spacing w:after="0" w:line="260" w:lineRule="exact"/>
        <w:rPr>
          <w:rFonts w:ascii="Times New Roman" w:eastAsia="Times New Roman" w:hAnsi="Times New Roman"/>
          <w:i/>
          <w:lang w:val="lt-LT"/>
        </w:rPr>
      </w:pPr>
      <w:r w:rsidRPr="00EB70F9">
        <w:rPr>
          <w:rFonts w:ascii="Times New Roman" w:eastAsia="Times New Roman" w:hAnsi="Times New Roman"/>
          <w:i/>
          <w:lang w:val="lt-LT"/>
        </w:rPr>
        <w:t>Gamintojas</w:t>
      </w:r>
    </w:p>
    <w:p w14:paraId="1B743F54"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LABORATORI FUNDACIÓ DAU</w:t>
      </w:r>
    </w:p>
    <w:p w14:paraId="55AE47AA"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C/ C, 12-14 Pol. Ind. Zona Franca</w:t>
      </w:r>
    </w:p>
    <w:p w14:paraId="1A002FE8"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Barcelona, 08040</w:t>
      </w:r>
    </w:p>
    <w:p w14:paraId="143AA762"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Ispanija</w:t>
      </w:r>
    </w:p>
    <w:p w14:paraId="293414BF" w14:textId="77777777" w:rsidR="00AB3947" w:rsidRPr="00EB70F9" w:rsidRDefault="00AB3947" w:rsidP="00F816C5">
      <w:pPr>
        <w:tabs>
          <w:tab w:val="left" w:pos="567"/>
        </w:tabs>
        <w:spacing w:after="0" w:line="260" w:lineRule="exact"/>
        <w:rPr>
          <w:rFonts w:ascii="Times New Roman" w:eastAsia="Times New Roman" w:hAnsi="Times New Roman"/>
          <w:lang w:val="lt-LT"/>
        </w:rPr>
      </w:pPr>
    </w:p>
    <w:p w14:paraId="4E0CBB6D" w14:textId="77777777" w:rsidR="00AB3947" w:rsidRPr="00EB70F9" w:rsidRDefault="00F816C5"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a</w:t>
      </w:r>
      <w:r w:rsidR="00AB3947" w:rsidRPr="00EB70F9">
        <w:rPr>
          <w:rFonts w:ascii="Times New Roman" w:eastAsia="Times New Roman" w:hAnsi="Times New Roman"/>
          <w:lang w:val="lt-LT"/>
        </w:rPr>
        <w:t>rba</w:t>
      </w:r>
    </w:p>
    <w:p w14:paraId="597F2ED8" w14:textId="77777777" w:rsidR="00F816C5" w:rsidRPr="00EB70F9" w:rsidRDefault="00F816C5" w:rsidP="00AB3947">
      <w:pPr>
        <w:tabs>
          <w:tab w:val="left" w:pos="567"/>
        </w:tabs>
        <w:spacing w:after="0" w:line="260" w:lineRule="exact"/>
        <w:ind w:left="74"/>
        <w:rPr>
          <w:rFonts w:ascii="Times New Roman" w:eastAsia="Times New Roman" w:hAnsi="Times New Roman"/>
          <w:lang w:val="lt-LT"/>
        </w:rPr>
      </w:pPr>
    </w:p>
    <w:p w14:paraId="7F350409"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Accord Healthcare Polska Sp. z o.o.</w:t>
      </w:r>
    </w:p>
    <w:p w14:paraId="2FE8B8DE"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lastRenderedPageBreak/>
        <w:t>ul. Lutomierska 50</w:t>
      </w:r>
    </w:p>
    <w:p w14:paraId="0E08F032" w14:textId="77777777" w:rsidR="00AB3947"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Pabianice 95-200</w:t>
      </w:r>
    </w:p>
    <w:p w14:paraId="07F375F3" w14:textId="77777777" w:rsidR="008D3AE9" w:rsidRPr="00EB70F9" w:rsidRDefault="00AB3947" w:rsidP="00F816C5">
      <w:pPr>
        <w:tabs>
          <w:tab w:val="left" w:pos="567"/>
        </w:tabs>
        <w:spacing w:after="0" w:line="260" w:lineRule="exact"/>
        <w:rPr>
          <w:rFonts w:ascii="Times New Roman" w:eastAsia="Times New Roman" w:hAnsi="Times New Roman"/>
          <w:lang w:val="lt-LT"/>
        </w:rPr>
      </w:pPr>
      <w:r w:rsidRPr="00EB70F9">
        <w:rPr>
          <w:rFonts w:ascii="Times New Roman" w:eastAsia="Times New Roman" w:hAnsi="Times New Roman"/>
          <w:lang w:val="lt-LT"/>
        </w:rPr>
        <w:t>Lenkija</w:t>
      </w:r>
    </w:p>
    <w:p w14:paraId="22009F34" w14:textId="77777777" w:rsidR="00F816C5" w:rsidRPr="00EB70F9" w:rsidRDefault="00F816C5" w:rsidP="00F816C5">
      <w:pPr>
        <w:tabs>
          <w:tab w:val="left" w:pos="567"/>
        </w:tabs>
        <w:spacing w:after="0" w:line="260" w:lineRule="exact"/>
        <w:rPr>
          <w:rFonts w:ascii="Times New Roman" w:eastAsia="Times New Roman" w:hAnsi="Times New Roman"/>
          <w:lang w:val="lt-LT"/>
        </w:rPr>
      </w:pPr>
    </w:p>
    <w:p w14:paraId="0CE86303" w14:textId="20404F6C" w:rsidR="00F816C5" w:rsidRPr="00EB70F9" w:rsidRDefault="00F816C5" w:rsidP="00F816C5">
      <w:pPr>
        <w:widowControl w:val="0"/>
        <w:spacing w:after="0" w:line="240" w:lineRule="auto"/>
        <w:rPr>
          <w:rFonts w:ascii="Times New Roman" w:eastAsia="Times New Roman" w:hAnsi="Times New Roman"/>
          <w:b/>
          <w:bCs/>
          <w:spacing w:val="-1"/>
          <w:lang w:val="lt-LT"/>
        </w:rPr>
      </w:pPr>
      <w:r w:rsidRPr="00EB70F9">
        <w:rPr>
          <w:rFonts w:ascii="Times New Roman" w:eastAsia="Times New Roman" w:hAnsi="Times New Roman"/>
          <w:b/>
          <w:bCs/>
          <w:spacing w:val="-1"/>
          <w:lang w:val="lt-LT"/>
        </w:rPr>
        <w:t>Šis vaistas E</w:t>
      </w:r>
      <w:r w:rsidR="00B05917">
        <w:rPr>
          <w:rFonts w:ascii="Times New Roman" w:eastAsia="Times New Roman" w:hAnsi="Times New Roman"/>
          <w:b/>
          <w:bCs/>
          <w:spacing w:val="-1"/>
          <w:lang w:val="lt-LT"/>
        </w:rPr>
        <w:t>uropos ekonominės erdvės</w:t>
      </w:r>
      <w:r w:rsidRPr="00EB70F9">
        <w:rPr>
          <w:rFonts w:ascii="Times New Roman" w:eastAsia="Times New Roman" w:hAnsi="Times New Roman"/>
          <w:b/>
          <w:bCs/>
          <w:spacing w:val="-1"/>
          <w:lang w:val="lt-LT"/>
        </w:rPr>
        <w:t xml:space="preserve"> valstybėse narėse registruotas tokiais pavadinimais:</w:t>
      </w:r>
    </w:p>
    <w:p w14:paraId="4A2B2AC1" w14:textId="77777777" w:rsidR="00F816C5" w:rsidRPr="00EB70F9" w:rsidRDefault="00F816C5" w:rsidP="00F816C5">
      <w:pPr>
        <w:widowControl w:val="0"/>
        <w:spacing w:after="0" w:line="240" w:lineRule="auto"/>
        <w:rPr>
          <w:rFonts w:ascii="Times New Roman" w:eastAsia="Times New Roman" w:hAnsi="Times New Roman"/>
          <w:b/>
          <w:lang w:val="lt-LT"/>
        </w:rPr>
      </w:pPr>
    </w:p>
    <w:tbl>
      <w:tblPr>
        <w:tblStyle w:val="Lentelstinklelis"/>
        <w:tblW w:w="0" w:type="auto"/>
        <w:tblLook w:val="04A0" w:firstRow="1" w:lastRow="0" w:firstColumn="1" w:lastColumn="0" w:noHBand="0" w:noVBand="1"/>
      </w:tblPr>
      <w:tblGrid>
        <w:gridCol w:w="1970"/>
        <w:gridCol w:w="6956"/>
      </w:tblGrid>
      <w:tr w:rsidR="00F816C5" w:rsidRPr="00EB70F9" w14:paraId="67183B31" w14:textId="77777777" w:rsidTr="005C7521">
        <w:tc>
          <w:tcPr>
            <w:tcW w:w="1970" w:type="dxa"/>
            <w:tcBorders>
              <w:top w:val="single" w:sz="4" w:space="0" w:color="auto"/>
              <w:left w:val="single" w:sz="4" w:space="0" w:color="auto"/>
              <w:bottom w:val="single" w:sz="4" w:space="0" w:color="auto"/>
              <w:right w:val="single" w:sz="4" w:space="0" w:color="auto"/>
            </w:tcBorders>
            <w:hideMark/>
          </w:tcPr>
          <w:p w14:paraId="7513FE95" w14:textId="77777777" w:rsidR="00F816C5" w:rsidRPr="00EB70F9" w:rsidRDefault="00F816C5">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br w:type="page"/>
              <w:t>Valstybė narė</w:t>
            </w:r>
          </w:p>
        </w:tc>
        <w:tc>
          <w:tcPr>
            <w:tcW w:w="6956" w:type="dxa"/>
            <w:tcBorders>
              <w:top w:val="single" w:sz="4" w:space="0" w:color="auto"/>
              <w:left w:val="single" w:sz="4" w:space="0" w:color="auto"/>
              <w:bottom w:val="single" w:sz="4" w:space="0" w:color="auto"/>
              <w:right w:val="single" w:sz="4" w:space="0" w:color="auto"/>
            </w:tcBorders>
            <w:hideMark/>
          </w:tcPr>
          <w:p w14:paraId="1B1A9D7B" w14:textId="77777777" w:rsidR="00F816C5" w:rsidRPr="00EB70F9" w:rsidRDefault="00F816C5">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
                <w:color w:val="000000"/>
                <w:sz w:val="22"/>
                <w:szCs w:val="22"/>
                <w:lang w:val="lt-LT"/>
              </w:rPr>
              <w:t>Vaisto pavadinimas</w:t>
            </w:r>
          </w:p>
        </w:tc>
      </w:tr>
      <w:tr w:rsidR="005C7521" w:rsidRPr="00EB70F9" w14:paraId="7BF426CA" w14:textId="77777777" w:rsidTr="005C7521">
        <w:tc>
          <w:tcPr>
            <w:tcW w:w="1970" w:type="dxa"/>
            <w:tcBorders>
              <w:top w:val="single" w:sz="4" w:space="0" w:color="auto"/>
              <w:left w:val="single" w:sz="4" w:space="0" w:color="auto"/>
              <w:bottom w:val="single" w:sz="4" w:space="0" w:color="auto"/>
              <w:right w:val="single" w:sz="4" w:space="0" w:color="auto"/>
            </w:tcBorders>
            <w:vAlign w:val="center"/>
            <w:hideMark/>
          </w:tcPr>
          <w:p w14:paraId="27A3B9E4"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eastAsia="Times New Roman" w:hAnsi="Times New Roman"/>
                <w:sz w:val="22"/>
                <w:szCs w:val="22"/>
                <w:lang w:val="lt-LT"/>
              </w:rPr>
              <w:t>Nyderlandai</w:t>
            </w:r>
          </w:p>
        </w:tc>
        <w:tc>
          <w:tcPr>
            <w:tcW w:w="6956" w:type="dxa"/>
            <w:tcBorders>
              <w:top w:val="single" w:sz="4" w:space="0" w:color="auto"/>
              <w:left w:val="single" w:sz="4" w:space="0" w:color="auto"/>
              <w:bottom w:val="single" w:sz="4" w:space="0" w:color="auto"/>
              <w:right w:val="single" w:sz="4" w:space="0" w:color="auto"/>
            </w:tcBorders>
            <w:vAlign w:val="center"/>
            <w:hideMark/>
          </w:tcPr>
          <w:p w14:paraId="4F1F39AB"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Levothyroxine Accord 12.5</w:t>
            </w:r>
            <w:r w:rsidRPr="00EB70F9">
              <w:rPr>
                <w:rFonts w:ascii="Times New Roman" w:hAnsi="Times New Roman"/>
                <w:bCs/>
                <w:sz w:val="22"/>
                <w:szCs w:val="22"/>
                <w:shd w:val="clear" w:color="auto" w:fill="BFBFBF"/>
                <w:lang w:val="lt-LT"/>
              </w:rPr>
              <w:t xml:space="preserve">/25/50/75/88/100/112/125/137/150/175/200 </w:t>
            </w:r>
            <w:r w:rsidRPr="00EB70F9">
              <w:rPr>
                <w:rFonts w:ascii="Times New Roman" w:hAnsi="Times New Roman"/>
                <w:sz w:val="22"/>
                <w:szCs w:val="22"/>
                <w:lang w:val="lt-LT"/>
              </w:rPr>
              <w:t xml:space="preserve">microgram </w:t>
            </w:r>
            <w:r w:rsidRPr="00EB70F9">
              <w:rPr>
                <w:rFonts w:ascii="Times New Roman" w:hAnsi="Times New Roman"/>
                <w:bCs/>
                <w:sz w:val="22"/>
                <w:szCs w:val="22"/>
                <w:lang w:val="lt-LT"/>
              </w:rPr>
              <w:t>tabletten</w:t>
            </w:r>
          </w:p>
        </w:tc>
      </w:tr>
      <w:tr w:rsidR="005C7521" w:rsidRPr="00EB70F9" w14:paraId="5BE9102C"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60811322"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Austrija</w:t>
            </w:r>
          </w:p>
        </w:tc>
        <w:tc>
          <w:tcPr>
            <w:tcW w:w="6956" w:type="dxa"/>
            <w:tcBorders>
              <w:top w:val="single" w:sz="4" w:space="0" w:color="auto"/>
              <w:left w:val="single" w:sz="4" w:space="0" w:color="auto"/>
              <w:bottom w:val="single" w:sz="4" w:space="0" w:color="auto"/>
              <w:right w:val="single" w:sz="4" w:space="0" w:color="auto"/>
            </w:tcBorders>
            <w:vAlign w:val="center"/>
            <w:hideMark/>
          </w:tcPr>
          <w:p w14:paraId="52C7F404"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 natrium Accord 12,5</w:t>
            </w:r>
            <w:r w:rsidRPr="00EB70F9">
              <w:rPr>
                <w:rFonts w:ascii="Times New Roman" w:hAnsi="Times New Roman"/>
                <w:bCs/>
                <w:sz w:val="22"/>
                <w:szCs w:val="22"/>
                <w:shd w:val="clear" w:color="auto" w:fill="BFBFBF"/>
                <w:lang w:val="lt-LT"/>
              </w:rPr>
              <w:t xml:space="preserve">/25/50/75/88/100/112/125/137/150/175/200 </w:t>
            </w:r>
            <w:r w:rsidRPr="00EB70F9">
              <w:rPr>
                <w:rFonts w:ascii="Times New Roman" w:hAnsi="Times New Roman"/>
                <w:sz w:val="22"/>
                <w:szCs w:val="22"/>
                <w:lang w:val="lt-LT"/>
              </w:rPr>
              <w:t xml:space="preserve">Mikrogramm Tabletten </w:t>
            </w:r>
          </w:p>
        </w:tc>
      </w:tr>
      <w:tr w:rsidR="005C7521" w:rsidRPr="00EB70F9" w14:paraId="3D396832"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132F93E1"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Estija</w:t>
            </w:r>
          </w:p>
        </w:tc>
        <w:tc>
          <w:tcPr>
            <w:tcW w:w="6956" w:type="dxa"/>
            <w:tcBorders>
              <w:top w:val="single" w:sz="4" w:space="0" w:color="auto"/>
              <w:left w:val="single" w:sz="4" w:space="0" w:color="auto"/>
              <w:bottom w:val="single" w:sz="4" w:space="0" w:color="auto"/>
              <w:right w:val="single" w:sz="4" w:space="0" w:color="auto"/>
            </w:tcBorders>
            <w:vAlign w:val="center"/>
            <w:hideMark/>
          </w:tcPr>
          <w:p w14:paraId="2348DC55"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Levothyroxine Accord</w:t>
            </w:r>
          </w:p>
        </w:tc>
      </w:tr>
      <w:tr w:rsidR="005C7521" w:rsidRPr="00EB70F9" w14:paraId="14196952"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08763E72"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Latvija</w:t>
            </w:r>
          </w:p>
        </w:tc>
        <w:tc>
          <w:tcPr>
            <w:tcW w:w="6956" w:type="dxa"/>
            <w:tcBorders>
              <w:top w:val="single" w:sz="4" w:space="0" w:color="auto"/>
              <w:left w:val="single" w:sz="4" w:space="0" w:color="auto"/>
              <w:bottom w:val="single" w:sz="4" w:space="0" w:color="auto"/>
              <w:right w:val="single" w:sz="4" w:space="0" w:color="auto"/>
            </w:tcBorders>
            <w:vAlign w:val="center"/>
            <w:hideMark/>
          </w:tcPr>
          <w:p w14:paraId="3B465436"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Levothyroxine Accord 12.5</w:t>
            </w:r>
            <w:r w:rsidRPr="00EB70F9">
              <w:rPr>
                <w:rFonts w:ascii="Times New Roman" w:hAnsi="Times New Roman"/>
                <w:bCs/>
                <w:sz w:val="22"/>
                <w:szCs w:val="22"/>
                <w:shd w:val="clear" w:color="auto" w:fill="BFBFBF"/>
                <w:lang w:val="lt-LT"/>
              </w:rPr>
              <w:t>/25/50/75/88/100/112/125/137/150/175/200 </w:t>
            </w:r>
            <w:r w:rsidRPr="00EB70F9">
              <w:rPr>
                <w:rFonts w:ascii="Times New Roman" w:hAnsi="Times New Roman"/>
                <w:sz w:val="22"/>
                <w:szCs w:val="22"/>
                <w:lang w:val="lt-LT"/>
              </w:rPr>
              <w:t>mikrogrami tabletes</w:t>
            </w:r>
          </w:p>
        </w:tc>
      </w:tr>
      <w:tr w:rsidR="005C7521" w:rsidRPr="00EB70F9" w14:paraId="53942E09"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2DEA3021"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Lietuva</w:t>
            </w:r>
          </w:p>
        </w:tc>
        <w:tc>
          <w:tcPr>
            <w:tcW w:w="6956" w:type="dxa"/>
            <w:tcBorders>
              <w:top w:val="single" w:sz="4" w:space="0" w:color="auto"/>
              <w:left w:val="single" w:sz="4" w:space="0" w:color="auto"/>
              <w:bottom w:val="single" w:sz="4" w:space="0" w:color="auto"/>
              <w:right w:val="single" w:sz="4" w:space="0" w:color="auto"/>
            </w:tcBorders>
            <w:vAlign w:val="center"/>
            <w:hideMark/>
          </w:tcPr>
          <w:p w14:paraId="0C452474" w14:textId="71529449" w:rsidR="005C7521" w:rsidRPr="00EB70F9" w:rsidRDefault="00C06C52"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Levothyroxine sodium Accord</w:t>
            </w:r>
            <w:r w:rsidR="005C7521" w:rsidRPr="00EB70F9">
              <w:rPr>
                <w:rFonts w:ascii="Times New Roman" w:hAnsi="Times New Roman"/>
                <w:bCs/>
                <w:sz w:val="22"/>
                <w:szCs w:val="22"/>
                <w:lang w:val="lt-LT"/>
              </w:rPr>
              <w:t xml:space="preserve"> 12,5</w:t>
            </w:r>
            <w:r w:rsidR="005C7521" w:rsidRPr="00EB70F9">
              <w:rPr>
                <w:rFonts w:ascii="Times New Roman" w:hAnsi="Times New Roman"/>
                <w:bCs/>
                <w:sz w:val="22"/>
                <w:szCs w:val="22"/>
                <w:shd w:val="clear" w:color="auto" w:fill="BFBFBF"/>
                <w:lang w:val="lt-LT"/>
              </w:rPr>
              <w:t>/25/50/75/88/100/112/125/137/150/175/200 </w:t>
            </w:r>
            <w:r w:rsidR="005C7521" w:rsidRPr="00EB70F9">
              <w:rPr>
                <w:rFonts w:ascii="Times New Roman" w:hAnsi="Times New Roman"/>
                <w:sz w:val="22"/>
                <w:szCs w:val="22"/>
                <w:lang w:val="lt-LT"/>
              </w:rPr>
              <w:t>mikrogramų tabletės</w:t>
            </w:r>
          </w:p>
        </w:tc>
      </w:tr>
      <w:tr w:rsidR="005C7521" w:rsidRPr="00EB70F9" w14:paraId="05FF0863"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1B4E2EE8"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Lenkija</w:t>
            </w:r>
          </w:p>
        </w:tc>
        <w:tc>
          <w:tcPr>
            <w:tcW w:w="6956" w:type="dxa"/>
            <w:tcBorders>
              <w:top w:val="single" w:sz="4" w:space="0" w:color="auto"/>
              <w:left w:val="single" w:sz="4" w:space="0" w:color="auto"/>
              <w:bottom w:val="single" w:sz="4" w:space="0" w:color="auto"/>
              <w:right w:val="single" w:sz="4" w:space="0" w:color="auto"/>
            </w:tcBorders>
            <w:vAlign w:val="center"/>
          </w:tcPr>
          <w:p w14:paraId="216A4C54"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Levothyroxine Accord</w:t>
            </w:r>
          </w:p>
        </w:tc>
      </w:tr>
      <w:tr w:rsidR="005C7521" w:rsidRPr="00EB70F9" w14:paraId="1EC582B2"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07AB7FAE"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Kipras</w:t>
            </w:r>
          </w:p>
        </w:tc>
        <w:tc>
          <w:tcPr>
            <w:tcW w:w="6956" w:type="dxa"/>
            <w:tcBorders>
              <w:top w:val="single" w:sz="4" w:space="0" w:color="auto"/>
              <w:left w:val="single" w:sz="4" w:space="0" w:color="auto"/>
              <w:bottom w:val="single" w:sz="4" w:space="0" w:color="auto"/>
              <w:right w:val="single" w:sz="4" w:space="0" w:color="auto"/>
            </w:tcBorders>
            <w:vAlign w:val="center"/>
          </w:tcPr>
          <w:p w14:paraId="594DF539"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 xml:space="preserve">Levothyroxine Accord </w:t>
            </w:r>
            <w:r w:rsidRPr="00EB70F9">
              <w:rPr>
                <w:rFonts w:ascii="Times New Roman" w:hAnsi="Times New Roman"/>
                <w:sz w:val="22"/>
                <w:szCs w:val="22"/>
                <w:lang w:val="lt-LT"/>
              </w:rPr>
              <w:t>25</w:t>
            </w:r>
            <w:r w:rsidRPr="00EB70F9">
              <w:rPr>
                <w:rFonts w:ascii="Times New Roman" w:hAnsi="Times New Roman"/>
                <w:sz w:val="22"/>
                <w:szCs w:val="22"/>
                <w:shd w:val="clear" w:color="auto" w:fill="BFBFBF"/>
                <w:lang w:val="lt-LT"/>
              </w:rPr>
              <w:t>/50/100 </w:t>
            </w:r>
            <w:r w:rsidRPr="00EB70F9">
              <w:rPr>
                <w:rFonts w:ascii="Times New Roman" w:hAnsi="Times New Roman"/>
                <w:sz w:val="22"/>
                <w:szCs w:val="22"/>
                <w:lang w:val="lt-LT"/>
              </w:rPr>
              <w:t>microgram tablets</w:t>
            </w:r>
          </w:p>
        </w:tc>
      </w:tr>
      <w:tr w:rsidR="005C7521" w:rsidRPr="00EB70F9" w14:paraId="553ECC88" w14:textId="77777777" w:rsidTr="005C7521">
        <w:tc>
          <w:tcPr>
            <w:tcW w:w="1970" w:type="dxa"/>
            <w:tcBorders>
              <w:top w:val="single" w:sz="4" w:space="0" w:color="auto"/>
              <w:left w:val="single" w:sz="4" w:space="0" w:color="auto"/>
              <w:bottom w:val="single" w:sz="4" w:space="0" w:color="auto"/>
              <w:right w:val="single" w:sz="4" w:space="0" w:color="auto"/>
            </w:tcBorders>
            <w:vAlign w:val="center"/>
          </w:tcPr>
          <w:p w14:paraId="1A33AB3A"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Graikija</w:t>
            </w:r>
          </w:p>
        </w:tc>
        <w:tc>
          <w:tcPr>
            <w:tcW w:w="6956" w:type="dxa"/>
            <w:tcBorders>
              <w:top w:val="single" w:sz="4" w:space="0" w:color="auto"/>
              <w:left w:val="single" w:sz="4" w:space="0" w:color="auto"/>
              <w:bottom w:val="single" w:sz="4" w:space="0" w:color="auto"/>
              <w:right w:val="single" w:sz="4" w:space="0" w:color="auto"/>
            </w:tcBorders>
            <w:vAlign w:val="center"/>
          </w:tcPr>
          <w:p w14:paraId="4B3C8B43" w14:textId="77777777" w:rsidR="005C7521" w:rsidRPr="00EB70F9" w:rsidRDefault="005C7521" w:rsidP="005C7521">
            <w:pPr>
              <w:spacing w:after="0" w:line="240" w:lineRule="auto"/>
              <w:rPr>
                <w:rFonts w:ascii="Times New Roman" w:hAnsi="Times New Roman"/>
                <w:bCs/>
                <w:sz w:val="22"/>
                <w:szCs w:val="22"/>
                <w:lang w:val="lt-LT"/>
              </w:rPr>
            </w:pPr>
            <w:r w:rsidRPr="00EB70F9">
              <w:rPr>
                <w:rFonts w:ascii="Times New Roman" w:hAnsi="Times New Roman"/>
                <w:bCs/>
                <w:sz w:val="22"/>
                <w:szCs w:val="22"/>
                <w:lang w:val="lt-LT"/>
              </w:rPr>
              <w:t>Levothyroxine/Accord</w:t>
            </w:r>
          </w:p>
          <w:p w14:paraId="6CB77635" w14:textId="77777777" w:rsidR="005C7521" w:rsidRPr="00EB70F9" w:rsidRDefault="005C7521" w:rsidP="005C7521">
            <w:pPr>
              <w:widowControl w:val="0"/>
              <w:tabs>
                <w:tab w:val="left" w:pos="1980"/>
              </w:tabs>
              <w:spacing w:after="0" w:line="240" w:lineRule="auto"/>
              <w:rPr>
                <w:rFonts w:ascii="Times New Roman" w:eastAsia="Times New Roman" w:hAnsi="Times New Roman"/>
                <w:sz w:val="22"/>
                <w:szCs w:val="22"/>
                <w:lang w:val="lt-LT"/>
              </w:rPr>
            </w:pPr>
            <w:r w:rsidRPr="00EB70F9">
              <w:rPr>
                <w:rFonts w:ascii="Times New Roman" w:hAnsi="Times New Roman"/>
                <w:bCs/>
                <w:sz w:val="22"/>
                <w:szCs w:val="22"/>
                <w:lang w:val="lt-LT"/>
              </w:rPr>
              <w:t>12.5</w:t>
            </w:r>
            <w:r w:rsidRPr="00EB70F9">
              <w:rPr>
                <w:rFonts w:ascii="Times New Roman" w:hAnsi="Times New Roman"/>
                <w:bCs/>
                <w:sz w:val="22"/>
                <w:szCs w:val="22"/>
                <w:shd w:val="clear" w:color="auto" w:fill="BFBFBF"/>
                <w:lang w:val="lt-LT"/>
              </w:rPr>
              <w:t>/25/50/75/88/100/112/125/137/150/175/200 </w:t>
            </w:r>
            <w:r w:rsidRPr="00EB70F9">
              <w:rPr>
                <w:rFonts w:ascii="Times New Roman" w:hAnsi="Times New Roman"/>
                <w:bCs/>
                <w:sz w:val="22"/>
                <w:szCs w:val="22"/>
                <w:lang w:val="lt-LT"/>
              </w:rPr>
              <w:t>μg tablets</w:t>
            </w:r>
          </w:p>
        </w:tc>
      </w:tr>
    </w:tbl>
    <w:p w14:paraId="1CB2F0D4" w14:textId="77777777" w:rsidR="008D3AE9" w:rsidRPr="00EB70F9" w:rsidRDefault="008D3AE9" w:rsidP="008D3AE9">
      <w:pPr>
        <w:numPr>
          <w:ilvl w:val="12"/>
          <w:numId w:val="0"/>
        </w:numPr>
        <w:spacing w:after="0" w:line="240" w:lineRule="auto"/>
        <w:ind w:right="-2"/>
        <w:rPr>
          <w:rFonts w:ascii="Times New Roman" w:eastAsia="Times New Roman" w:hAnsi="Times New Roman"/>
          <w:lang w:val="lt-LT"/>
        </w:rPr>
      </w:pPr>
    </w:p>
    <w:p w14:paraId="17CDBEF9" w14:textId="6FB0E441" w:rsidR="008D3AE9" w:rsidRPr="00EB70F9" w:rsidRDefault="008D3AE9" w:rsidP="008D3AE9">
      <w:pPr>
        <w:numPr>
          <w:ilvl w:val="12"/>
          <w:numId w:val="0"/>
        </w:numPr>
        <w:spacing w:after="0" w:line="240" w:lineRule="auto"/>
        <w:ind w:right="-2"/>
        <w:outlineLvl w:val="0"/>
        <w:rPr>
          <w:rFonts w:ascii="Times New Roman" w:eastAsia="Times New Roman" w:hAnsi="Times New Roman"/>
          <w:b/>
          <w:lang w:val="lt-LT"/>
        </w:rPr>
      </w:pPr>
      <w:r w:rsidRPr="00EB70F9">
        <w:rPr>
          <w:rFonts w:ascii="Times New Roman" w:eastAsia="Times New Roman" w:hAnsi="Times New Roman"/>
          <w:b/>
          <w:lang w:val="lt-LT"/>
        </w:rPr>
        <w:t>Šis pakuotės lapelis paskutinį kartą peržiūrėtas</w:t>
      </w:r>
      <w:r w:rsidR="00261452">
        <w:rPr>
          <w:rFonts w:ascii="Times New Roman" w:eastAsia="Times New Roman" w:hAnsi="Times New Roman"/>
          <w:b/>
          <w:lang w:val="lt-LT"/>
        </w:rPr>
        <w:t xml:space="preserve"> </w:t>
      </w:r>
      <w:r w:rsidR="00261452">
        <w:rPr>
          <w:rFonts w:ascii="Times New Roman" w:eastAsia="Times New Roman" w:hAnsi="Times New Roman"/>
          <w:b/>
          <w:lang w:val="en-US"/>
        </w:rPr>
        <w:t>202</w:t>
      </w:r>
      <w:r w:rsidR="00603C28">
        <w:rPr>
          <w:rFonts w:ascii="Times New Roman" w:eastAsia="Times New Roman" w:hAnsi="Times New Roman"/>
          <w:b/>
          <w:lang w:val="en-US"/>
        </w:rPr>
        <w:t>4-11-21</w:t>
      </w:r>
      <w:r w:rsidR="006157CA">
        <w:rPr>
          <w:rFonts w:ascii="Times New Roman" w:eastAsia="Times New Roman" w:hAnsi="Times New Roman"/>
          <w:b/>
          <w:lang w:val="en-US"/>
        </w:rPr>
        <w:t>.</w:t>
      </w:r>
    </w:p>
    <w:p w14:paraId="4B2414A6" w14:textId="77777777" w:rsidR="00F816C5" w:rsidRPr="00EB70F9" w:rsidRDefault="00F816C5" w:rsidP="00F816C5">
      <w:pPr>
        <w:numPr>
          <w:ilvl w:val="12"/>
          <w:numId w:val="0"/>
        </w:numPr>
        <w:spacing w:after="0" w:line="240" w:lineRule="auto"/>
        <w:ind w:right="-2"/>
        <w:outlineLvl w:val="0"/>
        <w:rPr>
          <w:rFonts w:ascii="Times New Roman" w:eastAsia="Times New Roman" w:hAnsi="Times New Roman"/>
          <w:szCs w:val="20"/>
          <w:lang w:val="lt-LT"/>
        </w:rPr>
      </w:pPr>
    </w:p>
    <w:p w14:paraId="4238F501" w14:textId="46A979C6" w:rsidR="00F816C5" w:rsidRPr="00EB70F9" w:rsidRDefault="00F816C5" w:rsidP="00F816C5">
      <w:pPr>
        <w:numPr>
          <w:ilvl w:val="12"/>
          <w:numId w:val="0"/>
        </w:numPr>
        <w:spacing w:after="0" w:line="240" w:lineRule="auto"/>
        <w:ind w:right="-2"/>
        <w:outlineLvl w:val="0"/>
        <w:rPr>
          <w:rFonts w:ascii="Times New Roman" w:eastAsia="Times New Roman" w:hAnsi="Times New Roman"/>
          <w:szCs w:val="20"/>
          <w:lang w:val="lt-LT"/>
        </w:rPr>
      </w:pPr>
      <w:r w:rsidRPr="00EB70F9">
        <w:rPr>
          <w:rFonts w:ascii="Times New Roman" w:eastAsia="Times New Roman" w:hAnsi="Times New Roman"/>
          <w:szCs w:val="20"/>
          <w:lang w:val="lt-LT"/>
        </w:rPr>
        <w:t>Išsami informacija apie šį vaistą pateikiama Valstybinės vaistų kontrolės tarnybos prie Lietuvos Respublikos sveikatos apsaugos ministerijos tinklalapyje</w:t>
      </w:r>
      <w:r w:rsidRPr="00EB70F9">
        <w:rPr>
          <w:rFonts w:ascii="Times New Roman" w:eastAsia="Times New Roman" w:hAnsi="Times New Roman"/>
          <w:i/>
          <w:szCs w:val="20"/>
          <w:lang w:val="lt-LT"/>
        </w:rPr>
        <w:t xml:space="preserve"> </w:t>
      </w:r>
      <w:r w:rsidR="00C92043" w:rsidRPr="00C92043">
        <w:rPr>
          <w:rFonts w:ascii="Times New Roman" w:eastAsia="Times New Roman" w:hAnsi="Times New Roman"/>
          <w:color w:val="0000EE"/>
          <w:u w:val="single"/>
          <w:lang w:val="lt-LT" w:eastAsia="lt-LT"/>
        </w:rPr>
        <w:t>https://vvkt.lrv.lt/lt/</w:t>
      </w:r>
      <w:r w:rsidRPr="00EB70F9">
        <w:rPr>
          <w:rFonts w:ascii="Times New Roman" w:eastAsia="Times New Roman" w:hAnsi="Times New Roman"/>
          <w:szCs w:val="20"/>
          <w:lang w:val="lt-LT"/>
        </w:rPr>
        <w:t>.</w:t>
      </w:r>
    </w:p>
    <w:p w14:paraId="3141F244" w14:textId="77777777" w:rsidR="005F65B6" w:rsidRPr="00EB70F9" w:rsidRDefault="005F65B6" w:rsidP="00402D62">
      <w:pPr>
        <w:tabs>
          <w:tab w:val="left" w:pos="567"/>
        </w:tabs>
        <w:spacing w:after="0" w:line="240" w:lineRule="auto"/>
        <w:rPr>
          <w:lang w:val="lt-LT"/>
        </w:rPr>
      </w:pPr>
    </w:p>
    <w:sectPr w:rsidR="005F65B6" w:rsidRPr="00EB70F9" w:rsidSect="00C03395">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E755D" w14:textId="77777777" w:rsidR="00A048E7" w:rsidRDefault="00A048E7">
      <w:pPr>
        <w:spacing w:after="0" w:line="240" w:lineRule="auto"/>
      </w:pPr>
      <w:r>
        <w:separator/>
      </w:r>
    </w:p>
  </w:endnote>
  <w:endnote w:type="continuationSeparator" w:id="0">
    <w:p w14:paraId="1D2E5ADC" w14:textId="77777777" w:rsidR="00A048E7" w:rsidRDefault="00A048E7">
      <w:pPr>
        <w:spacing w:after="0" w:line="240" w:lineRule="auto"/>
      </w:pPr>
      <w:r>
        <w:continuationSeparator/>
      </w:r>
    </w:p>
  </w:endnote>
  <w:endnote w:type="continuationNotice" w:id="1">
    <w:p w14:paraId="0EBD0C40" w14:textId="77777777" w:rsidR="00A048E7" w:rsidRDefault="00A04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79380"/>
      <w:docPartObj>
        <w:docPartGallery w:val="Page Numbers (Bottom of Page)"/>
        <w:docPartUnique/>
      </w:docPartObj>
    </w:sdtPr>
    <w:sdtEndPr/>
    <w:sdtContent>
      <w:p w14:paraId="623F925E" w14:textId="624E84A6" w:rsidR="00A048E7" w:rsidRDefault="00A048E7">
        <w:pPr>
          <w:pStyle w:val="Porat"/>
          <w:jc w:val="center"/>
        </w:pPr>
        <w:r>
          <w:fldChar w:fldCharType="begin"/>
        </w:r>
        <w:r>
          <w:instrText>PAGE   \* MERGEFORMAT</w:instrText>
        </w:r>
        <w:r>
          <w:fldChar w:fldCharType="separate"/>
        </w:r>
        <w:r w:rsidR="00C00DC7" w:rsidRPr="00C00DC7">
          <w:rPr>
            <w:noProof/>
            <w:lang w:val="lt-LT"/>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CC1C" w14:textId="389E6386" w:rsidR="00A048E7" w:rsidRDefault="00A048E7">
    <w:pPr>
      <w:pStyle w:val="Porat"/>
      <w:tabs>
        <w:tab w:val="right" w:pos="8931"/>
      </w:tabs>
      <w:ind w:right="96"/>
      <w:jc w:val="center"/>
    </w:pPr>
    <w:r>
      <w:fldChar w:fldCharType="begin"/>
    </w:r>
    <w:r>
      <w:instrText xml:space="preserve"> EQ </w:instrText>
    </w:r>
    <w:r>
      <w:fldChar w:fldCharType="end"/>
    </w:r>
    <w:r w:rsidRPr="00156780">
      <w:rPr>
        <w:rStyle w:val="Puslapionumeris"/>
        <w:rFonts w:eastAsia="SimSun"/>
      </w:rPr>
      <w:fldChar w:fldCharType="begin"/>
    </w:r>
    <w:r w:rsidRPr="00156780">
      <w:rPr>
        <w:rStyle w:val="Puslapionumeris"/>
        <w:rFonts w:eastAsia="SimSun"/>
      </w:rPr>
      <w:instrText xml:space="preserve">PAGE  </w:instrText>
    </w:r>
    <w:r w:rsidRPr="00156780">
      <w:rPr>
        <w:rStyle w:val="Puslapionumeris"/>
        <w:rFonts w:eastAsia="SimSun"/>
      </w:rPr>
      <w:fldChar w:fldCharType="separate"/>
    </w:r>
    <w:r w:rsidR="00C00DC7">
      <w:rPr>
        <w:rStyle w:val="Puslapionumeris"/>
        <w:rFonts w:eastAsia="SimSun"/>
        <w:noProof/>
      </w:rPr>
      <w:t>1</w:t>
    </w:r>
    <w:r w:rsidRPr="00156780">
      <w:rPr>
        <w:rStyle w:val="Puslapionumeris"/>
        <w:rFonts w:eastAsia="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1FD98" w14:textId="77777777" w:rsidR="00A048E7" w:rsidRDefault="00A048E7">
      <w:pPr>
        <w:spacing w:after="0" w:line="240" w:lineRule="auto"/>
      </w:pPr>
      <w:r>
        <w:separator/>
      </w:r>
    </w:p>
  </w:footnote>
  <w:footnote w:type="continuationSeparator" w:id="0">
    <w:p w14:paraId="49E5BBDC" w14:textId="77777777" w:rsidR="00A048E7" w:rsidRDefault="00A048E7">
      <w:pPr>
        <w:spacing w:after="0" w:line="240" w:lineRule="auto"/>
      </w:pPr>
      <w:r>
        <w:continuationSeparator/>
      </w:r>
    </w:p>
  </w:footnote>
  <w:footnote w:type="continuationNotice" w:id="1">
    <w:p w14:paraId="6C43F605" w14:textId="77777777" w:rsidR="00A048E7" w:rsidRDefault="00A04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721A4" w14:textId="77777777" w:rsidR="00A048E7" w:rsidRDefault="00A048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C1E1D"/>
    <w:multiLevelType w:val="hybridMultilevel"/>
    <w:tmpl w:val="DBF85B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48AE"/>
    <w:multiLevelType w:val="hybridMultilevel"/>
    <w:tmpl w:val="F8D49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D34E1"/>
    <w:multiLevelType w:val="hybridMultilevel"/>
    <w:tmpl w:val="9D38E690"/>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F3D87"/>
    <w:multiLevelType w:val="hybridMultilevel"/>
    <w:tmpl w:val="6E70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E1E"/>
    <w:multiLevelType w:val="hybridMultilevel"/>
    <w:tmpl w:val="40903A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C6ABD"/>
    <w:multiLevelType w:val="hybridMultilevel"/>
    <w:tmpl w:val="00EA6EA6"/>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3CC"/>
    <w:multiLevelType w:val="hybridMultilevel"/>
    <w:tmpl w:val="10A633B6"/>
    <w:lvl w:ilvl="0" w:tplc="6D4C74F0">
      <w:start w:val="1"/>
      <w:numFmt w:val="bullet"/>
      <w:lvlText w:val="-"/>
      <w:lvlJc w:val="left"/>
      <w:pPr>
        <w:tabs>
          <w:tab w:val="num" w:pos="360"/>
        </w:tabs>
        <w:ind w:left="360" w:hanging="360"/>
      </w:pPr>
      <w:rPr>
        <w:rFonts w:ascii="Times New Roman" w:hAnsi="Times New Roman" w:cs="Times New Roman" w:hint="default"/>
      </w:rPr>
    </w:lvl>
    <w:lvl w:ilvl="1" w:tplc="0405000F">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A82237"/>
    <w:multiLevelType w:val="hybridMultilevel"/>
    <w:tmpl w:val="C706BCE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DE65C3F"/>
    <w:multiLevelType w:val="hybridMultilevel"/>
    <w:tmpl w:val="64F0A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345B1A"/>
    <w:multiLevelType w:val="hybridMultilevel"/>
    <w:tmpl w:val="8DB4D31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21B7F"/>
    <w:multiLevelType w:val="multilevel"/>
    <w:tmpl w:val="1F7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D645C"/>
    <w:multiLevelType w:val="hybridMultilevel"/>
    <w:tmpl w:val="7BF6EBCE"/>
    <w:lvl w:ilvl="0" w:tplc="0427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D438B"/>
    <w:multiLevelType w:val="hybridMultilevel"/>
    <w:tmpl w:val="9D90140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1086266"/>
    <w:multiLevelType w:val="hybridMultilevel"/>
    <w:tmpl w:val="6E7C1EB0"/>
    <w:lvl w:ilvl="0" w:tplc="0427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A12683"/>
    <w:multiLevelType w:val="hybridMultilevel"/>
    <w:tmpl w:val="74F43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932A4"/>
    <w:multiLevelType w:val="hybridMultilevel"/>
    <w:tmpl w:val="F2AE958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06C05"/>
    <w:multiLevelType w:val="hybridMultilevel"/>
    <w:tmpl w:val="9C88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C5819"/>
    <w:multiLevelType w:val="hybridMultilevel"/>
    <w:tmpl w:val="23A25176"/>
    <w:lvl w:ilvl="0" w:tplc="0D26C886">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9A1E87"/>
    <w:multiLevelType w:val="hybridMultilevel"/>
    <w:tmpl w:val="C58639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67BEE"/>
    <w:multiLevelType w:val="hybridMultilevel"/>
    <w:tmpl w:val="68EC95B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94792"/>
    <w:multiLevelType w:val="hybridMultilevel"/>
    <w:tmpl w:val="AD10DAFC"/>
    <w:lvl w:ilvl="0" w:tplc="83E2FFB6">
      <w:start w:val="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50AA9"/>
    <w:multiLevelType w:val="hybridMultilevel"/>
    <w:tmpl w:val="3566D0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50BC8"/>
    <w:multiLevelType w:val="hybridMultilevel"/>
    <w:tmpl w:val="5ECC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63E9F"/>
    <w:multiLevelType w:val="hybridMultilevel"/>
    <w:tmpl w:val="16B8D410"/>
    <w:lvl w:ilvl="0" w:tplc="F9A4A1E4">
      <w:start w:val="1"/>
      <w:numFmt w:val="decimal"/>
      <w:lvlText w:val="%1"/>
      <w:lvlJc w:val="left"/>
      <w:pPr>
        <w:ind w:left="1650" w:hanging="360"/>
      </w:pPr>
      <w:rPr>
        <w:rFonts w:eastAsia="Times New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8" w15:restartNumberingAfterBreak="0">
    <w:nsid w:val="4BF254C7"/>
    <w:multiLevelType w:val="hybridMultilevel"/>
    <w:tmpl w:val="1C6A4FF6"/>
    <w:lvl w:ilvl="0" w:tplc="0D26C886">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670C5"/>
    <w:multiLevelType w:val="hybridMultilevel"/>
    <w:tmpl w:val="F8EAC17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ED2FDA"/>
    <w:multiLevelType w:val="hybridMultilevel"/>
    <w:tmpl w:val="FDB23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E22483"/>
    <w:multiLevelType w:val="hybridMultilevel"/>
    <w:tmpl w:val="B8F2D4F0"/>
    <w:lvl w:ilvl="0" w:tplc="4C42CD2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17BF7"/>
    <w:multiLevelType w:val="hybridMultilevel"/>
    <w:tmpl w:val="F410B480"/>
    <w:lvl w:ilvl="0" w:tplc="83E2FFB6">
      <w:start w:val="10"/>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C675D"/>
    <w:multiLevelType w:val="hybridMultilevel"/>
    <w:tmpl w:val="35849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0B3051"/>
    <w:multiLevelType w:val="hybridMultilevel"/>
    <w:tmpl w:val="D8D01DDE"/>
    <w:lvl w:ilvl="0" w:tplc="877AE878">
      <w:start w:val="3"/>
      <w:numFmt w:val="upperLetter"/>
      <w:lvlText w:val="%1."/>
      <w:lvlJc w:val="left"/>
      <w:pPr>
        <w:tabs>
          <w:tab w:val="num" w:pos="1413"/>
        </w:tabs>
        <w:ind w:left="1413" w:hanging="360"/>
      </w:pPr>
      <w:rPr>
        <w:rFonts w:hint="default"/>
      </w:rPr>
    </w:lvl>
    <w:lvl w:ilvl="1" w:tplc="04270019" w:tentative="1">
      <w:start w:val="1"/>
      <w:numFmt w:val="lowerLetter"/>
      <w:lvlText w:val="%2."/>
      <w:lvlJc w:val="left"/>
      <w:pPr>
        <w:tabs>
          <w:tab w:val="num" w:pos="2133"/>
        </w:tabs>
        <w:ind w:left="2133" w:hanging="360"/>
      </w:pPr>
    </w:lvl>
    <w:lvl w:ilvl="2" w:tplc="0427001B" w:tentative="1">
      <w:start w:val="1"/>
      <w:numFmt w:val="lowerRoman"/>
      <w:lvlText w:val="%3."/>
      <w:lvlJc w:val="right"/>
      <w:pPr>
        <w:tabs>
          <w:tab w:val="num" w:pos="2853"/>
        </w:tabs>
        <w:ind w:left="2853" w:hanging="180"/>
      </w:pPr>
    </w:lvl>
    <w:lvl w:ilvl="3" w:tplc="0427000F" w:tentative="1">
      <w:start w:val="1"/>
      <w:numFmt w:val="decimal"/>
      <w:lvlText w:val="%4."/>
      <w:lvlJc w:val="left"/>
      <w:pPr>
        <w:tabs>
          <w:tab w:val="num" w:pos="3573"/>
        </w:tabs>
        <w:ind w:left="3573" w:hanging="360"/>
      </w:pPr>
    </w:lvl>
    <w:lvl w:ilvl="4" w:tplc="04270019" w:tentative="1">
      <w:start w:val="1"/>
      <w:numFmt w:val="lowerLetter"/>
      <w:lvlText w:val="%5."/>
      <w:lvlJc w:val="left"/>
      <w:pPr>
        <w:tabs>
          <w:tab w:val="num" w:pos="4293"/>
        </w:tabs>
        <w:ind w:left="4293" w:hanging="360"/>
      </w:pPr>
    </w:lvl>
    <w:lvl w:ilvl="5" w:tplc="0427001B" w:tentative="1">
      <w:start w:val="1"/>
      <w:numFmt w:val="lowerRoman"/>
      <w:lvlText w:val="%6."/>
      <w:lvlJc w:val="right"/>
      <w:pPr>
        <w:tabs>
          <w:tab w:val="num" w:pos="5013"/>
        </w:tabs>
        <w:ind w:left="5013" w:hanging="180"/>
      </w:pPr>
    </w:lvl>
    <w:lvl w:ilvl="6" w:tplc="0427000F" w:tentative="1">
      <w:start w:val="1"/>
      <w:numFmt w:val="decimal"/>
      <w:lvlText w:val="%7."/>
      <w:lvlJc w:val="left"/>
      <w:pPr>
        <w:tabs>
          <w:tab w:val="num" w:pos="5733"/>
        </w:tabs>
        <w:ind w:left="5733" w:hanging="360"/>
      </w:pPr>
    </w:lvl>
    <w:lvl w:ilvl="7" w:tplc="04270019" w:tentative="1">
      <w:start w:val="1"/>
      <w:numFmt w:val="lowerLetter"/>
      <w:lvlText w:val="%8."/>
      <w:lvlJc w:val="left"/>
      <w:pPr>
        <w:tabs>
          <w:tab w:val="num" w:pos="6453"/>
        </w:tabs>
        <w:ind w:left="6453" w:hanging="360"/>
      </w:pPr>
    </w:lvl>
    <w:lvl w:ilvl="8" w:tplc="0427001B" w:tentative="1">
      <w:start w:val="1"/>
      <w:numFmt w:val="lowerRoman"/>
      <w:lvlText w:val="%9."/>
      <w:lvlJc w:val="right"/>
      <w:pPr>
        <w:tabs>
          <w:tab w:val="num" w:pos="7173"/>
        </w:tabs>
        <w:ind w:left="7173" w:hanging="180"/>
      </w:pPr>
    </w:lvl>
  </w:abstractNum>
  <w:abstractNum w:abstractNumId="36" w15:restartNumberingAfterBreak="0">
    <w:nsid w:val="73392268"/>
    <w:multiLevelType w:val="hybridMultilevel"/>
    <w:tmpl w:val="AC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B69ED"/>
    <w:multiLevelType w:val="hybridMultilevel"/>
    <w:tmpl w:val="C7D6F0D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D5C89"/>
    <w:multiLevelType w:val="hybridMultilevel"/>
    <w:tmpl w:val="052EF36E"/>
    <w:lvl w:ilvl="0" w:tplc="A73C23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157E74"/>
    <w:multiLevelType w:val="hybridMultilevel"/>
    <w:tmpl w:val="0BAAC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DA0485"/>
    <w:multiLevelType w:val="hybridMultilevel"/>
    <w:tmpl w:val="59F436F6"/>
    <w:lvl w:ilvl="0" w:tplc="C47C3DDA">
      <w:numFmt w:val="bullet"/>
      <w:lvlText w:val="-"/>
      <w:lvlJc w:val="left"/>
      <w:pPr>
        <w:tabs>
          <w:tab w:val="num" w:pos="1440"/>
        </w:tabs>
        <w:ind w:left="1440" w:hanging="360"/>
      </w:pPr>
      <w:rPr>
        <w:rFonts w:ascii="Times New Roman" w:eastAsia="Times New Roman" w:hAnsi="Times New Roman" w:cs="Times New Roman" w:hint="default"/>
        <w:b w:val="0"/>
        <w:i w:val="0"/>
        <w:sz w:val="22"/>
        <w:szCs w:val="22"/>
      </w:rPr>
    </w:lvl>
    <w:lvl w:ilvl="1" w:tplc="04240003">
      <w:start w:val="1"/>
      <w:numFmt w:val="bullet"/>
      <w:lvlText w:val="o"/>
      <w:lvlJc w:val="left"/>
      <w:pPr>
        <w:tabs>
          <w:tab w:val="num" w:pos="2880"/>
        </w:tabs>
        <w:ind w:left="2880" w:hanging="360"/>
      </w:pPr>
      <w:rPr>
        <w:rFonts w:ascii="Courier New" w:hAnsi="Courier New" w:cs="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5"/>
  </w:num>
  <w:num w:numId="7">
    <w:abstractNumId w:val="20"/>
  </w:num>
  <w:num w:numId="8">
    <w:abstractNumId w:val="28"/>
  </w:num>
  <w:num w:numId="9">
    <w:abstractNumId w:val="9"/>
  </w:num>
  <w:num w:numId="10">
    <w:abstractNumId w:val="14"/>
  </w:num>
  <w:num w:numId="11">
    <w:abstractNumId w:val="27"/>
  </w:num>
  <w:num w:numId="12">
    <w:abstractNumId w:val="35"/>
  </w:num>
  <w:num w:numId="13">
    <w:abstractNumId w:val="8"/>
  </w:num>
  <w:num w:numId="14">
    <w:abstractNumId w:val="12"/>
  </w:num>
  <w:num w:numId="15">
    <w:abstractNumId w:val="38"/>
  </w:num>
  <w:num w:numId="16">
    <w:abstractNumId w:val="29"/>
  </w:num>
  <w:num w:numId="17">
    <w:abstractNumId w:val="1"/>
  </w:num>
  <w:num w:numId="18">
    <w:abstractNumId w:val="24"/>
  </w:num>
  <w:num w:numId="19">
    <w:abstractNumId w:val="32"/>
  </w:num>
  <w:num w:numId="20">
    <w:abstractNumId w:val="13"/>
  </w:num>
  <w:num w:numId="21">
    <w:abstractNumId w:val="37"/>
  </w:num>
  <w:num w:numId="22">
    <w:abstractNumId w:val="23"/>
  </w:num>
  <w:num w:numId="23">
    <w:abstractNumId w:val="34"/>
  </w:num>
  <w:num w:numId="24">
    <w:abstractNumId w:val="5"/>
  </w:num>
  <w:num w:numId="25">
    <w:abstractNumId w:val="7"/>
  </w:num>
  <w:num w:numId="26">
    <w:abstractNumId w:val="10"/>
  </w:num>
  <w:num w:numId="27">
    <w:abstractNumId w:val="3"/>
  </w:num>
  <w:num w:numId="28">
    <w:abstractNumId w:val="25"/>
  </w:num>
  <w:num w:numId="29">
    <w:abstractNumId w:val="16"/>
  </w:num>
  <w:num w:numId="30">
    <w:abstractNumId w:val="18"/>
  </w:num>
  <w:num w:numId="31">
    <w:abstractNumId w:val="21"/>
  </w:num>
  <w:num w:numId="32">
    <w:abstractNumId w:val="39"/>
  </w:num>
  <w:num w:numId="33">
    <w:abstractNumId w:val="31"/>
  </w:num>
  <w:num w:numId="34">
    <w:abstractNumId w:val="11"/>
  </w:num>
  <w:num w:numId="35">
    <w:abstractNumId w:val="40"/>
  </w:num>
  <w:num w:numId="36">
    <w:abstractNumId w:val="17"/>
  </w:num>
  <w:num w:numId="37">
    <w:abstractNumId w:val="2"/>
  </w:num>
  <w:num w:numId="38">
    <w:abstractNumId w:val="19"/>
  </w:num>
  <w:num w:numId="39">
    <w:abstractNumId w:val="4"/>
  </w:num>
  <w:num w:numId="40">
    <w:abstractNumId w:val="36"/>
  </w:num>
  <w:num w:numId="41">
    <w:abstractNumId w:val="26"/>
  </w:num>
  <w:num w:numId="42">
    <w:abstractNumId w:val="22"/>
  </w:num>
  <w:num w:numId="43">
    <w:abstractNumId w:val="0"/>
    <w:lvlOverride w:ilvl="0">
      <w:lvl w:ilvl="0">
        <w:start w:val="1"/>
        <w:numFmt w:val="bullet"/>
        <w:lvlText w:val="-"/>
        <w:legacy w:legacy="1" w:legacySpace="0" w:legacyIndent="360"/>
        <w:lvlJc w:val="left"/>
        <w:pPr>
          <w:ind w:left="360" w:hanging="360"/>
        </w:pPr>
      </w:lvl>
    </w:lvlOverride>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95"/>
    <w:rsid w:val="000204D5"/>
    <w:rsid w:val="00042ABF"/>
    <w:rsid w:val="00060D49"/>
    <w:rsid w:val="00072B59"/>
    <w:rsid w:val="00077614"/>
    <w:rsid w:val="000839E7"/>
    <w:rsid w:val="00093E05"/>
    <w:rsid w:val="00096F2D"/>
    <w:rsid w:val="000C60EE"/>
    <w:rsid w:val="000D3508"/>
    <w:rsid w:val="000D36B8"/>
    <w:rsid w:val="000D46B0"/>
    <w:rsid w:val="000D6769"/>
    <w:rsid w:val="000D7B33"/>
    <w:rsid w:val="000E166F"/>
    <w:rsid w:val="000E3189"/>
    <w:rsid w:val="000E5588"/>
    <w:rsid w:val="000F2ECE"/>
    <w:rsid w:val="00100831"/>
    <w:rsid w:val="001304E4"/>
    <w:rsid w:val="00133E33"/>
    <w:rsid w:val="001357AC"/>
    <w:rsid w:val="00137D56"/>
    <w:rsid w:val="00161AB5"/>
    <w:rsid w:val="00162BBE"/>
    <w:rsid w:val="00196FC8"/>
    <w:rsid w:val="00197DA3"/>
    <w:rsid w:val="001B3F9F"/>
    <w:rsid w:val="001E0AB4"/>
    <w:rsid w:val="001E3E33"/>
    <w:rsid w:val="001E40C5"/>
    <w:rsid w:val="001E6E9E"/>
    <w:rsid w:val="00200C05"/>
    <w:rsid w:val="00203EB5"/>
    <w:rsid w:val="002150FB"/>
    <w:rsid w:val="00246B3B"/>
    <w:rsid w:val="00257537"/>
    <w:rsid w:val="00261452"/>
    <w:rsid w:val="00281EC3"/>
    <w:rsid w:val="002A1A01"/>
    <w:rsid w:val="002A3341"/>
    <w:rsid w:val="002B3011"/>
    <w:rsid w:val="002B4C7E"/>
    <w:rsid w:val="002D06B0"/>
    <w:rsid w:val="002E3AD1"/>
    <w:rsid w:val="002F22BD"/>
    <w:rsid w:val="00300B64"/>
    <w:rsid w:val="003164B3"/>
    <w:rsid w:val="00337B83"/>
    <w:rsid w:val="00356F98"/>
    <w:rsid w:val="003603B6"/>
    <w:rsid w:val="00363EBB"/>
    <w:rsid w:val="00380507"/>
    <w:rsid w:val="00383BB1"/>
    <w:rsid w:val="00396B2D"/>
    <w:rsid w:val="003A237E"/>
    <w:rsid w:val="003C459C"/>
    <w:rsid w:val="003D375C"/>
    <w:rsid w:val="003E4208"/>
    <w:rsid w:val="003F4B89"/>
    <w:rsid w:val="00400F52"/>
    <w:rsid w:val="00402D62"/>
    <w:rsid w:val="0042512B"/>
    <w:rsid w:val="0043240E"/>
    <w:rsid w:val="00440006"/>
    <w:rsid w:val="0045175F"/>
    <w:rsid w:val="00455934"/>
    <w:rsid w:val="00456670"/>
    <w:rsid w:val="00470C2D"/>
    <w:rsid w:val="00474BE7"/>
    <w:rsid w:val="004810A3"/>
    <w:rsid w:val="004B67FC"/>
    <w:rsid w:val="004C1162"/>
    <w:rsid w:val="004E0043"/>
    <w:rsid w:val="004E1974"/>
    <w:rsid w:val="004E5D50"/>
    <w:rsid w:val="004F1FD1"/>
    <w:rsid w:val="00502DCC"/>
    <w:rsid w:val="00505280"/>
    <w:rsid w:val="00531699"/>
    <w:rsid w:val="0054135E"/>
    <w:rsid w:val="00543508"/>
    <w:rsid w:val="00565F08"/>
    <w:rsid w:val="00566014"/>
    <w:rsid w:val="0057453F"/>
    <w:rsid w:val="005753B5"/>
    <w:rsid w:val="0058541C"/>
    <w:rsid w:val="005A0357"/>
    <w:rsid w:val="005A065F"/>
    <w:rsid w:val="005A26C9"/>
    <w:rsid w:val="005C7521"/>
    <w:rsid w:val="005D40C3"/>
    <w:rsid w:val="005E610B"/>
    <w:rsid w:val="005F65B6"/>
    <w:rsid w:val="00600CA2"/>
    <w:rsid w:val="00603C28"/>
    <w:rsid w:val="00604D57"/>
    <w:rsid w:val="00607378"/>
    <w:rsid w:val="006157CA"/>
    <w:rsid w:val="00645780"/>
    <w:rsid w:val="0065149E"/>
    <w:rsid w:val="00674982"/>
    <w:rsid w:val="006B72C6"/>
    <w:rsid w:val="006C0E11"/>
    <w:rsid w:val="006C7ECD"/>
    <w:rsid w:val="006D1020"/>
    <w:rsid w:val="006D48AB"/>
    <w:rsid w:val="006D7DD1"/>
    <w:rsid w:val="006F710D"/>
    <w:rsid w:val="007026AB"/>
    <w:rsid w:val="007353B6"/>
    <w:rsid w:val="007444E4"/>
    <w:rsid w:val="00785CF9"/>
    <w:rsid w:val="007953F1"/>
    <w:rsid w:val="007A2EB8"/>
    <w:rsid w:val="007A5068"/>
    <w:rsid w:val="007B6055"/>
    <w:rsid w:val="007C0643"/>
    <w:rsid w:val="007D6E63"/>
    <w:rsid w:val="007D7124"/>
    <w:rsid w:val="007E1E37"/>
    <w:rsid w:val="007E565B"/>
    <w:rsid w:val="00800D31"/>
    <w:rsid w:val="0081449B"/>
    <w:rsid w:val="00817A9D"/>
    <w:rsid w:val="00817B32"/>
    <w:rsid w:val="0083372B"/>
    <w:rsid w:val="00835402"/>
    <w:rsid w:val="008467B6"/>
    <w:rsid w:val="00852C30"/>
    <w:rsid w:val="00853690"/>
    <w:rsid w:val="008613BD"/>
    <w:rsid w:val="00867692"/>
    <w:rsid w:val="0087100F"/>
    <w:rsid w:val="008751BE"/>
    <w:rsid w:val="00876501"/>
    <w:rsid w:val="00880EC7"/>
    <w:rsid w:val="00883DF0"/>
    <w:rsid w:val="00893267"/>
    <w:rsid w:val="00893E52"/>
    <w:rsid w:val="008A316B"/>
    <w:rsid w:val="008A39C7"/>
    <w:rsid w:val="008C4027"/>
    <w:rsid w:val="008C7907"/>
    <w:rsid w:val="008D38F3"/>
    <w:rsid w:val="008D3AE9"/>
    <w:rsid w:val="008F155D"/>
    <w:rsid w:val="008F5FDB"/>
    <w:rsid w:val="00904B87"/>
    <w:rsid w:val="00904F83"/>
    <w:rsid w:val="00912611"/>
    <w:rsid w:val="00936A8A"/>
    <w:rsid w:val="00937D9D"/>
    <w:rsid w:val="009419A7"/>
    <w:rsid w:val="009550EA"/>
    <w:rsid w:val="009615A7"/>
    <w:rsid w:val="009630EE"/>
    <w:rsid w:val="00994AA1"/>
    <w:rsid w:val="009A03E1"/>
    <w:rsid w:val="009C352F"/>
    <w:rsid w:val="009C63CB"/>
    <w:rsid w:val="009E483B"/>
    <w:rsid w:val="009E76B7"/>
    <w:rsid w:val="009F0EC7"/>
    <w:rsid w:val="009F1736"/>
    <w:rsid w:val="009F71D8"/>
    <w:rsid w:val="00A048E7"/>
    <w:rsid w:val="00A056E7"/>
    <w:rsid w:val="00A24029"/>
    <w:rsid w:val="00A33F94"/>
    <w:rsid w:val="00A46943"/>
    <w:rsid w:val="00A56B52"/>
    <w:rsid w:val="00A60945"/>
    <w:rsid w:val="00A6334A"/>
    <w:rsid w:val="00A70BF7"/>
    <w:rsid w:val="00A7361C"/>
    <w:rsid w:val="00A7430F"/>
    <w:rsid w:val="00A80EC0"/>
    <w:rsid w:val="00A87DED"/>
    <w:rsid w:val="00A91DDB"/>
    <w:rsid w:val="00AA32BD"/>
    <w:rsid w:val="00AB3947"/>
    <w:rsid w:val="00AB7301"/>
    <w:rsid w:val="00B00B66"/>
    <w:rsid w:val="00B02024"/>
    <w:rsid w:val="00B05917"/>
    <w:rsid w:val="00B076A0"/>
    <w:rsid w:val="00B42F10"/>
    <w:rsid w:val="00B47D23"/>
    <w:rsid w:val="00B6647E"/>
    <w:rsid w:val="00BC2FC3"/>
    <w:rsid w:val="00BD790D"/>
    <w:rsid w:val="00BF1D7E"/>
    <w:rsid w:val="00C00DC7"/>
    <w:rsid w:val="00C03395"/>
    <w:rsid w:val="00C06C52"/>
    <w:rsid w:val="00C1187B"/>
    <w:rsid w:val="00C27A4E"/>
    <w:rsid w:val="00C31B38"/>
    <w:rsid w:val="00C43CDB"/>
    <w:rsid w:val="00C640B1"/>
    <w:rsid w:val="00C65C59"/>
    <w:rsid w:val="00C721B0"/>
    <w:rsid w:val="00C75CA4"/>
    <w:rsid w:val="00C80332"/>
    <w:rsid w:val="00C85835"/>
    <w:rsid w:val="00C92043"/>
    <w:rsid w:val="00C95991"/>
    <w:rsid w:val="00CA121F"/>
    <w:rsid w:val="00CA6E82"/>
    <w:rsid w:val="00CB5EFE"/>
    <w:rsid w:val="00CC6EE8"/>
    <w:rsid w:val="00CD4DBB"/>
    <w:rsid w:val="00CE355D"/>
    <w:rsid w:val="00CE69E5"/>
    <w:rsid w:val="00CE784F"/>
    <w:rsid w:val="00D00678"/>
    <w:rsid w:val="00D12FD8"/>
    <w:rsid w:val="00D24566"/>
    <w:rsid w:val="00D45231"/>
    <w:rsid w:val="00D45AB8"/>
    <w:rsid w:val="00D538DE"/>
    <w:rsid w:val="00D56370"/>
    <w:rsid w:val="00D66E8E"/>
    <w:rsid w:val="00D706FE"/>
    <w:rsid w:val="00D737A0"/>
    <w:rsid w:val="00D8534C"/>
    <w:rsid w:val="00D93743"/>
    <w:rsid w:val="00D96A34"/>
    <w:rsid w:val="00DA04F2"/>
    <w:rsid w:val="00DD07E6"/>
    <w:rsid w:val="00DE5521"/>
    <w:rsid w:val="00DE6729"/>
    <w:rsid w:val="00E068C9"/>
    <w:rsid w:val="00E07D60"/>
    <w:rsid w:val="00E23EEE"/>
    <w:rsid w:val="00E251AB"/>
    <w:rsid w:val="00E30137"/>
    <w:rsid w:val="00E449F6"/>
    <w:rsid w:val="00E46EF2"/>
    <w:rsid w:val="00E47477"/>
    <w:rsid w:val="00E60026"/>
    <w:rsid w:val="00E76FF6"/>
    <w:rsid w:val="00E92367"/>
    <w:rsid w:val="00EA0D11"/>
    <w:rsid w:val="00EB70F9"/>
    <w:rsid w:val="00EF7E81"/>
    <w:rsid w:val="00F16EA5"/>
    <w:rsid w:val="00F23D02"/>
    <w:rsid w:val="00F25309"/>
    <w:rsid w:val="00F26F37"/>
    <w:rsid w:val="00F3192B"/>
    <w:rsid w:val="00F33CD3"/>
    <w:rsid w:val="00F35118"/>
    <w:rsid w:val="00F479AD"/>
    <w:rsid w:val="00F63608"/>
    <w:rsid w:val="00F6790B"/>
    <w:rsid w:val="00F72E20"/>
    <w:rsid w:val="00F816C5"/>
    <w:rsid w:val="00FA575A"/>
    <w:rsid w:val="00FB158E"/>
    <w:rsid w:val="00FD0549"/>
    <w:rsid w:val="00FD0C6F"/>
    <w:rsid w:val="00FE374E"/>
    <w:rsid w:val="00FE65F1"/>
    <w:rsid w:val="00FF01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4DBC"/>
  <w15:docId w15:val="{6CC15416-1E53-4F69-BBCA-31C4049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831"/>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C0339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qFormat/>
    <w:rsid w:val="00C03395"/>
    <w:pPr>
      <w:keepNext/>
      <w:tabs>
        <w:tab w:val="left" w:pos="567"/>
      </w:tabs>
      <w:spacing w:before="240" w:after="60" w:line="260" w:lineRule="exact"/>
      <w:outlineLvl w:val="1"/>
    </w:pPr>
    <w:rPr>
      <w:rFonts w:ascii="Cambria" w:eastAsia="Times New Roman" w:hAnsi="Cambria"/>
      <w:b/>
      <w:bCs/>
      <w:i/>
      <w:iCs/>
      <w:snapToGrid w:val="0"/>
      <w:sz w:val="28"/>
      <w:szCs w:val="28"/>
    </w:rPr>
  </w:style>
  <w:style w:type="paragraph" w:styleId="Antrat3">
    <w:name w:val="heading 3"/>
    <w:basedOn w:val="prastasis"/>
    <w:next w:val="prastasis"/>
    <w:link w:val="Antrat3Diagrama"/>
    <w:qFormat/>
    <w:rsid w:val="00C03395"/>
    <w:pPr>
      <w:keepNext/>
      <w:keepLines/>
      <w:tabs>
        <w:tab w:val="left" w:pos="567"/>
      </w:tabs>
      <w:spacing w:before="120" w:after="80" w:line="260" w:lineRule="exact"/>
      <w:outlineLvl w:val="2"/>
    </w:pPr>
    <w:rPr>
      <w:rFonts w:ascii="Cambria" w:eastAsia="Times New Roman" w:hAnsi="Cambria"/>
      <w:b/>
      <w:bCs/>
      <w:snapToGrid w:val="0"/>
      <w:sz w:val="26"/>
      <w:szCs w:val="26"/>
    </w:rPr>
  </w:style>
  <w:style w:type="paragraph" w:styleId="Antrat4">
    <w:name w:val="heading 4"/>
    <w:basedOn w:val="prastasis"/>
    <w:next w:val="prastasis"/>
    <w:link w:val="Antrat4Diagrama"/>
    <w:qFormat/>
    <w:rsid w:val="00C03395"/>
    <w:pPr>
      <w:keepNext/>
      <w:tabs>
        <w:tab w:val="left" w:pos="567"/>
      </w:tabs>
      <w:spacing w:after="0" w:line="260" w:lineRule="exact"/>
      <w:jc w:val="both"/>
      <w:outlineLvl w:val="3"/>
    </w:pPr>
    <w:rPr>
      <w:rFonts w:eastAsia="Times New Roman"/>
      <w:b/>
      <w:bCs/>
      <w:snapToGrid w:val="0"/>
      <w:sz w:val="28"/>
      <w:szCs w:val="28"/>
    </w:rPr>
  </w:style>
  <w:style w:type="paragraph" w:styleId="Antrat5">
    <w:name w:val="heading 5"/>
    <w:basedOn w:val="prastasis"/>
    <w:next w:val="prastasis"/>
    <w:link w:val="Antrat5Diagrama"/>
    <w:qFormat/>
    <w:rsid w:val="00C03395"/>
    <w:pPr>
      <w:keepNext/>
      <w:tabs>
        <w:tab w:val="left" w:pos="567"/>
      </w:tabs>
      <w:spacing w:after="0" w:line="260" w:lineRule="exact"/>
      <w:jc w:val="both"/>
      <w:outlineLvl w:val="4"/>
    </w:pPr>
    <w:rPr>
      <w:rFonts w:ascii="Times New Roman" w:eastAsia="SimSun" w:hAnsi="Times New Roman"/>
      <w:noProof/>
      <w:szCs w:val="20"/>
    </w:rPr>
  </w:style>
  <w:style w:type="paragraph" w:styleId="Antrat6">
    <w:name w:val="heading 6"/>
    <w:basedOn w:val="prastasis"/>
    <w:next w:val="prastasis"/>
    <w:link w:val="Antrat6Diagrama"/>
    <w:qFormat/>
    <w:rsid w:val="00C03395"/>
    <w:pPr>
      <w:keepNext/>
      <w:tabs>
        <w:tab w:val="left" w:pos="-720"/>
        <w:tab w:val="left" w:pos="567"/>
        <w:tab w:val="left" w:pos="4536"/>
      </w:tabs>
      <w:suppressAutoHyphens/>
      <w:spacing w:after="0" w:line="260" w:lineRule="exact"/>
      <w:outlineLvl w:val="5"/>
    </w:pPr>
    <w:rPr>
      <w:rFonts w:ascii="Times New Roman" w:eastAsia="SimSun" w:hAnsi="Times New Roman"/>
      <w:i/>
      <w:szCs w:val="20"/>
    </w:rPr>
  </w:style>
  <w:style w:type="paragraph" w:styleId="Antrat7">
    <w:name w:val="heading 7"/>
    <w:basedOn w:val="prastasis"/>
    <w:next w:val="prastasis"/>
    <w:link w:val="Antrat7Diagrama"/>
    <w:qFormat/>
    <w:rsid w:val="00C03395"/>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rPr>
  </w:style>
  <w:style w:type="paragraph" w:styleId="Antrat8">
    <w:name w:val="heading 8"/>
    <w:basedOn w:val="prastasis"/>
    <w:next w:val="prastasis"/>
    <w:link w:val="Antrat8Diagrama"/>
    <w:qFormat/>
    <w:rsid w:val="00C03395"/>
    <w:pPr>
      <w:keepNext/>
      <w:tabs>
        <w:tab w:val="left" w:pos="567"/>
      </w:tabs>
      <w:spacing w:after="0" w:line="260" w:lineRule="exact"/>
      <w:ind w:left="567" w:hanging="567"/>
      <w:jc w:val="both"/>
      <w:outlineLvl w:val="7"/>
    </w:pPr>
    <w:rPr>
      <w:rFonts w:ascii="Times New Roman" w:eastAsia="SimSun" w:hAnsi="Times New Roman"/>
      <w:b/>
      <w:i/>
      <w:szCs w:val="20"/>
    </w:rPr>
  </w:style>
  <w:style w:type="paragraph" w:styleId="Antrat9">
    <w:name w:val="heading 9"/>
    <w:basedOn w:val="prastasis"/>
    <w:next w:val="prastasis"/>
    <w:link w:val="Antrat9Diagrama"/>
    <w:qFormat/>
    <w:rsid w:val="00C03395"/>
    <w:pPr>
      <w:keepNext/>
      <w:tabs>
        <w:tab w:val="left" w:pos="567"/>
      </w:tabs>
      <w:spacing w:after="0" w:line="260" w:lineRule="exact"/>
      <w:jc w:val="both"/>
      <w:outlineLvl w:val="8"/>
    </w:pPr>
    <w:rPr>
      <w:rFonts w:ascii="Times New Roman" w:eastAsia="SimSu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3395"/>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C03395"/>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rsid w:val="00C03395"/>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rsid w:val="00C03395"/>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rsid w:val="00C03395"/>
    <w:rPr>
      <w:rFonts w:ascii="Times New Roman" w:eastAsia="SimSun" w:hAnsi="Times New Roman" w:cs="Times New Roman"/>
      <w:noProof/>
      <w:szCs w:val="20"/>
    </w:rPr>
  </w:style>
  <w:style w:type="character" w:customStyle="1" w:styleId="Antrat6Diagrama">
    <w:name w:val="Antraštė 6 Diagrama"/>
    <w:basedOn w:val="Numatytasispastraiposriftas"/>
    <w:link w:val="Antrat6"/>
    <w:rsid w:val="00C03395"/>
    <w:rPr>
      <w:rFonts w:ascii="Times New Roman" w:eastAsia="SimSun" w:hAnsi="Times New Roman" w:cs="Times New Roman"/>
      <w:i/>
      <w:szCs w:val="20"/>
    </w:rPr>
  </w:style>
  <w:style w:type="character" w:customStyle="1" w:styleId="Antrat7Diagrama">
    <w:name w:val="Antraštė 7 Diagrama"/>
    <w:basedOn w:val="Numatytasispastraiposriftas"/>
    <w:link w:val="Antrat7"/>
    <w:rsid w:val="00C03395"/>
    <w:rPr>
      <w:rFonts w:ascii="Times New Roman" w:eastAsia="SimSun" w:hAnsi="Times New Roman" w:cs="Times New Roman"/>
      <w:i/>
      <w:szCs w:val="20"/>
    </w:rPr>
  </w:style>
  <w:style w:type="character" w:customStyle="1" w:styleId="Antrat8Diagrama">
    <w:name w:val="Antraštė 8 Diagrama"/>
    <w:basedOn w:val="Numatytasispastraiposriftas"/>
    <w:link w:val="Antrat8"/>
    <w:rsid w:val="00C03395"/>
    <w:rPr>
      <w:rFonts w:ascii="Times New Roman" w:eastAsia="SimSun" w:hAnsi="Times New Roman" w:cs="Times New Roman"/>
      <w:b/>
      <w:i/>
      <w:szCs w:val="20"/>
    </w:rPr>
  </w:style>
  <w:style w:type="character" w:customStyle="1" w:styleId="Antrat9Diagrama">
    <w:name w:val="Antraštė 9 Diagrama"/>
    <w:basedOn w:val="Numatytasispastraiposriftas"/>
    <w:link w:val="Antrat9"/>
    <w:rsid w:val="00C03395"/>
    <w:rPr>
      <w:rFonts w:ascii="Times New Roman" w:eastAsia="SimSun" w:hAnsi="Times New Roman" w:cs="Times New Roman"/>
      <w:b/>
      <w:i/>
      <w:szCs w:val="20"/>
    </w:rPr>
  </w:style>
  <w:style w:type="paragraph" w:styleId="Porat">
    <w:name w:val="footer"/>
    <w:basedOn w:val="prastasis"/>
    <w:link w:val="PoratDiagrama"/>
    <w:uiPriority w:val="99"/>
    <w:rsid w:val="00C03395"/>
    <w:pPr>
      <w:tabs>
        <w:tab w:val="left" w:pos="567"/>
        <w:tab w:val="center" w:pos="4536"/>
        <w:tab w:val="right" w:pos="8306"/>
      </w:tabs>
      <w:spacing w:after="0" w:line="260" w:lineRule="exact"/>
    </w:pPr>
    <w:rPr>
      <w:rFonts w:ascii="Times New Roman" w:eastAsia="Times New Roman" w:hAnsi="Times New Roman"/>
      <w:snapToGrid w:val="0"/>
      <w:szCs w:val="20"/>
    </w:rPr>
  </w:style>
  <w:style w:type="character" w:customStyle="1" w:styleId="PoratDiagrama">
    <w:name w:val="Poraštė Diagrama"/>
    <w:basedOn w:val="Numatytasispastraiposriftas"/>
    <w:link w:val="Porat"/>
    <w:uiPriority w:val="99"/>
    <w:rsid w:val="00C03395"/>
    <w:rPr>
      <w:rFonts w:ascii="Times New Roman" w:eastAsia="Times New Roman" w:hAnsi="Times New Roman" w:cs="Times New Roman"/>
      <w:snapToGrid w:val="0"/>
      <w:szCs w:val="20"/>
    </w:rPr>
  </w:style>
  <w:style w:type="character" w:customStyle="1" w:styleId="HeaderChar">
    <w:name w:val="Header Char"/>
    <w:rsid w:val="00C03395"/>
    <w:rPr>
      <w:snapToGrid/>
      <w:sz w:val="22"/>
      <w:lang w:val="en-GB" w:eastAsia="en-US"/>
    </w:rPr>
  </w:style>
  <w:style w:type="character" w:styleId="Puslapionumeris">
    <w:name w:val="page number"/>
    <w:rsid w:val="00C03395"/>
    <w:rPr>
      <w:rFonts w:cs="Times New Roman"/>
    </w:rPr>
  </w:style>
  <w:style w:type="character" w:styleId="Hipersaitas">
    <w:name w:val="Hyperlink"/>
    <w:uiPriority w:val="99"/>
    <w:rsid w:val="00C03395"/>
    <w:rPr>
      <w:color w:val="0000FF"/>
      <w:u w:val="single"/>
    </w:rPr>
  </w:style>
  <w:style w:type="paragraph" w:customStyle="1" w:styleId="BodytextAgency">
    <w:name w:val="Body text (Agency)"/>
    <w:basedOn w:val="prastasis"/>
    <w:link w:val="BodytextAgencyChar"/>
    <w:uiPriority w:val="99"/>
    <w:rsid w:val="00C03395"/>
    <w:pPr>
      <w:spacing w:after="140" w:line="280" w:lineRule="atLeast"/>
    </w:pPr>
    <w:rPr>
      <w:rFonts w:ascii="Verdana" w:eastAsia="Times New Roman" w:hAnsi="Verdana"/>
      <w:snapToGrid w:val="0"/>
      <w:sz w:val="18"/>
      <w:szCs w:val="20"/>
    </w:rPr>
  </w:style>
  <w:style w:type="paragraph" w:customStyle="1" w:styleId="NormalAgency">
    <w:name w:val="Normal (Agency)"/>
    <w:link w:val="NormalAgencyChar"/>
    <w:rsid w:val="00C03395"/>
    <w:pPr>
      <w:spacing w:after="0" w:line="240" w:lineRule="auto"/>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rsid w:val="00C03395"/>
    <w:pPr>
      <w:spacing w:after="0" w:line="280" w:lineRule="exact"/>
    </w:pPr>
    <w:rPr>
      <w:rFonts w:ascii="Verdana" w:eastAsia="Times New Roman" w:hAnsi="Verdana"/>
      <w:snapToGrid w:val="0"/>
      <w:sz w:val="18"/>
      <w:szCs w:val="20"/>
    </w:rPr>
  </w:style>
  <w:style w:type="character" w:customStyle="1" w:styleId="tw4winError">
    <w:name w:val="tw4winError"/>
    <w:uiPriority w:val="99"/>
    <w:rsid w:val="00C03395"/>
    <w:rPr>
      <w:rFonts w:ascii="Courier New" w:hAnsi="Courier New"/>
      <w:color w:val="00FF00"/>
      <w:sz w:val="40"/>
    </w:rPr>
  </w:style>
  <w:style w:type="character" w:customStyle="1" w:styleId="tw4winTerm">
    <w:name w:val="tw4winTerm"/>
    <w:uiPriority w:val="99"/>
    <w:rsid w:val="00C03395"/>
    <w:rPr>
      <w:color w:val="0000FF"/>
    </w:rPr>
  </w:style>
  <w:style w:type="character" w:customStyle="1" w:styleId="tw4winPopup">
    <w:name w:val="tw4winPopup"/>
    <w:uiPriority w:val="99"/>
    <w:rsid w:val="00C03395"/>
    <w:rPr>
      <w:rFonts w:ascii="Courier New" w:hAnsi="Courier New"/>
      <w:noProof/>
      <w:color w:val="008000"/>
    </w:rPr>
  </w:style>
  <w:style w:type="character" w:customStyle="1" w:styleId="tw4winJump">
    <w:name w:val="tw4winJump"/>
    <w:uiPriority w:val="99"/>
    <w:rsid w:val="00C03395"/>
    <w:rPr>
      <w:rFonts w:ascii="Courier New" w:hAnsi="Courier New"/>
      <w:noProof/>
      <w:color w:val="008080"/>
    </w:rPr>
  </w:style>
  <w:style w:type="character" w:customStyle="1" w:styleId="tw4winExternal">
    <w:name w:val="tw4winExternal"/>
    <w:uiPriority w:val="99"/>
    <w:rsid w:val="00C03395"/>
    <w:rPr>
      <w:rFonts w:ascii="Courier New" w:hAnsi="Courier New"/>
      <w:noProof/>
      <w:color w:val="808080"/>
    </w:rPr>
  </w:style>
  <w:style w:type="character" w:customStyle="1" w:styleId="tw4winInternal">
    <w:name w:val="tw4winInternal"/>
    <w:uiPriority w:val="99"/>
    <w:rsid w:val="00C03395"/>
    <w:rPr>
      <w:rFonts w:ascii="Courier New" w:hAnsi="Courier New"/>
      <w:noProof/>
      <w:color w:val="FF0000"/>
    </w:rPr>
  </w:style>
  <w:style w:type="character" w:customStyle="1" w:styleId="DONOTTRANSLATE">
    <w:name w:val="DO_NOT_TRANSLATE"/>
    <w:uiPriority w:val="99"/>
    <w:rsid w:val="00C03395"/>
    <w:rPr>
      <w:rFonts w:ascii="Courier New" w:hAnsi="Courier New"/>
      <w:noProof/>
      <w:color w:val="800000"/>
    </w:rPr>
  </w:style>
  <w:style w:type="paragraph" w:styleId="Debesliotekstas">
    <w:name w:val="Balloon Text"/>
    <w:basedOn w:val="prastasis"/>
    <w:link w:val="DebesliotekstasDiagrama2"/>
    <w:rsid w:val="00C03395"/>
    <w:pPr>
      <w:tabs>
        <w:tab w:val="left" w:pos="567"/>
      </w:tabs>
      <w:spacing w:after="0" w:line="240" w:lineRule="auto"/>
    </w:pPr>
    <w:rPr>
      <w:rFonts w:ascii="Tahoma" w:eastAsia="Times New Roman" w:hAnsi="Tahoma"/>
      <w:snapToGrid w:val="0"/>
      <w:sz w:val="16"/>
      <w:szCs w:val="16"/>
    </w:rPr>
  </w:style>
  <w:style w:type="character" w:customStyle="1" w:styleId="DebesliotekstasDiagrama2">
    <w:name w:val="Debesėlio tekstas Diagrama2"/>
    <w:basedOn w:val="Numatytasispastraiposriftas"/>
    <w:link w:val="Debesliotekstas"/>
    <w:rsid w:val="00C03395"/>
    <w:rPr>
      <w:rFonts w:ascii="Tahoma" w:eastAsia="Times New Roman" w:hAnsi="Tahoma" w:cs="Times New Roman"/>
      <w:snapToGrid w:val="0"/>
      <w:sz w:val="16"/>
      <w:szCs w:val="16"/>
    </w:rPr>
  </w:style>
  <w:style w:type="character" w:customStyle="1" w:styleId="DebesliotekstasDiagrama">
    <w:name w:val="Debesėlio tekstas Diagrama"/>
    <w:basedOn w:val="Numatytasispastraiposriftas"/>
    <w:semiHidden/>
    <w:rsid w:val="00C03395"/>
    <w:rPr>
      <w:rFonts w:ascii="Segoe UI" w:eastAsia="Calibri" w:hAnsi="Segoe UI" w:cs="Segoe UI"/>
      <w:sz w:val="18"/>
      <w:szCs w:val="18"/>
      <w:lang w:val="en-GB"/>
    </w:rPr>
  </w:style>
  <w:style w:type="character" w:styleId="Komentaronuoroda">
    <w:name w:val="annotation reference"/>
    <w:rsid w:val="00C03395"/>
    <w:rPr>
      <w:sz w:val="16"/>
      <w:szCs w:val="16"/>
    </w:rPr>
  </w:style>
  <w:style w:type="paragraph" w:styleId="Komentarotekstas">
    <w:name w:val="annotation text"/>
    <w:basedOn w:val="prastasis"/>
    <w:link w:val="KomentarotekstasDiagrama1"/>
    <w:rsid w:val="00C03395"/>
    <w:pPr>
      <w:tabs>
        <w:tab w:val="left" w:pos="567"/>
      </w:tabs>
      <w:spacing w:after="0" w:line="260" w:lineRule="exact"/>
    </w:pPr>
    <w:rPr>
      <w:rFonts w:ascii="Times New Roman" w:eastAsia="Times New Roman" w:hAnsi="Times New Roman"/>
      <w:snapToGrid w:val="0"/>
      <w:sz w:val="20"/>
      <w:szCs w:val="20"/>
    </w:rPr>
  </w:style>
  <w:style w:type="character" w:customStyle="1" w:styleId="KomentarotekstasDiagrama1">
    <w:name w:val="Komentaro tekstas Diagrama1"/>
    <w:basedOn w:val="Numatytasispastraiposriftas"/>
    <w:link w:val="Komentarotekstas"/>
    <w:rsid w:val="00C03395"/>
    <w:rPr>
      <w:rFonts w:ascii="Times New Roman" w:eastAsia="Times New Roman" w:hAnsi="Times New Roman" w:cs="Times New Roman"/>
      <w:snapToGrid w:val="0"/>
      <w:sz w:val="20"/>
      <w:szCs w:val="20"/>
    </w:rPr>
  </w:style>
  <w:style w:type="character" w:customStyle="1" w:styleId="KomentarotekstasDiagrama">
    <w:name w:val="Komentaro tekstas Diagrama"/>
    <w:basedOn w:val="Numatytasispastraiposriftas"/>
    <w:semiHidden/>
    <w:rsid w:val="00C03395"/>
    <w:rPr>
      <w:rFonts w:ascii="Calibri" w:eastAsia="Calibri" w:hAnsi="Calibri" w:cs="Times New Roman"/>
      <w:sz w:val="20"/>
      <w:szCs w:val="20"/>
      <w:lang w:val="en-GB"/>
    </w:rPr>
  </w:style>
  <w:style w:type="paragraph" w:styleId="Komentarotema">
    <w:name w:val="annotation subject"/>
    <w:basedOn w:val="Komentarotekstas"/>
    <w:next w:val="Komentarotekstas"/>
    <w:link w:val="KomentarotemaDiagrama1"/>
    <w:rsid w:val="00C03395"/>
    <w:rPr>
      <w:b/>
      <w:bCs/>
    </w:rPr>
  </w:style>
  <w:style w:type="character" w:customStyle="1" w:styleId="KomentarotemaDiagrama1">
    <w:name w:val="Komentaro tema Diagrama1"/>
    <w:basedOn w:val="KomentarotekstasDiagrama1"/>
    <w:link w:val="Komentarotema"/>
    <w:rsid w:val="00C03395"/>
    <w:rPr>
      <w:rFonts w:ascii="Times New Roman" w:eastAsia="Times New Roman" w:hAnsi="Times New Roman" w:cs="Times New Roman"/>
      <w:b/>
      <w:bCs/>
      <w:snapToGrid w:val="0"/>
      <w:sz w:val="20"/>
      <w:szCs w:val="20"/>
    </w:rPr>
  </w:style>
  <w:style w:type="character" w:customStyle="1" w:styleId="KomentarotemaDiagrama">
    <w:name w:val="Komentaro tema Diagrama"/>
    <w:basedOn w:val="KomentarotekstasDiagrama"/>
    <w:rsid w:val="00C03395"/>
    <w:rPr>
      <w:rFonts w:ascii="Calibri" w:eastAsia="Calibri" w:hAnsi="Calibri" w:cs="Times New Roman"/>
      <w:b/>
      <w:bCs/>
      <w:sz w:val="20"/>
      <w:szCs w:val="20"/>
      <w:lang w:val="en-GB"/>
    </w:rPr>
  </w:style>
  <w:style w:type="paragraph" w:styleId="Pataisymai">
    <w:name w:val="Revision"/>
    <w:hidden/>
    <w:uiPriority w:val="99"/>
    <w:semiHidden/>
    <w:rsid w:val="00C03395"/>
    <w:pPr>
      <w:spacing w:after="0" w:line="240" w:lineRule="auto"/>
    </w:pPr>
    <w:rPr>
      <w:rFonts w:ascii="Times New Roman" w:eastAsia="Times New Roman" w:hAnsi="Times New Roman" w:cs="Times New Roman"/>
      <w:snapToGrid w:val="0"/>
      <w:szCs w:val="20"/>
    </w:rPr>
  </w:style>
  <w:style w:type="paragraph" w:customStyle="1" w:styleId="EMEAEnBodyText">
    <w:name w:val="EMEA En Body Text"/>
    <w:basedOn w:val="prastasis"/>
    <w:rsid w:val="00C0339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C03395"/>
    <w:rPr>
      <w:rFonts w:ascii="Courier New" w:hAnsi="Courier New"/>
      <w:vanish/>
      <w:color w:val="800080"/>
      <w:sz w:val="24"/>
      <w:vertAlign w:val="subscript"/>
    </w:rPr>
  </w:style>
  <w:style w:type="paragraph" w:styleId="Antrats">
    <w:name w:val="header"/>
    <w:basedOn w:val="prastasis"/>
    <w:link w:val="AntratsDiagrama"/>
    <w:rsid w:val="00C03395"/>
    <w:pPr>
      <w:tabs>
        <w:tab w:val="center" w:pos="4320"/>
        <w:tab w:val="right" w:pos="8640"/>
      </w:tabs>
      <w:spacing w:after="0" w:line="260" w:lineRule="exact"/>
    </w:pPr>
    <w:rPr>
      <w:rFonts w:ascii="Times New Roman" w:eastAsia="SimSun" w:hAnsi="Times New Roman"/>
      <w:szCs w:val="20"/>
      <w:lang w:eastAsia="zh-CN"/>
    </w:rPr>
  </w:style>
  <w:style w:type="character" w:customStyle="1" w:styleId="AntratsDiagrama">
    <w:name w:val="Antraštės Diagrama"/>
    <w:basedOn w:val="Numatytasispastraiposriftas"/>
    <w:link w:val="Antrats"/>
    <w:rsid w:val="00C03395"/>
    <w:rPr>
      <w:rFonts w:ascii="Times New Roman" w:eastAsia="SimSun" w:hAnsi="Times New Roman" w:cs="Times New Roman"/>
      <w:szCs w:val="20"/>
      <w:lang w:eastAsia="zh-CN"/>
    </w:rPr>
  </w:style>
  <w:style w:type="paragraph" w:styleId="Dokumentostruktra">
    <w:name w:val="Document Map"/>
    <w:basedOn w:val="prastasis"/>
    <w:link w:val="DokumentostruktraDiagrama"/>
    <w:rsid w:val="00C03395"/>
    <w:pPr>
      <w:shd w:val="clear" w:color="auto" w:fill="000080"/>
      <w:tabs>
        <w:tab w:val="left" w:pos="567"/>
      </w:tabs>
      <w:spacing w:after="0" w:line="260" w:lineRule="exact"/>
    </w:pPr>
    <w:rPr>
      <w:rFonts w:ascii="Tahoma" w:eastAsia="SimSun" w:hAnsi="Tahoma"/>
      <w:sz w:val="20"/>
      <w:szCs w:val="20"/>
      <w:lang w:eastAsia="zh-CN"/>
    </w:rPr>
  </w:style>
  <w:style w:type="character" w:customStyle="1" w:styleId="DokumentostruktraDiagrama">
    <w:name w:val="Dokumento struktūra Diagrama"/>
    <w:basedOn w:val="Numatytasispastraiposriftas"/>
    <w:link w:val="Dokumentostruktra"/>
    <w:rsid w:val="00C03395"/>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rsid w:val="00C03395"/>
    <w:pPr>
      <w:autoSpaceDE w:val="0"/>
      <w:autoSpaceDN w:val="0"/>
      <w:adjustRightInd w:val="0"/>
      <w:spacing w:after="0" w:line="240" w:lineRule="auto"/>
      <w:ind w:left="720"/>
      <w:jc w:val="both"/>
    </w:pPr>
    <w:rPr>
      <w:rFonts w:ascii="Times New Roman" w:eastAsia="SimSun" w:hAnsi="Times New Roman"/>
      <w:lang w:eastAsia="en-GB"/>
    </w:rPr>
  </w:style>
  <w:style w:type="character" w:customStyle="1" w:styleId="PagrindiniotekstotraukaDiagrama">
    <w:name w:val="Pagrindinio teksto įtrauka Diagrama"/>
    <w:basedOn w:val="Numatytasispastraiposriftas"/>
    <w:link w:val="Pagrindiniotekstotrauka"/>
    <w:rsid w:val="00C03395"/>
    <w:rPr>
      <w:rFonts w:ascii="Times New Roman" w:eastAsia="SimSun" w:hAnsi="Times New Roman" w:cs="Times New Roman"/>
      <w:lang w:eastAsia="en-GB"/>
    </w:rPr>
  </w:style>
  <w:style w:type="paragraph" w:styleId="Pagrindinistekstas3">
    <w:name w:val="Body Text 3"/>
    <w:basedOn w:val="prastasis"/>
    <w:link w:val="Pagrindinistekstas3Diagrama"/>
    <w:rsid w:val="00C03395"/>
    <w:pPr>
      <w:autoSpaceDE w:val="0"/>
      <w:autoSpaceDN w:val="0"/>
      <w:adjustRightInd w:val="0"/>
      <w:spacing w:after="0" w:line="240" w:lineRule="auto"/>
      <w:jc w:val="both"/>
    </w:pPr>
    <w:rPr>
      <w:rFonts w:ascii="Times New Roman" w:eastAsia="SimSun" w:hAnsi="Times New Roman"/>
      <w:color w:val="0000FF"/>
      <w:lang w:eastAsia="en-GB"/>
    </w:rPr>
  </w:style>
  <w:style w:type="character" w:customStyle="1" w:styleId="Pagrindinistekstas3Diagrama">
    <w:name w:val="Pagrindinis tekstas 3 Diagrama"/>
    <w:basedOn w:val="Numatytasispastraiposriftas"/>
    <w:link w:val="Pagrindinistekstas3"/>
    <w:rsid w:val="00C03395"/>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rsid w:val="00C033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rPr>
  </w:style>
  <w:style w:type="character" w:customStyle="1" w:styleId="Pagrindiniotekstotrauka2Diagrama">
    <w:name w:val="Pagrindinio teksto įtrauka 2 Diagrama"/>
    <w:basedOn w:val="Numatytasispastraiposriftas"/>
    <w:link w:val="Pagrindiniotekstotrauka2"/>
    <w:rsid w:val="00C03395"/>
    <w:rPr>
      <w:rFonts w:ascii="Times New Roman" w:eastAsia="SimSun" w:hAnsi="Times New Roman" w:cs="Times New Roman"/>
      <w:b/>
      <w:bCs/>
      <w:color w:val="0000FF"/>
    </w:rPr>
  </w:style>
  <w:style w:type="paragraph" w:styleId="Pagrindinistekstas">
    <w:name w:val="Body Text"/>
    <w:basedOn w:val="prastasis"/>
    <w:link w:val="PagrindinistekstasDiagrama"/>
    <w:rsid w:val="00C03395"/>
    <w:pPr>
      <w:spacing w:after="0" w:line="240" w:lineRule="auto"/>
    </w:pPr>
    <w:rPr>
      <w:rFonts w:ascii="Times New Roman" w:eastAsia="SimSun" w:hAnsi="Times New Roman"/>
      <w:i/>
      <w:color w:val="008000"/>
      <w:szCs w:val="20"/>
    </w:rPr>
  </w:style>
  <w:style w:type="character" w:customStyle="1" w:styleId="PagrindinistekstasDiagrama">
    <w:name w:val="Pagrindinis tekstas Diagrama"/>
    <w:basedOn w:val="Numatytasispastraiposriftas"/>
    <w:link w:val="Pagrindinistekstas"/>
    <w:rsid w:val="00C03395"/>
    <w:rPr>
      <w:rFonts w:ascii="Times New Roman" w:eastAsia="SimSun" w:hAnsi="Times New Roman" w:cs="Times New Roman"/>
      <w:i/>
      <w:color w:val="008000"/>
      <w:szCs w:val="20"/>
    </w:rPr>
  </w:style>
  <w:style w:type="paragraph" w:styleId="Pagrindinistekstas2">
    <w:name w:val="Body Text 2"/>
    <w:basedOn w:val="prastasis"/>
    <w:link w:val="Pagrindinistekstas2Diagrama"/>
    <w:rsid w:val="00C0339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rPr>
  </w:style>
  <w:style w:type="character" w:customStyle="1" w:styleId="Pagrindinistekstas2Diagrama">
    <w:name w:val="Pagrindinis tekstas 2 Diagrama"/>
    <w:basedOn w:val="Numatytasispastraiposriftas"/>
    <w:link w:val="Pagrindinistekstas2"/>
    <w:rsid w:val="00C03395"/>
    <w:rPr>
      <w:rFonts w:ascii="Times New Roman" w:eastAsia="SimSun" w:hAnsi="Times New Roman" w:cs="Times New Roman"/>
      <w:b/>
      <w:bCs/>
      <w:color w:val="0000FF"/>
      <w:u w:val="single"/>
    </w:rPr>
  </w:style>
  <w:style w:type="paragraph" w:customStyle="1" w:styleId="AHeader1">
    <w:name w:val="AHeader 1"/>
    <w:basedOn w:val="prastasis"/>
    <w:rsid w:val="00C03395"/>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rsid w:val="00C03395"/>
    <w:pPr>
      <w:tabs>
        <w:tab w:val="clear" w:pos="720"/>
        <w:tab w:val="num" w:pos="360"/>
      </w:tabs>
      <w:ind w:left="709" w:hanging="425"/>
    </w:pPr>
    <w:rPr>
      <w:sz w:val="22"/>
    </w:rPr>
  </w:style>
  <w:style w:type="paragraph" w:customStyle="1" w:styleId="AHeader3">
    <w:name w:val="AHeader 3"/>
    <w:basedOn w:val="AHeader2"/>
    <w:rsid w:val="00C03395"/>
    <w:pPr>
      <w:ind w:left="1276" w:hanging="567"/>
    </w:pPr>
  </w:style>
  <w:style w:type="paragraph" w:customStyle="1" w:styleId="AHeader2abc">
    <w:name w:val="AHeader 2 abc"/>
    <w:basedOn w:val="AHeader3"/>
    <w:rsid w:val="00C03395"/>
    <w:pPr>
      <w:jc w:val="both"/>
    </w:pPr>
    <w:rPr>
      <w:b w:val="0"/>
      <w:bCs w:val="0"/>
    </w:rPr>
  </w:style>
  <w:style w:type="paragraph" w:customStyle="1" w:styleId="AHeader3abc">
    <w:name w:val="AHeader 3 abc"/>
    <w:basedOn w:val="AHeader2abc"/>
    <w:rsid w:val="00C03395"/>
    <w:pPr>
      <w:ind w:left="1701" w:hanging="425"/>
    </w:pPr>
  </w:style>
  <w:style w:type="paragraph" w:styleId="Pagrindiniotekstotrauka3">
    <w:name w:val="Body Text Indent 3"/>
    <w:basedOn w:val="prastasis"/>
    <w:link w:val="Pagrindiniotekstotrauka3Diagrama"/>
    <w:rsid w:val="00C03395"/>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rPr>
  </w:style>
  <w:style w:type="character" w:customStyle="1" w:styleId="Pagrindiniotekstotrauka3Diagrama">
    <w:name w:val="Pagrindinio teksto įtrauka 3 Diagrama"/>
    <w:basedOn w:val="Numatytasispastraiposriftas"/>
    <w:link w:val="Pagrindiniotekstotrauka3"/>
    <w:rsid w:val="00C03395"/>
    <w:rPr>
      <w:rFonts w:ascii="Times New Roman" w:eastAsia="SimSun" w:hAnsi="Times New Roman" w:cs="Times New Roman"/>
      <w:szCs w:val="21"/>
    </w:rPr>
  </w:style>
  <w:style w:type="character" w:styleId="Perirtashipersaitas">
    <w:name w:val="FollowedHyperlink"/>
    <w:rsid w:val="00C03395"/>
    <w:rPr>
      <w:rFonts w:cs="Times New Roman"/>
      <w:color w:val="800080"/>
      <w:u w:val="single"/>
    </w:rPr>
  </w:style>
  <w:style w:type="character" w:styleId="Grietas">
    <w:name w:val="Strong"/>
    <w:qFormat/>
    <w:rsid w:val="00C03395"/>
    <w:rPr>
      <w:rFonts w:cs="Times New Roman"/>
      <w:b/>
      <w:bCs/>
    </w:rPr>
  </w:style>
  <w:style w:type="character" w:customStyle="1" w:styleId="BodytextAgencyChar">
    <w:name w:val="Body text (Agency) Char"/>
    <w:link w:val="BodytextAgency"/>
    <w:uiPriority w:val="99"/>
    <w:locked/>
    <w:rsid w:val="00C03395"/>
    <w:rPr>
      <w:rFonts w:ascii="Verdana" w:eastAsia="Times New Roman" w:hAnsi="Verdana" w:cs="Times New Roman"/>
      <w:snapToGrid w:val="0"/>
      <w:sz w:val="18"/>
      <w:szCs w:val="20"/>
    </w:rPr>
  </w:style>
  <w:style w:type="table" w:customStyle="1" w:styleId="TablegridAgencyblack">
    <w:name w:val="Table grid (Agency) black"/>
    <w:uiPriority w:val="99"/>
    <w:semiHidden/>
    <w:rsid w:val="00C0339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03395"/>
    <w:pPr>
      <w:keepNext/>
    </w:pPr>
    <w:rPr>
      <w:rFonts w:eastAsia="SimSun" w:cs="Verdana"/>
      <w:b/>
      <w:snapToGrid/>
      <w:szCs w:val="18"/>
      <w:lang w:eastAsia="en-GB"/>
    </w:rPr>
  </w:style>
  <w:style w:type="character" w:customStyle="1" w:styleId="NormalAgencyChar">
    <w:name w:val="Normal (Agency) Char"/>
    <w:link w:val="NormalAgency"/>
    <w:locked/>
    <w:rsid w:val="00C03395"/>
    <w:rPr>
      <w:rFonts w:ascii="Verdana" w:eastAsia="Times New Roman" w:hAnsi="Verdana" w:cs="Times New Roman"/>
      <w:snapToGrid w:val="0"/>
      <w:sz w:val="18"/>
      <w:lang w:eastAsia="lt-LT"/>
    </w:rPr>
  </w:style>
  <w:style w:type="paragraph" w:styleId="Paprastasistekstas">
    <w:name w:val="Plain Text"/>
    <w:basedOn w:val="prastasis"/>
    <w:link w:val="PaprastasistekstasDiagrama"/>
    <w:uiPriority w:val="99"/>
    <w:rsid w:val="00C03395"/>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03395"/>
    <w:rPr>
      <w:rFonts w:ascii="Courier New" w:eastAsia="SimSun" w:hAnsi="Courier New" w:cs="Times New Roman"/>
      <w:sz w:val="20"/>
      <w:szCs w:val="20"/>
      <w:lang w:val="en-US"/>
    </w:rPr>
  </w:style>
  <w:style w:type="paragraph" w:customStyle="1" w:styleId="Default">
    <w:name w:val="Default"/>
    <w:rsid w:val="00C0339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C03395"/>
    <w:pPr>
      <w:spacing w:after="0" w:line="240" w:lineRule="auto"/>
      <w:jc w:val="center"/>
    </w:pPr>
    <w:rPr>
      <w:rFonts w:ascii="Times New Roman" w:eastAsia="SimSun" w:hAnsi="Times New Roman"/>
      <w:b/>
      <w:szCs w:val="20"/>
    </w:rPr>
  </w:style>
  <w:style w:type="character" w:customStyle="1" w:styleId="PavadinimasDiagrama">
    <w:name w:val="Pavadinimas Diagrama"/>
    <w:basedOn w:val="Numatytasispastraiposriftas"/>
    <w:link w:val="Pavadinimas"/>
    <w:rsid w:val="00C03395"/>
    <w:rPr>
      <w:rFonts w:ascii="Times New Roman" w:eastAsia="SimSun" w:hAnsi="Times New Roman" w:cs="Times New Roman"/>
      <w:b/>
      <w:szCs w:val="20"/>
    </w:rPr>
  </w:style>
  <w:style w:type="paragraph" w:styleId="Dokumentoinaostekstas">
    <w:name w:val="endnote text"/>
    <w:basedOn w:val="prastasis"/>
    <w:link w:val="DokumentoinaostekstasDiagrama"/>
    <w:rsid w:val="00C03395"/>
    <w:pPr>
      <w:tabs>
        <w:tab w:val="left" w:pos="567"/>
      </w:tabs>
      <w:spacing w:after="0" w:line="240" w:lineRule="auto"/>
    </w:pPr>
    <w:rPr>
      <w:rFonts w:ascii="Times New Roman" w:eastAsia="SimSun" w:hAnsi="Times New Roman"/>
      <w:szCs w:val="20"/>
    </w:rPr>
  </w:style>
  <w:style w:type="character" w:customStyle="1" w:styleId="DokumentoinaostekstasDiagrama">
    <w:name w:val="Dokumento išnašos tekstas Diagrama"/>
    <w:basedOn w:val="Numatytasispastraiposriftas"/>
    <w:link w:val="Dokumentoinaostekstas"/>
    <w:rsid w:val="00C03395"/>
    <w:rPr>
      <w:rFonts w:ascii="Times New Roman" w:eastAsia="SimSun" w:hAnsi="Times New Roman" w:cs="Times New Roman"/>
      <w:szCs w:val="20"/>
    </w:rPr>
  </w:style>
  <w:style w:type="paragraph" w:customStyle="1" w:styleId="BTEMEASMCA">
    <w:name w:val="BT EMEA_SMCA"/>
    <w:basedOn w:val="prastasis"/>
    <w:link w:val="BTEMEASMCAChar"/>
    <w:autoRedefine/>
    <w:rsid w:val="00C03395"/>
    <w:pPr>
      <w:spacing w:after="0" w:line="240" w:lineRule="auto"/>
    </w:pPr>
    <w:rPr>
      <w:rFonts w:ascii="Times New Roman" w:eastAsia="SimSun" w:hAnsi="Times New Roman"/>
      <w:noProof/>
      <w:sz w:val="20"/>
      <w:szCs w:val="20"/>
    </w:rPr>
  </w:style>
  <w:style w:type="character" w:customStyle="1" w:styleId="BTEMEASMCAChar">
    <w:name w:val="BT EMEA_SMCA Char"/>
    <w:link w:val="BTEMEASMCA"/>
    <w:locked/>
    <w:rsid w:val="00C03395"/>
    <w:rPr>
      <w:rFonts w:ascii="Times New Roman" w:eastAsia="SimSun" w:hAnsi="Times New Roman" w:cs="Times New Roman"/>
      <w:noProof/>
      <w:sz w:val="20"/>
      <w:szCs w:val="20"/>
    </w:rPr>
  </w:style>
  <w:style w:type="character" w:customStyle="1" w:styleId="CharChar12">
    <w:name w:val="Char Char12"/>
    <w:locked/>
    <w:rsid w:val="00C03395"/>
    <w:rPr>
      <w:snapToGrid/>
      <w:lang w:val="en-GB" w:eastAsia="en-US" w:bidi="ar-SA"/>
    </w:rPr>
  </w:style>
  <w:style w:type="paragraph" w:styleId="prastasiniatinklio">
    <w:name w:val="Normal (Web)"/>
    <w:basedOn w:val="prastasis"/>
    <w:rsid w:val="00C03395"/>
    <w:pPr>
      <w:spacing w:after="240" w:line="240" w:lineRule="auto"/>
    </w:pPr>
    <w:rPr>
      <w:rFonts w:ascii="Arial Unicode MS" w:eastAsia="Times New Roman" w:hAnsi="Arial Unicode MS"/>
      <w:sz w:val="24"/>
      <w:szCs w:val="24"/>
      <w:lang w:val="en-US" w:eastAsia="ja-JP"/>
    </w:rPr>
  </w:style>
  <w:style w:type="paragraph" w:customStyle="1" w:styleId="BT-EMEASMCA">
    <w:name w:val="BT- EMEA_SMCA"/>
    <w:basedOn w:val="BTEMEASMCA"/>
    <w:autoRedefine/>
    <w:rsid w:val="00C03395"/>
    <w:pPr>
      <w:tabs>
        <w:tab w:val="num" w:pos="0"/>
      </w:tabs>
    </w:pPr>
    <w:rPr>
      <w:rFonts w:eastAsia="Times New Roman" w:cs="Arial Unicode MS"/>
      <w:noProof w:val="0"/>
      <w:sz w:val="22"/>
      <w:szCs w:val="22"/>
      <w:lang w:eastAsia="en-GB" w:bidi="lo-LA"/>
    </w:rPr>
  </w:style>
  <w:style w:type="paragraph" w:customStyle="1" w:styleId="TTEMEASMCA">
    <w:name w:val="TT EMEA_SMCA"/>
    <w:basedOn w:val="Antrat1"/>
    <w:link w:val="TTEMEASMCAChar"/>
    <w:autoRedefine/>
    <w:rsid w:val="00C03395"/>
    <w:pPr>
      <w:spacing w:before="0" w:after="0" w:line="240" w:lineRule="auto"/>
      <w:ind w:left="567" w:hanging="567"/>
      <w:jc w:val="center"/>
    </w:pPr>
    <w:rPr>
      <w:rFonts w:eastAsia="Times New Roman" w:cs="Arial Unicode MS"/>
      <w:sz w:val="20"/>
      <w:lang w:bidi="lo-LA"/>
    </w:rPr>
  </w:style>
  <w:style w:type="character" w:customStyle="1" w:styleId="TTEMEASMCAChar">
    <w:name w:val="TT EMEA_SMCA Char"/>
    <w:link w:val="TTEMEASMCA"/>
    <w:rsid w:val="00C03395"/>
    <w:rPr>
      <w:rFonts w:ascii="Times New Roman" w:eastAsia="Times New Roman" w:hAnsi="Times New Roman" w:cs="Arial Unicode MS"/>
      <w:b/>
      <w:caps/>
      <w:sz w:val="20"/>
      <w:szCs w:val="20"/>
      <w:lang w:val="en-US" w:bidi="lo-LA"/>
    </w:rPr>
  </w:style>
  <w:style w:type="paragraph" w:customStyle="1" w:styleId="BTbeEMEASMCA">
    <w:name w:val="BT(be) EMEA_SMCA"/>
    <w:basedOn w:val="BTEMEASMCA"/>
    <w:autoRedefine/>
    <w:rsid w:val="00C03395"/>
    <w:pPr>
      <w:jc w:val="center"/>
    </w:pPr>
    <w:rPr>
      <w:rFonts w:eastAsia="Times New Roman" w:cs="Arial Unicode MS"/>
      <w:b/>
      <w:noProof w:val="0"/>
      <w:sz w:val="22"/>
      <w:szCs w:val="22"/>
      <w:lang w:eastAsia="en-GB" w:bidi="lo-LA"/>
    </w:rPr>
  </w:style>
  <w:style w:type="paragraph" w:customStyle="1" w:styleId="BTeEMEASMCA">
    <w:name w:val="BT(e) EMEA_SMCA"/>
    <w:basedOn w:val="BTEMEASMCA"/>
    <w:autoRedefine/>
    <w:rsid w:val="00C03395"/>
    <w:pPr>
      <w:jc w:val="center"/>
    </w:pPr>
    <w:rPr>
      <w:rFonts w:eastAsia="Times New Roman" w:cs="Arial Unicode MS"/>
      <w:noProof w:val="0"/>
      <w:sz w:val="22"/>
      <w:szCs w:val="22"/>
      <w:lang w:eastAsia="en-GB" w:bidi="lo-LA"/>
    </w:rPr>
  </w:style>
  <w:style w:type="paragraph" w:customStyle="1" w:styleId="BTbEMEASMCA">
    <w:name w:val="BT(b) EMEA_SMCA"/>
    <w:basedOn w:val="BTEMEASMCA"/>
    <w:autoRedefine/>
    <w:rsid w:val="00C03395"/>
    <w:rPr>
      <w:rFonts w:eastAsia="Times New Roman" w:cs="Arial Unicode MS"/>
      <w:b/>
      <w:noProof w:val="0"/>
      <w:sz w:val="22"/>
      <w:szCs w:val="22"/>
      <w:lang w:eastAsia="en-GB" w:bidi="lo-LA"/>
    </w:rPr>
  </w:style>
  <w:style w:type="paragraph" w:customStyle="1" w:styleId="PI-1EMEASMCA">
    <w:name w:val="PI-1 EMEA_SMCA"/>
    <w:basedOn w:val="Antrat2"/>
    <w:autoRedefine/>
    <w:rsid w:val="00C03395"/>
    <w:pPr>
      <w:spacing w:before="0" w:after="0" w:line="240" w:lineRule="auto"/>
      <w:ind w:left="567" w:hanging="567"/>
    </w:pPr>
    <w:rPr>
      <w:rFonts w:ascii="Times New Roman" w:hAnsi="Times New Roman" w:cs="Arial Unicode MS"/>
      <w:bCs w:val="0"/>
      <w:i w:val="0"/>
      <w:iCs w:val="0"/>
      <w:snapToGrid/>
      <w:sz w:val="22"/>
      <w:szCs w:val="22"/>
      <w:lang w:val="lt-LT" w:bidi="lo-LA"/>
    </w:rPr>
  </w:style>
  <w:style w:type="paragraph" w:customStyle="1" w:styleId="PI-3EMEASMCA">
    <w:name w:val="PI-3 EMEA_SMCA"/>
    <w:basedOn w:val="prastasis"/>
    <w:autoRedefine/>
    <w:rsid w:val="00C03395"/>
    <w:pPr>
      <w:spacing w:after="0" w:line="220" w:lineRule="exact"/>
    </w:pPr>
    <w:rPr>
      <w:rFonts w:ascii="Times New Roman" w:eastAsia="Times New Roman" w:hAnsi="Times New Roman"/>
      <w:b/>
      <w:bCs/>
      <w:lang w:val="lt-LT"/>
    </w:rPr>
  </w:style>
  <w:style w:type="paragraph" w:customStyle="1" w:styleId="PI-1labEMEASMCA">
    <w:name w:val="PI-1_lab EMEA_SMCA"/>
    <w:basedOn w:val="prastasis"/>
    <w:autoRedefine/>
    <w:rsid w:val="00C0339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PI-2EMEASMCA">
    <w:name w:val="PI-2 EMEA_SMCA"/>
    <w:basedOn w:val="Antrat3"/>
    <w:autoRedefine/>
    <w:rsid w:val="00C03395"/>
    <w:pPr>
      <w:spacing w:before="0" w:after="0" w:line="240" w:lineRule="auto"/>
      <w:ind w:left="567" w:hanging="567"/>
    </w:pPr>
    <w:rPr>
      <w:rFonts w:ascii="Times New Roman" w:hAnsi="Times New Roman" w:cs="Arial Unicode MS"/>
      <w:bCs w:val="0"/>
      <w:snapToGrid/>
      <w:kern w:val="28"/>
      <w:sz w:val="22"/>
      <w:szCs w:val="22"/>
      <w:lang w:val="lt-LT" w:bidi="lo-LA"/>
    </w:rPr>
  </w:style>
  <w:style w:type="paragraph" w:customStyle="1" w:styleId="BTAnIIEMEASMCA">
    <w:name w:val="BT(AnII) EMEA_SMCA"/>
    <w:basedOn w:val="Debesliotekstas"/>
    <w:autoRedefine/>
    <w:rsid w:val="00C03395"/>
    <w:pPr>
      <w:tabs>
        <w:tab w:val="left" w:pos="1701"/>
      </w:tabs>
      <w:jc w:val="both"/>
    </w:pPr>
    <w:rPr>
      <w:rFonts w:ascii="Times New Roman" w:hAnsi="Times New Roman" w:cs="Arial Unicode MS"/>
      <w:snapToGrid/>
      <w:sz w:val="22"/>
      <w:szCs w:val="22"/>
      <w:u w:val="single"/>
      <w:lang w:val="lt-LT" w:bidi="lo-LA"/>
    </w:rPr>
  </w:style>
  <w:style w:type="paragraph" w:customStyle="1" w:styleId="BTgEMEASMCA">
    <w:name w:val="BT(g) EMEA_SMCA"/>
    <w:basedOn w:val="BTEMEASMCA"/>
    <w:link w:val="BTgEMEASMCAChar"/>
    <w:autoRedefine/>
    <w:rsid w:val="00C03395"/>
    <w:rPr>
      <w:rFonts w:eastAsia="Times New Roman" w:cs="Arial Unicode MS"/>
      <w:i/>
      <w:noProof w:val="0"/>
      <w:color w:val="008000"/>
      <w:sz w:val="22"/>
      <w:szCs w:val="22"/>
      <w:lang w:bidi="lo-LA"/>
    </w:rPr>
  </w:style>
  <w:style w:type="character" w:customStyle="1" w:styleId="BTgEMEASMCAChar">
    <w:name w:val="BT(g) EMEA_SMCA Char"/>
    <w:link w:val="BTgEMEASMCA"/>
    <w:rsid w:val="00C03395"/>
    <w:rPr>
      <w:rFonts w:ascii="Times New Roman" w:eastAsia="Times New Roman" w:hAnsi="Times New Roman" w:cs="Arial Unicode MS"/>
      <w:i/>
      <w:color w:val="008000"/>
      <w:lang w:bidi="lo-LA"/>
    </w:rPr>
  </w:style>
  <w:style w:type="paragraph" w:customStyle="1" w:styleId="BTuEMEASMCA">
    <w:name w:val="BT(u) EMEA_SMCA"/>
    <w:basedOn w:val="BTEMEASMCA"/>
    <w:autoRedefine/>
    <w:rsid w:val="00C03395"/>
    <w:rPr>
      <w:rFonts w:eastAsia="Times New Roman" w:cs="Arial Unicode MS"/>
      <w:sz w:val="22"/>
      <w:szCs w:val="22"/>
      <w:u w:val="single"/>
      <w:lang w:val="lt-LT" w:bidi="lo-LA"/>
    </w:rPr>
  </w:style>
  <w:style w:type="character" w:customStyle="1" w:styleId="hps">
    <w:name w:val="hps"/>
    <w:basedOn w:val="Numatytasispastraiposriftas"/>
    <w:rsid w:val="00C03395"/>
  </w:style>
  <w:style w:type="character" w:customStyle="1" w:styleId="Absatz-Standardschriftart">
    <w:name w:val="Absatz-Standardschriftart"/>
    <w:rsid w:val="00C03395"/>
  </w:style>
  <w:style w:type="paragraph" w:customStyle="1" w:styleId="Ballongtext">
    <w:name w:val="Ballongtext"/>
    <w:basedOn w:val="prastasis"/>
    <w:semiHidden/>
    <w:rsid w:val="00C03395"/>
    <w:pPr>
      <w:tabs>
        <w:tab w:val="left" w:pos="567"/>
      </w:tabs>
      <w:spacing w:after="0" w:line="260" w:lineRule="exact"/>
    </w:pPr>
    <w:rPr>
      <w:rFonts w:ascii="Tahoma" w:eastAsia="Times New Roman" w:hAnsi="Tahoma" w:cs="Tahoma"/>
      <w:sz w:val="16"/>
      <w:szCs w:val="16"/>
    </w:rPr>
  </w:style>
  <w:style w:type="paragraph" w:customStyle="1" w:styleId="BalloonText1">
    <w:name w:val="Balloon Text1"/>
    <w:basedOn w:val="prastasis"/>
    <w:semiHidden/>
    <w:rsid w:val="00C03395"/>
    <w:pPr>
      <w:tabs>
        <w:tab w:val="left" w:pos="567"/>
      </w:tabs>
      <w:suppressAutoHyphens/>
      <w:spacing w:after="0" w:line="260" w:lineRule="exact"/>
    </w:pPr>
    <w:rPr>
      <w:rFonts w:ascii="Tahoma" w:eastAsia="Times New Roman" w:hAnsi="Tahoma" w:cs="Tahoma"/>
      <w:sz w:val="16"/>
      <w:szCs w:val="16"/>
      <w:lang w:eastAsia="ar-SA"/>
    </w:rPr>
  </w:style>
  <w:style w:type="paragraph" w:customStyle="1" w:styleId="BalloonText2">
    <w:name w:val="Balloon Text2"/>
    <w:basedOn w:val="prastasis"/>
    <w:semiHidden/>
    <w:rsid w:val="00C03395"/>
    <w:pPr>
      <w:tabs>
        <w:tab w:val="left" w:pos="567"/>
      </w:tabs>
      <w:suppressAutoHyphens/>
      <w:spacing w:after="0" w:line="260" w:lineRule="exact"/>
    </w:pPr>
    <w:rPr>
      <w:rFonts w:ascii="Tahoma" w:eastAsia="Times New Roman" w:hAnsi="Tahoma" w:cs="Tahoma"/>
      <w:sz w:val="16"/>
      <w:szCs w:val="16"/>
      <w:lang w:eastAsia="ar-SA"/>
    </w:rPr>
  </w:style>
  <w:style w:type="paragraph" w:customStyle="1" w:styleId="BalloonText3">
    <w:name w:val="Balloon Text3"/>
    <w:basedOn w:val="prastasis"/>
    <w:semiHidden/>
    <w:rsid w:val="00C03395"/>
    <w:pPr>
      <w:tabs>
        <w:tab w:val="left" w:pos="567"/>
      </w:tabs>
      <w:suppressAutoHyphens/>
      <w:spacing w:after="0" w:line="260" w:lineRule="exact"/>
    </w:pPr>
    <w:rPr>
      <w:rFonts w:ascii="Tahoma" w:eastAsia="Times New Roman" w:hAnsi="Tahoma" w:cs="Tahoma"/>
      <w:sz w:val="16"/>
      <w:szCs w:val="16"/>
      <w:lang w:eastAsia="ar-SA"/>
    </w:rPr>
  </w:style>
  <w:style w:type="paragraph" w:styleId="Bibliografija">
    <w:name w:val="Bibliography"/>
    <w:basedOn w:val="prastasis"/>
    <w:next w:val="prastasis"/>
    <w:semiHidden/>
    <w:rsid w:val="00C03395"/>
    <w:pPr>
      <w:tabs>
        <w:tab w:val="left" w:pos="567"/>
      </w:tabs>
      <w:suppressAutoHyphens/>
      <w:spacing w:after="0" w:line="260" w:lineRule="exact"/>
    </w:pPr>
    <w:rPr>
      <w:rFonts w:ascii="Times New Roman" w:eastAsia="Times New Roman" w:hAnsi="Times New Roman"/>
      <w:szCs w:val="20"/>
      <w:lang w:eastAsia="ar-SA"/>
    </w:rPr>
  </w:style>
  <w:style w:type="paragraph" w:styleId="Tekstoblokas">
    <w:name w:val="Block Text"/>
    <w:basedOn w:val="prastasis"/>
    <w:rsid w:val="00C03395"/>
    <w:pPr>
      <w:tabs>
        <w:tab w:val="left" w:pos="567"/>
      </w:tabs>
      <w:suppressAutoHyphens/>
      <w:spacing w:after="0" w:line="260" w:lineRule="exact"/>
      <w:ind w:left="284" w:right="-2"/>
    </w:pPr>
    <w:rPr>
      <w:rFonts w:ascii="Times New Roman" w:eastAsia="Times New Roman" w:hAnsi="Times New Roman"/>
      <w:szCs w:val="20"/>
      <w:lang w:eastAsia="ar-SA"/>
    </w:rPr>
  </w:style>
  <w:style w:type="paragraph" w:styleId="Pagrindiniotekstopirmatrauka">
    <w:name w:val="Body Text First Indent"/>
    <w:basedOn w:val="Pagrindinistekstas"/>
    <w:link w:val="PagrindiniotekstopirmatraukaDiagrama"/>
    <w:rsid w:val="00C03395"/>
    <w:pPr>
      <w:tabs>
        <w:tab w:val="left" w:pos="567"/>
      </w:tabs>
      <w:suppressAutoHyphens/>
      <w:spacing w:after="120" w:line="260" w:lineRule="exact"/>
      <w:ind w:firstLine="210"/>
    </w:pPr>
    <w:rPr>
      <w:rFonts w:eastAsia="Times New Roman" w:cs="Arial Unicode MS"/>
      <w:i w:val="0"/>
      <w:color w:val="auto"/>
      <w:lang w:eastAsia="ar-SA" w:bidi="lo-LA"/>
    </w:rPr>
  </w:style>
  <w:style w:type="character" w:customStyle="1" w:styleId="PagrindiniotekstopirmatraukaDiagrama">
    <w:name w:val="Pagrindinio teksto pirma įtrauka Diagrama"/>
    <w:basedOn w:val="PagrindinistekstasDiagrama"/>
    <w:link w:val="Pagrindiniotekstopirmatrauka"/>
    <w:rsid w:val="00C03395"/>
    <w:rPr>
      <w:rFonts w:ascii="Times New Roman" w:eastAsia="Times New Roman" w:hAnsi="Times New Roman" w:cs="Arial Unicode MS"/>
      <w:i w:val="0"/>
      <w:color w:val="008000"/>
      <w:szCs w:val="20"/>
      <w:lang w:eastAsia="ar-SA" w:bidi="lo-LA"/>
    </w:rPr>
  </w:style>
  <w:style w:type="paragraph" w:styleId="Pagrindiniotekstopirmatrauka2">
    <w:name w:val="Body Text First Indent 2"/>
    <w:basedOn w:val="Pagrindiniotekstotrauka"/>
    <w:link w:val="Pagrindiniotekstopirmatrauka2Diagrama"/>
    <w:rsid w:val="00C03395"/>
    <w:pPr>
      <w:tabs>
        <w:tab w:val="left" w:pos="567"/>
      </w:tabs>
      <w:suppressAutoHyphens/>
      <w:autoSpaceDE/>
      <w:autoSpaceDN/>
      <w:adjustRightInd/>
      <w:spacing w:after="120" w:line="260" w:lineRule="exact"/>
      <w:ind w:left="360" w:firstLine="210"/>
      <w:jc w:val="left"/>
    </w:pPr>
    <w:rPr>
      <w:rFonts w:eastAsia="Times New Roman" w:cs="Arial Unicode MS"/>
      <w:szCs w:val="20"/>
      <w:lang w:eastAsia="ar-SA" w:bidi="lo-LA"/>
    </w:rPr>
  </w:style>
  <w:style w:type="character" w:customStyle="1" w:styleId="Pagrindiniotekstopirmatrauka2Diagrama">
    <w:name w:val="Pagrindinio teksto pirma įtrauka 2 Diagrama"/>
    <w:basedOn w:val="PagrindiniotekstotraukaDiagrama"/>
    <w:link w:val="Pagrindiniotekstopirmatrauka2"/>
    <w:rsid w:val="00C03395"/>
    <w:rPr>
      <w:rFonts w:ascii="Times New Roman" w:eastAsia="Times New Roman" w:hAnsi="Times New Roman" w:cs="Arial Unicode MS"/>
      <w:szCs w:val="20"/>
      <w:lang w:eastAsia="ar-SA" w:bidi="lo-LA"/>
    </w:rPr>
  </w:style>
  <w:style w:type="paragraph" w:styleId="Antrat">
    <w:name w:val="caption"/>
    <w:basedOn w:val="prastasis"/>
    <w:next w:val="prastasis"/>
    <w:qFormat/>
    <w:rsid w:val="00C03395"/>
    <w:pPr>
      <w:tabs>
        <w:tab w:val="left" w:pos="567"/>
      </w:tabs>
      <w:suppressAutoHyphens/>
      <w:spacing w:after="0" w:line="260" w:lineRule="exact"/>
    </w:pPr>
    <w:rPr>
      <w:rFonts w:ascii="Times New Roman" w:eastAsia="Times New Roman" w:hAnsi="Times New Roman"/>
      <w:szCs w:val="20"/>
      <w:lang w:eastAsia="ar-SA"/>
    </w:rPr>
  </w:style>
  <w:style w:type="paragraph" w:styleId="Ubaigimas">
    <w:name w:val="Closing"/>
    <w:basedOn w:val="prastasis"/>
    <w:link w:val="UbaigimasDiagrama"/>
    <w:rsid w:val="00C03395"/>
    <w:pPr>
      <w:tabs>
        <w:tab w:val="left" w:pos="567"/>
      </w:tabs>
      <w:suppressAutoHyphens/>
      <w:spacing w:after="0" w:line="260" w:lineRule="exact"/>
      <w:ind w:left="4320"/>
    </w:pPr>
    <w:rPr>
      <w:rFonts w:ascii="Times New Roman" w:eastAsia="Times New Roman" w:hAnsi="Times New Roman"/>
      <w:szCs w:val="20"/>
      <w:lang w:eastAsia="ar-SA"/>
    </w:rPr>
  </w:style>
  <w:style w:type="character" w:customStyle="1" w:styleId="UbaigimasDiagrama">
    <w:name w:val="Užbaigimas Diagrama"/>
    <w:basedOn w:val="Numatytasispastraiposriftas"/>
    <w:link w:val="Ubaigimas"/>
    <w:rsid w:val="00C03395"/>
    <w:rPr>
      <w:rFonts w:ascii="Times New Roman" w:eastAsia="Times New Roman" w:hAnsi="Times New Roman" w:cs="Times New Roman"/>
      <w:szCs w:val="20"/>
      <w:lang w:eastAsia="ar-SA"/>
    </w:rPr>
  </w:style>
  <w:style w:type="paragraph" w:customStyle="1" w:styleId="CommentSubject1">
    <w:name w:val="Comment Subject1"/>
    <w:basedOn w:val="Komentarotekstas"/>
    <w:next w:val="Komentarotekstas"/>
    <w:rsid w:val="00C03395"/>
    <w:pPr>
      <w:suppressAutoHyphens/>
    </w:pPr>
    <w:rPr>
      <w:rFonts w:cs="Arial Unicode MS"/>
      <w:b/>
      <w:bCs/>
      <w:snapToGrid/>
      <w:lang w:eastAsia="ar-SA" w:bidi="lo-LA"/>
    </w:rPr>
  </w:style>
  <w:style w:type="paragraph" w:customStyle="1" w:styleId="CommentSubject2">
    <w:name w:val="Comment Subject2"/>
    <w:basedOn w:val="Komentarotekstas"/>
    <w:next w:val="Komentarotekstas"/>
    <w:semiHidden/>
    <w:rsid w:val="00C03395"/>
    <w:pPr>
      <w:suppressAutoHyphens/>
    </w:pPr>
    <w:rPr>
      <w:rFonts w:cs="Arial Unicode MS"/>
      <w:b/>
      <w:bCs/>
      <w:snapToGrid/>
      <w:lang w:eastAsia="ar-SA" w:bidi="lo-LA"/>
    </w:rPr>
  </w:style>
  <w:style w:type="paragraph" w:styleId="Data">
    <w:name w:val="Date"/>
    <w:basedOn w:val="prastasis"/>
    <w:next w:val="prastasis"/>
    <w:link w:val="DataDiagrama"/>
    <w:rsid w:val="00C03395"/>
    <w:pPr>
      <w:tabs>
        <w:tab w:val="left" w:pos="567"/>
      </w:tabs>
      <w:spacing w:after="0" w:line="260" w:lineRule="exact"/>
    </w:pPr>
    <w:rPr>
      <w:rFonts w:ascii="Times New Roman" w:eastAsia="Times New Roman" w:hAnsi="Times New Roman"/>
      <w:szCs w:val="20"/>
      <w:lang w:eastAsia="ar-SA"/>
    </w:rPr>
  </w:style>
  <w:style w:type="character" w:customStyle="1" w:styleId="DataDiagrama">
    <w:name w:val="Data Diagrama"/>
    <w:basedOn w:val="Numatytasispastraiposriftas"/>
    <w:link w:val="Data"/>
    <w:rsid w:val="00C03395"/>
    <w:rPr>
      <w:rFonts w:ascii="Times New Roman" w:eastAsia="Times New Roman" w:hAnsi="Times New Roman" w:cs="Times New Roman"/>
      <w:szCs w:val="20"/>
      <w:lang w:eastAsia="ar-SA"/>
    </w:rPr>
  </w:style>
  <w:style w:type="character" w:customStyle="1" w:styleId="DebesliotekstasDiagrama1">
    <w:name w:val="Debesėlio tekstas Diagrama1"/>
    <w:semiHidden/>
    <w:rsid w:val="00C03395"/>
    <w:rPr>
      <w:rFonts w:ascii="Tahoma" w:hAnsi="Tahoma" w:cs="Tahoma"/>
      <w:sz w:val="16"/>
      <w:szCs w:val="16"/>
      <w:lang w:val="en-GB" w:eastAsia="ar-SA" w:bidi="ar-SA"/>
    </w:rPr>
  </w:style>
  <w:style w:type="paragraph" w:customStyle="1" w:styleId="Debesliotekstas1">
    <w:name w:val="Debesėlio tekstas1"/>
    <w:basedOn w:val="prastasis"/>
    <w:semiHidden/>
    <w:rsid w:val="00C03395"/>
    <w:pPr>
      <w:tabs>
        <w:tab w:val="left" w:pos="567"/>
      </w:tabs>
      <w:suppressAutoHyphens/>
      <w:spacing w:after="0" w:line="260" w:lineRule="exact"/>
    </w:pPr>
    <w:rPr>
      <w:rFonts w:ascii="Tahoma" w:eastAsia="Times New Roman" w:hAnsi="Tahoma" w:cs="Tahoma"/>
      <w:sz w:val="16"/>
      <w:szCs w:val="16"/>
      <w:lang w:eastAsia="ar-SA"/>
    </w:rPr>
  </w:style>
  <w:style w:type="paragraph" w:styleId="Elpatoparaas">
    <w:name w:val="E-mail Signature"/>
    <w:basedOn w:val="prastasis"/>
    <w:link w:val="ElpatoparaasDiagrama"/>
    <w:rsid w:val="00C03395"/>
    <w:pPr>
      <w:tabs>
        <w:tab w:val="left" w:pos="567"/>
      </w:tabs>
      <w:suppressAutoHyphens/>
      <w:spacing w:after="0" w:line="260" w:lineRule="exact"/>
    </w:pPr>
    <w:rPr>
      <w:rFonts w:ascii="Times New Roman" w:eastAsia="Times New Roman" w:hAnsi="Times New Roman"/>
      <w:szCs w:val="20"/>
      <w:lang w:eastAsia="ar-SA"/>
    </w:rPr>
  </w:style>
  <w:style w:type="character" w:customStyle="1" w:styleId="ElpatoparaasDiagrama">
    <w:name w:val="El. pašto parašas Diagrama"/>
    <w:basedOn w:val="Numatytasispastraiposriftas"/>
    <w:link w:val="Elpatoparaas"/>
    <w:rsid w:val="00C03395"/>
    <w:rPr>
      <w:rFonts w:ascii="Times New Roman" w:eastAsia="Times New Roman" w:hAnsi="Times New Roman" w:cs="Times New Roman"/>
      <w:szCs w:val="20"/>
      <w:lang w:eastAsia="ar-SA"/>
    </w:rPr>
  </w:style>
  <w:style w:type="paragraph" w:styleId="Adresasantvoko">
    <w:name w:val="envelope address"/>
    <w:basedOn w:val="prastasis"/>
    <w:rsid w:val="00C03395"/>
    <w:pPr>
      <w:framePr w:w="7920" w:h="1980" w:hRule="exact" w:hSpace="180" w:wrap="auto" w:hAnchor="page" w:xAlign="center" w:yAlign="bottom"/>
      <w:tabs>
        <w:tab w:val="left" w:pos="567"/>
      </w:tabs>
      <w:suppressAutoHyphens/>
      <w:spacing w:after="0" w:line="260" w:lineRule="exact"/>
      <w:ind w:left="2880"/>
    </w:pPr>
    <w:rPr>
      <w:rFonts w:ascii="Arial" w:eastAsia="Times New Roman" w:hAnsi="Arial" w:cs="Arial"/>
      <w:szCs w:val="20"/>
      <w:lang w:eastAsia="ar-SA"/>
    </w:rPr>
  </w:style>
  <w:style w:type="paragraph" w:styleId="Vokoatgalinisadresas">
    <w:name w:val="envelope return"/>
    <w:basedOn w:val="prastasis"/>
    <w:rsid w:val="00C03395"/>
    <w:pPr>
      <w:tabs>
        <w:tab w:val="left" w:pos="567"/>
      </w:tabs>
      <w:suppressAutoHyphens/>
      <w:spacing w:after="0" w:line="260" w:lineRule="exact"/>
    </w:pPr>
    <w:rPr>
      <w:rFonts w:ascii="Arial" w:eastAsia="Times New Roman" w:hAnsi="Arial" w:cs="Arial"/>
      <w:sz w:val="20"/>
      <w:szCs w:val="20"/>
      <w:lang w:eastAsia="ar-SA"/>
    </w:rPr>
  </w:style>
  <w:style w:type="paragraph" w:styleId="Puslapioinaostekstas">
    <w:name w:val="footnote text"/>
    <w:basedOn w:val="prastasis"/>
    <w:link w:val="PuslapioinaostekstasDiagrama"/>
    <w:semiHidden/>
    <w:rsid w:val="00C03395"/>
    <w:pPr>
      <w:tabs>
        <w:tab w:val="left" w:pos="567"/>
      </w:tabs>
      <w:suppressAutoHyphens/>
      <w:spacing w:after="0" w:line="260" w:lineRule="exact"/>
    </w:pPr>
    <w:rPr>
      <w:rFonts w:ascii="Times New Roman" w:eastAsia="Times New Roman" w:hAnsi="Times New Roman"/>
      <w:sz w:val="20"/>
      <w:szCs w:val="20"/>
      <w:lang w:eastAsia="ar-SA"/>
    </w:rPr>
  </w:style>
  <w:style w:type="character" w:customStyle="1" w:styleId="PuslapioinaostekstasDiagrama">
    <w:name w:val="Puslapio išnašos tekstas Diagrama"/>
    <w:basedOn w:val="Numatytasispastraiposriftas"/>
    <w:link w:val="Puslapioinaostekstas"/>
    <w:semiHidden/>
    <w:rsid w:val="00C03395"/>
    <w:rPr>
      <w:rFonts w:ascii="Times New Roman" w:eastAsia="Times New Roman" w:hAnsi="Times New Roman" w:cs="Times New Roman"/>
      <w:sz w:val="20"/>
      <w:szCs w:val="20"/>
      <w:lang w:eastAsia="ar-SA"/>
    </w:rPr>
  </w:style>
  <w:style w:type="paragraph" w:customStyle="1" w:styleId="Framecontents">
    <w:name w:val="Frame contents"/>
    <w:basedOn w:val="Pagrindinistekstas"/>
    <w:rsid w:val="00C03395"/>
    <w:pPr>
      <w:tabs>
        <w:tab w:val="left" w:pos="567"/>
      </w:tabs>
      <w:suppressAutoHyphens/>
      <w:spacing w:line="260" w:lineRule="exact"/>
      <w:jc w:val="both"/>
    </w:pPr>
    <w:rPr>
      <w:rFonts w:eastAsia="Times New Roman" w:cs="Arial Unicode MS"/>
      <w:i w:val="0"/>
      <w:color w:val="auto"/>
      <w:lang w:eastAsia="ar-SA" w:bidi="lo-LA"/>
    </w:rPr>
  </w:style>
  <w:style w:type="paragraph" w:customStyle="1" w:styleId="Heading">
    <w:name w:val="Heading"/>
    <w:basedOn w:val="prastasis"/>
    <w:next w:val="Pagrindinistekstas"/>
    <w:rsid w:val="00C03395"/>
    <w:pPr>
      <w:keepNext/>
      <w:tabs>
        <w:tab w:val="left" w:pos="567"/>
      </w:tabs>
      <w:suppressAutoHyphens/>
      <w:spacing w:before="240" w:after="120" w:line="260" w:lineRule="exact"/>
    </w:pPr>
    <w:rPr>
      <w:rFonts w:ascii="Arial" w:eastAsia="Times New Roman" w:hAnsi="Arial" w:cs="Tahoma"/>
      <w:sz w:val="28"/>
      <w:szCs w:val="28"/>
      <w:lang w:eastAsia="ar-SA"/>
    </w:rPr>
  </w:style>
  <w:style w:type="paragraph" w:styleId="HTMLadresas">
    <w:name w:val="HTML Address"/>
    <w:basedOn w:val="prastasis"/>
    <w:link w:val="HTMLadresasDiagrama"/>
    <w:rsid w:val="00C03395"/>
    <w:pPr>
      <w:tabs>
        <w:tab w:val="left" w:pos="567"/>
      </w:tabs>
      <w:suppressAutoHyphens/>
      <w:spacing w:after="0" w:line="260" w:lineRule="exact"/>
    </w:pPr>
    <w:rPr>
      <w:rFonts w:ascii="Times New Roman" w:eastAsia="Times New Roman" w:hAnsi="Times New Roman"/>
      <w:i/>
      <w:iCs/>
      <w:szCs w:val="20"/>
      <w:lang w:eastAsia="ar-SA"/>
    </w:rPr>
  </w:style>
  <w:style w:type="character" w:customStyle="1" w:styleId="HTMLadresasDiagrama">
    <w:name w:val="HTML adresas Diagrama"/>
    <w:basedOn w:val="Numatytasispastraiposriftas"/>
    <w:link w:val="HTMLadresas"/>
    <w:rsid w:val="00C03395"/>
    <w:rPr>
      <w:rFonts w:ascii="Times New Roman" w:eastAsia="Times New Roman" w:hAnsi="Times New Roman" w:cs="Times New Roman"/>
      <w:i/>
      <w:iCs/>
      <w:szCs w:val="20"/>
      <w:lang w:eastAsia="ar-SA"/>
    </w:rPr>
  </w:style>
  <w:style w:type="paragraph" w:styleId="HTMLiankstoformatuotas">
    <w:name w:val="HTML Preformatted"/>
    <w:basedOn w:val="prastasis"/>
    <w:link w:val="HTMLiankstoformatuotasDiagrama"/>
    <w:rsid w:val="00C03395"/>
    <w:pPr>
      <w:tabs>
        <w:tab w:val="left" w:pos="567"/>
      </w:tabs>
      <w:suppressAutoHyphens/>
      <w:spacing w:after="0" w:line="260" w:lineRule="exact"/>
    </w:pPr>
    <w:rPr>
      <w:rFonts w:ascii="Courier New" w:eastAsia="Times New Roman" w:hAnsi="Courier New" w:cs="Courier New"/>
      <w:sz w:val="20"/>
      <w:szCs w:val="20"/>
      <w:lang w:eastAsia="ar-SA"/>
    </w:rPr>
  </w:style>
  <w:style w:type="character" w:customStyle="1" w:styleId="HTMLiankstoformatuotasDiagrama">
    <w:name w:val="HTML iš anksto formatuotas Diagrama"/>
    <w:basedOn w:val="Numatytasispastraiposriftas"/>
    <w:link w:val="HTMLiankstoformatuotas"/>
    <w:rsid w:val="00C03395"/>
    <w:rPr>
      <w:rFonts w:ascii="Courier New" w:eastAsia="Times New Roman" w:hAnsi="Courier New" w:cs="Courier New"/>
      <w:sz w:val="20"/>
      <w:szCs w:val="20"/>
      <w:lang w:eastAsia="ar-SA"/>
    </w:rPr>
  </w:style>
  <w:style w:type="paragraph" w:customStyle="1" w:styleId="Index">
    <w:name w:val="Index"/>
    <w:basedOn w:val="prastasis"/>
    <w:rsid w:val="00C03395"/>
    <w:pPr>
      <w:suppressLineNumbers/>
      <w:tabs>
        <w:tab w:val="left" w:pos="567"/>
      </w:tabs>
      <w:suppressAutoHyphens/>
      <w:spacing w:after="0" w:line="260" w:lineRule="exact"/>
    </w:pPr>
    <w:rPr>
      <w:rFonts w:ascii="Times New Roman" w:eastAsia="Times New Roman" w:hAnsi="Times New Roman" w:cs="Tahoma"/>
      <w:szCs w:val="20"/>
      <w:lang w:eastAsia="ar-SA"/>
    </w:rPr>
  </w:style>
  <w:style w:type="paragraph" w:styleId="Indeksas1">
    <w:name w:val="index 1"/>
    <w:basedOn w:val="prastasis"/>
    <w:next w:val="prastasis"/>
    <w:autoRedefine/>
    <w:semiHidden/>
    <w:rsid w:val="00C03395"/>
    <w:pPr>
      <w:tabs>
        <w:tab w:val="left" w:pos="567"/>
      </w:tabs>
      <w:suppressAutoHyphens/>
      <w:spacing w:after="0" w:line="260" w:lineRule="exact"/>
      <w:ind w:left="220" w:hanging="220"/>
    </w:pPr>
    <w:rPr>
      <w:rFonts w:ascii="Times New Roman" w:eastAsia="Times New Roman" w:hAnsi="Times New Roman"/>
      <w:szCs w:val="20"/>
      <w:lang w:eastAsia="ar-SA"/>
    </w:rPr>
  </w:style>
  <w:style w:type="paragraph" w:styleId="Indeksas2">
    <w:name w:val="index 2"/>
    <w:basedOn w:val="prastasis"/>
    <w:next w:val="prastasis"/>
    <w:autoRedefine/>
    <w:semiHidden/>
    <w:rsid w:val="00C03395"/>
    <w:pPr>
      <w:tabs>
        <w:tab w:val="left" w:pos="567"/>
      </w:tabs>
      <w:suppressAutoHyphens/>
      <w:spacing w:after="0" w:line="260" w:lineRule="exact"/>
      <w:ind w:left="440" w:hanging="220"/>
    </w:pPr>
    <w:rPr>
      <w:rFonts w:ascii="Times New Roman" w:eastAsia="Times New Roman" w:hAnsi="Times New Roman"/>
      <w:szCs w:val="20"/>
      <w:lang w:eastAsia="ar-SA"/>
    </w:rPr>
  </w:style>
  <w:style w:type="paragraph" w:styleId="Indeksas3">
    <w:name w:val="index 3"/>
    <w:basedOn w:val="prastasis"/>
    <w:next w:val="prastasis"/>
    <w:autoRedefine/>
    <w:semiHidden/>
    <w:rsid w:val="00C03395"/>
    <w:pPr>
      <w:tabs>
        <w:tab w:val="left" w:pos="567"/>
      </w:tabs>
      <w:suppressAutoHyphens/>
      <w:spacing w:after="0" w:line="260" w:lineRule="exact"/>
      <w:ind w:left="660" w:hanging="220"/>
    </w:pPr>
    <w:rPr>
      <w:rFonts w:ascii="Times New Roman" w:eastAsia="Times New Roman" w:hAnsi="Times New Roman"/>
      <w:szCs w:val="20"/>
      <w:lang w:eastAsia="ar-SA"/>
    </w:rPr>
  </w:style>
  <w:style w:type="paragraph" w:styleId="Indeksas4">
    <w:name w:val="index 4"/>
    <w:basedOn w:val="prastasis"/>
    <w:next w:val="prastasis"/>
    <w:autoRedefine/>
    <w:semiHidden/>
    <w:rsid w:val="00C03395"/>
    <w:pPr>
      <w:tabs>
        <w:tab w:val="left" w:pos="567"/>
      </w:tabs>
      <w:suppressAutoHyphens/>
      <w:spacing w:after="0" w:line="260" w:lineRule="exact"/>
      <w:ind w:left="880" w:hanging="220"/>
    </w:pPr>
    <w:rPr>
      <w:rFonts w:ascii="Times New Roman" w:eastAsia="Times New Roman" w:hAnsi="Times New Roman"/>
      <w:szCs w:val="20"/>
      <w:lang w:eastAsia="ar-SA"/>
    </w:rPr>
  </w:style>
  <w:style w:type="paragraph" w:styleId="Indeksas5">
    <w:name w:val="index 5"/>
    <w:basedOn w:val="prastasis"/>
    <w:next w:val="prastasis"/>
    <w:autoRedefine/>
    <w:semiHidden/>
    <w:rsid w:val="00C03395"/>
    <w:pPr>
      <w:tabs>
        <w:tab w:val="left" w:pos="567"/>
      </w:tabs>
      <w:suppressAutoHyphens/>
      <w:spacing w:after="0" w:line="260" w:lineRule="exact"/>
      <w:ind w:left="1100" w:hanging="220"/>
    </w:pPr>
    <w:rPr>
      <w:rFonts w:ascii="Times New Roman" w:eastAsia="Times New Roman" w:hAnsi="Times New Roman"/>
      <w:szCs w:val="20"/>
      <w:lang w:eastAsia="ar-SA"/>
    </w:rPr>
  </w:style>
  <w:style w:type="paragraph" w:styleId="Indeksas6">
    <w:name w:val="index 6"/>
    <w:basedOn w:val="prastasis"/>
    <w:next w:val="prastasis"/>
    <w:autoRedefine/>
    <w:semiHidden/>
    <w:rsid w:val="00C03395"/>
    <w:pPr>
      <w:tabs>
        <w:tab w:val="left" w:pos="567"/>
      </w:tabs>
      <w:suppressAutoHyphens/>
      <w:spacing w:after="0" w:line="260" w:lineRule="exact"/>
      <w:ind w:left="1320" w:hanging="220"/>
    </w:pPr>
    <w:rPr>
      <w:rFonts w:ascii="Times New Roman" w:eastAsia="Times New Roman" w:hAnsi="Times New Roman"/>
      <w:szCs w:val="20"/>
      <w:lang w:eastAsia="ar-SA"/>
    </w:rPr>
  </w:style>
  <w:style w:type="paragraph" w:styleId="Indeksas7">
    <w:name w:val="index 7"/>
    <w:basedOn w:val="prastasis"/>
    <w:next w:val="prastasis"/>
    <w:autoRedefine/>
    <w:semiHidden/>
    <w:rsid w:val="00C03395"/>
    <w:pPr>
      <w:tabs>
        <w:tab w:val="left" w:pos="567"/>
      </w:tabs>
      <w:suppressAutoHyphens/>
      <w:spacing w:after="0" w:line="260" w:lineRule="exact"/>
      <w:ind w:left="1540" w:hanging="220"/>
    </w:pPr>
    <w:rPr>
      <w:rFonts w:ascii="Times New Roman" w:eastAsia="Times New Roman" w:hAnsi="Times New Roman"/>
      <w:szCs w:val="20"/>
      <w:lang w:eastAsia="ar-SA"/>
    </w:rPr>
  </w:style>
  <w:style w:type="paragraph" w:styleId="Indeksas8">
    <w:name w:val="index 8"/>
    <w:basedOn w:val="prastasis"/>
    <w:next w:val="prastasis"/>
    <w:autoRedefine/>
    <w:semiHidden/>
    <w:rsid w:val="00C03395"/>
    <w:pPr>
      <w:tabs>
        <w:tab w:val="left" w:pos="567"/>
      </w:tabs>
      <w:suppressAutoHyphens/>
      <w:spacing w:after="0" w:line="260" w:lineRule="exact"/>
      <w:ind w:left="1760" w:hanging="220"/>
    </w:pPr>
    <w:rPr>
      <w:rFonts w:ascii="Times New Roman" w:eastAsia="Times New Roman" w:hAnsi="Times New Roman"/>
      <w:szCs w:val="20"/>
      <w:lang w:eastAsia="ar-SA"/>
    </w:rPr>
  </w:style>
  <w:style w:type="paragraph" w:styleId="Indeksas9">
    <w:name w:val="index 9"/>
    <w:basedOn w:val="prastasis"/>
    <w:next w:val="prastasis"/>
    <w:autoRedefine/>
    <w:semiHidden/>
    <w:rsid w:val="00C03395"/>
    <w:pPr>
      <w:tabs>
        <w:tab w:val="left" w:pos="567"/>
      </w:tabs>
      <w:suppressAutoHyphens/>
      <w:spacing w:after="0" w:line="260" w:lineRule="exact"/>
      <w:ind w:left="1980" w:hanging="220"/>
    </w:pPr>
    <w:rPr>
      <w:rFonts w:ascii="Times New Roman" w:eastAsia="Times New Roman" w:hAnsi="Times New Roman"/>
      <w:szCs w:val="20"/>
      <w:lang w:eastAsia="ar-SA"/>
    </w:rPr>
  </w:style>
  <w:style w:type="paragraph" w:styleId="Indeksoantrat">
    <w:name w:val="index heading"/>
    <w:basedOn w:val="prastasis"/>
    <w:next w:val="Indeksas1"/>
    <w:semiHidden/>
    <w:rsid w:val="00C03395"/>
    <w:pPr>
      <w:tabs>
        <w:tab w:val="left" w:pos="567"/>
      </w:tabs>
      <w:suppressAutoHyphens/>
      <w:spacing w:after="0" w:line="260" w:lineRule="exact"/>
    </w:pPr>
    <w:rPr>
      <w:rFonts w:ascii="Arial" w:eastAsia="Times New Roman" w:hAnsi="Arial" w:cs="Arial"/>
      <w:b/>
      <w:bCs/>
      <w:szCs w:val="20"/>
      <w:lang w:eastAsia="ar-SA"/>
    </w:rPr>
  </w:style>
  <w:style w:type="paragraph" w:styleId="Iskirtacitata">
    <w:name w:val="Intense Quote"/>
    <w:basedOn w:val="prastasis"/>
    <w:next w:val="prastasis"/>
    <w:link w:val="IskirtacitataDiagrama"/>
    <w:qFormat/>
    <w:rsid w:val="00C03395"/>
    <w:pPr>
      <w:pBdr>
        <w:bottom w:val="single" w:sz="4" w:space="4" w:color="4F81BD"/>
      </w:pBdr>
      <w:tabs>
        <w:tab w:val="left" w:pos="567"/>
      </w:tabs>
      <w:suppressAutoHyphens/>
      <w:spacing w:before="200" w:after="280" w:line="260" w:lineRule="exact"/>
      <w:ind w:left="936" w:right="936"/>
    </w:pPr>
    <w:rPr>
      <w:rFonts w:ascii="Times New Roman" w:eastAsia="Times New Roman" w:hAnsi="Times New Roman"/>
      <w:b/>
      <w:bCs/>
      <w:i/>
      <w:iCs/>
      <w:color w:val="4F81BD"/>
      <w:szCs w:val="20"/>
      <w:lang w:eastAsia="ar-SA"/>
    </w:rPr>
  </w:style>
  <w:style w:type="character" w:customStyle="1" w:styleId="IskirtacitataDiagrama">
    <w:name w:val="Išskirta citata Diagrama"/>
    <w:basedOn w:val="Numatytasispastraiposriftas"/>
    <w:link w:val="Iskirtacitata"/>
    <w:rsid w:val="00C03395"/>
    <w:rPr>
      <w:rFonts w:ascii="Times New Roman" w:eastAsia="Times New Roman" w:hAnsi="Times New Roman" w:cs="Times New Roman"/>
      <w:b/>
      <w:bCs/>
      <w:i/>
      <w:iCs/>
      <w:color w:val="4F81BD"/>
      <w:szCs w:val="20"/>
      <w:lang w:eastAsia="ar-SA"/>
    </w:rPr>
  </w:style>
  <w:style w:type="paragraph" w:customStyle="1" w:styleId="Komentarotema1">
    <w:name w:val="Komentaro tema1"/>
    <w:basedOn w:val="Komentarotekstas"/>
    <w:next w:val="Komentarotekstas"/>
    <w:semiHidden/>
    <w:rsid w:val="00C03395"/>
    <w:pPr>
      <w:suppressAutoHyphens/>
    </w:pPr>
    <w:rPr>
      <w:rFonts w:cs="Arial Unicode MS"/>
      <w:b/>
      <w:bCs/>
      <w:snapToGrid/>
      <w:lang w:eastAsia="ar-SA" w:bidi="lo-LA"/>
    </w:rPr>
  </w:style>
  <w:style w:type="paragraph" w:styleId="Sraas">
    <w:name w:val="List"/>
    <w:basedOn w:val="Pagrindinistekstas"/>
    <w:rsid w:val="00C03395"/>
    <w:pPr>
      <w:tabs>
        <w:tab w:val="left" w:pos="567"/>
      </w:tabs>
      <w:suppressAutoHyphens/>
      <w:spacing w:line="260" w:lineRule="exact"/>
      <w:jc w:val="both"/>
    </w:pPr>
    <w:rPr>
      <w:rFonts w:eastAsia="Times New Roman" w:cs="Tahoma"/>
      <w:i w:val="0"/>
      <w:color w:val="auto"/>
      <w:lang w:eastAsia="ar-SA" w:bidi="lo-LA"/>
    </w:rPr>
  </w:style>
  <w:style w:type="paragraph" w:styleId="Sraas2">
    <w:name w:val="List 2"/>
    <w:basedOn w:val="prastasis"/>
    <w:rsid w:val="00C03395"/>
    <w:pPr>
      <w:tabs>
        <w:tab w:val="left" w:pos="567"/>
      </w:tabs>
      <w:suppressAutoHyphens/>
      <w:spacing w:after="0" w:line="260" w:lineRule="exact"/>
      <w:ind w:left="720" w:hanging="360"/>
    </w:pPr>
    <w:rPr>
      <w:rFonts w:ascii="Times New Roman" w:eastAsia="Times New Roman" w:hAnsi="Times New Roman"/>
      <w:szCs w:val="20"/>
      <w:lang w:eastAsia="ar-SA"/>
    </w:rPr>
  </w:style>
  <w:style w:type="paragraph" w:styleId="Sraas3">
    <w:name w:val="List 3"/>
    <w:basedOn w:val="prastasis"/>
    <w:rsid w:val="00C03395"/>
    <w:pPr>
      <w:tabs>
        <w:tab w:val="left" w:pos="567"/>
      </w:tabs>
      <w:suppressAutoHyphens/>
      <w:spacing w:after="0" w:line="260" w:lineRule="exact"/>
      <w:ind w:left="1080" w:hanging="360"/>
    </w:pPr>
    <w:rPr>
      <w:rFonts w:ascii="Times New Roman" w:eastAsia="Times New Roman" w:hAnsi="Times New Roman"/>
      <w:szCs w:val="20"/>
      <w:lang w:eastAsia="ar-SA"/>
    </w:rPr>
  </w:style>
  <w:style w:type="paragraph" w:styleId="Sraas4">
    <w:name w:val="List 4"/>
    <w:basedOn w:val="prastasis"/>
    <w:rsid w:val="00C03395"/>
    <w:pPr>
      <w:tabs>
        <w:tab w:val="left" w:pos="567"/>
      </w:tabs>
      <w:suppressAutoHyphens/>
      <w:spacing w:after="0" w:line="260" w:lineRule="exact"/>
      <w:ind w:left="1440" w:hanging="360"/>
    </w:pPr>
    <w:rPr>
      <w:rFonts w:ascii="Times New Roman" w:eastAsia="Times New Roman" w:hAnsi="Times New Roman"/>
      <w:szCs w:val="20"/>
      <w:lang w:eastAsia="ar-SA"/>
    </w:rPr>
  </w:style>
  <w:style w:type="paragraph" w:styleId="Sraas5">
    <w:name w:val="List 5"/>
    <w:basedOn w:val="prastasis"/>
    <w:rsid w:val="00C03395"/>
    <w:pPr>
      <w:tabs>
        <w:tab w:val="left" w:pos="567"/>
      </w:tabs>
      <w:suppressAutoHyphens/>
      <w:spacing w:after="0" w:line="260" w:lineRule="exact"/>
      <w:ind w:left="1800" w:hanging="360"/>
    </w:pPr>
    <w:rPr>
      <w:rFonts w:ascii="Times New Roman" w:eastAsia="Times New Roman" w:hAnsi="Times New Roman"/>
      <w:szCs w:val="20"/>
      <w:lang w:eastAsia="ar-SA"/>
    </w:rPr>
  </w:style>
  <w:style w:type="paragraph" w:styleId="Sraassuenkleliais">
    <w:name w:val="List Bullet"/>
    <w:basedOn w:val="prastasis"/>
    <w:autoRedefine/>
    <w:rsid w:val="00C03395"/>
    <w:pPr>
      <w:tabs>
        <w:tab w:val="num" w:pos="360"/>
        <w:tab w:val="left" w:pos="567"/>
      </w:tabs>
      <w:suppressAutoHyphens/>
      <w:spacing w:after="0" w:line="260" w:lineRule="exact"/>
      <w:ind w:left="360" w:hanging="360"/>
    </w:pPr>
    <w:rPr>
      <w:rFonts w:ascii="Times New Roman" w:eastAsia="Times New Roman" w:hAnsi="Times New Roman"/>
      <w:szCs w:val="20"/>
      <w:lang w:eastAsia="ar-SA"/>
    </w:rPr>
  </w:style>
  <w:style w:type="paragraph" w:styleId="Sraassuenkleliais2">
    <w:name w:val="List Bullet 2"/>
    <w:basedOn w:val="prastasis"/>
    <w:autoRedefine/>
    <w:rsid w:val="00C03395"/>
    <w:pPr>
      <w:tabs>
        <w:tab w:val="left" w:pos="567"/>
        <w:tab w:val="num" w:pos="720"/>
      </w:tabs>
      <w:suppressAutoHyphens/>
      <w:spacing w:after="0" w:line="260" w:lineRule="exact"/>
      <w:ind w:left="720" w:hanging="360"/>
    </w:pPr>
    <w:rPr>
      <w:rFonts w:ascii="Times New Roman" w:eastAsia="Times New Roman" w:hAnsi="Times New Roman"/>
      <w:szCs w:val="20"/>
      <w:lang w:eastAsia="ar-SA"/>
    </w:rPr>
  </w:style>
  <w:style w:type="paragraph" w:styleId="Sraassuenkleliais3">
    <w:name w:val="List Bullet 3"/>
    <w:basedOn w:val="prastasis"/>
    <w:autoRedefine/>
    <w:rsid w:val="00C03395"/>
    <w:pPr>
      <w:tabs>
        <w:tab w:val="left" w:pos="567"/>
        <w:tab w:val="num" w:pos="1080"/>
      </w:tabs>
      <w:suppressAutoHyphens/>
      <w:spacing w:after="0" w:line="260" w:lineRule="exact"/>
      <w:ind w:left="1080" w:hanging="360"/>
    </w:pPr>
    <w:rPr>
      <w:rFonts w:ascii="Times New Roman" w:eastAsia="Times New Roman" w:hAnsi="Times New Roman"/>
      <w:szCs w:val="20"/>
      <w:lang w:eastAsia="ar-SA"/>
    </w:rPr>
  </w:style>
  <w:style w:type="paragraph" w:styleId="Sraassuenkleliais4">
    <w:name w:val="List Bullet 4"/>
    <w:basedOn w:val="prastasis"/>
    <w:autoRedefine/>
    <w:rsid w:val="00C03395"/>
    <w:pPr>
      <w:tabs>
        <w:tab w:val="left" w:pos="567"/>
        <w:tab w:val="num" w:pos="1440"/>
      </w:tabs>
      <w:suppressAutoHyphens/>
      <w:spacing w:after="0" w:line="260" w:lineRule="exact"/>
      <w:ind w:left="1440" w:hanging="360"/>
    </w:pPr>
    <w:rPr>
      <w:rFonts w:ascii="Times New Roman" w:eastAsia="Times New Roman" w:hAnsi="Times New Roman"/>
      <w:szCs w:val="20"/>
      <w:lang w:eastAsia="ar-SA"/>
    </w:rPr>
  </w:style>
  <w:style w:type="paragraph" w:styleId="Sraassuenkleliais5">
    <w:name w:val="List Bullet 5"/>
    <w:basedOn w:val="prastasis"/>
    <w:autoRedefine/>
    <w:rsid w:val="00C03395"/>
    <w:pPr>
      <w:tabs>
        <w:tab w:val="left" w:pos="567"/>
        <w:tab w:val="num" w:pos="1800"/>
      </w:tabs>
      <w:suppressAutoHyphens/>
      <w:spacing w:after="0" w:line="260" w:lineRule="exact"/>
      <w:ind w:left="1800" w:hanging="360"/>
    </w:pPr>
    <w:rPr>
      <w:rFonts w:ascii="Times New Roman" w:eastAsia="Times New Roman" w:hAnsi="Times New Roman"/>
      <w:szCs w:val="20"/>
      <w:lang w:eastAsia="ar-SA"/>
    </w:rPr>
  </w:style>
  <w:style w:type="paragraph" w:styleId="Sraotsinys">
    <w:name w:val="List Continue"/>
    <w:basedOn w:val="prastasis"/>
    <w:rsid w:val="00C03395"/>
    <w:pPr>
      <w:tabs>
        <w:tab w:val="left" w:pos="567"/>
      </w:tabs>
      <w:suppressAutoHyphens/>
      <w:spacing w:after="120" w:line="260" w:lineRule="exact"/>
      <w:ind w:left="360"/>
    </w:pPr>
    <w:rPr>
      <w:rFonts w:ascii="Times New Roman" w:eastAsia="Times New Roman" w:hAnsi="Times New Roman"/>
      <w:szCs w:val="20"/>
      <w:lang w:eastAsia="ar-SA"/>
    </w:rPr>
  </w:style>
  <w:style w:type="paragraph" w:styleId="Sraotsinys2">
    <w:name w:val="List Continue 2"/>
    <w:basedOn w:val="prastasis"/>
    <w:rsid w:val="00C03395"/>
    <w:pPr>
      <w:tabs>
        <w:tab w:val="left" w:pos="567"/>
      </w:tabs>
      <w:suppressAutoHyphens/>
      <w:spacing w:after="120" w:line="260" w:lineRule="exact"/>
      <w:ind w:left="720"/>
    </w:pPr>
    <w:rPr>
      <w:rFonts w:ascii="Times New Roman" w:eastAsia="Times New Roman" w:hAnsi="Times New Roman"/>
      <w:szCs w:val="20"/>
      <w:lang w:eastAsia="ar-SA"/>
    </w:rPr>
  </w:style>
  <w:style w:type="paragraph" w:styleId="Sraotsinys3">
    <w:name w:val="List Continue 3"/>
    <w:basedOn w:val="prastasis"/>
    <w:rsid w:val="00C03395"/>
    <w:pPr>
      <w:tabs>
        <w:tab w:val="left" w:pos="567"/>
      </w:tabs>
      <w:suppressAutoHyphens/>
      <w:spacing w:after="120" w:line="260" w:lineRule="exact"/>
      <w:ind w:left="1080"/>
    </w:pPr>
    <w:rPr>
      <w:rFonts w:ascii="Times New Roman" w:eastAsia="Times New Roman" w:hAnsi="Times New Roman"/>
      <w:szCs w:val="20"/>
      <w:lang w:eastAsia="ar-SA"/>
    </w:rPr>
  </w:style>
  <w:style w:type="paragraph" w:styleId="Sraotsinys4">
    <w:name w:val="List Continue 4"/>
    <w:basedOn w:val="prastasis"/>
    <w:rsid w:val="00C03395"/>
    <w:pPr>
      <w:tabs>
        <w:tab w:val="left" w:pos="567"/>
      </w:tabs>
      <w:suppressAutoHyphens/>
      <w:spacing w:after="120" w:line="260" w:lineRule="exact"/>
      <w:ind w:left="1440"/>
    </w:pPr>
    <w:rPr>
      <w:rFonts w:ascii="Times New Roman" w:eastAsia="Times New Roman" w:hAnsi="Times New Roman"/>
      <w:szCs w:val="20"/>
      <w:lang w:eastAsia="ar-SA"/>
    </w:rPr>
  </w:style>
  <w:style w:type="paragraph" w:styleId="Sraotsinys5">
    <w:name w:val="List Continue 5"/>
    <w:basedOn w:val="prastasis"/>
    <w:rsid w:val="00C03395"/>
    <w:pPr>
      <w:tabs>
        <w:tab w:val="left" w:pos="567"/>
      </w:tabs>
      <w:suppressAutoHyphens/>
      <w:spacing w:after="120" w:line="260" w:lineRule="exact"/>
      <w:ind w:left="1800"/>
    </w:pPr>
    <w:rPr>
      <w:rFonts w:ascii="Times New Roman" w:eastAsia="Times New Roman" w:hAnsi="Times New Roman"/>
      <w:szCs w:val="20"/>
      <w:lang w:eastAsia="ar-SA"/>
    </w:rPr>
  </w:style>
  <w:style w:type="paragraph" w:styleId="Sraassunumeriais">
    <w:name w:val="List Number"/>
    <w:basedOn w:val="prastasis"/>
    <w:rsid w:val="00C03395"/>
    <w:pPr>
      <w:tabs>
        <w:tab w:val="num" w:pos="360"/>
        <w:tab w:val="left" w:pos="567"/>
      </w:tabs>
      <w:suppressAutoHyphens/>
      <w:spacing w:after="0" w:line="260" w:lineRule="exact"/>
      <w:ind w:left="360" w:hanging="360"/>
    </w:pPr>
    <w:rPr>
      <w:rFonts w:ascii="Times New Roman" w:eastAsia="Times New Roman" w:hAnsi="Times New Roman"/>
      <w:szCs w:val="20"/>
      <w:lang w:eastAsia="ar-SA"/>
    </w:rPr>
  </w:style>
  <w:style w:type="paragraph" w:styleId="Sraassunumeriais2">
    <w:name w:val="List Number 2"/>
    <w:basedOn w:val="prastasis"/>
    <w:rsid w:val="00C03395"/>
    <w:pPr>
      <w:tabs>
        <w:tab w:val="left" w:pos="567"/>
        <w:tab w:val="num" w:pos="720"/>
      </w:tabs>
      <w:suppressAutoHyphens/>
      <w:spacing w:after="0" w:line="260" w:lineRule="exact"/>
      <w:ind w:left="720" w:hanging="360"/>
    </w:pPr>
    <w:rPr>
      <w:rFonts w:ascii="Times New Roman" w:eastAsia="Times New Roman" w:hAnsi="Times New Roman"/>
      <w:szCs w:val="20"/>
      <w:lang w:eastAsia="ar-SA"/>
    </w:rPr>
  </w:style>
  <w:style w:type="paragraph" w:styleId="Sraassunumeriais3">
    <w:name w:val="List Number 3"/>
    <w:basedOn w:val="prastasis"/>
    <w:rsid w:val="00C03395"/>
    <w:pPr>
      <w:tabs>
        <w:tab w:val="left" w:pos="567"/>
        <w:tab w:val="num" w:pos="1080"/>
      </w:tabs>
      <w:suppressAutoHyphens/>
      <w:spacing w:after="0" w:line="260" w:lineRule="exact"/>
      <w:ind w:left="1080" w:hanging="360"/>
    </w:pPr>
    <w:rPr>
      <w:rFonts w:ascii="Times New Roman" w:eastAsia="Times New Roman" w:hAnsi="Times New Roman"/>
      <w:szCs w:val="20"/>
      <w:lang w:eastAsia="ar-SA"/>
    </w:rPr>
  </w:style>
  <w:style w:type="paragraph" w:styleId="Sraassunumeriais4">
    <w:name w:val="List Number 4"/>
    <w:basedOn w:val="prastasis"/>
    <w:rsid w:val="00C03395"/>
    <w:pPr>
      <w:tabs>
        <w:tab w:val="left" w:pos="567"/>
        <w:tab w:val="num" w:pos="1440"/>
      </w:tabs>
      <w:suppressAutoHyphens/>
      <w:spacing w:after="0" w:line="260" w:lineRule="exact"/>
      <w:ind w:left="1440" w:hanging="360"/>
    </w:pPr>
    <w:rPr>
      <w:rFonts w:ascii="Times New Roman" w:eastAsia="Times New Roman" w:hAnsi="Times New Roman"/>
      <w:szCs w:val="20"/>
      <w:lang w:eastAsia="ar-SA"/>
    </w:rPr>
  </w:style>
  <w:style w:type="paragraph" w:styleId="Sraassunumeriais5">
    <w:name w:val="List Number 5"/>
    <w:basedOn w:val="prastasis"/>
    <w:rsid w:val="00C03395"/>
    <w:pPr>
      <w:tabs>
        <w:tab w:val="left" w:pos="567"/>
        <w:tab w:val="num" w:pos="1800"/>
      </w:tabs>
      <w:suppressAutoHyphens/>
      <w:spacing w:after="0" w:line="260" w:lineRule="exact"/>
      <w:ind w:left="1800" w:hanging="360"/>
    </w:pPr>
    <w:rPr>
      <w:rFonts w:ascii="Times New Roman" w:eastAsia="Times New Roman" w:hAnsi="Times New Roman"/>
      <w:szCs w:val="20"/>
      <w:lang w:eastAsia="ar-SA"/>
    </w:rPr>
  </w:style>
  <w:style w:type="paragraph" w:styleId="Sraopastraipa">
    <w:name w:val="List Paragraph"/>
    <w:basedOn w:val="prastasis"/>
    <w:qFormat/>
    <w:rsid w:val="00C03395"/>
    <w:pPr>
      <w:tabs>
        <w:tab w:val="left" w:pos="567"/>
      </w:tabs>
      <w:suppressAutoHyphens/>
      <w:spacing w:after="0" w:line="260" w:lineRule="exact"/>
      <w:ind w:left="720"/>
    </w:pPr>
    <w:rPr>
      <w:rFonts w:ascii="Times New Roman" w:eastAsia="Times New Roman" w:hAnsi="Times New Roman"/>
      <w:szCs w:val="20"/>
      <w:lang w:eastAsia="ar-SA"/>
    </w:rPr>
  </w:style>
  <w:style w:type="paragraph" w:styleId="Makrokomandostekstas">
    <w:name w:val="macro"/>
    <w:link w:val="MakrokomandostekstasDiagrama"/>
    <w:semiHidden/>
    <w:rsid w:val="00C03395"/>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eastAsia="ar-SA"/>
    </w:rPr>
  </w:style>
  <w:style w:type="character" w:customStyle="1" w:styleId="MakrokomandostekstasDiagrama">
    <w:name w:val="Makrokomandos tekstas Diagrama"/>
    <w:basedOn w:val="Numatytasispastraiposriftas"/>
    <w:link w:val="Makrokomandostekstas"/>
    <w:semiHidden/>
    <w:rsid w:val="00C03395"/>
    <w:rPr>
      <w:rFonts w:ascii="Courier New" w:eastAsia="Times New Roman" w:hAnsi="Courier New" w:cs="Courier New"/>
      <w:sz w:val="20"/>
      <w:szCs w:val="20"/>
      <w:lang w:eastAsia="ar-SA"/>
    </w:rPr>
  </w:style>
  <w:style w:type="paragraph" w:styleId="Laikoantrat">
    <w:name w:val="Message Header"/>
    <w:basedOn w:val="prastasis"/>
    <w:link w:val="LaikoantratDiagrama"/>
    <w:rsid w:val="00C03395"/>
    <w:pPr>
      <w:pBdr>
        <w:top w:val="single" w:sz="6" w:space="1" w:color="auto"/>
        <w:left w:val="single" w:sz="6" w:space="1" w:color="auto"/>
        <w:bottom w:val="single" w:sz="6" w:space="1" w:color="auto"/>
        <w:right w:val="single" w:sz="6" w:space="1" w:color="auto"/>
      </w:pBdr>
      <w:shd w:val="pct20" w:color="auto" w:fill="auto"/>
      <w:tabs>
        <w:tab w:val="left" w:pos="567"/>
      </w:tabs>
      <w:suppressAutoHyphens/>
      <w:spacing w:after="0" w:line="260" w:lineRule="exact"/>
      <w:ind w:left="1080" w:hanging="1080"/>
    </w:pPr>
    <w:rPr>
      <w:rFonts w:ascii="Cambria" w:eastAsia="Times New Roman" w:hAnsi="Cambria"/>
      <w:szCs w:val="20"/>
      <w:lang w:eastAsia="ar-SA"/>
    </w:rPr>
  </w:style>
  <w:style w:type="character" w:customStyle="1" w:styleId="LaikoantratDiagrama">
    <w:name w:val="Laiško antraštė Diagrama"/>
    <w:basedOn w:val="Numatytasispastraiposriftas"/>
    <w:link w:val="Laikoantrat"/>
    <w:rsid w:val="00C03395"/>
    <w:rPr>
      <w:rFonts w:ascii="Cambria" w:eastAsia="Times New Roman" w:hAnsi="Cambria" w:cs="Times New Roman"/>
      <w:szCs w:val="20"/>
      <w:shd w:val="pct20" w:color="auto" w:fill="auto"/>
      <w:lang w:eastAsia="ar-SA"/>
    </w:rPr>
  </w:style>
  <w:style w:type="paragraph" w:styleId="Betarp">
    <w:name w:val="No Spacing"/>
    <w:qFormat/>
    <w:rsid w:val="00C03395"/>
    <w:pPr>
      <w:suppressAutoHyphens/>
      <w:spacing w:after="0" w:line="240" w:lineRule="auto"/>
    </w:pPr>
    <w:rPr>
      <w:rFonts w:ascii="Times New Roman" w:eastAsia="Times New Roman" w:hAnsi="Times New Roman" w:cs="Times New Roman"/>
      <w:szCs w:val="20"/>
      <w:lang w:eastAsia="ar-SA"/>
    </w:rPr>
  </w:style>
  <w:style w:type="paragraph" w:styleId="prastojitrauka">
    <w:name w:val="Normal Indent"/>
    <w:basedOn w:val="prastasis"/>
    <w:rsid w:val="00C03395"/>
    <w:pPr>
      <w:tabs>
        <w:tab w:val="left" w:pos="567"/>
      </w:tabs>
      <w:spacing w:after="0" w:line="260" w:lineRule="exact"/>
      <w:ind w:left="720"/>
    </w:pPr>
    <w:rPr>
      <w:rFonts w:ascii="Times New Roman" w:eastAsia="Times New Roman" w:hAnsi="Times New Roman"/>
      <w:szCs w:val="20"/>
    </w:rPr>
  </w:style>
  <w:style w:type="paragraph" w:styleId="Pastabosantrat">
    <w:name w:val="Note Heading"/>
    <w:basedOn w:val="prastasis"/>
    <w:next w:val="prastasis"/>
    <w:link w:val="PastabosantratDiagrama"/>
    <w:rsid w:val="00C03395"/>
    <w:pPr>
      <w:tabs>
        <w:tab w:val="left" w:pos="567"/>
      </w:tabs>
      <w:spacing w:after="0" w:line="260" w:lineRule="exact"/>
    </w:pPr>
    <w:rPr>
      <w:rFonts w:ascii="Times New Roman" w:eastAsia="Times New Roman" w:hAnsi="Times New Roman"/>
      <w:szCs w:val="20"/>
    </w:rPr>
  </w:style>
  <w:style w:type="character" w:customStyle="1" w:styleId="PastabosantratDiagrama">
    <w:name w:val="Pastabos antraštė Diagrama"/>
    <w:basedOn w:val="Numatytasispastraiposriftas"/>
    <w:link w:val="Pastabosantrat"/>
    <w:rsid w:val="00C03395"/>
    <w:rPr>
      <w:rFonts w:ascii="Times New Roman" w:eastAsia="Times New Roman" w:hAnsi="Times New Roman" w:cs="Times New Roman"/>
      <w:szCs w:val="20"/>
    </w:rPr>
  </w:style>
  <w:style w:type="paragraph" w:styleId="Citata">
    <w:name w:val="Quote"/>
    <w:basedOn w:val="prastasis"/>
    <w:next w:val="prastasis"/>
    <w:link w:val="CitataDiagrama"/>
    <w:qFormat/>
    <w:rsid w:val="00C03395"/>
    <w:pPr>
      <w:tabs>
        <w:tab w:val="left" w:pos="567"/>
      </w:tabs>
      <w:spacing w:after="0" w:line="260" w:lineRule="exact"/>
    </w:pPr>
    <w:rPr>
      <w:rFonts w:ascii="Times New Roman" w:eastAsia="Times New Roman" w:hAnsi="Times New Roman"/>
      <w:i/>
      <w:iCs/>
      <w:color w:val="000000"/>
      <w:szCs w:val="20"/>
    </w:rPr>
  </w:style>
  <w:style w:type="character" w:customStyle="1" w:styleId="CitataDiagrama">
    <w:name w:val="Citata Diagrama"/>
    <w:basedOn w:val="Numatytasispastraiposriftas"/>
    <w:link w:val="Citata"/>
    <w:rsid w:val="00C03395"/>
    <w:rPr>
      <w:rFonts w:ascii="Times New Roman" w:eastAsia="Times New Roman" w:hAnsi="Times New Roman" w:cs="Times New Roman"/>
      <w:i/>
      <w:iCs/>
      <w:color w:val="000000"/>
      <w:szCs w:val="20"/>
    </w:rPr>
  </w:style>
  <w:style w:type="paragraph" w:styleId="Pasveikinimas">
    <w:name w:val="Salutation"/>
    <w:basedOn w:val="prastasis"/>
    <w:next w:val="prastasis"/>
    <w:link w:val="PasveikinimasDiagrama"/>
    <w:rsid w:val="00C03395"/>
    <w:pPr>
      <w:tabs>
        <w:tab w:val="left" w:pos="567"/>
      </w:tabs>
      <w:spacing w:after="0" w:line="260" w:lineRule="exact"/>
    </w:pPr>
    <w:rPr>
      <w:rFonts w:ascii="Times New Roman" w:eastAsia="Times New Roman" w:hAnsi="Times New Roman"/>
      <w:szCs w:val="20"/>
    </w:rPr>
  </w:style>
  <w:style w:type="character" w:customStyle="1" w:styleId="PasveikinimasDiagrama">
    <w:name w:val="Pasveikinimas Diagrama"/>
    <w:basedOn w:val="Numatytasispastraiposriftas"/>
    <w:link w:val="Pasveikinimas"/>
    <w:rsid w:val="00C03395"/>
    <w:rPr>
      <w:rFonts w:ascii="Times New Roman" w:eastAsia="Times New Roman" w:hAnsi="Times New Roman" w:cs="Times New Roman"/>
      <w:szCs w:val="20"/>
    </w:rPr>
  </w:style>
  <w:style w:type="paragraph" w:styleId="Paraas">
    <w:name w:val="Signature"/>
    <w:basedOn w:val="prastasis"/>
    <w:link w:val="ParaasDiagrama"/>
    <w:rsid w:val="00C03395"/>
    <w:pPr>
      <w:tabs>
        <w:tab w:val="left" w:pos="567"/>
      </w:tabs>
      <w:spacing w:after="0" w:line="260" w:lineRule="exact"/>
      <w:ind w:left="4320"/>
    </w:pPr>
    <w:rPr>
      <w:rFonts w:ascii="Times New Roman" w:eastAsia="Times New Roman" w:hAnsi="Times New Roman"/>
      <w:szCs w:val="20"/>
    </w:rPr>
  </w:style>
  <w:style w:type="character" w:customStyle="1" w:styleId="ParaasDiagrama">
    <w:name w:val="Parašas Diagrama"/>
    <w:basedOn w:val="Numatytasispastraiposriftas"/>
    <w:link w:val="Paraas"/>
    <w:rsid w:val="00C03395"/>
    <w:rPr>
      <w:rFonts w:ascii="Times New Roman" w:eastAsia="Times New Roman" w:hAnsi="Times New Roman" w:cs="Times New Roman"/>
      <w:szCs w:val="20"/>
    </w:rPr>
  </w:style>
  <w:style w:type="paragraph" w:customStyle="1" w:styleId="StyleBodyTextLeft">
    <w:name w:val="Style Body Text + Left"/>
    <w:basedOn w:val="Pagrindinistekstas"/>
    <w:rsid w:val="00C03395"/>
    <w:pPr>
      <w:tabs>
        <w:tab w:val="left" w:pos="567"/>
      </w:tabs>
      <w:spacing w:line="260" w:lineRule="exact"/>
    </w:pPr>
    <w:rPr>
      <w:rFonts w:eastAsia="Times New Roman" w:cs="Arial Unicode MS"/>
      <w:i w:val="0"/>
      <w:color w:val="auto"/>
      <w:lang w:eastAsia="ar-SA" w:bidi="lo-LA"/>
    </w:rPr>
  </w:style>
  <w:style w:type="paragraph" w:styleId="Paantrat">
    <w:name w:val="Subtitle"/>
    <w:basedOn w:val="Heading"/>
    <w:next w:val="Pagrindinistekstas"/>
    <w:link w:val="PaantratDiagrama"/>
    <w:qFormat/>
    <w:rsid w:val="00C03395"/>
    <w:pPr>
      <w:jc w:val="center"/>
    </w:pPr>
    <w:rPr>
      <w:rFonts w:ascii="Cambria" w:hAnsi="Cambria" w:cs="Times New Roman"/>
      <w:sz w:val="24"/>
      <w:szCs w:val="24"/>
    </w:rPr>
  </w:style>
  <w:style w:type="character" w:customStyle="1" w:styleId="PaantratDiagrama">
    <w:name w:val="Paantraštė Diagrama"/>
    <w:basedOn w:val="Numatytasispastraiposriftas"/>
    <w:link w:val="Paantrat"/>
    <w:rsid w:val="00C03395"/>
    <w:rPr>
      <w:rFonts w:ascii="Cambria" w:eastAsia="Times New Roman" w:hAnsi="Cambria" w:cs="Times New Roman"/>
      <w:sz w:val="24"/>
      <w:szCs w:val="24"/>
      <w:lang w:eastAsia="ar-SA"/>
    </w:rPr>
  </w:style>
  <w:style w:type="paragraph" w:customStyle="1" w:styleId="TableContents">
    <w:name w:val="Table Contents"/>
    <w:basedOn w:val="prastasis"/>
    <w:rsid w:val="00C03395"/>
    <w:pPr>
      <w:suppressLineNumbers/>
      <w:tabs>
        <w:tab w:val="left" w:pos="567"/>
      </w:tabs>
      <w:spacing w:after="0" w:line="260" w:lineRule="exact"/>
    </w:pPr>
    <w:rPr>
      <w:rFonts w:ascii="Times New Roman" w:eastAsia="Times New Roman" w:hAnsi="Times New Roman"/>
      <w:szCs w:val="20"/>
    </w:rPr>
  </w:style>
  <w:style w:type="paragraph" w:customStyle="1" w:styleId="TableHeading">
    <w:name w:val="Table Heading"/>
    <w:basedOn w:val="TableContents"/>
    <w:rsid w:val="00C03395"/>
    <w:pPr>
      <w:jc w:val="center"/>
    </w:pPr>
    <w:rPr>
      <w:b/>
      <w:bCs/>
      <w:i/>
      <w:iCs/>
    </w:rPr>
  </w:style>
  <w:style w:type="paragraph" w:styleId="Literatra">
    <w:name w:val="table of authorities"/>
    <w:basedOn w:val="prastasis"/>
    <w:next w:val="prastasis"/>
    <w:semiHidden/>
    <w:rsid w:val="00C03395"/>
    <w:pPr>
      <w:tabs>
        <w:tab w:val="left" w:pos="567"/>
      </w:tabs>
      <w:spacing w:after="0" w:line="260" w:lineRule="exact"/>
      <w:ind w:left="220" w:hanging="220"/>
    </w:pPr>
    <w:rPr>
      <w:rFonts w:ascii="Times New Roman" w:eastAsia="Times New Roman" w:hAnsi="Times New Roman"/>
      <w:szCs w:val="20"/>
    </w:rPr>
  </w:style>
  <w:style w:type="paragraph" w:styleId="Iliustracijsraas">
    <w:name w:val="table of figures"/>
    <w:basedOn w:val="prastasis"/>
    <w:next w:val="prastasis"/>
    <w:semiHidden/>
    <w:rsid w:val="00C03395"/>
    <w:pPr>
      <w:tabs>
        <w:tab w:val="left" w:pos="567"/>
      </w:tabs>
      <w:spacing w:after="0" w:line="260" w:lineRule="exact"/>
      <w:ind w:left="440" w:hanging="440"/>
    </w:pPr>
    <w:rPr>
      <w:rFonts w:ascii="Times New Roman" w:eastAsia="Times New Roman" w:hAnsi="Times New Roman"/>
      <w:szCs w:val="20"/>
    </w:rPr>
  </w:style>
  <w:style w:type="paragraph" w:customStyle="1" w:styleId="TitleA">
    <w:name w:val="Title A"/>
    <w:basedOn w:val="Pavadinimas"/>
    <w:rsid w:val="00C03395"/>
    <w:pPr>
      <w:tabs>
        <w:tab w:val="left" w:pos="567"/>
      </w:tabs>
      <w:spacing w:line="260" w:lineRule="exact"/>
    </w:pPr>
    <w:rPr>
      <w:rFonts w:ascii="Cambria" w:eastAsia="Times New Roman" w:hAnsi="Cambria" w:cs="Arial Unicode MS"/>
      <w:b w:val="0"/>
      <w:bCs/>
      <w:kern w:val="28"/>
      <w:szCs w:val="22"/>
      <w:lang w:bidi="lo-LA"/>
    </w:rPr>
  </w:style>
  <w:style w:type="paragraph" w:customStyle="1" w:styleId="TitleB">
    <w:name w:val="Title B"/>
    <w:basedOn w:val="prastasis"/>
    <w:rsid w:val="00C03395"/>
    <w:pPr>
      <w:tabs>
        <w:tab w:val="left" w:pos="567"/>
      </w:tabs>
      <w:spacing w:after="0" w:line="260" w:lineRule="exact"/>
      <w:ind w:left="567" w:hanging="567"/>
    </w:pPr>
    <w:rPr>
      <w:rFonts w:ascii="Times New Roman" w:eastAsia="Times New Roman" w:hAnsi="Times New Roman"/>
      <w:b/>
      <w:lang w:val="lt-LT"/>
    </w:rPr>
  </w:style>
  <w:style w:type="paragraph" w:styleId="Literatrossraoantrat">
    <w:name w:val="toa heading"/>
    <w:basedOn w:val="prastasis"/>
    <w:next w:val="prastasis"/>
    <w:semiHidden/>
    <w:rsid w:val="00C03395"/>
    <w:pPr>
      <w:tabs>
        <w:tab w:val="left" w:pos="567"/>
      </w:tabs>
      <w:spacing w:before="120" w:after="0" w:line="260" w:lineRule="exact"/>
    </w:pPr>
    <w:rPr>
      <w:rFonts w:ascii="Arial" w:eastAsia="Times New Roman" w:hAnsi="Arial" w:cs="Arial"/>
      <w:b/>
      <w:bCs/>
      <w:sz w:val="24"/>
      <w:szCs w:val="24"/>
    </w:rPr>
  </w:style>
  <w:style w:type="paragraph" w:styleId="Turinys1">
    <w:name w:val="toc 1"/>
    <w:basedOn w:val="prastasis"/>
    <w:next w:val="prastasis"/>
    <w:autoRedefine/>
    <w:semiHidden/>
    <w:rsid w:val="00C03395"/>
    <w:pPr>
      <w:tabs>
        <w:tab w:val="left" w:pos="567"/>
      </w:tabs>
      <w:spacing w:after="0" w:line="260" w:lineRule="exact"/>
    </w:pPr>
    <w:rPr>
      <w:rFonts w:ascii="Times New Roman" w:eastAsia="Times New Roman" w:hAnsi="Times New Roman"/>
      <w:szCs w:val="20"/>
    </w:rPr>
  </w:style>
  <w:style w:type="paragraph" w:styleId="Turinys2">
    <w:name w:val="toc 2"/>
    <w:basedOn w:val="prastasis"/>
    <w:next w:val="prastasis"/>
    <w:autoRedefine/>
    <w:semiHidden/>
    <w:rsid w:val="00C03395"/>
    <w:pPr>
      <w:tabs>
        <w:tab w:val="left" w:pos="567"/>
      </w:tabs>
      <w:spacing w:after="0" w:line="260" w:lineRule="exact"/>
      <w:ind w:left="220"/>
    </w:pPr>
    <w:rPr>
      <w:rFonts w:ascii="Times New Roman" w:eastAsia="Times New Roman" w:hAnsi="Times New Roman"/>
      <w:szCs w:val="20"/>
    </w:rPr>
  </w:style>
  <w:style w:type="paragraph" w:styleId="Turinys3">
    <w:name w:val="toc 3"/>
    <w:basedOn w:val="prastasis"/>
    <w:next w:val="prastasis"/>
    <w:autoRedefine/>
    <w:semiHidden/>
    <w:rsid w:val="00C03395"/>
    <w:pPr>
      <w:tabs>
        <w:tab w:val="left" w:pos="567"/>
      </w:tabs>
      <w:spacing w:after="0" w:line="260" w:lineRule="exact"/>
      <w:ind w:left="440"/>
    </w:pPr>
    <w:rPr>
      <w:rFonts w:ascii="Times New Roman" w:eastAsia="Times New Roman" w:hAnsi="Times New Roman"/>
      <w:szCs w:val="20"/>
    </w:rPr>
  </w:style>
  <w:style w:type="paragraph" w:styleId="Turinys4">
    <w:name w:val="toc 4"/>
    <w:basedOn w:val="prastasis"/>
    <w:next w:val="prastasis"/>
    <w:autoRedefine/>
    <w:semiHidden/>
    <w:rsid w:val="00C03395"/>
    <w:pPr>
      <w:tabs>
        <w:tab w:val="left" w:pos="567"/>
      </w:tabs>
      <w:spacing w:after="0" w:line="260" w:lineRule="exact"/>
      <w:ind w:left="660"/>
    </w:pPr>
    <w:rPr>
      <w:rFonts w:ascii="Times New Roman" w:eastAsia="Times New Roman" w:hAnsi="Times New Roman"/>
      <w:szCs w:val="20"/>
    </w:rPr>
  </w:style>
  <w:style w:type="paragraph" w:styleId="Turinys5">
    <w:name w:val="toc 5"/>
    <w:basedOn w:val="prastasis"/>
    <w:next w:val="prastasis"/>
    <w:autoRedefine/>
    <w:semiHidden/>
    <w:rsid w:val="00C03395"/>
    <w:pPr>
      <w:tabs>
        <w:tab w:val="left" w:pos="567"/>
      </w:tabs>
      <w:spacing w:after="0" w:line="260" w:lineRule="exact"/>
      <w:ind w:left="880"/>
    </w:pPr>
    <w:rPr>
      <w:rFonts w:ascii="Times New Roman" w:eastAsia="Times New Roman" w:hAnsi="Times New Roman"/>
      <w:szCs w:val="20"/>
    </w:rPr>
  </w:style>
  <w:style w:type="paragraph" w:styleId="Turinys6">
    <w:name w:val="toc 6"/>
    <w:basedOn w:val="prastasis"/>
    <w:next w:val="prastasis"/>
    <w:autoRedefine/>
    <w:semiHidden/>
    <w:rsid w:val="00C03395"/>
    <w:pPr>
      <w:tabs>
        <w:tab w:val="left" w:pos="567"/>
      </w:tabs>
      <w:spacing w:after="0" w:line="260" w:lineRule="exact"/>
      <w:ind w:left="1100"/>
    </w:pPr>
    <w:rPr>
      <w:rFonts w:ascii="Times New Roman" w:eastAsia="Times New Roman" w:hAnsi="Times New Roman"/>
      <w:szCs w:val="20"/>
    </w:rPr>
  </w:style>
  <w:style w:type="paragraph" w:styleId="Turinys7">
    <w:name w:val="toc 7"/>
    <w:basedOn w:val="prastasis"/>
    <w:next w:val="prastasis"/>
    <w:autoRedefine/>
    <w:semiHidden/>
    <w:rsid w:val="00C03395"/>
    <w:pPr>
      <w:tabs>
        <w:tab w:val="left" w:pos="567"/>
      </w:tabs>
      <w:spacing w:after="0" w:line="260" w:lineRule="exact"/>
      <w:ind w:left="1320"/>
    </w:pPr>
    <w:rPr>
      <w:rFonts w:ascii="Times New Roman" w:eastAsia="Times New Roman" w:hAnsi="Times New Roman"/>
      <w:szCs w:val="20"/>
    </w:rPr>
  </w:style>
  <w:style w:type="paragraph" w:styleId="Turinys8">
    <w:name w:val="toc 8"/>
    <w:basedOn w:val="prastasis"/>
    <w:next w:val="prastasis"/>
    <w:autoRedefine/>
    <w:semiHidden/>
    <w:rsid w:val="00C03395"/>
    <w:pPr>
      <w:tabs>
        <w:tab w:val="left" w:pos="567"/>
      </w:tabs>
      <w:spacing w:after="0" w:line="260" w:lineRule="exact"/>
      <w:ind w:left="1540"/>
    </w:pPr>
    <w:rPr>
      <w:rFonts w:ascii="Times New Roman" w:eastAsia="Times New Roman" w:hAnsi="Times New Roman"/>
      <w:szCs w:val="20"/>
    </w:rPr>
  </w:style>
  <w:style w:type="paragraph" w:styleId="Turinys9">
    <w:name w:val="toc 9"/>
    <w:basedOn w:val="prastasis"/>
    <w:next w:val="prastasis"/>
    <w:autoRedefine/>
    <w:semiHidden/>
    <w:rsid w:val="00C03395"/>
    <w:pPr>
      <w:tabs>
        <w:tab w:val="left" w:pos="567"/>
      </w:tabs>
      <w:spacing w:after="0" w:line="260" w:lineRule="exact"/>
      <w:ind w:left="1760"/>
    </w:pPr>
    <w:rPr>
      <w:rFonts w:ascii="Times New Roman" w:eastAsia="Times New Roman" w:hAnsi="Times New Roman"/>
      <w:szCs w:val="20"/>
    </w:rPr>
  </w:style>
  <w:style w:type="paragraph" w:styleId="Turinioantrat">
    <w:name w:val="TOC Heading"/>
    <w:basedOn w:val="Antrat1"/>
    <w:next w:val="prastasis"/>
    <w:qFormat/>
    <w:rsid w:val="00C03395"/>
    <w:pPr>
      <w:keepNext/>
      <w:suppressAutoHyphens/>
      <w:spacing w:after="60"/>
      <w:ind w:left="0" w:firstLine="0"/>
      <w:outlineLvl w:val="9"/>
    </w:pPr>
    <w:rPr>
      <w:rFonts w:ascii="Cambria" w:hAnsi="Cambria" w:cs="Arial Unicode MS"/>
      <w:caps w:val="0"/>
      <w:kern w:val="32"/>
      <w:sz w:val="32"/>
      <w:szCs w:val="32"/>
      <w:lang w:val="en-GB" w:eastAsia="ar-SA" w:bidi="lo-LA"/>
    </w:rPr>
  </w:style>
  <w:style w:type="paragraph" w:customStyle="1" w:styleId="Uberschrift2">
    <w:name w:val="Uberschrift 2"/>
    <w:basedOn w:val="prastasis"/>
    <w:rsid w:val="00C03395"/>
    <w:pPr>
      <w:keepNext/>
      <w:widowControl w:val="0"/>
      <w:tabs>
        <w:tab w:val="left" w:pos="567"/>
      </w:tabs>
      <w:spacing w:before="240" w:after="120" w:line="260" w:lineRule="exact"/>
    </w:pPr>
    <w:rPr>
      <w:rFonts w:ascii="Courier" w:eastAsia="Times New Roman" w:hAnsi="Courier"/>
      <w:b/>
      <w:kern w:val="1"/>
      <w:szCs w:val="20"/>
    </w:rPr>
  </w:style>
  <w:style w:type="paragraph" w:customStyle="1" w:styleId="western">
    <w:name w:val="western"/>
    <w:basedOn w:val="prastasis"/>
    <w:rsid w:val="00C03395"/>
    <w:pPr>
      <w:tabs>
        <w:tab w:val="left" w:pos="567"/>
      </w:tabs>
      <w:spacing w:before="100" w:after="100" w:line="260" w:lineRule="atLeast"/>
      <w:jc w:val="both"/>
    </w:pPr>
    <w:rPr>
      <w:rFonts w:ascii="Times New Roman" w:eastAsia="Times New Roman" w:hAnsi="Times New Roman"/>
      <w:b/>
      <w:szCs w:val="20"/>
    </w:rPr>
  </w:style>
  <w:style w:type="character" w:customStyle="1" w:styleId="WW8Num10z0">
    <w:name w:val="WW8Num10z0"/>
    <w:rsid w:val="00C03395"/>
    <w:rPr>
      <w:rFonts w:ascii="Times New Roman" w:hAnsi="Times New Roman"/>
    </w:rPr>
  </w:style>
  <w:style w:type="character" w:customStyle="1" w:styleId="WW8Num10z1">
    <w:name w:val="WW8Num10z1"/>
    <w:rsid w:val="00C03395"/>
    <w:rPr>
      <w:rFonts w:ascii="Courier New" w:hAnsi="Courier New"/>
    </w:rPr>
  </w:style>
  <w:style w:type="character" w:customStyle="1" w:styleId="WW8Num10z2">
    <w:name w:val="WW8Num10z2"/>
    <w:rsid w:val="00C03395"/>
    <w:rPr>
      <w:rFonts w:ascii="Wingdings" w:hAnsi="Wingdings"/>
    </w:rPr>
  </w:style>
  <w:style w:type="character" w:customStyle="1" w:styleId="WW8Num10z3">
    <w:name w:val="WW8Num10z3"/>
    <w:rsid w:val="00C03395"/>
    <w:rPr>
      <w:rFonts w:ascii="Symbol" w:hAnsi="Symbol"/>
    </w:rPr>
  </w:style>
  <w:style w:type="character" w:customStyle="1" w:styleId="WW8Num11z0">
    <w:name w:val="WW8Num11z0"/>
    <w:rsid w:val="00C03395"/>
    <w:rPr>
      <w:rFonts w:ascii="Symbol" w:hAnsi="Symbol"/>
    </w:rPr>
  </w:style>
  <w:style w:type="character" w:customStyle="1" w:styleId="WW8Num11z1">
    <w:name w:val="WW8Num11z1"/>
    <w:rsid w:val="00C03395"/>
    <w:rPr>
      <w:rFonts w:ascii="Courier New" w:hAnsi="Courier New"/>
    </w:rPr>
  </w:style>
  <w:style w:type="character" w:customStyle="1" w:styleId="WW8Num11z2">
    <w:name w:val="WW8Num11z2"/>
    <w:rsid w:val="00C03395"/>
    <w:rPr>
      <w:rFonts w:ascii="Wingdings" w:hAnsi="Wingdings"/>
    </w:rPr>
  </w:style>
  <w:style w:type="character" w:customStyle="1" w:styleId="WW8Num12z0">
    <w:name w:val="WW8Num12z0"/>
    <w:rsid w:val="00C03395"/>
    <w:rPr>
      <w:rFonts w:ascii="Symbol" w:hAnsi="Symbol"/>
    </w:rPr>
  </w:style>
  <w:style w:type="character" w:customStyle="1" w:styleId="WW8Num13z0">
    <w:name w:val="WW8Num13z0"/>
    <w:rsid w:val="00C03395"/>
    <w:rPr>
      <w:rFonts w:ascii="Symbol" w:hAnsi="Symbol"/>
    </w:rPr>
  </w:style>
  <w:style w:type="character" w:customStyle="1" w:styleId="WW8Num14z0">
    <w:name w:val="WW8Num14z0"/>
    <w:rsid w:val="00C03395"/>
    <w:rPr>
      <w:rFonts w:ascii="Symbol" w:hAnsi="Symbol"/>
    </w:rPr>
  </w:style>
  <w:style w:type="character" w:customStyle="1" w:styleId="WW8Num15z0">
    <w:name w:val="WW8Num15z0"/>
    <w:rsid w:val="00C03395"/>
    <w:rPr>
      <w:rFonts w:ascii="Symbol" w:hAnsi="Symbol"/>
    </w:rPr>
  </w:style>
  <w:style w:type="character" w:customStyle="1" w:styleId="WW8Num15z1">
    <w:name w:val="WW8Num15z1"/>
    <w:rsid w:val="00C03395"/>
    <w:rPr>
      <w:rFonts w:ascii="Courier New" w:hAnsi="Courier New"/>
    </w:rPr>
  </w:style>
  <w:style w:type="character" w:customStyle="1" w:styleId="WW8Num15z2">
    <w:name w:val="WW8Num15z2"/>
    <w:rsid w:val="00C03395"/>
    <w:rPr>
      <w:rFonts w:ascii="Wingdings" w:hAnsi="Wingdings"/>
    </w:rPr>
  </w:style>
  <w:style w:type="character" w:customStyle="1" w:styleId="WW8Num16z0">
    <w:name w:val="WW8Num16z0"/>
    <w:rsid w:val="00C03395"/>
    <w:rPr>
      <w:rFonts w:ascii="Symbol" w:hAnsi="Symbol"/>
    </w:rPr>
  </w:style>
  <w:style w:type="character" w:customStyle="1" w:styleId="WW8Num17z0">
    <w:name w:val="WW8Num17z0"/>
    <w:rsid w:val="00C03395"/>
    <w:rPr>
      <w:rFonts w:ascii="Symbol" w:hAnsi="Symbol"/>
    </w:rPr>
  </w:style>
  <w:style w:type="character" w:customStyle="1" w:styleId="WW8Num18z0">
    <w:name w:val="WW8Num18z0"/>
    <w:rsid w:val="00C03395"/>
    <w:rPr>
      <w:rFonts w:ascii="Symbol" w:hAnsi="Symbol"/>
    </w:rPr>
  </w:style>
  <w:style w:type="character" w:customStyle="1" w:styleId="WW8Num19z0">
    <w:name w:val="WW8Num19z0"/>
    <w:rsid w:val="00C03395"/>
    <w:rPr>
      <w:rFonts w:ascii="Symbol" w:hAnsi="Symbol"/>
    </w:rPr>
  </w:style>
  <w:style w:type="character" w:customStyle="1" w:styleId="WW8Num1z0">
    <w:name w:val="WW8Num1z0"/>
    <w:rsid w:val="00C03395"/>
    <w:rPr>
      <w:rFonts w:ascii="Symbol" w:hAnsi="Symbol"/>
    </w:rPr>
  </w:style>
  <w:style w:type="character" w:customStyle="1" w:styleId="WW8Num20z0">
    <w:name w:val="WW8Num20z0"/>
    <w:rsid w:val="00C03395"/>
    <w:rPr>
      <w:rFonts w:ascii="Symbol" w:hAnsi="Symbol"/>
    </w:rPr>
  </w:style>
  <w:style w:type="character" w:customStyle="1" w:styleId="WW8Num21z0">
    <w:name w:val="WW8Num21z0"/>
    <w:rsid w:val="00C03395"/>
    <w:rPr>
      <w:rFonts w:ascii="Symbol" w:hAnsi="Symbol"/>
    </w:rPr>
  </w:style>
  <w:style w:type="character" w:customStyle="1" w:styleId="WW8Num21z1">
    <w:name w:val="WW8Num21z1"/>
    <w:rsid w:val="00C03395"/>
    <w:rPr>
      <w:rFonts w:ascii="Courier New" w:hAnsi="Courier New"/>
    </w:rPr>
  </w:style>
  <w:style w:type="character" w:customStyle="1" w:styleId="WW8Num21z2">
    <w:name w:val="WW8Num21z2"/>
    <w:rsid w:val="00C03395"/>
    <w:rPr>
      <w:rFonts w:ascii="Wingdings" w:hAnsi="Wingdings"/>
    </w:rPr>
  </w:style>
  <w:style w:type="character" w:customStyle="1" w:styleId="WW8Num22z0">
    <w:name w:val="WW8Num22z0"/>
    <w:rsid w:val="00C03395"/>
    <w:rPr>
      <w:rFonts w:ascii="Symbol" w:hAnsi="Symbol"/>
    </w:rPr>
  </w:style>
  <w:style w:type="character" w:customStyle="1" w:styleId="WW8Num23z0">
    <w:name w:val="WW8Num23z0"/>
    <w:rsid w:val="00C03395"/>
    <w:rPr>
      <w:rFonts w:ascii="Symbol" w:hAnsi="Symbol"/>
    </w:rPr>
  </w:style>
  <w:style w:type="character" w:customStyle="1" w:styleId="WW8Num2z0">
    <w:name w:val="WW8Num2z0"/>
    <w:rsid w:val="00C03395"/>
    <w:rPr>
      <w:rFonts w:ascii="Symbol" w:hAnsi="Symbol"/>
    </w:rPr>
  </w:style>
  <w:style w:type="character" w:customStyle="1" w:styleId="WW8Num2z1">
    <w:name w:val="WW8Num2z1"/>
    <w:rsid w:val="00C03395"/>
    <w:rPr>
      <w:rFonts w:ascii="Courier New" w:hAnsi="Courier New"/>
    </w:rPr>
  </w:style>
  <w:style w:type="character" w:customStyle="1" w:styleId="WW8Num2z2">
    <w:name w:val="WW8Num2z2"/>
    <w:rsid w:val="00C03395"/>
    <w:rPr>
      <w:rFonts w:ascii="Wingdings" w:hAnsi="Wingdings"/>
    </w:rPr>
  </w:style>
  <w:style w:type="character" w:customStyle="1" w:styleId="WW8Num3z0">
    <w:name w:val="WW8Num3z0"/>
    <w:rsid w:val="00C03395"/>
    <w:rPr>
      <w:rFonts w:ascii="Symbol" w:hAnsi="Symbol"/>
    </w:rPr>
  </w:style>
  <w:style w:type="character" w:customStyle="1" w:styleId="WW8Num4z0">
    <w:name w:val="WW8Num4z0"/>
    <w:rsid w:val="00C03395"/>
    <w:rPr>
      <w:rFonts w:ascii="Symbol" w:hAnsi="Symbol"/>
    </w:rPr>
  </w:style>
  <w:style w:type="character" w:customStyle="1" w:styleId="WW8Num5z0">
    <w:name w:val="WW8Num5z0"/>
    <w:rsid w:val="00C03395"/>
    <w:rPr>
      <w:rFonts w:ascii="Symbol" w:hAnsi="Symbol"/>
    </w:rPr>
  </w:style>
  <w:style w:type="character" w:customStyle="1" w:styleId="WW8Num6z0">
    <w:name w:val="WW8Num6z0"/>
    <w:rsid w:val="00C03395"/>
    <w:rPr>
      <w:rFonts w:ascii="Symbol" w:hAnsi="Symbol"/>
    </w:rPr>
  </w:style>
  <w:style w:type="character" w:customStyle="1" w:styleId="WW8Num6z1">
    <w:name w:val="WW8Num6z1"/>
    <w:rsid w:val="00C03395"/>
    <w:rPr>
      <w:rFonts w:ascii="Courier New" w:hAnsi="Courier New"/>
    </w:rPr>
  </w:style>
  <w:style w:type="character" w:customStyle="1" w:styleId="WW8Num6z2">
    <w:name w:val="WW8Num6z2"/>
    <w:rsid w:val="00C03395"/>
    <w:rPr>
      <w:rFonts w:ascii="Wingdings" w:hAnsi="Wingdings"/>
    </w:rPr>
  </w:style>
  <w:style w:type="character" w:customStyle="1" w:styleId="WW8Num7z0">
    <w:name w:val="WW8Num7z0"/>
    <w:rsid w:val="00C03395"/>
    <w:rPr>
      <w:rFonts w:ascii="Symbol" w:hAnsi="Symbol"/>
    </w:rPr>
  </w:style>
  <w:style w:type="character" w:customStyle="1" w:styleId="WW8Num8z0">
    <w:name w:val="WW8Num8z0"/>
    <w:rsid w:val="00C03395"/>
    <w:rPr>
      <w:rFonts w:ascii="Symbol" w:hAnsi="Symbol"/>
    </w:rPr>
  </w:style>
  <w:style w:type="character" w:customStyle="1" w:styleId="WW8Num8z1">
    <w:name w:val="WW8Num8z1"/>
    <w:rsid w:val="00C03395"/>
    <w:rPr>
      <w:rFonts w:ascii="Courier New" w:hAnsi="Courier New"/>
    </w:rPr>
  </w:style>
  <w:style w:type="character" w:customStyle="1" w:styleId="WW8Num8z2">
    <w:name w:val="WW8Num8z2"/>
    <w:rsid w:val="00C03395"/>
    <w:rPr>
      <w:rFonts w:ascii="Wingdings" w:hAnsi="Wingdings"/>
    </w:rPr>
  </w:style>
  <w:style w:type="character" w:customStyle="1" w:styleId="WW8Num9z0">
    <w:name w:val="WW8Num9z0"/>
    <w:rsid w:val="00C03395"/>
    <w:rPr>
      <w:rFonts w:ascii="Symbol" w:hAnsi="Symbol"/>
    </w:rPr>
  </w:style>
  <w:style w:type="character" w:customStyle="1" w:styleId="WW8Num9z1">
    <w:name w:val="WW8Num9z1"/>
    <w:rsid w:val="00C03395"/>
    <w:rPr>
      <w:rFonts w:ascii="Courier New" w:hAnsi="Courier New"/>
    </w:rPr>
  </w:style>
  <w:style w:type="character" w:customStyle="1" w:styleId="WW8Num9z2">
    <w:name w:val="WW8Num9z2"/>
    <w:rsid w:val="00C03395"/>
    <w:rPr>
      <w:rFonts w:ascii="Wingdings" w:hAnsi="Wingdings"/>
    </w:rPr>
  </w:style>
  <w:style w:type="character" w:customStyle="1" w:styleId="WW8NumSt2z0">
    <w:name w:val="WW8NumSt2z0"/>
    <w:rsid w:val="00C03395"/>
    <w:rPr>
      <w:rFonts w:ascii="Symbol" w:hAnsi="Symbol"/>
    </w:rPr>
  </w:style>
  <w:style w:type="character" w:customStyle="1" w:styleId="WW-Absatz-Standardschriftart">
    <w:name w:val="WW-Absatz-Standardschriftart"/>
    <w:rsid w:val="00C03395"/>
  </w:style>
  <w:style w:type="character" w:customStyle="1" w:styleId="WW-Absatz-Standardschriftart1">
    <w:name w:val="WW-Absatz-Standardschriftart1"/>
    <w:rsid w:val="00C03395"/>
  </w:style>
  <w:style w:type="character" w:customStyle="1" w:styleId="WW-DefaultParagraphFont">
    <w:name w:val="WW-Default Paragraph Font"/>
    <w:rsid w:val="00C03395"/>
  </w:style>
  <w:style w:type="table" w:styleId="Lentelstinklelis">
    <w:name w:val="Table Grid"/>
    <w:basedOn w:val="prastojilentel"/>
    <w:uiPriority w:val="59"/>
    <w:rsid w:val="00C0339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816C5"/>
    <w:rPr>
      <w:color w:val="605E5C"/>
      <w:shd w:val="clear" w:color="auto" w:fill="E1DFDD"/>
    </w:rPr>
  </w:style>
  <w:style w:type="character" w:customStyle="1" w:styleId="UnresolvedMention2">
    <w:name w:val="Unresolved Mention2"/>
    <w:basedOn w:val="Numatytasispastraiposriftas"/>
    <w:uiPriority w:val="99"/>
    <w:semiHidden/>
    <w:unhideWhenUsed/>
    <w:rsid w:val="00B4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5169">
      <w:bodyDiv w:val="1"/>
      <w:marLeft w:val="0"/>
      <w:marRight w:val="0"/>
      <w:marTop w:val="0"/>
      <w:marBottom w:val="0"/>
      <w:divBdr>
        <w:top w:val="none" w:sz="0" w:space="0" w:color="auto"/>
        <w:left w:val="none" w:sz="0" w:space="0" w:color="auto"/>
        <w:bottom w:val="none" w:sz="0" w:space="0" w:color="auto"/>
        <w:right w:val="none" w:sz="0" w:space="0" w:color="auto"/>
      </w:divBdr>
    </w:div>
    <w:div w:id="185826527">
      <w:bodyDiv w:val="1"/>
      <w:marLeft w:val="0"/>
      <w:marRight w:val="0"/>
      <w:marTop w:val="0"/>
      <w:marBottom w:val="0"/>
      <w:divBdr>
        <w:top w:val="none" w:sz="0" w:space="0" w:color="auto"/>
        <w:left w:val="none" w:sz="0" w:space="0" w:color="auto"/>
        <w:bottom w:val="none" w:sz="0" w:space="0" w:color="auto"/>
        <w:right w:val="none" w:sz="0" w:space="0" w:color="auto"/>
      </w:divBdr>
    </w:div>
    <w:div w:id="1103844538">
      <w:bodyDiv w:val="1"/>
      <w:marLeft w:val="0"/>
      <w:marRight w:val="0"/>
      <w:marTop w:val="0"/>
      <w:marBottom w:val="0"/>
      <w:divBdr>
        <w:top w:val="none" w:sz="0" w:space="0" w:color="auto"/>
        <w:left w:val="none" w:sz="0" w:space="0" w:color="auto"/>
        <w:bottom w:val="none" w:sz="0" w:space="0" w:color="auto"/>
        <w:right w:val="none" w:sz="0" w:space="0" w:color="auto"/>
      </w:divBdr>
    </w:div>
    <w:div w:id="1267692259">
      <w:bodyDiv w:val="1"/>
      <w:marLeft w:val="0"/>
      <w:marRight w:val="0"/>
      <w:marTop w:val="0"/>
      <w:marBottom w:val="0"/>
      <w:divBdr>
        <w:top w:val="none" w:sz="0" w:space="0" w:color="auto"/>
        <w:left w:val="none" w:sz="0" w:space="0" w:color="auto"/>
        <w:bottom w:val="none" w:sz="0" w:space="0" w:color="auto"/>
        <w:right w:val="none" w:sz="0" w:space="0" w:color="auto"/>
      </w:divBdr>
    </w:div>
    <w:div w:id="18625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6865-26C5-403D-8123-227BDE4346D0}">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bf2eccc-375d-4251-95f3-c31d8c476153"/>
    <ds:schemaRef ds:uri="525029b5-868e-4932-a2f1-2267ab1d00c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26BC64-1EDC-464A-B979-96C47C4EF064}">
  <ds:schemaRefs>
    <ds:schemaRef ds:uri="http://schemas.microsoft.com/sharepoint/v3/contenttype/forms"/>
  </ds:schemaRefs>
</ds:datastoreItem>
</file>

<file path=customXml/itemProps3.xml><?xml version="1.0" encoding="utf-8"?>
<ds:datastoreItem xmlns:ds="http://schemas.openxmlformats.org/officeDocument/2006/customXml" ds:itemID="{7DBB2788-492C-4B18-870E-C7CFDF8B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7EAB8-10EB-4A5C-8F53-A1E7A461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51055</Words>
  <Characters>29102</Characters>
  <Application>Microsoft Office Word</Application>
  <DocSecurity>4</DocSecurity>
  <Lines>242</Lines>
  <Paragraphs>159</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Kiekvienoje 12,5 mikrogramų tabletėje yra 12,5 mikrogramų levotiroksino natrio d</vt:lpstr>
      <vt:lpstr>Kiekvienoje 25 mikrogramų tabletėje yra 25 mikrogramai levotiroksino natrio drus</vt:lpstr>
      <vt:lpstr>Kiekvienoje 50 mikrogramų tabletėje yra 50 mikrogramų levotiroksino natrio drusk</vt:lpstr>
      <vt:lpstr>Kiekvienoje 75 mikrogramų tabletėje yra 75 mikrogramai levotiroksino natrio drus</vt:lpstr>
      <vt:lpstr>Kiekvienoje 88 mikrogramų tabletėje yra 88 mikrogramai levotiroksino natrio drus</vt:lpstr>
      <vt:lpstr>Kiekvienoje 100 mikrogramų tabletėje yra 100 mikrogramų levotiroksino natrio dru</vt:lpstr>
      <vt:lpstr>Kiekvienoje 112 mikrogramų tabletėje yra 112 mikrogramų levotiroksino natrio dru</vt:lpstr>
      <vt:lpstr>Kiekvienoje 125 mikrogramų tabletėje yra 125 mikrogramai levotiroksino natrio dr</vt:lpstr>
      <vt:lpstr>Kiekvienoje 137 mikrogramų tabletėje yra 137 mikrogramai levotiroksino natrio dr</vt:lpstr>
      <vt:lpstr>Kiekvienoje 150 mikrogramų tabletėje yra 150 mikrogramų levotiroksino natrio dru</vt:lpstr>
      <vt:lpstr>Kiekvienoje 175 mikrogramų tabletėje yra 175 mikrogramai levotiroksino natrio dr</vt:lpstr>
      <vt:lpstr>Kiekvienoje 200 mikrogramų tabletėje yra 200 mikrogramų levotiroksino natrio dru</vt:lpstr>
      <vt:lpstr/>
      <vt:lpstr>Pagalbinė (-ės) medžiaga (-os), kurių poveikis žinomas:</vt:lpstr>
      <vt:lpstr/>
      <vt:lpstr>Visos pagalbinės medžiagos išvardytos 6.1 skyriuje.</vt:lpstr>
      <vt:lpstr>4.1	Terapinės indikacijos</vt:lpstr>
      <vt:lpstr>4.2	Dozavimas ir vartojimo metodas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5.1	Farmakodinaminės savybės</vt:lpstr>
      <vt:lpstr>Farmakoterapinė grupė: skydliaukės terapija, skydliaukės hormonai; ATC kodas: H0</vt:lpstr>
      <vt:lpstr>5.2	Farmakokinetinės savybės</vt:lpstr>
      <vt:lpstr>5.3	Ikiklinikinių saugumo tyrimų duomenys</vt:lpstr>
      <vt:lpstr>6.1	Pagalbinių medžiagų sąrašas</vt:lpstr>
      <vt:lpstr>6.2	Nesuderinamumas</vt:lpstr>
      <vt:lpstr>6.3	Tinkamumo laikas</vt:lpstr>
      <vt:lpstr>6.4	Specialios laikymo sąlygos</vt:lpstr>
      <vt:lpstr/>
      <vt:lpstr>6.5	Talpyklės pobūdis ir jos turinys </vt:lpstr>
      <vt:lpstr>6.6	Specialūs reikalavimai atliekoms tvarkyti </vt:lpstr>
      <vt:lpstr/>
      <vt:lpstr/>
      <vt:lpstr/>
      <vt:lpstr/>
      <vt:lpstr/>
      <vt:lpstr/>
      <vt:lpstr/>
      <vt:lpstr/>
      <vt:lpstr/>
      <vt:lpstr/>
      <vt:lpstr/>
      <vt:lpstr/>
      <vt:lpstr/>
      <vt:lpstr/>
      <vt:lpstr/>
      <vt:lpstr/>
      <vt:lpstr/>
      <vt:lpstr/>
      <vt:lpstr/>
      <vt:lpstr/>
      <vt:lpstr/>
      <vt:lpstr>II PRIEDAS</vt:lpstr>
      <vt:lpstr/>
      <vt:lpstr>REGISTRACIJOS SĄLYGOS</vt:lpstr>
      <vt:lpstr>    </vt:lpstr>
      <vt:lpstr>5.	KITA</vt:lpstr>
      <vt:lpstr>Laikyti vaikams nepastebimoje ir nepasiekiamoje vietoje.</vt:lpstr>
      <vt:lpstr>Laikyti vaikams nepastebimoje ir nepasiekiamoje vietoje.</vt:lpstr>
      <vt:lpstr>Laikyti vaikams nepastebimoje ir nepasiekiamoje vietoje.</vt:lpstr>
      <vt:lpstr>Pakuotės lapelis: informacija vartotojui</vt:lpstr>
      <vt:lpstr/>
      <vt:lpstr>Levothyroxine sodium Accord 12,5 mikrogramų tabletės</vt:lpstr>
      <vt:lpstr>Levothyroxine sodium Accord 25 mikrogramai tabletės </vt:lpstr>
      <vt:lpstr>Levothyroxine sodium Accord 50 mikrogramų tabletės </vt:lpstr>
      <vt:lpstr>Levothyroxine sodium Accord 75 mikrogramai tabletės </vt:lpstr>
      <vt:lpstr>Levothyroxine sodium Accord 88 mikrogramai tabletės</vt:lpstr>
      <vt:lpstr>Levothyroxine sodium Accord 100 mikrogramų tabletės </vt:lpstr>
      <vt:lpstr>Levothyroxine sodium Accord 112 mikrogramų tabletės </vt:lpstr>
      <vt:lpstr>Levothyroxine sodium Accord 125 mikrogramai tabletės </vt:lpstr>
      <vt:lpstr>Levothyroxine sodium Accord 137 mikrogramai tabletės </vt:lpstr>
      <vt:lpstr>Levothyroxine sodium Accord 150 mikrogramų tabletės </vt:lpstr>
      <vt:lpstr>Levothyroxine sodium Accord 175 mikrogramai tabletės </vt:lpstr>
      <vt:lpstr>Levothyroxine sodium Accord 200 mikrogramų tabletės </vt:lpstr>
      <vt:lpstr/>
      <vt:lpstr>Apie ką rašoma šiame lapelyje?</vt:lpstr>
      <vt:lpstr/>
      <vt:lpstr/>
      <vt:lpstr>Levothyroxine sodium Accord vartoti draudžiama:</vt:lpstr>
      <vt:lpstr>jeigu jums diagnozuota kuri nors iš toliau išvardytų būklių:</vt:lpstr>
      <vt:lpstr>Įspėjimai ir atsargumo priemonės </vt:lpstr>
      <vt:lpstr>Jeigu dozės stiprumas netoleruojamas arba perdozavimo atveju gali pasireikšti si</vt:lpstr>
      <vt:lpstr/>
      <vt:lpstr>Buvo užregistruota toliau išvardytų šalutinio poveikio reiškinių, kurių dažnis n</vt:lpstr>
      <vt:lpstr/>
      <vt:lpstr>galvos skausmas, karščio priplūdimas, sustiprėjęs prakaitavimas,</vt:lpstr>
      <vt:lpstr>svorio kritimas,</vt:lpstr>
      <vt:lpstr>tremoras (drebulys), neramumas, dirglumas,</vt:lpstr>
      <vt:lpstr>traukuliai,</vt:lpstr>
      <vt:lpstr>miego sutrikimai,</vt:lpstr>
      <vt:lpstr>dažnas širdies plakimas (tachikardija) arba angina (skausmas ir spaudimas krūtin</vt:lpstr>
      <vt:lpstr>nereguliarus širdies plakimas, permušimai (stiprūs širdies dūžiai),</vt:lpstr>
      <vt:lpstr>aukštas kraujospūdis (hipertenzija), širdies nepakankamumas, širdies priepuolis,</vt:lpstr>
      <vt:lpstr>dusulys (dispnėja),</vt:lpstr>
      <vt:lpstr>padidėjęs apetitas, pykinimas, vėmimas, viduriavimas, skrandžio spazmai,</vt:lpstr>
      <vt:lpstr>raumenų silpnumas, mėšlungis,</vt:lpstr>
      <vt:lpstr>karščiavimas,</vt:lpstr>
      <vt:lpstr/>
      <vt:lpstr>Kiekvienoje 12,5 mikrogramų tabletėje yra 12,5 mikrogramų levotiroksino natrio d</vt:lpstr>
      <vt:lpstr>Kiekvienoje 25 mikrogramų tabletėje yra 25 mikrogramai levotiroksino natrio drus</vt:lpstr>
      <vt:lpstr>Kiekvienoje 50 mikrogramų tabletėje yra 50 mikrogramų levotiroksino natrio drusk</vt:lpstr>
      <vt:lpstr>Kiekvienoje 75 mikrogramų tabletėje yra 75 mikrogramai levotiroksino natrio drus</vt:lpstr>
      <vt:lpstr>Kiekvienoje 88 mikrogramų tabletėje yra 88 mikrogramai levotiroksino natrio drus</vt:lpstr>
      <vt:lpstr>Kiekvienoje 100 mikrogramų tabletėje yra 100 mikrogramų levotiroksino natrio dru</vt:lpstr>
      <vt:lpstr>Kiekvienoje 112 mikrogramų tabletėje yra 112 mikrogramų levotiroksino natrio dru</vt:lpstr>
      <vt:lpstr>Kiekvienoje 125 mikrogramų tabletėje yra 125 mikrogramai levotiroksino natrio dr</vt:lpstr>
      <vt:lpstr>Kiekvienoje 137 mikrogramų tabletėje yra 137 mikrogramai levotiroksino natrio dr</vt:lpstr>
      <vt:lpstr>Kiekvienoje 150 mikrogramų tabletėje yra 150 mikrogramų levotiroksino natrio dru</vt:lpstr>
      <vt:lpstr>Kiekvienoje 175 mikrogramų tabletėje yra 175 mikrogramai levotiroksino natrio dr</vt:lpstr>
      <vt:lpstr>Kiekvienoje 200 mikrogramų tabletėje yra 200 mikrogramų levotiroksino natrio dru</vt:lpstr>
      <vt:lpstr/>
      <vt:lpstr>Pagalbinė (-ės) medžiaga (-os), kurių poveikis žinomas:</vt:lpstr>
      <vt:lpstr/>
      <vt:lpstr>Visos pagalbinės medžiagos išvardytos 6.1 skyriuje.</vt:lpstr>
      <vt:lpstr>4.1	Terapinės indikacijos</vt:lpstr>
      <vt:lpstr>4.2	Dozavimas ir vartojimo metodas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5.1	Farmakodinaminės savybės</vt:lpstr>
      <vt:lpstr>Farmakoterapinė grupė: skydliaukės terapija, skydliaukės hormonai; ATC kodas: H0</vt:lpstr>
      <vt:lpstr>5.2	Farmakokinetinės savybės</vt:lpstr>
      <vt:lpstr>5.3	Ikiklinikinių saugumo tyrimų duomenys</vt:lpstr>
      <vt:lpstr>6.1	Pagalbinių medžiagų sąrašas</vt:lpstr>
      <vt:lpstr>6.2	Nesuderinamumas</vt:lpstr>
      <vt:lpstr>6.3	Tinkamumo laikas</vt:lpstr>
      <vt:lpstr>6.4	Specialios laikymo sąlygos</vt:lpstr>
      <vt:lpstr/>
      <vt:lpstr>6.5	Talpyklės pobūdis ir jos turinys </vt:lpstr>
      <vt:lpstr>6.6	Specialūs reikalavimai atliekoms tvarkyti </vt:lpstr>
      <vt:lpstr/>
      <vt:lpstr/>
      <vt:lpstr/>
      <vt:lpstr/>
      <vt:lpstr/>
      <vt:lpstr/>
      <vt:lpstr/>
      <vt:lpstr/>
      <vt:lpstr/>
      <vt:lpstr/>
      <vt:lpstr/>
      <vt:lpstr/>
      <vt:lpstr/>
      <vt:lpstr/>
      <vt:lpstr/>
      <vt:lpstr/>
      <vt:lpstr/>
      <vt:lpstr/>
      <vt:lpstr/>
      <vt:lpstr/>
      <vt:lpstr/>
      <vt:lpstr>II PRIEDAS</vt:lpstr>
      <vt:lpstr/>
      <vt:lpstr>REGISTRACIJOS SĄLYGOS</vt:lpstr>
      <vt:lpstr>    </vt:lpstr>
      <vt:lpstr>5.	KITA</vt:lpstr>
      <vt:lpstr>Laikyti vaikams nepastebimoje ir nepasiekiamoje vietoje.</vt:lpstr>
      <vt:lpstr>Laikyti vaikams nepastebimoje ir nepasiekiamoje vietoje.</vt:lpstr>
      <vt:lpstr>Laikyti vaikams nepastebimoje ir nepasiekiamoje vietoje.</vt:lpstr>
      <vt:lpstr>Pakuotės lapelis: informacija vartotojui</vt:lpstr>
      <vt:lpstr/>
      <vt:lpstr>Levothyroxine sodium Accord 12,5 mikrogramų tabletės</vt:lpstr>
      <vt:lpstr>Levothyroxine sodium Accord 25 mikrogramai tabletės </vt:lpstr>
      <vt:lpstr>Levothyroxine sodium Accord 50 mikrogramų tabletės </vt:lpstr>
      <vt:lpstr>Levothyroxine sodium Accord 75 mikrogramai tabletės </vt:lpstr>
      <vt:lpstr>Levothyroxine sodium Accord 88 mikrogramai tabletės</vt:lpstr>
      <vt:lpstr>Levothyroxine sodium Accord 100 mikrogramų tabletės </vt:lpstr>
      <vt:lpstr>Levothyroxine sodium Accord 112 mikrogramų tabletės </vt:lpstr>
      <vt:lpstr>Levothyroxine sodium Accord 125 mikrogramai tabletės </vt:lpstr>
      <vt:lpstr>Levothyroxine sodium Accord 137 mikrogramai tabletės </vt:lpstr>
      <vt:lpstr>Levothyroxine sodium Accord 150 mikrogramų tabletės </vt:lpstr>
      <vt:lpstr>Levothyroxine sodium Accord 175 mikrogramai tabletės </vt:lpstr>
      <vt:lpstr>Levothyroxine sodium Accord 200 mikrogramų tabletės </vt:lpstr>
      <vt:lpstr/>
      <vt:lpstr>Apie ką rašoma šiame lapelyje?</vt:lpstr>
      <vt:lpstr/>
      <vt:lpstr/>
      <vt:lpstr>Levothyroxine sodium Accord vartoti draudžiama:</vt:lpstr>
      <vt:lpstr>jeigu jums diagnozuota kuri nors iš toliau išvardytų būklių:</vt:lpstr>
      <vt:lpstr>Įspėjimai ir atsargumo priemonės </vt:lpstr>
      <vt:lpstr>Jeigu dozės stiprumas netoleruojamas arba perdozavimo atveju gali pasireikšti si</vt:lpstr>
      <vt:lpstr/>
      <vt:lpstr>Buvo užregistruota toliau išvardytų šalutinio poveikio reiškinių, kurių dažnis n</vt:lpstr>
      <vt:lpstr/>
      <vt:lpstr>galvos skausmas, karščio priplūdimas, sustiprėjęs prakaitavimas,</vt:lpstr>
      <vt:lpstr>svorio kritimas,</vt:lpstr>
      <vt:lpstr>tremoras (drebulys), neramumas, dirglumas,</vt:lpstr>
      <vt:lpstr>traukuliai,</vt:lpstr>
      <vt:lpstr>miego sutrikimai,</vt:lpstr>
      <vt:lpstr>dažnas širdies plakimas (tachikardija) arba angina (skausmas ir spaudimas krūtin</vt:lpstr>
      <vt:lpstr>nereguliarus širdies plakimas, permušimai (stiprūs širdies dūžiai),</vt:lpstr>
      <vt:lpstr>aukštas kraujospūdis (hipertenzija), širdies nepakankamumas, širdies priepuolis,</vt:lpstr>
      <vt:lpstr>dusulys (dispnėja),</vt:lpstr>
      <vt:lpstr>padidėjęs apetitas, pykinimas, vėmimas, viduriavimas, skrandžio spazmai,</vt:lpstr>
      <vt:lpstr>raumenų silpnumas, mėšlungis,</vt:lpstr>
      <vt:lpstr>karščiavimas,</vt:lpstr>
    </vt:vector>
  </TitlesOfParts>
  <Company/>
  <LinksUpToDate>false</LinksUpToDate>
  <CharactersWithSpaces>79998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Albina Burkauskaitė</cp:lastModifiedBy>
  <cp:revision>2</cp:revision>
  <dcterms:created xsi:type="dcterms:W3CDTF">2024-12-06T09:05:00Z</dcterms:created>
  <dcterms:modified xsi:type="dcterms:W3CDTF">2024-12-06T09:05:00Z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