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A6434" w14:textId="77777777" w:rsidR="00D31C9C" w:rsidRPr="00ED56FE" w:rsidRDefault="00D31C9C" w:rsidP="00F07B19">
      <w:pPr>
        <w:pStyle w:val="BTEMEASMCA"/>
        <w:rPr>
          <w:noProof w:val="0"/>
        </w:rPr>
      </w:pPr>
    </w:p>
    <w:p w14:paraId="4E62CEFE" w14:textId="77777777" w:rsidR="00D31C9C" w:rsidRPr="00ED56FE" w:rsidRDefault="00D31C9C" w:rsidP="00F07B19">
      <w:pPr>
        <w:pStyle w:val="BTEMEASMCA"/>
        <w:rPr>
          <w:noProof w:val="0"/>
        </w:rPr>
      </w:pPr>
    </w:p>
    <w:p w14:paraId="3FABD7A4" w14:textId="77777777" w:rsidR="00D31C9C" w:rsidRPr="00ED56FE" w:rsidRDefault="00D31C9C" w:rsidP="00F07B19">
      <w:pPr>
        <w:pStyle w:val="BTEMEASMCA"/>
        <w:rPr>
          <w:noProof w:val="0"/>
        </w:rPr>
      </w:pPr>
    </w:p>
    <w:p w14:paraId="3E7C8199" w14:textId="77777777" w:rsidR="00D31C9C" w:rsidRPr="00ED56FE" w:rsidRDefault="00D31C9C" w:rsidP="00F07B19">
      <w:pPr>
        <w:pStyle w:val="BTEMEASMCA"/>
        <w:rPr>
          <w:noProof w:val="0"/>
        </w:rPr>
      </w:pPr>
    </w:p>
    <w:p w14:paraId="4984AE50" w14:textId="77777777" w:rsidR="00D31C9C" w:rsidRPr="00ED56FE" w:rsidRDefault="00D31C9C" w:rsidP="00F07B19">
      <w:pPr>
        <w:pStyle w:val="BTEMEASMCA"/>
        <w:rPr>
          <w:noProof w:val="0"/>
        </w:rPr>
      </w:pPr>
    </w:p>
    <w:p w14:paraId="022003D7" w14:textId="77777777" w:rsidR="00D31C9C" w:rsidRPr="00ED56FE" w:rsidRDefault="00D31C9C" w:rsidP="00F07B19">
      <w:pPr>
        <w:pStyle w:val="BTEMEASMCA"/>
        <w:rPr>
          <w:noProof w:val="0"/>
        </w:rPr>
      </w:pPr>
    </w:p>
    <w:p w14:paraId="213FFB3E" w14:textId="77777777" w:rsidR="00D31C9C" w:rsidRPr="00ED56FE" w:rsidRDefault="00D31C9C" w:rsidP="00F07B19">
      <w:pPr>
        <w:pStyle w:val="BTEMEASMCA"/>
        <w:rPr>
          <w:noProof w:val="0"/>
        </w:rPr>
      </w:pPr>
    </w:p>
    <w:p w14:paraId="2E962C7A" w14:textId="77777777" w:rsidR="00D31C9C" w:rsidRPr="00ED56FE" w:rsidRDefault="00D31C9C" w:rsidP="00F07B19">
      <w:pPr>
        <w:pStyle w:val="BTEMEASMCA"/>
        <w:rPr>
          <w:noProof w:val="0"/>
        </w:rPr>
      </w:pPr>
    </w:p>
    <w:p w14:paraId="52352294" w14:textId="77777777" w:rsidR="00D31C9C" w:rsidRPr="00ED56FE" w:rsidRDefault="00D31C9C" w:rsidP="00F07B19">
      <w:pPr>
        <w:pStyle w:val="BTEMEASMCA"/>
        <w:rPr>
          <w:noProof w:val="0"/>
        </w:rPr>
      </w:pPr>
    </w:p>
    <w:p w14:paraId="5B7C74EF" w14:textId="77777777" w:rsidR="00D31C9C" w:rsidRPr="00ED56FE" w:rsidRDefault="00D31C9C" w:rsidP="00F07B19">
      <w:pPr>
        <w:pStyle w:val="BTEMEASMCA"/>
        <w:rPr>
          <w:noProof w:val="0"/>
        </w:rPr>
      </w:pPr>
    </w:p>
    <w:p w14:paraId="509EE79D" w14:textId="77777777" w:rsidR="00D31C9C" w:rsidRPr="00ED56FE" w:rsidRDefault="00D31C9C" w:rsidP="00F07B19">
      <w:pPr>
        <w:pStyle w:val="BTEMEASMCA"/>
        <w:rPr>
          <w:noProof w:val="0"/>
        </w:rPr>
      </w:pPr>
    </w:p>
    <w:p w14:paraId="7B28565C" w14:textId="77777777" w:rsidR="00D31C9C" w:rsidRPr="00ED56FE" w:rsidRDefault="00D31C9C" w:rsidP="00F07B19">
      <w:pPr>
        <w:pStyle w:val="BTEMEASMCA"/>
        <w:rPr>
          <w:noProof w:val="0"/>
        </w:rPr>
      </w:pPr>
    </w:p>
    <w:p w14:paraId="55860FF1" w14:textId="77777777" w:rsidR="00D31C9C" w:rsidRPr="00ED56FE" w:rsidRDefault="00D31C9C" w:rsidP="00F07B19">
      <w:pPr>
        <w:pStyle w:val="BTEMEASMCA"/>
        <w:rPr>
          <w:noProof w:val="0"/>
        </w:rPr>
      </w:pPr>
    </w:p>
    <w:p w14:paraId="131E6898" w14:textId="77777777" w:rsidR="00D31C9C" w:rsidRPr="00ED56FE" w:rsidRDefault="00D31C9C" w:rsidP="00F07B19">
      <w:pPr>
        <w:pStyle w:val="BTEMEASMCA"/>
        <w:rPr>
          <w:noProof w:val="0"/>
        </w:rPr>
      </w:pPr>
    </w:p>
    <w:p w14:paraId="109F531B" w14:textId="77777777" w:rsidR="00D31C9C" w:rsidRPr="00ED56FE" w:rsidRDefault="00D31C9C" w:rsidP="00F07B19">
      <w:pPr>
        <w:pStyle w:val="BTEMEASMCA"/>
        <w:rPr>
          <w:noProof w:val="0"/>
        </w:rPr>
      </w:pPr>
    </w:p>
    <w:p w14:paraId="4B43FC03" w14:textId="77777777" w:rsidR="00D31C9C" w:rsidRPr="00ED56FE" w:rsidRDefault="00D31C9C" w:rsidP="00F07B19">
      <w:pPr>
        <w:pStyle w:val="BTEMEASMCA"/>
        <w:rPr>
          <w:noProof w:val="0"/>
        </w:rPr>
      </w:pPr>
    </w:p>
    <w:p w14:paraId="0A27EAB1" w14:textId="77777777" w:rsidR="00D31C9C" w:rsidRPr="00ED56FE" w:rsidRDefault="00D31C9C" w:rsidP="00F07B19">
      <w:pPr>
        <w:pStyle w:val="BTEMEASMCA"/>
        <w:rPr>
          <w:noProof w:val="0"/>
        </w:rPr>
      </w:pPr>
    </w:p>
    <w:p w14:paraId="3863357C" w14:textId="77777777" w:rsidR="00D31C9C" w:rsidRPr="00ED56FE" w:rsidRDefault="00D31C9C" w:rsidP="00F07B19">
      <w:pPr>
        <w:pStyle w:val="BTEMEASMCA"/>
        <w:rPr>
          <w:noProof w:val="0"/>
        </w:rPr>
      </w:pPr>
    </w:p>
    <w:p w14:paraId="51079DD4" w14:textId="77777777" w:rsidR="00D31C9C" w:rsidRPr="00ED56FE" w:rsidRDefault="00D31C9C" w:rsidP="00F07B19">
      <w:pPr>
        <w:pStyle w:val="BTEMEASMCA"/>
        <w:rPr>
          <w:noProof w:val="0"/>
        </w:rPr>
      </w:pPr>
    </w:p>
    <w:p w14:paraId="2C3EA84E" w14:textId="77777777" w:rsidR="00D31C9C" w:rsidRPr="00ED56FE" w:rsidRDefault="00D31C9C" w:rsidP="00F07B19">
      <w:pPr>
        <w:pStyle w:val="BTEMEASMCA"/>
        <w:rPr>
          <w:noProof w:val="0"/>
        </w:rPr>
      </w:pPr>
    </w:p>
    <w:p w14:paraId="7ACB8D74" w14:textId="77777777" w:rsidR="00D31C9C" w:rsidRPr="00ED56FE" w:rsidRDefault="00D31C9C" w:rsidP="00F07B19">
      <w:pPr>
        <w:pStyle w:val="BTEMEASMCA"/>
        <w:rPr>
          <w:noProof w:val="0"/>
        </w:rPr>
      </w:pPr>
    </w:p>
    <w:p w14:paraId="6DFE822A" w14:textId="77777777" w:rsidR="00D31C9C" w:rsidRPr="00ED56FE" w:rsidRDefault="00D31C9C" w:rsidP="00F07B19">
      <w:pPr>
        <w:pStyle w:val="BTEMEASMCA"/>
        <w:rPr>
          <w:noProof w:val="0"/>
        </w:rPr>
      </w:pPr>
    </w:p>
    <w:p w14:paraId="57D47C2B" w14:textId="77777777" w:rsidR="00D31C9C" w:rsidRPr="00ED56FE" w:rsidRDefault="00D31C9C" w:rsidP="00D31C9C">
      <w:pPr>
        <w:pStyle w:val="TTEMEASMCA"/>
        <w:rPr>
          <w:sz w:val="24"/>
          <w:szCs w:val="24"/>
          <w:lang w:val="lt-LT"/>
        </w:rPr>
      </w:pPr>
      <w:bookmarkStart w:id="0" w:name="_Toc129243261"/>
      <w:bookmarkStart w:id="1" w:name="_Toc129243136"/>
    </w:p>
    <w:p w14:paraId="0DAC61A7" w14:textId="77777777" w:rsidR="00D31C9C" w:rsidRPr="00ED56FE" w:rsidRDefault="00D31C9C" w:rsidP="00D31C9C">
      <w:pPr>
        <w:pStyle w:val="TTEMEASMCA"/>
        <w:rPr>
          <w:sz w:val="24"/>
          <w:szCs w:val="24"/>
          <w:lang w:val="lt-LT"/>
        </w:rPr>
      </w:pPr>
      <w:r w:rsidRPr="00ED56FE">
        <w:rPr>
          <w:sz w:val="24"/>
          <w:szCs w:val="24"/>
          <w:lang w:val="lt-LT"/>
        </w:rPr>
        <w:t>A. ŽENKLINIMAS</w:t>
      </w:r>
      <w:bookmarkEnd w:id="0"/>
      <w:bookmarkEnd w:id="1"/>
    </w:p>
    <w:p w14:paraId="292B09F4" w14:textId="77777777" w:rsidR="00D31C9C" w:rsidRPr="00ED56FE" w:rsidRDefault="00D31C9C" w:rsidP="00F07B19">
      <w:pPr>
        <w:pStyle w:val="BTEMEASMCA"/>
        <w:rPr>
          <w:noProof w:val="0"/>
        </w:rPr>
      </w:pPr>
      <w:r w:rsidRPr="00ED56FE">
        <w:rPr>
          <w:noProof w:val="0"/>
        </w:rPr>
        <w:br w:type="page"/>
      </w:r>
    </w:p>
    <w:p w14:paraId="732997A6" w14:textId="77777777" w:rsidR="00D31C9C" w:rsidRPr="00ED56FE" w:rsidRDefault="00D31C9C" w:rsidP="00D31C9C">
      <w:pPr>
        <w:pStyle w:val="PI-1labEMEASMCA"/>
        <w:rPr>
          <w:noProof w:val="0"/>
          <w:sz w:val="24"/>
          <w:szCs w:val="24"/>
        </w:rPr>
      </w:pPr>
      <w:r w:rsidRPr="00ED56FE">
        <w:rPr>
          <w:noProof w:val="0"/>
          <w:sz w:val="24"/>
          <w:szCs w:val="24"/>
        </w:rPr>
        <w:lastRenderedPageBreak/>
        <w:t>INFORMACIJA ANT IŠORINĖS PAKUOTĖS</w:t>
      </w:r>
    </w:p>
    <w:p w14:paraId="1DABBC7C" w14:textId="77777777" w:rsidR="00D31C9C" w:rsidRPr="00ED56FE" w:rsidRDefault="00D31C9C" w:rsidP="00D31C9C">
      <w:pPr>
        <w:pStyle w:val="PI-1labEMEASMCA"/>
        <w:rPr>
          <w:noProof w:val="0"/>
          <w:sz w:val="24"/>
          <w:szCs w:val="24"/>
        </w:rPr>
      </w:pPr>
    </w:p>
    <w:p w14:paraId="606A9A37" w14:textId="77777777" w:rsidR="00D31C9C" w:rsidRPr="00ED56FE" w:rsidRDefault="00D31C9C" w:rsidP="00D31C9C">
      <w:pPr>
        <w:pStyle w:val="PI-1labEMEASMCA"/>
        <w:rPr>
          <w:bCs/>
          <w:noProof w:val="0"/>
          <w:sz w:val="24"/>
          <w:szCs w:val="24"/>
        </w:rPr>
      </w:pPr>
      <w:r w:rsidRPr="00ED56FE">
        <w:rPr>
          <w:noProof w:val="0"/>
          <w:sz w:val="24"/>
          <w:szCs w:val="24"/>
        </w:rPr>
        <w:t>KARTONO DĖŽUTĖ</w:t>
      </w:r>
    </w:p>
    <w:p w14:paraId="74AB2085" w14:textId="77777777" w:rsidR="00D31C9C" w:rsidRPr="00ED56FE" w:rsidRDefault="00D31C9C" w:rsidP="00F07B19">
      <w:pPr>
        <w:pStyle w:val="BTEMEASMCA"/>
        <w:rPr>
          <w:noProof w:val="0"/>
        </w:rPr>
      </w:pPr>
    </w:p>
    <w:p w14:paraId="640B87C6" w14:textId="77777777" w:rsidR="00D31C9C" w:rsidRPr="00ED56FE" w:rsidRDefault="00D31C9C" w:rsidP="00F07B19">
      <w:pPr>
        <w:pStyle w:val="BTEMEASMCA"/>
        <w:rPr>
          <w:noProof w:val="0"/>
        </w:rPr>
      </w:pPr>
    </w:p>
    <w:p w14:paraId="2964A1B4" w14:textId="77777777" w:rsidR="00D31C9C" w:rsidRPr="00ED56FE" w:rsidRDefault="00D31C9C" w:rsidP="00D31C9C">
      <w:pPr>
        <w:pStyle w:val="PI-1labEMEASMCA"/>
        <w:rPr>
          <w:noProof w:val="0"/>
          <w:sz w:val="24"/>
          <w:szCs w:val="24"/>
        </w:rPr>
      </w:pPr>
      <w:r w:rsidRPr="00ED56FE">
        <w:rPr>
          <w:noProof w:val="0"/>
          <w:sz w:val="24"/>
          <w:szCs w:val="24"/>
        </w:rPr>
        <w:t>1.</w:t>
      </w:r>
      <w:r w:rsidRPr="00ED56FE">
        <w:rPr>
          <w:noProof w:val="0"/>
          <w:sz w:val="24"/>
          <w:szCs w:val="24"/>
        </w:rPr>
        <w:tab/>
        <w:t>VAISTINIO PREPARATO PAVADINIMAS</w:t>
      </w:r>
    </w:p>
    <w:p w14:paraId="149C4A03" w14:textId="77777777" w:rsidR="00D31C9C" w:rsidRPr="00ED56FE" w:rsidRDefault="00D31C9C" w:rsidP="00F07B19">
      <w:pPr>
        <w:pStyle w:val="BTEMEASMCA"/>
        <w:rPr>
          <w:noProof w:val="0"/>
        </w:rPr>
      </w:pPr>
    </w:p>
    <w:p w14:paraId="48DCB030" w14:textId="77777777" w:rsidR="00F07B19" w:rsidRPr="00ED56FE" w:rsidRDefault="00F07B19" w:rsidP="00F07B19">
      <w:pPr>
        <w:rPr>
          <w:lang w:val="lt-LT"/>
        </w:rPr>
      </w:pPr>
      <w:proofErr w:type="spellStart"/>
      <w:r w:rsidRPr="00ED56FE">
        <w:rPr>
          <w:lang w:val="lt-LT"/>
        </w:rPr>
        <w:t>Pantoprazole</w:t>
      </w:r>
      <w:proofErr w:type="spellEnd"/>
      <w:r w:rsidRPr="00ED56FE">
        <w:rPr>
          <w:lang w:val="lt-LT"/>
        </w:rPr>
        <w:t xml:space="preserve"> </w:t>
      </w:r>
      <w:proofErr w:type="spellStart"/>
      <w:r w:rsidRPr="00ED56FE">
        <w:rPr>
          <w:lang w:val="lt-LT"/>
        </w:rPr>
        <w:t>Actavis</w:t>
      </w:r>
      <w:proofErr w:type="spellEnd"/>
      <w:r w:rsidRPr="00ED56FE">
        <w:rPr>
          <w:lang w:val="lt-LT"/>
        </w:rPr>
        <w:t xml:space="preserve"> 20 mg skrandyje neirios tabletės</w:t>
      </w:r>
    </w:p>
    <w:p w14:paraId="2ECBE3ED" w14:textId="5BCEF104" w:rsidR="00D31C9C" w:rsidRPr="00ED56FE" w:rsidRDefault="00F07B19" w:rsidP="00F07B19">
      <w:pPr>
        <w:pStyle w:val="BTEMEASMCA"/>
        <w:rPr>
          <w:noProof w:val="0"/>
        </w:rPr>
      </w:pPr>
      <w:proofErr w:type="spellStart"/>
      <w:r w:rsidRPr="00ED56FE">
        <w:rPr>
          <w:noProof w:val="0"/>
        </w:rPr>
        <w:t>Pantoprazolas</w:t>
      </w:r>
      <w:proofErr w:type="spellEnd"/>
    </w:p>
    <w:p w14:paraId="5EF3B83D" w14:textId="77777777" w:rsidR="00D31C9C" w:rsidRPr="00ED56FE" w:rsidRDefault="00D31C9C" w:rsidP="00F07B19">
      <w:pPr>
        <w:pStyle w:val="BTEMEASMCA"/>
        <w:rPr>
          <w:noProof w:val="0"/>
        </w:rPr>
      </w:pPr>
    </w:p>
    <w:p w14:paraId="46EFDE64" w14:textId="77777777" w:rsidR="00D31C9C" w:rsidRPr="00ED56FE" w:rsidRDefault="00D31C9C" w:rsidP="00D31C9C">
      <w:pPr>
        <w:pStyle w:val="PI-1labEMEASMCA"/>
        <w:rPr>
          <w:noProof w:val="0"/>
          <w:sz w:val="24"/>
          <w:szCs w:val="24"/>
        </w:rPr>
      </w:pPr>
      <w:r w:rsidRPr="00ED56FE">
        <w:rPr>
          <w:noProof w:val="0"/>
          <w:sz w:val="24"/>
          <w:szCs w:val="24"/>
        </w:rPr>
        <w:t>2.</w:t>
      </w:r>
      <w:r w:rsidRPr="00ED56FE">
        <w:rPr>
          <w:noProof w:val="0"/>
          <w:sz w:val="24"/>
          <w:szCs w:val="24"/>
        </w:rPr>
        <w:tab/>
        <w:t>VEIKLIOJI (-IOS) MEDŽIAGA (-OS) IR JOS (-Ų) KIEKIS (-IAI)</w:t>
      </w:r>
    </w:p>
    <w:p w14:paraId="7B33812F" w14:textId="77777777" w:rsidR="00D31C9C" w:rsidRPr="00ED56FE" w:rsidRDefault="00D31C9C" w:rsidP="00F07B19">
      <w:pPr>
        <w:pStyle w:val="BTEMEASMCA"/>
        <w:rPr>
          <w:noProof w:val="0"/>
        </w:rPr>
      </w:pPr>
    </w:p>
    <w:p w14:paraId="06C25433" w14:textId="77777777" w:rsidR="00F07B19" w:rsidRPr="00ED56FE" w:rsidRDefault="00F07B19" w:rsidP="00F07B19">
      <w:pPr>
        <w:tabs>
          <w:tab w:val="left" w:pos="567"/>
        </w:tabs>
        <w:rPr>
          <w:lang w:val="lt-LT"/>
        </w:rPr>
      </w:pPr>
      <w:r w:rsidRPr="00ED56FE">
        <w:rPr>
          <w:lang w:val="lt-LT"/>
        </w:rPr>
        <w:t xml:space="preserve">Kiekvienoje tabletėje yra 20 mg </w:t>
      </w:r>
      <w:proofErr w:type="spellStart"/>
      <w:r w:rsidRPr="00ED56FE">
        <w:rPr>
          <w:lang w:val="lt-LT"/>
        </w:rPr>
        <w:t>pantoprazolo</w:t>
      </w:r>
      <w:proofErr w:type="spellEnd"/>
      <w:r w:rsidRPr="00ED56FE">
        <w:rPr>
          <w:lang w:val="lt-LT"/>
        </w:rPr>
        <w:t xml:space="preserve"> (natrio druskos </w:t>
      </w:r>
      <w:proofErr w:type="spellStart"/>
      <w:r w:rsidRPr="00ED56FE">
        <w:rPr>
          <w:lang w:val="lt-LT"/>
        </w:rPr>
        <w:t>seskvihidrato</w:t>
      </w:r>
      <w:proofErr w:type="spellEnd"/>
      <w:r w:rsidRPr="00ED56FE">
        <w:rPr>
          <w:lang w:val="lt-LT"/>
        </w:rPr>
        <w:t xml:space="preserve"> pavidalu).</w:t>
      </w:r>
    </w:p>
    <w:p w14:paraId="2F9D1DE6" w14:textId="77777777" w:rsidR="00D31C9C" w:rsidRPr="00ED56FE" w:rsidRDefault="00D31C9C" w:rsidP="00F07B19">
      <w:pPr>
        <w:pStyle w:val="BTEMEASMCA"/>
        <w:rPr>
          <w:noProof w:val="0"/>
        </w:rPr>
      </w:pPr>
    </w:p>
    <w:p w14:paraId="3990D97F" w14:textId="77777777" w:rsidR="00D31C9C" w:rsidRPr="00ED56FE" w:rsidRDefault="00D31C9C" w:rsidP="00D31C9C">
      <w:pPr>
        <w:pStyle w:val="PI-1labEMEASMCA"/>
        <w:rPr>
          <w:noProof w:val="0"/>
          <w:sz w:val="24"/>
          <w:szCs w:val="24"/>
          <w:highlight w:val="lightGray"/>
        </w:rPr>
      </w:pPr>
      <w:r w:rsidRPr="00ED56FE">
        <w:rPr>
          <w:noProof w:val="0"/>
          <w:sz w:val="24"/>
          <w:szCs w:val="24"/>
        </w:rPr>
        <w:t>3.</w:t>
      </w:r>
      <w:r w:rsidRPr="00ED56FE">
        <w:rPr>
          <w:noProof w:val="0"/>
          <w:sz w:val="24"/>
          <w:szCs w:val="24"/>
        </w:rPr>
        <w:tab/>
        <w:t>PAGALBINIŲ MEDŽIAGŲ SĄRAŠAS</w:t>
      </w:r>
    </w:p>
    <w:p w14:paraId="04F4A7EB" w14:textId="77777777" w:rsidR="00D31C9C" w:rsidRPr="00ED56FE" w:rsidRDefault="00D31C9C" w:rsidP="00F07B19">
      <w:pPr>
        <w:pStyle w:val="BTEMEASMCA"/>
        <w:rPr>
          <w:noProof w:val="0"/>
        </w:rPr>
      </w:pPr>
    </w:p>
    <w:p w14:paraId="364BA524" w14:textId="77777777" w:rsidR="00D31C9C" w:rsidRPr="00ED56FE" w:rsidRDefault="00D31C9C" w:rsidP="00F07B19">
      <w:pPr>
        <w:pStyle w:val="BTEMEASMCA"/>
        <w:rPr>
          <w:noProof w:val="0"/>
        </w:rPr>
      </w:pPr>
    </w:p>
    <w:p w14:paraId="0F0B25BB" w14:textId="77777777" w:rsidR="00D31C9C" w:rsidRPr="00ED56FE" w:rsidRDefault="00D31C9C" w:rsidP="00F07B19">
      <w:pPr>
        <w:pStyle w:val="BTEMEASMCA"/>
        <w:rPr>
          <w:noProof w:val="0"/>
        </w:rPr>
      </w:pPr>
    </w:p>
    <w:p w14:paraId="39B32DA2" w14:textId="77777777" w:rsidR="00D31C9C" w:rsidRPr="00ED56FE" w:rsidRDefault="00D31C9C" w:rsidP="00D31C9C">
      <w:pPr>
        <w:pStyle w:val="PI-1labEMEASMCA"/>
        <w:rPr>
          <w:noProof w:val="0"/>
          <w:sz w:val="24"/>
          <w:szCs w:val="24"/>
        </w:rPr>
      </w:pPr>
      <w:r w:rsidRPr="00ED56FE">
        <w:rPr>
          <w:noProof w:val="0"/>
          <w:sz w:val="24"/>
          <w:szCs w:val="24"/>
        </w:rPr>
        <w:t>4.</w:t>
      </w:r>
      <w:r w:rsidRPr="00ED56FE">
        <w:rPr>
          <w:noProof w:val="0"/>
          <w:sz w:val="24"/>
          <w:szCs w:val="24"/>
        </w:rPr>
        <w:tab/>
        <w:t>FARMACINĖ FORMA IR KIEKIS PAKUOTĖJE</w:t>
      </w:r>
    </w:p>
    <w:p w14:paraId="29EA6A42" w14:textId="77777777" w:rsidR="00D31C9C" w:rsidRPr="00ED56FE" w:rsidRDefault="00D31C9C" w:rsidP="00D31C9C">
      <w:pPr>
        <w:autoSpaceDE w:val="0"/>
        <w:autoSpaceDN w:val="0"/>
        <w:adjustRightInd w:val="0"/>
        <w:rPr>
          <w:lang w:val="lt-LT"/>
        </w:rPr>
      </w:pPr>
    </w:p>
    <w:p w14:paraId="5E2B905E" w14:textId="14B95AC2" w:rsidR="00D31C9C" w:rsidRPr="00ED56FE" w:rsidRDefault="00F07B19" w:rsidP="00F07B19">
      <w:pPr>
        <w:pStyle w:val="BTEMEASMCA"/>
        <w:rPr>
          <w:noProof w:val="0"/>
        </w:rPr>
      </w:pPr>
      <w:r w:rsidRPr="00ED56FE">
        <w:rPr>
          <w:noProof w:val="0"/>
        </w:rPr>
        <w:t xml:space="preserve">28 </w:t>
      </w:r>
      <w:r w:rsidRPr="00227F86">
        <w:rPr>
          <w:noProof w:val="0"/>
          <w:highlight w:val="lightGray"/>
        </w:rPr>
        <w:t>skrandyje neirios</w:t>
      </w:r>
      <w:r w:rsidRPr="00ED56FE">
        <w:rPr>
          <w:noProof w:val="0"/>
        </w:rPr>
        <w:t xml:space="preserve"> tabletės</w:t>
      </w:r>
    </w:p>
    <w:p w14:paraId="484E5A49" w14:textId="77777777" w:rsidR="00D31C9C" w:rsidRPr="00ED56FE" w:rsidRDefault="00D31C9C" w:rsidP="00F07B19">
      <w:pPr>
        <w:pStyle w:val="BTEMEASMCA"/>
        <w:rPr>
          <w:noProof w:val="0"/>
        </w:rPr>
      </w:pPr>
    </w:p>
    <w:p w14:paraId="00EA9131" w14:textId="77777777" w:rsidR="00D31C9C" w:rsidRPr="00ED56FE" w:rsidRDefault="00D31C9C" w:rsidP="00D31C9C">
      <w:pPr>
        <w:pStyle w:val="PI-1labEMEASMCA"/>
        <w:rPr>
          <w:noProof w:val="0"/>
          <w:sz w:val="24"/>
          <w:szCs w:val="24"/>
          <w:highlight w:val="lightGray"/>
        </w:rPr>
      </w:pPr>
      <w:r w:rsidRPr="00ED56FE">
        <w:rPr>
          <w:noProof w:val="0"/>
          <w:sz w:val="24"/>
          <w:szCs w:val="24"/>
        </w:rPr>
        <w:t>5.</w:t>
      </w:r>
      <w:r w:rsidRPr="00ED56FE">
        <w:rPr>
          <w:noProof w:val="0"/>
          <w:sz w:val="24"/>
          <w:szCs w:val="24"/>
        </w:rPr>
        <w:tab/>
        <w:t>VARTOJIMO METODAS IR BŪDAS (-AI)</w:t>
      </w:r>
    </w:p>
    <w:p w14:paraId="41D0C324" w14:textId="77777777" w:rsidR="00D31C9C" w:rsidRPr="00ED56FE" w:rsidRDefault="00D31C9C" w:rsidP="00F07B19">
      <w:pPr>
        <w:pStyle w:val="BTEMEASMCA"/>
        <w:rPr>
          <w:noProof w:val="0"/>
        </w:rPr>
      </w:pPr>
    </w:p>
    <w:p w14:paraId="00DB1AB8" w14:textId="2D5776B2" w:rsidR="00D31C9C" w:rsidRPr="00ED56FE" w:rsidRDefault="00D31C9C" w:rsidP="00F07B19">
      <w:pPr>
        <w:pStyle w:val="BTEMEASMCA"/>
        <w:rPr>
          <w:noProof w:val="0"/>
        </w:rPr>
      </w:pPr>
      <w:r w:rsidRPr="00ED56FE">
        <w:rPr>
          <w:noProof w:val="0"/>
        </w:rPr>
        <w:t>Vartoti per burną</w:t>
      </w:r>
    </w:p>
    <w:p w14:paraId="709CAD3A" w14:textId="77777777" w:rsidR="00D31C9C" w:rsidRPr="00ED56FE" w:rsidRDefault="00D31C9C" w:rsidP="00F07B19">
      <w:pPr>
        <w:pStyle w:val="BTEMEASMCA"/>
        <w:rPr>
          <w:noProof w:val="0"/>
        </w:rPr>
      </w:pPr>
      <w:r w:rsidRPr="00ED56FE">
        <w:rPr>
          <w:noProof w:val="0"/>
        </w:rPr>
        <w:t>Prieš vartojimą perskaitykite pakuotės lapelį.</w:t>
      </w:r>
    </w:p>
    <w:p w14:paraId="73C8ACF1" w14:textId="77777777" w:rsidR="00F07B19" w:rsidRPr="00ED56FE" w:rsidRDefault="00F07B19" w:rsidP="00F07B19">
      <w:pPr>
        <w:ind w:left="567" w:hanging="567"/>
        <w:rPr>
          <w:caps/>
          <w:lang w:val="lt-LT"/>
        </w:rPr>
      </w:pPr>
      <w:r w:rsidRPr="00ED56FE">
        <w:rPr>
          <w:lang w:val="lt-LT"/>
        </w:rPr>
        <w:t>Nuryti visą tabletę. Netraiškyti ir nekramtyti.</w:t>
      </w:r>
    </w:p>
    <w:p w14:paraId="45AE869A" w14:textId="77777777" w:rsidR="00D31C9C" w:rsidRPr="00ED56FE" w:rsidRDefault="00D31C9C" w:rsidP="00F07B19">
      <w:pPr>
        <w:pStyle w:val="BTEMEASMCA"/>
        <w:rPr>
          <w:noProof w:val="0"/>
        </w:rPr>
      </w:pPr>
    </w:p>
    <w:p w14:paraId="536EA2FA" w14:textId="77777777" w:rsidR="00D31C9C" w:rsidRPr="00ED56FE" w:rsidRDefault="00D31C9C" w:rsidP="00F07B19">
      <w:pPr>
        <w:pStyle w:val="BTEMEASMCA"/>
        <w:rPr>
          <w:noProof w:val="0"/>
        </w:rPr>
      </w:pPr>
    </w:p>
    <w:p w14:paraId="566F3346" w14:textId="77777777" w:rsidR="00D31C9C" w:rsidRPr="00ED56FE" w:rsidRDefault="00D31C9C" w:rsidP="00D31C9C">
      <w:pPr>
        <w:pStyle w:val="PI-1labEMEASMCA"/>
        <w:rPr>
          <w:noProof w:val="0"/>
          <w:sz w:val="24"/>
          <w:szCs w:val="24"/>
        </w:rPr>
      </w:pPr>
      <w:r w:rsidRPr="00ED56FE">
        <w:rPr>
          <w:noProof w:val="0"/>
          <w:sz w:val="24"/>
          <w:szCs w:val="24"/>
        </w:rPr>
        <w:t>6.</w:t>
      </w:r>
      <w:r w:rsidRPr="00ED56FE">
        <w:rPr>
          <w:noProof w:val="0"/>
          <w:sz w:val="24"/>
          <w:szCs w:val="24"/>
        </w:rPr>
        <w:tab/>
        <w:t>SPECIALUS ĮSPĖJIMAS, KAD VAISTINĮ PREPARATĄ BŪTINA LAIKYTI VAIKAMS NEPASTEBIMOJE IR NEPASIEKIAMOJE VIETOJE</w:t>
      </w:r>
    </w:p>
    <w:p w14:paraId="030EF833" w14:textId="77777777" w:rsidR="00D31C9C" w:rsidRPr="00ED56FE" w:rsidRDefault="00D31C9C" w:rsidP="00F07B19">
      <w:pPr>
        <w:pStyle w:val="BTEMEASMCA"/>
        <w:rPr>
          <w:noProof w:val="0"/>
        </w:rPr>
      </w:pPr>
    </w:p>
    <w:p w14:paraId="705461FD" w14:textId="77777777" w:rsidR="00D31C9C" w:rsidRPr="00ED56FE" w:rsidRDefault="00D31C9C" w:rsidP="00F07B19">
      <w:pPr>
        <w:pStyle w:val="BTEMEASMCA"/>
        <w:rPr>
          <w:noProof w:val="0"/>
        </w:rPr>
      </w:pPr>
      <w:r w:rsidRPr="00ED56FE">
        <w:rPr>
          <w:noProof w:val="0"/>
        </w:rPr>
        <w:t>Laikyti vaikams nepastebimoje ir nepasiekiamoje vietoje.</w:t>
      </w:r>
    </w:p>
    <w:p w14:paraId="70402038" w14:textId="77777777" w:rsidR="00D31C9C" w:rsidRPr="00ED56FE" w:rsidRDefault="00D31C9C" w:rsidP="00F07B19">
      <w:pPr>
        <w:pStyle w:val="BTEMEASMCA"/>
        <w:rPr>
          <w:noProof w:val="0"/>
        </w:rPr>
      </w:pPr>
    </w:p>
    <w:p w14:paraId="6720F81B" w14:textId="77777777" w:rsidR="00D31C9C" w:rsidRPr="00ED56FE" w:rsidRDefault="00D31C9C" w:rsidP="00F07B19">
      <w:pPr>
        <w:pStyle w:val="BTEMEASMCA"/>
        <w:rPr>
          <w:noProof w:val="0"/>
        </w:rPr>
      </w:pPr>
    </w:p>
    <w:p w14:paraId="76DB1612" w14:textId="77777777" w:rsidR="00D31C9C" w:rsidRPr="00ED56FE" w:rsidRDefault="00D31C9C" w:rsidP="00D31C9C">
      <w:pPr>
        <w:pStyle w:val="PI-1labEMEASMCA"/>
        <w:rPr>
          <w:noProof w:val="0"/>
          <w:sz w:val="24"/>
          <w:szCs w:val="24"/>
          <w:highlight w:val="lightGray"/>
        </w:rPr>
      </w:pPr>
      <w:r w:rsidRPr="00ED56FE">
        <w:rPr>
          <w:noProof w:val="0"/>
          <w:sz w:val="24"/>
          <w:szCs w:val="24"/>
        </w:rPr>
        <w:t>7.</w:t>
      </w:r>
      <w:r w:rsidRPr="00ED56FE">
        <w:rPr>
          <w:noProof w:val="0"/>
          <w:sz w:val="24"/>
          <w:szCs w:val="24"/>
        </w:rPr>
        <w:tab/>
        <w:t>KITAS (-I) SPECIALUS (-ŪS) ĮSPĖJIMAS (-AI) (JEI REIKIA)</w:t>
      </w:r>
    </w:p>
    <w:p w14:paraId="4DEAB0D1" w14:textId="77777777" w:rsidR="00D31C9C" w:rsidRPr="00ED56FE" w:rsidRDefault="00D31C9C" w:rsidP="00F07B19">
      <w:pPr>
        <w:pStyle w:val="BTEMEASMCA"/>
        <w:rPr>
          <w:noProof w:val="0"/>
        </w:rPr>
      </w:pPr>
    </w:p>
    <w:p w14:paraId="3F8E1A91" w14:textId="77777777" w:rsidR="00D31C9C" w:rsidRPr="00ED56FE" w:rsidRDefault="00D31C9C" w:rsidP="00F07B19">
      <w:pPr>
        <w:pStyle w:val="BTEMEASMCA"/>
        <w:rPr>
          <w:noProof w:val="0"/>
        </w:rPr>
      </w:pPr>
    </w:p>
    <w:p w14:paraId="499E01F2" w14:textId="77777777" w:rsidR="00D31C9C" w:rsidRPr="00ED56FE" w:rsidRDefault="00D31C9C" w:rsidP="00D31C9C">
      <w:pPr>
        <w:pStyle w:val="PI-1labEMEASMCA"/>
        <w:rPr>
          <w:noProof w:val="0"/>
          <w:sz w:val="24"/>
          <w:szCs w:val="24"/>
          <w:highlight w:val="lightGray"/>
        </w:rPr>
      </w:pPr>
      <w:r w:rsidRPr="00ED56FE">
        <w:rPr>
          <w:noProof w:val="0"/>
          <w:sz w:val="24"/>
          <w:szCs w:val="24"/>
        </w:rPr>
        <w:t>8.</w:t>
      </w:r>
      <w:r w:rsidRPr="00ED56FE">
        <w:rPr>
          <w:noProof w:val="0"/>
          <w:sz w:val="24"/>
          <w:szCs w:val="24"/>
        </w:rPr>
        <w:tab/>
        <w:t>TINKAMUMO LAIKAS</w:t>
      </w:r>
    </w:p>
    <w:p w14:paraId="4DBD6F83" w14:textId="77777777" w:rsidR="00D31C9C" w:rsidRPr="00ED56FE" w:rsidRDefault="00D31C9C" w:rsidP="00F07B19">
      <w:pPr>
        <w:pStyle w:val="BTEMEASMCA"/>
        <w:rPr>
          <w:noProof w:val="0"/>
        </w:rPr>
      </w:pPr>
    </w:p>
    <w:p w14:paraId="776BE32E" w14:textId="264BA391" w:rsidR="00D31C9C" w:rsidRPr="00ED56FE" w:rsidRDefault="00D31C9C" w:rsidP="00F07B19">
      <w:pPr>
        <w:pStyle w:val="BTEMEASMCA"/>
        <w:rPr>
          <w:noProof w:val="0"/>
        </w:rPr>
      </w:pPr>
      <w:r w:rsidRPr="00ED56FE">
        <w:rPr>
          <w:noProof w:val="0"/>
        </w:rPr>
        <w:t xml:space="preserve">Tinka iki: </w:t>
      </w:r>
      <w:r w:rsidR="001F4C33" w:rsidRPr="00227F86">
        <w:rPr>
          <w:noProof w:val="0"/>
          <w:highlight w:val="lightGray"/>
        </w:rPr>
        <w:t>MMMM mm</w:t>
      </w:r>
    </w:p>
    <w:p w14:paraId="00F75FD0" w14:textId="77777777" w:rsidR="00D31C9C" w:rsidRPr="00ED56FE" w:rsidRDefault="00D31C9C" w:rsidP="00F07B19">
      <w:pPr>
        <w:pStyle w:val="BTEMEASMCA"/>
        <w:rPr>
          <w:noProof w:val="0"/>
        </w:rPr>
      </w:pPr>
    </w:p>
    <w:p w14:paraId="2D236B08" w14:textId="77777777" w:rsidR="00D31C9C" w:rsidRPr="00ED56FE" w:rsidRDefault="00D31C9C" w:rsidP="00F07B19">
      <w:pPr>
        <w:pStyle w:val="BTEMEASMCA"/>
        <w:rPr>
          <w:noProof w:val="0"/>
        </w:rPr>
      </w:pPr>
    </w:p>
    <w:p w14:paraId="42CDDBC9" w14:textId="77777777" w:rsidR="00D31C9C" w:rsidRPr="00ED56FE" w:rsidRDefault="00D31C9C" w:rsidP="00D31C9C">
      <w:pPr>
        <w:pStyle w:val="PI-1labEMEASMCA"/>
        <w:rPr>
          <w:noProof w:val="0"/>
          <w:sz w:val="24"/>
          <w:szCs w:val="24"/>
        </w:rPr>
      </w:pPr>
      <w:r w:rsidRPr="00ED56FE">
        <w:rPr>
          <w:noProof w:val="0"/>
          <w:sz w:val="24"/>
          <w:szCs w:val="24"/>
        </w:rPr>
        <w:t>9.</w:t>
      </w:r>
      <w:r w:rsidRPr="00ED56FE">
        <w:rPr>
          <w:noProof w:val="0"/>
          <w:sz w:val="24"/>
          <w:szCs w:val="24"/>
        </w:rPr>
        <w:tab/>
        <w:t>SPECIALIOS LAIKYMO SĄLYGOS</w:t>
      </w:r>
    </w:p>
    <w:p w14:paraId="6E75971B" w14:textId="77777777" w:rsidR="00D31C9C" w:rsidRPr="00ED56FE" w:rsidRDefault="00D31C9C" w:rsidP="00D31C9C">
      <w:pPr>
        <w:autoSpaceDE w:val="0"/>
        <w:autoSpaceDN w:val="0"/>
        <w:adjustRightInd w:val="0"/>
        <w:rPr>
          <w:lang w:val="lt-LT"/>
        </w:rPr>
      </w:pPr>
    </w:p>
    <w:p w14:paraId="2788414C" w14:textId="77777777" w:rsidR="00D31C9C" w:rsidRPr="00ED56FE" w:rsidRDefault="00D31C9C" w:rsidP="00F07B19">
      <w:pPr>
        <w:pStyle w:val="BTEMEASMCA"/>
        <w:rPr>
          <w:noProof w:val="0"/>
        </w:rPr>
      </w:pPr>
    </w:p>
    <w:p w14:paraId="313DB91B" w14:textId="77777777" w:rsidR="00D31C9C" w:rsidRPr="00ED56FE" w:rsidRDefault="00D31C9C" w:rsidP="00F07B19">
      <w:pPr>
        <w:pStyle w:val="BTEMEASMCA"/>
        <w:rPr>
          <w:noProof w:val="0"/>
        </w:rPr>
      </w:pPr>
    </w:p>
    <w:p w14:paraId="27F31900" w14:textId="77777777" w:rsidR="00D31C9C" w:rsidRPr="00ED56FE" w:rsidRDefault="00D31C9C" w:rsidP="00D31C9C">
      <w:pPr>
        <w:pStyle w:val="PI-1labEMEASMCA"/>
        <w:rPr>
          <w:noProof w:val="0"/>
          <w:sz w:val="24"/>
          <w:szCs w:val="24"/>
        </w:rPr>
      </w:pPr>
      <w:r w:rsidRPr="00ED56FE">
        <w:rPr>
          <w:noProof w:val="0"/>
          <w:sz w:val="24"/>
          <w:szCs w:val="24"/>
        </w:rPr>
        <w:lastRenderedPageBreak/>
        <w:t>10.</w:t>
      </w:r>
      <w:r w:rsidRPr="00ED56FE">
        <w:rPr>
          <w:noProof w:val="0"/>
          <w:sz w:val="24"/>
          <w:szCs w:val="24"/>
        </w:rPr>
        <w:tab/>
        <w:t xml:space="preserve">SPECIALIOS ATSARGUMO PRIEMONĖS DĖL NESUVARTOTO </w:t>
      </w:r>
      <w:r w:rsidRPr="00ED56FE">
        <w:rPr>
          <w:bCs/>
          <w:noProof w:val="0"/>
          <w:sz w:val="24"/>
          <w:szCs w:val="24"/>
        </w:rPr>
        <w:t xml:space="preserve">VAISTINIO PREPARATO AR JO ATLIEKŲ </w:t>
      </w:r>
      <w:r w:rsidRPr="00ED56FE">
        <w:rPr>
          <w:noProof w:val="0"/>
          <w:sz w:val="24"/>
          <w:szCs w:val="24"/>
        </w:rPr>
        <w:t>TVARKYMO (JEI REIKIA)</w:t>
      </w:r>
    </w:p>
    <w:p w14:paraId="3412E6D3" w14:textId="77777777" w:rsidR="00D31C9C" w:rsidRPr="00ED56FE" w:rsidRDefault="00D31C9C" w:rsidP="00F07B19">
      <w:pPr>
        <w:pStyle w:val="BTEMEASMCA"/>
        <w:rPr>
          <w:noProof w:val="0"/>
        </w:rPr>
      </w:pPr>
    </w:p>
    <w:p w14:paraId="542DED9D" w14:textId="77777777" w:rsidR="00D31C9C" w:rsidRPr="00ED56FE" w:rsidRDefault="00D31C9C" w:rsidP="00D31C9C">
      <w:pPr>
        <w:rPr>
          <w:rFonts w:eastAsia="Calibri"/>
          <w:color w:val="000000"/>
          <w:lang w:val="lt-LT"/>
        </w:rPr>
      </w:pPr>
    </w:p>
    <w:p w14:paraId="01018C63" w14:textId="77777777" w:rsidR="00D31C9C" w:rsidRPr="00ED56FE" w:rsidRDefault="00D31C9C" w:rsidP="00D31C9C">
      <w:pPr>
        <w:pStyle w:val="PI-1labEMEASMCA"/>
        <w:rPr>
          <w:noProof w:val="0"/>
          <w:sz w:val="24"/>
          <w:szCs w:val="24"/>
        </w:rPr>
      </w:pPr>
      <w:r w:rsidRPr="00ED56FE">
        <w:rPr>
          <w:noProof w:val="0"/>
          <w:sz w:val="24"/>
          <w:szCs w:val="24"/>
        </w:rPr>
        <w:t>11.</w:t>
      </w:r>
      <w:r w:rsidRPr="00ED56FE">
        <w:rPr>
          <w:noProof w:val="0"/>
          <w:sz w:val="24"/>
          <w:szCs w:val="24"/>
        </w:rPr>
        <w:tab/>
        <w:t>LYGIAGRETUS IMPORTUOTOJAS</w:t>
      </w:r>
    </w:p>
    <w:p w14:paraId="3373581B" w14:textId="77777777" w:rsidR="00D31C9C" w:rsidRPr="00ED56FE" w:rsidRDefault="00D31C9C" w:rsidP="00D31C9C">
      <w:pPr>
        <w:rPr>
          <w:rFonts w:eastAsia="Calibri"/>
          <w:color w:val="000000"/>
          <w:lang w:val="lt-LT"/>
        </w:rPr>
      </w:pPr>
    </w:p>
    <w:p w14:paraId="6B07C8BE" w14:textId="4A5B7A94" w:rsidR="00D31C9C" w:rsidRPr="00ED56FE" w:rsidRDefault="00D31C9C" w:rsidP="00D31C9C">
      <w:pPr>
        <w:rPr>
          <w:color w:val="000000"/>
          <w:lang w:val="lt-LT"/>
        </w:rPr>
      </w:pPr>
      <w:r w:rsidRPr="00ED56FE">
        <w:rPr>
          <w:color w:val="000000"/>
          <w:lang w:val="lt-LT"/>
        </w:rPr>
        <w:t>Lygiagretus importuotojas</w:t>
      </w:r>
      <w:r w:rsidR="003A0A14" w:rsidRPr="00ED56FE">
        <w:rPr>
          <w:color w:val="000000"/>
          <w:lang w:val="lt-LT"/>
        </w:rPr>
        <w:t>:</w:t>
      </w:r>
      <w:r w:rsidRPr="00ED56FE">
        <w:rPr>
          <w:color w:val="000000"/>
          <w:lang w:val="lt-LT"/>
        </w:rPr>
        <w:t xml:space="preserve"> UAB „</w:t>
      </w:r>
      <w:proofErr w:type="spellStart"/>
      <w:r w:rsidRPr="00ED56FE">
        <w:rPr>
          <w:color w:val="000000"/>
          <w:lang w:val="lt-LT"/>
        </w:rPr>
        <w:t>Lex</w:t>
      </w:r>
      <w:proofErr w:type="spellEnd"/>
      <w:r w:rsidRPr="00ED56FE">
        <w:rPr>
          <w:color w:val="000000"/>
          <w:lang w:val="lt-LT"/>
        </w:rPr>
        <w:t xml:space="preserve"> ano“.</w:t>
      </w:r>
    </w:p>
    <w:p w14:paraId="1D7AF6FA" w14:textId="77777777" w:rsidR="00D31C9C" w:rsidRPr="00ED56FE" w:rsidRDefault="00D31C9C" w:rsidP="00D31C9C">
      <w:pPr>
        <w:rPr>
          <w:rFonts w:eastAsia="Calibri"/>
          <w:color w:val="000000"/>
          <w:lang w:val="lt-LT"/>
        </w:rPr>
      </w:pPr>
    </w:p>
    <w:p w14:paraId="1161A54C" w14:textId="77777777" w:rsidR="00D31C9C" w:rsidRPr="00ED56FE" w:rsidRDefault="00D31C9C" w:rsidP="00D31C9C">
      <w:pPr>
        <w:pStyle w:val="PI-1labEMEASMCA"/>
        <w:rPr>
          <w:noProof w:val="0"/>
          <w:sz w:val="24"/>
          <w:szCs w:val="24"/>
        </w:rPr>
      </w:pPr>
      <w:r w:rsidRPr="00ED56FE">
        <w:rPr>
          <w:noProof w:val="0"/>
          <w:sz w:val="24"/>
          <w:szCs w:val="24"/>
        </w:rPr>
        <w:t>12.</w:t>
      </w:r>
      <w:r w:rsidRPr="00ED56FE">
        <w:rPr>
          <w:noProof w:val="0"/>
          <w:sz w:val="24"/>
          <w:szCs w:val="24"/>
        </w:rPr>
        <w:tab/>
        <w:t xml:space="preserve">LYGIAGRETAUS IMPORTO LEIDIMO NUMERIS </w:t>
      </w:r>
    </w:p>
    <w:p w14:paraId="6A0F0B3B" w14:textId="77777777" w:rsidR="00D31C9C" w:rsidRPr="00ED56FE" w:rsidRDefault="00D31C9C" w:rsidP="00D31C9C">
      <w:pPr>
        <w:rPr>
          <w:color w:val="000000"/>
          <w:lang w:val="lt-LT"/>
        </w:rPr>
      </w:pPr>
    </w:p>
    <w:p w14:paraId="4291838E" w14:textId="36E98104" w:rsidR="00D31C9C" w:rsidRPr="00ED56FE" w:rsidRDefault="00D31C9C" w:rsidP="00D31C9C">
      <w:pPr>
        <w:rPr>
          <w:color w:val="000000"/>
          <w:lang w:val="lt-LT"/>
        </w:rPr>
      </w:pPr>
      <w:r w:rsidRPr="00ED56FE">
        <w:rPr>
          <w:color w:val="000000"/>
          <w:lang w:val="lt-LT"/>
        </w:rPr>
        <w:t>Lyg.</w:t>
      </w:r>
      <w:r w:rsidR="001F4C33" w:rsidRPr="00ED56FE">
        <w:rPr>
          <w:color w:val="000000"/>
          <w:lang w:val="lt-LT"/>
        </w:rPr>
        <w:t xml:space="preserve"> </w:t>
      </w:r>
      <w:proofErr w:type="spellStart"/>
      <w:r w:rsidRPr="00ED56FE">
        <w:rPr>
          <w:color w:val="000000"/>
          <w:lang w:val="lt-LT"/>
        </w:rPr>
        <w:t>imp</w:t>
      </w:r>
      <w:proofErr w:type="spellEnd"/>
      <w:r w:rsidRPr="00ED56FE">
        <w:rPr>
          <w:color w:val="000000"/>
          <w:lang w:val="lt-LT"/>
        </w:rPr>
        <w:t>.</w:t>
      </w:r>
      <w:r w:rsidR="001F4C33" w:rsidRPr="00ED56FE">
        <w:rPr>
          <w:color w:val="000000"/>
          <w:lang w:val="lt-LT"/>
        </w:rPr>
        <w:t xml:space="preserve"> </w:t>
      </w:r>
      <w:r w:rsidRPr="00ED56FE">
        <w:rPr>
          <w:color w:val="000000"/>
          <w:lang w:val="lt-LT"/>
        </w:rPr>
        <w:t>Nr.: LT/L/1</w:t>
      </w:r>
      <w:r w:rsidR="00F87C90">
        <w:rPr>
          <w:color w:val="000000"/>
          <w:lang w:val="lt-LT"/>
        </w:rPr>
        <w:t>9/0810/001</w:t>
      </w:r>
    </w:p>
    <w:p w14:paraId="6370BC8B" w14:textId="77777777" w:rsidR="00D31C9C" w:rsidRPr="00ED56FE" w:rsidRDefault="00D31C9C" w:rsidP="00D31C9C">
      <w:pPr>
        <w:rPr>
          <w:rFonts w:eastAsia="Calibri"/>
          <w:color w:val="000000"/>
          <w:lang w:val="lt-LT"/>
        </w:rPr>
      </w:pPr>
    </w:p>
    <w:p w14:paraId="76FE1827" w14:textId="77777777" w:rsidR="00D31C9C" w:rsidRPr="00ED56FE" w:rsidRDefault="00D31C9C" w:rsidP="00D31C9C">
      <w:pPr>
        <w:pBdr>
          <w:top w:val="single" w:sz="4" w:space="1" w:color="auto"/>
          <w:left w:val="single" w:sz="4" w:space="4" w:color="auto"/>
          <w:bottom w:val="single" w:sz="4" w:space="1" w:color="auto"/>
          <w:right w:val="single" w:sz="4" w:space="4" w:color="auto"/>
        </w:pBdr>
        <w:tabs>
          <w:tab w:val="left" w:pos="540"/>
        </w:tabs>
        <w:rPr>
          <w:b/>
          <w:lang w:val="lt-LT"/>
        </w:rPr>
      </w:pPr>
      <w:r w:rsidRPr="00ED56FE">
        <w:rPr>
          <w:b/>
          <w:lang w:val="lt-LT"/>
        </w:rPr>
        <w:t>13.</w:t>
      </w:r>
      <w:r w:rsidRPr="00ED56FE">
        <w:rPr>
          <w:b/>
          <w:lang w:val="lt-LT"/>
        </w:rPr>
        <w:tab/>
        <w:t>SERIJOS NUMERIS</w:t>
      </w:r>
    </w:p>
    <w:p w14:paraId="0CF19372" w14:textId="77777777" w:rsidR="00D31C9C" w:rsidRPr="00ED56FE" w:rsidRDefault="00D31C9C" w:rsidP="00D31C9C">
      <w:pPr>
        <w:rPr>
          <w:rFonts w:eastAsia="Calibri"/>
          <w:color w:val="000000"/>
          <w:lang w:val="lt-LT"/>
        </w:rPr>
      </w:pPr>
    </w:p>
    <w:p w14:paraId="2AB238E2" w14:textId="77777777" w:rsidR="00D31C9C" w:rsidRPr="00ED56FE" w:rsidRDefault="00D31C9C" w:rsidP="00F07B19">
      <w:pPr>
        <w:pStyle w:val="BTEMEASMCA"/>
        <w:rPr>
          <w:noProof w:val="0"/>
        </w:rPr>
      </w:pPr>
      <w:r w:rsidRPr="00ED56FE">
        <w:rPr>
          <w:rFonts w:eastAsia="Calibri"/>
          <w:noProof w:val="0"/>
        </w:rPr>
        <w:t>Serija:</w:t>
      </w:r>
    </w:p>
    <w:p w14:paraId="123CFFFC" w14:textId="77777777" w:rsidR="00D31C9C" w:rsidRPr="00ED56FE" w:rsidRDefault="00D31C9C" w:rsidP="00F07B19">
      <w:pPr>
        <w:pStyle w:val="BTEMEASMCA"/>
        <w:rPr>
          <w:noProof w:val="0"/>
        </w:rPr>
      </w:pPr>
    </w:p>
    <w:p w14:paraId="49351DC5" w14:textId="77777777" w:rsidR="00D31C9C" w:rsidRPr="00ED56FE" w:rsidRDefault="00D31C9C" w:rsidP="00D31C9C">
      <w:pPr>
        <w:pStyle w:val="PI-1labEMEASMCA"/>
        <w:rPr>
          <w:noProof w:val="0"/>
          <w:sz w:val="24"/>
          <w:szCs w:val="24"/>
        </w:rPr>
      </w:pPr>
      <w:r w:rsidRPr="00ED56FE">
        <w:rPr>
          <w:noProof w:val="0"/>
          <w:sz w:val="24"/>
          <w:szCs w:val="24"/>
        </w:rPr>
        <w:t>14.</w:t>
      </w:r>
      <w:r w:rsidRPr="00ED56FE">
        <w:rPr>
          <w:noProof w:val="0"/>
          <w:sz w:val="24"/>
          <w:szCs w:val="24"/>
        </w:rPr>
        <w:tab/>
        <w:t>PARDAVIMO (IŠDAVIMO) TVARKA</w:t>
      </w:r>
    </w:p>
    <w:p w14:paraId="15C3E363" w14:textId="77777777" w:rsidR="00D31C9C" w:rsidRPr="00ED56FE" w:rsidRDefault="00D31C9C" w:rsidP="00F07B19">
      <w:pPr>
        <w:pStyle w:val="BTEMEASMCA"/>
        <w:rPr>
          <w:noProof w:val="0"/>
        </w:rPr>
      </w:pPr>
    </w:p>
    <w:p w14:paraId="16F7181F" w14:textId="5286A72B" w:rsidR="00D31C9C" w:rsidRPr="00ED56FE" w:rsidRDefault="00D31C9C" w:rsidP="00F07B19">
      <w:pPr>
        <w:pStyle w:val="BTEMEASMCA"/>
        <w:rPr>
          <w:noProof w:val="0"/>
        </w:rPr>
      </w:pPr>
      <w:r w:rsidRPr="00ED56FE">
        <w:rPr>
          <w:noProof w:val="0"/>
        </w:rPr>
        <w:t xml:space="preserve">Receptinis </w:t>
      </w:r>
      <w:r w:rsidR="006C27F6" w:rsidRPr="00ED56FE">
        <w:rPr>
          <w:noProof w:val="0"/>
        </w:rPr>
        <w:t>vaistas.</w:t>
      </w:r>
    </w:p>
    <w:p w14:paraId="6151080B" w14:textId="77777777" w:rsidR="00D31C9C" w:rsidRPr="00ED56FE" w:rsidRDefault="00D31C9C" w:rsidP="00F07B19">
      <w:pPr>
        <w:pStyle w:val="BTEMEASMCA"/>
        <w:rPr>
          <w:noProof w:val="0"/>
        </w:rPr>
      </w:pPr>
    </w:p>
    <w:p w14:paraId="7CAE85E1" w14:textId="77777777" w:rsidR="00D31C9C" w:rsidRPr="00ED56FE" w:rsidRDefault="00D31C9C" w:rsidP="00D31C9C">
      <w:pPr>
        <w:pStyle w:val="PI-1labEMEASMCA"/>
        <w:rPr>
          <w:noProof w:val="0"/>
          <w:sz w:val="24"/>
          <w:szCs w:val="24"/>
        </w:rPr>
      </w:pPr>
      <w:r w:rsidRPr="00ED56FE">
        <w:rPr>
          <w:noProof w:val="0"/>
          <w:sz w:val="24"/>
          <w:szCs w:val="24"/>
        </w:rPr>
        <w:t>15.</w:t>
      </w:r>
      <w:r w:rsidRPr="00ED56FE">
        <w:rPr>
          <w:noProof w:val="0"/>
          <w:sz w:val="24"/>
          <w:szCs w:val="24"/>
        </w:rPr>
        <w:tab/>
        <w:t>VARTOJIMO INSTRUKCIJA</w:t>
      </w:r>
    </w:p>
    <w:p w14:paraId="4E52FA8E" w14:textId="77777777" w:rsidR="00D31C9C" w:rsidRPr="00ED56FE" w:rsidRDefault="00D31C9C" w:rsidP="00F07B19">
      <w:pPr>
        <w:pStyle w:val="BTEMEASMCA"/>
        <w:rPr>
          <w:noProof w:val="0"/>
        </w:rPr>
      </w:pPr>
    </w:p>
    <w:p w14:paraId="6062F020" w14:textId="77777777" w:rsidR="00D31C9C" w:rsidRPr="00ED56FE" w:rsidRDefault="00D31C9C" w:rsidP="00F07B19">
      <w:pPr>
        <w:pStyle w:val="BTEMEASMCA"/>
        <w:rPr>
          <w:noProof w:val="0"/>
        </w:rPr>
      </w:pPr>
    </w:p>
    <w:p w14:paraId="4EA2F3F6" w14:textId="77777777" w:rsidR="00D31C9C" w:rsidRPr="00ED56FE" w:rsidRDefault="00D31C9C" w:rsidP="00D31C9C">
      <w:pPr>
        <w:pStyle w:val="PI-1labEMEASMCA"/>
        <w:rPr>
          <w:noProof w:val="0"/>
          <w:sz w:val="24"/>
          <w:szCs w:val="24"/>
        </w:rPr>
      </w:pPr>
      <w:r w:rsidRPr="00ED56FE">
        <w:rPr>
          <w:noProof w:val="0"/>
          <w:sz w:val="24"/>
          <w:szCs w:val="24"/>
        </w:rPr>
        <w:t>16.</w:t>
      </w:r>
      <w:r w:rsidRPr="00ED56FE">
        <w:rPr>
          <w:noProof w:val="0"/>
          <w:sz w:val="24"/>
          <w:szCs w:val="24"/>
        </w:rPr>
        <w:tab/>
        <w:t>INFORMACIJA BRAILIO RAŠTU</w:t>
      </w:r>
    </w:p>
    <w:p w14:paraId="5C75F344" w14:textId="77777777" w:rsidR="00D31C9C" w:rsidRPr="00ED56FE" w:rsidRDefault="00D31C9C" w:rsidP="00F07B19">
      <w:pPr>
        <w:pStyle w:val="BTEMEASMCA"/>
        <w:rPr>
          <w:noProof w:val="0"/>
        </w:rPr>
      </w:pPr>
    </w:p>
    <w:p w14:paraId="28C65F47" w14:textId="77777777" w:rsidR="00F07B19" w:rsidRPr="00ED56FE" w:rsidRDefault="00F07B19" w:rsidP="00F07B19">
      <w:pPr>
        <w:ind w:left="567" w:hanging="567"/>
        <w:rPr>
          <w:lang w:val="lt-LT"/>
        </w:rPr>
      </w:pPr>
      <w:proofErr w:type="spellStart"/>
      <w:r w:rsidRPr="00ED56FE">
        <w:rPr>
          <w:lang w:val="lt-LT"/>
        </w:rPr>
        <w:t>pantoprazole</w:t>
      </w:r>
      <w:proofErr w:type="spellEnd"/>
      <w:r w:rsidRPr="00ED56FE">
        <w:rPr>
          <w:lang w:val="lt-LT"/>
        </w:rPr>
        <w:t xml:space="preserve"> </w:t>
      </w:r>
      <w:proofErr w:type="spellStart"/>
      <w:r w:rsidRPr="00ED56FE">
        <w:rPr>
          <w:lang w:val="lt-LT"/>
        </w:rPr>
        <w:t>actavis</w:t>
      </w:r>
      <w:proofErr w:type="spellEnd"/>
      <w:r w:rsidRPr="00ED56FE">
        <w:rPr>
          <w:lang w:val="lt-LT"/>
        </w:rPr>
        <w:t xml:space="preserve"> 20 mg</w:t>
      </w:r>
    </w:p>
    <w:p w14:paraId="684FA0EB" w14:textId="77777777" w:rsidR="00504292" w:rsidRPr="00ED56FE" w:rsidRDefault="00504292" w:rsidP="00504292">
      <w:pPr>
        <w:tabs>
          <w:tab w:val="left" w:pos="480"/>
        </w:tabs>
        <w:rPr>
          <w:lang w:val="lt-LT"/>
        </w:rPr>
      </w:pPr>
    </w:p>
    <w:p w14:paraId="51DD3A20" w14:textId="77777777" w:rsidR="00504292" w:rsidRPr="00ED56FE" w:rsidRDefault="00504292" w:rsidP="00504292">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ED56FE">
        <w:rPr>
          <w:b/>
          <w:lang w:val="lt-LT"/>
        </w:rPr>
        <w:t>17.</w:t>
      </w:r>
      <w:r w:rsidRPr="00ED56FE">
        <w:rPr>
          <w:b/>
          <w:lang w:val="lt-LT"/>
        </w:rPr>
        <w:tab/>
        <w:t>UNIKALUS IDENTIFIKATORIUS – 2D BRŪKŠNINIS KODAS</w:t>
      </w:r>
    </w:p>
    <w:p w14:paraId="2C4B3E16" w14:textId="77777777" w:rsidR="00913A08" w:rsidRPr="00ED56FE" w:rsidRDefault="00913A08" w:rsidP="00504292">
      <w:pPr>
        <w:spacing w:line="257" w:lineRule="auto"/>
        <w:rPr>
          <w:highlight w:val="lightGray"/>
          <w:lang w:val="lt-LT"/>
        </w:rPr>
      </w:pPr>
    </w:p>
    <w:p w14:paraId="2F0BC6E7" w14:textId="5A3B341E" w:rsidR="00504292" w:rsidRPr="00ED56FE" w:rsidRDefault="00504292" w:rsidP="00504292">
      <w:pPr>
        <w:spacing w:line="257" w:lineRule="auto"/>
        <w:rPr>
          <w:shd w:val="clear" w:color="auto" w:fill="CCCCCC"/>
          <w:lang w:val="lt-LT"/>
        </w:rPr>
      </w:pPr>
      <w:r w:rsidRPr="00ED56FE">
        <w:rPr>
          <w:highlight w:val="lightGray"/>
          <w:lang w:val="lt-LT"/>
        </w:rPr>
        <w:t>2D brūkšninis kodas su nurod</w:t>
      </w:r>
      <w:r w:rsidR="006C27F6" w:rsidRPr="00ED56FE">
        <w:rPr>
          <w:highlight w:val="lightGray"/>
          <w:lang w:val="lt-LT"/>
        </w:rPr>
        <w:t>ytu unikaliu identifikatoriumi.</w:t>
      </w:r>
    </w:p>
    <w:p w14:paraId="5DECA9C8" w14:textId="77777777" w:rsidR="00504292" w:rsidRPr="00ED56FE" w:rsidRDefault="00504292" w:rsidP="00504292">
      <w:pPr>
        <w:spacing w:line="257" w:lineRule="auto"/>
        <w:rPr>
          <w:highlight w:val="lightGray"/>
          <w:lang w:val="lt-LT"/>
        </w:rPr>
      </w:pPr>
    </w:p>
    <w:p w14:paraId="5B3A52C5" w14:textId="77777777" w:rsidR="00504292" w:rsidRPr="00ED56FE" w:rsidRDefault="00504292" w:rsidP="00504292">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ED56FE">
        <w:rPr>
          <w:b/>
          <w:lang w:val="lt-LT"/>
        </w:rPr>
        <w:t>18.</w:t>
      </w:r>
      <w:r w:rsidRPr="00ED56FE">
        <w:rPr>
          <w:b/>
          <w:lang w:val="lt-LT"/>
        </w:rPr>
        <w:tab/>
        <w:t>UNIKALUS IDENTIFIKATORIUS – ŽMONĖMS SUPRANTAMI DUOMENYS</w:t>
      </w:r>
    </w:p>
    <w:p w14:paraId="4382E46A" w14:textId="77777777" w:rsidR="00B133C0" w:rsidRPr="00ED56FE" w:rsidRDefault="00B133C0" w:rsidP="00504292">
      <w:pPr>
        <w:spacing w:line="257" w:lineRule="auto"/>
        <w:rPr>
          <w:lang w:val="lt-LT"/>
        </w:rPr>
      </w:pPr>
    </w:p>
    <w:p w14:paraId="678625BB" w14:textId="38D0F63A" w:rsidR="00504292" w:rsidRPr="00F474A9" w:rsidRDefault="006C27F6" w:rsidP="00504292">
      <w:pPr>
        <w:spacing w:line="257" w:lineRule="auto"/>
        <w:rPr>
          <w:color w:val="008000"/>
          <w:highlight w:val="lightGray"/>
          <w:lang w:val="lt-LT"/>
        </w:rPr>
      </w:pPr>
      <w:r w:rsidRPr="00F474A9">
        <w:rPr>
          <w:highlight w:val="lightGray"/>
          <w:lang w:val="lt-LT"/>
        </w:rPr>
        <w:t xml:space="preserve">PC: </w:t>
      </w:r>
    </w:p>
    <w:p w14:paraId="206272CB" w14:textId="49077517" w:rsidR="00504292" w:rsidRPr="00F474A9" w:rsidRDefault="00504292" w:rsidP="00504292">
      <w:pPr>
        <w:spacing w:line="257" w:lineRule="auto"/>
        <w:rPr>
          <w:highlight w:val="lightGray"/>
          <w:lang w:val="lt-LT"/>
        </w:rPr>
      </w:pPr>
      <w:r w:rsidRPr="00F474A9">
        <w:rPr>
          <w:highlight w:val="lightGray"/>
          <w:lang w:val="lt-LT"/>
        </w:rPr>
        <w:t xml:space="preserve">SN:  </w:t>
      </w:r>
    </w:p>
    <w:p w14:paraId="7BBBBB98" w14:textId="509BD38E" w:rsidR="00504292" w:rsidRPr="00ED56FE" w:rsidRDefault="00504292" w:rsidP="006C27F6">
      <w:pPr>
        <w:spacing w:line="257" w:lineRule="auto"/>
        <w:rPr>
          <w:vanish/>
          <w:lang w:val="lt-LT"/>
        </w:rPr>
      </w:pPr>
      <w:r w:rsidRPr="00F474A9">
        <w:rPr>
          <w:highlight w:val="lightGray"/>
          <w:lang w:val="lt-LT"/>
        </w:rPr>
        <w:t>NN:</w:t>
      </w:r>
      <w:r w:rsidRPr="00ED56FE">
        <w:rPr>
          <w:lang w:val="lt-LT"/>
        </w:rPr>
        <w:t xml:space="preserve"> </w:t>
      </w:r>
    </w:p>
    <w:p w14:paraId="5CB35EFB" w14:textId="77777777" w:rsidR="00504292" w:rsidRPr="00ED56FE" w:rsidRDefault="00504292" w:rsidP="00F07B19">
      <w:pPr>
        <w:pStyle w:val="BTEMEASMCA"/>
        <w:rPr>
          <w:noProof w:val="0"/>
        </w:rPr>
      </w:pPr>
    </w:p>
    <w:p w14:paraId="5988E173" w14:textId="02E54751" w:rsidR="00D31C9C" w:rsidRPr="00ED56FE" w:rsidRDefault="00D31C9C" w:rsidP="00D31C9C">
      <w:pPr>
        <w:rPr>
          <w:lang w:val="lt-LT"/>
        </w:rPr>
      </w:pPr>
      <w:r w:rsidRPr="00ED56FE">
        <w:rPr>
          <w:lang w:val="lt-LT"/>
        </w:rPr>
        <w:t>------------------------------------------------------------------------------------------------------------------------</w:t>
      </w:r>
    </w:p>
    <w:p w14:paraId="74CB93DA" w14:textId="26139551" w:rsidR="0002389F" w:rsidRPr="00983570" w:rsidRDefault="0002389F" w:rsidP="0002389F">
      <w:r w:rsidRPr="005906B2">
        <w:rPr>
          <w:lang w:val="lt-LT"/>
        </w:rPr>
        <w:t>Gamintoja</w:t>
      </w:r>
      <w:r>
        <w:rPr>
          <w:lang w:val="lt-LT"/>
        </w:rPr>
        <w:t>i</w:t>
      </w:r>
      <w:r w:rsidRPr="005906B2">
        <w:rPr>
          <w:lang w:val="lt-LT"/>
        </w:rPr>
        <w:t xml:space="preserve">: </w:t>
      </w:r>
      <w:proofErr w:type="spellStart"/>
      <w:r w:rsidRPr="005906B2">
        <w:rPr>
          <w:lang w:val="lt-LT"/>
        </w:rPr>
        <w:t>Balkanpharma</w:t>
      </w:r>
      <w:proofErr w:type="spellEnd"/>
      <w:r w:rsidRPr="005906B2">
        <w:rPr>
          <w:lang w:val="lt-LT"/>
        </w:rPr>
        <w:t xml:space="preserve"> – </w:t>
      </w:r>
      <w:proofErr w:type="spellStart"/>
      <w:r w:rsidRPr="005906B2">
        <w:rPr>
          <w:lang w:val="lt-LT"/>
        </w:rPr>
        <w:t>Dupnitsa</w:t>
      </w:r>
      <w:proofErr w:type="spellEnd"/>
      <w:r w:rsidRPr="005906B2">
        <w:rPr>
          <w:lang w:val="lt-LT"/>
        </w:rPr>
        <w:t xml:space="preserve"> AD</w:t>
      </w:r>
      <w:r>
        <w:rPr>
          <w:lang w:val="lt-LT"/>
        </w:rPr>
        <w:t xml:space="preserve">, </w:t>
      </w:r>
      <w:r w:rsidRPr="005906B2">
        <w:rPr>
          <w:lang w:val="lt-LT"/>
        </w:rPr>
        <w:t xml:space="preserve">3 </w:t>
      </w:r>
      <w:proofErr w:type="spellStart"/>
      <w:r w:rsidRPr="005906B2">
        <w:rPr>
          <w:lang w:val="lt-LT"/>
        </w:rPr>
        <w:t>Samokovsko</w:t>
      </w:r>
      <w:proofErr w:type="spellEnd"/>
      <w:r w:rsidRPr="005906B2">
        <w:rPr>
          <w:lang w:val="lt-LT"/>
        </w:rPr>
        <w:t xml:space="preserve"> </w:t>
      </w:r>
      <w:proofErr w:type="spellStart"/>
      <w:r w:rsidRPr="005906B2">
        <w:rPr>
          <w:lang w:val="lt-LT"/>
        </w:rPr>
        <w:t>Schosse</w:t>
      </w:r>
      <w:proofErr w:type="spellEnd"/>
      <w:r w:rsidRPr="005906B2">
        <w:rPr>
          <w:lang w:val="lt-LT"/>
        </w:rPr>
        <w:t xml:space="preserve"> Str.,</w:t>
      </w:r>
      <w:r>
        <w:rPr>
          <w:lang w:val="lt-LT"/>
        </w:rPr>
        <w:t xml:space="preserve"> </w:t>
      </w:r>
      <w:proofErr w:type="spellStart"/>
      <w:r w:rsidRPr="005906B2">
        <w:rPr>
          <w:lang w:val="lt-LT"/>
        </w:rPr>
        <w:t>Dupnitsa</w:t>
      </w:r>
      <w:proofErr w:type="spellEnd"/>
      <w:r w:rsidRPr="005906B2">
        <w:rPr>
          <w:lang w:val="lt-LT"/>
        </w:rPr>
        <w:t xml:space="preserve"> 2600</w:t>
      </w:r>
      <w:r>
        <w:rPr>
          <w:lang w:val="lt-LT"/>
        </w:rPr>
        <w:t xml:space="preserve">, </w:t>
      </w:r>
      <w:r w:rsidRPr="005906B2">
        <w:rPr>
          <w:lang w:val="lt-LT"/>
        </w:rPr>
        <w:t>Bulgarija</w:t>
      </w:r>
      <w:r>
        <w:rPr>
          <w:lang w:val="lt-LT"/>
        </w:rPr>
        <w:t xml:space="preserve"> arba </w:t>
      </w:r>
      <w:r w:rsidRPr="009E71E0">
        <w:rPr>
          <w:rFonts w:eastAsia="Arial Unicode MS"/>
          <w:noProof/>
        </w:rPr>
        <w:t>Actavis hf</w:t>
      </w:r>
      <w:r>
        <w:rPr>
          <w:rFonts w:eastAsia="Arial Unicode MS"/>
          <w:noProof/>
        </w:rPr>
        <w:t xml:space="preserve">, </w:t>
      </w:r>
      <w:r w:rsidRPr="009E71E0">
        <w:rPr>
          <w:rFonts w:eastAsia="Arial Unicode MS"/>
          <w:noProof/>
        </w:rPr>
        <w:t>Reykjavikurvegur 78</w:t>
      </w:r>
      <w:r>
        <w:rPr>
          <w:rFonts w:eastAsia="Arial Unicode MS"/>
          <w:noProof/>
        </w:rPr>
        <w:t xml:space="preserve">, </w:t>
      </w:r>
      <w:r w:rsidRPr="009E71E0">
        <w:rPr>
          <w:rFonts w:eastAsia="Arial Unicode MS"/>
          <w:noProof/>
        </w:rPr>
        <w:t>IS-220 Hafnarfjordur</w:t>
      </w:r>
      <w:r>
        <w:rPr>
          <w:rFonts w:eastAsia="Arial Unicode MS"/>
          <w:noProof/>
        </w:rPr>
        <w:t xml:space="preserve">, </w:t>
      </w:r>
      <w:r w:rsidRPr="009E71E0">
        <w:rPr>
          <w:rFonts w:eastAsia="Arial Unicode MS"/>
          <w:noProof/>
        </w:rPr>
        <w:t>Islandija</w:t>
      </w:r>
      <w:r>
        <w:rPr>
          <w:rFonts w:eastAsia="Arial Unicode MS"/>
          <w:noProof/>
        </w:rPr>
        <w:t xml:space="preserve"> arba </w:t>
      </w:r>
      <w:r w:rsidRPr="009E71E0">
        <w:rPr>
          <w:rFonts w:eastAsia="Arial Unicode MS"/>
          <w:noProof/>
        </w:rPr>
        <w:t>Actavis Ltd.</w:t>
      </w:r>
      <w:r>
        <w:rPr>
          <w:rFonts w:eastAsia="Arial Unicode MS"/>
          <w:noProof/>
        </w:rPr>
        <w:t xml:space="preserve">, </w:t>
      </w:r>
      <w:r w:rsidRPr="009E71E0">
        <w:rPr>
          <w:rFonts w:eastAsia="Arial Unicode MS"/>
          <w:noProof/>
        </w:rPr>
        <w:t>BLB016</w:t>
      </w:r>
      <w:r>
        <w:rPr>
          <w:rFonts w:eastAsia="Arial Unicode MS"/>
          <w:noProof/>
        </w:rPr>
        <w:t xml:space="preserve">, </w:t>
      </w:r>
      <w:r w:rsidRPr="009E71E0">
        <w:rPr>
          <w:rFonts w:eastAsia="Arial Unicode MS"/>
          <w:noProof/>
        </w:rPr>
        <w:t>Bulebel Industrial Estate</w:t>
      </w:r>
      <w:r>
        <w:rPr>
          <w:rFonts w:eastAsia="Arial Unicode MS"/>
          <w:noProof/>
        </w:rPr>
        <w:t xml:space="preserve">, </w:t>
      </w:r>
      <w:r w:rsidRPr="009E71E0">
        <w:rPr>
          <w:rFonts w:eastAsia="Arial Unicode MS"/>
          <w:noProof/>
        </w:rPr>
        <w:t>Zejtun ZTN 3000</w:t>
      </w:r>
      <w:r>
        <w:rPr>
          <w:rFonts w:eastAsia="Arial Unicode MS"/>
          <w:noProof/>
        </w:rPr>
        <w:t xml:space="preserve">, </w:t>
      </w:r>
      <w:r w:rsidRPr="009E71E0">
        <w:rPr>
          <w:rFonts w:eastAsia="Arial Unicode MS"/>
          <w:noProof/>
        </w:rPr>
        <w:t>Malta</w:t>
      </w:r>
      <w:r w:rsidR="00F474A9">
        <w:rPr>
          <w:rFonts w:eastAsia="Arial Unicode MS"/>
          <w:noProof/>
        </w:rPr>
        <w:t>.</w:t>
      </w:r>
    </w:p>
    <w:p w14:paraId="7F2C4457" w14:textId="77777777" w:rsidR="00F07B19" w:rsidRPr="00ED56FE" w:rsidRDefault="00F07B19" w:rsidP="00CC0E5C">
      <w:pPr>
        <w:tabs>
          <w:tab w:val="left" w:pos="567"/>
        </w:tabs>
        <w:suppressAutoHyphens/>
        <w:rPr>
          <w:lang w:val="lt-LT"/>
        </w:rPr>
      </w:pPr>
    </w:p>
    <w:p w14:paraId="2D9A34BE" w14:textId="3831EA0A" w:rsidR="00D31C9C" w:rsidRPr="00ED56FE" w:rsidRDefault="00D31C9C" w:rsidP="00CC0E5C">
      <w:pPr>
        <w:tabs>
          <w:tab w:val="left" w:pos="567"/>
        </w:tabs>
        <w:suppressAutoHyphens/>
        <w:rPr>
          <w:lang w:val="lt-LT"/>
        </w:rPr>
      </w:pPr>
      <w:r w:rsidRPr="00ED56FE">
        <w:rPr>
          <w:lang w:val="lt-LT"/>
        </w:rPr>
        <w:t>Perpakavo BĮ UAB “</w:t>
      </w:r>
      <w:proofErr w:type="spellStart"/>
      <w:r w:rsidRPr="00ED56FE">
        <w:rPr>
          <w:lang w:val="lt-LT"/>
        </w:rPr>
        <w:t>Norfachema</w:t>
      </w:r>
      <w:proofErr w:type="spellEnd"/>
      <w:r w:rsidRPr="00ED56FE">
        <w:rPr>
          <w:lang w:val="lt-LT"/>
        </w:rPr>
        <w:t>”.</w:t>
      </w:r>
    </w:p>
    <w:p w14:paraId="0FE62DE0" w14:textId="19234EAD" w:rsidR="00D31C9C" w:rsidRPr="00ED56FE" w:rsidRDefault="00D31C9C" w:rsidP="00D31C9C">
      <w:pPr>
        <w:rPr>
          <w:lang w:val="lt-LT"/>
        </w:rPr>
      </w:pPr>
      <w:r w:rsidRPr="00ED56FE">
        <w:rPr>
          <w:highlight w:val="lightGray"/>
          <w:lang w:val="lt-LT"/>
        </w:rPr>
        <w:t>Perpaka</w:t>
      </w:r>
      <w:r w:rsidR="003E7508" w:rsidRPr="00ED56FE">
        <w:rPr>
          <w:highlight w:val="lightGray"/>
          <w:lang w:val="lt-LT"/>
        </w:rPr>
        <w:t>v</w:t>
      </w:r>
      <w:r w:rsidRPr="00ED56FE">
        <w:rPr>
          <w:highlight w:val="lightGray"/>
          <w:lang w:val="lt-LT"/>
        </w:rPr>
        <w:t>o UAB “Entafarma”.</w:t>
      </w:r>
    </w:p>
    <w:p w14:paraId="0C7A9D7B" w14:textId="77777777" w:rsidR="00D31C9C" w:rsidRPr="00ED56FE" w:rsidRDefault="00D31C9C" w:rsidP="00D31C9C">
      <w:pPr>
        <w:rPr>
          <w:lang w:val="lt-LT"/>
        </w:rPr>
      </w:pPr>
    </w:p>
    <w:p w14:paraId="56F82683" w14:textId="72EF40C7" w:rsidR="00D31C9C" w:rsidRPr="00ED56FE" w:rsidRDefault="00D31C9C" w:rsidP="00D31C9C">
      <w:pPr>
        <w:rPr>
          <w:lang w:val="lt-LT"/>
        </w:rPr>
      </w:pPr>
      <w:proofErr w:type="spellStart"/>
      <w:r w:rsidRPr="00ED56FE">
        <w:rPr>
          <w:lang w:val="lt-LT"/>
        </w:rPr>
        <w:t>Perpak</w:t>
      </w:r>
      <w:proofErr w:type="spellEnd"/>
      <w:r w:rsidRPr="00ED56FE">
        <w:rPr>
          <w:lang w:val="lt-LT"/>
        </w:rPr>
        <w:t>.</w:t>
      </w:r>
      <w:r w:rsidR="00883124" w:rsidRPr="00ED56FE">
        <w:rPr>
          <w:lang w:val="lt-LT"/>
        </w:rPr>
        <w:t xml:space="preserve"> </w:t>
      </w:r>
      <w:r w:rsidRPr="00ED56FE">
        <w:rPr>
          <w:lang w:val="lt-LT"/>
        </w:rPr>
        <w:t>serija:</w:t>
      </w:r>
    </w:p>
    <w:p w14:paraId="08EA5D97" w14:textId="77777777" w:rsidR="00D31C9C" w:rsidRPr="00ED56FE" w:rsidRDefault="00D31C9C" w:rsidP="00D31C9C">
      <w:pPr>
        <w:rPr>
          <w:lang w:val="lt-LT"/>
        </w:rPr>
      </w:pPr>
    </w:p>
    <w:p w14:paraId="30F8E14B" w14:textId="77777777" w:rsidR="00D31C9C" w:rsidRPr="00ED56FE" w:rsidRDefault="00D31C9C" w:rsidP="00D31C9C">
      <w:pPr>
        <w:rPr>
          <w:lang w:val="lt-LT"/>
        </w:rPr>
      </w:pPr>
    </w:p>
    <w:p w14:paraId="56E7D1C3" w14:textId="77777777" w:rsidR="00D31C9C" w:rsidRPr="00ED56FE" w:rsidRDefault="00D31C9C" w:rsidP="00F07B19">
      <w:pPr>
        <w:pStyle w:val="BTEMEASMCA"/>
        <w:rPr>
          <w:noProof w:val="0"/>
        </w:rPr>
      </w:pPr>
    </w:p>
    <w:p w14:paraId="166705AD" w14:textId="77777777" w:rsidR="00D31C9C" w:rsidRPr="00ED56FE" w:rsidRDefault="00D31C9C" w:rsidP="00D31C9C">
      <w:pPr>
        <w:rPr>
          <w:lang w:val="lt-LT"/>
        </w:rPr>
      </w:pPr>
    </w:p>
    <w:p w14:paraId="09517D8A" w14:textId="77777777" w:rsidR="00D31C9C" w:rsidRPr="00ED56FE" w:rsidRDefault="00D31C9C" w:rsidP="00D31C9C">
      <w:pPr>
        <w:rPr>
          <w:lang w:val="lt-LT"/>
        </w:rPr>
      </w:pPr>
    </w:p>
    <w:p w14:paraId="1649D9BF" w14:textId="77777777" w:rsidR="00D31C9C" w:rsidRPr="00ED56FE" w:rsidRDefault="00D31C9C" w:rsidP="00D31C9C">
      <w:pPr>
        <w:rPr>
          <w:lang w:val="lt-LT"/>
        </w:rPr>
      </w:pPr>
    </w:p>
    <w:p w14:paraId="2A333A39" w14:textId="77777777" w:rsidR="00D31C9C" w:rsidRPr="00ED56FE" w:rsidRDefault="00D31C9C" w:rsidP="00D31C9C">
      <w:pPr>
        <w:rPr>
          <w:lang w:val="lt-LT"/>
        </w:rPr>
      </w:pPr>
    </w:p>
    <w:p w14:paraId="0A4D5B47" w14:textId="77777777" w:rsidR="00D31C9C" w:rsidRPr="00ED56FE" w:rsidRDefault="00D31C9C" w:rsidP="00D31C9C">
      <w:pPr>
        <w:rPr>
          <w:lang w:val="lt-LT"/>
        </w:rPr>
      </w:pPr>
    </w:p>
    <w:p w14:paraId="54B3599B" w14:textId="77777777" w:rsidR="00D31C9C" w:rsidRPr="00ED56FE" w:rsidRDefault="00D31C9C" w:rsidP="00D31C9C">
      <w:pPr>
        <w:rPr>
          <w:lang w:val="lt-LT"/>
        </w:rPr>
      </w:pPr>
    </w:p>
    <w:p w14:paraId="7F816C97" w14:textId="77777777" w:rsidR="00D31C9C" w:rsidRPr="00ED56FE" w:rsidRDefault="00D31C9C" w:rsidP="00D31C9C">
      <w:pPr>
        <w:rPr>
          <w:lang w:val="lt-LT"/>
        </w:rPr>
      </w:pPr>
    </w:p>
    <w:p w14:paraId="232FE288" w14:textId="77777777" w:rsidR="00D31C9C" w:rsidRPr="00ED56FE" w:rsidRDefault="00D31C9C" w:rsidP="00D31C9C">
      <w:pPr>
        <w:rPr>
          <w:lang w:val="lt-LT"/>
        </w:rPr>
      </w:pPr>
    </w:p>
    <w:p w14:paraId="7F1230AD" w14:textId="77777777" w:rsidR="00D31C9C" w:rsidRPr="00ED56FE" w:rsidRDefault="00D31C9C" w:rsidP="00D31C9C">
      <w:pPr>
        <w:rPr>
          <w:lang w:val="lt-LT"/>
        </w:rPr>
      </w:pPr>
    </w:p>
    <w:p w14:paraId="77E262AB" w14:textId="77777777" w:rsidR="00D31C9C" w:rsidRPr="00ED56FE" w:rsidRDefault="00D31C9C" w:rsidP="00D31C9C">
      <w:pPr>
        <w:rPr>
          <w:lang w:val="lt-LT"/>
        </w:rPr>
      </w:pPr>
    </w:p>
    <w:p w14:paraId="42F023D8" w14:textId="77777777" w:rsidR="00D31C9C" w:rsidRPr="00ED56FE" w:rsidRDefault="00D31C9C" w:rsidP="00D31C9C">
      <w:pPr>
        <w:rPr>
          <w:lang w:val="lt-LT"/>
        </w:rPr>
      </w:pPr>
    </w:p>
    <w:p w14:paraId="119BFAB3" w14:textId="77777777" w:rsidR="00D31C9C" w:rsidRPr="00ED56FE" w:rsidRDefault="00D31C9C" w:rsidP="00D31C9C">
      <w:pPr>
        <w:rPr>
          <w:lang w:val="lt-LT"/>
        </w:rPr>
      </w:pPr>
    </w:p>
    <w:p w14:paraId="27ED67B7" w14:textId="77777777" w:rsidR="00D31C9C" w:rsidRPr="00ED56FE" w:rsidRDefault="00D31C9C" w:rsidP="00D31C9C">
      <w:pPr>
        <w:rPr>
          <w:lang w:val="lt-LT"/>
        </w:rPr>
      </w:pPr>
    </w:p>
    <w:p w14:paraId="59B0A448" w14:textId="77777777" w:rsidR="00D31C9C" w:rsidRPr="00ED56FE" w:rsidRDefault="00D31C9C" w:rsidP="00D31C9C">
      <w:pPr>
        <w:rPr>
          <w:lang w:val="lt-LT"/>
        </w:rPr>
      </w:pPr>
    </w:p>
    <w:p w14:paraId="689B3EF6" w14:textId="77777777" w:rsidR="00D31C9C" w:rsidRPr="00ED56FE" w:rsidRDefault="00D31C9C" w:rsidP="00D31C9C">
      <w:pPr>
        <w:rPr>
          <w:lang w:val="lt-LT"/>
        </w:rPr>
      </w:pPr>
    </w:p>
    <w:p w14:paraId="26CB5748" w14:textId="77777777" w:rsidR="00D31C9C" w:rsidRPr="00ED56FE" w:rsidRDefault="00D31C9C" w:rsidP="00D31C9C">
      <w:pPr>
        <w:rPr>
          <w:lang w:val="lt-LT"/>
        </w:rPr>
      </w:pPr>
    </w:p>
    <w:p w14:paraId="61E03EEB" w14:textId="77777777" w:rsidR="00D31C9C" w:rsidRPr="00ED56FE" w:rsidRDefault="00D31C9C" w:rsidP="00D31C9C">
      <w:pPr>
        <w:rPr>
          <w:lang w:val="lt-LT"/>
        </w:rPr>
      </w:pPr>
    </w:p>
    <w:p w14:paraId="72DAAE6F" w14:textId="77777777" w:rsidR="00D31C9C" w:rsidRPr="00ED56FE" w:rsidRDefault="00D31C9C" w:rsidP="00D31C9C">
      <w:pPr>
        <w:rPr>
          <w:lang w:val="lt-LT"/>
        </w:rPr>
      </w:pPr>
    </w:p>
    <w:p w14:paraId="4A62DC33" w14:textId="77777777" w:rsidR="00D31C9C" w:rsidRPr="00ED56FE" w:rsidRDefault="00D31C9C" w:rsidP="00D31C9C">
      <w:pPr>
        <w:rPr>
          <w:lang w:val="lt-LT"/>
        </w:rPr>
      </w:pPr>
    </w:p>
    <w:p w14:paraId="4DA65E61" w14:textId="77777777" w:rsidR="00D31C9C" w:rsidRPr="00ED56FE" w:rsidRDefault="00D31C9C" w:rsidP="00D31C9C">
      <w:pPr>
        <w:rPr>
          <w:lang w:val="lt-LT"/>
        </w:rPr>
      </w:pPr>
    </w:p>
    <w:p w14:paraId="027F7E84" w14:textId="77777777" w:rsidR="00D31C9C" w:rsidRPr="00ED56FE" w:rsidRDefault="00D31C9C" w:rsidP="00D31C9C">
      <w:pPr>
        <w:pStyle w:val="TTEMEASMCA"/>
        <w:rPr>
          <w:sz w:val="24"/>
          <w:szCs w:val="24"/>
          <w:lang w:val="lt-LT"/>
        </w:rPr>
      </w:pPr>
      <w:bookmarkStart w:id="2" w:name="_Toc129243262"/>
      <w:bookmarkStart w:id="3" w:name="_Toc129243137"/>
    </w:p>
    <w:p w14:paraId="7025482B" w14:textId="77777777" w:rsidR="00D31C9C" w:rsidRPr="00ED56FE" w:rsidRDefault="00D31C9C" w:rsidP="00D31C9C">
      <w:pPr>
        <w:pStyle w:val="TTEMEASMCA"/>
        <w:rPr>
          <w:sz w:val="24"/>
          <w:szCs w:val="24"/>
          <w:lang w:val="lt-LT"/>
        </w:rPr>
      </w:pPr>
      <w:r w:rsidRPr="00ED56FE">
        <w:rPr>
          <w:sz w:val="24"/>
          <w:szCs w:val="24"/>
          <w:lang w:val="lt-LT"/>
        </w:rPr>
        <w:t>B. PAKUOTĖS LAPELIS</w:t>
      </w:r>
      <w:bookmarkEnd w:id="2"/>
      <w:bookmarkEnd w:id="3"/>
    </w:p>
    <w:p w14:paraId="614E9EFE" w14:textId="77777777" w:rsidR="00D31C9C" w:rsidRPr="00ED56FE" w:rsidRDefault="00D31C9C" w:rsidP="00D31C9C">
      <w:pPr>
        <w:rPr>
          <w:lang w:val="lt-LT"/>
        </w:rPr>
      </w:pPr>
    </w:p>
    <w:p w14:paraId="2036737B" w14:textId="77777777" w:rsidR="00D31C9C" w:rsidRPr="00ED56FE" w:rsidRDefault="00D31C9C" w:rsidP="00D31C9C">
      <w:pPr>
        <w:rPr>
          <w:lang w:val="lt-LT"/>
        </w:rPr>
      </w:pPr>
    </w:p>
    <w:p w14:paraId="63F8FD2A" w14:textId="77777777" w:rsidR="00D31C9C" w:rsidRPr="00ED56FE" w:rsidRDefault="00D31C9C" w:rsidP="00D31C9C">
      <w:pPr>
        <w:rPr>
          <w:lang w:val="lt-LT"/>
        </w:rPr>
      </w:pPr>
    </w:p>
    <w:p w14:paraId="62151909" w14:textId="77777777" w:rsidR="00D31C9C" w:rsidRPr="00ED56FE" w:rsidRDefault="00D31C9C" w:rsidP="00D31C9C">
      <w:pPr>
        <w:rPr>
          <w:lang w:val="lt-LT"/>
        </w:rPr>
      </w:pPr>
    </w:p>
    <w:p w14:paraId="5E6E53DF" w14:textId="77777777" w:rsidR="00D31C9C" w:rsidRPr="00ED56FE" w:rsidRDefault="00D31C9C" w:rsidP="00D31C9C">
      <w:pPr>
        <w:rPr>
          <w:lang w:val="lt-LT"/>
        </w:rPr>
      </w:pPr>
    </w:p>
    <w:p w14:paraId="4994778A" w14:textId="77777777" w:rsidR="00D31C9C" w:rsidRPr="00ED56FE" w:rsidRDefault="00D31C9C" w:rsidP="00D31C9C">
      <w:pPr>
        <w:rPr>
          <w:lang w:val="lt-LT"/>
        </w:rPr>
      </w:pPr>
    </w:p>
    <w:p w14:paraId="5FBAC7B1" w14:textId="77777777" w:rsidR="00D31C9C" w:rsidRPr="00ED56FE" w:rsidRDefault="00D31C9C" w:rsidP="00D31C9C">
      <w:pPr>
        <w:rPr>
          <w:lang w:val="lt-LT"/>
        </w:rPr>
      </w:pPr>
    </w:p>
    <w:p w14:paraId="1B8BB3FC" w14:textId="77777777" w:rsidR="00D31C9C" w:rsidRPr="00ED56FE" w:rsidRDefault="00D31C9C" w:rsidP="00D31C9C">
      <w:pPr>
        <w:rPr>
          <w:lang w:val="lt-LT"/>
        </w:rPr>
      </w:pPr>
    </w:p>
    <w:p w14:paraId="5984867D" w14:textId="77777777" w:rsidR="00D31C9C" w:rsidRPr="00ED56FE" w:rsidRDefault="00D31C9C" w:rsidP="00D31C9C">
      <w:pPr>
        <w:rPr>
          <w:lang w:val="lt-LT"/>
        </w:rPr>
      </w:pPr>
    </w:p>
    <w:p w14:paraId="4C284F3D" w14:textId="77777777" w:rsidR="00D31C9C" w:rsidRPr="00ED56FE" w:rsidRDefault="00D31C9C" w:rsidP="00D31C9C">
      <w:pPr>
        <w:rPr>
          <w:lang w:val="lt-LT"/>
        </w:rPr>
      </w:pPr>
    </w:p>
    <w:p w14:paraId="4174AB3B" w14:textId="77777777" w:rsidR="00D31C9C" w:rsidRPr="00ED56FE" w:rsidRDefault="00D31C9C" w:rsidP="00D31C9C">
      <w:pPr>
        <w:rPr>
          <w:lang w:val="lt-LT"/>
        </w:rPr>
      </w:pPr>
    </w:p>
    <w:p w14:paraId="33D9C8A2" w14:textId="77777777" w:rsidR="00D31C9C" w:rsidRPr="00ED56FE" w:rsidRDefault="00D31C9C" w:rsidP="00D31C9C">
      <w:pPr>
        <w:rPr>
          <w:lang w:val="lt-LT"/>
        </w:rPr>
      </w:pPr>
    </w:p>
    <w:p w14:paraId="44F2AC4B" w14:textId="77777777" w:rsidR="00D31C9C" w:rsidRPr="00ED56FE" w:rsidRDefault="00D31C9C" w:rsidP="00D31C9C">
      <w:pPr>
        <w:rPr>
          <w:lang w:val="lt-LT"/>
        </w:rPr>
      </w:pPr>
    </w:p>
    <w:p w14:paraId="2CC890FD" w14:textId="77777777" w:rsidR="00D31C9C" w:rsidRPr="00ED56FE" w:rsidRDefault="00D31C9C" w:rsidP="00D31C9C">
      <w:pPr>
        <w:rPr>
          <w:lang w:val="lt-LT"/>
        </w:rPr>
      </w:pPr>
    </w:p>
    <w:p w14:paraId="256F0849" w14:textId="77777777" w:rsidR="00D31C9C" w:rsidRPr="00ED56FE" w:rsidRDefault="00D31C9C" w:rsidP="00D31C9C">
      <w:pPr>
        <w:rPr>
          <w:lang w:val="lt-LT"/>
        </w:rPr>
      </w:pPr>
    </w:p>
    <w:p w14:paraId="2F9DB236" w14:textId="77777777" w:rsidR="00D31C9C" w:rsidRPr="00ED56FE" w:rsidRDefault="00D31C9C" w:rsidP="00D31C9C">
      <w:pPr>
        <w:rPr>
          <w:lang w:val="lt-LT"/>
        </w:rPr>
      </w:pPr>
    </w:p>
    <w:p w14:paraId="4FCA855A" w14:textId="77777777" w:rsidR="00D31C9C" w:rsidRPr="00ED56FE" w:rsidRDefault="00D31C9C" w:rsidP="00D31C9C">
      <w:pPr>
        <w:rPr>
          <w:lang w:val="lt-LT"/>
        </w:rPr>
      </w:pPr>
    </w:p>
    <w:p w14:paraId="276AAF54" w14:textId="77777777" w:rsidR="00D31C9C" w:rsidRPr="00ED56FE" w:rsidRDefault="00D31C9C" w:rsidP="00D31C9C">
      <w:pPr>
        <w:rPr>
          <w:lang w:val="lt-LT"/>
        </w:rPr>
      </w:pPr>
    </w:p>
    <w:p w14:paraId="42D4F6FE" w14:textId="77777777" w:rsidR="00D31C9C" w:rsidRPr="00ED56FE" w:rsidRDefault="00D31C9C" w:rsidP="00D31C9C">
      <w:pPr>
        <w:rPr>
          <w:lang w:val="lt-LT"/>
        </w:rPr>
      </w:pPr>
    </w:p>
    <w:p w14:paraId="7F144111" w14:textId="77777777" w:rsidR="00D31C9C" w:rsidRPr="00ED56FE" w:rsidRDefault="00D31C9C" w:rsidP="00D31C9C">
      <w:pPr>
        <w:rPr>
          <w:lang w:val="lt-LT"/>
        </w:rPr>
      </w:pPr>
    </w:p>
    <w:p w14:paraId="47111E5D" w14:textId="77777777" w:rsidR="00D31C9C" w:rsidRPr="00ED56FE" w:rsidRDefault="00D31C9C" w:rsidP="00D31C9C">
      <w:pPr>
        <w:rPr>
          <w:lang w:val="lt-LT"/>
        </w:rPr>
      </w:pPr>
    </w:p>
    <w:p w14:paraId="64C1F8B2" w14:textId="30ED9ADC" w:rsidR="00F07B19" w:rsidRDefault="00F07B19" w:rsidP="00D31C9C">
      <w:pPr>
        <w:rPr>
          <w:lang w:val="lt-LT"/>
        </w:rPr>
      </w:pPr>
    </w:p>
    <w:p w14:paraId="265AB8C0" w14:textId="77777777" w:rsidR="00ED56FE" w:rsidRPr="00ED56FE" w:rsidRDefault="00ED56FE" w:rsidP="00D31C9C">
      <w:pPr>
        <w:rPr>
          <w:lang w:val="lt-LT"/>
        </w:rPr>
      </w:pPr>
    </w:p>
    <w:p w14:paraId="5341B3C2" w14:textId="0F818C14" w:rsidR="00D31C9C" w:rsidRPr="00ED56FE" w:rsidRDefault="00D31C9C" w:rsidP="00D31C9C">
      <w:pPr>
        <w:rPr>
          <w:lang w:val="lt-LT"/>
        </w:rPr>
      </w:pPr>
    </w:p>
    <w:p w14:paraId="77E79F5F" w14:textId="77777777" w:rsidR="00B133C0" w:rsidRPr="00ED56FE" w:rsidRDefault="00B133C0" w:rsidP="00D31C9C">
      <w:pPr>
        <w:rPr>
          <w:lang w:val="lt-LT"/>
        </w:rPr>
      </w:pPr>
    </w:p>
    <w:p w14:paraId="43E8D28F" w14:textId="77777777" w:rsidR="00F07B19" w:rsidRPr="00ED56FE" w:rsidRDefault="00F07B19" w:rsidP="00F07B19">
      <w:pPr>
        <w:tabs>
          <w:tab w:val="left" w:pos="567"/>
        </w:tabs>
        <w:jc w:val="center"/>
        <w:rPr>
          <w:b/>
          <w:lang w:val="lt-LT"/>
        </w:rPr>
      </w:pPr>
      <w:r w:rsidRPr="00ED56FE">
        <w:rPr>
          <w:b/>
          <w:lang w:val="lt-LT"/>
        </w:rPr>
        <w:t>Pakuotės lapelis: informacija vartotojui</w:t>
      </w:r>
    </w:p>
    <w:p w14:paraId="55E2A126" w14:textId="77777777" w:rsidR="00F07B19" w:rsidRPr="00ED56FE" w:rsidRDefault="00F07B19" w:rsidP="00F07B19">
      <w:pPr>
        <w:tabs>
          <w:tab w:val="left" w:pos="567"/>
        </w:tabs>
        <w:jc w:val="center"/>
        <w:rPr>
          <w:b/>
          <w:lang w:val="lt-LT"/>
        </w:rPr>
      </w:pPr>
    </w:p>
    <w:p w14:paraId="724D098A" w14:textId="77777777" w:rsidR="00F07B19" w:rsidRPr="00ED56FE" w:rsidRDefault="00F07B19" w:rsidP="00F07B19">
      <w:pPr>
        <w:tabs>
          <w:tab w:val="left" w:pos="567"/>
        </w:tabs>
        <w:jc w:val="center"/>
        <w:rPr>
          <w:b/>
          <w:lang w:val="lt-LT"/>
        </w:rPr>
      </w:pPr>
      <w:proofErr w:type="spellStart"/>
      <w:r w:rsidRPr="00ED56FE">
        <w:rPr>
          <w:b/>
          <w:lang w:val="lt-LT"/>
        </w:rPr>
        <w:lastRenderedPageBreak/>
        <w:t>Pantoprazole</w:t>
      </w:r>
      <w:proofErr w:type="spellEnd"/>
      <w:r w:rsidRPr="00ED56FE">
        <w:rPr>
          <w:b/>
          <w:lang w:val="lt-LT"/>
        </w:rPr>
        <w:t xml:space="preserve"> </w:t>
      </w:r>
      <w:proofErr w:type="spellStart"/>
      <w:r w:rsidRPr="00ED56FE">
        <w:rPr>
          <w:b/>
          <w:lang w:val="lt-LT"/>
        </w:rPr>
        <w:t>Actavis</w:t>
      </w:r>
      <w:proofErr w:type="spellEnd"/>
      <w:r w:rsidRPr="00ED56FE">
        <w:rPr>
          <w:b/>
          <w:lang w:val="lt-LT"/>
        </w:rPr>
        <w:t xml:space="preserve"> 20 mg skrandyje neirios tabletės</w:t>
      </w:r>
    </w:p>
    <w:p w14:paraId="1073F211" w14:textId="77777777" w:rsidR="00F07B19" w:rsidRPr="00ED56FE" w:rsidRDefault="00F07B19" w:rsidP="00F07B19">
      <w:pPr>
        <w:tabs>
          <w:tab w:val="left" w:pos="567"/>
        </w:tabs>
        <w:jc w:val="center"/>
        <w:rPr>
          <w:lang w:val="lt-LT"/>
        </w:rPr>
      </w:pPr>
      <w:proofErr w:type="spellStart"/>
      <w:r w:rsidRPr="00ED56FE">
        <w:rPr>
          <w:lang w:val="lt-LT"/>
        </w:rPr>
        <w:t>Pantoprazolas</w:t>
      </w:r>
      <w:proofErr w:type="spellEnd"/>
    </w:p>
    <w:p w14:paraId="4B1A1E43" w14:textId="77777777" w:rsidR="00F07B19" w:rsidRPr="00ED56FE" w:rsidRDefault="00F07B19" w:rsidP="00F07B19">
      <w:pPr>
        <w:tabs>
          <w:tab w:val="left" w:pos="567"/>
        </w:tabs>
        <w:rPr>
          <w:b/>
          <w:lang w:val="lt-LT"/>
        </w:rPr>
      </w:pPr>
    </w:p>
    <w:p w14:paraId="4407D0FF" w14:textId="77777777" w:rsidR="00F07B19" w:rsidRPr="00ED56FE" w:rsidRDefault="00F07B19" w:rsidP="00F07B19">
      <w:pPr>
        <w:tabs>
          <w:tab w:val="left" w:pos="567"/>
        </w:tabs>
        <w:rPr>
          <w:b/>
          <w:lang w:val="lt-LT"/>
        </w:rPr>
      </w:pPr>
      <w:r w:rsidRPr="00ED56FE">
        <w:rPr>
          <w:b/>
          <w:lang w:val="lt-LT"/>
        </w:rPr>
        <w:t>Atidžiai perskaitykite visą šį lapelį, prieš pradėdami vartoti vaistą, nes jame pateikiama Jums svarbi informacija.</w:t>
      </w:r>
    </w:p>
    <w:p w14:paraId="7AE9AC9C" w14:textId="77777777" w:rsidR="00F07B19" w:rsidRPr="00ED56FE" w:rsidRDefault="00F07B19" w:rsidP="00F07B19">
      <w:pPr>
        <w:tabs>
          <w:tab w:val="left" w:pos="567"/>
        </w:tabs>
        <w:rPr>
          <w:lang w:val="lt-LT"/>
        </w:rPr>
      </w:pPr>
      <w:r w:rsidRPr="00ED56FE">
        <w:rPr>
          <w:lang w:val="lt-LT"/>
        </w:rPr>
        <w:t>-</w:t>
      </w:r>
      <w:r w:rsidRPr="00ED56FE">
        <w:rPr>
          <w:lang w:val="lt-LT"/>
        </w:rPr>
        <w:tab/>
        <w:t>Neišmeskite šio lapelio, nes vėl gali prireikti jį perskaityti.</w:t>
      </w:r>
    </w:p>
    <w:p w14:paraId="718FE50A" w14:textId="77777777" w:rsidR="00F07B19" w:rsidRPr="00ED56FE" w:rsidRDefault="00F07B19" w:rsidP="00F07B19">
      <w:pPr>
        <w:tabs>
          <w:tab w:val="left" w:pos="567"/>
        </w:tabs>
        <w:rPr>
          <w:lang w:val="lt-LT"/>
        </w:rPr>
      </w:pPr>
      <w:r w:rsidRPr="00ED56FE">
        <w:rPr>
          <w:lang w:val="lt-LT"/>
        </w:rPr>
        <w:t>-</w:t>
      </w:r>
      <w:r w:rsidRPr="00ED56FE">
        <w:rPr>
          <w:lang w:val="lt-LT"/>
        </w:rPr>
        <w:tab/>
        <w:t>Jeigu kiltų daugiau klausimų, kreipkitės į gydytoją, vaistininką ar slaugytoją.</w:t>
      </w:r>
    </w:p>
    <w:p w14:paraId="3852A0F3" w14:textId="77777777" w:rsidR="00F07B19" w:rsidRPr="00ED56FE" w:rsidRDefault="00F07B19" w:rsidP="00F07B19">
      <w:pPr>
        <w:tabs>
          <w:tab w:val="left" w:pos="567"/>
        </w:tabs>
        <w:ind w:left="567" w:hanging="567"/>
        <w:rPr>
          <w:lang w:val="lt-LT"/>
        </w:rPr>
      </w:pPr>
      <w:r w:rsidRPr="00ED56FE">
        <w:rPr>
          <w:lang w:val="lt-LT"/>
        </w:rPr>
        <w:t>-</w:t>
      </w:r>
      <w:r w:rsidRPr="00ED56FE">
        <w:rPr>
          <w:lang w:val="lt-LT"/>
        </w:rPr>
        <w:tab/>
        <w:t>Šis vaistas skirtas tik Jums, todėl kitiems žmonėms jo duoti negalima. Vaistas gali jiems pakenkti (net tiems, kurių ligos požymiai yra tokie patys kaip Jūsų).</w:t>
      </w:r>
    </w:p>
    <w:p w14:paraId="54F56EE8" w14:textId="77777777" w:rsidR="00F07B19" w:rsidRPr="00ED56FE" w:rsidRDefault="00F07B19" w:rsidP="00F07B19">
      <w:pPr>
        <w:tabs>
          <w:tab w:val="left" w:pos="567"/>
        </w:tabs>
        <w:ind w:left="567" w:hanging="567"/>
        <w:rPr>
          <w:lang w:val="lt-LT"/>
        </w:rPr>
      </w:pPr>
      <w:r w:rsidRPr="00ED56FE">
        <w:rPr>
          <w:lang w:val="lt-LT"/>
        </w:rPr>
        <w:t>-</w:t>
      </w:r>
      <w:r w:rsidRPr="00ED56FE">
        <w:rPr>
          <w:lang w:val="lt-LT"/>
        </w:rPr>
        <w:tab/>
        <w:t>Jeigu pasireiškė šalutinis poveikis ( net jeigu jis šiame lapelyje nenurodytas), kreipkitės į  gydytoją arba vaistininką. Žr. 4 skyrių.</w:t>
      </w:r>
    </w:p>
    <w:p w14:paraId="66AC91F2" w14:textId="77777777" w:rsidR="00F07B19" w:rsidRPr="00ED56FE" w:rsidRDefault="00F07B19" w:rsidP="00F07B19">
      <w:pPr>
        <w:tabs>
          <w:tab w:val="left" w:pos="567"/>
        </w:tabs>
        <w:rPr>
          <w:lang w:val="lt-LT"/>
        </w:rPr>
      </w:pPr>
    </w:p>
    <w:p w14:paraId="0567DEB0" w14:textId="77777777" w:rsidR="00F07B19" w:rsidRPr="00ED56FE" w:rsidRDefault="00F07B19" w:rsidP="00F07B19">
      <w:pPr>
        <w:tabs>
          <w:tab w:val="left" w:pos="567"/>
        </w:tabs>
        <w:rPr>
          <w:b/>
          <w:lang w:val="lt-LT"/>
        </w:rPr>
      </w:pPr>
      <w:r w:rsidRPr="00ED56FE">
        <w:rPr>
          <w:b/>
          <w:lang w:val="lt-LT"/>
        </w:rPr>
        <w:t>Apie ką rašoma šiame lapelyje?</w:t>
      </w:r>
    </w:p>
    <w:p w14:paraId="7CD6BD62" w14:textId="77777777" w:rsidR="00F07B19" w:rsidRPr="00ED56FE" w:rsidRDefault="00F07B19" w:rsidP="00F07B19">
      <w:pPr>
        <w:tabs>
          <w:tab w:val="left" w:pos="567"/>
        </w:tabs>
        <w:rPr>
          <w:b/>
          <w:lang w:val="lt-LT"/>
        </w:rPr>
      </w:pPr>
    </w:p>
    <w:p w14:paraId="552C4253" w14:textId="77777777" w:rsidR="00F07B19" w:rsidRPr="00ED56FE" w:rsidRDefault="00F07B19" w:rsidP="00F07B19">
      <w:pPr>
        <w:tabs>
          <w:tab w:val="left" w:pos="567"/>
        </w:tabs>
        <w:rPr>
          <w:lang w:val="lt-LT"/>
        </w:rPr>
      </w:pPr>
      <w:r w:rsidRPr="00ED56FE">
        <w:rPr>
          <w:lang w:val="lt-LT"/>
        </w:rPr>
        <w:t>1.</w:t>
      </w:r>
      <w:r w:rsidRPr="00ED56FE">
        <w:rPr>
          <w:lang w:val="lt-LT"/>
        </w:rPr>
        <w:tab/>
        <w:t xml:space="preserve">Kas yra </w:t>
      </w:r>
      <w:proofErr w:type="spellStart"/>
      <w:r w:rsidRPr="00ED56FE">
        <w:rPr>
          <w:lang w:val="lt-LT"/>
        </w:rPr>
        <w:t>Pantoprazole</w:t>
      </w:r>
      <w:proofErr w:type="spellEnd"/>
      <w:r w:rsidRPr="00ED56FE">
        <w:rPr>
          <w:lang w:val="lt-LT"/>
        </w:rPr>
        <w:t xml:space="preserve"> </w:t>
      </w:r>
      <w:proofErr w:type="spellStart"/>
      <w:r w:rsidRPr="00ED56FE">
        <w:rPr>
          <w:lang w:val="lt-LT"/>
        </w:rPr>
        <w:t>Actavis</w:t>
      </w:r>
      <w:proofErr w:type="spellEnd"/>
      <w:r w:rsidRPr="00ED56FE">
        <w:rPr>
          <w:lang w:val="lt-LT"/>
        </w:rPr>
        <w:t xml:space="preserve"> ir kam jis vartojamas</w:t>
      </w:r>
    </w:p>
    <w:p w14:paraId="1DF94F62" w14:textId="77777777" w:rsidR="00F07B19" w:rsidRPr="00ED56FE" w:rsidRDefault="00F07B19" w:rsidP="00F07B19">
      <w:pPr>
        <w:tabs>
          <w:tab w:val="left" w:pos="567"/>
        </w:tabs>
        <w:rPr>
          <w:lang w:val="lt-LT"/>
        </w:rPr>
      </w:pPr>
      <w:r w:rsidRPr="00ED56FE">
        <w:rPr>
          <w:lang w:val="lt-LT"/>
        </w:rPr>
        <w:t>2.</w:t>
      </w:r>
      <w:r w:rsidRPr="00ED56FE">
        <w:rPr>
          <w:lang w:val="lt-LT"/>
        </w:rPr>
        <w:tab/>
        <w:t xml:space="preserve">Kas žinotina prieš vartojant </w:t>
      </w:r>
      <w:proofErr w:type="spellStart"/>
      <w:r w:rsidRPr="00ED56FE">
        <w:rPr>
          <w:lang w:val="lt-LT"/>
        </w:rPr>
        <w:t>Pantoprazole</w:t>
      </w:r>
      <w:proofErr w:type="spellEnd"/>
      <w:r w:rsidRPr="00ED56FE">
        <w:rPr>
          <w:lang w:val="lt-LT"/>
        </w:rPr>
        <w:t xml:space="preserve"> </w:t>
      </w:r>
      <w:proofErr w:type="spellStart"/>
      <w:r w:rsidRPr="00ED56FE">
        <w:rPr>
          <w:lang w:val="lt-LT"/>
        </w:rPr>
        <w:t>Actavis</w:t>
      </w:r>
      <w:proofErr w:type="spellEnd"/>
      <w:r w:rsidRPr="00ED56FE">
        <w:rPr>
          <w:lang w:val="lt-LT"/>
        </w:rPr>
        <w:t xml:space="preserve"> </w:t>
      </w:r>
    </w:p>
    <w:p w14:paraId="0067254B" w14:textId="77777777" w:rsidR="00F07B19" w:rsidRPr="00ED56FE" w:rsidRDefault="00F07B19" w:rsidP="00F07B19">
      <w:pPr>
        <w:tabs>
          <w:tab w:val="left" w:pos="567"/>
        </w:tabs>
        <w:rPr>
          <w:lang w:val="lt-LT"/>
        </w:rPr>
      </w:pPr>
      <w:r w:rsidRPr="00ED56FE">
        <w:rPr>
          <w:lang w:val="lt-LT"/>
        </w:rPr>
        <w:t>3.</w:t>
      </w:r>
      <w:r w:rsidRPr="00ED56FE">
        <w:rPr>
          <w:lang w:val="lt-LT"/>
        </w:rPr>
        <w:tab/>
        <w:t xml:space="preserve">Kaip vartoti </w:t>
      </w:r>
      <w:proofErr w:type="spellStart"/>
      <w:r w:rsidRPr="00ED56FE">
        <w:rPr>
          <w:lang w:val="lt-LT"/>
        </w:rPr>
        <w:t>Pantoprazole</w:t>
      </w:r>
      <w:proofErr w:type="spellEnd"/>
      <w:r w:rsidRPr="00ED56FE">
        <w:rPr>
          <w:lang w:val="lt-LT"/>
        </w:rPr>
        <w:t xml:space="preserve"> </w:t>
      </w:r>
      <w:proofErr w:type="spellStart"/>
      <w:r w:rsidRPr="00ED56FE">
        <w:rPr>
          <w:lang w:val="lt-LT"/>
        </w:rPr>
        <w:t>Actavis</w:t>
      </w:r>
      <w:proofErr w:type="spellEnd"/>
      <w:r w:rsidRPr="00ED56FE">
        <w:rPr>
          <w:lang w:val="lt-LT"/>
        </w:rPr>
        <w:t xml:space="preserve"> </w:t>
      </w:r>
    </w:p>
    <w:p w14:paraId="100E54B0" w14:textId="77777777" w:rsidR="00F07B19" w:rsidRPr="00ED56FE" w:rsidRDefault="00F07B19" w:rsidP="00F07B19">
      <w:pPr>
        <w:tabs>
          <w:tab w:val="left" w:pos="567"/>
        </w:tabs>
        <w:rPr>
          <w:lang w:val="lt-LT"/>
        </w:rPr>
      </w:pPr>
      <w:r w:rsidRPr="00ED56FE">
        <w:rPr>
          <w:lang w:val="lt-LT"/>
        </w:rPr>
        <w:t>4.</w:t>
      </w:r>
      <w:r w:rsidRPr="00ED56FE">
        <w:rPr>
          <w:lang w:val="lt-LT"/>
        </w:rPr>
        <w:tab/>
        <w:t>Galimas šalutinis poveikis</w:t>
      </w:r>
    </w:p>
    <w:p w14:paraId="10D39E63" w14:textId="77777777" w:rsidR="00F07B19" w:rsidRPr="00ED56FE" w:rsidRDefault="00F07B19" w:rsidP="00F07B19">
      <w:pPr>
        <w:tabs>
          <w:tab w:val="left" w:pos="567"/>
        </w:tabs>
        <w:rPr>
          <w:lang w:val="lt-LT"/>
        </w:rPr>
      </w:pPr>
      <w:r w:rsidRPr="00ED56FE">
        <w:rPr>
          <w:lang w:val="lt-LT"/>
        </w:rPr>
        <w:t>5.</w:t>
      </w:r>
      <w:r w:rsidRPr="00ED56FE">
        <w:rPr>
          <w:lang w:val="lt-LT"/>
        </w:rPr>
        <w:tab/>
        <w:t xml:space="preserve">Kaip laikyti </w:t>
      </w:r>
      <w:proofErr w:type="spellStart"/>
      <w:r w:rsidRPr="00ED56FE">
        <w:rPr>
          <w:lang w:val="lt-LT"/>
        </w:rPr>
        <w:t>Pantoprazole</w:t>
      </w:r>
      <w:proofErr w:type="spellEnd"/>
      <w:r w:rsidRPr="00ED56FE">
        <w:rPr>
          <w:lang w:val="lt-LT"/>
        </w:rPr>
        <w:t xml:space="preserve"> </w:t>
      </w:r>
      <w:proofErr w:type="spellStart"/>
      <w:r w:rsidRPr="00ED56FE">
        <w:rPr>
          <w:lang w:val="lt-LT"/>
        </w:rPr>
        <w:t>Actavis</w:t>
      </w:r>
      <w:proofErr w:type="spellEnd"/>
      <w:r w:rsidRPr="00ED56FE">
        <w:rPr>
          <w:lang w:val="lt-LT"/>
        </w:rPr>
        <w:t xml:space="preserve"> </w:t>
      </w:r>
    </w:p>
    <w:p w14:paraId="216FF186" w14:textId="77777777" w:rsidR="00F07B19" w:rsidRPr="00ED56FE" w:rsidRDefault="00F07B19" w:rsidP="00F07B19">
      <w:pPr>
        <w:tabs>
          <w:tab w:val="left" w:pos="567"/>
        </w:tabs>
        <w:rPr>
          <w:lang w:val="lt-LT"/>
        </w:rPr>
      </w:pPr>
      <w:r w:rsidRPr="00ED56FE">
        <w:rPr>
          <w:lang w:val="lt-LT"/>
        </w:rPr>
        <w:t>6.</w:t>
      </w:r>
      <w:r w:rsidRPr="00ED56FE">
        <w:rPr>
          <w:lang w:val="lt-LT"/>
        </w:rPr>
        <w:tab/>
        <w:t>Pakuotės turinys ir kita informacija</w:t>
      </w:r>
    </w:p>
    <w:p w14:paraId="5E915822" w14:textId="77777777" w:rsidR="00F07B19" w:rsidRPr="00ED56FE" w:rsidRDefault="00F07B19" w:rsidP="00F07B19">
      <w:pPr>
        <w:tabs>
          <w:tab w:val="left" w:pos="567"/>
        </w:tabs>
        <w:rPr>
          <w:lang w:val="lt-LT"/>
        </w:rPr>
      </w:pPr>
    </w:p>
    <w:p w14:paraId="08EEF416" w14:textId="77777777" w:rsidR="00F07B19" w:rsidRPr="00ED56FE" w:rsidRDefault="00F07B19" w:rsidP="00F07B19">
      <w:pPr>
        <w:tabs>
          <w:tab w:val="left" w:pos="567"/>
        </w:tabs>
        <w:rPr>
          <w:lang w:val="lt-LT"/>
        </w:rPr>
      </w:pPr>
    </w:p>
    <w:p w14:paraId="52169A67" w14:textId="77777777" w:rsidR="00F07B19" w:rsidRPr="00ED56FE" w:rsidRDefault="00F07B19" w:rsidP="00F07B19">
      <w:pPr>
        <w:tabs>
          <w:tab w:val="left" w:pos="567"/>
        </w:tabs>
        <w:rPr>
          <w:b/>
          <w:lang w:val="lt-LT"/>
        </w:rPr>
      </w:pPr>
      <w:bookmarkStart w:id="4" w:name="_Toc129243139"/>
      <w:bookmarkStart w:id="5" w:name="_Toc129243264"/>
      <w:r w:rsidRPr="00ED56FE">
        <w:rPr>
          <w:b/>
          <w:lang w:val="lt-LT"/>
        </w:rPr>
        <w:t>1.</w:t>
      </w:r>
      <w:r w:rsidRPr="00ED56FE">
        <w:rPr>
          <w:b/>
          <w:lang w:val="lt-LT"/>
        </w:rPr>
        <w:tab/>
      </w:r>
      <w:bookmarkEnd w:id="4"/>
      <w:bookmarkEnd w:id="5"/>
      <w:r w:rsidRPr="00ED56FE">
        <w:rPr>
          <w:b/>
          <w:lang w:val="lt-LT"/>
        </w:rPr>
        <w:t xml:space="preserve">Kas yra </w:t>
      </w:r>
      <w:proofErr w:type="spellStart"/>
      <w:r w:rsidRPr="00ED56FE">
        <w:rPr>
          <w:b/>
          <w:lang w:val="lt-LT"/>
        </w:rPr>
        <w:t>Pantoprazole</w:t>
      </w:r>
      <w:proofErr w:type="spellEnd"/>
      <w:r w:rsidRPr="00ED56FE">
        <w:rPr>
          <w:b/>
          <w:lang w:val="lt-LT"/>
        </w:rPr>
        <w:t xml:space="preserve"> </w:t>
      </w:r>
      <w:proofErr w:type="spellStart"/>
      <w:r w:rsidRPr="00ED56FE">
        <w:rPr>
          <w:b/>
          <w:lang w:val="lt-LT"/>
        </w:rPr>
        <w:t>Actavis</w:t>
      </w:r>
      <w:proofErr w:type="spellEnd"/>
      <w:r w:rsidRPr="00ED56FE">
        <w:rPr>
          <w:b/>
          <w:lang w:val="lt-LT"/>
        </w:rPr>
        <w:t xml:space="preserve"> ir kam jis vartojamas</w:t>
      </w:r>
    </w:p>
    <w:p w14:paraId="482E33EA" w14:textId="77777777" w:rsidR="00F07B19" w:rsidRPr="00ED56FE" w:rsidRDefault="00F07B19" w:rsidP="00F07B19">
      <w:pPr>
        <w:ind w:left="567" w:hanging="567"/>
        <w:rPr>
          <w:lang w:val="lt-LT"/>
        </w:rPr>
      </w:pPr>
    </w:p>
    <w:p w14:paraId="2F8A7153" w14:textId="77777777" w:rsidR="00F07B19" w:rsidRPr="00ED56FE" w:rsidRDefault="00F07B19" w:rsidP="00F07B19">
      <w:pPr>
        <w:rPr>
          <w:lang w:val="lt-LT"/>
        </w:rPr>
      </w:pPr>
      <w:proofErr w:type="spellStart"/>
      <w:r w:rsidRPr="00ED56FE">
        <w:rPr>
          <w:lang w:val="lt-LT"/>
        </w:rPr>
        <w:t>Pantoprazole</w:t>
      </w:r>
      <w:proofErr w:type="spellEnd"/>
      <w:r w:rsidRPr="00ED56FE">
        <w:rPr>
          <w:lang w:val="lt-LT"/>
        </w:rPr>
        <w:t xml:space="preserve"> </w:t>
      </w:r>
      <w:proofErr w:type="spellStart"/>
      <w:r w:rsidRPr="00ED56FE">
        <w:rPr>
          <w:lang w:val="lt-LT"/>
        </w:rPr>
        <w:t>Actavis</w:t>
      </w:r>
      <w:proofErr w:type="spellEnd"/>
      <w:r w:rsidRPr="00ED56FE">
        <w:rPr>
          <w:lang w:val="lt-LT"/>
        </w:rPr>
        <w:t xml:space="preserve"> yra selektyvaus  poveikio protonų siurblio inhibitorius, t. y. vaistas, mažinantis rūgšties susidarymą skrandyje. Šiuo vaistu gydomos su rūgštimi susijusios skrandžio ir žarnų ligos.</w:t>
      </w:r>
    </w:p>
    <w:p w14:paraId="6D2A4468" w14:textId="77777777" w:rsidR="00F07B19" w:rsidRPr="00ED56FE" w:rsidRDefault="00F07B19" w:rsidP="00F07B19">
      <w:pPr>
        <w:tabs>
          <w:tab w:val="left" w:pos="567"/>
        </w:tabs>
        <w:rPr>
          <w:b/>
          <w:lang w:val="lt-LT"/>
        </w:rPr>
      </w:pPr>
    </w:p>
    <w:p w14:paraId="098F4006" w14:textId="77777777" w:rsidR="00F07B19" w:rsidRPr="00ED56FE" w:rsidRDefault="00F07B19" w:rsidP="00F07B19">
      <w:pPr>
        <w:tabs>
          <w:tab w:val="left" w:pos="567"/>
        </w:tabs>
        <w:rPr>
          <w:b/>
          <w:lang w:val="lt-LT"/>
        </w:rPr>
      </w:pPr>
      <w:proofErr w:type="spellStart"/>
      <w:r w:rsidRPr="00ED56FE">
        <w:rPr>
          <w:b/>
          <w:lang w:val="lt-LT"/>
        </w:rPr>
        <w:t>Pantoprazole</w:t>
      </w:r>
      <w:proofErr w:type="spellEnd"/>
      <w:r w:rsidRPr="00ED56FE">
        <w:rPr>
          <w:b/>
          <w:lang w:val="lt-LT"/>
        </w:rPr>
        <w:t xml:space="preserve"> </w:t>
      </w:r>
      <w:proofErr w:type="spellStart"/>
      <w:r w:rsidRPr="00ED56FE">
        <w:rPr>
          <w:b/>
          <w:lang w:val="lt-LT"/>
        </w:rPr>
        <w:t>Actavis</w:t>
      </w:r>
      <w:proofErr w:type="spellEnd"/>
      <w:r w:rsidRPr="00ED56FE">
        <w:rPr>
          <w:b/>
          <w:lang w:val="lt-LT"/>
        </w:rPr>
        <w:t xml:space="preserve"> vartojama</w:t>
      </w:r>
    </w:p>
    <w:p w14:paraId="5797CB91" w14:textId="77777777" w:rsidR="00F07B19" w:rsidRPr="00ED56FE" w:rsidRDefault="00F07B19" w:rsidP="00F07B19">
      <w:pPr>
        <w:tabs>
          <w:tab w:val="left" w:pos="567"/>
        </w:tabs>
        <w:rPr>
          <w:lang w:val="lt-LT"/>
        </w:rPr>
      </w:pPr>
    </w:p>
    <w:p w14:paraId="75696C03" w14:textId="77777777" w:rsidR="00F07B19" w:rsidRPr="00ED56FE" w:rsidRDefault="00F07B19" w:rsidP="00F07B19">
      <w:pPr>
        <w:rPr>
          <w:bCs/>
          <w:i/>
          <w:lang w:val="lt-LT"/>
        </w:rPr>
      </w:pPr>
      <w:r w:rsidRPr="00ED56FE">
        <w:rPr>
          <w:bCs/>
          <w:i/>
          <w:lang w:val="lt-LT"/>
        </w:rPr>
        <w:t>Suaugę žmonės bei 12 metų ir vyresni paaugliai</w:t>
      </w:r>
    </w:p>
    <w:p w14:paraId="6861B655" w14:textId="77777777" w:rsidR="00F07B19" w:rsidRPr="00ED56FE" w:rsidRDefault="00F07B19" w:rsidP="00F07B19">
      <w:pPr>
        <w:numPr>
          <w:ilvl w:val="0"/>
          <w:numId w:val="6"/>
        </w:numPr>
        <w:tabs>
          <w:tab w:val="left" w:pos="567"/>
        </w:tabs>
        <w:spacing w:line="260" w:lineRule="exact"/>
        <w:ind w:left="600" w:hanging="600"/>
        <w:rPr>
          <w:lang w:val="lt-LT"/>
        </w:rPr>
      </w:pPr>
      <w:r w:rsidRPr="00ED56FE">
        <w:rPr>
          <w:lang w:val="lt-LT"/>
        </w:rPr>
        <w:t xml:space="preserve">su </w:t>
      </w:r>
      <w:proofErr w:type="spellStart"/>
      <w:r w:rsidRPr="00ED56FE">
        <w:rPr>
          <w:lang w:val="lt-LT"/>
        </w:rPr>
        <w:t>gastroezofaginio</w:t>
      </w:r>
      <w:proofErr w:type="spellEnd"/>
      <w:r w:rsidRPr="00ED56FE">
        <w:rPr>
          <w:lang w:val="lt-LT"/>
        </w:rPr>
        <w:t xml:space="preserve"> </w:t>
      </w:r>
      <w:proofErr w:type="spellStart"/>
      <w:r w:rsidRPr="00ED56FE">
        <w:rPr>
          <w:lang w:val="lt-LT"/>
        </w:rPr>
        <w:t>refliukso</w:t>
      </w:r>
      <w:proofErr w:type="spellEnd"/>
      <w:r w:rsidRPr="00ED56FE">
        <w:rPr>
          <w:lang w:val="lt-LT"/>
        </w:rPr>
        <w:t xml:space="preserve"> liga, kurią sukelia rūgšties </w:t>
      </w:r>
      <w:proofErr w:type="spellStart"/>
      <w:r w:rsidRPr="00ED56FE">
        <w:rPr>
          <w:lang w:val="lt-LT"/>
        </w:rPr>
        <w:t>refliuksas</w:t>
      </w:r>
      <w:proofErr w:type="spellEnd"/>
      <w:r w:rsidRPr="00ED56FE">
        <w:rPr>
          <w:lang w:val="lt-LT"/>
        </w:rPr>
        <w:t xml:space="preserve"> iš skrandžio, susijusiems simptomams (pvz., rėmeniui, rūgšties atpylimui, skausmui ryjant) gydyti; </w:t>
      </w:r>
    </w:p>
    <w:p w14:paraId="079CD5D7" w14:textId="77777777" w:rsidR="00F07B19" w:rsidRPr="00ED56FE" w:rsidRDefault="00F07B19" w:rsidP="00F07B19">
      <w:pPr>
        <w:rPr>
          <w:lang w:val="lt-LT"/>
        </w:rPr>
      </w:pPr>
    </w:p>
    <w:p w14:paraId="26C44F5B" w14:textId="77777777" w:rsidR="00F07B19" w:rsidRPr="00ED56FE" w:rsidRDefault="00F07B19" w:rsidP="00F07B19">
      <w:pPr>
        <w:numPr>
          <w:ilvl w:val="0"/>
          <w:numId w:val="6"/>
        </w:numPr>
        <w:tabs>
          <w:tab w:val="left" w:pos="567"/>
        </w:tabs>
        <w:spacing w:line="260" w:lineRule="exact"/>
        <w:ind w:left="600" w:hanging="600"/>
        <w:rPr>
          <w:lang w:val="lt-LT"/>
        </w:rPr>
      </w:pPr>
      <w:r w:rsidRPr="00ED56FE">
        <w:rPr>
          <w:lang w:val="lt-LT"/>
        </w:rPr>
        <w:t xml:space="preserve">ilgalaikiam </w:t>
      </w:r>
      <w:proofErr w:type="spellStart"/>
      <w:r w:rsidRPr="00ED56FE">
        <w:rPr>
          <w:lang w:val="lt-LT"/>
        </w:rPr>
        <w:t>refliuksinio</w:t>
      </w:r>
      <w:proofErr w:type="spellEnd"/>
      <w:r w:rsidRPr="00ED56FE">
        <w:rPr>
          <w:lang w:val="lt-LT"/>
        </w:rPr>
        <w:t xml:space="preserve"> </w:t>
      </w:r>
      <w:proofErr w:type="spellStart"/>
      <w:r w:rsidRPr="00ED56FE">
        <w:rPr>
          <w:lang w:val="lt-LT"/>
        </w:rPr>
        <w:t>ezofagito</w:t>
      </w:r>
      <w:proofErr w:type="spellEnd"/>
      <w:r w:rsidRPr="00ED56FE">
        <w:rPr>
          <w:lang w:val="lt-LT"/>
        </w:rPr>
        <w:t xml:space="preserve"> (stemplės uždegimo ir kartu pasireiškiančio skrandžio rūgšties atpylimo) gydymui ir atsinaujinimo profilaktikai.</w:t>
      </w:r>
    </w:p>
    <w:p w14:paraId="54251D04" w14:textId="77777777" w:rsidR="00F07B19" w:rsidRPr="00ED56FE" w:rsidRDefault="00F07B19" w:rsidP="00F07B19">
      <w:pPr>
        <w:rPr>
          <w:lang w:val="lt-LT"/>
        </w:rPr>
      </w:pPr>
    </w:p>
    <w:p w14:paraId="2ED6FCD1" w14:textId="77777777" w:rsidR="00F07B19" w:rsidRPr="00ED56FE" w:rsidRDefault="00F07B19" w:rsidP="00F07B19">
      <w:pPr>
        <w:rPr>
          <w:i/>
          <w:lang w:val="lt-LT"/>
        </w:rPr>
      </w:pPr>
      <w:r w:rsidRPr="00ED56FE">
        <w:rPr>
          <w:i/>
          <w:lang w:val="lt-LT"/>
        </w:rPr>
        <w:t>Suaugę žmonės</w:t>
      </w:r>
    </w:p>
    <w:p w14:paraId="08ADBA04" w14:textId="77777777" w:rsidR="00F07B19" w:rsidRPr="00ED56FE" w:rsidRDefault="00F07B19" w:rsidP="00F07B19">
      <w:pPr>
        <w:numPr>
          <w:ilvl w:val="0"/>
          <w:numId w:val="6"/>
        </w:numPr>
        <w:tabs>
          <w:tab w:val="left" w:pos="567"/>
        </w:tabs>
        <w:spacing w:line="260" w:lineRule="exact"/>
        <w:ind w:left="600" w:hanging="600"/>
        <w:rPr>
          <w:lang w:val="lt-LT"/>
        </w:rPr>
      </w:pPr>
      <w:r w:rsidRPr="00ED56FE">
        <w:rPr>
          <w:lang w:val="lt-LT"/>
        </w:rPr>
        <w:t xml:space="preserve">skrandžio ir dvylikapirštės žarnos opų, kurias sukelia neselektyvaus poveikio nesteroidiniai vaistai nuo uždegimo (NVNU), pvz., </w:t>
      </w:r>
      <w:proofErr w:type="spellStart"/>
      <w:r w:rsidRPr="00ED56FE">
        <w:rPr>
          <w:lang w:val="lt-LT"/>
        </w:rPr>
        <w:t>ibuprofenas</w:t>
      </w:r>
      <w:proofErr w:type="spellEnd"/>
      <w:r w:rsidRPr="00ED56FE">
        <w:rPr>
          <w:lang w:val="lt-LT"/>
        </w:rPr>
        <w:t>, profilaktikai, jei ilgalaikis gydymas NVNU reikalingas pacientams, kuriems yra padidėjusi opos atsiradimo rizika.</w:t>
      </w:r>
    </w:p>
    <w:p w14:paraId="0BC5E800" w14:textId="77777777" w:rsidR="00F07B19" w:rsidRPr="00ED56FE" w:rsidRDefault="00F07B19" w:rsidP="00F07B19">
      <w:pPr>
        <w:tabs>
          <w:tab w:val="left" w:pos="567"/>
        </w:tabs>
        <w:ind w:left="600"/>
        <w:rPr>
          <w:lang w:val="lt-LT"/>
        </w:rPr>
      </w:pPr>
    </w:p>
    <w:p w14:paraId="4261F27C" w14:textId="77777777" w:rsidR="00F07B19" w:rsidRPr="00ED56FE" w:rsidRDefault="00F07B19" w:rsidP="00F07B19">
      <w:pPr>
        <w:tabs>
          <w:tab w:val="left" w:pos="567"/>
        </w:tabs>
        <w:rPr>
          <w:b/>
          <w:lang w:val="lt-LT"/>
        </w:rPr>
      </w:pPr>
    </w:p>
    <w:p w14:paraId="42A05883" w14:textId="77777777" w:rsidR="00F07B19" w:rsidRPr="00ED56FE" w:rsidRDefault="00F07B19" w:rsidP="00F07B19">
      <w:pPr>
        <w:numPr>
          <w:ilvl w:val="12"/>
          <w:numId w:val="0"/>
        </w:numPr>
        <w:ind w:left="567" w:hanging="567"/>
        <w:outlineLvl w:val="0"/>
        <w:rPr>
          <w:b/>
          <w:caps/>
          <w:lang w:val="lt-LT"/>
        </w:rPr>
      </w:pPr>
      <w:r w:rsidRPr="00ED56FE">
        <w:rPr>
          <w:b/>
          <w:lang w:val="lt-LT"/>
        </w:rPr>
        <w:t>2.</w:t>
      </w:r>
      <w:r w:rsidRPr="00ED56FE">
        <w:rPr>
          <w:b/>
          <w:lang w:val="lt-LT"/>
        </w:rPr>
        <w:tab/>
        <w:t xml:space="preserve">Kas žinotina prieš vartojant </w:t>
      </w:r>
      <w:proofErr w:type="spellStart"/>
      <w:r w:rsidRPr="00ED56FE">
        <w:rPr>
          <w:b/>
          <w:lang w:val="lt-LT"/>
        </w:rPr>
        <w:t>Pantoprazole</w:t>
      </w:r>
      <w:proofErr w:type="spellEnd"/>
      <w:r w:rsidRPr="00ED56FE">
        <w:rPr>
          <w:b/>
          <w:lang w:val="lt-LT"/>
        </w:rPr>
        <w:t xml:space="preserve"> </w:t>
      </w:r>
      <w:proofErr w:type="spellStart"/>
      <w:r w:rsidRPr="00ED56FE">
        <w:rPr>
          <w:b/>
          <w:lang w:val="lt-LT"/>
        </w:rPr>
        <w:t>Actavis</w:t>
      </w:r>
      <w:proofErr w:type="spellEnd"/>
      <w:r w:rsidRPr="00ED56FE">
        <w:rPr>
          <w:b/>
          <w:lang w:val="lt-LT"/>
        </w:rPr>
        <w:t xml:space="preserve"> </w:t>
      </w:r>
    </w:p>
    <w:p w14:paraId="1C706EC9" w14:textId="77777777" w:rsidR="00F07B19" w:rsidRPr="00ED56FE" w:rsidRDefault="00F07B19" w:rsidP="00F07B19">
      <w:pPr>
        <w:ind w:left="567" w:hanging="567"/>
        <w:rPr>
          <w:lang w:val="lt-LT"/>
        </w:rPr>
      </w:pPr>
    </w:p>
    <w:p w14:paraId="2056DCA7" w14:textId="77777777" w:rsidR="00F07B19" w:rsidRPr="00ED56FE" w:rsidRDefault="00F07B19" w:rsidP="00F07B19">
      <w:pPr>
        <w:ind w:left="567" w:hanging="567"/>
        <w:rPr>
          <w:b/>
          <w:caps/>
          <w:lang w:val="lt-LT"/>
        </w:rPr>
      </w:pPr>
      <w:proofErr w:type="spellStart"/>
      <w:r w:rsidRPr="00ED56FE">
        <w:rPr>
          <w:b/>
          <w:lang w:val="lt-LT"/>
        </w:rPr>
        <w:t>Pantoprazole</w:t>
      </w:r>
      <w:proofErr w:type="spellEnd"/>
      <w:r w:rsidRPr="00ED56FE">
        <w:rPr>
          <w:b/>
          <w:lang w:val="lt-LT"/>
        </w:rPr>
        <w:t xml:space="preserve"> </w:t>
      </w:r>
      <w:proofErr w:type="spellStart"/>
      <w:r w:rsidRPr="00ED56FE">
        <w:rPr>
          <w:b/>
          <w:lang w:val="lt-LT"/>
        </w:rPr>
        <w:t>Actavis</w:t>
      </w:r>
      <w:proofErr w:type="spellEnd"/>
      <w:r w:rsidRPr="00ED56FE">
        <w:rPr>
          <w:b/>
          <w:lang w:val="lt-LT"/>
        </w:rPr>
        <w:t xml:space="preserve"> </w:t>
      </w:r>
      <w:r w:rsidRPr="00ED56FE">
        <w:rPr>
          <w:b/>
          <w:bCs/>
          <w:lang w:val="lt-LT"/>
        </w:rPr>
        <w:t>vartoti negalima</w:t>
      </w:r>
    </w:p>
    <w:p w14:paraId="3F5BBF05" w14:textId="77777777" w:rsidR="00F07B19" w:rsidRPr="00ED56FE" w:rsidRDefault="00F07B19" w:rsidP="00F07B19">
      <w:pPr>
        <w:numPr>
          <w:ilvl w:val="12"/>
          <w:numId w:val="0"/>
        </w:numPr>
        <w:ind w:left="567" w:hanging="567"/>
        <w:rPr>
          <w:lang w:val="lt-LT"/>
        </w:rPr>
      </w:pPr>
      <w:r w:rsidRPr="00ED56FE">
        <w:rPr>
          <w:lang w:val="lt-LT"/>
        </w:rPr>
        <w:t>-</w:t>
      </w:r>
      <w:r w:rsidRPr="00ED56FE">
        <w:rPr>
          <w:lang w:val="lt-LT"/>
        </w:rPr>
        <w:tab/>
        <w:t xml:space="preserve">jeigu yra alergija (padidėjęs jautrumas) </w:t>
      </w:r>
      <w:proofErr w:type="spellStart"/>
      <w:r w:rsidRPr="00ED56FE">
        <w:rPr>
          <w:lang w:val="lt-LT"/>
        </w:rPr>
        <w:t>pantoprazolui</w:t>
      </w:r>
      <w:proofErr w:type="spellEnd"/>
      <w:r w:rsidRPr="00ED56FE">
        <w:rPr>
          <w:lang w:val="lt-LT"/>
        </w:rPr>
        <w:t xml:space="preserve"> arba bet kuriai kitai pagalbinei </w:t>
      </w:r>
      <w:proofErr w:type="spellStart"/>
      <w:r w:rsidRPr="00ED56FE">
        <w:rPr>
          <w:lang w:val="lt-LT"/>
        </w:rPr>
        <w:t>Pantoprazole</w:t>
      </w:r>
      <w:proofErr w:type="spellEnd"/>
      <w:r w:rsidRPr="00ED56FE">
        <w:rPr>
          <w:lang w:val="lt-LT"/>
        </w:rPr>
        <w:t xml:space="preserve"> </w:t>
      </w:r>
      <w:proofErr w:type="spellStart"/>
      <w:r w:rsidRPr="00ED56FE">
        <w:rPr>
          <w:lang w:val="lt-LT"/>
        </w:rPr>
        <w:t>Actavis</w:t>
      </w:r>
      <w:proofErr w:type="spellEnd"/>
      <w:r w:rsidRPr="00ED56FE">
        <w:rPr>
          <w:lang w:val="lt-LT"/>
        </w:rPr>
        <w:t xml:space="preserve"> medžiagai (žr. 6 skyrių);</w:t>
      </w:r>
    </w:p>
    <w:p w14:paraId="3DBC002D" w14:textId="77777777" w:rsidR="00F07B19" w:rsidRPr="00ED56FE" w:rsidRDefault="00F07B19" w:rsidP="00F07B19">
      <w:pPr>
        <w:numPr>
          <w:ilvl w:val="12"/>
          <w:numId w:val="0"/>
        </w:numPr>
        <w:ind w:left="567" w:hanging="567"/>
        <w:rPr>
          <w:lang w:val="lt-LT"/>
        </w:rPr>
      </w:pPr>
      <w:r w:rsidRPr="00ED56FE">
        <w:rPr>
          <w:lang w:val="lt-LT"/>
        </w:rPr>
        <w:t>-</w:t>
      </w:r>
      <w:r w:rsidRPr="00ED56FE">
        <w:rPr>
          <w:lang w:val="lt-LT"/>
        </w:rPr>
        <w:tab/>
        <w:t>Jeigu yra alergija vaistams, kurių sudėtyje yra kitų protonų siurblio inhibitorių.</w:t>
      </w:r>
    </w:p>
    <w:p w14:paraId="705FA49F" w14:textId="77777777" w:rsidR="00F07B19" w:rsidRPr="00ED56FE" w:rsidRDefault="00F07B19" w:rsidP="00F07B19">
      <w:pPr>
        <w:ind w:left="567" w:hanging="567"/>
        <w:rPr>
          <w:lang w:val="lt-LT"/>
        </w:rPr>
      </w:pPr>
    </w:p>
    <w:p w14:paraId="203B65A5" w14:textId="77777777" w:rsidR="00F07B19" w:rsidRPr="00ED56FE" w:rsidRDefault="00F07B19" w:rsidP="00F07B19">
      <w:pPr>
        <w:ind w:left="567" w:hanging="567"/>
        <w:rPr>
          <w:b/>
          <w:lang w:val="lt-LT"/>
        </w:rPr>
      </w:pPr>
      <w:r w:rsidRPr="00ED56FE">
        <w:rPr>
          <w:b/>
          <w:lang w:val="lt-LT"/>
        </w:rPr>
        <w:t>Įspėjimai ir atsargumo priemonės</w:t>
      </w:r>
    </w:p>
    <w:p w14:paraId="21B7246A" w14:textId="77777777" w:rsidR="00F07B19" w:rsidRPr="00ED56FE" w:rsidRDefault="00F07B19" w:rsidP="00F07B19">
      <w:pPr>
        <w:ind w:left="567" w:hanging="567"/>
        <w:rPr>
          <w:b/>
          <w:lang w:val="lt-LT"/>
        </w:rPr>
      </w:pPr>
      <w:r w:rsidRPr="00ED56FE">
        <w:rPr>
          <w:lang w:val="lt-LT"/>
        </w:rPr>
        <w:lastRenderedPageBreak/>
        <w:t xml:space="preserve">Pasitarkite su gydytoju, vaistininku arba slaugytoja, prieš pradėdami vartoti </w:t>
      </w:r>
      <w:proofErr w:type="spellStart"/>
      <w:r w:rsidRPr="00ED56FE">
        <w:rPr>
          <w:lang w:val="lt-LT"/>
        </w:rPr>
        <w:t>Pantoprazole</w:t>
      </w:r>
      <w:proofErr w:type="spellEnd"/>
      <w:r w:rsidRPr="00ED56FE">
        <w:rPr>
          <w:lang w:val="lt-LT"/>
        </w:rPr>
        <w:t xml:space="preserve"> </w:t>
      </w:r>
      <w:proofErr w:type="spellStart"/>
      <w:r w:rsidRPr="00ED56FE">
        <w:rPr>
          <w:lang w:val="lt-LT"/>
        </w:rPr>
        <w:t>Actavis</w:t>
      </w:r>
      <w:proofErr w:type="spellEnd"/>
      <w:r w:rsidRPr="00ED56FE">
        <w:rPr>
          <w:lang w:val="lt-LT"/>
        </w:rPr>
        <w:t>.</w:t>
      </w:r>
    </w:p>
    <w:p w14:paraId="09FCB633" w14:textId="77777777" w:rsidR="00F07B19" w:rsidRPr="00ED56FE" w:rsidRDefault="00F07B19" w:rsidP="00F07B19">
      <w:pPr>
        <w:numPr>
          <w:ilvl w:val="0"/>
          <w:numId w:val="6"/>
        </w:numPr>
        <w:tabs>
          <w:tab w:val="num" w:pos="567"/>
        </w:tabs>
        <w:ind w:left="567" w:hanging="567"/>
        <w:contextualSpacing/>
        <w:rPr>
          <w:lang w:val="lt-LT"/>
        </w:rPr>
      </w:pPr>
      <w:r w:rsidRPr="00ED56FE">
        <w:rPr>
          <w:lang w:val="lt-LT"/>
        </w:rPr>
        <w:t xml:space="preserve">Jei yra sunkus kepenų sutrikimas. Jei Jums yra buvę kepenų sutrikimų, pasakykite gydytojui. Jis dažniau tirs kepenų fermentų kiekį, ypač gydymo </w:t>
      </w:r>
      <w:proofErr w:type="spellStart"/>
      <w:r w:rsidRPr="00ED56FE">
        <w:rPr>
          <w:lang w:val="lt-LT"/>
        </w:rPr>
        <w:t>Pantoprazole</w:t>
      </w:r>
      <w:proofErr w:type="spellEnd"/>
      <w:r w:rsidRPr="00ED56FE">
        <w:rPr>
          <w:lang w:val="lt-LT"/>
        </w:rPr>
        <w:t xml:space="preserve"> </w:t>
      </w:r>
      <w:proofErr w:type="spellStart"/>
      <w:r w:rsidRPr="00ED56FE">
        <w:rPr>
          <w:lang w:val="lt-LT"/>
        </w:rPr>
        <w:t>Actavis</w:t>
      </w:r>
      <w:proofErr w:type="spellEnd"/>
      <w:r w:rsidRPr="00ED56FE">
        <w:rPr>
          <w:lang w:val="lt-LT"/>
        </w:rPr>
        <w:t xml:space="preserve"> pradžioje ir ilgalaikio gydymo atveju. Jei kepenų fermentų kiekis padidėja, gydymas turi būti nutrauktas.</w:t>
      </w:r>
    </w:p>
    <w:p w14:paraId="3EE68524" w14:textId="77777777" w:rsidR="00F07B19" w:rsidRPr="00ED56FE" w:rsidRDefault="00F07B19" w:rsidP="00F07B19">
      <w:pPr>
        <w:numPr>
          <w:ilvl w:val="0"/>
          <w:numId w:val="7"/>
        </w:numPr>
        <w:tabs>
          <w:tab w:val="clear" w:pos="360"/>
          <w:tab w:val="num" w:pos="480"/>
          <w:tab w:val="num" w:pos="930"/>
        </w:tabs>
        <w:spacing w:line="260" w:lineRule="exact"/>
        <w:ind w:left="480" w:hanging="480"/>
        <w:rPr>
          <w:lang w:val="lt-LT"/>
        </w:rPr>
      </w:pPr>
      <w:r w:rsidRPr="00ED56FE">
        <w:rPr>
          <w:lang w:val="lt-LT"/>
        </w:rPr>
        <w:t xml:space="preserve">Jeigu reikia ilgai vartoti vaistų, vadinamų NVNU, bei </w:t>
      </w:r>
      <w:proofErr w:type="spellStart"/>
      <w:r w:rsidRPr="00ED56FE">
        <w:rPr>
          <w:lang w:val="lt-LT"/>
        </w:rPr>
        <w:t>Pantoprazole</w:t>
      </w:r>
      <w:proofErr w:type="spellEnd"/>
      <w:r w:rsidRPr="00ED56FE">
        <w:rPr>
          <w:lang w:val="lt-LT"/>
        </w:rPr>
        <w:t xml:space="preserve"> </w:t>
      </w:r>
      <w:proofErr w:type="spellStart"/>
      <w:r w:rsidRPr="00ED56FE">
        <w:rPr>
          <w:lang w:val="lt-LT"/>
        </w:rPr>
        <w:t>Actavis</w:t>
      </w:r>
      <w:proofErr w:type="spellEnd"/>
      <w:r w:rsidRPr="00ED56FE">
        <w:rPr>
          <w:lang w:val="lt-LT"/>
        </w:rPr>
        <w:t>, kadangi didėja skrandžio ir žarnų komplikacijų atsiradimo rizika. Rizikos padidėjimas bus įvertintas atsižvelgiant į esamus rizikos veiksnius: amžių (65 metai ir daugiau), buvusią skrandžio ar žarnos opą, kraujavimą iš skrandžio ar žarnų.</w:t>
      </w:r>
    </w:p>
    <w:p w14:paraId="2C8E7BEA" w14:textId="77777777" w:rsidR="00F07B19" w:rsidRPr="00ED56FE" w:rsidRDefault="00F07B19" w:rsidP="00F07B19">
      <w:pPr>
        <w:numPr>
          <w:ilvl w:val="0"/>
          <w:numId w:val="7"/>
        </w:numPr>
        <w:tabs>
          <w:tab w:val="clear" w:pos="360"/>
          <w:tab w:val="num" w:pos="480"/>
          <w:tab w:val="num" w:pos="930"/>
        </w:tabs>
        <w:spacing w:line="260" w:lineRule="exact"/>
        <w:ind w:left="480" w:hanging="480"/>
        <w:rPr>
          <w:lang w:val="lt-LT"/>
        </w:rPr>
      </w:pPr>
      <w:r w:rsidRPr="00ED56FE">
        <w:rPr>
          <w:lang w:val="lt-LT"/>
        </w:rPr>
        <w:t xml:space="preserve">Jei vitamino B12 kiekis organizme yra sumažėjęs arba yra šio vitamino kiekio sumažėjimo rizikos veiksnių, o </w:t>
      </w:r>
      <w:proofErr w:type="spellStart"/>
      <w:r w:rsidRPr="00ED56FE">
        <w:rPr>
          <w:lang w:val="lt-LT"/>
        </w:rPr>
        <w:t>pantoprazolo</w:t>
      </w:r>
      <w:proofErr w:type="spellEnd"/>
      <w:r w:rsidRPr="00ED56FE">
        <w:rPr>
          <w:lang w:val="lt-LT"/>
        </w:rPr>
        <w:t xml:space="preserve"> vartojama ilgai. </w:t>
      </w:r>
      <w:proofErr w:type="spellStart"/>
      <w:r w:rsidRPr="00ED56FE">
        <w:rPr>
          <w:lang w:val="lt-LT"/>
        </w:rPr>
        <w:t>Pantoprazolas</w:t>
      </w:r>
      <w:proofErr w:type="spellEnd"/>
      <w:r w:rsidRPr="00ED56FE">
        <w:rPr>
          <w:lang w:val="lt-LT"/>
        </w:rPr>
        <w:t>, kaip ir visi rūgšties kiekį mažinantys preparatai, gali pabloginti vitamino B12 absorbciją.</w:t>
      </w:r>
    </w:p>
    <w:p w14:paraId="71347E92" w14:textId="77777777" w:rsidR="00F07B19" w:rsidRPr="00ED56FE" w:rsidRDefault="00F07B19" w:rsidP="00F07B19">
      <w:pPr>
        <w:numPr>
          <w:ilvl w:val="0"/>
          <w:numId w:val="7"/>
        </w:numPr>
        <w:tabs>
          <w:tab w:val="clear" w:pos="360"/>
          <w:tab w:val="num" w:pos="480"/>
          <w:tab w:val="num" w:pos="930"/>
        </w:tabs>
        <w:spacing w:line="260" w:lineRule="exact"/>
        <w:ind w:left="480" w:hanging="480"/>
        <w:rPr>
          <w:lang w:val="lt-LT"/>
        </w:rPr>
      </w:pPr>
      <w:r w:rsidRPr="00ED56FE">
        <w:rPr>
          <w:lang w:val="lt-LT"/>
        </w:rPr>
        <w:t xml:space="preserve">Jei vartojate vaistų, kurių sudėtyje yra </w:t>
      </w:r>
      <w:proofErr w:type="spellStart"/>
      <w:r w:rsidRPr="00ED56FE">
        <w:rPr>
          <w:lang w:val="lt-LT"/>
        </w:rPr>
        <w:t>atazanaviro</w:t>
      </w:r>
      <w:proofErr w:type="spellEnd"/>
      <w:r w:rsidRPr="00ED56FE">
        <w:rPr>
          <w:lang w:val="lt-LT"/>
        </w:rPr>
        <w:t xml:space="preserve"> (jais gydoma ŽIV infekcija), kartu su </w:t>
      </w:r>
      <w:proofErr w:type="spellStart"/>
      <w:r w:rsidRPr="00ED56FE">
        <w:rPr>
          <w:lang w:val="lt-LT"/>
        </w:rPr>
        <w:t>pantoprazolu</w:t>
      </w:r>
      <w:proofErr w:type="spellEnd"/>
      <w:r w:rsidRPr="00ED56FE">
        <w:rPr>
          <w:lang w:val="lt-LT"/>
        </w:rPr>
        <w:t xml:space="preserve"> (prašykite specifinio gydytojo patarimo).</w:t>
      </w:r>
    </w:p>
    <w:p w14:paraId="05E89A95" w14:textId="77777777" w:rsidR="00F07B19" w:rsidRPr="00ED56FE" w:rsidRDefault="00F07B19" w:rsidP="00F07B19">
      <w:pPr>
        <w:numPr>
          <w:ilvl w:val="0"/>
          <w:numId w:val="7"/>
        </w:numPr>
        <w:tabs>
          <w:tab w:val="clear" w:pos="360"/>
          <w:tab w:val="num" w:pos="930"/>
        </w:tabs>
        <w:spacing w:line="260" w:lineRule="exact"/>
        <w:ind w:left="567" w:hanging="567"/>
        <w:contextualSpacing/>
        <w:rPr>
          <w:lang w:val="lt-LT"/>
        </w:rPr>
      </w:pPr>
      <w:r w:rsidRPr="00ED56FE">
        <w:rPr>
          <w:lang w:val="lt-LT"/>
        </w:rPr>
        <w:t xml:space="preserve">Vartojant protono siurblio inhibitorių, tokių kaip </w:t>
      </w:r>
      <w:proofErr w:type="spellStart"/>
      <w:r w:rsidRPr="00ED56FE">
        <w:rPr>
          <w:lang w:val="lt-LT"/>
        </w:rPr>
        <w:t>Pantoprazole</w:t>
      </w:r>
      <w:proofErr w:type="spellEnd"/>
      <w:r w:rsidRPr="00ED56FE">
        <w:rPr>
          <w:lang w:val="lt-LT"/>
        </w:rPr>
        <w:t xml:space="preserve"> </w:t>
      </w:r>
      <w:proofErr w:type="spellStart"/>
      <w:r w:rsidRPr="00ED56FE">
        <w:rPr>
          <w:lang w:val="lt-LT"/>
        </w:rPr>
        <w:t>Actavis</w:t>
      </w:r>
      <w:proofErr w:type="spellEnd"/>
      <w:r w:rsidRPr="00ED56FE">
        <w:rPr>
          <w:lang w:val="lt-LT"/>
        </w:rPr>
        <w:t>, ypač ilgiau nei vienus metus, gali šiek tiek padidėti klubo, riešo ar stuburo lūžių pavojus. Pasakykite gydytojui, jei sergate osteoporoze arba jei vartojate kortikosteroidų (tai gali padidinti osteoporozės riziką).</w:t>
      </w:r>
    </w:p>
    <w:p w14:paraId="477EFD33" w14:textId="77777777" w:rsidR="00F07B19" w:rsidRPr="00ED56FE" w:rsidRDefault="00F07B19" w:rsidP="00F07B19">
      <w:pPr>
        <w:numPr>
          <w:ilvl w:val="0"/>
          <w:numId w:val="7"/>
        </w:numPr>
        <w:tabs>
          <w:tab w:val="clear" w:pos="360"/>
          <w:tab w:val="num" w:pos="567"/>
        </w:tabs>
        <w:spacing w:line="260" w:lineRule="exact"/>
        <w:ind w:left="567" w:hanging="567"/>
        <w:contextualSpacing/>
        <w:rPr>
          <w:lang w:val="lt-LT"/>
        </w:rPr>
      </w:pPr>
      <w:r w:rsidRPr="00ED56FE">
        <w:rPr>
          <w:lang w:val="lt-LT"/>
        </w:rPr>
        <w:t xml:space="preserve">jeigu Jums kada nors pasireiškė odos reakcija po gydymo vaistu, panašiu į </w:t>
      </w:r>
      <w:proofErr w:type="spellStart"/>
      <w:r w:rsidRPr="00ED56FE">
        <w:rPr>
          <w:lang w:val="lt-LT"/>
        </w:rPr>
        <w:t>Pantoprazole</w:t>
      </w:r>
      <w:proofErr w:type="spellEnd"/>
      <w:r w:rsidRPr="00ED56FE">
        <w:rPr>
          <w:lang w:val="lt-LT"/>
        </w:rPr>
        <w:t xml:space="preserve"> </w:t>
      </w:r>
      <w:proofErr w:type="spellStart"/>
      <w:r w:rsidRPr="00ED56FE">
        <w:rPr>
          <w:lang w:val="lt-LT"/>
        </w:rPr>
        <w:t>Actavis</w:t>
      </w:r>
      <w:proofErr w:type="spellEnd"/>
      <w:r w:rsidRPr="00ED56FE">
        <w:rPr>
          <w:lang w:val="lt-LT"/>
        </w:rPr>
        <w:t>, kuriuo mažinamas skrandžio rūgštingumas.</w:t>
      </w:r>
    </w:p>
    <w:p w14:paraId="6DC47AC5" w14:textId="77777777" w:rsidR="00F07B19" w:rsidRPr="00ED56FE" w:rsidRDefault="00F07B19" w:rsidP="00F07B19">
      <w:pPr>
        <w:numPr>
          <w:ilvl w:val="0"/>
          <w:numId w:val="7"/>
        </w:numPr>
        <w:tabs>
          <w:tab w:val="clear" w:pos="360"/>
          <w:tab w:val="num" w:pos="567"/>
        </w:tabs>
        <w:spacing w:line="260" w:lineRule="exact"/>
        <w:ind w:left="567" w:hanging="567"/>
        <w:contextualSpacing/>
        <w:rPr>
          <w:lang w:val="lt-LT"/>
        </w:rPr>
      </w:pPr>
      <w:r w:rsidRPr="00ED56FE">
        <w:rPr>
          <w:lang w:val="lt-LT"/>
        </w:rPr>
        <w:t xml:space="preserve">Jeigu jums bus atliekamas specialus kraujo tyrimas (dėl </w:t>
      </w:r>
      <w:proofErr w:type="spellStart"/>
      <w:r w:rsidRPr="00ED56FE">
        <w:rPr>
          <w:lang w:val="lt-LT"/>
        </w:rPr>
        <w:t>chromogranino</w:t>
      </w:r>
      <w:proofErr w:type="spellEnd"/>
      <w:r w:rsidRPr="00ED56FE">
        <w:rPr>
          <w:lang w:val="lt-LT"/>
        </w:rPr>
        <w:t xml:space="preserve"> A).</w:t>
      </w:r>
    </w:p>
    <w:p w14:paraId="25A6D154" w14:textId="77777777" w:rsidR="00F07B19" w:rsidRPr="00ED56FE" w:rsidRDefault="00F07B19" w:rsidP="00F07B19">
      <w:pPr>
        <w:spacing w:line="260" w:lineRule="exact"/>
        <w:contextualSpacing/>
        <w:rPr>
          <w:lang w:val="lt-LT"/>
        </w:rPr>
      </w:pPr>
    </w:p>
    <w:p w14:paraId="0BB93D70" w14:textId="77777777" w:rsidR="00F07B19" w:rsidRPr="00ED56FE" w:rsidRDefault="00F07B19" w:rsidP="00F07B19">
      <w:pPr>
        <w:spacing w:line="260" w:lineRule="exact"/>
        <w:contextualSpacing/>
        <w:rPr>
          <w:lang w:val="lt-LT"/>
        </w:rPr>
      </w:pPr>
      <w:r w:rsidRPr="00ED56FE">
        <w:rPr>
          <w:lang w:val="lt-LT"/>
        </w:rPr>
        <w:t xml:space="preserve">Jeigu Jums išbertų odą, ypač saulės apšviestose vietose, kuo skubiau pasakykite apie tai savo gydytojui, kadangi Jums gali tekti nutraukti gydymą </w:t>
      </w:r>
      <w:proofErr w:type="spellStart"/>
      <w:r w:rsidRPr="00ED56FE">
        <w:rPr>
          <w:lang w:val="lt-LT"/>
        </w:rPr>
        <w:t>Pantoprazole</w:t>
      </w:r>
      <w:proofErr w:type="spellEnd"/>
      <w:r w:rsidRPr="00ED56FE">
        <w:rPr>
          <w:lang w:val="lt-LT"/>
        </w:rPr>
        <w:t xml:space="preserve"> </w:t>
      </w:r>
      <w:proofErr w:type="spellStart"/>
      <w:r w:rsidRPr="00ED56FE">
        <w:rPr>
          <w:lang w:val="lt-LT"/>
        </w:rPr>
        <w:t>Actavis</w:t>
      </w:r>
      <w:proofErr w:type="spellEnd"/>
      <w:r w:rsidRPr="00ED56FE">
        <w:rPr>
          <w:lang w:val="lt-LT"/>
        </w:rPr>
        <w:t>. Taip pat nepamirškite pasakyti, jeigu Jums pasireiškia bet koks kitas neigiamas poveikis, kaip antai sąnarių skausmas.</w:t>
      </w:r>
    </w:p>
    <w:p w14:paraId="5C76B4D2" w14:textId="77777777" w:rsidR="00F07B19" w:rsidRPr="00ED56FE" w:rsidRDefault="00F07B19" w:rsidP="00527E6B">
      <w:pPr>
        <w:spacing w:line="260" w:lineRule="exact"/>
        <w:ind w:left="567"/>
        <w:contextualSpacing/>
        <w:rPr>
          <w:lang w:val="lt-LT"/>
        </w:rPr>
      </w:pPr>
    </w:p>
    <w:p w14:paraId="5103D2E6" w14:textId="77777777" w:rsidR="00F07B19" w:rsidRPr="00ED56FE" w:rsidRDefault="00F07B19" w:rsidP="00F07B19">
      <w:pPr>
        <w:ind w:left="567" w:hanging="567"/>
        <w:rPr>
          <w:lang w:val="lt-LT"/>
        </w:rPr>
      </w:pPr>
    </w:p>
    <w:p w14:paraId="1ABEB000" w14:textId="77777777" w:rsidR="00F07B19" w:rsidRPr="00ED56FE" w:rsidRDefault="00F07B19" w:rsidP="00F07B19">
      <w:pPr>
        <w:ind w:left="567" w:hanging="567"/>
        <w:rPr>
          <w:lang w:val="lt-LT"/>
        </w:rPr>
      </w:pPr>
      <w:r w:rsidRPr="00ED56FE">
        <w:rPr>
          <w:b/>
          <w:lang w:val="lt-LT"/>
        </w:rPr>
        <w:t xml:space="preserve">Nedelsdamas pasakykite gydytojui, </w:t>
      </w:r>
      <w:r w:rsidRPr="00ED56FE">
        <w:rPr>
          <w:lang w:val="lt-LT"/>
        </w:rPr>
        <w:t>jeigu</w:t>
      </w:r>
      <w:r w:rsidRPr="00ED56FE">
        <w:rPr>
          <w:b/>
          <w:lang w:val="lt-LT"/>
        </w:rPr>
        <w:t xml:space="preserve"> </w:t>
      </w:r>
      <w:r w:rsidRPr="00ED56FE">
        <w:rPr>
          <w:lang w:val="lt-LT"/>
        </w:rPr>
        <w:t>pastebite bet kurį iš toliau išvardytų simptomų:</w:t>
      </w:r>
    </w:p>
    <w:p w14:paraId="2072BFCD" w14:textId="77777777" w:rsidR="00F07B19" w:rsidRPr="00ED56FE" w:rsidRDefault="00F07B19" w:rsidP="00F07B19">
      <w:pPr>
        <w:numPr>
          <w:ilvl w:val="0"/>
          <w:numId w:val="5"/>
        </w:numPr>
        <w:tabs>
          <w:tab w:val="num" w:pos="480"/>
        </w:tabs>
        <w:spacing w:line="260" w:lineRule="exact"/>
        <w:ind w:left="426" w:hanging="426"/>
        <w:rPr>
          <w:lang w:val="lt-LT"/>
        </w:rPr>
      </w:pPr>
      <w:r w:rsidRPr="00ED56FE">
        <w:rPr>
          <w:lang w:val="lt-LT"/>
        </w:rPr>
        <w:t>Netikėtas kūno svorio mažėjimas.</w:t>
      </w:r>
    </w:p>
    <w:p w14:paraId="6D34E01B" w14:textId="77777777" w:rsidR="00F07B19" w:rsidRPr="00ED56FE" w:rsidRDefault="00F07B19" w:rsidP="00F07B19">
      <w:pPr>
        <w:numPr>
          <w:ilvl w:val="0"/>
          <w:numId w:val="5"/>
        </w:numPr>
        <w:tabs>
          <w:tab w:val="num" w:pos="480"/>
        </w:tabs>
        <w:spacing w:line="260" w:lineRule="exact"/>
        <w:ind w:left="426" w:hanging="426"/>
        <w:rPr>
          <w:lang w:val="lt-LT"/>
        </w:rPr>
      </w:pPr>
      <w:r w:rsidRPr="00ED56FE">
        <w:rPr>
          <w:lang w:val="lt-LT"/>
        </w:rPr>
        <w:t>Pasikartojantis vėmimas.</w:t>
      </w:r>
    </w:p>
    <w:p w14:paraId="20865456" w14:textId="77777777" w:rsidR="00F07B19" w:rsidRPr="00ED56FE" w:rsidRDefault="00F07B19" w:rsidP="00F07B19">
      <w:pPr>
        <w:numPr>
          <w:ilvl w:val="0"/>
          <w:numId w:val="5"/>
        </w:numPr>
        <w:tabs>
          <w:tab w:val="num" w:pos="480"/>
        </w:tabs>
        <w:spacing w:line="260" w:lineRule="exact"/>
        <w:ind w:left="426" w:hanging="426"/>
        <w:rPr>
          <w:lang w:val="lt-LT"/>
        </w:rPr>
      </w:pPr>
      <w:r w:rsidRPr="00ED56FE">
        <w:rPr>
          <w:lang w:val="lt-LT"/>
        </w:rPr>
        <w:t>Rijimo pasunkėjimas.</w:t>
      </w:r>
    </w:p>
    <w:p w14:paraId="5C5E29B4" w14:textId="77777777" w:rsidR="00F07B19" w:rsidRPr="00ED56FE" w:rsidRDefault="00F07B19" w:rsidP="00F07B19">
      <w:pPr>
        <w:numPr>
          <w:ilvl w:val="0"/>
          <w:numId w:val="5"/>
        </w:numPr>
        <w:tabs>
          <w:tab w:val="num" w:pos="480"/>
        </w:tabs>
        <w:spacing w:line="260" w:lineRule="exact"/>
        <w:ind w:left="426" w:hanging="426"/>
        <w:rPr>
          <w:lang w:val="lt-LT"/>
        </w:rPr>
      </w:pPr>
      <w:r w:rsidRPr="00ED56FE">
        <w:rPr>
          <w:lang w:val="lt-LT"/>
        </w:rPr>
        <w:t>Vėmimas krauju.</w:t>
      </w:r>
    </w:p>
    <w:p w14:paraId="2372BCA7" w14:textId="77777777" w:rsidR="00F07B19" w:rsidRPr="00ED56FE" w:rsidRDefault="00F07B19" w:rsidP="00F07B19">
      <w:pPr>
        <w:numPr>
          <w:ilvl w:val="0"/>
          <w:numId w:val="5"/>
        </w:numPr>
        <w:tabs>
          <w:tab w:val="num" w:pos="480"/>
        </w:tabs>
        <w:spacing w:line="260" w:lineRule="exact"/>
        <w:ind w:left="426" w:hanging="426"/>
        <w:rPr>
          <w:lang w:val="lt-LT"/>
        </w:rPr>
      </w:pPr>
      <w:r w:rsidRPr="00ED56FE">
        <w:rPr>
          <w:lang w:val="lt-LT"/>
        </w:rPr>
        <w:t>Pablyškimas ir silpnumas (mažakraujystė).</w:t>
      </w:r>
    </w:p>
    <w:p w14:paraId="03BC197B" w14:textId="77777777" w:rsidR="00F07B19" w:rsidRPr="00ED56FE" w:rsidRDefault="00F07B19" w:rsidP="00F07B19">
      <w:pPr>
        <w:numPr>
          <w:ilvl w:val="0"/>
          <w:numId w:val="5"/>
        </w:numPr>
        <w:tabs>
          <w:tab w:val="num" w:pos="480"/>
        </w:tabs>
        <w:spacing w:line="260" w:lineRule="exact"/>
        <w:ind w:left="426" w:hanging="426"/>
        <w:rPr>
          <w:lang w:val="lt-LT"/>
        </w:rPr>
      </w:pPr>
      <w:r w:rsidRPr="00ED56FE">
        <w:rPr>
          <w:lang w:val="lt-LT"/>
        </w:rPr>
        <w:t>Kraujas išmatose.</w:t>
      </w:r>
    </w:p>
    <w:p w14:paraId="622A29BF" w14:textId="77777777" w:rsidR="00F07B19" w:rsidRPr="00ED56FE" w:rsidRDefault="00F07B19" w:rsidP="00F07B19">
      <w:pPr>
        <w:numPr>
          <w:ilvl w:val="0"/>
          <w:numId w:val="5"/>
        </w:numPr>
        <w:tabs>
          <w:tab w:val="num" w:pos="480"/>
        </w:tabs>
        <w:spacing w:line="260" w:lineRule="exact"/>
        <w:ind w:left="426" w:hanging="426"/>
        <w:rPr>
          <w:lang w:val="lt-LT"/>
        </w:rPr>
      </w:pPr>
      <w:r w:rsidRPr="00ED56FE">
        <w:rPr>
          <w:lang w:val="lt-LT"/>
        </w:rPr>
        <w:t>Sunkus ir (arba) nuolatinis viduriavimas (</w:t>
      </w:r>
      <w:proofErr w:type="spellStart"/>
      <w:r w:rsidRPr="00ED56FE">
        <w:rPr>
          <w:lang w:val="lt-LT"/>
        </w:rPr>
        <w:t>Pantoprazole</w:t>
      </w:r>
      <w:proofErr w:type="spellEnd"/>
      <w:r w:rsidRPr="00ED56FE">
        <w:rPr>
          <w:lang w:val="lt-LT"/>
        </w:rPr>
        <w:t xml:space="preserve"> </w:t>
      </w:r>
      <w:proofErr w:type="spellStart"/>
      <w:r w:rsidRPr="00ED56FE">
        <w:rPr>
          <w:lang w:val="lt-LT"/>
        </w:rPr>
        <w:t>Actavis</w:t>
      </w:r>
      <w:proofErr w:type="spellEnd"/>
      <w:r w:rsidRPr="00ED56FE">
        <w:rPr>
          <w:lang w:val="lt-LT"/>
        </w:rPr>
        <w:t xml:space="preserve"> vartojimas buvo susijęs su nedideliu infekcinio viduriavimo padažnėjimu).</w:t>
      </w:r>
    </w:p>
    <w:p w14:paraId="069068B8" w14:textId="77777777" w:rsidR="00F07B19" w:rsidRPr="00ED56FE" w:rsidRDefault="00F07B19" w:rsidP="00F07B19">
      <w:pPr>
        <w:rPr>
          <w:b/>
          <w:lang w:val="lt-LT"/>
        </w:rPr>
      </w:pPr>
    </w:p>
    <w:p w14:paraId="6D0E16A2" w14:textId="77777777" w:rsidR="00F07B19" w:rsidRPr="00ED56FE" w:rsidRDefault="00F07B19" w:rsidP="00F07B19">
      <w:pPr>
        <w:rPr>
          <w:lang w:val="lt-LT"/>
        </w:rPr>
      </w:pPr>
      <w:r w:rsidRPr="00ED56FE">
        <w:rPr>
          <w:lang w:val="lt-LT"/>
        </w:rPr>
        <w:t xml:space="preserve">Gydytojas gali nuspręsti atlikti kai kuriuos tyrimus, kad būtų galima patikrinti, ar nėra piktybinės ligos, nes </w:t>
      </w:r>
      <w:proofErr w:type="spellStart"/>
      <w:r w:rsidRPr="00ED56FE">
        <w:rPr>
          <w:lang w:val="lt-LT"/>
        </w:rPr>
        <w:t>pantoprazolas</w:t>
      </w:r>
      <w:proofErr w:type="spellEnd"/>
      <w:r w:rsidRPr="00ED56FE">
        <w:rPr>
          <w:lang w:val="lt-LT"/>
        </w:rPr>
        <w:t xml:space="preserve"> lengvina vėžio simptomus, todėl ši liga gali būti diagnozuojama vėliau. Jei simptomai nelengvėja nepaisant gydymo, gali reikėti atlikti daugiau tyrimų.</w:t>
      </w:r>
    </w:p>
    <w:p w14:paraId="5087431B" w14:textId="77777777" w:rsidR="00F07B19" w:rsidRPr="00ED56FE" w:rsidRDefault="00F07B19" w:rsidP="00F07B19">
      <w:pPr>
        <w:rPr>
          <w:lang w:val="lt-LT"/>
        </w:rPr>
      </w:pPr>
    </w:p>
    <w:p w14:paraId="70263F31" w14:textId="77777777" w:rsidR="00F07B19" w:rsidRPr="00ED56FE" w:rsidRDefault="00F07B19" w:rsidP="00F07B19">
      <w:pPr>
        <w:rPr>
          <w:lang w:val="lt-LT"/>
        </w:rPr>
      </w:pPr>
      <w:r w:rsidRPr="00ED56FE">
        <w:rPr>
          <w:lang w:val="lt-LT"/>
        </w:rPr>
        <w:t xml:space="preserve">Jei </w:t>
      </w:r>
      <w:proofErr w:type="spellStart"/>
      <w:r w:rsidRPr="00ED56FE">
        <w:rPr>
          <w:lang w:val="lt-LT"/>
        </w:rPr>
        <w:t>Pantoprazole</w:t>
      </w:r>
      <w:proofErr w:type="spellEnd"/>
      <w:r w:rsidRPr="00ED56FE">
        <w:rPr>
          <w:lang w:val="lt-LT"/>
        </w:rPr>
        <w:t xml:space="preserve"> </w:t>
      </w:r>
      <w:proofErr w:type="spellStart"/>
      <w:r w:rsidRPr="00ED56FE">
        <w:rPr>
          <w:lang w:val="lt-LT"/>
        </w:rPr>
        <w:t>Actavis</w:t>
      </w:r>
      <w:proofErr w:type="spellEnd"/>
      <w:r w:rsidRPr="00ED56FE">
        <w:rPr>
          <w:lang w:val="lt-LT"/>
        </w:rPr>
        <w:t xml:space="preserve"> vartojate ilgai (ilgiau kaip 1 metus), gydytojas tikriausiai norės reguliariai tirti Jūsų būklę. Kiekvieno apsilankymo metu gydytojui pasakykite apie visus naujus bei išskirtinius simptomus ir aplinkybes.</w:t>
      </w:r>
    </w:p>
    <w:p w14:paraId="06533995" w14:textId="77777777" w:rsidR="00F07B19" w:rsidRPr="00ED56FE" w:rsidRDefault="00F07B19" w:rsidP="00F07B19">
      <w:pPr>
        <w:rPr>
          <w:lang w:val="lt-LT"/>
        </w:rPr>
      </w:pPr>
    </w:p>
    <w:p w14:paraId="41D4C97E" w14:textId="77777777" w:rsidR="00F07B19" w:rsidRPr="00ED56FE" w:rsidRDefault="00F07B19" w:rsidP="00F07B19">
      <w:pPr>
        <w:ind w:left="567" w:hanging="567"/>
        <w:rPr>
          <w:b/>
          <w:lang w:val="lt-LT"/>
        </w:rPr>
      </w:pPr>
      <w:r w:rsidRPr="00ED56FE">
        <w:rPr>
          <w:b/>
          <w:lang w:val="lt-LT"/>
        </w:rPr>
        <w:t xml:space="preserve">Kiti vaistai ir </w:t>
      </w:r>
      <w:proofErr w:type="spellStart"/>
      <w:r w:rsidRPr="00ED56FE">
        <w:rPr>
          <w:b/>
          <w:lang w:val="lt-LT"/>
        </w:rPr>
        <w:t>Pantoprazole</w:t>
      </w:r>
      <w:proofErr w:type="spellEnd"/>
      <w:r w:rsidRPr="00ED56FE">
        <w:rPr>
          <w:b/>
          <w:lang w:val="lt-LT"/>
        </w:rPr>
        <w:t xml:space="preserve"> </w:t>
      </w:r>
      <w:proofErr w:type="spellStart"/>
      <w:r w:rsidRPr="00ED56FE">
        <w:rPr>
          <w:b/>
          <w:lang w:val="lt-LT"/>
        </w:rPr>
        <w:t>Actavis</w:t>
      </w:r>
      <w:proofErr w:type="spellEnd"/>
    </w:p>
    <w:p w14:paraId="1B42C1BD" w14:textId="77777777" w:rsidR="00F07B19" w:rsidRPr="00ED56FE" w:rsidRDefault="00F07B19" w:rsidP="00F07B19">
      <w:pPr>
        <w:rPr>
          <w:b/>
          <w:lang w:val="lt-LT"/>
        </w:rPr>
      </w:pPr>
      <w:r w:rsidRPr="00ED56FE">
        <w:rPr>
          <w:lang w:val="lt-LT"/>
        </w:rPr>
        <w:t>Jeigu vartojate ar neseniai vartojote kitų vaistų arba dėl to nesate tikri, apie tai pasakykite gydytojui arba vaistininkui. Tai ypač svarbu, jei vartojate kurio nors iš toliau išvardytų vaistų.</w:t>
      </w:r>
    </w:p>
    <w:p w14:paraId="6B0F36C4" w14:textId="77777777" w:rsidR="00F07B19" w:rsidRPr="00ED56FE" w:rsidRDefault="00F07B19" w:rsidP="00F07B19">
      <w:pPr>
        <w:numPr>
          <w:ilvl w:val="0"/>
          <w:numId w:val="6"/>
        </w:numPr>
        <w:tabs>
          <w:tab w:val="left" w:pos="600"/>
        </w:tabs>
        <w:spacing w:line="260" w:lineRule="exact"/>
        <w:ind w:left="600" w:hanging="600"/>
        <w:rPr>
          <w:lang w:val="lt-LT"/>
        </w:rPr>
      </w:pPr>
      <w:r w:rsidRPr="00ED56FE">
        <w:rPr>
          <w:lang w:val="lt-LT"/>
        </w:rPr>
        <w:t xml:space="preserve">tokių vaistų kaip </w:t>
      </w:r>
      <w:proofErr w:type="spellStart"/>
      <w:r w:rsidRPr="00ED56FE">
        <w:rPr>
          <w:lang w:val="lt-LT"/>
        </w:rPr>
        <w:t>ketokonazolas</w:t>
      </w:r>
      <w:proofErr w:type="spellEnd"/>
      <w:r w:rsidRPr="00ED56FE">
        <w:rPr>
          <w:lang w:val="lt-LT"/>
        </w:rPr>
        <w:t xml:space="preserve">, </w:t>
      </w:r>
      <w:proofErr w:type="spellStart"/>
      <w:r w:rsidRPr="00ED56FE">
        <w:rPr>
          <w:lang w:val="lt-LT"/>
        </w:rPr>
        <w:t>itrakonazolas</w:t>
      </w:r>
      <w:proofErr w:type="spellEnd"/>
      <w:r w:rsidRPr="00ED56FE">
        <w:rPr>
          <w:lang w:val="lt-LT"/>
        </w:rPr>
        <w:t xml:space="preserve"> ir </w:t>
      </w:r>
      <w:proofErr w:type="spellStart"/>
      <w:r w:rsidRPr="00ED56FE">
        <w:rPr>
          <w:lang w:val="lt-LT"/>
        </w:rPr>
        <w:t>pozakonazolas</w:t>
      </w:r>
      <w:proofErr w:type="spellEnd"/>
      <w:r w:rsidRPr="00ED56FE">
        <w:rPr>
          <w:lang w:val="lt-LT"/>
        </w:rPr>
        <w:t xml:space="preserve"> (jais gydoma grybelių sukelta infekcinė liga) ar </w:t>
      </w:r>
      <w:proofErr w:type="spellStart"/>
      <w:r w:rsidRPr="00ED56FE">
        <w:rPr>
          <w:lang w:val="lt-LT"/>
        </w:rPr>
        <w:t>erlotinibo</w:t>
      </w:r>
      <w:proofErr w:type="spellEnd"/>
      <w:r w:rsidRPr="00ED56FE">
        <w:rPr>
          <w:lang w:val="lt-LT"/>
        </w:rPr>
        <w:t xml:space="preserve"> (juo gydomas tam tikras vėžys), nes </w:t>
      </w:r>
      <w:proofErr w:type="spellStart"/>
      <w:r w:rsidRPr="00ED56FE">
        <w:rPr>
          <w:lang w:val="lt-LT"/>
        </w:rPr>
        <w:t>Pantoprazole</w:t>
      </w:r>
      <w:proofErr w:type="spellEnd"/>
      <w:r w:rsidRPr="00ED56FE">
        <w:rPr>
          <w:lang w:val="lt-LT"/>
        </w:rPr>
        <w:t xml:space="preserve"> </w:t>
      </w:r>
      <w:proofErr w:type="spellStart"/>
      <w:r w:rsidRPr="00ED56FE">
        <w:rPr>
          <w:lang w:val="lt-LT"/>
        </w:rPr>
        <w:t>Actavis</w:t>
      </w:r>
      <w:proofErr w:type="spellEnd"/>
      <w:r w:rsidRPr="00ED56FE">
        <w:rPr>
          <w:lang w:val="lt-LT"/>
        </w:rPr>
        <w:t xml:space="preserve"> gali sutrikdyti tinkamą šių ir kai kurių kitų vaistų poveikį;</w:t>
      </w:r>
    </w:p>
    <w:p w14:paraId="41B4E581" w14:textId="77777777" w:rsidR="00F07B19" w:rsidRPr="00ED56FE" w:rsidRDefault="00F07B19" w:rsidP="00F07B19">
      <w:pPr>
        <w:numPr>
          <w:ilvl w:val="0"/>
          <w:numId w:val="6"/>
        </w:numPr>
        <w:tabs>
          <w:tab w:val="left" w:pos="600"/>
        </w:tabs>
        <w:spacing w:line="260" w:lineRule="exact"/>
        <w:ind w:left="600" w:hanging="600"/>
        <w:rPr>
          <w:lang w:val="lt-LT"/>
        </w:rPr>
      </w:pPr>
      <w:r w:rsidRPr="00ED56FE">
        <w:rPr>
          <w:lang w:val="lt-LT"/>
        </w:rPr>
        <w:t xml:space="preserve">varfarino ir </w:t>
      </w:r>
      <w:proofErr w:type="spellStart"/>
      <w:r w:rsidRPr="00ED56FE">
        <w:rPr>
          <w:lang w:val="lt-LT"/>
        </w:rPr>
        <w:t>fenprokumono</w:t>
      </w:r>
      <w:proofErr w:type="spellEnd"/>
      <w:r w:rsidRPr="00ED56FE">
        <w:rPr>
          <w:lang w:val="lt-LT"/>
        </w:rPr>
        <w:t xml:space="preserve"> (vaistų, veikiančių krešėjimą, t. y. skystinančių kraują). Gali reikti atlikti daugiau tyrimų;</w:t>
      </w:r>
    </w:p>
    <w:p w14:paraId="53D559B5" w14:textId="77777777" w:rsidR="00F07B19" w:rsidRPr="00ED56FE" w:rsidRDefault="00F07B19" w:rsidP="00F07B19">
      <w:pPr>
        <w:numPr>
          <w:ilvl w:val="0"/>
          <w:numId w:val="6"/>
        </w:numPr>
        <w:tabs>
          <w:tab w:val="left" w:pos="600"/>
        </w:tabs>
        <w:spacing w:line="260" w:lineRule="exact"/>
        <w:ind w:left="600" w:hanging="600"/>
        <w:rPr>
          <w:lang w:val="lt-LT"/>
        </w:rPr>
      </w:pPr>
      <w:proofErr w:type="spellStart"/>
      <w:r w:rsidRPr="00ED56FE">
        <w:rPr>
          <w:lang w:val="lt-LT"/>
        </w:rPr>
        <w:t>atazanaviro</w:t>
      </w:r>
      <w:proofErr w:type="spellEnd"/>
      <w:r w:rsidRPr="00ED56FE">
        <w:rPr>
          <w:lang w:val="lt-LT"/>
        </w:rPr>
        <w:t xml:space="preserve"> (juo gydoma ŽIV infekcija).</w:t>
      </w:r>
    </w:p>
    <w:p w14:paraId="3ADF5869" w14:textId="77777777" w:rsidR="00F07B19" w:rsidRPr="00ED56FE" w:rsidRDefault="00F07B19" w:rsidP="00F07B19">
      <w:pPr>
        <w:numPr>
          <w:ilvl w:val="0"/>
          <w:numId w:val="6"/>
        </w:numPr>
        <w:tabs>
          <w:tab w:val="num" w:pos="567"/>
        </w:tabs>
        <w:ind w:left="567" w:hanging="567"/>
        <w:contextualSpacing/>
        <w:rPr>
          <w:b/>
          <w:lang w:val="lt-LT"/>
        </w:rPr>
      </w:pPr>
      <w:proofErr w:type="spellStart"/>
      <w:r w:rsidRPr="00ED56FE">
        <w:rPr>
          <w:lang w:val="lt-LT"/>
        </w:rPr>
        <w:lastRenderedPageBreak/>
        <w:t>metotreksato</w:t>
      </w:r>
      <w:proofErr w:type="spellEnd"/>
      <w:r w:rsidRPr="00ED56FE">
        <w:rPr>
          <w:lang w:val="lt-LT"/>
        </w:rPr>
        <w:t xml:space="preserve"> (vartojamas reumatoidiniam artritui, psoriazei ar vėžiui gydyti) – kol vartojate </w:t>
      </w:r>
      <w:proofErr w:type="spellStart"/>
      <w:r w:rsidRPr="00ED56FE">
        <w:rPr>
          <w:lang w:val="lt-LT"/>
        </w:rPr>
        <w:t>metotreksato</w:t>
      </w:r>
      <w:proofErr w:type="spellEnd"/>
      <w:r w:rsidRPr="00ED56FE">
        <w:rPr>
          <w:lang w:val="lt-LT"/>
        </w:rPr>
        <w:t xml:space="preserve">, gydytojas gali laikinai nutraukti gydymą </w:t>
      </w:r>
      <w:proofErr w:type="spellStart"/>
      <w:r w:rsidRPr="00ED56FE">
        <w:rPr>
          <w:lang w:val="lt-LT"/>
        </w:rPr>
        <w:t>Pantoprazole</w:t>
      </w:r>
      <w:proofErr w:type="spellEnd"/>
      <w:r w:rsidRPr="00ED56FE">
        <w:rPr>
          <w:lang w:val="lt-LT"/>
        </w:rPr>
        <w:t xml:space="preserve"> </w:t>
      </w:r>
      <w:proofErr w:type="spellStart"/>
      <w:r w:rsidRPr="00ED56FE">
        <w:rPr>
          <w:lang w:val="lt-LT"/>
        </w:rPr>
        <w:t>Actavis</w:t>
      </w:r>
      <w:proofErr w:type="spellEnd"/>
      <w:r w:rsidRPr="00ED56FE">
        <w:rPr>
          <w:lang w:val="lt-LT"/>
        </w:rPr>
        <w:t>.</w:t>
      </w:r>
    </w:p>
    <w:p w14:paraId="254F7DF3" w14:textId="77777777" w:rsidR="00F07B19" w:rsidRPr="00ED56FE" w:rsidRDefault="00F07B19" w:rsidP="00F07B19">
      <w:pPr>
        <w:ind w:left="567" w:hanging="567"/>
        <w:rPr>
          <w:b/>
          <w:lang w:val="lt-LT"/>
        </w:rPr>
      </w:pPr>
    </w:p>
    <w:p w14:paraId="759FA9E4" w14:textId="77777777" w:rsidR="00F07B19" w:rsidRPr="00ED56FE" w:rsidRDefault="00F07B19" w:rsidP="00F07B19">
      <w:pPr>
        <w:ind w:left="567" w:hanging="567"/>
        <w:rPr>
          <w:b/>
          <w:lang w:val="lt-LT"/>
        </w:rPr>
      </w:pPr>
      <w:r w:rsidRPr="00ED56FE">
        <w:rPr>
          <w:b/>
          <w:lang w:val="lt-LT"/>
        </w:rPr>
        <w:t>Nėštumas ir žindymo laikotarpis</w:t>
      </w:r>
    </w:p>
    <w:p w14:paraId="09458F23" w14:textId="77777777" w:rsidR="00F07B19" w:rsidRPr="00ED56FE" w:rsidRDefault="00F07B19" w:rsidP="00F07B19">
      <w:pPr>
        <w:widowControl w:val="0"/>
        <w:autoSpaceDE w:val="0"/>
        <w:autoSpaceDN w:val="0"/>
        <w:adjustRightInd w:val="0"/>
        <w:rPr>
          <w:lang w:val="lt-LT"/>
        </w:rPr>
      </w:pPr>
      <w:r w:rsidRPr="00ED56FE">
        <w:rPr>
          <w:lang w:val="lt-LT"/>
        </w:rPr>
        <w:t xml:space="preserve">Reikiamų duomenų apie nėščių moterų gydymą </w:t>
      </w:r>
      <w:proofErr w:type="spellStart"/>
      <w:r w:rsidRPr="00ED56FE">
        <w:rPr>
          <w:lang w:val="lt-LT"/>
        </w:rPr>
        <w:t>pantoprazolu</w:t>
      </w:r>
      <w:proofErr w:type="spellEnd"/>
      <w:r w:rsidRPr="00ED56FE">
        <w:rPr>
          <w:lang w:val="lt-LT"/>
        </w:rPr>
        <w:t xml:space="preserve"> nėra. Gauta duomenų, kad </w:t>
      </w:r>
      <w:proofErr w:type="spellStart"/>
      <w:r w:rsidRPr="00ED56FE">
        <w:rPr>
          <w:lang w:val="lt-LT"/>
        </w:rPr>
        <w:t>pantoprazolo</w:t>
      </w:r>
      <w:proofErr w:type="spellEnd"/>
      <w:r w:rsidRPr="00ED56FE">
        <w:rPr>
          <w:lang w:val="lt-LT"/>
        </w:rPr>
        <w:t xml:space="preserve"> išsiskiria su moters pienu. </w:t>
      </w:r>
    </w:p>
    <w:p w14:paraId="4C90D634" w14:textId="77777777" w:rsidR="00F07B19" w:rsidRPr="00ED56FE" w:rsidRDefault="00F07B19" w:rsidP="00F07B19">
      <w:pPr>
        <w:widowControl w:val="0"/>
        <w:autoSpaceDE w:val="0"/>
        <w:autoSpaceDN w:val="0"/>
        <w:adjustRightInd w:val="0"/>
        <w:rPr>
          <w:lang w:val="lt-LT"/>
        </w:rPr>
      </w:pPr>
    </w:p>
    <w:p w14:paraId="6B767456" w14:textId="77777777" w:rsidR="00F07B19" w:rsidRPr="00ED56FE" w:rsidRDefault="00F07B19" w:rsidP="00F07B19">
      <w:pPr>
        <w:widowControl w:val="0"/>
        <w:autoSpaceDE w:val="0"/>
        <w:autoSpaceDN w:val="0"/>
        <w:adjustRightInd w:val="0"/>
        <w:rPr>
          <w:lang w:val="lt-LT"/>
        </w:rPr>
      </w:pPr>
      <w:r w:rsidRPr="00ED56FE">
        <w:rPr>
          <w:lang w:val="lt-LT"/>
        </w:rPr>
        <w:t>Jei esate nėščia, žindote kūdikį, manote, kad galbūt esate nėščia arba planuojate pastoti, tai prieš vartodama šį vaistą pasitarkite su gydytoju arba vaistininku.</w:t>
      </w:r>
    </w:p>
    <w:p w14:paraId="3A59F337" w14:textId="77777777" w:rsidR="00F07B19" w:rsidRPr="00ED56FE" w:rsidRDefault="00F07B19" w:rsidP="00F07B19">
      <w:pPr>
        <w:widowControl w:val="0"/>
        <w:autoSpaceDE w:val="0"/>
        <w:autoSpaceDN w:val="0"/>
        <w:adjustRightInd w:val="0"/>
        <w:rPr>
          <w:lang w:val="lt-LT"/>
        </w:rPr>
      </w:pPr>
    </w:p>
    <w:p w14:paraId="27D45515" w14:textId="77777777" w:rsidR="00F07B19" w:rsidRPr="00ED56FE" w:rsidRDefault="00F07B19" w:rsidP="00F07B19">
      <w:pPr>
        <w:widowControl w:val="0"/>
        <w:autoSpaceDE w:val="0"/>
        <w:autoSpaceDN w:val="0"/>
        <w:adjustRightInd w:val="0"/>
        <w:rPr>
          <w:lang w:val="lt-LT"/>
        </w:rPr>
      </w:pPr>
      <w:r w:rsidRPr="00ED56FE">
        <w:rPr>
          <w:lang w:val="lt-LT"/>
        </w:rPr>
        <w:t>Jei esate nėščia, šio vaisto galite vartoti tik tuo atveju, jei gydytojas mano, kad nauda Jums bus didesnė už galimą riziką negimusiam vaikui ar kūdikiui.</w:t>
      </w:r>
    </w:p>
    <w:p w14:paraId="17D0C0C7" w14:textId="77777777" w:rsidR="00F07B19" w:rsidRPr="00ED56FE" w:rsidRDefault="00F07B19" w:rsidP="00F07B19">
      <w:pPr>
        <w:widowControl w:val="0"/>
        <w:autoSpaceDE w:val="0"/>
        <w:autoSpaceDN w:val="0"/>
        <w:adjustRightInd w:val="0"/>
        <w:rPr>
          <w:lang w:val="lt-LT"/>
        </w:rPr>
      </w:pPr>
    </w:p>
    <w:p w14:paraId="3E8043F9" w14:textId="77777777" w:rsidR="00F07B19" w:rsidRPr="00ED56FE" w:rsidRDefault="00F07B19" w:rsidP="00F07B19">
      <w:pPr>
        <w:widowControl w:val="0"/>
        <w:autoSpaceDE w:val="0"/>
        <w:autoSpaceDN w:val="0"/>
        <w:adjustRightInd w:val="0"/>
        <w:rPr>
          <w:lang w:val="lt-LT"/>
        </w:rPr>
      </w:pPr>
      <w:r w:rsidRPr="00ED56FE">
        <w:rPr>
          <w:lang w:val="lt-LT"/>
        </w:rPr>
        <w:t>Prieš vartojant bet kokį vaistą, būtina pasitarti su gydytoju arba vaistininku.</w:t>
      </w:r>
    </w:p>
    <w:p w14:paraId="59BC6B57" w14:textId="77777777" w:rsidR="00F07B19" w:rsidRPr="00ED56FE" w:rsidRDefault="00F07B19" w:rsidP="00F07B19">
      <w:pPr>
        <w:ind w:left="567" w:hanging="567"/>
        <w:rPr>
          <w:lang w:val="lt-LT"/>
        </w:rPr>
      </w:pPr>
    </w:p>
    <w:p w14:paraId="2C6ED82D" w14:textId="77777777" w:rsidR="00F07B19" w:rsidRPr="00ED56FE" w:rsidRDefault="00F07B19" w:rsidP="00F07B19">
      <w:pPr>
        <w:ind w:left="567" w:hanging="567"/>
        <w:rPr>
          <w:b/>
          <w:lang w:val="lt-LT"/>
        </w:rPr>
      </w:pPr>
      <w:r w:rsidRPr="00ED56FE">
        <w:rPr>
          <w:b/>
          <w:lang w:val="lt-LT"/>
        </w:rPr>
        <w:t>Vairavimas ir mechanizmų valdymas</w:t>
      </w:r>
    </w:p>
    <w:p w14:paraId="3367FB95" w14:textId="77777777" w:rsidR="00F07B19" w:rsidRPr="00ED56FE" w:rsidRDefault="00F07B19" w:rsidP="00F07B19">
      <w:pPr>
        <w:rPr>
          <w:lang w:val="lt-LT"/>
        </w:rPr>
      </w:pPr>
      <w:r w:rsidRPr="00ED56FE">
        <w:rPr>
          <w:lang w:val="lt-LT"/>
        </w:rPr>
        <w:t>Jei pasireiškia toks šalutinis poveikis kaip galvos svaigimas ar regos sutrikimas, vairuoti ir valdyti mechanizmų negalima.</w:t>
      </w:r>
    </w:p>
    <w:p w14:paraId="372B56AD" w14:textId="77777777" w:rsidR="00F07B19" w:rsidRPr="00ED56FE" w:rsidRDefault="00F07B19" w:rsidP="00F07B19">
      <w:pPr>
        <w:ind w:left="567" w:hanging="567"/>
        <w:rPr>
          <w:b/>
          <w:lang w:val="lt-LT"/>
        </w:rPr>
      </w:pPr>
    </w:p>
    <w:p w14:paraId="14A8F2A2" w14:textId="77777777" w:rsidR="00F07B19" w:rsidRPr="00ED56FE" w:rsidRDefault="00F07B19" w:rsidP="00F07B19">
      <w:pPr>
        <w:numPr>
          <w:ilvl w:val="12"/>
          <w:numId w:val="0"/>
        </w:numPr>
        <w:ind w:left="567" w:hanging="567"/>
        <w:outlineLvl w:val="0"/>
        <w:rPr>
          <w:b/>
          <w:lang w:val="lt-LT"/>
        </w:rPr>
      </w:pPr>
    </w:p>
    <w:p w14:paraId="3070E4C7" w14:textId="77777777" w:rsidR="00F07B19" w:rsidRPr="00ED56FE" w:rsidRDefault="00F07B19" w:rsidP="00F07B19">
      <w:pPr>
        <w:numPr>
          <w:ilvl w:val="12"/>
          <w:numId w:val="0"/>
        </w:numPr>
        <w:ind w:left="567" w:hanging="567"/>
        <w:outlineLvl w:val="0"/>
        <w:rPr>
          <w:b/>
          <w:caps/>
          <w:lang w:val="lt-LT"/>
        </w:rPr>
      </w:pPr>
      <w:r w:rsidRPr="00ED56FE">
        <w:rPr>
          <w:b/>
          <w:lang w:val="lt-LT"/>
        </w:rPr>
        <w:t>3.</w:t>
      </w:r>
      <w:r w:rsidRPr="00ED56FE">
        <w:rPr>
          <w:b/>
          <w:lang w:val="lt-LT"/>
        </w:rPr>
        <w:tab/>
        <w:t xml:space="preserve">Kaip vartoti </w:t>
      </w:r>
      <w:proofErr w:type="spellStart"/>
      <w:r w:rsidRPr="00ED56FE">
        <w:rPr>
          <w:b/>
          <w:lang w:val="lt-LT"/>
        </w:rPr>
        <w:t>Pantoprazole</w:t>
      </w:r>
      <w:proofErr w:type="spellEnd"/>
      <w:r w:rsidRPr="00ED56FE">
        <w:rPr>
          <w:b/>
          <w:lang w:val="lt-LT"/>
        </w:rPr>
        <w:t xml:space="preserve"> </w:t>
      </w:r>
      <w:proofErr w:type="spellStart"/>
      <w:r w:rsidRPr="00ED56FE">
        <w:rPr>
          <w:b/>
          <w:lang w:val="lt-LT"/>
        </w:rPr>
        <w:t>Actavis</w:t>
      </w:r>
      <w:proofErr w:type="spellEnd"/>
      <w:r w:rsidRPr="00ED56FE">
        <w:rPr>
          <w:b/>
          <w:lang w:val="lt-LT"/>
        </w:rPr>
        <w:t xml:space="preserve"> </w:t>
      </w:r>
    </w:p>
    <w:p w14:paraId="76057B69" w14:textId="77777777" w:rsidR="00F07B19" w:rsidRPr="00ED56FE" w:rsidRDefault="00F07B19" w:rsidP="00F07B19">
      <w:pPr>
        <w:ind w:left="567" w:hanging="567"/>
        <w:rPr>
          <w:lang w:val="lt-LT"/>
        </w:rPr>
      </w:pPr>
    </w:p>
    <w:p w14:paraId="4B5C522C" w14:textId="77777777" w:rsidR="00F07B19" w:rsidRPr="00ED56FE" w:rsidRDefault="00F07B19" w:rsidP="00F07B19">
      <w:pPr>
        <w:rPr>
          <w:lang w:val="lt-LT"/>
        </w:rPr>
      </w:pPr>
      <w:r w:rsidRPr="00ED56FE">
        <w:rPr>
          <w:lang w:val="lt-LT"/>
        </w:rPr>
        <w:t>Visada vartokite šį vaistą tiksliai, kaip nurodė gydytojas. Jeigu abejojate, kreipkitės į gydytoją arba vaistininką.</w:t>
      </w:r>
    </w:p>
    <w:p w14:paraId="2FC93289" w14:textId="77777777" w:rsidR="00F07B19" w:rsidRPr="00ED56FE" w:rsidRDefault="00F07B19" w:rsidP="00F07B19">
      <w:pPr>
        <w:rPr>
          <w:lang w:val="lt-LT"/>
        </w:rPr>
      </w:pPr>
    </w:p>
    <w:p w14:paraId="54A46F5C" w14:textId="77777777" w:rsidR="00F07B19" w:rsidRPr="00ED56FE" w:rsidRDefault="00F07B19" w:rsidP="00F07B19">
      <w:pPr>
        <w:rPr>
          <w:b/>
          <w:lang w:val="lt-LT"/>
        </w:rPr>
      </w:pPr>
      <w:r w:rsidRPr="00ED56FE">
        <w:rPr>
          <w:b/>
          <w:lang w:val="lt-LT"/>
        </w:rPr>
        <w:t xml:space="preserve">Kaip ir kada vartoti </w:t>
      </w:r>
      <w:proofErr w:type="spellStart"/>
      <w:r w:rsidRPr="00ED56FE">
        <w:rPr>
          <w:b/>
          <w:lang w:val="lt-LT"/>
        </w:rPr>
        <w:t>Pantoprazole</w:t>
      </w:r>
      <w:proofErr w:type="spellEnd"/>
      <w:r w:rsidRPr="00ED56FE">
        <w:rPr>
          <w:b/>
          <w:lang w:val="lt-LT"/>
        </w:rPr>
        <w:t xml:space="preserve"> </w:t>
      </w:r>
      <w:proofErr w:type="spellStart"/>
      <w:r w:rsidRPr="00ED56FE">
        <w:rPr>
          <w:b/>
          <w:lang w:val="lt-LT"/>
        </w:rPr>
        <w:t>Actavis</w:t>
      </w:r>
      <w:proofErr w:type="spellEnd"/>
      <w:r w:rsidRPr="00ED56FE">
        <w:rPr>
          <w:b/>
          <w:lang w:val="lt-LT"/>
        </w:rPr>
        <w:t>?</w:t>
      </w:r>
    </w:p>
    <w:p w14:paraId="4351021A" w14:textId="77777777" w:rsidR="00F07B19" w:rsidRPr="00ED56FE" w:rsidRDefault="00F07B19" w:rsidP="00F07B19">
      <w:pPr>
        <w:tabs>
          <w:tab w:val="right" w:pos="8802"/>
        </w:tabs>
        <w:suppressAutoHyphens/>
        <w:spacing w:line="260" w:lineRule="exact"/>
        <w:rPr>
          <w:lang w:val="lt-LT"/>
        </w:rPr>
      </w:pPr>
      <w:r w:rsidRPr="00ED56FE">
        <w:rPr>
          <w:lang w:val="lt-LT"/>
        </w:rPr>
        <w:t>Tablečių negalima kramtyti arba smulkinti, jas reikia nuryti sveikas, užgeriant vandeniu likus 1 valandai iki valgio.</w:t>
      </w:r>
    </w:p>
    <w:p w14:paraId="15CA6595" w14:textId="77777777" w:rsidR="00F07B19" w:rsidRPr="00ED56FE" w:rsidRDefault="00F07B19" w:rsidP="00F07B19">
      <w:pPr>
        <w:rPr>
          <w:lang w:val="lt-LT"/>
        </w:rPr>
      </w:pPr>
    </w:p>
    <w:p w14:paraId="10A7B935" w14:textId="77777777" w:rsidR="00F07B19" w:rsidRPr="00ED56FE" w:rsidRDefault="00F07B19" w:rsidP="00F07B19">
      <w:pPr>
        <w:rPr>
          <w:lang w:val="lt-LT"/>
        </w:rPr>
      </w:pPr>
      <w:r w:rsidRPr="00ED56FE">
        <w:rPr>
          <w:lang w:val="lt-LT"/>
        </w:rPr>
        <w:t>Jei gydytojas nenurodo kitaip, rekomenduojamos toliau nurodytos dozės.</w:t>
      </w:r>
    </w:p>
    <w:p w14:paraId="0D78E2F3" w14:textId="77777777" w:rsidR="00F07B19" w:rsidRPr="00ED56FE" w:rsidRDefault="00F07B19" w:rsidP="00F07B19">
      <w:pPr>
        <w:rPr>
          <w:i/>
          <w:lang w:val="lt-LT"/>
        </w:rPr>
      </w:pPr>
    </w:p>
    <w:p w14:paraId="71A73CB2" w14:textId="77777777" w:rsidR="00F07B19" w:rsidRPr="00ED56FE" w:rsidRDefault="00F07B19" w:rsidP="00F07B19">
      <w:pPr>
        <w:rPr>
          <w:i/>
          <w:lang w:val="lt-LT"/>
        </w:rPr>
      </w:pPr>
      <w:r w:rsidRPr="00ED56FE">
        <w:rPr>
          <w:i/>
          <w:lang w:val="lt-LT"/>
        </w:rPr>
        <w:t>Suaugę žmonės ir 12 metų bei vyresni paaugliai</w:t>
      </w:r>
    </w:p>
    <w:p w14:paraId="37D07040" w14:textId="77777777" w:rsidR="00F07B19" w:rsidRPr="00ED56FE" w:rsidRDefault="00F07B19" w:rsidP="00F07B19">
      <w:pPr>
        <w:rPr>
          <w:lang w:val="lt-LT"/>
        </w:rPr>
      </w:pPr>
    </w:p>
    <w:p w14:paraId="526F1D31" w14:textId="77777777" w:rsidR="00F07B19" w:rsidRPr="00ED56FE" w:rsidRDefault="00F07B19" w:rsidP="00F07B19">
      <w:pPr>
        <w:rPr>
          <w:b/>
          <w:lang w:val="lt-LT"/>
        </w:rPr>
      </w:pPr>
      <w:r w:rsidRPr="00ED56FE">
        <w:rPr>
          <w:b/>
          <w:lang w:val="lt-LT"/>
        </w:rPr>
        <w:t xml:space="preserve">Su </w:t>
      </w:r>
      <w:proofErr w:type="spellStart"/>
      <w:r w:rsidRPr="00ED56FE">
        <w:rPr>
          <w:b/>
          <w:lang w:val="lt-LT"/>
        </w:rPr>
        <w:t>gastroezofaginio</w:t>
      </w:r>
      <w:proofErr w:type="spellEnd"/>
      <w:r w:rsidRPr="00ED56FE">
        <w:rPr>
          <w:b/>
          <w:lang w:val="lt-LT"/>
        </w:rPr>
        <w:t xml:space="preserve"> </w:t>
      </w:r>
      <w:proofErr w:type="spellStart"/>
      <w:r w:rsidRPr="00ED56FE">
        <w:rPr>
          <w:b/>
          <w:lang w:val="lt-LT"/>
        </w:rPr>
        <w:t>refliukso</w:t>
      </w:r>
      <w:proofErr w:type="spellEnd"/>
      <w:r w:rsidRPr="00ED56FE">
        <w:rPr>
          <w:b/>
          <w:lang w:val="lt-LT"/>
        </w:rPr>
        <w:t xml:space="preserve"> liga susijusių simptomų (pvz., rėmens, rūgšties atpylimo, skausmo ryjant) gydymas</w:t>
      </w:r>
    </w:p>
    <w:p w14:paraId="0BBFC7C1" w14:textId="77777777" w:rsidR="00F07B19" w:rsidRPr="00ED56FE" w:rsidRDefault="00F07B19" w:rsidP="00F07B19">
      <w:pPr>
        <w:rPr>
          <w:lang w:val="lt-LT"/>
        </w:rPr>
      </w:pPr>
      <w:r w:rsidRPr="00ED56FE">
        <w:rPr>
          <w:bCs/>
          <w:lang w:val="lt-LT"/>
        </w:rPr>
        <w:t xml:space="preserve">Įprastinė paros dozė yra viena tabletė. </w:t>
      </w:r>
      <w:r w:rsidRPr="00ED56FE">
        <w:rPr>
          <w:lang w:val="lt-LT"/>
        </w:rPr>
        <w:t>Vartojant tokią dozę, simptomai paprastai palengvėja per 2</w:t>
      </w:r>
      <w:r w:rsidRPr="00ED56FE">
        <w:rPr>
          <w:lang w:val="lt-LT"/>
        </w:rPr>
        <w:noBreakHyphen/>
        <w:t xml:space="preserve">4 savaites arba ne vėliau kaip per kitas 4 savaites. Kiek laiko vartoti vaisto, pasakys gydytojas. Po to bet kokį pasikartojantį simptomą galima kontroliuoti pagal poreikį geriant </w:t>
      </w:r>
      <w:r w:rsidRPr="00ED56FE">
        <w:rPr>
          <w:b/>
          <w:lang w:val="lt-LT"/>
        </w:rPr>
        <w:t>vieną tabletę per parą</w:t>
      </w:r>
      <w:r w:rsidRPr="00ED56FE">
        <w:rPr>
          <w:lang w:val="lt-LT"/>
        </w:rPr>
        <w:t>.</w:t>
      </w:r>
    </w:p>
    <w:p w14:paraId="575F009E" w14:textId="77777777" w:rsidR="00F07B19" w:rsidRPr="00ED56FE" w:rsidRDefault="00F07B19" w:rsidP="00F07B19">
      <w:pPr>
        <w:rPr>
          <w:i/>
          <w:lang w:val="lt-LT"/>
        </w:rPr>
      </w:pPr>
    </w:p>
    <w:p w14:paraId="72A78E81" w14:textId="77777777" w:rsidR="00F07B19" w:rsidRPr="00ED56FE" w:rsidRDefault="00F07B19" w:rsidP="00F07B19">
      <w:pPr>
        <w:rPr>
          <w:b/>
          <w:lang w:val="lt-LT"/>
        </w:rPr>
      </w:pPr>
      <w:r w:rsidRPr="00ED56FE">
        <w:rPr>
          <w:b/>
          <w:lang w:val="lt-LT"/>
        </w:rPr>
        <w:t xml:space="preserve">Ilgalaikis </w:t>
      </w:r>
      <w:proofErr w:type="spellStart"/>
      <w:r w:rsidRPr="00ED56FE">
        <w:rPr>
          <w:b/>
          <w:lang w:val="lt-LT"/>
        </w:rPr>
        <w:t>refliuksinio</w:t>
      </w:r>
      <w:proofErr w:type="spellEnd"/>
      <w:r w:rsidRPr="00ED56FE">
        <w:rPr>
          <w:b/>
          <w:lang w:val="lt-LT"/>
        </w:rPr>
        <w:t xml:space="preserve"> </w:t>
      </w:r>
      <w:proofErr w:type="spellStart"/>
      <w:r w:rsidRPr="00ED56FE">
        <w:rPr>
          <w:b/>
          <w:lang w:val="lt-LT"/>
        </w:rPr>
        <w:t>ezofagito</w:t>
      </w:r>
      <w:proofErr w:type="spellEnd"/>
      <w:r w:rsidRPr="00ED56FE">
        <w:rPr>
          <w:b/>
          <w:lang w:val="lt-LT"/>
        </w:rPr>
        <w:t xml:space="preserve"> gydymas bei jo atsinaujinimo profilaktika</w:t>
      </w:r>
    </w:p>
    <w:p w14:paraId="2112D44A" w14:textId="77777777" w:rsidR="00F07B19" w:rsidRPr="00ED56FE" w:rsidRDefault="00F07B19" w:rsidP="00F07B19">
      <w:pPr>
        <w:rPr>
          <w:bCs/>
          <w:i/>
          <w:iCs/>
          <w:lang w:val="lt-LT"/>
        </w:rPr>
      </w:pPr>
      <w:r w:rsidRPr="00ED56FE">
        <w:rPr>
          <w:bCs/>
          <w:lang w:val="lt-LT"/>
        </w:rPr>
        <w:t>Įprastinė paros dozė yra viena tabletė</w:t>
      </w:r>
      <w:r w:rsidRPr="00ED56FE">
        <w:rPr>
          <w:lang w:val="lt-LT"/>
        </w:rPr>
        <w:t xml:space="preserve">. Jei liga atsinaujina, gydytojas dozę gali dvigubinti: tokiu atveju galima vartoti </w:t>
      </w:r>
      <w:proofErr w:type="spellStart"/>
      <w:r w:rsidRPr="00ED56FE">
        <w:rPr>
          <w:lang w:val="lt-LT"/>
        </w:rPr>
        <w:t>Pantoprazole</w:t>
      </w:r>
      <w:proofErr w:type="spellEnd"/>
      <w:r w:rsidRPr="00ED56FE">
        <w:rPr>
          <w:lang w:val="lt-LT"/>
        </w:rPr>
        <w:t xml:space="preserve"> </w:t>
      </w:r>
      <w:proofErr w:type="spellStart"/>
      <w:r w:rsidRPr="00ED56FE">
        <w:rPr>
          <w:lang w:val="lt-LT"/>
        </w:rPr>
        <w:t>Actavis</w:t>
      </w:r>
      <w:proofErr w:type="spellEnd"/>
      <w:r w:rsidRPr="00ED56FE">
        <w:rPr>
          <w:lang w:val="lt-LT"/>
        </w:rPr>
        <w:t> </w:t>
      </w:r>
      <w:r w:rsidRPr="00ED56FE">
        <w:rPr>
          <w:bCs/>
          <w:lang w:val="lt-LT"/>
        </w:rPr>
        <w:t>40</w:t>
      </w:r>
      <w:r w:rsidRPr="00ED56FE">
        <w:rPr>
          <w:lang w:val="lt-LT"/>
        </w:rPr>
        <w:t xml:space="preserve"> mg tablečių (vieną tabletę per parą). </w:t>
      </w:r>
      <w:r w:rsidRPr="00ED56FE">
        <w:rPr>
          <w:iCs/>
          <w:lang w:val="lt-LT"/>
        </w:rPr>
        <w:t>Po išgijimo dozę galima sumažinti ir vėl vartoti vieną 20 mg tabletę per parą.</w:t>
      </w:r>
    </w:p>
    <w:p w14:paraId="6A66E43C" w14:textId="77777777" w:rsidR="00F07B19" w:rsidRPr="00ED56FE" w:rsidRDefault="00F07B19" w:rsidP="00F07B19">
      <w:pPr>
        <w:tabs>
          <w:tab w:val="left" w:pos="567"/>
        </w:tabs>
        <w:rPr>
          <w:lang w:val="lt-LT"/>
        </w:rPr>
      </w:pPr>
    </w:p>
    <w:p w14:paraId="084ECB56" w14:textId="77777777" w:rsidR="00F07B19" w:rsidRPr="00ED56FE" w:rsidRDefault="00F07B19" w:rsidP="00F07B19">
      <w:pPr>
        <w:rPr>
          <w:i/>
          <w:lang w:val="lt-LT"/>
        </w:rPr>
      </w:pPr>
      <w:r w:rsidRPr="00ED56FE">
        <w:rPr>
          <w:i/>
          <w:lang w:val="lt-LT"/>
        </w:rPr>
        <w:t>Suaugę žmonės</w:t>
      </w:r>
    </w:p>
    <w:p w14:paraId="51DB472E" w14:textId="77777777" w:rsidR="00F07B19" w:rsidRPr="00ED56FE" w:rsidRDefault="00F07B19" w:rsidP="00F07B19">
      <w:pPr>
        <w:tabs>
          <w:tab w:val="left" w:pos="567"/>
        </w:tabs>
        <w:rPr>
          <w:lang w:val="lt-LT"/>
        </w:rPr>
      </w:pPr>
    </w:p>
    <w:p w14:paraId="64469E9A" w14:textId="77777777" w:rsidR="00F07B19" w:rsidRPr="00ED56FE" w:rsidRDefault="00F07B19" w:rsidP="00F07B19">
      <w:pPr>
        <w:rPr>
          <w:b/>
          <w:u w:val="single"/>
          <w:lang w:val="lt-LT"/>
        </w:rPr>
      </w:pPr>
      <w:r w:rsidRPr="00ED56FE">
        <w:rPr>
          <w:b/>
          <w:bCs/>
          <w:iCs/>
          <w:lang w:val="lt-LT"/>
        </w:rPr>
        <w:t>Dvylikapirštės žarnos ir skrandžio opos profilaktika, jei reikia nuolat vartoti NVNU</w:t>
      </w:r>
    </w:p>
    <w:p w14:paraId="043F738F" w14:textId="77777777" w:rsidR="00F07B19" w:rsidRPr="00ED56FE" w:rsidRDefault="00F07B19" w:rsidP="00F07B19">
      <w:pPr>
        <w:rPr>
          <w:iCs/>
          <w:lang w:val="lt-LT"/>
        </w:rPr>
      </w:pPr>
      <w:r w:rsidRPr="00ED56FE">
        <w:rPr>
          <w:bCs/>
          <w:lang w:val="lt-LT"/>
        </w:rPr>
        <w:t>Įprastinė paros dozė yra viena tabletė</w:t>
      </w:r>
      <w:r w:rsidRPr="00ED56FE">
        <w:rPr>
          <w:lang w:val="lt-LT"/>
        </w:rPr>
        <w:t>.</w:t>
      </w:r>
    </w:p>
    <w:p w14:paraId="1140E0DC" w14:textId="77777777" w:rsidR="00F07B19" w:rsidRPr="00ED56FE" w:rsidRDefault="00F07B19" w:rsidP="00F07B19">
      <w:pPr>
        <w:tabs>
          <w:tab w:val="left" w:pos="567"/>
        </w:tabs>
        <w:rPr>
          <w:lang w:val="lt-LT"/>
        </w:rPr>
      </w:pPr>
    </w:p>
    <w:p w14:paraId="00FF1C56" w14:textId="77777777" w:rsidR="00F07B19" w:rsidRPr="00ED56FE" w:rsidRDefault="00F07B19" w:rsidP="00F07B19">
      <w:pPr>
        <w:tabs>
          <w:tab w:val="left" w:pos="567"/>
        </w:tabs>
        <w:spacing w:line="260" w:lineRule="exact"/>
        <w:rPr>
          <w:b/>
          <w:lang w:val="lt-LT"/>
        </w:rPr>
      </w:pPr>
      <w:r w:rsidRPr="00ED56FE">
        <w:rPr>
          <w:b/>
          <w:lang w:val="lt-LT"/>
        </w:rPr>
        <w:lastRenderedPageBreak/>
        <w:t>Ypatingos pacientų grupės</w:t>
      </w:r>
    </w:p>
    <w:p w14:paraId="55EEBC7F" w14:textId="77777777" w:rsidR="00F07B19" w:rsidRPr="00ED56FE" w:rsidRDefault="00F07B19" w:rsidP="00F07B19">
      <w:pPr>
        <w:numPr>
          <w:ilvl w:val="0"/>
          <w:numId w:val="6"/>
        </w:numPr>
        <w:tabs>
          <w:tab w:val="num" w:pos="567"/>
        </w:tabs>
        <w:spacing w:line="260" w:lineRule="exact"/>
        <w:ind w:left="600" w:hanging="600"/>
        <w:rPr>
          <w:i/>
          <w:lang w:val="lt-LT"/>
        </w:rPr>
      </w:pPr>
      <w:r w:rsidRPr="00ED56FE">
        <w:rPr>
          <w:lang w:val="lt-LT"/>
        </w:rPr>
        <w:t>Jei yra sunkių kepenų sutrikimų, negalima vartoti daugiau kaip vieną 20 mg tabletę per parą.</w:t>
      </w:r>
    </w:p>
    <w:p w14:paraId="42C24940" w14:textId="77777777" w:rsidR="00F07B19" w:rsidRPr="00ED56FE" w:rsidRDefault="00F07B19" w:rsidP="00F07B19">
      <w:pPr>
        <w:tabs>
          <w:tab w:val="num" w:pos="567"/>
        </w:tabs>
        <w:rPr>
          <w:iCs/>
          <w:lang w:val="lt-LT"/>
        </w:rPr>
      </w:pPr>
    </w:p>
    <w:p w14:paraId="3280FDE2" w14:textId="77777777" w:rsidR="00F07B19" w:rsidRPr="00ED56FE" w:rsidRDefault="00F07B19" w:rsidP="00F07B19">
      <w:pPr>
        <w:numPr>
          <w:ilvl w:val="0"/>
          <w:numId w:val="6"/>
        </w:numPr>
        <w:tabs>
          <w:tab w:val="num" w:pos="567"/>
        </w:tabs>
        <w:ind w:left="567" w:hanging="567"/>
        <w:contextualSpacing/>
        <w:rPr>
          <w:u w:val="single"/>
          <w:lang w:val="lt-LT"/>
        </w:rPr>
      </w:pPr>
      <w:r w:rsidRPr="00ED56FE">
        <w:rPr>
          <w:lang w:val="lt-LT"/>
        </w:rPr>
        <w:t xml:space="preserve">Jaunesni kaip 12 metų vaikai. Šių tablečių </w:t>
      </w:r>
      <w:r w:rsidRPr="00ED56FE">
        <w:rPr>
          <w:bCs/>
          <w:lang w:val="lt-LT"/>
        </w:rPr>
        <w:t>nerekomenduojama</w:t>
      </w:r>
      <w:r w:rsidRPr="00ED56FE">
        <w:rPr>
          <w:lang w:val="lt-LT"/>
        </w:rPr>
        <w:t xml:space="preserve"> vartoti jaunesniems kaip 12 metų vaikams.</w:t>
      </w:r>
    </w:p>
    <w:p w14:paraId="19989495" w14:textId="77777777" w:rsidR="00F07B19" w:rsidRPr="00ED56FE" w:rsidRDefault="00F07B19" w:rsidP="00F07B19">
      <w:pPr>
        <w:rPr>
          <w:b/>
          <w:lang w:val="lt-LT"/>
        </w:rPr>
      </w:pPr>
    </w:p>
    <w:p w14:paraId="0D88C491" w14:textId="77777777" w:rsidR="00F07B19" w:rsidRPr="00ED56FE" w:rsidRDefault="00F07B19" w:rsidP="00F07B19">
      <w:pPr>
        <w:rPr>
          <w:b/>
          <w:lang w:val="lt-LT"/>
        </w:rPr>
      </w:pPr>
      <w:r w:rsidRPr="00ED56FE">
        <w:rPr>
          <w:b/>
          <w:lang w:val="lt-LT"/>
        </w:rPr>
        <w:t xml:space="preserve">Ką daryti pavartojus per didelę </w:t>
      </w:r>
      <w:proofErr w:type="spellStart"/>
      <w:r w:rsidRPr="00ED56FE">
        <w:rPr>
          <w:b/>
          <w:lang w:val="lt-LT"/>
        </w:rPr>
        <w:t>Pantoprazole</w:t>
      </w:r>
      <w:proofErr w:type="spellEnd"/>
      <w:r w:rsidRPr="00ED56FE">
        <w:rPr>
          <w:b/>
          <w:lang w:val="lt-LT"/>
        </w:rPr>
        <w:t xml:space="preserve"> </w:t>
      </w:r>
      <w:proofErr w:type="spellStart"/>
      <w:r w:rsidRPr="00ED56FE">
        <w:rPr>
          <w:b/>
          <w:lang w:val="lt-LT"/>
        </w:rPr>
        <w:t>Actavis</w:t>
      </w:r>
      <w:proofErr w:type="spellEnd"/>
      <w:r w:rsidRPr="00ED56FE">
        <w:rPr>
          <w:b/>
          <w:lang w:val="lt-LT"/>
        </w:rPr>
        <w:t xml:space="preserve"> dozę?</w:t>
      </w:r>
    </w:p>
    <w:p w14:paraId="52E99723" w14:textId="77777777" w:rsidR="00F07B19" w:rsidRPr="00ED56FE" w:rsidRDefault="00F07B19" w:rsidP="00F07B19">
      <w:pPr>
        <w:rPr>
          <w:lang w:val="lt-LT"/>
        </w:rPr>
      </w:pPr>
      <w:r w:rsidRPr="00ED56FE">
        <w:rPr>
          <w:lang w:val="lt-LT"/>
        </w:rPr>
        <w:t>Pasakykite savo gydytojui ar vaistininkui. Perdozavimo simptomai nežinomi.</w:t>
      </w:r>
    </w:p>
    <w:p w14:paraId="6657F6D9" w14:textId="77777777" w:rsidR="00F07B19" w:rsidRPr="00ED56FE" w:rsidRDefault="00F07B19" w:rsidP="00F07B19">
      <w:pPr>
        <w:rPr>
          <w:lang w:val="lt-LT"/>
        </w:rPr>
      </w:pPr>
    </w:p>
    <w:p w14:paraId="57A5DA91" w14:textId="77777777" w:rsidR="00F07B19" w:rsidRPr="00ED56FE" w:rsidRDefault="00F07B19" w:rsidP="00F07B19">
      <w:pPr>
        <w:rPr>
          <w:b/>
          <w:lang w:val="lt-LT"/>
        </w:rPr>
      </w:pPr>
      <w:r w:rsidRPr="00ED56FE">
        <w:rPr>
          <w:b/>
          <w:lang w:val="lt-LT"/>
        </w:rPr>
        <w:t xml:space="preserve">Pamiršus pavartoti </w:t>
      </w:r>
      <w:proofErr w:type="spellStart"/>
      <w:r w:rsidRPr="00ED56FE">
        <w:rPr>
          <w:b/>
          <w:lang w:val="lt-LT"/>
        </w:rPr>
        <w:t>Pantoprazole</w:t>
      </w:r>
      <w:proofErr w:type="spellEnd"/>
      <w:r w:rsidRPr="00ED56FE">
        <w:rPr>
          <w:b/>
          <w:lang w:val="lt-LT"/>
        </w:rPr>
        <w:t xml:space="preserve"> </w:t>
      </w:r>
      <w:proofErr w:type="spellStart"/>
      <w:r w:rsidRPr="00ED56FE">
        <w:rPr>
          <w:b/>
          <w:lang w:val="lt-LT"/>
        </w:rPr>
        <w:t>Actavis</w:t>
      </w:r>
      <w:proofErr w:type="spellEnd"/>
      <w:r w:rsidRPr="00ED56FE">
        <w:rPr>
          <w:b/>
          <w:lang w:val="lt-LT"/>
        </w:rPr>
        <w:t xml:space="preserve"> </w:t>
      </w:r>
    </w:p>
    <w:p w14:paraId="10BED08F" w14:textId="77777777" w:rsidR="00F07B19" w:rsidRPr="00ED56FE" w:rsidRDefault="00F07B19" w:rsidP="00F07B19">
      <w:pPr>
        <w:numPr>
          <w:ilvl w:val="12"/>
          <w:numId w:val="0"/>
        </w:numPr>
        <w:ind w:right="-2"/>
        <w:rPr>
          <w:lang w:val="lt-LT"/>
        </w:rPr>
      </w:pPr>
      <w:r w:rsidRPr="00ED56FE">
        <w:rPr>
          <w:lang w:val="lt-LT"/>
        </w:rPr>
        <w:t>Negalima vartoti dvigubos dozės norint kompensuoti praleistą dozę. Kitą įprastą dozę gerkite įprastu laiku.</w:t>
      </w:r>
    </w:p>
    <w:p w14:paraId="0353B64D" w14:textId="77777777" w:rsidR="00F07B19" w:rsidRPr="00ED56FE" w:rsidRDefault="00F07B19" w:rsidP="00F07B19">
      <w:pPr>
        <w:rPr>
          <w:lang w:val="lt-LT"/>
        </w:rPr>
      </w:pPr>
    </w:p>
    <w:p w14:paraId="3D854BDD" w14:textId="77777777" w:rsidR="00F07B19" w:rsidRPr="00ED56FE" w:rsidRDefault="00F07B19" w:rsidP="00F07B19">
      <w:pPr>
        <w:rPr>
          <w:b/>
          <w:lang w:val="lt-LT"/>
        </w:rPr>
      </w:pPr>
      <w:r w:rsidRPr="00ED56FE">
        <w:rPr>
          <w:b/>
          <w:lang w:val="lt-LT"/>
        </w:rPr>
        <w:t xml:space="preserve">Nustojus vartoti </w:t>
      </w:r>
      <w:proofErr w:type="spellStart"/>
      <w:r w:rsidRPr="00ED56FE">
        <w:rPr>
          <w:b/>
          <w:lang w:val="lt-LT"/>
        </w:rPr>
        <w:t>Pantoprazole</w:t>
      </w:r>
      <w:proofErr w:type="spellEnd"/>
      <w:r w:rsidRPr="00ED56FE">
        <w:rPr>
          <w:b/>
          <w:lang w:val="lt-LT"/>
        </w:rPr>
        <w:t xml:space="preserve"> </w:t>
      </w:r>
      <w:proofErr w:type="spellStart"/>
      <w:r w:rsidRPr="00ED56FE">
        <w:rPr>
          <w:b/>
          <w:lang w:val="lt-LT"/>
        </w:rPr>
        <w:t>Actavis</w:t>
      </w:r>
      <w:proofErr w:type="spellEnd"/>
      <w:r w:rsidRPr="00ED56FE">
        <w:rPr>
          <w:b/>
          <w:lang w:val="lt-LT"/>
        </w:rPr>
        <w:t xml:space="preserve"> </w:t>
      </w:r>
    </w:p>
    <w:p w14:paraId="3DBC375A" w14:textId="77777777" w:rsidR="00F07B19" w:rsidRPr="00ED56FE" w:rsidRDefault="00F07B19" w:rsidP="00F07B19">
      <w:pPr>
        <w:rPr>
          <w:lang w:val="lt-LT"/>
        </w:rPr>
      </w:pPr>
      <w:r w:rsidRPr="00ED56FE">
        <w:rPr>
          <w:lang w:val="lt-LT"/>
        </w:rPr>
        <w:t>Nenutraukite šių tablečių vartojimo nepasitarę su gydytoju arba vaistininku.</w:t>
      </w:r>
    </w:p>
    <w:p w14:paraId="78A44EE9" w14:textId="77777777" w:rsidR="00F07B19" w:rsidRPr="00ED56FE" w:rsidRDefault="00F07B19" w:rsidP="00F07B19">
      <w:pPr>
        <w:rPr>
          <w:lang w:val="lt-LT"/>
        </w:rPr>
      </w:pPr>
    </w:p>
    <w:p w14:paraId="52742AF8" w14:textId="77777777" w:rsidR="00F07B19" w:rsidRPr="00ED56FE" w:rsidRDefault="00F07B19" w:rsidP="00F07B19">
      <w:pPr>
        <w:rPr>
          <w:lang w:val="lt-LT"/>
        </w:rPr>
      </w:pPr>
      <w:r w:rsidRPr="00ED56FE">
        <w:rPr>
          <w:lang w:val="lt-LT"/>
        </w:rPr>
        <w:t xml:space="preserve">Jeigu kiltų daugiau klausimų dėl šio vaisto vartojimo, kreipkitės į gydytoją arba vaistininką. </w:t>
      </w:r>
    </w:p>
    <w:p w14:paraId="4DA13C57" w14:textId="77777777" w:rsidR="00F07B19" w:rsidRPr="00ED56FE" w:rsidRDefault="00F07B19" w:rsidP="00F07B19">
      <w:pPr>
        <w:numPr>
          <w:ilvl w:val="12"/>
          <w:numId w:val="0"/>
        </w:numPr>
        <w:ind w:left="567" w:hanging="567"/>
        <w:outlineLvl w:val="0"/>
        <w:rPr>
          <w:b/>
          <w:caps/>
          <w:lang w:val="lt-LT"/>
        </w:rPr>
      </w:pPr>
    </w:p>
    <w:p w14:paraId="3D94C40D" w14:textId="77777777" w:rsidR="00F07B19" w:rsidRPr="00ED56FE" w:rsidRDefault="00F07B19" w:rsidP="00F07B19">
      <w:pPr>
        <w:numPr>
          <w:ilvl w:val="12"/>
          <w:numId w:val="0"/>
        </w:numPr>
        <w:ind w:left="567" w:hanging="567"/>
        <w:outlineLvl w:val="0"/>
        <w:rPr>
          <w:b/>
          <w:caps/>
          <w:lang w:val="lt-LT"/>
        </w:rPr>
      </w:pPr>
    </w:p>
    <w:p w14:paraId="0F31F686" w14:textId="77777777" w:rsidR="00F07B19" w:rsidRPr="00ED56FE" w:rsidRDefault="00F07B19" w:rsidP="00F07B19">
      <w:pPr>
        <w:rPr>
          <w:b/>
          <w:lang w:val="lt-LT"/>
        </w:rPr>
      </w:pPr>
      <w:r w:rsidRPr="00ED56FE">
        <w:rPr>
          <w:b/>
          <w:lang w:val="lt-LT"/>
        </w:rPr>
        <w:t>4.</w:t>
      </w:r>
      <w:r w:rsidRPr="00ED56FE">
        <w:rPr>
          <w:b/>
          <w:lang w:val="lt-LT"/>
        </w:rPr>
        <w:tab/>
        <w:t>Galimas šalutinis poveikis</w:t>
      </w:r>
    </w:p>
    <w:p w14:paraId="0ACB3751" w14:textId="77777777" w:rsidR="00F07B19" w:rsidRPr="00ED56FE" w:rsidRDefault="00F07B19" w:rsidP="00F07B19">
      <w:pPr>
        <w:ind w:left="567" w:hanging="567"/>
        <w:rPr>
          <w:lang w:val="lt-LT"/>
        </w:rPr>
      </w:pPr>
    </w:p>
    <w:p w14:paraId="3115E097" w14:textId="77777777" w:rsidR="00F07B19" w:rsidRPr="00ED56FE" w:rsidRDefault="00F07B19" w:rsidP="00F07B19">
      <w:pPr>
        <w:rPr>
          <w:lang w:val="lt-LT"/>
        </w:rPr>
      </w:pPr>
      <w:r w:rsidRPr="00ED56FE">
        <w:rPr>
          <w:lang w:val="lt-LT"/>
        </w:rPr>
        <w:t>Šis vaistas, kaip ir visi kiti, gali sukelti šalutinį poveikį, nors jis pasireiškia ne visiems žmonėms.</w:t>
      </w:r>
    </w:p>
    <w:p w14:paraId="2F55C33E" w14:textId="77777777" w:rsidR="00F07B19" w:rsidRPr="00ED56FE" w:rsidRDefault="00F07B19" w:rsidP="00F07B19">
      <w:pPr>
        <w:numPr>
          <w:ilvl w:val="12"/>
          <w:numId w:val="0"/>
        </w:numPr>
        <w:ind w:right="-2"/>
        <w:rPr>
          <w:lang w:val="lt-LT"/>
        </w:rPr>
      </w:pPr>
    </w:p>
    <w:p w14:paraId="082FF8D2" w14:textId="77777777" w:rsidR="00F07B19" w:rsidRPr="00ED56FE" w:rsidRDefault="00F07B19" w:rsidP="00F07B19">
      <w:pPr>
        <w:rPr>
          <w:lang w:val="lt-LT"/>
        </w:rPr>
      </w:pPr>
      <w:r w:rsidRPr="00ED56FE">
        <w:rPr>
          <w:lang w:val="lt-LT"/>
        </w:rPr>
        <w:t>Žemiau pateiktas galimo šalutinio poveikio dažnumo suskirstymas.</w:t>
      </w:r>
    </w:p>
    <w:p w14:paraId="336934DB" w14:textId="77777777" w:rsidR="00F07B19" w:rsidRPr="00ED56FE" w:rsidRDefault="00F07B19" w:rsidP="00F07B19">
      <w:pPr>
        <w:numPr>
          <w:ilvl w:val="12"/>
          <w:numId w:val="0"/>
        </w:numPr>
        <w:ind w:right="-2"/>
        <w:rPr>
          <w:i/>
          <w:lang w:val="lt-LT"/>
        </w:rPr>
      </w:pPr>
    </w:p>
    <w:p w14:paraId="661D819C" w14:textId="77777777" w:rsidR="00F07B19" w:rsidRPr="00ED56FE" w:rsidRDefault="00F07B19" w:rsidP="00F07B19">
      <w:pPr>
        <w:rPr>
          <w:b/>
          <w:lang w:val="lt-LT"/>
        </w:rPr>
      </w:pPr>
      <w:r w:rsidRPr="00ED56FE">
        <w:rPr>
          <w:b/>
          <w:lang w:val="lt-LT"/>
        </w:rPr>
        <w:t>Nedelsdami nutraukite šių tablečių vartojimą ir pasakykite gydytojui arba kreipkitės į artimiausios ligoninės skubios pagalbos skyrių, jei pasireiškia bet kuris toliau išvardytas šalutinis poveikis.</w:t>
      </w:r>
    </w:p>
    <w:p w14:paraId="15022587" w14:textId="77777777" w:rsidR="00F07B19" w:rsidRPr="00ED56FE" w:rsidRDefault="00F07B19" w:rsidP="00F07B19">
      <w:pPr>
        <w:ind w:left="567" w:hanging="567"/>
        <w:rPr>
          <w:lang w:val="lt-LT"/>
        </w:rPr>
      </w:pPr>
      <w:r w:rsidRPr="00ED56FE">
        <w:rPr>
          <w:b/>
          <w:lang w:val="lt-LT"/>
        </w:rPr>
        <w:t>-</w:t>
      </w:r>
      <w:r w:rsidRPr="00ED56FE">
        <w:rPr>
          <w:b/>
          <w:lang w:val="lt-LT"/>
        </w:rPr>
        <w:tab/>
        <w:t>Sunkios alerginės reakcijos (jų atsiranda retai, gali pasireikšti 1 iš 1000 žmonių):</w:t>
      </w:r>
      <w:r w:rsidRPr="00ED56FE">
        <w:rPr>
          <w:lang w:val="lt-LT"/>
        </w:rPr>
        <w:t xml:space="preserve"> liežuvio ir (arba) ryklės patinimas, rijimo pasunkėjimas, ruplės (dilgėlinė), kvėpavimo pasunkėjimas, alerginis veido patinimas (</w:t>
      </w:r>
      <w:proofErr w:type="spellStart"/>
      <w:r w:rsidRPr="00ED56FE">
        <w:rPr>
          <w:lang w:val="lt-LT"/>
        </w:rPr>
        <w:t>Kvinkės</w:t>
      </w:r>
      <w:proofErr w:type="spellEnd"/>
      <w:r w:rsidRPr="00ED56FE">
        <w:rPr>
          <w:lang w:val="lt-LT"/>
        </w:rPr>
        <w:t xml:space="preserve"> arba </w:t>
      </w:r>
      <w:proofErr w:type="spellStart"/>
      <w:r w:rsidRPr="00ED56FE">
        <w:rPr>
          <w:lang w:val="lt-LT"/>
        </w:rPr>
        <w:t>angioneurozinė</w:t>
      </w:r>
      <w:proofErr w:type="spellEnd"/>
      <w:r w:rsidRPr="00ED56FE">
        <w:rPr>
          <w:lang w:val="lt-LT"/>
        </w:rPr>
        <w:t xml:space="preserve"> edema), stiprus svaigulys kartu su labai dažnu širdies plakimu ir smarkiu prakaitavimu.</w:t>
      </w:r>
    </w:p>
    <w:p w14:paraId="0E665615" w14:textId="77777777" w:rsidR="00F07B19" w:rsidRPr="00ED56FE" w:rsidRDefault="00F07B19" w:rsidP="00F07B19">
      <w:pPr>
        <w:ind w:left="567" w:hanging="567"/>
        <w:rPr>
          <w:bCs/>
          <w:spacing w:val="-4"/>
          <w:lang w:val="lt-LT"/>
        </w:rPr>
      </w:pPr>
      <w:r w:rsidRPr="00ED56FE">
        <w:rPr>
          <w:b/>
          <w:bCs/>
          <w:lang w:val="lt-LT"/>
        </w:rPr>
        <w:t>-</w:t>
      </w:r>
      <w:r w:rsidRPr="00ED56FE">
        <w:rPr>
          <w:b/>
          <w:bCs/>
          <w:lang w:val="lt-LT"/>
        </w:rPr>
        <w:tab/>
        <w:t>Sunkios odos reakcijos (dažnis nežinomas)</w:t>
      </w:r>
      <w:r w:rsidRPr="00ED56FE">
        <w:rPr>
          <w:lang w:val="lt-LT"/>
        </w:rPr>
        <w:t>:</w:t>
      </w:r>
      <w:r w:rsidRPr="00ED56FE">
        <w:rPr>
          <w:bCs/>
          <w:spacing w:val="-4"/>
          <w:lang w:val="lt-LT"/>
        </w:rPr>
        <w:t xml:space="preserve"> odos pūslių atsiradimas ir greitas bendrosios būklės blogėjimas, akių, nosies, burnos bei lūpų ar lyties organų erozija (įskaitant nestiprų kraujavimą) (</w:t>
      </w:r>
      <w:proofErr w:type="spellStart"/>
      <w:r w:rsidRPr="00ED56FE">
        <w:rPr>
          <w:bCs/>
          <w:spacing w:val="-4"/>
          <w:lang w:val="lt-LT"/>
        </w:rPr>
        <w:t>Stivenso</w:t>
      </w:r>
      <w:proofErr w:type="spellEnd"/>
      <w:r w:rsidRPr="00ED56FE">
        <w:rPr>
          <w:bCs/>
          <w:spacing w:val="-4"/>
          <w:lang w:val="lt-LT"/>
        </w:rPr>
        <w:t xml:space="preserve"> ir Džonsono sindromas, </w:t>
      </w:r>
      <w:proofErr w:type="spellStart"/>
      <w:r w:rsidRPr="00ED56FE">
        <w:rPr>
          <w:bCs/>
          <w:spacing w:val="-4"/>
          <w:lang w:val="lt-LT"/>
        </w:rPr>
        <w:t>Lajelio</w:t>
      </w:r>
      <w:proofErr w:type="spellEnd"/>
      <w:r w:rsidRPr="00ED56FE">
        <w:rPr>
          <w:bCs/>
          <w:spacing w:val="-4"/>
          <w:lang w:val="lt-LT"/>
        </w:rPr>
        <w:t xml:space="preserve"> sindromas, daugiaformė </w:t>
      </w:r>
      <w:proofErr w:type="spellStart"/>
      <w:r w:rsidRPr="00ED56FE">
        <w:rPr>
          <w:bCs/>
          <w:spacing w:val="-4"/>
          <w:lang w:val="lt-LT"/>
        </w:rPr>
        <w:t>eritema</w:t>
      </w:r>
      <w:proofErr w:type="spellEnd"/>
      <w:r w:rsidRPr="00ED56FE">
        <w:rPr>
          <w:bCs/>
          <w:spacing w:val="-4"/>
          <w:lang w:val="lt-LT"/>
        </w:rPr>
        <w:t>) ir jautrumas šviesai.</w:t>
      </w:r>
    </w:p>
    <w:p w14:paraId="07011349" w14:textId="77777777" w:rsidR="00F07B19" w:rsidRPr="00ED56FE" w:rsidRDefault="00F07B19" w:rsidP="00F07B19">
      <w:pPr>
        <w:ind w:left="567" w:hanging="567"/>
        <w:rPr>
          <w:lang w:val="lt-LT"/>
        </w:rPr>
      </w:pPr>
      <w:r w:rsidRPr="00ED56FE">
        <w:rPr>
          <w:b/>
          <w:bCs/>
          <w:lang w:val="lt-LT"/>
        </w:rPr>
        <w:t>-</w:t>
      </w:r>
      <w:r w:rsidRPr="00ED56FE">
        <w:rPr>
          <w:b/>
          <w:bCs/>
          <w:lang w:val="lt-LT"/>
        </w:rPr>
        <w:tab/>
        <w:t>Kitokios sunkios reakcijos (dažnis nežinomas)</w:t>
      </w:r>
      <w:r w:rsidRPr="00ED56FE">
        <w:rPr>
          <w:lang w:val="lt-LT"/>
        </w:rPr>
        <w:t>:</w:t>
      </w:r>
      <w:r w:rsidRPr="00ED56FE">
        <w:rPr>
          <w:b/>
          <w:bCs/>
          <w:lang w:val="lt-LT"/>
        </w:rPr>
        <w:t xml:space="preserve"> </w:t>
      </w:r>
      <w:r w:rsidRPr="00ED56FE">
        <w:rPr>
          <w:lang w:val="lt-LT"/>
        </w:rPr>
        <w:t>odos ir akių baltymų pageltimas (sunkus kepenų ląstelių pažeidimas, gelta) ar karščiavimas, išbėrimas, inkstų padidėjimas (kartais atsiranda skausmingas šlapinimasis ir apatinės nugaros dalies skausmas) (sunkus inkstų uždegimas, galintis sukelti inkstų nepakankamumą).</w:t>
      </w:r>
    </w:p>
    <w:p w14:paraId="4F4D9F13" w14:textId="77777777" w:rsidR="00F07B19" w:rsidRPr="00ED56FE" w:rsidRDefault="00F07B19" w:rsidP="00F07B19">
      <w:pPr>
        <w:ind w:left="567" w:right="-2" w:hanging="567"/>
        <w:contextualSpacing/>
        <w:rPr>
          <w:lang w:val="lt-LT"/>
        </w:rPr>
      </w:pPr>
    </w:p>
    <w:p w14:paraId="6FDC87A6" w14:textId="77777777" w:rsidR="00F07B19" w:rsidRPr="00ED56FE" w:rsidRDefault="00F07B19" w:rsidP="00F07B19">
      <w:pPr>
        <w:tabs>
          <w:tab w:val="left" w:pos="567"/>
        </w:tabs>
        <w:spacing w:line="260" w:lineRule="exact"/>
        <w:ind w:left="567" w:hanging="567"/>
        <w:rPr>
          <w:lang w:val="lt-LT"/>
        </w:rPr>
      </w:pPr>
      <w:r w:rsidRPr="00ED56FE">
        <w:rPr>
          <w:lang w:val="lt-LT"/>
        </w:rPr>
        <w:t>Kitoks šalutinis poveikis</w:t>
      </w:r>
    </w:p>
    <w:p w14:paraId="7A4CCCC8" w14:textId="77777777" w:rsidR="00F07B19" w:rsidRPr="00ED56FE" w:rsidRDefault="00F07B19" w:rsidP="00F07B19">
      <w:pPr>
        <w:pStyle w:val="ListParagraph"/>
        <w:numPr>
          <w:ilvl w:val="0"/>
          <w:numId w:val="9"/>
        </w:numPr>
        <w:tabs>
          <w:tab w:val="left" w:pos="567"/>
        </w:tabs>
        <w:spacing w:after="0" w:line="260" w:lineRule="exact"/>
        <w:ind w:hanging="1288"/>
        <w:rPr>
          <w:rFonts w:ascii="Times New Roman" w:eastAsia="Times New Roman" w:hAnsi="Times New Roman" w:cs="Times New Roman"/>
          <w:b/>
          <w:sz w:val="24"/>
          <w:szCs w:val="24"/>
          <w:lang w:val="lt-LT"/>
        </w:rPr>
      </w:pPr>
      <w:r w:rsidRPr="00ED56FE">
        <w:rPr>
          <w:rFonts w:ascii="Times New Roman" w:eastAsia="Times New Roman" w:hAnsi="Times New Roman" w:cs="Times New Roman"/>
          <w:b/>
          <w:sz w:val="24"/>
          <w:szCs w:val="24"/>
          <w:lang w:val="lt-LT"/>
        </w:rPr>
        <w:t>Dažnas (gali pasireikšti iki 1 iš 10 žmonių)</w:t>
      </w:r>
    </w:p>
    <w:p w14:paraId="6F5920FF" w14:textId="77777777" w:rsidR="00F07B19" w:rsidRPr="00ED56FE" w:rsidRDefault="00F07B19" w:rsidP="00F07B19">
      <w:pPr>
        <w:tabs>
          <w:tab w:val="left" w:pos="567"/>
        </w:tabs>
        <w:spacing w:line="260" w:lineRule="exact"/>
        <w:ind w:left="567" w:hanging="567"/>
        <w:rPr>
          <w:lang w:val="lt-LT"/>
        </w:rPr>
      </w:pPr>
      <w:r w:rsidRPr="00ED56FE">
        <w:rPr>
          <w:lang w:val="lt-LT"/>
        </w:rPr>
        <w:tab/>
        <w:t>Gerybiniai skrandžio polipai.</w:t>
      </w:r>
    </w:p>
    <w:p w14:paraId="4953B8B8" w14:textId="77777777" w:rsidR="00F07B19" w:rsidRPr="00ED56FE" w:rsidRDefault="00F07B19" w:rsidP="00F07B19">
      <w:pPr>
        <w:ind w:left="567" w:hanging="567"/>
        <w:rPr>
          <w:lang w:val="lt-LT"/>
        </w:rPr>
      </w:pPr>
      <w:r w:rsidRPr="00ED56FE">
        <w:rPr>
          <w:b/>
          <w:lang w:val="lt-LT"/>
        </w:rPr>
        <w:t>-</w:t>
      </w:r>
      <w:r w:rsidRPr="00ED56FE">
        <w:rPr>
          <w:b/>
          <w:lang w:val="lt-LT"/>
        </w:rPr>
        <w:tab/>
        <w:t>Nedažnas (gali pasireikšti 1 iš 100 žmonių)</w:t>
      </w:r>
    </w:p>
    <w:p w14:paraId="2BE23BD8" w14:textId="77777777" w:rsidR="00F07B19" w:rsidRPr="00ED56FE" w:rsidRDefault="00F07B19" w:rsidP="00F07B19">
      <w:pPr>
        <w:spacing w:after="120"/>
        <w:ind w:left="567"/>
        <w:rPr>
          <w:lang w:val="lt-LT"/>
        </w:rPr>
      </w:pPr>
      <w:r w:rsidRPr="00ED56FE">
        <w:rPr>
          <w:lang w:val="lt-LT"/>
        </w:rPr>
        <w:t xml:space="preserve">Galvos skausmas, svaigulys, viduriavimas, pykinimas, vėmimas, pilvo pūtimas ir dujų kaupimasis, vidurių užkietėjimas, burnos džiūvimas, pilvo skausmas ir diskomfortas, odos išbėrimas, </w:t>
      </w:r>
      <w:proofErr w:type="spellStart"/>
      <w:r w:rsidRPr="00ED56FE">
        <w:rPr>
          <w:lang w:val="lt-LT"/>
        </w:rPr>
        <w:t>egzantema</w:t>
      </w:r>
      <w:proofErr w:type="spellEnd"/>
      <w:r w:rsidRPr="00ED56FE">
        <w:rPr>
          <w:lang w:val="lt-LT"/>
        </w:rPr>
        <w:t>, dėmės (</w:t>
      </w:r>
      <w:proofErr w:type="spellStart"/>
      <w:r w:rsidRPr="00ED56FE">
        <w:rPr>
          <w:lang w:val="lt-LT"/>
        </w:rPr>
        <w:t>erupcija</w:t>
      </w:r>
      <w:proofErr w:type="spellEnd"/>
      <w:r w:rsidRPr="00ED56FE">
        <w:rPr>
          <w:lang w:val="lt-LT"/>
        </w:rPr>
        <w:t>), niežulys, silpnumas, išsekimas ar bloga bendroji savijauta, miego sutrikimas, klubo, riešo ar stuburo lūžis.</w:t>
      </w:r>
    </w:p>
    <w:p w14:paraId="211E8E82" w14:textId="77777777" w:rsidR="00F07B19" w:rsidRPr="00ED56FE" w:rsidRDefault="00F07B19" w:rsidP="00F07B19">
      <w:pPr>
        <w:ind w:left="567" w:hanging="567"/>
        <w:rPr>
          <w:lang w:val="lt-LT"/>
        </w:rPr>
      </w:pPr>
      <w:r w:rsidRPr="00ED56FE">
        <w:rPr>
          <w:b/>
          <w:lang w:val="lt-LT"/>
        </w:rPr>
        <w:t>-</w:t>
      </w:r>
      <w:r w:rsidRPr="00ED56FE">
        <w:rPr>
          <w:b/>
          <w:lang w:val="lt-LT"/>
        </w:rPr>
        <w:tab/>
      </w:r>
      <w:r w:rsidRPr="00ED56FE">
        <w:rPr>
          <w:b/>
          <w:bCs/>
          <w:lang w:val="lt-LT"/>
        </w:rPr>
        <w:t>Retas</w:t>
      </w:r>
      <w:r w:rsidRPr="00ED56FE">
        <w:rPr>
          <w:lang w:val="lt-LT"/>
        </w:rPr>
        <w:t xml:space="preserve"> </w:t>
      </w:r>
      <w:r w:rsidRPr="00ED56FE">
        <w:rPr>
          <w:b/>
          <w:lang w:val="lt-LT"/>
        </w:rPr>
        <w:t>(gali pasireikšti 1 iš 1000 žmonių)</w:t>
      </w:r>
    </w:p>
    <w:p w14:paraId="2C4DDE2E" w14:textId="77777777" w:rsidR="00F07B19" w:rsidRPr="00ED56FE" w:rsidRDefault="00F07B19" w:rsidP="00F07B19">
      <w:pPr>
        <w:ind w:left="567"/>
        <w:rPr>
          <w:lang w:val="lt-LT"/>
        </w:rPr>
      </w:pPr>
      <w:r w:rsidRPr="00ED56FE">
        <w:rPr>
          <w:lang w:val="lt-LT"/>
        </w:rPr>
        <w:lastRenderedPageBreak/>
        <w:t>Skonio pakitimas arba visiškas praradimas, regos sutrikimas, pvz., neryškus matomas vaizdas, dilgėlinė, sąnarių skausmas, raumenų skausmas, kūno svorio pokytis, kūno temperatūros padidėjimas, galūnių patinimas (periferinė edema), alerginė reakcija, depresija, krūtų padidėjimas vyrams.</w:t>
      </w:r>
    </w:p>
    <w:p w14:paraId="42515318" w14:textId="77777777" w:rsidR="00F07B19" w:rsidRPr="00ED56FE" w:rsidRDefault="00F07B19" w:rsidP="00F07B19">
      <w:pPr>
        <w:ind w:left="567" w:hanging="567"/>
        <w:rPr>
          <w:b/>
          <w:lang w:val="lt-LT"/>
        </w:rPr>
      </w:pPr>
      <w:r w:rsidRPr="00ED56FE">
        <w:rPr>
          <w:b/>
          <w:lang w:val="lt-LT"/>
        </w:rPr>
        <w:t>-</w:t>
      </w:r>
      <w:r w:rsidRPr="00ED56FE">
        <w:rPr>
          <w:b/>
          <w:lang w:val="lt-LT"/>
        </w:rPr>
        <w:tab/>
        <w:t>Labai retas (gali pasireikšti 1 iš 10000 žmonių)</w:t>
      </w:r>
    </w:p>
    <w:p w14:paraId="44ED8507" w14:textId="77777777" w:rsidR="00F07B19" w:rsidRPr="00ED56FE" w:rsidRDefault="00F07B19" w:rsidP="00F07B19">
      <w:pPr>
        <w:ind w:left="567"/>
        <w:rPr>
          <w:b/>
          <w:lang w:val="lt-LT"/>
        </w:rPr>
      </w:pPr>
      <w:r w:rsidRPr="00ED56FE">
        <w:rPr>
          <w:lang w:val="lt-LT"/>
        </w:rPr>
        <w:t>Dezorientacija.</w:t>
      </w:r>
    </w:p>
    <w:p w14:paraId="6715380E" w14:textId="77777777" w:rsidR="00F07B19" w:rsidRPr="00ED56FE" w:rsidRDefault="00F07B19" w:rsidP="00F07B19">
      <w:pPr>
        <w:ind w:left="567" w:hanging="567"/>
        <w:rPr>
          <w:lang w:val="lt-LT"/>
        </w:rPr>
      </w:pPr>
      <w:r w:rsidRPr="00ED56FE">
        <w:rPr>
          <w:b/>
          <w:lang w:val="lt-LT"/>
        </w:rPr>
        <w:t>-</w:t>
      </w:r>
      <w:r w:rsidRPr="00ED56FE">
        <w:rPr>
          <w:b/>
          <w:lang w:val="lt-LT"/>
        </w:rPr>
        <w:tab/>
        <w:t>Dažnis nežinomas</w:t>
      </w:r>
      <w:r w:rsidRPr="00ED56FE">
        <w:rPr>
          <w:lang w:val="lt-LT"/>
        </w:rPr>
        <w:t xml:space="preserve"> </w:t>
      </w:r>
      <w:r w:rsidRPr="00ED56FE">
        <w:rPr>
          <w:b/>
          <w:lang w:val="lt-LT"/>
        </w:rPr>
        <w:t>(negali būti įvertintas pagal turimus duomenis)</w:t>
      </w:r>
    </w:p>
    <w:p w14:paraId="34145B1C" w14:textId="216BC0EE" w:rsidR="00F07B19" w:rsidRPr="00ED56FE" w:rsidRDefault="00F07B19" w:rsidP="00F07B19">
      <w:pPr>
        <w:ind w:left="567"/>
        <w:rPr>
          <w:lang w:val="lt-LT"/>
        </w:rPr>
      </w:pPr>
      <w:r w:rsidRPr="00ED56FE">
        <w:rPr>
          <w:lang w:val="lt-LT"/>
        </w:rPr>
        <w:t xml:space="preserve">Haliucinacijos, sumišimas (ypač jei šių simptomų jau buvo), natrio kiekio kraujyje sumažėjimas, dilgčiojimo (smaigstomų adatų)  jausmas, raumenų spazmai, atsirandantys kaip elektrolitų pusiausvyros sutrikimo pasekmė, </w:t>
      </w:r>
      <w:r w:rsidRPr="00ED56FE">
        <w:rPr>
          <w:rFonts w:eastAsia="Calibri"/>
          <w:lang w:val="lt-LT" w:eastAsia="lt-LT"/>
        </w:rPr>
        <w:t>išbėrimas, galintis pasireikšti kartu su sąn</w:t>
      </w:r>
      <w:r w:rsidR="008F25E0" w:rsidRPr="00ED56FE">
        <w:rPr>
          <w:rFonts w:eastAsia="Calibri"/>
          <w:lang w:val="lt-LT" w:eastAsia="lt-LT"/>
        </w:rPr>
        <w:t>a</w:t>
      </w:r>
      <w:r w:rsidRPr="00ED56FE">
        <w:rPr>
          <w:rFonts w:eastAsia="Calibri"/>
          <w:lang w:val="lt-LT" w:eastAsia="lt-LT"/>
        </w:rPr>
        <w:t>rių skausmu</w:t>
      </w:r>
      <w:r w:rsidRPr="00ED56FE">
        <w:rPr>
          <w:lang w:val="lt-LT"/>
        </w:rPr>
        <w:t>.</w:t>
      </w:r>
    </w:p>
    <w:p w14:paraId="0BF81BD7" w14:textId="77777777" w:rsidR="00F07B19" w:rsidRPr="00ED56FE" w:rsidRDefault="00F07B19" w:rsidP="00F07B19">
      <w:pPr>
        <w:rPr>
          <w:lang w:val="lt-LT"/>
        </w:rPr>
      </w:pPr>
    </w:p>
    <w:p w14:paraId="4850B257" w14:textId="77777777" w:rsidR="00F07B19" w:rsidRPr="00ED56FE" w:rsidRDefault="00F07B19" w:rsidP="00F07B19">
      <w:pPr>
        <w:rPr>
          <w:b/>
          <w:lang w:val="lt-LT"/>
        </w:rPr>
      </w:pPr>
      <w:r w:rsidRPr="00ED56FE">
        <w:rPr>
          <w:b/>
          <w:lang w:val="lt-LT"/>
        </w:rPr>
        <w:t>Šalutinis poveikis, nustatomas kraujo tyrimais</w:t>
      </w:r>
    </w:p>
    <w:p w14:paraId="5AD68606" w14:textId="77777777" w:rsidR="00F07B19" w:rsidRPr="00ED56FE" w:rsidRDefault="00F07B19" w:rsidP="00F07B19">
      <w:pPr>
        <w:numPr>
          <w:ilvl w:val="0"/>
          <w:numId w:val="8"/>
        </w:numPr>
        <w:tabs>
          <w:tab w:val="num" w:pos="567"/>
          <w:tab w:val="num" w:pos="3690"/>
        </w:tabs>
        <w:spacing w:line="260" w:lineRule="exact"/>
        <w:ind w:left="600" w:hanging="600"/>
        <w:rPr>
          <w:lang w:val="lt-LT"/>
        </w:rPr>
      </w:pPr>
      <w:r w:rsidRPr="00ED56FE">
        <w:rPr>
          <w:b/>
          <w:lang w:val="lt-LT"/>
        </w:rPr>
        <w:t>Nedažnas (gali pasireikšti 1 iš 100 žmonių)</w:t>
      </w:r>
      <w:r w:rsidRPr="00ED56FE">
        <w:rPr>
          <w:lang w:val="lt-LT"/>
        </w:rPr>
        <w:br/>
        <w:t>Kepenų fermentų kiekio padidėjimas.</w:t>
      </w:r>
    </w:p>
    <w:p w14:paraId="72E08CE3" w14:textId="77777777" w:rsidR="00F07B19" w:rsidRPr="00ED56FE" w:rsidRDefault="00F07B19" w:rsidP="00F07B19">
      <w:pPr>
        <w:ind w:left="600" w:hanging="600"/>
        <w:rPr>
          <w:b/>
          <w:lang w:val="lt-LT"/>
        </w:rPr>
      </w:pPr>
      <w:r w:rsidRPr="00ED56FE">
        <w:rPr>
          <w:bCs/>
          <w:lang w:val="lt-LT"/>
        </w:rPr>
        <w:t>-</w:t>
      </w:r>
      <w:r w:rsidRPr="00ED56FE">
        <w:rPr>
          <w:b/>
          <w:lang w:val="lt-LT"/>
        </w:rPr>
        <w:tab/>
      </w:r>
      <w:r w:rsidRPr="00ED56FE">
        <w:rPr>
          <w:b/>
          <w:bCs/>
          <w:lang w:val="lt-LT"/>
        </w:rPr>
        <w:t>Retas</w:t>
      </w:r>
      <w:r w:rsidRPr="00ED56FE">
        <w:rPr>
          <w:lang w:val="lt-LT"/>
        </w:rPr>
        <w:t xml:space="preserve"> </w:t>
      </w:r>
      <w:r w:rsidRPr="00ED56FE">
        <w:rPr>
          <w:b/>
          <w:lang w:val="lt-LT"/>
        </w:rPr>
        <w:t>(gali pasireikšti 1 iš 1000 žmonių)</w:t>
      </w:r>
    </w:p>
    <w:p w14:paraId="2B89D235" w14:textId="77777777" w:rsidR="00F07B19" w:rsidRPr="00ED56FE" w:rsidRDefault="00F07B19" w:rsidP="00F07B19">
      <w:pPr>
        <w:ind w:left="600" w:hanging="33"/>
        <w:rPr>
          <w:lang w:val="lt-LT"/>
        </w:rPr>
      </w:pPr>
      <w:proofErr w:type="spellStart"/>
      <w:r w:rsidRPr="00ED56FE">
        <w:rPr>
          <w:lang w:val="lt-LT"/>
        </w:rPr>
        <w:t>Bilirubino</w:t>
      </w:r>
      <w:proofErr w:type="spellEnd"/>
      <w:r w:rsidRPr="00ED56FE">
        <w:rPr>
          <w:lang w:val="lt-LT"/>
        </w:rPr>
        <w:t xml:space="preserve"> ir riebalų kiekio padidėjimas kraujyje, baltųjų kraujo ląstelių kiekio sumažėjimas, dėl to gali dažniau pasireikšti infekcija</w:t>
      </w:r>
      <w:r w:rsidRPr="00ED56FE">
        <w:rPr>
          <w:lang w:val="lt-LT" w:eastAsia="en-GB"/>
        </w:rPr>
        <w:t>.</w:t>
      </w:r>
    </w:p>
    <w:p w14:paraId="61520AE7" w14:textId="77777777" w:rsidR="00F07B19" w:rsidRPr="00ED56FE" w:rsidRDefault="00F07B19" w:rsidP="00F07B19">
      <w:pPr>
        <w:numPr>
          <w:ilvl w:val="0"/>
          <w:numId w:val="6"/>
        </w:numPr>
        <w:tabs>
          <w:tab w:val="num" w:pos="600"/>
        </w:tabs>
        <w:spacing w:line="260" w:lineRule="exact"/>
        <w:ind w:left="600" w:hanging="600"/>
        <w:rPr>
          <w:b/>
          <w:lang w:val="lt-LT"/>
        </w:rPr>
      </w:pPr>
      <w:r w:rsidRPr="00ED56FE">
        <w:rPr>
          <w:b/>
          <w:lang w:val="lt-LT"/>
        </w:rPr>
        <w:t>Labai retas (gali pasireikšti 1 iš 10000 žmonių)</w:t>
      </w:r>
      <w:r w:rsidRPr="00ED56FE">
        <w:rPr>
          <w:lang w:val="lt-LT"/>
        </w:rPr>
        <w:br/>
        <w:t>Trombocitų kiekio sumažėjimas (dėl to gali lengviau nei įprasta prasidėti kraujavimas ar atsirasti mėlynių), baltųjų kraujo ląstelių kiekio sumažėjimas (dėl to gali dažniau pasireikšti infekcija), kartu pasireiškiantis nenormalus raudonųjų ir baltųjų kraujo ląstelių, taip pat trombocitų, kiekio sumažėjimas.</w:t>
      </w:r>
    </w:p>
    <w:p w14:paraId="23791CFB" w14:textId="77777777" w:rsidR="00F07B19" w:rsidRPr="00ED56FE" w:rsidRDefault="00F07B19" w:rsidP="00F07B19">
      <w:pPr>
        <w:numPr>
          <w:ilvl w:val="0"/>
          <w:numId w:val="6"/>
        </w:numPr>
        <w:tabs>
          <w:tab w:val="num" w:pos="600"/>
        </w:tabs>
        <w:spacing w:line="260" w:lineRule="exact"/>
        <w:ind w:left="600" w:hanging="600"/>
        <w:rPr>
          <w:b/>
          <w:lang w:val="lt-LT"/>
        </w:rPr>
      </w:pPr>
      <w:r w:rsidRPr="00ED56FE">
        <w:rPr>
          <w:b/>
          <w:lang w:val="lt-LT"/>
        </w:rPr>
        <w:t>Dažnis nežinomas (negali būti nustatytas pagal turimus duomenis)</w:t>
      </w:r>
    </w:p>
    <w:p w14:paraId="78599396" w14:textId="77777777" w:rsidR="00F07B19" w:rsidRPr="00ED56FE" w:rsidRDefault="00F07B19" w:rsidP="00F07B19">
      <w:pPr>
        <w:tabs>
          <w:tab w:val="left" w:pos="0"/>
          <w:tab w:val="left" w:pos="567"/>
        </w:tabs>
        <w:ind w:left="567"/>
        <w:rPr>
          <w:lang w:val="lt-LT"/>
        </w:rPr>
      </w:pPr>
      <w:r w:rsidRPr="00ED56FE">
        <w:rPr>
          <w:lang w:val="lt-LT"/>
        </w:rPr>
        <w:t xml:space="preserve">jeigu </w:t>
      </w:r>
      <w:proofErr w:type="spellStart"/>
      <w:r w:rsidRPr="00ED56FE">
        <w:rPr>
          <w:lang w:val="lt-LT"/>
        </w:rPr>
        <w:t>Pantoprazole</w:t>
      </w:r>
      <w:proofErr w:type="spellEnd"/>
      <w:r w:rsidRPr="00ED56FE">
        <w:rPr>
          <w:lang w:val="lt-LT"/>
        </w:rPr>
        <w:t xml:space="preserve"> </w:t>
      </w:r>
      <w:proofErr w:type="spellStart"/>
      <w:r w:rsidRPr="00ED56FE">
        <w:rPr>
          <w:lang w:val="lt-LT"/>
        </w:rPr>
        <w:t>Actavis</w:t>
      </w:r>
      <w:proofErr w:type="spellEnd"/>
      <w:r w:rsidRPr="00ED56FE">
        <w:rPr>
          <w:lang w:val="lt-LT"/>
        </w:rPr>
        <w:t xml:space="preserve"> vartojate ilgiau nei 3 mėnesius, yra galimybė, kad sumažės magnio kiekis Jūsų kraujyje. Dėl sumažėjusio magnio kiekio galite jausti nuovargį, nevalingus raumenų susitraukimus, dezorientaciją, traukulius, apsvaigimą, padažnėjusį širdies plakimą. Jei pasireiškia nors vienas iš šių požymių, nedelsiant pasakykite gydytojui. Dėl mažo magnio kiekio kraujyje taip pat gali sumažėti ir kalio, ir kalcio kiekis. Jūsų gydytojas gali nuspręsti reguliariai tikrinti Jūsų kraują, kad galėtų stebėti magnio kiekį.</w:t>
      </w:r>
    </w:p>
    <w:p w14:paraId="1F7FC97F" w14:textId="77777777" w:rsidR="00F07B19" w:rsidRPr="00ED56FE" w:rsidRDefault="00F07B19" w:rsidP="00F07B19">
      <w:pPr>
        <w:numPr>
          <w:ilvl w:val="12"/>
          <w:numId w:val="0"/>
        </w:numPr>
        <w:ind w:right="-2"/>
        <w:rPr>
          <w:lang w:val="lt-LT"/>
        </w:rPr>
      </w:pPr>
    </w:p>
    <w:p w14:paraId="0461C51D" w14:textId="77777777" w:rsidR="00F07B19" w:rsidRPr="00ED56FE" w:rsidRDefault="00F07B19" w:rsidP="00F07B19">
      <w:pPr>
        <w:tabs>
          <w:tab w:val="left" w:pos="567"/>
        </w:tabs>
        <w:rPr>
          <w:b/>
          <w:snapToGrid w:val="0"/>
          <w:lang w:val="lt-LT"/>
        </w:rPr>
      </w:pPr>
      <w:r w:rsidRPr="00ED56FE">
        <w:rPr>
          <w:b/>
          <w:snapToGrid w:val="0"/>
          <w:lang w:val="lt-LT"/>
        </w:rPr>
        <w:t>Pranešimas apie šalutinį poveikį</w:t>
      </w:r>
    </w:p>
    <w:p w14:paraId="2254ABEA" w14:textId="77777777" w:rsidR="002745D7" w:rsidRPr="00ED56FE" w:rsidRDefault="002745D7" w:rsidP="002745D7">
      <w:pPr>
        <w:tabs>
          <w:tab w:val="left" w:pos="567"/>
        </w:tabs>
        <w:suppressAutoHyphens/>
        <w:rPr>
          <w:noProof/>
        </w:rPr>
      </w:pPr>
      <w:r w:rsidRPr="00ED56FE">
        <w:rPr>
          <w:noProof/>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ED56FE">
          <w:rPr>
            <w:noProof/>
            <w:color w:val="0000FF"/>
            <w:u w:val="single"/>
          </w:rPr>
          <w:t>www.vvkt.lt</w:t>
        </w:r>
      </w:hyperlink>
      <w:r w:rsidRPr="00ED56FE">
        <w:rPr>
          <w:noProof/>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ED56FE">
          <w:rPr>
            <w:noProof/>
            <w:color w:val="0000FF"/>
            <w:u w:val="single"/>
          </w:rPr>
          <w:t>NepageidaujamaR@vvkt.lt</w:t>
        </w:r>
      </w:hyperlink>
      <w:r w:rsidRPr="00ED56FE">
        <w:rPr>
          <w:noProof/>
        </w:rPr>
        <w:t xml:space="preserve">, taip pat per Valstybinės vaistų kontrolės tarnybos prie Lietuvos Respublikos sveikatos apsaugos ministerijos interneto svetainę (adresu </w:t>
      </w:r>
      <w:hyperlink r:id="rId7" w:history="1">
        <w:r w:rsidRPr="00ED56FE">
          <w:rPr>
            <w:noProof/>
            <w:color w:val="0000FF"/>
            <w:u w:val="single"/>
          </w:rPr>
          <w:t>http://www.vvkt.lt</w:t>
        </w:r>
      </w:hyperlink>
      <w:r w:rsidRPr="00ED56FE">
        <w:rPr>
          <w:noProof/>
        </w:rPr>
        <w:t>). Pranešdami apie šalutinį poveikį galite mums padėti gauti daugiau informacijos apie šio vaisto saugumą.</w:t>
      </w:r>
    </w:p>
    <w:p w14:paraId="106C8296" w14:textId="77777777" w:rsidR="00F07B19" w:rsidRPr="00ED56FE" w:rsidRDefault="00F07B19" w:rsidP="00F07B19">
      <w:pPr>
        <w:ind w:left="567" w:hanging="567"/>
        <w:rPr>
          <w:lang w:val="lt-LT"/>
        </w:rPr>
      </w:pPr>
    </w:p>
    <w:p w14:paraId="2DDA72D5" w14:textId="77777777" w:rsidR="00F07B19" w:rsidRPr="00ED56FE" w:rsidRDefault="00F07B19" w:rsidP="00F07B19">
      <w:pPr>
        <w:ind w:left="567" w:hanging="567"/>
        <w:rPr>
          <w:lang w:val="lt-LT"/>
        </w:rPr>
      </w:pPr>
    </w:p>
    <w:p w14:paraId="30743404" w14:textId="77777777" w:rsidR="00F07B19" w:rsidRPr="00ED56FE" w:rsidRDefault="00F07B19" w:rsidP="00F07B19">
      <w:pPr>
        <w:rPr>
          <w:b/>
          <w:caps/>
          <w:lang w:val="lt-LT"/>
        </w:rPr>
      </w:pPr>
      <w:r w:rsidRPr="00ED56FE">
        <w:rPr>
          <w:b/>
          <w:caps/>
          <w:lang w:val="lt-LT"/>
        </w:rPr>
        <w:t>5.</w:t>
      </w:r>
      <w:r w:rsidRPr="00ED56FE">
        <w:rPr>
          <w:b/>
          <w:caps/>
          <w:lang w:val="lt-LT"/>
        </w:rPr>
        <w:tab/>
      </w:r>
      <w:r w:rsidRPr="00ED56FE">
        <w:rPr>
          <w:b/>
          <w:lang w:val="lt-LT"/>
        </w:rPr>
        <w:t xml:space="preserve">Kaip laikyti </w:t>
      </w:r>
      <w:proofErr w:type="spellStart"/>
      <w:r w:rsidRPr="00ED56FE">
        <w:rPr>
          <w:b/>
          <w:lang w:val="lt-LT"/>
        </w:rPr>
        <w:t>Pantoprazole</w:t>
      </w:r>
      <w:proofErr w:type="spellEnd"/>
      <w:r w:rsidRPr="00ED56FE">
        <w:rPr>
          <w:b/>
          <w:lang w:val="lt-LT"/>
        </w:rPr>
        <w:t xml:space="preserve"> </w:t>
      </w:r>
      <w:proofErr w:type="spellStart"/>
      <w:r w:rsidRPr="00ED56FE">
        <w:rPr>
          <w:b/>
          <w:lang w:val="lt-LT"/>
        </w:rPr>
        <w:t>Actavis</w:t>
      </w:r>
      <w:proofErr w:type="spellEnd"/>
      <w:r w:rsidRPr="00ED56FE">
        <w:rPr>
          <w:b/>
          <w:lang w:val="lt-LT"/>
        </w:rPr>
        <w:t xml:space="preserve"> </w:t>
      </w:r>
    </w:p>
    <w:p w14:paraId="74FC40BC" w14:textId="77777777" w:rsidR="00F07B19" w:rsidRPr="00ED56FE" w:rsidRDefault="00F07B19" w:rsidP="00F07B19">
      <w:pPr>
        <w:rPr>
          <w:lang w:val="lt-LT"/>
        </w:rPr>
      </w:pPr>
    </w:p>
    <w:p w14:paraId="0C4C70D9" w14:textId="77777777" w:rsidR="00F07B19" w:rsidRPr="00ED56FE" w:rsidRDefault="00F07B19" w:rsidP="00F07B19">
      <w:pPr>
        <w:numPr>
          <w:ilvl w:val="12"/>
          <w:numId w:val="0"/>
        </w:numPr>
        <w:ind w:right="-2"/>
        <w:rPr>
          <w:lang w:val="lt-LT"/>
        </w:rPr>
      </w:pPr>
      <w:r w:rsidRPr="00ED56FE">
        <w:rPr>
          <w:lang w:val="lt-LT"/>
        </w:rPr>
        <w:t>Šį vaistą laikykite vaikams nepastebimoje ir nepasiekiamoje vietoje.</w:t>
      </w:r>
    </w:p>
    <w:p w14:paraId="6B91F4BE" w14:textId="77777777" w:rsidR="00F07B19" w:rsidRPr="00ED56FE" w:rsidRDefault="00F07B19" w:rsidP="00F07B19">
      <w:pPr>
        <w:numPr>
          <w:ilvl w:val="12"/>
          <w:numId w:val="0"/>
        </w:numPr>
        <w:ind w:right="-2"/>
        <w:rPr>
          <w:lang w:val="lt-LT"/>
        </w:rPr>
      </w:pPr>
    </w:p>
    <w:p w14:paraId="59671AE7" w14:textId="77777777" w:rsidR="00F07B19" w:rsidRPr="00ED56FE" w:rsidRDefault="00F07B19" w:rsidP="00F07B19">
      <w:pPr>
        <w:tabs>
          <w:tab w:val="left" w:pos="567"/>
        </w:tabs>
        <w:rPr>
          <w:lang w:val="lt-LT"/>
        </w:rPr>
      </w:pPr>
      <w:r w:rsidRPr="00ED56FE">
        <w:rPr>
          <w:lang w:val="lt-LT"/>
        </w:rPr>
        <w:t>Ant lizdinės plokštelės ir kartoninės dėžutės po „Tinka iki/</w:t>
      </w:r>
      <w:r w:rsidRPr="00ED56FE">
        <w:rPr>
          <w:highlight w:val="lightGray"/>
          <w:lang w:val="lt-LT"/>
        </w:rPr>
        <w:t>EXP</w:t>
      </w:r>
      <w:r w:rsidRPr="00ED56FE">
        <w:rPr>
          <w:lang w:val="lt-LT"/>
        </w:rPr>
        <w:t>“ nurodytam tinkamumo laikui pasibaigus, šio vaisto vartoti negalima. Vaistas tinkamas vartoti iki paskutinės nurodyto mėnesio dienos.</w:t>
      </w:r>
    </w:p>
    <w:p w14:paraId="637FEFC0" w14:textId="77777777" w:rsidR="00F07B19" w:rsidRPr="00ED56FE" w:rsidRDefault="00F07B19" w:rsidP="00F07B19">
      <w:pPr>
        <w:tabs>
          <w:tab w:val="left" w:pos="567"/>
        </w:tabs>
        <w:rPr>
          <w:lang w:val="lt-LT"/>
        </w:rPr>
      </w:pPr>
    </w:p>
    <w:p w14:paraId="3E1D7ECE" w14:textId="77777777" w:rsidR="00F07B19" w:rsidRPr="00ED56FE" w:rsidRDefault="00F07B19" w:rsidP="00F07B19">
      <w:pPr>
        <w:tabs>
          <w:tab w:val="left" w:pos="567"/>
        </w:tabs>
        <w:rPr>
          <w:lang w:val="lt-LT"/>
        </w:rPr>
      </w:pPr>
      <w:r w:rsidRPr="00ED56FE">
        <w:rPr>
          <w:lang w:val="lt-LT"/>
        </w:rPr>
        <w:t>Šiam vaistiniam preparatui specialių laikymo sąlygų nereikia.</w:t>
      </w:r>
    </w:p>
    <w:p w14:paraId="0C966773" w14:textId="77777777" w:rsidR="00F07B19" w:rsidRPr="00ED56FE" w:rsidRDefault="00F07B19" w:rsidP="00F07B19">
      <w:pPr>
        <w:rPr>
          <w:lang w:val="lt-LT"/>
        </w:rPr>
      </w:pPr>
    </w:p>
    <w:p w14:paraId="010B6C9D" w14:textId="77777777" w:rsidR="00F07B19" w:rsidRPr="00ED56FE" w:rsidRDefault="00F07B19" w:rsidP="00F07B19">
      <w:pPr>
        <w:tabs>
          <w:tab w:val="left" w:pos="567"/>
        </w:tabs>
        <w:rPr>
          <w:lang w:val="lt-LT"/>
        </w:rPr>
      </w:pPr>
      <w:r w:rsidRPr="00ED56FE">
        <w:rPr>
          <w:lang w:val="lt-LT"/>
        </w:rPr>
        <w:t>Vaistų negalima išmesti į kanalizaciją arba su buitinėmis atliekomis. Kaip išmesti nereikalingus vaistus, klauskite vaistininko. Šios priemonės padės apsaugoti aplinką.</w:t>
      </w:r>
    </w:p>
    <w:p w14:paraId="2E52819A" w14:textId="77777777" w:rsidR="00F07B19" w:rsidRPr="00ED56FE" w:rsidRDefault="00F07B19" w:rsidP="00F07B19">
      <w:pPr>
        <w:rPr>
          <w:lang w:val="lt-LT"/>
        </w:rPr>
      </w:pPr>
    </w:p>
    <w:p w14:paraId="2E42BE20" w14:textId="77777777" w:rsidR="00F07B19" w:rsidRPr="00ED56FE" w:rsidRDefault="00F07B19" w:rsidP="00F07B19">
      <w:pPr>
        <w:numPr>
          <w:ilvl w:val="12"/>
          <w:numId w:val="0"/>
        </w:numPr>
        <w:ind w:left="567" w:hanging="567"/>
        <w:outlineLvl w:val="0"/>
        <w:rPr>
          <w:b/>
          <w:lang w:val="lt-LT"/>
        </w:rPr>
      </w:pPr>
    </w:p>
    <w:p w14:paraId="5184940C" w14:textId="77777777" w:rsidR="00F07B19" w:rsidRPr="00ED56FE" w:rsidRDefault="00F07B19" w:rsidP="00F07B19">
      <w:pPr>
        <w:numPr>
          <w:ilvl w:val="12"/>
          <w:numId w:val="0"/>
        </w:numPr>
        <w:ind w:left="567" w:hanging="567"/>
        <w:outlineLvl w:val="0"/>
        <w:rPr>
          <w:b/>
          <w:lang w:val="lt-LT"/>
        </w:rPr>
      </w:pPr>
      <w:r w:rsidRPr="00ED56FE">
        <w:rPr>
          <w:b/>
          <w:lang w:val="lt-LT"/>
        </w:rPr>
        <w:t>6.</w:t>
      </w:r>
      <w:r w:rsidRPr="00ED56FE">
        <w:rPr>
          <w:lang w:val="lt-LT"/>
        </w:rPr>
        <w:tab/>
      </w:r>
      <w:r w:rsidRPr="00ED56FE">
        <w:rPr>
          <w:b/>
          <w:lang w:val="lt-LT"/>
        </w:rPr>
        <w:t>Pakuotės turinys ir kita informacija</w:t>
      </w:r>
    </w:p>
    <w:p w14:paraId="66307E51" w14:textId="77777777" w:rsidR="00F07B19" w:rsidRPr="00ED56FE" w:rsidRDefault="00F07B19" w:rsidP="00F07B19">
      <w:pPr>
        <w:ind w:left="567" w:hanging="567"/>
        <w:rPr>
          <w:lang w:val="lt-LT"/>
        </w:rPr>
      </w:pPr>
    </w:p>
    <w:p w14:paraId="6D6AC56F" w14:textId="77777777" w:rsidR="00F07B19" w:rsidRPr="00ED56FE" w:rsidRDefault="00F07B19" w:rsidP="00F07B19">
      <w:pPr>
        <w:ind w:left="567" w:hanging="567"/>
        <w:rPr>
          <w:b/>
          <w:lang w:val="lt-LT"/>
        </w:rPr>
      </w:pPr>
      <w:proofErr w:type="spellStart"/>
      <w:r w:rsidRPr="00ED56FE">
        <w:rPr>
          <w:b/>
          <w:lang w:val="lt-LT"/>
        </w:rPr>
        <w:t>Pantoprazole</w:t>
      </w:r>
      <w:proofErr w:type="spellEnd"/>
      <w:r w:rsidRPr="00ED56FE">
        <w:rPr>
          <w:b/>
          <w:lang w:val="lt-LT"/>
        </w:rPr>
        <w:t xml:space="preserve"> </w:t>
      </w:r>
      <w:proofErr w:type="spellStart"/>
      <w:r w:rsidRPr="00ED56FE">
        <w:rPr>
          <w:b/>
          <w:lang w:val="lt-LT"/>
        </w:rPr>
        <w:t>Actavis</w:t>
      </w:r>
      <w:proofErr w:type="spellEnd"/>
      <w:r w:rsidRPr="00ED56FE">
        <w:rPr>
          <w:b/>
          <w:lang w:val="lt-LT"/>
        </w:rPr>
        <w:t xml:space="preserve"> sudėtis</w:t>
      </w:r>
    </w:p>
    <w:p w14:paraId="342535A0" w14:textId="77777777" w:rsidR="00F07B19" w:rsidRPr="00ED56FE" w:rsidRDefault="00F07B19" w:rsidP="00F07B19">
      <w:pPr>
        <w:ind w:left="567" w:hanging="567"/>
        <w:rPr>
          <w:lang w:val="lt-LT"/>
        </w:rPr>
      </w:pPr>
      <w:r w:rsidRPr="00ED56FE">
        <w:rPr>
          <w:lang w:val="lt-LT"/>
        </w:rPr>
        <w:t>-</w:t>
      </w:r>
      <w:r w:rsidRPr="00ED56FE">
        <w:rPr>
          <w:lang w:val="lt-LT"/>
        </w:rPr>
        <w:tab/>
        <w:t xml:space="preserve">Veiklioji medžiaga yra </w:t>
      </w:r>
      <w:proofErr w:type="spellStart"/>
      <w:r w:rsidRPr="00ED56FE">
        <w:rPr>
          <w:lang w:val="lt-LT"/>
        </w:rPr>
        <w:t>pantoprazolas</w:t>
      </w:r>
      <w:proofErr w:type="spellEnd"/>
      <w:r w:rsidRPr="00ED56FE">
        <w:rPr>
          <w:lang w:val="lt-LT"/>
        </w:rPr>
        <w:t xml:space="preserve"> (</w:t>
      </w:r>
      <w:proofErr w:type="spellStart"/>
      <w:r w:rsidRPr="00ED56FE">
        <w:rPr>
          <w:lang w:val="lt-LT"/>
        </w:rPr>
        <w:t>pantoprazolo</w:t>
      </w:r>
      <w:proofErr w:type="spellEnd"/>
      <w:r w:rsidRPr="00ED56FE">
        <w:rPr>
          <w:lang w:val="lt-LT"/>
        </w:rPr>
        <w:t xml:space="preserve"> natrio druskos </w:t>
      </w:r>
      <w:proofErr w:type="spellStart"/>
      <w:r w:rsidRPr="00ED56FE">
        <w:rPr>
          <w:lang w:val="lt-LT"/>
        </w:rPr>
        <w:t>seskvihidrato</w:t>
      </w:r>
      <w:proofErr w:type="spellEnd"/>
      <w:r w:rsidRPr="00ED56FE">
        <w:rPr>
          <w:lang w:val="lt-LT"/>
        </w:rPr>
        <w:t xml:space="preserve"> pavidalu). Kiekvienoje skrandyje neirioje tabletėje yra 20 mg </w:t>
      </w:r>
      <w:proofErr w:type="spellStart"/>
      <w:r w:rsidRPr="00ED56FE">
        <w:rPr>
          <w:lang w:val="lt-LT"/>
        </w:rPr>
        <w:t>pantoprazolo</w:t>
      </w:r>
      <w:proofErr w:type="spellEnd"/>
      <w:r w:rsidRPr="00ED56FE">
        <w:rPr>
          <w:lang w:val="lt-LT"/>
        </w:rPr>
        <w:t xml:space="preserve">. </w:t>
      </w:r>
    </w:p>
    <w:p w14:paraId="1287102C" w14:textId="77777777" w:rsidR="00F07B19" w:rsidRPr="00ED56FE" w:rsidRDefault="00F07B19" w:rsidP="00F07B19">
      <w:pPr>
        <w:ind w:left="567" w:hanging="567"/>
        <w:rPr>
          <w:lang w:val="lt-LT"/>
        </w:rPr>
      </w:pPr>
    </w:p>
    <w:p w14:paraId="628421AD" w14:textId="7A49F3CC" w:rsidR="00F07B19" w:rsidRPr="00ED56FE" w:rsidRDefault="00F07B19" w:rsidP="00EC6E71">
      <w:pPr>
        <w:rPr>
          <w:lang w:val="lt-LT"/>
        </w:rPr>
      </w:pPr>
      <w:r w:rsidRPr="00ED56FE">
        <w:rPr>
          <w:lang w:val="lt-LT"/>
        </w:rPr>
        <w:t xml:space="preserve">Pagalbinės medžiagos </w:t>
      </w:r>
    </w:p>
    <w:p w14:paraId="020CE4CF" w14:textId="360B8A37" w:rsidR="00F07B19" w:rsidRPr="00ED56FE" w:rsidRDefault="00F07B19" w:rsidP="00F07B19">
      <w:pPr>
        <w:ind w:left="567" w:hanging="567"/>
        <w:rPr>
          <w:lang w:val="lt-LT"/>
        </w:rPr>
      </w:pPr>
      <w:r w:rsidRPr="00ED56FE">
        <w:rPr>
          <w:lang w:val="lt-LT"/>
        </w:rPr>
        <w:t>-</w:t>
      </w:r>
      <w:r w:rsidRPr="00ED56FE">
        <w:rPr>
          <w:lang w:val="lt-LT"/>
        </w:rPr>
        <w:tab/>
      </w:r>
      <w:r w:rsidRPr="00ED56FE">
        <w:rPr>
          <w:u w:val="single"/>
          <w:lang w:val="lt-LT"/>
        </w:rPr>
        <w:t xml:space="preserve">Tablečių šerdis: </w:t>
      </w:r>
      <w:proofErr w:type="spellStart"/>
      <w:r w:rsidRPr="00ED56FE">
        <w:rPr>
          <w:lang w:val="lt-LT"/>
        </w:rPr>
        <w:t>manitolis</w:t>
      </w:r>
      <w:proofErr w:type="spellEnd"/>
      <w:r w:rsidRPr="00ED56FE">
        <w:rPr>
          <w:lang w:val="lt-LT"/>
        </w:rPr>
        <w:t xml:space="preserve">, bevandenis natrio karbonatas, </w:t>
      </w:r>
      <w:proofErr w:type="spellStart"/>
      <w:r w:rsidRPr="00ED56FE">
        <w:rPr>
          <w:lang w:val="lt-LT"/>
        </w:rPr>
        <w:t>karboksimetilkrakmolo</w:t>
      </w:r>
      <w:proofErr w:type="spellEnd"/>
      <w:r w:rsidRPr="00ED56FE">
        <w:rPr>
          <w:lang w:val="lt-LT"/>
        </w:rPr>
        <w:t xml:space="preserve"> A natrio druska, bazinis </w:t>
      </w:r>
      <w:proofErr w:type="spellStart"/>
      <w:r w:rsidRPr="00ED56FE">
        <w:rPr>
          <w:lang w:val="lt-LT"/>
        </w:rPr>
        <w:t>butilintas</w:t>
      </w:r>
      <w:proofErr w:type="spellEnd"/>
      <w:r w:rsidRPr="00ED56FE">
        <w:rPr>
          <w:lang w:val="lt-LT"/>
        </w:rPr>
        <w:t xml:space="preserve"> </w:t>
      </w:r>
      <w:proofErr w:type="spellStart"/>
      <w:r w:rsidRPr="00ED56FE">
        <w:rPr>
          <w:lang w:val="lt-LT"/>
        </w:rPr>
        <w:t>metakrilato</w:t>
      </w:r>
      <w:proofErr w:type="spellEnd"/>
      <w:r w:rsidRPr="00ED56FE">
        <w:rPr>
          <w:lang w:val="lt-LT"/>
        </w:rPr>
        <w:t xml:space="preserve"> </w:t>
      </w:r>
      <w:proofErr w:type="spellStart"/>
      <w:r w:rsidRPr="00ED56FE">
        <w:rPr>
          <w:lang w:val="lt-LT"/>
        </w:rPr>
        <w:t>kopolimeras</w:t>
      </w:r>
      <w:proofErr w:type="spellEnd"/>
      <w:r w:rsidRPr="00ED56FE">
        <w:rPr>
          <w:lang w:val="lt-LT"/>
        </w:rPr>
        <w:t xml:space="preserve"> (</w:t>
      </w:r>
      <w:proofErr w:type="spellStart"/>
      <w:r w:rsidRPr="00ED56FE">
        <w:rPr>
          <w:i/>
          <w:lang w:val="lt-LT"/>
        </w:rPr>
        <w:t>Eudragit</w:t>
      </w:r>
      <w:proofErr w:type="spellEnd"/>
      <w:r w:rsidRPr="00ED56FE">
        <w:rPr>
          <w:i/>
          <w:lang w:val="lt-LT"/>
        </w:rPr>
        <w:t xml:space="preserve"> E PO), </w:t>
      </w:r>
      <w:r w:rsidRPr="00ED56FE">
        <w:rPr>
          <w:lang w:val="lt-LT"/>
        </w:rPr>
        <w:t xml:space="preserve">kalcio </w:t>
      </w:r>
      <w:proofErr w:type="spellStart"/>
      <w:r w:rsidRPr="00ED56FE">
        <w:rPr>
          <w:lang w:val="lt-LT"/>
        </w:rPr>
        <w:t>stearatas</w:t>
      </w:r>
      <w:proofErr w:type="spellEnd"/>
      <w:r w:rsidRPr="00ED56FE">
        <w:rPr>
          <w:lang w:val="lt-LT"/>
        </w:rPr>
        <w:t>;</w:t>
      </w:r>
    </w:p>
    <w:p w14:paraId="43B28F73" w14:textId="77777777" w:rsidR="00F07B19" w:rsidRPr="00ED56FE" w:rsidRDefault="00F07B19" w:rsidP="00EC6E71">
      <w:pPr>
        <w:ind w:left="567"/>
        <w:contextualSpacing/>
        <w:rPr>
          <w:lang w:val="lt-LT"/>
        </w:rPr>
      </w:pPr>
      <w:r w:rsidRPr="00ED56FE">
        <w:rPr>
          <w:u w:val="single"/>
          <w:lang w:val="lt-LT"/>
        </w:rPr>
        <w:t>Paviršinis dangalas</w:t>
      </w:r>
      <w:r w:rsidRPr="00ED56FE">
        <w:rPr>
          <w:i/>
          <w:lang w:val="lt-LT"/>
        </w:rPr>
        <w:t xml:space="preserve">: baltasis </w:t>
      </w:r>
      <w:proofErr w:type="spellStart"/>
      <w:r w:rsidRPr="00ED56FE">
        <w:rPr>
          <w:i/>
          <w:lang w:val="lt-LT"/>
        </w:rPr>
        <w:t>Opadry</w:t>
      </w:r>
      <w:proofErr w:type="spellEnd"/>
      <w:r w:rsidRPr="00ED56FE">
        <w:rPr>
          <w:i/>
          <w:lang w:val="lt-LT"/>
        </w:rPr>
        <w:t xml:space="preserve"> OY-D-7233</w:t>
      </w:r>
      <w:r w:rsidRPr="00ED56FE">
        <w:rPr>
          <w:lang w:val="lt-LT"/>
        </w:rPr>
        <w:t xml:space="preserve"> (</w:t>
      </w:r>
      <w:proofErr w:type="spellStart"/>
      <w:r w:rsidRPr="00ED56FE">
        <w:rPr>
          <w:lang w:val="lt-LT"/>
        </w:rPr>
        <w:t>hipromeliozė</w:t>
      </w:r>
      <w:proofErr w:type="spellEnd"/>
      <w:r w:rsidRPr="00ED56FE">
        <w:rPr>
          <w:lang w:val="lt-LT"/>
        </w:rPr>
        <w:t xml:space="preserve">, titano dioksidas E 171, </w:t>
      </w:r>
      <w:proofErr w:type="spellStart"/>
      <w:r w:rsidRPr="00ED56FE">
        <w:rPr>
          <w:lang w:val="lt-LT"/>
        </w:rPr>
        <w:t>makrogolis</w:t>
      </w:r>
      <w:proofErr w:type="spellEnd"/>
      <w:r w:rsidRPr="00ED56FE">
        <w:rPr>
          <w:lang w:val="lt-LT"/>
        </w:rPr>
        <w:t xml:space="preserve"> 400, natrio </w:t>
      </w:r>
      <w:proofErr w:type="spellStart"/>
      <w:r w:rsidRPr="00ED56FE">
        <w:rPr>
          <w:lang w:val="lt-LT"/>
        </w:rPr>
        <w:t>laurilsulfatas</w:t>
      </w:r>
      <w:proofErr w:type="spellEnd"/>
      <w:r w:rsidRPr="00ED56FE">
        <w:rPr>
          <w:lang w:val="lt-LT"/>
        </w:rPr>
        <w:t xml:space="preserve">); </w:t>
      </w:r>
    </w:p>
    <w:p w14:paraId="3435F5BD" w14:textId="77777777" w:rsidR="00F07B19" w:rsidRPr="00ED56FE" w:rsidRDefault="00F07B19" w:rsidP="00F07B19">
      <w:pPr>
        <w:ind w:left="567" w:hanging="567"/>
        <w:rPr>
          <w:lang w:val="lt-LT"/>
        </w:rPr>
      </w:pPr>
      <w:r w:rsidRPr="00ED56FE">
        <w:rPr>
          <w:i/>
          <w:lang w:val="lt-LT"/>
        </w:rPr>
        <w:t>-</w:t>
      </w:r>
      <w:r w:rsidRPr="00ED56FE">
        <w:rPr>
          <w:i/>
          <w:lang w:val="lt-LT"/>
        </w:rPr>
        <w:tab/>
      </w:r>
      <w:proofErr w:type="spellStart"/>
      <w:r w:rsidRPr="00ED56FE">
        <w:rPr>
          <w:u w:val="single"/>
          <w:lang w:val="lt-LT"/>
        </w:rPr>
        <w:t>Enterinis</w:t>
      </w:r>
      <w:proofErr w:type="spellEnd"/>
      <w:r w:rsidRPr="00ED56FE">
        <w:rPr>
          <w:u w:val="single"/>
          <w:lang w:val="lt-LT"/>
        </w:rPr>
        <w:t xml:space="preserve"> dangalas: </w:t>
      </w:r>
      <w:r w:rsidRPr="00ED56FE">
        <w:rPr>
          <w:lang w:val="lt-LT"/>
        </w:rPr>
        <w:t xml:space="preserve">šviesiai geltonas </w:t>
      </w:r>
      <w:proofErr w:type="spellStart"/>
      <w:r w:rsidRPr="00ED56FE">
        <w:rPr>
          <w:i/>
          <w:lang w:val="lt-LT"/>
        </w:rPr>
        <w:t>Kollicoat</w:t>
      </w:r>
      <w:proofErr w:type="spellEnd"/>
      <w:r w:rsidRPr="00ED56FE">
        <w:rPr>
          <w:i/>
          <w:lang w:val="lt-LT"/>
        </w:rPr>
        <w:t xml:space="preserve"> MAE 30 DP</w:t>
      </w:r>
      <w:r w:rsidRPr="00ED56FE">
        <w:rPr>
          <w:lang w:val="lt-LT"/>
        </w:rPr>
        <w:t xml:space="preserve"> (</w:t>
      </w:r>
      <w:proofErr w:type="spellStart"/>
      <w:r w:rsidRPr="00ED56FE">
        <w:rPr>
          <w:lang w:val="lt-LT"/>
        </w:rPr>
        <w:t>metakrilo</w:t>
      </w:r>
      <w:proofErr w:type="spellEnd"/>
      <w:r w:rsidRPr="00ED56FE">
        <w:rPr>
          <w:lang w:val="lt-LT"/>
        </w:rPr>
        <w:t xml:space="preserve"> rūgšties ir </w:t>
      </w:r>
      <w:proofErr w:type="spellStart"/>
      <w:r w:rsidRPr="00ED56FE">
        <w:rPr>
          <w:lang w:val="lt-LT"/>
        </w:rPr>
        <w:t>etilakrilato</w:t>
      </w:r>
      <w:proofErr w:type="spellEnd"/>
      <w:r w:rsidRPr="00ED56FE">
        <w:rPr>
          <w:lang w:val="lt-LT"/>
        </w:rPr>
        <w:t xml:space="preserve"> 1:1 </w:t>
      </w:r>
      <w:proofErr w:type="spellStart"/>
      <w:r w:rsidRPr="00ED56FE">
        <w:rPr>
          <w:lang w:val="lt-LT"/>
        </w:rPr>
        <w:t>kopolimero</w:t>
      </w:r>
      <w:proofErr w:type="spellEnd"/>
      <w:r w:rsidRPr="00ED56FE">
        <w:rPr>
          <w:lang w:val="lt-LT"/>
        </w:rPr>
        <w:t xml:space="preserve"> 30</w:t>
      </w:r>
      <w:r w:rsidRPr="00ED56FE">
        <w:rPr>
          <w:lang w:val="lt-LT"/>
        </w:rPr>
        <w:sym w:font="Symbol" w:char="F025"/>
      </w:r>
      <w:r w:rsidRPr="00ED56FE">
        <w:rPr>
          <w:lang w:val="lt-LT"/>
        </w:rPr>
        <w:t xml:space="preserve"> dispersija, </w:t>
      </w:r>
      <w:proofErr w:type="spellStart"/>
      <w:r w:rsidRPr="00ED56FE">
        <w:rPr>
          <w:lang w:val="lt-LT"/>
        </w:rPr>
        <w:t>propilenglikolis</w:t>
      </w:r>
      <w:proofErr w:type="spellEnd"/>
      <w:r w:rsidRPr="00ED56FE">
        <w:rPr>
          <w:lang w:val="lt-LT"/>
        </w:rPr>
        <w:t>, geltonasis geležies oksidas (E 172), titano dioksidas (E 171), talkas.</w:t>
      </w:r>
    </w:p>
    <w:p w14:paraId="15211EAB" w14:textId="77777777" w:rsidR="00F07B19" w:rsidRPr="00ED56FE" w:rsidRDefault="00F07B19" w:rsidP="00F07B19">
      <w:pPr>
        <w:ind w:left="567" w:hanging="567"/>
        <w:rPr>
          <w:b/>
          <w:lang w:val="lt-LT"/>
        </w:rPr>
      </w:pPr>
    </w:p>
    <w:p w14:paraId="32A232C8" w14:textId="77777777" w:rsidR="00F07B19" w:rsidRPr="00ED56FE" w:rsidRDefault="00F07B19" w:rsidP="00F07B19">
      <w:pPr>
        <w:rPr>
          <w:b/>
          <w:lang w:val="lt-LT"/>
        </w:rPr>
      </w:pPr>
      <w:proofErr w:type="spellStart"/>
      <w:r w:rsidRPr="00ED56FE">
        <w:rPr>
          <w:b/>
          <w:lang w:val="lt-LT"/>
        </w:rPr>
        <w:t>Pantoprazole</w:t>
      </w:r>
      <w:proofErr w:type="spellEnd"/>
      <w:r w:rsidRPr="00ED56FE">
        <w:rPr>
          <w:b/>
          <w:lang w:val="lt-LT"/>
        </w:rPr>
        <w:t xml:space="preserve"> </w:t>
      </w:r>
      <w:proofErr w:type="spellStart"/>
      <w:r w:rsidRPr="00ED56FE">
        <w:rPr>
          <w:b/>
          <w:lang w:val="lt-LT"/>
        </w:rPr>
        <w:t>Actavis</w:t>
      </w:r>
      <w:proofErr w:type="spellEnd"/>
      <w:r w:rsidRPr="00ED56FE">
        <w:rPr>
          <w:b/>
          <w:lang w:val="lt-LT"/>
        </w:rPr>
        <w:t xml:space="preserve"> išvaizda ir kiekis pakuotėje</w:t>
      </w:r>
    </w:p>
    <w:p w14:paraId="1382E007" w14:textId="77777777" w:rsidR="00F07B19" w:rsidRPr="00ED56FE" w:rsidRDefault="00F07B19" w:rsidP="00F07B19">
      <w:pPr>
        <w:rPr>
          <w:lang w:val="lt-LT"/>
        </w:rPr>
      </w:pPr>
      <w:proofErr w:type="spellStart"/>
      <w:r w:rsidRPr="00ED56FE">
        <w:rPr>
          <w:lang w:val="lt-LT"/>
        </w:rPr>
        <w:t>Pantoprazole</w:t>
      </w:r>
      <w:proofErr w:type="spellEnd"/>
      <w:r w:rsidRPr="00ED56FE">
        <w:rPr>
          <w:lang w:val="lt-LT"/>
        </w:rPr>
        <w:t xml:space="preserve"> </w:t>
      </w:r>
      <w:proofErr w:type="spellStart"/>
      <w:r w:rsidRPr="00ED56FE">
        <w:rPr>
          <w:lang w:val="lt-LT"/>
        </w:rPr>
        <w:t>Actavis</w:t>
      </w:r>
      <w:proofErr w:type="spellEnd"/>
      <w:r w:rsidRPr="00ED56FE">
        <w:rPr>
          <w:lang w:val="lt-LT"/>
        </w:rPr>
        <w:t xml:space="preserve"> 20 mg skrandyje neirios tabletės yra elipsės formos, abipusiai išgaubtos, šviesiai geltonos. </w:t>
      </w:r>
    </w:p>
    <w:p w14:paraId="1ED916F4" w14:textId="77777777" w:rsidR="00F07B19" w:rsidRPr="00ED56FE" w:rsidRDefault="00F07B19" w:rsidP="00F07B19">
      <w:pPr>
        <w:rPr>
          <w:lang w:val="lt-LT"/>
        </w:rPr>
      </w:pPr>
    </w:p>
    <w:p w14:paraId="09526124" w14:textId="77777777" w:rsidR="00F07B19" w:rsidRPr="00ED56FE" w:rsidRDefault="00F07B19" w:rsidP="00F07B19">
      <w:pPr>
        <w:rPr>
          <w:i/>
          <w:lang w:val="lt-LT"/>
        </w:rPr>
      </w:pPr>
      <w:r w:rsidRPr="00ED56FE">
        <w:rPr>
          <w:i/>
          <w:lang w:val="lt-LT"/>
        </w:rPr>
        <w:t>Pakuotės dydis</w:t>
      </w:r>
    </w:p>
    <w:p w14:paraId="38655508" w14:textId="635D00CC" w:rsidR="00F07B19" w:rsidRPr="00ED56FE" w:rsidRDefault="00F07B19" w:rsidP="00F07B19">
      <w:pPr>
        <w:rPr>
          <w:lang w:val="lt-LT"/>
        </w:rPr>
      </w:pPr>
      <w:r w:rsidRPr="00ED56FE">
        <w:rPr>
          <w:lang w:val="lt-LT"/>
        </w:rPr>
        <w:t>Lizdinių plokštelių pakuotė: 28</w:t>
      </w:r>
      <w:r w:rsidR="002745D7" w:rsidRPr="00ED56FE">
        <w:rPr>
          <w:lang w:val="lt-LT"/>
        </w:rPr>
        <w:t xml:space="preserve"> tabletės.</w:t>
      </w:r>
    </w:p>
    <w:p w14:paraId="0AD5660C" w14:textId="77777777" w:rsidR="00F07B19" w:rsidRPr="00ED56FE" w:rsidRDefault="00F07B19" w:rsidP="00F07B19">
      <w:pPr>
        <w:rPr>
          <w:b/>
          <w:lang w:val="lt-LT"/>
        </w:rPr>
      </w:pPr>
    </w:p>
    <w:p w14:paraId="6E1644A3" w14:textId="03469F01" w:rsidR="00F07B19" w:rsidRPr="00ED56FE" w:rsidRDefault="00F07B19" w:rsidP="00F07B19">
      <w:pPr>
        <w:tabs>
          <w:tab w:val="left" w:pos="567"/>
        </w:tabs>
        <w:suppressAutoHyphens/>
        <w:rPr>
          <w:noProof/>
        </w:rPr>
      </w:pPr>
      <w:r w:rsidRPr="00ED56FE">
        <w:rPr>
          <w:b/>
          <w:noProof/>
        </w:rPr>
        <w:t>Gamintoja</w:t>
      </w:r>
      <w:r w:rsidR="00D517FF">
        <w:rPr>
          <w:b/>
          <w:noProof/>
        </w:rPr>
        <w:t>i:</w:t>
      </w:r>
    </w:p>
    <w:p w14:paraId="6A825B30" w14:textId="77777777" w:rsidR="00F07B19" w:rsidRPr="00306E8F" w:rsidRDefault="00F07B19" w:rsidP="00F07B19">
      <w:pPr>
        <w:tabs>
          <w:tab w:val="left" w:pos="720"/>
          <w:tab w:val="left" w:pos="2700"/>
        </w:tabs>
        <w:rPr>
          <w:lang w:val="lt-LT"/>
        </w:rPr>
      </w:pPr>
      <w:proofErr w:type="spellStart"/>
      <w:r w:rsidRPr="00306E8F">
        <w:rPr>
          <w:lang w:val="lt-LT"/>
        </w:rPr>
        <w:t>Balkanpharma-Dupnitsa</w:t>
      </w:r>
      <w:proofErr w:type="spellEnd"/>
      <w:r w:rsidRPr="00306E8F">
        <w:rPr>
          <w:lang w:val="lt-LT"/>
        </w:rPr>
        <w:t xml:space="preserve"> AD</w:t>
      </w:r>
    </w:p>
    <w:p w14:paraId="25F121D9" w14:textId="77777777" w:rsidR="00F07B19" w:rsidRPr="00306E8F" w:rsidRDefault="00F07B19" w:rsidP="00F07B19">
      <w:pPr>
        <w:rPr>
          <w:lang w:val="lt-LT"/>
        </w:rPr>
      </w:pPr>
      <w:r w:rsidRPr="00306E8F">
        <w:rPr>
          <w:lang w:val="lt-LT"/>
        </w:rPr>
        <w:t xml:space="preserve">3 </w:t>
      </w:r>
      <w:proofErr w:type="spellStart"/>
      <w:r w:rsidRPr="00306E8F">
        <w:rPr>
          <w:lang w:val="lt-LT"/>
        </w:rPr>
        <w:t>Samokovsko</w:t>
      </w:r>
      <w:proofErr w:type="spellEnd"/>
      <w:r w:rsidRPr="00306E8F">
        <w:rPr>
          <w:lang w:val="lt-LT"/>
        </w:rPr>
        <w:t xml:space="preserve"> </w:t>
      </w:r>
      <w:proofErr w:type="spellStart"/>
      <w:r w:rsidRPr="00306E8F">
        <w:rPr>
          <w:lang w:val="lt-LT"/>
        </w:rPr>
        <w:t>Schosse</w:t>
      </w:r>
      <w:proofErr w:type="spellEnd"/>
      <w:r w:rsidRPr="00306E8F">
        <w:rPr>
          <w:lang w:val="lt-LT"/>
        </w:rPr>
        <w:t xml:space="preserve"> Str. </w:t>
      </w:r>
    </w:p>
    <w:p w14:paraId="2EAC3A67" w14:textId="77777777" w:rsidR="00F07B19" w:rsidRPr="00306E8F" w:rsidRDefault="00F07B19" w:rsidP="00F07B19">
      <w:pPr>
        <w:rPr>
          <w:lang w:val="lt-LT"/>
        </w:rPr>
      </w:pPr>
      <w:proofErr w:type="spellStart"/>
      <w:r w:rsidRPr="00306E8F">
        <w:rPr>
          <w:lang w:val="lt-LT"/>
        </w:rPr>
        <w:t>Dupnitsa</w:t>
      </w:r>
      <w:proofErr w:type="spellEnd"/>
      <w:r w:rsidRPr="00306E8F">
        <w:rPr>
          <w:lang w:val="lt-LT"/>
        </w:rPr>
        <w:t xml:space="preserve"> 2600 </w:t>
      </w:r>
    </w:p>
    <w:p w14:paraId="20496094" w14:textId="6C501345" w:rsidR="00F07B19" w:rsidRPr="00306E8F" w:rsidRDefault="00F07B19" w:rsidP="00F07B19">
      <w:pPr>
        <w:rPr>
          <w:lang w:val="lt-LT"/>
        </w:rPr>
      </w:pPr>
      <w:r w:rsidRPr="00306E8F">
        <w:rPr>
          <w:lang w:val="lt-LT"/>
        </w:rPr>
        <w:t>Bulgarija</w:t>
      </w:r>
    </w:p>
    <w:p w14:paraId="570023F8" w14:textId="3B70BC22" w:rsidR="00D517FF" w:rsidRPr="00306E8F" w:rsidRDefault="00D517FF" w:rsidP="00F07B19">
      <w:pPr>
        <w:rPr>
          <w:lang w:val="lt-LT"/>
        </w:rPr>
      </w:pPr>
    </w:p>
    <w:p w14:paraId="6EEE326D" w14:textId="59934EE5" w:rsidR="00D517FF" w:rsidRPr="00306E8F" w:rsidRDefault="00D517FF" w:rsidP="00F07B19">
      <w:pPr>
        <w:rPr>
          <w:lang w:val="lt-LT"/>
        </w:rPr>
      </w:pPr>
      <w:r w:rsidRPr="00306E8F">
        <w:rPr>
          <w:lang w:val="lt-LT"/>
        </w:rPr>
        <w:t xml:space="preserve">arba </w:t>
      </w:r>
    </w:p>
    <w:p w14:paraId="547E10E2" w14:textId="035A9FC6" w:rsidR="00D517FF" w:rsidRDefault="00D517FF" w:rsidP="00F07B19"/>
    <w:p w14:paraId="0DC86CD4" w14:textId="77777777" w:rsidR="00D517FF" w:rsidRDefault="00D517FF" w:rsidP="00D517FF">
      <w:pPr>
        <w:rPr>
          <w:rFonts w:eastAsia="Arial Unicode MS"/>
          <w:noProof/>
          <w:sz w:val="22"/>
          <w:szCs w:val="22"/>
          <w:lang w:val="lt-LT"/>
        </w:rPr>
      </w:pPr>
      <w:r>
        <w:rPr>
          <w:rFonts w:eastAsia="Arial Unicode MS"/>
          <w:noProof/>
        </w:rPr>
        <w:t>Actavis hf</w:t>
      </w:r>
    </w:p>
    <w:p w14:paraId="5D03B8E9" w14:textId="77777777" w:rsidR="00D517FF" w:rsidRDefault="00D517FF" w:rsidP="00D517FF">
      <w:pPr>
        <w:rPr>
          <w:rFonts w:eastAsia="Arial Unicode MS"/>
          <w:noProof/>
        </w:rPr>
      </w:pPr>
      <w:r>
        <w:rPr>
          <w:rFonts w:eastAsia="Arial Unicode MS"/>
          <w:noProof/>
        </w:rPr>
        <w:t>Reykjavikurvegur 78</w:t>
      </w:r>
    </w:p>
    <w:p w14:paraId="72D9AFD0" w14:textId="77777777" w:rsidR="00D517FF" w:rsidRDefault="00D517FF" w:rsidP="00D517FF">
      <w:pPr>
        <w:rPr>
          <w:rFonts w:eastAsia="Arial Unicode MS"/>
          <w:noProof/>
        </w:rPr>
      </w:pPr>
      <w:r>
        <w:rPr>
          <w:rFonts w:eastAsia="Arial Unicode MS"/>
          <w:noProof/>
        </w:rPr>
        <w:t>IS-220 Hafnarfjordur</w:t>
      </w:r>
    </w:p>
    <w:p w14:paraId="243AB15B" w14:textId="77777777" w:rsidR="00D517FF" w:rsidRDefault="00D517FF" w:rsidP="00D517FF">
      <w:pPr>
        <w:rPr>
          <w:rFonts w:eastAsia="Arial Unicode MS"/>
          <w:noProof/>
        </w:rPr>
      </w:pPr>
      <w:r>
        <w:rPr>
          <w:rFonts w:eastAsia="Arial Unicode MS"/>
          <w:noProof/>
        </w:rPr>
        <w:t>Islandija</w:t>
      </w:r>
    </w:p>
    <w:p w14:paraId="7AB2AE05" w14:textId="77777777" w:rsidR="00D517FF" w:rsidRDefault="00D517FF" w:rsidP="00D517FF">
      <w:pPr>
        <w:rPr>
          <w:rFonts w:eastAsia="Arial Unicode MS"/>
          <w:noProof/>
        </w:rPr>
      </w:pPr>
    </w:p>
    <w:p w14:paraId="33CAFE56" w14:textId="77777777" w:rsidR="00D517FF" w:rsidRDefault="00D517FF" w:rsidP="00D517FF">
      <w:pPr>
        <w:rPr>
          <w:rFonts w:eastAsia="Arial Unicode MS"/>
          <w:noProof/>
        </w:rPr>
      </w:pPr>
      <w:r>
        <w:rPr>
          <w:rFonts w:eastAsia="Arial Unicode MS"/>
          <w:noProof/>
        </w:rPr>
        <w:t>arba</w:t>
      </w:r>
    </w:p>
    <w:p w14:paraId="0D8C0149" w14:textId="77777777" w:rsidR="00D517FF" w:rsidRDefault="00D517FF" w:rsidP="00D517FF">
      <w:pPr>
        <w:rPr>
          <w:rFonts w:eastAsia="Arial Unicode MS"/>
          <w:noProof/>
        </w:rPr>
      </w:pPr>
    </w:p>
    <w:p w14:paraId="4F1A1167" w14:textId="77777777" w:rsidR="00D517FF" w:rsidRDefault="00D517FF" w:rsidP="00D517FF">
      <w:pPr>
        <w:rPr>
          <w:rFonts w:eastAsia="Arial Unicode MS"/>
          <w:noProof/>
        </w:rPr>
      </w:pPr>
      <w:r>
        <w:rPr>
          <w:rFonts w:eastAsia="Arial Unicode MS"/>
          <w:noProof/>
        </w:rPr>
        <w:t>Actavis Ltd.</w:t>
      </w:r>
    </w:p>
    <w:p w14:paraId="361A8BFD" w14:textId="77777777" w:rsidR="00D517FF" w:rsidRDefault="00D517FF" w:rsidP="00D517FF">
      <w:pPr>
        <w:rPr>
          <w:rFonts w:eastAsia="Arial Unicode MS"/>
          <w:noProof/>
        </w:rPr>
      </w:pPr>
      <w:r>
        <w:rPr>
          <w:rFonts w:eastAsia="Arial Unicode MS"/>
          <w:noProof/>
        </w:rPr>
        <w:t xml:space="preserve">BLB016 Bulebel Industrial Estate </w:t>
      </w:r>
    </w:p>
    <w:p w14:paraId="33792E25" w14:textId="77777777" w:rsidR="00D517FF" w:rsidRDefault="00D517FF" w:rsidP="00D517FF">
      <w:pPr>
        <w:rPr>
          <w:rFonts w:eastAsia="Arial Unicode MS"/>
          <w:noProof/>
        </w:rPr>
      </w:pPr>
      <w:r>
        <w:rPr>
          <w:rFonts w:eastAsia="Arial Unicode MS"/>
          <w:noProof/>
        </w:rPr>
        <w:t>Zejtun ZTN 3000</w:t>
      </w:r>
    </w:p>
    <w:p w14:paraId="4AEC14FC" w14:textId="77777777" w:rsidR="00D517FF" w:rsidRDefault="00D517FF" w:rsidP="00D517FF">
      <w:pPr>
        <w:rPr>
          <w:rFonts w:eastAsia="Arial Unicode MS"/>
          <w:noProof/>
        </w:rPr>
      </w:pPr>
      <w:r>
        <w:rPr>
          <w:rFonts w:eastAsia="Arial Unicode MS"/>
          <w:noProof/>
        </w:rPr>
        <w:t>Malta</w:t>
      </w:r>
    </w:p>
    <w:p w14:paraId="279A6E47" w14:textId="58541652" w:rsidR="00F07B19" w:rsidRDefault="00F07B19" w:rsidP="00F07B19">
      <w:pPr>
        <w:tabs>
          <w:tab w:val="left" w:pos="567"/>
        </w:tabs>
        <w:suppressAutoHyphens/>
        <w:rPr>
          <w:rFonts w:eastAsia="Arial Unicode MS"/>
          <w:noProof/>
          <w:highlight w:val="yellow"/>
        </w:rPr>
      </w:pPr>
    </w:p>
    <w:p w14:paraId="2CE93616" w14:textId="77777777" w:rsidR="00F474A9" w:rsidRPr="00ED56FE" w:rsidRDefault="00F474A9" w:rsidP="00F07B19">
      <w:pPr>
        <w:tabs>
          <w:tab w:val="left" w:pos="567"/>
        </w:tabs>
        <w:suppressAutoHyphens/>
        <w:rPr>
          <w:noProof/>
        </w:rPr>
      </w:pPr>
    </w:p>
    <w:p w14:paraId="6A8569AA" w14:textId="77777777" w:rsidR="00F07B19" w:rsidRPr="00ED56FE" w:rsidRDefault="00F07B19" w:rsidP="00F07B19">
      <w:pPr>
        <w:tabs>
          <w:tab w:val="left" w:pos="567"/>
        </w:tabs>
        <w:suppressAutoHyphens/>
        <w:rPr>
          <w:b/>
          <w:noProof/>
        </w:rPr>
      </w:pPr>
      <w:r w:rsidRPr="00ED56FE">
        <w:rPr>
          <w:b/>
          <w:noProof/>
        </w:rPr>
        <w:lastRenderedPageBreak/>
        <w:t xml:space="preserve">Lygiagretus importuotojas </w:t>
      </w:r>
    </w:p>
    <w:p w14:paraId="1B3390BA" w14:textId="77777777" w:rsidR="00F07B19" w:rsidRPr="00ED56FE" w:rsidRDefault="00F07B19" w:rsidP="00F07B19">
      <w:pPr>
        <w:tabs>
          <w:tab w:val="left" w:pos="567"/>
        </w:tabs>
        <w:suppressAutoHyphens/>
        <w:rPr>
          <w:noProof/>
        </w:rPr>
      </w:pPr>
      <w:r w:rsidRPr="00ED56FE">
        <w:rPr>
          <w:noProof/>
        </w:rPr>
        <w:t>UAB „Lex ano</w:t>
      </w:r>
      <w:r w:rsidRPr="00ED56FE">
        <w:rPr>
          <w:rFonts w:eastAsia="Calibri"/>
          <w:noProof/>
          <w:lang w:val="en-GB"/>
        </w:rPr>
        <w:t>“</w:t>
      </w:r>
    </w:p>
    <w:p w14:paraId="2443ED9D" w14:textId="77777777" w:rsidR="00F07B19" w:rsidRPr="00ED56FE" w:rsidRDefault="00F07B19" w:rsidP="00F07B19">
      <w:pPr>
        <w:tabs>
          <w:tab w:val="left" w:pos="567"/>
        </w:tabs>
        <w:suppressAutoHyphens/>
        <w:rPr>
          <w:noProof/>
        </w:rPr>
      </w:pPr>
      <w:r w:rsidRPr="00ED56FE">
        <w:rPr>
          <w:noProof/>
        </w:rPr>
        <w:t>Naugarduko g. 3, Vilnius</w:t>
      </w:r>
    </w:p>
    <w:p w14:paraId="5CFF62CB" w14:textId="77777777" w:rsidR="00F07B19" w:rsidRPr="00ED56FE" w:rsidRDefault="00F07B19" w:rsidP="00F07B19">
      <w:pPr>
        <w:tabs>
          <w:tab w:val="left" w:pos="567"/>
        </w:tabs>
        <w:suppressAutoHyphens/>
        <w:rPr>
          <w:noProof/>
        </w:rPr>
      </w:pPr>
      <w:r w:rsidRPr="00ED56FE">
        <w:rPr>
          <w:noProof/>
        </w:rPr>
        <w:t>Lietuva</w:t>
      </w:r>
    </w:p>
    <w:p w14:paraId="4C7DFFE1" w14:textId="77777777" w:rsidR="00F07B19" w:rsidRPr="00ED56FE" w:rsidRDefault="00F07B19" w:rsidP="00F07B19">
      <w:pPr>
        <w:tabs>
          <w:tab w:val="left" w:pos="567"/>
        </w:tabs>
        <w:suppressAutoHyphens/>
        <w:rPr>
          <w:noProof/>
          <w:highlight w:val="yellow"/>
        </w:rPr>
      </w:pPr>
    </w:p>
    <w:p w14:paraId="18CE376D" w14:textId="77777777" w:rsidR="00F07B19" w:rsidRPr="00ED56FE" w:rsidRDefault="00F07B19" w:rsidP="00F07B19">
      <w:pPr>
        <w:tabs>
          <w:tab w:val="left" w:pos="567"/>
        </w:tabs>
        <w:suppressAutoHyphens/>
        <w:rPr>
          <w:b/>
          <w:noProof/>
        </w:rPr>
      </w:pPr>
      <w:r w:rsidRPr="00ED56FE">
        <w:rPr>
          <w:b/>
          <w:noProof/>
        </w:rPr>
        <w:t xml:space="preserve">Perpakavo </w:t>
      </w:r>
    </w:p>
    <w:p w14:paraId="3A311E86" w14:textId="77777777" w:rsidR="00F07B19" w:rsidRPr="00ED56FE" w:rsidRDefault="00F07B19" w:rsidP="00F07B19">
      <w:pPr>
        <w:tabs>
          <w:tab w:val="left" w:pos="567"/>
        </w:tabs>
        <w:suppressAutoHyphens/>
        <w:rPr>
          <w:noProof/>
        </w:rPr>
      </w:pPr>
      <w:r w:rsidRPr="00ED56FE">
        <w:rPr>
          <w:noProof/>
        </w:rPr>
        <w:t xml:space="preserve">BĮ UAB </w:t>
      </w:r>
      <w:r w:rsidRPr="00ED56FE">
        <w:rPr>
          <w:rFonts w:eastAsia="Calibri"/>
          <w:noProof/>
          <w:lang w:val="en-GB"/>
        </w:rPr>
        <w:t>„</w:t>
      </w:r>
      <w:r w:rsidRPr="00ED56FE">
        <w:rPr>
          <w:noProof/>
        </w:rPr>
        <w:t>Norfachema</w:t>
      </w:r>
      <w:r w:rsidRPr="00ED56FE">
        <w:rPr>
          <w:rFonts w:eastAsia="Calibri"/>
          <w:noProof/>
          <w:lang w:val="en-GB"/>
        </w:rPr>
        <w:t>“</w:t>
      </w:r>
    </w:p>
    <w:p w14:paraId="096CD0ED" w14:textId="77777777" w:rsidR="00F07B19" w:rsidRPr="00ED56FE" w:rsidRDefault="00F07B19" w:rsidP="00F07B19">
      <w:pPr>
        <w:tabs>
          <w:tab w:val="left" w:pos="567"/>
        </w:tabs>
        <w:suppressAutoHyphens/>
        <w:rPr>
          <w:noProof/>
        </w:rPr>
      </w:pPr>
      <w:r w:rsidRPr="00ED56FE">
        <w:rPr>
          <w:noProof/>
        </w:rPr>
        <w:t>Vytauto g. 6, Jonava</w:t>
      </w:r>
    </w:p>
    <w:p w14:paraId="2E97CA33" w14:textId="77777777" w:rsidR="00F07B19" w:rsidRPr="00ED56FE" w:rsidRDefault="00F07B19" w:rsidP="00F07B19">
      <w:pPr>
        <w:tabs>
          <w:tab w:val="left" w:pos="567"/>
        </w:tabs>
        <w:suppressAutoHyphens/>
        <w:rPr>
          <w:noProof/>
        </w:rPr>
      </w:pPr>
      <w:r w:rsidRPr="00ED56FE">
        <w:rPr>
          <w:noProof/>
        </w:rPr>
        <w:t>Lietuva</w:t>
      </w:r>
    </w:p>
    <w:p w14:paraId="1034BF8D" w14:textId="77777777" w:rsidR="00F07B19" w:rsidRPr="00ED56FE" w:rsidRDefault="00F07B19" w:rsidP="00F07B19">
      <w:pPr>
        <w:tabs>
          <w:tab w:val="left" w:pos="567"/>
        </w:tabs>
        <w:suppressAutoHyphens/>
        <w:rPr>
          <w:noProof/>
        </w:rPr>
      </w:pPr>
    </w:p>
    <w:p w14:paraId="28A6F092" w14:textId="3A0ADB78" w:rsidR="00F07B19" w:rsidRPr="00ED56FE" w:rsidRDefault="00F07B19" w:rsidP="00F07B19">
      <w:pPr>
        <w:tabs>
          <w:tab w:val="left" w:pos="567"/>
        </w:tabs>
        <w:suppressAutoHyphens/>
        <w:rPr>
          <w:rFonts w:eastAsia="Calibri"/>
          <w:noProof/>
          <w:lang w:val="en-GB"/>
        </w:rPr>
      </w:pPr>
      <w:r w:rsidRPr="00ED56FE">
        <w:rPr>
          <w:rFonts w:eastAsia="Calibri"/>
          <w:noProof/>
          <w:lang w:val="en-GB"/>
        </w:rPr>
        <w:t>arba</w:t>
      </w:r>
    </w:p>
    <w:p w14:paraId="0077D24A" w14:textId="77777777" w:rsidR="00F07B19" w:rsidRPr="00ED56FE" w:rsidRDefault="00F07B19" w:rsidP="00F07B19">
      <w:pPr>
        <w:tabs>
          <w:tab w:val="left" w:pos="567"/>
        </w:tabs>
        <w:suppressAutoHyphens/>
        <w:rPr>
          <w:rFonts w:eastAsia="Calibri"/>
          <w:noProof/>
          <w:lang w:val="en-GB"/>
        </w:rPr>
      </w:pPr>
    </w:p>
    <w:p w14:paraId="2767D4A0" w14:textId="4D924BEE" w:rsidR="00F07B19" w:rsidRPr="00ED56FE" w:rsidRDefault="00F07B19" w:rsidP="00F07B19">
      <w:pPr>
        <w:tabs>
          <w:tab w:val="left" w:pos="567"/>
        </w:tabs>
        <w:suppressAutoHyphens/>
        <w:rPr>
          <w:rFonts w:eastAsia="Calibri"/>
          <w:noProof/>
          <w:lang w:val="en-GB"/>
        </w:rPr>
      </w:pPr>
      <w:r w:rsidRPr="00ED56FE">
        <w:rPr>
          <w:rFonts w:eastAsia="Calibri"/>
          <w:noProof/>
          <w:lang w:val="en-GB"/>
        </w:rPr>
        <w:t>UAB „Entafarma“</w:t>
      </w:r>
    </w:p>
    <w:p w14:paraId="5554D1D2" w14:textId="77777777" w:rsidR="00F07B19" w:rsidRPr="00ED56FE" w:rsidRDefault="00F07B19" w:rsidP="00F07B19">
      <w:pPr>
        <w:tabs>
          <w:tab w:val="left" w:pos="567"/>
        </w:tabs>
        <w:suppressAutoHyphens/>
        <w:rPr>
          <w:rFonts w:eastAsia="Calibri"/>
          <w:noProof/>
        </w:rPr>
      </w:pPr>
      <w:r w:rsidRPr="00ED56FE">
        <w:rPr>
          <w:rFonts w:eastAsia="Calibri"/>
          <w:noProof/>
          <w:lang w:val="en-GB"/>
        </w:rPr>
        <w:t xml:space="preserve">Klonėnų vs. </w:t>
      </w:r>
      <w:r w:rsidRPr="00ED56FE">
        <w:rPr>
          <w:rFonts w:eastAsia="Calibri"/>
          <w:noProof/>
        </w:rPr>
        <w:t>1</w:t>
      </w:r>
    </w:p>
    <w:p w14:paraId="32023B02" w14:textId="77777777" w:rsidR="00F07B19" w:rsidRPr="00ED56FE" w:rsidRDefault="00F07B19" w:rsidP="00F07B19">
      <w:pPr>
        <w:tabs>
          <w:tab w:val="left" w:pos="567"/>
        </w:tabs>
        <w:suppressAutoHyphens/>
        <w:rPr>
          <w:noProof/>
          <w:lang w:val="en-GB"/>
        </w:rPr>
      </w:pPr>
      <w:r w:rsidRPr="00ED56FE">
        <w:rPr>
          <w:noProof/>
          <w:lang w:val="en-GB"/>
        </w:rPr>
        <w:t>Širvintų r. sav.</w:t>
      </w:r>
    </w:p>
    <w:p w14:paraId="1A9E8DC7" w14:textId="77777777" w:rsidR="00F07B19" w:rsidRPr="00ED56FE" w:rsidRDefault="00F07B19" w:rsidP="00F07B19">
      <w:pPr>
        <w:tabs>
          <w:tab w:val="left" w:pos="567"/>
        </w:tabs>
        <w:suppressAutoHyphens/>
        <w:rPr>
          <w:noProof/>
          <w:lang w:val="en-GB"/>
        </w:rPr>
      </w:pPr>
      <w:r w:rsidRPr="00ED56FE">
        <w:rPr>
          <w:noProof/>
          <w:lang w:val="en-GB"/>
        </w:rPr>
        <w:t>Lietuva</w:t>
      </w:r>
    </w:p>
    <w:p w14:paraId="4FB1BACC" w14:textId="77777777" w:rsidR="00F07B19" w:rsidRPr="00ED56FE" w:rsidRDefault="00F07B19" w:rsidP="00F07B19">
      <w:pPr>
        <w:tabs>
          <w:tab w:val="left" w:pos="567"/>
        </w:tabs>
        <w:suppressAutoHyphens/>
        <w:rPr>
          <w:noProof/>
        </w:rPr>
      </w:pPr>
    </w:p>
    <w:p w14:paraId="6F93E88E" w14:textId="4B597220" w:rsidR="002F3A1C" w:rsidRPr="00ED56FE" w:rsidRDefault="00F07B19" w:rsidP="002F3A1C">
      <w:pPr>
        <w:ind w:left="567" w:hanging="567"/>
      </w:pPr>
      <w:r w:rsidRPr="00ED56FE">
        <w:rPr>
          <w:lang w:val="lt-LT"/>
        </w:rPr>
        <w:t xml:space="preserve">Registruotojas eksportuojančioje valstybėje yra </w:t>
      </w:r>
      <w:r w:rsidR="002F3A1C" w:rsidRPr="00ED56FE">
        <w:t xml:space="preserve">Actavis Group PTC </w:t>
      </w:r>
      <w:proofErr w:type="spellStart"/>
      <w:r w:rsidR="002F3A1C" w:rsidRPr="00ED56FE">
        <w:t>ehf</w:t>
      </w:r>
      <w:proofErr w:type="spellEnd"/>
      <w:r w:rsidR="002F3A1C" w:rsidRPr="00ED56FE">
        <w:t xml:space="preserve">, </w:t>
      </w:r>
      <w:proofErr w:type="spellStart"/>
      <w:r w:rsidR="002F3A1C" w:rsidRPr="00ED56FE">
        <w:t>Reykjavíkurvegi</w:t>
      </w:r>
      <w:proofErr w:type="spellEnd"/>
      <w:r w:rsidR="002F3A1C" w:rsidRPr="00ED56FE">
        <w:t xml:space="preserve"> 76-78, 220 </w:t>
      </w:r>
      <w:proofErr w:type="spellStart"/>
      <w:r w:rsidR="002F3A1C" w:rsidRPr="00ED56FE">
        <w:t>Hafnarfjörður</w:t>
      </w:r>
      <w:proofErr w:type="spellEnd"/>
      <w:r w:rsidR="002F3A1C" w:rsidRPr="00ED56FE">
        <w:t xml:space="preserve">, </w:t>
      </w:r>
      <w:proofErr w:type="spellStart"/>
      <w:r w:rsidR="002F3A1C" w:rsidRPr="00ED56FE">
        <w:t>Islandija</w:t>
      </w:r>
      <w:proofErr w:type="spellEnd"/>
      <w:r w:rsidR="002F3A1C" w:rsidRPr="00ED56FE">
        <w:t>.</w:t>
      </w:r>
    </w:p>
    <w:p w14:paraId="136E3B91" w14:textId="687F6368" w:rsidR="002F3A1C" w:rsidRPr="00ED56FE" w:rsidRDefault="002F3A1C" w:rsidP="002F3A1C">
      <w:pPr>
        <w:ind w:left="567" w:hanging="567"/>
      </w:pPr>
    </w:p>
    <w:p w14:paraId="70580417" w14:textId="0FCB18C8" w:rsidR="00F07B19" w:rsidRPr="00ED56FE" w:rsidRDefault="00F07B19" w:rsidP="00F07B19">
      <w:pPr>
        <w:tabs>
          <w:tab w:val="left" w:pos="567"/>
        </w:tabs>
        <w:suppressAutoHyphens/>
        <w:rPr>
          <w:noProof/>
          <w:lang w:val="lt-LT"/>
        </w:rPr>
      </w:pPr>
    </w:p>
    <w:p w14:paraId="78911B04" w14:textId="77777777" w:rsidR="00F07B19" w:rsidRPr="00ED56FE" w:rsidRDefault="00F07B19" w:rsidP="00F07B19">
      <w:pPr>
        <w:numPr>
          <w:ilvl w:val="12"/>
          <w:numId w:val="0"/>
        </w:numPr>
        <w:ind w:right="-2"/>
        <w:rPr>
          <w:b/>
          <w:lang w:val="lt-LT"/>
        </w:rPr>
      </w:pPr>
    </w:p>
    <w:p w14:paraId="71C66954" w14:textId="77777777" w:rsidR="00F07B19" w:rsidRPr="00ED56FE" w:rsidRDefault="00F07B19" w:rsidP="00F07B19">
      <w:pPr>
        <w:numPr>
          <w:ilvl w:val="12"/>
          <w:numId w:val="0"/>
        </w:numPr>
        <w:ind w:right="-2"/>
        <w:rPr>
          <w:lang w:val="lt-LT"/>
        </w:rPr>
      </w:pPr>
      <w:r w:rsidRPr="00ED56FE">
        <w:rPr>
          <w:b/>
          <w:lang w:val="lt-LT"/>
        </w:rPr>
        <w:t>Šis vaistas EEE valstybėse narėse registruotas tokiais pavadinimais</w:t>
      </w:r>
      <w:r w:rsidRPr="00ED56FE">
        <w:rPr>
          <w:lang w:val="lt-LT"/>
        </w:rPr>
        <w:t>:</w:t>
      </w:r>
    </w:p>
    <w:p w14:paraId="63C3A58A" w14:textId="77777777" w:rsidR="00F07B19" w:rsidRPr="00ED56FE" w:rsidRDefault="00F07B19" w:rsidP="00F07B19">
      <w:pPr>
        <w:tabs>
          <w:tab w:val="left" w:pos="1134"/>
        </w:tabs>
        <w:rPr>
          <w:lang w:val="lt-LT"/>
        </w:rPr>
      </w:pPr>
      <w:r w:rsidRPr="00ED56FE">
        <w:rPr>
          <w:lang w:val="lt-LT"/>
        </w:rPr>
        <w:t>Danija</w:t>
      </w:r>
      <w:r w:rsidRPr="00ED56FE">
        <w:rPr>
          <w:lang w:val="lt-LT"/>
        </w:rPr>
        <w:tab/>
      </w:r>
      <w:r w:rsidRPr="00ED56FE">
        <w:rPr>
          <w:lang w:val="lt-LT"/>
        </w:rPr>
        <w:tab/>
      </w:r>
      <w:proofErr w:type="spellStart"/>
      <w:r w:rsidRPr="00ED56FE">
        <w:rPr>
          <w:lang w:val="lt-LT"/>
        </w:rPr>
        <w:t>Pantoprazole</w:t>
      </w:r>
      <w:proofErr w:type="spellEnd"/>
      <w:r w:rsidRPr="00ED56FE">
        <w:rPr>
          <w:lang w:val="lt-LT"/>
        </w:rPr>
        <w:t xml:space="preserve"> </w:t>
      </w:r>
      <w:proofErr w:type="spellStart"/>
      <w:r w:rsidRPr="00ED56FE">
        <w:rPr>
          <w:lang w:val="lt-LT"/>
        </w:rPr>
        <w:t>Actavis</w:t>
      </w:r>
      <w:proofErr w:type="spellEnd"/>
      <w:r w:rsidRPr="00ED56FE">
        <w:rPr>
          <w:lang w:val="lt-LT"/>
        </w:rPr>
        <w:t xml:space="preserve"> 20 mg </w:t>
      </w:r>
      <w:proofErr w:type="spellStart"/>
      <w:r w:rsidRPr="00ED56FE">
        <w:rPr>
          <w:lang w:val="lt-LT"/>
        </w:rPr>
        <w:t>enterotabletter</w:t>
      </w:r>
      <w:proofErr w:type="spellEnd"/>
    </w:p>
    <w:p w14:paraId="63B279DE" w14:textId="77777777" w:rsidR="00F07B19" w:rsidRPr="00ED56FE" w:rsidRDefault="00F07B19" w:rsidP="00F07B19">
      <w:pPr>
        <w:tabs>
          <w:tab w:val="left" w:pos="1134"/>
        </w:tabs>
        <w:rPr>
          <w:lang w:val="lt-LT"/>
        </w:rPr>
      </w:pPr>
      <w:r w:rsidRPr="00ED56FE">
        <w:rPr>
          <w:lang w:val="lt-LT"/>
        </w:rPr>
        <w:t>Belgija</w:t>
      </w:r>
      <w:r w:rsidRPr="00ED56FE">
        <w:rPr>
          <w:lang w:val="lt-LT"/>
        </w:rPr>
        <w:tab/>
      </w:r>
      <w:r w:rsidRPr="00ED56FE">
        <w:rPr>
          <w:lang w:val="lt-LT"/>
        </w:rPr>
        <w:tab/>
      </w:r>
      <w:proofErr w:type="spellStart"/>
      <w:r w:rsidRPr="00ED56FE">
        <w:rPr>
          <w:lang w:val="lt-LT"/>
        </w:rPr>
        <w:t>Pantoprazol</w:t>
      </w:r>
      <w:proofErr w:type="spellEnd"/>
      <w:r w:rsidRPr="00ED56FE">
        <w:rPr>
          <w:lang w:val="lt-LT"/>
        </w:rPr>
        <w:t xml:space="preserve">  AB 20 mg</w:t>
      </w:r>
    </w:p>
    <w:p w14:paraId="50FA3894" w14:textId="77777777" w:rsidR="00F07B19" w:rsidRPr="00ED56FE" w:rsidRDefault="00F07B19" w:rsidP="00F07B19">
      <w:pPr>
        <w:tabs>
          <w:tab w:val="left" w:pos="1134"/>
        </w:tabs>
        <w:rPr>
          <w:lang w:val="lt-LT"/>
        </w:rPr>
      </w:pPr>
      <w:r w:rsidRPr="00ED56FE">
        <w:rPr>
          <w:lang w:val="lt-LT"/>
        </w:rPr>
        <w:t>Čekija</w:t>
      </w:r>
      <w:r w:rsidRPr="00ED56FE">
        <w:rPr>
          <w:lang w:val="lt-LT"/>
        </w:rPr>
        <w:tab/>
      </w:r>
      <w:r w:rsidRPr="00ED56FE">
        <w:rPr>
          <w:lang w:val="lt-LT"/>
        </w:rPr>
        <w:tab/>
      </w:r>
      <w:proofErr w:type="spellStart"/>
      <w:r w:rsidRPr="00ED56FE">
        <w:rPr>
          <w:bCs/>
          <w:lang w:val="lt-LT"/>
        </w:rPr>
        <w:t>Pantoprazol</w:t>
      </w:r>
      <w:proofErr w:type="spellEnd"/>
      <w:r w:rsidRPr="00ED56FE">
        <w:rPr>
          <w:bCs/>
          <w:lang w:val="lt-LT"/>
        </w:rPr>
        <w:t xml:space="preserve"> +</w:t>
      </w:r>
      <w:proofErr w:type="spellStart"/>
      <w:r w:rsidRPr="00ED56FE">
        <w:rPr>
          <w:bCs/>
          <w:lang w:val="lt-LT"/>
        </w:rPr>
        <w:t>pharma</w:t>
      </w:r>
      <w:proofErr w:type="spellEnd"/>
      <w:r w:rsidRPr="00ED56FE">
        <w:rPr>
          <w:bCs/>
          <w:lang w:val="lt-LT"/>
        </w:rPr>
        <w:t xml:space="preserve"> 20 mg</w:t>
      </w:r>
    </w:p>
    <w:p w14:paraId="2A595411" w14:textId="77777777" w:rsidR="00F07B19" w:rsidRPr="00ED56FE" w:rsidRDefault="00F07B19" w:rsidP="00F07B19">
      <w:pPr>
        <w:rPr>
          <w:lang w:val="lt-LT"/>
        </w:rPr>
      </w:pPr>
      <w:r w:rsidRPr="00ED56FE">
        <w:rPr>
          <w:lang w:val="lt-LT"/>
        </w:rPr>
        <w:t>Vokietija</w:t>
      </w:r>
      <w:r w:rsidRPr="00ED56FE">
        <w:rPr>
          <w:lang w:val="lt-LT"/>
        </w:rPr>
        <w:tab/>
      </w:r>
      <w:proofErr w:type="spellStart"/>
      <w:r w:rsidRPr="00ED56FE">
        <w:rPr>
          <w:lang w:val="lt-LT"/>
        </w:rPr>
        <w:t>Pantoprazol</w:t>
      </w:r>
      <w:proofErr w:type="spellEnd"/>
      <w:r w:rsidRPr="00ED56FE">
        <w:rPr>
          <w:lang w:val="lt-LT"/>
        </w:rPr>
        <w:t xml:space="preserve">-PUREN 20mg </w:t>
      </w:r>
      <w:proofErr w:type="spellStart"/>
      <w:r w:rsidRPr="00ED56FE">
        <w:rPr>
          <w:lang w:val="lt-LT"/>
        </w:rPr>
        <w:t>magensaftresistente</w:t>
      </w:r>
      <w:proofErr w:type="spellEnd"/>
      <w:r w:rsidRPr="00ED56FE">
        <w:rPr>
          <w:lang w:val="lt-LT"/>
        </w:rPr>
        <w:t xml:space="preserve"> </w:t>
      </w:r>
      <w:proofErr w:type="spellStart"/>
      <w:r w:rsidRPr="00ED56FE">
        <w:rPr>
          <w:lang w:val="lt-LT"/>
        </w:rPr>
        <w:t>Tabletten</w:t>
      </w:r>
      <w:proofErr w:type="spellEnd"/>
      <w:r w:rsidRPr="00ED56FE">
        <w:rPr>
          <w:lang w:val="lt-LT"/>
        </w:rPr>
        <w:t xml:space="preserve">  </w:t>
      </w:r>
    </w:p>
    <w:p w14:paraId="3FFAE2E6" w14:textId="77777777" w:rsidR="00F07B19" w:rsidRPr="00ED56FE" w:rsidRDefault="00F07B19" w:rsidP="00F07B19">
      <w:pPr>
        <w:tabs>
          <w:tab w:val="left" w:pos="1134"/>
        </w:tabs>
        <w:rPr>
          <w:lang w:val="lt-LT"/>
        </w:rPr>
      </w:pPr>
      <w:r w:rsidRPr="00ED56FE">
        <w:rPr>
          <w:lang w:val="lt-LT"/>
        </w:rPr>
        <w:t>Estija</w:t>
      </w:r>
      <w:r w:rsidRPr="00ED56FE">
        <w:rPr>
          <w:lang w:val="lt-LT"/>
        </w:rPr>
        <w:tab/>
      </w:r>
      <w:r w:rsidRPr="00ED56FE">
        <w:rPr>
          <w:lang w:val="lt-LT"/>
        </w:rPr>
        <w:tab/>
      </w:r>
      <w:proofErr w:type="spellStart"/>
      <w:r w:rsidRPr="00ED56FE">
        <w:rPr>
          <w:lang w:val="lt-LT"/>
        </w:rPr>
        <w:t>Pantoprazole</w:t>
      </w:r>
      <w:proofErr w:type="spellEnd"/>
      <w:r w:rsidRPr="00ED56FE">
        <w:rPr>
          <w:lang w:val="lt-LT"/>
        </w:rPr>
        <w:t xml:space="preserve"> </w:t>
      </w:r>
      <w:proofErr w:type="spellStart"/>
      <w:r w:rsidRPr="00ED56FE">
        <w:rPr>
          <w:lang w:val="lt-LT"/>
        </w:rPr>
        <w:t>Actavis</w:t>
      </w:r>
      <w:proofErr w:type="spellEnd"/>
    </w:p>
    <w:p w14:paraId="16DF596A" w14:textId="77777777" w:rsidR="00F07B19" w:rsidRPr="00ED56FE" w:rsidRDefault="00F07B19" w:rsidP="00F07B19">
      <w:pPr>
        <w:rPr>
          <w:lang w:val="lt-LT"/>
        </w:rPr>
      </w:pPr>
      <w:r w:rsidRPr="00ED56FE">
        <w:rPr>
          <w:lang w:val="lt-LT"/>
        </w:rPr>
        <w:t>Suomija</w:t>
      </w:r>
      <w:r w:rsidRPr="00ED56FE">
        <w:rPr>
          <w:lang w:val="lt-LT"/>
        </w:rPr>
        <w:tab/>
      </w:r>
      <w:proofErr w:type="spellStart"/>
      <w:r w:rsidRPr="00ED56FE">
        <w:rPr>
          <w:lang w:val="lt-LT"/>
        </w:rPr>
        <w:t>Pantoprazol</w:t>
      </w:r>
      <w:proofErr w:type="spellEnd"/>
      <w:r w:rsidRPr="00ED56FE">
        <w:rPr>
          <w:lang w:val="lt-LT"/>
        </w:rPr>
        <w:t xml:space="preserve"> </w:t>
      </w:r>
      <w:proofErr w:type="spellStart"/>
      <w:r w:rsidRPr="00ED56FE">
        <w:rPr>
          <w:lang w:val="lt-LT"/>
        </w:rPr>
        <w:t>Actavis</w:t>
      </w:r>
      <w:proofErr w:type="spellEnd"/>
    </w:p>
    <w:p w14:paraId="1175F268" w14:textId="77777777" w:rsidR="00F07B19" w:rsidRPr="00ED56FE" w:rsidRDefault="00F07B19" w:rsidP="00F07B19">
      <w:pPr>
        <w:rPr>
          <w:lang w:val="lt-LT"/>
        </w:rPr>
      </w:pPr>
      <w:r w:rsidRPr="00ED56FE">
        <w:rPr>
          <w:lang w:val="lt-LT"/>
        </w:rPr>
        <w:t>Vengrija</w:t>
      </w:r>
      <w:r w:rsidRPr="00ED56FE">
        <w:rPr>
          <w:lang w:val="lt-LT"/>
        </w:rPr>
        <w:tab/>
      </w:r>
      <w:proofErr w:type="spellStart"/>
      <w:r w:rsidRPr="00ED56FE">
        <w:rPr>
          <w:lang w:val="lt-LT"/>
        </w:rPr>
        <w:t>Pantacid</w:t>
      </w:r>
      <w:proofErr w:type="spellEnd"/>
      <w:r w:rsidRPr="00ED56FE">
        <w:rPr>
          <w:lang w:val="lt-LT"/>
        </w:rPr>
        <w:t xml:space="preserve"> </w:t>
      </w:r>
      <w:proofErr w:type="spellStart"/>
      <w:r w:rsidRPr="00ED56FE">
        <w:rPr>
          <w:lang w:val="lt-LT"/>
        </w:rPr>
        <w:t>Flux</w:t>
      </w:r>
      <w:proofErr w:type="spellEnd"/>
      <w:r w:rsidRPr="00ED56FE">
        <w:rPr>
          <w:lang w:val="lt-LT"/>
        </w:rPr>
        <w:t xml:space="preserve"> 20 mg </w:t>
      </w:r>
      <w:proofErr w:type="spellStart"/>
      <w:r w:rsidRPr="00ED56FE">
        <w:rPr>
          <w:color w:val="000000"/>
          <w:lang w:val="lt-LT"/>
        </w:rPr>
        <w:t>gyomornedv</w:t>
      </w:r>
      <w:proofErr w:type="spellEnd"/>
      <w:r w:rsidRPr="00ED56FE">
        <w:rPr>
          <w:color w:val="000000"/>
          <w:lang w:val="lt-LT"/>
        </w:rPr>
        <w:t xml:space="preserve"> </w:t>
      </w:r>
      <w:proofErr w:type="spellStart"/>
      <w:r w:rsidRPr="00ED56FE">
        <w:rPr>
          <w:color w:val="000000"/>
          <w:lang w:val="lt-LT"/>
        </w:rPr>
        <w:t>ellenálló</w:t>
      </w:r>
      <w:proofErr w:type="spellEnd"/>
      <w:r w:rsidRPr="00ED56FE">
        <w:rPr>
          <w:color w:val="000000"/>
          <w:lang w:val="lt-LT"/>
        </w:rPr>
        <w:t xml:space="preserve"> </w:t>
      </w:r>
      <w:proofErr w:type="spellStart"/>
      <w:r w:rsidRPr="00ED56FE">
        <w:rPr>
          <w:color w:val="000000"/>
          <w:lang w:val="lt-LT"/>
        </w:rPr>
        <w:t>tabletta</w:t>
      </w:r>
      <w:proofErr w:type="spellEnd"/>
      <w:r w:rsidRPr="00ED56FE">
        <w:rPr>
          <w:color w:val="000000"/>
          <w:lang w:val="lt-LT"/>
        </w:rPr>
        <w:t xml:space="preserve">/ </w:t>
      </w:r>
      <w:proofErr w:type="spellStart"/>
      <w:r w:rsidRPr="00ED56FE">
        <w:rPr>
          <w:color w:val="000000"/>
          <w:lang w:val="lt-LT"/>
        </w:rPr>
        <w:t>gastroresistant</w:t>
      </w:r>
      <w:proofErr w:type="spellEnd"/>
      <w:r w:rsidRPr="00ED56FE">
        <w:rPr>
          <w:color w:val="000000"/>
          <w:lang w:val="lt-LT"/>
        </w:rPr>
        <w:t xml:space="preserve"> </w:t>
      </w:r>
      <w:proofErr w:type="spellStart"/>
      <w:r w:rsidRPr="00ED56FE">
        <w:rPr>
          <w:color w:val="000000"/>
          <w:lang w:val="lt-LT"/>
        </w:rPr>
        <w:t>tablets</w:t>
      </w:r>
      <w:proofErr w:type="spellEnd"/>
      <w:r w:rsidRPr="00ED56FE">
        <w:rPr>
          <w:lang w:val="lt-LT"/>
        </w:rPr>
        <w:t xml:space="preserve"> </w:t>
      </w:r>
    </w:p>
    <w:p w14:paraId="74E12A6A" w14:textId="77777777" w:rsidR="00F07B19" w:rsidRPr="00ED56FE" w:rsidRDefault="00F07B19" w:rsidP="00F07B19">
      <w:pPr>
        <w:tabs>
          <w:tab w:val="left" w:pos="1134"/>
        </w:tabs>
        <w:rPr>
          <w:lang w:val="lt-LT"/>
        </w:rPr>
      </w:pPr>
      <w:r w:rsidRPr="00ED56FE">
        <w:rPr>
          <w:lang w:val="lt-LT"/>
        </w:rPr>
        <w:t>Airija</w:t>
      </w:r>
      <w:r w:rsidRPr="00ED56FE">
        <w:rPr>
          <w:lang w:val="lt-LT"/>
        </w:rPr>
        <w:tab/>
      </w:r>
      <w:r w:rsidRPr="00ED56FE">
        <w:rPr>
          <w:lang w:val="lt-LT"/>
        </w:rPr>
        <w:tab/>
      </w:r>
      <w:proofErr w:type="spellStart"/>
      <w:r w:rsidRPr="00ED56FE">
        <w:rPr>
          <w:color w:val="000000"/>
          <w:lang w:val="lt-LT"/>
        </w:rPr>
        <w:t>Pantoflux</w:t>
      </w:r>
      <w:proofErr w:type="spellEnd"/>
      <w:r w:rsidRPr="00ED56FE">
        <w:rPr>
          <w:color w:val="000000"/>
          <w:lang w:val="lt-LT"/>
        </w:rPr>
        <w:t xml:space="preserve"> </w:t>
      </w:r>
      <w:r w:rsidRPr="00ED56FE">
        <w:rPr>
          <w:lang w:val="lt-LT"/>
        </w:rPr>
        <w:t xml:space="preserve">20 mg </w:t>
      </w:r>
      <w:proofErr w:type="spellStart"/>
      <w:r w:rsidRPr="00ED56FE">
        <w:rPr>
          <w:lang w:val="lt-LT"/>
        </w:rPr>
        <w:t>Gastro-resistant</w:t>
      </w:r>
      <w:proofErr w:type="spellEnd"/>
      <w:r w:rsidRPr="00ED56FE">
        <w:rPr>
          <w:lang w:val="lt-LT"/>
        </w:rPr>
        <w:t xml:space="preserve"> </w:t>
      </w:r>
      <w:proofErr w:type="spellStart"/>
      <w:r w:rsidRPr="00ED56FE">
        <w:rPr>
          <w:lang w:val="lt-LT"/>
        </w:rPr>
        <w:t>tablet</w:t>
      </w:r>
      <w:proofErr w:type="spellEnd"/>
    </w:p>
    <w:p w14:paraId="7D250BE8" w14:textId="77777777" w:rsidR="00F07B19" w:rsidRPr="00ED56FE" w:rsidRDefault="00F07B19" w:rsidP="00F07B19">
      <w:pPr>
        <w:rPr>
          <w:lang w:val="lt-LT"/>
        </w:rPr>
      </w:pPr>
      <w:r w:rsidRPr="00ED56FE">
        <w:rPr>
          <w:lang w:val="lt-LT"/>
        </w:rPr>
        <w:t>Islandija</w:t>
      </w:r>
      <w:r w:rsidRPr="00ED56FE">
        <w:rPr>
          <w:lang w:val="lt-LT"/>
        </w:rPr>
        <w:tab/>
      </w:r>
      <w:proofErr w:type="spellStart"/>
      <w:r w:rsidRPr="00ED56FE">
        <w:rPr>
          <w:lang w:val="lt-LT"/>
        </w:rPr>
        <w:t>Pantoprazol</w:t>
      </w:r>
      <w:proofErr w:type="spellEnd"/>
      <w:r w:rsidRPr="00ED56FE">
        <w:rPr>
          <w:lang w:val="lt-LT"/>
        </w:rPr>
        <w:t xml:space="preserve"> </w:t>
      </w:r>
      <w:proofErr w:type="spellStart"/>
      <w:r w:rsidRPr="00ED56FE">
        <w:rPr>
          <w:lang w:val="lt-LT"/>
        </w:rPr>
        <w:t>Actavis</w:t>
      </w:r>
      <w:proofErr w:type="spellEnd"/>
    </w:p>
    <w:p w14:paraId="1146B699" w14:textId="77777777" w:rsidR="00F07B19" w:rsidRPr="00ED56FE" w:rsidRDefault="00F07B19" w:rsidP="00F07B19">
      <w:pPr>
        <w:tabs>
          <w:tab w:val="left" w:pos="1134"/>
        </w:tabs>
        <w:rPr>
          <w:lang w:val="lt-LT"/>
        </w:rPr>
      </w:pPr>
      <w:r w:rsidRPr="00ED56FE">
        <w:rPr>
          <w:lang w:val="lt-LT"/>
        </w:rPr>
        <w:t>Lietuva</w:t>
      </w:r>
      <w:r w:rsidRPr="00ED56FE">
        <w:rPr>
          <w:lang w:val="lt-LT"/>
        </w:rPr>
        <w:tab/>
      </w:r>
      <w:r w:rsidRPr="00ED56FE">
        <w:rPr>
          <w:lang w:val="lt-LT"/>
        </w:rPr>
        <w:tab/>
      </w:r>
      <w:proofErr w:type="spellStart"/>
      <w:r w:rsidRPr="00ED56FE">
        <w:rPr>
          <w:lang w:val="lt-LT"/>
        </w:rPr>
        <w:t>Pantoprazole</w:t>
      </w:r>
      <w:proofErr w:type="spellEnd"/>
      <w:r w:rsidRPr="00ED56FE">
        <w:rPr>
          <w:lang w:val="lt-LT"/>
        </w:rPr>
        <w:t xml:space="preserve"> </w:t>
      </w:r>
      <w:proofErr w:type="spellStart"/>
      <w:r w:rsidRPr="00ED56FE">
        <w:rPr>
          <w:lang w:val="lt-LT"/>
        </w:rPr>
        <w:t>Actavis</w:t>
      </w:r>
      <w:proofErr w:type="spellEnd"/>
      <w:r w:rsidRPr="00ED56FE">
        <w:rPr>
          <w:lang w:val="lt-LT"/>
        </w:rPr>
        <w:t xml:space="preserve"> 20 mg skrandyje neirios tabletės</w:t>
      </w:r>
    </w:p>
    <w:p w14:paraId="60D7D409" w14:textId="77777777" w:rsidR="00F07B19" w:rsidRPr="00ED56FE" w:rsidRDefault="00F07B19" w:rsidP="00F07B19">
      <w:pPr>
        <w:tabs>
          <w:tab w:val="left" w:pos="1134"/>
        </w:tabs>
        <w:rPr>
          <w:lang w:val="lt-LT"/>
        </w:rPr>
      </w:pPr>
      <w:r w:rsidRPr="00ED56FE">
        <w:rPr>
          <w:lang w:val="lt-LT"/>
        </w:rPr>
        <w:t>Latvija</w:t>
      </w:r>
      <w:r w:rsidRPr="00ED56FE">
        <w:rPr>
          <w:lang w:val="lt-LT"/>
        </w:rPr>
        <w:tab/>
      </w:r>
      <w:r w:rsidRPr="00ED56FE">
        <w:rPr>
          <w:lang w:val="lt-LT"/>
        </w:rPr>
        <w:tab/>
      </w:r>
      <w:proofErr w:type="spellStart"/>
      <w:r w:rsidRPr="00ED56FE">
        <w:rPr>
          <w:lang w:val="lt-LT"/>
        </w:rPr>
        <w:t>Pantoprazole</w:t>
      </w:r>
      <w:proofErr w:type="spellEnd"/>
      <w:r w:rsidRPr="00ED56FE">
        <w:rPr>
          <w:lang w:val="lt-LT"/>
        </w:rPr>
        <w:t xml:space="preserve"> </w:t>
      </w:r>
      <w:proofErr w:type="spellStart"/>
      <w:r w:rsidRPr="00ED56FE">
        <w:rPr>
          <w:lang w:val="lt-LT"/>
        </w:rPr>
        <w:t>Actavis</w:t>
      </w:r>
      <w:proofErr w:type="spellEnd"/>
    </w:p>
    <w:p w14:paraId="52EE4FE9" w14:textId="77777777" w:rsidR="00F07B19" w:rsidRPr="00ED56FE" w:rsidRDefault="00F07B19" w:rsidP="00F07B19">
      <w:pPr>
        <w:tabs>
          <w:tab w:val="left" w:pos="993"/>
        </w:tabs>
        <w:rPr>
          <w:lang w:val="lt-LT"/>
        </w:rPr>
      </w:pPr>
      <w:r w:rsidRPr="00ED56FE">
        <w:rPr>
          <w:lang w:val="lt-LT"/>
        </w:rPr>
        <w:t>Malta</w:t>
      </w:r>
      <w:r w:rsidRPr="00ED56FE">
        <w:rPr>
          <w:lang w:val="lt-LT"/>
        </w:rPr>
        <w:tab/>
      </w:r>
      <w:r w:rsidRPr="00ED56FE">
        <w:rPr>
          <w:lang w:val="lt-LT"/>
        </w:rPr>
        <w:tab/>
        <w:t xml:space="preserve">PANRAZOL </w:t>
      </w:r>
    </w:p>
    <w:p w14:paraId="1B7C740A" w14:textId="77777777" w:rsidR="00F07B19" w:rsidRPr="00ED56FE" w:rsidRDefault="00F07B19" w:rsidP="00F07B19">
      <w:pPr>
        <w:rPr>
          <w:lang w:val="lt-LT"/>
        </w:rPr>
      </w:pPr>
      <w:r w:rsidRPr="00ED56FE">
        <w:rPr>
          <w:lang w:val="lt-LT"/>
        </w:rPr>
        <w:t>Norvegija</w:t>
      </w:r>
      <w:r w:rsidRPr="00ED56FE">
        <w:rPr>
          <w:lang w:val="lt-LT"/>
        </w:rPr>
        <w:tab/>
      </w:r>
      <w:proofErr w:type="spellStart"/>
      <w:r w:rsidRPr="00ED56FE">
        <w:rPr>
          <w:lang w:val="lt-LT"/>
        </w:rPr>
        <w:t>Pantoprazol</w:t>
      </w:r>
      <w:proofErr w:type="spellEnd"/>
      <w:r w:rsidRPr="00ED56FE">
        <w:rPr>
          <w:lang w:val="lt-LT"/>
        </w:rPr>
        <w:t xml:space="preserve"> </w:t>
      </w:r>
      <w:proofErr w:type="spellStart"/>
      <w:r w:rsidRPr="00ED56FE">
        <w:rPr>
          <w:lang w:val="lt-LT"/>
        </w:rPr>
        <w:t>Actavis</w:t>
      </w:r>
      <w:proofErr w:type="spellEnd"/>
    </w:p>
    <w:p w14:paraId="107C67AC" w14:textId="77777777" w:rsidR="00F07B19" w:rsidRPr="00ED56FE" w:rsidRDefault="00F07B19" w:rsidP="00F07B19">
      <w:pPr>
        <w:rPr>
          <w:lang w:val="lt-LT"/>
        </w:rPr>
      </w:pPr>
      <w:r w:rsidRPr="00ED56FE">
        <w:rPr>
          <w:lang w:val="lt-LT"/>
        </w:rPr>
        <w:t>Nyderlandai</w:t>
      </w:r>
      <w:r w:rsidRPr="00ED56FE">
        <w:rPr>
          <w:lang w:val="lt-LT"/>
        </w:rPr>
        <w:tab/>
      </w:r>
      <w:proofErr w:type="spellStart"/>
      <w:r w:rsidRPr="00ED56FE">
        <w:rPr>
          <w:lang w:val="lt-LT"/>
        </w:rPr>
        <w:t>Pantoprazol</w:t>
      </w:r>
      <w:proofErr w:type="spellEnd"/>
      <w:r w:rsidRPr="00ED56FE">
        <w:rPr>
          <w:lang w:val="lt-LT"/>
        </w:rPr>
        <w:t xml:space="preserve"> </w:t>
      </w:r>
      <w:proofErr w:type="spellStart"/>
      <w:r w:rsidRPr="00ED56FE">
        <w:rPr>
          <w:lang w:val="lt-LT"/>
        </w:rPr>
        <w:t>Aurobindo</w:t>
      </w:r>
      <w:proofErr w:type="spellEnd"/>
      <w:r w:rsidRPr="00ED56FE">
        <w:rPr>
          <w:lang w:val="lt-LT"/>
        </w:rPr>
        <w:t xml:space="preserve"> 20 mg, </w:t>
      </w:r>
      <w:proofErr w:type="spellStart"/>
      <w:r w:rsidRPr="00ED56FE">
        <w:rPr>
          <w:lang w:val="lt-LT"/>
        </w:rPr>
        <w:t>maagsapresistente</w:t>
      </w:r>
      <w:proofErr w:type="spellEnd"/>
      <w:r w:rsidRPr="00ED56FE">
        <w:rPr>
          <w:lang w:val="lt-LT"/>
        </w:rPr>
        <w:t xml:space="preserve"> </w:t>
      </w:r>
      <w:proofErr w:type="spellStart"/>
      <w:r w:rsidRPr="00ED56FE">
        <w:rPr>
          <w:lang w:val="lt-LT"/>
        </w:rPr>
        <w:t>Tabletten</w:t>
      </w:r>
      <w:proofErr w:type="spellEnd"/>
    </w:p>
    <w:p w14:paraId="0FA1E244" w14:textId="77777777" w:rsidR="00F07B19" w:rsidRPr="00ED56FE" w:rsidRDefault="00F07B19" w:rsidP="00F07B19">
      <w:pPr>
        <w:tabs>
          <w:tab w:val="left" w:pos="1134"/>
        </w:tabs>
        <w:rPr>
          <w:lang w:val="lt-LT"/>
        </w:rPr>
      </w:pPr>
      <w:r w:rsidRPr="00ED56FE">
        <w:rPr>
          <w:lang w:val="lt-LT"/>
        </w:rPr>
        <w:t>Lenkija</w:t>
      </w:r>
      <w:r w:rsidRPr="00ED56FE">
        <w:rPr>
          <w:lang w:val="lt-LT"/>
        </w:rPr>
        <w:tab/>
      </w:r>
      <w:r w:rsidRPr="00ED56FE">
        <w:rPr>
          <w:lang w:val="lt-LT"/>
        </w:rPr>
        <w:tab/>
        <w:t xml:space="preserve">PANRAZOL </w:t>
      </w:r>
    </w:p>
    <w:p w14:paraId="507207B2" w14:textId="77777777" w:rsidR="00F07B19" w:rsidRPr="00ED56FE" w:rsidRDefault="00F07B19" w:rsidP="00F07B19">
      <w:pPr>
        <w:tabs>
          <w:tab w:val="left" w:pos="851"/>
        </w:tabs>
        <w:rPr>
          <w:lang w:val="lt-LT"/>
        </w:rPr>
      </w:pPr>
      <w:r w:rsidRPr="00ED56FE">
        <w:rPr>
          <w:lang w:val="lt-LT"/>
        </w:rPr>
        <w:t>Švedija</w:t>
      </w:r>
      <w:r w:rsidRPr="00ED56FE">
        <w:rPr>
          <w:lang w:val="lt-LT"/>
        </w:rPr>
        <w:tab/>
      </w:r>
      <w:r w:rsidRPr="00ED56FE">
        <w:rPr>
          <w:lang w:val="lt-LT"/>
        </w:rPr>
        <w:tab/>
      </w:r>
      <w:proofErr w:type="spellStart"/>
      <w:r w:rsidRPr="00ED56FE">
        <w:rPr>
          <w:lang w:val="lt-LT"/>
        </w:rPr>
        <w:t>Pantoprazol</w:t>
      </w:r>
      <w:proofErr w:type="spellEnd"/>
      <w:r w:rsidRPr="00ED56FE">
        <w:rPr>
          <w:lang w:val="lt-LT"/>
        </w:rPr>
        <w:t xml:space="preserve"> </w:t>
      </w:r>
      <w:proofErr w:type="spellStart"/>
      <w:r w:rsidRPr="00ED56FE">
        <w:rPr>
          <w:lang w:val="lt-LT"/>
        </w:rPr>
        <w:t>Actavis</w:t>
      </w:r>
      <w:proofErr w:type="spellEnd"/>
      <w:r w:rsidRPr="00ED56FE">
        <w:rPr>
          <w:lang w:val="lt-LT"/>
        </w:rPr>
        <w:t xml:space="preserve"> </w:t>
      </w:r>
    </w:p>
    <w:p w14:paraId="419E0BF5" w14:textId="77777777" w:rsidR="00F07B19" w:rsidRPr="00ED56FE" w:rsidRDefault="00F07B19" w:rsidP="00F07B19">
      <w:pPr>
        <w:rPr>
          <w:lang w:val="lt-LT"/>
        </w:rPr>
      </w:pPr>
      <w:r w:rsidRPr="00ED56FE">
        <w:rPr>
          <w:lang w:val="lt-LT"/>
        </w:rPr>
        <w:t>Slovėnija</w:t>
      </w:r>
      <w:r w:rsidRPr="00ED56FE">
        <w:rPr>
          <w:lang w:val="lt-LT"/>
        </w:rPr>
        <w:tab/>
        <w:t xml:space="preserve">PANRAZOL </w:t>
      </w:r>
    </w:p>
    <w:p w14:paraId="673D9D1A" w14:textId="77777777" w:rsidR="00F07B19" w:rsidRPr="00ED56FE" w:rsidRDefault="00F07B19" w:rsidP="00F07B19">
      <w:pPr>
        <w:rPr>
          <w:lang w:val="lt-LT"/>
        </w:rPr>
      </w:pPr>
      <w:r w:rsidRPr="00ED56FE">
        <w:rPr>
          <w:lang w:val="lt-LT"/>
        </w:rPr>
        <w:t>Slovakija</w:t>
      </w:r>
      <w:r w:rsidRPr="00ED56FE">
        <w:rPr>
          <w:lang w:val="lt-LT"/>
        </w:rPr>
        <w:tab/>
      </w:r>
      <w:proofErr w:type="spellStart"/>
      <w:r w:rsidRPr="00ED56FE">
        <w:rPr>
          <w:lang w:val="lt-LT"/>
        </w:rPr>
        <w:t>Pantoprazol</w:t>
      </w:r>
      <w:proofErr w:type="spellEnd"/>
      <w:r w:rsidRPr="00ED56FE">
        <w:rPr>
          <w:lang w:val="lt-LT"/>
        </w:rPr>
        <w:t xml:space="preserve"> </w:t>
      </w:r>
      <w:proofErr w:type="spellStart"/>
      <w:r w:rsidRPr="00ED56FE">
        <w:rPr>
          <w:lang w:val="lt-LT"/>
        </w:rPr>
        <w:t>Actavis</w:t>
      </w:r>
      <w:proofErr w:type="spellEnd"/>
      <w:r w:rsidRPr="00ED56FE">
        <w:rPr>
          <w:lang w:val="lt-LT"/>
        </w:rPr>
        <w:t xml:space="preserve"> 20 mg</w:t>
      </w:r>
    </w:p>
    <w:p w14:paraId="41C0EC40" w14:textId="77777777" w:rsidR="00F07B19" w:rsidRPr="00ED56FE" w:rsidRDefault="00F07B19" w:rsidP="00F07B19">
      <w:pPr>
        <w:numPr>
          <w:ilvl w:val="12"/>
          <w:numId w:val="0"/>
        </w:numPr>
        <w:ind w:right="-2"/>
        <w:rPr>
          <w:lang w:val="lt-LT"/>
        </w:rPr>
      </w:pPr>
    </w:p>
    <w:p w14:paraId="21342C1E" w14:textId="77777777" w:rsidR="00F07B19" w:rsidRPr="00ED56FE" w:rsidRDefault="00F07B19" w:rsidP="00F07B19">
      <w:pPr>
        <w:tabs>
          <w:tab w:val="left" w:pos="567"/>
        </w:tabs>
        <w:rPr>
          <w:lang w:val="lt-LT"/>
        </w:rPr>
      </w:pPr>
    </w:p>
    <w:p w14:paraId="698D3EB5" w14:textId="427D0245" w:rsidR="00F07B19" w:rsidRPr="00ED56FE" w:rsidRDefault="00F07B19" w:rsidP="00F07B19">
      <w:pPr>
        <w:tabs>
          <w:tab w:val="left" w:pos="567"/>
        </w:tabs>
        <w:rPr>
          <w:lang w:val="lt-LT"/>
        </w:rPr>
      </w:pPr>
      <w:r w:rsidRPr="00ED56FE">
        <w:rPr>
          <w:b/>
          <w:bCs/>
          <w:lang w:val="lt-LT"/>
        </w:rPr>
        <w:t>Šis pakuotės lapelis</w:t>
      </w:r>
      <w:r w:rsidRPr="00ED56FE">
        <w:rPr>
          <w:b/>
          <w:lang w:val="lt-LT"/>
        </w:rPr>
        <w:t xml:space="preserve"> paskutinį kartą peržiūrėtas </w:t>
      </w:r>
      <w:r w:rsidR="00F87C90">
        <w:rPr>
          <w:b/>
          <w:lang w:val="lt-LT"/>
        </w:rPr>
        <w:t>2019-01-</w:t>
      </w:r>
      <w:r w:rsidR="00607EC1">
        <w:rPr>
          <w:b/>
          <w:lang w:val="lt-LT"/>
        </w:rPr>
        <w:t>21</w:t>
      </w:r>
      <w:bookmarkStart w:id="6" w:name="_GoBack"/>
      <w:bookmarkEnd w:id="6"/>
    </w:p>
    <w:p w14:paraId="6AAB8E5A" w14:textId="77777777" w:rsidR="00F07B19" w:rsidRPr="00ED56FE" w:rsidRDefault="00F07B19" w:rsidP="00F07B19">
      <w:pPr>
        <w:tabs>
          <w:tab w:val="left" w:pos="567"/>
        </w:tabs>
        <w:rPr>
          <w:lang w:val="lt-LT"/>
        </w:rPr>
      </w:pPr>
    </w:p>
    <w:p w14:paraId="40AAEB0D" w14:textId="3AE31931" w:rsidR="00356AAF" w:rsidRPr="00ED56FE" w:rsidRDefault="00F07B19" w:rsidP="00F07B19">
      <w:pPr>
        <w:tabs>
          <w:tab w:val="left" w:pos="567"/>
        </w:tabs>
        <w:rPr>
          <w:lang w:val="lt-LT"/>
        </w:rPr>
      </w:pPr>
      <w:r w:rsidRPr="00ED56FE">
        <w:rPr>
          <w:lang w:val="lt-LT"/>
        </w:rPr>
        <w:t>Išsami informacija apie šį vaistą pateikiama Valstybinės vaistų kontrolės tarnybos prie Lietuvos Respublikos sveikatos apsaugos ministerijos tinklalapyje</w:t>
      </w:r>
      <w:r w:rsidRPr="00ED56FE">
        <w:rPr>
          <w:i/>
          <w:lang w:val="lt-LT"/>
        </w:rPr>
        <w:t xml:space="preserve"> </w:t>
      </w:r>
      <w:hyperlink r:id="rId8" w:history="1">
        <w:r w:rsidRPr="00ED56FE">
          <w:rPr>
            <w:color w:val="0000FF"/>
            <w:u w:val="single"/>
            <w:lang w:val="lt-LT"/>
          </w:rPr>
          <w:t>http://www.vvkt.lt/</w:t>
        </w:r>
      </w:hyperlink>
    </w:p>
    <w:sectPr w:rsidR="00356AAF" w:rsidRPr="00ED56F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A6042"/>
    <w:multiLevelType w:val="hybridMultilevel"/>
    <w:tmpl w:val="382A2572"/>
    <w:lvl w:ilvl="0" w:tplc="BBFEB874">
      <w:start w:val="1"/>
      <w:numFmt w:val="bullet"/>
      <w:lvlText w:val="-"/>
      <w:lvlJc w:val="left"/>
      <w:pPr>
        <w:ind w:left="1288" w:hanging="360"/>
      </w:pPr>
      <w:rPr>
        <w:rFonts w:ascii="Times New Roman" w:eastAsia="Times New Roman" w:hAnsi="Times New Roman" w:hint="default"/>
      </w:rPr>
    </w:lvl>
    <w:lvl w:ilvl="1" w:tplc="04270003" w:tentative="1">
      <w:start w:val="1"/>
      <w:numFmt w:val="bullet"/>
      <w:lvlText w:val="o"/>
      <w:lvlJc w:val="left"/>
      <w:pPr>
        <w:ind w:left="2008" w:hanging="360"/>
      </w:pPr>
      <w:rPr>
        <w:rFonts w:ascii="Courier New" w:hAnsi="Courier New" w:cs="Courier New" w:hint="default"/>
      </w:rPr>
    </w:lvl>
    <w:lvl w:ilvl="2" w:tplc="04270005" w:tentative="1">
      <w:start w:val="1"/>
      <w:numFmt w:val="bullet"/>
      <w:lvlText w:val=""/>
      <w:lvlJc w:val="left"/>
      <w:pPr>
        <w:ind w:left="2728" w:hanging="360"/>
      </w:pPr>
      <w:rPr>
        <w:rFonts w:ascii="Wingdings" w:hAnsi="Wingdings" w:hint="default"/>
      </w:rPr>
    </w:lvl>
    <w:lvl w:ilvl="3" w:tplc="04270001" w:tentative="1">
      <w:start w:val="1"/>
      <w:numFmt w:val="bullet"/>
      <w:lvlText w:val=""/>
      <w:lvlJc w:val="left"/>
      <w:pPr>
        <w:ind w:left="3448" w:hanging="360"/>
      </w:pPr>
      <w:rPr>
        <w:rFonts w:ascii="Symbol" w:hAnsi="Symbol" w:hint="default"/>
      </w:rPr>
    </w:lvl>
    <w:lvl w:ilvl="4" w:tplc="04270003" w:tentative="1">
      <w:start w:val="1"/>
      <w:numFmt w:val="bullet"/>
      <w:lvlText w:val="o"/>
      <w:lvlJc w:val="left"/>
      <w:pPr>
        <w:ind w:left="4168" w:hanging="360"/>
      </w:pPr>
      <w:rPr>
        <w:rFonts w:ascii="Courier New" w:hAnsi="Courier New" w:cs="Courier New" w:hint="default"/>
      </w:rPr>
    </w:lvl>
    <w:lvl w:ilvl="5" w:tplc="04270005" w:tentative="1">
      <w:start w:val="1"/>
      <w:numFmt w:val="bullet"/>
      <w:lvlText w:val=""/>
      <w:lvlJc w:val="left"/>
      <w:pPr>
        <w:ind w:left="4888" w:hanging="360"/>
      </w:pPr>
      <w:rPr>
        <w:rFonts w:ascii="Wingdings" w:hAnsi="Wingdings" w:hint="default"/>
      </w:rPr>
    </w:lvl>
    <w:lvl w:ilvl="6" w:tplc="04270001" w:tentative="1">
      <w:start w:val="1"/>
      <w:numFmt w:val="bullet"/>
      <w:lvlText w:val=""/>
      <w:lvlJc w:val="left"/>
      <w:pPr>
        <w:ind w:left="5608" w:hanging="360"/>
      </w:pPr>
      <w:rPr>
        <w:rFonts w:ascii="Symbol" w:hAnsi="Symbol" w:hint="default"/>
      </w:rPr>
    </w:lvl>
    <w:lvl w:ilvl="7" w:tplc="04270003" w:tentative="1">
      <w:start w:val="1"/>
      <w:numFmt w:val="bullet"/>
      <w:lvlText w:val="o"/>
      <w:lvlJc w:val="left"/>
      <w:pPr>
        <w:ind w:left="6328" w:hanging="360"/>
      </w:pPr>
      <w:rPr>
        <w:rFonts w:ascii="Courier New" w:hAnsi="Courier New" w:cs="Courier New" w:hint="default"/>
      </w:rPr>
    </w:lvl>
    <w:lvl w:ilvl="8" w:tplc="04270005" w:tentative="1">
      <w:start w:val="1"/>
      <w:numFmt w:val="bullet"/>
      <w:lvlText w:val=""/>
      <w:lvlJc w:val="left"/>
      <w:pPr>
        <w:ind w:left="7048" w:hanging="360"/>
      </w:pPr>
      <w:rPr>
        <w:rFonts w:ascii="Wingdings" w:hAnsi="Wingdings" w:hint="default"/>
      </w:rPr>
    </w:lvl>
  </w:abstractNum>
  <w:abstractNum w:abstractNumId="1" w15:restartNumberingAfterBreak="0">
    <w:nsid w:val="2402271F"/>
    <w:multiLevelType w:val="hybridMultilevel"/>
    <w:tmpl w:val="28803978"/>
    <w:lvl w:ilvl="0" w:tplc="647A130A">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6A507E"/>
    <w:multiLevelType w:val="hybridMultilevel"/>
    <w:tmpl w:val="DEC4A4F2"/>
    <w:lvl w:ilvl="0" w:tplc="BBFEB874">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F02CEA"/>
    <w:multiLevelType w:val="hybridMultilevel"/>
    <w:tmpl w:val="067284A0"/>
    <w:lvl w:ilvl="0" w:tplc="4C6A1216">
      <w:start w:val="1"/>
      <w:numFmt w:val="bullet"/>
      <w:pStyle w:val="BT-EMEASMCA"/>
      <w:lvlText w:val="-"/>
      <w:lvlJc w:val="left"/>
      <w:pPr>
        <w:tabs>
          <w:tab w:val="num" w:pos="720"/>
        </w:tabs>
        <w:ind w:left="720" w:hanging="363"/>
      </w:pPr>
      <w:rPr>
        <w:rFonts w:ascii="Times New Roman" w:hAnsi="Times New Roman" w:cs="Times New Roman" w:hint="default"/>
      </w:rPr>
    </w:lvl>
    <w:lvl w:ilvl="1" w:tplc="10A61E32">
      <w:numFmt w:val="bullet"/>
      <w:lvlText w:val="-"/>
      <w:lvlJc w:val="left"/>
      <w:pPr>
        <w:tabs>
          <w:tab w:val="num" w:pos="1647"/>
        </w:tabs>
        <w:ind w:left="1647" w:hanging="567"/>
      </w:pPr>
      <w:rPr>
        <w:rFonts w:ascii="Times New Roman" w:hAnsi="Times New Roman"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6E33C1"/>
    <w:multiLevelType w:val="singleLevel"/>
    <w:tmpl w:val="0409000F"/>
    <w:lvl w:ilvl="0">
      <w:start w:val="1"/>
      <w:numFmt w:val="decimal"/>
      <w:lvlText w:val="%1."/>
      <w:lvlJc w:val="left"/>
      <w:pPr>
        <w:tabs>
          <w:tab w:val="num" w:pos="360"/>
        </w:tabs>
        <w:ind w:left="360" w:hanging="360"/>
      </w:pPr>
      <w:rPr>
        <w:rFonts w:cs="Times New Roman"/>
      </w:rPr>
    </w:lvl>
  </w:abstractNum>
  <w:abstractNum w:abstractNumId="5" w15:restartNumberingAfterBreak="0">
    <w:nsid w:val="3FDC2672"/>
    <w:multiLevelType w:val="hybridMultilevel"/>
    <w:tmpl w:val="235CF028"/>
    <w:lvl w:ilvl="0" w:tplc="EF20583A">
      <w:start w:val="1"/>
      <w:numFmt w:val="decimal"/>
      <w:lvlText w:val="%1."/>
      <w:lvlJc w:val="left"/>
      <w:pPr>
        <w:ind w:left="567" w:hanging="567"/>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40C933BD"/>
    <w:multiLevelType w:val="hybridMultilevel"/>
    <w:tmpl w:val="D868B608"/>
    <w:lvl w:ilvl="0" w:tplc="24A2E51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400763"/>
    <w:multiLevelType w:val="hybridMultilevel"/>
    <w:tmpl w:val="74C64912"/>
    <w:lvl w:ilvl="0" w:tplc="24A2E51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B55F9E"/>
    <w:multiLevelType w:val="hybridMultilevel"/>
    <w:tmpl w:val="F8B2846E"/>
    <w:lvl w:ilvl="0" w:tplc="F636F962">
      <w:start w:val="15"/>
      <w:numFmt w:val="bullet"/>
      <w:lvlText w:val="-"/>
      <w:lvlJc w:val="left"/>
      <w:pPr>
        <w:tabs>
          <w:tab w:val="num" w:pos="360"/>
        </w:tabs>
        <w:ind w:left="36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2"/>
  </w:num>
  <w:num w:numId="6">
    <w:abstractNumId w:val="6"/>
  </w:num>
  <w:num w:numId="7">
    <w:abstractNumId w:val="8"/>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956"/>
    <w:rsid w:val="0002389F"/>
    <w:rsid w:val="00076956"/>
    <w:rsid w:val="001A7A6E"/>
    <w:rsid w:val="001F4C33"/>
    <w:rsid w:val="00227F86"/>
    <w:rsid w:val="002745D7"/>
    <w:rsid w:val="002C3BB8"/>
    <w:rsid w:val="002F3A1C"/>
    <w:rsid w:val="00306E8F"/>
    <w:rsid w:val="00356AAF"/>
    <w:rsid w:val="003A0A14"/>
    <w:rsid w:val="003E7508"/>
    <w:rsid w:val="00403C13"/>
    <w:rsid w:val="004B6ACD"/>
    <w:rsid w:val="00504292"/>
    <w:rsid w:val="00527E6B"/>
    <w:rsid w:val="00607EC1"/>
    <w:rsid w:val="0064758D"/>
    <w:rsid w:val="006C27F6"/>
    <w:rsid w:val="0087388C"/>
    <w:rsid w:val="00883124"/>
    <w:rsid w:val="008F25E0"/>
    <w:rsid w:val="00913A08"/>
    <w:rsid w:val="009966B7"/>
    <w:rsid w:val="009B2CE7"/>
    <w:rsid w:val="00A04D51"/>
    <w:rsid w:val="00B133C0"/>
    <w:rsid w:val="00CC0E5C"/>
    <w:rsid w:val="00D12A0B"/>
    <w:rsid w:val="00D31C9C"/>
    <w:rsid w:val="00D517FF"/>
    <w:rsid w:val="00D97E23"/>
    <w:rsid w:val="00DB0237"/>
    <w:rsid w:val="00E85B9C"/>
    <w:rsid w:val="00EA40E0"/>
    <w:rsid w:val="00EC6E71"/>
    <w:rsid w:val="00ED56FE"/>
    <w:rsid w:val="00F07B19"/>
    <w:rsid w:val="00F2387F"/>
    <w:rsid w:val="00F474A9"/>
    <w:rsid w:val="00F622E5"/>
    <w:rsid w:val="00F87C90"/>
    <w:rsid w:val="00FA39D0"/>
    <w:rsid w:val="00FE35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9F7DA"/>
  <w15:chartTrackingRefBased/>
  <w15:docId w15:val="{11C41CA9-394C-4337-A3FD-064B16AC7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1C9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D31C9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31C9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D31C9C"/>
    <w:rPr>
      <w:rFonts w:ascii="Times New Roman" w:hAnsi="Times New Roman" w:cs="Times New Roman" w:hint="default"/>
      <w:color w:val="0000FF"/>
      <w:u w:val="single"/>
    </w:rPr>
  </w:style>
  <w:style w:type="character" w:customStyle="1" w:styleId="BTEMEASMCAChar">
    <w:name w:val="BT EMEA_SMCA Char"/>
    <w:link w:val="BTEMEASMCA"/>
    <w:uiPriority w:val="99"/>
    <w:locked/>
    <w:rsid w:val="00F07B19"/>
    <w:rPr>
      <w:rFonts w:ascii="Times New Roman" w:eastAsia="Times New Roman" w:hAnsi="Times New Roman" w:cs="Times New Roman"/>
      <w:noProof/>
      <w:sz w:val="24"/>
      <w:szCs w:val="24"/>
    </w:rPr>
  </w:style>
  <w:style w:type="paragraph" w:customStyle="1" w:styleId="BTEMEASMCA">
    <w:name w:val="BT EMEA_SMCA"/>
    <w:basedOn w:val="Normal"/>
    <w:link w:val="BTEMEASMCAChar"/>
    <w:autoRedefine/>
    <w:uiPriority w:val="99"/>
    <w:rsid w:val="00F07B19"/>
    <w:rPr>
      <w:noProof/>
      <w:lang w:val="lt-LT"/>
    </w:rPr>
  </w:style>
  <w:style w:type="paragraph" w:customStyle="1" w:styleId="PI-1EMEASMCA">
    <w:name w:val="PI-1 EMEA_SMCA"/>
    <w:basedOn w:val="Heading2"/>
    <w:autoRedefine/>
    <w:uiPriority w:val="99"/>
    <w:rsid w:val="00D31C9C"/>
    <w:pPr>
      <w:keepLines w:val="0"/>
      <w:tabs>
        <w:tab w:val="left" w:pos="567"/>
      </w:tabs>
      <w:spacing w:before="0"/>
      <w:ind w:left="567" w:hanging="567"/>
    </w:pPr>
    <w:rPr>
      <w:rFonts w:ascii="Times New Roman" w:eastAsia="Times New Roman" w:hAnsi="Times New Roman" w:cs="Times New Roman"/>
      <w:b/>
      <w:color w:val="auto"/>
      <w:sz w:val="22"/>
      <w:szCs w:val="22"/>
      <w:lang w:val="x-none" w:eastAsia="x-none"/>
    </w:rPr>
  </w:style>
  <w:style w:type="character" w:customStyle="1" w:styleId="TTEMEASMCAChar">
    <w:name w:val="TT EMEA_SMCA Char"/>
    <w:link w:val="TTEMEASMCA"/>
    <w:uiPriority w:val="99"/>
    <w:locked/>
    <w:rsid w:val="00D31C9C"/>
    <w:rPr>
      <w:rFonts w:ascii="Times New Roman" w:eastAsia="Times New Roman" w:hAnsi="Times New Roman" w:cs="Times New Roman"/>
      <w:b/>
      <w:caps/>
      <w:lang w:val="en-US"/>
    </w:rPr>
  </w:style>
  <w:style w:type="paragraph" w:customStyle="1" w:styleId="TTEMEASMCA">
    <w:name w:val="TT EMEA_SMCA"/>
    <w:basedOn w:val="Heading1"/>
    <w:link w:val="TTEMEASMCAChar"/>
    <w:autoRedefine/>
    <w:uiPriority w:val="99"/>
    <w:rsid w:val="00D31C9C"/>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rPr>
  </w:style>
  <w:style w:type="paragraph" w:customStyle="1" w:styleId="BT-EMEASMCA">
    <w:name w:val="BT- EMEA_SMCA"/>
    <w:basedOn w:val="BTEMEASMCA"/>
    <w:autoRedefine/>
    <w:uiPriority w:val="99"/>
    <w:rsid w:val="00D31C9C"/>
    <w:pPr>
      <w:numPr>
        <w:numId w:val="1"/>
      </w:numPr>
      <w:tabs>
        <w:tab w:val="clear" w:pos="720"/>
        <w:tab w:val="num" w:pos="360"/>
        <w:tab w:val="num" w:pos="567"/>
      </w:tabs>
      <w:ind w:left="567" w:hanging="567"/>
    </w:pPr>
    <w:rPr>
      <w:noProof w:val="0"/>
    </w:rPr>
  </w:style>
  <w:style w:type="paragraph" w:customStyle="1" w:styleId="PI-3EMEASMCA">
    <w:name w:val="PI-3 EMEA_SMCA"/>
    <w:basedOn w:val="Normal"/>
    <w:autoRedefine/>
    <w:uiPriority w:val="99"/>
    <w:rsid w:val="00D31C9C"/>
    <w:rPr>
      <w:b/>
      <w:sz w:val="22"/>
      <w:szCs w:val="22"/>
      <w:lang w:val="lt-LT"/>
    </w:rPr>
  </w:style>
  <w:style w:type="paragraph" w:customStyle="1" w:styleId="BTbEMEASMCA">
    <w:name w:val="BT(b) EMEA_SMCA"/>
    <w:basedOn w:val="BTEMEASMCA"/>
    <w:autoRedefine/>
    <w:uiPriority w:val="99"/>
    <w:rsid w:val="001A7A6E"/>
    <w:pPr>
      <w:tabs>
        <w:tab w:val="left" w:pos="540"/>
      </w:tabs>
    </w:pPr>
    <w:rPr>
      <w:b/>
      <w:noProof w:val="0"/>
    </w:rPr>
  </w:style>
  <w:style w:type="paragraph" w:customStyle="1" w:styleId="PI-1labEMEASMCA">
    <w:name w:val="PI-1_lab EMEA_SMCA"/>
    <w:basedOn w:val="Normal"/>
    <w:autoRedefine/>
    <w:uiPriority w:val="99"/>
    <w:rsid w:val="00D31C9C"/>
    <w:pPr>
      <w:pBdr>
        <w:top w:val="single" w:sz="4" w:space="1" w:color="auto"/>
        <w:left w:val="single" w:sz="4" w:space="4" w:color="auto"/>
        <w:bottom w:val="single" w:sz="4" w:space="1" w:color="auto"/>
        <w:right w:val="single" w:sz="4" w:space="4" w:color="auto"/>
      </w:pBdr>
      <w:tabs>
        <w:tab w:val="left" w:pos="540"/>
      </w:tabs>
    </w:pPr>
    <w:rPr>
      <w:b/>
      <w:noProof/>
      <w:sz w:val="22"/>
      <w:szCs w:val="22"/>
      <w:lang w:val="lt-LT"/>
    </w:rPr>
  </w:style>
  <w:style w:type="paragraph" w:customStyle="1" w:styleId="BTbeEMEASMCA">
    <w:name w:val="BT(be) EMEA_SMCA"/>
    <w:basedOn w:val="BTEMEASMCA"/>
    <w:autoRedefine/>
    <w:uiPriority w:val="99"/>
    <w:rsid w:val="00D31C9C"/>
    <w:pPr>
      <w:jc w:val="center"/>
    </w:pPr>
    <w:rPr>
      <w:b/>
    </w:rPr>
  </w:style>
  <w:style w:type="paragraph" w:customStyle="1" w:styleId="BTeEMEASMCA">
    <w:name w:val="BT(e) EMEA_SMCA"/>
    <w:basedOn w:val="BTEMEASMCA"/>
    <w:autoRedefine/>
    <w:uiPriority w:val="99"/>
    <w:rsid w:val="00D31C9C"/>
    <w:pPr>
      <w:jc w:val="center"/>
    </w:pPr>
  </w:style>
  <w:style w:type="character" w:customStyle="1" w:styleId="Heading2Char">
    <w:name w:val="Heading 2 Char"/>
    <w:basedOn w:val="DefaultParagraphFont"/>
    <w:link w:val="Heading2"/>
    <w:uiPriority w:val="9"/>
    <w:semiHidden/>
    <w:rsid w:val="00D31C9C"/>
    <w:rPr>
      <w:rFonts w:asciiTheme="majorHAnsi" w:eastAsiaTheme="majorEastAsia" w:hAnsiTheme="majorHAnsi" w:cstheme="majorBidi"/>
      <w:color w:val="2F5496" w:themeColor="accent1" w:themeShade="BF"/>
      <w:sz w:val="26"/>
      <w:szCs w:val="26"/>
      <w:lang w:val="en-US"/>
    </w:rPr>
  </w:style>
  <w:style w:type="character" w:customStyle="1" w:styleId="Heading1Char">
    <w:name w:val="Heading 1 Char"/>
    <w:basedOn w:val="DefaultParagraphFont"/>
    <w:link w:val="Heading1"/>
    <w:uiPriority w:val="9"/>
    <w:rsid w:val="00D31C9C"/>
    <w:rPr>
      <w:rFonts w:asciiTheme="majorHAnsi" w:eastAsiaTheme="majorEastAsia" w:hAnsiTheme="majorHAnsi" w:cstheme="majorBidi"/>
      <w:color w:val="2F5496" w:themeColor="accent1" w:themeShade="BF"/>
      <w:sz w:val="32"/>
      <w:szCs w:val="32"/>
      <w:lang w:val="en-US"/>
    </w:rPr>
  </w:style>
  <w:style w:type="paragraph" w:styleId="Revision">
    <w:name w:val="Revision"/>
    <w:hidden/>
    <w:uiPriority w:val="99"/>
    <w:semiHidden/>
    <w:rsid w:val="00A04D51"/>
    <w:pPr>
      <w:spacing w:after="0"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A04D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4D51"/>
    <w:rPr>
      <w:rFonts w:ascii="Segoe UI" w:eastAsia="Times New Roman" w:hAnsi="Segoe UI" w:cs="Segoe UI"/>
      <w:sz w:val="18"/>
      <w:szCs w:val="18"/>
      <w:lang w:val="en-US"/>
    </w:rPr>
  </w:style>
  <w:style w:type="paragraph" w:styleId="ListParagraph">
    <w:name w:val="List Paragraph"/>
    <w:basedOn w:val="Normal"/>
    <w:uiPriority w:val="34"/>
    <w:qFormat/>
    <w:rsid w:val="00F07B19"/>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473755">
      <w:bodyDiv w:val="1"/>
      <w:marLeft w:val="0"/>
      <w:marRight w:val="0"/>
      <w:marTop w:val="0"/>
      <w:marBottom w:val="0"/>
      <w:divBdr>
        <w:top w:val="none" w:sz="0" w:space="0" w:color="auto"/>
        <w:left w:val="none" w:sz="0" w:space="0" w:color="auto"/>
        <w:bottom w:val="none" w:sz="0" w:space="0" w:color="auto"/>
        <w:right w:val="none" w:sz="0" w:space="0" w:color="auto"/>
      </w:divBdr>
    </w:div>
    <w:div w:id="171246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11</Pages>
  <Words>11854</Words>
  <Characters>6757</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Smilgiūtė</dc:creator>
  <cp:keywords/>
  <dc:description/>
  <cp:lastModifiedBy>Gediminas Ruša</cp:lastModifiedBy>
  <cp:revision>26</cp:revision>
  <cp:lastPrinted>2018-08-27T05:19:00Z</cp:lastPrinted>
  <dcterms:created xsi:type="dcterms:W3CDTF">2018-08-27T05:24:00Z</dcterms:created>
  <dcterms:modified xsi:type="dcterms:W3CDTF">2019-01-24T08:22:00Z</dcterms:modified>
</cp:coreProperties>
</file>