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9D48B" w14:textId="77777777" w:rsidR="00392919" w:rsidRDefault="00392919" w:rsidP="00392919">
      <w:pPr>
        <w:jc w:val="center"/>
        <w:rPr>
          <w:b/>
          <w:sz w:val="22"/>
          <w:szCs w:val="22"/>
          <w:lang w:val="lt-LT"/>
        </w:rPr>
      </w:pPr>
      <w:r>
        <w:rPr>
          <w:b/>
          <w:sz w:val="22"/>
          <w:szCs w:val="22"/>
          <w:lang w:val="lt-LT" w:bidi="lt-LT"/>
        </w:rPr>
        <w:t>Pakuotės lapelis: informacija vartotojui</w:t>
      </w:r>
    </w:p>
    <w:p w14:paraId="3D3BA11A" w14:textId="77777777" w:rsidR="00392919" w:rsidRDefault="00392919" w:rsidP="00392919">
      <w:pPr>
        <w:tabs>
          <w:tab w:val="left" w:pos="5760"/>
        </w:tabs>
        <w:jc w:val="center"/>
        <w:rPr>
          <w:b/>
          <w:sz w:val="22"/>
          <w:szCs w:val="22"/>
          <w:lang w:val="lt-LT"/>
        </w:rPr>
      </w:pPr>
    </w:p>
    <w:p w14:paraId="33A03CA9" w14:textId="77777777" w:rsidR="00392919" w:rsidRDefault="00392919" w:rsidP="00392919">
      <w:pPr>
        <w:jc w:val="center"/>
        <w:rPr>
          <w:b/>
          <w:sz w:val="22"/>
          <w:szCs w:val="22"/>
          <w:lang w:val="lt-LT"/>
        </w:rPr>
      </w:pPr>
      <w:r>
        <w:rPr>
          <w:b/>
          <w:sz w:val="22"/>
          <w:szCs w:val="22"/>
          <w:lang w:val="lt-LT"/>
        </w:rPr>
        <w:t>PNEUMOVAX injekcinis tirpalas užpildytame švirkšte</w:t>
      </w:r>
    </w:p>
    <w:p w14:paraId="2543ED8C" w14:textId="77777777" w:rsidR="00392919" w:rsidRDefault="00392919" w:rsidP="00392919">
      <w:pPr>
        <w:tabs>
          <w:tab w:val="left" w:pos="5760"/>
        </w:tabs>
        <w:jc w:val="center"/>
        <w:rPr>
          <w:sz w:val="22"/>
          <w:szCs w:val="22"/>
          <w:lang w:val="lt-LT"/>
        </w:rPr>
      </w:pPr>
      <w:r>
        <w:rPr>
          <w:sz w:val="22"/>
          <w:szCs w:val="22"/>
          <w:lang w:val="lt-LT"/>
        </w:rPr>
        <w:t xml:space="preserve">Pneumokokinė </w:t>
      </w:r>
      <w:proofErr w:type="spellStart"/>
      <w:r>
        <w:rPr>
          <w:sz w:val="22"/>
          <w:szCs w:val="22"/>
          <w:lang w:val="lt-LT"/>
        </w:rPr>
        <w:t>polisacharidinė</w:t>
      </w:r>
      <w:proofErr w:type="spellEnd"/>
      <w:r>
        <w:rPr>
          <w:sz w:val="22"/>
          <w:szCs w:val="22"/>
          <w:lang w:val="lt-LT"/>
        </w:rPr>
        <w:t xml:space="preserve"> vakcina</w:t>
      </w:r>
    </w:p>
    <w:p w14:paraId="39FCD8A5" w14:textId="77777777" w:rsidR="00392919" w:rsidRDefault="00392919" w:rsidP="00392919">
      <w:pPr>
        <w:jc w:val="center"/>
        <w:rPr>
          <w:sz w:val="22"/>
          <w:szCs w:val="22"/>
          <w:lang w:val="lt-LT"/>
        </w:rPr>
      </w:pPr>
    </w:p>
    <w:p w14:paraId="3410020A" w14:textId="77777777" w:rsidR="00392919" w:rsidRDefault="00392919" w:rsidP="00392919">
      <w:pPr>
        <w:rPr>
          <w:sz w:val="22"/>
          <w:szCs w:val="22"/>
          <w:lang w:val="lt-LT"/>
        </w:rPr>
      </w:pPr>
    </w:p>
    <w:p w14:paraId="652B1A23" w14:textId="77777777" w:rsidR="00392919" w:rsidRDefault="00392919" w:rsidP="00392919">
      <w:pPr>
        <w:rPr>
          <w:sz w:val="22"/>
          <w:szCs w:val="22"/>
          <w:lang w:val="lt-LT"/>
        </w:rPr>
      </w:pPr>
      <w:r>
        <w:rPr>
          <w:sz w:val="22"/>
          <w:szCs w:val="22"/>
          <w:lang w:val="lt-LT"/>
        </w:rPr>
        <w:t xml:space="preserve">Suaugusiesiems bei 2 metų ir vyresniems vaikams. </w:t>
      </w:r>
    </w:p>
    <w:p w14:paraId="4196AF1E" w14:textId="77777777" w:rsidR="00392919" w:rsidRDefault="00392919" w:rsidP="00392919">
      <w:pPr>
        <w:rPr>
          <w:sz w:val="22"/>
          <w:szCs w:val="22"/>
          <w:lang w:val="lt-LT"/>
        </w:rPr>
      </w:pPr>
    </w:p>
    <w:p w14:paraId="4CC8FC25" w14:textId="77777777" w:rsidR="00392919" w:rsidRDefault="00392919" w:rsidP="00392919">
      <w:pPr>
        <w:rPr>
          <w:sz w:val="22"/>
          <w:szCs w:val="22"/>
          <w:lang w:val="lt-LT"/>
        </w:rPr>
      </w:pPr>
      <w:r>
        <w:rPr>
          <w:b/>
          <w:bCs/>
          <w:sz w:val="22"/>
          <w:szCs w:val="22"/>
          <w:lang w:val="lt-LT" w:bidi="lt-LT"/>
        </w:rPr>
        <w:t>Atidžiai perskaitykite visą šį lapelį, prieš Jums arba Jūsų vaikui suleidžiant šią vakciną, nes jame pateikiama Jums svarbi informacija</w:t>
      </w:r>
      <w:r>
        <w:rPr>
          <w:b/>
          <w:bCs/>
          <w:sz w:val="22"/>
          <w:szCs w:val="22"/>
          <w:lang w:val="lt-LT"/>
        </w:rPr>
        <w:t>.</w:t>
      </w:r>
    </w:p>
    <w:p w14:paraId="557E0702" w14:textId="77777777" w:rsidR="00392919" w:rsidRDefault="00392919" w:rsidP="00392919">
      <w:pPr>
        <w:numPr>
          <w:ilvl w:val="0"/>
          <w:numId w:val="1"/>
        </w:numPr>
        <w:ind w:left="540" w:hanging="540"/>
        <w:rPr>
          <w:sz w:val="22"/>
          <w:szCs w:val="22"/>
          <w:lang w:val="lt-LT"/>
        </w:rPr>
      </w:pPr>
      <w:r>
        <w:rPr>
          <w:sz w:val="22"/>
          <w:szCs w:val="22"/>
          <w:lang w:val="lt-LT" w:bidi="lt-LT"/>
        </w:rPr>
        <w:t>Neišmeskite šio lapelio, nes vėl gali prireikti jį perskaityti</w:t>
      </w:r>
      <w:r>
        <w:rPr>
          <w:sz w:val="22"/>
          <w:szCs w:val="22"/>
          <w:lang w:val="lt-LT"/>
        </w:rPr>
        <w:t>.</w:t>
      </w:r>
    </w:p>
    <w:p w14:paraId="5EDFC352" w14:textId="77777777" w:rsidR="00392919" w:rsidRDefault="00392919" w:rsidP="00392919">
      <w:pPr>
        <w:numPr>
          <w:ilvl w:val="0"/>
          <w:numId w:val="1"/>
        </w:numPr>
        <w:ind w:left="540" w:hanging="540"/>
        <w:rPr>
          <w:sz w:val="22"/>
          <w:szCs w:val="22"/>
          <w:lang w:val="lt-LT"/>
        </w:rPr>
      </w:pPr>
      <w:r>
        <w:rPr>
          <w:sz w:val="22"/>
          <w:szCs w:val="22"/>
          <w:lang w:val="lt-LT" w:bidi="lt-LT"/>
        </w:rPr>
        <w:t>Jeigu kiltų daugiau klausimų, kreipkitės į gydytoją arba vaistininką</w:t>
      </w:r>
      <w:r>
        <w:rPr>
          <w:sz w:val="22"/>
          <w:szCs w:val="22"/>
          <w:lang w:val="lt-LT"/>
        </w:rPr>
        <w:t>.</w:t>
      </w:r>
    </w:p>
    <w:p w14:paraId="49551AB2" w14:textId="77777777" w:rsidR="00392919" w:rsidRDefault="00392919" w:rsidP="00392919">
      <w:pPr>
        <w:numPr>
          <w:ilvl w:val="0"/>
          <w:numId w:val="1"/>
        </w:numPr>
        <w:ind w:left="540" w:hanging="540"/>
        <w:rPr>
          <w:sz w:val="22"/>
          <w:szCs w:val="22"/>
          <w:lang w:val="lt-LT"/>
        </w:rPr>
      </w:pPr>
      <w:r>
        <w:rPr>
          <w:sz w:val="22"/>
          <w:szCs w:val="22"/>
          <w:lang w:val="lt-LT" w:bidi="lt-LT"/>
        </w:rPr>
        <w:t>Ši vakcina skirta tik Jums arba Jūsų vaikui, todėl kitiems žmonėms jos duoti negalima. Vakcina gali jiems pakenkti (net tiems, kurių ligos požymiai yra tokie patys kaip Jūsų arba Jūsų vaiko)</w:t>
      </w:r>
      <w:r>
        <w:rPr>
          <w:sz w:val="22"/>
          <w:szCs w:val="22"/>
          <w:lang w:val="lt-LT"/>
        </w:rPr>
        <w:t xml:space="preserve">. </w:t>
      </w:r>
    </w:p>
    <w:p w14:paraId="60EE0CCF" w14:textId="77777777" w:rsidR="00392919" w:rsidRDefault="00392919" w:rsidP="00392919">
      <w:pPr>
        <w:numPr>
          <w:ilvl w:val="0"/>
          <w:numId w:val="1"/>
        </w:numPr>
        <w:ind w:left="540" w:hanging="540"/>
        <w:rPr>
          <w:sz w:val="22"/>
          <w:szCs w:val="22"/>
          <w:lang w:val="lt-LT"/>
        </w:rPr>
      </w:pPr>
      <w:r>
        <w:rPr>
          <w:iCs/>
          <w:sz w:val="22"/>
          <w:szCs w:val="22"/>
          <w:lang w:val="lt-LT" w:bidi="lt-LT"/>
        </w:rPr>
        <w:t xml:space="preserve">Jeigu </w:t>
      </w:r>
      <w:r>
        <w:rPr>
          <w:sz w:val="22"/>
          <w:szCs w:val="22"/>
          <w:lang w:val="lt-LT" w:bidi="lt-LT"/>
        </w:rPr>
        <w:t>Jums arba Jūsų vaikui</w:t>
      </w:r>
      <w:r>
        <w:rPr>
          <w:iCs/>
          <w:sz w:val="22"/>
          <w:szCs w:val="22"/>
          <w:lang w:val="lt-LT" w:bidi="lt-LT"/>
        </w:rPr>
        <w:t xml:space="preserve"> pasireiškė šalutinis poveikis (net jeigu jis šiame lapelyje nenurodytas), kreipkitės į gydytoją, vaistininką arba slaugytoją. Žr. 4 skyrių</w:t>
      </w:r>
      <w:r>
        <w:rPr>
          <w:iCs/>
          <w:sz w:val="22"/>
          <w:szCs w:val="22"/>
          <w:lang w:val="lt-LT"/>
        </w:rPr>
        <w:t>.</w:t>
      </w:r>
    </w:p>
    <w:p w14:paraId="276E3B7D" w14:textId="77777777" w:rsidR="00392919" w:rsidRDefault="00392919" w:rsidP="00392919">
      <w:pPr>
        <w:rPr>
          <w:sz w:val="22"/>
          <w:szCs w:val="22"/>
          <w:lang w:val="lt-LT"/>
        </w:rPr>
      </w:pPr>
    </w:p>
    <w:p w14:paraId="4AECFF87" w14:textId="77777777" w:rsidR="00392919" w:rsidRDefault="00392919" w:rsidP="00392919">
      <w:pPr>
        <w:rPr>
          <w:b/>
          <w:bCs/>
          <w:sz w:val="22"/>
          <w:szCs w:val="22"/>
          <w:lang w:val="lt-LT"/>
        </w:rPr>
      </w:pPr>
      <w:r>
        <w:rPr>
          <w:b/>
          <w:bCs/>
          <w:sz w:val="22"/>
          <w:szCs w:val="22"/>
          <w:lang w:val="lt-LT"/>
        </w:rPr>
        <w:t>Apie ką rašoma šiame lapelyje?</w:t>
      </w:r>
    </w:p>
    <w:p w14:paraId="0113C513" w14:textId="77777777" w:rsidR="00392919" w:rsidRDefault="00392919" w:rsidP="00392919">
      <w:pPr>
        <w:rPr>
          <w:i/>
          <w:iCs/>
          <w:sz w:val="22"/>
          <w:szCs w:val="22"/>
          <w:u w:val="single"/>
          <w:lang w:val="lt-LT"/>
        </w:rPr>
      </w:pPr>
    </w:p>
    <w:p w14:paraId="6E7C1402" w14:textId="77777777" w:rsidR="00392919" w:rsidRDefault="00392919" w:rsidP="00392919">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rPr>
        <w:t xml:space="preserve">Kas yra </w:t>
      </w:r>
      <w:r>
        <w:rPr>
          <w:sz w:val="22"/>
          <w:szCs w:val="22"/>
          <w:lang w:val="lt-LT"/>
        </w:rPr>
        <w:t xml:space="preserve">PNEUMOVAX </w:t>
      </w:r>
      <w:r>
        <w:rPr>
          <w:iCs/>
          <w:sz w:val="22"/>
          <w:szCs w:val="22"/>
          <w:lang w:val="lt-LT"/>
        </w:rPr>
        <w:t>ir kam jis vartojamas</w:t>
      </w:r>
    </w:p>
    <w:p w14:paraId="29189414" w14:textId="77777777" w:rsidR="00392919" w:rsidRDefault="00392919" w:rsidP="00392919">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bidi="lt-LT"/>
        </w:rPr>
        <w:t>Kas žinotina prieš</w:t>
      </w:r>
      <w:r>
        <w:rPr>
          <w:sz w:val="22"/>
          <w:szCs w:val="22"/>
          <w:lang w:val="lt-LT" w:bidi="lt-LT"/>
        </w:rPr>
        <w:t xml:space="preserve"> </w:t>
      </w:r>
      <w:r>
        <w:rPr>
          <w:iCs/>
          <w:sz w:val="22"/>
          <w:szCs w:val="22"/>
          <w:lang w:val="lt-LT" w:bidi="lt-LT"/>
        </w:rPr>
        <w:t xml:space="preserve">Jums arba Jūsų vaikui vartojant </w:t>
      </w:r>
      <w:r>
        <w:rPr>
          <w:sz w:val="22"/>
          <w:szCs w:val="22"/>
          <w:lang w:val="lt-LT"/>
        </w:rPr>
        <w:t>PNEUMOVAX</w:t>
      </w:r>
    </w:p>
    <w:p w14:paraId="2EF59251" w14:textId="77777777" w:rsidR="00392919" w:rsidRDefault="00392919" w:rsidP="00392919">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bidi="lt-LT"/>
        </w:rPr>
        <w:t xml:space="preserve">Kaip vartoti </w:t>
      </w:r>
      <w:r>
        <w:rPr>
          <w:sz w:val="22"/>
          <w:szCs w:val="22"/>
          <w:lang w:val="lt-LT"/>
        </w:rPr>
        <w:t xml:space="preserve">PNEUMOVAX </w:t>
      </w:r>
    </w:p>
    <w:p w14:paraId="1DFAF91B" w14:textId="77777777" w:rsidR="00392919" w:rsidRDefault="00392919" w:rsidP="00392919">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rPr>
        <w:t>Galimas šalutinis poveikis</w:t>
      </w:r>
    </w:p>
    <w:p w14:paraId="403345D1" w14:textId="77777777" w:rsidR="00392919" w:rsidRDefault="00392919" w:rsidP="00392919">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bidi="lt-LT"/>
        </w:rPr>
        <w:t xml:space="preserve">Kaip laikyti </w:t>
      </w:r>
      <w:r>
        <w:rPr>
          <w:sz w:val="22"/>
          <w:szCs w:val="22"/>
          <w:lang w:val="lt-LT"/>
        </w:rPr>
        <w:t xml:space="preserve">PNEUMOVAX </w:t>
      </w:r>
    </w:p>
    <w:p w14:paraId="0A0A47EF" w14:textId="77777777" w:rsidR="00392919" w:rsidRDefault="00392919" w:rsidP="00392919">
      <w:pPr>
        <w:numPr>
          <w:ilvl w:val="0"/>
          <w:numId w:val="2"/>
        </w:numPr>
        <w:overflowPunct w:val="0"/>
        <w:autoSpaceDE w:val="0"/>
        <w:autoSpaceDN w:val="0"/>
        <w:adjustRightInd w:val="0"/>
        <w:ind w:left="540" w:hanging="540"/>
        <w:textAlignment w:val="baseline"/>
        <w:rPr>
          <w:iCs/>
          <w:sz w:val="22"/>
          <w:szCs w:val="22"/>
          <w:lang w:val="lt-LT"/>
        </w:rPr>
      </w:pPr>
      <w:r>
        <w:rPr>
          <w:iCs/>
          <w:sz w:val="22"/>
          <w:szCs w:val="22"/>
          <w:lang w:val="lt-LT" w:bidi="lt-LT"/>
        </w:rPr>
        <w:t>Pakuotės turinys ir kita informacija</w:t>
      </w:r>
    </w:p>
    <w:p w14:paraId="4776499B" w14:textId="77777777" w:rsidR="00392919" w:rsidRDefault="00392919" w:rsidP="00392919">
      <w:pPr>
        <w:rPr>
          <w:sz w:val="22"/>
          <w:szCs w:val="22"/>
          <w:lang w:val="lt-LT"/>
        </w:rPr>
      </w:pPr>
    </w:p>
    <w:p w14:paraId="1FF2987A" w14:textId="77777777" w:rsidR="00392919" w:rsidRDefault="00392919" w:rsidP="00392919">
      <w:pPr>
        <w:rPr>
          <w:sz w:val="22"/>
          <w:szCs w:val="22"/>
          <w:lang w:val="lt-LT"/>
        </w:rPr>
      </w:pPr>
    </w:p>
    <w:p w14:paraId="38D039A4" w14:textId="77777777" w:rsidR="00392919" w:rsidRDefault="00392919" w:rsidP="00392919">
      <w:pPr>
        <w:keepNext/>
        <w:ind w:left="540" w:hanging="540"/>
        <w:rPr>
          <w:b/>
          <w:bCs/>
          <w:sz w:val="22"/>
          <w:szCs w:val="22"/>
          <w:lang w:val="lt-LT"/>
        </w:rPr>
      </w:pPr>
      <w:r>
        <w:rPr>
          <w:b/>
          <w:bCs/>
          <w:sz w:val="22"/>
          <w:szCs w:val="22"/>
          <w:lang w:val="lt-LT"/>
        </w:rPr>
        <w:t>1.</w:t>
      </w:r>
      <w:r>
        <w:rPr>
          <w:b/>
          <w:bCs/>
          <w:sz w:val="22"/>
          <w:szCs w:val="22"/>
          <w:lang w:val="lt-LT"/>
        </w:rPr>
        <w:tab/>
        <w:t xml:space="preserve">Kas yra PNEUMOVAX </w:t>
      </w:r>
      <w:r>
        <w:rPr>
          <w:b/>
          <w:bCs/>
          <w:sz w:val="22"/>
          <w:szCs w:val="22"/>
          <w:lang w:val="lt-LT" w:bidi="lt-LT"/>
        </w:rPr>
        <w:t>ir kam jis vartojamas</w:t>
      </w:r>
    </w:p>
    <w:p w14:paraId="274020B2" w14:textId="77777777" w:rsidR="00392919" w:rsidRDefault="00392919" w:rsidP="00392919">
      <w:pPr>
        <w:keepNext/>
        <w:rPr>
          <w:sz w:val="22"/>
          <w:szCs w:val="22"/>
          <w:lang w:val="lt-LT"/>
        </w:rPr>
      </w:pPr>
    </w:p>
    <w:p w14:paraId="62331784" w14:textId="77777777" w:rsidR="00392919" w:rsidRDefault="00392919" w:rsidP="00392919">
      <w:pPr>
        <w:rPr>
          <w:sz w:val="22"/>
          <w:szCs w:val="22"/>
          <w:lang w:val="lt-LT"/>
        </w:rPr>
      </w:pPr>
      <w:r>
        <w:rPr>
          <w:sz w:val="22"/>
          <w:szCs w:val="22"/>
          <w:lang w:val="lt-LT"/>
        </w:rPr>
        <w:t xml:space="preserve">PNEUMOVAX yra pneumokokinė vakcina. Vakcinos vartojamos, siekiant Jus arba Jūsų vaiką apsaugoti nuo infekcinių ligų. Gydytojas rekomendavo paskiepyti Jus arba Jūsų vaiką (dvejų metų ar vyresnį) vakcina, kad padėtų apsisaugoti nuo </w:t>
      </w:r>
      <w:proofErr w:type="spellStart"/>
      <w:r>
        <w:rPr>
          <w:sz w:val="22"/>
          <w:szCs w:val="22"/>
          <w:lang w:val="lt-LT"/>
        </w:rPr>
        <w:t>pneumokokais</w:t>
      </w:r>
      <w:proofErr w:type="spellEnd"/>
      <w:r>
        <w:rPr>
          <w:sz w:val="22"/>
          <w:szCs w:val="22"/>
          <w:lang w:val="lt-LT"/>
        </w:rPr>
        <w:t xml:space="preserve"> vadinamų bakterijų sukeliamų sunkių infekcinių ligų. </w:t>
      </w:r>
    </w:p>
    <w:p w14:paraId="5D1A0E66" w14:textId="77777777" w:rsidR="00392919" w:rsidRDefault="00392919" w:rsidP="00392919">
      <w:pPr>
        <w:rPr>
          <w:sz w:val="22"/>
          <w:szCs w:val="22"/>
          <w:lang w:val="lt-LT"/>
        </w:rPr>
      </w:pPr>
    </w:p>
    <w:p w14:paraId="4BA74B07" w14:textId="77777777" w:rsidR="00392919" w:rsidRDefault="00392919" w:rsidP="00392919">
      <w:pPr>
        <w:rPr>
          <w:sz w:val="22"/>
          <w:szCs w:val="22"/>
          <w:lang w:val="lt-LT"/>
        </w:rPr>
      </w:pPr>
      <w:proofErr w:type="spellStart"/>
      <w:r>
        <w:rPr>
          <w:sz w:val="22"/>
          <w:szCs w:val="22"/>
          <w:lang w:val="lt-LT"/>
        </w:rPr>
        <w:t>Pneumokokai</w:t>
      </w:r>
      <w:proofErr w:type="spellEnd"/>
      <w:r>
        <w:rPr>
          <w:sz w:val="22"/>
          <w:szCs w:val="22"/>
          <w:lang w:val="lt-LT"/>
        </w:rPr>
        <w:t xml:space="preserve"> gali sukelti plaučių infekcijas (ypatingai dažnai plaučių uždegimą), galvos ir nugaros smegenų dangalų infekciją (meningitą) bei kraujo infekciją (</w:t>
      </w:r>
      <w:proofErr w:type="spellStart"/>
      <w:r>
        <w:rPr>
          <w:sz w:val="22"/>
          <w:szCs w:val="22"/>
          <w:lang w:val="lt-LT"/>
        </w:rPr>
        <w:t>bakteriemiją</w:t>
      </w:r>
      <w:proofErr w:type="spellEnd"/>
      <w:r>
        <w:rPr>
          <w:sz w:val="22"/>
          <w:szCs w:val="22"/>
          <w:lang w:val="lt-LT"/>
        </w:rPr>
        <w:t xml:space="preserve"> ar septicemiją). Ši vakcina galės apsaugoti Jus arba Jūsų vaiką tik nuo tų pneumokokinių infekcijų, kurias sukėlė tik tam tikri vakcinos sudėtyje esantys šių bakterijų tipai. Vis tik šios vakcinos sudėtyje esantys 23 </w:t>
      </w:r>
      <w:proofErr w:type="spellStart"/>
      <w:r>
        <w:rPr>
          <w:sz w:val="22"/>
          <w:szCs w:val="22"/>
          <w:lang w:val="lt-LT"/>
        </w:rPr>
        <w:t>pneumokokų</w:t>
      </w:r>
      <w:proofErr w:type="spellEnd"/>
      <w:r>
        <w:rPr>
          <w:sz w:val="22"/>
          <w:szCs w:val="22"/>
          <w:lang w:val="lt-LT"/>
        </w:rPr>
        <w:t xml:space="preserve"> tipai apima tuos </w:t>
      </w:r>
      <w:proofErr w:type="spellStart"/>
      <w:r>
        <w:rPr>
          <w:sz w:val="22"/>
          <w:szCs w:val="22"/>
          <w:lang w:val="lt-LT"/>
        </w:rPr>
        <w:t>pneumokokų</w:t>
      </w:r>
      <w:proofErr w:type="spellEnd"/>
      <w:r>
        <w:rPr>
          <w:sz w:val="22"/>
          <w:szCs w:val="22"/>
          <w:lang w:val="lt-LT"/>
        </w:rPr>
        <w:t xml:space="preserve"> tipus, kurie sukelia beveik visas (maždaug devynias iš dešimties) infekcijas.</w:t>
      </w:r>
    </w:p>
    <w:p w14:paraId="6BF61B90" w14:textId="77777777" w:rsidR="00392919" w:rsidRDefault="00392919" w:rsidP="00392919">
      <w:pPr>
        <w:rPr>
          <w:sz w:val="22"/>
          <w:szCs w:val="22"/>
          <w:lang w:val="lt-LT"/>
        </w:rPr>
      </w:pPr>
    </w:p>
    <w:p w14:paraId="5B8C6337" w14:textId="77777777" w:rsidR="00392919" w:rsidRDefault="00392919" w:rsidP="00392919">
      <w:pPr>
        <w:rPr>
          <w:sz w:val="22"/>
          <w:szCs w:val="22"/>
          <w:lang w:val="lt-LT"/>
        </w:rPr>
      </w:pPr>
      <w:r>
        <w:rPr>
          <w:sz w:val="22"/>
          <w:szCs w:val="22"/>
          <w:lang w:val="lt-LT"/>
        </w:rPr>
        <w:t>Suleidus vakciną Jums arba Jūsų vaikui, natūrali organizmo apsauginė sistema pagamina antikūnų, kurie ir padeda apsisaugoti nuo pneumokokinių infekcijų.</w:t>
      </w:r>
    </w:p>
    <w:p w14:paraId="33C71138" w14:textId="77777777" w:rsidR="00392919" w:rsidRDefault="00392919" w:rsidP="00392919">
      <w:pPr>
        <w:rPr>
          <w:sz w:val="22"/>
          <w:szCs w:val="22"/>
          <w:lang w:val="lt-LT"/>
        </w:rPr>
      </w:pPr>
    </w:p>
    <w:p w14:paraId="76EC5BD2" w14:textId="77777777" w:rsidR="00392919" w:rsidRDefault="00392919" w:rsidP="00392919">
      <w:pPr>
        <w:rPr>
          <w:sz w:val="22"/>
          <w:szCs w:val="22"/>
          <w:lang w:val="lt-LT"/>
        </w:rPr>
      </w:pPr>
      <w:r>
        <w:rPr>
          <w:sz w:val="22"/>
          <w:szCs w:val="22"/>
          <w:lang w:val="lt-LT"/>
        </w:rPr>
        <w:t>Pneumokokinių infekcijų nustatoma visame pasaulyje ir jų gali pasireikšti bet kurio amžiaus asmenims, tačiau dažniausiai jų nustatoma:</w:t>
      </w:r>
    </w:p>
    <w:p w14:paraId="648B7642" w14:textId="77777777" w:rsidR="00392919" w:rsidRDefault="00392919" w:rsidP="00392919">
      <w:pPr>
        <w:numPr>
          <w:ilvl w:val="0"/>
          <w:numId w:val="3"/>
        </w:numPr>
        <w:ind w:left="540" w:hanging="540"/>
        <w:rPr>
          <w:sz w:val="22"/>
          <w:szCs w:val="22"/>
          <w:lang w:val="lt-LT"/>
        </w:rPr>
      </w:pPr>
      <w:r>
        <w:rPr>
          <w:sz w:val="22"/>
          <w:szCs w:val="22"/>
          <w:lang w:val="lt-LT"/>
        </w:rPr>
        <w:t>senyviems asmenims;</w:t>
      </w:r>
    </w:p>
    <w:p w14:paraId="55449C44" w14:textId="77777777" w:rsidR="00392919" w:rsidRDefault="00392919" w:rsidP="00392919">
      <w:pPr>
        <w:numPr>
          <w:ilvl w:val="0"/>
          <w:numId w:val="3"/>
        </w:numPr>
        <w:ind w:left="540" w:hanging="540"/>
        <w:rPr>
          <w:sz w:val="22"/>
          <w:szCs w:val="22"/>
          <w:lang w:val="lt-LT"/>
        </w:rPr>
      </w:pPr>
      <w:r>
        <w:rPr>
          <w:sz w:val="22"/>
          <w:szCs w:val="22"/>
          <w:lang w:val="lt-LT"/>
        </w:rPr>
        <w:t>asmenims, kuriems pašalinta blužnis arba kurių blužnis nefunkcionuoja;</w:t>
      </w:r>
    </w:p>
    <w:p w14:paraId="442BB1D2" w14:textId="77777777" w:rsidR="00392919" w:rsidRDefault="00392919" w:rsidP="00392919">
      <w:pPr>
        <w:numPr>
          <w:ilvl w:val="0"/>
          <w:numId w:val="3"/>
        </w:numPr>
        <w:ind w:left="540" w:hanging="540"/>
        <w:rPr>
          <w:sz w:val="22"/>
          <w:szCs w:val="22"/>
          <w:lang w:val="lt-LT"/>
        </w:rPr>
      </w:pPr>
      <w:r>
        <w:rPr>
          <w:sz w:val="22"/>
          <w:szCs w:val="22"/>
          <w:lang w:val="lt-LT"/>
        </w:rPr>
        <w:t>asmenims, kurių organizmo atsparumas infekcijoms yra susilpnėjęs dėl užsitęsusios ligos ar kitos infekcijos (pavyzdžiui, dėl širdies ligos, plaučių ligos, cukrinio diabeto, inkstų ligos, kepenų ligos ar ŽIV infekcijos);</w:t>
      </w:r>
    </w:p>
    <w:p w14:paraId="5B51AC50" w14:textId="77777777" w:rsidR="00392919" w:rsidRDefault="00392919" w:rsidP="00392919">
      <w:pPr>
        <w:numPr>
          <w:ilvl w:val="0"/>
          <w:numId w:val="3"/>
        </w:numPr>
        <w:ind w:left="540" w:hanging="540"/>
        <w:rPr>
          <w:sz w:val="22"/>
          <w:szCs w:val="22"/>
          <w:lang w:val="lt-LT"/>
        </w:rPr>
      </w:pPr>
      <w:r>
        <w:rPr>
          <w:sz w:val="22"/>
          <w:szCs w:val="22"/>
          <w:lang w:val="lt-LT"/>
        </w:rPr>
        <w:lastRenderedPageBreak/>
        <w:t>asmenims, kurių organizmo atsparumas infekcijoms yra susilpnėjęs dėl nuo tam tikrų ligų (pavyzdžiui, vėžio) skiriamo gydymo.</w:t>
      </w:r>
    </w:p>
    <w:p w14:paraId="674C6FE6" w14:textId="77777777" w:rsidR="00392919" w:rsidRDefault="00392919" w:rsidP="00392919">
      <w:pPr>
        <w:rPr>
          <w:sz w:val="22"/>
          <w:szCs w:val="22"/>
          <w:lang w:val="lt-LT"/>
        </w:rPr>
      </w:pPr>
    </w:p>
    <w:p w14:paraId="7A6DA78A" w14:textId="77777777" w:rsidR="00392919" w:rsidRDefault="00392919" w:rsidP="00392919">
      <w:pPr>
        <w:rPr>
          <w:sz w:val="22"/>
          <w:szCs w:val="22"/>
          <w:lang w:val="lt-LT"/>
        </w:rPr>
      </w:pPr>
      <w:r>
        <w:rPr>
          <w:sz w:val="22"/>
          <w:szCs w:val="22"/>
          <w:lang w:val="lt-LT"/>
        </w:rPr>
        <w:t>Pneumokokinės galvos ir nugaros smegenų dangalų infekcijos (meningitas) kartais pasireiškia po kaukolės sužalojimų ar lūžių ir labai retai po tam tikrų chirurginių operacijų. Ši vakcina gali neapsaugoti nuo visų tokių infekcijų.</w:t>
      </w:r>
    </w:p>
    <w:p w14:paraId="5BC142EE" w14:textId="77777777" w:rsidR="00392919" w:rsidRDefault="00392919" w:rsidP="00392919">
      <w:pPr>
        <w:rPr>
          <w:sz w:val="22"/>
          <w:szCs w:val="22"/>
          <w:lang w:val="lt-LT"/>
        </w:rPr>
      </w:pPr>
    </w:p>
    <w:p w14:paraId="20319096" w14:textId="77777777" w:rsidR="00392919" w:rsidRDefault="00392919" w:rsidP="00392919">
      <w:pPr>
        <w:rPr>
          <w:sz w:val="22"/>
          <w:szCs w:val="22"/>
          <w:lang w:val="lt-LT"/>
        </w:rPr>
      </w:pPr>
      <w:r>
        <w:rPr>
          <w:sz w:val="22"/>
          <w:szCs w:val="22"/>
          <w:lang w:val="lt-LT"/>
        </w:rPr>
        <w:t>Be to, gali pasireikšti pneumokokinių prienosinių ančių (sinusų), ausų ir kitų organizmo sričių infekcijų. Nesitikima, kad ši vakcina padės apsaugoti Jus arba Jūsų vaiką nuo šių retesnių infekcijų rūšių.</w:t>
      </w:r>
    </w:p>
    <w:p w14:paraId="28848217" w14:textId="77777777" w:rsidR="00392919" w:rsidRDefault="00392919" w:rsidP="00392919">
      <w:pPr>
        <w:rPr>
          <w:sz w:val="22"/>
          <w:szCs w:val="22"/>
          <w:lang w:val="lt-LT"/>
        </w:rPr>
      </w:pPr>
    </w:p>
    <w:p w14:paraId="7E7F7DA6" w14:textId="77777777" w:rsidR="00392919" w:rsidRDefault="00392919" w:rsidP="00392919">
      <w:pPr>
        <w:rPr>
          <w:sz w:val="22"/>
          <w:szCs w:val="22"/>
          <w:lang w:val="lt-LT"/>
        </w:rPr>
      </w:pPr>
    </w:p>
    <w:p w14:paraId="7C044C93" w14:textId="77777777" w:rsidR="00392919" w:rsidRDefault="00392919" w:rsidP="00392919">
      <w:pPr>
        <w:keepNext/>
        <w:ind w:left="540" w:hanging="540"/>
        <w:rPr>
          <w:b/>
          <w:bCs/>
          <w:sz w:val="22"/>
          <w:szCs w:val="22"/>
          <w:lang w:val="lt-LT"/>
        </w:rPr>
      </w:pPr>
      <w:r>
        <w:rPr>
          <w:b/>
          <w:bCs/>
          <w:sz w:val="22"/>
          <w:szCs w:val="22"/>
          <w:lang w:val="lt-LT"/>
        </w:rPr>
        <w:t>2.</w:t>
      </w:r>
      <w:r>
        <w:rPr>
          <w:b/>
          <w:bCs/>
          <w:sz w:val="22"/>
          <w:szCs w:val="22"/>
          <w:lang w:val="lt-LT"/>
        </w:rPr>
        <w:tab/>
      </w:r>
      <w:r>
        <w:rPr>
          <w:b/>
          <w:bCs/>
          <w:iCs/>
          <w:sz w:val="22"/>
          <w:szCs w:val="22"/>
          <w:lang w:val="lt-LT"/>
        </w:rPr>
        <w:t>Kas žinotina prieš</w:t>
      </w:r>
      <w:r>
        <w:rPr>
          <w:b/>
          <w:bCs/>
          <w:sz w:val="22"/>
          <w:szCs w:val="22"/>
          <w:lang w:val="lt-LT"/>
        </w:rPr>
        <w:t xml:space="preserve"> </w:t>
      </w:r>
      <w:r>
        <w:rPr>
          <w:b/>
          <w:bCs/>
          <w:iCs/>
          <w:sz w:val="22"/>
          <w:szCs w:val="22"/>
          <w:lang w:val="lt-LT"/>
        </w:rPr>
        <w:t xml:space="preserve">Jums arba Jūsų vaikui vartojant </w:t>
      </w:r>
      <w:r>
        <w:rPr>
          <w:b/>
          <w:bCs/>
          <w:sz w:val="22"/>
          <w:szCs w:val="22"/>
          <w:lang w:val="lt-LT"/>
        </w:rPr>
        <w:t xml:space="preserve">PNEUMOVAX </w:t>
      </w:r>
    </w:p>
    <w:p w14:paraId="4BFAAC98" w14:textId="77777777" w:rsidR="00392919" w:rsidRDefault="00392919" w:rsidP="00392919">
      <w:pPr>
        <w:keepNext/>
        <w:rPr>
          <w:b/>
          <w:bCs/>
          <w:sz w:val="22"/>
          <w:szCs w:val="22"/>
          <w:u w:val="single"/>
          <w:lang w:val="lt-LT"/>
        </w:rPr>
      </w:pPr>
    </w:p>
    <w:p w14:paraId="6ABC3389" w14:textId="77777777" w:rsidR="00392919" w:rsidRDefault="00392919" w:rsidP="00392919">
      <w:pPr>
        <w:rPr>
          <w:sz w:val="22"/>
          <w:szCs w:val="22"/>
          <w:lang w:val="lt-LT"/>
        </w:rPr>
      </w:pPr>
      <w:r>
        <w:rPr>
          <w:sz w:val="22"/>
          <w:szCs w:val="22"/>
          <w:lang w:val="lt-LT"/>
        </w:rPr>
        <w:t>PNEUMOVAX vakcina skirta vartoti tik asmenims, kurie yra bent dvejų metų amžiaus. Taip yra todėl, kad jaunesnių vaikų organizmas patikimai nereaguoja į paskirtą vakciną.</w:t>
      </w:r>
    </w:p>
    <w:p w14:paraId="5111F353" w14:textId="77777777" w:rsidR="00392919" w:rsidRDefault="00392919" w:rsidP="00392919">
      <w:pPr>
        <w:rPr>
          <w:sz w:val="22"/>
          <w:szCs w:val="22"/>
          <w:lang w:val="lt-LT"/>
        </w:rPr>
      </w:pPr>
    </w:p>
    <w:p w14:paraId="38B087DA" w14:textId="77777777" w:rsidR="00392919" w:rsidRDefault="00392919" w:rsidP="00392919">
      <w:pPr>
        <w:rPr>
          <w:sz w:val="22"/>
          <w:szCs w:val="22"/>
          <w:lang w:val="lt-LT"/>
        </w:rPr>
      </w:pPr>
      <w:r>
        <w:rPr>
          <w:sz w:val="22"/>
          <w:szCs w:val="22"/>
          <w:lang w:val="lt-LT"/>
        </w:rPr>
        <w:t>Siekiant užtikrinti, kad ši vakcina bus tinkama Jums arba Jūsų vaikui, svarbu, kad pasakytumėte gydytojui arba slaugytojui, jeigu Jums arba Jūsų vaikui tinka bent viena iš toliau nurodytų sąlygų. Jeigu nesuprantate kurio nors teiginio arba nesate dėl to tikri, paprašykite gydytojo arba slaugytojo, kad Jums paaiškintų. Kaip ir vartojant kitų vakcinų, PNEUMOVAX gali neapsaugoti visų asmenų, kuriems ši vakcina buvo paskirta.</w:t>
      </w:r>
    </w:p>
    <w:p w14:paraId="675881B9" w14:textId="77777777" w:rsidR="00392919" w:rsidRDefault="00392919" w:rsidP="00392919">
      <w:pPr>
        <w:rPr>
          <w:sz w:val="22"/>
          <w:szCs w:val="22"/>
          <w:lang w:val="lt-LT"/>
        </w:rPr>
      </w:pPr>
    </w:p>
    <w:p w14:paraId="497573A4" w14:textId="77777777" w:rsidR="00392919" w:rsidRDefault="00392919" w:rsidP="00392919">
      <w:pPr>
        <w:rPr>
          <w:b/>
          <w:sz w:val="22"/>
          <w:szCs w:val="22"/>
          <w:lang w:val="lt-LT"/>
        </w:rPr>
      </w:pPr>
      <w:r>
        <w:rPr>
          <w:b/>
          <w:bCs/>
          <w:sz w:val="22"/>
          <w:szCs w:val="22"/>
          <w:lang w:val="lt-LT"/>
        </w:rPr>
        <w:t xml:space="preserve">PNEUMOVAX vartoti negalima, </w:t>
      </w:r>
      <w:r>
        <w:rPr>
          <w:bCs/>
          <w:sz w:val="22"/>
          <w:szCs w:val="22"/>
          <w:lang w:val="lt-LT"/>
        </w:rPr>
        <w:t xml:space="preserve">jeigu Jums arba Jūsų vaikui yra alergija (padidėjęs jautrumas) pneumokokinei </w:t>
      </w:r>
      <w:proofErr w:type="spellStart"/>
      <w:r>
        <w:rPr>
          <w:bCs/>
          <w:sz w:val="22"/>
          <w:szCs w:val="22"/>
          <w:lang w:val="lt-LT"/>
        </w:rPr>
        <w:t>polisacharidinei</w:t>
      </w:r>
      <w:proofErr w:type="spellEnd"/>
      <w:r>
        <w:rPr>
          <w:bCs/>
          <w:sz w:val="22"/>
          <w:szCs w:val="22"/>
          <w:lang w:val="lt-LT"/>
        </w:rPr>
        <w:t xml:space="preserve"> vakcinai </w:t>
      </w:r>
      <w:r>
        <w:rPr>
          <w:bCs/>
          <w:sz w:val="22"/>
          <w:szCs w:val="22"/>
          <w:lang w:val="lt-LT" w:bidi="lt-LT"/>
        </w:rPr>
        <w:t>arba bet kuriai pagalbinei šio vaisto medžiagai (jos išvardytos 6 skyriuje)</w:t>
      </w:r>
      <w:r>
        <w:rPr>
          <w:bCs/>
          <w:sz w:val="22"/>
          <w:szCs w:val="22"/>
          <w:lang w:val="lt-LT"/>
        </w:rPr>
        <w:t>.</w:t>
      </w:r>
    </w:p>
    <w:p w14:paraId="39E247D3" w14:textId="77777777" w:rsidR="00392919" w:rsidRDefault="00392919" w:rsidP="00392919">
      <w:pPr>
        <w:rPr>
          <w:sz w:val="22"/>
          <w:szCs w:val="22"/>
          <w:lang w:val="lt-LT"/>
        </w:rPr>
      </w:pPr>
    </w:p>
    <w:p w14:paraId="38EA3D0C" w14:textId="77777777" w:rsidR="00392919" w:rsidRDefault="00392919" w:rsidP="00392919">
      <w:pPr>
        <w:keepNext/>
        <w:rPr>
          <w:b/>
          <w:sz w:val="22"/>
          <w:szCs w:val="22"/>
          <w:lang w:val="lt-LT"/>
        </w:rPr>
      </w:pPr>
      <w:r>
        <w:rPr>
          <w:b/>
          <w:sz w:val="22"/>
          <w:szCs w:val="22"/>
          <w:lang w:val="lt-LT"/>
        </w:rPr>
        <w:t>Įspėjimai ir atsargumo priemonės</w:t>
      </w:r>
    </w:p>
    <w:p w14:paraId="0D34D592" w14:textId="77777777" w:rsidR="00392919" w:rsidRDefault="00392919" w:rsidP="00392919">
      <w:pPr>
        <w:rPr>
          <w:sz w:val="22"/>
          <w:szCs w:val="22"/>
          <w:lang w:val="lt-LT"/>
        </w:rPr>
      </w:pPr>
      <w:r>
        <w:rPr>
          <w:sz w:val="22"/>
          <w:szCs w:val="22"/>
          <w:lang w:val="lt-LT"/>
        </w:rPr>
        <w:t xml:space="preserve">Prieš skiepijimą </w:t>
      </w:r>
      <w:r>
        <w:rPr>
          <w:sz w:val="22"/>
          <w:szCs w:val="22"/>
          <w:lang w:val="lt-LT" w:bidi="lt-LT"/>
        </w:rPr>
        <w:t>pasitarkite su gydytoju, vaistininku arba slaugytoju, jeigu</w:t>
      </w:r>
      <w:r>
        <w:rPr>
          <w:sz w:val="22"/>
          <w:szCs w:val="22"/>
          <w:lang w:val="lt-LT"/>
        </w:rPr>
        <w:t>:</w:t>
      </w:r>
    </w:p>
    <w:p w14:paraId="3EF1FE35" w14:textId="77777777" w:rsidR="00392919" w:rsidRDefault="00392919" w:rsidP="00392919">
      <w:pPr>
        <w:numPr>
          <w:ilvl w:val="0"/>
          <w:numId w:val="4"/>
        </w:numPr>
        <w:ind w:left="540" w:hanging="540"/>
        <w:rPr>
          <w:sz w:val="22"/>
          <w:szCs w:val="22"/>
          <w:lang w:val="lt-LT"/>
        </w:rPr>
      </w:pPr>
      <w:r>
        <w:rPr>
          <w:sz w:val="22"/>
          <w:szCs w:val="22"/>
          <w:lang w:val="lt-LT"/>
        </w:rPr>
        <w:t>Jūs arba Jūsų vaikas sergate infekcine liga su didele kūno temperatūra, kadangi tokiu atveju skiepijimą gali reikėti atidėti, kol Jūs arba Jūsų vaikas pasveiksite.</w:t>
      </w:r>
    </w:p>
    <w:p w14:paraId="64B20B9F" w14:textId="77777777" w:rsidR="00392919" w:rsidRDefault="00392919" w:rsidP="00392919">
      <w:pPr>
        <w:rPr>
          <w:sz w:val="22"/>
          <w:szCs w:val="22"/>
          <w:lang w:val="lt-LT"/>
        </w:rPr>
      </w:pPr>
    </w:p>
    <w:p w14:paraId="1D74C0D5" w14:textId="77777777" w:rsidR="00392919" w:rsidRDefault="00392919" w:rsidP="00392919">
      <w:pPr>
        <w:rPr>
          <w:sz w:val="22"/>
          <w:szCs w:val="22"/>
          <w:lang w:val="lt-LT"/>
        </w:rPr>
      </w:pPr>
      <w:r>
        <w:rPr>
          <w:sz w:val="22"/>
          <w:szCs w:val="22"/>
          <w:lang w:val="lt-LT"/>
        </w:rPr>
        <w:t>Prieš skiepijimą taip pat pasakykite gydytojui, jeigu:</w:t>
      </w:r>
    </w:p>
    <w:p w14:paraId="23167EB4" w14:textId="77777777" w:rsidR="00392919" w:rsidRDefault="00392919" w:rsidP="00392919">
      <w:pPr>
        <w:numPr>
          <w:ilvl w:val="0"/>
          <w:numId w:val="4"/>
        </w:numPr>
        <w:ind w:left="540" w:hanging="540"/>
        <w:rPr>
          <w:sz w:val="22"/>
          <w:szCs w:val="22"/>
          <w:lang w:val="lt-LT"/>
        </w:rPr>
      </w:pPr>
      <w:r>
        <w:rPr>
          <w:sz w:val="22"/>
          <w:szCs w:val="22"/>
          <w:lang w:val="lt-LT"/>
        </w:rPr>
        <w:t>Jūsų arba Jūsų vaiko organizmo atsparumas infekcijoms yra susilpnėjęs dėl skiriamo gydymo kurso (pavyzdžiui, gydymo tam tikrais vaistais ar radioterapija nuo vėžio);</w:t>
      </w:r>
    </w:p>
    <w:p w14:paraId="31077245" w14:textId="77777777" w:rsidR="00392919" w:rsidRDefault="00392919" w:rsidP="00392919">
      <w:pPr>
        <w:numPr>
          <w:ilvl w:val="0"/>
          <w:numId w:val="4"/>
        </w:numPr>
        <w:ind w:left="540" w:hanging="540"/>
        <w:rPr>
          <w:sz w:val="22"/>
          <w:szCs w:val="22"/>
          <w:lang w:val="lt-LT"/>
        </w:rPr>
      </w:pPr>
      <w:r>
        <w:rPr>
          <w:sz w:val="22"/>
          <w:szCs w:val="22"/>
          <w:lang w:val="lt-LT"/>
        </w:rPr>
        <w:t>Jūs arba Jūsų vaikas sergate užsitęsusia liga ar infekcija, kurios gali sumažinti organizmo atsparumą pneumokokinėms infekcijoms.</w:t>
      </w:r>
    </w:p>
    <w:p w14:paraId="05B7815C" w14:textId="77777777" w:rsidR="00392919" w:rsidRDefault="00392919" w:rsidP="00392919">
      <w:pPr>
        <w:rPr>
          <w:sz w:val="22"/>
          <w:szCs w:val="22"/>
          <w:lang w:val="lt-LT"/>
        </w:rPr>
      </w:pPr>
    </w:p>
    <w:p w14:paraId="6BEA540D" w14:textId="77777777" w:rsidR="00392919" w:rsidRDefault="00392919" w:rsidP="00392919">
      <w:pPr>
        <w:rPr>
          <w:sz w:val="22"/>
          <w:szCs w:val="22"/>
          <w:lang w:val="lt-LT"/>
        </w:rPr>
      </w:pPr>
      <w:r>
        <w:rPr>
          <w:sz w:val="22"/>
          <w:szCs w:val="22"/>
          <w:lang w:val="lt-LT"/>
        </w:rPr>
        <w:t>Šiais atvejais skiepijimą gali reikėti atidėti, o net ir paskiepijus, vakcina gali neapsaugoti Jūsų arba Jūsų vaiko taip gerai kaip apsaugo sveikus asmenis.</w:t>
      </w:r>
    </w:p>
    <w:p w14:paraId="17A76851" w14:textId="77777777" w:rsidR="00392919" w:rsidRDefault="00392919" w:rsidP="00392919">
      <w:pPr>
        <w:rPr>
          <w:sz w:val="22"/>
          <w:szCs w:val="22"/>
          <w:lang w:val="lt-LT"/>
        </w:rPr>
      </w:pPr>
    </w:p>
    <w:p w14:paraId="0C59ACFE" w14:textId="77777777" w:rsidR="00392919" w:rsidRDefault="00392919" w:rsidP="00392919">
      <w:pPr>
        <w:rPr>
          <w:sz w:val="22"/>
          <w:szCs w:val="22"/>
          <w:lang w:val="lt-LT"/>
        </w:rPr>
      </w:pPr>
      <w:r>
        <w:rPr>
          <w:sz w:val="22"/>
          <w:szCs w:val="22"/>
          <w:lang w:val="lt-LT"/>
        </w:rPr>
        <w:t>65 metų ir vyresni asmenys medicinines intervencijas gali toleruoti blogiau nei jaunesni asmenys. Todėl negalima atmesti tikimybės, kad kai kuriems senyviems asmenims nepageidaujamų reakcijų gali pasireikšti dažniau ir (arba) sunkesnių.</w:t>
      </w:r>
    </w:p>
    <w:p w14:paraId="674E3D46" w14:textId="77777777" w:rsidR="00392919" w:rsidRDefault="00392919" w:rsidP="00392919">
      <w:pPr>
        <w:rPr>
          <w:sz w:val="22"/>
          <w:szCs w:val="22"/>
          <w:lang w:val="lt-LT"/>
        </w:rPr>
      </w:pPr>
    </w:p>
    <w:p w14:paraId="3F919EB1" w14:textId="77777777" w:rsidR="00392919" w:rsidRDefault="00392919" w:rsidP="00392919">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 xml:space="preserve">Kiti vaistai ir </w:t>
      </w:r>
      <w:r>
        <w:rPr>
          <w:rFonts w:ascii="Times New Roman" w:hAnsi="Times New Roman" w:cs="Times New Roman"/>
          <w:sz w:val="22"/>
          <w:szCs w:val="22"/>
          <w:lang w:val="lt-LT"/>
        </w:rPr>
        <w:t xml:space="preserve">PNEUMOVAX </w:t>
      </w:r>
    </w:p>
    <w:p w14:paraId="5081B43B" w14:textId="77777777" w:rsidR="00392919" w:rsidRDefault="00392919" w:rsidP="00392919">
      <w:pPr>
        <w:rPr>
          <w:sz w:val="22"/>
          <w:szCs w:val="22"/>
          <w:lang w:val="lt-LT"/>
        </w:rPr>
      </w:pPr>
      <w:r>
        <w:rPr>
          <w:sz w:val="22"/>
          <w:szCs w:val="22"/>
          <w:lang w:val="lt-LT" w:bidi="lt-LT"/>
        </w:rPr>
        <w:t>Jeigu Jūs arba Jūsų vaikas vartojate ar neseniai vartojote kitų vaistų arba dėl to nesate tikri, apie tai pasakykite gydytojui arba vaistininkui</w:t>
      </w:r>
      <w:r>
        <w:rPr>
          <w:sz w:val="22"/>
          <w:szCs w:val="22"/>
          <w:lang w:val="lt-LT"/>
        </w:rPr>
        <w:t>.</w:t>
      </w:r>
    </w:p>
    <w:p w14:paraId="1AEC23A9" w14:textId="77777777" w:rsidR="00392919" w:rsidRDefault="00392919" w:rsidP="00392919">
      <w:pPr>
        <w:rPr>
          <w:sz w:val="22"/>
          <w:szCs w:val="22"/>
          <w:lang w:val="lt-LT"/>
        </w:rPr>
      </w:pPr>
    </w:p>
    <w:p w14:paraId="7020D745" w14:textId="77777777" w:rsidR="00392919" w:rsidRDefault="00392919" w:rsidP="00392919">
      <w:pPr>
        <w:rPr>
          <w:sz w:val="22"/>
          <w:szCs w:val="22"/>
          <w:lang w:val="lt-LT"/>
        </w:rPr>
      </w:pPr>
      <w:r>
        <w:rPr>
          <w:sz w:val="22"/>
          <w:szCs w:val="22"/>
          <w:lang w:val="lt-LT"/>
        </w:rPr>
        <w:lastRenderedPageBreak/>
        <w:t>PNEUMOVAX galima skirti tuo pačiu metu kaip ir vakciną nuo gripo, jeigu jos suleidžiamos į skirtingas injekcijos sritis. Daugelio žmonių organizmai geba reaguoti į abi šias kartu skiriamas vakcinas, ir žmonės gali būti apsaugoti nuo abiejų infekcijų.</w:t>
      </w:r>
    </w:p>
    <w:p w14:paraId="36EF59D8" w14:textId="77777777" w:rsidR="00392919" w:rsidRDefault="00392919" w:rsidP="00392919">
      <w:pPr>
        <w:rPr>
          <w:sz w:val="22"/>
          <w:szCs w:val="22"/>
          <w:lang w:val="lt-LT"/>
        </w:rPr>
      </w:pPr>
    </w:p>
    <w:p w14:paraId="17567CFA" w14:textId="77777777" w:rsidR="00392919" w:rsidRDefault="00392919" w:rsidP="00392919">
      <w:pPr>
        <w:rPr>
          <w:sz w:val="22"/>
          <w:szCs w:val="22"/>
          <w:lang w:val="lt-LT"/>
        </w:rPr>
      </w:pPr>
      <w:r>
        <w:rPr>
          <w:sz w:val="22"/>
          <w:szCs w:val="22"/>
          <w:lang w:val="lt-LT"/>
        </w:rPr>
        <w:t>Dėl informacijos apie PNEUMOVAX ir ZOSTAVAX vakcinų skyrimą tuo pat metu kreipkitės į gydytoją arba sveikatos priežiūros specialistą. .</w:t>
      </w:r>
    </w:p>
    <w:p w14:paraId="6C053D90" w14:textId="77777777" w:rsidR="00392919" w:rsidRDefault="00392919" w:rsidP="00392919">
      <w:pPr>
        <w:rPr>
          <w:sz w:val="22"/>
          <w:szCs w:val="22"/>
          <w:lang w:val="lt-LT"/>
        </w:rPr>
      </w:pPr>
    </w:p>
    <w:p w14:paraId="2017A6BD" w14:textId="77777777" w:rsidR="00392919" w:rsidRDefault="00392919" w:rsidP="00392919">
      <w:pPr>
        <w:rPr>
          <w:sz w:val="22"/>
          <w:szCs w:val="22"/>
          <w:lang w:val="lt-LT"/>
        </w:rPr>
      </w:pPr>
      <w:r>
        <w:rPr>
          <w:sz w:val="22"/>
          <w:szCs w:val="22"/>
          <w:lang w:val="lt-LT"/>
        </w:rPr>
        <w:t>Jeigu Jūs arba Jūsų vaikas jau vartojate antibiotikų pneumokokinės infekcijos profilaktikai, po skiepijimo jų vartojimą reikia tęsti. Be to, net ir suleidus vakciną, svarbu, kad nedelsdami kreiptumėtės į gydytoją dėl gydymo antibiotikais tais atvejais, jeigu manote, jog Jūs arba Jūsų vaikas galimai susirgote kokia nors infekcija, bei tuomet, jeigu Jums arba Jūsų vaikui buvo pasakyta, kad yra padidėjusi rizika susirgti pneumokokinėmis infekcijomis (pavyzdžiui, jeigu Jūs arba Jūsų vaikas neturite blužnies arba blužnis tinkamai nefunkcionuoja).</w:t>
      </w:r>
    </w:p>
    <w:p w14:paraId="46646A04" w14:textId="77777777" w:rsidR="00392919" w:rsidRDefault="00392919" w:rsidP="00392919">
      <w:pPr>
        <w:rPr>
          <w:sz w:val="22"/>
          <w:szCs w:val="22"/>
          <w:lang w:val="lt-LT"/>
        </w:rPr>
      </w:pPr>
    </w:p>
    <w:p w14:paraId="1543EEA0" w14:textId="77777777" w:rsidR="00392919" w:rsidRDefault="00392919" w:rsidP="00392919">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Nėštumas, žindymo laikotarpis ir vaisingumas</w:t>
      </w:r>
    </w:p>
    <w:p w14:paraId="6A263B6D" w14:textId="77777777" w:rsidR="00392919" w:rsidRDefault="00392919" w:rsidP="00392919">
      <w:pPr>
        <w:rPr>
          <w:sz w:val="22"/>
          <w:szCs w:val="22"/>
          <w:lang w:val="lt-LT"/>
        </w:rPr>
      </w:pPr>
      <w:r>
        <w:rPr>
          <w:sz w:val="22"/>
          <w:szCs w:val="22"/>
          <w:lang w:val="lt-LT" w:bidi="lt-LT"/>
        </w:rPr>
        <w:t>Jeigu esate nėščia, žindote kūdikį, manote, kad galbūt esate nėščia arba planuojate pastoti ar pradėti žindyti, tai prieš vartodama šią vakciną pasitarkite su gydytoju arba vaistininku</w:t>
      </w:r>
      <w:r>
        <w:rPr>
          <w:sz w:val="22"/>
          <w:szCs w:val="22"/>
          <w:lang w:val="lt-LT"/>
        </w:rPr>
        <w:t>.</w:t>
      </w:r>
    </w:p>
    <w:p w14:paraId="57C2B37E" w14:textId="77777777" w:rsidR="00392919" w:rsidRDefault="00392919" w:rsidP="00392919">
      <w:pPr>
        <w:rPr>
          <w:sz w:val="22"/>
          <w:szCs w:val="22"/>
          <w:lang w:val="lt-LT"/>
        </w:rPr>
      </w:pPr>
    </w:p>
    <w:p w14:paraId="636CBC04" w14:textId="77777777" w:rsidR="00392919" w:rsidRDefault="00392919" w:rsidP="00392919">
      <w:pPr>
        <w:pStyle w:val="Antrat2"/>
        <w:rPr>
          <w:rFonts w:ascii="Times New Roman" w:hAnsi="Times New Roman" w:cs="Times New Roman"/>
          <w:sz w:val="22"/>
          <w:szCs w:val="22"/>
          <w:lang w:val="lt-LT"/>
        </w:rPr>
      </w:pPr>
      <w:r>
        <w:rPr>
          <w:rFonts w:ascii="Times New Roman" w:hAnsi="Times New Roman" w:cs="Times New Roman"/>
          <w:sz w:val="22"/>
          <w:szCs w:val="22"/>
          <w:lang w:val="lt-LT" w:bidi="lt-LT"/>
        </w:rPr>
        <w:t>Vairavimas ir mechanizmų valdymas</w:t>
      </w:r>
    </w:p>
    <w:p w14:paraId="5D75DE16" w14:textId="77777777" w:rsidR="00392919" w:rsidRDefault="00392919" w:rsidP="00392919">
      <w:pPr>
        <w:rPr>
          <w:sz w:val="22"/>
          <w:szCs w:val="22"/>
          <w:lang w:val="lt-LT"/>
        </w:rPr>
      </w:pPr>
      <w:r>
        <w:rPr>
          <w:sz w:val="22"/>
          <w:szCs w:val="22"/>
          <w:lang w:val="lt-LT"/>
        </w:rPr>
        <w:t>Neturima informacijos, kuri leistų teigti, jog ši vakcina turėtų įtakos Jūsų gebėjimui vairuoti ar valdyti mechanizmus.</w:t>
      </w:r>
    </w:p>
    <w:p w14:paraId="0DD5DCC5" w14:textId="77777777" w:rsidR="00392919" w:rsidRDefault="00392919" w:rsidP="00392919">
      <w:pPr>
        <w:rPr>
          <w:sz w:val="22"/>
          <w:szCs w:val="22"/>
          <w:lang w:val="lt-LT"/>
        </w:rPr>
      </w:pPr>
    </w:p>
    <w:p w14:paraId="60831ED2" w14:textId="77777777" w:rsidR="00392919" w:rsidRDefault="00392919" w:rsidP="00392919">
      <w:pPr>
        <w:rPr>
          <w:b/>
          <w:sz w:val="22"/>
          <w:szCs w:val="22"/>
          <w:lang w:val="lt-LT"/>
        </w:rPr>
      </w:pPr>
      <w:r>
        <w:rPr>
          <w:b/>
          <w:sz w:val="22"/>
          <w:szCs w:val="22"/>
          <w:lang w:val="lt-LT"/>
        </w:rPr>
        <w:t>PNEUMOVAX sudėtyje yra natrio</w:t>
      </w:r>
    </w:p>
    <w:p w14:paraId="21425367" w14:textId="77777777" w:rsidR="00392919" w:rsidRDefault="00392919" w:rsidP="00392919">
      <w:pPr>
        <w:rPr>
          <w:sz w:val="22"/>
          <w:szCs w:val="22"/>
          <w:lang w:val="lt-LT"/>
        </w:rPr>
      </w:pPr>
      <w:r>
        <w:rPr>
          <w:sz w:val="22"/>
          <w:szCs w:val="22"/>
          <w:lang w:val="lt-LT"/>
        </w:rPr>
        <w:t>Vienoje šio vaisto dozėje yra mažiau kaip 1 </w:t>
      </w:r>
      <w:proofErr w:type="spellStart"/>
      <w:r>
        <w:rPr>
          <w:sz w:val="22"/>
          <w:szCs w:val="22"/>
          <w:lang w:val="lt-LT"/>
        </w:rPr>
        <w:t>mmol</w:t>
      </w:r>
      <w:proofErr w:type="spellEnd"/>
      <w:r>
        <w:rPr>
          <w:sz w:val="22"/>
          <w:szCs w:val="22"/>
          <w:lang w:val="lt-LT"/>
        </w:rPr>
        <w:t xml:space="preserve"> (23 mg) natrio, t. y., jis beveik neturi reikšmės.</w:t>
      </w:r>
    </w:p>
    <w:p w14:paraId="08866C97" w14:textId="77777777" w:rsidR="00392919" w:rsidRDefault="00392919" w:rsidP="00392919">
      <w:pPr>
        <w:rPr>
          <w:sz w:val="22"/>
          <w:szCs w:val="22"/>
          <w:lang w:val="lt-LT"/>
        </w:rPr>
      </w:pPr>
    </w:p>
    <w:p w14:paraId="28008BFD" w14:textId="77777777" w:rsidR="00392919" w:rsidRDefault="00392919" w:rsidP="00392919">
      <w:pPr>
        <w:rPr>
          <w:sz w:val="22"/>
          <w:szCs w:val="22"/>
          <w:lang w:val="lt-LT"/>
        </w:rPr>
      </w:pPr>
    </w:p>
    <w:p w14:paraId="3807260D" w14:textId="77777777" w:rsidR="00392919" w:rsidRDefault="00392919" w:rsidP="00392919">
      <w:pPr>
        <w:keepNext/>
        <w:ind w:left="540" w:hanging="540"/>
        <w:rPr>
          <w:b/>
          <w:bCs/>
          <w:sz w:val="22"/>
          <w:szCs w:val="22"/>
          <w:lang w:val="lt-LT"/>
        </w:rPr>
      </w:pPr>
      <w:r>
        <w:rPr>
          <w:b/>
          <w:bCs/>
          <w:sz w:val="22"/>
          <w:szCs w:val="22"/>
          <w:lang w:val="lt-LT"/>
        </w:rPr>
        <w:t>3.</w:t>
      </w:r>
      <w:r>
        <w:rPr>
          <w:b/>
          <w:bCs/>
          <w:sz w:val="22"/>
          <w:szCs w:val="22"/>
          <w:lang w:val="lt-LT"/>
        </w:rPr>
        <w:tab/>
      </w:r>
      <w:r>
        <w:rPr>
          <w:b/>
          <w:bCs/>
          <w:sz w:val="22"/>
          <w:szCs w:val="22"/>
          <w:lang w:val="lt-LT" w:bidi="lt-LT"/>
        </w:rPr>
        <w:t xml:space="preserve">Kaip vartoti </w:t>
      </w:r>
      <w:r>
        <w:rPr>
          <w:b/>
          <w:bCs/>
          <w:sz w:val="22"/>
          <w:szCs w:val="22"/>
          <w:lang w:val="lt-LT"/>
        </w:rPr>
        <w:t>PNEUMOVAX</w:t>
      </w:r>
    </w:p>
    <w:p w14:paraId="054BA2F5" w14:textId="77777777" w:rsidR="00392919" w:rsidRDefault="00392919" w:rsidP="00392919">
      <w:pPr>
        <w:keepNext/>
        <w:rPr>
          <w:sz w:val="22"/>
          <w:szCs w:val="22"/>
          <w:lang w:val="lt-LT"/>
        </w:rPr>
      </w:pPr>
    </w:p>
    <w:p w14:paraId="41B74980" w14:textId="77777777" w:rsidR="00392919" w:rsidRDefault="00392919" w:rsidP="00392919">
      <w:pPr>
        <w:rPr>
          <w:sz w:val="22"/>
          <w:szCs w:val="22"/>
          <w:lang w:val="lt-LT"/>
        </w:rPr>
      </w:pPr>
      <w:r>
        <w:rPr>
          <w:sz w:val="22"/>
          <w:szCs w:val="22"/>
          <w:lang w:val="lt-LT"/>
        </w:rPr>
        <w:t>Vakciną turi suleisti gydytojas arba slaugytojas, kurie buvo apmokyti skirti vakcinas. Ši vakcina turi būti suleista gydytojo kabinete ar gydymo įstaigoje, kadangi turi būti prieinama įranga tiems atvejams, jeigu pasireikštų kokių nors nedažnų sunkių alerginių reakcijų į suleistą vakciną.</w:t>
      </w:r>
    </w:p>
    <w:p w14:paraId="2F8B8BB1" w14:textId="77777777" w:rsidR="00392919" w:rsidRDefault="00392919" w:rsidP="00392919">
      <w:pPr>
        <w:rPr>
          <w:iCs/>
          <w:sz w:val="22"/>
          <w:szCs w:val="22"/>
          <w:lang w:val="lt-LT"/>
        </w:rPr>
      </w:pPr>
    </w:p>
    <w:p w14:paraId="177AD720" w14:textId="77777777" w:rsidR="00392919" w:rsidRDefault="00392919" w:rsidP="00392919">
      <w:pPr>
        <w:rPr>
          <w:sz w:val="22"/>
          <w:szCs w:val="22"/>
          <w:lang w:val="lt-LT"/>
        </w:rPr>
      </w:pPr>
      <w:r>
        <w:rPr>
          <w:sz w:val="22"/>
          <w:szCs w:val="22"/>
          <w:lang w:val="lt-LT" w:bidi="lt-LT"/>
        </w:rPr>
        <w:t>Visada vartokite šią vakciną tiksliai kaip nurodė gydytojas arba vaistininkas. Jeigu abejojate, kreipkitės į gydytoją arba vaistininką</w:t>
      </w:r>
      <w:r>
        <w:rPr>
          <w:sz w:val="22"/>
          <w:szCs w:val="22"/>
          <w:lang w:val="lt-LT"/>
        </w:rPr>
        <w:t>.</w:t>
      </w:r>
    </w:p>
    <w:p w14:paraId="5E9BA796" w14:textId="77777777" w:rsidR="00392919" w:rsidRDefault="00392919" w:rsidP="00392919">
      <w:pPr>
        <w:rPr>
          <w:sz w:val="22"/>
          <w:szCs w:val="22"/>
          <w:lang w:val="lt-LT"/>
        </w:rPr>
      </w:pPr>
    </w:p>
    <w:p w14:paraId="147911D7" w14:textId="77777777" w:rsidR="00392919" w:rsidRDefault="00392919" w:rsidP="00392919">
      <w:pPr>
        <w:rPr>
          <w:sz w:val="22"/>
          <w:szCs w:val="22"/>
          <w:lang w:val="lt-LT"/>
        </w:rPr>
      </w:pPr>
      <w:r>
        <w:rPr>
          <w:sz w:val="22"/>
          <w:szCs w:val="22"/>
          <w:lang w:val="lt-LT"/>
        </w:rPr>
        <w:t>Ši vakcina leidžiama injekcijos būdu į raumenis arba giliai po oda. Gydytojas arba slaugytojas pasistengs išvengti vakcinos suleidimo Jums arba Jūsų vaikui į odą arba į kraujagyslę.</w:t>
      </w:r>
    </w:p>
    <w:p w14:paraId="03AE319C" w14:textId="77777777" w:rsidR="00392919" w:rsidRDefault="00392919" w:rsidP="00392919">
      <w:pPr>
        <w:rPr>
          <w:sz w:val="22"/>
          <w:szCs w:val="22"/>
          <w:lang w:val="lt-LT"/>
        </w:rPr>
      </w:pPr>
    </w:p>
    <w:p w14:paraId="4CB1F29B" w14:textId="77777777" w:rsidR="00392919" w:rsidRDefault="00392919" w:rsidP="00392919">
      <w:pPr>
        <w:rPr>
          <w:sz w:val="22"/>
          <w:szCs w:val="22"/>
          <w:lang w:val="lt-LT"/>
        </w:rPr>
      </w:pPr>
      <w:r>
        <w:rPr>
          <w:sz w:val="22"/>
          <w:szCs w:val="22"/>
          <w:lang w:val="lt-LT"/>
        </w:rPr>
        <w:t>Vakcina kartais skiriama prieš suplanuotą blužnies pašalinimo operaciją arba prieš specifinio gydymo nuo vėžio pradžią (paprastai likus bent dviem savaitėms iki numatytos datos). Jeigu Jūs arba Jūsų vaikas jau pradėjote arba baigėte šį specifinį gydymą, vakcinos suleidimas gali būti atidėtas maždaug trims mėnesiams.</w:t>
      </w:r>
    </w:p>
    <w:p w14:paraId="61B50258" w14:textId="77777777" w:rsidR="00392919" w:rsidRDefault="00392919" w:rsidP="00392919">
      <w:pPr>
        <w:rPr>
          <w:sz w:val="22"/>
          <w:szCs w:val="22"/>
          <w:lang w:val="lt-LT"/>
        </w:rPr>
      </w:pPr>
    </w:p>
    <w:p w14:paraId="7827C23B" w14:textId="77777777" w:rsidR="00392919" w:rsidRDefault="00392919" w:rsidP="00392919">
      <w:pPr>
        <w:rPr>
          <w:sz w:val="22"/>
          <w:szCs w:val="22"/>
          <w:lang w:val="lt-LT"/>
        </w:rPr>
      </w:pPr>
      <w:r>
        <w:rPr>
          <w:sz w:val="22"/>
          <w:szCs w:val="22"/>
          <w:lang w:val="lt-LT"/>
        </w:rPr>
        <w:t>Kai vakcina skiriama ŽIV infekuotiems asmenims, paprastai ji suleidžiama iškart po to, kai sužinomi ŽIV tyrimo rezultatai.</w:t>
      </w:r>
    </w:p>
    <w:p w14:paraId="28535097" w14:textId="77777777" w:rsidR="00392919" w:rsidRDefault="00392919" w:rsidP="00392919">
      <w:pPr>
        <w:rPr>
          <w:sz w:val="22"/>
          <w:szCs w:val="22"/>
          <w:lang w:val="lt-LT"/>
        </w:rPr>
      </w:pPr>
    </w:p>
    <w:p w14:paraId="1F476DC6" w14:textId="77777777" w:rsidR="00392919" w:rsidRDefault="00392919" w:rsidP="00392919">
      <w:pPr>
        <w:rPr>
          <w:sz w:val="22"/>
          <w:szCs w:val="22"/>
          <w:lang w:val="lt-LT"/>
        </w:rPr>
      </w:pPr>
      <w:r>
        <w:rPr>
          <w:sz w:val="22"/>
          <w:szCs w:val="22"/>
          <w:lang w:val="lt-LT"/>
        </w:rPr>
        <w:t xml:space="preserve">Jums arba Jūsų vaikui bus skiriama viena vakcinos dozė. Antroji vakcinos dozė paprastai skiriama tik praėjus bent trejiems metams po pirmosios dozės suleidimo. Sveikiems asmenims antrosios dozės dažniausiai skirti nereikia. Tačiau asmenims, kuriems yra padidėjusi sunkių pneumokokinių infekcijų </w:t>
      </w:r>
      <w:r>
        <w:rPr>
          <w:sz w:val="22"/>
          <w:szCs w:val="22"/>
          <w:lang w:val="lt-LT"/>
        </w:rPr>
        <w:lastRenderedPageBreak/>
        <w:t>pasireiškimo rizika (pavyzdžiui, tiems, kuriems pašalinta blužnis arba kurių blužnis tinkamai nefunkcionuoja), gali būti rekomenduojamos papildomos vakcinos dozės, kurios dažniausiai skiriamos praėjus 3</w:t>
      </w:r>
      <w:r>
        <w:rPr>
          <w:sz w:val="22"/>
          <w:szCs w:val="22"/>
          <w:lang w:val="lt-LT"/>
        </w:rPr>
        <w:noBreakHyphen/>
        <w:t>5 metams po pirmosios dozės suleidimo. Per pirmuosius 3 metus po pirmosios dozės suleidimo pakartotinai skiepyti paprastai nerekomenduojama dėl didesnės šalutinio poveikio pasireiškimo rizikos.</w:t>
      </w:r>
    </w:p>
    <w:p w14:paraId="124B1242" w14:textId="77777777" w:rsidR="00392919" w:rsidRDefault="00392919" w:rsidP="00392919">
      <w:pPr>
        <w:rPr>
          <w:sz w:val="22"/>
          <w:szCs w:val="22"/>
          <w:lang w:val="lt-LT"/>
        </w:rPr>
      </w:pPr>
    </w:p>
    <w:p w14:paraId="650832D5" w14:textId="77777777" w:rsidR="00392919" w:rsidRDefault="00392919" w:rsidP="00392919">
      <w:pPr>
        <w:rPr>
          <w:sz w:val="22"/>
          <w:szCs w:val="22"/>
          <w:lang w:val="lt-LT"/>
        </w:rPr>
      </w:pPr>
      <w:r>
        <w:rPr>
          <w:sz w:val="22"/>
          <w:szCs w:val="22"/>
          <w:lang w:val="lt-LT"/>
        </w:rPr>
        <w:t>Gydytojas arba slaugytojas nuspręs, ar Jums arba Jūsų vaikui reikia skirti papildomą vakcinos dozę ir kada ją reikia suleisti.</w:t>
      </w:r>
    </w:p>
    <w:p w14:paraId="069312D0" w14:textId="77777777" w:rsidR="00392919" w:rsidRDefault="00392919" w:rsidP="00392919">
      <w:pPr>
        <w:rPr>
          <w:sz w:val="22"/>
          <w:szCs w:val="22"/>
          <w:lang w:val="lt-LT"/>
        </w:rPr>
      </w:pPr>
    </w:p>
    <w:p w14:paraId="53456B96" w14:textId="77777777" w:rsidR="00392919" w:rsidRDefault="00392919" w:rsidP="00392919">
      <w:pPr>
        <w:keepNext/>
        <w:rPr>
          <w:b/>
          <w:sz w:val="22"/>
          <w:szCs w:val="22"/>
          <w:lang w:val="lt-LT"/>
        </w:rPr>
      </w:pPr>
      <w:r>
        <w:rPr>
          <w:b/>
          <w:sz w:val="22"/>
          <w:szCs w:val="22"/>
          <w:lang w:val="lt-LT" w:bidi="lt-LT"/>
        </w:rPr>
        <w:t xml:space="preserve">Ką daryti pavartojus per didelę </w:t>
      </w:r>
      <w:r>
        <w:rPr>
          <w:b/>
          <w:bCs/>
          <w:sz w:val="22"/>
          <w:szCs w:val="22"/>
          <w:lang w:val="lt-LT"/>
        </w:rPr>
        <w:t xml:space="preserve">PNEUMOVAX </w:t>
      </w:r>
      <w:r>
        <w:rPr>
          <w:b/>
          <w:sz w:val="22"/>
          <w:szCs w:val="22"/>
          <w:lang w:val="lt-LT"/>
        </w:rPr>
        <w:t>dozę?</w:t>
      </w:r>
    </w:p>
    <w:p w14:paraId="293D31E9" w14:textId="77777777" w:rsidR="00392919" w:rsidRDefault="00392919" w:rsidP="00392919">
      <w:pPr>
        <w:rPr>
          <w:sz w:val="22"/>
          <w:szCs w:val="22"/>
          <w:lang w:val="lt-LT"/>
        </w:rPr>
      </w:pPr>
      <w:r>
        <w:rPr>
          <w:sz w:val="22"/>
          <w:szCs w:val="22"/>
          <w:lang w:val="lt-LT"/>
        </w:rPr>
        <w:t>Nebuvo gauta jokių pranešimų apie šios vakcinos perdozavimo atvejus. Vakcinos perdozavimas labai mažai tikėtinas, kadangi viena vakcinos dozė tiekiama užpildytame švirkšte, ir ją suleis gydytojas arba slaugytojas.</w:t>
      </w:r>
    </w:p>
    <w:p w14:paraId="2BB07802" w14:textId="77777777" w:rsidR="00392919" w:rsidRDefault="00392919" w:rsidP="00392919">
      <w:pPr>
        <w:rPr>
          <w:bCs/>
          <w:sz w:val="22"/>
          <w:szCs w:val="22"/>
          <w:lang w:val="lt-LT"/>
        </w:rPr>
      </w:pPr>
    </w:p>
    <w:p w14:paraId="2BF8BFB1" w14:textId="77777777" w:rsidR="00392919" w:rsidRDefault="00392919" w:rsidP="00392919">
      <w:pPr>
        <w:rPr>
          <w:bCs/>
          <w:sz w:val="22"/>
          <w:szCs w:val="22"/>
          <w:lang w:val="lt-LT"/>
        </w:rPr>
      </w:pPr>
    </w:p>
    <w:p w14:paraId="00DEB069" w14:textId="77777777" w:rsidR="00392919" w:rsidRDefault="00392919" w:rsidP="00392919">
      <w:pPr>
        <w:keepNext/>
        <w:ind w:left="540" w:hanging="540"/>
        <w:rPr>
          <w:b/>
          <w:bCs/>
          <w:sz w:val="22"/>
          <w:szCs w:val="22"/>
          <w:lang w:val="lt-LT"/>
        </w:rPr>
      </w:pPr>
      <w:r>
        <w:rPr>
          <w:b/>
          <w:bCs/>
          <w:sz w:val="22"/>
          <w:szCs w:val="22"/>
          <w:lang w:val="lt-LT"/>
        </w:rPr>
        <w:t>4.</w:t>
      </w:r>
      <w:r>
        <w:rPr>
          <w:b/>
          <w:bCs/>
          <w:sz w:val="22"/>
          <w:szCs w:val="22"/>
          <w:lang w:val="lt-LT"/>
        </w:rPr>
        <w:tab/>
      </w:r>
      <w:r>
        <w:rPr>
          <w:b/>
          <w:bCs/>
          <w:sz w:val="22"/>
          <w:szCs w:val="22"/>
          <w:lang w:val="lt-LT" w:bidi="lt-LT"/>
        </w:rPr>
        <w:t>Galimas šalutinis poveikis</w:t>
      </w:r>
    </w:p>
    <w:p w14:paraId="7A226E14" w14:textId="77777777" w:rsidR="00392919" w:rsidRDefault="00392919" w:rsidP="00392919">
      <w:pPr>
        <w:keepNext/>
        <w:rPr>
          <w:bCs/>
          <w:sz w:val="22"/>
          <w:szCs w:val="22"/>
          <w:lang w:val="lt-LT"/>
        </w:rPr>
      </w:pPr>
    </w:p>
    <w:p w14:paraId="15E5EF7A" w14:textId="77777777" w:rsidR="00392919" w:rsidRDefault="00392919" w:rsidP="00392919">
      <w:pPr>
        <w:rPr>
          <w:sz w:val="22"/>
          <w:szCs w:val="22"/>
          <w:lang w:val="lt-LT" w:bidi="bn-IN"/>
        </w:rPr>
      </w:pPr>
      <w:r>
        <w:rPr>
          <w:sz w:val="22"/>
          <w:szCs w:val="22"/>
          <w:lang w:val="lt-LT"/>
        </w:rPr>
        <w:t xml:space="preserve">PNEUMOVAX, kaip ir visos kitos vakcinos bei vaistai, </w:t>
      </w:r>
      <w:r>
        <w:rPr>
          <w:sz w:val="22"/>
          <w:szCs w:val="22"/>
          <w:lang w:val="lt-LT" w:bidi="lt-LT"/>
        </w:rPr>
        <w:t>gali sukelti šalutinį poveikį, nors jis pasireiškia ne visiems žmonėms</w:t>
      </w:r>
      <w:r>
        <w:rPr>
          <w:sz w:val="22"/>
          <w:szCs w:val="22"/>
          <w:lang w:val="lt-LT" w:bidi="bn-IN"/>
        </w:rPr>
        <w:t>.</w:t>
      </w:r>
    </w:p>
    <w:p w14:paraId="3120E43A" w14:textId="77777777" w:rsidR="00392919" w:rsidRDefault="00392919" w:rsidP="00392919">
      <w:pPr>
        <w:tabs>
          <w:tab w:val="left" w:pos="1843"/>
        </w:tabs>
        <w:rPr>
          <w:b/>
          <w:bCs/>
          <w:sz w:val="22"/>
          <w:szCs w:val="22"/>
          <w:lang w:val="lt-LT"/>
        </w:rPr>
      </w:pPr>
    </w:p>
    <w:p w14:paraId="55E054CB" w14:textId="77777777" w:rsidR="00392919" w:rsidRDefault="00392919" w:rsidP="00392919">
      <w:pPr>
        <w:keepNext/>
        <w:rPr>
          <w:b/>
          <w:bCs/>
          <w:sz w:val="22"/>
          <w:szCs w:val="22"/>
          <w:lang w:val="lt-LT"/>
        </w:rPr>
      </w:pPr>
      <w:r>
        <w:rPr>
          <w:b/>
          <w:bCs/>
          <w:sz w:val="22"/>
          <w:szCs w:val="22"/>
          <w:lang w:val="lt-LT"/>
        </w:rPr>
        <w:t>Alerginės reakcijos</w:t>
      </w:r>
    </w:p>
    <w:p w14:paraId="1A21D3C7" w14:textId="77777777" w:rsidR="00392919" w:rsidRDefault="00392919" w:rsidP="00392919">
      <w:pPr>
        <w:rPr>
          <w:b/>
          <w:bCs/>
          <w:sz w:val="22"/>
          <w:szCs w:val="22"/>
          <w:lang w:val="lt-LT" w:bidi="bn-IN"/>
        </w:rPr>
      </w:pPr>
      <w:r>
        <w:rPr>
          <w:b/>
          <w:bCs/>
          <w:sz w:val="22"/>
          <w:szCs w:val="22"/>
          <w:lang w:val="lt-LT" w:bidi="bn-IN"/>
        </w:rPr>
        <w:t>Privalote nedelsdami kreiptis medicininės pagalbos, jeigu Jums arba Jūsų vaikui po skiepijimo pasireiškia bet kokių toliau išvardytų simptomų arba bet kokių sunkių simptomų:</w:t>
      </w:r>
    </w:p>
    <w:p w14:paraId="1EC63F94" w14:textId="77777777" w:rsidR="00392919" w:rsidRDefault="00392919" w:rsidP="00392919">
      <w:pPr>
        <w:numPr>
          <w:ilvl w:val="0"/>
          <w:numId w:val="5"/>
        </w:numPr>
        <w:ind w:left="540" w:hanging="540"/>
        <w:rPr>
          <w:sz w:val="22"/>
          <w:szCs w:val="22"/>
          <w:lang w:val="lt-LT"/>
        </w:rPr>
      </w:pPr>
      <w:r>
        <w:rPr>
          <w:sz w:val="22"/>
          <w:szCs w:val="22"/>
          <w:lang w:val="lt-LT"/>
        </w:rPr>
        <w:t>pasunkėjęs kvėpavimas, pamėlę liežuvis ar lūpos;</w:t>
      </w:r>
    </w:p>
    <w:p w14:paraId="3681D2C7" w14:textId="77777777" w:rsidR="00392919" w:rsidRDefault="00392919" w:rsidP="00392919">
      <w:pPr>
        <w:numPr>
          <w:ilvl w:val="0"/>
          <w:numId w:val="5"/>
        </w:numPr>
        <w:ind w:left="540" w:hanging="540"/>
        <w:rPr>
          <w:sz w:val="22"/>
          <w:szCs w:val="22"/>
          <w:lang w:val="lt-LT"/>
        </w:rPr>
      </w:pPr>
      <w:r>
        <w:rPr>
          <w:sz w:val="22"/>
          <w:szCs w:val="22"/>
          <w:lang w:val="lt-LT"/>
        </w:rPr>
        <w:t xml:space="preserve">sumažėjęs kraujospūdis (dėl to pasireiškiantis svaigulys) ir alpimas; </w:t>
      </w:r>
    </w:p>
    <w:p w14:paraId="2D7FF71C" w14:textId="77777777" w:rsidR="00392919" w:rsidRDefault="00392919" w:rsidP="00392919">
      <w:pPr>
        <w:numPr>
          <w:ilvl w:val="0"/>
          <w:numId w:val="5"/>
        </w:numPr>
        <w:ind w:left="540" w:hanging="540"/>
        <w:rPr>
          <w:sz w:val="22"/>
          <w:szCs w:val="22"/>
          <w:lang w:val="lt-LT"/>
        </w:rPr>
      </w:pPr>
      <w:r>
        <w:rPr>
          <w:sz w:val="22"/>
          <w:szCs w:val="22"/>
          <w:lang w:val="lt-LT"/>
        </w:rPr>
        <w:t>karščiavimas, bendrojo negalavimo pojūtis su sąnarių skausmu ar net uždegimu ir patinimu bei raumenų skausmu;</w:t>
      </w:r>
    </w:p>
    <w:p w14:paraId="2137A658" w14:textId="77777777" w:rsidR="00392919" w:rsidRDefault="00392919" w:rsidP="00392919">
      <w:pPr>
        <w:numPr>
          <w:ilvl w:val="0"/>
          <w:numId w:val="5"/>
        </w:numPr>
        <w:ind w:left="540" w:hanging="540"/>
        <w:rPr>
          <w:sz w:val="22"/>
          <w:szCs w:val="22"/>
          <w:lang w:val="lt-LT"/>
        </w:rPr>
      </w:pPr>
      <w:r>
        <w:rPr>
          <w:sz w:val="22"/>
          <w:szCs w:val="22"/>
          <w:lang w:val="lt-LT"/>
        </w:rPr>
        <w:t xml:space="preserve">veido, lūpų, liežuvio ir (arba) gerklės ir kaklo patinimas; </w:t>
      </w:r>
    </w:p>
    <w:p w14:paraId="6EF54825" w14:textId="77777777" w:rsidR="00392919" w:rsidRDefault="00392919" w:rsidP="00392919">
      <w:pPr>
        <w:numPr>
          <w:ilvl w:val="0"/>
          <w:numId w:val="5"/>
        </w:numPr>
        <w:ind w:left="540" w:hanging="540"/>
        <w:rPr>
          <w:sz w:val="22"/>
          <w:szCs w:val="22"/>
          <w:lang w:val="lt-LT"/>
        </w:rPr>
      </w:pPr>
      <w:r>
        <w:rPr>
          <w:sz w:val="22"/>
          <w:szCs w:val="22"/>
          <w:lang w:val="lt-LT"/>
        </w:rPr>
        <w:t>plaštakų, pėdų ar kulkšnių sričių patinimas;</w:t>
      </w:r>
    </w:p>
    <w:p w14:paraId="52DDACE6" w14:textId="77777777" w:rsidR="00392919" w:rsidRDefault="00392919" w:rsidP="00392919">
      <w:pPr>
        <w:numPr>
          <w:ilvl w:val="0"/>
          <w:numId w:val="5"/>
        </w:numPr>
        <w:ind w:left="540" w:hanging="540"/>
        <w:rPr>
          <w:sz w:val="22"/>
          <w:szCs w:val="22"/>
          <w:lang w:val="lt-LT"/>
        </w:rPr>
      </w:pPr>
      <w:r>
        <w:rPr>
          <w:sz w:val="22"/>
          <w:szCs w:val="22"/>
          <w:lang w:val="lt-LT"/>
        </w:rPr>
        <w:t xml:space="preserve">dilgėlinė (paraudusios odos pūkšlės) ir išbėrimas. </w:t>
      </w:r>
    </w:p>
    <w:p w14:paraId="1D3EDE54" w14:textId="77777777" w:rsidR="00392919" w:rsidRDefault="00392919" w:rsidP="00392919">
      <w:pPr>
        <w:rPr>
          <w:sz w:val="22"/>
          <w:szCs w:val="22"/>
          <w:lang w:val="lt-LT" w:bidi="bn-IN"/>
        </w:rPr>
      </w:pPr>
    </w:p>
    <w:p w14:paraId="0FE41024" w14:textId="77777777" w:rsidR="00392919" w:rsidRDefault="00392919" w:rsidP="00392919">
      <w:pPr>
        <w:rPr>
          <w:sz w:val="22"/>
          <w:szCs w:val="22"/>
          <w:lang w:val="lt-LT" w:bidi="bn-IN"/>
        </w:rPr>
      </w:pPr>
      <w:r>
        <w:rPr>
          <w:sz w:val="22"/>
          <w:szCs w:val="22"/>
          <w:lang w:val="lt-LT" w:bidi="bn-IN"/>
        </w:rPr>
        <w:t xml:space="preserve">Jeigu pasireiškia sunkių alerginių reakcijų, jų paprastai atsiranda iškart po injekcijos, kol dar esate gydymo įstaigoje. </w:t>
      </w:r>
    </w:p>
    <w:p w14:paraId="3B4BDD77" w14:textId="77777777" w:rsidR="00392919" w:rsidRDefault="00392919" w:rsidP="00392919">
      <w:pPr>
        <w:rPr>
          <w:b/>
          <w:bCs/>
          <w:sz w:val="22"/>
          <w:szCs w:val="22"/>
          <w:lang w:val="lt-LT"/>
        </w:rPr>
      </w:pPr>
    </w:p>
    <w:p w14:paraId="687BF465" w14:textId="77777777" w:rsidR="00392919" w:rsidRDefault="00392919" w:rsidP="00392919">
      <w:pPr>
        <w:keepNext/>
        <w:rPr>
          <w:b/>
          <w:bCs/>
          <w:sz w:val="22"/>
          <w:szCs w:val="22"/>
          <w:lang w:val="lt-LT"/>
        </w:rPr>
      </w:pPr>
      <w:r>
        <w:rPr>
          <w:b/>
          <w:bCs/>
          <w:sz w:val="22"/>
          <w:szCs w:val="22"/>
          <w:lang w:val="lt-LT"/>
        </w:rPr>
        <w:t>Šalutinis poveikis</w:t>
      </w:r>
    </w:p>
    <w:p w14:paraId="765BC28B" w14:textId="77777777" w:rsidR="00392919" w:rsidRDefault="00392919" w:rsidP="00392919">
      <w:pPr>
        <w:rPr>
          <w:sz w:val="22"/>
          <w:szCs w:val="22"/>
          <w:lang w:val="lt-LT" w:bidi="bn-IN"/>
        </w:rPr>
      </w:pPr>
      <w:r>
        <w:rPr>
          <w:sz w:val="22"/>
          <w:szCs w:val="22"/>
          <w:lang w:val="lt-LT"/>
        </w:rPr>
        <w:t>Dažniausiai pastebėtos šalutinės reakcijos (kurių gali pasireikšti daugiau kaip 1 asmeniui iš 10) yra skausmingumas</w:t>
      </w:r>
      <w:r>
        <w:rPr>
          <w:sz w:val="22"/>
          <w:szCs w:val="22"/>
          <w:lang w:val="lt-LT" w:bidi="bn-IN"/>
        </w:rPr>
        <w:t>, skausmas</w:t>
      </w:r>
      <w:r>
        <w:rPr>
          <w:sz w:val="22"/>
          <w:szCs w:val="22"/>
          <w:lang w:val="lt-LT"/>
        </w:rPr>
        <w:t>, paraudimas</w:t>
      </w:r>
      <w:r>
        <w:rPr>
          <w:sz w:val="22"/>
          <w:szCs w:val="22"/>
          <w:lang w:val="lt-LT" w:bidi="bn-IN"/>
        </w:rPr>
        <w:t>, šilumos pojūtis, patinimas ir sukietėjimas injekcijos vietoje bei karščiavimas. Šios reakcijos linkusios pasireikšti dažniau po antrosios vakcinos dozės nei po pirmosios dozės suleidimo.</w:t>
      </w:r>
    </w:p>
    <w:p w14:paraId="3943585D" w14:textId="77777777" w:rsidR="00392919" w:rsidRDefault="00392919" w:rsidP="00392919">
      <w:pPr>
        <w:rPr>
          <w:sz w:val="22"/>
          <w:szCs w:val="22"/>
          <w:lang w:val="lt-LT" w:bidi="bn-IN"/>
        </w:rPr>
      </w:pPr>
    </w:p>
    <w:p w14:paraId="67A1CA04" w14:textId="77777777" w:rsidR="00392919" w:rsidRDefault="00392919" w:rsidP="00392919">
      <w:pPr>
        <w:keepNext/>
        <w:rPr>
          <w:sz w:val="22"/>
          <w:szCs w:val="22"/>
          <w:lang w:val="lt-LT" w:bidi="bn-IN"/>
        </w:rPr>
      </w:pPr>
      <w:r>
        <w:rPr>
          <w:sz w:val="22"/>
          <w:szCs w:val="22"/>
          <w:lang w:val="lt-LT" w:bidi="bn-IN"/>
        </w:rPr>
        <w:t>Kitas šalutinis poveikis nurodytas toliau.</w:t>
      </w:r>
      <w:r>
        <w:rPr>
          <w:color w:val="000000"/>
          <w:sz w:val="22"/>
          <w:szCs w:val="22"/>
          <w:lang w:val="lt-LT" w:bidi="bn-IN"/>
        </w:rPr>
        <w:t xml:space="preserve"> </w:t>
      </w:r>
    </w:p>
    <w:p w14:paraId="44CFDA50" w14:textId="77777777" w:rsidR="00392919" w:rsidRDefault="00392919" w:rsidP="00392919">
      <w:pPr>
        <w:rPr>
          <w:sz w:val="22"/>
          <w:szCs w:val="22"/>
          <w:lang w:val="lt-LT"/>
        </w:rPr>
      </w:pPr>
      <w:r>
        <w:rPr>
          <w:sz w:val="22"/>
          <w:szCs w:val="22"/>
          <w:lang w:val="lt-LT"/>
        </w:rPr>
        <w:t>Retas šalutinis poveikis (gali pasireikšti rečiau kaip 1 asmeniui iš 1 000):</w:t>
      </w:r>
    </w:p>
    <w:p w14:paraId="74F70740" w14:textId="77777777" w:rsidR="00392919" w:rsidRDefault="00392919" w:rsidP="00392919">
      <w:pPr>
        <w:numPr>
          <w:ilvl w:val="0"/>
          <w:numId w:val="6"/>
        </w:numPr>
        <w:ind w:left="540" w:hanging="540"/>
        <w:rPr>
          <w:sz w:val="22"/>
          <w:szCs w:val="22"/>
          <w:lang w:val="lt-LT"/>
        </w:rPr>
      </w:pPr>
      <w:r>
        <w:rPr>
          <w:sz w:val="22"/>
          <w:szCs w:val="22"/>
          <w:lang w:val="lt-LT"/>
        </w:rPr>
        <w:t>stiprus galūnės, į kurią suleista vakcinos, patinimas.</w:t>
      </w:r>
    </w:p>
    <w:p w14:paraId="43DE1A6F" w14:textId="77777777" w:rsidR="00392919" w:rsidRDefault="00392919" w:rsidP="00392919">
      <w:pPr>
        <w:rPr>
          <w:sz w:val="22"/>
          <w:szCs w:val="22"/>
          <w:lang w:val="lt-LT"/>
        </w:rPr>
      </w:pPr>
      <w:r>
        <w:rPr>
          <w:sz w:val="22"/>
          <w:szCs w:val="22"/>
          <w:lang w:val="lt-LT"/>
        </w:rPr>
        <w:t>Dažnis nežinomas (negali būti apskaičiuotas pagal turimus duomenis):</w:t>
      </w:r>
    </w:p>
    <w:p w14:paraId="3AA8FBA7" w14:textId="77777777" w:rsidR="00392919" w:rsidRDefault="00392919" w:rsidP="00392919">
      <w:pPr>
        <w:numPr>
          <w:ilvl w:val="0"/>
          <w:numId w:val="6"/>
        </w:numPr>
        <w:ind w:left="540" w:hanging="540"/>
        <w:rPr>
          <w:sz w:val="22"/>
          <w:szCs w:val="22"/>
          <w:lang w:val="lt-LT"/>
        </w:rPr>
      </w:pPr>
      <w:r>
        <w:rPr>
          <w:sz w:val="22"/>
          <w:szCs w:val="22"/>
          <w:lang w:val="lt-LT"/>
        </w:rPr>
        <w:t>sumažėjęs galūnės, į kurią suleista vakcinos, judrumas;</w:t>
      </w:r>
    </w:p>
    <w:p w14:paraId="7FCAFBA6" w14:textId="77777777" w:rsidR="00392919" w:rsidRDefault="00392919" w:rsidP="00392919">
      <w:pPr>
        <w:numPr>
          <w:ilvl w:val="0"/>
          <w:numId w:val="6"/>
        </w:numPr>
        <w:ind w:left="540" w:hanging="540"/>
        <w:rPr>
          <w:sz w:val="22"/>
          <w:szCs w:val="22"/>
          <w:lang w:val="lt-LT"/>
        </w:rPr>
      </w:pPr>
      <w:r>
        <w:rPr>
          <w:sz w:val="22"/>
          <w:szCs w:val="22"/>
          <w:lang w:val="lt-LT"/>
        </w:rPr>
        <w:t xml:space="preserve">nuovargis; </w:t>
      </w:r>
    </w:p>
    <w:p w14:paraId="2925022C" w14:textId="77777777" w:rsidR="00392919" w:rsidRDefault="00392919" w:rsidP="00392919">
      <w:pPr>
        <w:numPr>
          <w:ilvl w:val="0"/>
          <w:numId w:val="6"/>
        </w:numPr>
        <w:ind w:left="540" w:hanging="540"/>
        <w:rPr>
          <w:sz w:val="22"/>
          <w:szCs w:val="22"/>
          <w:lang w:val="lt-LT"/>
        </w:rPr>
      </w:pPr>
      <w:r>
        <w:rPr>
          <w:sz w:val="22"/>
          <w:szCs w:val="22"/>
          <w:lang w:val="lt-LT"/>
        </w:rPr>
        <w:t xml:space="preserve">bendro negalavimo pojūtis; </w:t>
      </w:r>
    </w:p>
    <w:p w14:paraId="0BD116FF" w14:textId="77777777" w:rsidR="00392919" w:rsidRDefault="00392919" w:rsidP="00392919">
      <w:pPr>
        <w:numPr>
          <w:ilvl w:val="0"/>
          <w:numId w:val="6"/>
        </w:numPr>
        <w:ind w:left="540" w:hanging="540"/>
        <w:rPr>
          <w:sz w:val="22"/>
          <w:szCs w:val="22"/>
          <w:lang w:val="lt-LT"/>
        </w:rPr>
      </w:pPr>
      <w:r>
        <w:rPr>
          <w:sz w:val="22"/>
          <w:szCs w:val="22"/>
          <w:lang w:val="lt-LT"/>
        </w:rPr>
        <w:t xml:space="preserve">nekontroliuojamas drebulys; </w:t>
      </w:r>
    </w:p>
    <w:p w14:paraId="6F6BF346" w14:textId="77777777" w:rsidR="00392919" w:rsidRDefault="00392919" w:rsidP="00392919">
      <w:pPr>
        <w:numPr>
          <w:ilvl w:val="0"/>
          <w:numId w:val="6"/>
        </w:numPr>
        <w:ind w:left="540" w:hanging="540"/>
        <w:rPr>
          <w:sz w:val="22"/>
          <w:szCs w:val="22"/>
          <w:lang w:val="lt-LT"/>
        </w:rPr>
      </w:pPr>
      <w:r>
        <w:rPr>
          <w:sz w:val="22"/>
          <w:szCs w:val="22"/>
          <w:lang w:val="lt-LT"/>
        </w:rPr>
        <w:t xml:space="preserve">pykinimas ar vėmimas; </w:t>
      </w:r>
    </w:p>
    <w:p w14:paraId="1B60BEF1" w14:textId="77777777" w:rsidR="00392919" w:rsidRDefault="00392919" w:rsidP="00392919">
      <w:pPr>
        <w:numPr>
          <w:ilvl w:val="0"/>
          <w:numId w:val="6"/>
        </w:numPr>
        <w:ind w:left="540" w:hanging="540"/>
        <w:rPr>
          <w:sz w:val="22"/>
          <w:szCs w:val="22"/>
          <w:lang w:val="lt-LT"/>
        </w:rPr>
      </w:pPr>
      <w:r>
        <w:rPr>
          <w:sz w:val="22"/>
          <w:szCs w:val="22"/>
          <w:lang w:val="lt-LT"/>
        </w:rPr>
        <w:t xml:space="preserve">limfmazgių padidėjimas ir (arba) uždegimas; </w:t>
      </w:r>
    </w:p>
    <w:p w14:paraId="6989D66D" w14:textId="77777777" w:rsidR="00392919" w:rsidRDefault="00392919" w:rsidP="00392919">
      <w:pPr>
        <w:numPr>
          <w:ilvl w:val="0"/>
          <w:numId w:val="6"/>
        </w:numPr>
        <w:ind w:left="540" w:hanging="540"/>
        <w:rPr>
          <w:sz w:val="22"/>
          <w:szCs w:val="22"/>
          <w:lang w:val="lt-LT"/>
        </w:rPr>
      </w:pPr>
      <w:r>
        <w:rPr>
          <w:sz w:val="22"/>
          <w:szCs w:val="22"/>
          <w:lang w:val="lt-LT"/>
        </w:rPr>
        <w:t>sąnarių skausmas, uždegimas ir patinimas bei raumenų skausmas;</w:t>
      </w:r>
    </w:p>
    <w:p w14:paraId="67F3FA3F" w14:textId="77777777" w:rsidR="00392919" w:rsidRDefault="00392919" w:rsidP="00392919">
      <w:pPr>
        <w:numPr>
          <w:ilvl w:val="0"/>
          <w:numId w:val="6"/>
        </w:numPr>
        <w:ind w:left="540" w:hanging="540"/>
        <w:rPr>
          <w:sz w:val="22"/>
          <w:szCs w:val="22"/>
          <w:lang w:val="lt-LT"/>
        </w:rPr>
      </w:pPr>
      <w:r>
        <w:rPr>
          <w:sz w:val="22"/>
          <w:szCs w:val="22"/>
          <w:lang w:val="lt-LT"/>
        </w:rPr>
        <w:lastRenderedPageBreak/>
        <w:t xml:space="preserve">tam tikrų kraujo dalelių, vadinamų trombocitais, skaičiaus sumažėjimas asmenims, kuriems trombocitų skaičius jau yra mažas dėl kitos idiopatine </w:t>
      </w:r>
      <w:proofErr w:type="spellStart"/>
      <w:r>
        <w:rPr>
          <w:sz w:val="22"/>
          <w:szCs w:val="22"/>
          <w:lang w:val="lt-LT"/>
        </w:rPr>
        <w:t>trombocitopenine</w:t>
      </w:r>
      <w:proofErr w:type="spellEnd"/>
      <w:r>
        <w:rPr>
          <w:sz w:val="22"/>
          <w:szCs w:val="22"/>
          <w:lang w:val="lt-LT"/>
        </w:rPr>
        <w:t xml:space="preserve"> purpura (ITP) vadinamos ligos (kuri didina kraujavimo ir kraujosruvų susidarymo riziką); </w:t>
      </w:r>
    </w:p>
    <w:p w14:paraId="15D43D3F" w14:textId="77777777" w:rsidR="00392919" w:rsidRDefault="00392919" w:rsidP="00392919">
      <w:pPr>
        <w:numPr>
          <w:ilvl w:val="0"/>
          <w:numId w:val="7"/>
        </w:numPr>
        <w:ind w:left="540" w:hanging="540"/>
        <w:rPr>
          <w:sz w:val="22"/>
          <w:szCs w:val="22"/>
          <w:lang w:val="lt-LT"/>
        </w:rPr>
      </w:pPr>
      <w:r>
        <w:rPr>
          <w:sz w:val="22"/>
          <w:szCs w:val="22"/>
          <w:lang w:val="lt-LT"/>
        </w:rPr>
        <w:t xml:space="preserve">galvos skausmas, sutrikęs odos jautrumas arba dilgčiojimo ir adatėlių dūrimo pojūtis, sumažėjęs galūnės judrumas, kojų ir rankų tirpimas bei silpnumas (įskaitant </w:t>
      </w:r>
      <w:proofErr w:type="spellStart"/>
      <w:r>
        <w:rPr>
          <w:i/>
          <w:sz w:val="22"/>
          <w:szCs w:val="22"/>
          <w:lang w:val="lt-LT"/>
        </w:rPr>
        <w:t>Guillain-Barré</w:t>
      </w:r>
      <w:proofErr w:type="spellEnd"/>
      <w:r>
        <w:rPr>
          <w:sz w:val="22"/>
          <w:szCs w:val="22"/>
          <w:lang w:val="lt-LT"/>
        </w:rPr>
        <w:t xml:space="preserve"> sindromu vadinamą ligą);</w:t>
      </w:r>
    </w:p>
    <w:p w14:paraId="0A3E651E" w14:textId="77777777" w:rsidR="00392919" w:rsidRDefault="00392919" w:rsidP="00392919">
      <w:pPr>
        <w:numPr>
          <w:ilvl w:val="0"/>
          <w:numId w:val="7"/>
        </w:numPr>
        <w:ind w:left="540" w:hanging="540"/>
        <w:rPr>
          <w:sz w:val="22"/>
          <w:szCs w:val="22"/>
          <w:lang w:val="lt-LT"/>
        </w:rPr>
      </w:pPr>
      <w:r>
        <w:rPr>
          <w:sz w:val="22"/>
          <w:szCs w:val="22"/>
          <w:lang w:val="lt-LT"/>
        </w:rPr>
        <w:t>padidėjusios kraujo tyrimų rodmenų, kurie rodo organizme esantį uždegimą (C reaktyviojo baltymo koncentracijos [CRB]), vertės;</w:t>
      </w:r>
    </w:p>
    <w:p w14:paraId="16B9F177" w14:textId="77777777" w:rsidR="00392919" w:rsidRDefault="00392919" w:rsidP="00392919">
      <w:pPr>
        <w:numPr>
          <w:ilvl w:val="0"/>
          <w:numId w:val="7"/>
        </w:numPr>
        <w:ind w:left="540" w:hanging="540"/>
        <w:rPr>
          <w:sz w:val="22"/>
          <w:szCs w:val="22"/>
          <w:lang w:val="lt-LT"/>
        </w:rPr>
      </w:pPr>
      <w:r>
        <w:rPr>
          <w:sz w:val="22"/>
          <w:szCs w:val="22"/>
          <w:lang w:val="lt-LT"/>
        </w:rPr>
        <w:t>kraujo ligomis sergantiems asmenims gali pasireikšti raudonųjų kraujo ląstelių irimas ir dėl to sumažėti raudonųjų kraujo ląstelių skaičius (hemolizinė anemija);</w:t>
      </w:r>
    </w:p>
    <w:p w14:paraId="7671133B" w14:textId="77777777" w:rsidR="00392919" w:rsidRDefault="00392919" w:rsidP="00392919">
      <w:pPr>
        <w:numPr>
          <w:ilvl w:val="0"/>
          <w:numId w:val="7"/>
        </w:numPr>
        <w:ind w:left="540" w:hanging="540"/>
        <w:rPr>
          <w:sz w:val="22"/>
          <w:szCs w:val="22"/>
          <w:lang w:val="lt-LT"/>
        </w:rPr>
      </w:pPr>
      <w:r>
        <w:rPr>
          <w:sz w:val="22"/>
          <w:szCs w:val="22"/>
          <w:lang w:val="lt-LT"/>
        </w:rPr>
        <w:t>padidėjęs tam tikro tipo baltųjų kraujo ląstelių skaičius;</w:t>
      </w:r>
    </w:p>
    <w:p w14:paraId="6AFBB6B1" w14:textId="77777777" w:rsidR="00392919" w:rsidRDefault="00392919" w:rsidP="00392919">
      <w:pPr>
        <w:numPr>
          <w:ilvl w:val="0"/>
          <w:numId w:val="7"/>
        </w:numPr>
        <w:ind w:left="540" w:hanging="540"/>
        <w:rPr>
          <w:sz w:val="22"/>
          <w:szCs w:val="22"/>
          <w:lang w:val="lt-LT"/>
        </w:rPr>
      </w:pPr>
      <w:r>
        <w:rPr>
          <w:sz w:val="22"/>
          <w:szCs w:val="22"/>
          <w:lang w:val="lt-LT"/>
        </w:rPr>
        <w:t>priepuoliai (traukuliai), susiję su padidėjusia kūno temperatūra;</w:t>
      </w:r>
    </w:p>
    <w:p w14:paraId="559C92AB" w14:textId="77777777" w:rsidR="00392919" w:rsidRDefault="00392919" w:rsidP="00392919">
      <w:pPr>
        <w:numPr>
          <w:ilvl w:val="0"/>
          <w:numId w:val="7"/>
        </w:numPr>
        <w:ind w:left="540" w:hanging="540"/>
        <w:rPr>
          <w:sz w:val="22"/>
          <w:szCs w:val="22"/>
          <w:lang w:val="lt-LT"/>
        </w:rPr>
      </w:pPr>
      <w:r>
        <w:rPr>
          <w:sz w:val="22"/>
          <w:szCs w:val="22"/>
          <w:lang w:val="lt-LT"/>
        </w:rPr>
        <w:t>o</w:t>
      </w:r>
      <w:r w:rsidRPr="00AC6534">
        <w:rPr>
          <w:sz w:val="22"/>
          <w:szCs w:val="22"/>
          <w:lang w:val="lt-LT"/>
        </w:rPr>
        <w:t>dos audinių suirimas injekcijos vietoje (injekcijos vietos nekrozė)</w:t>
      </w:r>
      <w:r>
        <w:rPr>
          <w:sz w:val="22"/>
          <w:szCs w:val="22"/>
          <w:lang w:val="lt-LT"/>
        </w:rPr>
        <w:t>.</w:t>
      </w:r>
    </w:p>
    <w:p w14:paraId="72B39963" w14:textId="77777777" w:rsidR="00392919" w:rsidRDefault="00392919" w:rsidP="00392919">
      <w:pPr>
        <w:rPr>
          <w:sz w:val="22"/>
          <w:szCs w:val="22"/>
          <w:lang w:val="lt-LT" w:bidi="bn-IN"/>
        </w:rPr>
      </w:pPr>
    </w:p>
    <w:p w14:paraId="6F10610D" w14:textId="77777777" w:rsidR="00392919" w:rsidRDefault="00392919" w:rsidP="00392919">
      <w:pPr>
        <w:keepNext/>
        <w:rPr>
          <w:b/>
          <w:bCs/>
          <w:sz w:val="22"/>
          <w:szCs w:val="22"/>
          <w:lang w:val="lt-LT"/>
        </w:rPr>
      </w:pPr>
      <w:r>
        <w:rPr>
          <w:b/>
          <w:bCs/>
          <w:sz w:val="22"/>
          <w:szCs w:val="22"/>
          <w:lang w:val="lt-LT" w:bidi="lt-LT"/>
        </w:rPr>
        <w:t>Pranešimas apie šalutinį poveikį</w:t>
      </w:r>
    </w:p>
    <w:p w14:paraId="626813C0" w14:textId="77777777" w:rsidR="00392919" w:rsidRDefault="00392919" w:rsidP="00392919">
      <w:pPr>
        <w:rPr>
          <w:sz w:val="22"/>
          <w:szCs w:val="22"/>
          <w:lang w:val="lt-LT" w:bidi="bn-IN"/>
        </w:rPr>
      </w:pPr>
      <w:r>
        <w:rPr>
          <w:sz w:val="22"/>
          <w:szCs w:val="22"/>
          <w:lang w:val="lt-LT" w:bidi="lt-LT"/>
        </w:rPr>
        <w:t xml:space="preserve">Jeigu Jums arba Jūsų vaikui pasireiškė šalutinis poveikis, įskaitant šiame lapelyje nenurodytą, pasakykite gydytojui, vaistininkui arba slaugytojui. </w:t>
      </w:r>
      <w:r w:rsidRPr="00802088">
        <w:rPr>
          <w:sz w:val="22"/>
          <w:szCs w:val="22"/>
          <w:lang w:val="lt-LT" w:bidi="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DCA9978" w14:textId="77777777" w:rsidR="00392919" w:rsidRDefault="00392919" w:rsidP="00392919">
      <w:pPr>
        <w:rPr>
          <w:sz w:val="22"/>
          <w:szCs w:val="22"/>
          <w:lang w:val="lt-LT" w:bidi="bn-IN"/>
        </w:rPr>
      </w:pPr>
    </w:p>
    <w:p w14:paraId="706E7FEF" w14:textId="77777777" w:rsidR="00392919" w:rsidRDefault="00392919" w:rsidP="00392919">
      <w:pPr>
        <w:keepNext/>
        <w:ind w:left="540" w:hanging="540"/>
        <w:rPr>
          <w:b/>
          <w:bCs/>
          <w:sz w:val="22"/>
          <w:szCs w:val="22"/>
          <w:u w:val="single"/>
          <w:lang w:val="lt-LT"/>
        </w:rPr>
      </w:pPr>
      <w:r>
        <w:rPr>
          <w:b/>
          <w:bCs/>
          <w:sz w:val="22"/>
          <w:szCs w:val="22"/>
          <w:lang w:val="lt-LT"/>
        </w:rPr>
        <w:t>5.</w:t>
      </w:r>
      <w:r>
        <w:rPr>
          <w:b/>
          <w:bCs/>
          <w:sz w:val="22"/>
          <w:szCs w:val="22"/>
          <w:lang w:val="lt-LT"/>
        </w:rPr>
        <w:tab/>
      </w:r>
      <w:r>
        <w:rPr>
          <w:b/>
          <w:bCs/>
          <w:sz w:val="22"/>
          <w:szCs w:val="22"/>
          <w:lang w:val="lt-LT" w:bidi="lt-LT"/>
        </w:rPr>
        <w:t xml:space="preserve">Kaip laikyti </w:t>
      </w:r>
      <w:r>
        <w:rPr>
          <w:b/>
          <w:bCs/>
          <w:sz w:val="22"/>
          <w:szCs w:val="22"/>
          <w:lang w:val="lt-LT"/>
        </w:rPr>
        <w:t xml:space="preserve">PNEUMOVAX </w:t>
      </w:r>
    </w:p>
    <w:p w14:paraId="5A2EF0E1" w14:textId="77777777" w:rsidR="00392919" w:rsidRDefault="00392919" w:rsidP="00392919">
      <w:pPr>
        <w:keepNext/>
        <w:rPr>
          <w:bCs/>
          <w:sz w:val="22"/>
          <w:szCs w:val="22"/>
          <w:lang w:val="lt-LT"/>
        </w:rPr>
      </w:pPr>
    </w:p>
    <w:p w14:paraId="55DBC7B8" w14:textId="77777777" w:rsidR="00392919" w:rsidRDefault="00392919" w:rsidP="00392919">
      <w:pPr>
        <w:rPr>
          <w:b/>
          <w:bCs/>
          <w:sz w:val="22"/>
          <w:szCs w:val="22"/>
          <w:lang w:val="lt-LT"/>
        </w:rPr>
      </w:pPr>
      <w:r>
        <w:rPr>
          <w:sz w:val="22"/>
          <w:szCs w:val="22"/>
          <w:lang w:val="lt-LT" w:bidi="lt-LT"/>
        </w:rPr>
        <w:t>Šią vakciną laikykite vaikams nepastebimoje ir nepasiekiamoje vietoje</w:t>
      </w:r>
      <w:r>
        <w:rPr>
          <w:sz w:val="22"/>
          <w:szCs w:val="22"/>
          <w:lang w:val="lt-LT"/>
        </w:rPr>
        <w:t>.</w:t>
      </w:r>
    </w:p>
    <w:p w14:paraId="6B89D1D5" w14:textId="77777777" w:rsidR="00392919" w:rsidRDefault="00392919" w:rsidP="00392919">
      <w:pPr>
        <w:rPr>
          <w:sz w:val="22"/>
          <w:szCs w:val="22"/>
          <w:lang w:val="lt-LT"/>
        </w:rPr>
      </w:pPr>
    </w:p>
    <w:p w14:paraId="2143B91D" w14:textId="77777777" w:rsidR="00392919" w:rsidRDefault="00392919" w:rsidP="00392919">
      <w:pPr>
        <w:rPr>
          <w:sz w:val="22"/>
          <w:szCs w:val="22"/>
          <w:lang w:val="lt-LT"/>
        </w:rPr>
      </w:pPr>
      <w:r>
        <w:rPr>
          <w:sz w:val="22"/>
          <w:szCs w:val="22"/>
          <w:lang w:val="lt-LT" w:bidi="lt-LT"/>
        </w:rPr>
        <w:t>Ant dėžutės po „EXP“ nurodytam tinkamumo laikui pasibaigus, šios vakcinos vartoti negalima. Vakcina tinkama vartoti iki paskutinės nurodyto mėnesio dienos</w:t>
      </w:r>
      <w:r>
        <w:rPr>
          <w:sz w:val="22"/>
          <w:szCs w:val="22"/>
          <w:lang w:val="lt-LT"/>
        </w:rPr>
        <w:t>.</w:t>
      </w:r>
    </w:p>
    <w:p w14:paraId="3E215431" w14:textId="77777777" w:rsidR="00392919" w:rsidRDefault="00392919" w:rsidP="00392919">
      <w:pPr>
        <w:rPr>
          <w:sz w:val="22"/>
          <w:szCs w:val="22"/>
          <w:lang w:val="lt-LT"/>
        </w:rPr>
      </w:pPr>
    </w:p>
    <w:p w14:paraId="1FA7C0A8" w14:textId="77777777" w:rsidR="00392919" w:rsidRDefault="00392919" w:rsidP="00392919">
      <w:pPr>
        <w:rPr>
          <w:sz w:val="22"/>
          <w:szCs w:val="22"/>
          <w:lang w:val="lt-LT"/>
        </w:rPr>
      </w:pPr>
      <w:r>
        <w:rPr>
          <w:sz w:val="22"/>
          <w:szCs w:val="22"/>
          <w:lang w:val="lt-LT"/>
        </w:rPr>
        <w:t>Laikyti šaldytuve (2 °C – 8 °C). Negalima užšaldyti.</w:t>
      </w:r>
    </w:p>
    <w:p w14:paraId="0196B33E" w14:textId="77777777" w:rsidR="00392919" w:rsidRDefault="00392919" w:rsidP="00392919">
      <w:pPr>
        <w:rPr>
          <w:sz w:val="22"/>
          <w:szCs w:val="22"/>
          <w:lang w:val="lt-LT"/>
        </w:rPr>
      </w:pPr>
    </w:p>
    <w:p w14:paraId="0D670C92" w14:textId="77777777" w:rsidR="00392919" w:rsidRDefault="00392919" w:rsidP="00392919">
      <w:pPr>
        <w:rPr>
          <w:sz w:val="22"/>
          <w:szCs w:val="22"/>
          <w:lang w:val="lt-LT"/>
        </w:rPr>
      </w:pPr>
      <w:r>
        <w:rPr>
          <w:sz w:val="22"/>
          <w:szCs w:val="22"/>
          <w:lang w:val="lt-LT"/>
        </w:rPr>
        <w:t>Gydytojas arba slaugytojas prieš Jums arba Jūsų vaikui suleidžiant vakciną patikrins, ar tirpalas yra skaidrus ir bespalvis bei tai, ar jame nėra didelių dalelių.</w:t>
      </w:r>
    </w:p>
    <w:p w14:paraId="4559F59C" w14:textId="77777777" w:rsidR="00392919" w:rsidRDefault="00392919" w:rsidP="00392919">
      <w:pPr>
        <w:rPr>
          <w:sz w:val="22"/>
          <w:szCs w:val="22"/>
          <w:lang w:val="lt-LT"/>
        </w:rPr>
      </w:pPr>
    </w:p>
    <w:p w14:paraId="27304C56" w14:textId="77777777" w:rsidR="00392919" w:rsidRDefault="00392919" w:rsidP="00392919">
      <w:pPr>
        <w:rPr>
          <w:sz w:val="22"/>
          <w:szCs w:val="22"/>
          <w:lang w:val="lt-LT"/>
        </w:rPr>
      </w:pPr>
      <w:r>
        <w:rPr>
          <w:sz w:val="22"/>
          <w:szCs w:val="22"/>
          <w:lang w:val="lt-LT" w:bidi="lt-LT"/>
        </w:rPr>
        <w:t>Vakcinų negalima išmesti į kanalizaciją arba su buitinėmis atliekomis. Kaip išmesti nereikalingas vakcinas, klauskite vaistininko. Šios priemonės padės apsaugoti aplinką</w:t>
      </w:r>
      <w:r>
        <w:rPr>
          <w:sz w:val="22"/>
          <w:szCs w:val="22"/>
          <w:lang w:val="lt-LT"/>
        </w:rPr>
        <w:t>.</w:t>
      </w:r>
    </w:p>
    <w:p w14:paraId="02ED3532" w14:textId="77777777" w:rsidR="00392919" w:rsidRDefault="00392919" w:rsidP="00392919">
      <w:pPr>
        <w:rPr>
          <w:sz w:val="22"/>
          <w:szCs w:val="22"/>
          <w:lang w:val="lt-LT"/>
        </w:rPr>
      </w:pPr>
    </w:p>
    <w:p w14:paraId="611E6A3F" w14:textId="77777777" w:rsidR="00392919" w:rsidRDefault="00392919" w:rsidP="00392919">
      <w:pPr>
        <w:rPr>
          <w:sz w:val="22"/>
          <w:szCs w:val="22"/>
          <w:lang w:val="lt-LT"/>
        </w:rPr>
      </w:pPr>
    </w:p>
    <w:p w14:paraId="66DEDDBC" w14:textId="77777777" w:rsidR="00392919" w:rsidRDefault="00392919" w:rsidP="00392919">
      <w:pPr>
        <w:keepNext/>
        <w:ind w:left="540" w:hanging="540"/>
        <w:rPr>
          <w:b/>
          <w:sz w:val="22"/>
          <w:szCs w:val="22"/>
          <w:lang w:val="lt-LT"/>
        </w:rPr>
      </w:pPr>
      <w:r>
        <w:rPr>
          <w:b/>
          <w:sz w:val="22"/>
          <w:szCs w:val="22"/>
          <w:lang w:val="lt-LT"/>
        </w:rPr>
        <w:t>6.</w:t>
      </w:r>
      <w:r>
        <w:rPr>
          <w:b/>
          <w:sz w:val="22"/>
          <w:szCs w:val="22"/>
          <w:lang w:val="lt-LT"/>
        </w:rPr>
        <w:tab/>
      </w:r>
      <w:r>
        <w:rPr>
          <w:b/>
          <w:sz w:val="22"/>
          <w:szCs w:val="22"/>
          <w:lang w:val="lt-LT" w:bidi="lt-LT"/>
        </w:rPr>
        <w:t>Pakuotės turinys ir kita informacija</w:t>
      </w:r>
    </w:p>
    <w:p w14:paraId="0EED66E4" w14:textId="77777777" w:rsidR="00392919" w:rsidRDefault="00392919" w:rsidP="00392919">
      <w:pPr>
        <w:keepNext/>
        <w:rPr>
          <w:sz w:val="22"/>
          <w:szCs w:val="22"/>
          <w:lang w:val="lt-LT"/>
        </w:rPr>
      </w:pPr>
    </w:p>
    <w:p w14:paraId="4490FA64" w14:textId="77777777" w:rsidR="00392919" w:rsidRDefault="00392919" w:rsidP="00392919">
      <w:pPr>
        <w:keepNext/>
        <w:rPr>
          <w:b/>
          <w:sz w:val="22"/>
          <w:szCs w:val="22"/>
          <w:lang w:val="lt-LT"/>
        </w:rPr>
      </w:pPr>
      <w:r>
        <w:rPr>
          <w:b/>
          <w:bCs/>
          <w:sz w:val="22"/>
          <w:szCs w:val="22"/>
          <w:lang w:val="lt-LT"/>
        </w:rPr>
        <w:t xml:space="preserve">PNEUMOVAX </w:t>
      </w:r>
      <w:r>
        <w:rPr>
          <w:b/>
          <w:sz w:val="22"/>
          <w:szCs w:val="22"/>
          <w:lang w:val="lt-LT"/>
        </w:rPr>
        <w:t>sudėtis</w:t>
      </w:r>
    </w:p>
    <w:p w14:paraId="08E2A5B3" w14:textId="77777777" w:rsidR="00392919" w:rsidRDefault="00392919" w:rsidP="00392919">
      <w:pPr>
        <w:keepNext/>
        <w:rPr>
          <w:sz w:val="22"/>
          <w:szCs w:val="22"/>
          <w:lang w:val="lt-LT"/>
        </w:rPr>
      </w:pPr>
      <w:r>
        <w:rPr>
          <w:sz w:val="22"/>
          <w:szCs w:val="22"/>
          <w:lang w:val="lt-LT"/>
        </w:rPr>
        <w:t>0,5 mililitro dozėje yra toliau nurodytų sudedamųjų dalių:</w:t>
      </w:r>
    </w:p>
    <w:p w14:paraId="79FB6F8F" w14:textId="77777777" w:rsidR="00392919" w:rsidRDefault="00392919" w:rsidP="00392919">
      <w:pPr>
        <w:keepNext/>
        <w:rPr>
          <w:sz w:val="22"/>
          <w:szCs w:val="22"/>
          <w:lang w:val="lt-LT"/>
        </w:rPr>
      </w:pPr>
    </w:p>
    <w:p w14:paraId="3DF3AF3E" w14:textId="77777777" w:rsidR="00392919" w:rsidRDefault="00392919" w:rsidP="00392919">
      <w:pPr>
        <w:numPr>
          <w:ilvl w:val="0"/>
          <w:numId w:val="8"/>
        </w:numPr>
        <w:ind w:left="540" w:hanging="540"/>
        <w:rPr>
          <w:sz w:val="22"/>
          <w:szCs w:val="22"/>
          <w:lang w:val="lt-LT"/>
        </w:rPr>
      </w:pPr>
      <w:r>
        <w:rPr>
          <w:sz w:val="22"/>
          <w:szCs w:val="22"/>
          <w:lang w:val="lt-LT"/>
        </w:rPr>
        <w:t>veikliosios medžiagos – po 25 </w:t>
      </w:r>
      <w:proofErr w:type="spellStart"/>
      <w:r>
        <w:rPr>
          <w:sz w:val="22"/>
          <w:szCs w:val="22"/>
          <w:lang w:val="lt-LT"/>
        </w:rPr>
        <w:t>mikrogramus</w:t>
      </w:r>
      <w:proofErr w:type="spellEnd"/>
      <w:r>
        <w:rPr>
          <w:sz w:val="22"/>
          <w:szCs w:val="22"/>
          <w:lang w:val="lt-LT"/>
        </w:rPr>
        <w:t xml:space="preserve"> (labai nedidelis kiekis) kiekvieno iš 23 polisacharidų tipų, gautų iš </w:t>
      </w:r>
      <w:proofErr w:type="spellStart"/>
      <w:r>
        <w:rPr>
          <w:sz w:val="22"/>
          <w:szCs w:val="22"/>
          <w:lang w:val="lt-LT"/>
        </w:rPr>
        <w:t>pneumokokais</w:t>
      </w:r>
      <w:proofErr w:type="spellEnd"/>
      <w:r>
        <w:rPr>
          <w:sz w:val="22"/>
          <w:szCs w:val="22"/>
          <w:lang w:val="lt-LT"/>
        </w:rPr>
        <w:t xml:space="preserve"> vadinamų bakterijų. Šie vakcinos sudėtyje esantys 23 pneumokokinių polisacharidų tipai yra 1, 2, 3, 4, 5, 6B, 7F, 8, 9N, 9V, 10A, 11A, 12F, 14, 15B, 17F, 18C, 19F, 19A, 20, 22F, 23F ir 33F;</w:t>
      </w:r>
    </w:p>
    <w:p w14:paraId="4896C5C0" w14:textId="77777777" w:rsidR="00392919" w:rsidRDefault="00392919" w:rsidP="00392919">
      <w:pPr>
        <w:numPr>
          <w:ilvl w:val="0"/>
          <w:numId w:val="8"/>
        </w:numPr>
        <w:ind w:left="540" w:hanging="540"/>
        <w:rPr>
          <w:sz w:val="22"/>
          <w:szCs w:val="22"/>
          <w:lang w:val="lt-LT"/>
        </w:rPr>
      </w:pPr>
      <w:r>
        <w:rPr>
          <w:sz w:val="22"/>
          <w:szCs w:val="22"/>
          <w:lang w:val="lt-LT"/>
        </w:rPr>
        <w:t xml:space="preserve">pagalbinių medžiagų – </w:t>
      </w:r>
      <w:proofErr w:type="spellStart"/>
      <w:r>
        <w:rPr>
          <w:sz w:val="22"/>
          <w:szCs w:val="22"/>
          <w:lang w:val="lt-LT"/>
        </w:rPr>
        <w:t>fenolio</w:t>
      </w:r>
      <w:proofErr w:type="spellEnd"/>
      <w:r>
        <w:rPr>
          <w:sz w:val="22"/>
          <w:szCs w:val="22"/>
          <w:lang w:val="lt-LT"/>
        </w:rPr>
        <w:t>, natrio chlorido ir injekcinio vandens.</w:t>
      </w:r>
    </w:p>
    <w:p w14:paraId="5B2D23A0" w14:textId="77777777" w:rsidR="00392919" w:rsidRDefault="00392919" w:rsidP="00392919">
      <w:pPr>
        <w:rPr>
          <w:sz w:val="22"/>
          <w:szCs w:val="22"/>
          <w:lang w:val="lt-LT"/>
        </w:rPr>
      </w:pPr>
    </w:p>
    <w:p w14:paraId="6DBC98E6" w14:textId="77777777" w:rsidR="00392919" w:rsidRDefault="00392919" w:rsidP="00392919">
      <w:pPr>
        <w:rPr>
          <w:sz w:val="22"/>
          <w:szCs w:val="22"/>
          <w:lang w:val="lt-LT"/>
        </w:rPr>
      </w:pPr>
      <w:r>
        <w:rPr>
          <w:sz w:val="22"/>
          <w:szCs w:val="22"/>
          <w:lang w:val="lt-LT"/>
        </w:rPr>
        <w:t>Vakcinos dozėje yra mažiau kaip 1 </w:t>
      </w:r>
      <w:proofErr w:type="spellStart"/>
      <w:r>
        <w:rPr>
          <w:sz w:val="22"/>
          <w:szCs w:val="22"/>
          <w:lang w:val="lt-LT"/>
        </w:rPr>
        <w:t>mmol</w:t>
      </w:r>
      <w:proofErr w:type="spellEnd"/>
      <w:r>
        <w:rPr>
          <w:sz w:val="22"/>
          <w:szCs w:val="22"/>
          <w:lang w:val="lt-LT"/>
        </w:rPr>
        <w:t xml:space="preserve"> (23 mg) natrio, t. y., jis beveik neturi reikšmės.</w:t>
      </w:r>
    </w:p>
    <w:p w14:paraId="77429F58" w14:textId="77777777" w:rsidR="00392919" w:rsidRDefault="00392919" w:rsidP="00392919">
      <w:pPr>
        <w:rPr>
          <w:sz w:val="22"/>
          <w:szCs w:val="22"/>
          <w:lang w:val="lt-LT"/>
        </w:rPr>
      </w:pPr>
    </w:p>
    <w:p w14:paraId="51E7F378" w14:textId="77777777" w:rsidR="00392919" w:rsidRDefault="00392919" w:rsidP="00392919">
      <w:pPr>
        <w:keepNext/>
        <w:rPr>
          <w:b/>
          <w:sz w:val="22"/>
          <w:szCs w:val="22"/>
          <w:lang w:val="lt-LT"/>
        </w:rPr>
      </w:pPr>
      <w:r>
        <w:rPr>
          <w:b/>
          <w:bCs/>
          <w:sz w:val="22"/>
          <w:szCs w:val="22"/>
          <w:lang w:val="lt-LT"/>
        </w:rPr>
        <w:t xml:space="preserve">PNEUMOVAX </w:t>
      </w:r>
      <w:r>
        <w:rPr>
          <w:b/>
          <w:sz w:val="22"/>
          <w:szCs w:val="22"/>
          <w:lang w:val="lt-LT" w:bidi="lt-LT"/>
        </w:rPr>
        <w:t>išvaizda ir kiekis pakuotėje</w:t>
      </w:r>
    </w:p>
    <w:p w14:paraId="4A743037" w14:textId="77777777" w:rsidR="00392919" w:rsidRDefault="00392919" w:rsidP="00392919">
      <w:pPr>
        <w:rPr>
          <w:sz w:val="22"/>
          <w:szCs w:val="22"/>
          <w:lang w:val="lt-LT"/>
        </w:rPr>
      </w:pPr>
      <w:r>
        <w:rPr>
          <w:sz w:val="22"/>
          <w:szCs w:val="22"/>
          <w:lang w:val="lt-LT"/>
        </w:rPr>
        <w:t>PNEUMOVAX tiekiamas kaip injekcinis tirpalas užpildytame švirkšte (0,5 ml).</w:t>
      </w:r>
    </w:p>
    <w:p w14:paraId="666A7DDA" w14:textId="77777777" w:rsidR="00392919" w:rsidRDefault="00392919" w:rsidP="00392919">
      <w:pPr>
        <w:rPr>
          <w:sz w:val="22"/>
          <w:szCs w:val="22"/>
          <w:lang w:val="lt-LT"/>
        </w:rPr>
      </w:pPr>
      <w:r>
        <w:rPr>
          <w:sz w:val="22"/>
          <w:szCs w:val="22"/>
          <w:lang w:val="lt-LT"/>
        </w:rPr>
        <w:t>Jis tiekiamas pakuotėje, kurioje yra 1 arba 10 užpildytų švirkštų be adatų.</w:t>
      </w:r>
    </w:p>
    <w:p w14:paraId="1E6B062A" w14:textId="77777777" w:rsidR="00392919" w:rsidRDefault="00392919" w:rsidP="00392919">
      <w:pPr>
        <w:rPr>
          <w:sz w:val="22"/>
          <w:szCs w:val="22"/>
          <w:lang w:val="lt-LT"/>
        </w:rPr>
      </w:pPr>
      <w:r>
        <w:rPr>
          <w:sz w:val="22"/>
          <w:szCs w:val="22"/>
          <w:lang w:val="lt-LT"/>
        </w:rPr>
        <w:t>Jis tiekiamas pakuotėje, kurioje yra 1 arba 10 užpildytų švirkštų su 1 atskira adata.</w:t>
      </w:r>
    </w:p>
    <w:p w14:paraId="0AD8374D" w14:textId="77777777" w:rsidR="00392919" w:rsidRDefault="00392919" w:rsidP="00392919">
      <w:pPr>
        <w:rPr>
          <w:sz w:val="22"/>
          <w:szCs w:val="22"/>
          <w:lang w:val="lt-LT"/>
        </w:rPr>
      </w:pPr>
      <w:r>
        <w:rPr>
          <w:sz w:val="22"/>
          <w:szCs w:val="22"/>
          <w:lang w:val="lt-LT"/>
        </w:rPr>
        <w:t>Jis tiekiamas pakuotėje, kurioje yra 1 arba 10 užpildytų švirkštų su 2 atskiromis adatomis.</w:t>
      </w:r>
    </w:p>
    <w:p w14:paraId="23CE47BC" w14:textId="77777777" w:rsidR="00392919" w:rsidRDefault="00392919" w:rsidP="00392919">
      <w:pPr>
        <w:rPr>
          <w:sz w:val="22"/>
          <w:szCs w:val="22"/>
          <w:lang w:val="lt-LT"/>
        </w:rPr>
      </w:pPr>
    </w:p>
    <w:p w14:paraId="3BA2CB11" w14:textId="77777777" w:rsidR="00392919" w:rsidRDefault="00392919" w:rsidP="00392919">
      <w:pPr>
        <w:widowControl w:val="0"/>
        <w:rPr>
          <w:sz w:val="22"/>
          <w:szCs w:val="22"/>
          <w:lang w:val="lt-LT"/>
        </w:rPr>
      </w:pPr>
      <w:r>
        <w:rPr>
          <w:sz w:val="22"/>
          <w:szCs w:val="22"/>
          <w:lang w:val="lt-LT"/>
        </w:rPr>
        <w:t>Gali būti tiekiamos ne visų dydžių pakuotės.</w:t>
      </w:r>
    </w:p>
    <w:p w14:paraId="6F5527DC" w14:textId="77777777" w:rsidR="00392919" w:rsidRDefault="00392919" w:rsidP="00392919">
      <w:pPr>
        <w:rPr>
          <w:b/>
          <w:sz w:val="22"/>
          <w:szCs w:val="22"/>
          <w:lang w:val="lt-LT"/>
        </w:rPr>
      </w:pPr>
    </w:p>
    <w:p w14:paraId="30E71736" w14:textId="77777777" w:rsidR="00392919" w:rsidRDefault="00392919" w:rsidP="00392919">
      <w:pPr>
        <w:keepNext/>
        <w:rPr>
          <w:b/>
          <w:sz w:val="22"/>
          <w:szCs w:val="22"/>
          <w:lang w:val="lt-LT"/>
        </w:rPr>
      </w:pPr>
      <w:r>
        <w:rPr>
          <w:b/>
          <w:bCs/>
          <w:sz w:val="22"/>
          <w:szCs w:val="22"/>
          <w:lang w:val="lt-LT"/>
        </w:rPr>
        <w:t>Registruotojas ir gamintojas</w:t>
      </w:r>
    </w:p>
    <w:p w14:paraId="2C7248DC" w14:textId="77777777" w:rsidR="00392919" w:rsidRDefault="00392919" w:rsidP="00392919">
      <w:pPr>
        <w:keepNext/>
        <w:rPr>
          <w:b/>
          <w:sz w:val="22"/>
          <w:szCs w:val="22"/>
          <w:lang w:val="lt-LT"/>
        </w:rPr>
      </w:pPr>
    </w:p>
    <w:p w14:paraId="3761FC62" w14:textId="77777777" w:rsidR="00392919" w:rsidRDefault="00392919" w:rsidP="00392919">
      <w:pPr>
        <w:rPr>
          <w:sz w:val="22"/>
          <w:szCs w:val="22"/>
          <w:u w:val="single"/>
          <w:lang w:val="lt-LT" w:bidi="lt-LT"/>
        </w:rPr>
      </w:pPr>
      <w:r>
        <w:rPr>
          <w:sz w:val="22"/>
          <w:szCs w:val="22"/>
          <w:u w:val="single"/>
          <w:lang w:val="lt-LT" w:bidi="lt-LT"/>
        </w:rPr>
        <w:t>Registruotojas ir gamintojas</w:t>
      </w:r>
    </w:p>
    <w:p w14:paraId="451C1AFC" w14:textId="77777777" w:rsidR="00392919" w:rsidRDefault="00392919" w:rsidP="00392919">
      <w:pPr>
        <w:rPr>
          <w:sz w:val="22"/>
          <w:szCs w:val="22"/>
          <w:lang w:val="lt-LT" w:bidi="lt-LT"/>
        </w:rPr>
      </w:pPr>
      <w:proofErr w:type="spellStart"/>
      <w:r>
        <w:rPr>
          <w:sz w:val="22"/>
          <w:szCs w:val="22"/>
          <w:lang w:val="lt-LT" w:bidi="lt-LT"/>
        </w:rPr>
        <w:t>Merck</w:t>
      </w:r>
      <w:proofErr w:type="spellEnd"/>
      <w:r>
        <w:rPr>
          <w:sz w:val="22"/>
          <w:szCs w:val="22"/>
          <w:lang w:val="lt-LT" w:bidi="lt-LT"/>
        </w:rPr>
        <w:t xml:space="preserve"> Sharp &amp; </w:t>
      </w:r>
      <w:proofErr w:type="spellStart"/>
      <w:r>
        <w:rPr>
          <w:sz w:val="22"/>
          <w:szCs w:val="22"/>
          <w:lang w:val="lt-LT" w:bidi="lt-LT"/>
        </w:rPr>
        <w:t>Dohme</w:t>
      </w:r>
      <w:proofErr w:type="spellEnd"/>
      <w:r>
        <w:rPr>
          <w:sz w:val="22"/>
          <w:szCs w:val="22"/>
          <w:lang w:val="lt-LT" w:bidi="lt-LT"/>
        </w:rPr>
        <w:t xml:space="preserve"> B.V. </w:t>
      </w:r>
    </w:p>
    <w:p w14:paraId="62441827" w14:textId="77777777" w:rsidR="00392919" w:rsidRDefault="00392919" w:rsidP="00392919">
      <w:pPr>
        <w:rPr>
          <w:sz w:val="22"/>
          <w:szCs w:val="22"/>
          <w:lang w:val="lt-LT" w:bidi="lt-LT"/>
        </w:rPr>
      </w:pPr>
      <w:proofErr w:type="spellStart"/>
      <w:r>
        <w:rPr>
          <w:sz w:val="22"/>
          <w:szCs w:val="22"/>
          <w:lang w:val="lt-LT" w:bidi="lt-LT"/>
        </w:rPr>
        <w:t>Waarderweg</w:t>
      </w:r>
      <w:proofErr w:type="spellEnd"/>
      <w:r>
        <w:rPr>
          <w:sz w:val="22"/>
          <w:szCs w:val="22"/>
          <w:lang w:val="lt-LT" w:bidi="lt-LT"/>
        </w:rPr>
        <w:t xml:space="preserve"> 39 </w:t>
      </w:r>
    </w:p>
    <w:p w14:paraId="695F6B81" w14:textId="77777777" w:rsidR="00392919" w:rsidRDefault="00392919" w:rsidP="00392919">
      <w:pPr>
        <w:rPr>
          <w:sz w:val="22"/>
          <w:szCs w:val="22"/>
          <w:lang w:val="lt-LT" w:bidi="lt-LT"/>
        </w:rPr>
      </w:pPr>
      <w:r>
        <w:rPr>
          <w:sz w:val="22"/>
          <w:szCs w:val="22"/>
          <w:lang w:val="lt-LT" w:bidi="lt-LT"/>
        </w:rPr>
        <w:t xml:space="preserve">2031 BN </w:t>
      </w:r>
      <w:proofErr w:type="spellStart"/>
      <w:r>
        <w:rPr>
          <w:sz w:val="22"/>
          <w:szCs w:val="22"/>
          <w:lang w:val="lt-LT" w:bidi="lt-LT"/>
        </w:rPr>
        <w:t>Haarlem</w:t>
      </w:r>
      <w:proofErr w:type="spellEnd"/>
    </w:p>
    <w:p w14:paraId="0CAC1DD1" w14:textId="77777777" w:rsidR="00392919" w:rsidRDefault="00392919" w:rsidP="00392919">
      <w:pPr>
        <w:rPr>
          <w:sz w:val="22"/>
          <w:szCs w:val="22"/>
          <w:u w:val="single"/>
          <w:lang w:val="lt-LT"/>
        </w:rPr>
      </w:pPr>
      <w:r>
        <w:rPr>
          <w:sz w:val="22"/>
          <w:szCs w:val="22"/>
          <w:lang w:val="lt-LT" w:bidi="lt-LT"/>
        </w:rPr>
        <w:t>Nyderlandai</w:t>
      </w:r>
      <w:r>
        <w:rPr>
          <w:sz w:val="22"/>
          <w:szCs w:val="22"/>
          <w:u w:val="single"/>
          <w:lang w:val="lt-LT"/>
        </w:rPr>
        <w:t xml:space="preserve"> </w:t>
      </w:r>
    </w:p>
    <w:p w14:paraId="42008842" w14:textId="77777777" w:rsidR="00392919" w:rsidRDefault="00392919" w:rsidP="00392919">
      <w:pPr>
        <w:rPr>
          <w:sz w:val="22"/>
          <w:szCs w:val="22"/>
          <w:lang w:val="lt-LT"/>
        </w:rPr>
      </w:pPr>
    </w:p>
    <w:p w14:paraId="297821B2" w14:textId="77777777" w:rsidR="00392919" w:rsidRDefault="00392919" w:rsidP="00392919">
      <w:pPr>
        <w:numPr>
          <w:ilvl w:val="12"/>
          <w:numId w:val="0"/>
        </w:numPr>
        <w:ind w:right="-2"/>
        <w:rPr>
          <w:sz w:val="22"/>
          <w:szCs w:val="22"/>
          <w:lang w:val="lt-LT"/>
        </w:rPr>
      </w:pPr>
      <w:r>
        <w:rPr>
          <w:sz w:val="22"/>
          <w:szCs w:val="22"/>
          <w:lang w:val="lt-LT"/>
        </w:rPr>
        <w:t>Jeigu apie šį vaistą norite sužinoti daugiau, kreipkitės į vietinį registruotojo atstovą:</w:t>
      </w:r>
    </w:p>
    <w:p w14:paraId="00B17BB7" w14:textId="77777777" w:rsidR="00392919" w:rsidRDefault="00392919" w:rsidP="00392919">
      <w:pPr>
        <w:rPr>
          <w:sz w:val="22"/>
          <w:szCs w:val="22"/>
          <w:lang w:val="lt-LT"/>
        </w:rPr>
      </w:pPr>
    </w:p>
    <w:p w14:paraId="33E3CAFC" w14:textId="77777777" w:rsidR="00392919" w:rsidRDefault="00392919" w:rsidP="00392919">
      <w:pPr>
        <w:keepNext/>
        <w:keepLines/>
        <w:outlineLvl w:val="0"/>
        <w:rPr>
          <w:sz w:val="22"/>
          <w:szCs w:val="22"/>
          <w:lang w:val="lt-LT" w:eastAsia="lt-LT"/>
        </w:rPr>
      </w:pPr>
      <w:r>
        <w:rPr>
          <w:sz w:val="22"/>
          <w:szCs w:val="22"/>
          <w:lang w:val="lt-LT" w:eastAsia="lt-LT"/>
        </w:rPr>
        <w:t>UAB „</w:t>
      </w:r>
      <w:proofErr w:type="spellStart"/>
      <w:r>
        <w:rPr>
          <w:sz w:val="22"/>
          <w:szCs w:val="22"/>
          <w:lang w:val="lt-LT" w:eastAsia="lt-LT"/>
        </w:rPr>
        <w:t>Merck</w:t>
      </w:r>
      <w:proofErr w:type="spellEnd"/>
      <w:r>
        <w:rPr>
          <w:sz w:val="22"/>
          <w:szCs w:val="22"/>
          <w:lang w:val="lt-LT" w:eastAsia="lt-LT"/>
        </w:rPr>
        <w:t xml:space="preserve"> Sharp &amp; </w:t>
      </w:r>
      <w:proofErr w:type="spellStart"/>
      <w:r>
        <w:rPr>
          <w:sz w:val="22"/>
          <w:szCs w:val="22"/>
          <w:lang w:val="lt-LT" w:eastAsia="lt-LT"/>
        </w:rPr>
        <w:t>Dohme</w:t>
      </w:r>
      <w:proofErr w:type="spellEnd"/>
      <w:r>
        <w:rPr>
          <w:sz w:val="22"/>
          <w:szCs w:val="22"/>
          <w:lang w:val="lt-LT" w:eastAsia="lt-LT"/>
        </w:rPr>
        <w:t>“</w:t>
      </w:r>
    </w:p>
    <w:p w14:paraId="44EF0588" w14:textId="77777777" w:rsidR="00392919" w:rsidRDefault="00392919" w:rsidP="00392919">
      <w:pPr>
        <w:keepNext/>
        <w:keepLines/>
        <w:outlineLvl w:val="0"/>
        <w:rPr>
          <w:sz w:val="22"/>
          <w:szCs w:val="22"/>
          <w:lang w:val="lt-LT" w:eastAsia="lt-LT"/>
        </w:rPr>
      </w:pPr>
      <w:r>
        <w:rPr>
          <w:sz w:val="22"/>
          <w:szCs w:val="22"/>
          <w:lang w:val="lt-LT" w:eastAsia="lt-LT"/>
        </w:rPr>
        <w:t>Kęstučio g. 59/27</w:t>
      </w:r>
    </w:p>
    <w:p w14:paraId="20B40B89" w14:textId="77777777" w:rsidR="00392919" w:rsidRDefault="00392919" w:rsidP="00392919">
      <w:pPr>
        <w:keepNext/>
        <w:keepLines/>
        <w:rPr>
          <w:sz w:val="22"/>
          <w:szCs w:val="22"/>
          <w:lang w:val="lt-LT" w:eastAsia="lt-LT"/>
        </w:rPr>
      </w:pPr>
      <w:r>
        <w:rPr>
          <w:sz w:val="22"/>
          <w:szCs w:val="22"/>
          <w:lang w:val="lt-LT" w:eastAsia="lt-LT"/>
        </w:rPr>
        <w:t>LT-08124 Vilnius, Lietuva</w:t>
      </w:r>
    </w:p>
    <w:p w14:paraId="362B4FC0" w14:textId="77777777" w:rsidR="00392919" w:rsidRDefault="00392919" w:rsidP="00392919">
      <w:pPr>
        <w:ind w:left="709" w:hanging="709"/>
        <w:rPr>
          <w:sz w:val="22"/>
          <w:szCs w:val="22"/>
          <w:lang w:val="lt-LT" w:eastAsia="de-DE"/>
        </w:rPr>
      </w:pPr>
      <w:r>
        <w:rPr>
          <w:sz w:val="22"/>
          <w:szCs w:val="22"/>
          <w:lang w:val="lt-LT" w:eastAsia="de-DE"/>
        </w:rPr>
        <w:t xml:space="preserve">Tel. </w:t>
      </w:r>
      <w:r w:rsidRPr="00E626F3">
        <w:rPr>
          <w:sz w:val="22"/>
          <w:szCs w:val="22"/>
          <w:lang w:val="en-GB"/>
        </w:rPr>
        <w:t>+370 5 2780 247</w:t>
      </w:r>
    </w:p>
    <w:p w14:paraId="369F4F71" w14:textId="77777777" w:rsidR="00392919" w:rsidRDefault="00392919" w:rsidP="00392919">
      <w:pPr>
        <w:rPr>
          <w:snapToGrid w:val="0"/>
          <w:sz w:val="22"/>
          <w:szCs w:val="22"/>
          <w:lang w:val="lt-LT"/>
        </w:rPr>
      </w:pPr>
      <w:r>
        <w:rPr>
          <w:snapToGrid w:val="0"/>
          <w:sz w:val="22"/>
          <w:szCs w:val="22"/>
          <w:lang w:val="lt-LT"/>
        </w:rPr>
        <w:t xml:space="preserve">El. paštas: </w:t>
      </w:r>
      <w:r w:rsidRPr="00E626F3">
        <w:rPr>
          <w:sz w:val="22"/>
          <w:szCs w:val="22"/>
          <w:lang w:val="en-GB"/>
        </w:rPr>
        <w:t>dpoc_lithuania@msd.com</w:t>
      </w:r>
    </w:p>
    <w:p w14:paraId="18B781F6" w14:textId="77777777" w:rsidR="00392919" w:rsidRDefault="00392919" w:rsidP="00392919">
      <w:pPr>
        <w:rPr>
          <w:sz w:val="22"/>
          <w:szCs w:val="22"/>
          <w:lang w:val="lt-LT"/>
        </w:rPr>
      </w:pPr>
    </w:p>
    <w:p w14:paraId="53018106" w14:textId="77777777" w:rsidR="00392919" w:rsidRDefault="00392919" w:rsidP="00392919">
      <w:pPr>
        <w:keepNext/>
        <w:rPr>
          <w:b/>
          <w:sz w:val="22"/>
          <w:szCs w:val="22"/>
          <w:lang w:val="lt-LT"/>
        </w:rPr>
      </w:pPr>
      <w:r>
        <w:rPr>
          <w:b/>
          <w:sz w:val="22"/>
          <w:szCs w:val="22"/>
          <w:lang w:val="lt-LT"/>
        </w:rPr>
        <w:t xml:space="preserve">Šis vaistas </w:t>
      </w:r>
      <w:r w:rsidRPr="00CE2B99">
        <w:rPr>
          <w:b/>
          <w:snapToGrid w:val="0"/>
          <w:sz w:val="22"/>
          <w:lang w:val="lt-LT"/>
        </w:rPr>
        <w:t>Europos ekonominės erdvės</w:t>
      </w:r>
      <w:r w:rsidRPr="00CE2B99">
        <w:rPr>
          <w:b/>
          <w:sz w:val="22"/>
          <w:lang w:val="lt-LT"/>
        </w:rPr>
        <w:t xml:space="preserve"> valstybėse narėse </w:t>
      </w:r>
      <w:r w:rsidRPr="00CE2B99">
        <w:rPr>
          <w:b/>
          <w:snapToGrid w:val="0"/>
          <w:sz w:val="22"/>
          <w:lang w:val="lt-LT"/>
        </w:rPr>
        <w:t xml:space="preserve">ir Jungtinėje Karalystėje (Šiaurės Airijoje) </w:t>
      </w:r>
      <w:r>
        <w:rPr>
          <w:b/>
          <w:sz w:val="22"/>
          <w:szCs w:val="22"/>
          <w:lang w:val="lt-LT"/>
        </w:rPr>
        <w:t>registruotas tokiais pavadinimais:</w:t>
      </w:r>
    </w:p>
    <w:p w14:paraId="7BBFA808" w14:textId="77777777" w:rsidR="00392919" w:rsidRDefault="00392919" w:rsidP="00392919">
      <w:pPr>
        <w:keepNext/>
        <w:rPr>
          <w:sz w:val="22"/>
          <w:szCs w:val="22"/>
          <w:lang w:val="lt-LT"/>
        </w:rPr>
      </w:pPr>
    </w:p>
    <w:tbl>
      <w:tblPr>
        <w:tblW w:w="0" w:type="auto"/>
        <w:tblLook w:val="01E0" w:firstRow="1" w:lastRow="1" w:firstColumn="1" w:lastColumn="1" w:noHBand="0" w:noVBand="0"/>
      </w:tblPr>
      <w:tblGrid>
        <w:gridCol w:w="4261"/>
        <w:gridCol w:w="4261"/>
      </w:tblGrid>
      <w:tr w:rsidR="00392919" w14:paraId="17B2AEE9" w14:textId="77777777" w:rsidTr="00DC6382">
        <w:trPr>
          <w:trHeight w:val="851"/>
        </w:trPr>
        <w:tc>
          <w:tcPr>
            <w:tcW w:w="4261" w:type="dxa"/>
            <w:hideMark/>
          </w:tcPr>
          <w:p w14:paraId="029E277B" w14:textId="77777777" w:rsidR="00392919" w:rsidRDefault="00392919" w:rsidP="00DC6382">
            <w:pPr>
              <w:spacing w:line="256" w:lineRule="auto"/>
              <w:rPr>
                <w:sz w:val="22"/>
                <w:szCs w:val="22"/>
                <w:lang w:val="lt-LT"/>
              </w:rPr>
            </w:pPr>
            <w:r>
              <w:rPr>
                <w:sz w:val="22"/>
                <w:szCs w:val="22"/>
                <w:lang w:val="lt-LT"/>
              </w:rPr>
              <w:t>Austrija; Belgija; Bulgarija; Kroatija; Kipras; Čekija; Vokietija; Graikija; Airija; Liuksemburgas; Malta; Nyderlandai; Portugalija; Rumunija; Slovakija; Slovėnija; Ispanija; Jungtinė Karalystė (Šiaurės Airija)</w:t>
            </w:r>
          </w:p>
          <w:p w14:paraId="085D54CE" w14:textId="77777777" w:rsidR="00392919" w:rsidRDefault="00392919" w:rsidP="00DC6382">
            <w:pPr>
              <w:spacing w:line="256" w:lineRule="auto"/>
              <w:rPr>
                <w:sz w:val="22"/>
                <w:szCs w:val="22"/>
                <w:lang w:val="lt-LT"/>
              </w:rPr>
            </w:pPr>
          </w:p>
        </w:tc>
        <w:tc>
          <w:tcPr>
            <w:tcW w:w="4261" w:type="dxa"/>
          </w:tcPr>
          <w:p w14:paraId="7F8B2260" w14:textId="77777777" w:rsidR="00392919" w:rsidRDefault="00392919" w:rsidP="00DC6382">
            <w:pPr>
              <w:spacing w:line="256" w:lineRule="auto"/>
              <w:rPr>
                <w:sz w:val="22"/>
                <w:szCs w:val="22"/>
                <w:lang w:val="lt-LT"/>
              </w:rPr>
            </w:pPr>
            <w:r>
              <w:rPr>
                <w:sz w:val="22"/>
                <w:szCs w:val="22"/>
                <w:lang w:val="lt-LT"/>
              </w:rPr>
              <w:t>PNEUMOVAX 23</w:t>
            </w:r>
          </w:p>
        </w:tc>
      </w:tr>
      <w:tr w:rsidR="00392919" w14:paraId="3F9C9EB2" w14:textId="77777777" w:rsidTr="00DC6382">
        <w:tc>
          <w:tcPr>
            <w:tcW w:w="4261" w:type="dxa"/>
          </w:tcPr>
          <w:p w14:paraId="3CECD685" w14:textId="77777777" w:rsidR="00392919" w:rsidRDefault="00392919" w:rsidP="00DC6382">
            <w:pPr>
              <w:spacing w:line="256" w:lineRule="auto"/>
              <w:rPr>
                <w:sz w:val="22"/>
                <w:szCs w:val="22"/>
                <w:lang w:val="lt-LT"/>
              </w:rPr>
            </w:pPr>
            <w:r>
              <w:rPr>
                <w:sz w:val="22"/>
                <w:szCs w:val="22"/>
                <w:lang w:val="lt-LT"/>
              </w:rPr>
              <w:t xml:space="preserve">Danija; Suomija; Prancūzija; Italija; Islandija; Lietuva; Norvegija; Švedija </w:t>
            </w:r>
          </w:p>
          <w:p w14:paraId="64EE76CB" w14:textId="77777777" w:rsidR="00392919" w:rsidRDefault="00392919" w:rsidP="00DC6382">
            <w:pPr>
              <w:spacing w:line="256" w:lineRule="auto"/>
              <w:rPr>
                <w:sz w:val="22"/>
                <w:szCs w:val="22"/>
                <w:lang w:val="lt-LT"/>
              </w:rPr>
            </w:pPr>
          </w:p>
        </w:tc>
        <w:tc>
          <w:tcPr>
            <w:tcW w:w="4261" w:type="dxa"/>
            <w:hideMark/>
          </w:tcPr>
          <w:p w14:paraId="2B5038B7" w14:textId="77777777" w:rsidR="00392919" w:rsidRDefault="00392919" w:rsidP="00DC6382">
            <w:pPr>
              <w:spacing w:line="256" w:lineRule="auto"/>
              <w:rPr>
                <w:sz w:val="22"/>
                <w:szCs w:val="22"/>
                <w:lang w:val="lt-LT"/>
              </w:rPr>
            </w:pPr>
            <w:r>
              <w:rPr>
                <w:sz w:val="22"/>
                <w:szCs w:val="22"/>
                <w:lang w:val="lt-LT"/>
              </w:rPr>
              <w:t>PNEUMOVAX</w:t>
            </w:r>
            <w:r w:rsidDel="00530B11">
              <w:rPr>
                <w:sz w:val="22"/>
                <w:szCs w:val="22"/>
                <w:lang w:val="lt-LT"/>
              </w:rPr>
              <w:t xml:space="preserve"> </w:t>
            </w:r>
          </w:p>
        </w:tc>
      </w:tr>
    </w:tbl>
    <w:p w14:paraId="7680E0D0" w14:textId="77777777" w:rsidR="00392919" w:rsidRDefault="00392919" w:rsidP="00392919">
      <w:pPr>
        <w:rPr>
          <w:sz w:val="22"/>
          <w:szCs w:val="22"/>
          <w:lang w:val="lt-LT"/>
        </w:rPr>
      </w:pPr>
    </w:p>
    <w:p w14:paraId="493D76B6" w14:textId="77777777" w:rsidR="00392919" w:rsidRDefault="00392919" w:rsidP="00392919">
      <w:pPr>
        <w:rPr>
          <w:b/>
          <w:bCs/>
          <w:sz w:val="22"/>
          <w:szCs w:val="22"/>
          <w:lang w:val="lt-LT"/>
        </w:rPr>
      </w:pPr>
      <w:r>
        <w:rPr>
          <w:b/>
          <w:bCs/>
          <w:sz w:val="22"/>
          <w:szCs w:val="22"/>
          <w:lang w:val="lt-LT"/>
        </w:rPr>
        <w:t xml:space="preserve">Šis pakuotės </w:t>
      </w:r>
      <w:r>
        <w:rPr>
          <w:b/>
          <w:sz w:val="22"/>
          <w:szCs w:val="22"/>
          <w:lang w:val="lt-LT"/>
        </w:rPr>
        <w:t>lapelis paskutinį kartą peržiūrėtas 2026-06-12.</w:t>
      </w:r>
    </w:p>
    <w:p w14:paraId="55FFF45D" w14:textId="77777777" w:rsidR="00392919" w:rsidRDefault="00392919" w:rsidP="00392919">
      <w:pPr>
        <w:rPr>
          <w:bCs/>
          <w:sz w:val="22"/>
          <w:szCs w:val="22"/>
          <w:lang w:val="lt-LT"/>
        </w:rPr>
      </w:pPr>
    </w:p>
    <w:p w14:paraId="574E823A" w14:textId="77777777" w:rsidR="00392919" w:rsidRDefault="00392919" w:rsidP="00392919">
      <w:pPr>
        <w:rPr>
          <w:bCs/>
          <w:sz w:val="22"/>
          <w:szCs w:val="22"/>
          <w:lang w:val="lt-LT"/>
        </w:rPr>
      </w:pPr>
    </w:p>
    <w:p w14:paraId="79E6E13B" w14:textId="77777777" w:rsidR="00392919" w:rsidRDefault="00392919" w:rsidP="00392919">
      <w:pPr>
        <w:rPr>
          <w:rFonts w:eastAsia="SimSun"/>
          <w:snapToGrid w:val="0"/>
          <w:color w:val="0000FF"/>
          <w:sz w:val="22"/>
          <w:u w:val="single"/>
          <w:lang w:val="lt-LT"/>
        </w:rPr>
      </w:pPr>
      <w:r>
        <w:rPr>
          <w:snapToGrid w:val="0"/>
          <w:sz w:val="22"/>
          <w:lang w:val="lt-LT"/>
        </w:rPr>
        <w:t xml:space="preserve">Išsami informacija apie šį </w:t>
      </w:r>
      <w:r>
        <w:rPr>
          <w:snapToGrid w:val="0"/>
          <w:sz w:val="22"/>
          <w:szCs w:val="24"/>
          <w:lang w:val="lt-LT"/>
        </w:rPr>
        <w:t>vaistą</w:t>
      </w:r>
      <w:r>
        <w:rPr>
          <w:snapToGrid w:val="0"/>
          <w:sz w:val="22"/>
          <w:lang w:val="lt-LT"/>
        </w:rPr>
        <w:t xml:space="preserve"> pateikiama Valstybinės vaistų kontrolės tarnybos prie Lietuvos Respublikos sveikatos apsaugos ministerijos </w:t>
      </w:r>
      <w:r w:rsidRPr="00F71E6B">
        <w:rPr>
          <w:snapToGrid w:val="0"/>
          <w:sz w:val="22"/>
          <w:szCs w:val="22"/>
          <w:lang w:val="lt-LT"/>
        </w:rPr>
        <w:t>tinklalapyje</w:t>
      </w:r>
      <w:r w:rsidRPr="00CE2B99">
        <w:rPr>
          <w:lang w:val="lt-LT"/>
        </w:rPr>
        <w:t xml:space="preserve"> </w:t>
      </w:r>
      <w:r w:rsidRPr="00CE2B99">
        <w:rPr>
          <w:iCs/>
          <w:snapToGrid w:val="0"/>
          <w:sz w:val="22"/>
          <w:szCs w:val="22"/>
          <w:lang w:val="lt-LT"/>
        </w:rPr>
        <w:t>https://vvkt.lrv.lt/lt/</w:t>
      </w:r>
      <w:r>
        <w:rPr>
          <w:iCs/>
          <w:snapToGrid w:val="0"/>
          <w:sz w:val="22"/>
          <w:szCs w:val="22"/>
          <w:lang w:val="lt-LT"/>
        </w:rPr>
        <w:t>.</w:t>
      </w:r>
    </w:p>
    <w:p w14:paraId="295B7F6F" w14:textId="77777777" w:rsidR="00392919" w:rsidRPr="00CE2B99" w:rsidRDefault="00392919" w:rsidP="00392919">
      <w:pPr>
        <w:rPr>
          <w:lang w:val="lt-LT"/>
        </w:rPr>
      </w:pPr>
    </w:p>
    <w:p w14:paraId="3634877D" w14:textId="77777777" w:rsidR="00392919" w:rsidRPr="00CE2B99" w:rsidRDefault="00392919" w:rsidP="00392919">
      <w:pPr>
        <w:rPr>
          <w:lang w:val="lt-LT"/>
        </w:rPr>
      </w:pPr>
    </w:p>
    <w:p w14:paraId="183E88CD" w14:textId="77777777" w:rsidR="00392919" w:rsidRPr="00CE2B99" w:rsidRDefault="00392919" w:rsidP="00392919">
      <w:pPr>
        <w:rPr>
          <w:lang w:val="lt-LT"/>
        </w:rPr>
      </w:pPr>
    </w:p>
    <w:p w14:paraId="6B0C4B2E" w14:textId="77777777" w:rsidR="00222FED" w:rsidRDefault="00222FED"/>
    <w:sectPr w:rsidR="00222FED" w:rsidSect="00392919">
      <w:head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8289" w14:textId="77777777" w:rsidR="00392919" w:rsidRPr="009077C8" w:rsidRDefault="00392919" w:rsidP="00530B11">
    <w:pPr>
      <w:pStyle w:val="Porat"/>
      <w:jc w:val="center"/>
      <w:rPr>
        <w:rFonts w:ascii="Arial" w:hAnsi="Arial" w:cs="Arial"/>
        <w:sz w:val="16"/>
        <w:szCs w:val="16"/>
      </w:rPr>
    </w:pPr>
    <w:r w:rsidRPr="00590031">
      <w:rPr>
        <w:rFonts w:ascii="Arial" w:hAnsi="Arial" w:cs="Arial"/>
        <w:sz w:val="16"/>
        <w:szCs w:val="16"/>
      </w:rPr>
      <w:fldChar w:fldCharType="begin"/>
    </w:r>
    <w:r w:rsidRPr="009077C8">
      <w:rPr>
        <w:rFonts w:ascii="Arial" w:hAnsi="Arial" w:cs="Arial"/>
        <w:sz w:val="16"/>
        <w:szCs w:val="16"/>
      </w:rPr>
      <w:instrText xml:space="preserve"> PAGE   \* MERGEFORMAT </w:instrText>
    </w:r>
    <w:r w:rsidRPr="00590031">
      <w:rPr>
        <w:rFonts w:ascii="Arial" w:hAnsi="Arial" w:cs="Arial"/>
        <w:sz w:val="16"/>
        <w:szCs w:val="16"/>
      </w:rPr>
      <w:fldChar w:fldCharType="separate"/>
    </w:r>
    <w:r>
      <w:rPr>
        <w:rFonts w:ascii="Arial" w:hAnsi="Arial" w:cs="Arial"/>
        <w:noProof/>
        <w:sz w:val="16"/>
        <w:szCs w:val="16"/>
      </w:rPr>
      <w:t>27</w:t>
    </w:r>
    <w:r w:rsidRPr="00590031">
      <w:rPr>
        <w:rFonts w:ascii="Arial" w:hAnsi="Arial" w:cs="Arial"/>
        <w:noProof/>
        <w:sz w:val="16"/>
        <w:szCs w:val="16"/>
      </w:rPr>
      <w:fldChar w:fldCharType="end"/>
    </w:r>
  </w:p>
  <w:p w14:paraId="3105BE27" w14:textId="77777777" w:rsidR="00392919" w:rsidRPr="00D24E10" w:rsidRDefault="00392919" w:rsidP="00530B11">
    <w:pPr>
      <w:pStyle w:val="Porat"/>
      <w:rP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D167" w14:textId="77777777" w:rsidR="00392919" w:rsidRPr="008C28C2" w:rsidRDefault="00392919">
    <w:pPr>
      <w:tabs>
        <w:tab w:val="left" w:pos="720"/>
        <w:tab w:val="left" w:pos="10620"/>
        <w:tab w:val="left" w:pos="14616"/>
      </w:tabs>
      <w:rPr>
        <w:b/>
        <w:sz w:val="28"/>
        <w:szCs w:val="28"/>
      </w:rPr>
    </w:pPr>
    <w:r>
      <w:rPr>
        <w:b/>
        <w:sz w:val="28"/>
        <w:szCs w:val="28"/>
      </w:rPr>
      <w:tab/>
    </w:r>
    <w:r w:rsidRPr="008C28C2">
      <w:rPr>
        <w:b/>
        <w:sz w:val="28"/>
        <w:szCs w:val="28"/>
      </w:rPr>
      <w:t>CURRENT CIRCULAR SHOWING REVISIONS</w:t>
    </w:r>
    <w:r>
      <w:rPr>
        <w:b/>
        <w:sz w:val="28"/>
        <w:szCs w:val="28"/>
      </w:rPr>
      <w:tab/>
    </w:r>
    <w:r w:rsidRPr="008C28C2">
      <w:rPr>
        <w:b/>
        <w:sz w:val="28"/>
        <w:szCs w:val="28"/>
      </w:rPr>
      <w:t>COMMENTS / SUPPORT</w:t>
    </w:r>
  </w:p>
  <w:p w14:paraId="16F82759" w14:textId="77777777" w:rsidR="00392919" w:rsidRDefault="00392919">
    <w:pPr>
      <w:pStyle w:val="Antrats"/>
    </w:pPr>
  </w:p>
  <w:p w14:paraId="490A4D62" w14:textId="77777777" w:rsidR="00392919" w:rsidRDefault="003929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0C9"/>
    <w:multiLevelType w:val="hybridMultilevel"/>
    <w:tmpl w:val="6122C24A"/>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1" w15:restartNumberingAfterBreak="0">
    <w:nsid w:val="0F5C5C62"/>
    <w:multiLevelType w:val="hybridMultilevel"/>
    <w:tmpl w:val="D40ED78A"/>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2" w15:restartNumberingAfterBreak="0">
    <w:nsid w:val="187B59C6"/>
    <w:multiLevelType w:val="hybridMultilevel"/>
    <w:tmpl w:val="81B466EC"/>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3" w15:restartNumberingAfterBreak="0">
    <w:nsid w:val="1B47325C"/>
    <w:multiLevelType w:val="hybridMultilevel"/>
    <w:tmpl w:val="5090F510"/>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4" w15:restartNumberingAfterBreak="0">
    <w:nsid w:val="24E646BB"/>
    <w:multiLevelType w:val="hybridMultilevel"/>
    <w:tmpl w:val="818C40C4"/>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5" w15:restartNumberingAfterBreak="0">
    <w:nsid w:val="47D03B4E"/>
    <w:multiLevelType w:val="hybridMultilevel"/>
    <w:tmpl w:val="BA8AE8F2"/>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6" w15:restartNumberingAfterBreak="0">
    <w:nsid w:val="59473786"/>
    <w:multiLevelType w:val="hybridMultilevel"/>
    <w:tmpl w:val="BC80F30E"/>
    <w:lvl w:ilvl="0" w:tplc="04090001">
      <w:start w:val="1"/>
      <w:numFmt w:val="bullet"/>
      <w:lvlText w:val=""/>
      <w:lvlJc w:val="left"/>
      <w:pPr>
        <w:tabs>
          <w:tab w:val="num" w:pos="860"/>
        </w:tabs>
        <w:ind w:left="860" w:hanging="360"/>
      </w:pPr>
      <w:rPr>
        <w:rFonts w:ascii="Symbol" w:hAnsi="Symbol" w:hint="default"/>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hint="default"/>
      </w:rPr>
    </w:lvl>
    <w:lvl w:ilvl="3" w:tplc="04090001">
      <w:start w:val="1"/>
      <w:numFmt w:val="bullet"/>
      <w:lvlText w:val=""/>
      <w:lvlJc w:val="left"/>
      <w:pPr>
        <w:tabs>
          <w:tab w:val="num" w:pos="3020"/>
        </w:tabs>
        <w:ind w:left="3020" w:hanging="360"/>
      </w:pPr>
      <w:rPr>
        <w:rFonts w:ascii="Symbol" w:hAnsi="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hint="default"/>
      </w:rPr>
    </w:lvl>
  </w:abstractNum>
  <w:abstractNum w:abstractNumId="7" w15:restartNumberingAfterBreak="0">
    <w:nsid w:val="65F663FA"/>
    <w:multiLevelType w:val="hybridMultilevel"/>
    <w:tmpl w:val="68423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15425770">
    <w:abstractNumId w:val="4"/>
  </w:num>
  <w:num w:numId="2" w16cid:durableId="1836266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7474454">
    <w:abstractNumId w:val="5"/>
  </w:num>
  <w:num w:numId="4" w16cid:durableId="833569698">
    <w:abstractNumId w:val="3"/>
  </w:num>
  <w:num w:numId="5" w16cid:durableId="562520624">
    <w:abstractNumId w:val="6"/>
  </w:num>
  <w:num w:numId="6" w16cid:durableId="171068412">
    <w:abstractNumId w:val="0"/>
  </w:num>
  <w:num w:numId="7" w16cid:durableId="1164662961">
    <w:abstractNumId w:val="1"/>
  </w:num>
  <w:num w:numId="8" w16cid:durableId="491408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19"/>
    <w:rsid w:val="00222FED"/>
    <w:rsid w:val="00392919"/>
    <w:rsid w:val="005F173E"/>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4AAD5"/>
  <w15:chartTrackingRefBased/>
  <w15:docId w15:val="{A378C715-68F3-4362-AC35-8F67B36E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2919"/>
    <w:pPr>
      <w:spacing w:after="0" w:line="240" w:lineRule="auto"/>
    </w:pPr>
    <w:rPr>
      <w:rFonts w:eastAsia="Times New Roman"/>
      <w:kern w:val="0"/>
      <w:sz w:val="24"/>
      <w:szCs w:val="20"/>
      <w:lang w:val="en-US"/>
      <w14:ligatures w14:val="none"/>
    </w:rPr>
  </w:style>
  <w:style w:type="paragraph" w:styleId="Antrat1">
    <w:name w:val="heading 1"/>
    <w:basedOn w:val="prastasis"/>
    <w:next w:val="prastasis"/>
    <w:link w:val="Antrat1Diagrama"/>
    <w:uiPriority w:val="9"/>
    <w:qFormat/>
    <w:rsid w:val="00392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92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29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29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291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9291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291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9291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291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29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3929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291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291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291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9291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291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9291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291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9291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29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291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291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29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2919"/>
    <w:rPr>
      <w:i/>
      <w:iCs/>
      <w:color w:val="404040" w:themeColor="text1" w:themeTint="BF"/>
    </w:rPr>
  </w:style>
  <w:style w:type="paragraph" w:styleId="Sraopastraipa">
    <w:name w:val="List Paragraph"/>
    <w:basedOn w:val="prastasis"/>
    <w:uiPriority w:val="34"/>
    <w:qFormat/>
    <w:rsid w:val="00392919"/>
    <w:pPr>
      <w:ind w:left="720"/>
      <w:contextualSpacing/>
    </w:pPr>
  </w:style>
  <w:style w:type="character" w:styleId="Rykuspabraukimas">
    <w:name w:val="Intense Emphasis"/>
    <w:basedOn w:val="Numatytasispastraiposriftas"/>
    <w:uiPriority w:val="21"/>
    <w:qFormat/>
    <w:rsid w:val="00392919"/>
    <w:rPr>
      <w:i/>
      <w:iCs/>
      <w:color w:val="0F4761" w:themeColor="accent1" w:themeShade="BF"/>
    </w:rPr>
  </w:style>
  <w:style w:type="paragraph" w:styleId="Iskirtacitata">
    <w:name w:val="Intense Quote"/>
    <w:basedOn w:val="prastasis"/>
    <w:next w:val="prastasis"/>
    <w:link w:val="IskirtacitataDiagrama"/>
    <w:uiPriority w:val="30"/>
    <w:qFormat/>
    <w:rsid w:val="00392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2919"/>
    <w:rPr>
      <w:i/>
      <w:iCs/>
      <w:color w:val="0F4761" w:themeColor="accent1" w:themeShade="BF"/>
    </w:rPr>
  </w:style>
  <w:style w:type="character" w:styleId="Rykinuoroda">
    <w:name w:val="Intense Reference"/>
    <w:basedOn w:val="Numatytasispastraiposriftas"/>
    <w:uiPriority w:val="32"/>
    <w:qFormat/>
    <w:rsid w:val="00392919"/>
    <w:rPr>
      <w:b/>
      <w:bCs/>
      <w:smallCaps/>
      <w:color w:val="0F4761" w:themeColor="accent1" w:themeShade="BF"/>
      <w:spacing w:val="5"/>
    </w:rPr>
  </w:style>
  <w:style w:type="paragraph" w:styleId="Antrats">
    <w:name w:val="header"/>
    <w:basedOn w:val="prastasis"/>
    <w:link w:val="AntratsDiagrama"/>
    <w:unhideWhenUsed/>
    <w:rsid w:val="00392919"/>
    <w:pPr>
      <w:tabs>
        <w:tab w:val="center" w:pos="4680"/>
        <w:tab w:val="right" w:pos="9360"/>
      </w:tabs>
    </w:pPr>
  </w:style>
  <w:style w:type="character" w:customStyle="1" w:styleId="AntratsDiagrama">
    <w:name w:val="Antraštės Diagrama"/>
    <w:basedOn w:val="Numatytasispastraiposriftas"/>
    <w:link w:val="Antrats"/>
    <w:rsid w:val="00392919"/>
    <w:rPr>
      <w:rFonts w:eastAsia="Times New Roman"/>
      <w:kern w:val="0"/>
      <w:sz w:val="24"/>
      <w:szCs w:val="20"/>
      <w:lang w:val="en-US"/>
      <w14:ligatures w14:val="none"/>
    </w:rPr>
  </w:style>
  <w:style w:type="paragraph" w:styleId="Porat">
    <w:name w:val="footer"/>
    <w:basedOn w:val="prastasis"/>
    <w:link w:val="PoratDiagrama"/>
    <w:uiPriority w:val="99"/>
    <w:unhideWhenUsed/>
    <w:rsid w:val="00392919"/>
    <w:pPr>
      <w:tabs>
        <w:tab w:val="center" w:pos="4680"/>
        <w:tab w:val="right" w:pos="9360"/>
      </w:tabs>
    </w:pPr>
  </w:style>
  <w:style w:type="character" w:customStyle="1" w:styleId="PoratDiagrama">
    <w:name w:val="Poraštė Diagrama"/>
    <w:basedOn w:val="Numatytasispastraiposriftas"/>
    <w:link w:val="Porat"/>
    <w:uiPriority w:val="99"/>
    <w:rsid w:val="00392919"/>
    <w:rPr>
      <w:rFonts w:eastAsia="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9348</Words>
  <Characters>5329</Characters>
  <Application>Microsoft Office Word</Application>
  <DocSecurity>0</DocSecurity>
  <Lines>44</Lines>
  <Paragraphs>29</Paragraphs>
  <ScaleCrop>false</ScaleCrop>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2026-07-01T06:41:00Z</dcterms:created>
  <dcterms:modified xsi:type="dcterms:W3CDTF">2026-07-01T06:42:00Z</dcterms:modified>
</cp:coreProperties>
</file>