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1A2D" w14:textId="77777777" w:rsidR="003D17CE" w:rsidRDefault="003D17CE" w:rsidP="003D17CE">
      <w:pPr>
        <w:widowControl w:val="0"/>
        <w:tabs>
          <w:tab w:val="left" w:pos="567"/>
        </w:tabs>
        <w:ind w:left="567" w:hanging="567"/>
        <w:jc w:val="center"/>
        <w:outlineLvl w:val="0"/>
        <w:rPr>
          <w:b/>
          <w:bCs/>
          <w:caps/>
          <w:sz w:val="22"/>
          <w:szCs w:val="22"/>
          <w:lang w:val="lt-LT" w:eastAsia="en-US"/>
        </w:rPr>
      </w:pPr>
      <w:r>
        <w:rPr>
          <w:b/>
          <w:bCs/>
          <w:sz w:val="22"/>
          <w:szCs w:val="22"/>
          <w:lang w:val="lt-LT" w:eastAsia="en-US"/>
        </w:rPr>
        <w:t>Pakuotės lapelis</w:t>
      </w:r>
      <w:r>
        <w:rPr>
          <w:b/>
          <w:bCs/>
          <w:caps/>
          <w:sz w:val="22"/>
          <w:szCs w:val="22"/>
          <w:lang w:val="lt-LT" w:eastAsia="en-US"/>
        </w:rPr>
        <w:t xml:space="preserve">: </w:t>
      </w:r>
      <w:r>
        <w:rPr>
          <w:b/>
          <w:bCs/>
          <w:sz w:val="22"/>
          <w:szCs w:val="22"/>
          <w:lang w:val="lt-LT" w:eastAsia="en-US"/>
        </w:rPr>
        <w:t>informacija vartotojui</w:t>
      </w:r>
    </w:p>
    <w:p w14:paraId="0F1D1461" w14:textId="77777777" w:rsidR="003D17CE" w:rsidRDefault="003D17CE" w:rsidP="003D17CE">
      <w:pPr>
        <w:widowControl w:val="0"/>
        <w:tabs>
          <w:tab w:val="num" w:pos="426"/>
          <w:tab w:val="left" w:pos="567"/>
        </w:tabs>
        <w:ind w:firstLine="60"/>
        <w:jc w:val="center"/>
        <w:rPr>
          <w:sz w:val="22"/>
          <w:szCs w:val="22"/>
          <w:lang w:val="lt-LT" w:eastAsia="en-US"/>
        </w:rPr>
      </w:pPr>
    </w:p>
    <w:p w14:paraId="69A39385" w14:textId="77777777" w:rsidR="003D17CE" w:rsidRDefault="003D17CE" w:rsidP="003D17CE">
      <w:pPr>
        <w:widowControl w:val="0"/>
        <w:tabs>
          <w:tab w:val="num" w:pos="426"/>
          <w:tab w:val="left" w:pos="567"/>
        </w:tabs>
        <w:ind w:firstLine="60"/>
        <w:jc w:val="center"/>
        <w:rPr>
          <w:b/>
          <w:bCs/>
          <w:sz w:val="22"/>
          <w:szCs w:val="22"/>
          <w:lang w:val="lt-LT" w:eastAsia="en-US"/>
        </w:rPr>
      </w:pPr>
      <w:proofErr w:type="spellStart"/>
      <w:r>
        <w:rPr>
          <w:b/>
          <w:bCs/>
          <w:sz w:val="22"/>
          <w:szCs w:val="22"/>
          <w:lang w:val="lt-LT" w:eastAsia="en-US"/>
        </w:rPr>
        <w:t>Nebivolol</w:t>
      </w:r>
      <w:proofErr w:type="spellEnd"/>
      <w:r>
        <w:rPr>
          <w:b/>
          <w:bCs/>
          <w:sz w:val="22"/>
          <w:szCs w:val="22"/>
          <w:lang w:val="lt-LT" w:eastAsia="en-US"/>
        </w:rPr>
        <w:t xml:space="preserve"> </w:t>
      </w:r>
      <w:proofErr w:type="spellStart"/>
      <w:r>
        <w:rPr>
          <w:b/>
          <w:bCs/>
          <w:sz w:val="22"/>
          <w:szCs w:val="22"/>
          <w:lang w:val="lt-LT" w:eastAsia="en-US"/>
        </w:rPr>
        <w:t>Krka</w:t>
      </w:r>
      <w:proofErr w:type="spellEnd"/>
      <w:r>
        <w:rPr>
          <w:b/>
          <w:bCs/>
          <w:sz w:val="22"/>
          <w:szCs w:val="22"/>
          <w:lang w:val="lt-LT" w:eastAsia="en-US"/>
        </w:rPr>
        <w:t xml:space="preserve"> 5 mg tabletės</w:t>
      </w:r>
    </w:p>
    <w:p w14:paraId="435F3DB1" w14:textId="77777777" w:rsidR="003D17CE" w:rsidRDefault="003D17CE" w:rsidP="003D17CE">
      <w:pPr>
        <w:widowControl w:val="0"/>
        <w:tabs>
          <w:tab w:val="num" w:pos="426"/>
          <w:tab w:val="left" w:pos="567"/>
        </w:tabs>
        <w:ind w:firstLine="60"/>
        <w:jc w:val="center"/>
        <w:rPr>
          <w:sz w:val="22"/>
          <w:szCs w:val="22"/>
          <w:lang w:val="lt-LT" w:eastAsia="en-US"/>
        </w:rPr>
      </w:pPr>
      <w:proofErr w:type="spellStart"/>
      <w:r>
        <w:rPr>
          <w:sz w:val="22"/>
          <w:szCs w:val="22"/>
          <w:lang w:val="lt-LT" w:eastAsia="en-US"/>
        </w:rPr>
        <w:t>nebivololis</w:t>
      </w:r>
      <w:proofErr w:type="spellEnd"/>
    </w:p>
    <w:p w14:paraId="37CE8A1D" w14:textId="77777777" w:rsidR="003D17CE" w:rsidRDefault="003D17CE" w:rsidP="003D17CE">
      <w:pPr>
        <w:widowControl w:val="0"/>
        <w:tabs>
          <w:tab w:val="num" w:pos="426"/>
          <w:tab w:val="left" w:pos="567"/>
        </w:tabs>
        <w:ind w:firstLine="60"/>
        <w:rPr>
          <w:sz w:val="22"/>
          <w:szCs w:val="22"/>
          <w:lang w:val="lt-LT" w:eastAsia="en-US"/>
        </w:rPr>
      </w:pPr>
    </w:p>
    <w:p w14:paraId="09955A13" w14:textId="77777777" w:rsidR="003D17CE" w:rsidRDefault="003D17CE" w:rsidP="003D17CE">
      <w:pPr>
        <w:widowControl w:val="0"/>
        <w:tabs>
          <w:tab w:val="num" w:pos="426"/>
          <w:tab w:val="left" w:pos="567"/>
        </w:tabs>
        <w:rPr>
          <w:b/>
          <w:sz w:val="22"/>
          <w:szCs w:val="22"/>
          <w:lang w:val="lt-LT" w:eastAsia="en-US"/>
        </w:rPr>
      </w:pPr>
      <w:r>
        <w:rPr>
          <w:b/>
          <w:sz w:val="22"/>
          <w:szCs w:val="22"/>
          <w:lang w:val="lt-LT" w:eastAsia="en-US"/>
        </w:rPr>
        <w:t>Atidžiai perskaitykite visą šį lapelį, prieš pradėdami vartoti vaistą, nes jame pateikiama Jums svarbi informacija.</w:t>
      </w:r>
    </w:p>
    <w:p w14:paraId="41AD2EB8" w14:textId="77777777" w:rsidR="003D17CE" w:rsidRDefault="003D17CE" w:rsidP="003D17CE">
      <w:pPr>
        <w:widowControl w:val="0"/>
        <w:numPr>
          <w:ilvl w:val="0"/>
          <w:numId w:val="1"/>
        </w:numPr>
        <w:tabs>
          <w:tab w:val="clear" w:pos="720"/>
        </w:tabs>
        <w:ind w:left="567" w:hanging="567"/>
        <w:rPr>
          <w:sz w:val="22"/>
          <w:szCs w:val="22"/>
          <w:lang w:val="lt-LT" w:eastAsia="en-US"/>
        </w:rPr>
      </w:pPr>
      <w:r>
        <w:rPr>
          <w:sz w:val="22"/>
          <w:szCs w:val="22"/>
          <w:lang w:val="lt-LT" w:eastAsia="en-US"/>
        </w:rPr>
        <w:t>Neišmeskite šio lapelio, nes vėl gali prireikti jį perskaityti.</w:t>
      </w:r>
    </w:p>
    <w:p w14:paraId="2BE61BF1" w14:textId="77777777" w:rsidR="003D17CE" w:rsidRDefault="003D17CE" w:rsidP="003D17CE">
      <w:pPr>
        <w:widowControl w:val="0"/>
        <w:numPr>
          <w:ilvl w:val="0"/>
          <w:numId w:val="1"/>
        </w:numPr>
        <w:tabs>
          <w:tab w:val="clear" w:pos="720"/>
        </w:tabs>
        <w:ind w:left="567" w:hanging="567"/>
        <w:rPr>
          <w:sz w:val="22"/>
          <w:szCs w:val="22"/>
          <w:lang w:val="lt-LT" w:eastAsia="en-US"/>
        </w:rPr>
      </w:pPr>
      <w:r>
        <w:rPr>
          <w:sz w:val="22"/>
          <w:szCs w:val="22"/>
          <w:lang w:val="lt-LT" w:eastAsia="en-US"/>
        </w:rPr>
        <w:t>Jeigu kiltų daugiau klausimų, kreipkitės į gydytoją arba vaistininką.</w:t>
      </w:r>
    </w:p>
    <w:p w14:paraId="35CAB0E3" w14:textId="77777777" w:rsidR="003D17CE" w:rsidRDefault="003D17CE" w:rsidP="003D17CE">
      <w:pPr>
        <w:widowControl w:val="0"/>
        <w:numPr>
          <w:ilvl w:val="0"/>
          <w:numId w:val="1"/>
        </w:numPr>
        <w:tabs>
          <w:tab w:val="clear" w:pos="720"/>
        </w:tabs>
        <w:ind w:left="567" w:hanging="567"/>
        <w:rPr>
          <w:sz w:val="22"/>
          <w:szCs w:val="22"/>
          <w:lang w:val="lt-LT" w:eastAsia="en-US"/>
        </w:rPr>
      </w:pPr>
      <w:r>
        <w:rPr>
          <w:sz w:val="22"/>
          <w:szCs w:val="22"/>
          <w:lang w:val="lt-LT" w:eastAsia="en-US"/>
        </w:rPr>
        <w:t>Šis vaistas skirtas tik Jums, todėl kitiems žmonėms jo duoti negalima. Vaistas gali jiems pakenkti (net tiems, kurių ligos požymiai yra tokie patys kaip Jūsų).</w:t>
      </w:r>
    </w:p>
    <w:p w14:paraId="3BF0C11E" w14:textId="77777777" w:rsidR="003D17CE" w:rsidRDefault="003D17CE" w:rsidP="003D17CE">
      <w:pPr>
        <w:widowControl w:val="0"/>
        <w:numPr>
          <w:ilvl w:val="0"/>
          <w:numId w:val="1"/>
        </w:numPr>
        <w:tabs>
          <w:tab w:val="clear" w:pos="720"/>
        </w:tabs>
        <w:ind w:left="567" w:hanging="567"/>
        <w:rPr>
          <w:sz w:val="22"/>
          <w:szCs w:val="22"/>
          <w:lang w:val="lt-LT" w:eastAsia="en-US"/>
        </w:rPr>
      </w:pPr>
      <w:r>
        <w:rPr>
          <w:sz w:val="22"/>
          <w:szCs w:val="22"/>
          <w:lang w:val="lt-LT" w:eastAsia="en-US"/>
        </w:rPr>
        <w:t>Jeigu pasireiškė šalutinis poveikis (net jeigu jis šiame lapelyje nenurodytas), kreipkitės į gydytoją arba vaistininką. Žr. 4 skyrių.</w:t>
      </w:r>
    </w:p>
    <w:p w14:paraId="1E2D6EC6" w14:textId="77777777" w:rsidR="003D17CE" w:rsidRDefault="003D17CE" w:rsidP="003D17CE">
      <w:pPr>
        <w:widowControl w:val="0"/>
        <w:rPr>
          <w:b/>
          <w:sz w:val="22"/>
          <w:szCs w:val="22"/>
          <w:lang w:val="lt-LT" w:eastAsia="en-US"/>
        </w:rPr>
      </w:pPr>
    </w:p>
    <w:p w14:paraId="4FFF515C" w14:textId="77777777" w:rsidR="003D17CE" w:rsidRDefault="003D17CE" w:rsidP="003D17CE">
      <w:pPr>
        <w:widowControl w:val="0"/>
        <w:rPr>
          <w:b/>
          <w:sz w:val="22"/>
          <w:szCs w:val="22"/>
          <w:lang w:val="lt-LT" w:eastAsia="en-US"/>
        </w:rPr>
      </w:pPr>
      <w:r>
        <w:rPr>
          <w:b/>
          <w:sz w:val="22"/>
          <w:szCs w:val="22"/>
          <w:lang w:val="lt-LT" w:eastAsia="en-US"/>
        </w:rPr>
        <w:t>Apie ką rašoma šiame lapelyje?</w:t>
      </w:r>
    </w:p>
    <w:p w14:paraId="10E10F71" w14:textId="77777777" w:rsidR="003D17CE" w:rsidRDefault="003D17CE" w:rsidP="003D17CE">
      <w:pPr>
        <w:widowControl w:val="0"/>
        <w:ind w:left="567" w:hanging="567"/>
        <w:rPr>
          <w:sz w:val="22"/>
          <w:szCs w:val="22"/>
          <w:lang w:val="lt-LT" w:eastAsia="en-US"/>
        </w:rPr>
      </w:pPr>
      <w:r>
        <w:rPr>
          <w:sz w:val="22"/>
          <w:szCs w:val="22"/>
          <w:lang w:val="lt-LT" w:eastAsia="en-US"/>
        </w:rPr>
        <w:t>1.</w:t>
      </w:r>
      <w:r>
        <w:rPr>
          <w:sz w:val="22"/>
          <w:szCs w:val="22"/>
          <w:lang w:val="lt-LT" w:eastAsia="en-US"/>
        </w:rPr>
        <w:tab/>
        <w:t xml:space="preserve">Kas yra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ir kam jis vartojamas</w:t>
      </w:r>
    </w:p>
    <w:p w14:paraId="251A0D70" w14:textId="77777777" w:rsidR="003D17CE" w:rsidRDefault="003D17CE" w:rsidP="003D17CE">
      <w:pPr>
        <w:widowControl w:val="0"/>
        <w:ind w:left="567" w:hanging="567"/>
        <w:rPr>
          <w:sz w:val="22"/>
          <w:szCs w:val="22"/>
          <w:lang w:val="lt-LT" w:eastAsia="en-US"/>
        </w:rPr>
      </w:pPr>
      <w:r>
        <w:rPr>
          <w:sz w:val="22"/>
          <w:szCs w:val="22"/>
          <w:lang w:val="lt-LT" w:eastAsia="en-US"/>
        </w:rPr>
        <w:t>2.</w:t>
      </w:r>
      <w:r>
        <w:rPr>
          <w:sz w:val="22"/>
          <w:szCs w:val="22"/>
          <w:lang w:val="lt-LT" w:eastAsia="en-US"/>
        </w:rPr>
        <w:tab/>
        <w:t xml:space="preserve">Kas žinotina prieš vartojant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p>
    <w:p w14:paraId="73823BAE" w14:textId="77777777" w:rsidR="003D17CE" w:rsidRDefault="003D17CE" w:rsidP="003D17CE">
      <w:pPr>
        <w:widowControl w:val="0"/>
        <w:ind w:left="567" w:hanging="567"/>
        <w:rPr>
          <w:sz w:val="22"/>
          <w:szCs w:val="22"/>
          <w:lang w:val="lt-LT" w:eastAsia="en-US"/>
        </w:rPr>
      </w:pPr>
      <w:r>
        <w:rPr>
          <w:sz w:val="22"/>
          <w:szCs w:val="22"/>
          <w:lang w:val="lt-LT" w:eastAsia="en-US"/>
        </w:rPr>
        <w:t>3.</w:t>
      </w:r>
      <w:r>
        <w:rPr>
          <w:sz w:val="22"/>
          <w:szCs w:val="22"/>
          <w:lang w:val="lt-LT" w:eastAsia="en-US"/>
        </w:rPr>
        <w:tab/>
        <w:t xml:space="preserve">Kaip vartoti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p>
    <w:p w14:paraId="663872AD" w14:textId="77777777" w:rsidR="003D17CE" w:rsidRDefault="003D17CE" w:rsidP="003D17CE">
      <w:pPr>
        <w:widowControl w:val="0"/>
        <w:ind w:left="567" w:hanging="567"/>
        <w:rPr>
          <w:sz w:val="22"/>
          <w:szCs w:val="22"/>
          <w:lang w:val="lt-LT" w:eastAsia="en-US"/>
        </w:rPr>
      </w:pPr>
      <w:r>
        <w:rPr>
          <w:sz w:val="22"/>
          <w:szCs w:val="22"/>
          <w:lang w:val="lt-LT" w:eastAsia="en-US"/>
        </w:rPr>
        <w:t>4.</w:t>
      </w:r>
      <w:r>
        <w:rPr>
          <w:sz w:val="22"/>
          <w:szCs w:val="22"/>
          <w:lang w:val="lt-LT" w:eastAsia="en-US"/>
        </w:rPr>
        <w:tab/>
        <w:t>Galimas šalutinis poveikis</w:t>
      </w:r>
    </w:p>
    <w:p w14:paraId="1E94496A" w14:textId="77777777" w:rsidR="003D17CE" w:rsidRDefault="003D17CE" w:rsidP="003D17CE">
      <w:pPr>
        <w:widowControl w:val="0"/>
        <w:ind w:left="567" w:hanging="567"/>
        <w:rPr>
          <w:sz w:val="22"/>
          <w:szCs w:val="22"/>
          <w:lang w:val="lt-LT" w:eastAsia="en-US"/>
        </w:rPr>
      </w:pPr>
      <w:r>
        <w:rPr>
          <w:sz w:val="22"/>
          <w:szCs w:val="22"/>
          <w:lang w:val="lt-LT" w:eastAsia="en-US"/>
        </w:rPr>
        <w:t>5.</w:t>
      </w:r>
      <w:r>
        <w:rPr>
          <w:sz w:val="22"/>
          <w:szCs w:val="22"/>
          <w:lang w:val="lt-LT" w:eastAsia="en-US"/>
        </w:rPr>
        <w:tab/>
        <w:t xml:space="preserve">Kaip laikyti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p>
    <w:p w14:paraId="39D136EF" w14:textId="77777777" w:rsidR="003D17CE" w:rsidRDefault="003D17CE" w:rsidP="003D17CE">
      <w:pPr>
        <w:widowControl w:val="0"/>
        <w:ind w:left="567" w:hanging="567"/>
        <w:rPr>
          <w:sz w:val="22"/>
          <w:szCs w:val="22"/>
          <w:lang w:val="lt-LT" w:eastAsia="en-US"/>
        </w:rPr>
      </w:pPr>
      <w:r>
        <w:rPr>
          <w:sz w:val="22"/>
          <w:szCs w:val="22"/>
          <w:lang w:val="lt-LT" w:eastAsia="en-US"/>
        </w:rPr>
        <w:t>6.</w:t>
      </w:r>
      <w:r>
        <w:rPr>
          <w:sz w:val="22"/>
          <w:szCs w:val="22"/>
          <w:lang w:val="lt-LT" w:eastAsia="en-US"/>
        </w:rPr>
        <w:tab/>
        <w:t>Pakuotės turinys ir kita informacija</w:t>
      </w:r>
    </w:p>
    <w:p w14:paraId="2A3536FB" w14:textId="77777777" w:rsidR="003D17CE" w:rsidRDefault="003D17CE" w:rsidP="003D17CE">
      <w:pPr>
        <w:widowControl w:val="0"/>
        <w:rPr>
          <w:sz w:val="22"/>
          <w:szCs w:val="22"/>
          <w:lang w:val="lt-LT" w:eastAsia="en-US"/>
        </w:rPr>
      </w:pPr>
    </w:p>
    <w:p w14:paraId="568B11F3" w14:textId="77777777" w:rsidR="003D17CE" w:rsidRDefault="003D17CE" w:rsidP="003D17CE">
      <w:pPr>
        <w:widowControl w:val="0"/>
        <w:rPr>
          <w:sz w:val="22"/>
          <w:szCs w:val="22"/>
          <w:lang w:val="lt-LT" w:eastAsia="en-US"/>
        </w:rPr>
      </w:pPr>
    </w:p>
    <w:p w14:paraId="303C7E28" w14:textId="77777777" w:rsidR="003D17CE" w:rsidRDefault="003D17CE" w:rsidP="003D17CE">
      <w:pPr>
        <w:widowControl w:val="0"/>
        <w:ind w:left="567" w:hanging="567"/>
        <w:outlineLvl w:val="1"/>
        <w:rPr>
          <w:b/>
          <w:sz w:val="22"/>
          <w:szCs w:val="22"/>
          <w:lang w:val="lt-LT" w:eastAsia="en-US"/>
        </w:rPr>
      </w:pPr>
      <w:r>
        <w:rPr>
          <w:b/>
          <w:sz w:val="22"/>
          <w:szCs w:val="22"/>
          <w:lang w:val="lt-LT" w:eastAsia="en-US"/>
        </w:rPr>
        <w:t>1.</w:t>
      </w:r>
      <w:r>
        <w:rPr>
          <w:b/>
          <w:sz w:val="22"/>
          <w:szCs w:val="22"/>
          <w:lang w:val="lt-LT" w:eastAsia="en-US"/>
        </w:rPr>
        <w:tab/>
        <w:t xml:space="preserve">Kas yra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ir kam jis vartojamas</w:t>
      </w:r>
    </w:p>
    <w:p w14:paraId="1BC08712" w14:textId="77777777" w:rsidR="003D17CE" w:rsidRDefault="003D17CE" w:rsidP="003D17CE">
      <w:pPr>
        <w:widowControl w:val="0"/>
        <w:tabs>
          <w:tab w:val="num" w:pos="426"/>
          <w:tab w:val="left" w:pos="567"/>
        </w:tabs>
        <w:rPr>
          <w:sz w:val="22"/>
          <w:szCs w:val="22"/>
          <w:lang w:val="lt-LT" w:eastAsia="en-US"/>
        </w:rPr>
      </w:pPr>
    </w:p>
    <w:p w14:paraId="440A7C67" w14:textId="77777777" w:rsidR="003D17CE" w:rsidRDefault="003D17CE" w:rsidP="003D17CE">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tablečių sudėtyje yra </w:t>
      </w:r>
      <w:proofErr w:type="spellStart"/>
      <w:r>
        <w:rPr>
          <w:sz w:val="22"/>
          <w:szCs w:val="22"/>
          <w:lang w:val="lt-LT" w:eastAsia="en-US"/>
        </w:rPr>
        <w:t>nebivololio</w:t>
      </w:r>
      <w:proofErr w:type="spellEnd"/>
      <w:r>
        <w:rPr>
          <w:sz w:val="22"/>
          <w:szCs w:val="22"/>
          <w:lang w:val="lt-LT" w:eastAsia="en-US"/>
        </w:rPr>
        <w:t xml:space="preserve">, kuris yra širdies ir kraujagyslių sistemą veikiantis vaistas ir priklauso selektyviųjų beta blokatorių grupei (t. y. selektyviai veikia širdies ir kraujagyslių sistemą). </w:t>
      </w:r>
      <w:proofErr w:type="spellStart"/>
      <w:r>
        <w:rPr>
          <w:sz w:val="22"/>
          <w:szCs w:val="22"/>
          <w:lang w:val="lt-LT" w:eastAsia="en-US"/>
        </w:rPr>
        <w:t>Nebivololis</w:t>
      </w:r>
      <w:proofErr w:type="spellEnd"/>
      <w:r>
        <w:rPr>
          <w:sz w:val="22"/>
          <w:szCs w:val="22"/>
          <w:lang w:val="lt-LT" w:eastAsia="en-US"/>
        </w:rPr>
        <w:t xml:space="preserve"> apsaugo nuo širdies plakimo padažnėjimo ir kontroliuoja širdies susitraukimų stiprumą. </w:t>
      </w:r>
      <w:proofErr w:type="spellStart"/>
      <w:r>
        <w:rPr>
          <w:sz w:val="22"/>
          <w:szCs w:val="22"/>
          <w:lang w:val="lt-LT" w:eastAsia="en-US"/>
        </w:rPr>
        <w:t>Nebivololis</w:t>
      </w:r>
      <w:proofErr w:type="spellEnd"/>
      <w:r>
        <w:rPr>
          <w:sz w:val="22"/>
          <w:szCs w:val="22"/>
          <w:lang w:val="lt-LT" w:eastAsia="en-US"/>
        </w:rPr>
        <w:t xml:space="preserve"> taip pat plečia kraujagysles ir tokiu būdu prisideda prie kraujospūdžio mažinimo.</w:t>
      </w:r>
    </w:p>
    <w:p w14:paraId="61536477" w14:textId="77777777" w:rsidR="003D17CE" w:rsidRDefault="003D17CE" w:rsidP="003D17CE">
      <w:pPr>
        <w:widowControl w:val="0"/>
        <w:tabs>
          <w:tab w:val="num" w:pos="426"/>
          <w:tab w:val="left" w:pos="567"/>
        </w:tabs>
        <w:rPr>
          <w:sz w:val="22"/>
          <w:szCs w:val="22"/>
          <w:lang w:val="lt-LT" w:eastAsia="en-US"/>
        </w:rPr>
      </w:pPr>
    </w:p>
    <w:p w14:paraId="57421C65"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Šis vaistas vartojamas padidėjusio kraujospūdžio ligai (hipertenzijai) gydyti suaugusiesiems.</w:t>
      </w:r>
    </w:p>
    <w:p w14:paraId="1E482F80" w14:textId="77777777" w:rsidR="003D17CE" w:rsidRDefault="003D17CE" w:rsidP="003D17CE">
      <w:pPr>
        <w:widowControl w:val="0"/>
        <w:tabs>
          <w:tab w:val="num" w:pos="426"/>
          <w:tab w:val="left" w:pos="567"/>
        </w:tabs>
        <w:rPr>
          <w:sz w:val="22"/>
          <w:szCs w:val="22"/>
          <w:lang w:val="lt-LT" w:eastAsia="en-US"/>
        </w:rPr>
      </w:pPr>
    </w:p>
    <w:p w14:paraId="52530F0D"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 xml:space="preserve">Be to,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vartojamas 70 metų ar vyresnių pacientų lėtinio, lengvo ar vidutinio sunkumo širdies nepakankamumo gydymui papildyti.</w:t>
      </w:r>
    </w:p>
    <w:p w14:paraId="57753F7C" w14:textId="77777777" w:rsidR="003D17CE" w:rsidRDefault="003D17CE" w:rsidP="003D17CE">
      <w:pPr>
        <w:widowControl w:val="0"/>
        <w:tabs>
          <w:tab w:val="num" w:pos="426"/>
          <w:tab w:val="left" w:pos="567"/>
        </w:tabs>
        <w:rPr>
          <w:sz w:val="22"/>
          <w:szCs w:val="22"/>
          <w:lang w:val="lt-LT" w:eastAsia="en-US"/>
        </w:rPr>
      </w:pPr>
    </w:p>
    <w:p w14:paraId="4811691D" w14:textId="77777777" w:rsidR="003D17CE" w:rsidRDefault="003D17CE" w:rsidP="003D17CE">
      <w:pPr>
        <w:widowControl w:val="0"/>
        <w:tabs>
          <w:tab w:val="num" w:pos="426"/>
          <w:tab w:val="left" w:pos="567"/>
        </w:tabs>
        <w:rPr>
          <w:sz w:val="22"/>
          <w:szCs w:val="22"/>
          <w:lang w:val="lt-LT" w:eastAsia="en-US"/>
        </w:rPr>
      </w:pPr>
    </w:p>
    <w:p w14:paraId="5EFA5B0B" w14:textId="77777777" w:rsidR="003D17CE" w:rsidRDefault="003D17CE" w:rsidP="003D17CE">
      <w:pPr>
        <w:widowControl w:val="0"/>
        <w:ind w:left="567" w:hanging="567"/>
        <w:outlineLvl w:val="1"/>
        <w:rPr>
          <w:b/>
          <w:sz w:val="22"/>
          <w:szCs w:val="22"/>
          <w:lang w:val="lt-LT" w:eastAsia="en-US"/>
        </w:rPr>
      </w:pPr>
      <w:r>
        <w:rPr>
          <w:b/>
          <w:sz w:val="22"/>
          <w:szCs w:val="22"/>
          <w:lang w:val="lt-LT" w:eastAsia="en-US"/>
        </w:rPr>
        <w:t>2.</w:t>
      </w:r>
      <w:r>
        <w:rPr>
          <w:b/>
          <w:sz w:val="22"/>
          <w:szCs w:val="22"/>
          <w:lang w:val="lt-LT" w:eastAsia="en-US"/>
        </w:rPr>
        <w:tab/>
        <w:t xml:space="preserve">Kas žinotina prieš vartojant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4583A936" w14:textId="77777777" w:rsidR="003D17CE" w:rsidRDefault="003D17CE" w:rsidP="003D17CE">
      <w:pPr>
        <w:widowControl w:val="0"/>
        <w:rPr>
          <w:sz w:val="22"/>
          <w:szCs w:val="22"/>
          <w:lang w:val="lt-LT" w:eastAsia="en-US"/>
        </w:rPr>
      </w:pPr>
    </w:p>
    <w:p w14:paraId="66FF4BE4" w14:textId="77777777" w:rsidR="003D17CE" w:rsidRDefault="003D17CE" w:rsidP="003D17CE">
      <w:pPr>
        <w:widowControl w:val="0"/>
        <w:tabs>
          <w:tab w:val="num" w:pos="426"/>
          <w:tab w:val="left" w:pos="567"/>
        </w:tabs>
        <w:rPr>
          <w:b/>
          <w:caps/>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vartoti negalima</w:t>
      </w:r>
    </w:p>
    <w:p w14:paraId="6B0F4A69"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jeigu yra alergija </w:t>
      </w:r>
      <w:proofErr w:type="spellStart"/>
      <w:r>
        <w:rPr>
          <w:sz w:val="22"/>
          <w:szCs w:val="22"/>
          <w:lang w:val="lt-LT" w:eastAsia="en-US"/>
        </w:rPr>
        <w:t>nebivololiui</w:t>
      </w:r>
      <w:proofErr w:type="spellEnd"/>
      <w:r>
        <w:rPr>
          <w:sz w:val="22"/>
          <w:szCs w:val="22"/>
          <w:lang w:val="lt-LT" w:eastAsia="en-US"/>
        </w:rPr>
        <w:t xml:space="preserve"> arba bet kuriai pagalbinei šio vaisto medžiagai (jos išvardytos 6 skyriuje);</w:t>
      </w:r>
    </w:p>
    <w:p w14:paraId="44A67D27"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jeigu Jums nustatytas vienas ar daugiau iš šių sutrikimų:</w:t>
      </w:r>
    </w:p>
    <w:p w14:paraId="421C274C" w14:textId="77777777" w:rsidR="003D17CE" w:rsidRDefault="003D17CE" w:rsidP="003D17CE">
      <w:pPr>
        <w:widowControl w:val="0"/>
        <w:ind w:left="1134" w:hanging="567"/>
        <w:rPr>
          <w:sz w:val="22"/>
          <w:szCs w:val="22"/>
          <w:lang w:val="lt-LT" w:eastAsia="en-US"/>
        </w:rPr>
      </w:pPr>
      <w:r>
        <w:rPr>
          <w:sz w:val="22"/>
          <w:szCs w:val="22"/>
          <w:lang w:val="lt-LT" w:eastAsia="en-US"/>
        </w:rPr>
        <w:t>-</w:t>
      </w:r>
      <w:r>
        <w:rPr>
          <w:sz w:val="22"/>
          <w:szCs w:val="22"/>
          <w:lang w:val="lt-LT" w:eastAsia="en-US"/>
        </w:rPr>
        <w:tab/>
        <w:t>mažas kraujospūdis;</w:t>
      </w:r>
    </w:p>
    <w:p w14:paraId="4D1C5830" w14:textId="77777777" w:rsidR="003D17CE" w:rsidRDefault="003D17CE" w:rsidP="003D17CE">
      <w:pPr>
        <w:widowControl w:val="0"/>
        <w:ind w:left="1134" w:hanging="567"/>
        <w:rPr>
          <w:sz w:val="22"/>
          <w:szCs w:val="22"/>
          <w:lang w:val="lt-LT" w:eastAsia="en-US"/>
        </w:rPr>
      </w:pPr>
      <w:r>
        <w:rPr>
          <w:sz w:val="22"/>
          <w:szCs w:val="22"/>
          <w:lang w:val="lt-LT" w:eastAsia="en-US"/>
        </w:rPr>
        <w:t>-</w:t>
      </w:r>
      <w:r>
        <w:rPr>
          <w:sz w:val="22"/>
          <w:szCs w:val="22"/>
          <w:lang w:val="lt-LT" w:eastAsia="en-US"/>
        </w:rPr>
        <w:tab/>
        <w:t>sunkus kraujotakos sutrikimas rankose arba kojose;</w:t>
      </w:r>
    </w:p>
    <w:p w14:paraId="53701183" w14:textId="77777777" w:rsidR="003D17CE" w:rsidRDefault="003D17CE" w:rsidP="003D17CE">
      <w:pPr>
        <w:widowControl w:val="0"/>
        <w:ind w:left="1134" w:hanging="567"/>
        <w:rPr>
          <w:sz w:val="22"/>
          <w:szCs w:val="22"/>
          <w:lang w:val="lt-LT" w:eastAsia="en-US"/>
        </w:rPr>
      </w:pPr>
      <w:r>
        <w:rPr>
          <w:sz w:val="22"/>
          <w:szCs w:val="22"/>
          <w:lang w:val="lt-LT" w:eastAsia="en-US"/>
        </w:rPr>
        <w:t>-</w:t>
      </w:r>
      <w:r>
        <w:rPr>
          <w:sz w:val="22"/>
          <w:szCs w:val="22"/>
          <w:lang w:val="lt-LT" w:eastAsia="en-US"/>
        </w:rPr>
        <w:tab/>
        <w:t>labai retas pulsas (mažiau kaip 60 kartų per minutę);</w:t>
      </w:r>
    </w:p>
    <w:p w14:paraId="0D5CB3E5" w14:textId="77777777" w:rsidR="003D17CE" w:rsidRDefault="003D17CE" w:rsidP="003D17CE">
      <w:pPr>
        <w:widowControl w:val="0"/>
        <w:ind w:left="1134" w:hanging="567"/>
        <w:rPr>
          <w:sz w:val="22"/>
          <w:szCs w:val="22"/>
          <w:lang w:val="lt-LT" w:eastAsia="en-US"/>
        </w:rPr>
      </w:pPr>
      <w:r>
        <w:rPr>
          <w:sz w:val="22"/>
          <w:szCs w:val="22"/>
          <w:lang w:val="lt-LT" w:eastAsia="en-US"/>
        </w:rPr>
        <w:t>-</w:t>
      </w:r>
      <w:r>
        <w:rPr>
          <w:sz w:val="22"/>
          <w:szCs w:val="22"/>
          <w:lang w:val="lt-LT" w:eastAsia="en-US"/>
        </w:rPr>
        <w:tab/>
        <w:t xml:space="preserve">kiti sunkūs širdies ritmo sutrikimai (pvz., 2 arba 3 laipsnio </w:t>
      </w:r>
      <w:proofErr w:type="spellStart"/>
      <w:r>
        <w:rPr>
          <w:sz w:val="22"/>
          <w:szCs w:val="22"/>
          <w:lang w:val="lt-LT" w:eastAsia="en-US"/>
        </w:rPr>
        <w:t>atrioventrikulinė</w:t>
      </w:r>
      <w:proofErr w:type="spellEnd"/>
      <w:r>
        <w:rPr>
          <w:sz w:val="22"/>
          <w:szCs w:val="22"/>
          <w:lang w:val="lt-LT" w:eastAsia="en-US"/>
        </w:rPr>
        <w:t xml:space="preserve"> blokada, širdies laidumo sutrikimai);</w:t>
      </w:r>
    </w:p>
    <w:p w14:paraId="386E21D9" w14:textId="77777777" w:rsidR="003D17CE" w:rsidRDefault="003D17CE" w:rsidP="003D17CE">
      <w:pPr>
        <w:widowControl w:val="0"/>
        <w:ind w:left="1134" w:hanging="567"/>
        <w:rPr>
          <w:sz w:val="22"/>
          <w:szCs w:val="22"/>
          <w:lang w:val="lt-LT" w:eastAsia="en-US"/>
        </w:rPr>
      </w:pPr>
      <w:r>
        <w:rPr>
          <w:sz w:val="22"/>
          <w:szCs w:val="22"/>
          <w:lang w:val="lt-LT" w:eastAsia="en-US"/>
        </w:rPr>
        <w:t>-</w:t>
      </w:r>
      <w:r>
        <w:rPr>
          <w:sz w:val="22"/>
          <w:szCs w:val="22"/>
          <w:lang w:val="lt-LT" w:eastAsia="en-US"/>
        </w:rPr>
        <w:tab/>
        <w:t>ką tik pasireiškęs ar neseniai pasunkėjęs širdies nepakankamumas arba gydymas dirbti širdžiai padedančiomis lašinėmis infuzijomis į veną ištikus kraujotakos šokui dėl ūminio širdies nepakankamumo;</w:t>
      </w:r>
    </w:p>
    <w:p w14:paraId="74154A82" w14:textId="77777777" w:rsidR="003D17CE" w:rsidRDefault="003D17CE" w:rsidP="003D17CE">
      <w:pPr>
        <w:widowControl w:val="0"/>
        <w:ind w:left="1134" w:hanging="567"/>
        <w:rPr>
          <w:sz w:val="22"/>
          <w:szCs w:val="22"/>
          <w:lang w:val="lt-LT" w:eastAsia="en-US"/>
        </w:rPr>
      </w:pPr>
      <w:r>
        <w:rPr>
          <w:sz w:val="22"/>
          <w:szCs w:val="22"/>
          <w:lang w:val="lt-LT" w:eastAsia="en-US"/>
        </w:rPr>
        <w:t>-</w:t>
      </w:r>
      <w:r>
        <w:rPr>
          <w:sz w:val="22"/>
          <w:szCs w:val="22"/>
          <w:lang w:val="lt-LT" w:eastAsia="en-US"/>
        </w:rPr>
        <w:tab/>
        <w:t>astma arba švokštimas (šiuo metu arba anksčiau);</w:t>
      </w:r>
    </w:p>
    <w:p w14:paraId="6FD864C5" w14:textId="77777777" w:rsidR="003D17CE" w:rsidRDefault="003D17CE" w:rsidP="003D17CE">
      <w:pPr>
        <w:widowControl w:val="0"/>
        <w:ind w:left="1134" w:hanging="567"/>
        <w:rPr>
          <w:sz w:val="22"/>
          <w:szCs w:val="22"/>
          <w:lang w:val="lt-LT" w:eastAsia="en-US"/>
        </w:rPr>
      </w:pPr>
      <w:r>
        <w:rPr>
          <w:sz w:val="22"/>
          <w:szCs w:val="22"/>
          <w:lang w:val="lt-LT" w:eastAsia="en-US"/>
        </w:rPr>
        <w:t>-</w:t>
      </w:r>
      <w:r>
        <w:rPr>
          <w:sz w:val="22"/>
          <w:szCs w:val="22"/>
          <w:lang w:val="lt-LT" w:eastAsia="en-US"/>
        </w:rPr>
        <w:tab/>
        <w:t xml:space="preserve">negydyta </w:t>
      </w:r>
      <w:proofErr w:type="spellStart"/>
      <w:r>
        <w:rPr>
          <w:sz w:val="22"/>
          <w:szCs w:val="22"/>
          <w:lang w:val="lt-LT" w:eastAsia="en-US"/>
        </w:rPr>
        <w:t>feochromocitoma</w:t>
      </w:r>
      <w:proofErr w:type="spellEnd"/>
      <w:r>
        <w:rPr>
          <w:sz w:val="22"/>
          <w:szCs w:val="22"/>
          <w:lang w:val="lt-LT" w:eastAsia="en-US"/>
        </w:rPr>
        <w:t xml:space="preserve"> (inkstų viršūnėje (antinksčiuose) esantis navikas);</w:t>
      </w:r>
    </w:p>
    <w:p w14:paraId="5B9ECA08" w14:textId="77777777" w:rsidR="003D17CE" w:rsidRDefault="003D17CE" w:rsidP="003D17CE">
      <w:pPr>
        <w:widowControl w:val="0"/>
        <w:ind w:left="1134" w:hanging="567"/>
        <w:rPr>
          <w:sz w:val="22"/>
          <w:szCs w:val="22"/>
          <w:lang w:val="lt-LT" w:eastAsia="en-US"/>
        </w:rPr>
      </w:pPr>
      <w:r>
        <w:rPr>
          <w:sz w:val="22"/>
          <w:szCs w:val="22"/>
          <w:lang w:val="lt-LT" w:eastAsia="en-US"/>
        </w:rPr>
        <w:t>-</w:t>
      </w:r>
      <w:r>
        <w:rPr>
          <w:sz w:val="22"/>
          <w:szCs w:val="22"/>
          <w:lang w:val="lt-LT" w:eastAsia="en-US"/>
        </w:rPr>
        <w:tab/>
        <w:t>sutrikusi kepenų funkcija;</w:t>
      </w:r>
    </w:p>
    <w:p w14:paraId="75B98778" w14:textId="77777777" w:rsidR="003D17CE" w:rsidRDefault="003D17CE" w:rsidP="003D17CE">
      <w:pPr>
        <w:widowControl w:val="0"/>
        <w:ind w:left="1134" w:hanging="567"/>
        <w:rPr>
          <w:sz w:val="22"/>
          <w:szCs w:val="22"/>
          <w:lang w:val="lt-LT" w:eastAsia="en-US"/>
        </w:rPr>
      </w:pPr>
      <w:r>
        <w:rPr>
          <w:sz w:val="22"/>
          <w:szCs w:val="22"/>
          <w:lang w:val="lt-LT" w:eastAsia="en-US"/>
        </w:rPr>
        <w:t>-</w:t>
      </w:r>
      <w:r>
        <w:rPr>
          <w:sz w:val="22"/>
          <w:szCs w:val="22"/>
          <w:lang w:val="lt-LT" w:eastAsia="en-US"/>
        </w:rPr>
        <w:tab/>
        <w:t>medžiagų apykaitos sutrikimas (</w:t>
      </w:r>
      <w:proofErr w:type="spellStart"/>
      <w:r>
        <w:rPr>
          <w:sz w:val="22"/>
          <w:szCs w:val="22"/>
          <w:lang w:val="lt-LT" w:eastAsia="en-US"/>
        </w:rPr>
        <w:t>metabolinė</w:t>
      </w:r>
      <w:proofErr w:type="spellEnd"/>
      <w:r>
        <w:rPr>
          <w:sz w:val="22"/>
          <w:szCs w:val="22"/>
          <w:lang w:val="lt-LT" w:eastAsia="en-US"/>
        </w:rPr>
        <w:t xml:space="preserve"> </w:t>
      </w:r>
      <w:proofErr w:type="spellStart"/>
      <w:r>
        <w:rPr>
          <w:sz w:val="22"/>
          <w:szCs w:val="22"/>
          <w:lang w:val="lt-LT" w:eastAsia="en-US"/>
        </w:rPr>
        <w:t>acidozė</w:t>
      </w:r>
      <w:proofErr w:type="spellEnd"/>
      <w:r>
        <w:rPr>
          <w:sz w:val="22"/>
          <w:szCs w:val="22"/>
          <w:lang w:val="lt-LT" w:eastAsia="en-US"/>
        </w:rPr>
        <w:t xml:space="preserve">), pvz., </w:t>
      </w:r>
      <w:proofErr w:type="spellStart"/>
      <w:r>
        <w:rPr>
          <w:sz w:val="22"/>
          <w:szCs w:val="22"/>
          <w:lang w:val="lt-LT" w:eastAsia="en-US"/>
        </w:rPr>
        <w:t>ketoacidozė</w:t>
      </w:r>
      <w:proofErr w:type="spellEnd"/>
      <w:r>
        <w:rPr>
          <w:sz w:val="22"/>
          <w:szCs w:val="22"/>
          <w:lang w:val="lt-LT" w:eastAsia="en-US"/>
        </w:rPr>
        <w:t xml:space="preserve"> sergant cukriniu diabetu.</w:t>
      </w:r>
    </w:p>
    <w:p w14:paraId="698EFC61" w14:textId="77777777" w:rsidR="003D17CE" w:rsidRDefault="003D17CE" w:rsidP="003D17CE">
      <w:pPr>
        <w:widowControl w:val="0"/>
        <w:tabs>
          <w:tab w:val="num" w:pos="426"/>
          <w:tab w:val="left" w:pos="567"/>
        </w:tabs>
        <w:rPr>
          <w:sz w:val="22"/>
          <w:szCs w:val="22"/>
          <w:lang w:val="lt-LT" w:eastAsia="en-US"/>
        </w:rPr>
      </w:pPr>
    </w:p>
    <w:p w14:paraId="2D7503C2" w14:textId="77777777" w:rsidR="003D17CE" w:rsidRDefault="003D17CE" w:rsidP="003D17CE">
      <w:pPr>
        <w:widowControl w:val="0"/>
        <w:rPr>
          <w:b/>
          <w:sz w:val="22"/>
          <w:szCs w:val="22"/>
          <w:lang w:val="lt-LT" w:eastAsia="en-US"/>
        </w:rPr>
      </w:pPr>
      <w:r>
        <w:rPr>
          <w:b/>
          <w:sz w:val="22"/>
          <w:szCs w:val="22"/>
          <w:lang w:val="lt-LT" w:eastAsia="en-US"/>
        </w:rPr>
        <w:lastRenderedPageBreak/>
        <w:t>Įspėjimai ir atsargumo priemonės</w:t>
      </w:r>
    </w:p>
    <w:p w14:paraId="7D1E003D" w14:textId="77777777" w:rsidR="003D17CE" w:rsidRDefault="003D17CE" w:rsidP="003D17CE">
      <w:pPr>
        <w:widowControl w:val="0"/>
        <w:rPr>
          <w:sz w:val="22"/>
          <w:szCs w:val="22"/>
          <w:lang w:val="lt-LT" w:eastAsia="en-US"/>
        </w:rPr>
      </w:pPr>
      <w:r>
        <w:rPr>
          <w:sz w:val="22"/>
          <w:szCs w:val="22"/>
          <w:lang w:val="lt-LT" w:eastAsia="en-US"/>
        </w:rPr>
        <w:t xml:space="preserve">Pasitarkite su gydytoju arba vaistininku, prieš pradėdami vartoti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w:t>
      </w:r>
    </w:p>
    <w:p w14:paraId="02FC3167" w14:textId="77777777" w:rsidR="003D17CE" w:rsidRDefault="003D17CE" w:rsidP="003D17CE">
      <w:pPr>
        <w:widowControl w:val="0"/>
        <w:rPr>
          <w:sz w:val="22"/>
          <w:szCs w:val="22"/>
          <w:lang w:val="lt-LT" w:eastAsia="en-US"/>
        </w:rPr>
      </w:pPr>
    </w:p>
    <w:p w14:paraId="1FFFFF08" w14:textId="77777777" w:rsidR="003D17CE" w:rsidRDefault="003D17CE" w:rsidP="003D17CE">
      <w:pPr>
        <w:widowControl w:val="0"/>
        <w:tabs>
          <w:tab w:val="left" w:pos="567"/>
        </w:tabs>
        <w:rPr>
          <w:sz w:val="22"/>
          <w:szCs w:val="22"/>
          <w:lang w:val="lt-LT" w:eastAsia="en-US"/>
        </w:rPr>
      </w:pPr>
      <w:r>
        <w:rPr>
          <w:sz w:val="22"/>
          <w:szCs w:val="22"/>
          <w:lang w:val="lt-LT" w:eastAsia="en-US"/>
        </w:rPr>
        <w:t>Pasakykite gydytojui, jeigu yra ar atsirado vienas iš šių sutrikimų:</w:t>
      </w:r>
    </w:p>
    <w:p w14:paraId="3AE79BBE"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nenormaliai retas širdies plakimas;</w:t>
      </w:r>
    </w:p>
    <w:p w14:paraId="624E9D97"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tam tikro tipo krūtinės skausmas, atsiradęs dėl spontaniško širdies spazmo, vadinamas </w:t>
      </w:r>
      <w:proofErr w:type="spellStart"/>
      <w:r>
        <w:rPr>
          <w:sz w:val="22"/>
          <w:szCs w:val="22"/>
          <w:lang w:val="lt-LT" w:eastAsia="en-US"/>
        </w:rPr>
        <w:t>Princmetalio</w:t>
      </w:r>
      <w:proofErr w:type="spellEnd"/>
      <w:r>
        <w:rPr>
          <w:sz w:val="22"/>
          <w:szCs w:val="22"/>
          <w:lang w:val="lt-LT" w:eastAsia="en-US"/>
        </w:rPr>
        <w:t xml:space="preserve"> (</w:t>
      </w:r>
      <w:proofErr w:type="spellStart"/>
      <w:r>
        <w:rPr>
          <w:i/>
          <w:iCs/>
          <w:sz w:val="22"/>
          <w:szCs w:val="22"/>
          <w:lang w:val="lt-LT" w:eastAsia="en-US"/>
        </w:rPr>
        <w:t>Prinzmetal</w:t>
      </w:r>
      <w:proofErr w:type="spellEnd"/>
      <w:r>
        <w:rPr>
          <w:sz w:val="22"/>
          <w:szCs w:val="22"/>
          <w:lang w:val="lt-LT" w:eastAsia="en-US"/>
        </w:rPr>
        <w:t>) angina;</w:t>
      </w:r>
    </w:p>
    <w:p w14:paraId="7D009453"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negydytas lėtinis širdies nepakankamumas;</w:t>
      </w:r>
    </w:p>
    <w:p w14:paraId="1A4738A1"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1 laipsnio širdies blokada (lengvas širdies laidumo sutrikimas, kuris paveikia širdies ritmą);</w:t>
      </w:r>
    </w:p>
    <w:p w14:paraId="3954315C"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silpna rankų ar kojų kraujotaka, pvz., vadinamoji Reino (</w:t>
      </w:r>
      <w:proofErr w:type="spellStart"/>
      <w:r>
        <w:rPr>
          <w:i/>
          <w:iCs/>
          <w:sz w:val="22"/>
          <w:szCs w:val="22"/>
          <w:lang w:val="lt-LT" w:eastAsia="en-US"/>
        </w:rPr>
        <w:t>Raynaud</w:t>
      </w:r>
      <w:proofErr w:type="spellEnd"/>
      <w:r>
        <w:rPr>
          <w:sz w:val="22"/>
          <w:szCs w:val="22"/>
          <w:lang w:val="lt-LT" w:eastAsia="en-US"/>
        </w:rPr>
        <w:t>) liga ar sindromas, į mėšlungį panašus skausmas vaikščiojant;</w:t>
      </w:r>
    </w:p>
    <w:p w14:paraId="6DF66B17"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ilgai trunkantis kvėpavimo sutrikimas;</w:t>
      </w:r>
    </w:p>
    <w:p w14:paraId="217734F0"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cukrinis diabetas. Šis vaistas nedaro įtakos cukraus kiekiui kraujyje, bet gali daryti mažiau pastebimus įspėjamuosius per mažo cukraus kiekio kraujyje (hipoglikemijos) požymius (pvz., juntamą širdies plakimą ar dažną širdies plakimą)</w:t>
      </w:r>
      <w:r w:rsidRPr="00421181">
        <w:rPr>
          <w:sz w:val="22"/>
          <w:szCs w:val="22"/>
        </w:rPr>
        <w:t xml:space="preserve"> ir gali padidinti sunkios hipoglikemijos riziką, kai vartojamas kartu su tam tikros rūšies vaistais nuo cukrinio diabeto, vadinamais sulfonilurėjos vaistiniais preparatais (pvz., glikvidonu, gliklazidu, glibenklamidu, glipizidu, glimepiridu arba tolbutamidu)</w:t>
      </w:r>
      <w:r>
        <w:rPr>
          <w:sz w:val="22"/>
          <w:szCs w:val="22"/>
          <w:lang w:val="lt-LT" w:eastAsia="en-US"/>
        </w:rPr>
        <w:t>;</w:t>
      </w:r>
    </w:p>
    <w:p w14:paraId="75369E18"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per aktyvi skydliaukė. Šis vaistas gali daryti mažiau pastebimą nenormaliai dažną širdies plakimą, atsiradusį dėl minėto sutrikimo;</w:t>
      </w:r>
    </w:p>
    <w:p w14:paraId="4B5C06CA"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alergija. Šis vaistas gali stiprinti Jūsų reakciją į žiedadulkes ar kitas medžiagas, kurioms esate alergiškas;</w:t>
      </w:r>
    </w:p>
    <w:p w14:paraId="247D47D4"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esama arba buvusi žvynelinė (odos liga, pasireiškianti pleiskanojančiomis rausvomis dėmėmis);</w:t>
      </w:r>
    </w:p>
    <w:p w14:paraId="75395EB0"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Jeigu Jums bus atliekama operacija, prieš anesteziją visada informuokite savo anesteziologą, jog vartojate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w:t>
      </w:r>
    </w:p>
    <w:p w14:paraId="34F27B80"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Jei Jums yra sunkių inkstų veiklos sutrikimų, nevartokite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širdies nepakankamumui gydyti ir pasakykite apie tai gydytojui.</w:t>
      </w:r>
    </w:p>
    <w:p w14:paraId="5578B730" w14:textId="77777777" w:rsidR="003D17CE" w:rsidRDefault="003D17CE" w:rsidP="003D17CE">
      <w:pPr>
        <w:widowControl w:val="0"/>
        <w:tabs>
          <w:tab w:val="num" w:pos="426"/>
          <w:tab w:val="left" w:pos="567"/>
        </w:tabs>
        <w:rPr>
          <w:sz w:val="22"/>
          <w:szCs w:val="22"/>
          <w:lang w:val="lt-LT" w:eastAsia="en-US"/>
        </w:rPr>
      </w:pPr>
    </w:p>
    <w:p w14:paraId="1318968A"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Gydymo nuo lėtinio širdies veiklos nepakankamumo pradžioje Jus reguliariai stebės patyręs gydytojas (žr. 3 skyrių).</w:t>
      </w:r>
    </w:p>
    <w:p w14:paraId="3153E767" w14:textId="77777777" w:rsidR="003D17CE" w:rsidRDefault="003D17CE" w:rsidP="003D17CE">
      <w:pPr>
        <w:widowControl w:val="0"/>
        <w:tabs>
          <w:tab w:val="num" w:pos="426"/>
          <w:tab w:val="left" w:pos="567"/>
        </w:tabs>
        <w:rPr>
          <w:sz w:val="22"/>
          <w:szCs w:val="22"/>
          <w:lang w:val="lt-LT" w:eastAsia="en-US"/>
        </w:rPr>
      </w:pPr>
    </w:p>
    <w:p w14:paraId="7AE127E4"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Šio gydymo negalima nutraukti staiga, išskyrus atvejus, kai neabejotinai būtina ir kai nustato Jūsų gydytojas (žr. 3 skyrių).</w:t>
      </w:r>
    </w:p>
    <w:p w14:paraId="2AC44EFD" w14:textId="77777777" w:rsidR="003D17CE" w:rsidRDefault="003D17CE" w:rsidP="003D17CE">
      <w:pPr>
        <w:widowControl w:val="0"/>
        <w:tabs>
          <w:tab w:val="num" w:pos="426"/>
          <w:tab w:val="left" w:pos="567"/>
        </w:tabs>
        <w:rPr>
          <w:sz w:val="22"/>
          <w:szCs w:val="22"/>
          <w:lang w:val="lt-LT" w:eastAsia="en-US"/>
        </w:rPr>
      </w:pPr>
    </w:p>
    <w:p w14:paraId="48170ECF" w14:textId="77777777" w:rsidR="003D17CE" w:rsidRDefault="003D17CE" w:rsidP="003D17CE">
      <w:pPr>
        <w:widowControl w:val="0"/>
        <w:tabs>
          <w:tab w:val="num" w:pos="426"/>
          <w:tab w:val="left" w:pos="567"/>
        </w:tabs>
        <w:rPr>
          <w:b/>
          <w:sz w:val="22"/>
          <w:szCs w:val="22"/>
          <w:lang w:val="lt-LT" w:eastAsia="en-US"/>
        </w:rPr>
      </w:pPr>
      <w:r>
        <w:rPr>
          <w:b/>
          <w:sz w:val="22"/>
          <w:szCs w:val="22"/>
          <w:lang w:val="lt-LT" w:eastAsia="en-US"/>
        </w:rPr>
        <w:t>Vaikams ir paaugliams</w:t>
      </w:r>
    </w:p>
    <w:p w14:paraId="379FFF4E"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 xml:space="preserve">Duomenų apie vaikų ir paauglių gydymą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nepakanka, todėl jiems šio vaisto vartoti nerekomenduojama.</w:t>
      </w:r>
    </w:p>
    <w:p w14:paraId="10122097" w14:textId="77777777" w:rsidR="003D17CE" w:rsidRDefault="003D17CE" w:rsidP="003D17CE">
      <w:pPr>
        <w:widowControl w:val="0"/>
        <w:tabs>
          <w:tab w:val="num" w:pos="426"/>
          <w:tab w:val="left" w:pos="567"/>
        </w:tabs>
        <w:rPr>
          <w:sz w:val="22"/>
          <w:szCs w:val="22"/>
          <w:lang w:val="lt-LT" w:eastAsia="en-US"/>
        </w:rPr>
      </w:pPr>
    </w:p>
    <w:p w14:paraId="2278FEC0" w14:textId="77777777" w:rsidR="003D17CE" w:rsidRDefault="003D17CE" w:rsidP="003D17CE">
      <w:pPr>
        <w:widowControl w:val="0"/>
        <w:outlineLvl w:val="2"/>
        <w:rPr>
          <w:b/>
          <w:sz w:val="22"/>
          <w:szCs w:val="22"/>
          <w:lang w:val="lt-LT" w:eastAsia="en-US"/>
        </w:rPr>
      </w:pPr>
      <w:r>
        <w:rPr>
          <w:b/>
          <w:sz w:val="22"/>
          <w:szCs w:val="22"/>
          <w:lang w:val="lt-LT" w:eastAsia="en-US"/>
        </w:rPr>
        <w:t xml:space="preserve">Kiti vaistai ir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16D1C094"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Jeigu vartojate ar neseniai vartojote kitų vaistų arba dėl to nesate tikri, apie tai pasakykite gydytojui arba vaistininkui.</w:t>
      </w:r>
    </w:p>
    <w:p w14:paraId="07D5A36B" w14:textId="77777777" w:rsidR="003D17CE" w:rsidRDefault="003D17CE" w:rsidP="003D17CE">
      <w:pPr>
        <w:widowControl w:val="0"/>
        <w:tabs>
          <w:tab w:val="num" w:pos="426"/>
          <w:tab w:val="left" w:pos="567"/>
        </w:tabs>
        <w:rPr>
          <w:sz w:val="22"/>
          <w:szCs w:val="22"/>
          <w:lang w:val="lt-LT" w:eastAsia="en-US"/>
        </w:rPr>
      </w:pPr>
    </w:p>
    <w:p w14:paraId="29EAF572"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 xml:space="preserve">Gydytojui visuomet pasakykite, jeigu kartu su </w:t>
      </w:r>
      <w:proofErr w:type="spellStart"/>
      <w:r>
        <w:rPr>
          <w:sz w:val="22"/>
          <w:szCs w:val="22"/>
          <w:lang w:val="lt-LT" w:eastAsia="en-US"/>
        </w:rPr>
        <w:t>nebivololiu</w:t>
      </w:r>
      <w:proofErr w:type="spellEnd"/>
      <w:r>
        <w:rPr>
          <w:sz w:val="22"/>
          <w:szCs w:val="22"/>
          <w:lang w:val="lt-LT" w:eastAsia="en-US"/>
        </w:rPr>
        <w:t xml:space="preserve"> vartojate bet kurį iš toliau išvardytų vaistų.</w:t>
      </w:r>
    </w:p>
    <w:p w14:paraId="35D6EB62"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Kraujospūdį kontroliuojančių vaistų ar vaistų nuo širdies sutrikimų (tokių kaip </w:t>
      </w:r>
      <w:proofErr w:type="spellStart"/>
      <w:r>
        <w:rPr>
          <w:sz w:val="22"/>
          <w:szCs w:val="22"/>
          <w:lang w:val="lt-LT" w:eastAsia="en-US"/>
        </w:rPr>
        <w:t>amjodaronas</w:t>
      </w:r>
      <w:proofErr w:type="spellEnd"/>
      <w:r>
        <w:rPr>
          <w:sz w:val="22"/>
          <w:szCs w:val="22"/>
          <w:lang w:val="lt-LT" w:eastAsia="en-US"/>
        </w:rPr>
        <w:t xml:space="preserve">, </w:t>
      </w:r>
      <w:proofErr w:type="spellStart"/>
      <w:r>
        <w:rPr>
          <w:sz w:val="22"/>
          <w:szCs w:val="22"/>
          <w:lang w:val="lt-LT" w:eastAsia="en-US"/>
        </w:rPr>
        <w:t>amlodipinas</w:t>
      </w:r>
      <w:proofErr w:type="spellEnd"/>
      <w:r>
        <w:rPr>
          <w:sz w:val="22"/>
          <w:szCs w:val="22"/>
          <w:lang w:val="lt-LT" w:eastAsia="en-US"/>
        </w:rPr>
        <w:t xml:space="preserve">, </w:t>
      </w:r>
      <w:proofErr w:type="spellStart"/>
      <w:r>
        <w:rPr>
          <w:sz w:val="22"/>
          <w:szCs w:val="22"/>
          <w:lang w:val="lt-LT" w:eastAsia="en-US"/>
        </w:rPr>
        <w:t>cibenzolinas</w:t>
      </w:r>
      <w:proofErr w:type="spellEnd"/>
      <w:r>
        <w:rPr>
          <w:sz w:val="22"/>
          <w:szCs w:val="22"/>
          <w:lang w:val="lt-LT" w:eastAsia="en-US"/>
        </w:rPr>
        <w:t xml:space="preserve">, </w:t>
      </w:r>
      <w:proofErr w:type="spellStart"/>
      <w:r>
        <w:rPr>
          <w:sz w:val="22"/>
          <w:szCs w:val="22"/>
          <w:lang w:val="lt-LT" w:eastAsia="en-US"/>
        </w:rPr>
        <w:t>klonidinas</w:t>
      </w:r>
      <w:proofErr w:type="spellEnd"/>
      <w:r>
        <w:rPr>
          <w:sz w:val="22"/>
          <w:szCs w:val="22"/>
          <w:lang w:val="lt-LT" w:eastAsia="en-US"/>
        </w:rPr>
        <w:t xml:space="preserve">, </w:t>
      </w:r>
      <w:proofErr w:type="spellStart"/>
      <w:r>
        <w:rPr>
          <w:sz w:val="22"/>
          <w:szCs w:val="22"/>
          <w:lang w:val="lt-LT" w:eastAsia="en-US"/>
        </w:rPr>
        <w:t>digoksinas</w:t>
      </w:r>
      <w:proofErr w:type="spellEnd"/>
      <w:r>
        <w:rPr>
          <w:sz w:val="22"/>
          <w:szCs w:val="22"/>
          <w:lang w:val="lt-LT" w:eastAsia="en-US"/>
        </w:rPr>
        <w:t xml:space="preserve">, </w:t>
      </w:r>
      <w:proofErr w:type="spellStart"/>
      <w:r>
        <w:rPr>
          <w:sz w:val="22"/>
          <w:szCs w:val="22"/>
          <w:lang w:val="lt-LT" w:eastAsia="en-US"/>
        </w:rPr>
        <w:t>diltiazemas</w:t>
      </w:r>
      <w:proofErr w:type="spellEnd"/>
      <w:r>
        <w:rPr>
          <w:sz w:val="22"/>
          <w:szCs w:val="22"/>
          <w:lang w:val="lt-LT" w:eastAsia="en-US"/>
        </w:rPr>
        <w:t xml:space="preserve">, </w:t>
      </w:r>
      <w:proofErr w:type="spellStart"/>
      <w:r>
        <w:rPr>
          <w:sz w:val="22"/>
          <w:szCs w:val="22"/>
          <w:lang w:val="lt-LT" w:eastAsia="en-US"/>
        </w:rPr>
        <w:t>dizopiramidas</w:t>
      </w:r>
      <w:proofErr w:type="spellEnd"/>
      <w:r>
        <w:rPr>
          <w:sz w:val="22"/>
          <w:szCs w:val="22"/>
          <w:lang w:val="lt-LT" w:eastAsia="en-US"/>
        </w:rPr>
        <w:t xml:space="preserve">, </w:t>
      </w:r>
      <w:proofErr w:type="spellStart"/>
      <w:r>
        <w:rPr>
          <w:sz w:val="22"/>
          <w:szCs w:val="22"/>
          <w:lang w:val="lt-LT" w:eastAsia="en-US"/>
        </w:rPr>
        <w:t>felodipinas</w:t>
      </w:r>
      <w:proofErr w:type="spellEnd"/>
      <w:r>
        <w:rPr>
          <w:sz w:val="22"/>
          <w:szCs w:val="22"/>
          <w:lang w:val="lt-LT" w:eastAsia="en-US"/>
        </w:rPr>
        <w:t xml:space="preserve">, </w:t>
      </w:r>
      <w:proofErr w:type="spellStart"/>
      <w:r>
        <w:rPr>
          <w:sz w:val="22"/>
          <w:szCs w:val="22"/>
          <w:lang w:val="lt-LT" w:eastAsia="en-US"/>
        </w:rPr>
        <w:t>flekainidas</w:t>
      </w:r>
      <w:proofErr w:type="spellEnd"/>
      <w:r>
        <w:rPr>
          <w:sz w:val="22"/>
          <w:szCs w:val="22"/>
          <w:lang w:val="lt-LT" w:eastAsia="en-US"/>
        </w:rPr>
        <w:t xml:space="preserve">, </w:t>
      </w:r>
      <w:proofErr w:type="spellStart"/>
      <w:r>
        <w:rPr>
          <w:sz w:val="22"/>
          <w:szCs w:val="22"/>
          <w:lang w:val="lt-LT" w:eastAsia="en-US"/>
        </w:rPr>
        <w:t>guanfacinas</w:t>
      </w:r>
      <w:proofErr w:type="spellEnd"/>
      <w:r>
        <w:rPr>
          <w:sz w:val="22"/>
          <w:szCs w:val="22"/>
          <w:lang w:val="lt-LT" w:eastAsia="en-US"/>
        </w:rPr>
        <w:t xml:space="preserve">, </w:t>
      </w:r>
      <w:proofErr w:type="spellStart"/>
      <w:r>
        <w:rPr>
          <w:sz w:val="22"/>
          <w:szCs w:val="22"/>
          <w:lang w:val="lt-LT" w:eastAsia="en-US"/>
        </w:rPr>
        <w:t>hidrochinidinas</w:t>
      </w:r>
      <w:proofErr w:type="spellEnd"/>
      <w:r>
        <w:rPr>
          <w:sz w:val="22"/>
          <w:szCs w:val="22"/>
          <w:lang w:val="lt-LT" w:eastAsia="en-US"/>
        </w:rPr>
        <w:t xml:space="preserve">, </w:t>
      </w:r>
      <w:proofErr w:type="spellStart"/>
      <w:r>
        <w:rPr>
          <w:sz w:val="22"/>
          <w:szCs w:val="22"/>
          <w:lang w:val="lt-LT" w:eastAsia="en-US"/>
        </w:rPr>
        <w:t>lacidipinas</w:t>
      </w:r>
      <w:proofErr w:type="spellEnd"/>
      <w:r>
        <w:rPr>
          <w:sz w:val="22"/>
          <w:szCs w:val="22"/>
          <w:lang w:val="lt-LT" w:eastAsia="en-US"/>
        </w:rPr>
        <w:t xml:space="preserve">, </w:t>
      </w:r>
      <w:proofErr w:type="spellStart"/>
      <w:r>
        <w:rPr>
          <w:sz w:val="22"/>
          <w:szCs w:val="22"/>
          <w:lang w:val="lt-LT" w:eastAsia="en-US"/>
        </w:rPr>
        <w:t>lidokainas</w:t>
      </w:r>
      <w:proofErr w:type="spellEnd"/>
      <w:r>
        <w:rPr>
          <w:sz w:val="22"/>
          <w:szCs w:val="22"/>
          <w:lang w:val="lt-LT" w:eastAsia="en-US"/>
        </w:rPr>
        <w:t xml:space="preserve">, </w:t>
      </w:r>
      <w:proofErr w:type="spellStart"/>
      <w:r>
        <w:rPr>
          <w:sz w:val="22"/>
          <w:szCs w:val="22"/>
          <w:lang w:val="lt-LT" w:eastAsia="en-US"/>
        </w:rPr>
        <w:t>metildopa</w:t>
      </w:r>
      <w:proofErr w:type="spellEnd"/>
      <w:r>
        <w:rPr>
          <w:sz w:val="22"/>
          <w:szCs w:val="22"/>
          <w:lang w:val="lt-LT" w:eastAsia="en-US"/>
        </w:rPr>
        <w:t xml:space="preserve">, </w:t>
      </w:r>
      <w:proofErr w:type="spellStart"/>
      <w:r>
        <w:rPr>
          <w:sz w:val="22"/>
          <w:szCs w:val="22"/>
          <w:lang w:val="lt-LT" w:eastAsia="en-US"/>
        </w:rPr>
        <w:t>meksiletinas</w:t>
      </w:r>
      <w:proofErr w:type="spellEnd"/>
      <w:r>
        <w:rPr>
          <w:sz w:val="22"/>
          <w:szCs w:val="22"/>
          <w:lang w:val="lt-LT" w:eastAsia="en-US"/>
        </w:rPr>
        <w:t xml:space="preserve">, </w:t>
      </w:r>
      <w:proofErr w:type="spellStart"/>
      <w:r>
        <w:rPr>
          <w:sz w:val="22"/>
          <w:szCs w:val="22"/>
          <w:lang w:val="lt-LT" w:eastAsia="en-US"/>
        </w:rPr>
        <w:t>moksonidinas</w:t>
      </w:r>
      <w:proofErr w:type="spellEnd"/>
      <w:r>
        <w:rPr>
          <w:sz w:val="22"/>
          <w:szCs w:val="22"/>
          <w:lang w:val="lt-LT" w:eastAsia="en-US"/>
        </w:rPr>
        <w:t xml:space="preserve">, </w:t>
      </w:r>
      <w:proofErr w:type="spellStart"/>
      <w:r>
        <w:rPr>
          <w:sz w:val="22"/>
          <w:szCs w:val="22"/>
          <w:lang w:val="lt-LT" w:eastAsia="en-US"/>
        </w:rPr>
        <w:t>nikardipinas</w:t>
      </w:r>
      <w:proofErr w:type="spellEnd"/>
      <w:r>
        <w:rPr>
          <w:sz w:val="22"/>
          <w:szCs w:val="22"/>
          <w:lang w:val="lt-LT" w:eastAsia="en-US"/>
        </w:rPr>
        <w:t xml:space="preserve">, </w:t>
      </w:r>
      <w:proofErr w:type="spellStart"/>
      <w:r>
        <w:rPr>
          <w:sz w:val="22"/>
          <w:szCs w:val="22"/>
          <w:lang w:val="lt-LT" w:eastAsia="en-US"/>
        </w:rPr>
        <w:t>nifedipinas</w:t>
      </w:r>
      <w:proofErr w:type="spellEnd"/>
      <w:r>
        <w:rPr>
          <w:sz w:val="22"/>
          <w:szCs w:val="22"/>
          <w:lang w:val="lt-LT" w:eastAsia="en-US"/>
        </w:rPr>
        <w:t xml:space="preserve">, </w:t>
      </w:r>
      <w:proofErr w:type="spellStart"/>
      <w:r>
        <w:rPr>
          <w:sz w:val="22"/>
          <w:szCs w:val="22"/>
          <w:lang w:val="lt-LT" w:eastAsia="en-US"/>
        </w:rPr>
        <w:t>nimodipinas</w:t>
      </w:r>
      <w:proofErr w:type="spellEnd"/>
      <w:r>
        <w:rPr>
          <w:sz w:val="22"/>
          <w:szCs w:val="22"/>
          <w:lang w:val="lt-LT" w:eastAsia="en-US"/>
        </w:rPr>
        <w:t xml:space="preserve">, </w:t>
      </w:r>
      <w:proofErr w:type="spellStart"/>
      <w:r>
        <w:rPr>
          <w:sz w:val="22"/>
          <w:szCs w:val="22"/>
          <w:lang w:val="lt-LT" w:eastAsia="en-US"/>
        </w:rPr>
        <w:t>nitrendipinas</w:t>
      </w:r>
      <w:proofErr w:type="spellEnd"/>
      <w:r>
        <w:rPr>
          <w:sz w:val="22"/>
          <w:szCs w:val="22"/>
          <w:lang w:val="lt-LT" w:eastAsia="en-US"/>
        </w:rPr>
        <w:t xml:space="preserve">, </w:t>
      </w:r>
      <w:proofErr w:type="spellStart"/>
      <w:r>
        <w:rPr>
          <w:sz w:val="22"/>
          <w:szCs w:val="22"/>
          <w:lang w:val="lt-LT" w:eastAsia="en-US"/>
        </w:rPr>
        <w:t>propafenonas</w:t>
      </w:r>
      <w:proofErr w:type="spellEnd"/>
      <w:r>
        <w:rPr>
          <w:sz w:val="22"/>
          <w:szCs w:val="22"/>
          <w:lang w:val="lt-LT" w:eastAsia="en-US"/>
        </w:rPr>
        <w:t xml:space="preserve">, </w:t>
      </w:r>
      <w:proofErr w:type="spellStart"/>
      <w:r>
        <w:rPr>
          <w:sz w:val="22"/>
          <w:szCs w:val="22"/>
          <w:lang w:val="lt-LT" w:eastAsia="en-US"/>
        </w:rPr>
        <w:t>chinidinas</w:t>
      </w:r>
      <w:proofErr w:type="spellEnd"/>
      <w:r>
        <w:rPr>
          <w:sz w:val="22"/>
          <w:szCs w:val="22"/>
          <w:lang w:val="lt-LT" w:eastAsia="en-US"/>
        </w:rPr>
        <w:t xml:space="preserve">, </w:t>
      </w:r>
      <w:proofErr w:type="spellStart"/>
      <w:r>
        <w:rPr>
          <w:sz w:val="22"/>
          <w:szCs w:val="22"/>
          <w:lang w:val="lt-LT" w:eastAsia="en-US"/>
        </w:rPr>
        <w:t>rilmenidinas</w:t>
      </w:r>
      <w:proofErr w:type="spellEnd"/>
      <w:r>
        <w:rPr>
          <w:sz w:val="22"/>
          <w:szCs w:val="22"/>
          <w:lang w:val="lt-LT" w:eastAsia="en-US"/>
        </w:rPr>
        <w:t xml:space="preserve">, </w:t>
      </w:r>
      <w:proofErr w:type="spellStart"/>
      <w:r>
        <w:rPr>
          <w:sz w:val="22"/>
          <w:szCs w:val="22"/>
          <w:lang w:val="lt-LT" w:eastAsia="en-US"/>
        </w:rPr>
        <w:t>verapamilis</w:t>
      </w:r>
      <w:proofErr w:type="spellEnd"/>
      <w:r>
        <w:rPr>
          <w:sz w:val="22"/>
          <w:szCs w:val="22"/>
          <w:lang w:val="lt-LT" w:eastAsia="en-US"/>
        </w:rPr>
        <w:t>).</w:t>
      </w:r>
    </w:p>
    <w:p w14:paraId="1110E7B2"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Raminamųjų vaistų arba vaistų nuo psichozės (psichikos ligos), pvz., barbitūratų (jais gydoma ir epilepsija), </w:t>
      </w:r>
      <w:proofErr w:type="spellStart"/>
      <w:r>
        <w:rPr>
          <w:sz w:val="22"/>
          <w:szCs w:val="22"/>
          <w:lang w:val="lt-LT" w:eastAsia="en-US"/>
        </w:rPr>
        <w:t>fenotiazinų</w:t>
      </w:r>
      <w:proofErr w:type="spellEnd"/>
      <w:r>
        <w:rPr>
          <w:sz w:val="22"/>
          <w:szCs w:val="22"/>
          <w:lang w:val="lt-LT" w:eastAsia="en-US"/>
        </w:rPr>
        <w:t xml:space="preserve"> (taip pat jais slopinamas vėmimas ir pykinimas) ar </w:t>
      </w:r>
      <w:proofErr w:type="spellStart"/>
      <w:r>
        <w:rPr>
          <w:sz w:val="22"/>
          <w:szCs w:val="22"/>
          <w:lang w:val="lt-LT" w:eastAsia="en-US"/>
        </w:rPr>
        <w:t>tioridazino</w:t>
      </w:r>
      <w:proofErr w:type="spellEnd"/>
      <w:r>
        <w:rPr>
          <w:sz w:val="22"/>
          <w:szCs w:val="22"/>
          <w:lang w:val="lt-LT" w:eastAsia="en-US"/>
        </w:rPr>
        <w:t>.</w:t>
      </w:r>
    </w:p>
    <w:p w14:paraId="50954A04"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Vaistų nuo depresijos, pvz., </w:t>
      </w:r>
      <w:proofErr w:type="spellStart"/>
      <w:r>
        <w:rPr>
          <w:sz w:val="22"/>
          <w:szCs w:val="22"/>
          <w:lang w:val="lt-LT" w:eastAsia="en-US"/>
        </w:rPr>
        <w:t>amitriptilino</w:t>
      </w:r>
      <w:proofErr w:type="spellEnd"/>
      <w:r>
        <w:rPr>
          <w:sz w:val="22"/>
          <w:szCs w:val="22"/>
          <w:lang w:val="lt-LT" w:eastAsia="en-US"/>
        </w:rPr>
        <w:t xml:space="preserve">, </w:t>
      </w:r>
      <w:proofErr w:type="spellStart"/>
      <w:r>
        <w:rPr>
          <w:sz w:val="22"/>
          <w:szCs w:val="22"/>
          <w:lang w:val="lt-LT" w:eastAsia="en-US"/>
        </w:rPr>
        <w:t>paroksetino</w:t>
      </w:r>
      <w:proofErr w:type="spellEnd"/>
      <w:r>
        <w:rPr>
          <w:sz w:val="22"/>
          <w:szCs w:val="22"/>
          <w:lang w:val="lt-LT" w:eastAsia="en-US"/>
        </w:rPr>
        <w:t xml:space="preserve">, </w:t>
      </w:r>
      <w:proofErr w:type="spellStart"/>
      <w:r>
        <w:rPr>
          <w:sz w:val="22"/>
          <w:szCs w:val="22"/>
          <w:lang w:val="lt-LT" w:eastAsia="en-US"/>
        </w:rPr>
        <w:t>fluoksetino</w:t>
      </w:r>
      <w:proofErr w:type="spellEnd"/>
      <w:r>
        <w:rPr>
          <w:sz w:val="22"/>
          <w:szCs w:val="22"/>
          <w:lang w:val="lt-LT" w:eastAsia="en-US"/>
        </w:rPr>
        <w:t>.</w:t>
      </w:r>
    </w:p>
    <w:p w14:paraId="0A4557B2"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Vaistų, vartojamų anestezijai operacijos metu.</w:t>
      </w:r>
    </w:p>
    <w:p w14:paraId="2141EBC8"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Vaistų nuo astmos, nosies užgulimo ar tam tikrų akių sutrikimų, tokių kaip glaukoma (akispūdžio padidėjimas) ar vyzdžio išplėtimas.</w:t>
      </w:r>
    </w:p>
    <w:p w14:paraId="78FF2042" w14:textId="77777777" w:rsidR="003D17CE" w:rsidRDefault="003D17CE" w:rsidP="003D17CE">
      <w:pPr>
        <w:widowControl w:val="0"/>
        <w:numPr>
          <w:ilvl w:val="0"/>
          <w:numId w:val="2"/>
        </w:numPr>
        <w:ind w:left="567" w:hanging="567"/>
        <w:rPr>
          <w:sz w:val="22"/>
          <w:szCs w:val="22"/>
          <w:lang w:val="lt-LT" w:eastAsia="en-US"/>
        </w:rPr>
      </w:pPr>
      <w:r>
        <w:t>Vaistų nuo cukrinio diabeto, pvz., insuliną arba geriamuosius vaistus nuo cukrinio diabeto.</w:t>
      </w:r>
    </w:p>
    <w:p w14:paraId="6E85848D" w14:textId="77777777" w:rsidR="003D17CE" w:rsidRDefault="003D17CE" w:rsidP="003D17CE">
      <w:pPr>
        <w:widowControl w:val="0"/>
        <w:numPr>
          <w:ilvl w:val="0"/>
          <w:numId w:val="2"/>
        </w:numPr>
        <w:ind w:left="567" w:hanging="567"/>
        <w:rPr>
          <w:sz w:val="22"/>
          <w:szCs w:val="22"/>
          <w:lang w:val="lt-LT" w:eastAsia="en-US"/>
        </w:rPr>
      </w:pPr>
      <w:proofErr w:type="spellStart"/>
      <w:r>
        <w:rPr>
          <w:sz w:val="22"/>
          <w:szCs w:val="22"/>
          <w:lang w:val="lt-LT" w:eastAsia="en-US"/>
        </w:rPr>
        <w:t>Baklofeno</w:t>
      </w:r>
      <w:proofErr w:type="spellEnd"/>
      <w:r>
        <w:rPr>
          <w:sz w:val="22"/>
          <w:szCs w:val="22"/>
          <w:lang w:val="lt-LT" w:eastAsia="en-US"/>
        </w:rPr>
        <w:t xml:space="preserve"> (vaisto nuo spazmų).</w:t>
      </w:r>
    </w:p>
    <w:p w14:paraId="133B09BD" w14:textId="77777777" w:rsidR="003D17CE" w:rsidRDefault="003D17CE" w:rsidP="003D17CE">
      <w:pPr>
        <w:widowControl w:val="0"/>
        <w:numPr>
          <w:ilvl w:val="0"/>
          <w:numId w:val="2"/>
        </w:numPr>
        <w:ind w:left="567" w:hanging="567"/>
        <w:rPr>
          <w:sz w:val="22"/>
          <w:szCs w:val="22"/>
          <w:lang w:val="lt-LT" w:eastAsia="en-US"/>
        </w:rPr>
      </w:pPr>
      <w:proofErr w:type="spellStart"/>
      <w:r>
        <w:rPr>
          <w:sz w:val="22"/>
          <w:szCs w:val="22"/>
          <w:lang w:val="lt-LT" w:eastAsia="en-US"/>
        </w:rPr>
        <w:lastRenderedPageBreak/>
        <w:t>Amifostino</w:t>
      </w:r>
      <w:proofErr w:type="spellEnd"/>
      <w:r>
        <w:rPr>
          <w:sz w:val="22"/>
          <w:szCs w:val="22"/>
          <w:lang w:val="lt-LT" w:eastAsia="en-US"/>
        </w:rPr>
        <w:t xml:space="preserve"> (apsaugomąjį poveikį sukeliančio vaisto, vartojamo priešvėžinio gydymo metu).</w:t>
      </w:r>
    </w:p>
    <w:p w14:paraId="5AF15C85" w14:textId="77777777" w:rsidR="003D17CE" w:rsidRDefault="003D17CE" w:rsidP="003D17CE">
      <w:pPr>
        <w:widowControl w:val="0"/>
        <w:tabs>
          <w:tab w:val="num" w:pos="567"/>
        </w:tabs>
        <w:rPr>
          <w:sz w:val="22"/>
          <w:szCs w:val="22"/>
          <w:lang w:val="lt-LT" w:eastAsia="en-US"/>
        </w:rPr>
      </w:pPr>
    </w:p>
    <w:p w14:paraId="78773161" w14:textId="77777777" w:rsidR="003D17CE" w:rsidRDefault="003D17CE" w:rsidP="003D17CE">
      <w:pPr>
        <w:widowControl w:val="0"/>
        <w:tabs>
          <w:tab w:val="num" w:pos="567"/>
        </w:tabs>
        <w:rPr>
          <w:sz w:val="22"/>
          <w:szCs w:val="22"/>
          <w:lang w:val="lt-LT" w:eastAsia="en-US"/>
        </w:rPr>
      </w:pPr>
      <w:r>
        <w:rPr>
          <w:sz w:val="22"/>
          <w:szCs w:val="22"/>
          <w:lang w:val="lt-LT" w:eastAsia="en-US"/>
        </w:rPr>
        <w:t xml:space="preserve">Visi paminėti vaistai, kaip ir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gali daryti įtaką kraujospūdžiui ir (arba) širdies veiklai.</w:t>
      </w:r>
    </w:p>
    <w:p w14:paraId="0FAE58FE" w14:textId="77777777" w:rsidR="003D17CE" w:rsidRDefault="003D17CE" w:rsidP="003D17CE">
      <w:pPr>
        <w:widowControl w:val="0"/>
        <w:numPr>
          <w:ilvl w:val="0"/>
          <w:numId w:val="2"/>
        </w:numPr>
        <w:tabs>
          <w:tab w:val="num" w:pos="567"/>
        </w:tabs>
        <w:ind w:left="567" w:hanging="567"/>
        <w:rPr>
          <w:sz w:val="22"/>
          <w:szCs w:val="22"/>
          <w:lang w:val="lt-LT" w:eastAsia="en-US"/>
        </w:rPr>
      </w:pPr>
      <w:r>
        <w:rPr>
          <w:sz w:val="22"/>
          <w:szCs w:val="22"/>
          <w:lang w:val="lt-LT" w:eastAsia="en-US"/>
        </w:rPr>
        <w:t>Vaistų, vartojamų skrandžio rūgšties pertekliaus ar skrandžio opų gydymui (</w:t>
      </w:r>
      <w:proofErr w:type="spellStart"/>
      <w:r>
        <w:rPr>
          <w:sz w:val="22"/>
          <w:szCs w:val="22"/>
          <w:lang w:val="lt-LT" w:eastAsia="en-US"/>
        </w:rPr>
        <w:t>antacidinių</w:t>
      </w:r>
      <w:proofErr w:type="spellEnd"/>
      <w:r>
        <w:rPr>
          <w:sz w:val="22"/>
          <w:szCs w:val="22"/>
          <w:lang w:val="lt-LT" w:eastAsia="en-US"/>
        </w:rPr>
        <w:t xml:space="preserve"> vaistų), pvz., </w:t>
      </w:r>
      <w:proofErr w:type="spellStart"/>
      <w:r>
        <w:rPr>
          <w:sz w:val="22"/>
          <w:szCs w:val="22"/>
          <w:lang w:val="lt-LT" w:eastAsia="en-US"/>
        </w:rPr>
        <w:t>cimetidino</w:t>
      </w:r>
      <w:proofErr w:type="spellEnd"/>
      <w:r>
        <w:rPr>
          <w:sz w:val="22"/>
          <w:szCs w:val="22"/>
          <w:lang w:val="lt-LT" w:eastAsia="en-US"/>
        </w:rPr>
        <w:t xml:space="preserve">. Jūs turite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išgerti valgant, o </w:t>
      </w:r>
      <w:proofErr w:type="spellStart"/>
      <w:r>
        <w:rPr>
          <w:sz w:val="22"/>
          <w:szCs w:val="22"/>
          <w:lang w:val="lt-LT" w:eastAsia="en-US"/>
        </w:rPr>
        <w:t>antacidinius</w:t>
      </w:r>
      <w:proofErr w:type="spellEnd"/>
      <w:r>
        <w:rPr>
          <w:sz w:val="22"/>
          <w:szCs w:val="22"/>
          <w:lang w:val="lt-LT" w:eastAsia="en-US"/>
        </w:rPr>
        <w:t xml:space="preserve"> vaistus vartoti tarp valgymų.</w:t>
      </w:r>
    </w:p>
    <w:p w14:paraId="2E98BA67" w14:textId="77777777" w:rsidR="003D17CE" w:rsidRDefault="003D17CE" w:rsidP="003D17CE">
      <w:pPr>
        <w:widowControl w:val="0"/>
        <w:tabs>
          <w:tab w:val="num" w:pos="426"/>
          <w:tab w:val="left" w:pos="567"/>
        </w:tabs>
        <w:rPr>
          <w:sz w:val="22"/>
          <w:szCs w:val="22"/>
          <w:lang w:val="lt-LT" w:eastAsia="en-US"/>
        </w:rPr>
      </w:pPr>
    </w:p>
    <w:p w14:paraId="3433C8C0" w14:textId="77777777" w:rsidR="003D17CE" w:rsidRDefault="003D17CE" w:rsidP="003D17CE">
      <w:pPr>
        <w:widowControl w:val="0"/>
        <w:rPr>
          <w:b/>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vartojimas su maistu ir gėrimais</w:t>
      </w:r>
    </w:p>
    <w:p w14:paraId="41A94498" w14:textId="77777777" w:rsidR="003D17CE" w:rsidRDefault="003D17CE" w:rsidP="003D17CE">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galima gerti prieš valgį, jo metu arba po valgio, tačiau į valgymo laiką galima neatsižvelgti. Geriausia tabletę nuryti užsigeriant vandeniu.</w:t>
      </w:r>
    </w:p>
    <w:p w14:paraId="15B942B4" w14:textId="77777777" w:rsidR="003D17CE" w:rsidRDefault="003D17CE" w:rsidP="003D17CE">
      <w:pPr>
        <w:widowControl w:val="0"/>
        <w:tabs>
          <w:tab w:val="num" w:pos="426"/>
          <w:tab w:val="left" w:pos="567"/>
        </w:tabs>
        <w:rPr>
          <w:sz w:val="22"/>
          <w:szCs w:val="22"/>
          <w:lang w:val="lt-LT" w:eastAsia="en-US"/>
        </w:rPr>
      </w:pPr>
    </w:p>
    <w:p w14:paraId="7F40B1CD" w14:textId="77777777" w:rsidR="003D17CE" w:rsidRDefault="003D17CE" w:rsidP="003D17CE">
      <w:pPr>
        <w:widowControl w:val="0"/>
        <w:rPr>
          <w:b/>
          <w:sz w:val="22"/>
          <w:szCs w:val="22"/>
          <w:lang w:val="lt-LT" w:eastAsia="en-US"/>
        </w:rPr>
      </w:pPr>
      <w:r>
        <w:rPr>
          <w:b/>
          <w:sz w:val="22"/>
          <w:szCs w:val="22"/>
          <w:lang w:val="lt-LT" w:eastAsia="en-US"/>
        </w:rPr>
        <w:t>Nėštumas, žindymo laikotarpis ir vaisingumas</w:t>
      </w:r>
    </w:p>
    <w:p w14:paraId="6FF21170"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Jeigu esate nėščia, žindote kūdikį, manote, kad galbūt esate nėščia, arba planuojate pastoti, tai prieš vartodama šį vaistą, pasitarkite su gydytoju ar vaistininku.</w:t>
      </w:r>
    </w:p>
    <w:p w14:paraId="3493DB37" w14:textId="77777777" w:rsidR="003D17CE" w:rsidRDefault="003D17CE" w:rsidP="003D17CE">
      <w:pPr>
        <w:widowControl w:val="0"/>
        <w:tabs>
          <w:tab w:val="num" w:pos="426"/>
          <w:tab w:val="left" w:pos="567"/>
        </w:tabs>
        <w:rPr>
          <w:sz w:val="22"/>
          <w:szCs w:val="22"/>
          <w:lang w:val="lt-LT" w:eastAsia="en-US"/>
        </w:rPr>
      </w:pPr>
    </w:p>
    <w:p w14:paraId="274DAB9E" w14:textId="77777777" w:rsidR="003D17CE" w:rsidRDefault="003D17CE" w:rsidP="003D17CE">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negalima vartoti nėštumo laikotarpiu, nebent gydyti šiuo vaistu neabejotinai būtina.</w:t>
      </w:r>
    </w:p>
    <w:p w14:paraId="69BD8FAF" w14:textId="77777777" w:rsidR="003D17CE" w:rsidRDefault="003D17CE" w:rsidP="003D17CE">
      <w:pPr>
        <w:widowControl w:val="0"/>
        <w:tabs>
          <w:tab w:val="num" w:pos="426"/>
          <w:tab w:val="left" w:pos="567"/>
        </w:tabs>
        <w:rPr>
          <w:sz w:val="22"/>
          <w:szCs w:val="22"/>
          <w:lang w:val="lt-LT" w:eastAsia="en-US"/>
        </w:rPr>
      </w:pPr>
    </w:p>
    <w:p w14:paraId="283E0AC3" w14:textId="77777777" w:rsidR="003D17CE" w:rsidRDefault="003D17CE" w:rsidP="003D17CE">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vertAlign w:val="superscript"/>
          <w:lang w:val="lt-LT" w:eastAsia="en-US"/>
        </w:rPr>
        <w:t xml:space="preserve"> </w:t>
      </w:r>
      <w:r>
        <w:rPr>
          <w:sz w:val="22"/>
          <w:szCs w:val="22"/>
          <w:lang w:val="lt-LT" w:eastAsia="en-US"/>
        </w:rPr>
        <w:t xml:space="preserve"> nerekomenduojama vartoti žindymo laikotarpiu.</w:t>
      </w:r>
    </w:p>
    <w:p w14:paraId="6F2F9AAD" w14:textId="77777777" w:rsidR="003D17CE" w:rsidRDefault="003D17CE" w:rsidP="003D17CE">
      <w:pPr>
        <w:widowControl w:val="0"/>
        <w:tabs>
          <w:tab w:val="num" w:pos="426"/>
          <w:tab w:val="left" w:pos="567"/>
        </w:tabs>
        <w:rPr>
          <w:sz w:val="22"/>
          <w:szCs w:val="22"/>
          <w:lang w:val="lt-LT" w:eastAsia="en-US"/>
        </w:rPr>
      </w:pPr>
    </w:p>
    <w:p w14:paraId="104DD5C3" w14:textId="77777777" w:rsidR="003D17CE" w:rsidRDefault="003D17CE" w:rsidP="003D17CE">
      <w:pPr>
        <w:widowControl w:val="0"/>
        <w:rPr>
          <w:b/>
          <w:sz w:val="22"/>
          <w:szCs w:val="22"/>
          <w:lang w:val="lt-LT" w:eastAsia="en-US"/>
        </w:rPr>
      </w:pPr>
      <w:r>
        <w:rPr>
          <w:b/>
          <w:sz w:val="22"/>
          <w:szCs w:val="22"/>
          <w:lang w:val="lt-LT" w:eastAsia="en-US"/>
        </w:rPr>
        <w:t>Vairavimas ir mechanizmų valdymas</w:t>
      </w:r>
    </w:p>
    <w:p w14:paraId="150E5782"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Šis vaistas gali sukelti svaigulį arba nuovargį. Tokiu atveju vairuoti ir valdyti mechanizmų negalima.</w:t>
      </w:r>
    </w:p>
    <w:p w14:paraId="623FDC82" w14:textId="77777777" w:rsidR="003D17CE" w:rsidRDefault="003D17CE" w:rsidP="003D17CE">
      <w:pPr>
        <w:widowControl w:val="0"/>
        <w:tabs>
          <w:tab w:val="num" w:pos="426"/>
          <w:tab w:val="left" w:pos="567"/>
        </w:tabs>
        <w:rPr>
          <w:sz w:val="22"/>
          <w:szCs w:val="22"/>
          <w:lang w:val="lt-LT" w:eastAsia="en-US"/>
        </w:rPr>
      </w:pPr>
    </w:p>
    <w:p w14:paraId="46FB4F9A" w14:textId="77777777" w:rsidR="003D17CE" w:rsidRDefault="003D17CE" w:rsidP="003D17CE">
      <w:pPr>
        <w:widowControl w:val="0"/>
        <w:rPr>
          <w:b/>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sudėtyje yra laktozės ir natrio</w:t>
      </w:r>
    </w:p>
    <w:p w14:paraId="3229A1C2"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Jeigu gydytojas Jums yra sakęs, kad netoleruojate kokių nors angliavandenių, kreipkitės į jį prieš pradėdami vartoti šį vaistą.</w:t>
      </w:r>
    </w:p>
    <w:p w14:paraId="022F6F04" w14:textId="77777777" w:rsidR="003D17CE" w:rsidRDefault="003D17CE" w:rsidP="003D17CE">
      <w:pPr>
        <w:widowControl w:val="0"/>
        <w:tabs>
          <w:tab w:val="num" w:pos="426"/>
          <w:tab w:val="left" w:pos="567"/>
        </w:tabs>
        <w:rPr>
          <w:b/>
          <w:sz w:val="22"/>
          <w:szCs w:val="22"/>
          <w:lang w:val="lt-LT" w:eastAsia="en-US"/>
        </w:rPr>
      </w:pPr>
    </w:p>
    <w:p w14:paraId="70C29044"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Šio vaisto vienoje tabletėje yra mažiau kaip 1 </w:t>
      </w:r>
      <w:proofErr w:type="spellStart"/>
      <w:r>
        <w:rPr>
          <w:sz w:val="22"/>
          <w:szCs w:val="22"/>
          <w:lang w:val="lt-LT" w:eastAsia="en-US"/>
        </w:rPr>
        <w:t>mmol</w:t>
      </w:r>
      <w:proofErr w:type="spellEnd"/>
      <w:r>
        <w:rPr>
          <w:sz w:val="22"/>
          <w:szCs w:val="22"/>
          <w:lang w:val="lt-LT" w:eastAsia="en-US"/>
        </w:rPr>
        <w:t xml:space="preserve"> (23 mg) natrio, t. y. jis beveik neturi reikšmės.</w:t>
      </w:r>
    </w:p>
    <w:p w14:paraId="73257A29" w14:textId="77777777" w:rsidR="003D17CE" w:rsidRDefault="003D17CE" w:rsidP="003D17CE">
      <w:pPr>
        <w:widowControl w:val="0"/>
        <w:tabs>
          <w:tab w:val="num" w:pos="426"/>
          <w:tab w:val="left" w:pos="567"/>
        </w:tabs>
        <w:rPr>
          <w:sz w:val="22"/>
          <w:szCs w:val="22"/>
          <w:lang w:val="lt-LT" w:eastAsia="en-US"/>
        </w:rPr>
      </w:pPr>
    </w:p>
    <w:p w14:paraId="7FCC7898" w14:textId="77777777" w:rsidR="003D17CE" w:rsidRDefault="003D17CE" w:rsidP="003D17CE">
      <w:pPr>
        <w:widowControl w:val="0"/>
        <w:tabs>
          <w:tab w:val="num" w:pos="426"/>
          <w:tab w:val="left" w:pos="567"/>
        </w:tabs>
        <w:rPr>
          <w:sz w:val="22"/>
          <w:szCs w:val="22"/>
          <w:lang w:val="lt-LT" w:eastAsia="en-US"/>
        </w:rPr>
      </w:pPr>
    </w:p>
    <w:p w14:paraId="623B493E" w14:textId="77777777" w:rsidR="003D17CE" w:rsidRDefault="003D17CE" w:rsidP="003D17CE">
      <w:pPr>
        <w:widowControl w:val="0"/>
        <w:ind w:left="567" w:hanging="567"/>
        <w:outlineLvl w:val="1"/>
        <w:rPr>
          <w:b/>
          <w:sz w:val="22"/>
          <w:szCs w:val="22"/>
          <w:lang w:val="lt-LT" w:eastAsia="en-US"/>
        </w:rPr>
      </w:pPr>
      <w:r>
        <w:rPr>
          <w:b/>
          <w:sz w:val="22"/>
          <w:szCs w:val="22"/>
          <w:lang w:val="lt-LT" w:eastAsia="en-US"/>
        </w:rPr>
        <w:t>3.</w:t>
      </w:r>
      <w:r>
        <w:rPr>
          <w:b/>
          <w:sz w:val="22"/>
          <w:szCs w:val="22"/>
          <w:lang w:val="lt-LT" w:eastAsia="en-US"/>
        </w:rPr>
        <w:tab/>
        <w:t xml:space="preserve">Kaip vartoti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1775AA44" w14:textId="77777777" w:rsidR="003D17CE" w:rsidRDefault="003D17CE" w:rsidP="003D17CE">
      <w:pPr>
        <w:widowControl w:val="0"/>
        <w:tabs>
          <w:tab w:val="num" w:pos="426"/>
          <w:tab w:val="left" w:pos="567"/>
        </w:tabs>
        <w:rPr>
          <w:sz w:val="22"/>
          <w:szCs w:val="22"/>
          <w:lang w:val="lt-LT" w:eastAsia="en-US"/>
        </w:rPr>
      </w:pPr>
    </w:p>
    <w:p w14:paraId="1811A4E8"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Visada vartokite šį vaistą tiksliai kaip nurodė gydytojas arba vaistininkas. Jeigu abejojate, kreipkitės į gydytoją arba vaistininką.</w:t>
      </w:r>
    </w:p>
    <w:p w14:paraId="77F02694" w14:textId="77777777" w:rsidR="003D17CE" w:rsidRDefault="003D17CE" w:rsidP="003D17CE">
      <w:pPr>
        <w:widowControl w:val="0"/>
        <w:tabs>
          <w:tab w:val="num" w:pos="426"/>
          <w:tab w:val="left" w:pos="567"/>
        </w:tabs>
        <w:rPr>
          <w:sz w:val="22"/>
          <w:szCs w:val="22"/>
          <w:lang w:val="lt-LT" w:eastAsia="en-US"/>
        </w:rPr>
      </w:pPr>
    </w:p>
    <w:p w14:paraId="5304F4D9" w14:textId="77777777" w:rsidR="003D17CE" w:rsidRDefault="003D17CE" w:rsidP="003D17CE">
      <w:pPr>
        <w:widowControl w:val="0"/>
        <w:tabs>
          <w:tab w:val="num" w:pos="426"/>
          <w:tab w:val="left" w:pos="567"/>
        </w:tabs>
        <w:rPr>
          <w:b/>
          <w:sz w:val="22"/>
          <w:szCs w:val="22"/>
          <w:lang w:val="lt-LT" w:eastAsia="en-US"/>
        </w:rPr>
      </w:pPr>
      <w:r>
        <w:rPr>
          <w:b/>
          <w:sz w:val="22"/>
          <w:szCs w:val="22"/>
          <w:lang w:val="lt-LT" w:eastAsia="en-US"/>
        </w:rPr>
        <w:t>Didelio kraujospūdžio ligos (hipertenzijos) gydymas</w:t>
      </w:r>
    </w:p>
    <w:p w14:paraId="0032170E"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Įprastinė dozė yra 5 mg (1 tabletė) per parą. Vaisto dozę geriausia gerti kasdien tuo pačiu metu.</w:t>
      </w:r>
    </w:p>
    <w:p w14:paraId="1CAB2EFB"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Senyviems pacientams ir inkstų liga sergantiems pacientams gydymą reikia pradėti nuo ½ (pusės) tabletės per parą.</w:t>
      </w:r>
    </w:p>
    <w:p w14:paraId="6E36242E"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Gydomasis poveikis kraujospūdžiui išryškėja po 1</w:t>
      </w:r>
      <w:r>
        <w:rPr>
          <w:sz w:val="22"/>
          <w:szCs w:val="22"/>
          <w:lang w:val="lt-LT" w:eastAsia="en-US"/>
        </w:rPr>
        <w:noBreakHyphen/>
        <w:t xml:space="preserve">2 savaičių. Kartais optimalus gydymo poveikis pasiekiamas tik po 4 savaičių. </w:t>
      </w:r>
    </w:p>
    <w:p w14:paraId="2E16EE80" w14:textId="77777777" w:rsidR="003D17CE" w:rsidRDefault="003D17CE" w:rsidP="003D17CE">
      <w:pPr>
        <w:widowControl w:val="0"/>
        <w:tabs>
          <w:tab w:val="num" w:pos="426"/>
          <w:tab w:val="left" w:pos="567"/>
        </w:tabs>
        <w:rPr>
          <w:sz w:val="22"/>
          <w:szCs w:val="22"/>
          <w:lang w:val="lt-LT" w:eastAsia="en-US"/>
        </w:rPr>
      </w:pPr>
    </w:p>
    <w:p w14:paraId="40C86CA8" w14:textId="77777777" w:rsidR="003D17CE" w:rsidRDefault="003D17CE" w:rsidP="003D17CE">
      <w:pPr>
        <w:widowControl w:val="0"/>
        <w:tabs>
          <w:tab w:val="num" w:pos="426"/>
          <w:tab w:val="left" w:pos="567"/>
        </w:tabs>
        <w:rPr>
          <w:b/>
          <w:sz w:val="22"/>
          <w:szCs w:val="22"/>
          <w:lang w:val="lt-LT" w:eastAsia="en-US"/>
        </w:rPr>
      </w:pPr>
      <w:r>
        <w:rPr>
          <w:b/>
          <w:sz w:val="22"/>
          <w:szCs w:val="22"/>
          <w:lang w:val="lt-LT" w:eastAsia="en-US"/>
        </w:rPr>
        <w:t>Lėtinio širdies nepakankamumo gydymas</w:t>
      </w:r>
    </w:p>
    <w:p w14:paraId="63FD3FCC"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Jūsų gydymą pradės ir atidžiai prižiūrės patyręs gydytojas.</w:t>
      </w:r>
    </w:p>
    <w:p w14:paraId="05855BFD"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Gydytojas pradės Jūsų gydymą ¼ (ketvirčiu) tabletės per parą. Po 1</w:t>
      </w:r>
      <w:r>
        <w:rPr>
          <w:sz w:val="22"/>
          <w:szCs w:val="22"/>
          <w:lang w:val="lt-LT" w:eastAsia="en-US"/>
        </w:rPr>
        <w:noBreakHyphen/>
        <w:t>2 savaičių gydymo ši dozė gali būti padidinta iki ½ (pusės) tabletės per parą, toliau iki 1 tabletės per parą ir po to iki 2 tablečių per parą, kol bus pasiekta Jums tinkama dozė. Kiekvieno etapo metu gydytojas skirs Jums tinkamą dozę. Jo nurodymų būtina tiksliai laikytis.</w:t>
      </w:r>
    </w:p>
    <w:p w14:paraId="6826BB72"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Didžiausia rekomenduojama paros dozė yra 10 mg (2 tabletės).</w:t>
      </w:r>
    </w:p>
    <w:p w14:paraId="30F1E9A5"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Pradedant gydymą ir kiekvieną kartą didinant dozę, po vaisto išgėrimo Jus 2 val. turės atidžiai stebėti patyręs gydytojas.</w:t>
      </w:r>
    </w:p>
    <w:p w14:paraId="4B9D21A1"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Prireikus gydytojas gali sumažinti Jūsų dozę.</w:t>
      </w:r>
    </w:p>
    <w:p w14:paraId="661FEA4A"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Nenutraukite gydymo staiga, nes dėl to gali pasunkėti Jūsų širdies nepakankamumas.</w:t>
      </w:r>
    </w:p>
    <w:p w14:paraId="716BF9B0"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Pacientams, kuriems yra sunkių inkstų sutrikimų, šio vaisto vartoti negalima.</w:t>
      </w:r>
    </w:p>
    <w:p w14:paraId="5656C8DA"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Gerkite šio vaisto kartą per parą, geriausia kasdien maždaug tuo pačiu laiku.</w:t>
      </w:r>
    </w:p>
    <w:p w14:paraId="5A642D08"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Gydytojas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gali skirti vartoti kartu su kitais vaistais Jūsų būklei gydyti.</w:t>
      </w:r>
    </w:p>
    <w:p w14:paraId="502083F1" w14:textId="77777777" w:rsidR="003D17CE" w:rsidRDefault="003D17CE" w:rsidP="003D17CE">
      <w:pPr>
        <w:widowControl w:val="0"/>
        <w:rPr>
          <w:sz w:val="22"/>
          <w:szCs w:val="22"/>
          <w:lang w:val="lt-LT" w:eastAsia="en-US"/>
        </w:rPr>
      </w:pPr>
    </w:p>
    <w:p w14:paraId="0A728DF2" w14:textId="77777777" w:rsidR="003D17CE" w:rsidRDefault="003D17CE" w:rsidP="003D17CE">
      <w:pPr>
        <w:widowControl w:val="0"/>
        <w:rPr>
          <w:b/>
          <w:sz w:val="22"/>
          <w:szCs w:val="22"/>
          <w:lang w:val="lt-LT" w:eastAsia="en-US"/>
        </w:rPr>
      </w:pPr>
      <w:r>
        <w:rPr>
          <w:b/>
          <w:sz w:val="22"/>
          <w:szCs w:val="22"/>
          <w:lang w:val="lt-LT" w:eastAsia="en-US"/>
        </w:rPr>
        <w:t>Vartojimas vaikams ir paaugliams</w:t>
      </w:r>
    </w:p>
    <w:p w14:paraId="67BC24C6" w14:textId="77777777" w:rsidR="003D17CE" w:rsidRDefault="003D17CE" w:rsidP="003D17CE">
      <w:pPr>
        <w:widowControl w:val="0"/>
        <w:rPr>
          <w:sz w:val="22"/>
          <w:szCs w:val="22"/>
          <w:lang w:val="lt-LT" w:eastAsia="en-US"/>
        </w:rPr>
      </w:pPr>
      <w:r>
        <w:rPr>
          <w:sz w:val="22"/>
          <w:szCs w:val="22"/>
          <w:lang w:val="lt-LT" w:eastAsia="en-US"/>
        </w:rPr>
        <w:lastRenderedPageBreak/>
        <w:t xml:space="preserve">Vaikams ir paaugliams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vartoti nerekomenduojama.</w:t>
      </w:r>
    </w:p>
    <w:p w14:paraId="37DBB20C" w14:textId="77777777" w:rsidR="003D17CE" w:rsidRDefault="003D17CE" w:rsidP="003D17CE">
      <w:pPr>
        <w:widowControl w:val="0"/>
        <w:rPr>
          <w:sz w:val="22"/>
          <w:szCs w:val="22"/>
          <w:lang w:val="lt-LT" w:eastAsia="en-US"/>
        </w:rPr>
      </w:pPr>
    </w:p>
    <w:p w14:paraId="024A4257" w14:textId="77777777" w:rsidR="003D17CE" w:rsidRDefault="003D17CE" w:rsidP="003D17CE">
      <w:pPr>
        <w:widowControl w:val="0"/>
        <w:rPr>
          <w:b/>
          <w:sz w:val="22"/>
          <w:szCs w:val="22"/>
          <w:lang w:val="lt-LT" w:eastAsia="en-US"/>
        </w:rPr>
      </w:pPr>
      <w:r>
        <w:rPr>
          <w:b/>
          <w:sz w:val="22"/>
          <w:szCs w:val="22"/>
          <w:lang w:val="lt-LT" w:eastAsia="en-US"/>
        </w:rPr>
        <w:t xml:space="preserve">Ką daryti pavartojus per didelę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dozę?</w:t>
      </w:r>
    </w:p>
    <w:p w14:paraId="75DFBE1F"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 xml:space="preserve">Jei Jūs netyčia išgėrėte pernelyg didelę vaisto dozę, nedelsdami apie tai pasakykite gydytojui arba vaistininkui. Dažniausiai pasireiškiantys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perdozavimo simptomai ir požymiai yra labai retas pulsas (bradikardija), mažas kraujospūdis su galimu alpimu (</w:t>
      </w:r>
      <w:proofErr w:type="spellStart"/>
      <w:r>
        <w:rPr>
          <w:sz w:val="22"/>
          <w:szCs w:val="22"/>
          <w:lang w:val="lt-LT" w:eastAsia="en-US"/>
        </w:rPr>
        <w:t>hipotenzija</w:t>
      </w:r>
      <w:proofErr w:type="spellEnd"/>
      <w:r>
        <w:rPr>
          <w:sz w:val="22"/>
          <w:szCs w:val="22"/>
          <w:lang w:val="lt-LT" w:eastAsia="en-US"/>
        </w:rPr>
        <w:t>), dusulys kaip sergant astma (bronchų spazmas) ir ūminis širdies nepakankamumas.</w:t>
      </w:r>
    </w:p>
    <w:p w14:paraId="238DA626" w14:textId="77777777" w:rsidR="003D17CE" w:rsidRDefault="003D17CE" w:rsidP="003D17CE">
      <w:pPr>
        <w:widowControl w:val="0"/>
        <w:tabs>
          <w:tab w:val="num" w:pos="426"/>
          <w:tab w:val="left" w:pos="567"/>
        </w:tabs>
        <w:rPr>
          <w:sz w:val="22"/>
          <w:szCs w:val="22"/>
          <w:lang w:val="lt-LT" w:eastAsia="en-US"/>
        </w:rPr>
      </w:pPr>
    </w:p>
    <w:p w14:paraId="0C2BC62A"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Kol atvyks gydytojas, galite išgerti aktyvintosios anglies (jos galima įsigyti vaistinėje).</w:t>
      </w:r>
    </w:p>
    <w:p w14:paraId="065E023E" w14:textId="77777777" w:rsidR="003D17CE" w:rsidRDefault="003D17CE" w:rsidP="003D17CE">
      <w:pPr>
        <w:widowControl w:val="0"/>
        <w:tabs>
          <w:tab w:val="num" w:pos="426"/>
          <w:tab w:val="left" w:pos="567"/>
        </w:tabs>
        <w:rPr>
          <w:sz w:val="22"/>
          <w:szCs w:val="22"/>
          <w:lang w:val="lt-LT" w:eastAsia="en-US"/>
        </w:rPr>
      </w:pPr>
    </w:p>
    <w:p w14:paraId="5F88B4DA" w14:textId="77777777" w:rsidR="003D17CE" w:rsidRDefault="003D17CE" w:rsidP="003D17CE">
      <w:pPr>
        <w:widowControl w:val="0"/>
        <w:rPr>
          <w:b/>
          <w:sz w:val="22"/>
          <w:szCs w:val="22"/>
          <w:lang w:val="lt-LT" w:eastAsia="en-US"/>
        </w:rPr>
      </w:pPr>
      <w:r>
        <w:rPr>
          <w:b/>
          <w:sz w:val="22"/>
          <w:szCs w:val="22"/>
          <w:lang w:val="lt-LT" w:eastAsia="en-US"/>
        </w:rPr>
        <w:t xml:space="preserve">Pamiršus pavartoti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1A8EEF1B"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 xml:space="preserve">Jei pamiršote pavartoti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nustatytu laiku, bet netrukus tą pačią dieną apie tai prisiminėte, gerkite įprastą paros dozę. Vis dėlto, jei praėjo daugiau laiko (pvz., keletas valandų), ir jau greitai reikės gerti kitą dozę, tuomet pamirštą dozę praleiskite ir kitą normalią dozę gerkite įprastu laiku. Negalima vartoti dvigubos dozės norint kompensuoti praleistą dozę. Vis dėlto, pakartotinio dozės praleidimo reikia vengti.</w:t>
      </w:r>
    </w:p>
    <w:p w14:paraId="7877A576" w14:textId="77777777" w:rsidR="003D17CE" w:rsidRDefault="003D17CE" w:rsidP="003D17CE">
      <w:pPr>
        <w:widowControl w:val="0"/>
        <w:tabs>
          <w:tab w:val="num" w:pos="426"/>
          <w:tab w:val="left" w:pos="567"/>
        </w:tabs>
        <w:rPr>
          <w:sz w:val="22"/>
          <w:szCs w:val="22"/>
          <w:lang w:val="lt-LT" w:eastAsia="en-US"/>
        </w:rPr>
      </w:pPr>
    </w:p>
    <w:p w14:paraId="2113AB16" w14:textId="77777777" w:rsidR="003D17CE" w:rsidRDefault="003D17CE" w:rsidP="003D17CE">
      <w:pPr>
        <w:widowControl w:val="0"/>
        <w:rPr>
          <w:b/>
          <w:sz w:val="22"/>
          <w:szCs w:val="22"/>
          <w:lang w:val="lt-LT" w:eastAsia="en-US"/>
        </w:rPr>
      </w:pPr>
      <w:r>
        <w:rPr>
          <w:b/>
          <w:sz w:val="22"/>
          <w:szCs w:val="22"/>
          <w:lang w:val="lt-LT" w:eastAsia="en-US"/>
        </w:rPr>
        <w:t xml:space="preserve">Nustojus vartoti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0A97315A"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 xml:space="preserve">Nenutraukite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vartojimo nepasitarę su gydytoju, nežiūrint į tai, ar jo vartojate didelio kraujospūdžio ligai, ar lėtiniam širdies nepakankamumui gydyti.</w:t>
      </w:r>
    </w:p>
    <w:p w14:paraId="654D12AC" w14:textId="77777777" w:rsidR="003D17CE" w:rsidRDefault="003D17CE" w:rsidP="003D17CE">
      <w:pPr>
        <w:widowControl w:val="0"/>
        <w:tabs>
          <w:tab w:val="num" w:pos="426"/>
          <w:tab w:val="left" w:pos="567"/>
        </w:tabs>
        <w:rPr>
          <w:sz w:val="22"/>
          <w:szCs w:val="22"/>
          <w:lang w:val="lt-LT" w:eastAsia="en-US"/>
        </w:rPr>
      </w:pPr>
    </w:p>
    <w:p w14:paraId="58D24D8A" w14:textId="77777777" w:rsidR="003D17CE" w:rsidRDefault="003D17CE" w:rsidP="003D17CE">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vartojimo nenutraukite staiga, nes dėl to laikinai gali pasunkėti Jūsų širdies nepakankamumas. Jei reikia nutraukti širdies nepakankamumui gydyti skiriamo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vartojimą, paros dozę reikia mažinti laipsniškai, kiekvieną savaitę mažinant dozę per pusę.</w:t>
      </w:r>
    </w:p>
    <w:p w14:paraId="16F5870B" w14:textId="77777777" w:rsidR="003D17CE" w:rsidRDefault="003D17CE" w:rsidP="003D17CE">
      <w:pPr>
        <w:widowControl w:val="0"/>
        <w:tabs>
          <w:tab w:val="num" w:pos="426"/>
          <w:tab w:val="left" w:pos="567"/>
        </w:tabs>
        <w:rPr>
          <w:sz w:val="22"/>
          <w:szCs w:val="22"/>
          <w:lang w:val="lt-LT" w:eastAsia="en-US"/>
        </w:rPr>
      </w:pPr>
    </w:p>
    <w:p w14:paraId="644A77A7"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Jeigu kiltų daugiau klausimų dėl šio vaisto vartojimo, kreipkitės į gydytoją arba vaistininką.</w:t>
      </w:r>
    </w:p>
    <w:p w14:paraId="17DD2686" w14:textId="77777777" w:rsidR="003D17CE" w:rsidRDefault="003D17CE" w:rsidP="003D17CE">
      <w:pPr>
        <w:widowControl w:val="0"/>
        <w:rPr>
          <w:sz w:val="22"/>
          <w:szCs w:val="22"/>
          <w:lang w:val="lt-LT" w:eastAsia="en-US"/>
        </w:rPr>
      </w:pPr>
    </w:p>
    <w:p w14:paraId="1A1BA8E4" w14:textId="77777777" w:rsidR="003D17CE" w:rsidRDefault="003D17CE" w:rsidP="003D17CE">
      <w:pPr>
        <w:widowControl w:val="0"/>
        <w:rPr>
          <w:sz w:val="22"/>
          <w:szCs w:val="22"/>
          <w:lang w:val="lt-LT" w:eastAsia="en-US"/>
        </w:rPr>
      </w:pPr>
    </w:p>
    <w:p w14:paraId="322AEDDF" w14:textId="77777777" w:rsidR="003D17CE" w:rsidRDefault="003D17CE" w:rsidP="003D17CE">
      <w:pPr>
        <w:widowControl w:val="0"/>
        <w:ind w:left="567" w:hanging="567"/>
        <w:outlineLvl w:val="1"/>
        <w:rPr>
          <w:b/>
          <w:sz w:val="22"/>
          <w:szCs w:val="22"/>
          <w:lang w:val="lt-LT" w:eastAsia="en-US"/>
        </w:rPr>
      </w:pPr>
      <w:r>
        <w:rPr>
          <w:b/>
          <w:sz w:val="22"/>
          <w:szCs w:val="22"/>
          <w:lang w:val="lt-LT" w:eastAsia="en-US"/>
        </w:rPr>
        <w:t>4.</w:t>
      </w:r>
      <w:r>
        <w:rPr>
          <w:b/>
          <w:sz w:val="22"/>
          <w:szCs w:val="22"/>
          <w:lang w:val="lt-LT" w:eastAsia="en-US"/>
        </w:rPr>
        <w:tab/>
        <w:t>Galimas šalutinis poveikis</w:t>
      </w:r>
    </w:p>
    <w:p w14:paraId="33F462F2" w14:textId="77777777" w:rsidR="003D17CE" w:rsidRDefault="003D17CE" w:rsidP="003D17CE">
      <w:pPr>
        <w:widowControl w:val="0"/>
        <w:tabs>
          <w:tab w:val="num" w:pos="426"/>
          <w:tab w:val="left" w:pos="567"/>
        </w:tabs>
        <w:rPr>
          <w:sz w:val="22"/>
          <w:szCs w:val="22"/>
          <w:lang w:val="lt-LT" w:eastAsia="en-US"/>
        </w:rPr>
      </w:pPr>
    </w:p>
    <w:p w14:paraId="4184BD13"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Šis vaistas, kaip ir visi kiti, gali sukelti šalutinį poveikį, nors jis pasireiškia ne visiems žmonėms.</w:t>
      </w:r>
    </w:p>
    <w:p w14:paraId="1C564F9B" w14:textId="77777777" w:rsidR="003D17CE" w:rsidRDefault="003D17CE" w:rsidP="003D17CE">
      <w:pPr>
        <w:widowControl w:val="0"/>
        <w:tabs>
          <w:tab w:val="num" w:pos="426"/>
          <w:tab w:val="left" w:pos="567"/>
        </w:tabs>
        <w:rPr>
          <w:sz w:val="22"/>
          <w:szCs w:val="22"/>
          <w:lang w:val="lt-LT" w:eastAsia="en-US"/>
        </w:rPr>
      </w:pPr>
    </w:p>
    <w:p w14:paraId="3638AEA6" w14:textId="77777777" w:rsidR="003D17CE" w:rsidRDefault="003D17CE" w:rsidP="003D17CE">
      <w:pPr>
        <w:widowControl w:val="0"/>
        <w:rPr>
          <w:sz w:val="22"/>
          <w:szCs w:val="22"/>
          <w:lang w:val="lt-LT" w:eastAsia="en-US"/>
        </w:rPr>
      </w:pPr>
      <w:r>
        <w:rPr>
          <w:sz w:val="22"/>
          <w:szCs w:val="22"/>
          <w:lang w:val="lt-LT" w:eastAsia="en-US"/>
        </w:rPr>
        <w:t xml:space="preserve">Toliau paminėtas šalutinis poveikis gydymo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metu pasireiškė tik kai kuriems pacientams.</w:t>
      </w:r>
    </w:p>
    <w:p w14:paraId="3790D8C4" w14:textId="77777777" w:rsidR="003D17CE" w:rsidRDefault="003D17CE" w:rsidP="003D17CE">
      <w:pPr>
        <w:widowControl w:val="0"/>
        <w:rPr>
          <w:sz w:val="22"/>
          <w:szCs w:val="22"/>
          <w:lang w:val="lt-LT" w:eastAsia="en-US"/>
        </w:rPr>
      </w:pPr>
    </w:p>
    <w:p w14:paraId="4AD8B576" w14:textId="77777777" w:rsidR="003D17CE" w:rsidRDefault="003D17CE" w:rsidP="003D17CE">
      <w:pPr>
        <w:widowControl w:val="0"/>
        <w:rPr>
          <w:b/>
          <w:bCs/>
          <w:sz w:val="22"/>
          <w:szCs w:val="22"/>
          <w:lang w:val="lt-LT" w:eastAsia="en-US"/>
        </w:rPr>
      </w:pPr>
      <w:r>
        <w:rPr>
          <w:b/>
          <w:bCs/>
          <w:sz w:val="22"/>
          <w:szCs w:val="22"/>
          <w:lang w:val="lt-LT" w:eastAsia="en-US"/>
        </w:rPr>
        <w:t>Jei pasireikš bet kuris toliau paminėtas požymis, nedelsdami kreipkitės į gydytoją.</w:t>
      </w:r>
    </w:p>
    <w:p w14:paraId="76B65D09"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Viso kūno alerginė reakcija su išplitusiu odos išbėrimu (padidėjusio jautrumo reakcija).</w:t>
      </w:r>
    </w:p>
    <w:p w14:paraId="4D1C150F"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Greitai pasireiškiantis patinimas, ypač aplink lūpas, akis ar liežuvyje su galimu kvėpavimo pasunkėjimu (</w:t>
      </w:r>
      <w:proofErr w:type="spellStart"/>
      <w:r>
        <w:rPr>
          <w:sz w:val="22"/>
          <w:szCs w:val="22"/>
          <w:lang w:val="lt-LT" w:eastAsia="en-US"/>
        </w:rPr>
        <w:t>angioneurozinė</w:t>
      </w:r>
      <w:proofErr w:type="spellEnd"/>
      <w:r>
        <w:rPr>
          <w:sz w:val="22"/>
          <w:szCs w:val="22"/>
          <w:lang w:val="lt-LT" w:eastAsia="en-US"/>
        </w:rPr>
        <w:t xml:space="preserve"> edema).</w:t>
      </w:r>
    </w:p>
    <w:p w14:paraId="4960C4C7" w14:textId="77777777" w:rsidR="003D17CE" w:rsidRDefault="003D17CE" w:rsidP="003D17CE">
      <w:pPr>
        <w:widowControl w:val="0"/>
        <w:rPr>
          <w:sz w:val="22"/>
          <w:szCs w:val="22"/>
          <w:lang w:val="lt-LT" w:eastAsia="en-US"/>
        </w:rPr>
      </w:pPr>
    </w:p>
    <w:p w14:paraId="2069E874" w14:textId="77777777" w:rsidR="003D17CE" w:rsidRDefault="003D17CE" w:rsidP="003D17CE">
      <w:pPr>
        <w:widowControl w:val="0"/>
        <w:rPr>
          <w:b/>
          <w:bCs/>
          <w:sz w:val="22"/>
          <w:szCs w:val="22"/>
          <w:lang w:val="lt-LT" w:eastAsia="en-US"/>
        </w:rPr>
      </w:pPr>
      <w:r>
        <w:rPr>
          <w:b/>
          <w:bCs/>
          <w:sz w:val="22"/>
          <w:szCs w:val="22"/>
          <w:lang w:val="lt-LT" w:eastAsia="en-US"/>
        </w:rPr>
        <w:t xml:space="preserve">Vartojant </w:t>
      </w:r>
      <w:proofErr w:type="spellStart"/>
      <w:r>
        <w:rPr>
          <w:b/>
          <w:bCs/>
          <w:sz w:val="22"/>
          <w:szCs w:val="22"/>
          <w:lang w:val="lt-LT" w:eastAsia="en-US"/>
        </w:rPr>
        <w:t>Nebivolol</w:t>
      </w:r>
      <w:proofErr w:type="spellEnd"/>
      <w:r>
        <w:rPr>
          <w:b/>
          <w:bCs/>
          <w:sz w:val="22"/>
          <w:szCs w:val="22"/>
          <w:lang w:val="lt-LT" w:eastAsia="en-US"/>
        </w:rPr>
        <w:t xml:space="preserve"> </w:t>
      </w:r>
      <w:proofErr w:type="spellStart"/>
      <w:r>
        <w:rPr>
          <w:b/>
          <w:bCs/>
          <w:sz w:val="22"/>
          <w:szCs w:val="22"/>
          <w:lang w:val="lt-LT" w:eastAsia="en-US"/>
        </w:rPr>
        <w:t>Krka</w:t>
      </w:r>
      <w:proofErr w:type="spellEnd"/>
      <w:r>
        <w:rPr>
          <w:b/>
          <w:bCs/>
          <w:sz w:val="22"/>
          <w:szCs w:val="22"/>
          <w:lang w:val="lt-LT" w:eastAsia="en-US"/>
        </w:rPr>
        <w:t xml:space="preserve"> didelio kraujospūdžio ligai gydyti, gali pasireikšti toliau išvardytas šalutinis poveikis.</w:t>
      </w:r>
    </w:p>
    <w:p w14:paraId="1A075BAC" w14:textId="77777777" w:rsidR="003D17CE" w:rsidRDefault="003D17CE" w:rsidP="003D17CE">
      <w:pPr>
        <w:widowControl w:val="0"/>
        <w:rPr>
          <w:sz w:val="22"/>
          <w:szCs w:val="22"/>
          <w:lang w:val="lt-LT" w:eastAsia="en-US"/>
        </w:rPr>
      </w:pPr>
    </w:p>
    <w:p w14:paraId="27548B6F" w14:textId="77777777" w:rsidR="003D17CE" w:rsidRDefault="003D17CE" w:rsidP="003D17CE">
      <w:pPr>
        <w:widowControl w:val="0"/>
        <w:rPr>
          <w:b/>
          <w:sz w:val="22"/>
          <w:szCs w:val="22"/>
          <w:lang w:val="lt-LT" w:eastAsia="en-US"/>
        </w:rPr>
      </w:pPr>
      <w:r>
        <w:rPr>
          <w:b/>
          <w:sz w:val="22"/>
          <w:szCs w:val="22"/>
          <w:lang w:val="lt-LT" w:eastAsia="en-US"/>
        </w:rPr>
        <w:t xml:space="preserve">Dažnas </w:t>
      </w:r>
      <w:r>
        <w:rPr>
          <w:sz w:val="22"/>
          <w:szCs w:val="22"/>
          <w:lang w:val="lt-LT" w:eastAsia="en-US"/>
        </w:rPr>
        <w:t>(gali pasireikšti rečiau nei 1 iš 10 žmonių):</w:t>
      </w:r>
    </w:p>
    <w:p w14:paraId="7175F2C5"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galvos skausmas;</w:t>
      </w:r>
    </w:p>
    <w:p w14:paraId="54EF5A6A"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svaigulys;</w:t>
      </w:r>
    </w:p>
    <w:p w14:paraId="7D6C6F3E"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nuovargis;</w:t>
      </w:r>
    </w:p>
    <w:p w14:paraId="43F49C74"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neįprasto niežėjimo ar dilgčiojimo pojūtis;</w:t>
      </w:r>
    </w:p>
    <w:p w14:paraId="1A22DC98"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viduriavimas;</w:t>
      </w:r>
    </w:p>
    <w:p w14:paraId="46756D83"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vidurių užkietėjimas;</w:t>
      </w:r>
    </w:p>
    <w:p w14:paraId="21F72092"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pykinimas;</w:t>
      </w:r>
    </w:p>
    <w:p w14:paraId="20A93CAF"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dusulys;</w:t>
      </w:r>
    </w:p>
    <w:p w14:paraId="1789CF88"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plaštakų ar pėdų patinimas.</w:t>
      </w:r>
    </w:p>
    <w:p w14:paraId="1CEB5299" w14:textId="77777777" w:rsidR="003D17CE" w:rsidRDefault="003D17CE" w:rsidP="003D17CE">
      <w:pPr>
        <w:widowControl w:val="0"/>
        <w:rPr>
          <w:sz w:val="22"/>
          <w:szCs w:val="22"/>
          <w:lang w:val="lt-LT" w:eastAsia="en-US"/>
        </w:rPr>
      </w:pPr>
    </w:p>
    <w:p w14:paraId="0ACC8849" w14:textId="77777777" w:rsidR="003D17CE" w:rsidRDefault="003D17CE" w:rsidP="003D17CE">
      <w:pPr>
        <w:widowControl w:val="0"/>
        <w:rPr>
          <w:b/>
          <w:sz w:val="22"/>
          <w:szCs w:val="22"/>
          <w:lang w:val="lt-LT" w:eastAsia="en-US"/>
        </w:rPr>
      </w:pPr>
      <w:r>
        <w:rPr>
          <w:b/>
          <w:sz w:val="22"/>
          <w:szCs w:val="22"/>
          <w:lang w:val="lt-LT" w:eastAsia="en-US"/>
        </w:rPr>
        <w:t xml:space="preserve">Nedažnas </w:t>
      </w:r>
      <w:r>
        <w:rPr>
          <w:sz w:val="22"/>
          <w:szCs w:val="22"/>
          <w:lang w:val="lt-LT" w:eastAsia="en-US"/>
        </w:rPr>
        <w:t>(gali pasireikšti rečiau nei 1 iš 100 žmonių):</w:t>
      </w:r>
    </w:p>
    <w:p w14:paraId="6394FDAF"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retas širdies plakimas ar kitoks širdies sutrikimas;</w:t>
      </w:r>
    </w:p>
    <w:p w14:paraId="65D50002"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mažas kraujospūdis;</w:t>
      </w:r>
    </w:p>
    <w:p w14:paraId="376E39F9"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lastRenderedPageBreak/>
        <w:t>į mėšlungį panašus kojų skausmas vaikštant;</w:t>
      </w:r>
    </w:p>
    <w:p w14:paraId="1AB2D8DB"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regėjimo sutrikimas;</w:t>
      </w:r>
    </w:p>
    <w:p w14:paraId="5A360367"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impotencija;</w:t>
      </w:r>
    </w:p>
    <w:p w14:paraId="652D68F2"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depresijos pojūtis;</w:t>
      </w:r>
    </w:p>
    <w:p w14:paraId="1A2006A6"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virškinimo pablogėjimas (dispepsija), dujų susikaupimas skrandyje ar žarnose, vėmimas;</w:t>
      </w:r>
    </w:p>
    <w:p w14:paraId="59ABD603"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odos išbėrimas, niežulys;</w:t>
      </w:r>
    </w:p>
    <w:p w14:paraId="303E0469"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dusulys (toks kaip sergant astma), atsiradęs dėl staigaus kvėpavimo takus supančių raumenų spazmo (bronchų spazmas);</w:t>
      </w:r>
    </w:p>
    <w:p w14:paraId="563C0962"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košmariški sapnai.</w:t>
      </w:r>
    </w:p>
    <w:p w14:paraId="5840DB41" w14:textId="77777777" w:rsidR="003D17CE" w:rsidRDefault="003D17CE" w:rsidP="003D17CE">
      <w:pPr>
        <w:widowControl w:val="0"/>
        <w:rPr>
          <w:sz w:val="22"/>
          <w:szCs w:val="22"/>
          <w:lang w:val="lt-LT" w:eastAsia="en-US"/>
        </w:rPr>
      </w:pPr>
    </w:p>
    <w:p w14:paraId="4B28209C" w14:textId="77777777" w:rsidR="003D17CE" w:rsidRDefault="003D17CE" w:rsidP="003D17CE">
      <w:pPr>
        <w:widowControl w:val="0"/>
        <w:rPr>
          <w:b/>
          <w:sz w:val="22"/>
          <w:szCs w:val="22"/>
          <w:lang w:val="lt-LT" w:eastAsia="en-US"/>
        </w:rPr>
      </w:pPr>
      <w:r>
        <w:rPr>
          <w:b/>
          <w:sz w:val="22"/>
          <w:szCs w:val="22"/>
          <w:lang w:val="lt-LT" w:eastAsia="en-US"/>
        </w:rPr>
        <w:t xml:space="preserve">Labai retas </w:t>
      </w:r>
      <w:r>
        <w:rPr>
          <w:sz w:val="22"/>
          <w:szCs w:val="22"/>
          <w:lang w:val="lt-LT" w:eastAsia="en-US"/>
        </w:rPr>
        <w:t>(gali pasireikšti rečiau nei 1 iš 10 000 žmonių):</w:t>
      </w:r>
    </w:p>
    <w:p w14:paraId="5D77CBE6"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nualpimas;</w:t>
      </w:r>
    </w:p>
    <w:p w14:paraId="57D61E7B"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žvynelinės (odos ligos, pasireiškiančios pleiskanotomis rausvomis dėmėmis) pasunkėjimas.</w:t>
      </w:r>
    </w:p>
    <w:p w14:paraId="4C5C2C0D" w14:textId="77777777" w:rsidR="003D17CE" w:rsidRDefault="003D17CE" w:rsidP="003D17CE">
      <w:pPr>
        <w:widowControl w:val="0"/>
        <w:rPr>
          <w:sz w:val="22"/>
          <w:szCs w:val="22"/>
          <w:lang w:val="lt-LT" w:eastAsia="en-US"/>
        </w:rPr>
      </w:pPr>
    </w:p>
    <w:p w14:paraId="0712C0A0" w14:textId="77777777" w:rsidR="003D17CE" w:rsidRDefault="003D17CE" w:rsidP="003D17CE">
      <w:pPr>
        <w:widowControl w:val="0"/>
        <w:rPr>
          <w:sz w:val="22"/>
          <w:szCs w:val="22"/>
          <w:lang w:val="lt-LT" w:eastAsia="en-US"/>
        </w:rPr>
      </w:pPr>
      <w:r>
        <w:rPr>
          <w:b/>
          <w:sz w:val="22"/>
          <w:szCs w:val="22"/>
          <w:lang w:val="lt-LT" w:eastAsia="en-US"/>
        </w:rPr>
        <w:t>Dažnis nežinomas</w:t>
      </w:r>
      <w:r>
        <w:rPr>
          <w:sz w:val="22"/>
          <w:szCs w:val="22"/>
          <w:lang w:val="lt-LT" w:eastAsia="en-US"/>
        </w:rPr>
        <w:t xml:space="preserve"> (negali būti apskaičiuotas pagal turimus duomenis):</w:t>
      </w:r>
    </w:p>
    <w:p w14:paraId="75745BB1"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alerginių ar nealerginių priežasčių sukeltas odos išbėrimas rausvais, iškilusiais niežtinčiais gumbais (dilgėlinė).</w:t>
      </w:r>
    </w:p>
    <w:p w14:paraId="0BEE7D88" w14:textId="77777777" w:rsidR="003D17CE" w:rsidRDefault="003D17CE" w:rsidP="003D17CE">
      <w:pPr>
        <w:widowControl w:val="0"/>
        <w:rPr>
          <w:sz w:val="22"/>
          <w:szCs w:val="22"/>
          <w:lang w:val="lt-LT" w:eastAsia="en-US"/>
        </w:rPr>
      </w:pPr>
    </w:p>
    <w:p w14:paraId="575270FE" w14:textId="77777777" w:rsidR="003D17CE" w:rsidRDefault="003D17CE" w:rsidP="003D17CE">
      <w:pPr>
        <w:widowControl w:val="0"/>
        <w:rPr>
          <w:b/>
          <w:bCs/>
          <w:sz w:val="22"/>
          <w:szCs w:val="22"/>
          <w:lang w:val="lt-LT" w:eastAsia="en-US"/>
        </w:rPr>
      </w:pPr>
      <w:r>
        <w:rPr>
          <w:b/>
          <w:bCs/>
          <w:sz w:val="22"/>
          <w:szCs w:val="22"/>
          <w:lang w:val="lt-LT" w:eastAsia="en-US"/>
        </w:rPr>
        <w:t>Toliau išvardytas šalutinis poveikis, pastebėtas lėtinio širdies nepakankamumo klinikinių tyrimų metu.</w:t>
      </w:r>
    </w:p>
    <w:p w14:paraId="10C5AF05" w14:textId="77777777" w:rsidR="003D17CE" w:rsidRDefault="003D17CE" w:rsidP="003D17CE">
      <w:pPr>
        <w:widowControl w:val="0"/>
        <w:rPr>
          <w:sz w:val="22"/>
          <w:szCs w:val="22"/>
          <w:lang w:val="lt-LT" w:eastAsia="en-US"/>
        </w:rPr>
      </w:pPr>
    </w:p>
    <w:p w14:paraId="0AD81821" w14:textId="77777777" w:rsidR="003D17CE" w:rsidRDefault="003D17CE" w:rsidP="003D17CE">
      <w:pPr>
        <w:widowControl w:val="0"/>
        <w:rPr>
          <w:b/>
          <w:sz w:val="22"/>
          <w:szCs w:val="22"/>
          <w:lang w:val="lt-LT" w:eastAsia="en-US"/>
        </w:rPr>
      </w:pPr>
      <w:r>
        <w:rPr>
          <w:b/>
          <w:sz w:val="22"/>
          <w:szCs w:val="22"/>
          <w:lang w:val="lt-LT" w:eastAsia="en-US"/>
        </w:rPr>
        <w:t xml:space="preserve">Labai dažnas </w:t>
      </w:r>
      <w:r>
        <w:rPr>
          <w:sz w:val="22"/>
          <w:szCs w:val="22"/>
          <w:lang w:val="lt-LT" w:eastAsia="en-US"/>
        </w:rPr>
        <w:t>(gali pasireikšti rečiau nei 1 iš 10 žmonių):</w:t>
      </w:r>
    </w:p>
    <w:p w14:paraId="1F225E24"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retas širdies plakimas;</w:t>
      </w:r>
    </w:p>
    <w:p w14:paraId="04824EBE"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svaigulys.</w:t>
      </w:r>
    </w:p>
    <w:p w14:paraId="16138354" w14:textId="77777777" w:rsidR="003D17CE" w:rsidRDefault="003D17CE" w:rsidP="003D17CE">
      <w:pPr>
        <w:widowControl w:val="0"/>
        <w:rPr>
          <w:sz w:val="22"/>
          <w:szCs w:val="22"/>
          <w:lang w:val="lt-LT" w:eastAsia="en-US"/>
        </w:rPr>
      </w:pPr>
    </w:p>
    <w:p w14:paraId="05A1D8C1" w14:textId="77777777" w:rsidR="003D17CE" w:rsidRDefault="003D17CE" w:rsidP="003D17CE">
      <w:pPr>
        <w:widowControl w:val="0"/>
        <w:rPr>
          <w:b/>
          <w:sz w:val="22"/>
          <w:szCs w:val="22"/>
          <w:lang w:val="lt-LT" w:eastAsia="en-US"/>
        </w:rPr>
      </w:pPr>
      <w:r>
        <w:rPr>
          <w:b/>
          <w:sz w:val="22"/>
          <w:szCs w:val="22"/>
          <w:lang w:val="lt-LT" w:eastAsia="en-US"/>
        </w:rPr>
        <w:t xml:space="preserve">Dažnas </w:t>
      </w:r>
      <w:r>
        <w:rPr>
          <w:sz w:val="22"/>
          <w:szCs w:val="22"/>
          <w:lang w:val="lt-LT" w:eastAsia="en-US"/>
        </w:rPr>
        <w:t>(gali pasireikšti rečiau nei 1 iš 10 žmonių):</w:t>
      </w:r>
    </w:p>
    <w:p w14:paraId="2D05102C"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širdies nepakankamumo pasunkėjimas;</w:t>
      </w:r>
    </w:p>
    <w:p w14:paraId="364A3A55"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mažas kraujospūdis (pvz., alpulys staigiai stojantis);</w:t>
      </w:r>
    </w:p>
    <w:p w14:paraId="58AC9A41"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šio vaisto netoleravimas;</w:t>
      </w:r>
    </w:p>
    <w:p w14:paraId="70A6A579"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lengvas širdies laidumo sutrikimas, kuris paveikia širdies ritmą (1 laipsnio </w:t>
      </w:r>
      <w:proofErr w:type="spellStart"/>
      <w:r>
        <w:rPr>
          <w:sz w:val="22"/>
          <w:szCs w:val="22"/>
          <w:lang w:val="lt-LT" w:eastAsia="en-US"/>
        </w:rPr>
        <w:t>atrioventrikulinė</w:t>
      </w:r>
      <w:proofErr w:type="spellEnd"/>
      <w:r>
        <w:rPr>
          <w:sz w:val="22"/>
          <w:szCs w:val="22"/>
          <w:lang w:val="lt-LT" w:eastAsia="en-US"/>
        </w:rPr>
        <w:t xml:space="preserve"> blokada);</w:t>
      </w:r>
    </w:p>
    <w:p w14:paraId="44270872"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kojų tinimas (pvz., kulkšnių patinimas).</w:t>
      </w:r>
    </w:p>
    <w:p w14:paraId="287BD010" w14:textId="77777777" w:rsidR="003D17CE" w:rsidRDefault="003D17CE" w:rsidP="003D17CE">
      <w:pPr>
        <w:widowControl w:val="0"/>
        <w:tabs>
          <w:tab w:val="num" w:pos="426"/>
          <w:tab w:val="left" w:pos="567"/>
        </w:tabs>
        <w:rPr>
          <w:sz w:val="22"/>
          <w:szCs w:val="22"/>
          <w:lang w:val="lt-LT" w:eastAsia="en-US"/>
        </w:rPr>
      </w:pPr>
    </w:p>
    <w:p w14:paraId="30E9B6B4" w14:textId="77777777" w:rsidR="003D17CE" w:rsidRDefault="003D17CE" w:rsidP="003D17CE">
      <w:pPr>
        <w:widowControl w:val="0"/>
        <w:rPr>
          <w:b/>
          <w:bCs/>
          <w:iCs/>
          <w:sz w:val="22"/>
          <w:szCs w:val="22"/>
          <w:lang w:val="lt-LT" w:eastAsia="en-US"/>
        </w:rPr>
      </w:pPr>
      <w:r>
        <w:rPr>
          <w:b/>
          <w:bCs/>
          <w:iCs/>
          <w:sz w:val="22"/>
          <w:szCs w:val="22"/>
          <w:lang w:val="lt-LT" w:eastAsia="en-US"/>
        </w:rPr>
        <w:t>Pranešimas apie šalutinį poveikį</w:t>
      </w:r>
    </w:p>
    <w:p w14:paraId="1112D669" w14:textId="77777777" w:rsidR="003D17CE" w:rsidRDefault="003D17CE" w:rsidP="003D17CE">
      <w:pPr>
        <w:widowControl w:val="0"/>
        <w:tabs>
          <w:tab w:val="num" w:pos="426"/>
          <w:tab w:val="left" w:pos="567"/>
        </w:tabs>
        <w:rPr>
          <w:b/>
          <w:sz w:val="22"/>
          <w:szCs w:val="22"/>
          <w:lang w:val="lt-LT" w:eastAsia="en-US"/>
        </w:rPr>
      </w:pPr>
      <w:r>
        <w:rPr>
          <w:sz w:val="22"/>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szCs w:val="22"/>
          <w:lang w:val="lt-LT"/>
        </w:rPr>
        <w:t>elefonu 8 800 73568</w:t>
      </w:r>
      <w:r>
        <w:rPr>
          <w:sz w:val="22"/>
          <w:szCs w:val="22"/>
          <w:lang w:val="lt-LT" w:eastAsia="en-US"/>
        </w:rPr>
        <w:t xml:space="preserve"> arba užpildyti interneto svetainėje </w:t>
      </w:r>
      <w:hyperlink r:id="rId5" w:history="1">
        <w:r>
          <w:rPr>
            <w:rFonts w:eastAsia="SimSun"/>
            <w:color w:val="0000FF"/>
            <w:sz w:val="22"/>
            <w:szCs w:val="22"/>
            <w:u w:val="single"/>
            <w:lang w:val="lt-LT" w:eastAsia="en-US"/>
          </w:rPr>
          <w:t>www.vvkt.lt</w:t>
        </w:r>
      </w:hyperlink>
      <w:r>
        <w:rPr>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Pr>
          <w:sz w:val="22"/>
          <w:szCs w:val="22"/>
          <w:lang w:val="lt-LT"/>
        </w:rPr>
        <w:t xml:space="preserve">nemokamu </w:t>
      </w:r>
      <w:r>
        <w:rPr>
          <w:sz w:val="22"/>
          <w:szCs w:val="22"/>
          <w:lang w:val="lt-LT" w:eastAsia="en-US"/>
        </w:rPr>
        <w:t>fakso numeriu 8 800 20131</w:t>
      </w:r>
      <w:r>
        <w:rPr>
          <w:sz w:val="22"/>
          <w:szCs w:val="22"/>
          <w:lang w:val="lt-LT"/>
        </w:rPr>
        <w:t xml:space="preserve">, </w:t>
      </w:r>
      <w:r>
        <w:rPr>
          <w:sz w:val="22"/>
          <w:szCs w:val="22"/>
          <w:lang w:val="lt-LT" w:eastAsia="en-US"/>
        </w:rPr>
        <w:t xml:space="preserve">el. paštu </w:t>
      </w:r>
      <w:hyperlink r:id="rId6" w:history="1">
        <w:r>
          <w:rPr>
            <w:rFonts w:eastAsia="SimSun"/>
            <w:color w:val="0000FF"/>
            <w:sz w:val="22"/>
            <w:szCs w:val="22"/>
            <w:u w:val="single"/>
            <w:lang w:val="lt-LT" w:eastAsia="en-US"/>
          </w:rPr>
          <w:t>NepageidaujamaR@vvkt.lt</w:t>
        </w:r>
      </w:hyperlink>
      <w:r>
        <w:rPr>
          <w:sz w:val="22"/>
          <w:szCs w:val="22"/>
          <w:lang w:val="lt-LT" w:eastAsia="en-US"/>
        </w:rPr>
        <w:t xml:space="preserve">, taip pat per Valstybinės vaistų kontrolės tarnybos prie Lietuvos Respublikos sveikatos apsaugos ministerijos interneto svetainę (adresu </w:t>
      </w:r>
      <w:hyperlink r:id="rId7" w:history="1">
        <w:r>
          <w:rPr>
            <w:rFonts w:eastAsia="SimSun"/>
            <w:color w:val="0000FF"/>
            <w:sz w:val="22"/>
            <w:szCs w:val="22"/>
            <w:u w:val="single"/>
            <w:lang w:val="lt-LT" w:eastAsia="en-US"/>
          </w:rPr>
          <w:t>http://www.vvkt.lt</w:t>
        </w:r>
      </w:hyperlink>
      <w:r>
        <w:rPr>
          <w:sz w:val="22"/>
          <w:szCs w:val="22"/>
          <w:lang w:val="lt-LT" w:eastAsia="en-US"/>
        </w:rPr>
        <w:t>). Pranešdami apie šalutinį poveikį galite mums padėti gauti daugiau informacijos apie šio vaisto saugumą.</w:t>
      </w:r>
    </w:p>
    <w:p w14:paraId="1AB82468" w14:textId="77777777" w:rsidR="003D17CE" w:rsidRDefault="003D17CE" w:rsidP="003D17CE">
      <w:pPr>
        <w:widowControl w:val="0"/>
        <w:tabs>
          <w:tab w:val="num" w:pos="426"/>
          <w:tab w:val="left" w:pos="567"/>
        </w:tabs>
        <w:rPr>
          <w:sz w:val="22"/>
          <w:szCs w:val="22"/>
          <w:lang w:val="lt-LT" w:eastAsia="en-US"/>
        </w:rPr>
      </w:pPr>
    </w:p>
    <w:p w14:paraId="25596E58" w14:textId="77777777" w:rsidR="003D17CE" w:rsidRDefault="003D17CE" w:rsidP="003D17CE">
      <w:pPr>
        <w:widowControl w:val="0"/>
        <w:tabs>
          <w:tab w:val="num" w:pos="426"/>
          <w:tab w:val="left" w:pos="567"/>
        </w:tabs>
        <w:rPr>
          <w:sz w:val="22"/>
          <w:szCs w:val="22"/>
          <w:lang w:val="lt-LT" w:eastAsia="en-US"/>
        </w:rPr>
      </w:pPr>
    </w:p>
    <w:p w14:paraId="72EAE129" w14:textId="77777777" w:rsidR="003D17CE" w:rsidRDefault="003D17CE" w:rsidP="003D17CE">
      <w:pPr>
        <w:widowControl w:val="0"/>
        <w:ind w:left="567" w:hanging="567"/>
        <w:outlineLvl w:val="1"/>
        <w:rPr>
          <w:b/>
          <w:sz w:val="22"/>
          <w:szCs w:val="22"/>
          <w:lang w:val="lt-LT" w:eastAsia="en-US"/>
        </w:rPr>
      </w:pPr>
      <w:r>
        <w:rPr>
          <w:b/>
          <w:sz w:val="22"/>
          <w:szCs w:val="22"/>
          <w:lang w:val="lt-LT" w:eastAsia="en-US"/>
        </w:rPr>
        <w:t>5.</w:t>
      </w:r>
      <w:r>
        <w:rPr>
          <w:b/>
          <w:sz w:val="22"/>
          <w:szCs w:val="22"/>
          <w:lang w:val="lt-LT" w:eastAsia="en-US"/>
        </w:rPr>
        <w:tab/>
        <w:t xml:space="preserve">Kaip laikyti </w:t>
      </w: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p>
    <w:p w14:paraId="37CCCEC4" w14:textId="77777777" w:rsidR="003D17CE" w:rsidRDefault="003D17CE" w:rsidP="003D17CE">
      <w:pPr>
        <w:widowControl w:val="0"/>
        <w:tabs>
          <w:tab w:val="num" w:pos="426"/>
          <w:tab w:val="left" w:pos="567"/>
        </w:tabs>
        <w:rPr>
          <w:sz w:val="22"/>
          <w:szCs w:val="22"/>
          <w:lang w:val="lt-LT" w:eastAsia="en-US"/>
        </w:rPr>
      </w:pPr>
    </w:p>
    <w:p w14:paraId="47250C32"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Šį vaistą laikykite vaikams nepastebimoje ir nepasiekiamoje vietoje.</w:t>
      </w:r>
    </w:p>
    <w:p w14:paraId="7351AF94" w14:textId="77777777" w:rsidR="003D17CE" w:rsidRDefault="003D17CE" w:rsidP="003D17CE">
      <w:pPr>
        <w:widowControl w:val="0"/>
        <w:tabs>
          <w:tab w:val="num" w:pos="426"/>
          <w:tab w:val="left" w:pos="567"/>
        </w:tabs>
        <w:rPr>
          <w:sz w:val="22"/>
          <w:szCs w:val="22"/>
          <w:lang w:val="lt-LT" w:eastAsia="en-US"/>
        </w:rPr>
      </w:pPr>
    </w:p>
    <w:p w14:paraId="1FC9C3AB"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Ant dėžutės ir lizdinės plokštelės po „EXP“ nurodytam tinkamumo laikui pasibaigus, šio vaisto vartoti negalima. Vaistas tinkamas vartoti iki paskutinės nurodyto mėnesio dienos.</w:t>
      </w:r>
    </w:p>
    <w:p w14:paraId="1A643730" w14:textId="77777777" w:rsidR="003D17CE" w:rsidRDefault="003D17CE" w:rsidP="003D17CE">
      <w:pPr>
        <w:widowControl w:val="0"/>
        <w:tabs>
          <w:tab w:val="num" w:pos="426"/>
          <w:tab w:val="left" w:pos="567"/>
        </w:tabs>
        <w:rPr>
          <w:sz w:val="22"/>
          <w:szCs w:val="22"/>
          <w:lang w:val="lt-LT" w:eastAsia="en-US"/>
        </w:rPr>
      </w:pPr>
    </w:p>
    <w:p w14:paraId="11A5EB88"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Šiam vaistui specialių laikymo sąlygų nereikia.</w:t>
      </w:r>
    </w:p>
    <w:p w14:paraId="254971A3" w14:textId="77777777" w:rsidR="003D17CE" w:rsidRDefault="003D17CE" w:rsidP="003D17CE">
      <w:pPr>
        <w:widowControl w:val="0"/>
        <w:tabs>
          <w:tab w:val="num" w:pos="426"/>
          <w:tab w:val="left" w:pos="567"/>
        </w:tabs>
        <w:rPr>
          <w:sz w:val="22"/>
          <w:szCs w:val="22"/>
          <w:lang w:val="lt-LT" w:eastAsia="en-US"/>
        </w:rPr>
      </w:pPr>
    </w:p>
    <w:p w14:paraId="0D993AA8"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Vaistų negalima išmesti į kanalizaciją arba su buitinėmis atliekomis. Kaip išmesti nereikalingus vaistus, klauskite vaistininko. Šios priemonės padės apsaugoti aplinką.</w:t>
      </w:r>
    </w:p>
    <w:p w14:paraId="4A6BFA99" w14:textId="77777777" w:rsidR="003D17CE" w:rsidRDefault="003D17CE" w:rsidP="003D17CE">
      <w:pPr>
        <w:widowControl w:val="0"/>
        <w:tabs>
          <w:tab w:val="num" w:pos="426"/>
          <w:tab w:val="left" w:pos="567"/>
        </w:tabs>
        <w:rPr>
          <w:sz w:val="22"/>
          <w:szCs w:val="22"/>
          <w:lang w:val="lt-LT" w:eastAsia="en-US"/>
        </w:rPr>
      </w:pPr>
    </w:p>
    <w:p w14:paraId="2B79A8EF" w14:textId="77777777" w:rsidR="003D17CE" w:rsidRDefault="003D17CE" w:rsidP="003D17CE">
      <w:pPr>
        <w:widowControl w:val="0"/>
        <w:tabs>
          <w:tab w:val="num" w:pos="426"/>
          <w:tab w:val="left" w:pos="567"/>
        </w:tabs>
        <w:rPr>
          <w:sz w:val="22"/>
          <w:szCs w:val="22"/>
          <w:lang w:val="lt-LT" w:eastAsia="en-US"/>
        </w:rPr>
      </w:pPr>
    </w:p>
    <w:p w14:paraId="75529B22" w14:textId="77777777" w:rsidR="003D17CE" w:rsidRDefault="003D17CE" w:rsidP="003D17CE">
      <w:pPr>
        <w:widowControl w:val="0"/>
        <w:ind w:left="567" w:hanging="567"/>
        <w:outlineLvl w:val="1"/>
        <w:rPr>
          <w:b/>
          <w:sz w:val="22"/>
          <w:szCs w:val="22"/>
          <w:lang w:val="lt-LT" w:eastAsia="en-US"/>
        </w:rPr>
      </w:pPr>
      <w:r>
        <w:rPr>
          <w:b/>
          <w:sz w:val="22"/>
          <w:szCs w:val="22"/>
          <w:lang w:val="lt-LT" w:eastAsia="en-US"/>
        </w:rPr>
        <w:t>6.</w:t>
      </w:r>
      <w:r>
        <w:rPr>
          <w:b/>
          <w:sz w:val="22"/>
          <w:szCs w:val="22"/>
          <w:lang w:val="lt-LT" w:eastAsia="en-US"/>
        </w:rPr>
        <w:tab/>
        <w:t>Pakuotės turinys ir kita informacija</w:t>
      </w:r>
    </w:p>
    <w:p w14:paraId="7D165E09" w14:textId="77777777" w:rsidR="003D17CE" w:rsidRDefault="003D17CE" w:rsidP="003D17CE">
      <w:pPr>
        <w:widowControl w:val="0"/>
        <w:rPr>
          <w:sz w:val="22"/>
          <w:szCs w:val="22"/>
          <w:lang w:val="lt-LT" w:eastAsia="en-US"/>
        </w:rPr>
      </w:pPr>
    </w:p>
    <w:p w14:paraId="5E2274AE" w14:textId="77777777" w:rsidR="003D17CE" w:rsidRDefault="003D17CE" w:rsidP="003D17CE">
      <w:pPr>
        <w:widowControl w:val="0"/>
        <w:rPr>
          <w:b/>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sudėtis</w:t>
      </w:r>
    </w:p>
    <w:p w14:paraId="6AE32953"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Veiklioji medžiaga yra </w:t>
      </w:r>
      <w:proofErr w:type="spellStart"/>
      <w:r>
        <w:rPr>
          <w:sz w:val="22"/>
          <w:szCs w:val="22"/>
          <w:lang w:val="lt-LT" w:eastAsia="en-US"/>
        </w:rPr>
        <w:t>nebivololis</w:t>
      </w:r>
      <w:proofErr w:type="spellEnd"/>
      <w:r>
        <w:rPr>
          <w:sz w:val="22"/>
          <w:szCs w:val="22"/>
          <w:lang w:val="lt-LT" w:eastAsia="en-US"/>
        </w:rPr>
        <w:t xml:space="preserve">. Kiekvienoje tabletėje yra 5,45 mg </w:t>
      </w:r>
      <w:proofErr w:type="spellStart"/>
      <w:r>
        <w:rPr>
          <w:sz w:val="22"/>
          <w:szCs w:val="22"/>
          <w:lang w:val="lt-LT" w:eastAsia="en-US"/>
        </w:rPr>
        <w:t>nebivololio</w:t>
      </w:r>
      <w:proofErr w:type="spellEnd"/>
      <w:r>
        <w:rPr>
          <w:sz w:val="22"/>
          <w:szCs w:val="22"/>
          <w:lang w:val="lt-LT" w:eastAsia="en-US"/>
        </w:rPr>
        <w:t xml:space="preserve"> hidrochlorido, atitinkančio 5 mg </w:t>
      </w:r>
      <w:proofErr w:type="spellStart"/>
      <w:r>
        <w:rPr>
          <w:sz w:val="22"/>
          <w:szCs w:val="22"/>
          <w:lang w:val="lt-LT" w:eastAsia="en-US"/>
        </w:rPr>
        <w:t>nebivololio</w:t>
      </w:r>
      <w:proofErr w:type="spellEnd"/>
      <w:r>
        <w:rPr>
          <w:sz w:val="22"/>
          <w:szCs w:val="22"/>
          <w:lang w:val="lt-LT" w:eastAsia="en-US"/>
        </w:rPr>
        <w:t>.</w:t>
      </w:r>
    </w:p>
    <w:p w14:paraId="27B5477F" w14:textId="77777777" w:rsidR="003D17CE" w:rsidRDefault="003D17CE" w:rsidP="003D17CE">
      <w:pPr>
        <w:widowControl w:val="0"/>
        <w:numPr>
          <w:ilvl w:val="0"/>
          <w:numId w:val="2"/>
        </w:numPr>
        <w:ind w:left="567" w:hanging="567"/>
        <w:rPr>
          <w:sz w:val="22"/>
          <w:szCs w:val="22"/>
          <w:lang w:val="lt-LT" w:eastAsia="en-US"/>
        </w:rPr>
      </w:pPr>
      <w:r>
        <w:rPr>
          <w:sz w:val="22"/>
          <w:szCs w:val="22"/>
          <w:lang w:val="lt-LT" w:eastAsia="en-US"/>
        </w:rPr>
        <w:t xml:space="preserve">Pagalbinės medžiagos yra laktozė </w:t>
      </w:r>
      <w:proofErr w:type="spellStart"/>
      <w:r>
        <w:rPr>
          <w:sz w:val="22"/>
          <w:szCs w:val="22"/>
          <w:lang w:val="lt-LT" w:eastAsia="en-US"/>
        </w:rPr>
        <w:t>monohidratas</w:t>
      </w:r>
      <w:proofErr w:type="spellEnd"/>
      <w:r>
        <w:rPr>
          <w:sz w:val="22"/>
          <w:szCs w:val="22"/>
          <w:lang w:val="lt-LT" w:eastAsia="en-US"/>
        </w:rPr>
        <w:t xml:space="preserve">, kukurūzų krakmolas, </w:t>
      </w:r>
      <w:proofErr w:type="spellStart"/>
      <w:r>
        <w:rPr>
          <w:sz w:val="22"/>
          <w:szCs w:val="22"/>
          <w:lang w:val="lt-LT" w:eastAsia="en-US"/>
        </w:rPr>
        <w:t>kroskarmeliozės</w:t>
      </w:r>
      <w:proofErr w:type="spellEnd"/>
      <w:r>
        <w:rPr>
          <w:sz w:val="22"/>
          <w:szCs w:val="22"/>
          <w:lang w:val="lt-LT" w:eastAsia="en-US"/>
        </w:rPr>
        <w:t xml:space="preserve"> natrio druska, </w:t>
      </w:r>
      <w:proofErr w:type="spellStart"/>
      <w:r>
        <w:rPr>
          <w:sz w:val="22"/>
          <w:szCs w:val="22"/>
          <w:lang w:val="lt-LT" w:eastAsia="en-US"/>
        </w:rPr>
        <w:t>hipromeliozė</w:t>
      </w:r>
      <w:proofErr w:type="spellEnd"/>
      <w:r>
        <w:rPr>
          <w:sz w:val="22"/>
          <w:szCs w:val="22"/>
          <w:lang w:val="lt-LT" w:eastAsia="en-US"/>
        </w:rPr>
        <w:t xml:space="preserve">, </w:t>
      </w:r>
      <w:proofErr w:type="spellStart"/>
      <w:r>
        <w:rPr>
          <w:sz w:val="22"/>
          <w:szCs w:val="22"/>
          <w:lang w:val="lt-LT" w:eastAsia="en-US"/>
        </w:rPr>
        <w:t>polisorbatas</w:t>
      </w:r>
      <w:proofErr w:type="spellEnd"/>
      <w:r>
        <w:rPr>
          <w:sz w:val="22"/>
          <w:szCs w:val="22"/>
          <w:lang w:val="lt-LT" w:eastAsia="en-US"/>
        </w:rPr>
        <w:t xml:space="preserve"> 80, </w:t>
      </w:r>
      <w:proofErr w:type="spellStart"/>
      <w:r>
        <w:rPr>
          <w:sz w:val="22"/>
          <w:szCs w:val="22"/>
          <w:lang w:val="lt-LT" w:eastAsia="en-US"/>
        </w:rPr>
        <w:t>mikrokristalinė</w:t>
      </w:r>
      <w:proofErr w:type="spellEnd"/>
      <w:r>
        <w:rPr>
          <w:sz w:val="22"/>
          <w:szCs w:val="22"/>
          <w:lang w:val="lt-LT" w:eastAsia="en-US"/>
        </w:rPr>
        <w:t xml:space="preserve"> celiuliozė, koloidinis bevandenis silicio dioksidas ir magnio </w:t>
      </w:r>
      <w:proofErr w:type="spellStart"/>
      <w:r>
        <w:rPr>
          <w:sz w:val="22"/>
          <w:szCs w:val="22"/>
          <w:lang w:val="lt-LT" w:eastAsia="en-US"/>
        </w:rPr>
        <w:t>stearatas</w:t>
      </w:r>
      <w:proofErr w:type="spellEnd"/>
      <w:r>
        <w:rPr>
          <w:sz w:val="22"/>
          <w:szCs w:val="22"/>
          <w:lang w:val="lt-LT" w:eastAsia="en-US"/>
        </w:rPr>
        <w:t>. Žr. 2 skyrių „</w:t>
      </w: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sudėtyje yra laktozės ir natrio“.</w:t>
      </w:r>
    </w:p>
    <w:p w14:paraId="70848DCE" w14:textId="77777777" w:rsidR="003D17CE" w:rsidRDefault="003D17CE" w:rsidP="003D17CE">
      <w:pPr>
        <w:widowControl w:val="0"/>
        <w:tabs>
          <w:tab w:val="num" w:pos="426"/>
          <w:tab w:val="left" w:pos="567"/>
        </w:tabs>
        <w:ind w:firstLine="60"/>
        <w:rPr>
          <w:sz w:val="22"/>
          <w:szCs w:val="22"/>
          <w:lang w:val="lt-LT" w:eastAsia="en-US"/>
        </w:rPr>
      </w:pPr>
    </w:p>
    <w:p w14:paraId="2840FA4B" w14:textId="77777777" w:rsidR="003D17CE" w:rsidRDefault="003D17CE" w:rsidP="003D17CE">
      <w:pPr>
        <w:widowControl w:val="0"/>
        <w:rPr>
          <w:b/>
          <w:sz w:val="22"/>
          <w:szCs w:val="22"/>
          <w:lang w:val="lt-LT" w:eastAsia="en-US"/>
        </w:rPr>
      </w:pPr>
      <w:proofErr w:type="spellStart"/>
      <w:r>
        <w:rPr>
          <w:b/>
          <w:sz w:val="22"/>
          <w:szCs w:val="22"/>
          <w:lang w:val="lt-LT" w:eastAsia="en-US"/>
        </w:rPr>
        <w:t>Nebivolol</w:t>
      </w:r>
      <w:proofErr w:type="spellEnd"/>
      <w:r>
        <w:rPr>
          <w:b/>
          <w:sz w:val="22"/>
          <w:szCs w:val="22"/>
          <w:lang w:val="lt-LT" w:eastAsia="en-US"/>
        </w:rPr>
        <w:t xml:space="preserve"> </w:t>
      </w:r>
      <w:proofErr w:type="spellStart"/>
      <w:r>
        <w:rPr>
          <w:b/>
          <w:sz w:val="22"/>
          <w:szCs w:val="22"/>
          <w:lang w:val="lt-LT" w:eastAsia="en-US"/>
        </w:rPr>
        <w:t>Krka</w:t>
      </w:r>
      <w:proofErr w:type="spellEnd"/>
      <w:r>
        <w:rPr>
          <w:b/>
          <w:sz w:val="22"/>
          <w:szCs w:val="22"/>
          <w:lang w:val="lt-LT" w:eastAsia="en-US"/>
        </w:rPr>
        <w:t xml:space="preserve"> išvaizda ir kiekis pakuotėje</w:t>
      </w:r>
    </w:p>
    <w:p w14:paraId="5FCEDCCC"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Tabletės yra baltos arba balkšvos, apvalios, abipus išgaubtos, nedengtos, vienoje pusėje įspausta „5“, kitoje pusėje yra kryžminė vagelė. Skersmuo – 9 mm. Tabletę galima padalyti į lygias dozes.</w:t>
      </w:r>
    </w:p>
    <w:p w14:paraId="1DF957E0" w14:textId="77777777" w:rsidR="003D17CE" w:rsidRDefault="003D17CE" w:rsidP="003D17CE">
      <w:pPr>
        <w:widowControl w:val="0"/>
        <w:tabs>
          <w:tab w:val="num" w:pos="426"/>
          <w:tab w:val="left" w:pos="567"/>
        </w:tabs>
        <w:rPr>
          <w:sz w:val="22"/>
          <w:szCs w:val="22"/>
          <w:lang w:val="lt-LT" w:eastAsia="en-US"/>
        </w:rPr>
      </w:pPr>
    </w:p>
    <w:p w14:paraId="01ACF715" w14:textId="77777777" w:rsidR="003D17CE" w:rsidRDefault="003D17CE" w:rsidP="003D17CE">
      <w:pPr>
        <w:widowControl w:val="0"/>
        <w:tabs>
          <w:tab w:val="num" w:pos="426"/>
          <w:tab w:val="left" w:pos="567"/>
        </w:tabs>
        <w:rPr>
          <w:sz w:val="22"/>
          <w:szCs w:val="22"/>
          <w:lang w:val="lt-LT" w:eastAsia="en-US"/>
        </w:rPr>
      </w:pPr>
      <w:proofErr w:type="spellStart"/>
      <w:r>
        <w:rPr>
          <w:sz w:val="22"/>
          <w:szCs w:val="22"/>
          <w:lang w:val="lt-LT" w:eastAsia="en-US"/>
        </w:rPr>
        <w:t>Nebivolol</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tiekiamas pakuotėse po 14, 28, 30, 56, 90 ir 100 tablečių lizdinėse plokštelėse.</w:t>
      </w:r>
    </w:p>
    <w:p w14:paraId="638F97C6" w14:textId="77777777" w:rsidR="003D17CE" w:rsidRDefault="003D17CE" w:rsidP="003D17CE">
      <w:pPr>
        <w:widowControl w:val="0"/>
        <w:tabs>
          <w:tab w:val="num" w:pos="426"/>
          <w:tab w:val="left" w:pos="567"/>
        </w:tabs>
        <w:rPr>
          <w:sz w:val="22"/>
          <w:szCs w:val="22"/>
          <w:lang w:val="lt-LT" w:eastAsia="en-US"/>
        </w:rPr>
      </w:pPr>
    </w:p>
    <w:p w14:paraId="16BE7B26" w14:textId="77777777" w:rsidR="003D17CE" w:rsidRDefault="003D17CE" w:rsidP="003D17CE">
      <w:pPr>
        <w:widowControl w:val="0"/>
        <w:tabs>
          <w:tab w:val="num" w:pos="426"/>
          <w:tab w:val="left" w:pos="567"/>
        </w:tabs>
        <w:rPr>
          <w:sz w:val="22"/>
          <w:szCs w:val="22"/>
          <w:lang w:val="lt-LT" w:eastAsia="en-US"/>
        </w:rPr>
      </w:pPr>
      <w:r>
        <w:rPr>
          <w:sz w:val="22"/>
          <w:szCs w:val="22"/>
          <w:lang w:val="lt-LT" w:eastAsia="en-US"/>
        </w:rPr>
        <w:t>Gali būti tiekiamos ne visų dydžių pakuotės.</w:t>
      </w:r>
    </w:p>
    <w:p w14:paraId="248720B8" w14:textId="77777777" w:rsidR="003D17CE" w:rsidRDefault="003D17CE" w:rsidP="003D17CE">
      <w:pPr>
        <w:widowControl w:val="0"/>
        <w:tabs>
          <w:tab w:val="num" w:pos="426"/>
          <w:tab w:val="left" w:pos="567"/>
        </w:tabs>
        <w:ind w:firstLine="60"/>
        <w:rPr>
          <w:sz w:val="22"/>
          <w:szCs w:val="22"/>
          <w:lang w:val="lt-LT" w:eastAsia="en-US"/>
        </w:rPr>
      </w:pPr>
    </w:p>
    <w:p w14:paraId="6EFF0A5C" w14:textId="77777777" w:rsidR="003D17CE" w:rsidRDefault="003D17CE" w:rsidP="003D17CE">
      <w:pPr>
        <w:widowControl w:val="0"/>
        <w:rPr>
          <w:b/>
          <w:sz w:val="22"/>
          <w:szCs w:val="22"/>
          <w:lang w:val="lt-LT" w:eastAsia="en-US"/>
        </w:rPr>
      </w:pPr>
      <w:r>
        <w:rPr>
          <w:b/>
          <w:sz w:val="22"/>
          <w:szCs w:val="22"/>
          <w:lang w:val="lt-LT" w:eastAsia="en-US"/>
        </w:rPr>
        <w:t>Registruotojas ir gamintojas</w:t>
      </w:r>
    </w:p>
    <w:p w14:paraId="493D4B41" w14:textId="77777777" w:rsidR="003D17CE" w:rsidRDefault="003D17CE" w:rsidP="003D17CE">
      <w:pPr>
        <w:widowControl w:val="0"/>
        <w:rPr>
          <w:b/>
          <w:sz w:val="22"/>
          <w:szCs w:val="22"/>
          <w:lang w:val="lt-LT" w:eastAsia="en-US"/>
        </w:rPr>
      </w:pPr>
    </w:p>
    <w:p w14:paraId="4F7CE2BD" w14:textId="77777777" w:rsidR="003D17CE" w:rsidRDefault="003D17CE" w:rsidP="003D17CE">
      <w:pPr>
        <w:widowControl w:val="0"/>
        <w:rPr>
          <w:i/>
          <w:sz w:val="22"/>
          <w:szCs w:val="22"/>
          <w:lang w:val="lt-LT" w:eastAsia="en-US"/>
        </w:rPr>
      </w:pPr>
      <w:r>
        <w:rPr>
          <w:i/>
          <w:sz w:val="22"/>
          <w:szCs w:val="22"/>
          <w:lang w:val="lt-LT" w:eastAsia="en-US"/>
        </w:rPr>
        <w:t>Registruotojas</w:t>
      </w:r>
    </w:p>
    <w:p w14:paraId="05135C9B" w14:textId="77777777" w:rsidR="003D17CE" w:rsidRDefault="003D17CE" w:rsidP="003D17CE">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14:paraId="52D46805" w14:textId="77777777" w:rsidR="003D17CE" w:rsidRDefault="003D17CE" w:rsidP="003D17CE">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14:paraId="39A76D1F" w14:textId="77777777" w:rsidR="003D17CE" w:rsidRDefault="003D17CE" w:rsidP="003D17CE">
      <w:pPr>
        <w:widowControl w:val="0"/>
        <w:rPr>
          <w:sz w:val="22"/>
          <w:szCs w:val="22"/>
          <w:lang w:val="lt-LT" w:eastAsia="en-US"/>
        </w:rPr>
      </w:pPr>
      <w:r>
        <w:rPr>
          <w:sz w:val="22"/>
          <w:szCs w:val="22"/>
          <w:lang w:val="lt-LT" w:eastAsia="en-US"/>
        </w:rPr>
        <w:t>8501 Novo mesto</w:t>
      </w:r>
    </w:p>
    <w:p w14:paraId="671207EA" w14:textId="77777777" w:rsidR="003D17CE" w:rsidRDefault="003D17CE" w:rsidP="003D17CE">
      <w:pPr>
        <w:widowControl w:val="0"/>
        <w:rPr>
          <w:sz w:val="22"/>
          <w:szCs w:val="22"/>
          <w:lang w:val="lt-LT" w:eastAsia="en-US"/>
        </w:rPr>
      </w:pPr>
      <w:r>
        <w:rPr>
          <w:sz w:val="22"/>
          <w:szCs w:val="22"/>
          <w:lang w:val="lt-LT" w:eastAsia="en-US"/>
        </w:rPr>
        <w:t>Slovėnija</w:t>
      </w:r>
    </w:p>
    <w:p w14:paraId="39C68B0D" w14:textId="77777777" w:rsidR="003D17CE" w:rsidRDefault="003D17CE" w:rsidP="003D17CE">
      <w:pPr>
        <w:widowControl w:val="0"/>
        <w:rPr>
          <w:sz w:val="22"/>
          <w:szCs w:val="22"/>
          <w:lang w:val="lt-LT" w:eastAsia="en-US"/>
        </w:rPr>
      </w:pPr>
    </w:p>
    <w:p w14:paraId="10D152E8" w14:textId="77777777" w:rsidR="003D17CE" w:rsidRDefault="003D17CE" w:rsidP="003D17CE">
      <w:pPr>
        <w:widowControl w:val="0"/>
        <w:rPr>
          <w:i/>
          <w:sz w:val="22"/>
          <w:szCs w:val="22"/>
          <w:lang w:val="lt-LT" w:eastAsia="en-US"/>
        </w:rPr>
      </w:pPr>
      <w:r>
        <w:rPr>
          <w:i/>
          <w:sz w:val="22"/>
          <w:szCs w:val="22"/>
          <w:lang w:val="lt-LT" w:eastAsia="en-US"/>
        </w:rPr>
        <w:t>Gamintojas</w:t>
      </w:r>
    </w:p>
    <w:p w14:paraId="4966584F" w14:textId="77777777" w:rsidR="003D17CE" w:rsidRDefault="003D17CE" w:rsidP="003D17CE">
      <w:pPr>
        <w:widowControl w:val="0"/>
        <w:rPr>
          <w:sz w:val="22"/>
          <w:szCs w:val="22"/>
          <w:lang w:val="lt-LT" w:eastAsia="en-US"/>
        </w:rPr>
      </w:pPr>
      <w:r>
        <w:rPr>
          <w:sz w:val="22"/>
          <w:szCs w:val="22"/>
          <w:lang w:val="lt-LT" w:eastAsia="en-US"/>
        </w:rPr>
        <w:t xml:space="preserve">KRKA, </w:t>
      </w:r>
      <w:proofErr w:type="spellStart"/>
      <w:r>
        <w:rPr>
          <w:sz w:val="22"/>
          <w:szCs w:val="22"/>
          <w:lang w:val="lt-LT" w:eastAsia="en-US"/>
        </w:rPr>
        <w:t>d.d</w:t>
      </w:r>
      <w:proofErr w:type="spellEnd"/>
      <w:r>
        <w:rPr>
          <w:sz w:val="22"/>
          <w:szCs w:val="22"/>
          <w:lang w:val="lt-LT" w:eastAsia="en-US"/>
        </w:rPr>
        <w:t>., Novo mesto</w:t>
      </w:r>
    </w:p>
    <w:p w14:paraId="7656BA38" w14:textId="77777777" w:rsidR="003D17CE" w:rsidRDefault="003D17CE" w:rsidP="003D17CE">
      <w:pPr>
        <w:widowControl w:val="0"/>
        <w:rPr>
          <w:sz w:val="22"/>
          <w:szCs w:val="22"/>
          <w:lang w:val="lt-LT" w:eastAsia="en-US"/>
        </w:rPr>
      </w:pPr>
      <w:proofErr w:type="spellStart"/>
      <w:r>
        <w:rPr>
          <w:sz w:val="22"/>
          <w:szCs w:val="22"/>
          <w:lang w:val="lt-LT" w:eastAsia="en-US"/>
        </w:rPr>
        <w:t>Šmarješka</w:t>
      </w:r>
      <w:proofErr w:type="spellEnd"/>
      <w:r>
        <w:rPr>
          <w:sz w:val="22"/>
          <w:szCs w:val="22"/>
          <w:lang w:val="lt-LT" w:eastAsia="en-US"/>
        </w:rPr>
        <w:t xml:space="preserve"> </w:t>
      </w:r>
      <w:proofErr w:type="spellStart"/>
      <w:r>
        <w:rPr>
          <w:sz w:val="22"/>
          <w:szCs w:val="22"/>
          <w:lang w:val="lt-LT" w:eastAsia="en-US"/>
        </w:rPr>
        <w:t>cesta</w:t>
      </w:r>
      <w:proofErr w:type="spellEnd"/>
      <w:r>
        <w:rPr>
          <w:sz w:val="22"/>
          <w:szCs w:val="22"/>
          <w:lang w:val="lt-LT" w:eastAsia="en-US"/>
        </w:rPr>
        <w:t xml:space="preserve"> 6</w:t>
      </w:r>
    </w:p>
    <w:p w14:paraId="7832E948" w14:textId="77777777" w:rsidR="003D17CE" w:rsidRDefault="003D17CE" w:rsidP="003D17CE">
      <w:pPr>
        <w:widowControl w:val="0"/>
        <w:rPr>
          <w:sz w:val="22"/>
          <w:szCs w:val="22"/>
          <w:lang w:val="lt-LT" w:eastAsia="en-US"/>
        </w:rPr>
      </w:pPr>
      <w:r>
        <w:rPr>
          <w:sz w:val="22"/>
          <w:szCs w:val="22"/>
          <w:lang w:val="lt-LT" w:eastAsia="en-US"/>
        </w:rPr>
        <w:t>8501 Novo mesto</w:t>
      </w:r>
    </w:p>
    <w:p w14:paraId="542C6192" w14:textId="77777777" w:rsidR="003D17CE" w:rsidRDefault="003D17CE" w:rsidP="003D17CE">
      <w:pPr>
        <w:widowControl w:val="0"/>
        <w:rPr>
          <w:sz w:val="22"/>
          <w:szCs w:val="22"/>
          <w:lang w:val="lt-LT" w:eastAsia="en-US"/>
        </w:rPr>
      </w:pPr>
      <w:r>
        <w:rPr>
          <w:sz w:val="22"/>
          <w:szCs w:val="22"/>
          <w:lang w:val="lt-LT" w:eastAsia="en-US"/>
        </w:rPr>
        <w:t>Slovėnija</w:t>
      </w:r>
    </w:p>
    <w:p w14:paraId="45A805F7" w14:textId="77777777" w:rsidR="003D17CE" w:rsidRDefault="003D17CE" w:rsidP="003D17CE">
      <w:pPr>
        <w:widowControl w:val="0"/>
        <w:tabs>
          <w:tab w:val="num" w:pos="426"/>
          <w:tab w:val="left" w:pos="567"/>
        </w:tabs>
        <w:rPr>
          <w:sz w:val="22"/>
          <w:szCs w:val="22"/>
          <w:lang w:val="lt-LT" w:eastAsia="en-US"/>
        </w:rPr>
      </w:pPr>
    </w:p>
    <w:p w14:paraId="59F9AC18" w14:textId="77777777" w:rsidR="003D17CE" w:rsidRDefault="003D17CE" w:rsidP="003D17CE">
      <w:pPr>
        <w:widowControl w:val="0"/>
        <w:rPr>
          <w:sz w:val="22"/>
          <w:szCs w:val="22"/>
          <w:lang w:val="lt-LT"/>
        </w:rPr>
      </w:pPr>
      <w:r>
        <w:rPr>
          <w:sz w:val="22"/>
          <w:szCs w:val="22"/>
          <w:lang w:val="lt-LT"/>
        </w:rPr>
        <w:t>Jeigu apie šį vaistą norite sužinoti daugiau, kreipkitės į vietinį registruotojo atstovą.</w:t>
      </w:r>
    </w:p>
    <w:p w14:paraId="5A4C0CFA" w14:textId="77777777" w:rsidR="003D17CE" w:rsidRDefault="003D17CE" w:rsidP="003D17CE">
      <w:pPr>
        <w:widowControl w:val="0"/>
        <w:rPr>
          <w:sz w:val="22"/>
          <w:szCs w:val="22"/>
          <w:lang w:val="lt-LT"/>
        </w:rPr>
      </w:pPr>
    </w:p>
    <w:tbl>
      <w:tblPr>
        <w:tblW w:w="4678" w:type="dxa"/>
        <w:tblInd w:w="-34" w:type="dxa"/>
        <w:tblLayout w:type="fixed"/>
        <w:tblLook w:val="0000" w:firstRow="0" w:lastRow="0" w:firstColumn="0" w:lastColumn="0" w:noHBand="0" w:noVBand="0"/>
      </w:tblPr>
      <w:tblGrid>
        <w:gridCol w:w="4678"/>
      </w:tblGrid>
      <w:tr w:rsidR="003D17CE" w14:paraId="3DB3A4F5" w14:textId="77777777" w:rsidTr="009D54E4">
        <w:tc>
          <w:tcPr>
            <w:tcW w:w="4678" w:type="dxa"/>
          </w:tcPr>
          <w:tbl>
            <w:tblPr>
              <w:tblW w:w="4678" w:type="dxa"/>
              <w:tblLayout w:type="fixed"/>
              <w:tblLook w:val="0000" w:firstRow="0" w:lastRow="0" w:firstColumn="0" w:lastColumn="0" w:noHBand="0" w:noVBand="0"/>
            </w:tblPr>
            <w:tblGrid>
              <w:gridCol w:w="4678"/>
            </w:tblGrid>
            <w:tr w:rsidR="003D17CE" w14:paraId="22D4F693" w14:textId="77777777" w:rsidTr="009D54E4">
              <w:tc>
                <w:tcPr>
                  <w:tcW w:w="4678" w:type="dxa"/>
                </w:tcPr>
                <w:p w14:paraId="329AC11E" w14:textId="77777777" w:rsidR="003D17CE" w:rsidRDefault="003D17CE" w:rsidP="009D54E4">
                  <w:pPr>
                    <w:widowControl w:val="0"/>
                    <w:rPr>
                      <w:sz w:val="22"/>
                      <w:szCs w:val="22"/>
                      <w:lang w:val="lt-LT"/>
                    </w:rPr>
                  </w:pPr>
                  <w:r>
                    <w:rPr>
                      <w:sz w:val="22"/>
                      <w:szCs w:val="22"/>
                      <w:lang w:val="lt-LT"/>
                    </w:rPr>
                    <w:t>UAB KRKA Lietuva</w:t>
                  </w:r>
                </w:p>
                <w:p w14:paraId="75EF5DC2" w14:textId="77777777" w:rsidR="003D17CE" w:rsidRDefault="003D17CE" w:rsidP="009D54E4">
                  <w:pPr>
                    <w:widowControl w:val="0"/>
                    <w:rPr>
                      <w:sz w:val="22"/>
                      <w:szCs w:val="22"/>
                      <w:lang w:val="lt-LT"/>
                    </w:rPr>
                  </w:pPr>
                  <w:r>
                    <w:rPr>
                      <w:sz w:val="22"/>
                      <w:szCs w:val="22"/>
                      <w:lang w:val="lt-LT"/>
                    </w:rPr>
                    <w:t>Senasis Ukmergės kelias 4,</w:t>
                  </w:r>
                </w:p>
                <w:p w14:paraId="7AECCEB7" w14:textId="77777777" w:rsidR="003D17CE" w:rsidRDefault="003D17CE" w:rsidP="009D54E4">
                  <w:pPr>
                    <w:widowControl w:val="0"/>
                    <w:rPr>
                      <w:sz w:val="22"/>
                      <w:szCs w:val="22"/>
                      <w:lang w:val="lt-LT"/>
                    </w:rPr>
                  </w:pPr>
                  <w:proofErr w:type="spellStart"/>
                  <w:r>
                    <w:rPr>
                      <w:sz w:val="22"/>
                      <w:szCs w:val="22"/>
                      <w:lang w:val="lt-LT"/>
                    </w:rPr>
                    <w:t>Užubalių</w:t>
                  </w:r>
                  <w:proofErr w:type="spellEnd"/>
                  <w:r>
                    <w:rPr>
                      <w:sz w:val="22"/>
                      <w:szCs w:val="22"/>
                      <w:lang w:val="lt-LT"/>
                    </w:rPr>
                    <w:t xml:space="preserve"> </w:t>
                  </w:r>
                  <w:proofErr w:type="spellStart"/>
                  <w:r>
                    <w:rPr>
                      <w:sz w:val="22"/>
                      <w:szCs w:val="22"/>
                      <w:lang w:val="lt-LT"/>
                    </w:rPr>
                    <w:t>km.,Vilniaus</w:t>
                  </w:r>
                  <w:proofErr w:type="spellEnd"/>
                  <w:r>
                    <w:rPr>
                      <w:sz w:val="22"/>
                      <w:szCs w:val="22"/>
                      <w:lang w:val="lt-LT"/>
                    </w:rPr>
                    <w:t xml:space="preserve"> r.</w:t>
                  </w:r>
                </w:p>
                <w:p w14:paraId="69C32A67" w14:textId="77777777" w:rsidR="003D17CE" w:rsidRDefault="003D17CE" w:rsidP="009D54E4">
                  <w:pPr>
                    <w:widowControl w:val="0"/>
                    <w:rPr>
                      <w:sz w:val="22"/>
                      <w:szCs w:val="22"/>
                      <w:lang w:val="lt-LT"/>
                    </w:rPr>
                  </w:pPr>
                  <w:r>
                    <w:rPr>
                      <w:sz w:val="22"/>
                      <w:szCs w:val="22"/>
                      <w:lang w:val="lt-LT"/>
                    </w:rPr>
                    <w:t>LT - 14013</w:t>
                  </w:r>
                </w:p>
                <w:p w14:paraId="7F3EAF38" w14:textId="77777777" w:rsidR="003D17CE" w:rsidRDefault="003D17CE" w:rsidP="009D54E4">
                  <w:pPr>
                    <w:widowControl w:val="0"/>
                    <w:rPr>
                      <w:sz w:val="22"/>
                      <w:szCs w:val="22"/>
                      <w:lang w:val="lt-LT"/>
                    </w:rPr>
                  </w:pPr>
                  <w:r>
                    <w:rPr>
                      <w:sz w:val="22"/>
                      <w:szCs w:val="22"/>
                      <w:lang w:val="lt-LT"/>
                    </w:rPr>
                    <w:t>Tel. + 370 5 236 27 40</w:t>
                  </w:r>
                </w:p>
              </w:tc>
            </w:tr>
          </w:tbl>
          <w:p w14:paraId="5F04295C" w14:textId="77777777" w:rsidR="003D17CE" w:rsidRDefault="003D17CE" w:rsidP="009D54E4">
            <w:pPr>
              <w:widowControl w:val="0"/>
              <w:tabs>
                <w:tab w:val="left" w:pos="-720"/>
              </w:tabs>
              <w:rPr>
                <w:sz w:val="22"/>
                <w:szCs w:val="22"/>
                <w:lang w:val="lt-LT"/>
              </w:rPr>
            </w:pPr>
          </w:p>
        </w:tc>
      </w:tr>
    </w:tbl>
    <w:p w14:paraId="2FCC327B" w14:textId="77777777" w:rsidR="003D17CE" w:rsidRDefault="003D17CE" w:rsidP="003D17CE">
      <w:pPr>
        <w:widowControl w:val="0"/>
        <w:rPr>
          <w:b/>
          <w:sz w:val="22"/>
          <w:szCs w:val="22"/>
          <w:lang w:val="lt-LT"/>
        </w:rPr>
      </w:pPr>
    </w:p>
    <w:p w14:paraId="47B96C9A" w14:textId="77777777" w:rsidR="003D17CE" w:rsidRDefault="003D17CE" w:rsidP="003D17CE">
      <w:pPr>
        <w:widowControl w:val="0"/>
        <w:rPr>
          <w:b/>
          <w:sz w:val="22"/>
          <w:szCs w:val="22"/>
          <w:lang w:val="lt-LT"/>
        </w:rPr>
      </w:pPr>
      <w:r>
        <w:rPr>
          <w:b/>
          <w:sz w:val="22"/>
          <w:szCs w:val="22"/>
          <w:lang w:val="lt-LT"/>
        </w:rPr>
        <w:t>Šis vaistas Europos ekonominės erdvės valstybėse narėse registruotas 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3D17CE" w14:paraId="462A6833" w14:textId="77777777" w:rsidTr="009D54E4">
        <w:tc>
          <w:tcPr>
            <w:tcW w:w="2835" w:type="dxa"/>
            <w:tcBorders>
              <w:top w:val="single" w:sz="4" w:space="0" w:color="auto"/>
              <w:left w:val="single" w:sz="4" w:space="0" w:color="auto"/>
              <w:bottom w:val="single" w:sz="4" w:space="0" w:color="auto"/>
              <w:right w:val="single" w:sz="4" w:space="0" w:color="auto"/>
            </w:tcBorders>
          </w:tcPr>
          <w:p w14:paraId="2F883A92" w14:textId="77777777" w:rsidR="003D17CE" w:rsidRDefault="003D17CE" w:rsidP="009D54E4">
            <w:pPr>
              <w:widowControl w:val="0"/>
              <w:numPr>
                <w:ilvl w:val="12"/>
                <w:numId w:val="0"/>
              </w:numPr>
              <w:tabs>
                <w:tab w:val="left" w:pos="708"/>
              </w:tabs>
              <w:ind w:right="-2"/>
              <w:rPr>
                <w:sz w:val="22"/>
                <w:szCs w:val="22"/>
                <w:lang w:val="lt-LT"/>
              </w:rPr>
            </w:pPr>
            <w:r>
              <w:rPr>
                <w:sz w:val="22"/>
                <w:szCs w:val="22"/>
                <w:lang w:val="lt-LT"/>
              </w:rPr>
              <w:t>Valstybė narė</w:t>
            </w:r>
          </w:p>
        </w:tc>
        <w:tc>
          <w:tcPr>
            <w:tcW w:w="3544" w:type="dxa"/>
            <w:tcBorders>
              <w:top w:val="single" w:sz="4" w:space="0" w:color="auto"/>
              <w:left w:val="single" w:sz="4" w:space="0" w:color="auto"/>
              <w:bottom w:val="single" w:sz="4" w:space="0" w:color="auto"/>
              <w:right w:val="single" w:sz="4" w:space="0" w:color="auto"/>
            </w:tcBorders>
          </w:tcPr>
          <w:p w14:paraId="183BB8BA" w14:textId="77777777" w:rsidR="003D17CE" w:rsidRDefault="003D17CE" w:rsidP="009D54E4">
            <w:pPr>
              <w:widowControl w:val="0"/>
              <w:numPr>
                <w:ilvl w:val="12"/>
                <w:numId w:val="0"/>
              </w:numPr>
              <w:tabs>
                <w:tab w:val="left" w:pos="708"/>
              </w:tabs>
              <w:ind w:right="-2"/>
              <w:rPr>
                <w:sz w:val="22"/>
                <w:szCs w:val="22"/>
                <w:lang w:val="lt-LT"/>
              </w:rPr>
            </w:pPr>
            <w:r>
              <w:rPr>
                <w:sz w:val="22"/>
                <w:szCs w:val="22"/>
                <w:lang w:val="lt-LT"/>
              </w:rPr>
              <w:t>Vaisto pavadinimas</w:t>
            </w:r>
          </w:p>
        </w:tc>
      </w:tr>
      <w:tr w:rsidR="003D17CE" w14:paraId="2632CB22" w14:textId="77777777" w:rsidTr="009D54E4">
        <w:tc>
          <w:tcPr>
            <w:tcW w:w="2835" w:type="dxa"/>
            <w:tcBorders>
              <w:top w:val="single" w:sz="4" w:space="0" w:color="auto"/>
              <w:left w:val="single" w:sz="4" w:space="0" w:color="auto"/>
              <w:bottom w:val="single" w:sz="4" w:space="0" w:color="auto"/>
              <w:right w:val="single" w:sz="4" w:space="0" w:color="auto"/>
            </w:tcBorders>
          </w:tcPr>
          <w:p w14:paraId="63EC41F2" w14:textId="77777777" w:rsidR="003D17CE" w:rsidRDefault="003D17CE" w:rsidP="009D54E4">
            <w:pPr>
              <w:widowControl w:val="0"/>
              <w:numPr>
                <w:ilvl w:val="12"/>
                <w:numId w:val="0"/>
              </w:numPr>
              <w:tabs>
                <w:tab w:val="left" w:pos="708"/>
              </w:tabs>
              <w:ind w:right="-2"/>
              <w:rPr>
                <w:sz w:val="22"/>
                <w:szCs w:val="22"/>
                <w:lang w:val="lt-LT"/>
              </w:rPr>
            </w:pPr>
            <w:r>
              <w:rPr>
                <w:sz w:val="22"/>
                <w:szCs w:val="22"/>
                <w:lang w:val="lt-LT"/>
              </w:rPr>
              <w:t>Austrija, Portugalija, Belgija, Danija, Ispanija, Prancūzija, Vengrija, Lietuva, Latvija, Lenkija, Slovėnija, Slovakija</w:t>
            </w:r>
          </w:p>
        </w:tc>
        <w:tc>
          <w:tcPr>
            <w:tcW w:w="3544" w:type="dxa"/>
            <w:tcBorders>
              <w:top w:val="single" w:sz="4" w:space="0" w:color="auto"/>
              <w:left w:val="single" w:sz="4" w:space="0" w:color="auto"/>
              <w:bottom w:val="single" w:sz="4" w:space="0" w:color="auto"/>
              <w:right w:val="single" w:sz="4" w:space="0" w:color="auto"/>
            </w:tcBorders>
          </w:tcPr>
          <w:p w14:paraId="79AABD73" w14:textId="77777777" w:rsidR="003D17CE" w:rsidRDefault="003D17CE" w:rsidP="009D54E4">
            <w:pPr>
              <w:widowControl w:val="0"/>
              <w:numPr>
                <w:ilvl w:val="12"/>
                <w:numId w:val="0"/>
              </w:numPr>
              <w:tabs>
                <w:tab w:val="left" w:pos="708"/>
              </w:tabs>
              <w:ind w:right="-2"/>
              <w:rPr>
                <w:sz w:val="22"/>
                <w:szCs w:val="22"/>
                <w:lang w:val="lt-LT"/>
              </w:rPr>
            </w:pPr>
            <w:proofErr w:type="spellStart"/>
            <w:r>
              <w:rPr>
                <w:sz w:val="22"/>
                <w:szCs w:val="22"/>
                <w:lang w:val="lt-LT"/>
              </w:rPr>
              <w:t>Nebivolol</w:t>
            </w:r>
            <w:proofErr w:type="spellEnd"/>
            <w:r>
              <w:rPr>
                <w:sz w:val="22"/>
                <w:szCs w:val="22"/>
                <w:lang w:val="lt-LT"/>
              </w:rPr>
              <w:t xml:space="preserve"> </w:t>
            </w:r>
            <w:proofErr w:type="spellStart"/>
            <w:r>
              <w:rPr>
                <w:sz w:val="22"/>
                <w:szCs w:val="22"/>
                <w:lang w:val="lt-LT"/>
              </w:rPr>
              <w:t>Krka</w:t>
            </w:r>
            <w:proofErr w:type="spellEnd"/>
          </w:p>
        </w:tc>
      </w:tr>
      <w:tr w:rsidR="003D17CE" w14:paraId="41A58A54" w14:textId="77777777" w:rsidTr="009D54E4">
        <w:tc>
          <w:tcPr>
            <w:tcW w:w="2835" w:type="dxa"/>
            <w:tcBorders>
              <w:top w:val="single" w:sz="4" w:space="0" w:color="auto"/>
              <w:left w:val="single" w:sz="4" w:space="0" w:color="auto"/>
              <w:bottom w:val="single" w:sz="4" w:space="0" w:color="auto"/>
              <w:right w:val="single" w:sz="4" w:space="0" w:color="auto"/>
            </w:tcBorders>
          </w:tcPr>
          <w:p w14:paraId="05A78FA0" w14:textId="77777777" w:rsidR="003D17CE" w:rsidRDefault="003D17CE" w:rsidP="009D54E4">
            <w:pPr>
              <w:widowControl w:val="0"/>
              <w:numPr>
                <w:ilvl w:val="12"/>
                <w:numId w:val="0"/>
              </w:numPr>
              <w:tabs>
                <w:tab w:val="left" w:pos="708"/>
              </w:tabs>
              <w:ind w:right="-2"/>
              <w:rPr>
                <w:sz w:val="22"/>
                <w:szCs w:val="22"/>
                <w:lang w:val="lt-LT"/>
              </w:rPr>
            </w:pPr>
            <w:r>
              <w:rPr>
                <w:sz w:val="22"/>
                <w:szCs w:val="22"/>
                <w:lang w:val="lt-LT"/>
              </w:rPr>
              <w:t>Čekija, Estija</w:t>
            </w:r>
          </w:p>
        </w:tc>
        <w:tc>
          <w:tcPr>
            <w:tcW w:w="3544" w:type="dxa"/>
            <w:tcBorders>
              <w:top w:val="single" w:sz="4" w:space="0" w:color="auto"/>
              <w:left w:val="single" w:sz="4" w:space="0" w:color="auto"/>
              <w:bottom w:val="single" w:sz="4" w:space="0" w:color="auto"/>
              <w:right w:val="single" w:sz="4" w:space="0" w:color="auto"/>
            </w:tcBorders>
          </w:tcPr>
          <w:p w14:paraId="083DB06A" w14:textId="77777777" w:rsidR="003D17CE" w:rsidRDefault="003D17CE" w:rsidP="009D54E4">
            <w:pPr>
              <w:widowControl w:val="0"/>
              <w:numPr>
                <w:ilvl w:val="12"/>
                <w:numId w:val="0"/>
              </w:numPr>
              <w:tabs>
                <w:tab w:val="left" w:pos="708"/>
              </w:tabs>
              <w:ind w:right="-2"/>
              <w:rPr>
                <w:sz w:val="22"/>
                <w:szCs w:val="22"/>
                <w:lang w:val="lt-LT"/>
              </w:rPr>
            </w:pPr>
            <w:proofErr w:type="spellStart"/>
            <w:r>
              <w:rPr>
                <w:sz w:val="22"/>
                <w:szCs w:val="22"/>
                <w:lang w:val="lt-LT"/>
              </w:rPr>
              <w:t>Nolibeta</w:t>
            </w:r>
            <w:proofErr w:type="spellEnd"/>
          </w:p>
        </w:tc>
      </w:tr>
      <w:tr w:rsidR="003D17CE" w14:paraId="6D13E548" w14:textId="77777777" w:rsidTr="009D54E4">
        <w:tc>
          <w:tcPr>
            <w:tcW w:w="2835" w:type="dxa"/>
            <w:tcBorders>
              <w:top w:val="single" w:sz="4" w:space="0" w:color="auto"/>
              <w:left w:val="single" w:sz="4" w:space="0" w:color="auto"/>
              <w:bottom w:val="single" w:sz="4" w:space="0" w:color="auto"/>
              <w:right w:val="single" w:sz="4" w:space="0" w:color="auto"/>
            </w:tcBorders>
          </w:tcPr>
          <w:p w14:paraId="06B89EB9" w14:textId="77777777" w:rsidR="003D17CE" w:rsidRDefault="003D17CE" w:rsidP="009D54E4">
            <w:pPr>
              <w:widowControl w:val="0"/>
              <w:numPr>
                <w:ilvl w:val="12"/>
                <w:numId w:val="0"/>
              </w:numPr>
              <w:tabs>
                <w:tab w:val="left" w:pos="708"/>
              </w:tabs>
              <w:ind w:right="-2"/>
              <w:rPr>
                <w:sz w:val="22"/>
                <w:szCs w:val="22"/>
                <w:lang w:val="lt-LT"/>
              </w:rPr>
            </w:pPr>
            <w:r>
              <w:rPr>
                <w:sz w:val="22"/>
                <w:szCs w:val="22"/>
                <w:lang w:val="lt-LT"/>
              </w:rPr>
              <w:t>Italija</w:t>
            </w:r>
          </w:p>
        </w:tc>
        <w:tc>
          <w:tcPr>
            <w:tcW w:w="3544" w:type="dxa"/>
            <w:tcBorders>
              <w:top w:val="single" w:sz="4" w:space="0" w:color="auto"/>
              <w:left w:val="single" w:sz="4" w:space="0" w:color="auto"/>
              <w:bottom w:val="single" w:sz="4" w:space="0" w:color="auto"/>
              <w:right w:val="single" w:sz="4" w:space="0" w:color="auto"/>
            </w:tcBorders>
          </w:tcPr>
          <w:p w14:paraId="73ADC964" w14:textId="77777777" w:rsidR="003D17CE" w:rsidRDefault="003D17CE" w:rsidP="009D54E4">
            <w:pPr>
              <w:widowControl w:val="0"/>
              <w:numPr>
                <w:ilvl w:val="12"/>
                <w:numId w:val="0"/>
              </w:numPr>
              <w:tabs>
                <w:tab w:val="left" w:pos="708"/>
              </w:tabs>
              <w:ind w:right="-2"/>
              <w:rPr>
                <w:sz w:val="22"/>
                <w:szCs w:val="22"/>
                <w:lang w:val="lt-LT"/>
              </w:rPr>
            </w:pPr>
            <w:proofErr w:type="spellStart"/>
            <w:r>
              <w:rPr>
                <w:sz w:val="22"/>
                <w:szCs w:val="22"/>
                <w:lang w:val="lt-LT"/>
              </w:rPr>
              <w:t>Nebivololo</w:t>
            </w:r>
            <w:proofErr w:type="spellEnd"/>
            <w:r>
              <w:rPr>
                <w:sz w:val="22"/>
                <w:szCs w:val="22"/>
                <w:lang w:val="lt-LT"/>
              </w:rPr>
              <w:t xml:space="preserve"> </w:t>
            </w:r>
            <w:proofErr w:type="spellStart"/>
            <w:r>
              <w:rPr>
                <w:sz w:val="22"/>
                <w:szCs w:val="22"/>
                <w:lang w:val="lt-LT"/>
              </w:rPr>
              <w:t>Krka</w:t>
            </w:r>
            <w:proofErr w:type="spellEnd"/>
          </w:p>
        </w:tc>
      </w:tr>
    </w:tbl>
    <w:p w14:paraId="2F4FE0FC" w14:textId="77777777" w:rsidR="003D17CE" w:rsidRDefault="003D17CE" w:rsidP="003D17CE">
      <w:pPr>
        <w:widowControl w:val="0"/>
        <w:tabs>
          <w:tab w:val="num" w:pos="426"/>
          <w:tab w:val="left" w:pos="567"/>
        </w:tabs>
        <w:rPr>
          <w:sz w:val="22"/>
          <w:szCs w:val="22"/>
          <w:lang w:val="lt-LT" w:eastAsia="en-US"/>
        </w:rPr>
      </w:pPr>
    </w:p>
    <w:p w14:paraId="2676F7B1" w14:textId="77777777" w:rsidR="003D17CE" w:rsidRDefault="003D17CE" w:rsidP="003D17CE">
      <w:pPr>
        <w:widowControl w:val="0"/>
        <w:tabs>
          <w:tab w:val="num" w:pos="426"/>
          <w:tab w:val="left" w:pos="567"/>
          <w:tab w:val="left" w:pos="709"/>
        </w:tabs>
        <w:rPr>
          <w:b/>
          <w:sz w:val="22"/>
          <w:szCs w:val="22"/>
          <w:lang w:val="lt-LT" w:eastAsia="en-US"/>
        </w:rPr>
      </w:pPr>
      <w:r>
        <w:rPr>
          <w:b/>
          <w:sz w:val="22"/>
          <w:szCs w:val="22"/>
          <w:lang w:val="lt-LT" w:eastAsia="en-US"/>
        </w:rPr>
        <w:t>Šis pakuotės lapelis paskutinį kartą peržiūrėtas 2025-03-26.</w:t>
      </w:r>
    </w:p>
    <w:p w14:paraId="3D091A77" w14:textId="77777777" w:rsidR="003D17CE" w:rsidRDefault="003D17CE" w:rsidP="003D17CE">
      <w:pPr>
        <w:widowControl w:val="0"/>
        <w:tabs>
          <w:tab w:val="num" w:pos="426"/>
          <w:tab w:val="left" w:pos="567"/>
        </w:tabs>
        <w:rPr>
          <w:sz w:val="22"/>
          <w:szCs w:val="22"/>
          <w:lang w:val="lt-LT" w:eastAsia="en-US"/>
        </w:rPr>
      </w:pPr>
    </w:p>
    <w:p w14:paraId="214926EB" w14:textId="77777777" w:rsidR="003D17CE" w:rsidRDefault="003D17CE" w:rsidP="003D17CE">
      <w:pPr>
        <w:widowControl w:val="0"/>
        <w:rPr>
          <w:sz w:val="22"/>
          <w:szCs w:val="22"/>
        </w:rPr>
      </w:pPr>
      <w:r>
        <w:rPr>
          <w:sz w:val="22"/>
          <w:szCs w:val="22"/>
          <w:lang w:val="lt-LT" w:eastAsia="en-US"/>
        </w:rPr>
        <w:t>Išsami informacija apie šį vaistą pateikiama Valstybinės vaistų kontrolės tarnybos prie Lietuvos Respublikos sveikatos apsaugos ministerijos tinklalapyje</w:t>
      </w:r>
      <w:r>
        <w:rPr>
          <w:i/>
          <w:iCs/>
          <w:sz w:val="22"/>
          <w:szCs w:val="22"/>
          <w:lang w:val="lt-LT" w:eastAsia="en-US"/>
        </w:rPr>
        <w:t xml:space="preserve"> </w:t>
      </w:r>
      <w:hyperlink r:id="rId8" w:history="1">
        <w:r>
          <w:rPr>
            <w:color w:val="0000FF"/>
            <w:sz w:val="22"/>
            <w:szCs w:val="22"/>
            <w:u w:val="single"/>
            <w:lang w:val="lt-LT" w:eastAsia="en-US"/>
          </w:rPr>
          <w:t>http://www.vvkt.lt/</w:t>
        </w:r>
      </w:hyperlink>
      <w:r>
        <w:rPr>
          <w:sz w:val="22"/>
          <w:szCs w:val="22"/>
          <w:lang w:val="lt-LT" w:eastAsia="en-US"/>
        </w:rPr>
        <w:t>.</w:t>
      </w:r>
      <w:bookmarkStart w:id="0" w:name="Tab"/>
      <w:bookmarkEnd w:id="0"/>
    </w:p>
    <w:p w14:paraId="69256402" w14:textId="77777777" w:rsidR="00222FED" w:rsidRDefault="00222FED"/>
    <w:sectPr w:rsidR="00222FED" w:rsidSect="003D17CE">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6F0D" w14:textId="77777777" w:rsidR="003D17CE" w:rsidRDefault="003D17CE">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FEB21F5" w14:textId="77777777" w:rsidR="003D17CE" w:rsidRDefault="003D17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196" w14:textId="77777777" w:rsidR="003D17CE" w:rsidRDefault="003D17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A4C6" w14:textId="77777777" w:rsidR="003D17CE" w:rsidRDefault="003D17C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B720" w14:textId="77777777" w:rsidR="003D17CE" w:rsidRDefault="003D1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60C5" w14:textId="77777777" w:rsidR="003D17CE" w:rsidRDefault="003D17CE">
    <w:pPr>
      <w:spacing w:line="20" w:lineRule="exact"/>
    </w:pPr>
  </w:p>
  <w:p w14:paraId="19982B2D" w14:textId="77777777" w:rsidR="003D17CE" w:rsidRDefault="003D17CE">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C301" w14:textId="77777777" w:rsidR="003D17CE" w:rsidRDefault="003D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D68E2"/>
    <w:multiLevelType w:val="hybridMultilevel"/>
    <w:tmpl w:val="C30406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47F7628"/>
    <w:multiLevelType w:val="singleLevel"/>
    <w:tmpl w:val="8070BCA2"/>
    <w:lvl w:ilvl="0">
      <w:numFmt w:val="bullet"/>
      <w:lvlText w:val="-"/>
      <w:lvlJc w:val="left"/>
      <w:pPr>
        <w:tabs>
          <w:tab w:val="num" w:pos="720"/>
        </w:tabs>
        <w:ind w:left="720" w:hanging="360"/>
      </w:pPr>
      <w:rPr>
        <w:rFonts w:hint="default"/>
      </w:rPr>
    </w:lvl>
  </w:abstractNum>
  <w:num w:numId="1" w16cid:durableId="1152479893">
    <w:abstractNumId w:val="1"/>
  </w:num>
  <w:num w:numId="2" w16cid:durableId="53997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CE"/>
    <w:rsid w:val="00222FED"/>
    <w:rsid w:val="003D17CE"/>
    <w:rsid w:val="005F173E"/>
    <w:rsid w:val="008B3AD4"/>
    <w:rsid w:val="00984A0A"/>
    <w:rsid w:val="00B655E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1518"/>
  <w15:chartTrackingRefBased/>
  <w15:docId w15:val="{40BAA3DF-E501-4C0F-8C84-F30587DC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7CE"/>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3D1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1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17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17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17C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17C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17C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17C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17C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17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17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17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17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17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17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17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17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17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17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17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17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17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17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17CE"/>
    <w:rPr>
      <w:i/>
      <w:iCs/>
      <w:color w:val="404040" w:themeColor="text1" w:themeTint="BF"/>
    </w:rPr>
  </w:style>
  <w:style w:type="paragraph" w:styleId="Sraopastraipa">
    <w:name w:val="List Paragraph"/>
    <w:basedOn w:val="prastasis"/>
    <w:uiPriority w:val="34"/>
    <w:qFormat/>
    <w:rsid w:val="003D17CE"/>
    <w:pPr>
      <w:ind w:left="720"/>
      <w:contextualSpacing/>
    </w:pPr>
  </w:style>
  <w:style w:type="character" w:styleId="Rykuspabraukimas">
    <w:name w:val="Intense Emphasis"/>
    <w:basedOn w:val="Numatytasispastraiposriftas"/>
    <w:uiPriority w:val="21"/>
    <w:qFormat/>
    <w:rsid w:val="003D17CE"/>
    <w:rPr>
      <w:i/>
      <w:iCs/>
      <w:color w:val="0F4761" w:themeColor="accent1" w:themeShade="BF"/>
    </w:rPr>
  </w:style>
  <w:style w:type="paragraph" w:styleId="Iskirtacitata">
    <w:name w:val="Intense Quote"/>
    <w:basedOn w:val="prastasis"/>
    <w:next w:val="prastasis"/>
    <w:link w:val="IskirtacitataDiagrama"/>
    <w:uiPriority w:val="30"/>
    <w:qFormat/>
    <w:rsid w:val="003D1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17CE"/>
    <w:rPr>
      <w:i/>
      <w:iCs/>
      <w:color w:val="0F4761" w:themeColor="accent1" w:themeShade="BF"/>
    </w:rPr>
  </w:style>
  <w:style w:type="character" w:styleId="Rykinuoroda">
    <w:name w:val="Intense Reference"/>
    <w:basedOn w:val="Numatytasispastraiposriftas"/>
    <w:uiPriority w:val="32"/>
    <w:qFormat/>
    <w:rsid w:val="003D17CE"/>
    <w:rPr>
      <w:b/>
      <w:bCs/>
      <w:smallCaps/>
      <w:color w:val="0F4761" w:themeColor="accent1" w:themeShade="BF"/>
      <w:spacing w:val="5"/>
    </w:rPr>
  </w:style>
  <w:style w:type="paragraph" w:styleId="Antrats">
    <w:name w:val="header"/>
    <w:basedOn w:val="prastasis"/>
    <w:link w:val="AntratsDiagrama"/>
    <w:rsid w:val="003D17CE"/>
    <w:pPr>
      <w:tabs>
        <w:tab w:val="center" w:pos="4320"/>
        <w:tab w:val="right" w:pos="8640"/>
      </w:tabs>
    </w:pPr>
  </w:style>
  <w:style w:type="character" w:customStyle="1" w:styleId="AntratsDiagrama">
    <w:name w:val="Antraštės Diagrama"/>
    <w:basedOn w:val="Numatytasispastraiposriftas"/>
    <w:link w:val="Antrats"/>
    <w:rsid w:val="003D17CE"/>
    <w:rPr>
      <w:rFonts w:eastAsia="Times New Roman"/>
      <w:kern w:val="0"/>
      <w:sz w:val="24"/>
      <w:szCs w:val="20"/>
      <w:lang w:val="sl-SI" w:eastAsia="sl-SI"/>
      <w14:ligatures w14:val="none"/>
    </w:rPr>
  </w:style>
  <w:style w:type="paragraph" w:styleId="Porat">
    <w:name w:val="footer"/>
    <w:basedOn w:val="prastasis"/>
    <w:link w:val="PoratDiagrama"/>
    <w:rsid w:val="003D17CE"/>
    <w:pPr>
      <w:tabs>
        <w:tab w:val="center" w:pos="4320"/>
        <w:tab w:val="right" w:pos="8640"/>
      </w:tabs>
    </w:pPr>
  </w:style>
  <w:style w:type="character" w:customStyle="1" w:styleId="PoratDiagrama">
    <w:name w:val="Poraštė Diagrama"/>
    <w:basedOn w:val="Numatytasispastraiposriftas"/>
    <w:link w:val="Porat"/>
    <w:rsid w:val="003D17CE"/>
    <w:rPr>
      <w:rFonts w:eastAsia="Times New Roman"/>
      <w:kern w:val="0"/>
      <w:sz w:val="24"/>
      <w:szCs w:val="20"/>
      <w:lang w:val="sl-SI" w:eastAsia="sl-SI"/>
      <w14:ligatures w14:val="none"/>
    </w:rPr>
  </w:style>
  <w:style w:type="character" w:styleId="Puslapionumeris">
    <w:name w:val="page number"/>
    <w:basedOn w:val="Numatytasispastraiposriftas"/>
    <w:rsid w:val="003D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10224</Words>
  <Characters>5828</Characters>
  <Application>Microsoft Office Word</Application>
  <DocSecurity>0</DocSecurity>
  <Lines>48</Lines>
  <Paragraphs>32</Paragraphs>
  <ScaleCrop>false</ScaleCrop>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2026-01-16T06:42:00Z</dcterms:created>
  <dcterms:modified xsi:type="dcterms:W3CDTF">2026-01-16T06:42:00Z</dcterms:modified>
</cp:coreProperties>
</file>