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D96A4"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5B9B0F33"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13B39917"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0F910BC0"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222EB0FD"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211101DC"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0798E6CC"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57B7C164"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1C98173A"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08573F2B"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3E72852B"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1F18D8A0"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55ADB921"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259AB5D7"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727A733E"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535ACB95"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1D79A728"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49825450"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41845CBB"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591AC3E6"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39013D32"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26184E50"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2C3A92E8" w14:textId="77777777" w:rsidR="00E60088" w:rsidRPr="00556C0F" w:rsidRDefault="00E60088" w:rsidP="00CF7EDE">
      <w:pPr>
        <w:tabs>
          <w:tab w:val="left" w:pos="567"/>
        </w:tabs>
        <w:spacing w:after="0" w:line="240" w:lineRule="auto"/>
        <w:jc w:val="center"/>
        <w:rPr>
          <w:rFonts w:ascii="Times New Roman" w:eastAsia="Times New Roman" w:hAnsi="Times New Roman" w:cs="Times New Roman"/>
          <w:b/>
        </w:rPr>
      </w:pPr>
    </w:p>
    <w:p w14:paraId="4D3C146B" w14:textId="0D811620" w:rsidR="00CF7EDE" w:rsidRPr="00556C0F" w:rsidRDefault="00CF7EDE" w:rsidP="00CF7EDE">
      <w:pPr>
        <w:tabs>
          <w:tab w:val="left" w:pos="567"/>
        </w:tabs>
        <w:spacing w:after="0" w:line="240" w:lineRule="auto"/>
        <w:jc w:val="center"/>
        <w:rPr>
          <w:rFonts w:ascii="Times New Roman" w:eastAsia="Times New Roman" w:hAnsi="Times New Roman" w:cs="Times New Roman"/>
        </w:rPr>
      </w:pPr>
      <w:r w:rsidRPr="00556C0F">
        <w:rPr>
          <w:rFonts w:ascii="Times New Roman" w:eastAsia="Times New Roman" w:hAnsi="Times New Roman" w:cs="Times New Roman"/>
          <w:b/>
        </w:rPr>
        <w:t>A. ŽENKLINIMAS</w:t>
      </w:r>
    </w:p>
    <w:p w14:paraId="14E81A6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br w:type="page"/>
      </w:r>
    </w:p>
    <w:p w14:paraId="274A7B00"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lastRenderedPageBreak/>
        <w:t>INFORMACIJA ANT IŠORINĖS PAKUOTĖS</w:t>
      </w:r>
    </w:p>
    <w:p w14:paraId="6F5D79B3"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14:paraId="7012CBE6"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sidRPr="00556C0F">
        <w:rPr>
          <w:rFonts w:ascii="Times New Roman" w:eastAsia="Times New Roman" w:hAnsi="Times New Roman" w:cs="Times New Roman"/>
          <w:b/>
        </w:rPr>
        <w:t>KARTONO DĖŽUTĖ</w:t>
      </w:r>
    </w:p>
    <w:p w14:paraId="1C252AC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8E696EA"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21387690"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w:t>
      </w:r>
      <w:r w:rsidRPr="00556C0F">
        <w:rPr>
          <w:rFonts w:ascii="Times New Roman" w:eastAsia="Times New Roman" w:hAnsi="Times New Roman" w:cs="Times New Roman"/>
          <w:b/>
        </w:rPr>
        <w:tab/>
        <w:t>VAISTINIO PREPARATO PAVADINIMAS</w:t>
      </w:r>
    </w:p>
    <w:p w14:paraId="0E2926D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BC3C63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35 mg modifikuoto atpalaidavimo tabletės</w:t>
      </w:r>
    </w:p>
    <w:p w14:paraId="009924F3" w14:textId="66382A68"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w:t>
      </w:r>
      <w:r w:rsidR="00E60088" w:rsidRPr="00556C0F">
        <w:rPr>
          <w:rFonts w:ascii="Times New Roman" w:eastAsia="Times New Roman" w:hAnsi="Times New Roman" w:cs="Times New Roman"/>
        </w:rPr>
        <w:t>o</w:t>
      </w:r>
      <w:r w:rsidRPr="00556C0F">
        <w:rPr>
          <w:rFonts w:ascii="Times New Roman" w:eastAsia="Times New Roman" w:hAnsi="Times New Roman" w:cs="Times New Roman"/>
        </w:rPr>
        <w:t xml:space="preserve"> dih</w:t>
      </w:r>
      <w:r w:rsidR="00E60088" w:rsidRPr="00556C0F">
        <w:rPr>
          <w:rFonts w:ascii="Times New Roman" w:eastAsia="Times New Roman" w:hAnsi="Times New Roman" w:cs="Times New Roman"/>
        </w:rPr>
        <w:t>i</w:t>
      </w:r>
      <w:r w:rsidRPr="00556C0F">
        <w:rPr>
          <w:rFonts w:ascii="Times New Roman" w:eastAsia="Times New Roman" w:hAnsi="Times New Roman" w:cs="Times New Roman"/>
        </w:rPr>
        <w:t>drochlorid</w:t>
      </w:r>
      <w:r w:rsidR="00E60088" w:rsidRPr="00556C0F">
        <w:rPr>
          <w:rFonts w:ascii="Times New Roman" w:eastAsia="Times New Roman" w:hAnsi="Times New Roman" w:cs="Times New Roman"/>
        </w:rPr>
        <w:t>as</w:t>
      </w:r>
    </w:p>
    <w:p w14:paraId="0E2B2B6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92C35C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017FD35"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2.</w:t>
      </w:r>
      <w:r w:rsidRPr="00556C0F">
        <w:rPr>
          <w:rFonts w:ascii="Times New Roman" w:eastAsia="Times New Roman" w:hAnsi="Times New Roman" w:cs="Times New Roman"/>
          <w:b/>
        </w:rPr>
        <w:tab/>
        <w:t>VEIKLIOJI (-IOS) MEDŽIAGA (-OS) IR JOS (-Ų) KIEKIS (-IAI)</w:t>
      </w:r>
    </w:p>
    <w:p w14:paraId="5359974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F0D901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Kiekvienoje tabletėje yra 35 mg trimetazidino dihidrochlorido.</w:t>
      </w:r>
    </w:p>
    <w:p w14:paraId="365EA0B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7489A2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74F4FF7"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b/>
        </w:rPr>
        <w:t>3.</w:t>
      </w:r>
      <w:r w:rsidRPr="00556C0F">
        <w:rPr>
          <w:rFonts w:ascii="Times New Roman" w:eastAsia="Times New Roman" w:hAnsi="Times New Roman" w:cs="Times New Roman"/>
          <w:b/>
        </w:rPr>
        <w:tab/>
        <w:t>PAGALBINIŲ MEDŽIAGŲ SĄRAŠAS</w:t>
      </w:r>
    </w:p>
    <w:p w14:paraId="68BBA99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266178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Sudėtyje yra natrio. Daugiau informacijos pateikta pakuotės lapelyje.</w:t>
      </w:r>
    </w:p>
    <w:p w14:paraId="21A100F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8AFC22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9B92824"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4.</w:t>
      </w:r>
      <w:r w:rsidRPr="00556C0F">
        <w:rPr>
          <w:rFonts w:ascii="Times New Roman" w:eastAsia="Times New Roman" w:hAnsi="Times New Roman" w:cs="Times New Roman"/>
          <w:b/>
        </w:rPr>
        <w:tab/>
        <w:t>FARMACINĖ FORMA IR KIEKIS PAKUOTĖJE</w:t>
      </w:r>
    </w:p>
    <w:p w14:paraId="5F45C73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12F8768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highlight w:val="lightGray"/>
        </w:rPr>
        <w:t>Modifikuoto atpalaidavimo tabletė.</w:t>
      </w:r>
    </w:p>
    <w:p w14:paraId="60E7E1F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60 tablečių</w:t>
      </w:r>
    </w:p>
    <w:p w14:paraId="3AD3F700"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0B79F0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F5CBC30"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b/>
        </w:rPr>
        <w:t>5.</w:t>
      </w:r>
      <w:r w:rsidRPr="00556C0F">
        <w:rPr>
          <w:rFonts w:ascii="Times New Roman" w:eastAsia="Times New Roman" w:hAnsi="Times New Roman" w:cs="Times New Roman"/>
          <w:b/>
        </w:rPr>
        <w:tab/>
        <w:t>VARTOJIMO METODAS IR BŪDAS (-AI)</w:t>
      </w:r>
    </w:p>
    <w:p w14:paraId="33AC65F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7D0771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Vartoti per burną.</w:t>
      </w:r>
    </w:p>
    <w:p w14:paraId="1376913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Prieš vartojimą perskaitykite pakuotės lapelį.</w:t>
      </w:r>
    </w:p>
    <w:p w14:paraId="46ACCFC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EACE4D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9D48949"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b/>
        </w:rPr>
        <w:t>6.</w:t>
      </w:r>
      <w:r w:rsidRPr="00556C0F">
        <w:rPr>
          <w:rFonts w:ascii="Times New Roman" w:eastAsia="Times New Roman" w:hAnsi="Times New Roman" w:cs="Times New Roman"/>
          <w:b/>
        </w:rPr>
        <w:tab/>
      </w:r>
      <w:r w:rsidRPr="00556C0F">
        <w:rPr>
          <w:rFonts w:ascii="Times New Roman" w:eastAsia="Times New Roman" w:hAnsi="Times New Roman" w:cs="Times New Roman"/>
          <w:b/>
          <w:bCs/>
        </w:rPr>
        <w:t>SPECIALUS ĮSPĖJIMAS, KAD VAISTINĮ PREPARATĄ BŪTINA LAIKYTI VAIKAMS NEPASTEBIMOJE IR NEPASIEKIAMOJE VIETOJE</w:t>
      </w:r>
    </w:p>
    <w:p w14:paraId="69A3ACB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7265B79" w14:textId="77777777" w:rsidR="00CF7EDE" w:rsidRPr="00556C0F" w:rsidRDefault="00CF7EDE" w:rsidP="00CF7EDE">
      <w:pPr>
        <w:tabs>
          <w:tab w:val="left" w:pos="567"/>
        </w:tabs>
        <w:spacing w:after="0" w:line="240" w:lineRule="auto"/>
        <w:rPr>
          <w:rFonts w:ascii="Times New Roman" w:eastAsia="Times New Roman" w:hAnsi="Times New Roman" w:cs="Times New Roman"/>
          <w:iCs/>
        </w:rPr>
      </w:pPr>
      <w:r w:rsidRPr="00556C0F">
        <w:rPr>
          <w:rFonts w:ascii="Times New Roman" w:eastAsia="Times New Roman" w:hAnsi="Times New Roman" w:cs="Times New Roman"/>
          <w:iCs/>
        </w:rPr>
        <w:t>Laikyti vaikams nepastebimoje ir nepasiekiamoje vietoje.</w:t>
      </w:r>
    </w:p>
    <w:p w14:paraId="25900D1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25421C6"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10A075A9"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b/>
        </w:rPr>
        <w:t>7.</w:t>
      </w:r>
      <w:r w:rsidRPr="00556C0F">
        <w:rPr>
          <w:rFonts w:ascii="Times New Roman" w:eastAsia="Times New Roman" w:hAnsi="Times New Roman" w:cs="Times New Roman"/>
          <w:b/>
        </w:rPr>
        <w:tab/>
      </w:r>
      <w:r w:rsidRPr="00556C0F">
        <w:rPr>
          <w:rFonts w:ascii="Times New Roman" w:eastAsia="Times New Roman" w:hAnsi="Times New Roman" w:cs="Times New Roman"/>
          <w:b/>
          <w:bCs/>
        </w:rPr>
        <w:t>KITAS (-I) SPECIALUS (-ŪS) ĮSPĖJIMAS (-AI) (JEI REIKIA)</w:t>
      </w:r>
    </w:p>
    <w:p w14:paraId="76CE87D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C3F47A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2ADDE1D"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b/>
        </w:rPr>
        <w:t>8.</w:t>
      </w:r>
      <w:r w:rsidRPr="00556C0F">
        <w:rPr>
          <w:rFonts w:ascii="Times New Roman" w:eastAsia="Times New Roman" w:hAnsi="Times New Roman" w:cs="Times New Roman"/>
          <w:b/>
        </w:rPr>
        <w:tab/>
      </w:r>
      <w:r w:rsidRPr="00556C0F">
        <w:rPr>
          <w:rFonts w:ascii="Times New Roman" w:eastAsia="Times New Roman" w:hAnsi="Times New Roman" w:cs="Times New Roman"/>
          <w:b/>
          <w:bCs/>
        </w:rPr>
        <w:t>TINKAMUMO LAIKAS</w:t>
      </w:r>
    </w:p>
    <w:p w14:paraId="732EDAC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78BA868" w14:textId="49BC92B2"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Tinka iki</w:t>
      </w:r>
      <w:r w:rsidR="009F2A5B">
        <w:rPr>
          <w:rFonts w:ascii="Times New Roman" w:eastAsia="Times New Roman" w:hAnsi="Times New Roman" w:cs="Times New Roman"/>
        </w:rPr>
        <w:t>/</w:t>
      </w:r>
      <w:r w:rsidR="009F2A5B" w:rsidRPr="009F2A5B">
        <w:rPr>
          <w:rFonts w:ascii="Times New Roman" w:eastAsia="Times New Roman" w:hAnsi="Times New Roman" w:cs="Times New Roman"/>
          <w:highlight w:val="lightGray"/>
        </w:rPr>
        <w:t>EXP</w:t>
      </w:r>
      <w:r w:rsidRPr="00556C0F">
        <w:rPr>
          <w:rFonts w:ascii="Times New Roman" w:eastAsia="Times New Roman" w:hAnsi="Times New Roman" w:cs="Times New Roman"/>
        </w:rPr>
        <w:t xml:space="preserve"> {MMMM</w:t>
      </w:r>
      <w:r w:rsidR="00C23DA8">
        <w:rPr>
          <w:rFonts w:ascii="Times New Roman" w:eastAsia="Times New Roman" w:hAnsi="Times New Roman" w:cs="Times New Roman"/>
        </w:rPr>
        <w:t xml:space="preserve"> mm</w:t>
      </w:r>
      <w:r w:rsidRPr="00556C0F">
        <w:rPr>
          <w:rFonts w:ascii="Times New Roman" w:eastAsia="Times New Roman" w:hAnsi="Times New Roman" w:cs="Times New Roman"/>
        </w:rPr>
        <w:t>}</w:t>
      </w:r>
    </w:p>
    <w:p w14:paraId="73C88CE6"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FD23BB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F4954CF"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9.</w:t>
      </w:r>
      <w:r w:rsidRPr="00556C0F">
        <w:rPr>
          <w:rFonts w:ascii="Times New Roman" w:eastAsia="Times New Roman" w:hAnsi="Times New Roman" w:cs="Times New Roman"/>
          <w:b/>
        </w:rPr>
        <w:tab/>
      </w:r>
      <w:r w:rsidRPr="00556C0F">
        <w:rPr>
          <w:rFonts w:ascii="Times New Roman" w:eastAsia="Times New Roman" w:hAnsi="Times New Roman" w:cs="Times New Roman"/>
          <w:b/>
          <w:caps/>
        </w:rPr>
        <w:t>SPECIALIOS laikymo sąlygos</w:t>
      </w:r>
    </w:p>
    <w:p w14:paraId="6B47831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17D910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9319AE0"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56C0F">
        <w:rPr>
          <w:rFonts w:ascii="Times New Roman" w:eastAsia="Times New Roman" w:hAnsi="Times New Roman" w:cs="Times New Roman"/>
          <w:b/>
        </w:rPr>
        <w:t>10.</w:t>
      </w:r>
      <w:r w:rsidRPr="00556C0F">
        <w:rPr>
          <w:rFonts w:ascii="Times New Roman" w:eastAsia="Times New Roman" w:hAnsi="Times New Roman" w:cs="Times New Roman"/>
          <w:b/>
        </w:rPr>
        <w:tab/>
      </w:r>
      <w:r w:rsidRPr="00556C0F">
        <w:rPr>
          <w:rFonts w:ascii="Times New Roman" w:eastAsia="Times New Roman" w:hAnsi="Times New Roman" w:cs="Times New Roman"/>
          <w:b/>
          <w:caps/>
        </w:rPr>
        <w:t xml:space="preserve">specialios atsargumo priemonės DĖL NESUVARTOTO </w:t>
      </w:r>
      <w:r w:rsidRPr="00556C0F">
        <w:rPr>
          <w:rFonts w:ascii="Times New Roman" w:eastAsia="Times New Roman" w:hAnsi="Times New Roman" w:cs="Times New Roman"/>
          <w:b/>
          <w:bCs/>
          <w:caps/>
        </w:rPr>
        <w:t>VAISTINIO PREPARATO AR JO ATLIEK</w:t>
      </w:r>
      <w:r w:rsidRPr="00556C0F">
        <w:rPr>
          <w:rFonts w:ascii="Times New Roman" w:eastAsia="Times New Roman" w:hAnsi="Times New Roman" w:cs="Times New Roman"/>
          <w:b/>
        </w:rPr>
        <w:t>Ų</w:t>
      </w:r>
      <w:r w:rsidRPr="00556C0F">
        <w:rPr>
          <w:rFonts w:ascii="Times New Roman" w:eastAsia="Times New Roman" w:hAnsi="Times New Roman" w:cs="Times New Roman"/>
          <w:caps/>
        </w:rPr>
        <w:t xml:space="preserve"> </w:t>
      </w:r>
      <w:r w:rsidRPr="00556C0F">
        <w:rPr>
          <w:rFonts w:ascii="Times New Roman" w:eastAsia="Times New Roman" w:hAnsi="Times New Roman" w:cs="Times New Roman"/>
          <w:b/>
          <w:bCs/>
          <w:caps/>
        </w:rPr>
        <w:t>TVARKYMO</w:t>
      </w:r>
      <w:r w:rsidRPr="00556C0F">
        <w:rPr>
          <w:rFonts w:ascii="Times New Roman" w:eastAsia="Times New Roman" w:hAnsi="Times New Roman" w:cs="Times New Roman"/>
          <w:b/>
          <w:caps/>
        </w:rPr>
        <w:t xml:space="preserve"> (jei reikia)</w:t>
      </w:r>
    </w:p>
    <w:p w14:paraId="3F0F5B5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B2FFBE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ADF00CB" w14:textId="423BCF34"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11.</w:t>
      </w:r>
      <w:r w:rsidRPr="00556C0F">
        <w:rPr>
          <w:rFonts w:ascii="Times New Roman" w:eastAsia="Times New Roman" w:hAnsi="Times New Roman" w:cs="Times New Roman"/>
          <w:b/>
        </w:rPr>
        <w:tab/>
      </w:r>
      <w:r w:rsidR="00E60088" w:rsidRPr="00556C0F">
        <w:rPr>
          <w:rFonts w:ascii="Times New Roman" w:eastAsia="Times New Roman" w:hAnsi="Times New Roman" w:cs="Times New Roman"/>
          <w:b/>
          <w:caps/>
        </w:rPr>
        <w:t>LYGIAGRETUS IMPORTUOTOJAS</w:t>
      </w:r>
    </w:p>
    <w:p w14:paraId="282E309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EFDF234" w14:textId="77777777" w:rsidR="00C23DA8" w:rsidRPr="00C23DA8" w:rsidRDefault="00C23DA8" w:rsidP="00CF7EDE">
      <w:pPr>
        <w:tabs>
          <w:tab w:val="left" w:pos="567"/>
        </w:tabs>
        <w:spacing w:after="0" w:line="240" w:lineRule="auto"/>
        <w:rPr>
          <w:rFonts w:ascii="Times New Roman" w:eastAsia="Times New Roman" w:hAnsi="Times New Roman" w:cs="Times New Roman"/>
          <w:b/>
        </w:rPr>
      </w:pPr>
      <w:r w:rsidRPr="00C23DA8">
        <w:rPr>
          <w:rFonts w:ascii="Times New Roman" w:eastAsia="Times New Roman" w:hAnsi="Times New Roman" w:cs="Times New Roman"/>
          <w:b/>
        </w:rPr>
        <w:t>Lygiagretus importuotojas</w:t>
      </w:r>
    </w:p>
    <w:p w14:paraId="59EEE8D7" w14:textId="6BAA4AA1" w:rsidR="00CF7EDE" w:rsidRPr="00556C0F" w:rsidRDefault="00F61C5D"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UAB „Actiofarma“</w:t>
      </w:r>
    </w:p>
    <w:p w14:paraId="75DF8E05" w14:textId="00BBC9CA" w:rsidR="00F61C5D" w:rsidRPr="00556C0F" w:rsidRDefault="00F61C5D" w:rsidP="00CF7EDE">
      <w:pP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highlight w:val="lightGray"/>
        </w:rPr>
        <w:t>Islandijos pl. 209A</w:t>
      </w:r>
    </w:p>
    <w:p w14:paraId="306AA9CC" w14:textId="458FEC4E" w:rsidR="00F61C5D" w:rsidRPr="00556C0F" w:rsidRDefault="00F61C5D" w:rsidP="00CF7EDE">
      <w:pPr>
        <w:tabs>
          <w:tab w:val="left" w:pos="567"/>
        </w:tabs>
        <w:spacing w:after="0" w:line="240" w:lineRule="auto"/>
        <w:rPr>
          <w:rFonts w:ascii="Times New Roman" w:eastAsia="Times New Roman" w:hAnsi="Times New Roman" w:cs="Times New Roman"/>
          <w:highlight w:val="lightGray"/>
        </w:rPr>
      </w:pPr>
      <w:r w:rsidRPr="00556C0F">
        <w:rPr>
          <w:rFonts w:ascii="Times New Roman" w:eastAsia="Times New Roman" w:hAnsi="Times New Roman" w:cs="Times New Roman"/>
          <w:highlight w:val="lightGray"/>
        </w:rPr>
        <w:t>LT-49163 Kaunas</w:t>
      </w:r>
    </w:p>
    <w:p w14:paraId="3D693DF0" w14:textId="4502402C" w:rsidR="00F61C5D" w:rsidRPr="00556C0F" w:rsidRDefault="00F61C5D"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highlight w:val="lightGray"/>
        </w:rPr>
        <w:t>Lietuva</w:t>
      </w:r>
    </w:p>
    <w:p w14:paraId="0264BBF1" w14:textId="77777777" w:rsidR="00F61C5D" w:rsidRPr="00556C0F" w:rsidRDefault="00F61C5D" w:rsidP="00CF7EDE">
      <w:pPr>
        <w:tabs>
          <w:tab w:val="left" w:pos="567"/>
        </w:tabs>
        <w:spacing w:after="0" w:line="240" w:lineRule="auto"/>
        <w:rPr>
          <w:rFonts w:ascii="Times New Roman" w:eastAsia="Times New Roman" w:hAnsi="Times New Roman" w:cs="Times New Roman"/>
        </w:rPr>
      </w:pPr>
    </w:p>
    <w:p w14:paraId="3D675B1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11D88A5" w14:textId="14EF170B"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12.</w:t>
      </w:r>
      <w:r w:rsidRPr="00556C0F">
        <w:rPr>
          <w:rFonts w:ascii="Times New Roman" w:eastAsia="Times New Roman" w:hAnsi="Times New Roman" w:cs="Times New Roman"/>
          <w:b/>
        </w:rPr>
        <w:tab/>
      </w:r>
      <w:r w:rsidR="00F61C5D" w:rsidRPr="00556C0F">
        <w:rPr>
          <w:rFonts w:ascii="Times New Roman" w:hAnsi="Times New Roman" w:cs="Times New Roman"/>
          <w:b/>
        </w:rPr>
        <w:t>LYGIAGRETAUS IMPORTO</w:t>
      </w:r>
      <w:r w:rsidR="00F61C5D" w:rsidRPr="00556C0F">
        <w:rPr>
          <w:rFonts w:ascii="Times New Roman" w:hAnsi="Times New Roman" w:cs="Times New Roman"/>
        </w:rPr>
        <w:t xml:space="preserve"> </w:t>
      </w:r>
      <w:r w:rsidR="00F61C5D" w:rsidRPr="00556C0F">
        <w:rPr>
          <w:rFonts w:ascii="Times New Roman" w:hAnsi="Times New Roman" w:cs="Times New Roman"/>
          <w:b/>
        </w:rPr>
        <w:t>LEIDIMO</w:t>
      </w:r>
      <w:r w:rsidR="00F61C5D" w:rsidRPr="00556C0F">
        <w:rPr>
          <w:rFonts w:ascii="Times New Roman" w:hAnsi="Times New Roman" w:cs="Times New Roman"/>
        </w:rPr>
        <w:t xml:space="preserve"> </w:t>
      </w:r>
      <w:r w:rsidRPr="00556C0F">
        <w:rPr>
          <w:rFonts w:ascii="Times New Roman" w:eastAsia="Times New Roman" w:hAnsi="Times New Roman" w:cs="Times New Roman"/>
          <w:b/>
          <w:caps/>
        </w:rPr>
        <w:t>numeris</w:t>
      </w:r>
      <w:r w:rsidRPr="00556C0F">
        <w:rPr>
          <w:rFonts w:ascii="Times New Roman" w:eastAsia="Times New Roman" w:hAnsi="Times New Roman" w:cs="Times New Roman"/>
          <w:b/>
        </w:rPr>
        <w:t xml:space="preserve"> (-IAI)</w:t>
      </w:r>
    </w:p>
    <w:p w14:paraId="25100A3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365C05E" w14:textId="1DB28135"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LT/</w:t>
      </w:r>
      <w:r w:rsidR="00F61C5D" w:rsidRPr="00556C0F">
        <w:rPr>
          <w:rFonts w:ascii="Times New Roman" w:eastAsia="Times New Roman" w:hAnsi="Times New Roman" w:cs="Times New Roman"/>
        </w:rPr>
        <w:t>L</w:t>
      </w:r>
      <w:r w:rsidR="00C27CA7">
        <w:rPr>
          <w:rFonts w:ascii="Times New Roman" w:eastAsia="Times New Roman" w:hAnsi="Times New Roman" w:cs="Times New Roman"/>
        </w:rPr>
        <w:t>/18/0781/001</w:t>
      </w:r>
    </w:p>
    <w:p w14:paraId="2191B9C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E91DDC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CF672EF"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13.</w:t>
      </w:r>
      <w:r w:rsidRPr="00556C0F">
        <w:rPr>
          <w:rFonts w:ascii="Times New Roman" w:eastAsia="Times New Roman" w:hAnsi="Times New Roman" w:cs="Times New Roman"/>
          <w:b/>
        </w:rPr>
        <w:tab/>
        <w:t>SERIJOS NUMERIS</w:t>
      </w:r>
    </w:p>
    <w:p w14:paraId="45A4320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7205CCF" w14:textId="20A669A2"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Serija</w:t>
      </w:r>
      <w:r w:rsidR="009F2A5B" w:rsidRPr="009F2A5B">
        <w:rPr>
          <w:rFonts w:ascii="Times New Roman" w:eastAsia="Times New Roman" w:hAnsi="Times New Roman" w:cs="Times New Roman"/>
          <w:highlight w:val="lightGray"/>
        </w:rPr>
        <w:t>/Lot</w:t>
      </w:r>
    </w:p>
    <w:p w14:paraId="3F954D5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DC5AC4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36FAC57"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14.</w:t>
      </w:r>
      <w:r w:rsidRPr="00556C0F">
        <w:rPr>
          <w:rFonts w:ascii="Times New Roman" w:eastAsia="Times New Roman" w:hAnsi="Times New Roman" w:cs="Times New Roman"/>
          <w:b/>
        </w:rPr>
        <w:tab/>
        <w:t>PARDAVIMO (IŠDAVIMO)</w:t>
      </w:r>
      <w:r w:rsidRPr="00556C0F">
        <w:rPr>
          <w:rFonts w:ascii="Times New Roman" w:eastAsia="Times New Roman" w:hAnsi="Times New Roman" w:cs="Times New Roman"/>
          <w:b/>
          <w:caps/>
        </w:rPr>
        <w:t xml:space="preserve"> tvarka</w:t>
      </w:r>
    </w:p>
    <w:p w14:paraId="6E33391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E21AC4D" w14:textId="56498310"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Receptinis vaist</w:t>
      </w:r>
      <w:r w:rsidR="00F61C5D" w:rsidRPr="00556C0F">
        <w:rPr>
          <w:rFonts w:ascii="Times New Roman" w:eastAsia="Times New Roman" w:hAnsi="Times New Roman" w:cs="Times New Roman"/>
        </w:rPr>
        <w:t>as</w:t>
      </w:r>
    </w:p>
    <w:p w14:paraId="2CDBDF8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A1A80C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5CA2FA0"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15.</w:t>
      </w:r>
      <w:r w:rsidRPr="00556C0F">
        <w:rPr>
          <w:rFonts w:ascii="Times New Roman" w:eastAsia="Times New Roman" w:hAnsi="Times New Roman" w:cs="Times New Roman"/>
          <w:b/>
        </w:rPr>
        <w:tab/>
      </w:r>
      <w:r w:rsidRPr="00556C0F">
        <w:rPr>
          <w:rFonts w:ascii="Times New Roman" w:eastAsia="Times New Roman" w:hAnsi="Times New Roman" w:cs="Times New Roman"/>
          <w:b/>
          <w:caps/>
        </w:rPr>
        <w:t>vartojimo instrukcijA</w:t>
      </w:r>
    </w:p>
    <w:p w14:paraId="2891D9D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E5F5A0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B0DDCF1" w14:textId="77777777" w:rsidR="00CF7EDE" w:rsidRPr="00556C0F" w:rsidRDefault="00CF7EDE" w:rsidP="00CF7ED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16.</w:t>
      </w:r>
      <w:r w:rsidRPr="00556C0F">
        <w:rPr>
          <w:rFonts w:ascii="Times New Roman" w:eastAsia="Times New Roman" w:hAnsi="Times New Roman" w:cs="Times New Roman"/>
          <w:b/>
        </w:rPr>
        <w:tab/>
        <w:t>INFORMACIJA BRAILIO RAŠTU</w:t>
      </w:r>
    </w:p>
    <w:p w14:paraId="4DE1E31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DD1C584" w14:textId="453BE7B4"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trimetazidine actavis </w:t>
      </w:r>
    </w:p>
    <w:p w14:paraId="2634BCBC" w14:textId="503931B1" w:rsidR="003D1803" w:rsidRPr="00556C0F" w:rsidRDefault="003D1803" w:rsidP="00CF7EDE">
      <w:pPr>
        <w:tabs>
          <w:tab w:val="left" w:pos="567"/>
        </w:tabs>
        <w:spacing w:after="0" w:line="240" w:lineRule="auto"/>
        <w:rPr>
          <w:rFonts w:ascii="Times New Roman" w:eastAsia="Times New Roman" w:hAnsi="Times New Roman" w:cs="Times New Roman"/>
          <w:b/>
        </w:rPr>
      </w:pPr>
    </w:p>
    <w:p w14:paraId="167DC6B3" w14:textId="77777777" w:rsidR="003D1803" w:rsidRPr="00556C0F" w:rsidRDefault="003D1803" w:rsidP="003D1803">
      <w:pPr>
        <w:spacing w:after="0" w:line="240" w:lineRule="auto"/>
        <w:rPr>
          <w:rFonts w:ascii="Times New Roman" w:eastAsia="Times New Roman" w:hAnsi="Times New Roman" w:cs="Times New Roman"/>
          <w:noProof/>
          <w:lang w:val="x-none"/>
        </w:rPr>
      </w:pPr>
    </w:p>
    <w:p w14:paraId="723C867C" w14:textId="77777777" w:rsidR="003D1803" w:rsidRPr="00556C0F" w:rsidRDefault="003D1803" w:rsidP="003D180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556C0F">
        <w:rPr>
          <w:rFonts w:ascii="Times New Roman" w:hAnsi="Times New Roman" w:cs="Times New Roman"/>
          <w:b/>
          <w:noProof/>
        </w:rPr>
        <w:t>17.</w:t>
      </w:r>
      <w:r w:rsidRPr="00556C0F">
        <w:rPr>
          <w:rFonts w:ascii="Times New Roman" w:hAnsi="Times New Roman" w:cs="Times New Roman"/>
          <w:b/>
          <w:noProof/>
        </w:rPr>
        <w:tab/>
        <w:t>UNIKALUS IDENTIFIKATORIUS – 2D BRŪKŠNINIS KODAS</w:t>
      </w:r>
    </w:p>
    <w:p w14:paraId="17002B80" w14:textId="77777777" w:rsidR="003D1803" w:rsidRPr="00556C0F" w:rsidRDefault="003D1803" w:rsidP="003D1803">
      <w:pPr>
        <w:spacing w:after="0" w:line="240" w:lineRule="auto"/>
        <w:rPr>
          <w:rFonts w:ascii="Times New Roman" w:hAnsi="Times New Roman" w:cs="Times New Roman"/>
          <w:noProof/>
        </w:rPr>
      </w:pPr>
    </w:p>
    <w:p w14:paraId="7C918911" w14:textId="1F1FA6C2" w:rsidR="003D1803" w:rsidRPr="00556C0F" w:rsidRDefault="003D1803" w:rsidP="003D1803">
      <w:pPr>
        <w:spacing w:after="0" w:line="240" w:lineRule="auto"/>
        <w:rPr>
          <w:rFonts w:ascii="Times New Roman" w:hAnsi="Times New Roman" w:cs="Times New Roman"/>
          <w:noProof/>
          <w:shd w:val="clear" w:color="auto" w:fill="CCCCCC"/>
        </w:rPr>
      </w:pPr>
      <w:r w:rsidRPr="00556C0F">
        <w:rPr>
          <w:rFonts w:ascii="Times New Roman" w:hAnsi="Times New Roman" w:cs="Times New Roman"/>
          <w:noProof/>
          <w:highlight w:val="lightGray"/>
        </w:rPr>
        <w:t>2D brūkšninis kodas su nurodytu unikaliu identifikatoriumi.</w:t>
      </w:r>
    </w:p>
    <w:p w14:paraId="76443A86" w14:textId="77777777" w:rsidR="003D1803" w:rsidRPr="00556C0F" w:rsidRDefault="003D1803" w:rsidP="003D1803">
      <w:pPr>
        <w:spacing w:after="0" w:line="240" w:lineRule="auto"/>
        <w:rPr>
          <w:rFonts w:ascii="Times New Roman" w:hAnsi="Times New Roman" w:cs="Times New Roman"/>
          <w:noProof/>
        </w:rPr>
      </w:pPr>
    </w:p>
    <w:p w14:paraId="32860F81" w14:textId="77777777" w:rsidR="003D1803" w:rsidRPr="00556C0F" w:rsidRDefault="003D1803" w:rsidP="003D1803">
      <w:pPr>
        <w:spacing w:after="0" w:line="240" w:lineRule="auto"/>
        <w:rPr>
          <w:rFonts w:ascii="Times New Roman" w:hAnsi="Times New Roman" w:cs="Times New Roman"/>
          <w:noProof/>
        </w:rPr>
      </w:pPr>
    </w:p>
    <w:p w14:paraId="5C0DA632" w14:textId="77777777" w:rsidR="003D1803" w:rsidRPr="00556C0F" w:rsidRDefault="003D1803" w:rsidP="003D180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556C0F">
        <w:rPr>
          <w:rFonts w:ascii="Times New Roman" w:hAnsi="Times New Roman" w:cs="Times New Roman"/>
          <w:b/>
          <w:noProof/>
        </w:rPr>
        <w:t>18.</w:t>
      </w:r>
      <w:r w:rsidRPr="00556C0F">
        <w:rPr>
          <w:rFonts w:ascii="Times New Roman" w:hAnsi="Times New Roman" w:cs="Times New Roman"/>
          <w:b/>
          <w:noProof/>
        </w:rPr>
        <w:tab/>
        <w:t>UNIKALUS IDENTIFIKATORIUS – ŽMONĖMS SUPRANTAMI DUOMENYS</w:t>
      </w:r>
    </w:p>
    <w:p w14:paraId="12ADC04E" w14:textId="77777777" w:rsidR="003D1803" w:rsidRPr="00556C0F" w:rsidRDefault="003D1803" w:rsidP="003D1803">
      <w:pPr>
        <w:spacing w:after="0" w:line="240" w:lineRule="auto"/>
        <w:rPr>
          <w:rFonts w:ascii="Times New Roman" w:hAnsi="Times New Roman" w:cs="Times New Roman"/>
          <w:noProof/>
        </w:rPr>
      </w:pPr>
    </w:p>
    <w:p w14:paraId="2EB738A5" w14:textId="1DF3A5EA" w:rsidR="003D1803" w:rsidRPr="00556C0F" w:rsidRDefault="003D1803" w:rsidP="003D1803">
      <w:pPr>
        <w:spacing w:after="0" w:line="240" w:lineRule="auto"/>
        <w:rPr>
          <w:rFonts w:ascii="Times New Roman" w:hAnsi="Times New Roman" w:cs="Times New Roman"/>
          <w:color w:val="008000"/>
        </w:rPr>
      </w:pPr>
      <w:r w:rsidRPr="00556C0F">
        <w:rPr>
          <w:rFonts w:ascii="Times New Roman" w:hAnsi="Times New Roman" w:cs="Times New Roman"/>
        </w:rPr>
        <w:t>PC: {numeris}</w:t>
      </w:r>
    </w:p>
    <w:p w14:paraId="23D038FF" w14:textId="77777777" w:rsidR="003D1803" w:rsidRPr="00556C0F" w:rsidRDefault="003D1803" w:rsidP="003D1803">
      <w:pPr>
        <w:spacing w:after="0" w:line="240" w:lineRule="auto"/>
        <w:rPr>
          <w:rFonts w:ascii="Times New Roman" w:hAnsi="Times New Roman" w:cs="Times New Roman"/>
        </w:rPr>
      </w:pPr>
      <w:r w:rsidRPr="00556C0F">
        <w:rPr>
          <w:rFonts w:ascii="Times New Roman" w:hAnsi="Times New Roman" w:cs="Times New Roman"/>
        </w:rPr>
        <w:t>SN: {numeris}</w:t>
      </w:r>
    </w:p>
    <w:p w14:paraId="41B738CA" w14:textId="062763AF" w:rsidR="003D1803" w:rsidRPr="00556C0F" w:rsidRDefault="003D1803" w:rsidP="003D1803">
      <w:pPr>
        <w:spacing w:after="0" w:line="240" w:lineRule="auto"/>
        <w:rPr>
          <w:rFonts w:ascii="Times New Roman" w:hAnsi="Times New Roman" w:cs="Times New Roman"/>
        </w:rPr>
      </w:pPr>
      <w:r w:rsidRPr="00556C0F">
        <w:rPr>
          <w:rFonts w:ascii="Times New Roman" w:hAnsi="Times New Roman" w:cs="Times New Roman"/>
          <w:highlight w:val="lightGray"/>
        </w:rPr>
        <w:t>NN: {numeris</w:t>
      </w:r>
    </w:p>
    <w:p w14:paraId="2D0A8708" w14:textId="77777777" w:rsidR="003D1803" w:rsidRPr="00556C0F" w:rsidRDefault="003D1803" w:rsidP="003D1803">
      <w:pPr>
        <w:spacing w:after="0" w:line="240" w:lineRule="auto"/>
        <w:rPr>
          <w:rFonts w:ascii="Times New Roman" w:hAnsi="Times New Roman" w:cs="Times New Roman"/>
          <w:noProof/>
          <w:vanish/>
        </w:rPr>
      </w:pPr>
    </w:p>
    <w:p w14:paraId="07EB1C18" w14:textId="77777777" w:rsidR="003D1803" w:rsidRPr="00556C0F" w:rsidRDefault="003D1803" w:rsidP="003D1803">
      <w:pPr>
        <w:spacing w:after="0" w:line="240" w:lineRule="auto"/>
        <w:rPr>
          <w:rFonts w:ascii="Times New Roman" w:eastAsia="Times New Roman" w:hAnsi="Times New Roman" w:cs="Times New Roman"/>
          <w:noProof/>
          <w:lang w:val="x-none"/>
        </w:rPr>
      </w:pPr>
    </w:p>
    <w:p w14:paraId="61A1848E" w14:textId="443080E2" w:rsidR="003D1803" w:rsidRPr="00556C0F" w:rsidRDefault="003D1803" w:rsidP="003D1803">
      <w:pPr>
        <w:autoSpaceDE w:val="0"/>
        <w:autoSpaceDN w:val="0"/>
        <w:adjustRightInd w:val="0"/>
        <w:spacing w:after="0" w:line="240" w:lineRule="auto"/>
        <w:rPr>
          <w:rFonts w:ascii="Times New Roman" w:hAnsi="Times New Roman" w:cs="Times New Roman"/>
          <w:bCs/>
        </w:rPr>
      </w:pPr>
      <w:r w:rsidRPr="00556C0F">
        <w:rPr>
          <w:rFonts w:ascii="Times New Roman" w:hAnsi="Times New Roman" w:cs="Times New Roman"/>
          <w:b/>
          <w:bCs/>
          <w:noProof/>
        </w:rPr>
        <w:t>Gamintojas</w:t>
      </w:r>
      <w:r w:rsidRPr="00556C0F">
        <w:rPr>
          <w:rFonts w:ascii="Times New Roman" w:hAnsi="Times New Roman" w:cs="Times New Roman"/>
          <w:bCs/>
          <w:noProof/>
        </w:rPr>
        <w:t xml:space="preserve"> </w:t>
      </w:r>
      <w:r w:rsidRPr="00556C0F">
        <w:rPr>
          <w:rFonts w:ascii="Times New Roman" w:hAnsi="Times New Roman" w:cs="Times New Roman"/>
        </w:rPr>
        <w:t>Balkanpharma-Dupnitsa AD,</w:t>
      </w:r>
      <w:r w:rsidRPr="00556C0F">
        <w:rPr>
          <w:rFonts w:ascii="Times New Roman" w:hAnsi="Times New Roman" w:cs="Times New Roman"/>
          <w:bCs/>
        </w:rPr>
        <w:t xml:space="preserve"> Bulgarija</w:t>
      </w:r>
    </w:p>
    <w:p w14:paraId="0C673280" w14:textId="77777777" w:rsidR="003D1803" w:rsidRPr="00556C0F" w:rsidRDefault="003D1803" w:rsidP="003D1803">
      <w:pPr>
        <w:autoSpaceDE w:val="0"/>
        <w:autoSpaceDN w:val="0"/>
        <w:adjustRightInd w:val="0"/>
        <w:spacing w:after="0" w:line="240" w:lineRule="auto"/>
        <w:rPr>
          <w:rFonts w:ascii="Times New Roman" w:hAnsi="Times New Roman" w:cs="Times New Roman"/>
        </w:rPr>
      </w:pPr>
    </w:p>
    <w:p w14:paraId="6E091617" w14:textId="212FA9D2" w:rsidR="003D1803" w:rsidRPr="00556C0F" w:rsidRDefault="003D1803" w:rsidP="003D1803">
      <w:pPr>
        <w:spacing w:after="0" w:line="240" w:lineRule="auto"/>
        <w:rPr>
          <w:rFonts w:ascii="Times New Roman" w:hAnsi="Times New Roman" w:cs="Times New Roman"/>
          <w:noProof/>
        </w:rPr>
      </w:pPr>
      <w:r w:rsidRPr="00556C0F">
        <w:rPr>
          <w:rFonts w:ascii="Times New Roman" w:hAnsi="Times New Roman" w:cs="Times New Roman"/>
          <w:b/>
          <w:noProof/>
        </w:rPr>
        <w:t>Perpakavo</w:t>
      </w:r>
      <w:r w:rsidRPr="00556C0F">
        <w:rPr>
          <w:rFonts w:ascii="Times New Roman" w:hAnsi="Times New Roman" w:cs="Times New Roman"/>
          <w:noProof/>
        </w:rPr>
        <w:t xml:space="preserve"> UAB „Entafarma”</w:t>
      </w:r>
    </w:p>
    <w:p w14:paraId="6DA15608" w14:textId="77777777" w:rsidR="003D1803" w:rsidRPr="00556C0F" w:rsidRDefault="003D1803" w:rsidP="003D1803">
      <w:pPr>
        <w:spacing w:after="0" w:line="240" w:lineRule="auto"/>
        <w:rPr>
          <w:rFonts w:ascii="Times New Roman" w:hAnsi="Times New Roman" w:cs="Times New Roman"/>
          <w:noProof/>
        </w:rPr>
      </w:pPr>
    </w:p>
    <w:p w14:paraId="616E5D7A" w14:textId="77777777" w:rsidR="003D1803" w:rsidRPr="00556C0F" w:rsidRDefault="003D1803" w:rsidP="003D1803">
      <w:pPr>
        <w:spacing w:after="0" w:line="240" w:lineRule="auto"/>
        <w:rPr>
          <w:rFonts w:ascii="Times New Roman" w:hAnsi="Times New Roman" w:cs="Times New Roman"/>
          <w:b/>
          <w:noProof/>
        </w:rPr>
      </w:pPr>
      <w:r w:rsidRPr="00556C0F">
        <w:rPr>
          <w:rFonts w:ascii="Times New Roman" w:hAnsi="Times New Roman" w:cs="Times New Roman"/>
          <w:b/>
          <w:noProof/>
        </w:rPr>
        <w:t>Perpak. serija</w:t>
      </w:r>
    </w:p>
    <w:p w14:paraId="3D343263" w14:textId="77777777" w:rsidR="003D1803" w:rsidRPr="00556C0F" w:rsidRDefault="003D1803" w:rsidP="00CF7EDE">
      <w:pPr>
        <w:tabs>
          <w:tab w:val="left" w:pos="567"/>
        </w:tabs>
        <w:spacing w:after="0" w:line="240" w:lineRule="auto"/>
        <w:rPr>
          <w:rFonts w:ascii="Times New Roman" w:eastAsia="Times New Roman" w:hAnsi="Times New Roman" w:cs="Times New Roman"/>
          <w:b/>
        </w:rPr>
      </w:pPr>
    </w:p>
    <w:p w14:paraId="239342D4"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br w:type="page"/>
      </w:r>
    </w:p>
    <w:p w14:paraId="5432B6A6" w14:textId="77777777" w:rsidR="00CF7EDE" w:rsidRPr="00556C0F" w:rsidRDefault="00CF7EDE" w:rsidP="00CF7EDE">
      <w:pPr>
        <w:spacing w:after="0" w:line="240" w:lineRule="auto"/>
        <w:jc w:val="center"/>
        <w:rPr>
          <w:rFonts w:ascii="Times New Roman" w:eastAsia="Times New Roman" w:hAnsi="Times New Roman" w:cs="Times New Roman"/>
        </w:rPr>
      </w:pPr>
    </w:p>
    <w:p w14:paraId="3895DAC4" w14:textId="77777777" w:rsidR="00CF7EDE" w:rsidRPr="00556C0F" w:rsidRDefault="00CF7EDE" w:rsidP="00CF7EDE">
      <w:pPr>
        <w:spacing w:after="0" w:line="240" w:lineRule="auto"/>
        <w:jc w:val="center"/>
        <w:rPr>
          <w:rFonts w:ascii="Times New Roman" w:eastAsia="Times New Roman" w:hAnsi="Times New Roman" w:cs="Times New Roman"/>
        </w:rPr>
      </w:pPr>
    </w:p>
    <w:p w14:paraId="67F67096" w14:textId="77777777" w:rsidR="00CF7EDE" w:rsidRPr="00556C0F" w:rsidRDefault="00CF7EDE" w:rsidP="00CF7EDE">
      <w:pPr>
        <w:spacing w:after="0" w:line="240" w:lineRule="auto"/>
        <w:jc w:val="center"/>
        <w:rPr>
          <w:rFonts w:ascii="Times New Roman" w:eastAsia="Times New Roman" w:hAnsi="Times New Roman" w:cs="Times New Roman"/>
        </w:rPr>
      </w:pPr>
    </w:p>
    <w:p w14:paraId="744A0D18"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57E5536B"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13BE19E6"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7EF440DA"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7B68E327"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01DF4808"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6DDB0DEE"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07B2580E"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5FE8CD8D"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01228A78"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2526D4D1"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5DBF2ABF"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09D7B80C"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33BC4747"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59073AFE"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056F1811"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11FAE5F9"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615531DC"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1C66ABCD"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29D99A03"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1BF623F5"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rPr>
      </w:pPr>
      <w:r w:rsidRPr="00556C0F">
        <w:rPr>
          <w:rFonts w:ascii="Times New Roman" w:eastAsia="Times New Roman" w:hAnsi="Times New Roman" w:cs="Times New Roman"/>
          <w:b/>
        </w:rPr>
        <w:t>B. PAKUOTĖS LAPELIS</w:t>
      </w:r>
    </w:p>
    <w:p w14:paraId="4CCE30B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1D2EC31B"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r w:rsidRPr="00556C0F">
        <w:rPr>
          <w:rFonts w:ascii="Times New Roman" w:eastAsia="Times New Roman" w:hAnsi="Times New Roman" w:cs="Times New Roman"/>
          <w:b/>
        </w:rPr>
        <w:br w:type="page"/>
      </w:r>
      <w:r w:rsidRPr="00556C0F">
        <w:rPr>
          <w:rFonts w:ascii="Times New Roman" w:eastAsia="Times New Roman" w:hAnsi="Times New Roman" w:cs="Times New Roman"/>
          <w:b/>
        </w:rPr>
        <w:lastRenderedPageBreak/>
        <w:t>Pakuotės lapelis: informacija vartotojui</w:t>
      </w:r>
    </w:p>
    <w:p w14:paraId="25FF9D41"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p>
    <w:p w14:paraId="5A40942A"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b/>
        </w:rPr>
      </w:pPr>
      <w:r w:rsidRPr="00556C0F">
        <w:rPr>
          <w:rFonts w:ascii="Times New Roman" w:eastAsia="Times New Roman" w:hAnsi="Times New Roman" w:cs="Times New Roman"/>
          <w:b/>
        </w:rPr>
        <w:t>Trimetazidine Actavis 35 mg modifikuoto atpalaidavimo tabletės</w:t>
      </w:r>
    </w:p>
    <w:p w14:paraId="7A80E905"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rPr>
      </w:pPr>
      <w:r w:rsidRPr="00556C0F">
        <w:rPr>
          <w:rFonts w:ascii="Times New Roman" w:eastAsia="Times New Roman" w:hAnsi="Times New Roman" w:cs="Times New Roman"/>
        </w:rPr>
        <w:t>Trimetazidino dihidrochloridas</w:t>
      </w:r>
    </w:p>
    <w:p w14:paraId="3E7855E2" w14:textId="77777777" w:rsidR="00CF7EDE" w:rsidRPr="00556C0F" w:rsidRDefault="00CF7EDE" w:rsidP="00CF7EDE">
      <w:pPr>
        <w:tabs>
          <w:tab w:val="left" w:pos="567"/>
        </w:tabs>
        <w:spacing w:after="0" w:line="240" w:lineRule="auto"/>
        <w:jc w:val="center"/>
        <w:rPr>
          <w:rFonts w:ascii="Times New Roman" w:eastAsia="Times New Roman" w:hAnsi="Times New Roman" w:cs="Times New Roman"/>
        </w:rPr>
      </w:pPr>
    </w:p>
    <w:p w14:paraId="29839CB0" w14:textId="77777777" w:rsidR="00CF7EDE" w:rsidRPr="00556C0F" w:rsidRDefault="00CF7EDE" w:rsidP="00CF7EDE">
      <w:pPr>
        <w:numPr>
          <w:ilvl w:val="0"/>
          <w:numId w:val="1"/>
        </w:numPr>
        <w:tabs>
          <w:tab w:val="left" w:pos="284"/>
        </w:tabs>
        <w:spacing w:after="0" w:line="240" w:lineRule="auto"/>
        <w:contextualSpacing/>
        <w:rPr>
          <w:rFonts w:ascii="Times New Roman" w:eastAsia="Times New Roman" w:hAnsi="Times New Roman" w:cs="Times New Roman"/>
          <w:snapToGrid w:val="0"/>
        </w:rPr>
      </w:pPr>
      <w:r w:rsidRPr="00556C0F">
        <w:rPr>
          <w:rFonts w:ascii="Times New Roman" w:eastAsia="Times New Roman" w:hAnsi="Times New Roman" w:cs="Times New Roman"/>
          <w:snapToGrid w:val="0"/>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91EE0C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0A13DA1"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Atidžiai perskaitykite visą šį lapelį, prieš pradėdami vartoti vaistą, nes jame pateikiama Jums svarbi informacija.</w:t>
      </w:r>
    </w:p>
    <w:p w14:paraId="74C62A71"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Neišmeskite šio lapelio, nes vėl gali prireikti jį perskaityti.</w:t>
      </w:r>
    </w:p>
    <w:p w14:paraId="7157330C"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Jeigu kiltų daugiau klausimų, kreipkitės į gydytoją arba vaistininką.</w:t>
      </w:r>
    </w:p>
    <w:p w14:paraId="394E5942"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DC3033C"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Jeigu pasireiškė šalutinis poveikis (net jeigu jis šiame lapelyje nenurodytas) kreipkitės į gydytoją arba vaistininką. Žr. 4 skyrių.</w:t>
      </w:r>
    </w:p>
    <w:p w14:paraId="0D5FC880"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E9B96B7"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Apie ką rašoma šiame lapelyje?</w:t>
      </w:r>
    </w:p>
    <w:p w14:paraId="21F1B782"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5119C59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1.</w:t>
      </w:r>
      <w:r w:rsidRPr="00556C0F">
        <w:rPr>
          <w:rFonts w:ascii="Times New Roman" w:eastAsia="Times New Roman" w:hAnsi="Times New Roman" w:cs="Times New Roman"/>
        </w:rPr>
        <w:tab/>
        <w:t>Kas yra Trimetazidine Actavis ir kam jis vartojamas</w:t>
      </w:r>
    </w:p>
    <w:p w14:paraId="64BD7FF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2.</w:t>
      </w:r>
      <w:r w:rsidRPr="00556C0F">
        <w:rPr>
          <w:rFonts w:ascii="Times New Roman" w:eastAsia="Times New Roman" w:hAnsi="Times New Roman" w:cs="Times New Roman"/>
        </w:rPr>
        <w:tab/>
        <w:t>Kas žinotina prieš vartojant Trimetazidine Actavis</w:t>
      </w:r>
    </w:p>
    <w:p w14:paraId="54E28E8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3.</w:t>
      </w:r>
      <w:r w:rsidRPr="00556C0F">
        <w:rPr>
          <w:rFonts w:ascii="Times New Roman" w:eastAsia="Times New Roman" w:hAnsi="Times New Roman" w:cs="Times New Roman"/>
        </w:rPr>
        <w:tab/>
        <w:t>Kaip vartoti Trimetazidine Actavis</w:t>
      </w:r>
    </w:p>
    <w:p w14:paraId="1282B78C"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4.</w:t>
      </w:r>
      <w:r w:rsidRPr="00556C0F">
        <w:rPr>
          <w:rFonts w:ascii="Times New Roman" w:eastAsia="Times New Roman" w:hAnsi="Times New Roman" w:cs="Times New Roman"/>
        </w:rPr>
        <w:tab/>
        <w:t>Galimas šalutinis poveikis</w:t>
      </w:r>
    </w:p>
    <w:p w14:paraId="3BC83BE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5.</w:t>
      </w:r>
      <w:r w:rsidRPr="00556C0F">
        <w:rPr>
          <w:rFonts w:ascii="Times New Roman" w:eastAsia="Times New Roman" w:hAnsi="Times New Roman" w:cs="Times New Roman"/>
        </w:rPr>
        <w:tab/>
        <w:t>Kaip laikyti Trimetazidine Actavis</w:t>
      </w:r>
    </w:p>
    <w:p w14:paraId="0BAF79D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6.</w:t>
      </w:r>
      <w:r w:rsidRPr="00556C0F">
        <w:rPr>
          <w:rFonts w:ascii="Times New Roman" w:eastAsia="Times New Roman" w:hAnsi="Times New Roman" w:cs="Times New Roman"/>
        </w:rPr>
        <w:tab/>
        <w:t>Pakuotės turinys ir kita informacija</w:t>
      </w:r>
    </w:p>
    <w:p w14:paraId="65E2144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D30EC9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8F04B6B" w14:textId="77777777" w:rsidR="00CF7EDE" w:rsidRPr="00556C0F" w:rsidRDefault="00CF7EDE" w:rsidP="00CF7EDE">
      <w:pPr>
        <w:tabs>
          <w:tab w:val="left" w:pos="567"/>
        </w:tabs>
        <w:spacing w:after="0" w:line="240" w:lineRule="auto"/>
        <w:rPr>
          <w:rFonts w:ascii="Times New Roman" w:eastAsia="Times New Roman" w:hAnsi="Times New Roman" w:cs="Times New Roman"/>
          <w:b/>
          <w:caps/>
        </w:rPr>
      </w:pPr>
      <w:r w:rsidRPr="00556C0F">
        <w:rPr>
          <w:rFonts w:ascii="Times New Roman" w:eastAsia="Times New Roman" w:hAnsi="Times New Roman" w:cs="Times New Roman"/>
          <w:b/>
        </w:rPr>
        <w:t>1.</w:t>
      </w:r>
      <w:r w:rsidRPr="00556C0F">
        <w:rPr>
          <w:rFonts w:ascii="Times New Roman" w:eastAsia="Times New Roman" w:hAnsi="Times New Roman" w:cs="Times New Roman"/>
          <w:b/>
        </w:rPr>
        <w:tab/>
        <w:t>Kas yra Trimetazidine Actavis ir kam jis vartojamas</w:t>
      </w:r>
    </w:p>
    <w:p w14:paraId="458A326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1BD17F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sudėtyje yra veikliosios medžiagos trimetazidino, kuris priskiriamas vaistų, vadinamai kardiologiniais, klasei. Šis vaistas yra skirtas vartoti derinyje su kitais vaistais krūtinės anginai (širdies kraujagyslių ligų sukeltam skausmui) gydyti.</w:t>
      </w:r>
    </w:p>
    <w:p w14:paraId="2E4CA06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CB1F15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185A991" w14:textId="77777777" w:rsidR="00CF7EDE" w:rsidRPr="00556C0F" w:rsidRDefault="00CF7EDE" w:rsidP="00CF7EDE">
      <w:pPr>
        <w:tabs>
          <w:tab w:val="left" w:pos="567"/>
        </w:tabs>
        <w:spacing w:after="0" w:line="240" w:lineRule="auto"/>
        <w:rPr>
          <w:rFonts w:ascii="Times New Roman" w:eastAsia="Times New Roman" w:hAnsi="Times New Roman" w:cs="Times New Roman"/>
          <w:b/>
          <w:caps/>
        </w:rPr>
      </w:pPr>
      <w:r w:rsidRPr="00556C0F">
        <w:rPr>
          <w:rFonts w:ascii="Times New Roman" w:eastAsia="Times New Roman" w:hAnsi="Times New Roman" w:cs="Times New Roman"/>
          <w:b/>
        </w:rPr>
        <w:t>2.</w:t>
      </w:r>
      <w:r w:rsidRPr="00556C0F">
        <w:rPr>
          <w:rFonts w:ascii="Times New Roman" w:eastAsia="Times New Roman" w:hAnsi="Times New Roman" w:cs="Times New Roman"/>
          <w:b/>
        </w:rPr>
        <w:tab/>
        <w:t>Kas žinotina prieš vartojant Trimetazidine Actavis</w:t>
      </w:r>
    </w:p>
    <w:p w14:paraId="5FC71AA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4559576"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Trimetazidine Actavis vartoti negalima:</w:t>
      </w:r>
    </w:p>
    <w:p w14:paraId="1253BD31" w14:textId="77777777" w:rsidR="00CF7EDE" w:rsidRPr="00556C0F" w:rsidRDefault="00CF7EDE" w:rsidP="00CF7EDE">
      <w:pPr>
        <w:tabs>
          <w:tab w:val="left" w:pos="567"/>
        </w:tabs>
        <w:spacing w:after="0" w:line="240" w:lineRule="auto"/>
        <w:rPr>
          <w:rFonts w:ascii="Times New Roman" w:eastAsia="Times New Roman" w:hAnsi="Times New Roman" w:cs="Times New Roman"/>
          <w:b/>
          <w:caps/>
        </w:rPr>
      </w:pPr>
    </w:p>
    <w:p w14:paraId="318DB4E1"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jeigu yra alergija trimetazidinui arba bet kuriai pagalbinei šio vaisto medžiagai (jos išvardytos 6 skyriuje);</w:t>
      </w:r>
    </w:p>
    <w:p w14:paraId="2460D86F" w14:textId="77777777" w:rsidR="00CF7EDE" w:rsidRPr="00556C0F" w:rsidRDefault="00CF7EDE" w:rsidP="00CF7EDE">
      <w:pPr>
        <w:widowControl w:val="0"/>
        <w:tabs>
          <w:tab w:val="left" w:pos="567"/>
        </w:tabs>
        <w:autoSpaceDE w:val="0"/>
        <w:autoSpaceDN w:val="0"/>
        <w:adjustRightInd w:val="0"/>
        <w:spacing w:after="0" w:line="247" w:lineRule="exact"/>
        <w:ind w:left="567" w:right="-20"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jeigu</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sergate</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Parkinsono</w:t>
      </w:r>
      <w:r w:rsidRPr="00556C0F">
        <w:rPr>
          <w:rFonts w:ascii="Times New Roman" w:eastAsia="Times New Roman" w:hAnsi="Times New Roman" w:cs="Times New Roman"/>
          <w:spacing w:val="-11"/>
        </w:rPr>
        <w:t xml:space="preserve"> </w:t>
      </w:r>
      <w:r w:rsidRPr="00556C0F">
        <w:rPr>
          <w:rFonts w:ascii="Times New Roman" w:eastAsia="Times New Roman" w:hAnsi="Times New Roman" w:cs="Times New Roman"/>
        </w:rPr>
        <w:t>l</w:t>
      </w:r>
      <w:r w:rsidRPr="00556C0F">
        <w:rPr>
          <w:rFonts w:ascii="Times New Roman" w:eastAsia="Times New Roman" w:hAnsi="Times New Roman" w:cs="Times New Roman"/>
          <w:spacing w:val="-1"/>
        </w:rPr>
        <w:t>i</w:t>
      </w:r>
      <w:r w:rsidRPr="00556C0F">
        <w:rPr>
          <w:rFonts w:ascii="Times New Roman" w:eastAsia="Times New Roman" w:hAnsi="Times New Roman" w:cs="Times New Roman"/>
        </w:rPr>
        <w:t>ga:</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tai</w:t>
      </w:r>
      <w:r w:rsidRPr="00556C0F">
        <w:rPr>
          <w:rFonts w:ascii="Times New Roman" w:eastAsia="Times New Roman" w:hAnsi="Times New Roman" w:cs="Times New Roman"/>
          <w:spacing w:val="-2"/>
        </w:rPr>
        <w:t xml:space="preserve"> </w:t>
      </w:r>
      <w:r w:rsidRPr="00556C0F">
        <w:rPr>
          <w:rFonts w:ascii="Times New Roman" w:eastAsia="Times New Roman" w:hAnsi="Times New Roman" w:cs="Times New Roman"/>
        </w:rPr>
        <w:t>galvos</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s</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egenų</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liga,</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pasireiškianti</w:t>
      </w:r>
      <w:r w:rsidRPr="00556C0F">
        <w:rPr>
          <w:rFonts w:ascii="Times New Roman" w:eastAsia="Times New Roman" w:hAnsi="Times New Roman" w:cs="Times New Roman"/>
          <w:spacing w:val="-11"/>
        </w:rPr>
        <w:t xml:space="preserve"> </w:t>
      </w:r>
      <w:r w:rsidRPr="00556C0F">
        <w:rPr>
          <w:rFonts w:ascii="Times New Roman" w:eastAsia="Times New Roman" w:hAnsi="Times New Roman" w:cs="Times New Roman"/>
        </w:rPr>
        <w:t>judesių</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sutr</w:t>
      </w:r>
      <w:r w:rsidRPr="00556C0F">
        <w:rPr>
          <w:rFonts w:ascii="Times New Roman" w:eastAsia="Times New Roman" w:hAnsi="Times New Roman" w:cs="Times New Roman"/>
          <w:spacing w:val="-1"/>
        </w:rPr>
        <w:t>i</w:t>
      </w:r>
      <w:r w:rsidRPr="00556C0F">
        <w:rPr>
          <w:rFonts w:ascii="Times New Roman" w:eastAsia="Times New Roman" w:hAnsi="Times New Roman" w:cs="Times New Roman"/>
          <w:spacing w:val="1"/>
        </w:rPr>
        <w:t>k</w:t>
      </w:r>
      <w:r w:rsidRPr="00556C0F">
        <w:rPr>
          <w:rFonts w:ascii="Times New Roman" w:eastAsia="Times New Roman" w:hAnsi="Times New Roman" w:cs="Times New Roman"/>
        </w:rPr>
        <w:t>i</w:t>
      </w:r>
      <w:r w:rsidRPr="00556C0F">
        <w:rPr>
          <w:rFonts w:ascii="Times New Roman" w:eastAsia="Times New Roman" w:hAnsi="Times New Roman" w:cs="Times New Roman"/>
          <w:spacing w:val="-1"/>
        </w:rPr>
        <w:t>m</w:t>
      </w:r>
      <w:r w:rsidRPr="00556C0F">
        <w:rPr>
          <w:rFonts w:ascii="Times New Roman" w:eastAsia="Times New Roman" w:hAnsi="Times New Roman" w:cs="Times New Roman"/>
        </w:rPr>
        <w:t>u</w:t>
      </w:r>
      <w:r w:rsidRPr="00556C0F">
        <w:rPr>
          <w:rFonts w:ascii="Times New Roman" w:eastAsia="Times New Roman" w:hAnsi="Times New Roman" w:cs="Times New Roman"/>
          <w:spacing w:val="-8"/>
        </w:rPr>
        <w:t xml:space="preserve"> </w:t>
      </w:r>
      <w:r w:rsidRPr="00556C0F">
        <w:rPr>
          <w:rFonts w:ascii="Times New Roman" w:eastAsia="Times New Roman" w:hAnsi="Times New Roman" w:cs="Times New Roman"/>
        </w:rPr>
        <w:t>(drebėj</w:t>
      </w:r>
      <w:r w:rsidRPr="00556C0F">
        <w:rPr>
          <w:rFonts w:ascii="Times New Roman" w:eastAsia="Times New Roman" w:hAnsi="Times New Roman" w:cs="Times New Roman"/>
          <w:spacing w:val="1"/>
        </w:rPr>
        <w:t>i</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u, sustingi</w:t>
      </w:r>
      <w:r w:rsidRPr="00556C0F">
        <w:rPr>
          <w:rFonts w:ascii="Times New Roman" w:eastAsia="Times New Roman" w:hAnsi="Times New Roman" w:cs="Times New Roman"/>
          <w:spacing w:val="-1"/>
        </w:rPr>
        <w:t>m</w:t>
      </w:r>
      <w:r w:rsidRPr="00556C0F">
        <w:rPr>
          <w:rFonts w:ascii="Times New Roman" w:eastAsia="Times New Roman" w:hAnsi="Times New Roman" w:cs="Times New Roman"/>
          <w:spacing w:val="1"/>
        </w:rPr>
        <w:t>u</w:t>
      </w:r>
      <w:r w:rsidRPr="00556C0F">
        <w:rPr>
          <w:rFonts w:ascii="Times New Roman" w:eastAsia="Times New Roman" w:hAnsi="Times New Roman" w:cs="Times New Roman"/>
        </w:rPr>
        <w:t>,</w:t>
      </w:r>
      <w:r w:rsidRPr="00556C0F">
        <w:rPr>
          <w:rFonts w:ascii="Times New Roman" w:eastAsia="Times New Roman" w:hAnsi="Times New Roman" w:cs="Times New Roman"/>
          <w:spacing w:val="-10"/>
        </w:rPr>
        <w:t xml:space="preserve"> </w:t>
      </w:r>
      <w:r w:rsidRPr="00556C0F">
        <w:rPr>
          <w:rFonts w:ascii="Times New Roman" w:eastAsia="Times New Roman" w:hAnsi="Times New Roman" w:cs="Times New Roman"/>
        </w:rPr>
        <w:t>judesių</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sulėtė</w:t>
      </w:r>
      <w:r w:rsidRPr="00556C0F">
        <w:rPr>
          <w:rFonts w:ascii="Times New Roman" w:eastAsia="Times New Roman" w:hAnsi="Times New Roman" w:cs="Times New Roman"/>
          <w:spacing w:val="1"/>
        </w:rPr>
        <w:t>ji</w:t>
      </w:r>
      <w:r w:rsidRPr="00556C0F">
        <w:rPr>
          <w:rFonts w:ascii="Times New Roman" w:eastAsia="Times New Roman" w:hAnsi="Times New Roman" w:cs="Times New Roman"/>
          <w:spacing w:val="-2"/>
        </w:rPr>
        <w:t>m</w:t>
      </w:r>
      <w:r w:rsidRPr="00556C0F">
        <w:rPr>
          <w:rFonts w:ascii="Times New Roman" w:eastAsia="Times New Roman" w:hAnsi="Times New Roman" w:cs="Times New Roman"/>
          <w:spacing w:val="1"/>
        </w:rPr>
        <w:t>u</w:t>
      </w:r>
      <w:r w:rsidRPr="00556C0F">
        <w:rPr>
          <w:rFonts w:ascii="Times New Roman" w:eastAsia="Times New Roman" w:hAnsi="Times New Roman" w:cs="Times New Roman"/>
        </w:rPr>
        <w:t>,</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spacing w:val="1"/>
        </w:rPr>
        <w:t>ko</w:t>
      </w:r>
      <w:r w:rsidRPr="00556C0F">
        <w:rPr>
          <w:rFonts w:ascii="Times New Roman" w:eastAsia="Times New Roman" w:hAnsi="Times New Roman" w:cs="Times New Roman"/>
        </w:rPr>
        <w:t>jų</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vilki</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u,</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sutrikusia</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eise</w:t>
      </w:r>
      <w:r w:rsidRPr="00556C0F">
        <w:rPr>
          <w:rFonts w:ascii="Times New Roman" w:eastAsia="Times New Roman" w:hAnsi="Times New Roman" w:cs="Times New Roman"/>
          <w:spacing w:val="2"/>
        </w:rPr>
        <w:t>n</w:t>
      </w:r>
      <w:r w:rsidRPr="00556C0F">
        <w:rPr>
          <w:rFonts w:ascii="Times New Roman" w:eastAsia="Times New Roman" w:hAnsi="Times New Roman" w:cs="Times New Roman"/>
        </w:rPr>
        <w:t>a), parkinsonizmo simptomais, drebuliu, neramių kojų sindromu ar kitais su judėjimu susijusiais sutrikimais;</w:t>
      </w:r>
    </w:p>
    <w:p w14:paraId="325BD2BF" w14:textId="77777777" w:rsidR="00CF7EDE" w:rsidRPr="00556C0F" w:rsidRDefault="00CF7EDE" w:rsidP="00CF7EDE">
      <w:pPr>
        <w:widowControl w:val="0"/>
        <w:tabs>
          <w:tab w:val="left" w:pos="567"/>
        </w:tabs>
        <w:autoSpaceDE w:val="0"/>
        <w:autoSpaceDN w:val="0"/>
        <w:adjustRightInd w:val="0"/>
        <w:spacing w:after="0" w:line="240" w:lineRule="auto"/>
        <w:ind w:left="567" w:right="-20"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jeigu</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sergate</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sunkio</w:t>
      </w:r>
      <w:r w:rsidRPr="00556C0F">
        <w:rPr>
          <w:rFonts w:ascii="Times New Roman" w:eastAsia="Times New Roman" w:hAnsi="Times New Roman" w:cs="Times New Roman"/>
          <w:spacing w:val="-1"/>
        </w:rPr>
        <w:t>m</w:t>
      </w:r>
      <w:r w:rsidRPr="00556C0F">
        <w:rPr>
          <w:rFonts w:ascii="Times New Roman" w:eastAsia="Times New Roman" w:hAnsi="Times New Roman" w:cs="Times New Roman"/>
        </w:rPr>
        <w:t>is</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inks</w:t>
      </w:r>
      <w:r w:rsidRPr="00556C0F">
        <w:rPr>
          <w:rFonts w:ascii="Times New Roman" w:eastAsia="Times New Roman" w:hAnsi="Times New Roman" w:cs="Times New Roman"/>
          <w:spacing w:val="-1"/>
        </w:rPr>
        <w:t>t</w:t>
      </w:r>
      <w:r w:rsidRPr="00556C0F">
        <w:rPr>
          <w:rFonts w:ascii="Times New Roman" w:eastAsia="Times New Roman" w:hAnsi="Times New Roman" w:cs="Times New Roman"/>
        </w:rPr>
        <w:t>ų</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ligo</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is.</w:t>
      </w:r>
    </w:p>
    <w:p w14:paraId="07B0BA9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1F3C89E"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Įspėjimai ir atsargumo priemonės</w:t>
      </w:r>
    </w:p>
    <w:p w14:paraId="206415FD" w14:textId="77777777" w:rsidR="00CF7EDE" w:rsidRPr="00556C0F" w:rsidRDefault="00CF7EDE" w:rsidP="00CF7EDE">
      <w:pPr>
        <w:numPr>
          <w:ilvl w:val="12"/>
          <w:numId w:val="0"/>
        </w:numPr>
        <w:tabs>
          <w:tab w:val="left" w:pos="720"/>
        </w:tabs>
        <w:spacing w:after="0" w:line="240" w:lineRule="auto"/>
        <w:ind w:right="-2"/>
        <w:rPr>
          <w:rFonts w:ascii="Times New Roman" w:eastAsia="Times New Roman" w:hAnsi="Times New Roman" w:cs="Times New Roman"/>
        </w:rPr>
      </w:pPr>
      <w:r w:rsidRPr="00556C0F">
        <w:rPr>
          <w:rFonts w:ascii="Times New Roman" w:eastAsia="Times New Roman" w:hAnsi="Times New Roman" w:cs="Times New Roman"/>
        </w:rPr>
        <w:t>Pasitarkite su gydytoju arba vaistininku, prieš pradėdami vartoti Trimetazidine Actavis.</w:t>
      </w:r>
    </w:p>
    <w:p w14:paraId="3AAC546A"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002F479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negalima vartoti krūtinės anginos (krūtinės skausmo) priepuoliui gydyti bei pradiniam nestabiliosios krūtinės anginos (krūtinės skausmo) ar širdies priepuolio gydymui. Trimetazidine Actavis negalima vartoti prieš paguldymą į ligoninę bei pirmosiomis paromis paguldžius į ligoninę.</w:t>
      </w:r>
    </w:p>
    <w:p w14:paraId="30DB3B76"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6584E726"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Jeigu Trimetazidine Actavis vartojimo metu ištinka krūtinės anginos (krūtinės skausmo) priepuolis, turite susisiekti su savo gydytoju, kuris skirs, jeigu reikia, kitokį gydymą. </w:t>
      </w:r>
    </w:p>
    <w:p w14:paraId="36A47765" w14:textId="77777777" w:rsidR="00CF7EDE" w:rsidRPr="00556C0F" w:rsidRDefault="00CF7EDE" w:rsidP="00CF7EDE">
      <w:pPr>
        <w:widowControl w:val="0"/>
        <w:tabs>
          <w:tab w:val="left" w:pos="567"/>
        </w:tabs>
        <w:autoSpaceDE w:val="0"/>
        <w:autoSpaceDN w:val="0"/>
        <w:adjustRightInd w:val="0"/>
        <w:spacing w:after="0" w:line="200" w:lineRule="exact"/>
        <w:rPr>
          <w:rFonts w:ascii="Times New Roman" w:eastAsia="Times New Roman" w:hAnsi="Times New Roman" w:cs="Times New Roman"/>
        </w:rPr>
      </w:pPr>
    </w:p>
    <w:p w14:paraId="5E852852" w14:textId="77777777" w:rsidR="00CF7EDE" w:rsidRPr="00556C0F" w:rsidRDefault="00CF7EDE" w:rsidP="00CF7EDE">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556C0F">
        <w:rPr>
          <w:rFonts w:ascii="Times New Roman" w:eastAsia="Times New Roman" w:hAnsi="Times New Roman" w:cs="Times New Roman"/>
        </w:rPr>
        <w:t>Šis</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vaistas</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gali</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sukelti</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arba</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pasunkinti</w:t>
      </w:r>
      <w:r w:rsidRPr="00556C0F">
        <w:rPr>
          <w:rFonts w:ascii="Times New Roman" w:eastAsia="Times New Roman" w:hAnsi="Times New Roman" w:cs="Times New Roman"/>
          <w:spacing w:val="-10"/>
        </w:rPr>
        <w:t xml:space="preserve"> </w:t>
      </w:r>
      <w:r w:rsidRPr="00556C0F">
        <w:rPr>
          <w:rFonts w:ascii="Times New Roman" w:eastAsia="Times New Roman" w:hAnsi="Times New Roman" w:cs="Times New Roman"/>
        </w:rPr>
        <w:t>tokius</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si</w:t>
      </w:r>
      <w:r w:rsidRPr="00556C0F">
        <w:rPr>
          <w:rFonts w:ascii="Times New Roman" w:eastAsia="Times New Roman" w:hAnsi="Times New Roman" w:cs="Times New Roman"/>
          <w:spacing w:val="-2"/>
        </w:rPr>
        <w:t>m</w:t>
      </w:r>
      <w:r w:rsidRPr="00556C0F">
        <w:rPr>
          <w:rFonts w:ascii="Times New Roman" w:eastAsia="Times New Roman" w:hAnsi="Times New Roman" w:cs="Times New Roman"/>
          <w:spacing w:val="1"/>
        </w:rPr>
        <w:t>p</w:t>
      </w:r>
      <w:r w:rsidRPr="00556C0F">
        <w:rPr>
          <w:rFonts w:ascii="Times New Roman" w:eastAsia="Times New Roman" w:hAnsi="Times New Roman" w:cs="Times New Roman"/>
        </w:rPr>
        <w:t>t</w:t>
      </w:r>
      <w:r w:rsidRPr="00556C0F">
        <w:rPr>
          <w:rFonts w:ascii="Times New Roman" w:eastAsia="Times New Roman" w:hAnsi="Times New Roman" w:cs="Times New Roman"/>
          <w:spacing w:val="2"/>
        </w:rPr>
        <w:t>o</w:t>
      </w:r>
      <w:r w:rsidRPr="00556C0F">
        <w:rPr>
          <w:rFonts w:ascii="Times New Roman" w:eastAsia="Times New Roman" w:hAnsi="Times New Roman" w:cs="Times New Roman"/>
        </w:rPr>
        <w:t>mus</w:t>
      </w:r>
      <w:r w:rsidRPr="00556C0F">
        <w:rPr>
          <w:rFonts w:ascii="Times New Roman" w:eastAsia="Times New Roman" w:hAnsi="Times New Roman" w:cs="Times New Roman"/>
          <w:spacing w:val="-10"/>
        </w:rPr>
        <w:t xml:space="preserve"> </w:t>
      </w:r>
      <w:r w:rsidRPr="00556C0F">
        <w:rPr>
          <w:rFonts w:ascii="Times New Roman" w:eastAsia="Times New Roman" w:hAnsi="Times New Roman" w:cs="Times New Roman"/>
        </w:rPr>
        <w:t>kaip</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drebul</w:t>
      </w:r>
      <w:r w:rsidRPr="00556C0F">
        <w:rPr>
          <w:rFonts w:ascii="Times New Roman" w:eastAsia="Times New Roman" w:hAnsi="Times New Roman" w:cs="Times New Roman"/>
          <w:spacing w:val="2"/>
        </w:rPr>
        <w:t>y</w:t>
      </w:r>
      <w:r w:rsidRPr="00556C0F">
        <w:rPr>
          <w:rFonts w:ascii="Times New Roman" w:eastAsia="Times New Roman" w:hAnsi="Times New Roman" w:cs="Times New Roman"/>
        </w:rPr>
        <w:t>s,</w:t>
      </w:r>
      <w:r w:rsidRPr="00556C0F">
        <w:rPr>
          <w:rFonts w:ascii="Times New Roman" w:eastAsia="Times New Roman" w:hAnsi="Times New Roman" w:cs="Times New Roman"/>
          <w:spacing w:val="-8"/>
        </w:rPr>
        <w:t xml:space="preserve"> </w:t>
      </w:r>
      <w:r w:rsidRPr="00556C0F">
        <w:rPr>
          <w:rFonts w:ascii="Times New Roman" w:eastAsia="Times New Roman" w:hAnsi="Times New Roman" w:cs="Times New Roman"/>
        </w:rPr>
        <w:t>sust</w:t>
      </w:r>
      <w:r w:rsidRPr="00556C0F">
        <w:rPr>
          <w:rFonts w:ascii="Times New Roman" w:eastAsia="Times New Roman" w:hAnsi="Times New Roman" w:cs="Times New Roman"/>
          <w:spacing w:val="-1"/>
        </w:rPr>
        <w:t>i</w:t>
      </w:r>
      <w:r w:rsidRPr="00556C0F">
        <w:rPr>
          <w:rFonts w:ascii="Times New Roman" w:eastAsia="Times New Roman" w:hAnsi="Times New Roman" w:cs="Times New Roman"/>
        </w:rPr>
        <w:t>ngimas,</w:t>
      </w:r>
      <w:r w:rsidRPr="00556C0F">
        <w:rPr>
          <w:rFonts w:ascii="Times New Roman" w:eastAsia="Times New Roman" w:hAnsi="Times New Roman" w:cs="Times New Roman"/>
          <w:spacing w:val="-11"/>
        </w:rPr>
        <w:t xml:space="preserve"> </w:t>
      </w:r>
      <w:r w:rsidRPr="00556C0F">
        <w:rPr>
          <w:rFonts w:ascii="Times New Roman" w:eastAsia="Times New Roman" w:hAnsi="Times New Roman" w:cs="Times New Roman"/>
        </w:rPr>
        <w:t>judesių sulėtėj</w:t>
      </w:r>
      <w:r w:rsidRPr="00556C0F">
        <w:rPr>
          <w:rFonts w:ascii="Times New Roman" w:eastAsia="Times New Roman" w:hAnsi="Times New Roman" w:cs="Times New Roman"/>
          <w:spacing w:val="2"/>
        </w:rPr>
        <w:t>i</w:t>
      </w:r>
      <w:r w:rsidRPr="00556C0F">
        <w:rPr>
          <w:rFonts w:ascii="Times New Roman" w:eastAsia="Times New Roman" w:hAnsi="Times New Roman" w:cs="Times New Roman"/>
          <w:spacing w:val="-2"/>
        </w:rPr>
        <w:t>m</w:t>
      </w:r>
      <w:r w:rsidRPr="00556C0F">
        <w:rPr>
          <w:rFonts w:ascii="Times New Roman" w:eastAsia="Times New Roman" w:hAnsi="Times New Roman" w:cs="Times New Roman"/>
          <w:spacing w:val="1"/>
        </w:rPr>
        <w:t>a</w:t>
      </w:r>
      <w:r w:rsidRPr="00556C0F">
        <w:rPr>
          <w:rFonts w:ascii="Times New Roman" w:eastAsia="Times New Roman" w:hAnsi="Times New Roman" w:cs="Times New Roman"/>
        </w:rPr>
        <w:t>s</w:t>
      </w:r>
      <w:r w:rsidRPr="00556C0F">
        <w:rPr>
          <w:rFonts w:ascii="Times New Roman" w:eastAsia="Times New Roman" w:hAnsi="Times New Roman" w:cs="Times New Roman"/>
          <w:spacing w:val="-10"/>
        </w:rPr>
        <w:t xml:space="preserve"> </w:t>
      </w:r>
      <w:r w:rsidRPr="00556C0F">
        <w:rPr>
          <w:rFonts w:ascii="Times New Roman" w:eastAsia="Times New Roman" w:hAnsi="Times New Roman" w:cs="Times New Roman"/>
        </w:rPr>
        <w:t>ir kojų</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vilki</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as,</w:t>
      </w:r>
      <w:r w:rsidRPr="00556C0F">
        <w:rPr>
          <w:rFonts w:ascii="Times New Roman" w:eastAsia="Times New Roman" w:hAnsi="Times New Roman" w:cs="Times New Roman"/>
          <w:spacing w:val="-8"/>
        </w:rPr>
        <w:t xml:space="preserve"> </w:t>
      </w:r>
      <w:r w:rsidRPr="00556C0F">
        <w:rPr>
          <w:rFonts w:ascii="Times New Roman" w:eastAsia="Times New Roman" w:hAnsi="Times New Roman" w:cs="Times New Roman"/>
        </w:rPr>
        <w:t>yp</w:t>
      </w:r>
      <w:r w:rsidRPr="00556C0F">
        <w:rPr>
          <w:rFonts w:ascii="Times New Roman" w:eastAsia="Times New Roman" w:hAnsi="Times New Roman" w:cs="Times New Roman"/>
          <w:spacing w:val="1"/>
        </w:rPr>
        <w:t>a</w:t>
      </w:r>
      <w:r w:rsidRPr="00556C0F">
        <w:rPr>
          <w:rFonts w:ascii="Times New Roman" w:eastAsia="Times New Roman" w:hAnsi="Times New Roman" w:cs="Times New Roman"/>
        </w:rPr>
        <w:t>č</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sen</w:t>
      </w:r>
      <w:r w:rsidRPr="00556C0F">
        <w:rPr>
          <w:rFonts w:ascii="Times New Roman" w:eastAsia="Times New Roman" w:hAnsi="Times New Roman" w:cs="Times New Roman"/>
          <w:spacing w:val="2"/>
        </w:rPr>
        <w:t>y</w:t>
      </w:r>
      <w:r w:rsidRPr="00556C0F">
        <w:rPr>
          <w:rFonts w:ascii="Times New Roman" w:eastAsia="Times New Roman" w:hAnsi="Times New Roman" w:cs="Times New Roman"/>
          <w:spacing w:val="-1"/>
        </w:rPr>
        <w:t>v</w:t>
      </w:r>
      <w:r w:rsidRPr="00556C0F">
        <w:rPr>
          <w:rFonts w:ascii="Times New Roman" w:eastAsia="Times New Roman" w:hAnsi="Times New Roman" w:cs="Times New Roman"/>
        </w:rPr>
        <w:t>i</w:t>
      </w:r>
      <w:r w:rsidRPr="00556C0F">
        <w:rPr>
          <w:rFonts w:ascii="Times New Roman" w:eastAsia="Times New Roman" w:hAnsi="Times New Roman" w:cs="Times New Roman"/>
          <w:spacing w:val="1"/>
        </w:rPr>
        <w:t>e</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s</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pac</w:t>
      </w:r>
      <w:r w:rsidRPr="00556C0F">
        <w:rPr>
          <w:rFonts w:ascii="Times New Roman" w:eastAsia="Times New Roman" w:hAnsi="Times New Roman" w:cs="Times New Roman"/>
          <w:spacing w:val="1"/>
        </w:rPr>
        <w:t>i</w:t>
      </w:r>
      <w:r w:rsidRPr="00556C0F">
        <w:rPr>
          <w:rFonts w:ascii="Times New Roman" w:eastAsia="Times New Roman" w:hAnsi="Times New Roman" w:cs="Times New Roman"/>
        </w:rPr>
        <w:t>ent</w:t>
      </w:r>
      <w:r w:rsidRPr="00556C0F">
        <w:rPr>
          <w:rFonts w:ascii="Times New Roman" w:eastAsia="Times New Roman" w:hAnsi="Times New Roman" w:cs="Times New Roman"/>
          <w:spacing w:val="1"/>
        </w:rPr>
        <w:t>a</w:t>
      </w:r>
      <w:r w:rsidRPr="00556C0F">
        <w:rPr>
          <w:rFonts w:ascii="Times New Roman" w:eastAsia="Times New Roman" w:hAnsi="Times New Roman" w:cs="Times New Roman"/>
        </w:rPr>
        <w:t>ms.</w:t>
      </w:r>
      <w:r w:rsidRPr="00556C0F">
        <w:rPr>
          <w:rFonts w:ascii="Times New Roman" w:eastAsia="Times New Roman" w:hAnsi="Times New Roman" w:cs="Times New Roman"/>
          <w:spacing w:val="-10"/>
        </w:rPr>
        <w:t xml:space="preserve"> </w:t>
      </w:r>
      <w:r w:rsidRPr="00556C0F">
        <w:rPr>
          <w:rFonts w:ascii="Times New Roman" w:eastAsia="Times New Roman" w:hAnsi="Times New Roman" w:cs="Times New Roman"/>
        </w:rPr>
        <w:t>Šie</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s</w:t>
      </w:r>
      <w:r w:rsidRPr="00556C0F">
        <w:rPr>
          <w:rFonts w:ascii="Times New Roman" w:eastAsia="Times New Roman" w:hAnsi="Times New Roman" w:cs="Times New Roman"/>
          <w:spacing w:val="1"/>
        </w:rPr>
        <w:t>i</w:t>
      </w:r>
      <w:r w:rsidRPr="00556C0F">
        <w:rPr>
          <w:rFonts w:ascii="Times New Roman" w:eastAsia="Times New Roman" w:hAnsi="Times New Roman" w:cs="Times New Roman"/>
          <w:spacing w:val="-2"/>
        </w:rPr>
        <w:t>m</w:t>
      </w:r>
      <w:r w:rsidRPr="00556C0F">
        <w:rPr>
          <w:rFonts w:ascii="Times New Roman" w:eastAsia="Times New Roman" w:hAnsi="Times New Roman" w:cs="Times New Roman"/>
          <w:spacing w:val="1"/>
        </w:rPr>
        <w:t>pto</w:t>
      </w:r>
      <w:r w:rsidRPr="00556C0F">
        <w:rPr>
          <w:rFonts w:ascii="Times New Roman" w:eastAsia="Times New Roman" w:hAnsi="Times New Roman" w:cs="Times New Roman"/>
        </w:rPr>
        <w:t>mai</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turi</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b</w:t>
      </w:r>
      <w:r w:rsidRPr="00556C0F">
        <w:rPr>
          <w:rFonts w:ascii="Times New Roman" w:eastAsia="Times New Roman" w:hAnsi="Times New Roman" w:cs="Times New Roman"/>
          <w:spacing w:val="1"/>
        </w:rPr>
        <w:t>ū</w:t>
      </w:r>
      <w:r w:rsidRPr="00556C0F">
        <w:rPr>
          <w:rFonts w:ascii="Times New Roman" w:eastAsia="Times New Roman" w:hAnsi="Times New Roman" w:cs="Times New Roman"/>
        </w:rPr>
        <w:t>ti</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tiria</w:t>
      </w:r>
      <w:r w:rsidRPr="00556C0F">
        <w:rPr>
          <w:rFonts w:ascii="Times New Roman" w:eastAsia="Times New Roman" w:hAnsi="Times New Roman" w:cs="Times New Roman"/>
          <w:spacing w:val="-1"/>
        </w:rPr>
        <w:t>m</w:t>
      </w:r>
      <w:r w:rsidRPr="00556C0F">
        <w:rPr>
          <w:rFonts w:ascii="Times New Roman" w:eastAsia="Times New Roman" w:hAnsi="Times New Roman" w:cs="Times New Roman"/>
        </w:rPr>
        <w:t>i</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ir</w:t>
      </w:r>
      <w:r w:rsidRPr="00556C0F">
        <w:rPr>
          <w:rFonts w:ascii="Times New Roman" w:eastAsia="Times New Roman" w:hAnsi="Times New Roman" w:cs="Times New Roman"/>
          <w:spacing w:val="-1"/>
        </w:rPr>
        <w:t xml:space="preserve"> </w:t>
      </w:r>
      <w:r w:rsidRPr="00556C0F">
        <w:rPr>
          <w:rFonts w:ascii="Times New Roman" w:eastAsia="Times New Roman" w:hAnsi="Times New Roman" w:cs="Times New Roman"/>
        </w:rPr>
        <w:t>apie</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juos reikia</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praneš</w:t>
      </w:r>
      <w:r w:rsidRPr="00556C0F">
        <w:rPr>
          <w:rFonts w:ascii="Times New Roman" w:eastAsia="Times New Roman" w:hAnsi="Times New Roman" w:cs="Times New Roman"/>
          <w:spacing w:val="1"/>
        </w:rPr>
        <w:t>t</w:t>
      </w:r>
      <w:r w:rsidRPr="00556C0F">
        <w:rPr>
          <w:rFonts w:ascii="Times New Roman" w:eastAsia="Times New Roman" w:hAnsi="Times New Roman" w:cs="Times New Roman"/>
        </w:rPr>
        <w:t>i</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g</w:t>
      </w:r>
      <w:r w:rsidRPr="00556C0F">
        <w:rPr>
          <w:rFonts w:ascii="Times New Roman" w:eastAsia="Times New Roman" w:hAnsi="Times New Roman" w:cs="Times New Roman"/>
          <w:spacing w:val="2"/>
        </w:rPr>
        <w:t>y</w:t>
      </w:r>
      <w:r w:rsidRPr="00556C0F">
        <w:rPr>
          <w:rFonts w:ascii="Times New Roman" w:eastAsia="Times New Roman" w:hAnsi="Times New Roman" w:cs="Times New Roman"/>
        </w:rPr>
        <w:t>dytoju</w:t>
      </w:r>
      <w:r w:rsidRPr="00556C0F">
        <w:rPr>
          <w:rFonts w:ascii="Times New Roman" w:eastAsia="Times New Roman" w:hAnsi="Times New Roman" w:cs="Times New Roman"/>
          <w:spacing w:val="-1"/>
        </w:rPr>
        <w:t>i</w:t>
      </w:r>
      <w:r w:rsidRPr="00556C0F">
        <w:rPr>
          <w:rFonts w:ascii="Times New Roman" w:eastAsia="Times New Roman" w:hAnsi="Times New Roman" w:cs="Times New Roman"/>
        </w:rPr>
        <w:t>,</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kad</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jis</w:t>
      </w:r>
      <w:r w:rsidRPr="00556C0F">
        <w:rPr>
          <w:rFonts w:ascii="Times New Roman" w:eastAsia="Times New Roman" w:hAnsi="Times New Roman" w:cs="Times New Roman"/>
          <w:spacing w:val="-2"/>
        </w:rPr>
        <w:t xml:space="preserve"> </w:t>
      </w:r>
      <w:r w:rsidRPr="00556C0F">
        <w:rPr>
          <w:rFonts w:ascii="Times New Roman" w:eastAsia="Times New Roman" w:hAnsi="Times New Roman" w:cs="Times New Roman"/>
        </w:rPr>
        <w:t>ga</w:t>
      </w:r>
      <w:r w:rsidRPr="00556C0F">
        <w:rPr>
          <w:rFonts w:ascii="Times New Roman" w:eastAsia="Times New Roman" w:hAnsi="Times New Roman" w:cs="Times New Roman"/>
          <w:spacing w:val="-1"/>
        </w:rPr>
        <w:t>l</w:t>
      </w:r>
      <w:r w:rsidRPr="00556C0F">
        <w:rPr>
          <w:rFonts w:ascii="Times New Roman" w:eastAsia="Times New Roman" w:hAnsi="Times New Roman" w:cs="Times New Roman"/>
        </w:rPr>
        <w:t>ėtų</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iš</w:t>
      </w:r>
      <w:r w:rsidRPr="00556C0F">
        <w:rPr>
          <w:rFonts w:ascii="Times New Roman" w:eastAsia="Times New Roman" w:hAnsi="Times New Roman" w:cs="Times New Roman"/>
          <w:spacing w:val="-1"/>
        </w:rPr>
        <w:t xml:space="preserve"> </w:t>
      </w:r>
      <w:r w:rsidRPr="00556C0F">
        <w:rPr>
          <w:rFonts w:ascii="Times New Roman" w:eastAsia="Times New Roman" w:hAnsi="Times New Roman" w:cs="Times New Roman"/>
        </w:rPr>
        <w:t>naujo</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į</w:t>
      </w:r>
      <w:r w:rsidRPr="00556C0F">
        <w:rPr>
          <w:rFonts w:ascii="Times New Roman" w:eastAsia="Times New Roman" w:hAnsi="Times New Roman" w:cs="Times New Roman"/>
          <w:spacing w:val="1"/>
        </w:rPr>
        <w:t>v</w:t>
      </w:r>
      <w:r w:rsidRPr="00556C0F">
        <w:rPr>
          <w:rFonts w:ascii="Times New Roman" w:eastAsia="Times New Roman" w:hAnsi="Times New Roman" w:cs="Times New Roman"/>
        </w:rPr>
        <w:t>erti</w:t>
      </w:r>
      <w:r w:rsidRPr="00556C0F">
        <w:rPr>
          <w:rFonts w:ascii="Times New Roman" w:eastAsia="Times New Roman" w:hAnsi="Times New Roman" w:cs="Times New Roman"/>
          <w:spacing w:val="1"/>
        </w:rPr>
        <w:t>n</w:t>
      </w:r>
      <w:r w:rsidRPr="00556C0F">
        <w:rPr>
          <w:rFonts w:ascii="Times New Roman" w:eastAsia="Times New Roman" w:hAnsi="Times New Roman" w:cs="Times New Roman"/>
        </w:rPr>
        <w:t>ti</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g</w:t>
      </w:r>
      <w:r w:rsidRPr="00556C0F">
        <w:rPr>
          <w:rFonts w:ascii="Times New Roman" w:eastAsia="Times New Roman" w:hAnsi="Times New Roman" w:cs="Times New Roman"/>
          <w:spacing w:val="1"/>
        </w:rPr>
        <w:t>y</w:t>
      </w:r>
      <w:r w:rsidRPr="00556C0F">
        <w:rPr>
          <w:rFonts w:ascii="Times New Roman" w:eastAsia="Times New Roman" w:hAnsi="Times New Roman" w:cs="Times New Roman"/>
        </w:rPr>
        <w:t>d</w:t>
      </w:r>
      <w:r w:rsidRPr="00556C0F">
        <w:rPr>
          <w:rFonts w:ascii="Times New Roman" w:eastAsia="Times New Roman" w:hAnsi="Times New Roman" w:cs="Times New Roman"/>
          <w:spacing w:val="2"/>
        </w:rPr>
        <w:t>y</w:t>
      </w:r>
      <w:r w:rsidRPr="00556C0F">
        <w:rPr>
          <w:rFonts w:ascii="Times New Roman" w:eastAsia="Times New Roman" w:hAnsi="Times New Roman" w:cs="Times New Roman"/>
          <w:spacing w:val="-1"/>
        </w:rPr>
        <w:t>m</w:t>
      </w:r>
      <w:r w:rsidRPr="00556C0F">
        <w:rPr>
          <w:rFonts w:ascii="Times New Roman" w:eastAsia="Times New Roman" w:hAnsi="Times New Roman" w:cs="Times New Roman"/>
        </w:rPr>
        <w:t>ą.</w:t>
      </w:r>
    </w:p>
    <w:p w14:paraId="3568A855" w14:textId="77777777" w:rsidR="00CF7EDE" w:rsidRPr="00556C0F" w:rsidRDefault="00CF7EDE" w:rsidP="00CF7EDE">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p>
    <w:p w14:paraId="0B0E96DB" w14:textId="77777777" w:rsidR="00CF7EDE" w:rsidRPr="00556C0F" w:rsidRDefault="00CF7EDE" w:rsidP="00CF7EDE">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556C0F">
        <w:rPr>
          <w:rFonts w:ascii="Times New Roman" w:eastAsia="Times New Roman" w:hAnsi="Times New Roman" w:cs="Times New Roman"/>
        </w:rPr>
        <w:t>Pasakykite gydytojui, jei Jūsų inkstų veikla susilpnėjusi.</w:t>
      </w:r>
    </w:p>
    <w:p w14:paraId="49BDF818" w14:textId="77777777" w:rsidR="00CF7EDE" w:rsidRPr="00556C0F" w:rsidRDefault="00CF7EDE" w:rsidP="00CF7EDE">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556C0F">
        <w:rPr>
          <w:rFonts w:ascii="Times New Roman" w:eastAsia="Times New Roman" w:hAnsi="Times New Roman" w:cs="Times New Roman"/>
        </w:rPr>
        <w:t xml:space="preserve">Pasakykite gydytojui, jei sergate sunkia kepenų liga, nes tada Trimetazidine Actavis vartoti nerekomenduojama. </w:t>
      </w:r>
    </w:p>
    <w:p w14:paraId="17E394D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10D12FE8"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 xml:space="preserve">Vaikams ir paaugliams </w:t>
      </w:r>
    </w:p>
    <w:p w14:paraId="4427952C" w14:textId="4E1EE033"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nerekomenduojama vartoti jaunesniems kaip 18 metų vaikams.</w:t>
      </w:r>
    </w:p>
    <w:p w14:paraId="3D92942C"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3B4B37FF"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Kiti vaistai ir Trimetazidine Actavis</w:t>
      </w:r>
    </w:p>
    <w:p w14:paraId="4FB00D9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Jeigu vartojate ar neseniai vartojote kitų vaistų arba dėl to nesate tikri, apie tai pasakykite gydytojui arba vaistininkui.</w:t>
      </w:r>
    </w:p>
    <w:p w14:paraId="3005955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 xml:space="preserve"> </w:t>
      </w:r>
    </w:p>
    <w:p w14:paraId="6140369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sąveikos su kitais vaistais nepastebėta.</w:t>
      </w:r>
    </w:p>
    <w:p w14:paraId="777B8AA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98351A1"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Nėštumas ir žindymo laikotarpis</w:t>
      </w:r>
    </w:p>
    <w:p w14:paraId="1DDF7E68"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556C0F">
        <w:rPr>
          <w:rFonts w:ascii="Times New Roman" w:eastAsia="Times New Roman" w:hAnsi="Times New Roman" w:cs="Times New Roman"/>
          <w:b/>
        </w:rPr>
        <w:t>.</w:t>
      </w:r>
    </w:p>
    <w:p w14:paraId="22012B5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1E9182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Trimetazidine Actavis vartojimo metu kūdikį krūtimi maitinti negalima. </w:t>
      </w:r>
    </w:p>
    <w:p w14:paraId="06505EB2"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544D93ED"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Vairavimas ir mechanizmų valdymas</w:t>
      </w:r>
    </w:p>
    <w:p w14:paraId="3F30CCF4" w14:textId="77777777" w:rsidR="00CF7EDE" w:rsidRPr="00556C0F" w:rsidRDefault="00CF7EDE" w:rsidP="00CF7EDE">
      <w:pPr>
        <w:widowControl w:val="0"/>
        <w:tabs>
          <w:tab w:val="left" w:pos="567"/>
        </w:tabs>
        <w:autoSpaceDE w:val="0"/>
        <w:autoSpaceDN w:val="0"/>
        <w:adjustRightInd w:val="0"/>
        <w:spacing w:after="0" w:line="246" w:lineRule="exact"/>
        <w:ind w:right="-20"/>
        <w:rPr>
          <w:rFonts w:ascii="Times New Roman" w:eastAsia="Times New Roman" w:hAnsi="Times New Roman" w:cs="Times New Roman"/>
        </w:rPr>
      </w:pPr>
      <w:r w:rsidRPr="00556C0F">
        <w:rPr>
          <w:rFonts w:ascii="Times New Roman" w:eastAsia="Times New Roman" w:hAnsi="Times New Roman" w:cs="Times New Roman"/>
        </w:rPr>
        <w:t>Šis</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vaistas</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gali</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sukelti</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svaigulį</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ir</w:t>
      </w:r>
      <w:r w:rsidRPr="00556C0F">
        <w:rPr>
          <w:rFonts w:ascii="Times New Roman" w:eastAsia="Times New Roman" w:hAnsi="Times New Roman" w:cs="Times New Roman"/>
          <w:spacing w:val="-1"/>
        </w:rPr>
        <w:t xml:space="preserve"> </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ieguist</w:t>
      </w:r>
      <w:r w:rsidRPr="00556C0F">
        <w:rPr>
          <w:rFonts w:ascii="Times New Roman" w:eastAsia="Times New Roman" w:hAnsi="Times New Roman" w:cs="Times New Roman"/>
          <w:spacing w:val="2"/>
        </w:rPr>
        <w:t>u</w:t>
      </w:r>
      <w:r w:rsidRPr="00556C0F">
        <w:rPr>
          <w:rFonts w:ascii="Times New Roman" w:eastAsia="Times New Roman" w:hAnsi="Times New Roman" w:cs="Times New Roman"/>
          <w:spacing w:val="-2"/>
        </w:rPr>
        <w:t>m</w:t>
      </w:r>
      <w:r w:rsidRPr="00556C0F">
        <w:rPr>
          <w:rFonts w:ascii="Times New Roman" w:eastAsia="Times New Roman" w:hAnsi="Times New Roman" w:cs="Times New Roman"/>
        </w:rPr>
        <w:t>ą.</w:t>
      </w:r>
      <w:r w:rsidRPr="00556C0F">
        <w:rPr>
          <w:rFonts w:ascii="Times New Roman" w:eastAsia="Times New Roman" w:hAnsi="Times New Roman" w:cs="Times New Roman"/>
          <w:spacing w:val="-12"/>
        </w:rPr>
        <w:t xml:space="preserve"> </w:t>
      </w:r>
      <w:r w:rsidRPr="00556C0F">
        <w:rPr>
          <w:rFonts w:ascii="Times New Roman" w:eastAsia="Times New Roman" w:hAnsi="Times New Roman" w:cs="Times New Roman"/>
        </w:rPr>
        <w:t>Tai</w:t>
      </w:r>
      <w:r w:rsidRPr="00556C0F">
        <w:rPr>
          <w:rFonts w:ascii="Times New Roman" w:eastAsia="Times New Roman" w:hAnsi="Times New Roman" w:cs="Times New Roman"/>
          <w:spacing w:val="-2"/>
        </w:rPr>
        <w:t xml:space="preserve"> </w:t>
      </w:r>
      <w:r w:rsidRPr="00556C0F">
        <w:rPr>
          <w:rFonts w:ascii="Times New Roman" w:eastAsia="Times New Roman" w:hAnsi="Times New Roman" w:cs="Times New Roman"/>
        </w:rPr>
        <w:t>gali</w:t>
      </w:r>
      <w:r w:rsidRPr="00556C0F">
        <w:rPr>
          <w:rFonts w:ascii="Times New Roman" w:eastAsia="Times New Roman" w:hAnsi="Times New Roman" w:cs="Times New Roman"/>
          <w:spacing w:val="-2"/>
        </w:rPr>
        <w:t xml:space="preserve"> </w:t>
      </w:r>
      <w:r w:rsidRPr="00556C0F">
        <w:rPr>
          <w:rFonts w:ascii="Times New Roman" w:eastAsia="Times New Roman" w:hAnsi="Times New Roman" w:cs="Times New Roman"/>
        </w:rPr>
        <w:t>turėti</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poveikį</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ge</w:t>
      </w:r>
      <w:r w:rsidRPr="00556C0F">
        <w:rPr>
          <w:rFonts w:ascii="Times New Roman" w:eastAsia="Times New Roman" w:hAnsi="Times New Roman" w:cs="Times New Roman"/>
          <w:spacing w:val="1"/>
        </w:rPr>
        <w:t>b</w:t>
      </w:r>
      <w:r w:rsidRPr="00556C0F">
        <w:rPr>
          <w:rFonts w:ascii="Times New Roman" w:eastAsia="Times New Roman" w:hAnsi="Times New Roman" w:cs="Times New Roman"/>
        </w:rPr>
        <w:t>ėji</w:t>
      </w:r>
      <w:r w:rsidRPr="00556C0F">
        <w:rPr>
          <w:rFonts w:ascii="Times New Roman" w:eastAsia="Times New Roman" w:hAnsi="Times New Roman" w:cs="Times New Roman"/>
          <w:spacing w:val="-1"/>
        </w:rPr>
        <w:t>m</w:t>
      </w:r>
      <w:r w:rsidRPr="00556C0F">
        <w:rPr>
          <w:rFonts w:ascii="Times New Roman" w:eastAsia="Times New Roman" w:hAnsi="Times New Roman" w:cs="Times New Roman"/>
        </w:rPr>
        <w:t>ui</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vairuoti</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ir</w:t>
      </w:r>
      <w:r w:rsidRPr="00556C0F">
        <w:rPr>
          <w:rFonts w:ascii="Times New Roman" w:eastAsia="Times New Roman" w:hAnsi="Times New Roman" w:cs="Times New Roman"/>
          <w:spacing w:val="-1"/>
        </w:rPr>
        <w:t xml:space="preserve"> </w:t>
      </w:r>
      <w:r w:rsidRPr="00556C0F">
        <w:rPr>
          <w:rFonts w:ascii="Times New Roman" w:eastAsia="Times New Roman" w:hAnsi="Times New Roman" w:cs="Times New Roman"/>
        </w:rPr>
        <w:t>va</w:t>
      </w:r>
      <w:r w:rsidRPr="00556C0F">
        <w:rPr>
          <w:rFonts w:ascii="Times New Roman" w:eastAsia="Times New Roman" w:hAnsi="Times New Roman" w:cs="Times New Roman"/>
          <w:spacing w:val="-1"/>
        </w:rPr>
        <w:t>ld</w:t>
      </w:r>
      <w:r w:rsidRPr="00556C0F">
        <w:rPr>
          <w:rFonts w:ascii="Times New Roman" w:eastAsia="Times New Roman" w:hAnsi="Times New Roman" w:cs="Times New Roman"/>
          <w:spacing w:val="2"/>
        </w:rPr>
        <w:t>y</w:t>
      </w:r>
      <w:r w:rsidRPr="00556C0F">
        <w:rPr>
          <w:rFonts w:ascii="Times New Roman" w:eastAsia="Times New Roman" w:hAnsi="Times New Roman" w:cs="Times New Roman"/>
        </w:rPr>
        <w:t>ti mechani</w:t>
      </w:r>
      <w:r w:rsidRPr="00556C0F">
        <w:rPr>
          <w:rFonts w:ascii="Times New Roman" w:eastAsia="Times New Roman" w:hAnsi="Times New Roman" w:cs="Times New Roman"/>
          <w:spacing w:val="1"/>
        </w:rPr>
        <w:t>z</w:t>
      </w:r>
      <w:r w:rsidRPr="00556C0F">
        <w:rPr>
          <w:rFonts w:ascii="Times New Roman" w:eastAsia="Times New Roman" w:hAnsi="Times New Roman" w:cs="Times New Roman"/>
        </w:rPr>
        <w:t>mu</w:t>
      </w:r>
      <w:r w:rsidRPr="00556C0F">
        <w:rPr>
          <w:rFonts w:ascii="Times New Roman" w:eastAsia="Times New Roman" w:hAnsi="Times New Roman" w:cs="Times New Roman"/>
          <w:spacing w:val="1"/>
        </w:rPr>
        <w:t>s.</w:t>
      </w:r>
      <w:r w:rsidRPr="00556C0F">
        <w:rPr>
          <w:rFonts w:ascii="Times New Roman" w:eastAsia="Times New Roman" w:hAnsi="Times New Roman" w:cs="Times New Roman"/>
        </w:rPr>
        <w:t xml:space="preserve"> </w:t>
      </w:r>
    </w:p>
    <w:p w14:paraId="4E338F0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B029F9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Trimetazidine Actavis sudėtyje yra natrio</w:t>
      </w:r>
    </w:p>
    <w:p w14:paraId="1EB219FC"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Kiekvienoje Trimetazidine Actavis tabletėje yra 2,39 mmol natrio. Tai reikia turėti omenyje pacientams, kurių dietoje kontroliuojamas natrio kiekis.</w:t>
      </w:r>
    </w:p>
    <w:p w14:paraId="319BAB1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C007E2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9F59435" w14:textId="77777777" w:rsidR="00CF7EDE" w:rsidRPr="00556C0F" w:rsidRDefault="00CF7EDE" w:rsidP="00CF7EDE">
      <w:pPr>
        <w:tabs>
          <w:tab w:val="left" w:pos="567"/>
        </w:tabs>
        <w:spacing w:after="0" w:line="240" w:lineRule="auto"/>
        <w:rPr>
          <w:rFonts w:ascii="Times New Roman" w:eastAsia="Times New Roman" w:hAnsi="Times New Roman" w:cs="Times New Roman"/>
          <w:b/>
          <w:caps/>
        </w:rPr>
      </w:pPr>
      <w:r w:rsidRPr="00556C0F">
        <w:rPr>
          <w:rFonts w:ascii="Times New Roman" w:eastAsia="Times New Roman" w:hAnsi="Times New Roman" w:cs="Times New Roman"/>
          <w:b/>
        </w:rPr>
        <w:t>3.</w:t>
      </w:r>
      <w:r w:rsidRPr="00556C0F">
        <w:rPr>
          <w:rFonts w:ascii="Times New Roman" w:eastAsia="Times New Roman" w:hAnsi="Times New Roman" w:cs="Times New Roman"/>
          <w:b/>
        </w:rPr>
        <w:tab/>
        <w:t>Kaip vartoti Trimetazidine Actavis</w:t>
      </w:r>
    </w:p>
    <w:p w14:paraId="5D43ABD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8252BC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Visada vartokite šį vaistą tiksliai, kaip nurodė gydytojas. Jeigu abejojate, kreipkitės į gydytoją arba vaistininką. </w:t>
      </w:r>
    </w:p>
    <w:p w14:paraId="150E549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1D07ED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Rekomenduojama Trimetazidine Actavis 35 mg dozė yra 1 tabletė du kartus per parą pusryčiaujant ar vakarieniaujant.</w:t>
      </w:r>
    </w:p>
    <w:p w14:paraId="169E273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C5241AA" w14:textId="77777777" w:rsidR="00CF7EDE" w:rsidRPr="00556C0F" w:rsidRDefault="00CF7EDE" w:rsidP="00CF7EDE">
      <w:pPr>
        <w:widowControl w:val="0"/>
        <w:tabs>
          <w:tab w:val="left" w:pos="567"/>
        </w:tabs>
        <w:autoSpaceDE w:val="0"/>
        <w:autoSpaceDN w:val="0"/>
        <w:adjustRightInd w:val="0"/>
        <w:spacing w:after="0" w:line="240" w:lineRule="auto"/>
        <w:ind w:right="-20"/>
        <w:rPr>
          <w:rFonts w:ascii="Times New Roman" w:eastAsia="Times New Roman" w:hAnsi="Times New Roman" w:cs="Times New Roman"/>
        </w:rPr>
      </w:pPr>
      <w:r w:rsidRPr="00556C0F">
        <w:rPr>
          <w:rFonts w:ascii="Times New Roman" w:eastAsia="Times New Roman" w:hAnsi="Times New Roman" w:cs="Times New Roman"/>
        </w:rPr>
        <w:t>Jeigu</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sergate</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inks</w:t>
      </w:r>
      <w:r w:rsidRPr="00556C0F">
        <w:rPr>
          <w:rFonts w:ascii="Times New Roman" w:eastAsia="Times New Roman" w:hAnsi="Times New Roman" w:cs="Times New Roman"/>
          <w:spacing w:val="-2"/>
        </w:rPr>
        <w:t>t</w:t>
      </w:r>
      <w:r w:rsidRPr="00556C0F">
        <w:rPr>
          <w:rFonts w:ascii="Times New Roman" w:eastAsia="Times New Roman" w:hAnsi="Times New Roman" w:cs="Times New Roman"/>
        </w:rPr>
        <w:t>ų</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ligo</w:t>
      </w:r>
      <w:r w:rsidRPr="00556C0F">
        <w:rPr>
          <w:rFonts w:ascii="Times New Roman" w:eastAsia="Times New Roman" w:hAnsi="Times New Roman" w:cs="Times New Roman"/>
          <w:spacing w:val="-2"/>
        </w:rPr>
        <w:t>m</w:t>
      </w:r>
      <w:r w:rsidRPr="00556C0F">
        <w:rPr>
          <w:rFonts w:ascii="Times New Roman" w:eastAsia="Times New Roman" w:hAnsi="Times New Roman" w:cs="Times New Roman"/>
          <w:spacing w:val="1"/>
        </w:rPr>
        <w:t>i</w:t>
      </w:r>
      <w:r w:rsidRPr="00556C0F">
        <w:rPr>
          <w:rFonts w:ascii="Times New Roman" w:eastAsia="Times New Roman" w:hAnsi="Times New Roman" w:cs="Times New Roman"/>
        </w:rPr>
        <w:t>s</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arba</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e</w:t>
      </w:r>
      <w:r w:rsidRPr="00556C0F">
        <w:rPr>
          <w:rFonts w:ascii="Times New Roman" w:eastAsia="Times New Roman" w:hAnsi="Times New Roman" w:cs="Times New Roman"/>
          <w:spacing w:val="1"/>
        </w:rPr>
        <w:t>s</w:t>
      </w:r>
      <w:r w:rsidRPr="00556C0F">
        <w:rPr>
          <w:rFonts w:ascii="Times New Roman" w:eastAsia="Times New Roman" w:hAnsi="Times New Roman" w:cs="Times New Roman"/>
        </w:rPr>
        <w:t>ate</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v</w:t>
      </w:r>
      <w:r w:rsidRPr="00556C0F">
        <w:rPr>
          <w:rFonts w:ascii="Times New Roman" w:eastAsia="Times New Roman" w:hAnsi="Times New Roman" w:cs="Times New Roman"/>
          <w:spacing w:val="2"/>
        </w:rPr>
        <w:t>y</w:t>
      </w:r>
      <w:r w:rsidRPr="00556C0F">
        <w:rPr>
          <w:rFonts w:ascii="Times New Roman" w:eastAsia="Times New Roman" w:hAnsi="Times New Roman" w:cs="Times New Roman"/>
        </w:rPr>
        <w:t>resni</w:t>
      </w:r>
      <w:r w:rsidRPr="00556C0F">
        <w:rPr>
          <w:rFonts w:ascii="Times New Roman" w:eastAsia="Times New Roman" w:hAnsi="Times New Roman" w:cs="Times New Roman"/>
          <w:spacing w:val="-6"/>
        </w:rPr>
        <w:t xml:space="preserve"> </w:t>
      </w:r>
      <w:r w:rsidRPr="00556C0F">
        <w:rPr>
          <w:rFonts w:ascii="Times New Roman" w:eastAsia="Times New Roman" w:hAnsi="Times New Roman" w:cs="Times New Roman"/>
        </w:rPr>
        <w:t>kaip</w:t>
      </w:r>
      <w:r w:rsidRPr="00556C0F">
        <w:rPr>
          <w:rFonts w:ascii="Times New Roman" w:eastAsia="Times New Roman" w:hAnsi="Times New Roman" w:cs="Times New Roman"/>
          <w:spacing w:val="-4"/>
        </w:rPr>
        <w:t xml:space="preserve"> </w:t>
      </w:r>
      <w:r w:rsidRPr="00556C0F">
        <w:rPr>
          <w:rFonts w:ascii="Times New Roman" w:eastAsia="Times New Roman" w:hAnsi="Times New Roman" w:cs="Times New Roman"/>
        </w:rPr>
        <w:t>75</w:t>
      </w:r>
      <w:r w:rsidRPr="00556C0F">
        <w:rPr>
          <w:rFonts w:ascii="Times New Roman" w:eastAsia="Times New Roman" w:hAnsi="Times New Roman" w:cs="Times New Roman"/>
          <w:spacing w:val="-2"/>
        </w:rPr>
        <w:t xml:space="preserve"> m</w:t>
      </w:r>
      <w:r w:rsidRPr="00556C0F">
        <w:rPr>
          <w:rFonts w:ascii="Times New Roman" w:eastAsia="Times New Roman" w:hAnsi="Times New Roman" w:cs="Times New Roman"/>
        </w:rPr>
        <w:t>e</w:t>
      </w:r>
      <w:r w:rsidRPr="00556C0F">
        <w:rPr>
          <w:rFonts w:ascii="Times New Roman" w:eastAsia="Times New Roman" w:hAnsi="Times New Roman" w:cs="Times New Roman"/>
          <w:spacing w:val="-2"/>
        </w:rPr>
        <w:t>t</w:t>
      </w:r>
      <w:r w:rsidRPr="00556C0F">
        <w:rPr>
          <w:rFonts w:ascii="Times New Roman" w:eastAsia="Times New Roman" w:hAnsi="Times New Roman" w:cs="Times New Roman"/>
          <w:spacing w:val="1"/>
        </w:rPr>
        <w:t>ų</w:t>
      </w:r>
      <w:r w:rsidRPr="00556C0F">
        <w:rPr>
          <w:rFonts w:ascii="Times New Roman" w:eastAsia="Times New Roman" w:hAnsi="Times New Roman" w:cs="Times New Roman"/>
        </w:rPr>
        <w:t>,</w:t>
      </w:r>
      <w:r w:rsidRPr="00556C0F">
        <w:rPr>
          <w:rFonts w:ascii="Times New Roman" w:eastAsia="Times New Roman" w:hAnsi="Times New Roman" w:cs="Times New Roman"/>
          <w:spacing w:val="-5"/>
        </w:rPr>
        <w:t xml:space="preserve"> </w:t>
      </w:r>
      <w:r w:rsidRPr="00556C0F">
        <w:rPr>
          <w:rFonts w:ascii="Times New Roman" w:eastAsia="Times New Roman" w:hAnsi="Times New Roman" w:cs="Times New Roman"/>
        </w:rPr>
        <w:t>g</w:t>
      </w:r>
      <w:r w:rsidRPr="00556C0F">
        <w:rPr>
          <w:rFonts w:ascii="Times New Roman" w:eastAsia="Times New Roman" w:hAnsi="Times New Roman" w:cs="Times New Roman"/>
          <w:spacing w:val="2"/>
        </w:rPr>
        <w:t>y</w:t>
      </w:r>
      <w:r w:rsidRPr="00556C0F">
        <w:rPr>
          <w:rFonts w:ascii="Times New Roman" w:eastAsia="Times New Roman" w:hAnsi="Times New Roman" w:cs="Times New Roman"/>
          <w:spacing w:val="-1"/>
        </w:rPr>
        <w:t>d</w:t>
      </w:r>
      <w:r w:rsidRPr="00556C0F">
        <w:rPr>
          <w:rFonts w:ascii="Times New Roman" w:eastAsia="Times New Roman" w:hAnsi="Times New Roman" w:cs="Times New Roman"/>
          <w:spacing w:val="1"/>
        </w:rPr>
        <w:t>y</w:t>
      </w:r>
      <w:r w:rsidRPr="00556C0F">
        <w:rPr>
          <w:rFonts w:ascii="Times New Roman" w:eastAsia="Times New Roman" w:hAnsi="Times New Roman" w:cs="Times New Roman"/>
          <w:spacing w:val="-1"/>
        </w:rPr>
        <w:t>t</w:t>
      </w:r>
      <w:r w:rsidRPr="00556C0F">
        <w:rPr>
          <w:rFonts w:ascii="Times New Roman" w:eastAsia="Times New Roman" w:hAnsi="Times New Roman" w:cs="Times New Roman"/>
          <w:spacing w:val="1"/>
        </w:rPr>
        <w:t>o</w:t>
      </w:r>
      <w:r w:rsidRPr="00556C0F">
        <w:rPr>
          <w:rFonts w:ascii="Times New Roman" w:eastAsia="Times New Roman" w:hAnsi="Times New Roman" w:cs="Times New Roman"/>
        </w:rPr>
        <w:t>jas</w:t>
      </w:r>
      <w:r w:rsidRPr="00556C0F">
        <w:rPr>
          <w:rFonts w:ascii="Times New Roman" w:eastAsia="Times New Roman" w:hAnsi="Times New Roman" w:cs="Times New Roman"/>
          <w:spacing w:val="-9"/>
        </w:rPr>
        <w:t xml:space="preserve"> </w:t>
      </w:r>
      <w:r w:rsidRPr="00556C0F">
        <w:rPr>
          <w:rFonts w:ascii="Times New Roman" w:eastAsia="Times New Roman" w:hAnsi="Times New Roman" w:cs="Times New Roman"/>
        </w:rPr>
        <w:t>gali</w:t>
      </w:r>
      <w:r w:rsidRPr="00556C0F">
        <w:rPr>
          <w:rFonts w:ascii="Times New Roman" w:eastAsia="Times New Roman" w:hAnsi="Times New Roman" w:cs="Times New Roman"/>
          <w:spacing w:val="-3"/>
        </w:rPr>
        <w:t xml:space="preserve"> </w:t>
      </w:r>
      <w:r w:rsidRPr="00556C0F">
        <w:rPr>
          <w:rFonts w:ascii="Times New Roman" w:eastAsia="Times New Roman" w:hAnsi="Times New Roman" w:cs="Times New Roman"/>
        </w:rPr>
        <w:t>pakeisti</w:t>
      </w:r>
      <w:r w:rsidRPr="00556C0F">
        <w:rPr>
          <w:rFonts w:ascii="Times New Roman" w:eastAsia="Times New Roman" w:hAnsi="Times New Roman" w:cs="Times New Roman"/>
          <w:spacing w:val="-7"/>
        </w:rPr>
        <w:t xml:space="preserve"> </w:t>
      </w:r>
      <w:r w:rsidRPr="00556C0F">
        <w:rPr>
          <w:rFonts w:ascii="Times New Roman" w:eastAsia="Times New Roman" w:hAnsi="Times New Roman" w:cs="Times New Roman"/>
        </w:rPr>
        <w:t>rekomenduojamą</w:t>
      </w:r>
      <w:r w:rsidRPr="00556C0F">
        <w:rPr>
          <w:rFonts w:ascii="Times New Roman" w:eastAsia="Times New Roman" w:hAnsi="Times New Roman" w:cs="Times New Roman"/>
          <w:spacing w:val="1"/>
        </w:rPr>
        <w:t xml:space="preserve"> do</w:t>
      </w:r>
      <w:r w:rsidRPr="00556C0F">
        <w:rPr>
          <w:rFonts w:ascii="Times New Roman" w:eastAsia="Times New Roman" w:hAnsi="Times New Roman" w:cs="Times New Roman"/>
        </w:rPr>
        <w:t>zę.</w:t>
      </w:r>
    </w:p>
    <w:p w14:paraId="0AADFFD0"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03B7500"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Tualete ar išmatose galite pastabėti darinį, atrodantį kaip tabletė. Tai normalu – tai išorinis tabletės apvalkalas, kuris organizme nevirškinamas.</w:t>
      </w:r>
    </w:p>
    <w:p w14:paraId="140461C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7290FC1"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Vartojimas vaikams ir paaugliams</w:t>
      </w:r>
    </w:p>
    <w:p w14:paraId="4D4E1283"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47291CA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Vaikams trimetazidino saugumas ir veiksmingumas netirtas. Trimetazidine Actavis nerekomenduojama vartoti vaikams.</w:t>
      </w:r>
    </w:p>
    <w:p w14:paraId="0F3D368C"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3A624059"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Ką daryti pavartojus per didelę Trimetazidine Actavis dozę?</w:t>
      </w:r>
    </w:p>
    <w:p w14:paraId="664B659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Jeigu išgėrėte daugiau tablečių negu reikia, nedelsdami kreipkitės į savo gydytoją arba vaistininką.</w:t>
      </w:r>
    </w:p>
    <w:p w14:paraId="7585CBE3"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28EBC8D7"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Pamiršus pavartoti Trimetazidine Actavis</w:t>
      </w:r>
    </w:p>
    <w:p w14:paraId="78849FD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lastRenderedPageBreak/>
        <w:t xml:space="preserve">Jeigu įprastiniu laiku Trimetazidine Actavis tabletę išgerti pamiršote, gerkite ją atėjus kitos dozės vartojimo laikui. </w:t>
      </w:r>
    </w:p>
    <w:p w14:paraId="12F5F79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Negalima vartoti dvigubos dozės norint kompensuoti praleistą dozę</w:t>
      </w:r>
    </w:p>
    <w:p w14:paraId="01284416"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0C8A682"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Nustojus vartoti Trimetazidine Actavis</w:t>
      </w:r>
    </w:p>
    <w:p w14:paraId="2CA88AA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Jeigu kiltų daugiau klausimų dėl šio vaisto vartojimo, kreipkitės į gydytoją arba vaistininką.</w:t>
      </w:r>
    </w:p>
    <w:p w14:paraId="58DB8A8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95D6F0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107896B7" w14:textId="77777777" w:rsidR="00CF7EDE" w:rsidRPr="00556C0F" w:rsidRDefault="00CF7EDE" w:rsidP="00CF7EDE">
      <w:pPr>
        <w:tabs>
          <w:tab w:val="left" w:pos="567"/>
        </w:tabs>
        <w:spacing w:after="0" w:line="240" w:lineRule="auto"/>
        <w:rPr>
          <w:rFonts w:ascii="Times New Roman" w:eastAsia="Times New Roman" w:hAnsi="Times New Roman" w:cs="Times New Roman"/>
          <w:caps/>
        </w:rPr>
      </w:pPr>
      <w:r w:rsidRPr="00556C0F">
        <w:rPr>
          <w:rFonts w:ascii="Times New Roman" w:eastAsia="Times New Roman" w:hAnsi="Times New Roman" w:cs="Times New Roman"/>
          <w:b/>
          <w:caps/>
        </w:rPr>
        <w:t>4.</w:t>
      </w:r>
      <w:r w:rsidRPr="00556C0F">
        <w:rPr>
          <w:rFonts w:ascii="Times New Roman" w:eastAsia="Times New Roman" w:hAnsi="Times New Roman" w:cs="Times New Roman"/>
          <w:b/>
          <w:caps/>
        </w:rPr>
        <w:tab/>
      </w:r>
      <w:r w:rsidRPr="00556C0F">
        <w:rPr>
          <w:rFonts w:ascii="Times New Roman" w:eastAsia="Times New Roman" w:hAnsi="Times New Roman" w:cs="Times New Roman"/>
          <w:b/>
        </w:rPr>
        <w:t>Galimas šalutinis poveikis</w:t>
      </w:r>
    </w:p>
    <w:p w14:paraId="7D3AAF0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F59F430"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Šis vaistas, kaip ir visi kiti, gali sukelti šalutinį poveikį, nors jis pasireiškia ne visiems žmonėms.</w:t>
      </w:r>
    </w:p>
    <w:p w14:paraId="48F9C27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0A5E75C" w14:textId="5D7A4370"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i/>
        </w:rPr>
        <w:t>Dažn</w:t>
      </w:r>
      <w:r w:rsidR="00811C90">
        <w:rPr>
          <w:rFonts w:ascii="Times New Roman" w:eastAsia="Times New Roman" w:hAnsi="Times New Roman" w:cs="Times New Roman"/>
          <w:i/>
        </w:rPr>
        <w:t>as</w:t>
      </w:r>
      <w:r w:rsidRPr="00556C0F">
        <w:rPr>
          <w:rFonts w:ascii="Times New Roman" w:eastAsia="Times New Roman" w:hAnsi="Times New Roman" w:cs="Times New Roman"/>
          <w:i/>
        </w:rPr>
        <w:t xml:space="preserve"> (gali pasireikšti iki 1 iš 10 žmonių): </w:t>
      </w:r>
      <w:r w:rsidRPr="00556C0F">
        <w:rPr>
          <w:rFonts w:ascii="Times New Roman" w:eastAsia="Times New Roman" w:hAnsi="Times New Roman" w:cs="Times New Roman"/>
        </w:rPr>
        <w:t xml:space="preserve">svaigulys, galvos skausmas, pilvo skausmas, viduriavimas, nevirškinimas, pykinimas, vėmimas, </w:t>
      </w:r>
      <w:r w:rsidR="00556C0F">
        <w:rPr>
          <w:rFonts w:ascii="Times New Roman" w:eastAsia="Times New Roman" w:hAnsi="Times New Roman" w:cs="Times New Roman"/>
        </w:rPr>
        <w:t>iš</w:t>
      </w:r>
      <w:r w:rsidRPr="00556C0F">
        <w:rPr>
          <w:rFonts w:ascii="Times New Roman" w:eastAsia="Times New Roman" w:hAnsi="Times New Roman" w:cs="Times New Roman"/>
        </w:rPr>
        <w:t>bėrimas, niežulys, dilgėlinė ir silpnumas.</w:t>
      </w:r>
    </w:p>
    <w:p w14:paraId="67A97AA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BD253E5" w14:textId="2074C112"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i/>
        </w:rPr>
        <w:t>Ret</w:t>
      </w:r>
      <w:r w:rsidR="00811C90">
        <w:rPr>
          <w:rFonts w:ascii="Times New Roman" w:eastAsia="Times New Roman" w:hAnsi="Times New Roman" w:cs="Times New Roman"/>
          <w:i/>
        </w:rPr>
        <w:t>as</w:t>
      </w:r>
      <w:r w:rsidRPr="00556C0F">
        <w:rPr>
          <w:rFonts w:ascii="Times New Roman" w:eastAsia="Times New Roman" w:hAnsi="Times New Roman" w:cs="Times New Roman"/>
          <w:i/>
        </w:rPr>
        <w:t xml:space="preserve"> (gali pasireikšti iki 1 iš 1000 žmonių): </w:t>
      </w:r>
      <w:r w:rsidRPr="00556C0F">
        <w:rPr>
          <w:rFonts w:ascii="Times New Roman" w:eastAsia="Times New Roman" w:hAnsi="Times New Roman" w:cs="Times New Roman"/>
        </w:rPr>
        <w:t>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w:t>
      </w:r>
    </w:p>
    <w:p w14:paraId="7EE9571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8C045DC"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i/>
        </w:rPr>
        <w:t xml:space="preserve">Dažnis nežinomas (negali būti apskaičiuotas pagal turimus duomenis): </w:t>
      </w:r>
      <w:r w:rsidRPr="00556C0F">
        <w:rPr>
          <w:rFonts w:ascii="Times New Roman" w:eastAsia="Times New Roman" w:hAnsi="Times New Roman" w:cs="Times New Roman"/>
        </w:rPr>
        <w:t>ekstrapiramidiniai simptomai (neįprasti judesiai, įskaitant drebėjimą ir  rankų bei pirštų  drebėjimą, sukamuosius kūno judesius, kojų vilkimą, rankų ir kojų sustingimą, kurie paprastai išnyksta nutraukus gydymą.</w:t>
      </w:r>
    </w:p>
    <w:p w14:paraId="6344DDA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3F8AD4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Galvos sukimosi pojūtis (</w:t>
      </w:r>
      <w:r w:rsidRPr="00556C0F">
        <w:rPr>
          <w:rFonts w:ascii="Times New Roman" w:eastAsia="Times New Roman" w:hAnsi="Times New Roman" w:cs="Times New Roman"/>
          <w:i/>
        </w:rPr>
        <w:t>vertigo</w:t>
      </w:r>
      <w:r w:rsidRPr="00556C0F">
        <w:rPr>
          <w:rFonts w:ascii="Times New Roman" w:eastAsia="Times New Roman" w:hAnsi="Times New Roman" w:cs="Times New Roman"/>
        </w:rPr>
        <w:t>).</w:t>
      </w:r>
    </w:p>
    <w:p w14:paraId="561D6E6A"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221B39F" w14:textId="793C586D"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Miego sutrikimai (negalėjimas užmigti, mieguistumas), vidurių užkietėjimas, stiprus išplitęs odos </w:t>
      </w:r>
      <w:r w:rsidR="00556C0F">
        <w:rPr>
          <w:rFonts w:ascii="Times New Roman" w:eastAsia="Times New Roman" w:hAnsi="Times New Roman" w:cs="Times New Roman"/>
        </w:rPr>
        <w:t>iš</w:t>
      </w:r>
      <w:r w:rsidRPr="00556C0F">
        <w:rPr>
          <w:rFonts w:ascii="Times New Roman" w:eastAsia="Times New Roman" w:hAnsi="Times New Roman" w:cs="Times New Roman"/>
        </w:rPr>
        <w:t>bėrimas raudonomis dėmėmis su pūslėmis, veido, lūpų, liežuvio arba gerklės tinimas, dėl kurio  sunku ryti ar kvėpuoti.</w:t>
      </w:r>
    </w:p>
    <w:p w14:paraId="21F4AFC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30951E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Sunkus baltųjų kraujo ląstelių skaičiaus sumažėjimas, dėl kurio padidėja infekcijų tikimybė, trombocitų (kraujo plokštelių)  skaičiaus sumažėjimas kraujyje, dėl kurio padidėja kraujavimo ar mėlynių atsiradimo rizika.</w:t>
      </w:r>
    </w:p>
    <w:p w14:paraId="579792C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CE705A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Kepenų liga (pykinimas, vėmimas, apetito praradimas, bloga savijauta, karščiavimas, niežulys, odos ir akių pageltimas, šviesios išmatos, tamsus šlapimas).</w:t>
      </w:r>
    </w:p>
    <w:p w14:paraId="75CFDECE"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2A385A3" w14:textId="77777777" w:rsidR="00CF7EDE" w:rsidRPr="00556C0F" w:rsidRDefault="00CF7EDE" w:rsidP="00C23DA8">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Pranešimas apie šalutinį poveikį</w:t>
      </w:r>
    </w:p>
    <w:p w14:paraId="164AA159" w14:textId="10B698DF" w:rsidR="00CF7EDE" w:rsidRPr="00556C0F" w:rsidRDefault="00C23DA8" w:rsidP="00C23DA8">
      <w:pPr>
        <w:widowControl w:val="0"/>
        <w:tabs>
          <w:tab w:val="left" w:pos="567"/>
        </w:tabs>
        <w:spacing w:after="0" w:line="240" w:lineRule="auto"/>
        <w:rPr>
          <w:rFonts w:ascii="Times New Roman" w:eastAsia="Times New Roman" w:hAnsi="Times New Roman" w:cs="Times New Roman"/>
        </w:rPr>
      </w:pPr>
      <w:r w:rsidRPr="00C23DA8">
        <w:rPr>
          <w:rFonts w:ascii="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tooltip="Jeigu pasireiškė šalutinis poveikis, įskaitant šiame lapelyje nenurodytą, pasakykite gydytojui arba vaistininkui. Apie šalutinį poveikį taip pat galite pranešti Valstybinei vaistų kontrolės tarnybai prie Lietuvos Respublikos sveikatos apsaugos ministerijos" w:history="1">
        <w:r w:rsidRPr="00C23DA8">
          <w:rPr>
            <w:rStyle w:val="Hyperlink"/>
            <w:snapToGrid w:val="0"/>
            <w:sz w:val="22"/>
            <w:szCs w:val="22"/>
            <w:lang w:val="lt-LT"/>
          </w:rPr>
          <w:t>http://www.vvkt.lt</w:t>
        </w:r>
      </w:hyperlink>
      <w:r w:rsidRPr="00C23DA8">
        <w:rPr>
          <w:rFonts w:ascii="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23DA8">
          <w:rPr>
            <w:rStyle w:val="Hyperlink"/>
            <w:snapToGrid w:val="0"/>
            <w:sz w:val="22"/>
            <w:szCs w:val="22"/>
            <w:lang w:val="lt-LT"/>
          </w:rPr>
          <w:t>NepageidaujamaR@vvkt.lt</w:t>
        </w:r>
      </w:hyperlink>
      <w:r w:rsidRPr="00C23DA8">
        <w:rPr>
          <w:rFonts w:ascii="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C23DA8">
          <w:rPr>
            <w:rStyle w:val="Hyperlink"/>
            <w:snapToGrid w:val="0"/>
            <w:sz w:val="22"/>
            <w:szCs w:val="22"/>
            <w:lang w:val="lt-LT"/>
          </w:rPr>
          <w:t>http://www.vvkt.lt</w:t>
        </w:r>
      </w:hyperlink>
      <w:r w:rsidRPr="00C23DA8">
        <w:rPr>
          <w:rFonts w:ascii="Times New Roman" w:hAnsi="Times New Roman" w:cs="Times New Roman"/>
          <w:snapToGrid w:val="0"/>
        </w:rPr>
        <w:t>). Pranešdami apie šalutinį poveikį galite mums padėti gauti daugiau informacijos apie šio vaisto saugumą.</w:t>
      </w:r>
    </w:p>
    <w:p w14:paraId="481C92B9" w14:textId="77777777" w:rsidR="00CF7EDE" w:rsidRPr="00556C0F" w:rsidRDefault="00CF7EDE" w:rsidP="00C23DA8">
      <w:pPr>
        <w:tabs>
          <w:tab w:val="left" w:pos="567"/>
        </w:tabs>
        <w:spacing w:after="0" w:line="240" w:lineRule="auto"/>
        <w:rPr>
          <w:rFonts w:ascii="Times New Roman" w:eastAsia="Times New Roman" w:hAnsi="Times New Roman" w:cs="Times New Roman"/>
        </w:rPr>
      </w:pPr>
    </w:p>
    <w:p w14:paraId="0B359050" w14:textId="77777777" w:rsidR="00CF7EDE" w:rsidRPr="00556C0F" w:rsidRDefault="00CF7EDE" w:rsidP="00C23DA8">
      <w:pPr>
        <w:tabs>
          <w:tab w:val="left" w:pos="567"/>
        </w:tabs>
        <w:spacing w:after="0" w:line="240" w:lineRule="auto"/>
        <w:rPr>
          <w:rFonts w:ascii="Times New Roman" w:eastAsia="Times New Roman" w:hAnsi="Times New Roman" w:cs="Times New Roman"/>
        </w:rPr>
      </w:pPr>
    </w:p>
    <w:p w14:paraId="20EDFD05"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5.</w:t>
      </w:r>
      <w:r w:rsidRPr="00556C0F">
        <w:rPr>
          <w:rFonts w:ascii="Times New Roman" w:eastAsia="Times New Roman" w:hAnsi="Times New Roman" w:cs="Times New Roman"/>
          <w:b/>
        </w:rPr>
        <w:tab/>
        <w:t>Kaip laikyti Trimetazidine Actavis</w:t>
      </w:r>
    </w:p>
    <w:p w14:paraId="651065E2" w14:textId="77777777" w:rsidR="00CF7EDE" w:rsidRPr="00556C0F" w:rsidRDefault="00CF7EDE" w:rsidP="00CF7EDE">
      <w:pPr>
        <w:tabs>
          <w:tab w:val="left" w:pos="567"/>
        </w:tabs>
        <w:spacing w:after="0" w:line="240" w:lineRule="auto"/>
        <w:ind w:left="360"/>
        <w:rPr>
          <w:rFonts w:ascii="Times New Roman" w:eastAsia="Times New Roman" w:hAnsi="Times New Roman" w:cs="Times New Roman"/>
        </w:rPr>
      </w:pPr>
    </w:p>
    <w:p w14:paraId="41216A5D" w14:textId="77777777" w:rsidR="00CF7EDE" w:rsidRPr="00556C0F" w:rsidRDefault="00CF7EDE" w:rsidP="00CF7EDE">
      <w:pPr>
        <w:numPr>
          <w:ilvl w:val="12"/>
          <w:numId w:val="0"/>
        </w:numPr>
        <w:tabs>
          <w:tab w:val="left" w:pos="720"/>
        </w:tabs>
        <w:spacing w:after="0" w:line="240" w:lineRule="auto"/>
        <w:ind w:right="-2"/>
        <w:rPr>
          <w:rFonts w:ascii="Times New Roman" w:eastAsia="Times New Roman" w:hAnsi="Times New Roman" w:cs="Times New Roman"/>
        </w:rPr>
      </w:pPr>
      <w:r w:rsidRPr="00556C0F">
        <w:rPr>
          <w:rFonts w:ascii="Times New Roman" w:eastAsia="Times New Roman" w:hAnsi="Times New Roman" w:cs="Times New Roman"/>
        </w:rPr>
        <w:t>Šį vaistą laikykite vaikams nepastebimoje ir nepasiekiamoje vietoje.</w:t>
      </w:r>
    </w:p>
    <w:p w14:paraId="39FA54C4"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392BB05" w14:textId="4D50D6D1"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Ant kartono dėžutės </w:t>
      </w:r>
      <w:r w:rsidR="00811C90" w:rsidRPr="00556C0F">
        <w:rPr>
          <w:rFonts w:ascii="Times New Roman" w:eastAsia="Times New Roman" w:hAnsi="Times New Roman" w:cs="Times New Roman"/>
        </w:rPr>
        <w:t>po „Tinka iki</w:t>
      </w:r>
      <w:r w:rsidR="005E40BE">
        <w:rPr>
          <w:rFonts w:ascii="Times New Roman" w:eastAsia="Times New Roman" w:hAnsi="Times New Roman" w:cs="Times New Roman"/>
        </w:rPr>
        <w:t>/</w:t>
      </w:r>
      <w:r w:rsidR="005E40BE" w:rsidRPr="00133D67">
        <w:rPr>
          <w:rFonts w:ascii="Times New Roman" w:eastAsia="Times New Roman" w:hAnsi="Times New Roman" w:cs="Times New Roman"/>
          <w:highlight w:val="lightGray"/>
        </w:rPr>
        <w:t>EXP</w:t>
      </w:r>
      <w:r w:rsidR="00811C90">
        <w:rPr>
          <w:rFonts w:ascii="Times New Roman" w:eastAsia="Times New Roman" w:hAnsi="Times New Roman" w:cs="Times New Roman"/>
        </w:rPr>
        <w:t>“</w:t>
      </w:r>
      <w:r w:rsidR="00811C90" w:rsidRPr="00556C0F">
        <w:rPr>
          <w:rFonts w:ascii="Times New Roman" w:eastAsia="Times New Roman" w:hAnsi="Times New Roman" w:cs="Times New Roman"/>
        </w:rPr>
        <w:t xml:space="preserve"> </w:t>
      </w:r>
      <w:r w:rsidRPr="00556C0F">
        <w:rPr>
          <w:rFonts w:ascii="Times New Roman" w:eastAsia="Times New Roman" w:hAnsi="Times New Roman" w:cs="Times New Roman"/>
        </w:rPr>
        <w:t>ir lizdinės plokštelės nurodytam tinkamumo laikui pasibaigus, šio vaisto vartoti negalima. Vaistas tinkamas vartoti iki paskutinės nurodyto mėnesio dienos.</w:t>
      </w:r>
    </w:p>
    <w:p w14:paraId="3F1D842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A63EE76" w14:textId="7413B553" w:rsidR="00CF7EDE" w:rsidRPr="00556C0F" w:rsidRDefault="00CF7EDE" w:rsidP="00CF7EDE">
      <w:pPr>
        <w:tabs>
          <w:tab w:val="left" w:pos="567"/>
        </w:tabs>
        <w:spacing w:after="0" w:line="240" w:lineRule="auto"/>
        <w:rPr>
          <w:rFonts w:ascii="Times New Roman" w:eastAsia="Times New Roman" w:hAnsi="Times New Roman" w:cs="Times New Roman"/>
        </w:rPr>
      </w:pPr>
      <w:r w:rsidRPr="00133D67">
        <w:rPr>
          <w:rFonts w:ascii="Times New Roman" w:eastAsia="Times New Roman" w:hAnsi="Times New Roman" w:cs="Times New Roman"/>
        </w:rPr>
        <w:t>Šiam vaist</w:t>
      </w:r>
      <w:r w:rsidR="00811C90" w:rsidRPr="00133D67">
        <w:rPr>
          <w:rFonts w:ascii="Times New Roman" w:eastAsia="Times New Roman" w:hAnsi="Times New Roman" w:cs="Times New Roman"/>
        </w:rPr>
        <w:t>ui</w:t>
      </w:r>
      <w:r w:rsidR="00133D67" w:rsidRPr="00133D67">
        <w:rPr>
          <w:rFonts w:ascii="Times New Roman" w:eastAsia="Times New Roman" w:hAnsi="Times New Roman" w:cs="Times New Roman"/>
        </w:rPr>
        <w:t xml:space="preserve"> specialių laikymo sąlygų nereikia.</w:t>
      </w:r>
    </w:p>
    <w:p w14:paraId="16C00F58"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1195AB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Vaistų negalima išmesti į kanalizaciją arba su buitinėmis</w:t>
      </w:r>
      <w:r w:rsidRPr="00556C0F">
        <w:rPr>
          <w:rFonts w:ascii="Times New Roman" w:eastAsia="Times New Roman" w:hAnsi="Times New Roman" w:cs="Times New Roman"/>
          <w:color w:val="993366"/>
        </w:rPr>
        <w:t xml:space="preserve"> </w:t>
      </w:r>
      <w:r w:rsidRPr="00556C0F">
        <w:rPr>
          <w:rFonts w:ascii="Times New Roman" w:eastAsia="Times New Roman" w:hAnsi="Times New Roman" w:cs="Times New Roman"/>
        </w:rPr>
        <w:t>atliekomis. Kaip išmesti nereikalingus vaistus, klauskite vaistininko. Šios priemonės padės apsaugoti aplinką.</w:t>
      </w:r>
    </w:p>
    <w:p w14:paraId="24B9FDB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E472A2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B28D762"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6.</w:t>
      </w:r>
      <w:r w:rsidRPr="00556C0F">
        <w:rPr>
          <w:rFonts w:ascii="Times New Roman" w:eastAsia="Times New Roman" w:hAnsi="Times New Roman" w:cs="Times New Roman"/>
          <w:b/>
        </w:rPr>
        <w:tab/>
        <w:t>Pakuotės turinys ir kita informacija</w:t>
      </w:r>
    </w:p>
    <w:p w14:paraId="48DBB3CD"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F8D9A36" w14:textId="77777777" w:rsidR="00CF7EDE" w:rsidRPr="00556C0F" w:rsidRDefault="00CF7EDE" w:rsidP="00CF7EDE">
      <w:pPr>
        <w:tabs>
          <w:tab w:val="left" w:pos="567"/>
        </w:tabs>
        <w:spacing w:after="0" w:line="240" w:lineRule="auto"/>
        <w:rPr>
          <w:rFonts w:ascii="Times New Roman" w:eastAsia="Times New Roman" w:hAnsi="Times New Roman" w:cs="Times New Roman"/>
          <w:u w:val="single"/>
        </w:rPr>
      </w:pPr>
      <w:r w:rsidRPr="00556C0F">
        <w:rPr>
          <w:rFonts w:ascii="Times New Roman" w:eastAsia="Times New Roman" w:hAnsi="Times New Roman" w:cs="Times New Roman"/>
          <w:b/>
        </w:rPr>
        <w:t xml:space="preserve">Trimetazidine Actavis sudėtis </w:t>
      </w:r>
    </w:p>
    <w:p w14:paraId="6661E22E"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Veiklioji medžiaga yra trimetazidino dihidrochloridas. Kiekvienoje tabletėje yra 35 mg trimetazidino dihidrochlorido.</w:t>
      </w:r>
    </w:p>
    <w:p w14:paraId="542EF360" w14:textId="77777777" w:rsidR="00CF7EDE" w:rsidRPr="00556C0F" w:rsidRDefault="00CF7EDE" w:rsidP="00CF7EDE">
      <w:pPr>
        <w:tabs>
          <w:tab w:val="left" w:pos="567"/>
        </w:tabs>
        <w:spacing w:after="0" w:line="240" w:lineRule="auto"/>
        <w:ind w:left="567" w:hanging="567"/>
        <w:rPr>
          <w:rFonts w:ascii="Times New Roman" w:eastAsia="Times New Roman" w:hAnsi="Times New Roman" w:cs="Times New Roman"/>
        </w:rPr>
      </w:pPr>
      <w:r w:rsidRPr="00556C0F">
        <w:rPr>
          <w:rFonts w:ascii="Times New Roman" w:eastAsia="Times New Roman" w:hAnsi="Times New Roman" w:cs="Times New Roman"/>
        </w:rPr>
        <w:t>-</w:t>
      </w:r>
      <w:r w:rsidRPr="00556C0F">
        <w:rPr>
          <w:rFonts w:ascii="Times New Roman" w:eastAsia="Times New Roman" w:hAnsi="Times New Roman" w:cs="Times New Roman"/>
        </w:rPr>
        <w:tab/>
        <w:t xml:space="preserve">Pagalbinės medžiagos yra natrio chloridas, povidonas (PVP K-30), magnio stearatas, celiuliozės acetatas ir hipromeliozė. </w:t>
      </w:r>
    </w:p>
    <w:p w14:paraId="283B7C9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0D27C171"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Trimetazidine Actavis išvaizda ir kiekis pakuotėje</w:t>
      </w:r>
    </w:p>
    <w:p w14:paraId="4934C6F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Trimetazidine Actavis yra modifikuoto atpalaidavimo tabletės.</w:t>
      </w:r>
    </w:p>
    <w:p w14:paraId="08C102EA" w14:textId="77777777" w:rsidR="00CF7EDE" w:rsidRPr="00556C0F" w:rsidRDefault="00CF7EDE" w:rsidP="00CF7EDE">
      <w:pPr>
        <w:tabs>
          <w:tab w:val="left" w:pos="567"/>
        </w:tabs>
        <w:spacing w:after="0" w:line="240" w:lineRule="auto"/>
        <w:rPr>
          <w:rFonts w:ascii="Times New Roman" w:eastAsia="Times New Roman" w:hAnsi="Times New Roman" w:cs="Times New Roman"/>
          <w:u w:val="single"/>
        </w:rPr>
      </w:pPr>
      <w:r w:rsidRPr="00556C0F">
        <w:rPr>
          <w:rFonts w:ascii="Times New Roman" w:eastAsia="Times New Roman" w:hAnsi="Times New Roman" w:cs="Times New Roman"/>
        </w:rPr>
        <w:t>Tabletės yra baltos arba balkšvos, apvalios, abipusiai išgaubtos, 7,6 mm x 3,0 mm, dengtos plėvele, abiejų pusių paviršius lygus, viename paviršiuje yra maža įduba.</w:t>
      </w:r>
    </w:p>
    <w:p w14:paraId="6F998C0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09E754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 xml:space="preserve">Tabletės tiekiamos supakuotos į lizdines plokšteles. Kiekvienoje pakuotėje yra 60 tablečių. </w:t>
      </w:r>
    </w:p>
    <w:p w14:paraId="0A074686" w14:textId="77777777" w:rsidR="00CF7EDE" w:rsidRPr="00556C0F" w:rsidRDefault="00CF7EDE" w:rsidP="00CF7EDE">
      <w:pPr>
        <w:tabs>
          <w:tab w:val="left" w:pos="567"/>
        </w:tabs>
        <w:spacing w:after="0" w:line="240" w:lineRule="auto"/>
        <w:rPr>
          <w:rFonts w:ascii="Times New Roman" w:eastAsia="Times New Roman" w:hAnsi="Times New Roman" w:cs="Times New Roman"/>
          <w:b/>
        </w:rPr>
      </w:pPr>
    </w:p>
    <w:p w14:paraId="542928AB" w14:textId="7C23420A"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Registruotojas ir gamintojas</w:t>
      </w:r>
      <w:r w:rsidR="008C2DFF">
        <w:rPr>
          <w:rFonts w:ascii="Times New Roman" w:eastAsia="Times New Roman" w:hAnsi="Times New Roman" w:cs="Times New Roman"/>
          <w:b/>
        </w:rPr>
        <w:t xml:space="preserve"> eksportuojančioje valstybėje</w:t>
      </w:r>
    </w:p>
    <w:p w14:paraId="4A0A057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D8125F5" w14:textId="77777777" w:rsidR="00CF7EDE" w:rsidRPr="00556C0F" w:rsidRDefault="00CF7EDE" w:rsidP="00CF7EDE">
      <w:pPr>
        <w:tabs>
          <w:tab w:val="left" w:pos="567"/>
        </w:tabs>
        <w:spacing w:after="0" w:line="240" w:lineRule="auto"/>
        <w:rPr>
          <w:rFonts w:ascii="Times New Roman" w:eastAsia="Times New Roman" w:hAnsi="Times New Roman" w:cs="Times New Roman"/>
          <w:i/>
        </w:rPr>
      </w:pPr>
      <w:r w:rsidRPr="00556C0F">
        <w:rPr>
          <w:rFonts w:ascii="Times New Roman" w:eastAsia="Times New Roman" w:hAnsi="Times New Roman" w:cs="Times New Roman"/>
          <w:i/>
        </w:rPr>
        <w:t>Registruotojas</w:t>
      </w:r>
    </w:p>
    <w:p w14:paraId="5E9A25E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Actavis Group PTC ehf.</w:t>
      </w:r>
    </w:p>
    <w:p w14:paraId="5AAC2EE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Reykjavikurvegi 76-78, 220 Hafnarfjörður</w:t>
      </w:r>
    </w:p>
    <w:p w14:paraId="1A916CE1"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Islandija</w:t>
      </w:r>
    </w:p>
    <w:p w14:paraId="580AB65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2E026088" w14:textId="77777777" w:rsidR="00CF7EDE" w:rsidRPr="00556C0F" w:rsidRDefault="00CF7EDE" w:rsidP="00CF7EDE">
      <w:pPr>
        <w:tabs>
          <w:tab w:val="left" w:pos="567"/>
        </w:tabs>
        <w:spacing w:after="0" w:line="240" w:lineRule="auto"/>
        <w:rPr>
          <w:rFonts w:ascii="Times New Roman" w:eastAsia="Times New Roman" w:hAnsi="Times New Roman" w:cs="Times New Roman"/>
          <w:i/>
        </w:rPr>
      </w:pPr>
      <w:r w:rsidRPr="00556C0F">
        <w:rPr>
          <w:rFonts w:ascii="Times New Roman" w:eastAsia="Times New Roman" w:hAnsi="Times New Roman" w:cs="Times New Roman"/>
          <w:i/>
        </w:rPr>
        <w:t>Gamintojas</w:t>
      </w:r>
    </w:p>
    <w:p w14:paraId="2C3DFFF9"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Balkanpharma- Dupnitsa AD</w:t>
      </w:r>
    </w:p>
    <w:p w14:paraId="6191C0A2"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3 Samokovsko Shosse Str., 2600 Dupnitsa</w:t>
      </w:r>
    </w:p>
    <w:p w14:paraId="2F97E423"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Bulgarija</w:t>
      </w:r>
    </w:p>
    <w:p w14:paraId="7117F205"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549403A7" w14:textId="77777777" w:rsidR="00593A42" w:rsidRPr="00C22182" w:rsidRDefault="00593A42" w:rsidP="00593A42">
      <w:pPr>
        <w:spacing w:after="0" w:line="240" w:lineRule="auto"/>
        <w:rPr>
          <w:rFonts w:ascii="Times New Roman" w:eastAsia="Times New Roman" w:hAnsi="Times New Roman" w:cs="Times New Roman"/>
          <w:b/>
          <w:lang w:eastAsia="lt-LT"/>
        </w:rPr>
      </w:pPr>
      <w:r w:rsidRPr="00C22182">
        <w:rPr>
          <w:rFonts w:ascii="Times New Roman" w:eastAsia="Times New Roman" w:hAnsi="Times New Roman" w:cs="Times New Roman"/>
          <w:b/>
          <w:lang w:eastAsia="lt-LT"/>
        </w:rPr>
        <w:t>Lygiagretus importuotojas</w:t>
      </w:r>
    </w:p>
    <w:p w14:paraId="4D5CFCC0" w14:textId="77777777" w:rsidR="00593A42" w:rsidRPr="00C22182" w:rsidRDefault="00593A42" w:rsidP="00593A42">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UAB ,,Actiofarma“</w:t>
      </w:r>
    </w:p>
    <w:p w14:paraId="03593EDA" w14:textId="77777777" w:rsidR="00593A42" w:rsidRPr="00C22182" w:rsidRDefault="00593A42" w:rsidP="00593A42">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Islandijos pl. 209A</w:t>
      </w:r>
    </w:p>
    <w:p w14:paraId="11CCD04B" w14:textId="77777777" w:rsidR="00593A42" w:rsidRPr="00C22182" w:rsidRDefault="00593A42" w:rsidP="00593A42">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LT–49163 Kaunas</w:t>
      </w:r>
    </w:p>
    <w:p w14:paraId="795F8F54" w14:textId="77777777" w:rsidR="00593A42" w:rsidRPr="00C22182" w:rsidRDefault="00593A42" w:rsidP="00593A42">
      <w:pPr>
        <w:spacing w:after="0" w:line="240" w:lineRule="auto"/>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Lietuva</w:t>
      </w:r>
    </w:p>
    <w:p w14:paraId="620A91A9" w14:textId="77777777" w:rsidR="00593A42" w:rsidRPr="00C22182" w:rsidRDefault="00593A42" w:rsidP="00593A42">
      <w:pPr>
        <w:spacing w:after="0" w:line="240" w:lineRule="auto"/>
        <w:rPr>
          <w:rFonts w:ascii="Times New Roman" w:eastAsia="Times New Roman" w:hAnsi="Times New Roman" w:cs="Times New Roman"/>
          <w:snapToGrid w:val="0"/>
          <w:lang w:eastAsia="lt-LT"/>
        </w:rPr>
      </w:pPr>
    </w:p>
    <w:p w14:paraId="4A82DBE2" w14:textId="77777777" w:rsidR="00593A42" w:rsidRPr="00C22182" w:rsidRDefault="00593A42" w:rsidP="00593A42">
      <w:pPr>
        <w:spacing w:after="0" w:line="240" w:lineRule="auto"/>
        <w:rPr>
          <w:rFonts w:ascii="Times New Roman" w:eastAsia="Times New Roman" w:hAnsi="Times New Roman" w:cs="Times New Roman"/>
          <w:b/>
          <w:snapToGrid w:val="0"/>
          <w:lang w:eastAsia="lt-LT"/>
        </w:rPr>
      </w:pPr>
      <w:r w:rsidRPr="00C22182">
        <w:rPr>
          <w:rFonts w:ascii="Times New Roman" w:eastAsia="Times New Roman" w:hAnsi="Times New Roman" w:cs="Times New Roman"/>
          <w:b/>
          <w:snapToGrid w:val="0"/>
          <w:lang w:eastAsia="lt-LT"/>
        </w:rPr>
        <w:t>Perpakavo</w:t>
      </w:r>
    </w:p>
    <w:p w14:paraId="193A3EA0" w14:textId="77777777" w:rsidR="00593A42" w:rsidRPr="00C22182" w:rsidRDefault="00593A42" w:rsidP="00593A42">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UAB „Entafarma“</w:t>
      </w:r>
    </w:p>
    <w:p w14:paraId="6A814B93" w14:textId="77777777" w:rsidR="00593A42" w:rsidRPr="00C22182" w:rsidRDefault="00593A42" w:rsidP="00593A42">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Klonėnų vs. 1</w:t>
      </w:r>
    </w:p>
    <w:p w14:paraId="7D3D433B" w14:textId="77777777" w:rsidR="00593A42" w:rsidRPr="00C22182" w:rsidRDefault="00593A42" w:rsidP="00593A42">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Širvintų r. sav.</w:t>
      </w:r>
    </w:p>
    <w:p w14:paraId="32491FCD" w14:textId="77777777" w:rsidR="00593A42" w:rsidRPr="00C22182" w:rsidRDefault="00593A42" w:rsidP="00593A42">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Lietuva</w:t>
      </w:r>
    </w:p>
    <w:p w14:paraId="454570B5" w14:textId="1401A194" w:rsidR="00811C90" w:rsidRDefault="00811C90" w:rsidP="00CF7EDE">
      <w:pPr>
        <w:tabs>
          <w:tab w:val="left" w:pos="567"/>
        </w:tabs>
        <w:spacing w:after="0" w:line="240" w:lineRule="auto"/>
        <w:rPr>
          <w:rFonts w:ascii="Times New Roman" w:eastAsia="Times New Roman" w:hAnsi="Times New Roman" w:cs="Times New Roman"/>
        </w:rPr>
      </w:pPr>
    </w:p>
    <w:p w14:paraId="1DA06BBB" w14:textId="77777777" w:rsidR="00811C90" w:rsidRPr="00556C0F" w:rsidRDefault="00811C90" w:rsidP="00CF7EDE">
      <w:pPr>
        <w:tabs>
          <w:tab w:val="left" w:pos="567"/>
        </w:tabs>
        <w:spacing w:after="0" w:line="240" w:lineRule="auto"/>
        <w:rPr>
          <w:rFonts w:ascii="Times New Roman" w:eastAsia="Times New Roman" w:hAnsi="Times New Roman" w:cs="Times New Roman"/>
        </w:rPr>
      </w:pPr>
    </w:p>
    <w:p w14:paraId="1FDA429F" w14:textId="7777777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b/>
        </w:rPr>
        <w:t>Šis vaistas EEE valstybėse narėse registruotas tokiais pavadinimais:</w:t>
      </w:r>
    </w:p>
    <w:p w14:paraId="133A9027" w14:textId="0E16C5E0"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Estija</w:t>
      </w:r>
      <w:r w:rsidRPr="00556C0F">
        <w:rPr>
          <w:rFonts w:ascii="Times New Roman" w:eastAsia="Times New Roman" w:hAnsi="Times New Roman" w:cs="Times New Roman"/>
        </w:rPr>
        <w:tab/>
      </w:r>
      <w:r w:rsidRPr="00556C0F">
        <w:rPr>
          <w:rFonts w:ascii="Times New Roman" w:eastAsia="Times New Roman" w:hAnsi="Times New Roman" w:cs="Times New Roman"/>
        </w:rPr>
        <w:tab/>
        <w:t>Trimetazidine Actavis</w:t>
      </w:r>
    </w:p>
    <w:p w14:paraId="48B8D919" w14:textId="3A8F8C7D"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Bulgarija</w:t>
      </w:r>
      <w:r w:rsidRPr="00556C0F">
        <w:rPr>
          <w:rFonts w:ascii="Times New Roman" w:eastAsia="Times New Roman" w:hAnsi="Times New Roman" w:cs="Times New Roman"/>
        </w:rPr>
        <w:tab/>
        <w:t>Vascotasin</w:t>
      </w:r>
    </w:p>
    <w:p w14:paraId="766D5F02" w14:textId="300D70E0"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Čekija</w:t>
      </w:r>
      <w:r w:rsidRPr="00556C0F">
        <w:rPr>
          <w:rFonts w:ascii="Times New Roman" w:eastAsia="Times New Roman" w:hAnsi="Times New Roman" w:cs="Times New Roman"/>
        </w:rPr>
        <w:tab/>
        <w:t>Trimetazidin Actavis 35 mg</w:t>
      </w:r>
    </w:p>
    <w:p w14:paraId="5CE2C224" w14:textId="4CF55A92"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Vengrija</w:t>
      </w:r>
      <w:r w:rsidRPr="00556C0F">
        <w:rPr>
          <w:rFonts w:ascii="Times New Roman" w:eastAsia="Times New Roman" w:hAnsi="Times New Roman" w:cs="Times New Roman"/>
        </w:rPr>
        <w:tab/>
        <w:t>Vascotasin 35 mg módosított hatóanyag-leadású tabletta</w:t>
      </w:r>
    </w:p>
    <w:p w14:paraId="023EC702" w14:textId="7BA07F15"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Lietuva</w:t>
      </w:r>
      <w:r w:rsidRPr="00556C0F">
        <w:rPr>
          <w:rFonts w:ascii="Times New Roman" w:eastAsia="Times New Roman" w:hAnsi="Times New Roman" w:cs="Times New Roman"/>
        </w:rPr>
        <w:tab/>
        <w:t>Trimetazidine Actavis 35 mg modifikuoto atpalaidavimo tabletės</w:t>
      </w:r>
    </w:p>
    <w:p w14:paraId="3D6548BB" w14:textId="573845FC"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Latvija</w:t>
      </w:r>
      <w:r w:rsidRPr="00556C0F">
        <w:rPr>
          <w:rFonts w:ascii="Times New Roman" w:eastAsia="Times New Roman" w:hAnsi="Times New Roman" w:cs="Times New Roman"/>
        </w:rPr>
        <w:tab/>
        <w:t>Trimetazidine Actavis 35 mg modifikuoto atpalaidavimo tablets</w:t>
      </w:r>
    </w:p>
    <w:p w14:paraId="71A3FFD4" w14:textId="24E1AA0B"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t>Lenkija</w:t>
      </w:r>
      <w:r w:rsidRPr="00556C0F">
        <w:rPr>
          <w:rFonts w:ascii="Times New Roman" w:eastAsia="Times New Roman" w:hAnsi="Times New Roman" w:cs="Times New Roman"/>
        </w:rPr>
        <w:tab/>
        <w:t>Vascotazin</w:t>
      </w:r>
    </w:p>
    <w:p w14:paraId="3B9A6D50" w14:textId="7645BDF7" w:rsidR="00CF7EDE" w:rsidRPr="00556C0F" w:rsidRDefault="00CF7EDE" w:rsidP="00CF7EDE">
      <w:pPr>
        <w:tabs>
          <w:tab w:val="left" w:pos="567"/>
        </w:tabs>
        <w:spacing w:after="0" w:line="240" w:lineRule="auto"/>
        <w:rPr>
          <w:rFonts w:ascii="Times New Roman" w:eastAsia="Times New Roman" w:hAnsi="Times New Roman" w:cs="Times New Roman"/>
        </w:rPr>
      </w:pPr>
      <w:r w:rsidRPr="00556C0F">
        <w:rPr>
          <w:rFonts w:ascii="Times New Roman" w:eastAsia="Times New Roman" w:hAnsi="Times New Roman" w:cs="Times New Roman"/>
        </w:rPr>
        <w:lastRenderedPageBreak/>
        <w:t>Slovakija</w:t>
      </w:r>
      <w:r w:rsidRPr="00556C0F">
        <w:rPr>
          <w:rFonts w:ascii="Times New Roman" w:eastAsia="Times New Roman" w:hAnsi="Times New Roman" w:cs="Times New Roman"/>
        </w:rPr>
        <w:tab/>
        <w:t>Vascotazin 35 mg</w:t>
      </w:r>
    </w:p>
    <w:p w14:paraId="2E60754C"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4580B94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7650BC5F" w14:textId="142FE7D3" w:rsidR="00CF7EDE" w:rsidRPr="00556C0F" w:rsidRDefault="00CF7EDE" w:rsidP="00CF7EDE">
      <w:pPr>
        <w:tabs>
          <w:tab w:val="left" w:pos="567"/>
        </w:tabs>
        <w:spacing w:after="0" w:line="240" w:lineRule="auto"/>
        <w:rPr>
          <w:rFonts w:ascii="Times New Roman" w:eastAsia="Times New Roman" w:hAnsi="Times New Roman" w:cs="Times New Roman"/>
          <w:b/>
        </w:rPr>
      </w:pPr>
      <w:r w:rsidRPr="00556C0F">
        <w:rPr>
          <w:rFonts w:ascii="Times New Roman" w:eastAsia="Times New Roman" w:hAnsi="Times New Roman" w:cs="Times New Roman"/>
          <w:b/>
        </w:rPr>
        <w:t xml:space="preserve">Šis pakuotės lapelis paskutinį kartą peržiūrėtas </w:t>
      </w:r>
      <w:r w:rsidR="00C27CA7">
        <w:rPr>
          <w:rFonts w:ascii="Times New Roman" w:eastAsia="Times New Roman" w:hAnsi="Times New Roman" w:cs="Times New Roman"/>
          <w:b/>
        </w:rPr>
        <w:t>2018-1</w:t>
      </w:r>
      <w:r w:rsidR="00424D26">
        <w:rPr>
          <w:rFonts w:ascii="Times New Roman" w:eastAsia="Times New Roman" w:hAnsi="Times New Roman" w:cs="Times New Roman"/>
          <w:b/>
        </w:rPr>
        <w:t>0-31</w:t>
      </w:r>
      <w:bookmarkStart w:id="0" w:name="_GoBack"/>
      <w:bookmarkEnd w:id="0"/>
    </w:p>
    <w:p w14:paraId="125771B7"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3FB22DDB" w14:textId="77777777" w:rsidR="00CF7EDE" w:rsidRPr="00556C0F" w:rsidRDefault="00CF7EDE" w:rsidP="00CF7EDE">
      <w:pPr>
        <w:tabs>
          <w:tab w:val="left" w:pos="567"/>
        </w:tabs>
        <w:spacing w:after="0" w:line="240" w:lineRule="auto"/>
        <w:rPr>
          <w:rFonts w:ascii="Times New Roman" w:eastAsia="Times New Roman" w:hAnsi="Times New Roman" w:cs="Times New Roman"/>
        </w:rPr>
      </w:pPr>
    </w:p>
    <w:p w14:paraId="6B45536F" w14:textId="31960320" w:rsidR="007E1963" w:rsidRPr="00556C0F" w:rsidRDefault="00CF7EDE" w:rsidP="00CF7EDE">
      <w:pPr>
        <w:rPr>
          <w:rFonts w:ascii="Times New Roman" w:hAnsi="Times New Roman" w:cs="Times New Roman"/>
        </w:rPr>
      </w:pPr>
      <w:r w:rsidRPr="00556C0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56C0F">
        <w:rPr>
          <w:rFonts w:ascii="Times New Roman" w:eastAsia="Times New Roman" w:hAnsi="Times New Roman" w:cs="Times New Roman"/>
          <w:i/>
        </w:rPr>
        <w:t xml:space="preserve"> </w:t>
      </w:r>
      <w:hyperlink r:id="rId8" w:history="1">
        <w:r w:rsidRPr="00556C0F">
          <w:rPr>
            <w:rFonts w:ascii="Times New Roman" w:eastAsia="Times New Roman" w:hAnsi="Times New Roman" w:cs="Times New Roman"/>
            <w:color w:val="0000FF"/>
            <w:u w:val="single"/>
          </w:rPr>
          <w:t>http://www.vvkt.lt/</w:t>
        </w:r>
      </w:hyperlink>
    </w:p>
    <w:sectPr w:rsidR="007E1963" w:rsidRPr="00556C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15.75pt;height:14.25pt;visibility:visible;mso-wrap-style:square" o:bullet="t">
        <v:imagedata r:id="rId1" o:title="BT_1000x858px"/>
      </v:shape>
    </w:pict>
  </w:numPicBullet>
  <w:abstractNum w:abstractNumId="0" w15:restartNumberingAfterBreak="0">
    <w:nsid w:val="58C5395D"/>
    <w:multiLevelType w:val="hybridMultilevel"/>
    <w:tmpl w:val="ACB06E96"/>
    <w:lvl w:ilvl="0" w:tplc="FAA8CB34">
      <w:start w:val="1"/>
      <w:numFmt w:val="bullet"/>
      <w:lvlText w:val=""/>
      <w:lvlPicBulletId w:val="0"/>
      <w:lvlJc w:val="left"/>
      <w:pPr>
        <w:tabs>
          <w:tab w:val="num" w:pos="644"/>
        </w:tabs>
        <w:ind w:left="644" w:hanging="360"/>
      </w:pPr>
      <w:rPr>
        <w:rFonts w:ascii="Symbol" w:hAnsi="Symbol" w:hint="default"/>
      </w:rPr>
    </w:lvl>
    <w:lvl w:ilvl="1" w:tplc="0ECE438E" w:tentative="1">
      <w:start w:val="1"/>
      <w:numFmt w:val="bullet"/>
      <w:lvlText w:val=""/>
      <w:lvlJc w:val="left"/>
      <w:pPr>
        <w:tabs>
          <w:tab w:val="num" w:pos="1364"/>
        </w:tabs>
        <w:ind w:left="1364" w:hanging="360"/>
      </w:pPr>
      <w:rPr>
        <w:rFonts w:ascii="Symbol" w:hAnsi="Symbol" w:hint="default"/>
      </w:rPr>
    </w:lvl>
    <w:lvl w:ilvl="2" w:tplc="F89C00BE" w:tentative="1">
      <w:start w:val="1"/>
      <w:numFmt w:val="bullet"/>
      <w:lvlText w:val=""/>
      <w:lvlJc w:val="left"/>
      <w:pPr>
        <w:tabs>
          <w:tab w:val="num" w:pos="2084"/>
        </w:tabs>
        <w:ind w:left="2084" w:hanging="360"/>
      </w:pPr>
      <w:rPr>
        <w:rFonts w:ascii="Symbol" w:hAnsi="Symbol" w:hint="default"/>
      </w:rPr>
    </w:lvl>
    <w:lvl w:ilvl="3" w:tplc="E068778C" w:tentative="1">
      <w:start w:val="1"/>
      <w:numFmt w:val="bullet"/>
      <w:lvlText w:val=""/>
      <w:lvlJc w:val="left"/>
      <w:pPr>
        <w:tabs>
          <w:tab w:val="num" w:pos="2804"/>
        </w:tabs>
        <w:ind w:left="2804" w:hanging="360"/>
      </w:pPr>
      <w:rPr>
        <w:rFonts w:ascii="Symbol" w:hAnsi="Symbol" w:hint="default"/>
      </w:rPr>
    </w:lvl>
    <w:lvl w:ilvl="4" w:tplc="BEFC4598" w:tentative="1">
      <w:start w:val="1"/>
      <w:numFmt w:val="bullet"/>
      <w:lvlText w:val=""/>
      <w:lvlJc w:val="left"/>
      <w:pPr>
        <w:tabs>
          <w:tab w:val="num" w:pos="3524"/>
        </w:tabs>
        <w:ind w:left="3524" w:hanging="360"/>
      </w:pPr>
      <w:rPr>
        <w:rFonts w:ascii="Symbol" w:hAnsi="Symbol" w:hint="default"/>
      </w:rPr>
    </w:lvl>
    <w:lvl w:ilvl="5" w:tplc="2C062A34" w:tentative="1">
      <w:start w:val="1"/>
      <w:numFmt w:val="bullet"/>
      <w:lvlText w:val=""/>
      <w:lvlJc w:val="left"/>
      <w:pPr>
        <w:tabs>
          <w:tab w:val="num" w:pos="4244"/>
        </w:tabs>
        <w:ind w:left="4244" w:hanging="360"/>
      </w:pPr>
      <w:rPr>
        <w:rFonts w:ascii="Symbol" w:hAnsi="Symbol" w:hint="default"/>
      </w:rPr>
    </w:lvl>
    <w:lvl w:ilvl="6" w:tplc="544A040A" w:tentative="1">
      <w:start w:val="1"/>
      <w:numFmt w:val="bullet"/>
      <w:lvlText w:val=""/>
      <w:lvlJc w:val="left"/>
      <w:pPr>
        <w:tabs>
          <w:tab w:val="num" w:pos="4964"/>
        </w:tabs>
        <w:ind w:left="4964" w:hanging="360"/>
      </w:pPr>
      <w:rPr>
        <w:rFonts w:ascii="Symbol" w:hAnsi="Symbol" w:hint="default"/>
      </w:rPr>
    </w:lvl>
    <w:lvl w:ilvl="7" w:tplc="323A445E" w:tentative="1">
      <w:start w:val="1"/>
      <w:numFmt w:val="bullet"/>
      <w:lvlText w:val=""/>
      <w:lvlJc w:val="left"/>
      <w:pPr>
        <w:tabs>
          <w:tab w:val="num" w:pos="5684"/>
        </w:tabs>
        <w:ind w:left="5684" w:hanging="360"/>
      </w:pPr>
      <w:rPr>
        <w:rFonts w:ascii="Symbol" w:hAnsi="Symbol" w:hint="default"/>
      </w:rPr>
    </w:lvl>
    <w:lvl w:ilvl="8" w:tplc="5120ACF2" w:tentative="1">
      <w:start w:val="1"/>
      <w:numFmt w:val="bullet"/>
      <w:lvlText w:val=""/>
      <w:lvlJc w:val="left"/>
      <w:pPr>
        <w:tabs>
          <w:tab w:val="num" w:pos="6404"/>
        </w:tabs>
        <w:ind w:left="6404"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DE"/>
    <w:rsid w:val="00133D67"/>
    <w:rsid w:val="00232620"/>
    <w:rsid w:val="00287366"/>
    <w:rsid w:val="002E1CD6"/>
    <w:rsid w:val="003D1803"/>
    <w:rsid w:val="00424D26"/>
    <w:rsid w:val="00556C0F"/>
    <w:rsid w:val="00593A42"/>
    <w:rsid w:val="005E40BE"/>
    <w:rsid w:val="006A1045"/>
    <w:rsid w:val="007E1963"/>
    <w:rsid w:val="00811C90"/>
    <w:rsid w:val="00824819"/>
    <w:rsid w:val="008C2DFF"/>
    <w:rsid w:val="00933F80"/>
    <w:rsid w:val="009F2A5B"/>
    <w:rsid w:val="00C150CD"/>
    <w:rsid w:val="00C23DA8"/>
    <w:rsid w:val="00C27CA7"/>
    <w:rsid w:val="00CF7EDE"/>
    <w:rsid w:val="00DD3345"/>
    <w:rsid w:val="00E35AB9"/>
    <w:rsid w:val="00E60088"/>
    <w:rsid w:val="00ED3B28"/>
    <w:rsid w:val="00F30FFD"/>
    <w:rsid w:val="00F61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B897"/>
  <w15:chartTrackingRefBased/>
  <w15:docId w15:val="{6D79CF6B-80F9-4AAA-8A3E-8180ABA9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E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3DA8"/>
    <w:rPr>
      <w:rFonts w:ascii="Times New Roman" w:hAnsi="Times New Roman" w:cs="Times New Roman" w:hint="default"/>
      <w:color w:val="auto"/>
      <w:sz w:val="24"/>
      <w:szCs w:val="24"/>
      <w:u w:val="single"/>
      <w:lang w:val="en-US"/>
    </w:rPr>
  </w:style>
  <w:style w:type="character" w:styleId="FollowedHyperlink">
    <w:name w:val="FollowedHyperlink"/>
    <w:basedOn w:val="DefaultParagraphFont"/>
    <w:uiPriority w:val="99"/>
    <w:semiHidden/>
    <w:unhideWhenUsed/>
    <w:rsid w:val="00C23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7777</Words>
  <Characters>4433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8</cp:revision>
  <dcterms:created xsi:type="dcterms:W3CDTF">2018-08-21T13:57:00Z</dcterms:created>
  <dcterms:modified xsi:type="dcterms:W3CDTF">2018-11-02T08:45:00Z</dcterms:modified>
</cp:coreProperties>
</file>