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92B3C" w14:textId="77777777" w:rsidR="00525A85" w:rsidRPr="00525A85" w:rsidRDefault="00525A85" w:rsidP="00525A85">
      <w:pPr>
        <w:pStyle w:val="Antrat2"/>
        <w:keepNext w:val="0"/>
        <w:widowControl w:val="0"/>
        <w:spacing w:before="0" w:after="0" w:line="240" w:lineRule="auto"/>
        <w:jc w:val="center"/>
        <w:rPr>
          <w:rFonts w:ascii="Times New Roman" w:hAnsi="Times New Roman" w:cs="Times New Roman"/>
          <w:b/>
          <w:bCs/>
          <w:i/>
          <w:iCs/>
          <w:color w:val="auto"/>
          <w:sz w:val="22"/>
          <w:szCs w:val="22"/>
          <w:lang w:val="lt-LT"/>
        </w:rPr>
      </w:pPr>
      <w:r w:rsidRPr="00525A85">
        <w:rPr>
          <w:rFonts w:ascii="Times New Roman" w:hAnsi="Times New Roman" w:cs="Times New Roman"/>
          <w:b/>
          <w:bCs/>
          <w:color w:val="auto"/>
          <w:sz w:val="22"/>
          <w:szCs w:val="22"/>
          <w:lang w:val="lt-LT"/>
        </w:rPr>
        <w:t>Pakuotės lapelis: informacija vartotojui</w:t>
      </w:r>
    </w:p>
    <w:p w14:paraId="19FC8819" w14:textId="77777777" w:rsidR="00525A85" w:rsidRPr="00525A85" w:rsidRDefault="00525A85" w:rsidP="00525A85">
      <w:pPr>
        <w:widowControl w:val="0"/>
        <w:numPr>
          <w:ilvl w:val="12"/>
          <w:numId w:val="0"/>
        </w:numPr>
        <w:shd w:val="clear" w:color="auto" w:fill="FFFFFF"/>
        <w:tabs>
          <w:tab w:val="clear" w:pos="567"/>
        </w:tabs>
        <w:spacing w:line="240" w:lineRule="auto"/>
        <w:jc w:val="center"/>
        <w:rPr>
          <w:szCs w:val="22"/>
          <w:lang w:val="lt-LT"/>
        </w:rPr>
      </w:pPr>
    </w:p>
    <w:p w14:paraId="07FDDEC2" w14:textId="77777777" w:rsidR="00525A85" w:rsidRPr="00525A85" w:rsidRDefault="00525A85" w:rsidP="00525A85">
      <w:pPr>
        <w:widowControl w:val="0"/>
        <w:spacing w:line="240" w:lineRule="auto"/>
        <w:jc w:val="center"/>
        <w:rPr>
          <w:rFonts w:eastAsia="TimesNewRoman"/>
          <w:b/>
          <w:szCs w:val="22"/>
          <w:lang w:val="lt-LT"/>
        </w:rPr>
      </w:pPr>
      <w:proofErr w:type="spellStart"/>
      <w:r w:rsidRPr="00525A85">
        <w:rPr>
          <w:rFonts w:eastAsia="TimesNewRoman"/>
          <w:b/>
          <w:szCs w:val="22"/>
          <w:lang w:val="lt-LT"/>
        </w:rPr>
        <w:t>Raventon</w:t>
      </w:r>
      <w:proofErr w:type="spellEnd"/>
      <w:r w:rsidRPr="00525A85">
        <w:rPr>
          <w:rFonts w:eastAsia="TimesNewRoman"/>
          <w:b/>
          <w:szCs w:val="22"/>
          <w:lang w:val="lt-LT"/>
        </w:rPr>
        <w:t xml:space="preserve"> 40 mg/5 mg tabletės</w:t>
      </w:r>
    </w:p>
    <w:p w14:paraId="31576A61" w14:textId="77777777" w:rsidR="00525A85" w:rsidRPr="00525A85" w:rsidRDefault="00525A85" w:rsidP="00525A85">
      <w:pPr>
        <w:widowControl w:val="0"/>
        <w:spacing w:line="240" w:lineRule="auto"/>
        <w:jc w:val="center"/>
        <w:rPr>
          <w:rFonts w:eastAsia="TimesNewRoman"/>
          <w:b/>
          <w:szCs w:val="22"/>
          <w:lang w:val="lt-LT"/>
        </w:rPr>
      </w:pPr>
      <w:proofErr w:type="spellStart"/>
      <w:r w:rsidRPr="00525A85">
        <w:rPr>
          <w:rFonts w:eastAsia="TimesNewRoman"/>
          <w:b/>
          <w:szCs w:val="22"/>
          <w:lang w:val="lt-LT"/>
        </w:rPr>
        <w:t>Raventon</w:t>
      </w:r>
      <w:proofErr w:type="spellEnd"/>
      <w:r w:rsidRPr="00525A85">
        <w:rPr>
          <w:rFonts w:eastAsia="TimesNewRoman"/>
          <w:b/>
          <w:szCs w:val="22"/>
          <w:lang w:val="lt-LT"/>
        </w:rPr>
        <w:t xml:space="preserve"> 40 mg/10 mg tabletės</w:t>
      </w:r>
    </w:p>
    <w:p w14:paraId="0198E408" w14:textId="77777777" w:rsidR="00525A85" w:rsidRPr="00525A85" w:rsidRDefault="00525A85" w:rsidP="00525A85">
      <w:pPr>
        <w:widowControl w:val="0"/>
        <w:spacing w:line="240" w:lineRule="auto"/>
        <w:jc w:val="center"/>
        <w:rPr>
          <w:rFonts w:eastAsia="TimesNewRoman"/>
          <w:b/>
          <w:szCs w:val="22"/>
          <w:lang w:val="lt-LT"/>
        </w:rPr>
      </w:pPr>
      <w:proofErr w:type="spellStart"/>
      <w:r w:rsidRPr="00525A85">
        <w:rPr>
          <w:rFonts w:eastAsia="TimesNewRoman"/>
          <w:b/>
          <w:szCs w:val="22"/>
          <w:lang w:val="lt-LT"/>
        </w:rPr>
        <w:t>Raventon</w:t>
      </w:r>
      <w:proofErr w:type="spellEnd"/>
      <w:r w:rsidRPr="00525A85">
        <w:rPr>
          <w:rFonts w:eastAsia="TimesNewRoman"/>
          <w:b/>
          <w:szCs w:val="22"/>
          <w:lang w:val="lt-LT"/>
        </w:rPr>
        <w:t xml:space="preserve"> 80 mg/5 mg tabletės</w:t>
      </w:r>
    </w:p>
    <w:p w14:paraId="6170C3BF" w14:textId="77777777" w:rsidR="00525A85" w:rsidRPr="00525A85" w:rsidRDefault="00525A85" w:rsidP="00525A85">
      <w:pPr>
        <w:widowControl w:val="0"/>
        <w:spacing w:line="240" w:lineRule="auto"/>
        <w:jc w:val="center"/>
        <w:rPr>
          <w:rFonts w:eastAsia="TimesNewRoman"/>
          <w:b/>
          <w:szCs w:val="22"/>
          <w:lang w:val="lt-LT"/>
        </w:rPr>
      </w:pPr>
      <w:proofErr w:type="spellStart"/>
      <w:r w:rsidRPr="00525A85">
        <w:rPr>
          <w:rFonts w:eastAsia="TimesNewRoman"/>
          <w:b/>
          <w:szCs w:val="22"/>
          <w:lang w:val="lt-LT"/>
        </w:rPr>
        <w:t>Raventon</w:t>
      </w:r>
      <w:proofErr w:type="spellEnd"/>
      <w:r w:rsidRPr="00525A85">
        <w:rPr>
          <w:rFonts w:eastAsia="TimesNewRoman"/>
          <w:b/>
          <w:szCs w:val="22"/>
          <w:lang w:val="lt-LT"/>
        </w:rPr>
        <w:t xml:space="preserve"> 80 mg/10 mg tabletės</w:t>
      </w:r>
    </w:p>
    <w:p w14:paraId="3E12631C" w14:textId="77777777" w:rsidR="00525A85" w:rsidRPr="00525A85" w:rsidRDefault="00525A85" w:rsidP="00525A85">
      <w:pPr>
        <w:widowControl w:val="0"/>
        <w:numPr>
          <w:ilvl w:val="12"/>
          <w:numId w:val="0"/>
        </w:numPr>
        <w:tabs>
          <w:tab w:val="clear" w:pos="567"/>
        </w:tabs>
        <w:spacing w:line="240" w:lineRule="auto"/>
        <w:jc w:val="center"/>
        <w:rPr>
          <w:szCs w:val="22"/>
          <w:lang w:val="lt-LT"/>
        </w:rPr>
      </w:pPr>
      <w:r w:rsidRPr="00525A85">
        <w:rPr>
          <w:noProof/>
          <w:szCs w:val="22"/>
          <w:lang w:val="lt-LT"/>
        </w:rPr>
        <w:t>Telmisartanas/Amlodipinas</w:t>
      </w:r>
    </w:p>
    <w:p w14:paraId="6270FD9D" w14:textId="77777777" w:rsidR="00525A85" w:rsidRPr="00525A85" w:rsidRDefault="00525A85" w:rsidP="00525A85">
      <w:pPr>
        <w:widowControl w:val="0"/>
        <w:tabs>
          <w:tab w:val="clear" w:pos="567"/>
        </w:tabs>
        <w:spacing w:line="240" w:lineRule="auto"/>
        <w:rPr>
          <w:szCs w:val="22"/>
          <w:lang w:val="lt-LT"/>
        </w:rPr>
      </w:pPr>
    </w:p>
    <w:p w14:paraId="23BE6513" w14:textId="77777777" w:rsidR="00525A85" w:rsidRPr="00525A85" w:rsidRDefault="00525A85" w:rsidP="00525A85">
      <w:pPr>
        <w:widowControl w:val="0"/>
        <w:tabs>
          <w:tab w:val="clear" w:pos="567"/>
        </w:tabs>
        <w:spacing w:line="240" w:lineRule="auto"/>
        <w:rPr>
          <w:szCs w:val="22"/>
          <w:lang w:val="lt-LT"/>
        </w:rPr>
      </w:pPr>
      <w:r w:rsidRPr="00525A85">
        <w:rPr>
          <w:b/>
          <w:noProof/>
          <w:szCs w:val="22"/>
          <w:lang w:val="lt-LT"/>
        </w:rPr>
        <w:t>Atidžiai perskaitykite visą šį lapelį, prieš pradėdami vartoti vaistą, nes jame pateikiama Jums svarbi informacija.</w:t>
      </w:r>
    </w:p>
    <w:p w14:paraId="5A38591A" w14:textId="77777777" w:rsidR="00525A85" w:rsidRPr="00525A85" w:rsidRDefault="00525A85" w:rsidP="00525A85">
      <w:pPr>
        <w:widowControl w:val="0"/>
        <w:numPr>
          <w:ilvl w:val="0"/>
          <w:numId w:val="1"/>
        </w:numPr>
        <w:tabs>
          <w:tab w:val="clear" w:pos="567"/>
        </w:tabs>
        <w:spacing w:line="240" w:lineRule="auto"/>
        <w:ind w:left="567" w:right="-2" w:hanging="567"/>
        <w:rPr>
          <w:szCs w:val="22"/>
          <w:lang w:val="lt-LT"/>
        </w:rPr>
      </w:pPr>
      <w:r w:rsidRPr="00525A85">
        <w:rPr>
          <w:noProof/>
          <w:szCs w:val="22"/>
          <w:lang w:val="lt-LT"/>
        </w:rPr>
        <w:t>Neišmeskite šio lapelio, nes vėl gali prireikti jį perskaityti.</w:t>
      </w:r>
    </w:p>
    <w:p w14:paraId="3EBF140F" w14:textId="77777777" w:rsidR="00525A85" w:rsidRPr="00525A85" w:rsidRDefault="00525A85" w:rsidP="00525A85">
      <w:pPr>
        <w:widowControl w:val="0"/>
        <w:numPr>
          <w:ilvl w:val="0"/>
          <w:numId w:val="1"/>
        </w:numPr>
        <w:tabs>
          <w:tab w:val="clear" w:pos="567"/>
        </w:tabs>
        <w:spacing w:line="240" w:lineRule="auto"/>
        <w:ind w:left="567" w:right="-2" w:hanging="567"/>
        <w:rPr>
          <w:szCs w:val="22"/>
          <w:lang w:val="lt-LT"/>
        </w:rPr>
      </w:pPr>
      <w:r w:rsidRPr="00525A85">
        <w:rPr>
          <w:noProof/>
          <w:szCs w:val="22"/>
          <w:lang w:val="lt-LT"/>
        </w:rPr>
        <w:t>Jeigu kiltų daugiau klausimų, kreipkitės į gydytoją arba vaistininką.</w:t>
      </w:r>
    </w:p>
    <w:p w14:paraId="43716694" w14:textId="77777777" w:rsidR="00525A85" w:rsidRPr="00525A85" w:rsidRDefault="00525A85" w:rsidP="00525A85">
      <w:pPr>
        <w:widowControl w:val="0"/>
        <w:spacing w:line="240" w:lineRule="auto"/>
        <w:ind w:left="567" w:right="-2" w:hanging="567"/>
        <w:rPr>
          <w:szCs w:val="22"/>
          <w:lang w:val="lt-LT"/>
        </w:rPr>
      </w:pPr>
      <w:r w:rsidRPr="00525A85">
        <w:rPr>
          <w:szCs w:val="22"/>
          <w:lang w:val="lt-LT"/>
        </w:rPr>
        <w:t>-</w:t>
      </w:r>
      <w:r w:rsidRPr="00525A85">
        <w:rPr>
          <w:szCs w:val="22"/>
          <w:lang w:val="lt-LT"/>
        </w:rPr>
        <w:tab/>
      </w:r>
      <w:r w:rsidRPr="00525A85">
        <w:rPr>
          <w:noProof/>
          <w:szCs w:val="22"/>
          <w:lang w:val="lt-LT"/>
        </w:rPr>
        <w:t>Šis vaistas skirtas tik Jums, todėl kitiems žmonėms jo duoti negalima.</w:t>
      </w:r>
      <w:r w:rsidRPr="00525A85">
        <w:rPr>
          <w:szCs w:val="22"/>
          <w:lang w:val="lt-LT"/>
        </w:rPr>
        <w:t xml:space="preserve"> </w:t>
      </w:r>
      <w:r w:rsidRPr="00525A85">
        <w:rPr>
          <w:noProof/>
          <w:szCs w:val="22"/>
          <w:lang w:val="lt-LT"/>
        </w:rPr>
        <w:t>Vaistas gali jiems pakenkti (net tiems, kurių ligos požymiai yra tokie patys kaip Jūsų).</w:t>
      </w:r>
    </w:p>
    <w:p w14:paraId="70792184" w14:textId="77777777" w:rsidR="00525A85" w:rsidRPr="00525A85" w:rsidRDefault="00525A85" w:rsidP="00525A85">
      <w:pPr>
        <w:widowControl w:val="0"/>
        <w:numPr>
          <w:ilvl w:val="0"/>
          <w:numId w:val="1"/>
        </w:numPr>
        <w:spacing w:line="240" w:lineRule="auto"/>
        <w:ind w:left="567" w:hanging="567"/>
        <w:rPr>
          <w:szCs w:val="22"/>
          <w:lang w:val="lt-LT"/>
        </w:rPr>
      </w:pPr>
      <w:r w:rsidRPr="00525A85">
        <w:rPr>
          <w:noProof/>
          <w:szCs w:val="22"/>
          <w:lang w:val="lt-LT"/>
        </w:rPr>
        <w:t>Jeigu pasireiškė šalutinis poveikis (net jeigu jis šiame lapelyje nenurodytas), kreipkitės į gydytoją arba vaistininką. Žr. 4 skyrių.</w:t>
      </w:r>
    </w:p>
    <w:p w14:paraId="7207B86A" w14:textId="77777777" w:rsidR="00525A85" w:rsidRPr="00525A85" w:rsidRDefault="00525A85" w:rsidP="00525A85">
      <w:pPr>
        <w:widowControl w:val="0"/>
        <w:tabs>
          <w:tab w:val="clear" w:pos="567"/>
        </w:tabs>
        <w:spacing w:line="240" w:lineRule="auto"/>
        <w:ind w:right="-2"/>
        <w:rPr>
          <w:szCs w:val="22"/>
          <w:lang w:val="lt-LT"/>
        </w:rPr>
      </w:pPr>
    </w:p>
    <w:p w14:paraId="2D3AB744" w14:textId="77777777" w:rsidR="00525A85" w:rsidRPr="00525A85"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525A85">
        <w:rPr>
          <w:rFonts w:ascii="Times New Roman" w:hAnsi="Times New Roman" w:cs="Times New Roman"/>
          <w:b/>
          <w:bCs/>
          <w:i w:val="0"/>
          <w:iCs w:val="0"/>
          <w:color w:val="auto"/>
          <w:szCs w:val="22"/>
          <w:lang w:val="lt-LT"/>
        </w:rPr>
        <w:t>Apie ką rašoma šiame lapelyje?</w:t>
      </w:r>
    </w:p>
    <w:p w14:paraId="40956FD0" w14:textId="77777777" w:rsidR="00525A85" w:rsidRPr="00525A85" w:rsidRDefault="00525A85" w:rsidP="00525A85">
      <w:pPr>
        <w:widowControl w:val="0"/>
        <w:numPr>
          <w:ilvl w:val="12"/>
          <w:numId w:val="0"/>
        </w:numPr>
        <w:tabs>
          <w:tab w:val="clear" w:pos="567"/>
        </w:tabs>
        <w:spacing w:line="240" w:lineRule="auto"/>
        <w:rPr>
          <w:szCs w:val="22"/>
          <w:lang w:val="lt-LT"/>
        </w:rPr>
      </w:pPr>
    </w:p>
    <w:p w14:paraId="3FEF5CAC" w14:textId="77777777" w:rsidR="00525A85" w:rsidRPr="00525A85" w:rsidRDefault="00525A85" w:rsidP="00525A85">
      <w:pPr>
        <w:widowControl w:val="0"/>
        <w:numPr>
          <w:ilvl w:val="12"/>
          <w:numId w:val="0"/>
        </w:numPr>
        <w:spacing w:line="240" w:lineRule="auto"/>
        <w:ind w:right="-2"/>
        <w:rPr>
          <w:szCs w:val="22"/>
          <w:lang w:val="lt-LT"/>
        </w:rPr>
      </w:pPr>
      <w:r w:rsidRPr="00525A85">
        <w:rPr>
          <w:szCs w:val="22"/>
          <w:lang w:val="lt-LT"/>
        </w:rPr>
        <w:t>1.</w:t>
      </w:r>
      <w:r w:rsidRPr="00525A85">
        <w:rPr>
          <w:szCs w:val="22"/>
          <w:lang w:val="lt-LT"/>
        </w:rPr>
        <w:tab/>
        <w:t xml:space="preserve">Kas yra </w:t>
      </w:r>
      <w:proofErr w:type="spellStart"/>
      <w:r w:rsidRPr="00525A85">
        <w:rPr>
          <w:szCs w:val="22"/>
          <w:lang w:val="lt-LT"/>
        </w:rPr>
        <w:t>Raventon</w:t>
      </w:r>
      <w:proofErr w:type="spellEnd"/>
      <w:r w:rsidRPr="00525A85">
        <w:rPr>
          <w:szCs w:val="22"/>
          <w:lang w:val="lt-LT"/>
        </w:rPr>
        <w:t xml:space="preserve"> ir kam jis vartojamas</w:t>
      </w:r>
    </w:p>
    <w:p w14:paraId="5CC311B8" w14:textId="77777777" w:rsidR="00525A85" w:rsidRPr="00525A85" w:rsidRDefault="00525A85" w:rsidP="00525A85">
      <w:pPr>
        <w:widowControl w:val="0"/>
        <w:numPr>
          <w:ilvl w:val="12"/>
          <w:numId w:val="0"/>
        </w:numPr>
        <w:spacing w:line="240" w:lineRule="auto"/>
        <w:ind w:right="-2"/>
        <w:rPr>
          <w:szCs w:val="22"/>
          <w:lang w:val="lt-LT"/>
        </w:rPr>
      </w:pPr>
      <w:r w:rsidRPr="00525A85">
        <w:rPr>
          <w:szCs w:val="22"/>
          <w:lang w:val="lt-LT"/>
        </w:rPr>
        <w:t>2.</w:t>
      </w:r>
      <w:r w:rsidRPr="00525A85">
        <w:rPr>
          <w:szCs w:val="22"/>
          <w:lang w:val="lt-LT"/>
        </w:rPr>
        <w:tab/>
      </w:r>
      <w:r w:rsidRPr="00525A85">
        <w:rPr>
          <w:noProof/>
          <w:szCs w:val="22"/>
          <w:lang w:val="lt-LT"/>
        </w:rPr>
        <w:t>Kas žinotina prieš vartojant Raventon</w:t>
      </w:r>
    </w:p>
    <w:p w14:paraId="428B9483" w14:textId="77777777" w:rsidR="00525A85" w:rsidRPr="00525A85" w:rsidRDefault="00525A85" w:rsidP="00525A85">
      <w:pPr>
        <w:widowControl w:val="0"/>
        <w:numPr>
          <w:ilvl w:val="12"/>
          <w:numId w:val="0"/>
        </w:numPr>
        <w:spacing w:line="240" w:lineRule="auto"/>
        <w:ind w:right="-2"/>
        <w:rPr>
          <w:szCs w:val="22"/>
          <w:lang w:val="lt-LT"/>
        </w:rPr>
      </w:pPr>
      <w:r w:rsidRPr="00525A85">
        <w:rPr>
          <w:szCs w:val="22"/>
          <w:lang w:val="lt-LT"/>
        </w:rPr>
        <w:t>3.</w:t>
      </w:r>
      <w:r w:rsidRPr="00525A85">
        <w:rPr>
          <w:szCs w:val="22"/>
          <w:lang w:val="lt-LT"/>
        </w:rPr>
        <w:tab/>
      </w:r>
      <w:r w:rsidRPr="00525A85">
        <w:rPr>
          <w:noProof/>
          <w:szCs w:val="22"/>
          <w:lang w:val="lt-LT"/>
        </w:rPr>
        <w:t>Kaip vartoti Raventon</w:t>
      </w:r>
    </w:p>
    <w:p w14:paraId="7FCD492A" w14:textId="77777777" w:rsidR="00525A85" w:rsidRPr="00525A85" w:rsidRDefault="00525A85" w:rsidP="00525A85">
      <w:pPr>
        <w:widowControl w:val="0"/>
        <w:numPr>
          <w:ilvl w:val="12"/>
          <w:numId w:val="0"/>
        </w:numPr>
        <w:spacing w:line="240" w:lineRule="auto"/>
        <w:ind w:right="-2"/>
        <w:rPr>
          <w:szCs w:val="22"/>
          <w:lang w:val="lt-LT"/>
        </w:rPr>
      </w:pPr>
      <w:r w:rsidRPr="00525A85">
        <w:rPr>
          <w:szCs w:val="22"/>
          <w:lang w:val="lt-LT"/>
        </w:rPr>
        <w:t>4.</w:t>
      </w:r>
      <w:r w:rsidRPr="00525A85">
        <w:rPr>
          <w:szCs w:val="22"/>
          <w:lang w:val="lt-LT"/>
        </w:rPr>
        <w:tab/>
        <w:t>Galimas šalutinis poveikis</w:t>
      </w:r>
    </w:p>
    <w:p w14:paraId="017CDFD3" w14:textId="77777777" w:rsidR="00525A85" w:rsidRPr="00525A85" w:rsidRDefault="00525A85" w:rsidP="00525A85">
      <w:pPr>
        <w:widowControl w:val="0"/>
        <w:numPr>
          <w:ilvl w:val="12"/>
          <w:numId w:val="0"/>
        </w:numPr>
        <w:spacing w:line="240" w:lineRule="auto"/>
        <w:ind w:right="-2"/>
        <w:rPr>
          <w:szCs w:val="22"/>
          <w:lang w:val="lt-LT"/>
        </w:rPr>
      </w:pPr>
      <w:r w:rsidRPr="00525A85">
        <w:rPr>
          <w:szCs w:val="22"/>
          <w:lang w:val="lt-LT"/>
        </w:rPr>
        <w:t>5.</w:t>
      </w:r>
      <w:r w:rsidRPr="00525A85">
        <w:rPr>
          <w:szCs w:val="22"/>
          <w:lang w:val="lt-LT"/>
        </w:rPr>
        <w:tab/>
        <w:t xml:space="preserve">Kaip laikyti </w:t>
      </w:r>
      <w:proofErr w:type="spellStart"/>
      <w:r w:rsidRPr="00525A85">
        <w:rPr>
          <w:szCs w:val="22"/>
          <w:lang w:val="lt-LT"/>
        </w:rPr>
        <w:t>Raventon</w:t>
      </w:r>
      <w:proofErr w:type="spellEnd"/>
    </w:p>
    <w:p w14:paraId="2EA35607" w14:textId="77777777" w:rsidR="00525A85" w:rsidRPr="00525A85" w:rsidRDefault="00525A85" w:rsidP="00525A85">
      <w:pPr>
        <w:widowControl w:val="0"/>
        <w:numPr>
          <w:ilvl w:val="12"/>
          <w:numId w:val="0"/>
        </w:numPr>
        <w:spacing w:line="240" w:lineRule="auto"/>
        <w:ind w:right="-2"/>
        <w:rPr>
          <w:szCs w:val="22"/>
          <w:lang w:val="lt-LT"/>
        </w:rPr>
      </w:pPr>
      <w:r w:rsidRPr="00525A85">
        <w:rPr>
          <w:szCs w:val="22"/>
          <w:lang w:val="lt-LT"/>
        </w:rPr>
        <w:t>6.</w:t>
      </w:r>
      <w:r w:rsidRPr="00525A85">
        <w:rPr>
          <w:szCs w:val="22"/>
          <w:lang w:val="lt-LT"/>
        </w:rPr>
        <w:tab/>
      </w:r>
      <w:r w:rsidRPr="00525A85">
        <w:rPr>
          <w:noProof/>
          <w:szCs w:val="22"/>
          <w:lang w:val="lt-LT"/>
        </w:rPr>
        <w:t>Pakuotės turinys ir kita informacija</w:t>
      </w:r>
    </w:p>
    <w:p w14:paraId="4B28231C"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5DD7C2F9"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395FABDD" w14:textId="77777777" w:rsidR="00525A85" w:rsidRPr="00525A85"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525A85">
        <w:rPr>
          <w:rFonts w:ascii="Times New Roman" w:hAnsi="Times New Roman" w:cs="Times New Roman"/>
          <w:b/>
          <w:bCs/>
          <w:i w:val="0"/>
          <w:iCs w:val="0"/>
          <w:color w:val="auto"/>
          <w:szCs w:val="22"/>
          <w:lang w:val="lt-LT"/>
        </w:rPr>
        <w:t>1.</w:t>
      </w:r>
      <w:r w:rsidRPr="00525A85">
        <w:rPr>
          <w:rFonts w:ascii="Times New Roman" w:hAnsi="Times New Roman" w:cs="Times New Roman"/>
          <w:b/>
          <w:bCs/>
          <w:i w:val="0"/>
          <w:iCs w:val="0"/>
          <w:color w:val="auto"/>
          <w:szCs w:val="22"/>
          <w:lang w:val="lt-LT"/>
        </w:rPr>
        <w:tab/>
        <w:t xml:space="preserve">Kas yra </w:t>
      </w:r>
      <w:proofErr w:type="spellStart"/>
      <w:r w:rsidRPr="00525A85">
        <w:rPr>
          <w:rFonts w:ascii="Times New Roman" w:hAnsi="Times New Roman" w:cs="Times New Roman"/>
          <w:b/>
          <w:bCs/>
          <w:i w:val="0"/>
          <w:iCs w:val="0"/>
          <w:color w:val="auto"/>
          <w:szCs w:val="22"/>
          <w:lang w:val="lt-LT"/>
        </w:rPr>
        <w:t>Raventon</w:t>
      </w:r>
      <w:proofErr w:type="spellEnd"/>
      <w:r w:rsidRPr="00525A85">
        <w:rPr>
          <w:rFonts w:ascii="Times New Roman" w:hAnsi="Times New Roman" w:cs="Times New Roman"/>
          <w:b/>
          <w:bCs/>
          <w:i w:val="0"/>
          <w:iCs w:val="0"/>
          <w:color w:val="auto"/>
          <w:szCs w:val="22"/>
          <w:lang w:val="lt-LT"/>
        </w:rPr>
        <w:t xml:space="preserve"> ir kam jis vartojamas</w:t>
      </w:r>
    </w:p>
    <w:p w14:paraId="26511C39" w14:textId="77777777" w:rsidR="00525A85" w:rsidRPr="00525A85" w:rsidRDefault="00525A85" w:rsidP="00525A85">
      <w:pPr>
        <w:widowControl w:val="0"/>
        <w:numPr>
          <w:ilvl w:val="12"/>
          <w:numId w:val="0"/>
        </w:numPr>
        <w:tabs>
          <w:tab w:val="clear" w:pos="567"/>
        </w:tabs>
        <w:spacing w:line="240" w:lineRule="auto"/>
        <w:rPr>
          <w:szCs w:val="22"/>
          <w:lang w:val="lt-LT"/>
        </w:rPr>
      </w:pPr>
    </w:p>
    <w:p w14:paraId="10B46F82"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tabletėse yra dviejų veikliųjų medžiagų – </w:t>
      </w:r>
      <w:proofErr w:type="spellStart"/>
      <w:r w:rsidRPr="00525A85">
        <w:rPr>
          <w:rFonts w:eastAsia="TimesNewRoman"/>
          <w:snapToGrid/>
          <w:szCs w:val="22"/>
          <w:lang w:val="lt-LT"/>
        </w:rPr>
        <w:t>telmisartano</w:t>
      </w:r>
      <w:proofErr w:type="spellEnd"/>
      <w:r w:rsidRPr="00525A85">
        <w:rPr>
          <w:rFonts w:eastAsia="TimesNewRoman"/>
          <w:snapToGrid/>
          <w:szCs w:val="22"/>
          <w:lang w:val="lt-LT"/>
        </w:rPr>
        <w:t xml:space="preserve"> ir </w:t>
      </w:r>
      <w:proofErr w:type="spellStart"/>
      <w:r w:rsidRPr="00525A85">
        <w:rPr>
          <w:rFonts w:eastAsia="TimesNewRoman"/>
          <w:snapToGrid/>
          <w:szCs w:val="22"/>
          <w:lang w:val="lt-LT"/>
        </w:rPr>
        <w:t>amlodipino</w:t>
      </w:r>
      <w:proofErr w:type="spellEnd"/>
      <w:r w:rsidRPr="00525A85">
        <w:rPr>
          <w:rFonts w:eastAsia="TimesNewRoman"/>
          <w:snapToGrid/>
          <w:szCs w:val="22"/>
          <w:lang w:val="lt-LT"/>
        </w:rPr>
        <w:t>. Abi šios medžiagos padeda reguliuoti Jūsų didelį kraujospūdį.</w:t>
      </w:r>
    </w:p>
    <w:p w14:paraId="75267590" w14:textId="77777777" w:rsidR="00525A85" w:rsidRPr="00525A85" w:rsidRDefault="00525A85" w:rsidP="00525A85">
      <w:pPr>
        <w:widowControl w:val="0"/>
        <w:autoSpaceDE w:val="0"/>
        <w:autoSpaceDN w:val="0"/>
        <w:adjustRightInd w:val="0"/>
        <w:spacing w:line="240" w:lineRule="auto"/>
        <w:ind w:left="567" w:hanging="567"/>
        <w:rPr>
          <w:rFonts w:eastAsia="TimesNewRoman"/>
          <w:snapToGrid/>
          <w:szCs w:val="22"/>
          <w:lang w:val="lt-LT"/>
        </w:rPr>
      </w:pPr>
      <w:r w:rsidRPr="00525A85">
        <w:rPr>
          <w:rFonts w:eastAsia="TimesNewRoman"/>
          <w:snapToGrid/>
          <w:szCs w:val="22"/>
          <w:lang w:val="lt-LT"/>
        </w:rPr>
        <w:t>-</w:t>
      </w:r>
      <w:r w:rsidRPr="00525A85">
        <w:rPr>
          <w:rFonts w:eastAsia="TimesNewRoman"/>
          <w:snapToGrid/>
          <w:szCs w:val="22"/>
          <w:lang w:val="lt-LT"/>
        </w:rPr>
        <w:tab/>
      </w:r>
      <w:proofErr w:type="spellStart"/>
      <w:r w:rsidRPr="00525A85">
        <w:rPr>
          <w:rFonts w:eastAsia="TimesNewRoman"/>
          <w:snapToGrid/>
          <w:szCs w:val="22"/>
          <w:lang w:val="lt-LT"/>
        </w:rPr>
        <w:t>Telmisartanas</w:t>
      </w:r>
      <w:proofErr w:type="spellEnd"/>
      <w:r w:rsidRPr="00525A85">
        <w:rPr>
          <w:rFonts w:eastAsia="TimesNewRoman"/>
          <w:snapToGrid/>
          <w:szCs w:val="22"/>
          <w:lang w:val="lt-LT"/>
        </w:rPr>
        <w:t xml:space="preserve"> priklauso vaistų, vadinamų </w:t>
      </w:r>
      <w:proofErr w:type="spellStart"/>
      <w:r w:rsidRPr="00525A85">
        <w:rPr>
          <w:rFonts w:eastAsia="TimesNewRoman"/>
          <w:snapToGrid/>
          <w:szCs w:val="22"/>
          <w:lang w:val="lt-LT"/>
        </w:rPr>
        <w:t>angiotenzino</w:t>
      </w:r>
      <w:proofErr w:type="spellEnd"/>
      <w:r w:rsidRPr="00525A85">
        <w:rPr>
          <w:rFonts w:eastAsia="TimesNewRoman"/>
          <w:snapToGrid/>
          <w:szCs w:val="22"/>
          <w:lang w:val="lt-LT"/>
        </w:rPr>
        <w:t xml:space="preserve"> II receptorių blokatoriais, grupei. </w:t>
      </w:r>
      <w:proofErr w:type="spellStart"/>
      <w:r w:rsidRPr="00525A85">
        <w:rPr>
          <w:rFonts w:eastAsia="TimesNewRoman"/>
          <w:snapToGrid/>
          <w:szCs w:val="22"/>
          <w:lang w:val="lt-LT"/>
        </w:rPr>
        <w:t>Angiotenzinas</w:t>
      </w:r>
      <w:proofErr w:type="spellEnd"/>
      <w:r w:rsidRPr="00525A85">
        <w:rPr>
          <w:rFonts w:eastAsia="TimesNewRoman"/>
          <w:snapToGrid/>
          <w:szCs w:val="22"/>
          <w:lang w:val="lt-LT"/>
        </w:rPr>
        <w:t xml:space="preserve"> II yra organizme gaminama medžiaga, kuri susiaurina kraujagysles ir todėl padidina kraujospūdį. </w:t>
      </w:r>
      <w:proofErr w:type="spellStart"/>
      <w:r w:rsidRPr="00525A85">
        <w:rPr>
          <w:rFonts w:eastAsia="TimesNewRoman"/>
          <w:snapToGrid/>
          <w:szCs w:val="22"/>
          <w:lang w:val="lt-LT"/>
        </w:rPr>
        <w:t>Telmisartanas</w:t>
      </w:r>
      <w:proofErr w:type="spellEnd"/>
      <w:r w:rsidRPr="00525A85">
        <w:rPr>
          <w:rFonts w:eastAsia="TimesNewRoman"/>
          <w:snapToGrid/>
          <w:szCs w:val="22"/>
          <w:lang w:val="lt-LT"/>
        </w:rPr>
        <w:t xml:space="preserve"> blokuoja </w:t>
      </w:r>
      <w:proofErr w:type="spellStart"/>
      <w:r w:rsidRPr="00525A85">
        <w:rPr>
          <w:rFonts w:eastAsia="TimesNewRoman"/>
          <w:snapToGrid/>
          <w:szCs w:val="22"/>
          <w:lang w:val="lt-LT"/>
        </w:rPr>
        <w:t>angiotenzino</w:t>
      </w:r>
      <w:proofErr w:type="spellEnd"/>
      <w:r w:rsidRPr="00525A85">
        <w:rPr>
          <w:rFonts w:eastAsia="TimesNewRoman"/>
          <w:snapToGrid/>
          <w:szCs w:val="22"/>
          <w:lang w:val="lt-LT"/>
        </w:rPr>
        <w:t> II sukeliamą poveikį.</w:t>
      </w:r>
    </w:p>
    <w:p w14:paraId="5F78FD03" w14:textId="77777777" w:rsidR="00525A85" w:rsidRPr="00525A85" w:rsidRDefault="00525A85" w:rsidP="00525A85">
      <w:pPr>
        <w:widowControl w:val="0"/>
        <w:autoSpaceDE w:val="0"/>
        <w:autoSpaceDN w:val="0"/>
        <w:adjustRightInd w:val="0"/>
        <w:spacing w:line="240" w:lineRule="auto"/>
        <w:ind w:left="567" w:hanging="567"/>
        <w:rPr>
          <w:rFonts w:eastAsia="TimesNewRoman"/>
          <w:snapToGrid/>
          <w:szCs w:val="22"/>
          <w:lang w:val="lt-LT"/>
        </w:rPr>
      </w:pPr>
      <w:r w:rsidRPr="00525A85">
        <w:rPr>
          <w:rFonts w:eastAsia="TimesNewRoman"/>
          <w:snapToGrid/>
          <w:szCs w:val="22"/>
          <w:lang w:val="lt-LT"/>
        </w:rPr>
        <w:t>-</w:t>
      </w:r>
      <w:r w:rsidRPr="00525A85">
        <w:rPr>
          <w:rFonts w:eastAsia="TimesNewRoman"/>
          <w:snapToGrid/>
          <w:szCs w:val="22"/>
          <w:lang w:val="lt-LT"/>
        </w:rPr>
        <w:tab/>
      </w:r>
      <w:proofErr w:type="spellStart"/>
      <w:r w:rsidRPr="00525A85">
        <w:rPr>
          <w:rFonts w:eastAsia="TimesNewRoman"/>
          <w:snapToGrid/>
          <w:szCs w:val="22"/>
          <w:lang w:val="lt-LT"/>
        </w:rPr>
        <w:t>Amlodipinas</w:t>
      </w:r>
      <w:proofErr w:type="spellEnd"/>
      <w:r w:rsidRPr="00525A85">
        <w:rPr>
          <w:rFonts w:eastAsia="TimesNewRoman"/>
          <w:snapToGrid/>
          <w:szCs w:val="22"/>
          <w:lang w:val="lt-LT"/>
        </w:rPr>
        <w:t xml:space="preserve"> priklauso vaistų, vadinamų kalcio kanalų blokatoriais, grupei. </w:t>
      </w:r>
      <w:proofErr w:type="spellStart"/>
      <w:r w:rsidRPr="00525A85">
        <w:rPr>
          <w:rFonts w:eastAsia="TimesNewRoman"/>
          <w:snapToGrid/>
          <w:szCs w:val="22"/>
          <w:lang w:val="lt-LT"/>
        </w:rPr>
        <w:t>Amlodipinas</w:t>
      </w:r>
      <w:proofErr w:type="spellEnd"/>
      <w:r w:rsidRPr="00525A85">
        <w:rPr>
          <w:rFonts w:eastAsia="TimesNewRoman"/>
          <w:snapToGrid/>
          <w:szCs w:val="22"/>
          <w:lang w:val="lt-LT"/>
        </w:rPr>
        <w:t xml:space="preserve"> stabdo kalcio patekimą į kraujagyslių sienelę, todėl neleidžia kraujagyslėms susiaurėti.</w:t>
      </w:r>
    </w:p>
    <w:p w14:paraId="3F8F44EA"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Tai reiškia, kad abi veikliosios medžiagos veikia kartu, neleisdamos Jūsų kraujagyslėms susiaurėti. Dėl to atsipalaiduoja kraujagyslės, mažėja kraujospūdis.</w:t>
      </w:r>
    </w:p>
    <w:p w14:paraId="7653A344" w14:textId="77777777" w:rsidR="00525A85" w:rsidRPr="00525A85" w:rsidRDefault="00525A85" w:rsidP="00525A85">
      <w:pPr>
        <w:widowControl w:val="0"/>
        <w:tabs>
          <w:tab w:val="clear" w:pos="567"/>
        </w:tabs>
        <w:autoSpaceDE w:val="0"/>
        <w:autoSpaceDN w:val="0"/>
        <w:adjustRightInd w:val="0"/>
        <w:spacing w:line="240" w:lineRule="auto"/>
        <w:rPr>
          <w:rFonts w:eastAsia="TimesNewRoman,Bold"/>
          <w:b/>
          <w:bCs/>
          <w:snapToGrid/>
          <w:szCs w:val="22"/>
          <w:lang w:val="lt-LT"/>
        </w:rPr>
      </w:pPr>
    </w:p>
    <w:p w14:paraId="01AB54E1"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roofErr w:type="spellStart"/>
      <w:r w:rsidRPr="00525A85">
        <w:rPr>
          <w:rFonts w:eastAsia="TimesNewRoman,Bold"/>
          <w:bCs/>
          <w:snapToGrid/>
          <w:szCs w:val="22"/>
          <w:lang w:val="lt-LT"/>
        </w:rPr>
        <w:t>Raventon</w:t>
      </w:r>
      <w:proofErr w:type="spellEnd"/>
      <w:r w:rsidRPr="00525A85">
        <w:rPr>
          <w:rFonts w:eastAsia="TimesNewRoman,Bold"/>
          <w:bCs/>
          <w:snapToGrid/>
          <w:szCs w:val="22"/>
          <w:lang w:val="lt-LT"/>
        </w:rPr>
        <w:t xml:space="preserve"> vartojamas</w:t>
      </w:r>
      <w:r w:rsidRPr="00525A85">
        <w:rPr>
          <w:rFonts w:eastAsia="TimesNewRoman,Bold"/>
          <w:b/>
          <w:bCs/>
          <w:snapToGrid/>
          <w:szCs w:val="22"/>
          <w:lang w:val="lt-LT"/>
        </w:rPr>
        <w:t xml:space="preserve"> </w:t>
      </w:r>
      <w:r w:rsidRPr="00525A85">
        <w:rPr>
          <w:rFonts w:eastAsia="TimesNewRoman"/>
          <w:snapToGrid/>
          <w:szCs w:val="22"/>
          <w:lang w:val="lt-LT"/>
        </w:rPr>
        <w:t>didelio kraujospūdžio ligai gydyti:</w:t>
      </w:r>
    </w:p>
    <w:p w14:paraId="24E3E1E1" w14:textId="77777777" w:rsidR="00525A85" w:rsidRPr="00525A85" w:rsidRDefault="00525A85" w:rsidP="00525A85">
      <w:pPr>
        <w:widowControl w:val="0"/>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w:t>
      </w:r>
      <w:r w:rsidRPr="00525A85">
        <w:rPr>
          <w:rFonts w:eastAsia="TimesNewRoman"/>
          <w:snapToGrid/>
          <w:szCs w:val="22"/>
          <w:lang w:val="lt-LT"/>
        </w:rPr>
        <w:tab/>
        <w:t xml:space="preserve">suaugusiesiems, kurių kraujospūdžio pakankamai nereguliuoja vien </w:t>
      </w:r>
      <w:proofErr w:type="spellStart"/>
      <w:r w:rsidRPr="00525A85">
        <w:rPr>
          <w:rFonts w:eastAsia="TimesNewRoman"/>
          <w:snapToGrid/>
          <w:szCs w:val="22"/>
          <w:lang w:val="lt-LT"/>
        </w:rPr>
        <w:t>amlodipinas</w:t>
      </w:r>
      <w:proofErr w:type="spellEnd"/>
      <w:r w:rsidRPr="00525A85">
        <w:rPr>
          <w:rFonts w:eastAsia="TimesNewRoman"/>
          <w:snapToGrid/>
          <w:szCs w:val="22"/>
          <w:lang w:val="lt-LT"/>
        </w:rPr>
        <w:t>;</w:t>
      </w:r>
    </w:p>
    <w:p w14:paraId="555D39AC" w14:textId="77777777" w:rsidR="00525A85" w:rsidRPr="00525A85" w:rsidRDefault="00525A85" w:rsidP="00525A85">
      <w:pPr>
        <w:widowControl w:val="0"/>
        <w:autoSpaceDE w:val="0"/>
        <w:autoSpaceDN w:val="0"/>
        <w:adjustRightInd w:val="0"/>
        <w:spacing w:line="240" w:lineRule="auto"/>
        <w:ind w:left="567" w:hanging="567"/>
        <w:rPr>
          <w:rFonts w:eastAsia="TimesNewRoman"/>
          <w:snapToGrid/>
          <w:szCs w:val="22"/>
          <w:lang w:val="lt-LT"/>
        </w:rPr>
      </w:pPr>
      <w:r w:rsidRPr="00525A85">
        <w:rPr>
          <w:rFonts w:eastAsia="TimesNewRoman"/>
          <w:snapToGrid/>
          <w:szCs w:val="22"/>
          <w:lang w:val="lt-LT"/>
        </w:rPr>
        <w:t>-</w:t>
      </w:r>
      <w:r w:rsidRPr="00525A85">
        <w:rPr>
          <w:rFonts w:eastAsia="TimesNewRoman"/>
          <w:snapToGrid/>
          <w:szCs w:val="22"/>
          <w:lang w:val="lt-LT"/>
        </w:rPr>
        <w:tab/>
        <w:t xml:space="preserve">suaugusiesiems, kurie jau vartoja atskirų </w:t>
      </w:r>
      <w:proofErr w:type="spellStart"/>
      <w:r w:rsidRPr="00525A85">
        <w:rPr>
          <w:rFonts w:eastAsia="TimesNewRoman"/>
          <w:snapToGrid/>
          <w:szCs w:val="22"/>
          <w:lang w:val="lt-LT"/>
        </w:rPr>
        <w:t>telmisartano</w:t>
      </w:r>
      <w:proofErr w:type="spellEnd"/>
      <w:r w:rsidRPr="00525A85">
        <w:rPr>
          <w:rFonts w:eastAsia="TimesNewRoman"/>
          <w:snapToGrid/>
          <w:szCs w:val="22"/>
          <w:lang w:val="lt-LT"/>
        </w:rPr>
        <w:t xml:space="preserve"> ir </w:t>
      </w:r>
      <w:proofErr w:type="spellStart"/>
      <w:r w:rsidRPr="00525A85">
        <w:rPr>
          <w:rFonts w:eastAsia="TimesNewRoman"/>
          <w:snapToGrid/>
          <w:szCs w:val="22"/>
          <w:lang w:val="lt-LT"/>
        </w:rPr>
        <w:t>amlodipino</w:t>
      </w:r>
      <w:proofErr w:type="spellEnd"/>
      <w:r w:rsidRPr="00525A85">
        <w:rPr>
          <w:rFonts w:eastAsia="TimesNewRoman"/>
          <w:snapToGrid/>
          <w:szCs w:val="22"/>
          <w:lang w:val="lt-LT"/>
        </w:rPr>
        <w:t xml:space="preserve"> tablečių, tačiau vietoj jų dėl patogumo nori vartoti tokias pačias jų dozes, esančias vienos tabletės sudėtyje.</w:t>
      </w:r>
    </w:p>
    <w:p w14:paraId="747A7085" w14:textId="77777777" w:rsidR="00525A85" w:rsidRPr="00525A85" w:rsidRDefault="00525A85" w:rsidP="00525A85">
      <w:pPr>
        <w:widowControl w:val="0"/>
        <w:autoSpaceDE w:val="0"/>
        <w:autoSpaceDN w:val="0"/>
        <w:adjustRightInd w:val="0"/>
        <w:spacing w:line="240" w:lineRule="auto"/>
        <w:rPr>
          <w:rFonts w:eastAsia="TimesNewRoman"/>
          <w:snapToGrid/>
          <w:szCs w:val="22"/>
          <w:lang w:val="lt-LT"/>
        </w:rPr>
      </w:pPr>
    </w:p>
    <w:p w14:paraId="183B93E2"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Jeigu didelio kraujospūdžio liga negydoma, ji gali pažeisti kai kurių organų kraujagysles. Dėl to pacientui kyla sunkių sutrikimų, tokių kaip širdies priepuolis, širdies ar inkstų veiklos nepakankamumas, smegenų insultas ar apakimas, rizika. Tol, kol pažaida nepasireiškia, paprastai didelio kraujospūdžio ligos simptomų nebūna. Vadinasi, būtina reguliariai matuoti kraujospūdį, kad būtų galima nustatyti, ar jis normalus.</w:t>
      </w:r>
    </w:p>
    <w:p w14:paraId="40A4F86D" w14:textId="77777777" w:rsidR="00525A85" w:rsidRPr="00525A85" w:rsidRDefault="00525A85" w:rsidP="00525A85">
      <w:pPr>
        <w:widowControl w:val="0"/>
        <w:numPr>
          <w:ilvl w:val="12"/>
          <w:numId w:val="0"/>
        </w:numPr>
        <w:tabs>
          <w:tab w:val="clear" w:pos="567"/>
        </w:tabs>
        <w:spacing w:line="240" w:lineRule="auto"/>
        <w:ind w:right="-2"/>
        <w:rPr>
          <w:noProof/>
          <w:szCs w:val="22"/>
          <w:lang w:val="lt-LT"/>
        </w:rPr>
      </w:pPr>
    </w:p>
    <w:p w14:paraId="13DB57B3"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60C0294B"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2.</w:t>
      </w:r>
      <w:r w:rsidRPr="002D2CA3">
        <w:rPr>
          <w:rFonts w:ascii="Times New Roman" w:hAnsi="Times New Roman" w:cs="Times New Roman"/>
          <w:b/>
          <w:bCs/>
          <w:i w:val="0"/>
          <w:iCs w:val="0"/>
          <w:color w:val="auto"/>
          <w:szCs w:val="22"/>
          <w:lang w:val="lt-LT"/>
        </w:rPr>
        <w:tab/>
        <w:t xml:space="preserve">Kas žinotina prieš vartojant </w:t>
      </w:r>
      <w:proofErr w:type="spellStart"/>
      <w:r w:rsidRPr="002D2CA3">
        <w:rPr>
          <w:rFonts w:ascii="Times New Roman" w:hAnsi="Times New Roman" w:cs="Times New Roman"/>
          <w:b/>
          <w:bCs/>
          <w:i w:val="0"/>
          <w:iCs w:val="0"/>
          <w:color w:val="auto"/>
          <w:szCs w:val="22"/>
          <w:lang w:val="lt-LT"/>
        </w:rPr>
        <w:t>Raventon</w:t>
      </w:r>
      <w:proofErr w:type="spellEnd"/>
    </w:p>
    <w:p w14:paraId="46FD1616" w14:textId="77777777" w:rsidR="00525A85" w:rsidRPr="002D2CA3" w:rsidRDefault="00525A85" w:rsidP="00525A85">
      <w:pPr>
        <w:widowControl w:val="0"/>
        <w:numPr>
          <w:ilvl w:val="12"/>
          <w:numId w:val="0"/>
        </w:numPr>
        <w:tabs>
          <w:tab w:val="clear" w:pos="567"/>
        </w:tabs>
        <w:spacing w:line="240" w:lineRule="auto"/>
        <w:ind w:right="-2"/>
        <w:rPr>
          <w:b/>
          <w:bCs/>
          <w:szCs w:val="22"/>
          <w:lang w:val="lt-LT"/>
        </w:rPr>
      </w:pPr>
    </w:p>
    <w:p w14:paraId="76451CC9"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proofErr w:type="spellStart"/>
      <w:r w:rsidRPr="002D2CA3">
        <w:rPr>
          <w:rFonts w:ascii="Times New Roman" w:hAnsi="Times New Roman" w:cs="Times New Roman"/>
          <w:b/>
          <w:bCs/>
          <w:i w:val="0"/>
          <w:iCs w:val="0"/>
          <w:color w:val="auto"/>
          <w:szCs w:val="22"/>
          <w:lang w:val="lt-LT"/>
        </w:rPr>
        <w:t>Raventon</w:t>
      </w:r>
      <w:proofErr w:type="spellEnd"/>
      <w:r w:rsidRPr="002D2CA3">
        <w:rPr>
          <w:rFonts w:ascii="Times New Roman" w:hAnsi="Times New Roman" w:cs="Times New Roman"/>
          <w:b/>
          <w:bCs/>
          <w:i w:val="0"/>
          <w:iCs w:val="0"/>
          <w:color w:val="auto"/>
          <w:szCs w:val="22"/>
          <w:lang w:val="lt-LT"/>
        </w:rPr>
        <w:t xml:space="preserve"> vartoti draudžiama:</w:t>
      </w:r>
    </w:p>
    <w:p w14:paraId="546E4035" w14:textId="77777777" w:rsidR="00525A85" w:rsidRPr="00525A85" w:rsidRDefault="00525A85" w:rsidP="00525A85">
      <w:pPr>
        <w:pStyle w:val="Sraopastraipa"/>
        <w:widowControl w:val="0"/>
        <w:numPr>
          <w:ilvl w:val="0"/>
          <w:numId w:val="7"/>
        </w:numPr>
        <w:tabs>
          <w:tab w:val="clear" w:pos="567"/>
        </w:tabs>
        <w:spacing w:line="276" w:lineRule="auto"/>
        <w:ind w:left="567" w:hanging="567"/>
        <w:rPr>
          <w:szCs w:val="22"/>
          <w:lang w:val="lt-LT"/>
        </w:rPr>
      </w:pPr>
      <w:r w:rsidRPr="00525A85">
        <w:rPr>
          <w:rFonts w:eastAsia="TimesNewRoman"/>
          <w:szCs w:val="22"/>
          <w:lang w:val="lt-LT"/>
        </w:rPr>
        <w:t xml:space="preserve">jeigu yra alergija </w:t>
      </w:r>
      <w:proofErr w:type="spellStart"/>
      <w:r w:rsidRPr="00525A85">
        <w:rPr>
          <w:rFonts w:eastAsia="TimesNewRoman"/>
          <w:szCs w:val="22"/>
          <w:lang w:val="lt-LT"/>
        </w:rPr>
        <w:t>telmisartanui</w:t>
      </w:r>
      <w:proofErr w:type="spellEnd"/>
      <w:r w:rsidRPr="00525A85">
        <w:rPr>
          <w:rFonts w:eastAsia="TimesNewRoman"/>
          <w:szCs w:val="22"/>
          <w:lang w:val="lt-LT"/>
        </w:rPr>
        <w:t xml:space="preserve"> arba </w:t>
      </w:r>
      <w:proofErr w:type="spellStart"/>
      <w:r w:rsidRPr="00525A85">
        <w:rPr>
          <w:rFonts w:eastAsia="TimesNewRoman"/>
          <w:szCs w:val="22"/>
          <w:lang w:val="lt-LT"/>
        </w:rPr>
        <w:t>amlodipinui</w:t>
      </w:r>
      <w:proofErr w:type="spellEnd"/>
      <w:r w:rsidRPr="00525A85">
        <w:rPr>
          <w:rFonts w:eastAsia="TimesNewRoman"/>
          <w:szCs w:val="22"/>
          <w:lang w:val="lt-LT"/>
        </w:rPr>
        <w:t xml:space="preserve">, arba bet kuriai pagalbinei šio vaisto medžiagai (jos </w:t>
      </w:r>
      <w:r w:rsidRPr="00525A85">
        <w:rPr>
          <w:szCs w:val="22"/>
          <w:lang w:val="lt-LT"/>
        </w:rPr>
        <w:t>išvardytos 6 skyriuje);</w:t>
      </w:r>
    </w:p>
    <w:p w14:paraId="24A20E64" w14:textId="77777777" w:rsidR="00525A85" w:rsidRPr="00525A85" w:rsidRDefault="00525A85" w:rsidP="00525A85">
      <w:pPr>
        <w:pStyle w:val="Sraopastraipa"/>
        <w:widowControl w:val="0"/>
        <w:numPr>
          <w:ilvl w:val="0"/>
          <w:numId w:val="7"/>
        </w:numPr>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 xml:space="preserve">jeigu yra alergija bet kuriam kitam </w:t>
      </w:r>
      <w:proofErr w:type="spellStart"/>
      <w:r w:rsidRPr="00525A85">
        <w:rPr>
          <w:rFonts w:eastAsia="TimesNewRoman"/>
          <w:szCs w:val="22"/>
          <w:lang w:val="lt-LT"/>
        </w:rPr>
        <w:t>dihidropiridinų</w:t>
      </w:r>
      <w:proofErr w:type="spellEnd"/>
      <w:r w:rsidRPr="00525A85">
        <w:rPr>
          <w:rFonts w:eastAsia="TimesNewRoman"/>
          <w:szCs w:val="22"/>
          <w:lang w:val="lt-LT"/>
        </w:rPr>
        <w:t xml:space="preserve"> grupės (tos pačios rūšies kalcio kanalų </w:t>
      </w:r>
      <w:r w:rsidRPr="00525A85">
        <w:rPr>
          <w:rFonts w:eastAsia="TimesNewRoman"/>
          <w:szCs w:val="22"/>
          <w:lang w:val="lt-LT"/>
        </w:rPr>
        <w:lastRenderedPageBreak/>
        <w:t>blokatoriai) vaistui;</w:t>
      </w:r>
    </w:p>
    <w:p w14:paraId="780EE3B2" w14:textId="77777777" w:rsidR="00525A85" w:rsidRPr="00525A85" w:rsidRDefault="00525A85" w:rsidP="00525A85">
      <w:pPr>
        <w:pStyle w:val="Sraopastraipa"/>
        <w:widowControl w:val="0"/>
        <w:numPr>
          <w:ilvl w:val="0"/>
          <w:numId w:val="7"/>
        </w:numPr>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 xml:space="preserve">jeigu esate daugiau kaip 3 mėnesius nėščia (taip pat yra geriau vengti </w:t>
      </w:r>
      <w:proofErr w:type="spellStart"/>
      <w:r w:rsidRPr="00525A85">
        <w:rPr>
          <w:rFonts w:eastAsia="TimesNewRoman"/>
          <w:szCs w:val="22"/>
          <w:lang w:val="lt-LT"/>
        </w:rPr>
        <w:t>Raventon</w:t>
      </w:r>
      <w:proofErr w:type="spellEnd"/>
      <w:r w:rsidRPr="00525A85">
        <w:rPr>
          <w:rFonts w:eastAsia="TimesNewRoman"/>
          <w:szCs w:val="22"/>
          <w:lang w:val="lt-LT"/>
        </w:rPr>
        <w:t xml:space="preserve"> vartoti ankstyvojo nėštumo metu, žr. skyrių „Nėštumas ir žindymo laikotarpis“);</w:t>
      </w:r>
    </w:p>
    <w:p w14:paraId="6E422DE7" w14:textId="77777777" w:rsidR="00525A85" w:rsidRPr="00525A85" w:rsidRDefault="00525A85" w:rsidP="00525A85">
      <w:pPr>
        <w:pStyle w:val="Sraopastraipa"/>
        <w:widowControl w:val="0"/>
        <w:numPr>
          <w:ilvl w:val="0"/>
          <w:numId w:val="7"/>
        </w:numPr>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jeigu yra sunkių kepenų veiklos sutrikimų ar tulžies nutekėjimo obstrukcija (tulžies nutekėjimo iš kepenų ir tulžies pūslės sutrikimas);</w:t>
      </w:r>
    </w:p>
    <w:p w14:paraId="7BE7FC10" w14:textId="77777777" w:rsidR="00525A85" w:rsidRPr="00525A85" w:rsidRDefault="00525A85" w:rsidP="00525A85">
      <w:pPr>
        <w:pStyle w:val="Sraopastraipa"/>
        <w:numPr>
          <w:ilvl w:val="0"/>
          <w:numId w:val="7"/>
        </w:numPr>
        <w:tabs>
          <w:tab w:val="clear" w:pos="567"/>
        </w:tabs>
        <w:autoSpaceDE w:val="0"/>
        <w:autoSpaceDN w:val="0"/>
        <w:adjustRightInd w:val="0"/>
        <w:spacing w:line="240" w:lineRule="auto"/>
        <w:ind w:left="567" w:hanging="567"/>
        <w:rPr>
          <w:rFonts w:eastAsia="Calibri"/>
          <w:szCs w:val="22"/>
          <w:lang w:val="lt-LT"/>
        </w:rPr>
      </w:pPr>
      <w:r w:rsidRPr="00525A85">
        <w:rPr>
          <w:rFonts w:eastAsia="Calibri"/>
          <w:szCs w:val="22"/>
          <w:lang w:val="lt-LT"/>
        </w:rPr>
        <w:t xml:space="preserve">jeigu susiaurėjęs širdies aortos vožtuvas (aortos stenozė) arba patyrėte </w:t>
      </w:r>
      <w:proofErr w:type="spellStart"/>
      <w:r w:rsidRPr="00525A85">
        <w:rPr>
          <w:rFonts w:eastAsia="Calibri"/>
          <w:szCs w:val="22"/>
          <w:lang w:val="lt-LT"/>
        </w:rPr>
        <w:t>kardiogeninį</w:t>
      </w:r>
      <w:proofErr w:type="spellEnd"/>
      <w:r w:rsidRPr="00525A85">
        <w:rPr>
          <w:rFonts w:eastAsia="Calibri"/>
          <w:szCs w:val="22"/>
          <w:lang w:val="lt-LT"/>
        </w:rPr>
        <w:t xml:space="preserve"> šoką (būklė, kai širdis nepajėgia kūnui tiekti pakankamai kraujo);</w:t>
      </w:r>
    </w:p>
    <w:p w14:paraId="0DBDE97A" w14:textId="77777777" w:rsidR="00525A85" w:rsidRPr="00525A85" w:rsidRDefault="00525A85" w:rsidP="00525A85">
      <w:pPr>
        <w:pStyle w:val="Sraopastraipa"/>
        <w:widowControl w:val="0"/>
        <w:numPr>
          <w:ilvl w:val="0"/>
          <w:numId w:val="7"/>
        </w:numPr>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jeigu sergate širdies nepakankamumu po širdies priepuolio;</w:t>
      </w:r>
    </w:p>
    <w:p w14:paraId="49B2A3F1" w14:textId="77777777" w:rsidR="00525A85" w:rsidRPr="00525A85" w:rsidRDefault="00525A85" w:rsidP="00525A85">
      <w:pPr>
        <w:pStyle w:val="Sraopastraipa"/>
        <w:widowControl w:val="0"/>
        <w:numPr>
          <w:ilvl w:val="0"/>
          <w:numId w:val="7"/>
        </w:numPr>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 xml:space="preserve">jeigu Jūs sergate cukriniu diabetu arba Jūsų inkstų veikla sutrikusi ir Jums skirtas kraujospūdį mažinantis vaistas, kurio sudėtyje yra </w:t>
      </w:r>
      <w:proofErr w:type="spellStart"/>
      <w:r w:rsidRPr="00525A85">
        <w:rPr>
          <w:rFonts w:eastAsia="TimesNewRoman"/>
          <w:szCs w:val="22"/>
          <w:lang w:val="lt-LT"/>
        </w:rPr>
        <w:t>aliskireno</w:t>
      </w:r>
      <w:proofErr w:type="spellEnd"/>
      <w:r w:rsidRPr="00525A85">
        <w:rPr>
          <w:rFonts w:eastAsia="TimesNewRoman"/>
          <w:szCs w:val="22"/>
          <w:lang w:val="lt-LT"/>
        </w:rPr>
        <w:t>.</w:t>
      </w:r>
    </w:p>
    <w:p w14:paraId="65483E59"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1F8CC875"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Jeigu kuri nors iš minėtų būklių Jums tinka, apie tai pasakykite savo gydytojui arba vaistininkui, prieš pradėdami vartoti </w:t>
      </w:r>
      <w:proofErr w:type="spellStart"/>
      <w:r w:rsidRPr="00525A85">
        <w:rPr>
          <w:rFonts w:eastAsia="TimesNewRoman"/>
          <w:snapToGrid/>
          <w:szCs w:val="22"/>
          <w:lang w:val="lt-LT"/>
        </w:rPr>
        <w:t>Raventon</w:t>
      </w:r>
      <w:proofErr w:type="spellEnd"/>
      <w:r w:rsidRPr="00525A85">
        <w:rPr>
          <w:rFonts w:eastAsia="TimesNewRoman"/>
          <w:snapToGrid/>
          <w:szCs w:val="22"/>
          <w:lang w:val="lt-LT"/>
        </w:rPr>
        <w:t>.</w:t>
      </w:r>
    </w:p>
    <w:p w14:paraId="76F2E819" w14:textId="77777777" w:rsidR="00525A85" w:rsidRPr="00525A85" w:rsidRDefault="00525A85" w:rsidP="00525A85">
      <w:pPr>
        <w:widowControl w:val="0"/>
        <w:numPr>
          <w:ilvl w:val="12"/>
          <w:numId w:val="0"/>
        </w:numPr>
        <w:tabs>
          <w:tab w:val="clear" w:pos="567"/>
        </w:tabs>
        <w:spacing w:line="240" w:lineRule="auto"/>
        <w:rPr>
          <w:szCs w:val="22"/>
          <w:lang w:val="lt-LT"/>
        </w:rPr>
      </w:pPr>
    </w:p>
    <w:p w14:paraId="5FBEFEBE"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Įspėjimai ir atsargumo priemonės</w:t>
      </w:r>
    </w:p>
    <w:p w14:paraId="3D3F9C03"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Pasitarkite su gydytoju, prieš pradėdami vartoti </w:t>
      </w:r>
      <w:proofErr w:type="spellStart"/>
      <w:r w:rsidRPr="00525A85">
        <w:rPr>
          <w:rFonts w:eastAsia="TimesNewRoman"/>
          <w:snapToGrid/>
          <w:szCs w:val="22"/>
          <w:lang w:val="lt-LT"/>
        </w:rPr>
        <w:t>Raventon</w:t>
      </w:r>
      <w:proofErr w:type="spellEnd"/>
      <w:r w:rsidRPr="00525A85">
        <w:rPr>
          <w:rFonts w:eastAsia="TimesNewRoman"/>
          <w:snapToGrid/>
          <w:szCs w:val="22"/>
          <w:lang w:val="lt-LT"/>
        </w:rPr>
        <w:t>, jeigu Jus vargina arba kada nors vargino bet kuris iš toliau išvardintų sutrikimų ar ligų.</w:t>
      </w:r>
    </w:p>
    <w:p w14:paraId="4C50E286"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560F1ACD" w14:textId="77777777" w:rsidR="00525A85" w:rsidRPr="00525A85" w:rsidRDefault="00525A85" w:rsidP="00525A85">
      <w:pPr>
        <w:pStyle w:val="Sraopastraipa"/>
        <w:widowControl w:val="0"/>
        <w:numPr>
          <w:ilvl w:val="0"/>
          <w:numId w:val="3"/>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Inkstų liga arba persodintas inkstas.</w:t>
      </w:r>
    </w:p>
    <w:p w14:paraId="1C84086F" w14:textId="77777777" w:rsidR="00525A85" w:rsidRPr="00525A85" w:rsidRDefault="00525A85" w:rsidP="00525A85">
      <w:pPr>
        <w:pStyle w:val="Sraopastraipa"/>
        <w:widowControl w:val="0"/>
        <w:numPr>
          <w:ilvl w:val="0"/>
          <w:numId w:val="3"/>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Į vieną arba abu inkstus einančių kraujagyslių susiaurėjimas (inksto arterijos stenozė).</w:t>
      </w:r>
    </w:p>
    <w:p w14:paraId="10445BA0" w14:textId="77777777" w:rsidR="00525A85" w:rsidRPr="00525A85" w:rsidRDefault="00525A85" w:rsidP="00525A85">
      <w:pPr>
        <w:pStyle w:val="Sraopastraipa"/>
        <w:widowControl w:val="0"/>
        <w:numPr>
          <w:ilvl w:val="0"/>
          <w:numId w:val="3"/>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Kepenų liga.</w:t>
      </w:r>
    </w:p>
    <w:p w14:paraId="297BBFAD" w14:textId="77777777" w:rsidR="00525A85" w:rsidRPr="00525A85" w:rsidRDefault="00525A85" w:rsidP="00525A85">
      <w:pPr>
        <w:pStyle w:val="Sraopastraipa"/>
        <w:widowControl w:val="0"/>
        <w:numPr>
          <w:ilvl w:val="0"/>
          <w:numId w:val="3"/>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Širdies veiklos sutrikimas.</w:t>
      </w:r>
    </w:p>
    <w:p w14:paraId="0B750C51" w14:textId="77777777" w:rsidR="00525A85" w:rsidRPr="00525A85" w:rsidRDefault="00525A85" w:rsidP="00525A85">
      <w:pPr>
        <w:pStyle w:val="Sraopastraipa"/>
        <w:widowControl w:val="0"/>
        <w:numPr>
          <w:ilvl w:val="0"/>
          <w:numId w:val="3"/>
        </w:numPr>
        <w:autoSpaceDE w:val="0"/>
        <w:autoSpaceDN w:val="0"/>
        <w:adjustRightInd w:val="0"/>
        <w:spacing w:line="240" w:lineRule="auto"/>
        <w:ind w:left="567" w:hanging="567"/>
        <w:rPr>
          <w:rFonts w:eastAsia="TimesNewRoman"/>
          <w:szCs w:val="22"/>
          <w:lang w:val="lt-LT"/>
        </w:rPr>
      </w:pPr>
      <w:proofErr w:type="spellStart"/>
      <w:r w:rsidRPr="00525A85">
        <w:rPr>
          <w:rFonts w:eastAsia="TimesNewRoman"/>
          <w:szCs w:val="22"/>
          <w:lang w:val="lt-LT"/>
        </w:rPr>
        <w:t>Aldosterono</w:t>
      </w:r>
      <w:proofErr w:type="spellEnd"/>
      <w:r w:rsidRPr="00525A85">
        <w:rPr>
          <w:rFonts w:eastAsia="TimesNewRoman"/>
          <w:szCs w:val="22"/>
          <w:lang w:val="lt-LT"/>
        </w:rPr>
        <w:t xml:space="preserve"> kiekio padidėjimas (lemiantis vandens ir druskų susilaikymą organizme ir kartu įvairių mineralų pusiausvyros sutrikimą kraujyje).</w:t>
      </w:r>
    </w:p>
    <w:p w14:paraId="2466494F" w14:textId="77777777" w:rsidR="00525A85" w:rsidRPr="00525A85" w:rsidRDefault="00525A85" w:rsidP="00525A85">
      <w:pPr>
        <w:pStyle w:val="Sraopastraipa"/>
        <w:widowControl w:val="0"/>
        <w:numPr>
          <w:ilvl w:val="0"/>
          <w:numId w:val="4"/>
        </w:numPr>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Žemas kraujospūdis (</w:t>
      </w:r>
      <w:proofErr w:type="spellStart"/>
      <w:r w:rsidRPr="00525A85">
        <w:rPr>
          <w:rFonts w:eastAsia="TimesNewRoman"/>
          <w:szCs w:val="22"/>
          <w:lang w:val="lt-LT"/>
        </w:rPr>
        <w:t>hipotenzija</w:t>
      </w:r>
      <w:proofErr w:type="spellEnd"/>
      <w:r w:rsidRPr="00525A85">
        <w:rPr>
          <w:rFonts w:eastAsia="TimesNewRoman"/>
          <w:szCs w:val="22"/>
          <w:lang w:val="lt-LT"/>
        </w:rPr>
        <w:t xml:space="preserve">), tikriausiai atsiradęs dėl to, kad Jums yra </w:t>
      </w:r>
      <w:proofErr w:type="spellStart"/>
      <w:r w:rsidRPr="00525A85">
        <w:rPr>
          <w:rFonts w:eastAsia="TimesNewRoman"/>
          <w:szCs w:val="22"/>
          <w:lang w:val="lt-LT"/>
        </w:rPr>
        <w:t>dehidracija</w:t>
      </w:r>
      <w:proofErr w:type="spellEnd"/>
      <w:r w:rsidRPr="00525A85">
        <w:rPr>
          <w:rFonts w:eastAsia="TimesNewRoman"/>
          <w:szCs w:val="22"/>
          <w:lang w:val="lt-LT"/>
        </w:rPr>
        <w:t xml:space="preserve"> (didelio vandens kiekio netekimas) ar druskų trūkumas, kurį sukėlė gydymas diuretikais (šlapimo išskyrimą didinančiais vaistais), dieta, kurioje mažai druskos, viduriavimas arba vėmimas.</w:t>
      </w:r>
    </w:p>
    <w:p w14:paraId="031712ED" w14:textId="77777777" w:rsidR="00525A85" w:rsidRPr="00525A85" w:rsidRDefault="00525A85" w:rsidP="00525A85">
      <w:pPr>
        <w:pStyle w:val="Sraopastraipa"/>
        <w:widowControl w:val="0"/>
        <w:numPr>
          <w:ilvl w:val="0"/>
          <w:numId w:val="4"/>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Kalio kiekio padidėjimas kraujyje.</w:t>
      </w:r>
    </w:p>
    <w:p w14:paraId="273DBC8E" w14:textId="77777777" w:rsidR="00525A85" w:rsidRPr="00525A85" w:rsidRDefault="00525A85" w:rsidP="00525A85">
      <w:pPr>
        <w:pStyle w:val="Sraopastraipa"/>
        <w:widowControl w:val="0"/>
        <w:numPr>
          <w:ilvl w:val="0"/>
          <w:numId w:val="4"/>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Cukrinis diabetas.</w:t>
      </w:r>
    </w:p>
    <w:p w14:paraId="06775EBF" w14:textId="77777777" w:rsidR="00525A85" w:rsidRPr="00525A85" w:rsidRDefault="00525A85" w:rsidP="00525A85">
      <w:pPr>
        <w:pStyle w:val="Sraopastraipa"/>
        <w:widowControl w:val="0"/>
        <w:numPr>
          <w:ilvl w:val="0"/>
          <w:numId w:val="4"/>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Aortos susiaurėjimas (aortos stenozė).</w:t>
      </w:r>
    </w:p>
    <w:p w14:paraId="2C7A709F" w14:textId="77777777" w:rsidR="00525A85" w:rsidRPr="00525A85" w:rsidRDefault="00525A85" w:rsidP="00525A85">
      <w:pPr>
        <w:pStyle w:val="Sraopastraipa"/>
        <w:widowControl w:val="0"/>
        <w:numPr>
          <w:ilvl w:val="0"/>
          <w:numId w:val="4"/>
        </w:numPr>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Su širdimi susijęs krūtinės skausmas, taip pat ir poilsio ar minimalios įtampos metu (nestabilioji krūtinės angina).</w:t>
      </w:r>
    </w:p>
    <w:p w14:paraId="703F562E" w14:textId="77777777" w:rsidR="00525A85" w:rsidRPr="00525A85" w:rsidRDefault="00525A85" w:rsidP="00525A85">
      <w:pPr>
        <w:pStyle w:val="Sraopastraipa"/>
        <w:widowControl w:val="0"/>
        <w:numPr>
          <w:ilvl w:val="0"/>
          <w:numId w:val="5"/>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Pirmosios keturios savaitės po ištikusio širdies priepuolio.</w:t>
      </w:r>
    </w:p>
    <w:p w14:paraId="48DA1B6C"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725AC9AF"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Pasitarkite su gydytoju, prieš pradėdami vartoti </w:t>
      </w:r>
      <w:proofErr w:type="spellStart"/>
      <w:r w:rsidRPr="00525A85">
        <w:rPr>
          <w:rFonts w:eastAsia="TimesNewRoman"/>
          <w:snapToGrid/>
          <w:szCs w:val="22"/>
          <w:lang w:val="lt-LT"/>
        </w:rPr>
        <w:t>Raventon</w:t>
      </w:r>
      <w:proofErr w:type="spellEnd"/>
      <w:r w:rsidRPr="00525A85">
        <w:rPr>
          <w:rFonts w:eastAsia="TimesNewRoman"/>
          <w:snapToGrid/>
          <w:szCs w:val="22"/>
          <w:lang w:val="lt-LT"/>
        </w:rPr>
        <w:t>.</w:t>
      </w:r>
    </w:p>
    <w:p w14:paraId="1FF83B68" w14:textId="77777777" w:rsidR="00525A85" w:rsidRPr="00525A85" w:rsidRDefault="00525A85" w:rsidP="00525A85">
      <w:pPr>
        <w:pStyle w:val="Sraopastraipa"/>
        <w:widowControl w:val="0"/>
        <w:numPr>
          <w:ilvl w:val="0"/>
          <w:numId w:val="5"/>
        </w:numPr>
        <w:autoSpaceDE w:val="0"/>
        <w:autoSpaceDN w:val="0"/>
        <w:adjustRightInd w:val="0"/>
        <w:spacing w:line="240" w:lineRule="auto"/>
        <w:ind w:left="0" w:firstLine="0"/>
        <w:rPr>
          <w:rFonts w:eastAsia="TimesNewRoman"/>
          <w:szCs w:val="22"/>
          <w:lang w:val="lt-LT"/>
        </w:rPr>
      </w:pPr>
      <w:r w:rsidRPr="00525A85">
        <w:rPr>
          <w:rFonts w:eastAsia="TimesNewRoman"/>
          <w:szCs w:val="22"/>
          <w:lang w:val="lt-LT"/>
        </w:rPr>
        <w:t>Jeigu vartojate kurio nors iš šių vaistų padidėjusiam kraujospūdžiui gydyti:</w:t>
      </w:r>
    </w:p>
    <w:p w14:paraId="110BCFF0" w14:textId="77777777" w:rsidR="00525A85" w:rsidRPr="00525A85" w:rsidRDefault="00525A85" w:rsidP="00525A85">
      <w:pPr>
        <w:pStyle w:val="Sraopastraipa"/>
        <w:widowControl w:val="0"/>
        <w:numPr>
          <w:ilvl w:val="0"/>
          <w:numId w:val="8"/>
        </w:numPr>
        <w:tabs>
          <w:tab w:val="clear" w:pos="567"/>
        </w:tabs>
        <w:autoSpaceDE w:val="0"/>
        <w:autoSpaceDN w:val="0"/>
        <w:adjustRightInd w:val="0"/>
        <w:spacing w:line="240" w:lineRule="auto"/>
        <w:ind w:left="924" w:hanging="357"/>
        <w:rPr>
          <w:rFonts w:eastAsia="TimesNewRoman"/>
          <w:szCs w:val="22"/>
          <w:lang w:val="lt-LT"/>
        </w:rPr>
      </w:pPr>
      <w:r w:rsidRPr="00525A85">
        <w:rPr>
          <w:rFonts w:eastAsia="TimesNewRoman"/>
          <w:szCs w:val="22"/>
          <w:lang w:val="lt-LT"/>
        </w:rPr>
        <w:t xml:space="preserve">AKF inhibitorių (pavyzdžiui, </w:t>
      </w:r>
      <w:proofErr w:type="spellStart"/>
      <w:r w:rsidRPr="00525A85">
        <w:rPr>
          <w:rFonts w:eastAsia="TimesNewRoman"/>
          <w:szCs w:val="22"/>
          <w:lang w:val="lt-LT"/>
        </w:rPr>
        <w:t>enalaprilio</w:t>
      </w:r>
      <w:proofErr w:type="spellEnd"/>
      <w:r w:rsidRPr="00525A85">
        <w:rPr>
          <w:rFonts w:eastAsia="TimesNewRoman"/>
          <w:szCs w:val="22"/>
          <w:lang w:val="lt-LT"/>
        </w:rPr>
        <w:t xml:space="preserve">, </w:t>
      </w:r>
      <w:proofErr w:type="spellStart"/>
      <w:r w:rsidRPr="00525A85">
        <w:rPr>
          <w:rFonts w:eastAsia="TimesNewRoman"/>
          <w:szCs w:val="22"/>
          <w:lang w:val="lt-LT"/>
        </w:rPr>
        <w:t>lizinoprilio</w:t>
      </w:r>
      <w:proofErr w:type="spellEnd"/>
      <w:r w:rsidRPr="00525A85">
        <w:rPr>
          <w:rFonts w:eastAsia="TimesNewRoman"/>
          <w:szCs w:val="22"/>
          <w:lang w:val="lt-LT"/>
        </w:rPr>
        <w:t xml:space="preserve">, </w:t>
      </w:r>
      <w:proofErr w:type="spellStart"/>
      <w:r w:rsidRPr="00525A85">
        <w:rPr>
          <w:rFonts w:eastAsia="TimesNewRoman"/>
          <w:szCs w:val="22"/>
          <w:lang w:val="lt-LT"/>
        </w:rPr>
        <w:t>ramiprilio</w:t>
      </w:r>
      <w:proofErr w:type="spellEnd"/>
      <w:r w:rsidRPr="00525A85">
        <w:rPr>
          <w:rFonts w:eastAsia="TimesNewRoman"/>
          <w:szCs w:val="22"/>
          <w:lang w:val="lt-LT"/>
        </w:rPr>
        <w:t>), ypač jei turite su cukriniu diabetu susijusių inkstų sutrikimų;</w:t>
      </w:r>
    </w:p>
    <w:p w14:paraId="0D34E4C9" w14:textId="77777777" w:rsidR="00525A85" w:rsidRPr="00525A85" w:rsidRDefault="00525A85" w:rsidP="00525A85">
      <w:pPr>
        <w:pStyle w:val="Sraopastraipa"/>
        <w:widowControl w:val="0"/>
        <w:numPr>
          <w:ilvl w:val="0"/>
          <w:numId w:val="8"/>
        </w:numPr>
        <w:tabs>
          <w:tab w:val="clear" w:pos="567"/>
        </w:tabs>
        <w:autoSpaceDE w:val="0"/>
        <w:autoSpaceDN w:val="0"/>
        <w:adjustRightInd w:val="0"/>
        <w:spacing w:line="240" w:lineRule="auto"/>
        <w:ind w:left="924" w:hanging="357"/>
        <w:rPr>
          <w:rFonts w:eastAsia="TimesNewRoman"/>
          <w:szCs w:val="22"/>
          <w:lang w:val="lt-LT"/>
        </w:rPr>
      </w:pPr>
      <w:proofErr w:type="spellStart"/>
      <w:r w:rsidRPr="00525A85">
        <w:rPr>
          <w:rFonts w:eastAsia="TimesNewRoman"/>
          <w:szCs w:val="22"/>
          <w:lang w:val="lt-LT"/>
        </w:rPr>
        <w:t>aliskireno</w:t>
      </w:r>
      <w:proofErr w:type="spellEnd"/>
      <w:r w:rsidRPr="00525A85">
        <w:rPr>
          <w:rFonts w:eastAsia="TimesNewRoman"/>
          <w:szCs w:val="22"/>
          <w:lang w:val="lt-LT"/>
        </w:rPr>
        <w:t>.</w:t>
      </w:r>
    </w:p>
    <w:p w14:paraId="4139A825" w14:textId="77777777" w:rsidR="00525A85" w:rsidRPr="00525A85" w:rsidRDefault="00525A85" w:rsidP="00525A85">
      <w:pPr>
        <w:pStyle w:val="Sraopastraipa"/>
        <w:widowControl w:val="0"/>
        <w:autoSpaceDE w:val="0"/>
        <w:autoSpaceDN w:val="0"/>
        <w:adjustRightInd w:val="0"/>
        <w:spacing w:line="240" w:lineRule="auto"/>
        <w:ind w:left="567"/>
        <w:rPr>
          <w:rFonts w:eastAsia="TimesNewRoman"/>
          <w:szCs w:val="22"/>
          <w:lang w:val="lt-LT"/>
        </w:rPr>
      </w:pPr>
      <w:r w:rsidRPr="00525A85">
        <w:rPr>
          <w:rFonts w:eastAsia="TimesNewRoman"/>
          <w:szCs w:val="22"/>
          <w:lang w:val="lt-LT"/>
        </w:rPr>
        <w:t>Jūsų gydytojas gali reguliariai tirti Jūsų inkstų funkciją, kraujospūdį ir elektrolitų (pvz., kalio) kiekį kraujyje. Taip pat žiūrėkite „</w:t>
      </w:r>
      <w:proofErr w:type="spellStart"/>
      <w:r w:rsidRPr="00525A85">
        <w:rPr>
          <w:rFonts w:eastAsia="TimesNewRoman"/>
          <w:szCs w:val="22"/>
          <w:lang w:val="lt-LT"/>
        </w:rPr>
        <w:t>Raventon</w:t>
      </w:r>
      <w:proofErr w:type="spellEnd"/>
      <w:r w:rsidRPr="00525A85">
        <w:rPr>
          <w:rFonts w:eastAsia="TimesNewRoman"/>
          <w:szCs w:val="22"/>
          <w:lang w:val="lt-LT"/>
        </w:rPr>
        <w:t xml:space="preserve"> vartoti negalima“.</w:t>
      </w:r>
    </w:p>
    <w:p w14:paraId="5BF464F6" w14:textId="77777777" w:rsidR="00525A85" w:rsidRPr="00525A85" w:rsidRDefault="00525A85" w:rsidP="00525A85">
      <w:pPr>
        <w:pStyle w:val="Sraopastraipa"/>
        <w:widowControl w:val="0"/>
        <w:autoSpaceDE w:val="0"/>
        <w:autoSpaceDN w:val="0"/>
        <w:adjustRightInd w:val="0"/>
        <w:spacing w:line="240" w:lineRule="auto"/>
        <w:ind w:left="0"/>
        <w:rPr>
          <w:rFonts w:eastAsia="TimesNewRoman"/>
          <w:szCs w:val="22"/>
          <w:lang w:val="lt-LT"/>
        </w:rPr>
      </w:pPr>
    </w:p>
    <w:p w14:paraId="49D2232F" w14:textId="77777777" w:rsidR="00525A85" w:rsidRPr="00525A85" w:rsidRDefault="00525A85" w:rsidP="00525A85">
      <w:pPr>
        <w:pStyle w:val="Sraopastraipa"/>
        <w:widowControl w:val="0"/>
        <w:numPr>
          <w:ilvl w:val="0"/>
          <w:numId w:val="5"/>
        </w:numPr>
        <w:autoSpaceDE w:val="0"/>
        <w:autoSpaceDN w:val="0"/>
        <w:adjustRightInd w:val="0"/>
        <w:spacing w:line="240" w:lineRule="auto"/>
        <w:ind w:left="0" w:firstLine="0"/>
        <w:rPr>
          <w:rFonts w:eastAsia="TimesNewRoman"/>
          <w:szCs w:val="22"/>
          <w:lang w:val="lt-LT"/>
        </w:rPr>
      </w:pPr>
      <w:r w:rsidRPr="00525A85">
        <w:rPr>
          <w:rFonts w:eastAsia="Calibri"/>
          <w:szCs w:val="22"/>
          <w:lang w:val="lt-LT"/>
        </w:rPr>
        <w:t>Jeigu esate senyvo amžiaus ir reikia padidinti vaisto dozę.</w:t>
      </w:r>
    </w:p>
    <w:p w14:paraId="1D9C988B" w14:textId="77777777" w:rsidR="00525A85" w:rsidRPr="00525A85" w:rsidRDefault="00525A85" w:rsidP="00525A85">
      <w:pPr>
        <w:widowControl w:val="0"/>
        <w:numPr>
          <w:ilvl w:val="12"/>
          <w:numId w:val="0"/>
        </w:numPr>
        <w:tabs>
          <w:tab w:val="clear" w:pos="567"/>
        </w:tabs>
        <w:spacing w:line="240" w:lineRule="auto"/>
        <w:rPr>
          <w:rFonts w:eastAsia="TimesNewRoman"/>
          <w:snapToGrid/>
          <w:szCs w:val="22"/>
          <w:lang w:val="lt-LT"/>
        </w:rPr>
      </w:pPr>
    </w:p>
    <w:p w14:paraId="1B94D780" w14:textId="77777777" w:rsidR="00525A85" w:rsidRPr="00525A85" w:rsidRDefault="00525A85" w:rsidP="00525A85">
      <w:pPr>
        <w:widowControl w:val="0"/>
        <w:numPr>
          <w:ilvl w:val="12"/>
          <w:numId w:val="0"/>
        </w:numPr>
        <w:tabs>
          <w:tab w:val="clear" w:pos="567"/>
        </w:tabs>
        <w:spacing w:line="240" w:lineRule="auto"/>
        <w:rPr>
          <w:rFonts w:eastAsia="TimesNewRoman"/>
          <w:snapToGrid/>
          <w:szCs w:val="22"/>
          <w:lang w:val="lt-LT"/>
        </w:rPr>
      </w:pPr>
      <w:r w:rsidRPr="00525A85">
        <w:rPr>
          <w:rFonts w:eastAsia="TimesNewRoman"/>
          <w:snapToGrid/>
          <w:szCs w:val="22"/>
          <w:lang w:val="lt-LT"/>
        </w:rPr>
        <w:t xml:space="preserve">Prieš operaciją ar anesteziją turite pasakyti savo gydytojui, kad vartojate </w:t>
      </w:r>
      <w:proofErr w:type="spellStart"/>
      <w:r w:rsidRPr="00525A85">
        <w:rPr>
          <w:rFonts w:eastAsia="TimesNewRoman"/>
          <w:snapToGrid/>
          <w:szCs w:val="22"/>
          <w:lang w:val="lt-LT"/>
        </w:rPr>
        <w:t>Raventon</w:t>
      </w:r>
      <w:proofErr w:type="spellEnd"/>
      <w:r w:rsidRPr="00525A85">
        <w:rPr>
          <w:rFonts w:eastAsia="TimesNewRoman"/>
          <w:snapToGrid/>
          <w:szCs w:val="22"/>
          <w:lang w:val="lt-LT"/>
        </w:rPr>
        <w:t>.</w:t>
      </w:r>
    </w:p>
    <w:p w14:paraId="381C1C85" w14:textId="77777777" w:rsidR="00525A85" w:rsidRPr="00525A85" w:rsidRDefault="00525A85" w:rsidP="00525A85">
      <w:pPr>
        <w:widowControl w:val="0"/>
        <w:numPr>
          <w:ilvl w:val="12"/>
          <w:numId w:val="0"/>
        </w:numPr>
        <w:tabs>
          <w:tab w:val="clear" w:pos="567"/>
        </w:tabs>
        <w:spacing w:line="240" w:lineRule="auto"/>
        <w:ind w:right="-2"/>
        <w:rPr>
          <w:rFonts w:eastAsia="TimesNewRoman"/>
          <w:snapToGrid/>
          <w:szCs w:val="22"/>
          <w:lang w:val="pt-PT"/>
        </w:rPr>
      </w:pPr>
    </w:p>
    <w:p w14:paraId="297EFE0C" w14:textId="77777777" w:rsidR="00525A85" w:rsidRPr="00525A85" w:rsidRDefault="00525A85" w:rsidP="00525A85">
      <w:pPr>
        <w:widowControl w:val="0"/>
        <w:numPr>
          <w:ilvl w:val="12"/>
          <w:numId w:val="0"/>
        </w:numPr>
        <w:tabs>
          <w:tab w:val="clear" w:pos="567"/>
        </w:tabs>
        <w:spacing w:line="240" w:lineRule="auto"/>
        <w:ind w:right="-2"/>
        <w:rPr>
          <w:rFonts w:eastAsia="TimesNewRoman"/>
          <w:snapToGrid/>
          <w:szCs w:val="22"/>
          <w:lang w:val="pt-PT"/>
        </w:rPr>
      </w:pPr>
      <w:r w:rsidRPr="00525A85">
        <w:rPr>
          <w:rFonts w:eastAsia="TimesNewRoman"/>
          <w:snapToGrid/>
          <w:szCs w:val="22"/>
          <w:lang w:val="pt-PT"/>
        </w:rPr>
        <w:t>Pasitarkite su gydytoju, jei pavartojus Raventon jaučiate pilvo skausmą, pykinimą, vėmimą arba viduriavimą. Dėl tolesnio gydymo nuspręs Jūsų gydytojas. Nenustokite vartoti Raventon pats.</w:t>
      </w:r>
    </w:p>
    <w:p w14:paraId="07E4E323" w14:textId="77777777" w:rsidR="00525A85" w:rsidRPr="00525A85" w:rsidRDefault="00525A85" w:rsidP="00525A85">
      <w:pPr>
        <w:widowControl w:val="0"/>
        <w:numPr>
          <w:ilvl w:val="12"/>
          <w:numId w:val="0"/>
        </w:numPr>
        <w:tabs>
          <w:tab w:val="clear" w:pos="567"/>
        </w:tabs>
        <w:spacing w:line="240" w:lineRule="auto"/>
        <w:ind w:right="-2"/>
        <w:rPr>
          <w:rFonts w:eastAsia="TimesNewRoman"/>
          <w:snapToGrid/>
          <w:szCs w:val="22"/>
          <w:lang w:val="lt-LT"/>
        </w:rPr>
      </w:pPr>
    </w:p>
    <w:p w14:paraId="72EA61D8"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Vaikams ir paaugliams</w:t>
      </w:r>
    </w:p>
    <w:p w14:paraId="24B89B26" w14:textId="77777777" w:rsidR="00525A85" w:rsidRPr="00525A85" w:rsidRDefault="00525A85" w:rsidP="00525A85">
      <w:pPr>
        <w:widowControl w:val="0"/>
        <w:numPr>
          <w:ilvl w:val="12"/>
          <w:numId w:val="0"/>
        </w:numPr>
        <w:tabs>
          <w:tab w:val="clear" w:pos="567"/>
        </w:tabs>
        <w:spacing w:line="240" w:lineRule="auto"/>
        <w:rPr>
          <w:b/>
          <w:szCs w:val="22"/>
          <w:lang w:val="lt-LT"/>
        </w:rPr>
      </w:pP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nerekomenduojamas vaikams ir jaunesniems kaip 18 metų paaugliams.</w:t>
      </w:r>
    </w:p>
    <w:p w14:paraId="5924C80F" w14:textId="77777777" w:rsidR="00525A85" w:rsidRPr="00525A85" w:rsidRDefault="00525A85" w:rsidP="00525A85">
      <w:pPr>
        <w:pStyle w:val="Antrat4"/>
        <w:keepNext w:val="0"/>
        <w:widowControl w:val="0"/>
        <w:spacing w:before="0" w:after="0"/>
        <w:rPr>
          <w:rFonts w:ascii="Times New Roman" w:hAnsi="Times New Roman" w:cs="Times New Roman"/>
          <w:b/>
          <w:bCs/>
          <w:color w:val="auto"/>
          <w:szCs w:val="22"/>
          <w:lang w:val="lt-LT"/>
        </w:rPr>
      </w:pPr>
    </w:p>
    <w:p w14:paraId="731BDDAF"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 xml:space="preserve">Kiti vaistai ir </w:t>
      </w:r>
      <w:proofErr w:type="spellStart"/>
      <w:r w:rsidRPr="002D2CA3">
        <w:rPr>
          <w:rFonts w:ascii="Times New Roman" w:hAnsi="Times New Roman" w:cs="Times New Roman"/>
          <w:b/>
          <w:bCs/>
          <w:i w:val="0"/>
          <w:iCs w:val="0"/>
          <w:color w:val="auto"/>
          <w:szCs w:val="22"/>
          <w:lang w:val="lt-LT"/>
        </w:rPr>
        <w:t>Raventon</w:t>
      </w:r>
      <w:proofErr w:type="spellEnd"/>
    </w:p>
    <w:p w14:paraId="0F14748B"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Jeigu vartojate ar neseniai vartojote kitų vaistų arba dėl to nesate tikri, apie tai pasakykite gydytojui arba vaistininkui. Jūsų gydytojas gali keisti kitų kartu vartojamų vaistų dozę arba imtis kitokių atsargumo priemonių. Kai kuriais atvejais gali tekti vieno arba kito vaisto vartojimą nutraukti. Tai </w:t>
      </w:r>
      <w:r w:rsidRPr="00525A85">
        <w:rPr>
          <w:rFonts w:eastAsia="TimesNewRoman"/>
          <w:snapToGrid/>
          <w:szCs w:val="22"/>
          <w:lang w:val="lt-LT"/>
        </w:rPr>
        <w:lastRenderedPageBreak/>
        <w:t>ypač taikytina toliau išvardytiems vaistams:</w:t>
      </w:r>
    </w:p>
    <w:p w14:paraId="1EC7B69D"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Vaistai, kurių sudėtyje yra ličio, kai kurių rūšių depresijai gydyti.</w:t>
      </w:r>
    </w:p>
    <w:p w14:paraId="6EB56EC3"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Vaistai, galintys didinti kalio kiekį kraujyje, pvz., druskų pakaitalai, kurių sudėtyje yra kalio, kalį organizme sulaikantys diuretikai (tam tikri šlapimo išskyrimą didinantys vaistai).</w:t>
      </w:r>
    </w:p>
    <w:p w14:paraId="416724DA"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proofErr w:type="spellStart"/>
      <w:r w:rsidRPr="00525A85">
        <w:rPr>
          <w:rFonts w:eastAsia="TimesNewRoman"/>
          <w:szCs w:val="22"/>
          <w:lang w:val="lt-LT"/>
        </w:rPr>
        <w:t>Angiotenzino</w:t>
      </w:r>
      <w:proofErr w:type="spellEnd"/>
      <w:r w:rsidRPr="00525A85">
        <w:rPr>
          <w:rFonts w:eastAsia="TimesNewRoman"/>
          <w:szCs w:val="22"/>
          <w:lang w:val="lt-LT"/>
        </w:rPr>
        <w:t> II receptorių blokatoriai.</w:t>
      </w:r>
    </w:p>
    <w:p w14:paraId="2CFD9C55"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 xml:space="preserve">AKF inhibitoriai arba </w:t>
      </w:r>
      <w:proofErr w:type="spellStart"/>
      <w:r w:rsidRPr="00525A85">
        <w:rPr>
          <w:rFonts w:eastAsia="TimesNewRoman"/>
          <w:szCs w:val="22"/>
          <w:lang w:val="lt-LT"/>
        </w:rPr>
        <w:t>aliskirenas</w:t>
      </w:r>
      <w:proofErr w:type="spellEnd"/>
      <w:r w:rsidRPr="00525A85">
        <w:rPr>
          <w:rFonts w:eastAsia="TimesNewRoman"/>
          <w:szCs w:val="22"/>
          <w:lang w:val="lt-LT"/>
        </w:rPr>
        <w:t xml:space="preserve"> (taip pat žiūrėkite informaciją, pateiktą poskyriuose „</w:t>
      </w:r>
      <w:proofErr w:type="spellStart"/>
      <w:r w:rsidRPr="00525A85">
        <w:rPr>
          <w:rFonts w:eastAsia="TimesNewRoman"/>
          <w:szCs w:val="22"/>
          <w:lang w:val="lt-LT"/>
        </w:rPr>
        <w:t>Raventon</w:t>
      </w:r>
      <w:proofErr w:type="spellEnd"/>
      <w:r w:rsidRPr="00525A85">
        <w:rPr>
          <w:rFonts w:eastAsia="TimesNewRoman"/>
          <w:szCs w:val="22"/>
          <w:lang w:val="lt-LT"/>
        </w:rPr>
        <w:t xml:space="preserve"> vartoti negalima“ ir „Įspėjimai ir atsargumo priemonės“).</w:t>
      </w:r>
    </w:p>
    <w:p w14:paraId="18633A41"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szCs w:val="22"/>
          <w:lang w:val="lt-LT"/>
        </w:rPr>
      </w:pPr>
      <w:r w:rsidRPr="00525A85">
        <w:rPr>
          <w:rFonts w:eastAsia="TimesNewRoman"/>
          <w:szCs w:val="22"/>
          <w:lang w:val="lt-LT"/>
        </w:rPr>
        <w:t xml:space="preserve">Nesteroidiniai vaistai nuo uždegimo (NVPNU, pvz., </w:t>
      </w:r>
      <w:proofErr w:type="spellStart"/>
      <w:r w:rsidRPr="00525A85">
        <w:rPr>
          <w:rFonts w:eastAsia="TimesNewRoman"/>
          <w:szCs w:val="22"/>
          <w:lang w:val="lt-LT"/>
        </w:rPr>
        <w:t>acetilsalicilo</w:t>
      </w:r>
      <w:proofErr w:type="spellEnd"/>
      <w:r w:rsidRPr="00525A85">
        <w:rPr>
          <w:rFonts w:eastAsia="TimesNewRoman"/>
          <w:szCs w:val="22"/>
          <w:lang w:val="lt-LT"/>
        </w:rPr>
        <w:t xml:space="preserve"> rūgštis ar </w:t>
      </w:r>
      <w:proofErr w:type="spellStart"/>
      <w:r w:rsidRPr="00525A85">
        <w:rPr>
          <w:rFonts w:eastAsia="TimesNewRoman"/>
          <w:szCs w:val="22"/>
          <w:lang w:val="lt-LT"/>
        </w:rPr>
        <w:t>ibuprofenas</w:t>
      </w:r>
      <w:proofErr w:type="spellEnd"/>
      <w:r w:rsidRPr="00525A85">
        <w:rPr>
          <w:rFonts w:eastAsia="TimesNewRoman"/>
          <w:szCs w:val="22"/>
          <w:lang w:val="lt-LT"/>
        </w:rPr>
        <w:t xml:space="preserve">), heparinas, </w:t>
      </w:r>
      <w:proofErr w:type="spellStart"/>
      <w:r w:rsidRPr="00525A85">
        <w:rPr>
          <w:rFonts w:eastAsia="TimesNewRoman"/>
          <w:szCs w:val="22"/>
          <w:lang w:val="lt-LT"/>
        </w:rPr>
        <w:t>imunosupresantai</w:t>
      </w:r>
      <w:proofErr w:type="spellEnd"/>
      <w:r w:rsidRPr="00525A85">
        <w:rPr>
          <w:rFonts w:eastAsia="TimesNewRoman"/>
          <w:szCs w:val="22"/>
          <w:lang w:val="lt-LT"/>
        </w:rPr>
        <w:t xml:space="preserve"> (pvz., </w:t>
      </w:r>
      <w:proofErr w:type="spellStart"/>
      <w:r w:rsidRPr="00525A85">
        <w:rPr>
          <w:rFonts w:eastAsia="TimesNewRoman"/>
          <w:szCs w:val="22"/>
          <w:lang w:val="lt-LT"/>
        </w:rPr>
        <w:t>ciklosporinas</w:t>
      </w:r>
      <w:proofErr w:type="spellEnd"/>
      <w:r w:rsidRPr="00525A85">
        <w:rPr>
          <w:rFonts w:eastAsia="TimesNewRoman"/>
          <w:szCs w:val="22"/>
          <w:lang w:val="lt-LT"/>
        </w:rPr>
        <w:t xml:space="preserve"> ar </w:t>
      </w:r>
      <w:proofErr w:type="spellStart"/>
      <w:r w:rsidRPr="00525A85">
        <w:rPr>
          <w:rFonts w:eastAsia="TimesNewRoman"/>
          <w:szCs w:val="22"/>
          <w:lang w:val="lt-LT"/>
        </w:rPr>
        <w:t>takrolimuzas</w:t>
      </w:r>
      <w:proofErr w:type="spellEnd"/>
      <w:r w:rsidRPr="00525A85">
        <w:rPr>
          <w:rFonts w:eastAsia="TimesNewRoman"/>
          <w:szCs w:val="22"/>
          <w:lang w:val="lt-LT"/>
        </w:rPr>
        <w:t xml:space="preserve">) ir antimikrobinis vaistas </w:t>
      </w:r>
      <w:proofErr w:type="spellStart"/>
      <w:r w:rsidRPr="00525A85">
        <w:rPr>
          <w:szCs w:val="22"/>
          <w:lang w:val="lt-LT"/>
        </w:rPr>
        <w:t>trimetoprimas</w:t>
      </w:r>
      <w:proofErr w:type="spellEnd"/>
      <w:r w:rsidRPr="00525A85">
        <w:rPr>
          <w:szCs w:val="22"/>
          <w:lang w:val="lt-LT"/>
        </w:rPr>
        <w:t>.</w:t>
      </w:r>
    </w:p>
    <w:p w14:paraId="31BE8D21"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proofErr w:type="spellStart"/>
      <w:r w:rsidRPr="00525A85">
        <w:rPr>
          <w:rFonts w:eastAsia="TimesNewRoman"/>
          <w:szCs w:val="22"/>
          <w:lang w:val="lt-LT"/>
        </w:rPr>
        <w:t>Rifampicinas</w:t>
      </w:r>
      <w:proofErr w:type="spellEnd"/>
      <w:r w:rsidRPr="00525A85">
        <w:rPr>
          <w:rFonts w:eastAsia="TimesNewRoman"/>
          <w:szCs w:val="22"/>
          <w:lang w:val="lt-LT"/>
        </w:rPr>
        <w:t xml:space="preserve">, </w:t>
      </w:r>
      <w:proofErr w:type="spellStart"/>
      <w:r w:rsidRPr="00525A85">
        <w:rPr>
          <w:rFonts w:eastAsia="TimesNewRoman"/>
          <w:szCs w:val="22"/>
          <w:lang w:val="lt-LT"/>
        </w:rPr>
        <w:t>eritromicinas</w:t>
      </w:r>
      <w:proofErr w:type="spellEnd"/>
      <w:r w:rsidRPr="00525A85">
        <w:rPr>
          <w:rFonts w:eastAsia="TimesNewRoman"/>
          <w:szCs w:val="22"/>
          <w:lang w:val="lt-LT"/>
        </w:rPr>
        <w:t xml:space="preserve">, </w:t>
      </w:r>
      <w:proofErr w:type="spellStart"/>
      <w:r w:rsidRPr="00525A85">
        <w:rPr>
          <w:rFonts w:eastAsia="TimesNewRoman"/>
          <w:szCs w:val="22"/>
          <w:lang w:val="lt-LT"/>
        </w:rPr>
        <w:t>klaritromicinas</w:t>
      </w:r>
      <w:proofErr w:type="spellEnd"/>
      <w:r w:rsidRPr="00525A85">
        <w:rPr>
          <w:rFonts w:eastAsia="TimesNewRoman"/>
          <w:szCs w:val="22"/>
          <w:lang w:val="lt-LT"/>
        </w:rPr>
        <w:t xml:space="preserve"> (antibiotikai).</w:t>
      </w:r>
    </w:p>
    <w:p w14:paraId="763909B2"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Paprastųjų jonažolių vaistai.</w:t>
      </w:r>
    </w:p>
    <w:p w14:paraId="0535E249"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proofErr w:type="spellStart"/>
      <w:r w:rsidRPr="00525A85">
        <w:rPr>
          <w:rFonts w:eastAsia="Calibri"/>
          <w:szCs w:val="22"/>
          <w:lang w:val="lt-LT"/>
        </w:rPr>
        <w:t>Dantrolenas</w:t>
      </w:r>
      <w:proofErr w:type="spellEnd"/>
      <w:r w:rsidRPr="00525A85">
        <w:rPr>
          <w:rFonts w:eastAsia="Calibri"/>
          <w:szCs w:val="22"/>
          <w:lang w:val="lt-LT"/>
        </w:rPr>
        <w:t xml:space="preserve"> (infuzija, skiriama esant sunkiems kūno temperatūros sutrikimams).</w:t>
      </w:r>
    </w:p>
    <w:p w14:paraId="7F36BE4B"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r w:rsidRPr="00525A85">
        <w:rPr>
          <w:rFonts w:eastAsia="Calibri"/>
          <w:szCs w:val="22"/>
          <w:lang w:val="lt-LT"/>
        </w:rPr>
        <w:t xml:space="preserve">Vaistai, skiriami imuninės sistemos veikimo būdui pakeisti (pvz., </w:t>
      </w:r>
      <w:proofErr w:type="spellStart"/>
      <w:r w:rsidRPr="00525A85">
        <w:rPr>
          <w:rFonts w:eastAsia="Calibri"/>
          <w:szCs w:val="22"/>
          <w:lang w:val="lt-LT"/>
        </w:rPr>
        <w:t>sirolimuzas</w:t>
      </w:r>
      <w:proofErr w:type="spellEnd"/>
      <w:r w:rsidRPr="00525A85">
        <w:rPr>
          <w:rFonts w:eastAsia="Calibri"/>
          <w:szCs w:val="22"/>
          <w:lang w:val="lt-LT"/>
        </w:rPr>
        <w:t xml:space="preserve">, </w:t>
      </w:r>
      <w:proofErr w:type="spellStart"/>
      <w:r w:rsidRPr="00525A85">
        <w:rPr>
          <w:rFonts w:eastAsia="Calibri"/>
          <w:szCs w:val="22"/>
          <w:lang w:val="lt-LT"/>
        </w:rPr>
        <w:t>temsirolimuzas</w:t>
      </w:r>
      <w:proofErr w:type="spellEnd"/>
      <w:r w:rsidRPr="00525A85">
        <w:rPr>
          <w:rFonts w:eastAsia="Calibri"/>
          <w:szCs w:val="22"/>
          <w:lang w:val="lt-LT"/>
        </w:rPr>
        <w:t xml:space="preserve"> ir </w:t>
      </w:r>
      <w:proofErr w:type="spellStart"/>
      <w:r w:rsidRPr="00525A85">
        <w:rPr>
          <w:rFonts w:eastAsia="Calibri"/>
          <w:szCs w:val="22"/>
          <w:lang w:val="lt-LT"/>
        </w:rPr>
        <w:t>everolimuzas</w:t>
      </w:r>
      <w:proofErr w:type="spellEnd"/>
      <w:r w:rsidRPr="00525A85">
        <w:rPr>
          <w:rFonts w:eastAsia="Calibri"/>
          <w:szCs w:val="22"/>
          <w:lang w:val="lt-LT"/>
        </w:rPr>
        <w:t>).</w:t>
      </w:r>
    </w:p>
    <w:p w14:paraId="722F30CA"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r w:rsidRPr="00525A85">
        <w:rPr>
          <w:rFonts w:eastAsia="TimesNewRoman"/>
          <w:szCs w:val="22"/>
          <w:lang w:val="lt-LT"/>
        </w:rPr>
        <w:t xml:space="preserve">Vaistai nuo ŽIV infekcijos ar AIDS (pvz., ritonaviras), ar grybelinių ligų (pvz., </w:t>
      </w:r>
      <w:proofErr w:type="spellStart"/>
      <w:r w:rsidRPr="00525A85">
        <w:rPr>
          <w:rFonts w:eastAsia="TimesNewRoman"/>
          <w:szCs w:val="22"/>
          <w:lang w:val="lt-LT"/>
        </w:rPr>
        <w:t>ketokonazolas</w:t>
      </w:r>
      <w:proofErr w:type="spellEnd"/>
      <w:r w:rsidRPr="00525A85">
        <w:rPr>
          <w:rFonts w:eastAsia="TimesNewRoman"/>
          <w:szCs w:val="22"/>
          <w:lang w:val="lt-LT"/>
        </w:rPr>
        <w:t>).</w:t>
      </w:r>
    </w:p>
    <w:p w14:paraId="176FA4CE"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proofErr w:type="spellStart"/>
      <w:r w:rsidRPr="00525A85">
        <w:rPr>
          <w:rFonts w:eastAsia="TimesNewRoman"/>
          <w:szCs w:val="22"/>
          <w:lang w:val="lt-LT"/>
        </w:rPr>
        <w:t>Diltiazemas</w:t>
      </w:r>
      <w:proofErr w:type="spellEnd"/>
      <w:r w:rsidRPr="00525A85">
        <w:rPr>
          <w:rFonts w:eastAsia="TimesNewRoman"/>
          <w:szCs w:val="22"/>
          <w:lang w:val="lt-LT"/>
        </w:rPr>
        <w:t xml:space="preserve"> (vaistas nuo širdies ligų).</w:t>
      </w:r>
    </w:p>
    <w:p w14:paraId="31122A36"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proofErr w:type="spellStart"/>
      <w:r w:rsidRPr="00525A85">
        <w:rPr>
          <w:rFonts w:eastAsia="TimesNewRoman"/>
          <w:szCs w:val="22"/>
          <w:lang w:val="lt-LT"/>
        </w:rPr>
        <w:t>Simvastatinas</w:t>
      </w:r>
      <w:proofErr w:type="spellEnd"/>
      <w:r w:rsidRPr="00525A85">
        <w:rPr>
          <w:rFonts w:eastAsia="TimesNewRoman"/>
          <w:szCs w:val="22"/>
          <w:lang w:val="lt-LT"/>
        </w:rPr>
        <w:t xml:space="preserve"> (vaistas nuo cholesterolio kiekio padidėjimo).</w:t>
      </w:r>
    </w:p>
    <w:p w14:paraId="20EA1603" w14:textId="77777777" w:rsidR="00525A85" w:rsidRPr="00525A85" w:rsidRDefault="00525A85" w:rsidP="00525A85">
      <w:pPr>
        <w:pStyle w:val="Sraopastraipa"/>
        <w:widowControl w:val="0"/>
        <w:numPr>
          <w:ilvl w:val="0"/>
          <w:numId w:val="6"/>
        </w:numPr>
        <w:tabs>
          <w:tab w:val="clear" w:pos="567"/>
        </w:tabs>
        <w:autoSpaceDE w:val="0"/>
        <w:autoSpaceDN w:val="0"/>
        <w:adjustRightInd w:val="0"/>
        <w:spacing w:line="240" w:lineRule="auto"/>
        <w:ind w:left="567" w:hanging="567"/>
        <w:rPr>
          <w:rFonts w:eastAsia="TimesNewRoman"/>
          <w:szCs w:val="22"/>
          <w:lang w:val="lt-LT"/>
        </w:rPr>
      </w:pPr>
      <w:proofErr w:type="spellStart"/>
      <w:r w:rsidRPr="00525A85">
        <w:rPr>
          <w:rFonts w:eastAsia="TimesNewRoman"/>
          <w:szCs w:val="22"/>
          <w:lang w:val="lt-LT"/>
        </w:rPr>
        <w:t>Digoksinas</w:t>
      </w:r>
      <w:proofErr w:type="spellEnd"/>
      <w:r w:rsidRPr="00525A85">
        <w:rPr>
          <w:rFonts w:eastAsia="TimesNewRoman"/>
          <w:szCs w:val="22"/>
          <w:lang w:val="lt-LT"/>
        </w:rPr>
        <w:t>.</w:t>
      </w:r>
    </w:p>
    <w:p w14:paraId="4F5B3400"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78E6C5B4"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kaip ir kitokių kraujospūdį mažinančių vaistų, poveikį gali silpninti kartu vartojami nesteroidiniai vaistai nuo uždegimo (NVPNU, pvz., </w:t>
      </w:r>
      <w:proofErr w:type="spellStart"/>
      <w:r w:rsidRPr="00525A85">
        <w:rPr>
          <w:rFonts w:eastAsia="TimesNewRoman"/>
          <w:snapToGrid/>
          <w:szCs w:val="22"/>
          <w:lang w:val="lt-LT"/>
        </w:rPr>
        <w:t>acetilsalicilo</w:t>
      </w:r>
      <w:proofErr w:type="spellEnd"/>
      <w:r w:rsidRPr="00525A85">
        <w:rPr>
          <w:rFonts w:eastAsia="TimesNewRoman"/>
          <w:snapToGrid/>
          <w:szCs w:val="22"/>
          <w:lang w:val="lt-LT"/>
        </w:rPr>
        <w:t xml:space="preserve"> rūgštis ar </w:t>
      </w:r>
      <w:proofErr w:type="spellStart"/>
      <w:r w:rsidRPr="00525A85">
        <w:rPr>
          <w:rFonts w:eastAsia="TimesNewRoman"/>
          <w:snapToGrid/>
          <w:szCs w:val="22"/>
          <w:lang w:val="lt-LT"/>
        </w:rPr>
        <w:t>ibuprofenas</w:t>
      </w:r>
      <w:proofErr w:type="spellEnd"/>
      <w:r w:rsidRPr="00525A85">
        <w:rPr>
          <w:rFonts w:eastAsia="TimesNewRoman"/>
          <w:snapToGrid/>
          <w:szCs w:val="22"/>
          <w:lang w:val="lt-LT"/>
        </w:rPr>
        <w:t>) arba kortikosteroidai.</w:t>
      </w:r>
    </w:p>
    <w:p w14:paraId="483B8533"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2E71C447" w14:textId="77777777" w:rsidR="00525A85" w:rsidRPr="00525A85" w:rsidRDefault="00525A85" w:rsidP="00525A85">
      <w:pPr>
        <w:widowControl w:val="0"/>
        <w:tabs>
          <w:tab w:val="clear" w:pos="567"/>
        </w:tabs>
        <w:autoSpaceDE w:val="0"/>
        <w:autoSpaceDN w:val="0"/>
        <w:adjustRightInd w:val="0"/>
        <w:spacing w:line="240" w:lineRule="auto"/>
        <w:rPr>
          <w:szCs w:val="22"/>
          <w:lang w:val="lt-LT"/>
        </w:rPr>
      </w:pP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gali stiprinti kitų vaistų, vartojamų dideliam kraujospūdžiui gydyti, bei vaistų, galinčių sumažinti kraujospūdį (pvz., </w:t>
      </w:r>
      <w:proofErr w:type="spellStart"/>
      <w:r w:rsidRPr="00525A85">
        <w:rPr>
          <w:rFonts w:eastAsia="TimesNewRoman"/>
          <w:snapToGrid/>
          <w:szCs w:val="22"/>
          <w:lang w:val="lt-LT"/>
        </w:rPr>
        <w:t>baklofeno</w:t>
      </w:r>
      <w:proofErr w:type="spellEnd"/>
      <w:r w:rsidRPr="00525A85">
        <w:rPr>
          <w:rFonts w:eastAsia="TimesNewRoman"/>
          <w:snapToGrid/>
          <w:szCs w:val="22"/>
          <w:lang w:val="lt-LT"/>
        </w:rPr>
        <w:t xml:space="preserve">, </w:t>
      </w:r>
      <w:proofErr w:type="spellStart"/>
      <w:r w:rsidRPr="00525A85">
        <w:rPr>
          <w:rFonts w:eastAsia="TimesNewRoman"/>
          <w:snapToGrid/>
          <w:szCs w:val="22"/>
          <w:lang w:val="lt-LT"/>
        </w:rPr>
        <w:t>amifostino</w:t>
      </w:r>
      <w:proofErr w:type="spellEnd"/>
      <w:r w:rsidRPr="00525A85">
        <w:rPr>
          <w:rFonts w:eastAsia="TimesNewRoman"/>
          <w:snapToGrid/>
          <w:szCs w:val="22"/>
          <w:lang w:val="lt-LT"/>
        </w:rPr>
        <w:t xml:space="preserve">, </w:t>
      </w:r>
      <w:proofErr w:type="spellStart"/>
      <w:r w:rsidRPr="00525A85">
        <w:rPr>
          <w:rFonts w:eastAsia="TimesNewRoman"/>
          <w:snapToGrid/>
          <w:szCs w:val="22"/>
          <w:lang w:val="lt-LT"/>
        </w:rPr>
        <w:t>neuroleptikų</w:t>
      </w:r>
      <w:proofErr w:type="spellEnd"/>
      <w:r w:rsidRPr="00525A85">
        <w:rPr>
          <w:rFonts w:eastAsia="TimesNewRoman"/>
          <w:snapToGrid/>
          <w:szCs w:val="22"/>
          <w:lang w:val="lt-LT"/>
        </w:rPr>
        <w:t xml:space="preserve"> ar antidepresantų), kraujospūdį mažinantį poveikį.</w:t>
      </w:r>
    </w:p>
    <w:p w14:paraId="5D83ADF6" w14:textId="77777777" w:rsidR="00525A85" w:rsidRPr="00525A85" w:rsidRDefault="00525A85" w:rsidP="00525A85">
      <w:pPr>
        <w:pStyle w:val="Antrat4"/>
        <w:keepNext w:val="0"/>
        <w:widowControl w:val="0"/>
        <w:spacing w:before="0" w:after="0"/>
        <w:rPr>
          <w:rFonts w:ascii="Times New Roman" w:hAnsi="Times New Roman" w:cs="Times New Roman"/>
          <w:b/>
          <w:color w:val="auto"/>
          <w:szCs w:val="22"/>
          <w:lang w:val="lt-LT"/>
        </w:rPr>
      </w:pPr>
    </w:p>
    <w:p w14:paraId="1FB58BDD"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proofErr w:type="spellStart"/>
      <w:r w:rsidRPr="002D2CA3">
        <w:rPr>
          <w:rFonts w:ascii="Times New Roman" w:hAnsi="Times New Roman" w:cs="Times New Roman"/>
          <w:b/>
          <w:bCs/>
          <w:i w:val="0"/>
          <w:iCs w:val="0"/>
          <w:color w:val="auto"/>
          <w:szCs w:val="22"/>
          <w:lang w:val="lt-LT"/>
        </w:rPr>
        <w:t>Raventon</w:t>
      </w:r>
      <w:proofErr w:type="spellEnd"/>
      <w:r w:rsidRPr="002D2CA3">
        <w:rPr>
          <w:rFonts w:ascii="Times New Roman" w:hAnsi="Times New Roman" w:cs="Times New Roman"/>
          <w:b/>
          <w:bCs/>
          <w:i w:val="0"/>
          <w:iCs w:val="0"/>
          <w:color w:val="auto"/>
          <w:szCs w:val="22"/>
          <w:lang w:val="lt-LT"/>
        </w:rPr>
        <w:t xml:space="preserve"> vartojimas su maistu, gėrimais ir alkoholiu</w:t>
      </w:r>
    </w:p>
    <w:p w14:paraId="12C35A6E"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Alkoholis gali papildomai sumažinti mažą kraujospūdį. Stodamiesi tai Jūs galite pajusti kaip svaigulį.</w:t>
      </w:r>
    </w:p>
    <w:p w14:paraId="6B70E9D4"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65C748DF" w14:textId="77777777" w:rsidR="00525A85" w:rsidRPr="00525A85" w:rsidRDefault="00525A85" w:rsidP="00525A85">
      <w:pPr>
        <w:widowControl w:val="0"/>
        <w:tabs>
          <w:tab w:val="clear" w:pos="567"/>
        </w:tabs>
        <w:autoSpaceDE w:val="0"/>
        <w:autoSpaceDN w:val="0"/>
        <w:adjustRightInd w:val="0"/>
        <w:spacing w:line="240" w:lineRule="auto"/>
        <w:rPr>
          <w:szCs w:val="22"/>
          <w:lang w:val="lt-LT"/>
        </w:rPr>
      </w:pP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vartojimo metu nevalgykite greipfrutų ir negerkite jų sulčių. Greipfrutai ir jų sultys kai kuriems pacientams gali padidinti veikliosios medžiagos </w:t>
      </w:r>
      <w:proofErr w:type="spellStart"/>
      <w:r w:rsidRPr="00525A85">
        <w:rPr>
          <w:rFonts w:eastAsia="TimesNewRoman"/>
          <w:snapToGrid/>
          <w:szCs w:val="22"/>
          <w:lang w:val="lt-LT"/>
        </w:rPr>
        <w:t>amlodipino</w:t>
      </w:r>
      <w:proofErr w:type="spellEnd"/>
      <w:r w:rsidRPr="00525A85">
        <w:rPr>
          <w:rFonts w:eastAsia="TimesNewRoman"/>
          <w:snapToGrid/>
          <w:szCs w:val="22"/>
          <w:lang w:val="lt-LT"/>
        </w:rPr>
        <w:t xml:space="preserve"> koncentraciją kraujyje, todėl gali sustiprėti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sukeliamas kraujospūdį mažinantis poveikis.</w:t>
      </w:r>
    </w:p>
    <w:p w14:paraId="294391B8" w14:textId="77777777" w:rsidR="00525A85" w:rsidRPr="00525A85" w:rsidRDefault="00525A85" w:rsidP="00525A85">
      <w:pPr>
        <w:pStyle w:val="Antrat4"/>
        <w:keepNext w:val="0"/>
        <w:widowControl w:val="0"/>
        <w:spacing w:before="0" w:after="0"/>
        <w:rPr>
          <w:rFonts w:ascii="Times New Roman" w:hAnsi="Times New Roman" w:cs="Times New Roman"/>
          <w:b/>
          <w:color w:val="auto"/>
          <w:szCs w:val="22"/>
          <w:lang w:val="lt-LT"/>
        </w:rPr>
      </w:pPr>
    </w:p>
    <w:p w14:paraId="2039F93E"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Nėštumas ir žindymo laikotarpis</w:t>
      </w:r>
    </w:p>
    <w:p w14:paraId="6B1B783E"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snapToGrid/>
          <w:szCs w:val="22"/>
          <w:lang w:val="lt-LT"/>
        </w:rPr>
      </w:pPr>
      <w:r w:rsidRPr="00525A85">
        <w:rPr>
          <w:rFonts w:eastAsia="TimesNewRoman"/>
          <w:i/>
          <w:snapToGrid/>
          <w:szCs w:val="22"/>
          <w:lang w:val="lt-LT"/>
        </w:rPr>
        <w:t>Nėštumas</w:t>
      </w:r>
    </w:p>
    <w:p w14:paraId="17E0CF9F"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Jeigu esate nėščia, žindote kūdikį, manote, kad galbūt esate nėščia, arba planuojate pastoti, tai prieš vartodama šį vaistą pasitarkite su gydytoju. Jūsų gydytojas paprastai lieps Jums nebevartoti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prieš planuojant pastojimą arba iš karto sužinojus apie nėštumą ir paskirs kitą vaistą vietoj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yra nerekomenduojamas ankstyvuoju nėštumo laikotarpiu ir negali būti vartojamas, jei esate daugiau negu tris mėnesius nėščia, nes </w:t>
      </w:r>
      <w:r w:rsidRPr="00525A85">
        <w:rPr>
          <w:rFonts w:eastAsia="Calibri"/>
          <w:snapToGrid/>
          <w:szCs w:val="22"/>
          <w:lang w:val="lt-LT"/>
        </w:rPr>
        <w:t>vartojant po trijų nėštumo mėnesių jis gali labai pakenkti Jūsų kūdikiui</w:t>
      </w:r>
      <w:r w:rsidRPr="00525A85">
        <w:rPr>
          <w:rFonts w:eastAsia="TimesNewRoman"/>
          <w:snapToGrid/>
          <w:szCs w:val="22"/>
          <w:lang w:val="lt-LT"/>
        </w:rPr>
        <w:t>.</w:t>
      </w:r>
    </w:p>
    <w:p w14:paraId="2689CC39" w14:textId="77777777" w:rsidR="00525A85" w:rsidRPr="00525A85" w:rsidRDefault="00525A85" w:rsidP="00525A85">
      <w:pPr>
        <w:tabs>
          <w:tab w:val="clear" w:pos="567"/>
        </w:tabs>
        <w:autoSpaceDE w:val="0"/>
        <w:autoSpaceDN w:val="0"/>
        <w:adjustRightInd w:val="0"/>
        <w:spacing w:line="240" w:lineRule="auto"/>
        <w:rPr>
          <w:rFonts w:eastAsia="TimesNewRoman"/>
          <w:snapToGrid/>
          <w:szCs w:val="22"/>
          <w:lang w:val="lt-LT"/>
        </w:rPr>
      </w:pPr>
    </w:p>
    <w:p w14:paraId="0F6C68CC"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snapToGrid/>
          <w:szCs w:val="22"/>
          <w:lang w:val="lt-LT"/>
        </w:rPr>
      </w:pPr>
      <w:r w:rsidRPr="00525A85">
        <w:rPr>
          <w:rFonts w:eastAsia="TimesNewRoman"/>
          <w:i/>
          <w:snapToGrid/>
          <w:szCs w:val="22"/>
          <w:lang w:val="lt-LT"/>
        </w:rPr>
        <w:t>Žindymas</w:t>
      </w:r>
    </w:p>
    <w:p w14:paraId="4CFD1587"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Nustatyta, kad nedidelis kiekis </w:t>
      </w:r>
      <w:proofErr w:type="spellStart"/>
      <w:r w:rsidRPr="00525A85">
        <w:rPr>
          <w:rFonts w:eastAsia="TimesNewRoman"/>
          <w:snapToGrid/>
          <w:szCs w:val="22"/>
          <w:lang w:val="lt-LT"/>
        </w:rPr>
        <w:t>amlodipino</w:t>
      </w:r>
      <w:proofErr w:type="spellEnd"/>
      <w:r w:rsidRPr="00525A85">
        <w:rPr>
          <w:rFonts w:eastAsia="TimesNewRoman"/>
          <w:snapToGrid/>
          <w:szCs w:val="22"/>
          <w:lang w:val="lt-LT"/>
        </w:rPr>
        <w:t xml:space="preserve"> patenka į motinos pieną.</w:t>
      </w:r>
    </w:p>
    <w:p w14:paraId="242FB775"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Pasakykite savo gydytojui, jei maitinate krūtimi arba ruošiatės tai pradėti daryti.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nerekomenduojamas krūtimi maitinančioms motinoms. Jei motina nori maitinti krūtimi, gydytojas gali paskirti kito vaisto, ypač jei norima žindyti naujagimį arba prieš laiką gimusį kūdikį.</w:t>
      </w:r>
    </w:p>
    <w:p w14:paraId="559DCE0E" w14:textId="77777777" w:rsidR="00525A85" w:rsidRPr="00525A85" w:rsidRDefault="00525A85" w:rsidP="00525A85">
      <w:pPr>
        <w:widowControl w:val="0"/>
        <w:numPr>
          <w:ilvl w:val="12"/>
          <w:numId w:val="0"/>
        </w:numPr>
        <w:tabs>
          <w:tab w:val="clear" w:pos="567"/>
        </w:tabs>
        <w:spacing w:line="240" w:lineRule="auto"/>
        <w:rPr>
          <w:rFonts w:eastAsia="TimesNewRoman"/>
          <w:snapToGrid/>
          <w:szCs w:val="22"/>
          <w:lang w:val="lt-LT"/>
        </w:rPr>
      </w:pPr>
    </w:p>
    <w:p w14:paraId="21F6E506" w14:textId="77777777" w:rsidR="00525A85" w:rsidRPr="00525A85" w:rsidRDefault="00525A85" w:rsidP="00525A85">
      <w:pPr>
        <w:widowControl w:val="0"/>
        <w:numPr>
          <w:ilvl w:val="12"/>
          <w:numId w:val="0"/>
        </w:numPr>
        <w:tabs>
          <w:tab w:val="clear" w:pos="567"/>
        </w:tabs>
        <w:spacing w:line="240" w:lineRule="auto"/>
        <w:rPr>
          <w:rFonts w:eastAsia="TimesNewRoman"/>
          <w:snapToGrid/>
          <w:szCs w:val="22"/>
          <w:lang w:val="lt-LT"/>
        </w:rPr>
      </w:pPr>
      <w:r w:rsidRPr="00525A85">
        <w:rPr>
          <w:rFonts w:eastAsia="TimesNewRoman"/>
          <w:snapToGrid/>
          <w:szCs w:val="22"/>
          <w:lang w:val="lt-LT"/>
        </w:rPr>
        <w:t>Prieš vartodama bet kokio vaisto, pasitarkite su gydytoju arba vaistininku.</w:t>
      </w:r>
    </w:p>
    <w:p w14:paraId="17BCED46" w14:textId="77777777" w:rsidR="00525A85" w:rsidRPr="00525A85" w:rsidRDefault="00525A85" w:rsidP="00525A85">
      <w:pPr>
        <w:widowControl w:val="0"/>
        <w:numPr>
          <w:ilvl w:val="12"/>
          <w:numId w:val="0"/>
        </w:numPr>
        <w:tabs>
          <w:tab w:val="clear" w:pos="567"/>
        </w:tabs>
        <w:spacing w:line="240" w:lineRule="auto"/>
        <w:rPr>
          <w:szCs w:val="22"/>
          <w:lang w:val="lt-LT"/>
        </w:rPr>
      </w:pPr>
    </w:p>
    <w:p w14:paraId="45E764F4"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Vairavimas ir mechanizmų valdymas</w:t>
      </w:r>
    </w:p>
    <w:p w14:paraId="5918CC44"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Kai kuriems žmonėms, gydomiems nuo didelio kraujospūdžio ligos, gali pasireikšti šalutinis poveikis, pvz., apalpimas, mieguistumas, svaigulys ar sukimosi pojūtis (s</w:t>
      </w:r>
      <w:r w:rsidRPr="00525A85">
        <w:rPr>
          <w:rFonts w:eastAsia="TimesNewRoman"/>
          <w:iCs/>
          <w:snapToGrid/>
          <w:szCs w:val="22"/>
          <w:lang w:val="lt-LT"/>
        </w:rPr>
        <w:t>vaigimas</w:t>
      </w:r>
      <w:r w:rsidRPr="00525A85">
        <w:rPr>
          <w:rFonts w:eastAsia="TimesNewRoman"/>
          <w:snapToGrid/>
          <w:szCs w:val="22"/>
          <w:lang w:val="lt-LT"/>
        </w:rPr>
        <w:t>). Jeigu Jums toks poveikis pasireiškė, nevairuokite ir nevaldykite mechanizmų.</w:t>
      </w:r>
    </w:p>
    <w:p w14:paraId="27612E90" w14:textId="77777777" w:rsidR="00525A85" w:rsidRPr="00525A85" w:rsidRDefault="00525A85" w:rsidP="00525A85">
      <w:pPr>
        <w:widowControl w:val="0"/>
        <w:tabs>
          <w:tab w:val="clear" w:pos="567"/>
        </w:tabs>
        <w:autoSpaceDE w:val="0"/>
        <w:autoSpaceDN w:val="0"/>
        <w:adjustRightInd w:val="0"/>
        <w:spacing w:line="240" w:lineRule="auto"/>
        <w:rPr>
          <w:szCs w:val="22"/>
          <w:lang w:val="lt-LT"/>
        </w:rPr>
      </w:pPr>
    </w:p>
    <w:p w14:paraId="56440654"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proofErr w:type="spellStart"/>
      <w:r w:rsidRPr="002D2CA3">
        <w:rPr>
          <w:rFonts w:ascii="Times New Roman" w:hAnsi="Times New Roman" w:cs="Times New Roman"/>
          <w:b/>
          <w:bCs/>
          <w:i w:val="0"/>
          <w:iCs w:val="0"/>
          <w:color w:val="auto"/>
          <w:szCs w:val="22"/>
          <w:lang w:val="lt-LT"/>
        </w:rPr>
        <w:t>Raventon</w:t>
      </w:r>
      <w:proofErr w:type="spellEnd"/>
      <w:r w:rsidRPr="002D2CA3">
        <w:rPr>
          <w:rFonts w:ascii="Times New Roman" w:hAnsi="Times New Roman" w:cs="Times New Roman"/>
          <w:b/>
          <w:bCs/>
          <w:i w:val="0"/>
          <w:iCs w:val="0"/>
          <w:color w:val="auto"/>
          <w:szCs w:val="22"/>
          <w:lang w:val="lt-LT"/>
        </w:rPr>
        <w:t xml:space="preserve"> sudėtyje yra natrio</w:t>
      </w:r>
    </w:p>
    <w:p w14:paraId="0AB3B151" w14:textId="77777777" w:rsidR="00525A85" w:rsidRPr="00525A85" w:rsidRDefault="00525A85" w:rsidP="00525A85">
      <w:pPr>
        <w:widowControl w:val="0"/>
        <w:tabs>
          <w:tab w:val="clear" w:pos="567"/>
        </w:tabs>
        <w:autoSpaceDE w:val="0"/>
        <w:autoSpaceDN w:val="0"/>
        <w:adjustRightInd w:val="0"/>
        <w:spacing w:line="240" w:lineRule="auto"/>
        <w:rPr>
          <w:rFonts w:eastAsia="Calibri"/>
          <w:snapToGrid/>
          <w:szCs w:val="22"/>
          <w:lang w:val="lt-LT"/>
        </w:rPr>
      </w:pPr>
      <w:r w:rsidRPr="00525A85">
        <w:rPr>
          <w:rFonts w:eastAsia="Calibri"/>
          <w:snapToGrid/>
          <w:szCs w:val="22"/>
          <w:lang w:val="lt-LT"/>
        </w:rPr>
        <w:t>Šio vaisto tabletėje yra mažiau kaip 1 </w:t>
      </w:r>
      <w:proofErr w:type="spellStart"/>
      <w:r w:rsidRPr="00525A85">
        <w:rPr>
          <w:rFonts w:eastAsia="Calibri"/>
          <w:snapToGrid/>
          <w:szCs w:val="22"/>
          <w:lang w:val="lt-LT"/>
        </w:rPr>
        <w:t>mmol</w:t>
      </w:r>
      <w:proofErr w:type="spellEnd"/>
      <w:r w:rsidRPr="00525A85">
        <w:rPr>
          <w:rFonts w:eastAsia="Calibri"/>
          <w:snapToGrid/>
          <w:szCs w:val="22"/>
          <w:lang w:val="lt-LT"/>
        </w:rPr>
        <w:t> (23 mg) natrio, t. y. jis beveik neturi reikšmės.</w:t>
      </w:r>
    </w:p>
    <w:p w14:paraId="2AA61A03"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4140B7A9"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6AD2AEAD" w14:textId="77777777" w:rsidR="00525A85" w:rsidRPr="002D2CA3" w:rsidRDefault="00525A85" w:rsidP="00525A85">
      <w:pPr>
        <w:pStyle w:val="Antrat3"/>
        <w:keepNext w:val="0"/>
        <w:keepLines w:val="0"/>
        <w:widowControl w:val="0"/>
        <w:spacing w:before="0" w:after="0" w:line="240" w:lineRule="auto"/>
        <w:rPr>
          <w:rFonts w:ascii="Times New Roman" w:hAnsi="Times New Roman" w:cs="Times New Roman"/>
          <w:b/>
          <w:bCs/>
          <w:color w:val="auto"/>
          <w:sz w:val="22"/>
          <w:szCs w:val="22"/>
          <w:lang w:val="lt-LT"/>
        </w:rPr>
      </w:pPr>
      <w:r w:rsidRPr="002D2CA3">
        <w:rPr>
          <w:rFonts w:ascii="Times New Roman" w:hAnsi="Times New Roman" w:cs="Times New Roman"/>
          <w:b/>
          <w:bCs/>
          <w:color w:val="auto"/>
          <w:sz w:val="22"/>
          <w:szCs w:val="22"/>
          <w:lang w:val="lt-LT"/>
        </w:rPr>
        <w:t>3.</w:t>
      </w:r>
      <w:r w:rsidRPr="002D2CA3">
        <w:rPr>
          <w:rFonts w:ascii="Times New Roman" w:hAnsi="Times New Roman" w:cs="Times New Roman"/>
          <w:b/>
          <w:bCs/>
          <w:color w:val="auto"/>
          <w:sz w:val="22"/>
          <w:szCs w:val="22"/>
          <w:lang w:val="lt-LT"/>
        </w:rPr>
        <w:tab/>
        <w:t xml:space="preserve">Kaip vartoti </w:t>
      </w:r>
      <w:proofErr w:type="spellStart"/>
      <w:r w:rsidRPr="002D2CA3">
        <w:rPr>
          <w:rFonts w:ascii="Times New Roman" w:hAnsi="Times New Roman" w:cs="Times New Roman"/>
          <w:b/>
          <w:bCs/>
          <w:color w:val="auto"/>
          <w:sz w:val="22"/>
          <w:szCs w:val="22"/>
          <w:lang w:val="lt-LT"/>
        </w:rPr>
        <w:t>Raventon</w:t>
      </w:r>
      <w:proofErr w:type="spellEnd"/>
    </w:p>
    <w:p w14:paraId="2F840C59"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77DA8294" w14:textId="77777777" w:rsidR="00525A85" w:rsidRPr="00525A85" w:rsidRDefault="00525A85" w:rsidP="00525A85">
      <w:pPr>
        <w:widowControl w:val="0"/>
        <w:numPr>
          <w:ilvl w:val="12"/>
          <w:numId w:val="0"/>
        </w:numPr>
        <w:tabs>
          <w:tab w:val="clear" w:pos="567"/>
        </w:tabs>
        <w:spacing w:line="240" w:lineRule="auto"/>
        <w:rPr>
          <w:szCs w:val="22"/>
          <w:lang w:val="lt-LT"/>
        </w:rPr>
      </w:pPr>
      <w:r w:rsidRPr="00525A85">
        <w:rPr>
          <w:noProof/>
          <w:szCs w:val="22"/>
          <w:lang w:val="lt-LT"/>
        </w:rPr>
        <w:t>Visada vartokite šį vaistą tiksliai, kaip nurodė gydytojas arba vaistininkas.</w:t>
      </w:r>
      <w:r w:rsidRPr="00525A85">
        <w:rPr>
          <w:szCs w:val="22"/>
          <w:lang w:val="lt-LT"/>
        </w:rPr>
        <w:t xml:space="preserve"> </w:t>
      </w:r>
      <w:r w:rsidRPr="00525A85">
        <w:rPr>
          <w:noProof/>
          <w:szCs w:val="22"/>
          <w:lang w:val="lt-LT"/>
        </w:rPr>
        <w:t>Jeigu abejojate, kreipkitės į gydytoją arba vaistininką.</w:t>
      </w:r>
    </w:p>
    <w:p w14:paraId="14D05637"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17882592"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Rekomenduojama dozė yra viena tabletė per parą. Stenkitės kiekvieną dieną tabletę vartoti tokiu pačiu laiku. Iš lizdinės plokštelės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tabletę imkite tik prieš pat vartojimą.</w:t>
      </w:r>
    </w:p>
    <w:p w14:paraId="5D15FE3F"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2FC7972C"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galite vartoti valgio metu arba nevalgę. Tabletę reikia nuryti užgeriant trupučiu vandens arba kitokio nealkoholinio gėrimo.</w:t>
      </w:r>
    </w:p>
    <w:p w14:paraId="16FF361F"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57CC1382" w14:textId="77777777" w:rsidR="00525A85" w:rsidRPr="00525A85" w:rsidRDefault="00525A85" w:rsidP="00525A85">
      <w:pPr>
        <w:widowControl w:val="0"/>
        <w:tabs>
          <w:tab w:val="clear" w:pos="567"/>
        </w:tabs>
        <w:autoSpaceDE w:val="0"/>
        <w:autoSpaceDN w:val="0"/>
        <w:adjustRightInd w:val="0"/>
        <w:spacing w:line="240" w:lineRule="auto"/>
        <w:rPr>
          <w:szCs w:val="22"/>
          <w:lang w:val="lt-LT"/>
        </w:rPr>
      </w:pPr>
      <w:r w:rsidRPr="00525A85">
        <w:rPr>
          <w:rFonts w:eastAsia="TimesNewRoman"/>
          <w:snapToGrid/>
          <w:szCs w:val="22"/>
          <w:lang w:val="lt-LT"/>
        </w:rPr>
        <w:t>Jeigu Jūsų kepenų veikla sutrikusi, įprastinė dozė neturi būti didesnė kaip viena 40 mg/5 mg tabletė arba viena 40 mg/10 mg tabletė kartą per parą.</w:t>
      </w:r>
    </w:p>
    <w:p w14:paraId="4B1550AC"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0BC4A649" w14:textId="77777777" w:rsidR="00525A85" w:rsidRPr="002D2CA3" w:rsidRDefault="00525A85" w:rsidP="00525A85">
      <w:pPr>
        <w:pStyle w:val="Antrat4"/>
        <w:keepNext w:val="0"/>
        <w:widowControl w:val="0"/>
        <w:tabs>
          <w:tab w:val="clear" w:pos="567"/>
          <w:tab w:val="left" w:pos="0"/>
        </w:tabs>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 xml:space="preserve">Ką daryti pavartojus per didelę </w:t>
      </w:r>
      <w:proofErr w:type="spellStart"/>
      <w:r w:rsidRPr="002D2CA3">
        <w:rPr>
          <w:rFonts w:ascii="Times New Roman" w:hAnsi="Times New Roman" w:cs="Times New Roman"/>
          <w:b/>
          <w:bCs/>
          <w:i w:val="0"/>
          <w:iCs w:val="0"/>
          <w:color w:val="auto"/>
          <w:szCs w:val="22"/>
          <w:lang w:val="lt-LT"/>
        </w:rPr>
        <w:t>Raventon</w:t>
      </w:r>
      <w:proofErr w:type="spellEnd"/>
      <w:r w:rsidRPr="002D2CA3">
        <w:rPr>
          <w:rFonts w:ascii="Times New Roman" w:hAnsi="Times New Roman" w:cs="Times New Roman"/>
          <w:b/>
          <w:bCs/>
          <w:i w:val="0"/>
          <w:iCs w:val="0"/>
          <w:color w:val="auto"/>
          <w:szCs w:val="22"/>
          <w:lang w:val="lt-LT"/>
        </w:rPr>
        <w:t xml:space="preserve"> dozę?</w:t>
      </w:r>
    </w:p>
    <w:p w14:paraId="122C0328" w14:textId="77777777" w:rsidR="00525A85" w:rsidRPr="00525A85" w:rsidRDefault="00525A85" w:rsidP="00525A85">
      <w:pPr>
        <w:pStyle w:val="Default"/>
        <w:rPr>
          <w:rFonts w:eastAsia="Calibri"/>
          <w:color w:val="auto"/>
          <w:sz w:val="22"/>
          <w:szCs w:val="22"/>
          <w:lang w:val="lt-LT"/>
        </w:rPr>
      </w:pPr>
      <w:r w:rsidRPr="00525A85">
        <w:rPr>
          <w:rFonts w:eastAsia="TimesNewRoman"/>
          <w:color w:val="auto"/>
          <w:sz w:val="22"/>
          <w:szCs w:val="22"/>
          <w:lang w:val="lt-LT"/>
        </w:rPr>
        <w:t xml:space="preserve">Jeigu atsitiktinai pavartojote per daug tablečių, nedelsdami susisiekite su savo gydytoju, vaistininku arba artimiausios ligoninės skubiosios medicinos pagalbos skyriumi. Jums gali pasireikšti žemas kraujospūdis ir dažnas širdies plakimas. </w:t>
      </w:r>
    </w:p>
    <w:p w14:paraId="3D81D7B2" w14:textId="77777777" w:rsidR="00525A85" w:rsidRPr="00525A85" w:rsidRDefault="00525A85" w:rsidP="00525A85">
      <w:pPr>
        <w:pStyle w:val="Antrat4"/>
        <w:keepNext w:val="0"/>
        <w:widowControl w:val="0"/>
        <w:tabs>
          <w:tab w:val="clear" w:pos="567"/>
          <w:tab w:val="left" w:pos="0"/>
        </w:tabs>
        <w:spacing w:before="0" w:after="0"/>
        <w:rPr>
          <w:rFonts w:ascii="Times New Roman" w:eastAsia="TimesNewRoman" w:hAnsi="Times New Roman" w:cs="Times New Roman"/>
          <w:b/>
          <w:snapToGrid/>
          <w:color w:val="auto"/>
          <w:szCs w:val="22"/>
          <w:lang w:val="lt-LT"/>
        </w:rPr>
      </w:pPr>
      <w:r w:rsidRPr="00525A85">
        <w:rPr>
          <w:rFonts w:ascii="Times New Roman" w:eastAsia="TimesNewRoman" w:hAnsi="Times New Roman" w:cs="Times New Roman"/>
          <w:snapToGrid/>
          <w:color w:val="auto"/>
          <w:szCs w:val="22"/>
          <w:lang w:val="lt-LT"/>
        </w:rPr>
        <w:t>Buvo ir reto širdies plakimo, svaigulio, inkstų veiklos susilpnėjimo, įskaitant inkstų nepakankamumą, ženklaus ir ilgalaikio žemo kraujospūdžio, įskaitant šoką ir mirtį, atvejų.</w:t>
      </w:r>
    </w:p>
    <w:p w14:paraId="393C8A0D" w14:textId="77777777" w:rsidR="00525A85" w:rsidRPr="00525A85" w:rsidRDefault="00525A85" w:rsidP="00525A85">
      <w:pPr>
        <w:pStyle w:val="Antrat4"/>
        <w:keepNext w:val="0"/>
        <w:widowControl w:val="0"/>
        <w:spacing w:before="0" w:after="0"/>
        <w:rPr>
          <w:rFonts w:ascii="Times New Roman" w:eastAsia="TimesNewRoman" w:hAnsi="Times New Roman" w:cs="Times New Roman"/>
          <w:b/>
          <w:bCs/>
          <w:snapToGrid/>
          <w:color w:val="auto"/>
          <w:szCs w:val="22"/>
          <w:lang w:val="lt-LT"/>
        </w:rPr>
      </w:pPr>
      <w:r w:rsidRPr="00525A85">
        <w:rPr>
          <w:rFonts w:ascii="Times New Roman" w:eastAsia="Calibri" w:hAnsi="Times New Roman" w:cs="Times New Roman"/>
          <w:color w:val="auto"/>
          <w:szCs w:val="22"/>
          <w:lang w:val="lt-LT"/>
        </w:rPr>
        <w:t>Jūsų plaučiuose gali kauptis skystis (plaučių edema), sukeldamas dusulį, kuris gali išsivystyti per 24 – 48 valandas nuo vaisto pavartojimo.</w:t>
      </w:r>
    </w:p>
    <w:p w14:paraId="6288EC03" w14:textId="77777777" w:rsidR="00525A85" w:rsidRPr="00525A85" w:rsidRDefault="00525A85" w:rsidP="00525A85">
      <w:pPr>
        <w:pStyle w:val="Antrat4"/>
        <w:keepNext w:val="0"/>
        <w:widowControl w:val="0"/>
        <w:spacing w:before="0" w:after="0"/>
        <w:rPr>
          <w:rFonts w:ascii="Times New Roman" w:hAnsi="Times New Roman" w:cs="Times New Roman"/>
          <w:b/>
          <w:bCs/>
          <w:color w:val="auto"/>
          <w:szCs w:val="22"/>
          <w:lang w:val="lt-LT"/>
        </w:rPr>
      </w:pPr>
    </w:p>
    <w:p w14:paraId="39D32062"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 xml:space="preserve">Pamiršus pavartoti </w:t>
      </w:r>
      <w:proofErr w:type="spellStart"/>
      <w:r w:rsidRPr="002D2CA3">
        <w:rPr>
          <w:rFonts w:ascii="Times New Roman" w:hAnsi="Times New Roman" w:cs="Times New Roman"/>
          <w:b/>
          <w:bCs/>
          <w:i w:val="0"/>
          <w:iCs w:val="0"/>
          <w:color w:val="auto"/>
          <w:szCs w:val="22"/>
          <w:lang w:val="lt-LT"/>
        </w:rPr>
        <w:t>Raventon</w:t>
      </w:r>
      <w:proofErr w:type="spellEnd"/>
    </w:p>
    <w:p w14:paraId="738E1BA7"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Jeigu įprastu laiku dozę pavartoti pamiršite, vartokite ją tuoj pat, kai tik prisiminsite, o toliau vaisto vartokite įprasta tvarka. Jei vieną dieną tabletės nepavartosite, kitą dieną vartokite įprastinę dozę.</w:t>
      </w:r>
      <w:r w:rsidRPr="00525A85">
        <w:rPr>
          <w:rFonts w:eastAsia="TimesNewRoman,Bold"/>
          <w:bCs/>
          <w:snapToGrid/>
          <w:szCs w:val="22"/>
          <w:lang w:val="lt-LT"/>
        </w:rPr>
        <w:t xml:space="preserve"> Negalima </w:t>
      </w:r>
      <w:r w:rsidRPr="00525A85">
        <w:rPr>
          <w:rFonts w:eastAsia="TimesNewRoman"/>
          <w:snapToGrid/>
          <w:szCs w:val="22"/>
          <w:lang w:val="lt-LT"/>
        </w:rPr>
        <w:t>vartoti dvigubos dozės norint kompensuoti praleistą dozę.</w:t>
      </w:r>
    </w:p>
    <w:p w14:paraId="2DC7BD85"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62BE67DD"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 xml:space="preserve">Nustojus vartoti </w:t>
      </w:r>
      <w:proofErr w:type="spellStart"/>
      <w:r w:rsidRPr="002D2CA3">
        <w:rPr>
          <w:rFonts w:ascii="Times New Roman" w:hAnsi="Times New Roman" w:cs="Times New Roman"/>
          <w:b/>
          <w:bCs/>
          <w:i w:val="0"/>
          <w:iCs w:val="0"/>
          <w:color w:val="auto"/>
          <w:szCs w:val="22"/>
          <w:lang w:val="lt-LT"/>
        </w:rPr>
        <w:t>Raventon</w:t>
      </w:r>
      <w:proofErr w:type="spellEnd"/>
    </w:p>
    <w:p w14:paraId="3DA36D3D"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Svarbu, kad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kasdien vartotumėte tol, kol gydytojas nurodys vartoti kitaip. Jeigu manote, kad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poveikis yra per stiprus arba per silpnas, pasitarkite su savo gydytoju arba vaistininku.</w:t>
      </w:r>
    </w:p>
    <w:p w14:paraId="41A2A2D7" w14:textId="77777777" w:rsidR="00525A85" w:rsidRPr="00525A85" w:rsidRDefault="00525A85" w:rsidP="00525A85">
      <w:pPr>
        <w:widowControl w:val="0"/>
        <w:numPr>
          <w:ilvl w:val="12"/>
          <w:numId w:val="0"/>
        </w:numPr>
        <w:tabs>
          <w:tab w:val="clear" w:pos="567"/>
        </w:tabs>
        <w:spacing w:line="240" w:lineRule="auto"/>
        <w:ind w:right="-29"/>
        <w:rPr>
          <w:noProof/>
          <w:szCs w:val="22"/>
          <w:lang w:val="lt-LT"/>
        </w:rPr>
      </w:pPr>
    </w:p>
    <w:p w14:paraId="174DD83E" w14:textId="77777777" w:rsidR="00525A85" w:rsidRPr="00525A85" w:rsidRDefault="00525A85" w:rsidP="00525A85">
      <w:pPr>
        <w:widowControl w:val="0"/>
        <w:numPr>
          <w:ilvl w:val="12"/>
          <w:numId w:val="0"/>
        </w:numPr>
        <w:tabs>
          <w:tab w:val="clear" w:pos="567"/>
        </w:tabs>
        <w:spacing w:line="240" w:lineRule="auto"/>
        <w:ind w:right="-29"/>
        <w:rPr>
          <w:szCs w:val="22"/>
          <w:lang w:val="lt-LT"/>
        </w:rPr>
      </w:pPr>
      <w:r w:rsidRPr="00525A85">
        <w:rPr>
          <w:noProof/>
          <w:szCs w:val="22"/>
          <w:lang w:val="lt-LT"/>
        </w:rPr>
        <w:t>Jeigu kiltų daugiau klausimų dėl šio vaisto vartojimo, kreipkitės į gydytoją arba vaistininką.</w:t>
      </w:r>
    </w:p>
    <w:p w14:paraId="206D769A" w14:textId="77777777" w:rsidR="00525A85" w:rsidRPr="00525A85" w:rsidRDefault="00525A85" w:rsidP="00525A85">
      <w:pPr>
        <w:widowControl w:val="0"/>
        <w:numPr>
          <w:ilvl w:val="12"/>
          <w:numId w:val="0"/>
        </w:numPr>
        <w:tabs>
          <w:tab w:val="clear" w:pos="567"/>
        </w:tabs>
        <w:spacing w:line="240" w:lineRule="auto"/>
        <w:rPr>
          <w:szCs w:val="22"/>
          <w:lang w:val="lt-LT"/>
        </w:rPr>
      </w:pPr>
    </w:p>
    <w:p w14:paraId="226BAEA4" w14:textId="77777777" w:rsidR="00525A85" w:rsidRPr="00525A85" w:rsidRDefault="00525A85" w:rsidP="00525A85">
      <w:pPr>
        <w:widowControl w:val="0"/>
        <w:numPr>
          <w:ilvl w:val="12"/>
          <w:numId w:val="0"/>
        </w:numPr>
        <w:tabs>
          <w:tab w:val="clear" w:pos="567"/>
        </w:tabs>
        <w:spacing w:line="240" w:lineRule="auto"/>
        <w:rPr>
          <w:szCs w:val="22"/>
          <w:lang w:val="lt-LT"/>
        </w:rPr>
      </w:pPr>
    </w:p>
    <w:p w14:paraId="18178200" w14:textId="77777777" w:rsidR="00525A85" w:rsidRPr="002D2CA3" w:rsidRDefault="00525A85" w:rsidP="00525A85">
      <w:pPr>
        <w:pStyle w:val="Antrat3"/>
        <w:keepNext w:val="0"/>
        <w:keepLines w:val="0"/>
        <w:widowControl w:val="0"/>
        <w:spacing w:before="0" w:after="0" w:line="240" w:lineRule="auto"/>
        <w:rPr>
          <w:rFonts w:ascii="Times New Roman" w:hAnsi="Times New Roman" w:cs="Times New Roman"/>
          <w:b/>
          <w:bCs/>
          <w:color w:val="auto"/>
          <w:sz w:val="22"/>
          <w:szCs w:val="22"/>
          <w:lang w:val="lt-LT"/>
        </w:rPr>
      </w:pPr>
      <w:r w:rsidRPr="002D2CA3">
        <w:rPr>
          <w:rFonts w:ascii="Times New Roman" w:hAnsi="Times New Roman" w:cs="Times New Roman"/>
          <w:b/>
          <w:bCs/>
          <w:color w:val="auto"/>
          <w:sz w:val="22"/>
          <w:szCs w:val="22"/>
          <w:lang w:val="lt-LT"/>
        </w:rPr>
        <w:t>4.</w:t>
      </w:r>
      <w:r w:rsidRPr="002D2CA3">
        <w:rPr>
          <w:rFonts w:ascii="Times New Roman" w:hAnsi="Times New Roman" w:cs="Times New Roman"/>
          <w:b/>
          <w:bCs/>
          <w:color w:val="auto"/>
          <w:sz w:val="22"/>
          <w:szCs w:val="22"/>
          <w:lang w:val="lt-LT"/>
        </w:rPr>
        <w:tab/>
        <w:t>Galimas šalutinis poveikis</w:t>
      </w:r>
    </w:p>
    <w:p w14:paraId="58E30B39" w14:textId="77777777" w:rsidR="00525A85" w:rsidRPr="00525A85" w:rsidRDefault="00525A85" w:rsidP="00525A85">
      <w:pPr>
        <w:widowControl w:val="0"/>
        <w:numPr>
          <w:ilvl w:val="12"/>
          <w:numId w:val="0"/>
        </w:numPr>
        <w:tabs>
          <w:tab w:val="clear" w:pos="567"/>
        </w:tabs>
        <w:spacing w:line="240" w:lineRule="auto"/>
        <w:rPr>
          <w:szCs w:val="22"/>
          <w:lang w:val="lt-LT"/>
        </w:rPr>
      </w:pPr>
    </w:p>
    <w:p w14:paraId="19325FA7"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Šis vaistas, kaip ir visi kiti, gali sukelti šalutinį poveikį, nors jis pasireiškia ne visiems žmonėms.</w:t>
      </w:r>
    </w:p>
    <w:p w14:paraId="3C8C4A42" w14:textId="77777777" w:rsidR="00525A85" w:rsidRPr="00525A85" w:rsidRDefault="00525A85" w:rsidP="00525A85">
      <w:pPr>
        <w:widowControl w:val="0"/>
        <w:tabs>
          <w:tab w:val="clear" w:pos="567"/>
        </w:tabs>
        <w:autoSpaceDE w:val="0"/>
        <w:autoSpaceDN w:val="0"/>
        <w:adjustRightInd w:val="0"/>
        <w:spacing w:line="240" w:lineRule="auto"/>
        <w:rPr>
          <w:rFonts w:eastAsia="TimesNewRoman,Bold"/>
          <w:szCs w:val="22"/>
          <w:lang w:val="lt-LT"/>
        </w:rPr>
      </w:pPr>
    </w:p>
    <w:p w14:paraId="6D098F7B" w14:textId="77777777" w:rsidR="00525A85" w:rsidRPr="00525A85" w:rsidRDefault="00525A85" w:rsidP="00525A85">
      <w:pPr>
        <w:widowControl w:val="0"/>
        <w:tabs>
          <w:tab w:val="clear" w:pos="567"/>
        </w:tabs>
        <w:autoSpaceDE w:val="0"/>
        <w:autoSpaceDN w:val="0"/>
        <w:adjustRightInd w:val="0"/>
        <w:spacing w:line="240" w:lineRule="auto"/>
        <w:rPr>
          <w:rFonts w:eastAsia="TimesNewRoman,Bold"/>
          <w:b/>
          <w:bCs/>
          <w:snapToGrid/>
          <w:szCs w:val="22"/>
          <w:lang w:val="lt-LT"/>
        </w:rPr>
      </w:pPr>
      <w:r w:rsidRPr="00525A85">
        <w:rPr>
          <w:rFonts w:eastAsia="TimesNewRoman,Bold"/>
          <w:b/>
          <w:bCs/>
          <w:snapToGrid/>
          <w:szCs w:val="22"/>
          <w:lang w:val="lt-LT"/>
        </w:rPr>
        <w:t>Kai kuris šalutinis poveikis gali būti sunkus, todėl gali reikėti neatidėliotinos gydytojo pagalbos.</w:t>
      </w:r>
    </w:p>
    <w:p w14:paraId="22D242CB"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775928CE"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Nedelsdami turite kreiptis į savo gydytoją, jeigu pasireiškia kuris nors iš toliau išvardintų simptomų.</w:t>
      </w:r>
    </w:p>
    <w:p w14:paraId="327F567B"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5A257909"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Sepsis (kraujo užkrėtimas, t. y. sunki infekcinė viso organizmo liga, pasireiškianti dideliu karščiavimu ir pojūčiu, kad sunkiai sergate), greitas odos ir gleivinės pabrinkimas (</w:t>
      </w:r>
      <w:proofErr w:type="spellStart"/>
      <w:r w:rsidRPr="00525A85">
        <w:rPr>
          <w:rFonts w:eastAsia="TimesNewRoman"/>
          <w:snapToGrid/>
          <w:szCs w:val="22"/>
          <w:lang w:val="lt-LT"/>
        </w:rPr>
        <w:t>angioneurozinė</w:t>
      </w:r>
      <w:proofErr w:type="spellEnd"/>
      <w:r w:rsidRPr="00525A85">
        <w:rPr>
          <w:rFonts w:eastAsia="TimesNewRoman"/>
          <w:snapToGrid/>
          <w:szCs w:val="22"/>
          <w:lang w:val="lt-LT"/>
        </w:rPr>
        <w:t xml:space="preserve"> edema). Šis šalutinis poveikis yra retas (gali pasireikšti rečiau kaip 1 iš 1 000 žmonių), tačiau itin sunkus. Jam pasireiškus, vaisto vartojimą turite nutraukti ir tuoj pat kreiptis į savo gydytoją. Jeigu minėtas šalutinis poveikis negydomas, jis gali būti mirtinas. Sepsio dažnio padidėjimas buvo stebėtas tik gydymo </w:t>
      </w:r>
      <w:proofErr w:type="spellStart"/>
      <w:r w:rsidRPr="00525A85">
        <w:rPr>
          <w:rFonts w:eastAsia="TimesNewRoman"/>
          <w:snapToGrid/>
          <w:szCs w:val="22"/>
          <w:lang w:val="lt-LT"/>
        </w:rPr>
        <w:t>telmisartanu</w:t>
      </w:r>
      <w:proofErr w:type="spellEnd"/>
      <w:r w:rsidRPr="00525A85">
        <w:rPr>
          <w:rFonts w:eastAsia="TimesNewRoman"/>
          <w:snapToGrid/>
          <w:szCs w:val="22"/>
          <w:lang w:val="lt-LT"/>
        </w:rPr>
        <w:t xml:space="preserve"> metu, tačiau gydymo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metu jo galimybės atmesti negalima.</w:t>
      </w:r>
    </w:p>
    <w:p w14:paraId="6AA12BA1"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4413A5C4"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Dažni šalutinio poveikio reiškiniai (gali pasireikšti rečiau kaip 1 iš 10 asmenų):</w:t>
      </w:r>
    </w:p>
    <w:p w14:paraId="40CB27B8" w14:textId="77777777" w:rsidR="00525A85" w:rsidRPr="00525A85" w:rsidRDefault="00525A85" w:rsidP="00525A85">
      <w:pPr>
        <w:widowControl w:val="0"/>
        <w:numPr>
          <w:ilvl w:val="12"/>
          <w:numId w:val="0"/>
        </w:numPr>
        <w:tabs>
          <w:tab w:val="clear" w:pos="567"/>
        </w:tabs>
        <w:spacing w:line="240" w:lineRule="auto"/>
        <w:ind w:right="-29"/>
        <w:rPr>
          <w:rFonts w:eastAsia="TimesNewRoman"/>
          <w:snapToGrid/>
          <w:szCs w:val="22"/>
          <w:lang w:val="lt-LT"/>
        </w:rPr>
      </w:pPr>
      <w:r w:rsidRPr="00525A85">
        <w:rPr>
          <w:rFonts w:eastAsia="TimesNewRoman"/>
          <w:snapToGrid/>
          <w:szCs w:val="22"/>
          <w:lang w:val="lt-LT"/>
        </w:rPr>
        <w:t>Svaigulys, kulkšnių edema (patinimas).</w:t>
      </w:r>
    </w:p>
    <w:p w14:paraId="4CBF9DAD" w14:textId="77777777" w:rsidR="00525A85" w:rsidRPr="00525A85" w:rsidRDefault="00525A85" w:rsidP="00525A85">
      <w:pPr>
        <w:widowControl w:val="0"/>
        <w:numPr>
          <w:ilvl w:val="12"/>
          <w:numId w:val="0"/>
        </w:numPr>
        <w:tabs>
          <w:tab w:val="clear" w:pos="567"/>
        </w:tabs>
        <w:spacing w:line="240" w:lineRule="auto"/>
        <w:ind w:right="-29"/>
        <w:rPr>
          <w:rFonts w:eastAsia="TimesNewRoman"/>
          <w:szCs w:val="22"/>
          <w:lang w:val="lt-LT"/>
        </w:rPr>
      </w:pPr>
    </w:p>
    <w:p w14:paraId="6E10DBE6"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Nedažni šalutinio poveikio reiškiniai (gali pasireikšti rečiau kaip 1 iš 100 asmenų):</w:t>
      </w:r>
    </w:p>
    <w:p w14:paraId="17D0EF88"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Mieguistumas, migrena, galvos skausmas, rankų arba kojų perštėjimas ar tirpimas, sukimosi pojūtis (s</w:t>
      </w:r>
      <w:r w:rsidRPr="00525A85">
        <w:rPr>
          <w:rFonts w:eastAsia="TimesNewRoman"/>
          <w:iCs/>
          <w:snapToGrid/>
          <w:szCs w:val="22"/>
          <w:lang w:val="lt-LT"/>
        </w:rPr>
        <w:t>vaigimas</w:t>
      </w:r>
      <w:r w:rsidRPr="00525A85">
        <w:rPr>
          <w:rFonts w:eastAsia="TimesNewRoman"/>
          <w:snapToGrid/>
          <w:szCs w:val="22"/>
          <w:lang w:val="lt-LT"/>
        </w:rPr>
        <w:t>), retas širdies plakimas, širdies perplakimai (stiprus ir dažnas juntamas širdies plakimas), žemas kraujospūdis (</w:t>
      </w:r>
      <w:proofErr w:type="spellStart"/>
      <w:r w:rsidRPr="00525A85">
        <w:rPr>
          <w:rFonts w:eastAsia="TimesNewRoman"/>
          <w:snapToGrid/>
          <w:szCs w:val="22"/>
          <w:lang w:val="lt-LT"/>
        </w:rPr>
        <w:t>hipotenzija</w:t>
      </w:r>
      <w:proofErr w:type="spellEnd"/>
      <w:r w:rsidRPr="00525A85">
        <w:rPr>
          <w:rFonts w:eastAsia="TimesNewRoman"/>
          <w:snapToGrid/>
          <w:szCs w:val="22"/>
          <w:lang w:val="lt-LT"/>
        </w:rPr>
        <w:t>), svaigulys stojantis (</w:t>
      </w:r>
      <w:proofErr w:type="spellStart"/>
      <w:r w:rsidRPr="00525A85">
        <w:rPr>
          <w:rFonts w:eastAsia="TimesNewRoman"/>
          <w:snapToGrid/>
          <w:szCs w:val="22"/>
          <w:lang w:val="lt-LT"/>
        </w:rPr>
        <w:t>ortostatinė</w:t>
      </w:r>
      <w:proofErr w:type="spellEnd"/>
      <w:r w:rsidRPr="00525A85">
        <w:rPr>
          <w:rFonts w:eastAsia="TimesNewRoman"/>
          <w:snapToGrid/>
          <w:szCs w:val="22"/>
          <w:lang w:val="lt-LT"/>
        </w:rPr>
        <w:t xml:space="preserve"> </w:t>
      </w:r>
      <w:proofErr w:type="spellStart"/>
      <w:r w:rsidRPr="00525A85">
        <w:rPr>
          <w:rFonts w:eastAsia="TimesNewRoman"/>
          <w:snapToGrid/>
          <w:szCs w:val="22"/>
          <w:lang w:val="lt-LT"/>
        </w:rPr>
        <w:t>hipotenzija</w:t>
      </w:r>
      <w:proofErr w:type="spellEnd"/>
      <w:r w:rsidRPr="00525A85">
        <w:rPr>
          <w:rFonts w:eastAsia="TimesNewRoman"/>
          <w:snapToGrid/>
          <w:szCs w:val="22"/>
          <w:lang w:val="lt-LT"/>
        </w:rPr>
        <w:t>), trumpalaikis veido ir kaklo paraudimas, kosulys, skrandžio skausmas (pilvo skausmas), viduriavimas, pykinimas, niežulys, sąnarių skausmas, raumenų mėšlungis, raumenų skausmas, negalėjimas sukelti erekcijos, silpnumas, krūtinės skausmas, nuovargis, pabrinkimas (edema), kepenų fermentų aktyvumo padidėjimas kraujyje.</w:t>
      </w:r>
    </w:p>
    <w:p w14:paraId="4581FA50" w14:textId="77777777" w:rsidR="00525A85" w:rsidRPr="00525A85" w:rsidRDefault="00525A85" w:rsidP="00525A85">
      <w:pPr>
        <w:widowControl w:val="0"/>
        <w:tabs>
          <w:tab w:val="clear" w:pos="567"/>
        </w:tabs>
        <w:autoSpaceDE w:val="0"/>
        <w:autoSpaceDN w:val="0"/>
        <w:adjustRightInd w:val="0"/>
        <w:spacing w:line="240" w:lineRule="auto"/>
        <w:rPr>
          <w:rFonts w:eastAsia="TimesNewRoman"/>
          <w:szCs w:val="22"/>
          <w:lang w:val="lt-LT"/>
        </w:rPr>
      </w:pPr>
    </w:p>
    <w:p w14:paraId="266CBAF6"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snapToGrid/>
          <w:szCs w:val="22"/>
          <w:lang w:val="lt-LT"/>
        </w:rPr>
      </w:pPr>
      <w:r w:rsidRPr="00525A85">
        <w:rPr>
          <w:b/>
          <w:bCs/>
          <w:noProof/>
          <w:szCs w:val="22"/>
          <w:lang w:val="lt-LT"/>
        </w:rPr>
        <w:t>Reti šalutinio poveikio reiškiniai (gali pasireikšti rečiau kaip 1 iš 1 000 asmenų):</w:t>
      </w:r>
    </w:p>
    <w:p w14:paraId="344D386C"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Šlapimo pūslės infekcija, prislėgta nuotaika (depresija), nerimas, nemiga, apalpimas, rankų ar kojų nervų pažaida, jautrumo lietimui sumažėjimas, skonio pojūčio pokytis, virpėjimas, vėmimas, dantenų išvešėjimas, nemalonus pojūtis pilve, sausa burna, egzema (odos liga), odos paraudimas, išbėrimas, nugaros skausmas, kojų skausmas, poreikis šlapintis naktį, bloga savijauta (negalavimas), šlapimo rūgšties kiekio padidėjimas kraujyje.</w:t>
      </w:r>
    </w:p>
    <w:p w14:paraId="117A64E6"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1F7D80FB"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Labai reti šalutinio poveikio reiškiniai (gali pasireikšti rečiau kaip 1 iš 10 000 asmenų):</w:t>
      </w:r>
    </w:p>
    <w:p w14:paraId="2CC9E438"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Progresuojantis plaučių audinio randėjimas (</w:t>
      </w:r>
      <w:proofErr w:type="spellStart"/>
      <w:r w:rsidRPr="00525A85">
        <w:rPr>
          <w:rFonts w:eastAsia="TimesNewRoman"/>
          <w:snapToGrid/>
          <w:szCs w:val="22"/>
          <w:lang w:val="lt-LT"/>
        </w:rPr>
        <w:t>intersticinė</w:t>
      </w:r>
      <w:proofErr w:type="spellEnd"/>
      <w:r w:rsidRPr="00525A85">
        <w:rPr>
          <w:rFonts w:eastAsia="TimesNewRoman"/>
          <w:snapToGrid/>
          <w:szCs w:val="22"/>
          <w:lang w:val="lt-LT"/>
        </w:rPr>
        <w:t xml:space="preserve"> plaučių liga, daugiausiai </w:t>
      </w:r>
      <w:proofErr w:type="spellStart"/>
      <w:r w:rsidRPr="00525A85">
        <w:rPr>
          <w:rFonts w:eastAsia="TimesNewRoman"/>
          <w:snapToGrid/>
          <w:szCs w:val="22"/>
          <w:lang w:val="lt-LT"/>
        </w:rPr>
        <w:t>intersticinis</w:t>
      </w:r>
      <w:proofErr w:type="spellEnd"/>
      <w:r w:rsidRPr="00525A85">
        <w:rPr>
          <w:rFonts w:eastAsia="TimesNewRoman"/>
          <w:snapToGrid/>
          <w:szCs w:val="22"/>
          <w:lang w:val="lt-LT"/>
        </w:rPr>
        <w:t xml:space="preserve"> plaučių uždegimas arba plaučių uždegimas, susijęs su </w:t>
      </w:r>
      <w:proofErr w:type="spellStart"/>
      <w:r w:rsidRPr="00525A85">
        <w:rPr>
          <w:rFonts w:eastAsia="TimesNewRoman"/>
          <w:snapToGrid/>
          <w:szCs w:val="22"/>
          <w:lang w:val="lt-LT"/>
        </w:rPr>
        <w:t>eozinofilų</w:t>
      </w:r>
      <w:proofErr w:type="spellEnd"/>
      <w:r w:rsidRPr="00525A85">
        <w:rPr>
          <w:rFonts w:eastAsia="TimesNewRoman"/>
          <w:snapToGrid/>
          <w:szCs w:val="22"/>
          <w:lang w:val="lt-LT"/>
        </w:rPr>
        <w:t xml:space="preserve"> pertekliumi).</w:t>
      </w:r>
    </w:p>
    <w:p w14:paraId="5844F350"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68371C07"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Toliau išvardintas šalutinis poveikis buvo pastebėtas gydymo </w:t>
      </w:r>
      <w:proofErr w:type="spellStart"/>
      <w:r w:rsidRPr="00525A85">
        <w:rPr>
          <w:rFonts w:eastAsia="TimesNewRoman"/>
          <w:snapToGrid/>
          <w:szCs w:val="22"/>
          <w:lang w:val="lt-LT"/>
        </w:rPr>
        <w:t>telmisartanu</w:t>
      </w:r>
      <w:proofErr w:type="spellEnd"/>
      <w:r w:rsidRPr="00525A85">
        <w:rPr>
          <w:rFonts w:eastAsia="TimesNewRoman"/>
          <w:snapToGrid/>
          <w:szCs w:val="22"/>
          <w:lang w:val="lt-LT"/>
        </w:rPr>
        <w:t xml:space="preserve"> arba </w:t>
      </w:r>
      <w:proofErr w:type="spellStart"/>
      <w:r w:rsidRPr="00525A85">
        <w:rPr>
          <w:rFonts w:eastAsia="TimesNewRoman"/>
          <w:snapToGrid/>
          <w:szCs w:val="22"/>
          <w:lang w:val="lt-LT"/>
        </w:rPr>
        <w:t>amlodipinu</w:t>
      </w:r>
      <w:proofErr w:type="spellEnd"/>
      <w:r w:rsidRPr="00525A85">
        <w:rPr>
          <w:rFonts w:eastAsia="TimesNewRoman"/>
          <w:snapToGrid/>
          <w:szCs w:val="22"/>
          <w:lang w:val="lt-LT"/>
        </w:rPr>
        <w:t xml:space="preserve"> metu, tačiau jis gali pasireikšti ir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vartojimo metu.</w:t>
      </w:r>
    </w:p>
    <w:p w14:paraId="253B1BD3"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iCs/>
          <w:snapToGrid/>
          <w:szCs w:val="22"/>
          <w:lang w:val="lt-LT"/>
        </w:rPr>
      </w:pPr>
    </w:p>
    <w:p w14:paraId="67A73AFA"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iCs/>
          <w:snapToGrid/>
          <w:szCs w:val="22"/>
          <w:u w:val="single"/>
          <w:lang w:val="lt-LT"/>
        </w:rPr>
      </w:pPr>
      <w:proofErr w:type="spellStart"/>
      <w:r w:rsidRPr="00525A85">
        <w:rPr>
          <w:rFonts w:eastAsia="TimesNewRoman"/>
          <w:i/>
          <w:iCs/>
          <w:snapToGrid/>
          <w:szCs w:val="22"/>
          <w:u w:val="single"/>
          <w:lang w:val="lt-LT"/>
        </w:rPr>
        <w:t>Telmisartanas</w:t>
      </w:r>
      <w:proofErr w:type="spellEnd"/>
    </w:p>
    <w:p w14:paraId="158E740C"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Papildomas šalutinis poveikis, stebėtas pacientams, gydytiems vien </w:t>
      </w:r>
      <w:proofErr w:type="spellStart"/>
      <w:r w:rsidRPr="00525A85">
        <w:rPr>
          <w:rFonts w:eastAsia="TimesNewRoman"/>
          <w:snapToGrid/>
          <w:szCs w:val="22"/>
          <w:lang w:val="lt-LT"/>
        </w:rPr>
        <w:t>telmisartanu</w:t>
      </w:r>
      <w:proofErr w:type="spellEnd"/>
      <w:r w:rsidRPr="00525A85">
        <w:rPr>
          <w:rFonts w:eastAsia="TimesNewRoman"/>
          <w:snapToGrid/>
          <w:szCs w:val="22"/>
          <w:lang w:val="lt-LT"/>
        </w:rPr>
        <w:t>, išvardintas toliau.</w:t>
      </w:r>
    </w:p>
    <w:p w14:paraId="1506A111"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3A5DBF33"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Nedažni šalutinio poveikio reiškiniai (gali pasireikšti rečiau kaip 1 iš 100 asmenų):</w:t>
      </w:r>
    </w:p>
    <w:p w14:paraId="397CDFF2"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Šlapimo takų infekcijos, infekcinė viršutinių kvėpavimo takų liga (pvz., ryklės uždegimas, prienosinių ančių uždegimas, viršutinių kvėpavimo takų uždegimas), raudonųjų kraujo ląstelių trūkumas (anemija), didelis kalio kiekis kraujyje, dusulys, pilvo pūtimas, prakaitavimo pagausėjimas, inkstų pažaida, įskaitant staigų inkstų negalėjimą dirbti, kreatinino kiekio padidėjimas kraujyje, svaigulys.</w:t>
      </w:r>
    </w:p>
    <w:p w14:paraId="06A80748"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772C09C1"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snapToGrid/>
          <w:szCs w:val="22"/>
          <w:lang w:val="lt-LT"/>
        </w:rPr>
      </w:pPr>
      <w:r w:rsidRPr="00525A85">
        <w:rPr>
          <w:b/>
          <w:bCs/>
          <w:noProof/>
          <w:szCs w:val="22"/>
          <w:lang w:val="lt-LT"/>
        </w:rPr>
        <w:t>Reti šalutinio poveikio reiškiniai (gali pasireikšti rečiau kaip 1 iš 1 000 asmenų):</w:t>
      </w:r>
    </w:p>
    <w:p w14:paraId="6F7F1E95"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Tam tikrų baltųjų kraujo ląstelių kiekio padidėjimas (</w:t>
      </w:r>
      <w:proofErr w:type="spellStart"/>
      <w:r w:rsidRPr="00525A85">
        <w:rPr>
          <w:rFonts w:eastAsia="TimesNewRoman"/>
          <w:snapToGrid/>
          <w:szCs w:val="22"/>
          <w:lang w:val="lt-LT"/>
        </w:rPr>
        <w:t>eozinofilija</w:t>
      </w:r>
      <w:proofErr w:type="spellEnd"/>
      <w:r w:rsidRPr="00525A85">
        <w:rPr>
          <w:rFonts w:eastAsia="TimesNewRoman"/>
          <w:snapToGrid/>
          <w:szCs w:val="22"/>
          <w:lang w:val="lt-LT"/>
        </w:rPr>
        <w:t>), mažas kraujo plokštelių kiekis (</w:t>
      </w:r>
      <w:proofErr w:type="spellStart"/>
      <w:r w:rsidRPr="00525A85">
        <w:rPr>
          <w:rFonts w:eastAsia="TimesNewRoman"/>
          <w:snapToGrid/>
          <w:szCs w:val="22"/>
          <w:lang w:val="lt-LT"/>
        </w:rPr>
        <w:t>trombocitopenija</w:t>
      </w:r>
      <w:proofErr w:type="spellEnd"/>
      <w:r w:rsidRPr="00525A85">
        <w:rPr>
          <w:rFonts w:eastAsia="TimesNewRoman"/>
          <w:snapToGrid/>
          <w:szCs w:val="22"/>
          <w:lang w:val="lt-LT"/>
        </w:rPr>
        <w:t xml:space="preserve">), alerginė reakcija (pvz., išbėrimas, niežulys, kvėpavimo pasunkėjimas, švokštimas, veido pabrinkimas ar žemas kraujospūdis), mažas cukraus kiekis kraujyje (cukriniu diabetu sergantiems pacientams), regėjimo sutrikimas, dažnas širdies plakimas, skrandžio veiklos sutrikimas, kepenų veiklos sutrikimas, dilgėlinė, vaistų sukeltas išbėrimas, sausgyslių uždegimas, į gripą panaši liga (pvz., raumenų skausmas, bendrojo pobūdžio negalavimas), hemoglobino (kraujo baltymo) kiekio sumažėjimas, </w:t>
      </w:r>
      <w:proofErr w:type="spellStart"/>
      <w:r w:rsidRPr="00525A85">
        <w:rPr>
          <w:rFonts w:eastAsia="TimesNewRoman"/>
          <w:snapToGrid/>
          <w:szCs w:val="22"/>
          <w:lang w:val="lt-LT"/>
        </w:rPr>
        <w:t>fosfokreatinkinazės</w:t>
      </w:r>
      <w:proofErr w:type="spellEnd"/>
      <w:r w:rsidRPr="00525A85">
        <w:rPr>
          <w:rFonts w:eastAsia="TimesNewRoman"/>
          <w:snapToGrid/>
          <w:szCs w:val="22"/>
          <w:lang w:val="lt-LT"/>
        </w:rPr>
        <w:t xml:space="preserve"> aktyvumo padidėjimas kraujyje, natrio kiekio sumažėjimas.</w:t>
      </w:r>
    </w:p>
    <w:p w14:paraId="7AC52280"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roofErr w:type="spellStart"/>
      <w:r w:rsidRPr="00525A85">
        <w:rPr>
          <w:rFonts w:eastAsia="TimesNewRoman"/>
          <w:snapToGrid/>
          <w:szCs w:val="22"/>
          <w:lang w:val="lt-LT"/>
        </w:rPr>
        <w:t>Telmisartanu</w:t>
      </w:r>
      <w:proofErr w:type="spellEnd"/>
      <w:r w:rsidRPr="00525A85">
        <w:rPr>
          <w:rFonts w:eastAsia="TimesNewRoman"/>
          <w:snapToGrid/>
          <w:szCs w:val="22"/>
          <w:lang w:val="lt-LT"/>
        </w:rPr>
        <w:t xml:space="preserve"> gydant po to, kai jis pateko į rinką, dauguma kepenų funkcijos sutrikimo (kepenų ligos) atvejų pasireiškė pacientams japonams. Japonai yra labiau linkę į šį šalutinį poveikį.</w:t>
      </w:r>
    </w:p>
    <w:p w14:paraId="77C989C0"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09B67155" w14:textId="77777777" w:rsidR="00525A85" w:rsidRPr="00525A85" w:rsidRDefault="00525A85" w:rsidP="00525A85">
      <w:pPr>
        <w:widowControl w:val="0"/>
        <w:tabs>
          <w:tab w:val="clear" w:pos="567"/>
        </w:tabs>
        <w:autoSpaceDE w:val="0"/>
        <w:autoSpaceDN w:val="0"/>
        <w:adjustRightInd w:val="0"/>
        <w:spacing w:line="240" w:lineRule="auto"/>
        <w:rPr>
          <w:rFonts w:eastAsia="TimesNewRoman"/>
          <w:b/>
          <w:bCs/>
          <w:snapToGrid/>
          <w:szCs w:val="22"/>
          <w:lang w:val="lt-LT"/>
        </w:rPr>
      </w:pPr>
      <w:r w:rsidRPr="00525A85">
        <w:rPr>
          <w:rFonts w:eastAsia="TimesNewRoman"/>
          <w:b/>
          <w:bCs/>
          <w:snapToGrid/>
          <w:szCs w:val="22"/>
          <w:lang w:val="lt-LT"/>
        </w:rPr>
        <w:t>Šalutinio poveikio reiškiniai, kurių dažnis nežinomas (negali būti apskaičiuotas pagal turimus duomenis):</w:t>
      </w:r>
    </w:p>
    <w:p w14:paraId="3726709E"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Žarnyno </w:t>
      </w:r>
      <w:proofErr w:type="spellStart"/>
      <w:r w:rsidRPr="00525A85">
        <w:rPr>
          <w:rFonts w:eastAsia="TimesNewRoman"/>
          <w:snapToGrid/>
          <w:szCs w:val="22"/>
          <w:lang w:val="lt-LT"/>
        </w:rPr>
        <w:t>angioneurozinė</w:t>
      </w:r>
      <w:proofErr w:type="spellEnd"/>
      <w:r w:rsidRPr="00525A85">
        <w:rPr>
          <w:rFonts w:eastAsia="TimesNewRoman"/>
          <w:snapToGrid/>
          <w:szCs w:val="22"/>
          <w:lang w:val="lt-LT"/>
        </w:rPr>
        <w:t xml:space="preserve"> edema: gauta pranešimų apie vartojant panašius preparatus pasireiškusį tinimą žarnyne su tokiais simptomais kaip pilvo skausmas, pykinimas, vėmimas ir viduriavimas.</w:t>
      </w:r>
    </w:p>
    <w:p w14:paraId="58BB33B7"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20BBD6EA"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iCs/>
          <w:snapToGrid/>
          <w:szCs w:val="22"/>
          <w:u w:val="single"/>
          <w:lang w:val="lt-LT"/>
        </w:rPr>
      </w:pPr>
      <w:proofErr w:type="spellStart"/>
      <w:r w:rsidRPr="00525A85">
        <w:rPr>
          <w:rFonts w:eastAsia="TimesNewRoman"/>
          <w:i/>
          <w:iCs/>
          <w:snapToGrid/>
          <w:szCs w:val="22"/>
          <w:u w:val="single"/>
          <w:lang w:val="lt-LT"/>
        </w:rPr>
        <w:t>Amlodipinas</w:t>
      </w:r>
      <w:proofErr w:type="spellEnd"/>
    </w:p>
    <w:p w14:paraId="613083E8"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Papildomas šalutinis poveikis, stebėtas pacientams, gydytiems vien </w:t>
      </w:r>
      <w:proofErr w:type="spellStart"/>
      <w:r w:rsidRPr="00525A85">
        <w:rPr>
          <w:rFonts w:eastAsia="TimesNewRoman"/>
          <w:snapToGrid/>
          <w:szCs w:val="22"/>
          <w:lang w:val="lt-LT"/>
        </w:rPr>
        <w:t>amlodipinu</w:t>
      </w:r>
      <w:proofErr w:type="spellEnd"/>
      <w:r w:rsidRPr="00525A85">
        <w:rPr>
          <w:rFonts w:eastAsia="TimesNewRoman"/>
          <w:snapToGrid/>
          <w:szCs w:val="22"/>
          <w:lang w:val="lt-LT"/>
        </w:rPr>
        <w:t>, išvardintas toliau.</w:t>
      </w:r>
    </w:p>
    <w:p w14:paraId="1D413E44"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6AFE6827"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Dažni šalutinio poveikio reiškiniai (gali pasireikšti rečiau kaip 1 iš 10 asmenų):</w:t>
      </w:r>
    </w:p>
    <w:p w14:paraId="3CEE9BE0" w14:textId="77777777" w:rsidR="00525A85" w:rsidRPr="00525A85" w:rsidRDefault="00525A85" w:rsidP="00525A85">
      <w:pPr>
        <w:tabs>
          <w:tab w:val="clear" w:pos="567"/>
        </w:tabs>
        <w:autoSpaceDE w:val="0"/>
        <w:autoSpaceDN w:val="0"/>
        <w:adjustRightInd w:val="0"/>
        <w:spacing w:line="240" w:lineRule="auto"/>
        <w:rPr>
          <w:rFonts w:eastAsia="Calibri"/>
          <w:snapToGrid/>
          <w:szCs w:val="22"/>
          <w:lang w:val="lt-LT"/>
        </w:rPr>
      </w:pPr>
      <w:r w:rsidRPr="00525A85">
        <w:rPr>
          <w:rFonts w:eastAsia="Calibri"/>
          <w:snapToGrid/>
          <w:szCs w:val="22"/>
          <w:lang w:val="lt-LT"/>
        </w:rPr>
        <w:t>Pakitusi žarnų motorika, viduriavimas, vidurių užkietėjimas, regėjimo sutrikimai, vaizdo dvejinimasis, kulkšnių patinimas.</w:t>
      </w:r>
    </w:p>
    <w:p w14:paraId="28DEB605" w14:textId="77777777" w:rsidR="00525A85" w:rsidRPr="00525A85" w:rsidRDefault="00525A85" w:rsidP="00525A85">
      <w:pPr>
        <w:tabs>
          <w:tab w:val="clear" w:pos="567"/>
        </w:tabs>
        <w:autoSpaceDE w:val="0"/>
        <w:autoSpaceDN w:val="0"/>
        <w:adjustRightInd w:val="0"/>
        <w:spacing w:line="240" w:lineRule="auto"/>
        <w:rPr>
          <w:rFonts w:eastAsia="TimesNewRoman"/>
          <w:snapToGrid/>
          <w:szCs w:val="22"/>
          <w:lang w:val="lt-LT"/>
        </w:rPr>
      </w:pPr>
    </w:p>
    <w:p w14:paraId="02F9A8E6"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Nedažni šalutinio poveikio reiškiniai (gali pasireikšti rečiau kaip 1 iš 100 asmenų):</w:t>
      </w:r>
    </w:p>
    <w:p w14:paraId="3ED1332E"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Nuotaikos pokytis, regėjimo sutrikimas, spengimas ausyse, dusulys, čiaudėjimas (sekreto tekėjimas iš </w:t>
      </w:r>
      <w:r w:rsidRPr="00525A85">
        <w:rPr>
          <w:rFonts w:eastAsia="TimesNewRoman"/>
          <w:snapToGrid/>
          <w:szCs w:val="22"/>
          <w:lang w:val="lt-LT"/>
        </w:rPr>
        <w:lastRenderedPageBreak/>
        <w:t>nosies), nuplikimas, neįprastos mėlynės ir kraujavimas (raudonųjų kraujo ląstelių pažaida), odos spalvos pokytis, prakaitavimo pagausėjimas, šlapinimosi pasunkėjimas, dažnesnis poreikis šlapintis, ypač naktį, krūtų padidėjimas vyrams, skausmas, kūno svorio padidėjimas, kūno svorio sumažėjimas.</w:t>
      </w:r>
    </w:p>
    <w:p w14:paraId="7AA54B52"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324770F1" w14:textId="77777777" w:rsidR="00525A85" w:rsidRPr="00525A85" w:rsidRDefault="00525A85" w:rsidP="00525A85">
      <w:pPr>
        <w:widowControl w:val="0"/>
        <w:tabs>
          <w:tab w:val="clear" w:pos="567"/>
        </w:tabs>
        <w:autoSpaceDE w:val="0"/>
        <w:autoSpaceDN w:val="0"/>
        <w:adjustRightInd w:val="0"/>
        <w:spacing w:line="240" w:lineRule="auto"/>
        <w:rPr>
          <w:rFonts w:eastAsia="TimesNewRoman"/>
          <w:i/>
          <w:snapToGrid/>
          <w:szCs w:val="22"/>
          <w:lang w:val="lt-LT"/>
        </w:rPr>
      </w:pPr>
      <w:r w:rsidRPr="00525A85">
        <w:rPr>
          <w:b/>
          <w:bCs/>
          <w:noProof/>
          <w:szCs w:val="22"/>
          <w:lang w:val="lt-LT"/>
        </w:rPr>
        <w:t>Reti šalutinio poveikio reiškiniai (gali pasireikšti rečiau kaip 1 iš 1 000 asmenų):</w:t>
      </w:r>
    </w:p>
    <w:p w14:paraId="79C4939B" w14:textId="77777777" w:rsidR="00525A85" w:rsidRPr="00525A85" w:rsidRDefault="00525A85" w:rsidP="00525A85">
      <w:pPr>
        <w:widowControl w:val="0"/>
        <w:numPr>
          <w:ilvl w:val="12"/>
          <w:numId w:val="0"/>
        </w:numPr>
        <w:tabs>
          <w:tab w:val="clear" w:pos="567"/>
        </w:tabs>
        <w:spacing w:line="240" w:lineRule="auto"/>
        <w:ind w:right="-29"/>
        <w:rPr>
          <w:rFonts w:eastAsia="TimesNewRoman"/>
          <w:snapToGrid/>
          <w:szCs w:val="22"/>
          <w:lang w:val="lt-LT"/>
        </w:rPr>
      </w:pPr>
      <w:r w:rsidRPr="00525A85">
        <w:rPr>
          <w:rFonts w:eastAsia="TimesNewRoman"/>
          <w:snapToGrid/>
          <w:szCs w:val="22"/>
          <w:lang w:val="lt-LT"/>
        </w:rPr>
        <w:t>Sumišimas.</w:t>
      </w:r>
    </w:p>
    <w:p w14:paraId="055F9B25"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3FCF9B68"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Labai reti šalutinio poveikio reiškiniai (gali pasireikšti rečiau kaip 1 iš 10 000 asmenų):</w:t>
      </w:r>
    </w:p>
    <w:p w14:paraId="1A89AAC4"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Baltųjų kraujo ląstelių kiekio sumažėjimas (</w:t>
      </w:r>
      <w:proofErr w:type="spellStart"/>
      <w:r w:rsidRPr="00525A85">
        <w:rPr>
          <w:rFonts w:eastAsia="TimesNewRoman"/>
          <w:snapToGrid/>
          <w:szCs w:val="22"/>
          <w:lang w:val="lt-LT"/>
        </w:rPr>
        <w:t>leukopenija</w:t>
      </w:r>
      <w:proofErr w:type="spellEnd"/>
      <w:r w:rsidRPr="00525A85">
        <w:rPr>
          <w:rFonts w:eastAsia="TimesNewRoman"/>
          <w:snapToGrid/>
          <w:szCs w:val="22"/>
          <w:lang w:val="lt-LT"/>
        </w:rPr>
        <w:t>), mažas kraujo plokštelių kiekis (</w:t>
      </w:r>
      <w:proofErr w:type="spellStart"/>
      <w:r w:rsidRPr="00525A85">
        <w:rPr>
          <w:rFonts w:eastAsia="TimesNewRoman"/>
          <w:snapToGrid/>
          <w:szCs w:val="22"/>
          <w:lang w:val="lt-LT"/>
        </w:rPr>
        <w:t>trombocitopenija</w:t>
      </w:r>
      <w:proofErr w:type="spellEnd"/>
      <w:r w:rsidRPr="00525A85">
        <w:rPr>
          <w:rFonts w:eastAsia="TimesNewRoman"/>
          <w:snapToGrid/>
          <w:szCs w:val="22"/>
          <w:lang w:val="lt-LT"/>
        </w:rPr>
        <w:t>), alerginė reakcija (pvz., išbėrimas, niežulys, kvėpavimo pasunkėjimas, švokštimas, veido pabrinkimas arba žemas kraujospūdis), per didelis cukraus kiekis kraujyje, nevalingi trūkčiojantys arba mėšlungiški judesiai, širdies priepuolis, nereguliarus širdies plakimas, kraujagyslių uždegimas, kasos uždegimas, skrandžio gleivinės uždegimas (gastritas), kepenų uždegimas, odos pageltimas (gelta), su gelta susijęs kepenų fermentų aktyvumo padidėjimas kraujyje, greitas odos ir gleivinės pabrinkimas (</w:t>
      </w:r>
      <w:proofErr w:type="spellStart"/>
      <w:r w:rsidRPr="00525A85">
        <w:rPr>
          <w:rFonts w:eastAsia="TimesNewRoman"/>
          <w:snapToGrid/>
          <w:szCs w:val="22"/>
          <w:lang w:val="lt-LT"/>
        </w:rPr>
        <w:t>angioneurozinė</w:t>
      </w:r>
      <w:proofErr w:type="spellEnd"/>
      <w:r w:rsidRPr="00525A85">
        <w:rPr>
          <w:rFonts w:eastAsia="TimesNewRoman"/>
          <w:snapToGrid/>
          <w:szCs w:val="22"/>
          <w:lang w:val="lt-LT"/>
        </w:rPr>
        <w:t xml:space="preserve"> edema), sunkios odos reakcijos, dilgėlinė, sunkios alerginės reakcijos, susijusios su </w:t>
      </w:r>
      <w:proofErr w:type="spellStart"/>
      <w:r w:rsidRPr="00525A85">
        <w:rPr>
          <w:rFonts w:eastAsia="TimesNewRoman"/>
          <w:snapToGrid/>
          <w:szCs w:val="22"/>
          <w:lang w:val="lt-LT"/>
        </w:rPr>
        <w:t>pūsliniu</w:t>
      </w:r>
      <w:proofErr w:type="spellEnd"/>
      <w:r w:rsidRPr="00525A85">
        <w:rPr>
          <w:rFonts w:eastAsia="TimesNewRoman"/>
          <w:snapToGrid/>
          <w:szCs w:val="22"/>
          <w:lang w:val="lt-LT"/>
        </w:rPr>
        <w:t xml:space="preserve"> odos ir gleivinės išbėrimu (</w:t>
      </w:r>
      <w:proofErr w:type="spellStart"/>
      <w:r w:rsidRPr="00525A85">
        <w:rPr>
          <w:rFonts w:eastAsia="TimesNewRoman"/>
          <w:snapToGrid/>
          <w:szCs w:val="22"/>
          <w:lang w:val="lt-LT"/>
        </w:rPr>
        <w:t>eksfoliacinis</w:t>
      </w:r>
      <w:proofErr w:type="spellEnd"/>
      <w:r w:rsidRPr="00525A85">
        <w:rPr>
          <w:rFonts w:eastAsia="TimesNewRoman"/>
          <w:snapToGrid/>
          <w:szCs w:val="22"/>
          <w:lang w:val="lt-LT"/>
        </w:rPr>
        <w:t xml:space="preserve"> dermatitas, </w:t>
      </w:r>
      <w:proofErr w:type="spellStart"/>
      <w:r w:rsidRPr="00525A85">
        <w:rPr>
          <w:rFonts w:eastAsia="TimesNewRoman"/>
          <w:snapToGrid/>
          <w:szCs w:val="22"/>
          <w:lang w:val="lt-LT"/>
        </w:rPr>
        <w:t>Stivenso</w:t>
      </w:r>
      <w:proofErr w:type="spellEnd"/>
      <w:r w:rsidRPr="00525A85">
        <w:rPr>
          <w:rFonts w:eastAsia="TimesNewRoman"/>
          <w:snapToGrid/>
          <w:szCs w:val="22"/>
          <w:lang w:val="lt-LT"/>
        </w:rPr>
        <w:noBreakHyphen/>
        <w:t>Džonsono (</w:t>
      </w:r>
      <w:proofErr w:type="spellStart"/>
      <w:r w:rsidRPr="00525A85">
        <w:rPr>
          <w:rFonts w:eastAsia="TimesNewRoman"/>
          <w:i/>
          <w:snapToGrid/>
          <w:szCs w:val="22"/>
          <w:lang w:val="lt-LT"/>
        </w:rPr>
        <w:t>Stevens</w:t>
      </w:r>
      <w:r w:rsidRPr="00525A85">
        <w:rPr>
          <w:rFonts w:eastAsia="TimesNewRoman"/>
          <w:i/>
          <w:snapToGrid/>
          <w:szCs w:val="22"/>
          <w:lang w:val="lt-LT"/>
        </w:rPr>
        <w:noBreakHyphen/>
        <w:t>Johnson</w:t>
      </w:r>
      <w:proofErr w:type="spellEnd"/>
      <w:r w:rsidRPr="00525A85">
        <w:rPr>
          <w:rFonts w:eastAsia="TimesNewRoman"/>
          <w:snapToGrid/>
          <w:szCs w:val="22"/>
          <w:lang w:val="lt-LT"/>
        </w:rPr>
        <w:t xml:space="preserve">) sindromas), odos jautrumo saulės šviesai padidėjimas, </w:t>
      </w:r>
      <w:r w:rsidRPr="00525A85">
        <w:rPr>
          <w:rFonts w:eastAsia="Calibri"/>
          <w:snapToGrid/>
          <w:szCs w:val="22"/>
          <w:lang w:val="lt-LT"/>
        </w:rPr>
        <w:t>sustiprėjusi raumenų įtampa</w:t>
      </w:r>
      <w:r w:rsidRPr="00525A85">
        <w:rPr>
          <w:rFonts w:eastAsia="TimesNewRoman"/>
          <w:snapToGrid/>
          <w:szCs w:val="22"/>
          <w:lang w:val="lt-LT"/>
        </w:rPr>
        <w:t>.</w:t>
      </w:r>
    </w:p>
    <w:p w14:paraId="2E68EDB5"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0A73FDB1"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b/>
          <w:bCs/>
          <w:noProof/>
          <w:szCs w:val="22"/>
          <w:lang w:val="lt-LT"/>
        </w:rPr>
        <w:t>Šalutinio poveikio reiškiniai, kurių dažnis nežinomas (negali būti apskaičiuotas pagal turimus duomenis):</w:t>
      </w:r>
    </w:p>
    <w:p w14:paraId="1ED826FA"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r w:rsidRPr="00525A85">
        <w:rPr>
          <w:rFonts w:eastAsia="TimesNewRoman"/>
          <w:snapToGrid/>
          <w:szCs w:val="22"/>
          <w:lang w:val="lt-LT"/>
        </w:rPr>
        <w:t xml:space="preserve">Sunkios alerginės reakcijos, susijusios su </w:t>
      </w:r>
      <w:proofErr w:type="spellStart"/>
      <w:r w:rsidRPr="00525A85">
        <w:rPr>
          <w:rFonts w:eastAsia="TimesNewRoman"/>
          <w:snapToGrid/>
          <w:szCs w:val="22"/>
          <w:lang w:val="lt-LT"/>
        </w:rPr>
        <w:t>pūsliniu</w:t>
      </w:r>
      <w:proofErr w:type="spellEnd"/>
      <w:r w:rsidRPr="00525A85">
        <w:rPr>
          <w:rFonts w:eastAsia="TimesNewRoman"/>
          <w:snapToGrid/>
          <w:szCs w:val="22"/>
          <w:lang w:val="lt-LT"/>
        </w:rPr>
        <w:t xml:space="preserve"> odos ir gleivinės išbėrimu (toksinė epidermio </w:t>
      </w:r>
      <w:proofErr w:type="spellStart"/>
      <w:r w:rsidRPr="00525A85">
        <w:rPr>
          <w:rFonts w:eastAsia="TimesNewRoman"/>
          <w:snapToGrid/>
          <w:szCs w:val="22"/>
          <w:lang w:val="lt-LT"/>
        </w:rPr>
        <w:t>nekrolizė</w:t>
      </w:r>
      <w:proofErr w:type="spellEnd"/>
      <w:r w:rsidRPr="00525A85">
        <w:rPr>
          <w:rFonts w:eastAsia="TimesNewRoman"/>
          <w:snapToGrid/>
          <w:szCs w:val="22"/>
          <w:lang w:val="lt-LT"/>
        </w:rPr>
        <w:t>).</w:t>
      </w:r>
    </w:p>
    <w:p w14:paraId="655BF6B8" w14:textId="77777777" w:rsidR="00525A85" w:rsidRPr="00525A85" w:rsidRDefault="00525A85" w:rsidP="00525A85">
      <w:pPr>
        <w:widowControl w:val="0"/>
        <w:spacing w:line="240" w:lineRule="auto"/>
        <w:rPr>
          <w:szCs w:val="22"/>
          <w:lang w:val="lt-LT"/>
        </w:rPr>
      </w:pPr>
    </w:p>
    <w:p w14:paraId="1414F000" w14:textId="77777777" w:rsidR="00525A85" w:rsidRPr="00525A85" w:rsidRDefault="00525A85" w:rsidP="00525A85">
      <w:pPr>
        <w:widowControl w:val="0"/>
        <w:spacing w:line="240" w:lineRule="auto"/>
        <w:rPr>
          <w:b/>
          <w:szCs w:val="22"/>
          <w:lang w:val="lt-LT"/>
        </w:rPr>
      </w:pPr>
      <w:r w:rsidRPr="00525A85">
        <w:rPr>
          <w:b/>
          <w:noProof/>
          <w:szCs w:val="22"/>
          <w:lang w:val="lt-LT"/>
        </w:rPr>
        <w:t>Pranešimas apie šalutinį poveikį</w:t>
      </w:r>
    </w:p>
    <w:p w14:paraId="0247ECD9" w14:textId="77777777" w:rsidR="00525A85" w:rsidRPr="00525A85" w:rsidRDefault="00525A85" w:rsidP="00525A85">
      <w:pPr>
        <w:ind w:right="-1"/>
        <w:rPr>
          <w:szCs w:val="22"/>
          <w:lang w:val="lt-LT"/>
        </w:rPr>
      </w:pPr>
      <w:r w:rsidRPr="00525A85">
        <w:rPr>
          <w:szCs w:val="22"/>
          <w:lang w:val="lt-LT"/>
        </w:rPr>
        <w:t xml:space="preserve">Jeigu pasireiškė šalutinis poveikis, įskaitant šiame lapelyje nenurodytą, pasakykite gydytojui arba vaistininkui. </w:t>
      </w:r>
      <w:r w:rsidRPr="00525A85">
        <w:rPr>
          <w:szCs w:val="22"/>
          <w:lang w:val="lt-LT" w:eastAsia="lt-LT"/>
        </w:rPr>
        <w:t xml:space="preserve">Pranešimą apie šalutinį poveikį galite užpildyti ir pateikti Valstybinės vaistų kontrolės tarnybos prie Lietuvos Respublikos sveikatos apsaugos ministerijos tinklalapyje </w:t>
      </w:r>
      <w:r w:rsidRPr="00525A85">
        <w:rPr>
          <w:szCs w:val="22"/>
          <w:u w:val="single"/>
          <w:lang w:val="lt-LT" w:eastAsia="lt-LT"/>
        </w:rPr>
        <w:t>https://vvkt.lrv.lt/lt/</w:t>
      </w:r>
      <w:r w:rsidRPr="00525A85">
        <w:rPr>
          <w:szCs w:val="22"/>
          <w:lang w:val="lt-LT" w:eastAsia="lt-LT"/>
        </w:rPr>
        <w:t xml:space="preserve"> nurodytais būdais arba paskambinti nemokamu telefonu +370 800 73 568. Pranešdami apie šalutinį poveikį galite mums padėti gauti daugiau informacijos apie šio vaisto saugumą</w:t>
      </w:r>
      <w:r w:rsidRPr="00525A85">
        <w:rPr>
          <w:szCs w:val="22"/>
          <w:lang w:val="lt-LT"/>
        </w:rPr>
        <w:t>.</w:t>
      </w:r>
    </w:p>
    <w:p w14:paraId="1C55E0D4" w14:textId="77777777" w:rsidR="00525A85" w:rsidRPr="00525A85" w:rsidRDefault="00525A85" w:rsidP="00525A85">
      <w:pPr>
        <w:widowControl w:val="0"/>
        <w:ind w:right="-449"/>
        <w:rPr>
          <w:noProof/>
          <w:szCs w:val="22"/>
          <w:lang w:val="lt-LT"/>
        </w:rPr>
      </w:pPr>
    </w:p>
    <w:p w14:paraId="259EEE00" w14:textId="77777777" w:rsidR="00525A85" w:rsidRPr="00525A85" w:rsidRDefault="00525A85" w:rsidP="00525A85">
      <w:pPr>
        <w:widowControl w:val="0"/>
        <w:ind w:right="-449"/>
        <w:rPr>
          <w:noProof/>
          <w:szCs w:val="22"/>
          <w:lang w:val="lt-LT"/>
        </w:rPr>
      </w:pPr>
    </w:p>
    <w:p w14:paraId="5D1D3D55" w14:textId="77777777" w:rsidR="00525A85" w:rsidRPr="002D2CA3" w:rsidRDefault="00525A85" w:rsidP="00525A85">
      <w:pPr>
        <w:pStyle w:val="Antrat3"/>
        <w:keepNext w:val="0"/>
        <w:keepLines w:val="0"/>
        <w:widowControl w:val="0"/>
        <w:spacing w:before="0" w:after="0" w:line="240" w:lineRule="auto"/>
        <w:rPr>
          <w:rFonts w:ascii="Times New Roman" w:hAnsi="Times New Roman" w:cs="Times New Roman"/>
          <w:b/>
          <w:bCs/>
          <w:color w:val="auto"/>
          <w:sz w:val="22"/>
          <w:szCs w:val="22"/>
          <w:lang w:val="lt-LT"/>
        </w:rPr>
      </w:pPr>
      <w:r w:rsidRPr="002D2CA3">
        <w:rPr>
          <w:rFonts w:ascii="Times New Roman" w:hAnsi="Times New Roman" w:cs="Times New Roman"/>
          <w:b/>
          <w:bCs/>
          <w:color w:val="auto"/>
          <w:sz w:val="22"/>
          <w:szCs w:val="22"/>
          <w:lang w:val="lt-LT"/>
        </w:rPr>
        <w:t>5.</w:t>
      </w:r>
      <w:r w:rsidRPr="002D2CA3">
        <w:rPr>
          <w:rFonts w:ascii="Times New Roman" w:hAnsi="Times New Roman" w:cs="Times New Roman"/>
          <w:b/>
          <w:bCs/>
          <w:color w:val="auto"/>
          <w:sz w:val="22"/>
          <w:szCs w:val="22"/>
          <w:lang w:val="lt-LT"/>
        </w:rPr>
        <w:tab/>
        <w:t xml:space="preserve">Kaip laikyti </w:t>
      </w:r>
      <w:proofErr w:type="spellStart"/>
      <w:r w:rsidRPr="002D2CA3">
        <w:rPr>
          <w:rFonts w:ascii="Times New Roman" w:hAnsi="Times New Roman" w:cs="Times New Roman"/>
          <w:b/>
          <w:bCs/>
          <w:color w:val="auto"/>
          <w:sz w:val="22"/>
          <w:szCs w:val="22"/>
          <w:lang w:val="lt-LT"/>
        </w:rPr>
        <w:t>Raventon</w:t>
      </w:r>
      <w:proofErr w:type="spellEnd"/>
    </w:p>
    <w:p w14:paraId="45C6BCB9" w14:textId="77777777" w:rsidR="00525A85" w:rsidRPr="00525A85" w:rsidRDefault="00525A85" w:rsidP="00525A85">
      <w:pPr>
        <w:widowControl w:val="0"/>
        <w:numPr>
          <w:ilvl w:val="12"/>
          <w:numId w:val="0"/>
        </w:numPr>
        <w:tabs>
          <w:tab w:val="clear" w:pos="567"/>
        </w:tabs>
        <w:spacing w:line="240" w:lineRule="auto"/>
        <w:rPr>
          <w:szCs w:val="22"/>
          <w:lang w:val="lt-LT"/>
        </w:rPr>
      </w:pPr>
    </w:p>
    <w:p w14:paraId="7442CCB0" w14:textId="77777777" w:rsidR="00525A85" w:rsidRPr="00525A85" w:rsidRDefault="00525A85" w:rsidP="00525A85">
      <w:pPr>
        <w:widowControl w:val="0"/>
        <w:numPr>
          <w:ilvl w:val="12"/>
          <w:numId w:val="0"/>
        </w:numPr>
        <w:tabs>
          <w:tab w:val="clear" w:pos="567"/>
        </w:tabs>
        <w:spacing w:line="240" w:lineRule="auto"/>
        <w:ind w:right="-2"/>
        <w:rPr>
          <w:szCs w:val="22"/>
          <w:lang w:val="lt-LT"/>
        </w:rPr>
      </w:pPr>
      <w:r w:rsidRPr="00525A85">
        <w:rPr>
          <w:noProof/>
          <w:szCs w:val="22"/>
          <w:lang w:val="lt-LT"/>
        </w:rPr>
        <w:t>Šį vaistą laikykite vaikams nepastebimoje ir nepasiekiamoje vietoje.</w:t>
      </w:r>
    </w:p>
    <w:p w14:paraId="41B360B7"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19923229" w14:textId="77777777" w:rsidR="00525A85" w:rsidRPr="00525A85" w:rsidRDefault="00525A85" w:rsidP="00525A85">
      <w:pPr>
        <w:widowControl w:val="0"/>
        <w:numPr>
          <w:ilvl w:val="12"/>
          <w:numId w:val="0"/>
        </w:numPr>
        <w:tabs>
          <w:tab w:val="clear" w:pos="567"/>
        </w:tabs>
        <w:spacing w:line="240" w:lineRule="auto"/>
        <w:ind w:right="-2"/>
        <w:rPr>
          <w:szCs w:val="22"/>
          <w:lang w:val="lt-LT"/>
        </w:rPr>
      </w:pPr>
      <w:r w:rsidRPr="00525A85">
        <w:rPr>
          <w:noProof/>
          <w:szCs w:val="22"/>
          <w:lang w:val="lt-LT"/>
        </w:rPr>
        <w:t>Ant dėžutės ir lizdinės plokštelės po „EXP“ nurodytam tinkamumo laikui pasibaigus, šio vaisto vartoti negalima.</w:t>
      </w:r>
      <w:r w:rsidRPr="00525A85">
        <w:rPr>
          <w:szCs w:val="22"/>
          <w:lang w:val="lt-LT"/>
        </w:rPr>
        <w:t xml:space="preserve"> </w:t>
      </w:r>
      <w:r w:rsidRPr="00525A85">
        <w:rPr>
          <w:noProof/>
          <w:szCs w:val="22"/>
          <w:lang w:val="lt-LT"/>
        </w:rPr>
        <w:t>Vaistas tinkamas vartoti iki paskutinės nurodyto mėnesio dienos.</w:t>
      </w:r>
    </w:p>
    <w:p w14:paraId="189B1508"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108287FC" w14:textId="77777777" w:rsidR="00525A85" w:rsidRPr="00525A85" w:rsidRDefault="00525A85" w:rsidP="00525A85">
      <w:pPr>
        <w:widowControl w:val="0"/>
        <w:tabs>
          <w:tab w:val="clear" w:pos="567"/>
        </w:tabs>
        <w:spacing w:line="240" w:lineRule="auto"/>
        <w:rPr>
          <w:noProof/>
          <w:szCs w:val="22"/>
          <w:lang w:val="lt-LT"/>
        </w:rPr>
      </w:pPr>
      <w:r w:rsidRPr="00525A85">
        <w:rPr>
          <w:rFonts w:eastAsia="TimesNewRoman"/>
          <w:snapToGrid/>
          <w:szCs w:val="22"/>
          <w:lang w:val="lt-LT"/>
        </w:rPr>
        <w:t xml:space="preserve">Laikyti gamintojo pakuotėje, kad vaistas būtų apsaugotas nuo šviesos. Iš lizdinės plokštelės </w:t>
      </w: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tabletę imkite tik prieš pat vartojimą.</w:t>
      </w:r>
    </w:p>
    <w:p w14:paraId="7AA78B3C" w14:textId="77777777" w:rsidR="00525A85" w:rsidRPr="00525A85" w:rsidRDefault="00525A85" w:rsidP="00525A85">
      <w:pPr>
        <w:widowControl w:val="0"/>
        <w:numPr>
          <w:ilvl w:val="12"/>
          <w:numId w:val="0"/>
        </w:numPr>
        <w:tabs>
          <w:tab w:val="clear" w:pos="567"/>
        </w:tabs>
        <w:spacing w:line="240" w:lineRule="auto"/>
        <w:ind w:right="-2"/>
        <w:rPr>
          <w:noProof/>
          <w:szCs w:val="22"/>
          <w:lang w:val="lt-LT"/>
        </w:rPr>
      </w:pPr>
    </w:p>
    <w:p w14:paraId="089581F3" w14:textId="77777777" w:rsidR="00525A85" w:rsidRPr="00525A85" w:rsidRDefault="00525A85" w:rsidP="00525A85">
      <w:pPr>
        <w:widowControl w:val="0"/>
        <w:numPr>
          <w:ilvl w:val="12"/>
          <w:numId w:val="0"/>
        </w:numPr>
        <w:tabs>
          <w:tab w:val="clear" w:pos="567"/>
        </w:tabs>
        <w:spacing w:line="240" w:lineRule="auto"/>
        <w:ind w:right="-2"/>
        <w:rPr>
          <w:i/>
          <w:szCs w:val="22"/>
          <w:lang w:val="lt-LT"/>
        </w:rPr>
      </w:pPr>
      <w:r w:rsidRPr="00525A85">
        <w:rPr>
          <w:noProof/>
          <w:szCs w:val="22"/>
          <w:lang w:val="lt-LT"/>
        </w:rPr>
        <w:t>Vaistų negalima išmesti į kanalizaciją arba su buitinėmis atliekomis.</w:t>
      </w:r>
      <w:r w:rsidRPr="00525A85">
        <w:rPr>
          <w:szCs w:val="22"/>
          <w:lang w:val="lt-LT"/>
        </w:rPr>
        <w:t xml:space="preserve"> </w:t>
      </w:r>
      <w:r w:rsidRPr="00525A85">
        <w:rPr>
          <w:noProof/>
          <w:szCs w:val="22"/>
          <w:lang w:val="lt-LT"/>
        </w:rPr>
        <w:t>Kaip išmesti nereikalingus vaistus, klauskite vaistininko.</w:t>
      </w:r>
      <w:r w:rsidRPr="00525A85">
        <w:rPr>
          <w:szCs w:val="22"/>
          <w:lang w:val="lt-LT"/>
        </w:rPr>
        <w:t xml:space="preserve"> </w:t>
      </w:r>
      <w:r w:rsidRPr="00525A85">
        <w:rPr>
          <w:noProof/>
          <w:szCs w:val="22"/>
          <w:lang w:val="lt-LT"/>
        </w:rPr>
        <w:t>Šios priemonės padės apsaugoti aplinką.</w:t>
      </w:r>
    </w:p>
    <w:p w14:paraId="6AA6F235" w14:textId="77777777" w:rsidR="00525A85" w:rsidRPr="00525A85" w:rsidRDefault="00525A85" w:rsidP="00525A85">
      <w:pPr>
        <w:widowControl w:val="0"/>
        <w:numPr>
          <w:ilvl w:val="12"/>
          <w:numId w:val="0"/>
        </w:numPr>
        <w:tabs>
          <w:tab w:val="clear" w:pos="567"/>
        </w:tabs>
        <w:spacing w:line="240" w:lineRule="auto"/>
        <w:ind w:right="-2"/>
        <w:rPr>
          <w:noProof/>
          <w:szCs w:val="22"/>
          <w:lang w:val="lt-LT"/>
        </w:rPr>
      </w:pPr>
    </w:p>
    <w:p w14:paraId="21A6DE88" w14:textId="77777777" w:rsidR="00525A85" w:rsidRPr="00525A85" w:rsidRDefault="00525A85" w:rsidP="00525A85">
      <w:pPr>
        <w:widowControl w:val="0"/>
        <w:numPr>
          <w:ilvl w:val="12"/>
          <w:numId w:val="0"/>
        </w:numPr>
        <w:tabs>
          <w:tab w:val="clear" w:pos="567"/>
        </w:tabs>
        <w:spacing w:line="240" w:lineRule="auto"/>
        <w:ind w:right="-2"/>
        <w:rPr>
          <w:noProof/>
          <w:szCs w:val="22"/>
          <w:lang w:val="lt-LT"/>
        </w:rPr>
      </w:pPr>
    </w:p>
    <w:p w14:paraId="19B3C3E0" w14:textId="77777777" w:rsidR="00525A85" w:rsidRPr="002D2CA3" w:rsidRDefault="00525A85" w:rsidP="00525A85">
      <w:pPr>
        <w:pStyle w:val="Antrat3"/>
        <w:keepNext w:val="0"/>
        <w:keepLines w:val="0"/>
        <w:widowControl w:val="0"/>
        <w:spacing w:before="0" w:after="0" w:line="240" w:lineRule="auto"/>
        <w:rPr>
          <w:rFonts w:ascii="Times New Roman" w:hAnsi="Times New Roman" w:cs="Times New Roman"/>
          <w:b/>
          <w:bCs/>
          <w:color w:val="auto"/>
          <w:sz w:val="22"/>
          <w:szCs w:val="22"/>
          <w:lang w:val="lt-LT"/>
        </w:rPr>
      </w:pPr>
      <w:r w:rsidRPr="002D2CA3">
        <w:rPr>
          <w:rFonts w:ascii="Times New Roman" w:hAnsi="Times New Roman" w:cs="Times New Roman"/>
          <w:b/>
          <w:bCs/>
          <w:color w:val="auto"/>
          <w:sz w:val="22"/>
          <w:szCs w:val="22"/>
          <w:lang w:val="lt-LT"/>
        </w:rPr>
        <w:t>6.</w:t>
      </w:r>
      <w:r w:rsidRPr="002D2CA3">
        <w:rPr>
          <w:rFonts w:ascii="Times New Roman" w:hAnsi="Times New Roman" w:cs="Times New Roman"/>
          <w:b/>
          <w:bCs/>
          <w:color w:val="auto"/>
          <w:sz w:val="22"/>
          <w:szCs w:val="22"/>
          <w:lang w:val="lt-LT"/>
        </w:rPr>
        <w:tab/>
        <w:t>Pakuotės turinys ir kita informacija</w:t>
      </w:r>
    </w:p>
    <w:p w14:paraId="206E3242" w14:textId="77777777" w:rsidR="00525A85" w:rsidRPr="00525A85" w:rsidRDefault="00525A85" w:rsidP="00525A85">
      <w:pPr>
        <w:widowControl w:val="0"/>
        <w:numPr>
          <w:ilvl w:val="12"/>
          <w:numId w:val="0"/>
        </w:numPr>
        <w:tabs>
          <w:tab w:val="clear" w:pos="567"/>
        </w:tabs>
        <w:spacing w:line="240" w:lineRule="auto"/>
        <w:rPr>
          <w:szCs w:val="22"/>
          <w:lang w:val="lt-LT"/>
        </w:rPr>
      </w:pPr>
    </w:p>
    <w:p w14:paraId="3E8AC533"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proofErr w:type="spellStart"/>
      <w:r w:rsidRPr="002D2CA3">
        <w:rPr>
          <w:rFonts w:ascii="Times New Roman" w:hAnsi="Times New Roman" w:cs="Times New Roman"/>
          <w:b/>
          <w:bCs/>
          <w:i w:val="0"/>
          <w:iCs w:val="0"/>
          <w:color w:val="auto"/>
          <w:szCs w:val="22"/>
          <w:lang w:val="lt-LT"/>
        </w:rPr>
        <w:t>Raventon</w:t>
      </w:r>
      <w:proofErr w:type="spellEnd"/>
      <w:r w:rsidRPr="002D2CA3">
        <w:rPr>
          <w:rFonts w:ascii="Times New Roman" w:hAnsi="Times New Roman" w:cs="Times New Roman"/>
          <w:b/>
          <w:bCs/>
          <w:i w:val="0"/>
          <w:iCs w:val="0"/>
          <w:color w:val="auto"/>
          <w:szCs w:val="22"/>
          <w:lang w:val="lt-LT"/>
        </w:rPr>
        <w:t xml:space="preserve"> sudėtis</w:t>
      </w:r>
    </w:p>
    <w:p w14:paraId="6CBC0A58" w14:textId="77777777" w:rsidR="00525A85" w:rsidRPr="00525A85" w:rsidRDefault="00525A85" w:rsidP="00525A85">
      <w:pPr>
        <w:widowControl w:val="0"/>
        <w:numPr>
          <w:ilvl w:val="0"/>
          <w:numId w:val="2"/>
        </w:numPr>
        <w:tabs>
          <w:tab w:val="clear" w:pos="567"/>
        </w:tabs>
        <w:spacing w:line="240" w:lineRule="auto"/>
        <w:ind w:left="567" w:right="-2" w:hanging="567"/>
        <w:rPr>
          <w:szCs w:val="22"/>
          <w:lang w:val="lt-LT"/>
        </w:rPr>
      </w:pPr>
      <w:r w:rsidRPr="00525A85">
        <w:rPr>
          <w:noProof/>
          <w:szCs w:val="22"/>
          <w:lang w:val="lt-LT"/>
        </w:rPr>
        <w:t>Veikliosios medžiagos yra telmisartanas ir amlodipinas.</w:t>
      </w:r>
    </w:p>
    <w:p w14:paraId="04E5C37D" w14:textId="77777777" w:rsidR="00525A85" w:rsidRPr="00525A85" w:rsidRDefault="00525A85" w:rsidP="00525A85">
      <w:pPr>
        <w:widowControl w:val="0"/>
        <w:tabs>
          <w:tab w:val="clear" w:pos="567"/>
        </w:tabs>
        <w:spacing w:line="240" w:lineRule="auto"/>
        <w:ind w:left="567" w:right="-2"/>
        <w:rPr>
          <w:szCs w:val="22"/>
          <w:lang w:val="lt-LT"/>
        </w:rPr>
      </w:pPr>
      <w:r w:rsidRPr="00525A85">
        <w:rPr>
          <w:rFonts w:eastAsia="TimesNewRoman"/>
          <w:szCs w:val="22"/>
          <w:lang w:val="lt-LT"/>
        </w:rPr>
        <w:t xml:space="preserve">Kiekvienoje 40 mg/5 mg tabletėje yra 40 mg </w:t>
      </w:r>
      <w:proofErr w:type="spellStart"/>
      <w:r w:rsidRPr="00525A85">
        <w:rPr>
          <w:rFonts w:eastAsia="TimesNewRoman"/>
          <w:szCs w:val="22"/>
          <w:lang w:val="lt-LT"/>
        </w:rPr>
        <w:t>telmisartano</w:t>
      </w:r>
      <w:proofErr w:type="spellEnd"/>
      <w:r w:rsidRPr="00525A85">
        <w:rPr>
          <w:rFonts w:eastAsia="TimesNewRoman"/>
          <w:szCs w:val="22"/>
          <w:lang w:val="lt-LT"/>
        </w:rPr>
        <w:t xml:space="preserve"> ir 5 mg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t>besilato</w:t>
      </w:r>
      <w:proofErr w:type="spellEnd"/>
      <w:r w:rsidRPr="00525A85">
        <w:rPr>
          <w:rFonts w:eastAsia="TimesNewRoman"/>
          <w:szCs w:val="22"/>
          <w:lang w:val="lt-LT"/>
        </w:rPr>
        <w:t xml:space="preserve"> pavidalu).</w:t>
      </w:r>
    </w:p>
    <w:p w14:paraId="7D894D13" w14:textId="77777777" w:rsidR="00525A85" w:rsidRPr="00525A85" w:rsidRDefault="00525A85" w:rsidP="00525A85">
      <w:pPr>
        <w:widowControl w:val="0"/>
        <w:tabs>
          <w:tab w:val="clear" w:pos="567"/>
        </w:tabs>
        <w:spacing w:line="240" w:lineRule="auto"/>
        <w:ind w:left="567" w:right="-2"/>
        <w:rPr>
          <w:szCs w:val="22"/>
          <w:lang w:val="lt-LT"/>
        </w:rPr>
      </w:pPr>
      <w:r w:rsidRPr="00525A85">
        <w:rPr>
          <w:rFonts w:eastAsia="TimesNewRoman"/>
          <w:szCs w:val="22"/>
          <w:lang w:val="lt-LT"/>
        </w:rPr>
        <w:t xml:space="preserve">Kiekvienoje 40 mg/10 mg tabletėje yra 40 mg </w:t>
      </w:r>
      <w:proofErr w:type="spellStart"/>
      <w:r w:rsidRPr="00525A85">
        <w:rPr>
          <w:rFonts w:eastAsia="TimesNewRoman"/>
          <w:szCs w:val="22"/>
          <w:lang w:val="lt-LT"/>
        </w:rPr>
        <w:t>telmisartano</w:t>
      </w:r>
      <w:proofErr w:type="spellEnd"/>
      <w:r w:rsidRPr="00525A85">
        <w:rPr>
          <w:rFonts w:eastAsia="TimesNewRoman"/>
          <w:szCs w:val="22"/>
          <w:lang w:val="lt-LT"/>
        </w:rPr>
        <w:t xml:space="preserve"> ir 10 mg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t>besilato</w:t>
      </w:r>
      <w:proofErr w:type="spellEnd"/>
      <w:r w:rsidRPr="00525A85">
        <w:rPr>
          <w:rFonts w:eastAsia="TimesNewRoman"/>
          <w:szCs w:val="22"/>
          <w:lang w:val="lt-LT"/>
        </w:rPr>
        <w:t xml:space="preserve"> pavidalu).</w:t>
      </w:r>
    </w:p>
    <w:p w14:paraId="175EDAB9" w14:textId="77777777" w:rsidR="00525A85" w:rsidRPr="00525A85" w:rsidRDefault="00525A85" w:rsidP="00525A85">
      <w:pPr>
        <w:widowControl w:val="0"/>
        <w:tabs>
          <w:tab w:val="clear" w:pos="567"/>
        </w:tabs>
        <w:spacing w:line="240" w:lineRule="auto"/>
        <w:ind w:left="567" w:right="-2"/>
        <w:rPr>
          <w:rFonts w:eastAsia="TimesNewRoman"/>
          <w:szCs w:val="22"/>
          <w:lang w:val="lt-LT"/>
        </w:rPr>
      </w:pPr>
      <w:r w:rsidRPr="00525A85">
        <w:rPr>
          <w:rFonts w:eastAsia="TimesNewRoman"/>
          <w:szCs w:val="22"/>
          <w:lang w:val="lt-LT"/>
        </w:rPr>
        <w:t xml:space="preserve">Kiekvienoje 80 mg/5 mg tabletėje yra 80 mg </w:t>
      </w:r>
      <w:proofErr w:type="spellStart"/>
      <w:r w:rsidRPr="00525A85">
        <w:rPr>
          <w:rFonts w:eastAsia="TimesNewRoman"/>
          <w:szCs w:val="22"/>
          <w:lang w:val="lt-LT"/>
        </w:rPr>
        <w:t>telmisartano</w:t>
      </w:r>
      <w:proofErr w:type="spellEnd"/>
      <w:r w:rsidRPr="00525A85">
        <w:rPr>
          <w:rFonts w:eastAsia="TimesNewRoman"/>
          <w:szCs w:val="22"/>
          <w:lang w:val="lt-LT"/>
        </w:rPr>
        <w:t xml:space="preserve"> ir 5 mg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t>besilato</w:t>
      </w:r>
      <w:proofErr w:type="spellEnd"/>
      <w:r w:rsidRPr="00525A85">
        <w:rPr>
          <w:rFonts w:eastAsia="TimesNewRoman"/>
          <w:szCs w:val="22"/>
          <w:lang w:val="lt-LT"/>
        </w:rPr>
        <w:t xml:space="preserve"> pavidalu).</w:t>
      </w:r>
    </w:p>
    <w:p w14:paraId="2CF9B8C2" w14:textId="77777777" w:rsidR="00525A85" w:rsidRPr="00525A85" w:rsidRDefault="00525A85" w:rsidP="00525A85">
      <w:pPr>
        <w:widowControl w:val="0"/>
        <w:tabs>
          <w:tab w:val="clear" w:pos="567"/>
        </w:tabs>
        <w:spacing w:line="240" w:lineRule="auto"/>
        <w:ind w:left="567" w:right="-2"/>
        <w:rPr>
          <w:rFonts w:eastAsia="TimesNewRoman"/>
          <w:szCs w:val="22"/>
          <w:lang w:val="lt-LT"/>
        </w:rPr>
      </w:pPr>
      <w:r w:rsidRPr="00525A85">
        <w:rPr>
          <w:rFonts w:eastAsia="TimesNewRoman"/>
          <w:szCs w:val="22"/>
          <w:lang w:val="lt-LT"/>
        </w:rPr>
        <w:t xml:space="preserve">Kiekvienoje 80 mg/10 mg tabletėje yra 80 mg </w:t>
      </w:r>
      <w:proofErr w:type="spellStart"/>
      <w:r w:rsidRPr="00525A85">
        <w:rPr>
          <w:rFonts w:eastAsia="TimesNewRoman"/>
          <w:szCs w:val="22"/>
          <w:lang w:val="lt-LT"/>
        </w:rPr>
        <w:t>telmisartano</w:t>
      </w:r>
      <w:proofErr w:type="spellEnd"/>
      <w:r w:rsidRPr="00525A85">
        <w:rPr>
          <w:rFonts w:eastAsia="TimesNewRoman"/>
          <w:szCs w:val="22"/>
          <w:lang w:val="lt-LT"/>
        </w:rPr>
        <w:t xml:space="preserve"> ir 10 mg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t>amlodipino</w:t>
      </w:r>
      <w:proofErr w:type="spellEnd"/>
      <w:r w:rsidRPr="00525A85">
        <w:rPr>
          <w:rFonts w:eastAsia="TimesNewRoman"/>
          <w:szCs w:val="22"/>
          <w:lang w:val="lt-LT"/>
        </w:rPr>
        <w:t xml:space="preserve"> </w:t>
      </w:r>
      <w:proofErr w:type="spellStart"/>
      <w:r w:rsidRPr="00525A85">
        <w:rPr>
          <w:rFonts w:eastAsia="TimesNewRoman"/>
          <w:szCs w:val="22"/>
          <w:lang w:val="lt-LT"/>
        </w:rPr>
        <w:lastRenderedPageBreak/>
        <w:t>besilato</w:t>
      </w:r>
      <w:proofErr w:type="spellEnd"/>
      <w:r w:rsidRPr="00525A85">
        <w:rPr>
          <w:rFonts w:eastAsia="TimesNewRoman"/>
          <w:szCs w:val="22"/>
          <w:lang w:val="lt-LT"/>
        </w:rPr>
        <w:t xml:space="preserve"> pavidalu).</w:t>
      </w:r>
    </w:p>
    <w:p w14:paraId="0331C43F" w14:textId="77777777" w:rsidR="00525A85" w:rsidRPr="00525A85" w:rsidRDefault="00525A85" w:rsidP="00525A85">
      <w:pPr>
        <w:pStyle w:val="Sraopastraipa"/>
        <w:widowControl w:val="0"/>
        <w:numPr>
          <w:ilvl w:val="0"/>
          <w:numId w:val="2"/>
        </w:numPr>
        <w:tabs>
          <w:tab w:val="clear" w:pos="567"/>
        </w:tabs>
        <w:autoSpaceDE w:val="0"/>
        <w:autoSpaceDN w:val="0"/>
        <w:adjustRightInd w:val="0"/>
        <w:spacing w:line="240" w:lineRule="auto"/>
        <w:ind w:left="567" w:hanging="567"/>
        <w:rPr>
          <w:rFonts w:eastAsia="Calibri"/>
          <w:szCs w:val="22"/>
          <w:lang w:val="lt-LT"/>
        </w:rPr>
      </w:pPr>
      <w:r w:rsidRPr="00525A85">
        <w:rPr>
          <w:noProof/>
          <w:szCs w:val="22"/>
          <w:lang w:val="lt-LT"/>
        </w:rPr>
        <w:t>Pagalbinės medžiagos yra n</w:t>
      </w:r>
      <w:proofErr w:type="spellStart"/>
      <w:r w:rsidRPr="00525A85">
        <w:rPr>
          <w:rFonts w:eastAsia="TimesNewRoman"/>
          <w:szCs w:val="22"/>
          <w:lang w:val="lt-LT"/>
        </w:rPr>
        <w:t>atrio</w:t>
      </w:r>
      <w:proofErr w:type="spellEnd"/>
      <w:r w:rsidRPr="00525A85">
        <w:rPr>
          <w:rFonts w:eastAsia="TimesNewRoman"/>
          <w:szCs w:val="22"/>
          <w:lang w:val="lt-LT"/>
        </w:rPr>
        <w:t xml:space="preserve"> hidroksidas, </w:t>
      </w:r>
      <w:proofErr w:type="spellStart"/>
      <w:r w:rsidRPr="00525A85">
        <w:rPr>
          <w:rFonts w:eastAsia="TimesNewRoman"/>
          <w:szCs w:val="22"/>
          <w:lang w:val="lt-LT"/>
        </w:rPr>
        <w:t>megliuminas</w:t>
      </w:r>
      <w:proofErr w:type="spellEnd"/>
      <w:r w:rsidRPr="00525A85">
        <w:rPr>
          <w:rFonts w:eastAsia="TimesNewRoman"/>
          <w:szCs w:val="22"/>
          <w:lang w:val="lt-LT"/>
        </w:rPr>
        <w:t xml:space="preserve">, </w:t>
      </w:r>
      <w:proofErr w:type="spellStart"/>
      <w:r w:rsidRPr="00525A85">
        <w:rPr>
          <w:rFonts w:eastAsia="TimesNewRoman"/>
          <w:szCs w:val="22"/>
          <w:lang w:val="lt-LT"/>
        </w:rPr>
        <w:t>povidonas</w:t>
      </w:r>
      <w:proofErr w:type="spellEnd"/>
      <w:r w:rsidRPr="00525A85">
        <w:rPr>
          <w:rFonts w:eastAsia="TimesNewRoman"/>
          <w:szCs w:val="22"/>
          <w:lang w:val="lt-LT"/>
        </w:rPr>
        <w:t xml:space="preserve"> (K</w:t>
      </w:r>
      <w:r w:rsidRPr="00525A85">
        <w:rPr>
          <w:rFonts w:eastAsia="TimesNewRoman"/>
          <w:szCs w:val="22"/>
          <w:lang w:val="lt-LT"/>
        </w:rPr>
        <w:noBreakHyphen/>
        <w:t xml:space="preserve">25), geltonasis geležies oksidas (80 mg/10 mg, 40 mg/10 mg), raudonasis geležies oksidas (80 mg/5 mg, 40 mg/5 mg), </w:t>
      </w:r>
      <w:proofErr w:type="spellStart"/>
      <w:r w:rsidRPr="00525A85">
        <w:rPr>
          <w:rFonts w:eastAsia="TimesNewRoman"/>
          <w:szCs w:val="22"/>
          <w:lang w:val="lt-LT"/>
        </w:rPr>
        <w:t>manitolis</w:t>
      </w:r>
      <w:proofErr w:type="spellEnd"/>
      <w:r w:rsidRPr="00525A85">
        <w:rPr>
          <w:rFonts w:eastAsia="TimesNewRoman"/>
          <w:szCs w:val="22"/>
          <w:lang w:val="lt-LT"/>
        </w:rPr>
        <w:t xml:space="preserve">, </w:t>
      </w:r>
      <w:proofErr w:type="spellStart"/>
      <w:r w:rsidRPr="00525A85">
        <w:rPr>
          <w:rFonts w:eastAsia="TimesNewRoman"/>
          <w:szCs w:val="22"/>
          <w:lang w:val="lt-LT"/>
        </w:rPr>
        <w:t>mikrokristalinė</w:t>
      </w:r>
      <w:proofErr w:type="spellEnd"/>
      <w:r w:rsidRPr="00525A85">
        <w:rPr>
          <w:rFonts w:eastAsia="TimesNewRoman"/>
          <w:szCs w:val="22"/>
          <w:lang w:val="lt-LT"/>
        </w:rPr>
        <w:t xml:space="preserve"> celiuliozė, </w:t>
      </w:r>
      <w:proofErr w:type="spellStart"/>
      <w:r w:rsidRPr="00525A85">
        <w:rPr>
          <w:rFonts w:eastAsia="TimesNewRoman"/>
          <w:szCs w:val="22"/>
          <w:lang w:val="lt-LT"/>
        </w:rPr>
        <w:t>krospovidonas</w:t>
      </w:r>
      <w:proofErr w:type="spellEnd"/>
      <w:r w:rsidRPr="00525A85">
        <w:rPr>
          <w:rFonts w:eastAsia="TimesNewRoman"/>
          <w:szCs w:val="22"/>
          <w:lang w:val="lt-LT"/>
        </w:rPr>
        <w:t xml:space="preserve">, magnio </w:t>
      </w:r>
      <w:proofErr w:type="spellStart"/>
      <w:r w:rsidRPr="00525A85">
        <w:rPr>
          <w:rFonts w:eastAsia="TimesNewRoman"/>
          <w:szCs w:val="22"/>
          <w:lang w:val="lt-LT"/>
        </w:rPr>
        <w:t>stearatas</w:t>
      </w:r>
      <w:proofErr w:type="spellEnd"/>
      <w:r w:rsidRPr="00525A85">
        <w:rPr>
          <w:rFonts w:eastAsia="TimesNewRoman"/>
          <w:szCs w:val="22"/>
          <w:lang w:val="lt-LT"/>
        </w:rPr>
        <w:t xml:space="preserve">, </w:t>
      </w:r>
      <w:proofErr w:type="spellStart"/>
      <w:r w:rsidRPr="00525A85">
        <w:rPr>
          <w:rFonts w:eastAsia="TimesNewRoman"/>
          <w:szCs w:val="22"/>
          <w:lang w:val="lt-LT"/>
        </w:rPr>
        <w:t>pregelifikuotas</w:t>
      </w:r>
      <w:proofErr w:type="spellEnd"/>
      <w:r w:rsidRPr="00525A85">
        <w:rPr>
          <w:rFonts w:eastAsia="TimesNewRoman"/>
          <w:szCs w:val="22"/>
          <w:lang w:val="lt-LT"/>
        </w:rPr>
        <w:t xml:space="preserve"> krakmolas, kukurūzų krakmolas, k</w:t>
      </w:r>
      <w:r w:rsidRPr="00525A85">
        <w:rPr>
          <w:rFonts w:eastAsia="Calibri"/>
          <w:szCs w:val="22"/>
          <w:lang w:val="lt-LT"/>
        </w:rPr>
        <w:t>oloidinis bevandenis silicio dioksidas.</w:t>
      </w:r>
    </w:p>
    <w:p w14:paraId="2742493B"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35001396"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proofErr w:type="spellStart"/>
      <w:r w:rsidRPr="002D2CA3">
        <w:rPr>
          <w:rFonts w:ascii="Times New Roman" w:hAnsi="Times New Roman" w:cs="Times New Roman"/>
          <w:b/>
          <w:bCs/>
          <w:i w:val="0"/>
          <w:iCs w:val="0"/>
          <w:color w:val="auto"/>
          <w:szCs w:val="22"/>
          <w:lang w:val="lt-LT"/>
        </w:rPr>
        <w:t>Raventon</w:t>
      </w:r>
      <w:proofErr w:type="spellEnd"/>
      <w:r w:rsidRPr="002D2CA3">
        <w:rPr>
          <w:rFonts w:ascii="Times New Roman" w:hAnsi="Times New Roman" w:cs="Times New Roman"/>
          <w:b/>
          <w:bCs/>
          <w:i w:val="0"/>
          <w:iCs w:val="0"/>
          <w:color w:val="auto"/>
          <w:szCs w:val="22"/>
          <w:lang w:val="lt-LT"/>
        </w:rPr>
        <w:t xml:space="preserve"> išvaizda ir kiekis pakuotėje</w:t>
      </w:r>
    </w:p>
    <w:p w14:paraId="5EFC1FFB" w14:textId="77777777" w:rsidR="00525A85" w:rsidRPr="00525A85" w:rsidRDefault="00525A85" w:rsidP="00525A85">
      <w:pPr>
        <w:widowControl w:val="0"/>
        <w:autoSpaceDE w:val="0"/>
        <w:autoSpaceDN w:val="0"/>
        <w:adjustRightInd w:val="0"/>
        <w:spacing w:line="240" w:lineRule="auto"/>
        <w:rPr>
          <w:szCs w:val="22"/>
          <w:lang w:val="lt-LT"/>
        </w:rPr>
      </w:pPr>
      <w:proofErr w:type="spellStart"/>
      <w:r w:rsidRPr="00525A85">
        <w:rPr>
          <w:rFonts w:eastAsia="TimesNewRoman"/>
          <w:szCs w:val="22"/>
          <w:lang w:val="lt-LT"/>
        </w:rPr>
        <w:t>Raventon</w:t>
      </w:r>
      <w:proofErr w:type="spellEnd"/>
      <w:r w:rsidRPr="00525A85">
        <w:rPr>
          <w:rFonts w:eastAsia="TimesNewRoman"/>
          <w:szCs w:val="22"/>
          <w:lang w:val="lt-LT"/>
        </w:rPr>
        <w:t xml:space="preserve"> 40 mg/5 mg yra </w:t>
      </w:r>
      <w:proofErr w:type="spellStart"/>
      <w:r w:rsidRPr="00525A85">
        <w:rPr>
          <w:rFonts w:eastAsia="TimesNewRoman"/>
          <w:szCs w:val="22"/>
          <w:lang w:val="lt-LT"/>
        </w:rPr>
        <w:t>dvisluoksnės</w:t>
      </w:r>
      <w:proofErr w:type="spellEnd"/>
      <w:r w:rsidRPr="00525A85">
        <w:rPr>
          <w:rFonts w:eastAsia="TimesNewRoman"/>
          <w:szCs w:val="22"/>
          <w:lang w:val="lt-LT"/>
        </w:rPr>
        <w:t xml:space="preserve"> tabletės: vienas sluoksnis yra baltas arba beveik baltas, kitas – rožinis. Leidžiami nedideli taškeliai ant rožinio tabletės sluoksnio. Tabletės yra ovalios </w:t>
      </w:r>
      <w:r w:rsidRPr="00525A85">
        <w:rPr>
          <w:szCs w:val="22"/>
          <w:lang w:val="lt-LT"/>
        </w:rPr>
        <w:t>(12,2</w:t>
      </w:r>
      <w:r w:rsidRPr="00525A85">
        <w:rPr>
          <w:szCs w:val="22"/>
          <w:lang w:val="lt-LT"/>
        </w:rPr>
        <w:noBreakHyphen/>
        <w:t>12,8 mm x 5,7</w:t>
      </w:r>
      <w:r w:rsidRPr="00525A85">
        <w:rPr>
          <w:szCs w:val="22"/>
          <w:lang w:val="lt-LT"/>
        </w:rPr>
        <w:noBreakHyphen/>
        <w:t>6,3 mm), abipus išgaubtos.</w:t>
      </w:r>
    </w:p>
    <w:p w14:paraId="0963CCC2" w14:textId="77777777" w:rsidR="00525A85" w:rsidRPr="00525A85" w:rsidRDefault="00525A85" w:rsidP="00525A85">
      <w:pPr>
        <w:widowControl w:val="0"/>
        <w:autoSpaceDE w:val="0"/>
        <w:autoSpaceDN w:val="0"/>
        <w:adjustRightInd w:val="0"/>
        <w:spacing w:line="240" w:lineRule="auto"/>
        <w:rPr>
          <w:rFonts w:eastAsia="TimesNewRoman"/>
          <w:szCs w:val="22"/>
          <w:lang w:val="lt-LT"/>
        </w:rPr>
      </w:pPr>
    </w:p>
    <w:p w14:paraId="54B2E985" w14:textId="77777777" w:rsidR="00525A85" w:rsidRPr="00525A85" w:rsidRDefault="00525A85" w:rsidP="00525A85">
      <w:pPr>
        <w:widowControl w:val="0"/>
        <w:autoSpaceDE w:val="0"/>
        <w:autoSpaceDN w:val="0"/>
        <w:adjustRightInd w:val="0"/>
        <w:spacing w:line="240" w:lineRule="auto"/>
        <w:rPr>
          <w:szCs w:val="22"/>
          <w:lang w:val="lt-LT"/>
        </w:rPr>
      </w:pPr>
      <w:proofErr w:type="spellStart"/>
      <w:r w:rsidRPr="00525A85">
        <w:rPr>
          <w:rFonts w:eastAsia="TimesNewRoman"/>
          <w:szCs w:val="22"/>
          <w:lang w:val="lt-LT"/>
        </w:rPr>
        <w:t>Raventon</w:t>
      </w:r>
      <w:proofErr w:type="spellEnd"/>
      <w:r w:rsidRPr="00525A85">
        <w:rPr>
          <w:rFonts w:eastAsia="TimesNewRoman"/>
          <w:szCs w:val="22"/>
          <w:lang w:val="lt-LT"/>
        </w:rPr>
        <w:t xml:space="preserve"> 40 mg/10 mg yra </w:t>
      </w:r>
      <w:proofErr w:type="spellStart"/>
      <w:r w:rsidRPr="00525A85">
        <w:rPr>
          <w:rFonts w:eastAsia="TimesNewRoman"/>
          <w:szCs w:val="22"/>
          <w:lang w:val="lt-LT"/>
        </w:rPr>
        <w:t>dvisluoksnės</w:t>
      </w:r>
      <w:proofErr w:type="spellEnd"/>
      <w:r w:rsidRPr="00525A85">
        <w:rPr>
          <w:rFonts w:eastAsia="TimesNewRoman"/>
          <w:szCs w:val="22"/>
          <w:lang w:val="lt-LT"/>
        </w:rPr>
        <w:t xml:space="preserve"> tabletės: vienas sluoksnis yra baltas arba beveik baltas, kitas – geltonas. Leidžiami nedideli taškeliai ant geltono tabletės sluoksnio. Tabletės yra ovalios </w:t>
      </w:r>
      <w:r w:rsidRPr="00525A85">
        <w:rPr>
          <w:szCs w:val="22"/>
          <w:lang w:val="lt-LT"/>
        </w:rPr>
        <w:t>(12,2</w:t>
      </w:r>
      <w:r w:rsidRPr="00525A85">
        <w:rPr>
          <w:szCs w:val="22"/>
          <w:lang w:val="lt-LT"/>
        </w:rPr>
        <w:noBreakHyphen/>
        <w:t>12,8 mm x 5,7</w:t>
      </w:r>
      <w:r w:rsidRPr="00525A85">
        <w:rPr>
          <w:szCs w:val="22"/>
          <w:lang w:val="lt-LT"/>
        </w:rPr>
        <w:noBreakHyphen/>
        <w:t>6,3 mm), abipus išgaubtos.</w:t>
      </w:r>
    </w:p>
    <w:p w14:paraId="6EB5723F" w14:textId="77777777" w:rsidR="00525A85" w:rsidRPr="00525A85" w:rsidRDefault="00525A85" w:rsidP="00525A85">
      <w:pPr>
        <w:widowControl w:val="0"/>
        <w:rPr>
          <w:szCs w:val="22"/>
          <w:lang w:val="lt-LT"/>
        </w:rPr>
      </w:pPr>
    </w:p>
    <w:p w14:paraId="41ECE069" w14:textId="77777777" w:rsidR="00525A85" w:rsidRPr="00525A85" w:rsidRDefault="00525A85" w:rsidP="00525A85">
      <w:pPr>
        <w:widowControl w:val="0"/>
        <w:autoSpaceDE w:val="0"/>
        <w:autoSpaceDN w:val="0"/>
        <w:adjustRightInd w:val="0"/>
        <w:spacing w:line="240" w:lineRule="auto"/>
        <w:rPr>
          <w:szCs w:val="22"/>
          <w:lang w:val="lt-LT"/>
        </w:rPr>
      </w:pPr>
      <w:proofErr w:type="spellStart"/>
      <w:r w:rsidRPr="00525A85">
        <w:rPr>
          <w:rFonts w:eastAsia="TimesNewRoman"/>
          <w:szCs w:val="22"/>
          <w:lang w:val="lt-LT"/>
        </w:rPr>
        <w:t>Raventon</w:t>
      </w:r>
      <w:proofErr w:type="spellEnd"/>
      <w:r w:rsidRPr="00525A85">
        <w:rPr>
          <w:rFonts w:eastAsia="TimesNewRoman"/>
          <w:szCs w:val="22"/>
          <w:lang w:val="lt-LT"/>
        </w:rPr>
        <w:t xml:space="preserve"> 80 mg/5 mg yra </w:t>
      </w:r>
      <w:proofErr w:type="spellStart"/>
      <w:r w:rsidRPr="00525A85">
        <w:rPr>
          <w:rFonts w:eastAsia="TimesNewRoman"/>
          <w:szCs w:val="22"/>
          <w:lang w:val="lt-LT"/>
        </w:rPr>
        <w:t>dvisluoksnės</w:t>
      </w:r>
      <w:proofErr w:type="spellEnd"/>
      <w:r w:rsidRPr="00525A85">
        <w:rPr>
          <w:rFonts w:eastAsia="TimesNewRoman"/>
          <w:szCs w:val="22"/>
          <w:lang w:val="lt-LT"/>
        </w:rPr>
        <w:t xml:space="preserve"> tabletės: vienas sluoksnis yra baltas arba beveik baltas, kitas – rožinis. Leidžiami nedideli taškeliai ant rožinio tabletės sluoksnio. Tabletės yra ovalios </w:t>
      </w:r>
      <w:r w:rsidRPr="00525A85">
        <w:rPr>
          <w:szCs w:val="22"/>
          <w:lang w:val="lt-LT"/>
        </w:rPr>
        <w:t>(14,7</w:t>
      </w:r>
      <w:r w:rsidRPr="00525A85">
        <w:rPr>
          <w:szCs w:val="22"/>
          <w:lang w:val="lt-LT"/>
        </w:rPr>
        <w:noBreakHyphen/>
        <w:t>15,3 mm x 7,0</w:t>
      </w:r>
      <w:r w:rsidRPr="00525A85">
        <w:rPr>
          <w:szCs w:val="22"/>
          <w:lang w:val="lt-LT"/>
        </w:rPr>
        <w:noBreakHyphen/>
        <w:t>7,6 mm), abipus išgaubtos.</w:t>
      </w:r>
    </w:p>
    <w:p w14:paraId="3769E9FF" w14:textId="77777777" w:rsidR="00525A85" w:rsidRPr="00525A85" w:rsidRDefault="00525A85" w:rsidP="00525A85">
      <w:pPr>
        <w:widowControl w:val="0"/>
        <w:spacing w:line="240" w:lineRule="auto"/>
        <w:rPr>
          <w:szCs w:val="22"/>
          <w:lang w:val="lt-LT"/>
        </w:rPr>
      </w:pPr>
    </w:p>
    <w:p w14:paraId="7542AAE8" w14:textId="77777777" w:rsidR="00525A85" w:rsidRPr="00525A85" w:rsidRDefault="00525A85" w:rsidP="00525A85">
      <w:pPr>
        <w:widowControl w:val="0"/>
        <w:autoSpaceDE w:val="0"/>
        <w:autoSpaceDN w:val="0"/>
        <w:adjustRightInd w:val="0"/>
        <w:spacing w:line="240" w:lineRule="auto"/>
        <w:rPr>
          <w:szCs w:val="22"/>
          <w:lang w:val="lt-LT"/>
        </w:rPr>
      </w:pPr>
      <w:proofErr w:type="spellStart"/>
      <w:r w:rsidRPr="00525A85">
        <w:rPr>
          <w:rFonts w:eastAsia="TimesNewRoman"/>
          <w:szCs w:val="22"/>
          <w:lang w:val="lt-LT"/>
        </w:rPr>
        <w:t>Raventon</w:t>
      </w:r>
      <w:proofErr w:type="spellEnd"/>
      <w:r w:rsidRPr="00525A85">
        <w:rPr>
          <w:rFonts w:eastAsia="TimesNewRoman"/>
          <w:szCs w:val="22"/>
          <w:lang w:val="lt-LT"/>
        </w:rPr>
        <w:t xml:space="preserve"> 80 mg/10 mg yra </w:t>
      </w:r>
      <w:proofErr w:type="spellStart"/>
      <w:r w:rsidRPr="00525A85">
        <w:rPr>
          <w:rFonts w:eastAsia="TimesNewRoman"/>
          <w:szCs w:val="22"/>
          <w:lang w:val="lt-LT"/>
        </w:rPr>
        <w:t>dvisluoksnės</w:t>
      </w:r>
      <w:proofErr w:type="spellEnd"/>
      <w:r w:rsidRPr="00525A85">
        <w:rPr>
          <w:rFonts w:eastAsia="TimesNewRoman"/>
          <w:szCs w:val="22"/>
          <w:lang w:val="lt-LT"/>
        </w:rPr>
        <w:t xml:space="preserve"> tabletės: vienas sluoksnis yra baltas arba beveik baltas, kitas – geltonas. Leidžiami nedideli taškeliai ant geltono tabletės sluoksnio. Tabletės yra ovalios </w:t>
      </w:r>
      <w:r w:rsidRPr="00525A85">
        <w:rPr>
          <w:szCs w:val="22"/>
          <w:lang w:val="lt-LT"/>
        </w:rPr>
        <w:t>(14,7</w:t>
      </w:r>
      <w:r w:rsidRPr="00525A85">
        <w:rPr>
          <w:szCs w:val="22"/>
          <w:lang w:val="lt-LT"/>
        </w:rPr>
        <w:noBreakHyphen/>
        <w:t>15,3 mm x 7,0</w:t>
      </w:r>
      <w:r w:rsidRPr="00525A85">
        <w:rPr>
          <w:szCs w:val="22"/>
          <w:lang w:val="lt-LT"/>
        </w:rPr>
        <w:noBreakHyphen/>
        <w:t>7,6 mm), abipus išgaubtos.</w:t>
      </w:r>
    </w:p>
    <w:p w14:paraId="19A38D3B"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326DC928"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roofErr w:type="spellStart"/>
      <w:r w:rsidRPr="00525A85">
        <w:rPr>
          <w:rFonts w:eastAsia="TimesNewRoman"/>
          <w:snapToGrid/>
          <w:szCs w:val="22"/>
          <w:lang w:val="lt-LT"/>
        </w:rPr>
        <w:t>Raventon</w:t>
      </w:r>
      <w:proofErr w:type="spellEnd"/>
      <w:r w:rsidRPr="00525A85">
        <w:rPr>
          <w:rFonts w:eastAsia="TimesNewRoman"/>
          <w:snapToGrid/>
          <w:szCs w:val="22"/>
          <w:lang w:val="lt-LT"/>
        </w:rPr>
        <w:t xml:space="preserve"> tiekiamas kartoninėje dėžutėje, kurioje yra 14, 28, 30, 56, 90, 98 tabletės, supakuotos į lizdines plokšteles.</w:t>
      </w:r>
    </w:p>
    <w:p w14:paraId="38CACA44" w14:textId="77777777" w:rsidR="00525A85" w:rsidRPr="00525A85" w:rsidRDefault="00525A85" w:rsidP="00525A85">
      <w:pPr>
        <w:widowControl w:val="0"/>
        <w:tabs>
          <w:tab w:val="clear" w:pos="567"/>
        </w:tabs>
        <w:autoSpaceDE w:val="0"/>
        <w:autoSpaceDN w:val="0"/>
        <w:adjustRightInd w:val="0"/>
        <w:spacing w:line="240" w:lineRule="auto"/>
        <w:rPr>
          <w:rFonts w:eastAsia="TimesNewRoman"/>
          <w:snapToGrid/>
          <w:szCs w:val="22"/>
          <w:lang w:val="lt-LT"/>
        </w:rPr>
      </w:pPr>
    </w:p>
    <w:p w14:paraId="56BE5829" w14:textId="77777777" w:rsidR="00525A85" w:rsidRPr="00525A85" w:rsidRDefault="00525A85" w:rsidP="00525A85">
      <w:pPr>
        <w:widowControl w:val="0"/>
        <w:tabs>
          <w:tab w:val="clear" w:pos="567"/>
        </w:tabs>
        <w:autoSpaceDE w:val="0"/>
        <w:autoSpaceDN w:val="0"/>
        <w:adjustRightInd w:val="0"/>
        <w:spacing w:line="240" w:lineRule="auto"/>
        <w:rPr>
          <w:szCs w:val="22"/>
          <w:lang w:val="lt-LT"/>
        </w:rPr>
      </w:pPr>
      <w:r w:rsidRPr="00525A85">
        <w:rPr>
          <w:rFonts w:eastAsia="TimesNewRoman"/>
          <w:snapToGrid/>
          <w:szCs w:val="22"/>
          <w:lang w:val="lt-LT"/>
        </w:rPr>
        <w:t>Gali būti tiekiamos ne visų dydžių pakuotės.</w:t>
      </w:r>
    </w:p>
    <w:p w14:paraId="5F490558"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0F5EE2C1" w14:textId="77777777" w:rsidR="00525A85" w:rsidRPr="002D2CA3" w:rsidRDefault="00525A85" w:rsidP="00525A85">
      <w:pPr>
        <w:pStyle w:val="Antrat4"/>
        <w:keepNext w:val="0"/>
        <w:widowControl w:val="0"/>
        <w:spacing w:before="0" w:after="0"/>
        <w:rPr>
          <w:rFonts w:ascii="Times New Roman" w:hAnsi="Times New Roman" w:cs="Times New Roman"/>
          <w:b/>
          <w:bCs/>
          <w:i w:val="0"/>
          <w:iCs w:val="0"/>
          <w:color w:val="auto"/>
          <w:szCs w:val="22"/>
          <w:lang w:val="lt-LT"/>
        </w:rPr>
      </w:pPr>
      <w:r w:rsidRPr="002D2CA3">
        <w:rPr>
          <w:rFonts w:ascii="Times New Roman" w:hAnsi="Times New Roman" w:cs="Times New Roman"/>
          <w:b/>
          <w:bCs/>
          <w:i w:val="0"/>
          <w:iCs w:val="0"/>
          <w:color w:val="auto"/>
          <w:szCs w:val="22"/>
          <w:lang w:val="lt-LT"/>
        </w:rPr>
        <w:t>Registruotojas ir gamintojas</w:t>
      </w:r>
    </w:p>
    <w:p w14:paraId="462DBB2A" w14:textId="77777777" w:rsidR="00525A85" w:rsidRPr="00525A85" w:rsidRDefault="00525A85" w:rsidP="00525A85">
      <w:pPr>
        <w:spacing w:line="252" w:lineRule="auto"/>
        <w:rPr>
          <w:szCs w:val="22"/>
          <w:lang w:val="lt-LT"/>
        </w:rPr>
      </w:pPr>
      <w:proofErr w:type="spellStart"/>
      <w:r w:rsidRPr="00525A85">
        <w:rPr>
          <w:szCs w:val="22"/>
          <w:lang w:val="lt-LT"/>
        </w:rPr>
        <w:t>Zakłady</w:t>
      </w:r>
      <w:proofErr w:type="spellEnd"/>
      <w:r w:rsidRPr="00525A85">
        <w:rPr>
          <w:szCs w:val="22"/>
          <w:lang w:val="lt-LT"/>
        </w:rPr>
        <w:t xml:space="preserve"> </w:t>
      </w:r>
      <w:proofErr w:type="spellStart"/>
      <w:r w:rsidRPr="00525A85">
        <w:rPr>
          <w:szCs w:val="22"/>
          <w:lang w:val="lt-LT"/>
        </w:rPr>
        <w:t>Farmaceutyczne</w:t>
      </w:r>
      <w:proofErr w:type="spellEnd"/>
      <w:r w:rsidRPr="00525A85">
        <w:rPr>
          <w:szCs w:val="22"/>
          <w:lang w:val="lt-LT"/>
        </w:rPr>
        <w:t xml:space="preserve"> POLPHARMA S.A.</w:t>
      </w:r>
    </w:p>
    <w:p w14:paraId="637204CF" w14:textId="77777777" w:rsidR="00525A85" w:rsidRPr="00525A85" w:rsidRDefault="00525A85" w:rsidP="00525A85">
      <w:pPr>
        <w:widowControl w:val="0"/>
        <w:jc w:val="both"/>
        <w:rPr>
          <w:szCs w:val="22"/>
          <w:lang w:val="lt-LT"/>
        </w:rPr>
      </w:pPr>
      <w:proofErr w:type="spellStart"/>
      <w:r w:rsidRPr="00525A85">
        <w:rPr>
          <w:szCs w:val="22"/>
          <w:lang w:val="lt-LT"/>
        </w:rPr>
        <w:t>ul</w:t>
      </w:r>
      <w:proofErr w:type="spellEnd"/>
      <w:r w:rsidRPr="00525A85">
        <w:rPr>
          <w:szCs w:val="22"/>
          <w:lang w:val="lt-LT"/>
        </w:rPr>
        <w:t xml:space="preserve">. </w:t>
      </w:r>
      <w:proofErr w:type="spellStart"/>
      <w:r w:rsidRPr="00525A85">
        <w:rPr>
          <w:szCs w:val="22"/>
          <w:lang w:val="lt-LT"/>
        </w:rPr>
        <w:t>Pelplińska</w:t>
      </w:r>
      <w:proofErr w:type="spellEnd"/>
      <w:r w:rsidRPr="00525A85">
        <w:rPr>
          <w:szCs w:val="22"/>
          <w:lang w:val="lt-LT"/>
        </w:rPr>
        <w:t xml:space="preserve"> 19, 83-200 </w:t>
      </w:r>
      <w:proofErr w:type="spellStart"/>
      <w:r w:rsidRPr="00525A85">
        <w:rPr>
          <w:szCs w:val="22"/>
          <w:lang w:val="lt-LT"/>
        </w:rPr>
        <w:t>Starogard</w:t>
      </w:r>
      <w:proofErr w:type="spellEnd"/>
      <w:r w:rsidRPr="00525A85">
        <w:rPr>
          <w:szCs w:val="22"/>
          <w:lang w:val="lt-LT"/>
        </w:rPr>
        <w:t xml:space="preserve"> </w:t>
      </w:r>
      <w:proofErr w:type="spellStart"/>
      <w:r w:rsidRPr="00525A85">
        <w:rPr>
          <w:szCs w:val="22"/>
          <w:lang w:val="lt-LT"/>
        </w:rPr>
        <w:t>Gdański</w:t>
      </w:r>
      <w:proofErr w:type="spellEnd"/>
      <w:r w:rsidRPr="00525A85">
        <w:rPr>
          <w:szCs w:val="22"/>
          <w:lang w:val="lt-LT"/>
        </w:rPr>
        <w:t>, Lenkija</w:t>
      </w:r>
    </w:p>
    <w:p w14:paraId="282F6F23" w14:textId="77777777" w:rsidR="00525A85" w:rsidRPr="00525A85" w:rsidRDefault="00525A85" w:rsidP="00525A85">
      <w:pPr>
        <w:widowControl w:val="0"/>
        <w:numPr>
          <w:ilvl w:val="12"/>
          <w:numId w:val="0"/>
        </w:numPr>
        <w:tabs>
          <w:tab w:val="clear" w:pos="567"/>
        </w:tabs>
        <w:spacing w:line="240" w:lineRule="auto"/>
        <w:ind w:right="-2"/>
        <w:rPr>
          <w:szCs w:val="22"/>
          <w:lang w:val="lt-LT"/>
        </w:rPr>
      </w:pPr>
    </w:p>
    <w:p w14:paraId="3EC767CF" w14:textId="77777777" w:rsidR="00525A85" w:rsidRPr="00525A85" w:rsidRDefault="00525A85" w:rsidP="00525A85">
      <w:pPr>
        <w:widowControl w:val="0"/>
        <w:numPr>
          <w:ilvl w:val="12"/>
          <w:numId w:val="0"/>
        </w:numPr>
        <w:spacing w:line="240" w:lineRule="auto"/>
        <w:ind w:right="-2"/>
        <w:rPr>
          <w:noProof/>
          <w:szCs w:val="22"/>
          <w:lang w:val="lt-LT"/>
        </w:rPr>
      </w:pPr>
      <w:r w:rsidRPr="00525A85">
        <w:rPr>
          <w:noProof/>
          <w:szCs w:val="22"/>
          <w:lang w:val="lt-LT"/>
        </w:rPr>
        <w:t>Jeigu apie šį vaistą norite sužinoti daugiau, kreipkitės į vietinį registruotojo atstovą.</w:t>
      </w:r>
    </w:p>
    <w:p w14:paraId="02E63EBA" w14:textId="77777777" w:rsidR="00525A85" w:rsidRPr="00525A85" w:rsidRDefault="00525A85" w:rsidP="00525A85">
      <w:pPr>
        <w:widowControl w:val="0"/>
        <w:spacing w:line="240" w:lineRule="auto"/>
        <w:rPr>
          <w:noProof/>
          <w:szCs w:val="22"/>
          <w:lang w:val="lt-LT"/>
        </w:rPr>
      </w:pPr>
    </w:p>
    <w:p w14:paraId="560126D5" w14:textId="77777777" w:rsidR="00525A85" w:rsidRPr="00525A85" w:rsidRDefault="00525A85" w:rsidP="00525A85">
      <w:pPr>
        <w:pStyle w:val="BTEMEASMCA"/>
        <w:keepNext w:val="0"/>
        <w:widowControl w:val="0"/>
        <w:rPr>
          <w:sz w:val="22"/>
          <w:szCs w:val="22"/>
        </w:rPr>
      </w:pPr>
      <w:r w:rsidRPr="00525A85">
        <w:rPr>
          <w:sz w:val="22"/>
          <w:szCs w:val="22"/>
        </w:rPr>
        <w:t>POLPHARMA</w:t>
      </w:r>
      <w:r w:rsidRPr="00525A85">
        <w:rPr>
          <w:sz w:val="22"/>
          <w:szCs w:val="22"/>
          <w:lang w:val="lt-LT"/>
        </w:rPr>
        <w:t> </w:t>
      </w:r>
      <w:r w:rsidRPr="00525A85">
        <w:rPr>
          <w:sz w:val="22"/>
          <w:szCs w:val="22"/>
        </w:rPr>
        <w:t xml:space="preserve">S.A. </w:t>
      </w:r>
      <w:r w:rsidRPr="00525A85">
        <w:rPr>
          <w:sz w:val="22"/>
          <w:szCs w:val="22"/>
          <w:lang w:val="lt-LT"/>
        </w:rPr>
        <w:t>a</w:t>
      </w:r>
      <w:r w:rsidRPr="00525A85">
        <w:rPr>
          <w:sz w:val="22"/>
          <w:szCs w:val="22"/>
        </w:rPr>
        <w:t>tstovybė Lietuvoje</w:t>
      </w:r>
    </w:p>
    <w:p w14:paraId="053B9B3E" w14:textId="77777777" w:rsidR="00525A85" w:rsidRPr="00525A85" w:rsidRDefault="00525A85" w:rsidP="00525A85">
      <w:pPr>
        <w:pStyle w:val="BTEMEASMCA"/>
        <w:keepNext w:val="0"/>
        <w:widowControl w:val="0"/>
        <w:rPr>
          <w:sz w:val="22"/>
          <w:szCs w:val="22"/>
        </w:rPr>
      </w:pPr>
      <w:r w:rsidRPr="00525A85">
        <w:rPr>
          <w:sz w:val="22"/>
          <w:szCs w:val="22"/>
        </w:rPr>
        <w:t>E.</w:t>
      </w:r>
      <w:r w:rsidRPr="00525A85">
        <w:rPr>
          <w:sz w:val="22"/>
          <w:szCs w:val="22"/>
          <w:lang w:val="lt-LT"/>
        </w:rPr>
        <w:t> </w:t>
      </w:r>
      <w:r w:rsidRPr="00525A85">
        <w:rPr>
          <w:sz w:val="22"/>
          <w:szCs w:val="22"/>
        </w:rPr>
        <w:t>Ožeškienės</w:t>
      </w:r>
      <w:r w:rsidRPr="00525A85">
        <w:rPr>
          <w:sz w:val="22"/>
          <w:szCs w:val="22"/>
          <w:lang w:val="lt-LT"/>
        </w:rPr>
        <w:t> </w:t>
      </w:r>
      <w:r w:rsidRPr="00525A85">
        <w:rPr>
          <w:sz w:val="22"/>
          <w:szCs w:val="22"/>
        </w:rPr>
        <w:t>g.</w:t>
      </w:r>
      <w:r w:rsidRPr="00525A85">
        <w:rPr>
          <w:sz w:val="22"/>
          <w:szCs w:val="22"/>
          <w:lang w:val="lt-LT"/>
        </w:rPr>
        <w:t> </w:t>
      </w:r>
      <w:r w:rsidRPr="00525A85">
        <w:rPr>
          <w:sz w:val="22"/>
          <w:szCs w:val="22"/>
        </w:rPr>
        <w:t>18A</w:t>
      </w:r>
    </w:p>
    <w:p w14:paraId="5ABF462E" w14:textId="77777777" w:rsidR="00525A85" w:rsidRPr="00525A85" w:rsidRDefault="00525A85" w:rsidP="00525A85">
      <w:pPr>
        <w:pStyle w:val="BTEMEASMCA"/>
        <w:keepNext w:val="0"/>
        <w:widowControl w:val="0"/>
        <w:rPr>
          <w:sz w:val="22"/>
          <w:szCs w:val="22"/>
        </w:rPr>
      </w:pPr>
      <w:r w:rsidRPr="00525A85">
        <w:rPr>
          <w:sz w:val="22"/>
          <w:szCs w:val="22"/>
        </w:rPr>
        <w:t>LT</w:t>
      </w:r>
      <w:r w:rsidRPr="00525A85">
        <w:rPr>
          <w:sz w:val="22"/>
          <w:szCs w:val="22"/>
        </w:rPr>
        <w:noBreakHyphen/>
        <w:t>44254</w:t>
      </w:r>
      <w:r w:rsidRPr="00525A85">
        <w:rPr>
          <w:sz w:val="22"/>
          <w:szCs w:val="22"/>
          <w:lang w:val="lt-LT"/>
        </w:rPr>
        <w:t> </w:t>
      </w:r>
      <w:r w:rsidRPr="00525A85">
        <w:rPr>
          <w:sz w:val="22"/>
          <w:szCs w:val="22"/>
        </w:rPr>
        <w:t>Kaunas</w:t>
      </w:r>
    </w:p>
    <w:p w14:paraId="76F43670" w14:textId="77777777" w:rsidR="00525A85" w:rsidRPr="00525A85" w:rsidRDefault="00525A85" w:rsidP="00525A85">
      <w:pPr>
        <w:widowControl w:val="0"/>
        <w:rPr>
          <w:szCs w:val="22"/>
          <w:lang w:val="pt-PT"/>
        </w:rPr>
      </w:pPr>
      <w:r w:rsidRPr="00525A85">
        <w:rPr>
          <w:szCs w:val="22"/>
          <w:lang w:val="pt-PT"/>
        </w:rPr>
        <w:t>Tel.: +370 3725131</w:t>
      </w:r>
    </w:p>
    <w:p w14:paraId="11D95DD4" w14:textId="77777777" w:rsidR="00525A85" w:rsidRPr="00525A85" w:rsidRDefault="00525A85" w:rsidP="00525A85">
      <w:pPr>
        <w:widowControl w:val="0"/>
        <w:numPr>
          <w:ilvl w:val="12"/>
          <w:numId w:val="0"/>
        </w:numPr>
        <w:ind w:right="-2"/>
        <w:rPr>
          <w:szCs w:val="22"/>
          <w:lang w:val="lt-LT"/>
        </w:rPr>
      </w:pPr>
    </w:p>
    <w:p w14:paraId="5AF13A4C" w14:textId="77777777" w:rsidR="00525A85" w:rsidRPr="00525A85" w:rsidRDefault="00525A85" w:rsidP="00525A85">
      <w:pPr>
        <w:widowControl w:val="0"/>
        <w:numPr>
          <w:ilvl w:val="12"/>
          <w:numId w:val="0"/>
        </w:numPr>
        <w:ind w:right="-2"/>
        <w:rPr>
          <w:szCs w:val="22"/>
          <w:lang w:val="lt-LT"/>
        </w:rPr>
      </w:pPr>
      <w:r w:rsidRPr="00525A85">
        <w:rPr>
          <w:b/>
          <w:szCs w:val="22"/>
          <w:lang w:val="pt-PT"/>
        </w:rPr>
        <w:t>Šis vaistas Europos ekonominės erdvės valstybėse narėse registruotas tokiais pavadinimais:</w:t>
      </w:r>
    </w:p>
    <w:tbl>
      <w:tblPr>
        <w:tblW w:w="0" w:type="auto"/>
        <w:tblInd w:w="-5" w:type="dxa"/>
        <w:tblLayout w:type="fixed"/>
        <w:tblLook w:val="0000" w:firstRow="0" w:lastRow="0" w:firstColumn="0" w:lastColumn="0" w:noHBand="0" w:noVBand="0"/>
      </w:tblPr>
      <w:tblGrid>
        <w:gridCol w:w="2235"/>
        <w:gridCol w:w="6685"/>
      </w:tblGrid>
      <w:tr w:rsidR="00525A85" w:rsidRPr="00525A85" w14:paraId="3E49DFAC" w14:textId="77777777" w:rsidTr="00DC6382">
        <w:trPr>
          <w:trHeight w:val="290"/>
        </w:trPr>
        <w:tc>
          <w:tcPr>
            <w:tcW w:w="2235" w:type="dxa"/>
          </w:tcPr>
          <w:p w14:paraId="73565CDC" w14:textId="77777777" w:rsidR="00525A85" w:rsidRPr="00525A85" w:rsidRDefault="00525A85" w:rsidP="00525A85">
            <w:pPr>
              <w:widowControl w:val="0"/>
              <w:spacing w:line="240" w:lineRule="auto"/>
              <w:rPr>
                <w:szCs w:val="22"/>
                <w:lang w:val="pl-PL" w:eastAsia="pl-PL"/>
              </w:rPr>
            </w:pPr>
            <w:r w:rsidRPr="00525A85">
              <w:rPr>
                <w:rStyle w:val="tlid-translation"/>
                <w:szCs w:val="22"/>
                <w:lang w:val="lt-LT"/>
              </w:rPr>
              <w:t>Bulgarija</w:t>
            </w:r>
          </w:p>
        </w:tc>
        <w:tc>
          <w:tcPr>
            <w:tcW w:w="6685" w:type="dxa"/>
          </w:tcPr>
          <w:p w14:paraId="5335494D" w14:textId="77777777" w:rsidR="00525A85" w:rsidRPr="00525A85" w:rsidRDefault="00525A85" w:rsidP="00525A85">
            <w:pPr>
              <w:pStyle w:val="WW-Default"/>
              <w:widowControl w:val="0"/>
              <w:suppressAutoHyphens w:val="0"/>
              <w:rPr>
                <w:color w:val="auto"/>
                <w:sz w:val="22"/>
                <w:szCs w:val="22"/>
                <w:lang w:val="lv-LV"/>
              </w:rPr>
            </w:pPr>
            <w:r w:rsidRPr="00525A85">
              <w:rPr>
                <w:color w:val="auto"/>
                <w:sz w:val="22"/>
                <w:szCs w:val="22"/>
                <w:lang w:val="lv-LV"/>
              </w:rPr>
              <w:t>Равентон таблетки</w:t>
            </w:r>
          </w:p>
        </w:tc>
      </w:tr>
      <w:tr w:rsidR="00525A85" w:rsidRPr="00525A85" w14:paraId="5C930EEC" w14:textId="77777777" w:rsidTr="00DC6382">
        <w:trPr>
          <w:trHeight w:val="290"/>
        </w:trPr>
        <w:tc>
          <w:tcPr>
            <w:tcW w:w="2235" w:type="dxa"/>
          </w:tcPr>
          <w:p w14:paraId="33169503" w14:textId="77777777" w:rsidR="00525A85" w:rsidRPr="00525A85" w:rsidRDefault="00525A85" w:rsidP="00525A85">
            <w:pPr>
              <w:pStyle w:val="WW-Default"/>
              <w:widowControl w:val="0"/>
              <w:suppressAutoHyphens w:val="0"/>
              <w:rPr>
                <w:color w:val="auto"/>
                <w:sz w:val="22"/>
                <w:szCs w:val="22"/>
                <w:lang w:val="lv-LV"/>
              </w:rPr>
            </w:pPr>
            <w:r w:rsidRPr="00525A85">
              <w:rPr>
                <w:rStyle w:val="tlid-translation"/>
                <w:color w:val="auto"/>
                <w:sz w:val="22"/>
                <w:szCs w:val="22"/>
              </w:rPr>
              <w:t>Lietuva</w:t>
            </w:r>
            <w:r w:rsidRPr="00525A85">
              <w:rPr>
                <w:color w:val="auto"/>
                <w:sz w:val="22"/>
                <w:szCs w:val="22"/>
                <w:lang w:val="lv-LV"/>
              </w:rPr>
              <w:t xml:space="preserve"> </w:t>
            </w:r>
          </w:p>
        </w:tc>
        <w:tc>
          <w:tcPr>
            <w:tcW w:w="6685" w:type="dxa"/>
          </w:tcPr>
          <w:p w14:paraId="045F7188" w14:textId="77777777" w:rsidR="00525A85" w:rsidRPr="00525A85" w:rsidRDefault="00525A85" w:rsidP="00525A85">
            <w:pPr>
              <w:pStyle w:val="WW-Default"/>
              <w:widowControl w:val="0"/>
              <w:suppressAutoHyphens w:val="0"/>
              <w:rPr>
                <w:color w:val="auto"/>
                <w:sz w:val="22"/>
                <w:szCs w:val="22"/>
                <w:lang w:val="lv-LV"/>
              </w:rPr>
            </w:pPr>
            <w:proofErr w:type="spellStart"/>
            <w:r w:rsidRPr="00525A85">
              <w:rPr>
                <w:rFonts w:eastAsia="CIDFont+F1"/>
                <w:color w:val="auto"/>
                <w:sz w:val="22"/>
                <w:szCs w:val="22"/>
                <w:lang w:val="pl-PL"/>
              </w:rPr>
              <w:t>Raventon</w:t>
            </w:r>
            <w:proofErr w:type="spellEnd"/>
            <w:r w:rsidRPr="00525A85">
              <w:rPr>
                <w:rFonts w:eastAsia="CIDFont+F1"/>
                <w:color w:val="auto"/>
                <w:sz w:val="22"/>
                <w:szCs w:val="22"/>
                <w:lang w:val="pl-PL"/>
              </w:rPr>
              <w:t xml:space="preserve"> </w:t>
            </w:r>
            <w:proofErr w:type="spellStart"/>
            <w:r w:rsidRPr="00525A85">
              <w:rPr>
                <w:rFonts w:eastAsia="CIDFont+F1"/>
                <w:color w:val="auto"/>
                <w:sz w:val="22"/>
                <w:szCs w:val="22"/>
                <w:lang w:val="pl-PL"/>
              </w:rPr>
              <w:t>tabletės</w:t>
            </w:r>
            <w:proofErr w:type="spellEnd"/>
          </w:p>
        </w:tc>
      </w:tr>
      <w:tr w:rsidR="00525A85" w:rsidRPr="00525A85" w14:paraId="5A6031B7" w14:textId="77777777" w:rsidTr="00DC6382">
        <w:trPr>
          <w:trHeight w:val="290"/>
        </w:trPr>
        <w:tc>
          <w:tcPr>
            <w:tcW w:w="2235" w:type="dxa"/>
          </w:tcPr>
          <w:p w14:paraId="10B06D7F" w14:textId="77777777" w:rsidR="00525A85" w:rsidRPr="00525A85" w:rsidRDefault="00525A85" w:rsidP="00525A85">
            <w:pPr>
              <w:pStyle w:val="WW-Default"/>
              <w:widowControl w:val="0"/>
              <w:suppressAutoHyphens w:val="0"/>
              <w:rPr>
                <w:color w:val="auto"/>
                <w:sz w:val="22"/>
                <w:szCs w:val="22"/>
                <w:lang w:val="lv-LV"/>
              </w:rPr>
            </w:pPr>
            <w:r w:rsidRPr="00525A85">
              <w:rPr>
                <w:rStyle w:val="tlid-translation"/>
                <w:color w:val="auto"/>
                <w:sz w:val="22"/>
                <w:szCs w:val="22"/>
              </w:rPr>
              <w:t>Latvija</w:t>
            </w:r>
          </w:p>
        </w:tc>
        <w:tc>
          <w:tcPr>
            <w:tcW w:w="6685" w:type="dxa"/>
          </w:tcPr>
          <w:p w14:paraId="5B655AFB" w14:textId="77777777" w:rsidR="00525A85" w:rsidRPr="00525A85" w:rsidRDefault="00525A85" w:rsidP="00525A85">
            <w:pPr>
              <w:pStyle w:val="WW-Default"/>
              <w:widowControl w:val="0"/>
              <w:suppressAutoHyphens w:val="0"/>
              <w:rPr>
                <w:color w:val="auto"/>
                <w:sz w:val="22"/>
                <w:szCs w:val="22"/>
                <w:lang w:val="lv-LV"/>
              </w:rPr>
            </w:pPr>
            <w:r w:rsidRPr="00525A85">
              <w:rPr>
                <w:color w:val="auto"/>
                <w:sz w:val="22"/>
                <w:szCs w:val="22"/>
                <w:lang w:val="lv-LV"/>
              </w:rPr>
              <w:t>Raventon tabletes</w:t>
            </w:r>
          </w:p>
        </w:tc>
      </w:tr>
    </w:tbl>
    <w:p w14:paraId="37600DDA" w14:textId="77777777" w:rsidR="00525A85" w:rsidRPr="00525A85" w:rsidRDefault="00525A85" w:rsidP="00525A85">
      <w:pPr>
        <w:widowControl w:val="0"/>
        <w:ind w:left="567" w:hanging="567"/>
        <w:rPr>
          <w:szCs w:val="22"/>
          <w:lang w:val="lt-LT"/>
        </w:rPr>
      </w:pPr>
    </w:p>
    <w:p w14:paraId="7B002BE6" w14:textId="77777777" w:rsidR="00525A85" w:rsidRPr="00525A85" w:rsidRDefault="00525A85" w:rsidP="00525A85">
      <w:pPr>
        <w:widowControl w:val="0"/>
        <w:numPr>
          <w:ilvl w:val="12"/>
          <w:numId w:val="0"/>
        </w:numPr>
        <w:tabs>
          <w:tab w:val="clear" w:pos="567"/>
        </w:tabs>
        <w:spacing w:line="240" w:lineRule="auto"/>
        <w:ind w:right="-2"/>
        <w:rPr>
          <w:b/>
          <w:szCs w:val="22"/>
          <w:lang w:val="lt-LT"/>
        </w:rPr>
      </w:pPr>
      <w:r w:rsidRPr="00525A85">
        <w:rPr>
          <w:b/>
          <w:szCs w:val="22"/>
          <w:lang w:val="lt-LT"/>
        </w:rPr>
        <w:t>Šis pakuotės lapelis paskutinį kartą peržiūrėtas 2026-05-29.</w:t>
      </w:r>
    </w:p>
    <w:p w14:paraId="50A1103D" w14:textId="77777777" w:rsidR="00525A85" w:rsidRPr="00525A85" w:rsidRDefault="00525A85" w:rsidP="00525A85">
      <w:pPr>
        <w:widowControl w:val="0"/>
        <w:numPr>
          <w:ilvl w:val="12"/>
          <w:numId w:val="0"/>
        </w:numPr>
        <w:spacing w:line="240" w:lineRule="auto"/>
        <w:ind w:right="-2"/>
        <w:rPr>
          <w:i/>
          <w:szCs w:val="22"/>
          <w:lang w:val="lt-LT"/>
        </w:rPr>
      </w:pPr>
    </w:p>
    <w:p w14:paraId="4DF8CD66" w14:textId="77777777" w:rsidR="00525A85" w:rsidRPr="00525A85" w:rsidRDefault="00525A85" w:rsidP="00525A85">
      <w:pPr>
        <w:widowControl w:val="0"/>
        <w:numPr>
          <w:ilvl w:val="12"/>
          <w:numId w:val="0"/>
        </w:numPr>
        <w:spacing w:line="240" w:lineRule="auto"/>
        <w:ind w:right="-2"/>
        <w:rPr>
          <w:szCs w:val="22"/>
          <w:lang w:val="lt-LT"/>
        </w:rPr>
      </w:pPr>
      <w:r w:rsidRPr="00525A85">
        <w:rPr>
          <w:szCs w:val="22"/>
          <w:lang w:val="lt-LT"/>
        </w:rPr>
        <w:t>Išsami informacija apie šį vaistą pateikiama Valstybinės vaistų kontrolės tarnybos prie Lietuvos Respublikos sveikatos apsaugos ministerijos tinklalapyje</w:t>
      </w:r>
      <w:r w:rsidRPr="00525A85">
        <w:rPr>
          <w:i/>
          <w:szCs w:val="22"/>
          <w:lang w:val="lt-LT"/>
        </w:rPr>
        <w:t xml:space="preserve"> </w:t>
      </w:r>
      <w:r w:rsidRPr="00525A85">
        <w:rPr>
          <w:szCs w:val="22"/>
          <w:u w:val="single"/>
          <w:lang w:val="lt-LT" w:eastAsia="lt-LT"/>
        </w:rPr>
        <w:t>https://vvkt.lrv.lt/lt/</w:t>
      </w:r>
      <w:r w:rsidRPr="00525A85">
        <w:rPr>
          <w:szCs w:val="22"/>
          <w:lang w:val="lt-LT"/>
        </w:rPr>
        <w:t>.</w:t>
      </w:r>
    </w:p>
    <w:p w14:paraId="5CECA8B4" w14:textId="77777777" w:rsidR="00525A85" w:rsidRPr="00525A85" w:rsidRDefault="00525A85" w:rsidP="00525A85">
      <w:pPr>
        <w:widowControl w:val="0"/>
        <w:numPr>
          <w:ilvl w:val="12"/>
          <w:numId w:val="0"/>
        </w:numPr>
        <w:spacing w:line="240" w:lineRule="auto"/>
        <w:ind w:right="-2"/>
        <w:rPr>
          <w:szCs w:val="22"/>
          <w:lang w:val="lt-LT"/>
        </w:rPr>
      </w:pPr>
    </w:p>
    <w:p w14:paraId="242643FC" w14:textId="77777777" w:rsidR="00222FED" w:rsidRPr="00525A85" w:rsidRDefault="00222FED" w:rsidP="00525A85">
      <w:pPr>
        <w:rPr>
          <w:szCs w:val="22"/>
        </w:rPr>
      </w:pPr>
    </w:p>
    <w:sectPr w:rsidR="00222FED" w:rsidRPr="00525A85" w:rsidSect="00525A85">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C1BE" w14:textId="77777777" w:rsidR="00525A85" w:rsidRDefault="00525A8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FBBF" w14:textId="77777777" w:rsidR="00525A85" w:rsidRDefault="00525A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4638C0"/>
    <w:multiLevelType w:val="hybridMultilevel"/>
    <w:tmpl w:val="B0F8B4EE"/>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3876101"/>
    <w:multiLevelType w:val="hybridMultilevel"/>
    <w:tmpl w:val="67EA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2B7B87"/>
    <w:multiLevelType w:val="hybridMultilevel"/>
    <w:tmpl w:val="D8CED3C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4F8D0D4A"/>
    <w:multiLevelType w:val="hybridMultilevel"/>
    <w:tmpl w:val="80B6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A59D3"/>
    <w:multiLevelType w:val="hybridMultilevel"/>
    <w:tmpl w:val="69A452B6"/>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7181A68"/>
    <w:multiLevelType w:val="hybridMultilevel"/>
    <w:tmpl w:val="C2A6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72815">
    <w:abstractNumId w:val="0"/>
    <w:lvlOverride w:ilvl="0">
      <w:lvl w:ilvl="0">
        <w:start w:val="1"/>
        <w:numFmt w:val="bullet"/>
        <w:lvlText w:val="-"/>
        <w:lvlJc w:val="left"/>
        <w:pPr>
          <w:ind w:left="360" w:hanging="360"/>
        </w:pPr>
      </w:lvl>
    </w:lvlOverride>
  </w:num>
  <w:num w:numId="2" w16cid:durableId="1305116027">
    <w:abstractNumId w:val="0"/>
    <w:lvlOverride w:ilvl="0">
      <w:lvl w:ilvl="0">
        <w:start w:val="1"/>
        <w:numFmt w:val="bullet"/>
        <w:lvlText w:val="-"/>
        <w:lvlJc w:val="left"/>
        <w:pPr>
          <w:ind w:left="360" w:hanging="360"/>
        </w:pPr>
      </w:lvl>
    </w:lvlOverride>
  </w:num>
  <w:num w:numId="3" w16cid:durableId="802430382">
    <w:abstractNumId w:val="3"/>
  </w:num>
  <w:num w:numId="4" w16cid:durableId="1148327082">
    <w:abstractNumId w:val="4"/>
  </w:num>
  <w:num w:numId="5" w16cid:durableId="1213006869">
    <w:abstractNumId w:val="6"/>
  </w:num>
  <w:num w:numId="6" w16cid:durableId="321158796">
    <w:abstractNumId w:val="2"/>
  </w:num>
  <w:num w:numId="7" w16cid:durableId="1770272817">
    <w:abstractNumId w:val="1"/>
  </w:num>
  <w:num w:numId="8" w16cid:durableId="988360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85"/>
    <w:rsid w:val="00222FED"/>
    <w:rsid w:val="002D2CA3"/>
    <w:rsid w:val="00525A85"/>
    <w:rsid w:val="005F173E"/>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8BF8A"/>
  <w15:chartTrackingRefBased/>
  <w15:docId w15:val="{BBA5FB74-B758-42C5-9B1C-866C8D58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5A85"/>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525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525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525A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525A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25A8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25A8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25A8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25A8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25A8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25A8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525A8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525A8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525A8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25A8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25A8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25A8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25A8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25A8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25A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25A8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25A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25A8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25A8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25A85"/>
    <w:rPr>
      <w:i/>
      <w:iCs/>
      <w:color w:val="404040" w:themeColor="text1" w:themeTint="BF"/>
    </w:rPr>
  </w:style>
  <w:style w:type="paragraph" w:styleId="Sraopastraipa">
    <w:name w:val="List Paragraph"/>
    <w:basedOn w:val="prastasis"/>
    <w:uiPriority w:val="34"/>
    <w:qFormat/>
    <w:rsid w:val="00525A85"/>
    <w:pPr>
      <w:ind w:left="720"/>
      <w:contextualSpacing/>
    </w:pPr>
  </w:style>
  <w:style w:type="character" w:styleId="Rykuspabraukimas">
    <w:name w:val="Intense Emphasis"/>
    <w:basedOn w:val="Numatytasispastraiposriftas"/>
    <w:uiPriority w:val="21"/>
    <w:qFormat/>
    <w:rsid w:val="00525A85"/>
    <w:rPr>
      <w:i/>
      <w:iCs/>
      <w:color w:val="0F4761" w:themeColor="accent1" w:themeShade="BF"/>
    </w:rPr>
  </w:style>
  <w:style w:type="paragraph" w:styleId="Iskirtacitata">
    <w:name w:val="Intense Quote"/>
    <w:basedOn w:val="prastasis"/>
    <w:next w:val="prastasis"/>
    <w:link w:val="IskirtacitataDiagrama"/>
    <w:uiPriority w:val="30"/>
    <w:qFormat/>
    <w:rsid w:val="00525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25A85"/>
    <w:rPr>
      <w:i/>
      <w:iCs/>
      <w:color w:val="0F4761" w:themeColor="accent1" w:themeShade="BF"/>
    </w:rPr>
  </w:style>
  <w:style w:type="character" w:styleId="Rykinuoroda">
    <w:name w:val="Intense Reference"/>
    <w:basedOn w:val="Numatytasispastraiposriftas"/>
    <w:uiPriority w:val="32"/>
    <w:qFormat/>
    <w:rsid w:val="00525A85"/>
    <w:rPr>
      <w:b/>
      <w:bCs/>
      <w:smallCaps/>
      <w:color w:val="0F4761" w:themeColor="accent1" w:themeShade="BF"/>
      <w:spacing w:val="5"/>
    </w:rPr>
  </w:style>
  <w:style w:type="paragraph" w:styleId="Porat">
    <w:name w:val="footer"/>
    <w:basedOn w:val="prastasis"/>
    <w:link w:val="PoratDiagrama"/>
    <w:uiPriority w:val="99"/>
    <w:rsid w:val="00525A85"/>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525A85"/>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525A85"/>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525A85"/>
    <w:rPr>
      <w:rFonts w:eastAsia="SimSun"/>
      <w:kern w:val="0"/>
      <w:szCs w:val="20"/>
      <w:lang w:val="en-GB" w:eastAsia="zh-CN"/>
      <w14:ligatures w14:val="none"/>
    </w:rPr>
  </w:style>
  <w:style w:type="paragraph" w:customStyle="1" w:styleId="Default">
    <w:name w:val="Default"/>
    <w:rsid w:val="00525A85"/>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customStyle="1" w:styleId="BTEMEASMCA">
    <w:name w:val="BT EMEA_SMCA"/>
    <w:basedOn w:val="prastasis"/>
    <w:link w:val="BTEMEASMCAChar"/>
    <w:autoRedefine/>
    <w:rsid w:val="00525A85"/>
    <w:pPr>
      <w:keepNext/>
      <w:spacing w:line="240" w:lineRule="auto"/>
    </w:pPr>
    <w:rPr>
      <w:rFonts w:eastAsia="SimSun"/>
      <w:noProof/>
      <w:snapToGrid/>
      <w:sz w:val="20"/>
      <w:lang w:val="x-none" w:eastAsia="x-none"/>
    </w:rPr>
  </w:style>
  <w:style w:type="character" w:customStyle="1" w:styleId="BTEMEASMCAChar">
    <w:name w:val="BT EMEA_SMCA Char"/>
    <w:link w:val="BTEMEASMCA"/>
    <w:locked/>
    <w:rsid w:val="00525A85"/>
    <w:rPr>
      <w:rFonts w:eastAsia="SimSun"/>
      <w:noProof/>
      <w:kern w:val="0"/>
      <w:sz w:val="20"/>
      <w:szCs w:val="20"/>
      <w:lang w:val="x-none" w:eastAsia="x-none"/>
      <w14:ligatures w14:val="none"/>
    </w:rPr>
  </w:style>
  <w:style w:type="paragraph" w:customStyle="1" w:styleId="WW-Default">
    <w:name w:val="WW-Default"/>
    <w:rsid w:val="00525A85"/>
    <w:pPr>
      <w:suppressAutoHyphens/>
      <w:autoSpaceDE w:val="0"/>
      <w:spacing w:after="0" w:line="240" w:lineRule="auto"/>
    </w:pPr>
    <w:rPr>
      <w:rFonts w:eastAsia="Calibri"/>
      <w:color w:val="000000"/>
      <w:kern w:val="0"/>
      <w:sz w:val="24"/>
      <w:szCs w:val="24"/>
      <w:lang w:eastAsia="ar-SA"/>
      <w14:ligatures w14:val="none"/>
    </w:rPr>
  </w:style>
  <w:style w:type="character" w:customStyle="1" w:styleId="tlid-translation">
    <w:name w:val="tlid-translation"/>
    <w:basedOn w:val="Numatytasispastraiposriftas"/>
    <w:rsid w:val="00525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13822</Words>
  <Characters>7880</Characters>
  <Application>Microsoft Office Word</Application>
  <DocSecurity>0</DocSecurity>
  <Lines>65</Lines>
  <Paragraphs>43</Paragraphs>
  <ScaleCrop>false</ScaleCrop>
  <Company/>
  <LinksUpToDate>false</LinksUpToDate>
  <CharactersWithSpaces>21659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2026-07-01T06:50:00Z</dcterms:created>
  <dcterms:modified xsi:type="dcterms:W3CDTF">2026-07-01T06:54:00Z</dcterms:modified>
</cp:coreProperties>
</file>