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C0" w:rsidRPr="00B34FA1" w:rsidRDefault="000A79DC" w:rsidP="000545AB">
      <w:pPr>
        <w:pStyle w:val="Paprastasistekstas"/>
        <w:tabs>
          <w:tab w:val="left" w:pos="4962"/>
        </w:tabs>
        <w:rPr>
          <w:rFonts w:ascii="Times New Roman" w:hAnsi="Times New Roman"/>
          <w:color w:val="000000"/>
          <w:sz w:val="24"/>
          <w:szCs w:val="24"/>
          <w:lang w:val="lt-LT"/>
        </w:rPr>
      </w:pPr>
      <w:bookmarkStart w:id="0" w:name="_GoBack"/>
      <w:bookmarkEnd w:id="0"/>
      <w:r>
        <w:rPr>
          <w:rFonts w:ascii="Times New Roman" w:hAnsi="Times New Roman"/>
          <w:color w:val="000000"/>
          <w:sz w:val="24"/>
          <w:lang w:val="lt-LT"/>
        </w:rPr>
        <w:tab/>
      </w:r>
    </w:p>
    <w:p w:rsidR="00F34163" w:rsidRPr="00B34FA1" w:rsidRDefault="00F34163" w:rsidP="00F34163">
      <w:pPr>
        <w:widowControl w:val="0"/>
        <w:tabs>
          <w:tab w:val="clear" w:pos="567"/>
        </w:tabs>
        <w:spacing w:line="240" w:lineRule="auto"/>
        <w:rPr>
          <w:color w:val="008000"/>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outlineLvl w:val="0"/>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tabs>
          <w:tab w:val="left" w:pos="-1440"/>
          <w:tab w:val="left" w:pos="-720"/>
        </w:tabs>
        <w:rPr>
          <w:b/>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rsidR="00F34163" w:rsidRPr="00B34FA1" w:rsidRDefault="00F34163" w:rsidP="00F34163">
      <w:pPr>
        <w:spacing w:line="240" w:lineRule="auto"/>
        <w:rPr>
          <w:szCs w:val="24"/>
          <w:lang w:val="lt-LT"/>
        </w:rPr>
      </w:pPr>
    </w:p>
    <w:p w:rsidR="00F34163" w:rsidRPr="00B34FA1" w:rsidRDefault="00F34163" w:rsidP="00F34163">
      <w:pPr>
        <w:tabs>
          <w:tab w:val="left" w:pos="-1440"/>
          <w:tab w:val="left" w:pos="-720"/>
        </w:tabs>
        <w:jc w:val="center"/>
        <w:rPr>
          <w:b/>
          <w:lang w:val="lt-LT"/>
        </w:rPr>
      </w:pPr>
      <w:r w:rsidRPr="00B34FA1">
        <w:rPr>
          <w:b/>
          <w:lang w:val="lt-LT"/>
        </w:rPr>
        <w:t>PREPARATO CHARAKTERISTIKŲ SANTRAUKA</w:t>
      </w:r>
    </w:p>
    <w:p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rsidR="00F34163" w:rsidRPr="00B34FA1" w:rsidRDefault="00F34163" w:rsidP="00F34163">
      <w:pPr>
        <w:rPr>
          <w:szCs w:val="24"/>
          <w:lang w:val="lt-LT"/>
        </w:rPr>
      </w:pPr>
    </w:p>
    <w:p w:rsidR="00AC3C59" w:rsidRDefault="00B26DF5" w:rsidP="00AC3C59">
      <w:pPr>
        <w:rPr>
          <w:noProof/>
          <w:szCs w:val="24"/>
          <w:lang w:val="lt-LT"/>
        </w:rPr>
      </w:pPr>
      <w:r>
        <w:rPr>
          <w:noProof/>
          <w:szCs w:val="24"/>
          <w:lang w:val="lt-LT"/>
        </w:rPr>
        <w:t>Lidbree</w:t>
      </w:r>
      <w:r w:rsidR="00AC3C59">
        <w:rPr>
          <w:noProof/>
          <w:szCs w:val="24"/>
          <w:lang w:val="lt-LT"/>
        </w:rPr>
        <w:t xml:space="preserve"> 42</w:t>
      </w:r>
      <w:r w:rsidR="00CD2DE3">
        <w:rPr>
          <w:noProof/>
          <w:szCs w:val="24"/>
          <w:lang w:val="lt-LT"/>
        </w:rPr>
        <w:t> </w:t>
      </w:r>
      <w:r w:rsidR="00AC3C59">
        <w:rPr>
          <w:noProof/>
          <w:szCs w:val="24"/>
          <w:lang w:val="lt-LT"/>
        </w:rPr>
        <w:t>mg/ml gimdos ertmės gelis</w:t>
      </w:r>
    </w:p>
    <w:p w:rsidR="00E16E51" w:rsidRDefault="00E16E51" w:rsidP="00AC3C59">
      <w:pPr>
        <w:rPr>
          <w:noProof/>
          <w:szCs w:val="24"/>
          <w:lang w:val="lt-LT"/>
        </w:rPr>
      </w:pPr>
    </w:p>
    <w:p w:rsidR="00E16E51" w:rsidRPr="00B34FA1" w:rsidRDefault="00E16E51" w:rsidP="00AC3C59">
      <w:pPr>
        <w:rPr>
          <w:szCs w:val="24"/>
          <w:lang w:val="lt-LT"/>
        </w:rPr>
      </w:pPr>
    </w:p>
    <w:p w:rsidR="00F34163"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rsidR="00577FD4" w:rsidRDefault="00577FD4" w:rsidP="00577FD4">
      <w:pPr>
        <w:rPr>
          <w:lang w:val="lt-LT" w:eastAsia="x-none"/>
        </w:rPr>
      </w:pPr>
    </w:p>
    <w:p w:rsidR="00577FD4" w:rsidRPr="00577FD4" w:rsidRDefault="00577FD4" w:rsidP="00577FD4">
      <w:pPr>
        <w:rPr>
          <w:lang w:val="lt-LT" w:eastAsia="x-none"/>
        </w:rPr>
      </w:pPr>
      <w:proofErr w:type="spellStart"/>
      <w:r>
        <w:rPr>
          <w:lang w:val="lt-LT" w:eastAsia="x-none"/>
        </w:rPr>
        <w:t>Lidokainas</w:t>
      </w:r>
      <w:proofErr w:type="spellEnd"/>
      <w:r>
        <w:rPr>
          <w:lang w:val="lt-LT" w:eastAsia="x-none"/>
        </w:rPr>
        <w:t xml:space="preserve"> </w:t>
      </w:r>
      <w:r>
        <w:rPr>
          <w:noProof/>
          <w:szCs w:val="24"/>
          <w:lang w:val="lt-LT"/>
        </w:rPr>
        <w:t>42</w:t>
      </w:r>
      <w:r w:rsidR="00CD2DE3">
        <w:rPr>
          <w:noProof/>
          <w:szCs w:val="24"/>
          <w:lang w:val="lt-LT"/>
        </w:rPr>
        <w:t> </w:t>
      </w:r>
      <w:r>
        <w:rPr>
          <w:noProof/>
          <w:szCs w:val="24"/>
          <w:lang w:val="lt-LT"/>
        </w:rPr>
        <w:t>mg/</w:t>
      </w:r>
      <w:r w:rsidR="00CD2DE3">
        <w:rPr>
          <w:noProof/>
          <w:szCs w:val="24"/>
          <w:lang w:val="lt-LT"/>
        </w:rPr>
        <w:t> </w:t>
      </w:r>
      <w:r>
        <w:rPr>
          <w:noProof/>
          <w:szCs w:val="24"/>
          <w:lang w:val="lt-LT"/>
        </w:rPr>
        <w:t>ml</w:t>
      </w:r>
      <w:r w:rsidR="009444B7">
        <w:rPr>
          <w:noProof/>
          <w:szCs w:val="24"/>
          <w:lang w:val="lt-LT"/>
        </w:rPr>
        <w:t>.</w:t>
      </w:r>
    </w:p>
    <w:p w:rsidR="00F34163" w:rsidRPr="00B34FA1" w:rsidRDefault="00F34163" w:rsidP="00F34163">
      <w:pPr>
        <w:rPr>
          <w:szCs w:val="24"/>
          <w:lang w:val="lt-LT"/>
        </w:rPr>
      </w:pPr>
    </w:p>
    <w:p w:rsidR="00F34163" w:rsidRDefault="00F34163" w:rsidP="00F34163">
      <w:pPr>
        <w:rPr>
          <w:u w:val="single"/>
          <w:lang w:val="lt-LT"/>
        </w:rPr>
      </w:pPr>
      <w:r w:rsidRPr="00B34FA1">
        <w:rPr>
          <w:u w:val="single"/>
          <w:lang w:val="lt-LT"/>
        </w:rPr>
        <w:t>Pagalbinė</w:t>
      </w:r>
      <w:r w:rsidR="00AC3C59">
        <w:rPr>
          <w:u w:val="single"/>
          <w:lang w:val="lt-LT"/>
        </w:rPr>
        <w:t>s</w:t>
      </w:r>
      <w:r w:rsidRPr="00B34FA1">
        <w:rPr>
          <w:u w:val="single"/>
          <w:lang w:val="lt-LT"/>
        </w:rPr>
        <w:t xml:space="preserve"> medžiag</w:t>
      </w:r>
      <w:r w:rsidR="00AC3C59">
        <w:rPr>
          <w:u w:val="single"/>
          <w:lang w:val="lt-LT"/>
        </w:rPr>
        <w:t>os</w:t>
      </w:r>
      <w:r w:rsidRPr="00B34FA1">
        <w:rPr>
          <w:u w:val="single"/>
          <w:lang w:val="lt-LT"/>
        </w:rPr>
        <w:t xml:space="preserve">, </w:t>
      </w:r>
      <w:r w:rsidRPr="00B34FA1">
        <w:rPr>
          <w:noProof/>
          <w:szCs w:val="24"/>
          <w:u w:val="single"/>
          <w:lang w:val="lt-LT"/>
        </w:rPr>
        <w:t>kuri</w:t>
      </w:r>
      <w:r w:rsidR="00AC3C59">
        <w:rPr>
          <w:noProof/>
          <w:szCs w:val="24"/>
          <w:u w:val="single"/>
          <w:lang w:val="lt-LT"/>
        </w:rPr>
        <w:t>ų</w:t>
      </w:r>
      <w:r w:rsidRPr="00B34FA1">
        <w:rPr>
          <w:noProof/>
          <w:szCs w:val="24"/>
          <w:u w:val="single"/>
          <w:lang w:val="lt-LT"/>
        </w:rPr>
        <w:t xml:space="preserve"> </w:t>
      </w:r>
      <w:r w:rsidRPr="00B34FA1">
        <w:rPr>
          <w:u w:val="single"/>
          <w:lang w:val="lt-LT"/>
        </w:rPr>
        <w:t>poveikis žinomas:</w:t>
      </w:r>
    </w:p>
    <w:p w:rsidR="00AC3C59" w:rsidRDefault="00AC3C59" w:rsidP="00AC3C59">
      <w:pPr>
        <w:keepNext/>
        <w:autoSpaceDE w:val="0"/>
        <w:autoSpaceDN w:val="0"/>
        <w:adjustRightInd w:val="0"/>
        <w:spacing w:line="240" w:lineRule="auto"/>
        <w:rPr>
          <w:snapToGrid/>
          <w:szCs w:val="22"/>
          <w:lang w:val="en-US" w:eastAsia="sv-SE"/>
        </w:rPr>
      </w:pPr>
      <w:r w:rsidRPr="00E16E51">
        <w:rPr>
          <w:lang w:val="lt-LT"/>
        </w:rPr>
        <w:t>Kiekviename ml gelio yra 284</w:t>
      </w:r>
      <w:r w:rsidR="00CD2DE3">
        <w:rPr>
          <w:noProof/>
          <w:szCs w:val="24"/>
          <w:lang w:val="lt-LT"/>
        </w:rPr>
        <w:t> </w:t>
      </w:r>
      <w:r w:rsidRPr="00E16E51">
        <w:rPr>
          <w:lang w:val="lt-LT"/>
        </w:rPr>
        <w:t>mg m</w:t>
      </w:r>
      <w:proofErr w:type="spellStart"/>
      <w:r w:rsidRPr="00E16E51">
        <w:rPr>
          <w:szCs w:val="22"/>
          <w:lang w:val="en-US" w:eastAsia="sv-SE"/>
        </w:rPr>
        <w:t>akr</w:t>
      </w:r>
      <w:r>
        <w:rPr>
          <w:szCs w:val="22"/>
          <w:lang w:val="en-US" w:eastAsia="sv-SE"/>
        </w:rPr>
        <w:t>ogolglicerolio</w:t>
      </w:r>
      <w:proofErr w:type="spellEnd"/>
      <w:r>
        <w:rPr>
          <w:szCs w:val="22"/>
          <w:lang w:val="en-US" w:eastAsia="sv-SE"/>
        </w:rPr>
        <w:t xml:space="preserve"> </w:t>
      </w:r>
      <w:proofErr w:type="spellStart"/>
      <w:r>
        <w:rPr>
          <w:szCs w:val="22"/>
          <w:lang w:val="en-US" w:eastAsia="sv-SE"/>
        </w:rPr>
        <w:t>ricinoleato</w:t>
      </w:r>
      <w:proofErr w:type="spellEnd"/>
      <w:r>
        <w:rPr>
          <w:szCs w:val="22"/>
          <w:lang w:val="en-US" w:eastAsia="sv-SE"/>
        </w:rPr>
        <w:t xml:space="preserve"> </w:t>
      </w:r>
      <w:r>
        <w:rPr>
          <w:lang w:val="en-US" w:eastAsia="sv-SE"/>
        </w:rPr>
        <w:t>(</w:t>
      </w:r>
      <w:proofErr w:type="spellStart"/>
      <w:r>
        <w:rPr>
          <w:lang w:val="en-US" w:eastAsia="sv-SE"/>
        </w:rPr>
        <w:t>polioksilo</w:t>
      </w:r>
      <w:proofErr w:type="spellEnd"/>
      <w:r>
        <w:rPr>
          <w:lang w:val="en-US" w:eastAsia="sv-SE"/>
        </w:rPr>
        <w:t xml:space="preserve"> </w:t>
      </w:r>
      <w:proofErr w:type="spellStart"/>
      <w:r>
        <w:rPr>
          <w:lang w:val="en-US" w:eastAsia="sv-SE"/>
        </w:rPr>
        <w:t>ricinos</w:t>
      </w:r>
      <w:proofErr w:type="spellEnd"/>
      <w:r>
        <w:rPr>
          <w:lang w:val="en-US" w:eastAsia="sv-SE"/>
        </w:rPr>
        <w:t xml:space="preserve"> </w:t>
      </w:r>
      <w:proofErr w:type="spellStart"/>
      <w:r>
        <w:rPr>
          <w:lang w:val="en-US" w:eastAsia="sv-SE"/>
        </w:rPr>
        <w:t>aliejaus</w:t>
      </w:r>
      <w:proofErr w:type="spellEnd"/>
      <w:r>
        <w:rPr>
          <w:lang w:val="en-US" w:eastAsia="sv-SE"/>
        </w:rPr>
        <w:t xml:space="preserve">) </w:t>
      </w:r>
      <w:proofErr w:type="spellStart"/>
      <w:r>
        <w:rPr>
          <w:lang w:val="en-US" w:eastAsia="sv-SE"/>
        </w:rPr>
        <w:t>ir</w:t>
      </w:r>
      <w:proofErr w:type="spellEnd"/>
      <w:r>
        <w:rPr>
          <w:lang w:val="en-US" w:eastAsia="sv-SE"/>
        </w:rPr>
        <w:t xml:space="preserve"> </w:t>
      </w:r>
      <w:proofErr w:type="spellStart"/>
      <w:r w:rsidR="00366B07">
        <w:rPr>
          <w:lang w:val="en-US" w:eastAsia="sv-SE"/>
        </w:rPr>
        <w:t>apytiksliai</w:t>
      </w:r>
      <w:proofErr w:type="spellEnd"/>
      <w:r>
        <w:rPr>
          <w:lang w:val="en-US" w:eastAsia="sv-SE"/>
        </w:rPr>
        <w:t xml:space="preserve"> 28</w:t>
      </w:r>
      <w:r w:rsidR="00CD2DE3">
        <w:rPr>
          <w:noProof/>
          <w:szCs w:val="24"/>
          <w:lang w:val="lt-LT"/>
        </w:rPr>
        <w:t> </w:t>
      </w:r>
      <w:proofErr w:type="spellStart"/>
      <w:r w:rsidR="00E16E51">
        <w:rPr>
          <w:lang w:val="en-US" w:eastAsia="sv-SE"/>
        </w:rPr>
        <w:t>mikrogramai</w:t>
      </w:r>
      <w:proofErr w:type="spellEnd"/>
      <w:r w:rsidR="00E16E51">
        <w:rPr>
          <w:lang w:val="en-US" w:eastAsia="sv-SE"/>
        </w:rPr>
        <w:t xml:space="preserve"> </w:t>
      </w:r>
      <w:proofErr w:type="spellStart"/>
      <w:r w:rsidR="00E16E51">
        <w:rPr>
          <w:lang w:val="en-US" w:eastAsia="sv-SE"/>
        </w:rPr>
        <w:t>butilhidroksitolueno</w:t>
      </w:r>
      <w:proofErr w:type="spellEnd"/>
      <w:r w:rsidR="00E16E51">
        <w:rPr>
          <w:lang w:val="en-US" w:eastAsia="sv-SE"/>
        </w:rPr>
        <w:t xml:space="preserve"> (E 321).</w:t>
      </w:r>
    </w:p>
    <w:p w:rsidR="00AC3C59" w:rsidRPr="00B34FA1" w:rsidRDefault="00AC3C59" w:rsidP="00F34163">
      <w:pPr>
        <w:rPr>
          <w:szCs w:val="24"/>
          <w:lang w:val="lt-LT"/>
        </w:rPr>
      </w:pPr>
    </w:p>
    <w:p w:rsidR="00F34163" w:rsidRPr="00B34FA1" w:rsidRDefault="00F34163" w:rsidP="00F34163">
      <w:pPr>
        <w:rPr>
          <w:szCs w:val="24"/>
          <w:lang w:val="lt-LT"/>
        </w:rPr>
      </w:pPr>
      <w:r w:rsidRPr="00B34FA1">
        <w:rPr>
          <w:noProof/>
          <w:szCs w:val="24"/>
          <w:lang w:val="lt-LT"/>
        </w:rPr>
        <w:t>Visos pagalbinės medžiagos išvardytos 6.1 skyriuje.</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rsidR="00F34163" w:rsidRPr="00B34FA1" w:rsidRDefault="00F34163" w:rsidP="00F34163">
      <w:pPr>
        <w:rPr>
          <w:szCs w:val="24"/>
          <w:lang w:val="lt-LT"/>
        </w:rPr>
      </w:pPr>
    </w:p>
    <w:p w:rsidR="00E16E51" w:rsidRDefault="00E16E51" w:rsidP="00F34163">
      <w:pPr>
        <w:rPr>
          <w:noProof/>
          <w:szCs w:val="24"/>
          <w:lang w:val="lt-LT"/>
        </w:rPr>
      </w:pPr>
      <w:r>
        <w:rPr>
          <w:noProof/>
          <w:szCs w:val="24"/>
          <w:lang w:val="lt-LT"/>
        </w:rPr>
        <w:t>Gimdos ertmės gelis.</w:t>
      </w:r>
    </w:p>
    <w:p w:rsidR="00F34163" w:rsidRPr="00B34FA1" w:rsidRDefault="00E16E51" w:rsidP="00F34163">
      <w:pPr>
        <w:rPr>
          <w:noProof/>
          <w:szCs w:val="24"/>
          <w:lang w:val="lt-LT"/>
        </w:rPr>
      </w:pPr>
      <w:r>
        <w:rPr>
          <w:noProof/>
          <w:szCs w:val="24"/>
          <w:lang w:val="lt-LT"/>
        </w:rPr>
        <w:t>Sterilus, skai</w:t>
      </w:r>
      <w:r w:rsidR="00577FD4">
        <w:rPr>
          <w:noProof/>
          <w:szCs w:val="24"/>
          <w:lang w:val="lt-LT"/>
        </w:rPr>
        <w:t>dr</w:t>
      </w:r>
      <w:r>
        <w:rPr>
          <w:noProof/>
          <w:szCs w:val="24"/>
          <w:lang w:val="lt-LT"/>
        </w:rPr>
        <w:t>us arba beveik skaidrus, rusvai gelsvas, klampus skystis, žmogaus kūno temperatūroje</w:t>
      </w:r>
      <w:r w:rsidRPr="00E16E51">
        <w:rPr>
          <w:noProof/>
          <w:szCs w:val="24"/>
          <w:lang w:val="lt-LT"/>
        </w:rPr>
        <w:t xml:space="preserve"> </w:t>
      </w:r>
      <w:r>
        <w:rPr>
          <w:noProof/>
          <w:szCs w:val="24"/>
          <w:lang w:val="lt-LT"/>
        </w:rPr>
        <w:t>tampantis geliu</w:t>
      </w:r>
      <w:r w:rsidR="00F34163" w:rsidRPr="00B34FA1">
        <w:rPr>
          <w:noProof/>
          <w:szCs w:val="24"/>
          <w:lang w:val="lt-LT"/>
        </w:rPr>
        <w:t>.</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rsidR="00F34163" w:rsidRPr="00B34FA1" w:rsidRDefault="00F34163" w:rsidP="00F34163">
      <w:pPr>
        <w:rPr>
          <w:szCs w:val="24"/>
          <w:lang w:val="lt-LT"/>
        </w:rPr>
      </w:pPr>
    </w:p>
    <w:p w:rsidR="00F34163" w:rsidRPr="00B34FA1" w:rsidRDefault="00B26DF5" w:rsidP="00F34163">
      <w:pPr>
        <w:rPr>
          <w:szCs w:val="24"/>
          <w:lang w:val="lt-LT"/>
        </w:rPr>
      </w:pPr>
      <w:r>
        <w:rPr>
          <w:noProof/>
          <w:szCs w:val="24"/>
          <w:lang w:val="lt-LT"/>
        </w:rPr>
        <w:t>Lidbree</w:t>
      </w:r>
      <w:r w:rsidR="00E16E51" w:rsidRPr="00B34FA1">
        <w:rPr>
          <w:noProof/>
          <w:szCs w:val="24"/>
          <w:lang w:val="lt-LT"/>
        </w:rPr>
        <w:t xml:space="preserve"> </w:t>
      </w:r>
      <w:r w:rsidR="00BF2035">
        <w:rPr>
          <w:noProof/>
          <w:szCs w:val="24"/>
          <w:lang w:val="lt-LT"/>
        </w:rPr>
        <w:t>skirtas</w:t>
      </w:r>
      <w:r w:rsidR="00BF2035" w:rsidRPr="00B34FA1">
        <w:rPr>
          <w:noProof/>
          <w:szCs w:val="24"/>
          <w:lang w:val="lt-LT"/>
        </w:rPr>
        <w:t xml:space="preserve"> </w:t>
      </w:r>
      <w:r w:rsidR="00BF2035">
        <w:rPr>
          <w:noProof/>
          <w:szCs w:val="24"/>
          <w:lang w:val="lt-LT"/>
        </w:rPr>
        <w:t>suaugusių moterų ir 15</w:t>
      </w:r>
      <w:r w:rsidR="00CD2DE3">
        <w:rPr>
          <w:noProof/>
          <w:szCs w:val="24"/>
          <w:lang w:val="lt-LT"/>
        </w:rPr>
        <w:t> </w:t>
      </w:r>
      <w:r w:rsidR="00BF2035">
        <w:rPr>
          <w:noProof/>
          <w:szCs w:val="24"/>
          <w:lang w:val="lt-LT"/>
        </w:rPr>
        <w:t xml:space="preserve">metų bei vyresnių paauglių </w:t>
      </w:r>
      <w:r w:rsidR="009F2E38">
        <w:rPr>
          <w:noProof/>
          <w:szCs w:val="24"/>
          <w:lang w:val="lt-LT"/>
        </w:rPr>
        <w:t>ūmi</w:t>
      </w:r>
      <w:r w:rsidR="00BF2035">
        <w:rPr>
          <w:noProof/>
          <w:szCs w:val="24"/>
          <w:lang w:val="lt-LT"/>
        </w:rPr>
        <w:t>nio</w:t>
      </w:r>
      <w:r w:rsidR="009F2E38">
        <w:rPr>
          <w:noProof/>
          <w:szCs w:val="24"/>
          <w:lang w:val="lt-LT"/>
        </w:rPr>
        <w:t xml:space="preserve"> </w:t>
      </w:r>
      <w:r w:rsidR="00577FD4">
        <w:rPr>
          <w:noProof/>
          <w:szCs w:val="24"/>
          <w:lang w:val="lt-LT"/>
        </w:rPr>
        <w:t xml:space="preserve">vidutinio stiprumo </w:t>
      </w:r>
      <w:r w:rsidR="009F2E38">
        <w:rPr>
          <w:noProof/>
          <w:szCs w:val="24"/>
          <w:lang w:val="lt-LT"/>
        </w:rPr>
        <w:t>skausm</w:t>
      </w:r>
      <w:r w:rsidR="00BF2035">
        <w:rPr>
          <w:noProof/>
          <w:szCs w:val="24"/>
          <w:lang w:val="lt-LT"/>
        </w:rPr>
        <w:t>o</w:t>
      </w:r>
      <w:r w:rsidR="009F2E38">
        <w:rPr>
          <w:noProof/>
          <w:szCs w:val="24"/>
          <w:lang w:val="lt-LT"/>
        </w:rPr>
        <w:t xml:space="preserve"> </w:t>
      </w:r>
      <w:r w:rsidR="00577FD4">
        <w:rPr>
          <w:noProof/>
          <w:szCs w:val="24"/>
          <w:lang w:val="lt-LT"/>
        </w:rPr>
        <w:t>vieti</w:t>
      </w:r>
      <w:r w:rsidR="00BF2035">
        <w:rPr>
          <w:noProof/>
          <w:szCs w:val="24"/>
          <w:lang w:val="lt-LT"/>
        </w:rPr>
        <w:t>niam</w:t>
      </w:r>
      <w:r w:rsidR="00577FD4">
        <w:rPr>
          <w:noProof/>
          <w:szCs w:val="24"/>
          <w:lang w:val="lt-LT"/>
        </w:rPr>
        <w:t xml:space="preserve"> </w:t>
      </w:r>
      <w:r w:rsidR="009F2E38">
        <w:rPr>
          <w:noProof/>
          <w:szCs w:val="24"/>
          <w:lang w:val="lt-LT"/>
        </w:rPr>
        <w:t>slopin</w:t>
      </w:r>
      <w:r w:rsidR="00BF2035">
        <w:rPr>
          <w:noProof/>
          <w:szCs w:val="24"/>
          <w:lang w:val="lt-LT"/>
        </w:rPr>
        <w:t>imui</w:t>
      </w:r>
      <w:r w:rsidR="009F2E38">
        <w:rPr>
          <w:noProof/>
          <w:szCs w:val="24"/>
          <w:lang w:val="lt-LT"/>
        </w:rPr>
        <w:t xml:space="preserve"> </w:t>
      </w:r>
      <w:r w:rsidR="00E16E51">
        <w:rPr>
          <w:noProof/>
          <w:szCs w:val="24"/>
          <w:lang w:val="lt-LT"/>
        </w:rPr>
        <w:t>atliekant procedūras gimdos kaklelio ir gimdos ertmės srityje</w:t>
      </w:r>
      <w:r w:rsidR="00F34163" w:rsidRPr="00B34FA1">
        <w:rPr>
          <w:noProof/>
          <w:szCs w:val="24"/>
          <w:lang w:val="lt-LT"/>
        </w:rPr>
        <w:t>.</w:t>
      </w:r>
      <w:r w:rsidR="008D5B05">
        <w:rPr>
          <w:noProof/>
          <w:szCs w:val="24"/>
          <w:lang w:val="lt-LT"/>
        </w:rPr>
        <w:t xml:space="preserve"> Žr. 5.1 skyrių.</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rsidR="00F34163" w:rsidRPr="00B34FA1" w:rsidRDefault="00F34163" w:rsidP="00F34163">
      <w:pPr>
        <w:rPr>
          <w:szCs w:val="24"/>
          <w:lang w:val="lt-LT"/>
        </w:rPr>
      </w:pPr>
    </w:p>
    <w:p w:rsidR="00F34163" w:rsidRPr="00B34FA1" w:rsidRDefault="00F34163" w:rsidP="00F34163">
      <w:pPr>
        <w:rPr>
          <w:szCs w:val="24"/>
          <w:u w:val="single"/>
          <w:lang w:val="lt-LT"/>
        </w:rPr>
      </w:pPr>
      <w:r w:rsidRPr="00B34FA1">
        <w:rPr>
          <w:noProof/>
          <w:szCs w:val="24"/>
          <w:u w:val="single"/>
          <w:lang w:val="lt-LT"/>
        </w:rPr>
        <w:t>Dozavimas</w:t>
      </w:r>
    </w:p>
    <w:p w:rsidR="00F34163" w:rsidRPr="00B34FA1" w:rsidRDefault="00F34163" w:rsidP="00F34163">
      <w:pPr>
        <w:rPr>
          <w:szCs w:val="24"/>
          <w:lang w:val="lt-LT"/>
        </w:rPr>
      </w:pPr>
    </w:p>
    <w:p w:rsidR="00F34163" w:rsidRPr="00B34FA1" w:rsidRDefault="009F2E38" w:rsidP="00F34163">
      <w:pPr>
        <w:rPr>
          <w:i/>
          <w:szCs w:val="24"/>
          <w:lang w:val="lt-LT"/>
        </w:rPr>
      </w:pPr>
      <w:r>
        <w:rPr>
          <w:i/>
          <w:szCs w:val="24"/>
          <w:lang w:val="lt-LT"/>
        </w:rPr>
        <w:t>Procedūros gimdos kaklelio srityje</w:t>
      </w:r>
    </w:p>
    <w:p w:rsidR="00F34163" w:rsidRPr="00B34FA1" w:rsidRDefault="008D5B05" w:rsidP="00454A29">
      <w:pPr>
        <w:rPr>
          <w:szCs w:val="24"/>
          <w:lang w:val="lt-LT"/>
        </w:rPr>
      </w:pPr>
      <w:r>
        <w:rPr>
          <w:noProof/>
          <w:szCs w:val="24"/>
          <w:lang w:val="lt-LT"/>
        </w:rPr>
        <w:t>Likus 5 minutėms iki procedūros pradžios, naudojant s</w:t>
      </w:r>
      <w:r w:rsidR="00454A29">
        <w:rPr>
          <w:noProof/>
          <w:szCs w:val="24"/>
          <w:lang w:val="lt-LT"/>
        </w:rPr>
        <w:t>teril</w:t>
      </w:r>
      <w:r>
        <w:rPr>
          <w:noProof/>
          <w:szCs w:val="24"/>
          <w:lang w:val="lt-LT"/>
        </w:rPr>
        <w:t>ų</w:t>
      </w:r>
      <w:r w:rsidR="00454A29">
        <w:rPr>
          <w:noProof/>
          <w:szCs w:val="24"/>
          <w:lang w:val="lt-LT"/>
        </w:rPr>
        <w:t xml:space="preserve"> aplikatori</w:t>
      </w:r>
      <w:r>
        <w:rPr>
          <w:noProof/>
          <w:szCs w:val="24"/>
          <w:lang w:val="lt-LT"/>
        </w:rPr>
        <w:t>ų,</w:t>
      </w:r>
      <w:r w:rsidR="00454A29">
        <w:rPr>
          <w:noProof/>
          <w:szCs w:val="24"/>
          <w:lang w:val="lt-LT"/>
        </w:rPr>
        <w:t xml:space="preserve"> išspausti 2-3</w:t>
      </w:r>
      <w:r w:rsidR="00CD2DE3">
        <w:rPr>
          <w:noProof/>
          <w:szCs w:val="24"/>
          <w:lang w:val="lt-LT"/>
        </w:rPr>
        <w:t> </w:t>
      </w:r>
      <w:r w:rsidR="00454A29">
        <w:rPr>
          <w:noProof/>
          <w:szCs w:val="24"/>
          <w:lang w:val="lt-LT"/>
        </w:rPr>
        <w:t xml:space="preserve"> ml ties gimdos kaklelio išorinėmis žiotimis, j</w:t>
      </w:r>
      <w:r w:rsidR="00D6325F">
        <w:rPr>
          <w:noProof/>
          <w:szCs w:val="24"/>
          <w:lang w:val="lt-LT"/>
        </w:rPr>
        <w:t>a</w:t>
      </w:r>
      <w:r w:rsidR="00454A29">
        <w:rPr>
          <w:noProof/>
          <w:szCs w:val="24"/>
          <w:lang w:val="lt-LT"/>
        </w:rPr>
        <w:t xml:space="preserve">s patepti </w:t>
      </w:r>
      <w:r w:rsidR="001D6EC2">
        <w:rPr>
          <w:noProof/>
          <w:szCs w:val="24"/>
          <w:lang w:val="lt-LT"/>
        </w:rPr>
        <w:t xml:space="preserve">storu </w:t>
      </w:r>
      <w:r w:rsidR="00454A29">
        <w:rPr>
          <w:noProof/>
          <w:szCs w:val="24"/>
          <w:lang w:val="lt-LT"/>
        </w:rPr>
        <w:t>sluoksniu ir 3</w:t>
      </w:r>
      <w:r w:rsidR="00CD2DE3">
        <w:rPr>
          <w:noProof/>
          <w:szCs w:val="24"/>
          <w:lang w:val="lt-LT"/>
        </w:rPr>
        <w:t> </w:t>
      </w:r>
      <w:r w:rsidR="00454A29">
        <w:rPr>
          <w:noProof/>
          <w:szCs w:val="24"/>
          <w:lang w:val="lt-LT"/>
        </w:rPr>
        <w:t>ml išspausti į gimdos kaklelį</w:t>
      </w:r>
      <w:r>
        <w:rPr>
          <w:noProof/>
          <w:szCs w:val="24"/>
          <w:lang w:val="lt-LT"/>
        </w:rPr>
        <w:t xml:space="preserve">. </w:t>
      </w:r>
    </w:p>
    <w:p w:rsidR="00F34163" w:rsidRPr="00B34FA1" w:rsidRDefault="00F34163" w:rsidP="00F34163">
      <w:pPr>
        <w:rPr>
          <w:szCs w:val="24"/>
          <w:lang w:val="lt-LT"/>
        </w:rPr>
      </w:pPr>
    </w:p>
    <w:p w:rsidR="00F34163" w:rsidRPr="008D5B05" w:rsidRDefault="008D5B05" w:rsidP="00F34163">
      <w:pPr>
        <w:rPr>
          <w:i/>
          <w:noProof/>
          <w:szCs w:val="24"/>
          <w:lang w:val="lt-LT"/>
        </w:rPr>
      </w:pPr>
      <w:r w:rsidRPr="008D5B05">
        <w:rPr>
          <w:i/>
          <w:noProof/>
          <w:szCs w:val="24"/>
          <w:lang w:val="lt-LT"/>
        </w:rPr>
        <w:t>Procedūros gimdos ertmėje</w:t>
      </w:r>
    </w:p>
    <w:p w:rsidR="008D5B05" w:rsidRPr="00B34FA1" w:rsidRDefault="008D5B05" w:rsidP="00F34163">
      <w:pPr>
        <w:rPr>
          <w:noProof/>
          <w:szCs w:val="24"/>
          <w:lang w:val="lt-LT"/>
        </w:rPr>
      </w:pPr>
      <w:r>
        <w:rPr>
          <w:noProof/>
          <w:szCs w:val="24"/>
          <w:lang w:val="lt-LT"/>
        </w:rPr>
        <w:t>Naudojant sterilų apl</w:t>
      </w:r>
      <w:r w:rsidR="00577FD4">
        <w:rPr>
          <w:noProof/>
          <w:szCs w:val="24"/>
          <w:lang w:val="lt-LT"/>
        </w:rPr>
        <w:t>i</w:t>
      </w:r>
      <w:r>
        <w:rPr>
          <w:noProof/>
          <w:szCs w:val="24"/>
          <w:lang w:val="lt-LT"/>
        </w:rPr>
        <w:t>katorių, išspausti 1-2</w:t>
      </w:r>
      <w:r w:rsidR="00CD2DE3">
        <w:rPr>
          <w:noProof/>
          <w:szCs w:val="24"/>
          <w:lang w:val="lt-LT"/>
        </w:rPr>
        <w:t> </w:t>
      </w:r>
      <w:r>
        <w:rPr>
          <w:noProof/>
          <w:szCs w:val="24"/>
          <w:lang w:val="lt-LT"/>
        </w:rPr>
        <w:t xml:space="preserve"> ml ant priekinės gimdos kaklelio išorinių žio</w:t>
      </w:r>
      <w:r w:rsidR="00577FD4">
        <w:rPr>
          <w:noProof/>
          <w:szCs w:val="24"/>
          <w:lang w:val="lt-LT"/>
        </w:rPr>
        <w:t>čių</w:t>
      </w:r>
      <w:r>
        <w:rPr>
          <w:noProof/>
          <w:szCs w:val="24"/>
          <w:lang w:val="lt-LT"/>
        </w:rPr>
        <w:t xml:space="preserve"> lūpos ir 2-3</w:t>
      </w:r>
      <w:r w:rsidR="00CD2DE3">
        <w:rPr>
          <w:noProof/>
          <w:szCs w:val="24"/>
          <w:lang w:val="lt-LT"/>
        </w:rPr>
        <w:t> </w:t>
      </w:r>
      <w:r>
        <w:rPr>
          <w:noProof/>
          <w:szCs w:val="24"/>
          <w:lang w:val="lt-LT"/>
        </w:rPr>
        <w:t xml:space="preserve"> ml – į gimdos kaklelio kanalą. Palaukti 2 minutes, kol prasidės poveikis vidin</w:t>
      </w:r>
      <w:r w:rsidR="00B077D0">
        <w:rPr>
          <w:noProof/>
          <w:szCs w:val="24"/>
          <w:lang w:val="lt-LT"/>
        </w:rPr>
        <w:t>ėse žio</w:t>
      </w:r>
      <w:r w:rsidR="00577FD4">
        <w:rPr>
          <w:noProof/>
          <w:szCs w:val="24"/>
          <w:lang w:val="lt-LT"/>
        </w:rPr>
        <w:t>ty</w:t>
      </w:r>
      <w:r w:rsidR="00B077D0">
        <w:rPr>
          <w:noProof/>
          <w:szCs w:val="24"/>
          <w:lang w:val="lt-LT"/>
        </w:rPr>
        <w:t>se</w:t>
      </w:r>
      <w:r>
        <w:rPr>
          <w:noProof/>
          <w:szCs w:val="24"/>
          <w:lang w:val="lt-LT"/>
        </w:rPr>
        <w:t>. Po to, likus 5 minutėms iki procedūros pradžios, įterpti aplikatorių į gimdos ertmę ir išspausti 3-5</w:t>
      </w:r>
      <w:r w:rsidR="00CD2DE3">
        <w:rPr>
          <w:noProof/>
          <w:szCs w:val="24"/>
          <w:lang w:val="lt-LT"/>
        </w:rPr>
        <w:t> </w:t>
      </w:r>
      <w:r>
        <w:rPr>
          <w:noProof/>
          <w:szCs w:val="24"/>
          <w:lang w:val="lt-LT"/>
        </w:rPr>
        <w:t xml:space="preserve"> ml. Apl</w:t>
      </w:r>
      <w:r w:rsidR="00577FD4">
        <w:rPr>
          <w:noProof/>
          <w:szCs w:val="24"/>
          <w:lang w:val="lt-LT"/>
        </w:rPr>
        <w:t>i</w:t>
      </w:r>
      <w:r>
        <w:rPr>
          <w:noProof/>
          <w:szCs w:val="24"/>
          <w:lang w:val="lt-LT"/>
        </w:rPr>
        <w:t>katorius sugraduotas centimentrine skale. Galima vartoti</w:t>
      </w:r>
      <w:r w:rsidR="007D7CB5">
        <w:rPr>
          <w:noProof/>
          <w:szCs w:val="24"/>
          <w:lang w:val="lt-LT"/>
        </w:rPr>
        <w:t xml:space="preserve"> </w:t>
      </w:r>
      <w:r>
        <w:rPr>
          <w:noProof/>
          <w:szCs w:val="24"/>
          <w:lang w:val="lt-LT"/>
        </w:rPr>
        <w:t>mažesnę dozę, pvz., ne</w:t>
      </w:r>
      <w:r w:rsidR="007D7CB5">
        <w:rPr>
          <w:noProof/>
          <w:szCs w:val="24"/>
          <w:lang w:val="lt-LT"/>
        </w:rPr>
        <w:t>g</w:t>
      </w:r>
      <w:r>
        <w:rPr>
          <w:noProof/>
          <w:szCs w:val="24"/>
          <w:lang w:val="lt-LT"/>
        </w:rPr>
        <w:t xml:space="preserve">imdžiusioms moterims arba pacientėms, </w:t>
      </w:r>
      <w:r w:rsidR="009D2E32">
        <w:rPr>
          <w:noProof/>
          <w:szCs w:val="24"/>
          <w:lang w:val="lt-LT"/>
        </w:rPr>
        <w:t>kurios pajunta diskomfortą dar nepavartojus viso tūrio. Vienkartinė dozė į gimdos ertmę turi neviršyti 10</w:t>
      </w:r>
      <w:r w:rsidR="00CD2DE3">
        <w:rPr>
          <w:noProof/>
          <w:szCs w:val="24"/>
          <w:lang w:val="lt-LT"/>
        </w:rPr>
        <w:t> </w:t>
      </w:r>
      <w:r w:rsidR="009D2E32">
        <w:rPr>
          <w:noProof/>
          <w:szCs w:val="24"/>
          <w:lang w:val="lt-LT"/>
        </w:rPr>
        <w:t xml:space="preserve"> ml.</w:t>
      </w:r>
      <w:r>
        <w:rPr>
          <w:noProof/>
          <w:szCs w:val="24"/>
          <w:lang w:val="lt-LT"/>
        </w:rPr>
        <w:t xml:space="preserve">   </w:t>
      </w:r>
    </w:p>
    <w:p w:rsidR="007D7CB5" w:rsidRDefault="007D7CB5" w:rsidP="00F34163">
      <w:pPr>
        <w:rPr>
          <w:noProof/>
          <w:szCs w:val="24"/>
          <w:lang w:val="lt-LT"/>
        </w:rPr>
      </w:pPr>
    </w:p>
    <w:p w:rsidR="007D7CB5" w:rsidRPr="00BB04DB" w:rsidRDefault="007D7CB5" w:rsidP="00F34163">
      <w:pPr>
        <w:rPr>
          <w:i/>
          <w:noProof/>
          <w:szCs w:val="24"/>
          <w:lang w:val="lt-LT"/>
        </w:rPr>
      </w:pPr>
      <w:r w:rsidRPr="007D7CB5">
        <w:rPr>
          <w:i/>
          <w:noProof/>
          <w:szCs w:val="24"/>
          <w:lang w:val="lt-LT"/>
        </w:rPr>
        <w:t>Vaikų populiacija</w:t>
      </w:r>
      <w:r w:rsidR="00BB04DB">
        <w:rPr>
          <w:i/>
          <w:noProof/>
          <w:szCs w:val="24"/>
          <w:lang w:val="lt-LT"/>
        </w:rPr>
        <w:t xml:space="preserve"> nuo </w:t>
      </w:r>
      <w:r w:rsidR="00BB04DB">
        <w:rPr>
          <w:i/>
          <w:noProof/>
          <w:szCs w:val="24"/>
          <w:lang w:val="en-US"/>
        </w:rPr>
        <w:t>15 met</w:t>
      </w:r>
      <w:r w:rsidR="00BB04DB">
        <w:rPr>
          <w:i/>
          <w:noProof/>
          <w:szCs w:val="24"/>
          <w:lang w:val="lt-LT"/>
        </w:rPr>
        <w:t>ų</w:t>
      </w:r>
    </w:p>
    <w:p w:rsidR="007D7CB5" w:rsidRPr="007D7CB5" w:rsidRDefault="007D7CB5" w:rsidP="00844618">
      <w:pPr>
        <w:rPr>
          <w:noProof/>
          <w:szCs w:val="24"/>
          <w:lang w:val="lt-LT"/>
        </w:rPr>
      </w:pPr>
      <w:r w:rsidRPr="007D7CB5">
        <w:rPr>
          <w:noProof/>
          <w:szCs w:val="24"/>
          <w:lang w:val="lt-LT"/>
        </w:rPr>
        <w:t>Paauglėms, sveriančioms mažiau nei 30</w:t>
      </w:r>
      <w:r w:rsidR="00CD2DE3">
        <w:rPr>
          <w:noProof/>
          <w:szCs w:val="24"/>
          <w:lang w:val="lt-LT"/>
        </w:rPr>
        <w:t> </w:t>
      </w:r>
      <w:r w:rsidRPr="007D7CB5">
        <w:rPr>
          <w:noProof/>
          <w:szCs w:val="24"/>
          <w:lang w:val="lt-LT"/>
        </w:rPr>
        <w:t xml:space="preserve"> kg, </w:t>
      </w:r>
      <w:r>
        <w:rPr>
          <w:noProof/>
          <w:szCs w:val="24"/>
          <w:lang w:val="lt-LT"/>
        </w:rPr>
        <w:t>dozė turi būti propocingai sumažinta ir vienkartinė dozė turėtų neviršyti didžiausios parenterinės dozės (6 mg/kg kūno svorio lidokaino hidrochlorido, atitinkančio 5,2</w:t>
      </w:r>
      <w:r w:rsidR="00CD2DE3">
        <w:rPr>
          <w:noProof/>
          <w:szCs w:val="24"/>
          <w:lang w:val="lt-LT"/>
        </w:rPr>
        <w:t> </w:t>
      </w:r>
      <w:r>
        <w:rPr>
          <w:noProof/>
          <w:szCs w:val="24"/>
          <w:lang w:val="lt-LT"/>
        </w:rPr>
        <w:t xml:space="preserve"> mg/kg lidokaino bazės, esančios </w:t>
      </w:r>
      <w:r w:rsidR="00B26DF5">
        <w:rPr>
          <w:noProof/>
          <w:szCs w:val="24"/>
          <w:lang w:val="lt-LT"/>
        </w:rPr>
        <w:t>Lidbree</w:t>
      </w:r>
      <w:r>
        <w:rPr>
          <w:noProof/>
          <w:szCs w:val="24"/>
          <w:lang w:val="lt-LT"/>
        </w:rPr>
        <w:t xml:space="preserve"> sudėtyje, t.y., 1,2</w:t>
      </w:r>
      <w:r w:rsidR="00CD2DE3">
        <w:rPr>
          <w:noProof/>
          <w:szCs w:val="24"/>
          <w:lang w:val="lt-LT"/>
        </w:rPr>
        <w:t> </w:t>
      </w:r>
      <w:r>
        <w:rPr>
          <w:noProof/>
          <w:szCs w:val="24"/>
          <w:lang w:val="lt-LT"/>
        </w:rPr>
        <w:t xml:space="preserve"> ml 10 –čiai kg kūno svorio).</w:t>
      </w:r>
      <w:r w:rsidR="00844618">
        <w:rPr>
          <w:noProof/>
          <w:szCs w:val="24"/>
          <w:lang w:val="lt-LT"/>
        </w:rPr>
        <w:t xml:space="preserve"> Paauglėms, sveriančioms </w:t>
      </w:r>
      <w:r w:rsidR="00844618" w:rsidRPr="007D7CB5">
        <w:rPr>
          <w:noProof/>
          <w:szCs w:val="24"/>
          <w:lang w:val="lt-LT"/>
        </w:rPr>
        <w:t>30</w:t>
      </w:r>
      <w:r w:rsidR="00CD2DE3">
        <w:rPr>
          <w:noProof/>
          <w:szCs w:val="24"/>
          <w:lang w:val="lt-LT"/>
        </w:rPr>
        <w:t> </w:t>
      </w:r>
      <w:r w:rsidR="00844618" w:rsidRPr="007D7CB5">
        <w:rPr>
          <w:noProof/>
          <w:szCs w:val="24"/>
          <w:lang w:val="lt-LT"/>
        </w:rPr>
        <w:t xml:space="preserve"> kg</w:t>
      </w:r>
      <w:r w:rsidR="00844618">
        <w:rPr>
          <w:noProof/>
          <w:szCs w:val="24"/>
          <w:lang w:val="lt-LT"/>
        </w:rPr>
        <w:t xml:space="preserve"> ir daugiau, didžiausia bendra </w:t>
      </w:r>
      <w:proofErr w:type="spellStart"/>
      <w:r w:rsidR="00B26DF5">
        <w:t>Lidbree</w:t>
      </w:r>
      <w:proofErr w:type="spellEnd"/>
      <w:r w:rsidR="00844618">
        <w:t xml:space="preserve"> </w:t>
      </w:r>
      <w:proofErr w:type="spellStart"/>
      <w:r w:rsidR="00844618">
        <w:t>doz</w:t>
      </w:r>
      <w:r w:rsidR="00603337">
        <w:t>ė</w:t>
      </w:r>
      <w:proofErr w:type="spellEnd"/>
      <w:r w:rsidR="00844618">
        <w:t xml:space="preserve"> </w:t>
      </w:r>
      <w:proofErr w:type="spellStart"/>
      <w:r w:rsidR="00844618">
        <w:t>yra</w:t>
      </w:r>
      <w:proofErr w:type="spellEnd"/>
      <w:r w:rsidR="00844618">
        <w:t xml:space="preserve"> 3,6</w:t>
      </w:r>
      <w:r w:rsidR="00CD2DE3">
        <w:rPr>
          <w:noProof/>
          <w:szCs w:val="24"/>
          <w:lang w:val="lt-LT"/>
        </w:rPr>
        <w:t> </w:t>
      </w:r>
      <w:r w:rsidR="00844618">
        <w:t xml:space="preserve"> ml.</w:t>
      </w:r>
    </w:p>
    <w:p w:rsidR="00844618" w:rsidRDefault="00844618" w:rsidP="00844618">
      <w:pPr>
        <w:autoSpaceDE w:val="0"/>
        <w:autoSpaceDN w:val="0"/>
        <w:adjustRightInd w:val="0"/>
        <w:spacing w:line="240" w:lineRule="auto"/>
      </w:pPr>
    </w:p>
    <w:p w:rsidR="00844618" w:rsidRDefault="00B26DF5" w:rsidP="00844618">
      <w:pPr>
        <w:autoSpaceDE w:val="0"/>
        <w:autoSpaceDN w:val="0"/>
        <w:adjustRightInd w:val="0"/>
        <w:spacing w:line="240" w:lineRule="auto"/>
      </w:pPr>
      <w:proofErr w:type="spellStart"/>
      <w:r>
        <w:t>Lidbree</w:t>
      </w:r>
      <w:proofErr w:type="spellEnd"/>
      <w:r w:rsidR="00844618">
        <w:t xml:space="preserve"> </w:t>
      </w:r>
      <w:proofErr w:type="spellStart"/>
      <w:r w:rsidR="00844618">
        <w:t>saugumas</w:t>
      </w:r>
      <w:proofErr w:type="spellEnd"/>
      <w:r w:rsidR="00844618">
        <w:t xml:space="preserve"> </w:t>
      </w:r>
      <w:proofErr w:type="spellStart"/>
      <w:r w:rsidR="00844618">
        <w:t>ir</w:t>
      </w:r>
      <w:proofErr w:type="spellEnd"/>
      <w:r w:rsidR="00844618">
        <w:t xml:space="preserve"> </w:t>
      </w:r>
      <w:proofErr w:type="spellStart"/>
      <w:r w:rsidR="00844618">
        <w:t>veiksmingumas</w:t>
      </w:r>
      <w:proofErr w:type="spellEnd"/>
      <w:r w:rsidR="00844618">
        <w:t xml:space="preserve"> </w:t>
      </w:r>
      <w:proofErr w:type="spellStart"/>
      <w:r w:rsidR="00844618">
        <w:t>kūdikiams</w:t>
      </w:r>
      <w:proofErr w:type="spellEnd"/>
      <w:r w:rsidR="00844618">
        <w:t xml:space="preserve"> </w:t>
      </w:r>
      <w:proofErr w:type="spellStart"/>
      <w:r w:rsidR="00844618">
        <w:t>ir</w:t>
      </w:r>
      <w:proofErr w:type="spellEnd"/>
      <w:r w:rsidR="00844618">
        <w:t xml:space="preserve"> </w:t>
      </w:r>
      <w:proofErr w:type="spellStart"/>
      <w:r w:rsidR="00844618">
        <w:t>jaunesniems</w:t>
      </w:r>
      <w:proofErr w:type="spellEnd"/>
      <w:r w:rsidR="00844618">
        <w:t xml:space="preserve"> </w:t>
      </w:r>
      <w:proofErr w:type="spellStart"/>
      <w:r w:rsidR="00844618">
        <w:t>nei</w:t>
      </w:r>
      <w:proofErr w:type="spellEnd"/>
      <w:r w:rsidR="00844618">
        <w:t xml:space="preserve"> 15 </w:t>
      </w:r>
      <w:proofErr w:type="spellStart"/>
      <w:r w:rsidR="00844618">
        <w:t>metų</w:t>
      </w:r>
      <w:proofErr w:type="spellEnd"/>
      <w:r w:rsidR="00844618">
        <w:t xml:space="preserve"> </w:t>
      </w:r>
      <w:proofErr w:type="spellStart"/>
      <w:r w:rsidR="00844618">
        <w:t>vaikams</w:t>
      </w:r>
      <w:proofErr w:type="spellEnd"/>
      <w:r w:rsidR="00844618">
        <w:t xml:space="preserve"> </w:t>
      </w:r>
      <w:proofErr w:type="spellStart"/>
      <w:r w:rsidR="00844618">
        <w:t>nenustatyti</w:t>
      </w:r>
      <w:proofErr w:type="spellEnd"/>
      <w:r w:rsidR="00844618">
        <w:t>.</w:t>
      </w:r>
    </w:p>
    <w:p w:rsidR="00844618" w:rsidRPr="006B4557" w:rsidRDefault="00B26DF5" w:rsidP="00844618">
      <w:pPr>
        <w:autoSpaceDE w:val="0"/>
        <w:autoSpaceDN w:val="0"/>
        <w:adjustRightInd w:val="0"/>
        <w:spacing w:line="240" w:lineRule="auto"/>
        <w:rPr>
          <w:noProof/>
          <w:szCs w:val="22"/>
        </w:rPr>
      </w:pPr>
      <w:proofErr w:type="spellStart"/>
      <w:r>
        <w:t>Lidbree</w:t>
      </w:r>
      <w:proofErr w:type="spellEnd"/>
      <w:r w:rsidR="00844618">
        <w:t xml:space="preserve"> </w:t>
      </w:r>
      <w:proofErr w:type="spellStart"/>
      <w:r w:rsidR="00844618">
        <w:t>negalima</w:t>
      </w:r>
      <w:proofErr w:type="spellEnd"/>
      <w:r w:rsidR="00844618">
        <w:t xml:space="preserve"> </w:t>
      </w:r>
      <w:proofErr w:type="spellStart"/>
      <w:r w:rsidR="00844618">
        <w:t>vartoti</w:t>
      </w:r>
      <w:proofErr w:type="spellEnd"/>
      <w:r w:rsidR="00844618">
        <w:t xml:space="preserve"> </w:t>
      </w:r>
      <w:proofErr w:type="spellStart"/>
      <w:r w:rsidR="00844618">
        <w:t>jaunesniems</w:t>
      </w:r>
      <w:proofErr w:type="spellEnd"/>
      <w:r w:rsidR="00844618">
        <w:t xml:space="preserve"> </w:t>
      </w:r>
      <w:proofErr w:type="spellStart"/>
      <w:r w:rsidR="00844618">
        <w:t>nei</w:t>
      </w:r>
      <w:proofErr w:type="spellEnd"/>
      <w:r w:rsidR="00844618">
        <w:t xml:space="preserve"> 15 </w:t>
      </w:r>
      <w:proofErr w:type="spellStart"/>
      <w:r w:rsidR="00844618">
        <w:t>metų</w:t>
      </w:r>
      <w:proofErr w:type="spellEnd"/>
      <w:r w:rsidR="00844618">
        <w:t xml:space="preserve"> </w:t>
      </w:r>
      <w:proofErr w:type="spellStart"/>
      <w:r w:rsidR="00844618">
        <w:t>vaikams</w:t>
      </w:r>
      <w:proofErr w:type="spellEnd"/>
      <w:r w:rsidR="00844618">
        <w:t xml:space="preserve">, </w:t>
      </w:r>
      <w:proofErr w:type="spellStart"/>
      <w:r w:rsidR="00844618">
        <w:t>kadangi</w:t>
      </w:r>
      <w:proofErr w:type="spellEnd"/>
      <w:r w:rsidR="00844618">
        <w:t xml:space="preserve"> </w:t>
      </w:r>
      <w:proofErr w:type="spellStart"/>
      <w:r w:rsidR="00844618">
        <w:t>yra</w:t>
      </w:r>
      <w:proofErr w:type="spellEnd"/>
      <w:r w:rsidR="00844618">
        <w:t xml:space="preserve"> </w:t>
      </w:r>
      <w:proofErr w:type="spellStart"/>
      <w:r w:rsidR="00844618">
        <w:t>abejonių</w:t>
      </w:r>
      <w:proofErr w:type="spellEnd"/>
      <w:r w:rsidR="00844618">
        <w:t xml:space="preserve"> </w:t>
      </w:r>
      <w:proofErr w:type="spellStart"/>
      <w:proofErr w:type="gramStart"/>
      <w:r w:rsidR="00844618">
        <w:t>dėl</w:t>
      </w:r>
      <w:proofErr w:type="spellEnd"/>
      <w:proofErr w:type="gramEnd"/>
      <w:r w:rsidR="00844618">
        <w:t xml:space="preserve"> </w:t>
      </w:r>
      <w:proofErr w:type="spellStart"/>
      <w:r w:rsidR="00844618">
        <w:t>saugumo</w:t>
      </w:r>
      <w:proofErr w:type="spellEnd"/>
      <w:r w:rsidR="00844618">
        <w:t xml:space="preserve"> (</w:t>
      </w:r>
      <w:proofErr w:type="spellStart"/>
      <w:r w:rsidR="00844618">
        <w:t>žr</w:t>
      </w:r>
      <w:proofErr w:type="spellEnd"/>
      <w:r w:rsidR="00844618">
        <w:t xml:space="preserve">. 4.4 </w:t>
      </w:r>
      <w:proofErr w:type="spellStart"/>
      <w:r w:rsidR="00844618">
        <w:t>ir</w:t>
      </w:r>
      <w:proofErr w:type="spellEnd"/>
      <w:r w:rsidR="00844618">
        <w:t xml:space="preserve"> 5.1 </w:t>
      </w:r>
      <w:proofErr w:type="spellStart"/>
      <w:r w:rsidR="00844618">
        <w:t>skyrius</w:t>
      </w:r>
      <w:proofErr w:type="spellEnd"/>
      <w:r w:rsidR="00844618">
        <w:t xml:space="preserve">). </w:t>
      </w:r>
    </w:p>
    <w:p w:rsidR="00F34163" w:rsidRPr="00B34FA1" w:rsidRDefault="00F34163" w:rsidP="00F34163">
      <w:pPr>
        <w:rPr>
          <w:szCs w:val="24"/>
          <w:lang w:val="lt-LT"/>
        </w:rPr>
      </w:pPr>
    </w:p>
    <w:p w:rsidR="00F34163" w:rsidRPr="004971F6" w:rsidRDefault="00F34163" w:rsidP="00F34163">
      <w:pPr>
        <w:spacing w:line="240" w:lineRule="auto"/>
        <w:contextualSpacing/>
        <w:outlineLvl w:val="0"/>
        <w:rPr>
          <w:i/>
          <w:iCs/>
          <w:color w:val="000000"/>
          <w:szCs w:val="22"/>
          <w:lang w:val="lt-LT"/>
        </w:rPr>
      </w:pPr>
      <w:r w:rsidRPr="004971F6">
        <w:rPr>
          <w:i/>
          <w:iCs/>
          <w:color w:val="000000"/>
          <w:szCs w:val="22"/>
          <w:lang w:val="lt-LT"/>
        </w:rPr>
        <w:lastRenderedPageBreak/>
        <w:t>Senyviems pacientams</w:t>
      </w:r>
    </w:p>
    <w:p w:rsidR="00844618" w:rsidRDefault="00844618" w:rsidP="00F34163">
      <w:pPr>
        <w:spacing w:line="240" w:lineRule="auto"/>
        <w:contextualSpacing/>
        <w:outlineLvl w:val="0"/>
        <w:rPr>
          <w:iCs/>
          <w:color w:val="000000"/>
          <w:szCs w:val="22"/>
          <w:lang w:val="lt-LT"/>
        </w:rPr>
      </w:pPr>
      <w:r w:rsidRPr="00844618">
        <w:rPr>
          <w:iCs/>
          <w:color w:val="000000"/>
          <w:szCs w:val="22"/>
          <w:lang w:val="lt-LT"/>
        </w:rPr>
        <w:t>Senyviems pacientams dozės mažinti nereikia (žr. 5.2 skyrių)</w:t>
      </w:r>
      <w:r>
        <w:rPr>
          <w:iCs/>
          <w:color w:val="000000"/>
          <w:szCs w:val="22"/>
          <w:lang w:val="lt-LT"/>
        </w:rPr>
        <w:t>.</w:t>
      </w:r>
    </w:p>
    <w:p w:rsidR="00844618" w:rsidRPr="00844618" w:rsidRDefault="00844618" w:rsidP="00F34163">
      <w:pPr>
        <w:spacing w:line="240" w:lineRule="auto"/>
        <w:contextualSpacing/>
        <w:outlineLvl w:val="0"/>
        <w:rPr>
          <w:iCs/>
          <w:color w:val="000000"/>
          <w:szCs w:val="22"/>
          <w:lang w:val="lt-LT"/>
        </w:rPr>
      </w:pPr>
    </w:p>
    <w:p w:rsidR="00F34163" w:rsidRDefault="00F34163" w:rsidP="00F34163">
      <w:pPr>
        <w:spacing w:line="240" w:lineRule="auto"/>
        <w:contextualSpacing/>
        <w:outlineLvl w:val="0"/>
        <w:rPr>
          <w:i/>
          <w:iCs/>
          <w:color w:val="000000"/>
          <w:szCs w:val="22"/>
          <w:lang w:val="lt-LT"/>
        </w:rPr>
      </w:pPr>
      <w:r w:rsidRPr="004971F6">
        <w:rPr>
          <w:i/>
          <w:iCs/>
          <w:color w:val="000000"/>
          <w:szCs w:val="22"/>
          <w:lang w:val="lt-LT"/>
        </w:rPr>
        <w:t>Pacientams, kurių kepenų funkcija sutrikusi</w:t>
      </w:r>
    </w:p>
    <w:p w:rsidR="00844618" w:rsidRDefault="00844618" w:rsidP="00844618">
      <w:pPr>
        <w:spacing w:line="240" w:lineRule="auto"/>
        <w:contextualSpacing/>
        <w:outlineLvl w:val="0"/>
        <w:rPr>
          <w:iCs/>
          <w:color w:val="000000"/>
          <w:szCs w:val="22"/>
          <w:lang w:val="lt-LT"/>
        </w:rPr>
      </w:pPr>
      <w:r w:rsidRPr="00844618">
        <w:rPr>
          <w:iCs/>
          <w:color w:val="000000"/>
          <w:szCs w:val="22"/>
          <w:lang w:val="lt-LT"/>
        </w:rPr>
        <w:t xml:space="preserve">Pacientams, kurių kepenų funkcija sutrikusi, </w:t>
      </w:r>
      <w:r>
        <w:rPr>
          <w:iCs/>
          <w:color w:val="000000"/>
          <w:szCs w:val="22"/>
          <w:lang w:val="lt-LT"/>
        </w:rPr>
        <w:t xml:space="preserve">vienkartinės </w:t>
      </w:r>
      <w:r w:rsidRPr="00844618">
        <w:rPr>
          <w:iCs/>
          <w:color w:val="000000"/>
          <w:szCs w:val="22"/>
          <w:lang w:val="lt-LT"/>
        </w:rPr>
        <w:t>dozės mažinti nereikia</w:t>
      </w:r>
      <w:r>
        <w:rPr>
          <w:iCs/>
          <w:color w:val="000000"/>
          <w:szCs w:val="22"/>
          <w:lang w:val="lt-LT"/>
        </w:rPr>
        <w:t xml:space="preserve"> </w:t>
      </w:r>
      <w:r w:rsidRPr="00844618">
        <w:rPr>
          <w:iCs/>
          <w:color w:val="000000"/>
          <w:szCs w:val="22"/>
          <w:lang w:val="lt-LT"/>
        </w:rPr>
        <w:t>(žr. 5.2 skyrių)</w:t>
      </w:r>
      <w:r>
        <w:rPr>
          <w:iCs/>
          <w:color w:val="000000"/>
          <w:szCs w:val="22"/>
          <w:lang w:val="lt-LT"/>
        </w:rPr>
        <w:t>.</w:t>
      </w:r>
    </w:p>
    <w:p w:rsidR="00844618" w:rsidRPr="00B34FA1" w:rsidRDefault="00844618" w:rsidP="00844618">
      <w:pPr>
        <w:spacing w:line="240" w:lineRule="auto"/>
        <w:contextualSpacing/>
        <w:outlineLvl w:val="0"/>
        <w:rPr>
          <w:iCs/>
          <w:color w:val="000000"/>
          <w:szCs w:val="22"/>
          <w:lang w:val="lt-LT"/>
        </w:rPr>
      </w:pPr>
    </w:p>
    <w:p w:rsidR="00844618" w:rsidRDefault="00844618" w:rsidP="00844618">
      <w:pPr>
        <w:spacing w:line="240" w:lineRule="auto"/>
        <w:contextualSpacing/>
        <w:outlineLvl w:val="0"/>
        <w:rPr>
          <w:i/>
          <w:iCs/>
          <w:color w:val="000000"/>
          <w:szCs w:val="22"/>
          <w:lang w:val="lt-LT"/>
        </w:rPr>
      </w:pPr>
      <w:r w:rsidRPr="004971F6">
        <w:rPr>
          <w:i/>
          <w:iCs/>
          <w:color w:val="000000"/>
          <w:szCs w:val="22"/>
          <w:lang w:val="lt-LT"/>
        </w:rPr>
        <w:t>Pacientams, kurių inkstų funkcija sutrikusi</w:t>
      </w:r>
    </w:p>
    <w:p w:rsidR="00844618" w:rsidRPr="00844618" w:rsidRDefault="00844618" w:rsidP="00844618">
      <w:pPr>
        <w:spacing w:line="240" w:lineRule="auto"/>
        <w:contextualSpacing/>
        <w:outlineLvl w:val="0"/>
        <w:rPr>
          <w:iCs/>
          <w:color w:val="000000"/>
          <w:szCs w:val="22"/>
          <w:lang w:val="lt-LT"/>
        </w:rPr>
      </w:pPr>
      <w:r w:rsidRPr="00844618">
        <w:rPr>
          <w:iCs/>
          <w:color w:val="000000"/>
          <w:szCs w:val="22"/>
          <w:lang w:val="lt-LT"/>
        </w:rPr>
        <w:t>Pacientams, kurių inkstų funkcija sutrikus</w:t>
      </w:r>
      <w:r>
        <w:rPr>
          <w:iCs/>
          <w:color w:val="000000"/>
          <w:szCs w:val="22"/>
          <w:lang w:val="lt-LT"/>
        </w:rPr>
        <w:t>i</w:t>
      </w:r>
      <w:r w:rsidRPr="00844618">
        <w:rPr>
          <w:iCs/>
          <w:color w:val="000000"/>
          <w:szCs w:val="22"/>
          <w:lang w:val="lt-LT"/>
        </w:rPr>
        <w:t>, dozės mažinti nereikia</w:t>
      </w:r>
      <w:r>
        <w:rPr>
          <w:iCs/>
          <w:color w:val="000000"/>
          <w:szCs w:val="22"/>
          <w:lang w:val="lt-LT"/>
        </w:rPr>
        <w:t>.</w:t>
      </w:r>
    </w:p>
    <w:p w:rsidR="00F34163" w:rsidRPr="00B34FA1" w:rsidRDefault="00F34163" w:rsidP="00F34163">
      <w:pPr>
        <w:rPr>
          <w:lang w:val="lt-LT"/>
        </w:rPr>
      </w:pPr>
    </w:p>
    <w:p w:rsidR="00F34163" w:rsidRPr="00B34FA1" w:rsidRDefault="00F34163" w:rsidP="00F34163">
      <w:pPr>
        <w:rPr>
          <w:szCs w:val="24"/>
          <w:u w:val="single"/>
          <w:lang w:val="lt-LT"/>
        </w:rPr>
      </w:pPr>
      <w:r w:rsidRPr="00B34FA1">
        <w:rPr>
          <w:noProof/>
          <w:szCs w:val="24"/>
          <w:u w:val="single"/>
          <w:lang w:val="lt-LT"/>
        </w:rPr>
        <w:t>Vartojimo metodas</w:t>
      </w:r>
      <w:r w:rsidRPr="00B34FA1">
        <w:rPr>
          <w:szCs w:val="24"/>
          <w:u w:val="single"/>
          <w:lang w:val="lt-LT"/>
        </w:rPr>
        <w:t xml:space="preserve"> </w:t>
      </w:r>
    </w:p>
    <w:p w:rsidR="00F34163" w:rsidRPr="00B34FA1" w:rsidRDefault="00F34163" w:rsidP="00F34163">
      <w:pPr>
        <w:rPr>
          <w:szCs w:val="24"/>
          <w:lang w:val="lt-LT"/>
        </w:rPr>
      </w:pPr>
    </w:p>
    <w:p w:rsidR="00F34163" w:rsidRPr="006D0AB5" w:rsidRDefault="00844618" w:rsidP="00F34163">
      <w:pPr>
        <w:rPr>
          <w:szCs w:val="24"/>
          <w:lang w:val="lt-LT"/>
        </w:rPr>
      </w:pPr>
      <w:r w:rsidRPr="006D0AB5">
        <w:rPr>
          <w:szCs w:val="24"/>
          <w:lang w:val="lt-LT"/>
        </w:rPr>
        <w:t xml:space="preserve">Vartoti tik </w:t>
      </w:r>
      <w:r w:rsidR="00FE51AC" w:rsidRPr="006D0AB5">
        <w:rPr>
          <w:szCs w:val="24"/>
          <w:lang w:val="lt-LT"/>
        </w:rPr>
        <w:t xml:space="preserve">į gimdos kaklelio </w:t>
      </w:r>
      <w:r w:rsidR="00812A41" w:rsidRPr="006D0AB5">
        <w:rPr>
          <w:szCs w:val="24"/>
          <w:lang w:val="lt-LT"/>
        </w:rPr>
        <w:t>kanal</w:t>
      </w:r>
      <w:r w:rsidR="006D0AB5" w:rsidRPr="006D0AB5">
        <w:rPr>
          <w:szCs w:val="24"/>
          <w:lang w:val="lt-LT"/>
        </w:rPr>
        <w:t>ą</w:t>
      </w:r>
      <w:r w:rsidR="00812A41" w:rsidRPr="006D0AB5">
        <w:rPr>
          <w:szCs w:val="24"/>
          <w:lang w:val="lt-LT"/>
        </w:rPr>
        <w:t xml:space="preserve"> </w:t>
      </w:r>
      <w:r w:rsidR="00FE51AC" w:rsidRPr="006D0AB5">
        <w:rPr>
          <w:szCs w:val="24"/>
          <w:lang w:val="lt-LT"/>
        </w:rPr>
        <w:t>ir gimdos ertmę.</w:t>
      </w:r>
    </w:p>
    <w:p w:rsidR="00FE51AC" w:rsidRPr="006D0AB5" w:rsidRDefault="00B26DF5" w:rsidP="00F34163">
      <w:pPr>
        <w:rPr>
          <w:szCs w:val="24"/>
          <w:lang w:val="lt-LT"/>
        </w:rPr>
      </w:pPr>
      <w:proofErr w:type="spellStart"/>
      <w:r>
        <w:rPr>
          <w:szCs w:val="24"/>
          <w:lang w:val="lt-LT"/>
        </w:rPr>
        <w:t>Lidbree</w:t>
      </w:r>
      <w:proofErr w:type="spellEnd"/>
      <w:r w:rsidR="00FE51AC" w:rsidRPr="006D0AB5">
        <w:rPr>
          <w:szCs w:val="24"/>
          <w:lang w:val="lt-LT"/>
        </w:rPr>
        <w:t xml:space="preserve"> vartojimo metu turi būti skysto pavidalo. Jei jis yra gelio pavidalo, jį reikėtų palaikyti šaldytuve, kol vėl sus</w:t>
      </w:r>
      <w:r w:rsidR="006F0A9A" w:rsidRPr="006D0AB5">
        <w:rPr>
          <w:szCs w:val="24"/>
          <w:lang w:val="lt-LT"/>
        </w:rPr>
        <w:t>k</w:t>
      </w:r>
      <w:r w:rsidR="00FE51AC" w:rsidRPr="006D0AB5">
        <w:rPr>
          <w:szCs w:val="24"/>
          <w:lang w:val="lt-LT"/>
        </w:rPr>
        <w:t>ystės.</w:t>
      </w:r>
      <w:r w:rsidR="006F0A9A" w:rsidRPr="006D0AB5">
        <w:rPr>
          <w:szCs w:val="24"/>
          <w:lang w:val="lt-LT"/>
        </w:rPr>
        <w:t xml:space="preserve"> Švirkšt</w:t>
      </w:r>
      <w:r w:rsidR="006F57EC" w:rsidRPr="006D0AB5">
        <w:rPr>
          <w:szCs w:val="24"/>
          <w:lang w:val="lt-LT"/>
        </w:rPr>
        <w:t>ą pakreipus,</w:t>
      </w:r>
      <w:r w:rsidR="006F0A9A" w:rsidRPr="006D0AB5">
        <w:rPr>
          <w:szCs w:val="24"/>
          <w:lang w:val="lt-LT"/>
        </w:rPr>
        <w:t xml:space="preserve"> </w:t>
      </w:r>
      <w:r w:rsidR="006F57EC" w:rsidRPr="006D0AB5">
        <w:rPr>
          <w:szCs w:val="24"/>
          <w:lang w:val="lt-LT"/>
        </w:rPr>
        <w:t xml:space="preserve">jame </w:t>
      </w:r>
      <w:r w:rsidR="006F0A9A" w:rsidRPr="006D0AB5">
        <w:rPr>
          <w:szCs w:val="24"/>
          <w:lang w:val="lt-LT"/>
        </w:rPr>
        <w:t xml:space="preserve">matomi oro burbuliukai </w:t>
      </w:r>
      <w:r w:rsidR="006F57EC" w:rsidRPr="006D0AB5">
        <w:rPr>
          <w:szCs w:val="24"/>
          <w:lang w:val="lt-LT"/>
        </w:rPr>
        <w:t>ims judėti.</w:t>
      </w:r>
    </w:p>
    <w:p w:rsidR="00F34163" w:rsidRDefault="00F34163" w:rsidP="00F34163">
      <w:pPr>
        <w:rPr>
          <w:szCs w:val="24"/>
          <w:lang w:val="lt-LT"/>
        </w:rPr>
      </w:pPr>
    </w:p>
    <w:p w:rsidR="006F57EC" w:rsidRDefault="006F57EC" w:rsidP="00F34163">
      <w:pPr>
        <w:rPr>
          <w:szCs w:val="24"/>
          <w:lang w:val="lt-LT"/>
        </w:rPr>
      </w:pPr>
      <w:r>
        <w:rPr>
          <w:szCs w:val="24"/>
          <w:lang w:val="lt-LT"/>
        </w:rPr>
        <w:t>Žingsnis po žingsnio surinkite gaminį ir klampų skystį vartokite naudodami</w:t>
      </w:r>
      <w:r w:rsidR="00D4306F">
        <w:rPr>
          <w:szCs w:val="24"/>
          <w:lang w:val="lt-LT"/>
        </w:rPr>
        <w:t>esi</w:t>
      </w:r>
      <w:r>
        <w:rPr>
          <w:szCs w:val="24"/>
          <w:lang w:val="lt-LT"/>
        </w:rPr>
        <w:t xml:space="preserve"> kartu pakuotėje esančiu steriliu </w:t>
      </w:r>
      <w:proofErr w:type="spellStart"/>
      <w:r>
        <w:rPr>
          <w:szCs w:val="24"/>
          <w:lang w:val="lt-LT"/>
        </w:rPr>
        <w:t>aplikatori</w:t>
      </w:r>
      <w:r w:rsidR="007E7D8F">
        <w:rPr>
          <w:szCs w:val="24"/>
          <w:lang w:val="lt-LT"/>
        </w:rPr>
        <w:t>u</w:t>
      </w:r>
      <w:r>
        <w:rPr>
          <w:szCs w:val="24"/>
          <w:lang w:val="lt-LT"/>
        </w:rPr>
        <w:t>mi</w:t>
      </w:r>
      <w:proofErr w:type="spellEnd"/>
      <w:r>
        <w:rPr>
          <w:szCs w:val="24"/>
          <w:lang w:val="lt-LT"/>
        </w:rPr>
        <w:t>:</w:t>
      </w:r>
    </w:p>
    <w:p w:rsidR="006F57EC" w:rsidRDefault="006F57EC" w:rsidP="00F34163">
      <w:pPr>
        <w:rPr>
          <w:szCs w:val="24"/>
          <w:lang w:val="lt-LT"/>
        </w:rPr>
      </w:pPr>
    </w:p>
    <w:p w:rsidR="006F57EC" w:rsidRDefault="00577FD4" w:rsidP="006F57EC">
      <w:pPr>
        <w:numPr>
          <w:ilvl w:val="0"/>
          <w:numId w:val="6"/>
        </w:numPr>
        <w:rPr>
          <w:szCs w:val="24"/>
          <w:lang w:val="lt-LT"/>
        </w:rPr>
      </w:pPr>
      <w:r>
        <w:rPr>
          <w:szCs w:val="24"/>
          <w:lang w:val="lt-LT"/>
        </w:rPr>
        <w:t>Apžiūrė</w:t>
      </w:r>
      <w:r w:rsidR="006F57EC">
        <w:rPr>
          <w:szCs w:val="24"/>
          <w:lang w:val="lt-LT"/>
        </w:rPr>
        <w:t>kite, kai</w:t>
      </w:r>
      <w:r>
        <w:rPr>
          <w:szCs w:val="24"/>
          <w:lang w:val="lt-LT"/>
        </w:rPr>
        <w:t>p</w:t>
      </w:r>
      <w:r w:rsidR="006F57EC">
        <w:rPr>
          <w:szCs w:val="24"/>
          <w:lang w:val="lt-LT"/>
        </w:rPr>
        <w:t xml:space="preserve"> atrodo švirkštas, kai jį pakreipiate. </w:t>
      </w:r>
      <w:r w:rsidR="00D57DB3">
        <w:rPr>
          <w:szCs w:val="24"/>
          <w:lang w:val="lt-LT"/>
        </w:rPr>
        <w:t>Jei š</w:t>
      </w:r>
      <w:r w:rsidR="006F57EC">
        <w:rPr>
          <w:szCs w:val="24"/>
          <w:lang w:val="lt-LT"/>
        </w:rPr>
        <w:t xml:space="preserve">virkšte esantys oro burbuliukai ims judėti,  </w:t>
      </w:r>
      <w:r w:rsidR="00D4306F">
        <w:rPr>
          <w:szCs w:val="24"/>
          <w:lang w:val="lt-LT"/>
        </w:rPr>
        <w:t xml:space="preserve">vaistinis </w:t>
      </w:r>
      <w:r w:rsidR="006F57EC">
        <w:rPr>
          <w:szCs w:val="24"/>
          <w:lang w:val="lt-LT"/>
        </w:rPr>
        <w:t xml:space="preserve">preparatas yra skysto pavidalo, tinkamas vartoti. Jei oro burbuliukai nejuda, </w:t>
      </w:r>
      <w:r w:rsidR="00CE66C3">
        <w:rPr>
          <w:szCs w:val="24"/>
          <w:lang w:val="lt-LT"/>
        </w:rPr>
        <w:t>tai reiškia, kad</w:t>
      </w:r>
      <w:r w:rsidR="00D4306F">
        <w:rPr>
          <w:szCs w:val="24"/>
          <w:lang w:val="lt-LT"/>
        </w:rPr>
        <w:t xml:space="preserve"> vaistinis</w:t>
      </w:r>
      <w:r w:rsidR="00CE66C3">
        <w:rPr>
          <w:szCs w:val="24"/>
          <w:lang w:val="lt-LT"/>
        </w:rPr>
        <w:t xml:space="preserve"> preparatas įgavo gelio pavidalą – tuomet palaikykite jį šaldytuve, kol vėl suskystės.</w:t>
      </w:r>
    </w:p>
    <w:p w:rsidR="00CE66C3" w:rsidRDefault="00CE66C3" w:rsidP="006F57EC">
      <w:pPr>
        <w:numPr>
          <w:ilvl w:val="0"/>
          <w:numId w:val="6"/>
        </w:numPr>
        <w:rPr>
          <w:szCs w:val="24"/>
          <w:lang w:val="lt-LT"/>
        </w:rPr>
      </w:pPr>
      <w:r>
        <w:rPr>
          <w:szCs w:val="24"/>
          <w:lang w:val="lt-LT"/>
        </w:rPr>
        <w:t>Sujunkite švirkštą su stūm</w:t>
      </w:r>
      <w:r w:rsidR="00123638">
        <w:rPr>
          <w:szCs w:val="24"/>
          <w:lang w:val="lt-LT"/>
        </w:rPr>
        <w:t>o</w:t>
      </w:r>
      <w:r>
        <w:rPr>
          <w:szCs w:val="24"/>
          <w:lang w:val="lt-LT"/>
        </w:rPr>
        <w:t xml:space="preserve">klio koteliu ir </w:t>
      </w:r>
      <w:proofErr w:type="spellStart"/>
      <w:r>
        <w:rPr>
          <w:szCs w:val="24"/>
          <w:lang w:val="lt-LT"/>
        </w:rPr>
        <w:t>aplikatoriumi</w:t>
      </w:r>
      <w:proofErr w:type="spellEnd"/>
      <w:r w:rsidR="00C77E10">
        <w:rPr>
          <w:szCs w:val="24"/>
          <w:lang w:val="lt-LT"/>
        </w:rPr>
        <w:t>,</w:t>
      </w:r>
      <w:r>
        <w:rPr>
          <w:szCs w:val="24"/>
          <w:lang w:val="lt-LT"/>
        </w:rPr>
        <w:t xml:space="preserve"> patikrinkite, ar  šios dalys sujungtos sandariai.</w:t>
      </w:r>
    </w:p>
    <w:p w:rsidR="00033941" w:rsidRDefault="00033941" w:rsidP="00033941">
      <w:pPr>
        <w:rPr>
          <w:szCs w:val="24"/>
          <w:lang w:val="lt-LT"/>
        </w:rPr>
      </w:pPr>
    </w:p>
    <w:p w:rsidR="00033941" w:rsidRDefault="00033941" w:rsidP="00033941">
      <w:pPr>
        <w:rPr>
          <w:szCs w:val="24"/>
          <w:lang w:val="lt-LT"/>
        </w:rPr>
      </w:pPr>
    </w:p>
    <w:p w:rsidR="00033941" w:rsidRDefault="000545AB" w:rsidP="00033941">
      <w:pPr>
        <w:rPr>
          <w:szCs w:val="24"/>
          <w:lang w:val="lt-LT"/>
        </w:rPr>
      </w:pPr>
      <w:r>
        <w:rPr>
          <w:noProof/>
          <w:szCs w:val="24"/>
          <w:lang w:val="lt-LT" w:eastAsia="lt-LT"/>
        </w:rPr>
        <w:drawing>
          <wp:inline distT="0" distB="0" distL="0" distR="0" wp14:editId="65697649">
            <wp:extent cx="5761355" cy="408305"/>
            <wp:effectExtent l="0" t="0" r="0" b="0"/>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408305"/>
                    </a:xfrm>
                    <a:prstGeom prst="rect">
                      <a:avLst/>
                    </a:prstGeom>
                    <a:noFill/>
                  </pic:spPr>
                </pic:pic>
              </a:graphicData>
            </a:graphic>
          </wp:inline>
        </w:drawing>
      </w:r>
    </w:p>
    <w:p w:rsidR="00033941" w:rsidRDefault="00033941" w:rsidP="00033941">
      <w:pPr>
        <w:rPr>
          <w:szCs w:val="24"/>
          <w:lang w:val="lt-LT"/>
        </w:rPr>
      </w:pPr>
    </w:p>
    <w:p w:rsidR="00C77E10" w:rsidRDefault="00C77E10" w:rsidP="006F57EC">
      <w:pPr>
        <w:numPr>
          <w:ilvl w:val="0"/>
          <w:numId w:val="6"/>
        </w:numPr>
        <w:rPr>
          <w:szCs w:val="24"/>
          <w:lang w:val="lt-LT"/>
        </w:rPr>
      </w:pPr>
      <w:r>
        <w:rPr>
          <w:szCs w:val="24"/>
          <w:lang w:val="lt-LT"/>
        </w:rPr>
        <w:t>Į švirkštą atsargiai stumdami stūm</w:t>
      </w:r>
      <w:r w:rsidR="00EA56AB">
        <w:rPr>
          <w:szCs w:val="24"/>
          <w:lang w:val="lt-LT"/>
        </w:rPr>
        <w:t>o</w:t>
      </w:r>
      <w:r>
        <w:rPr>
          <w:szCs w:val="24"/>
          <w:lang w:val="lt-LT"/>
        </w:rPr>
        <w:t xml:space="preserve">klį, išstumkite oro burbuliukus ir </w:t>
      </w:r>
      <w:proofErr w:type="spellStart"/>
      <w:r>
        <w:rPr>
          <w:szCs w:val="24"/>
          <w:lang w:val="lt-LT"/>
        </w:rPr>
        <w:t>aplikatorių</w:t>
      </w:r>
      <w:proofErr w:type="spellEnd"/>
      <w:r>
        <w:rPr>
          <w:szCs w:val="24"/>
          <w:lang w:val="lt-LT"/>
        </w:rPr>
        <w:t xml:space="preserve"> pripildykite gelio.</w:t>
      </w:r>
    </w:p>
    <w:p w:rsidR="006F57EC" w:rsidRDefault="00C77E10" w:rsidP="00C77E10">
      <w:pPr>
        <w:numPr>
          <w:ilvl w:val="0"/>
          <w:numId w:val="6"/>
        </w:numPr>
        <w:rPr>
          <w:szCs w:val="24"/>
          <w:lang w:val="lt-LT"/>
        </w:rPr>
      </w:pPr>
      <w:r>
        <w:rPr>
          <w:szCs w:val="24"/>
          <w:lang w:val="lt-LT"/>
        </w:rPr>
        <w:t xml:space="preserve">Naudokitės </w:t>
      </w:r>
      <w:proofErr w:type="spellStart"/>
      <w:r>
        <w:rPr>
          <w:szCs w:val="24"/>
          <w:lang w:val="lt-LT"/>
        </w:rPr>
        <w:t>centimetrine</w:t>
      </w:r>
      <w:proofErr w:type="spellEnd"/>
      <w:r>
        <w:rPr>
          <w:szCs w:val="24"/>
          <w:lang w:val="lt-LT"/>
        </w:rPr>
        <w:t xml:space="preserve"> </w:t>
      </w:r>
      <w:proofErr w:type="spellStart"/>
      <w:r>
        <w:rPr>
          <w:szCs w:val="24"/>
          <w:lang w:val="lt-LT"/>
        </w:rPr>
        <w:t>aplikatoriaus</w:t>
      </w:r>
      <w:proofErr w:type="spellEnd"/>
      <w:r>
        <w:rPr>
          <w:szCs w:val="24"/>
          <w:lang w:val="lt-LT"/>
        </w:rPr>
        <w:t xml:space="preserve"> skale </w:t>
      </w:r>
      <w:proofErr w:type="spellStart"/>
      <w:r w:rsidR="00B26DF5">
        <w:rPr>
          <w:szCs w:val="24"/>
          <w:lang w:val="lt-LT"/>
        </w:rPr>
        <w:t>Lidbree</w:t>
      </w:r>
      <w:proofErr w:type="spellEnd"/>
      <w:r>
        <w:rPr>
          <w:szCs w:val="24"/>
          <w:lang w:val="lt-LT"/>
        </w:rPr>
        <w:t xml:space="preserve"> dozavimui.</w:t>
      </w:r>
    </w:p>
    <w:p w:rsidR="00033941" w:rsidRDefault="00033941" w:rsidP="00F34163">
      <w:pPr>
        <w:rPr>
          <w:szCs w:val="24"/>
          <w:lang w:val="lt-LT"/>
        </w:rPr>
      </w:pPr>
    </w:p>
    <w:p w:rsidR="00C77E10" w:rsidRDefault="00C77E10" w:rsidP="00F34163">
      <w:pPr>
        <w:rPr>
          <w:szCs w:val="24"/>
          <w:lang w:val="lt-LT"/>
        </w:rPr>
      </w:pPr>
      <w:r>
        <w:rPr>
          <w:szCs w:val="24"/>
          <w:lang w:val="lt-LT"/>
        </w:rPr>
        <w:t xml:space="preserve">Kai </w:t>
      </w:r>
      <w:proofErr w:type="spellStart"/>
      <w:r>
        <w:rPr>
          <w:szCs w:val="24"/>
          <w:lang w:val="lt-LT"/>
        </w:rPr>
        <w:t>aplikatorius</w:t>
      </w:r>
      <w:proofErr w:type="spellEnd"/>
      <w:r>
        <w:rPr>
          <w:szCs w:val="24"/>
          <w:lang w:val="lt-LT"/>
        </w:rPr>
        <w:t xml:space="preserve"> jau yra vietoje, iš švirkšto galima </w:t>
      </w:r>
      <w:r w:rsidR="00E72C22">
        <w:rPr>
          <w:szCs w:val="24"/>
          <w:lang w:val="lt-LT"/>
        </w:rPr>
        <w:t>su</w:t>
      </w:r>
      <w:r w:rsidR="00812A41">
        <w:rPr>
          <w:szCs w:val="24"/>
          <w:lang w:val="lt-LT"/>
        </w:rPr>
        <w:t>švirkšti 8,5</w:t>
      </w:r>
      <w:r w:rsidR="00CD2DE3">
        <w:rPr>
          <w:noProof/>
          <w:szCs w:val="24"/>
          <w:lang w:val="lt-LT"/>
        </w:rPr>
        <w:t> </w:t>
      </w:r>
      <w:r w:rsidR="00812A41">
        <w:rPr>
          <w:szCs w:val="24"/>
          <w:lang w:val="lt-LT"/>
        </w:rPr>
        <w:t xml:space="preserve"> ml gelio. Viename ml yra 42</w:t>
      </w:r>
      <w:r w:rsidR="00CD2DE3">
        <w:rPr>
          <w:noProof/>
          <w:szCs w:val="24"/>
          <w:lang w:val="lt-LT"/>
        </w:rPr>
        <w:t> </w:t>
      </w:r>
      <w:r w:rsidR="00812A41">
        <w:rPr>
          <w:noProof/>
          <w:szCs w:val="24"/>
          <w:lang w:val="lt-LT"/>
        </w:rPr>
        <w:t xml:space="preserve"> mg lidokaino. Gelį vartokite žingsnis po žingsnio (nuo 1 iki 3), kaip pavaizduota paveikslėlyje.</w:t>
      </w:r>
      <w:r w:rsidR="00812A41">
        <w:rPr>
          <w:szCs w:val="24"/>
          <w:lang w:val="lt-LT"/>
        </w:rPr>
        <w:t xml:space="preserve"> </w:t>
      </w: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rPr>
          <w:szCs w:val="24"/>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EA56AB" w:rsidRDefault="000545AB" w:rsidP="00F34163">
      <w:pPr>
        <w:pStyle w:val="Antrat4"/>
        <w:rPr>
          <w:rFonts w:ascii="Times New Roman" w:hAnsi="Times New Roman"/>
          <w:sz w:val="22"/>
          <w:lang w:val="lt-LT"/>
        </w:rPr>
      </w:pPr>
      <w:r w:rsidRPr="00EA56AB">
        <w:rPr>
          <w:rFonts w:ascii="Times New Roman" w:hAnsi="Times New Roman"/>
          <w:noProof/>
          <w:sz w:val="22"/>
          <w:lang w:val="lt-LT" w:eastAsia="lt-LT"/>
        </w:rPr>
        <w:drawing>
          <wp:inline distT="0" distB="0" distL="0" distR="0" wp14:editId="4A8D447B">
            <wp:extent cx="2847340" cy="29387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340" cy="2938780"/>
                    </a:xfrm>
                    <a:prstGeom prst="rect">
                      <a:avLst/>
                    </a:prstGeom>
                    <a:noFill/>
                  </pic:spPr>
                </pic:pic>
              </a:graphicData>
            </a:graphic>
          </wp:inline>
        </w:drawing>
      </w:r>
    </w:p>
    <w:p w:rsidR="00EA56AB" w:rsidRDefault="00EA56AB" w:rsidP="00F34163">
      <w:pPr>
        <w:pStyle w:val="Antrat4"/>
        <w:rPr>
          <w:rFonts w:ascii="Times New Roman" w:hAnsi="Times New Roman"/>
          <w:sz w:val="22"/>
          <w:lang w:val="lt-LT"/>
        </w:rPr>
      </w:pPr>
    </w:p>
    <w:p w:rsidR="00EA56AB" w:rsidRDefault="00EA56AB" w:rsidP="00F34163">
      <w:pPr>
        <w:pStyle w:val="Antrat4"/>
        <w:rPr>
          <w:rFonts w:ascii="Times New Roman" w:hAnsi="Times New Roman"/>
          <w:sz w:val="22"/>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Padidėjęs jautrumas veikliajai arba bet kuriai 6.1 skyriuje nurodytai pagalbinei medžiagai.</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rsidR="00F34163" w:rsidRPr="00B34FA1" w:rsidRDefault="00F34163" w:rsidP="00F34163">
      <w:pPr>
        <w:rPr>
          <w:szCs w:val="24"/>
          <w:lang w:val="lt-LT"/>
        </w:rPr>
      </w:pPr>
    </w:p>
    <w:p w:rsidR="00817DF1" w:rsidRPr="00636C6A" w:rsidRDefault="00812A41" w:rsidP="00817DF1">
      <w:pPr>
        <w:rPr>
          <w:szCs w:val="24"/>
          <w:lang w:val="lt-LT"/>
        </w:rPr>
      </w:pPr>
      <w:r w:rsidRPr="00636C6A">
        <w:rPr>
          <w:szCs w:val="24"/>
          <w:lang w:val="lt-LT"/>
        </w:rPr>
        <w:t>Vartoti tik į gimdos kaklelio kanal</w:t>
      </w:r>
      <w:r w:rsidR="00572E95">
        <w:rPr>
          <w:szCs w:val="24"/>
          <w:lang w:val="lt-LT"/>
        </w:rPr>
        <w:t>ą</w:t>
      </w:r>
      <w:r w:rsidRPr="00636C6A">
        <w:rPr>
          <w:szCs w:val="24"/>
          <w:lang w:val="lt-LT"/>
        </w:rPr>
        <w:t xml:space="preserve"> ir gimdos ertmę.</w:t>
      </w:r>
      <w:r w:rsidR="00817DF1" w:rsidRPr="00636C6A">
        <w:rPr>
          <w:szCs w:val="24"/>
          <w:lang w:val="lt-LT"/>
        </w:rPr>
        <w:t xml:space="preserve"> </w:t>
      </w:r>
      <w:r w:rsidR="00572E95">
        <w:rPr>
          <w:szCs w:val="24"/>
          <w:lang w:val="lt-LT"/>
        </w:rPr>
        <w:t xml:space="preserve">Jei </w:t>
      </w:r>
      <w:r w:rsidR="00817DF1" w:rsidRPr="00636C6A">
        <w:rPr>
          <w:szCs w:val="24"/>
          <w:lang w:val="lt-LT"/>
        </w:rPr>
        <w:t xml:space="preserve">klampaus </w:t>
      </w:r>
      <w:proofErr w:type="spellStart"/>
      <w:r w:rsidR="00817DF1" w:rsidRPr="00636C6A">
        <w:rPr>
          <w:szCs w:val="24"/>
          <w:lang w:val="lt-LT"/>
        </w:rPr>
        <w:t>termogelinio</w:t>
      </w:r>
      <w:proofErr w:type="spellEnd"/>
      <w:r w:rsidR="00817DF1" w:rsidRPr="00636C6A">
        <w:rPr>
          <w:szCs w:val="24"/>
          <w:lang w:val="lt-LT"/>
        </w:rPr>
        <w:t xml:space="preserve"> skysčio per apsirikimą sušvirkščiama į kraujagyslę (apie sisteminių toksinių reakcijų gydymą žr. 4.9 skyriuje), gali pasireikšti anestetiko lokalaus toksinio poveikio ūmūs požymiai ir gyvybei pavojingų embolijos komplikacijų. Per apsirikimą pavartojus kitu </w:t>
      </w:r>
      <w:proofErr w:type="spellStart"/>
      <w:r w:rsidR="00817DF1" w:rsidRPr="00636C6A">
        <w:rPr>
          <w:szCs w:val="24"/>
          <w:lang w:val="lt-LT"/>
        </w:rPr>
        <w:t>parenteriniu</w:t>
      </w:r>
      <w:proofErr w:type="spellEnd"/>
      <w:r w:rsidR="00817DF1" w:rsidRPr="00636C6A">
        <w:rPr>
          <w:szCs w:val="24"/>
          <w:lang w:val="lt-LT"/>
        </w:rPr>
        <w:t xml:space="preserve"> būdu, gali pasireikšti vietinis toksinis poveikis audiniams.</w:t>
      </w:r>
    </w:p>
    <w:p w:rsidR="00817DF1" w:rsidRPr="00636C6A" w:rsidRDefault="00817DF1" w:rsidP="00817DF1">
      <w:pPr>
        <w:rPr>
          <w:szCs w:val="24"/>
          <w:lang w:val="lt-LT"/>
        </w:rPr>
      </w:pPr>
    </w:p>
    <w:p w:rsidR="00FA206B" w:rsidRPr="00636C6A" w:rsidRDefault="00181B65" w:rsidP="00817DF1">
      <w:pPr>
        <w:rPr>
          <w:szCs w:val="24"/>
          <w:lang w:val="lt-LT"/>
        </w:rPr>
      </w:pPr>
      <w:r w:rsidRPr="00636C6A">
        <w:rPr>
          <w:szCs w:val="24"/>
          <w:lang w:val="lt-LT"/>
        </w:rPr>
        <w:t xml:space="preserve">  </w:t>
      </w:r>
      <w:r w:rsidR="000E297B">
        <w:rPr>
          <w:szCs w:val="24"/>
          <w:lang w:val="lt-LT"/>
        </w:rPr>
        <w:t>V</w:t>
      </w:r>
      <w:r w:rsidR="00FA206B" w:rsidRPr="00636C6A">
        <w:rPr>
          <w:szCs w:val="24"/>
          <w:lang w:val="lt-LT"/>
        </w:rPr>
        <w:t xml:space="preserve">artojant </w:t>
      </w:r>
      <w:proofErr w:type="spellStart"/>
      <w:r w:rsidR="00FA206B" w:rsidRPr="00636C6A">
        <w:rPr>
          <w:szCs w:val="24"/>
          <w:lang w:val="lt-LT"/>
        </w:rPr>
        <w:t>intrauterinines</w:t>
      </w:r>
      <w:proofErr w:type="spellEnd"/>
      <w:r w:rsidR="00FA206B" w:rsidRPr="00636C6A">
        <w:rPr>
          <w:szCs w:val="24"/>
          <w:lang w:val="lt-LT"/>
        </w:rPr>
        <w:t xml:space="preserve"> kontracepcijos priemones</w:t>
      </w:r>
      <w:r w:rsidR="000E297B">
        <w:rPr>
          <w:szCs w:val="24"/>
          <w:lang w:val="lt-LT"/>
        </w:rPr>
        <w:t>, jų</w:t>
      </w:r>
      <w:r w:rsidR="000E297B" w:rsidRPr="000E297B">
        <w:rPr>
          <w:szCs w:val="24"/>
          <w:lang w:val="lt-LT"/>
        </w:rPr>
        <w:t xml:space="preserve"> </w:t>
      </w:r>
      <w:r w:rsidR="000E297B">
        <w:rPr>
          <w:szCs w:val="24"/>
          <w:lang w:val="lt-LT"/>
        </w:rPr>
        <w:t>a</w:t>
      </w:r>
      <w:r w:rsidR="000E297B" w:rsidRPr="00636C6A">
        <w:rPr>
          <w:szCs w:val="24"/>
          <w:lang w:val="lt-LT"/>
        </w:rPr>
        <w:t>psunkinto įterpimo atveju</w:t>
      </w:r>
      <w:r w:rsidR="00FA206B" w:rsidRPr="00636C6A">
        <w:rPr>
          <w:szCs w:val="24"/>
          <w:lang w:val="lt-LT"/>
        </w:rPr>
        <w:t xml:space="preserve"> ir</w:t>
      </w:r>
      <w:r w:rsidR="00572E95">
        <w:rPr>
          <w:szCs w:val="24"/>
          <w:lang w:val="lt-LT"/>
        </w:rPr>
        <w:t xml:space="preserve"> </w:t>
      </w:r>
      <w:r w:rsidR="00FA206B" w:rsidRPr="00636C6A">
        <w:rPr>
          <w:szCs w:val="24"/>
          <w:lang w:val="lt-LT"/>
        </w:rPr>
        <w:t xml:space="preserve">(arba) pasireiškus išskirtiniam skausmui ar kraujavimui įterpimo metu ar po jo, reikėtų nedelsiant atlikti fizinę apžiūrą ir tyrimą ultragarsu, kad būtų </w:t>
      </w:r>
      <w:proofErr w:type="spellStart"/>
      <w:r w:rsidR="00FA206B" w:rsidRPr="00636C6A">
        <w:rPr>
          <w:szCs w:val="24"/>
          <w:lang w:val="lt-LT"/>
        </w:rPr>
        <w:t>ekskliuduota</w:t>
      </w:r>
      <w:proofErr w:type="spellEnd"/>
      <w:r w:rsidR="00FA206B" w:rsidRPr="00636C6A">
        <w:rPr>
          <w:szCs w:val="24"/>
          <w:lang w:val="lt-LT"/>
        </w:rPr>
        <w:t xml:space="preserve"> gimdos kūno ar kaklelio perforacija, nes dėl veiksmingos vietinės anestezijos pacientė perforacijos atveju gali nejusti skausmo.</w:t>
      </w:r>
    </w:p>
    <w:p w:rsidR="00FA206B" w:rsidRPr="00636C6A" w:rsidRDefault="00FA206B" w:rsidP="00817DF1">
      <w:pPr>
        <w:rPr>
          <w:szCs w:val="24"/>
          <w:lang w:val="lt-LT"/>
        </w:rPr>
      </w:pPr>
    </w:p>
    <w:p w:rsidR="00FA206B" w:rsidRPr="00636C6A" w:rsidRDefault="00FA206B" w:rsidP="00817DF1">
      <w:pPr>
        <w:rPr>
          <w:szCs w:val="24"/>
          <w:lang w:val="lt-LT"/>
        </w:rPr>
      </w:pPr>
      <w:r w:rsidRPr="00636C6A">
        <w:rPr>
          <w:szCs w:val="24"/>
          <w:lang w:val="lt-LT"/>
        </w:rPr>
        <w:t>Kai kurioms pacientėms reikalingas ypatingas dėmesys:</w:t>
      </w:r>
    </w:p>
    <w:p w:rsidR="00776882" w:rsidRPr="00636C6A" w:rsidRDefault="00776882" w:rsidP="00FA206B">
      <w:pPr>
        <w:numPr>
          <w:ilvl w:val="0"/>
          <w:numId w:val="7"/>
        </w:numPr>
        <w:rPr>
          <w:szCs w:val="24"/>
          <w:lang w:val="lt-LT"/>
        </w:rPr>
      </w:pPr>
      <w:r w:rsidRPr="00636C6A">
        <w:rPr>
          <w:szCs w:val="24"/>
          <w:lang w:val="lt-LT"/>
        </w:rPr>
        <w:t xml:space="preserve">   </w:t>
      </w:r>
      <w:r w:rsidR="00FA206B" w:rsidRPr="00636C6A">
        <w:rPr>
          <w:szCs w:val="24"/>
          <w:lang w:val="lt-LT"/>
        </w:rPr>
        <w:t xml:space="preserve">Pacientės, kurioms yra visiška ar dalinė širdies laidumo blokada -  vietiniai </w:t>
      </w:r>
      <w:proofErr w:type="spellStart"/>
      <w:r w:rsidR="00FA206B" w:rsidRPr="00636C6A">
        <w:rPr>
          <w:szCs w:val="24"/>
          <w:lang w:val="lt-LT"/>
        </w:rPr>
        <w:t>anesteti</w:t>
      </w:r>
      <w:r w:rsidR="000C2633">
        <w:rPr>
          <w:szCs w:val="24"/>
          <w:lang w:val="lt-LT"/>
        </w:rPr>
        <w:t>niai</w:t>
      </w:r>
      <w:proofErr w:type="spellEnd"/>
      <w:r w:rsidR="000C2633">
        <w:rPr>
          <w:szCs w:val="24"/>
          <w:lang w:val="lt-LT"/>
        </w:rPr>
        <w:t xml:space="preserve"> preparatai</w:t>
      </w:r>
      <w:r w:rsidR="00FA206B" w:rsidRPr="00636C6A">
        <w:rPr>
          <w:szCs w:val="24"/>
          <w:lang w:val="lt-LT"/>
        </w:rPr>
        <w:t xml:space="preserve"> gali slopinti </w:t>
      </w:r>
      <w:r w:rsidRPr="00636C6A">
        <w:rPr>
          <w:szCs w:val="24"/>
          <w:lang w:val="lt-LT"/>
        </w:rPr>
        <w:t xml:space="preserve">laidumą </w:t>
      </w:r>
      <w:r w:rsidR="00FA206B" w:rsidRPr="00636C6A">
        <w:rPr>
          <w:szCs w:val="24"/>
          <w:lang w:val="lt-LT"/>
        </w:rPr>
        <w:t>mio</w:t>
      </w:r>
      <w:r w:rsidRPr="00636C6A">
        <w:rPr>
          <w:szCs w:val="24"/>
          <w:lang w:val="lt-LT"/>
        </w:rPr>
        <w:t>karde.</w:t>
      </w:r>
    </w:p>
    <w:p w:rsidR="00812A41" w:rsidRPr="00636C6A" w:rsidRDefault="00FA206B" w:rsidP="00FA206B">
      <w:pPr>
        <w:numPr>
          <w:ilvl w:val="0"/>
          <w:numId w:val="7"/>
        </w:numPr>
        <w:rPr>
          <w:szCs w:val="24"/>
          <w:lang w:val="lt-LT"/>
        </w:rPr>
      </w:pPr>
      <w:r w:rsidRPr="00636C6A">
        <w:rPr>
          <w:szCs w:val="24"/>
          <w:lang w:val="lt-LT"/>
        </w:rPr>
        <w:t xml:space="preserve"> </w:t>
      </w:r>
      <w:r w:rsidR="00776882" w:rsidRPr="00636C6A">
        <w:rPr>
          <w:szCs w:val="24"/>
          <w:lang w:val="lt-LT"/>
        </w:rPr>
        <w:t xml:space="preserve">  Pacientėms, vartojančioms III klasės </w:t>
      </w:r>
      <w:proofErr w:type="spellStart"/>
      <w:r w:rsidR="00776882" w:rsidRPr="00636C6A">
        <w:rPr>
          <w:szCs w:val="24"/>
          <w:lang w:val="lt-LT"/>
        </w:rPr>
        <w:t>antiaritmini</w:t>
      </w:r>
      <w:r w:rsidR="00572E95">
        <w:rPr>
          <w:szCs w:val="24"/>
          <w:lang w:val="lt-LT"/>
        </w:rPr>
        <w:t>ų</w:t>
      </w:r>
      <w:proofErr w:type="spellEnd"/>
      <w:r w:rsidR="00572E95">
        <w:rPr>
          <w:szCs w:val="24"/>
          <w:lang w:val="lt-LT"/>
        </w:rPr>
        <w:t xml:space="preserve"> </w:t>
      </w:r>
      <w:r w:rsidR="00776882" w:rsidRPr="00636C6A">
        <w:rPr>
          <w:szCs w:val="24"/>
          <w:lang w:val="lt-LT"/>
        </w:rPr>
        <w:t>vaist</w:t>
      </w:r>
      <w:r w:rsidR="00572E95">
        <w:rPr>
          <w:szCs w:val="24"/>
          <w:lang w:val="lt-LT"/>
        </w:rPr>
        <w:t>inių preparatų</w:t>
      </w:r>
      <w:r w:rsidR="00776882" w:rsidRPr="00636C6A">
        <w:rPr>
          <w:szCs w:val="24"/>
          <w:lang w:val="lt-LT"/>
        </w:rPr>
        <w:t xml:space="preserve"> (pvz., </w:t>
      </w:r>
      <w:proofErr w:type="spellStart"/>
      <w:r w:rsidR="00776882" w:rsidRPr="00636C6A">
        <w:rPr>
          <w:szCs w:val="24"/>
          <w:lang w:val="lt-LT"/>
        </w:rPr>
        <w:t>am</w:t>
      </w:r>
      <w:r w:rsidR="00A95BE0">
        <w:rPr>
          <w:szCs w:val="24"/>
          <w:lang w:val="lt-LT"/>
        </w:rPr>
        <w:t>i</w:t>
      </w:r>
      <w:r w:rsidR="00776882" w:rsidRPr="00636C6A">
        <w:rPr>
          <w:szCs w:val="24"/>
          <w:lang w:val="lt-LT"/>
        </w:rPr>
        <w:t>odarono</w:t>
      </w:r>
      <w:proofErr w:type="spellEnd"/>
      <w:r w:rsidR="00776882" w:rsidRPr="00636C6A">
        <w:rPr>
          <w:szCs w:val="24"/>
          <w:lang w:val="lt-LT"/>
        </w:rPr>
        <w:t>), reikalinga atidi priežiūra, apsvarstyta EKG kontrolė, kadangi galimas papildomas poveikis širdžiai.</w:t>
      </w:r>
    </w:p>
    <w:p w:rsidR="00776882" w:rsidRPr="00636C6A" w:rsidRDefault="00776882" w:rsidP="00FA206B">
      <w:pPr>
        <w:numPr>
          <w:ilvl w:val="0"/>
          <w:numId w:val="7"/>
        </w:numPr>
        <w:rPr>
          <w:szCs w:val="24"/>
          <w:lang w:val="lt-LT"/>
        </w:rPr>
      </w:pPr>
      <w:r w:rsidRPr="00636C6A">
        <w:rPr>
          <w:szCs w:val="24"/>
          <w:lang w:val="lt-LT"/>
        </w:rPr>
        <w:t xml:space="preserve">   Pacientėms, sergančioms </w:t>
      </w:r>
      <w:proofErr w:type="spellStart"/>
      <w:r w:rsidRPr="00636C6A">
        <w:rPr>
          <w:szCs w:val="24"/>
          <w:lang w:val="lt-LT"/>
        </w:rPr>
        <w:t>porfirija</w:t>
      </w:r>
      <w:proofErr w:type="spellEnd"/>
      <w:r w:rsidRPr="00636C6A">
        <w:rPr>
          <w:szCs w:val="24"/>
          <w:lang w:val="lt-LT"/>
        </w:rPr>
        <w:t xml:space="preserve">. </w:t>
      </w:r>
      <w:proofErr w:type="spellStart"/>
      <w:r w:rsidRPr="00636C6A">
        <w:rPr>
          <w:szCs w:val="24"/>
          <w:lang w:val="lt-LT"/>
        </w:rPr>
        <w:t>Lidokainas</w:t>
      </w:r>
      <w:proofErr w:type="spellEnd"/>
      <w:r w:rsidRPr="00636C6A">
        <w:rPr>
          <w:szCs w:val="24"/>
          <w:lang w:val="lt-LT"/>
        </w:rPr>
        <w:t xml:space="preserve"> galbūt pasižymi </w:t>
      </w:r>
      <w:proofErr w:type="spellStart"/>
      <w:r w:rsidRPr="00636C6A">
        <w:rPr>
          <w:szCs w:val="24"/>
          <w:lang w:val="lt-LT"/>
        </w:rPr>
        <w:t>porfirinogeninėmis</w:t>
      </w:r>
      <w:proofErr w:type="spellEnd"/>
      <w:r w:rsidRPr="00636C6A">
        <w:rPr>
          <w:szCs w:val="24"/>
          <w:lang w:val="lt-LT"/>
        </w:rPr>
        <w:t xml:space="preserve"> savybėmis ir ūmia </w:t>
      </w:r>
      <w:proofErr w:type="spellStart"/>
      <w:r w:rsidRPr="00636C6A">
        <w:rPr>
          <w:szCs w:val="24"/>
          <w:lang w:val="lt-LT"/>
        </w:rPr>
        <w:t>porfirija</w:t>
      </w:r>
      <w:proofErr w:type="spellEnd"/>
      <w:r w:rsidRPr="00636C6A">
        <w:rPr>
          <w:szCs w:val="24"/>
          <w:lang w:val="lt-LT"/>
        </w:rPr>
        <w:t xml:space="preserve"> sergančioms pacientėms turėtų būti skiriamas tik esant rimtoms ar</w:t>
      </w:r>
      <w:r w:rsidR="00A95BE0">
        <w:rPr>
          <w:szCs w:val="24"/>
          <w:lang w:val="lt-LT"/>
        </w:rPr>
        <w:t xml:space="preserve"> </w:t>
      </w:r>
      <w:r w:rsidRPr="00636C6A">
        <w:rPr>
          <w:szCs w:val="24"/>
          <w:lang w:val="lt-LT"/>
        </w:rPr>
        <w:t xml:space="preserve">neatidėliotinoms indikacijoms. Visoms </w:t>
      </w:r>
      <w:proofErr w:type="spellStart"/>
      <w:r w:rsidRPr="00636C6A">
        <w:rPr>
          <w:szCs w:val="24"/>
          <w:lang w:val="lt-LT"/>
        </w:rPr>
        <w:t>porfirija</w:t>
      </w:r>
      <w:proofErr w:type="spellEnd"/>
      <w:r w:rsidRPr="00636C6A">
        <w:rPr>
          <w:szCs w:val="24"/>
          <w:lang w:val="lt-LT"/>
        </w:rPr>
        <w:t xml:space="preserve"> sergančioms pacientėms reikalingos tinkam</w:t>
      </w:r>
      <w:r w:rsidR="000C2633">
        <w:rPr>
          <w:szCs w:val="24"/>
          <w:lang w:val="lt-LT"/>
        </w:rPr>
        <w:t>o</w:t>
      </w:r>
      <w:r w:rsidRPr="00636C6A">
        <w:rPr>
          <w:szCs w:val="24"/>
          <w:lang w:val="lt-LT"/>
        </w:rPr>
        <w:t>s atsargumo priemonės.</w:t>
      </w:r>
    </w:p>
    <w:p w:rsidR="00776882" w:rsidRPr="00636C6A" w:rsidRDefault="00776882" w:rsidP="00FA206B">
      <w:pPr>
        <w:numPr>
          <w:ilvl w:val="0"/>
          <w:numId w:val="7"/>
        </w:numPr>
        <w:rPr>
          <w:szCs w:val="24"/>
          <w:lang w:val="lt-LT"/>
        </w:rPr>
      </w:pPr>
      <w:r w:rsidRPr="00636C6A">
        <w:rPr>
          <w:szCs w:val="24"/>
          <w:lang w:val="lt-LT"/>
        </w:rPr>
        <w:t xml:space="preserve">   Pacientėms, kurių bendra sveikatos būklė yra prasta.</w:t>
      </w:r>
    </w:p>
    <w:p w:rsidR="00776882" w:rsidRPr="0048289A" w:rsidRDefault="00776882" w:rsidP="00776882">
      <w:pPr>
        <w:rPr>
          <w:color w:val="FF0000"/>
          <w:szCs w:val="24"/>
          <w:lang w:val="lt-LT"/>
        </w:rPr>
      </w:pPr>
    </w:p>
    <w:p w:rsidR="00F34163" w:rsidRPr="00776882" w:rsidRDefault="00776882" w:rsidP="00F34163">
      <w:pPr>
        <w:rPr>
          <w:i/>
          <w:noProof/>
          <w:szCs w:val="24"/>
          <w:u w:val="single"/>
          <w:lang w:val="lt-LT"/>
        </w:rPr>
      </w:pPr>
      <w:r w:rsidRPr="00776882">
        <w:rPr>
          <w:i/>
          <w:noProof/>
          <w:szCs w:val="24"/>
          <w:u w:val="single"/>
          <w:lang w:val="lt-LT"/>
        </w:rPr>
        <w:t>Vaikų populiacija</w:t>
      </w:r>
    </w:p>
    <w:p w:rsidR="00776882" w:rsidRDefault="00B26DF5" w:rsidP="00F34163">
      <w:pPr>
        <w:rPr>
          <w:noProof/>
          <w:szCs w:val="24"/>
          <w:lang w:val="lt-LT"/>
        </w:rPr>
      </w:pPr>
      <w:r>
        <w:rPr>
          <w:noProof/>
          <w:szCs w:val="24"/>
          <w:lang w:val="lt-LT"/>
        </w:rPr>
        <w:t>Lidbree</w:t>
      </w:r>
      <w:r w:rsidR="00776882" w:rsidRPr="00776882">
        <w:rPr>
          <w:noProof/>
          <w:szCs w:val="24"/>
          <w:lang w:val="lt-LT"/>
        </w:rPr>
        <w:t xml:space="preserve"> </w:t>
      </w:r>
      <w:r w:rsidR="00776882">
        <w:rPr>
          <w:noProof/>
          <w:szCs w:val="24"/>
          <w:lang w:val="lt-LT"/>
        </w:rPr>
        <w:t>nereik</w:t>
      </w:r>
      <w:r w:rsidR="00491BAB">
        <w:rPr>
          <w:noProof/>
          <w:szCs w:val="24"/>
          <w:lang w:val="lt-LT"/>
        </w:rPr>
        <w:t>ė</w:t>
      </w:r>
      <w:r w:rsidR="00776882">
        <w:rPr>
          <w:noProof/>
          <w:szCs w:val="24"/>
          <w:lang w:val="lt-LT"/>
        </w:rPr>
        <w:t>tų skirti kūdikiams ir jaunesniems nei 15  metų vaikams, nes lidokaino plazmos koncentracija gali viršyti toksiškumo slenkstį (žr. 5.1 skyrių).</w:t>
      </w:r>
    </w:p>
    <w:p w:rsidR="00636C6A" w:rsidRDefault="00636C6A" w:rsidP="00F34163">
      <w:pPr>
        <w:rPr>
          <w:noProof/>
          <w:szCs w:val="24"/>
          <w:lang w:val="lt-LT"/>
        </w:rPr>
      </w:pPr>
    </w:p>
    <w:p w:rsidR="00636C6A" w:rsidRDefault="00636C6A" w:rsidP="00F34163">
      <w:pPr>
        <w:rPr>
          <w:noProof/>
          <w:szCs w:val="24"/>
          <w:u w:val="single"/>
          <w:lang w:val="lt-LT"/>
        </w:rPr>
      </w:pPr>
      <w:r w:rsidRPr="00636C6A">
        <w:rPr>
          <w:noProof/>
          <w:szCs w:val="24"/>
          <w:u w:val="single"/>
          <w:lang w:val="lt-LT"/>
        </w:rPr>
        <w:t>Pagalbinės medžiagos</w:t>
      </w:r>
    </w:p>
    <w:p w:rsidR="00636C6A" w:rsidRDefault="00636C6A" w:rsidP="00636C6A">
      <w:pPr>
        <w:keepNext/>
        <w:autoSpaceDE w:val="0"/>
        <w:autoSpaceDN w:val="0"/>
        <w:adjustRightInd w:val="0"/>
        <w:spacing w:line="240" w:lineRule="auto"/>
        <w:rPr>
          <w:snapToGrid/>
          <w:szCs w:val="22"/>
          <w:lang w:val="en-US" w:eastAsia="sv-SE"/>
        </w:rPr>
      </w:pPr>
      <w:r w:rsidRPr="00636C6A">
        <w:rPr>
          <w:noProof/>
          <w:szCs w:val="24"/>
          <w:lang w:val="lt-LT"/>
        </w:rPr>
        <w:t>Šio vaistinio preparato sudėtyje yra</w:t>
      </w:r>
      <w:r>
        <w:rPr>
          <w:noProof/>
          <w:szCs w:val="24"/>
          <w:u w:val="single"/>
          <w:lang w:val="lt-LT"/>
        </w:rPr>
        <w:t xml:space="preserve"> </w:t>
      </w:r>
      <w:r w:rsidRPr="00E16E51">
        <w:rPr>
          <w:lang w:val="lt-LT"/>
        </w:rPr>
        <w:t>m</w:t>
      </w:r>
      <w:proofErr w:type="spellStart"/>
      <w:r w:rsidRPr="00E16E51">
        <w:rPr>
          <w:szCs w:val="22"/>
          <w:lang w:val="en-US" w:eastAsia="sv-SE"/>
        </w:rPr>
        <w:t>akr</w:t>
      </w:r>
      <w:r>
        <w:rPr>
          <w:szCs w:val="22"/>
          <w:lang w:val="en-US" w:eastAsia="sv-SE"/>
        </w:rPr>
        <w:t>ogolglicerol</w:t>
      </w:r>
      <w:r w:rsidR="00FF7CAD">
        <w:rPr>
          <w:szCs w:val="22"/>
          <w:lang w:val="en-US" w:eastAsia="sv-SE"/>
        </w:rPr>
        <w:t>io</w:t>
      </w:r>
      <w:proofErr w:type="spellEnd"/>
      <w:r w:rsidR="00FF7CAD">
        <w:rPr>
          <w:szCs w:val="22"/>
          <w:lang w:val="en-US" w:eastAsia="sv-SE"/>
        </w:rPr>
        <w:t xml:space="preserve"> </w:t>
      </w:r>
      <w:proofErr w:type="spellStart"/>
      <w:r>
        <w:rPr>
          <w:szCs w:val="22"/>
          <w:lang w:val="en-US" w:eastAsia="sv-SE"/>
        </w:rPr>
        <w:t>ricinoleato</w:t>
      </w:r>
      <w:proofErr w:type="spellEnd"/>
      <w:r>
        <w:rPr>
          <w:szCs w:val="22"/>
          <w:lang w:val="en-US" w:eastAsia="sv-SE"/>
        </w:rPr>
        <w:t xml:space="preserve"> </w:t>
      </w:r>
      <w:r>
        <w:rPr>
          <w:lang w:val="en-US" w:eastAsia="sv-SE"/>
        </w:rPr>
        <w:t>(</w:t>
      </w:r>
      <w:proofErr w:type="spellStart"/>
      <w:r>
        <w:rPr>
          <w:lang w:val="en-US" w:eastAsia="sv-SE"/>
        </w:rPr>
        <w:t>polioksilo</w:t>
      </w:r>
      <w:proofErr w:type="spellEnd"/>
      <w:r>
        <w:rPr>
          <w:lang w:val="en-US" w:eastAsia="sv-SE"/>
        </w:rPr>
        <w:t xml:space="preserve"> </w:t>
      </w:r>
      <w:proofErr w:type="spellStart"/>
      <w:r>
        <w:rPr>
          <w:lang w:val="en-US" w:eastAsia="sv-SE"/>
        </w:rPr>
        <w:t>ricinos</w:t>
      </w:r>
      <w:proofErr w:type="spellEnd"/>
      <w:r>
        <w:rPr>
          <w:lang w:val="en-US" w:eastAsia="sv-SE"/>
        </w:rPr>
        <w:t xml:space="preserve"> </w:t>
      </w:r>
      <w:proofErr w:type="spellStart"/>
      <w:r>
        <w:rPr>
          <w:lang w:val="en-US" w:eastAsia="sv-SE"/>
        </w:rPr>
        <w:t>aliejaus</w:t>
      </w:r>
      <w:proofErr w:type="spellEnd"/>
      <w:r>
        <w:rPr>
          <w:lang w:val="en-US" w:eastAsia="sv-SE"/>
        </w:rPr>
        <w:t xml:space="preserve">) </w:t>
      </w:r>
      <w:proofErr w:type="spellStart"/>
      <w:r>
        <w:rPr>
          <w:lang w:val="en-US" w:eastAsia="sv-SE"/>
        </w:rPr>
        <w:t>ir</w:t>
      </w:r>
      <w:proofErr w:type="spellEnd"/>
      <w:r>
        <w:rPr>
          <w:lang w:val="en-US" w:eastAsia="sv-SE"/>
        </w:rPr>
        <w:t xml:space="preserve"> </w:t>
      </w:r>
      <w:proofErr w:type="spellStart"/>
      <w:r>
        <w:rPr>
          <w:lang w:val="en-US" w:eastAsia="sv-SE"/>
        </w:rPr>
        <w:t>butilhidroksitolueno</w:t>
      </w:r>
      <w:proofErr w:type="spellEnd"/>
      <w:r>
        <w:rPr>
          <w:lang w:val="en-US" w:eastAsia="sv-SE"/>
        </w:rPr>
        <w:t xml:space="preserve"> (E 321).</w:t>
      </w:r>
    </w:p>
    <w:p w:rsidR="00636C6A" w:rsidRPr="00636C6A" w:rsidRDefault="00636C6A" w:rsidP="00636C6A">
      <w:pPr>
        <w:rPr>
          <w:noProof/>
          <w:szCs w:val="24"/>
          <w:u w:val="single"/>
          <w:lang w:val="lt-LT"/>
        </w:rPr>
      </w:pPr>
      <w:proofErr w:type="spellStart"/>
      <w:r>
        <w:rPr>
          <w:szCs w:val="22"/>
          <w:lang w:val="en-US" w:eastAsia="sv-SE"/>
        </w:rPr>
        <w:t>M</w:t>
      </w:r>
      <w:r w:rsidRPr="00E16E51">
        <w:rPr>
          <w:szCs w:val="22"/>
          <w:lang w:val="en-US" w:eastAsia="sv-SE"/>
        </w:rPr>
        <w:t>akr</w:t>
      </w:r>
      <w:r>
        <w:rPr>
          <w:szCs w:val="22"/>
          <w:lang w:val="en-US" w:eastAsia="sv-SE"/>
        </w:rPr>
        <w:t>ogolglicerolio</w:t>
      </w:r>
      <w:proofErr w:type="spellEnd"/>
      <w:r>
        <w:rPr>
          <w:szCs w:val="22"/>
          <w:lang w:val="en-US" w:eastAsia="sv-SE"/>
        </w:rPr>
        <w:t xml:space="preserve"> </w:t>
      </w:r>
      <w:proofErr w:type="spellStart"/>
      <w:r>
        <w:rPr>
          <w:szCs w:val="22"/>
          <w:lang w:val="en-US" w:eastAsia="sv-SE"/>
        </w:rPr>
        <w:t>ricinoleatas</w:t>
      </w:r>
      <w:proofErr w:type="spellEnd"/>
      <w:r>
        <w:rPr>
          <w:szCs w:val="22"/>
          <w:lang w:val="en-US" w:eastAsia="sv-SE"/>
        </w:rPr>
        <w:t xml:space="preserve"> </w:t>
      </w:r>
      <w:proofErr w:type="spellStart"/>
      <w:r>
        <w:rPr>
          <w:szCs w:val="22"/>
          <w:lang w:val="en-US" w:eastAsia="sv-SE"/>
        </w:rPr>
        <w:t>gali</w:t>
      </w:r>
      <w:proofErr w:type="spellEnd"/>
      <w:r>
        <w:rPr>
          <w:szCs w:val="22"/>
          <w:lang w:val="en-US" w:eastAsia="sv-SE"/>
        </w:rPr>
        <w:t xml:space="preserve"> </w:t>
      </w:r>
      <w:proofErr w:type="spellStart"/>
      <w:r>
        <w:rPr>
          <w:szCs w:val="22"/>
          <w:lang w:val="en-US" w:eastAsia="sv-SE"/>
        </w:rPr>
        <w:t>sukelti</w:t>
      </w:r>
      <w:proofErr w:type="spellEnd"/>
      <w:r>
        <w:rPr>
          <w:szCs w:val="22"/>
          <w:lang w:val="en-US" w:eastAsia="sv-SE"/>
        </w:rPr>
        <w:t xml:space="preserve"> </w:t>
      </w:r>
      <w:proofErr w:type="spellStart"/>
      <w:r>
        <w:rPr>
          <w:szCs w:val="22"/>
          <w:lang w:val="en-US" w:eastAsia="sv-SE"/>
        </w:rPr>
        <w:t>sunkių</w:t>
      </w:r>
      <w:proofErr w:type="spellEnd"/>
      <w:r>
        <w:rPr>
          <w:szCs w:val="22"/>
          <w:lang w:val="en-US" w:eastAsia="sv-SE"/>
        </w:rPr>
        <w:t xml:space="preserve"> </w:t>
      </w:r>
      <w:proofErr w:type="spellStart"/>
      <w:r>
        <w:rPr>
          <w:szCs w:val="22"/>
          <w:lang w:val="en-US" w:eastAsia="sv-SE"/>
        </w:rPr>
        <w:t>alerginių</w:t>
      </w:r>
      <w:proofErr w:type="spellEnd"/>
      <w:r>
        <w:rPr>
          <w:szCs w:val="22"/>
          <w:lang w:val="en-US" w:eastAsia="sv-SE"/>
        </w:rPr>
        <w:t xml:space="preserve"> </w:t>
      </w:r>
      <w:proofErr w:type="spellStart"/>
      <w:r>
        <w:rPr>
          <w:szCs w:val="22"/>
          <w:lang w:val="en-US" w:eastAsia="sv-SE"/>
        </w:rPr>
        <w:t>reakcijų</w:t>
      </w:r>
      <w:proofErr w:type="spellEnd"/>
      <w:r>
        <w:rPr>
          <w:szCs w:val="22"/>
          <w:lang w:val="en-US" w:eastAsia="sv-SE"/>
        </w:rPr>
        <w:t>.</w:t>
      </w:r>
    </w:p>
    <w:p w:rsidR="00CB3154" w:rsidRDefault="00636C6A" w:rsidP="00F34163">
      <w:pPr>
        <w:rPr>
          <w:lang w:val="en-US" w:eastAsia="sv-SE"/>
        </w:rPr>
      </w:pPr>
      <w:proofErr w:type="spellStart"/>
      <w:r>
        <w:rPr>
          <w:lang w:val="en-US" w:eastAsia="sv-SE"/>
        </w:rPr>
        <w:lastRenderedPageBreak/>
        <w:t>Butilhidroksitoluenas</w:t>
      </w:r>
      <w:proofErr w:type="spellEnd"/>
      <w:r>
        <w:rPr>
          <w:lang w:val="en-US" w:eastAsia="sv-SE"/>
        </w:rPr>
        <w:t xml:space="preserve"> (E 321) </w:t>
      </w:r>
      <w:proofErr w:type="spellStart"/>
      <w:r>
        <w:rPr>
          <w:lang w:val="en-US" w:eastAsia="sv-SE"/>
        </w:rPr>
        <w:t>gali</w:t>
      </w:r>
      <w:proofErr w:type="spellEnd"/>
      <w:r>
        <w:rPr>
          <w:lang w:val="en-US" w:eastAsia="sv-SE"/>
        </w:rPr>
        <w:t xml:space="preserve"> </w:t>
      </w:r>
      <w:proofErr w:type="spellStart"/>
      <w:r>
        <w:rPr>
          <w:lang w:val="en-US" w:eastAsia="sv-SE"/>
        </w:rPr>
        <w:t>sudirginti</w:t>
      </w:r>
      <w:proofErr w:type="spellEnd"/>
      <w:r>
        <w:rPr>
          <w:lang w:val="en-US" w:eastAsia="sv-SE"/>
        </w:rPr>
        <w:t xml:space="preserve"> </w:t>
      </w:r>
      <w:proofErr w:type="spellStart"/>
      <w:r>
        <w:rPr>
          <w:lang w:val="en-US" w:eastAsia="sv-SE"/>
        </w:rPr>
        <w:t>geivinę</w:t>
      </w:r>
      <w:proofErr w:type="spellEnd"/>
      <w:r>
        <w:rPr>
          <w:lang w:val="en-US" w:eastAsia="sv-SE"/>
        </w:rPr>
        <w:t>.</w:t>
      </w:r>
    </w:p>
    <w:p w:rsidR="00776882" w:rsidRPr="00B34FA1" w:rsidRDefault="00776882"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rsidR="00CB3154" w:rsidRDefault="00CB3154" w:rsidP="00CB3154">
      <w:pPr>
        <w:rPr>
          <w:lang w:val="en-US" w:eastAsia="sv-SE"/>
        </w:rPr>
      </w:pPr>
    </w:p>
    <w:p w:rsidR="00CB3154" w:rsidRDefault="00B26DF5" w:rsidP="00CB3154">
      <w:pPr>
        <w:rPr>
          <w:lang w:val="en-US" w:eastAsia="sv-SE"/>
        </w:rPr>
      </w:pPr>
      <w:proofErr w:type="spellStart"/>
      <w:r>
        <w:rPr>
          <w:lang w:val="en-US" w:eastAsia="sv-SE"/>
        </w:rPr>
        <w:t>Lidbree</w:t>
      </w:r>
      <w:proofErr w:type="spellEnd"/>
      <w:r w:rsidR="00CB3154">
        <w:rPr>
          <w:lang w:val="en-US" w:eastAsia="sv-SE"/>
        </w:rPr>
        <w:t xml:space="preserve"> </w:t>
      </w:r>
      <w:proofErr w:type="spellStart"/>
      <w:r w:rsidR="00CB3154">
        <w:rPr>
          <w:lang w:val="en-US" w:eastAsia="sv-SE"/>
        </w:rPr>
        <w:t>vartojant</w:t>
      </w:r>
      <w:proofErr w:type="spellEnd"/>
      <w:r w:rsidR="00CB3154">
        <w:rPr>
          <w:lang w:val="en-US" w:eastAsia="sv-SE"/>
        </w:rPr>
        <w:t xml:space="preserve"> </w:t>
      </w:r>
      <w:proofErr w:type="spellStart"/>
      <w:r w:rsidR="00CB3154">
        <w:rPr>
          <w:lang w:val="en-US" w:eastAsia="sv-SE"/>
        </w:rPr>
        <w:t>kartu</w:t>
      </w:r>
      <w:proofErr w:type="spellEnd"/>
      <w:r w:rsidR="00CB3154">
        <w:rPr>
          <w:lang w:val="en-US" w:eastAsia="sv-SE"/>
        </w:rPr>
        <w:t xml:space="preserve"> </w:t>
      </w:r>
      <w:proofErr w:type="spellStart"/>
      <w:r w:rsidR="00CB3154">
        <w:rPr>
          <w:lang w:val="en-US" w:eastAsia="sv-SE"/>
        </w:rPr>
        <w:t>su</w:t>
      </w:r>
      <w:proofErr w:type="spellEnd"/>
      <w:r w:rsidR="00CB3154">
        <w:rPr>
          <w:lang w:val="en-US" w:eastAsia="sv-SE"/>
        </w:rPr>
        <w:t xml:space="preserve"> </w:t>
      </w:r>
      <w:proofErr w:type="spellStart"/>
      <w:r w:rsidR="00CB3154">
        <w:rPr>
          <w:lang w:val="en-US" w:eastAsia="sv-SE"/>
        </w:rPr>
        <w:t>kitais</w:t>
      </w:r>
      <w:proofErr w:type="spellEnd"/>
      <w:r w:rsidR="00CB3154">
        <w:rPr>
          <w:lang w:val="en-US" w:eastAsia="sv-SE"/>
        </w:rPr>
        <w:t xml:space="preserve"> </w:t>
      </w:r>
      <w:proofErr w:type="spellStart"/>
      <w:r w:rsidR="00CB3154">
        <w:rPr>
          <w:lang w:val="en-US" w:eastAsia="sv-SE"/>
        </w:rPr>
        <w:t>vaistiniais</w:t>
      </w:r>
      <w:proofErr w:type="spellEnd"/>
      <w:r w:rsidR="00CB3154">
        <w:rPr>
          <w:lang w:val="en-US" w:eastAsia="sv-SE"/>
        </w:rPr>
        <w:t xml:space="preserve"> </w:t>
      </w:r>
      <w:proofErr w:type="spellStart"/>
      <w:r w:rsidR="00CB3154">
        <w:rPr>
          <w:lang w:val="en-US" w:eastAsia="sv-SE"/>
        </w:rPr>
        <w:t>p</w:t>
      </w:r>
      <w:r w:rsidR="00A95BE0">
        <w:rPr>
          <w:lang w:val="en-US" w:eastAsia="sv-SE"/>
        </w:rPr>
        <w:t>re</w:t>
      </w:r>
      <w:r w:rsidR="00CB3154">
        <w:rPr>
          <w:lang w:val="en-US" w:eastAsia="sv-SE"/>
        </w:rPr>
        <w:t>paratais</w:t>
      </w:r>
      <w:proofErr w:type="spellEnd"/>
      <w:r w:rsidR="00CB3154">
        <w:rPr>
          <w:lang w:val="en-US" w:eastAsia="sv-SE"/>
        </w:rPr>
        <w:t xml:space="preserve">, </w:t>
      </w:r>
      <w:proofErr w:type="spellStart"/>
      <w:r w:rsidR="00CB3154">
        <w:rPr>
          <w:lang w:val="en-US" w:eastAsia="sv-SE"/>
        </w:rPr>
        <w:t>kurių</w:t>
      </w:r>
      <w:proofErr w:type="spellEnd"/>
      <w:r w:rsidR="00CB3154">
        <w:rPr>
          <w:lang w:val="en-US" w:eastAsia="sv-SE"/>
        </w:rPr>
        <w:t xml:space="preserve"> </w:t>
      </w:r>
      <w:proofErr w:type="spellStart"/>
      <w:r w:rsidR="00CB3154">
        <w:rPr>
          <w:lang w:val="en-US" w:eastAsia="sv-SE"/>
        </w:rPr>
        <w:t>sudėtyje</w:t>
      </w:r>
      <w:proofErr w:type="spellEnd"/>
      <w:r w:rsidR="00CB3154">
        <w:rPr>
          <w:lang w:val="en-US" w:eastAsia="sv-SE"/>
        </w:rPr>
        <w:t xml:space="preserve"> </w:t>
      </w:r>
      <w:proofErr w:type="spellStart"/>
      <w:r w:rsidR="00CB3154">
        <w:rPr>
          <w:lang w:val="en-US" w:eastAsia="sv-SE"/>
        </w:rPr>
        <w:t>yra</w:t>
      </w:r>
      <w:proofErr w:type="spellEnd"/>
      <w:r w:rsidR="00CB3154">
        <w:rPr>
          <w:lang w:val="en-US" w:eastAsia="sv-SE"/>
        </w:rPr>
        <w:t xml:space="preserve"> </w:t>
      </w:r>
      <w:proofErr w:type="spellStart"/>
      <w:r w:rsidR="00CB3154">
        <w:rPr>
          <w:lang w:val="en-US" w:eastAsia="sv-SE"/>
        </w:rPr>
        <w:t>lidokaino</w:t>
      </w:r>
      <w:proofErr w:type="spellEnd"/>
      <w:r w:rsidR="00CB3154">
        <w:rPr>
          <w:lang w:val="en-US" w:eastAsia="sv-SE"/>
        </w:rPr>
        <w:t xml:space="preserve">, </w:t>
      </w:r>
      <w:proofErr w:type="spellStart"/>
      <w:r w:rsidR="00CB3154">
        <w:rPr>
          <w:lang w:val="en-US" w:eastAsia="sv-SE"/>
        </w:rPr>
        <w:t>dideles</w:t>
      </w:r>
      <w:proofErr w:type="spellEnd"/>
      <w:r w:rsidR="00CB3154">
        <w:rPr>
          <w:lang w:val="en-US" w:eastAsia="sv-SE"/>
        </w:rPr>
        <w:t xml:space="preserve"> </w:t>
      </w:r>
      <w:proofErr w:type="spellStart"/>
      <w:r w:rsidR="00CB3154">
        <w:rPr>
          <w:lang w:val="en-US" w:eastAsia="sv-SE"/>
        </w:rPr>
        <w:t>lidokaino</w:t>
      </w:r>
      <w:proofErr w:type="spellEnd"/>
      <w:r w:rsidR="00CB3154">
        <w:rPr>
          <w:lang w:val="en-US" w:eastAsia="sv-SE"/>
        </w:rPr>
        <w:t xml:space="preserve"> dozes </w:t>
      </w:r>
      <w:proofErr w:type="spellStart"/>
      <w:r w:rsidR="00CB3154">
        <w:rPr>
          <w:lang w:val="en-US" w:eastAsia="sv-SE"/>
        </w:rPr>
        <w:t>reiktų</w:t>
      </w:r>
      <w:proofErr w:type="spellEnd"/>
      <w:r w:rsidR="00CB3154">
        <w:rPr>
          <w:lang w:val="en-US" w:eastAsia="sv-SE"/>
        </w:rPr>
        <w:t xml:space="preserve"> </w:t>
      </w:r>
      <w:proofErr w:type="spellStart"/>
      <w:r w:rsidR="00CB3154">
        <w:rPr>
          <w:lang w:val="en-US" w:eastAsia="sv-SE"/>
        </w:rPr>
        <w:t>vartoti</w:t>
      </w:r>
      <w:proofErr w:type="spellEnd"/>
      <w:r w:rsidR="00CB3154">
        <w:rPr>
          <w:lang w:val="en-US" w:eastAsia="sv-SE"/>
        </w:rPr>
        <w:t xml:space="preserve"> </w:t>
      </w:r>
      <w:proofErr w:type="spellStart"/>
      <w:r w:rsidR="00CB3154">
        <w:rPr>
          <w:lang w:val="en-US" w:eastAsia="sv-SE"/>
        </w:rPr>
        <w:t>atsargiai</w:t>
      </w:r>
      <w:proofErr w:type="spellEnd"/>
      <w:r w:rsidR="00CB3154">
        <w:rPr>
          <w:lang w:val="en-US" w:eastAsia="sv-SE"/>
        </w:rPr>
        <w:t xml:space="preserve"> </w:t>
      </w:r>
      <w:proofErr w:type="spellStart"/>
      <w:r w:rsidR="00CB3154">
        <w:rPr>
          <w:lang w:val="en-US" w:eastAsia="sv-SE"/>
        </w:rPr>
        <w:t>pacient</w:t>
      </w:r>
      <w:r w:rsidR="00572E95">
        <w:rPr>
          <w:lang w:val="en-US" w:eastAsia="sv-SE"/>
        </w:rPr>
        <w:t>ė</w:t>
      </w:r>
      <w:r w:rsidR="00CB3154">
        <w:rPr>
          <w:lang w:val="en-US" w:eastAsia="sv-SE"/>
        </w:rPr>
        <w:t>ms</w:t>
      </w:r>
      <w:proofErr w:type="spellEnd"/>
      <w:r w:rsidR="00CB3154">
        <w:rPr>
          <w:lang w:val="en-US" w:eastAsia="sv-SE"/>
        </w:rPr>
        <w:t xml:space="preserve">, </w:t>
      </w:r>
      <w:proofErr w:type="spellStart"/>
      <w:r w:rsidR="00CB3154">
        <w:rPr>
          <w:lang w:val="en-US" w:eastAsia="sv-SE"/>
        </w:rPr>
        <w:t>kuri</w:t>
      </w:r>
      <w:r w:rsidR="00572E95">
        <w:rPr>
          <w:lang w:val="en-US" w:eastAsia="sv-SE"/>
        </w:rPr>
        <w:t>os</w:t>
      </w:r>
      <w:proofErr w:type="spellEnd"/>
      <w:r w:rsidR="00CB3154">
        <w:rPr>
          <w:lang w:val="en-US" w:eastAsia="sv-SE"/>
        </w:rPr>
        <w:t xml:space="preserve"> </w:t>
      </w:r>
      <w:proofErr w:type="spellStart"/>
      <w:r w:rsidR="00CB3154">
        <w:rPr>
          <w:lang w:val="en-US" w:eastAsia="sv-SE"/>
        </w:rPr>
        <w:t>vartoja</w:t>
      </w:r>
      <w:proofErr w:type="spellEnd"/>
      <w:r w:rsidR="00CB3154">
        <w:rPr>
          <w:lang w:val="en-US" w:eastAsia="sv-SE"/>
        </w:rPr>
        <w:t xml:space="preserve"> </w:t>
      </w:r>
      <w:proofErr w:type="spellStart"/>
      <w:r w:rsidR="00CB3154">
        <w:rPr>
          <w:lang w:val="en-US" w:eastAsia="sv-SE"/>
        </w:rPr>
        <w:t>kitų</w:t>
      </w:r>
      <w:proofErr w:type="spellEnd"/>
      <w:r w:rsidR="00CB3154">
        <w:rPr>
          <w:lang w:val="en-US" w:eastAsia="sv-SE"/>
        </w:rPr>
        <w:t xml:space="preserve"> </w:t>
      </w:r>
      <w:proofErr w:type="spellStart"/>
      <w:r w:rsidR="00CB3154">
        <w:rPr>
          <w:lang w:val="en-US" w:eastAsia="sv-SE"/>
        </w:rPr>
        <w:t>vietinių</w:t>
      </w:r>
      <w:proofErr w:type="spellEnd"/>
      <w:r w:rsidR="00CB3154">
        <w:rPr>
          <w:lang w:val="en-US" w:eastAsia="sv-SE"/>
        </w:rPr>
        <w:t xml:space="preserve"> </w:t>
      </w:r>
      <w:proofErr w:type="spellStart"/>
      <w:r w:rsidR="00CB3154">
        <w:rPr>
          <w:lang w:val="en-US" w:eastAsia="sv-SE"/>
        </w:rPr>
        <w:t>anestetikų</w:t>
      </w:r>
      <w:proofErr w:type="spellEnd"/>
      <w:r w:rsidR="00CB3154">
        <w:rPr>
          <w:lang w:val="en-US" w:eastAsia="sv-SE"/>
        </w:rPr>
        <w:t xml:space="preserve"> </w:t>
      </w:r>
      <w:proofErr w:type="spellStart"/>
      <w:r w:rsidR="00CB3154">
        <w:rPr>
          <w:lang w:val="en-US" w:eastAsia="sv-SE"/>
        </w:rPr>
        <w:t>ar</w:t>
      </w:r>
      <w:proofErr w:type="spellEnd"/>
      <w:r w:rsidR="00CB3154">
        <w:rPr>
          <w:lang w:val="en-US" w:eastAsia="sv-SE"/>
        </w:rPr>
        <w:t xml:space="preserve"> </w:t>
      </w:r>
      <w:proofErr w:type="spellStart"/>
      <w:r w:rsidR="00CB3154">
        <w:rPr>
          <w:lang w:val="en-US" w:eastAsia="sv-SE"/>
        </w:rPr>
        <w:t>medžiagų</w:t>
      </w:r>
      <w:proofErr w:type="spellEnd"/>
      <w:r w:rsidR="00CB3154">
        <w:rPr>
          <w:lang w:val="en-US" w:eastAsia="sv-SE"/>
        </w:rPr>
        <w:t xml:space="preserve">, </w:t>
      </w:r>
      <w:proofErr w:type="spellStart"/>
      <w:r w:rsidR="00CB3154">
        <w:rPr>
          <w:lang w:val="en-US" w:eastAsia="sv-SE"/>
        </w:rPr>
        <w:t>struktūriškai</w:t>
      </w:r>
      <w:proofErr w:type="spellEnd"/>
      <w:r w:rsidR="00CB3154">
        <w:rPr>
          <w:lang w:val="en-US" w:eastAsia="sv-SE"/>
        </w:rPr>
        <w:t xml:space="preserve"> </w:t>
      </w:r>
      <w:proofErr w:type="spellStart"/>
      <w:r w:rsidR="00CB3154">
        <w:rPr>
          <w:lang w:val="en-US" w:eastAsia="sv-SE"/>
        </w:rPr>
        <w:t>susijusių</w:t>
      </w:r>
      <w:proofErr w:type="spellEnd"/>
      <w:r w:rsidR="00CB3154">
        <w:rPr>
          <w:lang w:val="en-US" w:eastAsia="sv-SE"/>
        </w:rPr>
        <w:t xml:space="preserve"> </w:t>
      </w:r>
      <w:proofErr w:type="spellStart"/>
      <w:r w:rsidR="00CB3154">
        <w:rPr>
          <w:lang w:val="en-US" w:eastAsia="sv-SE"/>
        </w:rPr>
        <w:t>su</w:t>
      </w:r>
      <w:proofErr w:type="spellEnd"/>
      <w:r w:rsidR="00CB3154">
        <w:rPr>
          <w:lang w:val="en-US" w:eastAsia="sv-SE"/>
        </w:rPr>
        <w:t xml:space="preserve"> </w:t>
      </w:r>
      <w:proofErr w:type="spellStart"/>
      <w:r w:rsidR="00CB3154">
        <w:rPr>
          <w:lang w:val="en-US" w:eastAsia="sv-SE"/>
        </w:rPr>
        <w:t>amidų</w:t>
      </w:r>
      <w:proofErr w:type="spellEnd"/>
      <w:r w:rsidR="00CB3154">
        <w:rPr>
          <w:lang w:val="en-US" w:eastAsia="sv-SE"/>
        </w:rPr>
        <w:t xml:space="preserve"> </w:t>
      </w:r>
      <w:proofErr w:type="spellStart"/>
      <w:r w:rsidR="00CB3154">
        <w:rPr>
          <w:lang w:val="en-US" w:eastAsia="sv-SE"/>
        </w:rPr>
        <w:t>grupės</w:t>
      </w:r>
      <w:proofErr w:type="spellEnd"/>
      <w:r w:rsidR="00CB3154">
        <w:rPr>
          <w:lang w:val="en-US" w:eastAsia="sv-SE"/>
        </w:rPr>
        <w:t xml:space="preserve"> </w:t>
      </w:r>
      <w:proofErr w:type="spellStart"/>
      <w:r w:rsidR="00E72C22">
        <w:rPr>
          <w:lang w:val="en-US" w:eastAsia="sv-SE"/>
        </w:rPr>
        <w:t>lokaliaisiais</w:t>
      </w:r>
      <w:proofErr w:type="spellEnd"/>
      <w:r w:rsidR="00E72C22">
        <w:rPr>
          <w:lang w:val="en-US" w:eastAsia="sv-SE"/>
        </w:rPr>
        <w:t xml:space="preserve"> </w:t>
      </w:r>
      <w:proofErr w:type="spellStart"/>
      <w:r w:rsidR="00CB3154">
        <w:rPr>
          <w:lang w:val="en-US" w:eastAsia="sv-SE"/>
        </w:rPr>
        <w:t>anestetikais</w:t>
      </w:r>
      <w:proofErr w:type="spellEnd"/>
      <w:r w:rsidR="00CB3154">
        <w:rPr>
          <w:lang w:val="en-US" w:eastAsia="sv-SE"/>
        </w:rPr>
        <w:t xml:space="preserve">, </w:t>
      </w:r>
      <w:proofErr w:type="spellStart"/>
      <w:r w:rsidR="00CB3154">
        <w:rPr>
          <w:lang w:val="en-US" w:eastAsia="sv-SE"/>
        </w:rPr>
        <w:t>pvz</w:t>
      </w:r>
      <w:proofErr w:type="spellEnd"/>
      <w:r w:rsidR="00CB3154">
        <w:rPr>
          <w:lang w:val="en-US" w:eastAsia="sv-SE"/>
        </w:rPr>
        <w:t xml:space="preserve">., tam </w:t>
      </w:r>
      <w:proofErr w:type="spellStart"/>
      <w:r w:rsidR="00CB3154">
        <w:rPr>
          <w:lang w:val="en-US" w:eastAsia="sv-SE"/>
        </w:rPr>
        <w:t>tikrais</w:t>
      </w:r>
      <w:proofErr w:type="spellEnd"/>
      <w:r w:rsidR="00CB3154">
        <w:rPr>
          <w:lang w:val="en-US" w:eastAsia="sv-SE"/>
        </w:rPr>
        <w:t xml:space="preserve"> </w:t>
      </w:r>
      <w:proofErr w:type="spellStart"/>
      <w:r w:rsidR="00CB3154">
        <w:rPr>
          <w:lang w:val="en-US" w:eastAsia="sv-SE"/>
        </w:rPr>
        <w:t>antiaritminiais</w:t>
      </w:r>
      <w:proofErr w:type="spellEnd"/>
      <w:r w:rsidR="00CB3154">
        <w:rPr>
          <w:lang w:val="en-US" w:eastAsia="sv-SE"/>
        </w:rPr>
        <w:t xml:space="preserve"> </w:t>
      </w:r>
      <w:proofErr w:type="spellStart"/>
      <w:r w:rsidR="00CB3154">
        <w:rPr>
          <w:lang w:val="en-US" w:eastAsia="sv-SE"/>
        </w:rPr>
        <w:t>preparatais</w:t>
      </w:r>
      <w:proofErr w:type="spellEnd"/>
      <w:r w:rsidR="00CB3154">
        <w:rPr>
          <w:lang w:val="en-US" w:eastAsia="sv-SE"/>
        </w:rPr>
        <w:t xml:space="preserve">, </w:t>
      </w:r>
      <w:proofErr w:type="spellStart"/>
      <w:r w:rsidR="00CB3154">
        <w:rPr>
          <w:lang w:val="en-US" w:eastAsia="sv-SE"/>
        </w:rPr>
        <w:t>įskaitant</w:t>
      </w:r>
      <w:proofErr w:type="spellEnd"/>
      <w:r w:rsidR="00CB3154">
        <w:rPr>
          <w:lang w:val="en-US" w:eastAsia="sv-SE"/>
        </w:rPr>
        <w:t xml:space="preserve"> </w:t>
      </w:r>
      <w:proofErr w:type="spellStart"/>
      <w:r w:rsidR="00CB3154">
        <w:rPr>
          <w:lang w:val="en-US" w:eastAsia="sv-SE"/>
        </w:rPr>
        <w:t>meksiletiną</w:t>
      </w:r>
      <w:proofErr w:type="spellEnd"/>
      <w:r w:rsidR="00CB3154">
        <w:rPr>
          <w:lang w:val="en-US" w:eastAsia="sv-SE"/>
        </w:rPr>
        <w:t xml:space="preserve">, </w:t>
      </w:r>
      <w:proofErr w:type="spellStart"/>
      <w:r w:rsidR="00CB3154">
        <w:rPr>
          <w:lang w:val="en-US" w:eastAsia="sv-SE"/>
        </w:rPr>
        <w:t>nes</w:t>
      </w:r>
      <w:proofErr w:type="spellEnd"/>
      <w:r w:rsidR="00CB3154">
        <w:rPr>
          <w:lang w:val="en-US" w:eastAsia="sv-SE"/>
        </w:rPr>
        <w:t xml:space="preserve"> </w:t>
      </w:r>
      <w:proofErr w:type="spellStart"/>
      <w:r w:rsidR="00CB3154">
        <w:rPr>
          <w:lang w:val="en-US" w:eastAsia="sv-SE"/>
        </w:rPr>
        <w:t>sustiprėja</w:t>
      </w:r>
      <w:proofErr w:type="spellEnd"/>
      <w:r w:rsidR="00CB3154">
        <w:rPr>
          <w:lang w:val="en-US" w:eastAsia="sv-SE"/>
        </w:rPr>
        <w:t xml:space="preserve"> </w:t>
      </w:r>
      <w:proofErr w:type="spellStart"/>
      <w:r w:rsidR="00CB3154">
        <w:rPr>
          <w:lang w:val="en-US" w:eastAsia="sv-SE"/>
        </w:rPr>
        <w:t>sisteminis</w:t>
      </w:r>
      <w:proofErr w:type="spellEnd"/>
      <w:r w:rsidR="00CB3154">
        <w:rPr>
          <w:lang w:val="en-US" w:eastAsia="sv-SE"/>
        </w:rPr>
        <w:t xml:space="preserve"> </w:t>
      </w:r>
      <w:proofErr w:type="spellStart"/>
      <w:r w:rsidR="00CB3154">
        <w:rPr>
          <w:lang w:val="en-US" w:eastAsia="sv-SE"/>
        </w:rPr>
        <w:t>toksinis</w:t>
      </w:r>
      <w:proofErr w:type="spellEnd"/>
      <w:r w:rsidR="00CB3154">
        <w:rPr>
          <w:lang w:val="en-US" w:eastAsia="sv-SE"/>
        </w:rPr>
        <w:t xml:space="preserve"> </w:t>
      </w:r>
      <w:proofErr w:type="spellStart"/>
      <w:r w:rsidR="00CB3154">
        <w:rPr>
          <w:lang w:val="en-US" w:eastAsia="sv-SE"/>
        </w:rPr>
        <w:t>poveikis</w:t>
      </w:r>
      <w:proofErr w:type="spellEnd"/>
      <w:r w:rsidR="00CB3154">
        <w:rPr>
          <w:lang w:val="en-US" w:eastAsia="sv-SE"/>
        </w:rPr>
        <w:t xml:space="preserve">. </w:t>
      </w:r>
    </w:p>
    <w:p w:rsidR="00CB3154" w:rsidRDefault="00CB3154" w:rsidP="00CB3154">
      <w:pPr>
        <w:rPr>
          <w:lang w:val="en-US" w:eastAsia="sv-SE"/>
        </w:rPr>
      </w:pPr>
      <w:proofErr w:type="spellStart"/>
      <w:r>
        <w:rPr>
          <w:lang w:val="en-US" w:eastAsia="sv-SE"/>
        </w:rPr>
        <w:t>Specialių</w:t>
      </w:r>
      <w:proofErr w:type="spellEnd"/>
      <w:r>
        <w:rPr>
          <w:lang w:val="en-US" w:eastAsia="sv-SE"/>
        </w:rPr>
        <w:t xml:space="preserve"> </w:t>
      </w:r>
      <w:proofErr w:type="spellStart"/>
      <w:r>
        <w:rPr>
          <w:lang w:val="en-US" w:eastAsia="sv-SE"/>
        </w:rPr>
        <w:t>lidokaino</w:t>
      </w:r>
      <w:proofErr w:type="spellEnd"/>
      <w:r>
        <w:rPr>
          <w:lang w:val="en-US" w:eastAsia="sv-SE"/>
        </w:rPr>
        <w:t xml:space="preserve"> </w:t>
      </w:r>
      <w:proofErr w:type="spellStart"/>
      <w:r>
        <w:rPr>
          <w:lang w:val="en-US" w:eastAsia="sv-SE"/>
        </w:rPr>
        <w:t>ir</w:t>
      </w:r>
      <w:proofErr w:type="spellEnd"/>
      <w:r>
        <w:rPr>
          <w:lang w:val="en-US" w:eastAsia="sv-SE"/>
        </w:rPr>
        <w:t xml:space="preserve"> III </w:t>
      </w:r>
      <w:proofErr w:type="spellStart"/>
      <w:r>
        <w:rPr>
          <w:lang w:val="en-US" w:eastAsia="sv-SE"/>
        </w:rPr>
        <w:t>klasės</w:t>
      </w:r>
      <w:proofErr w:type="spellEnd"/>
      <w:r>
        <w:rPr>
          <w:lang w:val="en-US" w:eastAsia="sv-SE"/>
        </w:rPr>
        <w:t xml:space="preserve"> </w:t>
      </w:r>
      <w:proofErr w:type="spellStart"/>
      <w:r>
        <w:rPr>
          <w:lang w:val="en-US" w:eastAsia="sv-SE"/>
        </w:rPr>
        <w:t>antiaritminių</w:t>
      </w:r>
      <w:proofErr w:type="spellEnd"/>
      <w:r>
        <w:rPr>
          <w:lang w:val="en-US" w:eastAsia="sv-SE"/>
        </w:rPr>
        <w:t xml:space="preserve"> </w:t>
      </w:r>
      <w:proofErr w:type="spellStart"/>
      <w:r>
        <w:rPr>
          <w:lang w:val="en-US" w:eastAsia="sv-SE"/>
        </w:rPr>
        <w:t>vaistinių</w:t>
      </w:r>
      <w:proofErr w:type="spellEnd"/>
      <w:r>
        <w:rPr>
          <w:lang w:val="en-US" w:eastAsia="sv-SE"/>
        </w:rPr>
        <w:t xml:space="preserve"> </w:t>
      </w:r>
      <w:proofErr w:type="spellStart"/>
      <w:r>
        <w:rPr>
          <w:lang w:val="en-US" w:eastAsia="sv-SE"/>
        </w:rPr>
        <w:t>preparatų</w:t>
      </w:r>
      <w:proofErr w:type="spellEnd"/>
      <w:r w:rsidR="000C2633">
        <w:rPr>
          <w:lang w:val="en-US" w:eastAsia="sv-SE"/>
        </w:rPr>
        <w:t xml:space="preserve"> (</w:t>
      </w:r>
      <w:proofErr w:type="spellStart"/>
      <w:proofErr w:type="gramStart"/>
      <w:r w:rsidR="000C2633">
        <w:rPr>
          <w:lang w:val="en-US" w:eastAsia="sv-SE"/>
        </w:rPr>
        <w:t>pvz</w:t>
      </w:r>
      <w:proofErr w:type="spellEnd"/>
      <w:r w:rsidR="000C2633">
        <w:rPr>
          <w:lang w:val="en-US" w:eastAsia="sv-SE"/>
        </w:rPr>
        <w:t>.,</w:t>
      </w:r>
      <w:proofErr w:type="gramEnd"/>
      <w:r w:rsidR="000C2633">
        <w:rPr>
          <w:lang w:val="en-US" w:eastAsia="sv-SE"/>
        </w:rPr>
        <w:t xml:space="preserve"> </w:t>
      </w:r>
      <w:proofErr w:type="spellStart"/>
      <w:r w:rsidR="000C2633">
        <w:rPr>
          <w:lang w:val="en-US" w:eastAsia="sv-SE"/>
        </w:rPr>
        <w:t>am</w:t>
      </w:r>
      <w:r w:rsidR="00721924">
        <w:rPr>
          <w:lang w:val="en-US" w:eastAsia="sv-SE"/>
        </w:rPr>
        <w:t>j</w:t>
      </w:r>
      <w:r w:rsidR="000C2633">
        <w:rPr>
          <w:lang w:val="en-US" w:eastAsia="sv-SE"/>
        </w:rPr>
        <w:t>odaron</w:t>
      </w:r>
      <w:r w:rsidR="00721924">
        <w:rPr>
          <w:lang w:val="en-US" w:eastAsia="sv-SE"/>
        </w:rPr>
        <w:t>o</w:t>
      </w:r>
      <w:proofErr w:type="spellEnd"/>
      <w:r w:rsidR="000C2633">
        <w:rPr>
          <w:lang w:val="en-US" w:eastAsia="sv-SE"/>
        </w:rPr>
        <w:t>)</w:t>
      </w:r>
      <w:r>
        <w:rPr>
          <w:lang w:val="en-US" w:eastAsia="sv-SE"/>
        </w:rPr>
        <w:t xml:space="preserve"> </w:t>
      </w:r>
      <w:proofErr w:type="spellStart"/>
      <w:r>
        <w:rPr>
          <w:lang w:val="en-US" w:eastAsia="sv-SE"/>
        </w:rPr>
        <w:t>sąveikos</w:t>
      </w:r>
      <w:proofErr w:type="spellEnd"/>
      <w:r>
        <w:rPr>
          <w:lang w:val="en-US" w:eastAsia="sv-SE"/>
        </w:rPr>
        <w:t xml:space="preserve"> </w:t>
      </w:r>
      <w:proofErr w:type="spellStart"/>
      <w:r>
        <w:rPr>
          <w:lang w:val="en-US" w:eastAsia="sv-SE"/>
        </w:rPr>
        <w:t>tyrimų</w:t>
      </w:r>
      <w:proofErr w:type="spellEnd"/>
      <w:r>
        <w:rPr>
          <w:lang w:val="en-US" w:eastAsia="sv-SE"/>
        </w:rPr>
        <w:t xml:space="preserve"> </w:t>
      </w:r>
      <w:proofErr w:type="spellStart"/>
      <w:r>
        <w:rPr>
          <w:lang w:val="en-US" w:eastAsia="sv-SE"/>
        </w:rPr>
        <w:t>neatlikta</w:t>
      </w:r>
      <w:proofErr w:type="spellEnd"/>
      <w:r>
        <w:rPr>
          <w:lang w:val="en-US" w:eastAsia="sv-SE"/>
        </w:rPr>
        <w:t xml:space="preserve">, </w:t>
      </w:r>
      <w:proofErr w:type="spellStart"/>
      <w:r>
        <w:rPr>
          <w:lang w:val="en-US" w:eastAsia="sv-SE"/>
        </w:rPr>
        <w:t>tačiau</w:t>
      </w:r>
      <w:proofErr w:type="spellEnd"/>
      <w:r>
        <w:rPr>
          <w:lang w:val="en-US" w:eastAsia="sv-SE"/>
        </w:rPr>
        <w:t xml:space="preserve"> </w:t>
      </w:r>
      <w:proofErr w:type="spellStart"/>
      <w:r>
        <w:rPr>
          <w:lang w:val="en-US" w:eastAsia="sv-SE"/>
        </w:rPr>
        <w:t>rekomenduojamas</w:t>
      </w:r>
      <w:proofErr w:type="spellEnd"/>
      <w:r>
        <w:rPr>
          <w:lang w:val="en-US" w:eastAsia="sv-SE"/>
        </w:rPr>
        <w:t xml:space="preserve"> </w:t>
      </w:r>
      <w:proofErr w:type="spellStart"/>
      <w:r>
        <w:rPr>
          <w:lang w:val="en-US" w:eastAsia="sv-SE"/>
        </w:rPr>
        <w:t>atsargumas</w:t>
      </w:r>
      <w:proofErr w:type="spellEnd"/>
      <w:r>
        <w:rPr>
          <w:lang w:val="en-US" w:eastAsia="sv-SE"/>
        </w:rPr>
        <w:t xml:space="preserve"> (</w:t>
      </w:r>
      <w:proofErr w:type="spellStart"/>
      <w:r>
        <w:rPr>
          <w:lang w:val="en-US" w:eastAsia="sv-SE"/>
        </w:rPr>
        <w:t>taip</w:t>
      </w:r>
      <w:proofErr w:type="spellEnd"/>
      <w:r>
        <w:rPr>
          <w:lang w:val="en-US" w:eastAsia="sv-SE"/>
        </w:rPr>
        <w:t xml:space="preserve"> pat </w:t>
      </w:r>
      <w:proofErr w:type="spellStart"/>
      <w:r>
        <w:rPr>
          <w:lang w:val="en-US" w:eastAsia="sv-SE"/>
        </w:rPr>
        <w:t>žr</w:t>
      </w:r>
      <w:proofErr w:type="spellEnd"/>
      <w:r>
        <w:rPr>
          <w:lang w:val="en-US" w:eastAsia="sv-SE"/>
        </w:rPr>
        <w:t xml:space="preserve">. 4.4 </w:t>
      </w:r>
      <w:proofErr w:type="spellStart"/>
      <w:r>
        <w:rPr>
          <w:lang w:val="en-US" w:eastAsia="sv-SE"/>
        </w:rPr>
        <w:t>skyrių</w:t>
      </w:r>
      <w:proofErr w:type="spellEnd"/>
      <w:r>
        <w:rPr>
          <w:lang w:val="en-US" w:eastAsia="sv-SE"/>
        </w:rPr>
        <w:t>).</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rsidR="00F34163" w:rsidRPr="00B34FA1" w:rsidRDefault="00F34163" w:rsidP="00F34163">
      <w:pPr>
        <w:rPr>
          <w:szCs w:val="24"/>
          <w:lang w:val="lt-LT"/>
        </w:rPr>
      </w:pPr>
    </w:p>
    <w:p w:rsidR="00F34163" w:rsidRDefault="00F34163" w:rsidP="00F34163">
      <w:pPr>
        <w:rPr>
          <w:color w:val="0D0D0D"/>
          <w:u w:val="single"/>
          <w:lang w:val="lt-LT"/>
        </w:rPr>
      </w:pPr>
      <w:r w:rsidRPr="004971F6">
        <w:rPr>
          <w:color w:val="0D0D0D"/>
          <w:u w:val="single"/>
          <w:lang w:val="lt-LT"/>
        </w:rPr>
        <w:t>Nėštumas</w:t>
      </w:r>
    </w:p>
    <w:p w:rsidR="007049F1" w:rsidRPr="007049F1" w:rsidRDefault="00B26DF5" w:rsidP="00F34163">
      <w:pPr>
        <w:rPr>
          <w:color w:val="0D0D0D"/>
          <w:szCs w:val="24"/>
          <w:lang w:val="lt-LT"/>
        </w:rPr>
      </w:pPr>
      <w:proofErr w:type="spellStart"/>
      <w:r>
        <w:rPr>
          <w:color w:val="0D0D0D"/>
          <w:lang w:val="lt-LT"/>
        </w:rPr>
        <w:t>Lidbree</w:t>
      </w:r>
      <w:proofErr w:type="spellEnd"/>
      <w:r>
        <w:rPr>
          <w:color w:val="0D0D0D"/>
          <w:lang w:val="lt-LT"/>
        </w:rPr>
        <w:t xml:space="preserve"> </w:t>
      </w:r>
      <w:r w:rsidR="007049F1" w:rsidRPr="007049F1">
        <w:rPr>
          <w:color w:val="0D0D0D"/>
          <w:lang w:val="lt-LT"/>
        </w:rPr>
        <w:t xml:space="preserve">toksinio poveikio reprodukcijai ir vaisiaus vystymuisi neatlikta. </w:t>
      </w:r>
      <w:proofErr w:type="spellStart"/>
      <w:r w:rsidR="007049F1" w:rsidRPr="007049F1">
        <w:rPr>
          <w:color w:val="0D0D0D"/>
          <w:lang w:val="lt-LT"/>
        </w:rPr>
        <w:t>Li</w:t>
      </w:r>
      <w:r w:rsidR="006524C1">
        <w:rPr>
          <w:color w:val="0D0D0D"/>
          <w:lang w:val="lt-LT"/>
        </w:rPr>
        <w:t>d</w:t>
      </w:r>
      <w:r w:rsidR="007049F1" w:rsidRPr="007049F1">
        <w:rPr>
          <w:color w:val="0D0D0D"/>
          <w:lang w:val="lt-LT"/>
        </w:rPr>
        <w:t>okainas</w:t>
      </w:r>
      <w:proofErr w:type="spellEnd"/>
      <w:r w:rsidR="007049F1" w:rsidRPr="007049F1">
        <w:rPr>
          <w:color w:val="0D0D0D"/>
          <w:lang w:val="lt-LT"/>
        </w:rPr>
        <w:t xml:space="preserve"> prasiskverbia pro </w:t>
      </w:r>
      <w:proofErr w:type="spellStart"/>
      <w:r w:rsidR="007049F1" w:rsidRPr="007049F1">
        <w:rPr>
          <w:color w:val="0D0D0D"/>
          <w:lang w:val="lt-LT"/>
        </w:rPr>
        <w:t>placentą.</w:t>
      </w:r>
      <w:r w:rsidR="006524C1">
        <w:rPr>
          <w:color w:val="0D0D0D"/>
          <w:lang w:val="lt-LT"/>
        </w:rPr>
        <w:t>Galima</w:t>
      </w:r>
      <w:proofErr w:type="spellEnd"/>
      <w:r w:rsidR="006524C1">
        <w:rPr>
          <w:color w:val="0D0D0D"/>
          <w:lang w:val="lt-LT"/>
        </w:rPr>
        <w:t xml:space="preserve"> numanyti</w:t>
      </w:r>
      <w:r w:rsidR="007049F1">
        <w:rPr>
          <w:color w:val="0D0D0D"/>
          <w:lang w:val="lt-LT"/>
        </w:rPr>
        <w:t xml:space="preserve">, kad </w:t>
      </w:r>
      <w:proofErr w:type="spellStart"/>
      <w:r w:rsidR="007049F1">
        <w:rPr>
          <w:color w:val="0D0D0D"/>
          <w:lang w:val="lt-LT"/>
        </w:rPr>
        <w:t>lidokainas</w:t>
      </w:r>
      <w:proofErr w:type="spellEnd"/>
      <w:r w:rsidR="007049F1">
        <w:rPr>
          <w:color w:val="0D0D0D"/>
          <w:lang w:val="lt-LT"/>
        </w:rPr>
        <w:t xml:space="preserve"> buvo skiriamas dideliam skaičiui nėščiųjų ir vaisingo amžiaus moterų. Neturima įrodymų, kad </w:t>
      </w:r>
      <w:proofErr w:type="spellStart"/>
      <w:r w:rsidR="007049F1">
        <w:rPr>
          <w:color w:val="0D0D0D"/>
          <w:lang w:val="lt-LT"/>
        </w:rPr>
        <w:t>lidokainas</w:t>
      </w:r>
      <w:proofErr w:type="spellEnd"/>
      <w:r w:rsidR="007049F1">
        <w:rPr>
          <w:color w:val="0D0D0D"/>
          <w:lang w:val="lt-LT"/>
        </w:rPr>
        <w:t xml:space="preserve"> sukelia reprodukcijos sutrikimų, tokių kaip vaisiaus vystymosi </w:t>
      </w:r>
      <w:proofErr w:type="spellStart"/>
      <w:r w:rsidR="007049F1">
        <w:rPr>
          <w:color w:val="0D0D0D"/>
          <w:lang w:val="lt-LT"/>
        </w:rPr>
        <w:t>pažaida.</w:t>
      </w:r>
      <w:r w:rsidR="007049F1" w:rsidRPr="007049F1">
        <w:rPr>
          <w:color w:val="0D0D0D"/>
          <w:szCs w:val="24"/>
          <w:lang w:val="lt-LT"/>
        </w:rPr>
        <w:t>Tačiau</w:t>
      </w:r>
      <w:proofErr w:type="spellEnd"/>
      <w:r w:rsidR="007049F1" w:rsidRPr="007049F1">
        <w:rPr>
          <w:color w:val="0D0D0D"/>
          <w:szCs w:val="24"/>
          <w:lang w:val="lt-LT"/>
        </w:rPr>
        <w:t xml:space="preserve"> rizika žmonėms nėra visiškai ištirta.</w:t>
      </w:r>
      <w:r w:rsidR="007049F1">
        <w:rPr>
          <w:color w:val="0D0D0D"/>
          <w:szCs w:val="24"/>
          <w:lang w:val="lt-LT"/>
        </w:rPr>
        <w:t xml:space="preserve"> </w:t>
      </w:r>
      <w:proofErr w:type="spellStart"/>
      <w:r w:rsidR="007049F1">
        <w:rPr>
          <w:color w:val="0D0D0D"/>
          <w:szCs w:val="24"/>
          <w:lang w:val="lt-LT"/>
        </w:rPr>
        <w:t>Lidokaino</w:t>
      </w:r>
      <w:proofErr w:type="spellEnd"/>
      <w:r w:rsidR="007049F1">
        <w:rPr>
          <w:color w:val="0D0D0D"/>
          <w:szCs w:val="24"/>
          <w:lang w:val="lt-LT"/>
        </w:rPr>
        <w:t xml:space="preserve"> toksinis poveikis reprodukcijai buvo tirtas ne klinikiniuose modeliuose ir neparodė </w:t>
      </w:r>
      <w:r w:rsidR="00206F68">
        <w:rPr>
          <w:color w:val="0D0D0D"/>
          <w:szCs w:val="24"/>
          <w:lang w:val="lt-LT"/>
        </w:rPr>
        <w:t>žalingo poveikio vaisiui.</w:t>
      </w:r>
    </w:p>
    <w:p w:rsidR="007049F1" w:rsidRDefault="007049F1" w:rsidP="00F34163">
      <w:pPr>
        <w:rPr>
          <w:color w:val="0D0D0D"/>
          <w:szCs w:val="24"/>
          <w:u w:val="single"/>
          <w:lang w:val="lt-LT"/>
        </w:rPr>
      </w:pPr>
    </w:p>
    <w:p w:rsidR="00F34163" w:rsidRDefault="00F34163" w:rsidP="00F34163">
      <w:pPr>
        <w:rPr>
          <w:color w:val="0D0D0D"/>
          <w:u w:val="single"/>
          <w:lang w:val="lt-LT"/>
        </w:rPr>
      </w:pPr>
      <w:r w:rsidRPr="004971F6">
        <w:rPr>
          <w:color w:val="0D0D0D"/>
          <w:u w:val="single"/>
          <w:lang w:val="lt-LT"/>
        </w:rPr>
        <w:t>Žindymas</w:t>
      </w:r>
    </w:p>
    <w:p w:rsidR="00206F68" w:rsidRDefault="00206F68" w:rsidP="00F34163">
      <w:pPr>
        <w:rPr>
          <w:color w:val="0D0D0D"/>
          <w:lang w:val="lt-LT"/>
        </w:rPr>
      </w:pPr>
      <w:proofErr w:type="spellStart"/>
      <w:r w:rsidRPr="00206F68">
        <w:rPr>
          <w:color w:val="0D0D0D"/>
          <w:lang w:val="lt-LT"/>
        </w:rPr>
        <w:t>Lidokaino</w:t>
      </w:r>
      <w:proofErr w:type="spellEnd"/>
      <w:r w:rsidRPr="00206F68">
        <w:rPr>
          <w:color w:val="0D0D0D"/>
          <w:lang w:val="lt-LT"/>
        </w:rPr>
        <w:t xml:space="preserve"> gali patekti į motinos pieną, tačiau tiek mažai, kad </w:t>
      </w:r>
      <w:r>
        <w:rPr>
          <w:color w:val="0D0D0D"/>
          <w:lang w:val="lt-LT"/>
        </w:rPr>
        <w:t xml:space="preserve">naujagimiui </w:t>
      </w:r>
      <w:r w:rsidR="00A95BE0">
        <w:rPr>
          <w:color w:val="0D0D0D"/>
          <w:lang w:val="lt-LT"/>
        </w:rPr>
        <w:t xml:space="preserve">paprastai </w:t>
      </w:r>
      <w:r w:rsidRPr="00206F68">
        <w:rPr>
          <w:color w:val="0D0D0D"/>
          <w:lang w:val="lt-LT"/>
        </w:rPr>
        <w:t>nesukelia jokio pavojaus.</w:t>
      </w:r>
      <w:r>
        <w:rPr>
          <w:color w:val="0D0D0D"/>
          <w:lang w:val="lt-LT"/>
        </w:rPr>
        <w:t xml:space="preserve"> Vartojant </w:t>
      </w:r>
      <w:proofErr w:type="spellStart"/>
      <w:r w:rsidR="00B26DF5">
        <w:rPr>
          <w:color w:val="0D0D0D"/>
          <w:lang w:val="lt-LT"/>
        </w:rPr>
        <w:t>Lidbree</w:t>
      </w:r>
      <w:proofErr w:type="spellEnd"/>
      <w:r>
        <w:rPr>
          <w:color w:val="0D0D0D"/>
          <w:lang w:val="lt-LT"/>
        </w:rPr>
        <w:t>, žindymą galima tęsti.</w:t>
      </w:r>
    </w:p>
    <w:p w:rsidR="00206F68" w:rsidRPr="00206F68" w:rsidRDefault="00206F68" w:rsidP="00F34163">
      <w:pPr>
        <w:rPr>
          <w:color w:val="0D0D0D"/>
          <w:szCs w:val="24"/>
          <w:lang w:val="lt-LT"/>
        </w:rPr>
      </w:pPr>
    </w:p>
    <w:p w:rsidR="00F34163" w:rsidRPr="004971F6" w:rsidRDefault="00F34163" w:rsidP="00F34163">
      <w:pPr>
        <w:rPr>
          <w:noProof/>
          <w:color w:val="0D0D0D"/>
          <w:szCs w:val="24"/>
          <w:u w:val="single"/>
          <w:lang w:val="lt-LT"/>
        </w:rPr>
      </w:pPr>
      <w:r w:rsidRPr="004971F6">
        <w:rPr>
          <w:color w:val="0D0D0D"/>
          <w:u w:val="single"/>
          <w:lang w:val="lt-LT"/>
        </w:rPr>
        <w:t>Vaisingumas</w:t>
      </w:r>
    </w:p>
    <w:p w:rsidR="00206F68" w:rsidRDefault="00206F68" w:rsidP="00F34163">
      <w:pPr>
        <w:rPr>
          <w:szCs w:val="24"/>
          <w:lang w:val="lt-LT"/>
        </w:rPr>
      </w:pPr>
      <w:r>
        <w:rPr>
          <w:szCs w:val="24"/>
          <w:lang w:val="lt-LT"/>
        </w:rPr>
        <w:t xml:space="preserve">Neturima </w:t>
      </w:r>
      <w:r w:rsidR="005A65D7">
        <w:rPr>
          <w:szCs w:val="24"/>
          <w:lang w:val="lt-LT"/>
        </w:rPr>
        <w:t xml:space="preserve">patikimų </w:t>
      </w:r>
      <w:r>
        <w:rPr>
          <w:szCs w:val="24"/>
          <w:lang w:val="lt-LT"/>
        </w:rPr>
        <w:t xml:space="preserve">duomenų apie </w:t>
      </w:r>
      <w:proofErr w:type="spellStart"/>
      <w:r w:rsidR="00B26DF5">
        <w:rPr>
          <w:szCs w:val="24"/>
          <w:lang w:val="lt-LT"/>
        </w:rPr>
        <w:t>Lidbree</w:t>
      </w:r>
      <w:proofErr w:type="spellEnd"/>
      <w:r>
        <w:rPr>
          <w:szCs w:val="24"/>
          <w:lang w:val="lt-LT"/>
        </w:rPr>
        <w:t xml:space="preserve"> poveikį vaisingumui. Nežinoma jokio </w:t>
      </w:r>
      <w:proofErr w:type="spellStart"/>
      <w:r>
        <w:rPr>
          <w:szCs w:val="24"/>
          <w:lang w:val="lt-LT"/>
        </w:rPr>
        <w:t>lidokaino</w:t>
      </w:r>
      <w:proofErr w:type="spellEnd"/>
      <w:r>
        <w:rPr>
          <w:szCs w:val="24"/>
          <w:lang w:val="lt-LT"/>
        </w:rPr>
        <w:t xml:space="preserve"> poveikio vaisingumui ar ankstyvam embriono vystymuisi.</w:t>
      </w:r>
    </w:p>
    <w:p w:rsidR="00206F68" w:rsidRPr="00B34FA1" w:rsidRDefault="00206F68"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rsidR="00F34163" w:rsidRPr="00B34FA1" w:rsidRDefault="00F34163" w:rsidP="00F34163">
      <w:pPr>
        <w:rPr>
          <w:szCs w:val="24"/>
          <w:lang w:val="lt-LT"/>
        </w:rPr>
      </w:pPr>
    </w:p>
    <w:p w:rsidR="00F34163" w:rsidRPr="00B34FA1" w:rsidRDefault="00B26DF5" w:rsidP="00F34163">
      <w:pPr>
        <w:rPr>
          <w:szCs w:val="24"/>
          <w:lang w:val="lt-LT"/>
        </w:rPr>
      </w:pPr>
      <w:r>
        <w:rPr>
          <w:noProof/>
          <w:szCs w:val="24"/>
          <w:lang w:val="lt-LT"/>
        </w:rPr>
        <w:t>Lidbree</w:t>
      </w:r>
      <w:r w:rsidR="00206F68">
        <w:rPr>
          <w:noProof/>
          <w:szCs w:val="24"/>
          <w:lang w:val="lt-LT"/>
        </w:rPr>
        <w:t xml:space="preserve"> </w:t>
      </w:r>
      <w:r w:rsidR="00F34163" w:rsidRPr="00B34FA1">
        <w:rPr>
          <w:noProof/>
          <w:szCs w:val="24"/>
          <w:lang w:val="lt-LT"/>
        </w:rPr>
        <w:t>gebėjimo vairuoti ir valdyti mechanizmus neveikia arba veikia nereikšmingai.</w:t>
      </w:r>
      <w:r w:rsidR="00F34163" w:rsidRPr="00B34FA1">
        <w:rPr>
          <w:szCs w:val="24"/>
          <w:lang w:val="lt-LT"/>
        </w:rPr>
        <w:t xml:space="preserve"> </w:t>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rsidR="00F34163" w:rsidRPr="00B34FA1" w:rsidRDefault="00F34163" w:rsidP="00F34163">
      <w:pPr>
        <w:rPr>
          <w:u w:val="single"/>
          <w:lang w:val="lt-LT"/>
        </w:rPr>
      </w:pPr>
    </w:p>
    <w:p w:rsidR="00F34163" w:rsidRDefault="00F34163" w:rsidP="00F34163">
      <w:pPr>
        <w:rPr>
          <w:iCs/>
          <w:szCs w:val="22"/>
          <w:u w:val="single"/>
          <w:lang w:val="lt-LT" w:eastAsia="lt-LT"/>
        </w:rPr>
      </w:pPr>
      <w:r w:rsidRPr="004971F6">
        <w:rPr>
          <w:iCs/>
          <w:szCs w:val="22"/>
          <w:u w:val="single"/>
          <w:lang w:val="lt-LT" w:eastAsia="lt-LT"/>
        </w:rPr>
        <w:t>Saugumo duomenų santrauka</w:t>
      </w:r>
    </w:p>
    <w:p w:rsidR="00206F68" w:rsidRPr="005F6ECA" w:rsidRDefault="00206F68" w:rsidP="00F34163">
      <w:pPr>
        <w:rPr>
          <w:iCs/>
          <w:szCs w:val="22"/>
          <w:lang w:val="lt-LT" w:eastAsia="lt-LT"/>
        </w:rPr>
      </w:pPr>
      <w:r w:rsidRPr="005F6ECA">
        <w:rPr>
          <w:iCs/>
          <w:szCs w:val="22"/>
          <w:lang w:val="lt-LT" w:eastAsia="lt-LT"/>
        </w:rPr>
        <w:t>Nepagei</w:t>
      </w:r>
      <w:r w:rsidR="005F6ECA" w:rsidRPr="005F6ECA">
        <w:rPr>
          <w:iCs/>
          <w:szCs w:val="22"/>
          <w:lang w:val="lt-LT" w:eastAsia="lt-LT"/>
        </w:rPr>
        <w:t xml:space="preserve">daujamos reakcijos, klinikinių tyrimų metu pasireiškusios moterims, vartojusioms </w:t>
      </w:r>
      <w:proofErr w:type="spellStart"/>
      <w:r w:rsidR="00B26DF5">
        <w:rPr>
          <w:iCs/>
          <w:szCs w:val="22"/>
          <w:lang w:val="lt-LT" w:eastAsia="lt-LT"/>
        </w:rPr>
        <w:t>Lidbree</w:t>
      </w:r>
      <w:proofErr w:type="spellEnd"/>
      <w:r w:rsidR="005F6ECA" w:rsidRPr="005F6ECA">
        <w:rPr>
          <w:iCs/>
          <w:szCs w:val="22"/>
          <w:lang w:val="lt-LT" w:eastAsia="lt-LT"/>
        </w:rPr>
        <w:t xml:space="preserve">, ir moterims, vartojusioms </w:t>
      </w:r>
      <w:proofErr w:type="spellStart"/>
      <w:r w:rsidR="005F6ECA" w:rsidRPr="005F6ECA">
        <w:rPr>
          <w:iCs/>
          <w:szCs w:val="22"/>
          <w:lang w:val="lt-LT" w:eastAsia="lt-LT"/>
        </w:rPr>
        <w:t>placebo</w:t>
      </w:r>
      <w:proofErr w:type="spellEnd"/>
      <w:r w:rsidR="005F6ECA" w:rsidRPr="005F6ECA">
        <w:rPr>
          <w:iCs/>
          <w:szCs w:val="22"/>
          <w:lang w:val="lt-LT" w:eastAsia="lt-LT"/>
        </w:rPr>
        <w:t xml:space="preserve"> gelį, pobūdžiu ir dažniu </w:t>
      </w:r>
      <w:r w:rsidR="00CE1B24">
        <w:rPr>
          <w:iCs/>
          <w:szCs w:val="22"/>
          <w:lang w:val="lt-LT" w:eastAsia="lt-LT"/>
        </w:rPr>
        <w:t>mažai skyrėsi</w:t>
      </w:r>
      <w:r w:rsidR="005F6ECA" w:rsidRPr="005F6ECA">
        <w:rPr>
          <w:iCs/>
          <w:szCs w:val="22"/>
          <w:lang w:val="lt-LT" w:eastAsia="lt-LT"/>
        </w:rPr>
        <w:t xml:space="preserve">, </w:t>
      </w:r>
      <w:r w:rsidR="00CE1B24">
        <w:rPr>
          <w:iCs/>
          <w:szCs w:val="22"/>
          <w:lang w:val="lt-LT" w:eastAsia="lt-LT"/>
        </w:rPr>
        <w:t xml:space="preserve">buvo </w:t>
      </w:r>
      <w:r w:rsidR="005F6ECA">
        <w:rPr>
          <w:iCs/>
          <w:szCs w:val="22"/>
          <w:lang w:val="lt-LT" w:eastAsia="lt-LT"/>
        </w:rPr>
        <w:t>praeinančios</w:t>
      </w:r>
      <w:r w:rsidR="00CE1B24">
        <w:rPr>
          <w:iCs/>
          <w:szCs w:val="22"/>
          <w:lang w:val="lt-LT" w:eastAsia="lt-LT"/>
        </w:rPr>
        <w:t xml:space="preserve">, panašios į tas, kurios paprastai pasireiškia </w:t>
      </w:r>
      <w:r w:rsidR="005F6ECA">
        <w:rPr>
          <w:iCs/>
          <w:szCs w:val="22"/>
          <w:lang w:val="lt-LT" w:eastAsia="lt-LT"/>
        </w:rPr>
        <w:t>į gimdą vartojamų kontracep</w:t>
      </w:r>
      <w:r w:rsidR="00AD32A3">
        <w:rPr>
          <w:iCs/>
          <w:szCs w:val="22"/>
          <w:lang w:val="lt-LT" w:eastAsia="lt-LT"/>
        </w:rPr>
        <w:t>t</w:t>
      </w:r>
      <w:r w:rsidR="005F6ECA">
        <w:rPr>
          <w:iCs/>
          <w:szCs w:val="22"/>
          <w:lang w:val="lt-LT" w:eastAsia="lt-LT"/>
        </w:rPr>
        <w:t>inių priemonių dėjimo metu.</w:t>
      </w:r>
      <w:r w:rsidR="00AD32A3">
        <w:rPr>
          <w:iCs/>
          <w:szCs w:val="22"/>
          <w:lang w:val="lt-LT" w:eastAsia="lt-LT"/>
        </w:rPr>
        <w:t xml:space="preserve"> Apie sunkų nepageidau</w:t>
      </w:r>
      <w:r w:rsidR="00DF1AA9">
        <w:rPr>
          <w:iCs/>
          <w:szCs w:val="22"/>
          <w:lang w:val="lt-LT" w:eastAsia="lt-LT"/>
        </w:rPr>
        <w:t>j</w:t>
      </w:r>
      <w:r w:rsidR="00AD32A3">
        <w:rPr>
          <w:iCs/>
          <w:szCs w:val="22"/>
          <w:lang w:val="lt-LT" w:eastAsia="lt-LT"/>
        </w:rPr>
        <w:t>amą poveikį nepranešta.</w:t>
      </w:r>
    </w:p>
    <w:p w:rsidR="005F6ECA" w:rsidRDefault="005F6ECA" w:rsidP="00F34163">
      <w:pPr>
        <w:rPr>
          <w:iCs/>
          <w:szCs w:val="22"/>
          <w:u w:val="single"/>
          <w:lang w:val="lt-LT" w:eastAsia="lt-LT"/>
        </w:rPr>
      </w:pPr>
    </w:p>
    <w:p w:rsidR="00F34163" w:rsidRPr="004971F6" w:rsidRDefault="00F34163" w:rsidP="00F34163">
      <w:pPr>
        <w:rPr>
          <w:u w:val="single"/>
          <w:lang w:val="lt-LT"/>
        </w:rPr>
      </w:pPr>
      <w:r w:rsidRPr="004971F6">
        <w:rPr>
          <w:iCs/>
          <w:szCs w:val="22"/>
          <w:u w:val="single"/>
          <w:lang w:val="lt-LT" w:eastAsia="lt-LT"/>
        </w:rPr>
        <w:t>Nepageidaujamų reakcijų santrauka lentelėje</w:t>
      </w:r>
    </w:p>
    <w:p w:rsidR="00F34163" w:rsidRPr="00CE1B24" w:rsidRDefault="00CE1B24" w:rsidP="00F34163">
      <w:pPr>
        <w:tabs>
          <w:tab w:val="clear" w:pos="567"/>
        </w:tabs>
        <w:autoSpaceDE w:val="0"/>
        <w:spacing w:line="240" w:lineRule="auto"/>
        <w:contextualSpacing/>
        <w:rPr>
          <w:lang w:val="lt-LT"/>
        </w:rPr>
      </w:pPr>
      <w:r>
        <w:rPr>
          <w:szCs w:val="22"/>
          <w:lang w:val="lt-LT"/>
        </w:rPr>
        <w:t>Nepageidaujamos reakcijos suklasifikuotos pagal dažnį ir organų sistemų klases.</w:t>
      </w:r>
      <w:r w:rsidR="00A95BE0">
        <w:rPr>
          <w:szCs w:val="22"/>
          <w:lang w:val="lt-LT"/>
        </w:rPr>
        <w:t xml:space="preserve"> </w:t>
      </w:r>
      <w:r w:rsidR="00F34163" w:rsidRPr="00466093">
        <w:rPr>
          <w:szCs w:val="22"/>
          <w:lang w:val="lt-LT"/>
        </w:rPr>
        <w:t xml:space="preserve">Nepageidaujamo poveikio </w:t>
      </w:r>
      <w:r w:rsidR="00F34163" w:rsidRPr="00466093">
        <w:rPr>
          <w:lang w:val="lt-LT"/>
        </w:rPr>
        <w:t>dažnis apibūdinamas taip: labai dažnas (≥ 1/10), dažnas (nuo ≥ 1/100 iki &lt; 1/10), nedažnas (nuo ≥ 1/1000 iki &lt; 1/100), retas (nuo ≥ 1/10000 iki &lt; 1/1000), labai retas (&lt; 1/10000) ir nežinomas (negali būti apskaičiuotas pagal turimus duomenis).</w:t>
      </w:r>
      <w:r>
        <w:rPr>
          <w:lang w:val="lt-LT"/>
        </w:rPr>
        <w:t xml:space="preserve"> Pavartojus </w:t>
      </w:r>
      <w:proofErr w:type="spellStart"/>
      <w:r w:rsidR="00B26DF5">
        <w:rPr>
          <w:lang w:val="lt-LT"/>
        </w:rPr>
        <w:t>Lidbree</w:t>
      </w:r>
      <w:proofErr w:type="spellEnd"/>
      <w:r>
        <w:rPr>
          <w:lang w:val="lt-LT"/>
        </w:rPr>
        <w:t>, nepageidaujamas poveikis pasireiškė 2</w:t>
      </w:r>
      <w:r w:rsidRPr="00466093">
        <w:rPr>
          <w:lang w:val="lt-LT"/>
        </w:rPr>
        <w:t> </w:t>
      </w:r>
      <w:r>
        <w:rPr>
          <w:lang w:val="en-US"/>
        </w:rPr>
        <w:t>%</w:t>
      </w:r>
      <w:r>
        <w:rPr>
          <w:lang w:val="lt-LT"/>
        </w:rPr>
        <w:t xml:space="preserve"> ar didesniu dažniu.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3"/>
        <w:gridCol w:w="2303"/>
        <w:gridCol w:w="2303"/>
      </w:tblGrid>
      <w:tr w:rsidR="00CE1B24" w:rsidRPr="00B47E93" w:rsidTr="007C1C95">
        <w:tc>
          <w:tcPr>
            <w:tcW w:w="2303" w:type="dxa"/>
          </w:tcPr>
          <w:p w:rsidR="00CE1B24" w:rsidRPr="00CE1B24" w:rsidRDefault="00CE1B24" w:rsidP="007C1C95">
            <w:pPr>
              <w:pStyle w:val="Komentarotekstas"/>
              <w:keepNext/>
              <w:spacing w:line="240" w:lineRule="auto"/>
              <w:rPr>
                <w:b/>
                <w:sz w:val="22"/>
                <w:szCs w:val="24"/>
              </w:rPr>
            </w:pPr>
            <w:proofErr w:type="spellStart"/>
            <w:r w:rsidRPr="00CE1B24">
              <w:rPr>
                <w:b/>
                <w:sz w:val="22"/>
                <w:szCs w:val="24"/>
              </w:rPr>
              <w:t>Organų</w:t>
            </w:r>
            <w:proofErr w:type="spellEnd"/>
            <w:r w:rsidRPr="00CE1B24">
              <w:rPr>
                <w:b/>
                <w:sz w:val="22"/>
                <w:szCs w:val="24"/>
              </w:rPr>
              <w:t xml:space="preserve"> </w:t>
            </w:r>
            <w:proofErr w:type="spellStart"/>
            <w:r w:rsidRPr="00CE1B24">
              <w:rPr>
                <w:b/>
                <w:sz w:val="22"/>
                <w:szCs w:val="24"/>
              </w:rPr>
              <w:t>sistemų</w:t>
            </w:r>
            <w:proofErr w:type="spellEnd"/>
            <w:r w:rsidRPr="00CE1B24">
              <w:rPr>
                <w:b/>
                <w:sz w:val="22"/>
                <w:szCs w:val="24"/>
              </w:rPr>
              <w:t xml:space="preserve"> </w:t>
            </w:r>
            <w:proofErr w:type="spellStart"/>
            <w:r w:rsidRPr="00CE1B24">
              <w:rPr>
                <w:b/>
                <w:sz w:val="22"/>
                <w:szCs w:val="24"/>
              </w:rPr>
              <w:t>klasė</w:t>
            </w:r>
            <w:proofErr w:type="spellEnd"/>
          </w:p>
        </w:tc>
        <w:tc>
          <w:tcPr>
            <w:tcW w:w="2303" w:type="dxa"/>
          </w:tcPr>
          <w:p w:rsidR="00CE1B24" w:rsidRPr="00CE1B24" w:rsidRDefault="00CE1B24" w:rsidP="007C1C95">
            <w:pPr>
              <w:pStyle w:val="Komentarotekstas"/>
              <w:keepNext/>
              <w:spacing w:line="240" w:lineRule="auto"/>
              <w:rPr>
                <w:b/>
                <w:sz w:val="22"/>
                <w:szCs w:val="24"/>
              </w:rPr>
            </w:pPr>
            <w:proofErr w:type="spellStart"/>
            <w:r w:rsidRPr="00CE1B24">
              <w:rPr>
                <w:b/>
                <w:sz w:val="22"/>
                <w:szCs w:val="24"/>
              </w:rPr>
              <w:t>Dažnis</w:t>
            </w:r>
            <w:proofErr w:type="spellEnd"/>
          </w:p>
        </w:tc>
        <w:tc>
          <w:tcPr>
            <w:tcW w:w="2303" w:type="dxa"/>
          </w:tcPr>
          <w:p w:rsidR="00CE1B24" w:rsidRPr="00C32013" w:rsidRDefault="00CE1B24" w:rsidP="007C1C95">
            <w:pPr>
              <w:pStyle w:val="Komentarotekstas"/>
              <w:keepNext/>
              <w:spacing w:line="240" w:lineRule="auto"/>
              <w:rPr>
                <w:b/>
                <w:sz w:val="22"/>
                <w:szCs w:val="24"/>
              </w:rPr>
            </w:pPr>
            <w:proofErr w:type="spellStart"/>
            <w:r w:rsidRPr="00C32013">
              <w:rPr>
                <w:b/>
                <w:sz w:val="22"/>
                <w:szCs w:val="24"/>
              </w:rPr>
              <w:t>Nepageidaujamas</w:t>
            </w:r>
            <w:proofErr w:type="spellEnd"/>
            <w:r w:rsidRPr="00C32013">
              <w:rPr>
                <w:b/>
                <w:sz w:val="22"/>
                <w:szCs w:val="24"/>
              </w:rPr>
              <w:t xml:space="preserve"> </w:t>
            </w:r>
            <w:proofErr w:type="spellStart"/>
            <w:r w:rsidRPr="00C32013">
              <w:rPr>
                <w:b/>
                <w:sz w:val="22"/>
                <w:szCs w:val="24"/>
              </w:rPr>
              <w:t>poveikis</w:t>
            </w:r>
            <w:proofErr w:type="spellEnd"/>
          </w:p>
        </w:tc>
      </w:tr>
      <w:tr w:rsidR="00CE1B24" w:rsidRPr="00B47E93" w:rsidTr="007C1C95">
        <w:tc>
          <w:tcPr>
            <w:tcW w:w="2303" w:type="dxa"/>
          </w:tcPr>
          <w:p w:rsidR="00CE1B24" w:rsidRPr="00B47E93" w:rsidRDefault="00CE1B24" w:rsidP="00CE1B24">
            <w:pPr>
              <w:pStyle w:val="Komentarotekstas"/>
              <w:keepNext/>
              <w:spacing w:line="240" w:lineRule="auto"/>
              <w:rPr>
                <w:sz w:val="22"/>
                <w:szCs w:val="24"/>
              </w:rPr>
            </w:pPr>
            <w:proofErr w:type="spellStart"/>
            <w:r w:rsidRPr="00B47E93">
              <w:rPr>
                <w:i/>
                <w:sz w:val="22"/>
                <w:szCs w:val="24"/>
              </w:rPr>
              <w:t>Nerv</w:t>
            </w:r>
            <w:r>
              <w:rPr>
                <w:i/>
                <w:sz w:val="22"/>
                <w:szCs w:val="24"/>
              </w:rPr>
              <w:t>ų</w:t>
            </w:r>
            <w:proofErr w:type="spellEnd"/>
            <w:r w:rsidRPr="00B47E93">
              <w:rPr>
                <w:i/>
                <w:sz w:val="22"/>
                <w:szCs w:val="24"/>
              </w:rPr>
              <w:t xml:space="preserve"> </w:t>
            </w:r>
            <w:proofErr w:type="spellStart"/>
            <w:r w:rsidRPr="00B47E93">
              <w:rPr>
                <w:i/>
                <w:sz w:val="22"/>
                <w:szCs w:val="24"/>
              </w:rPr>
              <w:t>s</w:t>
            </w:r>
            <w:r>
              <w:rPr>
                <w:i/>
                <w:sz w:val="22"/>
                <w:szCs w:val="24"/>
              </w:rPr>
              <w:t>i</w:t>
            </w:r>
            <w:r w:rsidRPr="00B47E93">
              <w:rPr>
                <w:i/>
                <w:sz w:val="22"/>
                <w:szCs w:val="24"/>
              </w:rPr>
              <w:t>stem</w:t>
            </w:r>
            <w:r>
              <w:rPr>
                <w:i/>
                <w:sz w:val="22"/>
                <w:szCs w:val="24"/>
              </w:rPr>
              <w:t>os</w:t>
            </w:r>
            <w:proofErr w:type="spellEnd"/>
            <w:r w:rsidRPr="00B47E93">
              <w:rPr>
                <w:i/>
                <w:sz w:val="22"/>
                <w:szCs w:val="24"/>
              </w:rPr>
              <w:t xml:space="preserve"> </w:t>
            </w:r>
            <w:proofErr w:type="spellStart"/>
            <w:r w:rsidRPr="00B47E93">
              <w:rPr>
                <w:i/>
                <w:sz w:val="22"/>
                <w:szCs w:val="24"/>
              </w:rPr>
              <w:t>s</w:t>
            </w:r>
            <w:r>
              <w:rPr>
                <w:i/>
                <w:sz w:val="22"/>
                <w:szCs w:val="24"/>
              </w:rPr>
              <w:t>utrikimai</w:t>
            </w:r>
            <w:proofErr w:type="spellEnd"/>
          </w:p>
        </w:tc>
        <w:tc>
          <w:tcPr>
            <w:tcW w:w="2303" w:type="dxa"/>
          </w:tcPr>
          <w:p w:rsidR="00CE1B24" w:rsidRPr="00B47E93" w:rsidRDefault="00CE1B24" w:rsidP="007C1C95">
            <w:pPr>
              <w:pStyle w:val="Komentarotekstas"/>
              <w:keepNext/>
              <w:spacing w:line="240" w:lineRule="auto"/>
              <w:rPr>
                <w:sz w:val="22"/>
                <w:szCs w:val="24"/>
              </w:rPr>
            </w:pPr>
            <w:proofErr w:type="spellStart"/>
            <w:r>
              <w:rPr>
                <w:sz w:val="22"/>
                <w:szCs w:val="24"/>
              </w:rPr>
              <w:t>Dažnas</w:t>
            </w:r>
            <w:proofErr w:type="spellEnd"/>
            <w:r>
              <w:rPr>
                <w:sz w:val="22"/>
                <w:szCs w:val="24"/>
              </w:rPr>
              <w:t xml:space="preserve"> </w:t>
            </w:r>
          </w:p>
        </w:tc>
        <w:tc>
          <w:tcPr>
            <w:tcW w:w="2303" w:type="dxa"/>
          </w:tcPr>
          <w:p w:rsidR="00CE1B24" w:rsidRPr="00B47E93" w:rsidRDefault="006E6148" w:rsidP="007C1C95">
            <w:pPr>
              <w:pStyle w:val="Komentarotekstas"/>
              <w:keepNext/>
              <w:spacing w:line="240" w:lineRule="auto"/>
              <w:rPr>
                <w:sz w:val="22"/>
                <w:szCs w:val="24"/>
              </w:rPr>
            </w:pPr>
            <w:proofErr w:type="spellStart"/>
            <w:r>
              <w:rPr>
                <w:sz w:val="22"/>
                <w:szCs w:val="24"/>
              </w:rPr>
              <w:t>Svaigulys</w:t>
            </w:r>
            <w:proofErr w:type="spellEnd"/>
            <w:r w:rsidR="00CE1B24">
              <w:rPr>
                <w:sz w:val="22"/>
                <w:szCs w:val="24"/>
              </w:rPr>
              <w:t xml:space="preserve">, </w:t>
            </w:r>
            <w:proofErr w:type="spellStart"/>
            <w:r w:rsidR="00CE1B24">
              <w:rPr>
                <w:sz w:val="22"/>
                <w:szCs w:val="24"/>
              </w:rPr>
              <w:t>galvos</w:t>
            </w:r>
            <w:proofErr w:type="spellEnd"/>
            <w:r w:rsidR="00CE1B24">
              <w:rPr>
                <w:sz w:val="22"/>
                <w:szCs w:val="24"/>
              </w:rPr>
              <w:t xml:space="preserve"> </w:t>
            </w:r>
            <w:proofErr w:type="spellStart"/>
            <w:r w:rsidR="00CE1B24">
              <w:rPr>
                <w:sz w:val="22"/>
                <w:szCs w:val="24"/>
              </w:rPr>
              <w:t>skausmas</w:t>
            </w:r>
            <w:proofErr w:type="spellEnd"/>
          </w:p>
        </w:tc>
      </w:tr>
      <w:tr w:rsidR="00CE1B24" w:rsidRPr="00B47E93" w:rsidTr="007C1C95">
        <w:tc>
          <w:tcPr>
            <w:tcW w:w="2303" w:type="dxa"/>
            <w:tcBorders>
              <w:bottom w:val="nil"/>
            </w:tcBorders>
          </w:tcPr>
          <w:p w:rsidR="00CE1B24" w:rsidRPr="00CE1B24" w:rsidRDefault="00CE1B24" w:rsidP="007C1C95">
            <w:pPr>
              <w:pStyle w:val="Komentarotekstas"/>
              <w:keepNext/>
              <w:spacing w:line="240" w:lineRule="auto"/>
              <w:rPr>
                <w:i/>
                <w:sz w:val="22"/>
                <w:szCs w:val="24"/>
              </w:rPr>
            </w:pPr>
            <w:proofErr w:type="spellStart"/>
            <w:r w:rsidRPr="00CE1B24">
              <w:rPr>
                <w:i/>
                <w:sz w:val="22"/>
                <w:szCs w:val="24"/>
              </w:rPr>
              <w:t>Virškinimo</w:t>
            </w:r>
            <w:proofErr w:type="spellEnd"/>
            <w:r w:rsidRPr="00CE1B24">
              <w:rPr>
                <w:i/>
                <w:sz w:val="22"/>
                <w:szCs w:val="24"/>
              </w:rPr>
              <w:t xml:space="preserve"> </w:t>
            </w:r>
            <w:proofErr w:type="spellStart"/>
            <w:r w:rsidRPr="00CE1B24">
              <w:rPr>
                <w:i/>
                <w:sz w:val="22"/>
                <w:szCs w:val="24"/>
              </w:rPr>
              <w:t>trakto</w:t>
            </w:r>
            <w:proofErr w:type="spellEnd"/>
            <w:r w:rsidRPr="00CE1B24">
              <w:rPr>
                <w:i/>
                <w:sz w:val="22"/>
                <w:szCs w:val="24"/>
              </w:rPr>
              <w:t xml:space="preserve"> </w:t>
            </w:r>
            <w:proofErr w:type="spellStart"/>
            <w:r w:rsidRPr="00CE1B24">
              <w:rPr>
                <w:i/>
                <w:sz w:val="22"/>
                <w:szCs w:val="24"/>
              </w:rPr>
              <w:t>sutrikimai</w:t>
            </w:r>
            <w:proofErr w:type="spellEnd"/>
          </w:p>
        </w:tc>
        <w:tc>
          <w:tcPr>
            <w:tcW w:w="2303" w:type="dxa"/>
          </w:tcPr>
          <w:p w:rsidR="00CE1B24" w:rsidRPr="00B47E93" w:rsidRDefault="00CE1B24" w:rsidP="00CE1B24">
            <w:pPr>
              <w:pStyle w:val="Komentarotekstas"/>
              <w:keepNext/>
              <w:spacing w:line="240" w:lineRule="auto"/>
              <w:rPr>
                <w:sz w:val="22"/>
                <w:szCs w:val="24"/>
              </w:rPr>
            </w:pPr>
            <w:proofErr w:type="spellStart"/>
            <w:r>
              <w:rPr>
                <w:sz w:val="22"/>
                <w:szCs w:val="24"/>
              </w:rPr>
              <w:t>Labai</w:t>
            </w:r>
            <w:proofErr w:type="spellEnd"/>
            <w:r>
              <w:rPr>
                <w:sz w:val="22"/>
                <w:szCs w:val="24"/>
              </w:rPr>
              <w:t xml:space="preserve"> </w:t>
            </w:r>
            <w:proofErr w:type="spellStart"/>
            <w:r>
              <w:rPr>
                <w:sz w:val="22"/>
                <w:szCs w:val="24"/>
              </w:rPr>
              <w:t>dažnas</w:t>
            </w:r>
            <w:proofErr w:type="spellEnd"/>
            <w:r>
              <w:rPr>
                <w:sz w:val="22"/>
                <w:szCs w:val="24"/>
              </w:rPr>
              <w:t xml:space="preserve"> </w:t>
            </w:r>
          </w:p>
        </w:tc>
        <w:tc>
          <w:tcPr>
            <w:tcW w:w="2303" w:type="dxa"/>
          </w:tcPr>
          <w:p w:rsidR="00CE1B24" w:rsidRPr="00B47E93" w:rsidRDefault="00CE1B24" w:rsidP="007C1C95">
            <w:pPr>
              <w:pStyle w:val="Komentarotekstas"/>
              <w:keepNext/>
              <w:spacing w:line="240" w:lineRule="auto"/>
              <w:rPr>
                <w:sz w:val="22"/>
                <w:szCs w:val="24"/>
              </w:rPr>
            </w:pPr>
            <w:proofErr w:type="spellStart"/>
            <w:r>
              <w:rPr>
                <w:sz w:val="22"/>
                <w:szCs w:val="24"/>
              </w:rPr>
              <w:t>Pykinimas</w:t>
            </w:r>
            <w:proofErr w:type="spellEnd"/>
          </w:p>
        </w:tc>
      </w:tr>
      <w:tr w:rsidR="00CE1B24" w:rsidRPr="00B47E93" w:rsidTr="007C1C95">
        <w:tc>
          <w:tcPr>
            <w:tcW w:w="2303" w:type="dxa"/>
            <w:tcBorders>
              <w:top w:val="nil"/>
            </w:tcBorders>
          </w:tcPr>
          <w:p w:rsidR="00CE1B24" w:rsidRPr="00B47E93" w:rsidRDefault="00CE1B24" w:rsidP="007C1C95">
            <w:pPr>
              <w:pStyle w:val="Komentarotekstas"/>
              <w:keepNext/>
              <w:spacing w:line="240" w:lineRule="auto"/>
              <w:rPr>
                <w:i/>
                <w:sz w:val="22"/>
                <w:szCs w:val="24"/>
              </w:rPr>
            </w:pPr>
          </w:p>
        </w:tc>
        <w:tc>
          <w:tcPr>
            <w:tcW w:w="2303" w:type="dxa"/>
          </w:tcPr>
          <w:p w:rsidR="00CE1B24" w:rsidRPr="00B47E93" w:rsidRDefault="00CE1B24" w:rsidP="007C1C95">
            <w:pPr>
              <w:keepNext/>
              <w:spacing w:line="240" w:lineRule="auto"/>
              <w:rPr>
                <w:szCs w:val="24"/>
              </w:rPr>
            </w:pPr>
            <w:proofErr w:type="spellStart"/>
            <w:r>
              <w:rPr>
                <w:szCs w:val="24"/>
              </w:rPr>
              <w:t>Dažnas</w:t>
            </w:r>
            <w:proofErr w:type="spellEnd"/>
            <w:r>
              <w:rPr>
                <w:szCs w:val="24"/>
              </w:rPr>
              <w:t xml:space="preserve"> </w:t>
            </w:r>
          </w:p>
        </w:tc>
        <w:tc>
          <w:tcPr>
            <w:tcW w:w="2303" w:type="dxa"/>
          </w:tcPr>
          <w:p w:rsidR="00CE1B24" w:rsidRPr="00B47E93" w:rsidRDefault="00CE1B24" w:rsidP="007C1C95">
            <w:pPr>
              <w:pStyle w:val="Komentarotekstas"/>
              <w:keepNext/>
              <w:spacing w:line="240" w:lineRule="auto"/>
              <w:rPr>
                <w:sz w:val="22"/>
                <w:szCs w:val="24"/>
              </w:rPr>
            </w:pPr>
            <w:proofErr w:type="spellStart"/>
            <w:r>
              <w:rPr>
                <w:sz w:val="22"/>
                <w:szCs w:val="24"/>
              </w:rPr>
              <w:t>Kiti</w:t>
            </w:r>
            <w:proofErr w:type="spellEnd"/>
            <w:r>
              <w:rPr>
                <w:sz w:val="22"/>
                <w:szCs w:val="24"/>
              </w:rPr>
              <w:t xml:space="preserve"> </w:t>
            </w:r>
            <w:proofErr w:type="spellStart"/>
            <w:r>
              <w:rPr>
                <w:sz w:val="22"/>
                <w:szCs w:val="24"/>
              </w:rPr>
              <w:t>virškinimo</w:t>
            </w:r>
            <w:proofErr w:type="spellEnd"/>
            <w:r>
              <w:rPr>
                <w:sz w:val="22"/>
                <w:szCs w:val="24"/>
              </w:rPr>
              <w:t xml:space="preserve"> </w:t>
            </w:r>
            <w:proofErr w:type="spellStart"/>
            <w:r>
              <w:rPr>
                <w:sz w:val="22"/>
                <w:szCs w:val="24"/>
              </w:rPr>
              <w:t>trakto</w:t>
            </w:r>
            <w:proofErr w:type="spellEnd"/>
            <w:r>
              <w:rPr>
                <w:sz w:val="22"/>
                <w:szCs w:val="24"/>
              </w:rPr>
              <w:t xml:space="preserve"> </w:t>
            </w:r>
            <w:proofErr w:type="spellStart"/>
            <w:r>
              <w:rPr>
                <w:sz w:val="22"/>
                <w:szCs w:val="24"/>
              </w:rPr>
              <w:t>sutrikimai</w:t>
            </w:r>
            <w:proofErr w:type="spellEnd"/>
          </w:p>
        </w:tc>
      </w:tr>
    </w:tbl>
    <w:p w:rsidR="00F34163" w:rsidRPr="00B34FA1" w:rsidRDefault="00F34163" w:rsidP="00F34163">
      <w:pPr>
        <w:autoSpaceDE w:val="0"/>
        <w:autoSpaceDN w:val="0"/>
        <w:adjustRightInd w:val="0"/>
        <w:jc w:val="both"/>
        <w:rPr>
          <w:u w:val="single"/>
          <w:lang w:val="lt-LT"/>
        </w:rPr>
      </w:pPr>
    </w:p>
    <w:p w:rsidR="00F34163" w:rsidRPr="000A79DC" w:rsidRDefault="00F34163" w:rsidP="00F34163">
      <w:pPr>
        <w:autoSpaceDE w:val="0"/>
        <w:autoSpaceDN w:val="0"/>
        <w:adjustRightInd w:val="0"/>
        <w:jc w:val="both"/>
        <w:rPr>
          <w:szCs w:val="24"/>
          <w:u w:val="single"/>
          <w:lang w:val="lt-LT"/>
        </w:rPr>
      </w:pPr>
      <w:r w:rsidRPr="000A79DC">
        <w:rPr>
          <w:noProof/>
          <w:szCs w:val="24"/>
          <w:u w:val="single"/>
          <w:lang w:val="lt-LT"/>
        </w:rPr>
        <w:lastRenderedPageBreak/>
        <w:t>Pranešimas apie įtariamas nepageidaujamas reakcijas</w:t>
      </w:r>
    </w:p>
    <w:p w:rsidR="00F34163" w:rsidRPr="00B34FA1" w:rsidRDefault="00F34163" w:rsidP="00F34163">
      <w:pPr>
        <w:autoSpaceDE w:val="0"/>
        <w:autoSpaceDN w:val="0"/>
        <w:adjustRightInd w:val="0"/>
        <w:jc w:val="both"/>
        <w:rPr>
          <w:noProof/>
          <w:szCs w:val="24"/>
          <w:lang w:val="lt-LT"/>
        </w:rPr>
      </w:pPr>
      <w:r w:rsidRPr="000A79DC">
        <w:rPr>
          <w:noProof/>
          <w:szCs w:val="24"/>
          <w:lang w:val="lt-LT"/>
        </w:rPr>
        <w:t xml:space="preserve">Svarbu pranešti apie įtariamas nepageidaujamas reakcijas, pastebėtas po vaistinio preparato </w:t>
      </w:r>
      <w:r w:rsidR="00444711" w:rsidRPr="000A79DC">
        <w:rPr>
          <w:noProof/>
          <w:szCs w:val="24"/>
          <w:lang w:val="lt-LT"/>
        </w:rPr>
        <w:t>registracijos</w:t>
      </w:r>
      <w:r w:rsidRPr="000A79DC">
        <w:rPr>
          <w:noProof/>
          <w:szCs w:val="24"/>
          <w:lang w:val="lt-LT"/>
        </w:rPr>
        <w:t>,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w:t>
      </w:r>
      <w:r w:rsidR="001F10B8">
        <w:rPr>
          <w:noProof/>
          <w:szCs w:val="24"/>
          <w:lang w:val="lt-LT"/>
        </w:rPr>
        <w:t xml:space="preserve">pateikti </w:t>
      </w:r>
      <w:r>
        <w:rPr>
          <w:noProof/>
          <w:szCs w:val="24"/>
          <w:lang w:val="lt-LT"/>
        </w:rPr>
        <w:t>ją Valstybinei vaistų kontrolės tarnybai prie Lietuvos Respublikos sveikatos apsaugos ministerijos</w:t>
      </w:r>
      <w:r w:rsidR="001F10B8">
        <w:rPr>
          <w:noProof/>
          <w:szCs w:val="24"/>
          <w:lang w:val="lt-LT"/>
        </w:rPr>
        <w:t xml:space="preserve"> vienu iš šių būdų</w:t>
      </w:r>
      <w:r w:rsidR="005D0870">
        <w:rPr>
          <w:noProof/>
          <w:szCs w:val="24"/>
          <w:lang w:val="lt-LT"/>
        </w:rPr>
        <w:t>:</w:t>
      </w:r>
      <w:r>
        <w:rPr>
          <w:noProof/>
          <w:szCs w:val="24"/>
          <w:lang w:val="lt-LT"/>
        </w:rPr>
        <w:t xml:space="preserve"> </w:t>
      </w:r>
      <w:r w:rsidR="001F10B8">
        <w:rPr>
          <w:noProof/>
          <w:szCs w:val="24"/>
          <w:lang w:val="lt-LT"/>
        </w:rPr>
        <w:t xml:space="preserve">raštu (adresu </w:t>
      </w:r>
      <w:r>
        <w:rPr>
          <w:noProof/>
          <w:szCs w:val="24"/>
          <w:lang w:val="lt-LT"/>
        </w:rPr>
        <w:t>Žirmūnų g. 139A, LT 09120 Vilnius</w:t>
      </w:r>
      <w:r w:rsidR="001F10B8">
        <w:rPr>
          <w:noProof/>
          <w:szCs w:val="24"/>
          <w:lang w:val="lt-LT"/>
        </w:rPr>
        <w:t>)</w:t>
      </w:r>
      <w:r>
        <w:rPr>
          <w:noProof/>
          <w:szCs w:val="24"/>
          <w:lang w:val="lt-LT"/>
        </w:rPr>
        <w:t xml:space="preserve">, faksu </w:t>
      </w:r>
      <w:r w:rsidR="001F10B8" w:rsidRPr="001F10B8">
        <w:rPr>
          <w:noProof/>
          <w:szCs w:val="24"/>
          <w:lang w:val="lt-LT"/>
        </w:rPr>
        <w:t>(nemokamu fakso numeriu (8 800) 20 131)</w:t>
      </w:r>
      <w:r w:rsidR="001F10B8">
        <w:rPr>
          <w:noProof/>
          <w:szCs w:val="24"/>
          <w:lang w:val="lt-LT"/>
        </w:rPr>
        <w:t>,</w:t>
      </w:r>
      <w:r>
        <w:rPr>
          <w:noProof/>
          <w:szCs w:val="24"/>
          <w:lang w:val="lt-LT"/>
        </w:rPr>
        <w:t xml:space="preserve"> el</w:t>
      </w:r>
      <w:r w:rsidR="001F10B8">
        <w:rPr>
          <w:noProof/>
          <w:szCs w:val="24"/>
          <w:lang w:val="lt-LT"/>
        </w:rPr>
        <w:t>ektroniniu</w:t>
      </w:r>
      <w:r>
        <w:rPr>
          <w:noProof/>
          <w:szCs w:val="24"/>
          <w:lang w:val="lt-LT"/>
        </w:rPr>
        <w:t xml:space="preserve"> paštu </w:t>
      </w:r>
      <w:r w:rsidR="001F10B8">
        <w:rPr>
          <w:noProof/>
          <w:szCs w:val="24"/>
          <w:lang w:val="lt-LT"/>
        </w:rPr>
        <w:t xml:space="preserve">(adresu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sidR="001F10B8">
        <w:rPr>
          <w:noProof/>
          <w:szCs w:val="24"/>
          <w:lang w:val="lt-LT"/>
        </w:rPr>
        <w:t xml:space="preserve">), </w:t>
      </w:r>
      <w:r w:rsidR="001F10B8" w:rsidRPr="001F10B8">
        <w:rPr>
          <w:noProof/>
          <w:szCs w:val="24"/>
          <w:lang w:val="lt-LT"/>
        </w:rPr>
        <w:t xml:space="preserve">per interneto svetainę </w:t>
      </w:r>
      <w:r w:rsidR="001F10B8">
        <w:rPr>
          <w:noProof/>
          <w:szCs w:val="24"/>
          <w:lang w:val="lt-LT"/>
        </w:rPr>
        <w:t>(</w:t>
      </w:r>
      <w:r w:rsidR="001F10B8" w:rsidRPr="001F10B8">
        <w:rPr>
          <w:noProof/>
          <w:szCs w:val="24"/>
          <w:lang w:val="lt-LT"/>
        </w:rPr>
        <w:t>adresu http://www.vvkt.lt)</w:t>
      </w:r>
      <w:r w:rsidR="001F10B8">
        <w:rPr>
          <w:noProof/>
          <w:szCs w:val="24"/>
          <w:lang w:val="lt-LT"/>
        </w:rPr>
        <w:t>.</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rsidR="00F34163" w:rsidRPr="00B34FA1" w:rsidRDefault="00F34163" w:rsidP="00F34163">
      <w:pPr>
        <w:rPr>
          <w:szCs w:val="24"/>
          <w:lang w:val="lt-LT"/>
        </w:rPr>
      </w:pPr>
    </w:p>
    <w:p w:rsidR="006D0AB5" w:rsidRDefault="006D0AB5" w:rsidP="00F34163">
      <w:pPr>
        <w:rPr>
          <w:szCs w:val="24"/>
          <w:lang w:val="lt-LT"/>
        </w:rPr>
      </w:pPr>
      <w:r>
        <w:rPr>
          <w:szCs w:val="24"/>
          <w:lang w:val="lt-LT"/>
        </w:rPr>
        <w:t xml:space="preserve">Nesitikima, kad </w:t>
      </w:r>
      <w:proofErr w:type="spellStart"/>
      <w:r w:rsidR="00B26DF5">
        <w:rPr>
          <w:szCs w:val="24"/>
          <w:lang w:val="lt-LT"/>
        </w:rPr>
        <w:t>Lidbree</w:t>
      </w:r>
      <w:proofErr w:type="spellEnd"/>
      <w:r>
        <w:rPr>
          <w:szCs w:val="24"/>
          <w:lang w:val="lt-LT"/>
        </w:rPr>
        <w:t xml:space="preserve"> vartojant taip, kaip rekomenduojama, plazmoje susidarytų toksi</w:t>
      </w:r>
      <w:r w:rsidR="00A95BE0">
        <w:rPr>
          <w:szCs w:val="24"/>
          <w:lang w:val="lt-LT"/>
        </w:rPr>
        <w:t>nė</w:t>
      </w:r>
      <w:r>
        <w:rPr>
          <w:szCs w:val="24"/>
          <w:lang w:val="lt-LT"/>
        </w:rPr>
        <w:t xml:space="preserve"> </w:t>
      </w:r>
      <w:proofErr w:type="spellStart"/>
      <w:r>
        <w:rPr>
          <w:szCs w:val="24"/>
          <w:lang w:val="lt-LT"/>
        </w:rPr>
        <w:t>lidokaino</w:t>
      </w:r>
      <w:proofErr w:type="spellEnd"/>
      <w:r>
        <w:rPr>
          <w:szCs w:val="24"/>
          <w:lang w:val="lt-LT"/>
        </w:rPr>
        <w:t xml:space="preserve"> koncentracija. Tačiau jei kartu vartojama kitų vietinių </w:t>
      </w:r>
      <w:proofErr w:type="spellStart"/>
      <w:r>
        <w:rPr>
          <w:szCs w:val="24"/>
          <w:lang w:val="lt-LT"/>
        </w:rPr>
        <w:t>anesteti</w:t>
      </w:r>
      <w:r w:rsidR="006E6148">
        <w:rPr>
          <w:szCs w:val="24"/>
          <w:lang w:val="lt-LT"/>
        </w:rPr>
        <w:t>nių</w:t>
      </w:r>
      <w:proofErr w:type="spellEnd"/>
      <w:r w:rsidR="006E6148">
        <w:rPr>
          <w:szCs w:val="24"/>
          <w:lang w:val="lt-LT"/>
        </w:rPr>
        <w:t xml:space="preserve"> preparatų</w:t>
      </w:r>
      <w:r>
        <w:rPr>
          <w:szCs w:val="24"/>
          <w:lang w:val="lt-LT"/>
        </w:rPr>
        <w:t>, galimas sustiprėjęs poveikis, galintis sukelti perdozavimą,</w:t>
      </w:r>
      <w:r w:rsidR="001578F5">
        <w:rPr>
          <w:szCs w:val="24"/>
          <w:lang w:val="lt-LT"/>
        </w:rPr>
        <w:t xml:space="preserve"> </w:t>
      </w:r>
      <w:r>
        <w:rPr>
          <w:szCs w:val="24"/>
          <w:lang w:val="lt-LT"/>
        </w:rPr>
        <w:t>pasireiškiantį sisteminėmis toksinėmis reakcijomis, taip</w:t>
      </w:r>
      <w:r w:rsidR="007335C9">
        <w:rPr>
          <w:szCs w:val="24"/>
          <w:lang w:val="lt-LT"/>
        </w:rPr>
        <w:t xml:space="preserve"> pat</w:t>
      </w:r>
      <w:r>
        <w:rPr>
          <w:szCs w:val="24"/>
          <w:lang w:val="lt-LT"/>
        </w:rPr>
        <w:t xml:space="preserve"> gali nutikti per klaidą suleidus į kraujagyslę (žr. 4.4 skyrių).</w:t>
      </w:r>
    </w:p>
    <w:p w:rsidR="006D0AB5" w:rsidRDefault="006D0AB5" w:rsidP="00F34163">
      <w:pPr>
        <w:rPr>
          <w:szCs w:val="24"/>
          <w:lang w:val="lt-LT"/>
        </w:rPr>
      </w:pPr>
    </w:p>
    <w:p w:rsidR="00F34163" w:rsidRPr="006D0AB5" w:rsidRDefault="006D0AB5" w:rsidP="00F34163">
      <w:pPr>
        <w:rPr>
          <w:i/>
          <w:szCs w:val="24"/>
          <w:lang w:val="lt-LT"/>
        </w:rPr>
      </w:pPr>
      <w:r w:rsidRPr="006D0AB5">
        <w:rPr>
          <w:i/>
          <w:szCs w:val="24"/>
          <w:lang w:val="lt-LT"/>
        </w:rPr>
        <w:t xml:space="preserve">Simptomai </w:t>
      </w:r>
    </w:p>
    <w:p w:rsidR="00F34163" w:rsidRDefault="006D0AB5" w:rsidP="00F34163">
      <w:pPr>
        <w:rPr>
          <w:szCs w:val="24"/>
          <w:lang w:val="lt-LT"/>
        </w:rPr>
      </w:pPr>
      <w:r>
        <w:rPr>
          <w:szCs w:val="24"/>
          <w:lang w:val="lt-LT"/>
        </w:rPr>
        <w:t xml:space="preserve">Sisteminės toksinės reakcijos pirmiausia pasireiškia centrinei nervų sistemai (CNS) ir </w:t>
      </w:r>
      <w:r w:rsidR="002426C7">
        <w:rPr>
          <w:szCs w:val="24"/>
          <w:lang w:val="lt-LT"/>
        </w:rPr>
        <w:t>širdies ir kraujagyslių sistemai, ir stiprėja plazmos koncentracijai didėjant nuo 5 000 iki 10 000°ng/ml. Toksinio poveikio CNS požymiai paprastai pasireiškia anksčiau, nei toksiniai poveikiai širdies ir kraujagyslių sistemai.</w:t>
      </w:r>
    </w:p>
    <w:p w:rsidR="006D0AB5" w:rsidRDefault="006D0AB5" w:rsidP="00F34163">
      <w:pPr>
        <w:rPr>
          <w:szCs w:val="24"/>
          <w:lang w:val="lt-LT"/>
        </w:rPr>
      </w:pPr>
    </w:p>
    <w:p w:rsidR="001578F5" w:rsidRDefault="001578F5" w:rsidP="00F34163">
      <w:pPr>
        <w:rPr>
          <w:szCs w:val="24"/>
          <w:lang w:val="lt-LT"/>
        </w:rPr>
      </w:pPr>
      <w:r>
        <w:rPr>
          <w:szCs w:val="24"/>
          <w:lang w:val="lt-LT"/>
        </w:rPr>
        <w:t>Toksinis poveikis CNS pasireiškia laipsniška</w:t>
      </w:r>
      <w:r w:rsidR="00D5086E">
        <w:rPr>
          <w:szCs w:val="24"/>
          <w:lang w:val="lt-LT"/>
        </w:rPr>
        <w:t>i</w:t>
      </w:r>
      <w:r>
        <w:rPr>
          <w:szCs w:val="24"/>
          <w:lang w:val="lt-LT"/>
        </w:rPr>
        <w:t xml:space="preserve"> </w:t>
      </w:r>
      <w:r w:rsidR="00D5086E">
        <w:rPr>
          <w:szCs w:val="24"/>
          <w:lang w:val="lt-LT"/>
        </w:rPr>
        <w:t xml:space="preserve">sunkėjant požymiams ir simptomams. Paprastai pirmieji požymiai yra apyburnio </w:t>
      </w:r>
      <w:proofErr w:type="spellStart"/>
      <w:r w:rsidR="00D5086E">
        <w:rPr>
          <w:szCs w:val="24"/>
          <w:lang w:val="lt-LT"/>
        </w:rPr>
        <w:t>parestezija</w:t>
      </w:r>
      <w:proofErr w:type="spellEnd"/>
      <w:r w:rsidR="00D5086E">
        <w:rPr>
          <w:szCs w:val="24"/>
          <w:lang w:val="lt-LT"/>
        </w:rPr>
        <w:t xml:space="preserve">, liežuvio </w:t>
      </w:r>
      <w:r w:rsidR="00C47EB3">
        <w:rPr>
          <w:szCs w:val="24"/>
          <w:lang w:val="lt-LT"/>
        </w:rPr>
        <w:t xml:space="preserve">tirpulys, </w:t>
      </w:r>
      <w:r w:rsidR="00E9269B">
        <w:rPr>
          <w:szCs w:val="24"/>
          <w:lang w:val="lt-LT"/>
        </w:rPr>
        <w:t>galvos sukimasis</w:t>
      </w:r>
      <w:r w:rsidR="00C47EB3">
        <w:rPr>
          <w:szCs w:val="24"/>
          <w:lang w:val="lt-LT"/>
        </w:rPr>
        <w:t xml:space="preserve">, </w:t>
      </w:r>
      <w:proofErr w:type="spellStart"/>
      <w:r w:rsidR="00C47EB3">
        <w:rPr>
          <w:szCs w:val="24"/>
          <w:lang w:val="lt-LT"/>
        </w:rPr>
        <w:t>hiperakuzija</w:t>
      </w:r>
      <w:proofErr w:type="spellEnd"/>
      <w:r w:rsidR="00C47EB3">
        <w:rPr>
          <w:szCs w:val="24"/>
          <w:lang w:val="lt-LT"/>
        </w:rPr>
        <w:t>, spengimas ausyse</w:t>
      </w:r>
      <w:r w:rsidR="001B2B2E">
        <w:rPr>
          <w:szCs w:val="24"/>
          <w:lang w:val="lt-LT"/>
        </w:rPr>
        <w:t xml:space="preserve"> (</w:t>
      </w:r>
      <w:r w:rsidR="001B2B2E" w:rsidRPr="000545AB">
        <w:rPr>
          <w:szCs w:val="24"/>
          <w:lang w:val="lt-LT"/>
        </w:rPr>
        <w:t>ūžesys [</w:t>
      </w:r>
      <w:proofErr w:type="spellStart"/>
      <w:r w:rsidR="001B2B2E" w:rsidRPr="000545AB">
        <w:rPr>
          <w:i/>
          <w:szCs w:val="24"/>
          <w:lang w:val="lt-LT"/>
        </w:rPr>
        <w:t>tinnitus</w:t>
      </w:r>
      <w:proofErr w:type="spellEnd"/>
      <w:r w:rsidR="001B2B2E" w:rsidRPr="000545AB">
        <w:rPr>
          <w:szCs w:val="24"/>
          <w:lang w:val="lt-LT"/>
        </w:rPr>
        <w:t>])</w:t>
      </w:r>
      <w:r w:rsidR="00C47EB3">
        <w:rPr>
          <w:szCs w:val="24"/>
          <w:lang w:val="lt-LT"/>
        </w:rPr>
        <w:t xml:space="preserve"> ir regos sutrikimai. Sunkesni poveikiai – </w:t>
      </w:r>
      <w:proofErr w:type="spellStart"/>
      <w:r w:rsidR="00C47EB3">
        <w:rPr>
          <w:szCs w:val="24"/>
          <w:lang w:val="lt-LT"/>
        </w:rPr>
        <w:t>disartrija</w:t>
      </w:r>
      <w:proofErr w:type="spellEnd"/>
      <w:r w:rsidR="00C47EB3">
        <w:rPr>
          <w:szCs w:val="24"/>
          <w:lang w:val="lt-LT"/>
        </w:rPr>
        <w:t xml:space="preserve">, raumenų trūkčiojimas </w:t>
      </w:r>
      <w:proofErr w:type="spellStart"/>
      <w:r w:rsidR="00C47EB3">
        <w:rPr>
          <w:szCs w:val="24"/>
          <w:lang w:val="lt-LT"/>
        </w:rPr>
        <w:t>ir</w:t>
      </w:r>
      <w:r w:rsidR="00245C5C">
        <w:rPr>
          <w:szCs w:val="24"/>
          <w:lang w:val="lt-LT"/>
        </w:rPr>
        <w:t>tremoras</w:t>
      </w:r>
      <w:proofErr w:type="spellEnd"/>
      <w:r w:rsidR="00C47EB3">
        <w:rPr>
          <w:szCs w:val="24"/>
          <w:lang w:val="lt-LT"/>
        </w:rPr>
        <w:t xml:space="preserve">– atsiranda prieš </w:t>
      </w:r>
      <w:proofErr w:type="spellStart"/>
      <w:r w:rsidR="00C47EB3">
        <w:rPr>
          <w:szCs w:val="24"/>
          <w:lang w:val="lt-LT"/>
        </w:rPr>
        <w:t>generalizuotų</w:t>
      </w:r>
      <w:proofErr w:type="spellEnd"/>
      <w:r w:rsidR="00C47EB3">
        <w:rPr>
          <w:szCs w:val="24"/>
          <w:lang w:val="lt-LT"/>
        </w:rPr>
        <w:t xml:space="preserve"> traukulių pradžią. Vėliau gali</w:t>
      </w:r>
      <w:r w:rsidR="000F7EAB">
        <w:rPr>
          <w:szCs w:val="24"/>
          <w:lang w:val="lt-LT"/>
        </w:rPr>
        <w:t>mi</w:t>
      </w:r>
      <w:r w:rsidR="00C47EB3">
        <w:rPr>
          <w:szCs w:val="24"/>
          <w:lang w:val="lt-LT"/>
        </w:rPr>
        <w:t xml:space="preserve"> </w:t>
      </w:r>
      <w:r w:rsidR="000F7EAB">
        <w:rPr>
          <w:szCs w:val="24"/>
          <w:lang w:val="lt-LT"/>
        </w:rPr>
        <w:t>s</w:t>
      </w:r>
      <w:r w:rsidR="00C47EB3">
        <w:rPr>
          <w:szCs w:val="24"/>
          <w:lang w:val="lt-LT"/>
        </w:rPr>
        <w:t xml:space="preserve">ąmonės netekimas ir </w:t>
      </w:r>
      <w:r w:rsidR="00726C2C">
        <w:rPr>
          <w:szCs w:val="24"/>
          <w:lang w:val="lt-LT"/>
        </w:rPr>
        <w:t xml:space="preserve">didieji </w:t>
      </w:r>
      <w:proofErr w:type="spellStart"/>
      <w:r w:rsidR="00726C2C">
        <w:rPr>
          <w:szCs w:val="24"/>
          <w:lang w:val="lt-LT"/>
        </w:rPr>
        <w:t>priepuoloniai</w:t>
      </w:r>
      <w:proofErr w:type="spellEnd"/>
      <w:r w:rsidR="00726C2C">
        <w:rPr>
          <w:szCs w:val="24"/>
          <w:lang w:val="lt-LT"/>
        </w:rPr>
        <w:t xml:space="preserve"> (</w:t>
      </w:r>
      <w:proofErr w:type="spellStart"/>
      <w:r w:rsidR="00C47EB3" w:rsidRPr="00C47EB3">
        <w:rPr>
          <w:i/>
          <w:szCs w:val="24"/>
          <w:lang w:val="lt-LT"/>
        </w:rPr>
        <w:t>grand</w:t>
      </w:r>
      <w:proofErr w:type="spellEnd"/>
      <w:r w:rsidR="00C47EB3" w:rsidRPr="00C47EB3">
        <w:rPr>
          <w:i/>
          <w:szCs w:val="24"/>
          <w:lang w:val="lt-LT"/>
        </w:rPr>
        <w:t xml:space="preserve"> </w:t>
      </w:r>
      <w:proofErr w:type="spellStart"/>
      <w:r w:rsidR="00C47EB3" w:rsidRPr="00C47EB3">
        <w:rPr>
          <w:i/>
          <w:szCs w:val="24"/>
          <w:lang w:val="lt-LT"/>
        </w:rPr>
        <w:t>mal</w:t>
      </w:r>
      <w:proofErr w:type="spellEnd"/>
      <w:r w:rsidR="00726C2C">
        <w:rPr>
          <w:i/>
          <w:szCs w:val="24"/>
          <w:lang w:val="lt-LT"/>
        </w:rPr>
        <w:t>)</w:t>
      </w:r>
      <w:r w:rsidR="00C47EB3">
        <w:rPr>
          <w:i/>
          <w:szCs w:val="24"/>
          <w:lang w:val="lt-LT"/>
        </w:rPr>
        <w:t xml:space="preserve"> </w:t>
      </w:r>
      <w:r w:rsidR="00C47EB3" w:rsidRPr="00C47EB3">
        <w:rPr>
          <w:szCs w:val="24"/>
          <w:lang w:val="lt-LT"/>
        </w:rPr>
        <w:t>tr</w:t>
      </w:r>
      <w:r w:rsidR="00C47EB3">
        <w:rPr>
          <w:szCs w:val="24"/>
          <w:lang w:val="lt-LT"/>
        </w:rPr>
        <w:t>a</w:t>
      </w:r>
      <w:r w:rsidR="00C47EB3" w:rsidRPr="00C47EB3">
        <w:rPr>
          <w:szCs w:val="24"/>
          <w:lang w:val="lt-LT"/>
        </w:rPr>
        <w:t>ukulia</w:t>
      </w:r>
      <w:r w:rsidR="00A95BE0">
        <w:rPr>
          <w:szCs w:val="24"/>
          <w:lang w:val="lt-LT"/>
        </w:rPr>
        <w:t>i</w:t>
      </w:r>
      <w:r w:rsidR="000F7EAB">
        <w:rPr>
          <w:szCs w:val="24"/>
          <w:lang w:val="lt-LT"/>
        </w:rPr>
        <w:t xml:space="preserve">, trunkantys nuo kelių sekundžių iki keleto minučių. Prasidėjus traukuliams, dėl padidėjusio raumenų </w:t>
      </w:r>
      <w:r w:rsidR="00726C2C">
        <w:rPr>
          <w:szCs w:val="24"/>
          <w:lang w:val="lt-LT"/>
        </w:rPr>
        <w:t>aktyvumo</w:t>
      </w:r>
      <w:r w:rsidR="00533257">
        <w:rPr>
          <w:szCs w:val="24"/>
          <w:lang w:val="lt-LT"/>
        </w:rPr>
        <w:t xml:space="preserve"> </w:t>
      </w:r>
      <w:r w:rsidR="000F7EAB">
        <w:rPr>
          <w:szCs w:val="24"/>
          <w:lang w:val="lt-LT"/>
        </w:rPr>
        <w:t xml:space="preserve">bei sutrikusio kvėpavimo, </w:t>
      </w:r>
      <w:r w:rsidR="00533257">
        <w:rPr>
          <w:szCs w:val="24"/>
          <w:lang w:val="lt-LT"/>
        </w:rPr>
        <w:t xml:space="preserve"> galimo</w:t>
      </w:r>
      <w:r w:rsidR="000F7EAB">
        <w:rPr>
          <w:szCs w:val="24"/>
          <w:lang w:val="lt-LT"/>
        </w:rPr>
        <w:t xml:space="preserve"> pablogėjus</w:t>
      </w:r>
      <w:r w:rsidR="00533257">
        <w:rPr>
          <w:szCs w:val="24"/>
          <w:lang w:val="lt-LT"/>
        </w:rPr>
        <w:t>io</w:t>
      </w:r>
      <w:r w:rsidR="000F7EAB">
        <w:rPr>
          <w:szCs w:val="24"/>
          <w:lang w:val="lt-LT"/>
        </w:rPr>
        <w:t xml:space="preserve"> kvėpavimo </w:t>
      </w:r>
      <w:proofErr w:type="spellStart"/>
      <w:r w:rsidR="000F7EAB">
        <w:rPr>
          <w:szCs w:val="24"/>
          <w:lang w:val="lt-LT"/>
        </w:rPr>
        <w:t>takų</w:t>
      </w:r>
      <w:r w:rsidR="00533257">
        <w:rPr>
          <w:szCs w:val="24"/>
          <w:lang w:val="lt-LT"/>
        </w:rPr>
        <w:t>praeinamumo</w:t>
      </w:r>
      <w:proofErr w:type="spellEnd"/>
      <w:r w:rsidR="000F7EAB">
        <w:rPr>
          <w:szCs w:val="24"/>
          <w:lang w:val="lt-LT"/>
        </w:rPr>
        <w:t xml:space="preserve">, greitai vystosi hipoksija ir </w:t>
      </w:r>
      <w:proofErr w:type="spellStart"/>
      <w:r w:rsidR="000F7EAB">
        <w:rPr>
          <w:szCs w:val="24"/>
          <w:lang w:val="lt-LT"/>
        </w:rPr>
        <w:t>hiperkapnija</w:t>
      </w:r>
      <w:proofErr w:type="spellEnd"/>
      <w:r w:rsidR="000F7EAB">
        <w:rPr>
          <w:szCs w:val="24"/>
          <w:lang w:val="lt-LT"/>
        </w:rPr>
        <w:t>.</w:t>
      </w:r>
      <w:r w:rsidR="007F46AE">
        <w:rPr>
          <w:szCs w:val="24"/>
          <w:lang w:val="lt-LT"/>
        </w:rPr>
        <w:t xml:space="preserve"> Sunkiais atvejais gali išsivystyti </w:t>
      </w:r>
      <w:proofErr w:type="spellStart"/>
      <w:r w:rsidR="007F46AE">
        <w:rPr>
          <w:szCs w:val="24"/>
          <w:lang w:val="lt-LT"/>
        </w:rPr>
        <w:t>apnėja</w:t>
      </w:r>
      <w:proofErr w:type="spellEnd"/>
      <w:r w:rsidR="007F46AE">
        <w:rPr>
          <w:szCs w:val="24"/>
          <w:lang w:val="lt-LT"/>
        </w:rPr>
        <w:t>.</w:t>
      </w:r>
      <w:r w:rsidR="00C47EB3">
        <w:rPr>
          <w:szCs w:val="24"/>
          <w:lang w:val="lt-LT"/>
        </w:rPr>
        <w:t xml:space="preserve"> </w:t>
      </w:r>
      <w:proofErr w:type="spellStart"/>
      <w:r w:rsidR="000F7EAB">
        <w:rPr>
          <w:szCs w:val="24"/>
          <w:lang w:val="lt-LT"/>
        </w:rPr>
        <w:t>Acidozė</w:t>
      </w:r>
      <w:proofErr w:type="spellEnd"/>
      <w:r w:rsidR="000F7EAB">
        <w:rPr>
          <w:szCs w:val="24"/>
          <w:lang w:val="lt-LT"/>
        </w:rPr>
        <w:t xml:space="preserve">, </w:t>
      </w:r>
      <w:proofErr w:type="spellStart"/>
      <w:r w:rsidR="000F7EAB">
        <w:rPr>
          <w:szCs w:val="24"/>
          <w:lang w:val="lt-LT"/>
        </w:rPr>
        <w:t>hiperkalemija</w:t>
      </w:r>
      <w:proofErr w:type="spellEnd"/>
      <w:r w:rsidR="000F7EAB">
        <w:rPr>
          <w:szCs w:val="24"/>
          <w:lang w:val="lt-LT"/>
        </w:rPr>
        <w:t xml:space="preserve">, </w:t>
      </w:r>
      <w:proofErr w:type="spellStart"/>
      <w:r w:rsidR="000F7EAB">
        <w:rPr>
          <w:szCs w:val="24"/>
          <w:lang w:val="lt-LT"/>
        </w:rPr>
        <w:t>hipokalcemija</w:t>
      </w:r>
      <w:proofErr w:type="spellEnd"/>
      <w:r w:rsidR="000F7EAB">
        <w:rPr>
          <w:szCs w:val="24"/>
          <w:lang w:val="lt-LT"/>
        </w:rPr>
        <w:t xml:space="preserve"> sustiprina ir p</w:t>
      </w:r>
      <w:r w:rsidR="00074234">
        <w:rPr>
          <w:szCs w:val="24"/>
          <w:lang w:val="lt-LT"/>
        </w:rPr>
        <w:t>r</w:t>
      </w:r>
      <w:r w:rsidR="000F7EAB">
        <w:rPr>
          <w:szCs w:val="24"/>
          <w:lang w:val="lt-LT"/>
        </w:rPr>
        <w:t>ailgina toksin</w:t>
      </w:r>
      <w:r w:rsidR="006C03AC">
        <w:rPr>
          <w:szCs w:val="24"/>
          <w:lang w:val="lt-LT"/>
        </w:rPr>
        <w:t>į</w:t>
      </w:r>
      <w:r w:rsidR="000F7EAB">
        <w:rPr>
          <w:szCs w:val="24"/>
          <w:lang w:val="lt-LT"/>
        </w:rPr>
        <w:t xml:space="preserve"> vietinių anestetikų poveik</w:t>
      </w:r>
      <w:r w:rsidR="006C03AC">
        <w:rPr>
          <w:szCs w:val="24"/>
          <w:lang w:val="lt-LT"/>
        </w:rPr>
        <w:t>į</w:t>
      </w:r>
      <w:r w:rsidR="000F7EAB">
        <w:rPr>
          <w:szCs w:val="24"/>
          <w:lang w:val="lt-LT"/>
        </w:rPr>
        <w:t>.</w:t>
      </w:r>
    </w:p>
    <w:p w:rsidR="000F7EAB" w:rsidRDefault="000F7EAB" w:rsidP="00F34163">
      <w:pPr>
        <w:rPr>
          <w:szCs w:val="24"/>
          <w:lang w:val="lt-LT"/>
        </w:rPr>
      </w:pPr>
    </w:p>
    <w:p w:rsidR="000F7EAB" w:rsidRDefault="003F2CAE" w:rsidP="00F34163">
      <w:pPr>
        <w:rPr>
          <w:szCs w:val="24"/>
          <w:lang w:val="lt-LT"/>
        </w:rPr>
      </w:pPr>
      <w:r>
        <w:rPr>
          <w:szCs w:val="24"/>
          <w:lang w:val="lt-LT"/>
        </w:rPr>
        <w:t xml:space="preserve">Toksinis poveikis praeina, </w:t>
      </w:r>
      <w:r w:rsidR="00E72C22">
        <w:rPr>
          <w:szCs w:val="24"/>
          <w:lang w:val="lt-LT"/>
        </w:rPr>
        <w:t xml:space="preserve">lokaliajam </w:t>
      </w:r>
      <w:r>
        <w:rPr>
          <w:szCs w:val="24"/>
          <w:lang w:val="lt-LT"/>
        </w:rPr>
        <w:t>anestetik</w:t>
      </w:r>
      <w:r w:rsidR="00E72C22">
        <w:rPr>
          <w:szCs w:val="24"/>
          <w:lang w:val="lt-LT"/>
        </w:rPr>
        <w:t>ui</w:t>
      </w:r>
      <w:r>
        <w:rPr>
          <w:szCs w:val="24"/>
          <w:lang w:val="lt-LT"/>
        </w:rPr>
        <w:t xml:space="preserve"> šalinantis iš centrinės nervų sistemos ir palaipsniui j</w:t>
      </w:r>
      <w:r w:rsidR="00E72C22">
        <w:rPr>
          <w:szCs w:val="24"/>
          <w:lang w:val="lt-LT"/>
        </w:rPr>
        <w:t>į</w:t>
      </w:r>
      <w:r>
        <w:rPr>
          <w:szCs w:val="24"/>
          <w:lang w:val="lt-LT"/>
        </w:rPr>
        <w:t xml:space="preserve"> </w:t>
      </w:r>
      <w:proofErr w:type="spellStart"/>
      <w:r>
        <w:rPr>
          <w:szCs w:val="24"/>
          <w:lang w:val="lt-LT"/>
        </w:rPr>
        <w:t>metabolizuojant</w:t>
      </w:r>
      <w:proofErr w:type="spellEnd"/>
      <w:r>
        <w:rPr>
          <w:szCs w:val="24"/>
          <w:lang w:val="lt-LT"/>
        </w:rPr>
        <w:t xml:space="preserve"> ir eliminuojant iš organizmo. </w:t>
      </w:r>
    </w:p>
    <w:p w:rsidR="003F2CAE" w:rsidRDefault="003F2CAE" w:rsidP="00F34163">
      <w:pPr>
        <w:rPr>
          <w:szCs w:val="24"/>
          <w:lang w:val="lt-LT"/>
        </w:rPr>
      </w:pPr>
    </w:p>
    <w:p w:rsidR="003F2CAE" w:rsidRDefault="003F2CAE" w:rsidP="00F34163">
      <w:pPr>
        <w:rPr>
          <w:szCs w:val="24"/>
          <w:lang w:val="lt-LT"/>
        </w:rPr>
      </w:pPr>
      <w:r>
        <w:rPr>
          <w:szCs w:val="24"/>
          <w:lang w:val="lt-LT"/>
        </w:rPr>
        <w:t xml:space="preserve">Toksinis poveikis širdies ir kraujagyslių sistemai pasireiškia sunkiais atvejais ir paprastai atsiranda  po toksinio poveikio CNS pasireiškimo. </w:t>
      </w:r>
      <w:r w:rsidR="00BC5D34">
        <w:rPr>
          <w:szCs w:val="24"/>
          <w:lang w:val="lt-LT"/>
        </w:rPr>
        <w:t xml:space="preserve">Didelės vietinių anestetikų koncentracijos sisteminėje kraujotakoje gali sukelti </w:t>
      </w:r>
      <w:proofErr w:type="spellStart"/>
      <w:r w:rsidR="00BC5D34">
        <w:rPr>
          <w:szCs w:val="24"/>
          <w:lang w:val="lt-LT"/>
        </w:rPr>
        <w:t>hipotenziją</w:t>
      </w:r>
      <w:proofErr w:type="spellEnd"/>
      <w:r w:rsidR="00BC5D34">
        <w:rPr>
          <w:szCs w:val="24"/>
          <w:lang w:val="lt-LT"/>
        </w:rPr>
        <w:t xml:space="preserve">, </w:t>
      </w:r>
      <w:proofErr w:type="spellStart"/>
      <w:r w:rsidR="00BC5D34">
        <w:rPr>
          <w:szCs w:val="24"/>
          <w:lang w:val="lt-LT"/>
        </w:rPr>
        <w:t>bradikardiją</w:t>
      </w:r>
      <w:proofErr w:type="spellEnd"/>
      <w:r w:rsidR="00BC5D34">
        <w:rPr>
          <w:szCs w:val="24"/>
          <w:lang w:val="lt-LT"/>
        </w:rPr>
        <w:t xml:space="preserve">, aritmiją ir net širdies sustojimą, tačiau retais atvejais širdis gali sustoti be </w:t>
      </w:r>
      <w:proofErr w:type="spellStart"/>
      <w:r w:rsidR="00BC5D34">
        <w:rPr>
          <w:szCs w:val="24"/>
          <w:lang w:val="lt-LT"/>
        </w:rPr>
        <w:t>prodrominių</w:t>
      </w:r>
      <w:proofErr w:type="spellEnd"/>
      <w:r w:rsidR="00BC5D34">
        <w:rPr>
          <w:szCs w:val="24"/>
          <w:lang w:val="lt-LT"/>
        </w:rPr>
        <w:t xml:space="preserve"> poveikių CNS.</w:t>
      </w:r>
    </w:p>
    <w:p w:rsidR="00BC5D34" w:rsidRDefault="00BC5D34" w:rsidP="00F34163">
      <w:pPr>
        <w:rPr>
          <w:szCs w:val="24"/>
          <w:lang w:val="lt-LT"/>
        </w:rPr>
      </w:pPr>
    </w:p>
    <w:p w:rsidR="00BC5D34" w:rsidRPr="00BC5D34" w:rsidRDefault="00BC5D34" w:rsidP="00F34163">
      <w:pPr>
        <w:rPr>
          <w:i/>
          <w:szCs w:val="24"/>
          <w:lang w:val="lt-LT"/>
        </w:rPr>
      </w:pPr>
      <w:r w:rsidRPr="00BC5D34">
        <w:rPr>
          <w:i/>
          <w:szCs w:val="24"/>
          <w:lang w:val="lt-LT"/>
        </w:rPr>
        <w:t>Gydymas</w:t>
      </w:r>
    </w:p>
    <w:p w:rsidR="006D0AB5" w:rsidRDefault="006D0AB5" w:rsidP="00F34163">
      <w:pPr>
        <w:rPr>
          <w:szCs w:val="24"/>
          <w:lang w:val="lt-LT"/>
        </w:rPr>
      </w:pPr>
    </w:p>
    <w:p w:rsidR="00A338FA" w:rsidRDefault="00A338FA" w:rsidP="00F34163">
      <w:pPr>
        <w:rPr>
          <w:szCs w:val="24"/>
          <w:lang w:val="lt-LT"/>
        </w:rPr>
      </w:pPr>
      <w:r>
        <w:rPr>
          <w:szCs w:val="24"/>
          <w:lang w:val="lt-LT"/>
        </w:rPr>
        <w:t>Pasireiškus sunkiems CNS simptomams</w:t>
      </w:r>
      <w:r w:rsidR="002A66CB">
        <w:rPr>
          <w:szCs w:val="24"/>
          <w:lang w:val="lt-LT"/>
        </w:rPr>
        <w:t xml:space="preserve"> (traukuliams, CNS slopinimui), būtina nedelsiant </w:t>
      </w:r>
      <w:r w:rsidR="00C32013">
        <w:rPr>
          <w:szCs w:val="24"/>
          <w:lang w:val="lt-LT"/>
        </w:rPr>
        <w:t xml:space="preserve">pradėti </w:t>
      </w:r>
      <w:r w:rsidR="002A66CB">
        <w:rPr>
          <w:szCs w:val="24"/>
          <w:lang w:val="lt-LT"/>
        </w:rPr>
        <w:t xml:space="preserve">gydymą- taikyti tinkamas priemones kvėpavimo atstatymui ir palaikymui bei skirti </w:t>
      </w:r>
      <w:proofErr w:type="spellStart"/>
      <w:r w:rsidR="002A66CB">
        <w:rPr>
          <w:szCs w:val="24"/>
          <w:lang w:val="lt-LT"/>
        </w:rPr>
        <w:t>prieštraukulinių</w:t>
      </w:r>
      <w:proofErr w:type="spellEnd"/>
      <w:r w:rsidR="002A66CB">
        <w:rPr>
          <w:szCs w:val="24"/>
          <w:lang w:val="lt-LT"/>
        </w:rPr>
        <w:t xml:space="preserve"> vaistinių preparatų</w:t>
      </w:r>
      <w:r w:rsidR="00A95BE0">
        <w:rPr>
          <w:szCs w:val="24"/>
          <w:lang w:val="lt-LT"/>
        </w:rPr>
        <w:t>.</w:t>
      </w:r>
      <w:r w:rsidR="002A66CB">
        <w:rPr>
          <w:szCs w:val="24"/>
          <w:lang w:val="lt-LT"/>
        </w:rPr>
        <w:t xml:space="preserve"> </w:t>
      </w:r>
    </w:p>
    <w:p w:rsidR="00BC5D34" w:rsidRDefault="00BC5D34" w:rsidP="00F34163">
      <w:pPr>
        <w:rPr>
          <w:szCs w:val="24"/>
          <w:lang w:val="lt-LT"/>
        </w:rPr>
      </w:pPr>
    </w:p>
    <w:p w:rsidR="002A66CB" w:rsidRDefault="002A66CB" w:rsidP="00F34163">
      <w:pPr>
        <w:rPr>
          <w:szCs w:val="24"/>
          <w:lang w:val="lt-LT"/>
        </w:rPr>
      </w:pPr>
      <w:r>
        <w:rPr>
          <w:szCs w:val="24"/>
          <w:lang w:val="lt-LT"/>
        </w:rPr>
        <w:t>Pasireiškus širdies ir kraujagyslių sistemos slopinimui (</w:t>
      </w:r>
      <w:proofErr w:type="spellStart"/>
      <w:r>
        <w:rPr>
          <w:szCs w:val="24"/>
          <w:lang w:val="lt-LT"/>
        </w:rPr>
        <w:t>hipotenzijai</w:t>
      </w:r>
      <w:proofErr w:type="spellEnd"/>
      <w:r>
        <w:rPr>
          <w:szCs w:val="24"/>
          <w:lang w:val="lt-LT"/>
        </w:rPr>
        <w:t xml:space="preserve">, </w:t>
      </w:r>
      <w:proofErr w:type="spellStart"/>
      <w:r>
        <w:rPr>
          <w:szCs w:val="24"/>
          <w:lang w:val="lt-LT"/>
        </w:rPr>
        <w:t>bradikardijai</w:t>
      </w:r>
      <w:proofErr w:type="spellEnd"/>
      <w:r>
        <w:rPr>
          <w:szCs w:val="24"/>
          <w:lang w:val="lt-LT"/>
        </w:rPr>
        <w:t xml:space="preserve">), reikėtų apsvarstyti tinkamą gydymą </w:t>
      </w:r>
      <w:proofErr w:type="spellStart"/>
      <w:r>
        <w:rPr>
          <w:szCs w:val="24"/>
          <w:lang w:val="lt-LT"/>
        </w:rPr>
        <w:t>vazopresiniais</w:t>
      </w:r>
      <w:proofErr w:type="spellEnd"/>
      <w:r>
        <w:rPr>
          <w:szCs w:val="24"/>
          <w:lang w:val="lt-LT"/>
        </w:rPr>
        <w:t xml:space="preserve">, </w:t>
      </w:r>
      <w:proofErr w:type="spellStart"/>
      <w:r>
        <w:rPr>
          <w:szCs w:val="24"/>
          <w:lang w:val="lt-LT"/>
        </w:rPr>
        <w:t>chronotropiniais</w:t>
      </w:r>
      <w:proofErr w:type="spellEnd"/>
      <w:r>
        <w:rPr>
          <w:szCs w:val="24"/>
          <w:lang w:val="lt-LT"/>
        </w:rPr>
        <w:t xml:space="preserve"> ir (arba) </w:t>
      </w:r>
      <w:proofErr w:type="spellStart"/>
      <w:r>
        <w:rPr>
          <w:szCs w:val="24"/>
          <w:lang w:val="lt-LT"/>
        </w:rPr>
        <w:t>inotropiniais</w:t>
      </w:r>
      <w:proofErr w:type="spellEnd"/>
      <w:r>
        <w:rPr>
          <w:szCs w:val="24"/>
          <w:lang w:val="lt-LT"/>
        </w:rPr>
        <w:t xml:space="preserve"> vaistiniais preparatais.</w:t>
      </w:r>
    </w:p>
    <w:p w:rsidR="002A66CB" w:rsidRDefault="002A66CB" w:rsidP="00F34163">
      <w:pPr>
        <w:rPr>
          <w:szCs w:val="24"/>
          <w:lang w:val="lt-LT"/>
        </w:rPr>
      </w:pPr>
    </w:p>
    <w:p w:rsidR="002A66CB" w:rsidRDefault="002A66CB" w:rsidP="00F34163">
      <w:pPr>
        <w:rPr>
          <w:szCs w:val="24"/>
          <w:lang w:val="lt-LT"/>
        </w:rPr>
      </w:pPr>
      <w:r>
        <w:rPr>
          <w:szCs w:val="24"/>
          <w:lang w:val="lt-LT"/>
        </w:rPr>
        <w:t>Sustojus kraujotakai, būtina nedelsiant imtis priemonių širdies ir plaučių funkcijai</w:t>
      </w:r>
      <w:r w:rsidR="005704F8">
        <w:rPr>
          <w:szCs w:val="24"/>
          <w:lang w:val="lt-LT"/>
        </w:rPr>
        <w:t xml:space="preserve"> </w:t>
      </w:r>
      <w:r>
        <w:rPr>
          <w:szCs w:val="24"/>
          <w:lang w:val="lt-LT"/>
        </w:rPr>
        <w:t xml:space="preserve">atgaivinti. </w:t>
      </w:r>
      <w:r w:rsidR="00A64A7E">
        <w:rPr>
          <w:szCs w:val="24"/>
          <w:lang w:val="lt-LT"/>
        </w:rPr>
        <w:t>O</w:t>
      </w:r>
      <w:r>
        <w:rPr>
          <w:szCs w:val="24"/>
          <w:lang w:val="lt-LT"/>
        </w:rPr>
        <w:t xml:space="preserve">ptimali </w:t>
      </w:r>
      <w:proofErr w:type="spellStart"/>
      <w:r>
        <w:rPr>
          <w:szCs w:val="24"/>
          <w:lang w:val="lt-LT"/>
        </w:rPr>
        <w:t>oksigenacija</w:t>
      </w:r>
      <w:proofErr w:type="spellEnd"/>
      <w:r>
        <w:rPr>
          <w:szCs w:val="24"/>
          <w:lang w:val="lt-LT"/>
        </w:rPr>
        <w:t>, ventiliacija ir kraujotaką palaikan</w:t>
      </w:r>
      <w:r w:rsidR="00A95BE0">
        <w:rPr>
          <w:szCs w:val="24"/>
          <w:lang w:val="lt-LT"/>
        </w:rPr>
        <w:t>č</w:t>
      </w:r>
      <w:r>
        <w:rPr>
          <w:szCs w:val="24"/>
          <w:lang w:val="lt-LT"/>
        </w:rPr>
        <w:t>ios priemonės</w:t>
      </w:r>
      <w:r w:rsidR="00A64A7E">
        <w:rPr>
          <w:szCs w:val="24"/>
          <w:lang w:val="lt-LT"/>
        </w:rPr>
        <w:t xml:space="preserve">, o taip pat </w:t>
      </w:r>
      <w:proofErr w:type="spellStart"/>
      <w:r w:rsidR="00A64A7E">
        <w:rPr>
          <w:szCs w:val="24"/>
          <w:lang w:val="lt-LT"/>
        </w:rPr>
        <w:t>acidozės</w:t>
      </w:r>
      <w:proofErr w:type="spellEnd"/>
      <w:r w:rsidR="00A64A7E">
        <w:rPr>
          <w:szCs w:val="24"/>
          <w:lang w:val="lt-LT"/>
        </w:rPr>
        <w:t xml:space="preserve"> gydymas yra gyvybiškai svarbūs.</w:t>
      </w:r>
      <w:r>
        <w:rPr>
          <w:szCs w:val="24"/>
          <w:lang w:val="lt-LT"/>
        </w:rPr>
        <w:t xml:space="preserve"> </w:t>
      </w:r>
    </w:p>
    <w:p w:rsidR="00A64A7E" w:rsidRDefault="00A64A7E" w:rsidP="00F34163">
      <w:pPr>
        <w:rPr>
          <w:szCs w:val="24"/>
          <w:lang w:val="lt-LT"/>
        </w:rPr>
      </w:pPr>
    </w:p>
    <w:p w:rsidR="00BC5D34" w:rsidRPr="00B34FA1" w:rsidRDefault="00BC5D34" w:rsidP="00F34163">
      <w:pPr>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rsidR="00F34163" w:rsidRPr="00B34FA1" w:rsidRDefault="00F34163" w:rsidP="00F34163">
      <w:pPr>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lastRenderedPageBreak/>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rsidR="00F34163" w:rsidRPr="00B34FA1" w:rsidRDefault="00F34163" w:rsidP="00F34163">
      <w:pPr>
        <w:rPr>
          <w:szCs w:val="24"/>
          <w:lang w:val="lt-LT"/>
        </w:rPr>
      </w:pPr>
    </w:p>
    <w:p w:rsidR="00F34163" w:rsidRPr="00B34FA1" w:rsidRDefault="00F34163" w:rsidP="00F34163">
      <w:pPr>
        <w:rPr>
          <w:szCs w:val="24"/>
          <w:lang w:val="lt-LT"/>
        </w:rPr>
      </w:pPr>
      <w:r w:rsidRPr="00B34FA1">
        <w:rPr>
          <w:noProof/>
          <w:szCs w:val="24"/>
          <w:lang w:val="lt-LT"/>
        </w:rPr>
        <w:t>Farmakoterapinė grupė –</w:t>
      </w:r>
      <w:r w:rsidR="00A64A7E">
        <w:rPr>
          <w:noProof/>
          <w:szCs w:val="24"/>
          <w:lang w:val="lt-LT"/>
        </w:rPr>
        <w:t xml:space="preserve">Anestetikai; </w:t>
      </w:r>
      <w:r w:rsidR="00E72C22">
        <w:rPr>
          <w:noProof/>
          <w:szCs w:val="24"/>
          <w:lang w:val="lt-LT"/>
        </w:rPr>
        <w:t xml:space="preserve">lokalieji </w:t>
      </w:r>
      <w:r w:rsidR="00A64A7E">
        <w:rPr>
          <w:noProof/>
          <w:szCs w:val="24"/>
          <w:lang w:val="lt-LT"/>
        </w:rPr>
        <w:t>anestetikai</w:t>
      </w:r>
      <w:r w:rsidRPr="00B34FA1">
        <w:rPr>
          <w:noProof/>
          <w:szCs w:val="24"/>
          <w:lang w:val="lt-LT"/>
        </w:rPr>
        <w:t>, ATC kodas –</w:t>
      </w:r>
      <w:r w:rsidR="00A64A7E">
        <w:rPr>
          <w:noProof/>
          <w:szCs w:val="24"/>
          <w:lang w:val="lt-LT"/>
        </w:rPr>
        <w:t>N01BB02</w:t>
      </w:r>
      <w:r w:rsidRPr="00B34FA1">
        <w:rPr>
          <w:highlight w:val="lightGray"/>
          <w:lang w:val="lt-LT"/>
        </w:rPr>
        <w:t>.</w:t>
      </w:r>
    </w:p>
    <w:p w:rsidR="00F34163" w:rsidRPr="00B34FA1" w:rsidRDefault="00F34163" w:rsidP="00F34163">
      <w:pPr>
        <w:rPr>
          <w:szCs w:val="24"/>
          <w:lang w:val="lt-LT"/>
        </w:rPr>
      </w:pPr>
    </w:p>
    <w:p w:rsidR="00F34163" w:rsidRDefault="00F34163" w:rsidP="00F34163">
      <w:pPr>
        <w:rPr>
          <w:noProof/>
          <w:szCs w:val="24"/>
          <w:u w:val="single"/>
          <w:lang w:val="lt-LT"/>
        </w:rPr>
      </w:pPr>
      <w:r w:rsidRPr="004971F6">
        <w:rPr>
          <w:noProof/>
          <w:szCs w:val="24"/>
          <w:u w:val="single"/>
          <w:lang w:val="lt-LT"/>
        </w:rPr>
        <w:t>Veikimo mechanizmas</w:t>
      </w:r>
    </w:p>
    <w:p w:rsidR="0098507F" w:rsidRDefault="0098507F" w:rsidP="000545AB">
      <w:pPr>
        <w:rPr>
          <w:rFonts w:eastAsia="Calibri"/>
          <w:snapToGrid/>
          <w:kern w:val="16"/>
          <w:lang w:val="lt-LT"/>
        </w:rPr>
      </w:pPr>
      <w:r w:rsidRPr="0098507F">
        <w:rPr>
          <w:noProof/>
          <w:szCs w:val="24"/>
          <w:lang w:val="lt-LT"/>
        </w:rPr>
        <w:t>Lidokainas yra vietinis amidų grupės</w:t>
      </w:r>
      <w:r>
        <w:rPr>
          <w:szCs w:val="24"/>
          <w:u w:val="single"/>
          <w:lang w:val="lt-LT"/>
        </w:rPr>
        <w:t xml:space="preserve"> </w:t>
      </w:r>
      <w:r w:rsidRPr="0098507F">
        <w:rPr>
          <w:szCs w:val="24"/>
          <w:lang w:val="lt-LT"/>
        </w:rPr>
        <w:t xml:space="preserve">anestetikas. </w:t>
      </w:r>
      <w:proofErr w:type="spellStart"/>
      <w:r w:rsidRPr="0098507F">
        <w:rPr>
          <w:szCs w:val="24"/>
          <w:lang w:val="lt-LT"/>
        </w:rPr>
        <w:t>Lidokainas</w:t>
      </w:r>
      <w:proofErr w:type="spellEnd"/>
      <w:r w:rsidRPr="0098507F">
        <w:rPr>
          <w:szCs w:val="24"/>
          <w:lang w:val="lt-LT"/>
        </w:rPr>
        <w:t xml:space="preserve"> grįžtamai stabilizuoja neuronų membranas ir </w:t>
      </w:r>
      <w:proofErr w:type="spellStart"/>
      <w:r>
        <w:rPr>
          <w:rFonts w:eastAsia="Calibri"/>
          <w:kern w:val="16"/>
        </w:rPr>
        <w:t>blokuodamas</w:t>
      </w:r>
      <w:proofErr w:type="spellEnd"/>
      <w:r>
        <w:rPr>
          <w:rFonts w:eastAsia="Calibri"/>
          <w:kern w:val="16"/>
        </w:rPr>
        <w:t xml:space="preserve"> </w:t>
      </w:r>
      <w:proofErr w:type="spellStart"/>
      <w:r>
        <w:rPr>
          <w:rFonts w:eastAsia="Calibri"/>
          <w:kern w:val="16"/>
        </w:rPr>
        <w:t>pirminį</w:t>
      </w:r>
      <w:proofErr w:type="spellEnd"/>
      <w:r>
        <w:rPr>
          <w:rFonts w:eastAsia="Calibri"/>
          <w:kern w:val="16"/>
        </w:rPr>
        <w:t xml:space="preserve"> </w:t>
      </w:r>
      <w:proofErr w:type="spellStart"/>
      <w:r>
        <w:rPr>
          <w:rFonts w:eastAsia="Calibri"/>
          <w:kern w:val="16"/>
        </w:rPr>
        <w:t>nervinio</w:t>
      </w:r>
      <w:proofErr w:type="spellEnd"/>
      <w:r>
        <w:rPr>
          <w:rFonts w:eastAsia="Calibri"/>
          <w:kern w:val="16"/>
        </w:rPr>
        <w:t xml:space="preserve"> </w:t>
      </w:r>
      <w:proofErr w:type="spellStart"/>
      <w:r>
        <w:rPr>
          <w:rFonts w:eastAsia="Calibri"/>
          <w:kern w:val="16"/>
        </w:rPr>
        <w:t>impulso</w:t>
      </w:r>
      <w:proofErr w:type="spellEnd"/>
      <w:r>
        <w:rPr>
          <w:rFonts w:eastAsia="Calibri"/>
          <w:kern w:val="16"/>
        </w:rPr>
        <w:t xml:space="preserve"> </w:t>
      </w:r>
      <w:proofErr w:type="spellStart"/>
      <w:r>
        <w:rPr>
          <w:rFonts w:eastAsia="Calibri"/>
          <w:kern w:val="16"/>
        </w:rPr>
        <w:t>atsiradimą</w:t>
      </w:r>
      <w:proofErr w:type="spellEnd"/>
      <w:r>
        <w:rPr>
          <w:rFonts w:eastAsia="Calibri"/>
          <w:kern w:val="16"/>
        </w:rPr>
        <w:t xml:space="preserve"> </w:t>
      </w:r>
      <w:proofErr w:type="spellStart"/>
      <w:r>
        <w:rPr>
          <w:rFonts w:eastAsia="Calibri"/>
          <w:kern w:val="16"/>
        </w:rPr>
        <w:t>ir</w:t>
      </w:r>
      <w:proofErr w:type="spellEnd"/>
      <w:r>
        <w:rPr>
          <w:rFonts w:eastAsia="Calibri"/>
          <w:kern w:val="16"/>
        </w:rPr>
        <w:t xml:space="preserve"> jo </w:t>
      </w:r>
      <w:proofErr w:type="spellStart"/>
      <w:r>
        <w:rPr>
          <w:rFonts w:eastAsia="Calibri"/>
          <w:kern w:val="16"/>
        </w:rPr>
        <w:t>plitimą</w:t>
      </w:r>
      <w:proofErr w:type="spellEnd"/>
      <w:r>
        <w:rPr>
          <w:rFonts w:eastAsia="Calibri"/>
          <w:kern w:val="16"/>
        </w:rPr>
        <w:t xml:space="preserve"> </w:t>
      </w:r>
      <w:proofErr w:type="spellStart"/>
      <w:r>
        <w:rPr>
          <w:rFonts w:eastAsia="Calibri"/>
          <w:kern w:val="16"/>
        </w:rPr>
        <w:t>nervinėmis</w:t>
      </w:r>
      <w:proofErr w:type="spellEnd"/>
      <w:r>
        <w:rPr>
          <w:rFonts w:eastAsia="Calibri"/>
          <w:kern w:val="16"/>
        </w:rPr>
        <w:t xml:space="preserve"> </w:t>
      </w:r>
      <w:proofErr w:type="spellStart"/>
      <w:r>
        <w:rPr>
          <w:rFonts w:eastAsia="Calibri"/>
          <w:kern w:val="16"/>
        </w:rPr>
        <w:t>skaidulomis</w:t>
      </w:r>
      <w:proofErr w:type="spellEnd"/>
      <w:r>
        <w:rPr>
          <w:rFonts w:eastAsia="Calibri"/>
          <w:kern w:val="16"/>
        </w:rPr>
        <w:t xml:space="preserve">, </w:t>
      </w:r>
      <w:proofErr w:type="spellStart"/>
      <w:r>
        <w:rPr>
          <w:rFonts w:eastAsia="Calibri"/>
          <w:kern w:val="16"/>
        </w:rPr>
        <w:t>sukelia</w:t>
      </w:r>
      <w:proofErr w:type="spellEnd"/>
      <w:r>
        <w:rPr>
          <w:rFonts w:eastAsia="Calibri"/>
          <w:kern w:val="16"/>
        </w:rPr>
        <w:t xml:space="preserve"> </w:t>
      </w:r>
      <w:proofErr w:type="spellStart"/>
      <w:r>
        <w:rPr>
          <w:rFonts w:eastAsia="Calibri"/>
          <w:kern w:val="16"/>
        </w:rPr>
        <w:t>vietinę</w:t>
      </w:r>
      <w:proofErr w:type="spellEnd"/>
      <w:r>
        <w:rPr>
          <w:rFonts w:eastAsia="Calibri"/>
          <w:kern w:val="16"/>
        </w:rPr>
        <w:t xml:space="preserve"> </w:t>
      </w:r>
      <w:proofErr w:type="spellStart"/>
      <w:r>
        <w:rPr>
          <w:rFonts w:eastAsia="Calibri"/>
          <w:kern w:val="16"/>
        </w:rPr>
        <w:t>nejautrą</w:t>
      </w:r>
      <w:proofErr w:type="spellEnd"/>
      <w:r>
        <w:rPr>
          <w:rFonts w:eastAsia="Calibri"/>
          <w:kern w:val="16"/>
        </w:rPr>
        <w:t xml:space="preserve">. </w:t>
      </w:r>
      <w:proofErr w:type="spellStart"/>
      <w:r>
        <w:rPr>
          <w:rFonts w:eastAsia="Calibri"/>
          <w:kern w:val="16"/>
        </w:rPr>
        <w:t>Esant</w:t>
      </w:r>
      <w:proofErr w:type="spellEnd"/>
      <w:r>
        <w:rPr>
          <w:rFonts w:eastAsia="Calibri"/>
          <w:kern w:val="16"/>
        </w:rPr>
        <w:t xml:space="preserve"> </w:t>
      </w:r>
      <w:proofErr w:type="spellStart"/>
      <w:r>
        <w:rPr>
          <w:rFonts w:eastAsia="Calibri"/>
          <w:kern w:val="16"/>
        </w:rPr>
        <w:t>didelei</w:t>
      </w:r>
      <w:proofErr w:type="spellEnd"/>
      <w:r>
        <w:rPr>
          <w:rFonts w:eastAsia="Calibri"/>
          <w:kern w:val="16"/>
        </w:rPr>
        <w:t xml:space="preserve"> </w:t>
      </w:r>
      <w:proofErr w:type="spellStart"/>
      <w:r>
        <w:rPr>
          <w:rFonts w:eastAsia="Calibri"/>
          <w:kern w:val="16"/>
        </w:rPr>
        <w:t>plazmos</w:t>
      </w:r>
      <w:proofErr w:type="spellEnd"/>
      <w:r>
        <w:rPr>
          <w:rFonts w:eastAsia="Calibri"/>
          <w:kern w:val="16"/>
        </w:rPr>
        <w:t xml:space="preserve"> </w:t>
      </w:r>
      <w:proofErr w:type="spellStart"/>
      <w:r>
        <w:rPr>
          <w:rFonts w:eastAsia="Calibri"/>
          <w:kern w:val="16"/>
        </w:rPr>
        <w:t>koncentracijai</w:t>
      </w:r>
      <w:proofErr w:type="spellEnd"/>
      <w:r>
        <w:rPr>
          <w:rFonts w:eastAsia="Calibri"/>
          <w:kern w:val="16"/>
        </w:rPr>
        <w:t xml:space="preserve">, </w:t>
      </w:r>
      <w:proofErr w:type="spellStart"/>
      <w:r>
        <w:rPr>
          <w:rFonts w:eastAsia="Calibri"/>
          <w:kern w:val="16"/>
        </w:rPr>
        <w:t>lidokainas</w:t>
      </w:r>
      <w:proofErr w:type="spellEnd"/>
      <w:r>
        <w:rPr>
          <w:rFonts w:eastAsia="Calibri"/>
          <w:kern w:val="16"/>
        </w:rPr>
        <w:t xml:space="preserve"> </w:t>
      </w:r>
      <w:proofErr w:type="spellStart"/>
      <w:r>
        <w:rPr>
          <w:rFonts w:eastAsia="Calibri"/>
          <w:kern w:val="16"/>
        </w:rPr>
        <w:t>taip</w:t>
      </w:r>
      <w:proofErr w:type="spellEnd"/>
      <w:r>
        <w:rPr>
          <w:rFonts w:eastAsia="Calibri"/>
          <w:kern w:val="16"/>
        </w:rPr>
        <w:t xml:space="preserve"> pat </w:t>
      </w:r>
      <w:proofErr w:type="spellStart"/>
      <w:r>
        <w:rPr>
          <w:rFonts w:eastAsia="Calibri"/>
          <w:kern w:val="16"/>
        </w:rPr>
        <w:t>gali</w:t>
      </w:r>
      <w:proofErr w:type="spellEnd"/>
      <w:r>
        <w:rPr>
          <w:rFonts w:eastAsia="Calibri"/>
          <w:kern w:val="16"/>
        </w:rPr>
        <w:t xml:space="preserve"> </w:t>
      </w:r>
      <w:proofErr w:type="spellStart"/>
      <w:r>
        <w:rPr>
          <w:rFonts w:eastAsia="Calibri"/>
          <w:kern w:val="16"/>
        </w:rPr>
        <w:t>sumažinti</w:t>
      </w:r>
      <w:proofErr w:type="spellEnd"/>
      <w:r>
        <w:rPr>
          <w:rFonts w:eastAsia="Calibri"/>
          <w:kern w:val="16"/>
        </w:rPr>
        <w:t xml:space="preserve"> </w:t>
      </w:r>
      <w:proofErr w:type="spellStart"/>
      <w:r>
        <w:rPr>
          <w:rFonts w:eastAsia="Calibri"/>
          <w:kern w:val="16"/>
        </w:rPr>
        <w:t>sužadinamųjų</w:t>
      </w:r>
      <w:proofErr w:type="spellEnd"/>
      <w:r>
        <w:rPr>
          <w:rFonts w:eastAsia="Calibri"/>
          <w:kern w:val="16"/>
        </w:rPr>
        <w:t xml:space="preserve"> </w:t>
      </w:r>
      <w:proofErr w:type="spellStart"/>
      <w:r>
        <w:rPr>
          <w:rFonts w:eastAsia="Calibri"/>
          <w:kern w:val="16"/>
        </w:rPr>
        <w:t>neuronų</w:t>
      </w:r>
      <w:proofErr w:type="spellEnd"/>
      <w:r>
        <w:rPr>
          <w:rFonts w:eastAsia="Calibri"/>
          <w:kern w:val="16"/>
        </w:rPr>
        <w:t xml:space="preserve"> </w:t>
      </w:r>
      <w:proofErr w:type="spellStart"/>
      <w:r>
        <w:rPr>
          <w:rFonts w:eastAsia="Calibri"/>
          <w:kern w:val="16"/>
        </w:rPr>
        <w:t>membranų</w:t>
      </w:r>
      <w:proofErr w:type="spellEnd"/>
      <w:r>
        <w:rPr>
          <w:rFonts w:eastAsia="Calibri"/>
          <w:kern w:val="16"/>
        </w:rPr>
        <w:t xml:space="preserve"> </w:t>
      </w:r>
      <w:proofErr w:type="spellStart"/>
      <w:r>
        <w:rPr>
          <w:rFonts w:eastAsia="Calibri"/>
          <w:kern w:val="16"/>
        </w:rPr>
        <w:t>laidumą</w:t>
      </w:r>
      <w:proofErr w:type="spellEnd"/>
      <w:r>
        <w:rPr>
          <w:rFonts w:eastAsia="Calibri"/>
          <w:kern w:val="16"/>
        </w:rPr>
        <w:t xml:space="preserve"> </w:t>
      </w:r>
      <w:proofErr w:type="spellStart"/>
      <w:r>
        <w:rPr>
          <w:rFonts w:eastAsia="Calibri"/>
          <w:kern w:val="16"/>
        </w:rPr>
        <w:t>smegenyse</w:t>
      </w:r>
      <w:proofErr w:type="spellEnd"/>
      <w:r>
        <w:rPr>
          <w:rFonts w:eastAsia="Calibri"/>
          <w:kern w:val="16"/>
        </w:rPr>
        <w:t xml:space="preserve"> </w:t>
      </w:r>
      <w:proofErr w:type="spellStart"/>
      <w:r>
        <w:rPr>
          <w:rFonts w:eastAsia="Calibri"/>
          <w:kern w:val="16"/>
        </w:rPr>
        <w:t>ir</w:t>
      </w:r>
      <w:proofErr w:type="spellEnd"/>
      <w:r>
        <w:rPr>
          <w:rFonts w:eastAsia="Calibri"/>
          <w:kern w:val="16"/>
        </w:rPr>
        <w:t xml:space="preserve"> </w:t>
      </w:r>
      <w:proofErr w:type="spellStart"/>
      <w:r>
        <w:rPr>
          <w:rFonts w:eastAsia="Calibri"/>
          <w:kern w:val="16"/>
        </w:rPr>
        <w:t>širdies</w:t>
      </w:r>
      <w:proofErr w:type="spellEnd"/>
      <w:r>
        <w:rPr>
          <w:rFonts w:eastAsia="Calibri"/>
          <w:kern w:val="16"/>
        </w:rPr>
        <w:t xml:space="preserve"> </w:t>
      </w:r>
      <w:proofErr w:type="spellStart"/>
      <w:r>
        <w:rPr>
          <w:rFonts w:eastAsia="Calibri"/>
          <w:kern w:val="16"/>
        </w:rPr>
        <w:t>raumenyje</w:t>
      </w:r>
      <w:proofErr w:type="spellEnd"/>
      <w:r>
        <w:rPr>
          <w:rFonts w:eastAsia="Calibri"/>
          <w:kern w:val="16"/>
        </w:rPr>
        <w:t>.</w:t>
      </w:r>
    </w:p>
    <w:p w:rsidR="00A64A7E" w:rsidRPr="004971F6" w:rsidRDefault="00A64A7E" w:rsidP="00F34163">
      <w:pPr>
        <w:rPr>
          <w:szCs w:val="24"/>
          <w:u w:val="single"/>
          <w:lang w:val="lt-LT"/>
        </w:rPr>
      </w:pPr>
    </w:p>
    <w:p w:rsidR="00F34163" w:rsidRDefault="00F34163" w:rsidP="00F34163">
      <w:pPr>
        <w:rPr>
          <w:noProof/>
          <w:szCs w:val="24"/>
          <w:u w:val="single"/>
          <w:lang w:val="lt-LT"/>
        </w:rPr>
      </w:pPr>
      <w:r w:rsidRPr="004971F6">
        <w:rPr>
          <w:noProof/>
          <w:szCs w:val="24"/>
          <w:u w:val="single"/>
          <w:lang w:val="lt-LT"/>
        </w:rPr>
        <w:t>Farmakodinaminis poveikis</w:t>
      </w:r>
    </w:p>
    <w:p w:rsidR="0098507F" w:rsidRDefault="00B26DF5" w:rsidP="00F34163">
      <w:pPr>
        <w:rPr>
          <w:noProof/>
          <w:szCs w:val="24"/>
          <w:lang w:val="lt-LT"/>
        </w:rPr>
      </w:pPr>
      <w:r>
        <w:rPr>
          <w:noProof/>
          <w:szCs w:val="24"/>
          <w:lang w:val="lt-LT"/>
        </w:rPr>
        <w:t>Lidbree</w:t>
      </w:r>
      <w:r w:rsidR="0098507F" w:rsidRPr="0098507F">
        <w:rPr>
          <w:noProof/>
          <w:szCs w:val="24"/>
          <w:lang w:val="lt-LT"/>
        </w:rPr>
        <w:t xml:space="preserve"> yra termogelinis, klampus </w:t>
      </w:r>
      <w:r w:rsidR="0098507F">
        <w:rPr>
          <w:noProof/>
          <w:szCs w:val="24"/>
          <w:lang w:val="lt-LT"/>
        </w:rPr>
        <w:t>skystis</w:t>
      </w:r>
      <w:r w:rsidR="00C32013">
        <w:rPr>
          <w:noProof/>
          <w:szCs w:val="24"/>
          <w:lang w:val="lt-LT"/>
        </w:rPr>
        <w:t xml:space="preserve"> be konservantų</w:t>
      </w:r>
      <w:r w:rsidR="0098507F">
        <w:rPr>
          <w:noProof/>
          <w:szCs w:val="24"/>
          <w:lang w:val="lt-LT"/>
        </w:rPr>
        <w:t xml:space="preserve">, pasižymintis vietiniu anesteziniu poveikiu. </w:t>
      </w:r>
      <w:r w:rsidR="001C3432">
        <w:rPr>
          <w:noProof/>
          <w:szCs w:val="24"/>
          <w:lang w:val="lt-LT"/>
        </w:rPr>
        <w:t xml:space="preserve">Žmogaus kūno temperatūroje jis tampa geliu, todėl išlieka prilipęs prie gimdos kaklelio kanalo ir gimdos gleivinės (tokiu būdu minimizuojamas kiekis, kuris ištekėtų </w:t>
      </w:r>
      <w:r w:rsidR="005704F8">
        <w:rPr>
          <w:noProof/>
          <w:szCs w:val="24"/>
          <w:lang w:val="lt-LT"/>
        </w:rPr>
        <w:t xml:space="preserve">išorėn </w:t>
      </w:r>
      <w:r w:rsidR="001C3432">
        <w:rPr>
          <w:noProof/>
          <w:szCs w:val="24"/>
          <w:lang w:val="lt-LT"/>
        </w:rPr>
        <w:t>jei būtų skysčio pavidalo). Termogelinė forma nelei</w:t>
      </w:r>
      <w:r w:rsidR="00C32013">
        <w:rPr>
          <w:noProof/>
          <w:szCs w:val="24"/>
          <w:lang w:val="lt-LT"/>
        </w:rPr>
        <w:t>d</w:t>
      </w:r>
      <w:r w:rsidR="001C3432">
        <w:rPr>
          <w:noProof/>
          <w:szCs w:val="24"/>
          <w:lang w:val="lt-LT"/>
        </w:rPr>
        <w:t xml:space="preserve">žia gleivinės sekretui praskiesti vietinio anestetiko ir šis veikia kaip buferinė sistema. </w:t>
      </w:r>
    </w:p>
    <w:p w:rsidR="0098507F" w:rsidRDefault="0098507F" w:rsidP="00F34163">
      <w:pPr>
        <w:rPr>
          <w:noProof/>
          <w:szCs w:val="24"/>
          <w:lang w:val="lt-LT"/>
        </w:rPr>
      </w:pPr>
    </w:p>
    <w:p w:rsidR="0098507F" w:rsidRDefault="001C3432" w:rsidP="00F34163">
      <w:pPr>
        <w:rPr>
          <w:noProof/>
          <w:szCs w:val="24"/>
          <w:lang w:val="lt-LT"/>
        </w:rPr>
      </w:pPr>
      <w:r>
        <w:rPr>
          <w:noProof/>
          <w:szCs w:val="24"/>
          <w:lang w:val="lt-LT"/>
        </w:rPr>
        <w:t xml:space="preserve">Po lokalaus pavartojimo, anestezinis </w:t>
      </w:r>
      <w:r w:rsidR="00B26DF5">
        <w:rPr>
          <w:noProof/>
          <w:szCs w:val="24"/>
          <w:lang w:val="lt-LT"/>
        </w:rPr>
        <w:t>Lidbree</w:t>
      </w:r>
      <w:r>
        <w:rPr>
          <w:noProof/>
          <w:szCs w:val="24"/>
          <w:lang w:val="lt-LT"/>
        </w:rPr>
        <w:t xml:space="preserve"> poveikis lyties organų gleivin</w:t>
      </w:r>
      <w:r w:rsidR="00D40A1F">
        <w:rPr>
          <w:noProof/>
          <w:szCs w:val="24"/>
          <w:lang w:val="lt-LT"/>
        </w:rPr>
        <w:t>e</w:t>
      </w:r>
      <w:r>
        <w:rPr>
          <w:noProof/>
          <w:szCs w:val="24"/>
          <w:lang w:val="lt-LT"/>
        </w:rPr>
        <w:t xml:space="preserve">i prasideda per 2 minutes. </w:t>
      </w:r>
      <w:r w:rsidR="002B7686">
        <w:rPr>
          <w:noProof/>
          <w:szCs w:val="24"/>
          <w:lang w:val="lt-LT"/>
        </w:rPr>
        <w:t>Atliekant intrauterinines procedūras, pavartojus į gimdos ertmę, g</w:t>
      </w:r>
      <w:r>
        <w:rPr>
          <w:noProof/>
          <w:szCs w:val="24"/>
          <w:lang w:val="lt-LT"/>
        </w:rPr>
        <w:t xml:space="preserve">imdos kūno vietinė nejautra </w:t>
      </w:r>
      <w:r w:rsidR="002B7686">
        <w:rPr>
          <w:noProof/>
          <w:szCs w:val="24"/>
          <w:lang w:val="lt-LT"/>
        </w:rPr>
        <w:t>pasiekiama per 5 minutes. Poveikis trunka mažiausiai 30 minučių,</w:t>
      </w:r>
      <w:r w:rsidR="00BB2457">
        <w:rPr>
          <w:noProof/>
          <w:szCs w:val="24"/>
          <w:lang w:val="lt-LT"/>
        </w:rPr>
        <w:t xml:space="preserve"> </w:t>
      </w:r>
      <w:r w:rsidR="00862B1B">
        <w:rPr>
          <w:noProof/>
          <w:szCs w:val="24"/>
          <w:lang w:val="lt-LT"/>
        </w:rPr>
        <w:t xml:space="preserve">o </w:t>
      </w:r>
      <w:r w:rsidR="00BB2457">
        <w:rPr>
          <w:noProof/>
          <w:szCs w:val="24"/>
          <w:lang w:val="lt-LT"/>
        </w:rPr>
        <w:t>po 60 minučių nelieka jokio poveikio po pro</w:t>
      </w:r>
      <w:r w:rsidR="00862B1B">
        <w:rPr>
          <w:noProof/>
          <w:szCs w:val="24"/>
          <w:lang w:val="lt-LT"/>
        </w:rPr>
        <w:t>c</w:t>
      </w:r>
      <w:r w:rsidR="00BB2457">
        <w:rPr>
          <w:noProof/>
          <w:szCs w:val="24"/>
          <w:lang w:val="lt-LT"/>
        </w:rPr>
        <w:t>edūros juntamam skausmui,</w:t>
      </w:r>
      <w:r w:rsidR="00BB2457" w:rsidRPr="00BB2457">
        <w:rPr>
          <w:noProof/>
          <w:szCs w:val="24"/>
          <w:lang w:val="lt-LT"/>
        </w:rPr>
        <w:t xml:space="preserve"> </w:t>
      </w:r>
      <w:r w:rsidR="00BB2457">
        <w:rPr>
          <w:noProof/>
          <w:szCs w:val="24"/>
          <w:lang w:val="lt-LT"/>
        </w:rPr>
        <w:t>palygin</w:t>
      </w:r>
      <w:r w:rsidR="008329A8">
        <w:rPr>
          <w:noProof/>
          <w:szCs w:val="24"/>
          <w:lang w:val="lt-LT"/>
        </w:rPr>
        <w:t>ti</w:t>
      </w:r>
      <w:r w:rsidR="00BB2457">
        <w:rPr>
          <w:noProof/>
          <w:szCs w:val="24"/>
          <w:lang w:val="lt-LT"/>
        </w:rPr>
        <w:t xml:space="preserve"> su placebo.</w:t>
      </w:r>
      <w:r w:rsidR="002B7686">
        <w:rPr>
          <w:noProof/>
          <w:szCs w:val="24"/>
          <w:lang w:val="lt-LT"/>
        </w:rPr>
        <w:t xml:space="preserve"> </w:t>
      </w:r>
    </w:p>
    <w:p w:rsidR="00862B1B" w:rsidRDefault="00862B1B" w:rsidP="00F34163">
      <w:pPr>
        <w:rPr>
          <w:noProof/>
          <w:szCs w:val="24"/>
          <w:lang w:val="lt-LT"/>
        </w:rPr>
      </w:pPr>
    </w:p>
    <w:p w:rsidR="00862B1B" w:rsidRDefault="00862B1B" w:rsidP="00F34163">
      <w:pPr>
        <w:rPr>
          <w:noProof/>
          <w:szCs w:val="24"/>
          <w:lang w:val="lt-LT"/>
        </w:rPr>
      </w:pPr>
      <w:r>
        <w:rPr>
          <w:noProof/>
          <w:szCs w:val="24"/>
          <w:lang w:val="lt-LT"/>
        </w:rPr>
        <w:t>Matomumas histeroskopijos metu nepablogėja.</w:t>
      </w:r>
    </w:p>
    <w:p w:rsidR="0098507F" w:rsidRPr="0098507F" w:rsidRDefault="0098507F" w:rsidP="00F34163">
      <w:pPr>
        <w:rPr>
          <w:szCs w:val="24"/>
          <w:lang w:val="lt-LT"/>
        </w:rPr>
      </w:pPr>
    </w:p>
    <w:p w:rsidR="00F34163" w:rsidRDefault="00F34163" w:rsidP="00F34163">
      <w:pPr>
        <w:rPr>
          <w:noProof/>
          <w:szCs w:val="24"/>
          <w:u w:val="single"/>
          <w:lang w:val="lt-LT"/>
        </w:rPr>
      </w:pPr>
      <w:r w:rsidRPr="004971F6">
        <w:rPr>
          <w:noProof/>
          <w:szCs w:val="24"/>
          <w:u w:val="single"/>
          <w:lang w:val="lt-LT"/>
        </w:rPr>
        <w:t>Klinikinis veiksmingumas ir saugumas</w:t>
      </w:r>
    </w:p>
    <w:p w:rsidR="00862B1B" w:rsidRDefault="00B26DF5" w:rsidP="00E57908">
      <w:pPr>
        <w:rPr>
          <w:noProof/>
          <w:szCs w:val="24"/>
          <w:u w:val="single"/>
          <w:lang w:val="lt-LT"/>
        </w:rPr>
      </w:pPr>
      <w:r>
        <w:rPr>
          <w:noProof/>
          <w:szCs w:val="24"/>
          <w:lang w:val="lt-LT"/>
        </w:rPr>
        <w:t>Lidbree</w:t>
      </w:r>
      <w:r w:rsidR="00862B1B">
        <w:rPr>
          <w:noProof/>
          <w:szCs w:val="24"/>
          <w:lang w:val="lt-LT"/>
        </w:rPr>
        <w:t xml:space="preserve">, kaip </w:t>
      </w:r>
      <w:r w:rsidR="00E72C22">
        <w:rPr>
          <w:noProof/>
          <w:szCs w:val="24"/>
          <w:lang w:val="lt-LT"/>
        </w:rPr>
        <w:t xml:space="preserve">lokalaus </w:t>
      </w:r>
      <w:r w:rsidR="00862B1B">
        <w:rPr>
          <w:noProof/>
          <w:szCs w:val="24"/>
          <w:lang w:val="lt-LT"/>
        </w:rPr>
        <w:t>anestetiko</w:t>
      </w:r>
      <w:r w:rsidR="00BA62CC">
        <w:rPr>
          <w:noProof/>
          <w:szCs w:val="24"/>
          <w:lang w:val="lt-LT"/>
        </w:rPr>
        <w:t xml:space="preserve"> </w:t>
      </w:r>
      <w:r w:rsidR="00862B1B">
        <w:rPr>
          <w:noProof/>
          <w:szCs w:val="24"/>
          <w:lang w:val="lt-LT"/>
        </w:rPr>
        <w:t>gimdos kaklelio ir intrauterininėms procedūroms</w:t>
      </w:r>
      <w:r w:rsidR="00862B1B" w:rsidRPr="00862B1B">
        <w:rPr>
          <w:noProof/>
          <w:szCs w:val="24"/>
          <w:lang w:val="lt-LT"/>
        </w:rPr>
        <w:t xml:space="preserve"> </w:t>
      </w:r>
      <w:r w:rsidR="00862B1B">
        <w:rPr>
          <w:noProof/>
          <w:szCs w:val="24"/>
          <w:lang w:val="lt-LT"/>
        </w:rPr>
        <w:t>veiksmingumas ir saugumas buvo įrodytas skausmo modeliu: placeb</w:t>
      </w:r>
      <w:r w:rsidR="004719EF">
        <w:rPr>
          <w:noProof/>
          <w:szCs w:val="24"/>
          <w:lang w:val="lt-LT"/>
        </w:rPr>
        <w:t>u</w:t>
      </w:r>
      <w:r w:rsidR="00862B1B">
        <w:rPr>
          <w:noProof/>
          <w:szCs w:val="24"/>
          <w:lang w:val="lt-LT"/>
        </w:rPr>
        <w:t xml:space="preserve"> kontroliuojamame daugiacentri</w:t>
      </w:r>
      <w:r w:rsidR="00BA62CC">
        <w:rPr>
          <w:noProof/>
          <w:szCs w:val="24"/>
          <w:lang w:val="lt-LT"/>
        </w:rPr>
        <w:t>ni</w:t>
      </w:r>
      <w:r w:rsidR="00862B1B">
        <w:rPr>
          <w:noProof/>
          <w:szCs w:val="24"/>
          <w:lang w:val="lt-LT"/>
        </w:rPr>
        <w:t xml:space="preserve">ame tyrime dalyvavo 218 negimdžiusių moterų, </w:t>
      </w:r>
      <w:r w:rsidR="004719EF">
        <w:rPr>
          <w:noProof/>
          <w:szCs w:val="24"/>
          <w:lang w:val="lt-LT"/>
        </w:rPr>
        <w:t xml:space="preserve">pageidavusių </w:t>
      </w:r>
      <w:proofErr w:type="spellStart"/>
      <w:r w:rsidR="004719EF" w:rsidRPr="00BD03AE">
        <w:t>vartojimo</w:t>
      </w:r>
      <w:proofErr w:type="spellEnd"/>
      <w:r w:rsidR="004719EF" w:rsidRPr="00BD03AE">
        <w:t xml:space="preserve"> į </w:t>
      </w:r>
      <w:proofErr w:type="spellStart"/>
      <w:r w:rsidR="004719EF" w:rsidRPr="00BD03AE">
        <w:t>gimdos</w:t>
      </w:r>
      <w:proofErr w:type="spellEnd"/>
      <w:r w:rsidR="004719EF" w:rsidRPr="00BD03AE">
        <w:t xml:space="preserve"> </w:t>
      </w:r>
      <w:proofErr w:type="spellStart"/>
      <w:r w:rsidR="004719EF" w:rsidRPr="00BD03AE">
        <w:t>ertm</w:t>
      </w:r>
      <w:r w:rsidR="004719EF">
        <w:t>ę</w:t>
      </w:r>
      <w:proofErr w:type="spellEnd"/>
      <w:r w:rsidR="004719EF" w:rsidRPr="00BD03AE">
        <w:t xml:space="preserve"> </w:t>
      </w:r>
      <w:proofErr w:type="spellStart"/>
      <w:r w:rsidR="004719EF" w:rsidRPr="00BD03AE">
        <w:t>sistem</w:t>
      </w:r>
      <w:r w:rsidR="004719EF">
        <w:t>os</w:t>
      </w:r>
      <w:proofErr w:type="spellEnd"/>
      <w:r w:rsidR="004719EF">
        <w:t xml:space="preserve"> (VGES)</w:t>
      </w:r>
      <w:r w:rsidR="004719EF">
        <w:rPr>
          <w:noProof/>
          <w:szCs w:val="24"/>
          <w:lang w:val="lt-LT"/>
        </w:rPr>
        <w:t xml:space="preserve"> įdėjimo. Šis skausmo modelis reprezentuoj</w:t>
      </w:r>
      <w:r w:rsidR="00323427">
        <w:rPr>
          <w:noProof/>
          <w:szCs w:val="24"/>
          <w:lang w:val="lt-LT"/>
        </w:rPr>
        <w:t>a</w:t>
      </w:r>
      <w:r w:rsidR="004719EF">
        <w:rPr>
          <w:noProof/>
          <w:szCs w:val="24"/>
          <w:lang w:val="lt-LT"/>
        </w:rPr>
        <w:t xml:space="preserve"> skausmą, juntamą intrauterininių procedūrų metu, įskaitant diagnostinę histeroskopiją, gimdos kaklelio ir endometriumo biopsiją, kurių metu atliekami tam tikri skausmingi veiksmai (kaklekio suėmimas skėtikliu, kaklelio manipuliacijos ir gimdos ištempimas). Placebu kontroliuojamame tyrime gelis buvo vartojamas ant</w:t>
      </w:r>
      <w:r w:rsidR="004719EF" w:rsidRPr="004719EF">
        <w:rPr>
          <w:noProof/>
          <w:szCs w:val="24"/>
          <w:lang w:val="lt-LT"/>
        </w:rPr>
        <w:t xml:space="preserve"> </w:t>
      </w:r>
      <w:r w:rsidR="004719EF">
        <w:rPr>
          <w:noProof/>
          <w:szCs w:val="24"/>
          <w:lang w:val="lt-LT"/>
        </w:rPr>
        <w:t>gimdos kaklelio išorinių žio</w:t>
      </w:r>
      <w:r w:rsidR="005D1C74">
        <w:rPr>
          <w:noProof/>
          <w:szCs w:val="24"/>
          <w:lang w:val="lt-LT"/>
        </w:rPr>
        <w:t>či</w:t>
      </w:r>
      <w:r w:rsidR="004719EF">
        <w:rPr>
          <w:noProof/>
          <w:szCs w:val="24"/>
          <w:lang w:val="lt-LT"/>
        </w:rPr>
        <w:t>ų, į gimdos kaklelio kanalą ir gimdos ertmę likus 5 minutėms iki</w:t>
      </w:r>
      <w:r w:rsidR="005D1C74">
        <w:rPr>
          <w:noProof/>
          <w:szCs w:val="24"/>
          <w:lang w:val="lt-LT"/>
        </w:rPr>
        <w:t xml:space="preserve"> </w:t>
      </w:r>
      <w:r w:rsidR="00C5709C">
        <w:rPr>
          <w:noProof/>
          <w:szCs w:val="24"/>
          <w:lang w:val="lt-LT"/>
        </w:rPr>
        <w:t>VGES dėjimo. 72 moterims iš 218 nepavyko suleisti viso 8,5</w:t>
      </w:r>
      <w:r w:rsidR="00C5709C">
        <w:rPr>
          <w:szCs w:val="24"/>
          <w:lang w:val="lt-LT"/>
        </w:rPr>
        <w:t xml:space="preserve">°ml kiekio, negimdžiusių moterų gimda dažnai būna mažesnė. Maksimaliai intensyvus skausmas buvo juntamas procedūros pradžioje ir 10 minučių </w:t>
      </w:r>
      <w:r w:rsidR="005D1C74">
        <w:rPr>
          <w:szCs w:val="24"/>
          <w:lang w:val="lt-LT"/>
        </w:rPr>
        <w:t>po jos pradžios</w:t>
      </w:r>
      <w:r w:rsidR="006056BA">
        <w:rPr>
          <w:szCs w:val="24"/>
          <w:lang w:val="lt-LT"/>
        </w:rPr>
        <w:t>;</w:t>
      </w:r>
      <w:r w:rsidR="00C5709C">
        <w:rPr>
          <w:szCs w:val="24"/>
          <w:lang w:val="lt-LT"/>
        </w:rPr>
        <w:t xml:space="preserve"> vertinant </w:t>
      </w:r>
      <w:r w:rsidR="007D2C2D">
        <w:rPr>
          <w:szCs w:val="24"/>
          <w:lang w:val="en-US"/>
        </w:rPr>
        <w:t xml:space="preserve">100 mm </w:t>
      </w:r>
      <w:r w:rsidR="00C5709C">
        <w:rPr>
          <w:szCs w:val="24"/>
          <w:lang w:val="lt-LT"/>
        </w:rPr>
        <w:t xml:space="preserve">vaizdo analogijos skalėje (VAS), moterims, kurioms buvo suleista </w:t>
      </w:r>
      <w:proofErr w:type="spellStart"/>
      <w:r>
        <w:rPr>
          <w:szCs w:val="24"/>
          <w:lang w:val="lt-LT"/>
        </w:rPr>
        <w:t>Lidbree</w:t>
      </w:r>
      <w:proofErr w:type="spellEnd"/>
      <w:r w:rsidR="008329A8">
        <w:rPr>
          <w:szCs w:val="24"/>
          <w:lang w:val="lt-LT"/>
        </w:rPr>
        <w:t xml:space="preserve"> </w:t>
      </w:r>
      <w:r w:rsidR="006056BA">
        <w:rPr>
          <w:szCs w:val="24"/>
          <w:lang w:val="lt-LT"/>
        </w:rPr>
        <w:t xml:space="preserve">skausmas </w:t>
      </w:r>
      <w:r w:rsidR="008329A8">
        <w:rPr>
          <w:szCs w:val="24"/>
          <w:lang w:val="lt-LT"/>
        </w:rPr>
        <w:t>buvo ženkliai mažesnis (p</w:t>
      </w:r>
      <w:r w:rsidR="006056BA">
        <w:rPr>
          <w:szCs w:val="24"/>
          <w:lang w:val="lt-LT"/>
        </w:rPr>
        <w:t>&lt;</w:t>
      </w:r>
      <w:r w:rsidR="008329A8">
        <w:rPr>
          <w:szCs w:val="24"/>
          <w:lang w:val="lt-LT"/>
        </w:rPr>
        <w:t>0,0001), apskaičiuotas poveikio dydis 16 mm (vidutinis skirtumas), atitinkantis 36°</w:t>
      </w:r>
      <w:r w:rsidR="008329A8">
        <w:rPr>
          <w:szCs w:val="24"/>
          <w:lang w:val="en-US"/>
        </w:rPr>
        <w:t>%</w:t>
      </w:r>
      <w:r w:rsidR="008329A8">
        <w:rPr>
          <w:szCs w:val="24"/>
          <w:lang w:val="lt-LT"/>
        </w:rPr>
        <w:t xml:space="preserve"> vidutinį mažesnį VAS skausmo balą, palyginti su moterimis, vartojusiom</w:t>
      </w:r>
      <w:r w:rsidR="007D2C2D">
        <w:rPr>
          <w:szCs w:val="24"/>
          <w:lang w:val="lt-LT"/>
        </w:rPr>
        <w:t>i</w:t>
      </w:r>
      <w:r w:rsidR="008329A8">
        <w:rPr>
          <w:szCs w:val="24"/>
          <w:lang w:val="lt-LT"/>
        </w:rPr>
        <w:t xml:space="preserve">s </w:t>
      </w:r>
      <w:proofErr w:type="spellStart"/>
      <w:r w:rsidR="008329A8">
        <w:rPr>
          <w:szCs w:val="24"/>
          <w:lang w:val="lt-LT"/>
        </w:rPr>
        <w:t>placebo</w:t>
      </w:r>
      <w:proofErr w:type="spellEnd"/>
      <w:r w:rsidR="008329A8">
        <w:rPr>
          <w:szCs w:val="24"/>
          <w:lang w:val="lt-LT"/>
        </w:rPr>
        <w:t xml:space="preserve"> gelį. Moterų, kurios beveik nejuto skausmo (0-10 balų), </w:t>
      </w:r>
      <w:proofErr w:type="spellStart"/>
      <w:r>
        <w:rPr>
          <w:szCs w:val="24"/>
          <w:lang w:val="lt-LT"/>
        </w:rPr>
        <w:t>Lidbree</w:t>
      </w:r>
      <w:proofErr w:type="spellEnd"/>
      <w:r w:rsidR="008329A8">
        <w:rPr>
          <w:szCs w:val="24"/>
          <w:lang w:val="lt-LT"/>
        </w:rPr>
        <w:t xml:space="preserve"> ir </w:t>
      </w:r>
      <w:proofErr w:type="spellStart"/>
      <w:r w:rsidR="008329A8">
        <w:rPr>
          <w:szCs w:val="24"/>
          <w:lang w:val="lt-LT"/>
        </w:rPr>
        <w:t>placebo</w:t>
      </w:r>
      <w:proofErr w:type="spellEnd"/>
      <w:r w:rsidR="008329A8">
        <w:rPr>
          <w:szCs w:val="24"/>
          <w:lang w:val="lt-LT"/>
        </w:rPr>
        <w:t xml:space="preserve"> grupėse santykis buvo atitinkamai 31°</w:t>
      </w:r>
      <w:r w:rsidR="008329A8">
        <w:rPr>
          <w:szCs w:val="24"/>
          <w:lang w:val="en-US"/>
        </w:rPr>
        <w:t>%</w:t>
      </w:r>
      <w:r w:rsidR="008329A8">
        <w:rPr>
          <w:szCs w:val="24"/>
          <w:lang w:val="lt-LT"/>
        </w:rPr>
        <w:t xml:space="preserve"> ir</w:t>
      </w:r>
      <w:r w:rsidR="005A60E9">
        <w:rPr>
          <w:szCs w:val="24"/>
          <w:lang w:val="lt-LT"/>
        </w:rPr>
        <w:t xml:space="preserve"> </w:t>
      </w:r>
      <w:r w:rsidR="008329A8">
        <w:rPr>
          <w:szCs w:val="24"/>
          <w:lang w:val="lt-LT"/>
        </w:rPr>
        <w:t>9,7°</w:t>
      </w:r>
      <w:r w:rsidR="008329A8">
        <w:rPr>
          <w:szCs w:val="24"/>
          <w:lang w:val="en-US"/>
        </w:rPr>
        <w:t xml:space="preserve">%, o </w:t>
      </w:r>
      <w:proofErr w:type="spellStart"/>
      <w:r w:rsidR="005A60E9">
        <w:rPr>
          <w:szCs w:val="24"/>
          <w:lang w:val="en-US"/>
        </w:rPr>
        <w:t>jutusiųjų</w:t>
      </w:r>
      <w:proofErr w:type="spellEnd"/>
      <w:r w:rsidR="005A60E9">
        <w:rPr>
          <w:szCs w:val="24"/>
          <w:lang w:val="en-US"/>
        </w:rPr>
        <w:t xml:space="preserve"> </w:t>
      </w:r>
      <w:r w:rsidR="005A60E9">
        <w:rPr>
          <w:szCs w:val="24"/>
          <w:lang w:val="lt-LT"/>
        </w:rPr>
        <w:t xml:space="preserve">vidutinio stiprumo ir stiprų skausmą </w:t>
      </w:r>
      <w:r w:rsidR="008329A8">
        <w:rPr>
          <w:szCs w:val="24"/>
          <w:lang w:val="lt-LT"/>
        </w:rPr>
        <w:t>(</w:t>
      </w:r>
      <w:r w:rsidR="005A60E9">
        <w:rPr>
          <w:szCs w:val="24"/>
          <w:lang w:val="lt-LT"/>
        </w:rPr>
        <w:t>51</w:t>
      </w:r>
      <w:r w:rsidR="008329A8">
        <w:rPr>
          <w:szCs w:val="24"/>
          <w:lang w:val="lt-LT"/>
        </w:rPr>
        <w:t>-10</w:t>
      </w:r>
      <w:r w:rsidR="005A60E9">
        <w:rPr>
          <w:szCs w:val="24"/>
          <w:lang w:val="lt-LT"/>
        </w:rPr>
        <w:t>0</w:t>
      </w:r>
      <w:r w:rsidR="008329A8">
        <w:rPr>
          <w:szCs w:val="24"/>
          <w:lang w:val="lt-LT"/>
        </w:rPr>
        <w:t xml:space="preserve"> balų), santykis buvo atitinkamai</w:t>
      </w:r>
      <w:r w:rsidR="005A60E9">
        <w:rPr>
          <w:szCs w:val="24"/>
          <w:lang w:val="lt-LT"/>
        </w:rPr>
        <w:t xml:space="preserve"> 18°</w:t>
      </w:r>
      <w:r w:rsidR="005A60E9">
        <w:rPr>
          <w:szCs w:val="24"/>
          <w:lang w:val="en-US"/>
        </w:rPr>
        <w:t>%</w:t>
      </w:r>
      <w:r w:rsidR="005A60E9">
        <w:rPr>
          <w:szCs w:val="24"/>
          <w:lang w:val="lt-LT"/>
        </w:rPr>
        <w:t xml:space="preserve"> ir 40°</w:t>
      </w:r>
      <w:r w:rsidR="005A60E9">
        <w:rPr>
          <w:szCs w:val="24"/>
          <w:lang w:val="en-US"/>
        </w:rPr>
        <w:t>%</w:t>
      </w:r>
      <w:r w:rsidR="00E57908">
        <w:rPr>
          <w:szCs w:val="24"/>
          <w:lang w:val="en-US"/>
        </w:rPr>
        <w:t xml:space="preserve">. </w:t>
      </w:r>
      <w:proofErr w:type="spellStart"/>
      <w:r w:rsidR="00E57908">
        <w:rPr>
          <w:szCs w:val="24"/>
          <w:lang w:val="en-US"/>
        </w:rPr>
        <w:t>Pacienčių</w:t>
      </w:r>
      <w:proofErr w:type="spellEnd"/>
      <w:r w:rsidR="00E57908">
        <w:rPr>
          <w:szCs w:val="24"/>
          <w:lang w:val="en-US"/>
        </w:rPr>
        <w:t xml:space="preserve">, </w:t>
      </w:r>
      <w:proofErr w:type="spellStart"/>
      <w:r w:rsidR="00E57908">
        <w:rPr>
          <w:szCs w:val="24"/>
          <w:lang w:val="en-US"/>
        </w:rPr>
        <w:t>jutusių</w:t>
      </w:r>
      <w:proofErr w:type="spellEnd"/>
      <w:r w:rsidR="00E57908">
        <w:rPr>
          <w:szCs w:val="24"/>
          <w:lang w:val="en-US"/>
        </w:rPr>
        <w:t xml:space="preserve"> </w:t>
      </w:r>
      <w:proofErr w:type="spellStart"/>
      <w:r w:rsidR="00E57908">
        <w:rPr>
          <w:szCs w:val="24"/>
          <w:lang w:val="en-US"/>
        </w:rPr>
        <w:t>stiprų</w:t>
      </w:r>
      <w:proofErr w:type="spellEnd"/>
      <w:r w:rsidR="00E57908">
        <w:rPr>
          <w:szCs w:val="24"/>
          <w:lang w:val="en-US"/>
        </w:rPr>
        <w:t xml:space="preserve"> </w:t>
      </w:r>
      <w:proofErr w:type="spellStart"/>
      <w:r w:rsidR="00E57908">
        <w:rPr>
          <w:szCs w:val="24"/>
          <w:lang w:val="en-US"/>
        </w:rPr>
        <w:t>skausmą</w:t>
      </w:r>
      <w:proofErr w:type="spellEnd"/>
      <w:r w:rsidR="00E57908">
        <w:rPr>
          <w:szCs w:val="24"/>
          <w:lang w:val="en-US"/>
        </w:rPr>
        <w:t xml:space="preserve"> (71-100 </w:t>
      </w:r>
      <w:proofErr w:type="spellStart"/>
      <w:r w:rsidR="00E57908">
        <w:rPr>
          <w:szCs w:val="24"/>
          <w:lang w:val="en-US"/>
        </w:rPr>
        <w:t>balų</w:t>
      </w:r>
      <w:proofErr w:type="spellEnd"/>
      <w:r w:rsidR="00E57908">
        <w:rPr>
          <w:szCs w:val="24"/>
          <w:lang w:val="en-US"/>
        </w:rPr>
        <w:t xml:space="preserve">) </w:t>
      </w:r>
      <w:r w:rsidR="00E57908">
        <w:rPr>
          <w:szCs w:val="24"/>
          <w:lang w:val="lt-LT"/>
        </w:rPr>
        <w:t>santykis buvo atitinkamai 9</w:t>
      </w:r>
      <w:proofErr w:type="gramStart"/>
      <w:r w:rsidR="00E57908">
        <w:rPr>
          <w:szCs w:val="24"/>
          <w:lang w:val="lt-LT"/>
        </w:rPr>
        <w:t>,4</w:t>
      </w:r>
      <w:proofErr w:type="gramEnd"/>
      <w:r w:rsidR="00E57908">
        <w:rPr>
          <w:szCs w:val="24"/>
          <w:lang w:val="lt-LT"/>
        </w:rPr>
        <w:t>°</w:t>
      </w:r>
      <w:r w:rsidR="00E57908">
        <w:rPr>
          <w:szCs w:val="24"/>
          <w:lang w:val="en-US"/>
        </w:rPr>
        <w:t>%</w:t>
      </w:r>
      <w:r w:rsidR="00E57908">
        <w:rPr>
          <w:szCs w:val="24"/>
          <w:lang w:val="lt-LT"/>
        </w:rPr>
        <w:t xml:space="preserve"> ir 19,4°</w:t>
      </w:r>
      <w:r w:rsidR="00E57908">
        <w:rPr>
          <w:szCs w:val="24"/>
          <w:lang w:val="en-US"/>
        </w:rPr>
        <w:t xml:space="preserve">%. </w:t>
      </w:r>
      <w:proofErr w:type="spellStart"/>
      <w:r w:rsidR="00E57908">
        <w:rPr>
          <w:szCs w:val="24"/>
          <w:lang w:val="en-US"/>
        </w:rPr>
        <w:t>Pabaigus</w:t>
      </w:r>
      <w:proofErr w:type="spellEnd"/>
      <w:r w:rsidR="00E57908">
        <w:rPr>
          <w:szCs w:val="24"/>
          <w:lang w:val="en-US"/>
        </w:rPr>
        <w:t xml:space="preserve"> VGES </w:t>
      </w:r>
      <w:proofErr w:type="spellStart"/>
      <w:r w:rsidR="00E57908">
        <w:rPr>
          <w:szCs w:val="24"/>
          <w:lang w:val="en-US"/>
        </w:rPr>
        <w:t>įdėjimo</w:t>
      </w:r>
      <w:proofErr w:type="spellEnd"/>
      <w:r w:rsidR="00E57908">
        <w:rPr>
          <w:szCs w:val="24"/>
          <w:lang w:val="en-US"/>
        </w:rPr>
        <w:t xml:space="preserve"> </w:t>
      </w:r>
      <w:proofErr w:type="spellStart"/>
      <w:r w:rsidR="00E57908">
        <w:rPr>
          <w:szCs w:val="24"/>
          <w:lang w:val="en-US"/>
        </w:rPr>
        <w:t>procedūrą</w:t>
      </w:r>
      <w:proofErr w:type="spellEnd"/>
      <w:r w:rsidR="00E57908">
        <w:rPr>
          <w:szCs w:val="24"/>
          <w:lang w:val="en-US"/>
        </w:rPr>
        <w:t>,</w:t>
      </w:r>
      <w:r w:rsidR="00E57908" w:rsidRPr="00E57908">
        <w:rPr>
          <w:szCs w:val="24"/>
          <w:lang w:val="lt-LT"/>
        </w:rPr>
        <w:t xml:space="preserve"> </w:t>
      </w:r>
      <w:proofErr w:type="spellStart"/>
      <w:r>
        <w:rPr>
          <w:szCs w:val="24"/>
          <w:lang w:val="lt-LT"/>
        </w:rPr>
        <w:t>Lidbree</w:t>
      </w:r>
      <w:proofErr w:type="spellEnd"/>
      <w:r w:rsidR="00E57908">
        <w:rPr>
          <w:szCs w:val="24"/>
          <w:lang w:val="lt-LT"/>
        </w:rPr>
        <w:t xml:space="preserve"> ir </w:t>
      </w:r>
      <w:proofErr w:type="spellStart"/>
      <w:r w:rsidR="00E57908">
        <w:rPr>
          <w:szCs w:val="24"/>
          <w:lang w:val="lt-LT"/>
        </w:rPr>
        <w:t>placebo</w:t>
      </w:r>
      <w:proofErr w:type="spellEnd"/>
      <w:r w:rsidR="00E57908">
        <w:rPr>
          <w:szCs w:val="24"/>
          <w:lang w:val="lt-LT"/>
        </w:rPr>
        <w:t xml:space="preserve"> grupių moterims </w:t>
      </w:r>
      <w:proofErr w:type="spellStart"/>
      <w:r w:rsidR="00E57908">
        <w:rPr>
          <w:szCs w:val="24"/>
          <w:lang w:val="en-US"/>
        </w:rPr>
        <w:t>pirmosios</w:t>
      </w:r>
      <w:proofErr w:type="spellEnd"/>
      <w:r w:rsidR="00E57908">
        <w:rPr>
          <w:szCs w:val="24"/>
          <w:lang w:val="en-US"/>
        </w:rPr>
        <w:t xml:space="preserve"> </w:t>
      </w:r>
      <w:proofErr w:type="spellStart"/>
      <w:r w:rsidR="00E57908">
        <w:rPr>
          <w:szCs w:val="24"/>
          <w:lang w:val="en-US"/>
        </w:rPr>
        <w:t>valandos</w:t>
      </w:r>
      <w:proofErr w:type="spellEnd"/>
      <w:r w:rsidR="00E57908">
        <w:rPr>
          <w:szCs w:val="24"/>
          <w:lang w:val="en-US"/>
        </w:rPr>
        <w:t xml:space="preserve"> </w:t>
      </w:r>
      <w:proofErr w:type="spellStart"/>
      <w:r w:rsidR="00E57908">
        <w:rPr>
          <w:szCs w:val="24"/>
          <w:lang w:val="en-US"/>
        </w:rPr>
        <w:t>laikotarpiu</w:t>
      </w:r>
      <w:proofErr w:type="spellEnd"/>
      <w:r w:rsidR="00E57908">
        <w:rPr>
          <w:szCs w:val="24"/>
          <w:lang w:val="en-US"/>
        </w:rPr>
        <w:t xml:space="preserve"> </w:t>
      </w:r>
      <w:proofErr w:type="spellStart"/>
      <w:r w:rsidR="00E57908">
        <w:rPr>
          <w:szCs w:val="24"/>
          <w:lang w:val="en-US"/>
        </w:rPr>
        <w:t>analgetikų</w:t>
      </w:r>
      <w:proofErr w:type="spellEnd"/>
      <w:r w:rsidR="00E57908">
        <w:rPr>
          <w:szCs w:val="24"/>
          <w:lang w:val="en-US"/>
        </w:rPr>
        <w:t xml:space="preserve"> </w:t>
      </w:r>
      <w:proofErr w:type="spellStart"/>
      <w:r w:rsidR="00E57908">
        <w:rPr>
          <w:szCs w:val="24"/>
          <w:lang w:val="en-US"/>
        </w:rPr>
        <w:t>prireikė</w:t>
      </w:r>
      <w:proofErr w:type="spellEnd"/>
      <w:r w:rsidR="00E57908">
        <w:rPr>
          <w:szCs w:val="24"/>
          <w:lang w:val="en-US"/>
        </w:rPr>
        <w:t xml:space="preserve"> </w:t>
      </w:r>
      <w:r w:rsidR="00E57908">
        <w:rPr>
          <w:szCs w:val="24"/>
          <w:lang w:val="lt-LT"/>
        </w:rPr>
        <w:t>atitinkamai 15.4°</w:t>
      </w:r>
      <w:r w:rsidR="00E57908">
        <w:rPr>
          <w:szCs w:val="24"/>
          <w:lang w:val="en-US"/>
        </w:rPr>
        <w:t>%</w:t>
      </w:r>
      <w:r w:rsidR="00E57908">
        <w:rPr>
          <w:szCs w:val="24"/>
          <w:lang w:val="lt-LT"/>
        </w:rPr>
        <w:t xml:space="preserve"> ir 30,5°</w:t>
      </w:r>
      <w:r w:rsidR="00E57908">
        <w:rPr>
          <w:szCs w:val="24"/>
          <w:lang w:val="en-US"/>
        </w:rPr>
        <w:t>%.</w:t>
      </w:r>
      <w:r w:rsidR="00E57908" w:rsidRPr="00E57908">
        <w:rPr>
          <w:szCs w:val="24"/>
          <w:lang w:val="lt-LT"/>
        </w:rPr>
        <w:t xml:space="preserve"> </w:t>
      </w:r>
      <w:r w:rsidR="00E57908">
        <w:rPr>
          <w:szCs w:val="24"/>
          <w:lang w:val="lt-LT"/>
        </w:rPr>
        <w:t xml:space="preserve">Moterų, kurios </w:t>
      </w:r>
      <w:r w:rsidR="006056BA">
        <w:rPr>
          <w:szCs w:val="24"/>
          <w:lang w:val="lt-LT"/>
        </w:rPr>
        <w:t xml:space="preserve">po procedūros praėjus 30 min. </w:t>
      </w:r>
      <w:r w:rsidR="00E57908">
        <w:rPr>
          <w:szCs w:val="24"/>
          <w:lang w:val="lt-LT"/>
        </w:rPr>
        <w:t xml:space="preserve">beveik nejuto skausmo (0-10 balų), </w:t>
      </w:r>
      <w:proofErr w:type="spellStart"/>
      <w:r>
        <w:rPr>
          <w:szCs w:val="24"/>
          <w:lang w:val="lt-LT"/>
        </w:rPr>
        <w:t>Lidbree</w:t>
      </w:r>
      <w:proofErr w:type="spellEnd"/>
      <w:r w:rsidR="00E57908">
        <w:rPr>
          <w:szCs w:val="24"/>
          <w:lang w:val="lt-LT"/>
        </w:rPr>
        <w:t xml:space="preserve"> ir </w:t>
      </w:r>
      <w:proofErr w:type="spellStart"/>
      <w:r w:rsidR="00E57908">
        <w:rPr>
          <w:szCs w:val="24"/>
          <w:lang w:val="lt-LT"/>
        </w:rPr>
        <w:t>placebo</w:t>
      </w:r>
      <w:proofErr w:type="spellEnd"/>
      <w:r w:rsidR="00E57908">
        <w:rPr>
          <w:szCs w:val="24"/>
          <w:lang w:val="lt-LT"/>
        </w:rPr>
        <w:t xml:space="preserve"> grupėse santykis buvo atitinkamai 3</w:t>
      </w:r>
      <w:r w:rsidR="006056BA">
        <w:rPr>
          <w:szCs w:val="24"/>
          <w:lang w:val="lt-LT"/>
        </w:rPr>
        <w:t>4,5</w:t>
      </w:r>
      <w:r w:rsidR="00E57908">
        <w:rPr>
          <w:szCs w:val="24"/>
          <w:lang w:val="lt-LT"/>
        </w:rPr>
        <w:t>°</w:t>
      </w:r>
      <w:r w:rsidR="00E57908">
        <w:rPr>
          <w:szCs w:val="24"/>
          <w:lang w:val="en-US"/>
        </w:rPr>
        <w:t>%</w:t>
      </w:r>
      <w:r w:rsidR="00E57908">
        <w:rPr>
          <w:szCs w:val="24"/>
          <w:lang w:val="lt-LT"/>
        </w:rPr>
        <w:t xml:space="preserve"> ir </w:t>
      </w:r>
      <w:r w:rsidR="006056BA">
        <w:rPr>
          <w:szCs w:val="24"/>
          <w:lang w:val="lt-LT"/>
        </w:rPr>
        <w:t>16,1</w:t>
      </w:r>
      <w:r w:rsidR="00E57908">
        <w:rPr>
          <w:szCs w:val="24"/>
          <w:lang w:val="lt-LT"/>
        </w:rPr>
        <w:t>°</w:t>
      </w:r>
      <w:r w:rsidR="00E57908">
        <w:rPr>
          <w:szCs w:val="24"/>
          <w:lang w:val="en-US"/>
        </w:rPr>
        <w:t>%,</w:t>
      </w:r>
    </w:p>
    <w:p w:rsidR="006056BA" w:rsidRDefault="006056BA" w:rsidP="006056BA">
      <w:pPr>
        <w:rPr>
          <w:noProof/>
          <w:szCs w:val="24"/>
          <w:u w:val="single"/>
          <w:lang w:val="lt-LT"/>
        </w:rPr>
      </w:pPr>
      <w:r>
        <w:rPr>
          <w:szCs w:val="24"/>
          <w:lang w:val="lt-LT"/>
        </w:rPr>
        <w:t>(p&lt;0,01), o praėjus 60 min., atitinkamai 38,7 °</w:t>
      </w:r>
      <w:r>
        <w:rPr>
          <w:szCs w:val="24"/>
          <w:lang w:val="en-US"/>
        </w:rPr>
        <w:t>%</w:t>
      </w:r>
      <w:r>
        <w:rPr>
          <w:szCs w:val="24"/>
          <w:lang w:val="lt-LT"/>
        </w:rPr>
        <w:t xml:space="preserve"> ir 32,4 °</w:t>
      </w:r>
      <w:r>
        <w:rPr>
          <w:szCs w:val="24"/>
          <w:lang w:val="en-US"/>
        </w:rPr>
        <w:t>%.</w:t>
      </w:r>
    </w:p>
    <w:p w:rsidR="00862B1B" w:rsidRDefault="00895DA2" w:rsidP="00F34163">
      <w:pPr>
        <w:rPr>
          <w:szCs w:val="24"/>
          <w:u w:val="single"/>
          <w:lang w:val="lt-LT"/>
        </w:rPr>
      </w:pPr>
      <w:r>
        <w:rPr>
          <w:szCs w:val="24"/>
          <w:u w:val="single"/>
          <w:lang w:val="lt-LT"/>
        </w:rPr>
        <w:t>Ultragarsu nebuvo stebėta nei vieno gimdos perforacijos atvejo. Nebuvo stebėta jokių rimtų neigiamų reiškinių.</w:t>
      </w:r>
    </w:p>
    <w:p w:rsidR="0003657A" w:rsidRPr="004971F6" w:rsidRDefault="0003657A" w:rsidP="00F34163">
      <w:pPr>
        <w:rPr>
          <w:szCs w:val="24"/>
          <w:u w:val="single"/>
          <w:lang w:val="lt-LT"/>
        </w:rPr>
      </w:pPr>
    </w:p>
    <w:p w:rsidR="00F34163" w:rsidRPr="00B34FA1" w:rsidRDefault="00F34163" w:rsidP="00F34163">
      <w:pPr>
        <w:rPr>
          <w:lang w:val="lt-LT"/>
        </w:rPr>
      </w:pPr>
      <w:r w:rsidRPr="004971F6">
        <w:rPr>
          <w:noProof/>
          <w:szCs w:val="24"/>
          <w:u w:val="single"/>
          <w:lang w:val="lt-LT"/>
        </w:rPr>
        <w:t>Vaikų populiacija</w:t>
      </w:r>
    </w:p>
    <w:p w:rsidR="00F34163" w:rsidRPr="00B8457B" w:rsidRDefault="00B26DF5" w:rsidP="00F34163">
      <w:pPr>
        <w:rPr>
          <w:lang w:val="lt-LT"/>
        </w:rPr>
      </w:pPr>
      <w:proofErr w:type="spellStart"/>
      <w:r>
        <w:rPr>
          <w:lang w:val="lt-LT"/>
        </w:rPr>
        <w:t>Lidbree</w:t>
      </w:r>
      <w:proofErr w:type="spellEnd"/>
      <w:r w:rsidR="00B8457B">
        <w:rPr>
          <w:lang w:val="lt-LT"/>
        </w:rPr>
        <w:t xml:space="preserve"> vartojimas jaunesniems nei 18 metų vaikams ir paaugliams netirtas. Yra žinoma, kad </w:t>
      </w:r>
      <w:proofErr w:type="spellStart"/>
      <w:r w:rsidR="00B8457B">
        <w:rPr>
          <w:lang w:val="lt-LT"/>
        </w:rPr>
        <w:t>lidokainas</w:t>
      </w:r>
      <w:proofErr w:type="spellEnd"/>
      <w:r w:rsidR="00B8457B">
        <w:rPr>
          <w:lang w:val="lt-LT"/>
        </w:rPr>
        <w:t xml:space="preserve"> yra veiksmingas vietinis </w:t>
      </w:r>
      <w:proofErr w:type="spellStart"/>
      <w:r w:rsidR="00B8457B">
        <w:rPr>
          <w:lang w:val="lt-LT"/>
        </w:rPr>
        <w:t>anesteti</w:t>
      </w:r>
      <w:r w:rsidR="00A13F57">
        <w:rPr>
          <w:lang w:val="lt-LT"/>
        </w:rPr>
        <w:t>nis</w:t>
      </w:r>
      <w:proofErr w:type="spellEnd"/>
      <w:r w:rsidR="00B8457B">
        <w:rPr>
          <w:lang w:val="lt-LT"/>
        </w:rPr>
        <w:t xml:space="preserve"> </w:t>
      </w:r>
      <w:r w:rsidR="00A13F57">
        <w:rPr>
          <w:lang w:val="lt-LT"/>
        </w:rPr>
        <w:t xml:space="preserve">preparatas </w:t>
      </w:r>
      <w:r w:rsidR="00B8457B">
        <w:rPr>
          <w:lang w:val="lt-LT"/>
        </w:rPr>
        <w:t xml:space="preserve">vaikams, paaugliams ir suaugusiesiems. Dozavimas paaugliams yra paremtas suaugusiųjų veiksmingumo tyrimais (žr.4.2 skyrių). </w:t>
      </w:r>
      <w:r w:rsidR="003211D8">
        <w:rPr>
          <w:lang w:val="lt-LT"/>
        </w:rPr>
        <w:t>I</w:t>
      </w:r>
      <w:r w:rsidR="00B8457B">
        <w:rPr>
          <w:lang w:val="lt-LT"/>
        </w:rPr>
        <w:t xml:space="preserve">ndikacijų </w:t>
      </w:r>
      <w:r w:rsidR="003211D8">
        <w:rPr>
          <w:lang w:val="lt-LT"/>
        </w:rPr>
        <w:t xml:space="preserve">ant gleivinės vartoti </w:t>
      </w:r>
      <w:proofErr w:type="spellStart"/>
      <w:r>
        <w:rPr>
          <w:lang w:val="lt-LT"/>
        </w:rPr>
        <w:t>Lidbree</w:t>
      </w:r>
      <w:proofErr w:type="spellEnd"/>
      <w:r w:rsidR="003211D8">
        <w:rPr>
          <w:lang w:val="lt-LT"/>
        </w:rPr>
        <w:t xml:space="preserve"> </w:t>
      </w:r>
      <w:r w:rsidR="00B8457B">
        <w:rPr>
          <w:lang w:val="lt-LT"/>
        </w:rPr>
        <w:t xml:space="preserve">kūdikiams ir jaunesniems nei 15 metų vaikams </w:t>
      </w:r>
      <w:r w:rsidR="003211D8">
        <w:rPr>
          <w:lang w:val="lt-LT"/>
        </w:rPr>
        <w:t xml:space="preserve">nėra </w:t>
      </w:r>
      <w:r w:rsidR="00B8457B">
        <w:rPr>
          <w:lang w:val="lt-LT"/>
        </w:rPr>
        <w:t>(žr. 4.2 skyrių)</w:t>
      </w:r>
      <w:r w:rsidR="00262538">
        <w:rPr>
          <w:lang w:val="lt-LT"/>
        </w:rPr>
        <w:t>, o</w:t>
      </w:r>
      <w:r w:rsidR="0092282E">
        <w:rPr>
          <w:lang w:val="lt-LT"/>
        </w:rPr>
        <w:t xml:space="preserve"> </w:t>
      </w:r>
      <w:r w:rsidR="00262538">
        <w:rPr>
          <w:lang w:val="lt-LT"/>
        </w:rPr>
        <w:t xml:space="preserve">asmenims, sveriantiems mažiau nei 30 kg, pavartojus dozę, didesnę nei rekomenduojama </w:t>
      </w:r>
      <w:proofErr w:type="spellStart"/>
      <w:r w:rsidR="00262538">
        <w:rPr>
          <w:lang w:val="lt-LT"/>
        </w:rPr>
        <w:t>parenterinė</w:t>
      </w:r>
      <w:proofErr w:type="spellEnd"/>
      <w:r w:rsidR="00262538">
        <w:rPr>
          <w:lang w:val="lt-LT"/>
        </w:rPr>
        <w:t xml:space="preserve"> </w:t>
      </w:r>
      <w:proofErr w:type="spellStart"/>
      <w:r w:rsidR="00262538">
        <w:rPr>
          <w:lang w:val="lt-LT"/>
        </w:rPr>
        <w:t>lidokaino</w:t>
      </w:r>
      <w:proofErr w:type="spellEnd"/>
      <w:r w:rsidR="00262538">
        <w:rPr>
          <w:lang w:val="lt-LT"/>
        </w:rPr>
        <w:t xml:space="preserve"> dozė </w:t>
      </w:r>
      <w:r w:rsidR="00262538">
        <w:rPr>
          <w:noProof/>
          <w:szCs w:val="24"/>
          <w:lang w:val="lt-LT"/>
        </w:rPr>
        <w:t>(6 mg/kg kūno svorio lidokaino hidrochlorido, atitinkančio 5,2</w:t>
      </w:r>
      <w:r w:rsidR="00CD2DE3">
        <w:rPr>
          <w:noProof/>
          <w:szCs w:val="24"/>
          <w:lang w:val="lt-LT"/>
        </w:rPr>
        <w:t> </w:t>
      </w:r>
      <w:r w:rsidR="00262538">
        <w:rPr>
          <w:noProof/>
          <w:szCs w:val="24"/>
          <w:lang w:val="lt-LT"/>
        </w:rPr>
        <w:t xml:space="preserve"> mg/kg lidokaino bazės, </w:t>
      </w:r>
      <w:r w:rsidR="00262538">
        <w:rPr>
          <w:noProof/>
          <w:szCs w:val="24"/>
          <w:lang w:val="lt-LT"/>
        </w:rPr>
        <w:lastRenderedPageBreak/>
        <w:t xml:space="preserve">esančios </w:t>
      </w:r>
      <w:r>
        <w:rPr>
          <w:noProof/>
          <w:szCs w:val="24"/>
          <w:lang w:val="lt-LT"/>
        </w:rPr>
        <w:t>Lidbree</w:t>
      </w:r>
      <w:r w:rsidR="00262538">
        <w:rPr>
          <w:noProof/>
          <w:szCs w:val="24"/>
          <w:lang w:val="lt-LT"/>
        </w:rPr>
        <w:t xml:space="preserve"> sudėtyje, t.y., 1,2</w:t>
      </w:r>
      <w:r w:rsidR="00CD2DE3">
        <w:rPr>
          <w:noProof/>
          <w:szCs w:val="24"/>
          <w:lang w:val="lt-LT"/>
        </w:rPr>
        <w:t> </w:t>
      </w:r>
      <w:r w:rsidR="00262538">
        <w:rPr>
          <w:noProof/>
          <w:szCs w:val="24"/>
          <w:lang w:val="lt-LT"/>
        </w:rPr>
        <w:t xml:space="preserve"> ml 10 –čiai kg kūno svorio)</w:t>
      </w:r>
      <w:r w:rsidR="00262538">
        <w:rPr>
          <w:lang w:val="lt-LT"/>
        </w:rPr>
        <w:t xml:space="preserve"> </w:t>
      </w:r>
      <w:r w:rsidR="0092282E">
        <w:rPr>
          <w:lang w:val="lt-LT"/>
        </w:rPr>
        <w:t xml:space="preserve">galimas lokalaus anestetiko sukeltas sisteminis </w:t>
      </w:r>
      <w:r w:rsidR="00A13F57">
        <w:rPr>
          <w:lang w:val="lt-LT"/>
        </w:rPr>
        <w:t xml:space="preserve">toksinis </w:t>
      </w:r>
      <w:r w:rsidR="0092282E">
        <w:rPr>
          <w:lang w:val="lt-LT"/>
        </w:rPr>
        <w:t>poveikis</w:t>
      </w:r>
      <w:r w:rsidR="00262538">
        <w:rPr>
          <w:lang w:val="lt-LT"/>
        </w:rPr>
        <w:t>.</w:t>
      </w:r>
      <w:r w:rsidR="00B8457B">
        <w:rPr>
          <w:lang w:val="lt-LT"/>
        </w:rPr>
        <w:t xml:space="preserve">  </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rsidR="00F34163" w:rsidRPr="00B34FA1" w:rsidRDefault="00F34163" w:rsidP="00F34163">
      <w:pPr>
        <w:tabs>
          <w:tab w:val="clear" w:pos="567"/>
        </w:tabs>
        <w:spacing w:line="240" w:lineRule="auto"/>
        <w:rPr>
          <w:szCs w:val="24"/>
          <w:lang w:val="lt-LT"/>
        </w:rPr>
      </w:pPr>
    </w:p>
    <w:p w:rsidR="00B8457B" w:rsidRPr="00CF3786" w:rsidRDefault="00F34163" w:rsidP="00B8457B">
      <w:pPr>
        <w:rPr>
          <w:lang w:val="lt-LT"/>
        </w:rPr>
      </w:pPr>
      <w:r w:rsidRPr="00CF3786">
        <w:rPr>
          <w:noProof/>
          <w:szCs w:val="24"/>
          <w:u w:val="single"/>
          <w:lang w:val="lt-LT"/>
        </w:rPr>
        <w:t>Absorbcija</w:t>
      </w:r>
      <w:r w:rsidR="00B8457B" w:rsidRPr="00CF3786">
        <w:rPr>
          <w:lang w:val="lt-LT"/>
        </w:rPr>
        <w:t xml:space="preserve"> </w:t>
      </w:r>
    </w:p>
    <w:p w:rsidR="00B8457B" w:rsidRPr="00CF3786" w:rsidRDefault="00262538" w:rsidP="00B8457B">
      <w:pPr>
        <w:rPr>
          <w:lang w:val="lt-LT"/>
        </w:rPr>
      </w:pPr>
      <w:r w:rsidRPr="00CF3786">
        <w:rPr>
          <w:lang w:val="lt-LT"/>
        </w:rPr>
        <w:t>S</w:t>
      </w:r>
      <w:r w:rsidR="00B8457B" w:rsidRPr="00CF3786">
        <w:rPr>
          <w:lang w:val="lt-LT"/>
        </w:rPr>
        <w:t xml:space="preserve">isteminė </w:t>
      </w:r>
      <w:proofErr w:type="spellStart"/>
      <w:r w:rsidRPr="00CF3786">
        <w:rPr>
          <w:lang w:val="lt-LT"/>
        </w:rPr>
        <w:t>lidokaino</w:t>
      </w:r>
      <w:proofErr w:type="spellEnd"/>
      <w:r w:rsidRPr="00CF3786">
        <w:rPr>
          <w:lang w:val="lt-LT"/>
        </w:rPr>
        <w:t xml:space="preserve"> </w:t>
      </w:r>
      <w:r w:rsidR="00B8457B" w:rsidRPr="00CF3786">
        <w:rPr>
          <w:lang w:val="lt-LT"/>
        </w:rPr>
        <w:t xml:space="preserve">absorbcija iš </w:t>
      </w:r>
      <w:proofErr w:type="spellStart"/>
      <w:r w:rsidR="00B26DF5">
        <w:rPr>
          <w:lang w:val="lt-LT"/>
        </w:rPr>
        <w:t>Lidbree</w:t>
      </w:r>
      <w:proofErr w:type="spellEnd"/>
      <w:r w:rsidRPr="00CF3786">
        <w:rPr>
          <w:lang w:val="lt-LT"/>
        </w:rPr>
        <w:t xml:space="preserve"> priklauso nuo pavartotos dozės. </w:t>
      </w:r>
      <w:proofErr w:type="spellStart"/>
      <w:r w:rsidRPr="00CF3786">
        <w:rPr>
          <w:lang w:val="lt-LT"/>
        </w:rPr>
        <w:t>Ikiklinikinių</w:t>
      </w:r>
      <w:proofErr w:type="spellEnd"/>
      <w:r w:rsidRPr="00CF3786">
        <w:rPr>
          <w:lang w:val="lt-LT"/>
        </w:rPr>
        <w:t xml:space="preserve"> tyrimų metu pavartoj</w:t>
      </w:r>
      <w:r w:rsidR="005D1C74">
        <w:rPr>
          <w:lang w:val="lt-LT"/>
        </w:rPr>
        <w:t>us</w:t>
      </w:r>
      <w:r w:rsidRPr="00CF3786">
        <w:rPr>
          <w:lang w:val="lt-LT"/>
        </w:rPr>
        <w:t xml:space="preserve"> į gimdos ertmę, plazmos koncentracija buvo mažesnė</w:t>
      </w:r>
      <w:r w:rsidR="00CF3786" w:rsidRPr="00CF3786">
        <w:rPr>
          <w:lang w:val="lt-LT"/>
        </w:rPr>
        <w:t>,</w:t>
      </w:r>
      <w:r w:rsidR="009A3DC2" w:rsidRPr="00CF3786">
        <w:rPr>
          <w:lang w:val="lt-LT"/>
        </w:rPr>
        <w:t xml:space="preserve"> ne</w:t>
      </w:r>
      <w:r w:rsidR="003211D8" w:rsidRPr="00CF3786">
        <w:rPr>
          <w:lang w:val="lt-LT"/>
        </w:rPr>
        <w:t xml:space="preserve">i ji </w:t>
      </w:r>
      <w:r w:rsidRPr="00CF3786">
        <w:rPr>
          <w:lang w:val="lt-LT"/>
        </w:rPr>
        <w:t>proporcingai didėja iki maksimalios</w:t>
      </w:r>
      <w:r w:rsidR="00CF3786" w:rsidRPr="00CF3786">
        <w:rPr>
          <w:lang w:val="lt-LT"/>
        </w:rPr>
        <w:t>.</w:t>
      </w:r>
      <w:r w:rsidRPr="00CF3786">
        <w:rPr>
          <w:lang w:val="lt-LT"/>
        </w:rPr>
        <w:t xml:space="preserve"> </w:t>
      </w:r>
    </w:p>
    <w:p w:rsidR="00F34163" w:rsidRDefault="003211D8" w:rsidP="00F34163">
      <w:pPr>
        <w:ind w:right="-142"/>
        <w:rPr>
          <w:szCs w:val="24"/>
          <w:lang w:val="lt-LT"/>
        </w:rPr>
      </w:pPr>
      <w:r w:rsidRPr="003211D8">
        <w:rPr>
          <w:szCs w:val="24"/>
          <w:lang w:val="lt-LT"/>
        </w:rPr>
        <w:t>Did</w:t>
      </w:r>
      <w:r>
        <w:rPr>
          <w:szCs w:val="24"/>
          <w:lang w:val="lt-LT"/>
        </w:rPr>
        <w:t>e</w:t>
      </w:r>
      <w:r w:rsidRPr="003211D8">
        <w:rPr>
          <w:szCs w:val="24"/>
          <w:lang w:val="lt-LT"/>
        </w:rPr>
        <w:t xml:space="preserve">lės </w:t>
      </w:r>
      <w:proofErr w:type="spellStart"/>
      <w:r w:rsidRPr="003211D8">
        <w:rPr>
          <w:szCs w:val="24"/>
          <w:lang w:val="lt-LT"/>
        </w:rPr>
        <w:t>l</w:t>
      </w:r>
      <w:r>
        <w:rPr>
          <w:szCs w:val="24"/>
          <w:lang w:val="lt-LT"/>
        </w:rPr>
        <w:t>i</w:t>
      </w:r>
      <w:r w:rsidRPr="003211D8">
        <w:rPr>
          <w:szCs w:val="24"/>
          <w:lang w:val="lt-LT"/>
        </w:rPr>
        <w:t>dokaino</w:t>
      </w:r>
      <w:proofErr w:type="spellEnd"/>
      <w:r w:rsidRPr="003211D8">
        <w:rPr>
          <w:szCs w:val="24"/>
          <w:lang w:val="lt-LT"/>
        </w:rPr>
        <w:t xml:space="preserve"> dozės gali laikinai padidinti vartojimo vietos gleivinės sekreto pH, </w:t>
      </w:r>
      <w:r>
        <w:rPr>
          <w:szCs w:val="24"/>
          <w:lang w:val="lt-LT"/>
        </w:rPr>
        <w:t>tokiu būdu didinti vietinio anestetiko absorbciją.</w:t>
      </w:r>
    </w:p>
    <w:p w:rsidR="003211D8" w:rsidRPr="00DC1F97" w:rsidRDefault="003211D8" w:rsidP="00DC1F97">
      <w:pPr>
        <w:ind w:right="-142"/>
        <w:rPr>
          <w:szCs w:val="24"/>
          <w:lang w:val="en-US"/>
        </w:rPr>
      </w:pPr>
      <w:proofErr w:type="spellStart"/>
      <w:r>
        <w:rPr>
          <w:szCs w:val="24"/>
          <w:lang w:val="lt-LT"/>
        </w:rPr>
        <w:t>Lidokaino</w:t>
      </w:r>
      <w:proofErr w:type="spellEnd"/>
      <w:r>
        <w:rPr>
          <w:szCs w:val="24"/>
          <w:lang w:val="lt-LT"/>
        </w:rPr>
        <w:t xml:space="preserve"> absorbcija po vienkartinės </w:t>
      </w:r>
      <w:r w:rsidR="00627C7F">
        <w:rPr>
          <w:szCs w:val="24"/>
          <w:lang w:val="lt-LT"/>
        </w:rPr>
        <w:t xml:space="preserve">8,5 ml </w:t>
      </w:r>
      <w:proofErr w:type="spellStart"/>
      <w:r w:rsidR="00B26DF5">
        <w:rPr>
          <w:szCs w:val="24"/>
          <w:lang w:val="lt-LT"/>
        </w:rPr>
        <w:t>Lidbree</w:t>
      </w:r>
      <w:proofErr w:type="spellEnd"/>
      <w:r w:rsidR="00627C7F">
        <w:rPr>
          <w:szCs w:val="24"/>
          <w:lang w:val="lt-LT"/>
        </w:rPr>
        <w:t xml:space="preserve"> dozės, pavartotos </w:t>
      </w:r>
      <w:r>
        <w:rPr>
          <w:szCs w:val="24"/>
          <w:lang w:val="lt-LT"/>
        </w:rPr>
        <w:t>į gim</w:t>
      </w:r>
      <w:r w:rsidR="00627C7F">
        <w:rPr>
          <w:szCs w:val="24"/>
          <w:lang w:val="lt-LT"/>
        </w:rPr>
        <w:t>d</w:t>
      </w:r>
      <w:r>
        <w:rPr>
          <w:szCs w:val="24"/>
          <w:lang w:val="lt-LT"/>
        </w:rPr>
        <w:t>os kaklelio kanalą ir gimdos ertmę</w:t>
      </w:r>
      <w:r w:rsidR="00627C7F">
        <w:rPr>
          <w:szCs w:val="24"/>
          <w:lang w:val="lt-LT"/>
        </w:rPr>
        <w:t>,</w:t>
      </w:r>
      <w:r>
        <w:rPr>
          <w:szCs w:val="24"/>
          <w:lang w:val="lt-LT"/>
        </w:rPr>
        <w:t xml:space="preserve"> buvo tirta </w:t>
      </w:r>
      <w:r w:rsidR="00627C7F">
        <w:rPr>
          <w:szCs w:val="24"/>
          <w:lang w:val="lt-LT"/>
        </w:rPr>
        <w:t xml:space="preserve">15 moterų, kurių amžius nuo 20 iki 36 metų, menstruacinio ciklo 1-6 dienomis, prieš įdedant VGES. Pavartojus gelio į gimdos ertmę, visų šių moterų kraujo plazmoje </w:t>
      </w:r>
      <w:proofErr w:type="spellStart"/>
      <w:r w:rsidR="00627C7F">
        <w:rPr>
          <w:szCs w:val="24"/>
          <w:lang w:val="lt-LT"/>
        </w:rPr>
        <w:t>lidokaino</w:t>
      </w:r>
      <w:proofErr w:type="spellEnd"/>
      <w:r w:rsidR="00627C7F">
        <w:rPr>
          <w:szCs w:val="24"/>
          <w:lang w:val="lt-LT"/>
        </w:rPr>
        <w:t xml:space="preserve"> rasta po 5-10 minučių. Didžiausia plazmos koncentracija išliko nuo 30 iki 180 minučių, vidutiniškai 68 minutes. </w:t>
      </w:r>
      <w:r w:rsidR="00DC1F97">
        <w:rPr>
          <w:szCs w:val="24"/>
          <w:lang w:val="lt-LT"/>
        </w:rPr>
        <w:t>Maksimalios plazmos koncentracijos (</w:t>
      </w:r>
      <w:proofErr w:type="spellStart"/>
      <w:r w:rsidR="00DC1F97">
        <w:rPr>
          <w:szCs w:val="24"/>
          <w:lang w:val="lt-LT"/>
        </w:rPr>
        <w:t>C</w:t>
      </w:r>
      <w:r w:rsidR="00DC1F97" w:rsidRPr="00DC1F97">
        <w:rPr>
          <w:szCs w:val="24"/>
          <w:vertAlign w:val="subscript"/>
          <w:lang w:val="lt-LT"/>
        </w:rPr>
        <w:t>ma</w:t>
      </w:r>
      <w:r w:rsidR="00385D4E">
        <w:rPr>
          <w:szCs w:val="24"/>
          <w:vertAlign w:val="subscript"/>
          <w:lang w:val="lt-LT"/>
        </w:rPr>
        <w:t>x</w:t>
      </w:r>
      <w:proofErr w:type="spellEnd"/>
      <w:r w:rsidR="00DC1F97">
        <w:rPr>
          <w:szCs w:val="24"/>
          <w:lang w:val="lt-LT"/>
        </w:rPr>
        <w:t>) vidurkis (SN) siekė 351 (205)</w:t>
      </w:r>
      <w:r w:rsidR="00DC1F97" w:rsidRPr="00DC1F97">
        <w:rPr>
          <w:szCs w:val="24"/>
          <w:lang w:val="lt-LT"/>
        </w:rPr>
        <w:t xml:space="preserve"> </w:t>
      </w:r>
      <w:r w:rsidR="00DC1F97">
        <w:rPr>
          <w:szCs w:val="24"/>
          <w:lang w:val="lt-LT"/>
        </w:rPr>
        <w:t>°</w:t>
      </w:r>
      <w:proofErr w:type="spellStart"/>
      <w:r w:rsidR="00DC1F97">
        <w:rPr>
          <w:szCs w:val="24"/>
          <w:lang w:val="lt-LT"/>
        </w:rPr>
        <w:t>ng</w:t>
      </w:r>
      <w:proofErr w:type="spellEnd"/>
      <w:r w:rsidR="00DC1F97">
        <w:rPr>
          <w:szCs w:val="24"/>
          <w:lang w:val="lt-LT"/>
        </w:rPr>
        <w:t xml:space="preserve">/ml, svyravo nuo 65 iki 725°ng/ml. Vietinio anestetiko toksinio poveikio simptomai pastebimai stiprėjo, plazmos koncentracijai </w:t>
      </w:r>
      <w:r w:rsidR="005D1C74">
        <w:rPr>
          <w:szCs w:val="24"/>
          <w:lang w:val="lt-LT"/>
        </w:rPr>
        <w:t xml:space="preserve">didėjant </w:t>
      </w:r>
      <w:r w:rsidR="00DC1F97">
        <w:rPr>
          <w:szCs w:val="24"/>
          <w:lang w:val="lt-LT"/>
        </w:rPr>
        <w:t>nuo 5 000 iki 10 000°ng/ml ir nustatyta vidutinė (</w:t>
      </w:r>
      <w:proofErr w:type="spellStart"/>
      <w:r w:rsidR="00DC1F97">
        <w:rPr>
          <w:szCs w:val="24"/>
          <w:lang w:val="lt-LT"/>
        </w:rPr>
        <w:t>C</w:t>
      </w:r>
      <w:r w:rsidR="00DC1F97" w:rsidRPr="00DC1F97">
        <w:rPr>
          <w:szCs w:val="24"/>
          <w:vertAlign w:val="subscript"/>
          <w:lang w:val="lt-LT"/>
        </w:rPr>
        <w:t>ma</w:t>
      </w:r>
      <w:r w:rsidR="00385D4E">
        <w:rPr>
          <w:szCs w:val="24"/>
          <w:vertAlign w:val="subscript"/>
          <w:lang w:val="lt-LT"/>
        </w:rPr>
        <w:t>x</w:t>
      </w:r>
      <w:proofErr w:type="spellEnd"/>
      <w:r w:rsidR="00DC1F97">
        <w:rPr>
          <w:szCs w:val="24"/>
          <w:lang w:val="lt-LT"/>
        </w:rPr>
        <w:t xml:space="preserve">) </w:t>
      </w:r>
      <w:r w:rsidR="005D1C74">
        <w:rPr>
          <w:szCs w:val="24"/>
          <w:lang w:val="lt-LT"/>
        </w:rPr>
        <w:t xml:space="preserve">buvo </w:t>
      </w:r>
      <w:r w:rsidR="00DC1F97">
        <w:rPr>
          <w:szCs w:val="24"/>
          <w:lang w:val="lt-LT"/>
        </w:rPr>
        <w:t>mažesnė nei 10</w:t>
      </w:r>
      <w:r w:rsidR="00F33F19">
        <w:rPr>
          <w:szCs w:val="24"/>
          <w:lang w:val="lt-LT"/>
        </w:rPr>
        <w:t>°</w:t>
      </w:r>
      <w:r w:rsidR="00DC1F97">
        <w:rPr>
          <w:szCs w:val="24"/>
          <w:lang w:val="en-US"/>
        </w:rPr>
        <w:t xml:space="preserve">% </w:t>
      </w:r>
      <w:proofErr w:type="spellStart"/>
      <w:r w:rsidR="00DC1F97">
        <w:rPr>
          <w:szCs w:val="24"/>
          <w:lang w:val="en-US"/>
        </w:rPr>
        <w:t>ribinė</w:t>
      </w:r>
      <w:r w:rsidR="005D1C74">
        <w:rPr>
          <w:szCs w:val="24"/>
          <w:lang w:val="en-US"/>
        </w:rPr>
        <w:t>s</w:t>
      </w:r>
      <w:proofErr w:type="spellEnd"/>
      <w:r w:rsidR="00DC1F97">
        <w:rPr>
          <w:szCs w:val="24"/>
          <w:lang w:val="en-US"/>
        </w:rPr>
        <w:t xml:space="preserve"> </w:t>
      </w:r>
      <w:proofErr w:type="spellStart"/>
      <w:r w:rsidR="00DC1F97">
        <w:rPr>
          <w:szCs w:val="24"/>
          <w:lang w:val="en-US"/>
        </w:rPr>
        <w:t>koncentracij</w:t>
      </w:r>
      <w:r w:rsidR="005D1C74">
        <w:rPr>
          <w:szCs w:val="24"/>
          <w:lang w:val="en-US"/>
        </w:rPr>
        <w:t>os</w:t>
      </w:r>
      <w:proofErr w:type="spellEnd"/>
      <w:r w:rsidR="00DC1F97">
        <w:rPr>
          <w:szCs w:val="24"/>
          <w:lang w:val="en-US"/>
        </w:rPr>
        <w:t xml:space="preserve">, </w:t>
      </w:r>
      <w:proofErr w:type="spellStart"/>
      <w:r w:rsidR="00DC1F97">
        <w:rPr>
          <w:szCs w:val="24"/>
          <w:lang w:val="en-US"/>
        </w:rPr>
        <w:t>kuriai</w:t>
      </w:r>
      <w:proofErr w:type="spellEnd"/>
      <w:r w:rsidR="00DC1F97">
        <w:rPr>
          <w:szCs w:val="24"/>
          <w:lang w:val="en-US"/>
        </w:rPr>
        <w:t xml:space="preserve"> </w:t>
      </w:r>
      <w:proofErr w:type="spellStart"/>
      <w:r w:rsidR="00DC1F97">
        <w:rPr>
          <w:szCs w:val="24"/>
          <w:lang w:val="en-US"/>
        </w:rPr>
        <w:t>esant</w:t>
      </w:r>
      <w:proofErr w:type="spellEnd"/>
      <w:r w:rsidR="00DC1F97">
        <w:rPr>
          <w:szCs w:val="24"/>
          <w:lang w:val="en-US"/>
        </w:rPr>
        <w:t xml:space="preserve"> </w:t>
      </w:r>
      <w:proofErr w:type="spellStart"/>
      <w:r w:rsidR="00F33F19">
        <w:rPr>
          <w:szCs w:val="24"/>
          <w:lang w:val="en-US"/>
        </w:rPr>
        <w:t>pasireiškė</w:t>
      </w:r>
      <w:proofErr w:type="spellEnd"/>
      <w:r w:rsidR="00F33F19">
        <w:rPr>
          <w:szCs w:val="24"/>
          <w:lang w:val="en-US"/>
        </w:rPr>
        <w:t xml:space="preserve"> </w:t>
      </w:r>
      <w:proofErr w:type="spellStart"/>
      <w:r w:rsidR="00F33F19">
        <w:rPr>
          <w:szCs w:val="24"/>
          <w:lang w:val="en-US"/>
        </w:rPr>
        <w:t>pirmieji</w:t>
      </w:r>
      <w:proofErr w:type="spellEnd"/>
      <w:r w:rsidR="00F33F19">
        <w:rPr>
          <w:szCs w:val="24"/>
          <w:lang w:val="en-US"/>
        </w:rPr>
        <w:t xml:space="preserve"> </w:t>
      </w:r>
      <w:proofErr w:type="spellStart"/>
      <w:r w:rsidR="00F33F19">
        <w:rPr>
          <w:szCs w:val="24"/>
          <w:lang w:val="en-US"/>
        </w:rPr>
        <w:t>toksinio</w:t>
      </w:r>
      <w:proofErr w:type="spellEnd"/>
      <w:r w:rsidR="00F33F19">
        <w:rPr>
          <w:szCs w:val="24"/>
          <w:lang w:val="en-US"/>
        </w:rPr>
        <w:t xml:space="preserve"> </w:t>
      </w:r>
      <w:proofErr w:type="spellStart"/>
      <w:r w:rsidR="00F33F19">
        <w:rPr>
          <w:szCs w:val="24"/>
          <w:lang w:val="en-US"/>
        </w:rPr>
        <w:t>poveikio</w:t>
      </w:r>
      <w:proofErr w:type="spellEnd"/>
      <w:r w:rsidR="00F33F19">
        <w:rPr>
          <w:szCs w:val="24"/>
          <w:lang w:val="en-US"/>
        </w:rPr>
        <w:t xml:space="preserve"> CNS </w:t>
      </w:r>
      <w:proofErr w:type="spellStart"/>
      <w:r w:rsidR="00F33F19">
        <w:rPr>
          <w:szCs w:val="24"/>
          <w:lang w:val="en-US"/>
        </w:rPr>
        <w:t>požymiai</w:t>
      </w:r>
      <w:proofErr w:type="spellEnd"/>
      <w:r w:rsidR="00F33F19">
        <w:rPr>
          <w:szCs w:val="24"/>
          <w:lang w:val="en-US"/>
        </w:rPr>
        <w:t xml:space="preserve">. Po </w:t>
      </w:r>
      <w:proofErr w:type="spellStart"/>
      <w:r w:rsidR="00F33F19">
        <w:rPr>
          <w:szCs w:val="24"/>
          <w:lang w:val="en-US"/>
        </w:rPr>
        <w:t>trijų</w:t>
      </w:r>
      <w:proofErr w:type="spellEnd"/>
      <w:r w:rsidR="00F33F19">
        <w:rPr>
          <w:szCs w:val="24"/>
          <w:lang w:val="en-US"/>
        </w:rPr>
        <w:t xml:space="preserve"> </w:t>
      </w:r>
      <w:proofErr w:type="spellStart"/>
      <w:r w:rsidR="00F33F19">
        <w:rPr>
          <w:szCs w:val="24"/>
          <w:lang w:val="en-US"/>
        </w:rPr>
        <w:t>valandų</w:t>
      </w:r>
      <w:proofErr w:type="spellEnd"/>
      <w:r w:rsidR="00F33F19">
        <w:rPr>
          <w:szCs w:val="24"/>
          <w:lang w:val="en-US"/>
        </w:rPr>
        <w:t xml:space="preserve"> </w:t>
      </w:r>
      <w:proofErr w:type="spellStart"/>
      <w:r w:rsidR="00F33F19">
        <w:rPr>
          <w:szCs w:val="24"/>
          <w:lang w:val="en-US"/>
        </w:rPr>
        <w:t>daugumai</w:t>
      </w:r>
      <w:proofErr w:type="spellEnd"/>
      <w:r w:rsidR="00F33F19">
        <w:rPr>
          <w:szCs w:val="24"/>
          <w:lang w:val="en-US"/>
        </w:rPr>
        <w:t xml:space="preserve"> </w:t>
      </w:r>
      <w:proofErr w:type="spellStart"/>
      <w:r w:rsidR="00F33F19">
        <w:rPr>
          <w:szCs w:val="24"/>
          <w:lang w:val="en-US"/>
        </w:rPr>
        <w:t>pacienčių</w:t>
      </w:r>
      <w:proofErr w:type="spellEnd"/>
      <w:r w:rsidR="00F33F19">
        <w:rPr>
          <w:szCs w:val="24"/>
          <w:lang w:val="en-US"/>
        </w:rPr>
        <w:t xml:space="preserve"> </w:t>
      </w:r>
      <w:proofErr w:type="spellStart"/>
      <w:r w:rsidR="00F33F19">
        <w:rPr>
          <w:szCs w:val="24"/>
          <w:lang w:val="en-US"/>
        </w:rPr>
        <w:t>koncentracija</w:t>
      </w:r>
      <w:proofErr w:type="spellEnd"/>
      <w:r w:rsidR="00F33F19">
        <w:rPr>
          <w:szCs w:val="24"/>
          <w:lang w:val="en-US"/>
        </w:rPr>
        <w:t xml:space="preserve"> </w:t>
      </w:r>
      <w:proofErr w:type="spellStart"/>
      <w:r w:rsidR="00F33F19">
        <w:rPr>
          <w:szCs w:val="24"/>
          <w:lang w:val="en-US"/>
        </w:rPr>
        <w:t>sumažėjo</w:t>
      </w:r>
      <w:proofErr w:type="spellEnd"/>
      <w:r w:rsidR="00F33F19">
        <w:rPr>
          <w:szCs w:val="24"/>
          <w:lang w:val="en-US"/>
        </w:rPr>
        <w:t xml:space="preserve"> </w:t>
      </w:r>
      <w:proofErr w:type="spellStart"/>
      <w:r w:rsidR="00F33F19">
        <w:rPr>
          <w:szCs w:val="24"/>
          <w:lang w:val="en-US"/>
        </w:rPr>
        <w:t>ir</w:t>
      </w:r>
      <w:proofErr w:type="spellEnd"/>
      <w:r w:rsidR="00F33F19">
        <w:rPr>
          <w:szCs w:val="24"/>
          <w:lang w:val="en-US"/>
        </w:rPr>
        <w:t xml:space="preserve"> </w:t>
      </w:r>
      <w:proofErr w:type="spellStart"/>
      <w:proofErr w:type="gramStart"/>
      <w:r w:rsidR="00F33F19">
        <w:rPr>
          <w:szCs w:val="24"/>
          <w:lang w:val="en-US"/>
        </w:rPr>
        <w:t>tesiekė</w:t>
      </w:r>
      <w:proofErr w:type="spellEnd"/>
      <w:r w:rsidR="00F33F19">
        <w:rPr>
          <w:szCs w:val="24"/>
          <w:lang w:val="en-US"/>
        </w:rPr>
        <w:t xml:space="preserve">  0</w:t>
      </w:r>
      <w:proofErr w:type="gramEnd"/>
      <w:r w:rsidR="00F33F19">
        <w:rPr>
          <w:szCs w:val="24"/>
          <w:lang w:val="en-US"/>
        </w:rPr>
        <w:t>-50</w:t>
      </w:r>
      <w:r w:rsidR="00F33F19">
        <w:rPr>
          <w:szCs w:val="24"/>
          <w:lang w:val="lt-LT"/>
        </w:rPr>
        <w:t>°</w:t>
      </w:r>
      <w:r w:rsidR="00F33F19">
        <w:rPr>
          <w:szCs w:val="24"/>
          <w:lang w:val="en-US"/>
        </w:rPr>
        <w:t>%</w:t>
      </w:r>
      <w:r w:rsidR="00DC1F97">
        <w:rPr>
          <w:szCs w:val="24"/>
          <w:lang w:val="en-US"/>
        </w:rPr>
        <w:t xml:space="preserve"> </w:t>
      </w:r>
      <w:proofErr w:type="spellStart"/>
      <w:r w:rsidR="00F33F19">
        <w:rPr>
          <w:szCs w:val="24"/>
          <w:lang w:val="en-US"/>
        </w:rPr>
        <w:t>didžiausios</w:t>
      </w:r>
      <w:proofErr w:type="spellEnd"/>
      <w:r w:rsidR="00F33F19">
        <w:rPr>
          <w:szCs w:val="24"/>
          <w:lang w:val="en-US"/>
        </w:rPr>
        <w:t xml:space="preserve"> </w:t>
      </w:r>
      <w:proofErr w:type="spellStart"/>
      <w:r w:rsidR="00F33F19">
        <w:rPr>
          <w:szCs w:val="24"/>
          <w:lang w:val="en-US"/>
        </w:rPr>
        <w:t>maksimalios</w:t>
      </w:r>
      <w:proofErr w:type="spellEnd"/>
      <w:r w:rsidR="00F33F19">
        <w:rPr>
          <w:szCs w:val="24"/>
          <w:lang w:val="en-US"/>
        </w:rPr>
        <w:t xml:space="preserve"> </w:t>
      </w:r>
      <w:proofErr w:type="spellStart"/>
      <w:r w:rsidR="00F33F19">
        <w:rPr>
          <w:szCs w:val="24"/>
          <w:lang w:val="en-US"/>
        </w:rPr>
        <w:t>koncentracijos</w:t>
      </w:r>
      <w:proofErr w:type="spellEnd"/>
      <w:r w:rsidR="00F33F19">
        <w:rPr>
          <w:szCs w:val="24"/>
          <w:lang w:val="en-US"/>
        </w:rPr>
        <w:t>.</w:t>
      </w:r>
    </w:p>
    <w:p w:rsidR="003211D8" w:rsidRDefault="003211D8" w:rsidP="00F34163">
      <w:pPr>
        <w:rPr>
          <w:u w:val="single"/>
          <w:lang w:val="lt-LT"/>
        </w:rPr>
      </w:pPr>
    </w:p>
    <w:p w:rsidR="00F34163" w:rsidRDefault="00F33F19" w:rsidP="00F34163">
      <w:pPr>
        <w:rPr>
          <w:noProof/>
          <w:szCs w:val="24"/>
          <w:u w:val="single"/>
          <w:lang w:val="lt-LT"/>
        </w:rPr>
      </w:pPr>
      <w:r>
        <w:rPr>
          <w:noProof/>
          <w:szCs w:val="24"/>
          <w:u w:val="single"/>
          <w:lang w:val="lt-LT"/>
        </w:rPr>
        <w:t>B</w:t>
      </w:r>
      <w:r w:rsidR="00F34163" w:rsidRPr="004971F6">
        <w:rPr>
          <w:noProof/>
          <w:szCs w:val="24"/>
          <w:u w:val="single"/>
          <w:lang w:val="lt-LT"/>
        </w:rPr>
        <w:t>iotransformacija</w:t>
      </w:r>
      <w:r>
        <w:rPr>
          <w:noProof/>
          <w:szCs w:val="24"/>
          <w:u w:val="single"/>
          <w:lang w:val="lt-LT"/>
        </w:rPr>
        <w:t>, eliminacija</w:t>
      </w:r>
    </w:p>
    <w:p w:rsidR="00F33F19" w:rsidRDefault="00F33F19" w:rsidP="00F34163">
      <w:pPr>
        <w:rPr>
          <w:noProof/>
          <w:szCs w:val="24"/>
          <w:u w:val="single"/>
          <w:lang w:val="lt-LT"/>
        </w:rPr>
      </w:pPr>
      <w:r w:rsidRPr="00F33F19">
        <w:rPr>
          <w:noProof/>
          <w:szCs w:val="24"/>
          <w:lang w:val="lt-LT"/>
        </w:rPr>
        <w:t xml:space="preserve">Pagrindinis lidokaino eliminacijos kelias yra </w:t>
      </w:r>
      <w:r>
        <w:rPr>
          <w:noProof/>
          <w:szCs w:val="24"/>
          <w:lang w:val="lt-LT"/>
        </w:rPr>
        <w:t>metaboliz</w:t>
      </w:r>
      <w:r w:rsidR="00D72F34">
        <w:rPr>
          <w:noProof/>
          <w:szCs w:val="24"/>
          <w:lang w:val="lt-LT"/>
        </w:rPr>
        <w:t xml:space="preserve">avimas kepenyse, dalyvaujant CYP 1A2 ir 3A4 fermentams, susidaro monoetilglicinksilididas ( </w:t>
      </w:r>
      <w:r w:rsidR="00D72F34" w:rsidRPr="00D72F34">
        <w:rPr>
          <w:i/>
          <w:noProof/>
          <w:szCs w:val="24"/>
          <w:lang w:val="lt-LT"/>
        </w:rPr>
        <w:t>angl. MEG</w:t>
      </w:r>
      <w:r w:rsidR="00B26DF5">
        <w:rPr>
          <w:i/>
          <w:noProof/>
          <w:szCs w:val="24"/>
          <w:lang w:val="lt-LT"/>
        </w:rPr>
        <w:t>LIDBREE</w:t>
      </w:r>
      <w:r w:rsidR="00D72F34">
        <w:rPr>
          <w:noProof/>
          <w:szCs w:val="24"/>
          <w:lang w:val="lt-LT"/>
        </w:rPr>
        <w:t xml:space="preserve">), kurio farmakologinis poveikis panašus į lidokaino. </w:t>
      </w:r>
      <w:r w:rsidR="00D72F34" w:rsidRPr="00D40A1F">
        <w:rPr>
          <w:i/>
          <w:noProof/>
          <w:szCs w:val="24"/>
          <w:lang w:val="lt-LT"/>
        </w:rPr>
        <w:t>MEG</w:t>
      </w:r>
      <w:r w:rsidR="00B26DF5">
        <w:rPr>
          <w:i/>
          <w:noProof/>
          <w:szCs w:val="24"/>
          <w:lang w:val="lt-LT"/>
        </w:rPr>
        <w:t>LIDBREE</w:t>
      </w:r>
      <w:r w:rsidR="00D72F34">
        <w:rPr>
          <w:noProof/>
          <w:szCs w:val="24"/>
          <w:lang w:val="lt-LT"/>
        </w:rPr>
        <w:t xml:space="preserve"> toliau CYP2A6 metabolizuojamas , susidarę metabolitai pašalinami per inkstus. Suleisto į veną lidokaino sisteminis klirensas yra 10-20</w:t>
      </w:r>
      <w:r w:rsidR="00554A0B">
        <w:rPr>
          <w:szCs w:val="24"/>
          <w:lang w:val="lt-LT"/>
        </w:rPr>
        <w:t>°</w:t>
      </w:r>
      <w:r w:rsidR="00D72F34">
        <w:rPr>
          <w:noProof/>
          <w:szCs w:val="24"/>
          <w:lang w:val="lt-LT"/>
        </w:rPr>
        <w:t xml:space="preserve">ml/min/kg, o pusinės eliminacijos laikas yra 1,5 -2 valandos. Tačiau </w:t>
      </w:r>
      <w:r w:rsidR="005D1C74">
        <w:rPr>
          <w:noProof/>
          <w:szCs w:val="24"/>
          <w:lang w:val="lt-LT"/>
        </w:rPr>
        <w:t xml:space="preserve">po vietinio </w:t>
      </w:r>
      <w:r w:rsidR="00B26DF5">
        <w:rPr>
          <w:noProof/>
          <w:szCs w:val="24"/>
          <w:lang w:val="lt-LT"/>
        </w:rPr>
        <w:t>Lidbree</w:t>
      </w:r>
      <w:r w:rsidR="005D1C74">
        <w:rPr>
          <w:noProof/>
          <w:szCs w:val="24"/>
          <w:lang w:val="lt-LT"/>
        </w:rPr>
        <w:t xml:space="preserve"> pavartojimo </w:t>
      </w:r>
      <w:r w:rsidR="00D72F34">
        <w:rPr>
          <w:noProof/>
          <w:szCs w:val="24"/>
          <w:lang w:val="lt-LT"/>
        </w:rPr>
        <w:t>vietinio anestetiko metabolizmo ir eliminacijos greitį</w:t>
      </w:r>
      <w:r w:rsidR="005D1C74">
        <w:rPr>
          <w:noProof/>
          <w:szCs w:val="24"/>
          <w:lang w:val="lt-LT"/>
        </w:rPr>
        <w:t xml:space="preserve"> </w:t>
      </w:r>
      <w:r w:rsidR="00D72F34">
        <w:rPr>
          <w:noProof/>
          <w:szCs w:val="24"/>
          <w:lang w:val="lt-LT"/>
        </w:rPr>
        <w:t xml:space="preserve"> lemia absorbcijos greitis. Todėl</w:t>
      </w:r>
      <w:r w:rsidR="008F6A6B" w:rsidRPr="008F6A6B">
        <w:rPr>
          <w:noProof/>
          <w:szCs w:val="24"/>
          <w:lang w:val="lt-LT"/>
        </w:rPr>
        <w:t xml:space="preserve"> </w:t>
      </w:r>
      <w:r w:rsidR="008F6A6B">
        <w:rPr>
          <w:noProof/>
          <w:szCs w:val="24"/>
          <w:lang w:val="lt-LT"/>
        </w:rPr>
        <w:t xml:space="preserve">pacientėms, kurių kepenų funkcija labai sutrikusi, </w:t>
      </w:r>
      <w:r w:rsidR="00D72F34">
        <w:rPr>
          <w:noProof/>
          <w:szCs w:val="24"/>
          <w:lang w:val="lt-LT"/>
        </w:rPr>
        <w:t xml:space="preserve"> </w:t>
      </w:r>
      <w:r w:rsidR="008F6A6B">
        <w:rPr>
          <w:noProof/>
          <w:szCs w:val="24"/>
          <w:lang w:val="lt-LT"/>
        </w:rPr>
        <w:t xml:space="preserve">pavartojus vienkartinę dozę, </w:t>
      </w:r>
      <w:r w:rsidR="00D72F34">
        <w:rPr>
          <w:noProof/>
          <w:szCs w:val="24"/>
          <w:lang w:val="lt-LT"/>
        </w:rPr>
        <w:t>klirenso sumažėjimas</w:t>
      </w:r>
      <w:r w:rsidR="008F6A6B">
        <w:rPr>
          <w:noProof/>
          <w:szCs w:val="24"/>
          <w:lang w:val="lt-LT"/>
        </w:rPr>
        <w:t xml:space="preserve"> ribotai įtakoja sisteminę plazmos koncentraciją. </w:t>
      </w:r>
    </w:p>
    <w:p w:rsidR="00F33F19" w:rsidRPr="004971F6" w:rsidRDefault="00F33F19" w:rsidP="00F34163">
      <w:pPr>
        <w:rPr>
          <w:szCs w:val="24"/>
          <w:u w:val="single"/>
          <w:lang w:val="lt-LT"/>
        </w:rPr>
      </w:pPr>
    </w:p>
    <w:p w:rsidR="00F34163" w:rsidRDefault="00F34163" w:rsidP="00F34163">
      <w:pPr>
        <w:spacing w:line="240" w:lineRule="auto"/>
        <w:contextualSpacing/>
        <w:outlineLvl w:val="0"/>
        <w:rPr>
          <w:color w:val="000000"/>
          <w:u w:val="single"/>
          <w:lang w:val="lt-LT"/>
        </w:rPr>
      </w:pPr>
      <w:r w:rsidRPr="004971F6">
        <w:rPr>
          <w:color w:val="000000"/>
          <w:u w:val="single"/>
          <w:lang w:val="lt-LT"/>
        </w:rPr>
        <w:t>Ypatingos populiacijos</w:t>
      </w:r>
    </w:p>
    <w:p w:rsidR="008F6A6B" w:rsidRPr="008F6A6B" w:rsidRDefault="008F6A6B" w:rsidP="00F34163">
      <w:pPr>
        <w:spacing w:line="240" w:lineRule="auto"/>
        <w:contextualSpacing/>
        <w:outlineLvl w:val="0"/>
        <w:rPr>
          <w:i/>
          <w:color w:val="000000"/>
          <w:lang w:val="lt-LT"/>
        </w:rPr>
      </w:pPr>
      <w:r w:rsidRPr="008F6A6B">
        <w:rPr>
          <w:i/>
          <w:color w:val="000000"/>
          <w:lang w:val="lt-LT"/>
        </w:rPr>
        <w:t>Senyvos pacientės</w:t>
      </w:r>
    </w:p>
    <w:p w:rsidR="00912663" w:rsidRDefault="00514B8C" w:rsidP="00912663">
      <w:pPr>
        <w:rPr>
          <w:noProof/>
          <w:szCs w:val="24"/>
          <w:u w:val="single"/>
          <w:lang w:val="lt-LT"/>
        </w:rPr>
      </w:pPr>
      <w:r w:rsidRPr="00912663">
        <w:rPr>
          <w:color w:val="000000"/>
          <w:lang w:val="lt-LT"/>
        </w:rPr>
        <w:t xml:space="preserve">Suleisto į </w:t>
      </w:r>
      <w:proofErr w:type="spellStart"/>
      <w:r w:rsidRPr="00912663">
        <w:rPr>
          <w:color w:val="000000"/>
          <w:lang w:val="lt-LT"/>
        </w:rPr>
        <w:t>epidurinę</w:t>
      </w:r>
      <w:proofErr w:type="spellEnd"/>
      <w:r w:rsidRPr="00912663">
        <w:rPr>
          <w:color w:val="000000"/>
          <w:lang w:val="lt-LT"/>
        </w:rPr>
        <w:t xml:space="preserve"> ertmę </w:t>
      </w:r>
      <w:proofErr w:type="spellStart"/>
      <w:r w:rsidRPr="00912663">
        <w:rPr>
          <w:color w:val="000000"/>
          <w:lang w:val="lt-LT"/>
        </w:rPr>
        <w:t>lidokaino</w:t>
      </w:r>
      <w:proofErr w:type="spellEnd"/>
      <w:r w:rsidRPr="00912663">
        <w:rPr>
          <w:color w:val="000000"/>
          <w:lang w:val="lt-LT"/>
        </w:rPr>
        <w:t xml:space="preserve"> klirensas </w:t>
      </w:r>
      <w:r w:rsidR="00912663" w:rsidRPr="00912663">
        <w:rPr>
          <w:color w:val="000000"/>
          <w:lang w:val="lt-LT"/>
        </w:rPr>
        <w:t xml:space="preserve">moterų, kurių amžiaus vidurkis yra 77 metai, organizme </w:t>
      </w:r>
      <w:r w:rsidRPr="00912663">
        <w:rPr>
          <w:color w:val="000000"/>
          <w:lang w:val="lt-LT"/>
        </w:rPr>
        <w:t>sumažėja maždaug 40</w:t>
      </w:r>
      <w:r w:rsidRPr="00912663">
        <w:rPr>
          <w:szCs w:val="24"/>
          <w:lang w:val="lt-LT"/>
        </w:rPr>
        <w:t>°</w:t>
      </w:r>
      <w:r w:rsidRPr="00912663">
        <w:rPr>
          <w:szCs w:val="24"/>
          <w:lang w:val="en-US"/>
        </w:rPr>
        <w:t>%</w:t>
      </w:r>
      <w:r w:rsidR="00912663">
        <w:rPr>
          <w:szCs w:val="24"/>
          <w:lang w:val="en-US"/>
        </w:rPr>
        <w:t xml:space="preserve"> </w:t>
      </w:r>
      <w:proofErr w:type="spellStart"/>
      <w:r w:rsidR="00912663">
        <w:rPr>
          <w:szCs w:val="24"/>
          <w:lang w:val="en-US"/>
        </w:rPr>
        <w:t>palyginti</w:t>
      </w:r>
      <w:proofErr w:type="spellEnd"/>
      <w:r w:rsidR="00912663">
        <w:rPr>
          <w:szCs w:val="24"/>
          <w:lang w:val="en-US"/>
        </w:rPr>
        <w:t xml:space="preserve"> </w:t>
      </w:r>
      <w:proofErr w:type="spellStart"/>
      <w:r w:rsidR="00912663">
        <w:rPr>
          <w:szCs w:val="24"/>
          <w:lang w:val="en-US"/>
        </w:rPr>
        <w:t>su</w:t>
      </w:r>
      <w:proofErr w:type="spellEnd"/>
      <w:r w:rsidR="00912663">
        <w:rPr>
          <w:szCs w:val="24"/>
          <w:lang w:val="en-US"/>
        </w:rPr>
        <w:t xml:space="preserve"> </w:t>
      </w:r>
      <w:proofErr w:type="spellStart"/>
      <w:r w:rsidR="00912663">
        <w:rPr>
          <w:szCs w:val="24"/>
          <w:lang w:val="en-US"/>
        </w:rPr>
        <w:t>moterimis</w:t>
      </w:r>
      <w:proofErr w:type="spellEnd"/>
      <w:r w:rsidR="00912663">
        <w:rPr>
          <w:szCs w:val="24"/>
          <w:lang w:val="en-US"/>
        </w:rPr>
        <w:t xml:space="preserve">, </w:t>
      </w:r>
      <w:proofErr w:type="spellStart"/>
      <w:r w:rsidR="00912663">
        <w:rPr>
          <w:szCs w:val="24"/>
          <w:lang w:val="en-US"/>
        </w:rPr>
        <w:t>kurių</w:t>
      </w:r>
      <w:proofErr w:type="spellEnd"/>
      <w:r w:rsidR="00912663">
        <w:rPr>
          <w:szCs w:val="24"/>
          <w:lang w:val="en-US"/>
        </w:rPr>
        <w:t xml:space="preserve"> </w:t>
      </w:r>
      <w:proofErr w:type="spellStart"/>
      <w:r w:rsidR="00912663">
        <w:rPr>
          <w:szCs w:val="24"/>
          <w:lang w:val="en-US"/>
        </w:rPr>
        <w:t>amžiaus</w:t>
      </w:r>
      <w:proofErr w:type="spellEnd"/>
      <w:r w:rsidR="00912663">
        <w:rPr>
          <w:szCs w:val="24"/>
          <w:lang w:val="en-US"/>
        </w:rPr>
        <w:t xml:space="preserve"> </w:t>
      </w:r>
      <w:proofErr w:type="spellStart"/>
      <w:r w:rsidR="00912663">
        <w:rPr>
          <w:szCs w:val="24"/>
          <w:lang w:val="en-US"/>
        </w:rPr>
        <w:t>vidurkis</w:t>
      </w:r>
      <w:proofErr w:type="spellEnd"/>
      <w:r w:rsidR="00912663">
        <w:rPr>
          <w:szCs w:val="24"/>
          <w:lang w:val="en-US"/>
        </w:rPr>
        <w:t xml:space="preserve"> </w:t>
      </w:r>
      <w:proofErr w:type="spellStart"/>
      <w:r w:rsidR="00912663">
        <w:rPr>
          <w:szCs w:val="24"/>
          <w:lang w:val="en-US"/>
        </w:rPr>
        <w:t>yra</w:t>
      </w:r>
      <w:proofErr w:type="spellEnd"/>
      <w:r w:rsidR="00912663">
        <w:rPr>
          <w:szCs w:val="24"/>
          <w:lang w:val="en-US"/>
        </w:rPr>
        <w:t xml:space="preserve"> 42 </w:t>
      </w:r>
      <w:proofErr w:type="spellStart"/>
      <w:r w:rsidR="00912663">
        <w:rPr>
          <w:szCs w:val="24"/>
          <w:lang w:val="en-US"/>
        </w:rPr>
        <w:t>metai</w:t>
      </w:r>
      <w:proofErr w:type="spellEnd"/>
      <w:r w:rsidR="00912663">
        <w:rPr>
          <w:szCs w:val="24"/>
          <w:lang w:val="en-US"/>
        </w:rPr>
        <w:t xml:space="preserve">, </w:t>
      </w:r>
      <w:proofErr w:type="spellStart"/>
      <w:r w:rsidR="00912663">
        <w:rPr>
          <w:szCs w:val="24"/>
          <w:lang w:val="en-US"/>
        </w:rPr>
        <w:t>tačiau</w:t>
      </w:r>
      <w:proofErr w:type="spellEnd"/>
      <w:r w:rsidR="00912663">
        <w:rPr>
          <w:szCs w:val="24"/>
          <w:lang w:val="en-US"/>
        </w:rPr>
        <w:t xml:space="preserve"> </w:t>
      </w:r>
      <w:proofErr w:type="spellStart"/>
      <w:r w:rsidR="00912663">
        <w:rPr>
          <w:szCs w:val="24"/>
          <w:lang w:val="en-US"/>
        </w:rPr>
        <w:t>reikšmingo</w:t>
      </w:r>
      <w:proofErr w:type="spellEnd"/>
      <w:r w:rsidR="00912663">
        <w:rPr>
          <w:szCs w:val="24"/>
          <w:lang w:val="en-US"/>
        </w:rPr>
        <w:t xml:space="preserve"> </w:t>
      </w:r>
      <w:proofErr w:type="spellStart"/>
      <w:r w:rsidR="00912663">
        <w:rPr>
          <w:szCs w:val="24"/>
          <w:lang w:val="en-US"/>
        </w:rPr>
        <w:t>plazmos</w:t>
      </w:r>
      <w:proofErr w:type="spellEnd"/>
      <w:r w:rsidR="00912663">
        <w:rPr>
          <w:szCs w:val="24"/>
          <w:lang w:val="en-US"/>
        </w:rPr>
        <w:t xml:space="preserve"> </w:t>
      </w:r>
      <w:proofErr w:type="spellStart"/>
      <w:r w:rsidR="00912663">
        <w:rPr>
          <w:szCs w:val="24"/>
          <w:lang w:val="en-US"/>
        </w:rPr>
        <w:t>koncentracijų</w:t>
      </w:r>
      <w:proofErr w:type="spellEnd"/>
      <w:r w:rsidR="00912663">
        <w:rPr>
          <w:szCs w:val="24"/>
          <w:lang w:val="en-US"/>
        </w:rPr>
        <w:t xml:space="preserve"> </w:t>
      </w:r>
      <w:proofErr w:type="spellStart"/>
      <w:r w:rsidR="00912663">
        <w:rPr>
          <w:szCs w:val="24"/>
          <w:lang w:val="en-US"/>
        </w:rPr>
        <w:t>skirtumo</w:t>
      </w:r>
      <w:proofErr w:type="spellEnd"/>
      <w:r w:rsidR="00912663">
        <w:rPr>
          <w:szCs w:val="24"/>
          <w:lang w:val="en-US"/>
        </w:rPr>
        <w:t xml:space="preserve"> </w:t>
      </w:r>
      <w:proofErr w:type="spellStart"/>
      <w:r w:rsidR="00912663">
        <w:rPr>
          <w:szCs w:val="24"/>
          <w:lang w:val="en-US"/>
        </w:rPr>
        <w:t>nėra</w:t>
      </w:r>
      <w:proofErr w:type="spellEnd"/>
      <w:r w:rsidR="00912663">
        <w:rPr>
          <w:szCs w:val="24"/>
          <w:lang w:val="en-US"/>
        </w:rPr>
        <w:t xml:space="preserve">. </w:t>
      </w:r>
      <w:proofErr w:type="spellStart"/>
      <w:r w:rsidR="00912663">
        <w:rPr>
          <w:szCs w:val="24"/>
          <w:lang w:val="en-US"/>
        </w:rPr>
        <w:t>Kadangi</w:t>
      </w:r>
      <w:proofErr w:type="spellEnd"/>
      <w:r w:rsidR="00912663">
        <w:rPr>
          <w:szCs w:val="24"/>
          <w:lang w:val="en-US"/>
        </w:rPr>
        <w:t xml:space="preserve"> </w:t>
      </w:r>
      <w:r w:rsidR="00912663">
        <w:rPr>
          <w:noProof/>
          <w:szCs w:val="24"/>
          <w:lang w:val="lt-LT"/>
        </w:rPr>
        <w:t xml:space="preserve">vietinio anestetiko metabolizmo ir eliminacijos greitį po vietinio </w:t>
      </w:r>
      <w:r w:rsidR="00B26DF5">
        <w:rPr>
          <w:noProof/>
          <w:szCs w:val="24"/>
          <w:lang w:val="lt-LT"/>
        </w:rPr>
        <w:t>Lidbree</w:t>
      </w:r>
      <w:r w:rsidR="00912663">
        <w:rPr>
          <w:noProof/>
          <w:szCs w:val="24"/>
          <w:lang w:val="lt-LT"/>
        </w:rPr>
        <w:t xml:space="preserve"> pavartojimo lemia absorbcijos greitis, pavartojus vienkartinę dozę, klirenso sumažėjimas ribotai įtakoja sisteminę plazmos koncentraciją. </w:t>
      </w:r>
    </w:p>
    <w:p w:rsidR="008F6A6B" w:rsidRDefault="008F6A6B" w:rsidP="00912663">
      <w:pPr>
        <w:spacing w:line="240" w:lineRule="auto"/>
        <w:contextualSpacing/>
        <w:outlineLvl w:val="0"/>
        <w:rPr>
          <w:color w:val="000000"/>
          <w:u w:val="single"/>
          <w:lang w:val="lt-LT"/>
        </w:rPr>
      </w:pPr>
    </w:p>
    <w:p w:rsidR="008F6A6B" w:rsidRPr="00912663" w:rsidRDefault="00912663" w:rsidP="00F34163">
      <w:pPr>
        <w:spacing w:line="240" w:lineRule="auto"/>
        <w:contextualSpacing/>
        <w:outlineLvl w:val="0"/>
        <w:rPr>
          <w:color w:val="000000"/>
          <w:lang w:val="lt-LT"/>
        </w:rPr>
      </w:pPr>
      <w:proofErr w:type="spellStart"/>
      <w:r>
        <w:rPr>
          <w:color w:val="000000"/>
          <w:lang w:val="lt-LT"/>
        </w:rPr>
        <w:t>L</w:t>
      </w:r>
      <w:r w:rsidRPr="00912663">
        <w:rPr>
          <w:color w:val="000000"/>
          <w:lang w:val="lt-LT"/>
        </w:rPr>
        <w:t>idokaino</w:t>
      </w:r>
      <w:proofErr w:type="spellEnd"/>
      <w:r>
        <w:rPr>
          <w:color w:val="000000"/>
          <w:lang w:val="lt-LT"/>
        </w:rPr>
        <w:t>,</w:t>
      </w:r>
      <w:r w:rsidRPr="00912663">
        <w:rPr>
          <w:color w:val="000000"/>
          <w:lang w:val="lt-LT"/>
        </w:rPr>
        <w:t xml:space="preserve"> vartoj</w:t>
      </w:r>
      <w:r>
        <w:rPr>
          <w:color w:val="000000"/>
          <w:lang w:val="lt-LT"/>
        </w:rPr>
        <w:t xml:space="preserve">amo </w:t>
      </w:r>
      <w:r w:rsidRPr="00912663">
        <w:rPr>
          <w:color w:val="000000"/>
          <w:lang w:val="lt-LT"/>
        </w:rPr>
        <w:t>į kakl</w:t>
      </w:r>
      <w:r>
        <w:rPr>
          <w:color w:val="000000"/>
          <w:lang w:val="lt-LT"/>
        </w:rPr>
        <w:t>e</w:t>
      </w:r>
      <w:r w:rsidRPr="00912663">
        <w:rPr>
          <w:color w:val="000000"/>
          <w:lang w:val="lt-LT"/>
        </w:rPr>
        <w:t>lį ir gimdos ertmę moterims po menopauzės</w:t>
      </w:r>
      <w:r>
        <w:rPr>
          <w:color w:val="000000"/>
          <w:lang w:val="lt-LT"/>
        </w:rPr>
        <w:t xml:space="preserve">, </w:t>
      </w:r>
      <w:proofErr w:type="spellStart"/>
      <w:r>
        <w:rPr>
          <w:color w:val="000000"/>
          <w:lang w:val="lt-LT"/>
        </w:rPr>
        <w:t>f</w:t>
      </w:r>
      <w:r w:rsidRPr="00912663">
        <w:rPr>
          <w:color w:val="000000"/>
          <w:lang w:val="lt-LT"/>
        </w:rPr>
        <w:t>armako</w:t>
      </w:r>
      <w:r>
        <w:rPr>
          <w:color w:val="000000"/>
          <w:lang w:val="lt-LT"/>
        </w:rPr>
        <w:t>kinetikos</w:t>
      </w:r>
      <w:proofErr w:type="spellEnd"/>
      <w:r>
        <w:rPr>
          <w:color w:val="000000"/>
          <w:lang w:val="lt-LT"/>
        </w:rPr>
        <w:t xml:space="preserve"> </w:t>
      </w:r>
      <w:r w:rsidRPr="00912663">
        <w:rPr>
          <w:color w:val="000000"/>
          <w:lang w:val="lt-LT"/>
        </w:rPr>
        <w:t>duomenų</w:t>
      </w:r>
      <w:r>
        <w:rPr>
          <w:color w:val="000000"/>
          <w:lang w:val="lt-LT"/>
        </w:rPr>
        <w:t xml:space="preserve"> nėra. Saugumo duomenys nerodo</w:t>
      </w:r>
      <w:r w:rsidR="005D1C74">
        <w:rPr>
          <w:color w:val="000000"/>
          <w:lang w:val="lt-LT"/>
        </w:rPr>
        <w:t xml:space="preserve"> </w:t>
      </w:r>
      <w:r>
        <w:rPr>
          <w:color w:val="000000"/>
          <w:lang w:val="lt-LT"/>
        </w:rPr>
        <w:t>padidėjusios rizikos varto</w:t>
      </w:r>
      <w:r w:rsidR="005D1C74">
        <w:rPr>
          <w:color w:val="000000"/>
          <w:lang w:val="lt-LT"/>
        </w:rPr>
        <w:t xml:space="preserve">jant </w:t>
      </w:r>
      <w:r>
        <w:rPr>
          <w:color w:val="000000"/>
          <w:lang w:val="lt-LT"/>
        </w:rPr>
        <w:t xml:space="preserve">vienkartinę </w:t>
      </w:r>
      <w:proofErr w:type="spellStart"/>
      <w:r>
        <w:rPr>
          <w:color w:val="000000"/>
          <w:lang w:val="lt-LT"/>
        </w:rPr>
        <w:t>lidokaino</w:t>
      </w:r>
      <w:proofErr w:type="spellEnd"/>
      <w:r>
        <w:rPr>
          <w:color w:val="000000"/>
          <w:lang w:val="lt-LT"/>
        </w:rPr>
        <w:t xml:space="preserve"> dozę </w:t>
      </w:r>
      <w:r w:rsidRPr="00912663">
        <w:rPr>
          <w:color w:val="000000"/>
          <w:lang w:val="lt-LT"/>
        </w:rPr>
        <w:t>į kakl</w:t>
      </w:r>
      <w:r>
        <w:rPr>
          <w:color w:val="000000"/>
          <w:lang w:val="lt-LT"/>
        </w:rPr>
        <w:t>e</w:t>
      </w:r>
      <w:r w:rsidRPr="00912663">
        <w:rPr>
          <w:color w:val="000000"/>
          <w:lang w:val="lt-LT"/>
        </w:rPr>
        <w:t>l</w:t>
      </w:r>
      <w:r>
        <w:rPr>
          <w:color w:val="000000"/>
          <w:lang w:val="lt-LT"/>
        </w:rPr>
        <w:t>į</w:t>
      </w:r>
      <w:r w:rsidRPr="00912663">
        <w:rPr>
          <w:color w:val="000000"/>
          <w:lang w:val="lt-LT"/>
        </w:rPr>
        <w:t xml:space="preserve"> ir gimdos ertmę moterims po menopauzės.</w:t>
      </w:r>
    </w:p>
    <w:p w:rsidR="00F34163" w:rsidRPr="00B34FA1" w:rsidRDefault="00F34163" w:rsidP="00F34163">
      <w:pPr>
        <w:pStyle w:val="Antrat4"/>
        <w:rPr>
          <w:rFonts w:ascii="Times New Roman" w:hAnsi="Times New Roman"/>
          <w:b w:val="0"/>
          <w:bCs w:val="0"/>
          <w:sz w:val="22"/>
          <w:szCs w:val="22"/>
          <w:lang w:val="lt-LT" w:eastAsia="en-US"/>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rsidR="00F34163" w:rsidRPr="00B34FA1" w:rsidRDefault="00F34163" w:rsidP="00F34163">
      <w:pPr>
        <w:tabs>
          <w:tab w:val="clear" w:pos="567"/>
        </w:tabs>
        <w:spacing w:line="240" w:lineRule="auto"/>
        <w:rPr>
          <w:szCs w:val="24"/>
          <w:lang w:val="lt-LT"/>
        </w:rPr>
      </w:pPr>
    </w:p>
    <w:p w:rsidR="00554A0B" w:rsidRDefault="00B26DF5" w:rsidP="00554A0B">
      <w:pPr>
        <w:tabs>
          <w:tab w:val="clear" w:pos="567"/>
        </w:tabs>
        <w:spacing w:line="240" w:lineRule="auto"/>
        <w:rPr>
          <w:noProof/>
          <w:szCs w:val="24"/>
          <w:lang w:val="lt-LT"/>
        </w:rPr>
      </w:pPr>
      <w:r>
        <w:rPr>
          <w:noProof/>
          <w:szCs w:val="24"/>
          <w:lang w:val="lt-LT"/>
        </w:rPr>
        <w:t>Lidbree</w:t>
      </w:r>
      <w:r w:rsidR="00554A0B">
        <w:rPr>
          <w:noProof/>
          <w:szCs w:val="24"/>
          <w:lang w:val="lt-LT"/>
        </w:rPr>
        <w:t>, kurio sudėtyje yra 40 ar 50</w:t>
      </w:r>
      <w:r w:rsidR="00554A0B">
        <w:rPr>
          <w:szCs w:val="24"/>
          <w:lang w:val="lt-LT"/>
        </w:rPr>
        <w:t>°</w:t>
      </w:r>
      <w:r w:rsidR="00554A0B">
        <w:rPr>
          <w:noProof/>
          <w:szCs w:val="24"/>
          <w:lang w:val="lt-LT"/>
        </w:rPr>
        <w:t>mg/ml lidokaino</w:t>
      </w:r>
      <w:r w:rsidR="008A5AEC">
        <w:rPr>
          <w:noProof/>
          <w:szCs w:val="24"/>
          <w:lang w:val="lt-LT"/>
        </w:rPr>
        <w:t xml:space="preserve"> preparato</w:t>
      </w:r>
      <w:r w:rsidR="00554A0B">
        <w:rPr>
          <w:noProof/>
          <w:szCs w:val="24"/>
          <w:lang w:val="lt-LT"/>
        </w:rPr>
        <w:t xml:space="preserve">, vietinis ir sisteminis toksinis poveikis buvo tirtas skalikų patelėms į gimdos ertmę suleidžiant iki maksimalios 1 ml/kg dozės 28 dienas. Dėl sudėtyje esančio </w:t>
      </w:r>
      <w:r w:rsidR="00554A0B" w:rsidRPr="00E16E51">
        <w:rPr>
          <w:lang w:val="lt-LT"/>
        </w:rPr>
        <w:t>m</w:t>
      </w:r>
      <w:proofErr w:type="spellStart"/>
      <w:r w:rsidR="00554A0B" w:rsidRPr="00E16E51">
        <w:rPr>
          <w:szCs w:val="22"/>
          <w:lang w:val="en-US" w:eastAsia="sv-SE"/>
        </w:rPr>
        <w:t>akr</w:t>
      </w:r>
      <w:r w:rsidR="00554A0B">
        <w:rPr>
          <w:szCs w:val="22"/>
          <w:lang w:val="en-US" w:eastAsia="sv-SE"/>
        </w:rPr>
        <w:t>ogolglicerolio</w:t>
      </w:r>
      <w:proofErr w:type="spellEnd"/>
      <w:r w:rsidR="00554A0B">
        <w:rPr>
          <w:szCs w:val="22"/>
          <w:lang w:val="en-US" w:eastAsia="sv-SE"/>
        </w:rPr>
        <w:t xml:space="preserve"> </w:t>
      </w:r>
      <w:proofErr w:type="spellStart"/>
      <w:r w:rsidR="00554A0B">
        <w:rPr>
          <w:szCs w:val="22"/>
          <w:lang w:val="en-US" w:eastAsia="sv-SE"/>
        </w:rPr>
        <w:t>ricinoleato</w:t>
      </w:r>
      <w:proofErr w:type="spellEnd"/>
      <w:r w:rsidR="00554A0B">
        <w:rPr>
          <w:szCs w:val="22"/>
          <w:lang w:val="en-US" w:eastAsia="sv-SE"/>
        </w:rPr>
        <w:t xml:space="preserve"> </w:t>
      </w:r>
      <w:proofErr w:type="spellStart"/>
      <w:r w:rsidR="00554A0B">
        <w:rPr>
          <w:szCs w:val="22"/>
          <w:lang w:val="en-US" w:eastAsia="sv-SE"/>
        </w:rPr>
        <w:t>ir</w:t>
      </w:r>
      <w:proofErr w:type="spellEnd"/>
      <w:r w:rsidR="00554A0B">
        <w:rPr>
          <w:szCs w:val="22"/>
          <w:lang w:val="en-US" w:eastAsia="sv-SE"/>
        </w:rPr>
        <w:t xml:space="preserve"> </w:t>
      </w:r>
      <w:proofErr w:type="spellStart"/>
      <w:r w:rsidR="00554A0B">
        <w:rPr>
          <w:szCs w:val="22"/>
          <w:lang w:val="en-US" w:eastAsia="sv-SE"/>
        </w:rPr>
        <w:t>nežymių</w:t>
      </w:r>
      <w:proofErr w:type="spellEnd"/>
      <w:r w:rsidR="00554A0B">
        <w:rPr>
          <w:szCs w:val="22"/>
          <w:lang w:val="en-US" w:eastAsia="sv-SE"/>
        </w:rPr>
        <w:t xml:space="preserve"> </w:t>
      </w:r>
      <w:proofErr w:type="spellStart"/>
      <w:r w:rsidR="00821964">
        <w:rPr>
          <w:szCs w:val="22"/>
          <w:lang w:val="en-US" w:eastAsia="sv-SE"/>
        </w:rPr>
        <w:t>periferinės</w:t>
      </w:r>
      <w:proofErr w:type="spellEnd"/>
      <w:r w:rsidR="00821964">
        <w:rPr>
          <w:szCs w:val="22"/>
          <w:lang w:val="en-US" w:eastAsia="sv-SE"/>
        </w:rPr>
        <w:t xml:space="preserve"> </w:t>
      </w:r>
      <w:proofErr w:type="spellStart"/>
      <w:r w:rsidR="00821964">
        <w:rPr>
          <w:szCs w:val="22"/>
          <w:lang w:val="en-US" w:eastAsia="sv-SE"/>
        </w:rPr>
        <w:t>neuropatijos</w:t>
      </w:r>
      <w:proofErr w:type="spellEnd"/>
      <w:r w:rsidR="00821964">
        <w:rPr>
          <w:szCs w:val="22"/>
          <w:lang w:val="en-US" w:eastAsia="sv-SE"/>
        </w:rPr>
        <w:t xml:space="preserve"> </w:t>
      </w:r>
      <w:proofErr w:type="spellStart"/>
      <w:r w:rsidR="00554A0B">
        <w:rPr>
          <w:szCs w:val="22"/>
          <w:lang w:val="en-US" w:eastAsia="sv-SE"/>
        </w:rPr>
        <w:t>po</w:t>
      </w:r>
      <w:r w:rsidR="00821964">
        <w:rPr>
          <w:szCs w:val="22"/>
          <w:lang w:val="en-US" w:eastAsia="sv-SE"/>
        </w:rPr>
        <w:t>žymių</w:t>
      </w:r>
      <w:proofErr w:type="spellEnd"/>
      <w:r w:rsidR="00554A0B">
        <w:rPr>
          <w:szCs w:val="22"/>
          <w:lang w:val="en-US" w:eastAsia="sv-SE"/>
        </w:rPr>
        <w:t xml:space="preserve">, </w:t>
      </w:r>
      <w:proofErr w:type="spellStart"/>
      <w:r w:rsidR="00821964">
        <w:rPr>
          <w:szCs w:val="22"/>
          <w:lang w:val="en-US" w:eastAsia="sv-SE"/>
        </w:rPr>
        <w:t>atsiradusių</w:t>
      </w:r>
      <w:proofErr w:type="spellEnd"/>
      <w:r w:rsidR="00821964">
        <w:rPr>
          <w:szCs w:val="22"/>
          <w:lang w:val="en-US" w:eastAsia="sv-SE"/>
        </w:rPr>
        <w:t xml:space="preserve"> 28 –</w:t>
      </w:r>
      <w:proofErr w:type="spellStart"/>
      <w:r w:rsidR="00821964">
        <w:rPr>
          <w:szCs w:val="22"/>
          <w:lang w:val="en-US" w:eastAsia="sv-SE"/>
        </w:rPr>
        <w:t>ąją</w:t>
      </w:r>
      <w:proofErr w:type="spellEnd"/>
      <w:r w:rsidR="00821964">
        <w:rPr>
          <w:szCs w:val="22"/>
          <w:lang w:val="en-US" w:eastAsia="sv-SE"/>
        </w:rPr>
        <w:t xml:space="preserve"> </w:t>
      </w:r>
      <w:proofErr w:type="spellStart"/>
      <w:r w:rsidR="00821964">
        <w:rPr>
          <w:szCs w:val="22"/>
          <w:lang w:val="en-US" w:eastAsia="sv-SE"/>
        </w:rPr>
        <w:t>tyrimo</w:t>
      </w:r>
      <w:proofErr w:type="spellEnd"/>
      <w:r w:rsidR="00821964">
        <w:rPr>
          <w:szCs w:val="22"/>
          <w:lang w:val="en-US" w:eastAsia="sv-SE"/>
        </w:rPr>
        <w:t xml:space="preserve"> </w:t>
      </w:r>
      <w:proofErr w:type="spellStart"/>
      <w:r w:rsidR="00821964">
        <w:rPr>
          <w:szCs w:val="22"/>
          <w:lang w:val="en-US" w:eastAsia="sv-SE"/>
        </w:rPr>
        <w:t>dieną</w:t>
      </w:r>
      <w:proofErr w:type="spellEnd"/>
      <w:r w:rsidR="00821964">
        <w:rPr>
          <w:szCs w:val="22"/>
          <w:lang w:val="en-US" w:eastAsia="sv-SE"/>
        </w:rPr>
        <w:t xml:space="preserve">, </w:t>
      </w:r>
      <w:proofErr w:type="spellStart"/>
      <w:r w:rsidR="00821964">
        <w:rPr>
          <w:szCs w:val="22"/>
          <w:lang w:val="en-US" w:eastAsia="sv-SE"/>
        </w:rPr>
        <w:t>buvo</w:t>
      </w:r>
      <w:proofErr w:type="spellEnd"/>
      <w:r w:rsidR="00821964">
        <w:rPr>
          <w:szCs w:val="22"/>
          <w:lang w:val="en-US" w:eastAsia="sv-SE"/>
        </w:rPr>
        <w:t xml:space="preserve"> </w:t>
      </w:r>
      <w:proofErr w:type="spellStart"/>
      <w:r w:rsidR="00821964">
        <w:rPr>
          <w:szCs w:val="22"/>
          <w:lang w:val="en-US" w:eastAsia="sv-SE"/>
        </w:rPr>
        <w:t>atliktas</w:t>
      </w:r>
      <w:proofErr w:type="spellEnd"/>
      <w:r w:rsidR="00821964">
        <w:rPr>
          <w:szCs w:val="22"/>
          <w:lang w:val="en-US" w:eastAsia="sv-SE"/>
        </w:rPr>
        <w:t xml:space="preserve"> </w:t>
      </w:r>
      <w:proofErr w:type="spellStart"/>
      <w:r w:rsidR="00821964">
        <w:rPr>
          <w:szCs w:val="22"/>
          <w:lang w:val="en-US" w:eastAsia="sv-SE"/>
        </w:rPr>
        <w:t>maksimalio</w:t>
      </w:r>
      <w:r w:rsidR="005343C5">
        <w:rPr>
          <w:szCs w:val="22"/>
          <w:lang w:val="en-US" w:eastAsia="sv-SE"/>
        </w:rPr>
        <w:t>s</w:t>
      </w:r>
      <w:proofErr w:type="spellEnd"/>
      <w:r w:rsidR="00821964">
        <w:rPr>
          <w:szCs w:val="22"/>
          <w:lang w:val="en-US" w:eastAsia="sv-SE"/>
        </w:rPr>
        <w:t xml:space="preserve"> </w:t>
      </w:r>
      <w:proofErr w:type="spellStart"/>
      <w:r w:rsidR="00821964">
        <w:rPr>
          <w:szCs w:val="22"/>
          <w:lang w:val="en-US" w:eastAsia="sv-SE"/>
        </w:rPr>
        <w:t>vienkartinės</w:t>
      </w:r>
      <w:proofErr w:type="spellEnd"/>
      <w:r w:rsidR="00821964">
        <w:rPr>
          <w:szCs w:val="22"/>
          <w:lang w:val="en-US" w:eastAsia="sv-SE"/>
        </w:rPr>
        <w:t xml:space="preserve"> </w:t>
      </w:r>
      <w:proofErr w:type="spellStart"/>
      <w:r>
        <w:rPr>
          <w:szCs w:val="22"/>
          <w:lang w:val="en-US" w:eastAsia="sv-SE"/>
        </w:rPr>
        <w:t>Lidbree</w:t>
      </w:r>
      <w:proofErr w:type="spellEnd"/>
      <w:r w:rsidR="00821964">
        <w:rPr>
          <w:szCs w:val="22"/>
          <w:lang w:val="en-US" w:eastAsia="sv-SE"/>
        </w:rPr>
        <w:t xml:space="preserve"> 1 ml/kg </w:t>
      </w:r>
      <w:proofErr w:type="spellStart"/>
      <w:r w:rsidR="00821964">
        <w:rPr>
          <w:szCs w:val="22"/>
          <w:lang w:val="en-US" w:eastAsia="sv-SE"/>
        </w:rPr>
        <w:t>doz</w:t>
      </w:r>
      <w:r w:rsidR="005343C5">
        <w:rPr>
          <w:szCs w:val="22"/>
          <w:lang w:val="en-US" w:eastAsia="sv-SE"/>
        </w:rPr>
        <w:t>ė</w:t>
      </w:r>
      <w:r w:rsidR="00821964">
        <w:rPr>
          <w:szCs w:val="22"/>
          <w:lang w:val="en-US" w:eastAsia="sv-SE"/>
        </w:rPr>
        <w:t>s</w:t>
      </w:r>
      <w:proofErr w:type="spellEnd"/>
      <w:r w:rsidR="00821964">
        <w:rPr>
          <w:szCs w:val="22"/>
          <w:lang w:val="en-US" w:eastAsia="sv-SE"/>
        </w:rPr>
        <w:t xml:space="preserve"> </w:t>
      </w:r>
      <w:proofErr w:type="spellStart"/>
      <w:r w:rsidR="00821964">
        <w:rPr>
          <w:szCs w:val="22"/>
          <w:lang w:val="en-US" w:eastAsia="sv-SE"/>
        </w:rPr>
        <w:t>tyrimas</w:t>
      </w:r>
      <w:proofErr w:type="spellEnd"/>
      <w:r w:rsidR="00821964">
        <w:rPr>
          <w:szCs w:val="22"/>
          <w:lang w:val="en-US" w:eastAsia="sv-SE"/>
        </w:rPr>
        <w:t xml:space="preserve"> </w:t>
      </w:r>
      <w:proofErr w:type="spellStart"/>
      <w:r w:rsidR="00821964">
        <w:rPr>
          <w:szCs w:val="22"/>
          <w:lang w:val="en-US" w:eastAsia="sv-SE"/>
        </w:rPr>
        <w:t>poveiki</w:t>
      </w:r>
      <w:r w:rsidR="005343C5">
        <w:rPr>
          <w:szCs w:val="22"/>
          <w:lang w:val="en-US" w:eastAsia="sv-SE"/>
        </w:rPr>
        <w:t>ui</w:t>
      </w:r>
      <w:proofErr w:type="spellEnd"/>
      <w:r w:rsidR="00821964">
        <w:rPr>
          <w:szCs w:val="22"/>
          <w:lang w:val="en-US" w:eastAsia="sv-SE"/>
        </w:rPr>
        <w:t xml:space="preserve"> </w:t>
      </w:r>
      <w:proofErr w:type="spellStart"/>
      <w:r w:rsidR="00821964">
        <w:rPr>
          <w:szCs w:val="22"/>
          <w:lang w:val="en-US" w:eastAsia="sv-SE"/>
        </w:rPr>
        <w:t>periferiniams</w:t>
      </w:r>
      <w:proofErr w:type="spellEnd"/>
      <w:r w:rsidR="00821964">
        <w:rPr>
          <w:szCs w:val="22"/>
          <w:lang w:val="en-US" w:eastAsia="sv-SE"/>
        </w:rPr>
        <w:t xml:space="preserve"> </w:t>
      </w:r>
      <w:proofErr w:type="spellStart"/>
      <w:r w:rsidR="00821964">
        <w:rPr>
          <w:szCs w:val="22"/>
          <w:lang w:val="en-US" w:eastAsia="sv-SE"/>
        </w:rPr>
        <w:t>nervams</w:t>
      </w:r>
      <w:proofErr w:type="spellEnd"/>
      <w:r w:rsidR="00821964">
        <w:rPr>
          <w:szCs w:val="22"/>
          <w:lang w:val="en-US" w:eastAsia="sv-SE"/>
        </w:rPr>
        <w:t xml:space="preserve"> </w:t>
      </w:r>
      <w:proofErr w:type="spellStart"/>
      <w:r w:rsidR="00821964">
        <w:rPr>
          <w:szCs w:val="22"/>
          <w:lang w:val="en-US" w:eastAsia="sv-SE"/>
        </w:rPr>
        <w:t>įvertinti</w:t>
      </w:r>
      <w:proofErr w:type="spellEnd"/>
      <w:r w:rsidR="00821964">
        <w:rPr>
          <w:szCs w:val="22"/>
          <w:lang w:val="en-US" w:eastAsia="sv-SE"/>
        </w:rPr>
        <w:t xml:space="preserve">. </w:t>
      </w:r>
      <w:proofErr w:type="gramStart"/>
      <w:r w:rsidR="00821964">
        <w:rPr>
          <w:szCs w:val="22"/>
          <w:lang w:val="en-US" w:eastAsia="sv-SE"/>
        </w:rPr>
        <w:t>40</w:t>
      </w:r>
      <w:proofErr w:type="gramEnd"/>
      <w:r w:rsidR="00821964">
        <w:rPr>
          <w:szCs w:val="22"/>
          <w:lang w:val="en-US" w:eastAsia="sv-SE"/>
        </w:rPr>
        <w:t xml:space="preserve"> </w:t>
      </w:r>
      <w:proofErr w:type="spellStart"/>
      <w:r w:rsidR="00821964">
        <w:rPr>
          <w:szCs w:val="22"/>
          <w:lang w:val="en-US" w:eastAsia="sv-SE"/>
        </w:rPr>
        <w:t>ar</w:t>
      </w:r>
      <w:proofErr w:type="spellEnd"/>
      <w:r w:rsidR="00821964">
        <w:rPr>
          <w:szCs w:val="22"/>
          <w:lang w:val="en-US" w:eastAsia="sv-SE"/>
        </w:rPr>
        <w:t xml:space="preserve"> 50</w:t>
      </w:r>
      <w:r w:rsidR="00267137">
        <w:rPr>
          <w:szCs w:val="22"/>
          <w:lang w:val="en-US" w:eastAsia="sv-SE"/>
        </w:rPr>
        <w:t xml:space="preserve"> </w:t>
      </w:r>
      <w:r w:rsidR="00821964">
        <w:rPr>
          <w:szCs w:val="22"/>
          <w:lang w:val="en-US" w:eastAsia="sv-SE"/>
        </w:rPr>
        <w:t xml:space="preserve">mg/kg </w:t>
      </w:r>
      <w:proofErr w:type="spellStart"/>
      <w:r w:rsidR="00821964">
        <w:rPr>
          <w:szCs w:val="22"/>
          <w:lang w:val="en-US" w:eastAsia="sv-SE"/>
        </w:rPr>
        <w:t>lidokaino</w:t>
      </w:r>
      <w:proofErr w:type="spellEnd"/>
      <w:r w:rsidR="00821964">
        <w:rPr>
          <w:szCs w:val="22"/>
          <w:lang w:val="en-US" w:eastAsia="sv-SE"/>
        </w:rPr>
        <w:t xml:space="preserve"> </w:t>
      </w:r>
      <w:proofErr w:type="spellStart"/>
      <w:r w:rsidR="00821964">
        <w:rPr>
          <w:szCs w:val="22"/>
          <w:lang w:val="en-US" w:eastAsia="sv-SE"/>
        </w:rPr>
        <w:t>dozė</w:t>
      </w:r>
      <w:proofErr w:type="spellEnd"/>
      <w:r w:rsidR="00821964">
        <w:rPr>
          <w:szCs w:val="22"/>
          <w:lang w:val="en-US" w:eastAsia="sv-SE"/>
        </w:rPr>
        <w:t xml:space="preserve"> 7-10 </w:t>
      </w:r>
      <w:proofErr w:type="spellStart"/>
      <w:r w:rsidR="00821964">
        <w:rPr>
          <w:szCs w:val="22"/>
          <w:lang w:val="en-US" w:eastAsia="sv-SE"/>
        </w:rPr>
        <w:t>kartų</w:t>
      </w:r>
      <w:proofErr w:type="spellEnd"/>
      <w:r w:rsidR="00821964">
        <w:rPr>
          <w:szCs w:val="22"/>
          <w:lang w:val="en-US" w:eastAsia="sv-SE"/>
        </w:rPr>
        <w:t xml:space="preserve"> </w:t>
      </w:r>
      <w:proofErr w:type="spellStart"/>
      <w:r w:rsidR="00821964">
        <w:rPr>
          <w:szCs w:val="22"/>
          <w:lang w:val="en-US" w:eastAsia="sv-SE"/>
        </w:rPr>
        <w:t>viršijo</w:t>
      </w:r>
      <w:proofErr w:type="spellEnd"/>
      <w:r w:rsidR="00821964">
        <w:rPr>
          <w:szCs w:val="22"/>
          <w:lang w:val="en-US" w:eastAsia="sv-SE"/>
        </w:rPr>
        <w:t xml:space="preserve"> </w:t>
      </w:r>
      <w:proofErr w:type="spellStart"/>
      <w:r w:rsidR="00821964">
        <w:rPr>
          <w:szCs w:val="22"/>
          <w:lang w:val="en-US" w:eastAsia="sv-SE"/>
        </w:rPr>
        <w:t>žmonėms</w:t>
      </w:r>
      <w:proofErr w:type="spellEnd"/>
      <w:r w:rsidR="00821964">
        <w:rPr>
          <w:szCs w:val="22"/>
          <w:lang w:val="en-US" w:eastAsia="sv-SE"/>
        </w:rPr>
        <w:t xml:space="preserve"> </w:t>
      </w:r>
      <w:proofErr w:type="spellStart"/>
      <w:r w:rsidR="00821964">
        <w:rPr>
          <w:szCs w:val="22"/>
          <w:lang w:val="en-US" w:eastAsia="sv-SE"/>
        </w:rPr>
        <w:t>vartojamas</w:t>
      </w:r>
      <w:proofErr w:type="spellEnd"/>
      <w:r w:rsidR="00821964">
        <w:rPr>
          <w:szCs w:val="22"/>
          <w:lang w:val="en-US" w:eastAsia="sv-SE"/>
        </w:rPr>
        <w:t xml:space="preserve"> dozes. </w:t>
      </w:r>
      <w:proofErr w:type="spellStart"/>
      <w:r w:rsidR="00821964">
        <w:rPr>
          <w:szCs w:val="22"/>
          <w:lang w:val="en-US" w:eastAsia="sv-SE"/>
        </w:rPr>
        <w:t>Skalikų</w:t>
      </w:r>
      <w:proofErr w:type="spellEnd"/>
      <w:r w:rsidR="00821964">
        <w:rPr>
          <w:szCs w:val="22"/>
          <w:lang w:val="en-US" w:eastAsia="sv-SE"/>
        </w:rPr>
        <w:t xml:space="preserve"> </w:t>
      </w:r>
      <w:proofErr w:type="spellStart"/>
      <w:r w:rsidR="00821964">
        <w:rPr>
          <w:szCs w:val="22"/>
          <w:lang w:val="en-US" w:eastAsia="sv-SE"/>
        </w:rPr>
        <w:t>patelėms</w:t>
      </w:r>
      <w:proofErr w:type="spellEnd"/>
      <w:r w:rsidR="00821964">
        <w:rPr>
          <w:szCs w:val="22"/>
          <w:lang w:val="en-US" w:eastAsia="sv-SE"/>
        </w:rPr>
        <w:t xml:space="preserve"> </w:t>
      </w:r>
      <w:proofErr w:type="spellStart"/>
      <w:r>
        <w:rPr>
          <w:szCs w:val="22"/>
          <w:lang w:val="en-US" w:eastAsia="sv-SE"/>
        </w:rPr>
        <w:t>Lidbree</w:t>
      </w:r>
      <w:proofErr w:type="spellEnd"/>
      <w:r w:rsidR="00821964">
        <w:rPr>
          <w:szCs w:val="22"/>
          <w:lang w:val="en-US" w:eastAsia="sv-SE"/>
        </w:rPr>
        <w:t xml:space="preserve"> </w:t>
      </w:r>
      <w:proofErr w:type="spellStart"/>
      <w:r w:rsidR="00821964">
        <w:rPr>
          <w:szCs w:val="22"/>
          <w:lang w:val="en-US" w:eastAsia="sv-SE"/>
        </w:rPr>
        <w:t>suleidus</w:t>
      </w:r>
      <w:proofErr w:type="spellEnd"/>
      <w:r w:rsidR="00821964">
        <w:rPr>
          <w:szCs w:val="22"/>
          <w:lang w:val="en-US" w:eastAsia="sv-SE"/>
        </w:rPr>
        <w:t xml:space="preserve"> į </w:t>
      </w:r>
      <w:proofErr w:type="spellStart"/>
      <w:r w:rsidR="00821964">
        <w:rPr>
          <w:szCs w:val="22"/>
          <w:lang w:val="en-US" w:eastAsia="sv-SE"/>
        </w:rPr>
        <w:t>gimdos</w:t>
      </w:r>
      <w:proofErr w:type="spellEnd"/>
      <w:r w:rsidR="00821964">
        <w:rPr>
          <w:szCs w:val="22"/>
          <w:lang w:val="en-US" w:eastAsia="sv-SE"/>
        </w:rPr>
        <w:t xml:space="preserve"> </w:t>
      </w:r>
      <w:proofErr w:type="spellStart"/>
      <w:r w:rsidR="00821964">
        <w:rPr>
          <w:szCs w:val="22"/>
          <w:lang w:val="en-US" w:eastAsia="sv-SE"/>
        </w:rPr>
        <w:t>ertmę</w:t>
      </w:r>
      <w:proofErr w:type="spellEnd"/>
      <w:r w:rsidR="00821964">
        <w:rPr>
          <w:szCs w:val="22"/>
          <w:lang w:val="en-US" w:eastAsia="sv-SE"/>
        </w:rPr>
        <w:t xml:space="preserve">, </w:t>
      </w:r>
      <w:proofErr w:type="spellStart"/>
      <w:r w:rsidR="00821964">
        <w:rPr>
          <w:szCs w:val="22"/>
          <w:lang w:val="en-US" w:eastAsia="sv-SE"/>
        </w:rPr>
        <w:t>nustatyta</w:t>
      </w:r>
      <w:proofErr w:type="spellEnd"/>
      <w:r w:rsidR="00821964">
        <w:rPr>
          <w:szCs w:val="22"/>
          <w:lang w:val="en-US" w:eastAsia="sv-SE"/>
        </w:rPr>
        <w:t xml:space="preserve"> </w:t>
      </w:r>
      <w:proofErr w:type="spellStart"/>
      <w:r w:rsidR="00821964">
        <w:rPr>
          <w:szCs w:val="22"/>
          <w:lang w:val="en-US" w:eastAsia="sv-SE"/>
        </w:rPr>
        <w:t>greita</w:t>
      </w:r>
      <w:proofErr w:type="spellEnd"/>
      <w:r w:rsidR="00821964">
        <w:rPr>
          <w:szCs w:val="22"/>
          <w:lang w:val="en-US" w:eastAsia="sv-SE"/>
        </w:rPr>
        <w:t xml:space="preserve"> </w:t>
      </w:r>
      <w:proofErr w:type="spellStart"/>
      <w:r w:rsidR="00821964">
        <w:rPr>
          <w:szCs w:val="22"/>
          <w:lang w:val="en-US" w:eastAsia="sv-SE"/>
        </w:rPr>
        <w:t>sisteminė</w:t>
      </w:r>
      <w:proofErr w:type="spellEnd"/>
      <w:r w:rsidR="00821964">
        <w:rPr>
          <w:szCs w:val="22"/>
          <w:lang w:val="en-US" w:eastAsia="sv-SE"/>
        </w:rPr>
        <w:t xml:space="preserve"> </w:t>
      </w:r>
      <w:proofErr w:type="spellStart"/>
      <w:r w:rsidR="00821964">
        <w:rPr>
          <w:szCs w:val="22"/>
          <w:lang w:val="en-US" w:eastAsia="sv-SE"/>
        </w:rPr>
        <w:t>lidokaino</w:t>
      </w:r>
      <w:proofErr w:type="spellEnd"/>
      <w:r w:rsidR="00821964">
        <w:rPr>
          <w:szCs w:val="22"/>
          <w:lang w:val="en-US" w:eastAsia="sv-SE"/>
        </w:rPr>
        <w:t xml:space="preserve"> </w:t>
      </w:r>
      <w:proofErr w:type="spellStart"/>
      <w:r w:rsidR="00821964">
        <w:rPr>
          <w:szCs w:val="22"/>
          <w:lang w:val="en-US" w:eastAsia="sv-SE"/>
        </w:rPr>
        <w:t>absorbcija</w:t>
      </w:r>
      <w:proofErr w:type="spellEnd"/>
      <w:r w:rsidR="00821964">
        <w:rPr>
          <w:szCs w:val="22"/>
          <w:lang w:val="en-US" w:eastAsia="sv-SE"/>
        </w:rPr>
        <w:t xml:space="preserve">. </w:t>
      </w:r>
      <w:proofErr w:type="spellStart"/>
      <w:r w:rsidR="00821964">
        <w:rPr>
          <w:szCs w:val="22"/>
          <w:lang w:val="en-US" w:eastAsia="sv-SE"/>
        </w:rPr>
        <w:t>Negauta</w:t>
      </w:r>
      <w:proofErr w:type="spellEnd"/>
      <w:r w:rsidR="00821964">
        <w:rPr>
          <w:szCs w:val="22"/>
          <w:lang w:val="en-US" w:eastAsia="sv-SE"/>
        </w:rPr>
        <w:t xml:space="preserve"> </w:t>
      </w:r>
      <w:proofErr w:type="spellStart"/>
      <w:r w:rsidR="00821964">
        <w:rPr>
          <w:szCs w:val="22"/>
          <w:lang w:val="en-US" w:eastAsia="sv-SE"/>
        </w:rPr>
        <w:t>jokių</w:t>
      </w:r>
      <w:proofErr w:type="spellEnd"/>
      <w:r w:rsidR="00821964">
        <w:rPr>
          <w:szCs w:val="22"/>
          <w:lang w:val="en-US" w:eastAsia="sv-SE"/>
        </w:rPr>
        <w:t xml:space="preserve"> </w:t>
      </w:r>
      <w:proofErr w:type="spellStart"/>
      <w:r w:rsidR="00821964">
        <w:rPr>
          <w:szCs w:val="22"/>
          <w:lang w:val="en-US" w:eastAsia="sv-SE"/>
        </w:rPr>
        <w:t>duomenų</w:t>
      </w:r>
      <w:proofErr w:type="spellEnd"/>
      <w:r w:rsidR="00821964">
        <w:rPr>
          <w:szCs w:val="22"/>
          <w:lang w:val="en-US" w:eastAsia="sv-SE"/>
        </w:rPr>
        <w:t xml:space="preserve">, </w:t>
      </w:r>
      <w:proofErr w:type="spellStart"/>
      <w:r w:rsidR="00821964">
        <w:rPr>
          <w:szCs w:val="22"/>
          <w:lang w:val="en-US" w:eastAsia="sv-SE"/>
        </w:rPr>
        <w:t>rodančių</w:t>
      </w:r>
      <w:proofErr w:type="spellEnd"/>
      <w:r w:rsidR="00821964">
        <w:rPr>
          <w:szCs w:val="22"/>
          <w:lang w:val="en-US" w:eastAsia="sv-SE"/>
        </w:rPr>
        <w:t xml:space="preserve"> </w:t>
      </w:r>
      <w:proofErr w:type="spellStart"/>
      <w:r w:rsidR="00821964">
        <w:rPr>
          <w:szCs w:val="22"/>
          <w:lang w:val="en-US" w:eastAsia="sv-SE"/>
        </w:rPr>
        <w:t>tokios</w:t>
      </w:r>
      <w:proofErr w:type="spellEnd"/>
      <w:r w:rsidR="00821964">
        <w:rPr>
          <w:szCs w:val="22"/>
          <w:lang w:val="en-US" w:eastAsia="sv-SE"/>
        </w:rPr>
        <w:t xml:space="preserve"> </w:t>
      </w:r>
      <w:proofErr w:type="spellStart"/>
      <w:r>
        <w:rPr>
          <w:szCs w:val="22"/>
          <w:lang w:val="en-US" w:eastAsia="sv-SE"/>
        </w:rPr>
        <w:t>Lidbree</w:t>
      </w:r>
      <w:proofErr w:type="spellEnd"/>
      <w:r w:rsidR="00821964">
        <w:rPr>
          <w:szCs w:val="22"/>
          <w:lang w:val="en-US" w:eastAsia="sv-SE"/>
        </w:rPr>
        <w:t xml:space="preserve"> </w:t>
      </w:r>
      <w:proofErr w:type="spellStart"/>
      <w:r w:rsidR="00821964">
        <w:rPr>
          <w:szCs w:val="22"/>
          <w:lang w:val="en-US" w:eastAsia="sv-SE"/>
        </w:rPr>
        <w:t>dozės</w:t>
      </w:r>
      <w:proofErr w:type="spellEnd"/>
      <w:r w:rsidR="00821964">
        <w:rPr>
          <w:szCs w:val="22"/>
          <w:lang w:val="en-US" w:eastAsia="sv-SE"/>
        </w:rPr>
        <w:t xml:space="preserve"> </w:t>
      </w:r>
      <w:proofErr w:type="spellStart"/>
      <w:r w:rsidR="00821964">
        <w:rPr>
          <w:szCs w:val="22"/>
          <w:lang w:val="en-US" w:eastAsia="sv-SE"/>
        </w:rPr>
        <w:t>sisteminį</w:t>
      </w:r>
      <w:proofErr w:type="spellEnd"/>
      <w:r w:rsidR="00821964">
        <w:rPr>
          <w:szCs w:val="22"/>
          <w:lang w:val="en-US" w:eastAsia="sv-SE"/>
        </w:rPr>
        <w:t xml:space="preserve"> </w:t>
      </w:r>
      <w:proofErr w:type="spellStart"/>
      <w:r w:rsidR="00821964">
        <w:rPr>
          <w:szCs w:val="22"/>
          <w:lang w:val="en-US" w:eastAsia="sv-SE"/>
        </w:rPr>
        <w:t>toksinį</w:t>
      </w:r>
      <w:proofErr w:type="spellEnd"/>
      <w:r w:rsidR="00821964">
        <w:rPr>
          <w:szCs w:val="22"/>
          <w:lang w:val="en-US" w:eastAsia="sv-SE"/>
        </w:rPr>
        <w:t xml:space="preserve"> </w:t>
      </w:r>
      <w:proofErr w:type="spellStart"/>
      <w:r w:rsidR="00821964">
        <w:rPr>
          <w:szCs w:val="22"/>
          <w:lang w:val="en-US" w:eastAsia="sv-SE"/>
        </w:rPr>
        <w:t>lidokaino</w:t>
      </w:r>
      <w:proofErr w:type="spellEnd"/>
      <w:r w:rsidR="00821964">
        <w:rPr>
          <w:szCs w:val="22"/>
          <w:lang w:val="en-US" w:eastAsia="sv-SE"/>
        </w:rPr>
        <w:t xml:space="preserve"> </w:t>
      </w:r>
      <w:proofErr w:type="spellStart"/>
      <w:r w:rsidR="00821964">
        <w:rPr>
          <w:szCs w:val="22"/>
          <w:lang w:val="en-US" w:eastAsia="sv-SE"/>
        </w:rPr>
        <w:t>poveikį</w:t>
      </w:r>
      <w:proofErr w:type="spellEnd"/>
      <w:r w:rsidR="00821964">
        <w:rPr>
          <w:szCs w:val="22"/>
          <w:lang w:val="en-US" w:eastAsia="sv-SE"/>
        </w:rPr>
        <w:t xml:space="preserve"> </w:t>
      </w:r>
      <w:proofErr w:type="spellStart"/>
      <w:r w:rsidR="00821964">
        <w:rPr>
          <w:szCs w:val="22"/>
          <w:lang w:val="en-US" w:eastAsia="sv-SE"/>
        </w:rPr>
        <w:t>ar</w:t>
      </w:r>
      <w:proofErr w:type="spellEnd"/>
      <w:r w:rsidR="00821964">
        <w:rPr>
          <w:szCs w:val="22"/>
          <w:lang w:val="en-US" w:eastAsia="sv-SE"/>
        </w:rPr>
        <w:t xml:space="preserve"> </w:t>
      </w:r>
      <w:proofErr w:type="spellStart"/>
      <w:r w:rsidR="00821964">
        <w:rPr>
          <w:szCs w:val="22"/>
          <w:lang w:val="en-US" w:eastAsia="sv-SE"/>
        </w:rPr>
        <w:t>vietines</w:t>
      </w:r>
      <w:proofErr w:type="spellEnd"/>
      <w:r w:rsidR="00821964">
        <w:rPr>
          <w:szCs w:val="22"/>
          <w:lang w:val="en-US" w:eastAsia="sv-SE"/>
        </w:rPr>
        <w:t xml:space="preserve"> </w:t>
      </w:r>
      <w:proofErr w:type="spellStart"/>
      <w:r w:rsidR="00821964">
        <w:rPr>
          <w:szCs w:val="22"/>
          <w:lang w:val="en-US" w:eastAsia="sv-SE"/>
        </w:rPr>
        <w:t>reakcijas</w:t>
      </w:r>
      <w:proofErr w:type="spellEnd"/>
      <w:r w:rsidR="00821964">
        <w:rPr>
          <w:szCs w:val="22"/>
          <w:lang w:val="en-US" w:eastAsia="sv-SE"/>
        </w:rPr>
        <w:t xml:space="preserve"> </w:t>
      </w:r>
      <w:proofErr w:type="spellStart"/>
      <w:r w:rsidR="00821964">
        <w:rPr>
          <w:szCs w:val="22"/>
          <w:lang w:val="en-US" w:eastAsia="sv-SE"/>
        </w:rPr>
        <w:t>makšties</w:t>
      </w:r>
      <w:proofErr w:type="spellEnd"/>
      <w:r w:rsidR="00821964">
        <w:rPr>
          <w:szCs w:val="22"/>
          <w:lang w:val="en-US" w:eastAsia="sv-SE"/>
        </w:rPr>
        <w:t xml:space="preserve">, </w:t>
      </w:r>
      <w:proofErr w:type="spellStart"/>
      <w:r w:rsidR="00821964">
        <w:rPr>
          <w:szCs w:val="22"/>
          <w:lang w:val="en-US" w:eastAsia="sv-SE"/>
        </w:rPr>
        <w:t>gimdos</w:t>
      </w:r>
      <w:proofErr w:type="spellEnd"/>
      <w:r w:rsidR="00821964">
        <w:rPr>
          <w:szCs w:val="22"/>
          <w:lang w:val="en-US" w:eastAsia="sv-SE"/>
        </w:rPr>
        <w:t xml:space="preserve"> </w:t>
      </w:r>
      <w:proofErr w:type="spellStart"/>
      <w:r w:rsidR="00821964">
        <w:rPr>
          <w:szCs w:val="22"/>
          <w:lang w:val="en-US" w:eastAsia="sv-SE"/>
        </w:rPr>
        <w:t>kaklelio</w:t>
      </w:r>
      <w:proofErr w:type="spellEnd"/>
      <w:r w:rsidR="00821964">
        <w:rPr>
          <w:szCs w:val="22"/>
          <w:lang w:val="en-US" w:eastAsia="sv-SE"/>
        </w:rPr>
        <w:t xml:space="preserve"> </w:t>
      </w:r>
      <w:proofErr w:type="spellStart"/>
      <w:r w:rsidR="00821964">
        <w:rPr>
          <w:szCs w:val="22"/>
          <w:lang w:val="en-US" w:eastAsia="sv-SE"/>
        </w:rPr>
        <w:t>ar</w:t>
      </w:r>
      <w:proofErr w:type="spellEnd"/>
      <w:r w:rsidR="00821964">
        <w:rPr>
          <w:szCs w:val="22"/>
          <w:lang w:val="en-US" w:eastAsia="sv-SE"/>
        </w:rPr>
        <w:t xml:space="preserve"> </w:t>
      </w:r>
      <w:proofErr w:type="spellStart"/>
      <w:r w:rsidR="00821964">
        <w:rPr>
          <w:szCs w:val="22"/>
          <w:lang w:val="en-US" w:eastAsia="sv-SE"/>
        </w:rPr>
        <w:t>gimdos</w:t>
      </w:r>
      <w:proofErr w:type="spellEnd"/>
      <w:r w:rsidR="00821964">
        <w:rPr>
          <w:szCs w:val="22"/>
          <w:lang w:val="en-US" w:eastAsia="sv-SE"/>
        </w:rPr>
        <w:t xml:space="preserve"> </w:t>
      </w:r>
      <w:proofErr w:type="spellStart"/>
      <w:r w:rsidR="00821964">
        <w:rPr>
          <w:szCs w:val="22"/>
          <w:lang w:val="en-US" w:eastAsia="sv-SE"/>
        </w:rPr>
        <w:t>gleivinei</w:t>
      </w:r>
      <w:proofErr w:type="spellEnd"/>
      <w:r w:rsidR="00CF3786">
        <w:rPr>
          <w:szCs w:val="22"/>
          <w:lang w:val="en-US" w:eastAsia="sv-SE"/>
        </w:rPr>
        <w:t xml:space="preserve">. </w:t>
      </w:r>
      <w:proofErr w:type="spellStart"/>
      <w:r w:rsidR="009A52AD">
        <w:rPr>
          <w:szCs w:val="22"/>
          <w:lang w:val="en-US" w:eastAsia="sv-SE"/>
        </w:rPr>
        <w:t>Tyrimų</w:t>
      </w:r>
      <w:proofErr w:type="spellEnd"/>
      <w:r w:rsidR="009A52AD">
        <w:rPr>
          <w:szCs w:val="22"/>
          <w:lang w:val="en-US" w:eastAsia="sv-SE"/>
        </w:rPr>
        <w:t xml:space="preserve"> </w:t>
      </w:r>
      <w:proofErr w:type="spellStart"/>
      <w:r w:rsidR="009A52AD">
        <w:rPr>
          <w:szCs w:val="22"/>
          <w:lang w:val="en-US" w:eastAsia="sv-SE"/>
        </w:rPr>
        <w:t>metu</w:t>
      </w:r>
      <w:proofErr w:type="spellEnd"/>
      <w:r w:rsidR="009A52AD">
        <w:rPr>
          <w:szCs w:val="22"/>
          <w:lang w:val="en-US" w:eastAsia="sv-SE"/>
        </w:rPr>
        <w:t xml:space="preserve"> </w:t>
      </w:r>
      <w:proofErr w:type="spellStart"/>
      <w:r w:rsidR="009A52AD">
        <w:rPr>
          <w:szCs w:val="22"/>
          <w:lang w:val="en-US" w:eastAsia="sv-SE"/>
        </w:rPr>
        <w:t>negauta</w:t>
      </w:r>
      <w:proofErr w:type="spellEnd"/>
      <w:r w:rsidR="009A52AD">
        <w:rPr>
          <w:szCs w:val="22"/>
          <w:lang w:val="en-US" w:eastAsia="sv-SE"/>
        </w:rPr>
        <w:t xml:space="preserve"> </w:t>
      </w:r>
      <w:proofErr w:type="spellStart"/>
      <w:r w:rsidR="009A52AD">
        <w:rPr>
          <w:szCs w:val="22"/>
          <w:lang w:val="en-US" w:eastAsia="sv-SE"/>
        </w:rPr>
        <w:t>duomenų</w:t>
      </w:r>
      <w:proofErr w:type="spellEnd"/>
      <w:r w:rsidR="009A52AD">
        <w:rPr>
          <w:szCs w:val="22"/>
          <w:lang w:val="en-US" w:eastAsia="sv-SE"/>
        </w:rPr>
        <w:t xml:space="preserve">, </w:t>
      </w:r>
      <w:proofErr w:type="spellStart"/>
      <w:r w:rsidR="005343C5">
        <w:rPr>
          <w:szCs w:val="22"/>
          <w:lang w:val="en-US" w:eastAsia="sv-SE"/>
        </w:rPr>
        <w:t>rodančių</w:t>
      </w:r>
      <w:proofErr w:type="spellEnd"/>
      <w:r w:rsidR="005343C5">
        <w:rPr>
          <w:szCs w:val="22"/>
          <w:lang w:val="en-US" w:eastAsia="sv-SE"/>
        </w:rPr>
        <w:t xml:space="preserve">, </w:t>
      </w:r>
      <w:proofErr w:type="spellStart"/>
      <w:r w:rsidR="009A52AD">
        <w:rPr>
          <w:szCs w:val="22"/>
          <w:lang w:val="en-US" w:eastAsia="sv-SE"/>
        </w:rPr>
        <w:t>kad</w:t>
      </w:r>
      <w:proofErr w:type="spellEnd"/>
      <w:r w:rsidR="009A52AD">
        <w:rPr>
          <w:szCs w:val="22"/>
          <w:lang w:val="en-US" w:eastAsia="sv-SE"/>
        </w:rPr>
        <w:t xml:space="preserve"> </w:t>
      </w:r>
      <w:proofErr w:type="spellStart"/>
      <w:r w:rsidR="009A52AD">
        <w:rPr>
          <w:szCs w:val="22"/>
          <w:lang w:val="en-US" w:eastAsia="sv-SE"/>
        </w:rPr>
        <w:t>v</w:t>
      </w:r>
      <w:r w:rsidR="00CF3786">
        <w:rPr>
          <w:szCs w:val="22"/>
          <w:lang w:val="en-US" w:eastAsia="sv-SE"/>
        </w:rPr>
        <w:t>ienkartinė</w:t>
      </w:r>
      <w:proofErr w:type="spellEnd"/>
      <w:r w:rsidR="00CF3786">
        <w:rPr>
          <w:szCs w:val="22"/>
          <w:lang w:val="en-US" w:eastAsia="sv-SE"/>
        </w:rPr>
        <w:t xml:space="preserve"> </w:t>
      </w:r>
      <w:r w:rsidR="009A52AD">
        <w:rPr>
          <w:szCs w:val="22"/>
          <w:lang w:val="en-US" w:eastAsia="sv-SE"/>
        </w:rPr>
        <w:t>40</w:t>
      </w:r>
      <w:r w:rsidR="00267137">
        <w:rPr>
          <w:szCs w:val="24"/>
          <w:lang w:val="lt-LT"/>
        </w:rPr>
        <w:t> </w:t>
      </w:r>
      <w:r w:rsidR="009A52AD">
        <w:rPr>
          <w:szCs w:val="22"/>
          <w:lang w:val="en-US" w:eastAsia="sv-SE"/>
        </w:rPr>
        <w:t xml:space="preserve">mg/kg </w:t>
      </w:r>
      <w:proofErr w:type="spellStart"/>
      <w:r w:rsidR="009A52AD">
        <w:rPr>
          <w:szCs w:val="22"/>
          <w:lang w:val="en-US" w:eastAsia="sv-SE"/>
        </w:rPr>
        <w:t>lidokaino</w:t>
      </w:r>
      <w:proofErr w:type="spellEnd"/>
      <w:r w:rsidR="009A52AD">
        <w:rPr>
          <w:szCs w:val="22"/>
          <w:lang w:val="en-US" w:eastAsia="sv-SE"/>
        </w:rPr>
        <w:t xml:space="preserve"> </w:t>
      </w:r>
      <w:proofErr w:type="spellStart"/>
      <w:r w:rsidR="009A52AD">
        <w:rPr>
          <w:szCs w:val="22"/>
          <w:lang w:val="en-US" w:eastAsia="sv-SE"/>
        </w:rPr>
        <w:t>dozė</w:t>
      </w:r>
      <w:proofErr w:type="spellEnd"/>
      <w:r w:rsidR="009A52AD">
        <w:rPr>
          <w:szCs w:val="22"/>
          <w:lang w:val="en-US" w:eastAsia="sv-SE"/>
        </w:rPr>
        <w:t xml:space="preserve"> </w:t>
      </w:r>
      <w:proofErr w:type="spellStart"/>
      <w:r w:rsidR="009A52AD">
        <w:rPr>
          <w:szCs w:val="22"/>
          <w:lang w:val="en-US" w:eastAsia="sv-SE"/>
        </w:rPr>
        <w:t>kel</w:t>
      </w:r>
      <w:r w:rsidR="00612201">
        <w:rPr>
          <w:szCs w:val="22"/>
          <w:lang w:val="en-US" w:eastAsia="sv-SE"/>
        </w:rPr>
        <w:t>tų</w:t>
      </w:r>
      <w:proofErr w:type="spellEnd"/>
      <w:r w:rsidR="009A52AD">
        <w:rPr>
          <w:szCs w:val="22"/>
          <w:lang w:val="en-US" w:eastAsia="sv-SE"/>
        </w:rPr>
        <w:t xml:space="preserve"> </w:t>
      </w:r>
      <w:proofErr w:type="spellStart"/>
      <w:r w:rsidR="009A52AD">
        <w:rPr>
          <w:szCs w:val="22"/>
          <w:lang w:val="en-US" w:eastAsia="sv-SE"/>
        </w:rPr>
        <w:t>sisteminio</w:t>
      </w:r>
      <w:proofErr w:type="spellEnd"/>
      <w:r w:rsidR="009A52AD">
        <w:rPr>
          <w:szCs w:val="22"/>
          <w:lang w:val="en-US" w:eastAsia="sv-SE"/>
        </w:rPr>
        <w:t xml:space="preserve"> </w:t>
      </w:r>
      <w:proofErr w:type="spellStart"/>
      <w:r w:rsidR="009A52AD">
        <w:rPr>
          <w:szCs w:val="22"/>
          <w:lang w:val="en-US" w:eastAsia="sv-SE"/>
        </w:rPr>
        <w:t>ar</w:t>
      </w:r>
      <w:proofErr w:type="spellEnd"/>
      <w:r w:rsidR="009A52AD">
        <w:rPr>
          <w:szCs w:val="22"/>
          <w:lang w:val="en-US" w:eastAsia="sv-SE"/>
        </w:rPr>
        <w:t xml:space="preserve"> </w:t>
      </w:r>
      <w:proofErr w:type="spellStart"/>
      <w:r w:rsidR="009A52AD">
        <w:rPr>
          <w:szCs w:val="22"/>
          <w:lang w:val="en-US" w:eastAsia="sv-SE"/>
        </w:rPr>
        <w:t>periferinio</w:t>
      </w:r>
      <w:proofErr w:type="spellEnd"/>
      <w:r w:rsidR="009A52AD">
        <w:rPr>
          <w:szCs w:val="22"/>
          <w:lang w:val="en-US" w:eastAsia="sv-SE"/>
        </w:rPr>
        <w:t xml:space="preserve"> </w:t>
      </w:r>
      <w:proofErr w:type="spellStart"/>
      <w:r w:rsidR="009A52AD">
        <w:rPr>
          <w:szCs w:val="22"/>
          <w:lang w:val="en-US" w:eastAsia="sv-SE"/>
        </w:rPr>
        <w:t>toksinio</w:t>
      </w:r>
      <w:proofErr w:type="spellEnd"/>
      <w:r w:rsidR="009A52AD">
        <w:rPr>
          <w:szCs w:val="22"/>
          <w:lang w:val="en-US" w:eastAsia="sv-SE"/>
        </w:rPr>
        <w:t xml:space="preserve"> </w:t>
      </w:r>
      <w:proofErr w:type="spellStart"/>
      <w:r w:rsidR="009A52AD">
        <w:rPr>
          <w:szCs w:val="22"/>
          <w:lang w:val="en-US" w:eastAsia="sv-SE"/>
        </w:rPr>
        <w:t>poveikio</w:t>
      </w:r>
      <w:proofErr w:type="spellEnd"/>
      <w:r w:rsidR="009A52AD">
        <w:rPr>
          <w:szCs w:val="22"/>
          <w:lang w:val="en-US" w:eastAsia="sv-SE"/>
        </w:rPr>
        <w:t xml:space="preserve"> </w:t>
      </w:r>
      <w:proofErr w:type="spellStart"/>
      <w:r w:rsidR="009A52AD">
        <w:rPr>
          <w:szCs w:val="22"/>
          <w:lang w:val="en-US" w:eastAsia="sv-SE"/>
        </w:rPr>
        <w:t>nervų</w:t>
      </w:r>
      <w:proofErr w:type="spellEnd"/>
      <w:r w:rsidR="009A52AD">
        <w:rPr>
          <w:szCs w:val="22"/>
          <w:lang w:val="en-US" w:eastAsia="sv-SE"/>
        </w:rPr>
        <w:t xml:space="preserve"> </w:t>
      </w:r>
      <w:proofErr w:type="spellStart"/>
      <w:r w:rsidR="009A52AD">
        <w:rPr>
          <w:szCs w:val="22"/>
          <w:lang w:val="en-US" w:eastAsia="sv-SE"/>
        </w:rPr>
        <w:t>sistemai</w:t>
      </w:r>
      <w:proofErr w:type="spellEnd"/>
      <w:r w:rsidR="009A52AD">
        <w:rPr>
          <w:szCs w:val="22"/>
          <w:lang w:val="en-US" w:eastAsia="sv-SE"/>
        </w:rPr>
        <w:t xml:space="preserve"> </w:t>
      </w:r>
      <w:proofErr w:type="spellStart"/>
      <w:r w:rsidR="009A52AD">
        <w:rPr>
          <w:szCs w:val="22"/>
          <w:lang w:val="en-US" w:eastAsia="sv-SE"/>
        </w:rPr>
        <w:t>riziką</w:t>
      </w:r>
      <w:proofErr w:type="spellEnd"/>
      <w:r w:rsidR="00347A48">
        <w:rPr>
          <w:szCs w:val="22"/>
          <w:lang w:val="en-US" w:eastAsia="sv-SE"/>
        </w:rPr>
        <w:t xml:space="preserve"> </w:t>
      </w:r>
      <w:proofErr w:type="spellStart"/>
      <w:r w:rsidR="00347A48">
        <w:rPr>
          <w:szCs w:val="22"/>
          <w:lang w:val="en-US" w:eastAsia="sv-SE"/>
        </w:rPr>
        <w:t>žmonėms</w:t>
      </w:r>
      <w:proofErr w:type="spellEnd"/>
      <w:r w:rsidR="00612201">
        <w:rPr>
          <w:szCs w:val="22"/>
          <w:lang w:val="en-US" w:eastAsia="sv-SE"/>
        </w:rPr>
        <w:t>.</w:t>
      </w:r>
      <w:r w:rsidR="009A52AD">
        <w:rPr>
          <w:szCs w:val="22"/>
          <w:lang w:val="en-US" w:eastAsia="sv-SE"/>
        </w:rPr>
        <w:t xml:space="preserve">  </w:t>
      </w:r>
    </w:p>
    <w:p w:rsidR="00554A0B" w:rsidRDefault="00554A0B" w:rsidP="00F34163">
      <w:pPr>
        <w:tabs>
          <w:tab w:val="clear" w:pos="567"/>
        </w:tabs>
        <w:spacing w:line="240" w:lineRule="auto"/>
        <w:rPr>
          <w:noProof/>
          <w:szCs w:val="24"/>
          <w:lang w:val="lt-LT"/>
        </w:rPr>
      </w:pPr>
    </w:p>
    <w:p w:rsidR="00612201" w:rsidRPr="00612201" w:rsidRDefault="00612201" w:rsidP="00F34163">
      <w:pPr>
        <w:tabs>
          <w:tab w:val="clear" w:pos="567"/>
        </w:tabs>
        <w:spacing w:line="240" w:lineRule="auto"/>
        <w:rPr>
          <w:i/>
          <w:noProof/>
          <w:szCs w:val="24"/>
          <w:lang w:val="lt-LT"/>
        </w:rPr>
      </w:pPr>
      <w:r w:rsidRPr="00612201">
        <w:rPr>
          <w:i/>
          <w:noProof/>
          <w:szCs w:val="24"/>
          <w:lang w:val="lt-LT"/>
        </w:rPr>
        <w:t>Toksinis poveikis reprodukcijai</w:t>
      </w:r>
    </w:p>
    <w:p w:rsidR="009A52AD" w:rsidRDefault="00B26DF5" w:rsidP="00F34163">
      <w:pPr>
        <w:tabs>
          <w:tab w:val="clear" w:pos="567"/>
        </w:tabs>
        <w:spacing w:line="240" w:lineRule="auto"/>
        <w:rPr>
          <w:noProof/>
          <w:szCs w:val="24"/>
          <w:lang w:val="lt-LT"/>
        </w:rPr>
      </w:pPr>
      <w:r>
        <w:rPr>
          <w:noProof/>
          <w:szCs w:val="24"/>
          <w:lang w:val="lt-LT"/>
        </w:rPr>
        <w:t>Lidbree</w:t>
      </w:r>
      <w:r w:rsidR="00225CC4">
        <w:rPr>
          <w:noProof/>
          <w:szCs w:val="24"/>
          <w:lang w:val="lt-LT"/>
        </w:rPr>
        <w:t xml:space="preserve"> i</w:t>
      </w:r>
      <w:r w:rsidR="00F34163" w:rsidRPr="00B34FA1">
        <w:rPr>
          <w:noProof/>
          <w:szCs w:val="24"/>
          <w:lang w:val="lt-LT"/>
        </w:rPr>
        <w:t>kiklinikini</w:t>
      </w:r>
      <w:r w:rsidR="009A52AD">
        <w:rPr>
          <w:noProof/>
          <w:szCs w:val="24"/>
          <w:lang w:val="lt-LT"/>
        </w:rPr>
        <w:t xml:space="preserve">ų tyrimų </w:t>
      </w:r>
      <w:r w:rsidR="00225CC4">
        <w:rPr>
          <w:noProof/>
          <w:szCs w:val="24"/>
          <w:lang w:val="lt-LT"/>
        </w:rPr>
        <w:t>toksini</w:t>
      </w:r>
      <w:r w:rsidR="009E4FE5">
        <w:rPr>
          <w:noProof/>
          <w:szCs w:val="24"/>
          <w:lang w:val="lt-LT"/>
        </w:rPr>
        <w:t>o</w:t>
      </w:r>
      <w:r w:rsidR="00225CC4">
        <w:rPr>
          <w:noProof/>
          <w:szCs w:val="24"/>
          <w:lang w:val="lt-LT"/>
        </w:rPr>
        <w:t xml:space="preserve"> </w:t>
      </w:r>
      <w:r w:rsidR="00F34163" w:rsidRPr="00B34FA1">
        <w:rPr>
          <w:noProof/>
          <w:szCs w:val="24"/>
          <w:lang w:val="lt-LT"/>
        </w:rPr>
        <w:t>poveiki</w:t>
      </w:r>
      <w:r w:rsidR="009E4FE5">
        <w:rPr>
          <w:noProof/>
          <w:szCs w:val="24"/>
          <w:lang w:val="lt-LT"/>
        </w:rPr>
        <w:t>o</w:t>
      </w:r>
      <w:r w:rsidR="00225CC4">
        <w:rPr>
          <w:noProof/>
          <w:szCs w:val="24"/>
          <w:lang w:val="lt-LT"/>
        </w:rPr>
        <w:t xml:space="preserve"> reprodukcijai, embriono ir vaisiaus vystymuisi bei </w:t>
      </w:r>
      <w:r w:rsidR="007D02BD">
        <w:rPr>
          <w:noProof/>
          <w:szCs w:val="24"/>
          <w:lang w:val="lt-LT"/>
        </w:rPr>
        <w:t xml:space="preserve">toksiškumo vertinimo </w:t>
      </w:r>
      <w:r w:rsidR="00225CC4">
        <w:rPr>
          <w:noProof/>
          <w:szCs w:val="24"/>
          <w:lang w:val="lt-LT"/>
        </w:rPr>
        <w:t>prenat</w:t>
      </w:r>
      <w:r w:rsidR="007D02BD">
        <w:rPr>
          <w:noProof/>
          <w:szCs w:val="24"/>
          <w:lang w:val="lt-LT"/>
        </w:rPr>
        <w:t>al</w:t>
      </w:r>
      <w:r w:rsidR="00225CC4">
        <w:rPr>
          <w:noProof/>
          <w:szCs w:val="24"/>
          <w:lang w:val="lt-LT"/>
        </w:rPr>
        <w:t>iniu ir postnataliniu periodu</w:t>
      </w:r>
      <w:r w:rsidR="009A52AD">
        <w:rPr>
          <w:noProof/>
          <w:szCs w:val="24"/>
          <w:lang w:val="lt-LT"/>
        </w:rPr>
        <w:t xml:space="preserve"> nebuvo atlikta. Lidokaino tyrimų duomenimis, lidokainas nesutrikdė žiurkių patinų ir patelių vaisingumo. </w:t>
      </w:r>
    </w:p>
    <w:p w:rsidR="009A52AD" w:rsidRDefault="009A52AD" w:rsidP="00F34163">
      <w:pPr>
        <w:tabs>
          <w:tab w:val="clear" w:pos="567"/>
        </w:tabs>
        <w:spacing w:line="240" w:lineRule="auto"/>
        <w:rPr>
          <w:noProof/>
          <w:szCs w:val="24"/>
          <w:lang w:val="lt-LT"/>
        </w:rPr>
      </w:pPr>
    </w:p>
    <w:p w:rsidR="00612201" w:rsidRDefault="00612201" w:rsidP="00F34163">
      <w:pPr>
        <w:tabs>
          <w:tab w:val="clear" w:pos="567"/>
        </w:tabs>
        <w:spacing w:line="240" w:lineRule="auto"/>
        <w:rPr>
          <w:noProof/>
          <w:szCs w:val="24"/>
          <w:lang w:val="lt-LT"/>
        </w:rPr>
      </w:pPr>
      <w:r>
        <w:rPr>
          <w:noProof/>
          <w:szCs w:val="24"/>
          <w:lang w:val="lt-LT"/>
        </w:rPr>
        <w:t xml:space="preserve">Lidokainas prasiskverbia per placentos barjerą paprastos difuzijos būdu. Triušiams buvo nustatytas toksinis poveikis embrionui ir vaisiui, bet tik patelei gavus toksinę dozę, kuri yra didesnė nei klinikinė dozė. </w:t>
      </w:r>
    </w:p>
    <w:p w:rsidR="00612201" w:rsidRDefault="00612201" w:rsidP="00F34163">
      <w:pPr>
        <w:tabs>
          <w:tab w:val="clear" w:pos="567"/>
        </w:tabs>
        <w:spacing w:line="240" w:lineRule="auto"/>
        <w:rPr>
          <w:noProof/>
          <w:szCs w:val="24"/>
          <w:lang w:val="lt-LT"/>
        </w:rPr>
      </w:pPr>
    </w:p>
    <w:p w:rsidR="00612201" w:rsidRPr="00612201" w:rsidRDefault="00612201" w:rsidP="00F34163">
      <w:pPr>
        <w:tabs>
          <w:tab w:val="clear" w:pos="567"/>
        </w:tabs>
        <w:spacing w:line="240" w:lineRule="auto"/>
        <w:rPr>
          <w:i/>
          <w:noProof/>
          <w:szCs w:val="24"/>
          <w:lang w:val="lt-LT"/>
        </w:rPr>
      </w:pPr>
      <w:r w:rsidRPr="00612201">
        <w:rPr>
          <w:i/>
          <w:noProof/>
          <w:szCs w:val="24"/>
          <w:lang w:val="lt-LT"/>
        </w:rPr>
        <w:t xml:space="preserve">Genotoksiškumas ir kancerogeniškumas </w:t>
      </w:r>
    </w:p>
    <w:p w:rsidR="00855E43" w:rsidRDefault="00B26DF5" w:rsidP="00F34163">
      <w:pPr>
        <w:tabs>
          <w:tab w:val="clear" w:pos="567"/>
        </w:tabs>
        <w:spacing w:line="240" w:lineRule="auto"/>
        <w:rPr>
          <w:noProof/>
          <w:szCs w:val="24"/>
          <w:lang w:val="lt-LT"/>
        </w:rPr>
      </w:pPr>
      <w:r>
        <w:rPr>
          <w:noProof/>
          <w:szCs w:val="24"/>
          <w:lang w:val="lt-LT"/>
        </w:rPr>
        <w:t>Lidbree</w:t>
      </w:r>
      <w:r w:rsidR="00855E43">
        <w:rPr>
          <w:noProof/>
          <w:szCs w:val="24"/>
          <w:lang w:val="lt-LT"/>
        </w:rPr>
        <w:t xml:space="preserve"> g</w:t>
      </w:r>
      <w:r w:rsidR="00612201" w:rsidRPr="00B34FA1">
        <w:rPr>
          <w:noProof/>
          <w:szCs w:val="24"/>
          <w:lang w:val="lt-LT"/>
        </w:rPr>
        <w:t>enotoksiškumo</w:t>
      </w:r>
      <w:r w:rsidR="00855E43">
        <w:rPr>
          <w:noProof/>
          <w:szCs w:val="24"/>
          <w:lang w:val="lt-LT"/>
        </w:rPr>
        <w:t xml:space="preserve"> ar </w:t>
      </w:r>
      <w:r w:rsidR="00612201" w:rsidRPr="00B34FA1">
        <w:rPr>
          <w:noProof/>
          <w:szCs w:val="24"/>
          <w:lang w:val="lt-LT"/>
        </w:rPr>
        <w:t xml:space="preserve">kancerogeniškumo tyrimų </w:t>
      </w:r>
      <w:r w:rsidR="00855E43">
        <w:rPr>
          <w:noProof/>
          <w:szCs w:val="24"/>
          <w:lang w:val="lt-LT"/>
        </w:rPr>
        <w:t>nebuvo atlikta.</w:t>
      </w:r>
    </w:p>
    <w:p w:rsidR="00612201" w:rsidRDefault="00855E43" w:rsidP="00F34163">
      <w:pPr>
        <w:tabs>
          <w:tab w:val="clear" w:pos="567"/>
        </w:tabs>
        <w:spacing w:line="240" w:lineRule="auto"/>
        <w:rPr>
          <w:noProof/>
          <w:szCs w:val="24"/>
          <w:lang w:val="lt-LT"/>
        </w:rPr>
      </w:pPr>
      <w:r>
        <w:rPr>
          <w:noProof/>
          <w:szCs w:val="24"/>
          <w:lang w:val="lt-LT"/>
        </w:rPr>
        <w:t xml:space="preserve">Lidokaino genotoksiškumo tyrimų metu mutageninio poveikio nepastebėta . Lidokaino metabolitas 2,6 – dimetilanilinas, kai kurių genotoksiškumo tyrimų duomenimis, pasižymi silpnu poveikiu. </w:t>
      </w:r>
      <w:r w:rsidR="000317F0">
        <w:rPr>
          <w:noProof/>
          <w:szCs w:val="24"/>
          <w:lang w:val="lt-LT"/>
        </w:rPr>
        <w:t>Remiantis i</w:t>
      </w:r>
      <w:r>
        <w:rPr>
          <w:noProof/>
          <w:szCs w:val="24"/>
          <w:lang w:val="lt-LT"/>
        </w:rPr>
        <w:t>kik</w:t>
      </w:r>
      <w:r w:rsidR="000317F0">
        <w:rPr>
          <w:noProof/>
          <w:szCs w:val="24"/>
          <w:lang w:val="lt-LT"/>
        </w:rPr>
        <w:t>linikinių toksiškumo tyrimų duomenimis</w:t>
      </w:r>
      <w:r>
        <w:rPr>
          <w:noProof/>
          <w:szCs w:val="24"/>
          <w:lang w:val="lt-LT"/>
        </w:rPr>
        <w:t>, esant lėtinei ekspozicijai, meta</w:t>
      </w:r>
      <w:r w:rsidR="00201C72">
        <w:rPr>
          <w:noProof/>
          <w:szCs w:val="24"/>
          <w:lang w:val="lt-LT"/>
        </w:rPr>
        <w:t>boli</w:t>
      </w:r>
      <w:r>
        <w:rPr>
          <w:noProof/>
          <w:szCs w:val="24"/>
          <w:lang w:val="lt-LT"/>
        </w:rPr>
        <w:t>t</w:t>
      </w:r>
      <w:r w:rsidR="00201C72">
        <w:rPr>
          <w:noProof/>
          <w:szCs w:val="24"/>
          <w:lang w:val="lt-LT"/>
        </w:rPr>
        <w:t>a</w:t>
      </w:r>
      <w:r>
        <w:rPr>
          <w:noProof/>
          <w:szCs w:val="24"/>
          <w:lang w:val="lt-LT"/>
        </w:rPr>
        <w:t>s 2,6 – dimetilanilinas</w:t>
      </w:r>
      <w:r w:rsidR="000317F0">
        <w:rPr>
          <w:noProof/>
          <w:szCs w:val="24"/>
          <w:lang w:val="lt-LT"/>
        </w:rPr>
        <w:t xml:space="preserve"> gali būti kancerogeniškas.</w:t>
      </w:r>
    </w:p>
    <w:p w:rsidR="00483B0C" w:rsidRDefault="00483B0C" w:rsidP="00F34163">
      <w:pPr>
        <w:tabs>
          <w:tab w:val="clear" w:pos="567"/>
        </w:tabs>
        <w:spacing w:line="240" w:lineRule="auto"/>
        <w:rPr>
          <w:noProof/>
          <w:szCs w:val="24"/>
          <w:lang w:val="lt-LT"/>
        </w:rPr>
      </w:pPr>
      <w:r>
        <w:rPr>
          <w:noProof/>
          <w:szCs w:val="24"/>
          <w:lang w:val="lt-LT"/>
        </w:rPr>
        <w:t xml:space="preserve">Rizikos vertinimas, žmonėms apskaičiuotą maksimalią ekspoziciją lidokaino vartojant protarpiais palyginus su ekspozicija ikiklinikinių tyrimų metu, parodė plačią saugumo ribą klinikiniam vartojimui. Lidokaino kancerogeniškumo tyrimų neatlikta dėl vaistinio preparato terapinio vartojimo vietos </w:t>
      </w:r>
      <w:r w:rsidR="00BD2DEB">
        <w:rPr>
          <w:noProof/>
          <w:szCs w:val="24"/>
          <w:lang w:val="lt-LT"/>
        </w:rPr>
        <w:t>ir</w:t>
      </w:r>
      <w:r>
        <w:rPr>
          <w:noProof/>
          <w:szCs w:val="24"/>
          <w:lang w:val="lt-LT"/>
        </w:rPr>
        <w:t xml:space="preserve"> trukmės.</w:t>
      </w:r>
    </w:p>
    <w:p w:rsidR="00483B0C" w:rsidRDefault="00483B0C" w:rsidP="00F34163">
      <w:pPr>
        <w:tabs>
          <w:tab w:val="clear" w:pos="567"/>
        </w:tabs>
        <w:spacing w:line="240" w:lineRule="auto"/>
        <w:rPr>
          <w:noProof/>
          <w:szCs w:val="24"/>
          <w:lang w:val="lt-LT"/>
        </w:rPr>
      </w:pP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rsidR="00F34163" w:rsidRPr="00B34FA1" w:rsidRDefault="00F34163" w:rsidP="00F34163">
      <w:pPr>
        <w:tabs>
          <w:tab w:val="clear" w:pos="567"/>
        </w:tabs>
        <w:spacing w:line="240" w:lineRule="auto"/>
        <w:rPr>
          <w:szCs w:val="24"/>
          <w:lang w:val="lt-LT"/>
        </w:rPr>
      </w:pPr>
    </w:p>
    <w:p w:rsidR="00A95BE0" w:rsidRDefault="00A95BE0" w:rsidP="00A95BE0">
      <w:pPr>
        <w:keepNext/>
        <w:autoSpaceDE w:val="0"/>
        <w:autoSpaceDN w:val="0"/>
        <w:adjustRightInd w:val="0"/>
        <w:spacing w:line="240" w:lineRule="auto"/>
        <w:rPr>
          <w:snapToGrid/>
          <w:szCs w:val="22"/>
          <w:lang w:val="en-US" w:eastAsia="sv-SE"/>
        </w:rPr>
      </w:pPr>
      <w:proofErr w:type="spellStart"/>
      <w:r>
        <w:rPr>
          <w:szCs w:val="22"/>
          <w:lang w:val="en-US" w:eastAsia="sv-SE"/>
        </w:rPr>
        <w:t>Makrogolglicerolio</w:t>
      </w:r>
      <w:proofErr w:type="spellEnd"/>
      <w:r>
        <w:rPr>
          <w:szCs w:val="22"/>
          <w:lang w:val="en-US" w:eastAsia="sv-SE"/>
        </w:rPr>
        <w:t xml:space="preserve"> </w:t>
      </w:r>
      <w:proofErr w:type="spellStart"/>
      <w:r>
        <w:rPr>
          <w:szCs w:val="22"/>
          <w:lang w:val="en-US" w:eastAsia="sv-SE"/>
        </w:rPr>
        <w:t>ricinoleatas</w:t>
      </w:r>
      <w:proofErr w:type="spellEnd"/>
      <w:r>
        <w:rPr>
          <w:szCs w:val="22"/>
          <w:lang w:val="en-US" w:eastAsia="sv-SE"/>
        </w:rPr>
        <w:t xml:space="preserve"> </w:t>
      </w:r>
      <w:r>
        <w:rPr>
          <w:lang w:val="en-US" w:eastAsia="sv-SE"/>
        </w:rPr>
        <w:t>(</w:t>
      </w:r>
      <w:proofErr w:type="spellStart"/>
      <w:r>
        <w:rPr>
          <w:lang w:val="en-US" w:eastAsia="sv-SE"/>
        </w:rPr>
        <w:t>polioksilo</w:t>
      </w:r>
      <w:proofErr w:type="spellEnd"/>
      <w:r>
        <w:rPr>
          <w:lang w:val="en-US" w:eastAsia="sv-SE"/>
        </w:rPr>
        <w:t xml:space="preserve"> </w:t>
      </w:r>
      <w:proofErr w:type="spellStart"/>
      <w:r>
        <w:rPr>
          <w:lang w:val="en-US" w:eastAsia="sv-SE"/>
        </w:rPr>
        <w:t>ricinos</w:t>
      </w:r>
      <w:proofErr w:type="spellEnd"/>
      <w:r>
        <w:rPr>
          <w:lang w:val="en-US" w:eastAsia="sv-SE"/>
        </w:rPr>
        <w:t xml:space="preserve"> </w:t>
      </w:r>
      <w:proofErr w:type="spellStart"/>
      <w:r>
        <w:rPr>
          <w:lang w:val="en-US" w:eastAsia="sv-SE"/>
        </w:rPr>
        <w:t>aliejus</w:t>
      </w:r>
      <w:proofErr w:type="spellEnd"/>
      <w:r>
        <w:rPr>
          <w:lang w:val="en-US" w:eastAsia="sv-SE"/>
        </w:rPr>
        <w:t>)</w:t>
      </w:r>
    </w:p>
    <w:p w:rsidR="00A95BE0" w:rsidRDefault="00A95BE0" w:rsidP="00A95BE0">
      <w:pPr>
        <w:keepNext/>
        <w:autoSpaceDE w:val="0"/>
        <w:autoSpaceDN w:val="0"/>
        <w:adjustRightInd w:val="0"/>
        <w:spacing w:line="240" w:lineRule="auto"/>
        <w:rPr>
          <w:szCs w:val="22"/>
          <w:lang w:val="en-US" w:eastAsia="sv-SE"/>
        </w:rPr>
      </w:pPr>
      <w:proofErr w:type="spellStart"/>
      <w:r>
        <w:rPr>
          <w:szCs w:val="22"/>
          <w:lang w:val="en-US" w:eastAsia="sv-SE"/>
        </w:rPr>
        <w:t>Poloksameras</w:t>
      </w:r>
      <w:proofErr w:type="spellEnd"/>
      <w:r>
        <w:rPr>
          <w:szCs w:val="22"/>
          <w:lang w:val="en-US" w:eastAsia="sv-SE"/>
        </w:rPr>
        <w:t xml:space="preserve"> (</w:t>
      </w:r>
      <w:proofErr w:type="spellStart"/>
      <w:r>
        <w:rPr>
          <w:szCs w:val="22"/>
          <w:lang w:val="en-US" w:eastAsia="sv-SE"/>
        </w:rPr>
        <w:t>sudėtyje</w:t>
      </w:r>
      <w:proofErr w:type="spellEnd"/>
      <w:r>
        <w:rPr>
          <w:szCs w:val="22"/>
          <w:lang w:val="en-US" w:eastAsia="sv-SE"/>
        </w:rPr>
        <w:t xml:space="preserve"> </w:t>
      </w:r>
      <w:proofErr w:type="spellStart"/>
      <w:r>
        <w:rPr>
          <w:szCs w:val="22"/>
          <w:lang w:val="en-US" w:eastAsia="sv-SE"/>
        </w:rPr>
        <w:t>yra</w:t>
      </w:r>
      <w:proofErr w:type="spellEnd"/>
      <w:r>
        <w:rPr>
          <w:szCs w:val="22"/>
          <w:lang w:val="en-US" w:eastAsia="sv-SE"/>
        </w:rPr>
        <w:t xml:space="preserve"> </w:t>
      </w:r>
      <w:proofErr w:type="spellStart"/>
      <w:r>
        <w:rPr>
          <w:lang w:val="en-US" w:eastAsia="sv-SE"/>
        </w:rPr>
        <w:t>butilhidroksitolueno</w:t>
      </w:r>
      <w:proofErr w:type="spellEnd"/>
      <w:r>
        <w:rPr>
          <w:lang w:val="en-US" w:eastAsia="sv-SE"/>
        </w:rPr>
        <w:t xml:space="preserve"> (E 321)</w:t>
      </w:r>
    </w:p>
    <w:p w:rsidR="00A95BE0" w:rsidRPr="00081D01" w:rsidRDefault="00A95BE0" w:rsidP="00A95BE0">
      <w:pPr>
        <w:keepNext/>
        <w:autoSpaceDE w:val="0"/>
        <w:autoSpaceDN w:val="0"/>
        <w:adjustRightInd w:val="0"/>
        <w:spacing w:line="240" w:lineRule="auto"/>
        <w:rPr>
          <w:szCs w:val="22"/>
          <w:lang w:val="lt-LT" w:eastAsia="sv-SE"/>
        </w:rPr>
      </w:pPr>
      <w:proofErr w:type="spellStart"/>
      <w:r>
        <w:rPr>
          <w:szCs w:val="22"/>
          <w:lang w:val="en-US" w:eastAsia="sv-SE"/>
        </w:rPr>
        <w:t>Natrio</w:t>
      </w:r>
      <w:proofErr w:type="spellEnd"/>
      <w:r>
        <w:rPr>
          <w:szCs w:val="22"/>
          <w:lang w:val="en-US" w:eastAsia="sv-SE"/>
        </w:rPr>
        <w:t xml:space="preserve"> </w:t>
      </w:r>
      <w:proofErr w:type="spellStart"/>
      <w:r>
        <w:rPr>
          <w:szCs w:val="22"/>
          <w:lang w:val="en-US" w:eastAsia="sv-SE"/>
        </w:rPr>
        <w:t>askorbatas</w:t>
      </w:r>
      <w:proofErr w:type="spellEnd"/>
      <w:r>
        <w:rPr>
          <w:szCs w:val="22"/>
          <w:lang w:val="en-US" w:eastAsia="sv-SE"/>
        </w:rPr>
        <w:t xml:space="preserve"> (E301)</w:t>
      </w:r>
    </w:p>
    <w:p w:rsidR="00A95BE0" w:rsidRDefault="00A95BE0" w:rsidP="00A95BE0">
      <w:pPr>
        <w:keepNext/>
        <w:autoSpaceDE w:val="0"/>
        <w:autoSpaceDN w:val="0"/>
        <w:adjustRightInd w:val="0"/>
        <w:spacing w:line="240" w:lineRule="auto"/>
        <w:rPr>
          <w:szCs w:val="22"/>
          <w:lang w:val="en-US" w:eastAsia="sv-SE"/>
        </w:rPr>
      </w:pPr>
      <w:proofErr w:type="spellStart"/>
      <w:r>
        <w:rPr>
          <w:szCs w:val="22"/>
          <w:lang w:val="en-US" w:eastAsia="sv-SE"/>
        </w:rPr>
        <w:t>Vandenilio</w:t>
      </w:r>
      <w:proofErr w:type="spellEnd"/>
      <w:r>
        <w:rPr>
          <w:szCs w:val="22"/>
          <w:lang w:val="en-US" w:eastAsia="sv-SE"/>
        </w:rPr>
        <w:t xml:space="preserve"> </w:t>
      </w:r>
      <w:proofErr w:type="spellStart"/>
      <w:r>
        <w:rPr>
          <w:szCs w:val="22"/>
          <w:lang w:val="en-US" w:eastAsia="sv-SE"/>
        </w:rPr>
        <w:t>chlorido</w:t>
      </w:r>
      <w:proofErr w:type="spellEnd"/>
      <w:r>
        <w:rPr>
          <w:szCs w:val="22"/>
          <w:lang w:val="en-US" w:eastAsia="sv-SE"/>
        </w:rPr>
        <w:t xml:space="preserve"> </w:t>
      </w:r>
      <w:proofErr w:type="spellStart"/>
      <w:r>
        <w:rPr>
          <w:szCs w:val="22"/>
          <w:lang w:val="en-US" w:eastAsia="sv-SE"/>
        </w:rPr>
        <w:t>rūgštis</w:t>
      </w:r>
      <w:proofErr w:type="spellEnd"/>
      <w:r>
        <w:rPr>
          <w:szCs w:val="22"/>
          <w:lang w:val="en-US" w:eastAsia="sv-SE"/>
        </w:rPr>
        <w:t xml:space="preserve"> (pH </w:t>
      </w:r>
      <w:proofErr w:type="spellStart"/>
      <w:r>
        <w:rPr>
          <w:szCs w:val="22"/>
          <w:lang w:val="en-US" w:eastAsia="sv-SE"/>
        </w:rPr>
        <w:t>koreguoti</w:t>
      </w:r>
      <w:proofErr w:type="spellEnd"/>
      <w:r>
        <w:rPr>
          <w:szCs w:val="22"/>
          <w:lang w:val="en-US" w:eastAsia="sv-SE"/>
        </w:rPr>
        <w:t>)</w:t>
      </w:r>
    </w:p>
    <w:p w:rsidR="00A95BE0" w:rsidRDefault="00A95BE0" w:rsidP="00A95BE0">
      <w:pPr>
        <w:rPr>
          <w:szCs w:val="24"/>
          <w:lang w:val="lt-LT"/>
        </w:rPr>
      </w:pPr>
      <w:r>
        <w:rPr>
          <w:szCs w:val="24"/>
          <w:lang w:val="lt-LT"/>
        </w:rPr>
        <w:t xml:space="preserve">Natrio </w:t>
      </w:r>
      <w:proofErr w:type="spellStart"/>
      <w:r>
        <w:rPr>
          <w:szCs w:val="24"/>
          <w:lang w:val="lt-LT"/>
        </w:rPr>
        <w:t>hidroksidas</w:t>
      </w:r>
      <w:proofErr w:type="spellEnd"/>
      <w:r>
        <w:rPr>
          <w:szCs w:val="24"/>
          <w:lang w:val="lt-LT"/>
        </w:rPr>
        <w:t xml:space="preserve"> (pH koreguoti)</w:t>
      </w:r>
    </w:p>
    <w:p w:rsidR="00A95BE0" w:rsidRDefault="00A95BE0" w:rsidP="00A95BE0">
      <w:pPr>
        <w:rPr>
          <w:szCs w:val="24"/>
          <w:lang w:val="lt-LT"/>
        </w:rPr>
      </w:pPr>
      <w:r>
        <w:rPr>
          <w:szCs w:val="24"/>
          <w:lang w:val="lt-LT"/>
        </w:rPr>
        <w:t>Injekcinis vanduo</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rsidR="00A95BE0" w:rsidRDefault="00A95BE0" w:rsidP="00F34163">
      <w:pPr>
        <w:tabs>
          <w:tab w:val="clear" w:pos="567"/>
        </w:tabs>
        <w:spacing w:line="240" w:lineRule="auto"/>
        <w:rPr>
          <w:noProof/>
          <w:szCs w:val="24"/>
          <w:lang w:val="lt-LT"/>
        </w:rPr>
      </w:pPr>
    </w:p>
    <w:p w:rsidR="00F34163" w:rsidRPr="00B34FA1" w:rsidRDefault="00F34163" w:rsidP="00A95BE0">
      <w:pPr>
        <w:tabs>
          <w:tab w:val="clear" w:pos="567"/>
        </w:tabs>
        <w:spacing w:line="240" w:lineRule="auto"/>
        <w:rPr>
          <w:szCs w:val="24"/>
          <w:lang w:val="lt-LT"/>
        </w:rPr>
      </w:pPr>
      <w:r w:rsidRPr="00B34FA1">
        <w:rPr>
          <w:noProof/>
          <w:szCs w:val="24"/>
          <w:lang w:val="lt-LT"/>
        </w:rPr>
        <w:t>Duomenys nebūtini</w:t>
      </w:r>
      <w:r w:rsidR="00AE694E">
        <w:rPr>
          <w:noProof/>
          <w:szCs w:val="24"/>
          <w:lang w:val="lt-LT"/>
        </w:rPr>
        <w:t>.</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rsidR="00F34163" w:rsidRPr="00B34FA1" w:rsidRDefault="00F34163" w:rsidP="00F34163">
      <w:pPr>
        <w:tabs>
          <w:tab w:val="clear" w:pos="567"/>
        </w:tabs>
        <w:spacing w:line="240" w:lineRule="auto"/>
        <w:rPr>
          <w:szCs w:val="24"/>
          <w:lang w:val="lt-LT"/>
        </w:rPr>
      </w:pPr>
    </w:p>
    <w:p w:rsidR="00F34163" w:rsidRPr="00B34FA1" w:rsidRDefault="00682F9A" w:rsidP="00F34163">
      <w:pPr>
        <w:tabs>
          <w:tab w:val="clear" w:pos="567"/>
        </w:tabs>
        <w:spacing w:line="240" w:lineRule="auto"/>
        <w:rPr>
          <w:szCs w:val="24"/>
          <w:lang w:val="lt-LT"/>
        </w:rPr>
      </w:pPr>
      <w:r>
        <w:rPr>
          <w:noProof/>
          <w:szCs w:val="24"/>
          <w:lang w:val="lt-LT"/>
        </w:rPr>
        <w:t>3</w:t>
      </w:r>
      <w:r w:rsidR="00F34163" w:rsidRPr="00B34FA1">
        <w:rPr>
          <w:noProof/>
          <w:szCs w:val="24"/>
          <w:lang w:val="lt-LT"/>
        </w:rPr>
        <w:t xml:space="preserve"> metai</w:t>
      </w:r>
      <w:r w:rsidR="00AE694E">
        <w:rPr>
          <w:noProof/>
          <w:szCs w:val="24"/>
          <w:lang w:val="lt-LT"/>
        </w:rPr>
        <w:t>.</w:t>
      </w:r>
    </w:p>
    <w:p w:rsidR="00F34163" w:rsidRPr="00B34FA1" w:rsidRDefault="00F34163"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rsidR="00F34163" w:rsidRPr="00B34FA1" w:rsidRDefault="00F34163" w:rsidP="00F34163">
      <w:pPr>
        <w:tabs>
          <w:tab w:val="clear" w:pos="567"/>
        </w:tabs>
        <w:spacing w:line="240" w:lineRule="auto"/>
        <w:rPr>
          <w:szCs w:val="24"/>
          <w:lang w:val="lt-LT"/>
        </w:rPr>
      </w:pPr>
    </w:p>
    <w:p w:rsidR="00F34163" w:rsidRDefault="00A95BE0" w:rsidP="00F34163">
      <w:pPr>
        <w:tabs>
          <w:tab w:val="clear" w:pos="567"/>
        </w:tabs>
        <w:spacing w:line="240" w:lineRule="auto"/>
        <w:rPr>
          <w:lang w:val="lt-LT"/>
        </w:rPr>
      </w:pPr>
      <w:r w:rsidRPr="00153901">
        <w:rPr>
          <w:lang w:val="lt-LT"/>
        </w:rPr>
        <w:t>Šiam vaistiniam preparatui specialių laikymo sąlygų nereikia</w:t>
      </w:r>
      <w:r w:rsidR="00AE694E">
        <w:rPr>
          <w:lang w:val="lt-LT"/>
        </w:rPr>
        <w:t>.</w:t>
      </w:r>
    </w:p>
    <w:p w:rsidR="00A95BE0" w:rsidRPr="00B34FA1" w:rsidRDefault="00A95BE0"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r w:rsidRPr="00B34FA1">
        <w:rPr>
          <w:rFonts w:ascii="Times New Roman" w:hAnsi="Times New Roman"/>
          <w:bCs w:val="0"/>
          <w:noProof/>
          <w:sz w:val="22"/>
          <w:szCs w:val="24"/>
          <w:lang w:val="lt-LT"/>
        </w:rPr>
        <w:t xml:space="preserve"> </w:t>
      </w:r>
    </w:p>
    <w:p w:rsidR="00F34163" w:rsidRPr="00B34FA1" w:rsidRDefault="00F34163" w:rsidP="00F34163">
      <w:pPr>
        <w:tabs>
          <w:tab w:val="clear" w:pos="567"/>
        </w:tabs>
        <w:spacing w:line="240" w:lineRule="auto"/>
        <w:rPr>
          <w:szCs w:val="24"/>
          <w:lang w:val="lt-LT"/>
        </w:rPr>
      </w:pPr>
    </w:p>
    <w:p w:rsidR="00123638" w:rsidRDefault="00B26DF5" w:rsidP="00A95BE0">
      <w:pPr>
        <w:rPr>
          <w:noProof/>
          <w:szCs w:val="24"/>
          <w:lang w:val="lt-LT"/>
        </w:rPr>
      </w:pPr>
      <w:r>
        <w:rPr>
          <w:noProof/>
          <w:szCs w:val="24"/>
          <w:lang w:val="lt-LT"/>
        </w:rPr>
        <w:t>Lidbree</w:t>
      </w:r>
      <w:r w:rsidR="00A95BE0">
        <w:rPr>
          <w:noProof/>
          <w:szCs w:val="24"/>
          <w:lang w:val="lt-LT"/>
        </w:rPr>
        <w:t xml:space="preserve"> 42</w:t>
      </w:r>
      <w:r w:rsidR="00CD2DE3">
        <w:rPr>
          <w:noProof/>
          <w:szCs w:val="24"/>
          <w:lang w:val="lt-LT"/>
        </w:rPr>
        <w:t> </w:t>
      </w:r>
      <w:r w:rsidR="00A95BE0">
        <w:rPr>
          <w:noProof/>
          <w:szCs w:val="24"/>
          <w:lang w:val="lt-LT"/>
        </w:rPr>
        <w:t>mg/</w:t>
      </w:r>
      <w:r w:rsidR="00CD2DE3">
        <w:rPr>
          <w:noProof/>
          <w:szCs w:val="24"/>
          <w:lang w:val="lt-LT"/>
        </w:rPr>
        <w:t> </w:t>
      </w:r>
      <w:r w:rsidR="00A95BE0">
        <w:rPr>
          <w:noProof/>
          <w:szCs w:val="24"/>
          <w:lang w:val="lt-LT"/>
        </w:rPr>
        <w:t>ml gimdos ertmės gelis</w:t>
      </w:r>
      <w:r w:rsidR="00123638">
        <w:rPr>
          <w:noProof/>
          <w:szCs w:val="24"/>
          <w:lang w:val="lt-LT"/>
        </w:rPr>
        <w:t xml:space="preserve"> tiekiamas steriliame 10</w:t>
      </w:r>
      <w:r w:rsidR="00CD2DE3">
        <w:rPr>
          <w:noProof/>
          <w:szCs w:val="24"/>
          <w:lang w:val="lt-LT"/>
        </w:rPr>
        <w:t> </w:t>
      </w:r>
      <w:r w:rsidR="00123638">
        <w:rPr>
          <w:noProof/>
          <w:szCs w:val="24"/>
          <w:lang w:val="lt-LT"/>
        </w:rPr>
        <w:t>ml užpildytame švirkšte (pagaminta</w:t>
      </w:r>
      <w:r w:rsidR="00201C72">
        <w:rPr>
          <w:noProof/>
          <w:szCs w:val="24"/>
          <w:lang w:val="lt-LT"/>
        </w:rPr>
        <w:t>me</w:t>
      </w:r>
      <w:r w:rsidR="00123638">
        <w:rPr>
          <w:noProof/>
          <w:szCs w:val="24"/>
          <w:lang w:val="lt-LT"/>
        </w:rPr>
        <w:t xml:space="preserve"> iš ciklinio olefino kopolimero) su bromobutilo </w:t>
      </w:r>
      <w:r w:rsidR="009444B7">
        <w:rPr>
          <w:noProof/>
          <w:szCs w:val="24"/>
          <w:lang w:val="lt-LT"/>
        </w:rPr>
        <w:t xml:space="preserve">gumos </w:t>
      </w:r>
      <w:r w:rsidR="00DF4D3A">
        <w:rPr>
          <w:noProof/>
          <w:szCs w:val="24"/>
          <w:lang w:val="lt-LT"/>
        </w:rPr>
        <w:t xml:space="preserve">antgalio dangteliu </w:t>
      </w:r>
      <w:r w:rsidR="00123638">
        <w:rPr>
          <w:noProof/>
          <w:szCs w:val="24"/>
          <w:lang w:val="lt-LT"/>
        </w:rPr>
        <w:t xml:space="preserve">ir </w:t>
      </w:r>
      <w:r w:rsidR="00DF4D3A">
        <w:rPr>
          <w:noProof/>
          <w:szCs w:val="24"/>
          <w:lang w:val="lt-LT"/>
        </w:rPr>
        <w:t>kamščiu</w:t>
      </w:r>
      <w:r w:rsidR="00123638">
        <w:rPr>
          <w:noProof/>
          <w:szCs w:val="24"/>
          <w:lang w:val="lt-LT"/>
        </w:rPr>
        <w:t>, supakuotame lizdinėje plokštelėje kartu su stūmoklio koteliu. Švir</w:t>
      </w:r>
      <w:r w:rsidR="005E48F5">
        <w:rPr>
          <w:noProof/>
          <w:szCs w:val="24"/>
          <w:lang w:val="lt-LT"/>
        </w:rPr>
        <w:t>k</w:t>
      </w:r>
      <w:r w:rsidR="00123638">
        <w:rPr>
          <w:noProof/>
          <w:szCs w:val="24"/>
          <w:lang w:val="lt-LT"/>
        </w:rPr>
        <w:t xml:space="preserve">štas sugraduotas ml. </w:t>
      </w:r>
    </w:p>
    <w:p w:rsidR="00A95BE0" w:rsidRDefault="00123638" w:rsidP="00A95BE0">
      <w:pPr>
        <w:rPr>
          <w:noProof/>
          <w:szCs w:val="24"/>
          <w:lang w:val="lt-LT"/>
        </w:rPr>
      </w:pPr>
      <w:r>
        <w:rPr>
          <w:noProof/>
          <w:szCs w:val="24"/>
          <w:lang w:val="lt-LT"/>
        </w:rPr>
        <w:t xml:space="preserve">Sterilus (polipropileno) aplikatorius su </w:t>
      </w:r>
      <w:r w:rsidRPr="00225CC4">
        <w:rPr>
          <w:i/>
          <w:noProof/>
          <w:szCs w:val="24"/>
          <w:lang w:val="lt-LT"/>
        </w:rPr>
        <w:t>Luer lock</w:t>
      </w:r>
      <w:r w:rsidR="00225CC4">
        <w:rPr>
          <w:i/>
          <w:noProof/>
          <w:szCs w:val="24"/>
          <w:lang w:val="lt-LT"/>
        </w:rPr>
        <w:t xml:space="preserve"> </w:t>
      </w:r>
      <w:r w:rsidR="00225CC4" w:rsidRPr="00225CC4">
        <w:rPr>
          <w:noProof/>
          <w:szCs w:val="24"/>
          <w:lang w:val="lt-LT"/>
        </w:rPr>
        <w:t>jungtimi</w:t>
      </w:r>
      <w:r w:rsidRPr="00225CC4">
        <w:rPr>
          <w:noProof/>
          <w:szCs w:val="24"/>
          <w:lang w:val="lt-LT"/>
        </w:rPr>
        <w:t>,</w:t>
      </w:r>
      <w:r>
        <w:rPr>
          <w:noProof/>
          <w:szCs w:val="24"/>
          <w:lang w:val="lt-LT"/>
        </w:rPr>
        <w:t xml:space="preserve"> tinkamas naudoti su užpildytu švirkštu, tiekiamas atskirame maišelyje, esančiame kartono dėžutėje. </w:t>
      </w:r>
      <w:r w:rsidR="00554480">
        <w:rPr>
          <w:noProof/>
          <w:szCs w:val="24"/>
          <w:lang w:val="lt-LT"/>
        </w:rPr>
        <w:t>Iš švirkšto – aplikatoriaus galima išspausti 8,5</w:t>
      </w:r>
      <w:r w:rsidR="00CD2DE3">
        <w:rPr>
          <w:noProof/>
          <w:szCs w:val="24"/>
          <w:lang w:val="lt-LT"/>
        </w:rPr>
        <w:t> </w:t>
      </w:r>
      <w:r w:rsidR="00554480">
        <w:rPr>
          <w:noProof/>
          <w:szCs w:val="24"/>
          <w:lang w:val="lt-LT"/>
        </w:rPr>
        <w:t>ml.</w:t>
      </w:r>
      <w:r>
        <w:rPr>
          <w:noProof/>
          <w:szCs w:val="24"/>
          <w:lang w:val="lt-LT"/>
        </w:rPr>
        <w:t xml:space="preserve"> </w:t>
      </w:r>
    </w:p>
    <w:p w:rsidR="00A95BE0" w:rsidRDefault="00A95BE0" w:rsidP="00A95BE0">
      <w:pPr>
        <w:rPr>
          <w:noProof/>
          <w:szCs w:val="24"/>
          <w:lang w:val="lt-LT"/>
        </w:rPr>
      </w:pPr>
    </w:p>
    <w:p w:rsidR="00F34163" w:rsidRPr="00225CC4" w:rsidRDefault="00554480" w:rsidP="00F34163">
      <w:pPr>
        <w:tabs>
          <w:tab w:val="clear" w:pos="567"/>
        </w:tabs>
        <w:spacing w:line="240" w:lineRule="auto"/>
        <w:rPr>
          <w:noProof/>
          <w:szCs w:val="24"/>
          <w:lang w:val="lt-LT"/>
        </w:rPr>
      </w:pPr>
      <w:r w:rsidRPr="00225CC4">
        <w:rPr>
          <w:noProof/>
          <w:szCs w:val="24"/>
          <w:lang w:val="lt-LT"/>
        </w:rPr>
        <w:t>Pakuotės dydis: 1</w:t>
      </w:r>
      <w:r w:rsidR="00AE694E">
        <w:rPr>
          <w:noProof/>
          <w:szCs w:val="24"/>
          <w:lang w:val="lt-LT"/>
        </w:rPr>
        <w:t> x </w:t>
      </w:r>
      <w:r w:rsidRPr="00225CC4">
        <w:rPr>
          <w:noProof/>
          <w:szCs w:val="24"/>
          <w:lang w:val="lt-LT"/>
        </w:rPr>
        <w:t>10</w:t>
      </w:r>
      <w:r w:rsidR="00CD2DE3">
        <w:rPr>
          <w:noProof/>
          <w:szCs w:val="24"/>
          <w:lang w:val="lt-LT"/>
        </w:rPr>
        <w:t> </w:t>
      </w:r>
      <w:r w:rsidRPr="00225CC4">
        <w:rPr>
          <w:noProof/>
          <w:szCs w:val="24"/>
          <w:lang w:val="lt-LT"/>
        </w:rPr>
        <w:t>ml gimdos ertm</w:t>
      </w:r>
      <w:r w:rsidR="00CD13BF" w:rsidRPr="00225CC4">
        <w:rPr>
          <w:noProof/>
          <w:szCs w:val="24"/>
          <w:lang w:val="lt-LT"/>
        </w:rPr>
        <w:t>ės geli</w:t>
      </w:r>
      <w:r w:rsidR="00AE694E">
        <w:rPr>
          <w:noProof/>
          <w:szCs w:val="24"/>
          <w:lang w:val="lt-LT"/>
        </w:rPr>
        <w:t>o</w:t>
      </w:r>
      <w:r w:rsidRPr="00225CC4">
        <w:rPr>
          <w:noProof/>
          <w:szCs w:val="24"/>
          <w:lang w:val="lt-LT"/>
        </w:rPr>
        <w:t xml:space="preserve"> užpildytame švirkšte.   </w:t>
      </w:r>
    </w:p>
    <w:p w:rsidR="00554480" w:rsidRPr="00B34FA1" w:rsidRDefault="00554480" w:rsidP="00F34163">
      <w:pPr>
        <w:tabs>
          <w:tab w:val="clear" w:pos="567"/>
        </w:tabs>
        <w:spacing w:line="240" w:lineRule="auto"/>
        <w:rPr>
          <w:szCs w:val="24"/>
          <w:lang w:val="lt-LT"/>
        </w:rPr>
      </w:pPr>
    </w:p>
    <w:p w:rsidR="00F34163" w:rsidRPr="00B34FA1" w:rsidRDefault="00F34163" w:rsidP="00F34163">
      <w:pPr>
        <w:pStyle w:val="Antrat4"/>
        <w:rPr>
          <w:rFonts w:ascii="Times New Roman" w:hAnsi="Times New Roman"/>
          <w:sz w:val="22"/>
          <w:lang w:val="lt-LT"/>
        </w:rPr>
      </w:pPr>
      <w:bookmarkStart w:id="1" w:name="OLE_LINK1"/>
      <w:r w:rsidRPr="00B34FA1">
        <w:rPr>
          <w:rFonts w:ascii="Times New Roman" w:hAnsi="Times New Roman"/>
          <w:sz w:val="22"/>
          <w:lang w:val="lt-LT"/>
        </w:rPr>
        <w:lastRenderedPageBreak/>
        <w:t>6.6</w:t>
      </w:r>
      <w:r w:rsidRPr="00B34FA1">
        <w:rPr>
          <w:rFonts w:ascii="Times New Roman" w:hAnsi="Times New Roman"/>
          <w:sz w:val="22"/>
          <w:lang w:val="lt-LT"/>
        </w:rPr>
        <w:tab/>
        <w:t>Specialūs reikalavimai atliekoms tvarkyti ir vaistiniam preparatui ruošti</w:t>
      </w:r>
    </w:p>
    <w:bookmarkEnd w:id="1"/>
    <w:p w:rsidR="00F34163" w:rsidRPr="00B34FA1" w:rsidRDefault="00F34163"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r w:rsidRPr="00B34FA1">
        <w:rPr>
          <w:noProof/>
          <w:szCs w:val="24"/>
          <w:lang w:val="lt-LT"/>
        </w:rPr>
        <w:t>Nesuvartotą vaistinį preparatą ar atliekas reikia tvarkyti laikantis vietinių reikalavimų.</w:t>
      </w:r>
      <w:r w:rsidRPr="00B34FA1">
        <w:rPr>
          <w:szCs w:val="24"/>
          <w:lang w:val="lt-LT"/>
        </w:rPr>
        <w:t xml:space="preserve"> </w:t>
      </w:r>
    </w:p>
    <w:p w:rsidR="00F34163" w:rsidRPr="00B34FA1" w:rsidRDefault="00F34163"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p>
    <w:p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rsidR="00F34163" w:rsidRPr="000A79DC" w:rsidRDefault="00F34163" w:rsidP="00F34163">
      <w:pPr>
        <w:tabs>
          <w:tab w:val="clear" w:pos="567"/>
        </w:tabs>
        <w:spacing w:line="240" w:lineRule="auto"/>
        <w:rPr>
          <w:szCs w:val="24"/>
          <w:lang w:val="lt-LT"/>
        </w:rPr>
      </w:pPr>
    </w:p>
    <w:p w:rsidR="00CD13BF" w:rsidRPr="00CD13BF" w:rsidRDefault="00CD13BF" w:rsidP="00CD13BF">
      <w:pPr>
        <w:tabs>
          <w:tab w:val="clear" w:pos="567"/>
        </w:tabs>
        <w:spacing w:line="240" w:lineRule="auto"/>
        <w:rPr>
          <w:snapToGrid/>
          <w:szCs w:val="22"/>
          <w:lang w:val="lt-LT"/>
        </w:rPr>
      </w:pPr>
      <w:proofErr w:type="spellStart"/>
      <w:r w:rsidRPr="00CD13BF">
        <w:rPr>
          <w:snapToGrid/>
          <w:szCs w:val="22"/>
          <w:lang w:val="lt-LT"/>
        </w:rPr>
        <w:t>Gedeon</w:t>
      </w:r>
      <w:proofErr w:type="spellEnd"/>
      <w:r w:rsidRPr="00CD13BF">
        <w:rPr>
          <w:snapToGrid/>
          <w:szCs w:val="22"/>
          <w:lang w:val="lt-LT"/>
        </w:rPr>
        <w:t xml:space="preserve"> </w:t>
      </w:r>
      <w:proofErr w:type="spellStart"/>
      <w:r w:rsidRPr="00CD13BF">
        <w:rPr>
          <w:snapToGrid/>
          <w:szCs w:val="22"/>
          <w:lang w:val="lt-LT"/>
        </w:rPr>
        <w:t>Richter</w:t>
      </w:r>
      <w:proofErr w:type="spellEnd"/>
      <w:r w:rsidRPr="00CD13BF">
        <w:rPr>
          <w:snapToGrid/>
          <w:szCs w:val="22"/>
          <w:lang w:val="lt-LT"/>
        </w:rPr>
        <w:t xml:space="preserve"> </w:t>
      </w:r>
      <w:proofErr w:type="spellStart"/>
      <w:r w:rsidRPr="00CD13BF">
        <w:rPr>
          <w:snapToGrid/>
          <w:szCs w:val="22"/>
          <w:lang w:val="lt-LT"/>
        </w:rPr>
        <w:t>Plc</w:t>
      </w:r>
      <w:proofErr w:type="spellEnd"/>
      <w:r w:rsidRPr="00CD13BF">
        <w:rPr>
          <w:snapToGrid/>
          <w:szCs w:val="22"/>
          <w:lang w:val="lt-LT"/>
        </w:rPr>
        <w:t>.</w:t>
      </w:r>
    </w:p>
    <w:p w:rsidR="00CD13BF" w:rsidRPr="00CD13BF" w:rsidRDefault="00CD13BF" w:rsidP="00CD13BF">
      <w:pPr>
        <w:tabs>
          <w:tab w:val="clear" w:pos="567"/>
        </w:tabs>
        <w:spacing w:line="240" w:lineRule="auto"/>
        <w:rPr>
          <w:snapToGrid/>
          <w:szCs w:val="22"/>
          <w:lang w:val="lt-LT"/>
        </w:rPr>
      </w:pPr>
      <w:proofErr w:type="spellStart"/>
      <w:r w:rsidRPr="00CD13BF">
        <w:rPr>
          <w:snapToGrid/>
          <w:szCs w:val="22"/>
          <w:lang w:val="lt-LT"/>
        </w:rPr>
        <w:t>Gyömrői</w:t>
      </w:r>
      <w:proofErr w:type="spellEnd"/>
      <w:r w:rsidRPr="00CD13BF">
        <w:rPr>
          <w:snapToGrid/>
          <w:szCs w:val="22"/>
          <w:lang w:val="lt-LT"/>
        </w:rPr>
        <w:t xml:space="preserve"> </w:t>
      </w:r>
      <w:proofErr w:type="spellStart"/>
      <w:r w:rsidRPr="00CD13BF">
        <w:rPr>
          <w:snapToGrid/>
          <w:szCs w:val="22"/>
          <w:lang w:val="lt-LT"/>
        </w:rPr>
        <w:t>ut</w:t>
      </w:r>
      <w:proofErr w:type="spellEnd"/>
      <w:r w:rsidRPr="00CD13BF">
        <w:rPr>
          <w:snapToGrid/>
          <w:szCs w:val="22"/>
          <w:lang w:val="lt-LT"/>
        </w:rPr>
        <w:t>. 19-21</w:t>
      </w:r>
    </w:p>
    <w:p w:rsidR="00CD13BF" w:rsidRPr="00CD13BF" w:rsidRDefault="00CD13BF" w:rsidP="000120B2">
      <w:pPr>
        <w:tabs>
          <w:tab w:val="clear" w:pos="567"/>
        </w:tabs>
        <w:spacing w:line="240" w:lineRule="auto"/>
        <w:rPr>
          <w:snapToGrid/>
          <w:szCs w:val="22"/>
          <w:lang w:val="lt-LT"/>
        </w:rPr>
      </w:pPr>
      <w:proofErr w:type="spellStart"/>
      <w:r w:rsidRPr="00CD13BF">
        <w:rPr>
          <w:snapToGrid/>
          <w:szCs w:val="22"/>
          <w:lang w:val="lt-LT"/>
        </w:rPr>
        <w:t>Budapest</w:t>
      </w:r>
      <w:proofErr w:type="spellEnd"/>
      <w:r w:rsidR="000120B2">
        <w:rPr>
          <w:snapToGrid/>
          <w:szCs w:val="22"/>
          <w:lang w:val="lt-LT"/>
        </w:rPr>
        <w:t xml:space="preserve"> H-</w:t>
      </w:r>
      <w:r w:rsidR="000120B2" w:rsidRPr="00CD13BF">
        <w:rPr>
          <w:snapToGrid/>
          <w:szCs w:val="22"/>
          <w:lang w:val="lt-LT"/>
        </w:rPr>
        <w:t>1103</w:t>
      </w:r>
    </w:p>
    <w:p w:rsidR="00CD13BF" w:rsidRPr="00CD13BF" w:rsidRDefault="00CD13BF" w:rsidP="00CD13BF">
      <w:pPr>
        <w:tabs>
          <w:tab w:val="clear" w:pos="567"/>
        </w:tabs>
        <w:spacing w:line="240" w:lineRule="auto"/>
        <w:rPr>
          <w:snapToGrid/>
          <w:szCs w:val="22"/>
          <w:lang w:val="lt-LT"/>
        </w:rPr>
      </w:pPr>
      <w:r w:rsidRPr="00CD13BF">
        <w:rPr>
          <w:snapToGrid/>
          <w:szCs w:val="22"/>
          <w:lang w:val="lt-LT"/>
        </w:rPr>
        <w:t>Vengrija</w:t>
      </w:r>
    </w:p>
    <w:p w:rsidR="00F34163" w:rsidRPr="000A79DC" w:rsidRDefault="00F34163" w:rsidP="00F34163">
      <w:pPr>
        <w:tabs>
          <w:tab w:val="clear" w:pos="567"/>
        </w:tabs>
        <w:spacing w:line="240" w:lineRule="auto"/>
        <w:rPr>
          <w:szCs w:val="24"/>
          <w:lang w:val="lt-LT"/>
        </w:rPr>
      </w:pPr>
    </w:p>
    <w:p w:rsidR="00F34163" w:rsidRPr="000A79DC" w:rsidRDefault="00F34163" w:rsidP="00F34163">
      <w:pPr>
        <w:tabs>
          <w:tab w:val="clear" w:pos="567"/>
        </w:tabs>
        <w:spacing w:line="240" w:lineRule="auto"/>
        <w:rPr>
          <w:szCs w:val="24"/>
          <w:lang w:val="lt-LT"/>
        </w:rPr>
      </w:pPr>
    </w:p>
    <w:p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rsidR="00F34163" w:rsidRDefault="00F34163" w:rsidP="00F34163">
      <w:pPr>
        <w:tabs>
          <w:tab w:val="clear" w:pos="567"/>
        </w:tabs>
        <w:spacing w:line="240" w:lineRule="auto"/>
        <w:rPr>
          <w:szCs w:val="24"/>
          <w:lang w:val="lt-LT"/>
        </w:rPr>
      </w:pPr>
    </w:p>
    <w:p w:rsidR="00F57770" w:rsidRDefault="00F57770" w:rsidP="00F34163">
      <w:pPr>
        <w:tabs>
          <w:tab w:val="clear" w:pos="567"/>
        </w:tabs>
        <w:spacing w:line="240" w:lineRule="auto"/>
        <w:rPr>
          <w:szCs w:val="24"/>
          <w:lang w:val="lt-LT"/>
        </w:rPr>
      </w:pPr>
      <w:r w:rsidRPr="00F57770">
        <w:rPr>
          <w:szCs w:val="24"/>
          <w:lang w:val="lt-LT"/>
        </w:rPr>
        <w:t>LT/1/20/4598/001</w:t>
      </w:r>
    </w:p>
    <w:p w:rsidR="00F57770" w:rsidRPr="000A79DC" w:rsidRDefault="00F57770" w:rsidP="00F34163">
      <w:pPr>
        <w:tabs>
          <w:tab w:val="clear" w:pos="567"/>
        </w:tabs>
        <w:spacing w:line="240" w:lineRule="auto"/>
        <w:rPr>
          <w:szCs w:val="24"/>
          <w:lang w:val="lt-LT"/>
        </w:rPr>
      </w:pPr>
    </w:p>
    <w:p w:rsidR="00F34163" w:rsidRPr="000A79DC" w:rsidRDefault="00F34163" w:rsidP="00F34163">
      <w:pPr>
        <w:tabs>
          <w:tab w:val="clear" w:pos="567"/>
        </w:tabs>
        <w:spacing w:line="240" w:lineRule="auto"/>
        <w:rPr>
          <w:szCs w:val="24"/>
          <w:lang w:val="lt-LT"/>
        </w:rPr>
      </w:pPr>
    </w:p>
    <w:p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rsidR="00F34163" w:rsidRPr="000A79DC" w:rsidRDefault="00F34163" w:rsidP="00F34163">
      <w:pPr>
        <w:tabs>
          <w:tab w:val="clear" w:pos="567"/>
        </w:tabs>
        <w:spacing w:line="240" w:lineRule="auto"/>
        <w:rPr>
          <w:szCs w:val="24"/>
          <w:lang w:val="lt-LT"/>
        </w:rPr>
      </w:pPr>
    </w:p>
    <w:p w:rsidR="00F34163" w:rsidRDefault="00C8680A" w:rsidP="00F34163">
      <w:pPr>
        <w:tabs>
          <w:tab w:val="clear" w:pos="567"/>
        </w:tabs>
        <w:spacing w:line="240" w:lineRule="auto"/>
        <w:rPr>
          <w:noProof/>
          <w:szCs w:val="24"/>
          <w:lang w:val="lt-LT"/>
        </w:rPr>
      </w:pPr>
      <w:r w:rsidRPr="000A79DC">
        <w:rPr>
          <w:noProof/>
          <w:szCs w:val="24"/>
          <w:lang w:val="lt-LT"/>
        </w:rPr>
        <w:t>Registra</w:t>
      </w:r>
      <w:r w:rsidR="00B51C06" w:rsidRPr="000A79DC">
        <w:rPr>
          <w:noProof/>
          <w:szCs w:val="24"/>
          <w:lang w:val="lt-LT"/>
        </w:rPr>
        <w:t>vimo</w:t>
      </w:r>
      <w:r w:rsidRPr="000A79DC">
        <w:rPr>
          <w:noProof/>
          <w:szCs w:val="24"/>
          <w:lang w:val="lt-LT"/>
        </w:rPr>
        <w:t xml:space="preserve"> data</w:t>
      </w:r>
      <w:r w:rsidR="00826CB6" w:rsidRPr="000A79DC">
        <w:rPr>
          <w:noProof/>
          <w:szCs w:val="24"/>
          <w:lang w:val="lt-LT"/>
        </w:rPr>
        <w:t xml:space="preserve"> </w:t>
      </w:r>
      <w:r w:rsidR="00F57770">
        <w:rPr>
          <w:noProof/>
          <w:szCs w:val="24"/>
          <w:lang w:val="lt-LT"/>
        </w:rPr>
        <w:t>2020 m. liepos 30 d.</w:t>
      </w:r>
    </w:p>
    <w:p w:rsidR="007C1C95" w:rsidRDefault="007C1C95" w:rsidP="00F34163">
      <w:pPr>
        <w:tabs>
          <w:tab w:val="clear" w:pos="567"/>
        </w:tabs>
        <w:spacing w:line="240" w:lineRule="auto"/>
        <w:rPr>
          <w:noProof/>
          <w:szCs w:val="24"/>
          <w:lang w:val="lt-LT"/>
        </w:rPr>
      </w:pPr>
    </w:p>
    <w:p w:rsidR="007C1C95" w:rsidRPr="000A79DC" w:rsidRDefault="007C1C95" w:rsidP="00F34163">
      <w:p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rsidR="00F34163" w:rsidRPr="00B34FA1" w:rsidRDefault="00F34163" w:rsidP="00F34163">
      <w:pPr>
        <w:tabs>
          <w:tab w:val="clear" w:pos="567"/>
        </w:tabs>
        <w:spacing w:line="240" w:lineRule="auto"/>
        <w:rPr>
          <w:szCs w:val="24"/>
          <w:lang w:val="lt-LT"/>
        </w:rPr>
      </w:pPr>
    </w:p>
    <w:p w:rsidR="00F34163" w:rsidRPr="00B34FA1" w:rsidRDefault="00F57770" w:rsidP="00F34163">
      <w:pPr>
        <w:tabs>
          <w:tab w:val="clear" w:pos="567"/>
        </w:tabs>
        <w:spacing w:line="240" w:lineRule="auto"/>
        <w:rPr>
          <w:szCs w:val="24"/>
          <w:lang w:val="lt-LT"/>
        </w:rPr>
      </w:pPr>
      <w:r>
        <w:rPr>
          <w:noProof/>
          <w:szCs w:val="24"/>
          <w:lang w:val="lt-LT"/>
        </w:rPr>
        <w:t>202</w:t>
      </w:r>
      <w:r w:rsidR="00682F9A">
        <w:rPr>
          <w:noProof/>
          <w:szCs w:val="24"/>
          <w:lang w:val="lt-LT"/>
        </w:rPr>
        <w:t>1</w:t>
      </w:r>
      <w:r>
        <w:rPr>
          <w:noProof/>
          <w:szCs w:val="24"/>
          <w:lang w:val="lt-LT"/>
        </w:rPr>
        <w:t xml:space="preserve"> m. liepos </w:t>
      </w:r>
      <w:r w:rsidR="00682F9A">
        <w:rPr>
          <w:noProof/>
          <w:szCs w:val="24"/>
          <w:lang w:val="lt-LT"/>
        </w:rPr>
        <w:t>8</w:t>
      </w:r>
      <w:r>
        <w:rPr>
          <w:noProof/>
          <w:szCs w:val="24"/>
          <w:lang w:val="lt-LT"/>
        </w:rPr>
        <w:t xml:space="preserve"> d.</w:t>
      </w:r>
    </w:p>
    <w:p w:rsidR="00F34163" w:rsidRPr="00B34FA1" w:rsidRDefault="00F34163" w:rsidP="00F34163">
      <w:pPr>
        <w:tabs>
          <w:tab w:val="clear" w:pos="567"/>
        </w:tabs>
        <w:spacing w:line="240" w:lineRule="auto"/>
        <w:rPr>
          <w:szCs w:val="24"/>
          <w:lang w:val="lt-LT"/>
        </w:rPr>
      </w:pPr>
    </w:p>
    <w:p w:rsidR="00F34163" w:rsidRPr="00B34FA1" w:rsidRDefault="00F34163" w:rsidP="00F34163">
      <w:pPr>
        <w:tabs>
          <w:tab w:val="clear" w:pos="567"/>
        </w:tabs>
        <w:spacing w:line="240" w:lineRule="auto"/>
        <w:rPr>
          <w:szCs w:val="24"/>
          <w:lang w:val="lt-LT"/>
        </w:rPr>
      </w:pPr>
    </w:p>
    <w:p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0" w:history="1">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hyperlink>
    </w:p>
    <w:p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rsidR="000A79DC" w:rsidRPr="00B34FA1" w:rsidRDefault="00331196" w:rsidP="00377094">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r w:rsidR="00F34163">
        <w:rPr>
          <w:rFonts w:ascii="Times New Roman" w:hAnsi="Times New Roman"/>
          <w:b/>
          <w:lang w:val="lt-LT"/>
        </w:rPr>
        <w:lastRenderedPageBreak/>
        <w:t xml:space="preserve">                                        </w:t>
      </w:r>
      <w:r w:rsidR="001A3DF1">
        <w:rPr>
          <w:rFonts w:ascii="Times New Roman" w:hAnsi="Times New Roman"/>
          <w:b/>
          <w:lang w:val="lt-LT"/>
        </w:rPr>
        <w:tab/>
      </w:r>
    </w:p>
    <w:p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F34163" w:rsidRPr="00B34FA1" w:rsidRDefault="00F34163" w:rsidP="00F34163">
      <w:pPr>
        <w:rPr>
          <w:noProof/>
          <w:szCs w:val="24"/>
          <w:lang w:val="lt-LT"/>
        </w:rPr>
      </w:pPr>
    </w:p>
    <w:p w:rsidR="00AE694E" w:rsidRDefault="00AE694E" w:rsidP="00F34163">
      <w:pPr>
        <w:jc w:val="center"/>
        <w:rPr>
          <w:b/>
          <w:lang w:val="lt-LT"/>
        </w:rPr>
      </w:pPr>
    </w:p>
    <w:p w:rsidR="00AE694E" w:rsidRDefault="00AE694E" w:rsidP="00F34163">
      <w:pPr>
        <w:jc w:val="center"/>
        <w:rPr>
          <w:b/>
          <w:lang w:val="lt-LT"/>
        </w:rPr>
      </w:pPr>
    </w:p>
    <w:p w:rsidR="00AE694E" w:rsidRDefault="00AE694E" w:rsidP="00F34163">
      <w:pPr>
        <w:jc w:val="center"/>
        <w:rPr>
          <w:b/>
          <w:lang w:val="lt-LT"/>
        </w:rPr>
      </w:pPr>
    </w:p>
    <w:p w:rsidR="00AE694E" w:rsidRDefault="00AE694E" w:rsidP="00F34163">
      <w:pPr>
        <w:jc w:val="center"/>
        <w:rPr>
          <w:b/>
          <w:lang w:val="lt-LT"/>
        </w:rPr>
      </w:pPr>
    </w:p>
    <w:p w:rsidR="00F34163" w:rsidRPr="00B34FA1" w:rsidRDefault="00F34163" w:rsidP="00F34163">
      <w:pPr>
        <w:jc w:val="center"/>
        <w:rPr>
          <w:b/>
          <w:lang w:val="lt-LT"/>
        </w:rPr>
      </w:pPr>
      <w:r w:rsidRPr="00B34FA1">
        <w:rPr>
          <w:b/>
          <w:lang w:val="lt-LT"/>
        </w:rPr>
        <w:t>II PRIEDAS</w:t>
      </w:r>
    </w:p>
    <w:p w:rsidR="00F34163" w:rsidRPr="00B34FA1" w:rsidRDefault="00F34163" w:rsidP="00F34163">
      <w:pPr>
        <w:ind w:left="1701" w:right="1416" w:hanging="567"/>
        <w:rPr>
          <w:lang w:val="lt-LT"/>
        </w:rPr>
      </w:pPr>
    </w:p>
    <w:p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rsidR="00F34163" w:rsidRPr="00B34FA1" w:rsidRDefault="00F34163" w:rsidP="00F34163">
      <w:pPr>
        <w:rPr>
          <w:lang w:val="lt-LT"/>
        </w:rPr>
      </w:pPr>
    </w:p>
    <w:p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w:t>
      </w:r>
      <w:r w:rsidR="005E48F5">
        <w:rPr>
          <w:b/>
          <w:noProof/>
          <w:szCs w:val="24"/>
          <w:lang w:val="lt-LT"/>
        </w:rPr>
        <w:t xml:space="preserve"> (-AI)</w:t>
      </w:r>
      <w:r w:rsidRPr="00B34FA1">
        <w:rPr>
          <w:b/>
          <w:noProof/>
          <w:szCs w:val="24"/>
          <w:lang w:val="lt-LT"/>
        </w:rPr>
        <w:t>, ATSAKINGAS</w:t>
      </w:r>
      <w:r w:rsidR="005E48F5">
        <w:rPr>
          <w:b/>
          <w:noProof/>
          <w:szCs w:val="24"/>
          <w:lang w:val="lt-LT"/>
        </w:rPr>
        <w:t xml:space="preserve"> (-I)</w:t>
      </w:r>
      <w:r w:rsidRPr="00B34FA1">
        <w:rPr>
          <w:b/>
          <w:noProof/>
          <w:szCs w:val="24"/>
          <w:lang w:val="lt-LT"/>
        </w:rPr>
        <w:t xml:space="preserve"> UŽ SERIJŲ IŠLEIDIMĄ</w:t>
      </w:r>
    </w:p>
    <w:p w:rsidR="00F34163" w:rsidRPr="00B34FA1" w:rsidRDefault="00F34163" w:rsidP="00F34163">
      <w:pPr>
        <w:tabs>
          <w:tab w:val="clear" w:pos="567"/>
          <w:tab w:val="left" w:pos="1701"/>
        </w:tabs>
        <w:ind w:left="567" w:right="567" w:hanging="567"/>
        <w:rPr>
          <w:noProof/>
          <w:szCs w:val="24"/>
          <w:lang w:val="lt-LT"/>
        </w:rPr>
      </w:pPr>
    </w:p>
    <w:p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rsidR="00F34163" w:rsidRPr="00B34FA1" w:rsidRDefault="00F34163" w:rsidP="00F34163">
      <w:pPr>
        <w:tabs>
          <w:tab w:val="clear" w:pos="567"/>
          <w:tab w:val="left" w:pos="1701"/>
        </w:tabs>
        <w:ind w:left="567" w:right="567" w:hanging="567"/>
        <w:rPr>
          <w:lang w:val="lt-LT"/>
        </w:rPr>
      </w:pPr>
    </w:p>
    <w:p w:rsidR="00F34163" w:rsidRPr="00B34FA1" w:rsidRDefault="00F34163" w:rsidP="00F34163">
      <w:pPr>
        <w:tabs>
          <w:tab w:val="clear" w:pos="567"/>
          <w:tab w:val="left" w:pos="1701"/>
        </w:tabs>
        <w:ind w:left="1701" w:right="567" w:hanging="567"/>
        <w:rPr>
          <w:b/>
          <w:lang w:val="lt-LT"/>
        </w:rPr>
      </w:pPr>
    </w:p>
    <w:p w:rsidR="00F34163" w:rsidRPr="00B34FA1" w:rsidRDefault="00F34163" w:rsidP="00F34163">
      <w:pPr>
        <w:ind w:left="1701" w:right="1558" w:hanging="850"/>
        <w:rPr>
          <w:b/>
          <w:lang w:val="lt-LT"/>
        </w:rPr>
      </w:pPr>
    </w:p>
    <w:p w:rsidR="00F34163" w:rsidRPr="00B34FA1" w:rsidRDefault="00F34163" w:rsidP="00F34163">
      <w:pPr>
        <w:ind w:left="567" w:hanging="567"/>
        <w:rPr>
          <w:lang w:val="lt-LT"/>
        </w:rPr>
      </w:pPr>
    </w:p>
    <w:p w:rsidR="00F34163" w:rsidRPr="00B34FA1" w:rsidRDefault="00F34163" w:rsidP="00F34163">
      <w:pPr>
        <w:ind w:right="-1"/>
        <w:rPr>
          <w:lang w:val="lt-LT"/>
        </w:rPr>
      </w:pPr>
    </w:p>
    <w:p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w:t>
      </w:r>
      <w:r w:rsidR="005E48F5">
        <w:rPr>
          <w:b/>
          <w:lang w:val="lt-LT"/>
        </w:rPr>
        <w:t xml:space="preserve"> (-AI)</w:t>
      </w:r>
      <w:r w:rsidRPr="00B34FA1">
        <w:rPr>
          <w:b/>
          <w:lang w:val="lt-LT"/>
        </w:rPr>
        <w:t>, ATSAKINGAS</w:t>
      </w:r>
      <w:r w:rsidR="005E48F5">
        <w:rPr>
          <w:b/>
          <w:lang w:val="lt-LT"/>
        </w:rPr>
        <w:t xml:space="preserve"> (-I)</w:t>
      </w:r>
      <w:r w:rsidRPr="00B34FA1">
        <w:rPr>
          <w:b/>
          <w:lang w:val="lt-LT"/>
        </w:rPr>
        <w:t xml:space="preserve"> UŽ SERIJŲ IŠLEIDIMĄ</w:t>
      </w:r>
    </w:p>
    <w:p w:rsidR="00F34163" w:rsidRPr="00B34FA1" w:rsidRDefault="00F34163" w:rsidP="00F34163">
      <w:pPr>
        <w:rPr>
          <w:szCs w:val="24"/>
          <w:lang w:val="lt-LT"/>
        </w:rPr>
      </w:pPr>
    </w:p>
    <w:p w:rsidR="00F34163" w:rsidRPr="00B34FA1" w:rsidRDefault="00F34163" w:rsidP="00F34163">
      <w:pPr>
        <w:spacing w:line="240" w:lineRule="auto"/>
        <w:jc w:val="both"/>
        <w:rPr>
          <w:szCs w:val="24"/>
          <w:lang w:val="lt-LT"/>
        </w:rPr>
      </w:pPr>
      <w:r w:rsidRPr="00B34FA1">
        <w:rPr>
          <w:noProof/>
          <w:szCs w:val="24"/>
          <w:u w:val="single"/>
          <w:lang w:val="lt-LT"/>
        </w:rPr>
        <w:t>Gamintojo</w:t>
      </w:r>
      <w:r w:rsidR="005E48F5">
        <w:rPr>
          <w:noProof/>
          <w:szCs w:val="24"/>
          <w:u w:val="single"/>
          <w:lang w:val="lt-LT"/>
        </w:rPr>
        <w:t xml:space="preserve"> (-ų)</w:t>
      </w:r>
      <w:r w:rsidRPr="00B34FA1">
        <w:rPr>
          <w:noProof/>
          <w:szCs w:val="24"/>
          <w:u w:val="single"/>
          <w:lang w:val="lt-LT"/>
        </w:rPr>
        <w:t>, atsakingo</w:t>
      </w:r>
      <w:r w:rsidR="005E48F5">
        <w:rPr>
          <w:noProof/>
          <w:szCs w:val="24"/>
          <w:u w:val="single"/>
          <w:lang w:val="lt-LT"/>
        </w:rPr>
        <w:t xml:space="preserve"> (-ų)</w:t>
      </w:r>
      <w:r w:rsidRPr="00B34FA1">
        <w:rPr>
          <w:noProof/>
          <w:szCs w:val="24"/>
          <w:u w:val="single"/>
          <w:lang w:val="lt-LT"/>
        </w:rPr>
        <w:t xml:space="preserve"> už serijų išleidimą, pavadinimas</w:t>
      </w:r>
      <w:r w:rsidR="005E48F5">
        <w:rPr>
          <w:noProof/>
          <w:szCs w:val="24"/>
          <w:u w:val="single"/>
          <w:lang w:val="lt-LT"/>
        </w:rPr>
        <w:t xml:space="preserve"> (-ai)</w:t>
      </w:r>
      <w:r w:rsidRPr="00B34FA1">
        <w:rPr>
          <w:noProof/>
          <w:szCs w:val="24"/>
          <w:u w:val="single"/>
          <w:lang w:val="lt-LT"/>
        </w:rPr>
        <w:t xml:space="preserve"> ir adresas</w:t>
      </w:r>
      <w:r w:rsidR="005E48F5">
        <w:rPr>
          <w:noProof/>
          <w:szCs w:val="24"/>
          <w:u w:val="single"/>
          <w:lang w:val="lt-LT"/>
        </w:rPr>
        <w:t xml:space="preserve"> (-ai)</w:t>
      </w:r>
      <w:r w:rsidRPr="00B34FA1">
        <w:rPr>
          <w:noProof/>
          <w:szCs w:val="24"/>
          <w:u w:val="single"/>
          <w:lang w:val="lt-LT"/>
        </w:rPr>
        <w:t xml:space="preserve"> </w:t>
      </w:r>
    </w:p>
    <w:p w:rsidR="00F34163" w:rsidRPr="00B34FA1" w:rsidRDefault="00F34163" w:rsidP="00F34163">
      <w:pPr>
        <w:rPr>
          <w:szCs w:val="24"/>
          <w:lang w:val="lt-LT"/>
        </w:rPr>
      </w:pPr>
    </w:p>
    <w:p w:rsidR="002C2C10" w:rsidRPr="00E857A0" w:rsidRDefault="002C2C10" w:rsidP="002C2C10">
      <w:pPr>
        <w:numPr>
          <w:ilvl w:val="12"/>
          <w:numId w:val="0"/>
        </w:numPr>
        <w:tabs>
          <w:tab w:val="clear" w:pos="567"/>
        </w:tabs>
        <w:spacing w:line="240" w:lineRule="auto"/>
        <w:ind w:right="-2"/>
        <w:rPr>
          <w:szCs w:val="24"/>
        </w:rPr>
      </w:pPr>
      <w:proofErr w:type="spellStart"/>
      <w:r w:rsidRPr="00E857A0">
        <w:rPr>
          <w:szCs w:val="24"/>
        </w:rPr>
        <w:t>Recipharm</w:t>
      </w:r>
      <w:proofErr w:type="spellEnd"/>
      <w:r w:rsidRPr="00E857A0">
        <w:rPr>
          <w:szCs w:val="24"/>
        </w:rPr>
        <w:t xml:space="preserve"> </w:t>
      </w:r>
      <w:proofErr w:type="spellStart"/>
      <w:r w:rsidRPr="00E857A0">
        <w:rPr>
          <w:szCs w:val="24"/>
        </w:rPr>
        <w:t>Karlskoga</w:t>
      </w:r>
      <w:proofErr w:type="spellEnd"/>
      <w:r w:rsidRPr="00E857A0">
        <w:rPr>
          <w:szCs w:val="24"/>
        </w:rPr>
        <w:t xml:space="preserve"> AB</w:t>
      </w:r>
    </w:p>
    <w:p w:rsidR="002C2C10" w:rsidRPr="00E857A0" w:rsidRDefault="002C2C10" w:rsidP="002C2C10">
      <w:pPr>
        <w:numPr>
          <w:ilvl w:val="12"/>
          <w:numId w:val="0"/>
        </w:numPr>
        <w:tabs>
          <w:tab w:val="clear" w:pos="567"/>
        </w:tabs>
        <w:spacing w:line="240" w:lineRule="auto"/>
        <w:ind w:right="-2"/>
        <w:rPr>
          <w:szCs w:val="24"/>
        </w:rPr>
      </w:pPr>
      <w:proofErr w:type="spellStart"/>
      <w:r w:rsidRPr="00E857A0">
        <w:rPr>
          <w:szCs w:val="24"/>
        </w:rPr>
        <w:t>Björkbornsvägen</w:t>
      </w:r>
      <w:proofErr w:type="spellEnd"/>
      <w:r w:rsidRPr="00E857A0">
        <w:rPr>
          <w:szCs w:val="24"/>
        </w:rPr>
        <w:t xml:space="preserve"> 5</w:t>
      </w:r>
    </w:p>
    <w:p w:rsidR="002C2C10" w:rsidRPr="00E857A0" w:rsidRDefault="002C2C10" w:rsidP="002C2C10">
      <w:pPr>
        <w:numPr>
          <w:ilvl w:val="12"/>
          <w:numId w:val="0"/>
        </w:numPr>
        <w:tabs>
          <w:tab w:val="clear" w:pos="567"/>
        </w:tabs>
        <w:spacing w:line="240" w:lineRule="auto"/>
        <w:ind w:right="-2"/>
        <w:rPr>
          <w:szCs w:val="24"/>
        </w:rPr>
      </w:pPr>
      <w:r w:rsidRPr="00E857A0">
        <w:rPr>
          <w:szCs w:val="24"/>
        </w:rPr>
        <w:t xml:space="preserve">SE691 33 </w:t>
      </w:r>
      <w:proofErr w:type="spellStart"/>
      <w:r w:rsidRPr="00E857A0">
        <w:rPr>
          <w:szCs w:val="24"/>
        </w:rPr>
        <w:t>Karlskoga</w:t>
      </w:r>
      <w:proofErr w:type="spellEnd"/>
    </w:p>
    <w:p w:rsidR="002C2C10" w:rsidRPr="00B34FA1" w:rsidRDefault="002C2C10" w:rsidP="002C2C10">
      <w:pPr>
        <w:numPr>
          <w:ilvl w:val="12"/>
          <w:numId w:val="0"/>
        </w:numPr>
        <w:tabs>
          <w:tab w:val="clear" w:pos="567"/>
        </w:tabs>
        <w:spacing w:line="240" w:lineRule="auto"/>
        <w:ind w:right="-2"/>
        <w:rPr>
          <w:szCs w:val="24"/>
          <w:lang w:val="lt-LT"/>
        </w:rPr>
      </w:pPr>
      <w:r>
        <w:rPr>
          <w:szCs w:val="24"/>
          <w:lang w:val="lt-LT"/>
        </w:rPr>
        <w:t>Švedija</w:t>
      </w:r>
    </w:p>
    <w:p w:rsidR="00F34163" w:rsidRDefault="00F34163" w:rsidP="00F34163">
      <w:pPr>
        <w:rPr>
          <w:szCs w:val="24"/>
          <w:lang w:val="lt-LT"/>
        </w:rPr>
      </w:pPr>
    </w:p>
    <w:p w:rsidR="00366B07" w:rsidRDefault="00366B07" w:rsidP="00F34163">
      <w:pPr>
        <w:rPr>
          <w:szCs w:val="24"/>
          <w:lang w:val="lt-LT"/>
        </w:rPr>
      </w:pPr>
      <w:r>
        <w:rPr>
          <w:szCs w:val="24"/>
          <w:lang w:val="lt-LT"/>
        </w:rPr>
        <w:t>arba</w:t>
      </w:r>
    </w:p>
    <w:p w:rsidR="00366B07" w:rsidRDefault="00366B07" w:rsidP="00F34163">
      <w:pPr>
        <w:rPr>
          <w:szCs w:val="24"/>
          <w:lang w:val="lt-LT"/>
        </w:rPr>
      </w:pPr>
    </w:p>
    <w:p w:rsidR="00366B07" w:rsidRDefault="00366B07" w:rsidP="00F34163">
      <w:pPr>
        <w:rPr>
          <w:szCs w:val="24"/>
          <w:lang w:val="lt-LT"/>
        </w:rPr>
      </w:pPr>
      <w:proofErr w:type="spellStart"/>
      <w:r>
        <w:rPr>
          <w:szCs w:val="24"/>
          <w:lang w:val="lt-LT"/>
        </w:rPr>
        <w:t>Gedeon</w:t>
      </w:r>
      <w:proofErr w:type="spellEnd"/>
      <w:r>
        <w:rPr>
          <w:szCs w:val="24"/>
          <w:lang w:val="lt-LT"/>
        </w:rPr>
        <w:t xml:space="preserve"> </w:t>
      </w:r>
      <w:proofErr w:type="spellStart"/>
      <w:r>
        <w:rPr>
          <w:szCs w:val="24"/>
          <w:lang w:val="lt-LT"/>
        </w:rPr>
        <w:t>Richter</w:t>
      </w:r>
      <w:proofErr w:type="spellEnd"/>
      <w:r>
        <w:rPr>
          <w:szCs w:val="24"/>
          <w:lang w:val="lt-LT"/>
        </w:rPr>
        <w:t xml:space="preserve"> </w:t>
      </w:r>
      <w:proofErr w:type="spellStart"/>
      <w:r>
        <w:rPr>
          <w:szCs w:val="24"/>
          <w:lang w:val="lt-LT"/>
        </w:rPr>
        <w:t>Plc</w:t>
      </w:r>
      <w:proofErr w:type="spellEnd"/>
      <w:r>
        <w:rPr>
          <w:szCs w:val="24"/>
          <w:lang w:val="lt-LT"/>
        </w:rPr>
        <w:t xml:space="preserve">. </w:t>
      </w:r>
    </w:p>
    <w:p w:rsidR="00366B07" w:rsidRDefault="00366B07" w:rsidP="00F34163">
      <w:pPr>
        <w:rPr>
          <w:szCs w:val="24"/>
          <w:lang w:val="lt-LT"/>
        </w:rPr>
      </w:pPr>
      <w:proofErr w:type="spellStart"/>
      <w:r>
        <w:rPr>
          <w:szCs w:val="24"/>
          <w:lang w:val="lt-LT"/>
        </w:rPr>
        <w:t>Gyomroi</w:t>
      </w:r>
      <w:proofErr w:type="spellEnd"/>
      <w:r>
        <w:rPr>
          <w:szCs w:val="24"/>
          <w:lang w:val="lt-LT"/>
        </w:rPr>
        <w:t xml:space="preserve"> </w:t>
      </w:r>
      <w:proofErr w:type="spellStart"/>
      <w:r w:rsidR="006908C1">
        <w:rPr>
          <w:szCs w:val="24"/>
          <w:lang w:val="lt-LT"/>
        </w:rPr>
        <w:t>ut</w:t>
      </w:r>
      <w:proofErr w:type="spellEnd"/>
      <w:r w:rsidR="006908C1">
        <w:rPr>
          <w:szCs w:val="24"/>
          <w:lang w:val="lt-LT"/>
        </w:rPr>
        <w:t xml:space="preserve"> </w:t>
      </w:r>
      <w:r>
        <w:rPr>
          <w:szCs w:val="24"/>
          <w:lang w:val="lt-LT"/>
        </w:rPr>
        <w:t>19-21</w:t>
      </w:r>
    </w:p>
    <w:p w:rsidR="00366B07" w:rsidRDefault="00366B07" w:rsidP="00F34163">
      <w:pPr>
        <w:rPr>
          <w:szCs w:val="24"/>
          <w:lang w:val="lt-LT"/>
        </w:rPr>
      </w:pPr>
      <w:proofErr w:type="spellStart"/>
      <w:r>
        <w:rPr>
          <w:szCs w:val="24"/>
          <w:lang w:val="lt-LT"/>
        </w:rPr>
        <w:t>Budapest</w:t>
      </w:r>
      <w:proofErr w:type="spellEnd"/>
      <w:r>
        <w:rPr>
          <w:szCs w:val="24"/>
          <w:lang w:val="lt-LT"/>
        </w:rPr>
        <w:t xml:space="preserve"> </w:t>
      </w:r>
      <w:r w:rsidR="000120B2">
        <w:rPr>
          <w:szCs w:val="24"/>
          <w:lang w:val="lt-LT"/>
        </w:rPr>
        <w:t>H- 1103</w:t>
      </w:r>
    </w:p>
    <w:p w:rsidR="00366B07" w:rsidRPr="00B34FA1" w:rsidRDefault="00366B07" w:rsidP="00F34163">
      <w:pPr>
        <w:rPr>
          <w:szCs w:val="24"/>
          <w:lang w:val="lt-LT"/>
        </w:rPr>
      </w:pPr>
      <w:r>
        <w:rPr>
          <w:szCs w:val="24"/>
          <w:lang w:val="lt-LT"/>
        </w:rPr>
        <w:t>Vengrija</w:t>
      </w:r>
    </w:p>
    <w:p w:rsidR="00F34163" w:rsidRDefault="00F34163" w:rsidP="00F34163">
      <w:pPr>
        <w:rPr>
          <w:szCs w:val="24"/>
          <w:lang w:val="lt-LT"/>
        </w:rPr>
      </w:pPr>
    </w:p>
    <w:p w:rsidR="005E48F5" w:rsidRDefault="005E48F5" w:rsidP="00F34163">
      <w:pPr>
        <w:rPr>
          <w:szCs w:val="24"/>
          <w:lang w:val="lt-LT"/>
        </w:rPr>
      </w:pPr>
      <w:r>
        <w:rPr>
          <w:szCs w:val="24"/>
          <w:lang w:val="lt-LT"/>
        </w:rPr>
        <w:t xml:space="preserve">Su pakuote pateikiamame lapelyje nurodomas gamintojo, atsakingo už konkrečios serijos išleidimą, pavadinimas ir adresas. </w:t>
      </w:r>
    </w:p>
    <w:p w:rsidR="005E48F5" w:rsidRDefault="005E48F5" w:rsidP="00F34163">
      <w:pPr>
        <w:rPr>
          <w:szCs w:val="24"/>
          <w:lang w:val="lt-LT"/>
        </w:rPr>
      </w:pPr>
    </w:p>
    <w:p w:rsidR="005E48F5" w:rsidRPr="00B34FA1" w:rsidRDefault="005E48F5" w:rsidP="00F34163">
      <w:pPr>
        <w:rPr>
          <w:szCs w:val="24"/>
          <w:lang w:val="lt-LT"/>
        </w:rPr>
      </w:pPr>
    </w:p>
    <w:p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rsidR="00F34163" w:rsidRPr="00B34FA1" w:rsidRDefault="00F34163" w:rsidP="00F34163">
      <w:pPr>
        <w:rPr>
          <w:szCs w:val="24"/>
          <w:lang w:val="lt-LT"/>
        </w:rPr>
      </w:pPr>
    </w:p>
    <w:p w:rsidR="00F34163" w:rsidRPr="00B34FA1" w:rsidRDefault="00F34163" w:rsidP="00F34163">
      <w:pPr>
        <w:rPr>
          <w:szCs w:val="24"/>
          <w:lang w:val="lt-LT"/>
        </w:rPr>
      </w:pPr>
      <w:r w:rsidRPr="00B34FA1">
        <w:rPr>
          <w:lang w:val="lt-LT"/>
        </w:rPr>
        <w:t>Receptinis vaistinis preparatas.</w:t>
      </w:r>
    </w:p>
    <w:p w:rsidR="00377094" w:rsidRDefault="00AE694E" w:rsidP="00F34163">
      <w:pPr>
        <w:outlineLvl w:val="0"/>
        <w:rPr>
          <w:b/>
          <w:lang w:val="lt-LT"/>
        </w:rPr>
      </w:pPr>
      <w:r>
        <w:rPr>
          <w:b/>
          <w:lang w:val="lt-LT"/>
        </w:rPr>
        <w:br w:type="page"/>
      </w: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377094" w:rsidRDefault="00377094" w:rsidP="000545AB">
      <w:pPr>
        <w:pStyle w:val="Antrat2"/>
        <w:spacing w:before="0" w:after="0" w:line="240" w:lineRule="auto"/>
        <w:rPr>
          <w:rFonts w:ascii="Times New Roman" w:hAnsi="Times New Roman"/>
          <w:i w:val="0"/>
          <w:sz w:val="22"/>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rsidR="00F34163" w:rsidRPr="00B34FA1" w:rsidRDefault="00F34163" w:rsidP="00F34163">
      <w:pPr>
        <w:rPr>
          <w:szCs w:val="24"/>
          <w:lang w:val="lt-LT"/>
        </w:rPr>
      </w:pPr>
      <w:r w:rsidRPr="00B34FA1">
        <w:rPr>
          <w:szCs w:val="24"/>
          <w:lang w:val="lt-LT"/>
        </w:rPr>
        <w:br w:type="page"/>
      </w: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rPr>
          <w:szCs w:val="24"/>
          <w:lang w:val="lt-LT"/>
        </w:rPr>
      </w:pP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rsidR="00377094" w:rsidRPr="00377094" w:rsidRDefault="00F34163" w:rsidP="00377094">
      <w:pPr>
        <w:rPr>
          <w:szCs w:val="24"/>
          <w:lang w:val="lt-LT"/>
        </w:rPr>
      </w:pPr>
      <w:r w:rsidRPr="00B34FA1">
        <w:rPr>
          <w:szCs w:val="24"/>
          <w:lang w:val="lt-LT"/>
        </w:rPr>
        <w:br w:type="page"/>
      </w: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rPr>
          <w:b/>
          <w:szCs w:val="24"/>
          <w:lang w:val="lt-LT"/>
        </w:rPr>
      </w:pPr>
      <w:r w:rsidRPr="00377094">
        <w:rPr>
          <w:b/>
          <w:noProof/>
          <w:szCs w:val="24"/>
          <w:lang w:val="lt-LT"/>
        </w:rPr>
        <w:t>INFORMACIJA ANT IŠORINĖS PAKUOTĖS</w:t>
      </w: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rPr>
          <w:b/>
          <w:szCs w:val="24"/>
          <w:lang w:val="lt-LT"/>
        </w:rPr>
      </w:pPr>
      <w:r w:rsidRPr="00377094">
        <w:rPr>
          <w:b/>
          <w:noProof/>
          <w:szCs w:val="24"/>
          <w:lang w:val="lt-LT"/>
        </w:rPr>
        <w:t>KARTONO DĖŽUTĖ</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1.</w:t>
      </w:r>
      <w:r w:rsidRPr="00377094">
        <w:rPr>
          <w:b/>
          <w:szCs w:val="24"/>
          <w:lang w:val="lt-LT"/>
        </w:rPr>
        <w:tab/>
      </w:r>
      <w:r w:rsidRPr="00377094">
        <w:rPr>
          <w:b/>
          <w:caps/>
          <w:noProof/>
          <w:szCs w:val="24"/>
          <w:lang w:val="lt-LT"/>
        </w:rPr>
        <w:t>VAISTINIO</w:t>
      </w:r>
      <w:r w:rsidRPr="00377094">
        <w:rPr>
          <w:b/>
          <w:noProof/>
          <w:szCs w:val="24"/>
          <w:lang w:val="lt-LT"/>
        </w:rPr>
        <w:t xml:space="preserve"> PREPARATO PAVADINIMAS</w:t>
      </w:r>
    </w:p>
    <w:p w:rsidR="00377094" w:rsidRPr="00377094" w:rsidRDefault="00377094" w:rsidP="00377094">
      <w:pPr>
        <w:rPr>
          <w:szCs w:val="24"/>
          <w:lang w:val="lt-LT"/>
        </w:rPr>
      </w:pPr>
    </w:p>
    <w:p w:rsidR="00377094" w:rsidRPr="00377094" w:rsidRDefault="00B26DF5" w:rsidP="00377094">
      <w:pPr>
        <w:rPr>
          <w:szCs w:val="24"/>
          <w:lang w:val="lt-LT"/>
        </w:rPr>
      </w:pPr>
      <w:r>
        <w:rPr>
          <w:noProof/>
          <w:szCs w:val="24"/>
          <w:lang w:val="lt-LT"/>
        </w:rPr>
        <w:t xml:space="preserve">Lidbree </w:t>
      </w:r>
      <w:r w:rsidR="00377094" w:rsidRPr="00377094">
        <w:rPr>
          <w:noProof/>
          <w:szCs w:val="24"/>
          <w:lang w:val="lt-LT"/>
        </w:rPr>
        <w:t>42</w:t>
      </w:r>
      <w:r w:rsidR="00CD2DE3">
        <w:rPr>
          <w:noProof/>
          <w:szCs w:val="24"/>
          <w:lang w:val="lt-LT"/>
        </w:rPr>
        <w:t> </w:t>
      </w:r>
      <w:r w:rsidR="00377094" w:rsidRPr="00377094">
        <w:rPr>
          <w:noProof/>
          <w:szCs w:val="24"/>
          <w:lang w:val="lt-LT"/>
        </w:rPr>
        <w:t>mg/ml gimdos ertmės gelis</w:t>
      </w:r>
    </w:p>
    <w:p w:rsidR="00377094" w:rsidRPr="00377094" w:rsidRDefault="00377094" w:rsidP="00377094">
      <w:pPr>
        <w:rPr>
          <w:szCs w:val="24"/>
          <w:lang w:val="lt-LT"/>
        </w:rPr>
      </w:pPr>
      <w:proofErr w:type="spellStart"/>
      <w:r w:rsidRPr="00B26DF5">
        <w:rPr>
          <w:szCs w:val="24"/>
          <w:lang w:val="lt-LT"/>
        </w:rPr>
        <w:t>Lidocainum</w:t>
      </w:r>
      <w:proofErr w:type="spellEnd"/>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377094">
        <w:rPr>
          <w:b/>
          <w:szCs w:val="24"/>
          <w:lang w:val="lt-LT"/>
        </w:rPr>
        <w:t>2.</w:t>
      </w:r>
      <w:r w:rsidRPr="00377094">
        <w:rPr>
          <w:b/>
          <w:szCs w:val="24"/>
          <w:lang w:val="lt-LT"/>
        </w:rPr>
        <w:tab/>
      </w:r>
      <w:r w:rsidRPr="00377094">
        <w:rPr>
          <w:b/>
          <w:noProof/>
          <w:szCs w:val="24"/>
          <w:lang w:val="lt-LT"/>
        </w:rPr>
        <w:t>VEIKLIOJI (-IOS) MEDŽIAGA (-OS) IR JOS (-Ų) KIEKIS (-IAI)</w:t>
      </w:r>
    </w:p>
    <w:p w:rsidR="00377094" w:rsidRPr="00377094" w:rsidRDefault="00377094" w:rsidP="00377094">
      <w:pPr>
        <w:rPr>
          <w:szCs w:val="24"/>
          <w:lang w:val="lt-LT"/>
        </w:rPr>
      </w:pPr>
    </w:p>
    <w:p w:rsidR="00377094" w:rsidRPr="00377094" w:rsidRDefault="00377094" w:rsidP="00377094">
      <w:pPr>
        <w:rPr>
          <w:szCs w:val="24"/>
          <w:lang w:val="lt-LT"/>
        </w:rPr>
      </w:pPr>
      <w:r w:rsidRPr="00377094">
        <w:rPr>
          <w:szCs w:val="24"/>
          <w:lang w:val="lt-LT"/>
        </w:rPr>
        <w:t xml:space="preserve">Kiekviename ml </w:t>
      </w:r>
      <w:r w:rsidR="005E48F5">
        <w:rPr>
          <w:szCs w:val="24"/>
          <w:lang w:val="lt-LT"/>
        </w:rPr>
        <w:t xml:space="preserve">gelio </w:t>
      </w:r>
      <w:r w:rsidRPr="00377094">
        <w:rPr>
          <w:szCs w:val="24"/>
          <w:lang w:val="lt-LT"/>
        </w:rPr>
        <w:t xml:space="preserve">yra </w:t>
      </w:r>
      <w:r w:rsidRPr="00377094">
        <w:rPr>
          <w:noProof/>
          <w:szCs w:val="24"/>
          <w:lang w:val="lt-LT"/>
        </w:rPr>
        <w:t>42</w:t>
      </w:r>
      <w:r w:rsidR="00CD2DE3">
        <w:rPr>
          <w:noProof/>
          <w:szCs w:val="24"/>
          <w:lang w:val="lt-LT"/>
        </w:rPr>
        <w:t> </w:t>
      </w:r>
      <w:r w:rsidRPr="00377094">
        <w:rPr>
          <w:noProof/>
          <w:szCs w:val="24"/>
          <w:lang w:val="lt-LT"/>
        </w:rPr>
        <w:t>mg lidokaino</w:t>
      </w:r>
      <w:r w:rsidR="00AE694E">
        <w:rPr>
          <w:noProof/>
          <w:szCs w:val="24"/>
          <w:lang w:val="lt-LT"/>
        </w:rPr>
        <w:t>.</w:t>
      </w:r>
    </w:p>
    <w:p w:rsidR="00377094" w:rsidRDefault="00377094" w:rsidP="00377094">
      <w:pPr>
        <w:rPr>
          <w:szCs w:val="24"/>
          <w:lang w:val="lt-LT"/>
        </w:rPr>
      </w:pPr>
    </w:p>
    <w:p w:rsidR="00AE694E" w:rsidRPr="00377094" w:rsidRDefault="00AE694E"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3.</w:t>
      </w:r>
      <w:r w:rsidRPr="00377094">
        <w:rPr>
          <w:b/>
          <w:szCs w:val="24"/>
          <w:lang w:val="lt-LT"/>
        </w:rPr>
        <w:tab/>
      </w:r>
      <w:r w:rsidRPr="00377094">
        <w:rPr>
          <w:b/>
          <w:noProof/>
          <w:szCs w:val="24"/>
          <w:lang w:val="lt-LT"/>
        </w:rPr>
        <w:t>PAGALBINIŲ MEDŽIAGŲ SĄRAŠAS</w:t>
      </w:r>
    </w:p>
    <w:p w:rsidR="00377094" w:rsidRPr="00377094" w:rsidRDefault="00377094" w:rsidP="00377094">
      <w:pPr>
        <w:rPr>
          <w:szCs w:val="24"/>
          <w:lang w:val="lt-LT"/>
        </w:rPr>
      </w:pPr>
    </w:p>
    <w:p w:rsidR="00377094" w:rsidRPr="00377094" w:rsidRDefault="00377094" w:rsidP="00377094">
      <w:pPr>
        <w:keepNext/>
        <w:autoSpaceDE w:val="0"/>
        <w:autoSpaceDN w:val="0"/>
        <w:adjustRightInd w:val="0"/>
        <w:spacing w:line="240" w:lineRule="auto"/>
        <w:rPr>
          <w:snapToGrid/>
          <w:szCs w:val="22"/>
          <w:lang w:val="en-US" w:eastAsia="sv-SE"/>
        </w:rPr>
      </w:pPr>
      <w:proofErr w:type="spellStart"/>
      <w:r w:rsidRPr="00377094">
        <w:rPr>
          <w:szCs w:val="22"/>
          <w:lang w:val="en-US" w:eastAsia="sv-SE"/>
        </w:rPr>
        <w:t>Makrogolglicerolio</w:t>
      </w:r>
      <w:proofErr w:type="spellEnd"/>
      <w:r w:rsidRPr="00377094">
        <w:rPr>
          <w:szCs w:val="22"/>
          <w:lang w:val="en-US" w:eastAsia="sv-SE"/>
        </w:rPr>
        <w:t xml:space="preserve"> </w:t>
      </w:r>
      <w:proofErr w:type="spellStart"/>
      <w:r w:rsidRPr="00377094">
        <w:rPr>
          <w:szCs w:val="22"/>
          <w:lang w:val="en-US" w:eastAsia="sv-SE"/>
        </w:rPr>
        <w:t>ricinoleatas</w:t>
      </w:r>
      <w:proofErr w:type="spellEnd"/>
      <w:r w:rsidRPr="00377094">
        <w:rPr>
          <w:szCs w:val="22"/>
          <w:lang w:val="en-US" w:eastAsia="sv-SE"/>
        </w:rPr>
        <w:t xml:space="preserve"> </w:t>
      </w:r>
      <w:r w:rsidRPr="00377094">
        <w:rPr>
          <w:lang w:val="en-US" w:eastAsia="sv-SE"/>
        </w:rPr>
        <w:t>(</w:t>
      </w:r>
      <w:proofErr w:type="spellStart"/>
      <w:r w:rsidRPr="00377094">
        <w:rPr>
          <w:lang w:val="en-US" w:eastAsia="sv-SE"/>
        </w:rPr>
        <w:t>polioksilo</w:t>
      </w:r>
      <w:proofErr w:type="spellEnd"/>
      <w:r w:rsidRPr="00377094">
        <w:rPr>
          <w:lang w:val="en-US" w:eastAsia="sv-SE"/>
        </w:rPr>
        <w:t xml:space="preserve"> </w:t>
      </w:r>
      <w:proofErr w:type="spellStart"/>
      <w:r w:rsidRPr="00377094">
        <w:rPr>
          <w:lang w:val="en-US" w:eastAsia="sv-SE"/>
        </w:rPr>
        <w:t>ricinos</w:t>
      </w:r>
      <w:proofErr w:type="spellEnd"/>
      <w:r w:rsidRPr="00377094">
        <w:rPr>
          <w:lang w:val="en-US" w:eastAsia="sv-SE"/>
        </w:rPr>
        <w:t xml:space="preserve"> </w:t>
      </w:r>
      <w:proofErr w:type="spellStart"/>
      <w:r w:rsidRPr="00377094">
        <w:rPr>
          <w:lang w:val="en-US" w:eastAsia="sv-SE"/>
        </w:rPr>
        <w:t>aliejus</w:t>
      </w:r>
      <w:proofErr w:type="spellEnd"/>
      <w:r w:rsidRPr="00377094">
        <w:rPr>
          <w:lang w:val="en-US" w:eastAsia="sv-SE"/>
        </w:rPr>
        <w:t>)</w:t>
      </w:r>
    </w:p>
    <w:p w:rsidR="00377094" w:rsidRPr="00377094" w:rsidRDefault="00377094" w:rsidP="00377094">
      <w:pPr>
        <w:keepNext/>
        <w:autoSpaceDE w:val="0"/>
        <w:autoSpaceDN w:val="0"/>
        <w:adjustRightInd w:val="0"/>
        <w:spacing w:line="240" w:lineRule="auto"/>
        <w:rPr>
          <w:szCs w:val="22"/>
          <w:lang w:val="en-US" w:eastAsia="sv-SE"/>
        </w:rPr>
      </w:pPr>
      <w:proofErr w:type="spellStart"/>
      <w:r w:rsidRPr="00377094">
        <w:rPr>
          <w:szCs w:val="22"/>
          <w:lang w:val="en-US" w:eastAsia="sv-SE"/>
        </w:rPr>
        <w:t>Poloksameras</w:t>
      </w:r>
      <w:proofErr w:type="spellEnd"/>
      <w:r w:rsidRPr="00377094">
        <w:rPr>
          <w:szCs w:val="22"/>
          <w:lang w:val="en-US" w:eastAsia="sv-SE"/>
        </w:rPr>
        <w:t xml:space="preserve"> (</w:t>
      </w:r>
      <w:proofErr w:type="spellStart"/>
      <w:r w:rsidRPr="00377094">
        <w:rPr>
          <w:szCs w:val="22"/>
          <w:lang w:val="en-US" w:eastAsia="sv-SE"/>
        </w:rPr>
        <w:t>sudėtyje</w:t>
      </w:r>
      <w:proofErr w:type="spellEnd"/>
      <w:r w:rsidRPr="00377094">
        <w:rPr>
          <w:szCs w:val="22"/>
          <w:lang w:val="en-US" w:eastAsia="sv-SE"/>
        </w:rPr>
        <w:t xml:space="preserve"> </w:t>
      </w:r>
      <w:proofErr w:type="spellStart"/>
      <w:r w:rsidRPr="00377094">
        <w:rPr>
          <w:szCs w:val="22"/>
          <w:lang w:val="en-US" w:eastAsia="sv-SE"/>
        </w:rPr>
        <w:t>yra</w:t>
      </w:r>
      <w:proofErr w:type="spellEnd"/>
      <w:r w:rsidRPr="00377094">
        <w:rPr>
          <w:szCs w:val="22"/>
          <w:lang w:val="en-US" w:eastAsia="sv-SE"/>
        </w:rPr>
        <w:t xml:space="preserve"> </w:t>
      </w:r>
      <w:proofErr w:type="spellStart"/>
      <w:r w:rsidRPr="00377094">
        <w:rPr>
          <w:lang w:val="en-US" w:eastAsia="sv-SE"/>
        </w:rPr>
        <w:t>butilhidroksitolueno</w:t>
      </w:r>
      <w:proofErr w:type="spellEnd"/>
      <w:r w:rsidRPr="00377094">
        <w:rPr>
          <w:lang w:val="en-US" w:eastAsia="sv-SE"/>
        </w:rPr>
        <w:t xml:space="preserve"> (E</w:t>
      </w:r>
      <w:r w:rsidR="00AE694E">
        <w:rPr>
          <w:lang w:val="en-US" w:eastAsia="sv-SE"/>
        </w:rPr>
        <w:t> </w:t>
      </w:r>
      <w:r w:rsidRPr="00377094">
        <w:rPr>
          <w:lang w:val="en-US" w:eastAsia="sv-SE"/>
        </w:rPr>
        <w:t>321)</w:t>
      </w:r>
    </w:p>
    <w:p w:rsidR="00377094" w:rsidRPr="00377094" w:rsidRDefault="00377094" w:rsidP="00377094">
      <w:pPr>
        <w:keepNext/>
        <w:autoSpaceDE w:val="0"/>
        <w:autoSpaceDN w:val="0"/>
        <w:adjustRightInd w:val="0"/>
        <w:spacing w:line="240" w:lineRule="auto"/>
        <w:rPr>
          <w:szCs w:val="22"/>
          <w:lang w:val="lt-LT" w:eastAsia="sv-SE"/>
        </w:rPr>
      </w:pPr>
      <w:proofErr w:type="spellStart"/>
      <w:r w:rsidRPr="00377094">
        <w:rPr>
          <w:szCs w:val="22"/>
          <w:lang w:val="en-US" w:eastAsia="sv-SE"/>
        </w:rPr>
        <w:t>Natrio</w:t>
      </w:r>
      <w:proofErr w:type="spellEnd"/>
      <w:r w:rsidRPr="00377094">
        <w:rPr>
          <w:szCs w:val="22"/>
          <w:lang w:val="en-US" w:eastAsia="sv-SE"/>
        </w:rPr>
        <w:t xml:space="preserve"> </w:t>
      </w:r>
      <w:proofErr w:type="spellStart"/>
      <w:r w:rsidRPr="00377094">
        <w:rPr>
          <w:szCs w:val="22"/>
          <w:lang w:val="en-US" w:eastAsia="sv-SE"/>
        </w:rPr>
        <w:t>askorbatas</w:t>
      </w:r>
      <w:proofErr w:type="spellEnd"/>
      <w:r w:rsidRPr="00377094">
        <w:rPr>
          <w:szCs w:val="22"/>
          <w:lang w:val="en-US" w:eastAsia="sv-SE"/>
        </w:rPr>
        <w:t xml:space="preserve"> (E</w:t>
      </w:r>
      <w:r w:rsidR="00AE694E">
        <w:rPr>
          <w:szCs w:val="22"/>
          <w:lang w:val="en-US" w:eastAsia="sv-SE"/>
        </w:rPr>
        <w:t> </w:t>
      </w:r>
      <w:r w:rsidRPr="00377094">
        <w:rPr>
          <w:szCs w:val="22"/>
          <w:lang w:val="en-US" w:eastAsia="sv-SE"/>
        </w:rPr>
        <w:t>301)</w:t>
      </w:r>
    </w:p>
    <w:p w:rsidR="00377094" w:rsidRPr="00377094" w:rsidRDefault="00377094" w:rsidP="00377094">
      <w:pPr>
        <w:keepNext/>
        <w:autoSpaceDE w:val="0"/>
        <w:autoSpaceDN w:val="0"/>
        <w:adjustRightInd w:val="0"/>
        <w:spacing w:line="240" w:lineRule="auto"/>
        <w:rPr>
          <w:szCs w:val="22"/>
          <w:lang w:val="en-US" w:eastAsia="sv-SE"/>
        </w:rPr>
      </w:pPr>
      <w:proofErr w:type="spellStart"/>
      <w:r w:rsidRPr="00377094">
        <w:rPr>
          <w:szCs w:val="22"/>
          <w:lang w:val="en-US" w:eastAsia="sv-SE"/>
        </w:rPr>
        <w:t>Vandenilio</w:t>
      </w:r>
      <w:proofErr w:type="spellEnd"/>
      <w:r w:rsidRPr="00377094">
        <w:rPr>
          <w:szCs w:val="22"/>
          <w:lang w:val="en-US" w:eastAsia="sv-SE"/>
        </w:rPr>
        <w:t xml:space="preserve"> </w:t>
      </w:r>
      <w:proofErr w:type="spellStart"/>
      <w:r w:rsidRPr="00377094">
        <w:rPr>
          <w:szCs w:val="22"/>
          <w:lang w:val="en-US" w:eastAsia="sv-SE"/>
        </w:rPr>
        <w:t>chlorido</w:t>
      </w:r>
      <w:proofErr w:type="spellEnd"/>
      <w:r w:rsidRPr="00377094">
        <w:rPr>
          <w:szCs w:val="22"/>
          <w:lang w:val="en-US" w:eastAsia="sv-SE"/>
        </w:rPr>
        <w:t xml:space="preserve"> </w:t>
      </w:r>
      <w:proofErr w:type="spellStart"/>
      <w:r w:rsidRPr="00377094">
        <w:rPr>
          <w:szCs w:val="22"/>
          <w:lang w:val="en-US" w:eastAsia="sv-SE"/>
        </w:rPr>
        <w:t>rūgštis</w:t>
      </w:r>
      <w:proofErr w:type="spellEnd"/>
      <w:r w:rsidRPr="00377094">
        <w:rPr>
          <w:szCs w:val="22"/>
          <w:lang w:val="en-US" w:eastAsia="sv-SE"/>
        </w:rPr>
        <w:t xml:space="preserve"> (pH </w:t>
      </w:r>
      <w:proofErr w:type="spellStart"/>
      <w:r w:rsidRPr="00377094">
        <w:rPr>
          <w:szCs w:val="22"/>
          <w:lang w:val="en-US" w:eastAsia="sv-SE"/>
        </w:rPr>
        <w:t>koreguoti</w:t>
      </w:r>
      <w:proofErr w:type="spellEnd"/>
      <w:r w:rsidRPr="00377094">
        <w:rPr>
          <w:szCs w:val="22"/>
          <w:lang w:val="en-US" w:eastAsia="sv-SE"/>
        </w:rPr>
        <w:t>)</w:t>
      </w:r>
    </w:p>
    <w:p w:rsidR="00377094" w:rsidRPr="00377094" w:rsidRDefault="00377094" w:rsidP="00377094">
      <w:pPr>
        <w:rPr>
          <w:szCs w:val="24"/>
          <w:lang w:val="lt-LT"/>
        </w:rPr>
      </w:pPr>
      <w:r w:rsidRPr="00377094">
        <w:rPr>
          <w:szCs w:val="24"/>
          <w:lang w:val="lt-LT"/>
        </w:rPr>
        <w:t xml:space="preserve">Natrio </w:t>
      </w:r>
      <w:proofErr w:type="spellStart"/>
      <w:r w:rsidRPr="00377094">
        <w:rPr>
          <w:szCs w:val="24"/>
          <w:lang w:val="lt-LT"/>
        </w:rPr>
        <w:t>hidroksidas</w:t>
      </w:r>
      <w:proofErr w:type="spellEnd"/>
      <w:r w:rsidRPr="00377094">
        <w:rPr>
          <w:szCs w:val="24"/>
          <w:lang w:val="lt-LT"/>
        </w:rPr>
        <w:t xml:space="preserve"> (pH koreguoti)</w:t>
      </w:r>
    </w:p>
    <w:p w:rsidR="00377094" w:rsidRPr="00377094" w:rsidRDefault="00377094" w:rsidP="00377094">
      <w:pPr>
        <w:rPr>
          <w:szCs w:val="24"/>
          <w:lang w:val="lt-LT"/>
        </w:rPr>
      </w:pPr>
      <w:r w:rsidRPr="00377094">
        <w:rPr>
          <w:szCs w:val="24"/>
          <w:lang w:val="lt-LT"/>
        </w:rPr>
        <w:t>Injekcinis vanduo</w:t>
      </w:r>
    </w:p>
    <w:p w:rsidR="00377094" w:rsidRPr="00377094" w:rsidRDefault="00377094" w:rsidP="00377094">
      <w:pPr>
        <w:keepNext/>
        <w:autoSpaceDE w:val="0"/>
        <w:autoSpaceDN w:val="0"/>
        <w:adjustRightInd w:val="0"/>
        <w:spacing w:line="240" w:lineRule="auto"/>
        <w:rPr>
          <w:szCs w:val="22"/>
          <w:lang w:val="en-US" w:eastAsia="sv-SE"/>
        </w:rPr>
      </w:pPr>
    </w:p>
    <w:p w:rsidR="00377094" w:rsidRPr="00377094" w:rsidRDefault="00377094" w:rsidP="00377094">
      <w:pPr>
        <w:rPr>
          <w:szCs w:val="24"/>
          <w:lang w:val="lt-LT"/>
        </w:rPr>
      </w:pPr>
      <w:r w:rsidRPr="00377094">
        <w:rPr>
          <w:szCs w:val="24"/>
          <w:lang w:val="lt-LT"/>
        </w:rPr>
        <w:t>Daugiau informacijos žr. pakuotės lapelyje.</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4.</w:t>
      </w:r>
      <w:r w:rsidRPr="00377094">
        <w:rPr>
          <w:b/>
          <w:szCs w:val="24"/>
          <w:lang w:val="lt-LT"/>
        </w:rPr>
        <w:tab/>
      </w:r>
      <w:r w:rsidRPr="00377094">
        <w:rPr>
          <w:b/>
          <w:noProof/>
          <w:szCs w:val="24"/>
          <w:lang w:val="lt-LT"/>
        </w:rPr>
        <w:t>FARMACINĖ FORMA IR KIEKIS PAKUOTĖJE</w:t>
      </w:r>
    </w:p>
    <w:p w:rsidR="00377094" w:rsidRPr="00377094" w:rsidRDefault="00377094" w:rsidP="00377094">
      <w:pPr>
        <w:rPr>
          <w:szCs w:val="24"/>
          <w:lang w:val="lt-LT"/>
        </w:rPr>
      </w:pPr>
    </w:p>
    <w:p w:rsidR="00377094" w:rsidRPr="00377094" w:rsidRDefault="00377094" w:rsidP="00377094">
      <w:pPr>
        <w:rPr>
          <w:szCs w:val="24"/>
          <w:lang w:val="lt-LT"/>
        </w:rPr>
      </w:pPr>
      <w:r w:rsidRPr="00377094">
        <w:rPr>
          <w:noProof/>
          <w:szCs w:val="24"/>
          <w:highlight w:val="lightGray"/>
          <w:lang w:val="lt-LT"/>
        </w:rPr>
        <w:t>[Gimdos ertmės gelis</w:t>
      </w:r>
      <w:r w:rsidRPr="00377094">
        <w:rPr>
          <w:noProof/>
          <w:szCs w:val="24"/>
          <w:lang w:val="lt-LT"/>
        </w:rPr>
        <w:t>]</w:t>
      </w:r>
    </w:p>
    <w:p w:rsidR="00377094" w:rsidRPr="00377094" w:rsidRDefault="00377094" w:rsidP="00377094">
      <w:pPr>
        <w:rPr>
          <w:noProof/>
          <w:szCs w:val="24"/>
          <w:lang w:val="lt-LT"/>
        </w:rPr>
      </w:pPr>
      <w:r w:rsidRPr="00377094">
        <w:rPr>
          <w:szCs w:val="24"/>
          <w:lang w:val="lt-LT"/>
        </w:rPr>
        <w:t>1</w:t>
      </w:r>
      <w:r w:rsidR="00AE694E">
        <w:rPr>
          <w:szCs w:val="24"/>
          <w:lang w:val="lt-LT"/>
        </w:rPr>
        <w:t> x </w:t>
      </w:r>
      <w:r w:rsidRPr="00377094">
        <w:rPr>
          <w:szCs w:val="24"/>
          <w:lang w:val="lt-LT"/>
        </w:rPr>
        <w:t>10</w:t>
      </w:r>
      <w:r w:rsidR="00CD2DE3">
        <w:rPr>
          <w:noProof/>
          <w:szCs w:val="24"/>
          <w:lang w:val="lt-LT"/>
        </w:rPr>
        <w:t> </w:t>
      </w:r>
      <w:r w:rsidRPr="00377094">
        <w:rPr>
          <w:noProof/>
          <w:szCs w:val="24"/>
          <w:lang w:val="lt-LT"/>
        </w:rPr>
        <w:t>ml gimdos ertmės gelio užpildytame švirkšte</w:t>
      </w:r>
    </w:p>
    <w:p w:rsidR="00377094" w:rsidRPr="00377094" w:rsidRDefault="00377094" w:rsidP="00377094">
      <w:pPr>
        <w:rPr>
          <w:noProof/>
          <w:szCs w:val="24"/>
          <w:lang w:val="lt-LT"/>
        </w:rPr>
      </w:pPr>
      <w:r w:rsidRPr="00377094">
        <w:rPr>
          <w:noProof/>
          <w:szCs w:val="24"/>
          <w:lang w:val="lt-LT"/>
        </w:rPr>
        <w:t>1 aplikatorius</w:t>
      </w:r>
    </w:p>
    <w:p w:rsidR="00377094" w:rsidRPr="00377094" w:rsidRDefault="00377094" w:rsidP="00377094">
      <w:pPr>
        <w:rPr>
          <w:noProof/>
          <w:szCs w:val="24"/>
          <w:lang w:val="lt-LT"/>
        </w:rPr>
      </w:pPr>
      <w:r w:rsidRPr="00377094">
        <w:rPr>
          <w:noProof/>
          <w:szCs w:val="24"/>
          <w:lang w:val="lt-LT"/>
        </w:rPr>
        <w:t>Vien</w:t>
      </w:r>
      <w:r w:rsidR="009444B7">
        <w:rPr>
          <w:noProof/>
          <w:szCs w:val="24"/>
          <w:lang w:val="lt-LT"/>
        </w:rPr>
        <w:t>a dozė</w:t>
      </w:r>
      <w:r w:rsidRPr="00377094">
        <w:rPr>
          <w:noProof/>
          <w:szCs w:val="24"/>
          <w:lang w:val="lt-LT"/>
        </w:rPr>
        <w:t>. Nesuvartotus likučius išmesti.</w:t>
      </w:r>
    </w:p>
    <w:p w:rsidR="00AE694E" w:rsidRDefault="00AE694E" w:rsidP="00377094">
      <w:pPr>
        <w:rPr>
          <w:szCs w:val="24"/>
          <w:lang w:val="lt-LT"/>
        </w:rPr>
      </w:pPr>
    </w:p>
    <w:p w:rsidR="00377094" w:rsidRPr="00377094" w:rsidRDefault="00377094" w:rsidP="00377094">
      <w:pPr>
        <w:rPr>
          <w:szCs w:val="24"/>
          <w:lang w:val="lt-LT"/>
        </w:rPr>
      </w:pPr>
      <w:r w:rsidRPr="00377094">
        <w:rPr>
          <w:szCs w:val="24"/>
          <w:lang w:val="lt-LT"/>
        </w:rPr>
        <w:t xml:space="preserve"> </w:t>
      </w: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5.</w:t>
      </w:r>
      <w:r w:rsidRPr="00377094">
        <w:rPr>
          <w:b/>
          <w:szCs w:val="24"/>
          <w:lang w:val="lt-LT"/>
        </w:rPr>
        <w:tab/>
      </w:r>
      <w:r w:rsidRPr="00377094">
        <w:rPr>
          <w:b/>
          <w:noProof/>
          <w:szCs w:val="24"/>
          <w:lang w:val="lt-LT"/>
        </w:rPr>
        <w:t>VARTOJIMO METODAS IR BŪDAS (-AI)</w:t>
      </w:r>
    </w:p>
    <w:p w:rsidR="00377094" w:rsidRPr="00377094" w:rsidRDefault="00377094" w:rsidP="00377094">
      <w:pPr>
        <w:rPr>
          <w:szCs w:val="24"/>
          <w:lang w:val="lt-LT"/>
        </w:rPr>
      </w:pPr>
    </w:p>
    <w:p w:rsidR="00022A2C" w:rsidRDefault="00721BB0" w:rsidP="00377094">
      <w:pPr>
        <w:rPr>
          <w:noProof/>
          <w:szCs w:val="24"/>
          <w:lang w:val="lt-LT"/>
        </w:rPr>
      </w:pPr>
      <w:r>
        <w:rPr>
          <w:noProof/>
          <w:szCs w:val="24"/>
          <w:lang w:val="lt-LT"/>
        </w:rPr>
        <w:t>Vienkartiniam vartojimui. Vartoti</w:t>
      </w:r>
      <w:r w:rsidR="001F726E">
        <w:rPr>
          <w:noProof/>
          <w:szCs w:val="24"/>
          <w:lang w:val="lt-LT"/>
        </w:rPr>
        <w:t xml:space="preserve"> </w:t>
      </w:r>
      <w:r w:rsidR="00377094" w:rsidRPr="00377094">
        <w:rPr>
          <w:noProof/>
          <w:szCs w:val="24"/>
          <w:lang w:val="lt-LT"/>
        </w:rPr>
        <w:t xml:space="preserve">tik į gimdos kaklelio </w:t>
      </w:r>
      <w:r>
        <w:rPr>
          <w:noProof/>
          <w:szCs w:val="24"/>
          <w:lang w:val="lt-LT"/>
        </w:rPr>
        <w:t xml:space="preserve">kanalą </w:t>
      </w:r>
      <w:r w:rsidR="00377094" w:rsidRPr="00377094">
        <w:rPr>
          <w:noProof/>
          <w:szCs w:val="24"/>
          <w:lang w:val="lt-LT"/>
        </w:rPr>
        <w:t xml:space="preserve">ir gimdos ertmę. </w:t>
      </w:r>
    </w:p>
    <w:p w:rsidR="00377094" w:rsidRPr="00377094" w:rsidRDefault="00377094" w:rsidP="00377094">
      <w:pPr>
        <w:rPr>
          <w:szCs w:val="24"/>
          <w:lang w:val="lt-LT"/>
        </w:rPr>
      </w:pPr>
      <w:r w:rsidRPr="00377094">
        <w:rPr>
          <w:noProof/>
          <w:szCs w:val="24"/>
          <w:lang w:val="lt-LT"/>
        </w:rPr>
        <w:t>Prieš vartojimą perskaitykite pakuotės lapelį.</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6.</w:t>
      </w:r>
      <w:r w:rsidRPr="00377094">
        <w:rPr>
          <w:b/>
          <w:szCs w:val="24"/>
          <w:lang w:val="lt-LT"/>
        </w:rPr>
        <w:tab/>
      </w:r>
      <w:r w:rsidRPr="00377094">
        <w:rPr>
          <w:b/>
          <w:noProof/>
          <w:szCs w:val="24"/>
          <w:lang w:val="lt-LT"/>
        </w:rPr>
        <w:t>SPECIALUS ĮSPĖJIMAS, KAD VAISTINĮ PREPARATĄ BŪTINA LAIKYTI VAIKAMS NEPASTEBIMOJE IR  NEPASIEKIAMOJE VIETOJE</w:t>
      </w:r>
    </w:p>
    <w:p w:rsidR="00377094" w:rsidRPr="00377094" w:rsidRDefault="00377094" w:rsidP="00377094">
      <w:pPr>
        <w:rPr>
          <w:szCs w:val="24"/>
          <w:lang w:val="lt-LT"/>
        </w:rPr>
      </w:pPr>
    </w:p>
    <w:p w:rsidR="00377094" w:rsidRPr="00377094" w:rsidRDefault="00377094" w:rsidP="00377094">
      <w:pPr>
        <w:rPr>
          <w:szCs w:val="24"/>
          <w:lang w:val="lt-LT"/>
        </w:rPr>
      </w:pPr>
      <w:r w:rsidRPr="00377094">
        <w:rPr>
          <w:noProof/>
          <w:szCs w:val="24"/>
          <w:lang w:val="lt-LT"/>
        </w:rPr>
        <w:t>Laikyti vaikams nepastebimoje ir nepasiekiamoje vietoje.</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7.</w:t>
      </w:r>
      <w:r w:rsidRPr="00377094">
        <w:rPr>
          <w:b/>
          <w:szCs w:val="24"/>
          <w:lang w:val="lt-LT"/>
        </w:rPr>
        <w:tab/>
      </w:r>
      <w:r w:rsidRPr="00377094">
        <w:rPr>
          <w:b/>
          <w:noProof/>
          <w:szCs w:val="24"/>
          <w:lang w:val="lt-LT"/>
        </w:rPr>
        <w:t>KITAS (-I) SPECIALUS (-ŪS) ĮSPĖJIMAS (-AI) (JEI REIKIA)</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8.</w:t>
      </w:r>
      <w:r w:rsidRPr="00377094">
        <w:rPr>
          <w:b/>
          <w:szCs w:val="24"/>
          <w:lang w:val="lt-LT"/>
        </w:rPr>
        <w:tab/>
      </w:r>
      <w:r w:rsidRPr="00377094">
        <w:rPr>
          <w:b/>
          <w:noProof/>
          <w:szCs w:val="24"/>
          <w:lang w:val="lt-LT"/>
        </w:rPr>
        <w:t>TINKAMUMO LAIKAS</w:t>
      </w:r>
    </w:p>
    <w:p w:rsidR="00377094" w:rsidRPr="00377094" w:rsidRDefault="00377094" w:rsidP="00377094">
      <w:pPr>
        <w:rPr>
          <w:szCs w:val="24"/>
          <w:lang w:val="lt-LT"/>
        </w:rPr>
      </w:pPr>
    </w:p>
    <w:p w:rsidR="00377094" w:rsidRDefault="00377094" w:rsidP="00377094">
      <w:pPr>
        <w:rPr>
          <w:lang w:val="lt-LT"/>
        </w:rPr>
      </w:pPr>
      <w:r w:rsidRPr="00377094">
        <w:rPr>
          <w:lang w:val="lt-LT"/>
        </w:rPr>
        <w:t xml:space="preserve">Tinka iki </w:t>
      </w:r>
      <w:r w:rsidR="00201C72">
        <w:rPr>
          <w:lang w:val="lt-LT"/>
        </w:rPr>
        <w:t>{</w:t>
      </w:r>
      <w:proofErr w:type="spellStart"/>
      <w:r w:rsidRPr="00377094">
        <w:rPr>
          <w:lang w:val="lt-LT"/>
        </w:rPr>
        <w:t>mm.MMMM</w:t>
      </w:r>
      <w:proofErr w:type="spellEnd"/>
      <w:r w:rsidR="00201C72">
        <w:rPr>
          <w:lang w:val="lt-LT"/>
        </w:rPr>
        <w:t>}</w:t>
      </w:r>
    </w:p>
    <w:p w:rsidR="00022A2C" w:rsidRPr="00377094" w:rsidRDefault="00022A2C" w:rsidP="00377094">
      <w:pPr>
        <w:rPr>
          <w:szCs w:val="24"/>
          <w:lang w:val="lt-LT"/>
        </w:rPr>
      </w:pPr>
    </w:p>
    <w:p w:rsidR="00377094" w:rsidRPr="00377094" w:rsidRDefault="00377094" w:rsidP="00377094">
      <w:pPr>
        <w:rPr>
          <w:szCs w:val="24"/>
          <w:lang w:val="lt-LT"/>
        </w:rPr>
      </w:pPr>
    </w:p>
    <w:p w:rsidR="00377094" w:rsidRPr="00377094" w:rsidRDefault="00377094" w:rsidP="003770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77094">
        <w:rPr>
          <w:b/>
          <w:szCs w:val="24"/>
          <w:lang w:val="lt-LT"/>
        </w:rPr>
        <w:t>9.</w:t>
      </w:r>
      <w:r w:rsidRPr="00377094">
        <w:rPr>
          <w:b/>
          <w:szCs w:val="24"/>
          <w:lang w:val="lt-LT"/>
        </w:rPr>
        <w:tab/>
      </w:r>
      <w:r w:rsidRPr="00377094">
        <w:rPr>
          <w:b/>
          <w:noProof/>
          <w:szCs w:val="24"/>
          <w:lang w:val="lt-LT"/>
        </w:rPr>
        <w:t>SPECIALIOS LAIKYMO SĄLYGOS</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10.</w:t>
      </w:r>
      <w:r w:rsidRPr="00377094">
        <w:rPr>
          <w:b/>
          <w:szCs w:val="24"/>
          <w:lang w:val="lt-LT"/>
        </w:rPr>
        <w:tab/>
      </w:r>
      <w:r w:rsidRPr="00377094">
        <w:rPr>
          <w:b/>
          <w:noProof/>
          <w:szCs w:val="24"/>
          <w:lang w:val="lt-LT"/>
        </w:rPr>
        <w:t>SPECIALIOS ATSARGUMO PRIEMONĖS DĖL NESUVARTOTO VAISTINIO PREPARATO AR JO ATLIEKŲ TVARKYMO (JEI REIKIA)</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11.</w:t>
      </w:r>
      <w:r w:rsidRPr="00377094">
        <w:rPr>
          <w:b/>
          <w:szCs w:val="24"/>
          <w:lang w:val="lt-LT"/>
        </w:rPr>
        <w:tab/>
      </w:r>
      <w:r w:rsidRPr="00377094">
        <w:rPr>
          <w:b/>
          <w:caps/>
          <w:noProof/>
          <w:szCs w:val="24"/>
          <w:lang w:val="lt-LT"/>
        </w:rPr>
        <w:t xml:space="preserve"> REGISTRUOTOJO PAVADINIMAS IR ADRESAS</w:t>
      </w:r>
    </w:p>
    <w:p w:rsidR="00377094" w:rsidRPr="00377094" w:rsidRDefault="00377094" w:rsidP="00377094">
      <w:pPr>
        <w:rPr>
          <w:szCs w:val="24"/>
          <w:lang w:val="lt-LT"/>
        </w:rPr>
      </w:pPr>
    </w:p>
    <w:p w:rsidR="00377094" w:rsidRPr="00377094" w:rsidRDefault="00377094" w:rsidP="00377094">
      <w:pPr>
        <w:spacing w:line="240" w:lineRule="auto"/>
        <w:rPr>
          <w:noProof/>
          <w:snapToGrid/>
          <w:szCs w:val="22"/>
        </w:rPr>
      </w:pPr>
      <w:r w:rsidRPr="00377094">
        <w:rPr>
          <w:noProof/>
          <w:snapToGrid/>
          <w:szCs w:val="22"/>
        </w:rPr>
        <w:t>Gedeon Richter Plc.</w:t>
      </w:r>
    </w:p>
    <w:p w:rsidR="00377094" w:rsidRPr="00377094" w:rsidRDefault="00377094" w:rsidP="00377094">
      <w:pPr>
        <w:spacing w:line="240" w:lineRule="auto"/>
        <w:rPr>
          <w:noProof/>
          <w:snapToGrid/>
          <w:lang w:val="de-CH"/>
        </w:rPr>
      </w:pPr>
      <w:r w:rsidRPr="00377094">
        <w:rPr>
          <w:noProof/>
          <w:snapToGrid/>
          <w:lang w:val="de-CH"/>
        </w:rPr>
        <w:t>Gyömrői út 19-21.</w:t>
      </w:r>
    </w:p>
    <w:p w:rsidR="00377094" w:rsidRPr="00377094" w:rsidRDefault="00377094" w:rsidP="00377094">
      <w:pPr>
        <w:spacing w:line="240" w:lineRule="auto"/>
        <w:rPr>
          <w:noProof/>
          <w:snapToGrid/>
          <w:lang w:val="en-US"/>
        </w:rPr>
      </w:pPr>
      <w:r w:rsidRPr="00377094">
        <w:rPr>
          <w:noProof/>
          <w:snapToGrid/>
          <w:lang w:val="en-US"/>
        </w:rPr>
        <w:t>Budapest</w:t>
      </w:r>
      <w:r w:rsidR="000120B2">
        <w:rPr>
          <w:noProof/>
          <w:snapToGrid/>
          <w:lang w:val="en-US"/>
        </w:rPr>
        <w:t xml:space="preserve"> H-</w:t>
      </w:r>
      <w:r w:rsidR="000120B2" w:rsidRPr="00377094">
        <w:rPr>
          <w:noProof/>
          <w:snapToGrid/>
          <w:lang w:val="en-US"/>
        </w:rPr>
        <w:t>1103</w:t>
      </w:r>
    </w:p>
    <w:p w:rsidR="00377094" w:rsidRPr="00377094" w:rsidRDefault="00377094" w:rsidP="00377094">
      <w:pPr>
        <w:spacing w:line="240" w:lineRule="auto"/>
        <w:rPr>
          <w:noProof/>
          <w:snapToGrid/>
          <w:lang w:val="de-CH"/>
        </w:rPr>
      </w:pPr>
      <w:r w:rsidRPr="00377094">
        <w:rPr>
          <w:noProof/>
          <w:snapToGrid/>
          <w:lang w:val="de-CH"/>
        </w:rPr>
        <w:t>Vengrija</w:t>
      </w:r>
    </w:p>
    <w:p w:rsidR="00377094" w:rsidRPr="00377094" w:rsidRDefault="00377094" w:rsidP="00377094">
      <w:pPr>
        <w:spacing w:line="240" w:lineRule="auto"/>
        <w:rPr>
          <w:noProof/>
          <w:snapToGrid/>
          <w:lang w:val="de-CH"/>
        </w:rPr>
      </w:pPr>
    </w:p>
    <w:p w:rsidR="00377094" w:rsidRPr="00377094" w:rsidRDefault="00377094" w:rsidP="00377094">
      <w:pPr>
        <w:spacing w:line="240" w:lineRule="auto"/>
        <w:rPr>
          <w:noProof/>
          <w:snapToGrid/>
          <w:lang w:val="de-CH"/>
        </w:rPr>
      </w:pPr>
      <w:r w:rsidRPr="00377094">
        <w:rPr>
          <w:noProof/>
          <w:snapToGrid/>
          <w:lang w:val="de-CH"/>
        </w:rPr>
        <w:t>((RG-logotipas))</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77094">
        <w:rPr>
          <w:b/>
          <w:szCs w:val="24"/>
          <w:lang w:val="lt-LT"/>
        </w:rPr>
        <w:t>12.</w:t>
      </w:r>
      <w:r w:rsidRPr="00377094">
        <w:rPr>
          <w:b/>
          <w:szCs w:val="24"/>
          <w:lang w:val="lt-LT"/>
        </w:rPr>
        <w:tab/>
      </w:r>
      <w:r w:rsidRPr="00377094">
        <w:rPr>
          <w:b/>
          <w:noProof/>
          <w:szCs w:val="24"/>
          <w:lang w:val="lt-LT"/>
        </w:rPr>
        <w:t>REGISTRACIJOS PAŽYMĖJIMO NUMERIS (-IAI)</w:t>
      </w:r>
      <w:r w:rsidRPr="00377094">
        <w:rPr>
          <w:b/>
          <w:szCs w:val="24"/>
          <w:lang w:val="lt-LT"/>
        </w:rPr>
        <w:t xml:space="preserve"> </w:t>
      </w:r>
    </w:p>
    <w:p w:rsidR="00377094" w:rsidRPr="00377094" w:rsidRDefault="00377094" w:rsidP="00377094">
      <w:pPr>
        <w:rPr>
          <w:szCs w:val="24"/>
          <w:lang w:val="lt-LT"/>
        </w:rPr>
      </w:pPr>
    </w:p>
    <w:p w:rsidR="00377094" w:rsidRPr="00377094" w:rsidRDefault="00F57770" w:rsidP="00377094">
      <w:pPr>
        <w:rPr>
          <w:lang w:val="lt-LT"/>
        </w:rPr>
      </w:pPr>
      <w:r w:rsidRPr="00F57770">
        <w:rPr>
          <w:lang w:val="lt-LT"/>
        </w:rPr>
        <w:t>LT/1/20/4598/001</w:t>
      </w:r>
      <w:r w:rsidR="00377094" w:rsidRPr="00377094">
        <w:rPr>
          <w:szCs w:val="24"/>
          <w:lang w:val="lt-LT"/>
        </w:rPr>
        <w:t xml:space="preserve"> </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77094">
        <w:rPr>
          <w:b/>
          <w:szCs w:val="24"/>
          <w:lang w:val="lt-LT"/>
        </w:rPr>
        <w:t>13.</w:t>
      </w:r>
      <w:r w:rsidRPr="00377094">
        <w:rPr>
          <w:b/>
          <w:szCs w:val="24"/>
          <w:lang w:val="lt-LT"/>
        </w:rPr>
        <w:tab/>
      </w:r>
      <w:r w:rsidRPr="00377094">
        <w:rPr>
          <w:b/>
          <w:noProof/>
          <w:szCs w:val="24"/>
          <w:lang w:val="lt-LT"/>
        </w:rPr>
        <w:t xml:space="preserve">SERIJOS NUMERIS </w:t>
      </w:r>
    </w:p>
    <w:p w:rsidR="00377094" w:rsidRPr="00377094" w:rsidRDefault="00377094" w:rsidP="00377094">
      <w:pPr>
        <w:rPr>
          <w:lang w:val="lt-LT"/>
        </w:rPr>
      </w:pPr>
    </w:p>
    <w:p w:rsidR="00377094" w:rsidRPr="00377094" w:rsidRDefault="00377094" w:rsidP="00377094">
      <w:pPr>
        <w:rPr>
          <w:lang w:val="lt-LT"/>
        </w:rPr>
      </w:pPr>
      <w:r w:rsidRPr="00377094">
        <w:rPr>
          <w:lang w:val="lt-LT"/>
        </w:rPr>
        <w:t>Serija</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77094">
        <w:rPr>
          <w:b/>
          <w:szCs w:val="24"/>
          <w:lang w:val="lt-LT"/>
        </w:rPr>
        <w:t>14.</w:t>
      </w:r>
      <w:r w:rsidRPr="00377094">
        <w:rPr>
          <w:b/>
          <w:szCs w:val="24"/>
          <w:lang w:val="lt-LT"/>
        </w:rPr>
        <w:tab/>
      </w:r>
      <w:r w:rsidRPr="00377094">
        <w:rPr>
          <w:b/>
          <w:noProof/>
          <w:szCs w:val="24"/>
          <w:lang w:val="lt-LT"/>
        </w:rPr>
        <w:t>PARDAVIMO (IŠDAVIMO) TVARKA</w:t>
      </w:r>
    </w:p>
    <w:p w:rsidR="00377094" w:rsidRPr="00377094" w:rsidRDefault="00377094" w:rsidP="00377094">
      <w:pPr>
        <w:rPr>
          <w:szCs w:val="24"/>
          <w:lang w:val="lt-LT"/>
        </w:rPr>
      </w:pPr>
    </w:p>
    <w:p w:rsidR="00377094" w:rsidRPr="00377094" w:rsidRDefault="00377094" w:rsidP="00377094">
      <w:pPr>
        <w:rPr>
          <w:szCs w:val="24"/>
          <w:lang w:val="lt-LT"/>
        </w:rPr>
      </w:pPr>
      <w:r w:rsidRPr="00377094">
        <w:rPr>
          <w:lang w:val="lt-LT"/>
        </w:rPr>
        <w:t>Receptinis vaistas</w:t>
      </w:r>
    </w:p>
    <w:p w:rsidR="00377094" w:rsidRDefault="00377094" w:rsidP="00377094">
      <w:pPr>
        <w:rPr>
          <w:szCs w:val="24"/>
          <w:lang w:val="lt-LT"/>
        </w:rPr>
      </w:pPr>
    </w:p>
    <w:p w:rsidR="00137C8A" w:rsidRPr="00377094" w:rsidRDefault="00137C8A" w:rsidP="00377094">
      <w:pPr>
        <w:rPr>
          <w:szCs w:val="24"/>
          <w:lang w:val="lt-LT"/>
        </w:rPr>
      </w:pPr>
    </w:p>
    <w:p w:rsidR="00377094" w:rsidRPr="00377094" w:rsidRDefault="00377094" w:rsidP="0037709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377094">
        <w:rPr>
          <w:b/>
          <w:szCs w:val="24"/>
          <w:lang w:val="lt-LT"/>
        </w:rPr>
        <w:t>15.</w:t>
      </w:r>
      <w:r w:rsidRPr="00377094">
        <w:rPr>
          <w:b/>
          <w:szCs w:val="24"/>
          <w:lang w:val="lt-LT"/>
        </w:rPr>
        <w:tab/>
      </w:r>
      <w:r w:rsidRPr="00377094">
        <w:rPr>
          <w:b/>
          <w:noProof/>
          <w:szCs w:val="24"/>
          <w:lang w:val="lt-LT"/>
        </w:rPr>
        <w:t>VARTOJIMO INSTRUKCIJA</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0545AB" w:rsidRDefault="00377094" w:rsidP="00377094">
      <w:pPr>
        <w:pBdr>
          <w:top w:val="single" w:sz="4" w:space="1" w:color="auto"/>
          <w:left w:val="single" w:sz="4" w:space="4" w:color="auto"/>
          <w:bottom w:val="single" w:sz="4" w:space="0" w:color="auto"/>
          <w:right w:val="single" w:sz="4" w:space="4" w:color="auto"/>
        </w:pBdr>
        <w:spacing w:line="240" w:lineRule="auto"/>
        <w:rPr>
          <w:szCs w:val="24"/>
          <w:lang w:val="lt-LT"/>
        </w:rPr>
      </w:pPr>
      <w:r w:rsidRPr="00377094">
        <w:rPr>
          <w:b/>
          <w:szCs w:val="24"/>
          <w:lang w:val="lt-LT"/>
        </w:rPr>
        <w:t>16.</w:t>
      </w:r>
      <w:r w:rsidRPr="00377094">
        <w:rPr>
          <w:b/>
          <w:szCs w:val="24"/>
          <w:lang w:val="lt-LT"/>
        </w:rPr>
        <w:tab/>
      </w:r>
      <w:r w:rsidRPr="00377094">
        <w:rPr>
          <w:b/>
          <w:noProof/>
          <w:szCs w:val="24"/>
          <w:lang w:val="lt-LT"/>
        </w:rPr>
        <w:t xml:space="preserve">INFORMACIJA BRAILIO </w:t>
      </w:r>
      <w:r w:rsidRPr="00792881">
        <w:rPr>
          <w:b/>
          <w:noProof/>
          <w:szCs w:val="24"/>
          <w:lang w:val="lt-LT"/>
        </w:rPr>
        <w:t>RAŠTU</w:t>
      </w:r>
    </w:p>
    <w:p w:rsidR="00377094" w:rsidRPr="00377094" w:rsidRDefault="00377094" w:rsidP="00377094">
      <w:pPr>
        <w:rPr>
          <w:szCs w:val="24"/>
          <w:lang w:val="lt-LT"/>
        </w:rPr>
      </w:pPr>
    </w:p>
    <w:p w:rsidR="00377094" w:rsidRPr="00377094" w:rsidRDefault="00022A2C" w:rsidP="00377094">
      <w:pPr>
        <w:rPr>
          <w:szCs w:val="24"/>
          <w:lang w:val="lt-LT"/>
        </w:rPr>
      </w:pPr>
      <w:proofErr w:type="spellStart"/>
      <w:r>
        <w:rPr>
          <w:szCs w:val="24"/>
          <w:lang w:val="lt-LT"/>
        </w:rPr>
        <w:t>Lidbree</w:t>
      </w:r>
      <w:proofErr w:type="spellEnd"/>
    </w:p>
    <w:p w:rsidR="00377094" w:rsidRPr="00377094" w:rsidRDefault="00377094" w:rsidP="00377094">
      <w:pPr>
        <w:rPr>
          <w:szCs w:val="24"/>
          <w:lang w:val="lt-LT"/>
        </w:rPr>
      </w:pPr>
    </w:p>
    <w:p w:rsidR="00377094" w:rsidRPr="00377094" w:rsidRDefault="00377094" w:rsidP="00377094">
      <w:pPr>
        <w:rPr>
          <w:noProof/>
          <w:snapToGrid/>
          <w:szCs w:val="22"/>
          <w:shd w:val="clear" w:color="auto" w:fill="CCCCCC"/>
          <w:lang w:val="lt-LT"/>
        </w:rPr>
      </w:pPr>
    </w:p>
    <w:p w:rsidR="00377094" w:rsidRPr="00377094" w:rsidRDefault="00377094" w:rsidP="00377094">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377094">
        <w:rPr>
          <w:b/>
          <w:noProof/>
        </w:rPr>
        <w:t>17.</w:t>
      </w:r>
      <w:r w:rsidRPr="00377094">
        <w:rPr>
          <w:b/>
          <w:noProof/>
        </w:rPr>
        <w:tab/>
        <w:t>UNIKALUS IDENTIFIKATORIUS – 2D BRŪKŠNINIS KODAS</w:t>
      </w:r>
    </w:p>
    <w:p w:rsidR="00377094" w:rsidRPr="00377094" w:rsidRDefault="00377094" w:rsidP="00377094">
      <w:pPr>
        <w:rPr>
          <w:noProof/>
        </w:rPr>
      </w:pPr>
    </w:p>
    <w:p w:rsidR="00377094" w:rsidRPr="00377094" w:rsidRDefault="00377094" w:rsidP="00377094">
      <w:pPr>
        <w:rPr>
          <w:noProof/>
          <w:szCs w:val="22"/>
          <w:shd w:val="clear" w:color="auto" w:fill="CCCCCC"/>
        </w:rPr>
      </w:pPr>
      <w:r w:rsidRPr="00377094">
        <w:rPr>
          <w:noProof/>
          <w:highlight w:val="lightGray"/>
        </w:rPr>
        <w:t>2D brūkšninis kodas su nurodytu unikaliu identifikatoriumi.</w:t>
      </w:r>
    </w:p>
    <w:p w:rsidR="00377094" w:rsidRPr="00377094" w:rsidRDefault="00377094" w:rsidP="00377094">
      <w:pPr>
        <w:rPr>
          <w:noProof/>
        </w:rPr>
      </w:pPr>
    </w:p>
    <w:p w:rsidR="00377094" w:rsidRPr="00377094" w:rsidRDefault="00377094" w:rsidP="00377094">
      <w:pPr>
        <w:rPr>
          <w:noProof/>
        </w:rPr>
      </w:pPr>
    </w:p>
    <w:p w:rsidR="00377094" w:rsidRPr="00377094" w:rsidRDefault="00377094" w:rsidP="0037709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377094">
        <w:rPr>
          <w:b/>
          <w:noProof/>
        </w:rPr>
        <w:t>18.</w:t>
      </w:r>
      <w:r w:rsidRPr="00377094">
        <w:rPr>
          <w:b/>
          <w:noProof/>
        </w:rPr>
        <w:tab/>
        <w:t>UNIKALUS IDENTIFIKATORIUS – ŽMONĖMS SUPRANTAMI DUOMENYS</w:t>
      </w:r>
    </w:p>
    <w:p w:rsidR="00377094" w:rsidRPr="00377094" w:rsidRDefault="00377094" w:rsidP="00377094">
      <w:pPr>
        <w:rPr>
          <w:noProof/>
        </w:rPr>
      </w:pPr>
    </w:p>
    <w:p w:rsidR="00377094" w:rsidRPr="00377094" w:rsidRDefault="00377094" w:rsidP="00377094">
      <w:r w:rsidRPr="00377094">
        <w:t>PC: {</w:t>
      </w:r>
      <w:proofErr w:type="spellStart"/>
      <w:r w:rsidRPr="00377094">
        <w:t>numeris</w:t>
      </w:r>
      <w:proofErr w:type="spellEnd"/>
      <w:r w:rsidRPr="00377094">
        <w:t xml:space="preserve">} </w:t>
      </w:r>
    </w:p>
    <w:p w:rsidR="00377094" w:rsidRPr="00377094" w:rsidRDefault="00377094" w:rsidP="00377094">
      <w:pPr>
        <w:rPr>
          <w:szCs w:val="22"/>
        </w:rPr>
      </w:pPr>
      <w:r w:rsidRPr="00377094">
        <w:t>SN: {</w:t>
      </w:r>
      <w:proofErr w:type="spellStart"/>
      <w:r w:rsidRPr="00377094">
        <w:t>numeris</w:t>
      </w:r>
      <w:proofErr w:type="spellEnd"/>
      <w:r w:rsidRPr="00377094">
        <w:t xml:space="preserve">} </w:t>
      </w:r>
    </w:p>
    <w:p w:rsidR="00377094" w:rsidRPr="00377094" w:rsidRDefault="00377094" w:rsidP="00377094">
      <w:pPr>
        <w:rPr>
          <w:noProof/>
          <w:vanish/>
          <w:szCs w:val="22"/>
        </w:rPr>
      </w:pPr>
      <w:r w:rsidRPr="00377094">
        <w:rPr>
          <w:highlight w:val="lightGray"/>
        </w:rPr>
        <w:t>NN: {</w:t>
      </w:r>
      <w:proofErr w:type="spellStart"/>
      <w:r w:rsidRPr="00377094">
        <w:rPr>
          <w:highlight w:val="lightGray"/>
        </w:rPr>
        <w:t>numeris</w:t>
      </w:r>
      <w:proofErr w:type="spellEnd"/>
      <w:r w:rsidRPr="00377094">
        <w:rPr>
          <w:highlight w:val="lightGray"/>
        </w:rPr>
        <w:t xml:space="preserve">} </w:t>
      </w:r>
    </w:p>
    <w:p w:rsidR="00377094" w:rsidRPr="00377094" w:rsidRDefault="006F293D" w:rsidP="00377094">
      <w:pPr>
        <w:rPr>
          <w:noProof/>
          <w:vanish/>
          <w:szCs w:val="22"/>
        </w:rPr>
      </w:pPr>
      <w:r>
        <w:rPr>
          <w:noProof/>
          <w:vanish/>
          <w:szCs w:val="22"/>
        </w:rPr>
        <w:br w:type="page"/>
      </w: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rPr>
          <w:b/>
          <w:szCs w:val="24"/>
          <w:lang w:val="lt-LT"/>
        </w:rPr>
      </w:pPr>
      <w:r w:rsidRPr="00377094">
        <w:rPr>
          <w:b/>
          <w:noProof/>
          <w:szCs w:val="24"/>
          <w:lang w:val="lt-LT"/>
        </w:rPr>
        <w:t>MINIMALI INFORMACIJA ANT MAŽŲ VIDINIŲ PAKUOČIŲ</w:t>
      </w: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rPr>
          <w:b/>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rPr>
          <w:szCs w:val="24"/>
          <w:lang w:val="lt-LT"/>
        </w:rPr>
      </w:pPr>
      <w:r w:rsidRPr="00377094">
        <w:rPr>
          <w:b/>
          <w:noProof/>
          <w:szCs w:val="24"/>
          <w:lang w:val="lt-LT"/>
        </w:rPr>
        <w:lastRenderedPageBreak/>
        <w:t xml:space="preserve">Etiketė </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1.</w:t>
      </w:r>
      <w:r w:rsidRPr="00377094">
        <w:rPr>
          <w:b/>
          <w:szCs w:val="24"/>
          <w:lang w:val="lt-LT"/>
        </w:rPr>
        <w:tab/>
      </w:r>
      <w:r w:rsidRPr="00377094">
        <w:rPr>
          <w:b/>
          <w:caps/>
          <w:noProof/>
          <w:szCs w:val="24"/>
          <w:lang w:val="lt-LT"/>
        </w:rPr>
        <w:t>Vaistinio preparato pavadinimas ir vartojimo būdas (-ai)</w:t>
      </w:r>
    </w:p>
    <w:p w:rsidR="00377094" w:rsidRPr="00377094" w:rsidRDefault="00377094" w:rsidP="00377094">
      <w:pPr>
        <w:rPr>
          <w:szCs w:val="24"/>
          <w:lang w:val="lt-LT"/>
        </w:rPr>
      </w:pPr>
    </w:p>
    <w:p w:rsidR="00377094" w:rsidRPr="00377094" w:rsidRDefault="00B26DF5" w:rsidP="00377094">
      <w:pPr>
        <w:rPr>
          <w:szCs w:val="24"/>
          <w:lang w:val="lt-LT"/>
        </w:rPr>
      </w:pPr>
      <w:r>
        <w:rPr>
          <w:noProof/>
          <w:szCs w:val="24"/>
          <w:lang w:val="lt-LT"/>
        </w:rPr>
        <w:t>L</w:t>
      </w:r>
      <w:r w:rsidR="00137C8A">
        <w:rPr>
          <w:noProof/>
          <w:szCs w:val="24"/>
          <w:lang w:val="lt-LT"/>
        </w:rPr>
        <w:t>idbree</w:t>
      </w:r>
      <w:r w:rsidR="00377094" w:rsidRPr="00377094">
        <w:rPr>
          <w:noProof/>
          <w:szCs w:val="24"/>
          <w:lang w:val="lt-LT"/>
        </w:rPr>
        <w:t xml:space="preserve"> 42</w:t>
      </w:r>
      <w:r w:rsidR="00CD2DE3">
        <w:rPr>
          <w:noProof/>
          <w:szCs w:val="24"/>
          <w:lang w:val="lt-LT"/>
        </w:rPr>
        <w:t> </w:t>
      </w:r>
      <w:r w:rsidR="00377094" w:rsidRPr="00377094">
        <w:rPr>
          <w:noProof/>
          <w:szCs w:val="24"/>
          <w:lang w:val="lt-LT"/>
        </w:rPr>
        <w:t>mg/ml gimdos ertmės gelis</w:t>
      </w:r>
    </w:p>
    <w:p w:rsidR="00377094" w:rsidRPr="00377094" w:rsidRDefault="00377094" w:rsidP="00377094">
      <w:pPr>
        <w:rPr>
          <w:noProof/>
          <w:szCs w:val="24"/>
          <w:lang w:val="lt-LT"/>
        </w:rPr>
      </w:pPr>
      <w:r w:rsidRPr="00B26DF5">
        <w:rPr>
          <w:noProof/>
          <w:szCs w:val="24"/>
          <w:lang w:val="lt-LT"/>
        </w:rPr>
        <w:t>Lidocainum</w:t>
      </w:r>
    </w:p>
    <w:p w:rsidR="00377094" w:rsidRPr="00377094" w:rsidRDefault="00377094" w:rsidP="00377094">
      <w:pPr>
        <w:rPr>
          <w:noProof/>
          <w:szCs w:val="24"/>
          <w:lang w:val="lt-LT"/>
        </w:rPr>
      </w:pPr>
    </w:p>
    <w:p w:rsidR="00377094" w:rsidRPr="00377094" w:rsidRDefault="00377094" w:rsidP="00377094">
      <w:pPr>
        <w:rPr>
          <w:szCs w:val="24"/>
          <w:lang w:val="lt-LT"/>
        </w:rPr>
      </w:pPr>
      <w:r w:rsidRPr="00377094">
        <w:rPr>
          <w:noProof/>
          <w:szCs w:val="24"/>
          <w:lang w:val="lt-LT"/>
        </w:rPr>
        <w:t xml:space="preserve">Vienkartiniam vartojimui. Vartoti tik į gimdos kaklelio kanalą ir gimdos ertmę. </w:t>
      </w:r>
    </w:p>
    <w:p w:rsidR="00377094" w:rsidRDefault="00377094" w:rsidP="00377094">
      <w:pPr>
        <w:rPr>
          <w:szCs w:val="24"/>
          <w:lang w:val="lt-LT"/>
        </w:rPr>
      </w:pPr>
    </w:p>
    <w:p w:rsidR="00881372" w:rsidRPr="00377094" w:rsidRDefault="00881372"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2.</w:t>
      </w:r>
      <w:r w:rsidRPr="00377094">
        <w:rPr>
          <w:b/>
          <w:szCs w:val="24"/>
          <w:lang w:val="lt-LT"/>
        </w:rPr>
        <w:tab/>
      </w:r>
      <w:r w:rsidRPr="00377094">
        <w:rPr>
          <w:b/>
          <w:noProof/>
          <w:szCs w:val="24"/>
          <w:lang w:val="lt-LT"/>
        </w:rPr>
        <w:t>VARTOJIMO METODAS</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3.</w:t>
      </w:r>
      <w:r w:rsidRPr="00377094">
        <w:rPr>
          <w:b/>
          <w:szCs w:val="24"/>
          <w:lang w:val="lt-LT"/>
        </w:rPr>
        <w:tab/>
      </w:r>
      <w:r w:rsidRPr="00377094">
        <w:rPr>
          <w:b/>
          <w:noProof/>
          <w:szCs w:val="24"/>
          <w:lang w:val="lt-LT"/>
        </w:rPr>
        <w:t>TINKAMUMO LAIKAS</w:t>
      </w:r>
    </w:p>
    <w:p w:rsidR="00377094" w:rsidRPr="00377094" w:rsidRDefault="00377094" w:rsidP="00377094">
      <w:pPr>
        <w:rPr>
          <w:lang w:val="lt-LT"/>
        </w:rPr>
      </w:pPr>
    </w:p>
    <w:p w:rsidR="00377094" w:rsidRPr="00377094" w:rsidRDefault="003A30F2" w:rsidP="00377094">
      <w:pPr>
        <w:rPr>
          <w:szCs w:val="24"/>
          <w:lang w:val="lt-LT"/>
        </w:rPr>
      </w:pPr>
      <w:r>
        <w:rPr>
          <w:lang w:val="lt-LT"/>
        </w:rPr>
        <w:t>Tinka iki</w:t>
      </w:r>
      <w:r w:rsidR="00377094" w:rsidRPr="00377094">
        <w:rPr>
          <w:lang w:val="lt-LT"/>
        </w:rPr>
        <w:t xml:space="preserve"> {</w:t>
      </w:r>
      <w:proofErr w:type="spellStart"/>
      <w:r w:rsidR="00377094" w:rsidRPr="00377094">
        <w:rPr>
          <w:lang w:val="lt-LT"/>
        </w:rPr>
        <w:t>mm.MMMM</w:t>
      </w:r>
      <w:proofErr w:type="spellEnd"/>
      <w:r w:rsidR="00377094" w:rsidRPr="00377094">
        <w:rPr>
          <w:lang w:val="lt-LT"/>
        </w:rPr>
        <w:t xml:space="preserve">} </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377094">
        <w:rPr>
          <w:b/>
          <w:szCs w:val="24"/>
          <w:lang w:val="lt-LT"/>
        </w:rPr>
        <w:t>4.</w:t>
      </w:r>
      <w:r w:rsidRPr="00377094">
        <w:rPr>
          <w:b/>
          <w:szCs w:val="24"/>
          <w:lang w:val="lt-LT"/>
        </w:rPr>
        <w:tab/>
      </w:r>
      <w:r w:rsidRPr="00377094">
        <w:rPr>
          <w:b/>
          <w:noProof/>
          <w:szCs w:val="24"/>
          <w:lang w:val="lt-LT"/>
        </w:rPr>
        <w:t xml:space="preserve">SERIJOS NUMERIS </w:t>
      </w:r>
    </w:p>
    <w:p w:rsidR="00377094" w:rsidRPr="00377094" w:rsidRDefault="00377094" w:rsidP="00377094">
      <w:pPr>
        <w:rPr>
          <w:lang w:val="lt-LT"/>
        </w:rPr>
      </w:pPr>
    </w:p>
    <w:p w:rsidR="00377094" w:rsidRPr="00377094" w:rsidRDefault="00377094" w:rsidP="00377094">
      <w:pPr>
        <w:spacing w:line="240" w:lineRule="auto"/>
        <w:outlineLvl w:val="0"/>
        <w:rPr>
          <w:b/>
          <w:lang w:val="lt-LT"/>
        </w:rPr>
      </w:pPr>
      <w:proofErr w:type="spellStart"/>
      <w:r w:rsidRPr="00377094">
        <w:rPr>
          <w:lang w:val="lt-LT"/>
        </w:rPr>
        <w:t>Lot</w:t>
      </w:r>
      <w:proofErr w:type="spellEnd"/>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5.</w:t>
      </w:r>
      <w:r w:rsidRPr="00377094">
        <w:rPr>
          <w:b/>
          <w:szCs w:val="24"/>
          <w:lang w:val="lt-LT"/>
        </w:rPr>
        <w:tab/>
      </w:r>
      <w:r w:rsidRPr="00377094">
        <w:rPr>
          <w:b/>
          <w:lang w:val="lt-LT"/>
        </w:rPr>
        <w:t>KIEKIS (MASĖ, TŪRIS ARBA VIENETAI)</w:t>
      </w:r>
    </w:p>
    <w:p w:rsidR="00377094" w:rsidRPr="00377094" w:rsidRDefault="00377094" w:rsidP="00377094">
      <w:pPr>
        <w:rPr>
          <w:szCs w:val="24"/>
          <w:lang w:val="lt-LT"/>
        </w:rPr>
      </w:pPr>
    </w:p>
    <w:p w:rsidR="00377094" w:rsidRPr="00377094" w:rsidRDefault="00377094" w:rsidP="00377094">
      <w:pPr>
        <w:rPr>
          <w:szCs w:val="24"/>
          <w:lang w:val="lt-LT"/>
        </w:rPr>
      </w:pPr>
      <w:r w:rsidRPr="00377094">
        <w:rPr>
          <w:szCs w:val="24"/>
          <w:lang w:val="lt-LT"/>
        </w:rPr>
        <w:t>10ºml</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77094">
        <w:rPr>
          <w:b/>
          <w:szCs w:val="24"/>
          <w:lang w:val="lt-LT"/>
        </w:rPr>
        <w:t>6.</w:t>
      </w:r>
      <w:r w:rsidRPr="00377094">
        <w:rPr>
          <w:b/>
          <w:szCs w:val="24"/>
          <w:lang w:val="lt-LT"/>
        </w:rPr>
        <w:tab/>
      </w:r>
      <w:r w:rsidRPr="00377094">
        <w:rPr>
          <w:b/>
          <w:lang w:val="lt-LT"/>
        </w:rPr>
        <w:t>KITA</w:t>
      </w:r>
    </w:p>
    <w:p w:rsidR="00377094" w:rsidRPr="00377094" w:rsidRDefault="00377094" w:rsidP="00377094">
      <w:pPr>
        <w:spacing w:line="240" w:lineRule="auto"/>
        <w:rPr>
          <w:noProof/>
          <w:snapToGrid/>
          <w:szCs w:val="22"/>
        </w:rPr>
      </w:pPr>
    </w:p>
    <w:p w:rsidR="00377094" w:rsidRPr="00377094" w:rsidRDefault="00377094" w:rsidP="00377094">
      <w:pPr>
        <w:spacing w:line="240" w:lineRule="auto"/>
        <w:rPr>
          <w:noProof/>
          <w:snapToGrid/>
          <w:lang w:val="de-CH"/>
        </w:rPr>
      </w:pPr>
    </w:p>
    <w:p w:rsidR="00377094" w:rsidRPr="00377094" w:rsidRDefault="00377094" w:rsidP="00377094">
      <w:pPr>
        <w:spacing w:line="240" w:lineRule="auto"/>
        <w:rPr>
          <w:noProof/>
          <w:snapToGrid/>
          <w:lang w:val="de-CH"/>
        </w:rPr>
      </w:pPr>
      <w:r w:rsidRPr="00377094">
        <w:rPr>
          <w:noProof/>
          <w:snapToGrid/>
          <w:lang w:val="de-CH"/>
        </w:rPr>
        <w:t>((RG-emblema))</w:t>
      </w:r>
    </w:p>
    <w:p w:rsidR="00377094" w:rsidRPr="00377094" w:rsidRDefault="00377094" w:rsidP="00377094">
      <w:pPr>
        <w:rPr>
          <w:szCs w:val="24"/>
          <w:lang w:val="lt-LT"/>
        </w:rPr>
      </w:pPr>
    </w:p>
    <w:p w:rsidR="00377094" w:rsidRPr="00377094" w:rsidRDefault="00377094" w:rsidP="00377094">
      <w:pPr>
        <w:rPr>
          <w:szCs w:val="24"/>
          <w:lang w:val="lt-LT"/>
        </w:rPr>
      </w:pPr>
    </w:p>
    <w:p w:rsidR="00377094" w:rsidRPr="00377094" w:rsidRDefault="00377094" w:rsidP="00377094">
      <w:pPr>
        <w:rPr>
          <w:szCs w:val="24"/>
          <w:lang w:val="lt-LT"/>
        </w:rPr>
      </w:pPr>
      <w:r w:rsidRPr="00377094">
        <w:rPr>
          <w:szCs w:val="24"/>
          <w:lang w:val="lt-LT"/>
        </w:rPr>
        <w:t>[Švirkšto skalė]</w:t>
      </w:r>
    </w:p>
    <w:p w:rsidR="00377094" w:rsidRPr="00377094" w:rsidRDefault="00377094" w:rsidP="00377094">
      <w:pPr>
        <w:rPr>
          <w:szCs w:val="24"/>
          <w:lang w:val="lt-LT"/>
        </w:rPr>
      </w:pPr>
      <w:r w:rsidRPr="00377094">
        <w:rPr>
          <w:szCs w:val="24"/>
          <w:lang w:val="lt-LT"/>
        </w:rPr>
        <w:t>ml</w:t>
      </w:r>
    </w:p>
    <w:p w:rsidR="00377094" w:rsidRPr="00377094" w:rsidRDefault="00377094" w:rsidP="00377094">
      <w:pPr>
        <w:rPr>
          <w:szCs w:val="24"/>
          <w:lang w:val="lt-LT"/>
        </w:rPr>
      </w:pPr>
      <w:r w:rsidRPr="00377094">
        <w:rPr>
          <w:szCs w:val="24"/>
          <w:lang w:val="lt-LT"/>
        </w:rPr>
        <w:t>0</w:t>
      </w:r>
    </w:p>
    <w:p w:rsidR="00377094" w:rsidRPr="00377094" w:rsidRDefault="00377094" w:rsidP="00377094">
      <w:pPr>
        <w:rPr>
          <w:szCs w:val="24"/>
          <w:lang w:val="lt-LT"/>
        </w:rPr>
      </w:pPr>
      <w:r w:rsidRPr="00377094">
        <w:rPr>
          <w:szCs w:val="24"/>
          <w:lang w:val="lt-LT"/>
        </w:rPr>
        <w:t>2</w:t>
      </w:r>
    </w:p>
    <w:p w:rsidR="00377094" w:rsidRPr="00377094" w:rsidRDefault="00377094" w:rsidP="00377094">
      <w:pPr>
        <w:rPr>
          <w:szCs w:val="24"/>
          <w:lang w:val="lt-LT"/>
        </w:rPr>
      </w:pPr>
      <w:r w:rsidRPr="00377094">
        <w:rPr>
          <w:szCs w:val="24"/>
          <w:lang w:val="lt-LT"/>
        </w:rPr>
        <w:t>4</w:t>
      </w:r>
    </w:p>
    <w:p w:rsidR="00377094" w:rsidRPr="00377094" w:rsidRDefault="00377094" w:rsidP="00377094">
      <w:pPr>
        <w:rPr>
          <w:szCs w:val="24"/>
          <w:lang w:val="lt-LT"/>
        </w:rPr>
      </w:pPr>
      <w:r w:rsidRPr="00377094">
        <w:rPr>
          <w:szCs w:val="24"/>
          <w:lang w:val="lt-LT"/>
        </w:rPr>
        <w:t>6</w:t>
      </w:r>
    </w:p>
    <w:p w:rsidR="00377094" w:rsidRPr="00377094" w:rsidRDefault="00377094" w:rsidP="00377094">
      <w:pPr>
        <w:rPr>
          <w:szCs w:val="24"/>
          <w:lang w:val="lt-LT"/>
        </w:rPr>
      </w:pPr>
      <w:r w:rsidRPr="00377094">
        <w:rPr>
          <w:szCs w:val="24"/>
          <w:lang w:val="lt-LT"/>
        </w:rPr>
        <w:t>8</w:t>
      </w:r>
    </w:p>
    <w:p w:rsidR="00377094" w:rsidRPr="00377094" w:rsidRDefault="006F293D" w:rsidP="00377094">
      <w:pPr>
        <w:rPr>
          <w:szCs w:val="24"/>
          <w:lang w:val="lt-LT"/>
        </w:rPr>
      </w:pPr>
      <w:r>
        <w:rPr>
          <w:szCs w:val="24"/>
          <w:lang w:val="lt-LT"/>
        </w:rPr>
        <w:br w:type="page"/>
      </w:r>
    </w:p>
    <w:p w:rsidR="00F34163" w:rsidRDefault="00F34163" w:rsidP="00F34163">
      <w:pPr>
        <w:rPr>
          <w:szCs w:val="24"/>
          <w:lang w:val="lt-LT"/>
        </w:rPr>
      </w:pPr>
    </w:p>
    <w:p w:rsidR="00377094" w:rsidRDefault="00377094" w:rsidP="00F34163">
      <w:pPr>
        <w:rPr>
          <w:szCs w:val="24"/>
          <w:lang w:val="lt-LT"/>
        </w:rPr>
      </w:pPr>
    </w:p>
    <w:p w:rsidR="00377094" w:rsidRDefault="00377094" w:rsidP="00F34163">
      <w:pPr>
        <w:rPr>
          <w:szCs w:val="24"/>
          <w:lang w:val="lt-LT"/>
        </w:rPr>
      </w:pPr>
    </w:p>
    <w:p w:rsidR="00377094" w:rsidRDefault="00377094" w:rsidP="00F34163">
      <w:pPr>
        <w:rPr>
          <w:szCs w:val="24"/>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B34FA1" w:rsidRDefault="00F34163" w:rsidP="00F34163">
      <w:pPr>
        <w:outlineLvl w:val="0"/>
        <w:rPr>
          <w:lang w:val="lt-LT"/>
        </w:rPr>
      </w:pPr>
    </w:p>
    <w:p w:rsidR="00F34163" w:rsidRPr="00593EC8" w:rsidRDefault="00F34163" w:rsidP="00F34163">
      <w:pPr>
        <w:jc w:val="center"/>
        <w:outlineLvl w:val="0"/>
        <w:rPr>
          <w:b/>
          <w:lang w:val="lt-LT"/>
        </w:rPr>
      </w:pPr>
      <w:r w:rsidRPr="00593EC8">
        <w:rPr>
          <w:b/>
          <w:lang w:val="lt-LT"/>
        </w:rPr>
        <w:t>B. PAKUOTĖS LAPELIS</w:t>
      </w:r>
    </w:p>
    <w:p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 xml:space="preserve">informacija </w:t>
      </w:r>
      <w:r w:rsidR="00881372">
        <w:rPr>
          <w:rFonts w:ascii="Times New Roman" w:hAnsi="Times New Roman"/>
          <w:i w:val="0"/>
          <w:sz w:val="22"/>
          <w:lang w:val="lt-LT"/>
        </w:rPr>
        <w:t>vartotojui</w:t>
      </w:r>
    </w:p>
    <w:p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rsidR="00377094" w:rsidRPr="00377094" w:rsidRDefault="00B26DF5" w:rsidP="00377094">
      <w:pPr>
        <w:jc w:val="center"/>
        <w:rPr>
          <w:b/>
          <w:noProof/>
          <w:szCs w:val="24"/>
          <w:lang w:val="lt-LT"/>
        </w:rPr>
      </w:pPr>
      <w:r>
        <w:rPr>
          <w:b/>
          <w:noProof/>
          <w:szCs w:val="24"/>
          <w:lang w:val="lt-LT"/>
        </w:rPr>
        <w:t>L</w:t>
      </w:r>
      <w:r w:rsidR="003A30F2">
        <w:rPr>
          <w:b/>
          <w:noProof/>
          <w:szCs w:val="24"/>
          <w:lang w:val="lt-LT"/>
        </w:rPr>
        <w:t>idbree</w:t>
      </w:r>
      <w:r w:rsidR="00377094" w:rsidRPr="00377094">
        <w:rPr>
          <w:b/>
          <w:noProof/>
          <w:szCs w:val="24"/>
          <w:lang w:val="lt-LT"/>
        </w:rPr>
        <w:t xml:space="preserve"> 42</w:t>
      </w:r>
      <w:r w:rsidR="00CD2DE3">
        <w:rPr>
          <w:b/>
          <w:noProof/>
          <w:szCs w:val="24"/>
          <w:lang w:val="lt-LT"/>
        </w:rPr>
        <w:t> </w:t>
      </w:r>
      <w:r w:rsidR="00377094" w:rsidRPr="00377094">
        <w:rPr>
          <w:b/>
          <w:noProof/>
          <w:szCs w:val="24"/>
          <w:lang w:val="lt-LT"/>
        </w:rPr>
        <w:t>mg/ml gimdos ertmės gelis</w:t>
      </w:r>
    </w:p>
    <w:p w:rsidR="00377094" w:rsidRPr="00377094" w:rsidRDefault="00377094" w:rsidP="00377094">
      <w:pPr>
        <w:jc w:val="center"/>
        <w:rPr>
          <w:b/>
          <w:noProof/>
          <w:szCs w:val="24"/>
          <w:lang w:val="lt-LT"/>
        </w:rPr>
      </w:pPr>
    </w:p>
    <w:p w:rsidR="00F34163" w:rsidRPr="00377094" w:rsidRDefault="00F22CBD" w:rsidP="00F34163">
      <w:pPr>
        <w:jc w:val="center"/>
        <w:rPr>
          <w:szCs w:val="24"/>
          <w:lang w:val="lt-LT"/>
        </w:rPr>
      </w:pPr>
      <w:r>
        <w:rPr>
          <w:noProof/>
          <w:szCs w:val="24"/>
          <w:lang w:val="lt-LT"/>
        </w:rPr>
        <w:t>l</w:t>
      </w:r>
      <w:r w:rsidR="00377094" w:rsidRPr="00377094">
        <w:rPr>
          <w:noProof/>
          <w:szCs w:val="24"/>
          <w:lang w:val="lt-LT"/>
        </w:rPr>
        <w:t>idokainas</w:t>
      </w:r>
    </w:p>
    <w:p w:rsidR="00377094" w:rsidRDefault="00377094" w:rsidP="00F34163">
      <w:pPr>
        <w:tabs>
          <w:tab w:val="clear" w:pos="567"/>
        </w:tabs>
        <w:suppressAutoHyphens/>
        <w:spacing w:line="240" w:lineRule="auto"/>
        <w:ind w:left="142" w:hanging="142"/>
        <w:rPr>
          <w:b/>
          <w:noProof/>
          <w:szCs w:val="24"/>
          <w:lang w:val="lt-LT"/>
        </w:rPr>
      </w:pPr>
    </w:p>
    <w:p w:rsidR="00377094" w:rsidRDefault="00377094" w:rsidP="00F34163">
      <w:pPr>
        <w:tabs>
          <w:tab w:val="clear" w:pos="567"/>
        </w:tabs>
        <w:suppressAutoHyphens/>
        <w:spacing w:line="240" w:lineRule="auto"/>
        <w:ind w:left="142" w:hanging="142"/>
        <w:rPr>
          <w:b/>
          <w:noProof/>
          <w:szCs w:val="24"/>
          <w:lang w:val="lt-LT"/>
        </w:rPr>
      </w:pPr>
    </w:p>
    <w:p w:rsidR="00F34163" w:rsidRPr="00B34FA1" w:rsidRDefault="00F34163" w:rsidP="00F34163">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rsidR="00F34163" w:rsidRPr="00B34FA1" w:rsidRDefault="00F34163" w:rsidP="00F34163">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w:t>
      </w:r>
      <w:r w:rsidR="00495DA3">
        <w:rPr>
          <w:noProof/>
          <w:szCs w:val="24"/>
          <w:lang w:val="lt-LT"/>
        </w:rPr>
        <w:t xml:space="preserve">, </w:t>
      </w:r>
      <w:r w:rsidRPr="00B34FA1">
        <w:rPr>
          <w:noProof/>
          <w:szCs w:val="24"/>
          <w:lang w:val="lt-LT"/>
        </w:rPr>
        <w:t>vaistininką</w:t>
      </w:r>
      <w:r w:rsidR="00495DA3">
        <w:rPr>
          <w:noProof/>
          <w:szCs w:val="24"/>
          <w:lang w:val="lt-LT"/>
        </w:rPr>
        <w:t xml:space="preserve"> </w:t>
      </w:r>
      <w:r w:rsidRPr="00B34FA1">
        <w:rPr>
          <w:noProof/>
          <w:szCs w:val="24"/>
          <w:lang w:val="lt-LT"/>
        </w:rPr>
        <w:t>arba slaugytoją.</w:t>
      </w:r>
    </w:p>
    <w:p w:rsidR="00F34163" w:rsidRPr="00B34FA1" w:rsidRDefault="00F34163" w:rsidP="00F34163">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r w:rsidRPr="00B34FA1">
        <w:rPr>
          <w:color w:val="008000"/>
          <w:szCs w:val="24"/>
          <w:lang w:val="lt-LT"/>
        </w:rPr>
        <w:t xml:space="preserve"> </w:t>
      </w:r>
    </w:p>
    <w:p w:rsidR="00F34163" w:rsidRPr="00B34FA1" w:rsidRDefault="00F34163" w:rsidP="00F34163">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w:t>
      </w:r>
      <w:r w:rsidR="00495DA3">
        <w:rPr>
          <w:noProof/>
          <w:szCs w:val="24"/>
          <w:lang w:val="lt-LT"/>
        </w:rPr>
        <w:t xml:space="preserve"> </w:t>
      </w:r>
      <w:r w:rsidRPr="00B34FA1">
        <w:rPr>
          <w:noProof/>
          <w:szCs w:val="24"/>
          <w:lang w:val="lt-LT"/>
        </w:rPr>
        <w:t>arba</w:t>
      </w:r>
      <w:r w:rsidR="00495DA3">
        <w:rPr>
          <w:noProof/>
          <w:szCs w:val="24"/>
          <w:lang w:val="lt-LT"/>
        </w:rPr>
        <w:t xml:space="preserve"> </w:t>
      </w:r>
      <w:r w:rsidRPr="00B34FA1">
        <w:rPr>
          <w:noProof/>
          <w:szCs w:val="24"/>
          <w:lang w:val="lt-LT"/>
        </w:rPr>
        <w:t>vaistininką</w:t>
      </w:r>
      <w:r w:rsidR="00495DA3">
        <w:rPr>
          <w:noProof/>
          <w:szCs w:val="24"/>
          <w:lang w:val="lt-LT"/>
        </w:rPr>
        <w:t xml:space="preserve"> </w:t>
      </w:r>
      <w:r w:rsidRPr="00B34FA1">
        <w:rPr>
          <w:noProof/>
          <w:szCs w:val="24"/>
          <w:lang w:val="lt-LT"/>
        </w:rPr>
        <w:t xml:space="preserve">arba </w:t>
      </w:r>
      <w:r w:rsidRPr="000A79DC">
        <w:rPr>
          <w:noProof/>
          <w:szCs w:val="24"/>
          <w:lang w:val="lt-LT"/>
        </w:rPr>
        <w:t>slaugytoją</w:t>
      </w:r>
      <w:r w:rsidRPr="00B34FA1">
        <w:rPr>
          <w:noProof/>
          <w:szCs w:val="24"/>
          <w:lang w:val="lt-LT"/>
        </w:rPr>
        <w:t>. Žr. 4 skyrių.</w:t>
      </w:r>
    </w:p>
    <w:p w:rsidR="00F34163" w:rsidRPr="00B34FA1" w:rsidRDefault="00F34163" w:rsidP="00F34163">
      <w:pPr>
        <w:tabs>
          <w:tab w:val="clear" w:pos="567"/>
        </w:tabs>
        <w:spacing w:line="240" w:lineRule="auto"/>
        <w:ind w:right="-2"/>
        <w:rPr>
          <w:szCs w:val="24"/>
          <w:lang w:val="lt-LT"/>
        </w:rPr>
      </w:pPr>
    </w:p>
    <w:p w:rsidR="00F34163" w:rsidRPr="00B34FA1" w:rsidRDefault="00F34163" w:rsidP="00F34163">
      <w:p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rsidR="00F34163" w:rsidRPr="00B34FA1" w:rsidRDefault="00F34163" w:rsidP="00F34163">
      <w:pPr>
        <w:numPr>
          <w:ilvl w:val="12"/>
          <w:numId w:val="0"/>
        </w:numPr>
        <w:tabs>
          <w:tab w:val="clear" w:pos="567"/>
        </w:tabs>
        <w:spacing w:line="240" w:lineRule="auto"/>
        <w:ind w:left="284" w:right="-2"/>
        <w:rPr>
          <w:szCs w:val="24"/>
          <w:lang w:val="lt-LT"/>
        </w:rPr>
      </w:pPr>
    </w:p>
    <w:p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B26DF5">
        <w:rPr>
          <w:lang w:val="lt-LT"/>
        </w:rPr>
        <w:t>L</w:t>
      </w:r>
      <w:r w:rsidR="003A30F2">
        <w:rPr>
          <w:lang w:val="lt-LT"/>
        </w:rPr>
        <w:t>idbree</w:t>
      </w:r>
      <w:proofErr w:type="spellEnd"/>
      <w:r w:rsidRPr="00B34FA1">
        <w:rPr>
          <w:lang w:val="lt-LT"/>
        </w:rPr>
        <w:t xml:space="preserve"> ir kam jis vartojamas</w:t>
      </w:r>
      <w:r w:rsidRPr="00B34FA1">
        <w:rPr>
          <w:szCs w:val="24"/>
          <w:lang w:val="lt-LT"/>
        </w:rPr>
        <w:t xml:space="preserve"> </w:t>
      </w:r>
    </w:p>
    <w:p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sidR="00B26DF5">
        <w:rPr>
          <w:noProof/>
          <w:szCs w:val="24"/>
          <w:lang w:val="lt-LT"/>
        </w:rPr>
        <w:t>L</w:t>
      </w:r>
      <w:r w:rsidR="003A30F2">
        <w:rPr>
          <w:noProof/>
          <w:szCs w:val="24"/>
          <w:lang w:val="lt-LT"/>
        </w:rPr>
        <w:t>idbree</w:t>
      </w:r>
      <w:r w:rsidRPr="00B34FA1">
        <w:rPr>
          <w:szCs w:val="24"/>
          <w:lang w:val="lt-LT"/>
        </w:rPr>
        <w:t xml:space="preserve">  </w:t>
      </w:r>
    </w:p>
    <w:p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B26DF5">
        <w:rPr>
          <w:noProof/>
          <w:szCs w:val="24"/>
          <w:lang w:val="lt-LT"/>
        </w:rPr>
        <w:t>L</w:t>
      </w:r>
      <w:r w:rsidR="003A30F2">
        <w:rPr>
          <w:noProof/>
          <w:szCs w:val="24"/>
          <w:lang w:val="lt-LT"/>
        </w:rPr>
        <w:t>idbree</w:t>
      </w:r>
      <w:r w:rsidRPr="00B34FA1">
        <w:rPr>
          <w:szCs w:val="24"/>
          <w:lang w:val="lt-LT"/>
        </w:rPr>
        <w:t xml:space="preserve"> </w:t>
      </w:r>
    </w:p>
    <w:p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rsidR="00F34163" w:rsidRPr="00B34FA1" w:rsidRDefault="00F34163" w:rsidP="005829CF">
      <w:pPr>
        <w:numPr>
          <w:ilvl w:val="12"/>
          <w:numId w:val="0"/>
        </w:numPr>
        <w:tabs>
          <w:tab w:val="clear" w:pos="567"/>
          <w:tab w:val="left" w:pos="709"/>
        </w:tabs>
        <w:spacing w:line="240" w:lineRule="auto"/>
        <w:ind w:right="-2"/>
        <w:rPr>
          <w:szCs w:val="24"/>
          <w:lang w:val="lt-LT"/>
        </w:rPr>
      </w:pPr>
      <w:r w:rsidRPr="00B34FA1">
        <w:rPr>
          <w:szCs w:val="24"/>
          <w:lang w:val="lt-LT"/>
        </w:rPr>
        <w:t>5.</w:t>
      </w:r>
      <w:r w:rsidRPr="00B34FA1">
        <w:rPr>
          <w:szCs w:val="24"/>
          <w:lang w:val="lt-LT"/>
        </w:rPr>
        <w:tab/>
      </w:r>
      <w:r w:rsidRPr="00B34FA1">
        <w:rPr>
          <w:lang w:val="lt-LT"/>
        </w:rPr>
        <w:t xml:space="preserve">Kaip laikyti </w:t>
      </w:r>
      <w:proofErr w:type="spellStart"/>
      <w:r w:rsidR="00B26DF5">
        <w:rPr>
          <w:lang w:val="lt-LT"/>
        </w:rPr>
        <w:t>L</w:t>
      </w:r>
      <w:r w:rsidR="003A30F2">
        <w:rPr>
          <w:lang w:val="lt-LT"/>
        </w:rPr>
        <w:t>idbree</w:t>
      </w:r>
      <w:proofErr w:type="spellEnd"/>
      <w:r w:rsidRPr="00B34FA1">
        <w:rPr>
          <w:szCs w:val="24"/>
          <w:lang w:val="lt-LT"/>
        </w:rPr>
        <w:t xml:space="preserve"> </w:t>
      </w:r>
    </w:p>
    <w:p w:rsidR="00F34163" w:rsidRPr="00B34FA1" w:rsidRDefault="00F34163" w:rsidP="004971F6">
      <w:pPr>
        <w:numPr>
          <w:ilvl w:val="12"/>
          <w:numId w:val="0"/>
        </w:numPr>
        <w:tabs>
          <w:tab w:val="clear" w:pos="567"/>
          <w:tab w:val="left" w:pos="709"/>
        </w:tabs>
        <w:spacing w:line="240" w:lineRule="auto"/>
        <w:ind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r w:rsidRPr="00B34FA1">
        <w:rPr>
          <w:rFonts w:ascii="Times New Roman" w:hAnsi="Times New Roman"/>
          <w:sz w:val="22"/>
          <w:lang w:val="lt-LT"/>
        </w:rPr>
        <w:t xml:space="preserve"> ir kam jis vartojamas</w:t>
      </w:r>
    </w:p>
    <w:p w:rsidR="00F34163" w:rsidRPr="00B34FA1" w:rsidRDefault="00F34163" w:rsidP="00F34163">
      <w:pPr>
        <w:numPr>
          <w:ilvl w:val="12"/>
          <w:numId w:val="0"/>
        </w:numPr>
        <w:tabs>
          <w:tab w:val="clear" w:pos="567"/>
        </w:tabs>
        <w:spacing w:line="240" w:lineRule="auto"/>
        <w:ind w:right="-2"/>
        <w:rPr>
          <w:szCs w:val="24"/>
          <w:lang w:val="lt-LT"/>
        </w:rPr>
      </w:pPr>
    </w:p>
    <w:p w:rsidR="006122A0" w:rsidRDefault="00B26DF5" w:rsidP="00F34163">
      <w:pPr>
        <w:numPr>
          <w:ilvl w:val="12"/>
          <w:numId w:val="0"/>
        </w:numPr>
        <w:tabs>
          <w:tab w:val="clear" w:pos="567"/>
        </w:tabs>
        <w:spacing w:line="240" w:lineRule="auto"/>
        <w:ind w:right="-2"/>
        <w:rPr>
          <w:noProof/>
          <w:szCs w:val="24"/>
          <w:lang w:val="lt-LT"/>
        </w:rPr>
      </w:pPr>
      <w:r>
        <w:rPr>
          <w:noProof/>
          <w:szCs w:val="24"/>
          <w:lang w:val="lt-LT"/>
        </w:rPr>
        <w:t>L</w:t>
      </w:r>
      <w:r w:rsidR="003A30F2">
        <w:rPr>
          <w:noProof/>
          <w:szCs w:val="24"/>
          <w:lang w:val="lt-LT"/>
        </w:rPr>
        <w:t>idbree</w:t>
      </w:r>
      <w:r w:rsidR="00377094">
        <w:rPr>
          <w:noProof/>
          <w:szCs w:val="24"/>
          <w:lang w:val="lt-LT"/>
        </w:rPr>
        <w:t xml:space="preserve"> yra sus</w:t>
      </w:r>
      <w:r w:rsidR="00D72091">
        <w:rPr>
          <w:noProof/>
          <w:szCs w:val="24"/>
          <w:lang w:val="lt-LT"/>
        </w:rPr>
        <w:t>kystėjan</w:t>
      </w:r>
      <w:r w:rsidR="00377094">
        <w:rPr>
          <w:noProof/>
          <w:szCs w:val="24"/>
          <w:lang w:val="lt-LT"/>
        </w:rPr>
        <w:t>tis gelis</w:t>
      </w:r>
      <w:r w:rsidR="00D72091">
        <w:rPr>
          <w:noProof/>
          <w:szCs w:val="24"/>
          <w:lang w:val="lt-LT"/>
        </w:rPr>
        <w:t>, vartojamas suaugusioms moterims bei paauglėms nuo 15 metų skausmui malšinti ginekologinių procedūrų, tokių kaip į gimdos ertmę vartojamos kontracepcijos priemonės įdėjimas ar audinio gabalėlio paėmimas laboratoriniam įvertinimui (biopsija) ginekologinės apžiūros metu. Jo sudėtyje yra veikliosios medžiagos l</w:t>
      </w:r>
      <w:r w:rsidR="00201C72">
        <w:rPr>
          <w:noProof/>
          <w:szCs w:val="24"/>
          <w:lang w:val="lt-LT"/>
        </w:rPr>
        <w:t>i</w:t>
      </w:r>
      <w:r w:rsidR="00D72091">
        <w:rPr>
          <w:noProof/>
          <w:szCs w:val="24"/>
          <w:lang w:val="lt-LT"/>
        </w:rPr>
        <w:t>dokaino, amidų grupės vietinio anestetiko (jis sukelia nejautrą vartojimo vietoje)</w:t>
      </w:r>
      <w:r w:rsidR="006122A0">
        <w:rPr>
          <w:noProof/>
          <w:szCs w:val="24"/>
          <w:lang w:val="lt-LT"/>
        </w:rPr>
        <w:t>.</w:t>
      </w:r>
    </w:p>
    <w:p w:rsidR="006122A0" w:rsidRDefault="006122A0" w:rsidP="00F34163">
      <w:pPr>
        <w:numPr>
          <w:ilvl w:val="12"/>
          <w:numId w:val="0"/>
        </w:numPr>
        <w:tabs>
          <w:tab w:val="clear" w:pos="567"/>
        </w:tabs>
        <w:spacing w:line="240" w:lineRule="auto"/>
        <w:ind w:right="-2"/>
        <w:rPr>
          <w:noProof/>
          <w:szCs w:val="24"/>
          <w:lang w:val="lt-LT"/>
        </w:rPr>
      </w:pPr>
    </w:p>
    <w:p w:rsidR="006122A0" w:rsidRPr="008E4E03" w:rsidRDefault="006122A0" w:rsidP="00F34163">
      <w:pPr>
        <w:numPr>
          <w:ilvl w:val="12"/>
          <w:numId w:val="0"/>
        </w:numPr>
        <w:tabs>
          <w:tab w:val="clear" w:pos="567"/>
        </w:tabs>
        <w:spacing w:line="240" w:lineRule="auto"/>
        <w:ind w:right="-2"/>
        <w:rPr>
          <w:b/>
          <w:noProof/>
          <w:szCs w:val="24"/>
          <w:lang w:val="lt-LT"/>
        </w:rPr>
      </w:pPr>
      <w:r w:rsidRPr="008E4E03">
        <w:rPr>
          <w:b/>
          <w:noProof/>
          <w:szCs w:val="24"/>
          <w:lang w:val="lt-LT"/>
        </w:rPr>
        <w:t xml:space="preserve">Kaip veikia </w:t>
      </w:r>
      <w:r w:rsidR="00B26DF5">
        <w:rPr>
          <w:b/>
          <w:noProof/>
          <w:szCs w:val="24"/>
          <w:lang w:val="lt-LT"/>
        </w:rPr>
        <w:t>L</w:t>
      </w:r>
      <w:r w:rsidR="003A30F2">
        <w:rPr>
          <w:b/>
          <w:noProof/>
          <w:szCs w:val="24"/>
          <w:lang w:val="lt-LT"/>
        </w:rPr>
        <w:t>idbree</w:t>
      </w:r>
    </w:p>
    <w:p w:rsidR="006122A0" w:rsidRPr="00D02B20" w:rsidRDefault="00D02B20" w:rsidP="00F34163">
      <w:pPr>
        <w:numPr>
          <w:ilvl w:val="12"/>
          <w:numId w:val="0"/>
        </w:numPr>
        <w:tabs>
          <w:tab w:val="clear" w:pos="567"/>
        </w:tabs>
        <w:spacing w:line="240" w:lineRule="auto"/>
        <w:ind w:right="-2"/>
        <w:rPr>
          <w:noProof/>
          <w:szCs w:val="24"/>
          <w:lang w:val="lt-LT"/>
        </w:rPr>
      </w:pPr>
      <w:r w:rsidRPr="00D02B20">
        <w:rPr>
          <w:noProof/>
          <w:szCs w:val="24"/>
          <w:lang w:val="lt-LT"/>
        </w:rPr>
        <w:t>Pavartojus gelio, per 2-5 minutes lytinių organų gleivinė tampa nejautri</w:t>
      </w:r>
      <w:r>
        <w:rPr>
          <w:noProof/>
          <w:szCs w:val="24"/>
          <w:lang w:val="lt-LT"/>
        </w:rPr>
        <w:t xml:space="preserve">. Gelis </w:t>
      </w:r>
      <w:r w:rsidR="00201C72">
        <w:rPr>
          <w:noProof/>
          <w:szCs w:val="24"/>
          <w:lang w:val="lt-LT"/>
        </w:rPr>
        <w:t xml:space="preserve">sumažina skausmą </w:t>
      </w:r>
      <w:r>
        <w:rPr>
          <w:noProof/>
          <w:szCs w:val="24"/>
          <w:lang w:val="lt-LT"/>
        </w:rPr>
        <w:t>ginekologinių procedūrų ir po j</w:t>
      </w:r>
      <w:r w:rsidR="00201C72">
        <w:rPr>
          <w:noProof/>
          <w:szCs w:val="24"/>
          <w:lang w:val="lt-LT"/>
        </w:rPr>
        <w:t>ų</w:t>
      </w:r>
      <w:r>
        <w:rPr>
          <w:noProof/>
          <w:szCs w:val="24"/>
          <w:lang w:val="lt-LT"/>
        </w:rPr>
        <w:t xml:space="preserve"> poveikis trunka dar 30 minučių. Po valandos nejautrą sukeliantis poveikis praeina.</w:t>
      </w:r>
    </w:p>
    <w:p w:rsidR="006122A0" w:rsidRDefault="006122A0" w:rsidP="00F34163">
      <w:pPr>
        <w:numPr>
          <w:ilvl w:val="12"/>
          <w:numId w:val="0"/>
        </w:numPr>
        <w:tabs>
          <w:tab w:val="clear" w:pos="567"/>
        </w:tabs>
        <w:spacing w:line="240" w:lineRule="auto"/>
        <w:ind w:right="-2"/>
        <w:rPr>
          <w:noProof/>
          <w:szCs w:val="24"/>
          <w:lang w:val="lt-LT"/>
        </w:rPr>
      </w:pPr>
    </w:p>
    <w:p w:rsidR="00F34163" w:rsidRDefault="00D72091" w:rsidP="00F34163">
      <w:pPr>
        <w:numPr>
          <w:ilvl w:val="12"/>
          <w:numId w:val="0"/>
        </w:numPr>
        <w:tabs>
          <w:tab w:val="clear" w:pos="567"/>
        </w:tabs>
        <w:spacing w:line="240" w:lineRule="auto"/>
        <w:ind w:right="-2"/>
        <w:rPr>
          <w:noProof/>
          <w:szCs w:val="24"/>
          <w:lang w:val="lt-LT"/>
        </w:rPr>
      </w:pPr>
      <w:r>
        <w:rPr>
          <w:noProof/>
          <w:szCs w:val="24"/>
          <w:lang w:val="lt-LT"/>
        </w:rPr>
        <w:t xml:space="preserve"> </w:t>
      </w:r>
    </w:p>
    <w:p w:rsidR="00377094" w:rsidRPr="00B34FA1" w:rsidRDefault="00377094"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B26DF5" w:rsidP="00F34163">
      <w:pPr>
        <w:pStyle w:val="Antrat4"/>
        <w:rPr>
          <w:rFonts w:ascii="Times New Roman" w:hAnsi="Times New Roman"/>
          <w:sz w:val="22"/>
          <w:lang w:val="lt-LT"/>
        </w:rPr>
      </w:pPr>
      <w:proofErr w:type="spellStart"/>
      <w:r>
        <w:rPr>
          <w:rFonts w:ascii="Times New Roman" w:hAnsi="Times New Roman"/>
          <w:sz w:val="22"/>
          <w:lang w:val="lt-LT"/>
        </w:rPr>
        <w:t>L</w:t>
      </w:r>
      <w:r w:rsidR="003A30F2">
        <w:rPr>
          <w:rFonts w:ascii="Times New Roman" w:hAnsi="Times New Roman"/>
          <w:sz w:val="22"/>
          <w:lang w:val="lt-LT"/>
        </w:rPr>
        <w:t>idbree</w:t>
      </w:r>
      <w:proofErr w:type="spellEnd"/>
      <w:r w:rsidR="00F34163" w:rsidRPr="00B34FA1">
        <w:rPr>
          <w:rFonts w:ascii="Times New Roman" w:hAnsi="Times New Roman"/>
          <w:sz w:val="22"/>
          <w:lang w:val="lt-LT"/>
        </w:rPr>
        <w:t xml:space="preserve"> vartoti negalima:</w:t>
      </w:r>
    </w:p>
    <w:p w:rsidR="00F34163" w:rsidRPr="00B34FA1" w:rsidRDefault="00F34163" w:rsidP="00F34163">
      <w:pPr>
        <w:numPr>
          <w:ilvl w:val="12"/>
          <w:numId w:val="0"/>
        </w:numPr>
        <w:spacing w:line="240" w:lineRule="auto"/>
        <w:ind w:left="567" w:hanging="567"/>
        <w:rPr>
          <w:szCs w:val="24"/>
          <w:lang w:val="lt-LT"/>
        </w:rPr>
      </w:pPr>
      <w:r w:rsidRPr="00B34FA1">
        <w:rPr>
          <w:szCs w:val="24"/>
          <w:lang w:val="lt-LT"/>
        </w:rPr>
        <w:t>-</w:t>
      </w:r>
      <w:r w:rsidRPr="00B34FA1">
        <w:rPr>
          <w:szCs w:val="24"/>
          <w:lang w:val="lt-LT"/>
        </w:rPr>
        <w:tab/>
      </w:r>
      <w:r w:rsidRPr="00B34FA1">
        <w:rPr>
          <w:noProof/>
          <w:szCs w:val="24"/>
          <w:lang w:val="lt-LT"/>
        </w:rPr>
        <w:t xml:space="preserve">jeigu yra alergija </w:t>
      </w:r>
      <w:r w:rsidR="00374591">
        <w:rPr>
          <w:noProof/>
          <w:szCs w:val="24"/>
          <w:lang w:val="lt-LT"/>
        </w:rPr>
        <w:t>lidokainui</w:t>
      </w:r>
      <w:r w:rsidRPr="00B34FA1">
        <w:rPr>
          <w:noProof/>
          <w:szCs w:val="24"/>
          <w:lang w:val="lt-LT"/>
        </w:rPr>
        <w:t xml:space="preserve"> arba bet kuriai pagalbinei šio vaisto medžiagai (jos išvardytos 6 skyriuje).</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rsidR="00762B3D" w:rsidRDefault="00374591" w:rsidP="00F34163">
      <w:pPr>
        <w:numPr>
          <w:ilvl w:val="12"/>
          <w:numId w:val="0"/>
        </w:numPr>
        <w:tabs>
          <w:tab w:val="clear" w:pos="567"/>
        </w:tabs>
        <w:spacing w:line="240" w:lineRule="auto"/>
        <w:ind w:right="-2"/>
        <w:rPr>
          <w:noProof/>
          <w:szCs w:val="24"/>
          <w:lang w:val="lt-LT"/>
        </w:rPr>
      </w:pPr>
      <w:r>
        <w:rPr>
          <w:noProof/>
          <w:szCs w:val="24"/>
          <w:lang w:val="lt-LT"/>
        </w:rPr>
        <w:t>Vartoti tik į gimdos kaklelio ir gimdos ertmę. Pavartojus gelio, kontrace</w:t>
      </w:r>
      <w:r w:rsidR="00362CAE">
        <w:rPr>
          <w:noProof/>
          <w:szCs w:val="24"/>
          <w:lang w:val="lt-LT"/>
        </w:rPr>
        <w:t>p</w:t>
      </w:r>
      <w:r>
        <w:rPr>
          <w:noProof/>
          <w:szCs w:val="24"/>
          <w:lang w:val="lt-LT"/>
        </w:rPr>
        <w:t>cijos pr</w:t>
      </w:r>
      <w:r w:rsidR="00762B3D">
        <w:rPr>
          <w:noProof/>
          <w:szCs w:val="24"/>
          <w:lang w:val="lt-LT"/>
        </w:rPr>
        <w:t>i</w:t>
      </w:r>
      <w:r>
        <w:rPr>
          <w:noProof/>
          <w:szCs w:val="24"/>
          <w:lang w:val="lt-LT"/>
        </w:rPr>
        <w:t xml:space="preserve">emonės </w:t>
      </w:r>
      <w:r w:rsidR="005343C5">
        <w:rPr>
          <w:noProof/>
          <w:szCs w:val="24"/>
          <w:lang w:val="lt-LT"/>
        </w:rPr>
        <w:t>[</w:t>
      </w:r>
      <w:r>
        <w:rPr>
          <w:noProof/>
          <w:szCs w:val="24"/>
          <w:lang w:val="lt-LT"/>
        </w:rPr>
        <w:t>vartojimo į gimdos ertmę si</w:t>
      </w:r>
      <w:r w:rsidR="00362CAE">
        <w:rPr>
          <w:noProof/>
          <w:szCs w:val="24"/>
          <w:lang w:val="lt-LT"/>
        </w:rPr>
        <w:t>s</w:t>
      </w:r>
      <w:r>
        <w:rPr>
          <w:noProof/>
          <w:szCs w:val="24"/>
          <w:lang w:val="lt-LT"/>
        </w:rPr>
        <w:t xml:space="preserve">temos </w:t>
      </w:r>
      <w:r w:rsidR="005343C5">
        <w:rPr>
          <w:noProof/>
          <w:szCs w:val="24"/>
          <w:lang w:val="lt-LT"/>
        </w:rPr>
        <w:t>(</w:t>
      </w:r>
      <w:r>
        <w:rPr>
          <w:noProof/>
          <w:szCs w:val="24"/>
          <w:lang w:val="lt-LT"/>
        </w:rPr>
        <w:t>VGES</w:t>
      </w:r>
      <w:r w:rsidR="005343C5">
        <w:rPr>
          <w:noProof/>
          <w:szCs w:val="24"/>
          <w:lang w:val="lt-LT"/>
        </w:rPr>
        <w:t>)]</w:t>
      </w:r>
      <w:r w:rsidR="00762B3D">
        <w:rPr>
          <w:noProof/>
          <w:szCs w:val="24"/>
          <w:lang w:val="lt-LT"/>
        </w:rPr>
        <w:t xml:space="preserve"> įdėjimo metu, jei įterpimas buvo apsunkintas, gali pasirodyti truputis kraujo ir (arba) neįprastas skausmas. Tokiu atveju reikėtų nedelsiant atlikti fizinę a</w:t>
      </w:r>
      <w:r w:rsidR="005343C5">
        <w:rPr>
          <w:noProof/>
          <w:szCs w:val="24"/>
          <w:lang w:val="lt-LT"/>
        </w:rPr>
        <w:t>pž</w:t>
      </w:r>
      <w:r w:rsidR="00762B3D">
        <w:rPr>
          <w:noProof/>
          <w:szCs w:val="24"/>
          <w:lang w:val="lt-LT"/>
        </w:rPr>
        <w:t xml:space="preserve">iūrą bei tyrimą ultragarsu, kad būtų patikrinta, ar nepradurta gimdos ar gimdos kaklelio sienelė. Vidutiniškai 1000-čiui VGES įdėjimų pasitaiko 1 pradūrimas. </w:t>
      </w:r>
    </w:p>
    <w:p w:rsidR="00F34163" w:rsidRDefault="00F34163" w:rsidP="00F34163">
      <w:pPr>
        <w:numPr>
          <w:ilvl w:val="12"/>
          <w:numId w:val="0"/>
        </w:numPr>
        <w:tabs>
          <w:tab w:val="clear" w:pos="567"/>
        </w:tabs>
        <w:spacing w:line="240" w:lineRule="auto"/>
        <w:ind w:right="-2"/>
        <w:rPr>
          <w:szCs w:val="24"/>
          <w:lang w:val="lt-LT"/>
        </w:rPr>
      </w:pPr>
    </w:p>
    <w:p w:rsidR="00762B3D" w:rsidRDefault="00762B3D" w:rsidP="00F34163">
      <w:pPr>
        <w:numPr>
          <w:ilvl w:val="12"/>
          <w:numId w:val="0"/>
        </w:numPr>
        <w:tabs>
          <w:tab w:val="clear" w:pos="567"/>
        </w:tabs>
        <w:spacing w:line="240" w:lineRule="auto"/>
        <w:ind w:right="-2"/>
        <w:rPr>
          <w:szCs w:val="24"/>
          <w:lang w:val="lt-LT"/>
        </w:rPr>
      </w:pPr>
      <w:r>
        <w:rPr>
          <w:szCs w:val="24"/>
          <w:lang w:val="lt-LT"/>
        </w:rPr>
        <w:t xml:space="preserve">Pasakykite asmeniui, kuris ruošiasi Jums suleisti </w:t>
      </w:r>
      <w:r w:rsidR="00B26DF5">
        <w:rPr>
          <w:szCs w:val="24"/>
          <w:lang w:val="lt-LT"/>
        </w:rPr>
        <w:t>LIDBREE</w:t>
      </w:r>
      <w:r>
        <w:rPr>
          <w:szCs w:val="24"/>
          <w:lang w:val="lt-LT"/>
        </w:rPr>
        <w:t>:</w:t>
      </w:r>
    </w:p>
    <w:p w:rsidR="00B92C8A" w:rsidRDefault="00762B3D" w:rsidP="00762B3D">
      <w:pPr>
        <w:numPr>
          <w:ilvl w:val="0"/>
          <w:numId w:val="3"/>
        </w:numPr>
        <w:tabs>
          <w:tab w:val="clear" w:pos="567"/>
        </w:tabs>
        <w:spacing w:line="240" w:lineRule="auto"/>
        <w:ind w:right="-2"/>
        <w:rPr>
          <w:szCs w:val="24"/>
          <w:lang w:val="lt-LT"/>
        </w:rPr>
      </w:pPr>
      <w:r>
        <w:rPr>
          <w:szCs w:val="24"/>
          <w:lang w:val="lt-LT"/>
        </w:rPr>
        <w:lastRenderedPageBreak/>
        <w:t xml:space="preserve">Jei Jūsų širdies ritmas nenormalus (dalinė ar visiška širdies blokada , nes vietinis anestetikas gali </w:t>
      </w:r>
      <w:r w:rsidR="00B92C8A">
        <w:rPr>
          <w:szCs w:val="24"/>
          <w:lang w:val="lt-LT"/>
        </w:rPr>
        <w:t xml:space="preserve">jį </w:t>
      </w:r>
      <w:r>
        <w:rPr>
          <w:szCs w:val="24"/>
          <w:lang w:val="lt-LT"/>
        </w:rPr>
        <w:t>paveikti</w:t>
      </w:r>
      <w:r w:rsidR="00B92C8A">
        <w:rPr>
          <w:szCs w:val="24"/>
          <w:lang w:val="lt-LT"/>
        </w:rPr>
        <w:t>.</w:t>
      </w:r>
    </w:p>
    <w:p w:rsidR="00762B3D" w:rsidRDefault="00B92C8A" w:rsidP="00762B3D">
      <w:pPr>
        <w:numPr>
          <w:ilvl w:val="0"/>
          <w:numId w:val="3"/>
        </w:numPr>
        <w:tabs>
          <w:tab w:val="clear" w:pos="567"/>
        </w:tabs>
        <w:spacing w:line="240" w:lineRule="auto"/>
        <w:ind w:right="-2"/>
        <w:rPr>
          <w:szCs w:val="24"/>
          <w:lang w:val="lt-LT"/>
        </w:rPr>
      </w:pPr>
      <w:r>
        <w:rPr>
          <w:szCs w:val="24"/>
          <w:lang w:val="lt-LT"/>
        </w:rPr>
        <w:t>Jei dėl nenormalaus širdies ritmo</w:t>
      </w:r>
      <w:r w:rsidR="00762B3D">
        <w:rPr>
          <w:szCs w:val="24"/>
          <w:lang w:val="lt-LT"/>
        </w:rPr>
        <w:t xml:space="preserve"> </w:t>
      </w:r>
      <w:r>
        <w:rPr>
          <w:szCs w:val="24"/>
          <w:lang w:val="lt-LT"/>
        </w:rPr>
        <w:t xml:space="preserve">vartojate vaistus [vadinamuosius kalio kanalų blokatorius ar III klasės </w:t>
      </w:r>
      <w:proofErr w:type="spellStart"/>
      <w:r>
        <w:rPr>
          <w:szCs w:val="24"/>
          <w:lang w:val="lt-LT"/>
        </w:rPr>
        <w:t>antiaritmini</w:t>
      </w:r>
      <w:r w:rsidR="00B40CC0">
        <w:rPr>
          <w:szCs w:val="24"/>
          <w:lang w:val="lt-LT"/>
        </w:rPr>
        <w:t>ų</w:t>
      </w:r>
      <w:proofErr w:type="spellEnd"/>
      <w:r>
        <w:rPr>
          <w:szCs w:val="24"/>
          <w:lang w:val="lt-LT"/>
        </w:rPr>
        <w:t xml:space="preserve"> vaist</w:t>
      </w:r>
      <w:r w:rsidR="00B40CC0">
        <w:rPr>
          <w:szCs w:val="24"/>
          <w:lang w:val="lt-LT"/>
        </w:rPr>
        <w:t>ų</w:t>
      </w:r>
      <w:r>
        <w:rPr>
          <w:szCs w:val="24"/>
          <w:lang w:val="lt-LT"/>
        </w:rPr>
        <w:t xml:space="preserve"> (pvz., </w:t>
      </w:r>
      <w:proofErr w:type="spellStart"/>
      <w:r>
        <w:rPr>
          <w:szCs w:val="24"/>
          <w:lang w:val="lt-LT"/>
        </w:rPr>
        <w:t>amiodaron</w:t>
      </w:r>
      <w:r w:rsidR="00B40CC0">
        <w:rPr>
          <w:szCs w:val="24"/>
          <w:lang w:val="lt-LT"/>
        </w:rPr>
        <w:t>o</w:t>
      </w:r>
      <w:proofErr w:type="spellEnd"/>
      <w:r>
        <w:rPr>
          <w:szCs w:val="24"/>
          <w:lang w:val="lt-LT"/>
        </w:rPr>
        <w:t>)], nes poveikis širdžiai gali sustiprėti.</w:t>
      </w:r>
    </w:p>
    <w:p w:rsidR="003A27AE" w:rsidRDefault="00B92C8A" w:rsidP="00762B3D">
      <w:pPr>
        <w:numPr>
          <w:ilvl w:val="0"/>
          <w:numId w:val="3"/>
        </w:numPr>
        <w:tabs>
          <w:tab w:val="clear" w:pos="567"/>
        </w:tabs>
        <w:spacing w:line="240" w:lineRule="auto"/>
        <w:ind w:right="-2"/>
        <w:rPr>
          <w:szCs w:val="24"/>
          <w:lang w:val="lt-LT"/>
        </w:rPr>
      </w:pPr>
      <w:r>
        <w:rPr>
          <w:szCs w:val="24"/>
          <w:lang w:val="lt-LT"/>
        </w:rPr>
        <w:t xml:space="preserve">Jei Jums yra vadinamoji ūmi </w:t>
      </w:r>
      <w:proofErr w:type="spellStart"/>
      <w:r>
        <w:rPr>
          <w:szCs w:val="24"/>
          <w:lang w:val="lt-LT"/>
        </w:rPr>
        <w:t>porfirija</w:t>
      </w:r>
      <w:proofErr w:type="spellEnd"/>
      <w:r>
        <w:rPr>
          <w:szCs w:val="24"/>
          <w:lang w:val="lt-LT"/>
        </w:rPr>
        <w:t xml:space="preserve"> (</w:t>
      </w:r>
      <w:r w:rsidR="003A27AE">
        <w:rPr>
          <w:szCs w:val="24"/>
          <w:lang w:val="lt-LT"/>
        </w:rPr>
        <w:t xml:space="preserve">paveldima būklė, susijusi su vienu kraujo baltymu). </w:t>
      </w:r>
      <w:proofErr w:type="spellStart"/>
      <w:r w:rsidR="003A27AE">
        <w:rPr>
          <w:szCs w:val="24"/>
          <w:lang w:val="lt-LT"/>
        </w:rPr>
        <w:t>Lidokainas</w:t>
      </w:r>
      <w:proofErr w:type="spellEnd"/>
      <w:r w:rsidR="003A27AE">
        <w:rPr>
          <w:szCs w:val="24"/>
          <w:lang w:val="lt-LT"/>
        </w:rPr>
        <w:t xml:space="preserve"> gali sukelti </w:t>
      </w:r>
      <w:proofErr w:type="spellStart"/>
      <w:r w:rsidR="003A27AE">
        <w:rPr>
          <w:szCs w:val="24"/>
          <w:lang w:val="lt-LT"/>
        </w:rPr>
        <w:t>porfirijos</w:t>
      </w:r>
      <w:proofErr w:type="spellEnd"/>
      <w:r w:rsidR="003A27AE">
        <w:rPr>
          <w:szCs w:val="24"/>
          <w:lang w:val="lt-LT"/>
        </w:rPr>
        <w:t xml:space="preserve"> paūmėjimą ir ūmia </w:t>
      </w:r>
      <w:proofErr w:type="spellStart"/>
      <w:r w:rsidR="003A27AE">
        <w:rPr>
          <w:szCs w:val="24"/>
          <w:lang w:val="lt-LT"/>
        </w:rPr>
        <w:t>porfirija</w:t>
      </w:r>
      <w:proofErr w:type="spellEnd"/>
      <w:r w:rsidR="003A27AE">
        <w:rPr>
          <w:szCs w:val="24"/>
          <w:lang w:val="lt-LT"/>
        </w:rPr>
        <w:t xml:space="preserve"> sergančio</w:t>
      </w:r>
      <w:r w:rsidR="003932CC">
        <w:rPr>
          <w:szCs w:val="24"/>
          <w:lang w:val="lt-LT"/>
        </w:rPr>
        <w:t>m</w:t>
      </w:r>
      <w:r w:rsidR="003A27AE">
        <w:rPr>
          <w:szCs w:val="24"/>
          <w:lang w:val="lt-LT"/>
        </w:rPr>
        <w:t xml:space="preserve">s pacientėms turėtų būti skiriamas tik esant neatidėliotinai būtinybei. </w:t>
      </w:r>
    </w:p>
    <w:p w:rsidR="003A27AE" w:rsidRDefault="003A27AE" w:rsidP="00762B3D">
      <w:pPr>
        <w:numPr>
          <w:ilvl w:val="0"/>
          <w:numId w:val="3"/>
        </w:numPr>
        <w:tabs>
          <w:tab w:val="clear" w:pos="567"/>
        </w:tabs>
        <w:spacing w:line="240" w:lineRule="auto"/>
        <w:ind w:right="-2"/>
        <w:rPr>
          <w:szCs w:val="24"/>
          <w:lang w:val="lt-LT"/>
        </w:rPr>
      </w:pPr>
      <w:r>
        <w:rPr>
          <w:szCs w:val="24"/>
          <w:lang w:val="lt-LT"/>
        </w:rPr>
        <w:t>Jei Jūsų bendra sveikatos būklė bloga.</w:t>
      </w:r>
    </w:p>
    <w:p w:rsidR="00B92C8A" w:rsidRPr="00B34FA1" w:rsidRDefault="003A27AE" w:rsidP="003A27AE">
      <w:pPr>
        <w:tabs>
          <w:tab w:val="clear" w:pos="567"/>
        </w:tabs>
        <w:spacing w:line="240" w:lineRule="auto"/>
        <w:ind w:right="-2"/>
        <w:rPr>
          <w:szCs w:val="24"/>
          <w:lang w:val="lt-LT"/>
        </w:rPr>
      </w:pPr>
      <w:r>
        <w:rPr>
          <w:szCs w:val="24"/>
          <w:lang w:val="lt-LT"/>
        </w:rPr>
        <w:t xml:space="preserve"> </w:t>
      </w: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Vaikams ir paaugliams</w:t>
      </w:r>
    </w:p>
    <w:p w:rsidR="00F34163" w:rsidRDefault="00F34163" w:rsidP="00F34163">
      <w:pPr>
        <w:numPr>
          <w:ilvl w:val="12"/>
          <w:numId w:val="0"/>
        </w:numPr>
        <w:tabs>
          <w:tab w:val="clear" w:pos="567"/>
        </w:tabs>
        <w:spacing w:line="240" w:lineRule="auto"/>
        <w:rPr>
          <w:b/>
          <w:szCs w:val="24"/>
          <w:lang w:val="lt-LT"/>
        </w:rPr>
      </w:pPr>
    </w:p>
    <w:p w:rsidR="0076296B" w:rsidRPr="0076296B" w:rsidRDefault="0076296B" w:rsidP="00F34163">
      <w:pPr>
        <w:numPr>
          <w:ilvl w:val="12"/>
          <w:numId w:val="0"/>
        </w:numPr>
        <w:tabs>
          <w:tab w:val="clear" w:pos="567"/>
        </w:tabs>
        <w:spacing w:line="240" w:lineRule="auto"/>
        <w:rPr>
          <w:szCs w:val="24"/>
          <w:lang w:val="lt-LT"/>
        </w:rPr>
      </w:pPr>
      <w:r w:rsidRPr="0076296B">
        <w:rPr>
          <w:szCs w:val="24"/>
          <w:lang w:val="lt-LT"/>
        </w:rPr>
        <w:t>Jaunesniems nei 15 metų vaikams šio vaisto vartoti nereikėtų, nes dėl did</w:t>
      </w:r>
      <w:r w:rsidR="00DF183D">
        <w:rPr>
          <w:szCs w:val="24"/>
          <w:lang w:val="lt-LT"/>
        </w:rPr>
        <w:t>e</w:t>
      </w:r>
      <w:r w:rsidRPr="0076296B">
        <w:rPr>
          <w:szCs w:val="24"/>
          <w:lang w:val="lt-LT"/>
        </w:rPr>
        <w:t xml:space="preserve">lės </w:t>
      </w:r>
      <w:proofErr w:type="spellStart"/>
      <w:r w:rsidRPr="0076296B">
        <w:rPr>
          <w:szCs w:val="24"/>
          <w:lang w:val="lt-LT"/>
        </w:rPr>
        <w:t>lidokaino</w:t>
      </w:r>
      <w:proofErr w:type="spellEnd"/>
      <w:r w:rsidRPr="0076296B">
        <w:rPr>
          <w:szCs w:val="24"/>
          <w:lang w:val="lt-LT"/>
        </w:rPr>
        <w:t xml:space="preserve"> koncentracijos kraujyje yra didelė šalutinio poveikio rizika</w:t>
      </w:r>
      <w:r>
        <w:rPr>
          <w:szCs w:val="24"/>
          <w:lang w:val="lt-LT"/>
        </w:rPr>
        <w:t>.</w:t>
      </w:r>
      <w:r w:rsidRPr="0076296B">
        <w:rPr>
          <w:szCs w:val="24"/>
          <w:lang w:val="lt-LT"/>
        </w:rPr>
        <w:t xml:space="preserve"> </w:t>
      </w:r>
    </w:p>
    <w:p w:rsidR="0076296B" w:rsidRPr="00B34FA1" w:rsidRDefault="0076296B" w:rsidP="00F34163">
      <w:pPr>
        <w:numPr>
          <w:ilvl w:val="12"/>
          <w:numId w:val="0"/>
        </w:numPr>
        <w:tabs>
          <w:tab w:val="clear" w:pos="567"/>
        </w:tabs>
        <w:spacing w:line="240" w:lineRule="auto"/>
        <w:rPr>
          <w:b/>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p>
    <w:p w:rsidR="00F34163" w:rsidRDefault="00F34163" w:rsidP="00F34163">
      <w:pPr>
        <w:numPr>
          <w:ilvl w:val="12"/>
          <w:numId w:val="0"/>
        </w:numPr>
        <w:tabs>
          <w:tab w:val="clear" w:pos="567"/>
        </w:tabs>
        <w:spacing w:line="240" w:lineRule="auto"/>
        <w:ind w:right="-2"/>
        <w:rPr>
          <w:noProof/>
          <w:szCs w:val="24"/>
          <w:lang w:val="lt-LT"/>
        </w:rPr>
      </w:pPr>
      <w:r w:rsidRPr="00B34FA1">
        <w:rPr>
          <w:noProof/>
          <w:szCs w:val="24"/>
          <w:lang w:val="lt-LT"/>
        </w:rPr>
        <w:t>Jeigu neseniai vartojote</w:t>
      </w:r>
      <w:r w:rsidR="0076296B">
        <w:rPr>
          <w:noProof/>
          <w:szCs w:val="24"/>
          <w:lang w:val="lt-LT"/>
        </w:rPr>
        <w:t xml:space="preserve"> bet kokių </w:t>
      </w:r>
      <w:r w:rsidRPr="00B34FA1">
        <w:rPr>
          <w:noProof/>
          <w:szCs w:val="24"/>
          <w:lang w:val="lt-LT"/>
        </w:rPr>
        <w:t>kitų vaistų</w:t>
      </w:r>
      <w:r w:rsidR="0076296B">
        <w:rPr>
          <w:noProof/>
          <w:szCs w:val="24"/>
          <w:lang w:val="lt-LT"/>
        </w:rPr>
        <w:t>, kurių sudėtyje yra lidokaino, arba vaistų nereguliariam ši</w:t>
      </w:r>
      <w:r w:rsidR="00B40CC0">
        <w:rPr>
          <w:noProof/>
          <w:szCs w:val="24"/>
          <w:lang w:val="lt-LT"/>
        </w:rPr>
        <w:t>r</w:t>
      </w:r>
      <w:r w:rsidR="0076296B">
        <w:rPr>
          <w:noProof/>
          <w:szCs w:val="24"/>
          <w:lang w:val="lt-LT"/>
        </w:rPr>
        <w:t xml:space="preserve">dries ritmui atstatyti (antiaritminių vaistų, pvz., meksiletino ar III klasės antiaritminių vaistų, pvz., amiodarono), nes jų poveikį širdžiai papildys ir lidokaino poveikis. </w:t>
      </w:r>
      <w:r w:rsidRPr="00B34FA1">
        <w:rPr>
          <w:noProof/>
          <w:szCs w:val="24"/>
          <w:lang w:val="lt-LT"/>
        </w:rPr>
        <w:t xml:space="preserve"> </w:t>
      </w:r>
    </w:p>
    <w:p w:rsidR="0076296B" w:rsidRPr="00B34FA1" w:rsidRDefault="0076296B"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Nėštumas</w:t>
      </w:r>
      <w:r w:rsidR="005343C5">
        <w:rPr>
          <w:rFonts w:ascii="Times New Roman" w:hAnsi="Times New Roman"/>
          <w:sz w:val="22"/>
          <w:lang w:val="lt-LT"/>
        </w:rPr>
        <w:t>,</w:t>
      </w:r>
      <w:r w:rsidRPr="00B34FA1">
        <w:rPr>
          <w:rFonts w:ascii="Times New Roman" w:hAnsi="Times New Roman"/>
          <w:sz w:val="22"/>
          <w:lang w:val="lt-LT"/>
        </w:rPr>
        <w:t xml:space="preserve"> žindymo laikotarpis ir vaisingumas</w:t>
      </w:r>
    </w:p>
    <w:p w:rsidR="0076296B" w:rsidRDefault="0076296B" w:rsidP="00F34163">
      <w:pPr>
        <w:numPr>
          <w:ilvl w:val="12"/>
          <w:numId w:val="0"/>
        </w:numPr>
        <w:tabs>
          <w:tab w:val="clear" w:pos="567"/>
        </w:tabs>
        <w:spacing w:line="240" w:lineRule="auto"/>
        <w:rPr>
          <w:noProof/>
          <w:szCs w:val="24"/>
          <w:lang w:val="lt-LT"/>
        </w:rPr>
      </w:pPr>
      <w:r>
        <w:rPr>
          <w:noProof/>
          <w:szCs w:val="24"/>
          <w:lang w:val="lt-LT"/>
        </w:rPr>
        <w:t>Remiantis ilgalaike patirtimi, lidokain</w:t>
      </w:r>
      <w:r w:rsidR="00592720">
        <w:rPr>
          <w:noProof/>
          <w:szCs w:val="24"/>
          <w:lang w:val="lt-LT"/>
        </w:rPr>
        <w:t xml:space="preserve">o vartojimas nėštumo metu </w:t>
      </w:r>
      <w:r>
        <w:rPr>
          <w:noProof/>
          <w:szCs w:val="24"/>
          <w:lang w:val="lt-LT"/>
        </w:rPr>
        <w:t>nesuk</w:t>
      </w:r>
      <w:r w:rsidR="005343C5">
        <w:rPr>
          <w:noProof/>
          <w:szCs w:val="24"/>
          <w:lang w:val="lt-LT"/>
        </w:rPr>
        <w:t>e</w:t>
      </w:r>
      <w:r>
        <w:rPr>
          <w:noProof/>
          <w:szCs w:val="24"/>
          <w:lang w:val="lt-LT"/>
        </w:rPr>
        <w:t>lia žinomo šalutinio poveikio naujagimiui.</w:t>
      </w:r>
    </w:p>
    <w:p w:rsidR="00BA0F7D" w:rsidRDefault="00BA0F7D" w:rsidP="00BA0F7D">
      <w:pPr>
        <w:rPr>
          <w:color w:val="0D0D0D"/>
          <w:lang w:val="lt-LT"/>
        </w:rPr>
      </w:pPr>
    </w:p>
    <w:p w:rsidR="00BA0F7D" w:rsidRDefault="00BA0F7D" w:rsidP="00BA0F7D">
      <w:pPr>
        <w:rPr>
          <w:color w:val="0D0D0D"/>
          <w:lang w:val="lt-LT"/>
        </w:rPr>
      </w:pPr>
      <w:proofErr w:type="spellStart"/>
      <w:r w:rsidRPr="00206F68">
        <w:rPr>
          <w:color w:val="0D0D0D"/>
          <w:lang w:val="lt-LT"/>
        </w:rPr>
        <w:t>Lidokaino</w:t>
      </w:r>
      <w:proofErr w:type="spellEnd"/>
      <w:r w:rsidRPr="00206F68">
        <w:rPr>
          <w:color w:val="0D0D0D"/>
          <w:lang w:val="lt-LT"/>
        </w:rPr>
        <w:t xml:space="preserve"> gali patekti į motinos pieną, tačiau tiek mažai, kad </w:t>
      </w:r>
      <w:r>
        <w:rPr>
          <w:color w:val="0D0D0D"/>
          <w:lang w:val="lt-LT"/>
        </w:rPr>
        <w:t xml:space="preserve">žindomam naujagimiui paprastai </w:t>
      </w:r>
      <w:r w:rsidRPr="00206F68">
        <w:rPr>
          <w:color w:val="0D0D0D"/>
          <w:lang w:val="lt-LT"/>
        </w:rPr>
        <w:t>nesukelia jokio pavojaus.</w:t>
      </w:r>
      <w:r>
        <w:rPr>
          <w:color w:val="0D0D0D"/>
          <w:lang w:val="lt-LT"/>
        </w:rPr>
        <w:t xml:space="preserve"> Vartojant </w:t>
      </w:r>
      <w:proofErr w:type="spellStart"/>
      <w:r w:rsidR="00B26DF5">
        <w:rPr>
          <w:color w:val="0D0D0D"/>
          <w:lang w:val="lt-LT"/>
        </w:rPr>
        <w:t>L</w:t>
      </w:r>
      <w:r w:rsidR="003A30F2">
        <w:rPr>
          <w:color w:val="0D0D0D"/>
          <w:lang w:val="lt-LT"/>
        </w:rPr>
        <w:t>idbree</w:t>
      </w:r>
      <w:proofErr w:type="spellEnd"/>
      <w:r>
        <w:rPr>
          <w:color w:val="0D0D0D"/>
          <w:lang w:val="lt-LT"/>
        </w:rPr>
        <w:t>, žindymą galima tęsti.</w:t>
      </w:r>
    </w:p>
    <w:p w:rsidR="0076296B" w:rsidRDefault="0076296B" w:rsidP="00F34163">
      <w:pPr>
        <w:numPr>
          <w:ilvl w:val="12"/>
          <w:numId w:val="0"/>
        </w:numPr>
        <w:tabs>
          <w:tab w:val="clear" w:pos="567"/>
        </w:tabs>
        <w:spacing w:line="240" w:lineRule="auto"/>
        <w:rPr>
          <w:noProof/>
          <w:szCs w:val="24"/>
          <w:lang w:val="lt-LT"/>
        </w:rPr>
      </w:pPr>
    </w:p>
    <w:p w:rsidR="00BA0F7D" w:rsidRDefault="00BA0F7D" w:rsidP="00BA0F7D">
      <w:pPr>
        <w:rPr>
          <w:szCs w:val="24"/>
          <w:lang w:val="lt-LT"/>
        </w:rPr>
      </w:pPr>
      <w:r>
        <w:rPr>
          <w:szCs w:val="24"/>
          <w:lang w:val="lt-LT"/>
        </w:rPr>
        <w:t xml:space="preserve">Nežinoma jokio </w:t>
      </w:r>
      <w:proofErr w:type="spellStart"/>
      <w:r>
        <w:rPr>
          <w:szCs w:val="24"/>
          <w:lang w:val="lt-LT"/>
        </w:rPr>
        <w:t>lidokaino</w:t>
      </w:r>
      <w:proofErr w:type="spellEnd"/>
      <w:r>
        <w:rPr>
          <w:szCs w:val="24"/>
          <w:lang w:val="lt-LT"/>
        </w:rPr>
        <w:t xml:space="preserve"> poveikio vaisingumui.</w:t>
      </w:r>
    </w:p>
    <w:p w:rsidR="00BA0F7D" w:rsidRDefault="00BA0F7D" w:rsidP="00F34163">
      <w:pPr>
        <w:pStyle w:val="Antrat4"/>
        <w:rPr>
          <w:rFonts w:ascii="Times New Roman" w:hAnsi="Times New Roman"/>
          <w:sz w:val="22"/>
          <w:lang w:val="lt-LT"/>
        </w:rPr>
      </w:pPr>
    </w:p>
    <w:p w:rsidR="00F34163" w:rsidRDefault="00F34163" w:rsidP="00F34163">
      <w:pPr>
        <w:pStyle w:val="Antrat4"/>
        <w:rPr>
          <w:rFonts w:ascii="Times New Roman" w:hAnsi="Times New Roman"/>
          <w:sz w:val="22"/>
          <w:lang w:val="lt-LT"/>
        </w:rPr>
      </w:pPr>
      <w:r w:rsidRPr="00B34FA1">
        <w:rPr>
          <w:rFonts w:ascii="Times New Roman" w:hAnsi="Times New Roman"/>
          <w:sz w:val="22"/>
          <w:lang w:val="lt-LT"/>
        </w:rPr>
        <w:t>Vairavimas ir mechanizmų valdymas</w:t>
      </w:r>
    </w:p>
    <w:p w:rsidR="00BA0F7D" w:rsidRDefault="00BA0F7D" w:rsidP="00BA0F7D">
      <w:pPr>
        <w:rPr>
          <w:lang w:val="lt-LT" w:eastAsia="x-none"/>
        </w:rPr>
      </w:pPr>
    </w:p>
    <w:p w:rsidR="00BA0F7D" w:rsidRPr="00BA0F7D" w:rsidRDefault="00B26DF5" w:rsidP="00BA0F7D">
      <w:pPr>
        <w:rPr>
          <w:lang w:val="lt-LT" w:eastAsia="x-none"/>
        </w:rPr>
      </w:pPr>
      <w:proofErr w:type="spellStart"/>
      <w:r>
        <w:rPr>
          <w:color w:val="0D0D0D"/>
          <w:lang w:val="lt-LT"/>
        </w:rPr>
        <w:t>L</w:t>
      </w:r>
      <w:r w:rsidR="003A30F2">
        <w:rPr>
          <w:color w:val="0D0D0D"/>
          <w:lang w:val="lt-LT"/>
        </w:rPr>
        <w:t>idbree</w:t>
      </w:r>
      <w:proofErr w:type="spellEnd"/>
      <w:r w:rsidR="00BA0F7D" w:rsidRPr="00B34FA1">
        <w:rPr>
          <w:noProof/>
          <w:szCs w:val="24"/>
          <w:lang w:val="lt-LT"/>
        </w:rPr>
        <w:t xml:space="preserve"> gebėjimo vairuoti ir valdyti mechanizmus neveikia arba veikia nereikšmingai</w:t>
      </w:r>
    </w:p>
    <w:p w:rsidR="00F34163" w:rsidRPr="00B34FA1" w:rsidRDefault="00F34163" w:rsidP="00F34163">
      <w:pPr>
        <w:numPr>
          <w:ilvl w:val="12"/>
          <w:numId w:val="0"/>
        </w:numPr>
        <w:tabs>
          <w:tab w:val="clear" w:pos="567"/>
        </w:tabs>
        <w:spacing w:line="240" w:lineRule="auto"/>
        <w:ind w:right="-2"/>
        <w:rPr>
          <w:szCs w:val="24"/>
          <w:lang w:val="lt-LT"/>
        </w:rPr>
      </w:pPr>
    </w:p>
    <w:p w:rsidR="00BA0F7D" w:rsidRPr="00BA0F7D" w:rsidRDefault="00B26DF5" w:rsidP="00BA0F7D">
      <w:pPr>
        <w:pStyle w:val="Antrat4"/>
        <w:rPr>
          <w:rFonts w:ascii="Times New Roman" w:hAnsi="Times New Roman"/>
          <w:sz w:val="22"/>
          <w:lang w:val="lt-LT"/>
        </w:rPr>
      </w:pPr>
      <w:proofErr w:type="spellStart"/>
      <w:r>
        <w:rPr>
          <w:rFonts w:ascii="Times New Roman" w:hAnsi="Times New Roman"/>
          <w:sz w:val="22"/>
          <w:lang w:val="lt-LT"/>
        </w:rPr>
        <w:t>L</w:t>
      </w:r>
      <w:r w:rsidR="003A30F2">
        <w:rPr>
          <w:rFonts w:ascii="Times New Roman" w:hAnsi="Times New Roman"/>
          <w:sz w:val="22"/>
          <w:lang w:val="lt-LT"/>
        </w:rPr>
        <w:t>idbree</w:t>
      </w:r>
      <w:proofErr w:type="spellEnd"/>
      <w:r w:rsidR="00F34163" w:rsidRPr="00B34FA1">
        <w:rPr>
          <w:rFonts w:ascii="Times New Roman" w:hAnsi="Times New Roman"/>
          <w:sz w:val="22"/>
          <w:lang w:val="lt-LT"/>
        </w:rPr>
        <w:t xml:space="preserve"> sudėtyje yra </w:t>
      </w:r>
      <w:proofErr w:type="spellStart"/>
      <w:r w:rsidR="00BA0F7D">
        <w:rPr>
          <w:rFonts w:ascii="Times New Roman" w:hAnsi="Times New Roman"/>
          <w:sz w:val="22"/>
          <w:lang w:val="lt-LT"/>
        </w:rPr>
        <w:t>m</w:t>
      </w:r>
      <w:r w:rsidR="00BA0F7D" w:rsidRPr="00BA0F7D">
        <w:rPr>
          <w:rFonts w:ascii="Times New Roman" w:hAnsi="Times New Roman"/>
          <w:sz w:val="22"/>
          <w:lang w:val="lt-LT"/>
        </w:rPr>
        <w:t>akrogolglicerolio</w:t>
      </w:r>
      <w:proofErr w:type="spellEnd"/>
      <w:r w:rsidR="00BA0F7D" w:rsidRPr="00BA0F7D">
        <w:rPr>
          <w:rFonts w:ascii="Times New Roman" w:hAnsi="Times New Roman"/>
          <w:sz w:val="22"/>
          <w:lang w:val="lt-LT"/>
        </w:rPr>
        <w:t xml:space="preserve"> </w:t>
      </w:r>
      <w:proofErr w:type="spellStart"/>
      <w:r w:rsidR="00BA0F7D" w:rsidRPr="00BA0F7D">
        <w:rPr>
          <w:rFonts w:ascii="Times New Roman" w:hAnsi="Times New Roman"/>
          <w:sz w:val="22"/>
          <w:lang w:val="lt-LT"/>
        </w:rPr>
        <w:t>ricinoleat</w:t>
      </w:r>
      <w:r w:rsidR="00BA0F7D">
        <w:rPr>
          <w:rFonts w:ascii="Times New Roman" w:hAnsi="Times New Roman"/>
          <w:sz w:val="22"/>
          <w:lang w:val="lt-LT"/>
        </w:rPr>
        <w:t>o</w:t>
      </w:r>
      <w:proofErr w:type="spellEnd"/>
      <w:r w:rsidR="00BA0F7D" w:rsidRPr="00BA0F7D">
        <w:rPr>
          <w:rFonts w:ascii="Times New Roman" w:hAnsi="Times New Roman"/>
          <w:sz w:val="22"/>
          <w:lang w:val="lt-LT"/>
        </w:rPr>
        <w:t xml:space="preserve"> (</w:t>
      </w:r>
      <w:proofErr w:type="spellStart"/>
      <w:r w:rsidR="00BA0F7D" w:rsidRPr="00BA0F7D">
        <w:rPr>
          <w:rFonts w:ascii="Times New Roman" w:hAnsi="Times New Roman"/>
          <w:sz w:val="22"/>
          <w:lang w:val="lt-LT"/>
        </w:rPr>
        <w:t>polioksilo</w:t>
      </w:r>
      <w:proofErr w:type="spellEnd"/>
      <w:r w:rsidR="00BA0F7D" w:rsidRPr="00BA0F7D">
        <w:rPr>
          <w:rFonts w:ascii="Times New Roman" w:hAnsi="Times New Roman"/>
          <w:sz w:val="22"/>
          <w:lang w:val="lt-LT"/>
        </w:rPr>
        <w:t xml:space="preserve"> ricinos aliej</w:t>
      </w:r>
      <w:r w:rsidR="00BA0F7D">
        <w:rPr>
          <w:rFonts w:ascii="Times New Roman" w:hAnsi="Times New Roman"/>
          <w:sz w:val="22"/>
          <w:lang w:val="lt-LT"/>
        </w:rPr>
        <w:t>a</w:t>
      </w:r>
      <w:r w:rsidR="00BA0F7D" w:rsidRPr="00BA0F7D">
        <w:rPr>
          <w:rFonts w:ascii="Times New Roman" w:hAnsi="Times New Roman"/>
          <w:sz w:val="22"/>
          <w:lang w:val="lt-LT"/>
        </w:rPr>
        <w:t>us)</w:t>
      </w:r>
    </w:p>
    <w:p w:rsidR="00F34163" w:rsidRPr="00BA0F7D" w:rsidRDefault="00881372" w:rsidP="00BA0F7D">
      <w:pPr>
        <w:pStyle w:val="Antrat4"/>
        <w:rPr>
          <w:rFonts w:ascii="Times New Roman" w:hAnsi="Times New Roman"/>
          <w:sz w:val="22"/>
          <w:lang w:val="lt-LT"/>
        </w:rPr>
      </w:pPr>
      <w:r>
        <w:rPr>
          <w:rFonts w:ascii="Times New Roman" w:hAnsi="Times New Roman"/>
          <w:sz w:val="22"/>
          <w:lang w:val="lt-LT"/>
        </w:rPr>
        <w:t xml:space="preserve">ir </w:t>
      </w:r>
      <w:proofErr w:type="spellStart"/>
      <w:r w:rsidR="00BA0F7D" w:rsidRPr="00BA0F7D">
        <w:rPr>
          <w:rFonts w:ascii="Times New Roman" w:hAnsi="Times New Roman"/>
          <w:sz w:val="22"/>
          <w:lang w:val="lt-LT"/>
        </w:rPr>
        <w:t>butilhidroksitolueno</w:t>
      </w:r>
      <w:proofErr w:type="spellEnd"/>
      <w:r w:rsidR="00BA0F7D">
        <w:rPr>
          <w:rFonts w:ascii="Times New Roman" w:hAnsi="Times New Roman"/>
          <w:sz w:val="22"/>
          <w:lang w:val="lt-LT"/>
        </w:rPr>
        <w:t xml:space="preserve"> (E321)</w:t>
      </w:r>
    </w:p>
    <w:p w:rsidR="00F34163" w:rsidRPr="000545AB" w:rsidRDefault="00BA0F7D" w:rsidP="000545AB">
      <w:pPr>
        <w:rPr>
          <w:noProof/>
          <w:szCs w:val="24"/>
          <w:u w:val="single"/>
          <w:lang w:val="lt-LT"/>
        </w:rPr>
      </w:pPr>
      <w:proofErr w:type="spellStart"/>
      <w:r>
        <w:rPr>
          <w:lang w:val="lt-LT"/>
        </w:rPr>
        <w:t>M</w:t>
      </w:r>
      <w:r w:rsidRPr="00BA0F7D">
        <w:rPr>
          <w:lang w:val="lt-LT"/>
        </w:rPr>
        <w:t>akrogolglicerolio</w:t>
      </w:r>
      <w:proofErr w:type="spellEnd"/>
      <w:r w:rsidRPr="00BA0F7D">
        <w:rPr>
          <w:lang w:val="lt-LT"/>
        </w:rPr>
        <w:t xml:space="preserve"> </w:t>
      </w:r>
      <w:proofErr w:type="spellStart"/>
      <w:r w:rsidRPr="00BA0F7D">
        <w:rPr>
          <w:lang w:val="lt-LT"/>
        </w:rPr>
        <w:t>ricinoleat</w:t>
      </w:r>
      <w:r>
        <w:rPr>
          <w:lang w:val="lt-LT"/>
        </w:rPr>
        <w:t>as</w:t>
      </w:r>
      <w:proofErr w:type="spellEnd"/>
      <w:r>
        <w:rPr>
          <w:lang w:val="lt-LT"/>
        </w:rPr>
        <w:t xml:space="preserve"> gali sukelti sunkių alerginių reakcijų.</w:t>
      </w:r>
      <w:r w:rsidRPr="00BA0F7D">
        <w:rPr>
          <w:lang w:val="lt-LT"/>
        </w:rPr>
        <w:t xml:space="preserve"> </w:t>
      </w:r>
    </w:p>
    <w:p w:rsidR="00F34163" w:rsidRDefault="00BA0F7D" w:rsidP="00F34163">
      <w:pPr>
        <w:numPr>
          <w:ilvl w:val="12"/>
          <w:numId w:val="0"/>
        </w:numPr>
        <w:tabs>
          <w:tab w:val="clear" w:pos="567"/>
        </w:tabs>
        <w:spacing w:line="240" w:lineRule="auto"/>
        <w:ind w:right="-2"/>
        <w:rPr>
          <w:szCs w:val="24"/>
          <w:lang w:val="lt-LT"/>
        </w:rPr>
      </w:pPr>
      <w:proofErr w:type="spellStart"/>
      <w:r>
        <w:rPr>
          <w:szCs w:val="24"/>
          <w:lang w:val="lt-LT"/>
        </w:rPr>
        <w:t>Butilhidroksitoluenas</w:t>
      </w:r>
      <w:proofErr w:type="spellEnd"/>
      <w:r>
        <w:rPr>
          <w:szCs w:val="24"/>
          <w:lang w:val="lt-LT"/>
        </w:rPr>
        <w:t xml:space="preserve"> (E 321)</w:t>
      </w:r>
      <w:r w:rsidR="00881372" w:rsidRPr="00881372">
        <w:rPr>
          <w:lang w:val="en-US" w:eastAsia="sv-SE"/>
        </w:rPr>
        <w:t xml:space="preserve"> </w:t>
      </w:r>
      <w:proofErr w:type="spellStart"/>
      <w:r w:rsidR="00881372" w:rsidRPr="00881372">
        <w:rPr>
          <w:szCs w:val="24"/>
          <w:lang w:val="en-US"/>
        </w:rPr>
        <w:t>gali</w:t>
      </w:r>
      <w:proofErr w:type="spellEnd"/>
      <w:r w:rsidR="00881372" w:rsidRPr="00881372">
        <w:rPr>
          <w:szCs w:val="24"/>
          <w:lang w:val="en-US"/>
        </w:rPr>
        <w:t xml:space="preserve"> </w:t>
      </w:r>
      <w:proofErr w:type="spellStart"/>
      <w:r w:rsidR="00881372" w:rsidRPr="00881372">
        <w:rPr>
          <w:szCs w:val="24"/>
          <w:lang w:val="en-US"/>
        </w:rPr>
        <w:t>sudirginti</w:t>
      </w:r>
      <w:proofErr w:type="spellEnd"/>
      <w:r w:rsidR="00881372" w:rsidRPr="00881372">
        <w:rPr>
          <w:szCs w:val="24"/>
          <w:lang w:val="en-US"/>
        </w:rPr>
        <w:t xml:space="preserve"> </w:t>
      </w:r>
      <w:proofErr w:type="spellStart"/>
      <w:r w:rsidR="00881372" w:rsidRPr="00881372">
        <w:rPr>
          <w:szCs w:val="24"/>
          <w:lang w:val="en-US"/>
        </w:rPr>
        <w:t>geivinę</w:t>
      </w:r>
      <w:proofErr w:type="spellEnd"/>
      <w:r w:rsidR="00881372">
        <w:rPr>
          <w:szCs w:val="24"/>
          <w:lang w:val="en-US"/>
        </w:rPr>
        <w:t>.</w:t>
      </w:r>
    </w:p>
    <w:p w:rsidR="00BA0F7D" w:rsidRDefault="00BA0F7D" w:rsidP="00F34163">
      <w:pPr>
        <w:numPr>
          <w:ilvl w:val="12"/>
          <w:numId w:val="0"/>
        </w:numPr>
        <w:tabs>
          <w:tab w:val="clear" w:pos="567"/>
        </w:tabs>
        <w:spacing w:line="240" w:lineRule="auto"/>
        <w:ind w:right="-2"/>
        <w:rPr>
          <w:szCs w:val="24"/>
          <w:lang w:val="lt-LT"/>
        </w:rPr>
      </w:pPr>
    </w:p>
    <w:p w:rsidR="00BA0F7D" w:rsidRPr="00B34FA1" w:rsidRDefault="00BA0F7D"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p>
    <w:p w:rsidR="00F34163" w:rsidRDefault="00F34163" w:rsidP="00F34163">
      <w:pPr>
        <w:numPr>
          <w:ilvl w:val="12"/>
          <w:numId w:val="0"/>
        </w:numPr>
        <w:tabs>
          <w:tab w:val="clear" w:pos="567"/>
        </w:tabs>
        <w:spacing w:line="240" w:lineRule="auto"/>
        <w:ind w:right="-2"/>
        <w:rPr>
          <w:szCs w:val="24"/>
          <w:lang w:val="lt-LT"/>
        </w:rPr>
      </w:pPr>
    </w:p>
    <w:p w:rsidR="00BA0F7D" w:rsidRPr="00B34FA1" w:rsidRDefault="00BA0F7D" w:rsidP="00F34163">
      <w:pPr>
        <w:numPr>
          <w:ilvl w:val="12"/>
          <w:numId w:val="0"/>
        </w:numPr>
        <w:tabs>
          <w:tab w:val="clear" w:pos="567"/>
        </w:tabs>
        <w:spacing w:line="240" w:lineRule="auto"/>
        <w:ind w:right="-2"/>
        <w:rPr>
          <w:szCs w:val="24"/>
          <w:lang w:val="lt-LT"/>
        </w:rPr>
      </w:pPr>
      <w:r>
        <w:rPr>
          <w:szCs w:val="24"/>
          <w:lang w:val="lt-LT"/>
        </w:rPr>
        <w:t xml:space="preserve">Suskystėjančio gelio Jums į gimdos kaklelio ir gimdos ertmę </w:t>
      </w:r>
      <w:r w:rsidR="005343C5">
        <w:rPr>
          <w:szCs w:val="24"/>
          <w:lang w:val="lt-LT"/>
        </w:rPr>
        <w:t xml:space="preserve">palaipsniui </w:t>
      </w:r>
      <w:r>
        <w:rPr>
          <w:szCs w:val="24"/>
          <w:lang w:val="lt-LT"/>
        </w:rPr>
        <w:t>suleis gydytojas, akušerė ar slaugė.</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Vartojimas paaugliams</w:t>
      </w:r>
    </w:p>
    <w:p w:rsidR="00F34163" w:rsidRDefault="00F34163" w:rsidP="00F34163">
      <w:pPr>
        <w:numPr>
          <w:ilvl w:val="12"/>
          <w:numId w:val="0"/>
        </w:numPr>
        <w:tabs>
          <w:tab w:val="clear" w:pos="567"/>
        </w:tabs>
        <w:spacing w:line="240" w:lineRule="auto"/>
        <w:ind w:right="-2"/>
        <w:rPr>
          <w:szCs w:val="24"/>
          <w:lang w:val="lt-LT"/>
        </w:rPr>
      </w:pPr>
    </w:p>
    <w:p w:rsidR="00BA0F7D" w:rsidRDefault="00BA0F7D" w:rsidP="00F34163">
      <w:pPr>
        <w:numPr>
          <w:ilvl w:val="12"/>
          <w:numId w:val="0"/>
        </w:numPr>
        <w:tabs>
          <w:tab w:val="clear" w:pos="567"/>
        </w:tabs>
        <w:spacing w:line="240" w:lineRule="auto"/>
        <w:ind w:right="-2"/>
        <w:rPr>
          <w:szCs w:val="24"/>
          <w:lang w:val="lt-LT"/>
        </w:rPr>
      </w:pPr>
      <w:r>
        <w:rPr>
          <w:szCs w:val="24"/>
          <w:lang w:val="lt-LT"/>
        </w:rPr>
        <w:t>Sveriantiems mažiau nei 30</w:t>
      </w:r>
      <w:r w:rsidR="00CD2DE3">
        <w:rPr>
          <w:noProof/>
          <w:szCs w:val="24"/>
          <w:lang w:val="lt-LT"/>
        </w:rPr>
        <w:t> </w:t>
      </w:r>
      <w:r w:rsidR="009A4D8E">
        <w:rPr>
          <w:noProof/>
          <w:szCs w:val="24"/>
          <w:lang w:val="lt-LT"/>
        </w:rPr>
        <w:t xml:space="preserve">kg </w:t>
      </w:r>
      <w:r w:rsidR="009A4D8E">
        <w:rPr>
          <w:szCs w:val="24"/>
          <w:lang w:val="lt-LT"/>
        </w:rPr>
        <w:t>p</w:t>
      </w:r>
      <w:r>
        <w:rPr>
          <w:szCs w:val="24"/>
          <w:lang w:val="lt-LT"/>
        </w:rPr>
        <w:t>aaugliams</w:t>
      </w:r>
      <w:r w:rsidR="009A4D8E">
        <w:rPr>
          <w:szCs w:val="24"/>
          <w:lang w:val="lt-LT"/>
        </w:rPr>
        <w:t xml:space="preserve"> reikėtų sumažinti dozę.</w:t>
      </w:r>
    </w:p>
    <w:p w:rsidR="00BA0F7D" w:rsidRDefault="00BA0F7D" w:rsidP="00F34163">
      <w:pPr>
        <w:numPr>
          <w:ilvl w:val="12"/>
          <w:numId w:val="0"/>
        </w:numPr>
        <w:tabs>
          <w:tab w:val="clear" w:pos="567"/>
        </w:tabs>
        <w:spacing w:line="240" w:lineRule="auto"/>
        <w:ind w:right="-2"/>
        <w:rPr>
          <w:szCs w:val="24"/>
          <w:lang w:val="lt-LT"/>
        </w:rPr>
      </w:pPr>
    </w:p>
    <w:p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r w:rsidRPr="00B34FA1">
        <w:rPr>
          <w:rFonts w:ascii="Times New Roman" w:hAnsi="Times New Roman"/>
          <w:sz w:val="22"/>
          <w:lang w:val="lt-LT"/>
        </w:rPr>
        <w:t xml:space="preserve"> dozę?</w:t>
      </w:r>
    </w:p>
    <w:p w:rsidR="000A34D2" w:rsidRDefault="000A34D2" w:rsidP="00F34163">
      <w:pPr>
        <w:numPr>
          <w:ilvl w:val="12"/>
          <w:numId w:val="0"/>
        </w:numPr>
        <w:tabs>
          <w:tab w:val="clear" w:pos="567"/>
        </w:tabs>
        <w:spacing w:line="240" w:lineRule="auto"/>
        <w:rPr>
          <w:szCs w:val="24"/>
          <w:lang w:val="lt-LT"/>
        </w:rPr>
      </w:pPr>
    </w:p>
    <w:p w:rsidR="000A34D2" w:rsidRPr="000A34D2" w:rsidRDefault="000A34D2" w:rsidP="00F34163">
      <w:pPr>
        <w:numPr>
          <w:ilvl w:val="12"/>
          <w:numId w:val="0"/>
        </w:numPr>
        <w:tabs>
          <w:tab w:val="clear" w:pos="567"/>
        </w:tabs>
        <w:spacing w:line="240" w:lineRule="auto"/>
        <w:rPr>
          <w:szCs w:val="22"/>
          <w:lang w:val="lt-LT"/>
        </w:rPr>
      </w:pPr>
      <w:r>
        <w:rPr>
          <w:szCs w:val="24"/>
          <w:lang w:val="lt-LT"/>
        </w:rPr>
        <w:t>Vartojant taip, kaip rekomenduojama, n</w:t>
      </w:r>
      <w:r w:rsidR="00E6183D">
        <w:rPr>
          <w:szCs w:val="24"/>
          <w:lang w:val="lt-LT"/>
        </w:rPr>
        <w:t>ėra</w:t>
      </w:r>
      <w:r w:rsidR="00DF183D">
        <w:rPr>
          <w:szCs w:val="24"/>
          <w:lang w:val="lt-LT"/>
        </w:rPr>
        <w:t xml:space="preserve"> </w:t>
      </w:r>
      <w:r>
        <w:rPr>
          <w:szCs w:val="24"/>
          <w:lang w:val="lt-LT"/>
        </w:rPr>
        <w:t xml:space="preserve">tikėtina per didelė dozė, tačiau, jei pajustumėte , kad nutirpo lūpos ar liežuvis, svaigsta galva, spengia ausyse, ar tapo sunku kalbėti ar aiškiai matyti (sutriko rega), nedelsdama pasakykite gydytojui ar slaugytojai, nes tai gali būti pirmieji didelės </w:t>
      </w:r>
      <w:proofErr w:type="spellStart"/>
      <w:r>
        <w:rPr>
          <w:szCs w:val="24"/>
          <w:lang w:val="lt-LT"/>
        </w:rPr>
        <w:t>lidokaino</w:t>
      </w:r>
      <w:proofErr w:type="spellEnd"/>
      <w:r>
        <w:rPr>
          <w:szCs w:val="24"/>
          <w:lang w:val="lt-LT"/>
        </w:rPr>
        <w:t xml:space="preserve"> koncentracijos kraujyje požymiai. Kartais gali atsirasti raumenų trūkčiojimas ar drebulys (</w:t>
      </w:r>
      <w:proofErr w:type="spellStart"/>
      <w:r>
        <w:rPr>
          <w:szCs w:val="24"/>
          <w:lang w:val="lt-LT"/>
        </w:rPr>
        <w:t>tremoras</w:t>
      </w:r>
      <w:proofErr w:type="spellEnd"/>
      <w:r>
        <w:rPr>
          <w:szCs w:val="24"/>
          <w:lang w:val="lt-LT"/>
        </w:rPr>
        <w:t xml:space="preserve">) ar </w:t>
      </w:r>
      <w:proofErr w:type="spellStart"/>
      <w:r w:rsidRPr="000A34D2">
        <w:rPr>
          <w:szCs w:val="22"/>
          <w:shd w:val="clear" w:color="auto" w:fill="FFFFFF"/>
        </w:rPr>
        <w:t>protarpiais</w:t>
      </w:r>
      <w:proofErr w:type="spellEnd"/>
      <w:r w:rsidRPr="000A34D2">
        <w:rPr>
          <w:szCs w:val="22"/>
          <w:shd w:val="clear" w:color="auto" w:fill="FFFFFF"/>
        </w:rPr>
        <w:t xml:space="preserve"> </w:t>
      </w:r>
      <w:proofErr w:type="spellStart"/>
      <w:r w:rsidRPr="000A34D2">
        <w:rPr>
          <w:szCs w:val="22"/>
          <w:shd w:val="clear" w:color="auto" w:fill="FFFFFF"/>
        </w:rPr>
        <w:t>nutrūksta</w:t>
      </w:r>
      <w:r w:rsidR="00D002A3">
        <w:rPr>
          <w:szCs w:val="22"/>
          <w:shd w:val="clear" w:color="auto" w:fill="FFFFFF"/>
        </w:rPr>
        <w:t>ntis</w:t>
      </w:r>
      <w:proofErr w:type="spellEnd"/>
      <w:r w:rsidR="00D002A3">
        <w:rPr>
          <w:szCs w:val="22"/>
          <w:shd w:val="clear" w:color="auto" w:fill="FFFFFF"/>
        </w:rPr>
        <w:t xml:space="preserve"> </w:t>
      </w:r>
      <w:proofErr w:type="spellStart"/>
      <w:r w:rsidRPr="000A34D2">
        <w:rPr>
          <w:szCs w:val="22"/>
          <w:shd w:val="clear" w:color="auto" w:fill="FFFFFF"/>
        </w:rPr>
        <w:t>ir</w:t>
      </w:r>
      <w:proofErr w:type="spellEnd"/>
      <w:r w:rsidRPr="000A34D2">
        <w:rPr>
          <w:szCs w:val="22"/>
          <w:shd w:val="clear" w:color="auto" w:fill="FFFFFF"/>
        </w:rPr>
        <w:t xml:space="preserve"> </w:t>
      </w:r>
      <w:proofErr w:type="spellStart"/>
      <w:r w:rsidRPr="000A34D2">
        <w:rPr>
          <w:szCs w:val="22"/>
          <w:shd w:val="clear" w:color="auto" w:fill="FFFFFF"/>
        </w:rPr>
        <w:t>vėl</w:t>
      </w:r>
      <w:proofErr w:type="spellEnd"/>
      <w:r w:rsidRPr="000A34D2">
        <w:rPr>
          <w:szCs w:val="22"/>
          <w:shd w:val="clear" w:color="auto" w:fill="FFFFFF"/>
        </w:rPr>
        <w:t xml:space="preserve"> </w:t>
      </w:r>
      <w:proofErr w:type="spellStart"/>
      <w:r w:rsidRPr="000A34D2">
        <w:rPr>
          <w:szCs w:val="22"/>
          <w:shd w:val="clear" w:color="auto" w:fill="FFFFFF"/>
        </w:rPr>
        <w:t>atsinaujina</w:t>
      </w:r>
      <w:r w:rsidR="00D002A3">
        <w:rPr>
          <w:szCs w:val="22"/>
          <w:shd w:val="clear" w:color="auto" w:fill="FFFFFF"/>
        </w:rPr>
        <w:t>ntis</w:t>
      </w:r>
      <w:proofErr w:type="spellEnd"/>
      <w:r w:rsidR="00D002A3">
        <w:rPr>
          <w:szCs w:val="22"/>
          <w:shd w:val="clear" w:color="auto" w:fill="FFFFFF"/>
        </w:rPr>
        <w:t xml:space="preserve"> </w:t>
      </w:r>
      <w:r w:rsidRPr="000A34D2">
        <w:rPr>
          <w:szCs w:val="22"/>
          <w:shd w:val="clear" w:color="auto" w:fill="FFFFFF"/>
        </w:rPr>
        <w:t xml:space="preserve"> </w:t>
      </w:r>
      <w:proofErr w:type="spellStart"/>
      <w:r w:rsidRPr="000A34D2">
        <w:rPr>
          <w:szCs w:val="22"/>
          <w:shd w:val="clear" w:color="auto" w:fill="FFFFFF"/>
        </w:rPr>
        <w:t>kvėpavima</w:t>
      </w:r>
      <w:r w:rsidR="00D002A3">
        <w:rPr>
          <w:szCs w:val="22"/>
          <w:shd w:val="clear" w:color="auto" w:fill="FFFFFF"/>
        </w:rPr>
        <w:t>s</w:t>
      </w:r>
      <w:proofErr w:type="spellEnd"/>
      <w:r w:rsidR="00D002A3">
        <w:rPr>
          <w:szCs w:val="22"/>
          <w:shd w:val="clear" w:color="auto" w:fill="FFFFFF"/>
        </w:rPr>
        <w:t xml:space="preserve"> (</w:t>
      </w:r>
      <w:proofErr w:type="spellStart"/>
      <w:r w:rsidR="00D002A3">
        <w:rPr>
          <w:szCs w:val="22"/>
          <w:shd w:val="clear" w:color="auto" w:fill="FFFFFF"/>
        </w:rPr>
        <w:t>apnėja</w:t>
      </w:r>
      <w:proofErr w:type="spellEnd"/>
      <w:r w:rsidR="00D002A3">
        <w:rPr>
          <w:szCs w:val="22"/>
          <w:shd w:val="clear" w:color="auto" w:fill="FFFFFF"/>
        </w:rPr>
        <w:t xml:space="preserve">), </w:t>
      </w:r>
      <w:proofErr w:type="spellStart"/>
      <w:r w:rsidR="00D002A3">
        <w:rPr>
          <w:szCs w:val="22"/>
          <w:shd w:val="clear" w:color="auto" w:fill="FFFFFF"/>
        </w:rPr>
        <w:t>Jūsų</w:t>
      </w:r>
      <w:proofErr w:type="spellEnd"/>
      <w:r w:rsidR="00D002A3">
        <w:rPr>
          <w:szCs w:val="22"/>
          <w:shd w:val="clear" w:color="auto" w:fill="FFFFFF"/>
        </w:rPr>
        <w:t xml:space="preserve"> </w:t>
      </w:r>
      <w:proofErr w:type="spellStart"/>
      <w:r w:rsidR="00D002A3">
        <w:rPr>
          <w:szCs w:val="22"/>
          <w:shd w:val="clear" w:color="auto" w:fill="FFFFFF"/>
        </w:rPr>
        <w:t>gydytojas</w:t>
      </w:r>
      <w:proofErr w:type="spellEnd"/>
      <w:r w:rsidR="00D002A3">
        <w:rPr>
          <w:szCs w:val="22"/>
          <w:shd w:val="clear" w:color="auto" w:fill="FFFFFF"/>
        </w:rPr>
        <w:t xml:space="preserve"> </w:t>
      </w:r>
      <w:proofErr w:type="spellStart"/>
      <w:r w:rsidR="00D002A3">
        <w:rPr>
          <w:szCs w:val="22"/>
          <w:shd w:val="clear" w:color="auto" w:fill="FFFFFF"/>
        </w:rPr>
        <w:t>ar</w:t>
      </w:r>
      <w:proofErr w:type="spellEnd"/>
      <w:r w:rsidR="00D002A3">
        <w:rPr>
          <w:szCs w:val="22"/>
          <w:shd w:val="clear" w:color="auto" w:fill="FFFFFF"/>
        </w:rPr>
        <w:t xml:space="preserve"> </w:t>
      </w:r>
      <w:proofErr w:type="spellStart"/>
      <w:r w:rsidR="00D002A3">
        <w:rPr>
          <w:szCs w:val="22"/>
          <w:shd w:val="clear" w:color="auto" w:fill="FFFFFF"/>
        </w:rPr>
        <w:t>slaugytoja</w:t>
      </w:r>
      <w:proofErr w:type="spellEnd"/>
      <w:r w:rsidR="00D002A3">
        <w:rPr>
          <w:szCs w:val="22"/>
          <w:shd w:val="clear" w:color="auto" w:fill="FFFFFF"/>
        </w:rPr>
        <w:t xml:space="preserve"> </w:t>
      </w:r>
      <w:proofErr w:type="spellStart"/>
      <w:r w:rsidR="00D002A3">
        <w:rPr>
          <w:szCs w:val="22"/>
          <w:shd w:val="clear" w:color="auto" w:fill="FFFFFF"/>
        </w:rPr>
        <w:t>turėtų</w:t>
      </w:r>
      <w:proofErr w:type="spellEnd"/>
      <w:r w:rsidR="00D002A3">
        <w:rPr>
          <w:szCs w:val="22"/>
          <w:shd w:val="clear" w:color="auto" w:fill="FFFFFF"/>
        </w:rPr>
        <w:t xml:space="preserve"> </w:t>
      </w:r>
      <w:proofErr w:type="spellStart"/>
      <w:r w:rsidR="00D002A3">
        <w:rPr>
          <w:szCs w:val="22"/>
          <w:shd w:val="clear" w:color="auto" w:fill="FFFFFF"/>
        </w:rPr>
        <w:t>skubiai</w:t>
      </w:r>
      <w:proofErr w:type="spellEnd"/>
      <w:r w:rsidR="00D002A3">
        <w:rPr>
          <w:szCs w:val="22"/>
          <w:shd w:val="clear" w:color="auto" w:fill="FFFFFF"/>
        </w:rPr>
        <w:t xml:space="preserve"> </w:t>
      </w:r>
      <w:proofErr w:type="spellStart"/>
      <w:r w:rsidR="00D002A3">
        <w:rPr>
          <w:szCs w:val="22"/>
          <w:shd w:val="clear" w:color="auto" w:fill="FFFFFF"/>
        </w:rPr>
        <w:t>imtis</w:t>
      </w:r>
      <w:proofErr w:type="spellEnd"/>
      <w:r w:rsidR="00D002A3">
        <w:rPr>
          <w:szCs w:val="22"/>
          <w:shd w:val="clear" w:color="auto" w:fill="FFFFFF"/>
        </w:rPr>
        <w:t xml:space="preserve"> </w:t>
      </w:r>
      <w:proofErr w:type="spellStart"/>
      <w:r w:rsidR="00D002A3">
        <w:rPr>
          <w:szCs w:val="22"/>
          <w:shd w:val="clear" w:color="auto" w:fill="FFFFFF"/>
        </w:rPr>
        <w:t>priemonių</w:t>
      </w:r>
      <w:proofErr w:type="spellEnd"/>
      <w:r w:rsidR="00D002A3">
        <w:rPr>
          <w:szCs w:val="22"/>
          <w:shd w:val="clear" w:color="auto" w:fill="FFFFFF"/>
        </w:rPr>
        <w:t xml:space="preserve"> </w:t>
      </w:r>
      <w:proofErr w:type="spellStart"/>
      <w:r w:rsidR="00D002A3">
        <w:rPr>
          <w:szCs w:val="22"/>
          <w:shd w:val="clear" w:color="auto" w:fill="FFFFFF"/>
        </w:rPr>
        <w:t>kvėpavimui</w:t>
      </w:r>
      <w:proofErr w:type="spellEnd"/>
      <w:r w:rsidR="00D002A3">
        <w:rPr>
          <w:szCs w:val="22"/>
          <w:shd w:val="clear" w:color="auto" w:fill="FFFFFF"/>
        </w:rPr>
        <w:t xml:space="preserve"> </w:t>
      </w:r>
      <w:proofErr w:type="spellStart"/>
      <w:r w:rsidR="00D002A3">
        <w:rPr>
          <w:szCs w:val="22"/>
          <w:shd w:val="clear" w:color="auto" w:fill="FFFFFF"/>
        </w:rPr>
        <w:t>normalizuoti</w:t>
      </w:r>
      <w:proofErr w:type="spellEnd"/>
      <w:r w:rsidR="00216CAC">
        <w:rPr>
          <w:szCs w:val="22"/>
          <w:shd w:val="clear" w:color="auto" w:fill="FFFFFF"/>
        </w:rPr>
        <w:t xml:space="preserve"> (</w:t>
      </w:r>
      <w:proofErr w:type="spellStart"/>
      <w:r w:rsidR="00216CAC">
        <w:rPr>
          <w:szCs w:val="22"/>
          <w:shd w:val="clear" w:color="auto" w:fill="FFFFFF"/>
        </w:rPr>
        <w:t>paremti</w:t>
      </w:r>
      <w:proofErr w:type="spellEnd"/>
      <w:r w:rsidR="00216CAC">
        <w:rPr>
          <w:szCs w:val="22"/>
          <w:shd w:val="clear" w:color="auto" w:fill="FFFFFF"/>
        </w:rPr>
        <w:t xml:space="preserve"> </w:t>
      </w:r>
      <w:proofErr w:type="spellStart"/>
      <w:r w:rsidR="00216CAC">
        <w:rPr>
          <w:szCs w:val="22"/>
          <w:shd w:val="clear" w:color="auto" w:fill="FFFFFF"/>
        </w:rPr>
        <w:t>kvėpavimo</w:t>
      </w:r>
      <w:proofErr w:type="spellEnd"/>
      <w:r w:rsidR="00216CAC">
        <w:rPr>
          <w:szCs w:val="22"/>
          <w:shd w:val="clear" w:color="auto" w:fill="FFFFFF"/>
        </w:rPr>
        <w:t xml:space="preserve"> </w:t>
      </w:r>
      <w:proofErr w:type="spellStart"/>
      <w:r w:rsidR="00216CAC">
        <w:rPr>
          <w:szCs w:val="22"/>
          <w:shd w:val="clear" w:color="auto" w:fill="FFFFFF"/>
        </w:rPr>
        <w:t>takus</w:t>
      </w:r>
      <w:proofErr w:type="spellEnd"/>
      <w:r w:rsidR="00216CAC">
        <w:rPr>
          <w:szCs w:val="22"/>
          <w:shd w:val="clear" w:color="auto" w:fill="FFFFFF"/>
        </w:rPr>
        <w:t>)</w:t>
      </w:r>
      <w:r w:rsidR="00D002A3">
        <w:rPr>
          <w:szCs w:val="22"/>
          <w:shd w:val="clear" w:color="auto" w:fill="FFFFFF"/>
        </w:rPr>
        <w:t xml:space="preserve"> </w:t>
      </w:r>
      <w:proofErr w:type="spellStart"/>
      <w:r w:rsidR="00D002A3">
        <w:rPr>
          <w:szCs w:val="22"/>
          <w:shd w:val="clear" w:color="auto" w:fill="FFFFFF"/>
        </w:rPr>
        <w:t>ir</w:t>
      </w:r>
      <w:proofErr w:type="spellEnd"/>
      <w:r w:rsidR="00D002A3">
        <w:rPr>
          <w:szCs w:val="22"/>
          <w:shd w:val="clear" w:color="auto" w:fill="FFFFFF"/>
        </w:rPr>
        <w:t xml:space="preserve"> </w:t>
      </w:r>
      <w:proofErr w:type="spellStart"/>
      <w:r w:rsidR="00D002A3">
        <w:rPr>
          <w:szCs w:val="22"/>
          <w:shd w:val="clear" w:color="auto" w:fill="FFFFFF"/>
        </w:rPr>
        <w:t>suleisti</w:t>
      </w:r>
      <w:proofErr w:type="spellEnd"/>
      <w:r w:rsidR="00D002A3">
        <w:rPr>
          <w:szCs w:val="22"/>
          <w:shd w:val="clear" w:color="auto" w:fill="FFFFFF"/>
        </w:rPr>
        <w:t xml:space="preserve"> </w:t>
      </w:r>
      <w:proofErr w:type="spellStart"/>
      <w:r w:rsidR="00D002A3">
        <w:rPr>
          <w:szCs w:val="22"/>
          <w:shd w:val="clear" w:color="auto" w:fill="FFFFFF"/>
        </w:rPr>
        <w:t>prieštraukulinių</w:t>
      </w:r>
      <w:proofErr w:type="spellEnd"/>
      <w:r w:rsidR="00D002A3">
        <w:rPr>
          <w:szCs w:val="22"/>
          <w:shd w:val="clear" w:color="auto" w:fill="FFFFFF"/>
        </w:rPr>
        <w:t xml:space="preserve"> </w:t>
      </w:r>
      <w:proofErr w:type="spellStart"/>
      <w:r w:rsidR="00D002A3">
        <w:rPr>
          <w:szCs w:val="22"/>
          <w:shd w:val="clear" w:color="auto" w:fill="FFFFFF"/>
        </w:rPr>
        <w:t>vaistų</w:t>
      </w:r>
      <w:proofErr w:type="spellEnd"/>
      <w:r w:rsidR="00D002A3">
        <w:rPr>
          <w:szCs w:val="22"/>
          <w:shd w:val="clear" w:color="auto" w:fill="FFFFFF"/>
        </w:rPr>
        <w:t>.</w:t>
      </w:r>
    </w:p>
    <w:p w:rsidR="000A34D2" w:rsidRDefault="000A34D2" w:rsidP="00F34163">
      <w:pPr>
        <w:numPr>
          <w:ilvl w:val="12"/>
          <w:numId w:val="0"/>
        </w:numPr>
        <w:tabs>
          <w:tab w:val="clear" w:pos="567"/>
        </w:tabs>
        <w:spacing w:line="240" w:lineRule="auto"/>
        <w:rPr>
          <w:szCs w:val="24"/>
          <w:lang w:val="lt-LT"/>
        </w:rPr>
      </w:pPr>
    </w:p>
    <w:p w:rsidR="000A34D2" w:rsidRPr="00B34FA1" w:rsidRDefault="000A34D2" w:rsidP="00F34163">
      <w:pPr>
        <w:numPr>
          <w:ilvl w:val="12"/>
          <w:numId w:val="0"/>
        </w:numPr>
        <w:tabs>
          <w:tab w:val="clear" w:pos="567"/>
        </w:tabs>
        <w:spacing w:line="240" w:lineRule="auto"/>
        <w:rPr>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F34163" w:rsidRPr="00B34FA1" w:rsidRDefault="00F34163" w:rsidP="00F34163">
      <w:pPr>
        <w:numPr>
          <w:ilvl w:val="12"/>
          <w:numId w:val="0"/>
        </w:numPr>
        <w:tabs>
          <w:tab w:val="clear" w:pos="567"/>
        </w:tabs>
        <w:spacing w:line="240" w:lineRule="auto"/>
        <w:rPr>
          <w:szCs w:val="24"/>
          <w:lang w:val="lt-LT"/>
        </w:rPr>
      </w:pPr>
    </w:p>
    <w:p w:rsidR="00F34163" w:rsidRPr="00B34FA1" w:rsidRDefault="00F34163" w:rsidP="00F3416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rsidR="00F34163" w:rsidRDefault="00F34163" w:rsidP="00F34163">
      <w:pPr>
        <w:numPr>
          <w:ilvl w:val="12"/>
          <w:numId w:val="0"/>
        </w:numPr>
        <w:tabs>
          <w:tab w:val="clear" w:pos="567"/>
        </w:tabs>
        <w:spacing w:line="240" w:lineRule="auto"/>
        <w:ind w:right="-29"/>
        <w:rPr>
          <w:szCs w:val="24"/>
          <w:lang w:val="lt-LT"/>
        </w:rPr>
      </w:pPr>
    </w:p>
    <w:p w:rsidR="00D002A3" w:rsidRDefault="00D002A3" w:rsidP="00F34163">
      <w:pPr>
        <w:numPr>
          <w:ilvl w:val="12"/>
          <w:numId w:val="0"/>
        </w:numPr>
        <w:tabs>
          <w:tab w:val="clear" w:pos="567"/>
        </w:tabs>
        <w:spacing w:line="240" w:lineRule="auto"/>
        <w:ind w:right="-29"/>
        <w:rPr>
          <w:szCs w:val="24"/>
          <w:lang w:val="lt-LT"/>
        </w:rPr>
      </w:pPr>
      <w:r>
        <w:rPr>
          <w:szCs w:val="24"/>
          <w:lang w:val="lt-LT"/>
        </w:rPr>
        <w:t xml:space="preserve">Šalutinis poveikis, juntamas pavartojus </w:t>
      </w:r>
      <w:proofErr w:type="spellStart"/>
      <w:r>
        <w:rPr>
          <w:szCs w:val="24"/>
          <w:lang w:val="lt-LT"/>
        </w:rPr>
        <w:t>L</w:t>
      </w:r>
      <w:r w:rsidR="003A30F2">
        <w:rPr>
          <w:szCs w:val="24"/>
          <w:lang w:val="lt-LT"/>
        </w:rPr>
        <w:t>idbree</w:t>
      </w:r>
      <w:proofErr w:type="spellEnd"/>
      <w:r>
        <w:rPr>
          <w:szCs w:val="24"/>
          <w:lang w:val="lt-LT"/>
        </w:rPr>
        <w:t xml:space="preserve"> </w:t>
      </w:r>
      <w:proofErr w:type="spellStart"/>
      <w:r>
        <w:rPr>
          <w:szCs w:val="24"/>
          <w:lang w:val="lt-LT"/>
        </w:rPr>
        <w:t>kontracepcinės</w:t>
      </w:r>
      <w:proofErr w:type="spellEnd"/>
      <w:r>
        <w:rPr>
          <w:szCs w:val="24"/>
          <w:lang w:val="lt-LT"/>
        </w:rPr>
        <w:t xml:space="preserve"> priemonės įdėjimui į gimdos ertmę, yra panašus į poveikį, juntamą </w:t>
      </w:r>
      <w:r w:rsidR="005343C5">
        <w:rPr>
          <w:szCs w:val="24"/>
          <w:lang w:val="lt-LT"/>
        </w:rPr>
        <w:t xml:space="preserve">tuomet, </w:t>
      </w:r>
      <w:r>
        <w:rPr>
          <w:szCs w:val="24"/>
          <w:lang w:val="lt-LT"/>
        </w:rPr>
        <w:t xml:space="preserve">kai tokia priemonė įdedama be </w:t>
      </w:r>
      <w:proofErr w:type="spellStart"/>
      <w:r w:rsidR="00B26DF5">
        <w:rPr>
          <w:szCs w:val="24"/>
          <w:lang w:val="lt-LT"/>
        </w:rPr>
        <w:t>L</w:t>
      </w:r>
      <w:r w:rsidR="003A30F2">
        <w:rPr>
          <w:szCs w:val="24"/>
          <w:lang w:val="lt-LT"/>
        </w:rPr>
        <w:t>idbree</w:t>
      </w:r>
      <w:proofErr w:type="spellEnd"/>
      <w:r>
        <w:rPr>
          <w:szCs w:val="24"/>
          <w:lang w:val="lt-LT"/>
        </w:rPr>
        <w:t>.</w:t>
      </w:r>
    </w:p>
    <w:p w:rsidR="00D002A3" w:rsidRDefault="00D002A3" w:rsidP="00F34163">
      <w:pPr>
        <w:numPr>
          <w:ilvl w:val="12"/>
          <w:numId w:val="0"/>
        </w:numPr>
        <w:tabs>
          <w:tab w:val="clear" w:pos="567"/>
        </w:tabs>
        <w:spacing w:line="240" w:lineRule="auto"/>
        <w:ind w:right="-29"/>
        <w:rPr>
          <w:szCs w:val="24"/>
          <w:lang w:val="lt-LT"/>
        </w:rPr>
      </w:pPr>
    </w:p>
    <w:p w:rsidR="00D002A3" w:rsidRDefault="00D002A3" w:rsidP="00F34163">
      <w:pPr>
        <w:numPr>
          <w:ilvl w:val="12"/>
          <w:numId w:val="0"/>
        </w:numPr>
        <w:tabs>
          <w:tab w:val="clear" w:pos="567"/>
        </w:tabs>
        <w:spacing w:line="240" w:lineRule="auto"/>
        <w:ind w:right="-29"/>
        <w:rPr>
          <w:szCs w:val="24"/>
          <w:lang w:val="lt-LT"/>
        </w:rPr>
      </w:pPr>
      <w:r>
        <w:rPr>
          <w:szCs w:val="24"/>
          <w:lang w:val="lt-LT"/>
        </w:rPr>
        <w:t>Galima šalutinis poveikis:</w:t>
      </w:r>
    </w:p>
    <w:p w:rsidR="00D002A3" w:rsidRDefault="00D002A3" w:rsidP="00D002A3">
      <w:pPr>
        <w:numPr>
          <w:ilvl w:val="0"/>
          <w:numId w:val="3"/>
        </w:numPr>
        <w:tabs>
          <w:tab w:val="clear" w:pos="567"/>
        </w:tabs>
        <w:spacing w:line="240" w:lineRule="auto"/>
        <w:ind w:right="-29"/>
        <w:rPr>
          <w:szCs w:val="24"/>
          <w:lang w:val="lt-LT"/>
        </w:rPr>
      </w:pPr>
      <w:r w:rsidRPr="00D002A3">
        <w:rPr>
          <w:b/>
          <w:szCs w:val="24"/>
          <w:lang w:val="lt-LT"/>
        </w:rPr>
        <w:t>Labai dažnas šalutinis poveikis</w:t>
      </w:r>
      <w:r>
        <w:rPr>
          <w:szCs w:val="24"/>
          <w:lang w:val="lt-LT"/>
        </w:rPr>
        <w:t xml:space="preserve"> (gali pasireikšti (dažniau nei 1 iš 10 moterų): pykinimas</w:t>
      </w:r>
    </w:p>
    <w:p w:rsidR="00D002A3" w:rsidRDefault="00D002A3" w:rsidP="000545AB">
      <w:pPr>
        <w:numPr>
          <w:ilvl w:val="0"/>
          <w:numId w:val="3"/>
        </w:numPr>
        <w:tabs>
          <w:tab w:val="clear" w:pos="567"/>
        </w:tabs>
        <w:spacing w:line="240" w:lineRule="auto"/>
        <w:ind w:right="-29"/>
        <w:rPr>
          <w:szCs w:val="24"/>
          <w:lang w:val="lt-LT"/>
        </w:rPr>
      </w:pPr>
      <w:r w:rsidRPr="00D002A3">
        <w:rPr>
          <w:b/>
          <w:szCs w:val="24"/>
          <w:lang w:val="lt-LT"/>
        </w:rPr>
        <w:t>Dažnas šalutinis poveikis</w:t>
      </w:r>
      <w:r w:rsidRPr="000424AE">
        <w:t>(</w:t>
      </w:r>
      <w:proofErr w:type="spellStart"/>
      <w:r w:rsidRPr="000424AE">
        <w:t>gali</w:t>
      </w:r>
      <w:proofErr w:type="spellEnd"/>
      <w:r w:rsidRPr="000424AE">
        <w:t xml:space="preserve"> </w:t>
      </w:r>
      <w:proofErr w:type="spellStart"/>
      <w:r w:rsidRPr="000424AE">
        <w:t>pasireikšti</w:t>
      </w:r>
      <w:proofErr w:type="spellEnd"/>
      <w:r w:rsidRPr="000424AE">
        <w:t xml:space="preserve"> </w:t>
      </w:r>
      <w:proofErr w:type="spellStart"/>
      <w:r>
        <w:t>reč</w:t>
      </w:r>
      <w:r w:rsidRPr="000424AE">
        <w:t>iau</w:t>
      </w:r>
      <w:proofErr w:type="spellEnd"/>
      <w:r w:rsidRPr="000424AE">
        <w:t xml:space="preserve"> </w:t>
      </w:r>
      <w:proofErr w:type="spellStart"/>
      <w:r w:rsidRPr="000424AE">
        <w:t>kaip</w:t>
      </w:r>
      <w:proofErr w:type="spellEnd"/>
      <w:r w:rsidRPr="000424AE">
        <w:t xml:space="preserve"> 1 </w:t>
      </w:r>
      <w:proofErr w:type="spellStart"/>
      <w:r w:rsidRPr="000424AE">
        <w:t>iš</w:t>
      </w:r>
      <w:proofErr w:type="spellEnd"/>
      <w:r w:rsidRPr="000424AE">
        <w:t xml:space="preserve"> 10 </w:t>
      </w:r>
      <w:proofErr w:type="spellStart"/>
      <w:r w:rsidRPr="000424AE">
        <w:t>moterų</w:t>
      </w:r>
      <w:proofErr w:type="spellEnd"/>
      <w:r w:rsidRPr="000424AE">
        <w:t>)</w:t>
      </w:r>
      <w:r>
        <w:rPr>
          <w:szCs w:val="24"/>
          <w:lang w:val="lt-LT"/>
        </w:rPr>
        <w:t xml:space="preserve">: </w:t>
      </w:r>
      <w:r w:rsidR="00B40CC0">
        <w:rPr>
          <w:szCs w:val="24"/>
          <w:lang w:val="lt-LT"/>
        </w:rPr>
        <w:t xml:space="preserve">galvos </w:t>
      </w:r>
      <w:r w:rsidR="00BF43FC">
        <w:rPr>
          <w:szCs w:val="24"/>
          <w:lang w:val="lt-LT"/>
        </w:rPr>
        <w:t>svaig</w:t>
      </w:r>
      <w:r w:rsidR="00B40CC0">
        <w:rPr>
          <w:szCs w:val="24"/>
          <w:lang w:val="lt-LT"/>
        </w:rPr>
        <w:t>ima</w:t>
      </w:r>
      <w:r w:rsidR="00BF43FC">
        <w:rPr>
          <w:szCs w:val="24"/>
          <w:lang w:val="lt-LT"/>
        </w:rPr>
        <w:t>s, galvos skausmas, nemalonūs jutimai pilve.</w:t>
      </w:r>
    </w:p>
    <w:p w:rsidR="00D002A3" w:rsidRPr="00D002A3" w:rsidRDefault="00D002A3" w:rsidP="00BF43FC">
      <w:pPr>
        <w:tabs>
          <w:tab w:val="clear" w:pos="567"/>
        </w:tabs>
        <w:spacing w:line="240" w:lineRule="auto"/>
        <w:ind w:left="360" w:right="-29"/>
        <w:rPr>
          <w:szCs w:val="24"/>
          <w:lang w:val="lt-LT"/>
        </w:rPr>
      </w:pPr>
    </w:p>
    <w:p w:rsidR="00F34163" w:rsidRPr="00B34FA1" w:rsidRDefault="00F34163" w:rsidP="00BF43FC">
      <w:pPr>
        <w:tabs>
          <w:tab w:val="clear" w:pos="567"/>
        </w:tabs>
        <w:spacing w:line="240" w:lineRule="auto"/>
        <w:ind w:left="360" w:right="-29"/>
        <w:rPr>
          <w:b/>
          <w:szCs w:val="24"/>
          <w:lang w:val="lt-LT"/>
        </w:rPr>
      </w:pPr>
    </w:p>
    <w:p w:rsidR="00F34163" w:rsidRPr="00B34FA1" w:rsidRDefault="00F34163" w:rsidP="00F34163">
      <w:pPr>
        <w:spacing w:line="240" w:lineRule="auto"/>
        <w:rPr>
          <w:b/>
          <w:szCs w:val="24"/>
          <w:lang w:val="lt-LT"/>
        </w:rPr>
      </w:pPr>
      <w:r w:rsidRPr="00B34FA1">
        <w:rPr>
          <w:b/>
          <w:noProof/>
          <w:szCs w:val="24"/>
          <w:lang w:val="lt-LT"/>
        </w:rPr>
        <w:t>Pranešimas apie šalutinį poveikį</w:t>
      </w:r>
    </w:p>
    <w:p w:rsidR="00F34163" w:rsidRPr="00503D27" w:rsidRDefault="00503D27" w:rsidP="00F34163">
      <w:pPr>
        <w:ind w:right="-449"/>
        <w:rPr>
          <w:noProof/>
          <w:szCs w:val="24"/>
          <w:lang w:val="lt-LT"/>
        </w:rPr>
      </w:pPr>
      <w:r w:rsidRPr="0036377A">
        <w:rPr>
          <w:lang w:val="lt-LT"/>
        </w:rPr>
        <w:t>Jeigu pasireiškė šalutinis poveikis, įskaitant šiame lapelyje nenurodytą, pasakykite gydytojui</w:t>
      </w:r>
      <w:r w:rsidR="00BF43FC">
        <w:rPr>
          <w:lang w:val="lt-LT"/>
        </w:rPr>
        <w:t xml:space="preserve"> </w:t>
      </w:r>
      <w:r w:rsidRPr="0036377A">
        <w:rPr>
          <w:lang w:val="lt-LT"/>
        </w:rPr>
        <w:t>arba</w:t>
      </w:r>
      <w:r w:rsidR="00BF43FC">
        <w:rPr>
          <w:lang w:val="lt-LT"/>
        </w:rPr>
        <w:t xml:space="preserve"> </w:t>
      </w:r>
      <w:r w:rsidRPr="0036377A">
        <w:rPr>
          <w:lang w:val="lt-LT"/>
        </w:rPr>
        <w:t>slaugytojui. Apie šalutinį poveikį taip pat galite pranešti Valstybinei vaistų kontrolės tarnybai prie Lietuvos Respublikos sveikatos apsaugos ministerijos nemokamu t</w:t>
      </w:r>
      <w:r w:rsidRPr="0036377A">
        <w:rPr>
          <w:lang w:val="lt-LT" w:eastAsia="zh-CN"/>
        </w:rPr>
        <w:t>elefonu 8 800 73568</w:t>
      </w:r>
      <w:r w:rsidRPr="0036377A">
        <w:rPr>
          <w:lang w:val="lt-LT"/>
        </w:rPr>
        <w:t xml:space="preserve"> arba užpildyti interneto svetainėje </w:t>
      </w:r>
      <w:hyperlink r:id="rId11" w:history="1">
        <w:r w:rsidRPr="0036377A">
          <w:rPr>
            <w:rStyle w:val="Hipersaitas"/>
            <w:rFonts w:eastAsia="SimSun"/>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Pr="0036377A">
        <w:rPr>
          <w:lang w:val="lt-LT" w:eastAsia="zh-CN"/>
        </w:rPr>
        <w:t xml:space="preserve">nemokamu </w:t>
      </w:r>
      <w:r w:rsidRPr="0036377A">
        <w:rPr>
          <w:lang w:val="lt-LT"/>
        </w:rPr>
        <w:t>fakso numeriu 8 800 20131</w:t>
      </w:r>
      <w:r w:rsidRPr="0036377A">
        <w:rPr>
          <w:lang w:val="lt-LT" w:eastAsia="zh-CN"/>
        </w:rPr>
        <w:t xml:space="preserve">, </w:t>
      </w:r>
      <w:r w:rsidRPr="0036377A">
        <w:rPr>
          <w:lang w:val="lt-LT"/>
        </w:rPr>
        <w:t xml:space="preserve">el. paštu </w:t>
      </w:r>
      <w:hyperlink r:id="rId12" w:history="1">
        <w:r w:rsidRPr="0036377A">
          <w:rPr>
            <w:rStyle w:val="Hipersaitas"/>
            <w:rFonts w:eastAsia="SimSun"/>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13" w:history="1">
        <w:r w:rsidRPr="0036377A">
          <w:rPr>
            <w:rStyle w:val="Hipersaitas"/>
            <w:rFonts w:eastAsia="SimSun"/>
            <w:lang w:val="lt-LT"/>
          </w:rPr>
          <w:t>http://www.vvkt.lt</w:t>
        </w:r>
      </w:hyperlink>
      <w:r w:rsidRPr="0036377A">
        <w:rPr>
          <w:lang w:val="lt-LT"/>
        </w:rPr>
        <w:t>). Pranešdami apie šalutinį poveikį galite mums padėti gauti daugiau inform</w:t>
      </w:r>
      <w:r w:rsidR="00EF473A" w:rsidRPr="0036377A">
        <w:rPr>
          <w:lang w:val="lt-LT"/>
        </w:rPr>
        <w:t>acijos apie šio vaisto saugumą.</w:t>
      </w:r>
    </w:p>
    <w:p w:rsidR="00AA148B" w:rsidRDefault="00AA148B" w:rsidP="00AA148B">
      <w:pPr>
        <w:ind w:right="-449"/>
        <w:rPr>
          <w:noProof/>
          <w:szCs w:val="24"/>
          <w:lang w:val="lt-LT"/>
        </w:rPr>
      </w:pPr>
    </w:p>
    <w:p w:rsidR="00447DE7" w:rsidRDefault="00447DE7" w:rsidP="00AA148B">
      <w:pPr>
        <w:ind w:right="-449"/>
        <w:rPr>
          <w:noProof/>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B26DF5">
        <w:rPr>
          <w:rFonts w:ascii="Times New Roman" w:hAnsi="Times New Roman"/>
          <w:sz w:val="22"/>
          <w:lang w:val="lt-LT"/>
        </w:rPr>
        <w:t>L</w:t>
      </w:r>
      <w:r w:rsidR="003A30F2">
        <w:rPr>
          <w:rFonts w:ascii="Times New Roman" w:hAnsi="Times New Roman"/>
          <w:sz w:val="22"/>
          <w:lang w:val="lt-LT"/>
        </w:rPr>
        <w:t>idbree</w:t>
      </w:r>
      <w:proofErr w:type="spellEnd"/>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Ant dėžutės</w:t>
      </w:r>
      <w:r w:rsidR="00BF43FC">
        <w:rPr>
          <w:noProof/>
          <w:szCs w:val="24"/>
          <w:lang w:val="lt-LT"/>
        </w:rPr>
        <w:t xml:space="preserve"> ir švirkšt</w:t>
      </w:r>
      <w:r w:rsidRPr="00B34FA1">
        <w:rPr>
          <w:noProof/>
          <w:szCs w:val="24"/>
          <w:lang w:val="lt-LT"/>
        </w:rPr>
        <w:t>o</w:t>
      </w:r>
      <w:r w:rsidR="00BF43FC">
        <w:rPr>
          <w:noProof/>
          <w:szCs w:val="24"/>
          <w:lang w:val="lt-LT"/>
        </w:rPr>
        <w:t xml:space="preserve"> </w:t>
      </w:r>
      <w:r w:rsidRPr="00B34FA1">
        <w:rPr>
          <w:noProof/>
          <w:szCs w:val="24"/>
          <w:lang w:val="lt-LT"/>
        </w:rPr>
        <w:t xml:space="preserve">po </w:t>
      </w:r>
      <w:r w:rsidR="00FF7CAD">
        <w:rPr>
          <w:noProof/>
          <w:szCs w:val="24"/>
          <w:lang w:val="lt-LT"/>
        </w:rPr>
        <w:t>„</w:t>
      </w:r>
      <w:r w:rsidR="00B40CC0">
        <w:rPr>
          <w:noProof/>
          <w:szCs w:val="24"/>
          <w:lang w:val="lt-LT"/>
        </w:rPr>
        <w:t>Tinka iki</w:t>
      </w:r>
      <w:r w:rsidR="00FF7CAD">
        <w:rPr>
          <w:noProof/>
          <w:szCs w:val="24"/>
          <w:lang w:val="lt-LT"/>
        </w:rPr>
        <w:t>“</w:t>
      </w:r>
      <w:r w:rsidR="00BF43FC" w:rsidRPr="00B34FA1">
        <w:rPr>
          <w:noProof/>
          <w:szCs w:val="24"/>
          <w:lang w:val="lt-LT"/>
        </w:rPr>
        <w:t xml:space="preserve"> </w:t>
      </w:r>
      <w:r w:rsidRPr="00B34FA1">
        <w:rPr>
          <w:noProof/>
          <w:szCs w:val="24"/>
          <w:lang w:val="lt-LT"/>
        </w:rPr>
        <w:t>nurodytam tinkamumo laikui pasibaigus, šio vaisto vartoti negalima.</w:t>
      </w:r>
      <w:r w:rsidRPr="00B34FA1">
        <w:rPr>
          <w:szCs w:val="24"/>
          <w:lang w:val="lt-LT"/>
        </w:rPr>
        <w:t xml:space="preserve"> </w:t>
      </w:r>
      <w:r w:rsidRPr="00B34FA1">
        <w:rPr>
          <w:noProof/>
          <w:szCs w:val="24"/>
          <w:lang w:val="lt-LT"/>
        </w:rPr>
        <w:t>Vaistas tinkamas vartoti iki paskutinės nurodyto mėnesio dienos.</w:t>
      </w:r>
    </w:p>
    <w:p w:rsidR="00F34163" w:rsidRPr="00B34FA1" w:rsidRDefault="00F34163" w:rsidP="00F34163">
      <w:pPr>
        <w:numPr>
          <w:ilvl w:val="12"/>
          <w:numId w:val="0"/>
        </w:numPr>
        <w:tabs>
          <w:tab w:val="clear" w:pos="567"/>
        </w:tabs>
        <w:spacing w:line="240" w:lineRule="auto"/>
        <w:ind w:right="-2"/>
        <w:rPr>
          <w:szCs w:val="24"/>
          <w:lang w:val="lt-LT"/>
        </w:rPr>
      </w:pPr>
    </w:p>
    <w:p w:rsidR="00BF43FC" w:rsidRDefault="00BF43FC" w:rsidP="00BF43FC">
      <w:pPr>
        <w:tabs>
          <w:tab w:val="clear" w:pos="567"/>
        </w:tabs>
        <w:spacing w:line="240" w:lineRule="auto"/>
        <w:rPr>
          <w:lang w:val="lt-LT"/>
        </w:rPr>
      </w:pPr>
      <w:r w:rsidRPr="00153901">
        <w:rPr>
          <w:lang w:val="lt-LT"/>
        </w:rPr>
        <w:t xml:space="preserve">Šiam </w:t>
      </w:r>
      <w:r w:rsidR="006F293D">
        <w:rPr>
          <w:lang w:val="lt-LT"/>
        </w:rPr>
        <w:t>vaistui</w:t>
      </w:r>
      <w:r w:rsidRPr="00153901">
        <w:rPr>
          <w:lang w:val="lt-LT"/>
        </w:rPr>
        <w:t xml:space="preserve"> specialių laikymo sąlygų nereikia</w:t>
      </w:r>
      <w:r w:rsidR="005343C5">
        <w:rPr>
          <w:lang w:val="lt-LT"/>
        </w:rPr>
        <w:t>.</w:t>
      </w:r>
    </w:p>
    <w:p w:rsidR="00F34163" w:rsidRPr="00B34FA1" w:rsidRDefault="00F34163" w:rsidP="00F34163">
      <w:pPr>
        <w:numPr>
          <w:ilvl w:val="12"/>
          <w:numId w:val="0"/>
        </w:numPr>
        <w:tabs>
          <w:tab w:val="clear" w:pos="567"/>
        </w:tabs>
        <w:spacing w:line="240" w:lineRule="auto"/>
        <w:ind w:right="-2"/>
        <w:rPr>
          <w:szCs w:val="24"/>
          <w:lang w:val="lt-LT"/>
        </w:rPr>
      </w:pPr>
    </w:p>
    <w:p w:rsidR="00F34163" w:rsidRPr="00B34FA1" w:rsidRDefault="00F34163" w:rsidP="00F34163">
      <w:pPr>
        <w:numPr>
          <w:ilvl w:val="12"/>
          <w:numId w:val="0"/>
        </w:numPr>
        <w:tabs>
          <w:tab w:val="clear" w:pos="567"/>
        </w:tabs>
        <w:spacing w:line="240" w:lineRule="auto"/>
        <w:ind w:right="-2"/>
        <w:rPr>
          <w:i/>
          <w:lang w:val="lt-LT"/>
        </w:rPr>
      </w:pPr>
      <w:r w:rsidRPr="00B34FA1">
        <w:rPr>
          <w:noProof/>
          <w:szCs w:val="24"/>
          <w:lang w:val="lt-LT"/>
        </w:rPr>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rsidR="00F34163" w:rsidRDefault="00F34163" w:rsidP="00F34163">
      <w:pPr>
        <w:numPr>
          <w:ilvl w:val="12"/>
          <w:numId w:val="0"/>
        </w:numPr>
        <w:tabs>
          <w:tab w:val="clear" w:pos="567"/>
        </w:tabs>
        <w:spacing w:line="240" w:lineRule="auto"/>
        <w:ind w:right="-2"/>
        <w:rPr>
          <w:noProof/>
          <w:szCs w:val="24"/>
          <w:lang w:val="lt-LT"/>
        </w:rPr>
      </w:pPr>
    </w:p>
    <w:p w:rsidR="00447DE7" w:rsidRPr="00B34FA1" w:rsidRDefault="00447DE7" w:rsidP="00F34163">
      <w:pPr>
        <w:numPr>
          <w:ilvl w:val="12"/>
          <w:numId w:val="0"/>
        </w:numPr>
        <w:tabs>
          <w:tab w:val="clear" w:pos="567"/>
        </w:tabs>
        <w:spacing w:line="240" w:lineRule="auto"/>
        <w:ind w:right="-2"/>
        <w:rPr>
          <w:noProof/>
          <w:szCs w:val="24"/>
          <w:lang w:val="lt-LT"/>
        </w:rPr>
      </w:pPr>
    </w:p>
    <w:p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F34163" w:rsidRPr="00B34FA1" w:rsidRDefault="00F34163" w:rsidP="00F34163">
      <w:pPr>
        <w:numPr>
          <w:ilvl w:val="12"/>
          <w:numId w:val="0"/>
        </w:numPr>
        <w:tabs>
          <w:tab w:val="clear" w:pos="567"/>
        </w:tabs>
        <w:spacing w:line="240" w:lineRule="auto"/>
        <w:rPr>
          <w:szCs w:val="24"/>
          <w:lang w:val="lt-LT"/>
        </w:rPr>
      </w:pPr>
    </w:p>
    <w:p w:rsidR="00F34163" w:rsidRPr="00B34FA1" w:rsidRDefault="00B26DF5" w:rsidP="00F34163">
      <w:pPr>
        <w:pStyle w:val="Antrat4"/>
        <w:rPr>
          <w:rFonts w:ascii="Times New Roman" w:hAnsi="Times New Roman"/>
          <w:sz w:val="22"/>
          <w:lang w:val="lt-LT"/>
        </w:rPr>
      </w:pPr>
      <w:proofErr w:type="spellStart"/>
      <w:r>
        <w:rPr>
          <w:rFonts w:ascii="Times New Roman" w:hAnsi="Times New Roman"/>
          <w:sz w:val="22"/>
          <w:lang w:val="lt-LT"/>
        </w:rPr>
        <w:t>L</w:t>
      </w:r>
      <w:r w:rsidR="003A30F2">
        <w:rPr>
          <w:rFonts w:ascii="Times New Roman" w:hAnsi="Times New Roman"/>
          <w:sz w:val="22"/>
          <w:lang w:val="lt-LT"/>
        </w:rPr>
        <w:t>idbree</w:t>
      </w:r>
      <w:proofErr w:type="spellEnd"/>
      <w:r w:rsidR="00F34163" w:rsidRPr="00B34FA1">
        <w:rPr>
          <w:rFonts w:ascii="Times New Roman" w:hAnsi="Times New Roman"/>
          <w:sz w:val="22"/>
          <w:lang w:val="lt-LT"/>
        </w:rPr>
        <w:t xml:space="preserve"> sudėtis </w:t>
      </w:r>
    </w:p>
    <w:p w:rsidR="00BF43FC" w:rsidRPr="00377094" w:rsidRDefault="00F34163" w:rsidP="00BF43FC">
      <w:pPr>
        <w:numPr>
          <w:ilvl w:val="0"/>
          <w:numId w:val="5"/>
        </w:numPr>
        <w:rPr>
          <w:szCs w:val="24"/>
          <w:lang w:val="lt-LT"/>
        </w:rPr>
      </w:pPr>
      <w:r w:rsidRPr="00B34FA1">
        <w:rPr>
          <w:noProof/>
          <w:szCs w:val="24"/>
          <w:lang w:val="lt-LT"/>
        </w:rPr>
        <w:t>Veiklioji medžiaga yra</w:t>
      </w:r>
      <w:r w:rsidR="00B40CC0">
        <w:rPr>
          <w:noProof/>
          <w:szCs w:val="24"/>
          <w:lang w:val="lt-LT"/>
        </w:rPr>
        <w:t xml:space="preserve"> </w:t>
      </w:r>
      <w:r w:rsidR="00BF43FC">
        <w:rPr>
          <w:noProof/>
          <w:szCs w:val="24"/>
          <w:lang w:val="lt-LT"/>
        </w:rPr>
        <w:t xml:space="preserve">lidokainas. Kiekviename </w:t>
      </w:r>
      <w:r w:rsidR="00BF43FC">
        <w:rPr>
          <w:szCs w:val="24"/>
          <w:lang w:val="lt-LT"/>
        </w:rPr>
        <w:t xml:space="preserve">gimdos </w:t>
      </w:r>
      <w:r w:rsidR="00B40CC0">
        <w:rPr>
          <w:szCs w:val="24"/>
          <w:lang w:val="lt-LT"/>
        </w:rPr>
        <w:t xml:space="preserve">ertmės </w:t>
      </w:r>
      <w:r w:rsidR="00BF43FC">
        <w:rPr>
          <w:szCs w:val="24"/>
          <w:lang w:val="lt-LT"/>
        </w:rPr>
        <w:t xml:space="preserve">gelio ml </w:t>
      </w:r>
      <w:r w:rsidR="00BF43FC" w:rsidRPr="00377094">
        <w:rPr>
          <w:szCs w:val="24"/>
          <w:lang w:val="lt-LT"/>
        </w:rPr>
        <w:t xml:space="preserve">yra </w:t>
      </w:r>
      <w:r w:rsidR="00BF43FC" w:rsidRPr="00377094">
        <w:rPr>
          <w:noProof/>
          <w:szCs w:val="24"/>
          <w:lang w:val="lt-LT"/>
        </w:rPr>
        <w:t>42</w:t>
      </w:r>
      <w:r w:rsidR="00CD2DE3">
        <w:rPr>
          <w:noProof/>
          <w:szCs w:val="24"/>
          <w:lang w:val="lt-LT"/>
        </w:rPr>
        <w:t> </w:t>
      </w:r>
      <w:r w:rsidR="00BF43FC" w:rsidRPr="00377094">
        <w:rPr>
          <w:noProof/>
          <w:szCs w:val="24"/>
          <w:lang w:val="lt-LT"/>
        </w:rPr>
        <w:t>mg lidokaino</w:t>
      </w:r>
      <w:r w:rsidR="00BF43FC">
        <w:rPr>
          <w:noProof/>
          <w:szCs w:val="24"/>
          <w:lang w:val="lt-LT"/>
        </w:rPr>
        <w:t xml:space="preserve">. </w:t>
      </w:r>
    </w:p>
    <w:p w:rsidR="00BF43FC" w:rsidRDefault="00F34163" w:rsidP="00F34163">
      <w:pPr>
        <w:numPr>
          <w:ilvl w:val="0"/>
          <w:numId w:val="5"/>
        </w:numPr>
        <w:tabs>
          <w:tab w:val="clear" w:pos="567"/>
        </w:tabs>
        <w:spacing w:line="240" w:lineRule="auto"/>
        <w:ind w:left="567" w:right="-2" w:hanging="567"/>
        <w:rPr>
          <w:szCs w:val="24"/>
          <w:lang w:val="lt-LT"/>
        </w:rPr>
      </w:pPr>
      <w:r w:rsidRPr="00B34FA1">
        <w:rPr>
          <w:noProof/>
          <w:szCs w:val="24"/>
          <w:lang w:val="lt-LT"/>
        </w:rPr>
        <w:t>Pagalbinė</w:t>
      </w:r>
      <w:r w:rsidR="00BF43FC">
        <w:rPr>
          <w:noProof/>
          <w:szCs w:val="24"/>
          <w:lang w:val="lt-LT"/>
        </w:rPr>
        <w:t>s</w:t>
      </w:r>
      <w:r w:rsidRPr="00B34FA1">
        <w:rPr>
          <w:noProof/>
          <w:szCs w:val="24"/>
          <w:lang w:val="lt-LT"/>
        </w:rPr>
        <w:t xml:space="preserve"> medžiag</w:t>
      </w:r>
      <w:r w:rsidR="00BF43FC">
        <w:rPr>
          <w:noProof/>
          <w:szCs w:val="24"/>
          <w:lang w:val="lt-LT"/>
        </w:rPr>
        <w:t>os</w:t>
      </w:r>
      <w:r w:rsidRPr="00B34FA1">
        <w:rPr>
          <w:noProof/>
          <w:szCs w:val="24"/>
          <w:lang w:val="lt-LT"/>
        </w:rPr>
        <w:t xml:space="preserve"> yra</w:t>
      </w:r>
      <w:r w:rsidR="00BF43FC">
        <w:rPr>
          <w:noProof/>
          <w:szCs w:val="24"/>
          <w:lang w:val="lt-LT"/>
        </w:rPr>
        <w:t xml:space="preserve">: </w:t>
      </w:r>
    </w:p>
    <w:p w:rsidR="00BF43FC" w:rsidRPr="00BF43FC" w:rsidRDefault="00BF43FC" w:rsidP="00BF43FC">
      <w:pPr>
        <w:tabs>
          <w:tab w:val="clear" w:pos="567"/>
        </w:tabs>
        <w:spacing w:line="240" w:lineRule="auto"/>
        <w:ind w:left="567" w:right="-2"/>
        <w:rPr>
          <w:noProof/>
          <w:szCs w:val="24"/>
          <w:lang w:val="lt-LT"/>
        </w:rPr>
      </w:pPr>
      <w:r w:rsidRPr="00BF43FC">
        <w:rPr>
          <w:noProof/>
          <w:szCs w:val="24"/>
          <w:lang w:val="lt-LT"/>
        </w:rPr>
        <w:t>Makrogolglicerolio ricinoleatas (polioksilo ricinos aliejus)</w:t>
      </w:r>
    </w:p>
    <w:p w:rsidR="00BF43FC" w:rsidRPr="00BF43FC" w:rsidRDefault="00BF43FC" w:rsidP="00BF43FC">
      <w:pPr>
        <w:tabs>
          <w:tab w:val="clear" w:pos="567"/>
        </w:tabs>
        <w:spacing w:line="240" w:lineRule="auto"/>
        <w:ind w:left="567" w:right="-2"/>
        <w:rPr>
          <w:noProof/>
          <w:szCs w:val="24"/>
          <w:lang w:val="lt-LT"/>
        </w:rPr>
      </w:pPr>
      <w:r w:rsidRPr="00BF43FC">
        <w:rPr>
          <w:noProof/>
          <w:szCs w:val="24"/>
          <w:lang w:val="lt-LT"/>
        </w:rPr>
        <w:t>Poloksameras (sudėtyje yra butilhidroksitolueno (E 321)</w:t>
      </w:r>
    </w:p>
    <w:p w:rsidR="00BF43FC" w:rsidRPr="00BF43FC" w:rsidRDefault="00BF43FC" w:rsidP="00BF43FC">
      <w:pPr>
        <w:tabs>
          <w:tab w:val="clear" w:pos="567"/>
        </w:tabs>
        <w:spacing w:line="240" w:lineRule="auto"/>
        <w:ind w:left="567" w:right="-2"/>
        <w:rPr>
          <w:noProof/>
          <w:szCs w:val="24"/>
          <w:lang w:val="lt-LT"/>
        </w:rPr>
      </w:pPr>
      <w:r w:rsidRPr="00BF43FC">
        <w:rPr>
          <w:noProof/>
          <w:szCs w:val="24"/>
          <w:lang w:val="lt-LT"/>
        </w:rPr>
        <w:t>Natrio askorbatas (E301)</w:t>
      </w:r>
    </w:p>
    <w:p w:rsidR="00BF43FC" w:rsidRPr="00BF43FC" w:rsidRDefault="00BF43FC" w:rsidP="00BF43FC">
      <w:pPr>
        <w:tabs>
          <w:tab w:val="clear" w:pos="567"/>
        </w:tabs>
        <w:spacing w:line="240" w:lineRule="auto"/>
        <w:ind w:left="567" w:right="-2"/>
        <w:rPr>
          <w:noProof/>
          <w:szCs w:val="24"/>
          <w:lang w:val="lt-LT"/>
        </w:rPr>
      </w:pPr>
      <w:r w:rsidRPr="00BF43FC">
        <w:rPr>
          <w:noProof/>
          <w:szCs w:val="24"/>
          <w:lang w:val="lt-LT"/>
        </w:rPr>
        <w:t>Vandenilio chlorido rūgštis (pH koreguoti)</w:t>
      </w:r>
    </w:p>
    <w:p w:rsidR="00BF43FC" w:rsidRPr="00BF43FC" w:rsidRDefault="00BF43FC" w:rsidP="00BF43FC">
      <w:pPr>
        <w:tabs>
          <w:tab w:val="clear" w:pos="567"/>
        </w:tabs>
        <w:spacing w:line="240" w:lineRule="auto"/>
        <w:ind w:left="567" w:right="-2"/>
        <w:rPr>
          <w:noProof/>
          <w:szCs w:val="24"/>
          <w:lang w:val="lt-LT"/>
        </w:rPr>
      </w:pPr>
      <w:r w:rsidRPr="00BF43FC">
        <w:rPr>
          <w:noProof/>
          <w:szCs w:val="24"/>
          <w:lang w:val="lt-LT"/>
        </w:rPr>
        <w:t>Natrio hidroksidas (pH koreguoti)</w:t>
      </w:r>
    </w:p>
    <w:p w:rsidR="00F34163" w:rsidRPr="00B34FA1" w:rsidRDefault="00BF43FC" w:rsidP="00BF43FC">
      <w:pPr>
        <w:tabs>
          <w:tab w:val="clear" w:pos="567"/>
        </w:tabs>
        <w:spacing w:line="240" w:lineRule="auto"/>
        <w:ind w:left="567" w:right="-2"/>
        <w:rPr>
          <w:szCs w:val="24"/>
          <w:lang w:val="lt-LT"/>
        </w:rPr>
      </w:pPr>
      <w:r w:rsidRPr="00BF43FC">
        <w:rPr>
          <w:noProof/>
          <w:szCs w:val="24"/>
          <w:lang w:val="lt-LT"/>
        </w:rPr>
        <w:t>Injekcinis vanduo</w:t>
      </w:r>
      <w:r w:rsidR="00F34163" w:rsidRPr="00B34FA1">
        <w:rPr>
          <w:noProof/>
          <w:szCs w:val="24"/>
          <w:lang w:val="lt-LT"/>
        </w:rPr>
        <w:t>.</w:t>
      </w:r>
      <w:r w:rsidR="00F34163" w:rsidRPr="00B34FA1">
        <w:rPr>
          <w:i/>
          <w:color w:val="008000"/>
          <w:szCs w:val="24"/>
          <w:lang w:val="lt-LT"/>
        </w:rPr>
        <w:t xml:space="preserve"> </w:t>
      </w:r>
    </w:p>
    <w:p w:rsidR="00F34163" w:rsidRPr="00B34FA1" w:rsidRDefault="00F34163" w:rsidP="00F34163">
      <w:pPr>
        <w:numPr>
          <w:ilvl w:val="12"/>
          <w:numId w:val="0"/>
        </w:numPr>
        <w:tabs>
          <w:tab w:val="clear" w:pos="567"/>
        </w:tabs>
        <w:spacing w:line="240" w:lineRule="auto"/>
        <w:ind w:right="-2"/>
        <w:rPr>
          <w:szCs w:val="24"/>
          <w:lang w:val="lt-LT"/>
        </w:rPr>
      </w:pPr>
    </w:p>
    <w:p w:rsidR="00F34163" w:rsidRDefault="00B26DF5" w:rsidP="00F34163">
      <w:pPr>
        <w:pStyle w:val="Antrat4"/>
        <w:rPr>
          <w:rFonts w:ascii="Times New Roman" w:hAnsi="Times New Roman"/>
          <w:sz w:val="22"/>
          <w:lang w:val="lt-LT"/>
        </w:rPr>
      </w:pPr>
      <w:proofErr w:type="spellStart"/>
      <w:r>
        <w:rPr>
          <w:rFonts w:ascii="Times New Roman" w:hAnsi="Times New Roman"/>
          <w:sz w:val="22"/>
          <w:lang w:val="lt-LT"/>
        </w:rPr>
        <w:t>L</w:t>
      </w:r>
      <w:r w:rsidR="003A30F2">
        <w:rPr>
          <w:rFonts w:ascii="Times New Roman" w:hAnsi="Times New Roman"/>
          <w:sz w:val="22"/>
          <w:lang w:val="lt-LT"/>
        </w:rPr>
        <w:t>idbree</w:t>
      </w:r>
      <w:proofErr w:type="spellEnd"/>
      <w:r w:rsidR="00F34163" w:rsidRPr="00B34FA1">
        <w:rPr>
          <w:rFonts w:ascii="Times New Roman" w:hAnsi="Times New Roman"/>
          <w:sz w:val="22"/>
          <w:lang w:val="lt-LT"/>
        </w:rPr>
        <w:t xml:space="preserve"> išvaizda ir kiekis pakuotėje</w:t>
      </w:r>
    </w:p>
    <w:p w:rsidR="0017168C" w:rsidRDefault="0017168C" w:rsidP="0017168C">
      <w:pPr>
        <w:rPr>
          <w:lang w:val="lt-LT" w:eastAsia="x-none"/>
        </w:rPr>
      </w:pPr>
    </w:p>
    <w:p w:rsidR="00A64B04" w:rsidRDefault="002C2C10" w:rsidP="00A64B04">
      <w:pPr>
        <w:rPr>
          <w:noProof/>
          <w:szCs w:val="24"/>
          <w:lang w:val="lt-LT"/>
        </w:rPr>
      </w:pPr>
      <w:r>
        <w:rPr>
          <w:noProof/>
          <w:szCs w:val="24"/>
          <w:lang w:val="lt-LT"/>
        </w:rPr>
        <w:t xml:space="preserve">Vaistas yra yra sterilus, skaidrus arba beveik skaidrus, rusvai gelsvas </w:t>
      </w:r>
      <w:r w:rsidR="00022A2C">
        <w:rPr>
          <w:noProof/>
          <w:szCs w:val="24"/>
          <w:lang w:val="lt-LT"/>
        </w:rPr>
        <w:t xml:space="preserve">gimdos ertmės </w:t>
      </w:r>
      <w:r>
        <w:rPr>
          <w:noProof/>
          <w:szCs w:val="24"/>
          <w:lang w:val="lt-LT"/>
        </w:rPr>
        <w:t>gelis</w:t>
      </w:r>
      <w:r w:rsidR="00FF7CAD">
        <w:rPr>
          <w:noProof/>
          <w:szCs w:val="24"/>
          <w:lang w:val="lt-LT"/>
        </w:rPr>
        <w:t xml:space="preserve">, kambario </w:t>
      </w:r>
      <w:r>
        <w:rPr>
          <w:noProof/>
          <w:szCs w:val="24"/>
          <w:lang w:val="lt-LT"/>
        </w:rPr>
        <w:t>temperatūroje</w:t>
      </w:r>
      <w:r w:rsidRPr="00E16E51">
        <w:rPr>
          <w:noProof/>
          <w:szCs w:val="24"/>
          <w:lang w:val="lt-LT"/>
        </w:rPr>
        <w:t xml:space="preserve"> </w:t>
      </w:r>
      <w:r>
        <w:rPr>
          <w:noProof/>
          <w:szCs w:val="24"/>
          <w:lang w:val="lt-LT"/>
        </w:rPr>
        <w:t>tampantis</w:t>
      </w:r>
      <w:r w:rsidR="00FF7CAD">
        <w:rPr>
          <w:noProof/>
          <w:szCs w:val="24"/>
          <w:lang w:val="lt-LT"/>
        </w:rPr>
        <w:t xml:space="preserve"> skysčiu, </w:t>
      </w:r>
      <w:r w:rsidR="00B40CC0">
        <w:rPr>
          <w:noProof/>
          <w:szCs w:val="24"/>
          <w:lang w:val="lt-LT"/>
        </w:rPr>
        <w:t xml:space="preserve">jame </w:t>
      </w:r>
      <w:r w:rsidR="00FF7CAD">
        <w:rPr>
          <w:noProof/>
          <w:szCs w:val="24"/>
          <w:lang w:val="lt-LT"/>
        </w:rPr>
        <w:t xml:space="preserve">yra </w:t>
      </w:r>
      <w:r w:rsidR="00FF7CAD" w:rsidRPr="00377094">
        <w:rPr>
          <w:noProof/>
          <w:szCs w:val="24"/>
          <w:lang w:val="lt-LT"/>
        </w:rPr>
        <w:t>42</w:t>
      </w:r>
      <w:r w:rsidR="00CD2DE3">
        <w:rPr>
          <w:noProof/>
          <w:szCs w:val="24"/>
          <w:lang w:val="lt-LT"/>
        </w:rPr>
        <w:t> </w:t>
      </w:r>
      <w:r w:rsidR="00FF7CAD" w:rsidRPr="00377094">
        <w:rPr>
          <w:noProof/>
          <w:szCs w:val="24"/>
          <w:lang w:val="lt-LT"/>
        </w:rPr>
        <w:t>mg</w:t>
      </w:r>
      <w:r w:rsidR="00881372">
        <w:rPr>
          <w:noProof/>
          <w:szCs w:val="24"/>
          <w:lang w:val="lt-LT"/>
        </w:rPr>
        <w:t>/ml</w:t>
      </w:r>
      <w:r w:rsidR="00FF7CAD" w:rsidRPr="00377094">
        <w:rPr>
          <w:noProof/>
          <w:szCs w:val="24"/>
          <w:lang w:val="lt-LT"/>
        </w:rPr>
        <w:t xml:space="preserve"> lidokaino</w:t>
      </w:r>
      <w:r w:rsidRPr="00B34FA1">
        <w:rPr>
          <w:noProof/>
          <w:szCs w:val="24"/>
          <w:lang w:val="lt-LT"/>
        </w:rPr>
        <w:t>.</w:t>
      </w:r>
      <w:r w:rsidR="00FF7CAD">
        <w:rPr>
          <w:noProof/>
          <w:szCs w:val="24"/>
          <w:lang w:val="lt-LT"/>
        </w:rPr>
        <w:t xml:space="preserve"> Jo pavidalas grįžtamai kinta priklausomai nuo temperatūros ir žmogaus kūno temperatūroje jis virsta geliu. </w:t>
      </w:r>
      <w:r w:rsidR="00B26DF5">
        <w:rPr>
          <w:noProof/>
          <w:szCs w:val="24"/>
          <w:lang w:val="lt-LT"/>
        </w:rPr>
        <w:t>L</w:t>
      </w:r>
      <w:r w:rsidR="000556F8">
        <w:rPr>
          <w:noProof/>
          <w:szCs w:val="24"/>
          <w:lang w:val="lt-LT"/>
        </w:rPr>
        <w:t>idbree</w:t>
      </w:r>
      <w:r w:rsidR="00A64B04">
        <w:rPr>
          <w:noProof/>
          <w:szCs w:val="24"/>
          <w:lang w:val="lt-LT"/>
        </w:rPr>
        <w:t xml:space="preserve"> </w:t>
      </w:r>
      <w:r w:rsidR="00A64B04" w:rsidRPr="00377094">
        <w:rPr>
          <w:noProof/>
          <w:szCs w:val="24"/>
          <w:lang w:val="lt-LT"/>
        </w:rPr>
        <w:t>42</w:t>
      </w:r>
      <w:r w:rsidR="00CD2DE3">
        <w:rPr>
          <w:noProof/>
          <w:szCs w:val="24"/>
          <w:lang w:val="lt-LT"/>
        </w:rPr>
        <w:t> </w:t>
      </w:r>
      <w:r w:rsidR="00A64B04" w:rsidRPr="00377094">
        <w:rPr>
          <w:noProof/>
          <w:szCs w:val="24"/>
          <w:lang w:val="lt-LT"/>
        </w:rPr>
        <w:t>mg</w:t>
      </w:r>
      <w:r w:rsidR="006908C1">
        <w:rPr>
          <w:noProof/>
          <w:szCs w:val="24"/>
          <w:lang w:val="lt-LT"/>
        </w:rPr>
        <w:t>/ml</w:t>
      </w:r>
      <w:r w:rsidR="00A64B04">
        <w:rPr>
          <w:noProof/>
          <w:szCs w:val="24"/>
          <w:lang w:val="lt-LT"/>
        </w:rPr>
        <w:t xml:space="preserve"> gimdos </w:t>
      </w:r>
      <w:r w:rsidR="00B40CC0">
        <w:rPr>
          <w:noProof/>
          <w:szCs w:val="24"/>
          <w:lang w:val="lt-LT"/>
        </w:rPr>
        <w:t xml:space="preserve">ertmės </w:t>
      </w:r>
      <w:r w:rsidR="00A64B04">
        <w:rPr>
          <w:noProof/>
          <w:szCs w:val="24"/>
          <w:lang w:val="lt-LT"/>
        </w:rPr>
        <w:t>gelis tiekiamas steriliame 10</w:t>
      </w:r>
      <w:r w:rsidR="006908C1">
        <w:rPr>
          <w:noProof/>
          <w:szCs w:val="24"/>
          <w:lang w:val="lt-LT"/>
        </w:rPr>
        <w:t> </w:t>
      </w:r>
      <w:r w:rsidR="00A64B04">
        <w:rPr>
          <w:noProof/>
          <w:szCs w:val="24"/>
          <w:lang w:val="lt-LT"/>
        </w:rPr>
        <w:t xml:space="preserve">ml užpildytame švirkšte, supakuotame į lizdinę plokštelę. </w:t>
      </w:r>
      <w:r w:rsidR="00A64B04">
        <w:rPr>
          <w:noProof/>
          <w:szCs w:val="24"/>
          <w:lang w:val="lt-LT"/>
        </w:rPr>
        <w:lastRenderedPageBreak/>
        <w:t xml:space="preserve">Sterilus aplikatorius su </w:t>
      </w:r>
      <w:r w:rsidR="00A64B04" w:rsidRPr="00A64B04">
        <w:rPr>
          <w:i/>
          <w:noProof/>
          <w:szCs w:val="24"/>
          <w:lang w:val="lt-LT"/>
        </w:rPr>
        <w:t>Luer lock</w:t>
      </w:r>
      <w:r w:rsidR="00A64B04">
        <w:rPr>
          <w:noProof/>
          <w:szCs w:val="24"/>
          <w:lang w:val="lt-LT"/>
        </w:rPr>
        <w:t xml:space="preserve"> </w:t>
      </w:r>
      <w:r w:rsidR="00A64B04" w:rsidRPr="00225CC4">
        <w:rPr>
          <w:noProof/>
          <w:szCs w:val="24"/>
          <w:lang w:val="lt-LT"/>
        </w:rPr>
        <w:t>jungtimi,</w:t>
      </w:r>
      <w:r w:rsidR="00A64B04">
        <w:rPr>
          <w:noProof/>
          <w:szCs w:val="24"/>
          <w:lang w:val="lt-LT"/>
        </w:rPr>
        <w:t xml:space="preserve"> tinkamas naudoti su užpildytu švirkštu, tiekiamas atskirame maišelyje, esančiame kartono dėžutėje. Iš švirkšto – aplikatoriaus galima išspausti 8,5</w:t>
      </w:r>
      <w:r w:rsidR="00CD2DE3">
        <w:rPr>
          <w:noProof/>
          <w:szCs w:val="24"/>
          <w:lang w:val="lt-LT"/>
        </w:rPr>
        <w:t> </w:t>
      </w:r>
      <w:r w:rsidR="00A64B04">
        <w:rPr>
          <w:noProof/>
          <w:szCs w:val="24"/>
          <w:lang w:val="lt-LT"/>
        </w:rPr>
        <w:t xml:space="preserve">ml. </w:t>
      </w:r>
    </w:p>
    <w:p w:rsidR="00F34163" w:rsidRDefault="006908C1" w:rsidP="00F34163">
      <w:pPr>
        <w:numPr>
          <w:ilvl w:val="12"/>
          <w:numId w:val="0"/>
        </w:numPr>
        <w:tabs>
          <w:tab w:val="clear" w:pos="567"/>
        </w:tabs>
        <w:spacing w:line="240" w:lineRule="auto"/>
        <w:ind w:right="-2"/>
        <w:rPr>
          <w:szCs w:val="24"/>
          <w:lang w:val="lt-LT"/>
        </w:rPr>
      </w:pPr>
      <w:r>
        <w:rPr>
          <w:szCs w:val="24"/>
          <w:lang w:val="lt-LT"/>
        </w:rPr>
        <w:t>Pakuotės dydis: 1 x 10 ml gimdos ertmės gelio užpildytame švirkšte.</w:t>
      </w:r>
    </w:p>
    <w:p w:rsidR="00A64B04" w:rsidRDefault="00A64B04" w:rsidP="00F34163">
      <w:pPr>
        <w:numPr>
          <w:ilvl w:val="12"/>
          <w:numId w:val="0"/>
        </w:numPr>
        <w:tabs>
          <w:tab w:val="clear" w:pos="567"/>
        </w:tabs>
        <w:spacing w:line="240" w:lineRule="auto"/>
        <w:ind w:right="-2"/>
        <w:rPr>
          <w:szCs w:val="24"/>
          <w:lang w:val="lt-LT"/>
        </w:rPr>
      </w:pPr>
    </w:p>
    <w:p w:rsidR="00A64B04" w:rsidRPr="00A64B04" w:rsidRDefault="00B26DF5" w:rsidP="00A64B04">
      <w:pPr>
        <w:numPr>
          <w:ilvl w:val="12"/>
          <w:numId w:val="0"/>
        </w:numPr>
        <w:tabs>
          <w:tab w:val="clear" w:pos="567"/>
        </w:tabs>
        <w:spacing w:line="240" w:lineRule="auto"/>
        <w:ind w:right="-2"/>
        <w:rPr>
          <w:szCs w:val="24"/>
        </w:rPr>
      </w:pPr>
      <w:r>
        <w:rPr>
          <w:szCs w:val="24"/>
        </w:rPr>
        <w:t>LIDBREE</w:t>
      </w:r>
      <w:r w:rsidR="00A64B04" w:rsidRPr="00A64B04">
        <w:rPr>
          <w:szCs w:val="24"/>
        </w:rPr>
        <w:t xml:space="preserve"> </w:t>
      </w:r>
      <w:proofErr w:type="spellStart"/>
      <w:r w:rsidR="00A64B04" w:rsidRPr="00A64B04">
        <w:rPr>
          <w:szCs w:val="24"/>
        </w:rPr>
        <w:t>Apli</w:t>
      </w:r>
      <w:r w:rsidR="008852C6">
        <w:rPr>
          <w:szCs w:val="24"/>
        </w:rPr>
        <w:t>k</w:t>
      </w:r>
      <w:r w:rsidR="00A64B04" w:rsidRPr="00A64B04">
        <w:rPr>
          <w:szCs w:val="24"/>
        </w:rPr>
        <w:t>ator</w:t>
      </w:r>
      <w:r w:rsidR="008852C6">
        <w:rPr>
          <w:szCs w:val="24"/>
        </w:rPr>
        <w:t>iaus</w:t>
      </w:r>
      <w:proofErr w:type="spellEnd"/>
      <w:r w:rsidR="00A64B04" w:rsidRPr="00A64B04">
        <w:rPr>
          <w:szCs w:val="24"/>
        </w:rPr>
        <w:t xml:space="preserve"> </w:t>
      </w:r>
      <w:proofErr w:type="spellStart"/>
      <w:r w:rsidR="008852C6">
        <w:rPr>
          <w:szCs w:val="24"/>
        </w:rPr>
        <w:t>etiketės</w:t>
      </w:r>
      <w:proofErr w:type="spellEnd"/>
      <w:r w:rsidR="008852C6">
        <w:rPr>
          <w:szCs w:val="24"/>
        </w:rPr>
        <w:t xml:space="preserve"> </w:t>
      </w:r>
      <w:proofErr w:type="spellStart"/>
      <w:r w:rsidR="00A64B04" w:rsidRPr="00A64B04">
        <w:rPr>
          <w:szCs w:val="24"/>
        </w:rPr>
        <w:t>s</w:t>
      </w:r>
      <w:r w:rsidR="008852C6">
        <w:rPr>
          <w:szCs w:val="24"/>
        </w:rPr>
        <w:t>i</w:t>
      </w:r>
      <w:r w:rsidR="00A64B04" w:rsidRPr="00A64B04">
        <w:rPr>
          <w:szCs w:val="24"/>
        </w:rPr>
        <w:t>mbol</w:t>
      </w:r>
      <w:r w:rsidR="008852C6">
        <w:rPr>
          <w:szCs w:val="24"/>
        </w:rPr>
        <w:t>iai</w:t>
      </w:r>
      <w:proofErr w:type="spellEnd"/>
      <w:r w:rsidR="00A64B04" w:rsidRPr="00A64B04">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73"/>
        <w:gridCol w:w="2021"/>
        <w:gridCol w:w="1969"/>
        <w:gridCol w:w="1946"/>
      </w:tblGrid>
      <w:tr w:rsidR="00A64B04" w:rsidRPr="00A64B04" w:rsidTr="00A64B04">
        <w:trPr>
          <w:trHeight w:val="862"/>
        </w:trPr>
        <w:tc>
          <w:tcPr>
            <w:tcW w:w="1552"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4E53400E" wp14:editId="1750598B">
                  <wp:extent cx="504825" cy="514350"/>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a:ln>
                            <a:noFill/>
                          </a:ln>
                        </pic:spPr>
                      </pic:pic>
                    </a:graphicData>
                  </a:graphic>
                </wp:inline>
              </w:drawing>
            </w:r>
          </w:p>
        </w:tc>
        <w:tc>
          <w:tcPr>
            <w:tcW w:w="1573"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6ACD3493" wp14:editId="5EBB447E">
                  <wp:extent cx="504825" cy="504825"/>
                  <wp:effectExtent l="0" t="0" r="0" b="0"/>
                  <wp:docPr id="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2021"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5D66D3ED" wp14:editId="74F0F277">
                  <wp:extent cx="504825" cy="504825"/>
                  <wp:effectExtent l="0" t="0" r="0" b="0"/>
                  <wp:docPr id="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1969"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4CDD13EC" wp14:editId="5A5798DD">
                  <wp:extent cx="504825" cy="504825"/>
                  <wp:effectExtent l="0" t="0" r="0" b="0"/>
                  <wp:docPr id="6"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1947"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anchor distT="0" distB="0" distL="114300" distR="114300" simplePos="0" relativeHeight="251656192" behindDoc="0" locked="0" layoutInCell="1" allowOverlap="1" wp14:editId="06AF0C08">
                  <wp:simplePos x="0" y="0"/>
                  <wp:positionH relativeFrom="column">
                    <wp:posOffset>340995</wp:posOffset>
                  </wp:positionH>
                  <wp:positionV relativeFrom="paragraph">
                    <wp:posOffset>137160</wp:posOffset>
                  </wp:positionV>
                  <wp:extent cx="408940" cy="292100"/>
                  <wp:effectExtent l="0" t="0" r="0" b="0"/>
                  <wp:wrapNone/>
                  <wp:docPr id="11"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940" cy="292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64B04" w:rsidRPr="00A64B04" w:rsidTr="00A64B04">
        <w:tc>
          <w:tcPr>
            <w:tcW w:w="1552"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Numeris</w:t>
            </w:r>
            <w:proofErr w:type="spellEnd"/>
            <w:r>
              <w:rPr>
                <w:szCs w:val="24"/>
              </w:rPr>
              <w:t xml:space="preserve"> </w:t>
            </w:r>
            <w:proofErr w:type="spellStart"/>
            <w:r>
              <w:rPr>
                <w:szCs w:val="24"/>
              </w:rPr>
              <w:t>kataloge</w:t>
            </w:r>
            <w:proofErr w:type="spellEnd"/>
          </w:p>
        </w:tc>
        <w:tc>
          <w:tcPr>
            <w:tcW w:w="1573"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Serijos</w:t>
            </w:r>
            <w:proofErr w:type="spellEnd"/>
            <w:r>
              <w:rPr>
                <w:szCs w:val="24"/>
              </w:rPr>
              <w:t xml:space="preserve"> </w:t>
            </w:r>
            <w:proofErr w:type="spellStart"/>
            <w:r>
              <w:rPr>
                <w:szCs w:val="24"/>
              </w:rPr>
              <w:t>numeris</w:t>
            </w:r>
            <w:proofErr w:type="spellEnd"/>
          </w:p>
        </w:tc>
        <w:tc>
          <w:tcPr>
            <w:tcW w:w="2021"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Nenaudoti</w:t>
            </w:r>
            <w:proofErr w:type="spellEnd"/>
            <w:r>
              <w:rPr>
                <w:szCs w:val="24"/>
              </w:rPr>
              <w:t xml:space="preserve">, </w:t>
            </w:r>
            <w:proofErr w:type="spellStart"/>
            <w:r>
              <w:rPr>
                <w:szCs w:val="24"/>
              </w:rPr>
              <w:t>jei</w:t>
            </w:r>
            <w:proofErr w:type="spellEnd"/>
            <w:r>
              <w:rPr>
                <w:szCs w:val="24"/>
              </w:rPr>
              <w:t xml:space="preserve"> </w:t>
            </w:r>
            <w:proofErr w:type="spellStart"/>
            <w:r>
              <w:rPr>
                <w:szCs w:val="24"/>
              </w:rPr>
              <w:t>pakuotė</w:t>
            </w:r>
            <w:proofErr w:type="spellEnd"/>
            <w:r>
              <w:rPr>
                <w:szCs w:val="24"/>
              </w:rPr>
              <w:t xml:space="preserve"> </w:t>
            </w:r>
            <w:proofErr w:type="spellStart"/>
            <w:r>
              <w:rPr>
                <w:szCs w:val="24"/>
              </w:rPr>
              <w:t>pažeista</w:t>
            </w:r>
            <w:proofErr w:type="spellEnd"/>
          </w:p>
        </w:tc>
        <w:tc>
          <w:tcPr>
            <w:tcW w:w="1969"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Nenaudoti</w:t>
            </w:r>
            <w:proofErr w:type="spellEnd"/>
            <w:r>
              <w:rPr>
                <w:szCs w:val="24"/>
              </w:rPr>
              <w:t xml:space="preserve"> </w:t>
            </w:r>
            <w:proofErr w:type="spellStart"/>
            <w:r>
              <w:rPr>
                <w:szCs w:val="24"/>
              </w:rPr>
              <w:t>pakartotinai</w:t>
            </w:r>
            <w:proofErr w:type="spellEnd"/>
          </w:p>
        </w:tc>
        <w:tc>
          <w:tcPr>
            <w:tcW w:w="1947" w:type="dxa"/>
            <w:tcBorders>
              <w:bottom w:val="single" w:sz="4" w:space="0" w:color="auto"/>
            </w:tcBorders>
            <w:shd w:val="clear" w:color="auto" w:fill="auto"/>
            <w:vAlign w:val="center"/>
          </w:tcPr>
          <w:p w:rsidR="00A64B04" w:rsidRPr="00A64B04" w:rsidRDefault="007A4C18" w:rsidP="008852C6">
            <w:pPr>
              <w:numPr>
                <w:ilvl w:val="12"/>
                <w:numId w:val="0"/>
              </w:numPr>
              <w:tabs>
                <w:tab w:val="clear" w:pos="567"/>
              </w:tabs>
              <w:spacing w:line="240" w:lineRule="auto"/>
              <w:ind w:right="-2"/>
              <w:rPr>
                <w:szCs w:val="24"/>
              </w:rPr>
            </w:pPr>
            <w:r>
              <w:rPr>
                <w:szCs w:val="24"/>
              </w:rPr>
              <w:t xml:space="preserve">       </w:t>
            </w:r>
            <w:r w:rsidR="00A64B04" w:rsidRPr="00A64B04">
              <w:rPr>
                <w:szCs w:val="24"/>
              </w:rPr>
              <w:t>CE-</w:t>
            </w:r>
            <w:proofErr w:type="spellStart"/>
            <w:r w:rsidR="008852C6">
              <w:rPr>
                <w:szCs w:val="24"/>
              </w:rPr>
              <w:t>ženklas</w:t>
            </w:r>
            <w:proofErr w:type="spellEnd"/>
          </w:p>
        </w:tc>
      </w:tr>
      <w:tr w:rsidR="00A64B04" w:rsidRPr="00A64B04" w:rsidTr="00A64B04">
        <w:trPr>
          <w:trHeight w:val="900"/>
        </w:trPr>
        <w:tc>
          <w:tcPr>
            <w:tcW w:w="1552"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585222FE" wp14:editId="6BA11295">
                  <wp:extent cx="523875" cy="533400"/>
                  <wp:effectExtent l="0" t="0" r="0" b="0"/>
                  <wp:docPr id="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23875" cy="533400"/>
                          </a:xfrm>
                          <a:prstGeom prst="rect">
                            <a:avLst/>
                          </a:prstGeom>
                          <a:noFill/>
                          <a:ln>
                            <a:noFill/>
                          </a:ln>
                        </pic:spPr>
                      </pic:pic>
                    </a:graphicData>
                  </a:graphic>
                </wp:inline>
              </w:drawing>
            </w:r>
          </w:p>
        </w:tc>
        <w:tc>
          <w:tcPr>
            <w:tcW w:w="1573" w:type="dxa"/>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62155771" wp14:editId="394EA490">
                  <wp:extent cx="523875" cy="533400"/>
                  <wp:effectExtent l="0" t="0" r="0" b="0"/>
                  <wp:docPr id="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2021" w:type="dxa"/>
            <w:shd w:val="clear" w:color="auto" w:fill="auto"/>
            <w:vAlign w:val="bottom"/>
          </w:tcPr>
          <w:p w:rsidR="00A64B04" w:rsidRPr="00A64B04" w:rsidRDefault="00A64B04" w:rsidP="00A64B04">
            <w:pPr>
              <w:numPr>
                <w:ilvl w:val="12"/>
                <w:numId w:val="0"/>
              </w:numPr>
              <w:tabs>
                <w:tab w:val="clear" w:pos="567"/>
              </w:tabs>
              <w:spacing w:line="240" w:lineRule="auto"/>
              <w:ind w:right="-2"/>
              <w:rPr>
                <w:szCs w:val="24"/>
              </w:rPr>
            </w:pPr>
          </w:p>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anchor distT="0" distB="0" distL="114300" distR="114300" simplePos="0" relativeHeight="251655168" behindDoc="0" locked="0" layoutInCell="1" allowOverlap="1" wp14:editId="770EB44B">
                  <wp:simplePos x="0" y="0"/>
                  <wp:positionH relativeFrom="column">
                    <wp:posOffset>251460</wp:posOffset>
                  </wp:positionH>
                  <wp:positionV relativeFrom="paragraph">
                    <wp:posOffset>6350</wp:posOffset>
                  </wp:positionV>
                  <wp:extent cx="532765" cy="334645"/>
                  <wp:effectExtent l="0" t="0" r="0" b="0"/>
                  <wp:wrapNone/>
                  <wp:docPr id="10"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21">
                            <a:extLst>
                              <a:ext uri="{28A0092B-C50C-407E-A947-70E740481C1C}">
                                <a14:useLocalDpi xmlns:a14="http://schemas.microsoft.com/office/drawing/2010/main" val="0"/>
                              </a:ext>
                            </a:extLst>
                          </a:blip>
                          <a:srcRect t="19453" b="17232"/>
                          <a:stretch>
                            <a:fillRect/>
                          </a:stretch>
                        </pic:blipFill>
                        <pic:spPr bwMode="auto">
                          <a:xfrm>
                            <a:off x="0" y="0"/>
                            <a:ext cx="532765"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69" w:type="dxa"/>
            <w:tcBorders>
              <w:right w:val="single" w:sz="4" w:space="0" w:color="auto"/>
            </w:tcBorders>
            <w:shd w:val="clear" w:color="auto" w:fill="auto"/>
            <w:vAlign w:val="bottom"/>
          </w:tcPr>
          <w:p w:rsidR="00A64B04" w:rsidRPr="00A64B04" w:rsidRDefault="000545AB" w:rsidP="00A64B04">
            <w:pPr>
              <w:numPr>
                <w:ilvl w:val="12"/>
                <w:numId w:val="0"/>
              </w:numPr>
              <w:tabs>
                <w:tab w:val="clear" w:pos="567"/>
              </w:tabs>
              <w:spacing w:line="240" w:lineRule="auto"/>
              <w:ind w:right="-2"/>
              <w:rPr>
                <w:szCs w:val="24"/>
              </w:rPr>
            </w:pPr>
            <w:r w:rsidRPr="00A64B04">
              <w:rPr>
                <w:noProof/>
                <w:szCs w:val="24"/>
                <w:lang w:val="lt-LT" w:eastAsia="lt-LT"/>
              </w:rPr>
              <w:drawing>
                <wp:inline distT="0" distB="0" distL="0" distR="0" wp14:anchorId="67C87CD7" wp14:editId="74DC9CB6">
                  <wp:extent cx="523875" cy="523875"/>
                  <wp:effectExtent l="0" t="0" r="0" b="0"/>
                  <wp:docPr id="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1947" w:type="dxa"/>
            <w:tcBorders>
              <w:top w:val="single" w:sz="4" w:space="0" w:color="auto"/>
              <w:left w:val="single" w:sz="4" w:space="0" w:color="auto"/>
              <w:bottom w:val="nil"/>
              <w:right w:val="nil"/>
            </w:tcBorders>
            <w:shd w:val="clear" w:color="auto" w:fill="auto"/>
          </w:tcPr>
          <w:p w:rsidR="00A64B04" w:rsidRPr="00A64B04" w:rsidRDefault="00A64B04" w:rsidP="00A64B04">
            <w:pPr>
              <w:numPr>
                <w:ilvl w:val="12"/>
                <w:numId w:val="0"/>
              </w:numPr>
              <w:tabs>
                <w:tab w:val="clear" w:pos="567"/>
              </w:tabs>
              <w:spacing w:line="240" w:lineRule="auto"/>
              <w:ind w:right="-2"/>
              <w:rPr>
                <w:szCs w:val="24"/>
              </w:rPr>
            </w:pPr>
          </w:p>
        </w:tc>
      </w:tr>
      <w:tr w:rsidR="00A64B04" w:rsidRPr="00A64B04" w:rsidTr="00A64B04">
        <w:tc>
          <w:tcPr>
            <w:tcW w:w="1552"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Gamintojas</w:t>
            </w:r>
            <w:proofErr w:type="spellEnd"/>
          </w:p>
        </w:tc>
        <w:tc>
          <w:tcPr>
            <w:tcW w:w="1573"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Tinka</w:t>
            </w:r>
            <w:proofErr w:type="spellEnd"/>
            <w:r>
              <w:rPr>
                <w:szCs w:val="24"/>
              </w:rPr>
              <w:t xml:space="preserve"> </w:t>
            </w:r>
            <w:proofErr w:type="spellStart"/>
            <w:r>
              <w:rPr>
                <w:szCs w:val="24"/>
              </w:rPr>
              <w:t>naudoti</w:t>
            </w:r>
            <w:proofErr w:type="spellEnd"/>
            <w:r>
              <w:rPr>
                <w:szCs w:val="24"/>
              </w:rPr>
              <w:t xml:space="preserve"> </w:t>
            </w:r>
            <w:proofErr w:type="spellStart"/>
            <w:r>
              <w:rPr>
                <w:szCs w:val="24"/>
              </w:rPr>
              <w:t>iki</w:t>
            </w:r>
            <w:proofErr w:type="spellEnd"/>
          </w:p>
        </w:tc>
        <w:tc>
          <w:tcPr>
            <w:tcW w:w="2021" w:type="dxa"/>
            <w:shd w:val="clear" w:color="auto" w:fill="auto"/>
            <w:vAlign w:val="center"/>
          </w:tcPr>
          <w:p w:rsidR="00A64B04" w:rsidRPr="00A64B04" w:rsidRDefault="008852C6" w:rsidP="00A64B04">
            <w:pPr>
              <w:numPr>
                <w:ilvl w:val="12"/>
                <w:numId w:val="0"/>
              </w:numPr>
              <w:tabs>
                <w:tab w:val="clear" w:pos="567"/>
              </w:tabs>
              <w:spacing w:line="240" w:lineRule="auto"/>
              <w:ind w:right="-2"/>
              <w:rPr>
                <w:szCs w:val="24"/>
              </w:rPr>
            </w:pPr>
            <w:proofErr w:type="spellStart"/>
            <w:r>
              <w:rPr>
                <w:szCs w:val="24"/>
              </w:rPr>
              <w:t>Sterilizuota</w:t>
            </w:r>
            <w:proofErr w:type="spellEnd"/>
            <w:r>
              <w:rPr>
                <w:szCs w:val="24"/>
              </w:rPr>
              <w:t xml:space="preserve"> </w:t>
            </w:r>
            <w:proofErr w:type="spellStart"/>
            <w:r>
              <w:rPr>
                <w:szCs w:val="24"/>
              </w:rPr>
              <w:t>švitinant</w:t>
            </w:r>
            <w:proofErr w:type="spellEnd"/>
          </w:p>
        </w:tc>
        <w:tc>
          <w:tcPr>
            <w:tcW w:w="1969" w:type="dxa"/>
            <w:tcBorders>
              <w:right w:val="single" w:sz="4" w:space="0" w:color="auto"/>
            </w:tcBorders>
            <w:shd w:val="clear" w:color="auto" w:fill="auto"/>
            <w:vAlign w:val="center"/>
          </w:tcPr>
          <w:p w:rsidR="00A64B04" w:rsidRPr="00A64B04" w:rsidRDefault="008852C6" w:rsidP="007A4C18">
            <w:pPr>
              <w:numPr>
                <w:ilvl w:val="12"/>
                <w:numId w:val="0"/>
              </w:numPr>
              <w:tabs>
                <w:tab w:val="clear" w:pos="567"/>
              </w:tabs>
              <w:spacing w:line="240" w:lineRule="auto"/>
              <w:ind w:right="-2"/>
              <w:rPr>
                <w:szCs w:val="24"/>
              </w:rPr>
            </w:pPr>
            <w:proofErr w:type="spellStart"/>
            <w:r>
              <w:rPr>
                <w:szCs w:val="24"/>
              </w:rPr>
              <w:t>Perskaitykite</w:t>
            </w:r>
            <w:proofErr w:type="spellEnd"/>
            <w:r>
              <w:rPr>
                <w:szCs w:val="24"/>
              </w:rPr>
              <w:t xml:space="preserve"> </w:t>
            </w:r>
            <w:proofErr w:type="spellStart"/>
            <w:r>
              <w:rPr>
                <w:szCs w:val="24"/>
              </w:rPr>
              <w:t>naudojimo</w:t>
            </w:r>
            <w:proofErr w:type="spellEnd"/>
            <w:r>
              <w:rPr>
                <w:szCs w:val="24"/>
              </w:rPr>
              <w:t xml:space="preserve"> </w:t>
            </w:r>
            <w:proofErr w:type="spellStart"/>
            <w:r>
              <w:rPr>
                <w:szCs w:val="24"/>
              </w:rPr>
              <w:t>instrukcij</w:t>
            </w:r>
            <w:r w:rsidR="007A4C18">
              <w:rPr>
                <w:szCs w:val="24"/>
              </w:rPr>
              <w:t>ą</w:t>
            </w:r>
            <w:proofErr w:type="spellEnd"/>
          </w:p>
        </w:tc>
        <w:tc>
          <w:tcPr>
            <w:tcW w:w="1947" w:type="dxa"/>
            <w:tcBorders>
              <w:top w:val="nil"/>
              <w:left w:val="single" w:sz="4" w:space="0" w:color="auto"/>
              <w:bottom w:val="nil"/>
              <w:right w:val="nil"/>
            </w:tcBorders>
            <w:shd w:val="clear" w:color="auto" w:fill="auto"/>
          </w:tcPr>
          <w:p w:rsidR="00A64B04" w:rsidRPr="00A64B04" w:rsidRDefault="00A64B04" w:rsidP="00A64B04">
            <w:pPr>
              <w:numPr>
                <w:ilvl w:val="12"/>
                <w:numId w:val="0"/>
              </w:numPr>
              <w:tabs>
                <w:tab w:val="clear" w:pos="567"/>
              </w:tabs>
              <w:spacing w:line="240" w:lineRule="auto"/>
              <w:ind w:right="-2"/>
              <w:rPr>
                <w:szCs w:val="24"/>
              </w:rPr>
            </w:pPr>
          </w:p>
        </w:tc>
      </w:tr>
    </w:tbl>
    <w:p w:rsidR="00A64B04" w:rsidRPr="00B34FA1" w:rsidRDefault="00A64B04" w:rsidP="00F34163">
      <w:pPr>
        <w:numPr>
          <w:ilvl w:val="12"/>
          <w:numId w:val="0"/>
        </w:numPr>
        <w:tabs>
          <w:tab w:val="clear" w:pos="567"/>
        </w:tabs>
        <w:spacing w:line="240" w:lineRule="auto"/>
        <w:ind w:right="-2"/>
        <w:rPr>
          <w:szCs w:val="24"/>
          <w:lang w:val="lt-LT"/>
        </w:rPr>
      </w:pPr>
    </w:p>
    <w:p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w:t>
      </w:r>
    </w:p>
    <w:p w:rsidR="00F34163" w:rsidRPr="00B34FA1" w:rsidRDefault="00F34163" w:rsidP="00F34163">
      <w:pPr>
        <w:numPr>
          <w:ilvl w:val="12"/>
          <w:numId w:val="0"/>
        </w:numPr>
        <w:tabs>
          <w:tab w:val="clear" w:pos="567"/>
        </w:tabs>
        <w:spacing w:line="240" w:lineRule="auto"/>
        <w:ind w:right="-2"/>
        <w:rPr>
          <w:szCs w:val="24"/>
          <w:lang w:val="lt-LT"/>
        </w:rPr>
      </w:pPr>
    </w:p>
    <w:p w:rsidR="005343C5" w:rsidRPr="00CD3A26" w:rsidRDefault="005343C5" w:rsidP="005343C5">
      <w:pPr>
        <w:numPr>
          <w:ilvl w:val="12"/>
          <w:numId w:val="0"/>
        </w:numPr>
        <w:tabs>
          <w:tab w:val="clear" w:pos="567"/>
        </w:tabs>
        <w:spacing w:line="240" w:lineRule="auto"/>
        <w:ind w:right="-2"/>
        <w:rPr>
          <w:lang w:val="en-US"/>
        </w:rPr>
      </w:pPr>
      <w:proofErr w:type="spellStart"/>
      <w:r w:rsidRPr="00CD3A26">
        <w:rPr>
          <w:lang w:val="en-US"/>
        </w:rPr>
        <w:t>Gedeon</w:t>
      </w:r>
      <w:proofErr w:type="spellEnd"/>
      <w:r w:rsidRPr="00CD3A26">
        <w:rPr>
          <w:lang w:val="en-US"/>
        </w:rPr>
        <w:t xml:space="preserve"> Richter Plc.</w:t>
      </w:r>
    </w:p>
    <w:p w:rsidR="005343C5" w:rsidRPr="00CD3A26" w:rsidRDefault="005343C5" w:rsidP="005343C5">
      <w:pPr>
        <w:numPr>
          <w:ilvl w:val="12"/>
          <w:numId w:val="0"/>
        </w:numPr>
        <w:tabs>
          <w:tab w:val="clear" w:pos="567"/>
        </w:tabs>
        <w:spacing w:line="240" w:lineRule="auto"/>
        <w:ind w:right="-2"/>
        <w:rPr>
          <w:lang w:val="en-US"/>
        </w:rPr>
      </w:pPr>
      <w:proofErr w:type="spellStart"/>
      <w:r w:rsidRPr="00CD3A26">
        <w:rPr>
          <w:lang w:val="en-US"/>
        </w:rPr>
        <w:t>Gyömrői</w:t>
      </w:r>
      <w:proofErr w:type="spellEnd"/>
      <w:r>
        <w:rPr>
          <w:lang w:val="en-US"/>
        </w:rPr>
        <w:t> </w:t>
      </w:r>
      <w:proofErr w:type="spellStart"/>
      <w:r w:rsidRPr="00CD3A26">
        <w:rPr>
          <w:lang w:val="en-US"/>
        </w:rPr>
        <w:t>út</w:t>
      </w:r>
      <w:proofErr w:type="spellEnd"/>
      <w:r>
        <w:rPr>
          <w:lang w:val="en-US"/>
        </w:rPr>
        <w:t> </w:t>
      </w:r>
      <w:r w:rsidRPr="00CD3A26">
        <w:rPr>
          <w:lang w:val="en-US"/>
        </w:rPr>
        <w:t>19</w:t>
      </w:r>
      <w:r>
        <w:rPr>
          <w:lang w:val="en-US"/>
        </w:rPr>
        <w:noBreakHyphen/>
      </w:r>
      <w:r w:rsidRPr="00CD3A26">
        <w:rPr>
          <w:lang w:val="en-US"/>
        </w:rPr>
        <w:t>21</w:t>
      </w:r>
    </w:p>
    <w:p w:rsidR="000120B2" w:rsidRDefault="005343C5" w:rsidP="000120B2">
      <w:pPr>
        <w:rPr>
          <w:szCs w:val="24"/>
          <w:lang w:val="lt-LT"/>
        </w:rPr>
      </w:pPr>
      <w:r>
        <w:rPr>
          <w:lang w:val="en-US"/>
        </w:rPr>
        <w:t> </w:t>
      </w:r>
      <w:r w:rsidRPr="00CD3A26">
        <w:rPr>
          <w:lang w:val="en-US"/>
        </w:rPr>
        <w:t>Budapest</w:t>
      </w:r>
      <w:r w:rsidR="000120B2" w:rsidRPr="000120B2">
        <w:rPr>
          <w:szCs w:val="24"/>
          <w:lang w:val="lt-LT"/>
        </w:rPr>
        <w:t xml:space="preserve"> </w:t>
      </w:r>
      <w:r w:rsidR="000120B2">
        <w:rPr>
          <w:szCs w:val="24"/>
          <w:lang w:val="lt-LT"/>
        </w:rPr>
        <w:t xml:space="preserve">H-1103 </w:t>
      </w:r>
    </w:p>
    <w:p w:rsidR="005343C5" w:rsidRPr="00CD3A26" w:rsidRDefault="005343C5" w:rsidP="005343C5">
      <w:pPr>
        <w:numPr>
          <w:ilvl w:val="12"/>
          <w:numId w:val="0"/>
        </w:numPr>
        <w:tabs>
          <w:tab w:val="clear" w:pos="567"/>
        </w:tabs>
        <w:spacing w:line="240" w:lineRule="auto"/>
        <w:ind w:right="-2"/>
        <w:rPr>
          <w:lang w:val="en-US"/>
        </w:rPr>
      </w:pPr>
    </w:p>
    <w:p w:rsidR="005343C5" w:rsidRPr="00BD03AE" w:rsidRDefault="005343C5" w:rsidP="005343C5">
      <w:pPr>
        <w:numPr>
          <w:ilvl w:val="12"/>
          <w:numId w:val="0"/>
        </w:numPr>
        <w:tabs>
          <w:tab w:val="clear" w:pos="567"/>
        </w:tabs>
        <w:spacing w:line="240" w:lineRule="auto"/>
        <w:ind w:right="-2"/>
        <w:rPr>
          <w:u w:val="single"/>
        </w:rPr>
      </w:pPr>
      <w:proofErr w:type="spellStart"/>
      <w:r w:rsidRPr="00BD03AE">
        <w:t>Vengrija</w:t>
      </w:r>
      <w:proofErr w:type="spellEnd"/>
    </w:p>
    <w:p w:rsidR="002C2C10" w:rsidRDefault="002C2C10" w:rsidP="002C2C10">
      <w:pPr>
        <w:pStyle w:val="Antrat4"/>
        <w:rPr>
          <w:rFonts w:ascii="Times New Roman" w:hAnsi="Times New Roman"/>
          <w:sz w:val="22"/>
          <w:lang w:val="lt-LT"/>
        </w:rPr>
      </w:pPr>
    </w:p>
    <w:p w:rsidR="002C2C10" w:rsidRPr="00B34FA1" w:rsidRDefault="002C2C10" w:rsidP="002C2C10">
      <w:pPr>
        <w:pStyle w:val="Antrat4"/>
        <w:rPr>
          <w:rFonts w:ascii="Times New Roman" w:hAnsi="Times New Roman"/>
          <w:sz w:val="22"/>
          <w:lang w:val="lt-LT"/>
        </w:rPr>
      </w:pPr>
      <w:r>
        <w:rPr>
          <w:rFonts w:ascii="Times New Roman" w:hAnsi="Times New Roman"/>
          <w:sz w:val="22"/>
          <w:lang w:val="lt-LT"/>
        </w:rPr>
        <w:t>G</w:t>
      </w:r>
      <w:r w:rsidRPr="00B34FA1">
        <w:rPr>
          <w:rFonts w:ascii="Times New Roman" w:hAnsi="Times New Roman"/>
          <w:sz w:val="22"/>
          <w:lang w:val="lt-LT"/>
        </w:rPr>
        <w:t>amintoja</w:t>
      </w:r>
      <w:r w:rsidR="00366B07">
        <w:rPr>
          <w:rFonts w:ascii="Times New Roman" w:hAnsi="Times New Roman"/>
          <w:sz w:val="22"/>
          <w:lang w:val="lt-LT"/>
        </w:rPr>
        <w:t>i</w:t>
      </w:r>
    </w:p>
    <w:p w:rsidR="002C2C10" w:rsidRPr="00BD03AE" w:rsidRDefault="002C2C10" w:rsidP="002C2C10">
      <w:pPr>
        <w:numPr>
          <w:ilvl w:val="12"/>
          <w:numId w:val="0"/>
        </w:numPr>
        <w:tabs>
          <w:tab w:val="clear" w:pos="567"/>
        </w:tabs>
        <w:spacing w:line="240" w:lineRule="auto"/>
        <w:ind w:right="-2"/>
        <w:rPr>
          <w:u w:val="single"/>
        </w:rPr>
      </w:pPr>
    </w:p>
    <w:p w:rsidR="002C2C10" w:rsidRPr="00E857A0" w:rsidRDefault="002C2C10" w:rsidP="002C2C10">
      <w:pPr>
        <w:numPr>
          <w:ilvl w:val="12"/>
          <w:numId w:val="0"/>
        </w:numPr>
        <w:tabs>
          <w:tab w:val="clear" w:pos="567"/>
        </w:tabs>
        <w:spacing w:line="240" w:lineRule="auto"/>
        <w:ind w:right="-2"/>
        <w:rPr>
          <w:szCs w:val="24"/>
        </w:rPr>
      </w:pPr>
      <w:proofErr w:type="spellStart"/>
      <w:r w:rsidRPr="00E857A0">
        <w:rPr>
          <w:szCs w:val="24"/>
        </w:rPr>
        <w:t>Recipharm</w:t>
      </w:r>
      <w:proofErr w:type="spellEnd"/>
      <w:r w:rsidRPr="00E857A0">
        <w:rPr>
          <w:szCs w:val="24"/>
        </w:rPr>
        <w:t xml:space="preserve"> </w:t>
      </w:r>
      <w:proofErr w:type="spellStart"/>
      <w:r w:rsidRPr="00E857A0">
        <w:rPr>
          <w:szCs w:val="24"/>
        </w:rPr>
        <w:t>Karlskoga</w:t>
      </w:r>
      <w:proofErr w:type="spellEnd"/>
      <w:r w:rsidRPr="00E857A0">
        <w:rPr>
          <w:szCs w:val="24"/>
        </w:rPr>
        <w:t xml:space="preserve"> AB</w:t>
      </w:r>
    </w:p>
    <w:p w:rsidR="002C2C10" w:rsidRPr="00E857A0" w:rsidRDefault="002C2C10" w:rsidP="002C2C10">
      <w:pPr>
        <w:numPr>
          <w:ilvl w:val="12"/>
          <w:numId w:val="0"/>
        </w:numPr>
        <w:tabs>
          <w:tab w:val="clear" w:pos="567"/>
        </w:tabs>
        <w:spacing w:line="240" w:lineRule="auto"/>
        <w:ind w:right="-2"/>
        <w:rPr>
          <w:szCs w:val="24"/>
        </w:rPr>
      </w:pPr>
      <w:proofErr w:type="spellStart"/>
      <w:r w:rsidRPr="00E857A0">
        <w:rPr>
          <w:szCs w:val="24"/>
        </w:rPr>
        <w:t>Björkbornsvägen</w:t>
      </w:r>
      <w:proofErr w:type="spellEnd"/>
      <w:r w:rsidRPr="00E857A0">
        <w:rPr>
          <w:szCs w:val="24"/>
        </w:rPr>
        <w:t xml:space="preserve"> 5</w:t>
      </w:r>
    </w:p>
    <w:p w:rsidR="002C2C10" w:rsidRPr="00E857A0" w:rsidRDefault="002C2C10" w:rsidP="002C2C10">
      <w:pPr>
        <w:numPr>
          <w:ilvl w:val="12"/>
          <w:numId w:val="0"/>
        </w:numPr>
        <w:tabs>
          <w:tab w:val="clear" w:pos="567"/>
        </w:tabs>
        <w:spacing w:line="240" w:lineRule="auto"/>
        <w:ind w:right="-2"/>
        <w:rPr>
          <w:szCs w:val="24"/>
        </w:rPr>
      </w:pPr>
      <w:r w:rsidRPr="00E857A0">
        <w:rPr>
          <w:szCs w:val="24"/>
        </w:rPr>
        <w:t xml:space="preserve">SE691 33 </w:t>
      </w:r>
      <w:proofErr w:type="spellStart"/>
      <w:r w:rsidRPr="00E857A0">
        <w:rPr>
          <w:szCs w:val="24"/>
        </w:rPr>
        <w:t>Karlskoga</w:t>
      </w:r>
      <w:proofErr w:type="spellEnd"/>
    </w:p>
    <w:p w:rsidR="00F34163" w:rsidRDefault="002C2C10" w:rsidP="00F34163">
      <w:pPr>
        <w:numPr>
          <w:ilvl w:val="12"/>
          <w:numId w:val="0"/>
        </w:numPr>
        <w:tabs>
          <w:tab w:val="clear" w:pos="567"/>
        </w:tabs>
        <w:spacing w:line="240" w:lineRule="auto"/>
        <w:ind w:right="-2"/>
        <w:rPr>
          <w:szCs w:val="24"/>
          <w:lang w:val="lt-LT"/>
        </w:rPr>
      </w:pPr>
      <w:r>
        <w:rPr>
          <w:szCs w:val="24"/>
          <w:lang w:val="lt-LT"/>
        </w:rPr>
        <w:t>Švedija</w:t>
      </w:r>
    </w:p>
    <w:p w:rsidR="00366B07" w:rsidRDefault="00366B07" w:rsidP="00F34163">
      <w:pPr>
        <w:numPr>
          <w:ilvl w:val="12"/>
          <w:numId w:val="0"/>
        </w:numPr>
        <w:tabs>
          <w:tab w:val="clear" w:pos="567"/>
        </w:tabs>
        <w:spacing w:line="240" w:lineRule="auto"/>
        <w:ind w:right="-2"/>
        <w:rPr>
          <w:szCs w:val="24"/>
          <w:lang w:val="lt-LT"/>
        </w:rPr>
      </w:pPr>
    </w:p>
    <w:p w:rsidR="006908C1" w:rsidRDefault="006908C1" w:rsidP="00F34163">
      <w:pPr>
        <w:numPr>
          <w:ilvl w:val="12"/>
          <w:numId w:val="0"/>
        </w:numPr>
        <w:tabs>
          <w:tab w:val="clear" w:pos="567"/>
        </w:tabs>
        <w:spacing w:line="240" w:lineRule="auto"/>
        <w:ind w:right="-2"/>
        <w:rPr>
          <w:szCs w:val="24"/>
          <w:lang w:val="lt-LT"/>
        </w:rPr>
      </w:pPr>
      <w:r>
        <w:rPr>
          <w:szCs w:val="24"/>
          <w:lang w:val="lt-LT"/>
        </w:rPr>
        <w:t>arba</w:t>
      </w:r>
    </w:p>
    <w:p w:rsidR="006908C1" w:rsidRDefault="006908C1" w:rsidP="00F34163">
      <w:pPr>
        <w:numPr>
          <w:ilvl w:val="12"/>
          <w:numId w:val="0"/>
        </w:numPr>
        <w:tabs>
          <w:tab w:val="clear" w:pos="567"/>
        </w:tabs>
        <w:spacing w:line="240" w:lineRule="auto"/>
        <w:ind w:right="-2"/>
        <w:rPr>
          <w:szCs w:val="24"/>
          <w:lang w:val="lt-LT"/>
        </w:rPr>
      </w:pPr>
    </w:p>
    <w:p w:rsidR="00366B07" w:rsidRDefault="00366B07" w:rsidP="00366B07">
      <w:pPr>
        <w:rPr>
          <w:szCs w:val="24"/>
          <w:lang w:val="lt-LT"/>
        </w:rPr>
      </w:pPr>
      <w:proofErr w:type="spellStart"/>
      <w:r>
        <w:rPr>
          <w:szCs w:val="24"/>
          <w:lang w:val="lt-LT"/>
        </w:rPr>
        <w:t>Gedeon</w:t>
      </w:r>
      <w:proofErr w:type="spellEnd"/>
      <w:r>
        <w:rPr>
          <w:szCs w:val="24"/>
          <w:lang w:val="lt-LT"/>
        </w:rPr>
        <w:t xml:space="preserve"> </w:t>
      </w:r>
      <w:proofErr w:type="spellStart"/>
      <w:r>
        <w:rPr>
          <w:szCs w:val="24"/>
          <w:lang w:val="lt-LT"/>
        </w:rPr>
        <w:t>Richter</w:t>
      </w:r>
      <w:proofErr w:type="spellEnd"/>
      <w:r>
        <w:rPr>
          <w:szCs w:val="24"/>
          <w:lang w:val="lt-LT"/>
        </w:rPr>
        <w:t xml:space="preserve"> </w:t>
      </w:r>
      <w:proofErr w:type="spellStart"/>
      <w:r>
        <w:rPr>
          <w:szCs w:val="24"/>
          <w:lang w:val="lt-LT"/>
        </w:rPr>
        <w:t>Plc</w:t>
      </w:r>
      <w:proofErr w:type="spellEnd"/>
      <w:r>
        <w:rPr>
          <w:szCs w:val="24"/>
          <w:lang w:val="lt-LT"/>
        </w:rPr>
        <w:t xml:space="preserve">. </w:t>
      </w:r>
    </w:p>
    <w:p w:rsidR="00366B07" w:rsidRDefault="00366B07" w:rsidP="00366B07">
      <w:pPr>
        <w:rPr>
          <w:szCs w:val="24"/>
          <w:lang w:val="lt-LT"/>
        </w:rPr>
      </w:pPr>
      <w:proofErr w:type="spellStart"/>
      <w:r>
        <w:rPr>
          <w:szCs w:val="24"/>
          <w:lang w:val="lt-LT"/>
        </w:rPr>
        <w:t>Gyomroi</w:t>
      </w:r>
      <w:proofErr w:type="spellEnd"/>
      <w:r>
        <w:rPr>
          <w:szCs w:val="24"/>
          <w:lang w:val="lt-LT"/>
        </w:rPr>
        <w:t xml:space="preserve"> </w:t>
      </w:r>
      <w:proofErr w:type="spellStart"/>
      <w:r w:rsidR="006908C1">
        <w:rPr>
          <w:szCs w:val="24"/>
          <w:lang w:val="lt-LT"/>
        </w:rPr>
        <w:t>ut</w:t>
      </w:r>
      <w:proofErr w:type="spellEnd"/>
      <w:r w:rsidR="006908C1">
        <w:rPr>
          <w:szCs w:val="24"/>
          <w:lang w:val="lt-LT"/>
        </w:rPr>
        <w:t xml:space="preserve"> </w:t>
      </w:r>
      <w:r>
        <w:rPr>
          <w:szCs w:val="24"/>
          <w:lang w:val="lt-LT"/>
        </w:rPr>
        <w:t>19-21</w:t>
      </w:r>
    </w:p>
    <w:p w:rsidR="00366B07" w:rsidRDefault="00366B07" w:rsidP="00366B07">
      <w:pPr>
        <w:rPr>
          <w:szCs w:val="24"/>
          <w:lang w:val="lt-LT"/>
        </w:rPr>
      </w:pPr>
      <w:proofErr w:type="spellStart"/>
      <w:r>
        <w:rPr>
          <w:szCs w:val="24"/>
          <w:lang w:val="lt-LT"/>
        </w:rPr>
        <w:t>Budapest</w:t>
      </w:r>
      <w:proofErr w:type="spellEnd"/>
      <w:r w:rsidR="000120B2">
        <w:rPr>
          <w:szCs w:val="24"/>
          <w:lang w:val="lt-LT"/>
        </w:rPr>
        <w:t xml:space="preserve"> H-1103</w:t>
      </w:r>
      <w:r>
        <w:rPr>
          <w:szCs w:val="24"/>
          <w:lang w:val="lt-LT"/>
        </w:rPr>
        <w:t xml:space="preserve"> </w:t>
      </w:r>
    </w:p>
    <w:p w:rsidR="00366B07" w:rsidRPr="00B34FA1" w:rsidRDefault="00366B07" w:rsidP="006908C1">
      <w:pPr>
        <w:rPr>
          <w:szCs w:val="24"/>
          <w:lang w:val="lt-LT"/>
        </w:rPr>
      </w:pPr>
      <w:r>
        <w:rPr>
          <w:szCs w:val="24"/>
          <w:lang w:val="lt-LT"/>
        </w:rPr>
        <w:t>Vengrija</w:t>
      </w:r>
    </w:p>
    <w:p w:rsidR="002C2C10" w:rsidRDefault="002C2C10" w:rsidP="00F34163">
      <w:pPr>
        <w:numPr>
          <w:ilvl w:val="12"/>
          <w:numId w:val="0"/>
        </w:numPr>
        <w:spacing w:line="240" w:lineRule="auto"/>
        <w:ind w:right="-2"/>
        <w:rPr>
          <w:noProof/>
          <w:szCs w:val="24"/>
          <w:lang w:val="lt-LT"/>
        </w:rPr>
      </w:pPr>
    </w:p>
    <w:p w:rsidR="00F34163" w:rsidRPr="00B34FA1" w:rsidRDefault="00F34163" w:rsidP="00F34163">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sidR="00461F31">
        <w:rPr>
          <w:noProof/>
          <w:szCs w:val="24"/>
          <w:lang w:val="lt-LT"/>
        </w:rPr>
        <w:t>registruotojo</w:t>
      </w:r>
      <w:r w:rsidRPr="00B34FA1">
        <w:rPr>
          <w:noProof/>
          <w:szCs w:val="24"/>
          <w:lang w:val="lt-LT"/>
        </w:rPr>
        <w:t xml:space="preserve"> atstovą</w:t>
      </w:r>
      <w:r w:rsidR="00447DE7">
        <w:rPr>
          <w:noProof/>
          <w:szCs w:val="24"/>
          <w:lang w:val="lt-LT"/>
        </w:rPr>
        <w:t>.</w:t>
      </w:r>
    </w:p>
    <w:p w:rsidR="00F34163" w:rsidRPr="00B34FA1" w:rsidRDefault="00F34163" w:rsidP="00F34163">
      <w:pPr>
        <w:spacing w:line="240" w:lineRule="auto"/>
        <w:rPr>
          <w:noProof/>
          <w:szCs w:val="24"/>
          <w:lang w:val="lt-LT"/>
        </w:rPr>
      </w:pPr>
    </w:p>
    <w:p w:rsidR="005343C5" w:rsidRPr="00BD03AE" w:rsidRDefault="005343C5" w:rsidP="005343C5">
      <w:pPr>
        <w:jc w:val="both"/>
      </w:pPr>
      <w:proofErr w:type="spellStart"/>
      <w:r w:rsidRPr="00CD3A26">
        <w:rPr>
          <w:lang w:val="en-US"/>
        </w:rPr>
        <w:t>Gedeon</w:t>
      </w:r>
      <w:proofErr w:type="spellEnd"/>
      <w:r w:rsidRPr="00CD3A26">
        <w:rPr>
          <w:lang w:val="en-US"/>
        </w:rPr>
        <w:t xml:space="preserve"> Richter Plc.</w:t>
      </w:r>
      <w:r w:rsidRPr="00BD03AE">
        <w:t xml:space="preserve"> </w:t>
      </w:r>
      <w:proofErr w:type="spellStart"/>
      <w:r w:rsidRPr="00BD03AE">
        <w:t>atstovybė</w:t>
      </w:r>
      <w:proofErr w:type="spellEnd"/>
      <w:r w:rsidRPr="00BD03AE">
        <w:t xml:space="preserve"> </w:t>
      </w:r>
      <w:proofErr w:type="spellStart"/>
      <w:r w:rsidRPr="00BD03AE">
        <w:t>Lietuvoje</w:t>
      </w:r>
      <w:proofErr w:type="spellEnd"/>
    </w:p>
    <w:p w:rsidR="005343C5" w:rsidRPr="00BD03AE" w:rsidRDefault="005343C5" w:rsidP="005343C5">
      <w:pPr>
        <w:jc w:val="both"/>
      </w:pPr>
      <w:proofErr w:type="spellStart"/>
      <w:r w:rsidRPr="00BD03AE">
        <w:t>Maironio</w:t>
      </w:r>
      <w:proofErr w:type="spellEnd"/>
      <w:r>
        <w:t> </w:t>
      </w:r>
      <w:r w:rsidRPr="00BD03AE">
        <w:t>23</w:t>
      </w:r>
      <w:r>
        <w:noBreakHyphen/>
      </w:r>
      <w:r w:rsidRPr="00BD03AE">
        <w:t>3,</w:t>
      </w:r>
    </w:p>
    <w:p w:rsidR="005343C5" w:rsidRPr="00BD03AE" w:rsidRDefault="005343C5" w:rsidP="005343C5">
      <w:pPr>
        <w:jc w:val="both"/>
      </w:pPr>
      <w:r w:rsidRPr="00BD03AE">
        <w:t>Vilnius</w:t>
      </w:r>
    </w:p>
    <w:p w:rsidR="005343C5" w:rsidRPr="00BD03AE" w:rsidRDefault="005343C5" w:rsidP="005343C5">
      <w:pPr>
        <w:jc w:val="both"/>
      </w:pPr>
      <w:r w:rsidRPr="00BD03AE">
        <w:t>Tel.</w:t>
      </w:r>
      <w:r>
        <w:t> </w:t>
      </w:r>
      <w:r w:rsidRPr="00BD03AE">
        <w:t>85</w:t>
      </w:r>
      <w:r>
        <w:t> </w:t>
      </w:r>
      <w:r w:rsidRPr="00BD03AE">
        <w:t>268</w:t>
      </w:r>
      <w:r>
        <w:t> </w:t>
      </w:r>
      <w:r w:rsidRPr="00BD03AE">
        <w:t>53</w:t>
      </w:r>
      <w:r>
        <w:t> </w:t>
      </w:r>
      <w:r w:rsidRPr="00BD03AE">
        <w:t>92</w:t>
      </w:r>
    </w:p>
    <w:p w:rsidR="00F34163" w:rsidRPr="00B34FA1" w:rsidRDefault="00F34163" w:rsidP="00F34163">
      <w:pPr>
        <w:numPr>
          <w:ilvl w:val="12"/>
          <w:numId w:val="0"/>
        </w:numPr>
        <w:ind w:right="-2"/>
        <w:rPr>
          <w:lang w:val="lt-LT"/>
        </w:rPr>
      </w:pPr>
    </w:p>
    <w:p w:rsidR="00F34163" w:rsidRDefault="00461F31" w:rsidP="00F34163">
      <w:pPr>
        <w:numPr>
          <w:ilvl w:val="12"/>
          <w:numId w:val="0"/>
        </w:numPr>
        <w:ind w:right="-2"/>
        <w:rPr>
          <w:lang w:val="lt-LT"/>
        </w:rPr>
      </w:pPr>
      <w:r w:rsidRPr="00B34FA1">
        <w:rPr>
          <w:b/>
          <w:lang w:val="lt-LT"/>
        </w:rPr>
        <w:t>Ši</w:t>
      </w:r>
      <w:r>
        <w:rPr>
          <w:b/>
          <w:lang w:val="lt-LT"/>
        </w:rPr>
        <w:t>s</w:t>
      </w:r>
      <w:r w:rsidRPr="00B34FA1">
        <w:rPr>
          <w:b/>
          <w:lang w:val="lt-LT"/>
        </w:rPr>
        <w:t xml:space="preserve"> </w:t>
      </w:r>
      <w:r w:rsidR="00A76206">
        <w:rPr>
          <w:b/>
          <w:lang w:val="lt-LT"/>
        </w:rPr>
        <w:t>vaistas</w:t>
      </w:r>
      <w:r w:rsidR="00F34163" w:rsidRPr="00B34FA1">
        <w:rPr>
          <w:b/>
          <w:lang w:val="lt-LT"/>
        </w:rPr>
        <w:t xml:space="preserve"> EEE valstybėse narėse </w:t>
      </w:r>
      <w:r>
        <w:rPr>
          <w:b/>
          <w:lang w:val="lt-LT"/>
        </w:rPr>
        <w:t xml:space="preserve">registruotas </w:t>
      </w:r>
      <w:r w:rsidR="00F34163" w:rsidRPr="00B34FA1">
        <w:rPr>
          <w:b/>
          <w:lang w:val="lt-LT"/>
        </w:rPr>
        <w:t>tokiais pavadinimais</w:t>
      </w:r>
      <w:r w:rsidR="00F34163" w:rsidRPr="00B34FA1">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103"/>
      </w:tblGrid>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r w:rsidRPr="00811697">
              <w:rPr>
                <w:lang w:val="lt-LT"/>
              </w:rPr>
              <w:t>Nyderlandai</w:t>
            </w:r>
          </w:p>
        </w:tc>
        <w:tc>
          <w:tcPr>
            <w:tcW w:w="5103" w:type="dxa"/>
            <w:shd w:val="clear" w:color="auto" w:fill="auto"/>
          </w:tcPr>
          <w:p w:rsidR="006F293D" w:rsidRPr="00811697" w:rsidRDefault="006F293D" w:rsidP="00811697">
            <w:pPr>
              <w:numPr>
                <w:ilvl w:val="12"/>
                <w:numId w:val="0"/>
              </w:numPr>
              <w:ind w:right="-2"/>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gel </w:t>
            </w:r>
            <w:proofErr w:type="spellStart"/>
            <w:r w:rsidRPr="00811697">
              <w:rPr>
                <w:lang w:val="en-US"/>
              </w:rPr>
              <w:t>voor</w:t>
            </w:r>
            <w:proofErr w:type="spellEnd"/>
            <w:r w:rsidRPr="00811697">
              <w:rPr>
                <w:lang w:val="en-US"/>
              </w:rPr>
              <w:t xml:space="preserve"> intra-</w:t>
            </w:r>
            <w:proofErr w:type="spellStart"/>
            <w:r w:rsidRPr="00811697">
              <w:rPr>
                <w:lang w:val="en-US"/>
              </w:rPr>
              <w:t>uterien</w:t>
            </w:r>
            <w:proofErr w:type="spellEnd"/>
            <w:r w:rsidRPr="00811697">
              <w:rPr>
                <w:lang w:val="en-US"/>
              </w:rPr>
              <w:t xml:space="preserve"> </w:t>
            </w:r>
            <w:proofErr w:type="spellStart"/>
            <w:r w:rsidRPr="00811697">
              <w:rPr>
                <w:lang w:val="en-US"/>
              </w:rPr>
              <w:t>gebruik</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r w:rsidRPr="00811697">
              <w:rPr>
                <w:lang w:val="lt-LT"/>
              </w:rPr>
              <w:t>Austrija, Vokietija</w:t>
            </w:r>
          </w:p>
        </w:tc>
        <w:tc>
          <w:tcPr>
            <w:tcW w:w="5103" w:type="dxa"/>
            <w:shd w:val="clear" w:color="auto" w:fill="auto"/>
          </w:tcPr>
          <w:p w:rsidR="006F293D" w:rsidRPr="00811697" w:rsidRDefault="006F293D" w:rsidP="00811697">
            <w:pPr>
              <w:numPr>
                <w:ilvl w:val="12"/>
                <w:numId w:val="0"/>
              </w:numPr>
              <w:ind w:right="-2"/>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lt-LT"/>
              </w:rPr>
              <w:t>Gel</w:t>
            </w:r>
            <w:proofErr w:type="spellEnd"/>
            <w:r w:rsidRPr="00811697">
              <w:rPr>
                <w:lang w:val="lt-LT"/>
              </w:rPr>
              <w:t xml:space="preserve"> </w:t>
            </w:r>
            <w:proofErr w:type="spellStart"/>
            <w:r w:rsidRPr="00811697">
              <w:rPr>
                <w:lang w:val="lt-LT"/>
              </w:rPr>
              <w:t>zur</w:t>
            </w:r>
            <w:proofErr w:type="spellEnd"/>
            <w:r w:rsidRPr="00811697">
              <w:rPr>
                <w:lang w:val="lt-LT"/>
              </w:rPr>
              <w:t xml:space="preserve"> </w:t>
            </w:r>
            <w:proofErr w:type="spellStart"/>
            <w:r w:rsidRPr="00811697">
              <w:rPr>
                <w:lang w:val="lt-LT"/>
              </w:rPr>
              <w:t>intrauterinen</w:t>
            </w:r>
            <w:proofErr w:type="spellEnd"/>
            <w:r w:rsidRPr="00811697">
              <w:rPr>
                <w:lang w:val="lt-LT"/>
              </w:rPr>
              <w:t xml:space="preserve"> </w:t>
            </w:r>
            <w:proofErr w:type="spellStart"/>
            <w:r w:rsidRPr="00811697">
              <w:rPr>
                <w:lang w:val="lt-LT"/>
              </w:rPr>
              <w:t>Anwendung</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r w:rsidRPr="00811697">
              <w:rPr>
                <w:lang w:val="lt-LT"/>
              </w:rPr>
              <w:t>Belgija</w:t>
            </w:r>
          </w:p>
        </w:tc>
        <w:tc>
          <w:tcPr>
            <w:tcW w:w="5103" w:type="dxa"/>
            <w:shd w:val="clear" w:color="auto" w:fill="auto"/>
          </w:tcPr>
          <w:p w:rsidR="006F293D" w:rsidRPr="00811697" w:rsidRDefault="006F293D" w:rsidP="00811697">
            <w:pPr>
              <w:tabs>
                <w:tab w:val="clear" w:pos="567"/>
                <w:tab w:val="left" w:pos="0"/>
              </w:tabs>
              <w:rPr>
                <w:lang w:val="en-US"/>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gel </w:t>
            </w:r>
            <w:proofErr w:type="spellStart"/>
            <w:r w:rsidRPr="00811697">
              <w:rPr>
                <w:lang w:val="en-US"/>
              </w:rPr>
              <w:t>voor</w:t>
            </w:r>
            <w:proofErr w:type="spellEnd"/>
            <w:r w:rsidRPr="00811697">
              <w:rPr>
                <w:lang w:val="en-US"/>
              </w:rPr>
              <w:t xml:space="preserve"> intra-</w:t>
            </w:r>
            <w:proofErr w:type="spellStart"/>
            <w:r w:rsidRPr="00811697">
              <w:rPr>
                <w:lang w:val="en-US"/>
              </w:rPr>
              <w:t>uterien</w:t>
            </w:r>
            <w:proofErr w:type="spellEnd"/>
            <w:r w:rsidRPr="00811697">
              <w:rPr>
                <w:lang w:val="en-US"/>
              </w:rPr>
              <w:t xml:space="preserve"> </w:t>
            </w:r>
            <w:proofErr w:type="spellStart"/>
            <w:r w:rsidRPr="00811697">
              <w:rPr>
                <w:lang w:val="en-US"/>
              </w:rPr>
              <w:t>gebruik</w:t>
            </w:r>
            <w:proofErr w:type="spellEnd"/>
          </w:p>
          <w:p w:rsidR="00AF5F6A" w:rsidRPr="00811697" w:rsidRDefault="006F293D" w:rsidP="00811697">
            <w:pPr>
              <w:tabs>
                <w:tab w:val="clear" w:pos="567"/>
                <w:tab w:val="left" w:pos="34"/>
              </w:tabs>
              <w:rPr>
                <w:lang w:val="en-US"/>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gel </w:t>
            </w:r>
            <w:proofErr w:type="spellStart"/>
            <w:r w:rsidRPr="00811697">
              <w:rPr>
                <w:lang w:val="en-US"/>
              </w:rPr>
              <w:t>voor</w:t>
            </w:r>
            <w:proofErr w:type="spellEnd"/>
            <w:r w:rsidRPr="00811697">
              <w:rPr>
                <w:lang w:val="en-US"/>
              </w:rPr>
              <w:t xml:space="preserve"> intra-</w:t>
            </w:r>
            <w:proofErr w:type="spellStart"/>
            <w:r w:rsidRPr="00811697">
              <w:rPr>
                <w:lang w:val="en-US"/>
              </w:rPr>
              <w:t>utérine</w:t>
            </w:r>
            <w:proofErr w:type="spellEnd"/>
            <w:r w:rsidRPr="00811697">
              <w:rPr>
                <w:lang w:val="en-US"/>
              </w:rPr>
              <w:t xml:space="preserve"> </w:t>
            </w:r>
          </w:p>
          <w:p w:rsidR="006F293D" w:rsidRPr="006E2E01" w:rsidRDefault="006F293D" w:rsidP="00811697">
            <w:pPr>
              <w:tabs>
                <w:tab w:val="clear" w:pos="567"/>
                <w:tab w:val="left" w:pos="34"/>
              </w:tabs>
              <w:rPr>
                <w:lang w:val="en-US"/>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w:t>
            </w:r>
            <w:proofErr w:type="spellStart"/>
            <w:r w:rsidRPr="00811697">
              <w:rPr>
                <w:lang w:val="lt-LT"/>
              </w:rPr>
              <w:t>Gel</w:t>
            </w:r>
            <w:proofErr w:type="spellEnd"/>
            <w:r w:rsidRPr="00811697">
              <w:rPr>
                <w:lang w:val="lt-LT"/>
              </w:rPr>
              <w:t xml:space="preserve"> </w:t>
            </w:r>
            <w:proofErr w:type="spellStart"/>
            <w:r w:rsidRPr="00811697">
              <w:rPr>
                <w:lang w:val="lt-LT"/>
              </w:rPr>
              <w:t>zur</w:t>
            </w:r>
            <w:proofErr w:type="spellEnd"/>
            <w:r w:rsidRPr="00811697">
              <w:rPr>
                <w:lang w:val="lt-LT"/>
              </w:rPr>
              <w:t xml:space="preserve"> </w:t>
            </w:r>
            <w:proofErr w:type="spellStart"/>
            <w:r w:rsidRPr="00811697">
              <w:rPr>
                <w:lang w:val="lt-LT"/>
              </w:rPr>
              <w:t>intrauterinen</w:t>
            </w:r>
            <w:proofErr w:type="spellEnd"/>
            <w:r w:rsidRPr="00811697">
              <w:rPr>
                <w:lang w:val="lt-LT"/>
              </w:rPr>
              <w:t xml:space="preserve"> </w:t>
            </w:r>
            <w:proofErr w:type="spellStart"/>
            <w:r w:rsidRPr="00811697">
              <w:rPr>
                <w:lang w:val="lt-LT"/>
              </w:rPr>
              <w:t>Anwendung</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proofErr w:type="spellStart"/>
            <w:r w:rsidRPr="00811697">
              <w:rPr>
                <w:lang w:val="en-US"/>
              </w:rPr>
              <w:t>Bulgarija</w:t>
            </w:r>
            <w:proofErr w:type="spellEnd"/>
            <w:r w:rsidRPr="00811697">
              <w:rPr>
                <w:lang w:val="en-US"/>
              </w:rPr>
              <w:t xml:space="preserve">, </w:t>
            </w:r>
            <w:proofErr w:type="spellStart"/>
            <w:r w:rsidRPr="00811697">
              <w:rPr>
                <w:lang w:val="en-US"/>
              </w:rPr>
              <w:t>Airija</w:t>
            </w:r>
            <w:proofErr w:type="spellEnd"/>
            <w:r w:rsidR="005E46EA" w:rsidRPr="00811697">
              <w:rPr>
                <w:lang w:val="en-US"/>
              </w:rPr>
              <w:t xml:space="preserve">, </w:t>
            </w:r>
            <w:r w:rsidR="005E46EA" w:rsidRPr="00811697">
              <w:rPr>
                <w:lang w:val="lt-LT"/>
              </w:rPr>
              <w:t>Malta</w:t>
            </w:r>
            <w:r w:rsidR="00AF5F6A" w:rsidRPr="00811697">
              <w:rPr>
                <w:lang w:val="lt-LT"/>
              </w:rPr>
              <w:t xml:space="preserve">, </w:t>
            </w:r>
            <w:proofErr w:type="spellStart"/>
            <w:r w:rsidR="00AF5F6A" w:rsidRPr="00811697">
              <w:rPr>
                <w:lang w:val="en-US"/>
              </w:rPr>
              <w:t>Jungtinė</w:t>
            </w:r>
            <w:proofErr w:type="spellEnd"/>
            <w:r w:rsidR="00AF5F6A" w:rsidRPr="00811697">
              <w:rPr>
                <w:lang w:val="en-US"/>
              </w:rPr>
              <w:t xml:space="preserve"> </w:t>
            </w:r>
            <w:proofErr w:type="spellStart"/>
            <w:r w:rsidR="00AF5F6A" w:rsidRPr="00811697">
              <w:rPr>
                <w:lang w:val="en-US"/>
              </w:rPr>
              <w:t>Karalystė</w:t>
            </w:r>
            <w:proofErr w:type="spellEnd"/>
          </w:p>
        </w:tc>
        <w:tc>
          <w:tcPr>
            <w:tcW w:w="5103" w:type="dxa"/>
            <w:shd w:val="clear" w:color="auto" w:fill="auto"/>
          </w:tcPr>
          <w:p w:rsidR="006F293D" w:rsidRPr="006E2E01" w:rsidRDefault="006F293D" w:rsidP="00811697">
            <w:pPr>
              <w:tabs>
                <w:tab w:val="clear" w:pos="567"/>
                <w:tab w:val="left" w:pos="0"/>
              </w:tabs>
              <w:ind w:left="567" w:hanging="567"/>
              <w:rPr>
                <w:lang w:val="en-US"/>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intrauterine gel</w:t>
            </w:r>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r w:rsidRPr="00811697">
              <w:rPr>
                <w:lang w:val="lt-LT"/>
              </w:rPr>
              <w:lastRenderedPageBreak/>
              <w:t xml:space="preserve">Čekija, Kipras, Danija, Estija, Graikija, Islandija, Italija, Norvegija, Lenkija, </w:t>
            </w:r>
          </w:p>
        </w:tc>
        <w:tc>
          <w:tcPr>
            <w:tcW w:w="5103" w:type="dxa"/>
            <w:shd w:val="clear" w:color="auto" w:fill="auto"/>
          </w:tcPr>
          <w:p w:rsidR="006F293D" w:rsidRPr="00811697" w:rsidRDefault="006F293D" w:rsidP="00811697">
            <w:pPr>
              <w:numPr>
                <w:ilvl w:val="12"/>
                <w:numId w:val="0"/>
              </w:numPr>
              <w:ind w:right="-2"/>
              <w:rPr>
                <w:lang w:val="lt-LT"/>
              </w:rPr>
            </w:pPr>
            <w:proofErr w:type="spellStart"/>
            <w:r w:rsidRPr="00811697">
              <w:rPr>
                <w:lang w:val="lt-LT"/>
              </w:rPr>
              <w:t>Lidbree</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proofErr w:type="spellStart"/>
            <w:r w:rsidRPr="00811697">
              <w:rPr>
                <w:lang w:val="en-US"/>
              </w:rPr>
              <w:t>Ispanija</w:t>
            </w:r>
            <w:proofErr w:type="spellEnd"/>
          </w:p>
        </w:tc>
        <w:tc>
          <w:tcPr>
            <w:tcW w:w="5103" w:type="dxa"/>
            <w:shd w:val="clear" w:color="auto" w:fill="auto"/>
          </w:tcPr>
          <w:p w:rsidR="006F293D" w:rsidRPr="00811697" w:rsidRDefault="006F293D" w:rsidP="00811697">
            <w:pPr>
              <w:numPr>
                <w:ilvl w:val="12"/>
                <w:numId w:val="0"/>
              </w:numPr>
              <w:ind w:right="-2"/>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lt-LT"/>
              </w:rPr>
              <w:t>gel</w:t>
            </w:r>
            <w:proofErr w:type="spellEnd"/>
            <w:r w:rsidRPr="00811697">
              <w:rPr>
                <w:lang w:val="lt-LT"/>
              </w:rPr>
              <w:t xml:space="preserve"> </w:t>
            </w:r>
            <w:proofErr w:type="spellStart"/>
            <w:r w:rsidRPr="00811697">
              <w:rPr>
                <w:lang w:val="lt-LT"/>
              </w:rPr>
              <w:t>intrauterino</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r w:rsidRPr="00811697">
              <w:rPr>
                <w:lang w:val="lt-LT"/>
              </w:rPr>
              <w:t>Suomija</w:t>
            </w:r>
          </w:p>
        </w:tc>
        <w:tc>
          <w:tcPr>
            <w:tcW w:w="5103" w:type="dxa"/>
            <w:shd w:val="clear" w:color="auto" w:fill="auto"/>
          </w:tcPr>
          <w:p w:rsidR="006F293D" w:rsidRPr="00811697" w:rsidRDefault="006F293D" w:rsidP="00811697">
            <w:pPr>
              <w:numPr>
                <w:ilvl w:val="12"/>
                <w:numId w:val="0"/>
              </w:numPr>
              <w:ind w:right="-2"/>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w:t>
            </w:r>
            <w:proofErr w:type="spellStart"/>
            <w:r w:rsidRPr="00811697">
              <w:rPr>
                <w:lang w:val="en-US"/>
              </w:rPr>
              <w:t>Geeli</w:t>
            </w:r>
            <w:proofErr w:type="spellEnd"/>
            <w:r w:rsidRPr="00811697">
              <w:rPr>
                <w:lang w:val="en-US"/>
              </w:rPr>
              <w:t xml:space="preserve"> </w:t>
            </w:r>
            <w:proofErr w:type="spellStart"/>
            <w:r w:rsidRPr="00811697">
              <w:rPr>
                <w:lang w:val="en-US"/>
              </w:rPr>
              <w:t>kohtuun</w:t>
            </w:r>
            <w:proofErr w:type="spellEnd"/>
          </w:p>
        </w:tc>
      </w:tr>
      <w:tr w:rsidR="006F293D" w:rsidRPr="00811697" w:rsidTr="00811697">
        <w:tc>
          <w:tcPr>
            <w:tcW w:w="3085" w:type="dxa"/>
            <w:shd w:val="clear" w:color="auto" w:fill="auto"/>
          </w:tcPr>
          <w:p w:rsidR="006F293D" w:rsidRPr="00811697" w:rsidRDefault="006F293D" w:rsidP="00811697">
            <w:pPr>
              <w:numPr>
                <w:ilvl w:val="12"/>
                <w:numId w:val="0"/>
              </w:numPr>
              <w:ind w:right="-2"/>
              <w:rPr>
                <w:lang w:val="lt-LT"/>
              </w:rPr>
            </w:pPr>
            <w:proofErr w:type="spellStart"/>
            <w:r w:rsidRPr="00811697">
              <w:rPr>
                <w:lang w:val="en-US"/>
              </w:rPr>
              <w:t>Prancūzija</w:t>
            </w:r>
            <w:proofErr w:type="spellEnd"/>
          </w:p>
        </w:tc>
        <w:tc>
          <w:tcPr>
            <w:tcW w:w="5103" w:type="dxa"/>
            <w:shd w:val="clear" w:color="auto" w:fill="auto"/>
          </w:tcPr>
          <w:p w:rsidR="006F293D" w:rsidRPr="00811697" w:rsidRDefault="006F293D" w:rsidP="00811697">
            <w:pPr>
              <w:tabs>
                <w:tab w:val="clear" w:pos="567"/>
                <w:tab w:val="left" w:pos="0"/>
              </w:tabs>
              <w:rPr>
                <w:lang w:val="lt-LT"/>
              </w:rPr>
            </w:pPr>
            <w:r w:rsidRPr="00811697">
              <w:rPr>
                <w:lang w:val="en-US"/>
              </w:rPr>
              <w:t xml:space="preserve">LIDBREE </w:t>
            </w:r>
            <w:r w:rsidRPr="00811697">
              <w:rPr>
                <w:lang w:val="lt-LT"/>
              </w:rPr>
              <w:t>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gel intra-</w:t>
            </w:r>
            <w:proofErr w:type="spellStart"/>
            <w:r w:rsidRPr="00811697">
              <w:rPr>
                <w:lang w:val="en-US"/>
              </w:rPr>
              <w:t>utérin</w:t>
            </w:r>
            <w:proofErr w:type="spellEnd"/>
          </w:p>
        </w:tc>
      </w:tr>
      <w:tr w:rsidR="006F293D" w:rsidRPr="00811697" w:rsidTr="00811697">
        <w:tc>
          <w:tcPr>
            <w:tcW w:w="3085" w:type="dxa"/>
            <w:shd w:val="clear" w:color="auto" w:fill="auto"/>
          </w:tcPr>
          <w:p w:rsidR="006F293D" w:rsidRPr="00811697" w:rsidRDefault="005E46EA" w:rsidP="00811697">
            <w:pPr>
              <w:numPr>
                <w:ilvl w:val="12"/>
                <w:numId w:val="0"/>
              </w:numPr>
              <w:ind w:right="-2"/>
              <w:rPr>
                <w:lang w:val="en-US"/>
              </w:rPr>
            </w:pPr>
            <w:r w:rsidRPr="00811697">
              <w:rPr>
                <w:lang w:val="lt-LT"/>
              </w:rPr>
              <w:t>Kroatija</w:t>
            </w:r>
          </w:p>
        </w:tc>
        <w:tc>
          <w:tcPr>
            <w:tcW w:w="5103" w:type="dxa"/>
            <w:shd w:val="clear" w:color="auto" w:fill="auto"/>
          </w:tcPr>
          <w:p w:rsidR="006F293D" w:rsidRPr="00811697" w:rsidRDefault="005E46EA" w:rsidP="00811697">
            <w:pPr>
              <w:ind w:left="567" w:hanging="567"/>
              <w:rPr>
                <w:lang w:val="en-US"/>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w:t>
            </w:r>
            <w:proofErr w:type="spellStart"/>
            <w:r w:rsidRPr="00811697">
              <w:rPr>
                <w:lang w:val="en-US"/>
              </w:rPr>
              <w:t>intrauterini</w:t>
            </w:r>
            <w:proofErr w:type="spellEnd"/>
            <w:r w:rsidRPr="00811697">
              <w:rPr>
                <w:lang w:val="en-US"/>
              </w:rPr>
              <w:t xml:space="preserve"> gel</w:t>
            </w:r>
          </w:p>
        </w:tc>
      </w:tr>
      <w:tr w:rsidR="005E46EA" w:rsidRPr="00811697" w:rsidTr="00811697">
        <w:tc>
          <w:tcPr>
            <w:tcW w:w="3085" w:type="dxa"/>
            <w:shd w:val="clear" w:color="auto" w:fill="auto"/>
          </w:tcPr>
          <w:p w:rsidR="005E46EA" w:rsidRPr="00811697" w:rsidRDefault="005E46EA" w:rsidP="00811697">
            <w:pPr>
              <w:numPr>
                <w:ilvl w:val="12"/>
                <w:numId w:val="0"/>
              </w:numPr>
              <w:ind w:right="-2"/>
              <w:rPr>
                <w:lang w:val="lt-LT"/>
              </w:rPr>
            </w:pPr>
            <w:r w:rsidRPr="00811697">
              <w:rPr>
                <w:lang w:val="lt-LT"/>
              </w:rPr>
              <w:t>Vengrija</w:t>
            </w:r>
          </w:p>
        </w:tc>
        <w:tc>
          <w:tcPr>
            <w:tcW w:w="5103" w:type="dxa"/>
            <w:shd w:val="clear" w:color="auto" w:fill="auto"/>
          </w:tcPr>
          <w:p w:rsidR="005E46EA" w:rsidRPr="00811697" w:rsidRDefault="005E46E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w:t>
            </w:r>
            <w:proofErr w:type="spellStart"/>
            <w:r w:rsidRPr="00811697">
              <w:rPr>
                <w:lang w:val="en-US"/>
              </w:rPr>
              <w:t>intrauterin</w:t>
            </w:r>
            <w:proofErr w:type="spellEnd"/>
            <w:r w:rsidRPr="00811697">
              <w:rPr>
                <w:lang w:val="en-US"/>
              </w:rPr>
              <w:t xml:space="preserve"> </w:t>
            </w:r>
            <w:proofErr w:type="spellStart"/>
            <w:r w:rsidRPr="00811697">
              <w:rPr>
                <w:lang w:val="en-US"/>
              </w:rPr>
              <w:t>gél</w:t>
            </w:r>
            <w:proofErr w:type="spellEnd"/>
          </w:p>
        </w:tc>
      </w:tr>
      <w:tr w:rsidR="005E46EA" w:rsidRPr="00811697" w:rsidTr="00811697">
        <w:tc>
          <w:tcPr>
            <w:tcW w:w="3085" w:type="dxa"/>
            <w:shd w:val="clear" w:color="auto" w:fill="auto"/>
          </w:tcPr>
          <w:p w:rsidR="005E46EA" w:rsidRPr="00811697" w:rsidRDefault="005E46EA" w:rsidP="00811697">
            <w:pPr>
              <w:numPr>
                <w:ilvl w:val="12"/>
                <w:numId w:val="0"/>
              </w:numPr>
              <w:ind w:right="-2"/>
              <w:rPr>
                <w:lang w:val="lt-LT"/>
              </w:rPr>
            </w:pPr>
            <w:r w:rsidRPr="00811697">
              <w:rPr>
                <w:lang w:val="lt-LT"/>
              </w:rPr>
              <w:t>Lietuva</w:t>
            </w:r>
          </w:p>
        </w:tc>
        <w:tc>
          <w:tcPr>
            <w:tcW w:w="5103" w:type="dxa"/>
            <w:shd w:val="clear" w:color="auto" w:fill="auto"/>
          </w:tcPr>
          <w:p w:rsidR="005E46EA" w:rsidRPr="00811697" w:rsidRDefault="005E46E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ml gimdos ertmės gelis</w:t>
            </w:r>
          </w:p>
        </w:tc>
      </w:tr>
      <w:tr w:rsidR="005E46EA" w:rsidRPr="00811697" w:rsidTr="00811697">
        <w:tc>
          <w:tcPr>
            <w:tcW w:w="3085" w:type="dxa"/>
            <w:shd w:val="clear" w:color="auto" w:fill="auto"/>
          </w:tcPr>
          <w:p w:rsidR="005E46EA" w:rsidRPr="00811697" w:rsidRDefault="00AF5F6A" w:rsidP="00811697">
            <w:pPr>
              <w:numPr>
                <w:ilvl w:val="12"/>
                <w:numId w:val="0"/>
              </w:numPr>
              <w:ind w:right="-2"/>
              <w:rPr>
                <w:lang w:val="lt-LT"/>
              </w:rPr>
            </w:pPr>
            <w:r w:rsidRPr="00811697">
              <w:rPr>
                <w:lang w:val="lt-LT"/>
              </w:rPr>
              <w:t>Liuksemburgas</w:t>
            </w:r>
          </w:p>
        </w:tc>
        <w:tc>
          <w:tcPr>
            <w:tcW w:w="5103" w:type="dxa"/>
            <w:shd w:val="clear" w:color="auto" w:fill="auto"/>
          </w:tcPr>
          <w:p w:rsidR="005E46E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r w:rsidRPr="00811697">
              <w:rPr>
                <w:lang w:val="en-US"/>
              </w:rPr>
              <w:t xml:space="preserve"> gel </w:t>
            </w:r>
            <w:proofErr w:type="spellStart"/>
            <w:r w:rsidRPr="00811697">
              <w:rPr>
                <w:lang w:val="en-US"/>
              </w:rPr>
              <w:t>intrautérine</w:t>
            </w:r>
            <w:proofErr w:type="spellEnd"/>
          </w:p>
        </w:tc>
      </w:tr>
      <w:tr w:rsidR="005E46EA" w:rsidRPr="00811697" w:rsidTr="00811697">
        <w:tc>
          <w:tcPr>
            <w:tcW w:w="3085" w:type="dxa"/>
            <w:shd w:val="clear" w:color="auto" w:fill="auto"/>
          </w:tcPr>
          <w:p w:rsidR="005E46EA" w:rsidRPr="00811697" w:rsidRDefault="00AF5F6A" w:rsidP="00811697">
            <w:pPr>
              <w:numPr>
                <w:ilvl w:val="12"/>
                <w:numId w:val="0"/>
              </w:numPr>
              <w:ind w:right="-2"/>
              <w:rPr>
                <w:lang w:val="lt-LT"/>
              </w:rPr>
            </w:pPr>
            <w:r w:rsidRPr="00811697">
              <w:rPr>
                <w:lang w:val="lt-LT"/>
              </w:rPr>
              <w:t>Latvija</w:t>
            </w:r>
          </w:p>
        </w:tc>
        <w:tc>
          <w:tcPr>
            <w:tcW w:w="5103" w:type="dxa"/>
            <w:shd w:val="clear" w:color="auto" w:fill="auto"/>
          </w:tcPr>
          <w:p w:rsidR="005E46E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lt-LT"/>
              </w:rPr>
              <w:t>intrauterinais</w:t>
            </w:r>
            <w:proofErr w:type="spellEnd"/>
            <w:r w:rsidRPr="00811697">
              <w:rPr>
                <w:lang w:val="lt-LT"/>
              </w:rPr>
              <w:t xml:space="preserve"> gels</w:t>
            </w:r>
          </w:p>
        </w:tc>
      </w:tr>
      <w:tr w:rsidR="00AF5F6A" w:rsidRPr="00811697" w:rsidTr="00811697">
        <w:tc>
          <w:tcPr>
            <w:tcW w:w="3085" w:type="dxa"/>
            <w:shd w:val="clear" w:color="auto" w:fill="auto"/>
          </w:tcPr>
          <w:p w:rsidR="00AF5F6A" w:rsidRPr="00811697" w:rsidRDefault="00AF5F6A" w:rsidP="00811697">
            <w:pPr>
              <w:numPr>
                <w:ilvl w:val="12"/>
                <w:numId w:val="0"/>
              </w:numPr>
              <w:ind w:right="-2"/>
              <w:rPr>
                <w:lang w:val="lt-LT"/>
              </w:rPr>
            </w:pPr>
            <w:r w:rsidRPr="00811697">
              <w:rPr>
                <w:lang w:val="lt-LT"/>
              </w:rPr>
              <w:t>Portugalija</w:t>
            </w:r>
          </w:p>
        </w:tc>
        <w:tc>
          <w:tcPr>
            <w:tcW w:w="5103" w:type="dxa"/>
            <w:shd w:val="clear" w:color="auto" w:fill="auto"/>
          </w:tcPr>
          <w:p w:rsidR="00AF5F6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w:t>
            </w:r>
            <w:proofErr w:type="spellStart"/>
            <w:r w:rsidRPr="00811697">
              <w:rPr>
                <w:lang w:val="lt-LT"/>
              </w:rPr>
              <w:t>gel</w:t>
            </w:r>
            <w:proofErr w:type="spellEnd"/>
            <w:r w:rsidRPr="00811697">
              <w:rPr>
                <w:lang w:val="lt-LT"/>
              </w:rPr>
              <w:t xml:space="preserve"> </w:t>
            </w:r>
            <w:proofErr w:type="spellStart"/>
            <w:r w:rsidRPr="00811697">
              <w:rPr>
                <w:lang w:val="lt-LT"/>
              </w:rPr>
              <w:t>intrauterino</w:t>
            </w:r>
            <w:proofErr w:type="spellEnd"/>
          </w:p>
        </w:tc>
      </w:tr>
      <w:tr w:rsidR="00AF5F6A" w:rsidRPr="00811697" w:rsidTr="00811697">
        <w:tc>
          <w:tcPr>
            <w:tcW w:w="3085" w:type="dxa"/>
            <w:shd w:val="clear" w:color="auto" w:fill="auto"/>
          </w:tcPr>
          <w:p w:rsidR="00AF5F6A" w:rsidRPr="00811697" w:rsidRDefault="00AF5F6A" w:rsidP="00811697">
            <w:pPr>
              <w:numPr>
                <w:ilvl w:val="12"/>
                <w:numId w:val="0"/>
              </w:numPr>
              <w:ind w:right="-2"/>
              <w:rPr>
                <w:lang w:val="lt-LT"/>
              </w:rPr>
            </w:pPr>
            <w:r w:rsidRPr="00811697">
              <w:rPr>
                <w:lang w:val="lt-LT"/>
              </w:rPr>
              <w:t>Rumunija</w:t>
            </w:r>
          </w:p>
        </w:tc>
        <w:tc>
          <w:tcPr>
            <w:tcW w:w="5103" w:type="dxa"/>
            <w:shd w:val="clear" w:color="auto" w:fill="auto"/>
          </w:tcPr>
          <w:p w:rsidR="00AF5F6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lt-LT"/>
              </w:rPr>
              <w:t>gel</w:t>
            </w:r>
            <w:proofErr w:type="spellEnd"/>
            <w:r w:rsidRPr="00811697">
              <w:rPr>
                <w:lang w:val="lt-LT"/>
              </w:rPr>
              <w:t xml:space="preserve"> </w:t>
            </w:r>
            <w:proofErr w:type="spellStart"/>
            <w:r w:rsidRPr="00811697">
              <w:rPr>
                <w:lang w:val="lt-LT"/>
              </w:rPr>
              <w:t>cu</w:t>
            </w:r>
            <w:proofErr w:type="spellEnd"/>
            <w:r w:rsidRPr="00811697">
              <w:rPr>
                <w:lang w:val="lt-LT"/>
              </w:rPr>
              <w:t xml:space="preserve"> </w:t>
            </w:r>
            <w:proofErr w:type="spellStart"/>
            <w:r w:rsidRPr="00811697">
              <w:rPr>
                <w:lang w:val="lt-LT"/>
              </w:rPr>
              <w:t>cedera</w:t>
            </w:r>
            <w:proofErr w:type="spellEnd"/>
            <w:r w:rsidRPr="00811697">
              <w:rPr>
                <w:lang w:val="lt-LT"/>
              </w:rPr>
              <w:t xml:space="preserve"> </w:t>
            </w:r>
            <w:proofErr w:type="spellStart"/>
            <w:r w:rsidRPr="00811697">
              <w:rPr>
                <w:lang w:val="en-US"/>
              </w:rPr>
              <w:t>intrauterinǎ</w:t>
            </w:r>
            <w:proofErr w:type="spellEnd"/>
          </w:p>
        </w:tc>
      </w:tr>
      <w:tr w:rsidR="00AF5F6A" w:rsidRPr="00811697" w:rsidTr="00811697">
        <w:tc>
          <w:tcPr>
            <w:tcW w:w="3085" w:type="dxa"/>
            <w:shd w:val="clear" w:color="auto" w:fill="auto"/>
          </w:tcPr>
          <w:p w:rsidR="00AF5F6A" w:rsidRPr="00811697" w:rsidRDefault="00AF5F6A" w:rsidP="00811697">
            <w:pPr>
              <w:numPr>
                <w:ilvl w:val="12"/>
                <w:numId w:val="0"/>
              </w:numPr>
              <w:ind w:right="-2"/>
              <w:rPr>
                <w:lang w:val="lt-LT"/>
              </w:rPr>
            </w:pPr>
            <w:r w:rsidRPr="00811697">
              <w:rPr>
                <w:lang w:val="lt-LT"/>
              </w:rPr>
              <w:t>Švedija</w:t>
            </w:r>
          </w:p>
        </w:tc>
        <w:tc>
          <w:tcPr>
            <w:tcW w:w="5103" w:type="dxa"/>
            <w:shd w:val="clear" w:color="auto" w:fill="auto"/>
          </w:tcPr>
          <w:p w:rsidR="00AF5F6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en-US"/>
              </w:rPr>
              <w:t>intrauterin</w:t>
            </w:r>
            <w:proofErr w:type="spellEnd"/>
            <w:r w:rsidRPr="00811697">
              <w:rPr>
                <w:lang w:val="en-US"/>
              </w:rPr>
              <w:t xml:space="preserve"> gel</w:t>
            </w:r>
          </w:p>
        </w:tc>
      </w:tr>
      <w:tr w:rsidR="00AF5F6A" w:rsidRPr="00811697" w:rsidTr="00811697">
        <w:tc>
          <w:tcPr>
            <w:tcW w:w="3085" w:type="dxa"/>
            <w:shd w:val="clear" w:color="auto" w:fill="auto"/>
          </w:tcPr>
          <w:p w:rsidR="00AF5F6A" w:rsidRPr="00811697" w:rsidRDefault="00AF5F6A" w:rsidP="00811697">
            <w:pPr>
              <w:numPr>
                <w:ilvl w:val="12"/>
                <w:numId w:val="0"/>
              </w:numPr>
              <w:ind w:right="-2"/>
              <w:rPr>
                <w:lang w:val="lt-LT"/>
              </w:rPr>
            </w:pPr>
            <w:r w:rsidRPr="00811697">
              <w:rPr>
                <w:lang w:val="lt-LT"/>
              </w:rPr>
              <w:t>Slovėnija</w:t>
            </w:r>
          </w:p>
        </w:tc>
        <w:tc>
          <w:tcPr>
            <w:tcW w:w="5103" w:type="dxa"/>
            <w:shd w:val="clear" w:color="auto" w:fill="auto"/>
          </w:tcPr>
          <w:p w:rsidR="00AF5F6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en-US"/>
              </w:rPr>
              <w:t>intrauterini</w:t>
            </w:r>
            <w:proofErr w:type="spellEnd"/>
            <w:r w:rsidRPr="00811697">
              <w:rPr>
                <w:lang w:val="en-US"/>
              </w:rPr>
              <w:t xml:space="preserve"> gel</w:t>
            </w:r>
          </w:p>
        </w:tc>
      </w:tr>
      <w:tr w:rsidR="00AF5F6A" w:rsidRPr="00811697" w:rsidTr="00811697">
        <w:tc>
          <w:tcPr>
            <w:tcW w:w="3085" w:type="dxa"/>
            <w:shd w:val="clear" w:color="auto" w:fill="auto"/>
          </w:tcPr>
          <w:p w:rsidR="00AF5F6A" w:rsidRPr="00811697" w:rsidRDefault="00AF5F6A" w:rsidP="00811697">
            <w:pPr>
              <w:numPr>
                <w:ilvl w:val="12"/>
                <w:numId w:val="0"/>
              </w:numPr>
              <w:ind w:right="-2"/>
              <w:rPr>
                <w:lang w:val="lt-LT"/>
              </w:rPr>
            </w:pPr>
            <w:r w:rsidRPr="00811697">
              <w:rPr>
                <w:lang w:val="lt-LT"/>
              </w:rPr>
              <w:t>Slovakija</w:t>
            </w:r>
          </w:p>
        </w:tc>
        <w:tc>
          <w:tcPr>
            <w:tcW w:w="5103" w:type="dxa"/>
            <w:shd w:val="clear" w:color="auto" w:fill="auto"/>
          </w:tcPr>
          <w:p w:rsidR="00AF5F6A" w:rsidRPr="00811697" w:rsidRDefault="00AF5F6A" w:rsidP="00811697">
            <w:pPr>
              <w:ind w:left="567" w:hanging="567"/>
              <w:rPr>
                <w:lang w:val="lt-LT"/>
              </w:rPr>
            </w:pPr>
            <w:proofErr w:type="spellStart"/>
            <w:r w:rsidRPr="00811697">
              <w:rPr>
                <w:lang w:val="lt-LT"/>
              </w:rPr>
              <w:t>Lidbree</w:t>
            </w:r>
            <w:proofErr w:type="spellEnd"/>
            <w:r w:rsidRPr="00811697">
              <w:rPr>
                <w:lang w:val="lt-LT"/>
              </w:rPr>
              <w:t xml:space="preserve"> 42</w:t>
            </w:r>
            <w:r w:rsidR="00CD2DE3">
              <w:rPr>
                <w:lang w:val="lt-LT"/>
              </w:rPr>
              <w:t> </w:t>
            </w:r>
            <w:r w:rsidRPr="00811697">
              <w:rPr>
                <w:lang w:val="lt-LT"/>
              </w:rPr>
              <w:t>mg/</w:t>
            </w:r>
            <w:r w:rsidR="00CD2DE3">
              <w:rPr>
                <w:lang w:val="lt-LT"/>
              </w:rPr>
              <w:t> </w:t>
            </w:r>
            <w:r w:rsidRPr="00811697">
              <w:rPr>
                <w:lang w:val="lt-LT"/>
              </w:rPr>
              <w:t xml:space="preserve">ml </w:t>
            </w:r>
            <w:proofErr w:type="spellStart"/>
            <w:r w:rsidRPr="00811697">
              <w:rPr>
                <w:lang w:val="en-US"/>
              </w:rPr>
              <w:t>intrauterinný</w:t>
            </w:r>
            <w:proofErr w:type="spellEnd"/>
            <w:r w:rsidRPr="00811697">
              <w:rPr>
                <w:lang w:val="en-US"/>
              </w:rPr>
              <w:t xml:space="preserve"> </w:t>
            </w:r>
            <w:proofErr w:type="spellStart"/>
            <w:r w:rsidRPr="00811697">
              <w:rPr>
                <w:lang w:val="en-US"/>
              </w:rPr>
              <w:t>gél</w:t>
            </w:r>
            <w:proofErr w:type="spellEnd"/>
          </w:p>
        </w:tc>
      </w:tr>
    </w:tbl>
    <w:p w:rsidR="006F293D" w:rsidRPr="00B34FA1" w:rsidRDefault="006F293D" w:rsidP="00F34163">
      <w:pPr>
        <w:numPr>
          <w:ilvl w:val="12"/>
          <w:numId w:val="0"/>
        </w:numPr>
        <w:ind w:right="-2"/>
        <w:rPr>
          <w:lang w:val="lt-LT"/>
        </w:rPr>
      </w:pPr>
    </w:p>
    <w:p w:rsidR="00D15DF0" w:rsidRPr="00B34FA1" w:rsidRDefault="00D15DF0" w:rsidP="00F34163">
      <w:pPr>
        <w:ind w:left="567" w:hanging="567"/>
        <w:rPr>
          <w:lang w:val="lt-LT"/>
        </w:rPr>
      </w:pPr>
    </w:p>
    <w:p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2D39F4">
        <w:rPr>
          <w:b/>
          <w:lang w:val="lt-LT"/>
        </w:rPr>
        <w:t>2020-07-30.</w:t>
      </w:r>
    </w:p>
    <w:p w:rsidR="00F34163" w:rsidRPr="00B34FA1" w:rsidRDefault="00F34163" w:rsidP="00F34163">
      <w:pPr>
        <w:numPr>
          <w:ilvl w:val="12"/>
          <w:numId w:val="0"/>
        </w:numPr>
        <w:spacing w:line="240" w:lineRule="auto"/>
        <w:ind w:right="-2"/>
        <w:rPr>
          <w:i/>
          <w:szCs w:val="24"/>
          <w:lang w:val="lt-LT"/>
        </w:rPr>
      </w:pPr>
    </w:p>
    <w:p w:rsidR="00F34163" w:rsidRPr="00F70E65" w:rsidRDefault="00F34163" w:rsidP="00F34163">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23" w:history="1">
        <w:r w:rsidRPr="00506E50">
          <w:rPr>
            <w:rStyle w:val="Hipersaitas"/>
            <w:rFonts w:eastAsia="SimSun"/>
            <w:lang w:val="lt-LT"/>
          </w:rPr>
          <w:t>http://www.vvkt.lt/</w:t>
        </w:r>
      </w:hyperlink>
      <w:r w:rsidRPr="00F70E65">
        <w:rPr>
          <w:lang w:val="lt-LT"/>
        </w:rPr>
        <w:t>.</w:t>
      </w:r>
    </w:p>
    <w:p w:rsidR="00F34163" w:rsidRPr="00B34FA1" w:rsidRDefault="00F34163" w:rsidP="00F34163">
      <w:pPr>
        <w:numPr>
          <w:ilvl w:val="12"/>
          <w:numId w:val="0"/>
        </w:numPr>
        <w:tabs>
          <w:tab w:val="clear" w:pos="567"/>
        </w:tabs>
        <w:spacing w:line="240" w:lineRule="auto"/>
        <w:ind w:right="-2"/>
        <w:rPr>
          <w:szCs w:val="24"/>
          <w:lang w:val="lt-LT"/>
        </w:rPr>
      </w:pPr>
      <w:r w:rsidRPr="00B34FA1">
        <w:rPr>
          <w:szCs w:val="24"/>
          <w:lang w:val="lt-LT"/>
        </w:rPr>
        <w:t>---------------------------------------------------------------------------------------------------------------------------</w:t>
      </w:r>
    </w:p>
    <w:p w:rsidR="00F34163" w:rsidRPr="00B34FA1" w:rsidRDefault="00F34163" w:rsidP="00F34163">
      <w:pPr>
        <w:numPr>
          <w:ilvl w:val="12"/>
          <w:numId w:val="0"/>
        </w:numPr>
        <w:tabs>
          <w:tab w:val="left" w:pos="2657"/>
        </w:tabs>
        <w:spacing w:line="240" w:lineRule="auto"/>
        <w:ind w:right="-28"/>
        <w:rPr>
          <w:szCs w:val="24"/>
          <w:lang w:val="lt-LT"/>
        </w:rPr>
      </w:pPr>
    </w:p>
    <w:p w:rsidR="00F34163" w:rsidRDefault="00F34163" w:rsidP="00F34163">
      <w:pPr>
        <w:tabs>
          <w:tab w:val="clear" w:pos="567"/>
        </w:tabs>
        <w:spacing w:line="240" w:lineRule="auto"/>
        <w:rPr>
          <w:i/>
          <w:color w:val="008000"/>
          <w:lang w:val="lt-LT"/>
        </w:rPr>
      </w:pPr>
      <w:r w:rsidRPr="00B34FA1">
        <w:rPr>
          <w:lang w:val="lt-LT"/>
        </w:rPr>
        <w:t>Toliau pateikta informacija skirta tik sveikatos priežiūros specialistams</w:t>
      </w:r>
      <w:r w:rsidR="008735EE">
        <w:rPr>
          <w:lang w:val="lt-LT"/>
        </w:rPr>
        <w:t>.</w:t>
      </w:r>
    </w:p>
    <w:p w:rsidR="00A24C8F" w:rsidRPr="006D0AB5" w:rsidRDefault="00A24C8F" w:rsidP="00A24C8F">
      <w:pPr>
        <w:rPr>
          <w:szCs w:val="24"/>
          <w:lang w:val="lt-LT"/>
        </w:rPr>
      </w:pPr>
      <w:r w:rsidRPr="006D0AB5">
        <w:rPr>
          <w:szCs w:val="24"/>
          <w:lang w:val="lt-LT"/>
        </w:rPr>
        <w:t>Vartoti tik į gimdos kaklelio kanalą ir gimdos ertmę.</w:t>
      </w:r>
    </w:p>
    <w:p w:rsidR="00362CAE" w:rsidRPr="00636C6A" w:rsidRDefault="00A24C8F" w:rsidP="00362CAE">
      <w:pPr>
        <w:rPr>
          <w:szCs w:val="24"/>
          <w:lang w:val="lt-LT"/>
        </w:rPr>
      </w:pPr>
      <w:r>
        <w:rPr>
          <w:noProof/>
          <w:szCs w:val="24"/>
          <w:lang w:val="lt-LT"/>
        </w:rPr>
        <w:t>Pavartojus</w:t>
      </w:r>
      <w:r w:rsidR="00362CAE">
        <w:rPr>
          <w:noProof/>
          <w:szCs w:val="24"/>
          <w:lang w:val="lt-LT"/>
        </w:rPr>
        <w:t xml:space="preserve"> </w:t>
      </w:r>
      <w:r w:rsidR="00B26DF5">
        <w:rPr>
          <w:noProof/>
          <w:szCs w:val="24"/>
          <w:lang w:val="lt-LT"/>
        </w:rPr>
        <w:t>L</w:t>
      </w:r>
      <w:r w:rsidR="000556F8">
        <w:rPr>
          <w:noProof/>
          <w:szCs w:val="24"/>
          <w:lang w:val="lt-LT"/>
        </w:rPr>
        <w:t>idbree</w:t>
      </w:r>
      <w:r>
        <w:rPr>
          <w:noProof/>
          <w:szCs w:val="24"/>
          <w:lang w:val="lt-LT"/>
        </w:rPr>
        <w:t xml:space="preserve">, </w:t>
      </w:r>
      <w:r w:rsidR="00362CAE">
        <w:rPr>
          <w:noProof/>
          <w:szCs w:val="24"/>
          <w:lang w:val="lt-LT"/>
        </w:rPr>
        <w:t xml:space="preserve">jei po apsunkinto </w:t>
      </w:r>
      <w:r>
        <w:rPr>
          <w:noProof/>
          <w:szCs w:val="24"/>
          <w:lang w:val="lt-LT"/>
        </w:rPr>
        <w:t xml:space="preserve">VGES </w:t>
      </w:r>
      <w:r w:rsidR="00362CAE">
        <w:rPr>
          <w:noProof/>
          <w:szCs w:val="24"/>
          <w:lang w:val="lt-LT"/>
        </w:rPr>
        <w:t>įterpimo atsiranda neįprastas skausmas ar kraujavimas</w:t>
      </w:r>
      <w:r>
        <w:rPr>
          <w:noProof/>
          <w:szCs w:val="24"/>
          <w:lang w:val="lt-LT"/>
        </w:rPr>
        <w:t xml:space="preserve"> reikėtų nedelsiant atlikti fizinę apžiūrą bei tyrimą ultragarsu, kad būtų patikrinta, ar nepradurta gimdos ar gimdos kaklelio sienelė</w:t>
      </w:r>
      <w:r w:rsidR="00362CAE">
        <w:rPr>
          <w:noProof/>
          <w:szCs w:val="24"/>
          <w:lang w:val="lt-LT"/>
        </w:rPr>
        <w:t xml:space="preserve">, </w:t>
      </w:r>
      <w:r w:rsidR="00362CAE" w:rsidRPr="00636C6A">
        <w:rPr>
          <w:szCs w:val="24"/>
          <w:lang w:val="lt-LT"/>
        </w:rPr>
        <w:t>nes dėl veiksmingos vietinės anestezijos pacientė perforacijos atveju gali nejusti skausmo.</w:t>
      </w:r>
    </w:p>
    <w:p w:rsidR="00A24C8F" w:rsidRDefault="00A24C8F" w:rsidP="00A24C8F">
      <w:pPr>
        <w:rPr>
          <w:szCs w:val="24"/>
          <w:lang w:val="lt-LT"/>
        </w:rPr>
      </w:pPr>
    </w:p>
    <w:p w:rsidR="00362CAE" w:rsidRDefault="007E7D8F" w:rsidP="005704F8">
      <w:pPr>
        <w:rPr>
          <w:szCs w:val="24"/>
          <w:lang w:val="lt-LT"/>
        </w:rPr>
      </w:pPr>
      <w:proofErr w:type="spellStart"/>
      <w:r w:rsidRPr="005704F8">
        <w:rPr>
          <w:b/>
          <w:szCs w:val="24"/>
          <w:lang w:val="lt-LT"/>
        </w:rPr>
        <w:t>Termogelin</w:t>
      </w:r>
      <w:r w:rsidR="005704F8">
        <w:rPr>
          <w:b/>
          <w:szCs w:val="24"/>
          <w:lang w:val="lt-LT"/>
        </w:rPr>
        <w:t>ė</w:t>
      </w:r>
      <w:proofErr w:type="spellEnd"/>
      <w:r w:rsidR="005704F8">
        <w:rPr>
          <w:b/>
          <w:szCs w:val="24"/>
          <w:lang w:val="lt-LT"/>
        </w:rPr>
        <w:t xml:space="preserve"> forma</w:t>
      </w:r>
      <w:r w:rsidRPr="005704F8">
        <w:rPr>
          <w:b/>
          <w:szCs w:val="24"/>
          <w:lang w:val="lt-LT"/>
        </w:rPr>
        <w:t>:</w:t>
      </w:r>
      <w:r>
        <w:rPr>
          <w:szCs w:val="24"/>
          <w:lang w:val="lt-LT"/>
        </w:rPr>
        <w:t xml:space="preserve"> </w:t>
      </w:r>
      <w:proofErr w:type="spellStart"/>
      <w:r w:rsidR="00B26DF5">
        <w:rPr>
          <w:szCs w:val="24"/>
          <w:lang w:val="lt-LT"/>
        </w:rPr>
        <w:t>L</w:t>
      </w:r>
      <w:r w:rsidR="000556F8">
        <w:rPr>
          <w:szCs w:val="24"/>
          <w:lang w:val="lt-LT"/>
        </w:rPr>
        <w:t>idbree</w:t>
      </w:r>
      <w:proofErr w:type="spellEnd"/>
      <w:r>
        <w:rPr>
          <w:szCs w:val="24"/>
          <w:lang w:val="lt-LT"/>
        </w:rPr>
        <w:t xml:space="preserve"> yra vietinis anestetikas, klampus skystis, tampantis geliu, be konservantų. Kūno temperatūroje jis tampa geliu, todėl lieka prilipęs prie gimdos kaklelio kanalo ir gimdos gleivinės (</w:t>
      </w:r>
      <w:r w:rsidR="005704F8">
        <w:rPr>
          <w:noProof/>
          <w:szCs w:val="24"/>
          <w:lang w:val="lt-LT"/>
        </w:rPr>
        <w:t>tokiu būdu minimizuojamas kiekis, kuris ištekėtų išorėn jei būtų skysčio pavidalo).</w:t>
      </w:r>
    </w:p>
    <w:p w:rsidR="007E7D8F" w:rsidRDefault="007E7D8F" w:rsidP="00A24C8F">
      <w:pPr>
        <w:rPr>
          <w:szCs w:val="24"/>
          <w:lang w:val="lt-LT"/>
        </w:rPr>
      </w:pPr>
    </w:p>
    <w:p w:rsidR="005704F8" w:rsidRPr="005704F8" w:rsidRDefault="005704F8" w:rsidP="00A24C8F">
      <w:pPr>
        <w:rPr>
          <w:b/>
          <w:szCs w:val="24"/>
          <w:lang w:val="lt-LT"/>
        </w:rPr>
      </w:pPr>
      <w:r w:rsidRPr="005704F8">
        <w:rPr>
          <w:b/>
          <w:szCs w:val="24"/>
          <w:lang w:val="lt-LT"/>
        </w:rPr>
        <w:t>Vartojimas ir dozė</w:t>
      </w:r>
    </w:p>
    <w:p w:rsidR="005704F8" w:rsidRDefault="005704F8" w:rsidP="00A24C8F">
      <w:pPr>
        <w:rPr>
          <w:szCs w:val="24"/>
          <w:lang w:val="lt-LT"/>
        </w:rPr>
      </w:pPr>
    </w:p>
    <w:p w:rsidR="00A24C8F" w:rsidRPr="006D0AB5" w:rsidRDefault="00B26DF5" w:rsidP="00A24C8F">
      <w:pPr>
        <w:rPr>
          <w:szCs w:val="24"/>
          <w:lang w:val="lt-LT"/>
        </w:rPr>
      </w:pPr>
      <w:proofErr w:type="spellStart"/>
      <w:r>
        <w:rPr>
          <w:szCs w:val="24"/>
          <w:lang w:val="lt-LT"/>
        </w:rPr>
        <w:t>L</w:t>
      </w:r>
      <w:r w:rsidR="000556F8">
        <w:rPr>
          <w:szCs w:val="24"/>
          <w:lang w:val="lt-LT"/>
        </w:rPr>
        <w:t>idbree</w:t>
      </w:r>
      <w:proofErr w:type="spellEnd"/>
      <w:r w:rsidR="00A24C8F" w:rsidRPr="006D0AB5">
        <w:rPr>
          <w:szCs w:val="24"/>
          <w:lang w:val="lt-LT"/>
        </w:rPr>
        <w:t xml:space="preserve"> vartojimo metu turi būti skysto pavidalo. Jei jis yra gelio pavidalo, jį reikėtų palaikyti šaldytuve, kol vėl suskystės. Švirkštą pakreipus, jame matomi oro burbuliukai ims judėti.</w:t>
      </w:r>
    </w:p>
    <w:p w:rsidR="00A24C8F" w:rsidRDefault="00A24C8F" w:rsidP="00A24C8F">
      <w:pPr>
        <w:rPr>
          <w:szCs w:val="24"/>
          <w:lang w:val="lt-LT"/>
        </w:rPr>
      </w:pPr>
    </w:p>
    <w:p w:rsidR="00A24C8F" w:rsidRDefault="00A24C8F" w:rsidP="00A24C8F">
      <w:pPr>
        <w:rPr>
          <w:szCs w:val="24"/>
          <w:lang w:val="lt-LT"/>
        </w:rPr>
      </w:pPr>
      <w:r>
        <w:rPr>
          <w:szCs w:val="24"/>
          <w:lang w:val="lt-LT"/>
        </w:rPr>
        <w:t xml:space="preserve">Žingsnis po žingsnio surinkite gaminį ir klampų skystį vartokite naudodami kartu pakuotėje esančiu steriliu </w:t>
      </w:r>
      <w:proofErr w:type="spellStart"/>
      <w:r>
        <w:rPr>
          <w:szCs w:val="24"/>
          <w:lang w:val="lt-LT"/>
        </w:rPr>
        <w:t>aplikatorimi</w:t>
      </w:r>
      <w:proofErr w:type="spellEnd"/>
      <w:r>
        <w:rPr>
          <w:szCs w:val="24"/>
          <w:lang w:val="lt-LT"/>
        </w:rPr>
        <w:t>:</w:t>
      </w:r>
    </w:p>
    <w:p w:rsidR="00A24C8F" w:rsidRDefault="00A24C8F" w:rsidP="00A24C8F">
      <w:pPr>
        <w:rPr>
          <w:szCs w:val="24"/>
          <w:lang w:val="lt-LT"/>
        </w:rPr>
      </w:pPr>
    </w:p>
    <w:p w:rsidR="00A24C8F" w:rsidRDefault="00A24C8F" w:rsidP="00A24C8F">
      <w:pPr>
        <w:numPr>
          <w:ilvl w:val="0"/>
          <w:numId w:val="10"/>
        </w:numPr>
        <w:rPr>
          <w:szCs w:val="24"/>
          <w:lang w:val="lt-LT"/>
        </w:rPr>
      </w:pPr>
      <w:r>
        <w:rPr>
          <w:szCs w:val="24"/>
          <w:lang w:val="lt-LT"/>
        </w:rPr>
        <w:t>Patikrinkite, kai</w:t>
      </w:r>
      <w:r w:rsidR="000B1912">
        <w:rPr>
          <w:szCs w:val="24"/>
          <w:lang w:val="lt-LT"/>
        </w:rPr>
        <w:t>p</w:t>
      </w:r>
      <w:r>
        <w:rPr>
          <w:szCs w:val="24"/>
          <w:lang w:val="lt-LT"/>
        </w:rPr>
        <w:t xml:space="preserve"> atrodo švirkštas, kai jį pakreipiate. Švirkšte esantys oro burbuliukai ims judėti, jei preparatas yra skysto pavidalo, tinkamas vartoti. Jei oro burbuliukai nejuda, tai reiškia, kad preparatas įgavo gelio pavidalą – tuomet palaikykite jį  šaldytuve, kol  vėl suskystės.</w:t>
      </w:r>
    </w:p>
    <w:p w:rsidR="00A24C8F" w:rsidRDefault="00A24C8F" w:rsidP="00A24C8F">
      <w:pPr>
        <w:numPr>
          <w:ilvl w:val="0"/>
          <w:numId w:val="10"/>
        </w:numPr>
        <w:rPr>
          <w:szCs w:val="24"/>
          <w:lang w:val="lt-LT"/>
        </w:rPr>
      </w:pPr>
      <w:r>
        <w:rPr>
          <w:szCs w:val="24"/>
          <w:lang w:val="lt-LT"/>
        </w:rPr>
        <w:t xml:space="preserve">Sujunkite švirkštą su stūmoklio koteliu ir </w:t>
      </w:r>
      <w:proofErr w:type="spellStart"/>
      <w:r>
        <w:rPr>
          <w:szCs w:val="24"/>
          <w:lang w:val="lt-LT"/>
        </w:rPr>
        <w:t>aplikatoriumi</w:t>
      </w:r>
      <w:proofErr w:type="spellEnd"/>
      <w:r>
        <w:rPr>
          <w:szCs w:val="24"/>
          <w:lang w:val="lt-LT"/>
        </w:rPr>
        <w:t>, patikrinkite, ar  šios dalys sujungtos sandariai.</w:t>
      </w:r>
    </w:p>
    <w:p w:rsidR="00A24C8F" w:rsidRDefault="00A24C8F" w:rsidP="00A24C8F">
      <w:pPr>
        <w:rPr>
          <w:szCs w:val="24"/>
          <w:lang w:val="lt-LT"/>
        </w:rPr>
      </w:pPr>
    </w:p>
    <w:p w:rsidR="00A24C8F" w:rsidRDefault="002F2935" w:rsidP="00A24C8F">
      <w:pPr>
        <w:rPr>
          <w:szCs w:val="24"/>
          <w:lang w:val="lt-LT"/>
        </w:rPr>
      </w:pPr>
      <w:r>
        <w:rPr>
          <w:noProof/>
          <w:szCs w:val="24"/>
          <w:lang w:val="lt-LT" w:eastAsia="lt-LT"/>
        </w:rPr>
        <w:drawing>
          <wp:inline distT="0" distB="0" distL="0" distR="0">
            <wp:extent cx="5759450" cy="4081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408170"/>
                    </a:xfrm>
                    <a:prstGeom prst="rect">
                      <a:avLst/>
                    </a:prstGeom>
                    <a:noFill/>
                  </pic:spPr>
                </pic:pic>
              </a:graphicData>
            </a:graphic>
          </wp:inline>
        </w:drawing>
      </w:r>
    </w:p>
    <w:p w:rsidR="00A24C8F" w:rsidRDefault="00A24C8F" w:rsidP="00A24C8F">
      <w:pPr>
        <w:rPr>
          <w:szCs w:val="24"/>
          <w:lang w:val="lt-LT"/>
        </w:rPr>
      </w:pPr>
    </w:p>
    <w:p w:rsidR="00A24C8F" w:rsidRDefault="00A24C8F" w:rsidP="00A24C8F">
      <w:pPr>
        <w:rPr>
          <w:szCs w:val="24"/>
          <w:lang w:val="lt-LT"/>
        </w:rPr>
      </w:pPr>
    </w:p>
    <w:p w:rsidR="00A24C8F" w:rsidRDefault="00A24C8F" w:rsidP="00A24C8F">
      <w:pPr>
        <w:numPr>
          <w:ilvl w:val="0"/>
          <w:numId w:val="10"/>
        </w:numPr>
        <w:rPr>
          <w:szCs w:val="24"/>
          <w:lang w:val="lt-LT"/>
        </w:rPr>
      </w:pPr>
      <w:r>
        <w:rPr>
          <w:szCs w:val="24"/>
          <w:lang w:val="lt-LT"/>
        </w:rPr>
        <w:t xml:space="preserve">Į švirkštą atsargiai stumdami stūmiklį, išstumkite oro burbuliukus ir </w:t>
      </w:r>
      <w:proofErr w:type="spellStart"/>
      <w:r>
        <w:rPr>
          <w:szCs w:val="24"/>
          <w:lang w:val="lt-LT"/>
        </w:rPr>
        <w:t>aplikatorių</w:t>
      </w:r>
      <w:proofErr w:type="spellEnd"/>
      <w:r>
        <w:rPr>
          <w:szCs w:val="24"/>
          <w:lang w:val="lt-LT"/>
        </w:rPr>
        <w:t xml:space="preserve"> pripildykite gelio.</w:t>
      </w:r>
    </w:p>
    <w:p w:rsidR="00A24C8F" w:rsidRDefault="00A24C8F" w:rsidP="00A24C8F">
      <w:pPr>
        <w:numPr>
          <w:ilvl w:val="0"/>
          <w:numId w:val="10"/>
        </w:numPr>
        <w:rPr>
          <w:szCs w:val="24"/>
          <w:lang w:val="lt-LT"/>
        </w:rPr>
      </w:pPr>
      <w:r>
        <w:rPr>
          <w:szCs w:val="24"/>
          <w:lang w:val="lt-LT"/>
        </w:rPr>
        <w:t xml:space="preserve">Naudokitės </w:t>
      </w:r>
      <w:proofErr w:type="spellStart"/>
      <w:r>
        <w:rPr>
          <w:szCs w:val="24"/>
          <w:lang w:val="lt-LT"/>
        </w:rPr>
        <w:t>centimetrine</w:t>
      </w:r>
      <w:proofErr w:type="spellEnd"/>
      <w:r>
        <w:rPr>
          <w:szCs w:val="24"/>
          <w:lang w:val="lt-LT"/>
        </w:rPr>
        <w:t xml:space="preserve"> </w:t>
      </w:r>
      <w:proofErr w:type="spellStart"/>
      <w:r>
        <w:rPr>
          <w:szCs w:val="24"/>
          <w:lang w:val="lt-LT"/>
        </w:rPr>
        <w:t>aplikatoriaus</w:t>
      </w:r>
      <w:proofErr w:type="spellEnd"/>
      <w:r>
        <w:rPr>
          <w:szCs w:val="24"/>
          <w:lang w:val="lt-LT"/>
        </w:rPr>
        <w:t xml:space="preserve"> skale </w:t>
      </w:r>
      <w:proofErr w:type="spellStart"/>
      <w:r w:rsidR="00B26DF5">
        <w:rPr>
          <w:szCs w:val="24"/>
          <w:lang w:val="lt-LT"/>
        </w:rPr>
        <w:t>L</w:t>
      </w:r>
      <w:r w:rsidR="000556F8">
        <w:rPr>
          <w:szCs w:val="24"/>
          <w:lang w:val="lt-LT"/>
        </w:rPr>
        <w:t>idbree</w:t>
      </w:r>
      <w:proofErr w:type="spellEnd"/>
      <w:r>
        <w:rPr>
          <w:szCs w:val="24"/>
          <w:lang w:val="lt-LT"/>
        </w:rPr>
        <w:t xml:space="preserve"> dozavimui.</w:t>
      </w:r>
    </w:p>
    <w:p w:rsidR="00A24C8F" w:rsidRDefault="00A24C8F" w:rsidP="00A24C8F">
      <w:pPr>
        <w:rPr>
          <w:szCs w:val="24"/>
          <w:lang w:val="lt-LT"/>
        </w:rPr>
      </w:pPr>
    </w:p>
    <w:p w:rsidR="00A24C8F" w:rsidRDefault="00A24C8F" w:rsidP="00A24C8F">
      <w:pPr>
        <w:rPr>
          <w:szCs w:val="24"/>
          <w:lang w:val="lt-LT"/>
        </w:rPr>
      </w:pPr>
      <w:r>
        <w:rPr>
          <w:szCs w:val="24"/>
          <w:lang w:val="lt-LT"/>
        </w:rPr>
        <w:t xml:space="preserve">Kai </w:t>
      </w:r>
      <w:proofErr w:type="spellStart"/>
      <w:r>
        <w:rPr>
          <w:szCs w:val="24"/>
          <w:lang w:val="lt-LT"/>
        </w:rPr>
        <w:t>aplikatorius</w:t>
      </w:r>
      <w:proofErr w:type="spellEnd"/>
      <w:r>
        <w:rPr>
          <w:szCs w:val="24"/>
          <w:lang w:val="lt-LT"/>
        </w:rPr>
        <w:t xml:space="preserve"> jau yra vietoje, iš švirkšto galima iššvirkšti 8,5</w:t>
      </w:r>
      <w:r w:rsidR="00CD2DE3">
        <w:rPr>
          <w:noProof/>
          <w:szCs w:val="24"/>
          <w:lang w:val="lt-LT"/>
        </w:rPr>
        <w:t> </w:t>
      </w:r>
      <w:r>
        <w:rPr>
          <w:szCs w:val="24"/>
          <w:lang w:val="lt-LT"/>
        </w:rPr>
        <w:t xml:space="preserve"> ml gelio. Viename ml yra 42</w:t>
      </w:r>
      <w:r w:rsidR="00CD2DE3">
        <w:rPr>
          <w:noProof/>
          <w:szCs w:val="24"/>
          <w:lang w:val="lt-LT"/>
        </w:rPr>
        <w:t> </w:t>
      </w:r>
      <w:r>
        <w:rPr>
          <w:noProof/>
          <w:szCs w:val="24"/>
          <w:lang w:val="lt-LT"/>
        </w:rPr>
        <w:t xml:space="preserve"> mg lidokaino. Gelį vartokite žingsnis po žingsnio (nuo 1 iki 3), kaip pavaizduota paveikslėlyje.</w:t>
      </w:r>
      <w:r>
        <w:rPr>
          <w:szCs w:val="24"/>
          <w:lang w:val="lt-LT"/>
        </w:rPr>
        <w:t xml:space="preserve"> </w:t>
      </w:r>
    </w:p>
    <w:p w:rsidR="00A24C8F" w:rsidRDefault="00A24C8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A24C8F" w:rsidRDefault="000545AB" w:rsidP="00A24C8F">
      <w:pPr>
        <w:rPr>
          <w:szCs w:val="24"/>
          <w:lang w:val="lt-LT"/>
        </w:rPr>
      </w:pPr>
      <w:r w:rsidRPr="00A47C6F">
        <w:rPr>
          <w:noProof/>
          <w:snapToGrid/>
          <w:lang w:val="lt-LT" w:eastAsia="lt-LT"/>
        </w:rPr>
        <w:drawing>
          <wp:inline distT="0" distB="0" distL="0" distR="0" wp14:anchorId="24105562" wp14:editId="7C3457BB">
            <wp:extent cx="3171825" cy="32004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1825" cy="3200400"/>
                    </a:xfrm>
                    <a:prstGeom prst="rect">
                      <a:avLst/>
                    </a:prstGeom>
                    <a:noFill/>
                    <a:ln>
                      <a:noFill/>
                    </a:ln>
                  </pic:spPr>
                </pic:pic>
              </a:graphicData>
            </a:graphic>
          </wp:inline>
        </w:drawing>
      </w:r>
      <w:r>
        <w:rPr>
          <w:noProof/>
          <w:szCs w:val="24"/>
          <w:lang w:val="lt-LT" w:eastAsia="lt-LT"/>
        </w:rPr>
        <w:drawing>
          <wp:inline distT="0" distB="0" distL="0" distR="0" wp14:editId="37C82CD9">
            <wp:extent cx="2847340" cy="293878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340" cy="2938780"/>
                    </a:xfrm>
                    <a:prstGeom prst="rect">
                      <a:avLst/>
                    </a:prstGeom>
                    <a:noFill/>
                  </pic:spPr>
                </pic:pic>
              </a:graphicData>
            </a:graphic>
          </wp:inline>
        </w:drawing>
      </w:r>
    </w:p>
    <w:p w:rsidR="00A24C8F" w:rsidRDefault="00A24C8F" w:rsidP="00A24C8F">
      <w:pPr>
        <w:rPr>
          <w:szCs w:val="24"/>
          <w:lang w:val="lt-LT"/>
        </w:rPr>
      </w:pPr>
    </w:p>
    <w:p w:rsidR="00A47C6F" w:rsidRDefault="00A47C6F" w:rsidP="00A24C8F">
      <w:pPr>
        <w:rPr>
          <w:szCs w:val="24"/>
          <w:lang w:val="lt-LT"/>
        </w:rPr>
      </w:pPr>
    </w:p>
    <w:p w:rsidR="00A47C6F" w:rsidRDefault="00A47C6F" w:rsidP="00A24C8F">
      <w:pPr>
        <w:rPr>
          <w:szCs w:val="24"/>
          <w:lang w:val="lt-LT"/>
        </w:rPr>
      </w:pPr>
    </w:p>
    <w:p w:rsidR="00D40A1F" w:rsidRDefault="00D40A1F" w:rsidP="00F34163">
      <w:pPr>
        <w:tabs>
          <w:tab w:val="clear" w:pos="567"/>
        </w:tabs>
        <w:spacing w:line="240" w:lineRule="auto"/>
        <w:rPr>
          <w:i/>
          <w:lang w:val="lt-LT"/>
        </w:rPr>
      </w:pPr>
    </w:p>
    <w:p w:rsidR="00D40A1F" w:rsidRDefault="00D40A1F" w:rsidP="00F34163">
      <w:pPr>
        <w:tabs>
          <w:tab w:val="clear" w:pos="567"/>
        </w:tabs>
        <w:spacing w:line="240" w:lineRule="auto"/>
        <w:rPr>
          <w:i/>
          <w:lang w:val="lt-LT"/>
        </w:rPr>
      </w:pPr>
    </w:p>
    <w:p w:rsidR="00F34163" w:rsidRPr="00D40A1F" w:rsidRDefault="00EF65A5" w:rsidP="00F34163">
      <w:pPr>
        <w:tabs>
          <w:tab w:val="clear" w:pos="567"/>
        </w:tabs>
        <w:spacing w:line="240" w:lineRule="auto"/>
        <w:rPr>
          <w:i/>
          <w:lang w:val="lt-LT"/>
        </w:rPr>
      </w:pPr>
      <w:r w:rsidRPr="00D40A1F">
        <w:rPr>
          <w:i/>
          <w:lang w:val="lt-LT"/>
        </w:rPr>
        <w:t xml:space="preserve">Procedūros gimdos kaklelio </w:t>
      </w:r>
      <w:proofErr w:type="spellStart"/>
      <w:r w:rsidRPr="00D40A1F">
        <w:rPr>
          <w:i/>
          <w:lang w:val="lt-LT"/>
        </w:rPr>
        <w:t>strityje</w:t>
      </w:r>
      <w:proofErr w:type="spellEnd"/>
      <w:r w:rsidRPr="00D40A1F">
        <w:rPr>
          <w:i/>
          <w:lang w:val="lt-LT"/>
        </w:rPr>
        <w:t>:</w:t>
      </w:r>
    </w:p>
    <w:p w:rsidR="00F34163" w:rsidRDefault="00EF65A5" w:rsidP="00EF65A5">
      <w:pPr>
        <w:numPr>
          <w:ilvl w:val="0"/>
          <w:numId w:val="12"/>
        </w:numPr>
        <w:tabs>
          <w:tab w:val="clear" w:pos="567"/>
        </w:tabs>
        <w:spacing w:line="240" w:lineRule="auto"/>
        <w:rPr>
          <w:lang w:val="lt-LT"/>
        </w:rPr>
      </w:pPr>
      <w:r>
        <w:rPr>
          <w:lang w:val="lt-LT"/>
        </w:rPr>
        <w:t xml:space="preserve">Steriliu </w:t>
      </w:r>
      <w:proofErr w:type="spellStart"/>
      <w:r>
        <w:rPr>
          <w:lang w:val="lt-LT"/>
        </w:rPr>
        <w:t>aplikatoriumi</w:t>
      </w:r>
      <w:proofErr w:type="spellEnd"/>
      <w:r w:rsidR="00D6325F">
        <w:rPr>
          <w:lang w:val="lt-LT"/>
        </w:rPr>
        <w:t xml:space="preserve"> 2-3 ml </w:t>
      </w:r>
      <w:r>
        <w:rPr>
          <w:lang w:val="lt-LT"/>
        </w:rPr>
        <w:t xml:space="preserve"> </w:t>
      </w:r>
      <w:r w:rsidR="000B1912">
        <w:rPr>
          <w:lang w:val="lt-LT"/>
        </w:rPr>
        <w:t xml:space="preserve">storu </w:t>
      </w:r>
      <w:r>
        <w:rPr>
          <w:lang w:val="lt-LT"/>
        </w:rPr>
        <w:t xml:space="preserve">sluoksniu </w:t>
      </w:r>
      <w:r w:rsidR="00D6325F">
        <w:rPr>
          <w:lang w:val="lt-LT"/>
        </w:rPr>
        <w:t>pa</w:t>
      </w:r>
      <w:r>
        <w:rPr>
          <w:lang w:val="lt-LT"/>
        </w:rPr>
        <w:t xml:space="preserve">tepkite </w:t>
      </w:r>
      <w:r w:rsidR="00D6325F">
        <w:rPr>
          <w:lang w:val="lt-LT"/>
        </w:rPr>
        <w:t>išorin</w:t>
      </w:r>
      <w:r w:rsidR="00805670">
        <w:rPr>
          <w:lang w:val="lt-LT"/>
        </w:rPr>
        <w:t>es</w:t>
      </w:r>
      <w:r w:rsidR="00D6325F">
        <w:rPr>
          <w:lang w:val="lt-LT"/>
        </w:rPr>
        <w:t xml:space="preserve"> g</w:t>
      </w:r>
      <w:r w:rsidR="000B1912">
        <w:rPr>
          <w:lang w:val="lt-LT"/>
        </w:rPr>
        <w:t>imdos</w:t>
      </w:r>
      <w:r w:rsidR="00D6325F">
        <w:rPr>
          <w:lang w:val="lt-LT"/>
        </w:rPr>
        <w:t xml:space="preserve"> kaklelio žio</w:t>
      </w:r>
      <w:r w:rsidR="00805670">
        <w:rPr>
          <w:lang w:val="lt-LT"/>
        </w:rPr>
        <w:t>tis</w:t>
      </w:r>
      <w:r w:rsidR="00D6325F">
        <w:rPr>
          <w:lang w:val="lt-LT"/>
        </w:rPr>
        <w:t>.</w:t>
      </w:r>
    </w:p>
    <w:p w:rsidR="00D6325F" w:rsidRDefault="00D6325F" w:rsidP="00D6325F">
      <w:pPr>
        <w:numPr>
          <w:ilvl w:val="0"/>
          <w:numId w:val="12"/>
        </w:numPr>
        <w:tabs>
          <w:tab w:val="clear" w:pos="567"/>
        </w:tabs>
        <w:spacing w:line="240" w:lineRule="auto"/>
        <w:rPr>
          <w:lang w:val="lt-LT"/>
        </w:rPr>
      </w:pPr>
      <w:r>
        <w:rPr>
          <w:lang w:val="lt-LT"/>
        </w:rPr>
        <w:t>Likus 5 minutėms iki procedūros pradžios,</w:t>
      </w:r>
      <w:r w:rsidRPr="00D6325F">
        <w:rPr>
          <w:lang w:val="lt-LT"/>
        </w:rPr>
        <w:t xml:space="preserve"> </w:t>
      </w:r>
      <w:r>
        <w:rPr>
          <w:lang w:val="lt-LT"/>
        </w:rPr>
        <w:t xml:space="preserve">steriliu </w:t>
      </w:r>
      <w:proofErr w:type="spellStart"/>
      <w:r>
        <w:rPr>
          <w:lang w:val="lt-LT"/>
        </w:rPr>
        <w:t>aplikatoriumi</w:t>
      </w:r>
      <w:proofErr w:type="spellEnd"/>
      <w:r>
        <w:rPr>
          <w:lang w:val="lt-LT"/>
        </w:rPr>
        <w:t xml:space="preserve"> išspauskite 3 ml į gimdos kaklelio kanalą.</w:t>
      </w:r>
    </w:p>
    <w:p w:rsidR="00D6325F" w:rsidRDefault="00D6325F" w:rsidP="00D6325F">
      <w:pPr>
        <w:tabs>
          <w:tab w:val="clear" w:pos="567"/>
        </w:tabs>
        <w:spacing w:line="240" w:lineRule="auto"/>
        <w:rPr>
          <w:lang w:val="lt-LT"/>
        </w:rPr>
      </w:pPr>
    </w:p>
    <w:p w:rsidR="00D6325F" w:rsidRDefault="00D6325F" w:rsidP="00D6325F">
      <w:pPr>
        <w:tabs>
          <w:tab w:val="clear" w:pos="567"/>
        </w:tabs>
        <w:spacing w:line="240" w:lineRule="auto"/>
        <w:rPr>
          <w:lang w:val="lt-LT"/>
        </w:rPr>
      </w:pPr>
    </w:p>
    <w:p w:rsidR="00D6325F" w:rsidRPr="00D6325F" w:rsidRDefault="00D6325F" w:rsidP="00D6325F">
      <w:pPr>
        <w:rPr>
          <w:i/>
          <w:noProof/>
          <w:szCs w:val="24"/>
          <w:lang w:val="lt-LT"/>
        </w:rPr>
      </w:pPr>
      <w:r w:rsidRPr="008D5B05">
        <w:rPr>
          <w:i/>
          <w:noProof/>
          <w:szCs w:val="24"/>
          <w:lang w:val="lt-LT"/>
        </w:rPr>
        <w:t>Procedūros gimdos ertmėje</w:t>
      </w:r>
    </w:p>
    <w:p w:rsidR="00D6325F" w:rsidRDefault="00D6325F" w:rsidP="00D6325F">
      <w:pPr>
        <w:numPr>
          <w:ilvl w:val="0"/>
          <w:numId w:val="14"/>
        </w:numPr>
        <w:tabs>
          <w:tab w:val="clear" w:pos="567"/>
        </w:tabs>
        <w:spacing w:line="240" w:lineRule="auto"/>
        <w:rPr>
          <w:lang w:val="lt-LT"/>
        </w:rPr>
      </w:pPr>
      <w:r>
        <w:rPr>
          <w:lang w:val="lt-LT"/>
        </w:rPr>
        <w:t>S</w:t>
      </w:r>
      <w:r w:rsidRPr="00D6325F">
        <w:rPr>
          <w:lang w:val="lt-LT"/>
        </w:rPr>
        <w:t>teril</w:t>
      </w:r>
      <w:r>
        <w:rPr>
          <w:lang w:val="lt-LT"/>
        </w:rPr>
        <w:t>iu</w:t>
      </w:r>
      <w:r w:rsidRPr="00D6325F">
        <w:rPr>
          <w:lang w:val="lt-LT"/>
        </w:rPr>
        <w:t xml:space="preserve"> </w:t>
      </w:r>
      <w:proofErr w:type="spellStart"/>
      <w:r w:rsidRPr="00D6325F">
        <w:rPr>
          <w:lang w:val="lt-LT"/>
        </w:rPr>
        <w:t>apl</w:t>
      </w:r>
      <w:r w:rsidR="00D40A1F">
        <w:rPr>
          <w:lang w:val="lt-LT"/>
        </w:rPr>
        <w:t>i</w:t>
      </w:r>
      <w:r w:rsidRPr="00D6325F">
        <w:rPr>
          <w:lang w:val="lt-LT"/>
        </w:rPr>
        <w:t>katori</w:t>
      </w:r>
      <w:r>
        <w:rPr>
          <w:lang w:val="lt-LT"/>
        </w:rPr>
        <w:t>umi</w:t>
      </w:r>
      <w:proofErr w:type="spellEnd"/>
      <w:r w:rsidRPr="00D6325F">
        <w:rPr>
          <w:lang w:val="lt-LT"/>
        </w:rPr>
        <w:t xml:space="preserve"> išspaus</w:t>
      </w:r>
      <w:r>
        <w:rPr>
          <w:lang w:val="lt-LT"/>
        </w:rPr>
        <w:t xml:space="preserve">kite </w:t>
      </w:r>
      <w:r w:rsidRPr="00D6325F">
        <w:rPr>
          <w:lang w:val="lt-LT"/>
        </w:rPr>
        <w:t>1-2 ml ant priekinės gimdos kaklelio išorinių žio</w:t>
      </w:r>
      <w:r w:rsidR="00805670">
        <w:rPr>
          <w:lang w:val="lt-LT"/>
        </w:rPr>
        <w:t>čių</w:t>
      </w:r>
      <w:r w:rsidRPr="00D6325F">
        <w:rPr>
          <w:lang w:val="lt-LT"/>
        </w:rPr>
        <w:t xml:space="preserve"> lūpos</w:t>
      </w:r>
      <w:r>
        <w:rPr>
          <w:lang w:val="lt-LT"/>
        </w:rPr>
        <w:t>.</w:t>
      </w:r>
    </w:p>
    <w:p w:rsidR="00D6325F" w:rsidRDefault="00B077D0" w:rsidP="00D6325F">
      <w:pPr>
        <w:numPr>
          <w:ilvl w:val="0"/>
          <w:numId w:val="14"/>
        </w:numPr>
        <w:tabs>
          <w:tab w:val="clear" w:pos="567"/>
        </w:tabs>
        <w:spacing w:line="240" w:lineRule="auto"/>
        <w:rPr>
          <w:lang w:val="lt-LT"/>
        </w:rPr>
      </w:pPr>
      <w:r>
        <w:rPr>
          <w:lang w:val="lt-LT"/>
        </w:rPr>
        <w:t>S</w:t>
      </w:r>
      <w:r w:rsidR="00D6325F">
        <w:rPr>
          <w:lang w:val="lt-LT"/>
        </w:rPr>
        <w:t xml:space="preserve">teriliu </w:t>
      </w:r>
      <w:proofErr w:type="spellStart"/>
      <w:r w:rsidR="00D6325F">
        <w:rPr>
          <w:lang w:val="lt-LT"/>
        </w:rPr>
        <w:t>aplikatoriumi</w:t>
      </w:r>
      <w:proofErr w:type="spellEnd"/>
      <w:r w:rsidR="00D6325F">
        <w:rPr>
          <w:lang w:val="lt-LT"/>
        </w:rPr>
        <w:t xml:space="preserve"> išspauskite </w:t>
      </w:r>
      <w:r>
        <w:rPr>
          <w:lang w:val="lt-LT"/>
        </w:rPr>
        <w:t>2-</w:t>
      </w:r>
      <w:r w:rsidR="00D6325F">
        <w:rPr>
          <w:lang w:val="lt-LT"/>
        </w:rPr>
        <w:t>3 ml į gimdos kaklelio kanalą</w:t>
      </w:r>
      <w:r>
        <w:rPr>
          <w:lang w:val="lt-LT"/>
        </w:rPr>
        <w:t>.</w:t>
      </w:r>
      <w:r w:rsidRPr="00B077D0">
        <w:rPr>
          <w:noProof/>
          <w:szCs w:val="24"/>
          <w:lang w:val="lt-LT"/>
        </w:rPr>
        <w:t xml:space="preserve"> </w:t>
      </w:r>
      <w:r>
        <w:rPr>
          <w:noProof/>
          <w:szCs w:val="24"/>
          <w:lang w:val="lt-LT"/>
        </w:rPr>
        <w:t>Palaukite 2 minutes, kol prasidės poveikis vidinėse žio</w:t>
      </w:r>
      <w:r w:rsidR="00805670">
        <w:rPr>
          <w:noProof/>
          <w:szCs w:val="24"/>
          <w:lang w:val="lt-LT"/>
        </w:rPr>
        <w:t>tyse</w:t>
      </w:r>
      <w:r>
        <w:rPr>
          <w:noProof/>
          <w:szCs w:val="24"/>
          <w:lang w:val="lt-LT"/>
        </w:rPr>
        <w:t>.</w:t>
      </w:r>
    </w:p>
    <w:p w:rsidR="00D6325F" w:rsidRDefault="00D40A1F" w:rsidP="00D6325F">
      <w:pPr>
        <w:numPr>
          <w:ilvl w:val="0"/>
          <w:numId w:val="14"/>
        </w:numPr>
        <w:tabs>
          <w:tab w:val="clear" w:pos="567"/>
        </w:tabs>
        <w:spacing w:line="240" w:lineRule="auto"/>
        <w:rPr>
          <w:lang w:val="lt-LT"/>
        </w:rPr>
      </w:pPr>
      <w:r>
        <w:rPr>
          <w:noProof/>
          <w:szCs w:val="24"/>
          <w:lang w:val="lt-LT"/>
        </w:rPr>
        <w:t>Po to, likus 5 minutėms iki procedūros pradžios, įterpti aplikatorių į gimdos ertmę ir išspausti 3-5</w:t>
      </w:r>
      <w:r w:rsidR="00CD2DE3">
        <w:rPr>
          <w:noProof/>
          <w:szCs w:val="24"/>
          <w:lang w:val="lt-LT"/>
        </w:rPr>
        <w:t> </w:t>
      </w:r>
      <w:r>
        <w:rPr>
          <w:noProof/>
          <w:szCs w:val="24"/>
          <w:lang w:val="lt-LT"/>
        </w:rPr>
        <w:t xml:space="preserve"> ml. Apl</w:t>
      </w:r>
      <w:r w:rsidR="00805670">
        <w:rPr>
          <w:noProof/>
          <w:szCs w:val="24"/>
          <w:lang w:val="lt-LT"/>
        </w:rPr>
        <w:t>i</w:t>
      </w:r>
      <w:r>
        <w:rPr>
          <w:noProof/>
          <w:szCs w:val="24"/>
          <w:lang w:val="lt-LT"/>
        </w:rPr>
        <w:t>katorius sugraduotas centimentrine skale. Galima vartoti mažesnę dozę, pvz., negimdžiusioms moterims arba pacientėms, kurios pajunta diskomfortą dar nepavartojus viso tūrio.</w:t>
      </w:r>
    </w:p>
    <w:p w:rsidR="00D6325F" w:rsidRDefault="00D6325F" w:rsidP="00D6325F">
      <w:pPr>
        <w:tabs>
          <w:tab w:val="clear" w:pos="567"/>
        </w:tabs>
        <w:spacing w:line="240" w:lineRule="auto"/>
        <w:rPr>
          <w:lang w:val="lt-LT"/>
        </w:rPr>
      </w:pPr>
    </w:p>
    <w:p w:rsidR="00D6325F" w:rsidRPr="00B34FA1" w:rsidRDefault="00D6325F" w:rsidP="00D40A1F">
      <w:pPr>
        <w:rPr>
          <w:noProof/>
          <w:szCs w:val="24"/>
          <w:lang w:val="lt-LT"/>
        </w:rPr>
      </w:pPr>
      <w:r>
        <w:rPr>
          <w:noProof/>
          <w:szCs w:val="24"/>
          <w:lang w:val="lt-LT"/>
        </w:rPr>
        <w:t>Vienkartinė dozė į gimdos ertmę turi neviršyti 10</w:t>
      </w:r>
      <w:r w:rsidR="00CD2DE3">
        <w:rPr>
          <w:noProof/>
          <w:szCs w:val="24"/>
          <w:lang w:val="lt-LT"/>
        </w:rPr>
        <w:t> </w:t>
      </w:r>
      <w:r>
        <w:rPr>
          <w:noProof/>
          <w:szCs w:val="24"/>
          <w:lang w:val="lt-LT"/>
        </w:rPr>
        <w:t xml:space="preserve"> ml. </w:t>
      </w:r>
      <w:r w:rsidR="00D40A1F">
        <w:rPr>
          <w:noProof/>
          <w:szCs w:val="24"/>
          <w:lang w:val="lt-LT"/>
        </w:rPr>
        <w:t xml:space="preserve"> Nesuvartotus likučius išmeskite.</w:t>
      </w:r>
      <w:r>
        <w:rPr>
          <w:noProof/>
          <w:szCs w:val="24"/>
          <w:lang w:val="lt-LT"/>
        </w:rPr>
        <w:t xml:space="preserve">  </w:t>
      </w:r>
    </w:p>
    <w:p w:rsidR="00F34163" w:rsidRPr="00EF65A5" w:rsidRDefault="00F34163" w:rsidP="00F34163">
      <w:pPr>
        <w:tabs>
          <w:tab w:val="clear" w:pos="567"/>
        </w:tabs>
        <w:spacing w:line="240" w:lineRule="auto"/>
        <w:rPr>
          <w:i/>
          <w:lang w:val="lt-LT"/>
        </w:rPr>
      </w:pPr>
    </w:p>
    <w:p w:rsidR="00F34163" w:rsidRPr="00EF65A5" w:rsidRDefault="00F34163" w:rsidP="00F34163">
      <w:pPr>
        <w:tabs>
          <w:tab w:val="clear" w:pos="567"/>
        </w:tabs>
        <w:spacing w:line="240" w:lineRule="auto"/>
        <w:rPr>
          <w:i/>
          <w:lang w:val="lt-LT"/>
        </w:rPr>
      </w:pPr>
    </w:p>
    <w:p w:rsidR="00D40A1F" w:rsidRPr="00D40A1F" w:rsidRDefault="00D40A1F" w:rsidP="00D40A1F">
      <w:pPr>
        <w:rPr>
          <w:b/>
          <w:noProof/>
          <w:szCs w:val="24"/>
          <w:lang w:val="lt-LT"/>
        </w:rPr>
      </w:pPr>
      <w:r w:rsidRPr="00D40A1F">
        <w:rPr>
          <w:b/>
          <w:noProof/>
          <w:szCs w:val="24"/>
          <w:lang w:val="lt-LT"/>
        </w:rPr>
        <w:t>15 metų ir vyresn</w:t>
      </w:r>
      <w:r>
        <w:rPr>
          <w:b/>
          <w:noProof/>
          <w:szCs w:val="24"/>
          <w:lang w:val="lt-LT"/>
        </w:rPr>
        <w:t>ė</w:t>
      </w:r>
      <w:r w:rsidRPr="00D40A1F">
        <w:rPr>
          <w:b/>
          <w:noProof/>
          <w:szCs w:val="24"/>
          <w:lang w:val="lt-LT"/>
        </w:rPr>
        <w:t xml:space="preserve">ms </w:t>
      </w:r>
      <w:r>
        <w:rPr>
          <w:b/>
          <w:noProof/>
          <w:szCs w:val="24"/>
          <w:lang w:val="lt-LT"/>
        </w:rPr>
        <w:t>paauglė</w:t>
      </w:r>
      <w:r w:rsidRPr="00D40A1F">
        <w:rPr>
          <w:b/>
          <w:noProof/>
          <w:szCs w:val="24"/>
          <w:lang w:val="lt-LT"/>
        </w:rPr>
        <w:t xml:space="preserve">ms </w:t>
      </w:r>
    </w:p>
    <w:p w:rsidR="00D40A1F" w:rsidRDefault="00D40A1F" w:rsidP="00D40A1F">
      <w:r w:rsidRPr="007D7CB5">
        <w:rPr>
          <w:noProof/>
          <w:szCs w:val="24"/>
          <w:lang w:val="lt-LT"/>
        </w:rPr>
        <w:t>Paauglėms, sveriančioms mažiau nei 30</w:t>
      </w:r>
      <w:r w:rsidR="00CD2DE3">
        <w:rPr>
          <w:noProof/>
          <w:szCs w:val="24"/>
          <w:lang w:val="lt-LT"/>
        </w:rPr>
        <w:t> </w:t>
      </w:r>
      <w:r w:rsidRPr="007D7CB5">
        <w:rPr>
          <w:noProof/>
          <w:szCs w:val="24"/>
          <w:lang w:val="lt-LT"/>
        </w:rPr>
        <w:t xml:space="preserve"> kg, </w:t>
      </w:r>
      <w:r>
        <w:rPr>
          <w:noProof/>
          <w:szCs w:val="24"/>
          <w:lang w:val="lt-LT"/>
        </w:rPr>
        <w:t>dozė turi būti propocingai sumažinta ir vienkartinė dozė turėtų neviršyti didžiausios parenterinės dozės (6 mg/kg kūno svorio lidokaino hidrochlorido, atitinkančio 5,2</w:t>
      </w:r>
      <w:r w:rsidR="00CD2DE3">
        <w:rPr>
          <w:noProof/>
          <w:szCs w:val="24"/>
          <w:lang w:val="lt-LT"/>
        </w:rPr>
        <w:t> </w:t>
      </w:r>
      <w:r>
        <w:rPr>
          <w:noProof/>
          <w:szCs w:val="24"/>
          <w:lang w:val="lt-LT"/>
        </w:rPr>
        <w:t xml:space="preserve"> mg/kg lidokaino bazės, esančios </w:t>
      </w:r>
      <w:r w:rsidR="00B26DF5">
        <w:rPr>
          <w:noProof/>
          <w:szCs w:val="24"/>
          <w:lang w:val="lt-LT"/>
        </w:rPr>
        <w:t>L</w:t>
      </w:r>
      <w:r w:rsidR="000556F8">
        <w:rPr>
          <w:noProof/>
          <w:szCs w:val="24"/>
          <w:lang w:val="lt-LT"/>
        </w:rPr>
        <w:t>idbree</w:t>
      </w:r>
      <w:r>
        <w:rPr>
          <w:noProof/>
          <w:szCs w:val="24"/>
          <w:lang w:val="lt-LT"/>
        </w:rPr>
        <w:t xml:space="preserve"> sudėtyje, t.y., 1,2</w:t>
      </w:r>
      <w:r w:rsidR="00CD2DE3">
        <w:rPr>
          <w:noProof/>
          <w:szCs w:val="24"/>
          <w:lang w:val="lt-LT"/>
        </w:rPr>
        <w:t> </w:t>
      </w:r>
      <w:r>
        <w:rPr>
          <w:noProof/>
          <w:szCs w:val="24"/>
          <w:lang w:val="lt-LT"/>
        </w:rPr>
        <w:t xml:space="preserve"> ml 10 –čiai kg kūno svorio). Paauglėms, sveriančioms </w:t>
      </w:r>
      <w:r w:rsidRPr="007D7CB5">
        <w:rPr>
          <w:noProof/>
          <w:szCs w:val="24"/>
          <w:lang w:val="lt-LT"/>
        </w:rPr>
        <w:t>30</w:t>
      </w:r>
      <w:r w:rsidR="00CD2DE3">
        <w:rPr>
          <w:noProof/>
          <w:szCs w:val="24"/>
          <w:lang w:val="lt-LT"/>
        </w:rPr>
        <w:t> </w:t>
      </w:r>
      <w:r w:rsidRPr="007D7CB5">
        <w:rPr>
          <w:noProof/>
          <w:szCs w:val="24"/>
          <w:lang w:val="lt-LT"/>
        </w:rPr>
        <w:t xml:space="preserve"> kg</w:t>
      </w:r>
      <w:r>
        <w:rPr>
          <w:noProof/>
          <w:szCs w:val="24"/>
          <w:lang w:val="lt-LT"/>
        </w:rPr>
        <w:t xml:space="preserve"> ir daugiau, didžiausia bendra </w:t>
      </w:r>
      <w:proofErr w:type="spellStart"/>
      <w:r w:rsidR="00B26DF5">
        <w:t>L</w:t>
      </w:r>
      <w:r w:rsidR="000556F8">
        <w:t>idbree</w:t>
      </w:r>
      <w:proofErr w:type="spellEnd"/>
      <w:r>
        <w:t xml:space="preserve"> doze </w:t>
      </w:r>
      <w:proofErr w:type="spellStart"/>
      <w:r>
        <w:t>yra</w:t>
      </w:r>
      <w:proofErr w:type="spellEnd"/>
      <w:r>
        <w:t xml:space="preserve"> 3,6</w:t>
      </w:r>
      <w:r w:rsidR="00CD2DE3">
        <w:rPr>
          <w:noProof/>
          <w:szCs w:val="24"/>
          <w:lang w:val="lt-LT"/>
        </w:rPr>
        <w:t> </w:t>
      </w:r>
      <w:r>
        <w:t xml:space="preserve"> ml.</w:t>
      </w:r>
    </w:p>
    <w:p w:rsidR="00D40A1F" w:rsidRDefault="00D40A1F" w:rsidP="00D40A1F"/>
    <w:p w:rsidR="00D40A1F" w:rsidRDefault="00D40A1F" w:rsidP="00D40A1F"/>
    <w:p w:rsidR="00D40A1F" w:rsidRPr="00D40A1F" w:rsidRDefault="00D40A1F" w:rsidP="00D40A1F">
      <w:pPr>
        <w:rPr>
          <w:b/>
          <w:noProof/>
          <w:szCs w:val="24"/>
          <w:lang w:val="lt-LT"/>
        </w:rPr>
      </w:pPr>
      <w:proofErr w:type="spellStart"/>
      <w:r w:rsidRPr="00D40A1F">
        <w:rPr>
          <w:b/>
        </w:rPr>
        <w:t>Poveikio</w:t>
      </w:r>
      <w:proofErr w:type="spellEnd"/>
      <w:r w:rsidRPr="00D40A1F">
        <w:rPr>
          <w:b/>
        </w:rPr>
        <w:t xml:space="preserve"> </w:t>
      </w:r>
      <w:proofErr w:type="spellStart"/>
      <w:r w:rsidRPr="00D40A1F">
        <w:rPr>
          <w:b/>
        </w:rPr>
        <w:t>trukmė</w:t>
      </w:r>
      <w:proofErr w:type="spellEnd"/>
    </w:p>
    <w:p w:rsidR="00F34163" w:rsidRPr="00EF65A5" w:rsidRDefault="00590A43" w:rsidP="00D40A1F">
      <w:pPr>
        <w:tabs>
          <w:tab w:val="clear" w:pos="567"/>
        </w:tabs>
        <w:spacing w:line="240" w:lineRule="auto"/>
        <w:rPr>
          <w:i/>
          <w:lang w:val="lt-LT"/>
        </w:rPr>
      </w:pPr>
      <w:r>
        <w:rPr>
          <w:noProof/>
          <w:szCs w:val="24"/>
          <w:lang w:val="lt-LT"/>
        </w:rPr>
        <w:t>Gelis slopina skausmą g</w:t>
      </w:r>
      <w:r w:rsidR="00D40A1F">
        <w:rPr>
          <w:noProof/>
          <w:szCs w:val="24"/>
          <w:lang w:val="lt-LT"/>
        </w:rPr>
        <w:t>inekologin</w:t>
      </w:r>
      <w:r>
        <w:rPr>
          <w:noProof/>
          <w:szCs w:val="24"/>
          <w:lang w:val="lt-LT"/>
        </w:rPr>
        <w:t>ės</w:t>
      </w:r>
      <w:r w:rsidR="00D40A1F">
        <w:rPr>
          <w:noProof/>
          <w:szCs w:val="24"/>
          <w:lang w:val="lt-LT"/>
        </w:rPr>
        <w:t xml:space="preserve"> procedūr</w:t>
      </w:r>
      <w:r>
        <w:rPr>
          <w:noProof/>
          <w:szCs w:val="24"/>
          <w:lang w:val="lt-LT"/>
        </w:rPr>
        <w:t>os</w:t>
      </w:r>
      <w:r w:rsidR="00D40A1F">
        <w:rPr>
          <w:noProof/>
          <w:szCs w:val="24"/>
          <w:lang w:val="lt-LT"/>
        </w:rPr>
        <w:t xml:space="preserve"> metu </w:t>
      </w:r>
      <w:r>
        <w:rPr>
          <w:noProof/>
          <w:szCs w:val="24"/>
          <w:lang w:val="lt-LT"/>
        </w:rPr>
        <w:t xml:space="preserve">ir mažiausiai </w:t>
      </w:r>
      <w:r w:rsidR="00D40A1F">
        <w:rPr>
          <w:noProof/>
          <w:szCs w:val="24"/>
          <w:lang w:val="lt-LT"/>
        </w:rPr>
        <w:t>30 minučių</w:t>
      </w:r>
      <w:r>
        <w:rPr>
          <w:noProof/>
          <w:szCs w:val="24"/>
          <w:lang w:val="lt-LT"/>
        </w:rPr>
        <w:t xml:space="preserve"> po jos. Praėjus valandai skausmą slopinantis poveikis išnyksta</w:t>
      </w:r>
      <w:r w:rsidR="00D40A1F">
        <w:rPr>
          <w:noProof/>
          <w:szCs w:val="24"/>
          <w:lang w:val="lt-LT"/>
        </w:rPr>
        <w:t>.</w:t>
      </w:r>
    </w:p>
    <w:p w:rsidR="00F34163" w:rsidRPr="00EF65A5" w:rsidRDefault="00F34163" w:rsidP="00F34163">
      <w:pPr>
        <w:tabs>
          <w:tab w:val="clear" w:pos="567"/>
        </w:tabs>
        <w:spacing w:line="240" w:lineRule="auto"/>
        <w:rPr>
          <w:i/>
          <w:lang w:val="lt-LT"/>
        </w:rPr>
      </w:pPr>
    </w:p>
    <w:p w:rsidR="00EC46F9" w:rsidRDefault="00EC46F9" w:rsidP="000545AB">
      <w:pPr>
        <w:tabs>
          <w:tab w:val="clear" w:pos="567"/>
        </w:tabs>
        <w:spacing w:line="240" w:lineRule="auto"/>
      </w:pPr>
    </w:p>
    <w:sectPr w:rsidR="00EC46F9" w:rsidSect="000545A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473CF"/>
    <w:multiLevelType w:val="hybridMultilevel"/>
    <w:tmpl w:val="3AAE7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B32D0"/>
    <w:multiLevelType w:val="hybridMultilevel"/>
    <w:tmpl w:val="7298A54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390A642A"/>
    <w:multiLevelType w:val="hybridMultilevel"/>
    <w:tmpl w:val="F7C0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031D9"/>
    <w:multiLevelType w:val="hybridMultilevel"/>
    <w:tmpl w:val="8E061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62998"/>
    <w:multiLevelType w:val="hybridMultilevel"/>
    <w:tmpl w:val="7298A54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61B1080E"/>
    <w:multiLevelType w:val="hybridMultilevel"/>
    <w:tmpl w:val="5AF27762"/>
    <w:lvl w:ilvl="0" w:tplc="1CB4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275A7"/>
    <w:multiLevelType w:val="hybridMultilevel"/>
    <w:tmpl w:val="DB4E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338FC"/>
    <w:multiLevelType w:val="hybridMultilevel"/>
    <w:tmpl w:val="D01C70B0"/>
    <w:lvl w:ilvl="0" w:tplc="02E8EE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4D52FB"/>
    <w:multiLevelType w:val="hybridMultilevel"/>
    <w:tmpl w:val="7298A54C"/>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10"/>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9"/>
  </w:num>
  <w:num w:numId="8">
    <w:abstractNumId w:val="1"/>
  </w:num>
  <w:num w:numId="9">
    <w:abstractNumId w:val="6"/>
  </w:num>
  <w:num w:numId="10">
    <w:abstractNumId w:val="11"/>
  </w:num>
  <w:num w:numId="11">
    <w:abstractNumId w:val="4"/>
  </w:num>
  <w:num w:numId="12">
    <w:abstractNumId w:val="5"/>
  </w:num>
  <w:num w:numId="13">
    <w:abstractNumId w:val="8"/>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0B2"/>
    <w:rsid w:val="00012FD2"/>
    <w:rsid w:val="00022A2C"/>
    <w:rsid w:val="000317F0"/>
    <w:rsid w:val="00033941"/>
    <w:rsid w:val="0003657A"/>
    <w:rsid w:val="00044132"/>
    <w:rsid w:val="000545AB"/>
    <w:rsid w:val="000556F8"/>
    <w:rsid w:val="00074234"/>
    <w:rsid w:val="00082583"/>
    <w:rsid w:val="000A34D2"/>
    <w:rsid w:val="000A58F3"/>
    <w:rsid w:val="000A79DC"/>
    <w:rsid w:val="000B1912"/>
    <w:rsid w:val="000C2633"/>
    <w:rsid w:val="000E297B"/>
    <w:rsid w:val="000F1D6C"/>
    <w:rsid w:val="000F516F"/>
    <w:rsid w:val="000F54BB"/>
    <w:rsid w:val="000F7EAB"/>
    <w:rsid w:val="00123638"/>
    <w:rsid w:val="00126EB0"/>
    <w:rsid w:val="00126F6D"/>
    <w:rsid w:val="00137C8A"/>
    <w:rsid w:val="00141781"/>
    <w:rsid w:val="00154AA9"/>
    <w:rsid w:val="001578F5"/>
    <w:rsid w:val="0017168C"/>
    <w:rsid w:val="00181B65"/>
    <w:rsid w:val="001A3DF1"/>
    <w:rsid w:val="001A4353"/>
    <w:rsid w:val="001A4C00"/>
    <w:rsid w:val="001B2B2E"/>
    <w:rsid w:val="001C1EC0"/>
    <w:rsid w:val="001C3432"/>
    <w:rsid w:val="001D6EC2"/>
    <w:rsid w:val="001F10B8"/>
    <w:rsid w:val="001F726E"/>
    <w:rsid w:val="00201C72"/>
    <w:rsid w:val="00206F68"/>
    <w:rsid w:val="00216CAC"/>
    <w:rsid w:val="00225CC4"/>
    <w:rsid w:val="002426C7"/>
    <w:rsid w:val="002432C8"/>
    <w:rsid w:val="00245C5C"/>
    <w:rsid w:val="00250073"/>
    <w:rsid w:val="00252E0B"/>
    <w:rsid w:val="00262538"/>
    <w:rsid w:val="00267137"/>
    <w:rsid w:val="002A66CB"/>
    <w:rsid w:val="002B7686"/>
    <w:rsid w:val="002C2C10"/>
    <w:rsid w:val="002D39F4"/>
    <w:rsid w:val="002D3B71"/>
    <w:rsid w:val="002F2935"/>
    <w:rsid w:val="003211D8"/>
    <w:rsid w:val="00323427"/>
    <w:rsid w:val="00331196"/>
    <w:rsid w:val="00347A48"/>
    <w:rsid w:val="00355525"/>
    <w:rsid w:val="00356690"/>
    <w:rsid w:val="00361BDE"/>
    <w:rsid w:val="00362CAE"/>
    <w:rsid w:val="0036377A"/>
    <w:rsid w:val="00363BA2"/>
    <w:rsid w:val="00366B07"/>
    <w:rsid w:val="00374591"/>
    <w:rsid w:val="00377094"/>
    <w:rsid w:val="00381578"/>
    <w:rsid w:val="00385D4E"/>
    <w:rsid w:val="003932CC"/>
    <w:rsid w:val="003A27AE"/>
    <w:rsid w:val="003A30F2"/>
    <w:rsid w:val="003E6D93"/>
    <w:rsid w:val="003F2CAE"/>
    <w:rsid w:val="00432163"/>
    <w:rsid w:val="00435CC4"/>
    <w:rsid w:val="00444711"/>
    <w:rsid w:val="00447DE7"/>
    <w:rsid w:val="00454A29"/>
    <w:rsid w:val="00460430"/>
    <w:rsid w:val="00461F31"/>
    <w:rsid w:val="004719EF"/>
    <w:rsid w:val="0048289A"/>
    <w:rsid w:val="00483B0C"/>
    <w:rsid w:val="00491BAB"/>
    <w:rsid w:val="00495DA3"/>
    <w:rsid w:val="004971F6"/>
    <w:rsid w:val="00503D27"/>
    <w:rsid w:val="00514B8C"/>
    <w:rsid w:val="00533257"/>
    <w:rsid w:val="005343C5"/>
    <w:rsid w:val="00554480"/>
    <w:rsid w:val="00554A0B"/>
    <w:rsid w:val="005704F8"/>
    <w:rsid w:val="00572E95"/>
    <w:rsid w:val="00577FD4"/>
    <w:rsid w:val="005829CF"/>
    <w:rsid w:val="00585EF2"/>
    <w:rsid w:val="00590A43"/>
    <w:rsid w:val="00592720"/>
    <w:rsid w:val="0059621A"/>
    <w:rsid w:val="00597B83"/>
    <w:rsid w:val="005A2228"/>
    <w:rsid w:val="005A60E9"/>
    <w:rsid w:val="005A65D7"/>
    <w:rsid w:val="005C67E8"/>
    <w:rsid w:val="005D00C0"/>
    <w:rsid w:val="005D0870"/>
    <w:rsid w:val="005D1C74"/>
    <w:rsid w:val="005E46EA"/>
    <w:rsid w:val="005E48F5"/>
    <w:rsid w:val="005F6ECA"/>
    <w:rsid w:val="00603337"/>
    <w:rsid w:val="006056BA"/>
    <w:rsid w:val="00612201"/>
    <w:rsid w:val="006122A0"/>
    <w:rsid w:val="00627C7F"/>
    <w:rsid w:val="00633D8C"/>
    <w:rsid w:val="00636C6A"/>
    <w:rsid w:val="006524C1"/>
    <w:rsid w:val="0065293E"/>
    <w:rsid w:val="00682F9A"/>
    <w:rsid w:val="006908C1"/>
    <w:rsid w:val="006C03AC"/>
    <w:rsid w:val="006D0AB5"/>
    <w:rsid w:val="006E2E01"/>
    <w:rsid w:val="006E6148"/>
    <w:rsid w:val="006F0A9A"/>
    <w:rsid w:val="006F293D"/>
    <w:rsid w:val="006F57EC"/>
    <w:rsid w:val="007046D8"/>
    <w:rsid w:val="007049F1"/>
    <w:rsid w:val="00707742"/>
    <w:rsid w:val="00721924"/>
    <w:rsid w:val="00721BB0"/>
    <w:rsid w:val="00726C2C"/>
    <w:rsid w:val="007335C9"/>
    <w:rsid w:val="0076296B"/>
    <w:rsid w:val="00762B3D"/>
    <w:rsid w:val="00776882"/>
    <w:rsid w:val="00792881"/>
    <w:rsid w:val="007A4C18"/>
    <w:rsid w:val="007C1C95"/>
    <w:rsid w:val="007D02BD"/>
    <w:rsid w:val="007D0B50"/>
    <w:rsid w:val="007D2C2D"/>
    <w:rsid w:val="007D2D93"/>
    <w:rsid w:val="007D7CB5"/>
    <w:rsid w:val="007E7D8F"/>
    <w:rsid w:val="007F46AE"/>
    <w:rsid w:val="00801CE5"/>
    <w:rsid w:val="00805670"/>
    <w:rsid w:val="0080684F"/>
    <w:rsid w:val="00811697"/>
    <w:rsid w:val="00812A41"/>
    <w:rsid w:val="00817DF1"/>
    <w:rsid w:val="00821964"/>
    <w:rsid w:val="00826CB6"/>
    <w:rsid w:val="008327FC"/>
    <w:rsid w:val="008329A8"/>
    <w:rsid w:val="00844618"/>
    <w:rsid w:val="00850560"/>
    <w:rsid w:val="00855E43"/>
    <w:rsid w:val="00862B1B"/>
    <w:rsid w:val="008735EE"/>
    <w:rsid w:val="00881372"/>
    <w:rsid w:val="008847D7"/>
    <w:rsid w:val="008852C6"/>
    <w:rsid w:val="00895DA2"/>
    <w:rsid w:val="008A5AEC"/>
    <w:rsid w:val="008B08FC"/>
    <w:rsid w:val="008D5B05"/>
    <w:rsid w:val="008E4E03"/>
    <w:rsid w:val="008F6A6B"/>
    <w:rsid w:val="00912663"/>
    <w:rsid w:val="0092282E"/>
    <w:rsid w:val="00937736"/>
    <w:rsid w:val="00943A29"/>
    <w:rsid w:val="009444B7"/>
    <w:rsid w:val="0095438B"/>
    <w:rsid w:val="00972FD3"/>
    <w:rsid w:val="0098507F"/>
    <w:rsid w:val="009A25B4"/>
    <w:rsid w:val="009A3DC2"/>
    <w:rsid w:val="009A4D8E"/>
    <w:rsid w:val="009A52AD"/>
    <w:rsid w:val="009B484F"/>
    <w:rsid w:val="009D2E32"/>
    <w:rsid w:val="009E2279"/>
    <w:rsid w:val="009E4FE5"/>
    <w:rsid w:val="009E5B71"/>
    <w:rsid w:val="009F2E38"/>
    <w:rsid w:val="00A10E75"/>
    <w:rsid w:val="00A13F57"/>
    <w:rsid w:val="00A24C8F"/>
    <w:rsid w:val="00A26C70"/>
    <w:rsid w:val="00A321FF"/>
    <w:rsid w:val="00A338FA"/>
    <w:rsid w:val="00A402B1"/>
    <w:rsid w:val="00A407F0"/>
    <w:rsid w:val="00A47C6F"/>
    <w:rsid w:val="00A641BC"/>
    <w:rsid w:val="00A64840"/>
    <w:rsid w:val="00A64A7E"/>
    <w:rsid w:val="00A64B04"/>
    <w:rsid w:val="00A657A3"/>
    <w:rsid w:val="00A76206"/>
    <w:rsid w:val="00A95BE0"/>
    <w:rsid w:val="00AA148B"/>
    <w:rsid w:val="00AB7E54"/>
    <w:rsid w:val="00AC3C59"/>
    <w:rsid w:val="00AD32A3"/>
    <w:rsid w:val="00AE694E"/>
    <w:rsid w:val="00AF5F6A"/>
    <w:rsid w:val="00B00E04"/>
    <w:rsid w:val="00B077D0"/>
    <w:rsid w:val="00B26DF5"/>
    <w:rsid w:val="00B40CC0"/>
    <w:rsid w:val="00B51C06"/>
    <w:rsid w:val="00B8457B"/>
    <w:rsid w:val="00B84BB6"/>
    <w:rsid w:val="00B92C8A"/>
    <w:rsid w:val="00BA0F7D"/>
    <w:rsid w:val="00BA62CC"/>
    <w:rsid w:val="00BB0246"/>
    <w:rsid w:val="00BB04DB"/>
    <w:rsid w:val="00BB2457"/>
    <w:rsid w:val="00BB45AE"/>
    <w:rsid w:val="00BC5D34"/>
    <w:rsid w:val="00BD2DEB"/>
    <w:rsid w:val="00BD4297"/>
    <w:rsid w:val="00BF2035"/>
    <w:rsid w:val="00BF43FC"/>
    <w:rsid w:val="00C32013"/>
    <w:rsid w:val="00C47EB3"/>
    <w:rsid w:val="00C51E26"/>
    <w:rsid w:val="00C5709C"/>
    <w:rsid w:val="00C77E10"/>
    <w:rsid w:val="00C8222C"/>
    <w:rsid w:val="00C8680A"/>
    <w:rsid w:val="00CB3154"/>
    <w:rsid w:val="00CD13BF"/>
    <w:rsid w:val="00CD2DE3"/>
    <w:rsid w:val="00CE1B24"/>
    <w:rsid w:val="00CE66C3"/>
    <w:rsid w:val="00CE6EC2"/>
    <w:rsid w:val="00CF3786"/>
    <w:rsid w:val="00D002A3"/>
    <w:rsid w:val="00D02B20"/>
    <w:rsid w:val="00D052CD"/>
    <w:rsid w:val="00D119BB"/>
    <w:rsid w:val="00D15DF0"/>
    <w:rsid w:val="00D15ECA"/>
    <w:rsid w:val="00D161B8"/>
    <w:rsid w:val="00D245F0"/>
    <w:rsid w:val="00D40A1F"/>
    <w:rsid w:val="00D4306F"/>
    <w:rsid w:val="00D5086E"/>
    <w:rsid w:val="00D57DB3"/>
    <w:rsid w:val="00D60E24"/>
    <w:rsid w:val="00D6325F"/>
    <w:rsid w:val="00D72091"/>
    <w:rsid w:val="00D72F34"/>
    <w:rsid w:val="00D941CB"/>
    <w:rsid w:val="00D96732"/>
    <w:rsid w:val="00DC1F97"/>
    <w:rsid w:val="00DF183D"/>
    <w:rsid w:val="00DF1AA9"/>
    <w:rsid w:val="00DF4D3A"/>
    <w:rsid w:val="00DF6C59"/>
    <w:rsid w:val="00E16E51"/>
    <w:rsid w:val="00E2116A"/>
    <w:rsid w:val="00E52053"/>
    <w:rsid w:val="00E5265A"/>
    <w:rsid w:val="00E56AAB"/>
    <w:rsid w:val="00E57908"/>
    <w:rsid w:val="00E6183D"/>
    <w:rsid w:val="00E7064A"/>
    <w:rsid w:val="00E72C22"/>
    <w:rsid w:val="00E9269B"/>
    <w:rsid w:val="00EA56AB"/>
    <w:rsid w:val="00EC46F9"/>
    <w:rsid w:val="00EF473A"/>
    <w:rsid w:val="00EF65A5"/>
    <w:rsid w:val="00F024CA"/>
    <w:rsid w:val="00F02E72"/>
    <w:rsid w:val="00F22CBD"/>
    <w:rsid w:val="00F33F19"/>
    <w:rsid w:val="00F34163"/>
    <w:rsid w:val="00F57770"/>
    <w:rsid w:val="00F65C3C"/>
    <w:rsid w:val="00F83B82"/>
    <w:rsid w:val="00FA206B"/>
    <w:rsid w:val="00FE3FD1"/>
    <w:rsid w:val="00FE51AC"/>
    <w:rsid w:val="00FF7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A4089-FDC0-4888-9FFD-D9D4FB14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325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A6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1368827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hyperlink" Target="mailto:NepageidaujamaR@vvkt.lt"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0308-2198-44E7-A8D1-8CA789F5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25557</Words>
  <Characters>14568</Characters>
  <Application>Microsoft Office Word</Application>
  <DocSecurity>4</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40045</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2021-08-04T07:28:00Z</dcterms:created>
  <dcterms:modified xsi:type="dcterms:W3CDTF">2021-08-04T07:28:00Z</dcterms:modified>
</cp:coreProperties>
</file>