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13568" w14:textId="4BEDBB68" w:rsidR="00C94B84" w:rsidRPr="00D40014" w:rsidRDefault="00C94B84" w:rsidP="00C94B84">
      <w:pPr>
        <w:tabs>
          <w:tab w:val="left" w:pos="567"/>
        </w:tabs>
        <w:spacing w:after="0" w:line="240" w:lineRule="auto"/>
        <w:ind w:left="567" w:hanging="567"/>
        <w:jc w:val="center"/>
        <w:outlineLvl w:val="0"/>
        <w:rPr>
          <w:rFonts w:ascii="Times New Roman" w:eastAsia="Times New Roman" w:hAnsi="Times New Roman" w:cs="Times New Roman"/>
          <w:b/>
          <w:caps/>
          <w:szCs w:val="24"/>
          <w:lang w:eastAsia="lt-LT"/>
        </w:rPr>
      </w:pPr>
      <w:bookmarkStart w:id="0" w:name="_Toc129243263"/>
      <w:bookmarkStart w:id="1" w:name="_Toc129243138"/>
      <w:bookmarkStart w:id="2" w:name="_GoBack"/>
      <w:bookmarkEnd w:id="2"/>
      <w:r w:rsidRPr="00D40014">
        <w:rPr>
          <w:rFonts w:ascii="Times New Roman" w:eastAsia="Times New Roman" w:hAnsi="Times New Roman" w:cs="Times New Roman"/>
          <w:b/>
          <w:szCs w:val="24"/>
          <w:lang w:eastAsia="lt-LT"/>
        </w:rPr>
        <w:t>Pakuotės lapelis: informacija vartotojui</w:t>
      </w:r>
      <w:bookmarkEnd w:id="0"/>
      <w:bookmarkEnd w:id="1"/>
    </w:p>
    <w:p w14:paraId="4CAACB4B"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4F45E765" w14:textId="77777777" w:rsidR="00C94B84" w:rsidRPr="00D40014" w:rsidRDefault="00C94B84" w:rsidP="00C94B84">
      <w:pPr>
        <w:spacing w:after="0" w:line="240" w:lineRule="auto"/>
        <w:jc w:val="center"/>
        <w:outlineLvl w:val="0"/>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Aciclovir Accord 25 mg/ml koncentratas infuziniam tirpalui</w:t>
      </w:r>
    </w:p>
    <w:p w14:paraId="47CADDCA" w14:textId="77777777" w:rsidR="00C94B84" w:rsidRPr="00D40014" w:rsidRDefault="00D54785" w:rsidP="00C94B84">
      <w:pPr>
        <w:spacing w:after="0" w:line="240" w:lineRule="auto"/>
        <w:jc w:val="center"/>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a</w:t>
      </w:r>
      <w:r w:rsidR="00C94B84" w:rsidRPr="00D40014">
        <w:rPr>
          <w:rFonts w:ascii="Times New Roman" w:eastAsia="Times New Roman" w:hAnsi="Times New Roman" w:cs="Times New Roman"/>
          <w:szCs w:val="24"/>
          <w:lang w:eastAsia="lt-LT"/>
        </w:rPr>
        <w:t>cikloviras</w:t>
      </w:r>
    </w:p>
    <w:p w14:paraId="4CAB6EE4"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67C9F8DE" w14:textId="77777777" w:rsidR="00C94B84" w:rsidRPr="00D40014" w:rsidRDefault="00C94B84" w:rsidP="00C94B84">
      <w:pPr>
        <w:suppressAutoHyphen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b/>
          <w:szCs w:val="24"/>
          <w:lang w:eastAsia="lt-LT"/>
        </w:rPr>
        <w:t>Atidžiai perskaitykite visą šį lapelį, prieš pradėdami vartoti vaistą, nes jame pateikiama Jums svarbi informacija.</w:t>
      </w:r>
    </w:p>
    <w:p w14:paraId="4A5D46E5" w14:textId="77777777" w:rsidR="00C94B84" w:rsidRPr="00D40014" w:rsidRDefault="00C94B84" w:rsidP="00C94B84">
      <w:pPr>
        <w:numPr>
          <w:ilvl w:val="0"/>
          <w:numId w:val="45"/>
        </w:numPr>
        <w:tabs>
          <w:tab w:val="left" w:pos="567"/>
        </w:tabs>
        <w:spacing w:after="0" w:line="240" w:lineRule="auto"/>
        <w:ind w:left="567" w:right="-2"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Neišmeskite šio lapelio, nes vėl gali prireikti jį perskaityti. </w:t>
      </w:r>
    </w:p>
    <w:p w14:paraId="7775AEC2" w14:textId="4DC655A2" w:rsidR="00C94B84" w:rsidRPr="00D40014" w:rsidRDefault="00C94B84" w:rsidP="00C94B84">
      <w:pPr>
        <w:numPr>
          <w:ilvl w:val="0"/>
          <w:numId w:val="45"/>
        </w:numPr>
        <w:tabs>
          <w:tab w:val="left" w:pos="567"/>
        </w:tabs>
        <w:spacing w:after="0" w:line="240" w:lineRule="auto"/>
        <w:ind w:left="567" w:right="-2"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Jeigu kiltų daugiau klausimų, kreipkitės į gydytoją</w:t>
      </w:r>
      <w:r w:rsidR="00FA53D6" w:rsidRPr="00D40014">
        <w:rPr>
          <w:rFonts w:ascii="Times New Roman" w:eastAsia="Times New Roman" w:hAnsi="Times New Roman" w:cs="Times New Roman"/>
          <w:szCs w:val="24"/>
          <w:lang w:eastAsia="lt-LT"/>
        </w:rPr>
        <w:t xml:space="preserve"> arba</w:t>
      </w:r>
      <w:r w:rsidRPr="00D40014">
        <w:rPr>
          <w:rFonts w:ascii="Times New Roman" w:eastAsia="Times New Roman" w:hAnsi="Times New Roman" w:cs="Times New Roman"/>
          <w:szCs w:val="24"/>
          <w:lang w:eastAsia="lt-LT"/>
        </w:rPr>
        <w:t xml:space="preserve"> vaistininką</w:t>
      </w:r>
      <w:r w:rsidR="00CB266D" w:rsidRPr="00D40014">
        <w:rPr>
          <w:rFonts w:ascii="Times New Roman" w:eastAsia="Times New Roman" w:hAnsi="Times New Roman" w:cs="Times New Roman"/>
          <w:szCs w:val="24"/>
          <w:lang w:eastAsia="lt-LT"/>
        </w:rPr>
        <w:t>.</w:t>
      </w:r>
      <w:r w:rsidRPr="00D40014">
        <w:rPr>
          <w:rFonts w:ascii="Times New Roman" w:eastAsia="Times New Roman" w:hAnsi="Times New Roman" w:cs="Times New Roman"/>
          <w:szCs w:val="24"/>
          <w:lang w:eastAsia="lt-LT"/>
        </w:rPr>
        <w:t xml:space="preserve"> </w:t>
      </w:r>
    </w:p>
    <w:p w14:paraId="78BE3412" w14:textId="77777777" w:rsidR="00C94B84" w:rsidRPr="00D40014" w:rsidRDefault="00C94B84" w:rsidP="00C94B84">
      <w:pPr>
        <w:tabs>
          <w:tab w:val="left" w:pos="567"/>
        </w:tabs>
        <w:spacing w:after="0" w:line="240" w:lineRule="auto"/>
        <w:ind w:left="567" w:right="-2"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w:t>
      </w:r>
      <w:r w:rsidRPr="00D40014">
        <w:rPr>
          <w:rFonts w:ascii="Times New Roman" w:eastAsia="Times New Roman" w:hAnsi="Times New Roman" w:cs="Times New Roman"/>
          <w:szCs w:val="24"/>
          <w:lang w:eastAsia="lt-LT"/>
        </w:rPr>
        <w:tab/>
        <w:t>Šis vaistas skirtas tik Jums, todėl kitiems žmonėms jo duoti negalima. Vaistas gali jiems pakenkti (net tiems, kurių ligos požymiai yra tokie patys kaip Jūsų).</w:t>
      </w:r>
    </w:p>
    <w:p w14:paraId="33E09073" w14:textId="6422865B" w:rsidR="00C94B84" w:rsidRPr="00D40014" w:rsidRDefault="00C94B84" w:rsidP="00C94B84">
      <w:pPr>
        <w:tabs>
          <w:tab w:val="left" w:pos="567"/>
        </w:tabs>
        <w:spacing w:after="0" w:line="240" w:lineRule="auto"/>
        <w:ind w:left="567" w:right="-2"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w:t>
      </w:r>
      <w:r w:rsidRPr="00D40014">
        <w:rPr>
          <w:rFonts w:ascii="Times New Roman" w:eastAsia="Times New Roman" w:hAnsi="Times New Roman" w:cs="Times New Roman"/>
          <w:szCs w:val="24"/>
          <w:lang w:eastAsia="lt-LT"/>
        </w:rPr>
        <w:tab/>
        <w:t>Jeigu pasireiškė šalutinis poveikis (net jeigu jis šiame lapelyje nenurodytas), kreipkitės į gydytoją</w:t>
      </w:r>
      <w:r w:rsidR="00FA53D6" w:rsidRPr="00D40014">
        <w:rPr>
          <w:rFonts w:ascii="Times New Roman" w:eastAsia="Times New Roman" w:hAnsi="Times New Roman" w:cs="Times New Roman"/>
          <w:szCs w:val="24"/>
          <w:lang w:eastAsia="lt-LT"/>
        </w:rPr>
        <w:t xml:space="preserve"> arba</w:t>
      </w:r>
      <w:r w:rsidRPr="00D40014">
        <w:rPr>
          <w:rFonts w:ascii="Times New Roman" w:eastAsia="Times New Roman" w:hAnsi="Times New Roman" w:cs="Times New Roman"/>
          <w:szCs w:val="24"/>
          <w:lang w:eastAsia="lt-LT"/>
        </w:rPr>
        <w:t xml:space="preserve"> vaistininką. Žr. 4 skyrių.</w:t>
      </w:r>
    </w:p>
    <w:p w14:paraId="491253A2" w14:textId="77777777" w:rsidR="00C94B84" w:rsidRPr="00D40014" w:rsidRDefault="00C94B84" w:rsidP="00C94B84">
      <w:pPr>
        <w:spacing w:after="0" w:line="240" w:lineRule="auto"/>
        <w:ind w:right="-2"/>
        <w:rPr>
          <w:rFonts w:ascii="Times New Roman" w:eastAsia="Times New Roman" w:hAnsi="Times New Roman" w:cs="Times New Roman"/>
          <w:szCs w:val="24"/>
          <w:lang w:eastAsia="lt-LT"/>
        </w:rPr>
      </w:pPr>
    </w:p>
    <w:p w14:paraId="5F1F4F1B" w14:textId="77777777" w:rsidR="00C94B84" w:rsidRPr="00D40014" w:rsidRDefault="00C94B84" w:rsidP="00C94B84">
      <w:pPr>
        <w:keepNext/>
        <w:tabs>
          <w:tab w:val="left" w:pos="567"/>
        </w:tabs>
        <w:spacing w:after="0" w:line="240" w:lineRule="auto"/>
        <w:jc w:val="both"/>
        <w:outlineLvl w:val="3"/>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Apie ką rašoma šiame lapelyje?</w:t>
      </w:r>
    </w:p>
    <w:p w14:paraId="4F2AB62B" w14:textId="77777777" w:rsidR="00C94B84" w:rsidRPr="00D40014" w:rsidRDefault="00C94B84" w:rsidP="00C94B84">
      <w:pPr>
        <w:keepNext/>
        <w:tabs>
          <w:tab w:val="left" w:pos="567"/>
        </w:tabs>
        <w:spacing w:after="0" w:line="240" w:lineRule="auto"/>
        <w:jc w:val="both"/>
        <w:outlineLvl w:val="3"/>
        <w:rPr>
          <w:rFonts w:ascii="Times New Roman" w:eastAsia="Times New Roman" w:hAnsi="Times New Roman" w:cs="Times New Roman"/>
          <w:b/>
          <w:szCs w:val="24"/>
          <w:lang w:eastAsia="lt-LT"/>
        </w:rPr>
      </w:pPr>
    </w:p>
    <w:p w14:paraId="349B7706" w14:textId="77777777" w:rsidR="00C94B84" w:rsidRPr="00D40014" w:rsidRDefault="00C94B84" w:rsidP="00C94B84">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1.</w:t>
      </w:r>
      <w:r w:rsidRPr="00D40014">
        <w:rPr>
          <w:rFonts w:ascii="Times New Roman" w:eastAsia="Times New Roman" w:hAnsi="Times New Roman" w:cs="Times New Roman"/>
          <w:szCs w:val="24"/>
          <w:lang w:eastAsia="lt-LT"/>
        </w:rPr>
        <w:tab/>
        <w:t xml:space="preserve">Kas yra Aciclovir </w:t>
      </w:r>
      <w:r w:rsidR="00D54785" w:rsidRPr="00D40014">
        <w:rPr>
          <w:rFonts w:ascii="Times New Roman" w:eastAsia="Times New Roman" w:hAnsi="Times New Roman" w:cs="Times New Roman"/>
          <w:szCs w:val="24"/>
          <w:lang w:eastAsia="lt-LT"/>
        </w:rPr>
        <w:t>Accord</w:t>
      </w:r>
      <w:r w:rsidRPr="00D40014">
        <w:rPr>
          <w:rFonts w:ascii="Times New Roman" w:eastAsia="Times New Roman" w:hAnsi="Times New Roman" w:cs="Times New Roman"/>
          <w:szCs w:val="24"/>
          <w:lang w:eastAsia="lt-LT"/>
        </w:rPr>
        <w:t xml:space="preserve"> ir kam jis vartojamas</w:t>
      </w:r>
    </w:p>
    <w:p w14:paraId="4B31EE21" w14:textId="77777777" w:rsidR="00C94B84" w:rsidRPr="00D40014" w:rsidRDefault="00C94B84" w:rsidP="00C94B84">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2.</w:t>
      </w:r>
      <w:r w:rsidRPr="00D40014">
        <w:rPr>
          <w:rFonts w:ascii="Times New Roman" w:eastAsia="Times New Roman" w:hAnsi="Times New Roman" w:cs="Times New Roman"/>
          <w:szCs w:val="24"/>
          <w:lang w:eastAsia="lt-LT"/>
        </w:rPr>
        <w:tab/>
        <w:t xml:space="preserve">Kas žinotina prieš vartojant Aciclovir </w:t>
      </w:r>
      <w:r w:rsidR="00D54785" w:rsidRPr="00D40014">
        <w:rPr>
          <w:rFonts w:ascii="Times New Roman" w:eastAsia="Times New Roman" w:hAnsi="Times New Roman" w:cs="Times New Roman"/>
          <w:szCs w:val="24"/>
          <w:lang w:eastAsia="lt-LT"/>
        </w:rPr>
        <w:t>Accord</w:t>
      </w:r>
    </w:p>
    <w:p w14:paraId="558956BB" w14:textId="77777777" w:rsidR="00C94B84" w:rsidRPr="00D40014" w:rsidRDefault="00C94B84" w:rsidP="00C94B84">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3.</w:t>
      </w:r>
      <w:r w:rsidRPr="00D40014">
        <w:rPr>
          <w:rFonts w:ascii="Times New Roman" w:eastAsia="Times New Roman" w:hAnsi="Times New Roman" w:cs="Times New Roman"/>
          <w:szCs w:val="24"/>
          <w:lang w:eastAsia="lt-LT"/>
        </w:rPr>
        <w:tab/>
        <w:t xml:space="preserve">Kaip vartoti Aciclovir </w:t>
      </w:r>
      <w:r w:rsidR="00D54785" w:rsidRPr="00D40014">
        <w:rPr>
          <w:rFonts w:ascii="Times New Roman" w:eastAsia="Times New Roman" w:hAnsi="Times New Roman" w:cs="Times New Roman"/>
          <w:szCs w:val="24"/>
          <w:lang w:eastAsia="lt-LT"/>
        </w:rPr>
        <w:t>Accord</w:t>
      </w:r>
      <w:r w:rsidRPr="00D40014">
        <w:rPr>
          <w:rFonts w:ascii="Times New Roman" w:eastAsia="Times New Roman" w:hAnsi="Times New Roman" w:cs="Times New Roman"/>
          <w:szCs w:val="24"/>
          <w:lang w:eastAsia="lt-LT"/>
        </w:rPr>
        <w:t xml:space="preserve"> </w:t>
      </w:r>
    </w:p>
    <w:p w14:paraId="10D12F9C" w14:textId="77777777" w:rsidR="00C94B84" w:rsidRPr="00D40014" w:rsidRDefault="00C94B84" w:rsidP="00C94B84">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4.</w:t>
      </w:r>
      <w:r w:rsidRPr="00D40014">
        <w:rPr>
          <w:rFonts w:ascii="Times New Roman" w:eastAsia="Times New Roman" w:hAnsi="Times New Roman" w:cs="Times New Roman"/>
          <w:szCs w:val="24"/>
          <w:lang w:eastAsia="lt-LT"/>
        </w:rPr>
        <w:tab/>
        <w:t>Galimas šalutinis poveikis</w:t>
      </w:r>
    </w:p>
    <w:p w14:paraId="441C27D2" w14:textId="77777777" w:rsidR="00C94B84" w:rsidRPr="00D40014" w:rsidRDefault="00C94B84" w:rsidP="00C94B84">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5.</w:t>
      </w:r>
      <w:r w:rsidRPr="00D40014">
        <w:rPr>
          <w:rFonts w:ascii="Times New Roman" w:eastAsia="Times New Roman" w:hAnsi="Times New Roman" w:cs="Times New Roman"/>
          <w:szCs w:val="24"/>
          <w:lang w:eastAsia="lt-LT"/>
        </w:rPr>
        <w:tab/>
        <w:t xml:space="preserve">Kaip laikyti Aciclovir </w:t>
      </w:r>
      <w:r w:rsidR="00D54785" w:rsidRPr="00D40014">
        <w:rPr>
          <w:rFonts w:ascii="Times New Roman" w:eastAsia="Times New Roman" w:hAnsi="Times New Roman" w:cs="Times New Roman"/>
          <w:szCs w:val="24"/>
          <w:lang w:eastAsia="lt-LT"/>
        </w:rPr>
        <w:t>Accord</w:t>
      </w:r>
      <w:r w:rsidRPr="00D40014">
        <w:rPr>
          <w:rFonts w:ascii="Times New Roman" w:eastAsia="Times New Roman" w:hAnsi="Times New Roman" w:cs="Times New Roman"/>
          <w:szCs w:val="24"/>
          <w:lang w:eastAsia="lt-LT"/>
        </w:rPr>
        <w:t xml:space="preserve"> </w:t>
      </w:r>
    </w:p>
    <w:p w14:paraId="07308D51" w14:textId="77777777" w:rsidR="00C94B84" w:rsidRPr="00D40014" w:rsidRDefault="00C94B84" w:rsidP="00C94B84">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6.</w:t>
      </w:r>
      <w:r w:rsidRPr="00D40014">
        <w:rPr>
          <w:rFonts w:ascii="Times New Roman" w:eastAsia="Times New Roman" w:hAnsi="Times New Roman" w:cs="Times New Roman"/>
          <w:szCs w:val="24"/>
          <w:lang w:eastAsia="lt-LT"/>
        </w:rPr>
        <w:tab/>
        <w:t>Pakuotės turinys ir kita informacija</w:t>
      </w:r>
    </w:p>
    <w:p w14:paraId="6CAA10B9"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5350812B"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5278211E" w14:textId="77777777" w:rsidR="00C94B84" w:rsidRPr="00D40014" w:rsidRDefault="00C94B84" w:rsidP="00C94B84">
      <w:pPr>
        <w:keepNext/>
        <w:tabs>
          <w:tab w:val="left" w:pos="567"/>
        </w:tabs>
        <w:spacing w:after="0" w:line="240" w:lineRule="auto"/>
        <w:ind w:left="567" w:hanging="567"/>
        <w:outlineLvl w:val="1"/>
        <w:rPr>
          <w:rFonts w:ascii="Times New Roman" w:eastAsia="Times New Roman" w:hAnsi="Times New Roman" w:cs="Times New Roman"/>
          <w:b/>
          <w:szCs w:val="24"/>
          <w:lang w:eastAsia="lt-LT"/>
        </w:rPr>
      </w:pPr>
      <w:bookmarkStart w:id="3" w:name="_Toc129243264"/>
      <w:bookmarkStart w:id="4" w:name="_Toc129243139"/>
      <w:r w:rsidRPr="00D40014">
        <w:rPr>
          <w:rFonts w:ascii="Times New Roman" w:eastAsia="Times New Roman" w:hAnsi="Times New Roman" w:cs="Times New Roman"/>
          <w:b/>
          <w:szCs w:val="24"/>
          <w:lang w:eastAsia="lt-LT"/>
        </w:rPr>
        <w:t>1.</w:t>
      </w:r>
      <w:r w:rsidRPr="00D40014">
        <w:rPr>
          <w:rFonts w:ascii="Times New Roman" w:eastAsia="Times New Roman" w:hAnsi="Times New Roman" w:cs="Times New Roman"/>
          <w:b/>
          <w:szCs w:val="24"/>
          <w:lang w:eastAsia="lt-LT"/>
        </w:rPr>
        <w:tab/>
        <w:t xml:space="preserve">Kas yra Aciclovir </w:t>
      </w:r>
      <w:r w:rsidR="00D54785" w:rsidRPr="00D40014">
        <w:rPr>
          <w:rFonts w:ascii="Times New Roman" w:eastAsia="Times New Roman" w:hAnsi="Times New Roman" w:cs="Times New Roman"/>
          <w:b/>
          <w:szCs w:val="24"/>
          <w:lang w:eastAsia="lt-LT"/>
        </w:rPr>
        <w:t>Accord</w:t>
      </w:r>
      <w:r w:rsidRPr="00D40014">
        <w:rPr>
          <w:rFonts w:ascii="Times New Roman" w:eastAsia="Times New Roman" w:hAnsi="Times New Roman" w:cs="Times New Roman"/>
          <w:b/>
          <w:szCs w:val="24"/>
          <w:lang w:eastAsia="lt-LT"/>
        </w:rPr>
        <w:t xml:space="preserve"> ir kam jis vartojamas</w:t>
      </w:r>
      <w:bookmarkEnd w:id="3"/>
      <w:bookmarkEnd w:id="4"/>
    </w:p>
    <w:p w14:paraId="659B5536"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1320E63E" w14:textId="77777777" w:rsidR="00C94B84" w:rsidRPr="00D40014" w:rsidRDefault="00D54785"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Šio vaisto </w:t>
      </w:r>
      <w:r w:rsidR="00C94B84" w:rsidRPr="00D40014">
        <w:rPr>
          <w:rFonts w:ascii="Times New Roman" w:eastAsia="Times New Roman" w:hAnsi="Times New Roman" w:cs="Times New Roman"/>
          <w:szCs w:val="24"/>
          <w:lang w:eastAsia="lt-LT"/>
        </w:rPr>
        <w:t xml:space="preserve">sudėtyje yra </w:t>
      </w:r>
      <w:r w:rsidRPr="00D40014">
        <w:rPr>
          <w:rFonts w:ascii="Times New Roman" w:eastAsia="Times New Roman" w:hAnsi="Times New Roman" w:cs="Times New Roman"/>
          <w:szCs w:val="24"/>
          <w:lang w:eastAsia="lt-LT"/>
        </w:rPr>
        <w:t>veikliosios medžiagos</w:t>
      </w:r>
      <w:r w:rsidR="00C94B84" w:rsidRPr="00D40014">
        <w:rPr>
          <w:rFonts w:ascii="Times New Roman" w:eastAsia="Times New Roman" w:hAnsi="Times New Roman" w:cs="Times New Roman"/>
          <w:szCs w:val="24"/>
          <w:lang w:eastAsia="lt-LT"/>
        </w:rPr>
        <w:t xml:space="preserve"> aciklovir</w:t>
      </w:r>
      <w:r w:rsidRPr="00D40014">
        <w:rPr>
          <w:rFonts w:ascii="Times New Roman" w:eastAsia="Times New Roman" w:hAnsi="Times New Roman" w:cs="Times New Roman"/>
          <w:szCs w:val="24"/>
          <w:lang w:eastAsia="lt-LT"/>
        </w:rPr>
        <w:t>o</w:t>
      </w:r>
      <w:r w:rsidR="00C94B84"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szCs w:val="24"/>
          <w:lang w:eastAsia="lt-LT"/>
        </w:rPr>
        <w:t xml:space="preserve">Aciclovir Accord yra </w:t>
      </w:r>
      <w:r w:rsidR="00C94B84" w:rsidRPr="00D40014">
        <w:rPr>
          <w:rFonts w:ascii="Times New Roman" w:eastAsia="Times New Roman" w:hAnsi="Times New Roman" w:cs="Times New Roman"/>
          <w:szCs w:val="24"/>
          <w:lang w:eastAsia="lt-LT"/>
        </w:rPr>
        <w:t>antivirusini</w:t>
      </w:r>
      <w:r w:rsidRPr="00D40014">
        <w:rPr>
          <w:rFonts w:ascii="Times New Roman" w:eastAsia="Times New Roman" w:hAnsi="Times New Roman" w:cs="Times New Roman"/>
          <w:szCs w:val="24"/>
          <w:lang w:eastAsia="lt-LT"/>
        </w:rPr>
        <w:t xml:space="preserve">s </w:t>
      </w:r>
      <w:r w:rsidR="00C94B84" w:rsidRPr="00D40014">
        <w:rPr>
          <w:rFonts w:ascii="Times New Roman" w:eastAsia="Times New Roman" w:hAnsi="Times New Roman" w:cs="Times New Roman"/>
          <w:szCs w:val="24"/>
          <w:lang w:eastAsia="lt-LT"/>
        </w:rPr>
        <w:t>vaistas</w:t>
      </w:r>
      <w:r w:rsidRPr="00D40014">
        <w:rPr>
          <w:rFonts w:ascii="Times New Roman" w:eastAsia="Times New Roman" w:hAnsi="Times New Roman" w:cs="Times New Roman"/>
          <w:szCs w:val="24"/>
          <w:lang w:eastAsia="lt-LT"/>
        </w:rPr>
        <w:t xml:space="preserve"> (antivirusinis reiškia „nuo viruso“) ir</w:t>
      </w:r>
      <w:r w:rsidR="00C94B84"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szCs w:val="24"/>
          <w:lang w:eastAsia="lt-LT"/>
        </w:rPr>
        <w:t>jis</w:t>
      </w:r>
      <w:r w:rsidR="00C94B84" w:rsidRPr="00D40014">
        <w:rPr>
          <w:rFonts w:ascii="Times New Roman" w:eastAsia="Times New Roman" w:hAnsi="Times New Roman" w:cs="Times New Roman"/>
          <w:szCs w:val="24"/>
          <w:lang w:eastAsia="lt-LT"/>
        </w:rPr>
        <w:t xml:space="preserve"> stab</w:t>
      </w:r>
      <w:r w:rsidRPr="00D40014">
        <w:rPr>
          <w:rFonts w:ascii="Times New Roman" w:eastAsia="Times New Roman" w:hAnsi="Times New Roman" w:cs="Times New Roman"/>
          <w:szCs w:val="24"/>
          <w:lang w:eastAsia="lt-LT"/>
        </w:rPr>
        <w:t>do</w:t>
      </w:r>
      <w:r w:rsidR="00C94B84"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szCs w:val="24"/>
          <w:lang w:eastAsia="lt-LT"/>
        </w:rPr>
        <w:t>virusų</w:t>
      </w:r>
      <w:r w:rsidR="00C94B84" w:rsidRPr="00D40014">
        <w:rPr>
          <w:rFonts w:ascii="Times New Roman" w:eastAsia="Times New Roman" w:hAnsi="Times New Roman" w:cs="Times New Roman"/>
          <w:szCs w:val="24"/>
          <w:lang w:eastAsia="lt-LT"/>
        </w:rPr>
        <w:t xml:space="preserve"> dauginimąsi.</w:t>
      </w:r>
    </w:p>
    <w:p w14:paraId="702D8208"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1CE25EE0"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Aciclovir </w:t>
      </w:r>
      <w:r w:rsidR="00D54785" w:rsidRPr="00D40014">
        <w:rPr>
          <w:rFonts w:ascii="Times New Roman" w:eastAsia="Times New Roman" w:hAnsi="Times New Roman" w:cs="Times New Roman"/>
          <w:szCs w:val="24"/>
          <w:lang w:eastAsia="lt-LT"/>
        </w:rPr>
        <w:t>Accord</w:t>
      </w:r>
      <w:r w:rsidRPr="00D40014">
        <w:rPr>
          <w:rFonts w:ascii="Times New Roman" w:eastAsia="Times New Roman" w:hAnsi="Times New Roman" w:cs="Times New Roman"/>
          <w:szCs w:val="24"/>
          <w:lang w:eastAsia="lt-LT"/>
        </w:rPr>
        <w:t xml:space="preserve"> </w:t>
      </w:r>
      <w:r w:rsidR="00F473D4" w:rsidRPr="00D40014">
        <w:rPr>
          <w:rFonts w:ascii="Times New Roman" w:eastAsia="Times New Roman" w:hAnsi="Times New Roman" w:cs="Times New Roman"/>
          <w:szCs w:val="24"/>
          <w:lang w:eastAsia="lt-LT"/>
        </w:rPr>
        <w:t xml:space="preserve">gali būti </w:t>
      </w:r>
      <w:r w:rsidRPr="00D40014">
        <w:rPr>
          <w:rFonts w:ascii="Times New Roman" w:eastAsia="Times New Roman" w:hAnsi="Times New Roman" w:cs="Times New Roman"/>
          <w:szCs w:val="24"/>
          <w:lang w:eastAsia="lt-LT"/>
        </w:rPr>
        <w:t>vartojama</w:t>
      </w:r>
      <w:r w:rsidR="00BE68C3" w:rsidRPr="00D40014">
        <w:rPr>
          <w:rFonts w:ascii="Times New Roman" w:eastAsia="Times New Roman" w:hAnsi="Times New Roman" w:cs="Times New Roman"/>
          <w:szCs w:val="24"/>
          <w:lang w:eastAsia="lt-LT"/>
        </w:rPr>
        <w:t>s</w:t>
      </w:r>
      <w:r w:rsidRPr="00D40014">
        <w:rPr>
          <w:rFonts w:ascii="Times New Roman" w:eastAsia="Times New Roman" w:hAnsi="Times New Roman" w:cs="Times New Roman"/>
          <w:szCs w:val="24"/>
          <w:lang w:eastAsia="lt-LT"/>
        </w:rPr>
        <w:t>:</w:t>
      </w:r>
    </w:p>
    <w:p w14:paraId="335E757E" w14:textId="77777777" w:rsidR="0065024A" w:rsidRPr="00D40014" w:rsidRDefault="00F473D4" w:rsidP="00B579E1">
      <w:pPr>
        <w:pStyle w:val="Sraopastraipa"/>
        <w:numPr>
          <w:ilvl w:val="0"/>
          <w:numId w:val="35"/>
        </w:numPr>
        <w:tabs>
          <w:tab w:val="clear" w:pos="644"/>
        </w:tabs>
        <w:spacing w:after="0" w:line="240" w:lineRule="auto"/>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viruso, vadinamo </w:t>
      </w:r>
      <w:r w:rsidRPr="00D40014">
        <w:rPr>
          <w:rFonts w:ascii="Times New Roman" w:eastAsia="Times New Roman" w:hAnsi="Times New Roman" w:cs="Times New Roman"/>
          <w:i/>
          <w:iCs/>
          <w:szCs w:val="24"/>
          <w:lang w:eastAsia="lt-LT"/>
        </w:rPr>
        <w:t>herpes simplex</w:t>
      </w:r>
      <w:r w:rsidRPr="00D40014">
        <w:rPr>
          <w:rFonts w:ascii="Times New Roman" w:eastAsia="Times New Roman" w:hAnsi="Times New Roman" w:cs="Times New Roman"/>
          <w:szCs w:val="24"/>
          <w:lang w:eastAsia="lt-LT"/>
        </w:rPr>
        <w:t xml:space="preserve">, sukeltoms infekcinėms ligoms gydyti ir profilaktikai. Aciclovir Accord daugiausia skiriamas pacientams, kurių imuninės sistemos veikla yra susilpnėjusi dėl kaulų čiulpų transplantacijos </w:t>
      </w:r>
      <w:r w:rsidR="0065024A" w:rsidRPr="00D40014">
        <w:rPr>
          <w:rFonts w:ascii="Times New Roman" w:eastAsia="Times New Roman" w:hAnsi="Times New Roman" w:cs="Times New Roman"/>
          <w:szCs w:val="24"/>
          <w:lang w:eastAsia="lt-LT"/>
        </w:rPr>
        <w:t>arba dėl ūminės leukemijos gydymo;</w:t>
      </w:r>
    </w:p>
    <w:p w14:paraId="49CE2C81" w14:textId="77777777" w:rsidR="0065024A" w:rsidRPr="00D40014" w:rsidRDefault="0065024A" w:rsidP="00B579E1">
      <w:pPr>
        <w:pStyle w:val="Sraopastraipa"/>
        <w:numPr>
          <w:ilvl w:val="0"/>
          <w:numId w:val="35"/>
        </w:numPr>
        <w:tabs>
          <w:tab w:val="clear" w:pos="644"/>
        </w:tabs>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juostinei pūslelinei gydyti pacientams, kurių atsparumas yra sumažėjęs, ir sunkios formos juostinei pūslelinei gydyti pacientams, kurių atsparumas yra normalus. Juostinę pūslelinę sukelia virusas, vadinamas </w:t>
      </w:r>
      <w:r w:rsidRPr="00D40014">
        <w:rPr>
          <w:rFonts w:ascii="Times New Roman" w:eastAsia="Times New Roman" w:hAnsi="Times New Roman" w:cs="Times New Roman"/>
          <w:i/>
          <w:iCs/>
          <w:szCs w:val="24"/>
          <w:lang w:eastAsia="lt-LT"/>
        </w:rPr>
        <w:t>varicella zoster</w:t>
      </w:r>
      <w:r w:rsidRPr="00D40014">
        <w:rPr>
          <w:rFonts w:ascii="Times New Roman" w:eastAsia="Times New Roman" w:hAnsi="Times New Roman" w:cs="Times New Roman"/>
          <w:szCs w:val="24"/>
          <w:lang w:eastAsia="lt-LT"/>
        </w:rPr>
        <w:t>;</w:t>
      </w:r>
    </w:p>
    <w:p w14:paraId="058E2084" w14:textId="77777777" w:rsidR="0065024A" w:rsidRPr="00D40014" w:rsidRDefault="0065024A" w:rsidP="00B579E1">
      <w:pPr>
        <w:pStyle w:val="Sraopastraipa"/>
        <w:numPr>
          <w:ilvl w:val="0"/>
          <w:numId w:val="35"/>
        </w:numPr>
        <w:tabs>
          <w:tab w:val="clear" w:pos="644"/>
        </w:tabs>
        <w:spacing w:after="0" w:line="240" w:lineRule="auto"/>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sunkioms lytinių organų infekcijoms, kurias sukelia virusas, vadinamas </w:t>
      </w:r>
      <w:r w:rsidRPr="00D40014">
        <w:rPr>
          <w:rFonts w:ascii="Times New Roman" w:eastAsia="Times New Roman" w:hAnsi="Times New Roman" w:cs="Times New Roman"/>
          <w:i/>
          <w:iCs/>
          <w:szCs w:val="24"/>
          <w:lang w:eastAsia="lt-LT"/>
        </w:rPr>
        <w:t>herpes genitalis</w:t>
      </w:r>
      <w:r w:rsidRPr="00D40014">
        <w:rPr>
          <w:rFonts w:ascii="Times New Roman" w:eastAsia="Times New Roman" w:hAnsi="Times New Roman" w:cs="Times New Roman"/>
          <w:szCs w:val="24"/>
          <w:lang w:eastAsia="lt-LT"/>
        </w:rPr>
        <w:t>, gydyti;</w:t>
      </w:r>
    </w:p>
    <w:p w14:paraId="38821EA7" w14:textId="77777777" w:rsidR="009E63C0" w:rsidRPr="00D40014" w:rsidRDefault="00565A65" w:rsidP="00B579E1">
      <w:pPr>
        <w:pStyle w:val="Sraopastraipa"/>
        <w:numPr>
          <w:ilvl w:val="0"/>
          <w:numId w:val="35"/>
        </w:numPr>
        <w:tabs>
          <w:tab w:val="clear" w:pos="644"/>
        </w:tabs>
        <w:spacing w:after="0" w:line="240" w:lineRule="auto"/>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galvos smegenų uždegimui (</w:t>
      </w:r>
      <w:r w:rsidR="00A22FC8" w:rsidRPr="00D40014">
        <w:rPr>
          <w:rFonts w:ascii="Times New Roman" w:eastAsia="Times New Roman" w:hAnsi="Times New Roman" w:cs="Times New Roman"/>
          <w:szCs w:val="24"/>
          <w:lang w:eastAsia="lt-LT"/>
        </w:rPr>
        <w:t>encefalitui</w:t>
      </w:r>
      <w:r w:rsidRPr="00D40014">
        <w:rPr>
          <w:rFonts w:ascii="Times New Roman" w:eastAsia="Times New Roman" w:hAnsi="Times New Roman" w:cs="Times New Roman"/>
          <w:szCs w:val="24"/>
          <w:lang w:eastAsia="lt-LT"/>
        </w:rPr>
        <w:t>)</w:t>
      </w:r>
      <w:r w:rsidR="009E63C0" w:rsidRPr="00D40014">
        <w:rPr>
          <w:rFonts w:ascii="Times New Roman" w:eastAsia="Times New Roman" w:hAnsi="Times New Roman" w:cs="Times New Roman"/>
          <w:szCs w:val="24"/>
          <w:lang w:eastAsia="lt-LT"/>
        </w:rPr>
        <w:t xml:space="preserve">, kurį sukelia virusas, vadinamas </w:t>
      </w:r>
      <w:r w:rsidR="009E63C0" w:rsidRPr="00D40014">
        <w:rPr>
          <w:rFonts w:ascii="Times New Roman" w:hAnsi="Times New Roman"/>
          <w:i/>
        </w:rPr>
        <w:t>herpes simplex</w:t>
      </w:r>
      <w:r w:rsidR="00F57F6A" w:rsidRPr="00D40014">
        <w:rPr>
          <w:rFonts w:ascii="Times New Roman" w:hAnsi="Times New Roman"/>
          <w:i/>
        </w:rPr>
        <w:t>,</w:t>
      </w:r>
      <w:r w:rsidR="009E63C0" w:rsidRPr="00D40014">
        <w:rPr>
          <w:rFonts w:ascii="Times New Roman" w:hAnsi="Times New Roman"/>
          <w:i/>
        </w:rPr>
        <w:t xml:space="preserve"> </w:t>
      </w:r>
      <w:r w:rsidR="009E63C0" w:rsidRPr="00D40014">
        <w:rPr>
          <w:rFonts w:ascii="Times New Roman" w:eastAsia="Times New Roman" w:hAnsi="Times New Roman" w:cs="Times New Roman"/>
          <w:szCs w:val="24"/>
          <w:lang w:eastAsia="lt-LT"/>
        </w:rPr>
        <w:t>gydyti;</w:t>
      </w:r>
    </w:p>
    <w:p w14:paraId="72DEB712" w14:textId="12F77E64" w:rsidR="00C94B84" w:rsidRPr="00D40014" w:rsidRDefault="00B579E1" w:rsidP="00B579E1">
      <w:pPr>
        <w:pStyle w:val="Sraopastraipa"/>
        <w:numPr>
          <w:ilvl w:val="0"/>
          <w:numId w:val="35"/>
        </w:numPr>
        <w:tabs>
          <w:tab w:val="clear" w:pos="644"/>
        </w:tabs>
        <w:spacing w:after="0" w:line="240" w:lineRule="auto"/>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infekcijoms, kurias naujagimiams sukelia virusas, vadinamas </w:t>
      </w:r>
      <w:r w:rsidRPr="00D40014">
        <w:rPr>
          <w:rFonts w:ascii="Times New Roman" w:eastAsia="Times New Roman" w:hAnsi="Times New Roman" w:cs="Times New Roman"/>
          <w:i/>
          <w:iCs/>
          <w:szCs w:val="24"/>
          <w:lang w:eastAsia="lt-LT"/>
        </w:rPr>
        <w:t>herpes neonatorum</w:t>
      </w:r>
      <w:r w:rsidR="00EB3960"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szCs w:val="24"/>
          <w:lang w:eastAsia="lt-LT"/>
        </w:rPr>
        <w:t>gydyti.</w:t>
      </w:r>
    </w:p>
    <w:p w14:paraId="6522158A"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67A12D77"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2D5A225F" w14:textId="77777777" w:rsidR="00C94B84" w:rsidRPr="00D40014" w:rsidRDefault="00C94B84" w:rsidP="00C94B84">
      <w:pPr>
        <w:keepNext/>
        <w:tabs>
          <w:tab w:val="left" w:pos="567"/>
        </w:tabs>
        <w:spacing w:after="0" w:line="240" w:lineRule="auto"/>
        <w:ind w:left="567" w:hanging="567"/>
        <w:outlineLvl w:val="1"/>
        <w:rPr>
          <w:rFonts w:ascii="Times New Roman" w:eastAsia="Times New Roman" w:hAnsi="Times New Roman" w:cs="Times New Roman"/>
          <w:b/>
          <w:szCs w:val="24"/>
          <w:lang w:eastAsia="lt-LT"/>
        </w:rPr>
      </w:pPr>
      <w:bookmarkStart w:id="5" w:name="_Toc129243265"/>
      <w:bookmarkStart w:id="6" w:name="_Toc129243140"/>
      <w:r w:rsidRPr="00D40014">
        <w:rPr>
          <w:rFonts w:ascii="Times New Roman" w:eastAsia="Times New Roman" w:hAnsi="Times New Roman" w:cs="Times New Roman"/>
          <w:b/>
          <w:szCs w:val="24"/>
          <w:lang w:eastAsia="lt-LT"/>
        </w:rPr>
        <w:t>2.</w:t>
      </w:r>
      <w:r w:rsidRPr="00D40014">
        <w:rPr>
          <w:rFonts w:ascii="Times New Roman" w:eastAsia="Times New Roman" w:hAnsi="Times New Roman" w:cs="Times New Roman"/>
          <w:b/>
          <w:szCs w:val="24"/>
          <w:lang w:eastAsia="lt-LT"/>
        </w:rPr>
        <w:tab/>
        <w:t xml:space="preserve">Kas žinotina prieš vartojant </w:t>
      </w:r>
      <w:bookmarkEnd w:id="5"/>
      <w:bookmarkEnd w:id="6"/>
      <w:r w:rsidRPr="00D40014">
        <w:rPr>
          <w:rFonts w:ascii="Times New Roman" w:eastAsia="Times New Roman" w:hAnsi="Times New Roman" w:cs="Times New Roman"/>
          <w:b/>
          <w:szCs w:val="24"/>
          <w:lang w:eastAsia="lt-LT"/>
        </w:rPr>
        <w:t xml:space="preserve">Aciclovir </w:t>
      </w:r>
      <w:r w:rsidR="00636542" w:rsidRPr="00D40014">
        <w:rPr>
          <w:rFonts w:ascii="Times New Roman" w:eastAsia="Times New Roman" w:hAnsi="Times New Roman" w:cs="Times New Roman"/>
          <w:b/>
          <w:szCs w:val="24"/>
          <w:lang w:eastAsia="lt-LT"/>
        </w:rPr>
        <w:t>Accord</w:t>
      </w:r>
    </w:p>
    <w:p w14:paraId="75E55ED1"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7B735CA0" w14:textId="3BB86D1D" w:rsidR="00C94B84" w:rsidRPr="00D40014" w:rsidRDefault="00C94B84"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 xml:space="preserve">Aciclovir </w:t>
      </w:r>
      <w:r w:rsidR="00636542" w:rsidRPr="00D40014">
        <w:rPr>
          <w:rFonts w:ascii="Times New Roman" w:eastAsia="Times New Roman" w:hAnsi="Times New Roman" w:cs="Times New Roman"/>
          <w:b/>
          <w:szCs w:val="24"/>
          <w:lang w:eastAsia="lt-LT"/>
        </w:rPr>
        <w:t>Accord</w:t>
      </w:r>
      <w:r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b/>
          <w:szCs w:val="24"/>
          <w:lang w:eastAsia="lt-LT"/>
        </w:rPr>
        <w:t xml:space="preserve">vartoti </w:t>
      </w:r>
      <w:r w:rsidR="0038133A" w:rsidRPr="00D40014">
        <w:rPr>
          <w:rFonts w:ascii="Times New Roman" w:eastAsia="Times New Roman" w:hAnsi="Times New Roman" w:cs="Times New Roman"/>
          <w:b/>
          <w:szCs w:val="24"/>
          <w:lang w:eastAsia="lt-LT"/>
        </w:rPr>
        <w:t>draudžiama</w:t>
      </w:r>
      <w:r w:rsidRPr="00D40014">
        <w:rPr>
          <w:rFonts w:ascii="Times New Roman" w:eastAsia="Times New Roman" w:hAnsi="Times New Roman" w:cs="Times New Roman"/>
          <w:b/>
          <w:szCs w:val="24"/>
          <w:lang w:eastAsia="lt-LT"/>
        </w:rPr>
        <w:t>:</w:t>
      </w:r>
    </w:p>
    <w:p w14:paraId="13B56B20" w14:textId="77777777" w:rsidR="00C94B84" w:rsidRPr="00D40014" w:rsidRDefault="00C94B84" w:rsidP="00C94B84">
      <w:pPr>
        <w:numPr>
          <w:ilvl w:val="0"/>
          <w:numId w:val="35"/>
        </w:numPr>
        <w:tabs>
          <w:tab w:val="num" w:pos="567"/>
        </w:tabs>
        <w:spacing w:after="0" w:line="240" w:lineRule="auto"/>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jeigu yra alergija aciklovirui arba bet kuriai pagalbinei šio vaisto medžiagai (jos išvardytos 6 skyriuje).</w:t>
      </w:r>
    </w:p>
    <w:p w14:paraId="31DB6DFD"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4A1741B3" w14:textId="3A72453E"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Jei paminėta būklė Jums tinka, Aciclovir </w:t>
      </w:r>
      <w:r w:rsidR="00636542" w:rsidRPr="00D40014">
        <w:rPr>
          <w:rFonts w:ascii="Times New Roman" w:eastAsia="Times New Roman" w:hAnsi="Times New Roman" w:cs="Times New Roman"/>
          <w:szCs w:val="24"/>
          <w:lang w:eastAsia="lt-LT"/>
        </w:rPr>
        <w:t>Accord</w:t>
      </w:r>
      <w:r w:rsidRPr="00D40014">
        <w:rPr>
          <w:rFonts w:ascii="Times New Roman" w:eastAsia="Times New Roman" w:hAnsi="Times New Roman" w:cs="Times New Roman"/>
          <w:szCs w:val="24"/>
          <w:lang w:eastAsia="lt-LT"/>
        </w:rPr>
        <w:t xml:space="preserve"> nevartokite. Jei abejojate, prieš </w:t>
      </w:r>
      <w:r w:rsidR="00CB266D" w:rsidRPr="00D40014">
        <w:rPr>
          <w:rFonts w:ascii="Times New Roman" w:eastAsia="Times New Roman" w:hAnsi="Times New Roman" w:cs="Times New Roman"/>
          <w:szCs w:val="24"/>
          <w:lang w:eastAsia="lt-LT"/>
        </w:rPr>
        <w:t xml:space="preserve">vartodami </w:t>
      </w:r>
      <w:r w:rsidRPr="00D40014">
        <w:rPr>
          <w:rFonts w:ascii="Times New Roman" w:eastAsia="Times New Roman" w:hAnsi="Times New Roman" w:cs="Times New Roman"/>
          <w:szCs w:val="24"/>
          <w:lang w:eastAsia="lt-LT"/>
        </w:rPr>
        <w:t xml:space="preserve">Aciclovir </w:t>
      </w:r>
      <w:r w:rsidR="00636542" w:rsidRPr="00D40014">
        <w:rPr>
          <w:rFonts w:ascii="Times New Roman" w:eastAsia="Times New Roman" w:hAnsi="Times New Roman" w:cs="Times New Roman"/>
          <w:szCs w:val="24"/>
          <w:lang w:eastAsia="lt-LT"/>
        </w:rPr>
        <w:t>Accord</w:t>
      </w:r>
      <w:r w:rsidRPr="00D40014">
        <w:rPr>
          <w:rFonts w:ascii="Times New Roman" w:eastAsia="Times New Roman" w:hAnsi="Times New Roman" w:cs="Times New Roman"/>
          <w:szCs w:val="24"/>
          <w:lang w:eastAsia="lt-LT"/>
        </w:rPr>
        <w:t xml:space="preserve"> pasitarkite su gydytoju</w:t>
      </w:r>
      <w:r w:rsidR="00636542" w:rsidRPr="00D40014">
        <w:rPr>
          <w:rFonts w:ascii="Times New Roman" w:eastAsia="Times New Roman" w:hAnsi="Times New Roman" w:cs="Times New Roman"/>
          <w:szCs w:val="24"/>
          <w:lang w:eastAsia="lt-LT"/>
        </w:rPr>
        <w:t xml:space="preserve"> ar</w:t>
      </w:r>
      <w:r w:rsidRPr="00D40014">
        <w:rPr>
          <w:rFonts w:ascii="Times New Roman" w:eastAsia="Times New Roman" w:hAnsi="Times New Roman" w:cs="Times New Roman"/>
          <w:szCs w:val="24"/>
          <w:lang w:eastAsia="lt-LT"/>
        </w:rPr>
        <w:t xml:space="preserve"> vaistininku.</w:t>
      </w:r>
    </w:p>
    <w:p w14:paraId="7940521B"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339ACD18" w14:textId="77777777" w:rsidR="00C94B84" w:rsidRPr="00D40014" w:rsidRDefault="00C94B84" w:rsidP="00C94B84">
      <w:pPr>
        <w:keepNext/>
        <w:tabs>
          <w:tab w:val="left" w:pos="567"/>
        </w:tabs>
        <w:spacing w:after="0" w:line="240" w:lineRule="auto"/>
        <w:jc w:val="both"/>
        <w:outlineLvl w:val="3"/>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 xml:space="preserve">Įspėjimai ir atsargumo priemonės </w:t>
      </w:r>
    </w:p>
    <w:p w14:paraId="54BAF227" w14:textId="77777777" w:rsidR="00C94B84" w:rsidRPr="00D40014" w:rsidRDefault="00C94B84" w:rsidP="00C94B84">
      <w:pPr>
        <w:numPr>
          <w:ilvl w:val="12"/>
          <w:numId w:val="0"/>
        </w:numPr>
        <w:spacing w:after="0" w:line="240" w:lineRule="auto"/>
        <w:ind w:right="-2"/>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Pasitarkite su gydytoju arba vaistininku, prieš pradėdami vartoti Aciclovir </w:t>
      </w:r>
      <w:r w:rsidR="00636542" w:rsidRPr="00D40014">
        <w:rPr>
          <w:rFonts w:ascii="Times New Roman" w:eastAsia="Times New Roman" w:hAnsi="Times New Roman" w:cs="Times New Roman"/>
          <w:szCs w:val="24"/>
          <w:lang w:eastAsia="lt-LT"/>
        </w:rPr>
        <w:t>Accord, jeigu:</w:t>
      </w:r>
    </w:p>
    <w:p w14:paraId="22E8933E" w14:textId="45E3E1AC" w:rsidR="00C94B84" w:rsidRPr="00D40014" w:rsidRDefault="00C94B84" w:rsidP="00C94B84">
      <w:pPr>
        <w:numPr>
          <w:ilvl w:val="0"/>
          <w:numId w:val="35"/>
        </w:numPr>
        <w:tabs>
          <w:tab w:val="num" w:pos="567"/>
        </w:tabs>
        <w:spacing w:after="0" w:line="240" w:lineRule="auto"/>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Jums yra inkstų</w:t>
      </w:r>
      <w:r w:rsidR="00565A65" w:rsidRPr="00D40014">
        <w:rPr>
          <w:rFonts w:ascii="Times New Roman" w:eastAsia="Times New Roman" w:hAnsi="Times New Roman" w:cs="Times New Roman"/>
          <w:szCs w:val="24"/>
          <w:lang w:eastAsia="lt-LT"/>
        </w:rPr>
        <w:t xml:space="preserve"> funkcijos</w:t>
      </w:r>
      <w:r w:rsidRPr="00D40014">
        <w:rPr>
          <w:rFonts w:ascii="Times New Roman" w:eastAsia="Times New Roman" w:hAnsi="Times New Roman" w:cs="Times New Roman"/>
          <w:szCs w:val="24"/>
          <w:lang w:eastAsia="lt-LT"/>
        </w:rPr>
        <w:t xml:space="preserve"> sutrikimų;</w:t>
      </w:r>
    </w:p>
    <w:p w14:paraId="4F657987" w14:textId="525562A4" w:rsidR="00C94B84" w:rsidRPr="00D40014" w:rsidRDefault="00C94B84" w:rsidP="00C94B84">
      <w:pPr>
        <w:numPr>
          <w:ilvl w:val="0"/>
          <w:numId w:val="35"/>
        </w:numPr>
        <w:tabs>
          <w:tab w:val="num" w:pos="567"/>
        </w:tabs>
        <w:spacing w:after="0" w:line="240" w:lineRule="auto"/>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esate vyresnis kaip 65 metų;</w:t>
      </w:r>
    </w:p>
    <w:p w14:paraId="02F41F3E"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6A5F2FEA" w14:textId="1A72F7E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Jeigu nesate tikras, ar Jums yra minėta būklė, pasitarkite su gydytoju, vaistininku arba slaugytoju prieš Aciclovir </w:t>
      </w:r>
      <w:r w:rsidR="00DF016D" w:rsidRPr="00D40014">
        <w:rPr>
          <w:rFonts w:ascii="Times New Roman" w:eastAsia="Times New Roman" w:hAnsi="Times New Roman" w:cs="Times New Roman"/>
          <w:szCs w:val="24"/>
          <w:lang w:eastAsia="lt-LT"/>
        </w:rPr>
        <w:t>Accord</w:t>
      </w:r>
      <w:r w:rsidRPr="00D40014">
        <w:rPr>
          <w:rFonts w:ascii="Times New Roman" w:eastAsia="Times New Roman" w:hAnsi="Times New Roman" w:cs="Times New Roman"/>
          <w:szCs w:val="24"/>
          <w:lang w:eastAsia="lt-LT"/>
        </w:rPr>
        <w:t xml:space="preserve"> vartojimą.</w:t>
      </w:r>
    </w:p>
    <w:p w14:paraId="60BE0C29" w14:textId="77777777" w:rsidR="00C94B84" w:rsidRPr="00D40014" w:rsidRDefault="00636542"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Vartojant aciklovirą</w:t>
      </w:r>
      <w:r w:rsidR="00C94B84" w:rsidRPr="00D40014">
        <w:rPr>
          <w:rFonts w:ascii="Times New Roman" w:eastAsia="Times New Roman" w:hAnsi="Times New Roman" w:cs="Times New Roman"/>
          <w:szCs w:val="24"/>
          <w:lang w:eastAsia="lt-LT"/>
        </w:rPr>
        <w:t xml:space="preserve"> svarbu gerti daug </w:t>
      </w:r>
      <w:r w:rsidRPr="00D40014">
        <w:rPr>
          <w:rFonts w:ascii="Times New Roman" w:eastAsia="Times New Roman" w:hAnsi="Times New Roman" w:cs="Times New Roman"/>
          <w:szCs w:val="24"/>
          <w:lang w:eastAsia="lt-LT"/>
        </w:rPr>
        <w:t>vandens</w:t>
      </w:r>
      <w:r w:rsidR="00C94B84" w:rsidRPr="00D40014">
        <w:rPr>
          <w:rFonts w:ascii="Times New Roman" w:eastAsia="Times New Roman" w:hAnsi="Times New Roman" w:cs="Times New Roman"/>
          <w:szCs w:val="24"/>
          <w:lang w:eastAsia="lt-LT"/>
        </w:rPr>
        <w:t>.</w:t>
      </w:r>
    </w:p>
    <w:p w14:paraId="75E55DCD"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7B4C8AAA" w14:textId="77777777" w:rsidR="00C94B84" w:rsidRPr="00D40014" w:rsidRDefault="00C94B84"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 xml:space="preserve">Kiti vaistai ir Aciclovir </w:t>
      </w:r>
      <w:r w:rsidR="00636542" w:rsidRPr="00D40014">
        <w:rPr>
          <w:rFonts w:ascii="Times New Roman" w:eastAsia="Times New Roman" w:hAnsi="Times New Roman" w:cs="Times New Roman"/>
          <w:b/>
          <w:szCs w:val="24"/>
          <w:lang w:eastAsia="lt-LT"/>
        </w:rPr>
        <w:t>Accord</w:t>
      </w:r>
    </w:p>
    <w:p w14:paraId="42708C13" w14:textId="479D0A4C"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Jeigu vartojate ar neseniai vartojote kitų vaistų, įskaitant įsigytus be recepto bei augalinius </w:t>
      </w:r>
      <w:r w:rsidR="00565A65" w:rsidRPr="00D40014">
        <w:rPr>
          <w:rFonts w:ascii="Times New Roman" w:eastAsia="Times New Roman" w:hAnsi="Times New Roman" w:cs="Times New Roman"/>
          <w:szCs w:val="24"/>
          <w:lang w:eastAsia="lt-LT"/>
        </w:rPr>
        <w:t>vaistus</w:t>
      </w:r>
      <w:r w:rsidRPr="00D40014">
        <w:rPr>
          <w:rFonts w:ascii="Times New Roman" w:eastAsia="Times New Roman" w:hAnsi="Times New Roman" w:cs="Times New Roman"/>
          <w:szCs w:val="24"/>
          <w:lang w:eastAsia="lt-LT"/>
        </w:rPr>
        <w:t>, arba dėl to nesate tikri, apie tai pasakykite gydytojui arba vaistininkui.</w:t>
      </w:r>
    </w:p>
    <w:p w14:paraId="72BA9987" w14:textId="77777777" w:rsidR="00C94B84" w:rsidRPr="00D40014" w:rsidRDefault="00C94B84" w:rsidP="00C94B84">
      <w:pPr>
        <w:spacing w:after="0" w:line="240" w:lineRule="auto"/>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Ypač svarbu pasakyti gydytojui arba vaistininkui, jeigu vartojate bet kurį iš toliau išvardytų vaistų.</w:t>
      </w:r>
    </w:p>
    <w:p w14:paraId="7BA0CE12" w14:textId="77777777" w:rsidR="00C94B84" w:rsidRPr="00D40014" w:rsidRDefault="00636542"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p</w:t>
      </w:r>
      <w:r w:rsidR="00C94B84" w:rsidRPr="00D40014">
        <w:rPr>
          <w:rFonts w:ascii="Times New Roman" w:eastAsia="Times New Roman" w:hAnsi="Times New Roman" w:cs="Times New Roman"/>
          <w:szCs w:val="24"/>
          <w:lang w:eastAsia="lt-LT"/>
        </w:rPr>
        <w:t>robenecido</w:t>
      </w:r>
      <w:r w:rsidRPr="00D40014">
        <w:rPr>
          <w:rFonts w:ascii="Times New Roman" w:eastAsia="Times New Roman" w:hAnsi="Times New Roman" w:cs="Times New Roman"/>
          <w:szCs w:val="24"/>
          <w:lang w:eastAsia="lt-LT"/>
        </w:rPr>
        <w:t>, kuriuo</w:t>
      </w:r>
      <w:r w:rsidR="00C94B84" w:rsidRPr="00D40014">
        <w:rPr>
          <w:rFonts w:ascii="Times New Roman" w:eastAsia="Times New Roman" w:hAnsi="Times New Roman" w:cs="Times New Roman"/>
          <w:szCs w:val="24"/>
          <w:lang w:eastAsia="lt-LT"/>
        </w:rPr>
        <w:t xml:space="preserve"> gydoma podagra;</w:t>
      </w:r>
    </w:p>
    <w:p w14:paraId="630E7675"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cimetidino, kuriuo gydomos skrandžio opos;</w:t>
      </w:r>
    </w:p>
    <w:p w14:paraId="3CE35254" w14:textId="2D3EC083"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takrolimuzo, ciklosporino ar mikofenolato mofetilio, kurių vartojama persodinto organo atmetimui sustabdyti</w:t>
      </w:r>
      <w:r w:rsidR="00C33646" w:rsidRPr="00D40014">
        <w:rPr>
          <w:rFonts w:ascii="Times New Roman" w:eastAsia="Times New Roman" w:hAnsi="Times New Roman" w:cs="Times New Roman"/>
          <w:szCs w:val="24"/>
          <w:lang w:eastAsia="lt-LT"/>
        </w:rPr>
        <w:t>;</w:t>
      </w:r>
    </w:p>
    <w:p w14:paraId="38800E25" w14:textId="6639EFCE" w:rsidR="00C33646" w:rsidRPr="00D40014" w:rsidRDefault="00C33646"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ličio;</w:t>
      </w:r>
    </w:p>
    <w:p w14:paraId="57B19D95" w14:textId="486FA510" w:rsidR="00C33646" w:rsidRPr="00D40014" w:rsidRDefault="00C33646"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teofilino.</w:t>
      </w:r>
    </w:p>
    <w:p w14:paraId="77DA2299" w14:textId="77777777" w:rsidR="00C94B84" w:rsidRPr="00D40014" w:rsidRDefault="00C94B84" w:rsidP="00C94B84">
      <w:pPr>
        <w:spacing w:after="0" w:line="240" w:lineRule="auto"/>
        <w:outlineLvl w:val="0"/>
        <w:rPr>
          <w:rFonts w:ascii="Times New Roman" w:eastAsia="Times New Roman" w:hAnsi="Times New Roman" w:cs="Times New Roman"/>
          <w:b/>
          <w:szCs w:val="24"/>
          <w:lang w:eastAsia="lt-LT"/>
        </w:rPr>
      </w:pPr>
    </w:p>
    <w:p w14:paraId="066E4FBB" w14:textId="77777777" w:rsidR="00C94B84" w:rsidRPr="00D40014" w:rsidRDefault="00C94B84"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Nėštumas</w:t>
      </w:r>
      <w:r w:rsidR="00636542" w:rsidRPr="00D40014">
        <w:rPr>
          <w:rFonts w:ascii="Times New Roman" w:eastAsia="Times New Roman" w:hAnsi="Times New Roman" w:cs="Times New Roman"/>
          <w:b/>
          <w:szCs w:val="24"/>
          <w:lang w:eastAsia="lt-LT"/>
        </w:rPr>
        <w:t>,</w:t>
      </w:r>
      <w:r w:rsidRPr="00D40014">
        <w:rPr>
          <w:rFonts w:ascii="Times New Roman" w:eastAsia="Times New Roman" w:hAnsi="Times New Roman" w:cs="Times New Roman"/>
          <w:b/>
          <w:szCs w:val="24"/>
          <w:lang w:eastAsia="lt-LT"/>
        </w:rPr>
        <w:t xml:space="preserve"> žindym</w:t>
      </w:r>
      <w:r w:rsidR="00636542" w:rsidRPr="00D40014">
        <w:rPr>
          <w:rFonts w:ascii="Times New Roman" w:eastAsia="Times New Roman" w:hAnsi="Times New Roman" w:cs="Times New Roman"/>
          <w:b/>
          <w:szCs w:val="24"/>
          <w:lang w:eastAsia="lt-LT"/>
        </w:rPr>
        <w:t>as ir vaisingumas</w:t>
      </w:r>
    </w:p>
    <w:p w14:paraId="50F56E0F"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Jei esate nėščia, žindote kūdikį, manote, kad galbūt esate nėščia arba planuojate pastoti, tai prieš vartodama šį vaistą pasitarkite su gydytoju arba vaistininku.</w:t>
      </w:r>
    </w:p>
    <w:p w14:paraId="728C06F8"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00F449EA" w14:textId="77777777" w:rsidR="00C94B84" w:rsidRPr="00D40014" w:rsidRDefault="00C94B84"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Vairavimas ir mechanizmų valdymas</w:t>
      </w:r>
    </w:p>
    <w:p w14:paraId="36C44630"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Aciclovir </w:t>
      </w:r>
      <w:r w:rsidR="00994689" w:rsidRPr="00D40014">
        <w:rPr>
          <w:rFonts w:ascii="Times New Roman" w:eastAsia="Times New Roman" w:hAnsi="Times New Roman" w:cs="Times New Roman"/>
          <w:szCs w:val="24"/>
          <w:lang w:eastAsia="lt-LT"/>
        </w:rPr>
        <w:t>Accord paprastai skiriamas ligoninėje gulintiems pacientams. Todėl informacija apie vairavimą ir mechanizmų valdymą yra neaktuali.</w:t>
      </w:r>
    </w:p>
    <w:p w14:paraId="22C5716A"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0B9CA383" w14:textId="77777777" w:rsidR="00C94B84" w:rsidRPr="00D40014" w:rsidRDefault="00C94B84"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 xml:space="preserve">Aciclovir </w:t>
      </w:r>
      <w:r w:rsidR="00994689" w:rsidRPr="00D40014">
        <w:rPr>
          <w:rFonts w:ascii="Times New Roman" w:eastAsia="Times New Roman" w:hAnsi="Times New Roman" w:cs="Times New Roman"/>
          <w:b/>
          <w:szCs w:val="24"/>
          <w:lang w:eastAsia="lt-LT"/>
        </w:rPr>
        <w:t>Accord</w:t>
      </w:r>
      <w:r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b/>
          <w:szCs w:val="24"/>
          <w:lang w:eastAsia="lt-LT"/>
        </w:rPr>
        <w:t>sudėtyje yra natrio</w:t>
      </w:r>
    </w:p>
    <w:p w14:paraId="13398E51" w14:textId="2AF1443D" w:rsidR="00994689" w:rsidRPr="00D40014" w:rsidRDefault="00994689" w:rsidP="00994689">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Kiekviename šio vaisto 10 ml flakone yra 26,7 mg natrio (valgomosios druskos sudedamosios dalies), tai atitinka 1,41 % didžiausios rekomenduojamos natrio paros normos suaugusiesiems, kiekviename 20 ml flakone </w:t>
      </w:r>
      <w:r w:rsidR="00435AA4" w:rsidRPr="00D40014">
        <w:rPr>
          <w:rFonts w:ascii="Times New Roman" w:eastAsia="Times New Roman" w:hAnsi="Times New Roman" w:cs="Times New Roman"/>
          <w:szCs w:val="24"/>
          <w:lang w:eastAsia="lt-LT"/>
        </w:rPr>
        <w:t>yra</w:t>
      </w:r>
      <w:r w:rsidRPr="00D40014">
        <w:rPr>
          <w:rFonts w:ascii="Times New Roman" w:eastAsia="Times New Roman" w:hAnsi="Times New Roman" w:cs="Times New Roman"/>
          <w:szCs w:val="24"/>
          <w:lang w:eastAsia="lt-LT"/>
        </w:rPr>
        <w:t xml:space="preserve"> 53,4 mg natrio (valgomosios druskos sudedamosios dalies), tai atitinka 2,82 % didžiausios rekomenduojamos natrio paros normos suaugusiesiems, o kiekviename 40 ml flakone </w:t>
      </w:r>
      <w:r w:rsidR="00435AA4" w:rsidRPr="00D40014">
        <w:rPr>
          <w:rFonts w:ascii="Times New Roman" w:eastAsia="Times New Roman" w:hAnsi="Times New Roman" w:cs="Times New Roman"/>
          <w:szCs w:val="24"/>
          <w:lang w:eastAsia="lt-LT"/>
        </w:rPr>
        <w:t xml:space="preserve">yra </w:t>
      </w:r>
      <w:r w:rsidRPr="00D40014">
        <w:rPr>
          <w:rFonts w:ascii="Times New Roman" w:eastAsia="Times New Roman" w:hAnsi="Times New Roman" w:cs="Times New Roman"/>
          <w:szCs w:val="24"/>
          <w:lang w:eastAsia="lt-LT"/>
        </w:rPr>
        <w:t xml:space="preserve">106,8 mg natrio (valgomosios druskos sudedamosios dalies), tai atitinka 5,65 % didžiausios rekomenduojamos natrio paros normos suaugusiesiems. </w:t>
      </w:r>
    </w:p>
    <w:p w14:paraId="221575F8" w14:textId="77777777" w:rsidR="00994689" w:rsidRPr="00D40014" w:rsidRDefault="00994689" w:rsidP="00C94B84">
      <w:pPr>
        <w:tabs>
          <w:tab w:val="left" w:pos="567"/>
        </w:tabs>
        <w:spacing w:after="0" w:line="240" w:lineRule="auto"/>
        <w:outlineLvl w:val="0"/>
        <w:rPr>
          <w:rFonts w:ascii="Times New Roman" w:eastAsia="Times New Roman" w:hAnsi="Times New Roman" w:cs="Times New Roman"/>
          <w:b/>
          <w:szCs w:val="24"/>
          <w:lang w:eastAsia="lt-LT"/>
        </w:rPr>
      </w:pPr>
    </w:p>
    <w:p w14:paraId="2C5B7BF1" w14:textId="77777777" w:rsidR="00994689" w:rsidRPr="00D40014" w:rsidRDefault="00994689" w:rsidP="00C94B84">
      <w:pPr>
        <w:tabs>
          <w:tab w:val="left" w:pos="567"/>
        </w:tabs>
        <w:spacing w:after="0" w:line="240" w:lineRule="auto"/>
        <w:outlineLvl w:val="0"/>
        <w:rPr>
          <w:rFonts w:ascii="Times New Roman" w:eastAsia="Times New Roman" w:hAnsi="Times New Roman" w:cs="Times New Roman"/>
          <w:b/>
          <w:szCs w:val="24"/>
          <w:lang w:eastAsia="lt-LT"/>
        </w:rPr>
      </w:pPr>
    </w:p>
    <w:p w14:paraId="4CAEA604" w14:textId="77777777" w:rsidR="00C94B84" w:rsidRPr="00D40014" w:rsidRDefault="00C94B84" w:rsidP="00C94B84">
      <w:pPr>
        <w:tabs>
          <w:tab w:val="left" w:pos="567"/>
        </w:tabs>
        <w:spacing w:after="0" w:line="240" w:lineRule="auto"/>
        <w:outlineLvl w:val="0"/>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3.</w:t>
      </w:r>
      <w:r w:rsidRPr="00D40014">
        <w:rPr>
          <w:rFonts w:ascii="Times New Roman" w:eastAsia="Times New Roman" w:hAnsi="Times New Roman" w:cs="Times New Roman"/>
          <w:b/>
          <w:szCs w:val="24"/>
          <w:lang w:eastAsia="lt-LT"/>
        </w:rPr>
        <w:tab/>
        <w:t xml:space="preserve">Kaip vartoti Aciclovir </w:t>
      </w:r>
      <w:r w:rsidR="00AF473E" w:rsidRPr="00D40014">
        <w:rPr>
          <w:rFonts w:ascii="Times New Roman" w:eastAsia="Times New Roman" w:hAnsi="Times New Roman" w:cs="Times New Roman"/>
          <w:b/>
          <w:szCs w:val="24"/>
          <w:lang w:eastAsia="lt-LT"/>
        </w:rPr>
        <w:t>Accord</w:t>
      </w:r>
    </w:p>
    <w:p w14:paraId="6323BCA5" w14:textId="77777777" w:rsidR="00C94B84" w:rsidRPr="00D40014" w:rsidRDefault="00C94B84" w:rsidP="00C94B84">
      <w:pPr>
        <w:spacing w:after="0" w:line="240" w:lineRule="auto"/>
        <w:rPr>
          <w:rFonts w:ascii="Times New Roman" w:eastAsia="Times New Roman" w:hAnsi="Times New Roman" w:cs="Times New Roman"/>
          <w:b/>
          <w:szCs w:val="24"/>
          <w:lang w:eastAsia="lt-LT"/>
        </w:rPr>
      </w:pPr>
    </w:p>
    <w:p w14:paraId="6D08F3EF" w14:textId="77777777" w:rsidR="00C94B84" w:rsidRPr="00D40014" w:rsidRDefault="00C94B84"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Kaip bus skiriamas Jūsų vaistas</w:t>
      </w:r>
    </w:p>
    <w:p w14:paraId="0B830A8B"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3D382D92"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Nėra tikėtina, kad vaistą susilašinsite Jūs pats. Jį Jums visada sulašins apmokytas asmuo.</w:t>
      </w:r>
    </w:p>
    <w:p w14:paraId="2F3900EC"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Prieš </w:t>
      </w:r>
      <w:r w:rsidR="00AF473E" w:rsidRPr="00D40014">
        <w:rPr>
          <w:rFonts w:ascii="Times New Roman" w:eastAsia="Times New Roman" w:hAnsi="Times New Roman" w:cs="Times New Roman"/>
          <w:szCs w:val="24"/>
          <w:lang w:eastAsia="lt-LT"/>
        </w:rPr>
        <w:t>Jums skiriant,</w:t>
      </w:r>
      <w:r w:rsidRPr="00D40014">
        <w:rPr>
          <w:rFonts w:ascii="Times New Roman" w:eastAsia="Times New Roman" w:hAnsi="Times New Roman" w:cs="Times New Roman"/>
          <w:szCs w:val="24"/>
          <w:lang w:eastAsia="lt-LT"/>
        </w:rPr>
        <w:t xml:space="preserve"> </w:t>
      </w:r>
      <w:r w:rsidR="00AF473E" w:rsidRPr="00D40014">
        <w:rPr>
          <w:rFonts w:ascii="Times New Roman" w:eastAsia="Times New Roman" w:hAnsi="Times New Roman" w:cs="Times New Roman"/>
          <w:szCs w:val="24"/>
          <w:lang w:eastAsia="lt-LT"/>
        </w:rPr>
        <w:t xml:space="preserve">vaistas </w:t>
      </w:r>
      <w:r w:rsidRPr="00D40014">
        <w:rPr>
          <w:rFonts w:ascii="Times New Roman" w:eastAsia="Times New Roman" w:hAnsi="Times New Roman" w:cs="Times New Roman"/>
          <w:szCs w:val="24"/>
          <w:lang w:eastAsia="lt-LT"/>
        </w:rPr>
        <w:t>bus praskiestas.</w:t>
      </w:r>
    </w:p>
    <w:p w14:paraId="38E53121" w14:textId="77777777" w:rsidR="00AF473E" w:rsidRPr="00D40014" w:rsidRDefault="00AF473E" w:rsidP="00C94B84">
      <w:pPr>
        <w:spacing w:after="0" w:line="240" w:lineRule="auto"/>
        <w:rPr>
          <w:rFonts w:ascii="Times New Roman" w:eastAsia="Times New Roman" w:hAnsi="Times New Roman" w:cs="Times New Roman"/>
          <w:szCs w:val="24"/>
          <w:lang w:eastAsia="lt-LT"/>
        </w:rPr>
      </w:pPr>
    </w:p>
    <w:p w14:paraId="4B9A9F32"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Aciclovir </w:t>
      </w:r>
      <w:r w:rsidR="00AF473E" w:rsidRPr="00D40014">
        <w:rPr>
          <w:rFonts w:ascii="Times New Roman" w:eastAsia="Times New Roman" w:hAnsi="Times New Roman" w:cs="Times New Roman"/>
          <w:szCs w:val="24"/>
          <w:lang w:eastAsia="lt-LT"/>
        </w:rPr>
        <w:t>Accord</w:t>
      </w:r>
      <w:r w:rsidRPr="00D40014">
        <w:rPr>
          <w:rFonts w:ascii="Times New Roman" w:eastAsia="Times New Roman" w:hAnsi="Times New Roman" w:cs="Times New Roman"/>
          <w:szCs w:val="24"/>
          <w:lang w:eastAsia="lt-LT"/>
        </w:rPr>
        <w:t xml:space="preserve"> bus nuolatinės infuzijos būdu lašinamas į veną. Šis vaistas yra lėtai sulašinamas per tam tikrą laikotarpį.</w:t>
      </w:r>
    </w:p>
    <w:p w14:paraId="05DA23B3"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1C983809"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Dozė, jos vartojimo dažnis ir trukmė priklaus</w:t>
      </w:r>
      <w:r w:rsidR="00AF473E" w:rsidRPr="00D40014">
        <w:rPr>
          <w:rFonts w:ascii="Times New Roman" w:eastAsia="Times New Roman" w:hAnsi="Times New Roman" w:cs="Times New Roman"/>
          <w:szCs w:val="24"/>
          <w:lang w:eastAsia="lt-LT"/>
        </w:rPr>
        <w:t>ys</w:t>
      </w:r>
      <w:r w:rsidRPr="00D40014">
        <w:rPr>
          <w:rFonts w:ascii="Times New Roman" w:eastAsia="Times New Roman" w:hAnsi="Times New Roman" w:cs="Times New Roman"/>
          <w:szCs w:val="24"/>
          <w:lang w:eastAsia="lt-LT"/>
        </w:rPr>
        <w:t xml:space="preserve"> nuo:</w:t>
      </w:r>
    </w:p>
    <w:p w14:paraId="16AA78FB" w14:textId="77777777" w:rsidR="00C94B84" w:rsidRPr="00D40014" w:rsidRDefault="00AF473E"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Jūsų </w:t>
      </w:r>
      <w:r w:rsidR="00C94B84" w:rsidRPr="00D40014">
        <w:rPr>
          <w:rFonts w:ascii="Times New Roman" w:eastAsia="Times New Roman" w:hAnsi="Times New Roman" w:cs="Times New Roman"/>
          <w:szCs w:val="24"/>
          <w:lang w:eastAsia="lt-LT"/>
        </w:rPr>
        <w:t>infekcijos pobūdžio;</w:t>
      </w:r>
    </w:p>
    <w:p w14:paraId="24EFE224"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Jūsų kūno svorio;</w:t>
      </w:r>
    </w:p>
    <w:p w14:paraId="21C35852"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Jūsų amžiaus.</w:t>
      </w:r>
    </w:p>
    <w:p w14:paraId="5E200213"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0CFC8D44" w14:textId="77777777" w:rsidR="00AF473E" w:rsidRPr="00D40014" w:rsidRDefault="00AF473E" w:rsidP="00AF473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Įprasta Aciclovir Accord dozė suaugusiesiems yra nuo 5 iki 10 mg/kg kūno svorio, vartojama kas 8 valandas.</w:t>
      </w:r>
    </w:p>
    <w:p w14:paraId="4FC40E91" w14:textId="77777777" w:rsidR="00AF473E" w:rsidRPr="00D40014" w:rsidRDefault="00AF473E" w:rsidP="00AF473E">
      <w:pPr>
        <w:spacing w:after="0" w:line="240" w:lineRule="auto"/>
        <w:rPr>
          <w:rFonts w:ascii="Times New Roman" w:eastAsia="Times New Roman" w:hAnsi="Times New Roman" w:cs="Times New Roman"/>
          <w:bCs/>
          <w:szCs w:val="24"/>
          <w:lang w:eastAsia="lt-LT"/>
        </w:rPr>
      </w:pPr>
    </w:p>
    <w:p w14:paraId="2F6FB89A" w14:textId="77777777" w:rsidR="00AF473E" w:rsidRPr="00D40014" w:rsidRDefault="00AF473E" w:rsidP="00AF473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Vaikams nuo 3 mėnesių iki 12 metų gydytojas apskaičiuos Aciclovir Accord dozę, remdamasis kūno paviršiaus plotu.</w:t>
      </w:r>
    </w:p>
    <w:p w14:paraId="6C09C34F" w14:textId="77777777" w:rsidR="00AF473E" w:rsidRPr="00D40014" w:rsidRDefault="00AF473E" w:rsidP="00AF473E">
      <w:pPr>
        <w:spacing w:after="0" w:line="240" w:lineRule="auto"/>
        <w:rPr>
          <w:rFonts w:ascii="Times New Roman" w:eastAsia="Times New Roman" w:hAnsi="Times New Roman" w:cs="Times New Roman"/>
          <w:bCs/>
          <w:szCs w:val="24"/>
          <w:lang w:eastAsia="lt-LT"/>
        </w:rPr>
      </w:pPr>
    </w:p>
    <w:p w14:paraId="4D96A5F5" w14:textId="5F06211A" w:rsidR="00AF473E" w:rsidRPr="00D40014" w:rsidRDefault="00AF473E" w:rsidP="00AF473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 xml:space="preserve">Naujagimiams, gydomiems nuo naujagimių </w:t>
      </w:r>
      <w:r w:rsidR="00EB69F4" w:rsidRPr="00D40014">
        <w:rPr>
          <w:rFonts w:ascii="Times New Roman" w:eastAsia="Times New Roman" w:hAnsi="Times New Roman" w:cs="Times New Roman"/>
          <w:bCs/>
          <w:szCs w:val="24"/>
          <w:lang w:eastAsia="lt-LT"/>
        </w:rPr>
        <w:t xml:space="preserve">pūslelinės </w:t>
      </w:r>
      <w:r w:rsidRPr="00D40014">
        <w:rPr>
          <w:rFonts w:ascii="Times New Roman" w:eastAsia="Times New Roman" w:hAnsi="Times New Roman" w:cs="Times New Roman"/>
          <w:bCs/>
          <w:szCs w:val="24"/>
          <w:lang w:eastAsia="lt-LT"/>
        </w:rPr>
        <w:t>infekcijos, įprasta dozė yra 20</w:t>
      </w:r>
      <w:r w:rsidR="00A87625" w:rsidRPr="00D40014">
        <w:rPr>
          <w:rFonts w:ascii="Times New Roman" w:eastAsia="Times New Roman" w:hAnsi="Times New Roman" w:cs="Times New Roman"/>
          <w:bCs/>
          <w:szCs w:val="24"/>
          <w:lang w:eastAsia="lt-LT"/>
        </w:rPr>
        <w:t> </w:t>
      </w:r>
      <w:r w:rsidRPr="00D40014">
        <w:rPr>
          <w:rFonts w:ascii="Times New Roman" w:eastAsia="Times New Roman" w:hAnsi="Times New Roman" w:cs="Times New Roman"/>
          <w:bCs/>
          <w:szCs w:val="24"/>
          <w:lang w:eastAsia="lt-LT"/>
        </w:rPr>
        <w:t>mg</w:t>
      </w:r>
      <w:r w:rsidR="00A87625" w:rsidRPr="00D40014">
        <w:rPr>
          <w:rFonts w:ascii="Times New Roman" w:eastAsia="Times New Roman" w:hAnsi="Times New Roman" w:cs="Times New Roman"/>
          <w:bCs/>
          <w:szCs w:val="24"/>
          <w:lang w:eastAsia="lt-LT"/>
        </w:rPr>
        <w:t>/</w:t>
      </w:r>
      <w:r w:rsidRPr="00D40014">
        <w:rPr>
          <w:rFonts w:ascii="Times New Roman" w:eastAsia="Times New Roman" w:hAnsi="Times New Roman" w:cs="Times New Roman"/>
          <w:bCs/>
          <w:szCs w:val="24"/>
          <w:lang w:eastAsia="lt-LT"/>
        </w:rPr>
        <w:t>kg kūno svorio, skiriama kas 8 valandas 14–21 dieną.</w:t>
      </w:r>
    </w:p>
    <w:p w14:paraId="27699660" w14:textId="77777777" w:rsidR="00AF473E" w:rsidRPr="00D40014" w:rsidRDefault="00AF473E" w:rsidP="00AF473E">
      <w:pPr>
        <w:spacing w:after="0" w:line="240" w:lineRule="auto"/>
        <w:rPr>
          <w:rFonts w:ascii="Times New Roman" w:eastAsia="Times New Roman" w:hAnsi="Times New Roman" w:cs="Times New Roman"/>
          <w:bCs/>
          <w:szCs w:val="24"/>
          <w:lang w:eastAsia="lt-LT"/>
        </w:rPr>
      </w:pPr>
    </w:p>
    <w:p w14:paraId="18BAA9B5" w14:textId="77777777" w:rsidR="00AF473E" w:rsidRPr="00D40014" w:rsidRDefault="00AF473E" w:rsidP="00AF473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Senyv</w:t>
      </w:r>
      <w:r w:rsidR="00A87625" w:rsidRPr="00D40014">
        <w:rPr>
          <w:rFonts w:ascii="Times New Roman" w:eastAsia="Times New Roman" w:hAnsi="Times New Roman" w:cs="Times New Roman"/>
          <w:bCs/>
          <w:szCs w:val="24"/>
          <w:lang w:eastAsia="lt-LT"/>
        </w:rPr>
        <w:t>iems pacientams</w:t>
      </w:r>
      <w:r w:rsidRPr="00D40014">
        <w:rPr>
          <w:rFonts w:ascii="Times New Roman" w:eastAsia="Times New Roman" w:hAnsi="Times New Roman" w:cs="Times New Roman"/>
          <w:bCs/>
          <w:szCs w:val="24"/>
          <w:lang w:eastAsia="lt-LT"/>
        </w:rPr>
        <w:t xml:space="preserve"> ir pacientams, kurių inkstų funkcija sutrikusi, gydytojas gali sumažinti dozę infuz</w:t>
      </w:r>
      <w:r w:rsidR="00A87625" w:rsidRPr="00D40014">
        <w:rPr>
          <w:rFonts w:ascii="Times New Roman" w:eastAsia="Times New Roman" w:hAnsi="Times New Roman" w:cs="Times New Roman"/>
          <w:bCs/>
          <w:szCs w:val="24"/>
          <w:lang w:eastAsia="lt-LT"/>
        </w:rPr>
        <w:t xml:space="preserve">iją atlikdamas </w:t>
      </w:r>
      <w:r w:rsidRPr="00D40014">
        <w:rPr>
          <w:rFonts w:ascii="Times New Roman" w:eastAsia="Times New Roman" w:hAnsi="Times New Roman" w:cs="Times New Roman"/>
          <w:bCs/>
          <w:szCs w:val="24"/>
          <w:lang w:eastAsia="lt-LT"/>
        </w:rPr>
        <w:t>rečiau.</w:t>
      </w:r>
    </w:p>
    <w:p w14:paraId="4C0D4D82" w14:textId="77777777" w:rsidR="00565A65" w:rsidRPr="00D40014" w:rsidRDefault="00565A65" w:rsidP="00AF473E">
      <w:pPr>
        <w:spacing w:after="0" w:line="240" w:lineRule="auto"/>
        <w:rPr>
          <w:rFonts w:ascii="Times New Roman" w:eastAsia="Times New Roman" w:hAnsi="Times New Roman" w:cs="Times New Roman"/>
          <w:bCs/>
          <w:szCs w:val="24"/>
          <w:lang w:eastAsia="lt-LT"/>
        </w:rPr>
      </w:pPr>
    </w:p>
    <w:p w14:paraId="3FDBBB26" w14:textId="04D39BF9" w:rsidR="00C94B84" w:rsidRPr="00D40014" w:rsidRDefault="00C94B84"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 xml:space="preserve">Jūsų gydytojas gali keisti Aciclovir </w:t>
      </w:r>
      <w:r w:rsidR="00A87625" w:rsidRPr="00D40014">
        <w:rPr>
          <w:rFonts w:ascii="Times New Roman" w:eastAsia="Times New Roman" w:hAnsi="Times New Roman" w:cs="Times New Roman"/>
          <w:b/>
          <w:szCs w:val="24"/>
          <w:lang w:eastAsia="lt-LT"/>
        </w:rPr>
        <w:t>Accord</w:t>
      </w:r>
      <w:r w:rsidRPr="00D40014">
        <w:rPr>
          <w:rFonts w:ascii="Times New Roman" w:eastAsia="Times New Roman" w:hAnsi="Times New Roman" w:cs="Times New Roman"/>
          <w:b/>
          <w:szCs w:val="24"/>
          <w:lang w:eastAsia="lt-LT"/>
        </w:rPr>
        <w:t xml:space="preserve"> dozę, jeigu:</w:t>
      </w:r>
    </w:p>
    <w:p w14:paraId="6BA76656"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Jums yra inkstų </w:t>
      </w:r>
      <w:r w:rsidR="00565A65" w:rsidRPr="00D40014">
        <w:rPr>
          <w:rFonts w:ascii="Times New Roman" w:eastAsia="Times New Roman" w:hAnsi="Times New Roman" w:cs="Times New Roman"/>
          <w:szCs w:val="24"/>
          <w:lang w:eastAsia="lt-LT"/>
        </w:rPr>
        <w:t xml:space="preserve">funkcijos </w:t>
      </w:r>
      <w:r w:rsidRPr="00D40014">
        <w:rPr>
          <w:rFonts w:ascii="Times New Roman" w:eastAsia="Times New Roman" w:hAnsi="Times New Roman" w:cs="Times New Roman"/>
          <w:szCs w:val="24"/>
          <w:lang w:eastAsia="lt-LT"/>
        </w:rPr>
        <w:t xml:space="preserve">sutrikimų. </w:t>
      </w:r>
      <w:r w:rsidR="00A87625" w:rsidRPr="00D40014">
        <w:rPr>
          <w:rFonts w:ascii="Times New Roman" w:eastAsia="Times New Roman" w:hAnsi="Times New Roman" w:cs="Times New Roman"/>
          <w:szCs w:val="24"/>
          <w:lang w:eastAsia="lt-LT"/>
        </w:rPr>
        <w:t xml:space="preserve">Jei Jums yra inkstų </w:t>
      </w:r>
      <w:r w:rsidR="00BC0994" w:rsidRPr="00D40014">
        <w:rPr>
          <w:rFonts w:ascii="Times New Roman" w:eastAsia="Times New Roman" w:hAnsi="Times New Roman" w:cs="Times New Roman"/>
          <w:szCs w:val="24"/>
          <w:lang w:eastAsia="lt-LT"/>
        </w:rPr>
        <w:t xml:space="preserve">funkcijos </w:t>
      </w:r>
      <w:r w:rsidR="00A87625" w:rsidRPr="00D40014">
        <w:rPr>
          <w:rFonts w:ascii="Times New Roman" w:eastAsia="Times New Roman" w:hAnsi="Times New Roman" w:cs="Times New Roman"/>
          <w:szCs w:val="24"/>
          <w:lang w:eastAsia="lt-LT"/>
        </w:rPr>
        <w:t xml:space="preserve">sutrikimų, </w:t>
      </w:r>
      <w:r w:rsidRPr="00D40014">
        <w:rPr>
          <w:rFonts w:ascii="Times New Roman" w:eastAsia="Times New Roman" w:hAnsi="Times New Roman" w:cs="Times New Roman"/>
          <w:szCs w:val="24"/>
          <w:lang w:eastAsia="lt-LT"/>
        </w:rPr>
        <w:t xml:space="preserve">svarbu, kad gydymo </w:t>
      </w:r>
      <w:r w:rsidR="00750BAF" w:rsidRPr="00D40014">
        <w:rPr>
          <w:rFonts w:ascii="Times New Roman" w:eastAsia="Times New Roman" w:hAnsi="Times New Roman" w:cs="Times New Roman"/>
          <w:szCs w:val="24"/>
          <w:lang w:eastAsia="lt-LT"/>
        </w:rPr>
        <w:t>a</w:t>
      </w:r>
      <w:r w:rsidRPr="00D40014">
        <w:rPr>
          <w:rFonts w:ascii="Times New Roman" w:eastAsia="Times New Roman" w:hAnsi="Times New Roman" w:cs="Times New Roman"/>
          <w:szCs w:val="24"/>
          <w:lang w:eastAsia="lt-LT"/>
        </w:rPr>
        <w:t>ci</w:t>
      </w:r>
      <w:r w:rsidR="00750BAF" w:rsidRPr="00D40014">
        <w:rPr>
          <w:rFonts w:ascii="Times New Roman" w:eastAsia="Times New Roman" w:hAnsi="Times New Roman" w:cs="Times New Roman"/>
          <w:szCs w:val="24"/>
          <w:lang w:eastAsia="lt-LT"/>
        </w:rPr>
        <w:t>kloviru metu</w:t>
      </w:r>
      <w:r w:rsidRPr="00D40014">
        <w:rPr>
          <w:rFonts w:ascii="Times New Roman" w:eastAsia="Times New Roman" w:hAnsi="Times New Roman" w:cs="Times New Roman"/>
          <w:szCs w:val="24"/>
          <w:lang w:eastAsia="lt-LT"/>
        </w:rPr>
        <w:t xml:space="preserve"> vartotumėte pakankamai skysčių.</w:t>
      </w:r>
    </w:p>
    <w:p w14:paraId="100DE0AA"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7F709120"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Jei bet kuri paminėta būklė Jums tinka, pasitarkite su gydytoju prieš </w:t>
      </w:r>
      <w:r w:rsidR="00750BAF" w:rsidRPr="00D40014">
        <w:rPr>
          <w:rFonts w:ascii="Times New Roman" w:eastAsia="Times New Roman" w:hAnsi="Times New Roman" w:cs="Times New Roman"/>
          <w:szCs w:val="24"/>
          <w:lang w:eastAsia="lt-LT"/>
        </w:rPr>
        <w:t>vartodami aciklovirą</w:t>
      </w:r>
      <w:r w:rsidRPr="00D40014">
        <w:rPr>
          <w:rFonts w:ascii="Times New Roman" w:eastAsia="Times New Roman" w:hAnsi="Times New Roman" w:cs="Times New Roman"/>
          <w:szCs w:val="24"/>
          <w:lang w:eastAsia="lt-LT"/>
        </w:rPr>
        <w:t>.</w:t>
      </w:r>
    </w:p>
    <w:p w14:paraId="1C7C81BF" w14:textId="77777777" w:rsidR="00C94B84" w:rsidRPr="00D40014" w:rsidRDefault="00C94B84" w:rsidP="00C94B84">
      <w:pPr>
        <w:spacing w:after="0" w:line="240" w:lineRule="auto"/>
        <w:outlineLvl w:val="0"/>
        <w:rPr>
          <w:rFonts w:ascii="Times New Roman" w:eastAsia="Times New Roman" w:hAnsi="Times New Roman" w:cs="Times New Roman"/>
          <w:b/>
          <w:szCs w:val="24"/>
          <w:lang w:eastAsia="lt-LT"/>
        </w:rPr>
      </w:pPr>
    </w:p>
    <w:p w14:paraId="6F8A3F72" w14:textId="0930C714" w:rsidR="00C94B84" w:rsidRPr="00D40014" w:rsidRDefault="00C94B84" w:rsidP="00C94B84">
      <w:pPr>
        <w:spacing w:after="0" w:line="240" w:lineRule="auto"/>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b/>
          <w:szCs w:val="24"/>
          <w:lang w:eastAsia="lt-LT"/>
        </w:rPr>
        <w:t xml:space="preserve">Ką daryti pavartojus per didelę Aciclovir </w:t>
      </w:r>
      <w:r w:rsidR="00750BAF" w:rsidRPr="00D40014">
        <w:rPr>
          <w:rFonts w:ascii="Times New Roman" w:eastAsia="Times New Roman" w:hAnsi="Times New Roman" w:cs="Times New Roman"/>
          <w:b/>
          <w:szCs w:val="24"/>
          <w:lang w:eastAsia="lt-LT"/>
        </w:rPr>
        <w:t>Accord</w:t>
      </w:r>
      <w:r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b/>
          <w:szCs w:val="24"/>
          <w:lang w:eastAsia="lt-LT"/>
        </w:rPr>
        <w:t>dozę</w:t>
      </w:r>
      <w:r w:rsidR="007F4BC6" w:rsidRPr="00D40014">
        <w:rPr>
          <w:rFonts w:ascii="Times New Roman" w:eastAsia="Times New Roman" w:hAnsi="Times New Roman" w:cs="Times New Roman"/>
          <w:b/>
          <w:szCs w:val="24"/>
          <w:lang w:eastAsia="lt-LT"/>
        </w:rPr>
        <w:t>-</w:t>
      </w:r>
    </w:p>
    <w:p w14:paraId="25B0E80F" w14:textId="451361B2"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Jeigu manote, kad Jums buvo sulašinta per daug Aciclovir </w:t>
      </w:r>
      <w:r w:rsidR="00DF016D" w:rsidRPr="00D40014">
        <w:rPr>
          <w:rFonts w:ascii="Times New Roman" w:eastAsia="Times New Roman" w:hAnsi="Times New Roman" w:cs="Times New Roman"/>
          <w:szCs w:val="24"/>
          <w:lang w:eastAsia="lt-LT"/>
        </w:rPr>
        <w:t>Accord</w:t>
      </w:r>
      <w:r w:rsidRPr="00D40014">
        <w:rPr>
          <w:rFonts w:ascii="Times New Roman" w:eastAsia="Times New Roman" w:hAnsi="Times New Roman" w:cs="Times New Roman"/>
          <w:szCs w:val="24"/>
          <w:lang w:eastAsia="lt-LT"/>
        </w:rPr>
        <w:t>, nedelsdami pasakykite gydytojui arba slaugytojui.</w:t>
      </w:r>
    </w:p>
    <w:p w14:paraId="0EC353CE" w14:textId="77777777" w:rsidR="00C23540" w:rsidRPr="00D40014" w:rsidRDefault="00C23540" w:rsidP="00C94B84">
      <w:pPr>
        <w:spacing w:after="0" w:line="240" w:lineRule="auto"/>
        <w:rPr>
          <w:rFonts w:ascii="Times New Roman" w:eastAsia="Times New Roman" w:hAnsi="Times New Roman" w:cs="Times New Roman"/>
          <w:szCs w:val="24"/>
          <w:lang w:eastAsia="lt-LT"/>
        </w:rPr>
      </w:pPr>
    </w:p>
    <w:p w14:paraId="7672BCD5" w14:textId="6F63A62A"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Jeigu Jums sulašinta per daug Aciclovir </w:t>
      </w:r>
      <w:r w:rsidR="00C23540" w:rsidRPr="00D40014">
        <w:rPr>
          <w:rFonts w:ascii="Times New Roman" w:eastAsia="Times New Roman" w:hAnsi="Times New Roman" w:cs="Times New Roman"/>
          <w:szCs w:val="24"/>
          <w:lang w:eastAsia="lt-LT"/>
        </w:rPr>
        <w:t>Accord</w:t>
      </w:r>
      <w:r w:rsidR="002E17BD" w:rsidRPr="00D40014">
        <w:rPr>
          <w:rFonts w:ascii="Times New Roman" w:eastAsia="Times New Roman" w:hAnsi="Times New Roman" w:cs="Times New Roman"/>
          <w:szCs w:val="24"/>
          <w:lang w:eastAsia="lt-LT"/>
        </w:rPr>
        <w:t>,</w:t>
      </w:r>
      <w:r w:rsidRPr="00D40014">
        <w:rPr>
          <w:rFonts w:ascii="Times New Roman" w:eastAsia="Times New Roman" w:hAnsi="Times New Roman" w:cs="Times New Roman"/>
          <w:szCs w:val="24"/>
          <w:lang w:eastAsia="lt-LT"/>
        </w:rPr>
        <w:t xml:space="preserve"> gali:</w:t>
      </w:r>
    </w:p>
    <w:p w14:paraId="2AC31DA8"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pasireikšti sumišimas ar susijaudinimas;</w:t>
      </w:r>
    </w:p>
    <w:p w14:paraId="1A558DA0"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atsirasti haliucinacijų (galite matyti ar girdėti daiktus, kurių nėra);</w:t>
      </w:r>
    </w:p>
    <w:p w14:paraId="5F26F390"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prasidėti traukuliai;</w:t>
      </w:r>
    </w:p>
    <w:p w14:paraId="745ABD3E"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išnykti sąmonė (ištikti koma).</w:t>
      </w:r>
    </w:p>
    <w:p w14:paraId="581ADCDF"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19983FD7"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00D5D302" w14:textId="77777777" w:rsidR="00C94B84" w:rsidRPr="00D40014" w:rsidRDefault="00C94B84" w:rsidP="00C94B84">
      <w:pPr>
        <w:keepNext/>
        <w:tabs>
          <w:tab w:val="left" w:pos="567"/>
        </w:tabs>
        <w:spacing w:after="0" w:line="240" w:lineRule="auto"/>
        <w:ind w:left="567" w:hanging="567"/>
        <w:outlineLvl w:val="1"/>
        <w:rPr>
          <w:rFonts w:ascii="Times New Roman" w:eastAsia="Times New Roman" w:hAnsi="Times New Roman" w:cs="Times New Roman"/>
          <w:b/>
          <w:szCs w:val="24"/>
          <w:lang w:eastAsia="lt-LT"/>
        </w:rPr>
      </w:pPr>
      <w:bookmarkStart w:id="7" w:name="_Toc129243267"/>
      <w:bookmarkStart w:id="8" w:name="_Toc129243142"/>
      <w:r w:rsidRPr="00D40014">
        <w:rPr>
          <w:rFonts w:ascii="Times New Roman" w:eastAsia="Times New Roman" w:hAnsi="Times New Roman" w:cs="Times New Roman"/>
          <w:b/>
          <w:szCs w:val="24"/>
          <w:lang w:eastAsia="lt-LT"/>
        </w:rPr>
        <w:t>4.</w:t>
      </w:r>
      <w:r w:rsidRPr="00D40014">
        <w:rPr>
          <w:rFonts w:ascii="Times New Roman" w:eastAsia="Times New Roman" w:hAnsi="Times New Roman" w:cs="Times New Roman"/>
          <w:b/>
          <w:szCs w:val="24"/>
          <w:lang w:eastAsia="lt-LT"/>
        </w:rPr>
        <w:tab/>
        <w:t>Galimas šalutinis poveikis</w:t>
      </w:r>
      <w:bookmarkEnd w:id="7"/>
      <w:bookmarkEnd w:id="8"/>
    </w:p>
    <w:p w14:paraId="260C942C" w14:textId="77777777" w:rsidR="00C94B84" w:rsidRPr="00D40014" w:rsidRDefault="00C94B84" w:rsidP="00C94B84">
      <w:pPr>
        <w:spacing w:after="0" w:line="240" w:lineRule="auto"/>
        <w:rPr>
          <w:rFonts w:ascii="Times New Roman" w:eastAsia="Times New Roman" w:hAnsi="Times New Roman" w:cs="Times New Roman"/>
          <w:i/>
          <w:szCs w:val="24"/>
          <w:lang w:eastAsia="lt-LT"/>
        </w:rPr>
      </w:pPr>
    </w:p>
    <w:p w14:paraId="4B9D2869" w14:textId="0E520E3A"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Šis vaistas, kaip ir visi kiti, gali sukelti šalutinį poveikį, nors jis pasireiškia ne visiems žmonėms. Vartojant šį vaistą, gali pasireikšti toliau </w:t>
      </w:r>
      <w:r w:rsidR="00C33646" w:rsidRPr="00D40014">
        <w:rPr>
          <w:rFonts w:ascii="Times New Roman" w:eastAsia="Times New Roman" w:hAnsi="Times New Roman" w:cs="Times New Roman"/>
          <w:szCs w:val="24"/>
          <w:lang w:eastAsia="lt-LT"/>
        </w:rPr>
        <w:t xml:space="preserve">išvardyti </w:t>
      </w:r>
      <w:r w:rsidRPr="00D40014">
        <w:rPr>
          <w:rFonts w:ascii="Times New Roman" w:eastAsia="Times New Roman" w:hAnsi="Times New Roman" w:cs="Times New Roman"/>
          <w:szCs w:val="24"/>
          <w:lang w:eastAsia="lt-LT"/>
        </w:rPr>
        <w:t>šalutini</w:t>
      </w:r>
      <w:r w:rsidR="00C33646" w:rsidRPr="00D40014">
        <w:rPr>
          <w:rFonts w:ascii="Times New Roman" w:eastAsia="Times New Roman" w:hAnsi="Times New Roman" w:cs="Times New Roman"/>
          <w:szCs w:val="24"/>
          <w:lang w:eastAsia="lt-LT"/>
        </w:rPr>
        <w:t>o</w:t>
      </w:r>
      <w:r w:rsidRPr="00D40014">
        <w:rPr>
          <w:rFonts w:ascii="Times New Roman" w:eastAsia="Times New Roman" w:hAnsi="Times New Roman" w:cs="Times New Roman"/>
          <w:szCs w:val="24"/>
          <w:lang w:eastAsia="lt-LT"/>
        </w:rPr>
        <w:t xml:space="preserve"> poveiki</w:t>
      </w:r>
      <w:r w:rsidR="00C33646" w:rsidRPr="00D40014">
        <w:rPr>
          <w:rFonts w:ascii="Times New Roman" w:eastAsia="Times New Roman" w:hAnsi="Times New Roman" w:cs="Times New Roman"/>
          <w:szCs w:val="24"/>
          <w:lang w:eastAsia="lt-LT"/>
        </w:rPr>
        <w:t>o reiškiniai</w:t>
      </w:r>
      <w:r w:rsidRPr="00D40014">
        <w:rPr>
          <w:rFonts w:ascii="Times New Roman" w:eastAsia="Times New Roman" w:hAnsi="Times New Roman" w:cs="Times New Roman"/>
          <w:szCs w:val="24"/>
          <w:lang w:eastAsia="lt-LT"/>
        </w:rPr>
        <w:t>.</w:t>
      </w:r>
    </w:p>
    <w:p w14:paraId="672433F9"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72EAC84C" w14:textId="7CF88A6D"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b/>
          <w:szCs w:val="24"/>
          <w:lang w:eastAsia="lt-LT"/>
        </w:rPr>
        <w:t>Alerginės reakcijos</w:t>
      </w:r>
      <w:r w:rsidRPr="00D40014">
        <w:rPr>
          <w:rFonts w:ascii="Times New Roman" w:eastAsia="Times New Roman" w:hAnsi="Times New Roman" w:cs="Times New Roman"/>
          <w:szCs w:val="24"/>
          <w:lang w:eastAsia="lt-LT"/>
        </w:rPr>
        <w:t xml:space="preserve"> (gali pasireikšti rečiau kaip 1 iš 10</w:t>
      </w:r>
      <w:r w:rsidR="00C33646"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 xml:space="preserve">000 </w:t>
      </w:r>
      <w:r w:rsidR="00C33646" w:rsidRPr="00D40014">
        <w:rPr>
          <w:rFonts w:ascii="Times New Roman" w:eastAsia="Times New Roman" w:hAnsi="Times New Roman" w:cs="Times New Roman"/>
          <w:szCs w:val="24"/>
          <w:lang w:eastAsia="lt-LT"/>
        </w:rPr>
        <w:t>asmenų</w:t>
      </w:r>
      <w:r w:rsidRPr="00D40014">
        <w:rPr>
          <w:rFonts w:ascii="Times New Roman" w:eastAsia="Times New Roman" w:hAnsi="Times New Roman" w:cs="Times New Roman"/>
          <w:szCs w:val="24"/>
          <w:lang w:eastAsia="lt-LT"/>
        </w:rPr>
        <w:t>)</w:t>
      </w:r>
    </w:p>
    <w:p w14:paraId="3412FA94"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5723DA0E" w14:textId="65E3831D"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Jeigu Jums pasireiškia alerginė reakcija</w:t>
      </w:r>
      <w:r w:rsidRPr="00D40014">
        <w:rPr>
          <w:rFonts w:ascii="Times New Roman" w:eastAsia="Times New Roman" w:hAnsi="Times New Roman" w:cs="Times New Roman"/>
          <w:b/>
          <w:szCs w:val="24"/>
          <w:lang w:eastAsia="lt-LT"/>
        </w:rPr>
        <w:t xml:space="preserve">, nutraukite </w:t>
      </w:r>
      <w:r w:rsidR="00C33646" w:rsidRPr="00D40014">
        <w:rPr>
          <w:rFonts w:ascii="Times New Roman" w:eastAsia="Times New Roman" w:hAnsi="Times New Roman" w:cs="Times New Roman"/>
          <w:b/>
          <w:szCs w:val="24"/>
          <w:lang w:eastAsia="lt-LT"/>
        </w:rPr>
        <w:t>Aciclovir Accord</w:t>
      </w:r>
      <w:r w:rsidRPr="00D40014">
        <w:rPr>
          <w:rFonts w:ascii="Times New Roman" w:eastAsia="Times New Roman" w:hAnsi="Times New Roman" w:cs="Times New Roman"/>
          <w:b/>
          <w:szCs w:val="24"/>
          <w:lang w:eastAsia="lt-LT"/>
        </w:rPr>
        <w:t xml:space="preserve"> vartojimą ir nedelsdami kreipkitės į gydytoją</w:t>
      </w:r>
      <w:r w:rsidRPr="00D40014">
        <w:rPr>
          <w:rFonts w:ascii="Times New Roman" w:eastAsia="Times New Roman" w:hAnsi="Times New Roman" w:cs="Times New Roman"/>
          <w:szCs w:val="24"/>
          <w:lang w:eastAsia="lt-LT"/>
        </w:rPr>
        <w:t>. Galimi požymiai yra:</w:t>
      </w:r>
    </w:p>
    <w:p w14:paraId="15712035"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2FED51EB"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odos išbėrimas, niežėjimas ar dilgėlinė;</w:t>
      </w:r>
    </w:p>
    <w:p w14:paraId="3E6C74D8"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veido, lūpų, liežuvio ar kitų kūno vietų patinimas;</w:t>
      </w:r>
    </w:p>
    <w:p w14:paraId="61CB5F74"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dusulys, švokštimas ar kvėpavimo sutrikimas;</w:t>
      </w:r>
    </w:p>
    <w:p w14:paraId="5219CEF0"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neaiškios priežasties sukeltas karščiavimas (</w:t>
      </w:r>
      <w:r w:rsidR="00C23540" w:rsidRPr="00D40014">
        <w:rPr>
          <w:rFonts w:ascii="Times New Roman" w:eastAsia="Times New Roman" w:hAnsi="Times New Roman" w:cs="Times New Roman"/>
          <w:szCs w:val="24"/>
          <w:lang w:eastAsia="lt-LT"/>
        </w:rPr>
        <w:t>aukšta</w:t>
      </w:r>
      <w:r w:rsidRPr="00D40014">
        <w:rPr>
          <w:rFonts w:ascii="Times New Roman" w:eastAsia="Times New Roman" w:hAnsi="Times New Roman" w:cs="Times New Roman"/>
          <w:szCs w:val="24"/>
          <w:lang w:eastAsia="lt-LT"/>
        </w:rPr>
        <w:t xml:space="preserve"> temperatūra) ir alpulys, ypač stojantis.</w:t>
      </w:r>
    </w:p>
    <w:p w14:paraId="4324B94F"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72E5E9A8" w14:textId="5BD4412F"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Toliau išvardytas </w:t>
      </w:r>
      <w:r w:rsidR="00C33646" w:rsidRPr="00D40014">
        <w:rPr>
          <w:rFonts w:ascii="Times New Roman" w:eastAsia="Times New Roman" w:hAnsi="Times New Roman" w:cs="Times New Roman"/>
          <w:szCs w:val="24"/>
          <w:lang w:eastAsia="lt-LT"/>
        </w:rPr>
        <w:t xml:space="preserve">kiti galimi </w:t>
      </w:r>
      <w:r w:rsidRPr="00D40014">
        <w:rPr>
          <w:rFonts w:ascii="Times New Roman" w:eastAsia="Times New Roman" w:hAnsi="Times New Roman" w:cs="Times New Roman"/>
          <w:szCs w:val="24"/>
          <w:lang w:eastAsia="lt-LT"/>
        </w:rPr>
        <w:t>šalutini</w:t>
      </w:r>
      <w:r w:rsidR="00C33646" w:rsidRPr="00D40014">
        <w:rPr>
          <w:rFonts w:ascii="Times New Roman" w:eastAsia="Times New Roman" w:hAnsi="Times New Roman" w:cs="Times New Roman"/>
          <w:szCs w:val="24"/>
          <w:lang w:eastAsia="lt-LT"/>
        </w:rPr>
        <w:t>o</w:t>
      </w:r>
      <w:r w:rsidRPr="00D40014">
        <w:rPr>
          <w:rFonts w:ascii="Times New Roman" w:eastAsia="Times New Roman" w:hAnsi="Times New Roman" w:cs="Times New Roman"/>
          <w:szCs w:val="24"/>
          <w:lang w:eastAsia="lt-LT"/>
        </w:rPr>
        <w:t xml:space="preserve"> poveiki</w:t>
      </w:r>
      <w:r w:rsidR="00C33646" w:rsidRPr="00D40014">
        <w:rPr>
          <w:rFonts w:ascii="Times New Roman" w:eastAsia="Times New Roman" w:hAnsi="Times New Roman" w:cs="Times New Roman"/>
          <w:szCs w:val="24"/>
          <w:lang w:eastAsia="lt-LT"/>
        </w:rPr>
        <w:t>o reiškiniai</w:t>
      </w:r>
      <w:r w:rsidRPr="00D40014">
        <w:rPr>
          <w:rFonts w:ascii="Times New Roman" w:eastAsia="Times New Roman" w:hAnsi="Times New Roman" w:cs="Times New Roman"/>
          <w:szCs w:val="24"/>
          <w:lang w:eastAsia="lt-LT"/>
        </w:rPr>
        <w:t>.</w:t>
      </w:r>
    </w:p>
    <w:p w14:paraId="7941C9B0"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6BE36849" w14:textId="33EB2867" w:rsidR="00C94B84" w:rsidRPr="00D40014" w:rsidRDefault="00C33646"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 xml:space="preserve">Dažni šalutinio poveikio reiškiniai </w:t>
      </w:r>
      <w:r w:rsidR="00C94B84" w:rsidRPr="00D40014">
        <w:rPr>
          <w:rFonts w:ascii="Times New Roman" w:eastAsia="Times New Roman" w:hAnsi="Times New Roman" w:cs="Times New Roman"/>
          <w:bCs/>
          <w:szCs w:val="24"/>
          <w:lang w:eastAsia="lt-LT"/>
        </w:rPr>
        <w:t xml:space="preserve">(gali pasireikšti rečiau kaip 1 iš 10 </w:t>
      </w:r>
      <w:r w:rsidR="006F49AE" w:rsidRPr="00D40014">
        <w:rPr>
          <w:rFonts w:ascii="Times New Roman" w:eastAsia="Times New Roman" w:hAnsi="Times New Roman" w:cs="Times New Roman"/>
          <w:bCs/>
          <w:szCs w:val="24"/>
          <w:lang w:eastAsia="lt-LT"/>
        </w:rPr>
        <w:t>asmenų</w:t>
      </w:r>
      <w:r w:rsidR="00C94B84" w:rsidRPr="00D40014">
        <w:rPr>
          <w:rFonts w:ascii="Times New Roman" w:eastAsia="Times New Roman" w:hAnsi="Times New Roman" w:cs="Times New Roman"/>
          <w:bCs/>
          <w:szCs w:val="24"/>
          <w:lang w:eastAsia="lt-LT"/>
        </w:rPr>
        <w:t>):</w:t>
      </w:r>
    </w:p>
    <w:p w14:paraId="0E24A266"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pykinimas arba vėmimas;</w:t>
      </w:r>
    </w:p>
    <w:p w14:paraId="2E76C97F" w14:textId="77777777" w:rsidR="00C94B84" w:rsidRPr="00D40014" w:rsidRDefault="00752A01"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niežtintis, </w:t>
      </w:r>
      <w:r w:rsidR="00C94B84" w:rsidRPr="00D40014">
        <w:rPr>
          <w:rFonts w:ascii="Times New Roman" w:eastAsia="Times New Roman" w:hAnsi="Times New Roman" w:cs="Times New Roman"/>
          <w:szCs w:val="24"/>
          <w:lang w:eastAsia="lt-LT"/>
        </w:rPr>
        <w:t>į dilgėlinę panašus išbėrimas;</w:t>
      </w:r>
    </w:p>
    <w:p w14:paraId="1E1CC795"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šviesos sukelta odos reakcija (jautrumas šviesai);</w:t>
      </w:r>
    </w:p>
    <w:p w14:paraId="51216CAE"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niežėjimas;</w:t>
      </w:r>
    </w:p>
    <w:p w14:paraId="0A5328FB"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infuzijos vietos patinimas, paraudimas ir jautrumas;</w:t>
      </w:r>
    </w:p>
    <w:p w14:paraId="3357C986"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kepenų fermentų aktyvumo padidėjimas.</w:t>
      </w:r>
    </w:p>
    <w:p w14:paraId="49DAF731"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7049E0A6" w14:textId="5D63B969" w:rsidR="00C94B84" w:rsidRPr="00D40014" w:rsidRDefault="006F49AE" w:rsidP="00C94B84">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
          <w:szCs w:val="24"/>
          <w:lang w:eastAsia="lt-LT"/>
        </w:rPr>
        <w:t xml:space="preserve">Nedažni šalutinio poveikio reiškiniai </w:t>
      </w:r>
      <w:r w:rsidR="00C94B84" w:rsidRPr="00D40014">
        <w:rPr>
          <w:rFonts w:ascii="Times New Roman" w:eastAsia="Times New Roman" w:hAnsi="Times New Roman" w:cs="Times New Roman"/>
          <w:bCs/>
          <w:szCs w:val="24"/>
          <w:lang w:eastAsia="lt-LT"/>
        </w:rPr>
        <w:t xml:space="preserve">(gali pasireikšti rečiau kaip 1 iš 100 </w:t>
      </w:r>
      <w:r w:rsidRPr="00D40014">
        <w:rPr>
          <w:rFonts w:ascii="Times New Roman" w:eastAsia="Times New Roman" w:hAnsi="Times New Roman" w:cs="Times New Roman"/>
          <w:bCs/>
          <w:szCs w:val="24"/>
          <w:lang w:eastAsia="lt-LT"/>
        </w:rPr>
        <w:t>asmenų</w:t>
      </w:r>
      <w:r w:rsidR="00C94B84" w:rsidRPr="00D40014">
        <w:rPr>
          <w:rFonts w:ascii="Times New Roman" w:eastAsia="Times New Roman" w:hAnsi="Times New Roman" w:cs="Times New Roman"/>
          <w:bCs/>
          <w:szCs w:val="24"/>
          <w:lang w:eastAsia="lt-LT"/>
        </w:rPr>
        <w:t>):</w:t>
      </w:r>
    </w:p>
    <w:p w14:paraId="5D3C35F1"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raudonųjų kraujo ląstelių kiekio sumažėjimas (mažakraujystė);</w:t>
      </w:r>
    </w:p>
    <w:p w14:paraId="69EE3F48"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baltųjų kraujo ląstelių kiekio sumažėjimas (leukopenija);</w:t>
      </w:r>
    </w:p>
    <w:p w14:paraId="73FE9A19"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trombocitų (kraujui krešėti padedančių ląstelių) kiekio sumažėjimas (trombocitopenija).</w:t>
      </w:r>
    </w:p>
    <w:p w14:paraId="096AB556"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5DBB4848" w14:textId="2BF8BE34" w:rsidR="00C94B84" w:rsidRPr="00D40014" w:rsidRDefault="00C94B84"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Labai ret</w:t>
      </w:r>
      <w:r w:rsidR="006F49AE" w:rsidRPr="00D40014">
        <w:rPr>
          <w:rFonts w:ascii="Times New Roman" w:eastAsia="Times New Roman" w:hAnsi="Times New Roman" w:cs="Times New Roman"/>
          <w:b/>
          <w:szCs w:val="24"/>
          <w:lang w:eastAsia="lt-LT"/>
        </w:rPr>
        <w:t>i šalutinio poveikio reiškiniai</w:t>
      </w:r>
      <w:r w:rsidRPr="00D40014">
        <w:rPr>
          <w:rFonts w:ascii="Times New Roman" w:eastAsia="Times New Roman" w:hAnsi="Times New Roman" w:cs="Times New Roman"/>
          <w:b/>
          <w:szCs w:val="24"/>
          <w:lang w:eastAsia="lt-LT"/>
        </w:rPr>
        <w:t xml:space="preserve"> </w:t>
      </w:r>
      <w:r w:rsidRPr="00D40014">
        <w:rPr>
          <w:rFonts w:ascii="Times New Roman" w:eastAsia="Times New Roman" w:hAnsi="Times New Roman" w:cs="Times New Roman"/>
          <w:bCs/>
          <w:szCs w:val="24"/>
          <w:lang w:eastAsia="lt-LT"/>
        </w:rPr>
        <w:t>(gali pasireikšti rečiau kaip 1 iš 10</w:t>
      </w:r>
      <w:r w:rsidR="006F49AE" w:rsidRPr="00D40014">
        <w:rPr>
          <w:rFonts w:ascii="Times New Roman" w:eastAsia="Times New Roman" w:hAnsi="Times New Roman" w:cs="Times New Roman"/>
          <w:bCs/>
          <w:szCs w:val="24"/>
          <w:lang w:eastAsia="lt-LT"/>
        </w:rPr>
        <w:t> </w:t>
      </w:r>
      <w:r w:rsidRPr="00D40014">
        <w:rPr>
          <w:rFonts w:ascii="Times New Roman" w:eastAsia="Times New Roman" w:hAnsi="Times New Roman" w:cs="Times New Roman"/>
          <w:bCs/>
          <w:szCs w:val="24"/>
          <w:lang w:eastAsia="lt-LT"/>
        </w:rPr>
        <w:t xml:space="preserve">000 </w:t>
      </w:r>
      <w:r w:rsidR="006F49AE" w:rsidRPr="00D40014">
        <w:rPr>
          <w:rFonts w:ascii="Times New Roman" w:eastAsia="Times New Roman" w:hAnsi="Times New Roman" w:cs="Times New Roman"/>
          <w:bCs/>
          <w:szCs w:val="24"/>
          <w:lang w:eastAsia="lt-LT"/>
        </w:rPr>
        <w:t>asmen</w:t>
      </w:r>
      <w:r w:rsidRPr="00D40014">
        <w:rPr>
          <w:rFonts w:ascii="Times New Roman" w:eastAsia="Times New Roman" w:hAnsi="Times New Roman" w:cs="Times New Roman"/>
          <w:bCs/>
          <w:szCs w:val="24"/>
          <w:lang w:eastAsia="lt-LT"/>
        </w:rPr>
        <w:t>ų):</w:t>
      </w:r>
    </w:p>
    <w:p w14:paraId="74D0DA27"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galvos skausmas ar svaigulys;</w:t>
      </w:r>
    </w:p>
    <w:p w14:paraId="0B4E0EDF"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viduriavimas ar pilvo skausmas;</w:t>
      </w:r>
    </w:p>
    <w:p w14:paraId="4C9D2880"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nuovargis;</w:t>
      </w:r>
    </w:p>
    <w:p w14:paraId="442785C6"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karščiavimas;</w:t>
      </w:r>
    </w:p>
    <w:p w14:paraId="3B43DD83"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poveikis kai kurių kraujo ir šlapimo tyrimų rezultatams;</w:t>
      </w:r>
    </w:p>
    <w:p w14:paraId="3595C99A"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silpnumas;</w:t>
      </w:r>
    </w:p>
    <w:p w14:paraId="4E63D8B5"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susijaudinimo ar sumišimo pojūtis;</w:t>
      </w:r>
    </w:p>
    <w:p w14:paraId="677D87B2"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drebulys ar tremoras;</w:t>
      </w:r>
    </w:p>
    <w:p w14:paraId="55CB9FBD"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haliucinacijos (nesamų daiktų matymas ar girdėjimas);</w:t>
      </w:r>
    </w:p>
    <w:p w14:paraId="7FBBFAF6"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priepuoliai;</w:t>
      </w:r>
    </w:p>
    <w:p w14:paraId="69979F62"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neįprastas mieguistumas ar apsnūdimas;</w:t>
      </w:r>
    </w:p>
    <w:p w14:paraId="78CA61B8"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svyravimas vaikštant ir koordinacijos stoka;</w:t>
      </w:r>
    </w:p>
    <w:p w14:paraId="0713B7FF"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kalbos pasunkėjimas;</w:t>
      </w:r>
    </w:p>
    <w:p w14:paraId="1A8677B3"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negalėjimas aiškiai mąstyti ir priimti sprendimus;</w:t>
      </w:r>
    </w:p>
    <w:p w14:paraId="33AABB23"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sąmonės išnykimas (koma);</w:t>
      </w:r>
    </w:p>
    <w:p w14:paraId="37D9EE87"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dalies ar viso kūno paralyžius;</w:t>
      </w:r>
    </w:p>
    <w:p w14:paraId="3EA08F74"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elgesio, kalbos ir akių judesių sutrikimas;</w:t>
      </w:r>
    </w:p>
    <w:p w14:paraId="30AC29E3"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kaklo stingulys ir jautrumas šviesai;</w:t>
      </w:r>
    </w:p>
    <w:p w14:paraId="57CFADA6"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kepenų uždegimas (hepatitas);</w:t>
      </w:r>
    </w:p>
    <w:p w14:paraId="55459E62"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odos ir akių baltymų pageltimas (gelta);</w:t>
      </w:r>
    </w:p>
    <w:p w14:paraId="6AD9F0B6"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inkstų </w:t>
      </w:r>
      <w:r w:rsidR="008D4197" w:rsidRPr="00D40014">
        <w:rPr>
          <w:rFonts w:ascii="Times New Roman" w:eastAsia="Times New Roman" w:hAnsi="Times New Roman" w:cs="Times New Roman"/>
          <w:szCs w:val="24"/>
          <w:lang w:eastAsia="lt-LT"/>
        </w:rPr>
        <w:t xml:space="preserve">funkcijos </w:t>
      </w:r>
      <w:r w:rsidRPr="00D40014">
        <w:rPr>
          <w:rFonts w:ascii="Times New Roman" w:eastAsia="Times New Roman" w:hAnsi="Times New Roman" w:cs="Times New Roman"/>
          <w:szCs w:val="24"/>
          <w:lang w:eastAsia="lt-LT"/>
        </w:rPr>
        <w:t>sutrikimai (šlapimo kiekio sumažėjimas ar šlapimo nebuvimas);</w:t>
      </w:r>
    </w:p>
    <w:p w14:paraId="45F47186"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nugaros apatinės dalies, inkstų srities ar srities iš karto virš dubens skausmas (inkstų skausmas).</w:t>
      </w:r>
    </w:p>
    <w:p w14:paraId="4DB401D0"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0DB66421" w14:textId="77777777" w:rsidR="00C94B84" w:rsidRPr="00D40014" w:rsidRDefault="00C94B84" w:rsidP="00C94B84">
      <w:pPr>
        <w:tabs>
          <w:tab w:val="left" w:pos="567"/>
        </w:tabs>
        <w:snapToGrid w:val="0"/>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Pranešimas apie šalutinį poveikį</w:t>
      </w:r>
    </w:p>
    <w:p w14:paraId="292BF81E" w14:textId="3699EDED" w:rsidR="00C94B84" w:rsidRPr="00D40014" w:rsidRDefault="00C94B84" w:rsidP="00C94B84">
      <w:pPr>
        <w:tabs>
          <w:tab w:val="left" w:pos="567"/>
        </w:tabs>
        <w:snapToGrid w:val="0"/>
        <w:spacing w:after="0" w:line="260" w:lineRule="exact"/>
        <w:ind w:right="-449"/>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Jeigu pasireiškė šalutinis poveikis, įskaitant šiame lapelyje nenurodytą, pasakykite gydytojui, vaistininkui arba slaugytojui. </w:t>
      </w:r>
      <w:r w:rsidR="00324161" w:rsidRPr="00324161">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324161" w:rsidRPr="00324161">
        <w:rPr>
          <w:rFonts w:ascii="Times New Roman" w:eastAsia="Times New Roman" w:hAnsi="Times New Roman" w:cs="Times New Roman"/>
          <w:color w:val="0000EE"/>
          <w:u w:val="single"/>
          <w:lang w:eastAsia="lt-LT"/>
        </w:rPr>
        <w:t>https://vvkt.lrv.lt/lt/</w:t>
      </w:r>
      <w:r w:rsidR="00324161" w:rsidRPr="00324161">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D40014">
        <w:rPr>
          <w:rFonts w:ascii="Times New Roman" w:eastAsia="Times New Roman" w:hAnsi="Times New Roman" w:cs="Times New Roman"/>
          <w:szCs w:val="24"/>
          <w:lang w:eastAsia="lt-LT"/>
        </w:rPr>
        <w:t>.</w:t>
      </w:r>
    </w:p>
    <w:p w14:paraId="16DA5E3C" w14:textId="77777777" w:rsidR="00C94B84" w:rsidRPr="00D40014" w:rsidRDefault="00C94B84" w:rsidP="00C94B84">
      <w:pPr>
        <w:spacing w:after="0" w:line="240" w:lineRule="auto"/>
        <w:rPr>
          <w:rFonts w:ascii="Times New Roman" w:eastAsia="Times New Roman" w:hAnsi="Times New Roman" w:cs="Times New Roman"/>
          <w:lang w:eastAsia="lt-LT"/>
        </w:rPr>
      </w:pPr>
    </w:p>
    <w:p w14:paraId="525DD446" w14:textId="77777777" w:rsidR="00C94B84" w:rsidRPr="00D40014" w:rsidRDefault="00C94B84" w:rsidP="00C94B84">
      <w:pPr>
        <w:spacing w:after="0" w:line="240" w:lineRule="auto"/>
        <w:rPr>
          <w:rFonts w:ascii="Times New Roman" w:eastAsia="Times New Roman" w:hAnsi="Times New Roman" w:cs="Times New Roman"/>
          <w:i/>
          <w:lang w:eastAsia="lt-LT"/>
        </w:rPr>
      </w:pPr>
    </w:p>
    <w:p w14:paraId="74A56F46" w14:textId="1397B306" w:rsidR="00C94B84" w:rsidRPr="00D40014" w:rsidRDefault="00C94B84" w:rsidP="00C94B84">
      <w:pPr>
        <w:tabs>
          <w:tab w:val="left" w:pos="567"/>
        </w:tabs>
        <w:spacing w:after="0" w:line="240" w:lineRule="auto"/>
        <w:outlineLvl w:val="0"/>
        <w:rPr>
          <w:rFonts w:ascii="Times New Roman" w:eastAsia="Times New Roman" w:hAnsi="Times New Roman" w:cs="Times New Roman"/>
          <w:b/>
          <w:lang w:eastAsia="lt-LT"/>
        </w:rPr>
      </w:pPr>
      <w:r w:rsidRPr="00D40014">
        <w:rPr>
          <w:rFonts w:ascii="Times New Roman" w:eastAsia="Times New Roman" w:hAnsi="Times New Roman" w:cs="Times New Roman"/>
          <w:b/>
          <w:lang w:eastAsia="lt-LT"/>
        </w:rPr>
        <w:t>5.</w:t>
      </w:r>
      <w:r w:rsidRPr="00D40014">
        <w:rPr>
          <w:rFonts w:ascii="Times New Roman" w:eastAsia="Times New Roman" w:hAnsi="Times New Roman" w:cs="Times New Roman"/>
          <w:b/>
          <w:lang w:eastAsia="lt-LT"/>
        </w:rPr>
        <w:tab/>
        <w:t xml:space="preserve">Kaip laikyti Aciclovir </w:t>
      </w:r>
      <w:r w:rsidR="00435AA4" w:rsidRPr="00D40014">
        <w:rPr>
          <w:rFonts w:ascii="Times New Roman" w:eastAsia="Times New Roman" w:hAnsi="Times New Roman" w:cs="Times New Roman"/>
          <w:b/>
          <w:lang w:eastAsia="lt-LT"/>
        </w:rPr>
        <w:t>Accord</w:t>
      </w:r>
    </w:p>
    <w:p w14:paraId="09AAB536" w14:textId="77777777" w:rsidR="00C94B84" w:rsidRPr="00D40014" w:rsidRDefault="00C94B84" w:rsidP="00C94B84">
      <w:pPr>
        <w:spacing w:after="0" w:line="240" w:lineRule="auto"/>
        <w:rPr>
          <w:rFonts w:ascii="Times New Roman" w:eastAsia="Times New Roman" w:hAnsi="Times New Roman" w:cs="Times New Roman"/>
          <w:b/>
          <w:lang w:eastAsia="lt-LT"/>
        </w:rPr>
      </w:pPr>
    </w:p>
    <w:p w14:paraId="74F697EE" w14:textId="77777777" w:rsidR="00C94B84" w:rsidRPr="00D40014" w:rsidRDefault="00C94B84" w:rsidP="00C94B84">
      <w:pPr>
        <w:numPr>
          <w:ilvl w:val="12"/>
          <w:numId w:val="0"/>
        </w:numPr>
        <w:spacing w:after="0" w:line="240" w:lineRule="auto"/>
        <w:ind w:right="-2"/>
        <w:rPr>
          <w:rFonts w:ascii="Times New Roman" w:eastAsia="Times New Roman" w:hAnsi="Times New Roman" w:cs="Times New Roman"/>
          <w:lang w:eastAsia="lt-LT"/>
        </w:rPr>
      </w:pPr>
      <w:r w:rsidRPr="00D40014">
        <w:rPr>
          <w:rFonts w:ascii="Times New Roman" w:eastAsia="Times New Roman" w:hAnsi="Times New Roman" w:cs="Times New Roman"/>
          <w:lang w:eastAsia="lt-LT"/>
        </w:rPr>
        <w:t>Šį vaistą laikykite vaikams nepastebimoje ir nepasiekiamoje vietoje.</w:t>
      </w:r>
    </w:p>
    <w:p w14:paraId="332F71F5" w14:textId="77777777" w:rsidR="00C94B84" w:rsidRPr="00D40014" w:rsidRDefault="00C94B84" w:rsidP="00C94B84">
      <w:pPr>
        <w:numPr>
          <w:ilvl w:val="12"/>
          <w:numId w:val="0"/>
        </w:numPr>
        <w:spacing w:after="0" w:line="240" w:lineRule="auto"/>
        <w:ind w:right="-2"/>
        <w:rPr>
          <w:rFonts w:ascii="Times New Roman" w:eastAsia="Times New Roman" w:hAnsi="Times New Roman" w:cs="Times New Roman"/>
          <w:lang w:eastAsia="lt-LT"/>
        </w:rPr>
      </w:pPr>
    </w:p>
    <w:p w14:paraId="3E339E71" w14:textId="77777777" w:rsidR="00C94B84" w:rsidRPr="00D40014" w:rsidRDefault="00C94B84" w:rsidP="00076506">
      <w:pPr>
        <w:spacing w:after="0" w:line="240" w:lineRule="auto"/>
        <w:rPr>
          <w:rFonts w:ascii="Times New Roman" w:eastAsia="Times New Roman" w:hAnsi="Times New Roman" w:cs="Times New Roman"/>
          <w:lang w:eastAsia="lt-LT"/>
        </w:rPr>
      </w:pPr>
      <w:r w:rsidRPr="00D40014">
        <w:rPr>
          <w:rFonts w:ascii="Times New Roman" w:eastAsia="Times New Roman" w:hAnsi="Times New Roman" w:cs="Times New Roman"/>
          <w:lang w:eastAsia="lt-LT"/>
        </w:rPr>
        <w:t xml:space="preserve">Laikyti </w:t>
      </w:r>
      <w:r w:rsidR="00076506" w:rsidRPr="00D40014">
        <w:rPr>
          <w:rFonts w:ascii="Times New Roman" w:eastAsia="Times New Roman" w:hAnsi="Times New Roman" w:cs="Times New Roman"/>
          <w:lang w:eastAsia="lt-LT"/>
        </w:rPr>
        <w:t>žem</w:t>
      </w:r>
      <w:r w:rsidRPr="00D40014">
        <w:rPr>
          <w:rFonts w:ascii="Times New Roman" w:eastAsia="Times New Roman" w:hAnsi="Times New Roman" w:cs="Times New Roman"/>
          <w:lang w:eastAsia="lt-LT"/>
        </w:rPr>
        <w:t>esnėje kaip 25 </w:t>
      </w:r>
      <w:r w:rsidRPr="00D40014">
        <w:rPr>
          <w:rFonts w:ascii="Times New Roman" w:eastAsia="Times New Roman" w:hAnsi="Times New Roman" w:cs="Times New Roman"/>
          <w:lang w:eastAsia="lt-LT"/>
        </w:rPr>
        <w:sym w:font="Symbol" w:char="F0B0"/>
      </w:r>
      <w:r w:rsidRPr="00D40014">
        <w:rPr>
          <w:rFonts w:ascii="Times New Roman" w:eastAsia="Times New Roman" w:hAnsi="Times New Roman" w:cs="Times New Roman"/>
          <w:lang w:eastAsia="lt-LT"/>
        </w:rPr>
        <w:t xml:space="preserve">C temperatūroje. </w:t>
      </w:r>
    </w:p>
    <w:p w14:paraId="5D52381B" w14:textId="77777777" w:rsidR="00C94B84" w:rsidRPr="00D40014" w:rsidRDefault="00C94B84" w:rsidP="00C94B84">
      <w:pPr>
        <w:spacing w:after="0" w:line="240" w:lineRule="auto"/>
        <w:rPr>
          <w:rFonts w:ascii="Times New Roman" w:eastAsia="Times New Roman" w:hAnsi="Times New Roman" w:cs="Times New Roman"/>
          <w:lang w:eastAsia="lt-LT"/>
        </w:rPr>
      </w:pPr>
    </w:p>
    <w:p w14:paraId="363F4298" w14:textId="77777777" w:rsidR="00C94B84" w:rsidRPr="00D40014" w:rsidRDefault="00C94B84" w:rsidP="00C94B84">
      <w:pPr>
        <w:spacing w:after="0" w:line="240" w:lineRule="auto"/>
        <w:rPr>
          <w:rFonts w:ascii="Times New Roman" w:eastAsia="Times New Roman" w:hAnsi="Times New Roman" w:cs="Times New Roman"/>
          <w:lang w:eastAsia="lt-LT"/>
        </w:rPr>
      </w:pPr>
      <w:r w:rsidRPr="00D40014">
        <w:rPr>
          <w:rFonts w:ascii="Times New Roman" w:eastAsia="Times New Roman" w:hAnsi="Times New Roman" w:cs="Times New Roman"/>
          <w:lang w:eastAsia="lt-LT"/>
        </w:rPr>
        <w:t>Ant dėžutės po „EXP“ nurodytam tinkamumo laikui pasibaigus, šio vaisto vartoti negalima. Vaistas tinkamas vartoti iki paskutinės nurodyto mėnesio dienos.</w:t>
      </w:r>
    </w:p>
    <w:p w14:paraId="33EA9271" w14:textId="77777777" w:rsidR="00C94B84" w:rsidRPr="00D40014" w:rsidRDefault="00C94B84" w:rsidP="00C94B84">
      <w:pPr>
        <w:spacing w:after="0" w:line="240" w:lineRule="auto"/>
        <w:rPr>
          <w:rFonts w:ascii="Times New Roman" w:eastAsia="Times New Roman" w:hAnsi="Times New Roman" w:cs="Times New Roman"/>
          <w:lang w:eastAsia="lt-LT"/>
        </w:rPr>
      </w:pPr>
      <w:r w:rsidRPr="00D40014">
        <w:rPr>
          <w:rFonts w:ascii="Times New Roman" w:eastAsia="Times New Roman" w:hAnsi="Times New Roman" w:cs="Times New Roman"/>
          <w:lang w:eastAsia="lt-LT"/>
        </w:rPr>
        <w:t>Nesuvartotą tirpalą sunaikinti.</w:t>
      </w:r>
    </w:p>
    <w:p w14:paraId="4900CEFE" w14:textId="77777777" w:rsidR="00C94B84" w:rsidRPr="00D40014" w:rsidRDefault="00C94B84" w:rsidP="00C94B84">
      <w:pPr>
        <w:spacing w:after="0" w:line="240" w:lineRule="auto"/>
        <w:rPr>
          <w:rFonts w:ascii="Times New Roman" w:eastAsia="Times New Roman" w:hAnsi="Times New Roman" w:cs="Times New Roman"/>
          <w:lang w:eastAsia="lt-LT"/>
        </w:rPr>
      </w:pPr>
    </w:p>
    <w:p w14:paraId="3F11CD3A" w14:textId="77777777" w:rsidR="00C94B84" w:rsidRPr="00D40014" w:rsidRDefault="00C94B84" w:rsidP="00C94B84">
      <w:pPr>
        <w:spacing w:after="0" w:line="240" w:lineRule="auto"/>
        <w:rPr>
          <w:rFonts w:ascii="Times New Roman" w:eastAsia="Times New Roman" w:hAnsi="Times New Roman" w:cs="Times New Roman"/>
          <w:lang w:eastAsia="lt-LT"/>
        </w:rPr>
      </w:pPr>
      <w:r w:rsidRPr="00D40014">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28FAF394" w14:textId="77777777" w:rsidR="00C94B84" w:rsidRPr="00D40014" w:rsidRDefault="00C94B84" w:rsidP="00C94B84">
      <w:pPr>
        <w:spacing w:after="0" w:line="240" w:lineRule="auto"/>
        <w:rPr>
          <w:rFonts w:ascii="Times New Roman" w:eastAsia="Times New Roman" w:hAnsi="Times New Roman" w:cs="Times New Roman"/>
          <w:lang w:eastAsia="lt-LT"/>
        </w:rPr>
      </w:pPr>
    </w:p>
    <w:p w14:paraId="3E5F2F83" w14:textId="77777777" w:rsidR="00C94B84" w:rsidRPr="00D40014" w:rsidRDefault="00C94B84" w:rsidP="00C94B84">
      <w:pPr>
        <w:spacing w:after="0" w:line="240" w:lineRule="auto"/>
        <w:rPr>
          <w:rFonts w:ascii="Times New Roman" w:eastAsia="Times New Roman" w:hAnsi="Times New Roman" w:cs="Times New Roman"/>
          <w:b/>
          <w:lang w:eastAsia="lt-LT"/>
        </w:rPr>
      </w:pPr>
    </w:p>
    <w:p w14:paraId="64AE77A6" w14:textId="77777777" w:rsidR="00C94B84" w:rsidRPr="00D40014" w:rsidRDefault="00C94B84" w:rsidP="00C94B84">
      <w:pPr>
        <w:tabs>
          <w:tab w:val="left" w:pos="567"/>
        </w:tabs>
        <w:spacing w:after="0" w:line="240" w:lineRule="auto"/>
        <w:rPr>
          <w:rFonts w:ascii="Times New Roman" w:eastAsia="Times New Roman" w:hAnsi="Times New Roman" w:cs="Times New Roman"/>
          <w:b/>
          <w:lang w:eastAsia="lt-LT"/>
        </w:rPr>
      </w:pPr>
      <w:r w:rsidRPr="00D40014">
        <w:rPr>
          <w:rFonts w:ascii="Times New Roman" w:eastAsia="Times New Roman" w:hAnsi="Times New Roman" w:cs="Times New Roman"/>
          <w:b/>
          <w:lang w:eastAsia="lt-LT"/>
        </w:rPr>
        <w:t>6.</w:t>
      </w:r>
      <w:r w:rsidRPr="00D40014">
        <w:rPr>
          <w:rFonts w:ascii="Times New Roman" w:eastAsia="Times New Roman" w:hAnsi="Times New Roman" w:cs="Times New Roman"/>
          <w:b/>
          <w:lang w:eastAsia="lt-LT"/>
        </w:rPr>
        <w:tab/>
        <w:t>Pakuotės turinys ir kita informacija</w:t>
      </w:r>
    </w:p>
    <w:p w14:paraId="14310AF3" w14:textId="77777777" w:rsidR="00C94B84" w:rsidRPr="00D40014" w:rsidRDefault="00C94B84" w:rsidP="00C94B84">
      <w:pPr>
        <w:spacing w:after="0" w:line="240" w:lineRule="auto"/>
        <w:rPr>
          <w:rFonts w:ascii="Times New Roman" w:eastAsia="Times New Roman" w:hAnsi="Times New Roman" w:cs="Times New Roman"/>
          <w:lang w:eastAsia="lt-LT"/>
        </w:rPr>
      </w:pPr>
    </w:p>
    <w:p w14:paraId="387DD87B" w14:textId="3DBB99FD" w:rsidR="00C94B84" w:rsidRPr="00D40014" w:rsidRDefault="00C94B84" w:rsidP="00C94B84">
      <w:pPr>
        <w:spacing w:after="0" w:line="240" w:lineRule="auto"/>
        <w:rPr>
          <w:rFonts w:ascii="Times New Roman" w:eastAsia="Times New Roman" w:hAnsi="Times New Roman" w:cs="Times New Roman"/>
          <w:b/>
          <w:lang w:eastAsia="lt-LT"/>
        </w:rPr>
      </w:pPr>
      <w:r w:rsidRPr="00D40014">
        <w:rPr>
          <w:rFonts w:ascii="Times New Roman" w:eastAsia="Times New Roman" w:hAnsi="Times New Roman" w:cs="Times New Roman"/>
          <w:b/>
          <w:lang w:eastAsia="lt-LT"/>
        </w:rPr>
        <w:t xml:space="preserve">Aciclovir </w:t>
      </w:r>
      <w:r w:rsidR="00F1059E" w:rsidRPr="00D40014">
        <w:rPr>
          <w:rFonts w:ascii="Times New Roman" w:eastAsia="Times New Roman" w:hAnsi="Times New Roman" w:cs="Times New Roman"/>
          <w:b/>
          <w:lang w:eastAsia="lt-LT"/>
        </w:rPr>
        <w:t>Accord</w:t>
      </w:r>
      <w:r w:rsidRPr="00D40014">
        <w:rPr>
          <w:rFonts w:ascii="Times New Roman" w:eastAsia="Times New Roman" w:hAnsi="Times New Roman" w:cs="Times New Roman"/>
          <w:lang w:eastAsia="lt-LT"/>
        </w:rPr>
        <w:t xml:space="preserve"> </w:t>
      </w:r>
      <w:r w:rsidRPr="00D40014">
        <w:rPr>
          <w:rFonts w:ascii="Times New Roman" w:eastAsia="Times New Roman" w:hAnsi="Times New Roman" w:cs="Times New Roman"/>
          <w:b/>
          <w:lang w:eastAsia="lt-LT"/>
        </w:rPr>
        <w:t>sudėtis</w:t>
      </w:r>
    </w:p>
    <w:p w14:paraId="4EE6B61B" w14:textId="77777777" w:rsidR="00C94B84" w:rsidRPr="00D40014" w:rsidRDefault="00C94B84" w:rsidP="00C94B84">
      <w:pPr>
        <w:spacing w:after="0" w:line="240" w:lineRule="auto"/>
        <w:rPr>
          <w:rFonts w:ascii="Times New Roman" w:eastAsia="Times New Roman" w:hAnsi="Times New Roman" w:cs="Times New Roman"/>
          <w:u w:val="single"/>
          <w:lang w:eastAsia="lt-LT"/>
        </w:rPr>
      </w:pPr>
    </w:p>
    <w:p w14:paraId="03E51855" w14:textId="77777777" w:rsidR="00C94B84" w:rsidRPr="00D40014" w:rsidRDefault="00C94B84" w:rsidP="00076506">
      <w:pPr>
        <w:pStyle w:val="Sraopastraipa"/>
        <w:numPr>
          <w:ilvl w:val="0"/>
          <w:numId w:val="46"/>
        </w:numPr>
        <w:spacing w:after="0" w:line="240" w:lineRule="auto"/>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Veiklioji medžiaga yra acikloviras.</w:t>
      </w:r>
    </w:p>
    <w:p w14:paraId="06E32549" w14:textId="454ABCD6" w:rsidR="00076506" w:rsidRPr="00D40014" w:rsidRDefault="00076506" w:rsidP="00076506">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Kiekviename mililitre yra</w:t>
      </w:r>
      <w:r w:rsidR="00F1059E" w:rsidRPr="00D40014">
        <w:rPr>
          <w:rFonts w:ascii="Times New Roman" w:eastAsia="Times New Roman" w:hAnsi="Times New Roman" w:cs="Times New Roman"/>
          <w:szCs w:val="24"/>
          <w:lang w:eastAsia="lt-LT"/>
        </w:rPr>
        <w:t xml:space="preserve"> 25</w:t>
      </w:r>
      <w:r w:rsidR="00C02D62" w:rsidRPr="00D40014">
        <w:t> </w:t>
      </w:r>
      <w:r w:rsidR="00F1059E" w:rsidRPr="00D40014">
        <w:rPr>
          <w:rFonts w:ascii="Times New Roman" w:eastAsia="Times New Roman" w:hAnsi="Times New Roman" w:cs="Times New Roman"/>
          <w:szCs w:val="24"/>
          <w:lang w:eastAsia="lt-LT"/>
        </w:rPr>
        <w:t>mg acikloviro</w:t>
      </w:r>
      <w:r w:rsidRPr="00D40014">
        <w:rPr>
          <w:rFonts w:ascii="Times New Roman" w:eastAsia="Times New Roman" w:hAnsi="Times New Roman" w:cs="Times New Roman"/>
          <w:szCs w:val="24"/>
          <w:lang w:eastAsia="lt-LT"/>
        </w:rPr>
        <w:t xml:space="preserve"> </w:t>
      </w:r>
      <w:r w:rsidR="00F1059E" w:rsidRPr="00D40014">
        <w:rPr>
          <w:rFonts w:ascii="Times New Roman" w:eastAsia="Times New Roman" w:hAnsi="Times New Roman" w:cs="Times New Roman"/>
          <w:szCs w:val="24"/>
          <w:lang w:eastAsia="lt-LT"/>
        </w:rPr>
        <w:t>(</w:t>
      </w:r>
      <w:r w:rsidRPr="00D40014">
        <w:rPr>
          <w:rFonts w:ascii="Times New Roman" w:eastAsia="Times New Roman" w:hAnsi="Times New Roman" w:cs="Times New Roman"/>
          <w:szCs w:val="24"/>
          <w:lang w:eastAsia="lt-LT"/>
        </w:rPr>
        <w:t xml:space="preserve">acikloviro natrio druskos </w:t>
      </w:r>
      <w:r w:rsidR="00F1059E" w:rsidRPr="00D40014">
        <w:rPr>
          <w:rFonts w:ascii="Times New Roman" w:eastAsia="Times New Roman" w:hAnsi="Times New Roman" w:cs="Times New Roman"/>
          <w:szCs w:val="24"/>
          <w:lang w:eastAsia="lt-LT"/>
        </w:rPr>
        <w:t>pavidalu)</w:t>
      </w:r>
      <w:r w:rsidRPr="00D40014">
        <w:rPr>
          <w:rFonts w:ascii="Times New Roman" w:eastAsia="Times New Roman" w:hAnsi="Times New Roman" w:cs="Times New Roman"/>
          <w:szCs w:val="24"/>
          <w:lang w:eastAsia="lt-LT"/>
        </w:rPr>
        <w:t>.</w:t>
      </w:r>
    </w:p>
    <w:p w14:paraId="531A2208" w14:textId="30B621A5" w:rsidR="00076506" w:rsidRPr="00D40014" w:rsidRDefault="00076506" w:rsidP="00076506">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Kiekviename 10</w:t>
      </w:r>
      <w:r w:rsidR="00C02D62"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 xml:space="preserve">ml </w:t>
      </w:r>
      <w:r w:rsidR="00953AEE" w:rsidRPr="00D40014">
        <w:rPr>
          <w:rFonts w:ascii="Times New Roman" w:eastAsia="Times New Roman" w:hAnsi="Times New Roman" w:cs="Times New Roman"/>
          <w:szCs w:val="24"/>
          <w:lang w:eastAsia="lt-LT"/>
        </w:rPr>
        <w:t xml:space="preserve">koncentrato </w:t>
      </w:r>
      <w:r w:rsidRPr="00D40014">
        <w:rPr>
          <w:rFonts w:ascii="Times New Roman" w:eastAsia="Times New Roman" w:hAnsi="Times New Roman" w:cs="Times New Roman"/>
          <w:szCs w:val="24"/>
          <w:lang w:eastAsia="lt-LT"/>
        </w:rPr>
        <w:t xml:space="preserve">flakone yra </w:t>
      </w:r>
      <w:r w:rsidR="00F1059E" w:rsidRPr="00D40014">
        <w:rPr>
          <w:rFonts w:ascii="Times New Roman" w:eastAsia="Times New Roman" w:hAnsi="Times New Roman" w:cs="Times New Roman"/>
          <w:szCs w:val="24"/>
          <w:lang w:eastAsia="lt-LT"/>
        </w:rPr>
        <w:t>250</w:t>
      </w:r>
      <w:r w:rsidR="00C02D62" w:rsidRPr="00D40014">
        <w:rPr>
          <w:rFonts w:ascii="Times New Roman" w:eastAsia="Times New Roman" w:hAnsi="Times New Roman" w:cs="Times New Roman"/>
          <w:szCs w:val="24"/>
          <w:lang w:eastAsia="lt-LT"/>
        </w:rPr>
        <w:t> </w:t>
      </w:r>
      <w:r w:rsidR="00F1059E" w:rsidRPr="00D40014">
        <w:rPr>
          <w:rFonts w:ascii="Times New Roman" w:eastAsia="Times New Roman" w:hAnsi="Times New Roman" w:cs="Times New Roman"/>
          <w:szCs w:val="24"/>
          <w:lang w:eastAsia="lt-LT"/>
        </w:rPr>
        <w:t>mg acikloviro (</w:t>
      </w:r>
      <w:r w:rsidRPr="00D40014">
        <w:rPr>
          <w:rFonts w:ascii="Times New Roman" w:eastAsia="Times New Roman" w:hAnsi="Times New Roman" w:cs="Times New Roman"/>
          <w:szCs w:val="24"/>
          <w:lang w:eastAsia="lt-LT"/>
        </w:rPr>
        <w:t>acikloviro natrio druskos</w:t>
      </w:r>
      <w:r w:rsidR="00F1059E" w:rsidRPr="00D40014">
        <w:rPr>
          <w:rFonts w:ascii="Times New Roman" w:eastAsia="Times New Roman" w:hAnsi="Times New Roman" w:cs="Times New Roman"/>
          <w:szCs w:val="24"/>
          <w:lang w:eastAsia="lt-LT"/>
        </w:rPr>
        <w:t xml:space="preserve"> pavidalu)</w:t>
      </w:r>
      <w:r w:rsidRPr="00D40014">
        <w:rPr>
          <w:rFonts w:ascii="Times New Roman" w:eastAsia="Times New Roman" w:hAnsi="Times New Roman" w:cs="Times New Roman"/>
          <w:szCs w:val="24"/>
          <w:lang w:eastAsia="lt-LT"/>
        </w:rPr>
        <w:t>.</w:t>
      </w:r>
    </w:p>
    <w:p w14:paraId="2C9875CF" w14:textId="56357847" w:rsidR="00076506" w:rsidRPr="00D40014" w:rsidRDefault="00076506" w:rsidP="00076506">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Kiekviename 20</w:t>
      </w:r>
      <w:r w:rsidR="00C02D62"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 xml:space="preserve">ml </w:t>
      </w:r>
      <w:r w:rsidR="00953AEE" w:rsidRPr="00D40014">
        <w:rPr>
          <w:rFonts w:ascii="Times New Roman" w:eastAsia="Times New Roman" w:hAnsi="Times New Roman" w:cs="Times New Roman"/>
          <w:szCs w:val="24"/>
          <w:lang w:eastAsia="lt-LT"/>
        </w:rPr>
        <w:t>koncentrato</w:t>
      </w:r>
      <w:r w:rsidRPr="00D40014">
        <w:rPr>
          <w:rFonts w:ascii="Times New Roman" w:eastAsia="Times New Roman" w:hAnsi="Times New Roman" w:cs="Times New Roman"/>
          <w:szCs w:val="24"/>
          <w:lang w:eastAsia="lt-LT"/>
        </w:rPr>
        <w:t xml:space="preserve"> flakone yra </w:t>
      </w:r>
      <w:r w:rsidR="00F1059E" w:rsidRPr="00D40014">
        <w:rPr>
          <w:rFonts w:ascii="Times New Roman" w:eastAsia="Times New Roman" w:hAnsi="Times New Roman" w:cs="Times New Roman"/>
          <w:szCs w:val="24"/>
          <w:lang w:eastAsia="lt-LT"/>
        </w:rPr>
        <w:t>500</w:t>
      </w:r>
      <w:r w:rsidR="00C02D62" w:rsidRPr="00D40014">
        <w:rPr>
          <w:rFonts w:ascii="Times New Roman" w:eastAsia="Times New Roman" w:hAnsi="Times New Roman" w:cs="Times New Roman"/>
          <w:szCs w:val="24"/>
          <w:lang w:eastAsia="lt-LT"/>
        </w:rPr>
        <w:t> </w:t>
      </w:r>
      <w:r w:rsidR="00F1059E" w:rsidRPr="00D40014">
        <w:rPr>
          <w:rFonts w:ascii="Times New Roman" w:eastAsia="Times New Roman" w:hAnsi="Times New Roman" w:cs="Times New Roman"/>
          <w:szCs w:val="24"/>
          <w:lang w:eastAsia="lt-LT"/>
        </w:rPr>
        <w:t>mg acikloviro (</w:t>
      </w:r>
      <w:r w:rsidRPr="00D40014">
        <w:rPr>
          <w:rFonts w:ascii="Times New Roman" w:eastAsia="Times New Roman" w:hAnsi="Times New Roman" w:cs="Times New Roman"/>
          <w:szCs w:val="24"/>
          <w:lang w:eastAsia="lt-LT"/>
        </w:rPr>
        <w:t xml:space="preserve">acikloviro natrio druskos </w:t>
      </w:r>
      <w:r w:rsidR="00F1059E" w:rsidRPr="00D40014">
        <w:rPr>
          <w:rFonts w:ascii="Times New Roman" w:eastAsia="Times New Roman" w:hAnsi="Times New Roman" w:cs="Times New Roman"/>
          <w:szCs w:val="24"/>
          <w:lang w:eastAsia="lt-LT"/>
        </w:rPr>
        <w:t>pavidalu)</w:t>
      </w:r>
      <w:r w:rsidRPr="00D40014">
        <w:rPr>
          <w:rFonts w:ascii="Times New Roman" w:eastAsia="Times New Roman" w:hAnsi="Times New Roman" w:cs="Times New Roman"/>
          <w:szCs w:val="24"/>
          <w:lang w:eastAsia="lt-LT"/>
        </w:rPr>
        <w:t>.</w:t>
      </w:r>
    </w:p>
    <w:p w14:paraId="6FEC4510" w14:textId="5C54249E" w:rsidR="00076506" w:rsidRPr="00D40014" w:rsidRDefault="00076506" w:rsidP="00076506">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Kiekviename 40</w:t>
      </w:r>
      <w:r w:rsidR="00C02D62"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 xml:space="preserve">ml </w:t>
      </w:r>
      <w:r w:rsidR="00953AEE" w:rsidRPr="00D40014">
        <w:rPr>
          <w:rFonts w:ascii="Times New Roman" w:eastAsia="Times New Roman" w:hAnsi="Times New Roman" w:cs="Times New Roman"/>
          <w:szCs w:val="24"/>
          <w:lang w:eastAsia="lt-LT"/>
        </w:rPr>
        <w:t>koncentrato</w:t>
      </w:r>
      <w:r w:rsidRPr="00D40014">
        <w:rPr>
          <w:rFonts w:ascii="Times New Roman" w:eastAsia="Times New Roman" w:hAnsi="Times New Roman" w:cs="Times New Roman"/>
          <w:szCs w:val="24"/>
          <w:lang w:eastAsia="lt-LT"/>
        </w:rPr>
        <w:t xml:space="preserve"> flakone yra </w:t>
      </w:r>
      <w:r w:rsidR="00F1059E" w:rsidRPr="00D40014">
        <w:rPr>
          <w:rFonts w:ascii="Times New Roman" w:eastAsia="Times New Roman" w:hAnsi="Times New Roman" w:cs="Times New Roman"/>
          <w:szCs w:val="24"/>
          <w:lang w:eastAsia="lt-LT"/>
        </w:rPr>
        <w:t>1</w:t>
      </w:r>
      <w:r w:rsidR="00C02D62" w:rsidRPr="00D40014">
        <w:rPr>
          <w:rFonts w:ascii="Times New Roman" w:eastAsia="Times New Roman" w:hAnsi="Times New Roman" w:cs="Times New Roman"/>
          <w:szCs w:val="24"/>
          <w:lang w:eastAsia="lt-LT"/>
        </w:rPr>
        <w:t> </w:t>
      </w:r>
      <w:r w:rsidR="00F1059E" w:rsidRPr="00D40014">
        <w:rPr>
          <w:rFonts w:ascii="Times New Roman" w:eastAsia="Times New Roman" w:hAnsi="Times New Roman" w:cs="Times New Roman"/>
          <w:szCs w:val="24"/>
          <w:lang w:eastAsia="lt-LT"/>
        </w:rPr>
        <w:t>g acikloviro (</w:t>
      </w:r>
      <w:r w:rsidRPr="00D40014">
        <w:rPr>
          <w:rFonts w:ascii="Times New Roman" w:eastAsia="Times New Roman" w:hAnsi="Times New Roman" w:cs="Times New Roman"/>
          <w:szCs w:val="24"/>
          <w:lang w:eastAsia="lt-LT"/>
        </w:rPr>
        <w:t>acikloviro natrio druskos</w:t>
      </w:r>
      <w:r w:rsidR="00F1059E" w:rsidRPr="00D40014">
        <w:rPr>
          <w:rFonts w:ascii="Times New Roman" w:eastAsia="Times New Roman" w:hAnsi="Times New Roman" w:cs="Times New Roman"/>
          <w:szCs w:val="24"/>
          <w:lang w:eastAsia="lt-LT"/>
        </w:rPr>
        <w:t xml:space="preserve"> pavidalu)</w:t>
      </w:r>
      <w:r w:rsidRPr="00D40014">
        <w:rPr>
          <w:rFonts w:ascii="Times New Roman" w:eastAsia="Times New Roman" w:hAnsi="Times New Roman" w:cs="Times New Roman"/>
          <w:szCs w:val="24"/>
          <w:lang w:eastAsia="lt-LT"/>
        </w:rPr>
        <w:t>.</w:t>
      </w:r>
    </w:p>
    <w:p w14:paraId="56225FDC" w14:textId="51094F0A" w:rsidR="00C94B84" w:rsidRPr="00D40014" w:rsidRDefault="00C94B84" w:rsidP="00076506">
      <w:pPr>
        <w:pStyle w:val="Sraopastraipa"/>
        <w:numPr>
          <w:ilvl w:val="0"/>
          <w:numId w:val="46"/>
        </w:numPr>
        <w:spacing w:after="0" w:line="240" w:lineRule="auto"/>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Pagalbinės medžiagos yra natrio hidroksidas</w:t>
      </w:r>
      <w:r w:rsidR="00076506" w:rsidRPr="00D40014">
        <w:rPr>
          <w:rFonts w:ascii="Times New Roman" w:eastAsia="Times New Roman" w:hAnsi="Times New Roman" w:cs="Times New Roman"/>
          <w:szCs w:val="24"/>
          <w:lang w:eastAsia="lt-LT"/>
        </w:rPr>
        <w:t xml:space="preserve"> ir (ar) </w:t>
      </w:r>
      <w:r w:rsidR="00F1059E" w:rsidRPr="00D40014">
        <w:rPr>
          <w:rFonts w:ascii="Times New Roman" w:eastAsia="Times New Roman" w:hAnsi="Times New Roman" w:cs="Times New Roman"/>
          <w:szCs w:val="24"/>
          <w:lang w:eastAsia="lt-LT"/>
        </w:rPr>
        <w:t xml:space="preserve">koncentruota </w:t>
      </w:r>
      <w:r w:rsidRPr="00D40014">
        <w:rPr>
          <w:rFonts w:ascii="Times New Roman" w:eastAsia="Times New Roman" w:hAnsi="Times New Roman" w:cs="Times New Roman"/>
          <w:szCs w:val="24"/>
          <w:lang w:eastAsia="lt-LT"/>
        </w:rPr>
        <w:t>vandenilio chlorido rūgštis</w:t>
      </w:r>
      <w:r w:rsidR="00076506" w:rsidRPr="00D40014">
        <w:rPr>
          <w:rFonts w:ascii="Times New Roman" w:eastAsia="Times New Roman" w:hAnsi="Times New Roman" w:cs="Times New Roman"/>
          <w:szCs w:val="24"/>
          <w:lang w:eastAsia="lt-LT"/>
        </w:rPr>
        <w:t>, injekcinis vanduo. Natrio hidroksidas ir (ar) vandenilio chlorido rūgštis yra naudojami tirpalo pH koreguoti.</w:t>
      </w:r>
    </w:p>
    <w:p w14:paraId="7FC46E3C"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2DC5E28B" w14:textId="77777777" w:rsidR="00C94B84" w:rsidRPr="00D40014" w:rsidRDefault="00C94B84"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 xml:space="preserve">Aciclovir </w:t>
      </w:r>
      <w:r w:rsidR="00896654" w:rsidRPr="00D40014">
        <w:rPr>
          <w:rFonts w:ascii="Times New Roman" w:eastAsia="Times New Roman" w:hAnsi="Times New Roman" w:cs="Times New Roman"/>
          <w:b/>
          <w:szCs w:val="24"/>
          <w:lang w:eastAsia="lt-LT"/>
        </w:rPr>
        <w:t>Accord</w:t>
      </w:r>
      <w:r w:rsidRPr="00D40014">
        <w:rPr>
          <w:rFonts w:ascii="Times New Roman" w:eastAsia="Times New Roman" w:hAnsi="Times New Roman" w:cs="Times New Roman"/>
          <w:b/>
          <w:szCs w:val="24"/>
          <w:lang w:eastAsia="lt-LT"/>
        </w:rPr>
        <w:t xml:space="preserve"> išvaizda ir kiekis pakuotėje</w:t>
      </w:r>
    </w:p>
    <w:p w14:paraId="1B90B3F5"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19548018" w14:textId="77777777" w:rsidR="00896654" w:rsidRPr="00D40014" w:rsidRDefault="00896654" w:rsidP="0089665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Šis vaistas yra koncentratas infuziniam tirpalui. Jis tiekiamas kaip skaidrus, bespalvis arba beveik bespalvis tirpalas stikliniame flakone. Tai yra koncentruotas tirpalas, kuris praskiedžiamas, po to suleidžiamas infuzijos būdu (sulašinamas). pH vertė yra nuo 10,7 iki 11,7.</w:t>
      </w:r>
    </w:p>
    <w:p w14:paraId="59C2D423" w14:textId="77777777" w:rsidR="00896654" w:rsidRPr="00D40014" w:rsidRDefault="00896654" w:rsidP="00896654">
      <w:pPr>
        <w:spacing w:after="0" w:line="240" w:lineRule="auto"/>
        <w:rPr>
          <w:rFonts w:ascii="Times New Roman" w:eastAsia="Times New Roman" w:hAnsi="Times New Roman" w:cs="Times New Roman"/>
          <w:szCs w:val="24"/>
          <w:lang w:eastAsia="lt-LT"/>
        </w:rPr>
      </w:pPr>
    </w:p>
    <w:p w14:paraId="1CFDA28B" w14:textId="77777777" w:rsidR="00416AD9" w:rsidRPr="00D40014" w:rsidRDefault="00416AD9"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10</w:t>
      </w:r>
      <w:r w:rsidR="00C02D62" w:rsidRPr="00D40014">
        <w:rPr>
          <w:rFonts w:ascii="Times New Roman" w:eastAsia="Times New Roman" w:hAnsi="Times New Roman" w:cs="Times New Roman"/>
          <w:szCs w:val="24"/>
          <w:lang w:eastAsia="lt-LT"/>
        </w:rPr>
        <w:t> ml</w:t>
      </w:r>
      <w:r w:rsidRPr="00D40014">
        <w:rPr>
          <w:rFonts w:ascii="Times New Roman" w:eastAsia="Times New Roman" w:hAnsi="Times New Roman" w:cs="Times New Roman"/>
          <w:szCs w:val="24"/>
          <w:lang w:eastAsia="lt-LT"/>
        </w:rPr>
        <w:t>, 20</w:t>
      </w:r>
      <w:r w:rsidR="00C02D62" w:rsidRPr="00D40014">
        <w:rPr>
          <w:rFonts w:ascii="Times New Roman" w:eastAsia="Times New Roman" w:hAnsi="Times New Roman" w:cs="Times New Roman"/>
          <w:szCs w:val="24"/>
          <w:lang w:eastAsia="lt-LT"/>
        </w:rPr>
        <w:t> ml</w:t>
      </w:r>
      <w:r w:rsidRPr="00D40014">
        <w:rPr>
          <w:rFonts w:ascii="Times New Roman" w:eastAsia="Times New Roman" w:hAnsi="Times New Roman" w:cs="Times New Roman"/>
          <w:szCs w:val="24"/>
          <w:lang w:eastAsia="lt-LT"/>
        </w:rPr>
        <w:t xml:space="preserve"> arba 50 ml skaidraus stiklo flakonai (kurių užpildymo tūris yra atitinkamai 10</w:t>
      </w:r>
      <w:r w:rsidR="00C02D62" w:rsidRPr="00D40014">
        <w:rPr>
          <w:rFonts w:ascii="Times New Roman" w:eastAsia="Times New Roman" w:hAnsi="Times New Roman" w:cs="Times New Roman"/>
          <w:szCs w:val="24"/>
          <w:lang w:eastAsia="lt-LT"/>
        </w:rPr>
        <w:t> ml</w:t>
      </w:r>
      <w:r w:rsidRPr="00D40014">
        <w:rPr>
          <w:rFonts w:ascii="Times New Roman" w:eastAsia="Times New Roman" w:hAnsi="Times New Roman" w:cs="Times New Roman"/>
          <w:szCs w:val="24"/>
          <w:lang w:eastAsia="lt-LT"/>
        </w:rPr>
        <w:t>, 20</w:t>
      </w:r>
      <w:r w:rsidR="00C02D62" w:rsidRPr="00D40014">
        <w:rPr>
          <w:rFonts w:ascii="Times New Roman" w:eastAsia="Times New Roman" w:hAnsi="Times New Roman" w:cs="Times New Roman"/>
          <w:szCs w:val="24"/>
          <w:lang w:eastAsia="lt-LT"/>
        </w:rPr>
        <w:t> ml</w:t>
      </w:r>
      <w:r w:rsidRPr="00D40014">
        <w:rPr>
          <w:rFonts w:ascii="Times New Roman" w:eastAsia="Times New Roman" w:hAnsi="Times New Roman" w:cs="Times New Roman"/>
          <w:szCs w:val="24"/>
          <w:lang w:eastAsia="lt-LT"/>
        </w:rPr>
        <w:t xml:space="preserve"> ir 40 ml), guminis kamštis ir aliuminio nuplėšiamas dangtelis. </w:t>
      </w:r>
    </w:p>
    <w:p w14:paraId="49517E12" w14:textId="77777777" w:rsidR="00C94B84" w:rsidRPr="00D40014" w:rsidRDefault="00416AD9"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Jis tiekiamas pakuotėmis, kuriose yra 1 flakonas,</w:t>
      </w:r>
      <w:r w:rsidR="00C94B84" w:rsidRPr="00D40014">
        <w:rPr>
          <w:rFonts w:ascii="Times New Roman" w:eastAsia="Times New Roman" w:hAnsi="Times New Roman" w:cs="Times New Roman"/>
          <w:szCs w:val="24"/>
          <w:lang w:eastAsia="lt-LT"/>
        </w:rPr>
        <w:t xml:space="preserve"> 5</w:t>
      </w:r>
      <w:r w:rsidRPr="00D40014">
        <w:rPr>
          <w:rFonts w:ascii="Times New Roman" w:eastAsia="Times New Roman" w:hAnsi="Times New Roman" w:cs="Times New Roman"/>
          <w:szCs w:val="24"/>
          <w:lang w:eastAsia="lt-LT"/>
        </w:rPr>
        <w:t xml:space="preserve"> flakonai arba</w:t>
      </w:r>
      <w:r w:rsidR="00C94B84" w:rsidRPr="00D40014">
        <w:rPr>
          <w:rFonts w:ascii="Times New Roman" w:eastAsia="Times New Roman" w:hAnsi="Times New Roman" w:cs="Times New Roman"/>
          <w:szCs w:val="24"/>
          <w:lang w:eastAsia="lt-LT"/>
        </w:rPr>
        <w:t xml:space="preserve"> 10 flakonų</w:t>
      </w:r>
      <w:r w:rsidRPr="00D40014">
        <w:rPr>
          <w:rFonts w:ascii="Times New Roman" w:eastAsia="Times New Roman" w:hAnsi="Times New Roman" w:cs="Times New Roman"/>
          <w:szCs w:val="24"/>
          <w:lang w:eastAsia="lt-LT"/>
        </w:rPr>
        <w:t>.</w:t>
      </w:r>
    </w:p>
    <w:p w14:paraId="565E4EA1"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Gali būti tiekiamos ne visų dydžių pakuotės.</w:t>
      </w:r>
    </w:p>
    <w:p w14:paraId="7AFB6B60"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1A532981"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b/>
          <w:szCs w:val="24"/>
          <w:lang w:eastAsia="lt-LT"/>
        </w:rPr>
        <w:t>Registruotojas ir gamintojas</w:t>
      </w:r>
    </w:p>
    <w:p w14:paraId="036BF56F"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5FB3664F" w14:textId="77777777" w:rsidR="00C94B84" w:rsidRPr="00D40014" w:rsidRDefault="00C94B84" w:rsidP="00C94B84">
      <w:pPr>
        <w:spacing w:after="0" w:line="240" w:lineRule="auto"/>
        <w:rPr>
          <w:rFonts w:ascii="Times New Roman" w:eastAsia="Times New Roman" w:hAnsi="Times New Roman" w:cs="Times New Roman"/>
          <w:i/>
          <w:szCs w:val="24"/>
          <w:lang w:eastAsia="lt-LT"/>
        </w:rPr>
      </w:pPr>
      <w:r w:rsidRPr="00D40014">
        <w:rPr>
          <w:rFonts w:ascii="Times New Roman" w:eastAsia="Times New Roman" w:hAnsi="Times New Roman" w:cs="Times New Roman"/>
          <w:i/>
          <w:szCs w:val="24"/>
          <w:lang w:eastAsia="lt-LT"/>
        </w:rPr>
        <w:t>Registruotojas</w:t>
      </w:r>
    </w:p>
    <w:p w14:paraId="0068CD61" w14:textId="77777777" w:rsidR="00416AD9" w:rsidRPr="00D40014" w:rsidRDefault="00416AD9" w:rsidP="00416AD9">
      <w:pPr>
        <w:spacing w:after="0" w:line="240" w:lineRule="auto"/>
        <w:rPr>
          <w:rFonts w:ascii="Times New Roman" w:hAnsi="Times New Roman" w:cs="Times New Roman"/>
        </w:rPr>
      </w:pPr>
      <w:r w:rsidRPr="00D40014">
        <w:rPr>
          <w:rFonts w:ascii="Times New Roman" w:hAnsi="Times New Roman" w:cs="Times New Roman"/>
        </w:rPr>
        <w:t>Accord Healthcare B.V.</w:t>
      </w:r>
    </w:p>
    <w:p w14:paraId="4F9BAC33" w14:textId="77777777" w:rsidR="00416AD9" w:rsidRPr="00D40014" w:rsidRDefault="00416AD9" w:rsidP="00416AD9">
      <w:pPr>
        <w:spacing w:after="0" w:line="240" w:lineRule="auto"/>
        <w:rPr>
          <w:rFonts w:ascii="Times New Roman" w:hAnsi="Times New Roman" w:cs="Times New Roman"/>
        </w:rPr>
      </w:pPr>
      <w:r w:rsidRPr="00D40014">
        <w:rPr>
          <w:rFonts w:ascii="Times New Roman" w:hAnsi="Times New Roman" w:cs="Times New Roman"/>
        </w:rPr>
        <w:t>Winthontlaan 200</w:t>
      </w:r>
    </w:p>
    <w:p w14:paraId="2229EF95" w14:textId="77777777" w:rsidR="00416AD9" w:rsidRPr="00D40014" w:rsidRDefault="00416AD9" w:rsidP="00416AD9">
      <w:pPr>
        <w:spacing w:after="0" w:line="240" w:lineRule="auto"/>
        <w:rPr>
          <w:rFonts w:ascii="Times New Roman" w:hAnsi="Times New Roman" w:cs="Times New Roman"/>
        </w:rPr>
      </w:pPr>
      <w:r w:rsidRPr="00D40014">
        <w:rPr>
          <w:rFonts w:ascii="Times New Roman" w:hAnsi="Times New Roman" w:cs="Times New Roman"/>
        </w:rPr>
        <w:t>3526 KV Utrecht</w:t>
      </w:r>
    </w:p>
    <w:p w14:paraId="3DD8DAD4" w14:textId="77777777" w:rsidR="00C94B84" w:rsidRPr="00D40014" w:rsidRDefault="00416AD9" w:rsidP="00416AD9">
      <w:pPr>
        <w:spacing w:after="0" w:line="240" w:lineRule="auto"/>
        <w:rPr>
          <w:rFonts w:ascii="Times New Roman" w:hAnsi="Times New Roman" w:cs="Times New Roman"/>
        </w:rPr>
      </w:pPr>
      <w:r w:rsidRPr="00D40014">
        <w:rPr>
          <w:rFonts w:ascii="Times New Roman" w:hAnsi="Times New Roman" w:cs="Times New Roman"/>
        </w:rPr>
        <w:t>Nyderlandai</w:t>
      </w:r>
    </w:p>
    <w:p w14:paraId="434FDD98" w14:textId="77777777" w:rsidR="00416AD9" w:rsidRPr="00D40014" w:rsidRDefault="00416AD9" w:rsidP="00416AD9">
      <w:pPr>
        <w:spacing w:after="0" w:line="240" w:lineRule="auto"/>
        <w:rPr>
          <w:rFonts w:ascii="Times New Roman" w:eastAsia="Times New Roman" w:hAnsi="Times New Roman" w:cs="Times New Roman"/>
          <w:szCs w:val="24"/>
          <w:lang w:eastAsia="lt-LT"/>
        </w:rPr>
      </w:pPr>
    </w:p>
    <w:p w14:paraId="69F4DD3E" w14:textId="77777777" w:rsidR="00C94B84" w:rsidRPr="00D40014" w:rsidRDefault="00C94B84" w:rsidP="00C94B84">
      <w:pPr>
        <w:spacing w:after="0" w:line="240" w:lineRule="auto"/>
        <w:rPr>
          <w:rFonts w:ascii="Times New Roman" w:eastAsia="Times New Roman" w:hAnsi="Times New Roman" w:cs="Times New Roman"/>
          <w:i/>
          <w:szCs w:val="24"/>
          <w:lang w:eastAsia="lt-LT"/>
        </w:rPr>
      </w:pPr>
      <w:r w:rsidRPr="00D40014">
        <w:rPr>
          <w:rFonts w:ascii="Times New Roman" w:eastAsia="Times New Roman" w:hAnsi="Times New Roman" w:cs="Times New Roman"/>
          <w:i/>
          <w:szCs w:val="24"/>
          <w:lang w:eastAsia="lt-LT"/>
        </w:rPr>
        <w:t>Gamintojas</w:t>
      </w:r>
    </w:p>
    <w:p w14:paraId="71D8893C" w14:textId="77777777" w:rsidR="00416AD9" w:rsidRPr="00D40014" w:rsidRDefault="00416AD9" w:rsidP="00416AD9">
      <w:pPr>
        <w:numPr>
          <w:ilvl w:val="12"/>
          <w:numId w:val="0"/>
        </w:numPr>
        <w:tabs>
          <w:tab w:val="left" w:pos="720"/>
        </w:tabs>
        <w:spacing w:after="0" w:line="240" w:lineRule="auto"/>
        <w:ind w:right="-2"/>
        <w:rPr>
          <w:rFonts w:ascii="Times New Roman" w:hAnsi="Times New Roman"/>
        </w:rPr>
      </w:pPr>
      <w:r w:rsidRPr="00D40014">
        <w:rPr>
          <w:rFonts w:ascii="Times New Roman" w:hAnsi="Times New Roman"/>
        </w:rPr>
        <w:t>LABORATORI FUNDACIÓ DAU</w:t>
      </w:r>
    </w:p>
    <w:p w14:paraId="1B15AA5A" w14:textId="67AEBD28" w:rsidR="00416AD9" w:rsidRPr="00D40014" w:rsidRDefault="00416AD9" w:rsidP="00416AD9">
      <w:pPr>
        <w:numPr>
          <w:ilvl w:val="12"/>
          <w:numId w:val="0"/>
        </w:numPr>
        <w:tabs>
          <w:tab w:val="left" w:pos="720"/>
        </w:tabs>
        <w:spacing w:after="0" w:line="240" w:lineRule="auto"/>
        <w:ind w:right="-2"/>
        <w:rPr>
          <w:rFonts w:ascii="Times New Roman" w:hAnsi="Times New Roman"/>
        </w:rPr>
      </w:pPr>
      <w:r w:rsidRPr="00D40014">
        <w:rPr>
          <w:rFonts w:ascii="Times New Roman" w:hAnsi="Times New Roman"/>
        </w:rPr>
        <w:t>C/ C, 12-14 Pol. Ind. Zona Franca</w:t>
      </w:r>
    </w:p>
    <w:p w14:paraId="2934F35F" w14:textId="2FA9D27F" w:rsidR="00F1059E" w:rsidRPr="00D40014" w:rsidRDefault="00B46F75" w:rsidP="00416AD9">
      <w:pPr>
        <w:numPr>
          <w:ilvl w:val="12"/>
          <w:numId w:val="0"/>
        </w:numPr>
        <w:tabs>
          <w:tab w:val="left" w:pos="720"/>
        </w:tabs>
        <w:spacing w:after="0" w:line="240" w:lineRule="auto"/>
        <w:ind w:right="-2"/>
        <w:rPr>
          <w:rFonts w:ascii="Times New Roman" w:hAnsi="Times New Roman"/>
        </w:rPr>
      </w:pPr>
      <w:r w:rsidRPr="00D40014">
        <w:rPr>
          <w:rFonts w:ascii="Times New Roman" w:hAnsi="Times New Roman"/>
        </w:rPr>
        <w:t xml:space="preserve">08040 </w:t>
      </w:r>
      <w:r w:rsidR="00416AD9" w:rsidRPr="00D40014">
        <w:rPr>
          <w:rFonts w:ascii="Times New Roman" w:hAnsi="Times New Roman"/>
        </w:rPr>
        <w:t xml:space="preserve">Barcelona  </w:t>
      </w:r>
    </w:p>
    <w:p w14:paraId="6F695196" w14:textId="77777777" w:rsidR="00416AD9" w:rsidRPr="00D40014" w:rsidRDefault="00416AD9" w:rsidP="00416AD9">
      <w:pPr>
        <w:numPr>
          <w:ilvl w:val="12"/>
          <w:numId w:val="0"/>
        </w:numPr>
        <w:tabs>
          <w:tab w:val="left" w:pos="720"/>
        </w:tabs>
        <w:spacing w:after="0" w:line="240" w:lineRule="auto"/>
        <w:ind w:right="-2"/>
        <w:rPr>
          <w:rFonts w:ascii="Times New Roman" w:hAnsi="Times New Roman"/>
        </w:rPr>
      </w:pPr>
      <w:r w:rsidRPr="00D40014">
        <w:rPr>
          <w:rFonts w:ascii="Times New Roman" w:hAnsi="Times New Roman"/>
        </w:rPr>
        <w:t>Ispanija</w:t>
      </w:r>
    </w:p>
    <w:p w14:paraId="366BCBAC" w14:textId="77777777" w:rsidR="00416AD9" w:rsidRPr="00D40014" w:rsidRDefault="00416AD9" w:rsidP="00416AD9">
      <w:pPr>
        <w:numPr>
          <w:ilvl w:val="12"/>
          <w:numId w:val="0"/>
        </w:numPr>
        <w:tabs>
          <w:tab w:val="left" w:pos="567"/>
        </w:tabs>
        <w:spacing w:after="0" w:line="240" w:lineRule="auto"/>
        <w:ind w:right="-2"/>
        <w:rPr>
          <w:rFonts w:ascii="Times New Roman" w:hAnsi="Times New Roman"/>
        </w:rPr>
      </w:pPr>
    </w:p>
    <w:p w14:paraId="607159C7" w14:textId="77777777" w:rsidR="00C02D62" w:rsidRPr="00D40014" w:rsidRDefault="00C02D62" w:rsidP="00416AD9">
      <w:pPr>
        <w:numPr>
          <w:ilvl w:val="12"/>
          <w:numId w:val="0"/>
        </w:numPr>
        <w:tabs>
          <w:tab w:val="left" w:pos="567"/>
        </w:tabs>
        <w:spacing w:after="0" w:line="240" w:lineRule="auto"/>
        <w:ind w:right="-2"/>
        <w:rPr>
          <w:rFonts w:ascii="Times New Roman" w:hAnsi="Times New Roman"/>
        </w:rPr>
      </w:pPr>
      <w:r w:rsidRPr="00D40014">
        <w:rPr>
          <w:rFonts w:ascii="Times New Roman" w:hAnsi="Times New Roman"/>
        </w:rPr>
        <w:t>arba</w:t>
      </w:r>
    </w:p>
    <w:p w14:paraId="778E0E64" w14:textId="77777777" w:rsidR="00C02D62" w:rsidRPr="00D40014" w:rsidRDefault="00C02D62" w:rsidP="00416AD9">
      <w:pPr>
        <w:numPr>
          <w:ilvl w:val="12"/>
          <w:numId w:val="0"/>
        </w:numPr>
        <w:tabs>
          <w:tab w:val="left" w:pos="567"/>
        </w:tabs>
        <w:spacing w:after="0" w:line="240" w:lineRule="auto"/>
        <w:ind w:right="-2"/>
        <w:rPr>
          <w:rFonts w:ascii="Times New Roman" w:hAnsi="Times New Roman"/>
        </w:rPr>
      </w:pPr>
    </w:p>
    <w:p w14:paraId="4C36C14B" w14:textId="77777777" w:rsidR="00416AD9" w:rsidRPr="00D40014" w:rsidRDefault="00416AD9" w:rsidP="00416AD9">
      <w:pPr>
        <w:numPr>
          <w:ilvl w:val="12"/>
          <w:numId w:val="0"/>
        </w:numPr>
        <w:tabs>
          <w:tab w:val="left" w:pos="720"/>
        </w:tabs>
        <w:spacing w:after="0" w:line="240" w:lineRule="auto"/>
        <w:ind w:right="-2"/>
        <w:rPr>
          <w:rFonts w:ascii="Times New Roman" w:hAnsi="Times New Roman"/>
        </w:rPr>
      </w:pPr>
      <w:r w:rsidRPr="00D40014">
        <w:rPr>
          <w:rFonts w:ascii="Times New Roman" w:hAnsi="Times New Roman"/>
        </w:rPr>
        <w:t>Accord Healthcare Polska Sp. z o.o.</w:t>
      </w:r>
    </w:p>
    <w:p w14:paraId="6BA22506" w14:textId="26C45E96" w:rsidR="00F1059E" w:rsidRPr="00D40014" w:rsidRDefault="00416AD9" w:rsidP="00416AD9">
      <w:pPr>
        <w:numPr>
          <w:ilvl w:val="12"/>
          <w:numId w:val="0"/>
        </w:numPr>
        <w:tabs>
          <w:tab w:val="left" w:pos="720"/>
        </w:tabs>
        <w:spacing w:after="0" w:line="240" w:lineRule="auto"/>
        <w:ind w:right="-2"/>
        <w:rPr>
          <w:rFonts w:ascii="Times New Roman" w:hAnsi="Times New Roman"/>
        </w:rPr>
      </w:pPr>
      <w:r w:rsidRPr="00D40014">
        <w:rPr>
          <w:rFonts w:ascii="Times New Roman" w:hAnsi="Times New Roman"/>
        </w:rPr>
        <w:t>ul. Lutomierska 50</w:t>
      </w:r>
    </w:p>
    <w:p w14:paraId="4DC48C33" w14:textId="5050689B" w:rsidR="00F1059E" w:rsidRPr="00D40014" w:rsidRDefault="00B46F75" w:rsidP="00B46F75">
      <w:pPr>
        <w:numPr>
          <w:ilvl w:val="12"/>
          <w:numId w:val="0"/>
        </w:numPr>
        <w:tabs>
          <w:tab w:val="left" w:pos="720"/>
        </w:tabs>
        <w:spacing w:after="0" w:line="240" w:lineRule="auto"/>
        <w:ind w:right="-2"/>
        <w:rPr>
          <w:rFonts w:ascii="Times New Roman" w:hAnsi="Times New Roman"/>
        </w:rPr>
      </w:pPr>
      <w:r w:rsidRPr="00D40014">
        <w:rPr>
          <w:rFonts w:ascii="Times New Roman" w:hAnsi="Times New Roman"/>
        </w:rPr>
        <w:t xml:space="preserve">95-200 </w:t>
      </w:r>
      <w:r w:rsidR="00416AD9" w:rsidRPr="00D40014">
        <w:rPr>
          <w:rFonts w:ascii="Times New Roman" w:hAnsi="Times New Roman"/>
        </w:rPr>
        <w:t>Pabianice</w:t>
      </w:r>
    </w:p>
    <w:p w14:paraId="08435726" w14:textId="77777777" w:rsidR="00416AD9" w:rsidRPr="00D40014" w:rsidRDefault="00416AD9" w:rsidP="00416AD9">
      <w:pPr>
        <w:numPr>
          <w:ilvl w:val="12"/>
          <w:numId w:val="0"/>
        </w:numPr>
        <w:tabs>
          <w:tab w:val="left" w:pos="720"/>
        </w:tabs>
        <w:spacing w:after="0" w:line="240" w:lineRule="auto"/>
        <w:ind w:right="-2"/>
        <w:rPr>
          <w:rFonts w:ascii="Times New Roman" w:hAnsi="Times New Roman"/>
        </w:rPr>
      </w:pPr>
      <w:r w:rsidRPr="00D40014">
        <w:rPr>
          <w:rFonts w:ascii="Times New Roman" w:hAnsi="Times New Roman"/>
        </w:rPr>
        <w:t>Lenkija</w:t>
      </w:r>
    </w:p>
    <w:p w14:paraId="1A72FF62" w14:textId="77777777" w:rsidR="00416AD9" w:rsidRPr="00D40014" w:rsidRDefault="00416AD9" w:rsidP="00416AD9">
      <w:pPr>
        <w:numPr>
          <w:ilvl w:val="12"/>
          <w:numId w:val="0"/>
        </w:numPr>
        <w:tabs>
          <w:tab w:val="left" w:pos="567"/>
        </w:tabs>
        <w:spacing w:after="0" w:line="240" w:lineRule="auto"/>
        <w:ind w:right="-2"/>
        <w:rPr>
          <w:rFonts w:ascii="Times New Roman" w:hAnsi="Times New Roman"/>
        </w:rPr>
      </w:pPr>
    </w:p>
    <w:p w14:paraId="48BC1D61" w14:textId="77777777" w:rsidR="00C02D62" w:rsidRPr="00D40014" w:rsidRDefault="00C02D62" w:rsidP="00416AD9">
      <w:pPr>
        <w:numPr>
          <w:ilvl w:val="12"/>
          <w:numId w:val="0"/>
        </w:numPr>
        <w:tabs>
          <w:tab w:val="left" w:pos="567"/>
        </w:tabs>
        <w:spacing w:after="0" w:line="240" w:lineRule="auto"/>
        <w:ind w:right="-2"/>
        <w:rPr>
          <w:rFonts w:ascii="Times New Roman" w:hAnsi="Times New Roman"/>
        </w:rPr>
      </w:pPr>
      <w:r w:rsidRPr="00D40014">
        <w:rPr>
          <w:rFonts w:ascii="Times New Roman" w:hAnsi="Times New Roman"/>
        </w:rPr>
        <w:t>arba</w:t>
      </w:r>
    </w:p>
    <w:p w14:paraId="73BFF6B7" w14:textId="77777777" w:rsidR="00C02D62" w:rsidRPr="00D40014" w:rsidRDefault="00C02D62" w:rsidP="00416AD9">
      <w:pPr>
        <w:numPr>
          <w:ilvl w:val="12"/>
          <w:numId w:val="0"/>
        </w:numPr>
        <w:tabs>
          <w:tab w:val="left" w:pos="567"/>
        </w:tabs>
        <w:spacing w:after="0" w:line="240" w:lineRule="auto"/>
        <w:ind w:right="-2"/>
        <w:rPr>
          <w:rFonts w:ascii="Times New Roman" w:hAnsi="Times New Roman"/>
        </w:rPr>
      </w:pPr>
    </w:p>
    <w:p w14:paraId="2668BA93" w14:textId="77777777" w:rsidR="00416AD9" w:rsidRPr="00D40014" w:rsidRDefault="00416AD9" w:rsidP="00416AD9">
      <w:pPr>
        <w:widowControl w:val="0"/>
        <w:numPr>
          <w:ilvl w:val="12"/>
          <w:numId w:val="0"/>
        </w:numPr>
        <w:spacing w:after="0" w:line="240" w:lineRule="auto"/>
        <w:ind w:right="-2"/>
        <w:rPr>
          <w:rFonts w:ascii="Times New Roman" w:hAnsi="Times New Roman"/>
          <w:color w:val="000000"/>
        </w:rPr>
      </w:pPr>
      <w:r w:rsidRPr="00D40014">
        <w:rPr>
          <w:rFonts w:ascii="Times New Roman" w:hAnsi="Times New Roman"/>
          <w:color w:val="000000"/>
        </w:rPr>
        <w:t>Pharmadox Healthcare Limited</w:t>
      </w:r>
    </w:p>
    <w:p w14:paraId="1ACA690E" w14:textId="77777777" w:rsidR="00416AD9" w:rsidRPr="00D40014" w:rsidRDefault="00416AD9" w:rsidP="00416AD9">
      <w:pPr>
        <w:widowControl w:val="0"/>
        <w:numPr>
          <w:ilvl w:val="12"/>
          <w:numId w:val="0"/>
        </w:numPr>
        <w:spacing w:after="0" w:line="240" w:lineRule="auto"/>
        <w:ind w:right="-2"/>
        <w:rPr>
          <w:rFonts w:ascii="Times New Roman" w:hAnsi="Times New Roman"/>
          <w:color w:val="000000"/>
        </w:rPr>
      </w:pPr>
      <w:r w:rsidRPr="00D40014">
        <w:rPr>
          <w:rFonts w:ascii="Times New Roman" w:hAnsi="Times New Roman"/>
          <w:color w:val="000000"/>
        </w:rPr>
        <w:t>KW20A Kordin Industrial Park</w:t>
      </w:r>
    </w:p>
    <w:p w14:paraId="622CF4C8" w14:textId="4FB1F6C6" w:rsidR="00F1059E" w:rsidRPr="00D40014" w:rsidRDefault="00B46F75" w:rsidP="00416AD9">
      <w:pPr>
        <w:widowControl w:val="0"/>
        <w:numPr>
          <w:ilvl w:val="12"/>
          <w:numId w:val="0"/>
        </w:numPr>
        <w:spacing w:after="0" w:line="240" w:lineRule="auto"/>
        <w:ind w:right="-2"/>
        <w:rPr>
          <w:rFonts w:ascii="Times New Roman" w:hAnsi="Times New Roman"/>
        </w:rPr>
      </w:pPr>
      <w:r w:rsidRPr="00D40014">
        <w:rPr>
          <w:rFonts w:ascii="Times New Roman" w:hAnsi="Times New Roman"/>
          <w:color w:val="000000"/>
        </w:rPr>
        <w:t xml:space="preserve">PLA 3000 </w:t>
      </w:r>
      <w:r w:rsidR="00416AD9" w:rsidRPr="00D40014">
        <w:rPr>
          <w:rFonts w:ascii="Times New Roman" w:hAnsi="Times New Roman"/>
          <w:color w:val="000000"/>
        </w:rPr>
        <w:t>Paola</w:t>
      </w:r>
    </w:p>
    <w:p w14:paraId="71B78D6C" w14:textId="77777777" w:rsidR="00416AD9" w:rsidRPr="00D40014" w:rsidRDefault="00416AD9" w:rsidP="00416AD9">
      <w:pPr>
        <w:widowControl w:val="0"/>
        <w:numPr>
          <w:ilvl w:val="12"/>
          <w:numId w:val="0"/>
        </w:numPr>
        <w:spacing w:after="0" w:line="240" w:lineRule="auto"/>
        <w:ind w:right="-2"/>
        <w:rPr>
          <w:rFonts w:ascii="Times New Roman" w:hAnsi="Times New Roman"/>
          <w:color w:val="000000"/>
        </w:rPr>
      </w:pPr>
      <w:r w:rsidRPr="00D40014">
        <w:rPr>
          <w:rFonts w:ascii="Times New Roman" w:hAnsi="Times New Roman"/>
          <w:color w:val="000000"/>
        </w:rPr>
        <w:t>Malta</w:t>
      </w:r>
    </w:p>
    <w:p w14:paraId="29B9503D" w14:textId="77777777" w:rsidR="00B46F75" w:rsidRPr="00D40014" w:rsidRDefault="00B46F75" w:rsidP="00416AD9">
      <w:pPr>
        <w:widowControl w:val="0"/>
        <w:numPr>
          <w:ilvl w:val="12"/>
          <w:numId w:val="0"/>
        </w:numPr>
        <w:spacing w:after="0" w:line="240" w:lineRule="auto"/>
        <w:ind w:right="-2"/>
        <w:rPr>
          <w:rFonts w:ascii="Times New Roman" w:hAnsi="Times New Roman"/>
          <w:color w:val="000000"/>
        </w:rPr>
      </w:pPr>
    </w:p>
    <w:p w14:paraId="09113330" w14:textId="77777777" w:rsidR="00B46F75" w:rsidRPr="00D40014" w:rsidRDefault="00B46F75" w:rsidP="00C94B84">
      <w:pPr>
        <w:spacing w:after="0" w:line="240" w:lineRule="auto"/>
        <w:rPr>
          <w:rFonts w:ascii="Times New Roman" w:eastAsia="Times New Roman" w:hAnsi="Times New Roman" w:cs="Times New Roman"/>
          <w:szCs w:val="24"/>
          <w:lang w:eastAsia="lt-LT"/>
        </w:rPr>
      </w:pPr>
    </w:p>
    <w:p w14:paraId="73E570A2" w14:textId="2D057C5D" w:rsidR="00C94B84" w:rsidRPr="00D40014" w:rsidRDefault="00C94B84" w:rsidP="00C94B84">
      <w:pPr>
        <w:numPr>
          <w:ilvl w:val="12"/>
          <w:numId w:val="0"/>
        </w:numPr>
        <w:tabs>
          <w:tab w:val="left" w:pos="567"/>
        </w:tabs>
        <w:spacing w:after="0" w:line="240" w:lineRule="auto"/>
        <w:ind w:right="-2"/>
        <w:rPr>
          <w:rFonts w:ascii="Times New Roman" w:eastAsia="Times New Roman" w:hAnsi="Times New Roman" w:cs="Times New Roman"/>
          <w:szCs w:val="24"/>
          <w:lang w:eastAsia="lt-LT"/>
        </w:rPr>
      </w:pPr>
      <w:r w:rsidRPr="00D40014">
        <w:rPr>
          <w:rFonts w:ascii="Times New Roman" w:eastAsia="Times New Roman" w:hAnsi="Times New Roman" w:cs="Times New Roman"/>
          <w:b/>
          <w:szCs w:val="24"/>
          <w:lang w:eastAsia="lt-LT"/>
        </w:rPr>
        <w:t xml:space="preserve">Šis vaistas </w:t>
      </w:r>
      <w:r w:rsidR="006F49AE" w:rsidRPr="00D40014">
        <w:rPr>
          <w:rFonts w:ascii="Times New Roman" w:eastAsia="Times New Roman" w:hAnsi="Times New Roman" w:cs="Times New Roman"/>
          <w:b/>
          <w:szCs w:val="24"/>
          <w:lang w:eastAsia="lt-LT"/>
        </w:rPr>
        <w:t>Europos ekonominės erdvės</w:t>
      </w:r>
      <w:r w:rsidRPr="00D40014">
        <w:rPr>
          <w:rFonts w:ascii="Times New Roman" w:eastAsia="Times New Roman" w:hAnsi="Times New Roman" w:cs="Times New Roman"/>
          <w:b/>
          <w:szCs w:val="24"/>
          <w:lang w:eastAsia="lt-LT"/>
        </w:rPr>
        <w:t xml:space="preserve"> valstybėse narėse registruotas tokiais pavadinimais</w:t>
      </w:r>
      <w:r w:rsidRPr="00D40014">
        <w:rPr>
          <w:rFonts w:ascii="Times New Roman" w:eastAsia="Times New Roman" w:hAnsi="Times New Roman" w:cs="Times New Roman"/>
          <w:szCs w:val="24"/>
          <w:lang w:eastAsia="lt-LT"/>
        </w:rPr>
        <w:t>:</w:t>
      </w:r>
    </w:p>
    <w:p w14:paraId="441ED988" w14:textId="77777777" w:rsidR="00C94B84" w:rsidRPr="00D40014" w:rsidRDefault="00C94B84" w:rsidP="00C94B84">
      <w:pPr>
        <w:spacing w:after="0" w:line="240" w:lineRule="auto"/>
        <w:rPr>
          <w:rFonts w:ascii="Times New Roman" w:eastAsia="Times New Roman" w:hAnsi="Times New Roman" w:cs="Times New Roman"/>
          <w:b/>
          <w:szCs w:val="24"/>
          <w:lang w:eastAsia="lt-LT"/>
        </w:rPr>
      </w:pPr>
    </w:p>
    <w:tbl>
      <w:tblPr>
        <w:tblW w:w="8568" w:type="dxa"/>
        <w:tblInd w:w="427" w:type="dxa"/>
        <w:tblBorders>
          <w:top w:val="single" w:sz="4" w:space="0" w:color="333333"/>
          <w:left w:val="single" w:sz="4" w:space="0" w:color="333333"/>
          <w:bottom w:val="single" w:sz="4" w:space="0" w:color="333333"/>
          <w:right w:val="single" w:sz="4" w:space="0" w:color="333333"/>
          <w:insideH w:val="single" w:sz="6" w:space="0" w:color="333333"/>
          <w:insideV w:val="single" w:sz="6" w:space="0" w:color="333333"/>
        </w:tblBorders>
        <w:tblLayout w:type="fixed"/>
        <w:tblLook w:val="0000" w:firstRow="0" w:lastRow="0" w:firstColumn="0" w:lastColumn="0" w:noHBand="0" w:noVBand="0"/>
      </w:tblPr>
      <w:tblGrid>
        <w:gridCol w:w="1949"/>
        <w:gridCol w:w="6619"/>
      </w:tblGrid>
      <w:tr w:rsidR="00C94B84" w:rsidRPr="00D40014" w14:paraId="7F27F8DF" w14:textId="77777777" w:rsidTr="00C94B84">
        <w:trPr>
          <w:trHeight w:val="260"/>
        </w:trPr>
        <w:tc>
          <w:tcPr>
            <w:tcW w:w="1949" w:type="dxa"/>
            <w:tcBorders>
              <w:top w:val="single" w:sz="4" w:space="0" w:color="333333"/>
            </w:tcBorders>
          </w:tcPr>
          <w:p w14:paraId="6E8C18C9" w14:textId="77777777" w:rsidR="00C94B84" w:rsidRPr="00D40014" w:rsidRDefault="00C94B84" w:rsidP="001C4344">
            <w:pPr>
              <w:tabs>
                <w:tab w:val="center" w:pos="4819"/>
                <w:tab w:val="right" w:pos="9071"/>
              </w:tabs>
              <w:spacing w:after="0" w:line="240" w:lineRule="auto"/>
              <w:rPr>
                <w:rFonts w:ascii="Times New Roman" w:eastAsia="Times New Roman" w:hAnsi="Times New Roman" w:cs="Times New Roman"/>
                <w:b/>
                <w:lang w:eastAsia="de-DE"/>
              </w:rPr>
            </w:pPr>
            <w:r w:rsidRPr="00D40014">
              <w:rPr>
                <w:rFonts w:ascii="Times New Roman" w:eastAsia="Times New Roman" w:hAnsi="Times New Roman" w:cs="Times New Roman"/>
                <w:b/>
                <w:lang w:eastAsia="de-DE"/>
              </w:rPr>
              <w:t>Valstybės narės pavadinimas</w:t>
            </w:r>
          </w:p>
        </w:tc>
        <w:tc>
          <w:tcPr>
            <w:tcW w:w="6619" w:type="dxa"/>
            <w:tcBorders>
              <w:top w:val="single" w:sz="4" w:space="0" w:color="333333"/>
            </w:tcBorders>
          </w:tcPr>
          <w:p w14:paraId="0F9FC3D2" w14:textId="77777777" w:rsidR="00C94B84" w:rsidRPr="00D40014" w:rsidRDefault="00C94B84" w:rsidP="00C94B84">
            <w:pPr>
              <w:tabs>
                <w:tab w:val="center" w:pos="4819"/>
                <w:tab w:val="right" w:pos="9071"/>
              </w:tabs>
              <w:spacing w:after="0" w:line="240" w:lineRule="auto"/>
              <w:rPr>
                <w:rFonts w:ascii="Times New Roman" w:eastAsia="Times New Roman" w:hAnsi="Times New Roman" w:cs="Times New Roman"/>
                <w:b/>
                <w:lang w:eastAsia="de-DE"/>
              </w:rPr>
            </w:pPr>
            <w:r w:rsidRPr="00D40014">
              <w:rPr>
                <w:rFonts w:ascii="Times New Roman" w:eastAsia="Times New Roman" w:hAnsi="Times New Roman" w:cs="Times New Roman"/>
                <w:b/>
                <w:lang w:eastAsia="de-DE"/>
              </w:rPr>
              <w:t>Vaisto pavadinimas</w:t>
            </w:r>
          </w:p>
        </w:tc>
      </w:tr>
      <w:tr w:rsidR="00416AD9" w:rsidRPr="00D40014" w14:paraId="5856CE67" w14:textId="77777777" w:rsidTr="00AA0114">
        <w:tc>
          <w:tcPr>
            <w:tcW w:w="1949" w:type="dxa"/>
            <w:shd w:val="clear" w:color="auto" w:fill="auto"/>
          </w:tcPr>
          <w:p w14:paraId="3B837BF2" w14:textId="77777777" w:rsidR="00416AD9" w:rsidRPr="00D40014" w:rsidRDefault="00416AD9" w:rsidP="00416AD9">
            <w:pPr>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spacing w:val="-1"/>
              </w:rPr>
              <w:t>Austrija</w:t>
            </w:r>
          </w:p>
        </w:tc>
        <w:tc>
          <w:tcPr>
            <w:tcW w:w="6619" w:type="dxa"/>
            <w:shd w:val="clear" w:color="auto" w:fill="auto"/>
          </w:tcPr>
          <w:p w14:paraId="3E36D359" w14:textId="77777777" w:rsidR="00416AD9" w:rsidRPr="00D40014" w:rsidRDefault="00416AD9" w:rsidP="00416AD9">
            <w:pPr>
              <w:tabs>
                <w:tab w:val="center" w:pos="4819"/>
                <w:tab w:val="right" w:pos="9071"/>
              </w:tabs>
              <w:spacing w:after="0" w:line="240" w:lineRule="auto"/>
              <w:rPr>
                <w:rFonts w:ascii="Times New Roman" w:eastAsia="Times New Roman" w:hAnsi="Times New Roman" w:cs="Times New Roman"/>
                <w:color w:val="000000"/>
                <w:lang w:eastAsia="de-DE"/>
              </w:rPr>
            </w:pPr>
            <w:r w:rsidRPr="00D40014">
              <w:rPr>
                <w:rFonts w:ascii="Times New Roman" w:hAnsi="Times New Roman" w:cs="Times New Roman"/>
              </w:rPr>
              <w:t>Aciclovir Accord 25 mg/ml Konzentrat zur Herstellung einer Infusionslösung</w:t>
            </w:r>
          </w:p>
        </w:tc>
      </w:tr>
      <w:tr w:rsidR="00416AD9" w:rsidRPr="00D40014" w14:paraId="4F5D27BC" w14:textId="77777777" w:rsidTr="00AA0114">
        <w:tc>
          <w:tcPr>
            <w:tcW w:w="1949" w:type="dxa"/>
            <w:shd w:val="clear" w:color="auto" w:fill="auto"/>
          </w:tcPr>
          <w:p w14:paraId="153933CA" w14:textId="77777777" w:rsidR="00416AD9" w:rsidRPr="00D40014" w:rsidRDefault="00416AD9" w:rsidP="00416AD9">
            <w:pPr>
              <w:spacing w:after="0" w:line="240" w:lineRule="auto"/>
              <w:rPr>
                <w:rFonts w:ascii="Times New Roman" w:eastAsia="Times New Roman" w:hAnsi="Times New Roman" w:cs="Times New Roman"/>
                <w:lang w:eastAsia="lt-LT"/>
              </w:rPr>
            </w:pPr>
            <w:r w:rsidRPr="00D40014">
              <w:rPr>
                <w:rFonts w:ascii="Times New Roman" w:hAnsi="Times New Roman" w:cs="Times New Roman"/>
                <w:spacing w:val="-1"/>
              </w:rPr>
              <w:t>Nyderlandai</w:t>
            </w:r>
          </w:p>
        </w:tc>
        <w:tc>
          <w:tcPr>
            <w:tcW w:w="6619" w:type="dxa"/>
            <w:shd w:val="clear" w:color="auto" w:fill="auto"/>
          </w:tcPr>
          <w:p w14:paraId="4E849536"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lang w:eastAsia="lt-LT"/>
              </w:rPr>
            </w:pPr>
            <w:r w:rsidRPr="00D40014">
              <w:rPr>
                <w:rFonts w:ascii="Times New Roman" w:hAnsi="Times New Roman" w:cs="Times New Roman"/>
              </w:rPr>
              <w:t>Aciclovir Accord 25 mg/ml Concentraat voor oplossing voor infusie</w:t>
            </w:r>
          </w:p>
        </w:tc>
      </w:tr>
      <w:tr w:rsidR="00416AD9" w:rsidRPr="00D40014" w14:paraId="7481F978" w14:textId="77777777" w:rsidTr="00AA0114">
        <w:tc>
          <w:tcPr>
            <w:tcW w:w="1949" w:type="dxa"/>
            <w:shd w:val="clear" w:color="auto" w:fill="auto"/>
          </w:tcPr>
          <w:p w14:paraId="43CA3F73" w14:textId="77777777" w:rsidR="00416AD9" w:rsidRPr="00D40014" w:rsidRDefault="00416AD9" w:rsidP="00416AD9">
            <w:pPr>
              <w:spacing w:after="0" w:line="240" w:lineRule="auto"/>
              <w:rPr>
                <w:rFonts w:ascii="Times New Roman" w:eastAsia="Times New Roman" w:hAnsi="Times New Roman" w:cs="Times New Roman"/>
                <w:lang w:eastAsia="lt-LT"/>
              </w:rPr>
            </w:pPr>
            <w:r w:rsidRPr="00D40014">
              <w:rPr>
                <w:rFonts w:ascii="Times New Roman" w:hAnsi="Times New Roman" w:cs="Times New Roman"/>
                <w:spacing w:val="-1"/>
              </w:rPr>
              <w:t>Vokietija</w:t>
            </w:r>
          </w:p>
        </w:tc>
        <w:tc>
          <w:tcPr>
            <w:tcW w:w="6619" w:type="dxa"/>
            <w:shd w:val="clear" w:color="auto" w:fill="auto"/>
          </w:tcPr>
          <w:p w14:paraId="40F0E4B0" w14:textId="77777777" w:rsidR="00416AD9" w:rsidRPr="00D40014" w:rsidRDefault="00416AD9" w:rsidP="00416AD9">
            <w:pPr>
              <w:spacing w:after="0" w:line="240" w:lineRule="auto"/>
              <w:rPr>
                <w:rFonts w:ascii="Times New Roman" w:eastAsia="Times New Roman" w:hAnsi="Times New Roman" w:cs="Times New Roman"/>
                <w:lang w:eastAsia="lt-LT"/>
              </w:rPr>
            </w:pPr>
            <w:r w:rsidRPr="00D40014">
              <w:rPr>
                <w:rFonts w:ascii="Times New Roman" w:hAnsi="Times New Roman"/>
              </w:rPr>
              <w:t>Aciclovir Accord 25 mg/ml Konzentrat zur Herstellung einer Infusionslösung</w:t>
            </w:r>
          </w:p>
        </w:tc>
      </w:tr>
      <w:tr w:rsidR="00416AD9" w:rsidRPr="00D40014" w14:paraId="68B9F168" w14:textId="77777777" w:rsidTr="00AA0114">
        <w:tc>
          <w:tcPr>
            <w:tcW w:w="1949" w:type="dxa"/>
            <w:shd w:val="clear" w:color="auto" w:fill="auto"/>
          </w:tcPr>
          <w:p w14:paraId="394C6003"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Danija</w:t>
            </w:r>
          </w:p>
        </w:tc>
        <w:tc>
          <w:tcPr>
            <w:tcW w:w="6619" w:type="dxa"/>
            <w:shd w:val="clear" w:color="auto" w:fill="auto"/>
          </w:tcPr>
          <w:p w14:paraId="420C30D3" w14:textId="77777777" w:rsidR="00416AD9" w:rsidRPr="00D40014" w:rsidRDefault="00416AD9" w:rsidP="00416AD9">
            <w:pPr>
              <w:spacing w:after="0" w:line="240" w:lineRule="auto"/>
              <w:rPr>
                <w:rFonts w:ascii="Times New Roman" w:eastAsia="Times New Roman" w:hAnsi="Times New Roman" w:cs="Times New Roman"/>
                <w:lang w:eastAsia="lt-LT"/>
              </w:rPr>
            </w:pPr>
            <w:r w:rsidRPr="00D40014">
              <w:rPr>
                <w:rFonts w:ascii="Times New Roman" w:hAnsi="Times New Roman" w:cs="Times New Roman"/>
              </w:rPr>
              <w:t>Aciclovir Accord 25 mg/ml Koncentrat til infusionsvæske,  opløsning</w:t>
            </w:r>
          </w:p>
        </w:tc>
      </w:tr>
      <w:tr w:rsidR="00416AD9" w:rsidRPr="00D40014" w14:paraId="2FC47E31" w14:textId="77777777" w:rsidTr="00AA0114">
        <w:tc>
          <w:tcPr>
            <w:tcW w:w="1949" w:type="dxa"/>
            <w:shd w:val="clear" w:color="auto" w:fill="auto"/>
          </w:tcPr>
          <w:p w14:paraId="406F0C0E"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Estija</w:t>
            </w:r>
          </w:p>
        </w:tc>
        <w:tc>
          <w:tcPr>
            <w:tcW w:w="6619" w:type="dxa"/>
            <w:shd w:val="clear" w:color="auto" w:fill="auto"/>
          </w:tcPr>
          <w:p w14:paraId="7F2E56CA" w14:textId="77777777" w:rsidR="00416AD9" w:rsidRPr="00D40014" w:rsidRDefault="00416AD9" w:rsidP="00416AD9">
            <w:pPr>
              <w:spacing w:after="0" w:line="240" w:lineRule="auto"/>
              <w:rPr>
                <w:rFonts w:ascii="Times New Roman" w:eastAsia="Times New Roman" w:hAnsi="Times New Roman" w:cs="Times New Roman"/>
                <w:lang w:eastAsia="lt-LT"/>
              </w:rPr>
            </w:pPr>
            <w:r w:rsidRPr="00D40014">
              <w:rPr>
                <w:rFonts w:ascii="Times New Roman" w:hAnsi="Times New Roman" w:cs="Times New Roman"/>
              </w:rPr>
              <w:t>Aciclovir Accord</w:t>
            </w:r>
          </w:p>
        </w:tc>
      </w:tr>
      <w:tr w:rsidR="00416AD9" w:rsidRPr="00D40014" w14:paraId="4942D8D2" w14:textId="77777777" w:rsidTr="00AA0114">
        <w:tc>
          <w:tcPr>
            <w:tcW w:w="1949" w:type="dxa"/>
            <w:shd w:val="clear" w:color="auto" w:fill="auto"/>
          </w:tcPr>
          <w:p w14:paraId="2029EC8D"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spacing w:val="-1"/>
              </w:rPr>
              <w:t>Suomija</w:t>
            </w:r>
          </w:p>
        </w:tc>
        <w:tc>
          <w:tcPr>
            <w:tcW w:w="6619" w:type="dxa"/>
            <w:shd w:val="clear" w:color="auto" w:fill="auto"/>
          </w:tcPr>
          <w:p w14:paraId="0364B365" w14:textId="77777777" w:rsidR="00416AD9" w:rsidRPr="00D40014" w:rsidRDefault="00416AD9" w:rsidP="00416AD9">
            <w:pPr>
              <w:spacing w:after="0" w:line="240" w:lineRule="auto"/>
              <w:rPr>
                <w:rFonts w:ascii="Times New Roman" w:eastAsia="Times New Roman" w:hAnsi="Times New Roman" w:cs="Times New Roman"/>
                <w:lang w:eastAsia="lt-LT"/>
              </w:rPr>
            </w:pPr>
            <w:r w:rsidRPr="00D40014">
              <w:rPr>
                <w:rFonts w:ascii="Times New Roman" w:hAnsi="Times New Roman" w:cs="Times New Roman"/>
              </w:rPr>
              <w:t xml:space="preserve">Aciclovir Accord 25 mg/ml Infuusiokonsentraatti, liuosta varten </w:t>
            </w:r>
          </w:p>
        </w:tc>
      </w:tr>
      <w:tr w:rsidR="00416AD9" w:rsidRPr="00D40014" w14:paraId="106BF9AF" w14:textId="77777777" w:rsidTr="00AA0114">
        <w:tc>
          <w:tcPr>
            <w:tcW w:w="1949" w:type="dxa"/>
            <w:shd w:val="clear" w:color="auto" w:fill="auto"/>
          </w:tcPr>
          <w:p w14:paraId="2484D3CC"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spacing w:val="-1"/>
              </w:rPr>
              <w:t>Norvegija</w:t>
            </w:r>
          </w:p>
        </w:tc>
        <w:tc>
          <w:tcPr>
            <w:tcW w:w="6619" w:type="dxa"/>
            <w:shd w:val="clear" w:color="auto" w:fill="auto"/>
          </w:tcPr>
          <w:p w14:paraId="16BDF4FB" w14:textId="77777777" w:rsidR="00416AD9" w:rsidRPr="00D40014" w:rsidRDefault="00416AD9" w:rsidP="00416AD9">
            <w:pPr>
              <w:spacing w:after="0" w:line="240" w:lineRule="auto"/>
              <w:rPr>
                <w:rFonts w:ascii="Times New Roman" w:eastAsia="Times New Roman" w:hAnsi="Times New Roman" w:cs="Times New Roman"/>
                <w:lang w:eastAsia="lt-LT"/>
              </w:rPr>
            </w:pPr>
            <w:r w:rsidRPr="00D40014">
              <w:rPr>
                <w:rFonts w:ascii="Times New Roman" w:hAnsi="Times New Roman" w:cs="Times New Roman"/>
              </w:rPr>
              <w:t>Aciclovir Accord</w:t>
            </w:r>
          </w:p>
        </w:tc>
      </w:tr>
      <w:tr w:rsidR="00416AD9" w:rsidRPr="00D40014" w14:paraId="6FB1087C" w14:textId="77777777" w:rsidTr="00AA0114">
        <w:tc>
          <w:tcPr>
            <w:tcW w:w="1949" w:type="dxa"/>
            <w:shd w:val="clear" w:color="auto" w:fill="auto"/>
          </w:tcPr>
          <w:p w14:paraId="19566067"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Švedija</w:t>
            </w:r>
          </w:p>
        </w:tc>
        <w:tc>
          <w:tcPr>
            <w:tcW w:w="6619" w:type="dxa"/>
            <w:shd w:val="clear" w:color="auto" w:fill="auto"/>
          </w:tcPr>
          <w:p w14:paraId="21BD213E" w14:textId="77777777" w:rsidR="00416AD9" w:rsidRPr="00D40014" w:rsidRDefault="00416AD9" w:rsidP="00416AD9">
            <w:pPr>
              <w:spacing w:after="0" w:line="240" w:lineRule="auto"/>
              <w:rPr>
                <w:rFonts w:ascii="Times New Roman" w:eastAsia="Times New Roman" w:hAnsi="Times New Roman" w:cs="Times New Roman"/>
                <w:lang w:eastAsia="lt-LT"/>
              </w:rPr>
            </w:pPr>
            <w:r w:rsidRPr="00D40014">
              <w:rPr>
                <w:rFonts w:ascii="Times New Roman" w:hAnsi="Times New Roman" w:cs="Times New Roman"/>
              </w:rPr>
              <w:t xml:space="preserve">Aciclovir Accord </w:t>
            </w:r>
          </w:p>
        </w:tc>
      </w:tr>
      <w:tr w:rsidR="00416AD9" w:rsidRPr="00D40014" w14:paraId="7B6846E9" w14:textId="77777777" w:rsidTr="00AA0114">
        <w:tc>
          <w:tcPr>
            <w:tcW w:w="1949" w:type="dxa"/>
            <w:shd w:val="clear" w:color="auto" w:fill="auto"/>
          </w:tcPr>
          <w:p w14:paraId="759F6964"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Lietuva</w:t>
            </w:r>
          </w:p>
        </w:tc>
        <w:tc>
          <w:tcPr>
            <w:tcW w:w="6619" w:type="dxa"/>
            <w:shd w:val="clear" w:color="auto" w:fill="auto"/>
          </w:tcPr>
          <w:p w14:paraId="7F9B1457" w14:textId="77777777" w:rsidR="00416AD9" w:rsidRPr="00D40014" w:rsidRDefault="00416AD9" w:rsidP="00416AD9">
            <w:pPr>
              <w:spacing w:after="0" w:line="240" w:lineRule="auto"/>
              <w:rPr>
                <w:rFonts w:ascii="Times New Roman" w:eastAsia="Times New Roman" w:hAnsi="Times New Roman" w:cs="Times New Roman"/>
                <w:lang w:eastAsia="lt-LT"/>
              </w:rPr>
            </w:pPr>
            <w:r w:rsidRPr="00D40014">
              <w:rPr>
                <w:rFonts w:ascii="Times New Roman" w:hAnsi="Times New Roman" w:cs="Times New Roman"/>
              </w:rPr>
              <w:t>Aciclovir Accord 25 mg/ml koncentratas infuziniam tirpalui</w:t>
            </w:r>
          </w:p>
        </w:tc>
      </w:tr>
      <w:tr w:rsidR="00416AD9" w:rsidRPr="00D40014" w14:paraId="5079EFC0" w14:textId="77777777" w:rsidTr="00AA0114">
        <w:tc>
          <w:tcPr>
            <w:tcW w:w="1949" w:type="dxa"/>
            <w:shd w:val="clear" w:color="auto" w:fill="auto"/>
          </w:tcPr>
          <w:p w14:paraId="6A755BD7"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Lenkija</w:t>
            </w:r>
          </w:p>
        </w:tc>
        <w:tc>
          <w:tcPr>
            <w:tcW w:w="6619" w:type="dxa"/>
            <w:shd w:val="clear" w:color="auto" w:fill="auto"/>
          </w:tcPr>
          <w:p w14:paraId="33514968" w14:textId="77777777" w:rsidR="00416AD9" w:rsidRPr="00D40014" w:rsidRDefault="00416AD9" w:rsidP="00416AD9">
            <w:pPr>
              <w:spacing w:after="0" w:line="240" w:lineRule="auto"/>
              <w:rPr>
                <w:rFonts w:ascii="Times New Roman" w:eastAsia="Times New Roman" w:hAnsi="Times New Roman" w:cs="Times New Roman"/>
                <w:lang w:eastAsia="lt-LT"/>
              </w:rPr>
            </w:pPr>
            <w:r w:rsidRPr="00D40014">
              <w:rPr>
                <w:rFonts w:ascii="Times New Roman" w:hAnsi="Times New Roman" w:cs="Times New Roman"/>
              </w:rPr>
              <w:t>Aciclovir Accord</w:t>
            </w:r>
          </w:p>
        </w:tc>
      </w:tr>
      <w:tr w:rsidR="00416AD9" w:rsidRPr="00D40014" w14:paraId="6C57DD86" w14:textId="77777777" w:rsidTr="00AA0114">
        <w:tc>
          <w:tcPr>
            <w:tcW w:w="1949" w:type="dxa"/>
            <w:shd w:val="clear" w:color="auto" w:fill="auto"/>
          </w:tcPr>
          <w:p w14:paraId="70EF71D6"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Rumunija</w:t>
            </w:r>
          </w:p>
        </w:tc>
        <w:tc>
          <w:tcPr>
            <w:tcW w:w="6619" w:type="dxa"/>
            <w:shd w:val="clear" w:color="auto" w:fill="auto"/>
          </w:tcPr>
          <w:p w14:paraId="2CEF1DD2" w14:textId="77777777" w:rsidR="00416AD9" w:rsidRPr="00D40014" w:rsidRDefault="00416AD9" w:rsidP="00416AD9">
            <w:pPr>
              <w:spacing w:after="0" w:line="240" w:lineRule="auto"/>
              <w:rPr>
                <w:rFonts w:ascii="Times New Roman" w:eastAsia="Times New Roman" w:hAnsi="Times New Roman" w:cs="Times New Roman"/>
                <w:lang w:eastAsia="lt-LT"/>
              </w:rPr>
            </w:pPr>
            <w:r w:rsidRPr="00D40014">
              <w:rPr>
                <w:rFonts w:ascii="Times New Roman" w:hAnsi="Times New Roman" w:cs="Times New Roman"/>
              </w:rPr>
              <w:t>Aciclovir Accord 25 mg/ml Concentrat pentru soluţie perfuzabilă</w:t>
            </w:r>
          </w:p>
        </w:tc>
      </w:tr>
      <w:tr w:rsidR="00416AD9" w:rsidRPr="00D40014" w14:paraId="28D9117B" w14:textId="77777777" w:rsidTr="00AA0114">
        <w:tc>
          <w:tcPr>
            <w:tcW w:w="1949" w:type="dxa"/>
            <w:shd w:val="clear" w:color="auto" w:fill="auto"/>
          </w:tcPr>
          <w:p w14:paraId="01DA4E87"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Slovėnija</w:t>
            </w:r>
          </w:p>
        </w:tc>
        <w:tc>
          <w:tcPr>
            <w:tcW w:w="6619" w:type="dxa"/>
            <w:shd w:val="clear" w:color="auto" w:fill="auto"/>
          </w:tcPr>
          <w:p w14:paraId="2F033370" w14:textId="77777777" w:rsidR="00416AD9" w:rsidRPr="00D40014" w:rsidRDefault="00416AD9" w:rsidP="00416AD9">
            <w:pPr>
              <w:spacing w:after="0" w:line="240" w:lineRule="auto"/>
              <w:rPr>
                <w:rFonts w:ascii="Times New Roman" w:eastAsia="Times New Roman" w:hAnsi="Times New Roman" w:cs="Times New Roman"/>
                <w:lang w:eastAsia="lt-LT"/>
              </w:rPr>
            </w:pPr>
            <w:r w:rsidRPr="00D40014">
              <w:rPr>
                <w:rFonts w:ascii="Times New Roman" w:hAnsi="Times New Roman" w:cs="Times New Roman"/>
              </w:rPr>
              <w:t xml:space="preserve">Aciklovir Accord 25 mg/ml koncentrat za raztopino za infundiranje </w:t>
            </w:r>
          </w:p>
        </w:tc>
      </w:tr>
      <w:tr w:rsidR="00416AD9" w:rsidRPr="00D40014" w14:paraId="1A8AA7B8" w14:textId="77777777" w:rsidTr="00AA0114">
        <w:tc>
          <w:tcPr>
            <w:tcW w:w="1949" w:type="dxa"/>
            <w:shd w:val="clear" w:color="auto" w:fill="auto"/>
          </w:tcPr>
          <w:p w14:paraId="2A80523C"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Bulgarija</w:t>
            </w:r>
          </w:p>
        </w:tc>
        <w:tc>
          <w:tcPr>
            <w:tcW w:w="6619" w:type="dxa"/>
            <w:shd w:val="clear" w:color="auto" w:fill="auto"/>
          </w:tcPr>
          <w:p w14:paraId="17DF8444" w14:textId="77777777" w:rsidR="00416AD9" w:rsidRPr="00D40014" w:rsidRDefault="00416AD9" w:rsidP="00416AD9">
            <w:pPr>
              <w:autoSpaceDE w:val="0"/>
              <w:autoSpaceDN w:val="0"/>
              <w:adjustRightInd w:val="0"/>
              <w:spacing w:after="0" w:line="240" w:lineRule="auto"/>
              <w:rPr>
                <w:rFonts w:ascii="Times New Roman" w:hAnsi="Times New Roman" w:cs="Times New Roman"/>
              </w:rPr>
            </w:pPr>
            <w:r w:rsidRPr="00D40014">
              <w:rPr>
                <w:rFonts w:ascii="Times New Roman" w:hAnsi="Times New Roman" w:cs="Times New Roman"/>
              </w:rPr>
              <w:t>Aciclovir Accord 25 mg/ml Концентрат за инфузионен разтвор</w:t>
            </w:r>
          </w:p>
          <w:p w14:paraId="74E1EE94"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lang w:eastAsia="lt-LT"/>
              </w:rPr>
            </w:pPr>
            <w:r w:rsidRPr="00D40014">
              <w:rPr>
                <w:rFonts w:ascii="Times New Roman" w:hAnsi="Times New Roman" w:cs="Times New Roman"/>
              </w:rPr>
              <w:t>Aciclovir Accord 25 mg/ml concentrate for solution for infusion</w:t>
            </w:r>
          </w:p>
        </w:tc>
      </w:tr>
      <w:tr w:rsidR="00416AD9" w:rsidRPr="00D40014" w14:paraId="0392437A" w14:textId="77777777" w:rsidTr="00AA0114">
        <w:tc>
          <w:tcPr>
            <w:tcW w:w="1949" w:type="dxa"/>
            <w:shd w:val="clear" w:color="auto" w:fill="auto"/>
          </w:tcPr>
          <w:p w14:paraId="5450EC60"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Čekija</w:t>
            </w:r>
          </w:p>
        </w:tc>
        <w:tc>
          <w:tcPr>
            <w:tcW w:w="6619" w:type="dxa"/>
            <w:shd w:val="clear" w:color="auto" w:fill="auto"/>
          </w:tcPr>
          <w:p w14:paraId="3F88F0FF" w14:textId="77777777" w:rsidR="00416AD9" w:rsidRPr="00D40014" w:rsidRDefault="00416AD9" w:rsidP="00416AD9">
            <w:pPr>
              <w:spacing w:after="0" w:line="240" w:lineRule="auto"/>
              <w:rPr>
                <w:rFonts w:ascii="Times New Roman" w:eastAsia="Times New Roman" w:hAnsi="Times New Roman" w:cs="Times New Roman"/>
                <w:lang w:eastAsia="lt-LT"/>
              </w:rPr>
            </w:pPr>
            <w:r w:rsidRPr="00D40014">
              <w:rPr>
                <w:rFonts w:ascii="Times New Roman" w:hAnsi="Times New Roman" w:cs="Times New Roman"/>
              </w:rPr>
              <w:t>Aciclovir Accord</w:t>
            </w:r>
          </w:p>
        </w:tc>
      </w:tr>
      <w:tr w:rsidR="00416AD9" w:rsidRPr="00D40014" w14:paraId="0AE25619" w14:textId="77777777" w:rsidTr="00AA0114">
        <w:tc>
          <w:tcPr>
            <w:tcW w:w="1949" w:type="dxa"/>
            <w:shd w:val="clear" w:color="auto" w:fill="auto"/>
          </w:tcPr>
          <w:p w14:paraId="1D3354D2"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Kipras</w:t>
            </w:r>
          </w:p>
        </w:tc>
        <w:tc>
          <w:tcPr>
            <w:tcW w:w="6619" w:type="dxa"/>
            <w:shd w:val="clear" w:color="auto" w:fill="auto"/>
          </w:tcPr>
          <w:p w14:paraId="5549CA4A" w14:textId="77777777" w:rsidR="00416AD9" w:rsidRPr="00D40014" w:rsidRDefault="00416AD9" w:rsidP="00416AD9">
            <w:pPr>
              <w:spacing w:after="0" w:line="240" w:lineRule="auto"/>
              <w:rPr>
                <w:rFonts w:ascii="Times New Roman" w:eastAsia="Times New Roman" w:hAnsi="Times New Roman" w:cs="Times New Roman"/>
                <w:lang w:eastAsia="lt-LT"/>
              </w:rPr>
            </w:pPr>
            <w:r w:rsidRPr="00D40014">
              <w:rPr>
                <w:rFonts w:ascii="Times New Roman" w:hAnsi="Times New Roman" w:cs="Times New Roman"/>
              </w:rPr>
              <w:t>Aciclovir Accord 25 mg/ml concentrate for solution for infusion</w:t>
            </w:r>
          </w:p>
        </w:tc>
      </w:tr>
      <w:tr w:rsidR="00416AD9" w:rsidRPr="00D40014" w14:paraId="4C1E7A56" w14:textId="77777777" w:rsidTr="00AA0114">
        <w:tc>
          <w:tcPr>
            <w:tcW w:w="1949" w:type="dxa"/>
            <w:shd w:val="clear" w:color="auto" w:fill="auto"/>
          </w:tcPr>
          <w:p w14:paraId="280DAF10"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Italija</w:t>
            </w:r>
          </w:p>
        </w:tc>
        <w:tc>
          <w:tcPr>
            <w:tcW w:w="6619" w:type="dxa"/>
            <w:shd w:val="clear" w:color="auto" w:fill="auto"/>
          </w:tcPr>
          <w:p w14:paraId="3001B235" w14:textId="77777777" w:rsidR="00416AD9" w:rsidRPr="00D40014" w:rsidRDefault="00416AD9" w:rsidP="00416AD9">
            <w:pPr>
              <w:spacing w:after="0" w:line="240" w:lineRule="auto"/>
              <w:rPr>
                <w:rFonts w:ascii="Times New Roman" w:eastAsia="Times New Roman" w:hAnsi="Times New Roman" w:cs="Times New Roman"/>
                <w:lang w:eastAsia="lt-LT"/>
              </w:rPr>
            </w:pPr>
            <w:r w:rsidRPr="00D40014">
              <w:rPr>
                <w:rFonts w:ascii="Times New Roman" w:hAnsi="Times New Roman" w:cs="Times New Roman"/>
              </w:rPr>
              <w:t>Aciclovir Accordpharma</w:t>
            </w:r>
          </w:p>
        </w:tc>
      </w:tr>
      <w:tr w:rsidR="00416AD9" w:rsidRPr="00D40014" w14:paraId="27E63344" w14:textId="77777777" w:rsidTr="00AA0114">
        <w:tc>
          <w:tcPr>
            <w:tcW w:w="1949" w:type="dxa"/>
            <w:shd w:val="clear" w:color="auto" w:fill="auto"/>
          </w:tcPr>
          <w:p w14:paraId="48482256"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Portugalija</w:t>
            </w:r>
          </w:p>
        </w:tc>
        <w:tc>
          <w:tcPr>
            <w:tcW w:w="6619" w:type="dxa"/>
            <w:shd w:val="clear" w:color="auto" w:fill="auto"/>
          </w:tcPr>
          <w:p w14:paraId="125A2911" w14:textId="77777777" w:rsidR="00416AD9" w:rsidRPr="00D40014" w:rsidRDefault="00416AD9" w:rsidP="00416AD9">
            <w:pPr>
              <w:spacing w:after="0" w:line="240" w:lineRule="auto"/>
              <w:rPr>
                <w:rFonts w:ascii="Times New Roman" w:eastAsia="Times New Roman" w:hAnsi="Times New Roman" w:cs="Times New Roman"/>
                <w:lang w:eastAsia="lt-LT"/>
              </w:rPr>
            </w:pPr>
            <w:r w:rsidRPr="00D40014">
              <w:rPr>
                <w:rFonts w:ascii="Times New Roman" w:hAnsi="Times New Roman" w:cs="Times New Roman"/>
              </w:rPr>
              <w:t>Aciclovir Accord</w:t>
            </w:r>
          </w:p>
        </w:tc>
      </w:tr>
      <w:tr w:rsidR="00416AD9" w:rsidRPr="00D40014" w14:paraId="77148266" w14:textId="77777777" w:rsidTr="00AA0114">
        <w:tc>
          <w:tcPr>
            <w:tcW w:w="1949" w:type="dxa"/>
            <w:shd w:val="clear" w:color="auto" w:fill="auto"/>
          </w:tcPr>
          <w:p w14:paraId="4549731F"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Ispanija</w:t>
            </w:r>
          </w:p>
        </w:tc>
        <w:tc>
          <w:tcPr>
            <w:tcW w:w="6619" w:type="dxa"/>
            <w:shd w:val="clear" w:color="auto" w:fill="auto"/>
          </w:tcPr>
          <w:p w14:paraId="2DD247AD"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lang w:eastAsia="lt-LT"/>
              </w:rPr>
            </w:pPr>
            <w:r w:rsidRPr="00D40014">
              <w:rPr>
                <w:rFonts w:ascii="Times New Roman" w:hAnsi="Times New Roman" w:cs="Times New Roman"/>
              </w:rPr>
              <w:t>Aciclovir Accord 25 mg/ml Concentrado para solución para perfusión</w:t>
            </w:r>
          </w:p>
        </w:tc>
      </w:tr>
      <w:tr w:rsidR="00416AD9" w:rsidRPr="00D40014" w14:paraId="6EAB6A6A" w14:textId="77777777" w:rsidTr="00AA0114">
        <w:tc>
          <w:tcPr>
            <w:tcW w:w="1949" w:type="dxa"/>
            <w:shd w:val="clear" w:color="auto" w:fill="auto"/>
          </w:tcPr>
          <w:p w14:paraId="68DB78FD"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Prancūzija</w:t>
            </w:r>
          </w:p>
        </w:tc>
        <w:tc>
          <w:tcPr>
            <w:tcW w:w="6619" w:type="dxa"/>
            <w:shd w:val="clear" w:color="auto" w:fill="auto"/>
          </w:tcPr>
          <w:p w14:paraId="46BD7E84" w14:textId="77777777" w:rsidR="00416AD9" w:rsidRPr="00D40014" w:rsidRDefault="00416AD9" w:rsidP="00416AD9">
            <w:pPr>
              <w:autoSpaceDE w:val="0"/>
              <w:autoSpaceDN w:val="0"/>
              <w:adjustRightInd w:val="0"/>
              <w:rPr>
                <w:rFonts w:ascii="Times New Roman" w:eastAsia="Times New Roman" w:hAnsi="Times New Roman" w:cs="Times New Roman"/>
                <w:lang w:eastAsia="lt-LT"/>
              </w:rPr>
            </w:pPr>
            <w:r w:rsidRPr="00D40014">
              <w:rPr>
                <w:rFonts w:ascii="Times New Roman" w:hAnsi="Times New Roman" w:cs="Times New Roman"/>
              </w:rPr>
              <w:t>Aciclovir Accord 25 mg/ml Solution à diluer pour perfusion</w:t>
            </w:r>
          </w:p>
        </w:tc>
      </w:tr>
    </w:tbl>
    <w:p w14:paraId="411E43E4"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411F6482" w14:textId="0FEBD6A0" w:rsidR="00C94B84" w:rsidRPr="00D40014" w:rsidRDefault="00C94B84"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Šis pakuotės lapelis paskutinį kartą peržiūrėtas</w:t>
      </w:r>
      <w:r w:rsidR="008A531B" w:rsidRPr="00D40014">
        <w:rPr>
          <w:rFonts w:ascii="Times New Roman" w:eastAsia="Times New Roman" w:hAnsi="Times New Roman" w:cs="Times New Roman"/>
          <w:b/>
          <w:szCs w:val="24"/>
          <w:lang w:eastAsia="lt-LT"/>
        </w:rPr>
        <w:t xml:space="preserve"> </w:t>
      </w:r>
      <w:r w:rsidR="006F49AE" w:rsidRPr="00D40014">
        <w:rPr>
          <w:rFonts w:ascii="Times New Roman" w:eastAsia="Times New Roman" w:hAnsi="Times New Roman" w:cs="Times New Roman"/>
          <w:b/>
          <w:szCs w:val="24"/>
          <w:lang w:eastAsia="lt-LT"/>
        </w:rPr>
        <w:t>202</w:t>
      </w:r>
      <w:r w:rsidR="00CA2688">
        <w:rPr>
          <w:rFonts w:ascii="Times New Roman" w:eastAsia="Times New Roman" w:hAnsi="Times New Roman" w:cs="Times New Roman"/>
          <w:b/>
          <w:szCs w:val="24"/>
          <w:lang w:eastAsia="lt-LT"/>
        </w:rPr>
        <w:t>4</w:t>
      </w:r>
      <w:r w:rsidR="008A531B" w:rsidRPr="00D40014">
        <w:rPr>
          <w:rFonts w:ascii="Times New Roman" w:eastAsia="Times New Roman" w:hAnsi="Times New Roman" w:cs="Times New Roman"/>
          <w:b/>
          <w:szCs w:val="24"/>
          <w:lang w:eastAsia="lt-LT"/>
        </w:rPr>
        <w:t>-</w:t>
      </w:r>
      <w:r w:rsidR="00056B46">
        <w:rPr>
          <w:rFonts w:ascii="Times New Roman" w:eastAsia="Times New Roman" w:hAnsi="Times New Roman" w:cs="Times New Roman"/>
          <w:b/>
          <w:szCs w:val="24"/>
          <w:lang w:eastAsia="lt-LT"/>
        </w:rPr>
        <w:t>10-09.</w:t>
      </w:r>
    </w:p>
    <w:p w14:paraId="6C5FB188" w14:textId="77777777" w:rsidR="00C02D62" w:rsidRPr="00D40014" w:rsidRDefault="00C02D62" w:rsidP="00C02D62">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2E2A943C" w14:textId="04F4F7A8" w:rsidR="00C02D62" w:rsidRPr="00D40014" w:rsidRDefault="00C02D62" w:rsidP="00C02D62">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D40014">
        <w:rPr>
          <w:rFonts w:ascii="Times New Roman" w:eastAsia="Times New Roman" w:hAnsi="Times New Roman" w:cs="Times New Roman"/>
          <w:snapToGrid w:val="0"/>
          <w:szCs w:val="20"/>
        </w:rPr>
        <w:t xml:space="preserve">Išsami informacija apie šį </w:t>
      </w:r>
      <w:r w:rsidRPr="00D40014">
        <w:rPr>
          <w:rFonts w:ascii="Times New Roman" w:eastAsia="Times New Roman" w:hAnsi="Times New Roman" w:cs="Times New Roman"/>
          <w:snapToGrid w:val="0"/>
          <w:szCs w:val="24"/>
        </w:rPr>
        <w:t>vaistą</w:t>
      </w:r>
      <w:r w:rsidRPr="00D40014">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D40014">
        <w:rPr>
          <w:rFonts w:ascii="Times New Roman" w:eastAsia="Times New Roman" w:hAnsi="Times New Roman" w:cs="Times New Roman"/>
          <w:i/>
          <w:snapToGrid w:val="0"/>
          <w:szCs w:val="24"/>
        </w:rPr>
        <w:t xml:space="preserve"> </w:t>
      </w:r>
      <w:r w:rsidR="00324161" w:rsidRPr="00324161">
        <w:rPr>
          <w:rFonts w:ascii="Times New Roman" w:eastAsia="Times New Roman" w:hAnsi="Times New Roman" w:cs="Times New Roman"/>
          <w:color w:val="0000EE"/>
          <w:u w:val="single"/>
          <w:lang w:eastAsia="lt-LT"/>
        </w:rPr>
        <w:t>https://vvkt.lrv.lt/lt/</w:t>
      </w:r>
      <w:r w:rsidRPr="00D40014">
        <w:rPr>
          <w:rFonts w:ascii="Times New Roman" w:eastAsia="Times New Roman" w:hAnsi="Times New Roman" w:cs="Times New Roman"/>
          <w:snapToGrid w:val="0"/>
          <w:szCs w:val="20"/>
        </w:rPr>
        <w:t>.</w:t>
      </w:r>
    </w:p>
    <w:p w14:paraId="328595F1" w14:textId="77777777" w:rsidR="00C94B84" w:rsidRPr="00D40014" w:rsidRDefault="00C94B84" w:rsidP="00C94B84">
      <w:pPr>
        <w:spacing w:after="0" w:line="240" w:lineRule="auto"/>
        <w:rPr>
          <w:rFonts w:ascii="Times New Roman" w:eastAsia="Times New Roman" w:hAnsi="Times New Roman" w:cs="Times New Roman"/>
          <w:bCs/>
          <w:szCs w:val="24"/>
          <w:lang w:eastAsia="lt-LT"/>
        </w:rPr>
      </w:pPr>
    </w:p>
    <w:p w14:paraId="49D617B7" w14:textId="77777777" w:rsidR="00F1059E" w:rsidRPr="00D40014" w:rsidRDefault="00F1059E" w:rsidP="00F1059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w:t>
      </w:r>
    </w:p>
    <w:p w14:paraId="3558A72A" w14:textId="3A70F4AA" w:rsidR="00F1059E" w:rsidRPr="00D40014" w:rsidRDefault="00F1059E" w:rsidP="00F1059E">
      <w:pPr>
        <w:spacing w:after="0" w:line="240" w:lineRule="auto"/>
        <w:rPr>
          <w:rFonts w:ascii="Times New Roman" w:eastAsia="Times New Roman" w:hAnsi="Times New Roman" w:cs="Times New Roman"/>
          <w:bCs/>
          <w:szCs w:val="24"/>
          <w:lang w:eastAsia="lt-LT"/>
        </w:rPr>
      </w:pPr>
    </w:p>
    <w:p w14:paraId="2511CE60" w14:textId="48BFC434" w:rsidR="00F1059E" w:rsidRPr="00D40014" w:rsidRDefault="00F1059E" w:rsidP="00F1059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Toliau pateikta informacija skirta tik sveikatos priežiūros specialistams.</w:t>
      </w:r>
    </w:p>
    <w:p w14:paraId="7FD6D6EE" w14:textId="70006118" w:rsidR="006551DE" w:rsidRPr="00D40014" w:rsidRDefault="006551DE" w:rsidP="00F1059E">
      <w:pPr>
        <w:spacing w:after="0" w:line="240" w:lineRule="auto"/>
        <w:rPr>
          <w:rFonts w:ascii="Times New Roman" w:eastAsia="Times New Roman" w:hAnsi="Times New Roman" w:cs="Times New Roman"/>
          <w:bCs/>
          <w:szCs w:val="24"/>
          <w:lang w:eastAsia="lt-LT"/>
        </w:rPr>
      </w:pPr>
    </w:p>
    <w:p w14:paraId="7AAFB50B"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Tik vienkartiniam vartojimui. Bet kokį nesuvartotą tirpalo kiekį reikia išmesti.</w:t>
      </w:r>
    </w:p>
    <w:p w14:paraId="41C152D1"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Nesuvartotą vaistinį preparatą ar atliekas reikia tvarkyti laikantis vietinių reikalavimų.</w:t>
      </w:r>
    </w:p>
    <w:p w14:paraId="30930474"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131E9888"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Pagal apskaičiuotą dozę nustatykite reikiamą flakonų skaičių ir stiprumą.</w:t>
      </w:r>
    </w:p>
    <w:p w14:paraId="17CE4A56"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6006902B" w14:textId="77777777" w:rsidR="006551DE" w:rsidRPr="00D40014" w:rsidRDefault="006551DE" w:rsidP="006551DE">
      <w:pPr>
        <w:spacing w:after="0" w:line="240" w:lineRule="auto"/>
        <w:rPr>
          <w:rFonts w:ascii="Times New Roman" w:eastAsia="Times New Roman" w:hAnsi="Times New Roman" w:cs="Times New Roman"/>
          <w:bCs/>
          <w:szCs w:val="24"/>
          <w:u w:val="single"/>
          <w:lang w:eastAsia="lt-LT"/>
        </w:rPr>
      </w:pPr>
      <w:r w:rsidRPr="00D40014">
        <w:rPr>
          <w:rFonts w:ascii="Times New Roman" w:eastAsia="Times New Roman" w:hAnsi="Times New Roman" w:cs="Times New Roman"/>
          <w:bCs/>
          <w:szCs w:val="24"/>
          <w:u w:val="single"/>
          <w:lang w:eastAsia="lt-LT"/>
        </w:rPr>
        <w:t>Vartojimas</w:t>
      </w:r>
    </w:p>
    <w:p w14:paraId="76D5B409"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Reikiamą acikloviro dozę reikia lėtai (per vieną valandą) suleisti infuzijos būdu į veną. Aciclovir Accord galima suleisti naudojant kontroliuojamo greičio infuzijos pompą.</w:t>
      </w:r>
    </w:p>
    <w:p w14:paraId="7F68A51E"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6C9366CF"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Aciclovir Accord taip pat galima labiau praskiesti, kad skiriant infuzijos būdu acikloviro koncentracija nebūtų didesnė nei 5 mg/ml (0,5% m/V).</w:t>
      </w:r>
    </w:p>
    <w:p w14:paraId="6DDBF73A"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2AA858CB"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Reikiamą tūrį Aciclovir Accord suleiskite į pasirinktą infuzinį tirpalą taip, kaip nurodyta toliau, ir gerai pakratykite, kad tirpalas pakankamai susimaišytų.</w:t>
      </w:r>
    </w:p>
    <w:p w14:paraId="17632CCE"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52BA9222"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Skiriant vaikams ar naujagimiams, kai rekomenduojama, kad infuzinio skysčio tūris būtų minimalus, rekomenduojama skiesti taip: 4 ml tirpalo (100 mg acikloviro) sumaišyti su 20 ml infuzinio skysčio.</w:t>
      </w:r>
    </w:p>
    <w:p w14:paraId="5A84FE23"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3B16721C"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 xml:space="preserve">Skiriant suaugusiesiems, rekomenduojama, kad infuzijų maišelyje būtų 100 ml infuzinio skysčio net ir tuo atveju, jei acikloviro koncentracija bus gerokai mažesnė nei 0,5 % m/V. Vieną 100 ml infuzijų maišelį galima naudoti bet kokiai acikloviro dozei nuo 250 mg iki 500 mg (nuo 10 ml iki 20 ml tirpalo) sulašinti, tačiau jei dozė yra nuo 500 mg iki 1000 mg, būtina naudoti antrą maišelį. </w:t>
      </w:r>
    </w:p>
    <w:p w14:paraId="67247D80"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7DEF95D3"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Jei skiedžiama laikantis rekomendacijų, acikloviras yra suderinamas su toliau išvardytais infuziniais skysčiais ir išlieka stabilus kambario temperatūroje (žemesnėje kaip 25 </w:t>
      </w:r>
      <w:r w:rsidRPr="00D40014">
        <w:rPr>
          <w:rFonts w:ascii="Times New Roman" w:eastAsia="Times New Roman" w:hAnsi="Times New Roman" w:cs="Times New Roman"/>
          <w:bCs/>
          <w:szCs w:val="24"/>
          <w:lang w:eastAsia="lt-LT"/>
        </w:rPr>
        <w:sym w:font="Symbol" w:char="F0B0"/>
      </w:r>
      <w:r w:rsidRPr="00D40014">
        <w:rPr>
          <w:rFonts w:ascii="Times New Roman" w:eastAsia="Times New Roman" w:hAnsi="Times New Roman" w:cs="Times New Roman"/>
          <w:bCs/>
          <w:szCs w:val="24"/>
          <w:lang w:eastAsia="lt-LT"/>
        </w:rPr>
        <w:t>C) iki 24 valandų.</w:t>
      </w:r>
    </w:p>
    <w:p w14:paraId="6B53C94B"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085E3604"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Natrio chlorido 0,45 % m/V ir 0,9 % m/V intraveniniu infuziniu tirpalu;</w:t>
      </w:r>
    </w:p>
    <w:p w14:paraId="214ADCFF"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Natrio chlorido (0,18 % m/V) ir gliukozės (4 % m/V) intraveniniu infuziniu tirpalu;</w:t>
      </w:r>
    </w:p>
    <w:p w14:paraId="500CD630"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Natrio chlorido (0,45 % m/V) ir gliukozės (2,5 % m/V) intraveniniu infuziniu tirpalu;</w:t>
      </w:r>
    </w:p>
    <w:p w14:paraId="1781C815"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Sudėtiniu natrio laktato intraveniniu infuziniu tirpalu (Hartmano tirpalu).</w:t>
      </w:r>
    </w:p>
    <w:p w14:paraId="68E57C88"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46E7625F"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 xml:space="preserve">Skiedžiant Aciclovir Accord pagal aukščiau pateiktą schemą, acikloviro koncentracija neviršija 0,5 % m/V. </w:t>
      </w:r>
    </w:p>
    <w:p w14:paraId="35B59EBE"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1397BCC3"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Kadangi sudėtyje nėra konservantų, jį skiesti būtina visiškai aseptinėmis sąlygomis ir prieš pat vartojimą, o nesuvartotą tirpalą būtina sunaikinti.</w:t>
      </w:r>
    </w:p>
    <w:p w14:paraId="3F31413C"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5FA05DB5"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Jei prieš infuziją ar jos metu atsiranda bet koks tirpalo drumstumas arba kristalų, vaistinį preparatą būtina sunaikinti.</w:t>
      </w:r>
    </w:p>
    <w:p w14:paraId="2637CA76"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648FFCBC" w14:textId="69D511A1"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Įrodytas suderinamumas su polipropileno (PP) švirkštais, ne polivinilchlorido (PVC) i.v. leidimo rinkiniais ir ne polivinilchlorido (PVC) infuziniais maišeliais.</w:t>
      </w:r>
    </w:p>
    <w:p w14:paraId="5999C0A4" w14:textId="77777777" w:rsidR="006551DE" w:rsidRPr="00D40014" w:rsidRDefault="006551DE" w:rsidP="00F1059E">
      <w:pPr>
        <w:spacing w:after="0" w:line="240" w:lineRule="auto"/>
        <w:rPr>
          <w:rFonts w:ascii="Times New Roman" w:eastAsia="Times New Roman" w:hAnsi="Times New Roman" w:cs="Times New Roman"/>
          <w:bCs/>
          <w:szCs w:val="24"/>
          <w:lang w:eastAsia="lt-LT"/>
        </w:rPr>
      </w:pPr>
    </w:p>
    <w:sectPr w:rsidR="006551DE" w:rsidRPr="00D40014" w:rsidSect="00793DA7">
      <w:headerReference w:type="default" r:id="rId10"/>
      <w:footerReference w:type="default" r:id="rId11"/>
      <w:pgSz w:w="11907" w:h="16840" w:code="9"/>
      <w:pgMar w:top="1134" w:right="1418" w:bottom="1134" w:left="1418" w:header="737" w:footer="73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487FE" w14:textId="77777777" w:rsidR="00EF7BFE" w:rsidRDefault="00EF7BFE">
      <w:pPr>
        <w:spacing w:after="0" w:line="240" w:lineRule="auto"/>
      </w:pPr>
      <w:r>
        <w:separator/>
      </w:r>
    </w:p>
  </w:endnote>
  <w:endnote w:type="continuationSeparator" w:id="0">
    <w:p w14:paraId="2AF324E3" w14:textId="77777777" w:rsidR="00EF7BFE" w:rsidRDefault="00EF7BFE">
      <w:pPr>
        <w:spacing w:after="0" w:line="240" w:lineRule="auto"/>
      </w:pPr>
      <w:r>
        <w:continuationSeparator/>
      </w:r>
    </w:p>
  </w:endnote>
  <w:endnote w:type="continuationNotice" w:id="1">
    <w:p w14:paraId="05F8F2BD" w14:textId="77777777" w:rsidR="00EF7BFE" w:rsidRDefault="00EF7B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6301F" w14:textId="77777777" w:rsidR="00AD5857" w:rsidRPr="00EA082B" w:rsidRDefault="00AD5857" w:rsidP="0022791D">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751F2D9C" wp14:editId="4825B082">
              <wp:simplePos x="0" y="0"/>
              <wp:positionH relativeFrom="page">
                <wp:posOffset>3667760</wp:posOffset>
              </wp:positionH>
              <wp:positionV relativeFrom="page">
                <wp:posOffset>10107295</wp:posOffset>
              </wp:positionV>
              <wp:extent cx="163830" cy="127000"/>
              <wp:effectExtent l="0" t="0" r="7620" b="635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1485C" w14:textId="63621054" w:rsidR="00AD5857" w:rsidRDefault="00AD5857">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F0873">
                            <w:rPr>
                              <w:rFonts w:ascii="Arial" w:hAnsi="Arial" w:cs="Arial"/>
                              <w:noProof/>
                              <w:sz w:val="16"/>
                              <w:szCs w:val="16"/>
                            </w:rPr>
                            <w:t>1</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F2D9C"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" o:allowincell="f" filled="f" stroked="f">
              <v:textbox inset="0,0,0,0">
                <w:txbxContent>
                  <w:p w14:paraId="68F1485C" w14:textId="63621054" w:rsidR="00AD5857" w:rsidRDefault="00AD5857">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F0873">
                      <w:rPr>
                        <w:rFonts w:ascii="Arial" w:hAnsi="Arial" w:cs="Arial"/>
                        <w:noProof/>
                        <w:sz w:val="16"/>
                        <w:szCs w:val="16"/>
                      </w:rPr>
                      <w:t>1</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7C4EF" w14:textId="77777777" w:rsidR="00EF7BFE" w:rsidRDefault="00EF7BFE">
      <w:pPr>
        <w:spacing w:after="0" w:line="240" w:lineRule="auto"/>
      </w:pPr>
      <w:r>
        <w:separator/>
      </w:r>
    </w:p>
  </w:footnote>
  <w:footnote w:type="continuationSeparator" w:id="0">
    <w:p w14:paraId="4CA88177" w14:textId="77777777" w:rsidR="00EF7BFE" w:rsidRDefault="00EF7BFE">
      <w:pPr>
        <w:spacing w:after="0" w:line="240" w:lineRule="auto"/>
      </w:pPr>
      <w:r>
        <w:continuationSeparator/>
      </w:r>
    </w:p>
  </w:footnote>
  <w:footnote w:type="continuationNotice" w:id="1">
    <w:p w14:paraId="5B7F8BC7" w14:textId="77777777" w:rsidR="00EF7BFE" w:rsidRDefault="00EF7B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196E4" w14:textId="77777777" w:rsidR="00EF7BFE" w:rsidRDefault="00EF7B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8EE3FEE"/>
    <w:multiLevelType w:val="hybridMultilevel"/>
    <w:tmpl w:val="96D6070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955C0"/>
    <w:multiLevelType w:val="hybridMultilevel"/>
    <w:tmpl w:val="DEA85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E0280"/>
    <w:multiLevelType w:val="hybridMultilevel"/>
    <w:tmpl w:val="20F00AE4"/>
    <w:lvl w:ilvl="0" w:tplc="633678F0">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1E71031F"/>
    <w:multiLevelType w:val="hybridMultilevel"/>
    <w:tmpl w:val="CEDA2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9F58A7"/>
    <w:multiLevelType w:val="hybridMultilevel"/>
    <w:tmpl w:val="A40E5158"/>
    <w:lvl w:ilvl="0" w:tplc="04270015">
      <w:start w:val="1"/>
      <w:numFmt w:val="upperLetter"/>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9" w15:restartNumberingAfterBreak="0">
    <w:nsid w:val="216E419D"/>
    <w:multiLevelType w:val="hybridMultilevel"/>
    <w:tmpl w:val="ED2C72A4"/>
    <w:lvl w:ilvl="0" w:tplc="47B6882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EF5355"/>
    <w:multiLevelType w:val="hybridMultilevel"/>
    <w:tmpl w:val="5B1A7100"/>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2008C4"/>
    <w:multiLevelType w:val="hybridMultilevel"/>
    <w:tmpl w:val="55AE8076"/>
    <w:lvl w:ilvl="0" w:tplc="BE66F598">
      <w:numFmt w:val="bullet"/>
      <w:lvlText w:val="-"/>
      <w:lvlJc w:val="left"/>
      <w:pPr>
        <w:tabs>
          <w:tab w:val="num" w:pos="1080"/>
        </w:tabs>
        <w:ind w:left="108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A5569"/>
    <w:multiLevelType w:val="multilevel"/>
    <w:tmpl w:val="F334CEE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AA15B4"/>
    <w:multiLevelType w:val="multilevel"/>
    <w:tmpl w:val="885E095C"/>
    <w:lvl w:ilvl="0">
      <w:start w:val="4"/>
      <w:numFmt w:val="decimal"/>
      <w:lvlText w:val="%1"/>
      <w:lvlJc w:val="left"/>
      <w:pPr>
        <w:tabs>
          <w:tab w:val="num" w:pos="720"/>
        </w:tabs>
        <w:ind w:left="720" w:hanging="72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91EC1"/>
    <w:multiLevelType w:val="hybridMultilevel"/>
    <w:tmpl w:val="0EE4898C"/>
    <w:lvl w:ilvl="0" w:tplc="3718EEBC">
      <w:start w:val="1"/>
      <w:numFmt w:val="bullet"/>
      <w:lvlText w:val=""/>
      <w:lvlJc w:val="left"/>
      <w:pPr>
        <w:tabs>
          <w:tab w:val="num" w:pos="1800"/>
        </w:tabs>
        <w:ind w:left="180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7E0155"/>
    <w:multiLevelType w:val="hybridMultilevel"/>
    <w:tmpl w:val="750A7C3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B5083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43474E6A"/>
    <w:multiLevelType w:val="hybridMultilevel"/>
    <w:tmpl w:val="A3A09EB4"/>
    <w:lvl w:ilvl="0" w:tplc="04090001">
      <w:start w:val="1"/>
      <w:numFmt w:val="bullet"/>
      <w:lvlText w:val=""/>
      <w:lvlJc w:val="left"/>
      <w:pPr>
        <w:tabs>
          <w:tab w:val="num" w:pos="720"/>
        </w:tabs>
        <w:ind w:left="720" w:hanging="360"/>
      </w:pPr>
      <w:rPr>
        <w:rFonts w:ascii="Symbol" w:hAnsi="Symbol" w:hint="default"/>
      </w:rPr>
    </w:lvl>
    <w:lvl w:ilvl="1" w:tplc="80188CD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CB5D8E"/>
    <w:multiLevelType w:val="hybridMultilevel"/>
    <w:tmpl w:val="B2B8DDB6"/>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F96A54"/>
    <w:multiLevelType w:val="hybridMultilevel"/>
    <w:tmpl w:val="A722520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3A59FD"/>
    <w:multiLevelType w:val="hybridMultilevel"/>
    <w:tmpl w:val="23E6973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F413512"/>
    <w:multiLevelType w:val="hybridMultilevel"/>
    <w:tmpl w:val="6406BA9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121290C"/>
    <w:multiLevelType w:val="hybridMultilevel"/>
    <w:tmpl w:val="E46CB8A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137115"/>
    <w:multiLevelType w:val="hybridMultilevel"/>
    <w:tmpl w:val="89200FFA"/>
    <w:lvl w:ilvl="0" w:tplc="7A709264">
      <w:start w:val="4"/>
      <w:numFmt w:val="bullet"/>
      <w:lvlText w:val="-"/>
      <w:lvlJc w:val="left"/>
      <w:pPr>
        <w:tabs>
          <w:tab w:val="num" w:pos="1080"/>
        </w:tabs>
        <w:ind w:left="108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7359C1"/>
    <w:multiLevelType w:val="hybridMultilevel"/>
    <w:tmpl w:val="F598925E"/>
    <w:lvl w:ilvl="0" w:tplc="940C3C36">
      <w:start w:val="1"/>
      <w:numFmt w:val="bullet"/>
      <w:lvlText w:val=""/>
      <w:lvlJc w:val="left"/>
      <w:pPr>
        <w:tabs>
          <w:tab w:val="num" w:pos="644"/>
        </w:tabs>
        <w:ind w:left="624" w:hanging="34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245F48"/>
    <w:multiLevelType w:val="hybridMultilevel"/>
    <w:tmpl w:val="2EA030BC"/>
    <w:lvl w:ilvl="0" w:tplc="AB9047E2">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5C4593"/>
    <w:multiLevelType w:val="hybridMultilevel"/>
    <w:tmpl w:val="D8B42E6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515E3"/>
    <w:multiLevelType w:val="hybridMultilevel"/>
    <w:tmpl w:val="E5F0BD4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674598"/>
    <w:multiLevelType w:val="hybridMultilevel"/>
    <w:tmpl w:val="A0AEB27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DE7209"/>
    <w:multiLevelType w:val="hybridMultilevel"/>
    <w:tmpl w:val="4B3CA1D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037534"/>
    <w:multiLevelType w:val="hybridMultilevel"/>
    <w:tmpl w:val="4DEE1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A24359"/>
    <w:multiLevelType w:val="hybridMultilevel"/>
    <w:tmpl w:val="E29E4880"/>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56BB4"/>
    <w:multiLevelType w:val="hybridMultilevel"/>
    <w:tmpl w:val="4942F26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8A263C0"/>
    <w:multiLevelType w:val="hybridMultilevel"/>
    <w:tmpl w:val="CF70A754"/>
    <w:lvl w:ilvl="0" w:tplc="EDB01B04">
      <w:start w:val="3"/>
      <w:numFmt w:val="bullet"/>
      <w:lvlText w:val="-"/>
      <w:lvlJc w:val="left"/>
      <w:pPr>
        <w:tabs>
          <w:tab w:val="num" w:pos="1080"/>
        </w:tabs>
        <w:ind w:left="108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8F0AB4"/>
    <w:multiLevelType w:val="hybridMultilevel"/>
    <w:tmpl w:val="73B45D7C"/>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BF72CD1"/>
    <w:multiLevelType w:val="hybridMultilevel"/>
    <w:tmpl w:val="F316351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413E9E"/>
    <w:multiLevelType w:val="hybridMultilevel"/>
    <w:tmpl w:val="BF54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C6A6E"/>
    <w:multiLevelType w:val="hybridMultilevel"/>
    <w:tmpl w:val="8A008BB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A85D73"/>
    <w:multiLevelType w:val="hybridMultilevel"/>
    <w:tmpl w:val="64BAD1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D760A2"/>
    <w:multiLevelType w:val="hybridMultilevel"/>
    <w:tmpl w:val="D900779A"/>
    <w:lvl w:ilvl="0" w:tplc="D450914A">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3" w15:restartNumberingAfterBreak="0">
    <w:nsid w:val="78B03B4B"/>
    <w:multiLevelType w:val="hybridMultilevel"/>
    <w:tmpl w:val="C68EBB0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603025"/>
    <w:multiLevelType w:val="hybridMultilevel"/>
    <w:tmpl w:val="1C3CB030"/>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8"/>
  </w:num>
  <w:num w:numId="2">
    <w:abstractNumId w:val="14"/>
  </w:num>
  <w:num w:numId="3">
    <w:abstractNumId w:val="5"/>
  </w:num>
  <w:num w:numId="4">
    <w:abstractNumId w:val="41"/>
  </w:num>
  <w:num w:numId="5">
    <w:abstractNumId w:val="12"/>
  </w:num>
  <w:num w:numId="6">
    <w:abstractNumId w:val="18"/>
  </w:num>
  <w:num w:numId="7">
    <w:abstractNumId w:val="7"/>
  </w:num>
  <w:num w:numId="8">
    <w:abstractNumId w:val="32"/>
  </w:num>
  <w:num w:numId="9">
    <w:abstractNumId w:val="10"/>
  </w:num>
  <w:num w:numId="10">
    <w:abstractNumId w:val="23"/>
  </w:num>
  <w:num w:numId="11">
    <w:abstractNumId w:val="22"/>
  </w:num>
  <w:num w:numId="12">
    <w:abstractNumId w:val="16"/>
  </w:num>
  <w:num w:numId="13">
    <w:abstractNumId w:val="39"/>
  </w:num>
  <w:num w:numId="14">
    <w:abstractNumId w:val="31"/>
  </w:num>
  <w:num w:numId="15">
    <w:abstractNumId w:val="36"/>
  </w:num>
  <w:num w:numId="16">
    <w:abstractNumId w:val="4"/>
  </w:num>
  <w:num w:numId="17">
    <w:abstractNumId w:val="21"/>
  </w:num>
  <w:num w:numId="18">
    <w:abstractNumId w:val="34"/>
  </w:num>
  <w:num w:numId="19">
    <w:abstractNumId w:val="19"/>
  </w:num>
  <w:num w:numId="20">
    <w:abstractNumId w:val="15"/>
  </w:num>
  <w:num w:numId="21">
    <w:abstractNumId w:val="44"/>
  </w:num>
  <w:num w:numId="22">
    <w:abstractNumId w:val="6"/>
  </w:num>
  <w:num w:numId="23">
    <w:abstractNumId w:val="33"/>
  </w:num>
  <w:num w:numId="24">
    <w:abstractNumId w:val="9"/>
  </w:num>
  <w:num w:numId="25">
    <w:abstractNumId w:val="37"/>
  </w:num>
  <w:num w:numId="26">
    <w:abstractNumId w:val="42"/>
  </w:num>
  <w:num w:numId="27">
    <w:abstractNumId w:val="20"/>
  </w:num>
  <w:num w:numId="28">
    <w:abstractNumId w:val="29"/>
  </w:num>
  <w:num w:numId="29">
    <w:abstractNumId w:val="43"/>
  </w:num>
  <w:num w:numId="30">
    <w:abstractNumId w:val="0"/>
    <w:lvlOverride w:ilvl="0">
      <w:lvl w:ilvl="0">
        <w:start w:val="1"/>
        <w:numFmt w:val="bullet"/>
        <w:lvlText w:val="-"/>
        <w:legacy w:legacy="1" w:legacySpace="0" w:legacyIndent="360"/>
        <w:lvlJc w:val="left"/>
        <w:pPr>
          <w:ind w:left="360" w:hanging="360"/>
        </w:pPr>
      </w:lvl>
    </w:lvlOverride>
  </w:num>
  <w:num w:numId="31">
    <w:abstractNumId w:val="27"/>
  </w:num>
  <w:num w:numId="32">
    <w:abstractNumId w:val="1"/>
  </w:num>
  <w:num w:numId="33">
    <w:abstractNumId w:val="2"/>
  </w:num>
  <w:num w:numId="34">
    <w:abstractNumId w:val="3"/>
  </w:num>
  <w:num w:numId="35">
    <w:abstractNumId w:val="25"/>
  </w:num>
  <w:num w:numId="36">
    <w:abstractNumId w:val="13"/>
  </w:num>
  <w:num w:numId="37">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35"/>
  </w:num>
  <w:num w:numId="40">
    <w:abstractNumId w:val="17"/>
  </w:num>
  <w:num w:numId="41">
    <w:abstractNumId w:val="24"/>
  </w:num>
  <w:num w:numId="42">
    <w:abstractNumId w:val="0"/>
    <w:lvlOverride w:ilvl="0">
      <w:lvl w:ilvl="0">
        <w:start w:val="1"/>
        <w:numFmt w:val="bullet"/>
        <w:lvlText w:val=""/>
        <w:lvlJc w:val="left"/>
        <w:pPr>
          <w:ind w:left="360" w:hanging="360"/>
        </w:pPr>
        <w:rPr>
          <w:rFonts w:ascii="Symbol" w:hAnsi="Symbol" w:hint="default"/>
        </w:rPr>
      </w:lvl>
    </w:lvlOverride>
  </w:num>
  <w:num w:numId="43">
    <w:abstractNumId w:val="26"/>
  </w:num>
  <w:num w:numId="44">
    <w:abstractNumId w:val="40"/>
  </w:num>
  <w:num w:numId="45">
    <w:abstractNumId w:val="0"/>
    <w:lvlOverride w:ilvl="0">
      <w:lvl w:ilvl="0">
        <w:start w:val="1"/>
        <w:numFmt w:val="bullet"/>
        <w:lvlText w:val="-"/>
        <w:lvlJc w:val="left"/>
        <w:pPr>
          <w:ind w:left="360" w:hanging="360"/>
        </w:pPr>
      </w:lvl>
    </w:lvlOverride>
  </w:num>
  <w:num w:numId="46">
    <w:abstractNumId w:val="38"/>
  </w:num>
  <w:num w:numId="47">
    <w:abstractNumId w:val="8"/>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567"/>
    <w:rsid w:val="0000228C"/>
    <w:rsid w:val="00023FB5"/>
    <w:rsid w:val="000418FB"/>
    <w:rsid w:val="00055FC2"/>
    <w:rsid w:val="00056B46"/>
    <w:rsid w:val="00056BEB"/>
    <w:rsid w:val="0006180F"/>
    <w:rsid w:val="0006457F"/>
    <w:rsid w:val="0006490E"/>
    <w:rsid w:val="0007182A"/>
    <w:rsid w:val="00076022"/>
    <w:rsid w:val="00076506"/>
    <w:rsid w:val="000A4700"/>
    <w:rsid w:val="000B11F1"/>
    <w:rsid w:val="000B3482"/>
    <w:rsid w:val="000C4F50"/>
    <w:rsid w:val="000C6563"/>
    <w:rsid w:val="000D3B84"/>
    <w:rsid w:val="000E26E3"/>
    <w:rsid w:val="000F3D07"/>
    <w:rsid w:val="000F74AB"/>
    <w:rsid w:val="00112D00"/>
    <w:rsid w:val="00122FF9"/>
    <w:rsid w:val="001439D5"/>
    <w:rsid w:val="00154E03"/>
    <w:rsid w:val="00164C9E"/>
    <w:rsid w:val="00171DBA"/>
    <w:rsid w:val="00191DCF"/>
    <w:rsid w:val="0019230E"/>
    <w:rsid w:val="00194FF4"/>
    <w:rsid w:val="001C4344"/>
    <w:rsid w:val="001D4279"/>
    <w:rsid w:val="002011DF"/>
    <w:rsid w:val="00222A47"/>
    <w:rsid w:val="0022532E"/>
    <w:rsid w:val="00226148"/>
    <w:rsid w:val="0022791D"/>
    <w:rsid w:val="00234968"/>
    <w:rsid w:val="00236C45"/>
    <w:rsid w:val="00257702"/>
    <w:rsid w:val="002606E2"/>
    <w:rsid w:val="00261448"/>
    <w:rsid w:val="00265DF2"/>
    <w:rsid w:val="002666E6"/>
    <w:rsid w:val="00267C7A"/>
    <w:rsid w:val="0029391E"/>
    <w:rsid w:val="002A78C9"/>
    <w:rsid w:val="002B325D"/>
    <w:rsid w:val="002B7775"/>
    <w:rsid w:val="002D2B91"/>
    <w:rsid w:val="002E17BD"/>
    <w:rsid w:val="002E1DD3"/>
    <w:rsid w:val="002F34DF"/>
    <w:rsid w:val="00304287"/>
    <w:rsid w:val="00311DFB"/>
    <w:rsid w:val="003137F3"/>
    <w:rsid w:val="00324161"/>
    <w:rsid w:val="003242BD"/>
    <w:rsid w:val="00334E48"/>
    <w:rsid w:val="00337DC8"/>
    <w:rsid w:val="00341527"/>
    <w:rsid w:val="00345F52"/>
    <w:rsid w:val="00360C17"/>
    <w:rsid w:val="0036756E"/>
    <w:rsid w:val="003726C4"/>
    <w:rsid w:val="0038133A"/>
    <w:rsid w:val="003A3CFA"/>
    <w:rsid w:val="003A3E5A"/>
    <w:rsid w:val="003A6A93"/>
    <w:rsid w:val="003B17D6"/>
    <w:rsid w:val="003B57CB"/>
    <w:rsid w:val="003E641B"/>
    <w:rsid w:val="0040222F"/>
    <w:rsid w:val="00404A2F"/>
    <w:rsid w:val="00416AD9"/>
    <w:rsid w:val="00422510"/>
    <w:rsid w:val="00435AA4"/>
    <w:rsid w:val="00437559"/>
    <w:rsid w:val="00447D1E"/>
    <w:rsid w:val="00450056"/>
    <w:rsid w:val="004530A3"/>
    <w:rsid w:val="0047175D"/>
    <w:rsid w:val="00472A0D"/>
    <w:rsid w:val="00476F74"/>
    <w:rsid w:val="00487567"/>
    <w:rsid w:val="004A6458"/>
    <w:rsid w:val="004B68EA"/>
    <w:rsid w:val="004B6E58"/>
    <w:rsid w:val="004D648A"/>
    <w:rsid w:val="004E0406"/>
    <w:rsid w:val="004E1AA1"/>
    <w:rsid w:val="004E2706"/>
    <w:rsid w:val="004F054B"/>
    <w:rsid w:val="004F2B7F"/>
    <w:rsid w:val="00503E32"/>
    <w:rsid w:val="00504CAE"/>
    <w:rsid w:val="00506DF6"/>
    <w:rsid w:val="0051286D"/>
    <w:rsid w:val="00530C36"/>
    <w:rsid w:val="00531EEC"/>
    <w:rsid w:val="00537DFC"/>
    <w:rsid w:val="00542E9E"/>
    <w:rsid w:val="00553055"/>
    <w:rsid w:val="0055415E"/>
    <w:rsid w:val="005604B5"/>
    <w:rsid w:val="0056233E"/>
    <w:rsid w:val="00565A65"/>
    <w:rsid w:val="00567352"/>
    <w:rsid w:val="00567863"/>
    <w:rsid w:val="00570E95"/>
    <w:rsid w:val="005803DE"/>
    <w:rsid w:val="00585E4E"/>
    <w:rsid w:val="0059306D"/>
    <w:rsid w:val="005933C4"/>
    <w:rsid w:val="00595CCA"/>
    <w:rsid w:val="005A51F3"/>
    <w:rsid w:val="005C037B"/>
    <w:rsid w:val="005D12D4"/>
    <w:rsid w:val="005E41AB"/>
    <w:rsid w:val="005E422B"/>
    <w:rsid w:val="00602969"/>
    <w:rsid w:val="00633EC8"/>
    <w:rsid w:val="00634717"/>
    <w:rsid w:val="00636542"/>
    <w:rsid w:val="00643473"/>
    <w:rsid w:val="0065024A"/>
    <w:rsid w:val="006551DE"/>
    <w:rsid w:val="00660D3D"/>
    <w:rsid w:val="00661200"/>
    <w:rsid w:val="00663716"/>
    <w:rsid w:val="00667F59"/>
    <w:rsid w:val="00683B33"/>
    <w:rsid w:val="006A1080"/>
    <w:rsid w:val="006A25E1"/>
    <w:rsid w:val="006B790C"/>
    <w:rsid w:val="006C080C"/>
    <w:rsid w:val="006C5B1E"/>
    <w:rsid w:val="006C7F9D"/>
    <w:rsid w:val="006F49AE"/>
    <w:rsid w:val="007061E2"/>
    <w:rsid w:val="007074FB"/>
    <w:rsid w:val="00717661"/>
    <w:rsid w:val="00742DB2"/>
    <w:rsid w:val="00750BAF"/>
    <w:rsid w:val="00752A01"/>
    <w:rsid w:val="00763A60"/>
    <w:rsid w:val="007662A9"/>
    <w:rsid w:val="0077016F"/>
    <w:rsid w:val="0078019F"/>
    <w:rsid w:val="007820F9"/>
    <w:rsid w:val="0078420E"/>
    <w:rsid w:val="00787AFE"/>
    <w:rsid w:val="00793B8A"/>
    <w:rsid w:val="00793DA7"/>
    <w:rsid w:val="007C0837"/>
    <w:rsid w:val="007F4BC6"/>
    <w:rsid w:val="00811544"/>
    <w:rsid w:val="008257C5"/>
    <w:rsid w:val="00825A62"/>
    <w:rsid w:val="00835F42"/>
    <w:rsid w:val="00847F57"/>
    <w:rsid w:val="00852799"/>
    <w:rsid w:val="0087304D"/>
    <w:rsid w:val="00885D2F"/>
    <w:rsid w:val="00891DD8"/>
    <w:rsid w:val="008939E9"/>
    <w:rsid w:val="00896654"/>
    <w:rsid w:val="008A531B"/>
    <w:rsid w:val="008C3C5B"/>
    <w:rsid w:val="008D4197"/>
    <w:rsid w:val="008D60EA"/>
    <w:rsid w:val="008E1FB7"/>
    <w:rsid w:val="00904EDE"/>
    <w:rsid w:val="00910241"/>
    <w:rsid w:val="009115ED"/>
    <w:rsid w:val="00916503"/>
    <w:rsid w:val="00935675"/>
    <w:rsid w:val="009359AF"/>
    <w:rsid w:val="00936975"/>
    <w:rsid w:val="00953AEE"/>
    <w:rsid w:val="009545AF"/>
    <w:rsid w:val="00962A87"/>
    <w:rsid w:val="00975AA0"/>
    <w:rsid w:val="00993499"/>
    <w:rsid w:val="00993803"/>
    <w:rsid w:val="00994689"/>
    <w:rsid w:val="009A7C26"/>
    <w:rsid w:val="009B1D0F"/>
    <w:rsid w:val="009B61CB"/>
    <w:rsid w:val="009C74AC"/>
    <w:rsid w:val="009D6D0B"/>
    <w:rsid w:val="009E4FCE"/>
    <w:rsid w:val="009E63C0"/>
    <w:rsid w:val="009F3B22"/>
    <w:rsid w:val="00A05097"/>
    <w:rsid w:val="00A06F9D"/>
    <w:rsid w:val="00A115AE"/>
    <w:rsid w:val="00A13F8A"/>
    <w:rsid w:val="00A22FC8"/>
    <w:rsid w:val="00A41FE3"/>
    <w:rsid w:val="00A5488F"/>
    <w:rsid w:val="00A63BAA"/>
    <w:rsid w:val="00A63EE3"/>
    <w:rsid w:val="00A76D67"/>
    <w:rsid w:val="00A80AAB"/>
    <w:rsid w:val="00A86227"/>
    <w:rsid w:val="00A87625"/>
    <w:rsid w:val="00A97DC5"/>
    <w:rsid w:val="00AA0114"/>
    <w:rsid w:val="00AA17AD"/>
    <w:rsid w:val="00AB584B"/>
    <w:rsid w:val="00AC3656"/>
    <w:rsid w:val="00AD5857"/>
    <w:rsid w:val="00AF0027"/>
    <w:rsid w:val="00AF0706"/>
    <w:rsid w:val="00AF473E"/>
    <w:rsid w:val="00B01E6B"/>
    <w:rsid w:val="00B046FF"/>
    <w:rsid w:val="00B04750"/>
    <w:rsid w:val="00B15768"/>
    <w:rsid w:val="00B15B45"/>
    <w:rsid w:val="00B24F69"/>
    <w:rsid w:val="00B30E1E"/>
    <w:rsid w:val="00B4639D"/>
    <w:rsid w:val="00B46F75"/>
    <w:rsid w:val="00B523D1"/>
    <w:rsid w:val="00B55458"/>
    <w:rsid w:val="00B579E1"/>
    <w:rsid w:val="00B6433F"/>
    <w:rsid w:val="00B64C2D"/>
    <w:rsid w:val="00B9647F"/>
    <w:rsid w:val="00B97F09"/>
    <w:rsid w:val="00BB78C6"/>
    <w:rsid w:val="00BC03DB"/>
    <w:rsid w:val="00BC0994"/>
    <w:rsid w:val="00BC7727"/>
    <w:rsid w:val="00BD75C7"/>
    <w:rsid w:val="00BE3EC4"/>
    <w:rsid w:val="00BE68C3"/>
    <w:rsid w:val="00BF0873"/>
    <w:rsid w:val="00BF20DA"/>
    <w:rsid w:val="00BF663B"/>
    <w:rsid w:val="00BF7069"/>
    <w:rsid w:val="00BF7E30"/>
    <w:rsid w:val="00C02D62"/>
    <w:rsid w:val="00C116B6"/>
    <w:rsid w:val="00C20B68"/>
    <w:rsid w:val="00C23540"/>
    <w:rsid w:val="00C273FB"/>
    <w:rsid w:val="00C33646"/>
    <w:rsid w:val="00C71462"/>
    <w:rsid w:val="00C71486"/>
    <w:rsid w:val="00C94B84"/>
    <w:rsid w:val="00C9645F"/>
    <w:rsid w:val="00C97285"/>
    <w:rsid w:val="00CA2688"/>
    <w:rsid w:val="00CA6EE3"/>
    <w:rsid w:val="00CB266D"/>
    <w:rsid w:val="00CC37ED"/>
    <w:rsid w:val="00CE0F96"/>
    <w:rsid w:val="00CE4685"/>
    <w:rsid w:val="00D01732"/>
    <w:rsid w:val="00D16E7F"/>
    <w:rsid w:val="00D178D2"/>
    <w:rsid w:val="00D22746"/>
    <w:rsid w:val="00D40014"/>
    <w:rsid w:val="00D4105B"/>
    <w:rsid w:val="00D42913"/>
    <w:rsid w:val="00D54785"/>
    <w:rsid w:val="00D67B57"/>
    <w:rsid w:val="00D67E80"/>
    <w:rsid w:val="00D73DB8"/>
    <w:rsid w:val="00D74DB8"/>
    <w:rsid w:val="00D81BE6"/>
    <w:rsid w:val="00D966F2"/>
    <w:rsid w:val="00D96F4D"/>
    <w:rsid w:val="00DA3BA4"/>
    <w:rsid w:val="00DA5703"/>
    <w:rsid w:val="00DB1269"/>
    <w:rsid w:val="00DE341B"/>
    <w:rsid w:val="00DF016D"/>
    <w:rsid w:val="00E45E53"/>
    <w:rsid w:val="00E47B8A"/>
    <w:rsid w:val="00E6233B"/>
    <w:rsid w:val="00E668CA"/>
    <w:rsid w:val="00E7384F"/>
    <w:rsid w:val="00E82862"/>
    <w:rsid w:val="00E85267"/>
    <w:rsid w:val="00E9692E"/>
    <w:rsid w:val="00EB3960"/>
    <w:rsid w:val="00EB61A5"/>
    <w:rsid w:val="00EB69F4"/>
    <w:rsid w:val="00EB6D8F"/>
    <w:rsid w:val="00EE3DA3"/>
    <w:rsid w:val="00EF147E"/>
    <w:rsid w:val="00EF6E02"/>
    <w:rsid w:val="00EF7BFE"/>
    <w:rsid w:val="00F00335"/>
    <w:rsid w:val="00F0124B"/>
    <w:rsid w:val="00F027AB"/>
    <w:rsid w:val="00F1059E"/>
    <w:rsid w:val="00F20A29"/>
    <w:rsid w:val="00F46A7C"/>
    <w:rsid w:val="00F473D4"/>
    <w:rsid w:val="00F5199E"/>
    <w:rsid w:val="00F5420A"/>
    <w:rsid w:val="00F57F6A"/>
    <w:rsid w:val="00F656E8"/>
    <w:rsid w:val="00F81F01"/>
    <w:rsid w:val="00FA5308"/>
    <w:rsid w:val="00FA53D6"/>
    <w:rsid w:val="00FB1245"/>
    <w:rsid w:val="00FB3B97"/>
    <w:rsid w:val="00FD4BFB"/>
    <w:rsid w:val="00FD61D6"/>
    <w:rsid w:val="00FD717F"/>
    <w:rsid w:val="00FF20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8CD0"/>
  <w15:docId w15:val="{4CC3636A-8944-45A5-A066-FA7E39CC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4689"/>
  </w:style>
  <w:style w:type="paragraph" w:styleId="Antrat1">
    <w:name w:val="heading 1"/>
    <w:basedOn w:val="prastasis"/>
    <w:next w:val="prastasis"/>
    <w:link w:val="Antrat1Diagrama"/>
    <w:uiPriority w:val="99"/>
    <w:qFormat/>
    <w:rsid w:val="00487567"/>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487567"/>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9"/>
    <w:qFormat/>
    <w:rsid w:val="00487567"/>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9"/>
    <w:qFormat/>
    <w:rsid w:val="00487567"/>
    <w:pPr>
      <w:keepNext/>
      <w:spacing w:before="240" w:after="60" w:line="240" w:lineRule="auto"/>
      <w:outlineLvl w:val="3"/>
    </w:pPr>
    <w:rPr>
      <w:rFonts w:ascii="Calibri" w:eastAsia="Times New Roman" w:hAnsi="Calibri" w:cs="Times New Roman"/>
      <w:b/>
      <w:bCs/>
      <w:sz w:val="28"/>
      <w:szCs w:val="28"/>
      <w:lang w:val="x-none"/>
    </w:rPr>
  </w:style>
  <w:style w:type="paragraph" w:styleId="Antrat5">
    <w:name w:val="heading 5"/>
    <w:basedOn w:val="prastasis"/>
    <w:next w:val="prastasis"/>
    <w:link w:val="Antrat5Diagrama"/>
    <w:uiPriority w:val="99"/>
    <w:qFormat/>
    <w:rsid w:val="00487567"/>
    <w:pPr>
      <w:spacing w:before="240" w:after="60" w:line="240" w:lineRule="auto"/>
      <w:outlineLvl w:val="4"/>
    </w:pPr>
    <w:rPr>
      <w:rFonts w:ascii="Times New Roman" w:eastAsia="SimSun" w:hAnsi="Times New Roman" w:cs="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87567"/>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487567"/>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487567"/>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9"/>
    <w:rsid w:val="00487567"/>
    <w:rPr>
      <w:rFonts w:ascii="Calibri" w:eastAsia="Times New Roman" w:hAnsi="Calibri" w:cs="Times New Roman"/>
      <w:b/>
      <w:bCs/>
      <w:sz w:val="28"/>
      <w:szCs w:val="28"/>
      <w:lang w:val="x-none"/>
    </w:rPr>
  </w:style>
  <w:style w:type="character" w:customStyle="1" w:styleId="Antrat5Diagrama">
    <w:name w:val="Antraštė 5 Diagrama"/>
    <w:basedOn w:val="Numatytasispastraiposriftas"/>
    <w:link w:val="Antrat5"/>
    <w:uiPriority w:val="99"/>
    <w:rsid w:val="00487567"/>
    <w:rPr>
      <w:rFonts w:ascii="Times New Roman" w:eastAsia="SimSun" w:hAnsi="Times New Roman" w:cs="Times New Roman"/>
      <w:b/>
      <w:bCs/>
      <w:i/>
      <w:iCs/>
      <w:sz w:val="26"/>
      <w:szCs w:val="26"/>
      <w:lang w:eastAsia="lt-LT"/>
    </w:rPr>
  </w:style>
  <w:style w:type="numbering" w:customStyle="1" w:styleId="Sraonra1">
    <w:name w:val="Sąrašo nėra1"/>
    <w:next w:val="Sraonra"/>
    <w:uiPriority w:val="99"/>
    <w:semiHidden/>
    <w:unhideWhenUsed/>
    <w:rsid w:val="00487567"/>
  </w:style>
  <w:style w:type="character" w:styleId="Hipersaitas">
    <w:name w:val="Hyperlink"/>
    <w:uiPriority w:val="99"/>
    <w:rsid w:val="00487567"/>
    <w:rPr>
      <w:color w:val="55595C"/>
      <w:u w:val="single"/>
    </w:rPr>
  </w:style>
  <w:style w:type="paragraph" w:styleId="Antrats">
    <w:name w:val="header"/>
    <w:basedOn w:val="prastasis"/>
    <w:link w:val="AntratsDiagrama"/>
    <w:uiPriority w:val="99"/>
    <w:rsid w:val="00487567"/>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AntratsDiagrama">
    <w:name w:val="Antraštės Diagrama"/>
    <w:basedOn w:val="Numatytasispastraiposriftas"/>
    <w:link w:val="Antrats"/>
    <w:uiPriority w:val="99"/>
    <w:rsid w:val="00487567"/>
    <w:rPr>
      <w:rFonts w:ascii="Times New Roman" w:eastAsia="Times New Roman" w:hAnsi="Times New Roman" w:cs="Times New Roman"/>
      <w:sz w:val="20"/>
      <w:szCs w:val="20"/>
      <w:lang w:val="en-US"/>
    </w:rPr>
  </w:style>
  <w:style w:type="paragraph" w:customStyle="1" w:styleId="Paragraph">
    <w:name w:val="Paragraph"/>
    <w:rsid w:val="00487567"/>
    <w:pPr>
      <w:spacing w:after="240" w:line="240" w:lineRule="auto"/>
    </w:pPr>
    <w:rPr>
      <w:rFonts w:ascii="Times New Roman" w:eastAsia="Times New Roman" w:hAnsi="Times New Roman" w:cs="Times New Roman"/>
      <w:sz w:val="24"/>
      <w:szCs w:val="24"/>
      <w:lang w:val="en-US"/>
    </w:rPr>
  </w:style>
  <w:style w:type="paragraph" w:styleId="prastasiniatinklio">
    <w:name w:val="Normal (Web)"/>
    <w:basedOn w:val="prastasis"/>
    <w:uiPriority w:val="99"/>
    <w:rsid w:val="0048756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I-1labEMEASMCA">
    <w:name w:val="PI-1_lab EMEA_SMCA"/>
    <w:basedOn w:val="prastasis"/>
    <w:link w:val="PI-1labEMEASMCAChar"/>
    <w:autoRedefine/>
    <w:uiPriority w:val="99"/>
    <w:rsid w:val="0048756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uiPriority w:val="99"/>
    <w:rsid w:val="00487567"/>
    <w:rPr>
      <w:rFonts w:ascii="Times New Roman" w:eastAsia="Times New Roman" w:hAnsi="Times New Roman" w:cs="Times New Roman"/>
      <w:b/>
      <w:noProof/>
    </w:rPr>
  </w:style>
  <w:style w:type="paragraph" w:styleId="Porat">
    <w:name w:val="footer"/>
    <w:basedOn w:val="prastasis"/>
    <w:link w:val="PoratDiagrama"/>
    <w:uiPriority w:val="99"/>
    <w:rsid w:val="00487567"/>
    <w:pPr>
      <w:tabs>
        <w:tab w:val="center" w:pos="4819"/>
        <w:tab w:val="right" w:pos="9071"/>
      </w:tabs>
      <w:spacing w:after="0" w:line="240" w:lineRule="auto"/>
    </w:pPr>
    <w:rPr>
      <w:rFonts w:ascii="Times New Roman" w:eastAsia="Times New Roman" w:hAnsi="Times New Roman" w:cs="Times New Roman"/>
      <w:sz w:val="24"/>
      <w:szCs w:val="20"/>
      <w:lang w:val="de-DE" w:eastAsia="de-DE"/>
    </w:rPr>
  </w:style>
  <w:style w:type="character" w:customStyle="1" w:styleId="PoratDiagrama">
    <w:name w:val="Poraštė Diagrama"/>
    <w:basedOn w:val="Numatytasispastraiposriftas"/>
    <w:link w:val="Porat"/>
    <w:uiPriority w:val="99"/>
    <w:rsid w:val="00487567"/>
    <w:rPr>
      <w:rFonts w:ascii="Times New Roman" w:eastAsia="Times New Roman" w:hAnsi="Times New Roman" w:cs="Times New Roman"/>
      <w:sz w:val="24"/>
      <w:szCs w:val="20"/>
      <w:lang w:val="de-DE" w:eastAsia="de-DE"/>
    </w:rPr>
  </w:style>
  <w:style w:type="paragraph" w:customStyle="1" w:styleId="Pataisymai1">
    <w:name w:val="Pataisymai1"/>
    <w:hidden/>
    <w:semiHidden/>
    <w:rsid w:val="00487567"/>
    <w:pPr>
      <w:spacing w:after="0" w:line="240" w:lineRule="auto"/>
    </w:pPr>
    <w:rPr>
      <w:rFonts w:ascii="Times New Roman" w:eastAsia="Times New Roman" w:hAnsi="Times New Roman" w:cs="Times New Roman"/>
      <w:sz w:val="24"/>
      <w:szCs w:val="24"/>
    </w:rPr>
  </w:style>
  <w:style w:type="paragraph" w:customStyle="1" w:styleId="TTEMEASMCA">
    <w:name w:val="TT EMEA_SMCA"/>
    <w:basedOn w:val="Antrat1"/>
    <w:link w:val="TTEMEASMCAChar"/>
    <w:autoRedefine/>
    <w:uiPriority w:val="99"/>
    <w:rsid w:val="00487567"/>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487567"/>
    <w:rPr>
      <w:rFonts w:ascii="Times New Roman" w:eastAsia="Times New Roman" w:hAnsi="Times New Roman" w:cs="Times New Roman"/>
      <w:b/>
      <w:caps/>
      <w:lang w:val="en-US"/>
    </w:rPr>
  </w:style>
  <w:style w:type="paragraph" w:customStyle="1" w:styleId="BT-EMEASMCA">
    <w:name w:val="BT- EMEA_SMCA"/>
    <w:basedOn w:val="prastasis"/>
    <w:autoRedefine/>
    <w:uiPriority w:val="99"/>
    <w:rsid w:val="00194FF4"/>
    <w:pPr>
      <w:numPr>
        <w:numId w:val="2"/>
      </w:numPr>
      <w:tabs>
        <w:tab w:val="clear" w:pos="720"/>
        <w:tab w:val="num" w:pos="360"/>
      </w:tabs>
      <w:spacing w:after="0" w:line="240" w:lineRule="auto"/>
      <w:ind w:left="0" w:firstLine="0"/>
    </w:pPr>
    <w:rPr>
      <w:rFonts w:ascii="Times New Roman" w:eastAsia="Times New Roman" w:hAnsi="Times New Roman" w:cs="Times New Roman"/>
      <w:sz w:val="24"/>
      <w:szCs w:val="24"/>
    </w:rPr>
  </w:style>
  <w:style w:type="paragraph" w:customStyle="1" w:styleId="PI-3EMEASMCA">
    <w:name w:val="PI-3 EMEA_SMCA"/>
    <w:basedOn w:val="prastasis"/>
    <w:autoRedefine/>
    <w:uiPriority w:val="99"/>
    <w:rsid w:val="00487567"/>
    <w:pPr>
      <w:spacing w:after="0" w:line="220" w:lineRule="exact"/>
    </w:pPr>
    <w:rPr>
      <w:rFonts w:ascii="Times New Roman" w:eastAsia="Times New Roman" w:hAnsi="Times New Roman" w:cs="Times New Roman"/>
      <w:b/>
      <w:bCs/>
    </w:rPr>
  </w:style>
  <w:style w:type="paragraph" w:customStyle="1" w:styleId="BTbEMEASMCA">
    <w:name w:val="BT(b) EMEA_SMCA"/>
    <w:basedOn w:val="prastasis"/>
    <w:autoRedefine/>
    <w:uiPriority w:val="99"/>
    <w:rsid w:val="00487567"/>
    <w:pPr>
      <w:spacing w:after="0" w:line="240" w:lineRule="auto"/>
    </w:pPr>
    <w:rPr>
      <w:rFonts w:ascii="Times New Roman" w:eastAsia="Times New Roman" w:hAnsi="Times New Roman" w:cs="Times New Roman"/>
      <w:b/>
      <w:sz w:val="24"/>
      <w:szCs w:val="24"/>
    </w:rPr>
  </w:style>
  <w:style w:type="paragraph" w:customStyle="1" w:styleId="BTbeEMEASMCA">
    <w:name w:val="BT(be) EMEA_SMCA"/>
    <w:basedOn w:val="prastasis"/>
    <w:autoRedefine/>
    <w:uiPriority w:val="99"/>
    <w:rsid w:val="00487567"/>
    <w:pPr>
      <w:spacing w:after="0" w:line="240" w:lineRule="auto"/>
      <w:jc w:val="center"/>
    </w:pPr>
    <w:rPr>
      <w:rFonts w:ascii="Times New Roman" w:eastAsia="Times New Roman" w:hAnsi="Times New Roman" w:cs="Times New Roman"/>
      <w:b/>
      <w:sz w:val="24"/>
      <w:szCs w:val="24"/>
    </w:rPr>
  </w:style>
  <w:style w:type="paragraph" w:customStyle="1" w:styleId="BTeEMEASMCA">
    <w:name w:val="BT(e) EMEA_SMCA"/>
    <w:basedOn w:val="prastasis"/>
    <w:autoRedefine/>
    <w:uiPriority w:val="99"/>
    <w:rsid w:val="00487567"/>
    <w:pPr>
      <w:spacing w:after="0" w:line="240" w:lineRule="auto"/>
      <w:jc w:val="center"/>
    </w:pPr>
    <w:rPr>
      <w:rFonts w:ascii="Times New Roman" w:eastAsia="Times New Roman" w:hAnsi="Times New Roman" w:cs="Times New Roman"/>
      <w:sz w:val="24"/>
      <w:szCs w:val="24"/>
    </w:rPr>
  </w:style>
  <w:style w:type="paragraph" w:customStyle="1" w:styleId="BTgEMEASMCA">
    <w:name w:val="BT(g) EMEA_SMCA"/>
    <w:basedOn w:val="prastasis"/>
    <w:link w:val="BTgEMEASMCAChar"/>
    <w:autoRedefine/>
    <w:rsid w:val="00487567"/>
    <w:pPr>
      <w:spacing w:after="0" w:line="240" w:lineRule="auto"/>
    </w:pPr>
    <w:rPr>
      <w:rFonts w:ascii="Times New Roman" w:eastAsia="Times New Roman" w:hAnsi="Times New Roman" w:cs="Times New Roman"/>
      <w:i/>
      <w:color w:val="008000"/>
      <w:sz w:val="24"/>
      <w:szCs w:val="24"/>
      <w:lang w:val="x-none"/>
    </w:rPr>
  </w:style>
  <w:style w:type="character" w:customStyle="1" w:styleId="BTEMEASMCAChar">
    <w:name w:val="BT EMEA_SMCA Char"/>
    <w:link w:val="BTEMEASMCA"/>
    <w:uiPriority w:val="99"/>
    <w:rsid w:val="00487567"/>
    <w:rPr>
      <w:noProof/>
      <w:lang w:val="en-US"/>
    </w:rPr>
  </w:style>
  <w:style w:type="character" w:customStyle="1" w:styleId="BTgEMEASMCAChar">
    <w:name w:val="BT(g) EMEA_SMCA Char"/>
    <w:link w:val="BTgEMEASMCA"/>
    <w:rsid w:val="00487567"/>
    <w:rPr>
      <w:rFonts w:ascii="Times New Roman" w:eastAsia="Times New Roman" w:hAnsi="Times New Roman" w:cs="Times New Roman"/>
      <w:i/>
      <w:color w:val="008000"/>
      <w:sz w:val="24"/>
      <w:szCs w:val="24"/>
      <w:lang w:val="x-none"/>
    </w:rPr>
  </w:style>
  <w:style w:type="paragraph" w:customStyle="1" w:styleId="BTuEMEASMCA">
    <w:name w:val="BT(u) EMEA_SMCA"/>
    <w:basedOn w:val="prastasis"/>
    <w:autoRedefine/>
    <w:uiPriority w:val="99"/>
    <w:rsid w:val="00487567"/>
    <w:pPr>
      <w:spacing w:after="0" w:line="240" w:lineRule="auto"/>
    </w:pPr>
    <w:rPr>
      <w:rFonts w:ascii="Times New Roman" w:eastAsia="Times New Roman" w:hAnsi="Times New Roman" w:cs="Times New Roman"/>
      <w:sz w:val="24"/>
      <w:szCs w:val="24"/>
      <w:u w:val="single"/>
    </w:rPr>
  </w:style>
  <w:style w:type="paragraph" w:styleId="Debesliotekstas">
    <w:name w:val="Balloon Text"/>
    <w:basedOn w:val="prastasis"/>
    <w:link w:val="DebesliotekstasDiagrama"/>
    <w:uiPriority w:val="99"/>
    <w:rsid w:val="00487567"/>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sid w:val="00487567"/>
    <w:rPr>
      <w:rFonts w:ascii="Tahoma" w:eastAsia="Times New Roman" w:hAnsi="Tahoma" w:cs="Tahoma"/>
      <w:sz w:val="16"/>
      <w:szCs w:val="16"/>
    </w:rPr>
  </w:style>
  <w:style w:type="paragraph" w:styleId="Dokumentostruktra">
    <w:name w:val="Document Map"/>
    <w:basedOn w:val="prastasis"/>
    <w:link w:val="DokumentostruktraDiagrama"/>
    <w:uiPriority w:val="99"/>
    <w:rsid w:val="00487567"/>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rsid w:val="00487567"/>
    <w:rPr>
      <w:rFonts w:ascii="Tahoma" w:eastAsia="Times New Roman" w:hAnsi="Tahoma" w:cs="Tahoma"/>
      <w:sz w:val="20"/>
      <w:szCs w:val="20"/>
      <w:shd w:val="clear" w:color="auto" w:fill="000080"/>
    </w:rPr>
  </w:style>
  <w:style w:type="character" w:customStyle="1" w:styleId="shorttext">
    <w:name w:val="short_text"/>
    <w:rsid w:val="00487567"/>
  </w:style>
  <w:style w:type="character" w:customStyle="1" w:styleId="hps">
    <w:name w:val="hps"/>
    <w:rsid w:val="00487567"/>
  </w:style>
  <w:style w:type="character" w:customStyle="1" w:styleId="hpsatn">
    <w:name w:val="hps atn"/>
    <w:rsid w:val="00487567"/>
  </w:style>
  <w:style w:type="character" w:customStyle="1" w:styleId="hpsalt-edited">
    <w:name w:val="hps alt-edited"/>
    <w:rsid w:val="00487567"/>
  </w:style>
  <w:style w:type="character" w:customStyle="1" w:styleId="atn">
    <w:name w:val="atn"/>
    <w:rsid w:val="00487567"/>
  </w:style>
  <w:style w:type="character" w:customStyle="1" w:styleId="alt-edited">
    <w:name w:val="alt-edited"/>
    <w:rsid w:val="00487567"/>
  </w:style>
  <w:style w:type="table" w:styleId="Lentelstinklelis">
    <w:name w:val="Table Grid"/>
    <w:basedOn w:val="prastojilentel"/>
    <w:rsid w:val="0048756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56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uiPriority w:val="99"/>
    <w:rsid w:val="00487567"/>
    <w:rPr>
      <w:sz w:val="16"/>
      <w:szCs w:val="16"/>
    </w:rPr>
  </w:style>
  <w:style w:type="paragraph" w:styleId="Komentarotekstas">
    <w:name w:val="annotation text"/>
    <w:basedOn w:val="prastasis"/>
    <w:link w:val="KomentarotekstasDiagrama"/>
    <w:uiPriority w:val="99"/>
    <w:rsid w:val="00487567"/>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uiPriority w:val="99"/>
    <w:rsid w:val="00487567"/>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uiPriority w:val="99"/>
    <w:rsid w:val="00487567"/>
    <w:rPr>
      <w:b/>
      <w:bCs/>
    </w:rPr>
  </w:style>
  <w:style w:type="character" w:customStyle="1" w:styleId="KomentarotemaDiagrama">
    <w:name w:val="Komentaro tema Diagrama"/>
    <w:basedOn w:val="KomentarotekstasDiagrama"/>
    <w:link w:val="Komentarotema"/>
    <w:uiPriority w:val="99"/>
    <w:rsid w:val="00487567"/>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
    <w:uiPriority w:val="99"/>
    <w:unhideWhenUsed/>
    <w:rsid w:val="00487567"/>
    <w:pPr>
      <w:spacing w:after="0" w:line="240" w:lineRule="auto"/>
    </w:pPr>
    <w:rPr>
      <w:rFonts w:ascii="Calibri" w:eastAsia="Calibri" w:hAnsi="Calibri" w:cs="Times New Roman"/>
      <w:szCs w:val="21"/>
      <w:lang w:val="x-none"/>
    </w:rPr>
  </w:style>
  <w:style w:type="character" w:customStyle="1" w:styleId="PaprastasistekstasDiagrama">
    <w:name w:val="Paprastasis tekstas Diagrama"/>
    <w:basedOn w:val="Numatytasispastraiposriftas"/>
    <w:link w:val="Paprastasistekstas"/>
    <w:uiPriority w:val="99"/>
    <w:rsid w:val="00487567"/>
    <w:rPr>
      <w:rFonts w:ascii="Calibri" w:eastAsia="Calibri" w:hAnsi="Calibri" w:cs="Times New Roman"/>
      <w:szCs w:val="21"/>
      <w:lang w:val="x-none"/>
    </w:rPr>
  </w:style>
  <w:style w:type="character" w:styleId="Emfaz">
    <w:name w:val="Emphasis"/>
    <w:uiPriority w:val="20"/>
    <w:qFormat/>
    <w:rsid w:val="00487567"/>
    <w:rPr>
      <w:i/>
      <w:iCs/>
    </w:rPr>
  </w:style>
  <w:style w:type="paragraph" w:customStyle="1" w:styleId="CM21">
    <w:name w:val="CM21"/>
    <w:basedOn w:val="prastasis"/>
    <w:next w:val="prastasis"/>
    <w:uiPriority w:val="99"/>
    <w:rsid w:val="00487567"/>
    <w:pPr>
      <w:widowControl w:val="0"/>
      <w:autoSpaceDE w:val="0"/>
      <w:autoSpaceDN w:val="0"/>
      <w:adjustRightInd w:val="0"/>
      <w:spacing w:after="0" w:line="240" w:lineRule="auto"/>
    </w:pPr>
    <w:rPr>
      <w:rFonts w:ascii="Times New Roman" w:eastAsia="Times New Roman" w:hAnsi="Times New Roman" w:cs="Times New Roman"/>
      <w:sz w:val="24"/>
      <w:szCs w:val="24"/>
      <w:lang w:val="de-DE" w:eastAsia="de-DE"/>
    </w:rPr>
  </w:style>
  <w:style w:type="paragraph" w:customStyle="1" w:styleId="EMEAEnBodyText">
    <w:name w:val="EMEA En Body Text"/>
    <w:basedOn w:val="prastasis"/>
    <w:rsid w:val="00487567"/>
    <w:pPr>
      <w:spacing w:before="120" w:after="120" w:line="240" w:lineRule="auto"/>
      <w:jc w:val="both"/>
    </w:pPr>
    <w:rPr>
      <w:rFonts w:ascii="Times New Roman" w:eastAsia="Times New Roman" w:hAnsi="Times New Roman" w:cs="Times New Roman"/>
      <w:szCs w:val="20"/>
      <w:lang w:val="en-US"/>
    </w:rPr>
  </w:style>
  <w:style w:type="paragraph" w:styleId="Pagrindinistekstas2">
    <w:name w:val="Body Text 2"/>
    <w:basedOn w:val="prastasis"/>
    <w:link w:val="Pagrindinistekstas2Diagrama"/>
    <w:uiPriority w:val="99"/>
    <w:rsid w:val="00487567"/>
    <w:pPr>
      <w:numPr>
        <w:ilvl w:val="12"/>
      </w:numPr>
      <w:spacing w:after="0" w:line="240" w:lineRule="auto"/>
      <w:ind w:right="-2"/>
    </w:pPr>
    <w:rPr>
      <w:rFonts w:ascii="Times New Roman" w:eastAsia="Times New Roman" w:hAnsi="Times New Roman" w:cs="Times New Roman"/>
      <w:b/>
      <w:bCs/>
      <w:szCs w:val="20"/>
    </w:rPr>
  </w:style>
  <w:style w:type="character" w:customStyle="1" w:styleId="Pagrindinistekstas2Diagrama">
    <w:name w:val="Pagrindinis tekstas 2 Diagrama"/>
    <w:basedOn w:val="Numatytasispastraiposriftas"/>
    <w:link w:val="Pagrindinistekstas2"/>
    <w:uiPriority w:val="99"/>
    <w:rsid w:val="00487567"/>
    <w:rPr>
      <w:rFonts w:ascii="Times New Roman" w:eastAsia="Times New Roman" w:hAnsi="Times New Roman" w:cs="Times New Roman"/>
      <w:b/>
      <w:bCs/>
      <w:szCs w:val="20"/>
    </w:rPr>
  </w:style>
  <w:style w:type="paragraph" w:styleId="Pagrindinistekstas">
    <w:name w:val="Body Text"/>
    <w:basedOn w:val="prastasis"/>
    <w:link w:val="PagrindinistekstasDiagrama"/>
    <w:uiPriority w:val="99"/>
    <w:rsid w:val="00487567"/>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487567"/>
    <w:rPr>
      <w:rFonts w:ascii="Times New Roman" w:eastAsia="Times New Roman" w:hAnsi="Times New Roman" w:cs="Times New Roman"/>
      <w:i/>
      <w:color w:val="008000"/>
      <w:szCs w:val="20"/>
      <w:lang w:val="en-GB"/>
    </w:rPr>
  </w:style>
  <w:style w:type="paragraph" w:styleId="Paantrat">
    <w:name w:val="Subtitle"/>
    <w:basedOn w:val="prastasis"/>
    <w:link w:val="PaantratDiagrama"/>
    <w:uiPriority w:val="11"/>
    <w:qFormat/>
    <w:rsid w:val="00487567"/>
    <w:pPr>
      <w:shd w:val="clear" w:color="auto" w:fill="FFFFFF"/>
      <w:spacing w:before="10" w:after="0" w:line="240" w:lineRule="auto"/>
      <w:ind w:left="5"/>
      <w:jc w:val="center"/>
    </w:pPr>
    <w:rPr>
      <w:rFonts w:ascii="Times New Roman" w:eastAsia="Times New Roman" w:hAnsi="Times New Roman" w:cs="Times New Roman"/>
      <w:b/>
      <w:bCs/>
      <w:color w:val="000000"/>
      <w:spacing w:val="-3"/>
      <w:sz w:val="24"/>
      <w:szCs w:val="16"/>
      <w:lang w:val="en-US"/>
    </w:rPr>
  </w:style>
  <w:style w:type="character" w:customStyle="1" w:styleId="AntrinispavadinimasDiagrama">
    <w:name w:val="Antrinis pavadinimas Diagrama"/>
    <w:basedOn w:val="Numatytasispastraiposriftas"/>
    <w:uiPriority w:val="99"/>
    <w:rsid w:val="00487567"/>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link w:val="Paantrat"/>
    <w:uiPriority w:val="11"/>
    <w:rsid w:val="00487567"/>
    <w:rPr>
      <w:rFonts w:ascii="Times New Roman" w:eastAsia="Times New Roman" w:hAnsi="Times New Roman" w:cs="Times New Roman"/>
      <w:b/>
      <w:bCs/>
      <w:color w:val="000000"/>
      <w:spacing w:val="-3"/>
      <w:sz w:val="24"/>
      <w:szCs w:val="16"/>
      <w:shd w:val="clear" w:color="auto" w:fill="FFFFFF"/>
      <w:lang w:val="en-US"/>
    </w:rPr>
  </w:style>
  <w:style w:type="paragraph" w:customStyle="1" w:styleId="BTEMEASMCA">
    <w:name w:val="BT EMEA_SMCA"/>
    <w:basedOn w:val="prastasis"/>
    <w:link w:val="BTEMEASMCAChar"/>
    <w:autoRedefine/>
    <w:uiPriority w:val="99"/>
    <w:rsid w:val="00487567"/>
    <w:pPr>
      <w:spacing w:after="0" w:line="240" w:lineRule="auto"/>
    </w:pPr>
    <w:rPr>
      <w:noProof/>
      <w:lang w:val="en-US"/>
    </w:rPr>
  </w:style>
  <w:style w:type="paragraph" w:customStyle="1" w:styleId="WW-Default">
    <w:name w:val="WW-Default"/>
    <w:rsid w:val="00487567"/>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PI-1EMEASMCA">
    <w:name w:val="PI-1 EMEA_SMCA"/>
    <w:basedOn w:val="Antrat2"/>
    <w:autoRedefine/>
    <w:uiPriority w:val="99"/>
    <w:rsid w:val="00487567"/>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487567"/>
    <w:pPr>
      <w:spacing w:after="0" w:line="240" w:lineRule="auto"/>
    </w:pPr>
    <w:rPr>
      <w:rFonts w:ascii="Times New Roman" w:eastAsia="Times New Roman" w:hAnsi="Times New Roman" w:cs="Times New Roman"/>
      <w:sz w:val="24"/>
      <w:szCs w:val="24"/>
      <w:lang w:val="et-EE" w:eastAsia="et-EE"/>
    </w:rPr>
  </w:style>
  <w:style w:type="character" w:customStyle="1" w:styleId="Puslapionumeris1">
    <w:name w:val="Puslapio numeris1"/>
    <w:rsid w:val="00487567"/>
  </w:style>
  <w:style w:type="paragraph" w:customStyle="1" w:styleId="Sraopastraipa1">
    <w:name w:val="Sąrašo pastraipa1"/>
    <w:basedOn w:val="prastasis"/>
    <w:rsid w:val="00487567"/>
    <w:pPr>
      <w:suppressAutoHyphens/>
      <w:spacing w:after="0" w:line="240" w:lineRule="auto"/>
      <w:ind w:left="720"/>
      <w:contextualSpacing/>
    </w:pPr>
    <w:rPr>
      <w:rFonts w:ascii="Times New Roman" w:eastAsia="Calibri" w:hAnsi="Times New Roman" w:cs="Times New Roman"/>
      <w:kern w:val="1"/>
      <w:sz w:val="24"/>
      <w:szCs w:val="24"/>
    </w:rPr>
  </w:style>
  <w:style w:type="character" w:styleId="Perirtashipersaitas">
    <w:name w:val="FollowedHyperlink"/>
    <w:uiPriority w:val="99"/>
    <w:rsid w:val="00487567"/>
    <w:rPr>
      <w:rFonts w:cs="Times New Roman"/>
      <w:color w:val="800080"/>
      <w:u w:val="single"/>
    </w:rPr>
  </w:style>
  <w:style w:type="paragraph" w:styleId="Pavadinimas">
    <w:name w:val="Title"/>
    <w:basedOn w:val="prastasis"/>
    <w:link w:val="PavadinimasDiagrama"/>
    <w:autoRedefine/>
    <w:uiPriority w:val="99"/>
    <w:qFormat/>
    <w:rsid w:val="00487567"/>
    <w:pPr>
      <w:spacing w:after="0" w:line="240" w:lineRule="auto"/>
      <w:jc w:val="center"/>
      <w:outlineLvl w:val="0"/>
    </w:pPr>
    <w:rPr>
      <w:rFonts w:ascii="Times New Roman" w:eastAsia="SimSu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487567"/>
    <w:rPr>
      <w:rFonts w:ascii="Times New Roman" w:eastAsia="SimSun" w:hAnsi="Times New Roman" w:cs="Times New Roman"/>
      <w:b/>
      <w:kern w:val="28"/>
      <w:szCs w:val="20"/>
      <w:lang w:eastAsia="lt-LT"/>
    </w:rPr>
  </w:style>
  <w:style w:type="paragraph" w:styleId="Pataisymai">
    <w:name w:val="Revision"/>
    <w:uiPriority w:val="99"/>
    <w:semiHidden/>
    <w:rsid w:val="00487567"/>
    <w:pPr>
      <w:spacing w:after="0" w:line="240" w:lineRule="auto"/>
    </w:pPr>
    <w:rPr>
      <w:rFonts w:ascii="Times New Roman" w:eastAsia="SimSun" w:hAnsi="Times New Roman" w:cs="Times New Roman"/>
      <w:szCs w:val="20"/>
      <w:lang w:eastAsia="lt-LT"/>
    </w:rPr>
  </w:style>
  <w:style w:type="paragraph" w:customStyle="1" w:styleId="naslovSmPC-a">
    <w:name w:val="naslov SmPC-a"/>
    <w:basedOn w:val="prastasis"/>
    <w:uiPriority w:val="99"/>
    <w:rsid w:val="00487567"/>
    <w:pPr>
      <w:spacing w:before="240" w:after="120" w:line="360" w:lineRule="atLeast"/>
    </w:pPr>
    <w:rPr>
      <w:rFonts w:ascii="Arial" w:eastAsia="SimSun" w:hAnsi="Arial" w:cs="Times New Roman"/>
      <w:b/>
      <w:sz w:val="24"/>
      <w:szCs w:val="20"/>
      <w:lang w:val="en-GB"/>
    </w:rPr>
  </w:style>
  <w:style w:type="paragraph" w:customStyle="1" w:styleId="paragraph0">
    <w:name w:val="paragraph"/>
    <w:basedOn w:val="prastasis"/>
    <w:uiPriority w:val="99"/>
    <w:rsid w:val="00487567"/>
    <w:pPr>
      <w:spacing w:after="0" w:line="240" w:lineRule="auto"/>
    </w:pPr>
    <w:rPr>
      <w:rFonts w:ascii="Times New Roman" w:eastAsia="SimSun" w:hAnsi="Times New Roman" w:cs="Times New Roman"/>
      <w:sz w:val="24"/>
      <w:szCs w:val="24"/>
      <w:lang w:val="sl-SI" w:eastAsia="sl-SI"/>
    </w:rPr>
  </w:style>
  <w:style w:type="paragraph" w:customStyle="1" w:styleId="PI-2EMEASMCA">
    <w:name w:val="PI-2 EMEA_SMCA"/>
    <w:basedOn w:val="Antrat3"/>
    <w:autoRedefine/>
    <w:uiPriority w:val="99"/>
    <w:rsid w:val="00487567"/>
    <w:pPr>
      <w:keepLines/>
      <w:tabs>
        <w:tab w:val="left" w:pos="567"/>
      </w:tabs>
      <w:spacing w:before="0" w:after="0"/>
      <w:ind w:left="567" w:hanging="567"/>
    </w:pPr>
    <w:rPr>
      <w:rFonts w:ascii="Times New Roman" w:eastAsia="SimSun" w:hAnsi="Times New Roman" w:cs="Times New Roman"/>
      <w:bCs w:val="0"/>
      <w:kern w:val="28"/>
      <w:sz w:val="22"/>
      <w:szCs w:val="22"/>
    </w:rPr>
  </w:style>
  <w:style w:type="paragraph" w:customStyle="1" w:styleId="BTAnIIEMEASMCA">
    <w:name w:val="BT(AnII) EMEA_SMCA"/>
    <w:basedOn w:val="Debesliotekstas"/>
    <w:autoRedefine/>
    <w:uiPriority w:val="99"/>
    <w:rsid w:val="00487567"/>
    <w:pPr>
      <w:tabs>
        <w:tab w:val="left" w:pos="1701"/>
      </w:tabs>
      <w:ind w:left="1701" w:hanging="567"/>
    </w:pPr>
    <w:rPr>
      <w:rFonts w:ascii="Times New Roman" w:eastAsia="SimSun" w:hAnsi="Times New Roman"/>
      <w:b/>
      <w:sz w:val="22"/>
      <w:szCs w:val="22"/>
      <w:lang w:val="en-GB"/>
    </w:rPr>
  </w:style>
  <w:style w:type="character" w:customStyle="1" w:styleId="italics1">
    <w:name w:val="italics1"/>
    <w:uiPriority w:val="99"/>
    <w:rsid w:val="00487567"/>
    <w:rPr>
      <w:i/>
    </w:rPr>
  </w:style>
  <w:style w:type="character" w:customStyle="1" w:styleId="CharChar2">
    <w:name w:val="Char Char2"/>
    <w:uiPriority w:val="99"/>
    <w:rsid w:val="00487567"/>
    <w:rPr>
      <w:lang w:val="lt-LT" w:eastAsia="lt-LT"/>
    </w:rPr>
  </w:style>
  <w:style w:type="character" w:styleId="Puslapionumeris">
    <w:name w:val="page number"/>
    <w:uiPriority w:val="99"/>
    <w:rsid w:val="00487567"/>
    <w:rPr>
      <w:rFonts w:cs="Times New Roman"/>
    </w:rPr>
  </w:style>
  <w:style w:type="character" w:customStyle="1" w:styleId="UnresolvedMention1">
    <w:name w:val="Unresolved Mention1"/>
    <w:basedOn w:val="Numatytasispastraiposriftas"/>
    <w:uiPriority w:val="99"/>
    <w:semiHidden/>
    <w:unhideWhenUsed/>
    <w:rsid w:val="00C94B84"/>
    <w:rPr>
      <w:color w:val="605E5C"/>
      <w:shd w:val="clear" w:color="auto" w:fill="E1DFDD"/>
    </w:rPr>
  </w:style>
  <w:style w:type="paragraph" w:styleId="Sraopastraipa">
    <w:name w:val="List Paragraph"/>
    <w:basedOn w:val="prastasis"/>
    <w:uiPriority w:val="34"/>
    <w:qFormat/>
    <w:rsid w:val="00F473D4"/>
    <w:pPr>
      <w:ind w:left="720"/>
      <w:contextualSpacing/>
    </w:pPr>
  </w:style>
  <w:style w:type="character" w:customStyle="1" w:styleId="UnresolvedMention2">
    <w:name w:val="Unresolved Mention2"/>
    <w:basedOn w:val="Numatytasispastraiposriftas"/>
    <w:uiPriority w:val="99"/>
    <w:semiHidden/>
    <w:unhideWhenUsed/>
    <w:rsid w:val="00E82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356835">
      <w:bodyDiv w:val="1"/>
      <w:marLeft w:val="0"/>
      <w:marRight w:val="0"/>
      <w:marTop w:val="0"/>
      <w:marBottom w:val="0"/>
      <w:divBdr>
        <w:top w:val="none" w:sz="0" w:space="0" w:color="auto"/>
        <w:left w:val="none" w:sz="0" w:space="0" w:color="auto"/>
        <w:bottom w:val="none" w:sz="0" w:space="0" w:color="auto"/>
        <w:right w:val="none" w:sz="0" w:space="0" w:color="auto"/>
      </w:divBdr>
    </w:div>
    <w:div w:id="1558395474">
      <w:bodyDiv w:val="1"/>
      <w:marLeft w:val="0"/>
      <w:marRight w:val="0"/>
      <w:marTop w:val="0"/>
      <w:marBottom w:val="0"/>
      <w:divBdr>
        <w:top w:val="none" w:sz="0" w:space="0" w:color="auto"/>
        <w:left w:val="none" w:sz="0" w:space="0" w:color="auto"/>
        <w:bottom w:val="none" w:sz="0" w:space="0" w:color="auto"/>
        <w:right w:val="none" w:sz="0" w:space="0" w:color="auto"/>
      </w:divBdr>
      <w:divsChild>
        <w:div w:id="1714501167">
          <w:marLeft w:val="0"/>
          <w:marRight w:val="0"/>
          <w:marTop w:val="0"/>
          <w:marBottom w:val="0"/>
          <w:divBdr>
            <w:top w:val="none" w:sz="0" w:space="0" w:color="auto"/>
            <w:left w:val="none" w:sz="0" w:space="0" w:color="auto"/>
            <w:bottom w:val="none" w:sz="0" w:space="0" w:color="auto"/>
            <w:right w:val="none" w:sz="0" w:space="0" w:color="auto"/>
          </w:divBdr>
          <w:divsChild>
            <w:div w:id="1824396646">
              <w:marLeft w:val="0"/>
              <w:marRight w:val="0"/>
              <w:marTop w:val="0"/>
              <w:marBottom w:val="0"/>
              <w:divBdr>
                <w:top w:val="none" w:sz="0" w:space="0" w:color="auto"/>
                <w:left w:val="none" w:sz="0" w:space="0" w:color="auto"/>
                <w:bottom w:val="none" w:sz="0" w:space="0" w:color="auto"/>
                <w:right w:val="none" w:sz="0" w:space="0" w:color="auto"/>
              </w:divBdr>
              <w:divsChild>
                <w:div w:id="1809664128">
                  <w:marLeft w:val="0"/>
                  <w:marRight w:val="0"/>
                  <w:marTop w:val="0"/>
                  <w:marBottom w:val="0"/>
                  <w:divBdr>
                    <w:top w:val="none" w:sz="0" w:space="0" w:color="auto"/>
                    <w:left w:val="none" w:sz="0" w:space="0" w:color="auto"/>
                    <w:bottom w:val="none" w:sz="0" w:space="0" w:color="auto"/>
                    <w:right w:val="none" w:sz="0" w:space="0" w:color="auto"/>
                  </w:divBdr>
                  <w:divsChild>
                    <w:div w:id="915242276">
                      <w:marLeft w:val="0"/>
                      <w:marRight w:val="0"/>
                      <w:marTop w:val="0"/>
                      <w:marBottom w:val="0"/>
                      <w:divBdr>
                        <w:top w:val="none" w:sz="0" w:space="0" w:color="auto"/>
                        <w:left w:val="none" w:sz="0" w:space="0" w:color="auto"/>
                        <w:bottom w:val="none" w:sz="0" w:space="0" w:color="auto"/>
                        <w:right w:val="none" w:sz="0" w:space="0" w:color="auto"/>
                      </w:divBdr>
                      <w:divsChild>
                        <w:div w:id="486553889">
                          <w:marLeft w:val="0"/>
                          <w:marRight w:val="0"/>
                          <w:marTop w:val="0"/>
                          <w:marBottom w:val="0"/>
                          <w:divBdr>
                            <w:top w:val="none" w:sz="0" w:space="0" w:color="auto"/>
                            <w:left w:val="none" w:sz="0" w:space="0" w:color="auto"/>
                            <w:bottom w:val="none" w:sz="0" w:space="0" w:color="auto"/>
                            <w:right w:val="none" w:sz="0" w:space="0" w:color="auto"/>
                          </w:divBdr>
                          <w:divsChild>
                            <w:div w:id="60952391">
                              <w:marLeft w:val="0"/>
                              <w:marRight w:val="300"/>
                              <w:marTop w:val="180"/>
                              <w:marBottom w:val="0"/>
                              <w:divBdr>
                                <w:top w:val="none" w:sz="0" w:space="0" w:color="auto"/>
                                <w:left w:val="none" w:sz="0" w:space="0" w:color="auto"/>
                                <w:bottom w:val="none" w:sz="0" w:space="0" w:color="auto"/>
                                <w:right w:val="none" w:sz="0" w:space="0" w:color="auto"/>
                              </w:divBdr>
                              <w:divsChild>
                                <w:div w:id="2227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427746">
          <w:marLeft w:val="0"/>
          <w:marRight w:val="0"/>
          <w:marTop w:val="0"/>
          <w:marBottom w:val="0"/>
          <w:divBdr>
            <w:top w:val="none" w:sz="0" w:space="0" w:color="auto"/>
            <w:left w:val="none" w:sz="0" w:space="0" w:color="auto"/>
            <w:bottom w:val="none" w:sz="0" w:space="0" w:color="auto"/>
            <w:right w:val="none" w:sz="0" w:space="0" w:color="auto"/>
          </w:divBdr>
          <w:divsChild>
            <w:div w:id="1053163612">
              <w:marLeft w:val="0"/>
              <w:marRight w:val="0"/>
              <w:marTop w:val="0"/>
              <w:marBottom w:val="0"/>
              <w:divBdr>
                <w:top w:val="none" w:sz="0" w:space="0" w:color="auto"/>
                <w:left w:val="none" w:sz="0" w:space="0" w:color="auto"/>
                <w:bottom w:val="none" w:sz="0" w:space="0" w:color="auto"/>
                <w:right w:val="none" w:sz="0" w:space="0" w:color="auto"/>
              </w:divBdr>
              <w:divsChild>
                <w:div w:id="403063547">
                  <w:marLeft w:val="0"/>
                  <w:marRight w:val="0"/>
                  <w:marTop w:val="0"/>
                  <w:marBottom w:val="0"/>
                  <w:divBdr>
                    <w:top w:val="none" w:sz="0" w:space="0" w:color="auto"/>
                    <w:left w:val="none" w:sz="0" w:space="0" w:color="auto"/>
                    <w:bottom w:val="none" w:sz="0" w:space="0" w:color="auto"/>
                    <w:right w:val="none" w:sz="0" w:space="0" w:color="auto"/>
                  </w:divBdr>
                  <w:divsChild>
                    <w:div w:id="1588418837">
                      <w:marLeft w:val="0"/>
                      <w:marRight w:val="0"/>
                      <w:marTop w:val="0"/>
                      <w:marBottom w:val="0"/>
                      <w:divBdr>
                        <w:top w:val="none" w:sz="0" w:space="0" w:color="auto"/>
                        <w:left w:val="none" w:sz="0" w:space="0" w:color="auto"/>
                        <w:bottom w:val="none" w:sz="0" w:space="0" w:color="auto"/>
                        <w:right w:val="none" w:sz="0" w:space="0" w:color="auto"/>
                      </w:divBdr>
                      <w:divsChild>
                        <w:div w:id="129756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29414">
      <w:bodyDiv w:val="1"/>
      <w:marLeft w:val="0"/>
      <w:marRight w:val="0"/>
      <w:marTop w:val="0"/>
      <w:marBottom w:val="0"/>
      <w:divBdr>
        <w:top w:val="none" w:sz="0" w:space="0" w:color="auto"/>
        <w:left w:val="none" w:sz="0" w:space="0" w:color="auto"/>
        <w:bottom w:val="none" w:sz="0" w:space="0" w:color="auto"/>
        <w:right w:val="none" w:sz="0" w:space="0" w:color="auto"/>
      </w:divBdr>
      <w:divsChild>
        <w:div w:id="1113600116">
          <w:marLeft w:val="0"/>
          <w:marRight w:val="0"/>
          <w:marTop w:val="0"/>
          <w:marBottom w:val="0"/>
          <w:divBdr>
            <w:top w:val="none" w:sz="0" w:space="0" w:color="auto"/>
            <w:left w:val="none" w:sz="0" w:space="0" w:color="auto"/>
            <w:bottom w:val="none" w:sz="0" w:space="0" w:color="auto"/>
            <w:right w:val="none" w:sz="0" w:space="0" w:color="auto"/>
          </w:divBdr>
          <w:divsChild>
            <w:div w:id="2023314513">
              <w:marLeft w:val="0"/>
              <w:marRight w:val="0"/>
              <w:marTop w:val="0"/>
              <w:marBottom w:val="0"/>
              <w:divBdr>
                <w:top w:val="none" w:sz="0" w:space="0" w:color="auto"/>
                <w:left w:val="none" w:sz="0" w:space="0" w:color="auto"/>
                <w:bottom w:val="none" w:sz="0" w:space="0" w:color="auto"/>
                <w:right w:val="none" w:sz="0" w:space="0" w:color="auto"/>
              </w:divBdr>
              <w:divsChild>
                <w:div w:id="1312783175">
                  <w:marLeft w:val="0"/>
                  <w:marRight w:val="0"/>
                  <w:marTop w:val="0"/>
                  <w:marBottom w:val="0"/>
                  <w:divBdr>
                    <w:top w:val="none" w:sz="0" w:space="0" w:color="auto"/>
                    <w:left w:val="none" w:sz="0" w:space="0" w:color="auto"/>
                    <w:bottom w:val="none" w:sz="0" w:space="0" w:color="auto"/>
                    <w:right w:val="none" w:sz="0" w:space="0" w:color="auto"/>
                  </w:divBdr>
                  <w:divsChild>
                    <w:div w:id="153375732">
                      <w:marLeft w:val="0"/>
                      <w:marRight w:val="0"/>
                      <w:marTop w:val="0"/>
                      <w:marBottom w:val="0"/>
                      <w:divBdr>
                        <w:top w:val="none" w:sz="0" w:space="0" w:color="auto"/>
                        <w:left w:val="none" w:sz="0" w:space="0" w:color="auto"/>
                        <w:bottom w:val="none" w:sz="0" w:space="0" w:color="auto"/>
                        <w:right w:val="none" w:sz="0" w:space="0" w:color="auto"/>
                      </w:divBdr>
                      <w:divsChild>
                        <w:div w:id="111752673">
                          <w:marLeft w:val="0"/>
                          <w:marRight w:val="0"/>
                          <w:marTop w:val="0"/>
                          <w:marBottom w:val="0"/>
                          <w:divBdr>
                            <w:top w:val="none" w:sz="0" w:space="0" w:color="auto"/>
                            <w:left w:val="none" w:sz="0" w:space="0" w:color="auto"/>
                            <w:bottom w:val="none" w:sz="0" w:space="0" w:color="auto"/>
                            <w:right w:val="none" w:sz="0" w:space="0" w:color="auto"/>
                          </w:divBdr>
                          <w:divsChild>
                            <w:div w:id="892545300">
                              <w:marLeft w:val="2070"/>
                              <w:marRight w:val="3960"/>
                              <w:marTop w:val="0"/>
                              <w:marBottom w:val="0"/>
                              <w:divBdr>
                                <w:top w:val="none" w:sz="0" w:space="0" w:color="auto"/>
                                <w:left w:val="none" w:sz="0" w:space="0" w:color="auto"/>
                                <w:bottom w:val="none" w:sz="0" w:space="0" w:color="auto"/>
                                <w:right w:val="none" w:sz="0" w:space="0" w:color="auto"/>
                              </w:divBdr>
                              <w:divsChild>
                                <w:div w:id="963148666">
                                  <w:marLeft w:val="0"/>
                                  <w:marRight w:val="0"/>
                                  <w:marTop w:val="0"/>
                                  <w:marBottom w:val="0"/>
                                  <w:divBdr>
                                    <w:top w:val="none" w:sz="0" w:space="0" w:color="auto"/>
                                    <w:left w:val="none" w:sz="0" w:space="0" w:color="auto"/>
                                    <w:bottom w:val="none" w:sz="0" w:space="0" w:color="auto"/>
                                    <w:right w:val="none" w:sz="0" w:space="0" w:color="auto"/>
                                  </w:divBdr>
                                  <w:divsChild>
                                    <w:div w:id="688682821">
                                      <w:marLeft w:val="0"/>
                                      <w:marRight w:val="0"/>
                                      <w:marTop w:val="0"/>
                                      <w:marBottom w:val="0"/>
                                      <w:divBdr>
                                        <w:top w:val="none" w:sz="0" w:space="0" w:color="auto"/>
                                        <w:left w:val="none" w:sz="0" w:space="0" w:color="auto"/>
                                        <w:bottom w:val="none" w:sz="0" w:space="0" w:color="auto"/>
                                        <w:right w:val="none" w:sz="0" w:space="0" w:color="auto"/>
                                      </w:divBdr>
                                      <w:divsChild>
                                        <w:div w:id="1002391968">
                                          <w:marLeft w:val="0"/>
                                          <w:marRight w:val="0"/>
                                          <w:marTop w:val="0"/>
                                          <w:marBottom w:val="0"/>
                                          <w:divBdr>
                                            <w:top w:val="none" w:sz="0" w:space="0" w:color="auto"/>
                                            <w:left w:val="none" w:sz="0" w:space="0" w:color="auto"/>
                                            <w:bottom w:val="none" w:sz="0" w:space="0" w:color="auto"/>
                                            <w:right w:val="none" w:sz="0" w:space="0" w:color="auto"/>
                                          </w:divBdr>
                                          <w:divsChild>
                                            <w:div w:id="806821681">
                                              <w:marLeft w:val="0"/>
                                              <w:marRight w:val="0"/>
                                              <w:marTop w:val="90"/>
                                              <w:marBottom w:val="0"/>
                                              <w:divBdr>
                                                <w:top w:val="none" w:sz="0" w:space="0" w:color="auto"/>
                                                <w:left w:val="none" w:sz="0" w:space="0" w:color="auto"/>
                                                <w:bottom w:val="none" w:sz="0" w:space="0" w:color="auto"/>
                                                <w:right w:val="none" w:sz="0" w:space="0" w:color="auto"/>
                                              </w:divBdr>
                                              <w:divsChild>
                                                <w:div w:id="2024161379">
                                                  <w:marLeft w:val="0"/>
                                                  <w:marRight w:val="0"/>
                                                  <w:marTop w:val="0"/>
                                                  <w:marBottom w:val="0"/>
                                                  <w:divBdr>
                                                    <w:top w:val="none" w:sz="0" w:space="0" w:color="auto"/>
                                                    <w:left w:val="none" w:sz="0" w:space="0" w:color="auto"/>
                                                    <w:bottom w:val="none" w:sz="0" w:space="0" w:color="auto"/>
                                                    <w:right w:val="none" w:sz="0" w:space="0" w:color="auto"/>
                                                  </w:divBdr>
                                                  <w:divsChild>
                                                    <w:div w:id="617184641">
                                                      <w:marLeft w:val="0"/>
                                                      <w:marRight w:val="0"/>
                                                      <w:marTop w:val="0"/>
                                                      <w:marBottom w:val="405"/>
                                                      <w:divBdr>
                                                        <w:top w:val="none" w:sz="0" w:space="0" w:color="auto"/>
                                                        <w:left w:val="none" w:sz="0" w:space="0" w:color="auto"/>
                                                        <w:bottom w:val="none" w:sz="0" w:space="0" w:color="auto"/>
                                                        <w:right w:val="none" w:sz="0" w:space="0" w:color="auto"/>
                                                      </w:divBdr>
                                                      <w:divsChild>
                                                        <w:div w:id="419915554">
                                                          <w:marLeft w:val="0"/>
                                                          <w:marRight w:val="0"/>
                                                          <w:marTop w:val="0"/>
                                                          <w:marBottom w:val="0"/>
                                                          <w:divBdr>
                                                            <w:top w:val="none" w:sz="0" w:space="0" w:color="auto"/>
                                                            <w:left w:val="none" w:sz="0" w:space="0" w:color="auto"/>
                                                            <w:bottom w:val="none" w:sz="0" w:space="0" w:color="auto"/>
                                                            <w:right w:val="none" w:sz="0" w:space="0" w:color="auto"/>
                                                          </w:divBdr>
                                                          <w:divsChild>
                                                            <w:div w:id="1150637353">
                                                              <w:marLeft w:val="0"/>
                                                              <w:marRight w:val="0"/>
                                                              <w:marTop w:val="0"/>
                                                              <w:marBottom w:val="0"/>
                                                              <w:divBdr>
                                                                <w:top w:val="none" w:sz="0" w:space="0" w:color="auto"/>
                                                                <w:left w:val="none" w:sz="0" w:space="0" w:color="auto"/>
                                                                <w:bottom w:val="none" w:sz="0" w:space="0" w:color="auto"/>
                                                                <w:right w:val="none" w:sz="0" w:space="0" w:color="auto"/>
                                                              </w:divBdr>
                                                              <w:divsChild>
                                                                <w:div w:id="671375398">
                                                                  <w:marLeft w:val="0"/>
                                                                  <w:marRight w:val="0"/>
                                                                  <w:marTop w:val="0"/>
                                                                  <w:marBottom w:val="0"/>
                                                                  <w:divBdr>
                                                                    <w:top w:val="none" w:sz="0" w:space="0" w:color="auto"/>
                                                                    <w:left w:val="none" w:sz="0" w:space="0" w:color="auto"/>
                                                                    <w:bottom w:val="none" w:sz="0" w:space="0" w:color="auto"/>
                                                                    <w:right w:val="none" w:sz="0" w:space="0" w:color="auto"/>
                                                                  </w:divBdr>
                                                                  <w:divsChild>
                                                                    <w:div w:id="1346831017">
                                                                      <w:marLeft w:val="0"/>
                                                                      <w:marRight w:val="0"/>
                                                                      <w:marTop w:val="0"/>
                                                                      <w:marBottom w:val="0"/>
                                                                      <w:divBdr>
                                                                        <w:top w:val="none" w:sz="0" w:space="0" w:color="auto"/>
                                                                        <w:left w:val="none" w:sz="0" w:space="0" w:color="auto"/>
                                                                        <w:bottom w:val="none" w:sz="0" w:space="0" w:color="auto"/>
                                                                        <w:right w:val="none" w:sz="0" w:space="0" w:color="auto"/>
                                                                      </w:divBdr>
                                                                      <w:divsChild>
                                                                        <w:div w:id="1936474752">
                                                                          <w:marLeft w:val="0"/>
                                                                          <w:marRight w:val="0"/>
                                                                          <w:marTop w:val="0"/>
                                                                          <w:marBottom w:val="0"/>
                                                                          <w:divBdr>
                                                                            <w:top w:val="none" w:sz="0" w:space="0" w:color="auto"/>
                                                                            <w:left w:val="none" w:sz="0" w:space="0" w:color="auto"/>
                                                                            <w:bottom w:val="none" w:sz="0" w:space="0" w:color="auto"/>
                                                                            <w:right w:val="none" w:sz="0" w:space="0" w:color="auto"/>
                                                                          </w:divBdr>
                                                                          <w:divsChild>
                                                                            <w:div w:id="282662923">
                                                                              <w:marLeft w:val="0"/>
                                                                              <w:marRight w:val="0"/>
                                                                              <w:marTop w:val="0"/>
                                                                              <w:marBottom w:val="0"/>
                                                                              <w:divBdr>
                                                                                <w:top w:val="none" w:sz="0" w:space="0" w:color="auto"/>
                                                                                <w:left w:val="none" w:sz="0" w:space="0" w:color="auto"/>
                                                                                <w:bottom w:val="none" w:sz="0" w:space="0" w:color="auto"/>
                                                                                <w:right w:val="none" w:sz="0" w:space="0" w:color="auto"/>
                                                                              </w:divBdr>
                                                                              <w:divsChild>
                                                                                <w:div w:id="1648708317">
                                                                                  <w:marLeft w:val="0"/>
                                                                                  <w:marRight w:val="0"/>
                                                                                  <w:marTop w:val="0"/>
                                                                                  <w:marBottom w:val="0"/>
                                                                                  <w:divBdr>
                                                                                    <w:top w:val="none" w:sz="0" w:space="0" w:color="auto"/>
                                                                                    <w:left w:val="none" w:sz="0" w:space="0" w:color="auto"/>
                                                                                    <w:bottom w:val="none" w:sz="0" w:space="0" w:color="auto"/>
                                                                                    <w:right w:val="none" w:sz="0" w:space="0" w:color="auto"/>
                                                                                  </w:divBdr>
                                                                                  <w:divsChild>
                                                                                    <w:div w:id="2100179921">
                                                                                      <w:marLeft w:val="0"/>
                                                                                      <w:marRight w:val="0"/>
                                                                                      <w:marTop w:val="0"/>
                                                                                      <w:marBottom w:val="0"/>
                                                                                      <w:divBdr>
                                                                                        <w:top w:val="none" w:sz="0" w:space="0" w:color="auto"/>
                                                                                        <w:left w:val="none" w:sz="0" w:space="0" w:color="auto"/>
                                                                                        <w:bottom w:val="none" w:sz="0" w:space="0" w:color="auto"/>
                                                                                        <w:right w:val="none" w:sz="0" w:space="0" w:color="auto"/>
                                                                                      </w:divBdr>
                                                                                      <w:divsChild>
                                                                                        <w:div w:id="7675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00439">
      <w:bodyDiv w:val="1"/>
      <w:marLeft w:val="0"/>
      <w:marRight w:val="0"/>
      <w:marTop w:val="0"/>
      <w:marBottom w:val="0"/>
      <w:divBdr>
        <w:top w:val="none" w:sz="0" w:space="0" w:color="auto"/>
        <w:left w:val="none" w:sz="0" w:space="0" w:color="auto"/>
        <w:bottom w:val="none" w:sz="0" w:space="0" w:color="auto"/>
        <w:right w:val="none" w:sz="0" w:space="0" w:color="auto"/>
      </w:divBdr>
      <w:divsChild>
        <w:div w:id="544371543">
          <w:marLeft w:val="0"/>
          <w:marRight w:val="0"/>
          <w:marTop w:val="0"/>
          <w:marBottom w:val="0"/>
          <w:divBdr>
            <w:top w:val="none" w:sz="0" w:space="0" w:color="auto"/>
            <w:left w:val="none" w:sz="0" w:space="0" w:color="auto"/>
            <w:bottom w:val="none" w:sz="0" w:space="0" w:color="auto"/>
            <w:right w:val="none" w:sz="0" w:space="0" w:color="auto"/>
          </w:divBdr>
          <w:divsChild>
            <w:div w:id="240991063">
              <w:marLeft w:val="0"/>
              <w:marRight w:val="0"/>
              <w:marTop w:val="0"/>
              <w:marBottom w:val="0"/>
              <w:divBdr>
                <w:top w:val="none" w:sz="0" w:space="0" w:color="auto"/>
                <w:left w:val="none" w:sz="0" w:space="0" w:color="auto"/>
                <w:bottom w:val="none" w:sz="0" w:space="0" w:color="auto"/>
                <w:right w:val="none" w:sz="0" w:space="0" w:color="auto"/>
              </w:divBdr>
              <w:divsChild>
                <w:div w:id="603148798">
                  <w:marLeft w:val="0"/>
                  <w:marRight w:val="0"/>
                  <w:marTop w:val="0"/>
                  <w:marBottom w:val="0"/>
                  <w:divBdr>
                    <w:top w:val="none" w:sz="0" w:space="0" w:color="auto"/>
                    <w:left w:val="none" w:sz="0" w:space="0" w:color="auto"/>
                    <w:bottom w:val="none" w:sz="0" w:space="0" w:color="auto"/>
                    <w:right w:val="none" w:sz="0" w:space="0" w:color="auto"/>
                  </w:divBdr>
                  <w:divsChild>
                    <w:div w:id="890774448">
                      <w:marLeft w:val="0"/>
                      <w:marRight w:val="0"/>
                      <w:marTop w:val="0"/>
                      <w:marBottom w:val="0"/>
                      <w:divBdr>
                        <w:top w:val="none" w:sz="0" w:space="0" w:color="auto"/>
                        <w:left w:val="none" w:sz="0" w:space="0" w:color="auto"/>
                        <w:bottom w:val="none" w:sz="0" w:space="0" w:color="auto"/>
                        <w:right w:val="none" w:sz="0" w:space="0" w:color="auto"/>
                      </w:divBdr>
                      <w:divsChild>
                        <w:div w:id="1019356868">
                          <w:marLeft w:val="0"/>
                          <w:marRight w:val="0"/>
                          <w:marTop w:val="0"/>
                          <w:marBottom w:val="0"/>
                          <w:divBdr>
                            <w:top w:val="none" w:sz="0" w:space="0" w:color="auto"/>
                            <w:left w:val="none" w:sz="0" w:space="0" w:color="auto"/>
                            <w:bottom w:val="none" w:sz="0" w:space="0" w:color="auto"/>
                            <w:right w:val="none" w:sz="0" w:space="0" w:color="auto"/>
                          </w:divBdr>
                          <w:divsChild>
                            <w:div w:id="1375154444">
                              <w:marLeft w:val="2070"/>
                              <w:marRight w:val="3960"/>
                              <w:marTop w:val="0"/>
                              <w:marBottom w:val="0"/>
                              <w:divBdr>
                                <w:top w:val="none" w:sz="0" w:space="0" w:color="auto"/>
                                <w:left w:val="none" w:sz="0" w:space="0" w:color="auto"/>
                                <w:bottom w:val="none" w:sz="0" w:space="0" w:color="auto"/>
                                <w:right w:val="none" w:sz="0" w:space="0" w:color="auto"/>
                              </w:divBdr>
                              <w:divsChild>
                                <w:div w:id="11806758">
                                  <w:marLeft w:val="0"/>
                                  <w:marRight w:val="0"/>
                                  <w:marTop w:val="0"/>
                                  <w:marBottom w:val="0"/>
                                  <w:divBdr>
                                    <w:top w:val="none" w:sz="0" w:space="0" w:color="auto"/>
                                    <w:left w:val="none" w:sz="0" w:space="0" w:color="auto"/>
                                    <w:bottom w:val="none" w:sz="0" w:space="0" w:color="auto"/>
                                    <w:right w:val="none" w:sz="0" w:space="0" w:color="auto"/>
                                  </w:divBdr>
                                  <w:divsChild>
                                    <w:div w:id="1433554062">
                                      <w:marLeft w:val="0"/>
                                      <w:marRight w:val="0"/>
                                      <w:marTop w:val="0"/>
                                      <w:marBottom w:val="0"/>
                                      <w:divBdr>
                                        <w:top w:val="none" w:sz="0" w:space="0" w:color="auto"/>
                                        <w:left w:val="none" w:sz="0" w:space="0" w:color="auto"/>
                                        <w:bottom w:val="none" w:sz="0" w:space="0" w:color="auto"/>
                                        <w:right w:val="none" w:sz="0" w:space="0" w:color="auto"/>
                                      </w:divBdr>
                                      <w:divsChild>
                                        <w:div w:id="166603658">
                                          <w:marLeft w:val="0"/>
                                          <w:marRight w:val="0"/>
                                          <w:marTop w:val="0"/>
                                          <w:marBottom w:val="0"/>
                                          <w:divBdr>
                                            <w:top w:val="none" w:sz="0" w:space="0" w:color="auto"/>
                                            <w:left w:val="none" w:sz="0" w:space="0" w:color="auto"/>
                                            <w:bottom w:val="none" w:sz="0" w:space="0" w:color="auto"/>
                                            <w:right w:val="none" w:sz="0" w:space="0" w:color="auto"/>
                                          </w:divBdr>
                                          <w:divsChild>
                                            <w:div w:id="93936940">
                                              <w:marLeft w:val="0"/>
                                              <w:marRight w:val="0"/>
                                              <w:marTop w:val="90"/>
                                              <w:marBottom w:val="0"/>
                                              <w:divBdr>
                                                <w:top w:val="none" w:sz="0" w:space="0" w:color="auto"/>
                                                <w:left w:val="none" w:sz="0" w:space="0" w:color="auto"/>
                                                <w:bottom w:val="none" w:sz="0" w:space="0" w:color="auto"/>
                                                <w:right w:val="none" w:sz="0" w:space="0" w:color="auto"/>
                                              </w:divBdr>
                                              <w:divsChild>
                                                <w:div w:id="1912956972">
                                                  <w:marLeft w:val="0"/>
                                                  <w:marRight w:val="0"/>
                                                  <w:marTop w:val="0"/>
                                                  <w:marBottom w:val="0"/>
                                                  <w:divBdr>
                                                    <w:top w:val="none" w:sz="0" w:space="0" w:color="auto"/>
                                                    <w:left w:val="none" w:sz="0" w:space="0" w:color="auto"/>
                                                    <w:bottom w:val="none" w:sz="0" w:space="0" w:color="auto"/>
                                                    <w:right w:val="none" w:sz="0" w:space="0" w:color="auto"/>
                                                  </w:divBdr>
                                                  <w:divsChild>
                                                    <w:div w:id="1328022831">
                                                      <w:marLeft w:val="0"/>
                                                      <w:marRight w:val="0"/>
                                                      <w:marTop w:val="0"/>
                                                      <w:marBottom w:val="405"/>
                                                      <w:divBdr>
                                                        <w:top w:val="none" w:sz="0" w:space="0" w:color="auto"/>
                                                        <w:left w:val="none" w:sz="0" w:space="0" w:color="auto"/>
                                                        <w:bottom w:val="none" w:sz="0" w:space="0" w:color="auto"/>
                                                        <w:right w:val="none" w:sz="0" w:space="0" w:color="auto"/>
                                                      </w:divBdr>
                                                      <w:divsChild>
                                                        <w:div w:id="1644891139">
                                                          <w:marLeft w:val="0"/>
                                                          <w:marRight w:val="0"/>
                                                          <w:marTop w:val="0"/>
                                                          <w:marBottom w:val="0"/>
                                                          <w:divBdr>
                                                            <w:top w:val="none" w:sz="0" w:space="0" w:color="auto"/>
                                                            <w:left w:val="none" w:sz="0" w:space="0" w:color="auto"/>
                                                            <w:bottom w:val="none" w:sz="0" w:space="0" w:color="auto"/>
                                                            <w:right w:val="none" w:sz="0" w:space="0" w:color="auto"/>
                                                          </w:divBdr>
                                                          <w:divsChild>
                                                            <w:div w:id="1037779141">
                                                              <w:marLeft w:val="0"/>
                                                              <w:marRight w:val="0"/>
                                                              <w:marTop w:val="0"/>
                                                              <w:marBottom w:val="0"/>
                                                              <w:divBdr>
                                                                <w:top w:val="none" w:sz="0" w:space="0" w:color="auto"/>
                                                                <w:left w:val="none" w:sz="0" w:space="0" w:color="auto"/>
                                                                <w:bottom w:val="none" w:sz="0" w:space="0" w:color="auto"/>
                                                                <w:right w:val="none" w:sz="0" w:space="0" w:color="auto"/>
                                                              </w:divBdr>
                                                              <w:divsChild>
                                                                <w:div w:id="1580629733">
                                                                  <w:marLeft w:val="0"/>
                                                                  <w:marRight w:val="0"/>
                                                                  <w:marTop w:val="0"/>
                                                                  <w:marBottom w:val="0"/>
                                                                  <w:divBdr>
                                                                    <w:top w:val="none" w:sz="0" w:space="0" w:color="auto"/>
                                                                    <w:left w:val="none" w:sz="0" w:space="0" w:color="auto"/>
                                                                    <w:bottom w:val="none" w:sz="0" w:space="0" w:color="auto"/>
                                                                    <w:right w:val="none" w:sz="0" w:space="0" w:color="auto"/>
                                                                  </w:divBdr>
                                                                  <w:divsChild>
                                                                    <w:div w:id="2111966942">
                                                                      <w:marLeft w:val="0"/>
                                                                      <w:marRight w:val="0"/>
                                                                      <w:marTop w:val="0"/>
                                                                      <w:marBottom w:val="0"/>
                                                                      <w:divBdr>
                                                                        <w:top w:val="none" w:sz="0" w:space="0" w:color="auto"/>
                                                                        <w:left w:val="none" w:sz="0" w:space="0" w:color="auto"/>
                                                                        <w:bottom w:val="none" w:sz="0" w:space="0" w:color="auto"/>
                                                                        <w:right w:val="none" w:sz="0" w:space="0" w:color="auto"/>
                                                                      </w:divBdr>
                                                                      <w:divsChild>
                                                                        <w:div w:id="1292632304">
                                                                          <w:marLeft w:val="0"/>
                                                                          <w:marRight w:val="0"/>
                                                                          <w:marTop w:val="0"/>
                                                                          <w:marBottom w:val="0"/>
                                                                          <w:divBdr>
                                                                            <w:top w:val="none" w:sz="0" w:space="0" w:color="auto"/>
                                                                            <w:left w:val="none" w:sz="0" w:space="0" w:color="auto"/>
                                                                            <w:bottom w:val="none" w:sz="0" w:space="0" w:color="auto"/>
                                                                            <w:right w:val="none" w:sz="0" w:space="0" w:color="auto"/>
                                                                          </w:divBdr>
                                                                          <w:divsChild>
                                                                            <w:div w:id="621039667">
                                                                              <w:marLeft w:val="0"/>
                                                                              <w:marRight w:val="0"/>
                                                                              <w:marTop w:val="0"/>
                                                                              <w:marBottom w:val="0"/>
                                                                              <w:divBdr>
                                                                                <w:top w:val="none" w:sz="0" w:space="0" w:color="auto"/>
                                                                                <w:left w:val="none" w:sz="0" w:space="0" w:color="auto"/>
                                                                                <w:bottom w:val="none" w:sz="0" w:space="0" w:color="auto"/>
                                                                                <w:right w:val="none" w:sz="0" w:space="0" w:color="auto"/>
                                                                              </w:divBdr>
                                                                              <w:divsChild>
                                                                                <w:div w:id="1609311546">
                                                                                  <w:marLeft w:val="0"/>
                                                                                  <w:marRight w:val="0"/>
                                                                                  <w:marTop w:val="0"/>
                                                                                  <w:marBottom w:val="0"/>
                                                                                  <w:divBdr>
                                                                                    <w:top w:val="none" w:sz="0" w:space="0" w:color="auto"/>
                                                                                    <w:left w:val="none" w:sz="0" w:space="0" w:color="auto"/>
                                                                                    <w:bottom w:val="none" w:sz="0" w:space="0" w:color="auto"/>
                                                                                    <w:right w:val="none" w:sz="0" w:space="0" w:color="auto"/>
                                                                                  </w:divBdr>
                                                                                  <w:divsChild>
                                                                                    <w:div w:id="1066149009">
                                                                                      <w:marLeft w:val="0"/>
                                                                                      <w:marRight w:val="0"/>
                                                                                      <w:marTop w:val="0"/>
                                                                                      <w:marBottom w:val="0"/>
                                                                                      <w:divBdr>
                                                                                        <w:top w:val="none" w:sz="0" w:space="0" w:color="auto"/>
                                                                                        <w:left w:val="none" w:sz="0" w:space="0" w:color="auto"/>
                                                                                        <w:bottom w:val="none" w:sz="0" w:space="0" w:color="auto"/>
                                                                                        <w:right w:val="none" w:sz="0" w:space="0" w:color="auto"/>
                                                                                      </w:divBdr>
                                                                                      <w:divsChild>
                                                                                        <w:div w:id="7272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7BD3A-940E-4A2B-A470-F148A5A19C15}">
  <ds:schemaRefs>
    <ds:schemaRef ds:uri="http://schemas.microsoft.com/sharepoint/v3/contenttype/forms"/>
  </ds:schemaRefs>
</ds:datastoreItem>
</file>

<file path=customXml/itemProps2.xml><?xml version="1.0" encoding="utf-8"?>
<ds:datastoreItem xmlns:ds="http://schemas.openxmlformats.org/officeDocument/2006/customXml" ds:itemID="{29C6C937-43A3-41E7-AE68-E7E4C5224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C3981-A6B5-4A95-B14C-2EC3592C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9464</Words>
  <Characters>5395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dc:creator>
  <cp:lastModifiedBy>Birutė Valkauskaitė</cp:lastModifiedBy>
  <cp:revision>2</cp:revision>
  <dcterms:created xsi:type="dcterms:W3CDTF">2024-10-10T10:10:00Z</dcterms:created>
  <dcterms:modified xsi:type="dcterms:W3CDTF">2024-10-10T10:10:00Z</dcterms:modified>
</cp:coreProperties>
</file>