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86407" w14:textId="77777777" w:rsidR="0034739C" w:rsidRPr="00F36161" w:rsidRDefault="0034739C" w:rsidP="00602864">
      <w:pPr>
        <w:rPr>
          <w:color w:val="000000" w:themeColor="text1"/>
        </w:rPr>
      </w:pPr>
      <w:bookmarkStart w:id="0" w:name="_GoBack"/>
      <w:bookmarkEnd w:id="0"/>
    </w:p>
    <w:p w14:paraId="37425BF3" w14:textId="77777777" w:rsidR="0034739C" w:rsidRPr="00F36161" w:rsidRDefault="0034739C" w:rsidP="00602864">
      <w:pPr>
        <w:rPr>
          <w:color w:val="000000" w:themeColor="text1"/>
        </w:rPr>
      </w:pPr>
    </w:p>
    <w:p w14:paraId="07CE596A" w14:textId="77777777" w:rsidR="0034739C" w:rsidRPr="00F36161" w:rsidRDefault="0034739C" w:rsidP="00602864">
      <w:pPr>
        <w:rPr>
          <w:color w:val="000000" w:themeColor="text1"/>
        </w:rPr>
      </w:pPr>
    </w:p>
    <w:p w14:paraId="1248ECB6" w14:textId="77777777" w:rsidR="0034739C" w:rsidRPr="00F36161" w:rsidRDefault="0034739C" w:rsidP="00602864">
      <w:pPr>
        <w:rPr>
          <w:color w:val="000000" w:themeColor="text1"/>
        </w:rPr>
      </w:pPr>
    </w:p>
    <w:p w14:paraId="12ADB43F" w14:textId="77777777" w:rsidR="0034739C" w:rsidRPr="00F36161" w:rsidRDefault="0034739C" w:rsidP="00602864">
      <w:pPr>
        <w:rPr>
          <w:color w:val="000000" w:themeColor="text1"/>
        </w:rPr>
      </w:pPr>
    </w:p>
    <w:p w14:paraId="2CE89C38" w14:textId="77777777" w:rsidR="0034739C" w:rsidRPr="00F36161" w:rsidRDefault="0034739C" w:rsidP="00602864">
      <w:pPr>
        <w:rPr>
          <w:color w:val="000000" w:themeColor="text1"/>
        </w:rPr>
      </w:pPr>
    </w:p>
    <w:p w14:paraId="72BDE72F" w14:textId="77777777" w:rsidR="0034739C" w:rsidRPr="00F36161" w:rsidRDefault="0034739C" w:rsidP="00602864">
      <w:pPr>
        <w:rPr>
          <w:color w:val="000000" w:themeColor="text1"/>
        </w:rPr>
      </w:pPr>
    </w:p>
    <w:p w14:paraId="7A5AE3EA" w14:textId="77777777" w:rsidR="0034739C" w:rsidRPr="00F36161" w:rsidRDefault="0034739C" w:rsidP="00602864">
      <w:pPr>
        <w:rPr>
          <w:color w:val="000000" w:themeColor="text1"/>
        </w:rPr>
      </w:pPr>
    </w:p>
    <w:p w14:paraId="0BE6934E" w14:textId="77777777" w:rsidR="0034739C" w:rsidRPr="00F36161" w:rsidRDefault="0034739C" w:rsidP="00602864">
      <w:pPr>
        <w:rPr>
          <w:color w:val="000000" w:themeColor="text1"/>
        </w:rPr>
      </w:pPr>
    </w:p>
    <w:p w14:paraId="27ADBE3A" w14:textId="77777777" w:rsidR="0034739C" w:rsidRPr="00F36161" w:rsidRDefault="0034739C" w:rsidP="00602864">
      <w:pPr>
        <w:rPr>
          <w:color w:val="000000" w:themeColor="text1"/>
        </w:rPr>
      </w:pPr>
    </w:p>
    <w:p w14:paraId="4F6774F6" w14:textId="77777777" w:rsidR="0034739C" w:rsidRPr="00F36161" w:rsidRDefault="0034739C" w:rsidP="00602864">
      <w:pPr>
        <w:rPr>
          <w:color w:val="000000" w:themeColor="text1"/>
        </w:rPr>
      </w:pPr>
    </w:p>
    <w:p w14:paraId="4EFEDC8E" w14:textId="77777777" w:rsidR="00775DA1" w:rsidRPr="00F36161" w:rsidRDefault="00775DA1" w:rsidP="00602864">
      <w:pPr>
        <w:rPr>
          <w:color w:val="000000" w:themeColor="text1"/>
        </w:rPr>
      </w:pPr>
    </w:p>
    <w:p w14:paraId="22600F9A" w14:textId="77777777" w:rsidR="00775DA1" w:rsidRPr="00F36161" w:rsidRDefault="00775DA1" w:rsidP="00602864">
      <w:pPr>
        <w:rPr>
          <w:color w:val="000000" w:themeColor="text1"/>
        </w:rPr>
      </w:pPr>
    </w:p>
    <w:p w14:paraId="5A433C85" w14:textId="77777777" w:rsidR="00775DA1" w:rsidRPr="00F36161" w:rsidRDefault="00775DA1" w:rsidP="00602864">
      <w:pPr>
        <w:rPr>
          <w:color w:val="000000" w:themeColor="text1"/>
        </w:rPr>
      </w:pPr>
    </w:p>
    <w:p w14:paraId="60758F49" w14:textId="77777777" w:rsidR="00775DA1" w:rsidRPr="00F36161" w:rsidRDefault="00775DA1" w:rsidP="00602864">
      <w:pPr>
        <w:rPr>
          <w:color w:val="000000" w:themeColor="text1"/>
        </w:rPr>
      </w:pPr>
    </w:p>
    <w:p w14:paraId="1906BC9D" w14:textId="77777777" w:rsidR="00775DA1" w:rsidRPr="00F36161" w:rsidRDefault="00775DA1" w:rsidP="00602864">
      <w:pPr>
        <w:rPr>
          <w:color w:val="000000" w:themeColor="text1"/>
        </w:rPr>
      </w:pPr>
    </w:p>
    <w:p w14:paraId="327E8563" w14:textId="77777777" w:rsidR="00775DA1" w:rsidRPr="00F36161" w:rsidRDefault="00775DA1" w:rsidP="00602864">
      <w:pPr>
        <w:rPr>
          <w:color w:val="000000" w:themeColor="text1"/>
        </w:rPr>
      </w:pPr>
    </w:p>
    <w:p w14:paraId="3AD00334" w14:textId="77777777" w:rsidR="00775DA1" w:rsidRPr="00F36161" w:rsidRDefault="00775DA1" w:rsidP="00602864">
      <w:pPr>
        <w:rPr>
          <w:color w:val="000000" w:themeColor="text1"/>
        </w:rPr>
      </w:pPr>
    </w:p>
    <w:p w14:paraId="5917AC5E" w14:textId="77777777" w:rsidR="00775DA1" w:rsidRPr="00F36161" w:rsidRDefault="00775DA1" w:rsidP="00602864">
      <w:pPr>
        <w:rPr>
          <w:color w:val="000000" w:themeColor="text1"/>
        </w:rPr>
      </w:pPr>
    </w:p>
    <w:p w14:paraId="7C3C811D" w14:textId="77777777" w:rsidR="00775DA1" w:rsidRPr="00F36161" w:rsidRDefault="00775DA1" w:rsidP="00602864">
      <w:pPr>
        <w:rPr>
          <w:color w:val="000000" w:themeColor="text1"/>
        </w:rPr>
      </w:pPr>
    </w:p>
    <w:p w14:paraId="3832361D" w14:textId="77777777" w:rsidR="00775DA1" w:rsidRPr="00F36161" w:rsidRDefault="00775DA1" w:rsidP="00602864">
      <w:pPr>
        <w:rPr>
          <w:color w:val="000000" w:themeColor="text1"/>
        </w:rPr>
      </w:pPr>
    </w:p>
    <w:p w14:paraId="7952C4AF" w14:textId="77777777" w:rsidR="00775DA1" w:rsidRPr="00F36161" w:rsidRDefault="00775DA1" w:rsidP="00602864">
      <w:pPr>
        <w:rPr>
          <w:color w:val="000000" w:themeColor="text1"/>
        </w:rPr>
      </w:pPr>
    </w:p>
    <w:p w14:paraId="775058B8" w14:textId="77777777" w:rsidR="00775DA1" w:rsidRPr="00F36161" w:rsidRDefault="00775DA1" w:rsidP="00602864">
      <w:pPr>
        <w:rPr>
          <w:color w:val="000000" w:themeColor="text1"/>
        </w:rPr>
      </w:pPr>
    </w:p>
    <w:p w14:paraId="60688174" w14:textId="77777777" w:rsidR="00786D50" w:rsidRPr="00F36161" w:rsidRDefault="00786D50" w:rsidP="00602864">
      <w:pPr>
        <w:jc w:val="center"/>
        <w:rPr>
          <w:b/>
          <w:color w:val="000000" w:themeColor="text1"/>
        </w:rPr>
      </w:pPr>
      <w:r w:rsidRPr="00F36161">
        <w:rPr>
          <w:b/>
          <w:color w:val="000000" w:themeColor="text1"/>
        </w:rPr>
        <w:t>I PRIEDAS</w:t>
      </w:r>
    </w:p>
    <w:p w14:paraId="243B2DA9" w14:textId="77777777" w:rsidR="00786D50" w:rsidRPr="00F36161" w:rsidRDefault="00786D50" w:rsidP="00602864">
      <w:pPr>
        <w:jc w:val="center"/>
        <w:rPr>
          <w:color w:val="000000" w:themeColor="text1"/>
        </w:rPr>
      </w:pPr>
    </w:p>
    <w:p w14:paraId="0D53832A" w14:textId="77777777" w:rsidR="00786D50" w:rsidRPr="00F36161" w:rsidRDefault="00786D50" w:rsidP="00602864">
      <w:pPr>
        <w:jc w:val="center"/>
        <w:rPr>
          <w:b/>
          <w:color w:val="000000" w:themeColor="text1"/>
        </w:rPr>
      </w:pPr>
      <w:r w:rsidRPr="00F36161">
        <w:rPr>
          <w:b/>
          <w:color w:val="000000" w:themeColor="text1"/>
        </w:rPr>
        <w:t>PREPARATO CHARAKTERISTIKŲ SANTRAUKA</w:t>
      </w:r>
    </w:p>
    <w:p w14:paraId="57DBA2C5" w14:textId="77777777" w:rsidR="00786D50" w:rsidRPr="00F36161" w:rsidRDefault="00786D50" w:rsidP="00602864">
      <w:pPr>
        <w:rPr>
          <w:color w:val="000000" w:themeColor="text1"/>
        </w:rPr>
      </w:pPr>
    </w:p>
    <w:p w14:paraId="20004878" w14:textId="77777777" w:rsidR="00A634A5" w:rsidRPr="00F36161" w:rsidRDefault="00786D50" w:rsidP="00602864">
      <w:pPr>
        <w:pStyle w:val="Antrat1"/>
        <w:rPr>
          <w:color w:val="000000" w:themeColor="text1"/>
        </w:rPr>
      </w:pPr>
      <w:r w:rsidRPr="00F36161">
        <w:rPr>
          <w:color w:val="000000" w:themeColor="text1"/>
        </w:rPr>
        <w:br w:type="page"/>
      </w:r>
    </w:p>
    <w:p w14:paraId="6AAA9363" w14:textId="77777777" w:rsidR="00DF4953" w:rsidRPr="00F36161" w:rsidRDefault="00DF4953" w:rsidP="00602864"/>
    <w:p w14:paraId="2CE51DC6" w14:textId="77777777" w:rsidR="00786D50" w:rsidRPr="00F36161" w:rsidRDefault="00786D50" w:rsidP="00602864">
      <w:pPr>
        <w:pStyle w:val="Antrat1"/>
        <w:rPr>
          <w:color w:val="000000" w:themeColor="text1"/>
        </w:rPr>
      </w:pPr>
      <w:r w:rsidRPr="00F36161">
        <w:rPr>
          <w:color w:val="000000" w:themeColor="text1"/>
        </w:rPr>
        <w:t>1.</w:t>
      </w:r>
      <w:r w:rsidRPr="00F36161">
        <w:rPr>
          <w:color w:val="000000" w:themeColor="text1"/>
        </w:rPr>
        <w:tab/>
        <w:t>VAISTINIO PREPARATO PAVADINIMAS</w:t>
      </w:r>
    </w:p>
    <w:p w14:paraId="6CB4027A" w14:textId="77777777" w:rsidR="00786D50" w:rsidRPr="00F36161" w:rsidRDefault="00786D50" w:rsidP="00602864">
      <w:pPr>
        <w:rPr>
          <w:color w:val="000000" w:themeColor="text1"/>
        </w:rPr>
      </w:pPr>
    </w:p>
    <w:p w14:paraId="50D00272" w14:textId="77777777" w:rsidR="00786D50" w:rsidRPr="00F36161" w:rsidRDefault="00786D50" w:rsidP="00602864">
      <w:pPr>
        <w:rPr>
          <w:color w:val="000000" w:themeColor="text1"/>
        </w:rPr>
      </w:pPr>
      <w:r w:rsidRPr="00F36161">
        <w:rPr>
          <w:color w:val="000000" w:themeColor="text1"/>
        </w:rPr>
        <w:t xml:space="preserve">Influvac </w:t>
      </w:r>
      <w:r w:rsidR="00A634A5" w:rsidRPr="00F36161">
        <w:rPr>
          <w:color w:val="000000" w:themeColor="text1"/>
        </w:rPr>
        <w:t xml:space="preserve">Tetra </w:t>
      </w:r>
      <w:r w:rsidRPr="00F36161">
        <w:rPr>
          <w:color w:val="000000" w:themeColor="text1"/>
        </w:rPr>
        <w:t>injekcinė suspensija</w:t>
      </w:r>
      <w:r w:rsidR="00A634A5" w:rsidRPr="00F36161">
        <w:rPr>
          <w:color w:val="000000" w:themeColor="text1"/>
        </w:rPr>
        <w:t xml:space="preserve"> užpildytame švirkšte</w:t>
      </w:r>
    </w:p>
    <w:p w14:paraId="56FAC0A1" w14:textId="77777777" w:rsidR="00786D50" w:rsidRPr="00F36161" w:rsidRDefault="00786D50" w:rsidP="00602864">
      <w:pPr>
        <w:rPr>
          <w:color w:val="000000" w:themeColor="text1"/>
        </w:rPr>
      </w:pPr>
      <w:r w:rsidRPr="00F36161">
        <w:rPr>
          <w:color w:val="000000" w:themeColor="text1"/>
        </w:rPr>
        <w:t>Vakcina nuo gripo (iš paviršinių antigenų, inaktyvuota)</w:t>
      </w:r>
    </w:p>
    <w:p w14:paraId="6CBCCBEF" w14:textId="77777777" w:rsidR="00786D50" w:rsidRPr="00F36161" w:rsidRDefault="00786D50" w:rsidP="00602864">
      <w:pPr>
        <w:rPr>
          <w:color w:val="000000" w:themeColor="text1"/>
        </w:rPr>
      </w:pPr>
    </w:p>
    <w:p w14:paraId="21E87BCC" w14:textId="77777777" w:rsidR="00786D50" w:rsidRPr="00F36161" w:rsidRDefault="00786D50" w:rsidP="00602864">
      <w:pPr>
        <w:rPr>
          <w:color w:val="000000" w:themeColor="text1"/>
        </w:rPr>
      </w:pPr>
    </w:p>
    <w:p w14:paraId="6EE21135" w14:textId="77777777" w:rsidR="00786D50" w:rsidRPr="00F36161" w:rsidRDefault="00786D50" w:rsidP="00602864">
      <w:pPr>
        <w:pStyle w:val="Antrat1"/>
        <w:rPr>
          <w:color w:val="000000" w:themeColor="text1"/>
        </w:rPr>
      </w:pPr>
      <w:r w:rsidRPr="00F36161">
        <w:rPr>
          <w:color w:val="000000" w:themeColor="text1"/>
        </w:rPr>
        <w:t>2.</w:t>
      </w:r>
      <w:r w:rsidRPr="00F36161">
        <w:rPr>
          <w:color w:val="000000" w:themeColor="text1"/>
        </w:rPr>
        <w:tab/>
        <w:t>KOKYBINĖ IR KIEKYBINĖ SUDĖTIS</w:t>
      </w:r>
    </w:p>
    <w:p w14:paraId="71BAFEC2" w14:textId="77777777" w:rsidR="00786D50" w:rsidRPr="00F36161" w:rsidRDefault="00786D50" w:rsidP="00602864">
      <w:pPr>
        <w:rPr>
          <w:color w:val="000000" w:themeColor="text1"/>
        </w:rPr>
      </w:pPr>
    </w:p>
    <w:p w14:paraId="68D21D66" w14:textId="77777777" w:rsidR="00016584" w:rsidRPr="00F36161" w:rsidRDefault="00016584" w:rsidP="00016584">
      <w:pPr>
        <w:rPr>
          <w:color w:val="000000" w:themeColor="text1"/>
        </w:rPr>
      </w:pPr>
      <w:r w:rsidRPr="00F36161">
        <w:rPr>
          <w:color w:val="000000" w:themeColor="text1"/>
        </w:rPr>
        <w:t>Gripo virusų paviršiniai antigenai (inaktyv</w:t>
      </w:r>
      <w:r>
        <w:rPr>
          <w:color w:val="000000" w:themeColor="text1"/>
        </w:rPr>
        <w:t>uo</w:t>
      </w:r>
      <w:r w:rsidRPr="00F36161">
        <w:rPr>
          <w:color w:val="000000" w:themeColor="text1"/>
        </w:rPr>
        <w:t>ti) (hemagliutinino ir neuraminidazės), išskirti iš tokių viruso padermių*:</w:t>
      </w:r>
    </w:p>
    <w:tbl>
      <w:tblPr>
        <w:tblW w:w="9464" w:type="dxa"/>
        <w:tblLook w:val="01E0" w:firstRow="1" w:lastRow="1" w:firstColumn="1" w:lastColumn="1" w:noHBand="0" w:noVBand="0"/>
      </w:tblPr>
      <w:tblGrid>
        <w:gridCol w:w="7196"/>
        <w:gridCol w:w="2268"/>
      </w:tblGrid>
      <w:tr w:rsidR="00016584" w:rsidRPr="00F36161" w14:paraId="0CC0FD87" w14:textId="77777777" w:rsidTr="00EC376E">
        <w:tc>
          <w:tcPr>
            <w:tcW w:w="7196" w:type="dxa"/>
          </w:tcPr>
          <w:p w14:paraId="5FBEC2F8" w14:textId="4F7202EC" w:rsidR="00016584" w:rsidRPr="00EC4A89" w:rsidRDefault="00016584" w:rsidP="00EC376E">
            <w:pPr>
              <w:tabs>
                <w:tab w:val="left" w:pos="6804"/>
              </w:tabs>
              <w:suppressAutoHyphens/>
              <w:rPr>
                <w:lang w:val="nl-NL"/>
              </w:rPr>
            </w:pPr>
            <w:r w:rsidRPr="00F36161">
              <w:rPr>
                <w:color w:val="000000" w:themeColor="text1"/>
              </w:rPr>
              <w:t xml:space="preserve">- </w:t>
            </w:r>
            <w:r w:rsidRPr="004D1566">
              <w:rPr>
                <w:lang w:val="nl-NL"/>
              </w:rPr>
              <w:t>A/Victoria/</w:t>
            </w:r>
            <w:r w:rsidR="00DF3173">
              <w:rPr>
                <w:lang w:val="en-US"/>
              </w:rPr>
              <w:t>4897/2022</w:t>
            </w:r>
            <w:r w:rsidRPr="004D1566">
              <w:rPr>
                <w:lang w:val="nl-NL"/>
              </w:rPr>
              <w:t xml:space="preserve"> (H1N1)pdm09</w:t>
            </w:r>
            <w:r>
              <w:rPr>
                <w:lang w:val="nl-NL"/>
              </w:rPr>
              <w:t>panaši padermė</w:t>
            </w:r>
          </w:p>
          <w:p w14:paraId="344A9A08" w14:textId="2FF64D3F" w:rsidR="00016584" w:rsidRPr="00F36161" w:rsidRDefault="00016584" w:rsidP="00EC376E">
            <w:pPr>
              <w:tabs>
                <w:tab w:val="left" w:pos="6804"/>
              </w:tabs>
              <w:suppressAutoHyphens/>
              <w:rPr>
                <w:color w:val="000000" w:themeColor="text1"/>
              </w:rPr>
            </w:pPr>
            <w:r w:rsidRPr="00EC4A89">
              <w:rPr>
                <w:lang w:val="nl-NL"/>
              </w:rPr>
              <w:t>(</w:t>
            </w:r>
            <w:r w:rsidRPr="004D1566">
              <w:rPr>
                <w:lang w:val="nl-NL"/>
              </w:rPr>
              <w:t>A/Victoria/</w:t>
            </w:r>
            <w:r w:rsidR="00DF3173">
              <w:rPr>
                <w:lang w:val="en-US"/>
              </w:rPr>
              <w:t>4897/2022</w:t>
            </w:r>
            <w:r w:rsidRPr="004D1566">
              <w:rPr>
                <w:lang w:val="nl-NL"/>
              </w:rPr>
              <w:t>, IVR-</w:t>
            </w:r>
            <w:r w:rsidR="00DF3173">
              <w:rPr>
                <w:lang w:val="nl-NL"/>
              </w:rPr>
              <w:t>238</w:t>
            </w:r>
            <w:r w:rsidRPr="00EC4A89">
              <w:rPr>
                <w:lang w:val="nl-NL"/>
              </w:rPr>
              <w:t>)</w:t>
            </w:r>
          </w:p>
        </w:tc>
        <w:tc>
          <w:tcPr>
            <w:tcW w:w="2268" w:type="dxa"/>
          </w:tcPr>
          <w:p w14:paraId="2D03FB00"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016584" w:rsidRPr="00F36161" w14:paraId="79FBFE81" w14:textId="77777777" w:rsidTr="00EC376E">
        <w:tc>
          <w:tcPr>
            <w:tcW w:w="7196" w:type="dxa"/>
          </w:tcPr>
          <w:p w14:paraId="14947030" w14:textId="5EC1C266" w:rsidR="009A27E8" w:rsidRPr="009A27E8" w:rsidRDefault="00BD744C" w:rsidP="009A27E8">
            <w:pPr>
              <w:autoSpaceDE w:val="0"/>
              <w:autoSpaceDN w:val="0"/>
              <w:adjustRightInd w:val="0"/>
            </w:pPr>
            <w:r w:rsidRPr="00434E52">
              <w:rPr>
                <w:color w:val="000000"/>
                <w:lang w:val="en-US"/>
              </w:rPr>
              <w:t xml:space="preserve">- </w:t>
            </w:r>
            <w:r w:rsidR="00063B3D" w:rsidRPr="00063B3D">
              <w:rPr>
                <w:szCs w:val="22"/>
                <w:lang w:val="lv-LV"/>
              </w:rPr>
              <w:t xml:space="preserve">A/Croatia/10136RV/2023 </w:t>
            </w:r>
            <w:r w:rsidR="00063B3D" w:rsidRPr="00A513B2">
              <w:rPr>
                <w:lang w:val="lv-LV"/>
              </w:rPr>
              <w:t>(H3N2)</w:t>
            </w:r>
            <w:r w:rsidR="009A27E8" w:rsidRPr="009A27E8">
              <w:t xml:space="preserve"> panaši padermė</w:t>
            </w:r>
          </w:p>
          <w:p w14:paraId="1CCBC332" w14:textId="4A4B9E51" w:rsidR="00016584" w:rsidRPr="00F36161" w:rsidRDefault="009A27E8" w:rsidP="00EC376E">
            <w:pPr>
              <w:tabs>
                <w:tab w:val="left" w:pos="6804"/>
              </w:tabs>
              <w:suppressAutoHyphens/>
              <w:rPr>
                <w:color w:val="000000" w:themeColor="text1"/>
              </w:rPr>
            </w:pPr>
            <w:r w:rsidRPr="009A27E8">
              <w:rPr>
                <w:szCs w:val="22"/>
              </w:rPr>
              <w:t xml:space="preserve"> </w:t>
            </w:r>
            <w:r w:rsidR="00063B3D" w:rsidRPr="00063B3D">
              <w:rPr>
                <w:szCs w:val="22"/>
              </w:rPr>
              <w:t>(</w:t>
            </w:r>
            <w:r w:rsidR="00063B3D" w:rsidRPr="00A513B2">
              <w:t>A/</w:t>
            </w:r>
            <w:proofErr w:type="spellStart"/>
            <w:r w:rsidR="00063B3D" w:rsidRPr="00063B3D">
              <w:rPr>
                <w:szCs w:val="22"/>
              </w:rPr>
              <w:t>Croatia</w:t>
            </w:r>
            <w:proofErr w:type="spellEnd"/>
            <w:r w:rsidR="00063B3D" w:rsidRPr="00063B3D">
              <w:rPr>
                <w:szCs w:val="22"/>
              </w:rPr>
              <w:t>/10136RV/2023, X-425A)</w:t>
            </w:r>
          </w:p>
        </w:tc>
        <w:tc>
          <w:tcPr>
            <w:tcW w:w="2268" w:type="dxa"/>
          </w:tcPr>
          <w:p w14:paraId="500C112E"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016584" w:rsidRPr="00F36161" w14:paraId="6BAF2B6C" w14:textId="77777777" w:rsidTr="00EC376E">
        <w:tc>
          <w:tcPr>
            <w:tcW w:w="7196" w:type="dxa"/>
          </w:tcPr>
          <w:p w14:paraId="5D282A80" w14:textId="4E15BE61" w:rsidR="00A006ED" w:rsidRPr="00434E52" w:rsidRDefault="00A006ED" w:rsidP="00434E52">
            <w:pPr>
              <w:autoSpaceDE w:val="0"/>
              <w:autoSpaceDN w:val="0"/>
              <w:adjustRightInd w:val="0"/>
              <w:rPr>
                <w:lang w:val="en-US"/>
              </w:rPr>
            </w:pPr>
            <w:r w:rsidRPr="00434E52">
              <w:rPr>
                <w:lang w:val="en-US"/>
              </w:rPr>
              <w:t>- B/</w:t>
            </w:r>
            <w:r w:rsidRPr="00E10F3D">
              <w:rPr>
                <w:rFonts w:eastAsiaTheme="minorHAnsi"/>
                <w:lang w:val="en-US"/>
              </w:rPr>
              <w:t>Austria/1359417/2021</w:t>
            </w:r>
            <w:r w:rsidR="00D9715F" w:rsidRPr="00434E52">
              <w:rPr>
                <w:lang w:val="en-US"/>
              </w:rPr>
              <w:t xml:space="preserve"> </w:t>
            </w:r>
            <w:r w:rsidR="00D9715F" w:rsidRPr="00434E52">
              <w:t>panaši padermė</w:t>
            </w:r>
          </w:p>
          <w:p w14:paraId="7D68104E" w14:textId="333565DB" w:rsidR="00B52DAF" w:rsidRDefault="00A006ED" w:rsidP="00EC376E">
            <w:pPr>
              <w:tabs>
                <w:tab w:val="left" w:pos="6804"/>
              </w:tabs>
              <w:suppressAutoHyphens/>
              <w:rPr>
                <w:color w:val="000000" w:themeColor="text1"/>
              </w:rPr>
            </w:pPr>
            <w:r>
              <w:rPr>
                <w:rFonts w:eastAsiaTheme="minorHAnsi"/>
                <w:lang w:val="en-US"/>
              </w:rPr>
              <w:t xml:space="preserve"> </w:t>
            </w:r>
            <w:r w:rsidRPr="00434E52">
              <w:rPr>
                <w:lang w:val="en-US"/>
              </w:rPr>
              <w:t>(B/</w:t>
            </w:r>
            <w:r w:rsidRPr="00E10F3D">
              <w:rPr>
                <w:rFonts w:eastAsiaTheme="minorHAnsi"/>
                <w:lang w:val="en-US"/>
              </w:rPr>
              <w:t>Austria/1359417/2021, BVR-26</w:t>
            </w:r>
            <w:r w:rsidRPr="00434E52">
              <w:rPr>
                <w:lang w:val="en-US"/>
              </w:rPr>
              <w:t>)</w:t>
            </w:r>
          </w:p>
          <w:p w14:paraId="14513DFF" w14:textId="1CA83E3B" w:rsidR="00016584" w:rsidRPr="00F36161" w:rsidRDefault="00016584" w:rsidP="00EC376E">
            <w:pPr>
              <w:tabs>
                <w:tab w:val="left" w:pos="6804"/>
              </w:tabs>
              <w:suppressAutoHyphens/>
              <w:rPr>
                <w:color w:val="000000" w:themeColor="text1"/>
              </w:rPr>
            </w:pPr>
            <w:r w:rsidRPr="00F36161">
              <w:rPr>
                <w:color w:val="000000" w:themeColor="text1"/>
                <w:szCs w:val="22"/>
              </w:rPr>
              <w:t xml:space="preserve">- </w:t>
            </w:r>
            <w:r>
              <w:rPr>
                <w:color w:val="000000" w:themeColor="text1"/>
                <w:szCs w:val="22"/>
              </w:rPr>
              <w:t>B/</w:t>
            </w:r>
            <w:r w:rsidRPr="00F36161">
              <w:rPr>
                <w:color w:val="000000"/>
              </w:rPr>
              <w:t>Phuket/3073/2013 panaši padermė</w:t>
            </w:r>
          </w:p>
          <w:p w14:paraId="0BC42087" w14:textId="77777777" w:rsidR="00016584" w:rsidRPr="00F36161" w:rsidRDefault="00016584" w:rsidP="00EC376E">
            <w:pPr>
              <w:tabs>
                <w:tab w:val="left" w:pos="6804"/>
              </w:tabs>
              <w:suppressAutoHyphens/>
              <w:rPr>
                <w:color w:val="000000" w:themeColor="text1"/>
              </w:rPr>
            </w:pPr>
            <w:r w:rsidRPr="00F36161">
              <w:rPr>
                <w:color w:val="000000"/>
              </w:rPr>
              <w:t>(B/Phuket/3073/2013 laukinio tipo)</w:t>
            </w:r>
          </w:p>
        </w:tc>
        <w:tc>
          <w:tcPr>
            <w:tcW w:w="2268" w:type="dxa"/>
          </w:tcPr>
          <w:p w14:paraId="7E209A0E"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p w14:paraId="43C30212" w14:textId="77777777" w:rsidR="00016584" w:rsidRPr="00F36161" w:rsidRDefault="00016584" w:rsidP="00EC376E">
            <w:pPr>
              <w:tabs>
                <w:tab w:val="left" w:pos="6804"/>
              </w:tabs>
              <w:suppressAutoHyphens/>
              <w:jc w:val="both"/>
              <w:rPr>
                <w:color w:val="000000" w:themeColor="text1"/>
              </w:rPr>
            </w:pPr>
          </w:p>
          <w:p w14:paraId="2B335777"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016584" w:rsidRPr="00F36161" w14:paraId="02647AE5" w14:textId="77777777" w:rsidTr="00EC376E">
        <w:tc>
          <w:tcPr>
            <w:tcW w:w="7196" w:type="dxa"/>
          </w:tcPr>
          <w:p w14:paraId="3A21BB1B" w14:textId="77777777" w:rsidR="00016584" w:rsidRPr="00F36161" w:rsidRDefault="00016584" w:rsidP="00EC376E">
            <w:pPr>
              <w:tabs>
                <w:tab w:val="left" w:pos="6804"/>
              </w:tabs>
              <w:suppressAutoHyphens/>
              <w:jc w:val="both"/>
              <w:rPr>
                <w:color w:val="000000" w:themeColor="text1"/>
              </w:rPr>
            </w:pPr>
          </w:p>
        </w:tc>
        <w:tc>
          <w:tcPr>
            <w:tcW w:w="2268" w:type="dxa"/>
          </w:tcPr>
          <w:p w14:paraId="3B13D1CD" w14:textId="77777777" w:rsidR="00016584" w:rsidRPr="00F36161" w:rsidRDefault="00016584" w:rsidP="00EC376E">
            <w:pPr>
              <w:tabs>
                <w:tab w:val="left" w:pos="6804"/>
              </w:tabs>
              <w:suppressAutoHyphens/>
              <w:jc w:val="both"/>
              <w:rPr>
                <w:color w:val="000000" w:themeColor="text1"/>
              </w:rPr>
            </w:pPr>
            <w:r w:rsidRPr="00F36161">
              <w:rPr>
                <w:color w:val="000000" w:themeColor="text1"/>
              </w:rPr>
              <w:t>0,5</w:t>
            </w:r>
            <w:r>
              <w:rPr>
                <w:color w:val="000000" w:themeColor="text1"/>
              </w:rPr>
              <w:t> </w:t>
            </w:r>
            <w:r w:rsidRPr="00F36161">
              <w:rPr>
                <w:color w:val="000000" w:themeColor="text1"/>
              </w:rPr>
              <w:t>ml dozėje</w:t>
            </w:r>
          </w:p>
        </w:tc>
      </w:tr>
    </w:tbl>
    <w:p w14:paraId="63CB595D" w14:textId="77777777" w:rsidR="00016584" w:rsidRPr="002F343A" w:rsidRDefault="00016584" w:rsidP="00016584">
      <w:pPr>
        <w:tabs>
          <w:tab w:val="left" w:pos="9071"/>
        </w:tabs>
        <w:ind w:right="-1"/>
        <w:rPr>
          <w:b/>
          <w:color w:val="000000" w:themeColor="text1"/>
          <w:szCs w:val="22"/>
        </w:rPr>
      </w:pPr>
      <w:r w:rsidRPr="002F343A">
        <w:rPr>
          <w:b/>
          <w:color w:val="000000" w:themeColor="text1"/>
          <w:szCs w:val="22"/>
        </w:rPr>
        <w:t>*</w:t>
      </w:r>
      <w:r w:rsidRPr="002F343A">
        <w:rPr>
          <w:color w:val="000000" w:themeColor="text1"/>
          <w:szCs w:val="22"/>
        </w:rPr>
        <w:t xml:space="preserve"> išaugintas apvaisintuose vištų kiaušiniuose, iš sveikų vištų būrių.</w:t>
      </w:r>
    </w:p>
    <w:p w14:paraId="0B302B25" w14:textId="77777777" w:rsidR="00016584" w:rsidRPr="00F36161" w:rsidRDefault="00016584" w:rsidP="00016584">
      <w:pPr>
        <w:rPr>
          <w:color w:val="000000" w:themeColor="text1"/>
        </w:rPr>
      </w:pPr>
      <w:r w:rsidRPr="00F36161">
        <w:rPr>
          <w:color w:val="000000" w:themeColor="text1"/>
        </w:rPr>
        <w:t>** hemagliutininas.</w:t>
      </w:r>
    </w:p>
    <w:p w14:paraId="4CD101C0" w14:textId="77777777" w:rsidR="00786D50" w:rsidRPr="00F36161" w:rsidRDefault="00786D50" w:rsidP="00602864">
      <w:pPr>
        <w:tabs>
          <w:tab w:val="left" w:pos="9071"/>
        </w:tabs>
        <w:ind w:right="-1"/>
        <w:rPr>
          <w:color w:val="000000" w:themeColor="text1"/>
        </w:rPr>
      </w:pPr>
    </w:p>
    <w:p w14:paraId="093CF506" w14:textId="27A327ED" w:rsidR="00786D50" w:rsidRPr="00F36161" w:rsidRDefault="00786D50" w:rsidP="00602864">
      <w:pPr>
        <w:rPr>
          <w:color w:val="000000" w:themeColor="text1"/>
        </w:rPr>
      </w:pPr>
      <w:r w:rsidRPr="00F36161">
        <w:rPr>
          <w:color w:val="000000" w:themeColor="text1"/>
        </w:rPr>
        <w:t xml:space="preserve">Ši vakcina atitinka Pasaulinės sveikatos organizacijos (PSO) rekomendacijas Šiaurės pusrutuliui bei Europos Sąjungos nutarimą </w:t>
      </w:r>
      <w:r w:rsidR="00DF3173">
        <w:rPr>
          <w:color w:val="000000" w:themeColor="text1"/>
          <w:szCs w:val="22"/>
        </w:rPr>
        <w:t>202</w:t>
      </w:r>
      <w:r w:rsidR="009A27E8">
        <w:rPr>
          <w:color w:val="000000" w:themeColor="text1"/>
          <w:szCs w:val="22"/>
        </w:rPr>
        <w:t>5</w:t>
      </w:r>
      <w:r w:rsidR="00063B3D">
        <w:rPr>
          <w:color w:val="000000" w:themeColor="text1"/>
          <w:szCs w:val="22"/>
        </w:rPr>
        <w:t>/2026</w:t>
      </w:r>
      <w:r w:rsidR="00DC14AE" w:rsidRPr="00F36161">
        <w:rPr>
          <w:color w:val="000000" w:themeColor="text1"/>
        </w:rPr>
        <w:t> </w:t>
      </w:r>
      <w:r w:rsidRPr="00F36161">
        <w:rPr>
          <w:color w:val="000000" w:themeColor="text1"/>
        </w:rPr>
        <w:t>metų sezonui.</w:t>
      </w:r>
    </w:p>
    <w:p w14:paraId="0290AB98" w14:textId="77777777" w:rsidR="00786D50" w:rsidRPr="00F36161" w:rsidRDefault="00786D50" w:rsidP="00602864">
      <w:pPr>
        <w:rPr>
          <w:color w:val="000000" w:themeColor="text1"/>
        </w:rPr>
      </w:pPr>
    </w:p>
    <w:p w14:paraId="0313937B" w14:textId="77777777" w:rsidR="00786D50" w:rsidRPr="00F36161" w:rsidRDefault="00786D50" w:rsidP="00602864">
      <w:pPr>
        <w:rPr>
          <w:color w:val="000000" w:themeColor="text1"/>
        </w:rPr>
      </w:pPr>
      <w:r w:rsidRPr="00F36161">
        <w:rPr>
          <w:color w:val="000000" w:themeColor="text1"/>
        </w:rPr>
        <w:t>Visos pagalbinės medžiagos išvardytos 6.1 skyriuje.</w:t>
      </w:r>
    </w:p>
    <w:p w14:paraId="210D7E13" w14:textId="77777777" w:rsidR="00786D50" w:rsidRPr="00F36161" w:rsidRDefault="00786D50" w:rsidP="00602864">
      <w:pPr>
        <w:rPr>
          <w:color w:val="000000" w:themeColor="text1"/>
        </w:rPr>
      </w:pPr>
    </w:p>
    <w:p w14:paraId="1DAA65B5" w14:textId="77777777" w:rsidR="00786D50" w:rsidRPr="00F36161" w:rsidRDefault="00786D50" w:rsidP="00602864">
      <w:pPr>
        <w:rPr>
          <w:color w:val="000000" w:themeColor="text1"/>
        </w:rPr>
      </w:pPr>
      <w:r w:rsidRPr="00F36161">
        <w:rPr>
          <w:color w:val="000000" w:themeColor="text1"/>
        </w:rPr>
        <w:t>Influvac</w:t>
      </w:r>
      <w:r w:rsidR="00A634A5" w:rsidRPr="00F36161">
        <w:rPr>
          <w:color w:val="000000" w:themeColor="text1"/>
        </w:rPr>
        <w:t xml:space="preserve"> Tetra</w:t>
      </w:r>
      <w:r w:rsidRPr="00F36161">
        <w:rPr>
          <w:color w:val="000000" w:themeColor="text1"/>
        </w:rPr>
        <w:t xml:space="preserve"> sudėtyje gali būti kiaušinių (pvz., ovalbumino, vištų baltymų), formaldehido, cetiltrimetilamonio bromido, polisorbato 80</w:t>
      </w:r>
      <w:r w:rsidR="00A634A5" w:rsidRPr="00F36161">
        <w:rPr>
          <w:color w:val="000000" w:themeColor="text1"/>
        </w:rPr>
        <w:t> </w:t>
      </w:r>
      <w:r w:rsidRPr="00F36161">
        <w:rPr>
          <w:color w:val="000000" w:themeColor="text1"/>
        </w:rPr>
        <w:t>ar gentamicino, naudojamų gamybos proceso metu, pėdsakų (žr. 4.3</w:t>
      </w:r>
      <w:r w:rsidR="00A634A5" w:rsidRPr="00F36161">
        <w:rPr>
          <w:color w:val="000000" w:themeColor="text1"/>
        </w:rPr>
        <w:t> </w:t>
      </w:r>
      <w:r w:rsidRPr="00F36161">
        <w:rPr>
          <w:color w:val="000000" w:themeColor="text1"/>
        </w:rPr>
        <w:t>skyrių).</w:t>
      </w:r>
    </w:p>
    <w:p w14:paraId="2D0C958A" w14:textId="77777777" w:rsidR="00786D50" w:rsidRPr="00F36161" w:rsidRDefault="00786D50" w:rsidP="00602864">
      <w:pPr>
        <w:rPr>
          <w:color w:val="000000" w:themeColor="text1"/>
        </w:rPr>
      </w:pPr>
    </w:p>
    <w:p w14:paraId="56D19F3B" w14:textId="77777777" w:rsidR="00786D50" w:rsidRPr="00F36161" w:rsidRDefault="00786D50" w:rsidP="00602864">
      <w:pPr>
        <w:rPr>
          <w:color w:val="000000" w:themeColor="text1"/>
        </w:rPr>
      </w:pPr>
    </w:p>
    <w:p w14:paraId="42D67AF1" w14:textId="77777777" w:rsidR="00786D50" w:rsidRPr="00F36161" w:rsidRDefault="00786D50" w:rsidP="00602864">
      <w:pPr>
        <w:pStyle w:val="Antrat1"/>
        <w:rPr>
          <w:color w:val="000000" w:themeColor="text1"/>
        </w:rPr>
      </w:pPr>
      <w:r w:rsidRPr="00F36161">
        <w:rPr>
          <w:color w:val="000000" w:themeColor="text1"/>
        </w:rPr>
        <w:t>3.</w:t>
      </w:r>
      <w:r w:rsidRPr="00F36161">
        <w:rPr>
          <w:color w:val="000000" w:themeColor="text1"/>
        </w:rPr>
        <w:tab/>
        <w:t>FARMACINĖ FORMA</w:t>
      </w:r>
    </w:p>
    <w:p w14:paraId="39374798" w14:textId="77777777" w:rsidR="00786D50" w:rsidRPr="00F36161" w:rsidRDefault="00786D50" w:rsidP="00602864">
      <w:pPr>
        <w:rPr>
          <w:color w:val="000000" w:themeColor="text1"/>
        </w:rPr>
      </w:pPr>
    </w:p>
    <w:p w14:paraId="18C2561B" w14:textId="77777777" w:rsidR="00786D50" w:rsidRPr="00F36161" w:rsidRDefault="00786D50" w:rsidP="00602864">
      <w:pPr>
        <w:rPr>
          <w:color w:val="000000" w:themeColor="text1"/>
        </w:rPr>
      </w:pPr>
      <w:r w:rsidRPr="00F36161">
        <w:rPr>
          <w:color w:val="000000" w:themeColor="text1"/>
        </w:rPr>
        <w:t>Injekcinė suspensija užpildytame švirkšte.</w:t>
      </w:r>
    </w:p>
    <w:p w14:paraId="726E1303" w14:textId="0B07B701" w:rsidR="00786D50" w:rsidRPr="00F36161" w:rsidRDefault="00A06DC3" w:rsidP="00602864">
      <w:pPr>
        <w:rPr>
          <w:color w:val="000000" w:themeColor="text1"/>
        </w:rPr>
      </w:pPr>
      <w:r>
        <w:rPr>
          <w:color w:val="000000" w:themeColor="text1"/>
        </w:rPr>
        <w:t>B</w:t>
      </w:r>
      <w:r w:rsidR="00786D50" w:rsidRPr="00F36161">
        <w:rPr>
          <w:color w:val="000000" w:themeColor="text1"/>
        </w:rPr>
        <w:t>espalvi</w:t>
      </w:r>
      <w:r>
        <w:rPr>
          <w:color w:val="000000" w:themeColor="text1"/>
        </w:rPr>
        <w:t>s</w:t>
      </w:r>
      <w:r w:rsidR="00786D50" w:rsidRPr="00F36161">
        <w:rPr>
          <w:color w:val="000000" w:themeColor="text1"/>
        </w:rPr>
        <w:t>, skaidr</w:t>
      </w:r>
      <w:r>
        <w:rPr>
          <w:color w:val="000000" w:themeColor="text1"/>
        </w:rPr>
        <w:t>us</w:t>
      </w:r>
      <w:r w:rsidR="00786D50" w:rsidRPr="00F36161">
        <w:rPr>
          <w:color w:val="000000" w:themeColor="text1"/>
        </w:rPr>
        <w:t xml:space="preserve"> skys</w:t>
      </w:r>
      <w:r>
        <w:rPr>
          <w:color w:val="000000" w:themeColor="text1"/>
        </w:rPr>
        <w:t>tis</w:t>
      </w:r>
      <w:r w:rsidR="005C2114">
        <w:rPr>
          <w:color w:val="000000" w:themeColor="text1"/>
        </w:rPr>
        <w:t>.</w:t>
      </w:r>
    </w:p>
    <w:p w14:paraId="03DC45B1" w14:textId="77777777" w:rsidR="00786D50" w:rsidRPr="00F36161" w:rsidRDefault="00786D50" w:rsidP="00602864">
      <w:pPr>
        <w:rPr>
          <w:color w:val="000000" w:themeColor="text1"/>
        </w:rPr>
      </w:pPr>
    </w:p>
    <w:p w14:paraId="346A447C" w14:textId="77777777" w:rsidR="00786D50" w:rsidRPr="00F36161" w:rsidRDefault="00786D50" w:rsidP="00602864">
      <w:pPr>
        <w:rPr>
          <w:color w:val="000000" w:themeColor="text1"/>
        </w:rPr>
      </w:pPr>
    </w:p>
    <w:p w14:paraId="6BD210D3" w14:textId="292EC881" w:rsidR="00786D50" w:rsidRPr="00F36161" w:rsidRDefault="00786D50" w:rsidP="00A513B2">
      <w:pPr>
        <w:pStyle w:val="Antrat1"/>
        <w:tabs>
          <w:tab w:val="left" w:pos="720"/>
          <w:tab w:val="left" w:pos="1440"/>
          <w:tab w:val="left" w:pos="2160"/>
          <w:tab w:val="left" w:pos="2880"/>
          <w:tab w:val="left" w:pos="6408"/>
        </w:tabs>
        <w:rPr>
          <w:color w:val="000000" w:themeColor="text1"/>
        </w:rPr>
      </w:pPr>
      <w:r w:rsidRPr="00F36161">
        <w:rPr>
          <w:caps/>
          <w:color w:val="000000" w:themeColor="text1"/>
        </w:rPr>
        <w:t>4.</w:t>
      </w:r>
      <w:r w:rsidRPr="00F36161">
        <w:rPr>
          <w:caps/>
          <w:color w:val="000000" w:themeColor="text1"/>
        </w:rPr>
        <w:tab/>
      </w:r>
      <w:r w:rsidRPr="00F36161">
        <w:rPr>
          <w:color w:val="000000" w:themeColor="text1"/>
        </w:rPr>
        <w:t>KLINIKINĖ INFORMACIJA</w:t>
      </w:r>
      <w:r w:rsidR="00063B3D">
        <w:rPr>
          <w:color w:val="000000" w:themeColor="text1"/>
        </w:rPr>
        <w:tab/>
      </w:r>
    </w:p>
    <w:p w14:paraId="74DC6F4D" w14:textId="77777777" w:rsidR="00786D50" w:rsidRPr="00F36161" w:rsidRDefault="00786D50" w:rsidP="00602864">
      <w:pPr>
        <w:rPr>
          <w:color w:val="000000" w:themeColor="text1"/>
        </w:rPr>
      </w:pPr>
    </w:p>
    <w:p w14:paraId="47A6D887" w14:textId="77777777" w:rsidR="00786D50" w:rsidRPr="00F36161" w:rsidRDefault="00786D50" w:rsidP="00602864">
      <w:pPr>
        <w:pStyle w:val="Antrat2"/>
        <w:rPr>
          <w:color w:val="000000" w:themeColor="text1"/>
        </w:rPr>
      </w:pPr>
      <w:r w:rsidRPr="00F36161">
        <w:rPr>
          <w:color w:val="000000" w:themeColor="text1"/>
        </w:rPr>
        <w:t>4.1</w:t>
      </w:r>
      <w:r w:rsidRPr="00F36161">
        <w:rPr>
          <w:color w:val="000000" w:themeColor="text1"/>
        </w:rPr>
        <w:tab/>
        <w:t>Terapinės indikacijos</w:t>
      </w:r>
    </w:p>
    <w:p w14:paraId="66CDA11C" w14:textId="77777777" w:rsidR="00786D50" w:rsidRPr="00F36161" w:rsidRDefault="00786D50" w:rsidP="00602864">
      <w:pPr>
        <w:rPr>
          <w:color w:val="000000" w:themeColor="text1"/>
        </w:rPr>
      </w:pPr>
    </w:p>
    <w:p w14:paraId="79AAA8DA" w14:textId="77777777" w:rsidR="00786D50" w:rsidRPr="00F36161" w:rsidRDefault="00786D50" w:rsidP="00602864">
      <w:pPr>
        <w:rPr>
          <w:color w:val="000000" w:themeColor="text1"/>
        </w:rPr>
      </w:pPr>
      <w:r w:rsidRPr="00F36161">
        <w:rPr>
          <w:color w:val="000000" w:themeColor="text1"/>
        </w:rPr>
        <w:t>Gripo profilaktika, ypač jei yra didesnė šios ligos komplikacijų rizika.</w:t>
      </w:r>
    </w:p>
    <w:p w14:paraId="231CB2CD" w14:textId="77777777" w:rsidR="00786D50" w:rsidRPr="00F36161" w:rsidRDefault="00786D50" w:rsidP="00602864">
      <w:pPr>
        <w:rPr>
          <w:color w:val="000000" w:themeColor="text1"/>
        </w:rPr>
      </w:pPr>
    </w:p>
    <w:p w14:paraId="1F0422D7" w14:textId="3DC84436" w:rsidR="00786D50" w:rsidRPr="00F36161" w:rsidRDefault="00786D50" w:rsidP="00602864">
      <w:pPr>
        <w:rPr>
          <w:color w:val="000000" w:themeColor="text1"/>
        </w:rPr>
      </w:pPr>
      <w:r w:rsidRPr="00F36161">
        <w:rPr>
          <w:color w:val="000000" w:themeColor="text1"/>
        </w:rPr>
        <w:t>Influvac</w:t>
      </w:r>
      <w:r w:rsidR="00A634A5" w:rsidRPr="00F36161">
        <w:rPr>
          <w:color w:val="000000" w:themeColor="text1"/>
        </w:rPr>
        <w:t xml:space="preserve"> Tetra</w:t>
      </w:r>
      <w:r w:rsidRPr="00F36161">
        <w:rPr>
          <w:color w:val="000000" w:themeColor="text1"/>
        </w:rPr>
        <w:t xml:space="preserve"> yra skirtas suaugusiesiems ir </w:t>
      </w:r>
      <w:r w:rsidR="00226534">
        <w:rPr>
          <w:color w:val="000000" w:themeColor="text1"/>
        </w:rPr>
        <w:t>6</w:t>
      </w:r>
      <w:r w:rsidR="002B472C">
        <w:rPr>
          <w:color w:val="000000" w:themeColor="text1"/>
        </w:rPr>
        <w:t> m</w:t>
      </w:r>
      <w:r w:rsidR="00226534">
        <w:rPr>
          <w:color w:val="000000" w:themeColor="text1"/>
        </w:rPr>
        <w:t>ėnesių</w:t>
      </w:r>
      <w:r w:rsidR="002B472C">
        <w:rPr>
          <w:color w:val="000000" w:themeColor="text1"/>
        </w:rPr>
        <w:t xml:space="preserve"> bei vyresniems </w:t>
      </w:r>
      <w:r w:rsidRPr="00F36161">
        <w:rPr>
          <w:color w:val="000000" w:themeColor="text1"/>
        </w:rPr>
        <w:t>vaikams.</w:t>
      </w:r>
    </w:p>
    <w:p w14:paraId="7CB946B4" w14:textId="77777777" w:rsidR="00786D50" w:rsidRPr="00F36161" w:rsidRDefault="00786D50" w:rsidP="00602864">
      <w:pPr>
        <w:rPr>
          <w:color w:val="000000" w:themeColor="text1"/>
        </w:rPr>
      </w:pPr>
      <w:r w:rsidRPr="00F36161">
        <w:rPr>
          <w:color w:val="000000" w:themeColor="text1"/>
        </w:rPr>
        <w:t xml:space="preserve">Influvac </w:t>
      </w:r>
      <w:r w:rsidR="00A634A5" w:rsidRPr="00F36161">
        <w:rPr>
          <w:color w:val="000000" w:themeColor="text1"/>
        </w:rPr>
        <w:t xml:space="preserve">Tetra </w:t>
      </w:r>
      <w:r w:rsidRPr="00F36161">
        <w:rPr>
          <w:color w:val="000000" w:themeColor="text1"/>
        </w:rPr>
        <w:t>vartojimas turi būti paremtas oficialiomis rekomendacijomis.</w:t>
      </w:r>
    </w:p>
    <w:p w14:paraId="6ADA54DC" w14:textId="77777777" w:rsidR="00786D50" w:rsidRPr="00F36161" w:rsidRDefault="00786D50" w:rsidP="00602864">
      <w:pPr>
        <w:rPr>
          <w:color w:val="000000" w:themeColor="text1"/>
        </w:rPr>
      </w:pPr>
    </w:p>
    <w:p w14:paraId="54F6644C" w14:textId="77777777" w:rsidR="00786D50" w:rsidRPr="00F36161" w:rsidRDefault="00786D50" w:rsidP="00602864">
      <w:pPr>
        <w:pStyle w:val="Antrat2"/>
        <w:rPr>
          <w:color w:val="000000" w:themeColor="text1"/>
        </w:rPr>
      </w:pPr>
      <w:r w:rsidRPr="00F36161">
        <w:rPr>
          <w:color w:val="000000" w:themeColor="text1"/>
        </w:rPr>
        <w:t>4.2</w:t>
      </w:r>
      <w:r w:rsidRPr="00F36161">
        <w:rPr>
          <w:color w:val="000000" w:themeColor="text1"/>
        </w:rPr>
        <w:tab/>
        <w:t>Dozavimas ir vartojimo metodas</w:t>
      </w:r>
    </w:p>
    <w:p w14:paraId="0B729280" w14:textId="77777777" w:rsidR="00786D50" w:rsidRPr="00F36161" w:rsidRDefault="00786D50" w:rsidP="00602864">
      <w:pPr>
        <w:rPr>
          <w:color w:val="000000" w:themeColor="text1"/>
        </w:rPr>
      </w:pPr>
    </w:p>
    <w:p w14:paraId="456AF8A3" w14:textId="77777777" w:rsidR="00786D50" w:rsidRPr="00F36161" w:rsidRDefault="00786D50" w:rsidP="00602864">
      <w:pPr>
        <w:tabs>
          <w:tab w:val="left" w:pos="9071"/>
        </w:tabs>
        <w:ind w:right="-1"/>
        <w:rPr>
          <w:color w:val="000000" w:themeColor="text1"/>
          <w:u w:val="single"/>
        </w:rPr>
      </w:pPr>
      <w:r w:rsidRPr="00F36161">
        <w:rPr>
          <w:color w:val="000000" w:themeColor="text1"/>
          <w:u w:val="single"/>
        </w:rPr>
        <w:t>Dozavimas</w:t>
      </w:r>
    </w:p>
    <w:p w14:paraId="33D171A3" w14:textId="409A2F4A" w:rsidR="00786D50" w:rsidRPr="00F36161" w:rsidRDefault="00786D50" w:rsidP="00602864">
      <w:pPr>
        <w:tabs>
          <w:tab w:val="left" w:pos="9071"/>
        </w:tabs>
        <w:ind w:right="-1"/>
        <w:rPr>
          <w:color w:val="000000" w:themeColor="text1"/>
        </w:rPr>
      </w:pPr>
      <w:r w:rsidRPr="00F36161">
        <w:rPr>
          <w:color w:val="000000" w:themeColor="text1"/>
        </w:rPr>
        <w:t>Suaugusie</w:t>
      </w:r>
      <w:r w:rsidR="002B472C">
        <w:rPr>
          <w:color w:val="000000" w:themeColor="text1"/>
        </w:rPr>
        <w:t>sie</w:t>
      </w:r>
      <w:r w:rsidRPr="00F36161">
        <w:rPr>
          <w:color w:val="000000" w:themeColor="text1"/>
        </w:rPr>
        <w:t>ms: 0,5</w:t>
      </w:r>
      <w:r w:rsidR="001566D3">
        <w:rPr>
          <w:color w:val="000000" w:themeColor="text1"/>
        </w:rPr>
        <w:t> </w:t>
      </w:r>
      <w:r w:rsidRPr="00F36161">
        <w:rPr>
          <w:color w:val="000000" w:themeColor="text1"/>
        </w:rPr>
        <w:t>ml.</w:t>
      </w:r>
    </w:p>
    <w:p w14:paraId="05014DB0" w14:textId="77777777" w:rsidR="00786D50" w:rsidRPr="00F36161" w:rsidRDefault="00786D50" w:rsidP="00602864">
      <w:pPr>
        <w:tabs>
          <w:tab w:val="left" w:pos="9071"/>
        </w:tabs>
        <w:ind w:right="-1"/>
        <w:rPr>
          <w:color w:val="000000" w:themeColor="text1"/>
        </w:rPr>
      </w:pPr>
    </w:p>
    <w:p w14:paraId="1E0E19C1" w14:textId="77777777" w:rsidR="00786D50" w:rsidRPr="00F36161" w:rsidRDefault="00786D50" w:rsidP="00602864">
      <w:pPr>
        <w:tabs>
          <w:tab w:val="left" w:pos="9071"/>
        </w:tabs>
        <w:ind w:right="-1"/>
        <w:rPr>
          <w:i/>
          <w:color w:val="000000" w:themeColor="text1"/>
        </w:rPr>
      </w:pPr>
      <w:r w:rsidRPr="00F36161">
        <w:rPr>
          <w:i/>
          <w:color w:val="000000" w:themeColor="text1"/>
        </w:rPr>
        <w:t>Vaikų populiacija</w:t>
      </w:r>
    </w:p>
    <w:p w14:paraId="1DFEB929" w14:textId="46ED9E0A" w:rsidR="00786D50" w:rsidRPr="00F36161" w:rsidRDefault="00786D50" w:rsidP="00602864">
      <w:pPr>
        <w:tabs>
          <w:tab w:val="left" w:pos="9071"/>
        </w:tabs>
        <w:ind w:right="-1"/>
        <w:rPr>
          <w:color w:val="000000" w:themeColor="text1"/>
        </w:rPr>
      </w:pPr>
      <w:r w:rsidRPr="00F36161">
        <w:rPr>
          <w:color w:val="000000" w:themeColor="text1"/>
        </w:rPr>
        <w:t xml:space="preserve">Vaikams </w:t>
      </w:r>
      <w:r w:rsidR="00A634A5" w:rsidRPr="00F36161">
        <w:rPr>
          <w:color w:val="000000" w:themeColor="text1"/>
        </w:rPr>
        <w:t xml:space="preserve">nuo </w:t>
      </w:r>
      <w:r w:rsidR="00226534">
        <w:rPr>
          <w:color w:val="000000" w:themeColor="text1"/>
        </w:rPr>
        <w:t>6 mėnesių</w:t>
      </w:r>
      <w:r w:rsidR="00A634A5" w:rsidRPr="00F36161">
        <w:rPr>
          <w:color w:val="000000" w:themeColor="text1"/>
        </w:rPr>
        <w:t> iki 17 metų</w:t>
      </w:r>
      <w:r w:rsidRPr="00F36161">
        <w:rPr>
          <w:color w:val="000000" w:themeColor="text1"/>
        </w:rPr>
        <w:t>: 0,5</w:t>
      </w:r>
      <w:r w:rsidR="00775DA1" w:rsidRPr="00F36161">
        <w:rPr>
          <w:color w:val="000000" w:themeColor="text1"/>
        </w:rPr>
        <w:t> </w:t>
      </w:r>
      <w:r w:rsidRPr="00F36161">
        <w:rPr>
          <w:color w:val="000000" w:themeColor="text1"/>
        </w:rPr>
        <w:t>ml.</w:t>
      </w:r>
    </w:p>
    <w:p w14:paraId="50122EA3" w14:textId="7614F7BB" w:rsidR="00786D50" w:rsidRPr="00F36161" w:rsidRDefault="00A634A5" w:rsidP="00602864">
      <w:pPr>
        <w:tabs>
          <w:tab w:val="left" w:pos="9071"/>
        </w:tabs>
        <w:ind w:right="-1"/>
        <w:rPr>
          <w:color w:val="000000" w:themeColor="text1"/>
        </w:rPr>
      </w:pPr>
      <w:r w:rsidRPr="00F36161">
        <w:rPr>
          <w:color w:val="000000" w:themeColor="text1"/>
        </w:rPr>
        <w:t>Jaunesniems kaip 9 metų amžiaus a</w:t>
      </w:r>
      <w:r w:rsidR="00786D50" w:rsidRPr="00F36161">
        <w:rPr>
          <w:color w:val="000000" w:themeColor="text1"/>
        </w:rPr>
        <w:t xml:space="preserve">nksčiau </w:t>
      </w:r>
      <w:r w:rsidRPr="00F36161">
        <w:rPr>
          <w:color w:val="000000" w:themeColor="text1"/>
        </w:rPr>
        <w:t xml:space="preserve">sezonine gripo vakcina </w:t>
      </w:r>
      <w:r w:rsidR="00786D50" w:rsidRPr="00F36161">
        <w:rPr>
          <w:color w:val="000000" w:themeColor="text1"/>
        </w:rPr>
        <w:t>neskiepytiems vaikams</w:t>
      </w:r>
      <w:r w:rsidRPr="00F36161">
        <w:rPr>
          <w:color w:val="000000" w:themeColor="text1"/>
        </w:rPr>
        <w:t>: antrąją 0,5</w:t>
      </w:r>
      <w:r w:rsidR="001566D3">
        <w:rPr>
          <w:color w:val="000000" w:themeColor="text1"/>
        </w:rPr>
        <w:t> </w:t>
      </w:r>
      <w:r w:rsidRPr="00F36161">
        <w:rPr>
          <w:color w:val="000000" w:themeColor="text1"/>
        </w:rPr>
        <w:t>ml dozę galima</w:t>
      </w:r>
      <w:r w:rsidR="00786D50" w:rsidRPr="00F36161">
        <w:rPr>
          <w:color w:val="000000" w:themeColor="text1"/>
        </w:rPr>
        <w:t xml:space="preserve"> </w:t>
      </w:r>
      <w:r w:rsidRPr="00F36161">
        <w:rPr>
          <w:color w:val="000000" w:themeColor="text1"/>
        </w:rPr>
        <w:t xml:space="preserve">suleisti </w:t>
      </w:r>
      <w:r w:rsidR="00786D50" w:rsidRPr="00F36161">
        <w:rPr>
          <w:color w:val="000000" w:themeColor="text1"/>
        </w:rPr>
        <w:t>ne anksčiau kaip po 4</w:t>
      </w:r>
      <w:r w:rsidR="00775DA1" w:rsidRPr="00F36161">
        <w:rPr>
          <w:color w:val="000000" w:themeColor="text1"/>
        </w:rPr>
        <w:t> </w:t>
      </w:r>
      <w:r w:rsidR="00786D50" w:rsidRPr="00F36161">
        <w:rPr>
          <w:color w:val="000000" w:themeColor="text1"/>
        </w:rPr>
        <w:t>savaičių.</w:t>
      </w:r>
    </w:p>
    <w:p w14:paraId="64940DC3" w14:textId="77777777" w:rsidR="00786D50" w:rsidRPr="00F36161" w:rsidRDefault="00786D50" w:rsidP="00602864">
      <w:pPr>
        <w:rPr>
          <w:color w:val="000000" w:themeColor="text1"/>
        </w:rPr>
      </w:pPr>
    </w:p>
    <w:p w14:paraId="1EE0D6EC" w14:textId="7700DACF" w:rsidR="00786D50" w:rsidRPr="00F36161" w:rsidRDefault="00786D50" w:rsidP="00602864">
      <w:pPr>
        <w:rPr>
          <w:color w:val="000000" w:themeColor="text1"/>
        </w:rPr>
      </w:pPr>
      <w:r w:rsidRPr="00F36161">
        <w:rPr>
          <w:color w:val="000000" w:themeColor="text1"/>
        </w:rPr>
        <w:t xml:space="preserve">Jaunesni </w:t>
      </w:r>
      <w:r w:rsidR="00A634A5" w:rsidRPr="00F36161">
        <w:rPr>
          <w:color w:val="000000" w:themeColor="text1"/>
        </w:rPr>
        <w:t xml:space="preserve">kaip </w:t>
      </w:r>
      <w:r w:rsidR="00226534">
        <w:rPr>
          <w:color w:val="000000" w:themeColor="text1"/>
        </w:rPr>
        <w:t>6</w:t>
      </w:r>
      <w:r w:rsidR="00A634A5" w:rsidRPr="00F36161">
        <w:rPr>
          <w:color w:val="000000" w:themeColor="text1"/>
        </w:rPr>
        <w:t xml:space="preserve"> m</w:t>
      </w:r>
      <w:r w:rsidR="00226534">
        <w:rPr>
          <w:color w:val="000000" w:themeColor="text1"/>
        </w:rPr>
        <w:t>ėnesių</w:t>
      </w:r>
      <w:r w:rsidRPr="00F36161">
        <w:rPr>
          <w:color w:val="000000" w:themeColor="text1"/>
        </w:rPr>
        <w:t xml:space="preserve"> </w:t>
      </w:r>
      <w:r w:rsidR="00226534">
        <w:rPr>
          <w:color w:val="000000" w:themeColor="text1"/>
        </w:rPr>
        <w:t>kūdikiai</w:t>
      </w:r>
      <w:r w:rsidRPr="00F36161">
        <w:rPr>
          <w:color w:val="000000" w:themeColor="text1"/>
        </w:rPr>
        <w:t xml:space="preserve">: Influvac </w:t>
      </w:r>
      <w:r w:rsidR="00A634A5" w:rsidRPr="00F36161">
        <w:rPr>
          <w:color w:val="000000" w:themeColor="text1"/>
        </w:rPr>
        <w:t xml:space="preserve">Tetra </w:t>
      </w:r>
      <w:r w:rsidRPr="00F36161">
        <w:rPr>
          <w:color w:val="000000" w:themeColor="text1"/>
        </w:rPr>
        <w:t xml:space="preserve">saugumas ir veiksmingumas </w:t>
      </w:r>
      <w:r w:rsidR="00A634A5" w:rsidRPr="00F36161">
        <w:rPr>
          <w:color w:val="000000" w:themeColor="text1"/>
        </w:rPr>
        <w:t>nenustatytas</w:t>
      </w:r>
      <w:r w:rsidRPr="00F36161">
        <w:rPr>
          <w:color w:val="000000" w:themeColor="text1"/>
        </w:rPr>
        <w:t>.</w:t>
      </w:r>
    </w:p>
    <w:p w14:paraId="32A1D07C" w14:textId="77777777" w:rsidR="00786D50" w:rsidRPr="00F36161" w:rsidRDefault="00786D50" w:rsidP="00602864">
      <w:pPr>
        <w:rPr>
          <w:color w:val="000000" w:themeColor="text1"/>
        </w:rPr>
      </w:pPr>
    </w:p>
    <w:p w14:paraId="04C7FA18" w14:textId="77777777" w:rsidR="00786D50" w:rsidRPr="00F36161" w:rsidRDefault="00786D50" w:rsidP="00602864">
      <w:pPr>
        <w:rPr>
          <w:color w:val="000000" w:themeColor="text1"/>
          <w:u w:val="single"/>
        </w:rPr>
      </w:pPr>
      <w:r w:rsidRPr="00F36161">
        <w:rPr>
          <w:color w:val="000000" w:themeColor="text1"/>
          <w:u w:val="single"/>
        </w:rPr>
        <w:t>Vartojimo metodas</w:t>
      </w:r>
    </w:p>
    <w:p w14:paraId="06D2246B" w14:textId="77777777" w:rsidR="00786D50" w:rsidRPr="00F36161" w:rsidRDefault="00786D50" w:rsidP="00602864">
      <w:pPr>
        <w:rPr>
          <w:color w:val="000000" w:themeColor="text1"/>
        </w:rPr>
      </w:pPr>
      <w:r w:rsidRPr="00F36161">
        <w:rPr>
          <w:color w:val="000000" w:themeColor="text1"/>
        </w:rPr>
        <w:t>Imunizuojant skiepų dozę reik</w:t>
      </w:r>
      <w:r w:rsidR="002F343A">
        <w:rPr>
          <w:color w:val="000000" w:themeColor="text1"/>
        </w:rPr>
        <w:t>ia</w:t>
      </w:r>
      <w:r w:rsidRPr="00F36161">
        <w:rPr>
          <w:color w:val="000000" w:themeColor="text1"/>
        </w:rPr>
        <w:t xml:space="preserve"> suleisti į raumenis arba giliai po oda.</w:t>
      </w:r>
    </w:p>
    <w:p w14:paraId="46CBCB1A" w14:textId="5D933E47" w:rsidR="00786D50" w:rsidRPr="007C2CA6" w:rsidRDefault="00751E8C" w:rsidP="00602864">
      <w:pPr>
        <w:rPr>
          <w:rFonts w:eastAsia="ArialMT"/>
          <w:lang w:eastAsia="en-US"/>
        </w:rPr>
      </w:pPr>
      <w:r>
        <w:rPr>
          <w:rFonts w:eastAsia="ArialMT"/>
          <w:lang w:eastAsia="en-US"/>
        </w:rPr>
        <w:t>Tinkamiausios vietos injekcijai į raumenis</w:t>
      </w:r>
      <w:r w:rsidR="00226534" w:rsidRPr="007C2CA6">
        <w:rPr>
          <w:rFonts w:eastAsia="ArialMT"/>
          <w:lang w:eastAsia="en-US"/>
        </w:rPr>
        <w:t xml:space="preserve"> 6-35 m</w:t>
      </w:r>
      <w:r w:rsidR="00226534">
        <w:rPr>
          <w:rFonts w:eastAsia="ArialMT"/>
          <w:lang w:eastAsia="en-US"/>
        </w:rPr>
        <w:t>ėnesių vaikams</w:t>
      </w:r>
      <w:r w:rsidR="00226534" w:rsidRPr="007C2CA6">
        <w:rPr>
          <w:rFonts w:eastAsia="ArialMT"/>
          <w:lang w:eastAsia="en-US"/>
        </w:rPr>
        <w:t xml:space="preserve"> </w:t>
      </w:r>
      <w:r w:rsidR="00680B90">
        <w:rPr>
          <w:rFonts w:eastAsia="ArialMT"/>
          <w:lang w:eastAsia="en-US"/>
        </w:rPr>
        <w:t>yra</w:t>
      </w:r>
      <w:r w:rsidR="00226534" w:rsidRPr="007C2CA6">
        <w:rPr>
          <w:rFonts w:eastAsia="ArialMT"/>
          <w:lang w:eastAsia="en-US"/>
        </w:rPr>
        <w:t xml:space="preserve"> </w:t>
      </w:r>
      <w:r w:rsidR="00226534">
        <w:rPr>
          <w:rFonts w:eastAsia="Times New Roman"/>
        </w:rPr>
        <w:t>priekin</w:t>
      </w:r>
      <w:r w:rsidR="00680B90">
        <w:rPr>
          <w:rFonts w:eastAsia="Times New Roman"/>
        </w:rPr>
        <w:t>ė</w:t>
      </w:r>
      <w:r w:rsidR="00226534">
        <w:rPr>
          <w:rFonts w:eastAsia="Times New Roman"/>
        </w:rPr>
        <w:t xml:space="preserve"> šonin</w:t>
      </w:r>
      <w:r w:rsidR="00680B90">
        <w:rPr>
          <w:rFonts w:eastAsia="Times New Roman"/>
        </w:rPr>
        <w:t>ė</w:t>
      </w:r>
      <w:r w:rsidR="00226534">
        <w:rPr>
          <w:rFonts w:eastAsia="Times New Roman"/>
        </w:rPr>
        <w:t xml:space="preserve"> šlaunies dal</w:t>
      </w:r>
      <w:r w:rsidR="00680B90">
        <w:rPr>
          <w:rFonts w:eastAsia="Times New Roman"/>
        </w:rPr>
        <w:t>is</w:t>
      </w:r>
      <w:r w:rsidR="00226534" w:rsidRPr="007C2CA6">
        <w:rPr>
          <w:rFonts w:eastAsia="ArialMT"/>
          <w:lang w:eastAsia="en-US"/>
        </w:rPr>
        <w:t xml:space="preserve"> (arba deltin</w:t>
      </w:r>
      <w:r w:rsidR="00680B90">
        <w:rPr>
          <w:rFonts w:eastAsia="ArialMT"/>
          <w:lang w:eastAsia="en-US"/>
        </w:rPr>
        <w:t>is</w:t>
      </w:r>
      <w:r w:rsidR="00226534" w:rsidRPr="007C2CA6">
        <w:rPr>
          <w:rFonts w:eastAsia="ArialMT"/>
          <w:lang w:eastAsia="en-US"/>
        </w:rPr>
        <w:t xml:space="preserve"> raum</w:t>
      </w:r>
      <w:r w:rsidR="00680B90">
        <w:rPr>
          <w:rFonts w:eastAsia="ArialMT"/>
          <w:lang w:eastAsia="en-US"/>
        </w:rPr>
        <w:t>uo</w:t>
      </w:r>
      <w:r w:rsidR="00226534" w:rsidRPr="007C2CA6">
        <w:rPr>
          <w:rFonts w:eastAsia="ArialMT"/>
          <w:lang w:eastAsia="en-US"/>
        </w:rPr>
        <w:t>, jei raumen</w:t>
      </w:r>
      <w:r w:rsidR="00680B90">
        <w:rPr>
          <w:rFonts w:eastAsia="ArialMT"/>
          <w:lang w:eastAsia="en-US"/>
        </w:rPr>
        <w:t>s</w:t>
      </w:r>
      <w:r w:rsidR="00226534" w:rsidRPr="007C2CA6">
        <w:rPr>
          <w:rFonts w:eastAsia="ArialMT"/>
          <w:lang w:eastAsia="en-US"/>
        </w:rPr>
        <w:t xml:space="preserve"> masė pakankama) arba į deltin</w:t>
      </w:r>
      <w:r w:rsidR="00016F47">
        <w:rPr>
          <w:rFonts w:eastAsia="ArialMT"/>
          <w:lang w:eastAsia="en-US"/>
        </w:rPr>
        <w:t>is</w:t>
      </w:r>
      <w:r w:rsidR="00226534" w:rsidRPr="007C2CA6">
        <w:rPr>
          <w:rFonts w:eastAsia="ArialMT"/>
          <w:lang w:eastAsia="en-US"/>
        </w:rPr>
        <w:t xml:space="preserve"> raum</w:t>
      </w:r>
      <w:r w:rsidR="00016F47">
        <w:rPr>
          <w:rFonts w:eastAsia="ArialMT"/>
          <w:lang w:eastAsia="en-US"/>
        </w:rPr>
        <w:t>uo</w:t>
      </w:r>
      <w:r w:rsidR="00226534" w:rsidRPr="007C2CA6">
        <w:rPr>
          <w:rFonts w:eastAsia="ArialMT"/>
          <w:lang w:eastAsia="en-US"/>
        </w:rPr>
        <w:t xml:space="preserve"> vaikams nuo 36 mėnesių ir suaugusiesiems.</w:t>
      </w:r>
    </w:p>
    <w:p w14:paraId="52C5F8A7" w14:textId="77777777" w:rsidR="00226534" w:rsidRPr="00F36161" w:rsidRDefault="00226534" w:rsidP="00602864">
      <w:pPr>
        <w:rPr>
          <w:color w:val="000000" w:themeColor="text1"/>
        </w:rPr>
      </w:pPr>
    </w:p>
    <w:p w14:paraId="133B810F" w14:textId="77777777" w:rsidR="00786D50" w:rsidRPr="00F36161" w:rsidRDefault="00786D50" w:rsidP="00602864">
      <w:pPr>
        <w:rPr>
          <w:color w:val="000000" w:themeColor="text1"/>
        </w:rPr>
      </w:pPr>
      <w:r w:rsidRPr="00F36161">
        <w:rPr>
          <w:color w:val="000000" w:themeColor="text1"/>
        </w:rPr>
        <w:t>Atsargumo priemonių reikia imtis prieš ruošiant ar vartojant vaistinį preparatą:</w:t>
      </w:r>
    </w:p>
    <w:p w14:paraId="6CD2E367" w14:textId="77777777" w:rsidR="00786D50" w:rsidRPr="00F36161" w:rsidRDefault="00786D50" w:rsidP="00602864">
      <w:pPr>
        <w:rPr>
          <w:color w:val="000000" w:themeColor="text1"/>
        </w:rPr>
      </w:pPr>
      <w:r w:rsidRPr="00F36161">
        <w:rPr>
          <w:color w:val="000000" w:themeColor="text1"/>
        </w:rPr>
        <w:t>Prieš vaistinio preparato vartojimą jo paruošimo instrukcijas žiūrėkite 6.6</w:t>
      </w:r>
      <w:r w:rsidR="00A634A5" w:rsidRPr="00F36161">
        <w:rPr>
          <w:color w:val="000000" w:themeColor="text1"/>
        </w:rPr>
        <w:t> </w:t>
      </w:r>
      <w:r w:rsidRPr="00F36161">
        <w:rPr>
          <w:color w:val="000000" w:themeColor="text1"/>
        </w:rPr>
        <w:t>skyriuje.</w:t>
      </w:r>
    </w:p>
    <w:p w14:paraId="716AE724" w14:textId="77777777" w:rsidR="00786D50" w:rsidRPr="00F36161" w:rsidRDefault="00786D50" w:rsidP="00602864">
      <w:pPr>
        <w:rPr>
          <w:color w:val="000000" w:themeColor="text1"/>
        </w:rPr>
      </w:pPr>
    </w:p>
    <w:p w14:paraId="2D3252AE" w14:textId="77777777" w:rsidR="00786D50" w:rsidRPr="00F36161" w:rsidRDefault="00786D50" w:rsidP="00602864">
      <w:pPr>
        <w:pStyle w:val="Antrat2"/>
        <w:rPr>
          <w:color w:val="000000" w:themeColor="text1"/>
        </w:rPr>
      </w:pPr>
      <w:r w:rsidRPr="00F36161">
        <w:rPr>
          <w:color w:val="000000" w:themeColor="text1"/>
        </w:rPr>
        <w:t>4.3</w:t>
      </w:r>
      <w:r w:rsidRPr="00F36161">
        <w:rPr>
          <w:color w:val="000000" w:themeColor="text1"/>
        </w:rPr>
        <w:tab/>
        <w:t>Kontraindikacijos</w:t>
      </w:r>
    </w:p>
    <w:p w14:paraId="7E9AA7C3" w14:textId="77777777" w:rsidR="00786D50" w:rsidRPr="00F36161" w:rsidRDefault="00786D50" w:rsidP="00602864">
      <w:pPr>
        <w:rPr>
          <w:color w:val="000000" w:themeColor="text1"/>
        </w:rPr>
      </w:pPr>
    </w:p>
    <w:p w14:paraId="0E22D9C8" w14:textId="0818DFC6" w:rsidR="00786D50" w:rsidRPr="00F36161" w:rsidRDefault="00786D50" w:rsidP="00602864">
      <w:pPr>
        <w:rPr>
          <w:color w:val="000000" w:themeColor="text1"/>
        </w:rPr>
      </w:pPr>
      <w:r w:rsidRPr="00F36161">
        <w:rPr>
          <w:color w:val="000000" w:themeColor="text1"/>
        </w:rPr>
        <w:t>Padidėjęs jautrumas veikliosioms arba bet kuriai 6.1</w:t>
      </w:r>
      <w:r w:rsidR="00A634A5" w:rsidRPr="00F36161">
        <w:rPr>
          <w:color w:val="000000" w:themeColor="text1"/>
        </w:rPr>
        <w:t> </w:t>
      </w:r>
      <w:r w:rsidRPr="00F36161">
        <w:rPr>
          <w:color w:val="000000" w:themeColor="text1"/>
        </w:rPr>
        <w:t>skyriuje nurodytai pagalbinei medžiagai</w:t>
      </w:r>
      <w:r w:rsidR="00A13E40">
        <w:rPr>
          <w:color w:val="000000" w:themeColor="text1"/>
        </w:rPr>
        <w:t xml:space="preserve"> ar bet kokiam komponentui,</w:t>
      </w:r>
      <w:r w:rsidRPr="00F36161">
        <w:rPr>
          <w:color w:val="000000" w:themeColor="text1"/>
        </w:rPr>
        <w:t xml:space="preserve"> kurio gali būti labai maži kiekiai, pvz., kiaušiniams (ovalbuminui, vištos baltymui), formaldehidui, cetiltrimetilamonio bromidui, </w:t>
      </w:r>
      <w:bookmarkStart w:id="1" w:name="OLE_LINK2"/>
      <w:bookmarkStart w:id="2" w:name="OLE_LINK1"/>
      <w:r w:rsidRPr="00F36161">
        <w:rPr>
          <w:color w:val="000000" w:themeColor="text1"/>
        </w:rPr>
        <w:t xml:space="preserve">polisorbatui </w:t>
      </w:r>
      <w:bookmarkEnd w:id="1"/>
      <w:bookmarkEnd w:id="2"/>
      <w:r w:rsidRPr="00F36161">
        <w:rPr>
          <w:color w:val="000000" w:themeColor="text1"/>
        </w:rPr>
        <w:t>80</w:t>
      </w:r>
      <w:r w:rsidR="00A634A5" w:rsidRPr="00F36161">
        <w:rPr>
          <w:color w:val="000000" w:themeColor="text1"/>
        </w:rPr>
        <w:t> </w:t>
      </w:r>
      <w:r w:rsidRPr="00F36161">
        <w:rPr>
          <w:color w:val="000000" w:themeColor="text1"/>
        </w:rPr>
        <w:t>ar gentamicinui.</w:t>
      </w:r>
    </w:p>
    <w:p w14:paraId="6A097D88" w14:textId="77777777" w:rsidR="00786D50" w:rsidRPr="00F36161" w:rsidRDefault="00786D50" w:rsidP="00602864">
      <w:pPr>
        <w:rPr>
          <w:color w:val="000000" w:themeColor="text1"/>
        </w:rPr>
      </w:pPr>
      <w:r w:rsidRPr="00F36161">
        <w:rPr>
          <w:color w:val="000000" w:themeColor="text1"/>
        </w:rPr>
        <w:t xml:space="preserve">Skiepijimą reikėtų atidėti </w:t>
      </w:r>
      <w:r w:rsidR="00A634A5" w:rsidRPr="00F36161">
        <w:rPr>
          <w:color w:val="000000" w:themeColor="text1"/>
        </w:rPr>
        <w:t xml:space="preserve">karščiuojantiems ar </w:t>
      </w:r>
      <w:r w:rsidRPr="00F36161">
        <w:rPr>
          <w:color w:val="000000" w:themeColor="text1"/>
        </w:rPr>
        <w:t>sergantiems ūmine infekcine liga</w:t>
      </w:r>
      <w:r w:rsidR="00A634A5" w:rsidRPr="00F36161">
        <w:rPr>
          <w:color w:val="000000" w:themeColor="text1"/>
        </w:rPr>
        <w:t xml:space="preserve"> pacientams</w:t>
      </w:r>
      <w:r w:rsidRPr="00F36161">
        <w:rPr>
          <w:color w:val="000000" w:themeColor="text1"/>
        </w:rPr>
        <w:t>.</w:t>
      </w:r>
    </w:p>
    <w:p w14:paraId="0921CD3C" w14:textId="77777777" w:rsidR="00786D50" w:rsidRPr="00F36161" w:rsidRDefault="00786D50" w:rsidP="00602864">
      <w:pPr>
        <w:rPr>
          <w:color w:val="000000" w:themeColor="text1"/>
        </w:rPr>
      </w:pPr>
    </w:p>
    <w:p w14:paraId="70CB2FD1" w14:textId="77777777" w:rsidR="00786D50" w:rsidRPr="00F36161" w:rsidRDefault="00786D50" w:rsidP="00602864">
      <w:pPr>
        <w:pStyle w:val="Antrat2"/>
        <w:rPr>
          <w:color w:val="000000" w:themeColor="text1"/>
        </w:rPr>
      </w:pPr>
      <w:r w:rsidRPr="00F36161">
        <w:rPr>
          <w:color w:val="000000" w:themeColor="text1"/>
        </w:rPr>
        <w:t>4.4</w:t>
      </w:r>
      <w:r w:rsidRPr="00F36161">
        <w:rPr>
          <w:color w:val="000000" w:themeColor="text1"/>
        </w:rPr>
        <w:tab/>
        <w:t>Specialūs įspėjimai ir atsargumo priemonės</w:t>
      </w:r>
    </w:p>
    <w:p w14:paraId="3DF64788" w14:textId="77777777" w:rsidR="00786D50" w:rsidRDefault="00786D50" w:rsidP="00602864">
      <w:pPr>
        <w:rPr>
          <w:color w:val="000000" w:themeColor="text1"/>
        </w:rPr>
      </w:pPr>
    </w:p>
    <w:p w14:paraId="0BD01611" w14:textId="77777777" w:rsidR="00226534" w:rsidRPr="00F21FE2" w:rsidRDefault="00226534" w:rsidP="00226534">
      <w:r w:rsidRPr="001F0B9B">
        <w:rPr>
          <w:u w:val="single"/>
        </w:rPr>
        <w:t>Atsekamumas</w:t>
      </w:r>
    </w:p>
    <w:p w14:paraId="7F346809" w14:textId="48EB45BE" w:rsidR="00226534" w:rsidRDefault="00226534" w:rsidP="00226534">
      <w:pPr>
        <w:rPr>
          <w:color w:val="000000" w:themeColor="text1"/>
        </w:rPr>
      </w:pPr>
      <w:r w:rsidRPr="00F21FE2">
        <w:t>Siekiant pagerinti biologinių vaistinių preparatų atsekamumą, reikia aiškiai užrašyti paskirto vaistinio preparato pavadinimą ir serijos numerį.</w:t>
      </w:r>
    </w:p>
    <w:p w14:paraId="18882F30" w14:textId="77777777" w:rsidR="00226534" w:rsidRPr="00F36161" w:rsidRDefault="00226534" w:rsidP="00602864">
      <w:pPr>
        <w:rPr>
          <w:color w:val="000000" w:themeColor="text1"/>
        </w:rPr>
      </w:pPr>
    </w:p>
    <w:p w14:paraId="2C2307BF" w14:textId="77777777" w:rsidR="00786D50" w:rsidRPr="00F36161" w:rsidRDefault="00786D50" w:rsidP="00602864">
      <w:pPr>
        <w:rPr>
          <w:color w:val="000000" w:themeColor="text1"/>
        </w:rPr>
      </w:pPr>
      <w:r w:rsidRPr="00F36161">
        <w:rPr>
          <w:color w:val="000000" w:themeColor="text1"/>
        </w:rPr>
        <w:t xml:space="preserve">Kadangi vakcina, kaip ir visos </w:t>
      </w:r>
      <w:r w:rsidR="007D2589" w:rsidRPr="00F36161">
        <w:rPr>
          <w:color w:val="000000" w:themeColor="text1"/>
        </w:rPr>
        <w:t xml:space="preserve">leidžiamos </w:t>
      </w:r>
      <w:r w:rsidRPr="00F36161">
        <w:rPr>
          <w:color w:val="000000" w:themeColor="text1"/>
        </w:rPr>
        <w:t>vakcinos, gali sukelti anafilaksinę reakciją, visada turi būti paruoštos vartoti reikiamo medikamentinio gydymo bei nuolatinio stebėjimo priemonės.</w:t>
      </w:r>
    </w:p>
    <w:p w14:paraId="56ECEDF9" w14:textId="77777777" w:rsidR="00786D50" w:rsidRPr="00F36161" w:rsidRDefault="00786D50" w:rsidP="00602864">
      <w:pPr>
        <w:rPr>
          <w:b/>
          <w:color w:val="000000" w:themeColor="text1"/>
        </w:rPr>
      </w:pPr>
    </w:p>
    <w:p w14:paraId="5A723D27" w14:textId="77777777" w:rsidR="00786D50" w:rsidRPr="00F36161" w:rsidRDefault="00786D50" w:rsidP="00602864">
      <w:pPr>
        <w:rPr>
          <w:color w:val="000000" w:themeColor="text1"/>
        </w:rPr>
      </w:pPr>
      <w:r w:rsidRPr="00F36161">
        <w:rPr>
          <w:color w:val="000000" w:themeColor="text1"/>
        </w:rPr>
        <w:t>Influvac</w:t>
      </w:r>
      <w:r w:rsidR="007D2589" w:rsidRPr="00F36161">
        <w:rPr>
          <w:color w:val="000000" w:themeColor="text1"/>
        </w:rPr>
        <w:t xml:space="preserve"> Tetra</w:t>
      </w:r>
      <w:r w:rsidRPr="00F36161">
        <w:rPr>
          <w:color w:val="000000" w:themeColor="text1"/>
        </w:rPr>
        <w:t xml:space="preserve"> jokiomis aplinkybėmis negalima </w:t>
      </w:r>
      <w:r w:rsidR="007D2589" w:rsidRPr="00F36161">
        <w:rPr>
          <w:color w:val="000000" w:themeColor="text1"/>
        </w:rPr>
        <w:t xml:space="preserve">leisti </w:t>
      </w:r>
      <w:r w:rsidRPr="00F36161">
        <w:rPr>
          <w:color w:val="000000" w:themeColor="text1"/>
        </w:rPr>
        <w:t>į kraujagyslę.</w:t>
      </w:r>
    </w:p>
    <w:p w14:paraId="6BA0D6E2" w14:textId="77777777" w:rsidR="00786D50" w:rsidRDefault="00786D50" w:rsidP="00602864">
      <w:pPr>
        <w:rPr>
          <w:color w:val="000000" w:themeColor="text1"/>
        </w:rPr>
      </w:pPr>
    </w:p>
    <w:p w14:paraId="70C2FF97" w14:textId="424CD2CB" w:rsidR="008E5E11" w:rsidRDefault="008E5E11" w:rsidP="00602864">
      <w:pPr>
        <w:rPr>
          <w:rFonts w:eastAsia="ArialMT"/>
        </w:rPr>
      </w:pPr>
      <w:r>
        <w:rPr>
          <w:rFonts w:eastAsia="ArialMT"/>
        </w:rPr>
        <w:t>Kaip ir kitų į raumenis vart</w:t>
      </w:r>
      <w:r w:rsidR="0003035F">
        <w:rPr>
          <w:rFonts w:eastAsia="ArialMT"/>
        </w:rPr>
        <w:t>ojamų vakcinų atveju, Influvac T</w:t>
      </w:r>
      <w:r>
        <w:rPr>
          <w:rFonts w:eastAsia="ArialMT"/>
        </w:rPr>
        <w:t>etra reikia vartoti atsargiai asmenims, kuriems yra trombocitopenija ar koks nors kitas koaguliacijos sutrikimas, nes šiems asmenims po vaistinio preparato vartojimo į raumenis gali prasidėti kraujavimas.</w:t>
      </w:r>
    </w:p>
    <w:p w14:paraId="355AAE59" w14:textId="77777777" w:rsidR="008E5E11" w:rsidRPr="00F36161" w:rsidRDefault="008E5E11" w:rsidP="00602864">
      <w:pPr>
        <w:rPr>
          <w:color w:val="000000" w:themeColor="text1"/>
        </w:rPr>
      </w:pPr>
    </w:p>
    <w:p w14:paraId="14609484" w14:textId="64F912A6" w:rsidR="00786D50" w:rsidRPr="00F36161" w:rsidRDefault="00786D50" w:rsidP="00602864">
      <w:r w:rsidRPr="00F36161">
        <w:t>Reakcijos susijusios su nerimu, įskaitant vazovagalinę reakciją (sinkop</w:t>
      </w:r>
      <w:r w:rsidR="002B472C">
        <w:t>ę</w:t>
      </w:r>
      <w:r w:rsidRPr="00F36161">
        <w:t>), hiperventiliaciją ar reakcijos susijusios su stresu gali pasireikšti po arba netgi prieš bet kokią vakcinaciją kaip psichogeninis atsakas į adatos dūrį</w:t>
      </w:r>
      <w:r w:rsidR="007D2589" w:rsidRPr="00F36161">
        <w:t xml:space="preserve"> </w:t>
      </w:r>
      <w:r w:rsidR="009C1544">
        <w:t>(</w:t>
      </w:r>
      <w:r w:rsidRPr="00F36161">
        <w:t>injekciją</w:t>
      </w:r>
      <w:r w:rsidR="009C1544">
        <w:t>)</w:t>
      </w:r>
      <w:r w:rsidRPr="00F36161">
        <w:t xml:space="preserve">. Tai gali sukelti kelis neurologinius simptomus, pavyzdžiui, trumpalaikį regėjimo sutrikimą, paresteziją ir toninius-kloninius </w:t>
      </w:r>
      <w:r w:rsidR="007D2589" w:rsidRPr="00F36161">
        <w:t xml:space="preserve">galūnių </w:t>
      </w:r>
      <w:r w:rsidRPr="00F36161">
        <w:t xml:space="preserve">traukulius atsigavimo metu. Svarbu, kad </w:t>
      </w:r>
      <w:r w:rsidR="007D2589" w:rsidRPr="00F36161">
        <w:t>būtų nustatytos procedūros, kaip</w:t>
      </w:r>
      <w:r w:rsidRPr="00F36161">
        <w:t xml:space="preserve"> išvengt</w:t>
      </w:r>
      <w:r w:rsidR="007D2589" w:rsidRPr="00F36161">
        <w:t>i</w:t>
      </w:r>
      <w:r w:rsidRPr="00F36161">
        <w:t xml:space="preserve"> sužalojimų</w:t>
      </w:r>
      <w:r w:rsidR="007D2589" w:rsidRPr="00F36161">
        <w:t>, jei pacientas alpsta</w:t>
      </w:r>
      <w:r w:rsidRPr="00F36161">
        <w:t>.</w:t>
      </w:r>
    </w:p>
    <w:p w14:paraId="582E3B88" w14:textId="77777777" w:rsidR="00786D50" w:rsidRDefault="00786D50" w:rsidP="00602864">
      <w:pPr>
        <w:rPr>
          <w:color w:val="000000" w:themeColor="text1"/>
        </w:rPr>
      </w:pPr>
    </w:p>
    <w:p w14:paraId="7E082263" w14:textId="0FA94B3E" w:rsidR="008E5E11" w:rsidRPr="0063580C" w:rsidRDefault="0003035F" w:rsidP="008E5E11">
      <w:pPr>
        <w:autoSpaceDE w:val="0"/>
        <w:autoSpaceDN w:val="0"/>
        <w:adjustRightInd w:val="0"/>
        <w:spacing w:after="120"/>
        <w:rPr>
          <w:rFonts w:eastAsia="ArialMT"/>
        </w:rPr>
      </w:pPr>
      <w:bookmarkStart w:id="3" w:name="_Hlk21422113"/>
      <w:r>
        <w:rPr>
          <w:rFonts w:eastAsia="ArialMT"/>
        </w:rPr>
        <w:t>Influvac T</w:t>
      </w:r>
      <w:r w:rsidR="00890414">
        <w:rPr>
          <w:rFonts w:eastAsia="ArialMT"/>
        </w:rPr>
        <w:t>etra nėra veiksmingas prieš visas įmanomas gripo viruso padermes</w:t>
      </w:r>
      <w:r w:rsidR="008E5E11" w:rsidRPr="0063580C">
        <w:rPr>
          <w:rFonts w:eastAsia="ArialMT"/>
        </w:rPr>
        <w:t>.</w:t>
      </w:r>
      <w:r w:rsidR="00890414">
        <w:rPr>
          <w:rFonts w:eastAsia="ArialMT"/>
        </w:rPr>
        <w:t xml:space="preserve"> </w:t>
      </w:r>
      <w:r>
        <w:rPr>
          <w:rFonts w:eastAsia="ArialMT"/>
        </w:rPr>
        <w:t>Influvac T</w:t>
      </w:r>
      <w:r w:rsidR="00890414">
        <w:rPr>
          <w:rFonts w:eastAsia="ArialMT"/>
        </w:rPr>
        <w:t>etra</w:t>
      </w:r>
      <w:r w:rsidR="008E5E11" w:rsidRPr="0063580C">
        <w:rPr>
          <w:rFonts w:eastAsia="ArialMT"/>
        </w:rPr>
        <w:t xml:space="preserve"> </w:t>
      </w:r>
      <w:r w:rsidR="00890414">
        <w:rPr>
          <w:rFonts w:eastAsia="ArialMT"/>
        </w:rPr>
        <w:t>skirtas apsaugoti nuo tų viruso padermių, iš kurių pagaminta vakcina, ir glaudžiai susijusių padermių.</w:t>
      </w:r>
    </w:p>
    <w:p w14:paraId="191C30D8" w14:textId="0606A9A6" w:rsidR="008E5E11" w:rsidRPr="00890414" w:rsidRDefault="00180563" w:rsidP="00890414">
      <w:pPr>
        <w:pStyle w:val="Default"/>
        <w:spacing w:after="120"/>
        <w:rPr>
          <w:rFonts w:eastAsia="ArialMT"/>
          <w:sz w:val="22"/>
          <w:szCs w:val="22"/>
        </w:rPr>
      </w:pPr>
      <w:r>
        <w:rPr>
          <w:rFonts w:eastAsia="ArialMT"/>
          <w:sz w:val="22"/>
          <w:szCs w:val="22"/>
          <w:lang w:val="lt-LT"/>
        </w:rPr>
        <w:t>Ši vakcina k</w:t>
      </w:r>
      <w:r w:rsidR="00890414" w:rsidRPr="00890414">
        <w:rPr>
          <w:rFonts w:eastAsia="ArialMT"/>
          <w:sz w:val="22"/>
          <w:szCs w:val="22"/>
        </w:rPr>
        <w:t xml:space="preserve">aip ir </w:t>
      </w:r>
      <w:r>
        <w:rPr>
          <w:rFonts w:eastAsia="ArialMT"/>
          <w:sz w:val="22"/>
          <w:szCs w:val="22"/>
        </w:rPr>
        <w:t xml:space="preserve">kitos </w:t>
      </w:r>
      <w:r w:rsidR="00890414" w:rsidRPr="00890414">
        <w:rPr>
          <w:rFonts w:eastAsia="ArialMT"/>
          <w:sz w:val="22"/>
          <w:szCs w:val="22"/>
        </w:rPr>
        <w:t>vakcinos gali nesukelti apsaugančio imuninio atsako visiems paskiepytiesiems</w:t>
      </w:r>
      <w:r w:rsidR="008E5E11" w:rsidRPr="00890414">
        <w:rPr>
          <w:rFonts w:eastAsia="ArialMT"/>
          <w:sz w:val="22"/>
          <w:szCs w:val="22"/>
        </w:rPr>
        <w:t>.</w:t>
      </w:r>
    </w:p>
    <w:bookmarkEnd w:id="3"/>
    <w:p w14:paraId="58603618" w14:textId="77777777" w:rsidR="008E5E11" w:rsidRPr="00F36161" w:rsidRDefault="008E5E11" w:rsidP="00602864">
      <w:pPr>
        <w:rPr>
          <w:color w:val="000000" w:themeColor="text1"/>
        </w:rPr>
      </w:pPr>
    </w:p>
    <w:p w14:paraId="00AEB75D" w14:textId="77777777" w:rsidR="00786D50" w:rsidRPr="00F36161" w:rsidRDefault="00786D50" w:rsidP="00602864">
      <w:pPr>
        <w:rPr>
          <w:color w:val="000000" w:themeColor="text1"/>
        </w:rPr>
      </w:pPr>
      <w:r w:rsidRPr="00F36161">
        <w:rPr>
          <w:color w:val="000000" w:themeColor="text1"/>
        </w:rPr>
        <w:t>Pacientams, kuriems yra endogeninis arba vaist</w:t>
      </w:r>
      <w:r w:rsidR="007D2589" w:rsidRPr="00F36161">
        <w:rPr>
          <w:color w:val="000000" w:themeColor="text1"/>
        </w:rPr>
        <w:t>ini</w:t>
      </w:r>
      <w:r w:rsidRPr="00F36161">
        <w:rPr>
          <w:color w:val="000000" w:themeColor="text1"/>
        </w:rPr>
        <w:t>ų</w:t>
      </w:r>
      <w:r w:rsidR="007D2589" w:rsidRPr="00F36161">
        <w:rPr>
          <w:color w:val="000000" w:themeColor="text1"/>
        </w:rPr>
        <w:t xml:space="preserve"> preparatų</w:t>
      </w:r>
      <w:r w:rsidRPr="00F36161">
        <w:rPr>
          <w:color w:val="000000" w:themeColor="text1"/>
        </w:rPr>
        <w:t xml:space="preserve"> sukeltas</w:t>
      </w:r>
      <w:r w:rsidR="00AF25BD">
        <w:rPr>
          <w:color w:val="000000" w:themeColor="text1"/>
        </w:rPr>
        <w:t xml:space="preserve"> (jatrogeninis)</w:t>
      </w:r>
      <w:r w:rsidRPr="00F36161">
        <w:rPr>
          <w:color w:val="000000" w:themeColor="text1"/>
        </w:rPr>
        <w:t xml:space="preserve"> imuniteto slopinimas, antikūnų atsakas gali būti nepakankamas.</w:t>
      </w:r>
    </w:p>
    <w:p w14:paraId="49BD0DED" w14:textId="77777777" w:rsidR="00786D50" w:rsidRPr="00F36161" w:rsidRDefault="00786D50" w:rsidP="00602864">
      <w:pPr>
        <w:rPr>
          <w:color w:val="000000" w:themeColor="text1"/>
        </w:rPr>
      </w:pPr>
    </w:p>
    <w:p w14:paraId="74CC1E34" w14:textId="77777777" w:rsidR="00786D50" w:rsidRPr="00F36161" w:rsidRDefault="00786D50" w:rsidP="00602864">
      <w:pPr>
        <w:rPr>
          <w:color w:val="000000" w:themeColor="text1"/>
        </w:rPr>
      </w:pPr>
      <w:r w:rsidRPr="00F36161">
        <w:rPr>
          <w:color w:val="000000" w:themeColor="text1"/>
        </w:rPr>
        <w:t>Įtaka serologiniams tyrimams: žr. 4.5</w:t>
      </w:r>
      <w:r w:rsidR="00332DCB" w:rsidRPr="00F36161">
        <w:rPr>
          <w:color w:val="000000" w:themeColor="text1"/>
        </w:rPr>
        <w:t> </w:t>
      </w:r>
      <w:r w:rsidRPr="00F36161">
        <w:rPr>
          <w:color w:val="000000" w:themeColor="text1"/>
        </w:rPr>
        <w:t>skyrių.</w:t>
      </w:r>
    </w:p>
    <w:p w14:paraId="55AFA5C7" w14:textId="77777777" w:rsidR="00786D50" w:rsidRPr="00F36161" w:rsidRDefault="00786D50" w:rsidP="00602864">
      <w:pPr>
        <w:rPr>
          <w:color w:val="000000" w:themeColor="text1"/>
        </w:rPr>
      </w:pPr>
    </w:p>
    <w:p w14:paraId="4E77AAEB" w14:textId="2A5004B3" w:rsidR="00332DCB" w:rsidRPr="00F36161" w:rsidRDefault="00332DCB" w:rsidP="00602864">
      <w:r w:rsidRPr="00F36161">
        <w:t>Šio vaistinio preparato dozėje yra mažiau kaip 1</w:t>
      </w:r>
      <w:r w:rsidR="001566D3">
        <w:t> </w:t>
      </w:r>
      <w:r w:rsidRPr="00F36161">
        <w:t>mmol (23</w:t>
      </w:r>
      <w:r w:rsidR="001566D3">
        <w:t> </w:t>
      </w:r>
      <w:r w:rsidRPr="00F36161">
        <w:t>mg) natrio, t.y. jis beveik neturi reikšmės.</w:t>
      </w:r>
    </w:p>
    <w:p w14:paraId="5FE4DB3A" w14:textId="22098BCA" w:rsidR="00332DCB" w:rsidRPr="00F36161" w:rsidRDefault="00332DCB" w:rsidP="00602864">
      <w:pPr>
        <w:rPr>
          <w:color w:val="000000" w:themeColor="text1"/>
        </w:rPr>
      </w:pPr>
      <w:r w:rsidRPr="00F36161">
        <w:t>Šio vaistinio preparato dozėje yra mažiau kaip 1</w:t>
      </w:r>
      <w:r w:rsidR="001566D3">
        <w:t> </w:t>
      </w:r>
      <w:r w:rsidRPr="00F36161">
        <w:t>mmol (39</w:t>
      </w:r>
      <w:r w:rsidR="001566D3">
        <w:t> </w:t>
      </w:r>
      <w:r w:rsidRPr="00F36161">
        <w:t>mg) kalio, t.y. jis beveik neturi reikšmės.</w:t>
      </w:r>
    </w:p>
    <w:p w14:paraId="69BB2273" w14:textId="77777777" w:rsidR="00332DCB" w:rsidRPr="00F36161" w:rsidRDefault="00332DCB" w:rsidP="00602864">
      <w:pPr>
        <w:rPr>
          <w:color w:val="000000" w:themeColor="text1"/>
        </w:rPr>
      </w:pPr>
    </w:p>
    <w:p w14:paraId="4B258293" w14:textId="77777777" w:rsidR="00786D50" w:rsidRPr="00F36161" w:rsidRDefault="00786D50" w:rsidP="00602864">
      <w:pPr>
        <w:pStyle w:val="Antrat2"/>
        <w:rPr>
          <w:color w:val="000000" w:themeColor="text1"/>
        </w:rPr>
      </w:pPr>
      <w:r w:rsidRPr="00F36161">
        <w:rPr>
          <w:color w:val="000000" w:themeColor="text1"/>
        </w:rPr>
        <w:t>4.5</w:t>
      </w:r>
      <w:r w:rsidRPr="00F36161">
        <w:rPr>
          <w:color w:val="000000" w:themeColor="text1"/>
        </w:rPr>
        <w:tab/>
        <w:t>Sąveika su kitais vaistiniais preparatais ir kitokia sąveika</w:t>
      </w:r>
    </w:p>
    <w:p w14:paraId="790F1159" w14:textId="77777777" w:rsidR="00786D50" w:rsidRPr="00F36161" w:rsidRDefault="00786D50" w:rsidP="00602864">
      <w:pPr>
        <w:rPr>
          <w:color w:val="000000" w:themeColor="text1"/>
        </w:rPr>
      </w:pPr>
    </w:p>
    <w:p w14:paraId="52197C44" w14:textId="77777777" w:rsidR="00786D50" w:rsidRPr="00F36161" w:rsidRDefault="00332DCB" w:rsidP="00602864">
      <w:pPr>
        <w:rPr>
          <w:color w:val="000000" w:themeColor="text1"/>
        </w:rPr>
      </w:pPr>
      <w:r w:rsidRPr="00F36161">
        <w:rPr>
          <w:color w:val="000000" w:themeColor="text1"/>
        </w:rPr>
        <w:lastRenderedPageBreak/>
        <w:t xml:space="preserve">Sąveikos tyrimų atlikta nebuvo. Jei </w:t>
      </w:r>
      <w:r w:rsidR="00786D50" w:rsidRPr="00F36161">
        <w:rPr>
          <w:color w:val="000000" w:themeColor="text1"/>
        </w:rPr>
        <w:t xml:space="preserve">Influvac </w:t>
      </w:r>
      <w:r w:rsidRPr="00F36161">
        <w:rPr>
          <w:color w:val="000000" w:themeColor="text1"/>
        </w:rPr>
        <w:t>Tetra</w:t>
      </w:r>
      <w:r w:rsidR="00786D50" w:rsidRPr="00F36161">
        <w:rPr>
          <w:color w:val="000000" w:themeColor="text1"/>
        </w:rPr>
        <w:t xml:space="preserve"> </w:t>
      </w:r>
      <w:r w:rsidRPr="00F36161">
        <w:rPr>
          <w:color w:val="000000" w:themeColor="text1"/>
        </w:rPr>
        <w:t>skiriamas</w:t>
      </w:r>
      <w:r w:rsidR="00AF25BD">
        <w:rPr>
          <w:color w:val="000000" w:themeColor="text1"/>
        </w:rPr>
        <w:t xml:space="preserve"> tuo pačiu metu</w:t>
      </w:r>
      <w:r w:rsidRPr="00F36161">
        <w:rPr>
          <w:color w:val="000000" w:themeColor="text1"/>
        </w:rPr>
        <w:t xml:space="preserve"> </w:t>
      </w:r>
      <w:r w:rsidR="00786D50" w:rsidRPr="00F36161">
        <w:rPr>
          <w:color w:val="000000" w:themeColor="text1"/>
        </w:rPr>
        <w:t>kartu su kit</w:t>
      </w:r>
      <w:r w:rsidRPr="00F36161">
        <w:rPr>
          <w:color w:val="000000" w:themeColor="text1"/>
        </w:rPr>
        <w:t>omis vakcinom</w:t>
      </w:r>
      <w:r w:rsidR="00786D50" w:rsidRPr="00F36161">
        <w:rPr>
          <w:color w:val="000000" w:themeColor="text1"/>
        </w:rPr>
        <w:t>is</w:t>
      </w:r>
      <w:r w:rsidRPr="00F36161">
        <w:rPr>
          <w:color w:val="000000" w:themeColor="text1"/>
        </w:rPr>
        <w:t xml:space="preserve">, vakcinos turi būti leidžiamos </w:t>
      </w:r>
      <w:r w:rsidR="00786D50" w:rsidRPr="00F36161">
        <w:rPr>
          <w:color w:val="000000" w:themeColor="text1"/>
        </w:rPr>
        <w:t>į skirtingas galūnes. Įsidėmėtina, kad skiepijant keliais skiepais vienu metu, gali pasireikšti stipresn</w:t>
      </w:r>
      <w:r w:rsidR="00517326">
        <w:rPr>
          <w:color w:val="000000" w:themeColor="text1"/>
        </w:rPr>
        <w:t>ė</w:t>
      </w:r>
      <w:r w:rsidR="00786D50" w:rsidRPr="00F36161">
        <w:rPr>
          <w:color w:val="000000" w:themeColor="text1"/>
        </w:rPr>
        <w:t>s nepageidaujam</w:t>
      </w:r>
      <w:r w:rsidR="00524ABC">
        <w:rPr>
          <w:color w:val="000000" w:themeColor="text1"/>
        </w:rPr>
        <w:t>o</w:t>
      </w:r>
      <w:r w:rsidR="00786D50" w:rsidRPr="00F36161">
        <w:rPr>
          <w:color w:val="000000" w:themeColor="text1"/>
        </w:rPr>
        <w:t xml:space="preserve">s </w:t>
      </w:r>
      <w:r w:rsidR="00524ABC">
        <w:rPr>
          <w:color w:val="000000" w:themeColor="text1"/>
        </w:rPr>
        <w:t>reakcijo</w:t>
      </w:r>
      <w:r w:rsidR="00786D50" w:rsidRPr="00F36161">
        <w:rPr>
          <w:color w:val="000000" w:themeColor="text1"/>
        </w:rPr>
        <w:t>s.</w:t>
      </w:r>
    </w:p>
    <w:p w14:paraId="36C11D23" w14:textId="77777777" w:rsidR="00786D50" w:rsidRPr="00F36161" w:rsidRDefault="00786D50" w:rsidP="00602864">
      <w:pPr>
        <w:rPr>
          <w:b/>
          <w:color w:val="000000" w:themeColor="text1"/>
        </w:rPr>
      </w:pPr>
    </w:p>
    <w:p w14:paraId="298798CA" w14:textId="77777777" w:rsidR="00786D50" w:rsidRPr="00F36161" w:rsidRDefault="00786D50" w:rsidP="00602864">
      <w:pPr>
        <w:rPr>
          <w:b/>
          <w:color w:val="000000" w:themeColor="text1"/>
        </w:rPr>
      </w:pPr>
      <w:r w:rsidRPr="00F36161">
        <w:rPr>
          <w:color w:val="000000" w:themeColor="text1"/>
        </w:rPr>
        <w:t>Jei pacientas vartoja vaist</w:t>
      </w:r>
      <w:r w:rsidR="00332DCB" w:rsidRPr="00F36161">
        <w:rPr>
          <w:color w:val="000000" w:themeColor="text1"/>
        </w:rPr>
        <w:t>ini</w:t>
      </w:r>
      <w:r w:rsidRPr="00F36161">
        <w:rPr>
          <w:color w:val="000000" w:themeColor="text1"/>
        </w:rPr>
        <w:t>ų</w:t>
      </w:r>
      <w:r w:rsidR="00332DCB" w:rsidRPr="00F36161">
        <w:rPr>
          <w:color w:val="000000" w:themeColor="text1"/>
        </w:rPr>
        <w:t xml:space="preserve"> preparatų</w:t>
      </w:r>
      <w:r w:rsidRPr="00F36161">
        <w:rPr>
          <w:color w:val="000000" w:themeColor="text1"/>
        </w:rPr>
        <w:t>, slopinančių imunitetą, imunologinis organizmo atsakas į skiepus gali sumažėti.</w:t>
      </w:r>
    </w:p>
    <w:p w14:paraId="51FD4563" w14:textId="77777777" w:rsidR="00786D50" w:rsidRPr="00F36161" w:rsidRDefault="00786D50" w:rsidP="00602864">
      <w:pPr>
        <w:rPr>
          <w:b/>
          <w:color w:val="000000" w:themeColor="text1"/>
        </w:rPr>
      </w:pPr>
    </w:p>
    <w:p w14:paraId="7C5BD628" w14:textId="77777777" w:rsidR="00786D50" w:rsidRPr="00F36161" w:rsidRDefault="00786D50" w:rsidP="00602864">
      <w:pPr>
        <w:rPr>
          <w:color w:val="000000" w:themeColor="text1"/>
        </w:rPr>
      </w:pPr>
      <w:r w:rsidRPr="00F36161">
        <w:rPr>
          <w:color w:val="000000" w:themeColor="text1"/>
        </w:rPr>
        <w:t xml:space="preserve">Jei ŽIV1, hepatito C ir ypač HTLV1 antikūnams nustatyti naudojamas serologinis </w:t>
      </w:r>
      <w:r w:rsidRPr="00F36161">
        <w:rPr>
          <w:i/>
          <w:color w:val="000000" w:themeColor="text1"/>
        </w:rPr>
        <w:t>ELISA</w:t>
      </w:r>
      <w:r w:rsidRPr="00F36161">
        <w:rPr>
          <w:color w:val="000000" w:themeColor="text1"/>
        </w:rPr>
        <w:t xml:space="preserve"> tyrimo metodas, dėl skiepų nuo gripo vartojimo minėto tyrimo duomenys gali būti </w:t>
      </w:r>
      <w:r w:rsidR="00332DCB" w:rsidRPr="00F36161">
        <w:rPr>
          <w:color w:val="000000" w:themeColor="text1"/>
        </w:rPr>
        <w:t xml:space="preserve">klaidingai </w:t>
      </w:r>
      <w:r w:rsidRPr="00F36161">
        <w:rPr>
          <w:color w:val="000000" w:themeColor="text1"/>
        </w:rPr>
        <w:t xml:space="preserve">teigiami. </w:t>
      </w:r>
      <w:r w:rsidR="00332DCB" w:rsidRPr="00F36161">
        <w:rPr>
          <w:color w:val="000000" w:themeColor="text1"/>
        </w:rPr>
        <w:t xml:space="preserve">Klaidingai </w:t>
      </w:r>
      <w:r w:rsidRPr="00F36161">
        <w:rPr>
          <w:color w:val="000000" w:themeColor="text1"/>
        </w:rPr>
        <w:t xml:space="preserve">teigiamus </w:t>
      </w:r>
      <w:r w:rsidRPr="00F36161">
        <w:rPr>
          <w:i/>
          <w:color w:val="000000" w:themeColor="text1"/>
        </w:rPr>
        <w:t>ELISA</w:t>
      </w:r>
      <w:r w:rsidRPr="00F36161">
        <w:rPr>
          <w:color w:val="000000" w:themeColor="text1"/>
        </w:rPr>
        <w:t xml:space="preserve"> t</w:t>
      </w:r>
      <w:r w:rsidR="00332DCB" w:rsidRPr="00F36161">
        <w:rPr>
          <w:color w:val="000000" w:themeColor="text1"/>
        </w:rPr>
        <w:t>yrimo</w:t>
      </w:r>
      <w:r w:rsidRPr="00F36161">
        <w:rPr>
          <w:color w:val="000000" w:themeColor="text1"/>
        </w:rPr>
        <w:t xml:space="preserve"> rezultatus paneigia </w:t>
      </w:r>
      <w:r w:rsidRPr="00F36161">
        <w:rPr>
          <w:i/>
          <w:color w:val="000000" w:themeColor="text1"/>
        </w:rPr>
        <w:t>Western Blot</w:t>
      </w:r>
      <w:r w:rsidRPr="00F36161">
        <w:rPr>
          <w:color w:val="000000" w:themeColor="text1"/>
        </w:rPr>
        <w:t xml:space="preserve"> metodu atlikti tyrimai. Laikina </w:t>
      </w:r>
      <w:r w:rsidR="00332DCB" w:rsidRPr="00F36161">
        <w:rPr>
          <w:color w:val="000000" w:themeColor="text1"/>
        </w:rPr>
        <w:t xml:space="preserve">klaidingai </w:t>
      </w:r>
      <w:r w:rsidRPr="00F36161">
        <w:rPr>
          <w:color w:val="000000" w:themeColor="text1"/>
        </w:rPr>
        <w:t>teigiama reakcija gali atsirasti dėl skiepų sukelto IgM atsako.</w:t>
      </w:r>
    </w:p>
    <w:p w14:paraId="6A33ABA6" w14:textId="77777777" w:rsidR="00786D50" w:rsidRPr="00F36161" w:rsidRDefault="00786D50" w:rsidP="00602864">
      <w:pPr>
        <w:rPr>
          <w:color w:val="000000" w:themeColor="text1"/>
        </w:rPr>
      </w:pPr>
    </w:p>
    <w:p w14:paraId="5B4CE787" w14:textId="77777777" w:rsidR="00786D50" w:rsidRPr="00F36161" w:rsidRDefault="00786D50" w:rsidP="00602864">
      <w:pPr>
        <w:pStyle w:val="Antrat2"/>
        <w:rPr>
          <w:color w:val="000000" w:themeColor="text1"/>
        </w:rPr>
      </w:pPr>
      <w:r w:rsidRPr="00F36161">
        <w:rPr>
          <w:color w:val="000000" w:themeColor="text1"/>
        </w:rPr>
        <w:t>4.6</w:t>
      </w:r>
      <w:r w:rsidRPr="00F36161">
        <w:rPr>
          <w:color w:val="000000" w:themeColor="text1"/>
        </w:rPr>
        <w:tab/>
        <w:t>Vaisingumas, nėštumo ir žindymo laikotarpis</w:t>
      </w:r>
    </w:p>
    <w:p w14:paraId="305B1949" w14:textId="77777777" w:rsidR="00786D50" w:rsidRPr="00F36161" w:rsidRDefault="00786D50" w:rsidP="00602864">
      <w:pPr>
        <w:rPr>
          <w:color w:val="000000" w:themeColor="text1"/>
        </w:rPr>
      </w:pPr>
    </w:p>
    <w:p w14:paraId="31E5C6EF" w14:textId="77777777" w:rsidR="00786D50" w:rsidRPr="00F36161" w:rsidRDefault="00786D50" w:rsidP="00602864">
      <w:pPr>
        <w:ind w:right="-635"/>
        <w:rPr>
          <w:color w:val="000000" w:themeColor="text1"/>
          <w:u w:val="single"/>
        </w:rPr>
      </w:pPr>
      <w:r w:rsidRPr="00F36161">
        <w:rPr>
          <w:color w:val="000000" w:themeColor="text1"/>
          <w:u w:val="single"/>
        </w:rPr>
        <w:t>Nėštumas</w:t>
      </w:r>
    </w:p>
    <w:p w14:paraId="570D8841" w14:textId="77777777" w:rsidR="00786D50" w:rsidRPr="00F36161" w:rsidRDefault="00786D50" w:rsidP="00602864">
      <w:pPr>
        <w:tabs>
          <w:tab w:val="left" w:pos="1134"/>
        </w:tabs>
        <w:rPr>
          <w:color w:val="000000" w:themeColor="text1"/>
        </w:rPr>
      </w:pPr>
      <w:r w:rsidRPr="00F36161">
        <w:rPr>
          <w:color w:val="000000" w:themeColor="text1"/>
        </w:rPr>
        <w:t xml:space="preserve">Inaktyvuotos vakcinos nuo gripo gali būti </w:t>
      </w:r>
      <w:r w:rsidR="00332DCB" w:rsidRPr="00F36161">
        <w:rPr>
          <w:color w:val="000000" w:themeColor="text1"/>
        </w:rPr>
        <w:t xml:space="preserve">vartojamos </w:t>
      </w:r>
      <w:r w:rsidRPr="00F36161">
        <w:rPr>
          <w:color w:val="000000" w:themeColor="text1"/>
        </w:rPr>
        <w:t xml:space="preserve">bet kuriuo nėštumo laikotarpiu. Daugiau duomenų apie jų saugumą yra surinkta antrojo ir trečiojo nėštumo trimestro metu, palyginti su pirmuoju, tačiau iš viso pasaulio surinkti duomenys apie vakcinų nuo gripo </w:t>
      </w:r>
      <w:r w:rsidR="00332DCB" w:rsidRPr="00F36161">
        <w:rPr>
          <w:color w:val="000000" w:themeColor="text1"/>
        </w:rPr>
        <w:t xml:space="preserve">vartojimą </w:t>
      </w:r>
      <w:r w:rsidRPr="00F36161">
        <w:rPr>
          <w:color w:val="000000" w:themeColor="text1"/>
        </w:rPr>
        <w:t xml:space="preserve">nerodo jokių nepageidaujamų vakcinos sukeltų padarinių vaisiui </w:t>
      </w:r>
      <w:r w:rsidR="00524ABC">
        <w:rPr>
          <w:color w:val="000000" w:themeColor="text1"/>
        </w:rPr>
        <w:t>i</w:t>
      </w:r>
      <w:r w:rsidRPr="00F36161">
        <w:rPr>
          <w:color w:val="000000" w:themeColor="text1"/>
        </w:rPr>
        <w:t>r motinai.</w:t>
      </w:r>
    </w:p>
    <w:p w14:paraId="3D30FFC1" w14:textId="77777777" w:rsidR="00786D50" w:rsidRPr="00F36161" w:rsidRDefault="00786D50" w:rsidP="00602864">
      <w:pPr>
        <w:tabs>
          <w:tab w:val="left" w:pos="1134"/>
        </w:tabs>
        <w:rPr>
          <w:color w:val="000000" w:themeColor="text1"/>
        </w:rPr>
      </w:pPr>
    </w:p>
    <w:p w14:paraId="1BD0564C" w14:textId="77777777" w:rsidR="00786D50" w:rsidRPr="00F36161" w:rsidRDefault="00786D50" w:rsidP="00602864">
      <w:pPr>
        <w:tabs>
          <w:tab w:val="left" w:pos="1134"/>
        </w:tabs>
        <w:rPr>
          <w:color w:val="000000" w:themeColor="text1"/>
          <w:u w:val="single"/>
        </w:rPr>
      </w:pPr>
      <w:r w:rsidRPr="00F36161">
        <w:rPr>
          <w:color w:val="000000" w:themeColor="text1"/>
          <w:u w:val="single"/>
        </w:rPr>
        <w:t>Žindymo laikotarpis</w:t>
      </w:r>
    </w:p>
    <w:p w14:paraId="228B6A84" w14:textId="77777777" w:rsidR="00786D50" w:rsidRPr="00F36161" w:rsidRDefault="00786D50" w:rsidP="00602864">
      <w:pPr>
        <w:rPr>
          <w:color w:val="000000" w:themeColor="text1"/>
        </w:rPr>
      </w:pPr>
      <w:r w:rsidRPr="00F36161">
        <w:rPr>
          <w:color w:val="000000" w:themeColor="text1"/>
        </w:rPr>
        <w:t>Influvac</w:t>
      </w:r>
      <w:r w:rsidR="00332DCB" w:rsidRPr="00F36161">
        <w:rPr>
          <w:color w:val="000000" w:themeColor="text1"/>
        </w:rPr>
        <w:t xml:space="preserve"> Tetra</w:t>
      </w:r>
      <w:r w:rsidRPr="00F36161">
        <w:rPr>
          <w:color w:val="000000" w:themeColor="text1"/>
        </w:rPr>
        <w:t xml:space="preserve"> žindyves skiepyti galima.</w:t>
      </w:r>
    </w:p>
    <w:p w14:paraId="598219AD" w14:textId="77777777" w:rsidR="00786D50" w:rsidRPr="00F36161" w:rsidRDefault="00786D50" w:rsidP="00602864">
      <w:pPr>
        <w:rPr>
          <w:color w:val="000000" w:themeColor="text1"/>
        </w:rPr>
      </w:pPr>
    </w:p>
    <w:p w14:paraId="6F1FE5E0" w14:textId="77777777" w:rsidR="00786D50" w:rsidRPr="00F36161" w:rsidRDefault="00786D50" w:rsidP="00602864">
      <w:pPr>
        <w:rPr>
          <w:color w:val="000000" w:themeColor="text1"/>
          <w:u w:val="single"/>
        </w:rPr>
      </w:pPr>
      <w:r w:rsidRPr="00F36161">
        <w:rPr>
          <w:color w:val="000000" w:themeColor="text1"/>
          <w:u w:val="single"/>
        </w:rPr>
        <w:t>Vaisingumas</w:t>
      </w:r>
    </w:p>
    <w:p w14:paraId="35C2AF06" w14:textId="77777777" w:rsidR="00786D50" w:rsidRPr="00F36161" w:rsidRDefault="00786D50" w:rsidP="00602864">
      <w:pPr>
        <w:rPr>
          <w:color w:val="000000" w:themeColor="text1"/>
        </w:rPr>
      </w:pPr>
      <w:r w:rsidRPr="00F36161">
        <w:rPr>
          <w:color w:val="000000" w:themeColor="text1"/>
        </w:rPr>
        <w:t>Duomenų apie vaisingumą nėra.</w:t>
      </w:r>
    </w:p>
    <w:p w14:paraId="08C13B58" w14:textId="77777777" w:rsidR="00786D50" w:rsidRPr="00F36161" w:rsidRDefault="00786D50" w:rsidP="00602864">
      <w:pPr>
        <w:rPr>
          <w:color w:val="000000" w:themeColor="text1"/>
        </w:rPr>
      </w:pPr>
    </w:p>
    <w:p w14:paraId="780E615A" w14:textId="77777777" w:rsidR="00786D50" w:rsidRPr="00F36161" w:rsidRDefault="00786D50" w:rsidP="00602864">
      <w:pPr>
        <w:pStyle w:val="Antrat2"/>
        <w:rPr>
          <w:color w:val="000000" w:themeColor="text1"/>
        </w:rPr>
      </w:pPr>
      <w:r w:rsidRPr="00F36161">
        <w:rPr>
          <w:color w:val="000000" w:themeColor="text1"/>
        </w:rPr>
        <w:t>4.7</w:t>
      </w:r>
      <w:r w:rsidRPr="00F36161">
        <w:rPr>
          <w:color w:val="000000" w:themeColor="text1"/>
        </w:rPr>
        <w:tab/>
        <w:t>Poveikis gebėjimui vairuoti ir valdyti mechanizmus</w:t>
      </w:r>
    </w:p>
    <w:p w14:paraId="5AB9B759" w14:textId="77777777" w:rsidR="00786D50" w:rsidRPr="00F36161" w:rsidRDefault="00786D50" w:rsidP="00602864">
      <w:pPr>
        <w:rPr>
          <w:color w:val="000000" w:themeColor="text1"/>
        </w:rPr>
      </w:pPr>
    </w:p>
    <w:p w14:paraId="21BBC2B3" w14:textId="77777777" w:rsidR="00786D50" w:rsidRPr="00F36161" w:rsidRDefault="00786D50" w:rsidP="00602864">
      <w:pPr>
        <w:rPr>
          <w:color w:val="000000" w:themeColor="text1"/>
        </w:rPr>
      </w:pPr>
      <w:r w:rsidRPr="00F36161">
        <w:rPr>
          <w:color w:val="000000" w:themeColor="text1"/>
        </w:rPr>
        <w:t xml:space="preserve">Influvac </w:t>
      </w:r>
      <w:r w:rsidR="00332DCB" w:rsidRPr="00F36161">
        <w:rPr>
          <w:color w:val="000000" w:themeColor="text1"/>
        </w:rPr>
        <w:t xml:space="preserve">Tetra </w:t>
      </w:r>
      <w:r w:rsidRPr="00F36161">
        <w:rPr>
          <w:color w:val="000000" w:themeColor="text1"/>
        </w:rPr>
        <w:t>gebėjimo vairuoti ir valdyti mechanizmus neveikia arba veikia nereikšmingai.</w:t>
      </w:r>
    </w:p>
    <w:p w14:paraId="3B29200C" w14:textId="77777777" w:rsidR="00786D50" w:rsidRPr="00F36161" w:rsidRDefault="00786D50" w:rsidP="00602864">
      <w:pPr>
        <w:rPr>
          <w:color w:val="000000" w:themeColor="text1"/>
        </w:rPr>
      </w:pPr>
    </w:p>
    <w:p w14:paraId="33BF5017" w14:textId="77777777" w:rsidR="00786D50" w:rsidRPr="00F36161" w:rsidRDefault="00786D50" w:rsidP="00602864">
      <w:pPr>
        <w:pStyle w:val="Antrat2"/>
        <w:rPr>
          <w:color w:val="000000" w:themeColor="text1"/>
        </w:rPr>
      </w:pPr>
      <w:r w:rsidRPr="00F36161">
        <w:rPr>
          <w:color w:val="000000" w:themeColor="text1"/>
        </w:rPr>
        <w:t>4.8</w:t>
      </w:r>
      <w:r w:rsidRPr="00F36161">
        <w:rPr>
          <w:color w:val="000000" w:themeColor="text1"/>
        </w:rPr>
        <w:tab/>
        <w:t>Nepageidaujamas poveikis</w:t>
      </w:r>
    </w:p>
    <w:p w14:paraId="4D705321" w14:textId="77777777" w:rsidR="00786D50" w:rsidRPr="00F36161" w:rsidRDefault="00786D50" w:rsidP="00602864">
      <w:pPr>
        <w:rPr>
          <w:color w:val="000000" w:themeColor="text1"/>
        </w:rPr>
      </w:pPr>
    </w:p>
    <w:p w14:paraId="6931EB7B" w14:textId="77777777" w:rsidR="00332DCB" w:rsidRPr="00F36161" w:rsidRDefault="00332DCB" w:rsidP="00602864">
      <w:pPr>
        <w:rPr>
          <w:color w:val="000000" w:themeColor="text1"/>
        </w:rPr>
      </w:pPr>
      <w:r w:rsidRPr="00F36161">
        <w:rPr>
          <w:i/>
          <w:color w:val="000000" w:themeColor="text1"/>
        </w:rPr>
        <w:t xml:space="preserve">a. </w:t>
      </w:r>
      <w:r w:rsidRPr="00F36161">
        <w:rPr>
          <w:i/>
          <w:iCs/>
          <w:szCs w:val="22"/>
          <w:u w:val="single"/>
        </w:rPr>
        <w:t>Saugumo duomenų santrauka</w:t>
      </w:r>
    </w:p>
    <w:p w14:paraId="1839D29A" w14:textId="74C915FD" w:rsidR="00093DB5" w:rsidRDefault="00332DCB" w:rsidP="00F737EB">
      <w:pPr>
        <w:rPr>
          <w:color w:val="000000" w:themeColor="text1"/>
        </w:rPr>
      </w:pPr>
      <w:r w:rsidRPr="00F36161">
        <w:rPr>
          <w:color w:val="000000" w:themeColor="text1"/>
        </w:rPr>
        <w:t>Influvac Tetra</w:t>
      </w:r>
      <w:r w:rsidR="00786D50" w:rsidRPr="00F36161">
        <w:rPr>
          <w:color w:val="000000" w:themeColor="text1"/>
        </w:rPr>
        <w:t xml:space="preserve"> saugumas </w:t>
      </w:r>
      <w:r w:rsidR="009A287D" w:rsidRPr="00F36161">
        <w:rPr>
          <w:color w:val="000000" w:themeColor="text1"/>
        </w:rPr>
        <w:t>buvo įvertintas</w:t>
      </w:r>
      <w:r w:rsidR="00786D50" w:rsidRPr="00F36161">
        <w:rPr>
          <w:color w:val="000000" w:themeColor="text1"/>
        </w:rPr>
        <w:t xml:space="preserve"> </w:t>
      </w:r>
      <w:r w:rsidR="00226534">
        <w:rPr>
          <w:color w:val="000000" w:themeColor="text1"/>
        </w:rPr>
        <w:t>trijų</w:t>
      </w:r>
      <w:r w:rsidR="00226534" w:rsidRPr="00F36161">
        <w:rPr>
          <w:color w:val="000000" w:themeColor="text1"/>
        </w:rPr>
        <w:t xml:space="preserve"> </w:t>
      </w:r>
      <w:r w:rsidR="00786D50" w:rsidRPr="00F36161">
        <w:rPr>
          <w:color w:val="000000" w:themeColor="text1"/>
        </w:rPr>
        <w:t>klinikini</w:t>
      </w:r>
      <w:r w:rsidRPr="00F36161">
        <w:rPr>
          <w:color w:val="000000" w:themeColor="text1"/>
        </w:rPr>
        <w:t>ų</w:t>
      </w:r>
      <w:r w:rsidR="00786D50" w:rsidRPr="00F36161">
        <w:rPr>
          <w:color w:val="000000" w:themeColor="text1"/>
        </w:rPr>
        <w:t xml:space="preserve"> tyrim</w:t>
      </w:r>
      <w:r w:rsidRPr="00F36161">
        <w:rPr>
          <w:color w:val="000000" w:themeColor="text1"/>
        </w:rPr>
        <w:t>ų</w:t>
      </w:r>
      <w:r w:rsidR="00226534">
        <w:rPr>
          <w:color w:val="000000" w:themeColor="text1"/>
        </w:rPr>
        <w:t xml:space="preserve"> metu. </w:t>
      </w:r>
    </w:p>
    <w:p w14:paraId="6353DC54" w14:textId="0165A244" w:rsidR="00F737EB" w:rsidRDefault="00226534" w:rsidP="00F737EB">
      <w:pPr>
        <w:rPr>
          <w:color w:val="000000" w:themeColor="text1"/>
        </w:rPr>
      </w:pPr>
      <w:r>
        <w:rPr>
          <w:color w:val="000000" w:themeColor="text1"/>
        </w:rPr>
        <w:t>Dviejuose klinikiniuose tyrimuose</w:t>
      </w:r>
      <w:r w:rsidR="00332DCB" w:rsidRPr="00F36161">
        <w:rPr>
          <w:color w:val="000000" w:themeColor="text1"/>
        </w:rPr>
        <w:t xml:space="preserve"> dalyvav</w:t>
      </w:r>
      <w:r w:rsidR="00332DCB" w:rsidRPr="00093DB5">
        <w:rPr>
          <w:color w:val="000000" w:themeColor="text1"/>
        </w:rPr>
        <w:t>o</w:t>
      </w:r>
      <w:r w:rsidR="00332DCB" w:rsidRPr="00F36161">
        <w:rPr>
          <w:color w:val="000000" w:themeColor="text1"/>
        </w:rPr>
        <w:t xml:space="preserve"> 18 metų ir vyresni sveiki </w:t>
      </w:r>
      <w:r w:rsidR="00524ABC">
        <w:rPr>
          <w:color w:val="000000" w:themeColor="text1"/>
        </w:rPr>
        <w:t>suaugusieji</w:t>
      </w:r>
      <w:r w:rsidR="009A287D" w:rsidRPr="00F36161">
        <w:rPr>
          <w:color w:val="000000" w:themeColor="text1"/>
        </w:rPr>
        <w:t xml:space="preserve"> ir sveiki 3-17 metų vaikai</w:t>
      </w:r>
      <w:r w:rsidR="009A287D" w:rsidRPr="00093DB5">
        <w:rPr>
          <w:color w:val="000000" w:themeColor="text1"/>
        </w:rPr>
        <w:t xml:space="preserve">, </w:t>
      </w:r>
      <w:r w:rsidR="00093DB5" w:rsidRPr="00976168">
        <w:rPr>
          <w:color w:val="000000" w:themeColor="text1"/>
        </w:rPr>
        <w:t>kurie</w:t>
      </w:r>
      <w:r w:rsidR="009A287D" w:rsidRPr="00976168">
        <w:rPr>
          <w:color w:val="000000" w:themeColor="text1"/>
        </w:rPr>
        <w:t xml:space="preserve"> vartoj</w:t>
      </w:r>
      <w:r w:rsidR="00763A40" w:rsidRPr="00976168">
        <w:rPr>
          <w:color w:val="000000" w:themeColor="text1"/>
        </w:rPr>
        <w:t>o</w:t>
      </w:r>
      <w:r w:rsidR="009A287D" w:rsidRPr="00F36161">
        <w:rPr>
          <w:color w:val="000000" w:themeColor="text1"/>
        </w:rPr>
        <w:t xml:space="preserve"> Influva</w:t>
      </w:r>
      <w:r w:rsidR="005F303A">
        <w:rPr>
          <w:color w:val="000000" w:themeColor="text1"/>
        </w:rPr>
        <w:t>c</w:t>
      </w:r>
      <w:r w:rsidR="009A287D" w:rsidRPr="00F36161">
        <w:rPr>
          <w:color w:val="000000" w:themeColor="text1"/>
        </w:rPr>
        <w:t xml:space="preserve"> Tetra arba trivalentę vakciną nuo gripo Influvac. </w:t>
      </w:r>
    </w:p>
    <w:p w14:paraId="50262B31" w14:textId="2006E45D" w:rsidR="00F737EB" w:rsidRPr="00F36161" w:rsidRDefault="00F737EB" w:rsidP="00F737EB">
      <w:pPr>
        <w:rPr>
          <w:color w:val="000000" w:themeColor="text1"/>
        </w:rPr>
      </w:pPr>
      <w:r>
        <w:rPr>
          <w:color w:val="000000" w:themeColor="text1"/>
        </w:rPr>
        <w:t xml:space="preserve">Trečiajame klinikiniame tyrime </w:t>
      </w:r>
      <w:r w:rsidRPr="00F36161">
        <w:rPr>
          <w:color w:val="000000" w:themeColor="text1"/>
        </w:rPr>
        <w:t>Influvac Tetra saugumas buvo įvertintas</w:t>
      </w:r>
      <w:r>
        <w:rPr>
          <w:color w:val="000000" w:themeColor="text1"/>
        </w:rPr>
        <w:t xml:space="preserve"> sveikiems 6-35 mėnesių vaikams, jiems suleidus Influvac Tetra ar kontrolin</w:t>
      </w:r>
      <w:r w:rsidR="001C3300">
        <w:rPr>
          <w:color w:val="000000" w:themeColor="text1"/>
        </w:rPr>
        <w:t>io</w:t>
      </w:r>
      <w:r>
        <w:rPr>
          <w:color w:val="000000" w:themeColor="text1"/>
        </w:rPr>
        <w:t xml:space="preserve"> vaistin</w:t>
      </w:r>
      <w:r w:rsidR="001C3300">
        <w:rPr>
          <w:color w:val="000000" w:themeColor="text1"/>
        </w:rPr>
        <w:t>io</w:t>
      </w:r>
      <w:r>
        <w:rPr>
          <w:color w:val="000000" w:themeColor="text1"/>
        </w:rPr>
        <w:t xml:space="preserve"> preparat</w:t>
      </w:r>
      <w:r w:rsidR="001C3300">
        <w:rPr>
          <w:color w:val="000000" w:themeColor="text1"/>
        </w:rPr>
        <w:t>o</w:t>
      </w:r>
      <w:r>
        <w:rPr>
          <w:color w:val="000000" w:themeColor="text1"/>
        </w:rPr>
        <w:t xml:space="preserve"> (ne vakciną nuo gripo).</w:t>
      </w:r>
    </w:p>
    <w:p w14:paraId="5EB7B43A" w14:textId="77777777" w:rsidR="00F737EB" w:rsidRDefault="00F737EB" w:rsidP="00602864">
      <w:pPr>
        <w:rPr>
          <w:color w:val="000000" w:themeColor="text1"/>
        </w:rPr>
      </w:pPr>
    </w:p>
    <w:p w14:paraId="3B23CD5D" w14:textId="437390BD" w:rsidR="009A287D" w:rsidRDefault="00F737EB" w:rsidP="00602864">
      <w:pPr>
        <w:rPr>
          <w:color w:val="000000" w:themeColor="text1"/>
        </w:rPr>
      </w:pPr>
      <w:r>
        <w:rPr>
          <w:color w:val="000000" w:themeColor="text1"/>
        </w:rPr>
        <w:t xml:space="preserve">Abiejuose klinikiniuose tyrimuose su vaikais nuo 6 mėnesių iki </w:t>
      </w:r>
      <w:r w:rsidR="009A287D" w:rsidRPr="00F36161">
        <w:rPr>
          <w:color w:val="000000" w:themeColor="text1"/>
        </w:rPr>
        <w:t>8</w:t>
      </w:r>
      <w:r>
        <w:rPr>
          <w:color w:val="000000" w:themeColor="text1"/>
        </w:rPr>
        <w:t>-erių</w:t>
      </w:r>
      <w:r w:rsidR="009A287D" w:rsidRPr="00F36161">
        <w:rPr>
          <w:color w:val="000000" w:themeColor="text1"/>
        </w:rPr>
        <w:t> metų vaikai gavo vieną arba dvi Influvac Tetra dozes, priklausomai nuo to, ar anksčiau buvo skiepyti nuo gripo.</w:t>
      </w:r>
    </w:p>
    <w:p w14:paraId="678A300A" w14:textId="77777777" w:rsidR="00786D50" w:rsidRPr="00F36161" w:rsidRDefault="00786D50" w:rsidP="00602864">
      <w:pPr>
        <w:rPr>
          <w:color w:val="000000" w:themeColor="text1"/>
        </w:rPr>
      </w:pPr>
    </w:p>
    <w:p w14:paraId="3B61E5DF" w14:textId="77777777" w:rsidR="009A287D" w:rsidRPr="00F36161" w:rsidRDefault="009A287D" w:rsidP="00602864">
      <w:pPr>
        <w:rPr>
          <w:color w:val="000000" w:themeColor="text1"/>
        </w:rPr>
      </w:pPr>
      <w:r w:rsidRPr="00F36161">
        <w:rPr>
          <w:color w:val="000000" w:themeColor="text1"/>
        </w:rPr>
        <w:t>Dauguma reakcijų paprastai pasireiškė per 3 dienas po skiepo ir savaime išnyko per 1-3 dienas nuo pasireiškimo. Šios reakcijos iš esmės buvo nesunkios.</w:t>
      </w:r>
    </w:p>
    <w:p w14:paraId="35BC679E" w14:textId="77777777" w:rsidR="009A287D" w:rsidRPr="00F36161" w:rsidRDefault="009A287D" w:rsidP="00602864">
      <w:pPr>
        <w:rPr>
          <w:color w:val="000000" w:themeColor="text1"/>
        </w:rPr>
      </w:pPr>
    </w:p>
    <w:p w14:paraId="17DFD671" w14:textId="77777777" w:rsidR="009A287D" w:rsidRPr="00F36161" w:rsidRDefault="009A287D" w:rsidP="00602864">
      <w:pPr>
        <w:rPr>
          <w:color w:val="000000" w:themeColor="text1"/>
        </w:rPr>
      </w:pPr>
      <w:r w:rsidRPr="00F36161">
        <w:rPr>
          <w:color w:val="000000" w:themeColor="text1"/>
        </w:rPr>
        <w:t>Influvac Tetra klinikinių tyrimų metu visose amžiaus grupėse dažniausiai po vakcinacijos buvo pranešama apie vietinę nepageidaujamą reakciją – skausmą injekcijos vietoje.</w:t>
      </w:r>
    </w:p>
    <w:p w14:paraId="0518721B" w14:textId="77777777" w:rsidR="00763A40" w:rsidRDefault="009A287D" w:rsidP="00602864">
      <w:pPr>
        <w:rPr>
          <w:color w:val="000000" w:themeColor="text1"/>
        </w:rPr>
      </w:pPr>
      <w:r w:rsidRPr="00F36161">
        <w:rPr>
          <w:color w:val="000000" w:themeColor="text1"/>
        </w:rPr>
        <w:t xml:space="preserve">Dažniausia bendra nepageidaujama reakcija, apie kurią buvo pranešama po vakcinacijos klinikinių Influvac Tetra tyrimų metu suaugusiesiems ir vaikams nuo 6 iki 17 metų, buvo nuovargis ir galvos skausmas, o 3-5 metų vaikams – mieguistumas, irzlumas ir apetito praradimas. </w:t>
      </w:r>
    </w:p>
    <w:p w14:paraId="4D35A8D4" w14:textId="2E2E6CDA" w:rsidR="00763A40" w:rsidRDefault="00763A40" w:rsidP="00602864">
      <w:pPr>
        <w:rPr>
          <w:color w:val="000000" w:themeColor="text1"/>
        </w:rPr>
      </w:pPr>
      <w:r w:rsidRPr="00976168">
        <w:rPr>
          <w:color w:val="000000" w:themeColor="text1"/>
        </w:rPr>
        <w:t>Dažniausia bendra nepageidaujama reakcija</w:t>
      </w:r>
      <w:r w:rsidR="00F206B7" w:rsidRPr="00F206B7">
        <w:rPr>
          <w:color w:val="000000" w:themeColor="text1"/>
        </w:rPr>
        <w:t xml:space="preserve"> </w:t>
      </w:r>
      <w:r w:rsidR="00F206B7" w:rsidRPr="00976168">
        <w:rPr>
          <w:color w:val="000000" w:themeColor="text1"/>
        </w:rPr>
        <w:t>po vakcinacijos</w:t>
      </w:r>
      <w:r w:rsidRPr="00976168">
        <w:rPr>
          <w:color w:val="000000" w:themeColor="text1"/>
        </w:rPr>
        <w:t>, apie kurią buvo praneš</w:t>
      </w:r>
      <w:r w:rsidR="00EE29B2">
        <w:rPr>
          <w:color w:val="000000" w:themeColor="text1"/>
        </w:rPr>
        <w:t>ta</w:t>
      </w:r>
      <w:r w:rsidRPr="00976168">
        <w:rPr>
          <w:color w:val="000000" w:themeColor="text1"/>
        </w:rPr>
        <w:t xml:space="preserve"> klinikinių Influvac Tetra tyrimų metu </w:t>
      </w:r>
      <w:r w:rsidR="00093DB5" w:rsidRPr="00976168">
        <w:rPr>
          <w:color w:val="000000" w:themeColor="text1"/>
        </w:rPr>
        <w:t xml:space="preserve">vaikams nuo </w:t>
      </w:r>
      <w:r w:rsidRPr="00976168">
        <w:rPr>
          <w:color w:val="000000" w:themeColor="text1"/>
        </w:rPr>
        <w:t>6 iki 35 mėnesi</w:t>
      </w:r>
      <w:r w:rsidR="00387759" w:rsidRPr="00976168">
        <w:rPr>
          <w:color w:val="000000" w:themeColor="text1"/>
        </w:rPr>
        <w:t>ų, buvo irzlumas /</w:t>
      </w:r>
      <w:r w:rsidRPr="00976168">
        <w:rPr>
          <w:color w:val="000000" w:themeColor="text1"/>
        </w:rPr>
        <w:t xml:space="preserve"> nervingumas.</w:t>
      </w:r>
    </w:p>
    <w:p w14:paraId="01326FD1" w14:textId="1E9AA941" w:rsidR="009A287D" w:rsidRPr="00F36161" w:rsidRDefault="009A287D" w:rsidP="00602864">
      <w:pPr>
        <w:rPr>
          <w:color w:val="000000" w:themeColor="text1"/>
        </w:rPr>
      </w:pPr>
      <w:r w:rsidRPr="00F36161">
        <w:rPr>
          <w:color w:val="000000" w:themeColor="text1"/>
        </w:rPr>
        <w:t xml:space="preserve">Tiek gavusiems Influvac Tetra, tiek trivalentės vakcinos </w:t>
      </w:r>
      <w:r w:rsidR="004A33B4">
        <w:rPr>
          <w:color w:val="000000" w:themeColor="text1"/>
        </w:rPr>
        <w:t xml:space="preserve">nuo gripo </w:t>
      </w:r>
      <w:r w:rsidRPr="00F36161">
        <w:rPr>
          <w:color w:val="000000" w:themeColor="text1"/>
        </w:rPr>
        <w:t xml:space="preserve">Influvac, buvo stebėtas panašus </w:t>
      </w:r>
      <w:r w:rsidR="00CC7901" w:rsidRPr="00F36161">
        <w:rPr>
          <w:color w:val="000000" w:themeColor="text1"/>
        </w:rPr>
        <w:t>nepageidaujamų reakcijų dažnis.</w:t>
      </w:r>
    </w:p>
    <w:p w14:paraId="06F85256" w14:textId="77777777" w:rsidR="009A287D" w:rsidRDefault="009A287D" w:rsidP="00602864">
      <w:pPr>
        <w:rPr>
          <w:color w:val="000000" w:themeColor="text1"/>
        </w:rPr>
      </w:pPr>
    </w:p>
    <w:p w14:paraId="5E91AD7D" w14:textId="6449EAD2" w:rsidR="00F737EB" w:rsidRDefault="00F737EB" w:rsidP="00602864">
      <w:pPr>
        <w:rPr>
          <w:color w:val="000000" w:themeColor="text1"/>
        </w:rPr>
      </w:pPr>
      <w:r w:rsidRPr="00F737EB">
        <w:rPr>
          <w:color w:val="000000" w:themeColor="text1"/>
        </w:rPr>
        <w:lastRenderedPageBreak/>
        <w:t xml:space="preserve">Tiek gavusiems Influvac Tetra, tiek </w:t>
      </w:r>
      <w:r>
        <w:rPr>
          <w:color w:val="000000" w:themeColor="text1"/>
        </w:rPr>
        <w:t>ne gripo vakcinos</w:t>
      </w:r>
      <w:r w:rsidRPr="00F737EB">
        <w:rPr>
          <w:color w:val="000000" w:themeColor="text1"/>
        </w:rPr>
        <w:t xml:space="preserve">, buvo stebėtas panašus </w:t>
      </w:r>
      <w:r>
        <w:rPr>
          <w:color w:val="000000" w:themeColor="text1"/>
        </w:rPr>
        <w:t xml:space="preserve">sisteminių </w:t>
      </w:r>
      <w:r w:rsidRPr="00F737EB">
        <w:rPr>
          <w:color w:val="000000" w:themeColor="text1"/>
        </w:rPr>
        <w:t>nepageidaujamų reakcijų dažnis</w:t>
      </w:r>
      <w:r>
        <w:rPr>
          <w:color w:val="000000" w:themeColor="text1"/>
        </w:rPr>
        <w:t>, o vietinių nepageidaujamų reakcijų dažnis buvo mažesnis gavusiems Influvac Tetra</w:t>
      </w:r>
      <w:r w:rsidRPr="00F737EB">
        <w:rPr>
          <w:color w:val="000000" w:themeColor="text1"/>
        </w:rPr>
        <w:t>.</w:t>
      </w:r>
    </w:p>
    <w:p w14:paraId="522B34B4" w14:textId="77777777" w:rsidR="00F737EB" w:rsidRPr="00F36161" w:rsidRDefault="00F737EB" w:rsidP="00602864">
      <w:pPr>
        <w:rPr>
          <w:color w:val="000000" w:themeColor="text1"/>
        </w:rPr>
      </w:pPr>
    </w:p>
    <w:p w14:paraId="7F7B6390" w14:textId="77777777" w:rsidR="00CC7901" w:rsidRPr="00F36161" w:rsidRDefault="00CC7901" w:rsidP="00602864">
      <w:pPr>
        <w:rPr>
          <w:color w:val="000000" w:themeColor="text1"/>
        </w:rPr>
      </w:pPr>
      <w:r w:rsidRPr="00F36161">
        <w:rPr>
          <w:i/>
          <w:color w:val="000000" w:themeColor="text1"/>
        </w:rPr>
        <w:t>b. Nepageidaujamų reakcijų santrauka lentelėje</w:t>
      </w:r>
    </w:p>
    <w:p w14:paraId="3BA78B1A" w14:textId="77777777" w:rsidR="009A287D" w:rsidRPr="00F36161" w:rsidRDefault="009A287D" w:rsidP="00602864">
      <w:pPr>
        <w:rPr>
          <w:color w:val="000000" w:themeColor="text1"/>
        </w:rPr>
      </w:pPr>
    </w:p>
    <w:p w14:paraId="25904960" w14:textId="76E77515" w:rsidR="004A33B4" w:rsidRDefault="00CC7901" w:rsidP="00602864">
      <w:pPr>
        <w:rPr>
          <w:color w:val="000000" w:themeColor="text1"/>
        </w:rPr>
      </w:pPr>
      <w:r w:rsidRPr="00F36161">
        <w:rPr>
          <w:color w:val="000000" w:themeColor="text1"/>
        </w:rPr>
        <w:t>Toliau išvardyti nepageidaujamo poveikio reiškiniai laikomi galimai susijusiais su Influvac Tetra ir buvo past</w:t>
      </w:r>
      <w:r w:rsidR="007E565E">
        <w:rPr>
          <w:color w:val="000000" w:themeColor="text1"/>
        </w:rPr>
        <w:t>e</w:t>
      </w:r>
      <w:r w:rsidRPr="00F36161">
        <w:rPr>
          <w:color w:val="000000" w:themeColor="text1"/>
        </w:rPr>
        <w:t>bėti k</w:t>
      </w:r>
      <w:r w:rsidR="00786D50" w:rsidRPr="00F36161">
        <w:rPr>
          <w:color w:val="000000" w:themeColor="text1"/>
        </w:rPr>
        <w:t>linikinių</w:t>
      </w:r>
      <w:r w:rsidRPr="00F36161">
        <w:rPr>
          <w:color w:val="000000" w:themeColor="text1"/>
        </w:rPr>
        <w:t xml:space="preserve"> Influvac Tetra</w:t>
      </w:r>
      <w:r w:rsidR="00786D50" w:rsidRPr="00F36161">
        <w:rPr>
          <w:color w:val="000000" w:themeColor="text1"/>
        </w:rPr>
        <w:t xml:space="preserve"> tyrimų metu </w:t>
      </w:r>
      <w:r w:rsidRPr="00F36161">
        <w:rPr>
          <w:color w:val="000000" w:themeColor="text1"/>
        </w:rPr>
        <w:t>arba apie juos buvo pranešta</w:t>
      </w:r>
      <w:r w:rsidR="00BF5718">
        <w:rPr>
          <w:color w:val="000000" w:themeColor="text1"/>
        </w:rPr>
        <w:t xml:space="preserve"> Influvac Tetra ir (arba)</w:t>
      </w:r>
      <w:r w:rsidRPr="00F36161">
        <w:rPr>
          <w:color w:val="000000" w:themeColor="text1"/>
        </w:rPr>
        <w:t xml:space="preserve"> trivalentei vakcinai </w:t>
      </w:r>
      <w:r w:rsidR="004A33B4">
        <w:rPr>
          <w:color w:val="000000" w:themeColor="text1"/>
        </w:rPr>
        <w:t xml:space="preserve">nuo gripo </w:t>
      </w:r>
      <w:r w:rsidRPr="00F36161">
        <w:rPr>
          <w:color w:val="000000" w:themeColor="text1"/>
        </w:rPr>
        <w:t>Influvac patekus į rinką.</w:t>
      </w:r>
    </w:p>
    <w:p w14:paraId="2B5BB50D" w14:textId="77777777" w:rsidR="004A33B4" w:rsidRDefault="004A33B4" w:rsidP="00602864">
      <w:pPr>
        <w:rPr>
          <w:color w:val="000000" w:themeColor="text1"/>
        </w:rPr>
      </w:pPr>
    </w:p>
    <w:p w14:paraId="783D9101" w14:textId="77777777" w:rsidR="00786D50" w:rsidRPr="00F36161" w:rsidRDefault="00CC7901" w:rsidP="00602864">
      <w:pPr>
        <w:rPr>
          <w:color w:val="000000" w:themeColor="text1"/>
        </w:rPr>
      </w:pPr>
      <w:r w:rsidRPr="00F36161">
        <w:rPr>
          <w:color w:val="000000" w:themeColor="text1"/>
        </w:rPr>
        <w:t>N</w:t>
      </w:r>
      <w:r w:rsidR="00786D50" w:rsidRPr="00F36161">
        <w:rPr>
          <w:color w:val="000000" w:themeColor="text1"/>
        </w:rPr>
        <w:t>epageidaujamas poveikis išvardytas pagal toliau pateiktą dažnumą:</w:t>
      </w:r>
    </w:p>
    <w:p w14:paraId="6CF0D908" w14:textId="11884CC3" w:rsidR="00786D50" w:rsidRPr="00F36161" w:rsidRDefault="00786D50" w:rsidP="00602864">
      <w:pPr>
        <w:rPr>
          <w:color w:val="000000" w:themeColor="text1"/>
        </w:rPr>
      </w:pPr>
      <w:r w:rsidRPr="00F36161">
        <w:rPr>
          <w:color w:val="000000" w:themeColor="text1"/>
        </w:rPr>
        <w:t>Labai dažn</w:t>
      </w:r>
      <w:r w:rsidR="00BF5718">
        <w:rPr>
          <w:color w:val="000000" w:themeColor="text1"/>
        </w:rPr>
        <w:t>as</w:t>
      </w:r>
      <w:r w:rsidRPr="00F36161">
        <w:rPr>
          <w:color w:val="000000" w:themeColor="text1"/>
        </w:rPr>
        <w:t xml:space="preserve"> (≥1/10); dažn</w:t>
      </w:r>
      <w:r w:rsidR="00BF5718">
        <w:rPr>
          <w:color w:val="000000" w:themeColor="text1"/>
        </w:rPr>
        <w:t>as</w:t>
      </w:r>
      <w:r w:rsidRPr="00F36161">
        <w:rPr>
          <w:color w:val="000000" w:themeColor="text1"/>
        </w:rPr>
        <w:t xml:space="preserve"> (nuo ≥1/100 iki &lt;1/10); nedažn</w:t>
      </w:r>
      <w:r w:rsidR="00BF5718">
        <w:rPr>
          <w:color w:val="000000" w:themeColor="text1"/>
        </w:rPr>
        <w:t>as</w:t>
      </w:r>
      <w:r w:rsidRPr="00F36161">
        <w:rPr>
          <w:color w:val="000000" w:themeColor="text1"/>
        </w:rPr>
        <w:t xml:space="preserve"> (nuo ≥1/1000 iki &lt;1/100)</w:t>
      </w:r>
      <w:r w:rsidR="00CC7901" w:rsidRPr="00F36161">
        <w:rPr>
          <w:color w:val="000000" w:themeColor="text1"/>
        </w:rPr>
        <w:t xml:space="preserve">; dažnis nežinomas (nepageidaujamos reakcijos, apie kurias pranešta vaistiniam preparatui patekus į rinką; </w:t>
      </w:r>
      <w:r w:rsidR="00CC7901" w:rsidRPr="00F36161">
        <w:rPr>
          <w:bCs/>
        </w:rPr>
        <w:t xml:space="preserve">negali būti </w:t>
      </w:r>
      <w:r w:rsidR="00BF5718">
        <w:rPr>
          <w:bCs/>
        </w:rPr>
        <w:t>apskaičiuotas</w:t>
      </w:r>
      <w:r w:rsidR="00BF5718" w:rsidRPr="00F36161">
        <w:rPr>
          <w:bCs/>
        </w:rPr>
        <w:t xml:space="preserve"> </w:t>
      </w:r>
      <w:r w:rsidR="00CC7901" w:rsidRPr="00F36161">
        <w:rPr>
          <w:bCs/>
        </w:rPr>
        <w:t>pagal turimus duomenis)</w:t>
      </w:r>
      <w:r w:rsidR="00CC7901" w:rsidRPr="00F36161">
        <w:rPr>
          <w:color w:val="000000" w:themeColor="text1"/>
        </w:rPr>
        <w:t>.</w:t>
      </w:r>
    </w:p>
    <w:p w14:paraId="6EC309E8" w14:textId="77777777" w:rsidR="00786D50" w:rsidRPr="00F36161" w:rsidRDefault="00786D50" w:rsidP="00602864">
      <w:pPr>
        <w:rPr>
          <w:color w:val="000000" w:themeColor="text1"/>
        </w:rPr>
      </w:pPr>
    </w:p>
    <w:p w14:paraId="4B5FE8D1" w14:textId="77BDCEAF" w:rsidR="00CC7901" w:rsidRPr="00F36161" w:rsidRDefault="00CC7901" w:rsidP="00602864">
      <w:pPr>
        <w:spacing w:after="120"/>
        <w:rPr>
          <w:b/>
          <w:u w:val="single"/>
        </w:rPr>
      </w:pPr>
      <w:r w:rsidRPr="00E91E89">
        <w:rPr>
          <w:b/>
          <w:u w:val="single"/>
        </w:rPr>
        <w:t>Suaugusieji ir senyv</w:t>
      </w:r>
      <w:r w:rsidR="00885359">
        <w:rPr>
          <w:b/>
          <w:u w:val="single"/>
        </w:rPr>
        <w:t>i</w:t>
      </w:r>
      <w:r w:rsidRPr="00E91E89">
        <w:rPr>
          <w:b/>
          <w:u w:val="single"/>
        </w:rPr>
        <w:t xml:space="preserve"> pacientai</w:t>
      </w:r>
    </w:p>
    <w:tbl>
      <w:tblPr>
        <w:tblW w:w="5022"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06"/>
        <w:gridCol w:w="1797"/>
        <w:gridCol w:w="1764"/>
        <w:gridCol w:w="1403"/>
        <w:gridCol w:w="2315"/>
        <w:gridCol w:w="9"/>
      </w:tblGrid>
      <w:tr w:rsidR="00CC7901" w:rsidRPr="00F36161" w14:paraId="1AD712C7" w14:textId="77777777" w:rsidTr="00B159B9">
        <w:trPr>
          <w:gridAfter w:val="1"/>
          <w:wAfter w:w="9" w:type="dxa"/>
          <w:tblHeader/>
          <w:tblCellSpacing w:w="0" w:type="dxa"/>
          <w:jc w:val="center"/>
        </w:trPr>
        <w:tc>
          <w:tcPr>
            <w:tcW w:w="9738" w:type="dxa"/>
            <w:gridSpan w:val="5"/>
            <w:tcBorders>
              <w:top w:val="outset" w:sz="6" w:space="0" w:color="auto"/>
              <w:left w:val="outset" w:sz="6" w:space="0" w:color="auto"/>
              <w:bottom w:val="outset" w:sz="6" w:space="0" w:color="auto"/>
              <w:right w:val="outset" w:sz="6" w:space="0" w:color="auto"/>
            </w:tcBorders>
            <w:vAlign w:val="center"/>
          </w:tcPr>
          <w:p w14:paraId="3973642E" w14:textId="34F580D3" w:rsidR="00CC7901" w:rsidRPr="00F36161" w:rsidRDefault="00CC7901" w:rsidP="00602864">
            <w:r w:rsidRPr="00F36161">
              <w:rPr>
                <w:b/>
                <w:bCs/>
                <w:szCs w:val="22"/>
              </w:rPr>
              <w:t>Nepageidaujamos reakcijos, apie kurias pranešta vartojus Influvac Tetra</w:t>
            </w:r>
          </w:p>
        </w:tc>
      </w:tr>
      <w:tr w:rsidR="00CC7901" w:rsidRPr="00F36161" w14:paraId="7A65A88D" w14:textId="77777777" w:rsidTr="00B159B9">
        <w:trPr>
          <w:tblHeader/>
          <w:tblCellSpacing w:w="0" w:type="dxa"/>
          <w:jc w:val="center"/>
        </w:trPr>
        <w:tc>
          <w:tcPr>
            <w:tcW w:w="1936" w:type="dxa"/>
            <w:tcBorders>
              <w:top w:val="outset" w:sz="6" w:space="0" w:color="auto"/>
              <w:left w:val="outset" w:sz="6" w:space="0" w:color="auto"/>
              <w:bottom w:val="outset" w:sz="6" w:space="0" w:color="auto"/>
              <w:right w:val="outset" w:sz="6" w:space="0" w:color="auto"/>
            </w:tcBorders>
            <w:vAlign w:val="center"/>
          </w:tcPr>
          <w:p w14:paraId="47F81C82" w14:textId="77777777" w:rsidR="00CC7901" w:rsidRPr="00F36161" w:rsidRDefault="00CC7901" w:rsidP="00602864">
            <w:r w:rsidRPr="00F36161">
              <w:rPr>
                <w:b/>
                <w:bCs/>
                <w:szCs w:val="22"/>
              </w:rPr>
              <w:t>MedDRA organų sistemos klasės</w:t>
            </w:r>
          </w:p>
        </w:tc>
        <w:tc>
          <w:tcPr>
            <w:tcW w:w="1926" w:type="dxa"/>
            <w:tcBorders>
              <w:top w:val="outset" w:sz="6" w:space="0" w:color="auto"/>
              <w:left w:val="outset" w:sz="6" w:space="0" w:color="auto"/>
              <w:bottom w:val="outset" w:sz="6" w:space="0" w:color="auto"/>
              <w:right w:val="outset" w:sz="6" w:space="0" w:color="auto"/>
            </w:tcBorders>
            <w:vAlign w:val="center"/>
          </w:tcPr>
          <w:p w14:paraId="146A7441" w14:textId="495BEA08" w:rsidR="00CC7901" w:rsidRPr="00F36161" w:rsidRDefault="00CC7901" w:rsidP="00602864">
            <w:r w:rsidRPr="00F36161">
              <w:rPr>
                <w:b/>
                <w:bCs/>
                <w:szCs w:val="22"/>
              </w:rPr>
              <w:t>Labai dažn</w:t>
            </w:r>
            <w:r w:rsidR="00BF5718">
              <w:rPr>
                <w:b/>
                <w:bCs/>
                <w:szCs w:val="22"/>
              </w:rPr>
              <w:t>as</w:t>
            </w:r>
            <w:r w:rsidRPr="00F36161">
              <w:rPr>
                <w:szCs w:val="22"/>
              </w:rPr>
              <w:br/>
            </w:r>
            <w:r w:rsidRPr="00F36161">
              <w:rPr>
                <w:b/>
                <w:bCs/>
                <w:szCs w:val="22"/>
              </w:rPr>
              <w:t>≥ 1/10</w:t>
            </w:r>
          </w:p>
        </w:tc>
        <w:tc>
          <w:tcPr>
            <w:tcW w:w="1890" w:type="dxa"/>
            <w:tcBorders>
              <w:top w:val="outset" w:sz="6" w:space="0" w:color="auto"/>
              <w:left w:val="outset" w:sz="6" w:space="0" w:color="auto"/>
              <w:bottom w:val="outset" w:sz="6" w:space="0" w:color="auto"/>
              <w:right w:val="outset" w:sz="6" w:space="0" w:color="auto"/>
            </w:tcBorders>
            <w:vAlign w:val="center"/>
          </w:tcPr>
          <w:p w14:paraId="52FAB0F6" w14:textId="662E0467" w:rsidR="00CC7901" w:rsidRPr="00F36161" w:rsidRDefault="00CC7901" w:rsidP="00602864">
            <w:r w:rsidRPr="00F36161">
              <w:rPr>
                <w:b/>
                <w:bCs/>
                <w:szCs w:val="22"/>
              </w:rPr>
              <w:t>Dažn</w:t>
            </w:r>
            <w:r w:rsidR="00BF5718">
              <w:rPr>
                <w:b/>
                <w:bCs/>
                <w:szCs w:val="22"/>
              </w:rPr>
              <w:t>as</w:t>
            </w:r>
            <w:r w:rsidRPr="00F36161">
              <w:rPr>
                <w:szCs w:val="22"/>
              </w:rPr>
              <w:br/>
            </w:r>
            <w:r w:rsidRPr="00F36161">
              <w:rPr>
                <w:b/>
                <w:bCs/>
                <w:szCs w:val="22"/>
              </w:rPr>
              <w:t>nuo ≥ 1/100 iki &lt; 1/10</w:t>
            </w:r>
          </w:p>
        </w:tc>
        <w:tc>
          <w:tcPr>
            <w:tcW w:w="1502" w:type="dxa"/>
            <w:tcBorders>
              <w:top w:val="outset" w:sz="6" w:space="0" w:color="auto"/>
              <w:left w:val="outset" w:sz="6" w:space="0" w:color="auto"/>
              <w:bottom w:val="outset" w:sz="6" w:space="0" w:color="auto"/>
              <w:right w:val="outset" w:sz="6" w:space="0" w:color="auto"/>
            </w:tcBorders>
            <w:vAlign w:val="center"/>
          </w:tcPr>
          <w:p w14:paraId="7663B4EA" w14:textId="0E6BD8E9" w:rsidR="00CC7901" w:rsidRPr="00F36161" w:rsidRDefault="00CC7901" w:rsidP="00602864">
            <w:r w:rsidRPr="00F36161">
              <w:rPr>
                <w:b/>
                <w:bCs/>
                <w:szCs w:val="22"/>
              </w:rPr>
              <w:t>Nedažn</w:t>
            </w:r>
            <w:r w:rsidR="00BF5718">
              <w:rPr>
                <w:b/>
                <w:bCs/>
                <w:szCs w:val="22"/>
              </w:rPr>
              <w:t>as</w:t>
            </w:r>
            <w:r w:rsidRPr="00F36161">
              <w:rPr>
                <w:szCs w:val="22"/>
              </w:rPr>
              <w:br/>
            </w:r>
            <w:r w:rsidRPr="00F36161">
              <w:rPr>
                <w:b/>
                <w:bCs/>
                <w:szCs w:val="22"/>
              </w:rPr>
              <w:t>nuo ≥ 1/1000 iki &lt; 1/100</w:t>
            </w:r>
          </w:p>
        </w:tc>
        <w:tc>
          <w:tcPr>
            <w:tcW w:w="2493" w:type="dxa"/>
            <w:gridSpan w:val="2"/>
            <w:tcBorders>
              <w:top w:val="outset" w:sz="6" w:space="0" w:color="auto"/>
              <w:left w:val="outset" w:sz="6" w:space="0" w:color="auto"/>
              <w:bottom w:val="outset" w:sz="6" w:space="0" w:color="auto"/>
              <w:right w:val="outset" w:sz="6" w:space="0" w:color="auto"/>
            </w:tcBorders>
            <w:vAlign w:val="center"/>
          </w:tcPr>
          <w:p w14:paraId="6A207642" w14:textId="5A6D0EED" w:rsidR="00CC7901" w:rsidRPr="00F36161" w:rsidRDefault="00CC7901" w:rsidP="00BF5718">
            <w:r w:rsidRPr="00F36161">
              <w:rPr>
                <w:b/>
                <w:bCs/>
                <w:szCs w:val="22"/>
              </w:rPr>
              <w:t>Dažnis nežinomas</w:t>
            </w:r>
            <w:r w:rsidRPr="00F36161">
              <w:rPr>
                <w:color w:val="000000"/>
                <w:szCs w:val="22"/>
                <w:vertAlign w:val="superscript"/>
              </w:rPr>
              <w:t>a</w:t>
            </w:r>
            <w:r w:rsidRPr="00F36161">
              <w:rPr>
                <w:szCs w:val="22"/>
              </w:rPr>
              <w:br/>
            </w:r>
            <w:r w:rsidRPr="00F36161">
              <w:rPr>
                <w:b/>
                <w:bCs/>
                <w:szCs w:val="22"/>
              </w:rPr>
              <w:t>(</w:t>
            </w:r>
            <w:r w:rsidRPr="00F36161">
              <w:rPr>
                <w:b/>
                <w:bCs/>
              </w:rPr>
              <w:t xml:space="preserve">negali būti </w:t>
            </w:r>
            <w:r w:rsidR="00BF5718">
              <w:rPr>
                <w:b/>
                <w:bCs/>
              </w:rPr>
              <w:t>apskaičiuotas</w:t>
            </w:r>
            <w:r w:rsidR="00BF5718" w:rsidRPr="00F36161">
              <w:rPr>
                <w:b/>
                <w:bCs/>
              </w:rPr>
              <w:t xml:space="preserve"> </w:t>
            </w:r>
            <w:r w:rsidRPr="00F36161">
              <w:rPr>
                <w:b/>
                <w:bCs/>
              </w:rPr>
              <w:t>pagal turimus duomenis</w:t>
            </w:r>
            <w:r w:rsidRPr="00F36161">
              <w:rPr>
                <w:b/>
                <w:bCs/>
                <w:szCs w:val="22"/>
              </w:rPr>
              <w:t>)</w:t>
            </w:r>
          </w:p>
        </w:tc>
      </w:tr>
      <w:tr w:rsidR="00CC7901" w:rsidRPr="00F36161" w14:paraId="69B5A9E9"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tcPr>
          <w:p w14:paraId="29001C9D" w14:textId="77777777" w:rsidR="00CC7901" w:rsidRPr="00F36161" w:rsidRDefault="00CC7901" w:rsidP="00602864">
            <w:r w:rsidRPr="00F36161">
              <w:rPr>
                <w:szCs w:val="22"/>
              </w:rPr>
              <w:t>Kraujo ir limfinės sistemos sutrikimai</w:t>
            </w:r>
          </w:p>
        </w:tc>
        <w:tc>
          <w:tcPr>
            <w:tcW w:w="1926" w:type="dxa"/>
            <w:tcBorders>
              <w:top w:val="outset" w:sz="6" w:space="0" w:color="auto"/>
              <w:left w:val="outset" w:sz="6" w:space="0" w:color="auto"/>
              <w:bottom w:val="outset" w:sz="6" w:space="0" w:color="auto"/>
              <w:right w:val="outset" w:sz="6" w:space="0" w:color="auto"/>
            </w:tcBorders>
          </w:tcPr>
          <w:p w14:paraId="04568263" w14:textId="77777777" w:rsidR="00CC7901" w:rsidRPr="00F36161" w:rsidRDefault="00CC7901" w:rsidP="00602864">
            <w:r w:rsidRPr="00F36161">
              <w:rPr>
                <w:szCs w:val="22"/>
              </w:rPr>
              <w:t> </w:t>
            </w:r>
          </w:p>
        </w:tc>
        <w:tc>
          <w:tcPr>
            <w:tcW w:w="1890" w:type="dxa"/>
            <w:tcBorders>
              <w:top w:val="outset" w:sz="6" w:space="0" w:color="auto"/>
              <w:left w:val="outset" w:sz="6" w:space="0" w:color="auto"/>
              <w:bottom w:val="outset" w:sz="6" w:space="0" w:color="auto"/>
              <w:right w:val="outset" w:sz="6" w:space="0" w:color="auto"/>
            </w:tcBorders>
          </w:tcPr>
          <w:p w14:paraId="05D4D128" w14:textId="77777777" w:rsidR="00CC7901" w:rsidRPr="00F36161" w:rsidRDefault="00CC7901" w:rsidP="00602864">
            <w:r w:rsidRPr="00F36161">
              <w:rPr>
                <w:szCs w:val="22"/>
              </w:rPr>
              <w:t> </w:t>
            </w:r>
          </w:p>
        </w:tc>
        <w:tc>
          <w:tcPr>
            <w:tcW w:w="1502" w:type="dxa"/>
            <w:tcBorders>
              <w:top w:val="outset" w:sz="6" w:space="0" w:color="auto"/>
              <w:left w:val="outset" w:sz="6" w:space="0" w:color="auto"/>
              <w:bottom w:val="outset" w:sz="6" w:space="0" w:color="auto"/>
              <w:right w:val="outset" w:sz="6" w:space="0" w:color="auto"/>
            </w:tcBorders>
          </w:tcPr>
          <w:p w14:paraId="5068A00E" w14:textId="77777777" w:rsidR="00CC7901" w:rsidRPr="00F36161" w:rsidRDefault="00CC7901" w:rsidP="00602864"/>
        </w:tc>
        <w:tc>
          <w:tcPr>
            <w:tcW w:w="2493" w:type="dxa"/>
            <w:gridSpan w:val="2"/>
            <w:tcBorders>
              <w:top w:val="outset" w:sz="6" w:space="0" w:color="auto"/>
              <w:left w:val="outset" w:sz="6" w:space="0" w:color="auto"/>
              <w:bottom w:val="outset" w:sz="6" w:space="0" w:color="auto"/>
              <w:right w:val="outset" w:sz="6" w:space="0" w:color="auto"/>
            </w:tcBorders>
          </w:tcPr>
          <w:p w14:paraId="58D11F96" w14:textId="77777777" w:rsidR="00CC7901" w:rsidRPr="00F36161" w:rsidRDefault="00CC7901" w:rsidP="00602864">
            <w:pPr>
              <w:pStyle w:val="Default"/>
              <w:jc w:val="both"/>
              <w:rPr>
                <w:sz w:val="22"/>
                <w:szCs w:val="22"/>
                <w:lang w:val="lt-LT"/>
              </w:rPr>
            </w:pPr>
            <w:r w:rsidRPr="00F36161">
              <w:rPr>
                <w:color w:val="auto"/>
                <w:sz w:val="22"/>
                <w:szCs w:val="22"/>
                <w:lang w:val="lt-LT"/>
              </w:rPr>
              <w:t>Laikina trombocitopenija, laikina limfadenopatija</w:t>
            </w:r>
          </w:p>
        </w:tc>
      </w:tr>
      <w:tr w:rsidR="00CC7901" w:rsidRPr="00F36161" w14:paraId="24135622" w14:textId="77777777" w:rsidTr="00B159B9">
        <w:trPr>
          <w:trHeight w:val="855"/>
          <w:tblCellSpacing w:w="0" w:type="dxa"/>
          <w:jc w:val="center"/>
        </w:trPr>
        <w:tc>
          <w:tcPr>
            <w:tcW w:w="1936" w:type="dxa"/>
            <w:tcBorders>
              <w:top w:val="outset" w:sz="6" w:space="0" w:color="auto"/>
              <w:left w:val="outset" w:sz="6" w:space="0" w:color="auto"/>
              <w:bottom w:val="outset" w:sz="6" w:space="0" w:color="auto"/>
              <w:right w:val="outset" w:sz="6" w:space="0" w:color="auto"/>
            </w:tcBorders>
            <w:vAlign w:val="center"/>
          </w:tcPr>
          <w:p w14:paraId="7944497A" w14:textId="77777777" w:rsidR="00CC7901" w:rsidRPr="00F36161" w:rsidRDefault="00CC7901" w:rsidP="00602864">
            <w:r w:rsidRPr="00F36161">
              <w:rPr>
                <w:szCs w:val="22"/>
              </w:rPr>
              <w:t>Imuninės sistemos sutrikimai</w:t>
            </w:r>
          </w:p>
        </w:tc>
        <w:tc>
          <w:tcPr>
            <w:tcW w:w="1926" w:type="dxa"/>
            <w:tcBorders>
              <w:top w:val="outset" w:sz="6" w:space="0" w:color="auto"/>
              <w:left w:val="outset" w:sz="6" w:space="0" w:color="auto"/>
              <w:bottom w:val="outset" w:sz="6" w:space="0" w:color="auto"/>
              <w:right w:val="outset" w:sz="6" w:space="0" w:color="auto"/>
            </w:tcBorders>
          </w:tcPr>
          <w:p w14:paraId="4BC3B47F" w14:textId="77777777" w:rsidR="00CC7901" w:rsidRPr="00F36161" w:rsidRDefault="00CC7901" w:rsidP="00602864">
            <w:r w:rsidRPr="00F36161">
              <w:rPr>
                <w:szCs w:val="22"/>
              </w:rPr>
              <w:t> </w:t>
            </w:r>
          </w:p>
        </w:tc>
        <w:tc>
          <w:tcPr>
            <w:tcW w:w="1890" w:type="dxa"/>
            <w:tcBorders>
              <w:top w:val="outset" w:sz="6" w:space="0" w:color="auto"/>
              <w:left w:val="outset" w:sz="6" w:space="0" w:color="auto"/>
              <w:bottom w:val="outset" w:sz="6" w:space="0" w:color="auto"/>
              <w:right w:val="outset" w:sz="6" w:space="0" w:color="auto"/>
            </w:tcBorders>
          </w:tcPr>
          <w:p w14:paraId="2DF04A9F" w14:textId="77777777" w:rsidR="00CC7901" w:rsidRPr="00F36161" w:rsidRDefault="00CC7901" w:rsidP="00602864">
            <w:r w:rsidRPr="00F36161">
              <w:rPr>
                <w:szCs w:val="22"/>
              </w:rPr>
              <w:t> </w:t>
            </w:r>
          </w:p>
        </w:tc>
        <w:tc>
          <w:tcPr>
            <w:tcW w:w="1502" w:type="dxa"/>
            <w:tcBorders>
              <w:top w:val="outset" w:sz="6" w:space="0" w:color="auto"/>
              <w:left w:val="outset" w:sz="6" w:space="0" w:color="auto"/>
              <w:bottom w:val="outset" w:sz="6" w:space="0" w:color="auto"/>
              <w:right w:val="outset" w:sz="6" w:space="0" w:color="auto"/>
            </w:tcBorders>
          </w:tcPr>
          <w:p w14:paraId="766B9179" w14:textId="77777777" w:rsidR="00CC7901" w:rsidRPr="00F36161" w:rsidRDefault="00CC7901" w:rsidP="00602864"/>
        </w:tc>
        <w:tc>
          <w:tcPr>
            <w:tcW w:w="2493" w:type="dxa"/>
            <w:gridSpan w:val="2"/>
            <w:tcBorders>
              <w:top w:val="outset" w:sz="6" w:space="0" w:color="auto"/>
              <w:left w:val="outset" w:sz="6" w:space="0" w:color="auto"/>
              <w:bottom w:val="outset" w:sz="6" w:space="0" w:color="auto"/>
              <w:right w:val="outset" w:sz="6" w:space="0" w:color="auto"/>
            </w:tcBorders>
          </w:tcPr>
          <w:p w14:paraId="17B8B563" w14:textId="77777777" w:rsidR="00CC7901" w:rsidRPr="00F36161" w:rsidRDefault="00CC7901" w:rsidP="00602864">
            <w:pPr>
              <w:pStyle w:val="Default"/>
              <w:rPr>
                <w:sz w:val="22"/>
                <w:szCs w:val="22"/>
                <w:lang w:val="lt-LT"/>
              </w:rPr>
            </w:pPr>
            <w:r w:rsidRPr="00F36161">
              <w:rPr>
                <w:color w:val="auto"/>
                <w:sz w:val="22"/>
                <w:szCs w:val="22"/>
                <w:lang w:val="lt-LT"/>
              </w:rPr>
              <w:t xml:space="preserve">Alerginės reakcijos, </w:t>
            </w:r>
            <w:r w:rsidR="006B1F09" w:rsidRPr="00F36161">
              <w:rPr>
                <w:color w:val="auto"/>
                <w:sz w:val="22"/>
                <w:szCs w:val="22"/>
                <w:lang w:val="lt-LT"/>
              </w:rPr>
              <w:t>retais atvejais sukeliančios šoką, angioneurozinė edema</w:t>
            </w:r>
            <w:r w:rsidRPr="00F36161">
              <w:rPr>
                <w:color w:val="auto"/>
                <w:sz w:val="22"/>
                <w:szCs w:val="22"/>
                <w:lang w:val="lt-LT"/>
              </w:rPr>
              <w:t xml:space="preserve"> </w:t>
            </w:r>
          </w:p>
        </w:tc>
      </w:tr>
      <w:tr w:rsidR="00CC7901" w:rsidRPr="00F36161" w14:paraId="178B3587"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tcPr>
          <w:p w14:paraId="14DC0E8D" w14:textId="77777777" w:rsidR="00CC7901" w:rsidRPr="00F36161" w:rsidRDefault="006B1F09" w:rsidP="00602864">
            <w:pPr>
              <w:widowControl w:val="0"/>
              <w:autoSpaceDE w:val="0"/>
              <w:autoSpaceDN w:val="0"/>
              <w:adjustRightInd w:val="0"/>
              <w:spacing w:after="120"/>
              <w:rPr>
                <w:color w:val="000000"/>
              </w:rPr>
            </w:pPr>
            <w:r w:rsidRPr="00F36161">
              <w:rPr>
                <w:color w:val="000000"/>
                <w:szCs w:val="22"/>
              </w:rPr>
              <w:t>Nervų sistemos sutrikimai</w:t>
            </w:r>
            <w:r w:rsidR="00CC7901" w:rsidRPr="00F36161">
              <w:rPr>
                <w:color w:val="000000"/>
                <w:szCs w:val="22"/>
              </w:rPr>
              <w:t xml:space="preserve"> </w:t>
            </w:r>
          </w:p>
        </w:tc>
        <w:tc>
          <w:tcPr>
            <w:tcW w:w="1926" w:type="dxa"/>
            <w:tcBorders>
              <w:top w:val="outset" w:sz="6" w:space="0" w:color="auto"/>
              <w:left w:val="outset" w:sz="6" w:space="0" w:color="auto"/>
              <w:bottom w:val="outset" w:sz="6" w:space="0" w:color="auto"/>
              <w:right w:val="outset" w:sz="6" w:space="0" w:color="auto"/>
            </w:tcBorders>
          </w:tcPr>
          <w:p w14:paraId="5926F38A" w14:textId="77777777" w:rsidR="00CC7901" w:rsidRPr="00F36161" w:rsidRDefault="006B1F09" w:rsidP="00602864">
            <w:pPr>
              <w:widowControl w:val="0"/>
              <w:autoSpaceDE w:val="0"/>
              <w:autoSpaceDN w:val="0"/>
              <w:adjustRightInd w:val="0"/>
              <w:spacing w:after="120"/>
              <w:rPr>
                <w:color w:val="000000"/>
              </w:rPr>
            </w:pPr>
            <w:r w:rsidRPr="00F36161">
              <w:rPr>
                <w:color w:val="000000"/>
                <w:szCs w:val="22"/>
              </w:rPr>
              <w:t>Galvos skausmas</w:t>
            </w:r>
            <w:r w:rsidR="00CC7901" w:rsidRPr="00F36161">
              <w:rPr>
                <w:color w:val="000000"/>
                <w:szCs w:val="22"/>
                <w:vertAlign w:val="superscript"/>
              </w:rPr>
              <w:t>b</w:t>
            </w:r>
          </w:p>
        </w:tc>
        <w:tc>
          <w:tcPr>
            <w:tcW w:w="1890" w:type="dxa"/>
            <w:tcBorders>
              <w:top w:val="outset" w:sz="6" w:space="0" w:color="auto"/>
              <w:left w:val="outset" w:sz="6" w:space="0" w:color="auto"/>
              <w:bottom w:val="outset" w:sz="6" w:space="0" w:color="auto"/>
              <w:right w:val="outset" w:sz="6" w:space="0" w:color="auto"/>
            </w:tcBorders>
          </w:tcPr>
          <w:p w14:paraId="4659D770" w14:textId="77777777" w:rsidR="00CC7901" w:rsidRPr="00F36161" w:rsidRDefault="00CC7901" w:rsidP="00602864">
            <w:pPr>
              <w:widowControl w:val="0"/>
              <w:autoSpaceDE w:val="0"/>
              <w:autoSpaceDN w:val="0"/>
              <w:adjustRightInd w:val="0"/>
              <w:spacing w:after="120"/>
              <w:rPr>
                <w:color w:val="000000"/>
              </w:rPr>
            </w:pPr>
          </w:p>
        </w:tc>
        <w:tc>
          <w:tcPr>
            <w:tcW w:w="1502" w:type="dxa"/>
            <w:tcBorders>
              <w:top w:val="outset" w:sz="6" w:space="0" w:color="auto"/>
              <w:left w:val="outset" w:sz="6" w:space="0" w:color="auto"/>
              <w:bottom w:val="outset" w:sz="6" w:space="0" w:color="auto"/>
              <w:right w:val="outset" w:sz="6" w:space="0" w:color="auto"/>
            </w:tcBorders>
          </w:tcPr>
          <w:p w14:paraId="7FAAC983" w14:textId="77777777" w:rsidR="00CC7901" w:rsidRPr="00F36161" w:rsidRDefault="00CC7901" w:rsidP="00602864">
            <w:pPr>
              <w:widowControl w:val="0"/>
              <w:autoSpaceDE w:val="0"/>
              <w:autoSpaceDN w:val="0"/>
              <w:adjustRightInd w:val="0"/>
              <w:spacing w:after="120"/>
              <w:rPr>
                <w:color w:val="000000"/>
              </w:rPr>
            </w:pPr>
            <w:r w:rsidRPr="00F36161">
              <w:rPr>
                <w:color w:val="000000"/>
                <w:szCs w:val="22"/>
              </w:rPr>
              <w:t xml:space="preserve"> </w:t>
            </w:r>
          </w:p>
        </w:tc>
        <w:tc>
          <w:tcPr>
            <w:tcW w:w="2493" w:type="dxa"/>
            <w:gridSpan w:val="2"/>
            <w:tcBorders>
              <w:top w:val="outset" w:sz="6" w:space="0" w:color="auto"/>
              <w:left w:val="outset" w:sz="6" w:space="0" w:color="auto"/>
              <w:bottom w:val="outset" w:sz="6" w:space="0" w:color="auto"/>
              <w:right w:val="outset" w:sz="6" w:space="0" w:color="auto"/>
            </w:tcBorders>
          </w:tcPr>
          <w:p w14:paraId="5601A106" w14:textId="77777777" w:rsidR="00CC7901" w:rsidRPr="00F36161" w:rsidRDefault="006B1F09" w:rsidP="00602864">
            <w:r w:rsidRPr="00F36161">
              <w:rPr>
                <w:szCs w:val="22"/>
              </w:rPr>
              <w:t xml:space="preserve">Neuralgija, parestezija, febriliniai traukuliai, neurologiniai sutrikimai, pvz., encefalomielitas, neuritas ir </w:t>
            </w:r>
            <w:r w:rsidR="00CC7901" w:rsidRPr="00F36161">
              <w:rPr>
                <w:i/>
                <w:szCs w:val="22"/>
              </w:rPr>
              <w:t>Guillain</w:t>
            </w:r>
            <w:r w:rsidRPr="00F36161">
              <w:rPr>
                <w:i/>
                <w:szCs w:val="22"/>
              </w:rPr>
              <w:t>-</w:t>
            </w:r>
            <w:r w:rsidR="00CC7901" w:rsidRPr="00F36161">
              <w:rPr>
                <w:i/>
                <w:szCs w:val="22"/>
              </w:rPr>
              <w:t>Barré</w:t>
            </w:r>
            <w:r w:rsidR="00CC7901" w:rsidRPr="00F36161">
              <w:rPr>
                <w:szCs w:val="22"/>
              </w:rPr>
              <w:t xml:space="preserve"> </w:t>
            </w:r>
            <w:r w:rsidRPr="00F36161">
              <w:rPr>
                <w:szCs w:val="22"/>
              </w:rPr>
              <w:t>sindromas</w:t>
            </w:r>
          </w:p>
        </w:tc>
      </w:tr>
      <w:tr w:rsidR="00CC7901" w:rsidRPr="00F36161" w14:paraId="357DFE4A"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vAlign w:val="center"/>
          </w:tcPr>
          <w:p w14:paraId="5291476C" w14:textId="77777777" w:rsidR="00CC7901" w:rsidRPr="00F36161" w:rsidRDefault="001E2C14" w:rsidP="00602864">
            <w:r w:rsidRPr="00F36161">
              <w:rPr>
                <w:szCs w:val="22"/>
              </w:rPr>
              <w:t>Kraujagyslių sutrikimai</w:t>
            </w:r>
          </w:p>
        </w:tc>
        <w:tc>
          <w:tcPr>
            <w:tcW w:w="1926" w:type="dxa"/>
            <w:tcBorders>
              <w:top w:val="outset" w:sz="6" w:space="0" w:color="auto"/>
              <w:left w:val="outset" w:sz="6" w:space="0" w:color="auto"/>
              <w:bottom w:val="outset" w:sz="6" w:space="0" w:color="auto"/>
              <w:right w:val="outset" w:sz="6" w:space="0" w:color="auto"/>
            </w:tcBorders>
            <w:vAlign w:val="center"/>
          </w:tcPr>
          <w:p w14:paraId="2A6DC9BC" w14:textId="77777777" w:rsidR="00CC7901" w:rsidRPr="00F36161" w:rsidRDefault="00CC7901" w:rsidP="00602864">
            <w:r w:rsidRPr="00F36161">
              <w:rPr>
                <w:szCs w:val="22"/>
              </w:rPr>
              <w:t> </w:t>
            </w:r>
          </w:p>
        </w:tc>
        <w:tc>
          <w:tcPr>
            <w:tcW w:w="1890" w:type="dxa"/>
            <w:tcBorders>
              <w:top w:val="outset" w:sz="6" w:space="0" w:color="auto"/>
              <w:left w:val="outset" w:sz="6" w:space="0" w:color="auto"/>
              <w:bottom w:val="outset" w:sz="6" w:space="0" w:color="auto"/>
              <w:right w:val="outset" w:sz="6" w:space="0" w:color="auto"/>
            </w:tcBorders>
            <w:vAlign w:val="center"/>
          </w:tcPr>
          <w:p w14:paraId="50E1006C" w14:textId="77777777" w:rsidR="00CC7901" w:rsidRPr="00F36161" w:rsidRDefault="00CC7901" w:rsidP="00602864"/>
        </w:tc>
        <w:tc>
          <w:tcPr>
            <w:tcW w:w="1502" w:type="dxa"/>
            <w:tcBorders>
              <w:top w:val="outset" w:sz="6" w:space="0" w:color="auto"/>
              <w:left w:val="outset" w:sz="6" w:space="0" w:color="auto"/>
              <w:bottom w:val="outset" w:sz="6" w:space="0" w:color="auto"/>
              <w:right w:val="outset" w:sz="6" w:space="0" w:color="auto"/>
            </w:tcBorders>
            <w:vAlign w:val="center"/>
          </w:tcPr>
          <w:p w14:paraId="62DA01E1" w14:textId="77777777" w:rsidR="00CC7901" w:rsidRPr="00F36161" w:rsidRDefault="00CC7901" w:rsidP="00602864"/>
        </w:tc>
        <w:tc>
          <w:tcPr>
            <w:tcW w:w="2493" w:type="dxa"/>
            <w:gridSpan w:val="2"/>
            <w:tcBorders>
              <w:top w:val="outset" w:sz="6" w:space="0" w:color="auto"/>
              <w:left w:val="outset" w:sz="6" w:space="0" w:color="auto"/>
              <w:bottom w:val="outset" w:sz="6" w:space="0" w:color="auto"/>
              <w:right w:val="outset" w:sz="6" w:space="0" w:color="auto"/>
            </w:tcBorders>
            <w:vAlign w:val="center"/>
          </w:tcPr>
          <w:p w14:paraId="6086FBFD" w14:textId="77777777" w:rsidR="00CC7901" w:rsidRPr="00F36161" w:rsidRDefault="001E2C14" w:rsidP="00602864">
            <w:pPr>
              <w:pStyle w:val="Default"/>
              <w:rPr>
                <w:color w:val="auto"/>
                <w:sz w:val="22"/>
                <w:szCs w:val="22"/>
                <w:lang w:val="lt-LT"/>
              </w:rPr>
            </w:pPr>
            <w:r w:rsidRPr="00F36161">
              <w:rPr>
                <w:color w:val="000000" w:themeColor="text1"/>
                <w:sz w:val="22"/>
                <w:szCs w:val="22"/>
                <w:lang w:val="lt-LT"/>
              </w:rPr>
              <w:t>Kraujagyslių uždegimas</w:t>
            </w:r>
            <w:r w:rsidR="00C05781">
              <w:rPr>
                <w:color w:val="000000" w:themeColor="text1"/>
                <w:sz w:val="22"/>
                <w:szCs w:val="22"/>
                <w:lang w:val="lt-LT"/>
              </w:rPr>
              <w:t xml:space="preserve"> (vaskulitas)</w:t>
            </w:r>
            <w:r w:rsidRPr="00F36161">
              <w:rPr>
                <w:color w:val="000000" w:themeColor="text1"/>
                <w:sz w:val="22"/>
                <w:szCs w:val="22"/>
                <w:lang w:val="lt-LT"/>
              </w:rPr>
              <w:t xml:space="preserve">, labai retais atvejais susijęs su laikinu inkstų pažeidimu </w:t>
            </w:r>
          </w:p>
        </w:tc>
      </w:tr>
      <w:tr w:rsidR="00CC7901" w:rsidRPr="00F36161" w14:paraId="629754C8"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tcPr>
          <w:p w14:paraId="3D912D82" w14:textId="77777777" w:rsidR="00CC7901" w:rsidRPr="00F36161" w:rsidRDefault="001E2C14" w:rsidP="00602864">
            <w:pPr>
              <w:widowControl w:val="0"/>
              <w:autoSpaceDE w:val="0"/>
              <w:autoSpaceDN w:val="0"/>
              <w:adjustRightInd w:val="0"/>
              <w:spacing w:after="120"/>
              <w:rPr>
                <w:color w:val="000000"/>
              </w:rPr>
            </w:pPr>
            <w:r w:rsidRPr="00F36161">
              <w:rPr>
                <w:color w:val="000000" w:themeColor="text1"/>
              </w:rPr>
              <w:t>Odos ir poodinio audinio sutrikimai</w:t>
            </w:r>
          </w:p>
        </w:tc>
        <w:tc>
          <w:tcPr>
            <w:tcW w:w="1926" w:type="dxa"/>
            <w:tcBorders>
              <w:top w:val="outset" w:sz="6" w:space="0" w:color="auto"/>
              <w:left w:val="outset" w:sz="6" w:space="0" w:color="auto"/>
              <w:bottom w:val="outset" w:sz="6" w:space="0" w:color="auto"/>
              <w:right w:val="outset" w:sz="6" w:space="0" w:color="auto"/>
            </w:tcBorders>
          </w:tcPr>
          <w:p w14:paraId="058B98CA" w14:textId="77777777" w:rsidR="00CC7901" w:rsidRPr="00F36161" w:rsidRDefault="00CC7901" w:rsidP="00602864">
            <w:pPr>
              <w:widowControl w:val="0"/>
              <w:autoSpaceDE w:val="0"/>
              <w:autoSpaceDN w:val="0"/>
              <w:adjustRightInd w:val="0"/>
              <w:spacing w:after="120"/>
              <w:rPr>
                <w:color w:val="000000"/>
              </w:rPr>
            </w:pPr>
            <w:r w:rsidRPr="00F36161">
              <w:rPr>
                <w:color w:val="000000"/>
                <w:szCs w:val="22"/>
              </w:rPr>
              <w:t xml:space="preserve"> </w:t>
            </w:r>
          </w:p>
        </w:tc>
        <w:tc>
          <w:tcPr>
            <w:tcW w:w="1890" w:type="dxa"/>
            <w:tcBorders>
              <w:top w:val="outset" w:sz="6" w:space="0" w:color="auto"/>
              <w:left w:val="outset" w:sz="6" w:space="0" w:color="auto"/>
              <w:bottom w:val="outset" w:sz="6" w:space="0" w:color="auto"/>
              <w:right w:val="outset" w:sz="6" w:space="0" w:color="auto"/>
            </w:tcBorders>
          </w:tcPr>
          <w:p w14:paraId="57713893"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t>Prakaitavimas</w:t>
            </w:r>
            <w:r w:rsidR="00CC7901" w:rsidRPr="00F36161">
              <w:rPr>
                <w:color w:val="000000"/>
                <w:szCs w:val="22"/>
              </w:rPr>
              <w:t xml:space="preserve"> </w:t>
            </w:r>
          </w:p>
        </w:tc>
        <w:tc>
          <w:tcPr>
            <w:tcW w:w="1502" w:type="dxa"/>
            <w:tcBorders>
              <w:top w:val="outset" w:sz="6" w:space="0" w:color="auto"/>
              <w:left w:val="outset" w:sz="6" w:space="0" w:color="auto"/>
              <w:bottom w:val="outset" w:sz="6" w:space="0" w:color="auto"/>
              <w:right w:val="outset" w:sz="6" w:space="0" w:color="auto"/>
            </w:tcBorders>
          </w:tcPr>
          <w:p w14:paraId="2D944C46" w14:textId="77777777" w:rsidR="00CC7901" w:rsidRPr="00F36161" w:rsidRDefault="00CC7901" w:rsidP="00602864">
            <w:pPr>
              <w:widowControl w:val="0"/>
              <w:autoSpaceDE w:val="0"/>
              <w:autoSpaceDN w:val="0"/>
              <w:adjustRightInd w:val="0"/>
              <w:spacing w:after="120"/>
              <w:rPr>
                <w:color w:val="000000"/>
              </w:rPr>
            </w:pPr>
            <w:r w:rsidRPr="00F36161">
              <w:rPr>
                <w:color w:val="000000"/>
                <w:szCs w:val="22"/>
              </w:rPr>
              <w:t xml:space="preserve"> </w:t>
            </w:r>
          </w:p>
        </w:tc>
        <w:tc>
          <w:tcPr>
            <w:tcW w:w="2493" w:type="dxa"/>
            <w:gridSpan w:val="2"/>
            <w:tcBorders>
              <w:top w:val="outset" w:sz="6" w:space="0" w:color="auto"/>
              <w:left w:val="outset" w:sz="6" w:space="0" w:color="auto"/>
              <w:bottom w:val="outset" w:sz="6" w:space="0" w:color="auto"/>
              <w:right w:val="outset" w:sz="6" w:space="0" w:color="auto"/>
            </w:tcBorders>
          </w:tcPr>
          <w:p w14:paraId="2D3EF059" w14:textId="77777777" w:rsidR="00CC7901" w:rsidRPr="00F36161" w:rsidRDefault="001E2C14" w:rsidP="00602864">
            <w:r w:rsidRPr="00F36161">
              <w:rPr>
                <w:color w:val="000000" w:themeColor="text1"/>
              </w:rPr>
              <w:t>Bendra odos reakcija, įskaitant niežėjimą, dilgėlinę ar nespecifinį išbėrimą</w:t>
            </w:r>
            <w:r w:rsidRPr="00F36161">
              <w:rPr>
                <w:szCs w:val="22"/>
              </w:rPr>
              <w:t xml:space="preserve"> </w:t>
            </w:r>
          </w:p>
        </w:tc>
      </w:tr>
      <w:tr w:rsidR="00CC7901" w:rsidRPr="00F36161" w14:paraId="3D491511"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tcPr>
          <w:p w14:paraId="629C5D50"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t>Skeleto, raumenų ir jungiamojo audinio sutrikimai</w:t>
            </w:r>
          </w:p>
        </w:tc>
        <w:tc>
          <w:tcPr>
            <w:tcW w:w="1926" w:type="dxa"/>
            <w:tcBorders>
              <w:top w:val="outset" w:sz="6" w:space="0" w:color="auto"/>
              <w:left w:val="outset" w:sz="6" w:space="0" w:color="auto"/>
              <w:bottom w:val="outset" w:sz="6" w:space="0" w:color="auto"/>
              <w:right w:val="outset" w:sz="6" w:space="0" w:color="auto"/>
            </w:tcBorders>
          </w:tcPr>
          <w:p w14:paraId="23B4AC0B" w14:textId="77777777" w:rsidR="00CC7901" w:rsidRPr="00F36161" w:rsidRDefault="00CC7901" w:rsidP="00602864">
            <w:pPr>
              <w:widowControl w:val="0"/>
              <w:autoSpaceDE w:val="0"/>
              <w:autoSpaceDN w:val="0"/>
              <w:adjustRightInd w:val="0"/>
              <w:spacing w:after="120"/>
              <w:rPr>
                <w:color w:val="000000"/>
              </w:rPr>
            </w:pPr>
            <w:r w:rsidRPr="00F36161">
              <w:rPr>
                <w:color w:val="000000"/>
                <w:szCs w:val="22"/>
              </w:rPr>
              <w:t xml:space="preserve"> </w:t>
            </w:r>
          </w:p>
        </w:tc>
        <w:tc>
          <w:tcPr>
            <w:tcW w:w="1890" w:type="dxa"/>
            <w:tcBorders>
              <w:top w:val="outset" w:sz="6" w:space="0" w:color="auto"/>
              <w:left w:val="outset" w:sz="6" w:space="0" w:color="auto"/>
              <w:bottom w:val="outset" w:sz="6" w:space="0" w:color="auto"/>
              <w:right w:val="outset" w:sz="6" w:space="0" w:color="auto"/>
            </w:tcBorders>
          </w:tcPr>
          <w:p w14:paraId="6538DDA3"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t>Raumenų skausmas, sąnarių skausmas</w:t>
            </w:r>
            <w:r w:rsidR="00CC7901" w:rsidRPr="00F36161">
              <w:rPr>
                <w:color w:val="000000"/>
                <w:szCs w:val="22"/>
              </w:rPr>
              <w:t xml:space="preserve"> </w:t>
            </w:r>
          </w:p>
        </w:tc>
        <w:tc>
          <w:tcPr>
            <w:tcW w:w="1502" w:type="dxa"/>
            <w:tcBorders>
              <w:top w:val="outset" w:sz="6" w:space="0" w:color="auto"/>
              <w:left w:val="outset" w:sz="6" w:space="0" w:color="auto"/>
              <w:bottom w:val="outset" w:sz="6" w:space="0" w:color="auto"/>
              <w:right w:val="outset" w:sz="6" w:space="0" w:color="auto"/>
            </w:tcBorders>
          </w:tcPr>
          <w:p w14:paraId="519BA688" w14:textId="77777777" w:rsidR="00CC7901" w:rsidRPr="00F36161" w:rsidRDefault="00CC7901" w:rsidP="00602864">
            <w:pPr>
              <w:widowControl w:val="0"/>
              <w:autoSpaceDE w:val="0"/>
              <w:autoSpaceDN w:val="0"/>
              <w:adjustRightInd w:val="0"/>
              <w:spacing w:after="120"/>
              <w:rPr>
                <w:color w:val="000000"/>
              </w:rPr>
            </w:pPr>
            <w:r w:rsidRPr="00F36161">
              <w:rPr>
                <w:color w:val="000000"/>
                <w:szCs w:val="22"/>
              </w:rPr>
              <w:t xml:space="preserve"> </w:t>
            </w:r>
          </w:p>
        </w:tc>
        <w:tc>
          <w:tcPr>
            <w:tcW w:w="2493" w:type="dxa"/>
            <w:gridSpan w:val="2"/>
            <w:tcBorders>
              <w:top w:val="outset" w:sz="6" w:space="0" w:color="auto"/>
              <w:left w:val="outset" w:sz="6" w:space="0" w:color="auto"/>
              <w:bottom w:val="outset" w:sz="6" w:space="0" w:color="auto"/>
              <w:right w:val="outset" w:sz="6" w:space="0" w:color="auto"/>
            </w:tcBorders>
          </w:tcPr>
          <w:p w14:paraId="5B5093F5" w14:textId="77777777" w:rsidR="00CC7901" w:rsidRPr="00F36161" w:rsidRDefault="00CC7901" w:rsidP="00602864"/>
        </w:tc>
      </w:tr>
      <w:tr w:rsidR="00CC7901" w:rsidRPr="00F36161" w14:paraId="32B72C3B" w14:textId="77777777" w:rsidTr="00B159B9">
        <w:trPr>
          <w:tblCellSpacing w:w="0" w:type="dxa"/>
          <w:jc w:val="center"/>
        </w:trPr>
        <w:tc>
          <w:tcPr>
            <w:tcW w:w="1936" w:type="dxa"/>
            <w:tcBorders>
              <w:top w:val="outset" w:sz="6" w:space="0" w:color="auto"/>
              <w:left w:val="outset" w:sz="6" w:space="0" w:color="auto"/>
              <w:bottom w:val="outset" w:sz="6" w:space="0" w:color="auto"/>
              <w:right w:val="outset" w:sz="6" w:space="0" w:color="auto"/>
            </w:tcBorders>
          </w:tcPr>
          <w:p w14:paraId="37B9F8B4" w14:textId="77777777" w:rsidR="00CC7901" w:rsidRPr="00F36161" w:rsidRDefault="001E2C14" w:rsidP="00602864">
            <w:pPr>
              <w:widowControl w:val="0"/>
              <w:autoSpaceDE w:val="0"/>
              <w:autoSpaceDN w:val="0"/>
              <w:adjustRightInd w:val="0"/>
              <w:spacing w:after="120"/>
              <w:rPr>
                <w:color w:val="000000"/>
              </w:rPr>
            </w:pPr>
            <w:r w:rsidRPr="00F36161">
              <w:rPr>
                <w:color w:val="000000" w:themeColor="text1"/>
              </w:rPr>
              <w:t>Bendrieji sutrikimai ir vartojimo vietos pažeidimai</w:t>
            </w:r>
          </w:p>
        </w:tc>
        <w:tc>
          <w:tcPr>
            <w:tcW w:w="1926" w:type="dxa"/>
            <w:tcBorders>
              <w:top w:val="outset" w:sz="6" w:space="0" w:color="auto"/>
              <w:left w:val="outset" w:sz="6" w:space="0" w:color="auto"/>
              <w:bottom w:val="outset" w:sz="6" w:space="0" w:color="auto"/>
              <w:right w:val="outset" w:sz="6" w:space="0" w:color="auto"/>
            </w:tcBorders>
          </w:tcPr>
          <w:p w14:paraId="7486EED3"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t>Nuovargis</w:t>
            </w:r>
            <w:r w:rsidR="00CC7901" w:rsidRPr="00F36161">
              <w:rPr>
                <w:color w:val="000000"/>
                <w:szCs w:val="22"/>
                <w:vertAlign w:val="superscript"/>
              </w:rPr>
              <w:br/>
            </w:r>
            <w:r w:rsidRPr="00F36161">
              <w:rPr>
                <w:color w:val="000000"/>
                <w:szCs w:val="22"/>
              </w:rPr>
              <w:t>Reakcija injekcijos vietoje</w:t>
            </w:r>
            <w:r w:rsidR="00CC7901" w:rsidRPr="00F36161">
              <w:rPr>
                <w:color w:val="000000"/>
                <w:szCs w:val="22"/>
              </w:rPr>
              <w:t>:</w:t>
            </w:r>
            <w:r w:rsidR="00CC7901" w:rsidRPr="00F36161">
              <w:rPr>
                <w:color w:val="000000"/>
                <w:szCs w:val="22"/>
              </w:rPr>
              <w:br/>
            </w:r>
            <w:r w:rsidRPr="00F36161">
              <w:rPr>
                <w:color w:val="000000"/>
                <w:szCs w:val="22"/>
              </w:rPr>
              <w:t>skausmas</w:t>
            </w:r>
          </w:p>
        </w:tc>
        <w:tc>
          <w:tcPr>
            <w:tcW w:w="1890" w:type="dxa"/>
            <w:tcBorders>
              <w:top w:val="outset" w:sz="6" w:space="0" w:color="auto"/>
              <w:left w:val="outset" w:sz="6" w:space="0" w:color="auto"/>
              <w:bottom w:val="outset" w:sz="6" w:space="0" w:color="auto"/>
              <w:right w:val="outset" w:sz="6" w:space="0" w:color="auto"/>
            </w:tcBorders>
          </w:tcPr>
          <w:p w14:paraId="778501E5"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t>Negalavimas, drebulys</w:t>
            </w:r>
            <w:r w:rsidR="00CC7901" w:rsidRPr="00F36161">
              <w:rPr>
                <w:color w:val="000000"/>
                <w:szCs w:val="22"/>
              </w:rPr>
              <w:br/>
            </w:r>
            <w:r w:rsidR="00D2053B" w:rsidRPr="00F36161">
              <w:rPr>
                <w:color w:val="000000"/>
                <w:szCs w:val="22"/>
              </w:rPr>
              <w:t>R</w:t>
            </w:r>
            <w:r w:rsidRPr="00F36161">
              <w:rPr>
                <w:color w:val="000000"/>
                <w:szCs w:val="22"/>
              </w:rPr>
              <w:t>eakcijos injekcijos vietoje</w:t>
            </w:r>
            <w:r w:rsidR="00CC7901" w:rsidRPr="00F36161">
              <w:rPr>
                <w:color w:val="000000"/>
                <w:szCs w:val="22"/>
              </w:rPr>
              <w:t xml:space="preserve">: </w:t>
            </w:r>
            <w:r w:rsidRPr="00F36161">
              <w:rPr>
                <w:color w:val="000000"/>
                <w:szCs w:val="22"/>
              </w:rPr>
              <w:t>paraudimas, patinimas, dėminė kraujosruva</w:t>
            </w:r>
            <w:r w:rsidR="007D057F">
              <w:rPr>
                <w:color w:val="000000"/>
                <w:szCs w:val="22"/>
              </w:rPr>
              <w:t xml:space="preserve"> (ekchimozė)</w:t>
            </w:r>
            <w:r w:rsidRPr="00F36161">
              <w:rPr>
                <w:color w:val="000000"/>
                <w:szCs w:val="22"/>
              </w:rPr>
              <w:t xml:space="preserve">, </w:t>
            </w:r>
            <w:r w:rsidRPr="00F36161">
              <w:rPr>
                <w:color w:val="000000"/>
                <w:szCs w:val="22"/>
              </w:rPr>
              <w:lastRenderedPageBreak/>
              <w:t>sukietėjimas</w:t>
            </w:r>
          </w:p>
        </w:tc>
        <w:tc>
          <w:tcPr>
            <w:tcW w:w="1502" w:type="dxa"/>
            <w:tcBorders>
              <w:top w:val="outset" w:sz="6" w:space="0" w:color="auto"/>
              <w:left w:val="outset" w:sz="6" w:space="0" w:color="auto"/>
              <w:bottom w:val="outset" w:sz="6" w:space="0" w:color="auto"/>
              <w:right w:val="outset" w:sz="6" w:space="0" w:color="auto"/>
            </w:tcBorders>
          </w:tcPr>
          <w:p w14:paraId="44A6A81A" w14:textId="77777777" w:rsidR="00CC7901" w:rsidRPr="00F36161" w:rsidRDefault="001E2C14" w:rsidP="00602864">
            <w:pPr>
              <w:widowControl w:val="0"/>
              <w:autoSpaceDE w:val="0"/>
              <w:autoSpaceDN w:val="0"/>
              <w:adjustRightInd w:val="0"/>
              <w:spacing w:after="120"/>
              <w:rPr>
                <w:color w:val="000000"/>
              </w:rPr>
            </w:pPr>
            <w:r w:rsidRPr="00F36161">
              <w:rPr>
                <w:color w:val="000000"/>
                <w:szCs w:val="22"/>
              </w:rPr>
              <w:lastRenderedPageBreak/>
              <w:t>Karščiavimas</w:t>
            </w:r>
            <w:r w:rsidR="00CC7901" w:rsidRPr="00F36161">
              <w:rPr>
                <w:color w:val="000000"/>
                <w:szCs w:val="22"/>
              </w:rPr>
              <w:t xml:space="preserve"> </w:t>
            </w:r>
          </w:p>
        </w:tc>
        <w:tc>
          <w:tcPr>
            <w:tcW w:w="2493" w:type="dxa"/>
            <w:gridSpan w:val="2"/>
            <w:tcBorders>
              <w:top w:val="outset" w:sz="6" w:space="0" w:color="auto"/>
              <w:left w:val="outset" w:sz="6" w:space="0" w:color="auto"/>
              <w:bottom w:val="outset" w:sz="6" w:space="0" w:color="auto"/>
              <w:right w:val="outset" w:sz="6" w:space="0" w:color="auto"/>
            </w:tcBorders>
          </w:tcPr>
          <w:p w14:paraId="488BB54D" w14:textId="77777777" w:rsidR="00CC7901" w:rsidRPr="00F36161" w:rsidRDefault="00CC7901" w:rsidP="00602864"/>
        </w:tc>
      </w:tr>
      <w:tr w:rsidR="00CC7901" w:rsidRPr="00F36161" w14:paraId="467677BD" w14:textId="77777777" w:rsidTr="00B159B9">
        <w:trPr>
          <w:tblCellSpacing w:w="0" w:type="dxa"/>
          <w:jc w:val="center"/>
        </w:trPr>
        <w:tc>
          <w:tcPr>
            <w:tcW w:w="9747" w:type="dxa"/>
            <w:gridSpan w:val="6"/>
            <w:tcBorders>
              <w:top w:val="outset" w:sz="6" w:space="0" w:color="auto"/>
              <w:left w:val="outset" w:sz="6" w:space="0" w:color="auto"/>
              <w:bottom w:val="outset" w:sz="6" w:space="0" w:color="auto"/>
              <w:right w:val="outset" w:sz="6" w:space="0" w:color="auto"/>
            </w:tcBorders>
            <w:vAlign w:val="center"/>
          </w:tcPr>
          <w:p w14:paraId="3828A46F" w14:textId="77777777" w:rsidR="00CC7901" w:rsidRPr="00F36161" w:rsidRDefault="00CC7901" w:rsidP="00602864">
            <w:pPr>
              <w:pStyle w:val="Default"/>
              <w:ind w:left="130" w:hanging="130"/>
              <w:rPr>
                <w:color w:val="auto"/>
                <w:sz w:val="22"/>
                <w:szCs w:val="22"/>
                <w:lang w:val="lt-LT"/>
              </w:rPr>
            </w:pPr>
            <w:r w:rsidRPr="00F36161">
              <w:rPr>
                <w:sz w:val="22"/>
                <w:szCs w:val="22"/>
                <w:vertAlign w:val="superscript"/>
                <w:lang w:val="lt-LT"/>
              </w:rPr>
              <w:t>a</w:t>
            </w:r>
            <w:r w:rsidRPr="00F36161">
              <w:rPr>
                <w:sz w:val="22"/>
                <w:szCs w:val="22"/>
                <w:lang w:val="lt-LT"/>
              </w:rPr>
              <w:t xml:space="preserve"> </w:t>
            </w:r>
            <w:r w:rsidR="00D2053B" w:rsidRPr="00F36161">
              <w:rPr>
                <w:sz w:val="22"/>
                <w:szCs w:val="22"/>
                <w:lang w:val="lt-LT"/>
              </w:rPr>
              <w:t>Apie šias reakcijas buvo gauti savanoriški pranešimai iš nežinomo dydžio populiacijos, todėl neįmanoma patikimai įvertinti jų dažnio ar nustatyti priežastinio ryšio su vaistinio preparato vartojimu</w:t>
            </w:r>
          </w:p>
          <w:p w14:paraId="0A38F75E" w14:textId="77777777" w:rsidR="00CC7901" w:rsidRPr="00F36161" w:rsidRDefault="00CC7901" w:rsidP="00602864">
            <w:pPr>
              <w:autoSpaceDE w:val="0"/>
              <w:autoSpaceDN w:val="0"/>
              <w:adjustRightInd w:val="0"/>
              <w:ind w:left="130" w:hanging="130"/>
              <w:rPr>
                <w:vertAlign w:val="superscript"/>
              </w:rPr>
            </w:pPr>
            <w:r w:rsidRPr="00F36161">
              <w:rPr>
                <w:szCs w:val="22"/>
                <w:vertAlign w:val="superscript"/>
              </w:rPr>
              <w:t>b</w:t>
            </w:r>
            <w:r w:rsidRPr="00F36161">
              <w:rPr>
                <w:szCs w:val="22"/>
              </w:rPr>
              <w:t xml:space="preserve"> </w:t>
            </w:r>
            <w:r w:rsidR="00FC3C4C" w:rsidRPr="00F36161">
              <w:rPr>
                <w:szCs w:val="22"/>
              </w:rPr>
              <w:t>Senyviems suaugusiesiems</w:t>
            </w:r>
            <w:r w:rsidRPr="00F36161">
              <w:rPr>
                <w:szCs w:val="22"/>
              </w:rPr>
              <w:t xml:space="preserve"> (≥ 61</w:t>
            </w:r>
            <w:r w:rsidR="00FC3C4C" w:rsidRPr="00F36161">
              <w:rPr>
                <w:szCs w:val="22"/>
              </w:rPr>
              <w:t> metų</w:t>
            </w:r>
            <w:r w:rsidRPr="00F36161">
              <w:rPr>
                <w:szCs w:val="22"/>
              </w:rPr>
              <w:t xml:space="preserve">) </w:t>
            </w:r>
            <w:r w:rsidR="00FC3C4C" w:rsidRPr="00F36161">
              <w:rPr>
                <w:szCs w:val="22"/>
              </w:rPr>
              <w:t>buvo pranešta kaip dažna reakcija</w:t>
            </w:r>
          </w:p>
        </w:tc>
      </w:tr>
    </w:tbl>
    <w:p w14:paraId="49DC560A" w14:textId="77777777" w:rsidR="003320C5" w:rsidRPr="00F36161" w:rsidRDefault="003320C5" w:rsidP="00602864">
      <w:pPr>
        <w:rPr>
          <w:color w:val="000000" w:themeColor="text1"/>
        </w:rPr>
      </w:pPr>
    </w:p>
    <w:p w14:paraId="66B4EFD9" w14:textId="77777777" w:rsidR="003320C5" w:rsidRPr="00F36161" w:rsidRDefault="003320C5" w:rsidP="00602864">
      <w:pPr>
        <w:pStyle w:val="Default"/>
        <w:spacing w:after="120"/>
        <w:jc w:val="both"/>
        <w:rPr>
          <w:b/>
          <w:i/>
          <w:sz w:val="22"/>
          <w:szCs w:val="22"/>
          <w:lang w:val="lt-LT"/>
        </w:rPr>
      </w:pPr>
      <w:r w:rsidRPr="00F36161">
        <w:rPr>
          <w:b/>
          <w:i/>
          <w:sz w:val="22"/>
          <w:szCs w:val="22"/>
          <w:lang w:val="lt-LT"/>
        </w:rPr>
        <w:t>Vaikų populiacija</w:t>
      </w:r>
    </w:p>
    <w:tbl>
      <w:tblPr>
        <w:tblW w:w="5115"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07"/>
        <w:gridCol w:w="1965"/>
        <w:gridCol w:w="1763"/>
        <w:gridCol w:w="1403"/>
        <w:gridCol w:w="2315"/>
        <w:gridCol w:w="9"/>
      </w:tblGrid>
      <w:tr w:rsidR="003320C5" w:rsidRPr="00F36161" w14:paraId="42854939" w14:textId="77777777" w:rsidTr="003320C5">
        <w:trPr>
          <w:gridAfter w:val="1"/>
          <w:wAfter w:w="9" w:type="dxa"/>
          <w:tblHeader/>
          <w:tblCellSpacing w:w="0" w:type="dxa"/>
          <w:jc w:val="center"/>
        </w:trPr>
        <w:tc>
          <w:tcPr>
            <w:tcW w:w="9362" w:type="dxa"/>
            <w:gridSpan w:val="5"/>
            <w:tcBorders>
              <w:top w:val="outset" w:sz="6" w:space="0" w:color="auto"/>
              <w:left w:val="outset" w:sz="6" w:space="0" w:color="auto"/>
              <w:bottom w:val="outset" w:sz="6" w:space="0" w:color="auto"/>
              <w:right w:val="outset" w:sz="6" w:space="0" w:color="auto"/>
            </w:tcBorders>
            <w:vAlign w:val="center"/>
          </w:tcPr>
          <w:p w14:paraId="466241DB" w14:textId="208918B6" w:rsidR="003320C5" w:rsidRPr="00F36161" w:rsidRDefault="003320C5" w:rsidP="00BF5718">
            <w:r w:rsidRPr="00F36161">
              <w:rPr>
                <w:b/>
                <w:u w:val="single"/>
              </w:rPr>
              <w:t>Nepageidaujamos reakcijos, pasireiškusios vaikams (</w:t>
            </w:r>
            <w:r w:rsidR="00BF5718">
              <w:rPr>
                <w:b/>
                <w:u w:val="single"/>
              </w:rPr>
              <w:t xml:space="preserve">nuo 6 mėnesių iki </w:t>
            </w:r>
            <w:r w:rsidRPr="00F36161">
              <w:rPr>
                <w:b/>
                <w:u w:val="single"/>
              </w:rPr>
              <w:t>17 metų), vartojusiems Influvac Tetra</w:t>
            </w:r>
          </w:p>
        </w:tc>
      </w:tr>
      <w:tr w:rsidR="003320C5" w:rsidRPr="00F36161" w14:paraId="248C3BE8" w14:textId="77777777" w:rsidTr="003320C5">
        <w:trPr>
          <w:tblHeader/>
          <w:tblCellSpacing w:w="0" w:type="dxa"/>
          <w:jc w:val="center"/>
        </w:trPr>
        <w:tc>
          <w:tcPr>
            <w:tcW w:w="1828" w:type="dxa"/>
            <w:tcBorders>
              <w:top w:val="outset" w:sz="6" w:space="0" w:color="auto"/>
              <w:left w:val="outset" w:sz="6" w:space="0" w:color="auto"/>
              <w:bottom w:val="outset" w:sz="6" w:space="0" w:color="auto"/>
              <w:right w:val="outset" w:sz="6" w:space="0" w:color="auto"/>
            </w:tcBorders>
            <w:vAlign w:val="center"/>
          </w:tcPr>
          <w:p w14:paraId="0E56E14F" w14:textId="77777777" w:rsidR="003320C5" w:rsidRPr="00F36161" w:rsidRDefault="003320C5" w:rsidP="00602864">
            <w:r w:rsidRPr="00F36161">
              <w:rPr>
                <w:b/>
                <w:bCs/>
                <w:szCs w:val="22"/>
              </w:rPr>
              <w:t>MedDRA organų sistemos klasės</w:t>
            </w:r>
          </w:p>
        </w:tc>
        <w:tc>
          <w:tcPr>
            <w:tcW w:w="1988" w:type="dxa"/>
            <w:tcBorders>
              <w:top w:val="outset" w:sz="6" w:space="0" w:color="auto"/>
              <w:left w:val="outset" w:sz="6" w:space="0" w:color="auto"/>
              <w:bottom w:val="outset" w:sz="6" w:space="0" w:color="auto"/>
              <w:right w:val="outset" w:sz="6" w:space="0" w:color="auto"/>
            </w:tcBorders>
            <w:vAlign w:val="center"/>
          </w:tcPr>
          <w:p w14:paraId="360E3FC2" w14:textId="4685CEBD" w:rsidR="003320C5" w:rsidRPr="00F36161" w:rsidRDefault="003320C5" w:rsidP="00602864">
            <w:r w:rsidRPr="00F36161">
              <w:rPr>
                <w:b/>
                <w:bCs/>
                <w:szCs w:val="22"/>
              </w:rPr>
              <w:t>Labai dažn</w:t>
            </w:r>
            <w:r w:rsidR="00BF5718">
              <w:rPr>
                <w:b/>
                <w:bCs/>
                <w:szCs w:val="22"/>
              </w:rPr>
              <w:t>as</w:t>
            </w:r>
            <w:r w:rsidRPr="00F36161">
              <w:rPr>
                <w:szCs w:val="22"/>
              </w:rPr>
              <w:br/>
            </w:r>
            <w:r w:rsidRPr="00F36161">
              <w:rPr>
                <w:b/>
                <w:bCs/>
                <w:szCs w:val="22"/>
              </w:rPr>
              <w:t>≥ 1/10</w:t>
            </w:r>
          </w:p>
        </w:tc>
        <w:tc>
          <w:tcPr>
            <w:tcW w:w="1784" w:type="dxa"/>
            <w:tcBorders>
              <w:top w:val="outset" w:sz="6" w:space="0" w:color="auto"/>
              <w:left w:val="outset" w:sz="6" w:space="0" w:color="auto"/>
              <w:bottom w:val="outset" w:sz="6" w:space="0" w:color="auto"/>
              <w:right w:val="outset" w:sz="6" w:space="0" w:color="auto"/>
            </w:tcBorders>
            <w:vAlign w:val="center"/>
          </w:tcPr>
          <w:p w14:paraId="5BB0C7D2" w14:textId="16591396" w:rsidR="003320C5" w:rsidRPr="00F36161" w:rsidRDefault="003320C5" w:rsidP="00602864">
            <w:r w:rsidRPr="00F36161">
              <w:rPr>
                <w:b/>
                <w:bCs/>
                <w:szCs w:val="22"/>
              </w:rPr>
              <w:t>Dažn</w:t>
            </w:r>
            <w:r w:rsidR="00BF5718">
              <w:rPr>
                <w:b/>
                <w:bCs/>
                <w:szCs w:val="22"/>
              </w:rPr>
              <w:t>as</w:t>
            </w:r>
            <w:r w:rsidRPr="00F36161">
              <w:rPr>
                <w:szCs w:val="22"/>
              </w:rPr>
              <w:br/>
            </w:r>
            <w:r w:rsidRPr="00F36161">
              <w:rPr>
                <w:b/>
                <w:bCs/>
                <w:szCs w:val="22"/>
              </w:rPr>
              <w:t>nuo ≥ 1/100 iki &lt; 1/10</w:t>
            </w:r>
          </w:p>
        </w:tc>
        <w:tc>
          <w:tcPr>
            <w:tcW w:w="1419" w:type="dxa"/>
            <w:tcBorders>
              <w:top w:val="outset" w:sz="6" w:space="0" w:color="auto"/>
              <w:left w:val="outset" w:sz="6" w:space="0" w:color="auto"/>
              <w:bottom w:val="outset" w:sz="6" w:space="0" w:color="auto"/>
              <w:right w:val="outset" w:sz="6" w:space="0" w:color="auto"/>
            </w:tcBorders>
            <w:vAlign w:val="center"/>
          </w:tcPr>
          <w:p w14:paraId="27EEB508" w14:textId="72511CAF" w:rsidR="003320C5" w:rsidRPr="00F36161" w:rsidRDefault="003320C5" w:rsidP="00602864">
            <w:r w:rsidRPr="00F36161">
              <w:rPr>
                <w:b/>
                <w:bCs/>
                <w:szCs w:val="22"/>
              </w:rPr>
              <w:t>Nedažn</w:t>
            </w:r>
            <w:r w:rsidR="00BF5718">
              <w:rPr>
                <w:b/>
                <w:bCs/>
                <w:szCs w:val="22"/>
              </w:rPr>
              <w:t>as</w:t>
            </w:r>
            <w:r w:rsidRPr="00F36161">
              <w:rPr>
                <w:szCs w:val="22"/>
              </w:rPr>
              <w:br/>
            </w:r>
            <w:r w:rsidRPr="00F36161">
              <w:rPr>
                <w:b/>
                <w:bCs/>
                <w:szCs w:val="22"/>
              </w:rPr>
              <w:t>nuo ≥ 1/1000 iki &lt; 1/100</w:t>
            </w:r>
          </w:p>
        </w:tc>
        <w:tc>
          <w:tcPr>
            <w:tcW w:w="2352" w:type="dxa"/>
            <w:gridSpan w:val="2"/>
            <w:tcBorders>
              <w:top w:val="outset" w:sz="6" w:space="0" w:color="auto"/>
              <w:left w:val="outset" w:sz="6" w:space="0" w:color="auto"/>
              <w:bottom w:val="outset" w:sz="6" w:space="0" w:color="auto"/>
              <w:right w:val="outset" w:sz="6" w:space="0" w:color="auto"/>
            </w:tcBorders>
            <w:vAlign w:val="center"/>
          </w:tcPr>
          <w:p w14:paraId="0BA3C369" w14:textId="77777777" w:rsidR="003320C5" w:rsidRPr="00F36161" w:rsidRDefault="003320C5" w:rsidP="00602864">
            <w:r w:rsidRPr="00F36161">
              <w:rPr>
                <w:b/>
                <w:bCs/>
                <w:szCs w:val="22"/>
              </w:rPr>
              <w:t>Dažnis nežinomas</w:t>
            </w:r>
            <w:r w:rsidRPr="00F36161">
              <w:rPr>
                <w:color w:val="000000"/>
                <w:szCs w:val="22"/>
                <w:vertAlign w:val="superscript"/>
              </w:rPr>
              <w:t>a</w:t>
            </w:r>
            <w:r w:rsidRPr="00F36161">
              <w:rPr>
                <w:szCs w:val="22"/>
              </w:rPr>
              <w:br/>
            </w:r>
            <w:r w:rsidRPr="00F36161">
              <w:rPr>
                <w:b/>
                <w:bCs/>
                <w:szCs w:val="22"/>
              </w:rPr>
              <w:t>(</w:t>
            </w:r>
            <w:r w:rsidRPr="00F36161">
              <w:rPr>
                <w:b/>
                <w:bCs/>
              </w:rPr>
              <w:t>negali būti įvertintas pagal turimus duomenis</w:t>
            </w:r>
            <w:r w:rsidRPr="00F36161">
              <w:rPr>
                <w:b/>
                <w:bCs/>
                <w:szCs w:val="22"/>
              </w:rPr>
              <w:t>)</w:t>
            </w:r>
          </w:p>
        </w:tc>
      </w:tr>
      <w:tr w:rsidR="003320C5" w:rsidRPr="00F36161" w14:paraId="5AEAC7AF"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32E305EE" w14:textId="77777777" w:rsidR="003320C5" w:rsidRPr="00F36161" w:rsidRDefault="003320C5" w:rsidP="00602864">
            <w:r w:rsidRPr="00F36161">
              <w:rPr>
                <w:szCs w:val="22"/>
              </w:rPr>
              <w:t>Kraujo ir limfinės sistemos sutrikimai</w:t>
            </w:r>
          </w:p>
        </w:tc>
        <w:tc>
          <w:tcPr>
            <w:tcW w:w="1988" w:type="dxa"/>
            <w:tcBorders>
              <w:top w:val="outset" w:sz="6" w:space="0" w:color="auto"/>
              <w:left w:val="outset" w:sz="6" w:space="0" w:color="auto"/>
              <w:bottom w:val="outset" w:sz="6" w:space="0" w:color="auto"/>
              <w:right w:val="outset" w:sz="6" w:space="0" w:color="auto"/>
            </w:tcBorders>
          </w:tcPr>
          <w:p w14:paraId="4A673C59" w14:textId="77777777" w:rsidR="003320C5" w:rsidRPr="00F36161" w:rsidRDefault="003320C5" w:rsidP="00602864">
            <w:r w:rsidRPr="00F36161">
              <w:rPr>
                <w:szCs w:val="22"/>
              </w:rPr>
              <w:t> </w:t>
            </w:r>
          </w:p>
        </w:tc>
        <w:tc>
          <w:tcPr>
            <w:tcW w:w="1784" w:type="dxa"/>
            <w:tcBorders>
              <w:top w:val="outset" w:sz="6" w:space="0" w:color="auto"/>
              <w:left w:val="outset" w:sz="6" w:space="0" w:color="auto"/>
              <w:bottom w:val="outset" w:sz="6" w:space="0" w:color="auto"/>
              <w:right w:val="outset" w:sz="6" w:space="0" w:color="auto"/>
            </w:tcBorders>
          </w:tcPr>
          <w:p w14:paraId="758307B5" w14:textId="77777777" w:rsidR="003320C5" w:rsidRPr="00F36161" w:rsidRDefault="003320C5" w:rsidP="00602864">
            <w:r w:rsidRPr="00F36161">
              <w:rPr>
                <w:szCs w:val="22"/>
              </w:rPr>
              <w:t> </w:t>
            </w:r>
          </w:p>
        </w:tc>
        <w:tc>
          <w:tcPr>
            <w:tcW w:w="1419" w:type="dxa"/>
            <w:tcBorders>
              <w:top w:val="outset" w:sz="6" w:space="0" w:color="auto"/>
              <w:left w:val="outset" w:sz="6" w:space="0" w:color="auto"/>
              <w:bottom w:val="outset" w:sz="6" w:space="0" w:color="auto"/>
              <w:right w:val="outset" w:sz="6" w:space="0" w:color="auto"/>
            </w:tcBorders>
          </w:tcPr>
          <w:p w14:paraId="3ECBA1BE" w14:textId="77777777" w:rsidR="003320C5" w:rsidRPr="00F36161" w:rsidRDefault="003320C5" w:rsidP="00602864"/>
        </w:tc>
        <w:tc>
          <w:tcPr>
            <w:tcW w:w="2352" w:type="dxa"/>
            <w:gridSpan w:val="2"/>
            <w:tcBorders>
              <w:top w:val="outset" w:sz="6" w:space="0" w:color="auto"/>
              <w:left w:val="outset" w:sz="6" w:space="0" w:color="auto"/>
              <w:bottom w:val="outset" w:sz="6" w:space="0" w:color="auto"/>
              <w:right w:val="outset" w:sz="6" w:space="0" w:color="auto"/>
            </w:tcBorders>
          </w:tcPr>
          <w:p w14:paraId="2508BA96" w14:textId="77777777" w:rsidR="003320C5" w:rsidRPr="00F36161" w:rsidRDefault="003320C5" w:rsidP="00602864">
            <w:pPr>
              <w:pStyle w:val="Default"/>
              <w:jc w:val="both"/>
              <w:rPr>
                <w:sz w:val="22"/>
                <w:szCs w:val="22"/>
                <w:lang w:val="lt-LT"/>
              </w:rPr>
            </w:pPr>
            <w:r w:rsidRPr="00F36161">
              <w:rPr>
                <w:color w:val="auto"/>
                <w:sz w:val="22"/>
                <w:szCs w:val="22"/>
                <w:lang w:val="lt-LT"/>
              </w:rPr>
              <w:t>Laikina trombocitopenija, laikina limfadenopatija</w:t>
            </w:r>
          </w:p>
        </w:tc>
      </w:tr>
      <w:tr w:rsidR="003320C5" w:rsidRPr="00F36161" w14:paraId="18310144" w14:textId="77777777" w:rsidTr="003320C5">
        <w:trPr>
          <w:trHeight w:val="718"/>
          <w:tblCellSpacing w:w="0" w:type="dxa"/>
          <w:jc w:val="center"/>
        </w:trPr>
        <w:tc>
          <w:tcPr>
            <w:tcW w:w="1828" w:type="dxa"/>
            <w:tcBorders>
              <w:top w:val="outset" w:sz="6" w:space="0" w:color="auto"/>
              <w:left w:val="outset" w:sz="6" w:space="0" w:color="auto"/>
              <w:bottom w:val="outset" w:sz="6" w:space="0" w:color="auto"/>
              <w:right w:val="outset" w:sz="6" w:space="0" w:color="auto"/>
            </w:tcBorders>
            <w:vAlign w:val="center"/>
          </w:tcPr>
          <w:p w14:paraId="7BFB7171" w14:textId="77777777" w:rsidR="003320C5" w:rsidRPr="00F36161" w:rsidRDefault="003320C5" w:rsidP="00602864">
            <w:r w:rsidRPr="00F36161">
              <w:rPr>
                <w:szCs w:val="22"/>
              </w:rPr>
              <w:t>Imuninės sistemos sutrikimai</w:t>
            </w:r>
          </w:p>
        </w:tc>
        <w:tc>
          <w:tcPr>
            <w:tcW w:w="1988" w:type="dxa"/>
            <w:tcBorders>
              <w:top w:val="outset" w:sz="6" w:space="0" w:color="auto"/>
              <w:left w:val="outset" w:sz="6" w:space="0" w:color="auto"/>
              <w:bottom w:val="outset" w:sz="6" w:space="0" w:color="auto"/>
              <w:right w:val="outset" w:sz="6" w:space="0" w:color="auto"/>
            </w:tcBorders>
          </w:tcPr>
          <w:p w14:paraId="783BF954" w14:textId="77777777" w:rsidR="003320C5" w:rsidRPr="00F36161" w:rsidRDefault="003320C5" w:rsidP="00602864">
            <w:r w:rsidRPr="00F36161">
              <w:rPr>
                <w:szCs w:val="22"/>
              </w:rPr>
              <w:t> </w:t>
            </w:r>
          </w:p>
        </w:tc>
        <w:tc>
          <w:tcPr>
            <w:tcW w:w="1784" w:type="dxa"/>
            <w:tcBorders>
              <w:top w:val="outset" w:sz="6" w:space="0" w:color="auto"/>
              <w:left w:val="outset" w:sz="6" w:space="0" w:color="auto"/>
              <w:bottom w:val="outset" w:sz="6" w:space="0" w:color="auto"/>
              <w:right w:val="outset" w:sz="6" w:space="0" w:color="auto"/>
            </w:tcBorders>
          </w:tcPr>
          <w:p w14:paraId="2FD90055" w14:textId="77777777" w:rsidR="003320C5" w:rsidRPr="00F36161" w:rsidRDefault="003320C5" w:rsidP="00602864">
            <w:r w:rsidRPr="00F36161">
              <w:rPr>
                <w:szCs w:val="22"/>
              </w:rPr>
              <w:t> </w:t>
            </w:r>
          </w:p>
        </w:tc>
        <w:tc>
          <w:tcPr>
            <w:tcW w:w="1419" w:type="dxa"/>
            <w:tcBorders>
              <w:top w:val="outset" w:sz="6" w:space="0" w:color="auto"/>
              <w:left w:val="outset" w:sz="6" w:space="0" w:color="auto"/>
              <w:bottom w:val="outset" w:sz="6" w:space="0" w:color="auto"/>
              <w:right w:val="outset" w:sz="6" w:space="0" w:color="auto"/>
            </w:tcBorders>
          </w:tcPr>
          <w:p w14:paraId="32EE7740" w14:textId="77777777" w:rsidR="003320C5" w:rsidRPr="00F36161" w:rsidRDefault="003320C5" w:rsidP="00602864"/>
        </w:tc>
        <w:tc>
          <w:tcPr>
            <w:tcW w:w="2352" w:type="dxa"/>
            <w:gridSpan w:val="2"/>
            <w:tcBorders>
              <w:top w:val="outset" w:sz="6" w:space="0" w:color="auto"/>
              <w:left w:val="outset" w:sz="6" w:space="0" w:color="auto"/>
              <w:bottom w:val="outset" w:sz="6" w:space="0" w:color="auto"/>
              <w:right w:val="outset" w:sz="6" w:space="0" w:color="auto"/>
            </w:tcBorders>
          </w:tcPr>
          <w:p w14:paraId="016198D6" w14:textId="77777777" w:rsidR="003320C5" w:rsidRPr="00F36161" w:rsidRDefault="003320C5" w:rsidP="00602864">
            <w:pPr>
              <w:pStyle w:val="Default"/>
              <w:rPr>
                <w:sz w:val="22"/>
                <w:szCs w:val="22"/>
                <w:lang w:val="lt-LT"/>
              </w:rPr>
            </w:pPr>
            <w:r w:rsidRPr="00F36161">
              <w:rPr>
                <w:color w:val="auto"/>
                <w:sz w:val="22"/>
                <w:szCs w:val="22"/>
                <w:lang w:val="lt-LT"/>
              </w:rPr>
              <w:t xml:space="preserve">Alerginės reakcijos, retais atvejais sukeliančios šoką, angioneurozinė edema </w:t>
            </w:r>
          </w:p>
        </w:tc>
      </w:tr>
      <w:tr w:rsidR="003320C5" w:rsidRPr="00F36161" w14:paraId="3D1FB940"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2B0A5809" w14:textId="77777777" w:rsidR="003320C5" w:rsidRPr="00F36161" w:rsidRDefault="003320C5" w:rsidP="00602864">
            <w:pPr>
              <w:widowControl w:val="0"/>
              <w:autoSpaceDE w:val="0"/>
              <w:autoSpaceDN w:val="0"/>
              <w:adjustRightInd w:val="0"/>
              <w:spacing w:after="120"/>
              <w:rPr>
                <w:color w:val="000000"/>
              </w:rPr>
            </w:pPr>
            <w:r w:rsidRPr="00F36161">
              <w:rPr>
                <w:color w:val="000000"/>
                <w:szCs w:val="22"/>
              </w:rPr>
              <w:t xml:space="preserve">Nervų sistemos sutrikimai </w:t>
            </w:r>
          </w:p>
        </w:tc>
        <w:tc>
          <w:tcPr>
            <w:tcW w:w="1988" w:type="dxa"/>
            <w:tcBorders>
              <w:top w:val="outset" w:sz="6" w:space="0" w:color="auto"/>
              <w:left w:val="outset" w:sz="6" w:space="0" w:color="auto"/>
              <w:bottom w:val="outset" w:sz="6" w:space="0" w:color="auto"/>
              <w:right w:val="outset" w:sz="6" w:space="0" w:color="auto"/>
            </w:tcBorders>
          </w:tcPr>
          <w:p w14:paraId="46E01771" w14:textId="2CC65272" w:rsidR="003320C5" w:rsidRPr="00F36161" w:rsidRDefault="003320C5" w:rsidP="00602864">
            <w:pPr>
              <w:widowControl w:val="0"/>
              <w:autoSpaceDE w:val="0"/>
              <w:autoSpaceDN w:val="0"/>
              <w:adjustRightInd w:val="0"/>
              <w:spacing w:after="120"/>
              <w:rPr>
                <w:color w:val="000000"/>
              </w:rPr>
            </w:pPr>
            <w:r w:rsidRPr="00F36161">
              <w:rPr>
                <w:color w:val="000000"/>
                <w:szCs w:val="22"/>
              </w:rPr>
              <w:t>Galvos skausmas</w:t>
            </w:r>
            <w:r w:rsidR="00BF5718">
              <w:rPr>
                <w:color w:val="000000"/>
                <w:szCs w:val="22"/>
                <w:vertAlign w:val="superscript"/>
              </w:rPr>
              <w:t>c</w:t>
            </w:r>
            <w:r w:rsidR="004C57D3" w:rsidRPr="00976168">
              <w:rPr>
                <w:color w:val="000000"/>
                <w:szCs w:val="22"/>
                <w:vertAlign w:val="subscript"/>
              </w:rPr>
              <w:t>,</w:t>
            </w:r>
            <w:r w:rsidRPr="00F36161">
              <w:rPr>
                <w:color w:val="000000"/>
                <w:szCs w:val="22"/>
              </w:rPr>
              <w:t xml:space="preserve"> Mieguistumas</w:t>
            </w:r>
            <w:r w:rsidRPr="00F36161">
              <w:rPr>
                <w:color w:val="000000"/>
                <w:szCs w:val="22"/>
                <w:vertAlign w:val="superscript"/>
              </w:rPr>
              <w:t>b</w:t>
            </w:r>
          </w:p>
        </w:tc>
        <w:tc>
          <w:tcPr>
            <w:tcW w:w="1784" w:type="dxa"/>
            <w:tcBorders>
              <w:top w:val="outset" w:sz="6" w:space="0" w:color="auto"/>
              <w:left w:val="outset" w:sz="6" w:space="0" w:color="auto"/>
              <w:bottom w:val="outset" w:sz="6" w:space="0" w:color="auto"/>
              <w:right w:val="outset" w:sz="6" w:space="0" w:color="auto"/>
            </w:tcBorders>
          </w:tcPr>
          <w:p w14:paraId="1DF014CB" w14:textId="77777777" w:rsidR="003320C5" w:rsidRPr="00F36161" w:rsidRDefault="003320C5" w:rsidP="00602864">
            <w:pPr>
              <w:widowControl w:val="0"/>
              <w:autoSpaceDE w:val="0"/>
              <w:autoSpaceDN w:val="0"/>
              <w:adjustRightInd w:val="0"/>
              <w:spacing w:after="120"/>
              <w:rPr>
                <w:color w:val="000000"/>
              </w:rPr>
            </w:pPr>
          </w:p>
        </w:tc>
        <w:tc>
          <w:tcPr>
            <w:tcW w:w="1419" w:type="dxa"/>
            <w:tcBorders>
              <w:top w:val="outset" w:sz="6" w:space="0" w:color="auto"/>
              <w:left w:val="outset" w:sz="6" w:space="0" w:color="auto"/>
              <w:bottom w:val="outset" w:sz="6" w:space="0" w:color="auto"/>
              <w:right w:val="outset" w:sz="6" w:space="0" w:color="auto"/>
            </w:tcBorders>
          </w:tcPr>
          <w:p w14:paraId="1E5A7D86" w14:textId="77777777" w:rsidR="003320C5" w:rsidRPr="00F36161" w:rsidRDefault="003320C5" w:rsidP="00602864">
            <w:pPr>
              <w:widowControl w:val="0"/>
              <w:autoSpaceDE w:val="0"/>
              <w:autoSpaceDN w:val="0"/>
              <w:adjustRightInd w:val="0"/>
              <w:spacing w:after="120"/>
              <w:rPr>
                <w:color w:val="000000"/>
              </w:rPr>
            </w:pPr>
            <w:r w:rsidRPr="00F36161">
              <w:rPr>
                <w:color w:val="000000"/>
                <w:szCs w:val="22"/>
              </w:rPr>
              <w:t xml:space="preserve"> </w:t>
            </w:r>
          </w:p>
        </w:tc>
        <w:tc>
          <w:tcPr>
            <w:tcW w:w="2352" w:type="dxa"/>
            <w:gridSpan w:val="2"/>
            <w:tcBorders>
              <w:top w:val="outset" w:sz="6" w:space="0" w:color="auto"/>
              <w:left w:val="outset" w:sz="6" w:space="0" w:color="auto"/>
              <w:bottom w:val="outset" w:sz="6" w:space="0" w:color="auto"/>
              <w:right w:val="outset" w:sz="6" w:space="0" w:color="auto"/>
            </w:tcBorders>
          </w:tcPr>
          <w:p w14:paraId="108E45FD" w14:textId="77777777" w:rsidR="003320C5" w:rsidRPr="00F36161" w:rsidRDefault="003320C5" w:rsidP="00602864">
            <w:r w:rsidRPr="00F36161">
              <w:rPr>
                <w:szCs w:val="22"/>
              </w:rPr>
              <w:t xml:space="preserve">Neuralgija, parestezija, febriliniai traukuliai, neurologiniai sutrikimai, pvz., encefalomielitas, neuritas ir </w:t>
            </w:r>
            <w:r w:rsidRPr="00F36161">
              <w:rPr>
                <w:i/>
                <w:szCs w:val="22"/>
              </w:rPr>
              <w:t>Guillain-Barré</w:t>
            </w:r>
            <w:r w:rsidRPr="00F36161">
              <w:rPr>
                <w:szCs w:val="22"/>
              </w:rPr>
              <w:t xml:space="preserve"> sindromas</w:t>
            </w:r>
          </w:p>
        </w:tc>
      </w:tr>
      <w:tr w:rsidR="003320C5" w:rsidRPr="00F36161" w14:paraId="15CB5650"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vAlign w:val="center"/>
          </w:tcPr>
          <w:p w14:paraId="0512AAE3" w14:textId="77777777" w:rsidR="003320C5" w:rsidRPr="00F36161" w:rsidRDefault="003320C5" w:rsidP="00602864">
            <w:r w:rsidRPr="00F36161">
              <w:rPr>
                <w:szCs w:val="22"/>
              </w:rPr>
              <w:t>Kraujagyslių sutrikimai</w:t>
            </w:r>
          </w:p>
        </w:tc>
        <w:tc>
          <w:tcPr>
            <w:tcW w:w="1988" w:type="dxa"/>
            <w:tcBorders>
              <w:top w:val="outset" w:sz="6" w:space="0" w:color="auto"/>
              <w:left w:val="outset" w:sz="6" w:space="0" w:color="auto"/>
              <w:bottom w:val="outset" w:sz="6" w:space="0" w:color="auto"/>
              <w:right w:val="outset" w:sz="6" w:space="0" w:color="auto"/>
            </w:tcBorders>
            <w:vAlign w:val="center"/>
          </w:tcPr>
          <w:p w14:paraId="383289C0" w14:textId="77777777" w:rsidR="003320C5" w:rsidRPr="00F36161" w:rsidRDefault="003320C5" w:rsidP="00602864">
            <w:r w:rsidRPr="00F36161">
              <w:rPr>
                <w:szCs w:val="22"/>
              </w:rPr>
              <w:t> </w:t>
            </w:r>
          </w:p>
        </w:tc>
        <w:tc>
          <w:tcPr>
            <w:tcW w:w="1784" w:type="dxa"/>
            <w:tcBorders>
              <w:top w:val="outset" w:sz="6" w:space="0" w:color="auto"/>
              <w:left w:val="outset" w:sz="6" w:space="0" w:color="auto"/>
              <w:bottom w:val="outset" w:sz="6" w:space="0" w:color="auto"/>
              <w:right w:val="outset" w:sz="6" w:space="0" w:color="auto"/>
            </w:tcBorders>
            <w:vAlign w:val="center"/>
          </w:tcPr>
          <w:p w14:paraId="05DB68F0" w14:textId="77777777" w:rsidR="003320C5" w:rsidRPr="00F36161" w:rsidRDefault="003320C5" w:rsidP="00602864"/>
        </w:tc>
        <w:tc>
          <w:tcPr>
            <w:tcW w:w="1419" w:type="dxa"/>
            <w:tcBorders>
              <w:top w:val="outset" w:sz="6" w:space="0" w:color="auto"/>
              <w:left w:val="outset" w:sz="6" w:space="0" w:color="auto"/>
              <w:bottom w:val="outset" w:sz="6" w:space="0" w:color="auto"/>
              <w:right w:val="outset" w:sz="6" w:space="0" w:color="auto"/>
            </w:tcBorders>
            <w:vAlign w:val="center"/>
          </w:tcPr>
          <w:p w14:paraId="4D557F07" w14:textId="77777777" w:rsidR="003320C5" w:rsidRPr="00F36161" w:rsidRDefault="003320C5" w:rsidP="00602864"/>
        </w:tc>
        <w:tc>
          <w:tcPr>
            <w:tcW w:w="2352" w:type="dxa"/>
            <w:gridSpan w:val="2"/>
            <w:tcBorders>
              <w:top w:val="outset" w:sz="6" w:space="0" w:color="auto"/>
              <w:left w:val="outset" w:sz="6" w:space="0" w:color="auto"/>
              <w:bottom w:val="outset" w:sz="6" w:space="0" w:color="auto"/>
              <w:right w:val="outset" w:sz="6" w:space="0" w:color="auto"/>
            </w:tcBorders>
            <w:vAlign w:val="center"/>
          </w:tcPr>
          <w:p w14:paraId="63F70017" w14:textId="77777777" w:rsidR="003320C5" w:rsidRPr="00F36161" w:rsidRDefault="003320C5" w:rsidP="00602864">
            <w:pPr>
              <w:pStyle w:val="Default"/>
              <w:rPr>
                <w:color w:val="auto"/>
                <w:sz w:val="22"/>
                <w:szCs w:val="22"/>
                <w:lang w:val="lt-LT"/>
              </w:rPr>
            </w:pPr>
            <w:r w:rsidRPr="00F36161">
              <w:rPr>
                <w:color w:val="000000" w:themeColor="text1"/>
                <w:sz w:val="22"/>
                <w:szCs w:val="22"/>
                <w:lang w:val="lt-LT"/>
              </w:rPr>
              <w:t>Kraujagyslių uždegimas</w:t>
            </w:r>
            <w:r w:rsidR="00066886">
              <w:rPr>
                <w:color w:val="000000" w:themeColor="text1"/>
                <w:sz w:val="22"/>
                <w:szCs w:val="22"/>
                <w:lang w:val="lt-LT"/>
              </w:rPr>
              <w:t xml:space="preserve"> (vaskulitas)</w:t>
            </w:r>
            <w:r w:rsidRPr="00F36161">
              <w:rPr>
                <w:color w:val="000000" w:themeColor="text1"/>
                <w:sz w:val="22"/>
                <w:szCs w:val="22"/>
                <w:lang w:val="lt-LT"/>
              </w:rPr>
              <w:t xml:space="preserve">, labai retais atvejais susijęs su laikinu inkstų pažeidimu </w:t>
            </w:r>
          </w:p>
        </w:tc>
      </w:tr>
      <w:tr w:rsidR="003320C5" w:rsidRPr="00F36161" w14:paraId="50872DB9"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34BAFA61" w14:textId="77777777" w:rsidR="003320C5" w:rsidRPr="00F36161" w:rsidRDefault="003320C5" w:rsidP="00602864">
            <w:pPr>
              <w:widowControl w:val="0"/>
              <w:autoSpaceDE w:val="0"/>
              <w:autoSpaceDN w:val="0"/>
              <w:adjustRightInd w:val="0"/>
              <w:spacing w:after="120"/>
              <w:rPr>
                <w:color w:val="000000"/>
              </w:rPr>
            </w:pPr>
            <w:r w:rsidRPr="00F36161">
              <w:rPr>
                <w:color w:val="000000" w:themeColor="text1"/>
              </w:rPr>
              <w:t>Odos ir poodinio audinio sutrikimai</w:t>
            </w:r>
          </w:p>
        </w:tc>
        <w:tc>
          <w:tcPr>
            <w:tcW w:w="1988" w:type="dxa"/>
            <w:tcBorders>
              <w:top w:val="outset" w:sz="6" w:space="0" w:color="auto"/>
              <w:left w:val="outset" w:sz="6" w:space="0" w:color="auto"/>
              <w:bottom w:val="outset" w:sz="6" w:space="0" w:color="auto"/>
              <w:right w:val="outset" w:sz="6" w:space="0" w:color="auto"/>
            </w:tcBorders>
          </w:tcPr>
          <w:p w14:paraId="04242160" w14:textId="1B28B5F7" w:rsidR="003320C5" w:rsidRPr="00F36161" w:rsidRDefault="003320C5" w:rsidP="00602864">
            <w:pPr>
              <w:widowControl w:val="0"/>
              <w:autoSpaceDE w:val="0"/>
              <w:autoSpaceDN w:val="0"/>
              <w:adjustRightInd w:val="0"/>
              <w:spacing w:after="120"/>
              <w:rPr>
                <w:color w:val="000000"/>
              </w:rPr>
            </w:pPr>
            <w:r w:rsidRPr="00F36161">
              <w:rPr>
                <w:color w:val="000000"/>
                <w:szCs w:val="22"/>
              </w:rPr>
              <w:t xml:space="preserve"> </w:t>
            </w:r>
            <w:r w:rsidR="00BF5718" w:rsidRPr="00F36161">
              <w:rPr>
                <w:color w:val="000000"/>
                <w:szCs w:val="22"/>
              </w:rPr>
              <w:t>Prakaitavimas</w:t>
            </w:r>
            <w:r w:rsidR="00BF5718">
              <w:rPr>
                <w:color w:val="000000"/>
                <w:szCs w:val="22"/>
                <w:vertAlign w:val="superscript"/>
              </w:rPr>
              <w:t>f</w:t>
            </w:r>
          </w:p>
        </w:tc>
        <w:tc>
          <w:tcPr>
            <w:tcW w:w="1784" w:type="dxa"/>
            <w:tcBorders>
              <w:top w:val="outset" w:sz="6" w:space="0" w:color="auto"/>
              <w:left w:val="outset" w:sz="6" w:space="0" w:color="auto"/>
              <w:bottom w:val="outset" w:sz="6" w:space="0" w:color="auto"/>
              <w:right w:val="outset" w:sz="6" w:space="0" w:color="auto"/>
            </w:tcBorders>
          </w:tcPr>
          <w:p w14:paraId="792113F2" w14:textId="07F34611" w:rsidR="003320C5" w:rsidRPr="00F36161" w:rsidRDefault="003320C5" w:rsidP="00602864">
            <w:pPr>
              <w:widowControl w:val="0"/>
              <w:autoSpaceDE w:val="0"/>
              <w:autoSpaceDN w:val="0"/>
              <w:adjustRightInd w:val="0"/>
              <w:spacing w:after="120"/>
              <w:rPr>
                <w:color w:val="000000"/>
                <w:vertAlign w:val="superscript"/>
              </w:rPr>
            </w:pPr>
          </w:p>
        </w:tc>
        <w:tc>
          <w:tcPr>
            <w:tcW w:w="1419" w:type="dxa"/>
            <w:tcBorders>
              <w:top w:val="outset" w:sz="6" w:space="0" w:color="auto"/>
              <w:left w:val="outset" w:sz="6" w:space="0" w:color="auto"/>
              <w:bottom w:val="outset" w:sz="6" w:space="0" w:color="auto"/>
              <w:right w:val="outset" w:sz="6" w:space="0" w:color="auto"/>
            </w:tcBorders>
          </w:tcPr>
          <w:p w14:paraId="05073456" w14:textId="77777777" w:rsidR="003320C5" w:rsidRPr="00F36161" w:rsidRDefault="003320C5" w:rsidP="00602864">
            <w:pPr>
              <w:widowControl w:val="0"/>
              <w:autoSpaceDE w:val="0"/>
              <w:autoSpaceDN w:val="0"/>
              <w:adjustRightInd w:val="0"/>
              <w:spacing w:after="120"/>
              <w:rPr>
                <w:color w:val="000000"/>
              </w:rPr>
            </w:pPr>
            <w:r w:rsidRPr="00F36161">
              <w:rPr>
                <w:color w:val="000000"/>
                <w:szCs w:val="22"/>
              </w:rPr>
              <w:t xml:space="preserve"> </w:t>
            </w:r>
          </w:p>
        </w:tc>
        <w:tc>
          <w:tcPr>
            <w:tcW w:w="2352" w:type="dxa"/>
            <w:gridSpan w:val="2"/>
            <w:tcBorders>
              <w:top w:val="outset" w:sz="6" w:space="0" w:color="auto"/>
              <w:left w:val="outset" w:sz="6" w:space="0" w:color="auto"/>
              <w:bottom w:val="outset" w:sz="6" w:space="0" w:color="auto"/>
              <w:right w:val="outset" w:sz="6" w:space="0" w:color="auto"/>
            </w:tcBorders>
          </w:tcPr>
          <w:p w14:paraId="006F7FD1" w14:textId="77777777" w:rsidR="003320C5" w:rsidRPr="00F36161" w:rsidRDefault="003320C5" w:rsidP="00602864">
            <w:r w:rsidRPr="00F36161">
              <w:rPr>
                <w:color w:val="000000" w:themeColor="text1"/>
              </w:rPr>
              <w:t>Bendra odos reakcija, įskaitant niežėjimą, dilgėlinę ar nespecifinį išbėrimą</w:t>
            </w:r>
            <w:r w:rsidRPr="00F36161">
              <w:rPr>
                <w:szCs w:val="22"/>
              </w:rPr>
              <w:t xml:space="preserve"> </w:t>
            </w:r>
          </w:p>
        </w:tc>
      </w:tr>
      <w:tr w:rsidR="003320C5" w:rsidRPr="00F36161" w14:paraId="078AFCEF" w14:textId="77777777" w:rsidTr="003320C5">
        <w:trPr>
          <w:trHeight w:val="538"/>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6CF1DFE8" w14:textId="77777777" w:rsidR="003320C5" w:rsidRPr="00F36161" w:rsidRDefault="003320C5" w:rsidP="00602864">
            <w:pPr>
              <w:widowControl w:val="0"/>
              <w:autoSpaceDE w:val="0"/>
              <w:autoSpaceDN w:val="0"/>
              <w:adjustRightInd w:val="0"/>
              <w:spacing w:after="60"/>
              <w:rPr>
                <w:color w:val="000000"/>
              </w:rPr>
            </w:pPr>
            <w:r w:rsidRPr="00F36161">
              <w:rPr>
                <w:color w:val="000000"/>
                <w:szCs w:val="22"/>
              </w:rPr>
              <w:t>Metabolizmo ir mitybos sutrikimai</w:t>
            </w:r>
          </w:p>
        </w:tc>
        <w:tc>
          <w:tcPr>
            <w:tcW w:w="1988" w:type="dxa"/>
            <w:tcBorders>
              <w:top w:val="outset" w:sz="6" w:space="0" w:color="auto"/>
              <w:left w:val="outset" w:sz="6" w:space="0" w:color="auto"/>
              <w:bottom w:val="outset" w:sz="6" w:space="0" w:color="auto"/>
              <w:right w:val="outset" w:sz="6" w:space="0" w:color="auto"/>
            </w:tcBorders>
          </w:tcPr>
          <w:p w14:paraId="1627BA73" w14:textId="77777777" w:rsidR="003320C5" w:rsidRPr="00F36161" w:rsidRDefault="003320C5" w:rsidP="00602864">
            <w:pPr>
              <w:widowControl w:val="0"/>
              <w:autoSpaceDE w:val="0"/>
              <w:autoSpaceDN w:val="0"/>
              <w:adjustRightInd w:val="0"/>
              <w:spacing w:after="60"/>
              <w:rPr>
                <w:color w:val="000000"/>
              </w:rPr>
            </w:pPr>
            <w:r w:rsidRPr="00F36161">
              <w:rPr>
                <w:color w:val="000000"/>
                <w:szCs w:val="22"/>
              </w:rPr>
              <w:t>Apetito praradimas</w:t>
            </w:r>
            <w:r w:rsidRPr="00F36161">
              <w:rPr>
                <w:color w:val="000000"/>
                <w:szCs w:val="22"/>
                <w:vertAlign w:val="superscript"/>
              </w:rPr>
              <w:t>b</w:t>
            </w:r>
          </w:p>
        </w:tc>
        <w:tc>
          <w:tcPr>
            <w:tcW w:w="1784" w:type="dxa"/>
            <w:tcBorders>
              <w:top w:val="outset" w:sz="6" w:space="0" w:color="auto"/>
              <w:left w:val="outset" w:sz="6" w:space="0" w:color="auto"/>
              <w:bottom w:val="outset" w:sz="6" w:space="0" w:color="auto"/>
              <w:right w:val="outset" w:sz="6" w:space="0" w:color="auto"/>
            </w:tcBorders>
          </w:tcPr>
          <w:p w14:paraId="0D28884D" w14:textId="77777777" w:rsidR="003320C5" w:rsidRPr="00F36161" w:rsidRDefault="003320C5" w:rsidP="00602864">
            <w:pPr>
              <w:widowControl w:val="0"/>
              <w:autoSpaceDE w:val="0"/>
              <w:autoSpaceDN w:val="0"/>
              <w:adjustRightInd w:val="0"/>
              <w:spacing w:after="120"/>
              <w:rPr>
                <w:color w:val="000000"/>
              </w:rPr>
            </w:pPr>
          </w:p>
        </w:tc>
        <w:tc>
          <w:tcPr>
            <w:tcW w:w="1419" w:type="dxa"/>
            <w:tcBorders>
              <w:top w:val="outset" w:sz="6" w:space="0" w:color="auto"/>
              <w:left w:val="outset" w:sz="6" w:space="0" w:color="auto"/>
              <w:bottom w:val="outset" w:sz="6" w:space="0" w:color="auto"/>
              <w:right w:val="outset" w:sz="6" w:space="0" w:color="auto"/>
            </w:tcBorders>
          </w:tcPr>
          <w:p w14:paraId="6701A020" w14:textId="77777777" w:rsidR="003320C5" w:rsidRPr="00F36161" w:rsidRDefault="003320C5" w:rsidP="00602864">
            <w:pPr>
              <w:widowControl w:val="0"/>
              <w:autoSpaceDE w:val="0"/>
              <w:autoSpaceDN w:val="0"/>
              <w:adjustRightInd w:val="0"/>
              <w:spacing w:after="120"/>
              <w:rPr>
                <w:color w:val="000000"/>
              </w:rPr>
            </w:pPr>
          </w:p>
        </w:tc>
        <w:tc>
          <w:tcPr>
            <w:tcW w:w="2352" w:type="dxa"/>
            <w:gridSpan w:val="2"/>
            <w:tcBorders>
              <w:top w:val="outset" w:sz="6" w:space="0" w:color="auto"/>
              <w:left w:val="outset" w:sz="6" w:space="0" w:color="auto"/>
              <w:bottom w:val="outset" w:sz="6" w:space="0" w:color="auto"/>
              <w:right w:val="outset" w:sz="6" w:space="0" w:color="auto"/>
            </w:tcBorders>
          </w:tcPr>
          <w:p w14:paraId="4468E7A2" w14:textId="77777777" w:rsidR="003320C5" w:rsidRPr="00F36161" w:rsidRDefault="003320C5" w:rsidP="00602864"/>
        </w:tc>
      </w:tr>
      <w:tr w:rsidR="003320C5" w:rsidRPr="00F36161" w14:paraId="49E43519"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7A161072" w14:textId="77777777" w:rsidR="003320C5" w:rsidRPr="00F36161" w:rsidRDefault="003320C5" w:rsidP="00602864">
            <w:pPr>
              <w:widowControl w:val="0"/>
              <w:autoSpaceDE w:val="0"/>
              <w:autoSpaceDN w:val="0"/>
              <w:adjustRightInd w:val="0"/>
              <w:spacing w:after="60"/>
              <w:rPr>
                <w:color w:val="000000"/>
              </w:rPr>
            </w:pPr>
            <w:r w:rsidRPr="00F36161">
              <w:rPr>
                <w:color w:val="000000"/>
                <w:szCs w:val="22"/>
              </w:rPr>
              <w:t>Virškinimo trakto sutrikimai</w:t>
            </w:r>
          </w:p>
        </w:tc>
        <w:tc>
          <w:tcPr>
            <w:tcW w:w="1988" w:type="dxa"/>
            <w:tcBorders>
              <w:top w:val="outset" w:sz="6" w:space="0" w:color="auto"/>
              <w:left w:val="outset" w:sz="6" w:space="0" w:color="auto"/>
              <w:bottom w:val="outset" w:sz="6" w:space="0" w:color="auto"/>
              <w:right w:val="outset" w:sz="6" w:space="0" w:color="auto"/>
            </w:tcBorders>
          </w:tcPr>
          <w:p w14:paraId="3B81EB63" w14:textId="4799BBBE" w:rsidR="003320C5" w:rsidRPr="00F36161" w:rsidRDefault="00BF5718" w:rsidP="00BF5718">
            <w:pPr>
              <w:widowControl w:val="0"/>
              <w:autoSpaceDE w:val="0"/>
              <w:autoSpaceDN w:val="0"/>
              <w:adjustRightInd w:val="0"/>
              <w:spacing w:after="60"/>
              <w:rPr>
                <w:color w:val="000000"/>
                <w:vertAlign w:val="superscript"/>
              </w:rPr>
            </w:pPr>
            <w:r>
              <w:rPr>
                <w:color w:val="000000"/>
                <w:szCs w:val="22"/>
              </w:rPr>
              <w:t>Pykinimas</w:t>
            </w:r>
            <w:r w:rsidRPr="00BF5718">
              <w:rPr>
                <w:color w:val="000000"/>
                <w:szCs w:val="22"/>
                <w:vertAlign w:val="superscript"/>
              </w:rPr>
              <w:t>c</w:t>
            </w:r>
            <w:r>
              <w:rPr>
                <w:color w:val="000000"/>
                <w:szCs w:val="22"/>
              </w:rPr>
              <w:t>, pilvo skausmas</w:t>
            </w:r>
            <w:r w:rsidRPr="00BF5718">
              <w:rPr>
                <w:color w:val="000000"/>
                <w:szCs w:val="22"/>
                <w:vertAlign w:val="superscript"/>
              </w:rPr>
              <w:t>c</w:t>
            </w:r>
            <w:r>
              <w:rPr>
                <w:color w:val="000000"/>
                <w:szCs w:val="22"/>
              </w:rPr>
              <w:t>, viduriavimas</w:t>
            </w:r>
            <w:r w:rsidRPr="00BF5718">
              <w:rPr>
                <w:color w:val="000000"/>
                <w:szCs w:val="22"/>
                <w:vertAlign w:val="superscript"/>
              </w:rPr>
              <w:t>e</w:t>
            </w:r>
            <w:r>
              <w:rPr>
                <w:color w:val="000000"/>
                <w:szCs w:val="22"/>
              </w:rPr>
              <w:t>, vėmimas</w:t>
            </w:r>
            <w:r w:rsidRPr="00BF5718">
              <w:rPr>
                <w:color w:val="000000"/>
                <w:szCs w:val="22"/>
                <w:vertAlign w:val="superscript"/>
              </w:rPr>
              <w:t>e</w:t>
            </w:r>
          </w:p>
        </w:tc>
        <w:tc>
          <w:tcPr>
            <w:tcW w:w="1784" w:type="dxa"/>
            <w:tcBorders>
              <w:top w:val="outset" w:sz="6" w:space="0" w:color="auto"/>
              <w:left w:val="outset" w:sz="6" w:space="0" w:color="auto"/>
              <w:bottom w:val="outset" w:sz="6" w:space="0" w:color="auto"/>
              <w:right w:val="outset" w:sz="6" w:space="0" w:color="auto"/>
            </w:tcBorders>
          </w:tcPr>
          <w:p w14:paraId="0230061E" w14:textId="5014E1DB" w:rsidR="003320C5" w:rsidRPr="00F36161" w:rsidRDefault="003320C5" w:rsidP="00602864">
            <w:pPr>
              <w:widowControl w:val="0"/>
              <w:autoSpaceDE w:val="0"/>
              <w:autoSpaceDN w:val="0"/>
              <w:adjustRightInd w:val="0"/>
              <w:spacing w:after="60"/>
              <w:rPr>
                <w:color w:val="000000"/>
                <w:vertAlign w:val="superscript"/>
              </w:rPr>
            </w:pPr>
          </w:p>
        </w:tc>
        <w:tc>
          <w:tcPr>
            <w:tcW w:w="1419" w:type="dxa"/>
            <w:tcBorders>
              <w:top w:val="outset" w:sz="6" w:space="0" w:color="auto"/>
              <w:left w:val="outset" w:sz="6" w:space="0" w:color="auto"/>
              <w:bottom w:val="outset" w:sz="6" w:space="0" w:color="auto"/>
              <w:right w:val="outset" w:sz="6" w:space="0" w:color="auto"/>
            </w:tcBorders>
          </w:tcPr>
          <w:p w14:paraId="07675583" w14:textId="77777777" w:rsidR="003320C5" w:rsidRPr="00F36161" w:rsidRDefault="003320C5" w:rsidP="00602864">
            <w:pPr>
              <w:widowControl w:val="0"/>
              <w:autoSpaceDE w:val="0"/>
              <w:autoSpaceDN w:val="0"/>
              <w:adjustRightInd w:val="0"/>
              <w:spacing w:after="120"/>
              <w:rPr>
                <w:color w:val="000000"/>
              </w:rPr>
            </w:pPr>
          </w:p>
        </w:tc>
        <w:tc>
          <w:tcPr>
            <w:tcW w:w="2352" w:type="dxa"/>
            <w:gridSpan w:val="2"/>
            <w:tcBorders>
              <w:top w:val="outset" w:sz="6" w:space="0" w:color="auto"/>
              <w:left w:val="outset" w:sz="6" w:space="0" w:color="auto"/>
              <w:bottom w:val="outset" w:sz="6" w:space="0" w:color="auto"/>
              <w:right w:val="outset" w:sz="6" w:space="0" w:color="auto"/>
            </w:tcBorders>
          </w:tcPr>
          <w:p w14:paraId="2248474E" w14:textId="77777777" w:rsidR="003320C5" w:rsidRPr="00F36161" w:rsidRDefault="003320C5" w:rsidP="00602864"/>
        </w:tc>
      </w:tr>
      <w:tr w:rsidR="003320C5" w:rsidRPr="00F36161" w14:paraId="0944AD75"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52D5CC65" w14:textId="77777777" w:rsidR="003320C5" w:rsidRPr="00F36161" w:rsidRDefault="003320C5" w:rsidP="00602864">
            <w:pPr>
              <w:widowControl w:val="0"/>
              <w:autoSpaceDE w:val="0"/>
              <w:autoSpaceDN w:val="0"/>
              <w:adjustRightInd w:val="0"/>
              <w:spacing w:after="120"/>
              <w:rPr>
                <w:color w:val="000000"/>
              </w:rPr>
            </w:pPr>
            <w:r w:rsidRPr="00F36161">
              <w:rPr>
                <w:color w:val="000000"/>
                <w:szCs w:val="22"/>
              </w:rPr>
              <w:t>Psichikos sutrikimai</w:t>
            </w:r>
          </w:p>
        </w:tc>
        <w:tc>
          <w:tcPr>
            <w:tcW w:w="1988" w:type="dxa"/>
            <w:tcBorders>
              <w:top w:val="outset" w:sz="6" w:space="0" w:color="auto"/>
              <w:left w:val="outset" w:sz="6" w:space="0" w:color="auto"/>
              <w:bottom w:val="outset" w:sz="6" w:space="0" w:color="auto"/>
              <w:right w:val="outset" w:sz="6" w:space="0" w:color="auto"/>
            </w:tcBorders>
          </w:tcPr>
          <w:p w14:paraId="6F0F2BC9" w14:textId="6840B9EC" w:rsidR="003320C5" w:rsidRPr="00F36161" w:rsidRDefault="003320C5" w:rsidP="00602864">
            <w:pPr>
              <w:widowControl w:val="0"/>
              <w:autoSpaceDE w:val="0"/>
              <w:autoSpaceDN w:val="0"/>
              <w:adjustRightInd w:val="0"/>
              <w:spacing w:after="120"/>
              <w:rPr>
                <w:color w:val="000000"/>
              </w:rPr>
            </w:pPr>
            <w:r w:rsidRPr="00F36161">
              <w:rPr>
                <w:color w:val="000000"/>
                <w:szCs w:val="22"/>
              </w:rPr>
              <w:t>Irzlumas</w:t>
            </w:r>
            <w:r w:rsidR="00BF5718">
              <w:rPr>
                <w:color w:val="000000"/>
                <w:szCs w:val="22"/>
              </w:rPr>
              <w:t xml:space="preserve"> / nervingumas</w:t>
            </w:r>
            <w:r w:rsidRPr="00F36161">
              <w:rPr>
                <w:color w:val="000000"/>
                <w:szCs w:val="22"/>
                <w:vertAlign w:val="superscript"/>
              </w:rPr>
              <w:t>b</w:t>
            </w:r>
          </w:p>
        </w:tc>
        <w:tc>
          <w:tcPr>
            <w:tcW w:w="1784" w:type="dxa"/>
            <w:tcBorders>
              <w:top w:val="outset" w:sz="6" w:space="0" w:color="auto"/>
              <w:left w:val="outset" w:sz="6" w:space="0" w:color="auto"/>
              <w:bottom w:val="outset" w:sz="6" w:space="0" w:color="auto"/>
              <w:right w:val="outset" w:sz="6" w:space="0" w:color="auto"/>
            </w:tcBorders>
          </w:tcPr>
          <w:p w14:paraId="340FA9D8" w14:textId="77777777" w:rsidR="003320C5" w:rsidRPr="00F36161" w:rsidRDefault="003320C5" w:rsidP="00602864">
            <w:pPr>
              <w:widowControl w:val="0"/>
              <w:autoSpaceDE w:val="0"/>
              <w:autoSpaceDN w:val="0"/>
              <w:adjustRightInd w:val="0"/>
              <w:spacing w:after="120"/>
              <w:rPr>
                <w:color w:val="000000"/>
              </w:rPr>
            </w:pPr>
          </w:p>
        </w:tc>
        <w:tc>
          <w:tcPr>
            <w:tcW w:w="1419" w:type="dxa"/>
            <w:tcBorders>
              <w:top w:val="outset" w:sz="6" w:space="0" w:color="auto"/>
              <w:left w:val="outset" w:sz="6" w:space="0" w:color="auto"/>
              <w:bottom w:val="outset" w:sz="6" w:space="0" w:color="auto"/>
              <w:right w:val="outset" w:sz="6" w:space="0" w:color="auto"/>
            </w:tcBorders>
          </w:tcPr>
          <w:p w14:paraId="57F385A1" w14:textId="77777777" w:rsidR="003320C5" w:rsidRPr="00F36161" w:rsidRDefault="003320C5" w:rsidP="00602864">
            <w:pPr>
              <w:widowControl w:val="0"/>
              <w:autoSpaceDE w:val="0"/>
              <w:autoSpaceDN w:val="0"/>
              <w:adjustRightInd w:val="0"/>
              <w:spacing w:after="120"/>
              <w:rPr>
                <w:color w:val="000000"/>
              </w:rPr>
            </w:pPr>
          </w:p>
        </w:tc>
        <w:tc>
          <w:tcPr>
            <w:tcW w:w="2352" w:type="dxa"/>
            <w:gridSpan w:val="2"/>
            <w:tcBorders>
              <w:top w:val="outset" w:sz="6" w:space="0" w:color="auto"/>
              <w:left w:val="outset" w:sz="6" w:space="0" w:color="auto"/>
              <w:bottom w:val="outset" w:sz="6" w:space="0" w:color="auto"/>
              <w:right w:val="outset" w:sz="6" w:space="0" w:color="auto"/>
            </w:tcBorders>
          </w:tcPr>
          <w:p w14:paraId="345A5A3D" w14:textId="77777777" w:rsidR="003320C5" w:rsidRPr="00F36161" w:rsidRDefault="003320C5" w:rsidP="00602864"/>
        </w:tc>
      </w:tr>
      <w:tr w:rsidR="003320C5" w:rsidRPr="00F36161" w14:paraId="565386ED"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2ABF0612" w14:textId="77777777" w:rsidR="003320C5" w:rsidRPr="00F36161" w:rsidRDefault="003320C5" w:rsidP="00602864">
            <w:pPr>
              <w:widowControl w:val="0"/>
              <w:autoSpaceDE w:val="0"/>
              <w:autoSpaceDN w:val="0"/>
              <w:adjustRightInd w:val="0"/>
              <w:spacing w:after="60"/>
              <w:rPr>
                <w:color w:val="000000"/>
              </w:rPr>
            </w:pPr>
            <w:r w:rsidRPr="00F36161">
              <w:rPr>
                <w:color w:val="000000"/>
                <w:szCs w:val="22"/>
              </w:rPr>
              <w:t xml:space="preserve">Skeleto, raumenų ir jungiamojo </w:t>
            </w:r>
            <w:r w:rsidRPr="00F36161">
              <w:rPr>
                <w:color w:val="000000"/>
                <w:szCs w:val="22"/>
              </w:rPr>
              <w:lastRenderedPageBreak/>
              <w:t>audinio sutrikimai</w:t>
            </w:r>
          </w:p>
        </w:tc>
        <w:tc>
          <w:tcPr>
            <w:tcW w:w="1988" w:type="dxa"/>
            <w:tcBorders>
              <w:top w:val="outset" w:sz="6" w:space="0" w:color="auto"/>
              <w:left w:val="outset" w:sz="6" w:space="0" w:color="auto"/>
              <w:bottom w:val="outset" w:sz="6" w:space="0" w:color="auto"/>
              <w:right w:val="outset" w:sz="6" w:space="0" w:color="auto"/>
            </w:tcBorders>
          </w:tcPr>
          <w:p w14:paraId="7D58AC96" w14:textId="4C29713D" w:rsidR="003320C5" w:rsidRPr="00F36161" w:rsidRDefault="003320C5" w:rsidP="00602864">
            <w:pPr>
              <w:widowControl w:val="0"/>
              <w:autoSpaceDE w:val="0"/>
              <w:autoSpaceDN w:val="0"/>
              <w:adjustRightInd w:val="0"/>
              <w:spacing w:after="120"/>
              <w:rPr>
                <w:color w:val="000000"/>
                <w:vertAlign w:val="superscript"/>
              </w:rPr>
            </w:pPr>
            <w:r w:rsidRPr="00F36161">
              <w:rPr>
                <w:color w:val="000000"/>
                <w:szCs w:val="22"/>
              </w:rPr>
              <w:lastRenderedPageBreak/>
              <w:t>Raumenų skausmas</w:t>
            </w:r>
            <w:r w:rsidR="00BF5718">
              <w:rPr>
                <w:color w:val="000000"/>
                <w:szCs w:val="22"/>
                <w:vertAlign w:val="superscript"/>
              </w:rPr>
              <w:t>c</w:t>
            </w:r>
          </w:p>
        </w:tc>
        <w:tc>
          <w:tcPr>
            <w:tcW w:w="1784" w:type="dxa"/>
            <w:tcBorders>
              <w:top w:val="outset" w:sz="6" w:space="0" w:color="auto"/>
              <w:left w:val="outset" w:sz="6" w:space="0" w:color="auto"/>
              <w:bottom w:val="outset" w:sz="6" w:space="0" w:color="auto"/>
              <w:right w:val="outset" w:sz="6" w:space="0" w:color="auto"/>
            </w:tcBorders>
          </w:tcPr>
          <w:p w14:paraId="4DE204B5" w14:textId="6CEA1377" w:rsidR="003320C5" w:rsidRPr="00F36161" w:rsidRDefault="003320C5" w:rsidP="00BF5718">
            <w:pPr>
              <w:widowControl w:val="0"/>
              <w:autoSpaceDE w:val="0"/>
              <w:autoSpaceDN w:val="0"/>
              <w:adjustRightInd w:val="0"/>
              <w:spacing w:after="120"/>
              <w:rPr>
                <w:color w:val="000000"/>
              </w:rPr>
            </w:pPr>
            <w:r w:rsidRPr="00F36161">
              <w:rPr>
                <w:color w:val="000000"/>
                <w:szCs w:val="22"/>
              </w:rPr>
              <w:t>Sąnarių skausmas</w:t>
            </w:r>
            <w:r w:rsidR="00BF5718" w:rsidRPr="00BF5718">
              <w:rPr>
                <w:color w:val="000000"/>
                <w:szCs w:val="22"/>
                <w:vertAlign w:val="superscript"/>
              </w:rPr>
              <w:t>c</w:t>
            </w:r>
            <w:r w:rsidRPr="00F36161">
              <w:rPr>
                <w:color w:val="000000"/>
                <w:szCs w:val="22"/>
              </w:rPr>
              <w:t xml:space="preserve"> </w:t>
            </w:r>
          </w:p>
        </w:tc>
        <w:tc>
          <w:tcPr>
            <w:tcW w:w="1419" w:type="dxa"/>
            <w:tcBorders>
              <w:top w:val="outset" w:sz="6" w:space="0" w:color="auto"/>
              <w:left w:val="outset" w:sz="6" w:space="0" w:color="auto"/>
              <w:bottom w:val="outset" w:sz="6" w:space="0" w:color="auto"/>
              <w:right w:val="outset" w:sz="6" w:space="0" w:color="auto"/>
            </w:tcBorders>
          </w:tcPr>
          <w:p w14:paraId="72DB644D" w14:textId="77777777" w:rsidR="003320C5" w:rsidRPr="00F36161" w:rsidRDefault="003320C5" w:rsidP="00602864">
            <w:pPr>
              <w:widowControl w:val="0"/>
              <w:autoSpaceDE w:val="0"/>
              <w:autoSpaceDN w:val="0"/>
              <w:adjustRightInd w:val="0"/>
              <w:spacing w:after="120"/>
              <w:rPr>
                <w:color w:val="000000"/>
              </w:rPr>
            </w:pPr>
            <w:r w:rsidRPr="00F36161">
              <w:rPr>
                <w:color w:val="000000"/>
                <w:szCs w:val="22"/>
              </w:rPr>
              <w:t xml:space="preserve"> </w:t>
            </w:r>
          </w:p>
        </w:tc>
        <w:tc>
          <w:tcPr>
            <w:tcW w:w="2352" w:type="dxa"/>
            <w:gridSpan w:val="2"/>
            <w:tcBorders>
              <w:top w:val="outset" w:sz="6" w:space="0" w:color="auto"/>
              <w:left w:val="outset" w:sz="6" w:space="0" w:color="auto"/>
              <w:bottom w:val="outset" w:sz="6" w:space="0" w:color="auto"/>
              <w:right w:val="outset" w:sz="6" w:space="0" w:color="auto"/>
            </w:tcBorders>
          </w:tcPr>
          <w:p w14:paraId="65A3C1ED" w14:textId="77777777" w:rsidR="003320C5" w:rsidRPr="00F36161" w:rsidRDefault="003320C5" w:rsidP="00602864"/>
        </w:tc>
      </w:tr>
      <w:tr w:rsidR="003320C5" w:rsidRPr="004A33B4" w14:paraId="79852265" w14:textId="77777777" w:rsidTr="003320C5">
        <w:trPr>
          <w:tblCellSpacing w:w="0" w:type="dxa"/>
          <w:jc w:val="center"/>
        </w:trPr>
        <w:tc>
          <w:tcPr>
            <w:tcW w:w="1828" w:type="dxa"/>
            <w:tcBorders>
              <w:top w:val="outset" w:sz="6" w:space="0" w:color="auto"/>
              <w:left w:val="outset" w:sz="6" w:space="0" w:color="auto"/>
              <w:bottom w:val="outset" w:sz="6" w:space="0" w:color="auto"/>
              <w:right w:val="outset" w:sz="6" w:space="0" w:color="auto"/>
            </w:tcBorders>
          </w:tcPr>
          <w:p w14:paraId="5D6C062A" w14:textId="77777777" w:rsidR="003320C5" w:rsidRPr="00F36161" w:rsidRDefault="0022006E" w:rsidP="00602864">
            <w:pPr>
              <w:widowControl w:val="0"/>
              <w:autoSpaceDE w:val="0"/>
              <w:autoSpaceDN w:val="0"/>
              <w:adjustRightInd w:val="0"/>
              <w:spacing w:after="120"/>
              <w:rPr>
                <w:color w:val="000000"/>
              </w:rPr>
            </w:pPr>
            <w:r w:rsidRPr="00F36161">
              <w:rPr>
                <w:color w:val="000000"/>
                <w:szCs w:val="22"/>
              </w:rPr>
              <w:t>Bendrieji sutrikimai ir vartojimo vietos pažeidimai</w:t>
            </w:r>
            <w:r w:rsidR="003320C5" w:rsidRPr="00F36161">
              <w:rPr>
                <w:color w:val="000000"/>
                <w:szCs w:val="22"/>
              </w:rPr>
              <w:t xml:space="preserve"> </w:t>
            </w:r>
          </w:p>
        </w:tc>
        <w:tc>
          <w:tcPr>
            <w:tcW w:w="1988" w:type="dxa"/>
            <w:tcBorders>
              <w:top w:val="outset" w:sz="6" w:space="0" w:color="auto"/>
              <w:left w:val="outset" w:sz="6" w:space="0" w:color="auto"/>
              <w:bottom w:val="outset" w:sz="6" w:space="0" w:color="auto"/>
              <w:right w:val="outset" w:sz="6" w:space="0" w:color="auto"/>
            </w:tcBorders>
          </w:tcPr>
          <w:p w14:paraId="143571D2" w14:textId="0CB41459" w:rsidR="003320C5" w:rsidRPr="00F36161" w:rsidRDefault="001B6F5C" w:rsidP="00BF5718">
            <w:pPr>
              <w:widowControl w:val="0"/>
              <w:autoSpaceDE w:val="0"/>
              <w:autoSpaceDN w:val="0"/>
              <w:adjustRightInd w:val="0"/>
              <w:spacing w:after="60"/>
              <w:rPr>
                <w:color w:val="000000"/>
                <w:vertAlign w:val="superscript"/>
              </w:rPr>
            </w:pPr>
            <w:r w:rsidRPr="00F36161">
              <w:rPr>
                <w:color w:val="000000"/>
                <w:szCs w:val="22"/>
              </w:rPr>
              <w:t>Nuovargis</w:t>
            </w:r>
            <w:r w:rsidR="00BF5718">
              <w:rPr>
                <w:color w:val="000000"/>
                <w:szCs w:val="22"/>
                <w:vertAlign w:val="superscript"/>
              </w:rPr>
              <w:t>c</w:t>
            </w:r>
            <w:r w:rsidR="003320C5" w:rsidRPr="00F36161">
              <w:rPr>
                <w:color w:val="000000"/>
                <w:szCs w:val="22"/>
              </w:rPr>
              <w:t xml:space="preserve">, </w:t>
            </w:r>
            <w:r w:rsidR="00BF5718">
              <w:rPr>
                <w:color w:val="000000"/>
                <w:szCs w:val="22"/>
              </w:rPr>
              <w:t>k</w:t>
            </w:r>
            <w:r w:rsidR="00BF5718" w:rsidRPr="00F36161">
              <w:rPr>
                <w:color w:val="000000"/>
                <w:szCs w:val="22"/>
              </w:rPr>
              <w:t>arščiavimas</w:t>
            </w:r>
            <w:r w:rsidR="00BF5718">
              <w:rPr>
                <w:color w:val="000000"/>
                <w:szCs w:val="22"/>
                <w:vertAlign w:val="superscript"/>
              </w:rPr>
              <w:t>f</w:t>
            </w:r>
            <w:r w:rsidR="00BF5718" w:rsidRPr="00F36161">
              <w:rPr>
                <w:color w:val="000000"/>
                <w:szCs w:val="22"/>
              </w:rPr>
              <w:t>,</w:t>
            </w:r>
            <w:r w:rsidR="00BF5718">
              <w:rPr>
                <w:color w:val="000000"/>
                <w:szCs w:val="22"/>
              </w:rPr>
              <w:t xml:space="preserve"> </w:t>
            </w:r>
            <w:r w:rsidRPr="00F36161">
              <w:rPr>
                <w:color w:val="000000"/>
                <w:szCs w:val="22"/>
              </w:rPr>
              <w:t>negerumas</w:t>
            </w:r>
            <w:r w:rsidR="00BF5718">
              <w:rPr>
                <w:color w:val="000000"/>
                <w:szCs w:val="22"/>
                <w:vertAlign w:val="superscript"/>
              </w:rPr>
              <w:t>c</w:t>
            </w:r>
            <w:r w:rsidR="003320C5" w:rsidRPr="00F36161">
              <w:rPr>
                <w:color w:val="000000"/>
                <w:szCs w:val="22"/>
                <w:vertAlign w:val="superscript"/>
              </w:rPr>
              <w:br/>
            </w:r>
            <w:r w:rsidRPr="00F36161">
              <w:rPr>
                <w:color w:val="000000"/>
                <w:szCs w:val="22"/>
              </w:rPr>
              <w:t>Reakcija injekcijos vietoje</w:t>
            </w:r>
            <w:r w:rsidR="003320C5" w:rsidRPr="00F36161">
              <w:rPr>
                <w:color w:val="000000"/>
                <w:szCs w:val="22"/>
              </w:rPr>
              <w:t xml:space="preserve">: </w:t>
            </w:r>
            <w:r w:rsidRPr="00F36161">
              <w:rPr>
                <w:color w:val="000000"/>
                <w:szCs w:val="22"/>
              </w:rPr>
              <w:t>skausmas</w:t>
            </w:r>
            <w:r w:rsidR="003320C5" w:rsidRPr="00F36161">
              <w:rPr>
                <w:color w:val="000000"/>
                <w:szCs w:val="22"/>
              </w:rPr>
              <w:t xml:space="preserve">, </w:t>
            </w:r>
            <w:r w:rsidRPr="00F36161">
              <w:rPr>
                <w:color w:val="000000"/>
                <w:szCs w:val="22"/>
              </w:rPr>
              <w:t xml:space="preserve">paraudimas, </w:t>
            </w:r>
            <w:r w:rsidR="00517326">
              <w:rPr>
                <w:color w:val="000000"/>
                <w:szCs w:val="22"/>
              </w:rPr>
              <w:t>patinimas</w:t>
            </w:r>
            <w:r w:rsidR="00BF5718">
              <w:rPr>
                <w:color w:val="000000"/>
                <w:szCs w:val="22"/>
                <w:vertAlign w:val="superscript"/>
              </w:rPr>
              <w:t>d</w:t>
            </w:r>
            <w:r w:rsidR="003320C5" w:rsidRPr="00F36161">
              <w:rPr>
                <w:color w:val="000000"/>
                <w:szCs w:val="22"/>
              </w:rPr>
              <w:t>,</w:t>
            </w:r>
            <w:r w:rsidRPr="00F36161">
              <w:rPr>
                <w:color w:val="000000"/>
                <w:szCs w:val="22"/>
              </w:rPr>
              <w:t xml:space="preserve"> sukietėjimas</w:t>
            </w:r>
            <w:r w:rsidR="00BF5718">
              <w:rPr>
                <w:color w:val="000000"/>
                <w:szCs w:val="22"/>
                <w:vertAlign w:val="superscript"/>
              </w:rPr>
              <w:t>d</w:t>
            </w:r>
          </w:p>
        </w:tc>
        <w:tc>
          <w:tcPr>
            <w:tcW w:w="1784" w:type="dxa"/>
            <w:tcBorders>
              <w:top w:val="outset" w:sz="6" w:space="0" w:color="auto"/>
              <w:left w:val="outset" w:sz="6" w:space="0" w:color="auto"/>
              <w:bottom w:val="outset" w:sz="6" w:space="0" w:color="auto"/>
              <w:right w:val="outset" w:sz="6" w:space="0" w:color="auto"/>
            </w:tcBorders>
          </w:tcPr>
          <w:p w14:paraId="615C42BB" w14:textId="7FD8B554" w:rsidR="003320C5" w:rsidRPr="008E5E11" w:rsidRDefault="00BF5718" w:rsidP="00602864">
            <w:pPr>
              <w:widowControl w:val="0"/>
              <w:autoSpaceDE w:val="0"/>
              <w:autoSpaceDN w:val="0"/>
              <w:adjustRightInd w:val="0"/>
              <w:spacing w:after="60"/>
              <w:rPr>
                <w:color w:val="000000"/>
                <w:vertAlign w:val="superscript"/>
              </w:rPr>
            </w:pPr>
            <w:r>
              <w:rPr>
                <w:color w:val="000000"/>
                <w:szCs w:val="22"/>
              </w:rPr>
              <w:t>D</w:t>
            </w:r>
            <w:r w:rsidR="001B6F5C" w:rsidRPr="00F36161">
              <w:rPr>
                <w:color w:val="000000"/>
                <w:szCs w:val="22"/>
              </w:rPr>
              <w:t>rebulys</w:t>
            </w:r>
            <w:r>
              <w:rPr>
                <w:color w:val="000000"/>
                <w:szCs w:val="22"/>
                <w:vertAlign w:val="superscript"/>
              </w:rPr>
              <w:t>c</w:t>
            </w:r>
            <w:r w:rsidR="003320C5" w:rsidRPr="00F36161">
              <w:rPr>
                <w:color w:val="000000"/>
                <w:szCs w:val="22"/>
              </w:rPr>
              <w:br/>
            </w:r>
            <w:r w:rsidR="001B6F5C" w:rsidRPr="00F36161">
              <w:rPr>
                <w:color w:val="000000"/>
                <w:szCs w:val="22"/>
              </w:rPr>
              <w:t>Reakcija injekcijos vietoje</w:t>
            </w:r>
            <w:r w:rsidR="003320C5" w:rsidRPr="00F36161">
              <w:rPr>
                <w:color w:val="000000"/>
                <w:szCs w:val="22"/>
              </w:rPr>
              <w:t xml:space="preserve">: </w:t>
            </w:r>
            <w:r w:rsidR="001B6F5C" w:rsidRPr="00F36161">
              <w:rPr>
                <w:color w:val="000000"/>
                <w:szCs w:val="22"/>
              </w:rPr>
              <w:t>dėminė kraujosruva</w:t>
            </w:r>
            <w:r w:rsidR="00824B3E">
              <w:rPr>
                <w:color w:val="000000"/>
                <w:szCs w:val="22"/>
              </w:rPr>
              <w:t xml:space="preserve"> (ekchimozė)</w:t>
            </w:r>
          </w:p>
        </w:tc>
        <w:tc>
          <w:tcPr>
            <w:tcW w:w="1419" w:type="dxa"/>
            <w:tcBorders>
              <w:top w:val="outset" w:sz="6" w:space="0" w:color="auto"/>
              <w:left w:val="outset" w:sz="6" w:space="0" w:color="auto"/>
              <w:bottom w:val="outset" w:sz="6" w:space="0" w:color="auto"/>
              <w:right w:val="outset" w:sz="6" w:space="0" w:color="auto"/>
            </w:tcBorders>
          </w:tcPr>
          <w:p w14:paraId="2B78D7AD" w14:textId="77777777" w:rsidR="003320C5" w:rsidRPr="00F36161" w:rsidRDefault="003320C5" w:rsidP="00602864">
            <w:pPr>
              <w:widowControl w:val="0"/>
              <w:autoSpaceDE w:val="0"/>
              <w:autoSpaceDN w:val="0"/>
              <w:adjustRightInd w:val="0"/>
              <w:spacing w:after="120"/>
              <w:rPr>
                <w:color w:val="000000"/>
              </w:rPr>
            </w:pPr>
          </w:p>
        </w:tc>
        <w:tc>
          <w:tcPr>
            <w:tcW w:w="2352" w:type="dxa"/>
            <w:gridSpan w:val="2"/>
            <w:tcBorders>
              <w:top w:val="outset" w:sz="6" w:space="0" w:color="auto"/>
              <w:left w:val="outset" w:sz="6" w:space="0" w:color="auto"/>
              <w:bottom w:val="outset" w:sz="6" w:space="0" w:color="auto"/>
              <w:right w:val="outset" w:sz="6" w:space="0" w:color="auto"/>
            </w:tcBorders>
          </w:tcPr>
          <w:p w14:paraId="55F6D639" w14:textId="77777777" w:rsidR="003320C5" w:rsidRPr="00F36161" w:rsidRDefault="003320C5" w:rsidP="00602864"/>
        </w:tc>
      </w:tr>
      <w:tr w:rsidR="003320C5" w:rsidRPr="00F36161" w14:paraId="19573ACE" w14:textId="77777777" w:rsidTr="003320C5">
        <w:trPr>
          <w:tblCellSpacing w:w="0" w:type="dxa"/>
          <w:jc w:val="center"/>
        </w:trPr>
        <w:tc>
          <w:tcPr>
            <w:tcW w:w="9371" w:type="dxa"/>
            <w:gridSpan w:val="6"/>
            <w:tcBorders>
              <w:top w:val="outset" w:sz="6" w:space="0" w:color="auto"/>
              <w:left w:val="outset" w:sz="6" w:space="0" w:color="auto"/>
              <w:bottom w:val="outset" w:sz="6" w:space="0" w:color="auto"/>
              <w:right w:val="outset" w:sz="6" w:space="0" w:color="auto"/>
            </w:tcBorders>
            <w:vAlign w:val="center"/>
          </w:tcPr>
          <w:p w14:paraId="038566CB" w14:textId="3BA18293" w:rsidR="003320C5" w:rsidRPr="00F36161" w:rsidRDefault="003320C5" w:rsidP="00602864">
            <w:pPr>
              <w:pStyle w:val="Default"/>
              <w:ind w:left="130" w:hanging="130"/>
              <w:rPr>
                <w:sz w:val="22"/>
                <w:szCs w:val="22"/>
                <w:lang w:val="lt-LT"/>
              </w:rPr>
            </w:pPr>
            <w:r w:rsidRPr="00F36161">
              <w:rPr>
                <w:sz w:val="22"/>
                <w:szCs w:val="22"/>
                <w:vertAlign w:val="superscript"/>
                <w:lang w:val="lt-LT"/>
              </w:rPr>
              <w:t>a</w:t>
            </w:r>
            <w:r w:rsidRPr="00F36161">
              <w:rPr>
                <w:sz w:val="22"/>
                <w:szCs w:val="22"/>
                <w:lang w:val="lt-LT"/>
              </w:rPr>
              <w:t xml:space="preserve"> </w:t>
            </w:r>
            <w:r w:rsidR="00F9141A" w:rsidRPr="00F36161">
              <w:rPr>
                <w:sz w:val="22"/>
                <w:szCs w:val="22"/>
                <w:lang w:val="lt-LT"/>
              </w:rPr>
              <w:t>Apie šias reakcijas buvo gauti savanoriški pranešimai iš nežinomo dydžio populiacijos, todėl neįmanoma patikimai įvertinti jų dažnio ar nustatyti priežastinio ryšio su vaistinio preparato vartojimu</w:t>
            </w:r>
          </w:p>
          <w:p w14:paraId="072899D0" w14:textId="37B15CE4" w:rsidR="00BF5718" w:rsidRDefault="003320C5" w:rsidP="00602864">
            <w:pPr>
              <w:autoSpaceDE w:val="0"/>
              <w:autoSpaceDN w:val="0"/>
              <w:adjustRightInd w:val="0"/>
              <w:ind w:left="130" w:hanging="130"/>
              <w:rPr>
                <w:szCs w:val="22"/>
              </w:rPr>
            </w:pPr>
            <w:r w:rsidRPr="00F36161">
              <w:rPr>
                <w:szCs w:val="22"/>
                <w:vertAlign w:val="superscript"/>
              </w:rPr>
              <w:t>b</w:t>
            </w:r>
            <w:r w:rsidRPr="00F36161">
              <w:rPr>
                <w:szCs w:val="22"/>
              </w:rPr>
              <w:t xml:space="preserve"> </w:t>
            </w:r>
            <w:r w:rsidR="00F9141A" w:rsidRPr="00F36161">
              <w:rPr>
                <w:szCs w:val="22"/>
              </w:rPr>
              <w:t>Pranešta</w:t>
            </w:r>
            <w:r w:rsidR="004644A7">
              <w:rPr>
                <w:szCs w:val="22"/>
              </w:rPr>
              <w:t>s</w:t>
            </w:r>
            <w:r w:rsidR="00F9141A" w:rsidRPr="00F36161">
              <w:rPr>
                <w:szCs w:val="22"/>
              </w:rPr>
              <w:t xml:space="preserve"> </w:t>
            </w:r>
            <w:r w:rsidR="00BF5718">
              <w:rPr>
                <w:szCs w:val="22"/>
              </w:rPr>
              <w:t>vaikams nuo 6 mėnesių iki 5</w:t>
            </w:r>
            <w:r w:rsidR="00387759">
              <w:rPr>
                <w:szCs w:val="22"/>
              </w:rPr>
              <w:t> </w:t>
            </w:r>
            <w:r w:rsidR="00BF5718">
              <w:rPr>
                <w:szCs w:val="22"/>
              </w:rPr>
              <w:t>metų</w:t>
            </w:r>
          </w:p>
          <w:p w14:paraId="3B8FA7EE" w14:textId="38BAEACE" w:rsidR="003320C5" w:rsidRPr="00F36161" w:rsidRDefault="003320C5" w:rsidP="00602864">
            <w:pPr>
              <w:autoSpaceDE w:val="0"/>
              <w:autoSpaceDN w:val="0"/>
              <w:adjustRightInd w:val="0"/>
              <w:ind w:left="130" w:hanging="130"/>
            </w:pPr>
            <w:r w:rsidRPr="00F36161">
              <w:rPr>
                <w:szCs w:val="22"/>
                <w:vertAlign w:val="superscript"/>
              </w:rPr>
              <w:t>c</w:t>
            </w:r>
            <w:r w:rsidRPr="00F36161">
              <w:rPr>
                <w:szCs w:val="22"/>
              </w:rPr>
              <w:t xml:space="preserve"> </w:t>
            </w:r>
            <w:r w:rsidR="002C6E19" w:rsidRPr="00F36161">
              <w:rPr>
                <w:szCs w:val="22"/>
              </w:rPr>
              <w:t>Pranešta</w:t>
            </w:r>
            <w:r w:rsidR="004644A7">
              <w:rPr>
                <w:szCs w:val="22"/>
              </w:rPr>
              <w:t>s</w:t>
            </w:r>
            <w:r w:rsidR="002C6E19" w:rsidRPr="00F36161">
              <w:rPr>
                <w:szCs w:val="22"/>
              </w:rPr>
              <w:t xml:space="preserve"> </w:t>
            </w:r>
            <w:r w:rsidR="00E26228">
              <w:rPr>
                <w:szCs w:val="22"/>
              </w:rPr>
              <w:t>6</w:t>
            </w:r>
            <w:r w:rsidR="004A33B4" w:rsidRPr="00F36161">
              <w:rPr>
                <w:szCs w:val="22"/>
              </w:rPr>
              <w:t>–</w:t>
            </w:r>
            <w:r w:rsidR="002C6E19" w:rsidRPr="00F36161">
              <w:rPr>
                <w:szCs w:val="22"/>
              </w:rPr>
              <w:t xml:space="preserve">17 metų vaikams </w:t>
            </w:r>
          </w:p>
          <w:p w14:paraId="5088F6C6" w14:textId="4CFBBB8C" w:rsidR="003320C5" w:rsidRDefault="003320C5" w:rsidP="00E26228">
            <w:pPr>
              <w:autoSpaceDE w:val="0"/>
              <w:autoSpaceDN w:val="0"/>
              <w:adjustRightInd w:val="0"/>
              <w:ind w:left="130" w:hanging="130"/>
              <w:rPr>
                <w:szCs w:val="22"/>
              </w:rPr>
            </w:pPr>
            <w:r w:rsidRPr="00F36161">
              <w:rPr>
                <w:szCs w:val="22"/>
                <w:vertAlign w:val="superscript"/>
              </w:rPr>
              <w:t>d</w:t>
            </w:r>
            <w:r w:rsidRPr="00F36161">
              <w:rPr>
                <w:szCs w:val="22"/>
              </w:rPr>
              <w:t xml:space="preserve"> </w:t>
            </w:r>
            <w:r w:rsidR="00161B0B" w:rsidRPr="00F36161">
              <w:rPr>
                <w:szCs w:val="22"/>
              </w:rPr>
              <w:t>Pranešt</w:t>
            </w:r>
            <w:r w:rsidR="00161B0B">
              <w:rPr>
                <w:szCs w:val="22"/>
              </w:rPr>
              <w:t>as</w:t>
            </w:r>
            <w:r w:rsidR="00161B0B" w:rsidRPr="00F36161">
              <w:rPr>
                <w:szCs w:val="22"/>
              </w:rPr>
              <w:t xml:space="preserve"> </w:t>
            </w:r>
            <w:r w:rsidR="002C6E19" w:rsidRPr="00F36161">
              <w:rPr>
                <w:szCs w:val="22"/>
              </w:rPr>
              <w:t xml:space="preserve">kaip </w:t>
            </w:r>
            <w:r w:rsidR="00E26228">
              <w:rPr>
                <w:szCs w:val="22"/>
              </w:rPr>
              <w:t>dažna</w:t>
            </w:r>
            <w:r w:rsidR="00161B0B">
              <w:rPr>
                <w:szCs w:val="22"/>
              </w:rPr>
              <w:t>s</w:t>
            </w:r>
            <w:r w:rsidR="002C6E19" w:rsidRPr="00F36161">
              <w:rPr>
                <w:szCs w:val="22"/>
              </w:rPr>
              <w:t xml:space="preserve"> 6</w:t>
            </w:r>
            <w:r w:rsidR="004A33B4" w:rsidRPr="00F36161">
              <w:rPr>
                <w:szCs w:val="22"/>
              </w:rPr>
              <w:t>–</w:t>
            </w:r>
            <w:r w:rsidR="00E26228">
              <w:rPr>
                <w:szCs w:val="22"/>
              </w:rPr>
              <w:t xml:space="preserve">35 mėnesių </w:t>
            </w:r>
            <w:r w:rsidR="002C6E19" w:rsidRPr="00F36161">
              <w:rPr>
                <w:szCs w:val="22"/>
              </w:rPr>
              <w:t xml:space="preserve">vaikams </w:t>
            </w:r>
          </w:p>
          <w:p w14:paraId="00D01BA5" w14:textId="0E73E601" w:rsidR="00E26228" w:rsidRDefault="00E26228" w:rsidP="00E26228">
            <w:pPr>
              <w:autoSpaceDE w:val="0"/>
              <w:autoSpaceDN w:val="0"/>
              <w:adjustRightInd w:val="0"/>
              <w:ind w:left="130" w:hanging="130"/>
              <w:rPr>
                <w:szCs w:val="22"/>
              </w:rPr>
            </w:pPr>
            <w:r w:rsidRPr="00E26228">
              <w:rPr>
                <w:szCs w:val="22"/>
                <w:vertAlign w:val="superscript"/>
              </w:rPr>
              <w:t>e</w:t>
            </w:r>
            <w:r w:rsidRPr="00F36161">
              <w:rPr>
                <w:szCs w:val="22"/>
              </w:rPr>
              <w:t xml:space="preserve"> Pranešta</w:t>
            </w:r>
            <w:r w:rsidR="00587B69">
              <w:rPr>
                <w:szCs w:val="22"/>
              </w:rPr>
              <w:t>s</w:t>
            </w:r>
            <w:r w:rsidRPr="00F36161">
              <w:rPr>
                <w:szCs w:val="22"/>
              </w:rPr>
              <w:t xml:space="preserve"> kaip apie</w:t>
            </w:r>
            <w:r>
              <w:rPr>
                <w:szCs w:val="22"/>
              </w:rPr>
              <w:t xml:space="preserve"> dažna</w:t>
            </w:r>
            <w:r w:rsidR="00587B69">
              <w:rPr>
                <w:szCs w:val="22"/>
              </w:rPr>
              <w:t>s</w:t>
            </w:r>
            <w:r w:rsidRPr="00F36161">
              <w:rPr>
                <w:szCs w:val="22"/>
              </w:rPr>
              <w:t xml:space="preserve"> </w:t>
            </w:r>
            <w:r>
              <w:rPr>
                <w:szCs w:val="22"/>
              </w:rPr>
              <w:t>3</w:t>
            </w:r>
            <w:r w:rsidRPr="00F36161">
              <w:rPr>
                <w:szCs w:val="22"/>
              </w:rPr>
              <w:t>–</w:t>
            </w:r>
            <w:r>
              <w:rPr>
                <w:szCs w:val="22"/>
              </w:rPr>
              <w:t xml:space="preserve">5 metų </w:t>
            </w:r>
            <w:r w:rsidRPr="00F36161">
              <w:rPr>
                <w:szCs w:val="22"/>
              </w:rPr>
              <w:t xml:space="preserve">vaikams </w:t>
            </w:r>
          </w:p>
          <w:p w14:paraId="112A2843" w14:textId="5E19BB9B" w:rsidR="00E26228" w:rsidRPr="00F36161" w:rsidRDefault="00E26228" w:rsidP="00387759">
            <w:pPr>
              <w:autoSpaceDE w:val="0"/>
              <w:autoSpaceDN w:val="0"/>
              <w:adjustRightInd w:val="0"/>
              <w:ind w:left="130" w:hanging="130"/>
              <w:rPr>
                <w:vertAlign w:val="superscript"/>
              </w:rPr>
            </w:pPr>
            <w:r w:rsidRPr="00E26228">
              <w:rPr>
                <w:szCs w:val="22"/>
                <w:vertAlign w:val="superscript"/>
              </w:rPr>
              <w:t>f</w:t>
            </w:r>
            <w:r w:rsidRPr="00E26228">
              <w:rPr>
                <w:szCs w:val="22"/>
              </w:rPr>
              <w:t xml:space="preserve"> </w:t>
            </w:r>
            <w:r w:rsidRPr="00F36161">
              <w:rPr>
                <w:szCs w:val="22"/>
              </w:rPr>
              <w:t>Pranešta</w:t>
            </w:r>
            <w:r w:rsidR="00587B69">
              <w:rPr>
                <w:szCs w:val="22"/>
              </w:rPr>
              <w:t>s</w:t>
            </w:r>
            <w:r w:rsidRPr="00F36161">
              <w:rPr>
                <w:szCs w:val="22"/>
              </w:rPr>
              <w:t xml:space="preserve"> kaip </w:t>
            </w:r>
            <w:r w:rsidR="00587B69">
              <w:rPr>
                <w:szCs w:val="22"/>
              </w:rPr>
              <w:t>dažnas</w:t>
            </w:r>
            <w:r w:rsidRPr="00F36161">
              <w:rPr>
                <w:szCs w:val="22"/>
              </w:rPr>
              <w:t xml:space="preserve"> </w:t>
            </w:r>
            <w:r>
              <w:rPr>
                <w:szCs w:val="22"/>
              </w:rPr>
              <w:t>3</w:t>
            </w:r>
            <w:r w:rsidRPr="00F36161">
              <w:rPr>
                <w:szCs w:val="22"/>
              </w:rPr>
              <w:t>–</w:t>
            </w:r>
            <w:r>
              <w:rPr>
                <w:szCs w:val="22"/>
              </w:rPr>
              <w:t>17</w:t>
            </w:r>
            <w:r w:rsidR="00387759">
              <w:rPr>
                <w:szCs w:val="22"/>
              </w:rPr>
              <w:t> </w:t>
            </w:r>
            <w:r>
              <w:rPr>
                <w:szCs w:val="22"/>
              </w:rPr>
              <w:t xml:space="preserve">metų </w:t>
            </w:r>
            <w:r w:rsidRPr="00F36161">
              <w:rPr>
                <w:szCs w:val="22"/>
              </w:rPr>
              <w:t xml:space="preserve">vaikams </w:t>
            </w:r>
          </w:p>
        </w:tc>
      </w:tr>
    </w:tbl>
    <w:p w14:paraId="0365DD0C" w14:textId="77777777" w:rsidR="00786D50" w:rsidRPr="00F36161" w:rsidRDefault="00786D50" w:rsidP="00602864">
      <w:pPr>
        <w:rPr>
          <w:color w:val="000000" w:themeColor="text1"/>
        </w:rPr>
      </w:pPr>
    </w:p>
    <w:p w14:paraId="75DDD2DF" w14:textId="77777777" w:rsidR="00786D50" w:rsidRPr="00F36161" w:rsidRDefault="00786D50" w:rsidP="00602864">
      <w:pPr>
        <w:autoSpaceDE w:val="0"/>
        <w:autoSpaceDN w:val="0"/>
        <w:adjustRightInd w:val="0"/>
        <w:jc w:val="both"/>
        <w:rPr>
          <w:color w:val="000000" w:themeColor="text1"/>
          <w:u w:val="single"/>
        </w:rPr>
      </w:pPr>
      <w:r w:rsidRPr="00F36161">
        <w:rPr>
          <w:color w:val="000000" w:themeColor="text1"/>
          <w:u w:val="single"/>
        </w:rPr>
        <w:t>Pranešimas apie įtariamas nepageidaujamas reakcijas</w:t>
      </w:r>
    </w:p>
    <w:p w14:paraId="50448E49" w14:textId="097BB6AE" w:rsidR="007C16BB" w:rsidRPr="00A513B2" w:rsidRDefault="00786D50" w:rsidP="00A513B2">
      <w:pPr>
        <w:tabs>
          <w:tab w:val="left" w:pos="567"/>
        </w:tabs>
        <w:spacing w:line="260" w:lineRule="exact"/>
        <w:jc w:val="both"/>
      </w:pPr>
      <w:r w:rsidRPr="00F36161">
        <w:rPr>
          <w:color w:val="000000" w:themeColor="text1"/>
        </w:rPr>
        <w:t xml:space="preserve">Svarbu pranešti apie įtariamas nepageidaujamas reakcijas, pastebėtas po vaistinio preparato registracijos, nes tai leidžia nuolat stebėti vaistinio preparato naudos ir rizikos santykį. Sveikatos </w:t>
      </w:r>
      <w:r w:rsidR="00A06DC3" w:rsidRPr="00A06DC3">
        <w:rPr>
          <w:color w:val="000000" w:themeColor="text1"/>
        </w:rPr>
        <w:t xml:space="preserve">ar farmacijos </w:t>
      </w:r>
      <w:r w:rsidRPr="00F36161">
        <w:rPr>
          <w:color w:val="000000" w:themeColor="text1"/>
        </w:rPr>
        <w:t xml:space="preserve">priežiūros specialistai turi pranešti apie bet kokias įtariamas nepageidaujamas reakcijas, </w:t>
      </w:r>
      <w:r w:rsidR="00A06DC3" w:rsidRPr="00A06DC3">
        <w:rPr>
          <w:noProof/>
          <w:snapToGrid w:val="0"/>
        </w:rPr>
        <w:t xml:space="preserve"> </w:t>
      </w:r>
    </w:p>
    <w:p w14:paraId="59EFBA15" w14:textId="2A7AEA20" w:rsidR="00786D50" w:rsidRPr="00F36161" w:rsidRDefault="007C16BB" w:rsidP="007C16BB">
      <w:pPr>
        <w:rPr>
          <w:color w:val="000000" w:themeColor="text1"/>
        </w:rPr>
      </w:pPr>
      <w:r>
        <w:rPr>
          <w:szCs w:val="22"/>
        </w:rPr>
        <w:t xml:space="preserve">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5CC2A83F" w14:textId="77777777" w:rsidR="00786D50" w:rsidRPr="00F36161" w:rsidRDefault="00786D50" w:rsidP="00602864">
      <w:pPr>
        <w:rPr>
          <w:color w:val="000000" w:themeColor="text1"/>
        </w:rPr>
      </w:pPr>
    </w:p>
    <w:p w14:paraId="32BD52F4" w14:textId="77777777" w:rsidR="00786D50" w:rsidRPr="00F36161" w:rsidRDefault="00786D50" w:rsidP="00602864">
      <w:pPr>
        <w:pStyle w:val="Antrat2"/>
        <w:rPr>
          <w:color w:val="000000" w:themeColor="text1"/>
        </w:rPr>
      </w:pPr>
      <w:r w:rsidRPr="00F36161">
        <w:rPr>
          <w:color w:val="000000" w:themeColor="text1"/>
        </w:rPr>
        <w:t>4.9</w:t>
      </w:r>
      <w:r w:rsidRPr="00F36161">
        <w:rPr>
          <w:color w:val="000000" w:themeColor="text1"/>
        </w:rPr>
        <w:tab/>
        <w:t>Perdozavimas</w:t>
      </w:r>
    </w:p>
    <w:p w14:paraId="24241ADB" w14:textId="77777777" w:rsidR="00786D50" w:rsidRPr="00F36161" w:rsidRDefault="00786D50" w:rsidP="00602864">
      <w:pPr>
        <w:rPr>
          <w:color w:val="000000" w:themeColor="text1"/>
        </w:rPr>
      </w:pPr>
    </w:p>
    <w:p w14:paraId="18271096" w14:textId="77777777" w:rsidR="00786D50" w:rsidRPr="00F36161" w:rsidRDefault="00786D50" w:rsidP="00602864">
      <w:pPr>
        <w:rPr>
          <w:color w:val="000000" w:themeColor="text1"/>
        </w:rPr>
      </w:pPr>
      <w:r w:rsidRPr="00F36161">
        <w:rPr>
          <w:color w:val="000000" w:themeColor="text1"/>
        </w:rPr>
        <w:t>Mažai tikėtina, kad perdozavimas galėtų sukelti kokį nors nepageidaujamą poveikį.</w:t>
      </w:r>
    </w:p>
    <w:p w14:paraId="2DB419D8" w14:textId="77777777" w:rsidR="00786D50" w:rsidRPr="00F36161" w:rsidRDefault="00786D50" w:rsidP="00602864">
      <w:pPr>
        <w:rPr>
          <w:color w:val="000000" w:themeColor="text1"/>
        </w:rPr>
      </w:pPr>
    </w:p>
    <w:p w14:paraId="715034A7" w14:textId="77777777" w:rsidR="00786D50" w:rsidRPr="00F36161" w:rsidRDefault="00786D50" w:rsidP="00602864">
      <w:pPr>
        <w:rPr>
          <w:color w:val="000000" w:themeColor="text1"/>
        </w:rPr>
      </w:pPr>
    </w:p>
    <w:p w14:paraId="2D00EBEC" w14:textId="77777777" w:rsidR="00786D50" w:rsidRPr="00F36161" w:rsidRDefault="00786D50" w:rsidP="00602864">
      <w:pPr>
        <w:pStyle w:val="Antrat1"/>
        <w:rPr>
          <w:color w:val="000000" w:themeColor="text1"/>
        </w:rPr>
      </w:pPr>
      <w:r w:rsidRPr="00F36161">
        <w:rPr>
          <w:color w:val="000000" w:themeColor="text1"/>
        </w:rPr>
        <w:t>5.</w:t>
      </w:r>
      <w:r w:rsidRPr="00F36161">
        <w:rPr>
          <w:color w:val="000000" w:themeColor="text1"/>
        </w:rPr>
        <w:tab/>
        <w:t>FARMAKOLOGINĖS savybės</w:t>
      </w:r>
    </w:p>
    <w:p w14:paraId="17677CF3" w14:textId="77777777" w:rsidR="00786D50" w:rsidRPr="00F36161" w:rsidRDefault="00786D50" w:rsidP="00602864">
      <w:pPr>
        <w:rPr>
          <w:color w:val="000000" w:themeColor="text1"/>
        </w:rPr>
      </w:pPr>
    </w:p>
    <w:p w14:paraId="7831434D" w14:textId="77777777" w:rsidR="00786D50" w:rsidRPr="00F36161" w:rsidRDefault="00786D50" w:rsidP="00602864">
      <w:pPr>
        <w:pStyle w:val="Antrat2"/>
        <w:rPr>
          <w:color w:val="000000" w:themeColor="text1"/>
        </w:rPr>
      </w:pPr>
      <w:r w:rsidRPr="00F36161">
        <w:rPr>
          <w:color w:val="000000" w:themeColor="text1"/>
        </w:rPr>
        <w:t>5.1</w:t>
      </w:r>
      <w:r w:rsidRPr="00F36161">
        <w:rPr>
          <w:color w:val="000000" w:themeColor="text1"/>
        </w:rPr>
        <w:tab/>
        <w:t>Farmakodinaminės savybės</w:t>
      </w:r>
    </w:p>
    <w:p w14:paraId="14EFD6B0" w14:textId="77777777" w:rsidR="00786D50" w:rsidRPr="00F36161" w:rsidRDefault="00786D50" w:rsidP="00602864">
      <w:pPr>
        <w:rPr>
          <w:color w:val="000000" w:themeColor="text1"/>
        </w:rPr>
      </w:pPr>
    </w:p>
    <w:p w14:paraId="500BDF33" w14:textId="77777777" w:rsidR="00786D50" w:rsidRPr="00F36161" w:rsidRDefault="00786D50" w:rsidP="00602864">
      <w:pPr>
        <w:rPr>
          <w:color w:val="000000" w:themeColor="text1"/>
        </w:rPr>
      </w:pPr>
      <w:r w:rsidRPr="00F36161">
        <w:rPr>
          <w:color w:val="000000" w:themeColor="text1"/>
        </w:rPr>
        <w:t>Farmakoterapinė grupė – gripo vakcinos, ATC kodas – J07BB02.</w:t>
      </w:r>
    </w:p>
    <w:p w14:paraId="727E8962" w14:textId="77777777" w:rsidR="00786D50" w:rsidRPr="00F36161" w:rsidRDefault="00786D50" w:rsidP="00602864">
      <w:pPr>
        <w:rPr>
          <w:color w:val="000000" w:themeColor="text1"/>
        </w:rPr>
      </w:pPr>
    </w:p>
    <w:p w14:paraId="7B6956FB" w14:textId="77777777" w:rsidR="000E46DF" w:rsidRPr="004A33B4" w:rsidRDefault="00DA65D0" w:rsidP="00602864">
      <w:pPr>
        <w:pStyle w:val="Default"/>
        <w:spacing w:before="120"/>
        <w:jc w:val="both"/>
        <w:rPr>
          <w:color w:val="auto"/>
          <w:sz w:val="22"/>
          <w:szCs w:val="22"/>
          <w:u w:val="single"/>
          <w:lang w:val="lt-LT"/>
        </w:rPr>
      </w:pPr>
      <w:r w:rsidRPr="004A33B4">
        <w:rPr>
          <w:color w:val="auto"/>
          <w:sz w:val="22"/>
          <w:szCs w:val="22"/>
          <w:u w:val="single"/>
          <w:lang w:val="lt-LT"/>
        </w:rPr>
        <w:t>Veikimo mechanizmas</w:t>
      </w:r>
      <w:r w:rsidR="000E46DF" w:rsidRPr="004A33B4">
        <w:rPr>
          <w:color w:val="auto"/>
          <w:sz w:val="22"/>
          <w:szCs w:val="22"/>
          <w:u w:val="single"/>
          <w:lang w:val="lt-LT"/>
        </w:rPr>
        <w:t>:</w:t>
      </w:r>
    </w:p>
    <w:p w14:paraId="133AC80F" w14:textId="77777777" w:rsidR="00DA65D0" w:rsidRPr="00F36161" w:rsidRDefault="00DA65D0" w:rsidP="00602864">
      <w:pPr>
        <w:rPr>
          <w:i/>
          <w:szCs w:val="22"/>
        </w:rPr>
      </w:pPr>
      <w:r w:rsidRPr="00F36161">
        <w:t>Influvac Tetra aktyviai imunizuoja nuo keturių vakcinoje esančių gripo viruso padermių: A/</w:t>
      </w:r>
      <w:r w:rsidRPr="004A33B4">
        <w:rPr>
          <w:rFonts w:eastAsia="Times New Roman"/>
          <w:szCs w:val="22"/>
        </w:rPr>
        <w:t>(H1N1)</w:t>
      </w:r>
      <w:r w:rsidRPr="00F36161">
        <w:rPr>
          <w:rFonts w:eastAsia="Times New Roman"/>
          <w:szCs w:val="22"/>
        </w:rPr>
        <w:t xml:space="preserve"> padermės, </w:t>
      </w:r>
      <w:r w:rsidRPr="004A33B4">
        <w:rPr>
          <w:rFonts w:eastAsia="Times New Roman"/>
          <w:szCs w:val="22"/>
        </w:rPr>
        <w:t>A/(H3N2) padermės</w:t>
      </w:r>
      <w:r w:rsidRPr="00F36161">
        <w:rPr>
          <w:rFonts w:eastAsia="Times New Roman"/>
          <w:szCs w:val="22"/>
        </w:rPr>
        <w:t xml:space="preserve"> ir dviejų B padermių </w:t>
      </w:r>
      <w:r w:rsidRPr="004A33B4">
        <w:rPr>
          <w:rFonts w:eastAsia="Times New Roman"/>
          <w:szCs w:val="22"/>
        </w:rPr>
        <w:t>(</w:t>
      </w:r>
      <w:r w:rsidRPr="00F36161">
        <w:rPr>
          <w:rFonts w:eastAsia="Times New Roman"/>
          <w:szCs w:val="22"/>
        </w:rPr>
        <w:t>po vieną iš kiekvieno tipo:</w:t>
      </w:r>
      <w:r w:rsidRPr="004A33B4">
        <w:rPr>
          <w:rFonts w:eastAsia="Times New Roman"/>
          <w:szCs w:val="22"/>
        </w:rPr>
        <w:t xml:space="preserve"> B/(Victoria) </w:t>
      </w:r>
      <w:r w:rsidRPr="00F36161">
        <w:rPr>
          <w:rFonts w:eastAsia="Times New Roman"/>
          <w:szCs w:val="22"/>
        </w:rPr>
        <w:t>ir</w:t>
      </w:r>
      <w:r w:rsidRPr="004A33B4">
        <w:rPr>
          <w:rFonts w:eastAsia="Times New Roman"/>
          <w:szCs w:val="22"/>
        </w:rPr>
        <w:t xml:space="preserve"> B/(Yamagata)</w:t>
      </w:r>
      <w:r w:rsidRPr="00F36161">
        <w:rPr>
          <w:rFonts w:eastAsia="Times New Roman"/>
          <w:szCs w:val="22"/>
        </w:rPr>
        <w:t>)</w:t>
      </w:r>
      <w:r w:rsidRPr="00F36161">
        <w:t>. Influvac Tetra, pagamintas vadovaujantis tokiu pačiu procesu kaip ir trivalentė vakcina</w:t>
      </w:r>
      <w:r w:rsidR="004A33B4">
        <w:t xml:space="preserve"> nuo gripo</w:t>
      </w:r>
      <w:r w:rsidRPr="00F36161">
        <w:t xml:space="preserve"> Influvac, skatina humoralinių antikūnų prieš hemagliutininus gamybą. Šie antikūnai neutralizuoja gripo virusus.</w:t>
      </w:r>
      <w:r w:rsidRPr="00F36161">
        <w:rPr>
          <w:i/>
          <w:szCs w:val="22"/>
        </w:rPr>
        <w:t xml:space="preserve"> </w:t>
      </w:r>
    </w:p>
    <w:p w14:paraId="51199814" w14:textId="77777777" w:rsidR="00DA65D0" w:rsidRPr="004A33B4" w:rsidRDefault="00DA65D0" w:rsidP="00602864">
      <w:pPr>
        <w:rPr>
          <w:rFonts w:eastAsia="Times New Roman"/>
          <w:szCs w:val="22"/>
        </w:rPr>
      </w:pPr>
      <w:r w:rsidRPr="00F36161">
        <w:t xml:space="preserve">Specifinis hemagliutinacijos slopinimo (HS) antikūnų titrų po vakcinacijos inaktyvuota vakcina nuo gripo </w:t>
      </w:r>
      <w:r w:rsidR="003041C2">
        <w:t xml:space="preserve">viruso </w:t>
      </w:r>
      <w:r w:rsidRPr="00F36161">
        <w:t>lygis nekoreliavo su apsauga nuo gripo viruso, bet HS antikūnų titrai buvo naudojami vakcinos aktyvumui išmatuoti.</w:t>
      </w:r>
    </w:p>
    <w:p w14:paraId="5DEC0CAF" w14:textId="77777777" w:rsidR="00786D50" w:rsidRPr="00F36161" w:rsidRDefault="00DA65D0" w:rsidP="00602864">
      <w:pPr>
        <w:rPr>
          <w:color w:val="000000" w:themeColor="text1"/>
        </w:rPr>
      </w:pPr>
      <w:r w:rsidRPr="00F36161">
        <w:rPr>
          <w:color w:val="000000" w:themeColor="text1"/>
        </w:rPr>
        <w:t xml:space="preserve">Imuninis atsakas paprastai </w:t>
      </w:r>
      <w:r w:rsidR="00786D50" w:rsidRPr="00F36161">
        <w:rPr>
          <w:color w:val="000000" w:themeColor="text1"/>
        </w:rPr>
        <w:t>atsiranda per 2</w:t>
      </w:r>
      <w:r w:rsidR="00775DA1" w:rsidRPr="00F36161">
        <w:rPr>
          <w:color w:val="000000" w:themeColor="text1"/>
        </w:rPr>
        <w:t> </w:t>
      </w:r>
      <w:r w:rsidR="00786D50" w:rsidRPr="00F36161">
        <w:rPr>
          <w:color w:val="000000" w:themeColor="text1"/>
        </w:rPr>
        <w:t>–</w:t>
      </w:r>
      <w:r w:rsidR="00775DA1" w:rsidRPr="00F36161">
        <w:rPr>
          <w:color w:val="000000" w:themeColor="text1"/>
        </w:rPr>
        <w:t> </w:t>
      </w:r>
      <w:r w:rsidR="00786D50" w:rsidRPr="00F36161">
        <w:rPr>
          <w:color w:val="000000" w:themeColor="text1"/>
        </w:rPr>
        <w:t>3</w:t>
      </w:r>
      <w:r w:rsidR="00775DA1" w:rsidRPr="00F36161">
        <w:rPr>
          <w:color w:val="000000" w:themeColor="text1"/>
        </w:rPr>
        <w:t> </w:t>
      </w:r>
      <w:r w:rsidR="00786D50" w:rsidRPr="00F36161">
        <w:rPr>
          <w:color w:val="000000" w:themeColor="text1"/>
        </w:rPr>
        <w:t>savaites. Po skiepijimo atsiradusio imuniteto homologinėms virusų padermėms ar padermėms, labai panašioms į vakcinos padermes, trukmė įvairi, paprastai jis būna 6</w:t>
      </w:r>
      <w:r w:rsidR="00775DA1" w:rsidRPr="00F36161">
        <w:rPr>
          <w:color w:val="000000" w:themeColor="text1"/>
        </w:rPr>
        <w:t> </w:t>
      </w:r>
      <w:r w:rsidR="00786D50" w:rsidRPr="00F36161">
        <w:rPr>
          <w:color w:val="000000" w:themeColor="text1"/>
        </w:rPr>
        <w:t>–</w:t>
      </w:r>
      <w:r w:rsidR="00775DA1" w:rsidRPr="00F36161">
        <w:rPr>
          <w:color w:val="000000" w:themeColor="text1"/>
        </w:rPr>
        <w:t> </w:t>
      </w:r>
      <w:r w:rsidR="00786D50" w:rsidRPr="00F36161">
        <w:rPr>
          <w:color w:val="000000" w:themeColor="text1"/>
        </w:rPr>
        <w:t>12</w:t>
      </w:r>
      <w:r w:rsidR="00775DA1" w:rsidRPr="00F36161">
        <w:rPr>
          <w:color w:val="000000" w:themeColor="text1"/>
        </w:rPr>
        <w:t> </w:t>
      </w:r>
      <w:r w:rsidR="00786D50" w:rsidRPr="00F36161">
        <w:rPr>
          <w:color w:val="000000" w:themeColor="text1"/>
        </w:rPr>
        <w:t>mėn.</w:t>
      </w:r>
    </w:p>
    <w:p w14:paraId="43AF721C" w14:textId="77777777" w:rsidR="00786D50" w:rsidRPr="00F36161" w:rsidRDefault="00786D50" w:rsidP="00602864">
      <w:pPr>
        <w:rPr>
          <w:color w:val="000000" w:themeColor="text1"/>
        </w:rPr>
      </w:pPr>
    </w:p>
    <w:p w14:paraId="3CB98286" w14:textId="77777777" w:rsidR="009A1262" w:rsidRPr="00F36161" w:rsidRDefault="009A1262" w:rsidP="00602864">
      <w:pPr>
        <w:rPr>
          <w:color w:val="000000" w:themeColor="text1"/>
        </w:rPr>
      </w:pPr>
      <w:r w:rsidRPr="00F36161">
        <w:rPr>
          <w:noProof/>
          <w:u w:val="single"/>
        </w:rPr>
        <w:lastRenderedPageBreak/>
        <w:t>Farmakodinaminis poveikis</w:t>
      </w:r>
    </w:p>
    <w:p w14:paraId="17BAC9E2" w14:textId="1C3F14AF" w:rsidR="004E47D5" w:rsidRPr="00DA22AD" w:rsidRDefault="000C58B6" w:rsidP="004E47D5">
      <w:pPr>
        <w:pStyle w:val="Default"/>
        <w:spacing w:before="120" w:after="120"/>
        <w:jc w:val="both"/>
        <w:rPr>
          <w:color w:val="auto"/>
          <w:sz w:val="22"/>
          <w:szCs w:val="22"/>
          <w:u w:val="single"/>
          <w:lang w:val="lt-LT"/>
        </w:rPr>
      </w:pPr>
      <w:r w:rsidRPr="00DA22AD">
        <w:rPr>
          <w:color w:val="auto"/>
          <w:sz w:val="22"/>
          <w:szCs w:val="22"/>
          <w:u w:val="single"/>
          <w:lang w:val="lt-LT"/>
        </w:rPr>
        <w:t>Influvac Tetra veiksmingumas 6–35</w:t>
      </w:r>
      <w:r w:rsidR="00387759">
        <w:rPr>
          <w:color w:val="auto"/>
          <w:sz w:val="22"/>
          <w:szCs w:val="22"/>
          <w:u w:val="single"/>
          <w:lang w:val="lt-LT"/>
        </w:rPr>
        <w:t> </w:t>
      </w:r>
      <w:r w:rsidRPr="00DA22AD">
        <w:rPr>
          <w:color w:val="auto"/>
          <w:sz w:val="22"/>
          <w:szCs w:val="22"/>
          <w:u w:val="single"/>
          <w:lang w:val="lt-LT"/>
        </w:rPr>
        <w:t>mėnesių amžiaus vaikams</w:t>
      </w:r>
      <w:r w:rsidR="004E47D5" w:rsidRPr="00DA22AD">
        <w:rPr>
          <w:color w:val="auto"/>
          <w:sz w:val="22"/>
          <w:szCs w:val="22"/>
          <w:u w:val="single"/>
          <w:lang w:val="lt-LT"/>
        </w:rPr>
        <w:t>:</w:t>
      </w:r>
    </w:p>
    <w:p w14:paraId="73DFA9E8" w14:textId="01F14ACB" w:rsidR="004E47D5" w:rsidRPr="00DA22AD" w:rsidRDefault="000C58B6" w:rsidP="004E47D5">
      <w:pPr>
        <w:pStyle w:val="Paragraph"/>
        <w:spacing w:after="120"/>
        <w:rPr>
          <w:sz w:val="22"/>
          <w:szCs w:val="22"/>
          <w:lang w:val="lt-LT"/>
        </w:rPr>
      </w:pPr>
      <w:r w:rsidRPr="00DA22AD">
        <w:rPr>
          <w:sz w:val="22"/>
          <w:szCs w:val="22"/>
          <w:lang w:val="lt-LT"/>
        </w:rPr>
        <w:t>Influvac Tetra veiksmingumas buvo įvertintas atsitiktinių imčių stebėtojui koduotame ne gripo vakcina kontroliuojamame tyrime (INFQ3003), vykdytame 3-jų gripo sezonų metu nuo 2017</w:t>
      </w:r>
      <w:r w:rsidR="00387759">
        <w:rPr>
          <w:sz w:val="22"/>
          <w:szCs w:val="22"/>
          <w:lang w:val="lt-LT"/>
        </w:rPr>
        <w:t> </w:t>
      </w:r>
      <w:r w:rsidRPr="00DA22AD">
        <w:rPr>
          <w:sz w:val="22"/>
          <w:szCs w:val="22"/>
          <w:lang w:val="lt-LT"/>
        </w:rPr>
        <w:t>iki 2019</w:t>
      </w:r>
      <w:r w:rsidR="00387759">
        <w:rPr>
          <w:sz w:val="22"/>
          <w:szCs w:val="22"/>
          <w:lang w:val="lt-LT"/>
        </w:rPr>
        <w:t> </w:t>
      </w:r>
      <w:r w:rsidRPr="00DA22AD">
        <w:rPr>
          <w:sz w:val="22"/>
          <w:szCs w:val="22"/>
          <w:lang w:val="lt-LT"/>
        </w:rPr>
        <w:t xml:space="preserve">metų Europoje ir Azijoje. Sveiki 6–35 mėnesių tiriamieji buvo paskiepyti dviem Influvac Tetra dozėmis (N=1005) </w:t>
      </w:r>
      <w:r w:rsidR="004C57D3" w:rsidRPr="00976168">
        <w:rPr>
          <w:sz w:val="22"/>
          <w:szCs w:val="22"/>
          <w:lang w:val="lt-LT"/>
        </w:rPr>
        <w:t>a</w:t>
      </w:r>
      <w:r w:rsidRPr="00DA22AD">
        <w:rPr>
          <w:sz w:val="22"/>
          <w:szCs w:val="22"/>
          <w:lang w:val="lt-LT"/>
        </w:rPr>
        <w:t>r kontroline ne gripo vakcina (N=995), kai tarp dozių buvo maždaug 28 dienų laiko tarpas.</w:t>
      </w:r>
      <w:r w:rsidR="004E47D5" w:rsidRPr="00DA22AD">
        <w:rPr>
          <w:sz w:val="22"/>
          <w:szCs w:val="22"/>
          <w:u w:val="single"/>
          <w:lang w:val="lt-LT"/>
        </w:rPr>
        <w:t xml:space="preserve"> </w:t>
      </w:r>
      <w:r w:rsidRPr="00DA22AD">
        <w:rPr>
          <w:sz w:val="22"/>
          <w:szCs w:val="22"/>
          <w:u w:val="single"/>
          <w:lang w:val="lt-LT"/>
        </w:rPr>
        <w:t>Influvac Tetra veiksmingumas buvo vertinamas pagal atvirkštinės transkripcijos polimerazės grandinės reakcijos (AT-PGR) tyrimu patvirtintą A ir (arba) B gripo, sukelto bet kokios gripo padermės, prevenciją</w:t>
      </w:r>
      <w:r w:rsidR="004E47D5" w:rsidRPr="00DA22AD">
        <w:rPr>
          <w:sz w:val="22"/>
          <w:szCs w:val="22"/>
          <w:lang w:val="lt-LT"/>
        </w:rPr>
        <w:t>.</w:t>
      </w:r>
      <w:r w:rsidRPr="00DA22AD">
        <w:rPr>
          <w:sz w:val="22"/>
          <w:szCs w:val="22"/>
          <w:lang w:val="lt-LT"/>
        </w:rPr>
        <w:t xml:space="preserve"> Visi AT-PGR teigiami mėginiai buvo toliau tiriami</w:t>
      </w:r>
      <w:r w:rsidR="00DA22AD" w:rsidRPr="00DA22AD">
        <w:rPr>
          <w:sz w:val="22"/>
          <w:szCs w:val="22"/>
          <w:lang w:val="lt-LT"/>
        </w:rPr>
        <w:t xml:space="preserve">, vertinant gyvybingumą ląstelių kultūroje ir siekiant nustatyti, ar cirkuliuojančios </w:t>
      </w:r>
      <w:r w:rsidR="002C0416" w:rsidRPr="00976168">
        <w:rPr>
          <w:sz w:val="22"/>
          <w:szCs w:val="22"/>
          <w:lang w:val="lt-LT"/>
        </w:rPr>
        <w:t>viruso</w:t>
      </w:r>
      <w:r w:rsidR="002C0416">
        <w:rPr>
          <w:sz w:val="22"/>
          <w:szCs w:val="22"/>
          <w:lang w:val="lt-LT"/>
        </w:rPr>
        <w:t xml:space="preserve"> </w:t>
      </w:r>
      <w:r w:rsidR="00DA22AD" w:rsidRPr="00DA22AD">
        <w:rPr>
          <w:sz w:val="22"/>
          <w:szCs w:val="22"/>
          <w:lang w:val="lt-LT"/>
        </w:rPr>
        <w:t>padermės atitiko vakcinoje esančias padermes.</w:t>
      </w:r>
      <w:r w:rsidR="004E47D5" w:rsidRPr="00DA22AD">
        <w:rPr>
          <w:sz w:val="22"/>
          <w:szCs w:val="22"/>
          <w:lang w:val="lt-LT"/>
        </w:rPr>
        <w:t xml:space="preserve"> </w:t>
      </w:r>
    </w:p>
    <w:p w14:paraId="66861C12" w14:textId="20CF0738" w:rsidR="004E47D5" w:rsidRPr="00DA22AD" w:rsidRDefault="000C58B6" w:rsidP="004E47D5">
      <w:pPr>
        <w:pStyle w:val="Paragraph"/>
        <w:rPr>
          <w:sz w:val="22"/>
          <w:szCs w:val="22"/>
          <w:lang w:val="lt-LT"/>
        </w:rPr>
      </w:pPr>
      <w:r w:rsidRPr="00DA22AD">
        <w:rPr>
          <w:sz w:val="22"/>
          <w:szCs w:val="22"/>
          <w:lang w:val="lt-LT"/>
        </w:rPr>
        <w:t>Lentelė</w:t>
      </w:r>
      <w:r w:rsidR="004E47D5" w:rsidRPr="00DA22AD">
        <w:rPr>
          <w:sz w:val="22"/>
          <w:szCs w:val="22"/>
          <w:lang w:val="lt-LT"/>
        </w:rPr>
        <w:t xml:space="preserve">: </w:t>
      </w:r>
      <w:r w:rsidRPr="00DA22AD">
        <w:rPr>
          <w:sz w:val="22"/>
          <w:szCs w:val="22"/>
          <w:lang w:val="lt-LT"/>
        </w:rPr>
        <w:t xml:space="preserve">veiksmingumas 6–35 mėnesių vaikams </w:t>
      </w:r>
    </w:p>
    <w:tbl>
      <w:tblPr>
        <w:tblStyle w:val="Lentelstinklelis"/>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65"/>
        <w:gridCol w:w="1800"/>
        <w:gridCol w:w="1800"/>
        <w:gridCol w:w="1800"/>
      </w:tblGrid>
      <w:tr w:rsidR="004E47D5" w14:paraId="54E91CFE" w14:textId="77777777" w:rsidTr="009E288C">
        <w:tc>
          <w:tcPr>
            <w:tcW w:w="2865" w:type="dxa"/>
          </w:tcPr>
          <w:p w14:paraId="41EFC2DE" w14:textId="77777777" w:rsidR="004E47D5" w:rsidRPr="009F45F8" w:rsidRDefault="004E47D5" w:rsidP="009E288C">
            <w:pPr>
              <w:rPr>
                <w:color w:val="000000"/>
                <w:sz w:val="22"/>
                <w:lang w:val="en-US"/>
              </w:rPr>
            </w:pPr>
          </w:p>
        </w:tc>
        <w:tc>
          <w:tcPr>
            <w:tcW w:w="1800" w:type="dxa"/>
          </w:tcPr>
          <w:p w14:paraId="2613A0CE" w14:textId="016CE5FA" w:rsidR="004E47D5" w:rsidRPr="009F45F8" w:rsidRDefault="004E47D5" w:rsidP="009E288C">
            <w:pPr>
              <w:rPr>
                <w:color w:val="000000"/>
                <w:sz w:val="22"/>
                <w:lang w:val="en-US"/>
              </w:rPr>
            </w:pPr>
            <w:proofErr w:type="spellStart"/>
            <w:r w:rsidRPr="009F45F8">
              <w:rPr>
                <w:color w:val="000000"/>
                <w:lang w:val="en-US"/>
              </w:rPr>
              <w:t>Influvac</w:t>
            </w:r>
            <w:proofErr w:type="spellEnd"/>
            <w:r w:rsidRPr="009F45F8">
              <w:rPr>
                <w:color w:val="000000"/>
                <w:lang w:val="en-US"/>
              </w:rPr>
              <w:t xml:space="preserve"> Tetra</w:t>
            </w:r>
          </w:p>
          <w:p w14:paraId="5A0CD6BA" w14:textId="77777777" w:rsidR="004E47D5" w:rsidRPr="009F45F8" w:rsidRDefault="004E47D5" w:rsidP="009E288C">
            <w:pPr>
              <w:rPr>
                <w:color w:val="000000"/>
                <w:sz w:val="22"/>
                <w:lang w:val="en-US"/>
              </w:rPr>
            </w:pPr>
          </w:p>
          <w:p w14:paraId="399679E2" w14:textId="77777777" w:rsidR="004E47D5" w:rsidRPr="009F45F8" w:rsidRDefault="004E47D5" w:rsidP="009E288C">
            <w:pPr>
              <w:rPr>
                <w:color w:val="000000"/>
                <w:sz w:val="22"/>
                <w:lang w:val="en-US"/>
              </w:rPr>
            </w:pPr>
            <w:r w:rsidRPr="009F45F8">
              <w:rPr>
                <w:color w:val="000000"/>
                <w:lang w:val="en-US"/>
              </w:rPr>
              <w:t>N=1005</w:t>
            </w:r>
          </w:p>
        </w:tc>
        <w:tc>
          <w:tcPr>
            <w:tcW w:w="1800" w:type="dxa"/>
          </w:tcPr>
          <w:p w14:paraId="5CCEA48C" w14:textId="4154AF09" w:rsidR="004E47D5" w:rsidRPr="00787B2A" w:rsidRDefault="004E47D5" w:rsidP="004E47D5">
            <w:pPr>
              <w:tabs>
                <w:tab w:val="clear" w:pos="1080"/>
              </w:tabs>
              <w:suppressAutoHyphens w:val="0"/>
              <w:jc w:val="left"/>
              <w:rPr>
                <w:color w:val="000000"/>
                <w:sz w:val="22"/>
                <w:szCs w:val="22"/>
                <w:lang w:val="fr-FR"/>
              </w:rPr>
            </w:pPr>
            <w:proofErr w:type="spellStart"/>
            <w:r>
              <w:rPr>
                <w:color w:val="000000"/>
                <w:sz w:val="22"/>
                <w:szCs w:val="22"/>
                <w:lang w:val="fr-FR"/>
              </w:rPr>
              <w:t>Kontrolinis</w:t>
            </w:r>
            <w:proofErr w:type="spellEnd"/>
            <w:r>
              <w:rPr>
                <w:color w:val="000000"/>
                <w:sz w:val="22"/>
                <w:szCs w:val="22"/>
                <w:lang w:val="fr-FR"/>
              </w:rPr>
              <w:t xml:space="preserve"> </w:t>
            </w:r>
            <w:proofErr w:type="spellStart"/>
            <w:r w:rsidR="009137A3" w:rsidRPr="007C2CA6">
              <w:rPr>
                <w:color w:val="000000"/>
                <w:sz w:val="22"/>
                <w:szCs w:val="22"/>
                <w:lang w:val="fr-FR"/>
              </w:rPr>
              <w:t>vaistinis</w:t>
            </w:r>
            <w:proofErr w:type="spellEnd"/>
            <w:r w:rsidR="009137A3" w:rsidRPr="007C2CA6">
              <w:rPr>
                <w:color w:val="000000"/>
                <w:sz w:val="22"/>
                <w:szCs w:val="22"/>
                <w:lang w:val="fr-FR"/>
              </w:rPr>
              <w:t xml:space="preserve"> </w:t>
            </w:r>
            <w:proofErr w:type="spellStart"/>
            <w:r w:rsidRPr="007C2CA6">
              <w:rPr>
                <w:color w:val="000000"/>
                <w:sz w:val="22"/>
                <w:szCs w:val="22"/>
                <w:lang w:val="fr-FR"/>
              </w:rPr>
              <w:t>preparatas</w:t>
            </w:r>
            <w:proofErr w:type="spellEnd"/>
            <w:r w:rsidRPr="007C2CA6">
              <w:rPr>
                <w:color w:val="000000"/>
                <w:sz w:val="22"/>
                <w:szCs w:val="22"/>
                <w:lang w:val="fr-FR"/>
              </w:rPr>
              <w:t xml:space="preserve">, ne </w:t>
            </w:r>
            <w:proofErr w:type="spellStart"/>
            <w:r w:rsidRPr="007C2CA6">
              <w:rPr>
                <w:color w:val="000000"/>
                <w:sz w:val="22"/>
                <w:szCs w:val="22"/>
                <w:lang w:val="fr-FR"/>
              </w:rPr>
              <w:t>vakcina</w:t>
            </w:r>
            <w:proofErr w:type="spellEnd"/>
            <w:r>
              <w:rPr>
                <w:color w:val="000000"/>
                <w:sz w:val="22"/>
                <w:szCs w:val="22"/>
                <w:lang w:val="fr-FR"/>
              </w:rPr>
              <w:t xml:space="preserve"> </w:t>
            </w:r>
            <w:proofErr w:type="spellStart"/>
            <w:r>
              <w:rPr>
                <w:color w:val="000000"/>
                <w:sz w:val="22"/>
                <w:szCs w:val="22"/>
                <w:lang w:val="fr-FR"/>
              </w:rPr>
              <w:t>nuo</w:t>
            </w:r>
            <w:proofErr w:type="spellEnd"/>
            <w:r>
              <w:rPr>
                <w:color w:val="000000"/>
                <w:sz w:val="22"/>
                <w:szCs w:val="22"/>
                <w:lang w:val="fr-FR"/>
              </w:rPr>
              <w:t xml:space="preserve"> </w:t>
            </w:r>
            <w:proofErr w:type="spellStart"/>
            <w:r>
              <w:rPr>
                <w:color w:val="000000"/>
                <w:sz w:val="22"/>
                <w:szCs w:val="22"/>
                <w:lang w:val="fr-FR"/>
              </w:rPr>
              <w:t>gripo</w:t>
            </w:r>
            <w:proofErr w:type="spellEnd"/>
          </w:p>
          <w:p w14:paraId="7E8B79B4" w14:textId="77777777" w:rsidR="004E47D5" w:rsidRPr="00787B2A" w:rsidRDefault="004E47D5" w:rsidP="009E288C">
            <w:pPr>
              <w:tabs>
                <w:tab w:val="clear" w:pos="1080"/>
              </w:tabs>
              <w:suppressAutoHyphens w:val="0"/>
              <w:rPr>
                <w:color w:val="000000"/>
                <w:sz w:val="22"/>
                <w:szCs w:val="22"/>
                <w:lang w:val="fr-FR"/>
              </w:rPr>
            </w:pPr>
            <w:r w:rsidRPr="00787B2A">
              <w:rPr>
                <w:color w:val="000000"/>
                <w:sz w:val="22"/>
                <w:szCs w:val="22"/>
                <w:lang w:val="fr-FR"/>
              </w:rPr>
              <w:t>N=995</w:t>
            </w:r>
          </w:p>
        </w:tc>
        <w:tc>
          <w:tcPr>
            <w:tcW w:w="1800" w:type="dxa"/>
          </w:tcPr>
          <w:p w14:paraId="47C8EF58" w14:textId="2D38ACF2" w:rsidR="004E47D5" w:rsidRPr="009F45F8" w:rsidRDefault="004E47D5" w:rsidP="009E288C">
            <w:pPr>
              <w:tabs>
                <w:tab w:val="clear" w:pos="1080"/>
              </w:tabs>
              <w:suppressAutoHyphens w:val="0"/>
              <w:rPr>
                <w:color w:val="000000"/>
                <w:sz w:val="22"/>
                <w:lang w:val="en-US"/>
              </w:rPr>
            </w:pPr>
            <w:proofErr w:type="spellStart"/>
            <w:r w:rsidRPr="009F45F8">
              <w:rPr>
                <w:color w:val="000000"/>
                <w:lang w:val="en-US"/>
              </w:rPr>
              <w:t>Vakcinos</w:t>
            </w:r>
            <w:proofErr w:type="spellEnd"/>
            <w:r w:rsidRPr="009F45F8">
              <w:rPr>
                <w:color w:val="000000"/>
                <w:lang w:val="en-US"/>
              </w:rPr>
              <w:t xml:space="preserve"> </w:t>
            </w:r>
            <w:proofErr w:type="spellStart"/>
            <w:r w:rsidRPr="009F45F8">
              <w:rPr>
                <w:color w:val="000000"/>
                <w:lang w:val="en-US"/>
              </w:rPr>
              <w:t>veiksmingumas</w:t>
            </w:r>
            <w:proofErr w:type="spellEnd"/>
          </w:p>
          <w:p w14:paraId="0292CDAD" w14:textId="6AF3B115" w:rsidR="004E47D5" w:rsidRPr="009F45F8" w:rsidRDefault="004E47D5" w:rsidP="004E47D5">
            <w:pPr>
              <w:tabs>
                <w:tab w:val="clear" w:pos="1080"/>
              </w:tabs>
              <w:suppressAutoHyphens w:val="0"/>
              <w:rPr>
                <w:color w:val="000000"/>
                <w:sz w:val="22"/>
                <w:lang w:val="en-US"/>
              </w:rPr>
            </w:pPr>
            <w:r w:rsidRPr="009F45F8">
              <w:rPr>
                <w:color w:val="000000"/>
                <w:lang w:val="en-US"/>
              </w:rPr>
              <w:br/>
              <w:t>(95 % PI)</w:t>
            </w:r>
          </w:p>
        </w:tc>
      </w:tr>
      <w:tr w:rsidR="004E47D5" w14:paraId="41425783" w14:textId="77777777" w:rsidTr="009E288C">
        <w:tc>
          <w:tcPr>
            <w:tcW w:w="2865" w:type="dxa"/>
          </w:tcPr>
          <w:p w14:paraId="0E0A307E" w14:textId="7AC18ACD" w:rsidR="004E47D5" w:rsidRPr="0023379D" w:rsidRDefault="004E47D5" w:rsidP="004E47D5">
            <w:pPr>
              <w:pStyle w:val="Default"/>
              <w:rPr>
                <w:b/>
                <w:bCs/>
                <w:sz w:val="22"/>
                <w:szCs w:val="22"/>
                <w:lang w:val="en-US"/>
              </w:rPr>
            </w:pPr>
            <w:proofErr w:type="spellStart"/>
            <w:r>
              <w:rPr>
                <w:b/>
                <w:bCs/>
                <w:sz w:val="22"/>
                <w:szCs w:val="22"/>
                <w:lang w:val="en-US"/>
              </w:rPr>
              <w:t>Laboratorijoje</w:t>
            </w:r>
            <w:proofErr w:type="spellEnd"/>
            <w:r>
              <w:rPr>
                <w:b/>
                <w:bCs/>
                <w:sz w:val="22"/>
                <w:szCs w:val="22"/>
                <w:lang w:val="en-US"/>
              </w:rPr>
              <w:t xml:space="preserve"> </w:t>
            </w:r>
            <w:proofErr w:type="spellStart"/>
            <w:r>
              <w:rPr>
                <w:b/>
                <w:bCs/>
                <w:sz w:val="22"/>
                <w:szCs w:val="22"/>
                <w:lang w:val="en-US"/>
              </w:rPr>
              <w:t>patvirtintas</w:t>
            </w:r>
            <w:proofErr w:type="spellEnd"/>
            <w:r>
              <w:rPr>
                <w:b/>
                <w:bCs/>
                <w:sz w:val="22"/>
                <w:szCs w:val="22"/>
                <w:lang w:val="en-US"/>
              </w:rPr>
              <w:t xml:space="preserve"> </w:t>
            </w:r>
            <w:proofErr w:type="spellStart"/>
            <w:r>
              <w:rPr>
                <w:b/>
                <w:bCs/>
                <w:sz w:val="22"/>
                <w:szCs w:val="22"/>
                <w:lang w:val="en-US"/>
              </w:rPr>
              <w:t>gripas</w:t>
            </w:r>
            <w:proofErr w:type="spellEnd"/>
            <w:r>
              <w:rPr>
                <w:b/>
                <w:bCs/>
                <w:sz w:val="22"/>
                <w:szCs w:val="22"/>
                <w:lang w:val="en-US"/>
              </w:rPr>
              <w:t xml:space="preserve">, </w:t>
            </w:r>
            <w:proofErr w:type="spellStart"/>
            <w:r>
              <w:rPr>
                <w:b/>
                <w:bCs/>
                <w:sz w:val="22"/>
                <w:szCs w:val="22"/>
                <w:lang w:val="en-US"/>
              </w:rPr>
              <w:t>sukeltas</w:t>
            </w:r>
            <w:proofErr w:type="spellEnd"/>
            <w:r w:rsidRPr="0023379D">
              <w:rPr>
                <w:b/>
                <w:bCs/>
                <w:sz w:val="22"/>
                <w:szCs w:val="22"/>
                <w:lang w:val="en-US"/>
              </w:rPr>
              <w:t>:</w:t>
            </w:r>
          </w:p>
        </w:tc>
        <w:tc>
          <w:tcPr>
            <w:tcW w:w="1800" w:type="dxa"/>
          </w:tcPr>
          <w:p w14:paraId="37F311B0" w14:textId="77777777" w:rsidR="004E47D5" w:rsidRPr="0023379D" w:rsidRDefault="004E47D5" w:rsidP="009E288C">
            <w:pPr>
              <w:pStyle w:val="Default"/>
              <w:rPr>
                <w:sz w:val="22"/>
                <w:szCs w:val="22"/>
                <w:lang w:val="en-GB"/>
              </w:rPr>
            </w:pPr>
            <w:r w:rsidRPr="0023379D">
              <w:rPr>
                <w:color w:val="auto"/>
                <w:sz w:val="22"/>
                <w:szCs w:val="22"/>
                <w:lang w:val="en-GB"/>
              </w:rPr>
              <w:t>n</w:t>
            </w:r>
          </w:p>
        </w:tc>
        <w:tc>
          <w:tcPr>
            <w:tcW w:w="1800" w:type="dxa"/>
          </w:tcPr>
          <w:p w14:paraId="02FA6475" w14:textId="77777777" w:rsidR="004E47D5" w:rsidRPr="0023379D" w:rsidRDefault="004E47D5" w:rsidP="009E288C">
            <w:pPr>
              <w:pStyle w:val="Default"/>
              <w:rPr>
                <w:sz w:val="22"/>
                <w:szCs w:val="22"/>
                <w:lang w:val="en-GB"/>
              </w:rPr>
            </w:pPr>
            <w:r w:rsidRPr="0023379D">
              <w:rPr>
                <w:color w:val="auto"/>
                <w:sz w:val="22"/>
                <w:szCs w:val="22"/>
                <w:lang w:val="en-GB"/>
              </w:rPr>
              <w:t>n</w:t>
            </w:r>
          </w:p>
        </w:tc>
        <w:tc>
          <w:tcPr>
            <w:tcW w:w="1800" w:type="dxa"/>
          </w:tcPr>
          <w:p w14:paraId="5AEC95F9" w14:textId="77777777" w:rsidR="004E47D5" w:rsidRPr="0023379D" w:rsidRDefault="004E47D5" w:rsidP="009E288C">
            <w:pPr>
              <w:pStyle w:val="Default"/>
              <w:rPr>
                <w:sz w:val="22"/>
                <w:szCs w:val="22"/>
                <w:lang w:val="en-GB"/>
              </w:rPr>
            </w:pPr>
          </w:p>
        </w:tc>
      </w:tr>
      <w:tr w:rsidR="004E47D5" w14:paraId="7CAE5A64" w14:textId="77777777" w:rsidTr="009E288C">
        <w:tc>
          <w:tcPr>
            <w:tcW w:w="2865" w:type="dxa"/>
          </w:tcPr>
          <w:p w14:paraId="29241635" w14:textId="12819450" w:rsidR="004E47D5" w:rsidRPr="0023379D" w:rsidRDefault="004E47D5" w:rsidP="004E47D5">
            <w:pPr>
              <w:pStyle w:val="Default"/>
              <w:numPr>
                <w:ilvl w:val="0"/>
                <w:numId w:val="26"/>
              </w:numPr>
              <w:ind w:left="240" w:hanging="240"/>
              <w:jc w:val="left"/>
              <w:rPr>
                <w:b/>
                <w:bCs/>
                <w:sz w:val="22"/>
                <w:szCs w:val="22"/>
                <w:lang w:val="en-US"/>
              </w:rPr>
            </w:pPr>
            <w:r>
              <w:rPr>
                <w:b/>
                <w:bCs/>
                <w:sz w:val="22"/>
                <w:szCs w:val="22"/>
                <w:lang w:val="en-US"/>
              </w:rPr>
              <w:t xml:space="preserve">Bet </w:t>
            </w:r>
            <w:proofErr w:type="spellStart"/>
            <w:r>
              <w:rPr>
                <w:b/>
                <w:bCs/>
                <w:sz w:val="22"/>
                <w:szCs w:val="22"/>
                <w:lang w:val="en-US"/>
              </w:rPr>
              <w:t>kokios</w:t>
            </w:r>
            <w:proofErr w:type="spellEnd"/>
            <w:r>
              <w:rPr>
                <w:b/>
                <w:bCs/>
                <w:sz w:val="22"/>
                <w:szCs w:val="22"/>
                <w:lang w:val="en-US"/>
              </w:rPr>
              <w:t xml:space="preserve"> A </w:t>
            </w:r>
            <w:proofErr w:type="spellStart"/>
            <w:r>
              <w:rPr>
                <w:b/>
                <w:bCs/>
                <w:sz w:val="22"/>
                <w:szCs w:val="22"/>
                <w:lang w:val="en-US"/>
              </w:rPr>
              <w:t>ar</w:t>
            </w:r>
            <w:proofErr w:type="spellEnd"/>
            <w:r>
              <w:rPr>
                <w:b/>
                <w:bCs/>
                <w:sz w:val="22"/>
                <w:szCs w:val="22"/>
                <w:lang w:val="en-US"/>
              </w:rPr>
              <w:t xml:space="preserve"> B </w:t>
            </w:r>
            <w:proofErr w:type="spellStart"/>
            <w:r>
              <w:rPr>
                <w:b/>
                <w:bCs/>
                <w:sz w:val="22"/>
                <w:szCs w:val="22"/>
                <w:lang w:val="en-US"/>
              </w:rPr>
              <w:t>gripo</w:t>
            </w:r>
            <w:proofErr w:type="spellEnd"/>
            <w:r>
              <w:rPr>
                <w:b/>
                <w:bCs/>
                <w:sz w:val="22"/>
                <w:szCs w:val="22"/>
                <w:lang w:val="en-US"/>
              </w:rPr>
              <w:t xml:space="preserve"> </w:t>
            </w:r>
            <w:proofErr w:type="spellStart"/>
            <w:r>
              <w:rPr>
                <w:b/>
                <w:bCs/>
                <w:sz w:val="22"/>
                <w:szCs w:val="22"/>
                <w:lang w:val="en-US"/>
              </w:rPr>
              <w:t>padermės</w:t>
            </w:r>
            <w:proofErr w:type="spellEnd"/>
          </w:p>
        </w:tc>
        <w:tc>
          <w:tcPr>
            <w:tcW w:w="1800" w:type="dxa"/>
          </w:tcPr>
          <w:p w14:paraId="6874AC05" w14:textId="77777777" w:rsidR="004E47D5" w:rsidRPr="0023379D" w:rsidRDefault="004E47D5" w:rsidP="009E288C">
            <w:pPr>
              <w:pStyle w:val="Default"/>
              <w:rPr>
                <w:sz w:val="22"/>
                <w:szCs w:val="22"/>
                <w:lang w:val="en-GB"/>
              </w:rPr>
            </w:pPr>
            <w:r w:rsidRPr="0023379D">
              <w:rPr>
                <w:color w:val="auto"/>
                <w:sz w:val="22"/>
                <w:szCs w:val="22"/>
                <w:lang w:val="en-GB"/>
              </w:rPr>
              <w:t>59</w:t>
            </w:r>
          </w:p>
        </w:tc>
        <w:tc>
          <w:tcPr>
            <w:tcW w:w="1800" w:type="dxa"/>
          </w:tcPr>
          <w:p w14:paraId="5EF82191" w14:textId="77777777" w:rsidR="004E47D5" w:rsidRPr="0023379D" w:rsidRDefault="004E47D5" w:rsidP="009E288C">
            <w:pPr>
              <w:pStyle w:val="Default"/>
              <w:rPr>
                <w:sz w:val="22"/>
                <w:szCs w:val="22"/>
                <w:lang w:val="en-GB"/>
              </w:rPr>
            </w:pPr>
            <w:r w:rsidRPr="0023379D">
              <w:rPr>
                <w:color w:val="auto"/>
                <w:sz w:val="22"/>
                <w:szCs w:val="22"/>
                <w:lang w:val="en-GB"/>
              </w:rPr>
              <w:t>117</w:t>
            </w:r>
          </w:p>
        </w:tc>
        <w:tc>
          <w:tcPr>
            <w:tcW w:w="1800" w:type="dxa"/>
          </w:tcPr>
          <w:p w14:paraId="702CAB23" w14:textId="68CBC5E2" w:rsidR="004E47D5" w:rsidRPr="0023379D" w:rsidRDefault="004E47D5" w:rsidP="00387759">
            <w:pPr>
              <w:pStyle w:val="Default"/>
              <w:rPr>
                <w:sz w:val="22"/>
                <w:szCs w:val="22"/>
                <w:lang w:val="en-GB"/>
              </w:rPr>
            </w:pPr>
            <w:r w:rsidRPr="0023379D">
              <w:rPr>
                <w:color w:val="auto"/>
                <w:sz w:val="22"/>
                <w:szCs w:val="22"/>
                <w:lang w:val="en-GB"/>
              </w:rPr>
              <w:t>0</w:t>
            </w:r>
            <w:r>
              <w:rPr>
                <w:color w:val="auto"/>
                <w:sz w:val="22"/>
                <w:szCs w:val="22"/>
                <w:lang w:val="en-GB"/>
              </w:rPr>
              <w:t>,</w:t>
            </w:r>
            <w:r w:rsidRPr="0023379D">
              <w:rPr>
                <w:color w:val="auto"/>
                <w:sz w:val="22"/>
                <w:szCs w:val="22"/>
                <w:lang w:val="en-GB"/>
              </w:rPr>
              <w:t>54</w:t>
            </w:r>
            <w:r w:rsidR="00387759">
              <w:rPr>
                <w:color w:val="auto"/>
                <w:sz w:val="22"/>
                <w:szCs w:val="22"/>
                <w:lang w:val="en-GB"/>
              </w:rPr>
              <w:t> </w:t>
            </w:r>
            <w:r w:rsidRPr="0023379D">
              <w:rPr>
                <w:color w:val="auto"/>
                <w:sz w:val="22"/>
                <w:szCs w:val="22"/>
                <w:lang w:val="en-GB"/>
              </w:rPr>
              <w:t>(0</w:t>
            </w:r>
            <w:r>
              <w:rPr>
                <w:color w:val="auto"/>
                <w:sz w:val="22"/>
                <w:szCs w:val="22"/>
                <w:lang w:val="en-GB"/>
              </w:rPr>
              <w:t>,</w:t>
            </w:r>
            <w:r w:rsidRPr="0023379D">
              <w:rPr>
                <w:color w:val="auto"/>
                <w:sz w:val="22"/>
                <w:szCs w:val="22"/>
                <w:lang w:val="en-GB"/>
              </w:rPr>
              <w:t xml:space="preserve">37 </w:t>
            </w:r>
            <w:r>
              <w:rPr>
                <w:color w:val="auto"/>
                <w:sz w:val="22"/>
                <w:szCs w:val="22"/>
                <w:lang w:val="en-GB"/>
              </w:rPr>
              <w:t>–</w:t>
            </w:r>
            <w:r w:rsidRPr="0023379D">
              <w:rPr>
                <w:color w:val="auto"/>
                <w:sz w:val="22"/>
                <w:szCs w:val="22"/>
                <w:lang w:val="en-GB"/>
              </w:rPr>
              <w:t xml:space="preserve"> 0</w:t>
            </w:r>
            <w:r>
              <w:rPr>
                <w:color w:val="auto"/>
                <w:sz w:val="22"/>
                <w:szCs w:val="22"/>
                <w:lang w:val="en-GB"/>
              </w:rPr>
              <w:t>,</w:t>
            </w:r>
            <w:r w:rsidRPr="0023379D">
              <w:rPr>
                <w:color w:val="auto"/>
                <w:sz w:val="22"/>
                <w:szCs w:val="22"/>
                <w:lang w:val="en-GB"/>
              </w:rPr>
              <w:t>66)</w:t>
            </w:r>
          </w:p>
        </w:tc>
      </w:tr>
      <w:tr w:rsidR="004E47D5" w14:paraId="1101832B" w14:textId="77777777" w:rsidTr="009E288C">
        <w:tc>
          <w:tcPr>
            <w:tcW w:w="2865" w:type="dxa"/>
          </w:tcPr>
          <w:p w14:paraId="47CEB81F" w14:textId="1FC9644E" w:rsidR="004E47D5" w:rsidRPr="007C2CA6" w:rsidRDefault="004E47D5" w:rsidP="000C58B6">
            <w:pPr>
              <w:pStyle w:val="Default"/>
              <w:numPr>
                <w:ilvl w:val="0"/>
                <w:numId w:val="26"/>
              </w:numPr>
              <w:ind w:left="240" w:hanging="240"/>
              <w:jc w:val="left"/>
              <w:rPr>
                <w:b/>
                <w:bCs/>
                <w:sz w:val="22"/>
                <w:szCs w:val="22"/>
                <w:lang w:val="lt-LT"/>
              </w:rPr>
            </w:pPr>
            <w:r w:rsidRPr="007C2CA6">
              <w:rPr>
                <w:b/>
                <w:bCs/>
                <w:sz w:val="22"/>
                <w:szCs w:val="22"/>
                <w:lang w:val="lt-LT"/>
              </w:rPr>
              <w:t xml:space="preserve">Pasėlio tyrimas patvirtino </w:t>
            </w:r>
            <w:r w:rsidR="000C58B6" w:rsidRPr="007C2CA6">
              <w:rPr>
                <w:b/>
                <w:bCs/>
                <w:sz w:val="22"/>
                <w:szCs w:val="22"/>
                <w:lang w:val="lt-LT"/>
              </w:rPr>
              <w:t>vakcinoje esančių padermių atitikimą</w:t>
            </w:r>
          </w:p>
        </w:tc>
        <w:tc>
          <w:tcPr>
            <w:tcW w:w="1800" w:type="dxa"/>
          </w:tcPr>
          <w:p w14:paraId="607A5899" w14:textId="77777777" w:rsidR="004E47D5" w:rsidRPr="0023379D" w:rsidRDefault="004E47D5" w:rsidP="009E288C">
            <w:pPr>
              <w:pStyle w:val="Default"/>
              <w:rPr>
                <w:sz w:val="22"/>
                <w:szCs w:val="22"/>
                <w:lang w:val="en-GB"/>
              </w:rPr>
            </w:pPr>
            <w:r w:rsidRPr="0023379D">
              <w:rPr>
                <w:color w:val="auto"/>
                <w:sz w:val="22"/>
                <w:szCs w:val="22"/>
                <w:lang w:val="en-GB"/>
              </w:rPr>
              <w:t>19</w:t>
            </w:r>
          </w:p>
        </w:tc>
        <w:tc>
          <w:tcPr>
            <w:tcW w:w="1800" w:type="dxa"/>
          </w:tcPr>
          <w:p w14:paraId="50A5CF88" w14:textId="77777777" w:rsidR="004E47D5" w:rsidRPr="0023379D" w:rsidRDefault="004E47D5" w:rsidP="009E288C">
            <w:pPr>
              <w:pStyle w:val="Default"/>
              <w:rPr>
                <w:sz w:val="22"/>
                <w:szCs w:val="22"/>
                <w:lang w:val="en-GB"/>
              </w:rPr>
            </w:pPr>
            <w:r w:rsidRPr="0023379D">
              <w:rPr>
                <w:color w:val="auto"/>
                <w:sz w:val="22"/>
                <w:szCs w:val="22"/>
                <w:lang w:val="en-GB"/>
              </w:rPr>
              <w:t>56</w:t>
            </w:r>
          </w:p>
        </w:tc>
        <w:tc>
          <w:tcPr>
            <w:tcW w:w="1800" w:type="dxa"/>
          </w:tcPr>
          <w:p w14:paraId="0417681B" w14:textId="6C73523B" w:rsidR="004E47D5" w:rsidRPr="0023379D" w:rsidRDefault="004E47D5" w:rsidP="00387759">
            <w:pPr>
              <w:pStyle w:val="Default"/>
              <w:rPr>
                <w:sz w:val="22"/>
                <w:szCs w:val="22"/>
                <w:lang w:val="en-GB"/>
              </w:rPr>
            </w:pPr>
            <w:r>
              <w:rPr>
                <w:color w:val="auto"/>
                <w:sz w:val="22"/>
                <w:szCs w:val="22"/>
                <w:lang w:val="en-GB"/>
              </w:rPr>
              <w:t>0,</w:t>
            </w:r>
            <w:r w:rsidRPr="0023379D">
              <w:rPr>
                <w:color w:val="auto"/>
                <w:sz w:val="22"/>
                <w:szCs w:val="22"/>
                <w:lang w:val="en-GB"/>
              </w:rPr>
              <w:t>68</w:t>
            </w:r>
            <w:r w:rsidR="00387759">
              <w:rPr>
                <w:color w:val="auto"/>
                <w:sz w:val="22"/>
                <w:szCs w:val="22"/>
                <w:lang w:val="en-GB"/>
              </w:rPr>
              <w:t> </w:t>
            </w:r>
            <w:r w:rsidRPr="0023379D">
              <w:rPr>
                <w:color w:val="auto"/>
                <w:sz w:val="22"/>
                <w:szCs w:val="22"/>
                <w:lang w:val="en-GB"/>
              </w:rPr>
              <w:t>(0</w:t>
            </w:r>
            <w:r>
              <w:rPr>
                <w:color w:val="auto"/>
                <w:sz w:val="22"/>
                <w:szCs w:val="22"/>
                <w:lang w:val="en-GB"/>
              </w:rPr>
              <w:t>,45 – 0,</w:t>
            </w:r>
            <w:r w:rsidRPr="0023379D">
              <w:rPr>
                <w:color w:val="auto"/>
                <w:sz w:val="22"/>
                <w:szCs w:val="22"/>
                <w:lang w:val="en-GB"/>
              </w:rPr>
              <w:t>81)</w:t>
            </w:r>
          </w:p>
        </w:tc>
      </w:tr>
    </w:tbl>
    <w:p w14:paraId="0211B44F" w14:textId="011CB3B8" w:rsidR="004E47D5" w:rsidRPr="00263AEC" w:rsidRDefault="004E47D5" w:rsidP="004E47D5">
      <w:pPr>
        <w:pStyle w:val="Paragraph"/>
        <w:spacing w:after="0"/>
        <w:rPr>
          <w:sz w:val="20"/>
          <w:szCs w:val="20"/>
          <w:lang w:val="en-GB"/>
        </w:rPr>
      </w:pPr>
      <w:proofErr w:type="spellStart"/>
      <w:r>
        <w:rPr>
          <w:sz w:val="20"/>
          <w:szCs w:val="20"/>
          <w:lang w:val="en-GB"/>
        </w:rPr>
        <w:t>Vakcinos</w:t>
      </w:r>
      <w:proofErr w:type="spellEnd"/>
      <w:r>
        <w:rPr>
          <w:sz w:val="20"/>
          <w:szCs w:val="20"/>
          <w:lang w:val="en-GB"/>
        </w:rPr>
        <w:t xml:space="preserve"> </w:t>
      </w:r>
      <w:proofErr w:type="spellStart"/>
      <w:r>
        <w:rPr>
          <w:sz w:val="20"/>
          <w:szCs w:val="20"/>
          <w:lang w:val="en-GB"/>
        </w:rPr>
        <w:t>veiksmingumas</w:t>
      </w:r>
      <w:proofErr w:type="spellEnd"/>
      <w:r w:rsidRPr="00263AEC">
        <w:rPr>
          <w:sz w:val="20"/>
          <w:szCs w:val="20"/>
          <w:lang w:val="en-GB"/>
        </w:rPr>
        <w:t xml:space="preserve">: </w:t>
      </w:r>
      <w:proofErr w:type="spellStart"/>
      <w:r>
        <w:rPr>
          <w:sz w:val="20"/>
          <w:szCs w:val="20"/>
          <w:lang w:val="en-GB"/>
        </w:rPr>
        <w:t>gripo</w:t>
      </w:r>
      <w:proofErr w:type="spellEnd"/>
      <w:r>
        <w:rPr>
          <w:sz w:val="20"/>
          <w:szCs w:val="20"/>
          <w:lang w:val="en-GB"/>
        </w:rPr>
        <w:t xml:space="preserve"> </w:t>
      </w:r>
      <w:proofErr w:type="spellStart"/>
      <w:r>
        <w:rPr>
          <w:sz w:val="20"/>
          <w:szCs w:val="20"/>
          <w:lang w:val="en-GB"/>
        </w:rPr>
        <w:t>atvejų</w:t>
      </w:r>
      <w:proofErr w:type="spellEnd"/>
      <w:r>
        <w:rPr>
          <w:sz w:val="20"/>
          <w:szCs w:val="20"/>
          <w:lang w:val="en-GB"/>
        </w:rPr>
        <w:t xml:space="preserve">, </w:t>
      </w:r>
      <w:proofErr w:type="spellStart"/>
      <w:r>
        <w:rPr>
          <w:sz w:val="20"/>
          <w:szCs w:val="20"/>
          <w:lang w:val="en-GB"/>
        </w:rPr>
        <w:t>kurių</w:t>
      </w:r>
      <w:proofErr w:type="spellEnd"/>
      <w:r>
        <w:rPr>
          <w:sz w:val="20"/>
          <w:szCs w:val="20"/>
          <w:lang w:val="en-GB"/>
        </w:rPr>
        <w:t xml:space="preserve"> </w:t>
      </w:r>
      <w:proofErr w:type="spellStart"/>
      <w:r>
        <w:rPr>
          <w:sz w:val="20"/>
          <w:szCs w:val="20"/>
          <w:lang w:val="en-GB"/>
        </w:rPr>
        <w:t>buvo</w:t>
      </w:r>
      <w:proofErr w:type="spellEnd"/>
      <w:r>
        <w:rPr>
          <w:sz w:val="20"/>
          <w:szCs w:val="20"/>
          <w:lang w:val="en-GB"/>
        </w:rPr>
        <w:t xml:space="preserve"> </w:t>
      </w:r>
      <w:proofErr w:type="spellStart"/>
      <w:r>
        <w:rPr>
          <w:sz w:val="20"/>
          <w:szCs w:val="20"/>
          <w:lang w:val="en-GB"/>
        </w:rPr>
        <w:t>išvengta</w:t>
      </w:r>
      <w:proofErr w:type="spellEnd"/>
      <w:r>
        <w:rPr>
          <w:sz w:val="20"/>
          <w:szCs w:val="20"/>
          <w:lang w:val="en-GB"/>
        </w:rPr>
        <w:t xml:space="preserve"> </w:t>
      </w:r>
      <w:proofErr w:type="spellStart"/>
      <w:r>
        <w:rPr>
          <w:sz w:val="20"/>
          <w:szCs w:val="20"/>
          <w:lang w:val="en-GB"/>
        </w:rPr>
        <w:t>paskiepijus</w:t>
      </w:r>
      <w:proofErr w:type="spellEnd"/>
      <w:r>
        <w:rPr>
          <w:sz w:val="20"/>
          <w:szCs w:val="20"/>
          <w:lang w:val="en-GB"/>
        </w:rPr>
        <w:t xml:space="preserve">, </w:t>
      </w:r>
      <w:proofErr w:type="spellStart"/>
      <w:r>
        <w:rPr>
          <w:sz w:val="20"/>
          <w:szCs w:val="20"/>
          <w:lang w:val="en-GB"/>
        </w:rPr>
        <w:t>proporcija</w:t>
      </w:r>
      <w:proofErr w:type="spellEnd"/>
    </w:p>
    <w:p w14:paraId="07ECC8A6" w14:textId="77777777" w:rsidR="004E47D5" w:rsidRDefault="004E47D5" w:rsidP="004E47D5">
      <w:pPr>
        <w:pStyle w:val="Paragraph"/>
        <w:spacing w:after="0"/>
        <w:rPr>
          <w:sz w:val="20"/>
          <w:szCs w:val="20"/>
          <w:lang w:val="en-GB"/>
        </w:rPr>
      </w:pPr>
      <w:r w:rsidRPr="00263AEC">
        <w:rPr>
          <w:sz w:val="20"/>
          <w:szCs w:val="20"/>
          <w:lang w:val="en-GB"/>
        </w:rPr>
        <w:t>N=</w:t>
      </w:r>
      <w:proofErr w:type="spellStart"/>
      <w:r>
        <w:rPr>
          <w:sz w:val="20"/>
          <w:szCs w:val="20"/>
          <w:lang w:val="en-GB"/>
        </w:rPr>
        <w:t>paskiepytų</w:t>
      </w:r>
      <w:proofErr w:type="spellEnd"/>
      <w:r>
        <w:rPr>
          <w:sz w:val="20"/>
          <w:szCs w:val="20"/>
          <w:lang w:val="en-GB"/>
        </w:rPr>
        <w:t xml:space="preserve"> </w:t>
      </w:r>
      <w:proofErr w:type="spellStart"/>
      <w:r>
        <w:rPr>
          <w:sz w:val="20"/>
          <w:szCs w:val="20"/>
          <w:lang w:val="en-GB"/>
        </w:rPr>
        <w:t>tiriamųjų</w:t>
      </w:r>
      <w:proofErr w:type="spellEnd"/>
      <w:r>
        <w:rPr>
          <w:sz w:val="20"/>
          <w:szCs w:val="20"/>
          <w:lang w:val="en-GB"/>
        </w:rPr>
        <w:t xml:space="preserve"> </w:t>
      </w:r>
      <w:proofErr w:type="spellStart"/>
      <w:r>
        <w:rPr>
          <w:sz w:val="20"/>
          <w:szCs w:val="20"/>
          <w:lang w:val="en-GB"/>
        </w:rPr>
        <w:t>skaičius</w:t>
      </w:r>
      <w:proofErr w:type="spellEnd"/>
    </w:p>
    <w:p w14:paraId="14ABACE1" w14:textId="21DA4274" w:rsidR="004E47D5" w:rsidRPr="00263AEC" w:rsidRDefault="004E47D5" w:rsidP="004E47D5">
      <w:pPr>
        <w:pStyle w:val="Paragraph"/>
        <w:spacing w:after="0"/>
        <w:rPr>
          <w:sz w:val="20"/>
          <w:szCs w:val="20"/>
          <w:lang w:val="en-GB"/>
        </w:rPr>
      </w:pPr>
      <w:r w:rsidRPr="00263AEC">
        <w:rPr>
          <w:sz w:val="20"/>
          <w:szCs w:val="20"/>
          <w:lang w:val="en-GB"/>
        </w:rPr>
        <w:t>n=</w:t>
      </w:r>
      <w:proofErr w:type="spellStart"/>
      <w:r>
        <w:rPr>
          <w:sz w:val="20"/>
          <w:szCs w:val="20"/>
          <w:lang w:val="en-GB"/>
        </w:rPr>
        <w:t>gripo</w:t>
      </w:r>
      <w:proofErr w:type="spellEnd"/>
      <w:r>
        <w:rPr>
          <w:sz w:val="20"/>
          <w:szCs w:val="20"/>
          <w:lang w:val="en-GB"/>
        </w:rPr>
        <w:t xml:space="preserve"> </w:t>
      </w:r>
      <w:proofErr w:type="spellStart"/>
      <w:r>
        <w:rPr>
          <w:sz w:val="20"/>
          <w:szCs w:val="20"/>
          <w:lang w:val="en-GB"/>
        </w:rPr>
        <w:t>atvejų</w:t>
      </w:r>
      <w:proofErr w:type="spellEnd"/>
      <w:r>
        <w:rPr>
          <w:sz w:val="20"/>
          <w:szCs w:val="20"/>
          <w:lang w:val="en-GB"/>
        </w:rPr>
        <w:t xml:space="preserve"> </w:t>
      </w:r>
      <w:proofErr w:type="spellStart"/>
      <w:r>
        <w:rPr>
          <w:sz w:val="20"/>
          <w:szCs w:val="20"/>
          <w:lang w:val="en-GB"/>
        </w:rPr>
        <w:t>skaičius</w:t>
      </w:r>
      <w:proofErr w:type="spellEnd"/>
    </w:p>
    <w:p w14:paraId="05285AF2" w14:textId="77777777" w:rsidR="007B3385" w:rsidRDefault="004E47D5" w:rsidP="004E47D5">
      <w:pPr>
        <w:pStyle w:val="Paragraph"/>
        <w:spacing w:after="120"/>
        <w:rPr>
          <w:sz w:val="20"/>
          <w:szCs w:val="20"/>
          <w:lang w:val="en-GB"/>
        </w:rPr>
      </w:pPr>
      <w:r>
        <w:rPr>
          <w:sz w:val="20"/>
          <w:szCs w:val="20"/>
          <w:lang w:val="en-GB"/>
        </w:rPr>
        <w:t>P</w:t>
      </w:r>
      <w:r w:rsidRPr="00263AEC">
        <w:rPr>
          <w:sz w:val="20"/>
          <w:szCs w:val="20"/>
          <w:lang w:val="en-GB"/>
        </w:rPr>
        <w:t>I=</w:t>
      </w:r>
      <w:proofErr w:type="spellStart"/>
      <w:r>
        <w:rPr>
          <w:sz w:val="20"/>
          <w:szCs w:val="20"/>
          <w:lang w:val="en-GB"/>
        </w:rPr>
        <w:t>pasikliautinasis</w:t>
      </w:r>
      <w:proofErr w:type="spellEnd"/>
      <w:r>
        <w:rPr>
          <w:sz w:val="20"/>
          <w:szCs w:val="20"/>
          <w:lang w:val="en-GB"/>
        </w:rPr>
        <w:t xml:space="preserve"> </w:t>
      </w:r>
      <w:proofErr w:type="spellStart"/>
      <w:r>
        <w:rPr>
          <w:sz w:val="20"/>
          <w:szCs w:val="20"/>
          <w:lang w:val="en-GB"/>
        </w:rPr>
        <w:t>intervalas</w:t>
      </w:r>
      <w:proofErr w:type="spellEnd"/>
    </w:p>
    <w:p w14:paraId="33D12D2A" w14:textId="77777777" w:rsidR="004A33B4" w:rsidRDefault="004A33B4" w:rsidP="00602864">
      <w:pPr>
        <w:pStyle w:val="Default"/>
        <w:jc w:val="both"/>
        <w:rPr>
          <w:color w:val="auto"/>
          <w:sz w:val="22"/>
          <w:szCs w:val="22"/>
          <w:u w:val="single"/>
          <w:lang w:val="lt-LT"/>
        </w:rPr>
      </w:pPr>
    </w:p>
    <w:p w14:paraId="7ABE7FF7" w14:textId="1F268730" w:rsidR="009A1262" w:rsidRPr="00F36161" w:rsidRDefault="009A1262" w:rsidP="00602864">
      <w:pPr>
        <w:pStyle w:val="Default"/>
        <w:jc w:val="both"/>
        <w:rPr>
          <w:color w:val="auto"/>
          <w:sz w:val="22"/>
          <w:szCs w:val="22"/>
          <w:u w:val="single"/>
          <w:lang w:val="lt-LT"/>
        </w:rPr>
      </w:pPr>
      <w:r w:rsidRPr="00F36161">
        <w:rPr>
          <w:color w:val="auto"/>
          <w:sz w:val="22"/>
          <w:szCs w:val="22"/>
          <w:u w:val="single"/>
          <w:lang w:val="lt-LT"/>
        </w:rPr>
        <w:t>Influvac Tetra imunogeniškumas:</w:t>
      </w:r>
    </w:p>
    <w:p w14:paraId="79403384" w14:textId="77777777" w:rsidR="004A33B4" w:rsidRDefault="004A33B4" w:rsidP="00602864">
      <w:pPr>
        <w:pStyle w:val="Default"/>
        <w:jc w:val="both"/>
        <w:rPr>
          <w:rFonts w:eastAsia="Times New Roman"/>
          <w:sz w:val="22"/>
          <w:szCs w:val="22"/>
          <w:lang w:val="lt-LT"/>
        </w:rPr>
      </w:pPr>
    </w:p>
    <w:p w14:paraId="2F055AD8" w14:textId="77777777" w:rsidR="009A1262" w:rsidRPr="00F36161" w:rsidRDefault="009A1262" w:rsidP="00602864">
      <w:pPr>
        <w:pStyle w:val="Default"/>
        <w:rPr>
          <w:rFonts w:eastAsia="Times New Roman"/>
          <w:sz w:val="22"/>
          <w:szCs w:val="22"/>
          <w:lang w:val="lt-LT"/>
        </w:rPr>
      </w:pPr>
      <w:r w:rsidRPr="00F36161">
        <w:rPr>
          <w:rFonts w:eastAsia="Times New Roman"/>
          <w:sz w:val="22"/>
          <w:szCs w:val="22"/>
          <w:lang w:val="lt-LT"/>
        </w:rPr>
        <w:t xml:space="preserve">Su suaugusiaisiais nuo 18 metų ir </w:t>
      </w:r>
      <w:r w:rsidR="003D0279">
        <w:rPr>
          <w:rFonts w:eastAsia="Times New Roman"/>
          <w:sz w:val="22"/>
          <w:szCs w:val="22"/>
          <w:lang w:val="lt-LT"/>
        </w:rPr>
        <w:t xml:space="preserve">vyresniais bei </w:t>
      </w:r>
      <w:r w:rsidRPr="00F36161">
        <w:rPr>
          <w:rFonts w:eastAsia="Times New Roman"/>
          <w:sz w:val="22"/>
          <w:szCs w:val="22"/>
          <w:lang w:val="lt-LT"/>
        </w:rPr>
        <w:t>3</w:t>
      </w:r>
      <w:r w:rsidR="004A33B4">
        <w:rPr>
          <w:rFonts w:eastAsia="Times New Roman"/>
          <w:sz w:val="22"/>
          <w:szCs w:val="22"/>
          <w:lang w:val="lt-LT"/>
        </w:rPr>
        <w:t>–</w:t>
      </w:r>
      <w:r w:rsidRPr="00F36161">
        <w:rPr>
          <w:rFonts w:eastAsia="Times New Roman"/>
          <w:sz w:val="22"/>
          <w:szCs w:val="22"/>
          <w:lang w:val="lt-LT"/>
        </w:rPr>
        <w:t>17 metų vaikais atlikti klinikiniai tyrimai, atitinkamai (INFQ3001) ir (INFQ3002), vertino Influvac Tetra saugumą ir imunogeniškumą ir ar vakcina ne blogesnė nei trivalentė vakcina nuo gripo Influvac, lyginant HS po vakcinacijos antikūnų geometrinių titrų vidurkius (GTV).</w:t>
      </w:r>
    </w:p>
    <w:p w14:paraId="7B7AEF1A" w14:textId="77777777" w:rsidR="009A1262" w:rsidRPr="00F36161" w:rsidRDefault="009A1262" w:rsidP="00602864">
      <w:pPr>
        <w:pStyle w:val="Default"/>
        <w:spacing w:before="120" w:after="120"/>
        <w:rPr>
          <w:color w:val="auto"/>
          <w:sz w:val="22"/>
          <w:szCs w:val="22"/>
          <w:u w:val="single"/>
          <w:lang w:val="lt-LT"/>
        </w:rPr>
      </w:pPr>
      <w:r w:rsidRPr="00F36161">
        <w:rPr>
          <w:color w:val="auto"/>
          <w:sz w:val="22"/>
          <w:szCs w:val="22"/>
          <w:lang w:val="lt-LT"/>
        </w:rPr>
        <w:t>Abiejų tyrimų metu</w:t>
      </w:r>
      <w:r w:rsidR="00A50FD8" w:rsidRPr="00F36161">
        <w:rPr>
          <w:color w:val="auto"/>
          <w:sz w:val="22"/>
          <w:szCs w:val="22"/>
          <w:lang w:val="lt-LT"/>
        </w:rPr>
        <w:t xml:space="preserve"> Influvac Tetra sukeltas</w:t>
      </w:r>
      <w:r w:rsidRPr="00F36161">
        <w:rPr>
          <w:color w:val="auto"/>
          <w:sz w:val="22"/>
          <w:szCs w:val="22"/>
          <w:lang w:val="lt-LT"/>
        </w:rPr>
        <w:t xml:space="preserve"> imuninis atsakas</w:t>
      </w:r>
      <w:r w:rsidR="00A50FD8" w:rsidRPr="00F36161">
        <w:rPr>
          <w:color w:val="auto"/>
          <w:sz w:val="22"/>
          <w:szCs w:val="22"/>
          <w:lang w:val="lt-LT"/>
        </w:rPr>
        <w:t xml:space="preserve"> prieš tris padermes</w:t>
      </w:r>
      <w:r w:rsidRPr="00F36161">
        <w:rPr>
          <w:color w:val="auto"/>
          <w:sz w:val="22"/>
          <w:szCs w:val="22"/>
          <w:lang w:val="lt-LT"/>
        </w:rPr>
        <w:t xml:space="preserve"> </w:t>
      </w:r>
      <w:r w:rsidR="00A50FD8" w:rsidRPr="00F36161">
        <w:rPr>
          <w:color w:val="auto"/>
          <w:sz w:val="22"/>
          <w:szCs w:val="22"/>
          <w:lang w:val="lt-LT"/>
        </w:rPr>
        <w:t>bendrai nebuvo blogesnis lyginant su trivalente vakcina nuo gripo Influvac</w:t>
      </w:r>
      <w:r w:rsidRPr="00F36161">
        <w:rPr>
          <w:color w:val="auto"/>
          <w:sz w:val="22"/>
          <w:szCs w:val="22"/>
          <w:lang w:val="lt-LT"/>
        </w:rPr>
        <w:t xml:space="preserve">. </w:t>
      </w:r>
      <w:r w:rsidR="004A33B4">
        <w:rPr>
          <w:color w:val="auto"/>
          <w:sz w:val="22"/>
          <w:szCs w:val="22"/>
          <w:lang w:val="lt-LT"/>
        </w:rPr>
        <w:t>Influvac T</w:t>
      </w:r>
      <w:r w:rsidR="00A50FD8" w:rsidRPr="00F36161">
        <w:rPr>
          <w:color w:val="auto"/>
          <w:sz w:val="22"/>
          <w:szCs w:val="22"/>
          <w:lang w:val="lt-LT"/>
        </w:rPr>
        <w:t>etra sukėlė geresnį imuninį atsaką prieš papildomą Influva</w:t>
      </w:r>
      <w:r w:rsidR="004A33B4">
        <w:rPr>
          <w:color w:val="auto"/>
          <w:sz w:val="22"/>
          <w:szCs w:val="22"/>
          <w:lang w:val="lt-LT"/>
        </w:rPr>
        <w:t xml:space="preserve">c </w:t>
      </w:r>
      <w:r w:rsidR="00A50FD8" w:rsidRPr="00F36161">
        <w:rPr>
          <w:color w:val="auto"/>
          <w:sz w:val="22"/>
          <w:szCs w:val="22"/>
          <w:lang w:val="lt-LT"/>
        </w:rPr>
        <w:t>Tetra pridėtą B padermę lyginant su trivalente vakcina nuo gripo Influvac</w:t>
      </w:r>
      <w:r w:rsidRPr="00F36161">
        <w:rPr>
          <w:color w:val="auto"/>
          <w:sz w:val="22"/>
          <w:szCs w:val="22"/>
          <w:lang w:val="lt-LT"/>
        </w:rPr>
        <w:t>.</w:t>
      </w:r>
    </w:p>
    <w:p w14:paraId="3633A218" w14:textId="77777777" w:rsidR="009A1262" w:rsidRPr="00F36161" w:rsidRDefault="00405A4B" w:rsidP="00602864">
      <w:pPr>
        <w:pStyle w:val="Default"/>
        <w:spacing w:after="120"/>
        <w:jc w:val="both"/>
        <w:rPr>
          <w:color w:val="auto"/>
          <w:sz w:val="22"/>
          <w:szCs w:val="22"/>
          <w:u w:val="single"/>
          <w:lang w:val="lt-LT"/>
        </w:rPr>
      </w:pPr>
      <w:r w:rsidRPr="00F36161">
        <w:rPr>
          <w:color w:val="auto"/>
          <w:sz w:val="22"/>
          <w:szCs w:val="22"/>
          <w:u w:val="single"/>
          <w:lang w:val="lt-LT"/>
        </w:rPr>
        <w:t>18 metų ir vyresni suaugusieji</w:t>
      </w:r>
      <w:r w:rsidR="009A1262" w:rsidRPr="00F36161">
        <w:rPr>
          <w:color w:val="auto"/>
          <w:sz w:val="22"/>
          <w:szCs w:val="22"/>
          <w:u w:val="single"/>
          <w:lang w:val="lt-LT"/>
        </w:rPr>
        <w:t>:</w:t>
      </w:r>
    </w:p>
    <w:p w14:paraId="75DE510D" w14:textId="77777777" w:rsidR="004A33B4" w:rsidRDefault="00405A4B" w:rsidP="00602864">
      <w:pPr>
        <w:pStyle w:val="Default"/>
        <w:jc w:val="both"/>
        <w:rPr>
          <w:sz w:val="22"/>
          <w:szCs w:val="22"/>
          <w:lang w:val="lt-LT"/>
        </w:rPr>
      </w:pPr>
      <w:r w:rsidRPr="00F36161">
        <w:rPr>
          <w:sz w:val="22"/>
          <w:szCs w:val="22"/>
          <w:lang w:val="lt-LT"/>
        </w:rPr>
        <w:t>Klinikinio tyrimo</w:t>
      </w:r>
      <w:r w:rsidR="009A1262" w:rsidRPr="00F36161">
        <w:rPr>
          <w:sz w:val="22"/>
          <w:szCs w:val="22"/>
          <w:lang w:val="lt-LT"/>
        </w:rPr>
        <w:t xml:space="preserve"> INFQ3001</w:t>
      </w:r>
      <w:r w:rsidRPr="00F36161">
        <w:rPr>
          <w:sz w:val="22"/>
          <w:szCs w:val="22"/>
          <w:lang w:val="lt-LT"/>
        </w:rPr>
        <w:t xml:space="preserve"> metu</w:t>
      </w:r>
      <w:r w:rsidR="00A50FD8" w:rsidRPr="00F36161">
        <w:rPr>
          <w:sz w:val="22"/>
          <w:szCs w:val="22"/>
          <w:lang w:val="lt-LT"/>
        </w:rPr>
        <w:t xml:space="preserve"> 1535</w:t>
      </w:r>
      <w:r w:rsidRPr="00F36161">
        <w:rPr>
          <w:sz w:val="22"/>
          <w:szCs w:val="22"/>
          <w:lang w:val="lt-LT"/>
        </w:rPr>
        <w:t xml:space="preserve"> </w:t>
      </w:r>
      <w:r w:rsidR="00A50FD8" w:rsidRPr="00F36161">
        <w:rPr>
          <w:sz w:val="22"/>
          <w:szCs w:val="22"/>
          <w:lang w:val="lt-LT"/>
        </w:rPr>
        <w:t xml:space="preserve">18 metų ir vyresni suaugusieji gavo vieną Influvac Tetra dozę ir 442 tiriamieji gavo </w:t>
      </w:r>
      <w:r w:rsidR="004A33B4">
        <w:rPr>
          <w:sz w:val="22"/>
          <w:szCs w:val="22"/>
          <w:lang w:val="lt-LT"/>
        </w:rPr>
        <w:t>vieną trivalentės Influvac dozę:</w:t>
      </w:r>
    </w:p>
    <w:p w14:paraId="6CD853DC" w14:textId="77777777" w:rsidR="004A33B4" w:rsidRDefault="004A33B4" w:rsidP="00602864">
      <w:pPr>
        <w:pStyle w:val="Default"/>
        <w:jc w:val="both"/>
        <w:rPr>
          <w:sz w:val="22"/>
          <w:szCs w:val="22"/>
          <w:lang w:val="lt-LT"/>
        </w:rPr>
      </w:pPr>
    </w:p>
    <w:p w14:paraId="42160DBE" w14:textId="58831263" w:rsidR="009A1262" w:rsidRPr="004A33B4" w:rsidRDefault="004A33B4" w:rsidP="004369E2">
      <w:pPr>
        <w:pStyle w:val="Default"/>
        <w:keepNext/>
        <w:widowControl/>
        <w:jc w:val="both"/>
        <w:rPr>
          <w:sz w:val="22"/>
          <w:szCs w:val="22"/>
          <w:lang w:val="lt-LT"/>
        </w:rPr>
      </w:pPr>
      <w:r>
        <w:rPr>
          <w:color w:val="auto"/>
          <w:sz w:val="22"/>
          <w:szCs w:val="22"/>
          <w:u w:val="single"/>
          <w:lang w:val="lt-LT"/>
        </w:rPr>
        <w:t>L</w:t>
      </w:r>
      <w:r w:rsidR="00405A4B" w:rsidRPr="00F36161">
        <w:rPr>
          <w:color w:val="auto"/>
          <w:sz w:val="22"/>
          <w:szCs w:val="22"/>
          <w:u w:val="single"/>
          <w:lang w:val="lt-LT"/>
        </w:rPr>
        <w:t>entelė:</w:t>
      </w:r>
      <w:r w:rsidR="009A1262" w:rsidRPr="00F36161">
        <w:rPr>
          <w:color w:val="auto"/>
          <w:sz w:val="22"/>
          <w:szCs w:val="22"/>
          <w:u w:val="single"/>
          <w:lang w:val="lt-LT"/>
        </w:rPr>
        <w:t xml:space="preserve"> </w:t>
      </w:r>
      <w:r w:rsidR="00405A4B" w:rsidRPr="00F36161">
        <w:rPr>
          <w:color w:val="auto"/>
          <w:sz w:val="22"/>
          <w:szCs w:val="22"/>
          <w:u w:val="single"/>
          <w:lang w:val="lt-LT"/>
        </w:rPr>
        <w:t>GTV po vakcinacijos</w:t>
      </w:r>
      <w:r w:rsidR="00CE2D50">
        <w:rPr>
          <w:color w:val="auto"/>
          <w:sz w:val="22"/>
          <w:szCs w:val="22"/>
          <w:u w:val="single"/>
          <w:lang w:val="lt-LT"/>
        </w:rPr>
        <w:t xml:space="preserve"> ir serokonversijos dažnis</w:t>
      </w:r>
    </w:p>
    <w:tbl>
      <w:tblPr>
        <w:tblW w:w="99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85"/>
        <w:gridCol w:w="332"/>
        <w:gridCol w:w="2581"/>
        <w:gridCol w:w="90"/>
        <w:gridCol w:w="2391"/>
        <w:gridCol w:w="90"/>
        <w:gridCol w:w="92"/>
        <w:gridCol w:w="2557"/>
        <w:gridCol w:w="53"/>
      </w:tblGrid>
      <w:tr w:rsidR="00A50FD8" w:rsidRPr="004A33B4" w14:paraId="4342A163" w14:textId="77777777" w:rsidTr="00CE2D50">
        <w:tc>
          <w:tcPr>
            <w:tcW w:w="2117" w:type="dxa"/>
            <w:gridSpan w:val="2"/>
            <w:tcMar>
              <w:top w:w="0" w:type="dxa"/>
              <w:left w:w="108" w:type="dxa"/>
              <w:bottom w:w="0" w:type="dxa"/>
              <w:right w:w="108" w:type="dxa"/>
            </w:tcMar>
            <w:hideMark/>
          </w:tcPr>
          <w:p w14:paraId="6319FE60" w14:textId="77777777" w:rsidR="009A1262" w:rsidRPr="00F36161" w:rsidRDefault="00A50FD8" w:rsidP="004369E2">
            <w:pPr>
              <w:pStyle w:val="Default"/>
              <w:keepNext/>
              <w:widowControl/>
              <w:rPr>
                <w:color w:val="auto"/>
                <w:sz w:val="22"/>
                <w:szCs w:val="22"/>
                <w:lang w:val="lt-LT"/>
              </w:rPr>
            </w:pPr>
            <w:r w:rsidRPr="00F36161">
              <w:rPr>
                <w:b/>
                <w:bCs/>
                <w:sz w:val="22"/>
                <w:szCs w:val="22"/>
                <w:lang w:val="lt-LT"/>
              </w:rPr>
              <w:t>18 – 60 metų suaugusieji</w:t>
            </w:r>
          </w:p>
        </w:tc>
        <w:tc>
          <w:tcPr>
            <w:tcW w:w="2671" w:type="dxa"/>
            <w:gridSpan w:val="2"/>
            <w:tcMar>
              <w:top w:w="0" w:type="dxa"/>
              <w:left w:w="108" w:type="dxa"/>
              <w:bottom w:w="0" w:type="dxa"/>
              <w:right w:w="108" w:type="dxa"/>
            </w:tcMar>
            <w:hideMark/>
          </w:tcPr>
          <w:p w14:paraId="7740863C" w14:textId="77777777" w:rsidR="009A1262" w:rsidRPr="00F36161" w:rsidRDefault="00A50FD8" w:rsidP="004369E2">
            <w:pPr>
              <w:pStyle w:val="Default"/>
              <w:keepNext/>
              <w:widowControl/>
              <w:rPr>
                <w:color w:val="auto"/>
                <w:sz w:val="22"/>
                <w:szCs w:val="22"/>
                <w:lang w:val="lt-LT"/>
              </w:rPr>
            </w:pPr>
            <w:r w:rsidRPr="00F36161">
              <w:rPr>
                <w:color w:val="auto"/>
                <w:sz w:val="22"/>
                <w:szCs w:val="22"/>
                <w:lang w:val="lt-LT"/>
              </w:rPr>
              <w:t>Influvac Tetra</w:t>
            </w:r>
            <w:r w:rsidR="009A1262" w:rsidRPr="00F36161">
              <w:rPr>
                <w:color w:val="auto"/>
                <w:sz w:val="22"/>
                <w:szCs w:val="22"/>
                <w:lang w:val="lt-LT"/>
              </w:rPr>
              <w:br/>
              <w:t>N=768</w:t>
            </w:r>
          </w:p>
        </w:tc>
        <w:tc>
          <w:tcPr>
            <w:tcW w:w="2391" w:type="dxa"/>
            <w:tcMar>
              <w:top w:w="0" w:type="dxa"/>
              <w:left w:w="108" w:type="dxa"/>
              <w:bottom w:w="0" w:type="dxa"/>
              <w:right w:w="108" w:type="dxa"/>
            </w:tcMar>
            <w:hideMark/>
          </w:tcPr>
          <w:p w14:paraId="016A9214" w14:textId="77777777" w:rsidR="009A1262" w:rsidRPr="00F36161" w:rsidRDefault="009A1262" w:rsidP="004369E2">
            <w:pPr>
              <w:keepNext/>
              <w:jc w:val="both"/>
              <w:rPr>
                <w:color w:val="000000"/>
              </w:rPr>
            </w:pPr>
            <w:r w:rsidRPr="00F36161">
              <w:rPr>
                <w:color w:val="000000"/>
                <w:szCs w:val="22"/>
              </w:rPr>
              <w:t>Influvac</w:t>
            </w:r>
            <w:r w:rsidRPr="00F36161">
              <w:rPr>
                <w:color w:val="000000"/>
                <w:szCs w:val="22"/>
                <w:vertAlign w:val="superscript"/>
              </w:rPr>
              <w:t>1</w:t>
            </w:r>
          </w:p>
          <w:p w14:paraId="7072BA7E" w14:textId="77777777" w:rsidR="009A1262" w:rsidRPr="00F36161" w:rsidRDefault="009A1262" w:rsidP="004369E2">
            <w:pPr>
              <w:keepNext/>
              <w:jc w:val="both"/>
              <w:rPr>
                <w:color w:val="000000"/>
              </w:rPr>
            </w:pPr>
            <w:r w:rsidRPr="00F36161">
              <w:rPr>
                <w:szCs w:val="22"/>
              </w:rPr>
              <w:t>N=112</w:t>
            </w:r>
          </w:p>
        </w:tc>
        <w:tc>
          <w:tcPr>
            <w:tcW w:w="2792" w:type="dxa"/>
            <w:gridSpan w:val="4"/>
            <w:tcMar>
              <w:top w:w="0" w:type="dxa"/>
              <w:left w:w="108" w:type="dxa"/>
              <w:bottom w:w="0" w:type="dxa"/>
              <w:right w:w="108" w:type="dxa"/>
            </w:tcMar>
            <w:hideMark/>
          </w:tcPr>
          <w:p w14:paraId="7C695A93" w14:textId="77777777" w:rsidR="009A1262" w:rsidRPr="00F36161" w:rsidRDefault="009A1262" w:rsidP="004369E2">
            <w:pPr>
              <w:keepNext/>
              <w:jc w:val="both"/>
              <w:rPr>
                <w:color w:val="000000"/>
              </w:rPr>
            </w:pPr>
            <w:r w:rsidRPr="00F36161">
              <w:rPr>
                <w:color w:val="000000"/>
                <w:szCs w:val="22"/>
              </w:rPr>
              <w:t>Influvac</w:t>
            </w:r>
            <w:r w:rsidRPr="00F36161">
              <w:rPr>
                <w:color w:val="000000"/>
                <w:szCs w:val="22"/>
                <w:vertAlign w:val="superscript"/>
              </w:rPr>
              <w:t>2</w:t>
            </w:r>
          </w:p>
          <w:p w14:paraId="70C4A6DF" w14:textId="77777777" w:rsidR="009A1262" w:rsidRPr="00F36161" w:rsidRDefault="009A1262" w:rsidP="004369E2">
            <w:pPr>
              <w:pStyle w:val="Default"/>
              <w:keepNext/>
              <w:widowControl/>
              <w:jc w:val="both"/>
              <w:rPr>
                <w:color w:val="auto"/>
                <w:sz w:val="22"/>
                <w:szCs w:val="22"/>
                <w:lang w:val="lt-LT"/>
              </w:rPr>
            </w:pPr>
            <w:r w:rsidRPr="00F36161">
              <w:rPr>
                <w:color w:val="auto"/>
                <w:sz w:val="22"/>
                <w:szCs w:val="22"/>
                <w:lang w:val="lt-LT"/>
              </w:rPr>
              <w:t>N=110</w:t>
            </w:r>
          </w:p>
        </w:tc>
      </w:tr>
      <w:tr w:rsidR="009A1262" w:rsidRPr="004A33B4" w14:paraId="58FD9B16" w14:textId="77777777" w:rsidTr="00CE2D50">
        <w:tc>
          <w:tcPr>
            <w:tcW w:w="2117" w:type="dxa"/>
            <w:gridSpan w:val="2"/>
            <w:tcMar>
              <w:top w:w="0" w:type="dxa"/>
              <w:left w:w="108" w:type="dxa"/>
              <w:bottom w:w="0" w:type="dxa"/>
              <w:right w:w="108" w:type="dxa"/>
            </w:tcMar>
            <w:hideMark/>
          </w:tcPr>
          <w:p w14:paraId="6E362DDA" w14:textId="77777777" w:rsidR="009A1262" w:rsidRPr="00F36161" w:rsidRDefault="009A1262" w:rsidP="00602864">
            <w:pPr>
              <w:pStyle w:val="Default"/>
              <w:jc w:val="both"/>
              <w:rPr>
                <w:color w:val="auto"/>
                <w:sz w:val="22"/>
                <w:szCs w:val="22"/>
                <w:lang w:val="lt-LT"/>
              </w:rPr>
            </w:pPr>
            <w:r w:rsidRPr="00F36161">
              <w:rPr>
                <w:sz w:val="22"/>
                <w:szCs w:val="22"/>
                <w:lang w:val="lt-LT"/>
              </w:rPr>
              <w:t> </w:t>
            </w:r>
          </w:p>
        </w:tc>
        <w:tc>
          <w:tcPr>
            <w:tcW w:w="7854" w:type="dxa"/>
            <w:gridSpan w:val="7"/>
            <w:tcMar>
              <w:top w:w="0" w:type="dxa"/>
              <w:left w:w="108" w:type="dxa"/>
              <w:bottom w:w="0" w:type="dxa"/>
              <w:right w:w="108" w:type="dxa"/>
            </w:tcMar>
            <w:hideMark/>
          </w:tcPr>
          <w:p w14:paraId="2F89EAB3" w14:textId="20D5044A" w:rsidR="009A1262" w:rsidRPr="00F36161" w:rsidRDefault="00A50FD8" w:rsidP="00602864">
            <w:pPr>
              <w:pStyle w:val="Default"/>
              <w:spacing w:before="40" w:after="40"/>
              <w:jc w:val="center"/>
              <w:rPr>
                <w:color w:val="auto"/>
                <w:sz w:val="22"/>
                <w:szCs w:val="22"/>
                <w:lang w:val="lt-LT"/>
              </w:rPr>
            </w:pPr>
            <w:r w:rsidRPr="00F36161">
              <w:rPr>
                <w:b/>
                <w:bCs/>
                <w:sz w:val="22"/>
                <w:szCs w:val="22"/>
                <w:lang w:val="lt-LT"/>
              </w:rPr>
              <w:t xml:space="preserve">GTV </w:t>
            </w:r>
            <w:r w:rsidR="009A1262" w:rsidRPr="00F36161">
              <w:rPr>
                <w:b/>
                <w:bCs/>
                <w:sz w:val="22"/>
                <w:szCs w:val="22"/>
                <w:lang w:val="lt-LT"/>
              </w:rPr>
              <w:t>(95</w:t>
            </w:r>
            <w:r w:rsidR="001566D3">
              <w:rPr>
                <w:b/>
                <w:bCs/>
                <w:sz w:val="22"/>
                <w:szCs w:val="22"/>
                <w:lang w:val="lt-LT"/>
              </w:rPr>
              <w:t> </w:t>
            </w:r>
            <w:r w:rsidR="009A1262" w:rsidRPr="00F36161">
              <w:rPr>
                <w:b/>
                <w:bCs/>
                <w:sz w:val="22"/>
                <w:szCs w:val="22"/>
                <w:lang w:val="lt-LT"/>
              </w:rPr>
              <w:t xml:space="preserve">% </w:t>
            </w:r>
            <w:r w:rsidRPr="00F36161">
              <w:rPr>
                <w:b/>
                <w:bCs/>
                <w:sz w:val="22"/>
                <w:szCs w:val="22"/>
                <w:lang w:val="lt-LT"/>
              </w:rPr>
              <w:t>pasikliautinasis intervalas</w:t>
            </w:r>
            <w:r w:rsidR="009A1262" w:rsidRPr="00F36161">
              <w:rPr>
                <w:b/>
                <w:bCs/>
                <w:sz w:val="22"/>
                <w:szCs w:val="22"/>
                <w:lang w:val="lt-LT"/>
              </w:rPr>
              <w:t>)</w:t>
            </w:r>
          </w:p>
        </w:tc>
      </w:tr>
      <w:tr w:rsidR="00A50FD8" w:rsidRPr="004A33B4" w14:paraId="1C10E13B" w14:textId="77777777" w:rsidTr="00CE2D50">
        <w:tc>
          <w:tcPr>
            <w:tcW w:w="2117" w:type="dxa"/>
            <w:gridSpan w:val="2"/>
            <w:tcMar>
              <w:top w:w="0" w:type="dxa"/>
              <w:left w:w="108" w:type="dxa"/>
              <w:bottom w:w="0" w:type="dxa"/>
              <w:right w:w="108" w:type="dxa"/>
            </w:tcMar>
            <w:hideMark/>
          </w:tcPr>
          <w:p w14:paraId="14336E77" w14:textId="77777777" w:rsidR="009A1262" w:rsidRPr="00F36161" w:rsidRDefault="009A1262" w:rsidP="00602864">
            <w:pPr>
              <w:pStyle w:val="Default"/>
              <w:jc w:val="both"/>
              <w:rPr>
                <w:color w:val="auto"/>
                <w:sz w:val="22"/>
                <w:szCs w:val="22"/>
                <w:lang w:val="lt-LT"/>
              </w:rPr>
            </w:pPr>
            <w:r w:rsidRPr="00F36161">
              <w:rPr>
                <w:b/>
                <w:bCs/>
                <w:sz w:val="22"/>
                <w:szCs w:val="22"/>
                <w:lang w:val="lt-LT"/>
              </w:rPr>
              <w:t>A/H1N1</w:t>
            </w:r>
          </w:p>
        </w:tc>
        <w:tc>
          <w:tcPr>
            <w:tcW w:w="2671" w:type="dxa"/>
            <w:gridSpan w:val="2"/>
            <w:tcMar>
              <w:top w:w="0" w:type="dxa"/>
              <w:left w:w="108" w:type="dxa"/>
              <w:bottom w:w="0" w:type="dxa"/>
              <w:right w:w="108" w:type="dxa"/>
            </w:tcMar>
          </w:tcPr>
          <w:p w14:paraId="14218C0C"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272</w:t>
            </w:r>
            <w:r w:rsidR="00A50FD8" w:rsidRPr="00F36161">
              <w:rPr>
                <w:color w:val="auto"/>
                <w:sz w:val="22"/>
                <w:szCs w:val="22"/>
                <w:lang w:val="lt-LT"/>
              </w:rPr>
              <w:t>,</w:t>
            </w:r>
            <w:r w:rsidRPr="00F36161">
              <w:rPr>
                <w:color w:val="auto"/>
                <w:sz w:val="22"/>
                <w:szCs w:val="22"/>
                <w:lang w:val="lt-LT"/>
              </w:rPr>
              <w:t>2</w:t>
            </w:r>
            <w:r w:rsidR="003D0279">
              <w:rPr>
                <w:color w:val="auto"/>
                <w:sz w:val="22"/>
                <w:szCs w:val="22"/>
                <w:lang w:val="lt-LT"/>
              </w:rPr>
              <w:t> </w:t>
            </w:r>
            <w:r w:rsidRPr="00F36161">
              <w:rPr>
                <w:color w:val="auto"/>
                <w:sz w:val="22"/>
                <w:szCs w:val="22"/>
                <w:lang w:val="lt-LT"/>
              </w:rPr>
              <w:t>(248</w:t>
            </w:r>
            <w:r w:rsidR="00A50FD8" w:rsidRPr="00F36161">
              <w:rPr>
                <w:color w:val="auto"/>
                <w:sz w:val="22"/>
                <w:szCs w:val="22"/>
                <w:lang w:val="lt-LT"/>
              </w:rPr>
              <w:t>,</w:t>
            </w:r>
            <w:r w:rsidRPr="00F36161">
              <w:rPr>
                <w:color w:val="auto"/>
                <w:sz w:val="22"/>
                <w:szCs w:val="22"/>
                <w:lang w:val="lt-LT"/>
              </w:rPr>
              <w:t>0, 298</w:t>
            </w:r>
            <w:r w:rsidR="00A50FD8" w:rsidRPr="00F36161">
              <w:rPr>
                <w:color w:val="auto"/>
                <w:sz w:val="22"/>
                <w:szCs w:val="22"/>
                <w:lang w:val="lt-LT"/>
              </w:rPr>
              <w:t>,</w:t>
            </w:r>
            <w:r w:rsidRPr="00F36161">
              <w:rPr>
                <w:color w:val="auto"/>
                <w:sz w:val="22"/>
                <w:szCs w:val="22"/>
                <w:lang w:val="lt-LT"/>
              </w:rPr>
              <w:t>8)</w:t>
            </w:r>
          </w:p>
        </w:tc>
        <w:tc>
          <w:tcPr>
            <w:tcW w:w="2573" w:type="dxa"/>
            <w:gridSpan w:val="3"/>
            <w:tcMar>
              <w:top w:w="0" w:type="dxa"/>
              <w:left w:w="108" w:type="dxa"/>
              <w:bottom w:w="0" w:type="dxa"/>
              <w:right w:w="108" w:type="dxa"/>
            </w:tcMar>
          </w:tcPr>
          <w:p w14:paraId="66066067"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304</w:t>
            </w:r>
            <w:r w:rsidR="00A50FD8" w:rsidRPr="00F36161">
              <w:rPr>
                <w:color w:val="auto"/>
                <w:sz w:val="22"/>
                <w:szCs w:val="22"/>
                <w:lang w:val="lt-LT"/>
              </w:rPr>
              <w:t>,</w:t>
            </w:r>
            <w:r w:rsidRPr="00F36161">
              <w:rPr>
                <w:color w:val="auto"/>
                <w:sz w:val="22"/>
                <w:szCs w:val="22"/>
                <w:lang w:val="lt-LT"/>
              </w:rPr>
              <w:t>4</w:t>
            </w:r>
            <w:r w:rsidR="003D0279">
              <w:rPr>
                <w:color w:val="auto"/>
                <w:sz w:val="22"/>
                <w:szCs w:val="22"/>
                <w:lang w:val="lt-LT"/>
              </w:rPr>
              <w:t> </w:t>
            </w:r>
            <w:r w:rsidRPr="00F36161">
              <w:rPr>
                <w:color w:val="auto"/>
                <w:sz w:val="22"/>
                <w:szCs w:val="22"/>
                <w:lang w:val="lt-LT"/>
              </w:rPr>
              <w:t>(235</w:t>
            </w:r>
            <w:r w:rsidR="00A50FD8" w:rsidRPr="00F36161">
              <w:rPr>
                <w:color w:val="auto"/>
                <w:sz w:val="22"/>
                <w:szCs w:val="22"/>
                <w:lang w:val="lt-LT"/>
              </w:rPr>
              <w:t>,1</w:t>
            </w:r>
            <w:r w:rsidRPr="00F36161">
              <w:rPr>
                <w:color w:val="auto"/>
                <w:sz w:val="22"/>
                <w:szCs w:val="22"/>
                <w:lang w:val="lt-LT"/>
              </w:rPr>
              <w:t>, 394</w:t>
            </w:r>
            <w:r w:rsidR="00A50FD8" w:rsidRPr="00F36161">
              <w:rPr>
                <w:color w:val="auto"/>
                <w:sz w:val="22"/>
                <w:szCs w:val="22"/>
                <w:lang w:val="lt-LT"/>
              </w:rPr>
              <w:t>,</w:t>
            </w:r>
            <w:r w:rsidRPr="00F36161">
              <w:rPr>
                <w:color w:val="auto"/>
                <w:sz w:val="22"/>
                <w:szCs w:val="22"/>
                <w:lang w:val="lt-LT"/>
              </w:rPr>
              <w:t>1)</w:t>
            </w:r>
          </w:p>
        </w:tc>
        <w:tc>
          <w:tcPr>
            <w:tcW w:w="2610" w:type="dxa"/>
            <w:gridSpan w:val="2"/>
            <w:tcMar>
              <w:top w:w="0" w:type="dxa"/>
              <w:left w:w="108" w:type="dxa"/>
              <w:bottom w:w="0" w:type="dxa"/>
              <w:right w:w="108" w:type="dxa"/>
            </w:tcMar>
          </w:tcPr>
          <w:p w14:paraId="1DAD4A87"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316</w:t>
            </w:r>
            <w:r w:rsidR="00A50FD8" w:rsidRPr="00F36161">
              <w:rPr>
                <w:color w:val="auto"/>
                <w:sz w:val="22"/>
                <w:szCs w:val="22"/>
                <w:lang w:val="lt-LT"/>
              </w:rPr>
              <w:t>,</w:t>
            </w:r>
            <w:r w:rsidRPr="00F36161">
              <w:rPr>
                <w:color w:val="auto"/>
                <w:sz w:val="22"/>
                <w:szCs w:val="22"/>
                <w:lang w:val="lt-LT"/>
              </w:rPr>
              <w:t>0</w:t>
            </w:r>
            <w:r w:rsidR="003D0279">
              <w:rPr>
                <w:color w:val="auto"/>
                <w:sz w:val="22"/>
                <w:szCs w:val="22"/>
                <w:lang w:val="lt-LT"/>
              </w:rPr>
              <w:t> </w:t>
            </w:r>
            <w:r w:rsidRPr="00F36161">
              <w:rPr>
                <w:color w:val="auto"/>
                <w:sz w:val="22"/>
                <w:szCs w:val="22"/>
                <w:lang w:val="lt-LT"/>
              </w:rPr>
              <w:t>(245</w:t>
            </w:r>
            <w:r w:rsidR="00A50FD8" w:rsidRPr="00F36161">
              <w:rPr>
                <w:color w:val="auto"/>
                <w:sz w:val="22"/>
                <w:szCs w:val="22"/>
                <w:lang w:val="lt-LT"/>
              </w:rPr>
              <w:t>,1</w:t>
            </w:r>
            <w:r w:rsidRPr="00F36161">
              <w:rPr>
                <w:color w:val="auto"/>
                <w:sz w:val="22"/>
                <w:szCs w:val="22"/>
                <w:lang w:val="lt-LT"/>
              </w:rPr>
              <w:t>, 407</w:t>
            </w:r>
            <w:r w:rsidR="00A50FD8" w:rsidRPr="00F36161">
              <w:rPr>
                <w:color w:val="auto"/>
                <w:sz w:val="22"/>
                <w:szCs w:val="22"/>
                <w:lang w:val="lt-LT"/>
              </w:rPr>
              <w:t>,</w:t>
            </w:r>
            <w:r w:rsidRPr="00F36161">
              <w:rPr>
                <w:color w:val="auto"/>
                <w:sz w:val="22"/>
                <w:szCs w:val="22"/>
                <w:lang w:val="lt-LT"/>
              </w:rPr>
              <w:t>3)</w:t>
            </w:r>
          </w:p>
        </w:tc>
      </w:tr>
      <w:tr w:rsidR="00A50FD8" w:rsidRPr="004A33B4" w14:paraId="4288F46B" w14:textId="77777777" w:rsidTr="00CE2D50">
        <w:tc>
          <w:tcPr>
            <w:tcW w:w="2117" w:type="dxa"/>
            <w:gridSpan w:val="2"/>
            <w:tcMar>
              <w:top w:w="0" w:type="dxa"/>
              <w:left w:w="108" w:type="dxa"/>
              <w:bottom w:w="0" w:type="dxa"/>
              <w:right w:w="108" w:type="dxa"/>
            </w:tcMar>
            <w:hideMark/>
          </w:tcPr>
          <w:p w14:paraId="4E9D5326" w14:textId="77777777" w:rsidR="009A1262" w:rsidRPr="00F36161" w:rsidRDefault="009A1262" w:rsidP="00602864">
            <w:pPr>
              <w:pStyle w:val="Default"/>
              <w:jc w:val="both"/>
              <w:rPr>
                <w:color w:val="auto"/>
                <w:sz w:val="22"/>
                <w:szCs w:val="22"/>
                <w:lang w:val="lt-LT"/>
              </w:rPr>
            </w:pPr>
            <w:r w:rsidRPr="00F36161">
              <w:rPr>
                <w:b/>
                <w:bCs/>
                <w:sz w:val="22"/>
                <w:szCs w:val="22"/>
                <w:lang w:val="lt-LT"/>
              </w:rPr>
              <w:t>A/H3N2</w:t>
            </w:r>
          </w:p>
        </w:tc>
        <w:tc>
          <w:tcPr>
            <w:tcW w:w="2671" w:type="dxa"/>
            <w:gridSpan w:val="2"/>
            <w:tcMar>
              <w:top w:w="0" w:type="dxa"/>
              <w:left w:w="108" w:type="dxa"/>
              <w:bottom w:w="0" w:type="dxa"/>
              <w:right w:w="108" w:type="dxa"/>
            </w:tcMar>
          </w:tcPr>
          <w:p w14:paraId="048BB3EC" w14:textId="77777777" w:rsidR="009A1262" w:rsidRPr="00F36161" w:rsidRDefault="00A50FD8" w:rsidP="00602864">
            <w:pPr>
              <w:pStyle w:val="Default"/>
              <w:jc w:val="both"/>
              <w:rPr>
                <w:color w:val="auto"/>
                <w:sz w:val="22"/>
                <w:szCs w:val="22"/>
                <w:lang w:val="lt-LT"/>
              </w:rPr>
            </w:pPr>
            <w:r w:rsidRPr="00F36161">
              <w:rPr>
                <w:color w:val="auto"/>
                <w:sz w:val="22"/>
                <w:szCs w:val="22"/>
                <w:lang w:val="lt-LT"/>
              </w:rPr>
              <w:t>442,4</w:t>
            </w:r>
            <w:r w:rsidR="003D0279">
              <w:rPr>
                <w:color w:val="auto"/>
                <w:sz w:val="22"/>
                <w:szCs w:val="22"/>
                <w:lang w:val="lt-LT"/>
              </w:rPr>
              <w:t> </w:t>
            </w:r>
            <w:r w:rsidRPr="00F36161">
              <w:rPr>
                <w:color w:val="auto"/>
                <w:sz w:val="22"/>
                <w:szCs w:val="22"/>
                <w:lang w:val="lt-LT"/>
              </w:rPr>
              <w:t>(407,</w:t>
            </w:r>
            <w:r w:rsidR="009A1262" w:rsidRPr="00F36161">
              <w:rPr>
                <w:color w:val="auto"/>
                <w:sz w:val="22"/>
                <w:szCs w:val="22"/>
                <w:lang w:val="lt-LT"/>
              </w:rPr>
              <w:t>6, 480</w:t>
            </w:r>
            <w:r w:rsidRPr="00F36161">
              <w:rPr>
                <w:color w:val="auto"/>
                <w:sz w:val="22"/>
                <w:szCs w:val="22"/>
                <w:lang w:val="lt-LT"/>
              </w:rPr>
              <w:t>,</w:t>
            </w:r>
            <w:r w:rsidR="009A1262" w:rsidRPr="00F36161">
              <w:rPr>
                <w:color w:val="auto"/>
                <w:sz w:val="22"/>
                <w:szCs w:val="22"/>
                <w:lang w:val="lt-LT"/>
              </w:rPr>
              <w:t>2)</w:t>
            </w:r>
          </w:p>
        </w:tc>
        <w:tc>
          <w:tcPr>
            <w:tcW w:w="2573" w:type="dxa"/>
            <w:gridSpan w:val="3"/>
            <w:tcMar>
              <w:top w:w="0" w:type="dxa"/>
              <w:left w:w="108" w:type="dxa"/>
              <w:bottom w:w="0" w:type="dxa"/>
              <w:right w:w="108" w:type="dxa"/>
            </w:tcMar>
          </w:tcPr>
          <w:p w14:paraId="7E821369"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536</w:t>
            </w:r>
            <w:r w:rsidR="00A50FD8" w:rsidRPr="00F36161">
              <w:rPr>
                <w:color w:val="auto"/>
                <w:sz w:val="22"/>
                <w:szCs w:val="22"/>
                <w:lang w:val="lt-LT"/>
              </w:rPr>
              <w:t>,</w:t>
            </w:r>
            <w:r w:rsidRPr="00F36161">
              <w:rPr>
                <w:color w:val="auto"/>
                <w:sz w:val="22"/>
                <w:szCs w:val="22"/>
                <w:lang w:val="lt-LT"/>
              </w:rPr>
              <w:t>5</w:t>
            </w:r>
            <w:r w:rsidR="003D0279">
              <w:rPr>
                <w:color w:val="auto"/>
                <w:sz w:val="22"/>
                <w:szCs w:val="22"/>
                <w:lang w:val="lt-LT"/>
              </w:rPr>
              <w:t> </w:t>
            </w:r>
            <w:r w:rsidRPr="00F36161">
              <w:rPr>
                <w:color w:val="auto"/>
                <w:sz w:val="22"/>
                <w:szCs w:val="22"/>
                <w:lang w:val="lt-LT"/>
              </w:rPr>
              <w:t>(421</w:t>
            </w:r>
            <w:r w:rsidR="00A50FD8" w:rsidRPr="00F36161">
              <w:rPr>
                <w:color w:val="auto"/>
                <w:sz w:val="22"/>
                <w:szCs w:val="22"/>
                <w:lang w:val="lt-LT"/>
              </w:rPr>
              <w:t>,</w:t>
            </w:r>
            <w:r w:rsidRPr="00F36161">
              <w:rPr>
                <w:color w:val="auto"/>
                <w:sz w:val="22"/>
                <w:szCs w:val="22"/>
                <w:lang w:val="lt-LT"/>
              </w:rPr>
              <w:t>7, 682</w:t>
            </w:r>
            <w:r w:rsidR="00A50FD8" w:rsidRPr="00F36161">
              <w:rPr>
                <w:color w:val="auto"/>
                <w:sz w:val="22"/>
                <w:szCs w:val="22"/>
                <w:lang w:val="lt-LT"/>
              </w:rPr>
              <w:t>,</w:t>
            </w:r>
            <w:r w:rsidRPr="00F36161">
              <w:rPr>
                <w:color w:val="auto"/>
                <w:sz w:val="22"/>
                <w:szCs w:val="22"/>
                <w:lang w:val="lt-LT"/>
              </w:rPr>
              <w:t>6)</w:t>
            </w:r>
          </w:p>
        </w:tc>
        <w:tc>
          <w:tcPr>
            <w:tcW w:w="2610" w:type="dxa"/>
            <w:gridSpan w:val="2"/>
            <w:tcMar>
              <w:top w:w="0" w:type="dxa"/>
              <w:left w:w="108" w:type="dxa"/>
              <w:bottom w:w="0" w:type="dxa"/>
              <w:right w:w="108" w:type="dxa"/>
            </w:tcMar>
          </w:tcPr>
          <w:p w14:paraId="5F2FA990"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417</w:t>
            </w:r>
            <w:r w:rsidR="00A50FD8" w:rsidRPr="00F36161">
              <w:rPr>
                <w:color w:val="auto"/>
                <w:sz w:val="22"/>
                <w:szCs w:val="22"/>
                <w:lang w:val="lt-LT"/>
              </w:rPr>
              <w:t>,</w:t>
            </w:r>
            <w:r w:rsidRPr="00F36161">
              <w:rPr>
                <w:color w:val="auto"/>
                <w:sz w:val="22"/>
                <w:szCs w:val="22"/>
                <w:lang w:val="lt-LT"/>
              </w:rPr>
              <w:t>0</w:t>
            </w:r>
            <w:r w:rsidR="003D0279">
              <w:rPr>
                <w:color w:val="auto"/>
                <w:sz w:val="22"/>
                <w:szCs w:val="22"/>
                <w:lang w:val="lt-LT"/>
              </w:rPr>
              <w:t> </w:t>
            </w:r>
            <w:r w:rsidRPr="00F36161">
              <w:rPr>
                <w:color w:val="auto"/>
                <w:sz w:val="22"/>
                <w:szCs w:val="22"/>
                <w:lang w:val="lt-LT"/>
              </w:rPr>
              <w:t>(323</w:t>
            </w:r>
            <w:r w:rsidR="00A50FD8" w:rsidRPr="00F36161">
              <w:rPr>
                <w:color w:val="auto"/>
                <w:sz w:val="22"/>
                <w:szCs w:val="22"/>
                <w:lang w:val="lt-LT"/>
              </w:rPr>
              <w:t>,</w:t>
            </w:r>
            <w:r w:rsidRPr="00F36161">
              <w:rPr>
                <w:color w:val="auto"/>
                <w:sz w:val="22"/>
                <w:szCs w:val="22"/>
                <w:lang w:val="lt-LT"/>
              </w:rPr>
              <w:t>7, 537</w:t>
            </w:r>
            <w:r w:rsidR="00A50FD8" w:rsidRPr="00F36161">
              <w:rPr>
                <w:color w:val="auto"/>
                <w:sz w:val="22"/>
                <w:szCs w:val="22"/>
                <w:lang w:val="lt-LT"/>
              </w:rPr>
              <w:t>,</w:t>
            </w:r>
            <w:r w:rsidRPr="00F36161">
              <w:rPr>
                <w:color w:val="auto"/>
                <w:sz w:val="22"/>
                <w:szCs w:val="22"/>
                <w:lang w:val="lt-LT"/>
              </w:rPr>
              <w:t>1)</w:t>
            </w:r>
          </w:p>
        </w:tc>
      </w:tr>
      <w:tr w:rsidR="00A50FD8" w:rsidRPr="004A33B4" w14:paraId="6DF61E91" w14:textId="77777777" w:rsidTr="00CE2D50">
        <w:tc>
          <w:tcPr>
            <w:tcW w:w="2117" w:type="dxa"/>
            <w:gridSpan w:val="2"/>
            <w:tcMar>
              <w:top w:w="0" w:type="dxa"/>
              <w:left w:w="108" w:type="dxa"/>
              <w:bottom w:w="0" w:type="dxa"/>
              <w:right w:w="108" w:type="dxa"/>
            </w:tcMar>
            <w:hideMark/>
          </w:tcPr>
          <w:p w14:paraId="1B15976C" w14:textId="77777777" w:rsidR="009A1262" w:rsidRPr="00F36161" w:rsidRDefault="009A1262" w:rsidP="00602864">
            <w:pPr>
              <w:pStyle w:val="Default"/>
              <w:jc w:val="both"/>
              <w:rPr>
                <w:color w:val="auto"/>
                <w:sz w:val="22"/>
                <w:szCs w:val="22"/>
                <w:lang w:val="lt-LT"/>
              </w:rPr>
            </w:pPr>
            <w:r w:rsidRPr="00F36161">
              <w:rPr>
                <w:b/>
                <w:bCs/>
                <w:sz w:val="22"/>
                <w:szCs w:val="22"/>
                <w:lang w:val="lt-LT"/>
              </w:rPr>
              <w:t>B (Yamagata)</w:t>
            </w:r>
            <w:r w:rsidRPr="00F36161">
              <w:rPr>
                <w:b/>
                <w:bCs/>
                <w:sz w:val="22"/>
                <w:szCs w:val="22"/>
                <w:vertAlign w:val="superscript"/>
                <w:lang w:val="lt-LT"/>
              </w:rPr>
              <w:t>3</w:t>
            </w:r>
          </w:p>
        </w:tc>
        <w:tc>
          <w:tcPr>
            <w:tcW w:w="2671" w:type="dxa"/>
            <w:gridSpan w:val="2"/>
            <w:tcMar>
              <w:top w:w="0" w:type="dxa"/>
              <w:left w:w="108" w:type="dxa"/>
              <w:bottom w:w="0" w:type="dxa"/>
              <w:right w:w="108" w:type="dxa"/>
            </w:tcMar>
          </w:tcPr>
          <w:p w14:paraId="265EC8F4" w14:textId="77777777" w:rsidR="009A1262" w:rsidRPr="00F36161" w:rsidRDefault="00A50FD8" w:rsidP="00602864">
            <w:pPr>
              <w:pStyle w:val="Default"/>
              <w:jc w:val="both"/>
              <w:rPr>
                <w:color w:val="auto"/>
                <w:sz w:val="22"/>
                <w:szCs w:val="22"/>
                <w:lang w:val="lt-LT"/>
              </w:rPr>
            </w:pPr>
            <w:r w:rsidRPr="00F36161">
              <w:rPr>
                <w:color w:val="auto"/>
                <w:sz w:val="22"/>
                <w:szCs w:val="22"/>
                <w:lang w:val="lt-LT"/>
              </w:rPr>
              <w:t>162,5</w:t>
            </w:r>
            <w:r w:rsidR="003D0279">
              <w:rPr>
                <w:color w:val="auto"/>
                <w:sz w:val="22"/>
                <w:szCs w:val="22"/>
                <w:lang w:val="lt-LT"/>
              </w:rPr>
              <w:t> </w:t>
            </w:r>
            <w:r w:rsidRPr="00F36161">
              <w:rPr>
                <w:color w:val="auto"/>
                <w:sz w:val="22"/>
                <w:szCs w:val="22"/>
                <w:lang w:val="lt-LT"/>
              </w:rPr>
              <w:t>(147,</w:t>
            </w:r>
            <w:r w:rsidR="009A1262" w:rsidRPr="00F36161">
              <w:rPr>
                <w:color w:val="auto"/>
                <w:sz w:val="22"/>
                <w:szCs w:val="22"/>
                <w:lang w:val="lt-LT"/>
              </w:rPr>
              <w:t>8, 178</w:t>
            </w:r>
            <w:r w:rsidRPr="00F36161">
              <w:rPr>
                <w:color w:val="auto"/>
                <w:sz w:val="22"/>
                <w:szCs w:val="22"/>
                <w:lang w:val="lt-LT"/>
              </w:rPr>
              <w:t>,</w:t>
            </w:r>
            <w:r w:rsidR="009A1262" w:rsidRPr="00F36161">
              <w:rPr>
                <w:color w:val="auto"/>
                <w:sz w:val="22"/>
                <w:szCs w:val="22"/>
                <w:lang w:val="lt-LT"/>
              </w:rPr>
              <w:t>7)</w:t>
            </w:r>
          </w:p>
        </w:tc>
        <w:tc>
          <w:tcPr>
            <w:tcW w:w="2573" w:type="dxa"/>
            <w:gridSpan w:val="3"/>
            <w:tcMar>
              <w:top w:w="0" w:type="dxa"/>
              <w:left w:w="108" w:type="dxa"/>
              <w:bottom w:w="0" w:type="dxa"/>
              <w:right w:w="108" w:type="dxa"/>
            </w:tcMar>
          </w:tcPr>
          <w:p w14:paraId="1D4FED65"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128</w:t>
            </w:r>
            <w:r w:rsidR="00A50FD8" w:rsidRPr="00F36161">
              <w:rPr>
                <w:color w:val="auto"/>
                <w:sz w:val="22"/>
                <w:szCs w:val="22"/>
                <w:lang w:val="lt-LT"/>
              </w:rPr>
              <w:t>,</w:t>
            </w:r>
            <w:r w:rsidRPr="00F36161">
              <w:rPr>
                <w:color w:val="auto"/>
                <w:sz w:val="22"/>
                <w:szCs w:val="22"/>
                <w:lang w:val="lt-LT"/>
              </w:rPr>
              <w:t>7</w:t>
            </w:r>
            <w:r w:rsidR="003D0279">
              <w:rPr>
                <w:color w:val="auto"/>
                <w:sz w:val="22"/>
                <w:szCs w:val="22"/>
                <w:lang w:val="lt-LT"/>
              </w:rPr>
              <w:t> </w:t>
            </w:r>
            <w:r w:rsidRPr="00F36161">
              <w:rPr>
                <w:color w:val="auto"/>
                <w:sz w:val="22"/>
                <w:szCs w:val="22"/>
                <w:lang w:val="lt-LT"/>
              </w:rPr>
              <w:t>(100</w:t>
            </w:r>
            <w:r w:rsidR="00A50FD8" w:rsidRPr="00F36161">
              <w:rPr>
                <w:color w:val="auto"/>
                <w:sz w:val="22"/>
                <w:szCs w:val="22"/>
                <w:lang w:val="lt-LT"/>
              </w:rPr>
              <w:t>,</w:t>
            </w:r>
            <w:r w:rsidRPr="00F36161">
              <w:rPr>
                <w:color w:val="auto"/>
                <w:sz w:val="22"/>
                <w:szCs w:val="22"/>
                <w:lang w:val="lt-LT"/>
              </w:rPr>
              <w:t>3, 165</w:t>
            </w:r>
            <w:r w:rsidR="00A50FD8" w:rsidRPr="00F36161">
              <w:rPr>
                <w:color w:val="auto"/>
                <w:sz w:val="22"/>
                <w:szCs w:val="22"/>
                <w:lang w:val="lt-LT"/>
              </w:rPr>
              <w:t>,</w:t>
            </w:r>
            <w:r w:rsidRPr="00F36161">
              <w:rPr>
                <w:color w:val="auto"/>
                <w:sz w:val="22"/>
                <w:szCs w:val="22"/>
                <w:lang w:val="lt-LT"/>
              </w:rPr>
              <w:t>2)</w:t>
            </w:r>
          </w:p>
        </w:tc>
        <w:tc>
          <w:tcPr>
            <w:tcW w:w="2610" w:type="dxa"/>
            <w:gridSpan w:val="2"/>
            <w:shd w:val="clear" w:color="auto" w:fill="auto"/>
            <w:tcMar>
              <w:top w:w="0" w:type="dxa"/>
              <w:left w:w="108" w:type="dxa"/>
              <w:bottom w:w="0" w:type="dxa"/>
              <w:right w:w="108" w:type="dxa"/>
            </w:tcMar>
          </w:tcPr>
          <w:p w14:paraId="1E52EA60"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81</w:t>
            </w:r>
            <w:r w:rsidR="00A50FD8" w:rsidRPr="00F36161">
              <w:rPr>
                <w:color w:val="auto"/>
                <w:sz w:val="22"/>
                <w:szCs w:val="22"/>
                <w:lang w:val="lt-LT"/>
              </w:rPr>
              <w:t>,</w:t>
            </w:r>
            <w:r w:rsidRPr="00F36161">
              <w:rPr>
                <w:color w:val="auto"/>
                <w:sz w:val="22"/>
                <w:szCs w:val="22"/>
                <w:lang w:val="lt-LT"/>
              </w:rPr>
              <w:t>7</w:t>
            </w:r>
            <w:r w:rsidR="003D0279">
              <w:rPr>
                <w:color w:val="auto"/>
                <w:sz w:val="22"/>
                <w:szCs w:val="22"/>
                <w:lang w:val="lt-LT"/>
              </w:rPr>
              <w:t> </w:t>
            </w:r>
            <w:r w:rsidRPr="00F36161">
              <w:rPr>
                <w:color w:val="auto"/>
                <w:sz w:val="22"/>
                <w:szCs w:val="22"/>
                <w:lang w:val="lt-LT"/>
              </w:rPr>
              <w:t>(60</w:t>
            </w:r>
            <w:r w:rsidR="00A50FD8" w:rsidRPr="00F36161">
              <w:rPr>
                <w:color w:val="auto"/>
                <w:sz w:val="22"/>
                <w:szCs w:val="22"/>
                <w:lang w:val="lt-LT"/>
              </w:rPr>
              <w:t>,</w:t>
            </w:r>
            <w:r w:rsidRPr="00F36161">
              <w:rPr>
                <w:color w:val="auto"/>
                <w:sz w:val="22"/>
                <w:szCs w:val="22"/>
                <w:lang w:val="lt-LT"/>
              </w:rPr>
              <w:t>7, 109</w:t>
            </w:r>
            <w:r w:rsidR="00A50FD8" w:rsidRPr="00F36161">
              <w:rPr>
                <w:color w:val="auto"/>
                <w:sz w:val="22"/>
                <w:szCs w:val="22"/>
                <w:lang w:val="lt-LT"/>
              </w:rPr>
              <w:t>,</w:t>
            </w:r>
            <w:r w:rsidRPr="00F36161">
              <w:rPr>
                <w:color w:val="auto"/>
                <w:sz w:val="22"/>
                <w:szCs w:val="22"/>
                <w:lang w:val="lt-LT"/>
              </w:rPr>
              <w:t>9)</w:t>
            </w:r>
          </w:p>
        </w:tc>
      </w:tr>
      <w:tr w:rsidR="00A50FD8" w:rsidRPr="004A33B4" w14:paraId="47B299C3" w14:textId="77777777" w:rsidTr="00CE2D50">
        <w:tc>
          <w:tcPr>
            <w:tcW w:w="2117" w:type="dxa"/>
            <w:gridSpan w:val="2"/>
            <w:tcMar>
              <w:top w:w="0" w:type="dxa"/>
              <w:left w:w="108" w:type="dxa"/>
              <w:bottom w:w="0" w:type="dxa"/>
              <w:right w:w="108" w:type="dxa"/>
            </w:tcMar>
            <w:hideMark/>
          </w:tcPr>
          <w:p w14:paraId="15FF9BA3" w14:textId="77777777" w:rsidR="009A1262" w:rsidRPr="00F36161" w:rsidRDefault="009A1262" w:rsidP="00602864">
            <w:pPr>
              <w:pStyle w:val="Default"/>
              <w:jc w:val="both"/>
              <w:rPr>
                <w:b/>
                <w:bCs/>
                <w:sz w:val="22"/>
                <w:szCs w:val="22"/>
                <w:lang w:val="lt-LT"/>
              </w:rPr>
            </w:pPr>
            <w:r w:rsidRPr="00F36161">
              <w:rPr>
                <w:b/>
                <w:bCs/>
                <w:sz w:val="22"/>
                <w:szCs w:val="22"/>
                <w:lang w:val="lt-LT"/>
              </w:rPr>
              <w:lastRenderedPageBreak/>
              <w:t>B (Victoria)</w:t>
            </w:r>
            <w:r w:rsidRPr="00F36161">
              <w:rPr>
                <w:b/>
                <w:bCs/>
                <w:sz w:val="22"/>
                <w:szCs w:val="22"/>
                <w:vertAlign w:val="superscript"/>
                <w:lang w:val="lt-LT"/>
              </w:rPr>
              <w:t>4</w:t>
            </w:r>
          </w:p>
        </w:tc>
        <w:tc>
          <w:tcPr>
            <w:tcW w:w="2671" w:type="dxa"/>
            <w:gridSpan w:val="2"/>
            <w:tcMar>
              <w:top w:w="0" w:type="dxa"/>
              <w:left w:w="108" w:type="dxa"/>
              <w:bottom w:w="0" w:type="dxa"/>
              <w:right w:w="108" w:type="dxa"/>
            </w:tcMar>
          </w:tcPr>
          <w:p w14:paraId="0A02728B" w14:textId="77777777" w:rsidR="009A1262" w:rsidRPr="00F36161" w:rsidRDefault="00A50FD8" w:rsidP="00602864">
            <w:pPr>
              <w:pStyle w:val="Default"/>
              <w:jc w:val="both"/>
              <w:rPr>
                <w:color w:val="auto"/>
                <w:sz w:val="22"/>
                <w:szCs w:val="22"/>
                <w:lang w:val="lt-LT"/>
              </w:rPr>
            </w:pPr>
            <w:r w:rsidRPr="00F36161">
              <w:rPr>
                <w:color w:val="auto"/>
                <w:sz w:val="22"/>
                <w:szCs w:val="22"/>
                <w:lang w:val="lt-LT"/>
              </w:rPr>
              <w:t>214,0</w:t>
            </w:r>
            <w:r w:rsidR="003D0279">
              <w:rPr>
                <w:color w:val="auto"/>
                <w:sz w:val="22"/>
                <w:szCs w:val="22"/>
                <w:lang w:val="lt-LT"/>
              </w:rPr>
              <w:t> </w:t>
            </w:r>
            <w:r w:rsidRPr="00F36161">
              <w:rPr>
                <w:color w:val="auto"/>
                <w:sz w:val="22"/>
                <w:szCs w:val="22"/>
                <w:lang w:val="lt-LT"/>
              </w:rPr>
              <w:t>(195,</w:t>
            </w:r>
            <w:r w:rsidR="009A1262" w:rsidRPr="00F36161">
              <w:rPr>
                <w:color w:val="auto"/>
                <w:sz w:val="22"/>
                <w:szCs w:val="22"/>
                <w:lang w:val="lt-LT"/>
              </w:rPr>
              <w:t>5, 234</w:t>
            </w:r>
            <w:r w:rsidRPr="00F36161">
              <w:rPr>
                <w:color w:val="auto"/>
                <w:sz w:val="22"/>
                <w:szCs w:val="22"/>
                <w:lang w:val="lt-LT"/>
              </w:rPr>
              <w:t>,</w:t>
            </w:r>
            <w:r w:rsidR="009A1262" w:rsidRPr="00F36161">
              <w:rPr>
                <w:color w:val="auto"/>
                <w:sz w:val="22"/>
                <w:szCs w:val="22"/>
                <w:lang w:val="lt-LT"/>
              </w:rPr>
              <w:t>3)</w:t>
            </w:r>
          </w:p>
        </w:tc>
        <w:tc>
          <w:tcPr>
            <w:tcW w:w="2573" w:type="dxa"/>
            <w:gridSpan w:val="3"/>
            <w:shd w:val="clear" w:color="auto" w:fill="auto"/>
            <w:tcMar>
              <w:top w:w="0" w:type="dxa"/>
              <w:left w:w="108" w:type="dxa"/>
              <w:bottom w:w="0" w:type="dxa"/>
              <w:right w:w="108" w:type="dxa"/>
            </w:tcMar>
          </w:tcPr>
          <w:p w14:paraId="1AF0E610"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85</w:t>
            </w:r>
            <w:r w:rsidR="00A50FD8" w:rsidRPr="00F36161">
              <w:rPr>
                <w:color w:val="auto"/>
                <w:sz w:val="22"/>
                <w:szCs w:val="22"/>
                <w:lang w:val="lt-LT"/>
              </w:rPr>
              <w:t>,</w:t>
            </w:r>
            <w:r w:rsidRPr="00F36161">
              <w:rPr>
                <w:color w:val="auto"/>
                <w:sz w:val="22"/>
                <w:szCs w:val="22"/>
                <w:lang w:val="lt-LT"/>
              </w:rPr>
              <w:t>1</w:t>
            </w:r>
            <w:r w:rsidR="003D0279">
              <w:rPr>
                <w:color w:val="auto"/>
                <w:sz w:val="22"/>
                <w:szCs w:val="22"/>
                <w:lang w:val="lt-LT"/>
              </w:rPr>
              <w:t> </w:t>
            </w:r>
            <w:r w:rsidRPr="00F36161">
              <w:rPr>
                <w:color w:val="auto"/>
                <w:sz w:val="22"/>
                <w:szCs w:val="22"/>
                <w:lang w:val="lt-LT"/>
              </w:rPr>
              <w:t>(62</w:t>
            </w:r>
            <w:r w:rsidR="00A50FD8" w:rsidRPr="00F36161">
              <w:rPr>
                <w:color w:val="auto"/>
                <w:sz w:val="22"/>
                <w:szCs w:val="22"/>
                <w:lang w:val="lt-LT"/>
              </w:rPr>
              <w:t>,</w:t>
            </w:r>
            <w:r w:rsidRPr="00F36161">
              <w:rPr>
                <w:color w:val="auto"/>
                <w:sz w:val="22"/>
                <w:szCs w:val="22"/>
                <w:lang w:val="lt-LT"/>
              </w:rPr>
              <w:t>6, 115</w:t>
            </w:r>
            <w:r w:rsidR="00A50FD8" w:rsidRPr="00F36161">
              <w:rPr>
                <w:color w:val="auto"/>
                <w:sz w:val="22"/>
                <w:szCs w:val="22"/>
                <w:lang w:val="lt-LT"/>
              </w:rPr>
              <w:t>,</w:t>
            </w:r>
            <w:r w:rsidRPr="00F36161">
              <w:rPr>
                <w:color w:val="auto"/>
                <w:sz w:val="22"/>
                <w:szCs w:val="22"/>
                <w:lang w:val="lt-LT"/>
              </w:rPr>
              <w:t>6)</w:t>
            </w:r>
          </w:p>
        </w:tc>
        <w:tc>
          <w:tcPr>
            <w:tcW w:w="2610" w:type="dxa"/>
            <w:gridSpan w:val="2"/>
            <w:tcMar>
              <w:top w:w="0" w:type="dxa"/>
              <w:left w:w="108" w:type="dxa"/>
              <w:bottom w:w="0" w:type="dxa"/>
              <w:right w:w="108" w:type="dxa"/>
            </w:tcMar>
          </w:tcPr>
          <w:p w14:paraId="26B6A3B2"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184</w:t>
            </w:r>
            <w:r w:rsidR="00A50FD8" w:rsidRPr="00F36161">
              <w:rPr>
                <w:color w:val="auto"/>
                <w:sz w:val="22"/>
                <w:szCs w:val="22"/>
                <w:lang w:val="lt-LT"/>
              </w:rPr>
              <w:t>,</w:t>
            </w:r>
            <w:r w:rsidRPr="00F36161">
              <w:rPr>
                <w:color w:val="auto"/>
                <w:sz w:val="22"/>
                <w:szCs w:val="22"/>
                <w:lang w:val="lt-LT"/>
              </w:rPr>
              <w:t>7</w:t>
            </w:r>
            <w:r w:rsidR="003D0279">
              <w:rPr>
                <w:color w:val="auto"/>
                <w:sz w:val="22"/>
                <w:szCs w:val="22"/>
                <w:lang w:val="lt-LT"/>
              </w:rPr>
              <w:t> </w:t>
            </w:r>
            <w:r w:rsidRPr="00F36161">
              <w:rPr>
                <w:color w:val="auto"/>
                <w:sz w:val="22"/>
                <w:szCs w:val="22"/>
                <w:lang w:val="lt-LT"/>
              </w:rPr>
              <w:t>(139</w:t>
            </w:r>
            <w:r w:rsidR="00A50FD8" w:rsidRPr="00F36161">
              <w:rPr>
                <w:color w:val="auto"/>
                <w:sz w:val="22"/>
                <w:szCs w:val="22"/>
                <w:lang w:val="lt-LT"/>
              </w:rPr>
              <w:t>,0</w:t>
            </w:r>
            <w:r w:rsidRPr="00F36161">
              <w:rPr>
                <w:color w:val="auto"/>
                <w:sz w:val="22"/>
                <w:szCs w:val="22"/>
                <w:lang w:val="lt-LT"/>
              </w:rPr>
              <w:t>, 245</w:t>
            </w:r>
            <w:r w:rsidR="00A50FD8" w:rsidRPr="00F36161">
              <w:rPr>
                <w:color w:val="auto"/>
                <w:sz w:val="22"/>
                <w:szCs w:val="22"/>
                <w:lang w:val="lt-LT"/>
              </w:rPr>
              <w:t>,</w:t>
            </w:r>
            <w:r w:rsidRPr="00F36161">
              <w:rPr>
                <w:color w:val="auto"/>
                <w:sz w:val="22"/>
                <w:szCs w:val="22"/>
                <w:lang w:val="lt-LT"/>
              </w:rPr>
              <w:t>3)</w:t>
            </w:r>
          </w:p>
        </w:tc>
      </w:tr>
      <w:tr w:rsidR="00CE2D50" w:rsidRPr="0086171E" w14:paraId="22B99002" w14:textId="77777777" w:rsidTr="00CE2D50">
        <w:tc>
          <w:tcPr>
            <w:tcW w:w="9971" w:type="dxa"/>
            <w:gridSpan w:val="9"/>
            <w:tcMar>
              <w:top w:w="0" w:type="dxa"/>
              <w:left w:w="108" w:type="dxa"/>
              <w:bottom w:w="0" w:type="dxa"/>
              <w:right w:w="108" w:type="dxa"/>
            </w:tcMar>
          </w:tcPr>
          <w:p w14:paraId="1396FECC" w14:textId="42D13085" w:rsidR="00CE2D50" w:rsidRPr="0086171E" w:rsidRDefault="00CE2D50" w:rsidP="00CE2D50">
            <w:pPr>
              <w:pStyle w:val="Default"/>
              <w:jc w:val="center"/>
              <w:rPr>
                <w:color w:val="auto"/>
                <w:sz w:val="22"/>
                <w:szCs w:val="22"/>
                <w:lang w:val="en-GB"/>
              </w:rPr>
            </w:pPr>
            <w:proofErr w:type="spellStart"/>
            <w:r>
              <w:rPr>
                <w:b/>
                <w:color w:val="auto"/>
                <w:sz w:val="22"/>
                <w:szCs w:val="22"/>
                <w:lang w:val="en-GB"/>
              </w:rPr>
              <w:t>Serokonversijos</w:t>
            </w:r>
            <w:proofErr w:type="spellEnd"/>
            <w:r>
              <w:rPr>
                <w:b/>
                <w:color w:val="auto"/>
                <w:sz w:val="22"/>
                <w:szCs w:val="22"/>
                <w:lang w:val="en-GB"/>
              </w:rPr>
              <w:t xml:space="preserve"> </w:t>
            </w:r>
            <w:proofErr w:type="spellStart"/>
            <w:r>
              <w:rPr>
                <w:b/>
                <w:color w:val="auto"/>
                <w:sz w:val="22"/>
                <w:szCs w:val="22"/>
                <w:lang w:val="en-GB"/>
              </w:rPr>
              <w:t>dažnis</w:t>
            </w:r>
            <w:proofErr w:type="spellEnd"/>
            <w:r w:rsidRPr="0086171E">
              <w:rPr>
                <w:b/>
                <w:color w:val="auto"/>
                <w:sz w:val="22"/>
                <w:szCs w:val="22"/>
                <w:lang w:val="en-GB"/>
              </w:rPr>
              <w:t xml:space="preserve"> </w:t>
            </w:r>
            <w:r w:rsidRPr="0086171E">
              <w:rPr>
                <w:b/>
                <w:bCs/>
                <w:sz w:val="22"/>
                <w:szCs w:val="22"/>
                <w:lang w:val="en-US"/>
              </w:rPr>
              <w:t>(95</w:t>
            </w:r>
            <w:r>
              <w:rPr>
                <w:b/>
                <w:bCs/>
                <w:sz w:val="22"/>
                <w:szCs w:val="22"/>
                <w:lang w:val="en-US"/>
              </w:rPr>
              <w:t> </w:t>
            </w:r>
            <w:r w:rsidRPr="0086171E">
              <w:rPr>
                <w:b/>
                <w:bCs/>
                <w:sz w:val="22"/>
                <w:szCs w:val="22"/>
                <w:lang w:val="en-US"/>
              </w:rPr>
              <w:t xml:space="preserve">% </w:t>
            </w:r>
            <w:proofErr w:type="spellStart"/>
            <w:r>
              <w:rPr>
                <w:b/>
                <w:bCs/>
                <w:sz w:val="22"/>
                <w:szCs w:val="22"/>
                <w:lang w:val="en-US"/>
              </w:rPr>
              <w:t>pasikliautinasis</w:t>
            </w:r>
            <w:proofErr w:type="spellEnd"/>
            <w:r>
              <w:rPr>
                <w:b/>
                <w:bCs/>
                <w:sz w:val="22"/>
                <w:szCs w:val="22"/>
                <w:lang w:val="en-US"/>
              </w:rPr>
              <w:t xml:space="preserve"> </w:t>
            </w:r>
            <w:proofErr w:type="spellStart"/>
            <w:r>
              <w:rPr>
                <w:b/>
                <w:bCs/>
                <w:sz w:val="22"/>
                <w:szCs w:val="22"/>
                <w:lang w:val="en-US"/>
              </w:rPr>
              <w:t>intervalas</w:t>
            </w:r>
            <w:proofErr w:type="spellEnd"/>
            <w:r w:rsidRPr="0086171E">
              <w:rPr>
                <w:b/>
                <w:bCs/>
                <w:sz w:val="22"/>
                <w:szCs w:val="22"/>
                <w:lang w:val="en-US"/>
              </w:rPr>
              <w:t>)</w:t>
            </w:r>
          </w:p>
        </w:tc>
      </w:tr>
      <w:tr w:rsidR="00CE2D50" w:rsidRPr="0086171E" w14:paraId="6B29C259" w14:textId="77777777" w:rsidTr="00CE2D50">
        <w:tc>
          <w:tcPr>
            <w:tcW w:w="2117" w:type="dxa"/>
            <w:gridSpan w:val="2"/>
            <w:tcMar>
              <w:top w:w="0" w:type="dxa"/>
              <w:left w:w="108" w:type="dxa"/>
              <w:bottom w:w="0" w:type="dxa"/>
              <w:right w:w="108" w:type="dxa"/>
            </w:tcMar>
          </w:tcPr>
          <w:p w14:paraId="43D66389" w14:textId="77777777" w:rsidR="00CE2D50" w:rsidRPr="0086171E" w:rsidRDefault="00CE2D50" w:rsidP="009E288C">
            <w:pPr>
              <w:pStyle w:val="Default"/>
              <w:jc w:val="both"/>
              <w:rPr>
                <w:b/>
                <w:bCs/>
                <w:sz w:val="22"/>
                <w:szCs w:val="22"/>
              </w:rPr>
            </w:pPr>
            <w:r w:rsidRPr="0086171E">
              <w:rPr>
                <w:b/>
                <w:bCs/>
                <w:sz w:val="22"/>
                <w:szCs w:val="22"/>
                <w:lang w:val="en-US"/>
              </w:rPr>
              <w:t>A/H1N1</w:t>
            </w:r>
          </w:p>
        </w:tc>
        <w:tc>
          <w:tcPr>
            <w:tcW w:w="2671" w:type="dxa"/>
            <w:gridSpan w:val="2"/>
            <w:tcMar>
              <w:top w:w="0" w:type="dxa"/>
              <w:left w:w="108" w:type="dxa"/>
              <w:bottom w:w="0" w:type="dxa"/>
              <w:right w:w="108" w:type="dxa"/>
            </w:tcMar>
          </w:tcPr>
          <w:p w14:paraId="12B54B33" w14:textId="4A9680EC" w:rsidR="00CE2D50" w:rsidRPr="0086171E" w:rsidRDefault="00CE2D50" w:rsidP="00387759">
            <w:pPr>
              <w:pStyle w:val="Default"/>
              <w:jc w:val="both"/>
              <w:rPr>
                <w:color w:val="auto"/>
                <w:sz w:val="22"/>
                <w:szCs w:val="22"/>
                <w:lang w:val="en-GB"/>
              </w:rPr>
            </w:pPr>
            <w:r w:rsidRPr="0086171E">
              <w:rPr>
                <w:rFonts w:eastAsiaTheme="minorHAnsi"/>
                <w:sz w:val="22"/>
                <w:szCs w:val="22"/>
                <w:lang w:val="en-US" w:eastAsia="en-US"/>
              </w:rPr>
              <w:t>59</w:t>
            </w:r>
            <w:r>
              <w:rPr>
                <w:rFonts w:eastAsiaTheme="minorHAnsi"/>
                <w:sz w:val="22"/>
                <w:szCs w:val="22"/>
                <w:lang w:val="en-US" w:eastAsia="en-US"/>
              </w:rPr>
              <w:t>,</w:t>
            </w:r>
            <w:r w:rsidRPr="0086171E">
              <w:rPr>
                <w:rFonts w:eastAsiaTheme="minorHAnsi"/>
                <w:sz w:val="22"/>
                <w:szCs w:val="22"/>
                <w:lang w:val="en-US" w:eastAsia="en-US"/>
              </w:rPr>
              <w:t>4</w:t>
            </w:r>
            <w:r w:rsidR="00387759">
              <w:rPr>
                <w:rFonts w:eastAsiaTheme="minorHAnsi"/>
                <w:sz w:val="22"/>
                <w:szCs w:val="22"/>
                <w:lang w:val="en-US" w:eastAsia="en-US"/>
              </w:rPr>
              <w:t> </w:t>
            </w:r>
            <w:r w:rsidRPr="0086171E">
              <w:rPr>
                <w:rFonts w:eastAsiaTheme="minorHAnsi"/>
                <w:sz w:val="22"/>
                <w:szCs w:val="22"/>
                <w:lang w:val="en-US" w:eastAsia="en-US"/>
              </w:rPr>
              <w:t>%</w:t>
            </w:r>
            <w:r w:rsidR="00387759">
              <w:rPr>
                <w:rFonts w:eastAsiaTheme="minorHAnsi"/>
                <w:sz w:val="22"/>
                <w:szCs w:val="22"/>
                <w:lang w:val="en-US" w:eastAsia="en-US"/>
              </w:rPr>
              <w:t> </w:t>
            </w:r>
            <w:r w:rsidRPr="0086171E">
              <w:rPr>
                <w:rFonts w:eastAsiaTheme="minorHAnsi"/>
                <w:sz w:val="22"/>
                <w:szCs w:val="22"/>
                <w:lang w:val="en-US" w:eastAsia="en-US"/>
              </w:rPr>
              <w:t>(55</w:t>
            </w:r>
            <w:r>
              <w:rPr>
                <w:rFonts w:eastAsiaTheme="minorHAnsi"/>
                <w:sz w:val="22"/>
                <w:szCs w:val="22"/>
                <w:lang w:val="en-US" w:eastAsia="en-US"/>
              </w:rPr>
              <w:t>,</w:t>
            </w:r>
            <w:r w:rsidRPr="0086171E">
              <w:rPr>
                <w:rFonts w:eastAsiaTheme="minorHAnsi"/>
                <w:sz w:val="22"/>
                <w:szCs w:val="22"/>
                <w:lang w:val="en-US" w:eastAsia="en-US"/>
              </w:rPr>
              <w:t>8</w:t>
            </w:r>
            <w:r w:rsidR="00387759">
              <w:rPr>
                <w:rFonts w:eastAsiaTheme="minorHAnsi"/>
                <w:sz w:val="22"/>
                <w:szCs w:val="22"/>
                <w:lang w:val="en-US" w:eastAsia="en-US"/>
              </w:rPr>
              <w:t> </w:t>
            </w:r>
            <w:r w:rsidRPr="0086171E">
              <w:rPr>
                <w:rFonts w:eastAsiaTheme="minorHAnsi"/>
                <w:sz w:val="22"/>
                <w:szCs w:val="22"/>
                <w:lang w:val="en-US" w:eastAsia="en-US"/>
              </w:rPr>
              <w:t>%, 62</w:t>
            </w:r>
            <w:r>
              <w:rPr>
                <w:rFonts w:eastAsiaTheme="minorHAnsi"/>
                <w:sz w:val="22"/>
                <w:szCs w:val="22"/>
                <w:lang w:val="en-US" w:eastAsia="en-US"/>
              </w:rPr>
              <w:t>,</w:t>
            </w:r>
            <w:r w:rsidRPr="0086171E">
              <w:rPr>
                <w:rFonts w:eastAsiaTheme="minorHAnsi"/>
                <w:sz w:val="22"/>
                <w:szCs w:val="22"/>
                <w:lang w:val="en-US" w:eastAsia="en-US"/>
              </w:rPr>
              <w:t>9</w:t>
            </w:r>
            <w:r w:rsidR="00387759">
              <w:rPr>
                <w:rFonts w:eastAsiaTheme="minorHAnsi"/>
                <w:sz w:val="22"/>
                <w:szCs w:val="22"/>
                <w:lang w:val="en-US" w:eastAsia="en-US"/>
              </w:rPr>
              <w:t> </w:t>
            </w:r>
            <w:r w:rsidRPr="0086171E">
              <w:rPr>
                <w:rFonts w:eastAsiaTheme="minorHAnsi"/>
                <w:sz w:val="22"/>
                <w:szCs w:val="22"/>
                <w:lang w:val="en-US" w:eastAsia="en-US"/>
              </w:rPr>
              <w:t>%)</w:t>
            </w:r>
          </w:p>
        </w:tc>
        <w:tc>
          <w:tcPr>
            <w:tcW w:w="2573" w:type="dxa"/>
            <w:gridSpan w:val="3"/>
            <w:shd w:val="clear" w:color="auto" w:fill="auto"/>
            <w:tcMar>
              <w:top w:w="0" w:type="dxa"/>
              <w:left w:w="108" w:type="dxa"/>
              <w:bottom w:w="0" w:type="dxa"/>
              <w:right w:w="108" w:type="dxa"/>
            </w:tcMar>
          </w:tcPr>
          <w:p w14:paraId="5012A17E" w14:textId="0A696F27" w:rsidR="00CE2D50" w:rsidRPr="0086171E" w:rsidRDefault="00CE2D50" w:rsidP="00387759">
            <w:pPr>
              <w:autoSpaceDE w:val="0"/>
              <w:autoSpaceDN w:val="0"/>
              <w:adjustRightInd w:val="0"/>
              <w:rPr>
                <w:szCs w:val="22"/>
                <w:lang w:val="en-GB"/>
              </w:rPr>
            </w:pPr>
            <w:r w:rsidRPr="0086171E">
              <w:rPr>
                <w:rFonts w:eastAsiaTheme="minorHAnsi"/>
                <w:szCs w:val="22"/>
                <w:lang w:val="en-US" w:eastAsia="en-US"/>
              </w:rPr>
              <w:t>65</w:t>
            </w:r>
            <w:r>
              <w:rPr>
                <w:rFonts w:eastAsiaTheme="minorHAnsi"/>
                <w:szCs w:val="22"/>
                <w:lang w:val="en-US" w:eastAsia="en-US"/>
              </w:rPr>
              <w:t>,</w:t>
            </w:r>
            <w:r w:rsidRPr="0086171E">
              <w:rPr>
                <w:rFonts w:eastAsiaTheme="minorHAnsi"/>
                <w:szCs w:val="22"/>
                <w:lang w:val="en-US" w:eastAsia="en-US"/>
              </w:rPr>
              <w:t>5</w:t>
            </w:r>
            <w:r w:rsidR="00387759">
              <w:rPr>
                <w:rFonts w:eastAsiaTheme="minorHAnsi"/>
                <w:szCs w:val="22"/>
                <w:lang w:val="en-US" w:eastAsia="en-US"/>
              </w:rPr>
              <w:t> </w:t>
            </w:r>
            <w:r w:rsidRPr="0086171E">
              <w:rPr>
                <w:rFonts w:eastAsiaTheme="minorHAnsi"/>
                <w:szCs w:val="22"/>
                <w:lang w:val="en-US" w:eastAsia="en-US"/>
              </w:rPr>
              <w:t>%</w:t>
            </w:r>
            <w:r w:rsidR="00387759">
              <w:rPr>
                <w:rFonts w:eastAsiaTheme="minorHAnsi"/>
                <w:szCs w:val="22"/>
                <w:lang w:val="en-US" w:eastAsia="en-US"/>
              </w:rPr>
              <w:t> </w:t>
            </w:r>
            <w:r w:rsidRPr="0086171E">
              <w:rPr>
                <w:rFonts w:eastAsiaTheme="minorHAnsi"/>
                <w:szCs w:val="22"/>
                <w:lang w:val="en-US" w:eastAsia="en-US"/>
              </w:rPr>
              <w:t>(55</w:t>
            </w:r>
            <w:r>
              <w:rPr>
                <w:rFonts w:eastAsiaTheme="minorHAnsi"/>
                <w:szCs w:val="22"/>
                <w:lang w:val="en-US" w:eastAsia="en-US"/>
              </w:rPr>
              <w:t>,</w:t>
            </w:r>
            <w:r w:rsidRPr="0086171E">
              <w:rPr>
                <w:rFonts w:eastAsiaTheme="minorHAnsi"/>
                <w:szCs w:val="22"/>
                <w:lang w:val="en-US" w:eastAsia="en-US"/>
              </w:rPr>
              <w:t>8</w:t>
            </w:r>
            <w:r w:rsidR="00387759">
              <w:rPr>
                <w:rFonts w:eastAsiaTheme="minorHAnsi"/>
                <w:szCs w:val="22"/>
                <w:lang w:val="en-US" w:eastAsia="en-US"/>
              </w:rPr>
              <w:t> </w:t>
            </w:r>
            <w:r w:rsidR="00790B62">
              <w:rPr>
                <w:rFonts w:eastAsiaTheme="minorHAnsi"/>
                <w:szCs w:val="22"/>
                <w:lang w:val="en-US" w:eastAsia="en-US"/>
              </w:rPr>
              <w:t>%</w:t>
            </w:r>
            <w:r w:rsidRPr="0086171E">
              <w:rPr>
                <w:rFonts w:eastAsiaTheme="minorHAnsi"/>
                <w:szCs w:val="22"/>
                <w:lang w:val="en-US" w:eastAsia="en-US"/>
              </w:rPr>
              <w:t>, 74</w:t>
            </w:r>
            <w:r>
              <w:rPr>
                <w:rFonts w:eastAsiaTheme="minorHAnsi"/>
                <w:szCs w:val="22"/>
                <w:lang w:val="en-US" w:eastAsia="en-US"/>
              </w:rPr>
              <w:t>,</w:t>
            </w:r>
            <w:r w:rsidRPr="0086171E">
              <w:rPr>
                <w:rFonts w:eastAsiaTheme="minorHAnsi"/>
                <w:szCs w:val="22"/>
                <w:lang w:val="en-US" w:eastAsia="en-US"/>
              </w:rPr>
              <w:t>3</w:t>
            </w:r>
            <w:r w:rsidR="00387759">
              <w:rPr>
                <w:rFonts w:eastAsiaTheme="minorHAnsi"/>
                <w:szCs w:val="22"/>
                <w:lang w:val="en-US" w:eastAsia="en-US"/>
              </w:rPr>
              <w:t> </w:t>
            </w:r>
            <w:r w:rsidRPr="0086171E">
              <w:rPr>
                <w:rFonts w:eastAsiaTheme="minorHAnsi"/>
                <w:szCs w:val="22"/>
                <w:lang w:val="en-US" w:eastAsia="en-US"/>
              </w:rPr>
              <w:t>%)</w:t>
            </w:r>
          </w:p>
        </w:tc>
        <w:tc>
          <w:tcPr>
            <w:tcW w:w="2610" w:type="dxa"/>
            <w:gridSpan w:val="2"/>
            <w:tcMar>
              <w:top w:w="0" w:type="dxa"/>
              <w:left w:w="108" w:type="dxa"/>
              <w:bottom w:w="0" w:type="dxa"/>
              <w:right w:w="108" w:type="dxa"/>
            </w:tcMar>
          </w:tcPr>
          <w:p w14:paraId="75CA40ED" w14:textId="64E8834F"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64</w:t>
            </w:r>
            <w:r>
              <w:rPr>
                <w:rFonts w:eastAsiaTheme="minorHAnsi"/>
                <w:sz w:val="22"/>
                <w:szCs w:val="22"/>
                <w:lang w:val="en-US" w:eastAsia="en-US"/>
              </w:rPr>
              <w:t>,</w:t>
            </w:r>
            <w:r w:rsidRPr="0086171E">
              <w:rPr>
                <w:rFonts w:eastAsiaTheme="minorHAnsi"/>
                <w:sz w:val="22"/>
                <w:szCs w:val="22"/>
                <w:lang w:val="en-US" w:eastAsia="en-US"/>
              </w:rPr>
              <w:t>8</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(55</w:t>
            </w:r>
            <w:r>
              <w:rPr>
                <w:rFonts w:eastAsiaTheme="minorHAnsi"/>
                <w:sz w:val="22"/>
                <w:szCs w:val="22"/>
                <w:lang w:val="en-US" w:eastAsia="en-US"/>
              </w:rPr>
              <w:t>,</w:t>
            </w:r>
            <w:r w:rsidRPr="0086171E">
              <w:rPr>
                <w:rFonts w:eastAsiaTheme="minorHAnsi"/>
                <w:sz w:val="22"/>
                <w:szCs w:val="22"/>
                <w:lang w:val="en-US" w:eastAsia="en-US"/>
              </w:rPr>
              <w:t>0</w:t>
            </w:r>
            <w:r w:rsidR="002D2B9E">
              <w:rPr>
                <w:rFonts w:eastAsiaTheme="minorHAnsi"/>
                <w:sz w:val="22"/>
                <w:szCs w:val="22"/>
                <w:lang w:val="en-US" w:eastAsia="en-US"/>
              </w:rPr>
              <w:t> </w:t>
            </w:r>
            <w:r w:rsidR="00790B62">
              <w:rPr>
                <w:rFonts w:eastAsiaTheme="minorHAnsi"/>
                <w:sz w:val="22"/>
                <w:szCs w:val="22"/>
                <w:lang w:val="en-US" w:eastAsia="en-US"/>
              </w:rPr>
              <w:t>%</w:t>
            </w:r>
            <w:r w:rsidRPr="0086171E">
              <w:rPr>
                <w:rFonts w:eastAsiaTheme="minorHAnsi"/>
                <w:sz w:val="22"/>
                <w:szCs w:val="22"/>
                <w:lang w:val="en-US" w:eastAsia="en-US"/>
              </w:rPr>
              <w:t>, 73</w:t>
            </w:r>
            <w:r>
              <w:rPr>
                <w:rFonts w:eastAsiaTheme="minorHAnsi"/>
                <w:sz w:val="22"/>
                <w:szCs w:val="22"/>
                <w:lang w:val="en-US" w:eastAsia="en-US"/>
              </w:rPr>
              <w:t>,</w:t>
            </w:r>
            <w:r w:rsidRPr="0086171E">
              <w:rPr>
                <w:rFonts w:eastAsiaTheme="minorHAnsi"/>
                <w:sz w:val="22"/>
                <w:szCs w:val="22"/>
                <w:lang w:val="en-US" w:eastAsia="en-US"/>
              </w:rPr>
              <w:t>8</w:t>
            </w:r>
            <w:r w:rsidR="002D2B9E">
              <w:rPr>
                <w:rFonts w:eastAsiaTheme="minorHAnsi"/>
                <w:sz w:val="22"/>
                <w:szCs w:val="22"/>
                <w:lang w:val="en-US" w:eastAsia="en-US"/>
              </w:rPr>
              <w:t> </w:t>
            </w:r>
            <w:r w:rsidRPr="0086171E">
              <w:rPr>
                <w:rFonts w:eastAsiaTheme="minorHAnsi"/>
                <w:sz w:val="22"/>
                <w:szCs w:val="22"/>
                <w:lang w:val="en-US" w:eastAsia="en-US"/>
              </w:rPr>
              <w:t>%)</w:t>
            </w:r>
          </w:p>
        </w:tc>
      </w:tr>
      <w:tr w:rsidR="00CE2D50" w:rsidRPr="0086171E" w14:paraId="680F984B" w14:textId="77777777" w:rsidTr="00CE2D50">
        <w:tc>
          <w:tcPr>
            <w:tcW w:w="2117" w:type="dxa"/>
            <w:gridSpan w:val="2"/>
            <w:tcMar>
              <w:top w:w="0" w:type="dxa"/>
              <w:left w:w="108" w:type="dxa"/>
              <w:bottom w:w="0" w:type="dxa"/>
              <w:right w:w="108" w:type="dxa"/>
            </w:tcMar>
          </w:tcPr>
          <w:p w14:paraId="3C11D315" w14:textId="77777777" w:rsidR="00CE2D50" w:rsidRPr="0086171E" w:rsidRDefault="00CE2D50" w:rsidP="009E288C">
            <w:pPr>
              <w:pStyle w:val="Default"/>
              <w:jc w:val="both"/>
              <w:rPr>
                <w:b/>
                <w:bCs/>
                <w:sz w:val="22"/>
                <w:szCs w:val="22"/>
              </w:rPr>
            </w:pPr>
            <w:r w:rsidRPr="0086171E">
              <w:rPr>
                <w:b/>
                <w:bCs/>
                <w:sz w:val="22"/>
                <w:szCs w:val="22"/>
              </w:rPr>
              <w:t>A/H3N2</w:t>
            </w:r>
          </w:p>
        </w:tc>
        <w:tc>
          <w:tcPr>
            <w:tcW w:w="2671" w:type="dxa"/>
            <w:gridSpan w:val="2"/>
            <w:tcMar>
              <w:top w:w="0" w:type="dxa"/>
              <w:left w:w="108" w:type="dxa"/>
              <w:bottom w:w="0" w:type="dxa"/>
              <w:right w:w="108" w:type="dxa"/>
            </w:tcMar>
          </w:tcPr>
          <w:p w14:paraId="12DBA51F" w14:textId="05F9F97C" w:rsidR="00CE2D50" w:rsidRPr="0086171E" w:rsidRDefault="00CE2D50" w:rsidP="00387759">
            <w:pPr>
              <w:pStyle w:val="Default"/>
              <w:jc w:val="both"/>
              <w:rPr>
                <w:color w:val="auto"/>
                <w:sz w:val="22"/>
                <w:szCs w:val="22"/>
                <w:lang w:val="en-GB"/>
              </w:rPr>
            </w:pPr>
            <w:r w:rsidRPr="0086171E">
              <w:rPr>
                <w:rFonts w:eastAsiaTheme="minorHAnsi"/>
                <w:sz w:val="22"/>
                <w:szCs w:val="22"/>
                <w:lang w:val="en-US" w:eastAsia="en-US"/>
              </w:rPr>
              <w:t>51</w:t>
            </w:r>
            <w:proofErr w:type="gramStart"/>
            <w:r>
              <w:rPr>
                <w:rFonts w:eastAsiaTheme="minorHAnsi"/>
                <w:sz w:val="22"/>
                <w:szCs w:val="22"/>
                <w:lang w:val="en-US" w:eastAsia="en-US"/>
              </w:rPr>
              <w:t>,</w:t>
            </w:r>
            <w:r w:rsidRPr="0086171E">
              <w:rPr>
                <w:rFonts w:eastAsiaTheme="minorHAnsi"/>
                <w:sz w:val="22"/>
                <w:szCs w:val="22"/>
                <w:lang w:val="en-US" w:eastAsia="en-US"/>
              </w:rPr>
              <w:t>3</w:t>
            </w:r>
            <w:proofErr w:type="gramEnd"/>
            <w:r w:rsidR="00387759">
              <w:rPr>
                <w:rFonts w:eastAsiaTheme="minorHAnsi"/>
                <w:sz w:val="22"/>
                <w:szCs w:val="22"/>
                <w:lang w:val="en-US" w:eastAsia="en-US"/>
              </w:rPr>
              <w:t> </w:t>
            </w:r>
            <w:r w:rsidRPr="0086171E">
              <w:rPr>
                <w:rFonts w:eastAsiaTheme="minorHAnsi"/>
                <w:sz w:val="22"/>
                <w:szCs w:val="22"/>
                <w:lang w:val="en-US" w:eastAsia="en-US"/>
              </w:rPr>
              <w:t>%</w:t>
            </w:r>
            <w:r w:rsidR="00387759">
              <w:rPr>
                <w:rFonts w:eastAsiaTheme="minorHAnsi"/>
                <w:sz w:val="22"/>
                <w:szCs w:val="22"/>
                <w:lang w:val="en-US" w:eastAsia="en-US"/>
              </w:rPr>
              <w:t> </w:t>
            </w:r>
            <w:r w:rsidR="00387759" w:rsidRPr="0086171E">
              <w:rPr>
                <w:rFonts w:eastAsiaTheme="minorHAnsi"/>
                <w:sz w:val="22"/>
                <w:szCs w:val="22"/>
                <w:lang w:val="en-US" w:eastAsia="en-US"/>
              </w:rPr>
              <w:t xml:space="preserve"> </w:t>
            </w:r>
            <w:r w:rsidRPr="0086171E">
              <w:rPr>
                <w:rFonts w:eastAsiaTheme="minorHAnsi"/>
                <w:sz w:val="22"/>
                <w:szCs w:val="22"/>
                <w:lang w:val="en-US" w:eastAsia="en-US"/>
              </w:rPr>
              <w:t>(47</w:t>
            </w:r>
            <w:r>
              <w:rPr>
                <w:rFonts w:eastAsiaTheme="minorHAnsi"/>
                <w:sz w:val="22"/>
                <w:szCs w:val="22"/>
                <w:lang w:val="en-US" w:eastAsia="en-US"/>
              </w:rPr>
              <w:t>,</w:t>
            </w:r>
            <w:r w:rsidRPr="0086171E">
              <w:rPr>
                <w:rFonts w:eastAsiaTheme="minorHAnsi"/>
                <w:sz w:val="22"/>
                <w:szCs w:val="22"/>
                <w:lang w:val="en-US" w:eastAsia="en-US"/>
              </w:rPr>
              <w:t>7</w:t>
            </w:r>
            <w:r w:rsidR="00387759">
              <w:rPr>
                <w:rFonts w:eastAsiaTheme="minorHAnsi"/>
                <w:sz w:val="22"/>
                <w:szCs w:val="22"/>
                <w:lang w:val="en-US" w:eastAsia="en-US"/>
              </w:rPr>
              <w:t> </w:t>
            </w:r>
            <w:r w:rsidRPr="0086171E">
              <w:rPr>
                <w:rFonts w:eastAsiaTheme="minorHAnsi"/>
                <w:sz w:val="22"/>
                <w:szCs w:val="22"/>
                <w:lang w:val="en-US" w:eastAsia="en-US"/>
              </w:rPr>
              <w:t>%, 54</w:t>
            </w:r>
            <w:r>
              <w:rPr>
                <w:rFonts w:eastAsiaTheme="minorHAnsi"/>
                <w:sz w:val="22"/>
                <w:szCs w:val="22"/>
                <w:lang w:val="en-US" w:eastAsia="en-US"/>
              </w:rPr>
              <w:t>,</w:t>
            </w:r>
            <w:r w:rsidRPr="0086171E">
              <w:rPr>
                <w:rFonts w:eastAsiaTheme="minorHAnsi"/>
                <w:sz w:val="22"/>
                <w:szCs w:val="22"/>
                <w:lang w:val="en-US" w:eastAsia="en-US"/>
              </w:rPr>
              <w:t>9</w:t>
            </w:r>
            <w:r w:rsidR="00387759">
              <w:rPr>
                <w:rFonts w:eastAsiaTheme="minorHAnsi"/>
                <w:sz w:val="22"/>
                <w:szCs w:val="22"/>
                <w:lang w:val="en-US" w:eastAsia="en-US"/>
              </w:rPr>
              <w:t> </w:t>
            </w:r>
            <w:r w:rsidRPr="0086171E">
              <w:rPr>
                <w:rFonts w:eastAsiaTheme="minorHAnsi"/>
                <w:sz w:val="22"/>
                <w:szCs w:val="22"/>
                <w:lang w:val="en-US" w:eastAsia="en-US"/>
              </w:rPr>
              <w:t>%)</w:t>
            </w:r>
          </w:p>
        </w:tc>
        <w:tc>
          <w:tcPr>
            <w:tcW w:w="2573" w:type="dxa"/>
            <w:gridSpan w:val="3"/>
            <w:shd w:val="clear" w:color="auto" w:fill="auto"/>
            <w:tcMar>
              <w:top w:w="0" w:type="dxa"/>
              <w:left w:w="108" w:type="dxa"/>
              <w:bottom w:w="0" w:type="dxa"/>
              <w:right w:w="108" w:type="dxa"/>
            </w:tcMar>
          </w:tcPr>
          <w:p w14:paraId="0F5A5D99" w14:textId="22001A5A" w:rsidR="00CE2D50" w:rsidRPr="0086171E" w:rsidRDefault="00CE2D50" w:rsidP="00387759">
            <w:pPr>
              <w:pStyle w:val="Default"/>
              <w:jc w:val="both"/>
              <w:rPr>
                <w:color w:val="auto"/>
                <w:sz w:val="22"/>
                <w:szCs w:val="22"/>
                <w:lang w:val="en-GB"/>
              </w:rPr>
            </w:pPr>
            <w:r w:rsidRPr="0086171E">
              <w:rPr>
                <w:rFonts w:eastAsiaTheme="minorHAnsi"/>
                <w:sz w:val="22"/>
                <w:szCs w:val="22"/>
                <w:lang w:val="en-US" w:eastAsia="en-US"/>
              </w:rPr>
              <w:t>61</w:t>
            </w:r>
            <w:r>
              <w:rPr>
                <w:rFonts w:eastAsiaTheme="minorHAnsi"/>
                <w:sz w:val="22"/>
                <w:szCs w:val="22"/>
                <w:lang w:val="en-US" w:eastAsia="en-US"/>
              </w:rPr>
              <w:t>,</w:t>
            </w:r>
            <w:r w:rsidRPr="0086171E">
              <w:rPr>
                <w:rFonts w:eastAsiaTheme="minorHAnsi"/>
                <w:sz w:val="22"/>
                <w:szCs w:val="22"/>
                <w:lang w:val="en-US" w:eastAsia="en-US"/>
              </w:rPr>
              <w:t>6</w:t>
            </w:r>
            <w:r w:rsidR="00387759">
              <w:rPr>
                <w:rFonts w:eastAsiaTheme="minorHAnsi"/>
                <w:sz w:val="22"/>
                <w:szCs w:val="22"/>
                <w:lang w:val="en-US" w:eastAsia="en-US"/>
              </w:rPr>
              <w:t> </w:t>
            </w:r>
            <w:r w:rsidRPr="0086171E">
              <w:rPr>
                <w:rFonts w:eastAsiaTheme="minorHAnsi"/>
                <w:sz w:val="22"/>
                <w:szCs w:val="22"/>
                <w:lang w:val="en-US" w:eastAsia="en-US"/>
              </w:rPr>
              <w:t>%</w:t>
            </w:r>
            <w:r w:rsidR="00387759">
              <w:rPr>
                <w:rFonts w:eastAsiaTheme="minorHAnsi"/>
                <w:sz w:val="22"/>
                <w:szCs w:val="22"/>
                <w:lang w:val="en-US" w:eastAsia="en-US"/>
              </w:rPr>
              <w:t> </w:t>
            </w:r>
            <w:r w:rsidRPr="0086171E">
              <w:rPr>
                <w:rFonts w:eastAsiaTheme="minorHAnsi"/>
                <w:sz w:val="22"/>
                <w:szCs w:val="22"/>
                <w:lang w:val="en-US" w:eastAsia="en-US"/>
              </w:rPr>
              <w:t>(51</w:t>
            </w:r>
            <w:r>
              <w:rPr>
                <w:rFonts w:eastAsiaTheme="minorHAnsi"/>
                <w:sz w:val="22"/>
                <w:szCs w:val="22"/>
                <w:lang w:val="en-US" w:eastAsia="en-US"/>
              </w:rPr>
              <w:t>,</w:t>
            </w:r>
            <w:r w:rsidRPr="0086171E">
              <w:rPr>
                <w:rFonts w:eastAsiaTheme="minorHAnsi"/>
                <w:sz w:val="22"/>
                <w:szCs w:val="22"/>
                <w:lang w:val="en-US" w:eastAsia="en-US"/>
              </w:rPr>
              <w:t>9</w:t>
            </w:r>
            <w:r w:rsidR="00387759">
              <w:rPr>
                <w:rFonts w:eastAsiaTheme="minorHAnsi"/>
                <w:sz w:val="22"/>
                <w:szCs w:val="22"/>
                <w:lang w:val="en-US" w:eastAsia="en-US"/>
              </w:rPr>
              <w:t> </w:t>
            </w:r>
            <w:r w:rsidRPr="0086171E">
              <w:rPr>
                <w:rFonts w:eastAsiaTheme="minorHAnsi"/>
                <w:sz w:val="22"/>
                <w:szCs w:val="22"/>
                <w:lang w:val="en-US" w:eastAsia="en-US"/>
              </w:rPr>
              <w:t>%, 70</w:t>
            </w:r>
            <w:r>
              <w:rPr>
                <w:rFonts w:eastAsiaTheme="minorHAnsi"/>
                <w:sz w:val="22"/>
                <w:szCs w:val="22"/>
                <w:lang w:val="en-US" w:eastAsia="en-US"/>
              </w:rPr>
              <w:t>,</w:t>
            </w:r>
            <w:r w:rsidRPr="0086171E">
              <w:rPr>
                <w:rFonts w:eastAsiaTheme="minorHAnsi"/>
                <w:sz w:val="22"/>
                <w:szCs w:val="22"/>
                <w:lang w:val="en-US" w:eastAsia="en-US"/>
              </w:rPr>
              <w:t>6</w:t>
            </w:r>
            <w:r w:rsidR="00387759">
              <w:rPr>
                <w:rFonts w:eastAsiaTheme="minorHAnsi"/>
                <w:sz w:val="22"/>
                <w:szCs w:val="22"/>
                <w:lang w:val="en-US" w:eastAsia="en-US"/>
              </w:rPr>
              <w:t> </w:t>
            </w:r>
            <w:r w:rsidRPr="0086171E">
              <w:rPr>
                <w:rFonts w:eastAsiaTheme="minorHAnsi"/>
                <w:sz w:val="22"/>
                <w:szCs w:val="22"/>
                <w:lang w:val="en-US" w:eastAsia="en-US"/>
              </w:rPr>
              <w:t>%)</w:t>
            </w:r>
          </w:p>
        </w:tc>
        <w:tc>
          <w:tcPr>
            <w:tcW w:w="2610" w:type="dxa"/>
            <w:gridSpan w:val="2"/>
            <w:tcMar>
              <w:top w:w="0" w:type="dxa"/>
              <w:left w:w="108" w:type="dxa"/>
              <w:bottom w:w="0" w:type="dxa"/>
              <w:right w:w="108" w:type="dxa"/>
            </w:tcMar>
          </w:tcPr>
          <w:p w14:paraId="18C56710" w14:textId="27BD9CFD" w:rsidR="00CE2D50" w:rsidRPr="0086171E" w:rsidRDefault="00CE2D50" w:rsidP="002D2B9E">
            <w:pPr>
              <w:autoSpaceDE w:val="0"/>
              <w:autoSpaceDN w:val="0"/>
              <w:adjustRightInd w:val="0"/>
              <w:rPr>
                <w:szCs w:val="22"/>
                <w:lang w:val="en-GB"/>
              </w:rPr>
            </w:pPr>
            <w:r w:rsidRPr="0086171E">
              <w:rPr>
                <w:rFonts w:eastAsiaTheme="minorHAnsi"/>
                <w:szCs w:val="22"/>
                <w:lang w:val="en-US" w:eastAsia="en-US"/>
              </w:rPr>
              <w:t>55</w:t>
            </w:r>
            <w:r>
              <w:rPr>
                <w:rFonts w:eastAsiaTheme="minorHAnsi"/>
                <w:szCs w:val="22"/>
                <w:lang w:val="en-US" w:eastAsia="en-US"/>
              </w:rPr>
              <w:t>,</w:t>
            </w:r>
            <w:r w:rsidRPr="0086171E">
              <w:rPr>
                <w:rFonts w:eastAsiaTheme="minorHAnsi"/>
                <w:szCs w:val="22"/>
                <w:lang w:val="en-US" w:eastAsia="en-US"/>
              </w:rPr>
              <w:t>5</w:t>
            </w:r>
            <w:r w:rsidR="002D2B9E">
              <w:rPr>
                <w:rFonts w:eastAsiaTheme="minorHAnsi"/>
                <w:szCs w:val="22"/>
                <w:lang w:val="en-US" w:eastAsia="en-US"/>
              </w:rPr>
              <w:t> </w:t>
            </w:r>
            <w:r w:rsidRPr="0086171E">
              <w:rPr>
                <w:rFonts w:eastAsiaTheme="minorHAnsi"/>
                <w:szCs w:val="22"/>
                <w:lang w:val="en-US" w:eastAsia="en-US"/>
              </w:rPr>
              <w:t>%</w:t>
            </w:r>
            <w:r w:rsidR="002D2B9E">
              <w:rPr>
                <w:rFonts w:eastAsiaTheme="minorHAnsi"/>
                <w:szCs w:val="22"/>
                <w:lang w:val="en-US" w:eastAsia="en-US"/>
              </w:rPr>
              <w:t> </w:t>
            </w:r>
            <w:r w:rsidRPr="0086171E">
              <w:rPr>
                <w:rFonts w:eastAsiaTheme="minorHAnsi"/>
                <w:szCs w:val="22"/>
                <w:lang w:val="en-US" w:eastAsia="en-US"/>
              </w:rPr>
              <w:t>(45</w:t>
            </w:r>
            <w:r>
              <w:rPr>
                <w:rFonts w:eastAsiaTheme="minorHAnsi"/>
                <w:szCs w:val="22"/>
                <w:lang w:val="en-US" w:eastAsia="en-US"/>
              </w:rPr>
              <w:t>,</w:t>
            </w:r>
            <w:r w:rsidRPr="0086171E">
              <w:rPr>
                <w:rFonts w:eastAsiaTheme="minorHAnsi"/>
                <w:szCs w:val="22"/>
                <w:lang w:val="en-US" w:eastAsia="en-US"/>
              </w:rPr>
              <w:t>7</w:t>
            </w:r>
            <w:r w:rsidR="002D2B9E">
              <w:rPr>
                <w:rFonts w:eastAsiaTheme="minorHAnsi"/>
                <w:szCs w:val="22"/>
                <w:lang w:val="en-US" w:eastAsia="en-US"/>
              </w:rPr>
              <w:t> </w:t>
            </w:r>
            <w:r w:rsidRPr="0086171E">
              <w:rPr>
                <w:rFonts w:eastAsiaTheme="minorHAnsi"/>
                <w:szCs w:val="22"/>
                <w:lang w:val="en-US" w:eastAsia="en-US"/>
              </w:rPr>
              <w:t>%, 64</w:t>
            </w:r>
            <w:r>
              <w:rPr>
                <w:rFonts w:eastAsiaTheme="minorHAnsi"/>
                <w:szCs w:val="22"/>
                <w:lang w:val="en-US" w:eastAsia="en-US"/>
              </w:rPr>
              <w:t>,</w:t>
            </w:r>
            <w:r w:rsidRPr="0086171E">
              <w:rPr>
                <w:rFonts w:eastAsiaTheme="minorHAnsi"/>
                <w:szCs w:val="22"/>
                <w:lang w:val="en-US" w:eastAsia="en-US"/>
              </w:rPr>
              <w:t>9</w:t>
            </w:r>
            <w:r w:rsidR="002D2B9E">
              <w:rPr>
                <w:rFonts w:eastAsiaTheme="minorHAnsi"/>
                <w:szCs w:val="22"/>
                <w:lang w:val="en-US" w:eastAsia="en-US"/>
              </w:rPr>
              <w:t> </w:t>
            </w:r>
            <w:r w:rsidRPr="0086171E">
              <w:rPr>
                <w:rFonts w:eastAsiaTheme="minorHAnsi"/>
                <w:szCs w:val="22"/>
                <w:lang w:val="en-US" w:eastAsia="en-US"/>
              </w:rPr>
              <w:t>%)</w:t>
            </w:r>
          </w:p>
        </w:tc>
      </w:tr>
      <w:tr w:rsidR="00CE2D50" w:rsidRPr="0086171E" w14:paraId="4FD38D88" w14:textId="77777777" w:rsidTr="00CE2D50">
        <w:tc>
          <w:tcPr>
            <w:tcW w:w="2117" w:type="dxa"/>
            <w:gridSpan w:val="2"/>
            <w:tcMar>
              <w:top w:w="0" w:type="dxa"/>
              <w:left w:w="108" w:type="dxa"/>
              <w:bottom w:w="0" w:type="dxa"/>
              <w:right w:w="108" w:type="dxa"/>
            </w:tcMar>
          </w:tcPr>
          <w:p w14:paraId="39525A06" w14:textId="77777777" w:rsidR="00CE2D50" w:rsidRPr="0086171E" w:rsidRDefault="00CE2D50" w:rsidP="009E288C">
            <w:pPr>
              <w:pStyle w:val="Default"/>
              <w:jc w:val="both"/>
              <w:rPr>
                <w:b/>
                <w:bCs/>
                <w:sz w:val="22"/>
                <w:szCs w:val="22"/>
              </w:rPr>
            </w:pPr>
            <w:r w:rsidRPr="0086171E">
              <w:rPr>
                <w:b/>
                <w:bCs/>
                <w:sz w:val="22"/>
                <w:szCs w:val="22"/>
              </w:rPr>
              <w:t>B (Yamagata)</w:t>
            </w:r>
            <w:r w:rsidRPr="0086171E">
              <w:rPr>
                <w:b/>
                <w:bCs/>
                <w:sz w:val="22"/>
                <w:szCs w:val="22"/>
                <w:vertAlign w:val="superscript"/>
              </w:rPr>
              <w:t>3</w:t>
            </w:r>
          </w:p>
        </w:tc>
        <w:tc>
          <w:tcPr>
            <w:tcW w:w="2671" w:type="dxa"/>
            <w:gridSpan w:val="2"/>
            <w:tcMar>
              <w:top w:w="0" w:type="dxa"/>
              <w:left w:w="108" w:type="dxa"/>
              <w:bottom w:w="0" w:type="dxa"/>
              <w:right w:w="108" w:type="dxa"/>
            </w:tcMar>
          </w:tcPr>
          <w:p w14:paraId="27547DC9" w14:textId="5AF5AFEA" w:rsidR="00CE2D50" w:rsidRPr="0086171E" w:rsidRDefault="00CE2D50" w:rsidP="00387759">
            <w:pPr>
              <w:autoSpaceDE w:val="0"/>
              <w:autoSpaceDN w:val="0"/>
              <w:adjustRightInd w:val="0"/>
              <w:rPr>
                <w:szCs w:val="22"/>
                <w:lang w:val="en-GB"/>
              </w:rPr>
            </w:pPr>
            <w:r w:rsidRPr="0086171E">
              <w:rPr>
                <w:rFonts w:eastAsiaTheme="minorHAnsi"/>
                <w:szCs w:val="22"/>
                <w:lang w:val="en-US" w:eastAsia="en-US"/>
              </w:rPr>
              <w:t>59</w:t>
            </w:r>
            <w:r>
              <w:rPr>
                <w:rFonts w:eastAsiaTheme="minorHAnsi"/>
                <w:szCs w:val="22"/>
                <w:lang w:val="en-US" w:eastAsia="en-US"/>
              </w:rPr>
              <w:t>,</w:t>
            </w:r>
            <w:r w:rsidRPr="0086171E">
              <w:rPr>
                <w:rFonts w:eastAsiaTheme="minorHAnsi"/>
                <w:szCs w:val="22"/>
                <w:lang w:val="en-US" w:eastAsia="en-US"/>
              </w:rPr>
              <w:t>2</w:t>
            </w:r>
            <w:r w:rsidR="00387759">
              <w:rPr>
                <w:rFonts w:eastAsiaTheme="minorHAnsi"/>
                <w:szCs w:val="22"/>
                <w:lang w:val="en-US" w:eastAsia="en-US"/>
              </w:rPr>
              <w:t> </w:t>
            </w:r>
            <w:r w:rsidRPr="0086171E">
              <w:rPr>
                <w:rFonts w:eastAsiaTheme="minorHAnsi"/>
                <w:szCs w:val="22"/>
                <w:lang w:val="en-US" w:eastAsia="en-US"/>
              </w:rPr>
              <w:t>%</w:t>
            </w:r>
            <w:r w:rsidR="00387759">
              <w:rPr>
                <w:rFonts w:eastAsiaTheme="minorHAnsi"/>
                <w:szCs w:val="22"/>
                <w:lang w:val="en-US" w:eastAsia="en-US"/>
              </w:rPr>
              <w:t> </w:t>
            </w:r>
            <w:r w:rsidRPr="0086171E">
              <w:rPr>
                <w:rFonts w:eastAsiaTheme="minorHAnsi"/>
                <w:szCs w:val="22"/>
                <w:lang w:val="en-US" w:eastAsia="en-US"/>
              </w:rPr>
              <w:t>(55</w:t>
            </w:r>
            <w:r>
              <w:rPr>
                <w:rFonts w:eastAsiaTheme="minorHAnsi"/>
                <w:szCs w:val="22"/>
                <w:lang w:val="en-US" w:eastAsia="en-US"/>
              </w:rPr>
              <w:t>,</w:t>
            </w:r>
            <w:r w:rsidRPr="0086171E">
              <w:rPr>
                <w:rFonts w:eastAsiaTheme="minorHAnsi"/>
                <w:szCs w:val="22"/>
                <w:lang w:val="en-US" w:eastAsia="en-US"/>
              </w:rPr>
              <w:t>7</w:t>
            </w:r>
            <w:r w:rsidR="00387759">
              <w:rPr>
                <w:rFonts w:eastAsiaTheme="minorHAnsi"/>
                <w:szCs w:val="22"/>
                <w:lang w:val="en-US" w:eastAsia="en-US"/>
              </w:rPr>
              <w:t> </w:t>
            </w:r>
            <w:r w:rsidRPr="0086171E">
              <w:rPr>
                <w:rFonts w:eastAsiaTheme="minorHAnsi"/>
                <w:szCs w:val="22"/>
                <w:lang w:val="en-US" w:eastAsia="en-US"/>
              </w:rPr>
              <w:t>%, 62</w:t>
            </w:r>
            <w:r>
              <w:rPr>
                <w:rFonts w:eastAsiaTheme="minorHAnsi"/>
                <w:szCs w:val="22"/>
                <w:lang w:val="en-US" w:eastAsia="en-US"/>
              </w:rPr>
              <w:t>,</w:t>
            </w:r>
            <w:r w:rsidRPr="0086171E">
              <w:rPr>
                <w:rFonts w:eastAsiaTheme="minorHAnsi"/>
                <w:szCs w:val="22"/>
                <w:lang w:val="en-US" w:eastAsia="en-US"/>
              </w:rPr>
              <w:t>8</w:t>
            </w:r>
            <w:r w:rsidR="00387759">
              <w:rPr>
                <w:rFonts w:eastAsiaTheme="minorHAnsi"/>
                <w:szCs w:val="22"/>
                <w:lang w:val="en-US" w:eastAsia="en-US"/>
              </w:rPr>
              <w:t> </w:t>
            </w:r>
            <w:r w:rsidRPr="0086171E">
              <w:rPr>
                <w:rFonts w:eastAsiaTheme="minorHAnsi"/>
                <w:szCs w:val="22"/>
                <w:lang w:val="en-US" w:eastAsia="en-US"/>
              </w:rPr>
              <w:t>%)</w:t>
            </w:r>
          </w:p>
        </w:tc>
        <w:tc>
          <w:tcPr>
            <w:tcW w:w="2573" w:type="dxa"/>
            <w:gridSpan w:val="3"/>
            <w:shd w:val="clear" w:color="auto" w:fill="auto"/>
            <w:tcMar>
              <w:top w:w="0" w:type="dxa"/>
              <w:left w:w="108" w:type="dxa"/>
              <w:bottom w:w="0" w:type="dxa"/>
              <w:right w:w="108" w:type="dxa"/>
            </w:tcMar>
          </w:tcPr>
          <w:p w14:paraId="6F6A472E" w14:textId="50125487" w:rsidR="00CE2D50" w:rsidRPr="0086171E" w:rsidRDefault="00CE2D50" w:rsidP="00387759">
            <w:pPr>
              <w:tabs>
                <w:tab w:val="left" w:pos="1486"/>
              </w:tabs>
              <w:autoSpaceDE w:val="0"/>
              <w:autoSpaceDN w:val="0"/>
              <w:adjustRightInd w:val="0"/>
              <w:rPr>
                <w:szCs w:val="22"/>
                <w:lang w:val="en-GB"/>
              </w:rPr>
            </w:pPr>
            <w:r w:rsidRPr="0086171E">
              <w:rPr>
                <w:rFonts w:eastAsiaTheme="minorHAnsi"/>
                <w:szCs w:val="22"/>
                <w:lang w:val="en-US" w:eastAsia="en-US"/>
              </w:rPr>
              <w:t>58</w:t>
            </w:r>
            <w:r>
              <w:rPr>
                <w:rFonts w:eastAsiaTheme="minorHAnsi"/>
                <w:szCs w:val="22"/>
                <w:lang w:val="en-US" w:eastAsia="en-US"/>
              </w:rPr>
              <w:t>,</w:t>
            </w:r>
            <w:r w:rsidRPr="0086171E">
              <w:rPr>
                <w:rFonts w:eastAsiaTheme="minorHAnsi"/>
                <w:szCs w:val="22"/>
                <w:lang w:val="en-US" w:eastAsia="en-US"/>
              </w:rPr>
              <w:t>7</w:t>
            </w:r>
            <w:r w:rsidR="00387759">
              <w:rPr>
                <w:rFonts w:eastAsiaTheme="minorHAnsi"/>
                <w:szCs w:val="22"/>
                <w:lang w:val="en-US" w:eastAsia="en-US"/>
              </w:rPr>
              <w:t> </w:t>
            </w:r>
            <w:r w:rsidRPr="0086171E">
              <w:rPr>
                <w:rFonts w:eastAsiaTheme="minorHAnsi"/>
                <w:szCs w:val="22"/>
                <w:lang w:val="en-US" w:eastAsia="en-US"/>
              </w:rPr>
              <w:t>%</w:t>
            </w:r>
            <w:r w:rsidR="00387759">
              <w:rPr>
                <w:rFonts w:eastAsiaTheme="minorHAnsi"/>
                <w:szCs w:val="22"/>
                <w:lang w:val="en-US" w:eastAsia="en-US"/>
              </w:rPr>
              <w:t> </w:t>
            </w:r>
            <w:r w:rsidRPr="0086171E">
              <w:rPr>
                <w:rFonts w:eastAsiaTheme="minorHAnsi"/>
                <w:szCs w:val="22"/>
                <w:lang w:val="en-US" w:eastAsia="en-US"/>
              </w:rPr>
              <w:t>(48</w:t>
            </w:r>
            <w:r>
              <w:rPr>
                <w:rFonts w:eastAsiaTheme="minorHAnsi"/>
                <w:szCs w:val="22"/>
                <w:lang w:val="en-US" w:eastAsia="en-US"/>
              </w:rPr>
              <w:t>,</w:t>
            </w:r>
            <w:r w:rsidRPr="0086171E">
              <w:rPr>
                <w:rFonts w:eastAsiaTheme="minorHAnsi"/>
                <w:szCs w:val="22"/>
                <w:lang w:val="en-US" w:eastAsia="en-US"/>
              </w:rPr>
              <w:t>9</w:t>
            </w:r>
            <w:r w:rsidR="00387759">
              <w:rPr>
                <w:rFonts w:eastAsiaTheme="minorHAnsi"/>
                <w:szCs w:val="22"/>
                <w:lang w:val="en-US" w:eastAsia="en-US"/>
              </w:rPr>
              <w:t> </w:t>
            </w:r>
            <w:r w:rsidRPr="0086171E">
              <w:rPr>
                <w:rFonts w:eastAsiaTheme="minorHAnsi"/>
                <w:szCs w:val="22"/>
                <w:lang w:val="en-US" w:eastAsia="en-US"/>
              </w:rPr>
              <w:t>%, 68</w:t>
            </w:r>
            <w:r>
              <w:rPr>
                <w:rFonts w:eastAsiaTheme="minorHAnsi"/>
                <w:szCs w:val="22"/>
                <w:lang w:val="en-US" w:eastAsia="en-US"/>
              </w:rPr>
              <w:t>,</w:t>
            </w:r>
            <w:r w:rsidRPr="0086171E">
              <w:rPr>
                <w:rFonts w:eastAsiaTheme="minorHAnsi"/>
                <w:szCs w:val="22"/>
                <w:lang w:val="en-US" w:eastAsia="en-US"/>
              </w:rPr>
              <w:t>1</w:t>
            </w:r>
            <w:r w:rsidR="00387759">
              <w:rPr>
                <w:rFonts w:eastAsiaTheme="minorHAnsi"/>
                <w:szCs w:val="22"/>
                <w:lang w:val="en-US" w:eastAsia="en-US"/>
              </w:rPr>
              <w:t> </w:t>
            </w:r>
            <w:r w:rsidRPr="0086171E">
              <w:rPr>
                <w:rFonts w:eastAsiaTheme="minorHAnsi"/>
                <w:szCs w:val="22"/>
                <w:lang w:val="en-US" w:eastAsia="en-US"/>
              </w:rPr>
              <w:t>%)</w:t>
            </w:r>
          </w:p>
        </w:tc>
        <w:tc>
          <w:tcPr>
            <w:tcW w:w="2610" w:type="dxa"/>
            <w:gridSpan w:val="2"/>
            <w:tcMar>
              <w:top w:w="0" w:type="dxa"/>
              <w:left w:w="108" w:type="dxa"/>
              <w:bottom w:w="0" w:type="dxa"/>
              <w:right w:w="108" w:type="dxa"/>
            </w:tcMar>
          </w:tcPr>
          <w:p w14:paraId="5B39B4A2" w14:textId="1DA3E5F8" w:rsidR="00CE2D50" w:rsidRPr="0086171E" w:rsidRDefault="00CE2D50" w:rsidP="002D2B9E">
            <w:pPr>
              <w:autoSpaceDE w:val="0"/>
              <w:autoSpaceDN w:val="0"/>
              <w:adjustRightInd w:val="0"/>
              <w:rPr>
                <w:szCs w:val="22"/>
                <w:lang w:val="en-GB"/>
              </w:rPr>
            </w:pPr>
            <w:r w:rsidRPr="0086171E">
              <w:rPr>
                <w:rFonts w:eastAsiaTheme="minorHAnsi"/>
                <w:szCs w:val="22"/>
                <w:lang w:val="en-US" w:eastAsia="en-US"/>
              </w:rPr>
              <w:t>40</w:t>
            </w:r>
            <w:r>
              <w:rPr>
                <w:rFonts w:eastAsiaTheme="minorHAnsi"/>
                <w:szCs w:val="22"/>
                <w:lang w:val="en-US" w:eastAsia="en-US"/>
              </w:rPr>
              <w:t>,</w:t>
            </w:r>
            <w:r w:rsidRPr="0086171E">
              <w:rPr>
                <w:rFonts w:eastAsiaTheme="minorHAnsi"/>
                <w:szCs w:val="22"/>
                <w:lang w:val="en-US" w:eastAsia="en-US"/>
              </w:rPr>
              <w:t>9</w:t>
            </w:r>
            <w:r w:rsidR="002D2B9E">
              <w:rPr>
                <w:rFonts w:eastAsiaTheme="minorHAnsi"/>
                <w:szCs w:val="22"/>
                <w:lang w:val="en-US" w:eastAsia="en-US"/>
              </w:rPr>
              <w:t> </w:t>
            </w:r>
            <w:r w:rsidRPr="0086171E">
              <w:rPr>
                <w:rFonts w:eastAsiaTheme="minorHAnsi"/>
                <w:szCs w:val="22"/>
                <w:lang w:val="en-US" w:eastAsia="en-US"/>
              </w:rPr>
              <w:t>%</w:t>
            </w:r>
            <w:r w:rsidR="002D2B9E">
              <w:rPr>
                <w:rFonts w:eastAsiaTheme="minorHAnsi"/>
                <w:szCs w:val="22"/>
                <w:lang w:val="en-US" w:eastAsia="en-US"/>
              </w:rPr>
              <w:t> </w:t>
            </w:r>
            <w:r w:rsidRPr="0086171E">
              <w:rPr>
                <w:rFonts w:eastAsiaTheme="minorHAnsi"/>
                <w:szCs w:val="22"/>
                <w:lang w:val="en-US" w:eastAsia="en-US"/>
              </w:rPr>
              <w:t>(31</w:t>
            </w:r>
            <w:r>
              <w:rPr>
                <w:rFonts w:eastAsiaTheme="minorHAnsi"/>
                <w:szCs w:val="22"/>
                <w:lang w:val="en-US" w:eastAsia="en-US"/>
              </w:rPr>
              <w:t>,</w:t>
            </w:r>
            <w:r w:rsidRPr="0086171E">
              <w:rPr>
                <w:rFonts w:eastAsiaTheme="minorHAnsi"/>
                <w:szCs w:val="22"/>
                <w:lang w:val="en-US" w:eastAsia="en-US"/>
              </w:rPr>
              <w:t>6</w:t>
            </w:r>
            <w:r w:rsidR="002D2B9E">
              <w:rPr>
                <w:rFonts w:eastAsiaTheme="minorHAnsi"/>
                <w:szCs w:val="22"/>
                <w:lang w:val="en-US" w:eastAsia="en-US"/>
              </w:rPr>
              <w:t> </w:t>
            </w:r>
            <w:r w:rsidRPr="0086171E">
              <w:rPr>
                <w:rFonts w:eastAsiaTheme="minorHAnsi"/>
                <w:szCs w:val="22"/>
                <w:lang w:val="en-US" w:eastAsia="en-US"/>
              </w:rPr>
              <w:t>%, 50</w:t>
            </w:r>
            <w:r>
              <w:rPr>
                <w:rFonts w:eastAsiaTheme="minorHAnsi"/>
                <w:szCs w:val="22"/>
                <w:lang w:val="en-US" w:eastAsia="en-US"/>
              </w:rPr>
              <w:t>,</w:t>
            </w:r>
            <w:r w:rsidRPr="0086171E">
              <w:rPr>
                <w:rFonts w:eastAsiaTheme="minorHAnsi"/>
                <w:szCs w:val="22"/>
                <w:lang w:val="en-US" w:eastAsia="en-US"/>
              </w:rPr>
              <w:t>7</w:t>
            </w:r>
            <w:r w:rsidR="002D2B9E">
              <w:rPr>
                <w:rFonts w:eastAsiaTheme="minorHAnsi"/>
                <w:szCs w:val="22"/>
                <w:lang w:val="en-US" w:eastAsia="en-US"/>
              </w:rPr>
              <w:t> </w:t>
            </w:r>
            <w:r w:rsidRPr="0086171E">
              <w:rPr>
                <w:rFonts w:eastAsiaTheme="minorHAnsi"/>
                <w:szCs w:val="22"/>
                <w:lang w:val="en-US" w:eastAsia="en-US"/>
              </w:rPr>
              <w:t>%)</w:t>
            </w:r>
          </w:p>
        </w:tc>
      </w:tr>
      <w:tr w:rsidR="00CE2D50" w:rsidRPr="00D1117F" w14:paraId="1D803842" w14:textId="77777777" w:rsidTr="00CE2D50">
        <w:tc>
          <w:tcPr>
            <w:tcW w:w="2117" w:type="dxa"/>
            <w:gridSpan w:val="2"/>
            <w:tcMar>
              <w:top w:w="0" w:type="dxa"/>
              <w:left w:w="108" w:type="dxa"/>
              <w:bottom w:w="0" w:type="dxa"/>
              <w:right w:w="108" w:type="dxa"/>
            </w:tcMar>
          </w:tcPr>
          <w:p w14:paraId="01E97CB7" w14:textId="77777777" w:rsidR="00CE2D50" w:rsidRPr="0086171E" w:rsidRDefault="00CE2D50" w:rsidP="009E288C">
            <w:pPr>
              <w:pStyle w:val="Default"/>
              <w:jc w:val="both"/>
              <w:rPr>
                <w:b/>
                <w:bCs/>
                <w:sz w:val="22"/>
                <w:szCs w:val="22"/>
              </w:rPr>
            </w:pPr>
            <w:r w:rsidRPr="0086171E">
              <w:rPr>
                <w:b/>
                <w:bCs/>
                <w:sz w:val="22"/>
                <w:szCs w:val="22"/>
              </w:rPr>
              <w:t>B (Victoria)</w:t>
            </w:r>
            <w:r w:rsidRPr="0086171E">
              <w:rPr>
                <w:b/>
                <w:bCs/>
                <w:sz w:val="22"/>
                <w:szCs w:val="22"/>
                <w:vertAlign w:val="superscript"/>
              </w:rPr>
              <w:t>4</w:t>
            </w:r>
          </w:p>
        </w:tc>
        <w:tc>
          <w:tcPr>
            <w:tcW w:w="2671" w:type="dxa"/>
            <w:gridSpan w:val="2"/>
            <w:tcMar>
              <w:top w:w="0" w:type="dxa"/>
              <w:left w:w="108" w:type="dxa"/>
              <w:bottom w:w="0" w:type="dxa"/>
              <w:right w:w="108" w:type="dxa"/>
            </w:tcMar>
          </w:tcPr>
          <w:p w14:paraId="756237F1" w14:textId="5A0C57CA" w:rsidR="00CE2D50" w:rsidRPr="0086171E" w:rsidRDefault="00CE2D50" w:rsidP="00387759">
            <w:pPr>
              <w:autoSpaceDE w:val="0"/>
              <w:autoSpaceDN w:val="0"/>
              <w:adjustRightInd w:val="0"/>
              <w:rPr>
                <w:szCs w:val="22"/>
                <w:lang w:val="en-GB"/>
              </w:rPr>
            </w:pPr>
            <w:r w:rsidRPr="0086171E">
              <w:rPr>
                <w:rFonts w:eastAsiaTheme="minorHAnsi"/>
                <w:szCs w:val="22"/>
                <w:lang w:val="en-US" w:eastAsia="en-US"/>
              </w:rPr>
              <w:t>70</w:t>
            </w:r>
            <w:proofErr w:type="gramStart"/>
            <w:r>
              <w:rPr>
                <w:rFonts w:eastAsiaTheme="minorHAnsi"/>
                <w:szCs w:val="22"/>
                <w:lang w:val="en-US" w:eastAsia="en-US"/>
              </w:rPr>
              <w:t>,</w:t>
            </w:r>
            <w:r w:rsidRPr="0086171E">
              <w:rPr>
                <w:rFonts w:eastAsiaTheme="minorHAnsi"/>
                <w:szCs w:val="22"/>
                <w:lang w:val="en-US" w:eastAsia="en-US"/>
              </w:rPr>
              <w:t>2</w:t>
            </w:r>
            <w:proofErr w:type="gramEnd"/>
            <w:r w:rsidR="00387759">
              <w:rPr>
                <w:rFonts w:eastAsiaTheme="minorHAnsi"/>
                <w:szCs w:val="22"/>
                <w:lang w:val="en-US" w:eastAsia="en-US"/>
              </w:rPr>
              <w:t> </w:t>
            </w:r>
            <w:r w:rsidRPr="0086171E">
              <w:rPr>
                <w:rFonts w:eastAsiaTheme="minorHAnsi"/>
                <w:szCs w:val="22"/>
                <w:lang w:val="en-US" w:eastAsia="en-US"/>
              </w:rPr>
              <w:t>%</w:t>
            </w:r>
            <w:r w:rsidR="00387759">
              <w:rPr>
                <w:rFonts w:eastAsiaTheme="minorHAnsi"/>
                <w:szCs w:val="22"/>
                <w:lang w:val="en-US" w:eastAsia="en-US"/>
              </w:rPr>
              <w:t> </w:t>
            </w:r>
            <w:r w:rsidR="00387759" w:rsidRPr="0086171E">
              <w:rPr>
                <w:rFonts w:eastAsiaTheme="minorHAnsi"/>
                <w:szCs w:val="22"/>
                <w:lang w:val="en-US" w:eastAsia="en-US"/>
              </w:rPr>
              <w:t xml:space="preserve"> </w:t>
            </w:r>
            <w:r w:rsidRPr="0086171E">
              <w:rPr>
                <w:rFonts w:eastAsiaTheme="minorHAnsi"/>
                <w:szCs w:val="22"/>
                <w:lang w:val="en-US" w:eastAsia="en-US"/>
              </w:rPr>
              <w:t>(66</w:t>
            </w:r>
            <w:r>
              <w:rPr>
                <w:rFonts w:eastAsiaTheme="minorHAnsi"/>
                <w:szCs w:val="22"/>
                <w:lang w:val="en-US" w:eastAsia="en-US"/>
              </w:rPr>
              <w:t>,</w:t>
            </w:r>
            <w:r w:rsidRPr="0086171E">
              <w:rPr>
                <w:rFonts w:eastAsiaTheme="minorHAnsi"/>
                <w:szCs w:val="22"/>
                <w:lang w:val="en-US" w:eastAsia="en-US"/>
              </w:rPr>
              <w:t>8</w:t>
            </w:r>
            <w:r w:rsidR="00387759">
              <w:rPr>
                <w:rFonts w:eastAsiaTheme="minorHAnsi"/>
                <w:szCs w:val="22"/>
                <w:lang w:val="en-US" w:eastAsia="en-US"/>
              </w:rPr>
              <w:t> </w:t>
            </w:r>
            <w:r w:rsidRPr="0086171E">
              <w:rPr>
                <w:rFonts w:eastAsiaTheme="minorHAnsi"/>
                <w:szCs w:val="22"/>
                <w:lang w:val="en-US" w:eastAsia="en-US"/>
              </w:rPr>
              <w:t>%, 73</w:t>
            </w:r>
            <w:r>
              <w:rPr>
                <w:rFonts w:eastAsiaTheme="minorHAnsi"/>
                <w:szCs w:val="22"/>
                <w:lang w:val="en-US" w:eastAsia="en-US"/>
              </w:rPr>
              <w:t>,</w:t>
            </w:r>
            <w:r w:rsidRPr="0086171E">
              <w:rPr>
                <w:rFonts w:eastAsiaTheme="minorHAnsi"/>
                <w:szCs w:val="22"/>
                <w:lang w:val="en-US" w:eastAsia="en-US"/>
              </w:rPr>
              <w:t>4</w:t>
            </w:r>
            <w:r w:rsidR="00387759">
              <w:rPr>
                <w:rFonts w:eastAsiaTheme="minorHAnsi"/>
                <w:szCs w:val="22"/>
                <w:lang w:val="en-US" w:eastAsia="en-US"/>
              </w:rPr>
              <w:t> </w:t>
            </w:r>
            <w:r w:rsidRPr="0086171E">
              <w:rPr>
                <w:rFonts w:eastAsiaTheme="minorHAnsi"/>
                <w:szCs w:val="22"/>
                <w:lang w:val="en-US" w:eastAsia="en-US"/>
              </w:rPr>
              <w:t>%)</w:t>
            </w:r>
          </w:p>
        </w:tc>
        <w:tc>
          <w:tcPr>
            <w:tcW w:w="2573" w:type="dxa"/>
            <w:gridSpan w:val="3"/>
            <w:shd w:val="clear" w:color="auto" w:fill="auto"/>
            <w:tcMar>
              <w:top w:w="0" w:type="dxa"/>
              <w:left w:w="108" w:type="dxa"/>
              <w:bottom w:w="0" w:type="dxa"/>
              <w:right w:w="108" w:type="dxa"/>
            </w:tcMar>
          </w:tcPr>
          <w:p w14:paraId="540912FC" w14:textId="2FDD0CC7" w:rsidR="00CE2D50" w:rsidRPr="0086171E" w:rsidRDefault="00CE2D50" w:rsidP="00387759">
            <w:pPr>
              <w:autoSpaceDE w:val="0"/>
              <w:autoSpaceDN w:val="0"/>
              <w:adjustRightInd w:val="0"/>
              <w:rPr>
                <w:szCs w:val="22"/>
                <w:lang w:val="en-GB"/>
              </w:rPr>
            </w:pPr>
            <w:r w:rsidRPr="0086171E">
              <w:rPr>
                <w:rFonts w:eastAsiaTheme="minorHAnsi"/>
                <w:szCs w:val="22"/>
                <w:lang w:val="en-US" w:eastAsia="en-US"/>
              </w:rPr>
              <w:t>51</w:t>
            </w:r>
            <w:r>
              <w:rPr>
                <w:rFonts w:eastAsiaTheme="minorHAnsi"/>
                <w:szCs w:val="22"/>
                <w:lang w:val="en-US" w:eastAsia="en-US"/>
              </w:rPr>
              <w:t>,</w:t>
            </w:r>
            <w:r w:rsidRPr="0086171E">
              <w:rPr>
                <w:rFonts w:eastAsiaTheme="minorHAnsi"/>
                <w:szCs w:val="22"/>
                <w:lang w:val="en-US" w:eastAsia="en-US"/>
              </w:rPr>
              <w:t>4</w:t>
            </w:r>
            <w:r w:rsidR="00387759">
              <w:rPr>
                <w:rFonts w:eastAsiaTheme="minorHAnsi"/>
                <w:szCs w:val="22"/>
                <w:lang w:val="en-US" w:eastAsia="en-US"/>
              </w:rPr>
              <w:t> </w:t>
            </w:r>
            <w:r w:rsidRPr="0086171E">
              <w:rPr>
                <w:rFonts w:eastAsiaTheme="minorHAnsi"/>
                <w:szCs w:val="22"/>
                <w:lang w:val="en-US" w:eastAsia="en-US"/>
              </w:rPr>
              <w:t>%</w:t>
            </w:r>
            <w:r w:rsidR="00387759">
              <w:rPr>
                <w:rFonts w:eastAsiaTheme="minorHAnsi"/>
                <w:szCs w:val="22"/>
                <w:lang w:val="en-US" w:eastAsia="en-US"/>
              </w:rPr>
              <w:t> </w:t>
            </w:r>
            <w:r w:rsidRPr="0086171E">
              <w:rPr>
                <w:rFonts w:eastAsiaTheme="minorHAnsi"/>
                <w:szCs w:val="22"/>
                <w:lang w:val="en-US" w:eastAsia="en-US"/>
              </w:rPr>
              <w:t>(41</w:t>
            </w:r>
            <w:r>
              <w:rPr>
                <w:rFonts w:eastAsiaTheme="minorHAnsi"/>
                <w:szCs w:val="22"/>
                <w:lang w:val="en-US" w:eastAsia="en-US"/>
              </w:rPr>
              <w:t>,</w:t>
            </w:r>
            <w:r w:rsidRPr="0086171E">
              <w:rPr>
                <w:rFonts w:eastAsiaTheme="minorHAnsi"/>
                <w:szCs w:val="22"/>
                <w:lang w:val="en-US" w:eastAsia="en-US"/>
              </w:rPr>
              <w:t>6</w:t>
            </w:r>
            <w:r w:rsidR="00387759">
              <w:rPr>
                <w:rFonts w:eastAsiaTheme="minorHAnsi"/>
                <w:szCs w:val="22"/>
                <w:lang w:val="en-US" w:eastAsia="en-US"/>
              </w:rPr>
              <w:t> </w:t>
            </w:r>
            <w:r w:rsidRPr="0086171E">
              <w:rPr>
                <w:rFonts w:eastAsiaTheme="minorHAnsi"/>
                <w:szCs w:val="22"/>
                <w:lang w:val="en-US" w:eastAsia="en-US"/>
              </w:rPr>
              <w:t>%, 61</w:t>
            </w:r>
            <w:r>
              <w:rPr>
                <w:rFonts w:eastAsiaTheme="minorHAnsi"/>
                <w:szCs w:val="22"/>
                <w:lang w:val="en-US" w:eastAsia="en-US"/>
              </w:rPr>
              <w:t>,</w:t>
            </w:r>
            <w:r w:rsidRPr="0086171E">
              <w:rPr>
                <w:rFonts w:eastAsiaTheme="minorHAnsi"/>
                <w:szCs w:val="22"/>
                <w:lang w:val="en-US" w:eastAsia="en-US"/>
              </w:rPr>
              <w:t>1</w:t>
            </w:r>
            <w:r w:rsidR="00387759">
              <w:rPr>
                <w:rFonts w:eastAsiaTheme="minorHAnsi"/>
                <w:szCs w:val="22"/>
                <w:lang w:val="en-US" w:eastAsia="en-US"/>
              </w:rPr>
              <w:t> </w:t>
            </w:r>
            <w:r w:rsidRPr="0086171E">
              <w:rPr>
                <w:rFonts w:eastAsiaTheme="minorHAnsi"/>
                <w:szCs w:val="22"/>
                <w:lang w:val="en-US" w:eastAsia="en-US"/>
              </w:rPr>
              <w:t>%)</w:t>
            </w:r>
          </w:p>
        </w:tc>
        <w:tc>
          <w:tcPr>
            <w:tcW w:w="2610" w:type="dxa"/>
            <w:gridSpan w:val="2"/>
            <w:tcMar>
              <w:top w:w="0" w:type="dxa"/>
              <w:left w:w="108" w:type="dxa"/>
              <w:bottom w:w="0" w:type="dxa"/>
              <w:right w:w="108" w:type="dxa"/>
            </w:tcMar>
          </w:tcPr>
          <w:p w14:paraId="7B2A36AB" w14:textId="0CC6F1DA" w:rsidR="00CE2D50" w:rsidRPr="00D25DFC" w:rsidRDefault="00CE2D50" w:rsidP="002D2B9E">
            <w:pPr>
              <w:pStyle w:val="Default"/>
              <w:jc w:val="both"/>
              <w:rPr>
                <w:color w:val="auto"/>
                <w:sz w:val="22"/>
                <w:szCs w:val="22"/>
                <w:lang w:val="en-GB"/>
              </w:rPr>
            </w:pPr>
            <w:r w:rsidRPr="0086171E">
              <w:rPr>
                <w:rFonts w:eastAsiaTheme="minorHAnsi"/>
                <w:sz w:val="22"/>
                <w:szCs w:val="22"/>
                <w:lang w:val="en-US" w:eastAsia="en-US"/>
              </w:rPr>
              <w:t>66</w:t>
            </w:r>
            <w:r>
              <w:rPr>
                <w:rFonts w:eastAsiaTheme="minorHAnsi"/>
                <w:sz w:val="22"/>
                <w:szCs w:val="22"/>
                <w:lang w:val="en-US" w:eastAsia="en-US"/>
              </w:rPr>
              <w:t>,</w:t>
            </w:r>
            <w:r w:rsidRPr="0086171E">
              <w:rPr>
                <w:rFonts w:eastAsiaTheme="minorHAnsi"/>
                <w:sz w:val="22"/>
                <w:szCs w:val="22"/>
                <w:lang w:val="en-US" w:eastAsia="en-US"/>
              </w:rPr>
              <w:t>4</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(56</w:t>
            </w:r>
            <w:r>
              <w:rPr>
                <w:rFonts w:eastAsiaTheme="minorHAnsi"/>
                <w:sz w:val="22"/>
                <w:szCs w:val="22"/>
                <w:lang w:val="en-US" w:eastAsia="en-US"/>
              </w:rPr>
              <w:t>,</w:t>
            </w:r>
            <w:r w:rsidRPr="0086171E">
              <w:rPr>
                <w:rFonts w:eastAsiaTheme="minorHAnsi"/>
                <w:sz w:val="22"/>
                <w:szCs w:val="22"/>
                <w:lang w:val="en-US" w:eastAsia="en-US"/>
              </w:rPr>
              <w:t>7</w:t>
            </w:r>
            <w:r w:rsidR="002D2B9E">
              <w:rPr>
                <w:rFonts w:eastAsiaTheme="minorHAnsi"/>
                <w:sz w:val="22"/>
                <w:szCs w:val="22"/>
                <w:lang w:val="en-US" w:eastAsia="en-US"/>
              </w:rPr>
              <w:t> </w:t>
            </w:r>
            <w:r w:rsidRPr="0086171E">
              <w:rPr>
                <w:rFonts w:eastAsiaTheme="minorHAnsi"/>
                <w:sz w:val="22"/>
                <w:szCs w:val="22"/>
                <w:lang w:val="en-US" w:eastAsia="en-US"/>
              </w:rPr>
              <w:t>%, 75</w:t>
            </w:r>
            <w:r>
              <w:rPr>
                <w:rFonts w:eastAsiaTheme="minorHAnsi"/>
                <w:sz w:val="22"/>
                <w:szCs w:val="22"/>
                <w:lang w:val="en-US" w:eastAsia="en-US"/>
              </w:rPr>
              <w:t>,</w:t>
            </w:r>
            <w:r w:rsidRPr="0086171E">
              <w:rPr>
                <w:rFonts w:eastAsiaTheme="minorHAnsi"/>
                <w:sz w:val="22"/>
                <w:szCs w:val="22"/>
                <w:lang w:val="en-US" w:eastAsia="en-US"/>
              </w:rPr>
              <w:t>1</w:t>
            </w:r>
            <w:r w:rsidR="002D2B9E">
              <w:rPr>
                <w:rFonts w:eastAsiaTheme="minorHAnsi"/>
                <w:sz w:val="22"/>
                <w:szCs w:val="22"/>
                <w:lang w:val="en-US" w:eastAsia="en-US"/>
              </w:rPr>
              <w:t> </w:t>
            </w:r>
            <w:r w:rsidRPr="0086171E">
              <w:rPr>
                <w:rFonts w:eastAsiaTheme="minorHAnsi"/>
                <w:sz w:val="22"/>
                <w:szCs w:val="22"/>
                <w:lang w:val="en-US" w:eastAsia="en-US"/>
              </w:rPr>
              <w:t>%)</w:t>
            </w:r>
          </w:p>
        </w:tc>
      </w:tr>
      <w:tr w:rsidR="00A50FD8" w:rsidRPr="004A33B4" w14:paraId="77B23D64" w14:textId="77777777" w:rsidTr="00790B62">
        <w:trPr>
          <w:gridAfter w:val="1"/>
          <w:wAfter w:w="53" w:type="dxa"/>
        </w:trPr>
        <w:tc>
          <w:tcPr>
            <w:tcW w:w="1785" w:type="dxa"/>
            <w:tcMar>
              <w:top w:w="0" w:type="dxa"/>
              <w:left w:w="108" w:type="dxa"/>
              <w:bottom w:w="0" w:type="dxa"/>
              <w:right w:w="108" w:type="dxa"/>
            </w:tcMar>
            <w:hideMark/>
          </w:tcPr>
          <w:p w14:paraId="061F4651" w14:textId="27124062" w:rsidR="009A1262" w:rsidRPr="00F36161" w:rsidRDefault="00A50FD8" w:rsidP="00602864">
            <w:pPr>
              <w:pStyle w:val="Default"/>
              <w:rPr>
                <w:color w:val="auto"/>
                <w:sz w:val="22"/>
                <w:szCs w:val="22"/>
                <w:lang w:val="lt-LT"/>
              </w:rPr>
            </w:pPr>
            <w:r w:rsidRPr="00F36161">
              <w:rPr>
                <w:b/>
                <w:bCs/>
                <w:sz w:val="22"/>
                <w:szCs w:val="22"/>
                <w:lang w:val="lt-LT"/>
              </w:rPr>
              <w:t>61 metų ir vyresni</w:t>
            </w:r>
            <w:r w:rsidR="008053E4" w:rsidRPr="00F36161">
              <w:rPr>
                <w:b/>
                <w:bCs/>
                <w:sz w:val="22"/>
                <w:szCs w:val="22"/>
                <w:lang w:val="lt-LT"/>
              </w:rPr>
              <w:t xml:space="preserve"> </w:t>
            </w:r>
            <w:r w:rsidR="008053E4">
              <w:rPr>
                <w:b/>
                <w:bCs/>
                <w:sz w:val="22"/>
                <w:szCs w:val="22"/>
                <w:lang w:val="lt-LT"/>
              </w:rPr>
              <w:t>s</w:t>
            </w:r>
            <w:r w:rsidR="008053E4" w:rsidRPr="00F36161">
              <w:rPr>
                <w:b/>
                <w:bCs/>
                <w:sz w:val="22"/>
                <w:szCs w:val="22"/>
                <w:lang w:val="lt-LT"/>
              </w:rPr>
              <w:t xml:space="preserve">enyvi </w:t>
            </w:r>
            <w:r w:rsidR="00FE1FEE">
              <w:rPr>
                <w:b/>
                <w:bCs/>
                <w:sz w:val="22"/>
                <w:szCs w:val="22"/>
                <w:lang w:val="lt-LT"/>
              </w:rPr>
              <w:t>asmenys</w:t>
            </w:r>
          </w:p>
        </w:tc>
        <w:tc>
          <w:tcPr>
            <w:tcW w:w="2913" w:type="dxa"/>
            <w:gridSpan w:val="2"/>
            <w:tcMar>
              <w:top w:w="0" w:type="dxa"/>
              <w:left w:w="108" w:type="dxa"/>
              <w:bottom w:w="0" w:type="dxa"/>
              <w:right w:w="108" w:type="dxa"/>
            </w:tcMar>
            <w:hideMark/>
          </w:tcPr>
          <w:p w14:paraId="78D94666" w14:textId="77777777" w:rsidR="009A1262" w:rsidRPr="00F36161" w:rsidRDefault="00A50FD8" w:rsidP="00602864">
            <w:pPr>
              <w:pStyle w:val="Default"/>
              <w:rPr>
                <w:color w:val="auto"/>
                <w:sz w:val="22"/>
                <w:szCs w:val="22"/>
                <w:lang w:val="lt-LT"/>
              </w:rPr>
            </w:pPr>
            <w:r w:rsidRPr="00F36161">
              <w:rPr>
                <w:color w:val="auto"/>
                <w:sz w:val="22"/>
                <w:szCs w:val="22"/>
                <w:lang w:val="lt-LT"/>
              </w:rPr>
              <w:t>Influvac Tetra</w:t>
            </w:r>
            <w:r w:rsidRPr="00F36161">
              <w:rPr>
                <w:i/>
                <w:color w:val="auto"/>
                <w:sz w:val="22"/>
                <w:szCs w:val="22"/>
                <w:lang w:val="lt-LT"/>
              </w:rPr>
              <w:t xml:space="preserve"> </w:t>
            </w:r>
            <w:r w:rsidR="009A1262" w:rsidRPr="00F36161">
              <w:rPr>
                <w:color w:val="auto"/>
                <w:sz w:val="22"/>
                <w:szCs w:val="22"/>
                <w:lang w:val="lt-LT"/>
              </w:rPr>
              <w:br/>
              <w:t xml:space="preserve">N=765 </w:t>
            </w:r>
          </w:p>
        </w:tc>
        <w:tc>
          <w:tcPr>
            <w:tcW w:w="2571" w:type="dxa"/>
            <w:gridSpan w:val="3"/>
            <w:tcMar>
              <w:top w:w="0" w:type="dxa"/>
              <w:left w:w="108" w:type="dxa"/>
              <w:bottom w:w="0" w:type="dxa"/>
              <w:right w:w="108" w:type="dxa"/>
            </w:tcMar>
            <w:hideMark/>
          </w:tcPr>
          <w:p w14:paraId="426EA101" w14:textId="77777777" w:rsidR="009A1262" w:rsidRPr="00F36161" w:rsidRDefault="009A1262" w:rsidP="00602864">
            <w:pPr>
              <w:jc w:val="both"/>
              <w:rPr>
                <w:color w:val="000000"/>
              </w:rPr>
            </w:pPr>
            <w:r w:rsidRPr="00F36161">
              <w:rPr>
                <w:color w:val="000000"/>
                <w:szCs w:val="22"/>
              </w:rPr>
              <w:t>Influvac</w:t>
            </w:r>
            <w:r w:rsidRPr="00F36161">
              <w:rPr>
                <w:color w:val="000000"/>
                <w:szCs w:val="22"/>
                <w:vertAlign w:val="superscript"/>
              </w:rPr>
              <w:t>1</w:t>
            </w:r>
          </w:p>
          <w:p w14:paraId="29237736" w14:textId="77777777" w:rsidR="009A1262" w:rsidRPr="00F36161" w:rsidRDefault="009A1262" w:rsidP="00602864">
            <w:pPr>
              <w:jc w:val="both"/>
              <w:rPr>
                <w:color w:val="000000"/>
              </w:rPr>
            </w:pPr>
            <w:r w:rsidRPr="00F36161">
              <w:rPr>
                <w:szCs w:val="22"/>
              </w:rPr>
              <w:t>N=108</w:t>
            </w:r>
          </w:p>
        </w:tc>
        <w:tc>
          <w:tcPr>
            <w:tcW w:w="2649" w:type="dxa"/>
            <w:gridSpan w:val="2"/>
            <w:tcMar>
              <w:top w:w="0" w:type="dxa"/>
              <w:left w:w="108" w:type="dxa"/>
              <w:bottom w:w="0" w:type="dxa"/>
              <w:right w:w="108" w:type="dxa"/>
            </w:tcMar>
            <w:hideMark/>
          </w:tcPr>
          <w:p w14:paraId="50A10FE8" w14:textId="77777777" w:rsidR="009A1262" w:rsidRPr="00F36161" w:rsidRDefault="009A1262" w:rsidP="00602864">
            <w:pPr>
              <w:jc w:val="both"/>
              <w:rPr>
                <w:color w:val="000000"/>
              </w:rPr>
            </w:pPr>
            <w:r w:rsidRPr="00F36161">
              <w:rPr>
                <w:color w:val="000000"/>
                <w:szCs w:val="22"/>
              </w:rPr>
              <w:t>Influvac</w:t>
            </w:r>
            <w:r w:rsidRPr="00F36161">
              <w:rPr>
                <w:color w:val="000000"/>
                <w:szCs w:val="22"/>
                <w:vertAlign w:val="superscript"/>
              </w:rPr>
              <w:t>2</w:t>
            </w:r>
          </w:p>
          <w:p w14:paraId="4DEC2773"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N=110</w:t>
            </w:r>
          </w:p>
        </w:tc>
      </w:tr>
      <w:tr w:rsidR="00A50FD8" w:rsidRPr="004A33B4" w14:paraId="0B8F55D7" w14:textId="77777777" w:rsidTr="00790B62">
        <w:trPr>
          <w:gridAfter w:val="1"/>
          <w:wAfter w:w="53" w:type="dxa"/>
        </w:trPr>
        <w:tc>
          <w:tcPr>
            <w:tcW w:w="1785" w:type="dxa"/>
            <w:tcMar>
              <w:top w:w="0" w:type="dxa"/>
              <w:left w:w="108" w:type="dxa"/>
              <w:bottom w:w="0" w:type="dxa"/>
              <w:right w:w="108" w:type="dxa"/>
            </w:tcMar>
            <w:hideMark/>
          </w:tcPr>
          <w:p w14:paraId="0BEA24A3" w14:textId="77777777" w:rsidR="009A1262" w:rsidRPr="00F36161" w:rsidRDefault="009A1262" w:rsidP="00602864">
            <w:pPr>
              <w:pStyle w:val="Default"/>
              <w:jc w:val="both"/>
              <w:rPr>
                <w:color w:val="auto"/>
                <w:sz w:val="22"/>
                <w:szCs w:val="22"/>
                <w:lang w:val="lt-LT"/>
              </w:rPr>
            </w:pPr>
            <w:r w:rsidRPr="00F36161">
              <w:rPr>
                <w:sz w:val="22"/>
                <w:szCs w:val="22"/>
                <w:lang w:val="lt-LT"/>
              </w:rPr>
              <w:t> </w:t>
            </w:r>
          </w:p>
        </w:tc>
        <w:tc>
          <w:tcPr>
            <w:tcW w:w="8133" w:type="dxa"/>
            <w:gridSpan w:val="7"/>
            <w:tcMar>
              <w:top w:w="0" w:type="dxa"/>
              <w:left w:w="108" w:type="dxa"/>
              <w:bottom w:w="0" w:type="dxa"/>
              <w:right w:w="108" w:type="dxa"/>
            </w:tcMar>
            <w:hideMark/>
          </w:tcPr>
          <w:p w14:paraId="308C25B5" w14:textId="023CBD9B" w:rsidR="009A1262" w:rsidRPr="00F36161" w:rsidRDefault="009A1262" w:rsidP="00602864">
            <w:pPr>
              <w:pStyle w:val="Default"/>
              <w:spacing w:before="40" w:after="40"/>
              <w:jc w:val="center"/>
              <w:rPr>
                <w:color w:val="auto"/>
                <w:sz w:val="22"/>
                <w:szCs w:val="22"/>
                <w:lang w:val="lt-LT"/>
              </w:rPr>
            </w:pPr>
            <w:r w:rsidRPr="00F36161">
              <w:rPr>
                <w:b/>
                <w:bCs/>
                <w:sz w:val="22"/>
                <w:szCs w:val="22"/>
                <w:lang w:val="lt-LT"/>
              </w:rPr>
              <w:t>GT</w:t>
            </w:r>
            <w:r w:rsidR="00EE2E73" w:rsidRPr="00F36161">
              <w:rPr>
                <w:b/>
                <w:bCs/>
                <w:sz w:val="22"/>
                <w:szCs w:val="22"/>
                <w:lang w:val="lt-LT"/>
              </w:rPr>
              <w:t>V</w:t>
            </w:r>
            <w:r w:rsidRPr="00F36161">
              <w:rPr>
                <w:b/>
                <w:bCs/>
                <w:sz w:val="22"/>
                <w:szCs w:val="22"/>
                <w:lang w:val="lt-LT"/>
              </w:rPr>
              <w:t xml:space="preserve"> (95</w:t>
            </w:r>
            <w:r w:rsidR="001566D3">
              <w:rPr>
                <w:b/>
                <w:bCs/>
                <w:sz w:val="22"/>
                <w:szCs w:val="22"/>
                <w:lang w:val="lt-LT"/>
              </w:rPr>
              <w:t> </w:t>
            </w:r>
            <w:r w:rsidRPr="00F36161">
              <w:rPr>
                <w:b/>
                <w:bCs/>
                <w:sz w:val="22"/>
                <w:szCs w:val="22"/>
                <w:lang w:val="lt-LT"/>
              </w:rPr>
              <w:t xml:space="preserve">% </w:t>
            </w:r>
            <w:r w:rsidR="00EE2E73" w:rsidRPr="00F36161">
              <w:rPr>
                <w:b/>
                <w:bCs/>
                <w:sz w:val="22"/>
                <w:szCs w:val="22"/>
                <w:lang w:val="lt-LT"/>
              </w:rPr>
              <w:t>pasikliautinasis intervalas</w:t>
            </w:r>
            <w:r w:rsidRPr="00F36161">
              <w:rPr>
                <w:b/>
                <w:bCs/>
                <w:sz w:val="22"/>
                <w:szCs w:val="22"/>
                <w:lang w:val="lt-LT"/>
              </w:rPr>
              <w:t>)</w:t>
            </w:r>
          </w:p>
        </w:tc>
      </w:tr>
      <w:tr w:rsidR="00A50FD8" w:rsidRPr="004A33B4" w14:paraId="1815BE83" w14:textId="77777777" w:rsidTr="00790B62">
        <w:trPr>
          <w:gridAfter w:val="1"/>
          <w:wAfter w:w="53" w:type="dxa"/>
        </w:trPr>
        <w:tc>
          <w:tcPr>
            <w:tcW w:w="1785" w:type="dxa"/>
            <w:tcMar>
              <w:top w:w="0" w:type="dxa"/>
              <w:left w:w="108" w:type="dxa"/>
              <w:bottom w:w="0" w:type="dxa"/>
              <w:right w:w="108" w:type="dxa"/>
            </w:tcMar>
            <w:hideMark/>
          </w:tcPr>
          <w:p w14:paraId="14DCDEB8" w14:textId="77777777" w:rsidR="009A1262" w:rsidRPr="00F36161" w:rsidRDefault="009A1262" w:rsidP="00602864">
            <w:pPr>
              <w:pStyle w:val="Default"/>
              <w:jc w:val="both"/>
              <w:rPr>
                <w:color w:val="auto"/>
                <w:sz w:val="22"/>
                <w:szCs w:val="22"/>
                <w:lang w:val="lt-LT"/>
              </w:rPr>
            </w:pPr>
            <w:r w:rsidRPr="00F36161">
              <w:rPr>
                <w:b/>
                <w:bCs/>
                <w:sz w:val="22"/>
                <w:szCs w:val="22"/>
                <w:lang w:val="lt-LT"/>
              </w:rPr>
              <w:t>A/H1N1</w:t>
            </w:r>
          </w:p>
        </w:tc>
        <w:tc>
          <w:tcPr>
            <w:tcW w:w="2913" w:type="dxa"/>
            <w:gridSpan w:val="2"/>
            <w:tcMar>
              <w:top w:w="0" w:type="dxa"/>
              <w:left w:w="108" w:type="dxa"/>
              <w:bottom w:w="0" w:type="dxa"/>
              <w:right w:w="108" w:type="dxa"/>
            </w:tcMar>
          </w:tcPr>
          <w:p w14:paraId="7858E280"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127</w:t>
            </w:r>
            <w:r w:rsidR="00A50FD8" w:rsidRPr="00F36161">
              <w:rPr>
                <w:color w:val="auto"/>
                <w:sz w:val="22"/>
                <w:szCs w:val="22"/>
                <w:lang w:val="lt-LT"/>
              </w:rPr>
              <w:t>,</w:t>
            </w:r>
            <w:r w:rsidRPr="00F36161">
              <w:rPr>
                <w:color w:val="auto"/>
                <w:sz w:val="22"/>
                <w:szCs w:val="22"/>
                <w:lang w:val="lt-LT"/>
              </w:rPr>
              <w:t>2</w:t>
            </w:r>
            <w:r w:rsidR="003D0279">
              <w:rPr>
                <w:color w:val="auto"/>
                <w:sz w:val="22"/>
                <w:szCs w:val="22"/>
                <w:lang w:val="lt-LT"/>
              </w:rPr>
              <w:t> </w:t>
            </w:r>
            <w:r w:rsidRPr="00F36161">
              <w:rPr>
                <w:color w:val="auto"/>
                <w:sz w:val="22"/>
                <w:szCs w:val="22"/>
                <w:lang w:val="lt-LT"/>
              </w:rPr>
              <w:t>(114</w:t>
            </w:r>
            <w:r w:rsidR="00A50FD8" w:rsidRPr="00F36161">
              <w:rPr>
                <w:color w:val="auto"/>
                <w:sz w:val="22"/>
                <w:szCs w:val="22"/>
                <w:lang w:val="lt-LT"/>
              </w:rPr>
              <w:t>,</w:t>
            </w:r>
            <w:r w:rsidRPr="00F36161">
              <w:rPr>
                <w:color w:val="auto"/>
                <w:sz w:val="22"/>
                <w:szCs w:val="22"/>
                <w:lang w:val="lt-LT"/>
              </w:rPr>
              <w:t>9, 140</w:t>
            </w:r>
            <w:r w:rsidR="00A50FD8" w:rsidRPr="00F36161">
              <w:rPr>
                <w:color w:val="auto"/>
                <w:sz w:val="22"/>
                <w:szCs w:val="22"/>
                <w:lang w:val="lt-LT"/>
              </w:rPr>
              <w:t>,</w:t>
            </w:r>
            <w:r w:rsidRPr="00F36161">
              <w:rPr>
                <w:color w:val="auto"/>
                <w:sz w:val="22"/>
                <w:szCs w:val="22"/>
                <w:lang w:val="lt-LT"/>
              </w:rPr>
              <w:t>9)</w:t>
            </w:r>
          </w:p>
        </w:tc>
        <w:tc>
          <w:tcPr>
            <w:tcW w:w="2571" w:type="dxa"/>
            <w:gridSpan w:val="3"/>
            <w:tcMar>
              <w:top w:w="0" w:type="dxa"/>
              <w:left w:w="108" w:type="dxa"/>
              <w:bottom w:w="0" w:type="dxa"/>
              <w:right w:w="108" w:type="dxa"/>
            </w:tcMar>
          </w:tcPr>
          <w:p w14:paraId="04F64868"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142</w:t>
            </w:r>
            <w:r w:rsidR="00A50FD8" w:rsidRPr="00F36161">
              <w:rPr>
                <w:color w:val="auto"/>
                <w:sz w:val="22"/>
                <w:szCs w:val="22"/>
                <w:lang w:val="lt-LT"/>
              </w:rPr>
              <w:t>,</w:t>
            </w:r>
            <w:r w:rsidRPr="00F36161">
              <w:rPr>
                <w:color w:val="auto"/>
                <w:sz w:val="22"/>
                <w:szCs w:val="22"/>
                <w:lang w:val="lt-LT"/>
              </w:rPr>
              <w:t>4</w:t>
            </w:r>
            <w:r w:rsidR="003D0279">
              <w:rPr>
                <w:color w:val="auto"/>
                <w:sz w:val="22"/>
                <w:szCs w:val="22"/>
                <w:lang w:val="lt-LT"/>
              </w:rPr>
              <w:t> </w:t>
            </w:r>
            <w:r w:rsidRPr="00F36161">
              <w:rPr>
                <w:color w:val="auto"/>
                <w:sz w:val="22"/>
                <w:szCs w:val="22"/>
                <w:lang w:val="lt-LT"/>
              </w:rPr>
              <w:t>(107</w:t>
            </w:r>
            <w:r w:rsidR="00A50FD8" w:rsidRPr="00F36161">
              <w:rPr>
                <w:color w:val="auto"/>
                <w:sz w:val="22"/>
                <w:szCs w:val="22"/>
                <w:lang w:val="lt-LT"/>
              </w:rPr>
              <w:t>,</w:t>
            </w:r>
            <w:r w:rsidRPr="00F36161">
              <w:rPr>
                <w:color w:val="auto"/>
                <w:sz w:val="22"/>
                <w:szCs w:val="22"/>
                <w:lang w:val="lt-LT"/>
              </w:rPr>
              <w:t>6, 188</w:t>
            </w:r>
            <w:r w:rsidR="00A50FD8" w:rsidRPr="00F36161">
              <w:rPr>
                <w:color w:val="auto"/>
                <w:sz w:val="22"/>
                <w:szCs w:val="22"/>
                <w:lang w:val="lt-LT"/>
              </w:rPr>
              <w:t>,</w:t>
            </w:r>
            <w:r w:rsidRPr="00F36161">
              <w:rPr>
                <w:color w:val="auto"/>
                <w:sz w:val="22"/>
                <w:szCs w:val="22"/>
                <w:lang w:val="lt-LT"/>
              </w:rPr>
              <w:t>3)</w:t>
            </w:r>
          </w:p>
        </w:tc>
        <w:tc>
          <w:tcPr>
            <w:tcW w:w="2649" w:type="dxa"/>
            <w:gridSpan w:val="2"/>
            <w:tcMar>
              <w:top w:w="0" w:type="dxa"/>
              <w:left w:w="108" w:type="dxa"/>
              <w:bottom w:w="0" w:type="dxa"/>
              <w:right w:w="108" w:type="dxa"/>
            </w:tcMar>
          </w:tcPr>
          <w:p w14:paraId="774473A7"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174</w:t>
            </w:r>
            <w:r w:rsidR="00A50FD8" w:rsidRPr="00F36161">
              <w:rPr>
                <w:color w:val="auto"/>
                <w:sz w:val="22"/>
                <w:szCs w:val="22"/>
                <w:lang w:val="lt-LT"/>
              </w:rPr>
              <w:t>,</w:t>
            </w:r>
            <w:r w:rsidRPr="00F36161">
              <w:rPr>
                <w:color w:val="auto"/>
                <w:sz w:val="22"/>
                <w:szCs w:val="22"/>
                <w:lang w:val="lt-LT"/>
              </w:rPr>
              <w:t>2</w:t>
            </w:r>
            <w:r w:rsidR="003D0279">
              <w:rPr>
                <w:color w:val="auto"/>
                <w:sz w:val="22"/>
                <w:szCs w:val="22"/>
                <w:lang w:val="lt-LT"/>
              </w:rPr>
              <w:t> </w:t>
            </w:r>
            <w:r w:rsidRPr="00F36161">
              <w:rPr>
                <w:color w:val="auto"/>
                <w:sz w:val="22"/>
                <w:szCs w:val="22"/>
                <w:lang w:val="lt-LT"/>
              </w:rPr>
              <w:t>(135</w:t>
            </w:r>
            <w:r w:rsidR="00A50FD8" w:rsidRPr="00F36161">
              <w:rPr>
                <w:color w:val="auto"/>
                <w:sz w:val="22"/>
                <w:szCs w:val="22"/>
                <w:lang w:val="lt-LT"/>
              </w:rPr>
              <w:t>,9</w:t>
            </w:r>
            <w:r w:rsidRPr="00F36161">
              <w:rPr>
                <w:color w:val="auto"/>
                <w:sz w:val="22"/>
                <w:szCs w:val="22"/>
                <w:lang w:val="lt-LT"/>
              </w:rPr>
              <w:t>, 223</w:t>
            </w:r>
            <w:r w:rsidR="00A50FD8" w:rsidRPr="00F36161">
              <w:rPr>
                <w:color w:val="auto"/>
                <w:sz w:val="22"/>
                <w:szCs w:val="22"/>
                <w:lang w:val="lt-LT"/>
              </w:rPr>
              <w:t>,</w:t>
            </w:r>
            <w:r w:rsidRPr="00F36161">
              <w:rPr>
                <w:color w:val="auto"/>
                <w:sz w:val="22"/>
                <w:szCs w:val="22"/>
                <w:lang w:val="lt-LT"/>
              </w:rPr>
              <w:t>3)</w:t>
            </w:r>
          </w:p>
        </w:tc>
      </w:tr>
      <w:tr w:rsidR="00A50FD8" w:rsidRPr="004A33B4" w14:paraId="4CAE4B3E" w14:textId="77777777" w:rsidTr="00790B62">
        <w:trPr>
          <w:gridAfter w:val="1"/>
          <w:wAfter w:w="53" w:type="dxa"/>
        </w:trPr>
        <w:tc>
          <w:tcPr>
            <w:tcW w:w="1785" w:type="dxa"/>
            <w:tcMar>
              <w:top w:w="0" w:type="dxa"/>
              <w:left w:w="108" w:type="dxa"/>
              <w:bottom w:w="0" w:type="dxa"/>
              <w:right w:w="108" w:type="dxa"/>
            </w:tcMar>
            <w:hideMark/>
          </w:tcPr>
          <w:p w14:paraId="153A7059" w14:textId="77777777" w:rsidR="009A1262" w:rsidRPr="00F36161" w:rsidRDefault="009A1262" w:rsidP="00602864">
            <w:pPr>
              <w:pStyle w:val="Default"/>
              <w:jc w:val="both"/>
              <w:rPr>
                <w:color w:val="auto"/>
                <w:sz w:val="22"/>
                <w:szCs w:val="22"/>
                <w:lang w:val="lt-LT"/>
              </w:rPr>
            </w:pPr>
            <w:r w:rsidRPr="00F36161">
              <w:rPr>
                <w:b/>
                <w:bCs/>
                <w:sz w:val="22"/>
                <w:szCs w:val="22"/>
                <w:lang w:val="lt-LT"/>
              </w:rPr>
              <w:t>A/H3N2</w:t>
            </w:r>
          </w:p>
        </w:tc>
        <w:tc>
          <w:tcPr>
            <w:tcW w:w="2913" w:type="dxa"/>
            <w:gridSpan w:val="2"/>
            <w:tcMar>
              <w:top w:w="0" w:type="dxa"/>
              <w:left w:w="108" w:type="dxa"/>
              <w:bottom w:w="0" w:type="dxa"/>
              <w:right w:w="108" w:type="dxa"/>
            </w:tcMar>
          </w:tcPr>
          <w:p w14:paraId="7DF4C81E"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348</w:t>
            </w:r>
            <w:r w:rsidR="00A50FD8" w:rsidRPr="00F36161">
              <w:rPr>
                <w:color w:val="auto"/>
                <w:sz w:val="22"/>
                <w:szCs w:val="22"/>
                <w:lang w:val="lt-LT"/>
              </w:rPr>
              <w:t>,</w:t>
            </w:r>
            <w:r w:rsidRPr="00F36161">
              <w:rPr>
                <w:color w:val="auto"/>
                <w:sz w:val="22"/>
                <w:szCs w:val="22"/>
                <w:lang w:val="lt-LT"/>
              </w:rPr>
              <w:t>5</w:t>
            </w:r>
            <w:r w:rsidR="003D0279">
              <w:rPr>
                <w:color w:val="auto"/>
                <w:sz w:val="22"/>
                <w:szCs w:val="22"/>
                <w:lang w:val="lt-LT"/>
              </w:rPr>
              <w:t> </w:t>
            </w:r>
            <w:r w:rsidRPr="00F36161">
              <w:rPr>
                <w:color w:val="auto"/>
                <w:sz w:val="22"/>
                <w:szCs w:val="22"/>
                <w:lang w:val="lt-LT"/>
              </w:rPr>
              <w:t>(316</w:t>
            </w:r>
            <w:r w:rsidR="00A50FD8" w:rsidRPr="00F36161">
              <w:rPr>
                <w:color w:val="auto"/>
                <w:sz w:val="22"/>
                <w:szCs w:val="22"/>
                <w:lang w:val="lt-LT"/>
              </w:rPr>
              <w:t>,</w:t>
            </w:r>
            <w:r w:rsidRPr="00F36161">
              <w:rPr>
                <w:color w:val="auto"/>
                <w:sz w:val="22"/>
                <w:szCs w:val="22"/>
                <w:lang w:val="lt-LT"/>
              </w:rPr>
              <w:t>8, 383</w:t>
            </w:r>
            <w:r w:rsidR="00A50FD8" w:rsidRPr="00F36161">
              <w:rPr>
                <w:color w:val="auto"/>
                <w:sz w:val="22"/>
                <w:szCs w:val="22"/>
                <w:lang w:val="lt-LT"/>
              </w:rPr>
              <w:t>,</w:t>
            </w:r>
            <w:r w:rsidRPr="00F36161">
              <w:rPr>
                <w:color w:val="auto"/>
                <w:sz w:val="22"/>
                <w:szCs w:val="22"/>
                <w:lang w:val="lt-LT"/>
              </w:rPr>
              <w:t>5)</w:t>
            </w:r>
          </w:p>
        </w:tc>
        <w:tc>
          <w:tcPr>
            <w:tcW w:w="2571" w:type="dxa"/>
            <w:gridSpan w:val="3"/>
            <w:tcMar>
              <w:top w:w="0" w:type="dxa"/>
              <w:left w:w="108" w:type="dxa"/>
              <w:bottom w:w="0" w:type="dxa"/>
              <w:right w:w="108" w:type="dxa"/>
            </w:tcMar>
          </w:tcPr>
          <w:p w14:paraId="32AE132C"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361</w:t>
            </w:r>
            <w:r w:rsidR="00A50FD8" w:rsidRPr="00F36161">
              <w:rPr>
                <w:color w:val="auto"/>
                <w:sz w:val="22"/>
                <w:szCs w:val="22"/>
                <w:lang w:val="lt-LT"/>
              </w:rPr>
              <w:t>,</w:t>
            </w:r>
            <w:r w:rsidRPr="00F36161">
              <w:rPr>
                <w:color w:val="auto"/>
                <w:sz w:val="22"/>
                <w:szCs w:val="22"/>
                <w:lang w:val="lt-LT"/>
              </w:rPr>
              <w:t>5</w:t>
            </w:r>
            <w:r w:rsidR="003D0279">
              <w:rPr>
                <w:color w:val="auto"/>
                <w:sz w:val="22"/>
                <w:szCs w:val="22"/>
                <w:lang w:val="lt-LT"/>
              </w:rPr>
              <w:t> </w:t>
            </w:r>
            <w:r w:rsidRPr="00F36161">
              <w:rPr>
                <w:color w:val="auto"/>
                <w:sz w:val="22"/>
                <w:szCs w:val="22"/>
                <w:lang w:val="lt-LT"/>
              </w:rPr>
              <w:t>(278</w:t>
            </w:r>
            <w:r w:rsidR="00A50FD8" w:rsidRPr="00F36161">
              <w:rPr>
                <w:color w:val="auto"/>
                <w:sz w:val="22"/>
                <w:szCs w:val="22"/>
                <w:lang w:val="lt-LT"/>
              </w:rPr>
              <w:t>,</w:t>
            </w:r>
            <w:r w:rsidRPr="00F36161">
              <w:rPr>
                <w:color w:val="auto"/>
                <w:sz w:val="22"/>
                <w:szCs w:val="22"/>
                <w:lang w:val="lt-LT"/>
              </w:rPr>
              <w:t>3, 469</w:t>
            </w:r>
            <w:r w:rsidR="00A50FD8" w:rsidRPr="00F36161">
              <w:rPr>
                <w:color w:val="auto"/>
                <w:sz w:val="22"/>
                <w:szCs w:val="22"/>
                <w:lang w:val="lt-LT"/>
              </w:rPr>
              <w:t>,</w:t>
            </w:r>
            <w:r w:rsidRPr="00F36161">
              <w:rPr>
                <w:color w:val="auto"/>
                <w:sz w:val="22"/>
                <w:szCs w:val="22"/>
                <w:lang w:val="lt-LT"/>
              </w:rPr>
              <w:t>6)</w:t>
            </w:r>
          </w:p>
        </w:tc>
        <w:tc>
          <w:tcPr>
            <w:tcW w:w="2649" w:type="dxa"/>
            <w:gridSpan w:val="2"/>
            <w:tcMar>
              <w:top w:w="0" w:type="dxa"/>
              <w:left w:w="108" w:type="dxa"/>
              <w:bottom w:w="0" w:type="dxa"/>
              <w:right w:w="108" w:type="dxa"/>
            </w:tcMar>
          </w:tcPr>
          <w:p w14:paraId="5B224497"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353</w:t>
            </w:r>
            <w:r w:rsidR="00A50FD8" w:rsidRPr="00F36161">
              <w:rPr>
                <w:color w:val="auto"/>
                <w:sz w:val="22"/>
                <w:szCs w:val="22"/>
                <w:lang w:val="lt-LT"/>
              </w:rPr>
              <w:t>,</w:t>
            </w:r>
            <w:r w:rsidRPr="00F36161">
              <w:rPr>
                <w:color w:val="auto"/>
                <w:sz w:val="22"/>
                <w:szCs w:val="22"/>
                <w:lang w:val="lt-LT"/>
              </w:rPr>
              <w:t>4</w:t>
            </w:r>
            <w:r w:rsidR="003D0279">
              <w:rPr>
                <w:color w:val="auto"/>
                <w:sz w:val="22"/>
                <w:szCs w:val="22"/>
                <w:lang w:val="lt-LT"/>
              </w:rPr>
              <w:t> </w:t>
            </w:r>
            <w:r w:rsidRPr="00F36161">
              <w:rPr>
                <w:color w:val="auto"/>
                <w:sz w:val="22"/>
                <w:szCs w:val="22"/>
                <w:lang w:val="lt-LT"/>
              </w:rPr>
              <w:t>(280</w:t>
            </w:r>
            <w:r w:rsidR="00A50FD8" w:rsidRPr="00F36161">
              <w:rPr>
                <w:color w:val="auto"/>
                <w:sz w:val="22"/>
                <w:szCs w:val="22"/>
                <w:lang w:val="lt-LT"/>
              </w:rPr>
              <w:t>,</w:t>
            </w:r>
            <w:r w:rsidRPr="00F36161">
              <w:rPr>
                <w:color w:val="auto"/>
                <w:sz w:val="22"/>
                <w:szCs w:val="22"/>
                <w:lang w:val="lt-LT"/>
              </w:rPr>
              <w:t>7, 445</w:t>
            </w:r>
            <w:r w:rsidR="00A50FD8" w:rsidRPr="00F36161">
              <w:rPr>
                <w:color w:val="auto"/>
                <w:sz w:val="22"/>
                <w:szCs w:val="22"/>
                <w:lang w:val="lt-LT"/>
              </w:rPr>
              <w:t>,</w:t>
            </w:r>
            <w:r w:rsidRPr="00F36161">
              <w:rPr>
                <w:color w:val="auto"/>
                <w:sz w:val="22"/>
                <w:szCs w:val="22"/>
                <w:lang w:val="lt-LT"/>
              </w:rPr>
              <w:t>0)</w:t>
            </w:r>
          </w:p>
        </w:tc>
      </w:tr>
      <w:tr w:rsidR="00A50FD8" w:rsidRPr="004A33B4" w14:paraId="74157B25" w14:textId="77777777" w:rsidTr="00790B62">
        <w:trPr>
          <w:gridAfter w:val="1"/>
          <w:wAfter w:w="53" w:type="dxa"/>
        </w:trPr>
        <w:tc>
          <w:tcPr>
            <w:tcW w:w="1785" w:type="dxa"/>
            <w:tcMar>
              <w:top w:w="0" w:type="dxa"/>
              <w:left w:w="108" w:type="dxa"/>
              <w:bottom w:w="0" w:type="dxa"/>
              <w:right w:w="108" w:type="dxa"/>
            </w:tcMar>
            <w:hideMark/>
          </w:tcPr>
          <w:p w14:paraId="55896310" w14:textId="77777777" w:rsidR="009A1262" w:rsidRPr="00F36161" w:rsidRDefault="009A1262" w:rsidP="00602864">
            <w:pPr>
              <w:pStyle w:val="Default"/>
              <w:jc w:val="both"/>
              <w:rPr>
                <w:color w:val="auto"/>
                <w:sz w:val="22"/>
                <w:szCs w:val="22"/>
                <w:lang w:val="lt-LT"/>
              </w:rPr>
            </w:pPr>
            <w:r w:rsidRPr="00F36161">
              <w:rPr>
                <w:b/>
                <w:bCs/>
                <w:sz w:val="22"/>
                <w:szCs w:val="22"/>
                <w:lang w:val="lt-LT"/>
              </w:rPr>
              <w:t>B (Yamagata)</w:t>
            </w:r>
            <w:r w:rsidRPr="00F36161">
              <w:rPr>
                <w:b/>
                <w:bCs/>
                <w:sz w:val="22"/>
                <w:szCs w:val="22"/>
                <w:vertAlign w:val="superscript"/>
                <w:lang w:val="lt-LT"/>
              </w:rPr>
              <w:t>3</w:t>
            </w:r>
          </w:p>
        </w:tc>
        <w:tc>
          <w:tcPr>
            <w:tcW w:w="2913" w:type="dxa"/>
            <w:gridSpan w:val="2"/>
            <w:tcMar>
              <w:top w:w="0" w:type="dxa"/>
              <w:left w:w="108" w:type="dxa"/>
              <w:bottom w:w="0" w:type="dxa"/>
              <w:right w:w="108" w:type="dxa"/>
            </w:tcMar>
          </w:tcPr>
          <w:p w14:paraId="12AA38FA"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63</w:t>
            </w:r>
            <w:r w:rsidR="00A50FD8" w:rsidRPr="00F36161">
              <w:rPr>
                <w:color w:val="auto"/>
                <w:sz w:val="22"/>
                <w:szCs w:val="22"/>
                <w:lang w:val="lt-LT"/>
              </w:rPr>
              <w:t>,</w:t>
            </w:r>
            <w:r w:rsidRPr="00F36161">
              <w:rPr>
                <w:color w:val="auto"/>
                <w:sz w:val="22"/>
                <w:szCs w:val="22"/>
                <w:lang w:val="lt-LT"/>
              </w:rPr>
              <w:t>7</w:t>
            </w:r>
            <w:r w:rsidR="003D0279">
              <w:rPr>
                <w:color w:val="auto"/>
                <w:sz w:val="22"/>
                <w:szCs w:val="22"/>
                <w:lang w:val="lt-LT"/>
              </w:rPr>
              <w:t> </w:t>
            </w:r>
            <w:r w:rsidRPr="00F36161">
              <w:rPr>
                <w:color w:val="auto"/>
                <w:sz w:val="22"/>
                <w:szCs w:val="22"/>
                <w:lang w:val="lt-LT"/>
              </w:rPr>
              <w:t>(57</w:t>
            </w:r>
            <w:r w:rsidR="00A50FD8" w:rsidRPr="00F36161">
              <w:rPr>
                <w:color w:val="auto"/>
                <w:sz w:val="22"/>
                <w:szCs w:val="22"/>
                <w:lang w:val="lt-LT"/>
              </w:rPr>
              <w:t>,7</w:t>
            </w:r>
            <w:r w:rsidRPr="00F36161">
              <w:rPr>
                <w:color w:val="auto"/>
                <w:sz w:val="22"/>
                <w:szCs w:val="22"/>
                <w:lang w:val="lt-LT"/>
              </w:rPr>
              <w:t>, 70</w:t>
            </w:r>
            <w:r w:rsidR="00A50FD8" w:rsidRPr="00F36161">
              <w:rPr>
                <w:color w:val="auto"/>
                <w:sz w:val="22"/>
                <w:szCs w:val="22"/>
                <w:lang w:val="lt-LT"/>
              </w:rPr>
              <w:t>,</w:t>
            </w:r>
            <w:r w:rsidRPr="00F36161">
              <w:rPr>
                <w:color w:val="auto"/>
                <w:sz w:val="22"/>
                <w:szCs w:val="22"/>
                <w:lang w:val="lt-LT"/>
              </w:rPr>
              <w:t>4)</w:t>
            </w:r>
          </w:p>
        </w:tc>
        <w:tc>
          <w:tcPr>
            <w:tcW w:w="2571" w:type="dxa"/>
            <w:gridSpan w:val="3"/>
            <w:tcMar>
              <w:top w:w="0" w:type="dxa"/>
              <w:left w:w="108" w:type="dxa"/>
              <w:bottom w:w="0" w:type="dxa"/>
              <w:right w:w="108" w:type="dxa"/>
            </w:tcMar>
          </w:tcPr>
          <w:p w14:paraId="27589255"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57</w:t>
            </w:r>
            <w:r w:rsidR="00A50FD8" w:rsidRPr="00F36161">
              <w:rPr>
                <w:color w:val="auto"/>
                <w:sz w:val="22"/>
                <w:szCs w:val="22"/>
                <w:lang w:val="lt-LT"/>
              </w:rPr>
              <w:t>,</w:t>
            </w:r>
            <w:r w:rsidRPr="00F36161">
              <w:rPr>
                <w:color w:val="auto"/>
                <w:sz w:val="22"/>
                <w:szCs w:val="22"/>
                <w:lang w:val="lt-LT"/>
              </w:rPr>
              <w:t>4</w:t>
            </w:r>
            <w:r w:rsidR="003D0279">
              <w:rPr>
                <w:color w:val="auto"/>
                <w:sz w:val="22"/>
                <w:szCs w:val="22"/>
                <w:lang w:val="lt-LT"/>
              </w:rPr>
              <w:t> </w:t>
            </w:r>
            <w:r w:rsidRPr="00F36161">
              <w:rPr>
                <w:color w:val="auto"/>
                <w:sz w:val="22"/>
                <w:szCs w:val="22"/>
                <w:lang w:val="lt-LT"/>
              </w:rPr>
              <w:t>(43</w:t>
            </w:r>
            <w:r w:rsidR="00A50FD8" w:rsidRPr="00F36161">
              <w:rPr>
                <w:color w:val="auto"/>
                <w:sz w:val="22"/>
                <w:szCs w:val="22"/>
                <w:lang w:val="lt-LT"/>
              </w:rPr>
              <w:t>,6</w:t>
            </w:r>
            <w:r w:rsidRPr="00F36161">
              <w:rPr>
                <w:color w:val="auto"/>
                <w:sz w:val="22"/>
                <w:szCs w:val="22"/>
                <w:lang w:val="lt-LT"/>
              </w:rPr>
              <w:t>, 75</w:t>
            </w:r>
            <w:r w:rsidR="00A50FD8" w:rsidRPr="00F36161">
              <w:rPr>
                <w:color w:val="auto"/>
                <w:sz w:val="22"/>
                <w:szCs w:val="22"/>
                <w:lang w:val="lt-LT"/>
              </w:rPr>
              <w:t>,</w:t>
            </w:r>
            <w:r w:rsidRPr="00F36161">
              <w:rPr>
                <w:color w:val="auto"/>
                <w:sz w:val="22"/>
                <w:szCs w:val="22"/>
                <w:lang w:val="lt-LT"/>
              </w:rPr>
              <w:t>7)</w:t>
            </w:r>
          </w:p>
        </w:tc>
        <w:tc>
          <w:tcPr>
            <w:tcW w:w="2649" w:type="dxa"/>
            <w:gridSpan w:val="2"/>
            <w:shd w:val="clear" w:color="auto" w:fill="auto"/>
            <w:tcMar>
              <w:top w:w="0" w:type="dxa"/>
              <w:left w:w="108" w:type="dxa"/>
              <w:bottom w:w="0" w:type="dxa"/>
              <w:right w:w="108" w:type="dxa"/>
            </w:tcMar>
          </w:tcPr>
          <w:p w14:paraId="0BF2939C"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27</w:t>
            </w:r>
            <w:r w:rsidR="00A50FD8" w:rsidRPr="00F36161">
              <w:rPr>
                <w:color w:val="auto"/>
                <w:sz w:val="22"/>
                <w:szCs w:val="22"/>
                <w:lang w:val="lt-LT"/>
              </w:rPr>
              <w:t>,</w:t>
            </w:r>
            <w:r w:rsidRPr="00F36161">
              <w:rPr>
                <w:color w:val="auto"/>
                <w:sz w:val="22"/>
                <w:szCs w:val="22"/>
                <w:lang w:val="lt-LT"/>
              </w:rPr>
              <w:t>3</w:t>
            </w:r>
            <w:r w:rsidR="003D0279">
              <w:rPr>
                <w:color w:val="auto"/>
                <w:sz w:val="22"/>
                <w:szCs w:val="22"/>
                <w:lang w:val="lt-LT"/>
              </w:rPr>
              <w:t> </w:t>
            </w:r>
            <w:r w:rsidRPr="00F36161">
              <w:rPr>
                <w:color w:val="auto"/>
                <w:sz w:val="22"/>
                <w:szCs w:val="22"/>
                <w:lang w:val="lt-LT"/>
              </w:rPr>
              <w:t>(20</w:t>
            </w:r>
            <w:r w:rsidR="00A50FD8" w:rsidRPr="00F36161">
              <w:rPr>
                <w:color w:val="auto"/>
                <w:sz w:val="22"/>
                <w:szCs w:val="22"/>
                <w:lang w:val="lt-LT"/>
              </w:rPr>
              <w:t>,7</w:t>
            </w:r>
            <w:r w:rsidRPr="00F36161">
              <w:rPr>
                <w:color w:val="auto"/>
                <w:sz w:val="22"/>
                <w:szCs w:val="22"/>
                <w:lang w:val="lt-LT"/>
              </w:rPr>
              <w:t>, 36</w:t>
            </w:r>
            <w:r w:rsidR="00A50FD8" w:rsidRPr="00F36161">
              <w:rPr>
                <w:color w:val="auto"/>
                <w:sz w:val="22"/>
                <w:szCs w:val="22"/>
                <w:lang w:val="lt-LT"/>
              </w:rPr>
              <w:t>,</w:t>
            </w:r>
            <w:r w:rsidRPr="00F36161">
              <w:rPr>
                <w:color w:val="auto"/>
                <w:sz w:val="22"/>
                <w:szCs w:val="22"/>
                <w:lang w:val="lt-LT"/>
              </w:rPr>
              <w:t>0)</w:t>
            </w:r>
          </w:p>
        </w:tc>
      </w:tr>
      <w:tr w:rsidR="00A50FD8" w:rsidRPr="004A33B4" w14:paraId="6A64C959" w14:textId="77777777" w:rsidTr="00790B62">
        <w:trPr>
          <w:gridAfter w:val="1"/>
          <w:wAfter w:w="53" w:type="dxa"/>
        </w:trPr>
        <w:tc>
          <w:tcPr>
            <w:tcW w:w="1785" w:type="dxa"/>
            <w:tcMar>
              <w:top w:w="0" w:type="dxa"/>
              <w:left w:w="108" w:type="dxa"/>
              <w:bottom w:w="0" w:type="dxa"/>
              <w:right w:w="108" w:type="dxa"/>
            </w:tcMar>
            <w:hideMark/>
          </w:tcPr>
          <w:p w14:paraId="77223279" w14:textId="77777777" w:rsidR="009A1262" w:rsidRPr="004A33B4" w:rsidRDefault="009A1262" w:rsidP="00602864">
            <w:pPr>
              <w:pStyle w:val="Default"/>
              <w:jc w:val="both"/>
              <w:rPr>
                <w:b/>
                <w:bCs/>
                <w:sz w:val="22"/>
                <w:szCs w:val="22"/>
                <w:lang w:val="lt-LT"/>
              </w:rPr>
            </w:pPr>
            <w:r w:rsidRPr="004A33B4">
              <w:rPr>
                <w:b/>
                <w:bCs/>
                <w:sz w:val="22"/>
                <w:szCs w:val="22"/>
                <w:lang w:val="lt-LT"/>
              </w:rPr>
              <w:t>B (Victoria)</w:t>
            </w:r>
            <w:r w:rsidRPr="004A33B4">
              <w:rPr>
                <w:b/>
                <w:bCs/>
                <w:sz w:val="22"/>
                <w:szCs w:val="22"/>
                <w:vertAlign w:val="superscript"/>
                <w:lang w:val="lt-LT"/>
              </w:rPr>
              <w:t>4</w:t>
            </w:r>
          </w:p>
        </w:tc>
        <w:tc>
          <w:tcPr>
            <w:tcW w:w="2913" w:type="dxa"/>
            <w:gridSpan w:val="2"/>
            <w:tcMar>
              <w:top w:w="0" w:type="dxa"/>
              <w:left w:w="108" w:type="dxa"/>
              <w:bottom w:w="0" w:type="dxa"/>
              <w:right w:w="108" w:type="dxa"/>
            </w:tcMar>
          </w:tcPr>
          <w:p w14:paraId="75F74BDB"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109</w:t>
            </w:r>
            <w:r w:rsidR="00A50FD8" w:rsidRPr="00F36161">
              <w:rPr>
                <w:color w:val="auto"/>
                <w:sz w:val="22"/>
                <w:szCs w:val="22"/>
                <w:lang w:val="lt-LT"/>
              </w:rPr>
              <w:t>,</w:t>
            </w:r>
            <w:r w:rsidRPr="00F36161">
              <w:rPr>
                <w:color w:val="auto"/>
                <w:sz w:val="22"/>
                <w:szCs w:val="22"/>
                <w:lang w:val="lt-LT"/>
              </w:rPr>
              <w:t>4</w:t>
            </w:r>
            <w:r w:rsidR="003D0279">
              <w:rPr>
                <w:color w:val="auto"/>
                <w:sz w:val="22"/>
                <w:szCs w:val="22"/>
                <w:lang w:val="lt-LT"/>
              </w:rPr>
              <w:t> </w:t>
            </w:r>
            <w:r w:rsidRPr="00F36161">
              <w:rPr>
                <w:color w:val="auto"/>
                <w:sz w:val="22"/>
                <w:szCs w:val="22"/>
                <w:lang w:val="lt-LT"/>
              </w:rPr>
              <w:t>(98</w:t>
            </w:r>
            <w:r w:rsidR="00A50FD8" w:rsidRPr="00F36161">
              <w:rPr>
                <w:color w:val="auto"/>
                <w:sz w:val="22"/>
                <w:szCs w:val="22"/>
                <w:lang w:val="lt-LT"/>
              </w:rPr>
              <w:t>,1</w:t>
            </w:r>
            <w:r w:rsidRPr="00F36161">
              <w:rPr>
                <w:color w:val="auto"/>
                <w:sz w:val="22"/>
                <w:szCs w:val="22"/>
                <w:lang w:val="lt-LT"/>
              </w:rPr>
              <w:t>, 122</w:t>
            </w:r>
            <w:r w:rsidR="00A50FD8" w:rsidRPr="00F36161">
              <w:rPr>
                <w:color w:val="auto"/>
                <w:sz w:val="22"/>
                <w:szCs w:val="22"/>
                <w:lang w:val="lt-LT"/>
              </w:rPr>
              <w:t>,</w:t>
            </w:r>
            <w:r w:rsidRPr="00F36161">
              <w:rPr>
                <w:color w:val="auto"/>
                <w:sz w:val="22"/>
                <w:szCs w:val="22"/>
                <w:lang w:val="lt-LT"/>
              </w:rPr>
              <w:t>0)</w:t>
            </w:r>
          </w:p>
        </w:tc>
        <w:tc>
          <w:tcPr>
            <w:tcW w:w="2571" w:type="dxa"/>
            <w:gridSpan w:val="3"/>
            <w:shd w:val="clear" w:color="auto" w:fill="auto"/>
            <w:tcMar>
              <w:top w:w="0" w:type="dxa"/>
              <w:left w:w="108" w:type="dxa"/>
              <w:bottom w:w="0" w:type="dxa"/>
              <w:right w:w="108" w:type="dxa"/>
            </w:tcMar>
          </w:tcPr>
          <w:p w14:paraId="2B261329"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48</w:t>
            </w:r>
            <w:r w:rsidR="00A50FD8" w:rsidRPr="00F36161">
              <w:rPr>
                <w:color w:val="auto"/>
                <w:sz w:val="22"/>
                <w:szCs w:val="22"/>
                <w:lang w:val="lt-LT"/>
              </w:rPr>
              <w:t>,</w:t>
            </w:r>
            <w:r w:rsidRPr="00F36161">
              <w:rPr>
                <w:color w:val="auto"/>
                <w:sz w:val="22"/>
                <w:szCs w:val="22"/>
                <w:lang w:val="lt-LT"/>
              </w:rPr>
              <w:t>0</w:t>
            </w:r>
            <w:r w:rsidR="003D0279">
              <w:rPr>
                <w:color w:val="auto"/>
                <w:sz w:val="22"/>
                <w:szCs w:val="22"/>
                <w:lang w:val="lt-LT"/>
              </w:rPr>
              <w:t> </w:t>
            </w:r>
            <w:r w:rsidRPr="00F36161">
              <w:rPr>
                <w:color w:val="auto"/>
                <w:sz w:val="22"/>
                <w:szCs w:val="22"/>
                <w:lang w:val="lt-LT"/>
              </w:rPr>
              <w:t>(34</w:t>
            </w:r>
            <w:r w:rsidR="00A50FD8" w:rsidRPr="00F36161">
              <w:rPr>
                <w:color w:val="auto"/>
                <w:sz w:val="22"/>
                <w:szCs w:val="22"/>
                <w:lang w:val="lt-LT"/>
              </w:rPr>
              <w:t>,</w:t>
            </w:r>
            <w:r w:rsidRPr="00F36161">
              <w:rPr>
                <w:color w:val="auto"/>
                <w:sz w:val="22"/>
                <w:szCs w:val="22"/>
                <w:lang w:val="lt-LT"/>
              </w:rPr>
              <w:t>6, 66</w:t>
            </w:r>
            <w:r w:rsidR="00A50FD8" w:rsidRPr="00F36161">
              <w:rPr>
                <w:color w:val="auto"/>
                <w:sz w:val="22"/>
                <w:szCs w:val="22"/>
                <w:lang w:val="lt-LT"/>
              </w:rPr>
              <w:t>,</w:t>
            </w:r>
            <w:r w:rsidRPr="00F36161">
              <w:rPr>
                <w:color w:val="auto"/>
                <w:sz w:val="22"/>
                <w:szCs w:val="22"/>
                <w:lang w:val="lt-LT"/>
              </w:rPr>
              <w:t>6)</w:t>
            </w:r>
          </w:p>
        </w:tc>
        <w:tc>
          <w:tcPr>
            <w:tcW w:w="2649" w:type="dxa"/>
            <w:gridSpan w:val="2"/>
            <w:tcMar>
              <w:top w:w="0" w:type="dxa"/>
              <w:left w:w="108" w:type="dxa"/>
              <w:bottom w:w="0" w:type="dxa"/>
              <w:right w:w="108" w:type="dxa"/>
            </w:tcMar>
          </w:tcPr>
          <w:p w14:paraId="6EB9D672"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106</w:t>
            </w:r>
            <w:r w:rsidR="00A50FD8" w:rsidRPr="00F36161">
              <w:rPr>
                <w:color w:val="auto"/>
                <w:sz w:val="22"/>
                <w:szCs w:val="22"/>
                <w:lang w:val="lt-LT"/>
              </w:rPr>
              <w:t>,</w:t>
            </w:r>
            <w:r w:rsidRPr="00F36161">
              <w:rPr>
                <w:color w:val="auto"/>
                <w:sz w:val="22"/>
                <w:szCs w:val="22"/>
                <w:lang w:val="lt-LT"/>
              </w:rPr>
              <w:t>6</w:t>
            </w:r>
            <w:r w:rsidR="003D0279">
              <w:rPr>
                <w:color w:val="auto"/>
                <w:sz w:val="22"/>
                <w:szCs w:val="22"/>
                <w:lang w:val="lt-LT"/>
              </w:rPr>
              <w:t> </w:t>
            </w:r>
            <w:r w:rsidRPr="00F36161">
              <w:rPr>
                <w:color w:val="auto"/>
                <w:sz w:val="22"/>
                <w:szCs w:val="22"/>
                <w:lang w:val="lt-LT"/>
              </w:rPr>
              <w:t>(79</w:t>
            </w:r>
            <w:r w:rsidR="00A50FD8" w:rsidRPr="00F36161">
              <w:rPr>
                <w:color w:val="auto"/>
                <w:sz w:val="22"/>
                <w:szCs w:val="22"/>
                <w:lang w:val="lt-LT"/>
              </w:rPr>
              <w:t>,</w:t>
            </w:r>
            <w:r w:rsidRPr="00F36161">
              <w:rPr>
                <w:color w:val="auto"/>
                <w:sz w:val="22"/>
                <w:szCs w:val="22"/>
                <w:lang w:val="lt-LT"/>
              </w:rPr>
              <w:t>7, 142</w:t>
            </w:r>
            <w:r w:rsidR="00A50FD8" w:rsidRPr="00F36161">
              <w:rPr>
                <w:color w:val="auto"/>
                <w:sz w:val="22"/>
                <w:szCs w:val="22"/>
                <w:lang w:val="lt-LT"/>
              </w:rPr>
              <w:t>,</w:t>
            </w:r>
            <w:r w:rsidRPr="00F36161">
              <w:rPr>
                <w:color w:val="auto"/>
                <w:sz w:val="22"/>
                <w:szCs w:val="22"/>
                <w:lang w:val="lt-LT"/>
              </w:rPr>
              <w:t>8)</w:t>
            </w:r>
          </w:p>
        </w:tc>
      </w:tr>
      <w:tr w:rsidR="00CE2D50" w:rsidRPr="0086171E" w14:paraId="28D5795C" w14:textId="77777777" w:rsidTr="00790B62">
        <w:trPr>
          <w:gridAfter w:val="1"/>
          <w:wAfter w:w="53" w:type="dxa"/>
        </w:trPr>
        <w:tc>
          <w:tcPr>
            <w:tcW w:w="9918" w:type="dxa"/>
            <w:gridSpan w:val="8"/>
            <w:tcMar>
              <w:top w:w="0" w:type="dxa"/>
              <w:left w:w="108" w:type="dxa"/>
              <w:bottom w:w="0" w:type="dxa"/>
              <w:right w:w="108" w:type="dxa"/>
            </w:tcMar>
          </w:tcPr>
          <w:p w14:paraId="09F22080" w14:textId="4738FE2E" w:rsidR="00CE2D50" w:rsidRPr="0086171E" w:rsidRDefault="00CE2D50" w:rsidP="00387759">
            <w:pPr>
              <w:pStyle w:val="Default"/>
              <w:jc w:val="center"/>
              <w:rPr>
                <w:color w:val="auto"/>
                <w:sz w:val="22"/>
                <w:szCs w:val="22"/>
                <w:lang w:val="en-GB"/>
              </w:rPr>
            </w:pPr>
            <w:proofErr w:type="spellStart"/>
            <w:r w:rsidRPr="0086171E">
              <w:rPr>
                <w:b/>
                <w:color w:val="auto"/>
                <w:sz w:val="22"/>
                <w:szCs w:val="22"/>
                <w:lang w:val="en-GB"/>
              </w:rPr>
              <w:t>Sero</w:t>
            </w:r>
            <w:r>
              <w:rPr>
                <w:b/>
                <w:color w:val="auto"/>
                <w:sz w:val="22"/>
                <w:szCs w:val="22"/>
                <w:lang w:val="en-GB"/>
              </w:rPr>
              <w:t>konversijos</w:t>
            </w:r>
            <w:proofErr w:type="spellEnd"/>
            <w:r>
              <w:rPr>
                <w:b/>
                <w:color w:val="auto"/>
                <w:sz w:val="22"/>
                <w:szCs w:val="22"/>
                <w:lang w:val="en-GB"/>
              </w:rPr>
              <w:t xml:space="preserve"> </w:t>
            </w:r>
            <w:proofErr w:type="spellStart"/>
            <w:r>
              <w:rPr>
                <w:b/>
                <w:color w:val="auto"/>
                <w:sz w:val="22"/>
                <w:szCs w:val="22"/>
                <w:lang w:val="en-GB"/>
              </w:rPr>
              <w:t>dažnis</w:t>
            </w:r>
            <w:proofErr w:type="spellEnd"/>
            <w:r w:rsidRPr="0086171E">
              <w:rPr>
                <w:b/>
                <w:color w:val="auto"/>
                <w:sz w:val="22"/>
                <w:szCs w:val="22"/>
                <w:lang w:val="en-GB"/>
              </w:rPr>
              <w:t xml:space="preserve"> </w:t>
            </w:r>
            <w:r w:rsidRPr="0086171E">
              <w:rPr>
                <w:b/>
                <w:bCs/>
                <w:sz w:val="22"/>
                <w:szCs w:val="22"/>
                <w:lang w:val="en-US"/>
              </w:rPr>
              <w:t>(95</w:t>
            </w:r>
            <w:r w:rsidR="00387759">
              <w:rPr>
                <w:b/>
                <w:bCs/>
                <w:sz w:val="22"/>
                <w:szCs w:val="22"/>
                <w:lang w:val="en-US"/>
              </w:rPr>
              <w:t> </w:t>
            </w:r>
            <w:r w:rsidRPr="0086171E">
              <w:rPr>
                <w:b/>
                <w:bCs/>
                <w:sz w:val="22"/>
                <w:szCs w:val="22"/>
                <w:lang w:val="en-US"/>
              </w:rPr>
              <w:t xml:space="preserve">% </w:t>
            </w:r>
            <w:proofErr w:type="spellStart"/>
            <w:r>
              <w:rPr>
                <w:b/>
                <w:bCs/>
                <w:sz w:val="22"/>
                <w:szCs w:val="22"/>
                <w:lang w:val="en-US"/>
              </w:rPr>
              <w:t>pasikliautinasis</w:t>
            </w:r>
            <w:proofErr w:type="spellEnd"/>
            <w:r>
              <w:rPr>
                <w:b/>
                <w:bCs/>
                <w:sz w:val="22"/>
                <w:szCs w:val="22"/>
                <w:lang w:val="en-US"/>
              </w:rPr>
              <w:t xml:space="preserve"> </w:t>
            </w:r>
            <w:proofErr w:type="spellStart"/>
            <w:r>
              <w:rPr>
                <w:b/>
                <w:bCs/>
                <w:sz w:val="22"/>
                <w:szCs w:val="22"/>
                <w:lang w:val="en-US"/>
              </w:rPr>
              <w:t>intervalas</w:t>
            </w:r>
            <w:proofErr w:type="spellEnd"/>
            <w:r w:rsidRPr="0086171E">
              <w:rPr>
                <w:b/>
                <w:bCs/>
                <w:sz w:val="22"/>
                <w:szCs w:val="22"/>
                <w:lang w:val="en-US"/>
              </w:rPr>
              <w:t>)</w:t>
            </w:r>
          </w:p>
        </w:tc>
      </w:tr>
      <w:tr w:rsidR="00CE2D50" w:rsidRPr="0086171E" w14:paraId="4274D336" w14:textId="77777777" w:rsidTr="00790B62">
        <w:trPr>
          <w:gridAfter w:val="1"/>
          <w:wAfter w:w="53" w:type="dxa"/>
        </w:trPr>
        <w:tc>
          <w:tcPr>
            <w:tcW w:w="1785" w:type="dxa"/>
            <w:tcMar>
              <w:top w:w="0" w:type="dxa"/>
              <w:left w:w="108" w:type="dxa"/>
              <w:bottom w:w="0" w:type="dxa"/>
              <w:right w:w="108" w:type="dxa"/>
            </w:tcMar>
          </w:tcPr>
          <w:p w14:paraId="209D945E" w14:textId="77777777" w:rsidR="00CE2D50" w:rsidRPr="0086171E" w:rsidRDefault="00CE2D50" w:rsidP="009E288C">
            <w:pPr>
              <w:pStyle w:val="Default"/>
              <w:jc w:val="both"/>
              <w:rPr>
                <w:b/>
                <w:bCs/>
                <w:sz w:val="22"/>
                <w:szCs w:val="22"/>
              </w:rPr>
            </w:pPr>
            <w:r w:rsidRPr="0086171E">
              <w:rPr>
                <w:b/>
                <w:bCs/>
                <w:sz w:val="22"/>
                <w:szCs w:val="22"/>
                <w:lang w:val="en-US"/>
              </w:rPr>
              <w:t>A/H1N1</w:t>
            </w:r>
          </w:p>
        </w:tc>
        <w:tc>
          <w:tcPr>
            <w:tcW w:w="2913" w:type="dxa"/>
            <w:gridSpan w:val="2"/>
            <w:tcMar>
              <w:top w:w="0" w:type="dxa"/>
              <w:left w:w="108" w:type="dxa"/>
              <w:bottom w:w="0" w:type="dxa"/>
              <w:right w:w="108" w:type="dxa"/>
            </w:tcMar>
          </w:tcPr>
          <w:p w14:paraId="58519ABC" w14:textId="2FCD980B"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50</w:t>
            </w:r>
            <w:r>
              <w:rPr>
                <w:rFonts w:eastAsiaTheme="minorHAnsi"/>
                <w:sz w:val="22"/>
                <w:szCs w:val="22"/>
                <w:lang w:val="en-US" w:eastAsia="en-US"/>
              </w:rPr>
              <w:t>,</w:t>
            </w:r>
            <w:r w:rsidRPr="0086171E">
              <w:rPr>
                <w:rFonts w:eastAsiaTheme="minorHAnsi"/>
                <w:sz w:val="22"/>
                <w:szCs w:val="22"/>
                <w:lang w:val="en-US" w:eastAsia="en-US"/>
              </w:rPr>
              <w:t>3</w:t>
            </w:r>
            <w:r w:rsidR="002D2B9E">
              <w:rPr>
                <w:rFonts w:eastAsiaTheme="minorHAnsi"/>
                <w:sz w:val="22"/>
                <w:szCs w:val="22"/>
                <w:lang w:val="en-US" w:eastAsia="en-US"/>
              </w:rPr>
              <w:t> </w:t>
            </w:r>
            <w:r>
              <w:rPr>
                <w:rFonts w:eastAsiaTheme="minorHAnsi"/>
                <w:sz w:val="22"/>
                <w:szCs w:val="22"/>
                <w:lang w:val="en-US" w:eastAsia="en-US"/>
              </w:rPr>
              <w:t>%</w:t>
            </w:r>
            <w:r w:rsidR="002D2B9E">
              <w:rPr>
                <w:rFonts w:eastAsiaTheme="minorHAnsi"/>
                <w:sz w:val="22"/>
                <w:szCs w:val="22"/>
                <w:lang w:val="en-US" w:eastAsia="en-US"/>
              </w:rPr>
              <w:t> </w:t>
            </w:r>
            <w:r>
              <w:rPr>
                <w:rFonts w:eastAsiaTheme="minorHAnsi"/>
                <w:sz w:val="22"/>
                <w:szCs w:val="22"/>
                <w:lang w:val="en-US" w:eastAsia="en-US"/>
              </w:rPr>
              <w:t>(46,</w:t>
            </w:r>
            <w:r w:rsidRPr="0086171E">
              <w:rPr>
                <w:rFonts w:eastAsiaTheme="minorHAnsi"/>
                <w:sz w:val="22"/>
                <w:szCs w:val="22"/>
                <w:lang w:val="en-US" w:eastAsia="en-US"/>
              </w:rPr>
              <w:t>7</w:t>
            </w:r>
            <w:r w:rsidR="002D2B9E">
              <w:rPr>
                <w:rFonts w:eastAsiaTheme="minorHAnsi"/>
                <w:sz w:val="22"/>
                <w:szCs w:val="22"/>
                <w:lang w:val="en-US" w:eastAsia="en-US"/>
              </w:rPr>
              <w:t> </w:t>
            </w:r>
            <w:r>
              <w:rPr>
                <w:rFonts w:eastAsiaTheme="minorHAnsi"/>
                <w:sz w:val="22"/>
                <w:szCs w:val="22"/>
                <w:lang w:val="en-US" w:eastAsia="en-US"/>
              </w:rPr>
              <w:t>%, 54,</w:t>
            </w:r>
            <w:r w:rsidRPr="0086171E">
              <w:rPr>
                <w:rFonts w:eastAsiaTheme="minorHAnsi"/>
                <w:sz w:val="22"/>
                <w:szCs w:val="22"/>
                <w:lang w:val="en-US" w:eastAsia="en-US"/>
              </w:rPr>
              <w:t>0</w:t>
            </w:r>
            <w:r w:rsidR="002D2B9E">
              <w:rPr>
                <w:rFonts w:eastAsiaTheme="minorHAnsi"/>
                <w:sz w:val="22"/>
                <w:szCs w:val="22"/>
                <w:lang w:val="en-US" w:eastAsia="en-US"/>
              </w:rPr>
              <w:t> </w:t>
            </w:r>
            <w:r w:rsidRPr="0086171E">
              <w:rPr>
                <w:rFonts w:eastAsiaTheme="minorHAnsi"/>
                <w:sz w:val="22"/>
                <w:szCs w:val="22"/>
                <w:lang w:val="en-US" w:eastAsia="en-US"/>
              </w:rPr>
              <w:t>%)</w:t>
            </w:r>
          </w:p>
        </w:tc>
        <w:tc>
          <w:tcPr>
            <w:tcW w:w="2571" w:type="dxa"/>
            <w:gridSpan w:val="3"/>
            <w:shd w:val="clear" w:color="auto" w:fill="auto"/>
            <w:tcMar>
              <w:top w:w="0" w:type="dxa"/>
              <w:left w:w="108" w:type="dxa"/>
              <w:bottom w:w="0" w:type="dxa"/>
              <w:right w:w="108" w:type="dxa"/>
            </w:tcMar>
          </w:tcPr>
          <w:p w14:paraId="4DAA0E2A" w14:textId="10784E65"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56</w:t>
            </w:r>
            <w:r>
              <w:rPr>
                <w:rFonts w:eastAsiaTheme="minorHAnsi"/>
                <w:sz w:val="22"/>
                <w:szCs w:val="22"/>
                <w:lang w:val="en-US" w:eastAsia="en-US"/>
              </w:rPr>
              <w:t>,</w:t>
            </w:r>
            <w:r w:rsidRPr="0086171E">
              <w:rPr>
                <w:rFonts w:eastAsiaTheme="minorHAnsi"/>
                <w:sz w:val="22"/>
                <w:szCs w:val="22"/>
                <w:lang w:val="en-US" w:eastAsia="en-US"/>
              </w:rPr>
              <w:t>6</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(46</w:t>
            </w:r>
            <w:r>
              <w:rPr>
                <w:rFonts w:eastAsiaTheme="minorHAnsi"/>
                <w:sz w:val="22"/>
                <w:szCs w:val="22"/>
                <w:lang w:val="en-US" w:eastAsia="en-US"/>
              </w:rPr>
              <w:t>,</w:t>
            </w:r>
            <w:r w:rsidRPr="0086171E">
              <w:rPr>
                <w:rFonts w:eastAsiaTheme="minorHAnsi"/>
                <w:sz w:val="22"/>
                <w:szCs w:val="22"/>
                <w:lang w:val="en-US" w:eastAsia="en-US"/>
              </w:rPr>
              <w:t>6</w:t>
            </w:r>
            <w:r w:rsidR="002D2B9E">
              <w:rPr>
                <w:rFonts w:eastAsiaTheme="minorHAnsi"/>
                <w:sz w:val="22"/>
                <w:szCs w:val="22"/>
                <w:lang w:val="en-US" w:eastAsia="en-US"/>
              </w:rPr>
              <w:t> </w:t>
            </w:r>
            <w:r w:rsidRPr="0086171E">
              <w:rPr>
                <w:rFonts w:eastAsiaTheme="minorHAnsi"/>
                <w:sz w:val="22"/>
                <w:szCs w:val="22"/>
                <w:lang w:val="en-US" w:eastAsia="en-US"/>
              </w:rPr>
              <w:t>%, 66</w:t>
            </w:r>
            <w:r>
              <w:rPr>
                <w:rFonts w:eastAsiaTheme="minorHAnsi"/>
                <w:sz w:val="22"/>
                <w:szCs w:val="22"/>
                <w:lang w:val="en-US" w:eastAsia="en-US"/>
              </w:rPr>
              <w:t>,</w:t>
            </w:r>
            <w:r w:rsidRPr="0086171E">
              <w:rPr>
                <w:rFonts w:eastAsiaTheme="minorHAnsi"/>
                <w:sz w:val="22"/>
                <w:szCs w:val="22"/>
                <w:lang w:val="en-US" w:eastAsia="en-US"/>
              </w:rPr>
              <w:t>2</w:t>
            </w:r>
            <w:r w:rsidR="002D2B9E">
              <w:rPr>
                <w:rFonts w:eastAsiaTheme="minorHAnsi"/>
                <w:sz w:val="22"/>
                <w:szCs w:val="22"/>
                <w:lang w:val="en-US" w:eastAsia="en-US"/>
              </w:rPr>
              <w:t> </w:t>
            </w:r>
            <w:r w:rsidRPr="0086171E">
              <w:rPr>
                <w:rFonts w:eastAsiaTheme="minorHAnsi"/>
                <w:sz w:val="22"/>
                <w:szCs w:val="22"/>
                <w:lang w:val="en-US" w:eastAsia="en-US"/>
              </w:rPr>
              <w:t>%)</w:t>
            </w:r>
          </w:p>
        </w:tc>
        <w:tc>
          <w:tcPr>
            <w:tcW w:w="2649" w:type="dxa"/>
            <w:gridSpan w:val="2"/>
            <w:tcMar>
              <w:top w:w="0" w:type="dxa"/>
              <w:left w:w="108" w:type="dxa"/>
              <w:bottom w:w="0" w:type="dxa"/>
              <w:right w:w="108" w:type="dxa"/>
            </w:tcMar>
          </w:tcPr>
          <w:p w14:paraId="0FEE425E" w14:textId="3D431F39" w:rsidR="00CE2D50" w:rsidRPr="0086171E" w:rsidRDefault="00CE2D50" w:rsidP="00180D47">
            <w:pPr>
              <w:pStyle w:val="Default"/>
              <w:jc w:val="both"/>
              <w:rPr>
                <w:color w:val="auto"/>
                <w:sz w:val="22"/>
                <w:szCs w:val="22"/>
                <w:lang w:val="en-GB"/>
              </w:rPr>
            </w:pPr>
            <w:r w:rsidRPr="0086171E">
              <w:rPr>
                <w:rFonts w:eastAsiaTheme="minorHAnsi"/>
                <w:sz w:val="22"/>
                <w:szCs w:val="22"/>
                <w:lang w:val="en-US" w:eastAsia="en-US"/>
              </w:rPr>
              <w:t>58</w:t>
            </w:r>
            <w:r>
              <w:rPr>
                <w:rFonts w:eastAsiaTheme="minorHAnsi"/>
                <w:sz w:val="22"/>
                <w:szCs w:val="22"/>
                <w:lang w:val="en-US" w:eastAsia="en-US"/>
              </w:rPr>
              <w:t>,</w:t>
            </w:r>
            <w:r w:rsidRPr="0086171E">
              <w:rPr>
                <w:rFonts w:eastAsiaTheme="minorHAnsi"/>
                <w:sz w:val="22"/>
                <w:szCs w:val="22"/>
                <w:lang w:val="en-US" w:eastAsia="en-US"/>
              </w:rPr>
              <w:t>2</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(48</w:t>
            </w:r>
            <w:r>
              <w:rPr>
                <w:rFonts w:eastAsiaTheme="minorHAnsi"/>
                <w:sz w:val="22"/>
                <w:szCs w:val="22"/>
                <w:lang w:val="en-US" w:eastAsia="en-US"/>
              </w:rPr>
              <w:t>,</w:t>
            </w:r>
            <w:r w:rsidRPr="0086171E">
              <w:rPr>
                <w:rFonts w:eastAsiaTheme="minorHAnsi"/>
                <w:sz w:val="22"/>
                <w:szCs w:val="22"/>
                <w:lang w:val="en-US" w:eastAsia="en-US"/>
              </w:rPr>
              <w:t>4</w:t>
            </w:r>
            <w:r w:rsidR="00180D47">
              <w:rPr>
                <w:rFonts w:eastAsiaTheme="minorHAnsi"/>
                <w:sz w:val="22"/>
                <w:szCs w:val="22"/>
                <w:lang w:val="en-US" w:eastAsia="en-US"/>
              </w:rPr>
              <w:t> </w:t>
            </w:r>
            <w:r w:rsidRPr="0086171E">
              <w:rPr>
                <w:rFonts w:eastAsiaTheme="minorHAnsi"/>
                <w:sz w:val="22"/>
                <w:szCs w:val="22"/>
                <w:lang w:val="en-US" w:eastAsia="en-US"/>
              </w:rPr>
              <w:t>%, 67</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w:t>
            </w:r>
          </w:p>
        </w:tc>
      </w:tr>
      <w:tr w:rsidR="00CE2D50" w:rsidRPr="0086171E" w14:paraId="0CF4ECAC" w14:textId="77777777" w:rsidTr="00790B62">
        <w:trPr>
          <w:gridAfter w:val="1"/>
          <w:wAfter w:w="53" w:type="dxa"/>
        </w:trPr>
        <w:tc>
          <w:tcPr>
            <w:tcW w:w="1785" w:type="dxa"/>
            <w:tcMar>
              <w:top w:w="0" w:type="dxa"/>
              <w:left w:w="108" w:type="dxa"/>
              <w:bottom w:w="0" w:type="dxa"/>
              <w:right w:w="108" w:type="dxa"/>
            </w:tcMar>
          </w:tcPr>
          <w:p w14:paraId="16D787E6" w14:textId="77777777" w:rsidR="00CE2D50" w:rsidRPr="0086171E" w:rsidRDefault="00CE2D50" w:rsidP="009E288C">
            <w:pPr>
              <w:pStyle w:val="Default"/>
              <w:jc w:val="both"/>
              <w:rPr>
                <w:b/>
                <w:bCs/>
                <w:sz w:val="22"/>
                <w:szCs w:val="22"/>
              </w:rPr>
            </w:pPr>
            <w:r w:rsidRPr="0086171E">
              <w:rPr>
                <w:b/>
                <w:bCs/>
                <w:sz w:val="22"/>
                <w:szCs w:val="22"/>
              </w:rPr>
              <w:t>A/H3N2</w:t>
            </w:r>
          </w:p>
        </w:tc>
        <w:tc>
          <w:tcPr>
            <w:tcW w:w="2913" w:type="dxa"/>
            <w:gridSpan w:val="2"/>
            <w:tcMar>
              <w:top w:w="0" w:type="dxa"/>
              <w:left w:w="108" w:type="dxa"/>
              <w:bottom w:w="0" w:type="dxa"/>
              <w:right w:w="108" w:type="dxa"/>
            </w:tcMar>
          </w:tcPr>
          <w:p w14:paraId="65854EC1" w14:textId="354A4DE8"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39</w:t>
            </w:r>
            <w:r>
              <w:rPr>
                <w:rFonts w:eastAsiaTheme="minorHAnsi"/>
                <w:sz w:val="22"/>
                <w:szCs w:val="22"/>
                <w:lang w:val="en-US" w:eastAsia="en-US"/>
              </w:rPr>
              <w:t>,</w:t>
            </w:r>
            <w:r w:rsidRPr="0086171E">
              <w:rPr>
                <w:rFonts w:eastAsiaTheme="minorHAnsi"/>
                <w:sz w:val="22"/>
                <w:szCs w:val="22"/>
                <w:lang w:val="en-US" w:eastAsia="en-US"/>
              </w:rPr>
              <w:t>3</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(35</w:t>
            </w:r>
            <w:r>
              <w:rPr>
                <w:rFonts w:eastAsiaTheme="minorHAnsi"/>
                <w:sz w:val="22"/>
                <w:szCs w:val="22"/>
                <w:lang w:val="en-US" w:eastAsia="en-US"/>
              </w:rPr>
              <w:t>,</w:t>
            </w:r>
            <w:r w:rsidRPr="0086171E">
              <w:rPr>
                <w:rFonts w:eastAsiaTheme="minorHAnsi"/>
                <w:sz w:val="22"/>
                <w:szCs w:val="22"/>
                <w:lang w:val="en-US" w:eastAsia="en-US"/>
              </w:rPr>
              <w:t>8</w:t>
            </w:r>
            <w:r w:rsidR="002D2B9E">
              <w:rPr>
                <w:rFonts w:eastAsiaTheme="minorHAnsi"/>
                <w:sz w:val="22"/>
                <w:szCs w:val="22"/>
                <w:lang w:val="en-US" w:eastAsia="en-US"/>
              </w:rPr>
              <w:t> </w:t>
            </w:r>
            <w:r w:rsidRPr="0086171E">
              <w:rPr>
                <w:rFonts w:eastAsiaTheme="minorHAnsi"/>
                <w:sz w:val="22"/>
                <w:szCs w:val="22"/>
                <w:lang w:val="en-US" w:eastAsia="en-US"/>
              </w:rPr>
              <w:t>%, 42</w:t>
            </w:r>
            <w:r>
              <w:rPr>
                <w:rFonts w:eastAsiaTheme="minorHAnsi"/>
                <w:sz w:val="22"/>
                <w:szCs w:val="22"/>
                <w:lang w:val="en-US" w:eastAsia="en-US"/>
              </w:rPr>
              <w:t>,</w:t>
            </w:r>
            <w:r w:rsidRPr="0086171E">
              <w:rPr>
                <w:rFonts w:eastAsiaTheme="minorHAnsi"/>
                <w:sz w:val="22"/>
                <w:szCs w:val="22"/>
                <w:lang w:val="en-US" w:eastAsia="en-US"/>
              </w:rPr>
              <w:t>9</w:t>
            </w:r>
            <w:r w:rsidR="002D2B9E">
              <w:rPr>
                <w:rFonts w:eastAsiaTheme="minorHAnsi"/>
                <w:sz w:val="22"/>
                <w:szCs w:val="22"/>
                <w:lang w:val="en-US" w:eastAsia="en-US"/>
              </w:rPr>
              <w:t> </w:t>
            </w:r>
            <w:r w:rsidRPr="0086171E">
              <w:rPr>
                <w:rFonts w:eastAsiaTheme="minorHAnsi"/>
                <w:sz w:val="22"/>
                <w:szCs w:val="22"/>
                <w:lang w:val="en-US" w:eastAsia="en-US"/>
              </w:rPr>
              <w:t>%)</w:t>
            </w:r>
          </w:p>
        </w:tc>
        <w:tc>
          <w:tcPr>
            <w:tcW w:w="2571" w:type="dxa"/>
            <w:gridSpan w:val="3"/>
            <w:shd w:val="clear" w:color="auto" w:fill="auto"/>
            <w:tcMar>
              <w:top w:w="0" w:type="dxa"/>
              <w:left w:w="108" w:type="dxa"/>
              <w:bottom w:w="0" w:type="dxa"/>
              <w:right w:w="108" w:type="dxa"/>
            </w:tcMar>
          </w:tcPr>
          <w:p w14:paraId="462B37E7" w14:textId="7CE3011F"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44</w:t>
            </w:r>
            <w:r>
              <w:rPr>
                <w:rFonts w:eastAsiaTheme="minorHAnsi"/>
                <w:sz w:val="22"/>
                <w:szCs w:val="22"/>
                <w:lang w:val="en-US" w:eastAsia="en-US"/>
              </w:rPr>
              <w:t>,</w:t>
            </w:r>
            <w:r w:rsidRPr="0086171E">
              <w:rPr>
                <w:rFonts w:eastAsiaTheme="minorHAnsi"/>
                <w:sz w:val="22"/>
                <w:szCs w:val="22"/>
                <w:lang w:val="en-US" w:eastAsia="en-US"/>
              </w:rPr>
              <w:t>4</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(34</w:t>
            </w:r>
            <w:r>
              <w:rPr>
                <w:rFonts w:eastAsiaTheme="minorHAnsi"/>
                <w:sz w:val="22"/>
                <w:szCs w:val="22"/>
                <w:lang w:val="en-US" w:eastAsia="en-US"/>
              </w:rPr>
              <w:t>,</w:t>
            </w:r>
            <w:r w:rsidRPr="0086171E">
              <w:rPr>
                <w:rFonts w:eastAsiaTheme="minorHAnsi"/>
                <w:sz w:val="22"/>
                <w:szCs w:val="22"/>
                <w:lang w:val="en-US" w:eastAsia="en-US"/>
              </w:rPr>
              <w:t>9</w:t>
            </w:r>
            <w:r w:rsidR="002D2B9E">
              <w:rPr>
                <w:rFonts w:eastAsiaTheme="minorHAnsi"/>
                <w:sz w:val="22"/>
                <w:szCs w:val="22"/>
                <w:lang w:val="en-US" w:eastAsia="en-US"/>
              </w:rPr>
              <w:t> </w:t>
            </w:r>
            <w:r w:rsidRPr="0086171E">
              <w:rPr>
                <w:rFonts w:eastAsiaTheme="minorHAnsi"/>
                <w:sz w:val="22"/>
                <w:szCs w:val="22"/>
                <w:lang w:val="en-US" w:eastAsia="en-US"/>
              </w:rPr>
              <w:t>%, 54</w:t>
            </w:r>
            <w:r>
              <w:rPr>
                <w:rFonts w:eastAsiaTheme="minorHAnsi"/>
                <w:sz w:val="22"/>
                <w:szCs w:val="22"/>
                <w:lang w:val="en-US" w:eastAsia="en-US"/>
              </w:rPr>
              <w:t>,</w:t>
            </w:r>
            <w:r w:rsidRPr="0086171E">
              <w:rPr>
                <w:rFonts w:eastAsiaTheme="minorHAnsi"/>
                <w:sz w:val="22"/>
                <w:szCs w:val="22"/>
                <w:lang w:val="en-US" w:eastAsia="en-US"/>
              </w:rPr>
              <w:t>3</w:t>
            </w:r>
            <w:r w:rsidR="002D2B9E">
              <w:rPr>
                <w:rFonts w:eastAsiaTheme="minorHAnsi"/>
                <w:sz w:val="22"/>
                <w:szCs w:val="22"/>
                <w:lang w:val="en-US" w:eastAsia="en-US"/>
              </w:rPr>
              <w:t> </w:t>
            </w:r>
            <w:r w:rsidRPr="0086171E">
              <w:rPr>
                <w:rFonts w:eastAsiaTheme="minorHAnsi"/>
                <w:sz w:val="22"/>
                <w:szCs w:val="22"/>
                <w:lang w:val="en-US" w:eastAsia="en-US"/>
              </w:rPr>
              <w:t>%)</w:t>
            </w:r>
          </w:p>
        </w:tc>
        <w:tc>
          <w:tcPr>
            <w:tcW w:w="2649" w:type="dxa"/>
            <w:gridSpan w:val="2"/>
            <w:tcMar>
              <w:top w:w="0" w:type="dxa"/>
              <w:left w:w="108" w:type="dxa"/>
              <w:bottom w:w="0" w:type="dxa"/>
              <w:right w:w="108" w:type="dxa"/>
            </w:tcMar>
          </w:tcPr>
          <w:p w14:paraId="030C6114" w14:textId="69464A25" w:rsidR="00CE2D50" w:rsidRPr="0086171E" w:rsidRDefault="00CE2D50" w:rsidP="00180D47">
            <w:pPr>
              <w:pStyle w:val="Default"/>
              <w:jc w:val="both"/>
              <w:rPr>
                <w:color w:val="auto"/>
                <w:sz w:val="22"/>
                <w:szCs w:val="22"/>
                <w:lang w:val="en-GB"/>
              </w:rPr>
            </w:pPr>
            <w:r w:rsidRPr="0086171E">
              <w:rPr>
                <w:rFonts w:eastAsiaTheme="minorHAnsi"/>
                <w:sz w:val="22"/>
                <w:szCs w:val="22"/>
                <w:lang w:val="en-US" w:eastAsia="en-US"/>
              </w:rPr>
              <w:t>43</w:t>
            </w:r>
            <w:proofErr w:type="gramStart"/>
            <w:r>
              <w:rPr>
                <w:rFonts w:eastAsiaTheme="minorHAnsi"/>
                <w:sz w:val="22"/>
                <w:szCs w:val="22"/>
                <w:lang w:val="en-US" w:eastAsia="en-US"/>
              </w:rPr>
              <w:t>,</w:t>
            </w:r>
            <w:r w:rsidRPr="0086171E">
              <w:rPr>
                <w:rFonts w:eastAsiaTheme="minorHAnsi"/>
                <w:sz w:val="22"/>
                <w:szCs w:val="22"/>
                <w:lang w:val="en-US" w:eastAsia="en-US"/>
              </w:rPr>
              <w:t>6</w:t>
            </w:r>
            <w:proofErr w:type="gramEnd"/>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00180D47" w:rsidRPr="0086171E">
              <w:rPr>
                <w:rFonts w:eastAsiaTheme="minorHAnsi"/>
                <w:sz w:val="22"/>
                <w:szCs w:val="22"/>
                <w:lang w:val="en-US" w:eastAsia="en-US"/>
              </w:rPr>
              <w:t xml:space="preserve"> </w:t>
            </w:r>
            <w:r w:rsidRPr="0086171E">
              <w:rPr>
                <w:rFonts w:eastAsiaTheme="minorHAnsi"/>
                <w:sz w:val="22"/>
                <w:szCs w:val="22"/>
                <w:lang w:val="en-US" w:eastAsia="en-US"/>
              </w:rPr>
              <w:t>(34</w:t>
            </w:r>
            <w:r>
              <w:rPr>
                <w:rFonts w:eastAsiaTheme="minorHAnsi"/>
                <w:sz w:val="22"/>
                <w:szCs w:val="22"/>
                <w:lang w:val="en-US" w:eastAsia="en-US"/>
              </w:rPr>
              <w:t>,</w:t>
            </w:r>
            <w:r w:rsidRPr="0086171E">
              <w:rPr>
                <w:rFonts w:eastAsiaTheme="minorHAnsi"/>
                <w:sz w:val="22"/>
                <w:szCs w:val="22"/>
                <w:lang w:val="en-US" w:eastAsia="en-US"/>
              </w:rPr>
              <w:t>2</w:t>
            </w:r>
            <w:r w:rsidR="00180D47">
              <w:rPr>
                <w:rFonts w:eastAsiaTheme="minorHAnsi"/>
                <w:sz w:val="22"/>
                <w:szCs w:val="22"/>
                <w:lang w:val="en-US" w:eastAsia="en-US"/>
              </w:rPr>
              <w:t> </w:t>
            </w:r>
            <w:r w:rsidRPr="0086171E">
              <w:rPr>
                <w:rFonts w:eastAsiaTheme="minorHAnsi"/>
                <w:sz w:val="22"/>
                <w:szCs w:val="22"/>
                <w:lang w:val="en-US" w:eastAsia="en-US"/>
              </w:rPr>
              <w:t>%, 53</w:t>
            </w:r>
            <w:r>
              <w:rPr>
                <w:rFonts w:eastAsiaTheme="minorHAnsi"/>
                <w:sz w:val="22"/>
                <w:szCs w:val="22"/>
                <w:lang w:val="en-US" w:eastAsia="en-US"/>
              </w:rPr>
              <w:t>,</w:t>
            </w:r>
            <w:r w:rsidRPr="0086171E">
              <w:rPr>
                <w:rFonts w:eastAsiaTheme="minorHAnsi"/>
                <w:sz w:val="22"/>
                <w:szCs w:val="22"/>
                <w:lang w:val="en-US" w:eastAsia="en-US"/>
              </w:rPr>
              <w:t>4</w:t>
            </w:r>
            <w:r w:rsidR="00180D47">
              <w:rPr>
                <w:rFonts w:eastAsiaTheme="minorHAnsi"/>
                <w:sz w:val="22"/>
                <w:szCs w:val="22"/>
                <w:lang w:val="en-US" w:eastAsia="en-US"/>
              </w:rPr>
              <w:t> </w:t>
            </w:r>
            <w:r w:rsidRPr="0086171E">
              <w:rPr>
                <w:rFonts w:eastAsiaTheme="minorHAnsi"/>
                <w:sz w:val="22"/>
                <w:szCs w:val="22"/>
                <w:lang w:val="en-US" w:eastAsia="en-US"/>
              </w:rPr>
              <w:t>%)</w:t>
            </w:r>
          </w:p>
        </w:tc>
      </w:tr>
      <w:tr w:rsidR="00CE2D50" w:rsidRPr="0086171E" w14:paraId="06D59A23" w14:textId="77777777" w:rsidTr="00790B62">
        <w:trPr>
          <w:gridAfter w:val="1"/>
          <w:wAfter w:w="53" w:type="dxa"/>
        </w:trPr>
        <w:tc>
          <w:tcPr>
            <w:tcW w:w="1785" w:type="dxa"/>
            <w:tcMar>
              <w:top w:w="0" w:type="dxa"/>
              <w:left w:w="108" w:type="dxa"/>
              <w:bottom w:w="0" w:type="dxa"/>
              <w:right w:w="108" w:type="dxa"/>
            </w:tcMar>
          </w:tcPr>
          <w:p w14:paraId="2B284300" w14:textId="77777777" w:rsidR="00CE2D50" w:rsidRPr="0086171E" w:rsidRDefault="00CE2D50" w:rsidP="009E288C">
            <w:pPr>
              <w:pStyle w:val="Default"/>
              <w:jc w:val="both"/>
              <w:rPr>
                <w:b/>
                <w:bCs/>
                <w:sz w:val="22"/>
                <w:szCs w:val="22"/>
              </w:rPr>
            </w:pPr>
            <w:r w:rsidRPr="0086171E">
              <w:rPr>
                <w:b/>
                <w:bCs/>
                <w:sz w:val="22"/>
                <w:szCs w:val="22"/>
              </w:rPr>
              <w:t>B (Yamagata)</w:t>
            </w:r>
            <w:r w:rsidRPr="0086171E">
              <w:rPr>
                <w:b/>
                <w:bCs/>
                <w:sz w:val="22"/>
                <w:szCs w:val="22"/>
                <w:vertAlign w:val="superscript"/>
              </w:rPr>
              <w:t>3</w:t>
            </w:r>
          </w:p>
        </w:tc>
        <w:tc>
          <w:tcPr>
            <w:tcW w:w="2913" w:type="dxa"/>
            <w:gridSpan w:val="2"/>
            <w:tcMar>
              <w:top w:w="0" w:type="dxa"/>
              <w:left w:w="108" w:type="dxa"/>
              <w:bottom w:w="0" w:type="dxa"/>
              <w:right w:w="108" w:type="dxa"/>
            </w:tcMar>
          </w:tcPr>
          <w:p w14:paraId="429F3088" w14:textId="2568C078"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49</w:t>
            </w:r>
            <w:r>
              <w:rPr>
                <w:rFonts w:eastAsiaTheme="minorHAnsi"/>
                <w:sz w:val="22"/>
                <w:szCs w:val="22"/>
                <w:lang w:val="en-US" w:eastAsia="en-US"/>
              </w:rPr>
              <w:t>,</w:t>
            </w:r>
            <w:r w:rsidRPr="0086171E">
              <w:rPr>
                <w:rFonts w:eastAsiaTheme="minorHAnsi"/>
                <w:sz w:val="22"/>
                <w:szCs w:val="22"/>
                <w:lang w:val="en-US" w:eastAsia="en-US"/>
              </w:rPr>
              <w:t>9</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(46</w:t>
            </w:r>
            <w:r>
              <w:rPr>
                <w:rFonts w:eastAsiaTheme="minorHAnsi"/>
                <w:sz w:val="22"/>
                <w:szCs w:val="22"/>
                <w:lang w:val="en-US" w:eastAsia="en-US"/>
              </w:rPr>
              <w:t>,</w:t>
            </w:r>
            <w:r w:rsidRPr="0086171E">
              <w:rPr>
                <w:rFonts w:eastAsiaTheme="minorHAnsi"/>
                <w:sz w:val="22"/>
                <w:szCs w:val="22"/>
                <w:lang w:val="en-US" w:eastAsia="en-US"/>
              </w:rPr>
              <w:t>2</w:t>
            </w:r>
            <w:r w:rsidR="002D2B9E">
              <w:rPr>
                <w:rFonts w:eastAsiaTheme="minorHAnsi"/>
                <w:sz w:val="22"/>
                <w:szCs w:val="22"/>
                <w:lang w:val="en-US" w:eastAsia="en-US"/>
              </w:rPr>
              <w:t> </w:t>
            </w:r>
            <w:r>
              <w:rPr>
                <w:rFonts w:eastAsiaTheme="minorHAnsi"/>
                <w:sz w:val="22"/>
                <w:szCs w:val="22"/>
                <w:lang w:val="en-US" w:eastAsia="en-US"/>
              </w:rPr>
              <w:t>%</w:t>
            </w:r>
            <w:r w:rsidRPr="0086171E">
              <w:rPr>
                <w:rFonts w:eastAsiaTheme="minorHAnsi"/>
                <w:sz w:val="22"/>
                <w:szCs w:val="22"/>
                <w:lang w:val="en-US" w:eastAsia="en-US"/>
              </w:rPr>
              <w:t>, 53</w:t>
            </w:r>
            <w:r>
              <w:rPr>
                <w:rFonts w:eastAsiaTheme="minorHAnsi"/>
                <w:sz w:val="22"/>
                <w:szCs w:val="22"/>
                <w:lang w:val="en-US" w:eastAsia="en-US"/>
              </w:rPr>
              <w:t>,</w:t>
            </w:r>
            <w:r w:rsidRPr="0086171E">
              <w:rPr>
                <w:rFonts w:eastAsiaTheme="minorHAnsi"/>
                <w:sz w:val="22"/>
                <w:szCs w:val="22"/>
                <w:lang w:val="en-US" w:eastAsia="en-US"/>
              </w:rPr>
              <w:t>5</w:t>
            </w:r>
            <w:r w:rsidR="002D2B9E">
              <w:rPr>
                <w:rFonts w:eastAsiaTheme="minorHAnsi"/>
                <w:sz w:val="22"/>
                <w:szCs w:val="22"/>
                <w:lang w:val="en-US" w:eastAsia="en-US"/>
              </w:rPr>
              <w:t> </w:t>
            </w:r>
            <w:r w:rsidRPr="0086171E">
              <w:rPr>
                <w:rFonts w:eastAsiaTheme="minorHAnsi"/>
                <w:sz w:val="22"/>
                <w:szCs w:val="22"/>
                <w:lang w:val="en-US" w:eastAsia="en-US"/>
              </w:rPr>
              <w:t>%)</w:t>
            </w:r>
          </w:p>
        </w:tc>
        <w:tc>
          <w:tcPr>
            <w:tcW w:w="2571" w:type="dxa"/>
            <w:gridSpan w:val="3"/>
            <w:shd w:val="clear" w:color="auto" w:fill="auto"/>
            <w:tcMar>
              <w:top w:w="0" w:type="dxa"/>
              <w:left w:w="108" w:type="dxa"/>
              <w:bottom w:w="0" w:type="dxa"/>
              <w:right w:w="108" w:type="dxa"/>
            </w:tcMar>
          </w:tcPr>
          <w:p w14:paraId="70159E51" w14:textId="3CFAAEEF" w:rsidR="00CE2D50" w:rsidRPr="0086171E" w:rsidRDefault="00CE2D50" w:rsidP="00180D47">
            <w:pPr>
              <w:pStyle w:val="Default"/>
              <w:jc w:val="both"/>
              <w:rPr>
                <w:color w:val="auto"/>
                <w:sz w:val="22"/>
                <w:szCs w:val="22"/>
                <w:lang w:val="en-GB"/>
              </w:rPr>
            </w:pPr>
            <w:r w:rsidRPr="0086171E">
              <w:rPr>
                <w:rFonts w:eastAsiaTheme="minorHAnsi"/>
                <w:sz w:val="22"/>
                <w:szCs w:val="22"/>
                <w:lang w:val="en-US" w:eastAsia="en-US"/>
              </w:rPr>
              <w:t>46</w:t>
            </w:r>
            <w:r>
              <w:rPr>
                <w:rFonts w:eastAsiaTheme="minorHAnsi"/>
                <w:sz w:val="22"/>
                <w:szCs w:val="22"/>
                <w:lang w:val="en-US" w:eastAsia="en-US"/>
              </w:rPr>
              <w:t>,</w:t>
            </w:r>
            <w:r w:rsidRPr="0086171E">
              <w:rPr>
                <w:rFonts w:eastAsiaTheme="minorHAnsi"/>
                <w:sz w:val="22"/>
                <w:szCs w:val="22"/>
                <w:lang w:val="en-US" w:eastAsia="en-US"/>
              </w:rPr>
              <w:t>2</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(36</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 56</w:t>
            </w:r>
            <w:r>
              <w:rPr>
                <w:rFonts w:eastAsiaTheme="minorHAnsi"/>
                <w:sz w:val="22"/>
                <w:szCs w:val="22"/>
                <w:lang w:val="en-US" w:eastAsia="en-US"/>
              </w:rPr>
              <w:t>,</w:t>
            </w:r>
            <w:r w:rsidRPr="0086171E">
              <w:rPr>
                <w:rFonts w:eastAsiaTheme="minorHAnsi"/>
                <w:sz w:val="22"/>
                <w:szCs w:val="22"/>
                <w:lang w:val="en-US" w:eastAsia="en-US"/>
              </w:rPr>
              <w:t>2</w:t>
            </w:r>
            <w:r w:rsidR="00180D47">
              <w:rPr>
                <w:rFonts w:eastAsiaTheme="minorHAnsi"/>
                <w:sz w:val="22"/>
                <w:szCs w:val="22"/>
                <w:lang w:val="en-US" w:eastAsia="en-US"/>
              </w:rPr>
              <w:t> </w:t>
            </w:r>
            <w:r w:rsidRPr="0086171E">
              <w:rPr>
                <w:rFonts w:eastAsiaTheme="minorHAnsi"/>
                <w:sz w:val="22"/>
                <w:szCs w:val="22"/>
                <w:lang w:val="en-US" w:eastAsia="en-US"/>
              </w:rPr>
              <w:t>%)</w:t>
            </w:r>
            <w:r>
              <w:rPr>
                <w:rFonts w:eastAsiaTheme="minorHAnsi"/>
                <w:sz w:val="22"/>
                <w:szCs w:val="22"/>
                <w:lang w:val="en-US" w:eastAsia="en-US"/>
              </w:rPr>
              <w:t xml:space="preserve"> </w:t>
            </w:r>
          </w:p>
        </w:tc>
        <w:tc>
          <w:tcPr>
            <w:tcW w:w="2649" w:type="dxa"/>
            <w:gridSpan w:val="2"/>
            <w:tcMar>
              <w:top w:w="0" w:type="dxa"/>
              <w:left w:w="108" w:type="dxa"/>
              <w:bottom w:w="0" w:type="dxa"/>
              <w:right w:w="108" w:type="dxa"/>
            </w:tcMar>
          </w:tcPr>
          <w:p w14:paraId="086787E9" w14:textId="396AB39B" w:rsidR="00CE2D50" w:rsidRPr="0086171E" w:rsidRDefault="00CE2D50" w:rsidP="00180D47">
            <w:pPr>
              <w:pStyle w:val="Default"/>
              <w:jc w:val="both"/>
              <w:rPr>
                <w:color w:val="auto"/>
                <w:sz w:val="22"/>
                <w:szCs w:val="22"/>
                <w:lang w:val="en-GB"/>
              </w:rPr>
            </w:pPr>
            <w:r w:rsidRPr="0086171E">
              <w:rPr>
                <w:rFonts w:eastAsiaTheme="minorHAnsi"/>
                <w:sz w:val="22"/>
                <w:szCs w:val="22"/>
                <w:lang w:val="en-US" w:eastAsia="en-US"/>
              </w:rPr>
              <w:t>30</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(21</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 39</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w:t>
            </w:r>
          </w:p>
        </w:tc>
      </w:tr>
      <w:tr w:rsidR="00CE2D50" w:rsidRPr="00D1117F" w14:paraId="5B8A056A" w14:textId="77777777" w:rsidTr="00790B62">
        <w:trPr>
          <w:gridAfter w:val="1"/>
          <w:wAfter w:w="53" w:type="dxa"/>
        </w:trPr>
        <w:tc>
          <w:tcPr>
            <w:tcW w:w="1785" w:type="dxa"/>
            <w:tcMar>
              <w:top w:w="0" w:type="dxa"/>
              <w:left w:w="108" w:type="dxa"/>
              <w:bottom w:w="0" w:type="dxa"/>
              <w:right w:w="108" w:type="dxa"/>
            </w:tcMar>
          </w:tcPr>
          <w:p w14:paraId="4B86F5CC" w14:textId="77777777" w:rsidR="00CE2D50" w:rsidRPr="0086171E" w:rsidRDefault="00CE2D50" w:rsidP="009E288C">
            <w:pPr>
              <w:pStyle w:val="Default"/>
              <w:jc w:val="both"/>
              <w:rPr>
                <w:b/>
                <w:bCs/>
                <w:sz w:val="22"/>
                <w:szCs w:val="22"/>
              </w:rPr>
            </w:pPr>
            <w:r w:rsidRPr="0086171E">
              <w:rPr>
                <w:b/>
                <w:bCs/>
                <w:sz w:val="22"/>
                <w:szCs w:val="22"/>
              </w:rPr>
              <w:t>B (Victoria)</w:t>
            </w:r>
            <w:r w:rsidRPr="0086171E">
              <w:rPr>
                <w:b/>
                <w:bCs/>
                <w:sz w:val="22"/>
                <w:szCs w:val="22"/>
                <w:vertAlign w:val="superscript"/>
              </w:rPr>
              <w:t>4</w:t>
            </w:r>
          </w:p>
        </w:tc>
        <w:tc>
          <w:tcPr>
            <w:tcW w:w="2913" w:type="dxa"/>
            <w:gridSpan w:val="2"/>
            <w:tcMar>
              <w:top w:w="0" w:type="dxa"/>
              <w:left w:w="108" w:type="dxa"/>
              <w:bottom w:w="0" w:type="dxa"/>
              <w:right w:w="108" w:type="dxa"/>
            </w:tcMar>
          </w:tcPr>
          <w:p w14:paraId="13907F16" w14:textId="23F5A4B1" w:rsidR="00CE2D50" w:rsidRPr="0086171E" w:rsidRDefault="00CE2D50" w:rsidP="002D2B9E">
            <w:pPr>
              <w:pStyle w:val="Default"/>
              <w:jc w:val="both"/>
              <w:rPr>
                <w:color w:val="auto"/>
                <w:sz w:val="22"/>
                <w:szCs w:val="22"/>
                <w:lang w:val="en-GB"/>
              </w:rPr>
            </w:pPr>
            <w:r w:rsidRPr="0086171E">
              <w:rPr>
                <w:rFonts w:eastAsiaTheme="minorHAnsi"/>
                <w:sz w:val="22"/>
                <w:szCs w:val="22"/>
                <w:lang w:val="en-US" w:eastAsia="en-US"/>
              </w:rPr>
              <w:t>53</w:t>
            </w:r>
            <w:r>
              <w:rPr>
                <w:rFonts w:eastAsiaTheme="minorHAnsi"/>
                <w:sz w:val="22"/>
                <w:szCs w:val="22"/>
                <w:lang w:val="en-US" w:eastAsia="en-US"/>
              </w:rPr>
              <w:t>,</w:t>
            </w:r>
            <w:r w:rsidRPr="0086171E">
              <w:rPr>
                <w:rFonts w:eastAsiaTheme="minorHAnsi"/>
                <w:sz w:val="22"/>
                <w:szCs w:val="22"/>
                <w:lang w:val="en-US" w:eastAsia="en-US"/>
              </w:rPr>
              <w:t>6</w:t>
            </w:r>
            <w:r w:rsidR="002D2B9E">
              <w:rPr>
                <w:rFonts w:eastAsiaTheme="minorHAnsi"/>
                <w:sz w:val="22"/>
                <w:szCs w:val="22"/>
                <w:lang w:val="en-US" w:eastAsia="en-US"/>
              </w:rPr>
              <w:t> </w:t>
            </w:r>
            <w:r w:rsidRPr="0086171E">
              <w:rPr>
                <w:rFonts w:eastAsiaTheme="minorHAnsi"/>
                <w:sz w:val="22"/>
                <w:szCs w:val="22"/>
                <w:lang w:val="en-US" w:eastAsia="en-US"/>
              </w:rPr>
              <w:t>%</w:t>
            </w:r>
            <w:r w:rsidR="002D2B9E">
              <w:rPr>
                <w:rFonts w:eastAsiaTheme="minorHAnsi"/>
                <w:sz w:val="22"/>
                <w:szCs w:val="22"/>
                <w:lang w:val="en-US" w:eastAsia="en-US"/>
              </w:rPr>
              <w:t> </w:t>
            </w:r>
            <w:r w:rsidRPr="0086171E">
              <w:rPr>
                <w:rFonts w:eastAsiaTheme="minorHAnsi"/>
                <w:sz w:val="22"/>
                <w:szCs w:val="22"/>
                <w:lang w:val="en-US" w:eastAsia="en-US"/>
              </w:rPr>
              <w:t>(50</w:t>
            </w:r>
            <w:r>
              <w:rPr>
                <w:rFonts w:eastAsiaTheme="minorHAnsi"/>
                <w:sz w:val="22"/>
                <w:szCs w:val="22"/>
                <w:lang w:val="en-US" w:eastAsia="en-US"/>
              </w:rPr>
              <w:t>,</w:t>
            </w:r>
            <w:r w:rsidRPr="0086171E">
              <w:rPr>
                <w:rFonts w:eastAsiaTheme="minorHAnsi"/>
                <w:sz w:val="22"/>
                <w:szCs w:val="22"/>
                <w:lang w:val="en-US" w:eastAsia="en-US"/>
              </w:rPr>
              <w:t>0</w:t>
            </w:r>
            <w:r w:rsidR="002D2B9E">
              <w:rPr>
                <w:rFonts w:eastAsiaTheme="minorHAnsi"/>
                <w:sz w:val="22"/>
                <w:szCs w:val="22"/>
                <w:lang w:val="en-US" w:eastAsia="en-US"/>
              </w:rPr>
              <w:t> </w:t>
            </w:r>
            <w:r w:rsidRPr="0086171E">
              <w:rPr>
                <w:rFonts w:eastAsiaTheme="minorHAnsi"/>
                <w:sz w:val="22"/>
                <w:szCs w:val="22"/>
                <w:lang w:val="en-US" w:eastAsia="en-US"/>
              </w:rPr>
              <w:t>%, 57</w:t>
            </w:r>
            <w:r>
              <w:rPr>
                <w:rFonts w:eastAsiaTheme="minorHAnsi"/>
                <w:sz w:val="22"/>
                <w:szCs w:val="22"/>
                <w:lang w:val="en-US" w:eastAsia="en-US"/>
              </w:rPr>
              <w:t>,</w:t>
            </w:r>
            <w:r w:rsidRPr="0086171E">
              <w:rPr>
                <w:rFonts w:eastAsiaTheme="minorHAnsi"/>
                <w:sz w:val="22"/>
                <w:szCs w:val="22"/>
                <w:lang w:val="en-US" w:eastAsia="en-US"/>
              </w:rPr>
              <w:t>2</w:t>
            </w:r>
            <w:r w:rsidR="002D2B9E">
              <w:rPr>
                <w:rFonts w:eastAsiaTheme="minorHAnsi"/>
                <w:sz w:val="22"/>
                <w:szCs w:val="22"/>
                <w:lang w:val="en-US" w:eastAsia="en-US"/>
              </w:rPr>
              <w:t> </w:t>
            </w:r>
            <w:r w:rsidRPr="0086171E">
              <w:rPr>
                <w:rFonts w:eastAsiaTheme="minorHAnsi"/>
                <w:sz w:val="22"/>
                <w:szCs w:val="22"/>
                <w:lang w:val="en-US" w:eastAsia="en-US"/>
              </w:rPr>
              <w:t>%)</w:t>
            </w:r>
          </w:p>
        </w:tc>
        <w:tc>
          <w:tcPr>
            <w:tcW w:w="2571" w:type="dxa"/>
            <w:gridSpan w:val="3"/>
            <w:shd w:val="clear" w:color="auto" w:fill="auto"/>
            <w:tcMar>
              <w:top w:w="0" w:type="dxa"/>
              <w:left w:w="108" w:type="dxa"/>
              <w:bottom w:w="0" w:type="dxa"/>
              <w:right w:w="108" w:type="dxa"/>
            </w:tcMar>
          </w:tcPr>
          <w:p w14:paraId="296818A7" w14:textId="26A0B87D" w:rsidR="00CE2D50" w:rsidRPr="0086171E" w:rsidRDefault="00CE2D50" w:rsidP="00180D47">
            <w:pPr>
              <w:pStyle w:val="Default"/>
              <w:jc w:val="both"/>
              <w:rPr>
                <w:color w:val="auto"/>
                <w:sz w:val="22"/>
                <w:szCs w:val="22"/>
                <w:lang w:val="en-GB"/>
              </w:rPr>
            </w:pPr>
            <w:r w:rsidRPr="0086171E">
              <w:rPr>
                <w:rFonts w:eastAsiaTheme="minorHAnsi"/>
                <w:sz w:val="22"/>
                <w:szCs w:val="22"/>
                <w:lang w:val="en-US" w:eastAsia="en-US"/>
              </w:rPr>
              <w:t>25</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(17</w:t>
            </w:r>
            <w:r>
              <w:rPr>
                <w:rFonts w:eastAsiaTheme="minorHAnsi"/>
                <w:sz w:val="22"/>
                <w:szCs w:val="22"/>
                <w:lang w:val="en-US" w:eastAsia="en-US"/>
              </w:rPr>
              <w:t>,</w:t>
            </w:r>
            <w:r w:rsidRPr="0086171E">
              <w:rPr>
                <w:rFonts w:eastAsiaTheme="minorHAnsi"/>
                <w:sz w:val="22"/>
                <w:szCs w:val="22"/>
                <w:lang w:val="en-US" w:eastAsia="en-US"/>
              </w:rPr>
              <w:t>2</w:t>
            </w:r>
            <w:r w:rsidR="00180D47">
              <w:rPr>
                <w:rFonts w:eastAsiaTheme="minorHAnsi"/>
                <w:sz w:val="22"/>
                <w:szCs w:val="22"/>
                <w:lang w:val="en-US" w:eastAsia="en-US"/>
              </w:rPr>
              <w:t> </w:t>
            </w:r>
            <w:r w:rsidRPr="0086171E">
              <w:rPr>
                <w:rFonts w:eastAsiaTheme="minorHAnsi"/>
                <w:sz w:val="22"/>
                <w:szCs w:val="22"/>
                <w:lang w:val="en-US" w:eastAsia="en-US"/>
              </w:rPr>
              <w:t>%, 34</w:t>
            </w:r>
            <w:r>
              <w:rPr>
                <w:rFonts w:eastAsiaTheme="minorHAnsi"/>
                <w:sz w:val="22"/>
                <w:szCs w:val="22"/>
                <w:lang w:val="en-US" w:eastAsia="en-US"/>
              </w:rPr>
              <w:t>,</w:t>
            </w:r>
            <w:r w:rsidRPr="0086171E">
              <w:rPr>
                <w:rFonts w:eastAsiaTheme="minorHAnsi"/>
                <w:sz w:val="22"/>
                <w:szCs w:val="22"/>
                <w:lang w:val="en-US" w:eastAsia="en-US"/>
              </w:rPr>
              <w:t>3</w:t>
            </w:r>
            <w:r w:rsidR="00180D47">
              <w:rPr>
                <w:rFonts w:eastAsiaTheme="minorHAnsi"/>
                <w:sz w:val="22"/>
                <w:szCs w:val="22"/>
                <w:lang w:val="en-US" w:eastAsia="en-US"/>
              </w:rPr>
              <w:t> </w:t>
            </w:r>
            <w:r w:rsidRPr="0086171E">
              <w:rPr>
                <w:rFonts w:eastAsiaTheme="minorHAnsi"/>
                <w:sz w:val="22"/>
                <w:szCs w:val="22"/>
                <w:lang w:val="en-US" w:eastAsia="en-US"/>
              </w:rPr>
              <w:t>%)</w:t>
            </w:r>
          </w:p>
        </w:tc>
        <w:tc>
          <w:tcPr>
            <w:tcW w:w="2649" w:type="dxa"/>
            <w:gridSpan w:val="2"/>
            <w:tcMar>
              <w:top w:w="0" w:type="dxa"/>
              <w:left w:w="108" w:type="dxa"/>
              <w:bottom w:w="0" w:type="dxa"/>
              <w:right w:w="108" w:type="dxa"/>
            </w:tcMar>
          </w:tcPr>
          <w:p w14:paraId="19869836" w14:textId="555E3778" w:rsidR="00CE2D50" w:rsidRPr="00D25DFC" w:rsidRDefault="00CE2D50" w:rsidP="00180D47">
            <w:pPr>
              <w:pStyle w:val="Default"/>
              <w:jc w:val="both"/>
              <w:rPr>
                <w:color w:val="auto"/>
                <w:sz w:val="22"/>
                <w:szCs w:val="22"/>
                <w:lang w:val="en-GB"/>
              </w:rPr>
            </w:pPr>
            <w:r w:rsidRPr="0086171E">
              <w:rPr>
                <w:rFonts w:eastAsiaTheme="minorHAnsi"/>
                <w:sz w:val="22"/>
                <w:szCs w:val="22"/>
                <w:lang w:val="en-US" w:eastAsia="en-US"/>
              </w:rPr>
              <w:t>55</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(45</w:t>
            </w:r>
            <w:r>
              <w:rPr>
                <w:rFonts w:eastAsiaTheme="minorHAnsi"/>
                <w:sz w:val="22"/>
                <w:szCs w:val="22"/>
                <w:lang w:val="en-US" w:eastAsia="en-US"/>
              </w:rPr>
              <w:t>,</w:t>
            </w:r>
            <w:r w:rsidRPr="0086171E">
              <w:rPr>
                <w:rFonts w:eastAsiaTheme="minorHAnsi"/>
                <w:sz w:val="22"/>
                <w:szCs w:val="22"/>
                <w:lang w:val="en-US" w:eastAsia="en-US"/>
              </w:rPr>
              <w:t>7</w:t>
            </w:r>
            <w:r w:rsidR="00180D47">
              <w:rPr>
                <w:rFonts w:eastAsiaTheme="minorHAnsi"/>
                <w:sz w:val="22"/>
                <w:szCs w:val="22"/>
                <w:lang w:val="en-US" w:eastAsia="en-US"/>
              </w:rPr>
              <w:t> </w:t>
            </w:r>
            <w:r w:rsidRPr="0086171E">
              <w:rPr>
                <w:rFonts w:eastAsiaTheme="minorHAnsi"/>
                <w:sz w:val="22"/>
                <w:szCs w:val="22"/>
                <w:lang w:val="en-US" w:eastAsia="en-US"/>
              </w:rPr>
              <w:t>%, 65</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p>
        </w:tc>
      </w:tr>
    </w:tbl>
    <w:p w14:paraId="378D57F0" w14:textId="1A82EA5C" w:rsidR="009A1262" w:rsidRPr="006832DA" w:rsidRDefault="009A1262" w:rsidP="00602864">
      <w:pPr>
        <w:shd w:val="clear" w:color="auto" w:fill="FFFFFF"/>
        <w:spacing w:before="60"/>
        <w:rPr>
          <w:color w:val="000000"/>
          <w:szCs w:val="22"/>
          <w:vertAlign w:val="superscript"/>
        </w:rPr>
      </w:pPr>
      <w:r w:rsidRPr="006832DA">
        <w:rPr>
          <w:szCs w:val="22"/>
        </w:rPr>
        <w:t xml:space="preserve">N= </w:t>
      </w:r>
      <w:r w:rsidR="00A50FD8" w:rsidRPr="006832DA">
        <w:rPr>
          <w:szCs w:val="22"/>
        </w:rPr>
        <w:t xml:space="preserve">tiriamųjų, įtrauktų į </w:t>
      </w:r>
      <w:r w:rsidR="00790B62">
        <w:rPr>
          <w:szCs w:val="22"/>
        </w:rPr>
        <w:t>imunogeniškumo</w:t>
      </w:r>
      <w:r w:rsidR="00790B62" w:rsidRPr="006832DA">
        <w:rPr>
          <w:szCs w:val="22"/>
        </w:rPr>
        <w:t xml:space="preserve"> </w:t>
      </w:r>
      <w:r w:rsidR="00A50FD8" w:rsidRPr="006832DA">
        <w:rPr>
          <w:szCs w:val="22"/>
        </w:rPr>
        <w:t>analizę, skaičius</w:t>
      </w:r>
    </w:p>
    <w:p w14:paraId="44736EA6" w14:textId="77777777" w:rsidR="009A1262" w:rsidRPr="006832DA" w:rsidRDefault="009A1262" w:rsidP="00602864">
      <w:pPr>
        <w:shd w:val="clear" w:color="auto" w:fill="FFFFFF"/>
        <w:spacing w:before="60"/>
        <w:rPr>
          <w:color w:val="000000"/>
          <w:szCs w:val="22"/>
        </w:rPr>
      </w:pPr>
      <w:r w:rsidRPr="006832DA">
        <w:rPr>
          <w:color w:val="000000"/>
          <w:szCs w:val="22"/>
          <w:vertAlign w:val="superscript"/>
        </w:rPr>
        <w:t>1</w:t>
      </w:r>
      <w:r w:rsidR="00A50FD8" w:rsidRPr="006832DA">
        <w:rPr>
          <w:color w:val="000000"/>
          <w:szCs w:val="22"/>
        </w:rPr>
        <w:t xml:space="preserve">sudėtyje yra </w:t>
      </w:r>
      <w:r w:rsidRPr="006832DA">
        <w:rPr>
          <w:color w:val="000000"/>
          <w:szCs w:val="22"/>
        </w:rPr>
        <w:t xml:space="preserve">A/H1N1, A/H3N2 </w:t>
      </w:r>
      <w:r w:rsidR="00A50FD8" w:rsidRPr="006832DA">
        <w:rPr>
          <w:color w:val="000000"/>
          <w:szCs w:val="22"/>
        </w:rPr>
        <w:t>ir</w:t>
      </w:r>
      <w:r w:rsidRPr="006832DA">
        <w:rPr>
          <w:color w:val="000000"/>
          <w:szCs w:val="22"/>
        </w:rPr>
        <w:t xml:space="preserve"> B (Yamagata </w:t>
      </w:r>
      <w:r w:rsidR="004A33B4" w:rsidRPr="006832DA">
        <w:rPr>
          <w:color w:val="000000"/>
          <w:szCs w:val="22"/>
        </w:rPr>
        <w:t>kilmės</w:t>
      </w:r>
      <w:r w:rsidRPr="006832DA">
        <w:rPr>
          <w:color w:val="000000"/>
          <w:szCs w:val="22"/>
        </w:rPr>
        <w:t>)</w:t>
      </w:r>
    </w:p>
    <w:p w14:paraId="1B68B5B1" w14:textId="77777777" w:rsidR="009A1262" w:rsidRPr="006832DA" w:rsidRDefault="009A1262" w:rsidP="00602864">
      <w:pPr>
        <w:shd w:val="clear" w:color="auto" w:fill="FFFFFF"/>
        <w:rPr>
          <w:color w:val="000000"/>
          <w:szCs w:val="22"/>
        </w:rPr>
      </w:pPr>
      <w:r w:rsidRPr="006832DA">
        <w:rPr>
          <w:color w:val="000000"/>
          <w:szCs w:val="22"/>
          <w:vertAlign w:val="superscript"/>
        </w:rPr>
        <w:t>2</w:t>
      </w:r>
      <w:r w:rsidR="00A50FD8" w:rsidRPr="006832DA">
        <w:rPr>
          <w:color w:val="000000"/>
          <w:szCs w:val="22"/>
        </w:rPr>
        <w:t xml:space="preserve">sudėtyje yra </w:t>
      </w:r>
      <w:r w:rsidRPr="006832DA">
        <w:rPr>
          <w:color w:val="000000"/>
          <w:szCs w:val="22"/>
        </w:rPr>
        <w:t xml:space="preserve">A/H1N1, A/H3N2 </w:t>
      </w:r>
      <w:r w:rsidR="00A50FD8" w:rsidRPr="006832DA">
        <w:rPr>
          <w:color w:val="000000"/>
          <w:szCs w:val="22"/>
        </w:rPr>
        <w:t>ir</w:t>
      </w:r>
      <w:r w:rsidRPr="006832DA">
        <w:rPr>
          <w:color w:val="000000"/>
          <w:szCs w:val="22"/>
        </w:rPr>
        <w:t xml:space="preserve"> B (Victoria </w:t>
      </w:r>
      <w:r w:rsidR="004A33B4" w:rsidRPr="006832DA">
        <w:rPr>
          <w:color w:val="000000"/>
          <w:szCs w:val="22"/>
        </w:rPr>
        <w:t>kilmės</w:t>
      </w:r>
      <w:r w:rsidRPr="006832DA">
        <w:rPr>
          <w:color w:val="000000"/>
          <w:szCs w:val="22"/>
        </w:rPr>
        <w:t>)</w:t>
      </w:r>
    </w:p>
    <w:p w14:paraId="1B0F038C" w14:textId="550B0EB2" w:rsidR="009A1262" w:rsidRPr="006832DA" w:rsidRDefault="009A1262" w:rsidP="00602864">
      <w:pPr>
        <w:shd w:val="clear" w:color="auto" w:fill="FFFFFF"/>
        <w:rPr>
          <w:color w:val="000000"/>
          <w:szCs w:val="22"/>
        </w:rPr>
      </w:pPr>
      <w:r w:rsidRPr="006832DA">
        <w:rPr>
          <w:color w:val="000000"/>
          <w:szCs w:val="22"/>
          <w:vertAlign w:val="superscript"/>
        </w:rPr>
        <w:t>3</w:t>
      </w:r>
      <w:r w:rsidR="00A50FD8" w:rsidRPr="006832DA">
        <w:rPr>
          <w:color w:val="000000"/>
          <w:szCs w:val="22"/>
        </w:rPr>
        <w:t xml:space="preserve">PSO rekomenduota B padermė 2014-2015 metų sezonui </w:t>
      </w:r>
      <w:r w:rsidR="000E0B11" w:rsidRPr="00F36161">
        <w:rPr>
          <w:color w:val="000000" w:themeColor="text1"/>
        </w:rPr>
        <w:t>Šiaurės pusrutuliui</w:t>
      </w:r>
      <w:r w:rsidR="000E0B11" w:rsidRPr="006832DA">
        <w:rPr>
          <w:color w:val="000000"/>
          <w:szCs w:val="22"/>
        </w:rPr>
        <w:t xml:space="preserve"> </w:t>
      </w:r>
      <w:r w:rsidR="00F30518" w:rsidRPr="006832DA">
        <w:rPr>
          <w:color w:val="000000"/>
          <w:szCs w:val="22"/>
        </w:rPr>
        <w:t>trivalentėms vakcinoms</w:t>
      </w:r>
    </w:p>
    <w:p w14:paraId="2A07C6D6" w14:textId="37D10D9F" w:rsidR="00F30518" w:rsidRPr="006832DA" w:rsidRDefault="009A1262" w:rsidP="00602864">
      <w:pPr>
        <w:shd w:val="clear" w:color="auto" w:fill="FFFFFF"/>
        <w:rPr>
          <w:color w:val="000000"/>
          <w:szCs w:val="22"/>
        </w:rPr>
      </w:pPr>
      <w:r w:rsidRPr="006832DA">
        <w:rPr>
          <w:color w:val="000000"/>
          <w:szCs w:val="22"/>
          <w:vertAlign w:val="superscript"/>
        </w:rPr>
        <w:t>4</w:t>
      </w:r>
      <w:r w:rsidR="00F30518" w:rsidRPr="006832DA">
        <w:rPr>
          <w:color w:val="000000"/>
          <w:szCs w:val="22"/>
        </w:rPr>
        <w:t xml:space="preserve">PSO rekomenduota papildoma B padermė 2014-2015 metų sezonui </w:t>
      </w:r>
      <w:r w:rsidR="000E0B11" w:rsidRPr="00F36161">
        <w:rPr>
          <w:color w:val="000000" w:themeColor="text1"/>
        </w:rPr>
        <w:t>Šiaurės pusrutuliui</w:t>
      </w:r>
      <w:r w:rsidR="000E0B11" w:rsidRPr="006832DA">
        <w:rPr>
          <w:color w:val="000000"/>
          <w:szCs w:val="22"/>
        </w:rPr>
        <w:t xml:space="preserve"> </w:t>
      </w:r>
      <w:r w:rsidR="00F30518" w:rsidRPr="006832DA">
        <w:rPr>
          <w:color w:val="000000"/>
          <w:szCs w:val="22"/>
        </w:rPr>
        <w:t>keturvalentėms vakcinoms</w:t>
      </w:r>
    </w:p>
    <w:p w14:paraId="0763C355" w14:textId="77777777" w:rsidR="00F30518" w:rsidRPr="00F36161" w:rsidRDefault="00F30518" w:rsidP="00602864">
      <w:pPr>
        <w:pStyle w:val="Default"/>
        <w:jc w:val="both"/>
        <w:rPr>
          <w:b/>
          <w:i/>
          <w:sz w:val="22"/>
          <w:szCs w:val="22"/>
          <w:lang w:val="lt-LT"/>
        </w:rPr>
      </w:pPr>
    </w:p>
    <w:p w14:paraId="19494137" w14:textId="77777777" w:rsidR="009A1262" w:rsidRPr="00F36161" w:rsidRDefault="00F30518" w:rsidP="00602864">
      <w:pPr>
        <w:pStyle w:val="Default"/>
        <w:jc w:val="both"/>
        <w:rPr>
          <w:b/>
          <w:i/>
          <w:sz w:val="22"/>
          <w:szCs w:val="22"/>
          <w:lang w:val="lt-LT"/>
        </w:rPr>
      </w:pPr>
      <w:r w:rsidRPr="00F36161">
        <w:rPr>
          <w:b/>
          <w:i/>
          <w:sz w:val="22"/>
          <w:szCs w:val="22"/>
          <w:lang w:val="lt-LT"/>
        </w:rPr>
        <w:t>Vaikų populiacija</w:t>
      </w:r>
    </w:p>
    <w:p w14:paraId="2A578A56" w14:textId="77777777" w:rsidR="001D0DB4" w:rsidRPr="00F36161" w:rsidRDefault="001D0DB4" w:rsidP="00602864">
      <w:pPr>
        <w:pStyle w:val="Default"/>
        <w:jc w:val="both"/>
        <w:rPr>
          <w:color w:val="auto"/>
          <w:sz w:val="22"/>
          <w:szCs w:val="22"/>
          <w:u w:val="single"/>
          <w:lang w:val="lt-LT"/>
        </w:rPr>
      </w:pPr>
    </w:p>
    <w:p w14:paraId="7B62D749" w14:textId="77777777" w:rsidR="009A1262" w:rsidRPr="00F36161" w:rsidRDefault="001D0DB4" w:rsidP="00602864">
      <w:pPr>
        <w:pStyle w:val="Default"/>
        <w:jc w:val="both"/>
        <w:rPr>
          <w:color w:val="auto"/>
          <w:sz w:val="22"/>
          <w:szCs w:val="22"/>
          <w:u w:val="single"/>
          <w:lang w:val="lt-LT"/>
        </w:rPr>
      </w:pPr>
      <w:r w:rsidRPr="00F36161">
        <w:rPr>
          <w:color w:val="auto"/>
          <w:sz w:val="22"/>
          <w:szCs w:val="22"/>
          <w:u w:val="single"/>
          <w:lang w:val="lt-LT"/>
        </w:rPr>
        <w:t>3</w:t>
      </w:r>
      <w:r w:rsidR="004A33B4" w:rsidRPr="00F36161">
        <w:rPr>
          <w:color w:val="auto"/>
          <w:sz w:val="22"/>
          <w:szCs w:val="22"/>
          <w:u w:val="single"/>
          <w:lang w:val="lt-LT"/>
        </w:rPr>
        <w:t>–</w:t>
      </w:r>
      <w:r w:rsidRPr="00F36161">
        <w:rPr>
          <w:color w:val="auto"/>
          <w:sz w:val="22"/>
          <w:szCs w:val="22"/>
          <w:u w:val="single"/>
          <w:lang w:val="lt-LT"/>
        </w:rPr>
        <w:t>17 metų vaikai</w:t>
      </w:r>
      <w:r w:rsidR="009A1262" w:rsidRPr="00F36161">
        <w:rPr>
          <w:color w:val="auto"/>
          <w:sz w:val="22"/>
          <w:szCs w:val="22"/>
          <w:u w:val="single"/>
          <w:lang w:val="lt-LT"/>
        </w:rPr>
        <w:t>:</w:t>
      </w:r>
    </w:p>
    <w:p w14:paraId="19EA07C1" w14:textId="77777777" w:rsidR="001D0DB4" w:rsidRPr="00F36161" w:rsidRDefault="001D0DB4" w:rsidP="00602864">
      <w:pPr>
        <w:pStyle w:val="Default"/>
        <w:rPr>
          <w:sz w:val="22"/>
          <w:szCs w:val="22"/>
          <w:lang w:val="lt-LT"/>
        </w:rPr>
      </w:pPr>
      <w:r w:rsidRPr="00F36161">
        <w:rPr>
          <w:sz w:val="22"/>
          <w:szCs w:val="22"/>
          <w:lang w:val="lt-LT"/>
        </w:rPr>
        <w:t xml:space="preserve">Klinikinio tyrimo </w:t>
      </w:r>
      <w:r w:rsidR="009A1262" w:rsidRPr="00F36161">
        <w:rPr>
          <w:sz w:val="22"/>
          <w:szCs w:val="22"/>
          <w:lang w:val="lt-LT"/>
        </w:rPr>
        <w:t>INFQ3002</w:t>
      </w:r>
      <w:r w:rsidRPr="00F36161">
        <w:rPr>
          <w:sz w:val="22"/>
          <w:szCs w:val="22"/>
          <w:lang w:val="lt-LT"/>
        </w:rPr>
        <w:t xml:space="preserve"> metu</w:t>
      </w:r>
      <w:r w:rsidR="009A1262" w:rsidRPr="00F36161">
        <w:rPr>
          <w:sz w:val="22"/>
          <w:szCs w:val="22"/>
          <w:lang w:val="lt-LT"/>
        </w:rPr>
        <w:t xml:space="preserve"> 402 </w:t>
      </w:r>
      <w:r w:rsidRPr="00F36161">
        <w:rPr>
          <w:sz w:val="22"/>
          <w:szCs w:val="22"/>
          <w:lang w:val="lt-LT"/>
        </w:rPr>
        <w:t>3-17 metų vaikai gavo vieną arba dvi Influvac Tetra dozes ir 798 vaikai gavo vieną arba dvi trivalentės Influvac dozes, priklausomai nuo to, ar ank</w:t>
      </w:r>
      <w:r w:rsidR="00A314CE" w:rsidRPr="00F36161">
        <w:rPr>
          <w:sz w:val="22"/>
          <w:szCs w:val="22"/>
          <w:lang w:val="lt-LT"/>
        </w:rPr>
        <w:t>s</w:t>
      </w:r>
      <w:r w:rsidRPr="00F36161">
        <w:rPr>
          <w:sz w:val="22"/>
          <w:szCs w:val="22"/>
          <w:lang w:val="lt-LT"/>
        </w:rPr>
        <w:t>čiau buvo skiepyti nuo gripo.</w:t>
      </w:r>
    </w:p>
    <w:p w14:paraId="423830E2" w14:textId="77777777" w:rsidR="001D0DB4" w:rsidRPr="00F36161" w:rsidRDefault="001D0DB4" w:rsidP="00602864">
      <w:pPr>
        <w:pStyle w:val="Default"/>
        <w:rPr>
          <w:sz w:val="22"/>
          <w:szCs w:val="22"/>
          <w:lang w:val="lt-LT"/>
        </w:rPr>
      </w:pPr>
    </w:p>
    <w:p w14:paraId="00B829AB" w14:textId="2B659740" w:rsidR="009A1262" w:rsidRPr="00F36161" w:rsidRDefault="004A33B4" w:rsidP="00602864">
      <w:pPr>
        <w:pStyle w:val="Default"/>
        <w:rPr>
          <w:b/>
          <w:color w:val="auto"/>
          <w:sz w:val="22"/>
          <w:szCs w:val="22"/>
          <w:lang w:val="lt-LT"/>
        </w:rPr>
      </w:pPr>
      <w:r w:rsidRPr="004A33B4">
        <w:rPr>
          <w:b/>
          <w:sz w:val="22"/>
          <w:szCs w:val="22"/>
          <w:u w:val="single"/>
          <w:lang w:val="lt-LT"/>
        </w:rPr>
        <w:t>Len</w:t>
      </w:r>
      <w:r w:rsidR="001D0DB4" w:rsidRPr="004A33B4">
        <w:rPr>
          <w:b/>
          <w:sz w:val="22"/>
          <w:szCs w:val="22"/>
          <w:u w:val="single"/>
          <w:lang w:val="lt-LT"/>
        </w:rPr>
        <w:t>telė</w:t>
      </w:r>
      <w:r w:rsidR="009A1262" w:rsidRPr="00F36161">
        <w:rPr>
          <w:b/>
          <w:color w:val="auto"/>
          <w:sz w:val="22"/>
          <w:szCs w:val="22"/>
          <w:u w:val="single"/>
          <w:lang w:val="lt-LT"/>
        </w:rPr>
        <w:t xml:space="preserve">: </w:t>
      </w:r>
      <w:r w:rsidR="00344CCE">
        <w:rPr>
          <w:b/>
          <w:color w:val="auto"/>
          <w:sz w:val="22"/>
          <w:szCs w:val="22"/>
          <w:u w:val="single"/>
          <w:lang w:val="lt-LT"/>
        </w:rPr>
        <w:t>Serokonversijos dažnis</w:t>
      </w:r>
    </w:p>
    <w:tbl>
      <w:tblPr>
        <w:tblW w:w="97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85"/>
        <w:gridCol w:w="2700"/>
        <w:gridCol w:w="2610"/>
        <w:gridCol w:w="2610"/>
      </w:tblGrid>
      <w:tr w:rsidR="009A1262" w:rsidRPr="00F36161" w14:paraId="6098D40E" w14:textId="77777777" w:rsidTr="00B159B9">
        <w:tc>
          <w:tcPr>
            <w:tcW w:w="1785" w:type="dxa"/>
            <w:tcMar>
              <w:top w:w="0" w:type="dxa"/>
              <w:left w:w="108" w:type="dxa"/>
              <w:bottom w:w="0" w:type="dxa"/>
              <w:right w:w="108" w:type="dxa"/>
            </w:tcMar>
            <w:hideMark/>
          </w:tcPr>
          <w:p w14:paraId="34233740" w14:textId="77777777" w:rsidR="009A1262" w:rsidRPr="00F36161" w:rsidRDefault="00EE2E73" w:rsidP="00602864">
            <w:pPr>
              <w:pStyle w:val="Default"/>
              <w:rPr>
                <w:color w:val="auto"/>
                <w:sz w:val="22"/>
                <w:szCs w:val="22"/>
                <w:lang w:val="lt-LT"/>
              </w:rPr>
            </w:pPr>
            <w:r w:rsidRPr="00F36161">
              <w:rPr>
                <w:b/>
                <w:bCs/>
                <w:sz w:val="22"/>
                <w:szCs w:val="22"/>
                <w:lang w:val="lt-LT"/>
              </w:rPr>
              <w:t>3 – 17 metų vaikai</w:t>
            </w:r>
          </w:p>
        </w:tc>
        <w:tc>
          <w:tcPr>
            <w:tcW w:w="2700" w:type="dxa"/>
            <w:tcMar>
              <w:top w:w="0" w:type="dxa"/>
              <w:left w:w="108" w:type="dxa"/>
              <w:bottom w:w="0" w:type="dxa"/>
              <w:right w:w="108" w:type="dxa"/>
            </w:tcMar>
            <w:hideMark/>
          </w:tcPr>
          <w:p w14:paraId="460B5995" w14:textId="77777777" w:rsidR="000E7E63" w:rsidRPr="00F36161" w:rsidRDefault="000E7E63" w:rsidP="00602864">
            <w:pPr>
              <w:pStyle w:val="Default"/>
              <w:rPr>
                <w:color w:val="auto"/>
                <w:sz w:val="22"/>
                <w:szCs w:val="22"/>
                <w:lang w:val="lt-LT"/>
              </w:rPr>
            </w:pPr>
            <w:r w:rsidRPr="00F36161">
              <w:rPr>
                <w:color w:val="auto"/>
                <w:sz w:val="22"/>
                <w:szCs w:val="22"/>
                <w:lang w:val="lt-LT"/>
              </w:rPr>
              <w:t>Influvac Tetra</w:t>
            </w:r>
          </w:p>
          <w:p w14:paraId="3C788B79" w14:textId="77777777" w:rsidR="009A1262" w:rsidRPr="00F36161" w:rsidRDefault="009A1262" w:rsidP="00602864">
            <w:pPr>
              <w:pStyle w:val="Default"/>
              <w:rPr>
                <w:color w:val="auto"/>
                <w:sz w:val="22"/>
                <w:szCs w:val="22"/>
                <w:lang w:val="lt-LT"/>
              </w:rPr>
            </w:pPr>
            <w:r w:rsidRPr="00F36161">
              <w:rPr>
                <w:color w:val="auto"/>
                <w:sz w:val="22"/>
                <w:szCs w:val="22"/>
                <w:lang w:val="lt-LT"/>
              </w:rPr>
              <w:t>N=396</w:t>
            </w:r>
          </w:p>
        </w:tc>
        <w:tc>
          <w:tcPr>
            <w:tcW w:w="2610" w:type="dxa"/>
            <w:tcMar>
              <w:top w:w="0" w:type="dxa"/>
              <w:left w:w="108" w:type="dxa"/>
              <w:bottom w:w="0" w:type="dxa"/>
              <w:right w:w="108" w:type="dxa"/>
            </w:tcMar>
            <w:hideMark/>
          </w:tcPr>
          <w:p w14:paraId="778B771F" w14:textId="77777777" w:rsidR="009A1262" w:rsidRPr="00F36161" w:rsidRDefault="009A1262" w:rsidP="00602864">
            <w:pPr>
              <w:jc w:val="both"/>
              <w:rPr>
                <w:color w:val="000000"/>
              </w:rPr>
            </w:pPr>
            <w:r w:rsidRPr="00F36161">
              <w:rPr>
                <w:color w:val="000000"/>
                <w:szCs w:val="22"/>
              </w:rPr>
              <w:t>Influvac</w:t>
            </w:r>
            <w:r w:rsidRPr="00F36161">
              <w:rPr>
                <w:color w:val="000000"/>
                <w:szCs w:val="22"/>
                <w:vertAlign w:val="superscript"/>
              </w:rPr>
              <w:t>1</w:t>
            </w:r>
          </w:p>
          <w:p w14:paraId="3C65DC1E" w14:textId="77777777" w:rsidR="009A1262" w:rsidRPr="00F36161" w:rsidRDefault="009A1262" w:rsidP="00602864">
            <w:pPr>
              <w:jc w:val="both"/>
              <w:rPr>
                <w:color w:val="000000"/>
              </w:rPr>
            </w:pPr>
            <w:r w:rsidRPr="00F36161">
              <w:rPr>
                <w:szCs w:val="22"/>
              </w:rPr>
              <w:t>N=389</w:t>
            </w:r>
          </w:p>
        </w:tc>
        <w:tc>
          <w:tcPr>
            <w:tcW w:w="2610" w:type="dxa"/>
            <w:tcMar>
              <w:top w:w="0" w:type="dxa"/>
              <w:left w:w="108" w:type="dxa"/>
              <w:bottom w:w="0" w:type="dxa"/>
              <w:right w:w="108" w:type="dxa"/>
            </w:tcMar>
            <w:hideMark/>
          </w:tcPr>
          <w:p w14:paraId="2ABA4E7B" w14:textId="77777777" w:rsidR="009A1262" w:rsidRPr="00F36161" w:rsidRDefault="009A1262" w:rsidP="00602864">
            <w:pPr>
              <w:jc w:val="both"/>
              <w:rPr>
                <w:color w:val="000000"/>
              </w:rPr>
            </w:pPr>
            <w:r w:rsidRPr="00F36161">
              <w:rPr>
                <w:color w:val="000000"/>
                <w:szCs w:val="22"/>
              </w:rPr>
              <w:t>Influvac</w:t>
            </w:r>
            <w:r w:rsidRPr="00F36161">
              <w:rPr>
                <w:color w:val="000000"/>
                <w:szCs w:val="22"/>
                <w:vertAlign w:val="superscript"/>
              </w:rPr>
              <w:t>2</w:t>
            </w:r>
          </w:p>
          <w:p w14:paraId="48618785" w14:textId="77777777" w:rsidR="009A1262" w:rsidRPr="00F36161" w:rsidRDefault="009A1262" w:rsidP="00602864">
            <w:pPr>
              <w:pStyle w:val="Default"/>
              <w:jc w:val="both"/>
              <w:rPr>
                <w:color w:val="auto"/>
                <w:sz w:val="22"/>
                <w:szCs w:val="22"/>
                <w:lang w:val="lt-LT"/>
              </w:rPr>
            </w:pPr>
            <w:r w:rsidRPr="00F36161">
              <w:rPr>
                <w:color w:val="auto"/>
                <w:sz w:val="22"/>
                <w:szCs w:val="22"/>
                <w:lang w:val="lt-LT"/>
              </w:rPr>
              <w:t>N=399</w:t>
            </w:r>
          </w:p>
        </w:tc>
      </w:tr>
      <w:tr w:rsidR="00344CCE" w:rsidRPr="0086171E" w14:paraId="53C7AFC1" w14:textId="77777777" w:rsidTr="009E288C">
        <w:tc>
          <w:tcPr>
            <w:tcW w:w="9705" w:type="dxa"/>
            <w:gridSpan w:val="4"/>
            <w:tcBorders>
              <w:top w:val="single" w:sz="6" w:space="0" w:color="auto"/>
              <w:bottom w:val="single" w:sz="6" w:space="0" w:color="auto"/>
            </w:tcBorders>
            <w:tcMar>
              <w:top w:w="0" w:type="dxa"/>
              <w:left w:w="108" w:type="dxa"/>
              <w:bottom w:w="0" w:type="dxa"/>
              <w:right w:w="108" w:type="dxa"/>
            </w:tcMar>
          </w:tcPr>
          <w:p w14:paraId="17954012" w14:textId="30CFD844" w:rsidR="00344CCE" w:rsidRPr="0086171E" w:rsidRDefault="00344CCE" w:rsidP="00387759">
            <w:pPr>
              <w:pStyle w:val="Default"/>
              <w:jc w:val="center"/>
              <w:rPr>
                <w:color w:val="auto"/>
                <w:sz w:val="22"/>
                <w:szCs w:val="22"/>
                <w:lang w:val="en-GB"/>
              </w:rPr>
            </w:pPr>
            <w:proofErr w:type="spellStart"/>
            <w:r w:rsidRPr="0086171E">
              <w:rPr>
                <w:b/>
                <w:color w:val="auto"/>
                <w:sz w:val="22"/>
                <w:szCs w:val="22"/>
                <w:lang w:val="en-GB"/>
              </w:rPr>
              <w:t>Sero</w:t>
            </w:r>
            <w:r>
              <w:rPr>
                <w:b/>
                <w:color w:val="auto"/>
                <w:sz w:val="22"/>
                <w:szCs w:val="22"/>
                <w:lang w:val="en-GB"/>
              </w:rPr>
              <w:t>konversijos</w:t>
            </w:r>
            <w:proofErr w:type="spellEnd"/>
            <w:r>
              <w:rPr>
                <w:b/>
                <w:color w:val="auto"/>
                <w:sz w:val="22"/>
                <w:szCs w:val="22"/>
                <w:lang w:val="en-GB"/>
              </w:rPr>
              <w:t xml:space="preserve"> </w:t>
            </w:r>
            <w:proofErr w:type="spellStart"/>
            <w:r>
              <w:rPr>
                <w:b/>
                <w:color w:val="auto"/>
                <w:sz w:val="22"/>
                <w:szCs w:val="22"/>
                <w:lang w:val="en-GB"/>
              </w:rPr>
              <w:t>dažnis</w:t>
            </w:r>
            <w:proofErr w:type="spellEnd"/>
            <w:r w:rsidRPr="0086171E">
              <w:rPr>
                <w:b/>
                <w:color w:val="auto"/>
                <w:sz w:val="22"/>
                <w:szCs w:val="22"/>
                <w:lang w:val="en-GB"/>
              </w:rPr>
              <w:t xml:space="preserve"> </w:t>
            </w:r>
            <w:r w:rsidRPr="0086171E">
              <w:rPr>
                <w:b/>
                <w:bCs/>
                <w:sz w:val="22"/>
                <w:szCs w:val="22"/>
                <w:lang w:val="en-US"/>
              </w:rPr>
              <w:t>(95</w:t>
            </w:r>
            <w:r w:rsidR="00387759">
              <w:rPr>
                <w:b/>
                <w:bCs/>
                <w:sz w:val="22"/>
                <w:szCs w:val="22"/>
                <w:lang w:val="en-US"/>
              </w:rPr>
              <w:t> </w:t>
            </w:r>
            <w:r w:rsidRPr="0086171E">
              <w:rPr>
                <w:b/>
                <w:bCs/>
                <w:sz w:val="22"/>
                <w:szCs w:val="22"/>
                <w:lang w:val="en-US"/>
              </w:rPr>
              <w:t xml:space="preserve">% </w:t>
            </w:r>
            <w:proofErr w:type="spellStart"/>
            <w:r>
              <w:rPr>
                <w:b/>
                <w:bCs/>
                <w:sz w:val="22"/>
                <w:szCs w:val="22"/>
                <w:lang w:val="en-US"/>
              </w:rPr>
              <w:t>pasikliautinasis</w:t>
            </w:r>
            <w:proofErr w:type="spellEnd"/>
            <w:r>
              <w:rPr>
                <w:b/>
                <w:bCs/>
                <w:sz w:val="22"/>
                <w:szCs w:val="22"/>
                <w:lang w:val="en-US"/>
              </w:rPr>
              <w:t xml:space="preserve"> </w:t>
            </w:r>
            <w:proofErr w:type="spellStart"/>
            <w:r>
              <w:rPr>
                <w:b/>
                <w:bCs/>
                <w:sz w:val="22"/>
                <w:szCs w:val="22"/>
                <w:lang w:val="en-US"/>
              </w:rPr>
              <w:t>intervalas</w:t>
            </w:r>
            <w:proofErr w:type="spellEnd"/>
            <w:r w:rsidRPr="0086171E">
              <w:rPr>
                <w:b/>
                <w:bCs/>
                <w:sz w:val="22"/>
                <w:szCs w:val="22"/>
                <w:lang w:val="en-US"/>
              </w:rPr>
              <w:t>)</w:t>
            </w:r>
          </w:p>
        </w:tc>
      </w:tr>
      <w:tr w:rsidR="00344CCE" w:rsidRPr="0086171E" w14:paraId="29C1908C" w14:textId="77777777" w:rsidTr="009E288C">
        <w:tc>
          <w:tcPr>
            <w:tcW w:w="1785" w:type="dxa"/>
            <w:tcBorders>
              <w:top w:val="single" w:sz="6" w:space="0" w:color="auto"/>
              <w:bottom w:val="single" w:sz="6" w:space="0" w:color="auto"/>
            </w:tcBorders>
            <w:tcMar>
              <w:top w:w="0" w:type="dxa"/>
              <w:left w:w="108" w:type="dxa"/>
              <w:bottom w:w="0" w:type="dxa"/>
              <w:right w:w="108" w:type="dxa"/>
            </w:tcMar>
          </w:tcPr>
          <w:p w14:paraId="2EAE6850" w14:textId="77777777" w:rsidR="00344CCE" w:rsidRPr="0086171E" w:rsidRDefault="00344CCE" w:rsidP="009E288C">
            <w:pPr>
              <w:pStyle w:val="Default"/>
              <w:jc w:val="both"/>
              <w:rPr>
                <w:b/>
                <w:bCs/>
                <w:sz w:val="22"/>
                <w:szCs w:val="22"/>
              </w:rPr>
            </w:pPr>
            <w:r w:rsidRPr="0086171E">
              <w:rPr>
                <w:b/>
                <w:bCs/>
                <w:sz w:val="22"/>
                <w:szCs w:val="22"/>
                <w:lang w:val="en-US"/>
              </w:rPr>
              <w:t>A/H1N1</w:t>
            </w:r>
          </w:p>
        </w:tc>
        <w:tc>
          <w:tcPr>
            <w:tcW w:w="2700" w:type="dxa"/>
            <w:tcBorders>
              <w:top w:val="single" w:sz="6" w:space="0" w:color="auto"/>
              <w:bottom w:val="single" w:sz="6" w:space="0" w:color="auto"/>
            </w:tcBorders>
            <w:tcMar>
              <w:top w:w="0" w:type="dxa"/>
              <w:left w:w="108" w:type="dxa"/>
              <w:bottom w:w="0" w:type="dxa"/>
              <w:right w:w="108" w:type="dxa"/>
            </w:tcMar>
          </w:tcPr>
          <w:p w14:paraId="73E49FCC" w14:textId="010B388F" w:rsidR="00344CCE" w:rsidRPr="0086171E" w:rsidRDefault="00344CCE" w:rsidP="00180D47">
            <w:pPr>
              <w:pStyle w:val="Default"/>
              <w:rPr>
                <w:color w:val="auto"/>
                <w:sz w:val="22"/>
                <w:szCs w:val="22"/>
                <w:lang w:val="en-GB"/>
              </w:rPr>
            </w:pPr>
            <w:r>
              <w:rPr>
                <w:rFonts w:eastAsiaTheme="minorHAnsi"/>
                <w:sz w:val="22"/>
                <w:szCs w:val="22"/>
                <w:lang w:val="en-US" w:eastAsia="en-US"/>
              </w:rPr>
              <w:t>60,</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(55</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 65</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24D3540A" w14:textId="406E4211"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61</w:t>
            </w:r>
            <w:r>
              <w:rPr>
                <w:rFonts w:eastAsiaTheme="minorHAnsi"/>
                <w:sz w:val="22"/>
                <w:szCs w:val="22"/>
                <w:lang w:val="en-US" w:eastAsia="en-US"/>
              </w:rPr>
              <w:t>,</w:t>
            </w:r>
            <w:r w:rsidRPr="0086171E">
              <w:rPr>
                <w:rFonts w:eastAsiaTheme="minorHAnsi"/>
                <w:sz w:val="22"/>
                <w:szCs w:val="22"/>
                <w:lang w:val="en-US" w:eastAsia="en-US"/>
              </w:rPr>
              <w:t>8</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(56</w:t>
            </w:r>
            <w:r>
              <w:rPr>
                <w:rFonts w:eastAsiaTheme="minorHAnsi"/>
                <w:sz w:val="22"/>
                <w:szCs w:val="22"/>
                <w:lang w:val="en-US" w:eastAsia="en-US"/>
              </w:rPr>
              <w:t>,</w:t>
            </w:r>
            <w:r w:rsidRPr="0086171E">
              <w:rPr>
                <w:rFonts w:eastAsiaTheme="minorHAnsi"/>
                <w:sz w:val="22"/>
                <w:szCs w:val="22"/>
                <w:lang w:val="en-US" w:eastAsia="en-US"/>
              </w:rPr>
              <w:t>7</w:t>
            </w:r>
            <w:r w:rsidR="00180D47">
              <w:rPr>
                <w:rFonts w:eastAsiaTheme="minorHAnsi"/>
                <w:sz w:val="22"/>
                <w:szCs w:val="22"/>
                <w:lang w:val="en-US" w:eastAsia="en-US"/>
              </w:rPr>
              <w:t> </w:t>
            </w:r>
            <w:r>
              <w:rPr>
                <w:rFonts w:eastAsiaTheme="minorHAnsi"/>
                <w:sz w:val="22"/>
                <w:szCs w:val="22"/>
                <w:lang w:val="en-US" w:eastAsia="en-US"/>
              </w:rPr>
              <w:t>%</w:t>
            </w:r>
            <w:r w:rsidRPr="0086171E">
              <w:rPr>
                <w:rFonts w:eastAsiaTheme="minorHAnsi"/>
                <w:sz w:val="22"/>
                <w:szCs w:val="22"/>
                <w:lang w:val="en-US" w:eastAsia="en-US"/>
              </w:rPr>
              <w:t>, 66</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single" w:sz="6" w:space="0" w:color="auto"/>
            </w:tcBorders>
            <w:tcMar>
              <w:top w:w="0" w:type="dxa"/>
              <w:left w:w="108" w:type="dxa"/>
              <w:bottom w:w="0" w:type="dxa"/>
              <w:right w:w="108" w:type="dxa"/>
            </w:tcMar>
          </w:tcPr>
          <w:p w14:paraId="5A4BD1EE" w14:textId="4C00EAB8"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59</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(54</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 64</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w:t>
            </w:r>
          </w:p>
        </w:tc>
      </w:tr>
      <w:tr w:rsidR="00344CCE" w:rsidRPr="0086171E" w14:paraId="1601D993" w14:textId="77777777" w:rsidTr="009E288C">
        <w:tc>
          <w:tcPr>
            <w:tcW w:w="1785" w:type="dxa"/>
            <w:tcBorders>
              <w:top w:val="single" w:sz="6" w:space="0" w:color="auto"/>
              <w:bottom w:val="single" w:sz="6" w:space="0" w:color="auto"/>
            </w:tcBorders>
            <w:tcMar>
              <w:top w:w="0" w:type="dxa"/>
              <w:left w:w="108" w:type="dxa"/>
              <w:bottom w:w="0" w:type="dxa"/>
              <w:right w:w="108" w:type="dxa"/>
            </w:tcMar>
          </w:tcPr>
          <w:p w14:paraId="01D312B8" w14:textId="77777777" w:rsidR="00344CCE" w:rsidRPr="0086171E" w:rsidRDefault="00344CCE" w:rsidP="009E288C">
            <w:pPr>
              <w:pStyle w:val="Default"/>
              <w:jc w:val="both"/>
              <w:rPr>
                <w:b/>
                <w:bCs/>
                <w:sz w:val="22"/>
                <w:szCs w:val="22"/>
              </w:rPr>
            </w:pPr>
            <w:r w:rsidRPr="0086171E">
              <w:rPr>
                <w:b/>
                <w:bCs/>
                <w:sz w:val="22"/>
                <w:szCs w:val="22"/>
              </w:rPr>
              <w:t>A/H3N2</w:t>
            </w:r>
          </w:p>
        </w:tc>
        <w:tc>
          <w:tcPr>
            <w:tcW w:w="2700" w:type="dxa"/>
            <w:tcBorders>
              <w:top w:val="single" w:sz="6" w:space="0" w:color="auto"/>
              <w:bottom w:val="single" w:sz="6" w:space="0" w:color="auto"/>
            </w:tcBorders>
            <w:tcMar>
              <w:top w:w="0" w:type="dxa"/>
              <w:left w:w="108" w:type="dxa"/>
              <w:bottom w:w="0" w:type="dxa"/>
              <w:right w:w="108" w:type="dxa"/>
            </w:tcMar>
          </w:tcPr>
          <w:p w14:paraId="1981D7BD" w14:textId="5D3263B6"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80</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(76</w:t>
            </w:r>
            <w:r>
              <w:rPr>
                <w:rFonts w:eastAsiaTheme="minorHAnsi"/>
                <w:sz w:val="22"/>
                <w:szCs w:val="22"/>
                <w:lang w:val="en-US" w:eastAsia="en-US"/>
              </w:rPr>
              <w:t>,</w:t>
            </w:r>
            <w:r w:rsidRPr="0086171E">
              <w:rPr>
                <w:rFonts w:eastAsiaTheme="minorHAnsi"/>
                <w:sz w:val="22"/>
                <w:szCs w:val="22"/>
                <w:lang w:val="en-US" w:eastAsia="en-US"/>
              </w:rPr>
              <w:t>3</w:t>
            </w:r>
            <w:r w:rsidR="00180D47">
              <w:rPr>
                <w:rFonts w:eastAsiaTheme="minorHAnsi"/>
                <w:sz w:val="22"/>
                <w:szCs w:val="22"/>
                <w:lang w:val="en-US" w:eastAsia="en-US"/>
              </w:rPr>
              <w:t> </w:t>
            </w:r>
            <w:r w:rsidRPr="0086171E">
              <w:rPr>
                <w:rFonts w:eastAsiaTheme="minorHAnsi"/>
                <w:sz w:val="22"/>
                <w:szCs w:val="22"/>
                <w:lang w:val="en-US" w:eastAsia="en-US"/>
              </w:rPr>
              <w:t>%, 84</w:t>
            </w:r>
            <w:r>
              <w:rPr>
                <w:rFonts w:eastAsiaTheme="minorHAnsi"/>
                <w:sz w:val="22"/>
                <w:szCs w:val="22"/>
                <w:lang w:val="en-US" w:eastAsia="en-US"/>
              </w:rPr>
              <w:t>,</w:t>
            </w:r>
            <w:r w:rsidRPr="0086171E">
              <w:rPr>
                <w:rFonts w:eastAsiaTheme="minorHAnsi"/>
                <w:sz w:val="22"/>
                <w:szCs w:val="22"/>
                <w:lang w:val="en-US" w:eastAsia="en-US"/>
              </w:rPr>
              <w:t>3</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253E3EA9" w14:textId="485AB5C2"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82</w:t>
            </w:r>
            <w:r>
              <w:rPr>
                <w:rFonts w:eastAsiaTheme="minorHAnsi"/>
                <w:sz w:val="22"/>
                <w:szCs w:val="22"/>
                <w:lang w:val="en-US" w:eastAsia="en-US"/>
              </w:rPr>
              <w:t>,</w:t>
            </w:r>
            <w:r w:rsidRPr="0086171E">
              <w:rPr>
                <w:rFonts w:eastAsiaTheme="minorHAnsi"/>
                <w:sz w:val="22"/>
                <w:szCs w:val="22"/>
                <w:lang w:val="en-US" w:eastAsia="en-US"/>
              </w:rPr>
              <w:t>4</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(78</w:t>
            </w:r>
            <w:r>
              <w:rPr>
                <w:rFonts w:eastAsiaTheme="minorHAnsi"/>
                <w:sz w:val="22"/>
                <w:szCs w:val="22"/>
                <w:lang w:val="en-US" w:eastAsia="en-US"/>
              </w:rPr>
              <w:t>,</w:t>
            </w:r>
            <w:r w:rsidRPr="0086171E">
              <w:rPr>
                <w:rFonts w:eastAsiaTheme="minorHAnsi"/>
                <w:sz w:val="22"/>
                <w:szCs w:val="22"/>
                <w:lang w:val="en-US" w:eastAsia="en-US"/>
              </w:rPr>
              <w:t>3</w:t>
            </w:r>
            <w:r w:rsidR="00180D47">
              <w:rPr>
                <w:rFonts w:eastAsiaTheme="minorHAnsi"/>
                <w:sz w:val="22"/>
                <w:szCs w:val="22"/>
                <w:lang w:val="en-US" w:eastAsia="en-US"/>
              </w:rPr>
              <w:t> </w:t>
            </w:r>
            <w:r w:rsidRPr="0086171E">
              <w:rPr>
                <w:rFonts w:eastAsiaTheme="minorHAnsi"/>
                <w:sz w:val="22"/>
                <w:szCs w:val="22"/>
                <w:lang w:val="en-US" w:eastAsia="en-US"/>
              </w:rPr>
              <w:t>%, 86</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single" w:sz="6" w:space="0" w:color="auto"/>
            </w:tcBorders>
            <w:tcMar>
              <w:top w:w="0" w:type="dxa"/>
              <w:left w:w="108" w:type="dxa"/>
              <w:bottom w:w="0" w:type="dxa"/>
              <w:right w:w="108" w:type="dxa"/>
            </w:tcMar>
          </w:tcPr>
          <w:p w14:paraId="5FF6B16F" w14:textId="07299053"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80</w:t>
            </w:r>
            <w:r>
              <w:rPr>
                <w:rFonts w:eastAsiaTheme="minorHAnsi"/>
                <w:sz w:val="22"/>
                <w:szCs w:val="22"/>
                <w:lang w:val="en-US" w:eastAsia="en-US"/>
              </w:rPr>
              <w:t>,</w:t>
            </w:r>
            <w:r w:rsidRPr="0086171E">
              <w:rPr>
                <w:rFonts w:eastAsiaTheme="minorHAnsi"/>
                <w:sz w:val="22"/>
                <w:szCs w:val="22"/>
                <w:lang w:val="en-US" w:eastAsia="en-US"/>
              </w:rPr>
              <w:t>7</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(76</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 84</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w:t>
            </w:r>
          </w:p>
        </w:tc>
      </w:tr>
      <w:tr w:rsidR="00344CCE" w:rsidRPr="0086171E" w14:paraId="60C54565" w14:textId="77777777" w:rsidTr="009E288C">
        <w:tc>
          <w:tcPr>
            <w:tcW w:w="1785" w:type="dxa"/>
            <w:tcBorders>
              <w:top w:val="single" w:sz="6" w:space="0" w:color="auto"/>
              <w:bottom w:val="single" w:sz="6" w:space="0" w:color="auto"/>
            </w:tcBorders>
            <w:tcMar>
              <w:top w:w="0" w:type="dxa"/>
              <w:left w:w="108" w:type="dxa"/>
              <w:bottom w:w="0" w:type="dxa"/>
              <w:right w:w="108" w:type="dxa"/>
            </w:tcMar>
          </w:tcPr>
          <w:p w14:paraId="6004A59B" w14:textId="77777777" w:rsidR="00344CCE" w:rsidRPr="0086171E" w:rsidRDefault="00344CCE" w:rsidP="009E288C">
            <w:pPr>
              <w:pStyle w:val="Default"/>
              <w:jc w:val="both"/>
              <w:rPr>
                <w:b/>
                <w:bCs/>
                <w:sz w:val="22"/>
                <w:szCs w:val="22"/>
              </w:rPr>
            </w:pPr>
            <w:r w:rsidRPr="0086171E">
              <w:rPr>
                <w:b/>
                <w:bCs/>
                <w:sz w:val="22"/>
                <w:szCs w:val="22"/>
              </w:rPr>
              <w:t>B (Yamagata)</w:t>
            </w:r>
            <w:r w:rsidRPr="0086171E">
              <w:rPr>
                <w:b/>
                <w:bCs/>
                <w:sz w:val="22"/>
                <w:szCs w:val="22"/>
                <w:vertAlign w:val="superscript"/>
              </w:rPr>
              <w:t>3</w:t>
            </w:r>
          </w:p>
        </w:tc>
        <w:tc>
          <w:tcPr>
            <w:tcW w:w="2700" w:type="dxa"/>
            <w:tcBorders>
              <w:top w:val="single" w:sz="6" w:space="0" w:color="auto"/>
              <w:bottom w:val="single" w:sz="6" w:space="0" w:color="auto"/>
            </w:tcBorders>
            <w:tcMar>
              <w:top w:w="0" w:type="dxa"/>
              <w:left w:w="108" w:type="dxa"/>
              <w:bottom w:w="0" w:type="dxa"/>
              <w:right w:w="108" w:type="dxa"/>
            </w:tcMar>
          </w:tcPr>
          <w:p w14:paraId="2D5216E8" w14:textId="76484599"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79</w:t>
            </w:r>
            <w:r>
              <w:rPr>
                <w:rFonts w:eastAsiaTheme="minorHAnsi"/>
                <w:sz w:val="22"/>
                <w:szCs w:val="22"/>
                <w:lang w:val="en-US" w:eastAsia="en-US"/>
              </w:rPr>
              <w:t>,</w:t>
            </w:r>
            <w:r w:rsidRPr="0086171E">
              <w:rPr>
                <w:rFonts w:eastAsiaTheme="minorHAnsi"/>
                <w:sz w:val="22"/>
                <w:szCs w:val="22"/>
                <w:lang w:val="en-US" w:eastAsia="en-US"/>
              </w:rPr>
              <w:t>3</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(75</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 83</w:t>
            </w:r>
            <w:r>
              <w:rPr>
                <w:rFonts w:eastAsiaTheme="minorHAnsi"/>
                <w:sz w:val="22"/>
                <w:szCs w:val="22"/>
                <w:lang w:val="en-US" w:eastAsia="en-US"/>
              </w:rPr>
              <w:t>,</w:t>
            </w:r>
            <w:r w:rsidRPr="0086171E">
              <w:rPr>
                <w:rFonts w:eastAsiaTheme="minorHAnsi"/>
                <w:sz w:val="22"/>
                <w:szCs w:val="22"/>
                <w:lang w:val="en-US" w:eastAsia="en-US"/>
              </w:rPr>
              <w:t>2</w:t>
            </w:r>
            <w:r w:rsidR="00180D47">
              <w:rPr>
                <w:rFonts w:eastAsiaTheme="minorHAnsi"/>
                <w:sz w:val="22"/>
                <w:szCs w:val="22"/>
                <w:lang w:val="en-US" w:eastAsia="en-US"/>
              </w:rPr>
              <w:t> </w:t>
            </w:r>
            <w:r w:rsidRPr="0086171E">
              <w:rPr>
                <w:rFonts w:eastAsiaTheme="minorHAnsi"/>
                <w:sz w:val="22"/>
                <w:szCs w:val="22"/>
                <w:lang w:val="en-US" w:eastAsia="en-US"/>
              </w:rPr>
              <w:t xml:space="preserve">%) </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414595D4" w14:textId="3DA335C0"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73</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(68</w:t>
            </w:r>
            <w:r>
              <w:rPr>
                <w:rFonts w:eastAsiaTheme="minorHAnsi"/>
                <w:sz w:val="22"/>
                <w:szCs w:val="22"/>
                <w:lang w:val="en-US" w:eastAsia="en-US"/>
              </w:rPr>
              <w:t>,</w:t>
            </w:r>
            <w:r w:rsidRPr="0086171E">
              <w:rPr>
                <w:rFonts w:eastAsiaTheme="minorHAnsi"/>
                <w:sz w:val="22"/>
                <w:szCs w:val="22"/>
                <w:lang w:val="en-US" w:eastAsia="en-US"/>
              </w:rPr>
              <w:t>4</w:t>
            </w:r>
            <w:r w:rsidR="00180D47">
              <w:rPr>
                <w:rFonts w:eastAsiaTheme="minorHAnsi"/>
                <w:sz w:val="22"/>
                <w:szCs w:val="22"/>
                <w:lang w:val="en-US" w:eastAsia="en-US"/>
              </w:rPr>
              <w:t> </w:t>
            </w:r>
            <w:r w:rsidRPr="0086171E">
              <w:rPr>
                <w:rFonts w:eastAsiaTheme="minorHAnsi"/>
                <w:sz w:val="22"/>
                <w:szCs w:val="22"/>
                <w:lang w:val="en-US" w:eastAsia="en-US"/>
              </w:rPr>
              <w:t>%, 77</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 xml:space="preserve">%) </w:t>
            </w:r>
          </w:p>
        </w:tc>
        <w:tc>
          <w:tcPr>
            <w:tcW w:w="2610" w:type="dxa"/>
            <w:tcBorders>
              <w:top w:val="single" w:sz="6" w:space="0" w:color="auto"/>
              <w:bottom w:val="single" w:sz="6" w:space="0" w:color="auto"/>
            </w:tcBorders>
            <w:tcMar>
              <w:top w:w="0" w:type="dxa"/>
              <w:left w:w="108" w:type="dxa"/>
              <w:bottom w:w="0" w:type="dxa"/>
              <w:right w:w="108" w:type="dxa"/>
            </w:tcMar>
          </w:tcPr>
          <w:p w14:paraId="2591ADCD" w14:textId="5D39FCC4"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28</w:t>
            </w:r>
            <w:r>
              <w:rPr>
                <w:rFonts w:eastAsiaTheme="minorHAnsi"/>
                <w:sz w:val="22"/>
                <w:szCs w:val="22"/>
                <w:lang w:val="en-US" w:eastAsia="en-US"/>
              </w:rPr>
              <w:t>,</w:t>
            </w:r>
            <w:r w:rsidRPr="0086171E">
              <w:rPr>
                <w:rFonts w:eastAsiaTheme="minorHAnsi"/>
                <w:sz w:val="22"/>
                <w:szCs w:val="22"/>
                <w:lang w:val="en-US" w:eastAsia="en-US"/>
              </w:rPr>
              <w:t>1</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(23</w:t>
            </w:r>
            <w:r>
              <w:rPr>
                <w:rFonts w:eastAsiaTheme="minorHAnsi"/>
                <w:sz w:val="22"/>
                <w:szCs w:val="22"/>
                <w:lang w:val="en-US" w:eastAsia="en-US"/>
              </w:rPr>
              <w:t>,</w:t>
            </w:r>
            <w:r w:rsidRPr="0086171E">
              <w:rPr>
                <w:rFonts w:eastAsiaTheme="minorHAnsi"/>
                <w:sz w:val="22"/>
                <w:szCs w:val="22"/>
                <w:lang w:val="en-US" w:eastAsia="en-US"/>
              </w:rPr>
              <w:t>7</w:t>
            </w:r>
            <w:r w:rsidR="00180D47">
              <w:rPr>
                <w:rFonts w:eastAsiaTheme="minorHAnsi"/>
                <w:sz w:val="22"/>
                <w:szCs w:val="22"/>
                <w:lang w:val="en-US" w:eastAsia="en-US"/>
              </w:rPr>
              <w:t> </w:t>
            </w:r>
            <w:r w:rsidRPr="0086171E">
              <w:rPr>
                <w:rFonts w:eastAsiaTheme="minorHAnsi"/>
                <w:sz w:val="22"/>
                <w:szCs w:val="22"/>
                <w:lang w:val="en-US" w:eastAsia="en-US"/>
              </w:rPr>
              <w:t>%, 32</w:t>
            </w:r>
            <w:r>
              <w:rPr>
                <w:rFonts w:eastAsiaTheme="minorHAnsi"/>
                <w:sz w:val="22"/>
                <w:szCs w:val="22"/>
                <w:lang w:val="en-US" w:eastAsia="en-US"/>
              </w:rPr>
              <w:t>,</w:t>
            </w:r>
            <w:r w:rsidRPr="0086171E">
              <w:rPr>
                <w:rFonts w:eastAsiaTheme="minorHAnsi"/>
                <w:sz w:val="22"/>
                <w:szCs w:val="22"/>
                <w:lang w:val="en-US" w:eastAsia="en-US"/>
              </w:rPr>
              <w:t>8</w:t>
            </w:r>
            <w:r w:rsidR="00180D47">
              <w:rPr>
                <w:rFonts w:eastAsiaTheme="minorHAnsi"/>
                <w:sz w:val="22"/>
                <w:szCs w:val="22"/>
                <w:lang w:val="en-US" w:eastAsia="en-US"/>
              </w:rPr>
              <w:t> </w:t>
            </w:r>
            <w:r w:rsidRPr="0086171E">
              <w:rPr>
                <w:rFonts w:eastAsiaTheme="minorHAnsi"/>
                <w:sz w:val="22"/>
                <w:szCs w:val="22"/>
                <w:lang w:val="en-US" w:eastAsia="en-US"/>
              </w:rPr>
              <w:t>%)</w:t>
            </w:r>
          </w:p>
        </w:tc>
      </w:tr>
      <w:tr w:rsidR="00344CCE" w:rsidRPr="002F22C5" w14:paraId="152ECF69" w14:textId="77777777" w:rsidTr="009E288C">
        <w:tc>
          <w:tcPr>
            <w:tcW w:w="1785" w:type="dxa"/>
            <w:tcBorders>
              <w:top w:val="single" w:sz="6" w:space="0" w:color="auto"/>
              <w:bottom w:val="double" w:sz="4" w:space="0" w:color="auto"/>
            </w:tcBorders>
            <w:tcMar>
              <w:top w:w="0" w:type="dxa"/>
              <w:left w:w="108" w:type="dxa"/>
              <w:bottom w:w="0" w:type="dxa"/>
              <w:right w:w="108" w:type="dxa"/>
            </w:tcMar>
          </w:tcPr>
          <w:p w14:paraId="0B042F2D" w14:textId="77777777" w:rsidR="00344CCE" w:rsidRPr="0086171E" w:rsidRDefault="00344CCE" w:rsidP="009E288C">
            <w:pPr>
              <w:pStyle w:val="Default"/>
              <w:jc w:val="both"/>
              <w:rPr>
                <w:b/>
                <w:bCs/>
                <w:sz w:val="22"/>
                <w:szCs w:val="22"/>
              </w:rPr>
            </w:pPr>
            <w:r w:rsidRPr="0086171E">
              <w:rPr>
                <w:b/>
                <w:bCs/>
                <w:sz w:val="22"/>
                <w:szCs w:val="22"/>
              </w:rPr>
              <w:t>B (Victoria)</w:t>
            </w:r>
            <w:r w:rsidRPr="0086171E">
              <w:rPr>
                <w:b/>
                <w:bCs/>
                <w:sz w:val="22"/>
                <w:szCs w:val="22"/>
                <w:vertAlign w:val="superscript"/>
              </w:rPr>
              <w:t>4</w:t>
            </w:r>
          </w:p>
        </w:tc>
        <w:tc>
          <w:tcPr>
            <w:tcW w:w="2700" w:type="dxa"/>
            <w:tcBorders>
              <w:top w:val="single" w:sz="6" w:space="0" w:color="auto"/>
              <w:bottom w:val="double" w:sz="4" w:space="0" w:color="auto"/>
            </w:tcBorders>
            <w:tcMar>
              <w:top w:w="0" w:type="dxa"/>
              <w:left w:w="108" w:type="dxa"/>
              <w:bottom w:w="0" w:type="dxa"/>
              <w:right w:w="108" w:type="dxa"/>
            </w:tcMar>
          </w:tcPr>
          <w:p w14:paraId="3A929203" w14:textId="42A62462"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76</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(72</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 80</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double" w:sz="4" w:space="0" w:color="auto"/>
            </w:tcBorders>
            <w:shd w:val="clear" w:color="auto" w:fill="auto"/>
            <w:tcMar>
              <w:top w:w="0" w:type="dxa"/>
              <w:left w:w="108" w:type="dxa"/>
              <w:bottom w:w="0" w:type="dxa"/>
              <w:right w:w="108" w:type="dxa"/>
            </w:tcMar>
          </w:tcPr>
          <w:p w14:paraId="23F84D91" w14:textId="1F05D572" w:rsidR="00344CCE" w:rsidRPr="0086171E" w:rsidRDefault="00344CCE" w:rsidP="00180D47">
            <w:pPr>
              <w:pStyle w:val="Default"/>
              <w:rPr>
                <w:color w:val="auto"/>
                <w:sz w:val="22"/>
                <w:szCs w:val="22"/>
                <w:lang w:val="en-GB"/>
              </w:rPr>
            </w:pPr>
            <w:r w:rsidRPr="0086171E">
              <w:rPr>
                <w:rFonts w:eastAsiaTheme="minorHAnsi"/>
                <w:sz w:val="22"/>
                <w:szCs w:val="22"/>
                <w:lang w:val="en-US" w:eastAsia="en-US"/>
              </w:rPr>
              <w:t>39</w:t>
            </w:r>
            <w:r>
              <w:rPr>
                <w:rFonts w:eastAsiaTheme="minorHAnsi"/>
                <w:sz w:val="22"/>
                <w:szCs w:val="22"/>
                <w:lang w:val="en-US" w:eastAsia="en-US"/>
              </w:rPr>
              <w:t>,</w:t>
            </w:r>
            <w:r w:rsidRPr="0086171E">
              <w:rPr>
                <w:rFonts w:eastAsiaTheme="minorHAnsi"/>
                <w:sz w:val="22"/>
                <w:szCs w:val="22"/>
                <w:lang w:val="en-US" w:eastAsia="en-US"/>
              </w:rPr>
              <w:t>5</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(34</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 44</w:t>
            </w:r>
            <w:r>
              <w:rPr>
                <w:rFonts w:eastAsiaTheme="minorHAnsi"/>
                <w:sz w:val="22"/>
                <w:szCs w:val="22"/>
                <w:lang w:val="en-US" w:eastAsia="en-US"/>
              </w:rPr>
              <w:t>,</w:t>
            </w:r>
            <w:r w:rsidRPr="0086171E">
              <w:rPr>
                <w:rFonts w:eastAsiaTheme="minorHAnsi"/>
                <w:sz w:val="22"/>
                <w:szCs w:val="22"/>
                <w:lang w:val="en-US" w:eastAsia="en-US"/>
              </w:rPr>
              <w:t>6</w:t>
            </w:r>
            <w:r w:rsidR="00180D47">
              <w:rPr>
                <w:rFonts w:eastAsiaTheme="minorHAnsi"/>
                <w:sz w:val="22"/>
                <w:szCs w:val="22"/>
                <w:lang w:val="en-US" w:eastAsia="en-US"/>
              </w:rPr>
              <w:t> </w:t>
            </w:r>
            <w:r w:rsidRPr="0086171E">
              <w:rPr>
                <w:rFonts w:eastAsiaTheme="minorHAnsi"/>
                <w:sz w:val="22"/>
                <w:szCs w:val="22"/>
                <w:lang w:val="en-US" w:eastAsia="en-US"/>
              </w:rPr>
              <w:t>%)</w:t>
            </w:r>
          </w:p>
        </w:tc>
        <w:tc>
          <w:tcPr>
            <w:tcW w:w="2610" w:type="dxa"/>
            <w:tcBorders>
              <w:top w:val="single" w:sz="6" w:space="0" w:color="auto"/>
              <w:bottom w:val="double" w:sz="4" w:space="0" w:color="auto"/>
            </w:tcBorders>
            <w:tcMar>
              <w:top w:w="0" w:type="dxa"/>
              <w:left w:w="108" w:type="dxa"/>
              <w:bottom w:w="0" w:type="dxa"/>
              <w:right w:w="108" w:type="dxa"/>
            </w:tcMar>
          </w:tcPr>
          <w:p w14:paraId="07C46A4D" w14:textId="5D2ACF31" w:rsidR="00344CCE" w:rsidRPr="0087780D" w:rsidRDefault="00344CCE" w:rsidP="00180D47">
            <w:pPr>
              <w:pStyle w:val="Default"/>
              <w:rPr>
                <w:color w:val="auto"/>
                <w:sz w:val="22"/>
                <w:szCs w:val="22"/>
                <w:lang w:val="en-GB"/>
              </w:rPr>
            </w:pPr>
            <w:r w:rsidRPr="0086171E">
              <w:rPr>
                <w:rFonts w:eastAsiaTheme="minorHAnsi"/>
                <w:sz w:val="22"/>
                <w:szCs w:val="22"/>
                <w:lang w:val="en-US" w:eastAsia="en-US"/>
              </w:rPr>
              <w:t>72</w:t>
            </w:r>
            <w:r>
              <w:rPr>
                <w:rFonts w:eastAsiaTheme="minorHAnsi"/>
                <w:sz w:val="22"/>
                <w:szCs w:val="22"/>
                <w:lang w:val="en-US" w:eastAsia="en-US"/>
              </w:rPr>
              <w:t>,</w:t>
            </w:r>
            <w:r w:rsidRPr="0086171E">
              <w:rPr>
                <w:rFonts w:eastAsiaTheme="minorHAnsi"/>
                <w:sz w:val="22"/>
                <w:szCs w:val="22"/>
                <w:lang w:val="en-US" w:eastAsia="en-US"/>
              </w:rPr>
              <w:t>7</w:t>
            </w:r>
            <w:r w:rsidR="00180D47">
              <w:rPr>
                <w:rFonts w:eastAsiaTheme="minorHAnsi"/>
                <w:sz w:val="22"/>
                <w:szCs w:val="22"/>
                <w:lang w:val="en-US" w:eastAsia="en-US"/>
              </w:rPr>
              <w:t> </w:t>
            </w:r>
            <w:r w:rsidRPr="0086171E">
              <w:rPr>
                <w:rFonts w:eastAsiaTheme="minorHAnsi"/>
                <w:sz w:val="22"/>
                <w:szCs w:val="22"/>
                <w:lang w:val="en-US" w:eastAsia="en-US"/>
              </w:rPr>
              <w:t>%</w:t>
            </w:r>
            <w:r w:rsidR="00180D47">
              <w:rPr>
                <w:rFonts w:eastAsiaTheme="minorHAnsi"/>
                <w:sz w:val="22"/>
                <w:szCs w:val="22"/>
                <w:lang w:val="en-US" w:eastAsia="en-US"/>
              </w:rPr>
              <w:t> </w:t>
            </w:r>
            <w:r w:rsidRPr="0086171E">
              <w:rPr>
                <w:rFonts w:eastAsiaTheme="minorHAnsi"/>
                <w:sz w:val="22"/>
                <w:szCs w:val="22"/>
                <w:lang w:val="en-US" w:eastAsia="en-US"/>
              </w:rPr>
              <w:t>(68</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 77</w:t>
            </w:r>
            <w:r>
              <w:rPr>
                <w:rFonts w:eastAsiaTheme="minorHAnsi"/>
                <w:sz w:val="22"/>
                <w:szCs w:val="22"/>
                <w:lang w:val="en-US" w:eastAsia="en-US"/>
              </w:rPr>
              <w:t>,</w:t>
            </w:r>
            <w:r w:rsidRPr="0086171E">
              <w:rPr>
                <w:rFonts w:eastAsiaTheme="minorHAnsi"/>
                <w:sz w:val="22"/>
                <w:szCs w:val="22"/>
                <w:lang w:val="en-US" w:eastAsia="en-US"/>
              </w:rPr>
              <w:t>0</w:t>
            </w:r>
            <w:r w:rsidR="00180D47">
              <w:rPr>
                <w:rFonts w:eastAsiaTheme="minorHAnsi"/>
                <w:sz w:val="22"/>
                <w:szCs w:val="22"/>
                <w:lang w:val="en-US" w:eastAsia="en-US"/>
              </w:rPr>
              <w:t> </w:t>
            </w:r>
            <w:r w:rsidRPr="0086171E">
              <w:rPr>
                <w:rFonts w:eastAsiaTheme="minorHAnsi"/>
                <w:sz w:val="22"/>
                <w:szCs w:val="22"/>
                <w:lang w:val="en-US" w:eastAsia="en-US"/>
              </w:rPr>
              <w:t>%)</w:t>
            </w:r>
          </w:p>
        </w:tc>
      </w:tr>
    </w:tbl>
    <w:p w14:paraId="35682E56" w14:textId="4E5B73B3" w:rsidR="009A1262" w:rsidRPr="006832DA" w:rsidRDefault="009A1262" w:rsidP="00602864">
      <w:pPr>
        <w:shd w:val="clear" w:color="auto" w:fill="FFFFFF"/>
        <w:spacing w:before="60"/>
        <w:rPr>
          <w:color w:val="000000"/>
          <w:szCs w:val="22"/>
          <w:vertAlign w:val="superscript"/>
        </w:rPr>
      </w:pPr>
      <w:r w:rsidRPr="006832DA">
        <w:rPr>
          <w:szCs w:val="22"/>
        </w:rPr>
        <w:t xml:space="preserve">N= </w:t>
      </w:r>
      <w:r w:rsidR="008B2E2B" w:rsidRPr="006832DA">
        <w:rPr>
          <w:szCs w:val="22"/>
        </w:rPr>
        <w:t xml:space="preserve">tiriamųjų, įtrauktų į </w:t>
      </w:r>
      <w:r w:rsidR="00103969">
        <w:rPr>
          <w:szCs w:val="22"/>
        </w:rPr>
        <w:t>imunogeniškumo</w:t>
      </w:r>
      <w:r w:rsidR="00103969" w:rsidRPr="006832DA">
        <w:rPr>
          <w:szCs w:val="22"/>
        </w:rPr>
        <w:t xml:space="preserve"> </w:t>
      </w:r>
      <w:r w:rsidR="008B2E2B" w:rsidRPr="006832DA">
        <w:rPr>
          <w:szCs w:val="22"/>
        </w:rPr>
        <w:t>analizę, skaičius</w:t>
      </w:r>
    </w:p>
    <w:p w14:paraId="78C6734E" w14:textId="77777777" w:rsidR="009A1262" w:rsidRPr="006832DA" w:rsidRDefault="009A1262" w:rsidP="00602864">
      <w:pPr>
        <w:shd w:val="clear" w:color="auto" w:fill="FFFFFF"/>
        <w:spacing w:before="60"/>
        <w:rPr>
          <w:color w:val="000000"/>
          <w:szCs w:val="22"/>
        </w:rPr>
      </w:pPr>
      <w:r w:rsidRPr="006832DA">
        <w:rPr>
          <w:color w:val="000000"/>
          <w:szCs w:val="22"/>
          <w:vertAlign w:val="superscript"/>
        </w:rPr>
        <w:t>1</w:t>
      </w:r>
      <w:r w:rsidR="008B2E2B" w:rsidRPr="006832DA">
        <w:rPr>
          <w:color w:val="000000"/>
          <w:szCs w:val="22"/>
        </w:rPr>
        <w:t>sudėtyje yra</w:t>
      </w:r>
      <w:r w:rsidRPr="006832DA">
        <w:rPr>
          <w:color w:val="000000"/>
          <w:szCs w:val="22"/>
        </w:rPr>
        <w:t xml:space="preserve"> A/H1N1, A/H3N2 </w:t>
      </w:r>
      <w:r w:rsidR="008B2E2B" w:rsidRPr="006832DA">
        <w:rPr>
          <w:color w:val="000000"/>
          <w:szCs w:val="22"/>
        </w:rPr>
        <w:t>ir</w:t>
      </w:r>
      <w:r w:rsidRPr="006832DA">
        <w:rPr>
          <w:color w:val="000000"/>
          <w:szCs w:val="22"/>
        </w:rPr>
        <w:t xml:space="preserve"> B (Yamagata </w:t>
      </w:r>
      <w:r w:rsidR="004A33B4" w:rsidRPr="006832DA">
        <w:rPr>
          <w:color w:val="000000"/>
          <w:szCs w:val="22"/>
        </w:rPr>
        <w:t>kilmės</w:t>
      </w:r>
      <w:r w:rsidRPr="006832DA">
        <w:rPr>
          <w:color w:val="000000"/>
          <w:szCs w:val="22"/>
        </w:rPr>
        <w:t>)</w:t>
      </w:r>
    </w:p>
    <w:p w14:paraId="70425DE9" w14:textId="77777777" w:rsidR="009A1262" w:rsidRPr="006832DA" w:rsidRDefault="009A1262" w:rsidP="00602864">
      <w:pPr>
        <w:shd w:val="clear" w:color="auto" w:fill="FFFFFF"/>
        <w:rPr>
          <w:color w:val="000000"/>
          <w:szCs w:val="22"/>
        </w:rPr>
      </w:pPr>
      <w:r w:rsidRPr="006832DA">
        <w:rPr>
          <w:color w:val="000000"/>
          <w:szCs w:val="22"/>
          <w:vertAlign w:val="superscript"/>
        </w:rPr>
        <w:t>2</w:t>
      </w:r>
      <w:r w:rsidR="008B2E2B" w:rsidRPr="006832DA">
        <w:rPr>
          <w:color w:val="000000"/>
          <w:szCs w:val="22"/>
        </w:rPr>
        <w:t>sudėtyje yra</w:t>
      </w:r>
      <w:r w:rsidRPr="006832DA">
        <w:rPr>
          <w:color w:val="000000"/>
          <w:szCs w:val="22"/>
        </w:rPr>
        <w:t xml:space="preserve"> A/H1N1, A/H3N2 </w:t>
      </w:r>
      <w:r w:rsidR="008B2E2B" w:rsidRPr="006832DA">
        <w:rPr>
          <w:color w:val="000000"/>
          <w:szCs w:val="22"/>
        </w:rPr>
        <w:t>ir</w:t>
      </w:r>
      <w:r w:rsidRPr="006832DA">
        <w:rPr>
          <w:color w:val="000000"/>
          <w:szCs w:val="22"/>
        </w:rPr>
        <w:t xml:space="preserve"> B (Victoria </w:t>
      </w:r>
      <w:r w:rsidR="004A33B4" w:rsidRPr="006832DA">
        <w:rPr>
          <w:color w:val="000000"/>
          <w:szCs w:val="22"/>
        </w:rPr>
        <w:t>kilmės</w:t>
      </w:r>
      <w:r w:rsidRPr="006832DA">
        <w:rPr>
          <w:color w:val="000000"/>
          <w:szCs w:val="22"/>
        </w:rPr>
        <w:t>)</w:t>
      </w:r>
    </w:p>
    <w:p w14:paraId="3D19A71C" w14:textId="77777777" w:rsidR="008B2E2B" w:rsidRPr="006832DA" w:rsidRDefault="008B2E2B" w:rsidP="00602864">
      <w:pPr>
        <w:shd w:val="clear" w:color="auto" w:fill="FFFFFF"/>
        <w:rPr>
          <w:color w:val="000000"/>
          <w:szCs w:val="22"/>
        </w:rPr>
      </w:pPr>
      <w:r w:rsidRPr="006832DA">
        <w:rPr>
          <w:color w:val="000000"/>
          <w:szCs w:val="22"/>
          <w:vertAlign w:val="superscript"/>
        </w:rPr>
        <w:t>3</w:t>
      </w:r>
      <w:r w:rsidRPr="006832DA">
        <w:rPr>
          <w:color w:val="000000"/>
          <w:szCs w:val="22"/>
        </w:rPr>
        <w:t>PSO rekomenduota B padermė 2016-2017 metų sezonui Šiaurės pusrutuliui trivalentėms vakcinoms</w:t>
      </w:r>
    </w:p>
    <w:p w14:paraId="1C2CB391" w14:textId="77777777" w:rsidR="008B2E2B" w:rsidRPr="006832DA" w:rsidRDefault="008B2E2B" w:rsidP="00602864">
      <w:pPr>
        <w:shd w:val="clear" w:color="auto" w:fill="FFFFFF"/>
        <w:rPr>
          <w:color w:val="000000"/>
          <w:szCs w:val="22"/>
        </w:rPr>
      </w:pPr>
      <w:r w:rsidRPr="006832DA">
        <w:rPr>
          <w:color w:val="000000"/>
          <w:szCs w:val="22"/>
          <w:vertAlign w:val="superscript"/>
        </w:rPr>
        <w:t>4</w:t>
      </w:r>
      <w:r w:rsidRPr="006832DA">
        <w:rPr>
          <w:color w:val="000000"/>
          <w:szCs w:val="22"/>
        </w:rPr>
        <w:t>PSO rekomenduota papildoma B padermė 2016-2017 metų sezonui Šiaurės pusrutuliui keturvalentėms vakcinoms</w:t>
      </w:r>
    </w:p>
    <w:p w14:paraId="79F185B5" w14:textId="77777777" w:rsidR="008B2E2B" w:rsidRPr="00F36161" w:rsidRDefault="008B2E2B" w:rsidP="00602864">
      <w:pPr>
        <w:shd w:val="clear" w:color="auto" w:fill="FFFFFF"/>
        <w:rPr>
          <w:color w:val="000000"/>
          <w:sz w:val="20"/>
          <w:szCs w:val="20"/>
        </w:rPr>
      </w:pPr>
    </w:p>
    <w:p w14:paraId="27965382" w14:textId="25727F42" w:rsidR="00103969" w:rsidRPr="00103969" w:rsidRDefault="00103969" w:rsidP="00103969">
      <w:pPr>
        <w:pStyle w:val="Default"/>
        <w:spacing w:after="120"/>
        <w:rPr>
          <w:color w:val="auto"/>
          <w:sz w:val="22"/>
          <w:szCs w:val="22"/>
          <w:u w:val="single"/>
          <w:lang w:val="en-GB"/>
        </w:rPr>
      </w:pPr>
      <w:r w:rsidRPr="00103969">
        <w:rPr>
          <w:color w:val="auto"/>
          <w:sz w:val="22"/>
          <w:szCs w:val="22"/>
          <w:u w:val="single"/>
          <w:lang w:val="en-GB"/>
        </w:rPr>
        <w:t>6–35 </w:t>
      </w:r>
      <w:proofErr w:type="spellStart"/>
      <w:r w:rsidRPr="00103969">
        <w:rPr>
          <w:color w:val="auto"/>
          <w:sz w:val="22"/>
          <w:szCs w:val="22"/>
          <w:u w:val="single"/>
          <w:lang w:val="en-GB"/>
        </w:rPr>
        <w:t>mėnesių</w:t>
      </w:r>
      <w:proofErr w:type="spellEnd"/>
      <w:r w:rsidRPr="00103969">
        <w:rPr>
          <w:color w:val="auto"/>
          <w:sz w:val="22"/>
          <w:szCs w:val="22"/>
          <w:u w:val="single"/>
          <w:lang w:val="en-GB"/>
        </w:rPr>
        <w:t xml:space="preserve"> </w:t>
      </w:r>
      <w:proofErr w:type="spellStart"/>
      <w:r w:rsidRPr="00103969">
        <w:rPr>
          <w:color w:val="auto"/>
          <w:sz w:val="22"/>
          <w:szCs w:val="22"/>
          <w:u w:val="single"/>
          <w:lang w:val="en-GB"/>
        </w:rPr>
        <w:t>vaikai</w:t>
      </w:r>
      <w:proofErr w:type="spellEnd"/>
      <w:r w:rsidRPr="00103969">
        <w:rPr>
          <w:color w:val="auto"/>
          <w:sz w:val="22"/>
          <w:szCs w:val="22"/>
          <w:u w:val="single"/>
          <w:lang w:val="en-GB"/>
        </w:rPr>
        <w:t>:</w:t>
      </w:r>
    </w:p>
    <w:p w14:paraId="4D0E6DFB" w14:textId="3488C9AA" w:rsidR="00103969" w:rsidRPr="00103969" w:rsidRDefault="00103969" w:rsidP="00103969">
      <w:pPr>
        <w:pStyle w:val="Default"/>
        <w:spacing w:after="120"/>
        <w:rPr>
          <w:sz w:val="22"/>
          <w:szCs w:val="22"/>
          <w:lang w:val="en"/>
        </w:rPr>
      </w:pPr>
      <w:bookmarkStart w:id="4" w:name="_Hlk62824794"/>
      <w:proofErr w:type="spellStart"/>
      <w:r w:rsidRPr="00103969">
        <w:rPr>
          <w:sz w:val="22"/>
          <w:szCs w:val="22"/>
          <w:lang w:val="en"/>
        </w:rPr>
        <w:t>Klinikinio</w:t>
      </w:r>
      <w:proofErr w:type="spellEnd"/>
      <w:r w:rsidRPr="00103969">
        <w:rPr>
          <w:sz w:val="22"/>
          <w:szCs w:val="22"/>
          <w:lang w:val="en"/>
        </w:rPr>
        <w:t xml:space="preserve"> </w:t>
      </w:r>
      <w:proofErr w:type="spellStart"/>
      <w:r w:rsidRPr="00103969">
        <w:rPr>
          <w:sz w:val="22"/>
          <w:szCs w:val="22"/>
          <w:lang w:val="en"/>
        </w:rPr>
        <w:t>tyrimo</w:t>
      </w:r>
      <w:proofErr w:type="spellEnd"/>
      <w:r w:rsidRPr="00103969">
        <w:rPr>
          <w:sz w:val="22"/>
          <w:szCs w:val="22"/>
          <w:lang w:val="en"/>
        </w:rPr>
        <w:t xml:space="preserve"> INFQ3003</w:t>
      </w:r>
      <w:r w:rsidR="00387759">
        <w:rPr>
          <w:sz w:val="22"/>
          <w:szCs w:val="22"/>
          <w:lang w:val="en"/>
        </w:rPr>
        <w:t> </w:t>
      </w:r>
      <w:proofErr w:type="spellStart"/>
      <w:r w:rsidRPr="00103969">
        <w:rPr>
          <w:sz w:val="22"/>
          <w:szCs w:val="22"/>
          <w:lang w:val="en"/>
        </w:rPr>
        <w:t>metu</w:t>
      </w:r>
      <w:proofErr w:type="spellEnd"/>
      <w:r w:rsidRPr="00103969">
        <w:rPr>
          <w:sz w:val="22"/>
          <w:szCs w:val="22"/>
          <w:lang w:val="en"/>
        </w:rPr>
        <w:t xml:space="preserve"> </w:t>
      </w:r>
      <w:proofErr w:type="spellStart"/>
      <w:r w:rsidRPr="00103969">
        <w:rPr>
          <w:sz w:val="22"/>
          <w:szCs w:val="22"/>
          <w:lang w:val="en"/>
        </w:rPr>
        <w:t>buvo</w:t>
      </w:r>
      <w:proofErr w:type="spellEnd"/>
      <w:r w:rsidRPr="00103969">
        <w:rPr>
          <w:sz w:val="22"/>
          <w:szCs w:val="22"/>
          <w:lang w:val="en"/>
        </w:rPr>
        <w:t xml:space="preserve"> </w:t>
      </w:r>
      <w:proofErr w:type="spellStart"/>
      <w:r w:rsidRPr="00103969">
        <w:rPr>
          <w:sz w:val="22"/>
          <w:szCs w:val="22"/>
          <w:lang w:val="en"/>
        </w:rPr>
        <w:t>vertinamas</w:t>
      </w:r>
      <w:proofErr w:type="spellEnd"/>
      <w:r w:rsidRPr="00103969">
        <w:rPr>
          <w:sz w:val="22"/>
          <w:szCs w:val="22"/>
          <w:lang w:val="en"/>
        </w:rPr>
        <w:t xml:space="preserve"> </w:t>
      </w:r>
      <w:proofErr w:type="spellStart"/>
      <w:r w:rsidRPr="00103969">
        <w:rPr>
          <w:sz w:val="22"/>
          <w:szCs w:val="22"/>
          <w:lang w:val="en"/>
        </w:rPr>
        <w:t>Influvac</w:t>
      </w:r>
      <w:proofErr w:type="spellEnd"/>
      <w:r w:rsidRPr="00103969">
        <w:rPr>
          <w:sz w:val="22"/>
          <w:szCs w:val="22"/>
          <w:lang w:val="en"/>
        </w:rPr>
        <w:t xml:space="preserve"> Tetra </w:t>
      </w:r>
      <w:proofErr w:type="spellStart"/>
      <w:r w:rsidRPr="00103969">
        <w:rPr>
          <w:sz w:val="22"/>
          <w:szCs w:val="22"/>
          <w:lang w:val="en"/>
        </w:rPr>
        <w:t>imunogeniškumas</w:t>
      </w:r>
      <w:proofErr w:type="spellEnd"/>
      <w:r w:rsidRPr="00103969">
        <w:rPr>
          <w:sz w:val="22"/>
          <w:szCs w:val="22"/>
          <w:lang w:val="en"/>
        </w:rPr>
        <w:t xml:space="preserve"> </w:t>
      </w:r>
      <w:proofErr w:type="spellStart"/>
      <w:r>
        <w:rPr>
          <w:sz w:val="22"/>
          <w:szCs w:val="22"/>
          <w:lang w:val="en"/>
        </w:rPr>
        <w:t>atsižvelgiant</w:t>
      </w:r>
      <w:proofErr w:type="spellEnd"/>
      <w:r>
        <w:rPr>
          <w:sz w:val="22"/>
          <w:szCs w:val="22"/>
          <w:lang w:val="en"/>
        </w:rPr>
        <w:t xml:space="preserve"> į </w:t>
      </w:r>
      <w:proofErr w:type="spellStart"/>
      <w:r>
        <w:rPr>
          <w:sz w:val="22"/>
          <w:szCs w:val="22"/>
          <w:lang w:val="en"/>
        </w:rPr>
        <w:t>serokonversijos</w:t>
      </w:r>
      <w:proofErr w:type="spellEnd"/>
      <w:r>
        <w:rPr>
          <w:sz w:val="22"/>
          <w:szCs w:val="22"/>
          <w:lang w:val="en"/>
        </w:rPr>
        <w:t xml:space="preserve"> </w:t>
      </w:r>
      <w:proofErr w:type="spellStart"/>
      <w:r>
        <w:rPr>
          <w:sz w:val="22"/>
          <w:szCs w:val="22"/>
          <w:lang w:val="en"/>
        </w:rPr>
        <w:t>dažnį</w:t>
      </w:r>
      <w:proofErr w:type="spellEnd"/>
      <w:r>
        <w:rPr>
          <w:sz w:val="22"/>
          <w:szCs w:val="22"/>
          <w:lang w:val="en"/>
        </w:rPr>
        <w:t xml:space="preserve"> 3-jų </w:t>
      </w:r>
      <w:proofErr w:type="spellStart"/>
      <w:r>
        <w:rPr>
          <w:sz w:val="22"/>
          <w:szCs w:val="22"/>
          <w:lang w:val="en"/>
        </w:rPr>
        <w:t>gripo</w:t>
      </w:r>
      <w:proofErr w:type="spellEnd"/>
      <w:r>
        <w:rPr>
          <w:sz w:val="22"/>
          <w:szCs w:val="22"/>
          <w:lang w:val="en"/>
        </w:rPr>
        <w:t xml:space="preserve"> </w:t>
      </w:r>
      <w:proofErr w:type="spellStart"/>
      <w:r>
        <w:rPr>
          <w:sz w:val="22"/>
          <w:szCs w:val="22"/>
          <w:lang w:val="en"/>
        </w:rPr>
        <w:t>sezonų</w:t>
      </w:r>
      <w:proofErr w:type="spellEnd"/>
      <w:r>
        <w:rPr>
          <w:sz w:val="22"/>
          <w:szCs w:val="22"/>
          <w:lang w:val="en"/>
        </w:rPr>
        <w:t xml:space="preserve"> </w:t>
      </w:r>
      <w:proofErr w:type="spellStart"/>
      <w:r>
        <w:rPr>
          <w:sz w:val="22"/>
          <w:szCs w:val="22"/>
          <w:lang w:val="en"/>
        </w:rPr>
        <w:t>metu</w:t>
      </w:r>
      <w:proofErr w:type="spellEnd"/>
      <w:r w:rsidRPr="00103969">
        <w:rPr>
          <w:sz w:val="22"/>
          <w:szCs w:val="22"/>
          <w:lang w:val="en"/>
        </w:rPr>
        <w:t>.</w:t>
      </w:r>
    </w:p>
    <w:bookmarkEnd w:id="4"/>
    <w:p w14:paraId="3D9E0229" w14:textId="680312E2" w:rsidR="00103969" w:rsidRPr="00103969" w:rsidRDefault="00103969" w:rsidP="00103969">
      <w:pPr>
        <w:pStyle w:val="Default"/>
        <w:spacing w:after="120"/>
        <w:rPr>
          <w:b/>
          <w:color w:val="auto"/>
          <w:sz w:val="22"/>
          <w:szCs w:val="22"/>
          <w:lang w:val="en-GB"/>
        </w:rPr>
      </w:pPr>
      <w:proofErr w:type="spellStart"/>
      <w:r>
        <w:rPr>
          <w:b/>
          <w:color w:val="auto"/>
          <w:sz w:val="22"/>
          <w:szCs w:val="22"/>
          <w:u w:val="single"/>
          <w:lang w:val="en-GB"/>
        </w:rPr>
        <w:t>Lentelė</w:t>
      </w:r>
      <w:proofErr w:type="spellEnd"/>
      <w:r w:rsidRPr="00103969">
        <w:rPr>
          <w:b/>
          <w:color w:val="auto"/>
          <w:sz w:val="22"/>
          <w:szCs w:val="22"/>
          <w:u w:val="single"/>
          <w:lang w:val="en-GB"/>
        </w:rPr>
        <w:t xml:space="preserve">: </w:t>
      </w:r>
      <w:proofErr w:type="spellStart"/>
      <w:r>
        <w:rPr>
          <w:b/>
          <w:color w:val="auto"/>
          <w:sz w:val="22"/>
          <w:szCs w:val="22"/>
          <w:u w:val="single"/>
          <w:lang w:val="en-GB"/>
        </w:rPr>
        <w:t>serokonversijos</w:t>
      </w:r>
      <w:proofErr w:type="spellEnd"/>
      <w:r>
        <w:rPr>
          <w:b/>
          <w:color w:val="auto"/>
          <w:sz w:val="22"/>
          <w:szCs w:val="22"/>
          <w:u w:val="single"/>
          <w:lang w:val="en-GB"/>
        </w:rPr>
        <w:t xml:space="preserve"> </w:t>
      </w:r>
      <w:proofErr w:type="spellStart"/>
      <w:r>
        <w:rPr>
          <w:b/>
          <w:color w:val="auto"/>
          <w:sz w:val="22"/>
          <w:szCs w:val="22"/>
          <w:u w:val="single"/>
          <w:lang w:val="en-GB"/>
        </w:rPr>
        <w:t>dažnis</w:t>
      </w:r>
      <w:proofErr w:type="spellEnd"/>
    </w:p>
    <w:tbl>
      <w:tblPr>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2"/>
        <w:gridCol w:w="2593"/>
        <w:gridCol w:w="2610"/>
        <w:gridCol w:w="2520"/>
      </w:tblGrid>
      <w:tr w:rsidR="00103969" w:rsidRPr="00874511" w14:paraId="25223D2A" w14:textId="77777777" w:rsidTr="009E288C">
        <w:tc>
          <w:tcPr>
            <w:tcW w:w="1622" w:type="dxa"/>
            <w:tcMar>
              <w:top w:w="0" w:type="dxa"/>
              <w:left w:w="108" w:type="dxa"/>
              <w:bottom w:w="0" w:type="dxa"/>
              <w:right w:w="108" w:type="dxa"/>
            </w:tcMar>
            <w:hideMark/>
          </w:tcPr>
          <w:p w14:paraId="71C5BFC6" w14:textId="3103FB4F" w:rsidR="00103969" w:rsidRPr="00D1117F" w:rsidRDefault="00103969" w:rsidP="00387759">
            <w:pPr>
              <w:pStyle w:val="Default"/>
              <w:rPr>
                <w:color w:val="auto"/>
                <w:sz w:val="22"/>
                <w:szCs w:val="22"/>
                <w:lang w:val="en-GB"/>
              </w:rPr>
            </w:pPr>
            <w:r w:rsidRPr="00103969">
              <w:rPr>
                <w:b/>
                <w:bCs/>
                <w:sz w:val="22"/>
                <w:szCs w:val="22"/>
                <w:lang w:val="en-US"/>
              </w:rPr>
              <w:t>6–35</w:t>
            </w:r>
            <w:r w:rsidR="00387759">
              <w:rPr>
                <w:b/>
                <w:bCs/>
                <w:sz w:val="22"/>
                <w:szCs w:val="22"/>
                <w:lang w:val="en-US"/>
              </w:rPr>
              <w:t> </w:t>
            </w:r>
            <w:proofErr w:type="spellStart"/>
            <w:r w:rsidRPr="00103969">
              <w:rPr>
                <w:b/>
                <w:bCs/>
                <w:sz w:val="22"/>
                <w:szCs w:val="22"/>
                <w:lang w:val="en-US"/>
              </w:rPr>
              <w:t>mėnesių</w:t>
            </w:r>
            <w:proofErr w:type="spellEnd"/>
            <w:r w:rsidRPr="00103969">
              <w:rPr>
                <w:b/>
                <w:bCs/>
                <w:sz w:val="22"/>
                <w:szCs w:val="22"/>
                <w:lang w:val="en-US"/>
              </w:rPr>
              <w:t xml:space="preserve"> </w:t>
            </w:r>
            <w:proofErr w:type="spellStart"/>
            <w:r w:rsidRPr="00103969">
              <w:rPr>
                <w:b/>
                <w:bCs/>
                <w:sz w:val="22"/>
                <w:szCs w:val="22"/>
                <w:lang w:val="en-US"/>
              </w:rPr>
              <w:lastRenderedPageBreak/>
              <w:t>vaikai</w:t>
            </w:r>
            <w:proofErr w:type="spellEnd"/>
          </w:p>
        </w:tc>
        <w:tc>
          <w:tcPr>
            <w:tcW w:w="2593" w:type="dxa"/>
            <w:tcMar>
              <w:top w:w="0" w:type="dxa"/>
              <w:left w:w="108" w:type="dxa"/>
              <w:bottom w:w="0" w:type="dxa"/>
              <w:right w:w="108" w:type="dxa"/>
            </w:tcMar>
            <w:hideMark/>
          </w:tcPr>
          <w:p w14:paraId="4A5B09D0" w14:textId="234C5622" w:rsidR="00103969" w:rsidRDefault="00103969" w:rsidP="009E288C">
            <w:pPr>
              <w:pStyle w:val="Default"/>
              <w:rPr>
                <w:color w:val="auto"/>
                <w:sz w:val="22"/>
                <w:szCs w:val="22"/>
                <w:lang w:val="en-GB"/>
              </w:rPr>
            </w:pPr>
            <w:proofErr w:type="spellStart"/>
            <w:r>
              <w:rPr>
                <w:color w:val="auto"/>
                <w:sz w:val="22"/>
                <w:szCs w:val="22"/>
                <w:lang w:val="en-GB"/>
              </w:rPr>
              <w:lastRenderedPageBreak/>
              <w:t>Gripo</w:t>
            </w:r>
            <w:proofErr w:type="spellEnd"/>
            <w:r>
              <w:rPr>
                <w:color w:val="auto"/>
                <w:sz w:val="22"/>
                <w:szCs w:val="22"/>
                <w:lang w:val="en-GB"/>
              </w:rPr>
              <w:t xml:space="preserve"> </w:t>
            </w:r>
            <w:proofErr w:type="spellStart"/>
            <w:r>
              <w:rPr>
                <w:color w:val="auto"/>
                <w:sz w:val="22"/>
                <w:szCs w:val="22"/>
                <w:lang w:val="en-GB"/>
              </w:rPr>
              <w:t>sezonas</w:t>
            </w:r>
            <w:proofErr w:type="spellEnd"/>
            <w:r>
              <w:rPr>
                <w:color w:val="auto"/>
                <w:sz w:val="22"/>
                <w:szCs w:val="22"/>
                <w:lang w:val="en-GB"/>
              </w:rPr>
              <w:t xml:space="preserve"> </w:t>
            </w:r>
          </w:p>
          <w:p w14:paraId="21944635" w14:textId="77777777" w:rsidR="00103969" w:rsidRPr="00573D7A" w:rsidRDefault="00103969" w:rsidP="009E288C">
            <w:r>
              <w:rPr>
                <w:szCs w:val="22"/>
                <w:lang w:val="en-GB"/>
              </w:rPr>
              <w:lastRenderedPageBreak/>
              <w:t>NH 2017-2018</w:t>
            </w:r>
            <w:r w:rsidRPr="0041626D">
              <w:rPr>
                <w:szCs w:val="22"/>
                <w:vertAlign w:val="superscript"/>
                <w:lang w:val="en-GB"/>
              </w:rPr>
              <w:t>1</w:t>
            </w:r>
            <w:r>
              <w:rPr>
                <w:szCs w:val="22"/>
                <w:lang w:val="en-GB"/>
              </w:rPr>
              <w:br/>
              <w:t>N=348</w:t>
            </w:r>
          </w:p>
        </w:tc>
        <w:tc>
          <w:tcPr>
            <w:tcW w:w="2610" w:type="dxa"/>
            <w:tcMar>
              <w:top w:w="0" w:type="dxa"/>
              <w:left w:w="108" w:type="dxa"/>
              <w:bottom w:w="0" w:type="dxa"/>
              <w:right w:w="108" w:type="dxa"/>
            </w:tcMar>
            <w:hideMark/>
          </w:tcPr>
          <w:p w14:paraId="50562A55" w14:textId="6E008606" w:rsidR="00103969" w:rsidRDefault="00103969" w:rsidP="009E288C">
            <w:pPr>
              <w:rPr>
                <w:color w:val="000000"/>
                <w:szCs w:val="22"/>
              </w:rPr>
            </w:pPr>
            <w:r>
              <w:rPr>
                <w:color w:val="000000"/>
                <w:szCs w:val="22"/>
              </w:rPr>
              <w:lastRenderedPageBreak/>
              <w:t xml:space="preserve">Gripo sezonas </w:t>
            </w:r>
          </w:p>
          <w:p w14:paraId="14A2D8DF" w14:textId="77777777" w:rsidR="00103969" w:rsidRPr="00AD5420" w:rsidRDefault="00103969" w:rsidP="009E288C">
            <w:pPr>
              <w:rPr>
                <w:color w:val="000000"/>
                <w:szCs w:val="22"/>
              </w:rPr>
            </w:pPr>
            <w:r>
              <w:rPr>
                <w:color w:val="000000"/>
                <w:szCs w:val="22"/>
              </w:rPr>
              <w:lastRenderedPageBreak/>
              <w:t>NH 2018-2019</w:t>
            </w:r>
            <w:r w:rsidRPr="0041626D">
              <w:rPr>
                <w:color w:val="000000"/>
                <w:szCs w:val="22"/>
                <w:vertAlign w:val="superscript"/>
              </w:rPr>
              <w:t>1</w:t>
            </w:r>
          </w:p>
          <w:p w14:paraId="46669C42" w14:textId="77777777" w:rsidR="00103969" w:rsidRPr="00D1117F" w:rsidRDefault="00103969" w:rsidP="009E288C">
            <w:pPr>
              <w:pStyle w:val="Default"/>
              <w:jc w:val="both"/>
              <w:rPr>
                <w:color w:val="auto"/>
                <w:sz w:val="22"/>
                <w:szCs w:val="22"/>
                <w:lang w:val="en-GB"/>
              </w:rPr>
            </w:pPr>
            <w:r>
              <w:rPr>
                <w:sz w:val="22"/>
                <w:szCs w:val="22"/>
                <w:lang w:val="en-GB"/>
              </w:rPr>
              <w:t>N=359</w:t>
            </w:r>
          </w:p>
        </w:tc>
        <w:tc>
          <w:tcPr>
            <w:tcW w:w="2520" w:type="dxa"/>
          </w:tcPr>
          <w:p w14:paraId="6985611F" w14:textId="5FA8D351" w:rsidR="00103969" w:rsidRDefault="00103969" w:rsidP="009E288C">
            <w:pPr>
              <w:jc w:val="both"/>
              <w:rPr>
                <w:color w:val="000000"/>
                <w:szCs w:val="22"/>
              </w:rPr>
            </w:pPr>
            <w:r>
              <w:rPr>
                <w:color w:val="000000"/>
                <w:szCs w:val="22"/>
              </w:rPr>
              <w:lastRenderedPageBreak/>
              <w:t>Gripo sezonas</w:t>
            </w:r>
          </w:p>
          <w:p w14:paraId="3CEBD79A" w14:textId="77777777" w:rsidR="00103969" w:rsidRDefault="00103969" w:rsidP="009E288C">
            <w:pPr>
              <w:jc w:val="both"/>
              <w:rPr>
                <w:color w:val="000000"/>
                <w:szCs w:val="22"/>
              </w:rPr>
            </w:pPr>
            <w:r>
              <w:rPr>
                <w:color w:val="000000"/>
                <w:szCs w:val="22"/>
              </w:rPr>
              <w:lastRenderedPageBreak/>
              <w:t>SH 2019</w:t>
            </w:r>
            <w:r w:rsidRPr="0041626D">
              <w:rPr>
                <w:color w:val="000000"/>
                <w:szCs w:val="22"/>
                <w:vertAlign w:val="superscript"/>
              </w:rPr>
              <w:t>1</w:t>
            </w:r>
          </w:p>
          <w:p w14:paraId="3EBAF3A8" w14:textId="77777777" w:rsidR="00103969" w:rsidRPr="00573D7A" w:rsidRDefault="00103969" w:rsidP="009E288C">
            <w:r>
              <w:rPr>
                <w:color w:val="000000"/>
                <w:szCs w:val="22"/>
              </w:rPr>
              <w:t>N=225</w:t>
            </w:r>
          </w:p>
        </w:tc>
      </w:tr>
      <w:tr w:rsidR="00103969" w:rsidRPr="0025734F" w14:paraId="157B0DF7" w14:textId="77777777" w:rsidTr="009E288C">
        <w:tc>
          <w:tcPr>
            <w:tcW w:w="1622" w:type="dxa"/>
            <w:tcBorders>
              <w:top w:val="single" w:sz="6" w:space="0" w:color="auto"/>
              <w:bottom w:val="single" w:sz="6" w:space="0" w:color="auto"/>
            </w:tcBorders>
            <w:tcMar>
              <w:top w:w="0" w:type="dxa"/>
              <w:left w:w="108" w:type="dxa"/>
              <w:bottom w:w="0" w:type="dxa"/>
              <w:right w:w="108" w:type="dxa"/>
            </w:tcMar>
          </w:tcPr>
          <w:p w14:paraId="46607F00" w14:textId="77777777" w:rsidR="00103969" w:rsidRPr="00BB1A88" w:rsidRDefault="00103969" w:rsidP="009E288C">
            <w:pPr>
              <w:pStyle w:val="Default"/>
              <w:jc w:val="both"/>
              <w:rPr>
                <w:b/>
                <w:bCs/>
                <w:sz w:val="22"/>
                <w:szCs w:val="22"/>
              </w:rPr>
            </w:pPr>
          </w:p>
        </w:tc>
        <w:tc>
          <w:tcPr>
            <w:tcW w:w="7723" w:type="dxa"/>
            <w:gridSpan w:val="3"/>
            <w:tcBorders>
              <w:top w:val="single" w:sz="6" w:space="0" w:color="auto"/>
              <w:bottom w:val="single" w:sz="6" w:space="0" w:color="auto"/>
            </w:tcBorders>
            <w:tcMar>
              <w:top w:w="0" w:type="dxa"/>
              <w:left w:w="108" w:type="dxa"/>
              <w:bottom w:w="0" w:type="dxa"/>
              <w:right w:w="108" w:type="dxa"/>
            </w:tcMar>
          </w:tcPr>
          <w:p w14:paraId="7EF4EED3" w14:textId="00CCD068" w:rsidR="00103969" w:rsidRPr="00BB1A88" w:rsidRDefault="00103969" w:rsidP="00387759">
            <w:pPr>
              <w:pStyle w:val="Default"/>
              <w:spacing w:before="40" w:after="40"/>
              <w:ind w:left="101"/>
              <w:jc w:val="center"/>
              <w:rPr>
                <w:b/>
                <w:color w:val="auto"/>
                <w:sz w:val="22"/>
                <w:szCs w:val="22"/>
                <w:lang w:val="en-GB"/>
              </w:rPr>
            </w:pPr>
            <w:proofErr w:type="spellStart"/>
            <w:r>
              <w:rPr>
                <w:b/>
                <w:color w:val="auto"/>
                <w:sz w:val="22"/>
                <w:szCs w:val="22"/>
                <w:lang w:val="en-GB"/>
              </w:rPr>
              <w:t>Serokonversijos</w:t>
            </w:r>
            <w:proofErr w:type="spellEnd"/>
            <w:r>
              <w:rPr>
                <w:b/>
                <w:color w:val="auto"/>
                <w:sz w:val="22"/>
                <w:szCs w:val="22"/>
                <w:lang w:val="en-GB"/>
              </w:rPr>
              <w:t xml:space="preserve"> </w:t>
            </w:r>
            <w:proofErr w:type="spellStart"/>
            <w:r>
              <w:rPr>
                <w:b/>
                <w:color w:val="auto"/>
                <w:sz w:val="22"/>
                <w:szCs w:val="22"/>
                <w:lang w:val="en-GB"/>
              </w:rPr>
              <w:t>dažnis</w:t>
            </w:r>
            <w:proofErr w:type="spellEnd"/>
            <w:r>
              <w:rPr>
                <w:b/>
                <w:color w:val="auto"/>
                <w:sz w:val="22"/>
                <w:szCs w:val="22"/>
                <w:lang w:val="en-GB"/>
              </w:rPr>
              <w:t xml:space="preserve"> </w:t>
            </w:r>
            <w:r w:rsidRPr="00BB1A88">
              <w:rPr>
                <w:b/>
                <w:bCs/>
                <w:sz w:val="22"/>
                <w:szCs w:val="22"/>
                <w:lang w:val="en-US"/>
              </w:rPr>
              <w:t>(95</w:t>
            </w:r>
            <w:r w:rsidR="00387759">
              <w:rPr>
                <w:b/>
                <w:bCs/>
                <w:sz w:val="22"/>
                <w:szCs w:val="22"/>
                <w:lang w:val="en-US"/>
              </w:rPr>
              <w:t> </w:t>
            </w:r>
            <w:r w:rsidRPr="00BB1A88">
              <w:rPr>
                <w:b/>
                <w:bCs/>
                <w:sz w:val="22"/>
                <w:szCs w:val="22"/>
                <w:lang w:val="en-US"/>
              </w:rPr>
              <w:t xml:space="preserve">% </w:t>
            </w:r>
            <w:proofErr w:type="spellStart"/>
            <w:r>
              <w:rPr>
                <w:b/>
                <w:bCs/>
                <w:sz w:val="22"/>
                <w:szCs w:val="22"/>
                <w:lang w:val="en-US"/>
              </w:rPr>
              <w:t>pasikliautinasis</w:t>
            </w:r>
            <w:proofErr w:type="spellEnd"/>
            <w:r>
              <w:rPr>
                <w:b/>
                <w:bCs/>
                <w:sz w:val="22"/>
                <w:szCs w:val="22"/>
                <w:lang w:val="en-US"/>
              </w:rPr>
              <w:t xml:space="preserve"> </w:t>
            </w:r>
            <w:proofErr w:type="spellStart"/>
            <w:r>
              <w:rPr>
                <w:b/>
                <w:bCs/>
                <w:sz w:val="22"/>
                <w:szCs w:val="22"/>
                <w:lang w:val="en-US"/>
              </w:rPr>
              <w:t>intervalas</w:t>
            </w:r>
            <w:proofErr w:type="spellEnd"/>
            <w:r w:rsidRPr="00BB1A88">
              <w:rPr>
                <w:b/>
                <w:bCs/>
                <w:sz w:val="22"/>
                <w:szCs w:val="22"/>
                <w:lang w:val="en-US"/>
              </w:rPr>
              <w:t>)</w:t>
            </w:r>
          </w:p>
        </w:tc>
      </w:tr>
      <w:tr w:rsidR="00103969" w:rsidRPr="0025734F" w14:paraId="6D59E3BA" w14:textId="77777777" w:rsidTr="009E288C">
        <w:tc>
          <w:tcPr>
            <w:tcW w:w="1622" w:type="dxa"/>
            <w:tcBorders>
              <w:top w:val="single" w:sz="6" w:space="0" w:color="auto"/>
              <w:bottom w:val="single" w:sz="6" w:space="0" w:color="auto"/>
            </w:tcBorders>
            <w:tcMar>
              <w:top w:w="0" w:type="dxa"/>
              <w:left w:w="108" w:type="dxa"/>
              <w:bottom w:w="0" w:type="dxa"/>
              <w:right w:w="108" w:type="dxa"/>
            </w:tcMar>
          </w:tcPr>
          <w:p w14:paraId="2CD37334" w14:textId="77777777" w:rsidR="00103969" w:rsidRPr="00BB1A88" w:rsidRDefault="00103969" w:rsidP="009E288C">
            <w:pPr>
              <w:pStyle w:val="Default"/>
              <w:jc w:val="both"/>
              <w:rPr>
                <w:b/>
                <w:bCs/>
                <w:sz w:val="22"/>
                <w:szCs w:val="22"/>
              </w:rPr>
            </w:pPr>
            <w:r w:rsidRPr="00BB1A88">
              <w:rPr>
                <w:b/>
                <w:bCs/>
                <w:sz w:val="22"/>
                <w:szCs w:val="22"/>
                <w:lang w:val="en-US"/>
              </w:rPr>
              <w:t>A/H1N1</w:t>
            </w:r>
          </w:p>
        </w:tc>
        <w:tc>
          <w:tcPr>
            <w:tcW w:w="2593" w:type="dxa"/>
            <w:tcBorders>
              <w:top w:val="single" w:sz="6" w:space="0" w:color="auto"/>
              <w:bottom w:val="single" w:sz="6" w:space="0" w:color="auto"/>
            </w:tcBorders>
            <w:tcMar>
              <w:top w:w="0" w:type="dxa"/>
              <w:left w:w="108" w:type="dxa"/>
              <w:bottom w:w="0" w:type="dxa"/>
              <w:right w:w="108" w:type="dxa"/>
            </w:tcMar>
          </w:tcPr>
          <w:p w14:paraId="46F76DC1" w14:textId="4C63DCEE" w:rsidR="00103969" w:rsidRPr="00BB1A88" w:rsidRDefault="00103969" w:rsidP="00180D47">
            <w:pPr>
              <w:pStyle w:val="Default"/>
              <w:rPr>
                <w:color w:val="auto"/>
                <w:sz w:val="22"/>
                <w:szCs w:val="22"/>
                <w:lang w:val="en-GB"/>
              </w:rPr>
            </w:pPr>
            <w:r w:rsidRPr="00BB1A88">
              <w:rPr>
                <w:sz w:val="22"/>
                <w:szCs w:val="22"/>
              </w:rPr>
              <w:t>74</w:t>
            </w:r>
            <w:r>
              <w:rPr>
                <w:sz w:val="22"/>
                <w:szCs w:val="22"/>
              </w:rPr>
              <w:t>,</w:t>
            </w:r>
            <w:r w:rsidRPr="00BB1A88">
              <w:rPr>
                <w:sz w:val="22"/>
                <w:szCs w:val="22"/>
              </w:rPr>
              <w:t>4</w:t>
            </w:r>
            <w:r>
              <w:rPr>
                <w:sz w:val="22"/>
                <w:szCs w:val="22"/>
              </w:rPr>
              <w:t> %</w:t>
            </w:r>
            <w:r w:rsidR="00180D47">
              <w:rPr>
                <w:rFonts w:eastAsiaTheme="minorHAnsi"/>
                <w:sz w:val="22"/>
                <w:szCs w:val="22"/>
                <w:lang w:val="en-US" w:eastAsia="en-US"/>
              </w:rPr>
              <w:t> </w:t>
            </w:r>
            <w:r w:rsidRPr="00BB1A88">
              <w:rPr>
                <w:sz w:val="22"/>
                <w:szCs w:val="22"/>
              </w:rPr>
              <w:t>(69</w:t>
            </w:r>
            <w:r>
              <w:rPr>
                <w:sz w:val="22"/>
                <w:szCs w:val="22"/>
              </w:rPr>
              <w:t>,</w:t>
            </w:r>
            <w:r w:rsidRPr="00BB1A88">
              <w:rPr>
                <w:sz w:val="22"/>
                <w:szCs w:val="22"/>
              </w:rPr>
              <w:t>5</w:t>
            </w:r>
            <w:r>
              <w:rPr>
                <w:sz w:val="22"/>
                <w:szCs w:val="22"/>
              </w:rPr>
              <w:t> %,</w:t>
            </w:r>
            <w:r w:rsidRPr="00BB1A88">
              <w:rPr>
                <w:sz w:val="22"/>
                <w:szCs w:val="22"/>
              </w:rPr>
              <w:t xml:space="preserve"> 78</w:t>
            </w:r>
            <w:r>
              <w:rPr>
                <w:sz w:val="22"/>
                <w:szCs w:val="22"/>
              </w:rPr>
              <w:t>,</w:t>
            </w:r>
            <w:r w:rsidRPr="00BB1A88">
              <w:rPr>
                <w:sz w:val="22"/>
                <w:szCs w:val="22"/>
              </w:rPr>
              <w:t>9</w:t>
            </w:r>
            <w:r>
              <w:rPr>
                <w:sz w:val="22"/>
                <w:szCs w:val="22"/>
              </w:rPr>
              <w:t> %</w:t>
            </w:r>
            <w:r w:rsidRPr="00BB1A88">
              <w:rPr>
                <w:sz w:val="22"/>
                <w:szCs w:val="22"/>
              </w:rPr>
              <w:t>)</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1D3A531E" w14:textId="2E1F6450" w:rsidR="00103969" w:rsidRPr="00BB1A88" w:rsidRDefault="00103969" w:rsidP="00180D47">
            <w:pPr>
              <w:pStyle w:val="Default"/>
              <w:rPr>
                <w:color w:val="auto"/>
                <w:sz w:val="22"/>
                <w:szCs w:val="22"/>
                <w:lang w:val="en-GB"/>
              </w:rPr>
            </w:pPr>
            <w:r w:rsidRPr="00BB1A88">
              <w:rPr>
                <w:sz w:val="22"/>
                <w:szCs w:val="22"/>
              </w:rPr>
              <w:t>76</w:t>
            </w:r>
            <w:r>
              <w:rPr>
                <w:sz w:val="22"/>
                <w:szCs w:val="22"/>
              </w:rPr>
              <w:t>,</w:t>
            </w:r>
            <w:r w:rsidRPr="00BB1A88">
              <w:rPr>
                <w:sz w:val="22"/>
                <w:szCs w:val="22"/>
              </w:rPr>
              <w:t>0</w:t>
            </w:r>
            <w:r>
              <w:rPr>
                <w:sz w:val="22"/>
                <w:szCs w:val="22"/>
              </w:rPr>
              <w:t> %</w:t>
            </w:r>
            <w:r w:rsidR="00180D47">
              <w:rPr>
                <w:rFonts w:eastAsiaTheme="minorHAnsi"/>
                <w:sz w:val="22"/>
                <w:szCs w:val="22"/>
                <w:lang w:val="en-US" w:eastAsia="en-US"/>
              </w:rPr>
              <w:t> </w:t>
            </w:r>
            <w:r w:rsidRPr="00BB1A88">
              <w:rPr>
                <w:sz w:val="22"/>
                <w:szCs w:val="22"/>
              </w:rPr>
              <w:t>(71</w:t>
            </w:r>
            <w:r>
              <w:rPr>
                <w:sz w:val="22"/>
                <w:szCs w:val="22"/>
              </w:rPr>
              <w:t>,</w:t>
            </w:r>
            <w:r w:rsidRPr="00BB1A88">
              <w:rPr>
                <w:sz w:val="22"/>
                <w:szCs w:val="22"/>
              </w:rPr>
              <w:t>3</w:t>
            </w:r>
            <w:r>
              <w:rPr>
                <w:sz w:val="22"/>
                <w:szCs w:val="22"/>
              </w:rPr>
              <w:t> %,</w:t>
            </w:r>
            <w:r w:rsidRPr="00BB1A88">
              <w:rPr>
                <w:sz w:val="22"/>
                <w:szCs w:val="22"/>
              </w:rPr>
              <w:t xml:space="preserve"> 80</w:t>
            </w:r>
            <w:r>
              <w:rPr>
                <w:sz w:val="22"/>
                <w:szCs w:val="22"/>
              </w:rPr>
              <w:t>,</w:t>
            </w:r>
            <w:r w:rsidRPr="00BB1A88">
              <w:rPr>
                <w:sz w:val="22"/>
                <w:szCs w:val="22"/>
              </w:rPr>
              <w:t>4</w:t>
            </w:r>
            <w:r>
              <w:rPr>
                <w:sz w:val="22"/>
                <w:szCs w:val="22"/>
              </w:rPr>
              <w:t> %</w:t>
            </w:r>
            <w:r w:rsidRPr="00BB1A88">
              <w:rPr>
                <w:sz w:val="22"/>
                <w:szCs w:val="22"/>
              </w:rPr>
              <w:t>)</w:t>
            </w:r>
          </w:p>
        </w:tc>
        <w:tc>
          <w:tcPr>
            <w:tcW w:w="2520" w:type="dxa"/>
            <w:tcBorders>
              <w:top w:val="single" w:sz="6" w:space="0" w:color="auto"/>
              <w:bottom w:val="single" w:sz="6" w:space="0" w:color="auto"/>
            </w:tcBorders>
          </w:tcPr>
          <w:p w14:paraId="61935CBF" w14:textId="05582BCE" w:rsidR="00103969" w:rsidRPr="00BB1A88" w:rsidRDefault="00103969" w:rsidP="00180D47">
            <w:pPr>
              <w:pStyle w:val="Default"/>
              <w:ind w:left="106"/>
              <w:rPr>
                <w:color w:val="auto"/>
                <w:sz w:val="22"/>
                <w:szCs w:val="22"/>
                <w:lang w:val="en-GB"/>
              </w:rPr>
            </w:pPr>
            <w:r w:rsidRPr="00BB1A88">
              <w:rPr>
                <w:sz w:val="22"/>
                <w:szCs w:val="22"/>
              </w:rPr>
              <w:t>69</w:t>
            </w:r>
            <w:r>
              <w:rPr>
                <w:sz w:val="22"/>
                <w:szCs w:val="22"/>
              </w:rPr>
              <w:t>,</w:t>
            </w:r>
            <w:r w:rsidRPr="00BB1A88">
              <w:rPr>
                <w:sz w:val="22"/>
                <w:szCs w:val="22"/>
              </w:rPr>
              <w:t>8</w:t>
            </w:r>
            <w:r>
              <w:rPr>
                <w:sz w:val="22"/>
                <w:szCs w:val="22"/>
              </w:rPr>
              <w:t> %</w:t>
            </w:r>
            <w:r w:rsidR="00180D47">
              <w:rPr>
                <w:rFonts w:eastAsiaTheme="minorHAnsi"/>
                <w:sz w:val="22"/>
                <w:szCs w:val="22"/>
                <w:lang w:val="en-US" w:eastAsia="en-US"/>
              </w:rPr>
              <w:t> </w:t>
            </w:r>
            <w:r w:rsidRPr="00BB1A88">
              <w:rPr>
                <w:sz w:val="22"/>
                <w:szCs w:val="22"/>
              </w:rPr>
              <w:t>(63</w:t>
            </w:r>
            <w:r>
              <w:rPr>
                <w:sz w:val="22"/>
                <w:szCs w:val="22"/>
              </w:rPr>
              <w:t>,</w:t>
            </w:r>
            <w:r w:rsidRPr="00BB1A88">
              <w:rPr>
                <w:sz w:val="22"/>
                <w:szCs w:val="22"/>
              </w:rPr>
              <w:t>3</w:t>
            </w:r>
            <w:r>
              <w:rPr>
                <w:sz w:val="22"/>
                <w:szCs w:val="22"/>
              </w:rPr>
              <w:t> %,</w:t>
            </w:r>
            <w:r w:rsidRPr="00BB1A88">
              <w:rPr>
                <w:sz w:val="22"/>
                <w:szCs w:val="22"/>
              </w:rPr>
              <w:t xml:space="preserve"> 75</w:t>
            </w:r>
            <w:r>
              <w:rPr>
                <w:sz w:val="22"/>
                <w:szCs w:val="22"/>
              </w:rPr>
              <w:t>,</w:t>
            </w:r>
            <w:r w:rsidRPr="00BB1A88">
              <w:rPr>
                <w:sz w:val="22"/>
                <w:szCs w:val="22"/>
              </w:rPr>
              <w:t>7</w:t>
            </w:r>
            <w:r>
              <w:rPr>
                <w:sz w:val="22"/>
                <w:szCs w:val="22"/>
              </w:rPr>
              <w:t> %</w:t>
            </w:r>
            <w:r w:rsidRPr="00BB1A88">
              <w:rPr>
                <w:sz w:val="22"/>
                <w:szCs w:val="22"/>
              </w:rPr>
              <w:t>)</w:t>
            </w:r>
          </w:p>
        </w:tc>
      </w:tr>
      <w:tr w:rsidR="00103969" w:rsidRPr="0025734F" w14:paraId="7D5A8991" w14:textId="77777777" w:rsidTr="009E288C">
        <w:tc>
          <w:tcPr>
            <w:tcW w:w="1622" w:type="dxa"/>
            <w:tcBorders>
              <w:top w:val="single" w:sz="6" w:space="0" w:color="auto"/>
              <w:bottom w:val="single" w:sz="6" w:space="0" w:color="auto"/>
            </w:tcBorders>
            <w:tcMar>
              <w:top w:w="0" w:type="dxa"/>
              <w:left w:w="108" w:type="dxa"/>
              <w:bottom w:w="0" w:type="dxa"/>
              <w:right w:w="108" w:type="dxa"/>
            </w:tcMar>
          </w:tcPr>
          <w:p w14:paraId="2C823655" w14:textId="77777777" w:rsidR="00103969" w:rsidRPr="00BB1A88" w:rsidRDefault="00103969" w:rsidP="009E288C">
            <w:pPr>
              <w:pStyle w:val="Default"/>
              <w:jc w:val="both"/>
              <w:rPr>
                <w:b/>
                <w:bCs/>
                <w:sz w:val="22"/>
                <w:szCs w:val="22"/>
              </w:rPr>
            </w:pPr>
            <w:r w:rsidRPr="00BB1A88">
              <w:rPr>
                <w:b/>
                <w:bCs/>
                <w:sz w:val="22"/>
                <w:szCs w:val="22"/>
              </w:rPr>
              <w:t>A/H3N2</w:t>
            </w:r>
          </w:p>
        </w:tc>
        <w:tc>
          <w:tcPr>
            <w:tcW w:w="2593" w:type="dxa"/>
            <w:tcBorders>
              <w:top w:val="single" w:sz="6" w:space="0" w:color="auto"/>
              <w:bottom w:val="single" w:sz="6" w:space="0" w:color="auto"/>
            </w:tcBorders>
            <w:tcMar>
              <w:top w:w="0" w:type="dxa"/>
              <w:left w:w="108" w:type="dxa"/>
              <w:bottom w:w="0" w:type="dxa"/>
              <w:right w:w="108" w:type="dxa"/>
            </w:tcMar>
          </w:tcPr>
          <w:p w14:paraId="1A6B139A" w14:textId="2295300A" w:rsidR="00103969" w:rsidRPr="00BB1A88" w:rsidRDefault="00103969" w:rsidP="00180D47">
            <w:pPr>
              <w:pStyle w:val="Default"/>
              <w:rPr>
                <w:color w:val="auto"/>
                <w:sz w:val="22"/>
                <w:szCs w:val="22"/>
                <w:lang w:val="en-GB"/>
              </w:rPr>
            </w:pPr>
            <w:r w:rsidRPr="00BB1A88">
              <w:rPr>
                <w:sz w:val="22"/>
                <w:szCs w:val="22"/>
              </w:rPr>
              <w:t>92</w:t>
            </w:r>
            <w:r>
              <w:rPr>
                <w:sz w:val="22"/>
                <w:szCs w:val="22"/>
              </w:rPr>
              <w:t>,</w:t>
            </w:r>
            <w:r w:rsidRPr="00BB1A88">
              <w:rPr>
                <w:sz w:val="22"/>
                <w:szCs w:val="22"/>
              </w:rPr>
              <w:t>5</w:t>
            </w:r>
            <w:r>
              <w:rPr>
                <w:sz w:val="22"/>
                <w:szCs w:val="22"/>
              </w:rPr>
              <w:t> %</w:t>
            </w:r>
            <w:r w:rsidR="00180D47">
              <w:rPr>
                <w:rFonts w:eastAsiaTheme="minorHAnsi"/>
                <w:sz w:val="22"/>
                <w:szCs w:val="22"/>
                <w:lang w:val="en-US" w:eastAsia="en-US"/>
              </w:rPr>
              <w:t> </w:t>
            </w:r>
            <w:r w:rsidRPr="00BB1A88">
              <w:rPr>
                <w:sz w:val="22"/>
                <w:szCs w:val="22"/>
              </w:rPr>
              <w:t>(89</w:t>
            </w:r>
            <w:r>
              <w:rPr>
                <w:sz w:val="22"/>
                <w:szCs w:val="22"/>
              </w:rPr>
              <w:t>,</w:t>
            </w:r>
            <w:r w:rsidRPr="00BB1A88">
              <w:rPr>
                <w:sz w:val="22"/>
                <w:szCs w:val="22"/>
              </w:rPr>
              <w:t>2</w:t>
            </w:r>
            <w:r>
              <w:rPr>
                <w:sz w:val="22"/>
                <w:szCs w:val="22"/>
              </w:rPr>
              <w:t> %,</w:t>
            </w:r>
            <w:r w:rsidRPr="00BB1A88">
              <w:rPr>
                <w:sz w:val="22"/>
                <w:szCs w:val="22"/>
              </w:rPr>
              <w:t xml:space="preserve"> 95</w:t>
            </w:r>
            <w:r>
              <w:rPr>
                <w:sz w:val="22"/>
                <w:szCs w:val="22"/>
              </w:rPr>
              <w:t>,</w:t>
            </w:r>
            <w:r w:rsidRPr="00BB1A88">
              <w:rPr>
                <w:sz w:val="22"/>
                <w:szCs w:val="22"/>
              </w:rPr>
              <w:t>0</w:t>
            </w:r>
            <w:r>
              <w:rPr>
                <w:sz w:val="22"/>
                <w:szCs w:val="22"/>
              </w:rPr>
              <w:t> %</w:t>
            </w:r>
            <w:r w:rsidRPr="00BB1A88">
              <w:rPr>
                <w:sz w:val="22"/>
                <w:szCs w:val="22"/>
              </w:rPr>
              <w:t>)</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18DBC1AE" w14:textId="5060BDEF" w:rsidR="00103969" w:rsidRPr="00BB1A88" w:rsidRDefault="00103969" w:rsidP="00180D47">
            <w:pPr>
              <w:pStyle w:val="Default"/>
              <w:rPr>
                <w:color w:val="auto"/>
                <w:sz w:val="22"/>
                <w:szCs w:val="22"/>
                <w:lang w:val="en-GB"/>
              </w:rPr>
            </w:pPr>
            <w:r w:rsidRPr="00BB1A88">
              <w:rPr>
                <w:sz w:val="22"/>
                <w:szCs w:val="22"/>
              </w:rPr>
              <w:t>86</w:t>
            </w:r>
            <w:r>
              <w:rPr>
                <w:sz w:val="22"/>
                <w:szCs w:val="22"/>
              </w:rPr>
              <w:t>,</w:t>
            </w:r>
            <w:r w:rsidRPr="00BB1A88">
              <w:rPr>
                <w:sz w:val="22"/>
                <w:szCs w:val="22"/>
              </w:rPr>
              <w:t>6</w:t>
            </w:r>
            <w:r>
              <w:rPr>
                <w:sz w:val="22"/>
                <w:szCs w:val="22"/>
              </w:rPr>
              <w:t> %</w:t>
            </w:r>
            <w:r w:rsidR="00180D47">
              <w:rPr>
                <w:rFonts w:eastAsiaTheme="minorHAnsi"/>
                <w:sz w:val="22"/>
                <w:szCs w:val="22"/>
                <w:lang w:val="en-US" w:eastAsia="en-US"/>
              </w:rPr>
              <w:t> </w:t>
            </w:r>
            <w:r w:rsidRPr="00BB1A88">
              <w:rPr>
                <w:sz w:val="22"/>
                <w:szCs w:val="22"/>
              </w:rPr>
              <w:t>(82</w:t>
            </w:r>
            <w:r>
              <w:rPr>
                <w:sz w:val="22"/>
                <w:szCs w:val="22"/>
              </w:rPr>
              <w:t>,</w:t>
            </w:r>
            <w:r w:rsidRPr="00BB1A88">
              <w:rPr>
                <w:sz w:val="22"/>
                <w:szCs w:val="22"/>
              </w:rPr>
              <w:t>7</w:t>
            </w:r>
            <w:r>
              <w:rPr>
                <w:sz w:val="22"/>
                <w:szCs w:val="22"/>
              </w:rPr>
              <w:t> %,</w:t>
            </w:r>
            <w:r w:rsidRPr="00BB1A88">
              <w:rPr>
                <w:sz w:val="22"/>
                <w:szCs w:val="22"/>
              </w:rPr>
              <w:t xml:space="preserve"> 90</w:t>
            </w:r>
            <w:r>
              <w:rPr>
                <w:sz w:val="22"/>
                <w:szCs w:val="22"/>
              </w:rPr>
              <w:t>,</w:t>
            </w:r>
            <w:r w:rsidRPr="00BB1A88">
              <w:rPr>
                <w:sz w:val="22"/>
                <w:szCs w:val="22"/>
              </w:rPr>
              <w:t>0</w:t>
            </w:r>
            <w:r>
              <w:rPr>
                <w:sz w:val="22"/>
                <w:szCs w:val="22"/>
              </w:rPr>
              <w:t> %</w:t>
            </w:r>
            <w:r w:rsidRPr="00BB1A88">
              <w:rPr>
                <w:sz w:val="22"/>
                <w:szCs w:val="22"/>
              </w:rPr>
              <w:t>)</w:t>
            </w:r>
          </w:p>
        </w:tc>
        <w:tc>
          <w:tcPr>
            <w:tcW w:w="2520" w:type="dxa"/>
            <w:tcBorders>
              <w:top w:val="single" w:sz="6" w:space="0" w:color="auto"/>
              <w:bottom w:val="single" w:sz="6" w:space="0" w:color="auto"/>
            </w:tcBorders>
          </w:tcPr>
          <w:p w14:paraId="41A1F5AB" w14:textId="2A634C8C" w:rsidR="00103969" w:rsidRPr="00BB1A88" w:rsidRDefault="00103969" w:rsidP="00180D47">
            <w:pPr>
              <w:pStyle w:val="Default"/>
              <w:ind w:left="106"/>
              <w:rPr>
                <w:color w:val="auto"/>
                <w:sz w:val="22"/>
                <w:szCs w:val="22"/>
                <w:lang w:val="en-GB"/>
              </w:rPr>
            </w:pPr>
            <w:r w:rsidRPr="00BB1A88">
              <w:rPr>
                <w:sz w:val="22"/>
                <w:szCs w:val="22"/>
              </w:rPr>
              <w:t>86</w:t>
            </w:r>
            <w:r>
              <w:rPr>
                <w:sz w:val="22"/>
                <w:szCs w:val="22"/>
              </w:rPr>
              <w:t>,</w:t>
            </w:r>
            <w:r w:rsidRPr="00BB1A88">
              <w:rPr>
                <w:sz w:val="22"/>
                <w:szCs w:val="22"/>
              </w:rPr>
              <w:t>2</w:t>
            </w:r>
            <w:r>
              <w:rPr>
                <w:sz w:val="22"/>
                <w:szCs w:val="22"/>
              </w:rPr>
              <w:t> %</w:t>
            </w:r>
            <w:r w:rsidR="00180D47">
              <w:rPr>
                <w:rFonts w:eastAsiaTheme="minorHAnsi"/>
                <w:sz w:val="22"/>
                <w:szCs w:val="22"/>
                <w:lang w:val="en-US" w:eastAsia="en-US"/>
              </w:rPr>
              <w:t> </w:t>
            </w:r>
            <w:r w:rsidRPr="00BB1A88">
              <w:rPr>
                <w:sz w:val="22"/>
                <w:szCs w:val="22"/>
              </w:rPr>
              <w:t>(81</w:t>
            </w:r>
            <w:r>
              <w:rPr>
                <w:sz w:val="22"/>
                <w:szCs w:val="22"/>
              </w:rPr>
              <w:t>,</w:t>
            </w:r>
            <w:r w:rsidRPr="00BB1A88">
              <w:rPr>
                <w:sz w:val="22"/>
                <w:szCs w:val="22"/>
              </w:rPr>
              <w:t>0</w:t>
            </w:r>
            <w:r>
              <w:rPr>
                <w:sz w:val="22"/>
                <w:szCs w:val="22"/>
              </w:rPr>
              <w:t> %,</w:t>
            </w:r>
            <w:r w:rsidRPr="00BB1A88">
              <w:rPr>
                <w:sz w:val="22"/>
                <w:szCs w:val="22"/>
              </w:rPr>
              <w:t xml:space="preserve"> 90</w:t>
            </w:r>
            <w:r>
              <w:rPr>
                <w:sz w:val="22"/>
                <w:szCs w:val="22"/>
              </w:rPr>
              <w:t>,</w:t>
            </w:r>
            <w:r w:rsidRPr="00BB1A88">
              <w:rPr>
                <w:sz w:val="22"/>
                <w:szCs w:val="22"/>
              </w:rPr>
              <w:t>4</w:t>
            </w:r>
            <w:r>
              <w:rPr>
                <w:sz w:val="22"/>
                <w:szCs w:val="22"/>
              </w:rPr>
              <w:t> %</w:t>
            </w:r>
            <w:r w:rsidRPr="00BB1A88">
              <w:rPr>
                <w:sz w:val="22"/>
                <w:szCs w:val="22"/>
              </w:rPr>
              <w:t>)</w:t>
            </w:r>
          </w:p>
        </w:tc>
      </w:tr>
      <w:tr w:rsidR="00103969" w:rsidRPr="0025734F" w14:paraId="0ED1B9B5" w14:textId="77777777" w:rsidTr="009E288C">
        <w:tc>
          <w:tcPr>
            <w:tcW w:w="1622" w:type="dxa"/>
            <w:tcBorders>
              <w:top w:val="single" w:sz="6" w:space="0" w:color="auto"/>
              <w:bottom w:val="single" w:sz="6" w:space="0" w:color="auto"/>
            </w:tcBorders>
            <w:tcMar>
              <w:top w:w="0" w:type="dxa"/>
              <w:left w:w="108" w:type="dxa"/>
              <w:bottom w:w="0" w:type="dxa"/>
              <w:right w:w="108" w:type="dxa"/>
            </w:tcMar>
          </w:tcPr>
          <w:p w14:paraId="155C87D3" w14:textId="77777777" w:rsidR="00103969" w:rsidRPr="00BB1A88" w:rsidRDefault="00103969" w:rsidP="009E288C">
            <w:pPr>
              <w:pStyle w:val="Default"/>
              <w:jc w:val="both"/>
              <w:rPr>
                <w:b/>
                <w:bCs/>
                <w:sz w:val="22"/>
                <w:szCs w:val="22"/>
              </w:rPr>
            </w:pPr>
            <w:r w:rsidRPr="00BB1A88">
              <w:rPr>
                <w:b/>
                <w:bCs/>
                <w:sz w:val="22"/>
                <w:szCs w:val="22"/>
              </w:rPr>
              <w:t>B (Yamagata)</w:t>
            </w:r>
          </w:p>
        </w:tc>
        <w:tc>
          <w:tcPr>
            <w:tcW w:w="2593" w:type="dxa"/>
            <w:tcBorders>
              <w:top w:val="single" w:sz="6" w:space="0" w:color="auto"/>
              <w:bottom w:val="single" w:sz="6" w:space="0" w:color="auto"/>
            </w:tcBorders>
            <w:tcMar>
              <w:top w:w="0" w:type="dxa"/>
              <w:left w:w="108" w:type="dxa"/>
              <w:bottom w:w="0" w:type="dxa"/>
              <w:right w:w="108" w:type="dxa"/>
            </w:tcMar>
          </w:tcPr>
          <w:p w14:paraId="19D35EC7" w14:textId="3E7C5EB7" w:rsidR="00103969" w:rsidRPr="00BB1A88" w:rsidRDefault="00103969" w:rsidP="00180D47">
            <w:pPr>
              <w:pStyle w:val="Default"/>
              <w:rPr>
                <w:color w:val="auto"/>
                <w:sz w:val="22"/>
                <w:szCs w:val="22"/>
                <w:lang w:val="en-GB"/>
              </w:rPr>
            </w:pPr>
            <w:r w:rsidRPr="00BB1A88">
              <w:rPr>
                <w:sz w:val="22"/>
                <w:szCs w:val="22"/>
              </w:rPr>
              <w:t>35</w:t>
            </w:r>
            <w:r>
              <w:rPr>
                <w:sz w:val="22"/>
                <w:szCs w:val="22"/>
              </w:rPr>
              <w:t>,</w:t>
            </w:r>
            <w:r w:rsidRPr="00BB1A88">
              <w:rPr>
                <w:sz w:val="22"/>
                <w:szCs w:val="22"/>
              </w:rPr>
              <w:t>5</w:t>
            </w:r>
            <w:r>
              <w:rPr>
                <w:sz w:val="22"/>
                <w:szCs w:val="22"/>
              </w:rPr>
              <w:t> %</w:t>
            </w:r>
            <w:r w:rsidR="00180D47">
              <w:rPr>
                <w:rFonts w:eastAsiaTheme="minorHAnsi"/>
                <w:sz w:val="22"/>
                <w:szCs w:val="22"/>
                <w:lang w:val="en-US" w:eastAsia="en-US"/>
              </w:rPr>
              <w:t> </w:t>
            </w:r>
            <w:r w:rsidRPr="00BB1A88">
              <w:rPr>
                <w:sz w:val="22"/>
                <w:szCs w:val="22"/>
              </w:rPr>
              <w:t>(30</w:t>
            </w:r>
            <w:r>
              <w:rPr>
                <w:sz w:val="22"/>
                <w:szCs w:val="22"/>
              </w:rPr>
              <w:t>,</w:t>
            </w:r>
            <w:r w:rsidRPr="00BB1A88">
              <w:rPr>
                <w:sz w:val="22"/>
                <w:szCs w:val="22"/>
              </w:rPr>
              <w:t>4</w:t>
            </w:r>
            <w:r>
              <w:rPr>
                <w:sz w:val="22"/>
                <w:szCs w:val="22"/>
              </w:rPr>
              <w:t> %,</w:t>
            </w:r>
            <w:r w:rsidRPr="00BB1A88">
              <w:rPr>
                <w:sz w:val="22"/>
                <w:szCs w:val="22"/>
              </w:rPr>
              <w:t xml:space="preserve"> 40</w:t>
            </w:r>
            <w:r>
              <w:rPr>
                <w:sz w:val="22"/>
                <w:szCs w:val="22"/>
              </w:rPr>
              <w:t>,</w:t>
            </w:r>
            <w:r w:rsidRPr="00BB1A88">
              <w:rPr>
                <w:sz w:val="22"/>
                <w:szCs w:val="22"/>
              </w:rPr>
              <w:t>8</w:t>
            </w:r>
            <w:r>
              <w:rPr>
                <w:sz w:val="22"/>
                <w:szCs w:val="22"/>
              </w:rPr>
              <w:t> %</w:t>
            </w:r>
            <w:r w:rsidRPr="00BB1A88">
              <w:rPr>
                <w:sz w:val="22"/>
                <w:szCs w:val="22"/>
              </w:rPr>
              <w:t>)</w:t>
            </w:r>
          </w:p>
        </w:tc>
        <w:tc>
          <w:tcPr>
            <w:tcW w:w="2610" w:type="dxa"/>
            <w:tcBorders>
              <w:top w:val="single" w:sz="6" w:space="0" w:color="auto"/>
              <w:bottom w:val="single" w:sz="6" w:space="0" w:color="auto"/>
            </w:tcBorders>
            <w:shd w:val="clear" w:color="auto" w:fill="auto"/>
            <w:tcMar>
              <w:top w:w="0" w:type="dxa"/>
              <w:left w:w="108" w:type="dxa"/>
              <w:bottom w:w="0" w:type="dxa"/>
              <w:right w:w="108" w:type="dxa"/>
            </w:tcMar>
          </w:tcPr>
          <w:p w14:paraId="5CE7C9D0" w14:textId="444A73BD" w:rsidR="00103969" w:rsidRPr="00BB1A88" w:rsidRDefault="00103969" w:rsidP="00180D47">
            <w:pPr>
              <w:pStyle w:val="Default"/>
              <w:rPr>
                <w:color w:val="auto"/>
                <w:sz w:val="22"/>
                <w:szCs w:val="22"/>
                <w:lang w:val="en-GB"/>
              </w:rPr>
            </w:pPr>
            <w:r w:rsidRPr="00BB1A88">
              <w:rPr>
                <w:sz w:val="22"/>
                <w:szCs w:val="22"/>
              </w:rPr>
              <w:t>56</w:t>
            </w:r>
            <w:r>
              <w:rPr>
                <w:sz w:val="22"/>
                <w:szCs w:val="22"/>
              </w:rPr>
              <w:t>,</w:t>
            </w:r>
            <w:r w:rsidRPr="00BB1A88">
              <w:rPr>
                <w:sz w:val="22"/>
                <w:szCs w:val="22"/>
              </w:rPr>
              <w:t>0</w:t>
            </w:r>
            <w:r>
              <w:rPr>
                <w:sz w:val="22"/>
                <w:szCs w:val="22"/>
              </w:rPr>
              <w:t> %</w:t>
            </w:r>
            <w:r w:rsidR="00180D47">
              <w:rPr>
                <w:rFonts w:eastAsiaTheme="minorHAnsi"/>
                <w:sz w:val="22"/>
                <w:szCs w:val="22"/>
                <w:lang w:val="en-US" w:eastAsia="en-US"/>
              </w:rPr>
              <w:t> </w:t>
            </w:r>
            <w:r w:rsidRPr="00BB1A88">
              <w:rPr>
                <w:sz w:val="22"/>
                <w:szCs w:val="22"/>
              </w:rPr>
              <w:t>(50</w:t>
            </w:r>
            <w:r>
              <w:rPr>
                <w:sz w:val="22"/>
                <w:szCs w:val="22"/>
              </w:rPr>
              <w:t>,</w:t>
            </w:r>
            <w:r w:rsidRPr="00BB1A88">
              <w:rPr>
                <w:sz w:val="22"/>
                <w:szCs w:val="22"/>
              </w:rPr>
              <w:t>7</w:t>
            </w:r>
            <w:r>
              <w:rPr>
                <w:sz w:val="22"/>
                <w:szCs w:val="22"/>
              </w:rPr>
              <w:t> %,</w:t>
            </w:r>
            <w:r w:rsidRPr="00BB1A88">
              <w:rPr>
                <w:sz w:val="22"/>
                <w:szCs w:val="22"/>
              </w:rPr>
              <w:t xml:space="preserve"> 61</w:t>
            </w:r>
            <w:r>
              <w:rPr>
                <w:sz w:val="22"/>
                <w:szCs w:val="22"/>
              </w:rPr>
              <w:t>,</w:t>
            </w:r>
            <w:r w:rsidRPr="00BB1A88">
              <w:rPr>
                <w:sz w:val="22"/>
                <w:szCs w:val="22"/>
              </w:rPr>
              <w:t>2</w:t>
            </w:r>
            <w:r>
              <w:rPr>
                <w:sz w:val="22"/>
                <w:szCs w:val="22"/>
              </w:rPr>
              <w:t> %</w:t>
            </w:r>
            <w:r w:rsidRPr="00BB1A88">
              <w:rPr>
                <w:sz w:val="22"/>
                <w:szCs w:val="22"/>
              </w:rPr>
              <w:t>)</w:t>
            </w:r>
          </w:p>
        </w:tc>
        <w:tc>
          <w:tcPr>
            <w:tcW w:w="2520" w:type="dxa"/>
            <w:tcBorders>
              <w:top w:val="single" w:sz="6" w:space="0" w:color="auto"/>
              <w:bottom w:val="single" w:sz="6" w:space="0" w:color="auto"/>
            </w:tcBorders>
          </w:tcPr>
          <w:p w14:paraId="43362261" w14:textId="7746EAA8" w:rsidR="00103969" w:rsidRPr="00BB1A88" w:rsidRDefault="00103969" w:rsidP="00180D47">
            <w:pPr>
              <w:pStyle w:val="Default"/>
              <w:ind w:left="106"/>
              <w:rPr>
                <w:color w:val="auto"/>
                <w:sz w:val="22"/>
                <w:szCs w:val="22"/>
                <w:lang w:val="en-GB"/>
              </w:rPr>
            </w:pPr>
            <w:r w:rsidRPr="00BB1A88">
              <w:rPr>
                <w:sz w:val="22"/>
                <w:szCs w:val="22"/>
              </w:rPr>
              <w:t>16</w:t>
            </w:r>
            <w:r>
              <w:rPr>
                <w:sz w:val="22"/>
                <w:szCs w:val="22"/>
              </w:rPr>
              <w:t>,</w:t>
            </w:r>
            <w:r w:rsidRPr="00BB1A88">
              <w:rPr>
                <w:sz w:val="22"/>
                <w:szCs w:val="22"/>
              </w:rPr>
              <w:t>9</w:t>
            </w:r>
            <w:r>
              <w:rPr>
                <w:sz w:val="22"/>
                <w:szCs w:val="22"/>
              </w:rPr>
              <w:t> %</w:t>
            </w:r>
            <w:r w:rsidR="00180D47">
              <w:rPr>
                <w:rFonts w:eastAsiaTheme="minorHAnsi"/>
                <w:sz w:val="22"/>
                <w:szCs w:val="22"/>
                <w:lang w:val="en-US" w:eastAsia="en-US"/>
              </w:rPr>
              <w:t> </w:t>
            </w:r>
            <w:r w:rsidRPr="00BB1A88">
              <w:rPr>
                <w:sz w:val="22"/>
                <w:szCs w:val="22"/>
              </w:rPr>
              <w:t>(12</w:t>
            </w:r>
            <w:r>
              <w:rPr>
                <w:sz w:val="22"/>
                <w:szCs w:val="22"/>
              </w:rPr>
              <w:t>,</w:t>
            </w:r>
            <w:r w:rsidRPr="00BB1A88">
              <w:rPr>
                <w:sz w:val="22"/>
                <w:szCs w:val="22"/>
              </w:rPr>
              <w:t>2</w:t>
            </w:r>
            <w:r>
              <w:rPr>
                <w:sz w:val="22"/>
                <w:szCs w:val="22"/>
              </w:rPr>
              <w:t> %,</w:t>
            </w:r>
            <w:r w:rsidRPr="00BB1A88">
              <w:rPr>
                <w:sz w:val="22"/>
                <w:szCs w:val="22"/>
              </w:rPr>
              <w:t xml:space="preserve"> 22</w:t>
            </w:r>
            <w:r>
              <w:rPr>
                <w:sz w:val="22"/>
                <w:szCs w:val="22"/>
              </w:rPr>
              <w:t>,</w:t>
            </w:r>
            <w:r w:rsidRPr="00BB1A88">
              <w:rPr>
                <w:sz w:val="22"/>
                <w:szCs w:val="22"/>
              </w:rPr>
              <w:t>4</w:t>
            </w:r>
            <w:r>
              <w:rPr>
                <w:sz w:val="22"/>
                <w:szCs w:val="22"/>
              </w:rPr>
              <w:t> %</w:t>
            </w:r>
            <w:r w:rsidRPr="00BB1A88">
              <w:rPr>
                <w:sz w:val="22"/>
                <w:szCs w:val="22"/>
              </w:rPr>
              <w:t>)</w:t>
            </w:r>
          </w:p>
        </w:tc>
      </w:tr>
      <w:tr w:rsidR="00103969" w:rsidRPr="002F22C5" w14:paraId="7A00EDBA" w14:textId="77777777" w:rsidTr="009E288C">
        <w:tc>
          <w:tcPr>
            <w:tcW w:w="1622" w:type="dxa"/>
            <w:tcBorders>
              <w:top w:val="single" w:sz="6" w:space="0" w:color="auto"/>
              <w:bottom w:val="double" w:sz="4" w:space="0" w:color="auto"/>
            </w:tcBorders>
            <w:tcMar>
              <w:top w:w="0" w:type="dxa"/>
              <w:left w:w="108" w:type="dxa"/>
              <w:bottom w:w="0" w:type="dxa"/>
              <w:right w:w="108" w:type="dxa"/>
            </w:tcMar>
          </w:tcPr>
          <w:p w14:paraId="1ECE1FC2" w14:textId="77777777" w:rsidR="00103969" w:rsidRPr="00BB1A88" w:rsidRDefault="00103969" w:rsidP="009E288C">
            <w:pPr>
              <w:pStyle w:val="Default"/>
              <w:jc w:val="both"/>
              <w:rPr>
                <w:b/>
                <w:bCs/>
                <w:sz w:val="22"/>
                <w:szCs w:val="22"/>
              </w:rPr>
            </w:pPr>
            <w:r w:rsidRPr="00BB1A88">
              <w:rPr>
                <w:b/>
                <w:bCs/>
                <w:sz w:val="22"/>
                <w:szCs w:val="22"/>
              </w:rPr>
              <w:t>B (Victoria)</w:t>
            </w:r>
          </w:p>
        </w:tc>
        <w:tc>
          <w:tcPr>
            <w:tcW w:w="2593" w:type="dxa"/>
            <w:tcBorders>
              <w:top w:val="single" w:sz="6" w:space="0" w:color="auto"/>
              <w:bottom w:val="double" w:sz="4" w:space="0" w:color="auto"/>
            </w:tcBorders>
            <w:tcMar>
              <w:top w:w="0" w:type="dxa"/>
              <w:left w:w="108" w:type="dxa"/>
              <w:bottom w:w="0" w:type="dxa"/>
              <w:right w:w="108" w:type="dxa"/>
            </w:tcMar>
          </w:tcPr>
          <w:p w14:paraId="64A5287F" w14:textId="76A5166E" w:rsidR="00103969" w:rsidRPr="00BB1A88" w:rsidRDefault="00103969" w:rsidP="00180D47">
            <w:pPr>
              <w:pStyle w:val="Default"/>
              <w:rPr>
                <w:color w:val="auto"/>
                <w:sz w:val="22"/>
                <w:szCs w:val="22"/>
                <w:lang w:val="en-GB"/>
              </w:rPr>
            </w:pPr>
            <w:r w:rsidRPr="00BB1A88">
              <w:rPr>
                <w:sz w:val="22"/>
                <w:szCs w:val="22"/>
              </w:rPr>
              <w:t>26</w:t>
            </w:r>
            <w:r>
              <w:rPr>
                <w:sz w:val="22"/>
                <w:szCs w:val="22"/>
              </w:rPr>
              <w:t>,</w:t>
            </w:r>
            <w:r w:rsidRPr="00BB1A88">
              <w:rPr>
                <w:sz w:val="22"/>
                <w:szCs w:val="22"/>
              </w:rPr>
              <w:t>5</w:t>
            </w:r>
            <w:r>
              <w:rPr>
                <w:sz w:val="22"/>
                <w:szCs w:val="22"/>
              </w:rPr>
              <w:t> %</w:t>
            </w:r>
            <w:r w:rsidR="00180D47">
              <w:rPr>
                <w:rFonts w:eastAsiaTheme="minorHAnsi"/>
                <w:sz w:val="22"/>
                <w:szCs w:val="22"/>
                <w:lang w:val="en-US" w:eastAsia="en-US"/>
              </w:rPr>
              <w:t> </w:t>
            </w:r>
            <w:r w:rsidRPr="00BB1A88">
              <w:rPr>
                <w:sz w:val="22"/>
                <w:szCs w:val="22"/>
              </w:rPr>
              <w:t>(21</w:t>
            </w:r>
            <w:r>
              <w:rPr>
                <w:sz w:val="22"/>
                <w:szCs w:val="22"/>
              </w:rPr>
              <w:t>,</w:t>
            </w:r>
            <w:r w:rsidRPr="00BB1A88">
              <w:rPr>
                <w:sz w:val="22"/>
                <w:szCs w:val="22"/>
              </w:rPr>
              <w:t>9</w:t>
            </w:r>
            <w:r>
              <w:rPr>
                <w:sz w:val="22"/>
                <w:szCs w:val="22"/>
              </w:rPr>
              <w:t> %,</w:t>
            </w:r>
            <w:r w:rsidRPr="00BB1A88">
              <w:rPr>
                <w:sz w:val="22"/>
                <w:szCs w:val="22"/>
              </w:rPr>
              <w:t xml:space="preserve"> 31</w:t>
            </w:r>
            <w:r>
              <w:rPr>
                <w:sz w:val="22"/>
                <w:szCs w:val="22"/>
              </w:rPr>
              <w:t>,</w:t>
            </w:r>
            <w:r w:rsidRPr="00BB1A88">
              <w:rPr>
                <w:sz w:val="22"/>
                <w:szCs w:val="22"/>
              </w:rPr>
              <w:t>5</w:t>
            </w:r>
            <w:r>
              <w:rPr>
                <w:sz w:val="22"/>
                <w:szCs w:val="22"/>
              </w:rPr>
              <w:t> %</w:t>
            </w:r>
            <w:r w:rsidRPr="00BB1A88">
              <w:rPr>
                <w:sz w:val="22"/>
                <w:szCs w:val="22"/>
              </w:rPr>
              <w:t>)</w:t>
            </w:r>
          </w:p>
        </w:tc>
        <w:tc>
          <w:tcPr>
            <w:tcW w:w="2610" w:type="dxa"/>
            <w:tcBorders>
              <w:top w:val="single" w:sz="6" w:space="0" w:color="auto"/>
              <w:bottom w:val="double" w:sz="4" w:space="0" w:color="auto"/>
            </w:tcBorders>
            <w:shd w:val="clear" w:color="auto" w:fill="auto"/>
            <w:tcMar>
              <w:top w:w="0" w:type="dxa"/>
              <w:left w:w="108" w:type="dxa"/>
              <w:bottom w:w="0" w:type="dxa"/>
              <w:right w:w="108" w:type="dxa"/>
            </w:tcMar>
          </w:tcPr>
          <w:p w14:paraId="2F0F73DE" w14:textId="365A6D47" w:rsidR="00103969" w:rsidRPr="00BB1A88" w:rsidRDefault="00103969" w:rsidP="00180D47">
            <w:pPr>
              <w:pStyle w:val="Default"/>
              <w:rPr>
                <w:color w:val="auto"/>
                <w:sz w:val="22"/>
                <w:szCs w:val="22"/>
                <w:lang w:val="en-GB"/>
              </w:rPr>
            </w:pPr>
            <w:r w:rsidRPr="00BB1A88">
              <w:rPr>
                <w:sz w:val="22"/>
                <w:szCs w:val="22"/>
              </w:rPr>
              <w:t>65</w:t>
            </w:r>
            <w:r>
              <w:rPr>
                <w:sz w:val="22"/>
                <w:szCs w:val="22"/>
              </w:rPr>
              <w:t>,</w:t>
            </w:r>
            <w:r w:rsidRPr="00BB1A88">
              <w:rPr>
                <w:sz w:val="22"/>
                <w:szCs w:val="22"/>
              </w:rPr>
              <w:t>2</w:t>
            </w:r>
            <w:r>
              <w:rPr>
                <w:sz w:val="22"/>
                <w:szCs w:val="22"/>
              </w:rPr>
              <w:t> %</w:t>
            </w:r>
            <w:r w:rsidR="00180D47">
              <w:rPr>
                <w:rFonts w:eastAsiaTheme="minorHAnsi"/>
                <w:sz w:val="22"/>
                <w:szCs w:val="22"/>
                <w:lang w:val="en-US" w:eastAsia="en-US"/>
              </w:rPr>
              <w:t> </w:t>
            </w:r>
            <w:r w:rsidRPr="00BB1A88">
              <w:rPr>
                <w:sz w:val="22"/>
                <w:szCs w:val="22"/>
              </w:rPr>
              <w:t>(60</w:t>
            </w:r>
            <w:r>
              <w:rPr>
                <w:sz w:val="22"/>
                <w:szCs w:val="22"/>
              </w:rPr>
              <w:t>,</w:t>
            </w:r>
            <w:r w:rsidRPr="00BB1A88">
              <w:rPr>
                <w:sz w:val="22"/>
                <w:szCs w:val="22"/>
              </w:rPr>
              <w:t>0</w:t>
            </w:r>
            <w:r>
              <w:rPr>
                <w:sz w:val="22"/>
                <w:szCs w:val="22"/>
              </w:rPr>
              <w:t> %,</w:t>
            </w:r>
            <w:r w:rsidRPr="00BB1A88">
              <w:rPr>
                <w:sz w:val="22"/>
                <w:szCs w:val="22"/>
              </w:rPr>
              <w:t xml:space="preserve"> 70</w:t>
            </w:r>
            <w:r>
              <w:rPr>
                <w:sz w:val="22"/>
                <w:szCs w:val="22"/>
              </w:rPr>
              <w:t>,</w:t>
            </w:r>
            <w:r w:rsidRPr="00BB1A88">
              <w:rPr>
                <w:sz w:val="22"/>
                <w:szCs w:val="22"/>
              </w:rPr>
              <w:t>1</w:t>
            </w:r>
            <w:r>
              <w:rPr>
                <w:sz w:val="22"/>
                <w:szCs w:val="22"/>
              </w:rPr>
              <w:t> %</w:t>
            </w:r>
            <w:r w:rsidRPr="00BB1A88">
              <w:rPr>
                <w:sz w:val="22"/>
                <w:szCs w:val="22"/>
              </w:rPr>
              <w:t>)</w:t>
            </w:r>
          </w:p>
        </w:tc>
        <w:tc>
          <w:tcPr>
            <w:tcW w:w="2520" w:type="dxa"/>
            <w:tcBorders>
              <w:top w:val="single" w:sz="6" w:space="0" w:color="auto"/>
              <w:bottom w:val="double" w:sz="4" w:space="0" w:color="auto"/>
            </w:tcBorders>
          </w:tcPr>
          <w:p w14:paraId="7EDCDC6B" w14:textId="461F0540" w:rsidR="00103969" w:rsidRPr="00BB1A88" w:rsidRDefault="00103969" w:rsidP="00180D47">
            <w:pPr>
              <w:pStyle w:val="Default"/>
              <w:ind w:left="106"/>
              <w:rPr>
                <w:color w:val="auto"/>
                <w:sz w:val="22"/>
                <w:szCs w:val="22"/>
                <w:lang w:val="en-GB"/>
              </w:rPr>
            </w:pPr>
            <w:r w:rsidRPr="00BB1A88">
              <w:rPr>
                <w:sz w:val="22"/>
                <w:szCs w:val="22"/>
              </w:rPr>
              <w:t>47</w:t>
            </w:r>
            <w:r>
              <w:rPr>
                <w:sz w:val="22"/>
                <w:szCs w:val="22"/>
              </w:rPr>
              <w:t>,</w:t>
            </w:r>
            <w:r w:rsidRPr="00BB1A88">
              <w:rPr>
                <w:sz w:val="22"/>
                <w:szCs w:val="22"/>
              </w:rPr>
              <w:t>6</w:t>
            </w:r>
            <w:r>
              <w:rPr>
                <w:sz w:val="22"/>
                <w:szCs w:val="22"/>
              </w:rPr>
              <w:t> %</w:t>
            </w:r>
            <w:r w:rsidR="00180D47">
              <w:rPr>
                <w:rFonts w:eastAsiaTheme="minorHAnsi"/>
                <w:sz w:val="22"/>
                <w:szCs w:val="22"/>
                <w:lang w:val="en-US" w:eastAsia="en-US"/>
              </w:rPr>
              <w:t> </w:t>
            </w:r>
            <w:r w:rsidRPr="00BB1A88">
              <w:rPr>
                <w:sz w:val="22"/>
                <w:szCs w:val="22"/>
              </w:rPr>
              <w:t>(40</w:t>
            </w:r>
            <w:r>
              <w:rPr>
                <w:sz w:val="22"/>
                <w:szCs w:val="22"/>
              </w:rPr>
              <w:t>,</w:t>
            </w:r>
            <w:r w:rsidRPr="00BB1A88">
              <w:rPr>
                <w:sz w:val="22"/>
                <w:szCs w:val="22"/>
              </w:rPr>
              <w:t>9</w:t>
            </w:r>
            <w:r>
              <w:rPr>
                <w:sz w:val="22"/>
                <w:szCs w:val="22"/>
              </w:rPr>
              <w:t> %,</w:t>
            </w:r>
            <w:r w:rsidRPr="00BB1A88">
              <w:rPr>
                <w:sz w:val="22"/>
                <w:szCs w:val="22"/>
              </w:rPr>
              <w:t xml:space="preserve"> 54</w:t>
            </w:r>
            <w:r>
              <w:rPr>
                <w:sz w:val="22"/>
                <w:szCs w:val="22"/>
              </w:rPr>
              <w:t>,</w:t>
            </w:r>
            <w:r w:rsidRPr="00BB1A88">
              <w:rPr>
                <w:sz w:val="22"/>
                <w:szCs w:val="22"/>
              </w:rPr>
              <w:t>3</w:t>
            </w:r>
            <w:r>
              <w:rPr>
                <w:sz w:val="22"/>
                <w:szCs w:val="22"/>
              </w:rPr>
              <w:t> %</w:t>
            </w:r>
            <w:r w:rsidRPr="00BB1A88">
              <w:rPr>
                <w:sz w:val="22"/>
                <w:szCs w:val="22"/>
              </w:rPr>
              <w:t>)</w:t>
            </w:r>
          </w:p>
        </w:tc>
      </w:tr>
    </w:tbl>
    <w:p w14:paraId="10ACF854" w14:textId="2869DA3F" w:rsidR="00103969" w:rsidRPr="007C2CA6" w:rsidRDefault="00103969" w:rsidP="00103969">
      <w:pPr>
        <w:shd w:val="clear" w:color="auto" w:fill="FFFFFF"/>
        <w:spacing w:before="60"/>
        <w:rPr>
          <w:color w:val="000000"/>
          <w:sz w:val="20"/>
          <w:szCs w:val="20"/>
          <w:vertAlign w:val="superscript"/>
        </w:rPr>
      </w:pPr>
      <w:r w:rsidRPr="007C2CA6">
        <w:rPr>
          <w:sz w:val="20"/>
          <w:szCs w:val="20"/>
        </w:rPr>
        <w:t>N= tiriam</w:t>
      </w:r>
      <w:r>
        <w:rPr>
          <w:sz w:val="20"/>
          <w:szCs w:val="20"/>
        </w:rPr>
        <w:t>ųjų, įtrauktų į imunogeniškumo analizę, skaičius</w:t>
      </w:r>
    </w:p>
    <w:p w14:paraId="35C9BD68" w14:textId="7500F56F" w:rsidR="009A1262" w:rsidRPr="00F36161" w:rsidRDefault="00103969" w:rsidP="00602864">
      <w:pPr>
        <w:rPr>
          <w:color w:val="000000" w:themeColor="text1"/>
        </w:rPr>
      </w:pPr>
      <w:r w:rsidRPr="006D6474">
        <w:rPr>
          <w:color w:val="000000"/>
          <w:sz w:val="20"/>
          <w:szCs w:val="20"/>
          <w:vertAlign w:val="superscript"/>
          <w:lang w:val="en"/>
        </w:rPr>
        <w:t>1</w:t>
      </w:r>
      <w:r>
        <w:rPr>
          <w:color w:val="000000"/>
          <w:sz w:val="20"/>
          <w:szCs w:val="20"/>
          <w:lang w:val="en"/>
        </w:rPr>
        <w:t xml:space="preserve">sudėtyje </w:t>
      </w:r>
      <w:proofErr w:type="spellStart"/>
      <w:r>
        <w:rPr>
          <w:color w:val="000000"/>
          <w:sz w:val="20"/>
          <w:szCs w:val="20"/>
          <w:lang w:val="en"/>
        </w:rPr>
        <w:t>yra</w:t>
      </w:r>
      <w:proofErr w:type="spellEnd"/>
      <w:r>
        <w:rPr>
          <w:color w:val="000000"/>
          <w:sz w:val="20"/>
          <w:szCs w:val="20"/>
          <w:lang w:val="en"/>
        </w:rPr>
        <w:t xml:space="preserve"> PSO </w:t>
      </w:r>
      <w:proofErr w:type="spellStart"/>
      <w:r>
        <w:rPr>
          <w:color w:val="000000"/>
          <w:sz w:val="20"/>
          <w:szCs w:val="20"/>
          <w:lang w:val="en"/>
        </w:rPr>
        <w:t>keturvalentėms</w:t>
      </w:r>
      <w:proofErr w:type="spellEnd"/>
      <w:r>
        <w:rPr>
          <w:color w:val="000000"/>
          <w:sz w:val="20"/>
          <w:szCs w:val="20"/>
          <w:lang w:val="en"/>
        </w:rPr>
        <w:t xml:space="preserve"> </w:t>
      </w:r>
      <w:proofErr w:type="spellStart"/>
      <w:r>
        <w:rPr>
          <w:color w:val="000000"/>
          <w:sz w:val="20"/>
          <w:szCs w:val="20"/>
          <w:lang w:val="en"/>
        </w:rPr>
        <w:t>vakcinoms</w:t>
      </w:r>
      <w:proofErr w:type="spellEnd"/>
      <w:r>
        <w:rPr>
          <w:color w:val="000000"/>
          <w:sz w:val="20"/>
          <w:szCs w:val="20"/>
          <w:lang w:val="en"/>
        </w:rPr>
        <w:t xml:space="preserve"> </w:t>
      </w:r>
      <w:proofErr w:type="spellStart"/>
      <w:r>
        <w:rPr>
          <w:color w:val="000000"/>
          <w:sz w:val="20"/>
          <w:szCs w:val="20"/>
          <w:lang w:val="en"/>
        </w:rPr>
        <w:t>atitinkamam</w:t>
      </w:r>
      <w:proofErr w:type="spellEnd"/>
      <w:r>
        <w:rPr>
          <w:color w:val="000000"/>
          <w:sz w:val="20"/>
          <w:szCs w:val="20"/>
          <w:lang w:val="en"/>
        </w:rPr>
        <w:t xml:space="preserve"> </w:t>
      </w:r>
      <w:proofErr w:type="spellStart"/>
      <w:r>
        <w:rPr>
          <w:color w:val="000000"/>
          <w:sz w:val="20"/>
          <w:szCs w:val="20"/>
          <w:lang w:val="en"/>
        </w:rPr>
        <w:t>sezonui</w:t>
      </w:r>
      <w:proofErr w:type="spellEnd"/>
      <w:r>
        <w:rPr>
          <w:color w:val="000000"/>
          <w:sz w:val="20"/>
          <w:szCs w:val="20"/>
          <w:lang w:val="en"/>
        </w:rPr>
        <w:t xml:space="preserve"> </w:t>
      </w:r>
      <w:proofErr w:type="spellStart"/>
      <w:r>
        <w:rPr>
          <w:color w:val="000000"/>
          <w:sz w:val="20"/>
          <w:szCs w:val="20"/>
          <w:lang w:val="en"/>
        </w:rPr>
        <w:t>rekomenduojamų</w:t>
      </w:r>
      <w:proofErr w:type="spellEnd"/>
      <w:r>
        <w:rPr>
          <w:color w:val="000000"/>
          <w:sz w:val="20"/>
          <w:szCs w:val="20"/>
          <w:lang w:val="en"/>
        </w:rPr>
        <w:t xml:space="preserve"> </w:t>
      </w:r>
      <w:proofErr w:type="spellStart"/>
      <w:r>
        <w:rPr>
          <w:color w:val="000000"/>
          <w:sz w:val="20"/>
          <w:szCs w:val="20"/>
          <w:lang w:val="en"/>
        </w:rPr>
        <w:t>padermių</w:t>
      </w:r>
      <w:proofErr w:type="spellEnd"/>
      <w:r>
        <w:rPr>
          <w:color w:val="000000"/>
          <w:sz w:val="20"/>
          <w:szCs w:val="20"/>
          <w:lang w:val="en"/>
        </w:rPr>
        <w:t xml:space="preserve"> </w:t>
      </w:r>
      <w:r>
        <w:rPr>
          <w:color w:val="000000"/>
          <w:szCs w:val="22"/>
          <w:lang w:val="en"/>
        </w:rPr>
        <w:br/>
      </w:r>
    </w:p>
    <w:p w14:paraId="17741A0C" w14:textId="77777777" w:rsidR="00786D50" w:rsidRPr="00F36161" w:rsidRDefault="00786D50" w:rsidP="00602864">
      <w:pPr>
        <w:pStyle w:val="Antrat2"/>
        <w:rPr>
          <w:color w:val="000000" w:themeColor="text1"/>
        </w:rPr>
      </w:pPr>
      <w:r w:rsidRPr="00F36161">
        <w:rPr>
          <w:color w:val="000000" w:themeColor="text1"/>
        </w:rPr>
        <w:t>5.2</w:t>
      </w:r>
      <w:r w:rsidRPr="00F36161">
        <w:rPr>
          <w:color w:val="000000" w:themeColor="text1"/>
        </w:rPr>
        <w:tab/>
        <w:t>Farmakokinetinės savybės</w:t>
      </w:r>
    </w:p>
    <w:p w14:paraId="5C17FAFA" w14:textId="77777777" w:rsidR="00786D50" w:rsidRPr="00F36161" w:rsidRDefault="00786D50" w:rsidP="00602864">
      <w:pPr>
        <w:rPr>
          <w:color w:val="000000" w:themeColor="text1"/>
        </w:rPr>
      </w:pPr>
    </w:p>
    <w:p w14:paraId="1F0420A3" w14:textId="77777777" w:rsidR="00786D50" w:rsidRPr="00F36161" w:rsidRDefault="00786D50" w:rsidP="00602864">
      <w:pPr>
        <w:rPr>
          <w:color w:val="000000" w:themeColor="text1"/>
        </w:rPr>
      </w:pPr>
      <w:r w:rsidRPr="00F36161">
        <w:rPr>
          <w:color w:val="000000" w:themeColor="text1"/>
        </w:rPr>
        <w:t>Duomenys nebūtini.</w:t>
      </w:r>
    </w:p>
    <w:p w14:paraId="7C64E28E" w14:textId="77777777" w:rsidR="00786D50" w:rsidRPr="00F36161" w:rsidRDefault="00786D50" w:rsidP="00602864">
      <w:pPr>
        <w:rPr>
          <w:color w:val="000000" w:themeColor="text1"/>
        </w:rPr>
      </w:pPr>
    </w:p>
    <w:p w14:paraId="45545D84" w14:textId="77777777" w:rsidR="00786D50" w:rsidRPr="00F36161" w:rsidRDefault="00786D50" w:rsidP="00602864">
      <w:pPr>
        <w:pStyle w:val="Antrat2"/>
        <w:rPr>
          <w:color w:val="000000" w:themeColor="text1"/>
        </w:rPr>
      </w:pPr>
      <w:r w:rsidRPr="00F36161">
        <w:rPr>
          <w:color w:val="000000" w:themeColor="text1"/>
        </w:rPr>
        <w:t>5.3</w:t>
      </w:r>
      <w:r w:rsidRPr="00F36161">
        <w:rPr>
          <w:color w:val="000000" w:themeColor="text1"/>
        </w:rPr>
        <w:tab/>
        <w:t>Ikiklinikinių saugumo tyrimų duomenys</w:t>
      </w:r>
    </w:p>
    <w:p w14:paraId="50947B93" w14:textId="77777777" w:rsidR="00786D50" w:rsidRPr="00F36161" w:rsidRDefault="00786D50" w:rsidP="00602864">
      <w:pPr>
        <w:rPr>
          <w:color w:val="000000" w:themeColor="text1"/>
        </w:rPr>
      </w:pPr>
    </w:p>
    <w:p w14:paraId="6B55A272" w14:textId="77777777" w:rsidR="00786D50" w:rsidRPr="00F36161" w:rsidRDefault="00690F30" w:rsidP="00602864">
      <w:pPr>
        <w:rPr>
          <w:color w:val="000000" w:themeColor="text1"/>
        </w:rPr>
      </w:pPr>
      <w:r w:rsidRPr="00F36161">
        <w:t xml:space="preserve">Įprastų kartotinių dozių ir vietinio toksiškumo, toksinio poveikio reprodukcijai ir vystymuisi bei saugumo farmakologijos ikiklinikinių tyrimų duomenys specifinio pavojaus žmogui nerodo. </w:t>
      </w:r>
    </w:p>
    <w:p w14:paraId="4F45ECC5" w14:textId="77777777" w:rsidR="00786D50" w:rsidRDefault="00786D50" w:rsidP="00602864">
      <w:pPr>
        <w:rPr>
          <w:color w:val="000000" w:themeColor="text1"/>
        </w:rPr>
      </w:pPr>
    </w:p>
    <w:p w14:paraId="4899170F" w14:textId="77777777" w:rsidR="00907717" w:rsidRPr="00F36161" w:rsidRDefault="00907717" w:rsidP="00602864">
      <w:pPr>
        <w:rPr>
          <w:color w:val="000000" w:themeColor="text1"/>
        </w:rPr>
      </w:pPr>
    </w:p>
    <w:p w14:paraId="34167DF4" w14:textId="77777777" w:rsidR="00786D50" w:rsidRPr="00F36161" w:rsidRDefault="00786D50" w:rsidP="00602864">
      <w:pPr>
        <w:pStyle w:val="Antrat1"/>
        <w:rPr>
          <w:color w:val="000000" w:themeColor="text1"/>
        </w:rPr>
      </w:pPr>
      <w:r w:rsidRPr="00F36161">
        <w:rPr>
          <w:color w:val="000000" w:themeColor="text1"/>
        </w:rPr>
        <w:t>6.</w:t>
      </w:r>
      <w:r w:rsidRPr="00F36161">
        <w:rPr>
          <w:color w:val="000000" w:themeColor="text1"/>
        </w:rPr>
        <w:tab/>
        <w:t>FARMACINĖ INFORMACIJA</w:t>
      </w:r>
    </w:p>
    <w:p w14:paraId="5DEADBDF" w14:textId="77777777" w:rsidR="00786D50" w:rsidRPr="00F36161" w:rsidRDefault="00786D50" w:rsidP="00602864">
      <w:pPr>
        <w:rPr>
          <w:color w:val="000000" w:themeColor="text1"/>
        </w:rPr>
      </w:pPr>
    </w:p>
    <w:p w14:paraId="1601D8E0" w14:textId="77777777" w:rsidR="00786D50" w:rsidRPr="00F36161" w:rsidRDefault="00786D50" w:rsidP="00602864">
      <w:pPr>
        <w:pStyle w:val="Antrat2"/>
        <w:rPr>
          <w:color w:val="000000" w:themeColor="text1"/>
        </w:rPr>
      </w:pPr>
      <w:r w:rsidRPr="00F36161">
        <w:rPr>
          <w:color w:val="000000" w:themeColor="text1"/>
        </w:rPr>
        <w:t>6.1</w:t>
      </w:r>
      <w:r w:rsidRPr="00F36161">
        <w:rPr>
          <w:color w:val="000000" w:themeColor="text1"/>
        </w:rPr>
        <w:tab/>
        <w:t>Pagalbinių medžiagų sąrašas</w:t>
      </w:r>
    </w:p>
    <w:p w14:paraId="5FE9BB33" w14:textId="77777777" w:rsidR="00786D50" w:rsidRPr="00F36161" w:rsidRDefault="00786D50" w:rsidP="00602864">
      <w:pPr>
        <w:rPr>
          <w:color w:val="000000" w:themeColor="text1"/>
        </w:rPr>
      </w:pPr>
    </w:p>
    <w:p w14:paraId="24BF8BB7" w14:textId="77777777" w:rsidR="00786D50" w:rsidRPr="00F36161" w:rsidRDefault="00786D50" w:rsidP="00602864">
      <w:pPr>
        <w:rPr>
          <w:color w:val="000000" w:themeColor="text1"/>
        </w:rPr>
      </w:pPr>
      <w:r w:rsidRPr="00F36161">
        <w:rPr>
          <w:color w:val="000000" w:themeColor="text1"/>
        </w:rPr>
        <w:t>Kalio chloridas</w:t>
      </w:r>
    </w:p>
    <w:p w14:paraId="635FAC71" w14:textId="77777777" w:rsidR="00786D50" w:rsidRPr="00F36161" w:rsidRDefault="00786D50" w:rsidP="00602864">
      <w:pPr>
        <w:rPr>
          <w:color w:val="000000" w:themeColor="text1"/>
        </w:rPr>
      </w:pPr>
      <w:r w:rsidRPr="00F36161">
        <w:rPr>
          <w:color w:val="000000" w:themeColor="text1"/>
        </w:rPr>
        <w:t>Kalio-divandenilio fosfatas</w:t>
      </w:r>
    </w:p>
    <w:p w14:paraId="68675765" w14:textId="77777777" w:rsidR="00786D50" w:rsidRPr="00F36161" w:rsidRDefault="00786D50" w:rsidP="00602864">
      <w:pPr>
        <w:rPr>
          <w:color w:val="000000" w:themeColor="text1"/>
        </w:rPr>
      </w:pPr>
      <w:r w:rsidRPr="00F36161">
        <w:rPr>
          <w:color w:val="000000" w:themeColor="text1"/>
        </w:rPr>
        <w:t>Dinatrio fosfatas dihidratas</w:t>
      </w:r>
    </w:p>
    <w:p w14:paraId="5F90B08E" w14:textId="77777777" w:rsidR="00786D50" w:rsidRPr="00F36161" w:rsidRDefault="00786D50" w:rsidP="00602864">
      <w:pPr>
        <w:rPr>
          <w:color w:val="000000" w:themeColor="text1"/>
        </w:rPr>
      </w:pPr>
      <w:r w:rsidRPr="00F36161">
        <w:rPr>
          <w:color w:val="000000" w:themeColor="text1"/>
        </w:rPr>
        <w:t>Natrio chloridas</w:t>
      </w:r>
    </w:p>
    <w:p w14:paraId="4CD222E2" w14:textId="77777777" w:rsidR="00786D50" w:rsidRPr="00F36161" w:rsidRDefault="00786D50" w:rsidP="00602864">
      <w:pPr>
        <w:rPr>
          <w:color w:val="000000" w:themeColor="text1"/>
        </w:rPr>
      </w:pPr>
      <w:r w:rsidRPr="00F36161">
        <w:rPr>
          <w:color w:val="000000" w:themeColor="text1"/>
        </w:rPr>
        <w:t>Kalcio chloridas dihidratas</w:t>
      </w:r>
    </w:p>
    <w:p w14:paraId="34911623" w14:textId="77777777" w:rsidR="00786D50" w:rsidRPr="00F36161" w:rsidRDefault="00786D50" w:rsidP="00602864">
      <w:pPr>
        <w:rPr>
          <w:color w:val="000000" w:themeColor="text1"/>
        </w:rPr>
      </w:pPr>
      <w:r w:rsidRPr="00F36161">
        <w:rPr>
          <w:color w:val="000000" w:themeColor="text1"/>
        </w:rPr>
        <w:t>Magnio chloridas heksahidratas</w:t>
      </w:r>
    </w:p>
    <w:p w14:paraId="3D0B14FB" w14:textId="77777777" w:rsidR="00786D50" w:rsidRPr="00F36161" w:rsidRDefault="00786D50" w:rsidP="00602864">
      <w:pPr>
        <w:rPr>
          <w:color w:val="000000" w:themeColor="text1"/>
        </w:rPr>
      </w:pPr>
      <w:r w:rsidRPr="00F36161">
        <w:rPr>
          <w:color w:val="000000" w:themeColor="text1"/>
        </w:rPr>
        <w:t>Injekcinis vanduo</w:t>
      </w:r>
    </w:p>
    <w:p w14:paraId="6D30B9F9" w14:textId="77777777" w:rsidR="00786D50" w:rsidRPr="00F36161" w:rsidRDefault="00786D50" w:rsidP="00602864">
      <w:pPr>
        <w:rPr>
          <w:color w:val="000000" w:themeColor="text1"/>
        </w:rPr>
      </w:pPr>
    </w:p>
    <w:p w14:paraId="015B68AB" w14:textId="77777777" w:rsidR="00786D50" w:rsidRPr="00F36161" w:rsidRDefault="00786D50" w:rsidP="00602864">
      <w:pPr>
        <w:pStyle w:val="Antrat2"/>
        <w:rPr>
          <w:color w:val="000000" w:themeColor="text1"/>
        </w:rPr>
      </w:pPr>
      <w:r w:rsidRPr="00F36161">
        <w:rPr>
          <w:color w:val="000000" w:themeColor="text1"/>
        </w:rPr>
        <w:t>6.2</w:t>
      </w:r>
      <w:r w:rsidRPr="00F36161">
        <w:rPr>
          <w:color w:val="000000" w:themeColor="text1"/>
        </w:rPr>
        <w:tab/>
        <w:t>Nesuderinamumas</w:t>
      </w:r>
    </w:p>
    <w:p w14:paraId="2ACB081E" w14:textId="77777777" w:rsidR="00786D50" w:rsidRPr="00F36161" w:rsidRDefault="00786D50" w:rsidP="00602864">
      <w:pPr>
        <w:rPr>
          <w:color w:val="000000" w:themeColor="text1"/>
        </w:rPr>
      </w:pPr>
    </w:p>
    <w:p w14:paraId="4A032FE1" w14:textId="77777777" w:rsidR="00786D50" w:rsidRPr="00F36161" w:rsidRDefault="00786D50" w:rsidP="00602864">
      <w:pPr>
        <w:rPr>
          <w:color w:val="000000" w:themeColor="text1"/>
        </w:rPr>
      </w:pPr>
      <w:r w:rsidRPr="00F36161">
        <w:rPr>
          <w:color w:val="000000" w:themeColor="text1"/>
        </w:rPr>
        <w:t>Suderinamumo tyrimų neatlikta, todėl šio vaistinio preparato maišyti su kitais negalima</w:t>
      </w:r>
      <w:r w:rsidR="00775DA1" w:rsidRPr="00F36161">
        <w:rPr>
          <w:color w:val="000000" w:themeColor="text1"/>
        </w:rPr>
        <w:t>.</w:t>
      </w:r>
    </w:p>
    <w:p w14:paraId="7750ACEE" w14:textId="77777777" w:rsidR="00786D50" w:rsidRPr="00F36161" w:rsidRDefault="00786D50" w:rsidP="00602864">
      <w:pPr>
        <w:rPr>
          <w:color w:val="000000" w:themeColor="text1"/>
        </w:rPr>
      </w:pPr>
    </w:p>
    <w:p w14:paraId="6D07150D" w14:textId="77777777" w:rsidR="00786D50" w:rsidRPr="00F36161" w:rsidRDefault="00786D50" w:rsidP="00602864">
      <w:pPr>
        <w:pStyle w:val="Antrat2"/>
        <w:rPr>
          <w:color w:val="000000" w:themeColor="text1"/>
        </w:rPr>
      </w:pPr>
      <w:r w:rsidRPr="00F36161">
        <w:rPr>
          <w:color w:val="000000" w:themeColor="text1"/>
        </w:rPr>
        <w:t>6.3</w:t>
      </w:r>
      <w:r w:rsidRPr="00F36161">
        <w:rPr>
          <w:color w:val="000000" w:themeColor="text1"/>
        </w:rPr>
        <w:tab/>
        <w:t>Tinkamumo laikas</w:t>
      </w:r>
    </w:p>
    <w:p w14:paraId="43BF97D2" w14:textId="77777777" w:rsidR="00786D50" w:rsidRPr="00F36161" w:rsidRDefault="00786D50" w:rsidP="00602864">
      <w:pPr>
        <w:rPr>
          <w:color w:val="000000" w:themeColor="text1"/>
        </w:rPr>
      </w:pPr>
    </w:p>
    <w:p w14:paraId="2830361F" w14:textId="77777777" w:rsidR="00786D50" w:rsidRPr="00F36161" w:rsidRDefault="00786D50" w:rsidP="00602864">
      <w:pPr>
        <w:rPr>
          <w:color w:val="000000" w:themeColor="text1"/>
        </w:rPr>
      </w:pPr>
      <w:r w:rsidRPr="00F36161">
        <w:rPr>
          <w:color w:val="000000" w:themeColor="text1"/>
        </w:rPr>
        <w:t>1</w:t>
      </w:r>
      <w:r w:rsidR="00757719" w:rsidRPr="00F36161">
        <w:rPr>
          <w:color w:val="000000" w:themeColor="text1"/>
        </w:rPr>
        <w:t> </w:t>
      </w:r>
      <w:r w:rsidRPr="00F36161">
        <w:rPr>
          <w:color w:val="000000" w:themeColor="text1"/>
        </w:rPr>
        <w:t>metai.</w:t>
      </w:r>
    </w:p>
    <w:p w14:paraId="5C990D24" w14:textId="77777777" w:rsidR="00786D50" w:rsidRPr="00F36161" w:rsidRDefault="00786D50" w:rsidP="00602864">
      <w:pPr>
        <w:rPr>
          <w:color w:val="000000" w:themeColor="text1"/>
        </w:rPr>
      </w:pPr>
    </w:p>
    <w:p w14:paraId="7699FBA9" w14:textId="77777777" w:rsidR="00786D50" w:rsidRPr="00F36161" w:rsidRDefault="00786D50" w:rsidP="00602864">
      <w:pPr>
        <w:pStyle w:val="Antrat2"/>
        <w:rPr>
          <w:color w:val="000000" w:themeColor="text1"/>
        </w:rPr>
      </w:pPr>
      <w:r w:rsidRPr="00F36161">
        <w:rPr>
          <w:color w:val="000000" w:themeColor="text1"/>
        </w:rPr>
        <w:t>6.4</w:t>
      </w:r>
      <w:r w:rsidRPr="00F36161">
        <w:rPr>
          <w:color w:val="000000" w:themeColor="text1"/>
        </w:rPr>
        <w:tab/>
        <w:t>Specialios laikymo sąlygos</w:t>
      </w:r>
    </w:p>
    <w:p w14:paraId="0C587D95" w14:textId="77777777" w:rsidR="00786D50" w:rsidRPr="00F36161" w:rsidRDefault="00786D50" w:rsidP="00602864">
      <w:pPr>
        <w:rPr>
          <w:color w:val="000000" w:themeColor="text1"/>
        </w:rPr>
      </w:pPr>
    </w:p>
    <w:p w14:paraId="39D661EB" w14:textId="3EB31FD6" w:rsidR="00786D50" w:rsidRPr="00F36161" w:rsidRDefault="00786D50" w:rsidP="00602864">
      <w:pPr>
        <w:rPr>
          <w:color w:val="000000" w:themeColor="text1"/>
        </w:rPr>
      </w:pPr>
      <w:r w:rsidRPr="00F36161">
        <w:rPr>
          <w:color w:val="000000" w:themeColor="text1"/>
        </w:rPr>
        <w:t xml:space="preserve">Laikyti šaldytuve </w:t>
      </w:r>
      <w:r w:rsidR="00E92469" w:rsidRPr="00F36161">
        <w:rPr>
          <w:szCs w:val="22"/>
        </w:rPr>
        <w:t>(2</w:t>
      </w:r>
      <w:r w:rsidR="001566D3">
        <w:rPr>
          <w:szCs w:val="22"/>
        </w:rPr>
        <w:t> </w:t>
      </w:r>
      <w:r w:rsidR="00E92469" w:rsidRPr="00F36161">
        <w:rPr>
          <w:szCs w:val="22"/>
        </w:rPr>
        <w:t>°C – 8</w:t>
      </w:r>
      <w:r w:rsidR="001566D3">
        <w:rPr>
          <w:szCs w:val="22"/>
        </w:rPr>
        <w:t> </w:t>
      </w:r>
      <w:r w:rsidR="00E92469" w:rsidRPr="00F36161">
        <w:rPr>
          <w:szCs w:val="22"/>
        </w:rPr>
        <w:t>°C)</w:t>
      </w:r>
      <w:r w:rsidRPr="00F36161">
        <w:rPr>
          <w:color w:val="000000" w:themeColor="text1"/>
        </w:rPr>
        <w:t>. Negalima užšaldyti.</w:t>
      </w:r>
    </w:p>
    <w:p w14:paraId="70775553" w14:textId="35458B4E" w:rsidR="00786D50" w:rsidRPr="00F36161" w:rsidRDefault="00580322" w:rsidP="00602864">
      <w:pPr>
        <w:rPr>
          <w:color w:val="000000" w:themeColor="text1"/>
        </w:rPr>
      </w:pPr>
      <w:r>
        <w:rPr>
          <w:color w:val="000000" w:themeColor="text1"/>
        </w:rPr>
        <w:t>L</w:t>
      </w:r>
      <w:r w:rsidR="00786D50" w:rsidRPr="00F36161">
        <w:rPr>
          <w:color w:val="000000" w:themeColor="text1"/>
        </w:rPr>
        <w:t>aikyti</w:t>
      </w:r>
      <w:r w:rsidR="005F2E59">
        <w:rPr>
          <w:color w:val="000000" w:themeColor="text1"/>
        </w:rPr>
        <w:t xml:space="preserve"> </w:t>
      </w:r>
      <w:r w:rsidR="001C5210">
        <w:rPr>
          <w:color w:val="000000" w:themeColor="text1"/>
        </w:rPr>
        <w:t>išorinėje dėžutėje</w:t>
      </w:r>
      <w:r w:rsidR="00786D50" w:rsidRPr="00F36161">
        <w:rPr>
          <w:color w:val="000000" w:themeColor="text1"/>
        </w:rPr>
        <w:t xml:space="preserve">, kad </w:t>
      </w:r>
      <w:r w:rsidR="00AA48A4">
        <w:rPr>
          <w:color w:val="000000" w:themeColor="text1"/>
        </w:rPr>
        <w:t xml:space="preserve">vaistinis </w:t>
      </w:r>
      <w:r w:rsidR="00786D50" w:rsidRPr="00F36161">
        <w:rPr>
          <w:color w:val="000000" w:themeColor="text1"/>
        </w:rPr>
        <w:t>preparatas būtų apsaugotas nuo šviesos.</w:t>
      </w:r>
    </w:p>
    <w:p w14:paraId="2D115301" w14:textId="77777777" w:rsidR="00786D50" w:rsidRPr="00F36161" w:rsidRDefault="00786D50" w:rsidP="00602864">
      <w:pPr>
        <w:rPr>
          <w:color w:val="000000" w:themeColor="text1"/>
        </w:rPr>
      </w:pPr>
    </w:p>
    <w:p w14:paraId="0CAA1EF7" w14:textId="77777777" w:rsidR="00786D50" w:rsidRPr="00F36161" w:rsidRDefault="00786D50" w:rsidP="00602864">
      <w:pPr>
        <w:pStyle w:val="Antrat2"/>
        <w:rPr>
          <w:color w:val="000000" w:themeColor="text1"/>
        </w:rPr>
      </w:pPr>
      <w:r w:rsidRPr="00F36161">
        <w:rPr>
          <w:color w:val="000000" w:themeColor="text1"/>
        </w:rPr>
        <w:t>6.5</w:t>
      </w:r>
      <w:r w:rsidRPr="00F36161">
        <w:rPr>
          <w:color w:val="000000" w:themeColor="text1"/>
        </w:rPr>
        <w:tab/>
        <w:t>Talpyklės pobūdis ir jos turinys</w:t>
      </w:r>
    </w:p>
    <w:p w14:paraId="757295C9" w14:textId="77777777" w:rsidR="00786D50" w:rsidRPr="00F36161" w:rsidRDefault="00786D50" w:rsidP="00602864">
      <w:pPr>
        <w:rPr>
          <w:color w:val="000000" w:themeColor="text1"/>
        </w:rPr>
      </w:pPr>
    </w:p>
    <w:p w14:paraId="47E938BB" w14:textId="2D4FD587" w:rsidR="00786D50" w:rsidRPr="00F36161" w:rsidRDefault="00252831" w:rsidP="00602864">
      <w:pPr>
        <w:rPr>
          <w:color w:val="000000" w:themeColor="text1"/>
        </w:rPr>
      </w:pPr>
      <w:r>
        <w:rPr>
          <w:color w:val="000000" w:themeColor="text1"/>
        </w:rPr>
        <w:t>Stiklinis (</w:t>
      </w:r>
      <w:r w:rsidR="00786D50" w:rsidRPr="00F36161">
        <w:rPr>
          <w:color w:val="000000" w:themeColor="text1"/>
        </w:rPr>
        <w:t>I tipo</w:t>
      </w:r>
      <w:r>
        <w:rPr>
          <w:color w:val="000000" w:themeColor="text1"/>
        </w:rPr>
        <w:t>)</w:t>
      </w:r>
      <w:r w:rsidR="00786D50" w:rsidRPr="00F36161">
        <w:rPr>
          <w:color w:val="000000" w:themeColor="text1"/>
        </w:rPr>
        <w:t xml:space="preserve"> užpildytas švirkštas su adata arba be jos, kuriame yra 0,5</w:t>
      </w:r>
      <w:r w:rsidR="001566D3">
        <w:rPr>
          <w:color w:val="000000" w:themeColor="text1"/>
        </w:rPr>
        <w:t> </w:t>
      </w:r>
      <w:r w:rsidR="00786D50" w:rsidRPr="00F36161">
        <w:rPr>
          <w:color w:val="000000" w:themeColor="text1"/>
        </w:rPr>
        <w:t>ml injekcinės suspensijos.</w:t>
      </w:r>
    </w:p>
    <w:p w14:paraId="59322963" w14:textId="5F9822BF" w:rsidR="00690F30" w:rsidRPr="00F36161" w:rsidRDefault="000D7B20" w:rsidP="00602864">
      <w:pPr>
        <w:rPr>
          <w:color w:val="000000" w:themeColor="text1"/>
        </w:rPr>
      </w:pPr>
      <w:r>
        <w:rPr>
          <w:color w:val="000000" w:themeColor="text1"/>
        </w:rPr>
        <w:t>Kartono d</w:t>
      </w:r>
      <w:r w:rsidR="00786D50" w:rsidRPr="00F36161">
        <w:rPr>
          <w:color w:val="000000" w:themeColor="text1"/>
        </w:rPr>
        <w:t xml:space="preserve">ėžutėje yra </w:t>
      </w:r>
      <w:r w:rsidR="00302500">
        <w:rPr>
          <w:color w:val="000000" w:themeColor="text1"/>
        </w:rPr>
        <w:t xml:space="preserve">1 </w:t>
      </w:r>
      <w:r w:rsidR="00786D50" w:rsidRPr="00F36161">
        <w:rPr>
          <w:color w:val="000000" w:themeColor="text1"/>
        </w:rPr>
        <w:t xml:space="preserve">arba </w:t>
      </w:r>
      <w:r w:rsidR="00302500">
        <w:rPr>
          <w:color w:val="000000" w:themeColor="text1"/>
        </w:rPr>
        <w:t xml:space="preserve">10 </w:t>
      </w:r>
      <w:r w:rsidR="00786D50" w:rsidRPr="00F36161">
        <w:rPr>
          <w:color w:val="000000" w:themeColor="text1"/>
        </w:rPr>
        <w:t xml:space="preserve">užpildytų švirkštų. </w:t>
      </w:r>
    </w:p>
    <w:p w14:paraId="746A916E" w14:textId="77777777" w:rsidR="00690F30" w:rsidRPr="00F36161" w:rsidRDefault="00690F30" w:rsidP="00602864">
      <w:pPr>
        <w:rPr>
          <w:color w:val="000000" w:themeColor="text1"/>
        </w:rPr>
      </w:pPr>
    </w:p>
    <w:p w14:paraId="375A1A54" w14:textId="77777777" w:rsidR="00786D50" w:rsidRPr="00F36161" w:rsidRDefault="00786D50" w:rsidP="00602864">
      <w:pPr>
        <w:rPr>
          <w:color w:val="000000" w:themeColor="text1"/>
        </w:rPr>
      </w:pPr>
      <w:r w:rsidRPr="00F36161">
        <w:rPr>
          <w:color w:val="000000" w:themeColor="text1"/>
        </w:rPr>
        <w:t>Gali būti tiekiamos ne visų dydžių pakuotės.</w:t>
      </w:r>
    </w:p>
    <w:p w14:paraId="16B0DB9D" w14:textId="77777777" w:rsidR="00786D50" w:rsidRPr="00F36161" w:rsidRDefault="00786D50" w:rsidP="00602864">
      <w:pPr>
        <w:rPr>
          <w:color w:val="000000" w:themeColor="text1"/>
        </w:rPr>
      </w:pPr>
    </w:p>
    <w:p w14:paraId="19E5DA5F" w14:textId="77777777" w:rsidR="00786D50" w:rsidRPr="00F36161" w:rsidRDefault="00786D50" w:rsidP="00602864">
      <w:pPr>
        <w:pStyle w:val="Antrat2"/>
        <w:rPr>
          <w:color w:val="000000" w:themeColor="text1"/>
        </w:rPr>
      </w:pPr>
      <w:r w:rsidRPr="00F36161">
        <w:rPr>
          <w:color w:val="000000" w:themeColor="text1"/>
        </w:rPr>
        <w:t>6.6</w:t>
      </w:r>
      <w:r w:rsidRPr="00F36161">
        <w:rPr>
          <w:color w:val="000000" w:themeColor="text1"/>
        </w:rPr>
        <w:tab/>
        <w:t xml:space="preserve">Specialūs reikalavimai atliekoms tvarkyti ir vaistiniam preparatui ruošti </w:t>
      </w:r>
    </w:p>
    <w:p w14:paraId="21F73B2A" w14:textId="77777777" w:rsidR="00786D50" w:rsidRPr="00F36161" w:rsidRDefault="00786D50" w:rsidP="00602864">
      <w:pPr>
        <w:rPr>
          <w:b/>
          <w:color w:val="000000" w:themeColor="text1"/>
        </w:rPr>
      </w:pPr>
    </w:p>
    <w:p w14:paraId="24A58D21" w14:textId="01056ADA" w:rsidR="005F2E59" w:rsidRDefault="001A3744" w:rsidP="00602864">
      <w:pPr>
        <w:rPr>
          <w:color w:val="000000" w:themeColor="text1"/>
        </w:rPr>
      </w:pPr>
      <w:r>
        <w:rPr>
          <w:color w:val="000000" w:themeColor="text1"/>
        </w:rPr>
        <w:t>P</w:t>
      </w:r>
      <w:r w:rsidR="00786D50" w:rsidRPr="00F36161">
        <w:rPr>
          <w:color w:val="000000" w:themeColor="text1"/>
        </w:rPr>
        <w:t xml:space="preserve">rieš vartojimą </w:t>
      </w:r>
      <w:r>
        <w:rPr>
          <w:color w:val="000000" w:themeColor="text1"/>
        </w:rPr>
        <w:t>leisti vakcinai</w:t>
      </w:r>
      <w:r w:rsidR="002F343A">
        <w:rPr>
          <w:color w:val="000000" w:themeColor="text1"/>
        </w:rPr>
        <w:t xml:space="preserve"> </w:t>
      </w:r>
      <w:r>
        <w:rPr>
          <w:color w:val="000000" w:themeColor="text1"/>
        </w:rPr>
        <w:t xml:space="preserve">sušilti </w:t>
      </w:r>
      <w:r w:rsidR="002F343A">
        <w:rPr>
          <w:color w:val="000000" w:themeColor="text1"/>
        </w:rPr>
        <w:t>iki kambario temperatūros</w:t>
      </w:r>
      <w:r w:rsidR="00786D50" w:rsidRPr="00F36161">
        <w:rPr>
          <w:color w:val="000000" w:themeColor="text1"/>
        </w:rPr>
        <w:t xml:space="preserve">. </w:t>
      </w:r>
    </w:p>
    <w:p w14:paraId="7E2400C7" w14:textId="2E23B7EA" w:rsidR="00786D50" w:rsidRPr="00F36161" w:rsidRDefault="0089242A" w:rsidP="00602864">
      <w:pPr>
        <w:rPr>
          <w:color w:val="000000" w:themeColor="text1"/>
        </w:rPr>
      </w:pPr>
      <w:r>
        <w:rPr>
          <w:color w:val="000000" w:themeColor="text1"/>
        </w:rPr>
        <w:t>Vaistinį p</w:t>
      </w:r>
      <w:r w:rsidR="00786D50" w:rsidRPr="00F36161">
        <w:rPr>
          <w:color w:val="000000" w:themeColor="text1"/>
        </w:rPr>
        <w:t xml:space="preserve">reparatą prieš vartojimą </w:t>
      </w:r>
      <w:r w:rsidR="008A2246">
        <w:rPr>
          <w:color w:val="000000" w:themeColor="text1"/>
        </w:rPr>
        <w:t>supurtyti</w:t>
      </w:r>
      <w:r w:rsidR="00786D50" w:rsidRPr="00F36161">
        <w:rPr>
          <w:color w:val="000000" w:themeColor="text1"/>
        </w:rPr>
        <w:t>. Prieš vartojimą reikia vizualiai patikrinti</w:t>
      </w:r>
      <w:r w:rsidR="005F2E59">
        <w:rPr>
          <w:color w:val="000000" w:themeColor="text1"/>
        </w:rPr>
        <w:t>.</w:t>
      </w:r>
      <w:r w:rsidR="007E570A">
        <w:rPr>
          <w:color w:val="000000" w:themeColor="text1"/>
        </w:rPr>
        <w:t xml:space="preserve"> </w:t>
      </w:r>
    </w:p>
    <w:p w14:paraId="463ED1AC" w14:textId="77777777" w:rsidR="00786D50" w:rsidRPr="00F36161" w:rsidRDefault="00786D50" w:rsidP="00602864">
      <w:pPr>
        <w:rPr>
          <w:color w:val="000000" w:themeColor="text1"/>
        </w:rPr>
      </w:pPr>
    </w:p>
    <w:p w14:paraId="72FE853A" w14:textId="77777777" w:rsidR="00786D50" w:rsidRPr="00F36161" w:rsidRDefault="00786D50" w:rsidP="00602864">
      <w:pPr>
        <w:rPr>
          <w:color w:val="000000" w:themeColor="text1"/>
        </w:rPr>
      </w:pPr>
      <w:r w:rsidRPr="00F36161">
        <w:rPr>
          <w:color w:val="000000" w:themeColor="text1"/>
        </w:rPr>
        <w:t>Nesuvartotą vaistinį preparatą ar atliekas reikia tvarkyti laikantis vietinių reikalavimų.</w:t>
      </w:r>
    </w:p>
    <w:p w14:paraId="294A08CB" w14:textId="77777777" w:rsidR="00786D50" w:rsidRPr="00F36161" w:rsidRDefault="00786D50" w:rsidP="00602864">
      <w:pPr>
        <w:rPr>
          <w:color w:val="000000" w:themeColor="text1"/>
        </w:rPr>
      </w:pPr>
    </w:p>
    <w:p w14:paraId="18401E01" w14:textId="77777777" w:rsidR="00786D50" w:rsidRPr="00F36161" w:rsidRDefault="00786D50" w:rsidP="00602864">
      <w:pPr>
        <w:rPr>
          <w:color w:val="000000" w:themeColor="text1"/>
        </w:rPr>
      </w:pPr>
    </w:p>
    <w:p w14:paraId="6ECBC010" w14:textId="77777777" w:rsidR="00786D50" w:rsidRPr="00F36161" w:rsidRDefault="00786D50" w:rsidP="00602864">
      <w:pPr>
        <w:pStyle w:val="Antrat1"/>
        <w:rPr>
          <w:color w:val="000000" w:themeColor="text1"/>
        </w:rPr>
      </w:pPr>
      <w:r w:rsidRPr="00F36161">
        <w:rPr>
          <w:color w:val="000000" w:themeColor="text1"/>
        </w:rPr>
        <w:t>7.</w:t>
      </w:r>
      <w:r w:rsidRPr="00F36161">
        <w:rPr>
          <w:color w:val="000000" w:themeColor="text1"/>
        </w:rPr>
        <w:tab/>
        <w:t>REGISTRUOTOJAS</w:t>
      </w:r>
    </w:p>
    <w:p w14:paraId="19940C64" w14:textId="77777777" w:rsidR="00786D50" w:rsidRDefault="00786D50" w:rsidP="00602864">
      <w:pPr>
        <w:rPr>
          <w:color w:val="000000" w:themeColor="text1"/>
        </w:rPr>
      </w:pPr>
    </w:p>
    <w:p w14:paraId="57021D36" w14:textId="77777777" w:rsidR="00FB5AEC" w:rsidRPr="008C08EC" w:rsidRDefault="00FB5AEC" w:rsidP="00FB5AEC">
      <w:pPr>
        <w:rPr>
          <w:szCs w:val="22"/>
        </w:rPr>
      </w:pPr>
      <w:r w:rsidRPr="008C08EC">
        <w:rPr>
          <w:szCs w:val="22"/>
        </w:rPr>
        <w:t>Viatris Healthcare Limited</w:t>
      </w:r>
    </w:p>
    <w:p w14:paraId="07278673" w14:textId="77777777" w:rsidR="00FB5AEC" w:rsidRPr="008C08EC" w:rsidRDefault="00FB5AEC" w:rsidP="00FB5AEC">
      <w:pPr>
        <w:rPr>
          <w:szCs w:val="22"/>
        </w:rPr>
      </w:pPr>
      <w:r w:rsidRPr="008C08EC">
        <w:rPr>
          <w:szCs w:val="22"/>
        </w:rPr>
        <w:t xml:space="preserve">Damastown Industrial Park, Mulhuddart, Dublin 15, DUBLIN, </w:t>
      </w:r>
    </w:p>
    <w:p w14:paraId="54EF8CB8" w14:textId="2B89423F" w:rsidR="00786D50" w:rsidRDefault="00FB5AEC" w:rsidP="00FB5AEC">
      <w:pPr>
        <w:rPr>
          <w:szCs w:val="22"/>
        </w:rPr>
      </w:pPr>
      <w:r w:rsidRPr="008C08EC">
        <w:rPr>
          <w:szCs w:val="22"/>
        </w:rPr>
        <w:t>Airija</w:t>
      </w:r>
    </w:p>
    <w:p w14:paraId="4BBF2854" w14:textId="77777777" w:rsidR="00FB5AEC" w:rsidRPr="00F36161" w:rsidRDefault="00FB5AEC" w:rsidP="00FB5AEC">
      <w:pPr>
        <w:rPr>
          <w:color w:val="000000" w:themeColor="text1"/>
        </w:rPr>
      </w:pPr>
    </w:p>
    <w:p w14:paraId="04F64431" w14:textId="77777777" w:rsidR="00786D50" w:rsidRPr="00F36161" w:rsidRDefault="00786D50" w:rsidP="00602864">
      <w:pPr>
        <w:rPr>
          <w:color w:val="000000" w:themeColor="text1"/>
        </w:rPr>
      </w:pPr>
    </w:p>
    <w:p w14:paraId="76A2C964" w14:textId="77777777" w:rsidR="00786D50" w:rsidRPr="00F36161" w:rsidRDefault="00786D50" w:rsidP="00602864">
      <w:pPr>
        <w:pStyle w:val="Antrat1"/>
        <w:rPr>
          <w:color w:val="000000" w:themeColor="text1"/>
        </w:rPr>
      </w:pPr>
      <w:r w:rsidRPr="00F36161">
        <w:rPr>
          <w:color w:val="000000" w:themeColor="text1"/>
        </w:rPr>
        <w:t>8.</w:t>
      </w:r>
      <w:r w:rsidRPr="00F36161">
        <w:rPr>
          <w:color w:val="000000" w:themeColor="text1"/>
        </w:rPr>
        <w:tab/>
        <w:t>REGISTRACIJOS PAŽYMĖJIMO NUMERIS (-IAI)</w:t>
      </w:r>
    </w:p>
    <w:p w14:paraId="5E14E701" w14:textId="77777777" w:rsidR="00786D50" w:rsidRPr="00F36161" w:rsidRDefault="00786D50" w:rsidP="00602864">
      <w:pPr>
        <w:rPr>
          <w:color w:val="000000" w:themeColor="text1"/>
        </w:rPr>
      </w:pPr>
    </w:p>
    <w:p w14:paraId="44C59B5D" w14:textId="77777777" w:rsidR="00AA2E9D" w:rsidRDefault="00AA2E9D" w:rsidP="00AA2E9D">
      <w:pPr>
        <w:rPr>
          <w:bCs/>
        </w:rPr>
      </w:pPr>
      <w:r>
        <w:rPr>
          <w:bCs/>
        </w:rPr>
        <w:t>LT/1/19/4374/001 – N1 (be adatos)</w:t>
      </w:r>
    </w:p>
    <w:p w14:paraId="6BE621B0" w14:textId="77777777" w:rsidR="00AA2E9D" w:rsidRDefault="00AA2E9D" w:rsidP="00AA2E9D">
      <w:pPr>
        <w:rPr>
          <w:bCs/>
        </w:rPr>
      </w:pPr>
      <w:r>
        <w:rPr>
          <w:bCs/>
        </w:rPr>
        <w:t>LT/1/19/4374/002 – N10 (be adatos)</w:t>
      </w:r>
    </w:p>
    <w:p w14:paraId="76A75425" w14:textId="77777777" w:rsidR="00AA2E9D" w:rsidRDefault="00AA2E9D" w:rsidP="00AA2E9D">
      <w:pPr>
        <w:rPr>
          <w:bCs/>
        </w:rPr>
      </w:pPr>
      <w:r>
        <w:rPr>
          <w:bCs/>
        </w:rPr>
        <w:t>LT/1/19/4374/003 – N1 (su adata)</w:t>
      </w:r>
    </w:p>
    <w:p w14:paraId="0C540F59" w14:textId="77777777" w:rsidR="00AA2E9D" w:rsidRDefault="00AA2E9D" w:rsidP="00AA2E9D">
      <w:pPr>
        <w:rPr>
          <w:bCs/>
        </w:rPr>
      </w:pPr>
      <w:r>
        <w:rPr>
          <w:bCs/>
        </w:rPr>
        <w:t>LT/1/19/4374/004 – N10 (su adata)</w:t>
      </w:r>
    </w:p>
    <w:p w14:paraId="5C4FB49E" w14:textId="77777777" w:rsidR="00443D41" w:rsidRPr="00F36161" w:rsidRDefault="00443D41" w:rsidP="00602864">
      <w:pPr>
        <w:rPr>
          <w:color w:val="000000" w:themeColor="text1"/>
        </w:rPr>
      </w:pPr>
    </w:p>
    <w:p w14:paraId="05909B3C" w14:textId="77777777" w:rsidR="00786D50" w:rsidRPr="00F36161" w:rsidRDefault="00786D50" w:rsidP="00602864">
      <w:pPr>
        <w:rPr>
          <w:color w:val="000000" w:themeColor="text1"/>
        </w:rPr>
      </w:pPr>
    </w:p>
    <w:p w14:paraId="17A0055F" w14:textId="77777777" w:rsidR="00786D50" w:rsidRPr="00F36161" w:rsidRDefault="00786D50" w:rsidP="00602864">
      <w:pPr>
        <w:pStyle w:val="Antrat1"/>
        <w:rPr>
          <w:color w:val="000000" w:themeColor="text1"/>
        </w:rPr>
      </w:pPr>
      <w:r w:rsidRPr="00F36161">
        <w:rPr>
          <w:color w:val="000000" w:themeColor="text1"/>
        </w:rPr>
        <w:t>9.</w:t>
      </w:r>
      <w:r w:rsidRPr="00F36161">
        <w:rPr>
          <w:color w:val="000000" w:themeColor="text1"/>
        </w:rPr>
        <w:tab/>
        <w:t>REGISTRAVIMO / PERREGISTRAVIMO DATA</w:t>
      </w:r>
    </w:p>
    <w:p w14:paraId="70FAC64E" w14:textId="77777777" w:rsidR="00786D50" w:rsidRPr="00F36161" w:rsidRDefault="00786D50" w:rsidP="00602864">
      <w:pPr>
        <w:rPr>
          <w:color w:val="000000" w:themeColor="text1"/>
        </w:rPr>
      </w:pPr>
    </w:p>
    <w:p w14:paraId="5F969266" w14:textId="02216283" w:rsidR="00786D50" w:rsidRDefault="00786D50" w:rsidP="00602864">
      <w:pPr>
        <w:rPr>
          <w:color w:val="000000" w:themeColor="text1"/>
        </w:rPr>
      </w:pPr>
      <w:r w:rsidRPr="00F36161">
        <w:rPr>
          <w:color w:val="000000" w:themeColor="text1"/>
        </w:rPr>
        <w:t xml:space="preserve">Registravimo data </w:t>
      </w:r>
      <w:r w:rsidR="00443D41">
        <w:rPr>
          <w:color w:val="000000" w:themeColor="text1"/>
        </w:rPr>
        <w:t xml:space="preserve">2019 m. balandžio </w:t>
      </w:r>
      <w:r w:rsidR="00E51E3C">
        <w:rPr>
          <w:color w:val="000000" w:themeColor="text1"/>
        </w:rPr>
        <w:t>30</w:t>
      </w:r>
      <w:r w:rsidR="00443D41">
        <w:rPr>
          <w:color w:val="000000" w:themeColor="text1"/>
        </w:rPr>
        <w:t xml:space="preserve"> d.</w:t>
      </w:r>
    </w:p>
    <w:p w14:paraId="55CCF3EF" w14:textId="6D8F67BA" w:rsidR="00A06DC3" w:rsidRPr="00F36161" w:rsidRDefault="00A06DC3" w:rsidP="00602864">
      <w:pPr>
        <w:rPr>
          <w:color w:val="000000" w:themeColor="text1"/>
        </w:rPr>
      </w:pPr>
      <w:r w:rsidRPr="00A06DC3">
        <w:rPr>
          <w:color w:val="000000" w:themeColor="text1"/>
        </w:rPr>
        <w:t>Paskutinio perregistravimo data</w:t>
      </w:r>
      <w:r w:rsidR="004369E2">
        <w:rPr>
          <w:color w:val="000000" w:themeColor="text1"/>
        </w:rPr>
        <w:t xml:space="preserve"> 2022 m. balandžio </w:t>
      </w:r>
      <w:r w:rsidR="009728E7">
        <w:rPr>
          <w:color w:val="000000" w:themeColor="text1"/>
        </w:rPr>
        <w:t>15 d.</w:t>
      </w:r>
    </w:p>
    <w:p w14:paraId="2E7B3AD5" w14:textId="77777777" w:rsidR="00786D50" w:rsidRPr="00F36161" w:rsidRDefault="00786D50" w:rsidP="00602864">
      <w:pPr>
        <w:rPr>
          <w:color w:val="000000" w:themeColor="text1"/>
        </w:rPr>
      </w:pPr>
    </w:p>
    <w:p w14:paraId="488CC6CF" w14:textId="77777777" w:rsidR="00786D50" w:rsidRPr="00F36161" w:rsidRDefault="00786D50" w:rsidP="00602864">
      <w:pPr>
        <w:rPr>
          <w:color w:val="000000" w:themeColor="text1"/>
        </w:rPr>
      </w:pPr>
    </w:p>
    <w:p w14:paraId="5BB3CD56" w14:textId="77777777" w:rsidR="00786D50" w:rsidRPr="00F36161" w:rsidRDefault="00786D50" w:rsidP="00602864">
      <w:pPr>
        <w:pStyle w:val="Antrat1"/>
        <w:rPr>
          <w:color w:val="000000" w:themeColor="text1"/>
        </w:rPr>
      </w:pPr>
      <w:r w:rsidRPr="00F36161">
        <w:rPr>
          <w:color w:val="000000" w:themeColor="text1"/>
        </w:rPr>
        <w:t>10.</w:t>
      </w:r>
      <w:r w:rsidRPr="00F36161">
        <w:rPr>
          <w:color w:val="000000" w:themeColor="text1"/>
        </w:rPr>
        <w:tab/>
        <w:t>TEKSTO PERŽIŪROS DATA</w:t>
      </w:r>
    </w:p>
    <w:p w14:paraId="1BD949CA" w14:textId="306F5D93" w:rsidR="00234226" w:rsidRDefault="00234226" w:rsidP="00602864">
      <w:pPr>
        <w:rPr>
          <w:color w:val="000000" w:themeColor="text1"/>
        </w:rPr>
      </w:pPr>
    </w:p>
    <w:p w14:paraId="39EE2689" w14:textId="53386075" w:rsidR="00FB5AEC" w:rsidRDefault="00FB5AEC" w:rsidP="00FB5AEC">
      <w:pPr>
        <w:autoSpaceDE w:val="0"/>
        <w:autoSpaceDN w:val="0"/>
        <w:adjustRightInd w:val="0"/>
        <w:jc w:val="both"/>
      </w:pPr>
      <w:r>
        <w:t>202</w:t>
      </w:r>
      <w:r w:rsidR="00063B3D">
        <w:t>5</w:t>
      </w:r>
      <w:r>
        <w:t xml:space="preserve"> m. </w:t>
      </w:r>
      <w:r w:rsidR="00063B3D">
        <w:t>birželio 12</w:t>
      </w:r>
      <w:r w:rsidR="00D3582A">
        <w:t> d.</w:t>
      </w:r>
    </w:p>
    <w:p w14:paraId="396C7D51" w14:textId="6C52448E" w:rsidR="00FC5190" w:rsidRDefault="00356FF5" w:rsidP="00602864">
      <w:pPr>
        <w:rPr>
          <w:color w:val="000000" w:themeColor="text1"/>
        </w:rPr>
      </w:pPr>
      <w:r>
        <w:rPr>
          <w:color w:val="000000" w:themeColor="text1"/>
        </w:rPr>
        <w:t xml:space="preserve"> </w:t>
      </w:r>
    </w:p>
    <w:p w14:paraId="2CF19AF5" w14:textId="77777777" w:rsidR="00443D41" w:rsidRDefault="00443D41" w:rsidP="00602864">
      <w:pPr>
        <w:rPr>
          <w:color w:val="000000" w:themeColor="text1"/>
        </w:rPr>
      </w:pPr>
    </w:p>
    <w:p w14:paraId="1D4F4D9C" w14:textId="5D4653FD" w:rsidR="00786D50" w:rsidRPr="00F36161" w:rsidRDefault="00786D50" w:rsidP="00602864">
      <w:pPr>
        <w:rPr>
          <w:color w:val="000000" w:themeColor="text1"/>
        </w:rPr>
      </w:pPr>
      <w:r w:rsidRPr="00F36161">
        <w:rPr>
          <w:color w:val="000000" w:themeColor="text1"/>
        </w:rPr>
        <w:t>Išsami informacija apie šį vaistinį preparatą pateikiama Valstybinės vaistų kontrolės tarnybos prie Lietuvos Respublikos sveikatos apsaugos ministerijos tinklalapyje</w:t>
      </w:r>
      <w:r w:rsidRPr="00F36161">
        <w:rPr>
          <w:i/>
          <w:color w:val="000000" w:themeColor="text1"/>
        </w:rPr>
        <w:t xml:space="preserve"> </w:t>
      </w:r>
      <w:hyperlink r:id="rId11" w:history="1">
        <w:r w:rsidRPr="00F36161">
          <w:rPr>
            <w:rStyle w:val="Hipersaitas"/>
            <w:color w:val="000000" w:themeColor="text1"/>
          </w:rPr>
          <w:t>http://www.</w:t>
        </w:r>
        <w:bookmarkStart w:id="5" w:name="_Hlt98560650"/>
        <w:bookmarkStart w:id="6" w:name="_Hlt98560651"/>
        <w:r w:rsidRPr="00F36161">
          <w:rPr>
            <w:rStyle w:val="Hipersaitas"/>
            <w:color w:val="000000" w:themeColor="text1"/>
          </w:rPr>
          <w:t>vvkt</w:t>
        </w:r>
        <w:bookmarkEnd w:id="5"/>
        <w:bookmarkEnd w:id="6"/>
        <w:r w:rsidRPr="00F36161">
          <w:rPr>
            <w:rStyle w:val="Hipersaitas"/>
            <w:color w:val="000000" w:themeColor="text1"/>
          </w:rPr>
          <w:t>.lt</w:t>
        </w:r>
        <w:bookmarkStart w:id="7" w:name="_Hlt98580098"/>
        <w:bookmarkStart w:id="8" w:name="_Hlt98580099"/>
        <w:r w:rsidRPr="00F36161">
          <w:rPr>
            <w:rStyle w:val="Hipersaitas"/>
            <w:color w:val="000000" w:themeColor="text1"/>
          </w:rPr>
          <w:t>/</w:t>
        </w:r>
        <w:bookmarkEnd w:id="7"/>
        <w:bookmarkEnd w:id="8"/>
      </w:hyperlink>
    </w:p>
    <w:p w14:paraId="06611757" w14:textId="77777777" w:rsidR="00786D50" w:rsidRPr="00F36161" w:rsidRDefault="00786D50" w:rsidP="00602864">
      <w:pPr>
        <w:rPr>
          <w:color w:val="000000" w:themeColor="text1"/>
        </w:rPr>
      </w:pPr>
      <w:r w:rsidRPr="00F36161">
        <w:rPr>
          <w:color w:val="000000" w:themeColor="text1"/>
        </w:rPr>
        <w:br w:type="page"/>
      </w:r>
    </w:p>
    <w:p w14:paraId="55C92AE3" w14:textId="77777777" w:rsidR="00786D50" w:rsidRPr="00F36161" w:rsidRDefault="00786D50" w:rsidP="00602864">
      <w:pPr>
        <w:rPr>
          <w:color w:val="000000" w:themeColor="text1"/>
        </w:rPr>
      </w:pPr>
    </w:p>
    <w:p w14:paraId="217F2ED8" w14:textId="77777777" w:rsidR="00786D50" w:rsidRPr="00F36161" w:rsidRDefault="00786D50" w:rsidP="00602864">
      <w:pPr>
        <w:rPr>
          <w:color w:val="000000" w:themeColor="text1"/>
        </w:rPr>
      </w:pPr>
    </w:p>
    <w:p w14:paraId="2734C8EC" w14:textId="77777777" w:rsidR="00786D50" w:rsidRPr="00F36161" w:rsidRDefault="00786D50" w:rsidP="00602864">
      <w:pPr>
        <w:rPr>
          <w:color w:val="000000" w:themeColor="text1"/>
        </w:rPr>
      </w:pPr>
    </w:p>
    <w:p w14:paraId="2F0CBEE8" w14:textId="77777777" w:rsidR="00786D50" w:rsidRPr="00F36161" w:rsidRDefault="00786D50" w:rsidP="00602864">
      <w:pPr>
        <w:rPr>
          <w:color w:val="000000" w:themeColor="text1"/>
        </w:rPr>
      </w:pPr>
    </w:p>
    <w:p w14:paraId="17049477" w14:textId="77777777" w:rsidR="00786D50" w:rsidRPr="00F36161" w:rsidRDefault="00786D50" w:rsidP="00602864">
      <w:pPr>
        <w:rPr>
          <w:color w:val="000000" w:themeColor="text1"/>
        </w:rPr>
      </w:pPr>
    </w:p>
    <w:p w14:paraId="25C045F7" w14:textId="77777777" w:rsidR="00786D50" w:rsidRPr="00F36161" w:rsidRDefault="00786D50" w:rsidP="00602864">
      <w:pPr>
        <w:rPr>
          <w:color w:val="000000" w:themeColor="text1"/>
        </w:rPr>
      </w:pPr>
    </w:p>
    <w:p w14:paraId="5C48D910" w14:textId="77777777" w:rsidR="00786D50" w:rsidRPr="00F36161" w:rsidRDefault="00786D50" w:rsidP="00602864">
      <w:pPr>
        <w:rPr>
          <w:color w:val="000000" w:themeColor="text1"/>
        </w:rPr>
      </w:pPr>
    </w:p>
    <w:p w14:paraId="71BC2DD3" w14:textId="77777777" w:rsidR="00786D50" w:rsidRPr="00F36161" w:rsidRDefault="00786D50" w:rsidP="00602864">
      <w:pPr>
        <w:rPr>
          <w:color w:val="000000" w:themeColor="text1"/>
        </w:rPr>
      </w:pPr>
    </w:p>
    <w:p w14:paraId="5B36F0E3" w14:textId="77777777" w:rsidR="00786D50" w:rsidRPr="00F36161" w:rsidRDefault="00786D50" w:rsidP="00602864">
      <w:pPr>
        <w:rPr>
          <w:color w:val="000000" w:themeColor="text1"/>
        </w:rPr>
      </w:pPr>
    </w:p>
    <w:p w14:paraId="65C40A68" w14:textId="77777777" w:rsidR="00786D50" w:rsidRPr="00F36161" w:rsidRDefault="00786D50" w:rsidP="00602864">
      <w:pPr>
        <w:rPr>
          <w:color w:val="000000" w:themeColor="text1"/>
        </w:rPr>
      </w:pPr>
    </w:p>
    <w:p w14:paraId="2CD01EBC" w14:textId="77777777" w:rsidR="00786D50" w:rsidRPr="00F36161" w:rsidRDefault="00786D50" w:rsidP="00602864">
      <w:pPr>
        <w:rPr>
          <w:color w:val="000000" w:themeColor="text1"/>
        </w:rPr>
      </w:pPr>
    </w:p>
    <w:p w14:paraId="4737DBCD" w14:textId="77777777" w:rsidR="00786D50" w:rsidRPr="00F36161" w:rsidRDefault="00786D50" w:rsidP="00602864">
      <w:pPr>
        <w:rPr>
          <w:color w:val="000000" w:themeColor="text1"/>
        </w:rPr>
      </w:pPr>
    </w:p>
    <w:p w14:paraId="44F82894" w14:textId="77777777" w:rsidR="00786D50" w:rsidRPr="00F36161" w:rsidRDefault="00786D50" w:rsidP="00602864">
      <w:pPr>
        <w:rPr>
          <w:color w:val="000000" w:themeColor="text1"/>
        </w:rPr>
      </w:pPr>
    </w:p>
    <w:p w14:paraId="7F399F30" w14:textId="77777777" w:rsidR="00786D50" w:rsidRPr="00F36161" w:rsidRDefault="00786D50" w:rsidP="00602864">
      <w:pPr>
        <w:rPr>
          <w:color w:val="000000" w:themeColor="text1"/>
        </w:rPr>
      </w:pPr>
    </w:p>
    <w:p w14:paraId="609CE414" w14:textId="77777777" w:rsidR="00786D50" w:rsidRPr="00F36161" w:rsidRDefault="00786D50" w:rsidP="00602864">
      <w:pPr>
        <w:rPr>
          <w:color w:val="000000" w:themeColor="text1"/>
        </w:rPr>
      </w:pPr>
    </w:p>
    <w:p w14:paraId="7DE6C5FA" w14:textId="77777777" w:rsidR="00786D50" w:rsidRPr="00F36161" w:rsidRDefault="00786D50" w:rsidP="00602864">
      <w:pPr>
        <w:rPr>
          <w:color w:val="000000" w:themeColor="text1"/>
        </w:rPr>
      </w:pPr>
    </w:p>
    <w:p w14:paraId="19460B8C" w14:textId="77777777" w:rsidR="00786D50" w:rsidRPr="00F36161" w:rsidRDefault="00786D50" w:rsidP="00602864">
      <w:pPr>
        <w:rPr>
          <w:color w:val="000000" w:themeColor="text1"/>
        </w:rPr>
      </w:pPr>
    </w:p>
    <w:p w14:paraId="2F35B9ED" w14:textId="77777777" w:rsidR="00786D50" w:rsidRPr="00F36161" w:rsidRDefault="00786D50" w:rsidP="00602864">
      <w:pPr>
        <w:rPr>
          <w:color w:val="000000" w:themeColor="text1"/>
        </w:rPr>
      </w:pPr>
    </w:p>
    <w:p w14:paraId="3B2A7830" w14:textId="77777777" w:rsidR="00786D50" w:rsidRPr="00F36161" w:rsidRDefault="00786D50" w:rsidP="00602864">
      <w:pPr>
        <w:rPr>
          <w:color w:val="000000" w:themeColor="text1"/>
        </w:rPr>
      </w:pPr>
    </w:p>
    <w:p w14:paraId="6751A107" w14:textId="77777777" w:rsidR="00786D50" w:rsidRPr="00F36161" w:rsidRDefault="00786D50" w:rsidP="00602864">
      <w:pPr>
        <w:rPr>
          <w:color w:val="000000" w:themeColor="text1"/>
        </w:rPr>
      </w:pPr>
    </w:p>
    <w:p w14:paraId="419B7058" w14:textId="77777777" w:rsidR="00786D50" w:rsidRPr="00F36161" w:rsidRDefault="00786D50" w:rsidP="00602864">
      <w:pPr>
        <w:rPr>
          <w:color w:val="000000" w:themeColor="text1"/>
        </w:rPr>
      </w:pPr>
    </w:p>
    <w:p w14:paraId="0331C1E7" w14:textId="77777777" w:rsidR="00786D50" w:rsidRPr="00F36161" w:rsidRDefault="00786D50" w:rsidP="00602864">
      <w:pPr>
        <w:rPr>
          <w:color w:val="000000" w:themeColor="text1"/>
        </w:rPr>
      </w:pPr>
    </w:p>
    <w:p w14:paraId="26E87DE8" w14:textId="77777777" w:rsidR="00786D50" w:rsidRPr="00F36161" w:rsidRDefault="00786D50" w:rsidP="00602864">
      <w:pPr>
        <w:rPr>
          <w:color w:val="000000" w:themeColor="text1"/>
        </w:rPr>
      </w:pPr>
    </w:p>
    <w:p w14:paraId="4032EF98" w14:textId="77777777" w:rsidR="00786D50" w:rsidRPr="00F36161" w:rsidRDefault="00786D50" w:rsidP="00602864">
      <w:pPr>
        <w:jc w:val="center"/>
        <w:rPr>
          <w:b/>
          <w:color w:val="000000" w:themeColor="text1"/>
        </w:rPr>
      </w:pPr>
      <w:r w:rsidRPr="00F36161">
        <w:rPr>
          <w:b/>
          <w:color w:val="000000" w:themeColor="text1"/>
        </w:rPr>
        <w:t>II PRIEDAS</w:t>
      </w:r>
    </w:p>
    <w:p w14:paraId="7D1E818B" w14:textId="77777777" w:rsidR="00786D50" w:rsidRPr="00F36161" w:rsidRDefault="00786D50" w:rsidP="00602864">
      <w:pPr>
        <w:rPr>
          <w:color w:val="000000" w:themeColor="text1"/>
        </w:rPr>
      </w:pPr>
    </w:p>
    <w:p w14:paraId="165C9DD8" w14:textId="77777777" w:rsidR="00786D50" w:rsidRPr="00F36161" w:rsidRDefault="00786D50" w:rsidP="00602864">
      <w:pPr>
        <w:jc w:val="center"/>
        <w:rPr>
          <w:b/>
          <w:color w:val="000000" w:themeColor="text1"/>
        </w:rPr>
      </w:pPr>
      <w:r w:rsidRPr="00F36161">
        <w:rPr>
          <w:b/>
          <w:color w:val="000000" w:themeColor="text1"/>
        </w:rPr>
        <w:t>REGISTR</w:t>
      </w:r>
      <w:r w:rsidR="00FF279E" w:rsidRPr="00F36161">
        <w:rPr>
          <w:b/>
          <w:color w:val="000000" w:themeColor="text1"/>
        </w:rPr>
        <w:t>ACIJOS</w:t>
      </w:r>
      <w:r w:rsidRPr="00F36161">
        <w:rPr>
          <w:b/>
          <w:color w:val="000000" w:themeColor="text1"/>
        </w:rPr>
        <w:t xml:space="preserve"> SĄLYGOS</w:t>
      </w:r>
    </w:p>
    <w:p w14:paraId="407C5C22" w14:textId="77777777" w:rsidR="004764E1" w:rsidRPr="00F36161" w:rsidRDefault="00786D50" w:rsidP="00602864">
      <w:pPr>
        <w:tabs>
          <w:tab w:val="left" w:pos="567"/>
        </w:tabs>
        <w:spacing w:line="260" w:lineRule="exact"/>
        <w:ind w:left="1701" w:right="1416" w:hanging="567"/>
        <w:rPr>
          <w:highlight w:val="yellow"/>
        </w:rPr>
      </w:pPr>
      <w:r w:rsidRPr="00F36161" w:rsidDel="00AC4A85">
        <w:rPr>
          <w:b/>
          <w:color w:val="000000" w:themeColor="text1"/>
        </w:rPr>
        <w:t xml:space="preserve"> </w:t>
      </w:r>
    </w:p>
    <w:p w14:paraId="7DE75A4A" w14:textId="77777777" w:rsidR="004764E1" w:rsidRPr="00F36161" w:rsidRDefault="004764E1" w:rsidP="00602864">
      <w:pPr>
        <w:tabs>
          <w:tab w:val="left" w:pos="567"/>
        </w:tabs>
        <w:spacing w:line="260" w:lineRule="exact"/>
        <w:ind w:left="1701" w:right="1416" w:hanging="708"/>
        <w:rPr>
          <w:b/>
          <w:highlight w:val="yellow"/>
        </w:rPr>
      </w:pPr>
      <w:r w:rsidRPr="00F36161">
        <w:rPr>
          <w:b/>
        </w:rPr>
        <w:t>A.</w:t>
      </w:r>
      <w:r w:rsidRPr="00F36161">
        <w:rPr>
          <w:b/>
        </w:rPr>
        <w:tab/>
        <w:t>BIOLOGINĖS (-IŲ) VEIKLIOSIOS (-IŲJŲ) MEDŽIAGOS (-Ų) GAMINTOJAS (-AI) IR GAMINTOJAS (-AI), ATSAKINGAS (-I) UŽ SERIJŲ IŠLEIDIMĄ</w:t>
      </w:r>
    </w:p>
    <w:p w14:paraId="2F7FD633" w14:textId="77777777" w:rsidR="004764E1" w:rsidRPr="00F36161" w:rsidRDefault="004764E1" w:rsidP="00602864">
      <w:pPr>
        <w:tabs>
          <w:tab w:val="left" w:pos="567"/>
        </w:tabs>
        <w:spacing w:line="260" w:lineRule="exact"/>
        <w:ind w:left="567" w:hanging="567"/>
        <w:rPr>
          <w:highlight w:val="yellow"/>
        </w:rPr>
      </w:pPr>
    </w:p>
    <w:p w14:paraId="56492C2E" w14:textId="77777777" w:rsidR="004764E1" w:rsidRPr="00F36161" w:rsidRDefault="004764E1" w:rsidP="00602864">
      <w:pPr>
        <w:tabs>
          <w:tab w:val="left" w:pos="567"/>
        </w:tabs>
        <w:spacing w:line="260" w:lineRule="exact"/>
        <w:ind w:left="1701" w:right="1416" w:hanging="708"/>
        <w:rPr>
          <w:b/>
        </w:rPr>
      </w:pPr>
      <w:r w:rsidRPr="00F36161">
        <w:rPr>
          <w:b/>
        </w:rPr>
        <w:t>B.</w:t>
      </w:r>
      <w:r w:rsidRPr="00F36161">
        <w:rPr>
          <w:b/>
        </w:rPr>
        <w:tab/>
        <w:t>TIEKIMO IR VARTOJIMO SĄLYGOS AR APRIBOJIMAI</w:t>
      </w:r>
    </w:p>
    <w:p w14:paraId="5030CFC1" w14:textId="77777777" w:rsidR="00786D50" w:rsidRPr="00F36161" w:rsidRDefault="00786D50" w:rsidP="00602864">
      <w:pPr>
        <w:pStyle w:val="Sraopastraipa"/>
        <w:numPr>
          <w:ilvl w:val="0"/>
          <w:numId w:val="9"/>
        </w:numPr>
        <w:tabs>
          <w:tab w:val="left" w:pos="567"/>
        </w:tabs>
        <w:ind w:left="0" w:firstLine="0"/>
        <w:rPr>
          <w:b/>
          <w:color w:val="000000" w:themeColor="text1"/>
        </w:rPr>
      </w:pPr>
      <w:r w:rsidRPr="00F36161">
        <w:rPr>
          <w:color w:val="000000" w:themeColor="text1"/>
        </w:rPr>
        <w:br w:type="page"/>
      </w:r>
      <w:r w:rsidRPr="00F36161">
        <w:rPr>
          <w:b/>
          <w:color w:val="000000" w:themeColor="text1"/>
        </w:rPr>
        <w:lastRenderedPageBreak/>
        <w:t>BIOLOGINĖS (-IŲ) VEIKLIOSIOS (-IŲJŲ) MEDŽIAGOS (-Ų) GAMINTOJAS (-AI) IR GAMINTOJAS (-AI), ATSAKINGAS (-I) UŽ SERIJŲ IŠLEIDIMĄ</w:t>
      </w:r>
    </w:p>
    <w:p w14:paraId="7B9F004B" w14:textId="77777777" w:rsidR="00786D50" w:rsidRPr="00F36161" w:rsidRDefault="00786D50" w:rsidP="00602864">
      <w:pPr>
        <w:rPr>
          <w:color w:val="000000" w:themeColor="text1"/>
        </w:rPr>
      </w:pPr>
    </w:p>
    <w:p w14:paraId="7C72B1BC" w14:textId="37E4999C" w:rsidR="00786D50" w:rsidRPr="00342201" w:rsidRDefault="00786D50" w:rsidP="00602864">
      <w:pPr>
        <w:rPr>
          <w:color w:val="000000" w:themeColor="text1"/>
          <w:u w:val="single"/>
        </w:rPr>
      </w:pPr>
      <w:r w:rsidRPr="00342201">
        <w:rPr>
          <w:color w:val="000000" w:themeColor="text1"/>
          <w:u w:val="single"/>
        </w:rPr>
        <w:t>Biologinės (-ių) veikliosios (-iųjų) medžiagos (-ų) gamintojo (-ų) pavadinimas (-ai) ir adresas (-ai)</w:t>
      </w:r>
    </w:p>
    <w:p w14:paraId="57196C3C" w14:textId="77777777" w:rsidR="00CC28D0" w:rsidRPr="00F36161" w:rsidRDefault="00CC28D0" w:rsidP="00602864">
      <w:pPr>
        <w:rPr>
          <w:color w:val="000000" w:themeColor="text1"/>
        </w:rPr>
      </w:pPr>
    </w:p>
    <w:p w14:paraId="055A2C37" w14:textId="77777777" w:rsidR="00786D50" w:rsidRPr="00F36161" w:rsidRDefault="00786D50" w:rsidP="00602864">
      <w:pPr>
        <w:rPr>
          <w:color w:val="000000" w:themeColor="text1"/>
        </w:rPr>
      </w:pPr>
      <w:r w:rsidRPr="00F36161">
        <w:rPr>
          <w:color w:val="000000" w:themeColor="text1"/>
        </w:rPr>
        <w:t>Abbott Biologicals B.V.</w:t>
      </w:r>
    </w:p>
    <w:p w14:paraId="6F5EFB77" w14:textId="77777777" w:rsidR="00B6486E" w:rsidRDefault="00786D50" w:rsidP="00602864">
      <w:pPr>
        <w:rPr>
          <w:color w:val="000000" w:themeColor="text1"/>
        </w:rPr>
      </w:pPr>
      <w:r w:rsidRPr="00F36161">
        <w:rPr>
          <w:color w:val="000000" w:themeColor="text1"/>
        </w:rPr>
        <w:t xml:space="preserve">C.J. van Houtenlaan 36, </w:t>
      </w:r>
    </w:p>
    <w:p w14:paraId="29E1FAFE" w14:textId="57E5D08F" w:rsidR="00786D50" w:rsidRPr="00F36161" w:rsidRDefault="00786D50" w:rsidP="00602864">
      <w:pPr>
        <w:rPr>
          <w:color w:val="000000" w:themeColor="text1"/>
        </w:rPr>
      </w:pPr>
      <w:r w:rsidRPr="00F36161">
        <w:rPr>
          <w:color w:val="000000" w:themeColor="text1"/>
        </w:rPr>
        <w:t>1381 CP Weesp,</w:t>
      </w:r>
    </w:p>
    <w:p w14:paraId="48BBBCAC" w14:textId="267EE474" w:rsidR="00CC28D0" w:rsidRPr="00F36161" w:rsidRDefault="00786D50" w:rsidP="00602864">
      <w:pPr>
        <w:rPr>
          <w:color w:val="000000" w:themeColor="text1"/>
        </w:rPr>
      </w:pPr>
      <w:r w:rsidRPr="00F36161">
        <w:rPr>
          <w:color w:val="000000" w:themeColor="text1"/>
        </w:rPr>
        <w:t>Nyderlandai</w:t>
      </w:r>
    </w:p>
    <w:p w14:paraId="6541FA1C" w14:textId="77777777" w:rsidR="00786D50" w:rsidRPr="00F36161" w:rsidRDefault="00786D50" w:rsidP="00602864">
      <w:pPr>
        <w:rPr>
          <w:color w:val="000000" w:themeColor="text1"/>
        </w:rPr>
      </w:pPr>
    </w:p>
    <w:p w14:paraId="2F24E608" w14:textId="77777777" w:rsidR="00786D50" w:rsidRPr="00342201" w:rsidRDefault="00786D50" w:rsidP="00602864">
      <w:pPr>
        <w:rPr>
          <w:color w:val="000000" w:themeColor="text1"/>
          <w:u w:val="single"/>
        </w:rPr>
      </w:pPr>
      <w:r w:rsidRPr="00342201">
        <w:rPr>
          <w:color w:val="000000" w:themeColor="text1"/>
          <w:u w:val="single"/>
        </w:rPr>
        <w:t>Gamintojo (-ų), atsakingo (-ų) už serijų išleidimą, pavadinimas (-ai) ir adresas (-ai)</w:t>
      </w:r>
    </w:p>
    <w:p w14:paraId="35997CED" w14:textId="77777777" w:rsidR="00CC28D0" w:rsidRPr="00342201" w:rsidRDefault="00CC28D0" w:rsidP="00602864">
      <w:pPr>
        <w:rPr>
          <w:color w:val="000000" w:themeColor="text1"/>
          <w:u w:val="single"/>
        </w:rPr>
      </w:pPr>
    </w:p>
    <w:p w14:paraId="5C5A5687" w14:textId="77777777" w:rsidR="00786D50" w:rsidRPr="00F36161" w:rsidRDefault="00786D50" w:rsidP="00602864">
      <w:pPr>
        <w:rPr>
          <w:color w:val="000000" w:themeColor="text1"/>
        </w:rPr>
      </w:pPr>
      <w:r w:rsidRPr="00F36161">
        <w:rPr>
          <w:color w:val="000000" w:themeColor="text1"/>
        </w:rPr>
        <w:t>Abbott Biologicals B.V.</w:t>
      </w:r>
    </w:p>
    <w:p w14:paraId="10B66F5C" w14:textId="77777777" w:rsidR="00CC28D0" w:rsidRDefault="00786D50" w:rsidP="00602864">
      <w:pPr>
        <w:rPr>
          <w:color w:val="000000" w:themeColor="text1"/>
        </w:rPr>
      </w:pPr>
      <w:r w:rsidRPr="00F36161">
        <w:rPr>
          <w:color w:val="000000" w:themeColor="text1"/>
        </w:rPr>
        <w:t xml:space="preserve">Veerweg 12, </w:t>
      </w:r>
    </w:p>
    <w:p w14:paraId="41DAC8A1" w14:textId="6D0EFC32" w:rsidR="00786D50" w:rsidRPr="00F36161" w:rsidRDefault="00786D50" w:rsidP="00602864">
      <w:pPr>
        <w:rPr>
          <w:color w:val="000000" w:themeColor="text1"/>
        </w:rPr>
      </w:pPr>
      <w:r w:rsidRPr="00F36161">
        <w:rPr>
          <w:color w:val="000000" w:themeColor="text1"/>
        </w:rPr>
        <w:t>8121 AA Olst,</w:t>
      </w:r>
    </w:p>
    <w:p w14:paraId="014FA8C6" w14:textId="77777777" w:rsidR="00786D50" w:rsidRPr="00F36161" w:rsidRDefault="00786D50" w:rsidP="00602864">
      <w:pPr>
        <w:rPr>
          <w:color w:val="000000" w:themeColor="text1"/>
        </w:rPr>
      </w:pPr>
      <w:r w:rsidRPr="00F36161">
        <w:rPr>
          <w:color w:val="000000" w:themeColor="text1"/>
        </w:rPr>
        <w:t>Nyderlandai</w:t>
      </w:r>
    </w:p>
    <w:p w14:paraId="680A7710" w14:textId="77777777" w:rsidR="00786D50" w:rsidRPr="00F36161" w:rsidRDefault="00786D50" w:rsidP="00602864">
      <w:pPr>
        <w:rPr>
          <w:color w:val="000000" w:themeColor="text1"/>
        </w:rPr>
      </w:pPr>
    </w:p>
    <w:p w14:paraId="7486976C" w14:textId="77777777" w:rsidR="00786D50" w:rsidRPr="00F36161" w:rsidRDefault="00786D50" w:rsidP="00602864">
      <w:pPr>
        <w:rPr>
          <w:color w:val="000000" w:themeColor="text1"/>
        </w:rPr>
      </w:pPr>
    </w:p>
    <w:p w14:paraId="6A6C0424" w14:textId="77777777" w:rsidR="00786D50" w:rsidRPr="00F36161" w:rsidRDefault="00786D50" w:rsidP="00602864">
      <w:pPr>
        <w:pStyle w:val="Sraopastraipa"/>
        <w:numPr>
          <w:ilvl w:val="0"/>
          <w:numId w:val="9"/>
        </w:numPr>
        <w:ind w:left="0" w:firstLine="0"/>
        <w:rPr>
          <w:color w:val="000000" w:themeColor="text1"/>
        </w:rPr>
      </w:pPr>
      <w:bookmarkStart w:id="9" w:name="_Toc129243129"/>
      <w:bookmarkStart w:id="10" w:name="_Toc129243254"/>
      <w:r w:rsidRPr="00F36161">
        <w:rPr>
          <w:b/>
          <w:color w:val="000000" w:themeColor="text1"/>
        </w:rPr>
        <w:t>TIEKIMO IR VARTOJIMO SĄLYGOS AR APRIBOJIMAI</w:t>
      </w:r>
      <w:bookmarkEnd w:id="9"/>
      <w:bookmarkEnd w:id="10"/>
    </w:p>
    <w:p w14:paraId="4CE7C74C" w14:textId="77777777" w:rsidR="00757719" w:rsidRPr="00F36161" w:rsidRDefault="00757719" w:rsidP="00602864">
      <w:pPr>
        <w:rPr>
          <w:color w:val="000000" w:themeColor="text1"/>
        </w:rPr>
      </w:pPr>
    </w:p>
    <w:p w14:paraId="72D58FDD" w14:textId="77777777" w:rsidR="00786D50" w:rsidRDefault="00786D50" w:rsidP="00602864">
      <w:pPr>
        <w:rPr>
          <w:color w:val="000000" w:themeColor="text1"/>
        </w:rPr>
      </w:pPr>
      <w:r w:rsidRPr="00F36161">
        <w:rPr>
          <w:color w:val="000000" w:themeColor="text1"/>
        </w:rPr>
        <w:t>Receptinis vaistinis preparatas.</w:t>
      </w:r>
    </w:p>
    <w:p w14:paraId="05FD08A6" w14:textId="77777777" w:rsidR="00907717" w:rsidRPr="00F36161" w:rsidRDefault="00907717" w:rsidP="00602864">
      <w:pPr>
        <w:rPr>
          <w:color w:val="000000" w:themeColor="text1"/>
        </w:rPr>
      </w:pPr>
    </w:p>
    <w:p w14:paraId="5741896B" w14:textId="77777777" w:rsidR="00907717" w:rsidRPr="00907717" w:rsidRDefault="00907717" w:rsidP="00602864">
      <w:pPr>
        <w:numPr>
          <w:ilvl w:val="0"/>
          <w:numId w:val="25"/>
        </w:numPr>
        <w:tabs>
          <w:tab w:val="left" w:pos="567"/>
        </w:tabs>
        <w:spacing w:after="160" w:line="259" w:lineRule="auto"/>
        <w:ind w:left="567" w:hanging="567"/>
        <w:rPr>
          <w:rFonts w:eastAsia="Times New Roman"/>
          <w:b/>
          <w:szCs w:val="22"/>
          <w:lang w:eastAsia="de-DE"/>
        </w:rPr>
      </w:pPr>
      <w:r w:rsidRPr="00907717">
        <w:rPr>
          <w:rFonts w:eastAsia="Times New Roman"/>
          <w:b/>
          <w:szCs w:val="22"/>
          <w:lang w:eastAsia="de-DE"/>
        </w:rPr>
        <w:t>Oficialus serijų išleidimas</w:t>
      </w:r>
    </w:p>
    <w:p w14:paraId="0841A1CB" w14:textId="77777777" w:rsidR="00907717" w:rsidRPr="00907717" w:rsidRDefault="00907717" w:rsidP="00602864">
      <w:pPr>
        <w:rPr>
          <w:rFonts w:eastAsia="Times New Roman"/>
          <w:szCs w:val="22"/>
          <w:lang w:eastAsia="de-DE"/>
        </w:rPr>
      </w:pPr>
    </w:p>
    <w:p w14:paraId="58E8AD01" w14:textId="77777777" w:rsidR="00907717" w:rsidRPr="00907717" w:rsidRDefault="00907717" w:rsidP="00602864">
      <w:pPr>
        <w:rPr>
          <w:rFonts w:eastAsia="Times New Roman"/>
          <w:noProof/>
          <w:szCs w:val="22"/>
          <w:lang w:eastAsia="de-DE"/>
        </w:rPr>
      </w:pPr>
      <w:r w:rsidRPr="00907717">
        <w:rPr>
          <w:rFonts w:eastAsia="Times New Roman"/>
          <w:noProof/>
          <w:szCs w:val="22"/>
          <w:lang w:eastAsia="de-DE"/>
        </w:rPr>
        <w:t xml:space="preserve">Pagal </w:t>
      </w:r>
      <w:r w:rsidRPr="00907717">
        <w:rPr>
          <w:rFonts w:eastAsia="Times New Roman"/>
          <w:szCs w:val="22"/>
          <w:lang w:eastAsia="de-DE"/>
        </w:rPr>
        <w:t xml:space="preserve">direktyvos 2001/83/EB </w:t>
      </w:r>
      <w:r w:rsidRPr="00907717">
        <w:rPr>
          <w:rFonts w:eastAsia="Times New Roman"/>
          <w:noProof/>
          <w:szCs w:val="22"/>
          <w:lang w:eastAsia="de-DE"/>
        </w:rPr>
        <w:t>114 straipsnio reikalavimus oficialiai serijas išleis valstybinė arba tam skirta laboratorija.</w:t>
      </w:r>
    </w:p>
    <w:p w14:paraId="7141EB68" w14:textId="77777777" w:rsidR="00786D50" w:rsidRPr="00F36161" w:rsidRDefault="00786D50" w:rsidP="00602864">
      <w:pPr>
        <w:rPr>
          <w:b/>
          <w:color w:val="000000" w:themeColor="text1"/>
        </w:rPr>
      </w:pPr>
      <w:r w:rsidRPr="00F36161">
        <w:rPr>
          <w:color w:val="000000" w:themeColor="text1"/>
        </w:rPr>
        <w:br w:type="page"/>
      </w:r>
    </w:p>
    <w:p w14:paraId="08F0F224" w14:textId="77777777" w:rsidR="00786D50" w:rsidRPr="00F36161" w:rsidRDefault="00786D50" w:rsidP="00602864">
      <w:pPr>
        <w:rPr>
          <w:color w:val="000000" w:themeColor="text1"/>
        </w:rPr>
      </w:pPr>
    </w:p>
    <w:p w14:paraId="1E85FE36" w14:textId="77777777" w:rsidR="00786D50" w:rsidRPr="00F36161" w:rsidRDefault="00786D50" w:rsidP="00602864">
      <w:pPr>
        <w:rPr>
          <w:color w:val="000000" w:themeColor="text1"/>
        </w:rPr>
      </w:pPr>
    </w:p>
    <w:p w14:paraId="15761AC3" w14:textId="77777777" w:rsidR="00786D50" w:rsidRPr="00F36161" w:rsidRDefault="00786D50" w:rsidP="00602864">
      <w:pPr>
        <w:rPr>
          <w:color w:val="000000" w:themeColor="text1"/>
        </w:rPr>
      </w:pPr>
    </w:p>
    <w:p w14:paraId="6EED66B4" w14:textId="77777777" w:rsidR="00786D50" w:rsidRPr="00F36161" w:rsidRDefault="00786D50" w:rsidP="00602864">
      <w:pPr>
        <w:rPr>
          <w:color w:val="000000" w:themeColor="text1"/>
        </w:rPr>
      </w:pPr>
    </w:p>
    <w:p w14:paraId="248A0C9D" w14:textId="77777777" w:rsidR="00786D50" w:rsidRPr="00F36161" w:rsidRDefault="00786D50" w:rsidP="00602864">
      <w:pPr>
        <w:rPr>
          <w:color w:val="000000" w:themeColor="text1"/>
        </w:rPr>
      </w:pPr>
    </w:p>
    <w:p w14:paraId="5F12BB60" w14:textId="77777777" w:rsidR="00786D50" w:rsidRPr="00F36161" w:rsidRDefault="00786D50" w:rsidP="00602864">
      <w:pPr>
        <w:rPr>
          <w:color w:val="000000" w:themeColor="text1"/>
        </w:rPr>
      </w:pPr>
    </w:p>
    <w:p w14:paraId="6CAB31A2" w14:textId="77777777" w:rsidR="00786D50" w:rsidRPr="00F36161" w:rsidRDefault="00786D50" w:rsidP="00602864">
      <w:pPr>
        <w:rPr>
          <w:color w:val="000000" w:themeColor="text1"/>
        </w:rPr>
      </w:pPr>
    </w:p>
    <w:p w14:paraId="7E9BF2EF" w14:textId="77777777" w:rsidR="00786D50" w:rsidRPr="00F36161" w:rsidRDefault="00786D50" w:rsidP="00602864">
      <w:pPr>
        <w:rPr>
          <w:color w:val="000000" w:themeColor="text1"/>
        </w:rPr>
      </w:pPr>
    </w:p>
    <w:p w14:paraId="3FC3A7FF" w14:textId="77777777" w:rsidR="00786D50" w:rsidRPr="00F36161" w:rsidRDefault="00786D50" w:rsidP="00602864">
      <w:pPr>
        <w:rPr>
          <w:color w:val="000000" w:themeColor="text1"/>
        </w:rPr>
      </w:pPr>
    </w:p>
    <w:p w14:paraId="5010AE23" w14:textId="77777777" w:rsidR="00786D50" w:rsidRPr="00F36161" w:rsidRDefault="00786D50" w:rsidP="00602864">
      <w:pPr>
        <w:rPr>
          <w:color w:val="000000" w:themeColor="text1"/>
        </w:rPr>
      </w:pPr>
    </w:p>
    <w:p w14:paraId="2AF56004" w14:textId="77777777" w:rsidR="00786D50" w:rsidRPr="00F36161" w:rsidRDefault="00786D50" w:rsidP="00602864">
      <w:pPr>
        <w:rPr>
          <w:color w:val="000000" w:themeColor="text1"/>
        </w:rPr>
      </w:pPr>
    </w:p>
    <w:p w14:paraId="22713121" w14:textId="77777777" w:rsidR="00786D50" w:rsidRPr="00F36161" w:rsidRDefault="00786D50" w:rsidP="00602864">
      <w:pPr>
        <w:rPr>
          <w:color w:val="000000" w:themeColor="text1"/>
        </w:rPr>
      </w:pPr>
    </w:p>
    <w:p w14:paraId="6B7670E3" w14:textId="77777777" w:rsidR="00786D50" w:rsidRPr="00F36161" w:rsidRDefault="00786D50" w:rsidP="00602864">
      <w:pPr>
        <w:rPr>
          <w:color w:val="000000" w:themeColor="text1"/>
        </w:rPr>
      </w:pPr>
    </w:p>
    <w:p w14:paraId="39D5B39E" w14:textId="77777777" w:rsidR="00786D50" w:rsidRPr="00F36161" w:rsidRDefault="00786D50" w:rsidP="00602864">
      <w:pPr>
        <w:rPr>
          <w:color w:val="000000" w:themeColor="text1"/>
        </w:rPr>
      </w:pPr>
    </w:p>
    <w:p w14:paraId="565897AD" w14:textId="77777777" w:rsidR="00786D50" w:rsidRPr="00F36161" w:rsidRDefault="00786D50" w:rsidP="00602864">
      <w:pPr>
        <w:rPr>
          <w:color w:val="000000" w:themeColor="text1"/>
        </w:rPr>
      </w:pPr>
    </w:p>
    <w:p w14:paraId="1FBFBB8A" w14:textId="77777777" w:rsidR="00786D50" w:rsidRPr="00F36161" w:rsidRDefault="00786D50" w:rsidP="00602864">
      <w:pPr>
        <w:rPr>
          <w:color w:val="000000" w:themeColor="text1"/>
        </w:rPr>
      </w:pPr>
    </w:p>
    <w:p w14:paraId="198A61FF" w14:textId="77777777" w:rsidR="00786D50" w:rsidRPr="00F36161" w:rsidRDefault="00786D50" w:rsidP="00602864">
      <w:pPr>
        <w:rPr>
          <w:color w:val="000000" w:themeColor="text1"/>
        </w:rPr>
      </w:pPr>
    </w:p>
    <w:p w14:paraId="6CDE2456" w14:textId="77777777" w:rsidR="00786D50" w:rsidRPr="00F36161" w:rsidRDefault="00786D50" w:rsidP="00602864">
      <w:pPr>
        <w:rPr>
          <w:color w:val="000000" w:themeColor="text1"/>
        </w:rPr>
      </w:pPr>
    </w:p>
    <w:p w14:paraId="2124F9FF" w14:textId="77777777" w:rsidR="00786D50" w:rsidRPr="00F36161" w:rsidRDefault="00786D50" w:rsidP="00602864">
      <w:pPr>
        <w:rPr>
          <w:color w:val="000000" w:themeColor="text1"/>
        </w:rPr>
      </w:pPr>
    </w:p>
    <w:p w14:paraId="22975DC4" w14:textId="77777777" w:rsidR="00786D50" w:rsidRPr="00F36161" w:rsidRDefault="00786D50" w:rsidP="00602864">
      <w:pPr>
        <w:rPr>
          <w:color w:val="000000" w:themeColor="text1"/>
        </w:rPr>
      </w:pPr>
    </w:p>
    <w:p w14:paraId="23F4EF89" w14:textId="77777777" w:rsidR="00786D50" w:rsidRPr="00F36161" w:rsidRDefault="00786D50" w:rsidP="00602864">
      <w:pPr>
        <w:rPr>
          <w:color w:val="000000" w:themeColor="text1"/>
        </w:rPr>
      </w:pPr>
    </w:p>
    <w:p w14:paraId="0696319E" w14:textId="77777777" w:rsidR="00786D50" w:rsidRPr="00F36161" w:rsidRDefault="00786D50" w:rsidP="00602864">
      <w:pPr>
        <w:rPr>
          <w:color w:val="000000" w:themeColor="text1"/>
        </w:rPr>
      </w:pPr>
    </w:p>
    <w:p w14:paraId="4AFA1B84" w14:textId="77777777" w:rsidR="00786D50" w:rsidRPr="00F36161" w:rsidRDefault="00786D50" w:rsidP="00602864">
      <w:pPr>
        <w:rPr>
          <w:color w:val="000000" w:themeColor="text1"/>
        </w:rPr>
      </w:pPr>
    </w:p>
    <w:p w14:paraId="77FE7BBB" w14:textId="77777777" w:rsidR="00786D50" w:rsidRPr="00F36161" w:rsidRDefault="00786D50" w:rsidP="00602864">
      <w:pPr>
        <w:jc w:val="center"/>
        <w:rPr>
          <w:b/>
          <w:color w:val="000000" w:themeColor="text1"/>
        </w:rPr>
      </w:pPr>
      <w:r w:rsidRPr="00F36161">
        <w:rPr>
          <w:b/>
          <w:color w:val="000000" w:themeColor="text1"/>
        </w:rPr>
        <w:t>III PRIEDAS</w:t>
      </w:r>
    </w:p>
    <w:p w14:paraId="78DD9A89" w14:textId="77777777" w:rsidR="00786D50" w:rsidRPr="00F36161" w:rsidRDefault="00786D50" w:rsidP="00602864">
      <w:pPr>
        <w:rPr>
          <w:color w:val="000000" w:themeColor="text1"/>
        </w:rPr>
      </w:pPr>
    </w:p>
    <w:p w14:paraId="687E5F4C" w14:textId="77777777" w:rsidR="00786D50" w:rsidRPr="00F36161" w:rsidRDefault="00786D50" w:rsidP="00602864">
      <w:pPr>
        <w:jc w:val="center"/>
        <w:rPr>
          <w:b/>
          <w:color w:val="000000" w:themeColor="text1"/>
        </w:rPr>
      </w:pPr>
      <w:r w:rsidRPr="00F36161">
        <w:rPr>
          <w:b/>
          <w:color w:val="000000" w:themeColor="text1"/>
        </w:rPr>
        <w:t>ŽENKLINIMAS IR PAKUOTĖS LAPELIS</w:t>
      </w:r>
    </w:p>
    <w:p w14:paraId="531AC53E" w14:textId="77777777" w:rsidR="00786D50" w:rsidRPr="00F36161" w:rsidRDefault="00786D50" w:rsidP="00602864">
      <w:pPr>
        <w:jc w:val="center"/>
        <w:rPr>
          <w:b/>
          <w:color w:val="000000" w:themeColor="text1"/>
        </w:rPr>
      </w:pPr>
      <w:r w:rsidRPr="00F36161">
        <w:rPr>
          <w:color w:val="000000" w:themeColor="text1"/>
        </w:rPr>
        <w:br w:type="page"/>
      </w:r>
    </w:p>
    <w:p w14:paraId="450DC52C" w14:textId="77777777" w:rsidR="00786D50" w:rsidRPr="00F36161" w:rsidRDefault="00786D50" w:rsidP="00602864">
      <w:pPr>
        <w:rPr>
          <w:color w:val="000000" w:themeColor="text1"/>
        </w:rPr>
      </w:pPr>
    </w:p>
    <w:p w14:paraId="3C52072B" w14:textId="77777777" w:rsidR="00786D50" w:rsidRPr="00F36161" w:rsidRDefault="00786D50" w:rsidP="00602864">
      <w:pPr>
        <w:rPr>
          <w:color w:val="000000" w:themeColor="text1"/>
        </w:rPr>
      </w:pPr>
    </w:p>
    <w:p w14:paraId="31E9E2D3" w14:textId="77777777" w:rsidR="00786D50" w:rsidRPr="00F36161" w:rsidRDefault="00786D50" w:rsidP="00602864">
      <w:pPr>
        <w:rPr>
          <w:color w:val="000000" w:themeColor="text1"/>
        </w:rPr>
      </w:pPr>
    </w:p>
    <w:p w14:paraId="74AF8933" w14:textId="77777777" w:rsidR="00786D50" w:rsidRPr="00F36161" w:rsidRDefault="00786D50" w:rsidP="00602864">
      <w:pPr>
        <w:rPr>
          <w:color w:val="000000" w:themeColor="text1"/>
        </w:rPr>
      </w:pPr>
    </w:p>
    <w:p w14:paraId="0D2F4D7C" w14:textId="77777777" w:rsidR="00786D50" w:rsidRPr="00F36161" w:rsidRDefault="00786D50" w:rsidP="00602864">
      <w:pPr>
        <w:rPr>
          <w:color w:val="000000" w:themeColor="text1"/>
        </w:rPr>
      </w:pPr>
    </w:p>
    <w:p w14:paraId="6ABC4D82" w14:textId="77777777" w:rsidR="00786D50" w:rsidRPr="00F36161" w:rsidRDefault="00786D50" w:rsidP="00602864">
      <w:pPr>
        <w:rPr>
          <w:color w:val="000000" w:themeColor="text1"/>
        </w:rPr>
      </w:pPr>
    </w:p>
    <w:p w14:paraId="54F66EA9" w14:textId="77777777" w:rsidR="00786D50" w:rsidRPr="00F36161" w:rsidRDefault="00786D50" w:rsidP="00602864">
      <w:pPr>
        <w:rPr>
          <w:color w:val="000000" w:themeColor="text1"/>
        </w:rPr>
      </w:pPr>
    </w:p>
    <w:p w14:paraId="0D001B98" w14:textId="77777777" w:rsidR="00786D50" w:rsidRPr="00F36161" w:rsidRDefault="00786D50" w:rsidP="00602864">
      <w:pPr>
        <w:rPr>
          <w:color w:val="000000" w:themeColor="text1"/>
        </w:rPr>
      </w:pPr>
    </w:p>
    <w:p w14:paraId="582F53A9" w14:textId="77777777" w:rsidR="00786D50" w:rsidRPr="00F36161" w:rsidRDefault="00786D50" w:rsidP="00602864">
      <w:pPr>
        <w:rPr>
          <w:color w:val="000000" w:themeColor="text1"/>
        </w:rPr>
      </w:pPr>
    </w:p>
    <w:p w14:paraId="2AA95223" w14:textId="77777777" w:rsidR="00786D50" w:rsidRPr="00F36161" w:rsidRDefault="00786D50" w:rsidP="00602864">
      <w:pPr>
        <w:rPr>
          <w:color w:val="000000" w:themeColor="text1"/>
        </w:rPr>
      </w:pPr>
    </w:p>
    <w:p w14:paraId="3CC0D717" w14:textId="77777777" w:rsidR="00786D50" w:rsidRPr="00F36161" w:rsidRDefault="00786D50" w:rsidP="00602864">
      <w:pPr>
        <w:rPr>
          <w:color w:val="000000" w:themeColor="text1"/>
        </w:rPr>
      </w:pPr>
    </w:p>
    <w:p w14:paraId="4D08670B" w14:textId="77777777" w:rsidR="00786D50" w:rsidRPr="00F36161" w:rsidRDefault="00786D50" w:rsidP="00602864">
      <w:pPr>
        <w:rPr>
          <w:color w:val="000000" w:themeColor="text1"/>
        </w:rPr>
      </w:pPr>
    </w:p>
    <w:p w14:paraId="5665FB18" w14:textId="77777777" w:rsidR="00786D50" w:rsidRPr="00F36161" w:rsidRDefault="00786D50" w:rsidP="00602864">
      <w:pPr>
        <w:rPr>
          <w:color w:val="000000" w:themeColor="text1"/>
        </w:rPr>
      </w:pPr>
    </w:p>
    <w:p w14:paraId="215EA95A" w14:textId="77777777" w:rsidR="00786D50" w:rsidRPr="00F36161" w:rsidRDefault="00786D50" w:rsidP="00602864">
      <w:pPr>
        <w:rPr>
          <w:color w:val="000000" w:themeColor="text1"/>
        </w:rPr>
      </w:pPr>
    </w:p>
    <w:p w14:paraId="4793AF2C" w14:textId="77777777" w:rsidR="00786D50" w:rsidRPr="00F36161" w:rsidRDefault="00786D50" w:rsidP="00602864">
      <w:pPr>
        <w:rPr>
          <w:color w:val="000000" w:themeColor="text1"/>
        </w:rPr>
      </w:pPr>
    </w:p>
    <w:p w14:paraId="07B3FDC9" w14:textId="77777777" w:rsidR="00786D50" w:rsidRPr="00F36161" w:rsidRDefault="00786D50" w:rsidP="00602864">
      <w:pPr>
        <w:rPr>
          <w:color w:val="000000" w:themeColor="text1"/>
        </w:rPr>
      </w:pPr>
    </w:p>
    <w:p w14:paraId="1F1BB07C" w14:textId="77777777" w:rsidR="00786D50" w:rsidRPr="00F36161" w:rsidRDefault="00786D50" w:rsidP="00602864">
      <w:pPr>
        <w:rPr>
          <w:color w:val="000000" w:themeColor="text1"/>
        </w:rPr>
      </w:pPr>
    </w:p>
    <w:p w14:paraId="044E3BD3" w14:textId="77777777" w:rsidR="00786D50" w:rsidRPr="00F36161" w:rsidRDefault="00786D50" w:rsidP="00602864">
      <w:pPr>
        <w:rPr>
          <w:color w:val="000000" w:themeColor="text1"/>
        </w:rPr>
      </w:pPr>
    </w:p>
    <w:p w14:paraId="4859B8A9" w14:textId="77777777" w:rsidR="00786D50" w:rsidRPr="00F36161" w:rsidRDefault="00786D50" w:rsidP="00602864">
      <w:pPr>
        <w:rPr>
          <w:color w:val="000000" w:themeColor="text1"/>
        </w:rPr>
      </w:pPr>
    </w:p>
    <w:p w14:paraId="350E0F46" w14:textId="77777777" w:rsidR="00786D50" w:rsidRPr="00F36161" w:rsidRDefault="00786D50" w:rsidP="00602864">
      <w:pPr>
        <w:rPr>
          <w:color w:val="000000" w:themeColor="text1"/>
        </w:rPr>
      </w:pPr>
    </w:p>
    <w:p w14:paraId="776CCF23" w14:textId="77777777" w:rsidR="00786D50" w:rsidRPr="00F36161" w:rsidRDefault="00786D50" w:rsidP="00602864">
      <w:pPr>
        <w:rPr>
          <w:color w:val="000000" w:themeColor="text1"/>
        </w:rPr>
      </w:pPr>
    </w:p>
    <w:p w14:paraId="24536256" w14:textId="77777777" w:rsidR="00786D50" w:rsidRPr="00F36161" w:rsidRDefault="00786D50" w:rsidP="00602864">
      <w:pPr>
        <w:rPr>
          <w:color w:val="000000" w:themeColor="text1"/>
        </w:rPr>
      </w:pPr>
    </w:p>
    <w:p w14:paraId="2DF03105" w14:textId="77777777" w:rsidR="00786D50" w:rsidRPr="00F36161" w:rsidRDefault="00786D50" w:rsidP="00602864">
      <w:pPr>
        <w:rPr>
          <w:color w:val="000000" w:themeColor="text1"/>
        </w:rPr>
      </w:pPr>
    </w:p>
    <w:p w14:paraId="729553FF" w14:textId="77777777" w:rsidR="00786D50" w:rsidRPr="00F36161" w:rsidRDefault="00786D50" w:rsidP="00602864">
      <w:pPr>
        <w:jc w:val="center"/>
        <w:rPr>
          <w:b/>
          <w:color w:val="000000" w:themeColor="text1"/>
        </w:rPr>
      </w:pPr>
      <w:r w:rsidRPr="00F36161">
        <w:rPr>
          <w:b/>
          <w:color w:val="000000" w:themeColor="text1"/>
        </w:rPr>
        <w:t>A. ŽENKLINIMAS</w:t>
      </w:r>
    </w:p>
    <w:p w14:paraId="65C44CE7" w14:textId="77777777" w:rsidR="00786D50" w:rsidRPr="00F36161" w:rsidRDefault="00786D50" w:rsidP="00602864">
      <w:pPr>
        <w:rPr>
          <w:b/>
          <w:color w:val="000000" w:themeColor="text1"/>
        </w:rPr>
      </w:pPr>
      <w:r w:rsidRPr="00F36161">
        <w:rPr>
          <w:b/>
          <w:color w:val="000000" w:themeColor="text1"/>
        </w:rPr>
        <w:br w:type="page"/>
      </w:r>
    </w:p>
    <w:p w14:paraId="36C73015"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olor w:val="000000" w:themeColor="text1"/>
        </w:rPr>
      </w:pPr>
      <w:r w:rsidRPr="00F36161">
        <w:rPr>
          <w:b/>
          <w:color w:val="000000" w:themeColor="text1"/>
        </w:rPr>
        <w:lastRenderedPageBreak/>
        <w:t>INFORMACIJA ANT IŠORINĖS PAKUOTĖS</w:t>
      </w:r>
    </w:p>
    <w:p w14:paraId="128C5A44"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olor w:val="000000" w:themeColor="text1"/>
        </w:rPr>
      </w:pPr>
    </w:p>
    <w:p w14:paraId="2D6FA4DE"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aps/>
          <w:color w:val="000000" w:themeColor="text1"/>
        </w:rPr>
      </w:pPr>
      <w:r w:rsidRPr="00B8109A">
        <w:rPr>
          <w:b/>
          <w:caps/>
          <w:color w:val="000000" w:themeColor="text1"/>
        </w:rPr>
        <w:t>Pakuotės tipas: KARTONO dėžutė</w:t>
      </w:r>
      <w:r w:rsidR="00B05A53">
        <w:rPr>
          <w:b/>
          <w:caps/>
          <w:color w:val="000000" w:themeColor="text1"/>
        </w:rPr>
        <w:t xml:space="preserve"> (Daugiakalbė pakuotė)</w:t>
      </w:r>
    </w:p>
    <w:p w14:paraId="2F149B09" w14:textId="77777777" w:rsidR="00690F30" w:rsidRPr="00F36161" w:rsidRDefault="00690F30" w:rsidP="00602864">
      <w:pPr>
        <w:rPr>
          <w:color w:val="000000" w:themeColor="text1"/>
        </w:rPr>
      </w:pPr>
    </w:p>
    <w:p w14:paraId="448C7F90" w14:textId="77777777" w:rsidR="00690F30" w:rsidRPr="00F36161" w:rsidRDefault="00690F30" w:rsidP="00602864">
      <w:pPr>
        <w:rPr>
          <w:color w:val="000000" w:themeColor="text1"/>
        </w:rPr>
      </w:pPr>
    </w:p>
    <w:p w14:paraId="5D06823D"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w:t>
      </w:r>
      <w:r w:rsidRPr="00F36161">
        <w:rPr>
          <w:color w:val="000000" w:themeColor="text1"/>
        </w:rPr>
        <w:tab/>
        <w:t>VAISTINIO PREPARATO PAVADINIMAS</w:t>
      </w:r>
    </w:p>
    <w:p w14:paraId="5DBF5093" w14:textId="77777777" w:rsidR="00690F30" w:rsidRPr="00F36161" w:rsidRDefault="00690F30" w:rsidP="00602864">
      <w:pPr>
        <w:tabs>
          <w:tab w:val="left" w:pos="540"/>
        </w:tabs>
        <w:rPr>
          <w:color w:val="000000" w:themeColor="text1"/>
        </w:rPr>
      </w:pPr>
    </w:p>
    <w:p w14:paraId="0F82FF42" w14:textId="77777777" w:rsidR="00ED6EED" w:rsidRPr="00F36161" w:rsidRDefault="00690F30" w:rsidP="00602864">
      <w:pPr>
        <w:tabs>
          <w:tab w:val="left" w:pos="540"/>
        </w:tabs>
        <w:rPr>
          <w:color w:val="000000" w:themeColor="text1"/>
        </w:rPr>
      </w:pPr>
      <w:r w:rsidRPr="00F36161">
        <w:rPr>
          <w:color w:val="000000" w:themeColor="text1"/>
        </w:rPr>
        <w:t>Influvac</w:t>
      </w:r>
      <w:r w:rsidRPr="00F36161">
        <w:rPr>
          <w:b/>
          <w:color w:val="000000" w:themeColor="text1"/>
        </w:rPr>
        <w:t xml:space="preserve"> </w:t>
      </w:r>
      <w:r w:rsidRPr="00F36161">
        <w:rPr>
          <w:color w:val="000000" w:themeColor="text1"/>
        </w:rPr>
        <w:t>Tetra injekcinė suspensija užpildytame švirkšte</w:t>
      </w:r>
    </w:p>
    <w:p w14:paraId="2F873103" w14:textId="4BA937BC" w:rsidR="00690F30" w:rsidRPr="006344CA" w:rsidRDefault="00016584" w:rsidP="00602864">
      <w:pPr>
        <w:rPr>
          <w:i/>
          <w:color w:val="000000" w:themeColor="text1"/>
        </w:rPr>
      </w:pPr>
      <w:r>
        <w:rPr>
          <w:i/>
          <w:color w:val="000000" w:themeColor="text1"/>
        </w:rPr>
        <w:t>v</w:t>
      </w:r>
      <w:r w:rsidR="00690F30" w:rsidRPr="006344CA">
        <w:rPr>
          <w:i/>
          <w:color w:val="000000" w:themeColor="text1"/>
        </w:rPr>
        <w:t>accinum influenzae inactivatum ex corticis antigeniis praeparatum</w:t>
      </w:r>
    </w:p>
    <w:p w14:paraId="7070161B" w14:textId="77777777" w:rsidR="00690F30" w:rsidRPr="00F36161" w:rsidRDefault="00690F30" w:rsidP="00602864">
      <w:pPr>
        <w:tabs>
          <w:tab w:val="left" w:pos="540"/>
        </w:tabs>
        <w:rPr>
          <w:color w:val="000000" w:themeColor="text1"/>
        </w:rPr>
      </w:pPr>
    </w:p>
    <w:p w14:paraId="170CF7BB" w14:textId="77777777" w:rsidR="00690F30" w:rsidRPr="00F36161" w:rsidRDefault="00690F30" w:rsidP="00602864">
      <w:pPr>
        <w:tabs>
          <w:tab w:val="left" w:pos="540"/>
        </w:tabs>
        <w:rPr>
          <w:color w:val="000000" w:themeColor="text1"/>
        </w:rPr>
      </w:pPr>
    </w:p>
    <w:p w14:paraId="67888664" w14:textId="47FE0CFF"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2.</w:t>
      </w:r>
      <w:r w:rsidRPr="00F36161">
        <w:rPr>
          <w:color w:val="000000" w:themeColor="text1"/>
        </w:rPr>
        <w:tab/>
        <w:t>VEIKLIOJI</w:t>
      </w:r>
      <w:r w:rsidR="005160E1">
        <w:rPr>
          <w:color w:val="000000" w:themeColor="text1"/>
        </w:rPr>
        <w:t xml:space="preserve"> (-IOS</w:t>
      </w:r>
      <w:r w:rsidR="001566D3">
        <w:rPr>
          <w:color w:val="000000" w:themeColor="text1"/>
        </w:rPr>
        <w:t>)</w:t>
      </w:r>
      <w:r w:rsidRPr="00F36161">
        <w:rPr>
          <w:color w:val="000000" w:themeColor="text1"/>
        </w:rPr>
        <w:t xml:space="preserve"> MEDŽIAGA</w:t>
      </w:r>
      <w:r w:rsidR="005160E1">
        <w:rPr>
          <w:color w:val="000000" w:themeColor="text1"/>
        </w:rPr>
        <w:t xml:space="preserve"> (-OS)</w:t>
      </w:r>
      <w:r w:rsidRPr="00F36161">
        <w:rPr>
          <w:color w:val="000000" w:themeColor="text1"/>
        </w:rPr>
        <w:t xml:space="preserve"> IR JOS </w:t>
      </w:r>
      <w:r w:rsidR="005160E1">
        <w:rPr>
          <w:color w:val="000000" w:themeColor="text1"/>
        </w:rPr>
        <w:t xml:space="preserve">(-Ų) </w:t>
      </w:r>
      <w:r w:rsidRPr="00F36161">
        <w:rPr>
          <w:color w:val="000000" w:themeColor="text1"/>
        </w:rPr>
        <w:t>KIEKIS</w:t>
      </w:r>
      <w:r w:rsidR="005160E1">
        <w:rPr>
          <w:color w:val="000000" w:themeColor="text1"/>
        </w:rPr>
        <w:t xml:space="preserve"> (-IAI)</w:t>
      </w:r>
    </w:p>
    <w:p w14:paraId="7B9892C6" w14:textId="77777777" w:rsidR="00690F30" w:rsidRPr="00F36161" w:rsidRDefault="00690F30" w:rsidP="00602864">
      <w:pPr>
        <w:tabs>
          <w:tab w:val="left" w:pos="540"/>
        </w:tabs>
        <w:rPr>
          <w:color w:val="000000" w:themeColor="text1"/>
        </w:rPr>
      </w:pPr>
    </w:p>
    <w:p w14:paraId="2635D9F9" w14:textId="73F38007" w:rsidR="00016584" w:rsidRPr="00F36161" w:rsidRDefault="00DF3173" w:rsidP="00016584">
      <w:pPr>
        <w:rPr>
          <w:b/>
          <w:color w:val="000000" w:themeColor="text1"/>
        </w:rPr>
      </w:pPr>
      <w:r>
        <w:rPr>
          <w:b/>
          <w:color w:val="000000" w:themeColor="text1"/>
          <w:szCs w:val="22"/>
        </w:rPr>
        <w:t>202</w:t>
      </w:r>
      <w:r w:rsidR="0001585E">
        <w:rPr>
          <w:b/>
          <w:color w:val="000000" w:themeColor="text1"/>
          <w:szCs w:val="22"/>
        </w:rPr>
        <w:t>5</w:t>
      </w:r>
      <w:r w:rsidR="006A6941">
        <w:rPr>
          <w:b/>
          <w:color w:val="000000" w:themeColor="text1"/>
          <w:szCs w:val="22"/>
        </w:rPr>
        <w:t>/2026</w:t>
      </w:r>
      <w:r w:rsidR="00016584" w:rsidRPr="00F36161">
        <w:rPr>
          <w:b/>
          <w:color w:val="000000" w:themeColor="text1"/>
        </w:rPr>
        <w:t xml:space="preserve"> metų sezonui viruso padermių derinys 0,5</w:t>
      </w:r>
      <w:r w:rsidR="00016584">
        <w:rPr>
          <w:b/>
          <w:color w:val="000000" w:themeColor="text1"/>
        </w:rPr>
        <w:t> </w:t>
      </w:r>
      <w:r w:rsidR="00016584" w:rsidRPr="00F36161">
        <w:rPr>
          <w:b/>
          <w:color w:val="000000" w:themeColor="text1"/>
        </w:rPr>
        <w:t>ml dozėje yra:</w:t>
      </w:r>
    </w:p>
    <w:tbl>
      <w:tblPr>
        <w:tblW w:w="9558" w:type="dxa"/>
        <w:tblLook w:val="01E0" w:firstRow="1" w:lastRow="1" w:firstColumn="1" w:lastColumn="1" w:noHBand="0" w:noVBand="0"/>
      </w:tblPr>
      <w:tblGrid>
        <w:gridCol w:w="6138"/>
        <w:gridCol w:w="3420"/>
      </w:tblGrid>
      <w:tr w:rsidR="00016584" w:rsidRPr="00F36161" w14:paraId="46B26051" w14:textId="77777777" w:rsidTr="00EC376E">
        <w:tc>
          <w:tcPr>
            <w:tcW w:w="6138" w:type="dxa"/>
          </w:tcPr>
          <w:p w14:paraId="7AF7F27B" w14:textId="698F9866" w:rsidR="00016584" w:rsidRPr="00F36161" w:rsidRDefault="00016584" w:rsidP="00EC376E">
            <w:pPr>
              <w:tabs>
                <w:tab w:val="left" w:pos="6804"/>
              </w:tabs>
              <w:suppressAutoHyphens/>
              <w:rPr>
                <w:color w:val="000000" w:themeColor="text1"/>
              </w:rPr>
            </w:pPr>
            <w:r w:rsidRPr="00DC28B9">
              <w:t xml:space="preserve">- </w:t>
            </w:r>
            <w:r>
              <w:t>A/Victoria/</w:t>
            </w:r>
            <w:r w:rsidR="00DF3173" w:rsidRPr="00DF3173">
              <w:t>4897/2022</w:t>
            </w:r>
            <w:r>
              <w:t xml:space="preserve"> (H1N1)</w:t>
            </w:r>
            <w:r w:rsidRPr="00DC28B9">
              <w:t>pdm09 panaši padermė</w:t>
            </w:r>
          </w:p>
        </w:tc>
        <w:tc>
          <w:tcPr>
            <w:tcW w:w="3420" w:type="dxa"/>
          </w:tcPr>
          <w:p w14:paraId="151E4E66"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szCs w:val="22"/>
              </w:rPr>
              <w:t>μg</w:t>
            </w:r>
            <w:r w:rsidRPr="00F36161" w:rsidDel="00DA043A">
              <w:rPr>
                <w:color w:val="000000" w:themeColor="text1"/>
              </w:rPr>
              <w:t xml:space="preserve"> </w:t>
            </w:r>
            <w:r w:rsidRPr="00F36161">
              <w:rPr>
                <w:color w:val="000000" w:themeColor="text1"/>
              </w:rPr>
              <w:t>hemagliutinin</w:t>
            </w:r>
            <w:r>
              <w:rPr>
                <w:color w:val="000000" w:themeColor="text1"/>
              </w:rPr>
              <w:t xml:space="preserve">o/dozėje </w:t>
            </w:r>
          </w:p>
        </w:tc>
      </w:tr>
      <w:tr w:rsidR="00016584" w:rsidRPr="00F36161" w14:paraId="4D14BD91" w14:textId="77777777" w:rsidTr="00A513B2">
        <w:trPr>
          <w:trHeight w:val="268"/>
        </w:trPr>
        <w:tc>
          <w:tcPr>
            <w:tcW w:w="6138" w:type="dxa"/>
          </w:tcPr>
          <w:p w14:paraId="4425E548" w14:textId="7568691A" w:rsidR="00016584" w:rsidRPr="00F36161" w:rsidRDefault="00016584" w:rsidP="009A27E8">
            <w:pPr>
              <w:tabs>
                <w:tab w:val="left" w:pos="6804"/>
              </w:tabs>
              <w:suppressAutoHyphens/>
              <w:rPr>
                <w:color w:val="000000" w:themeColor="text1"/>
              </w:rPr>
            </w:pPr>
            <w:r w:rsidRPr="00DC28B9">
              <w:t xml:space="preserve">- </w:t>
            </w:r>
            <w:r w:rsidR="006A6941" w:rsidRPr="00A513B2">
              <w:rPr>
                <w:lang w:val="en-US"/>
              </w:rPr>
              <w:t>A/</w:t>
            </w:r>
            <w:r w:rsidR="006A6941" w:rsidRPr="006A6941">
              <w:rPr>
                <w:lang w:val="en-US"/>
              </w:rPr>
              <w:t>Croatia/10136RV/2023</w:t>
            </w:r>
            <w:r w:rsidR="006A6941" w:rsidRPr="00A513B2">
              <w:rPr>
                <w:lang w:val="en-US"/>
              </w:rPr>
              <w:t xml:space="preserve"> (H3N2)</w:t>
            </w:r>
            <w:r w:rsidR="009A27E8" w:rsidRPr="009A27E8">
              <w:t xml:space="preserve"> panaši padermė</w:t>
            </w:r>
          </w:p>
        </w:tc>
        <w:tc>
          <w:tcPr>
            <w:tcW w:w="3420" w:type="dxa"/>
          </w:tcPr>
          <w:p w14:paraId="7CD9DD89" w14:textId="41950866"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proofErr w:type="spellStart"/>
            <w:r w:rsidRPr="00F36161">
              <w:rPr>
                <w:szCs w:val="22"/>
              </w:rPr>
              <w:t>μg</w:t>
            </w:r>
            <w:proofErr w:type="spellEnd"/>
            <w:r w:rsidRPr="00F36161" w:rsidDel="00DA043A">
              <w:rPr>
                <w:color w:val="000000" w:themeColor="text1"/>
              </w:rPr>
              <w:t xml:space="preserve"> </w:t>
            </w:r>
            <w:proofErr w:type="spellStart"/>
            <w:r>
              <w:rPr>
                <w:color w:val="000000" w:themeColor="text1"/>
              </w:rPr>
              <w:t>hemagliutinino</w:t>
            </w:r>
            <w:proofErr w:type="spellEnd"/>
            <w:r>
              <w:rPr>
                <w:color w:val="000000" w:themeColor="text1"/>
              </w:rPr>
              <w:t>/dozėje</w:t>
            </w:r>
          </w:p>
        </w:tc>
      </w:tr>
      <w:tr w:rsidR="00016584" w:rsidRPr="00F36161" w14:paraId="2DDDB3F3" w14:textId="77777777" w:rsidTr="00EC376E">
        <w:tc>
          <w:tcPr>
            <w:tcW w:w="6138" w:type="dxa"/>
          </w:tcPr>
          <w:p w14:paraId="2FB933A0" w14:textId="18CFD6AB" w:rsidR="00016584" w:rsidRPr="00F36161" w:rsidRDefault="00016584" w:rsidP="00EC376E">
            <w:pPr>
              <w:tabs>
                <w:tab w:val="left" w:pos="6804"/>
              </w:tabs>
              <w:suppressAutoHyphens/>
              <w:rPr>
                <w:color w:val="000000" w:themeColor="text1"/>
              </w:rPr>
            </w:pPr>
            <w:r w:rsidRPr="00DC28B9">
              <w:t xml:space="preserve">- </w:t>
            </w:r>
            <w:r w:rsidR="00F60ABE" w:rsidRPr="00434E52">
              <w:rPr>
                <w:lang w:val="en-US"/>
              </w:rPr>
              <w:t>B/</w:t>
            </w:r>
            <w:r w:rsidR="00F60ABE" w:rsidRPr="00556B18">
              <w:rPr>
                <w:rFonts w:eastAsiaTheme="minorHAnsi"/>
                <w:szCs w:val="22"/>
                <w:lang w:val="en-US"/>
              </w:rPr>
              <w:t>Austria/1359417/2021</w:t>
            </w:r>
            <w:r w:rsidRPr="00DC28B9">
              <w:t xml:space="preserve"> panaši padermė</w:t>
            </w:r>
          </w:p>
        </w:tc>
        <w:tc>
          <w:tcPr>
            <w:tcW w:w="3420" w:type="dxa"/>
          </w:tcPr>
          <w:p w14:paraId="6EFE53B2"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szCs w:val="22"/>
              </w:rPr>
              <w:t>μg</w:t>
            </w:r>
            <w:r w:rsidRPr="00F36161" w:rsidDel="00DA043A">
              <w:rPr>
                <w:color w:val="000000" w:themeColor="text1"/>
              </w:rPr>
              <w:t xml:space="preserve"> </w:t>
            </w:r>
            <w:r>
              <w:rPr>
                <w:color w:val="000000" w:themeColor="text1"/>
              </w:rPr>
              <w:t xml:space="preserve">hemagliutinino/dozėje </w:t>
            </w:r>
          </w:p>
        </w:tc>
      </w:tr>
      <w:tr w:rsidR="00016584" w:rsidRPr="00F36161" w14:paraId="024AC274" w14:textId="77777777" w:rsidTr="00EC376E">
        <w:tc>
          <w:tcPr>
            <w:tcW w:w="6138" w:type="dxa"/>
          </w:tcPr>
          <w:p w14:paraId="2D4D347D" w14:textId="77777777" w:rsidR="00016584" w:rsidRPr="00F36161" w:rsidRDefault="00016584" w:rsidP="00EC376E">
            <w:pPr>
              <w:tabs>
                <w:tab w:val="left" w:pos="6804"/>
              </w:tabs>
              <w:suppressAutoHyphens/>
              <w:rPr>
                <w:color w:val="000000" w:themeColor="text1"/>
              </w:rPr>
            </w:pPr>
            <w:r w:rsidRPr="00F36161">
              <w:rPr>
                <w:color w:val="000000" w:themeColor="text1"/>
              </w:rPr>
              <w:t>- B/Phuket/3073/2013 panaši padermė</w:t>
            </w:r>
          </w:p>
        </w:tc>
        <w:tc>
          <w:tcPr>
            <w:tcW w:w="3420" w:type="dxa"/>
          </w:tcPr>
          <w:p w14:paraId="05E376A1" w14:textId="77777777" w:rsidR="00016584" w:rsidRPr="00F36161" w:rsidRDefault="00016584"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szCs w:val="22"/>
              </w:rPr>
              <w:t>μg</w:t>
            </w:r>
            <w:r w:rsidRPr="00F36161">
              <w:rPr>
                <w:color w:val="000000" w:themeColor="text1"/>
              </w:rPr>
              <w:t xml:space="preserve"> </w:t>
            </w:r>
            <w:r>
              <w:rPr>
                <w:color w:val="000000" w:themeColor="text1"/>
              </w:rPr>
              <w:t xml:space="preserve">hemagliutinino/dozėje </w:t>
            </w:r>
          </w:p>
        </w:tc>
      </w:tr>
    </w:tbl>
    <w:p w14:paraId="091285F4" w14:textId="77777777" w:rsidR="00016584" w:rsidRPr="00F36161" w:rsidRDefault="00016584" w:rsidP="00016584">
      <w:pPr>
        <w:tabs>
          <w:tab w:val="left" w:pos="540"/>
        </w:tabs>
        <w:rPr>
          <w:color w:val="000000" w:themeColor="text1"/>
        </w:rPr>
      </w:pPr>
    </w:p>
    <w:p w14:paraId="26A9A2C2" w14:textId="77777777" w:rsidR="00016584" w:rsidRPr="00F36161" w:rsidRDefault="00016584" w:rsidP="00016584">
      <w:pPr>
        <w:tabs>
          <w:tab w:val="left" w:pos="540"/>
        </w:tabs>
        <w:rPr>
          <w:color w:val="000000" w:themeColor="text1"/>
        </w:rPr>
      </w:pPr>
      <w:r w:rsidRPr="00F36161">
        <w:rPr>
          <w:color w:val="000000" w:themeColor="text1"/>
        </w:rPr>
        <w:t>Išauginta vištų kiaušiniuose.</w:t>
      </w:r>
    </w:p>
    <w:p w14:paraId="7079EE96" w14:textId="77777777" w:rsidR="00690F30" w:rsidRPr="00F36161" w:rsidRDefault="00690F30" w:rsidP="00602864">
      <w:pPr>
        <w:tabs>
          <w:tab w:val="left" w:pos="540"/>
        </w:tabs>
        <w:rPr>
          <w:color w:val="000000" w:themeColor="text1"/>
        </w:rPr>
      </w:pPr>
    </w:p>
    <w:p w14:paraId="10C2D965" w14:textId="77777777" w:rsidR="00690F30" w:rsidRPr="00F36161" w:rsidRDefault="00690F30" w:rsidP="00602864">
      <w:pPr>
        <w:tabs>
          <w:tab w:val="left" w:pos="540"/>
        </w:tabs>
        <w:rPr>
          <w:color w:val="000000" w:themeColor="text1"/>
        </w:rPr>
      </w:pPr>
    </w:p>
    <w:p w14:paraId="1E1AB68F"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3.</w:t>
      </w:r>
      <w:r w:rsidRPr="00F36161">
        <w:rPr>
          <w:color w:val="000000" w:themeColor="text1"/>
        </w:rPr>
        <w:tab/>
        <w:t>PAGALBINIŲ MEDŽIAGŲ SĄRAŠAS</w:t>
      </w:r>
    </w:p>
    <w:p w14:paraId="01DA4EA4" w14:textId="77777777" w:rsidR="00690F30" w:rsidRPr="00F36161" w:rsidRDefault="00690F30" w:rsidP="00602864">
      <w:pPr>
        <w:tabs>
          <w:tab w:val="left" w:pos="540"/>
        </w:tabs>
        <w:rPr>
          <w:color w:val="000000" w:themeColor="text1"/>
        </w:rPr>
      </w:pPr>
    </w:p>
    <w:p w14:paraId="2F079005" w14:textId="6240BEAF" w:rsidR="00690F30" w:rsidRPr="00F36161" w:rsidRDefault="00180563" w:rsidP="00602864">
      <w:pPr>
        <w:tabs>
          <w:tab w:val="left" w:pos="540"/>
        </w:tabs>
        <w:rPr>
          <w:color w:val="000000" w:themeColor="text1"/>
        </w:rPr>
      </w:pPr>
      <w:r>
        <w:rPr>
          <w:color w:val="000000" w:themeColor="text1"/>
        </w:rPr>
        <w:t>Sudėtyje yra</w:t>
      </w:r>
      <w:r w:rsidR="00690F30" w:rsidRPr="00F36161">
        <w:rPr>
          <w:color w:val="000000" w:themeColor="text1"/>
        </w:rPr>
        <w:t xml:space="preserve">: </w:t>
      </w:r>
      <w:r w:rsidR="00016A9F" w:rsidRPr="008E5E11">
        <w:rPr>
          <w:i/>
          <w:iCs/>
          <w:color w:val="000000" w:themeColor="text1"/>
        </w:rPr>
        <w:t>kalii chloridum</w:t>
      </w:r>
      <w:r w:rsidR="00016A9F" w:rsidRPr="008E5E11">
        <w:rPr>
          <w:color w:val="000000" w:themeColor="text1"/>
        </w:rPr>
        <w:t xml:space="preserve">, </w:t>
      </w:r>
      <w:r w:rsidR="00016A9F" w:rsidRPr="008E5E11">
        <w:rPr>
          <w:i/>
          <w:iCs/>
          <w:color w:val="000000" w:themeColor="text1"/>
        </w:rPr>
        <w:t>kalii dihydrogenophosphas, dinatrii phosphas dihydricus, natrii chloridum, calcii chloridum dihydricum, magnesii chloridum hexahydricum, aqua ad iniectabile</w:t>
      </w:r>
      <w:r w:rsidR="00690F30" w:rsidRPr="00F36161">
        <w:rPr>
          <w:color w:val="000000" w:themeColor="text1"/>
        </w:rPr>
        <w:t>.</w:t>
      </w:r>
    </w:p>
    <w:p w14:paraId="502CCA43" w14:textId="77777777" w:rsidR="00690F30" w:rsidRPr="00F36161" w:rsidRDefault="00690F30" w:rsidP="00602864">
      <w:pPr>
        <w:tabs>
          <w:tab w:val="left" w:pos="540"/>
        </w:tabs>
        <w:rPr>
          <w:color w:val="000000" w:themeColor="text1"/>
        </w:rPr>
      </w:pPr>
    </w:p>
    <w:p w14:paraId="615850E4" w14:textId="77777777" w:rsidR="00690F30" w:rsidRPr="00F36161" w:rsidRDefault="00690F30" w:rsidP="00602864">
      <w:pPr>
        <w:tabs>
          <w:tab w:val="left" w:pos="540"/>
        </w:tabs>
        <w:rPr>
          <w:color w:val="000000" w:themeColor="text1"/>
        </w:rPr>
      </w:pPr>
    </w:p>
    <w:p w14:paraId="142431E4"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4.</w:t>
      </w:r>
      <w:r w:rsidRPr="00F36161">
        <w:rPr>
          <w:color w:val="000000" w:themeColor="text1"/>
        </w:rPr>
        <w:tab/>
        <w:t>FARMACINĖ FORMA IR KIEKIS PAKUOTĖJE</w:t>
      </w:r>
    </w:p>
    <w:p w14:paraId="4B9AC35B" w14:textId="77777777" w:rsidR="00690F30" w:rsidRPr="00F36161" w:rsidRDefault="00690F30" w:rsidP="00602864">
      <w:pPr>
        <w:tabs>
          <w:tab w:val="left" w:pos="540"/>
        </w:tabs>
        <w:rPr>
          <w:color w:val="000000" w:themeColor="text1"/>
        </w:rPr>
      </w:pPr>
    </w:p>
    <w:p w14:paraId="0B45577F" w14:textId="77777777" w:rsidR="00690F30" w:rsidRPr="00F36161" w:rsidRDefault="00690F30" w:rsidP="00602864">
      <w:pPr>
        <w:tabs>
          <w:tab w:val="left" w:pos="540"/>
        </w:tabs>
        <w:rPr>
          <w:color w:val="000000" w:themeColor="text1"/>
        </w:rPr>
      </w:pPr>
      <w:r w:rsidRPr="00342201">
        <w:rPr>
          <w:color w:val="000000" w:themeColor="text1"/>
          <w:highlight w:val="lightGray"/>
        </w:rPr>
        <w:t>Injekcinė suspensija užpildytame švirkšte</w:t>
      </w:r>
    </w:p>
    <w:p w14:paraId="7E3A6A04" w14:textId="77777777" w:rsidR="00690F30" w:rsidRPr="00F36161" w:rsidRDefault="00690F30" w:rsidP="00602864">
      <w:pPr>
        <w:tabs>
          <w:tab w:val="left" w:pos="540"/>
        </w:tabs>
        <w:rPr>
          <w:color w:val="000000" w:themeColor="text1"/>
        </w:rPr>
      </w:pPr>
    </w:p>
    <w:p w14:paraId="22021537" w14:textId="49D47C19" w:rsidR="00690F30" w:rsidRPr="00F36161" w:rsidRDefault="00690F30" w:rsidP="00602864">
      <w:pPr>
        <w:tabs>
          <w:tab w:val="left" w:pos="540"/>
        </w:tabs>
        <w:rPr>
          <w:color w:val="000000" w:themeColor="text1"/>
        </w:rPr>
      </w:pPr>
      <w:r w:rsidRPr="00F36161">
        <w:rPr>
          <w:color w:val="000000" w:themeColor="text1"/>
        </w:rPr>
        <w:t>1 užpildytas</w:t>
      </w:r>
      <w:r w:rsidR="002F17AD">
        <w:rPr>
          <w:color w:val="000000" w:themeColor="text1"/>
        </w:rPr>
        <w:t xml:space="preserve"> švirkštas</w:t>
      </w:r>
      <w:r w:rsidRPr="00F36161">
        <w:rPr>
          <w:color w:val="000000" w:themeColor="text1"/>
        </w:rPr>
        <w:t xml:space="preserve"> </w:t>
      </w:r>
      <w:r w:rsidR="002F17AD">
        <w:rPr>
          <w:color w:val="000000" w:themeColor="text1"/>
        </w:rPr>
        <w:t>(</w:t>
      </w:r>
      <w:r w:rsidRPr="00F36161">
        <w:rPr>
          <w:color w:val="000000" w:themeColor="text1"/>
        </w:rPr>
        <w:t>0,5</w:t>
      </w:r>
      <w:r w:rsidR="00580322">
        <w:rPr>
          <w:color w:val="000000" w:themeColor="text1"/>
        </w:rPr>
        <w:t> </w:t>
      </w:r>
      <w:r w:rsidRPr="00F36161">
        <w:rPr>
          <w:color w:val="000000" w:themeColor="text1"/>
        </w:rPr>
        <w:t>ml</w:t>
      </w:r>
      <w:r w:rsidR="002F17AD">
        <w:rPr>
          <w:color w:val="000000" w:themeColor="text1"/>
        </w:rPr>
        <w:t>)</w:t>
      </w:r>
      <w:r w:rsidRPr="00F36161">
        <w:rPr>
          <w:color w:val="000000" w:themeColor="text1"/>
        </w:rPr>
        <w:t xml:space="preserve"> su adata</w:t>
      </w:r>
    </w:p>
    <w:p w14:paraId="44F498E6" w14:textId="210A9434" w:rsidR="00690F30" w:rsidRPr="00F36161" w:rsidRDefault="00690F30" w:rsidP="00602864">
      <w:pPr>
        <w:tabs>
          <w:tab w:val="left" w:pos="540"/>
        </w:tabs>
        <w:rPr>
          <w:color w:val="000000" w:themeColor="text1"/>
          <w:highlight w:val="lightGray"/>
        </w:rPr>
      </w:pPr>
      <w:r w:rsidRPr="00F36161">
        <w:rPr>
          <w:color w:val="000000" w:themeColor="text1"/>
          <w:highlight w:val="lightGray"/>
        </w:rPr>
        <w:t>1 užpildytas</w:t>
      </w:r>
      <w:r w:rsidR="002F17AD">
        <w:rPr>
          <w:color w:val="000000" w:themeColor="text1"/>
          <w:highlight w:val="lightGray"/>
        </w:rPr>
        <w:t xml:space="preserve"> švirkštas</w:t>
      </w:r>
      <w:r w:rsidRPr="00F36161">
        <w:rPr>
          <w:color w:val="000000" w:themeColor="text1"/>
          <w:highlight w:val="lightGray"/>
        </w:rPr>
        <w:t xml:space="preserve"> </w:t>
      </w:r>
      <w:r w:rsidR="002F17AD">
        <w:rPr>
          <w:color w:val="000000" w:themeColor="text1"/>
          <w:highlight w:val="lightGray"/>
        </w:rPr>
        <w:t>(</w:t>
      </w:r>
      <w:r w:rsidRPr="00F36161">
        <w:rPr>
          <w:color w:val="000000" w:themeColor="text1"/>
          <w:highlight w:val="lightGray"/>
        </w:rPr>
        <w:t>0,5</w:t>
      </w:r>
      <w:r w:rsidR="00580322">
        <w:rPr>
          <w:color w:val="000000" w:themeColor="text1"/>
          <w:highlight w:val="lightGray"/>
        </w:rPr>
        <w:t> </w:t>
      </w:r>
      <w:r w:rsidRPr="00F36161">
        <w:rPr>
          <w:color w:val="000000" w:themeColor="text1"/>
          <w:highlight w:val="lightGray"/>
        </w:rPr>
        <w:t>ml</w:t>
      </w:r>
      <w:r w:rsidR="002F17AD">
        <w:rPr>
          <w:color w:val="000000" w:themeColor="text1"/>
          <w:highlight w:val="lightGray"/>
        </w:rPr>
        <w:t>)</w:t>
      </w:r>
      <w:r w:rsidRPr="00F36161">
        <w:rPr>
          <w:color w:val="000000" w:themeColor="text1"/>
          <w:highlight w:val="lightGray"/>
        </w:rPr>
        <w:t xml:space="preserve"> be adatos</w:t>
      </w:r>
    </w:p>
    <w:p w14:paraId="769A990D" w14:textId="3902EF3B" w:rsidR="00690F30" w:rsidRPr="00F36161" w:rsidRDefault="00690F30" w:rsidP="00602864">
      <w:pPr>
        <w:tabs>
          <w:tab w:val="left" w:pos="540"/>
        </w:tabs>
        <w:rPr>
          <w:color w:val="000000" w:themeColor="text1"/>
          <w:highlight w:val="lightGray"/>
        </w:rPr>
      </w:pPr>
      <w:r w:rsidRPr="00F36161">
        <w:rPr>
          <w:color w:val="000000" w:themeColor="text1"/>
          <w:highlight w:val="lightGray"/>
        </w:rPr>
        <w:t>10 užpildytų</w:t>
      </w:r>
      <w:r w:rsidR="002F17AD">
        <w:rPr>
          <w:color w:val="000000" w:themeColor="text1"/>
          <w:highlight w:val="lightGray"/>
        </w:rPr>
        <w:t xml:space="preserve"> švirkštų (</w:t>
      </w:r>
      <w:r w:rsidRPr="00F36161">
        <w:rPr>
          <w:color w:val="000000" w:themeColor="text1"/>
          <w:highlight w:val="lightGray"/>
        </w:rPr>
        <w:t>0,5</w:t>
      </w:r>
      <w:r w:rsidR="00580322">
        <w:rPr>
          <w:color w:val="000000" w:themeColor="text1"/>
          <w:highlight w:val="lightGray"/>
        </w:rPr>
        <w:t> </w:t>
      </w:r>
      <w:r w:rsidRPr="00F36161">
        <w:rPr>
          <w:color w:val="000000" w:themeColor="text1"/>
          <w:highlight w:val="lightGray"/>
        </w:rPr>
        <w:t>ml</w:t>
      </w:r>
      <w:r w:rsidR="002F17AD">
        <w:rPr>
          <w:color w:val="000000" w:themeColor="text1"/>
          <w:highlight w:val="lightGray"/>
        </w:rPr>
        <w:t>)</w:t>
      </w:r>
      <w:r w:rsidRPr="00F36161">
        <w:rPr>
          <w:color w:val="000000" w:themeColor="text1"/>
          <w:highlight w:val="lightGray"/>
        </w:rPr>
        <w:t xml:space="preserve"> su adata</w:t>
      </w:r>
    </w:p>
    <w:p w14:paraId="23EE7E56" w14:textId="3D709385" w:rsidR="00690F30" w:rsidRPr="00F36161" w:rsidRDefault="00690F30" w:rsidP="00602864">
      <w:pPr>
        <w:tabs>
          <w:tab w:val="left" w:pos="540"/>
        </w:tabs>
        <w:rPr>
          <w:color w:val="000000" w:themeColor="text1"/>
        </w:rPr>
      </w:pPr>
      <w:r w:rsidRPr="00F36161">
        <w:rPr>
          <w:color w:val="000000" w:themeColor="text1"/>
          <w:highlight w:val="lightGray"/>
        </w:rPr>
        <w:t>10 užpildytų</w:t>
      </w:r>
      <w:r w:rsidR="002F17AD">
        <w:rPr>
          <w:color w:val="000000" w:themeColor="text1"/>
          <w:highlight w:val="lightGray"/>
        </w:rPr>
        <w:t xml:space="preserve"> švirkštų</w:t>
      </w:r>
      <w:r w:rsidRPr="00F36161">
        <w:rPr>
          <w:color w:val="000000" w:themeColor="text1"/>
          <w:highlight w:val="lightGray"/>
        </w:rPr>
        <w:t xml:space="preserve"> </w:t>
      </w:r>
      <w:r w:rsidR="002F17AD">
        <w:rPr>
          <w:color w:val="000000" w:themeColor="text1"/>
          <w:highlight w:val="lightGray"/>
        </w:rPr>
        <w:t>(</w:t>
      </w:r>
      <w:r w:rsidRPr="00F36161">
        <w:rPr>
          <w:color w:val="000000" w:themeColor="text1"/>
          <w:highlight w:val="lightGray"/>
        </w:rPr>
        <w:t>0,5</w:t>
      </w:r>
      <w:r w:rsidR="00580322">
        <w:rPr>
          <w:color w:val="000000" w:themeColor="text1"/>
          <w:highlight w:val="lightGray"/>
        </w:rPr>
        <w:t> </w:t>
      </w:r>
      <w:r w:rsidRPr="00F36161">
        <w:rPr>
          <w:color w:val="000000" w:themeColor="text1"/>
          <w:highlight w:val="lightGray"/>
        </w:rPr>
        <w:t>ml</w:t>
      </w:r>
      <w:r w:rsidR="002F17AD">
        <w:rPr>
          <w:color w:val="000000" w:themeColor="text1"/>
          <w:highlight w:val="lightGray"/>
        </w:rPr>
        <w:t>)</w:t>
      </w:r>
      <w:r w:rsidRPr="00F36161">
        <w:rPr>
          <w:color w:val="000000" w:themeColor="text1"/>
          <w:highlight w:val="lightGray"/>
        </w:rPr>
        <w:t xml:space="preserve"> be adatos</w:t>
      </w:r>
    </w:p>
    <w:p w14:paraId="0F717167" w14:textId="77777777" w:rsidR="00690F30" w:rsidRPr="00F36161" w:rsidRDefault="00690F30" w:rsidP="00602864">
      <w:pPr>
        <w:tabs>
          <w:tab w:val="left" w:pos="540"/>
        </w:tabs>
        <w:rPr>
          <w:color w:val="000000" w:themeColor="text1"/>
          <w:highlight w:val="lightGray"/>
        </w:rPr>
      </w:pPr>
    </w:p>
    <w:p w14:paraId="0E182CD3" w14:textId="77777777" w:rsidR="00690F30" w:rsidRPr="00F36161" w:rsidRDefault="00690F30" w:rsidP="00602864">
      <w:pPr>
        <w:tabs>
          <w:tab w:val="left" w:pos="540"/>
        </w:tabs>
        <w:rPr>
          <w:color w:val="000000" w:themeColor="text1"/>
          <w:highlight w:val="lightGray"/>
        </w:rPr>
      </w:pPr>
    </w:p>
    <w:p w14:paraId="507C5B2A"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5.</w:t>
      </w:r>
      <w:r w:rsidRPr="00F36161">
        <w:rPr>
          <w:color w:val="000000" w:themeColor="text1"/>
        </w:rPr>
        <w:tab/>
        <w:t>VARTOJIMO METODAS IR BŪDAS</w:t>
      </w:r>
      <w:r w:rsidR="005054C0">
        <w:rPr>
          <w:color w:val="000000" w:themeColor="text1"/>
        </w:rPr>
        <w:t xml:space="preserve"> (-AI)</w:t>
      </w:r>
    </w:p>
    <w:p w14:paraId="4DC24328" w14:textId="77777777" w:rsidR="00690F30" w:rsidRPr="00F36161" w:rsidRDefault="00690F30" w:rsidP="00602864">
      <w:pPr>
        <w:tabs>
          <w:tab w:val="left" w:pos="540"/>
        </w:tabs>
        <w:rPr>
          <w:color w:val="000000" w:themeColor="text1"/>
        </w:rPr>
      </w:pPr>
    </w:p>
    <w:p w14:paraId="30973AC3" w14:textId="77777777" w:rsidR="00690F30" w:rsidRPr="00F36161" w:rsidRDefault="00690F30" w:rsidP="00602864">
      <w:pPr>
        <w:tabs>
          <w:tab w:val="left" w:pos="540"/>
        </w:tabs>
        <w:rPr>
          <w:color w:val="000000" w:themeColor="text1"/>
        </w:rPr>
      </w:pPr>
      <w:r w:rsidRPr="00F36161">
        <w:rPr>
          <w:color w:val="000000" w:themeColor="text1"/>
        </w:rPr>
        <w:t>Leisti į raumenis ar giliai po oda.</w:t>
      </w:r>
    </w:p>
    <w:p w14:paraId="34B60D87" w14:textId="5BACB6A8" w:rsidR="00690F30" w:rsidRPr="00F36161" w:rsidRDefault="00690F30" w:rsidP="00602864">
      <w:pPr>
        <w:tabs>
          <w:tab w:val="left" w:pos="540"/>
        </w:tabs>
        <w:rPr>
          <w:color w:val="000000" w:themeColor="text1"/>
        </w:rPr>
      </w:pPr>
      <w:r w:rsidRPr="00F36161">
        <w:rPr>
          <w:color w:val="000000" w:themeColor="text1"/>
        </w:rPr>
        <w:t xml:space="preserve">Prieš vartojimą </w:t>
      </w:r>
      <w:r w:rsidR="000F5E98">
        <w:rPr>
          <w:color w:val="000000" w:themeColor="text1"/>
        </w:rPr>
        <w:t>supurtyti</w:t>
      </w:r>
      <w:r w:rsidRPr="00F36161">
        <w:rPr>
          <w:color w:val="000000" w:themeColor="text1"/>
        </w:rPr>
        <w:t>.</w:t>
      </w:r>
    </w:p>
    <w:p w14:paraId="4731C0D8" w14:textId="0BE83AAE" w:rsidR="00690F30" w:rsidRPr="00F36161" w:rsidRDefault="00690F30" w:rsidP="00602864">
      <w:pPr>
        <w:tabs>
          <w:tab w:val="left" w:pos="540"/>
        </w:tabs>
        <w:rPr>
          <w:color w:val="000000" w:themeColor="text1"/>
        </w:rPr>
      </w:pPr>
      <w:r w:rsidRPr="00F36161">
        <w:rPr>
          <w:color w:val="000000" w:themeColor="text1"/>
        </w:rPr>
        <w:t xml:space="preserve">Vienkartiniam </w:t>
      </w:r>
      <w:r w:rsidR="00144723">
        <w:rPr>
          <w:color w:val="000000" w:themeColor="text1"/>
        </w:rPr>
        <w:t>vartojimui</w:t>
      </w:r>
      <w:r w:rsidRPr="00F36161">
        <w:rPr>
          <w:color w:val="000000" w:themeColor="text1"/>
        </w:rPr>
        <w:t>.</w:t>
      </w:r>
    </w:p>
    <w:p w14:paraId="5ABFFF46" w14:textId="77777777" w:rsidR="00690F30" w:rsidRPr="00F36161" w:rsidRDefault="00690F30" w:rsidP="00602864">
      <w:pPr>
        <w:tabs>
          <w:tab w:val="left" w:pos="540"/>
        </w:tabs>
        <w:rPr>
          <w:color w:val="000000" w:themeColor="text1"/>
        </w:rPr>
      </w:pPr>
      <w:r w:rsidRPr="00F36161">
        <w:rPr>
          <w:color w:val="000000" w:themeColor="text1"/>
        </w:rPr>
        <w:t>Prieš vartojimą perskaitykite pakuotės lapelį.</w:t>
      </w:r>
    </w:p>
    <w:p w14:paraId="12B11459" w14:textId="77777777" w:rsidR="00690F30" w:rsidRPr="00F36161" w:rsidRDefault="00690F30" w:rsidP="00602864">
      <w:pPr>
        <w:tabs>
          <w:tab w:val="left" w:pos="540"/>
        </w:tabs>
        <w:rPr>
          <w:color w:val="000000" w:themeColor="text1"/>
        </w:rPr>
      </w:pPr>
    </w:p>
    <w:p w14:paraId="2E664DBC" w14:textId="77777777" w:rsidR="00690F30" w:rsidRPr="00F36161" w:rsidRDefault="00690F30" w:rsidP="00602864">
      <w:pPr>
        <w:tabs>
          <w:tab w:val="left" w:pos="540"/>
        </w:tabs>
        <w:rPr>
          <w:color w:val="000000" w:themeColor="text1"/>
        </w:rPr>
      </w:pPr>
    </w:p>
    <w:p w14:paraId="25C0F001"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6.</w:t>
      </w:r>
      <w:r w:rsidRPr="00F36161">
        <w:rPr>
          <w:color w:val="000000" w:themeColor="text1"/>
        </w:rPr>
        <w:tab/>
        <w:t>SPECIALUS ĮSPĖJIMAS, KAD VAISTINĮ PREPARATĄ BŪTINA LAIKYTI VAIKAMS NEPASTEBIMOJE IR NEPASIEKIAMOJE VIETOJE</w:t>
      </w:r>
    </w:p>
    <w:p w14:paraId="75C40D82" w14:textId="77777777" w:rsidR="00690F30" w:rsidRPr="00F36161" w:rsidRDefault="00690F30" w:rsidP="00602864">
      <w:pPr>
        <w:tabs>
          <w:tab w:val="left" w:pos="540"/>
        </w:tabs>
        <w:rPr>
          <w:color w:val="000000" w:themeColor="text1"/>
        </w:rPr>
      </w:pPr>
    </w:p>
    <w:p w14:paraId="7D472870" w14:textId="77777777" w:rsidR="00690F30" w:rsidRPr="00342201" w:rsidRDefault="00690F30" w:rsidP="00602864">
      <w:pPr>
        <w:rPr>
          <w:color w:val="000000" w:themeColor="text1"/>
        </w:rPr>
      </w:pPr>
      <w:r w:rsidRPr="00342201">
        <w:rPr>
          <w:color w:val="000000" w:themeColor="text1"/>
        </w:rPr>
        <w:t>Laikyti vaikams nepastebimoje ir nepasiekiamoje vietoje.</w:t>
      </w:r>
    </w:p>
    <w:p w14:paraId="2DE74667" w14:textId="77777777" w:rsidR="00690F30" w:rsidRPr="00F36161" w:rsidRDefault="00690F30" w:rsidP="00602864">
      <w:pPr>
        <w:tabs>
          <w:tab w:val="left" w:pos="540"/>
        </w:tabs>
        <w:rPr>
          <w:color w:val="000000" w:themeColor="text1"/>
        </w:rPr>
      </w:pPr>
    </w:p>
    <w:p w14:paraId="1C849EAF" w14:textId="77777777" w:rsidR="00690F30" w:rsidRPr="00F36161" w:rsidRDefault="00690F30" w:rsidP="00602864">
      <w:pPr>
        <w:tabs>
          <w:tab w:val="left" w:pos="540"/>
        </w:tabs>
        <w:rPr>
          <w:color w:val="000000" w:themeColor="text1"/>
        </w:rPr>
      </w:pPr>
    </w:p>
    <w:p w14:paraId="26C85B12"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7.</w:t>
      </w:r>
      <w:r w:rsidRPr="00F36161">
        <w:rPr>
          <w:color w:val="000000" w:themeColor="text1"/>
        </w:rPr>
        <w:tab/>
        <w:t>KITAS</w:t>
      </w:r>
      <w:r w:rsidR="00074A03">
        <w:rPr>
          <w:color w:val="000000" w:themeColor="text1"/>
        </w:rPr>
        <w:t xml:space="preserve"> (-I)</w:t>
      </w:r>
      <w:r w:rsidRPr="00F36161">
        <w:rPr>
          <w:color w:val="000000" w:themeColor="text1"/>
        </w:rPr>
        <w:t xml:space="preserve"> SPECIALUS</w:t>
      </w:r>
      <w:r w:rsidR="00074A03">
        <w:rPr>
          <w:color w:val="000000" w:themeColor="text1"/>
        </w:rPr>
        <w:t xml:space="preserve"> (-ŪS)</w:t>
      </w:r>
      <w:r w:rsidRPr="00F36161">
        <w:rPr>
          <w:color w:val="000000" w:themeColor="text1"/>
        </w:rPr>
        <w:t xml:space="preserve"> ĮSPĖJIMAS </w:t>
      </w:r>
      <w:r w:rsidR="00074A03">
        <w:rPr>
          <w:color w:val="000000" w:themeColor="text1"/>
        </w:rPr>
        <w:t xml:space="preserve">(-AI) </w:t>
      </w:r>
      <w:r w:rsidRPr="00F36161">
        <w:rPr>
          <w:color w:val="000000" w:themeColor="text1"/>
        </w:rPr>
        <w:t>(JEI REIKIA)</w:t>
      </w:r>
    </w:p>
    <w:p w14:paraId="6F5A7D8E" w14:textId="77777777" w:rsidR="00690F30" w:rsidRPr="00F36161" w:rsidRDefault="00690F30" w:rsidP="00602864">
      <w:pPr>
        <w:tabs>
          <w:tab w:val="left" w:pos="540"/>
        </w:tabs>
        <w:rPr>
          <w:color w:val="000000" w:themeColor="text1"/>
        </w:rPr>
      </w:pPr>
    </w:p>
    <w:p w14:paraId="7D8F9D61" w14:textId="77777777" w:rsidR="00690F30" w:rsidRPr="00F36161" w:rsidRDefault="00690F30" w:rsidP="00602864">
      <w:pPr>
        <w:tabs>
          <w:tab w:val="left" w:pos="540"/>
        </w:tabs>
        <w:rPr>
          <w:color w:val="000000" w:themeColor="text1"/>
        </w:rPr>
      </w:pPr>
      <w:r w:rsidRPr="00F36161">
        <w:rPr>
          <w:color w:val="000000" w:themeColor="text1"/>
        </w:rPr>
        <w:t>Prieš vartojimą leisti vakcinai sušilti iki kambario temperatūros.</w:t>
      </w:r>
    </w:p>
    <w:p w14:paraId="0995888E" w14:textId="77777777" w:rsidR="00690F30" w:rsidRPr="00F36161" w:rsidRDefault="00690F30" w:rsidP="00602864">
      <w:pPr>
        <w:tabs>
          <w:tab w:val="left" w:pos="540"/>
        </w:tabs>
        <w:rPr>
          <w:color w:val="000000" w:themeColor="text1"/>
        </w:rPr>
      </w:pPr>
    </w:p>
    <w:p w14:paraId="48A45BDE" w14:textId="77777777" w:rsidR="00690F30" w:rsidRPr="00F36161" w:rsidRDefault="00690F30" w:rsidP="00602864">
      <w:pPr>
        <w:tabs>
          <w:tab w:val="left" w:pos="540"/>
        </w:tabs>
        <w:rPr>
          <w:color w:val="000000" w:themeColor="text1"/>
        </w:rPr>
      </w:pPr>
    </w:p>
    <w:p w14:paraId="64653AE6"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8.</w:t>
      </w:r>
      <w:r w:rsidRPr="00F36161">
        <w:rPr>
          <w:color w:val="000000" w:themeColor="text1"/>
        </w:rPr>
        <w:tab/>
        <w:t>TINKAMUMO LAIKAS</w:t>
      </w:r>
    </w:p>
    <w:p w14:paraId="1A916EEF" w14:textId="77777777" w:rsidR="00690F30" w:rsidRPr="00F36161" w:rsidRDefault="00690F30" w:rsidP="00602864">
      <w:pPr>
        <w:tabs>
          <w:tab w:val="left" w:pos="540"/>
        </w:tabs>
        <w:rPr>
          <w:color w:val="000000" w:themeColor="text1"/>
        </w:rPr>
      </w:pPr>
    </w:p>
    <w:p w14:paraId="58599772" w14:textId="77777777" w:rsidR="00690F30" w:rsidRPr="00F36161" w:rsidRDefault="00690F30" w:rsidP="00602864">
      <w:pPr>
        <w:rPr>
          <w:color w:val="000000" w:themeColor="text1"/>
        </w:rPr>
      </w:pPr>
      <w:r w:rsidRPr="00F36161">
        <w:rPr>
          <w:color w:val="000000" w:themeColor="text1"/>
          <w:szCs w:val="22"/>
        </w:rPr>
        <w:t>EXP</w:t>
      </w:r>
      <w:r w:rsidRPr="00F36161">
        <w:rPr>
          <w:color w:val="000000" w:themeColor="text1"/>
        </w:rPr>
        <w:t>: {mm-MMMM}</w:t>
      </w:r>
    </w:p>
    <w:p w14:paraId="0013DB57" w14:textId="77777777" w:rsidR="00690F30" w:rsidRPr="00F36161" w:rsidRDefault="00690F30" w:rsidP="00602864">
      <w:pPr>
        <w:tabs>
          <w:tab w:val="left" w:pos="540"/>
        </w:tabs>
        <w:rPr>
          <w:color w:val="000000" w:themeColor="text1"/>
        </w:rPr>
      </w:pPr>
    </w:p>
    <w:p w14:paraId="14D253CD" w14:textId="77777777" w:rsidR="00690F30" w:rsidRPr="00F36161" w:rsidRDefault="00690F30" w:rsidP="00602864">
      <w:pPr>
        <w:tabs>
          <w:tab w:val="left" w:pos="540"/>
        </w:tabs>
        <w:rPr>
          <w:color w:val="000000" w:themeColor="text1"/>
        </w:rPr>
      </w:pPr>
    </w:p>
    <w:p w14:paraId="63E5A5FB"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9.</w:t>
      </w:r>
      <w:r w:rsidRPr="00F36161">
        <w:rPr>
          <w:color w:val="000000" w:themeColor="text1"/>
        </w:rPr>
        <w:tab/>
        <w:t>SPECIALIOS LAIKYMO SĄLYGOS</w:t>
      </w:r>
    </w:p>
    <w:p w14:paraId="7C1D72C1" w14:textId="77777777" w:rsidR="00690F30" w:rsidRPr="00F36161" w:rsidRDefault="00690F30" w:rsidP="00602864">
      <w:pPr>
        <w:tabs>
          <w:tab w:val="left" w:pos="540"/>
        </w:tabs>
        <w:rPr>
          <w:color w:val="000000" w:themeColor="text1"/>
        </w:rPr>
      </w:pPr>
    </w:p>
    <w:p w14:paraId="10C8454F" w14:textId="77777777" w:rsidR="00690F30" w:rsidRPr="00F36161" w:rsidRDefault="00690F30" w:rsidP="00602864">
      <w:pPr>
        <w:tabs>
          <w:tab w:val="left" w:pos="540"/>
        </w:tabs>
        <w:rPr>
          <w:color w:val="000000" w:themeColor="text1"/>
        </w:rPr>
      </w:pPr>
      <w:r w:rsidRPr="00B009E5">
        <w:rPr>
          <w:color w:val="000000" w:themeColor="text1"/>
        </w:rPr>
        <w:t>Laikyti šaldytuve.</w:t>
      </w:r>
      <w:r w:rsidRPr="00F36161">
        <w:rPr>
          <w:color w:val="000000" w:themeColor="text1"/>
        </w:rPr>
        <w:t xml:space="preserve"> Negalima užšaldyti. </w:t>
      </w:r>
    </w:p>
    <w:p w14:paraId="6E17B074" w14:textId="09998BD3" w:rsidR="00690F30" w:rsidRPr="00F36161" w:rsidRDefault="00580322" w:rsidP="00602864">
      <w:pPr>
        <w:tabs>
          <w:tab w:val="left" w:pos="540"/>
        </w:tabs>
        <w:rPr>
          <w:color w:val="000000" w:themeColor="text1"/>
        </w:rPr>
      </w:pPr>
      <w:r>
        <w:rPr>
          <w:color w:val="000000" w:themeColor="text1"/>
        </w:rPr>
        <w:t>L</w:t>
      </w:r>
      <w:r w:rsidR="00690F30" w:rsidRPr="00F36161">
        <w:rPr>
          <w:color w:val="000000" w:themeColor="text1"/>
        </w:rPr>
        <w:t>aikyti</w:t>
      </w:r>
      <w:r w:rsidR="005B65F8">
        <w:rPr>
          <w:color w:val="000000" w:themeColor="text1"/>
        </w:rPr>
        <w:t xml:space="preserve"> </w:t>
      </w:r>
      <w:r w:rsidR="00544EDE">
        <w:rPr>
          <w:color w:val="000000" w:themeColor="text1"/>
        </w:rPr>
        <w:t>išorinėje dėžutėje</w:t>
      </w:r>
      <w:r w:rsidR="00690F30" w:rsidRPr="00F36161">
        <w:rPr>
          <w:color w:val="000000" w:themeColor="text1"/>
        </w:rPr>
        <w:t>, kad vaistas būtų apsaugotas nuo šviesos.</w:t>
      </w:r>
    </w:p>
    <w:p w14:paraId="1DD93A4B" w14:textId="77777777" w:rsidR="00690F30" w:rsidRPr="00F36161" w:rsidRDefault="00690F30" w:rsidP="00602864">
      <w:pPr>
        <w:tabs>
          <w:tab w:val="left" w:pos="540"/>
        </w:tabs>
        <w:rPr>
          <w:color w:val="000000" w:themeColor="text1"/>
        </w:rPr>
      </w:pPr>
    </w:p>
    <w:p w14:paraId="319E154E" w14:textId="77777777" w:rsidR="00690F30" w:rsidRPr="00F36161" w:rsidRDefault="00690F30" w:rsidP="00602864">
      <w:pPr>
        <w:tabs>
          <w:tab w:val="left" w:pos="540"/>
        </w:tabs>
        <w:rPr>
          <w:color w:val="000000" w:themeColor="text1"/>
        </w:rPr>
      </w:pPr>
    </w:p>
    <w:p w14:paraId="18A424CF"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10.</w:t>
      </w:r>
      <w:r w:rsidRPr="00F36161">
        <w:rPr>
          <w:color w:val="000000" w:themeColor="text1"/>
        </w:rPr>
        <w:tab/>
        <w:t>SPECIALIOS ATSARGUMO PRIEMONĖS DĖL NESUVARTOTO VAISTINIO PREPARATO AR JO ATLIEKŲ TVARKYMO (JEI REIKIA)</w:t>
      </w:r>
    </w:p>
    <w:p w14:paraId="6C24DA03" w14:textId="77777777" w:rsidR="00690F30" w:rsidRPr="00F36161" w:rsidRDefault="00690F30" w:rsidP="00602864">
      <w:pPr>
        <w:tabs>
          <w:tab w:val="left" w:pos="540"/>
        </w:tabs>
        <w:rPr>
          <w:color w:val="000000" w:themeColor="text1"/>
        </w:rPr>
      </w:pPr>
    </w:p>
    <w:p w14:paraId="5CCC8380" w14:textId="77777777" w:rsidR="00690F30" w:rsidRPr="00F36161" w:rsidRDefault="00690F30" w:rsidP="00602864">
      <w:pPr>
        <w:tabs>
          <w:tab w:val="left" w:pos="540"/>
        </w:tabs>
        <w:rPr>
          <w:color w:val="000000" w:themeColor="text1"/>
        </w:rPr>
      </w:pPr>
    </w:p>
    <w:p w14:paraId="2CDD9A3F"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11.</w:t>
      </w:r>
      <w:r w:rsidRPr="00F36161">
        <w:rPr>
          <w:color w:val="000000" w:themeColor="text1"/>
        </w:rPr>
        <w:tab/>
        <w:t>REGISTRUOTOJO PAVADINIMAS IR ADRESAS</w:t>
      </w:r>
    </w:p>
    <w:p w14:paraId="4C732712" w14:textId="77777777" w:rsidR="00690F30" w:rsidRDefault="00690F30" w:rsidP="00602864">
      <w:pPr>
        <w:tabs>
          <w:tab w:val="left" w:pos="540"/>
        </w:tabs>
        <w:rPr>
          <w:color w:val="000000" w:themeColor="text1"/>
        </w:rPr>
      </w:pPr>
    </w:p>
    <w:p w14:paraId="2AE2F1EA" w14:textId="77777777" w:rsidR="00FB5AEC" w:rsidRPr="008C08EC" w:rsidRDefault="00FB5AEC" w:rsidP="00FB5AEC">
      <w:pPr>
        <w:rPr>
          <w:szCs w:val="22"/>
        </w:rPr>
      </w:pPr>
      <w:r w:rsidRPr="008C08EC">
        <w:rPr>
          <w:szCs w:val="22"/>
        </w:rPr>
        <w:t>Viatris Healthcare Limited</w:t>
      </w:r>
    </w:p>
    <w:p w14:paraId="5F676D0E" w14:textId="77777777" w:rsidR="00FB5AEC" w:rsidRPr="008C08EC" w:rsidRDefault="00FB5AEC" w:rsidP="00FB5AEC">
      <w:pPr>
        <w:rPr>
          <w:szCs w:val="22"/>
        </w:rPr>
      </w:pPr>
      <w:r w:rsidRPr="008C08EC">
        <w:rPr>
          <w:szCs w:val="22"/>
        </w:rPr>
        <w:t xml:space="preserve">Damastown Industrial Park, Mulhuddart, Dublin 15, DUBLIN, </w:t>
      </w:r>
    </w:p>
    <w:p w14:paraId="1DCFA421" w14:textId="77777777" w:rsidR="00FB5AEC" w:rsidRDefault="00FB5AEC" w:rsidP="00FB5AEC">
      <w:pPr>
        <w:rPr>
          <w:szCs w:val="22"/>
        </w:rPr>
      </w:pPr>
      <w:r w:rsidRPr="008C08EC">
        <w:rPr>
          <w:szCs w:val="22"/>
        </w:rPr>
        <w:t>Airija</w:t>
      </w:r>
    </w:p>
    <w:p w14:paraId="16A029C6" w14:textId="77777777" w:rsidR="00674AA8" w:rsidRPr="00F36161" w:rsidRDefault="00674AA8" w:rsidP="00602864">
      <w:pPr>
        <w:tabs>
          <w:tab w:val="left" w:pos="540"/>
        </w:tabs>
        <w:rPr>
          <w:color w:val="000000" w:themeColor="text1"/>
        </w:rPr>
      </w:pPr>
    </w:p>
    <w:p w14:paraId="196F57E4" w14:textId="77777777" w:rsidR="00690F30" w:rsidRPr="00F36161" w:rsidRDefault="00690F30" w:rsidP="00602864">
      <w:pPr>
        <w:tabs>
          <w:tab w:val="left" w:pos="540"/>
        </w:tabs>
        <w:rPr>
          <w:color w:val="000000" w:themeColor="text1"/>
        </w:rPr>
      </w:pPr>
    </w:p>
    <w:p w14:paraId="5F8B79D4"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12.</w:t>
      </w:r>
      <w:r w:rsidRPr="00F36161">
        <w:rPr>
          <w:color w:val="000000" w:themeColor="text1"/>
        </w:rPr>
        <w:tab/>
        <w:t>REGISTRACIJOS PAŽYMĖJIMO NUMERIS</w:t>
      </w:r>
      <w:r w:rsidR="00294C6B">
        <w:rPr>
          <w:color w:val="000000" w:themeColor="text1"/>
        </w:rPr>
        <w:t xml:space="preserve"> (-IAI)</w:t>
      </w:r>
    </w:p>
    <w:p w14:paraId="04CD961B" w14:textId="00317A71" w:rsidR="00690F30" w:rsidRDefault="00690F30" w:rsidP="00602864">
      <w:pPr>
        <w:tabs>
          <w:tab w:val="left" w:pos="540"/>
        </w:tabs>
        <w:rPr>
          <w:color w:val="000000" w:themeColor="text1"/>
        </w:rPr>
      </w:pPr>
    </w:p>
    <w:p w14:paraId="330A8ACD" w14:textId="77777777" w:rsidR="001B592E" w:rsidRPr="008232CF" w:rsidRDefault="001B592E" w:rsidP="00602864">
      <w:pPr>
        <w:rPr>
          <w:bCs/>
          <w:highlight w:val="lightGray"/>
        </w:rPr>
      </w:pPr>
      <w:r>
        <w:rPr>
          <w:bCs/>
        </w:rPr>
        <w:t xml:space="preserve">LT/1/19/4374/003 </w:t>
      </w:r>
      <w:r w:rsidRPr="008232CF">
        <w:rPr>
          <w:bCs/>
          <w:highlight w:val="lightGray"/>
        </w:rPr>
        <w:t>– 0,5 ml su adata, N1</w:t>
      </w:r>
    </w:p>
    <w:p w14:paraId="0D911F98" w14:textId="77777777" w:rsidR="001B592E" w:rsidRPr="008232CF" w:rsidRDefault="001B592E" w:rsidP="00602864">
      <w:pPr>
        <w:rPr>
          <w:bCs/>
          <w:highlight w:val="lightGray"/>
        </w:rPr>
      </w:pPr>
      <w:r w:rsidRPr="008232CF">
        <w:rPr>
          <w:bCs/>
          <w:highlight w:val="lightGray"/>
        </w:rPr>
        <w:t>LT/1/19/4374/001 – 0,5 ml be adatos, N1</w:t>
      </w:r>
    </w:p>
    <w:p w14:paraId="48C8D89B" w14:textId="77777777" w:rsidR="008232CF" w:rsidRPr="008232CF" w:rsidRDefault="008232CF" w:rsidP="00602864">
      <w:pPr>
        <w:rPr>
          <w:bCs/>
          <w:highlight w:val="lightGray"/>
        </w:rPr>
      </w:pPr>
      <w:r w:rsidRPr="008232CF">
        <w:rPr>
          <w:bCs/>
          <w:highlight w:val="lightGray"/>
        </w:rPr>
        <w:t>LT/1/19/4374/004 – 0,5 ml su adata, N10</w:t>
      </w:r>
    </w:p>
    <w:p w14:paraId="1375B2D2" w14:textId="77777777" w:rsidR="001B592E" w:rsidRDefault="001B592E" w:rsidP="00602864">
      <w:pPr>
        <w:rPr>
          <w:bCs/>
        </w:rPr>
      </w:pPr>
      <w:r w:rsidRPr="008232CF">
        <w:rPr>
          <w:bCs/>
          <w:highlight w:val="lightGray"/>
        </w:rPr>
        <w:t>LT/1/19/4374/002 – 0,5 ml be adatos, N10</w:t>
      </w:r>
    </w:p>
    <w:p w14:paraId="0532EBEA" w14:textId="77777777" w:rsidR="001B592E" w:rsidRPr="00F36161" w:rsidRDefault="001B592E" w:rsidP="00602864">
      <w:pPr>
        <w:tabs>
          <w:tab w:val="left" w:pos="540"/>
        </w:tabs>
        <w:rPr>
          <w:color w:val="000000" w:themeColor="text1"/>
        </w:rPr>
      </w:pPr>
    </w:p>
    <w:p w14:paraId="5E044659" w14:textId="77777777" w:rsidR="00690F30" w:rsidRPr="00F36161" w:rsidRDefault="00690F30" w:rsidP="00602864">
      <w:pPr>
        <w:tabs>
          <w:tab w:val="left" w:pos="540"/>
        </w:tabs>
        <w:rPr>
          <w:color w:val="000000" w:themeColor="text1"/>
        </w:rPr>
      </w:pPr>
    </w:p>
    <w:p w14:paraId="650BBB8A"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13.</w:t>
      </w:r>
      <w:r w:rsidRPr="00F36161">
        <w:rPr>
          <w:color w:val="000000" w:themeColor="text1"/>
        </w:rPr>
        <w:tab/>
        <w:t>SERIJOS NUMERIS</w:t>
      </w:r>
    </w:p>
    <w:p w14:paraId="0E269CF7" w14:textId="77777777" w:rsidR="00690F30" w:rsidRPr="00F36161" w:rsidRDefault="00690F30" w:rsidP="00602864">
      <w:pPr>
        <w:tabs>
          <w:tab w:val="left" w:pos="540"/>
        </w:tabs>
        <w:rPr>
          <w:color w:val="000000" w:themeColor="text1"/>
        </w:rPr>
      </w:pPr>
    </w:p>
    <w:p w14:paraId="7A605E8F" w14:textId="77777777" w:rsidR="00690F30" w:rsidRPr="00F36161" w:rsidRDefault="00690F30" w:rsidP="00602864">
      <w:pPr>
        <w:rPr>
          <w:color w:val="000000" w:themeColor="text1"/>
        </w:rPr>
      </w:pPr>
      <w:r w:rsidRPr="00F36161">
        <w:rPr>
          <w:color w:val="000000" w:themeColor="text1"/>
          <w:szCs w:val="22"/>
        </w:rPr>
        <w:t>Lot</w:t>
      </w:r>
      <w:r w:rsidRPr="00F36161">
        <w:rPr>
          <w:color w:val="000000" w:themeColor="text1"/>
        </w:rPr>
        <w:t>: {numeris}</w:t>
      </w:r>
    </w:p>
    <w:p w14:paraId="5E1881F1" w14:textId="77777777" w:rsidR="00690F30" w:rsidRDefault="00690F30" w:rsidP="00602864">
      <w:pPr>
        <w:tabs>
          <w:tab w:val="left" w:pos="540"/>
        </w:tabs>
        <w:rPr>
          <w:color w:val="000000" w:themeColor="text1"/>
        </w:rPr>
      </w:pPr>
    </w:p>
    <w:p w14:paraId="6D3DED43" w14:textId="77777777" w:rsidR="00144723" w:rsidRPr="00F36161" w:rsidRDefault="00144723" w:rsidP="00602864">
      <w:pPr>
        <w:tabs>
          <w:tab w:val="left" w:pos="540"/>
        </w:tabs>
        <w:rPr>
          <w:color w:val="000000" w:themeColor="text1"/>
        </w:rPr>
      </w:pPr>
    </w:p>
    <w:p w14:paraId="7BC4270F"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14.</w:t>
      </w:r>
      <w:r w:rsidRPr="00F36161">
        <w:rPr>
          <w:color w:val="000000" w:themeColor="text1"/>
        </w:rPr>
        <w:tab/>
        <w:t>PARDAVIMO (IŠDAVIMO) TVARKA</w:t>
      </w:r>
    </w:p>
    <w:p w14:paraId="2F1B773E" w14:textId="77777777" w:rsidR="00690F30" w:rsidRPr="00F36161" w:rsidRDefault="00690F30" w:rsidP="00602864">
      <w:pPr>
        <w:tabs>
          <w:tab w:val="left" w:pos="540"/>
        </w:tabs>
        <w:rPr>
          <w:color w:val="000000" w:themeColor="text1"/>
        </w:rPr>
      </w:pPr>
    </w:p>
    <w:p w14:paraId="4BBA44B0" w14:textId="70AD9552" w:rsidR="00690F30" w:rsidRPr="00F36161" w:rsidRDefault="00690F30" w:rsidP="00602864">
      <w:pPr>
        <w:rPr>
          <w:color w:val="000000" w:themeColor="text1"/>
        </w:rPr>
      </w:pPr>
      <w:r w:rsidRPr="00F36161">
        <w:rPr>
          <w:color w:val="000000" w:themeColor="text1"/>
        </w:rPr>
        <w:t>Receptinis vaistas</w:t>
      </w:r>
    </w:p>
    <w:p w14:paraId="43E9F27F" w14:textId="77777777" w:rsidR="00690F30" w:rsidRPr="00F36161" w:rsidRDefault="00690F30" w:rsidP="00602864">
      <w:pPr>
        <w:tabs>
          <w:tab w:val="left" w:pos="540"/>
        </w:tabs>
        <w:rPr>
          <w:color w:val="000000" w:themeColor="text1"/>
        </w:rPr>
      </w:pPr>
    </w:p>
    <w:p w14:paraId="0108D4D2" w14:textId="77777777" w:rsidR="00690F30" w:rsidRPr="00F36161" w:rsidRDefault="00690F30" w:rsidP="00602864">
      <w:pPr>
        <w:tabs>
          <w:tab w:val="left" w:pos="540"/>
        </w:tabs>
        <w:rPr>
          <w:color w:val="000000" w:themeColor="text1"/>
        </w:rPr>
      </w:pPr>
    </w:p>
    <w:p w14:paraId="4AD9383B"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15.</w:t>
      </w:r>
      <w:r w:rsidRPr="00F36161">
        <w:rPr>
          <w:color w:val="000000" w:themeColor="text1"/>
        </w:rPr>
        <w:tab/>
        <w:t>VARTOJIMO INSTRUKCIJA</w:t>
      </w:r>
    </w:p>
    <w:p w14:paraId="0A4F1544" w14:textId="77777777" w:rsidR="00690F30" w:rsidRPr="00F36161" w:rsidRDefault="00690F30" w:rsidP="00602864">
      <w:pPr>
        <w:tabs>
          <w:tab w:val="left" w:pos="540"/>
        </w:tabs>
        <w:rPr>
          <w:color w:val="000000" w:themeColor="text1"/>
        </w:rPr>
      </w:pPr>
    </w:p>
    <w:p w14:paraId="16EF8AE0" w14:textId="04323EB1" w:rsidR="00690F30" w:rsidRPr="00F36161" w:rsidRDefault="00690F30" w:rsidP="00602864">
      <w:pPr>
        <w:tabs>
          <w:tab w:val="left" w:pos="540"/>
        </w:tabs>
        <w:rPr>
          <w:color w:val="000000" w:themeColor="text1"/>
        </w:rPr>
      </w:pPr>
      <w:r w:rsidRPr="00F36161">
        <w:rPr>
          <w:color w:val="000000" w:themeColor="text1"/>
        </w:rPr>
        <w:t xml:space="preserve">Skirta vartoti suaugusiesiems ir vaikams nuo </w:t>
      </w:r>
      <w:r w:rsidR="009E288C">
        <w:rPr>
          <w:color w:val="000000" w:themeColor="text1"/>
        </w:rPr>
        <w:t>6</w:t>
      </w:r>
      <w:r w:rsidRPr="00F36161">
        <w:rPr>
          <w:color w:val="000000" w:themeColor="text1"/>
        </w:rPr>
        <w:t> m</w:t>
      </w:r>
      <w:r w:rsidR="009E288C">
        <w:rPr>
          <w:color w:val="000000" w:themeColor="text1"/>
        </w:rPr>
        <w:t>ėnesių</w:t>
      </w:r>
      <w:r w:rsidRPr="00F36161">
        <w:rPr>
          <w:color w:val="000000" w:themeColor="text1"/>
        </w:rPr>
        <w:t xml:space="preserve"> amžiaus.</w:t>
      </w:r>
    </w:p>
    <w:p w14:paraId="7EAF7D8D" w14:textId="77777777" w:rsidR="00690F30" w:rsidRPr="00F36161" w:rsidRDefault="00690F30" w:rsidP="00602864">
      <w:pPr>
        <w:tabs>
          <w:tab w:val="left" w:pos="540"/>
        </w:tabs>
        <w:rPr>
          <w:color w:val="000000" w:themeColor="text1"/>
        </w:rPr>
      </w:pPr>
    </w:p>
    <w:p w14:paraId="2D7083AF" w14:textId="77777777" w:rsidR="00690F30" w:rsidRPr="00F36161" w:rsidRDefault="00690F30" w:rsidP="00602864">
      <w:pPr>
        <w:tabs>
          <w:tab w:val="left" w:pos="540"/>
        </w:tabs>
        <w:rPr>
          <w:color w:val="000000" w:themeColor="text1"/>
        </w:rPr>
      </w:pPr>
    </w:p>
    <w:p w14:paraId="507894FC"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16.</w:t>
      </w:r>
      <w:r w:rsidRPr="00F36161">
        <w:rPr>
          <w:color w:val="000000" w:themeColor="text1"/>
        </w:rPr>
        <w:tab/>
        <w:t>INFORMACIJA BRAILIO RAŠTU</w:t>
      </w:r>
    </w:p>
    <w:p w14:paraId="3CF85B2B" w14:textId="77777777" w:rsidR="00690F30" w:rsidRPr="00F36161" w:rsidRDefault="00690F30" w:rsidP="00602864">
      <w:pPr>
        <w:tabs>
          <w:tab w:val="left" w:pos="540"/>
        </w:tabs>
        <w:rPr>
          <w:color w:val="000000" w:themeColor="text1"/>
        </w:rPr>
      </w:pPr>
    </w:p>
    <w:p w14:paraId="1ECE4F60" w14:textId="77777777" w:rsidR="00144723" w:rsidRPr="00144723" w:rsidRDefault="00144723" w:rsidP="00602864">
      <w:pPr>
        <w:tabs>
          <w:tab w:val="left" w:pos="567"/>
        </w:tabs>
        <w:spacing w:line="260" w:lineRule="exact"/>
        <w:rPr>
          <w:rFonts w:eastAsia="Times New Roman"/>
          <w:snapToGrid w:val="0"/>
          <w:lang w:eastAsia="en-US"/>
        </w:rPr>
      </w:pPr>
      <w:r w:rsidRPr="00144723">
        <w:rPr>
          <w:rFonts w:eastAsia="Times New Roman"/>
          <w:noProof/>
          <w:snapToGrid w:val="0"/>
          <w:highlight w:val="lightGray"/>
          <w:lang w:eastAsia="en-US"/>
        </w:rPr>
        <w:t>Priimtas pagrindimas informa</w:t>
      </w:r>
      <w:r>
        <w:rPr>
          <w:rFonts w:eastAsia="Times New Roman"/>
          <w:noProof/>
          <w:snapToGrid w:val="0"/>
          <w:highlight w:val="lightGray"/>
          <w:lang w:eastAsia="en-US"/>
        </w:rPr>
        <w:t>cijos Brailio raštu nepateikti.</w:t>
      </w:r>
    </w:p>
    <w:p w14:paraId="69F779B4" w14:textId="77777777" w:rsidR="00690F30" w:rsidRDefault="00690F30" w:rsidP="00602864">
      <w:pPr>
        <w:tabs>
          <w:tab w:val="left" w:pos="540"/>
        </w:tabs>
        <w:rPr>
          <w:color w:val="000000" w:themeColor="text1"/>
        </w:rPr>
      </w:pPr>
    </w:p>
    <w:p w14:paraId="5604D1F8" w14:textId="77777777" w:rsidR="00B8109A" w:rsidRPr="00F36161" w:rsidRDefault="00B8109A" w:rsidP="00602864">
      <w:pPr>
        <w:tabs>
          <w:tab w:val="left" w:pos="540"/>
        </w:tabs>
        <w:rPr>
          <w:color w:val="000000" w:themeColor="text1"/>
        </w:rPr>
      </w:pPr>
    </w:p>
    <w:p w14:paraId="11F8004C" w14:textId="77777777" w:rsidR="00690F30" w:rsidRPr="00F36161" w:rsidRDefault="00690F30" w:rsidP="00602864">
      <w:pPr>
        <w:keepNext/>
        <w:pBdr>
          <w:top w:val="single" w:sz="4" w:space="1" w:color="auto"/>
          <w:left w:val="single" w:sz="4" w:space="4" w:color="auto"/>
          <w:bottom w:val="single" w:sz="4" w:space="1" w:color="auto"/>
          <w:right w:val="single" w:sz="4" w:space="4" w:color="auto"/>
        </w:pBdr>
        <w:tabs>
          <w:tab w:val="left" w:pos="0"/>
        </w:tabs>
        <w:rPr>
          <w:i/>
          <w:noProof/>
        </w:rPr>
      </w:pPr>
      <w:r w:rsidRPr="00F36161">
        <w:rPr>
          <w:b/>
          <w:noProof/>
        </w:rPr>
        <w:t>17.</w:t>
      </w:r>
      <w:r w:rsidRPr="00F36161">
        <w:rPr>
          <w:b/>
          <w:noProof/>
        </w:rPr>
        <w:tab/>
        <w:t>UNIKALUS IDENTIFIKATORIUS – 2D BRŪKŠNINIS KODAS</w:t>
      </w:r>
    </w:p>
    <w:p w14:paraId="723017FB" w14:textId="77777777" w:rsidR="00690F30" w:rsidRPr="00F36161" w:rsidRDefault="00690F30" w:rsidP="00602864">
      <w:pPr>
        <w:rPr>
          <w:noProof/>
        </w:rPr>
      </w:pPr>
    </w:p>
    <w:p w14:paraId="3A14F71D" w14:textId="77777777" w:rsidR="00690F30" w:rsidRPr="00F36161" w:rsidRDefault="00690F30" w:rsidP="00602864">
      <w:pPr>
        <w:rPr>
          <w:noProof/>
          <w:szCs w:val="22"/>
          <w:shd w:val="clear" w:color="auto" w:fill="CCCCCC"/>
        </w:rPr>
      </w:pPr>
      <w:r w:rsidRPr="006344CA">
        <w:rPr>
          <w:noProof/>
          <w:highlight w:val="lightGray"/>
        </w:rPr>
        <w:t>2D brūkšninis kodas su nurodytu unikaliu identifikatoriumi.</w:t>
      </w:r>
    </w:p>
    <w:p w14:paraId="5158E1FC" w14:textId="77777777" w:rsidR="00690F30" w:rsidRPr="00F36161" w:rsidRDefault="00690F30" w:rsidP="00602864">
      <w:pPr>
        <w:rPr>
          <w:noProof/>
        </w:rPr>
      </w:pPr>
    </w:p>
    <w:p w14:paraId="59E26134" w14:textId="77777777" w:rsidR="00690F30" w:rsidRPr="00F36161" w:rsidRDefault="00690F30" w:rsidP="00602864">
      <w:pPr>
        <w:rPr>
          <w:noProof/>
        </w:rPr>
      </w:pPr>
    </w:p>
    <w:p w14:paraId="5CB7EDDE" w14:textId="77777777" w:rsidR="00690F30" w:rsidRPr="00F36161" w:rsidRDefault="00690F30" w:rsidP="00602864">
      <w:pPr>
        <w:keepNext/>
        <w:pBdr>
          <w:top w:val="single" w:sz="4" w:space="1" w:color="auto"/>
          <w:left w:val="single" w:sz="4" w:space="4" w:color="auto"/>
          <w:bottom w:val="single" w:sz="4" w:space="1" w:color="auto"/>
          <w:right w:val="single" w:sz="4" w:space="4" w:color="auto"/>
        </w:pBdr>
        <w:tabs>
          <w:tab w:val="left" w:pos="0"/>
        </w:tabs>
        <w:rPr>
          <w:i/>
          <w:noProof/>
        </w:rPr>
      </w:pPr>
      <w:r w:rsidRPr="00F36161">
        <w:rPr>
          <w:b/>
          <w:noProof/>
        </w:rPr>
        <w:t>18.</w:t>
      </w:r>
      <w:r w:rsidRPr="00F36161">
        <w:rPr>
          <w:b/>
          <w:noProof/>
        </w:rPr>
        <w:tab/>
        <w:t>UNIKALUS IDENTIFIKATORIUS – ŽMONĖMS SUPRANTAMI DUOMENYS</w:t>
      </w:r>
    </w:p>
    <w:p w14:paraId="172D3FA8" w14:textId="77777777" w:rsidR="00690F30" w:rsidRPr="00F36161" w:rsidRDefault="00690F30" w:rsidP="00602864">
      <w:pPr>
        <w:rPr>
          <w:noProof/>
        </w:rPr>
      </w:pPr>
    </w:p>
    <w:p w14:paraId="3DEFD9FC" w14:textId="169BBA3C" w:rsidR="00690F30" w:rsidRPr="00F36161" w:rsidRDefault="00690F30" w:rsidP="00602864">
      <w:pPr>
        <w:rPr>
          <w:color w:val="008000"/>
          <w:szCs w:val="22"/>
        </w:rPr>
      </w:pPr>
      <w:r w:rsidRPr="00F36161">
        <w:t xml:space="preserve">PC: {numeris} </w:t>
      </w:r>
    </w:p>
    <w:p w14:paraId="358A7D1A" w14:textId="2AD26F36" w:rsidR="00690F30" w:rsidRPr="00F36161" w:rsidRDefault="00690F30" w:rsidP="00602864">
      <w:pPr>
        <w:rPr>
          <w:szCs w:val="22"/>
        </w:rPr>
      </w:pPr>
      <w:r w:rsidRPr="00F36161">
        <w:t>SN: {numeris</w:t>
      </w:r>
    </w:p>
    <w:p w14:paraId="1CEE1F25" w14:textId="6601438E" w:rsidR="00690F30" w:rsidRPr="00F36161" w:rsidRDefault="00690F30" w:rsidP="00602864">
      <w:pPr>
        <w:rPr>
          <w:szCs w:val="22"/>
        </w:rPr>
      </w:pPr>
      <w:r w:rsidRPr="00342201">
        <w:rPr>
          <w:highlight w:val="lightGray"/>
        </w:rPr>
        <w:t xml:space="preserve">NN: {numeris} </w:t>
      </w:r>
    </w:p>
    <w:p w14:paraId="762D99F7" w14:textId="77777777" w:rsidR="00690F30" w:rsidRPr="00F36161" w:rsidRDefault="00690F30" w:rsidP="00602864">
      <w:pPr>
        <w:tabs>
          <w:tab w:val="left" w:pos="540"/>
        </w:tabs>
        <w:rPr>
          <w:color w:val="000000" w:themeColor="text1"/>
        </w:rPr>
      </w:pPr>
    </w:p>
    <w:p w14:paraId="4E789C87" w14:textId="77777777" w:rsidR="00690F30" w:rsidRPr="00F36161" w:rsidRDefault="00690F30" w:rsidP="00602864">
      <w:pPr>
        <w:tabs>
          <w:tab w:val="left" w:pos="540"/>
        </w:tabs>
        <w:rPr>
          <w:color w:val="000000" w:themeColor="text1"/>
          <w:szCs w:val="22"/>
        </w:rPr>
      </w:pPr>
    </w:p>
    <w:p w14:paraId="0419D45E"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19.</w:t>
      </w:r>
      <w:r w:rsidRPr="00F36161">
        <w:rPr>
          <w:color w:val="000000" w:themeColor="text1"/>
        </w:rPr>
        <w:tab/>
        <w:t>KITA</w:t>
      </w:r>
    </w:p>
    <w:p w14:paraId="6DF4CE25" w14:textId="77777777" w:rsidR="00690F30" w:rsidRPr="00F36161" w:rsidRDefault="00690F30" w:rsidP="00602864">
      <w:pPr>
        <w:tabs>
          <w:tab w:val="left" w:pos="540"/>
        </w:tabs>
        <w:rPr>
          <w:color w:val="000000" w:themeColor="text1"/>
        </w:rPr>
      </w:pPr>
    </w:p>
    <w:p w14:paraId="639563E4" w14:textId="288F24A7" w:rsidR="00690F30" w:rsidRPr="00F36161" w:rsidRDefault="00DF3173" w:rsidP="00602864">
      <w:pPr>
        <w:tabs>
          <w:tab w:val="left" w:pos="540"/>
        </w:tabs>
        <w:rPr>
          <w:color w:val="000000" w:themeColor="text1"/>
        </w:rPr>
      </w:pPr>
      <w:r>
        <w:rPr>
          <w:color w:val="000000" w:themeColor="text1"/>
          <w:szCs w:val="22"/>
        </w:rPr>
        <w:t>202</w:t>
      </w:r>
      <w:r w:rsidR="0001585E">
        <w:rPr>
          <w:color w:val="000000" w:themeColor="text1"/>
          <w:szCs w:val="22"/>
        </w:rPr>
        <w:t>5</w:t>
      </w:r>
      <w:r w:rsidR="006A6941">
        <w:rPr>
          <w:color w:val="000000" w:themeColor="text1"/>
          <w:szCs w:val="22"/>
        </w:rPr>
        <w:t>/2026</w:t>
      </w:r>
      <w:r w:rsidR="00690F30" w:rsidRPr="00F36161">
        <w:rPr>
          <w:color w:val="000000" w:themeColor="text1"/>
        </w:rPr>
        <w:t xml:space="preserve"> metų sezonas</w:t>
      </w:r>
    </w:p>
    <w:p w14:paraId="752604CE" w14:textId="77777777" w:rsidR="00690F30" w:rsidRPr="00F36161" w:rsidRDefault="00690F30" w:rsidP="00602864">
      <w:pPr>
        <w:tabs>
          <w:tab w:val="left" w:pos="540"/>
        </w:tabs>
        <w:rPr>
          <w:color w:val="000000" w:themeColor="text1"/>
        </w:rPr>
      </w:pPr>
      <w:r w:rsidRPr="00F36161">
        <w:rPr>
          <w:color w:val="000000" w:themeColor="text1"/>
        </w:rPr>
        <w:br w:type="page"/>
      </w:r>
    </w:p>
    <w:p w14:paraId="4E935104"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olor w:val="000000" w:themeColor="text1"/>
        </w:rPr>
      </w:pPr>
      <w:r w:rsidRPr="00F36161">
        <w:rPr>
          <w:b/>
          <w:color w:val="000000" w:themeColor="text1"/>
        </w:rPr>
        <w:lastRenderedPageBreak/>
        <w:t>MINIMALI INFORMACIJA ANT MAŽŲ VIDINIŲ PAKUOČIŲ</w:t>
      </w:r>
    </w:p>
    <w:p w14:paraId="0497DBCD"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aps/>
          <w:color w:val="000000" w:themeColor="text1"/>
        </w:rPr>
      </w:pPr>
    </w:p>
    <w:p w14:paraId="50D7F6AD" w14:textId="77777777" w:rsidR="00690F30" w:rsidRPr="00F36161" w:rsidRDefault="00690F30" w:rsidP="00602864">
      <w:pPr>
        <w:pBdr>
          <w:top w:val="single" w:sz="4" w:space="1" w:color="auto"/>
          <w:left w:val="single" w:sz="4" w:space="4" w:color="auto"/>
          <w:bottom w:val="single" w:sz="4" w:space="1" w:color="auto"/>
          <w:right w:val="single" w:sz="4" w:space="4" w:color="auto"/>
        </w:pBdr>
        <w:rPr>
          <w:b/>
          <w:caps/>
          <w:color w:val="000000" w:themeColor="text1"/>
        </w:rPr>
      </w:pPr>
      <w:r w:rsidRPr="00F36161">
        <w:rPr>
          <w:b/>
          <w:caps/>
          <w:color w:val="000000" w:themeColor="text1"/>
        </w:rPr>
        <w:t>PAKUOTĖS TIPAS: švirkšto etiketė</w:t>
      </w:r>
      <w:r w:rsidR="00016A9F">
        <w:rPr>
          <w:b/>
          <w:caps/>
          <w:color w:val="000000" w:themeColor="text1"/>
        </w:rPr>
        <w:t xml:space="preserve"> (</w:t>
      </w:r>
      <w:r w:rsidR="00016A9F" w:rsidRPr="00016A9F">
        <w:rPr>
          <w:b/>
          <w:caps/>
          <w:color w:val="000000" w:themeColor="text1"/>
        </w:rPr>
        <w:t>Daugiakalbė pakuotė</w:t>
      </w:r>
      <w:r w:rsidR="00016A9F">
        <w:rPr>
          <w:b/>
          <w:caps/>
          <w:color w:val="000000" w:themeColor="text1"/>
        </w:rPr>
        <w:t>)</w:t>
      </w:r>
    </w:p>
    <w:p w14:paraId="081F3553" w14:textId="77777777" w:rsidR="00690F30" w:rsidRPr="00F36161" w:rsidRDefault="00690F30" w:rsidP="00602864">
      <w:pPr>
        <w:rPr>
          <w:color w:val="000000" w:themeColor="text1"/>
        </w:rPr>
      </w:pPr>
    </w:p>
    <w:p w14:paraId="304D68E6" w14:textId="77777777" w:rsidR="00690F30" w:rsidRPr="00F36161" w:rsidRDefault="00690F30" w:rsidP="00602864">
      <w:pPr>
        <w:rPr>
          <w:color w:val="000000" w:themeColor="text1"/>
        </w:rPr>
      </w:pPr>
    </w:p>
    <w:p w14:paraId="24BE1ECA"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1.</w:t>
      </w:r>
      <w:r w:rsidRPr="00F36161">
        <w:rPr>
          <w:color w:val="000000" w:themeColor="text1"/>
        </w:rPr>
        <w:tab/>
        <w:t>VAISTINIO PREPARATO PAVADINIMAS IR VARTOJIMO BŪDAS</w:t>
      </w:r>
    </w:p>
    <w:p w14:paraId="2CB0000E" w14:textId="77777777" w:rsidR="00690F30" w:rsidRPr="00F36161" w:rsidRDefault="00690F30" w:rsidP="00602864">
      <w:pPr>
        <w:tabs>
          <w:tab w:val="left" w:pos="540"/>
        </w:tabs>
        <w:rPr>
          <w:color w:val="000000" w:themeColor="text1"/>
        </w:rPr>
      </w:pPr>
    </w:p>
    <w:p w14:paraId="76FED64D" w14:textId="77777777" w:rsidR="00690F30" w:rsidRDefault="00690F30" w:rsidP="00602864">
      <w:pPr>
        <w:tabs>
          <w:tab w:val="left" w:pos="540"/>
        </w:tabs>
        <w:rPr>
          <w:color w:val="000000" w:themeColor="text1"/>
        </w:rPr>
      </w:pPr>
      <w:r w:rsidRPr="00F36161">
        <w:rPr>
          <w:color w:val="000000" w:themeColor="text1"/>
        </w:rPr>
        <w:t>Influvac Tetra injekcinė suspensija užpildytame švirkšte</w:t>
      </w:r>
    </w:p>
    <w:p w14:paraId="2970312C" w14:textId="740E6663" w:rsidR="009C5B41" w:rsidRPr="009C5B41" w:rsidRDefault="007F63B5" w:rsidP="00602864">
      <w:pPr>
        <w:tabs>
          <w:tab w:val="left" w:pos="540"/>
        </w:tabs>
        <w:rPr>
          <w:i/>
          <w:color w:val="000000" w:themeColor="text1"/>
          <w:lang w:val="pt-BR"/>
        </w:rPr>
      </w:pPr>
      <w:r>
        <w:rPr>
          <w:i/>
          <w:color w:val="000000" w:themeColor="text1"/>
          <w:lang w:val="pt-BR"/>
        </w:rPr>
        <w:t>v</w:t>
      </w:r>
      <w:r w:rsidR="009C5B41" w:rsidRPr="009C5B41">
        <w:rPr>
          <w:i/>
          <w:color w:val="000000" w:themeColor="text1"/>
          <w:lang w:val="pt-BR"/>
        </w:rPr>
        <w:t>accinum influenzae inactivatum ex corticis antigeniis praeparatum</w:t>
      </w:r>
    </w:p>
    <w:p w14:paraId="501B3FB9" w14:textId="77777777" w:rsidR="00690F30" w:rsidRPr="00F36161" w:rsidRDefault="00690F30" w:rsidP="00602864">
      <w:pPr>
        <w:tabs>
          <w:tab w:val="left" w:pos="540"/>
        </w:tabs>
        <w:rPr>
          <w:color w:val="000000" w:themeColor="text1"/>
        </w:rPr>
      </w:pPr>
    </w:p>
    <w:p w14:paraId="406874C6" w14:textId="77777777" w:rsidR="00690F30" w:rsidRPr="00F36161" w:rsidRDefault="00690F30" w:rsidP="00602864">
      <w:pPr>
        <w:tabs>
          <w:tab w:val="left" w:pos="540"/>
        </w:tabs>
        <w:rPr>
          <w:color w:val="000000" w:themeColor="text1"/>
        </w:rPr>
      </w:pPr>
    </w:p>
    <w:p w14:paraId="02549E3C"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2.</w:t>
      </w:r>
      <w:r w:rsidRPr="00F36161">
        <w:rPr>
          <w:color w:val="000000" w:themeColor="text1"/>
        </w:rPr>
        <w:tab/>
        <w:t>VARTOJIMO METODAS</w:t>
      </w:r>
    </w:p>
    <w:p w14:paraId="03471029" w14:textId="77777777" w:rsidR="00690F30" w:rsidRPr="00F36161" w:rsidRDefault="00690F30" w:rsidP="00602864">
      <w:pPr>
        <w:tabs>
          <w:tab w:val="left" w:pos="540"/>
        </w:tabs>
        <w:rPr>
          <w:color w:val="000000" w:themeColor="text1"/>
        </w:rPr>
      </w:pPr>
    </w:p>
    <w:p w14:paraId="58439663" w14:textId="7B0B2C0E" w:rsidR="009C5B41" w:rsidRPr="009C5B41" w:rsidRDefault="00F015D2" w:rsidP="00602864">
      <w:pPr>
        <w:rPr>
          <w:color w:val="000000" w:themeColor="text1"/>
          <w:lang w:val="lv-LV"/>
        </w:rPr>
      </w:pPr>
      <w:r>
        <w:rPr>
          <w:color w:val="000000" w:themeColor="text1"/>
        </w:rPr>
        <w:t xml:space="preserve">Leisti </w:t>
      </w:r>
      <w:r w:rsidR="00580322" w:rsidRPr="00580322">
        <w:rPr>
          <w:color w:val="000000" w:themeColor="text1"/>
        </w:rPr>
        <w:t>į raumenis</w:t>
      </w:r>
      <w:r>
        <w:rPr>
          <w:color w:val="000000" w:themeColor="text1"/>
        </w:rPr>
        <w:t xml:space="preserve"> ar</w:t>
      </w:r>
      <w:r w:rsidR="00580322" w:rsidRPr="00580322">
        <w:rPr>
          <w:color w:val="000000" w:themeColor="text1"/>
        </w:rPr>
        <w:t xml:space="preserve"> giliai po oda</w:t>
      </w:r>
      <w:r>
        <w:rPr>
          <w:color w:val="000000" w:themeColor="text1"/>
        </w:rPr>
        <w:t>.</w:t>
      </w:r>
    </w:p>
    <w:p w14:paraId="33ED4C39" w14:textId="77777777" w:rsidR="00690F30" w:rsidRPr="00F36161" w:rsidRDefault="00690F30" w:rsidP="00602864">
      <w:pPr>
        <w:tabs>
          <w:tab w:val="left" w:pos="540"/>
        </w:tabs>
        <w:rPr>
          <w:color w:val="000000" w:themeColor="text1"/>
        </w:rPr>
      </w:pPr>
    </w:p>
    <w:p w14:paraId="3191E6FF" w14:textId="77777777" w:rsidR="00690F30" w:rsidRPr="00F36161" w:rsidRDefault="00690F30" w:rsidP="00602864">
      <w:pPr>
        <w:tabs>
          <w:tab w:val="left" w:pos="540"/>
        </w:tabs>
        <w:rPr>
          <w:color w:val="000000" w:themeColor="text1"/>
        </w:rPr>
      </w:pPr>
    </w:p>
    <w:p w14:paraId="455798A2"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3.</w:t>
      </w:r>
      <w:r w:rsidRPr="00F36161">
        <w:rPr>
          <w:color w:val="000000" w:themeColor="text1"/>
        </w:rPr>
        <w:tab/>
        <w:t>TINKAMUMO LAIKAS</w:t>
      </w:r>
    </w:p>
    <w:p w14:paraId="4C874A14" w14:textId="77777777" w:rsidR="00690F30" w:rsidRPr="00F36161" w:rsidRDefault="00690F30" w:rsidP="00602864">
      <w:pPr>
        <w:tabs>
          <w:tab w:val="left" w:pos="540"/>
        </w:tabs>
        <w:rPr>
          <w:color w:val="000000" w:themeColor="text1"/>
        </w:rPr>
      </w:pPr>
    </w:p>
    <w:p w14:paraId="7D31C930" w14:textId="77777777" w:rsidR="00690F30" w:rsidRPr="00F36161" w:rsidRDefault="00690F30" w:rsidP="00602864">
      <w:pPr>
        <w:rPr>
          <w:color w:val="000000" w:themeColor="text1"/>
        </w:rPr>
      </w:pPr>
      <w:r w:rsidRPr="00F36161">
        <w:rPr>
          <w:color w:val="000000" w:themeColor="text1"/>
        </w:rPr>
        <w:t>EXP: {mm-MMMM}</w:t>
      </w:r>
    </w:p>
    <w:p w14:paraId="7A00342A" w14:textId="77777777" w:rsidR="00690F30" w:rsidRPr="00F36161" w:rsidRDefault="00690F30" w:rsidP="00602864">
      <w:pPr>
        <w:tabs>
          <w:tab w:val="left" w:pos="540"/>
        </w:tabs>
        <w:rPr>
          <w:color w:val="000000" w:themeColor="text1"/>
        </w:rPr>
      </w:pPr>
    </w:p>
    <w:p w14:paraId="74DE27AA" w14:textId="77777777" w:rsidR="00690F30" w:rsidRPr="00F36161" w:rsidRDefault="00690F30" w:rsidP="00602864">
      <w:pPr>
        <w:tabs>
          <w:tab w:val="left" w:pos="540"/>
        </w:tabs>
        <w:rPr>
          <w:color w:val="000000" w:themeColor="text1"/>
        </w:rPr>
      </w:pPr>
    </w:p>
    <w:p w14:paraId="09A4A111"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4.</w:t>
      </w:r>
      <w:r w:rsidRPr="00F36161">
        <w:rPr>
          <w:color w:val="000000" w:themeColor="text1"/>
        </w:rPr>
        <w:tab/>
        <w:t>SERIJOS NUMERIS</w:t>
      </w:r>
    </w:p>
    <w:p w14:paraId="0BC3C9D8" w14:textId="77777777" w:rsidR="00690F30" w:rsidRPr="00F36161" w:rsidRDefault="00690F30" w:rsidP="00602864">
      <w:pPr>
        <w:tabs>
          <w:tab w:val="left" w:pos="540"/>
        </w:tabs>
        <w:rPr>
          <w:color w:val="000000" w:themeColor="text1"/>
        </w:rPr>
      </w:pPr>
    </w:p>
    <w:p w14:paraId="71230D93" w14:textId="77777777" w:rsidR="00690F30" w:rsidRPr="00F36161" w:rsidRDefault="00690F30" w:rsidP="00602864">
      <w:pPr>
        <w:rPr>
          <w:color w:val="000000" w:themeColor="text1"/>
        </w:rPr>
      </w:pPr>
      <w:r w:rsidRPr="00F36161">
        <w:rPr>
          <w:color w:val="000000" w:themeColor="text1"/>
        </w:rPr>
        <w:t>Lot: {numeris}</w:t>
      </w:r>
    </w:p>
    <w:p w14:paraId="68CCC3C0" w14:textId="77777777" w:rsidR="00690F30" w:rsidRPr="00F36161" w:rsidRDefault="00690F30" w:rsidP="00602864">
      <w:pPr>
        <w:tabs>
          <w:tab w:val="left" w:pos="540"/>
        </w:tabs>
        <w:rPr>
          <w:color w:val="000000" w:themeColor="text1"/>
        </w:rPr>
      </w:pPr>
    </w:p>
    <w:p w14:paraId="127E86A0" w14:textId="77777777" w:rsidR="00690F30" w:rsidRPr="00F36161" w:rsidRDefault="00690F30" w:rsidP="00602864">
      <w:pPr>
        <w:tabs>
          <w:tab w:val="left" w:pos="540"/>
        </w:tabs>
        <w:rPr>
          <w:color w:val="000000" w:themeColor="text1"/>
        </w:rPr>
      </w:pPr>
    </w:p>
    <w:p w14:paraId="1AFF74DB"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rPr>
      </w:pPr>
      <w:r w:rsidRPr="00F36161">
        <w:rPr>
          <w:color w:val="000000" w:themeColor="text1"/>
        </w:rPr>
        <w:t>5.</w:t>
      </w:r>
      <w:r w:rsidRPr="00F36161">
        <w:rPr>
          <w:color w:val="000000" w:themeColor="text1"/>
        </w:rPr>
        <w:tab/>
        <w:t>KIEKIS (MASĖ, TŪRIS ARBA VIENETAI)</w:t>
      </w:r>
    </w:p>
    <w:p w14:paraId="5532A909" w14:textId="77777777" w:rsidR="00690F30" w:rsidRPr="00F36161" w:rsidRDefault="00690F30" w:rsidP="00602864">
      <w:pPr>
        <w:tabs>
          <w:tab w:val="left" w:pos="540"/>
        </w:tabs>
        <w:rPr>
          <w:color w:val="000000" w:themeColor="text1"/>
        </w:rPr>
      </w:pPr>
    </w:p>
    <w:p w14:paraId="138B8FF2" w14:textId="7932FE0E" w:rsidR="00690F30" w:rsidRPr="00F36161" w:rsidRDefault="00690F30" w:rsidP="00602864">
      <w:pPr>
        <w:rPr>
          <w:color w:val="000000" w:themeColor="text1"/>
        </w:rPr>
      </w:pPr>
      <w:r w:rsidRPr="00F36161">
        <w:rPr>
          <w:color w:val="000000" w:themeColor="text1"/>
        </w:rPr>
        <w:t>0,5</w:t>
      </w:r>
      <w:r w:rsidR="00F015D2">
        <w:rPr>
          <w:color w:val="000000" w:themeColor="text1"/>
        </w:rPr>
        <w:t> </w:t>
      </w:r>
      <w:r w:rsidRPr="00F36161">
        <w:rPr>
          <w:color w:val="000000" w:themeColor="text1"/>
        </w:rPr>
        <w:t>ml</w:t>
      </w:r>
    </w:p>
    <w:p w14:paraId="6C1DE9F0" w14:textId="77777777" w:rsidR="00690F30" w:rsidRPr="00F36161" w:rsidRDefault="00690F30" w:rsidP="00602864">
      <w:pPr>
        <w:rPr>
          <w:color w:val="000000" w:themeColor="text1"/>
        </w:rPr>
      </w:pPr>
    </w:p>
    <w:p w14:paraId="52A490C6" w14:textId="77777777" w:rsidR="00690F30" w:rsidRPr="00F36161" w:rsidRDefault="00690F30" w:rsidP="00602864">
      <w:pPr>
        <w:rPr>
          <w:color w:val="000000" w:themeColor="text1"/>
        </w:rPr>
      </w:pPr>
    </w:p>
    <w:p w14:paraId="0E52EE0D" w14:textId="77777777" w:rsidR="00690F30" w:rsidRPr="00F36161" w:rsidRDefault="00690F30" w:rsidP="00602864">
      <w:pPr>
        <w:pStyle w:val="Antrat1"/>
        <w:pBdr>
          <w:top w:val="single" w:sz="4" w:space="1" w:color="auto"/>
          <w:left w:val="single" w:sz="4" w:space="4" w:color="auto"/>
          <w:bottom w:val="single" w:sz="4" w:space="1" w:color="auto"/>
          <w:right w:val="single" w:sz="4" w:space="4" w:color="auto"/>
        </w:pBdr>
        <w:rPr>
          <w:color w:val="000000" w:themeColor="text1"/>
          <w:highlight w:val="lightGray"/>
        </w:rPr>
      </w:pPr>
      <w:r w:rsidRPr="00F36161">
        <w:rPr>
          <w:color w:val="000000" w:themeColor="text1"/>
        </w:rPr>
        <w:t>6.</w:t>
      </w:r>
      <w:r w:rsidRPr="00F36161">
        <w:rPr>
          <w:color w:val="000000" w:themeColor="text1"/>
        </w:rPr>
        <w:tab/>
        <w:t>KITA</w:t>
      </w:r>
    </w:p>
    <w:p w14:paraId="1E830E57" w14:textId="77777777" w:rsidR="00690F30" w:rsidRPr="00F36161" w:rsidRDefault="00690F30" w:rsidP="00602864">
      <w:pPr>
        <w:rPr>
          <w:color w:val="000000" w:themeColor="text1"/>
        </w:rPr>
      </w:pPr>
    </w:p>
    <w:p w14:paraId="24C9DA20" w14:textId="583DB0BA" w:rsidR="00690F30" w:rsidRPr="00F36161" w:rsidRDefault="00DF3173" w:rsidP="00602864">
      <w:pPr>
        <w:rPr>
          <w:color w:val="000000" w:themeColor="text1"/>
        </w:rPr>
      </w:pPr>
      <w:r>
        <w:rPr>
          <w:color w:val="000000" w:themeColor="text1"/>
          <w:szCs w:val="22"/>
        </w:rPr>
        <w:t>202</w:t>
      </w:r>
      <w:r w:rsidR="009A27E8">
        <w:rPr>
          <w:color w:val="000000" w:themeColor="text1"/>
          <w:szCs w:val="22"/>
        </w:rPr>
        <w:t>5</w:t>
      </w:r>
      <w:r w:rsidR="006A6941">
        <w:rPr>
          <w:color w:val="000000" w:themeColor="text1"/>
          <w:szCs w:val="22"/>
        </w:rPr>
        <w:t>/2026</w:t>
      </w:r>
      <w:r w:rsidR="00690F30" w:rsidRPr="00F36161">
        <w:rPr>
          <w:color w:val="000000" w:themeColor="text1"/>
        </w:rPr>
        <w:t xml:space="preserve"> metų sezonas</w:t>
      </w:r>
    </w:p>
    <w:p w14:paraId="6EC1D224" w14:textId="77777777" w:rsidR="00690F30" w:rsidRPr="00F36161" w:rsidRDefault="00690F30" w:rsidP="00602864"/>
    <w:p w14:paraId="1CA7AB16" w14:textId="77777777" w:rsidR="00786D50" w:rsidRPr="00F36161" w:rsidRDefault="00786D50" w:rsidP="00602864">
      <w:pPr>
        <w:jc w:val="center"/>
        <w:rPr>
          <w:b/>
          <w:color w:val="000000" w:themeColor="text1"/>
        </w:rPr>
      </w:pPr>
      <w:r w:rsidRPr="00F36161">
        <w:rPr>
          <w:color w:val="000000" w:themeColor="text1"/>
        </w:rPr>
        <w:br w:type="page"/>
      </w:r>
    </w:p>
    <w:p w14:paraId="675B3625" w14:textId="77777777" w:rsidR="00786D50" w:rsidRPr="00F36161" w:rsidRDefault="00786D50" w:rsidP="00602864">
      <w:pPr>
        <w:rPr>
          <w:color w:val="000000" w:themeColor="text1"/>
        </w:rPr>
      </w:pPr>
    </w:p>
    <w:p w14:paraId="31390A66" w14:textId="77777777" w:rsidR="00786D50" w:rsidRPr="00F36161" w:rsidRDefault="00786D50" w:rsidP="00602864">
      <w:pPr>
        <w:rPr>
          <w:color w:val="000000" w:themeColor="text1"/>
        </w:rPr>
      </w:pPr>
    </w:p>
    <w:p w14:paraId="7450C68A" w14:textId="77777777" w:rsidR="00786D50" w:rsidRPr="00F36161" w:rsidRDefault="00786D50" w:rsidP="00602864">
      <w:pPr>
        <w:rPr>
          <w:color w:val="000000" w:themeColor="text1"/>
        </w:rPr>
      </w:pPr>
    </w:p>
    <w:p w14:paraId="59DD9404" w14:textId="77777777" w:rsidR="00786D50" w:rsidRPr="00F36161" w:rsidRDefault="00786D50" w:rsidP="00602864">
      <w:pPr>
        <w:rPr>
          <w:color w:val="000000" w:themeColor="text1"/>
        </w:rPr>
      </w:pPr>
    </w:p>
    <w:p w14:paraId="24844F45" w14:textId="77777777" w:rsidR="00786D50" w:rsidRPr="00F36161" w:rsidRDefault="00786D50" w:rsidP="00602864">
      <w:pPr>
        <w:rPr>
          <w:color w:val="000000" w:themeColor="text1"/>
        </w:rPr>
      </w:pPr>
    </w:p>
    <w:p w14:paraId="02E1E08A" w14:textId="77777777" w:rsidR="00786D50" w:rsidRPr="00F36161" w:rsidRDefault="00786D50" w:rsidP="00602864">
      <w:pPr>
        <w:rPr>
          <w:color w:val="000000" w:themeColor="text1"/>
        </w:rPr>
      </w:pPr>
    </w:p>
    <w:p w14:paraId="2E6FB2C6" w14:textId="77777777" w:rsidR="00786D50" w:rsidRPr="00F36161" w:rsidRDefault="00786D50" w:rsidP="00602864">
      <w:pPr>
        <w:rPr>
          <w:color w:val="000000" w:themeColor="text1"/>
        </w:rPr>
      </w:pPr>
    </w:p>
    <w:p w14:paraId="0E2A28F5" w14:textId="77777777" w:rsidR="00786D50" w:rsidRPr="00F36161" w:rsidRDefault="00786D50" w:rsidP="00602864">
      <w:pPr>
        <w:rPr>
          <w:color w:val="000000" w:themeColor="text1"/>
        </w:rPr>
      </w:pPr>
    </w:p>
    <w:p w14:paraId="0271ED04" w14:textId="77777777" w:rsidR="00786D50" w:rsidRPr="00F36161" w:rsidRDefault="00786D50" w:rsidP="00602864">
      <w:pPr>
        <w:rPr>
          <w:color w:val="000000" w:themeColor="text1"/>
        </w:rPr>
      </w:pPr>
    </w:p>
    <w:p w14:paraId="679E53CB" w14:textId="77777777" w:rsidR="00786D50" w:rsidRPr="00F36161" w:rsidRDefault="00786D50" w:rsidP="00602864">
      <w:pPr>
        <w:rPr>
          <w:color w:val="000000" w:themeColor="text1"/>
        </w:rPr>
      </w:pPr>
    </w:p>
    <w:p w14:paraId="40018C6F" w14:textId="77777777" w:rsidR="00786D50" w:rsidRPr="00F36161" w:rsidRDefault="00786D50" w:rsidP="00602864">
      <w:pPr>
        <w:rPr>
          <w:color w:val="000000" w:themeColor="text1"/>
        </w:rPr>
      </w:pPr>
    </w:p>
    <w:p w14:paraId="16754835" w14:textId="77777777" w:rsidR="00786D50" w:rsidRPr="00F36161" w:rsidRDefault="00786D50" w:rsidP="00602864">
      <w:pPr>
        <w:rPr>
          <w:color w:val="000000" w:themeColor="text1"/>
        </w:rPr>
      </w:pPr>
    </w:p>
    <w:p w14:paraId="2C5FD07A" w14:textId="77777777" w:rsidR="00786D50" w:rsidRPr="009F45F8" w:rsidRDefault="00786D50" w:rsidP="009F45F8">
      <w:pPr>
        <w:rPr>
          <w:color w:val="000000" w:themeColor="text1"/>
        </w:rPr>
      </w:pPr>
    </w:p>
    <w:p w14:paraId="72CDAD23" w14:textId="77777777" w:rsidR="00786D50" w:rsidRPr="00F36161" w:rsidRDefault="00786D50" w:rsidP="00602864">
      <w:pPr>
        <w:rPr>
          <w:color w:val="000000" w:themeColor="text1"/>
        </w:rPr>
      </w:pPr>
    </w:p>
    <w:p w14:paraId="5778093B" w14:textId="77777777" w:rsidR="00786D50" w:rsidRPr="00F36161" w:rsidRDefault="00786D50" w:rsidP="00602864">
      <w:pPr>
        <w:rPr>
          <w:color w:val="000000" w:themeColor="text1"/>
        </w:rPr>
      </w:pPr>
    </w:p>
    <w:p w14:paraId="3306FD78" w14:textId="77777777" w:rsidR="00786D50" w:rsidRPr="00F36161" w:rsidRDefault="00786D50" w:rsidP="00602864">
      <w:pPr>
        <w:rPr>
          <w:color w:val="000000" w:themeColor="text1"/>
        </w:rPr>
      </w:pPr>
    </w:p>
    <w:p w14:paraId="2E36A0B0" w14:textId="77777777" w:rsidR="00786D50" w:rsidRPr="00F36161" w:rsidRDefault="00786D50" w:rsidP="00602864">
      <w:pPr>
        <w:rPr>
          <w:color w:val="000000" w:themeColor="text1"/>
        </w:rPr>
      </w:pPr>
    </w:p>
    <w:p w14:paraId="00BF4D58" w14:textId="77777777" w:rsidR="00786D50" w:rsidRPr="00F36161" w:rsidRDefault="00786D50" w:rsidP="00602864">
      <w:pPr>
        <w:rPr>
          <w:color w:val="000000" w:themeColor="text1"/>
        </w:rPr>
      </w:pPr>
    </w:p>
    <w:p w14:paraId="4606CE6F" w14:textId="77777777" w:rsidR="00786D50" w:rsidRPr="00F36161" w:rsidRDefault="00786D50" w:rsidP="00602864">
      <w:pPr>
        <w:rPr>
          <w:color w:val="000000" w:themeColor="text1"/>
        </w:rPr>
      </w:pPr>
    </w:p>
    <w:p w14:paraId="0E2A4B46" w14:textId="77777777" w:rsidR="00786D50" w:rsidRPr="00F36161" w:rsidRDefault="00786D50" w:rsidP="00602864">
      <w:pPr>
        <w:rPr>
          <w:color w:val="000000" w:themeColor="text1"/>
        </w:rPr>
      </w:pPr>
    </w:p>
    <w:p w14:paraId="07967E4C" w14:textId="77777777" w:rsidR="00786D50" w:rsidRPr="00F36161" w:rsidRDefault="00786D50" w:rsidP="00602864">
      <w:pPr>
        <w:rPr>
          <w:color w:val="000000" w:themeColor="text1"/>
        </w:rPr>
      </w:pPr>
    </w:p>
    <w:p w14:paraId="3377D020" w14:textId="77777777" w:rsidR="00786D50" w:rsidRPr="00F36161" w:rsidRDefault="00786D50" w:rsidP="00602864">
      <w:pPr>
        <w:rPr>
          <w:color w:val="000000" w:themeColor="text1"/>
        </w:rPr>
      </w:pPr>
    </w:p>
    <w:p w14:paraId="16781D0A" w14:textId="77777777" w:rsidR="00786D50" w:rsidRPr="00F36161" w:rsidRDefault="00786D50" w:rsidP="00602864">
      <w:pPr>
        <w:rPr>
          <w:color w:val="000000" w:themeColor="text1"/>
        </w:rPr>
      </w:pPr>
    </w:p>
    <w:p w14:paraId="18FED211" w14:textId="77777777" w:rsidR="00786D50" w:rsidRPr="00F36161" w:rsidRDefault="00786D50" w:rsidP="00602864">
      <w:pPr>
        <w:jc w:val="center"/>
        <w:rPr>
          <w:b/>
          <w:color w:val="000000" w:themeColor="text1"/>
        </w:rPr>
      </w:pPr>
      <w:r w:rsidRPr="00F36161">
        <w:rPr>
          <w:b/>
          <w:color w:val="000000" w:themeColor="text1"/>
        </w:rPr>
        <w:t>B. PAKUOTĖS LAPELIS</w:t>
      </w:r>
    </w:p>
    <w:p w14:paraId="02CD89F5" w14:textId="77777777" w:rsidR="00786D50" w:rsidRPr="00F36161" w:rsidRDefault="00786D50" w:rsidP="00602864">
      <w:pPr>
        <w:rPr>
          <w:color w:val="000000" w:themeColor="text1"/>
        </w:rPr>
      </w:pPr>
      <w:r w:rsidRPr="00F36161">
        <w:rPr>
          <w:color w:val="000000" w:themeColor="text1"/>
        </w:rPr>
        <w:br w:type="page"/>
      </w:r>
    </w:p>
    <w:p w14:paraId="22321CD3" w14:textId="77777777" w:rsidR="00786D50" w:rsidRPr="00F36161" w:rsidRDefault="00786D50" w:rsidP="00602864">
      <w:pPr>
        <w:jc w:val="center"/>
        <w:rPr>
          <w:b/>
          <w:color w:val="000000" w:themeColor="text1"/>
        </w:rPr>
      </w:pPr>
      <w:r w:rsidRPr="004C2243">
        <w:rPr>
          <w:b/>
          <w:color w:val="000000" w:themeColor="text1"/>
        </w:rPr>
        <w:lastRenderedPageBreak/>
        <w:t xml:space="preserve">Pakuotės lapelis: informacija </w:t>
      </w:r>
      <w:r w:rsidRPr="005D45D9">
        <w:rPr>
          <w:b/>
          <w:color w:val="000000" w:themeColor="text1"/>
        </w:rPr>
        <w:t>vartotojui</w:t>
      </w:r>
    </w:p>
    <w:p w14:paraId="7788938F" w14:textId="77777777" w:rsidR="00786D50" w:rsidRPr="00F36161" w:rsidRDefault="00786D50" w:rsidP="00602864">
      <w:pPr>
        <w:rPr>
          <w:b/>
          <w:color w:val="000000" w:themeColor="text1"/>
        </w:rPr>
      </w:pPr>
    </w:p>
    <w:p w14:paraId="4D91BBAD" w14:textId="77777777" w:rsidR="00786D50" w:rsidRPr="00F36161" w:rsidRDefault="00786D50" w:rsidP="00602864">
      <w:pPr>
        <w:jc w:val="center"/>
        <w:rPr>
          <w:b/>
          <w:color w:val="000000" w:themeColor="text1"/>
        </w:rPr>
      </w:pPr>
      <w:r w:rsidRPr="00F36161">
        <w:rPr>
          <w:b/>
          <w:color w:val="000000" w:themeColor="text1"/>
        </w:rPr>
        <w:t xml:space="preserve">Influvac </w:t>
      </w:r>
      <w:r w:rsidR="00AA3255" w:rsidRPr="00F36161">
        <w:rPr>
          <w:b/>
          <w:color w:val="000000" w:themeColor="text1"/>
        </w:rPr>
        <w:t xml:space="preserve">Tetra </w:t>
      </w:r>
      <w:r w:rsidRPr="00F36161">
        <w:rPr>
          <w:b/>
          <w:color w:val="000000" w:themeColor="text1"/>
        </w:rPr>
        <w:t>injekcinė suspensija</w:t>
      </w:r>
      <w:r w:rsidR="004C2243">
        <w:rPr>
          <w:b/>
          <w:color w:val="000000" w:themeColor="text1"/>
        </w:rPr>
        <w:t xml:space="preserve"> užpildytame švirkšte</w:t>
      </w:r>
    </w:p>
    <w:p w14:paraId="6AD9B6E2" w14:textId="281B96CB" w:rsidR="00786D50" w:rsidRPr="00F36161" w:rsidRDefault="007F63B5" w:rsidP="00602864">
      <w:pPr>
        <w:jc w:val="center"/>
        <w:rPr>
          <w:color w:val="000000" w:themeColor="text1"/>
        </w:rPr>
      </w:pPr>
      <w:r>
        <w:rPr>
          <w:color w:val="000000" w:themeColor="text1"/>
        </w:rPr>
        <w:t>v</w:t>
      </w:r>
      <w:r w:rsidR="00786D50" w:rsidRPr="00F36161">
        <w:rPr>
          <w:color w:val="000000" w:themeColor="text1"/>
        </w:rPr>
        <w:t>akcina nuo gripo (iš paviršinių antigenų, inaktyvuota)</w:t>
      </w:r>
    </w:p>
    <w:p w14:paraId="3D49F08A" w14:textId="7E740743" w:rsidR="00786D50" w:rsidRPr="00F36161" w:rsidRDefault="00DF3173" w:rsidP="00602864">
      <w:pPr>
        <w:jc w:val="center"/>
        <w:rPr>
          <w:color w:val="000000" w:themeColor="text1"/>
        </w:rPr>
      </w:pPr>
      <w:r>
        <w:rPr>
          <w:color w:val="000000" w:themeColor="text1"/>
          <w:szCs w:val="22"/>
        </w:rPr>
        <w:t>202</w:t>
      </w:r>
      <w:r w:rsidR="009A27E8">
        <w:rPr>
          <w:color w:val="000000" w:themeColor="text1"/>
          <w:szCs w:val="22"/>
        </w:rPr>
        <w:t>5</w:t>
      </w:r>
      <w:r w:rsidR="006A6941">
        <w:rPr>
          <w:color w:val="000000" w:themeColor="text1"/>
          <w:szCs w:val="22"/>
        </w:rPr>
        <w:t>/2026</w:t>
      </w:r>
      <w:r w:rsidR="00BF027F" w:rsidRPr="00F36161">
        <w:rPr>
          <w:color w:val="000000" w:themeColor="text1"/>
        </w:rPr>
        <w:t> </w:t>
      </w:r>
      <w:r w:rsidR="00786D50" w:rsidRPr="00F36161">
        <w:rPr>
          <w:color w:val="000000" w:themeColor="text1"/>
        </w:rPr>
        <w:t>metų sezonas</w:t>
      </w:r>
    </w:p>
    <w:p w14:paraId="589DC276" w14:textId="77777777" w:rsidR="00786D50" w:rsidRPr="00F36161" w:rsidRDefault="00786D50" w:rsidP="00602864">
      <w:pPr>
        <w:jc w:val="center"/>
        <w:rPr>
          <w:color w:val="000000" w:themeColor="text1"/>
        </w:rPr>
      </w:pPr>
    </w:p>
    <w:p w14:paraId="48C5BD12" w14:textId="77777777" w:rsidR="00AA3255" w:rsidRPr="00F36161" w:rsidRDefault="00AA3255" w:rsidP="00602864">
      <w:pPr>
        <w:jc w:val="center"/>
        <w:rPr>
          <w:color w:val="000000" w:themeColor="text1"/>
        </w:rPr>
      </w:pPr>
    </w:p>
    <w:p w14:paraId="64F337D9" w14:textId="77777777" w:rsidR="00786D50" w:rsidRPr="00F36161" w:rsidRDefault="00786D50" w:rsidP="00602864">
      <w:pPr>
        <w:rPr>
          <w:b/>
          <w:color w:val="000000" w:themeColor="text1"/>
        </w:rPr>
      </w:pPr>
      <w:r w:rsidRPr="00F36161">
        <w:rPr>
          <w:b/>
          <w:color w:val="000000" w:themeColor="text1"/>
        </w:rPr>
        <w:t xml:space="preserve">Atidžiai perskaitykite visą šį lapelį, prieš </w:t>
      </w:r>
      <w:r w:rsidR="00AA3255" w:rsidRPr="00F36161">
        <w:rPr>
          <w:b/>
          <w:color w:val="000000" w:themeColor="text1"/>
        </w:rPr>
        <w:t>skiepydamiesi ar skiepydami savo vaiką</w:t>
      </w:r>
      <w:r w:rsidRPr="00F36161">
        <w:rPr>
          <w:b/>
          <w:color w:val="000000" w:themeColor="text1"/>
        </w:rPr>
        <w:t xml:space="preserve">, </w:t>
      </w:r>
      <w:r w:rsidRPr="00F36161">
        <w:rPr>
          <w:b/>
        </w:rPr>
        <w:t xml:space="preserve">nes jame pateikiama Jums </w:t>
      </w:r>
      <w:r w:rsidR="00AA3255" w:rsidRPr="00F36161">
        <w:rPr>
          <w:b/>
        </w:rPr>
        <w:t xml:space="preserve">ar Jūsų vaikui </w:t>
      </w:r>
      <w:r w:rsidRPr="00F36161">
        <w:rPr>
          <w:b/>
        </w:rPr>
        <w:t>svarbi informacija.</w:t>
      </w:r>
    </w:p>
    <w:p w14:paraId="61B277A4" w14:textId="77777777" w:rsidR="00786D50" w:rsidRPr="00F36161" w:rsidRDefault="00786D50" w:rsidP="00602864">
      <w:pPr>
        <w:numPr>
          <w:ilvl w:val="0"/>
          <w:numId w:val="2"/>
        </w:numPr>
        <w:tabs>
          <w:tab w:val="clear" w:pos="720"/>
        </w:tabs>
        <w:ind w:left="540" w:hanging="540"/>
        <w:rPr>
          <w:color w:val="000000" w:themeColor="text1"/>
        </w:rPr>
      </w:pPr>
      <w:r w:rsidRPr="00F36161">
        <w:rPr>
          <w:color w:val="000000" w:themeColor="text1"/>
        </w:rPr>
        <w:t>Neišmeskite šio lapelio, nes vėl gali prireikti jį perskaityti.</w:t>
      </w:r>
    </w:p>
    <w:p w14:paraId="16A4B96E" w14:textId="59898FBA" w:rsidR="00786D50" w:rsidRPr="00F36161" w:rsidRDefault="00786D50" w:rsidP="00602864">
      <w:pPr>
        <w:numPr>
          <w:ilvl w:val="0"/>
          <w:numId w:val="2"/>
        </w:numPr>
        <w:tabs>
          <w:tab w:val="clear" w:pos="720"/>
        </w:tabs>
        <w:ind w:left="540" w:hanging="540"/>
        <w:rPr>
          <w:color w:val="000000" w:themeColor="text1"/>
        </w:rPr>
      </w:pPr>
      <w:r w:rsidRPr="00F36161">
        <w:rPr>
          <w:color w:val="000000" w:themeColor="text1"/>
        </w:rPr>
        <w:t>Jeigu kiltų daugiau klausimų, kreipkitės į gydytoją</w:t>
      </w:r>
      <w:r w:rsidR="009E288C">
        <w:rPr>
          <w:color w:val="000000" w:themeColor="text1"/>
        </w:rPr>
        <w:t>,</w:t>
      </w:r>
      <w:r w:rsidRPr="00F36161">
        <w:rPr>
          <w:color w:val="000000" w:themeColor="text1"/>
        </w:rPr>
        <w:t xml:space="preserve"> vaistininką</w:t>
      </w:r>
      <w:r w:rsidR="009E288C">
        <w:rPr>
          <w:color w:val="000000" w:themeColor="text1"/>
        </w:rPr>
        <w:t xml:space="preserve"> arba slaugytoją</w:t>
      </w:r>
      <w:r w:rsidRPr="00F36161">
        <w:rPr>
          <w:color w:val="000000" w:themeColor="text1"/>
        </w:rPr>
        <w:t>.</w:t>
      </w:r>
    </w:p>
    <w:p w14:paraId="486A6530" w14:textId="48262A74" w:rsidR="00786D50" w:rsidRPr="00F36161" w:rsidRDefault="00786D50" w:rsidP="00602864">
      <w:pPr>
        <w:numPr>
          <w:ilvl w:val="0"/>
          <w:numId w:val="2"/>
        </w:numPr>
        <w:tabs>
          <w:tab w:val="clear" w:pos="720"/>
        </w:tabs>
        <w:ind w:left="540" w:hanging="540"/>
        <w:rPr>
          <w:color w:val="000000" w:themeColor="text1"/>
        </w:rPr>
      </w:pPr>
      <w:r w:rsidRPr="00F36161">
        <w:rPr>
          <w:color w:val="000000" w:themeColor="text1"/>
        </w:rPr>
        <w:t xml:space="preserve">Ši </w:t>
      </w:r>
      <w:r w:rsidR="003D78E7">
        <w:rPr>
          <w:color w:val="000000" w:themeColor="text1"/>
        </w:rPr>
        <w:t>vakcina</w:t>
      </w:r>
      <w:r w:rsidRPr="00F36161">
        <w:rPr>
          <w:color w:val="000000" w:themeColor="text1"/>
        </w:rPr>
        <w:t xml:space="preserve"> skirta tik Jums</w:t>
      </w:r>
      <w:r w:rsidR="00AA3255" w:rsidRPr="00F36161">
        <w:rPr>
          <w:color w:val="000000" w:themeColor="text1"/>
        </w:rPr>
        <w:t xml:space="preserve"> ar Jūsų vaikui</w:t>
      </w:r>
      <w:r w:rsidRPr="00F36161">
        <w:rPr>
          <w:color w:val="000000" w:themeColor="text1"/>
        </w:rPr>
        <w:t>, todėl kitiems žmonėms jo</w:t>
      </w:r>
      <w:r w:rsidR="003D78E7">
        <w:rPr>
          <w:color w:val="000000" w:themeColor="text1"/>
        </w:rPr>
        <w:t>s</w:t>
      </w:r>
      <w:r w:rsidRPr="00F36161">
        <w:rPr>
          <w:color w:val="000000" w:themeColor="text1"/>
        </w:rPr>
        <w:t xml:space="preserve"> duoti negalima.</w:t>
      </w:r>
    </w:p>
    <w:p w14:paraId="34B8AD11" w14:textId="407AB483" w:rsidR="00786D50" w:rsidRPr="00F36161" w:rsidRDefault="00786D50" w:rsidP="00602864">
      <w:pPr>
        <w:numPr>
          <w:ilvl w:val="0"/>
          <w:numId w:val="2"/>
        </w:numPr>
        <w:tabs>
          <w:tab w:val="clear" w:pos="720"/>
        </w:tabs>
        <w:ind w:left="540" w:hanging="540"/>
        <w:rPr>
          <w:color w:val="000000" w:themeColor="text1"/>
        </w:rPr>
      </w:pPr>
      <w:r w:rsidRPr="00F36161">
        <w:rPr>
          <w:color w:val="000000" w:themeColor="text1"/>
        </w:rPr>
        <w:t xml:space="preserve">Jeigu </w:t>
      </w:r>
      <w:r w:rsidR="004C2243">
        <w:rPr>
          <w:color w:val="000000" w:themeColor="text1"/>
        </w:rPr>
        <w:t xml:space="preserve">Jums ar Jūsų vaikui </w:t>
      </w:r>
      <w:r w:rsidRPr="00F36161">
        <w:rPr>
          <w:color w:val="000000" w:themeColor="text1"/>
        </w:rPr>
        <w:t>pasireiškė šalutinis poveikis (net jeigu jis šiame lapelyje nenurodytas), kreipkitės į gydytoją</w:t>
      </w:r>
      <w:r w:rsidR="009E288C">
        <w:rPr>
          <w:color w:val="000000" w:themeColor="text1"/>
        </w:rPr>
        <w:t>,</w:t>
      </w:r>
      <w:r w:rsidRPr="00F36161">
        <w:rPr>
          <w:color w:val="000000" w:themeColor="text1"/>
        </w:rPr>
        <w:t xml:space="preserve"> vaistininką</w:t>
      </w:r>
      <w:r w:rsidR="009E288C">
        <w:rPr>
          <w:color w:val="000000" w:themeColor="text1"/>
        </w:rPr>
        <w:t xml:space="preserve"> arba slaugytoją</w:t>
      </w:r>
      <w:r w:rsidRPr="00F36161">
        <w:rPr>
          <w:color w:val="000000" w:themeColor="text1"/>
        </w:rPr>
        <w:t>. Žr. 4</w:t>
      </w:r>
      <w:r w:rsidR="00F7606F">
        <w:rPr>
          <w:color w:val="000000" w:themeColor="text1"/>
        </w:rPr>
        <w:t> </w:t>
      </w:r>
      <w:r w:rsidRPr="00F36161">
        <w:rPr>
          <w:color w:val="000000" w:themeColor="text1"/>
        </w:rPr>
        <w:t>skyrių.</w:t>
      </w:r>
    </w:p>
    <w:p w14:paraId="2BD43BB8" w14:textId="77777777" w:rsidR="00786D50" w:rsidRPr="00F36161" w:rsidRDefault="00786D50" w:rsidP="00602864">
      <w:pPr>
        <w:rPr>
          <w:color w:val="000000" w:themeColor="text1"/>
        </w:rPr>
      </w:pPr>
    </w:p>
    <w:p w14:paraId="0803D3D2" w14:textId="77777777" w:rsidR="00786D50" w:rsidRPr="00F36161" w:rsidRDefault="00786D50" w:rsidP="00602864">
      <w:pPr>
        <w:rPr>
          <w:b/>
          <w:color w:val="000000" w:themeColor="text1"/>
        </w:rPr>
      </w:pPr>
    </w:p>
    <w:p w14:paraId="15E1C7D4" w14:textId="77777777" w:rsidR="00786D50" w:rsidRPr="00F36161" w:rsidRDefault="00786D50" w:rsidP="00602864">
      <w:pPr>
        <w:rPr>
          <w:b/>
          <w:color w:val="000000" w:themeColor="text1"/>
        </w:rPr>
      </w:pPr>
      <w:r w:rsidRPr="00F36161">
        <w:rPr>
          <w:b/>
          <w:color w:val="000000" w:themeColor="text1"/>
        </w:rPr>
        <w:t>Apie ką rašoma šiame lapelyje?</w:t>
      </w:r>
    </w:p>
    <w:p w14:paraId="11BBCDC2" w14:textId="77777777" w:rsidR="00786D50" w:rsidRPr="00F36161" w:rsidRDefault="00786D50" w:rsidP="00602864">
      <w:pPr>
        <w:ind w:left="720" w:hanging="720"/>
        <w:rPr>
          <w:color w:val="000000" w:themeColor="text1"/>
        </w:rPr>
      </w:pPr>
      <w:r w:rsidRPr="00F36161">
        <w:rPr>
          <w:color w:val="000000" w:themeColor="text1"/>
        </w:rPr>
        <w:t>1.</w:t>
      </w:r>
      <w:r w:rsidRPr="00F36161">
        <w:rPr>
          <w:color w:val="000000" w:themeColor="text1"/>
        </w:rPr>
        <w:tab/>
        <w:t>Kas yra Influvac</w:t>
      </w:r>
      <w:r w:rsidR="00AA3255" w:rsidRPr="00F36161">
        <w:rPr>
          <w:color w:val="000000" w:themeColor="text1"/>
        </w:rPr>
        <w:t xml:space="preserve"> Tetra</w:t>
      </w:r>
      <w:r w:rsidRPr="00F36161">
        <w:rPr>
          <w:color w:val="000000" w:themeColor="text1"/>
        </w:rPr>
        <w:t xml:space="preserve"> ir kam jis vartojamas</w:t>
      </w:r>
    </w:p>
    <w:p w14:paraId="6CD158BA" w14:textId="77777777" w:rsidR="00786D50" w:rsidRPr="00F36161" w:rsidRDefault="00786D50" w:rsidP="00602864">
      <w:pPr>
        <w:ind w:left="720" w:hanging="720"/>
        <w:rPr>
          <w:color w:val="000000" w:themeColor="text1"/>
        </w:rPr>
      </w:pPr>
      <w:r w:rsidRPr="00F36161">
        <w:rPr>
          <w:color w:val="000000" w:themeColor="text1"/>
        </w:rPr>
        <w:t>2.</w:t>
      </w:r>
      <w:r w:rsidRPr="00F36161">
        <w:rPr>
          <w:color w:val="000000" w:themeColor="text1"/>
        </w:rPr>
        <w:tab/>
        <w:t xml:space="preserve">Kas žinotina prieš </w:t>
      </w:r>
      <w:r w:rsidR="00AE1ACF">
        <w:rPr>
          <w:color w:val="000000" w:themeColor="text1"/>
        </w:rPr>
        <w:t xml:space="preserve">Jums ar Jūsų vaikui </w:t>
      </w:r>
      <w:r w:rsidRPr="00F36161">
        <w:rPr>
          <w:color w:val="000000" w:themeColor="text1"/>
        </w:rPr>
        <w:t>vartojant Influvac</w:t>
      </w:r>
      <w:r w:rsidR="00AA3255" w:rsidRPr="00F36161">
        <w:rPr>
          <w:color w:val="000000" w:themeColor="text1"/>
        </w:rPr>
        <w:t xml:space="preserve"> Tetra</w:t>
      </w:r>
    </w:p>
    <w:p w14:paraId="3645BBD3" w14:textId="77777777" w:rsidR="00786D50" w:rsidRPr="00F36161" w:rsidRDefault="00786D50" w:rsidP="00602864">
      <w:pPr>
        <w:ind w:left="720" w:hanging="720"/>
        <w:rPr>
          <w:color w:val="000000" w:themeColor="text1"/>
        </w:rPr>
      </w:pPr>
      <w:r w:rsidRPr="00F36161">
        <w:rPr>
          <w:color w:val="000000" w:themeColor="text1"/>
        </w:rPr>
        <w:t>3.</w:t>
      </w:r>
      <w:r w:rsidRPr="00F36161">
        <w:rPr>
          <w:color w:val="000000" w:themeColor="text1"/>
        </w:rPr>
        <w:tab/>
        <w:t>Kaip vartoti Influvac</w:t>
      </w:r>
      <w:r w:rsidR="00AA3255" w:rsidRPr="00F36161">
        <w:rPr>
          <w:color w:val="000000" w:themeColor="text1"/>
        </w:rPr>
        <w:t xml:space="preserve"> Tetra</w:t>
      </w:r>
    </w:p>
    <w:p w14:paraId="2C4368FE" w14:textId="77777777" w:rsidR="00786D50" w:rsidRPr="00F36161" w:rsidRDefault="00786D50" w:rsidP="00602864">
      <w:pPr>
        <w:ind w:left="720" w:hanging="720"/>
        <w:rPr>
          <w:color w:val="000000" w:themeColor="text1"/>
        </w:rPr>
      </w:pPr>
      <w:r w:rsidRPr="00F36161">
        <w:rPr>
          <w:color w:val="000000" w:themeColor="text1"/>
        </w:rPr>
        <w:t>4.</w:t>
      </w:r>
      <w:r w:rsidRPr="00F36161">
        <w:rPr>
          <w:color w:val="000000" w:themeColor="text1"/>
        </w:rPr>
        <w:tab/>
        <w:t>Galimas šalutinis poveikis</w:t>
      </w:r>
    </w:p>
    <w:p w14:paraId="311F9BDC" w14:textId="77777777" w:rsidR="00786D50" w:rsidRPr="00F36161" w:rsidRDefault="00786D50" w:rsidP="00602864">
      <w:pPr>
        <w:ind w:left="720" w:hanging="720"/>
        <w:rPr>
          <w:color w:val="000000" w:themeColor="text1"/>
        </w:rPr>
      </w:pPr>
      <w:r w:rsidRPr="00F36161">
        <w:rPr>
          <w:color w:val="000000" w:themeColor="text1"/>
        </w:rPr>
        <w:t>5.</w:t>
      </w:r>
      <w:r w:rsidRPr="00F36161">
        <w:rPr>
          <w:color w:val="000000" w:themeColor="text1"/>
        </w:rPr>
        <w:tab/>
        <w:t>Kaip laikyti Influvac</w:t>
      </w:r>
      <w:r w:rsidR="00AA3255" w:rsidRPr="00F36161">
        <w:rPr>
          <w:color w:val="000000" w:themeColor="text1"/>
        </w:rPr>
        <w:t xml:space="preserve"> Tetra</w:t>
      </w:r>
    </w:p>
    <w:p w14:paraId="24AB1A9E" w14:textId="77777777" w:rsidR="00786D50" w:rsidRPr="00F36161" w:rsidRDefault="00786D50" w:rsidP="00602864">
      <w:pPr>
        <w:ind w:left="720" w:hanging="720"/>
        <w:rPr>
          <w:color w:val="000000" w:themeColor="text1"/>
        </w:rPr>
      </w:pPr>
      <w:r w:rsidRPr="00F36161">
        <w:rPr>
          <w:color w:val="000000" w:themeColor="text1"/>
        </w:rPr>
        <w:t>6.</w:t>
      </w:r>
      <w:r w:rsidRPr="00F36161">
        <w:rPr>
          <w:color w:val="000000" w:themeColor="text1"/>
        </w:rPr>
        <w:tab/>
        <w:t>Pakuotės turinys ir kita informacija</w:t>
      </w:r>
    </w:p>
    <w:p w14:paraId="5328F51E" w14:textId="77777777" w:rsidR="00786D50" w:rsidRPr="00F36161" w:rsidRDefault="00786D50" w:rsidP="00602864">
      <w:pPr>
        <w:rPr>
          <w:color w:val="000000" w:themeColor="text1"/>
        </w:rPr>
      </w:pPr>
    </w:p>
    <w:p w14:paraId="655051F1" w14:textId="77777777" w:rsidR="00786D50" w:rsidRPr="00F36161" w:rsidRDefault="00786D50" w:rsidP="00602864">
      <w:pPr>
        <w:rPr>
          <w:color w:val="000000" w:themeColor="text1"/>
        </w:rPr>
      </w:pPr>
    </w:p>
    <w:p w14:paraId="556486C8" w14:textId="77777777" w:rsidR="00786D50" w:rsidRPr="00F36161" w:rsidRDefault="00786D50" w:rsidP="00602864">
      <w:pPr>
        <w:ind w:left="720" w:hanging="720"/>
        <w:rPr>
          <w:b/>
          <w:color w:val="000000" w:themeColor="text1"/>
        </w:rPr>
      </w:pPr>
      <w:r w:rsidRPr="00F36161">
        <w:rPr>
          <w:b/>
          <w:color w:val="000000" w:themeColor="text1"/>
        </w:rPr>
        <w:t>1.</w:t>
      </w:r>
      <w:r w:rsidRPr="00F36161">
        <w:rPr>
          <w:b/>
          <w:color w:val="000000" w:themeColor="text1"/>
        </w:rPr>
        <w:tab/>
        <w:t>Kas yra Influvac</w:t>
      </w:r>
      <w:r w:rsidR="00AA3255" w:rsidRPr="00F36161">
        <w:rPr>
          <w:b/>
          <w:color w:val="000000" w:themeColor="text1"/>
        </w:rPr>
        <w:t xml:space="preserve"> Tetra</w:t>
      </w:r>
      <w:r w:rsidRPr="00F36161">
        <w:rPr>
          <w:b/>
          <w:color w:val="000000" w:themeColor="text1"/>
        </w:rPr>
        <w:t xml:space="preserve"> ir kam jis vartojamas</w:t>
      </w:r>
    </w:p>
    <w:p w14:paraId="0C9386A5" w14:textId="77777777" w:rsidR="00786D50" w:rsidRPr="00F36161" w:rsidRDefault="00786D50" w:rsidP="00602864">
      <w:pPr>
        <w:rPr>
          <w:color w:val="000000" w:themeColor="text1"/>
        </w:rPr>
      </w:pPr>
    </w:p>
    <w:p w14:paraId="12A10F35" w14:textId="5B7E2CCA" w:rsidR="00786D50" w:rsidRPr="00F36161" w:rsidRDefault="00786D50" w:rsidP="00602864">
      <w:pPr>
        <w:rPr>
          <w:color w:val="000000" w:themeColor="text1"/>
        </w:rPr>
      </w:pPr>
      <w:r w:rsidRPr="00F36161">
        <w:rPr>
          <w:color w:val="000000" w:themeColor="text1"/>
        </w:rPr>
        <w:t>Influvac</w:t>
      </w:r>
      <w:r w:rsidR="00AA3255" w:rsidRPr="00F36161">
        <w:rPr>
          <w:color w:val="000000" w:themeColor="text1"/>
        </w:rPr>
        <w:t xml:space="preserve"> Tetra</w:t>
      </w:r>
      <w:r w:rsidRPr="00F36161">
        <w:rPr>
          <w:color w:val="000000" w:themeColor="text1"/>
        </w:rPr>
        <w:t xml:space="preserve"> yra vakcina</w:t>
      </w:r>
      <w:r w:rsidR="001229C7">
        <w:rPr>
          <w:color w:val="000000" w:themeColor="text1"/>
        </w:rPr>
        <w:t>. Ši vakcina</w:t>
      </w:r>
      <w:r w:rsidRPr="00F36161">
        <w:rPr>
          <w:color w:val="000000" w:themeColor="text1"/>
        </w:rPr>
        <w:t xml:space="preserve"> padeda apsaugoti Jus arba Jūsų vaiką nuo gripo, ypač jei yra didesnis komplikacijų pavojus. </w:t>
      </w:r>
      <w:r w:rsidR="00AA3255" w:rsidRPr="00F36161">
        <w:rPr>
          <w:color w:val="000000" w:themeColor="text1"/>
        </w:rPr>
        <w:t xml:space="preserve">Influvac Tetra yra skiriamas suaugusiesiems ir vaikams nuo </w:t>
      </w:r>
      <w:r w:rsidR="009E288C">
        <w:rPr>
          <w:color w:val="000000" w:themeColor="text1"/>
        </w:rPr>
        <w:t>6</w:t>
      </w:r>
      <w:r w:rsidR="00AA3255" w:rsidRPr="00F36161">
        <w:rPr>
          <w:color w:val="000000" w:themeColor="text1"/>
        </w:rPr>
        <w:t> m</w:t>
      </w:r>
      <w:r w:rsidR="009E288C">
        <w:rPr>
          <w:color w:val="000000" w:themeColor="text1"/>
        </w:rPr>
        <w:t>ėnesių</w:t>
      </w:r>
      <w:r w:rsidR="00AA3255" w:rsidRPr="00F36161">
        <w:rPr>
          <w:color w:val="000000" w:themeColor="text1"/>
        </w:rPr>
        <w:t xml:space="preserve">. </w:t>
      </w:r>
      <w:r w:rsidRPr="00F36161">
        <w:rPr>
          <w:color w:val="000000" w:themeColor="text1"/>
        </w:rPr>
        <w:t>Influvac</w:t>
      </w:r>
      <w:r w:rsidR="00AA3255" w:rsidRPr="00F36161">
        <w:rPr>
          <w:color w:val="000000" w:themeColor="text1"/>
        </w:rPr>
        <w:t xml:space="preserve"> Tetra</w:t>
      </w:r>
      <w:r w:rsidRPr="00F36161">
        <w:rPr>
          <w:color w:val="000000" w:themeColor="text1"/>
        </w:rPr>
        <w:t xml:space="preserve"> reikia vartoti pagal oficialiai patvirtintas rekomendacijas.</w:t>
      </w:r>
    </w:p>
    <w:p w14:paraId="47D11E9F" w14:textId="77777777" w:rsidR="00786D50" w:rsidRPr="00F36161" w:rsidRDefault="00786D50" w:rsidP="00602864">
      <w:pPr>
        <w:rPr>
          <w:color w:val="000000" w:themeColor="text1"/>
        </w:rPr>
      </w:pPr>
    </w:p>
    <w:p w14:paraId="3C90A6B5" w14:textId="77777777" w:rsidR="00786D50" w:rsidRPr="00F36161" w:rsidRDefault="00786D50" w:rsidP="00602864">
      <w:pPr>
        <w:rPr>
          <w:color w:val="000000" w:themeColor="text1"/>
        </w:rPr>
      </w:pPr>
      <w:r w:rsidRPr="00F36161">
        <w:rPr>
          <w:color w:val="000000" w:themeColor="text1"/>
        </w:rPr>
        <w:t>Suleidus Influvac</w:t>
      </w:r>
      <w:r w:rsidR="00AA3255" w:rsidRPr="00F36161">
        <w:rPr>
          <w:color w:val="000000" w:themeColor="text1"/>
        </w:rPr>
        <w:t xml:space="preserve"> Tetra</w:t>
      </w:r>
      <w:r w:rsidRPr="00F36161">
        <w:rPr>
          <w:color w:val="000000" w:themeColor="text1"/>
        </w:rPr>
        <w:t xml:space="preserve"> vakcinos, imuninė sistema (natūrali organizmo apsauginė sistema) pradeda saugoti organizmą (gaminti antikūnus) nuo ligos. Nė viena vakcinos sudedamoji dalis negali sukelti gripo.</w:t>
      </w:r>
    </w:p>
    <w:p w14:paraId="14584BA4" w14:textId="77777777" w:rsidR="00786D50" w:rsidRPr="00F36161" w:rsidRDefault="00786D50" w:rsidP="00602864">
      <w:pPr>
        <w:rPr>
          <w:color w:val="000000" w:themeColor="text1"/>
        </w:rPr>
      </w:pPr>
    </w:p>
    <w:p w14:paraId="1A5A9CE9" w14:textId="77777777" w:rsidR="00786D50" w:rsidRPr="00F36161" w:rsidRDefault="00786D50" w:rsidP="00602864">
      <w:pPr>
        <w:spacing w:after="250" w:line="253" w:lineRule="atLeast"/>
        <w:rPr>
          <w:color w:val="000000" w:themeColor="text1"/>
        </w:rPr>
      </w:pPr>
      <w:r w:rsidRPr="00F36161">
        <w:rPr>
          <w:color w:val="000000" w:themeColor="text1"/>
        </w:rPr>
        <w:t xml:space="preserve">Gripas yra greitai plintanti liga, ir ją sukelia įvairios viruso padermės, kurios kiekvienais metais gali kisti. Todėl Jums </w:t>
      </w:r>
      <w:r w:rsidR="00AE1ACF">
        <w:rPr>
          <w:color w:val="000000" w:themeColor="text1"/>
        </w:rPr>
        <w:t>a</w:t>
      </w:r>
      <w:r w:rsidRPr="00F36161">
        <w:rPr>
          <w:color w:val="000000" w:themeColor="text1"/>
        </w:rPr>
        <w:t>r Jūsų vaikui gali prireikti skiepytis kasmet. Didžiausias pavojus susirgti gripu kyla šaltaisiais metų mėnesiais – nuo spalio iki kovo. Jei Jūs ar Jūsų vaikas nepasiskiepijote rudenį, tikslinga pasiskiepyti iki pavasario, nes iki tada išlieka pavojus susirgti gripu. Gydytojas gali patarti, kada geriausia yra skiepytis.</w:t>
      </w:r>
    </w:p>
    <w:p w14:paraId="21425151" w14:textId="77777777" w:rsidR="00786D50" w:rsidRPr="00F36161" w:rsidRDefault="00786D50" w:rsidP="00602864">
      <w:pPr>
        <w:spacing w:after="250" w:line="253" w:lineRule="atLeast"/>
        <w:rPr>
          <w:color w:val="000000" w:themeColor="text1"/>
        </w:rPr>
      </w:pPr>
      <w:r w:rsidRPr="00F36161">
        <w:rPr>
          <w:color w:val="000000" w:themeColor="text1"/>
        </w:rPr>
        <w:t>Praėjus maždaug 2–3</w:t>
      </w:r>
      <w:r w:rsidR="00BF027F" w:rsidRPr="00F36161">
        <w:rPr>
          <w:color w:val="000000" w:themeColor="text1"/>
        </w:rPr>
        <w:t> </w:t>
      </w:r>
      <w:r w:rsidRPr="00F36161">
        <w:rPr>
          <w:color w:val="000000" w:themeColor="text1"/>
        </w:rPr>
        <w:t>savaitėms po skiepijimosi, Influvac</w:t>
      </w:r>
      <w:r w:rsidR="00AA3255" w:rsidRPr="00F36161">
        <w:rPr>
          <w:color w:val="000000" w:themeColor="text1"/>
        </w:rPr>
        <w:t xml:space="preserve"> Tetra</w:t>
      </w:r>
      <w:r w:rsidRPr="00F36161">
        <w:rPr>
          <w:color w:val="000000" w:themeColor="text1"/>
        </w:rPr>
        <w:t xml:space="preserve"> saugos Jus ar Jūsų vaiką nuo </w:t>
      </w:r>
      <w:r w:rsidR="00AA3255" w:rsidRPr="00F36161">
        <w:rPr>
          <w:color w:val="000000" w:themeColor="text1"/>
        </w:rPr>
        <w:t xml:space="preserve">keturių </w:t>
      </w:r>
      <w:r w:rsidRPr="00F36161">
        <w:rPr>
          <w:color w:val="000000" w:themeColor="text1"/>
        </w:rPr>
        <w:t>viruso padermių, kurios yra vakcinoje.</w:t>
      </w:r>
    </w:p>
    <w:p w14:paraId="08364C86" w14:textId="77777777" w:rsidR="00786D50" w:rsidRPr="00F36161" w:rsidRDefault="00786D50" w:rsidP="00602864">
      <w:pPr>
        <w:spacing w:after="250" w:line="253" w:lineRule="atLeast"/>
        <w:rPr>
          <w:color w:val="000000" w:themeColor="text1"/>
        </w:rPr>
      </w:pPr>
      <w:r w:rsidRPr="00F36161">
        <w:rPr>
          <w:color w:val="000000" w:themeColor="text1"/>
        </w:rPr>
        <w:t>Gripo inkubacinis laikotarpis trunka keletą dienų, todėl jei prieš pat skiepydamiesi ar skiepydami vaiką ar tik pasiskiepiję turėjote kontaktų su sergančiuoju gripu, vis tiek galite susirgti.</w:t>
      </w:r>
    </w:p>
    <w:p w14:paraId="262257B8" w14:textId="77777777" w:rsidR="00786D50" w:rsidRPr="00F36161" w:rsidRDefault="00786D50" w:rsidP="00602864">
      <w:pPr>
        <w:rPr>
          <w:color w:val="000000" w:themeColor="text1"/>
        </w:rPr>
      </w:pPr>
      <w:r w:rsidRPr="00F36161">
        <w:rPr>
          <w:color w:val="000000" w:themeColor="text1"/>
        </w:rPr>
        <w:t>Vakcina neapsaugos Jūsų ar Jūsų vaiko nuo paprasto peršalimo, nors kai kurie šios ligos simptomai panašūs į gripo.</w:t>
      </w:r>
    </w:p>
    <w:p w14:paraId="0E8BF9AD" w14:textId="77777777" w:rsidR="00786D50" w:rsidRPr="00F36161" w:rsidRDefault="00786D50" w:rsidP="00602864">
      <w:pPr>
        <w:rPr>
          <w:color w:val="000000" w:themeColor="text1"/>
        </w:rPr>
      </w:pPr>
    </w:p>
    <w:p w14:paraId="2AF60E6E" w14:textId="77777777" w:rsidR="00786D50" w:rsidRPr="00F36161" w:rsidRDefault="00786D50" w:rsidP="00602864">
      <w:pPr>
        <w:rPr>
          <w:color w:val="000000" w:themeColor="text1"/>
        </w:rPr>
      </w:pPr>
    </w:p>
    <w:p w14:paraId="3C946EB9" w14:textId="77777777" w:rsidR="00786D50" w:rsidRPr="00F36161" w:rsidRDefault="00786D50" w:rsidP="00602864">
      <w:pPr>
        <w:ind w:left="720" w:hanging="720"/>
        <w:rPr>
          <w:b/>
          <w:color w:val="000000" w:themeColor="text1"/>
        </w:rPr>
      </w:pPr>
      <w:r w:rsidRPr="00F36161">
        <w:rPr>
          <w:b/>
          <w:color w:val="000000" w:themeColor="text1"/>
        </w:rPr>
        <w:t>2.</w:t>
      </w:r>
      <w:r w:rsidRPr="00F36161">
        <w:rPr>
          <w:b/>
          <w:color w:val="000000" w:themeColor="text1"/>
        </w:rPr>
        <w:tab/>
        <w:t xml:space="preserve">Kas žinotina prieš </w:t>
      </w:r>
      <w:r w:rsidR="00C64698">
        <w:rPr>
          <w:b/>
          <w:color w:val="000000" w:themeColor="text1"/>
        </w:rPr>
        <w:t>Jums ar Jūsų vaik</w:t>
      </w:r>
      <w:r w:rsidR="00FB2E7A">
        <w:rPr>
          <w:b/>
          <w:color w:val="000000" w:themeColor="text1"/>
        </w:rPr>
        <w:t>u</w:t>
      </w:r>
      <w:r w:rsidR="00C64698">
        <w:rPr>
          <w:b/>
          <w:color w:val="000000" w:themeColor="text1"/>
        </w:rPr>
        <w:t xml:space="preserve">i </w:t>
      </w:r>
      <w:r w:rsidRPr="00F36161">
        <w:rPr>
          <w:b/>
          <w:color w:val="000000" w:themeColor="text1"/>
        </w:rPr>
        <w:t>vartojant Influvac</w:t>
      </w:r>
      <w:r w:rsidR="00AA3255" w:rsidRPr="00F36161">
        <w:rPr>
          <w:b/>
          <w:color w:val="000000" w:themeColor="text1"/>
        </w:rPr>
        <w:t xml:space="preserve"> Tetra</w:t>
      </w:r>
    </w:p>
    <w:p w14:paraId="2568841A" w14:textId="77777777" w:rsidR="00786D50" w:rsidRPr="00F36161" w:rsidRDefault="00786D50" w:rsidP="00602864">
      <w:pPr>
        <w:rPr>
          <w:color w:val="000000" w:themeColor="text1"/>
        </w:rPr>
      </w:pPr>
    </w:p>
    <w:p w14:paraId="35A0AB91" w14:textId="155CEE80" w:rsidR="00786D50" w:rsidRPr="00F36161" w:rsidRDefault="00786D50" w:rsidP="00602864">
      <w:pPr>
        <w:rPr>
          <w:color w:val="000000" w:themeColor="text1"/>
        </w:rPr>
      </w:pPr>
      <w:r w:rsidRPr="00F36161">
        <w:rPr>
          <w:color w:val="000000" w:themeColor="text1"/>
        </w:rPr>
        <w:t>Norint įsitikinti, ar Influvac</w:t>
      </w:r>
      <w:r w:rsidR="00AA3255" w:rsidRPr="00F36161">
        <w:rPr>
          <w:color w:val="000000" w:themeColor="text1"/>
        </w:rPr>
        <w:t xml:space="preserve"> Tetra</w:t>
      </w:r>
      <w:r w:rsidRPr="00F36161">
        <w:rPr>
          <w:color w:val="000000" w:themeColor="text1"/>
        </w:rPr>
        <w:t xml:space="preserve"> tinka Jums arba Jūsų vaikui, labai svarbu pasakyti gydytojui</w:t>
      </w:r>
      <w:r w:rsidR="009E288C">
        <w:rPr>
          <w:color w:val="000000" w:themeColor="text1"/>
        </w:rPr>
        <w:t>,</w:t>
      </w:r>
      <w:r w:rsidRPr="00F36161">
        <w:rPr>
          <w:color w:val="000000" w:themeColor="text1"/>
        </w:rPr>
        <w:t xml:space="preserve"> vaistininkui</w:t>
      </w:r>
      <w:r w:rsidR="009E288C">
        <w:rPr>
          <w:color w:val="000000" w:themeColor="text1"/>
        </w:rPr>
        <w:t xml:space="preserve"> ar slaugytoj</w:t>
      </w:r>
      <w:r w:rsidR="009A27E8">
        <w:rPr>
          <w:color w:val="000000" w:themeColor="text1"/>
        </w:rPr>
        <w:t>u</w:t>
      </w:r>
      <w:r w:rsidR="009E288C">
        <w:rPr>
          <w:color w:val="000000" w:themeColor="text1"/>
        </w:rPr>
        <w:t>i</w:t>
      </w:r>
      <w:r w:rsidRPr="00F36161">
        <w:rPr>
          <w:color w:val="000000" w:themeColor="text1"/>
        </w:rPr>
        <w:t>, jei toliau pateikti teiginiai tinka Jums arba Jūsų vaikui. Jeigu ko nors nesuprantate, klauskite gydytojo</w:t>
      </w:r>
      <w:r w:rsidR="009E288C">
        <w:rPr>
          <w:color w:val="000000" w:themeColor="text1"/>
        </w:rPr>
        <w:t>,</w:t>
      </w:r>
      <w:r w:rsidRPr="00F36161">
        <w:rPr>
          <w:color w:val="000000" w:themeColor="text1"/>
        </w:rPr>
        <w:t xml:space="preserve"> vaistininko</w:t>
      </w:r>
      <w:r w:rsidR="009E288C">
        <w:rPr>
          <w:color w:val="000000" w:themeColor="text1"/>
        </w:rPr>
        <w:t xml:space="preserve"> arba slaugytojo</w:t>
      </w:r>
      <w:r w:rsidRPr="00F36161">
        <w:rPr>
          <w:color w:val="000000" w:themeColor="text1"/>
        </w:rPr>
        <w:t>.</w:t>
      </w:r>
    </w:p>
    <w:p w14:paraId="6FE2B682" w14:textId="77777777" w:rsidR="00786D50" w:rsidRPr="00F36161" w:rsidRDefault="00786D50" w:rsidP="00602864">
      <w:pPr>
        <w:rPr>
          <w:color w:val="000000" w:themeColor="text1"/>
        </w:rPr>
      </w:pPr>
    </w:p>
    <w:p w14:paraId="67809B73" w14:textId="5EE5B6F1" w:rsidR="00786D50" w:rsidRPr="00F36161" w:rsidRDefault="00786D50" w:rsidP="00602864">
      <w:pPr>
        <w:rPr>
          <w:b/>
          <w:color w:val="000000" w:themeColor="text1"/>
        </w:rPr>
      </w:pPr>
      <w:r w:rsidRPr="00F36161">
        <w:rPr>
          <w:b/>
          <w:color w:val="000000" w:themeColor="text1"/>
        </w:rPr>
        <w:lastRenderedPageBreak/>
        <w:t>Influvac</w:t>
      </w:r>
      <w:r w:rsidR="00AA3255" w:rsidRPr="00F36161">
        <w:rPr>
          <w:b/>
          <w:color w:val="000000" w:themeColor="text1"/>
        </w:rPr>
        <w:t xml:space="preserve"> Tetra</w:t>
      </w:r>
      <w:r w:rsidRPr="00F36161">
        <w:rPr>
          <w:b/>
          <w:color w:val="000000" w:themeColor="text1"/>
        </w:rPr>
        <w:t xml:space="preserve"> vartoti </w:t>
      </w:r>
      <w:r w:rsidR="007B77D1">
        <w:rPr>
          <w:b/>
          <w:color w:val="000000" w:themeColor="text1"/>
        </w:rPr>
        <w:t>draudžiama</w:t>
      </w:r>
      <w:r w:rsidRPr="00F36161">
        <w:rPr>
          <w:b/>
          <w:color w:val="000000" w:themeColor="text1"/>
        </w:rPr>
        <w:t>:</w:t>
      </w:r>
    </w:p>
    <w:p w14:paraId="4BD87F4A" w14:textId="77777777" w:rsidR="00786D50" w:rsidRPr="00F36161" w:rsidRDefault="00786D50" w:rsidP="00602864">
      <w:pPr>
        <w:numPr>
          <w:ilvl w:val="0"/>
          <w:numId w:val="3"/>
        </w:numPr>
        <w:tabs>
          <w:tab w:val="num" w:pos="540"/>
        </w:tabs>
        <w:ind w:left="540" w:hanging="540"/>
        <w:rPr>
          <w:color w:val="000000" w:themeColor="text1"/>
        </w:rPr>
      </w:pPr>
      <w:r w:rsidRPr="00F36161">
        <w:rPr>
          <w:color w:val="000000" w:themeColor="text1"/>
        </w:rPr>
        <w:t>jeigu Jums ar Jūsų vaikui yra alergija (padidėjęs jautrumas):</w:t>
      </w:r>
    </w:p>
    <w:p w14:paraId="4B982508" w14:textId="77777777" w:rsidR="00786D50" w:rsidRPr="00F36161" w:rsidRDefault="00786D50" w:rsidP="00602864">
      <w:pPr>
        <w:numPr>
          <w:ilvl w:val="0"/>
          <w:numId w:val="4"/>
        </w:numPr>
        <w:tabs>
          <w:tab w:val="clear" w:pos="1980"/>
        </w:tabs>
        <w:ind w:left="720"/>
        <w:rPr>
          <w:color w:val="000000" w:themeColor="text1"/>
        </w:rPr>
      </w:pPr>
      <w:r w:rsidRPr="00F36161">
        <w:rPr>
          <w:color w:val="000000" w:themeColor="text1"/>
        </w:rPr>
        <w:t xml:space="preserve">veikliajai medžiagai arba </w:t>
      </w:r>
    </w:p>
    <w:p w14:paraId="26D17402" w14:textId="77777777" w:rsidR="00786D50" w:rsidRPr="00F36161" w:rsidRDefault="00786D50" w:rsidP="00602864">
      <w:pPr>
        <w:numPr>
          <w:ilvl w:val="0"/>
          <w:numId w:val="4"/>
        </w:numPr>
        <w:tabs>
          <w:tab w:val="clear" w:pos="1980"/>
        </w:tabs>
        <w:ind w:left="720"/>
        <w:rPr>
          <w:color w:val="000000" w:themeColor="text1"/>
        </w:rPr>
      </w:pPr>
      <w:r w:rsidRPr="00F36161">
        <w:rPr>
          <w:color w:val="000000" w:themeColor="text1"/>
        </w:rPr>
        <w:t xml:space="preserve">bet kuriai pagalbinei Influvac </w:t>
      </w:r>
      <w:r w:rsidR="00AA3255" w:rsidRPr="00F36161">
        <w:rPr>
          <w:color w:val="000000" w:themeColor="text1"/>
        </w:rPr>
        <w:t xml:space="preserve">Tetra </w:t>
      </w:r>
      <w:r w:rsidRPr="00F36161">
        <w:rPr>
          <w:color w:val="000000" w:themeColor="text1"/>
        </w:rPr>
        <w:t>medžiagai (jos išvardytos 6</w:t>
      </w:r>
      <w:r w:rsidR="00BF027F" w:rsidRPr="00F36161">
        <w:rPr>
          <w:color w:val="000000" w:themeColor="text1"/>
        </w:rPr>
        <w:t> </w:t>
      </w:r>
      <w:r w:rsidRPr="00F36161">
        <w:rPr>
          <w:color w:val="000000" w:themeColor="text1"/>
        </w:rPr>
        <w:t>skyriuje)</w:t>
      </w:r>
      <w:r w:rsidR="00C64698">
        <w:rPr>
          <w:color w:val="000000" w:themeColor="text1"/>
        </w:rPr>
        <w:t xml:space="preserve"> arba</w:t>
      </w:r>
    </w:p>
    <w:p w14:paraId="4C5C2ADF" w14:textId="77777777" w:rsidR="00786D50" w:rsidRPr="00F36161" w:rsidRDefault="00786D50" w:rsidP="00602864">
      <w:pPr>
        <w:numPr>
          <w:ilvl w:val="0"/>
          <w:numId w:val="4"/>
        </w:numPr>
        <w:tabs>
          <w:tab w:val="clear" w:pos="1980"/>
        </w:tabs>
        <w:ind w:left="720"/>
        <w:rPr>
          <w:color w:val="000000" w:themeColor="text1"/>
        </w:rPr>
      </w:pPr>
      <w:r w:rsidRPr="00F36161">
        <w:rPr>
          <w:color w:val="000000" w:themeColor="text1"/>
        </w:rPr>
        <w:t>bet kuriam komponentui, kurio gali būti labai mažais kiekiais, pvz., kiaušiniams (ovalbuminui arba vištienos baltymams), formaldehidui, cetiltrimetilamonio bromidui, polisorbatui</w:t>
      </w:r>
      <w:r w:rsidR="00BF027F" w:rsidRPr="00F36161">
        <w:rPr>
          <w:color w:val="000000" w:themeColor="text1"/>
        </w:rPr>
        <w:t> </w:t>
      </w:r>
      <w:r w:rsidRPr="00F36161">
        <w:rPr>
          <w:color w:val="000000" w:themeColor="text1"/>
        </w:rPr>
        <w:t>80 ar gentamicinui (antibiotikui, kuriuo gydomos bakterinės infekcijos)</w:t>
      </w:r>
    </w:p>
    <w:p w14:paraId="06E5850E" w14:textId="77777777" w:rsidR="00786D50" w:rsidRPr="00F36161" w:rsidRDefault="00786D50" w:rsidP="00602864">
      <w:pPr>
        <w:numPr>
          <w:ilvl w:val="0"/>
          <w:numId w:val="3"/>
        </w:numPr>
        <w:tabs>
          <w:tab w:val="num" w:pos="540"/>
        </w:tabs>
        <w:ind w:left="540" w:hanging="540"/>
        <w:rPr>
          <w:color w:val="000000" w:themeColor="text1"/>
        </w:rPr>
      </w:pPr>
      <w:r w:rsidRPr="00F36161">
        <w:rPr>
          <w:color w:val="000000" w:themeColor="text1"/>
        </w:rPr>
        <w:t>jeigu Jūs arba Jūsų vaikas karščiuoja ar serga ūmine infekcija; Jūsų skiepijimas bus atidėtas, kol Jūs ar Jūsų vaikas pasveiksite.</w:t>
      </w:r>
    </w:p>
    <w:p w14:paraId="2E2E2DF9" w14:textId="77777777" w:rsidR="00786D50" w:rsidRPr="00F36161" w:rsidRDefault="00786D50" w:rsidP="00602864">
      <w:pPr>
        <w:rPr>
          <w:color w:val="000000" w:themeColor="text1"/>
        </w:rPr>
      </w:pPr>
    </w:p>
    <w:p w14:paraId="3CA672AA" w14:textId="77777777" w:rsidR="00786D50" w:rsidRPr="00F36161" w:rsidRDefault="00AA3255" w:rsidP="00602864">
      <w:pPr>
        <w:rPr>
          <w:b/>
          <w:color w:val="000000" w:themeColor="text1"/>
        </w:rPr>
      </w:pPr>
      <w:r w:rsidRPr="00F36161">
        <w:rPr>
          <w:b/>
        </w:rPr>
        <w:t>Įspėjimai ir atsargumo priemonės</w:t>
      </w:r>
    </w:p>
    <w:p w14:paraId="4003F76F" w14:textId="77777777" w:rsidR="00180563" w:rsidRDefault="00786D50" w:rsidP="00602864">
      <w:pPr>
        <w:rPr>
          <w:color w:val="000000" w:themeColor="text1"/>
        </w:rPr>
      </w:pPr>
      <w:r w:rsidRPr="00F36161">
        <w:rPr>
          <w:color w:val="000000" w:themeColor="text1"/>
        </w:rPr>
        <w:t xml:space="preserve">Prieš skiepydamiesi </w:t>
      </w:r>
      <w:r w:rsidR="00AA3255" w:rsidRPr="00F36161">
        <w:rPr>
          <w:color w:val="000000" w:themeColor="text1"/>
        </w:rPr>
        <w:t xml:space="preserve">ar skiepydami savo vaiką </w:t>
      </w:r>
      <w:r w:rsidRPr="00F36161">
        <w:rPr>
          <w:color w:val="000000" w:themeColor="text1"/>
        </w:rPr>
        <w:t>pasakykite gydytojui, jei Jūsų ar Jūsų vaiko</w:t>
      </w:r>
      <w:r w:rsidR="00180563">
        <w:rPr>
          <w:color w:val="000000" w:themeColor="text1"/>
        </w:rPr>
        <w:t>:</w:t>
      </w:r>
    </w:p>
    <w:p w14:paraId="26B9D0E9" w14:textId="77777777" w:rsidR="00180563" w:rsidRDefault="00180563" w:rsidP="00602864">
      <w:pPr>
        <w:rPr>
          <w:color w:val="000000" w:themeColor="text1"/>
        </w:rPr>
      </w:pPr>
      <w:r>
        <w:rPr>
          <w:color w:val="000000" w:themeColor="text1"/>
        </w:rPr>
        <w:t>-</w:t>
      </w:r>
      <w:r w:rsidR="00786D50" w:rsidRPr="00F36161">
        <w:rPr>
          <w:color w:val="000000" w:themeColor="text1"/>
        </w:rPr>
        <w:t xml:space="preserve"> imuninė reakcija yra silpna (nusilpusi imuninė sistema arba vartojate vaistus, kurie </w:t>
      </w:r>
      <w:r w:rsidR="00C64698">
        <w:rPr>
          <w:color w:val="000000" w:themeColor="text1"/>
        </w:rPr>
        <w:t>veikia</w:t>
      </w:r>
      <w:r w:rsidR="00786D50" w:rsidRPr="00F36161">
        <w:rPr>
          <w:color w:val="000000" w:themeColor="text1"/>
        </w:rPr>
        <w:t xml:space="preserve"> imuninę sistemą)</w:t>
      </w:r>
    </w:p>
    <w:p w14:paraId="5889A8FE" w14:textId="447D19D7" w:rsidR="00786D50" w:rsidRDefault="00180563" w:rsidP="00602864">
      <w:pPr>
        <w:rPr>
          <w:color w:val="000000" w:themeColor="text1"/>
        </w:rPr>
      </w:pPr>
      <w:r>
        <w:rPr>
          <w:color w:val="000000" w:themeColor="text1"/>
        </w:rPr>
        <w:t xml:space="preserve">- </w:t>
      </w:r>
      <w:r w:rsidR="004E664E">
        <w:rPr>
          <w:color w:val="000000" w:themeColor="text1"/>
        </w:rPr>
        <w:t>jei yra kraujavimo sutrikimų ar greitai atsiranda mėlynės</w:t>
      </w:r>
      <w:r w:rsidR="00786D50" w:rsidRPr="00F36161">
        <w:rPr>
          <w:color w:val="000000" w:themeColor="text1"/>
        </w:rPr>
        <w:t>.</w:t>
      </w:r>
    </w:p>
    <w:p w14:paraId="0E552D77" w14:textId="77777777" w:rsidR="00E11416" w:rsidRPr="00F36161" w:rsidRDefault="00E11416" w:rsidP="00602864">
      <w:pPr>
        <w:rPr>
          <w:color w:val="000000" w:themeColor="text1"/>
        </w:rPr>
      </w:pPr>
    </w:p>
    <w:p w14:paraId="2BAE2A8B" w14:textId="77777777" w:rsidR="004E664E" w:rsidRPr="00F36161" w:rsidRDefault="004E664E" w:rsidP="004E664E">
      <w:pPr>
        <w:rPr>
          <w:color w:val="000000" w:themeColor="text1"/>
        </w:rPr>
      </w:pPr>
      <w:r w:rsidRPr="00F36161">
        <w:rPr>
          <w:color w:val="000000" w:themeColor="text1"/>
        </w:rPr>
        <w:t>Gydytojas nuspręs, ar Jums arba Jūsų vaikui galima vartoti vakciną.</w:t>
      </w:r>
    </w:p>
    <w:p w14:paraId="091DAB5B" w14:textId="77777777" w:rsidR="004E664E" w:rsidRPr="00F36161" w:rsidRDefault="004E664E" w:rsidP="00602864">
      <w:pPr>
        <w:rPr>
          <w:color w:val="000000" w:themeColor="text1"/>
        </w:rPr>
      </w:pPr>
    </w:p>
    <w:p w14:paraId="07779F13" w14:textId="29366D42" w:rsidR="00786D50" w:rsidRPr="00F36161" w:rsidRDefault="00786D50" w:rsidP="00602864">
      <w:r w:rsidRPr="00F36161">
        <w:t>Alpimas, silpnumas ar kitokios dėl streso susijusios reakcijos gali pasireikšti po arba netgi prieš adatos dūrį</w:t>
      </w:r>
      <w:r w:rsidR="00C64698">
        <w:t xml:space="preserve"> </w:t>
      </w:r>
      <w:r w:rsidR="00587073">
        <w:t>(</w:t>
      </w:r>
      <w:r w:rsidRPr="00F36161">
        <w:t>injekciją</w:t>
      </w:r>
      <w:r w:rsidR="00587073">
        <w:t>)</w:t>
      </w:r>
      <w:r w:rsidRPr="00F36161">
        <w:t>. Jeigu panaši reakcij</w:t>
      </w:r>
      <w:r w:rsidR="00AA3255" w:rsidRPr="00F36161">
        <w:t>a injekcijos metu Jums ar Jūsų vaikui yra pasireiškusi anksčiau</w:t>
      </w:r>
      <w:r w:rsidRPr="00F36161">
        <w:t>, būtinai pasakykite gydytojui arba slaugytoj</w:t>
      </w:r>
      <w:r w:rsidR="009A27E8">
        <w:t>u</w:t>
      </w:r>
      <w:r w:rsidRPr="00F36161">
        <w:t>i.</w:t>
      </w:r>
    </w:p>
    <w:p w14:paraId="6D40F860" w14:textId="77777777" w:rsidR="00786D50" w:rsidRPr="00F36161" w:rsidRDefault="00786D50" w:rsidP="00602864">
      <w:pPr>
        <w:rPr>
          <w:color w:val="000000" w:themeColor="text1"/>
        </w:rPr>
      </w:pPr>
    </w:p>
    <w:p w14:paraId="708571B5" w14:textId="77777777" w:rsidR="00786D50" w:rsidRPr="00F36161" w:rsidRDefault="00786D50" w:rsidP="00602864">
      <w:pPr>
        <w:rPr>
          <w:color w:val="000000" w:themeColor="text1"/>
        </w:rPr>
      </w:pPr>
      <w:r w:rsidRPr="00F36161">
        <w:rPr>
          <w:color w:val="000000" w:themeColor="text1"/>
        </w:rPr>
        <w:t>Jei Jums ar Jūsų vaikui pasiskiepijus nuo gripo po kelių dienų dėl kokių nors priežasčių atliekamas kraujo tyrimas, pasakykite gydytojui apie vakcinaciją, nes kai kurių pacientų, neseniai pasiskiepijusių nuo gripo, kraujo tyrimo rezultatai buvo klaidingai teigiami.</w:t>
      </w:r>
    </w:p>
    <w:p w14:paraId="4A683041" w14:textId="77777777" w:rsidR="00786D50" w:rsidRPr="00F36161" w:rsidRDefault="00786D50" w:rsidP="00602864">
      <w:pPr>
        <w:rPr>
          <w:color w:val="000000" w:themeColor="text1"/>
        </w:rPr>
      </w:pPr>
    </w:p>
    <w:p w14:paraId="1A0FFF10" w14:textId="77777777" w:rsidR="00786D50" w:rsidRPr="00F36161" w:rsidRDefault="00786D50" w:rsidP="00602864">
      <w:pPr>
        <w:rPr>
          <w:color w:val="000000" w:themeColor="text1"/>
        </w:rPr>
      </w:pPr>
      <w:r w:rsidRPr="00F36161">
        <w:rPr>
          <w:color w:val="000000" w:themeColor="text1"/>
        </w:rPr>
        <w:t xml:space="preserve">Kaip ir kitos vakcinos, Influvac </w:t>
      </w:r>
      <w:r w:rsidR="00AA3255" w:rsidRPr="00F36161">
        <w:rPr>
          <w:color w:val="000000" w:themeColor="text1"/>
        </w:rPr>
        <w:t xml:space="preserve">Tetra </w:t>
      </w:r>
      <w:r w:rsidRPr="00F36161">
        <w:rPr>
          <w:color w:val="000000" w:themeColor="text1"/>
        </w:rPr>
        <w:t>gali nevisiškai apsaugoti pasiskiepijusįjį nuo ligos.</w:t>
      </w:r>
    </w:p>
    <w:p w14:paraId="72B8CD4B" w14:textId="77777777" w:rsidR="00786D50" w:rsidRPr="00F36161" w:rsidRDefault="00786D50" w:rsidP="00602864">
      <w:pPr>
        <w:rPr>
          <w:color w:val="000000" w:themeColor="text1"/>
        </w:rPr>
      </w:pPr>
    </w:p>
    <w:p w14:paraId="36A8B733" w14:textId="77777777" w:rsidR="00786D50" w:rsidRPr="00F36161" w:rsidRDefault="00786D50" w:rsidP="00602864">
      <w:pPr>
        <w:rPr>
          <w:b/>
          <w:color w:val="000000" w:themeColor="text1"/>
        </w:rPr>
      </w:pPr>
      <w:r w:rsidRPr="00F36161">
        <w:rPr>
          <w:b/>
          <w:color w:val="000000" w:themeColor="text1"/>
        </w:rPr>
        <w:t>Kit</w:t>
      </w:r>
      <w:r w:rsidR="00AA3255" w:rsidRPr="00F36161">
        <w:rPr>
          <w:b/>
          <w:color w:val="000000" w:themeColor="text1"/>
        </w:rPr>
        <w:t>i vaistai ir Influvac Tetra</w:t>
      </w:r>
    </w:p>
    <w:p w14:paraId="0188EA3C" w14:textId="280A3EC4" w:rsidR="00786D50" w:rsidRPr="00F36161" w:rsidRDefault="00786D50" w:rsidP="00602864">
      <w:pPr>
        <w:ind w:left="540" w:hanging="540"/>
        <w:rPr>
          <w:color w:val="000000" w:themeColor="text1"/>
        </w:rPr>
      </w:pPr>
      <w:r w:rsidRPr="00F36161">
        <w:rPr>
          <w:color w:val="000000" w:themeColor="text1"/>
        </w:rPr>
        <w:t>-</w:t>
      </w:r>
      <w:r w:rsidRPr="00F36161">
        <w:rPr>
          <w:color w:val="000000" w:themeColor="text1"/>
        </w:rPr>
        <w:tab/>
        <w:t>Jei Jūs ar Jūsų vaikas vartojate</w:t>
      </w:r>
      <w:r w:rsidR="004E664E">
        <w:rPr>
          <w:color w:val="000000" w:themeColor="text1"/>
        </w:rPr>
        <w:t>,</w:t>
      </w:r>
      <w:r w:rsidRPr="00F36161">
        <w:rPr>
          <w:color w:val="000000" w:themeColor="text1"/>
        </w:rPr>
        <w:t xml:space="preserve"> neseniai vartojote</w:t>
      </w:r>
      <w:r w:rsidR="004E664E">
        <w:rPr>
          <w:color w:val="000000" w:themeColor="text1"/>
        </w:rPr>
        <w:t xml:space="preserve"> ar galėjote vartoti</w:t>
      </w:r>
      <w:r w:rsidRPr="00F36161">
        <w:rPr>
          <w:color w:val="000000" w:themeColor="text1"/>
        </w:rPr>
        <w:t xml:space="preserve"> kitų</w:t>
      </w:r>
      <w:r w:rsidR="002F343A">
        <w:rPr>
          <w:color w:val="000000" w:themeColor="text1"/>
        </w:rPr>
        <w:t xml:space="preserve"> vakcinų</w:t>
      </w:r>
      <w:r w:rsidR="0003035F">
        <w:rPr>
          <w:color w:val="000000" w:themeColor="text1"/>
        </w:rPr>
        <w:t xml:space="preserve"> ar</w:t>
      </w:r>
      <w:r w:rsidRPr="00F36161">
        <w:rPr>
          <w:color w:val="000000" w:themeColor="text1"/>
        </w:rPr>
        <w:t xml:space="preserve"> </w:t>
      </w:r>
      <w:r w:rsidR="004E664E">
        <w:rPr>
          <w:color w:val="000000" w:themeColor="text1"/>
        </w:rPr>
        <w:t xml:space="preserve">vaistų, </w:t>
      </w:r>
      <w:r w:rsidRPr="00F36161">
        <w:rPr>
          <w:color w:val="000000" w:themeColor="text1"/>
        </w:rPr>
        <w:t>įskaitant įsigytus be recepto, pasakykite gydytojui</w:t>
      </w:r>
      <w:r w:rsidR="009E288C">
        <w:rPr>
          <w:color w:val="000000" w:themeColor="text1"/>
        </w:rPr>
        <w:t>,</w:t>
      </w:r>
      <w:r w:rsidRPr="00F36161">
        <w:rPr>
          <w:color w:val="000000" w:themeColor="text1"/>
        </w:rPr>
        <w:t xml:space="preserve"> vaistininkui</w:t>
      </w:r>
      <w:r w:rsidR="009E288C">
        <w:rPr>
          <w:color w:val="000000" w:themeColor="text1"/>
        </w:rPr>
        <w:t xml:space="preserve"> arba slaugytoj</w:t>
      </w:r>
      <w:r w:rsidR="009A27E8">
        <w:rPr>
          <w:color w:val="000000" w:themeColor="text1"/>
        </w:rPr>
        <w:t>u</w:t>
      </w:r>
      <w:r w:rsidR="009E288C">
        <w:rPr>
          <w:color w:val="000000" w:themeColor="text1"/>
        </w:rPr>
        <w:t>i</w:t>
      </w:r>
      <w:r w:rsidRPr="00F36161">
        <w:rPr>
          <w:color w:val="000000" w:themeColor="text1"/>
        </w:rPr>
        <w:t>.</w:t>
      </w:r>
    </w:p>
    <w:p w14:paraId="7C8EB6F1" w14:textId="77777777" w:rsidR="00786D50" w:rsidRPr="00F36161" w:rsidRDefault="00786D50" w:rsidP="00602864">
      <w:pPr>
        <w:ind w:left="540" w:hanging="540"/>
        <w:rPr>
          <w:color w:val="000000" w:themeColor="text1"/>
        </w:rPr>
      </w:pPr>
      <w:r w:rsidRPr="00F36161">
        <w:rPr>
          <w:color w:val="000000" w:themeColor="text1"/>
        </w:rPr>
        <w:t>-</w:t>
      </w:r>
      <w:r w:rsidRPr="00F36161">
        <w:rPr>
          <w:color w:val="000000" w:themeColor="text1"/>
        </w:rPr>
        <w:tab/>
        <w:t xml:space="preserve">Influvac </w:t>
      </w:r>
      <w:r w:rsidR="00AA3255" w:rsidRPr="00F36161">
        <w:rPr>
          <w:color w:val="000000" w:themeColor="text1"/>
        </w:rPr>
        <w:t xml:space="preserve">Tetra </w:t>
      </w:r>
      <w:r w:rsidRPr="00F36161">
        <w:rPr>
          <w:color w:val="000000" w:themeColor="text1"/>
        </w:rPr>
        <w:t xml:space="preserve">galima vartoti tuo pačiu metu kartu su kitomis vakcinomis, tik </w:t>
      </w:r>
      <w:r w:rsidR="00AA3255" w:rsidRPr="00F36161">
        <w:rPr>
          <w:color w:val="000000" w:themeColor="text1"/>
        </w:rPr>
        <w:t xml:space="preserve">leisti </w:t>
      </w:r>
      <w:r w:rsidRPr="00F36161">
        <w:rPr>
          <w:color w:val="000000" w:themeColor="text1"/>
        </w:rPr>
        <w:t>reikia į skirtingas galūnes. Reikia pažymėti, kad šiuo atveju šalutinis poveikis gali būti sunkesnis.</w:t>
      </w:r>
    </w:p>
    <w:p w14:paraId="0A0D2FC5" w14:textId="77777777" w:rsidR="00786D50" w:rsidRPr="00F36161" w:rsidRDefault="00786D50" w:rsidP="00602864">
      <w:pPr>
        <w:ind w:left="539" w:hanging="539"/>
        <w:rPr>
          <w:color w:val="000000" w:themeColor="text1"/>
        </w:rPr>
      </w:pPr>
      <w:r w:rsidRPr="00F36161">
        <w:rPr>
          <w:color w:val="000000" w:themeColor="text1"/>
        </w:rPr>
        <w:t>-</w:t>
      </w:r>
      <w:r w:rsidRPr="00F36161">
        <w:rPr>
          <w:color w:val="000000" w:themeColor="text1"/>
        </w:rPr>
        <w:tab/>
        <w:t>Imunologinis atsakas gali susilpnėti, jei yra taikomas imuninę sistemą slopinantis gydymas, pvz., vartojami kortikosteroidai, citotoksiniai vaistai ar taikomas spindulinis gydymas.</w:t>
      </w:r>
    </w:p>
    <w:p w14:paraId="36EE4D18" w14:textId="77777777" w:rsidR="00786D50" w:rsidRPr="00F36161" w:rsidRDefault="00786D50" w:rsidP="00602864">
      <w:pPr>
        <w:ind w:left="539" w:hanging="539"/>
        <w:rPr>
          <w:color w:val="000000" w:themeColor="text1"/>
        </w:rPr>
      </w:pPr>
    </w:p>
    <w:p w14:paraId="6F1051DB" w14:textId="77777777" w:rsidR="00786D50" w:rsidRPr="00F36161" w:rsidRDefault="00786D50" w:rsidP="00602864">
      <w:pPr>
        <w:rPr>
          <w:b/>
          <w:color w:val="000000" w:themeColor="text1"/>
        </w:rPr>
      </w:pPr>
      <w:r w:rsidRPr="00F36161">
        <w:rPr>
          <w:b/>
          <w:color w:val="000000" w:themeColor="text1"/>
        </w:rPr>
        <w:t>Nėštumas ir žindymo laikotarpis</w:t>
      </w:r>
    </w:p>
    <w:p w14:paraId="737AB2BA" w14:textId="3FDB0F57" w:rsidR="00786D50" w:rsidRPr="00F36161" w:rsidRDefault="004E664E" w:rsidP="00602864">
      <w:pPr>
        <w:rPr>
          <w:color w:val="000000" w:themeColor="text1"/>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 </w:t>
      </w:r>
      <w:r>
        <w:rPr>
          <w:noProof/>
        </w:rPr>
        <w:t>gydytoju.</w:t>
      </w:r>
      <w:r w:rsidRPr="00F36161" w:rsidDel="004E664E">
        <w:rPr>
          <w:color w:val="000000" w:themeColor="text1"/>
        </w:rPr>
        <w:t xml:space="preserve"> </w:t>
      </w:r>
    </w:p>
    <w:p w14:paraId="452777B7" w14:textId="77777777" w:rsidR="00392FD9" w:rsidRDefault="00786D50" w:rsidP="00602864">
      <w:pPr>
        <w:rPr>
          <w:color w:val="000000" w:themeColor="text1"/>
        </w:rPr>
      </w:pPr>
      <w:r w:rsidRPr="00F36161">
        <w:rPr>
          <w:color w:val="000000" w:themeColor="text1"/>
        </w:rPr>
        <w:t xml:space="preserve">Vakcinos nuo gripo gali būti vartojamos bet kuriuo nėštumo laikotarpiu. Daugiau duomenų apie jų saugumą yra surinkta antrojo ir trečiojo nėštumo trimestro metu, palyginti su pirmuoju, tačiau iš viso pasaulio surinkti duomenys apie vakcinų nuo gripo naudojimą nerodo, kad vakcina galėtų pakenkti nėštumui ar kūdikiui. </w:t>
      </w:r>
    </w:p>
    <w:p w14:paraId="162881EC" w14:textId="77777777" w:rsidR="00786D50" w:rsidRPr="00F36161" w:rsidRDefault="00786D50" w:rsidP="00602864">
      <w:pPr>
        <w:rPr>
          <w:color w:val="000000" w:themeColor="text1"/>
        </w:rPr>
      </w:pPr>
      <w:r w:rsidRPr="00F36161">
        <w:rPr>
          <w:color w:val="000000" w:themeColor="text1"/>
        </w:rPr>
        <w:t xml:space="preserve">Influvac </w:t>
      </w:r>
      <w:r w:rsidR="00AA3255" w:rsidRPr="00F36161">
        <w:rPr>
          <w:color w:val="000000" w:themeColor="text1"/>
        </w:rPr>
        <w:t xml:space="preserve">Tetra </w:t>
      </w:r>
      <w:r w:rsidRPr="00F36161">
        <w:rPr>
          <w:color w:val="000000" w:themeColor="text1"/>
        </w:rPr>
        <w:t>galima vartoti žindymo metu.</w:t>
      </w:r>
    </w:p>
    <w:p w14:paraId="2B0CF76E" w14:textId="77777777" w:rsidR="00786D50" w:rsidRPr="00F36161" w:rsidRDefault="00786D50" w:rsidP="00602864">
      <w:pPr>
        <w:rPr>
          <w:color w:val="000000" w:themeColor="text1"/>
        </w:rPr>
      </w:pPr>
    </w:p>
    <w:p w14:paraId="2B7CEF62" w14:textId="2C16AB1D" w:rsidR="00786D50" w:rsidRPr="00F36161" w:rsidRDefault="00786D50" w:rsidP="00602864">
      <w:pPr>
        <w:rPr>
          <w:color w:val="000000" w:themeColor="text1"/>
        </w:rPr>
      </w:pPr>
      <w:r w:rsidRPr="00F36161">
        <w:rPr>
          <w:color w:val="000000" w:themeColor="text1"/>
        </w:rPr>
        <w:t>Gydytojas</w:t>
      </w:r>
      <w:r w:rsidR="009E288C">
        <w:rPr>
          <w:color w:val="000000" w:themeColor="text1"/>
        </w:rPr>
        <w:t>,</w:t>
      </w:r>
      <w:r w:rsidRPr="00F36161">
        <w:rPr>
          <w:color w:val="000000" w:themeColor="text1"/>
        </w:rPr>
        <w:t xml:space="preserve"> vaistininkas</w:t>
      </w:r>
      <w:r w:rsidR="009E288C">
        <w:rPr>
          <w:color w:val="000000" w:themeColor="text1"/>
        </w:rPr>
        <w:t xml:space="preserve"> arba slaugytoja</w:t>
      </w:r>
      <w:r w:rsidR="009A27E8">
        <w:rPr>
          <w:color w:val="000000" w:themeColor="text1"/>
        </w:rPr>
        <w:t>s</w:t>
      </w:r>
      <w:r w:rsidRPr="00F36161">
        <w:rPr>
          <w:color w:val="000000" w:themeColor="text1"/>
        </w:rPr>
        <w:t xml:space="preserve"> nuspręs, ar Jums reikia skiepytis Influvac</w:t>
      </w:r>
      <w:r w:rsidR="00AA3255" w:rsidRPr="00F36161">
        <w:rPr>
          <w:color w:val="000000" w:themeColor="text1"/>
        </w:rPr>
        <w:t xml:space="preserve"> Tetra</w:t>
      </w:r>
      <w:r w:rsidRPr="00F36161">
        <w:rPr>
          <w:color w:val="000000" w:themeColor="text1"/>
        </w:rPr>
        <w:t>. Prieš vartojant bet kokį vaistą, būtina pasitarti su gydytoju</w:t>
      </w:r>
      <w:r w:rsidR="009E288C">
        <w:rPr>
          <w:color w:val="000000" w:themeColor="text1"/>
        </w:rPr>
        <w:t>,</w:t>
      </w:r>
      <w:r w:rsidRPr="00F36161">
        <w:rPr>
          <w:color w:val="000000" w:themeColor="text1"/>
        </w:rPr>
        <w:t xml:space="preserve"> vaistininku</w:t>
      </w:r>
      <w:r w:rsidR="009E288C">
        <w:rPr>
          <w:color w:val="000000" w:themeColor="text1"/>
        </w:rPr>
        <w:t xml:space="preserve"> arba slaugytoj</w:t>
      </w:r>
      <w:r w:rsidR="009A27E8">
        <w:rPr>
          <w:color w:val="000000" w:themeColor="text1"/>
        </w:rPr>
        <w:t>u</w:t>
      </w:r>
      <w:r w:rsidRPr="00F36161">
        <w:rPr>
          <w:color w:val="000000" w:themeColor="text1"/>
        </w:rPr>
        <w:t>.</w:t>
      </w:r>
    </w:p>
    <w:p w14:paraId="72F853D2" w14:textId="77777777" w:rsidR="00786D50" w:rsidRPr="00F36161" w:rsidRDefault="00786D50" w:rsidP="00602864">
      <w:pPr>
        <w:rPr>
          <w:color w:val="000000" w:themeColor="text1"/>
        </w:rPr>
      </w:pPr>
    </w:p>
    <w:p w14:paraId="3BB49B98" w14:textId="77777777" w:rsidR="00786D50" w:rsidRPr="00F36161" w:rsidRDefault="00786D50" w:rsidP="00602864">
      <w:pPr>
        <w:rPr>
          <w:b/>
          <w:color w:val="000000" w:themeColor="text1"/>
        </w:rPr>
      </w:pPr>
      <w:r w:rsidRPr="00F36161">
        <w:rPr>
          <w:b/>
          <w:color w:val="000000" w:themeColor="text1"/>
        </w:rPr>
        <w:t>Vairavimas ir mechanizmų valdymas</w:t>
      </w:r>
    </w:p>
    <w:p w14:paraId="1AC1FD3F" w14:textId="77777777" w:rsidR="00786D50" w:rsidRPr="00F36161" w:rsidRDefault="00786D50" w:rsidP="00602864">
      <w:pPr>
        <w:rPr>
          <w:color w:val="000000" w:themeColor="text1"/>
        </w:rPr>
      </w:pPr>
      <w:r w:rsidRPr="00F36161">
        <w:rPr>
          <w:color w:val="000000" w:themeColor="text1"/>
        </w:rPr>
        <w:t>Influvac</w:t>
      </w:r>
      <w:r w:rsidR="00AA3255" w:rsidRPr="00F36161">
        <w:rPr>
          <w:color w:val="000000" w:themeColor="text1"/>
        </w:rPr>
        <w:t xml:space="preserve"> Tetra</w:t>
      </w:r>
      <w:r w:rsidRPr="00F36161">
        <w:rPr>
          <w:color w:val="000000" w:themeColor="text1"/>
        </w:rPr>
        <w:t xml:space="preserve"> gebėjimo vairuoti </w:t>
      </w:r>
      <w:r w:rsidR="00392FD9">
        <w:rPr>
          <w:color w:val="000000" w:themeColor="text1"/>
        </w:rPr>
        <w:t>a</w:t>
      </w:r>
      <w:r w:rsidRPr="00F36161">
        <w:rPr>
          <w:color w:val="000000" w:themeColor="text1"/>
        </w:rPr>
        <w:t>r valdyti mechanizmus neveikia arba veikia nereikšmingai.</w:t>
      </w:r>
    </w:p>
    <w:p w14:paraId="1F1D2A5D" w14:textId="77777777" w:rsidR="00786D50" w:rsidRPr="00F36161" w:rsidRDefault="00786D50" w:rsidP="00602864">
      <w:pPr>
        <w:rPr>
          <w:color w:val="000000" w:themeColor="text1"/>
        </w:rPr>
      </w:pPr>
    </w:p>
    <w:p w14:paraId="3CEEE869" w14:textId="77777777" w:rsidR="00AA3255" w:rsidRPr="00F36161" w:rsidRDefault="00AA3255" w:rsidP="00602864">
      <w:pPr>
        <w:rPr>
          <w:b/>
          <w:color w:val="000000" w:themeColor="text1"/>
        </w:rPr>
      </w:pPr>
      <w:r w:rsidRPr="00F36161">
        <w:rPr>
          <w:b/>
          <w:color w:val="000000" w:themeColor="text1"/>
        </w:rPr>
        <w:t>Influvac Tetra sudėtyje yra natrio ir kalio</w:t>
      </w:r>
    </w:p>
    <w:p w14:paraId="3456C795" w14:textId="3533AFCF" w:rsidR="00AA3255" w:rsidRPr="00F36161" w:rsidRDefault="00AA3255" w:rsidP="00602864">
      <w:r w:rsidRPr="00F36161">
        <w:t>Šio vaisto dozėje yra mažiau kaip 1 mmol (23 mg) natrio, t.</w:t>
      </w:r>
      <w:r w:rsidR="0080174A">
        <w:t xml:space="preserve"> </w:t>
      </w:r>
      <w:r w:rsidRPr="00F36161">
        <w:t>y. jis beveik neturi reikšmės.</w:t>
      </w:r>
    </w:p>
    <w:p w14:paraId="003364E4" w14:textId="1AEC5E2F" w:rsidR="00AA3255" w:rsidRPr="00F36161" w:rsidRDefault="00AA3255" w:rsidP="00602864">
      <w:r w:rsidRPr="00F36161">
        <w:t>Šio vaisto dozėje yra mažiau kaip 1 mmol (39 mg) kalio, t.</w:t>
      </w:r>
      <w:r w:rsidR="0080174A">
        <w:t xml:space="preserve"> </w:t>
      </w:r>
      <w:r w:rsidRPr="00F36161">
        <w:t>y. jis beveik neturi reikšmės.</w:t>
      </w:r>
    </w:p>
    <w:p w14:paraId="4EB2366D" w14:textId="77777777" w:rsidR="00AA3255" w:rsidRPr="00F36161" w:rsidRDefault="00AA3255" w:rsidP="00602864">
      <w:pPr>
        <w:rPr>
          <w:color w:val="000000" w:themeColor="text1"/>
        </w:rPr>
      </w:pPr>
    </w:p>
    <w:p w14:paraId="25DEC4E6" w14:textId="77777777" w:rsidR="00786D50" w:rsidRPr="00F36161" w:rsidRDefault="00786D50" w:rsidP="00602864">
      <w:pPr>
        <w:rPr>
          <w:color w:val="000000" w:themeColor="text1"/>
        </w:rPr>
      </w:pPr>
    </w:p>
    <w:p w14:paraId="6E34707C" w14:textId="77777777" w:rsidR="00786D50" w:rsidRPr="00F36161" w:rsidRDefault="00786D50" w:rsidP="00602864">
      <w:pPr>
        <w:ind w:left="720" w:hanging="720"/>
        <w:rPr>
          <w:b/>
          <w:color w:val="000000" w:themeColor="text1"/>
        </w:rPr>
      </w:pPr>
      <w:r w:rsidRPr="00F36161">
        <w:rPr>
          <w:b/>
          <w:color w:val="000000" w:themeColor="text1"/>
        </w:rPr>
        <w:t>3.</w:t>
      </w:r>
      <w:r w:rsidRPr="00F36161">
        <w:rPr>
          <w:b/>
          <w:color w:val="000000" w:themeColor="text1"/>
        </w:rPr>
        <w:tab/>
        <w:t xml:space="preserve">Kaip vartoti Influvac </w:t>
      </w:r>
      <w:r w:rsidR="00B159B9" w:rsidRPr="00F36161">
        <w:rPr>
          <w:b/>
          <w:color w:val="000000" w:themeColor="text1"/>
        </w:rPr>
        <w:t>Tetra</w:t>
      </w:r>
    </w:p>
    <w:p w14:paraId="6CCC4971" w14:textId="77777777" w:rsidR="00786D50" w:rsidRPr="00F36161" w:rsidRDefault="00786D50" w:rsidP="00602864">
      <w:pPr>
        <w:rPr>
          <w:b/>
          <w:color w:val="000000" w:themeColor="text1"/>
        </w:rPr>
      </w:pPr>
    </w:p>
    <w:p w14:paraId="742A72C0" w14:textId="77777777" w:rsidR="00786D50" w:rsidRPr="00F36161" w:rsidRDefault="00786D50" w:rsidP="00602864">
      <w:pPr>
        <w:rPr>
          <w:b/>
          <w:color w:val="000000" w:themeColor="text1"/>
          <w:u w:val="single"/>
        </w:rPr>
      </w:pPr>
      <w:r w:rsidRPr="00F36161">
        <w:rPr>
          <w:b/>
          <w:color w:val="000000" w:themeColor="text1"/>
          <w:u w:val="single"/>
        </w:rPr>
        <w:t>Dozavimas</w:t>
      </w:r>
    </w:p>
    <w:p w14:paraId="1B8135F3" w14:textId="77777777" w:rsidR="00B159B9" w:rsidRPr="00F36161" w:rsidRDefault="00B159B9" w:rsidP="00602864">
      <w:pPr>
        <w:rPr>
          <w:color w:val="000000" w:themeColor="text1"/>
        </w:rPr>
      </w:pPr>
    </w:p>
    <w:p w14:paraId="46FF6B0B" w14:textId="693FC081" w:rsidR="00786D50" w:rsidRPr="00F36161" w:rsidRDefault="00786D50" w:rsidP="00602864">
      <w:pPr>
        <w:rPr>
          <w:color w:val="000000" w:themeColor="text1"/>
        </w:rPr>
      </w:pPr>
      <w:r w:rsidRPr="00F36161">
        <w:rPr>
          <w:color w:val="000000" w:themeColor="text1"/>
        </w:rPr>
        <w:t>Suaugusie</w:t>
      </w:r>
      <w:r w:rsidR="009113F3">
        <w:rPr>
          <w:color w:val="000000" w:themeColor="text1"/>
        </w:rPr>
        <w:t xml:space="preserve">siems </w:t>
      </w:r>
      <w:r w:rsidRPr="00F36161">
        <w:rPr>
          <w:color w:val="000000" w:themeColor="text1"/>
        </w:rPr>
        <w:t>– viena 0,5</w:t>
      </w:r>
      <w:r w:rsidR="00F015D2">
        <w:rPr>
          <w:color w:val="000000" w:themeColor="text1"/>
        </w:rPr>
        <w:t> </w:t>
      </w:r>
      <w:r w:rsidRPr="00F36161">
        <w:rPr>
          <w:color w:val="000000" w:themeColor="text1"/>
        </w:rPr>
        <w:t>ml dozė.</w:t>
      </w:r>
    </w:p>
    <w:p w14:paraId="4FBA4E93" w14:textId="77777777" w:rsidR="00786D50" w:rsidRPr="00F36161" w:rsidRDefault="00786D50" w:rsidP="00602864">
      <w:pPr>
        <w:rPr>
          <w:b/>
          <w:color w:val="000000" w:themeColor="text1"/>
        </w:rPr>
      </w:pPr>
    </w:p>
    <w:p w14:paraId="3965457A" w14:textId="77777777" w:rsidR="00786D50" w:rsidRPr="00F36161" w:rsidRDefault="00786D50" w:rsidP="00602864">
      <w:pPr>
        <w:rPr>
          <w:b/>
          <w:color w:val="000000" w:themeColor="text1"/>
        </w:rPr>
      </w:pPr>
      <w:r w:rsidRPr="00F36161">
        <w:rPr>
          <w:b/>
          <w:color w:val="000000" w:themeColor="text1"/>
        </w:rPr>
        <w:t>Vartojimas vaikams</w:t>
      </w:r>
      <w:r w:rsidR="00B159B9" w:rsidRPr="00F36161">
        <w:rPr>
          <w:b/>
          <w:color w:val="000000" w:themeColor="text1"/>
        </w:rPr>
        <w:t xml:space="preserve"> ir paaugliams</w:t>
      </w:r>
    </w:p>
    <w:p w14:paraId="7D273E9F" w14:textId="512A92FA" w:rsidR="00786D50" w:rsidRPr="00F36161" w:rsidRDefault="009E288C" w:rsidP="00602864">
      <w:pPr>
        <w:rPr>
          <w:color w:val="000000" w:themeColor="text1"/>
        </w:rPr>
      </w:pPr>
      <w:r>
        <w:rPr>
          <w:color w:val="000000" w:themeColor="text1"/>
        </w:rPr>
        <w:t>6</w:t>
      </w:r>
      <w:r w:rsidR="00E02527">
        <w:rPr>
          <w:color w:val="000000" w:themeColor="text1"/>
        </w:rPr>
        <w:t> </w:t>
      </w:r>
      <w:r>
        <w:rPr>
          <w:color w:val="000000" w:themeColor="text1"/>
        </w:rPr>
        <w:t xml:space="preserve">mėnesių – </w:t>
      </w:r>
      <w:r w:rsidR="00B159B9" w:rsidRPr="00F36161">
        <w:rPr>
          <w:color w:val="000000" w:themeColor="text1"/>
        </w:rPr>
        <w:t xml:space="preserve">17 metų vaikams </w:t>
      </w:r>
      <w:r w:rsidR="00786D50" w:rsidRPr="00F36161">
        <w:rPr>
          <w:color w:val="000000" w:themeColor="text1"/>
        </w:rPr>
        <w:t>– viena 0,5</w:t>
      </w:r>
      <w:r w:rsidR="00F015D2">
        <w:rPr>
          <w:color w:val="000000" w:themeColor="text1"/>
        </w:rPr>
        <w:t> </w:t>
      </w:r>
      <w:r w:rsidR="00786D50" w:rsidRPr="00F36161">
        <w:rPr>
          <w:color w:val="000000" w:themeColor="text1"/>
        </w:rPr>
        <w:t>ml dozė.</w:t>
      </w:r>
    </w:p>
    <w:p w14:paraId="659A49C7" w14:textId="6955502B" w:rsidR="00786D50" w:rsidRPr="00F36161" w:rsidRDefault="009E288C" w:rsidP="00602864">
      <w:pPr>
        <w:rPr>
          <w:color w:val="000000" w:themeColor="text1"/>
        </w:rPr>
      </w:pPr>
      <w:r>
        <w:rPr>
          <w:color w:val="000000" w:themeColor="text1"/>
        </w:rPr>
        <w:t>Jaunesniems kaip 9</w:t>
      </w:r>
      <w:r w:rsidR="00B159B9" w:rsidRPr="00F36161">
        <w:rPr>
          <w:color w:val="000000" w:themeColor="text1"/>
        </w:rPr>
        <w:t> metų anksčiau neskiepytiems sezonine gripo vakcina: antrąją dozę reikia suleisti praėjus bent 4 savaitėms.</w:t>
      </w:r>
    </w:p>
    <w:p w14:paraId="6B0D4669" w14:textId="305C97E0" w:rsidR="00B159B9" w:rsidRPr="00F36161" w:rsidRDefault="00B159B9" w:rsidP="00602864">
      <w:pPr>
        <w:rPr>
          <w:b/>
          <w:color w:val="000000" w:themeColor="text1"/>
        </w:rPr>
      </w:pPr>
      <w:r w:rsidRPr="00F36161">
        <w:rPr>
          <w:color w:val="000000" w:themeColor="text1"/>
        </w:rPr>
        <w:t xml:space="preserve">Jaunesniems kaip </w:t>
      </w:r>
      <w:r w:rsidR="009E288C">
        <w:rPr>
          <w:color w:val="000000" w:themeColor="text1"/>
        </w:rPr>
        <w:t>6</w:t>
      </w:r>
      <w:r w:rsidRPr="00F36161">
        <w:rPr>
          <w:color w:val="000000" w:themeColor="text1"/>
        </w:rPr>
        <w:t> m</w:t>
      </w:r>
      <w:r w:rsidR="009E288C">
        <w:rPr>
          <w:color w:val="000000" w:themeColor="text1"/>
        </w:rPr>
        <w:t>ėnesių kūdikiams</w:t>
      </w:r>
      <w:r w:rsidRPr="00F36161">
        <w:rPr>
          <w:color w:val="000000" w:themeColor="text1"/>
        </w:rPr>
        <w:t xml:space="preserve"> Influvac Tetra saugumas ir veiksmingumas nenustatytas.</w:t>
      </w:r>
    </w:p>
    <w:p w14:paraId="7753124B" w14:textId="77777777" w:rsidR="00786D50" w:rsidRPr="00F36161" w:rsidRDefault="00786D50" w:rsidP="00602864">
      <w:pPr>
        <w:rPr>
          <w:b/>
          <w:color w:val="000000" w:themeColor="text1"/>
        </w:rPr>
      </w:pPr>
    </w:p>
    <w:p w14:paraId="48F1B3AB" w14:textId="51E846C9" w:rsidR="00786D50" w:rsidRPr="006832DA" w:rsidRDefault="00A277D4" w:rsidP="00602864">
      <w:pPr>
        <w:rPr>
          <w:b/>
          <w:color w:val="000000" w:themeColor="text1"/>
          <w:u w:val="single"/>
        </w:rPr>
      </w:pPr>
      <w:r w:rsidRPr="006832DA">
        <w:rPr>
          <w:b/>
          <w:color w:val="000000" w:themeColor="text1"/>
          <w:u w:val="single"/>
        </w:rPr>
        <w:t xml:space="preserve">Vartojimo </w:t>
      </w:r>
      <w:r w:rsidR="0003035F" w:rsidRPr="006832DA">
        <w:rPr>
          <w:b/>
          <w:color w:val="000000" w:themeColor="text1"/>
          <w:u w:val="single"/>
        </w:rPr>
        <w:t>būdas</w:t>
      </w:r>
      <w:r w:rsidR="0003035F">
        <w:rPr>
          <w:b/>
          <w:color w:val="000000" w:themeColor="text1"/>
          <w:u w:val="single"/>
        </w:rPr>
        <w:t xml:space="preserve"> (-ai)</w:t>
      </w:r>
      <w:r w:rsidR="0003035F" w:rsidRPr="006832DA">
        <w:rPr>
          <w:b/>
          <w:color w:val="000000" w:themeColor="text1"/>
          <w:u w:val="single"/>
        </w:rPr>
        <w:t xml:space="preserve"> </w:t>
      </w:r>
      <w:r w:rsidR="0003035F">
        <w:rPr>
          <w:b/>
          <w:color w:val="000000" w:themeColor="text1"/>
          <w:u w:val="single"/>
        </w:rPr>
        <w:t xml:space="preserve">ir </w:t>
      </w:r>
      <w:r w:rsidRPr="006832DA">
        <w:rPr>
          <w:b/>
          <w:color w:val="000000" w:themeColor="text1"/>
          <w:u w:val="single"/>
        </w:rPr>
        <w:t xml:space="preserve">metodas </w:t>
      </w:r>
    </w:p>
    <w:p w14:paraId="7B867AAA" w14:textId="77777777" w:rsidR="00786D50" w:rsidRPr="00F36161" w:rsidRDefault="00786D50" w:rsidP="00602864">
      <w:pPr>
        <w:rPr>
          <w:b/>
          <w:color w:val="000000" w:themeColor="text1"/>
        </w:rPr>
      </w:pPr>
    </w:p>
    <w:p w14:paraId="711CB9E6" w14:textId="49833163" w:rsidR="00786D50" w:rsidRPr="00F36161" w:rsidRDefault="00786D50" w:rsidP="00602864">
      <w:pPr>
        <w:spacing w:after="250" w:line="253" w:lineRule="atLeast"/>
        <w:rPr>
          <w:color w:val="000000" w:themeColor="text1"/>
        </w:rPr>
      </w:pPr>
      <w:r w:rsidRPr="00F36161">
        <w:rPr>
          <w:color w:val="000000" w:themeColor="text1"/>
        </w:rPr>
        <w:t xml:space="preserve">Gydytojas </w:t>
      </w:r>
      <w:r w:rsidR="009E288C">
        <w:rPr>
          <w:color w:val="000000" w:themeColor="text1"/>
        </w:rPr>
        <w:t>ar slaugytoja</w:t>
      </w:r>
      <w:r w:rsidR="009A27E8">
        <w:rPr>
          <w:color w:val="000000" w:themeColor="text1"/>
        </w:rPr>
        <w:t>s</w:t>
      </w:r>
      <w:r w:rsidR="009E288C">
        <w:rPr>
          <w:color w:val="000000" w:themeColor="text1"/>
        </w:rPr>
        <w:t xml:space="preserve"> </w:t>
      </w:r>
      <w:r w:rsidRPr="00F36161">
        <w:rPr>
          <w:color w:val="000000" w:themeColor="text1"/>
        </w:rPr>
        <w:t>suleis rekomenduojamą vakcinos dozę į raumenis arba giliai po oda.</w:t>
      </w:r>
    </w:p>
    <w:p w14:paraId="7614AD5A" w14:textId="58278A03" w:rsidR="00786D50" w:rsidRPr="00F36161" w:rsidRDefault="00786D50" w:rsidP="00602864">
      <w:pPr>
        <w:rPr>
          <w:b/>
          <w:color w:val="000000" w:themeColor="text1"/>
        </w:rPr>
      </w:pPr>
      <w:r w:rsidRPr="00F36161">
        <w:rPr>
          <w:color w:val="000000" w:themeColor="text1"/>
        </w:rPr>
        <w:t xml:space="preserve">Jei kiltų daugiau klausimų dėl šio </w:t>
      </w:r>
      <w:r w:rsidR="00C14463">
        <w:rPr>
          <w:color w:val="000000" w:themeColor="text1"/>
        </w:rPr>
        <w:t>vaisto</w:t>
      </w:r>
      <w:r w:rsidRPr="00F36161">
        <w:rPr>
          <w:color w:val="000000" w:themeColor="text1"/>
        </w:rPr>
        <w:t xml:space="preserve"> vartojimo, kreipkitės į gydytoją</w:t>
      </w:r>
      <w:r w:rsidR="009E288C">
        <w:rPr>
          <w:color w:val="000000" w:themeColor="text1"/>
        </w:rPr>
        <w:t>,</w:t>
      </w:r>
      <w:r w:rsidRPr="00F36161">
        <w:rPr>
          <w:color w:val="000000" w:themeColor="text1"/>
        </w:rPr>
        <w:t xml:space="preserve"> vaistininką</w:t>
      </w:r>
      <w:r w:rsidR="009E288C">
        <w:rPr>
          <w:color w:val="000000" w:themeColor="text1"/>
        </w:rPr>
        <w:t xml:space="preserve"> arba slaugytoją</w:t>
      </w:r>
      <w:r w:rsidRPr="00F36161">
        <w:rPr>
          <w:color w:val="000000" w:themeColor="text1"/>
        </w:rPr>
        <w:t>.</w:t>
      </w:r>
    </w:p>
    <w:p w14:paraId="124B5F31" w14:textId="77777777" w:rsidR="00786D50" w:rsidRPr="00F36161" w:rsidRDefault="00786D50" w:rsidP="00602864">
      <w:pPr>
        <w:rPr>
          <w:b/>
          <w:color w:val="000000" w:themeColor="text1"/>
        </w:rPr>
      </w:pPr>
    </w:p>
    <w:p w14:paraId="708F9A43" w14:textId="77777777" w:rsidR="00786D50" w:rsidRPr="00F36161" w:rsidRDefault="00786D50" w:rsidP="00602864">
      <w:pPr>
        <w:rPr>
          <w:b/>
          <w:color w:val="000000" w:themeColor="text1"/>
        </w:rPr>
      </w:pPr>
    </w:p>
    <w:p w14:paraId="501DF6C6" w14:textId="77777777" w:rsidR="00786D50" w:rsidRPr="00F36161" w:rsidRDefault="00786D50" w:rsidP="00602864">
      <w:pPr>
        <w:ind w:left="720" w:hanging="720"/>
        <w:rPr>
          <w:b/>
          <w:color w:val="000000" w:themeColor="text1"/>
        </w:rPr>
      </w:pPr>
      <w:r w:rsidRPr="00F36161">
        <w:rPr>
          <w:b/>
          <w:color w:val="000000" w:themeColor="text1"/>
        </w:rPr>
        <w:t>4.</w:t>
      </w:r>
      <w:r w:rsidRPr="00F36161">
        <w:rPr>
          <w:b/>
          <w:color w:val="000000" w:themeColor="text1"/>
        </w:rPr>
        <w:tab/>
        <w:t>Galimas šalutinis poveikis</w:t>
      </w:r>
    </w:p>
    <w:p w14:paraId="2890DC47" w14:textId="77777777" w:rsidR="00786D50" w:rsidRPr="00F36161" w:rsidRDefault="00786D50" w:rsidP="00602864">
      <w:pPr>
        <w:rPr>
          <w:color w:val="000000" w:themeColor="text1"/>
        </w:rPr>
      </w:pPr>
    </w:p>
    <w:p w14:paraId="585F5B2B" w14:textId="77777777" w:rsidR="00786D50" w:rsidRPr="00F36161" w:rsidRDefault="00786D50" w:rsidP="00602864">
      <w:pPr>
        <w:rPr>
          <w:color w:val="000000" w:themeColor="text1"/>
        </w:rPr>
      </w:pPr>
      <w:r w:rsidRPr="00F36161">
        <w:rPr>
          <w:color w:val="000000" w:themeColor="text1"/>
        </w:rPr>
        <w:t>Influvac</w:t>
      </w:r>
      <w:r w:rsidR="00130200" w:rsidRPr="00F36161">
        <w:rPr>
          <w:color w:val="000000" w:themeColor="text1"/>
        </w:rPr>
        <w:t xml:space="preserve"> Tetra</w:t>
      </w:r>
      <w:r w:rsidRPr="00F36161">
        <w:rPr>
          <w:color w:val="000000" w:themeColor="text1"/>
        </w:rPr>
        <w:t>, kaip ir visi kiti vaistai, gali sukelti šalutinį poveikį, nors jis pasireiškia ne visiems žmonėms.</w:t>
      </w:r>
    </w:p>
    <w:p w14:paraId="5D39767B" w14:textId="77777777" w:rsidR="00786D50" w:rsidRPr="00F36161" w:rsidRDefault="00786D50" w:rsidP="00602864">
      <w:pPr>
        <w:rPr>
          <w:color w:val="000000" w:themeColor="text1"/>
        </w:rPr>
      </w:pPr>
    </w:p>
    <w:p w14:paraId="0083422D" w14:textId="77777777" w:rsidR="00130200" w:rsidRPr="00F36161" w:rsidRDefault="00130200" w:rsidP="00602864">
      <w:pPr>
        <w:rPr>
          <w:b/>
          <w:color w:val="000000" w:themeColor="text1"/>
        </w:rPr>
      </w:pPr>
      <w:r w:rsidRPr="00F36161">
        <w:rPr>
          <w:b/>
          <w:color w:val="000000" w:themeColor="text1"/>
        </w:rPr>
        <w:t>Nedelsiant kreipkitės į gydytoją, jeigu Jums ar Jūsų vaikui pasireiškia bet kuris iš toliau išvardytų šalutinio poveikio reiškinių. Jums ar Jūsų vaikui gali prireikti skubios medicininės pagalbos.</w:t>
      </w:r>
    </w:p>
    <w:p w14:paraId="468E64A1" w14:textId="77777777" w:rsidR="00130200" w:rsidRPr="00F36161" w:rsidRDefault="00130200" w:rsidP="00602864">
      <w:pPr>
        <w:rPr>
          <w:color w:val="000000" w:themeColor="text1"/>
        </w:rPr>
      </w:pPr>
    </w:p>
    <w:p w14:paraId="5FB75BBD" w14:textId="77777777" w:rsidR="00130200" w:rsidRPr="00F36161" w:rsidRDefault="00130200" w:rsidP="00602864">
      <w:pPr>
        <w:pStyle w:val="Default"/>
        <w:jc w:val="both"/>
        <w:rPr>
          <w:color w:val="auto"/>
          <w:sz w:val="22"/>
          <w:szCs w:val="22"/>
          <w:lang w:val="lt-LT"/>
        </w:rPr>
      </w:pPr>
      <w:r w:rsidRPr="00F36161">
        <w:rPr>
          <w:color w:val="auto"/>
          <w:sz w:val="22"/>
          <w:szCs w:val="22"/>
          <w:lang w:val="lt-LT"/>
        </w:rPr>
        <w:t>Sunkios alerginės reakcijos (dažnis nežinomas, kartais pasireišk</w:t>
      </w:r>
      <w:r w:rsidR="00BF7A78">
        <w:rPr>
          <w:color w:val="auto"/>
          <w:sz w:val="22"/>
          <w:szCs w:val="22"/>
          <w:lang w:val="lt-LT"/>
        </w:rPr>
        <w:t>ia</w:t>
      </w:r>
      <w:r w:rsidRPr="00F36161">
        <w:rPr>
          <w:color w:val="auto"/>
          <w:sz w:val="22"/>
          <w:szCs w:val="22"/>
          <w:lang w:val="lt-LT"/>
        </w:rPr>
        <w:t xml:space="preserve"> vartojant trivalent</w:t>
      </w:r>
      <w:r w:rsidR="00BF7A78">
        <w:rPr>
          <w:color w:val="auto"/>
          <w:sz w:val="22"/>
          <w:szCs w:val="22"/>
          <w:lang w:val="lt-LT"/>
        </w:rPr>
        <w:t>ę</w:t>
      </w:r>
      <w:r w:rsidRPr="00F36161">
        <w:rPr>
          <w:color w:val="auto"/>
          <w:sz w:val="22"/>
          <w:szCs w:val="22"/>
          <w:lang w:val="lt-LT"/>
        </w:rPr>
        <w:t xml:space="preserve"> vakciną nuo gripo Influvac</w:t>
      </w:r>
      <w:r w:rsidRPr="00F36161">
        <w:rPr>
          <w:sz w:val="22"/>
          <w:szCs w:val="22"/>
          <w:lang w:val="lt-LT"/>
        </w:rPr>
        <w:t>)</w:t>
      </w:r>
    </w:p>
    <w:p w14:paraId="18475281" w14:textId="1B7DB5C8" w:rsidR="00130200" w:rsidRPr="00F36161" w:rsidRDefault="00130200" w:rsidP="00602864">
      <w:pPr>
        <w:pStyle w:val="Default"/>
        <w:numPr>
          <w:ilvl w:val="0"/>
          <w:numId w:val="12"/>
        </w:numPr>
        <w:ind w:left="540" w:hanging="540"/>
        <w:rPr>
          <w:color w:val="auto"/>
          <w:sz w:val="22"/>
          <w:szCs w:val="22"/>
          <w:lang w:val="lt-LT"/>
        </w:rPr>
      </w:pPr>
      <w:r w:rsidRPr="00F36161">
        <w:rPr>
          <w:color w:val="auto"/>
          <w:sz w:val="22"/>
          <w:szCs w:val="22"/>
          <w:lang w:val="lt-LT"/>
        </w:rPr>
        <w:t>dėl kurių gali prireikti skubios medicin</w:t>
      </w:r>
      <w:r w:rsidR="004A33B4">
        <w:rPr>
          <w:color w:val="auto"/>
          <w:sz w:val="22"/>
          <w:szCs w:val="22"/>
          <w:lang w:val="lt-LT"/>
        </w:rPr>
        <w:t>in</w:t>
      </w:r>
      <w:r w:rsidRPr="00F36161">
        <w:rPr>
          <w:color w:val="auto"/>
          <w:sz w:val="22"/>
          <w:szCs w:val="22"/>
          <w:lang w:val="lt-LT"/>
        </w:rPr>
        <w:t xml:space="preserve">ės pagalbos, pasireiškiančios sumažėjusiu kraujo spaudimu, greitu, negiliu kvėpavimu, greitu bei silpnu pulsu, šalta ir drėgna oda, </w:t>
      </w:r>
      <w:r w:rsidR="00BC607D">
        <w:rPr>
          <w:color w:val="auto"/>
          <w:sz w:val="22"/>
          <w:szCs w:val="22"/>
          <w:lang w:val="lt-LT"/>
        </w:rPr>
        <w:t>svaiguliu</w:t>
      </w:r>
      <w:r w:rsidRPr="00F36161">
        <w:rPr>
          <w:color w:val="auto"/>
          <w:sz w:val="22"/>
          <w:szCs w:val="22"/>
          <w:lang w:val="lt-LT"/>
        </w:rPr>
        <w:t xml:space="preserve">, dėl kurio gali ištikti kolapsas (šokas) </w:t>
      </w:r>
    </w:p>
    <w:p w14:paraId="0334E779" w14:textId="40B38436" w:rsidR="00130200" w:rsidRPr="00F36161" w:rsidRDefault="00130200" w:rsidP="00602864">
      <w:pPr>
        <w:pStyle w:val="Default"/>
        <w:numPr>
          <w:ilvl w:val="0"/>
          <w:numId w:val="12"/>
        </w:numPr>
        <w:ind w:left="540" w:hanging="540"/>
        <w:rPr>
          <w:color w:val="auto"/>
          <w:sz w:val="22"/>
          <w:szCs w:val="22"/>
          <w:lang w:val="lt-LT"/>
        </w:rPr>
      </w:pPr>
      <w:r w:rsidRPr="00F36161">
        <w:rPr>
          <w:color w:val="auto"/>
          <w:sz w:val="22"/>
          <w:szCs w:val="22"/>
          <w:lang w:val="lt-LT"/>
        </w:rPr>
        <w:t xml:space="preserve">patinimas, labiausiai matomas galvos ir kaklo srityje, įskaitant veido, lūpų, liežuvio, </w:t>
      </w:r>
      <w:r w:rsidR="00BC607D">
        <w:rPr>
          <w:color w:val="auto"/>
          <w:sz w:val="22"/>
          <w:szCs w:val="22"/>
          <w:lang w:val="lt-LT"/>
        </w:rPr>
        <w:t>ryklės</w:t>
      </w:r>
      <w:r w:rsidR="00BC607D" w:rsidRPr="00F36161">
        <w:rPr>
          <w:color w:val="auto"/>
          <w:sz w:val="22"/>
          <w:szCs w:val="22"/>
          <w:lang w:val="lt-LT"/>
        </w:rPr>
        <w:t xml:space="preserve"> </w:t>
      </w:r>
      <w:r w:rsidRPr="00F36161">
        <w:rPr>
          <w:color w:val="auto"/>
          <w:sz w:val="22"/>
          <w:szCs w:val="22"/>
          <w:lang w:val="lt-LT"/>
        </w:rPr>
        <w:t xml:space="preserve">ar kitos kūno dalies patinimą, dėl kurio gali būti sunku ryti ar kvėpuoti (angioneurozinė edema). </w:t>
      </w:r>
    </w:p>
    <w:p w14:paraId="1FA0C0CF" w14:textId="77777777" w:rsidR="00786D50" w:rsidRPr="00F36161" w:rsidRDefault="00786D50" w:rsidP="00602864">
      <w:pPr>
        <w:rPr>
          <w:strike/>
          <w:color w:val="000000" w:themeColor="text1"/>
        </w:rPr>
      </w:pPr>
      <w:r w:rsidRPr="00F36161">
        <w:rPr>
          <w:color w:val="000000" w:themeColor="text1"/>
        </w:rPr>
        <w:t xml:space="preserve">Klinikinių </w:t>
      </w:r>
      <w:r w:rsidR="001E21B2" w:rsidRPr="00F36161">
        <w:rPr>
          <w:color w:val="000000" w:themeColor="text1"/>
        </w:rPr>
        <w:t xml:space="preserve">Influvac Tetra </w:t>
      </w:r>
      <w:r w:rsidRPr="00F36161">
        <w:rPr>
          <w:color w:val="000000" w:themeColor="text1"/>
        </w:rPr>
        <w:t xml:space="preserve">tyrimų metu buvo nustatytas toliau nurodytas šalutinis poveikis. </w:t>
      </w:r>
    </w:p>
    <w:p w14:paraId="75119359" w14:textId="77777777" w:rsidR="00786D50" w:rsidRPr="00F36161" w:rsidRDefault="00786D50" w:rsidP="00602864">
      <w:pPr>
        <w:rPr>
          <w:color w:val="000000" w:themeColor="text1"/>
        </w:rPr>
      </w:pPr>
    </w:p>
    <w:p w14:paraId="3E4EBF7C" w14:textId="41E3DB31" w:rsidR="001E21B2" w:rsidRPr="00F36161" w:rsidRDefault="001E21B2" w:rsidP="00602864">
      <w:pPr>
        <w:rPr>
          <w:b/>
          <w:i/>
          <w:color w:val="000000" w:themeColor="text1"/>
        </w:rPr>
      </w:pPr>
      <w:r w:rsidRPr="00F36161">
        <w:rPr>
          <w:b/>
          <w:i/>
          <w:color w:val="000000" w:themeColor="text1"/>
        </w:rPr>
        <w:t>Suaugusieji ir senyv</w:t>
      </w:r>
      <w:r w:rsidR="00BC607D">
        <w:rPr>
          <w:b/>
          <w:i/>
          <w:color w:val="000000" w:themeColor="text1"/>
        </w:rPr>
        <w:t xml:space="preserve">i </w:t>
      </w:r>
      <w:r w:rsidRPr="00F36161">
        <w:rPr>
          <w:b/>
          <w:i/>
          <w:color w:val="000000" w:themeColor="text1"/>
        </w:rPr>
        <w:t>žmonės:</w:t>
      </w:r>
    </w:p>
    <w:p w14:paraId="6E14BF27" w14:textId="77777777" w:rsidR="001E21B2" w:rsidRPr="00F36161" w:rsidRDefault="001E21B2" w:rsidP="00602864">
      <w:pPr>
        <w:rPr>
          <w:b/>
          <w:i/>
          <w:color w:val="000000" w:themeColor="text1"/>
        </w:rPr>
      </w:pPr>
    </w:p>
    <w:p w14:paraId="2CF62378" w14:textId="59741DB1" w:rsidR="001E21B2" w:rsidRPr="00F36161" w:rsidRDefault="001E21B2" w:rsidP="00602864">
      <w:pPr>
        <w:rPr>
          <w:color w:val="000000" w:themeColor="text1"/>
          <w:u w:val="single"/>
        </w:rPr>
      </w:pPr>
      <w:r w:rsidRPr="00F36161">
        <w:rPr>
          <w:color w:val="000000" w:themeColor="text1"/>
          <w:u w:val="single"/>
        </w:rPr>
        <w:t>Labai dažn</w:t>
      </w:r>
      <w:r w:rsidR="00927B98">
        <w:rPr>
          <w:color w:val="000000" w:themeColor="text1"/>
          <w:u w:val="single"/>
        </w:rPr>
        <w:t>i</w:t>
      </w:r>
      <w:r w:rsidR="00927B98" w:rsidRPr="00927B98">
        <w:rPr>
          <w:color w:val="000000" w:themeColor="text1"/>
          <w:u w:val="single"/>
        </w:rPr>
        <w:t xml:space="preserve"> šalutinio poveikio reiškiniai (gali pasireikšti ne rečiau kaip 1 iš 10</w:t>
      </w:r>
      <w:r w:rsidR="00C20B1A">
        <w:rPr>
          <w:color w:val="000000" w:themeColor="text1"/>
          <w:u w:val="single"/>
        </w:rPr>
        <w:t> </w:t>
      </w:r>
      <w:r w:rsidR="00927B98" w:rsidRPr="00927B98">
        <w:rPr>
          <w:color w:val="000000" w:themeColor="text1"/>
          <w:u w:val="single"/>
        </w:rPr>
        <w:t>asmenų)</w:t>
      </w:r>
      <w:r w:rsidRPr="00F36161">
        <w:rPr>
          <w:color w:val="000000" w:themeColor="text1"/>
          <w:u w:val="single"/>
        </w:rPr>
        <w:t>:</w:t>
      </w:r>
    </w:p>
    <w:p w14:paraId="79BB866F" w14:textId="0CC33D4B" w:rsidR="00786D50" w:rsidRPr="00F36161" w:rsidRDefault="0022012A" w:rsidP="00602864">
      <w:pPr>
        <w:numPr>
          <w:ilvl w:val="0"/>
          <w:numId w:val="24"/>
        </w:numPr>
        <w:tabs>
          <w:tab w:val="clear" w:pos="360"/>
        </w:tabs>
        <w:ind w:left="540" w:hanging="540"/>
        <w:rPr>
          <w:color w:val="000000" w:themeColor="text1"/>
        </w:rPr>
      </w:pPr>
      <w:r w:rsidRPr="00F36161">
        <w:rPr>
          <w:color w:val="000000" w:themeColor="text1"/>
        </w:rPr>
        <w:t>g</w:t>
      </w:r>
      <w:r w:rsidR="00786D50" w:rsidRPr="00F36161">
        <w:rPr>
          <w:color w:val="000000" w:themeColor="text1"/>
        </w:rPr>
        <w:t>alvos skausmas</w:t>
      </w:r>
      <w:r w:rsidRPr="00F36161">
        <w:rPr>
          <w:color w:val="000000" w:themeColor="text1"/>
          <w:vertAlign w:val="superscript"/>
        </w:rPr>
        <w:t>a</w:t>
      </w:r>
      <w:r w:rsidR="007B77D1">
        <w:rPr>
          <w:color w:val="000000" w:themeColor="text1"/>
        </w:rPr>
        <w:t>,</w:t>
      </w:r>
    </w:p>
    <w:p w14:paraId="2A215A58" w14:textId="0B6AA99A" w:rsidR="0022012A" w:rsidRPr="00F36161" w:rsidRDefault="0022012A" w:rsidP="00602864">
      <w:pPr>
        <w:numPr>
          <w:ilvl w:val="0"/>
          <w:numId w:val="24"/>
        </w:numPr>
        <w:tabs>
          <w:tab w:val="clear" w:pos="360"/>
        </w:tabs>
        <w:ind w:left="540" w:hanging="540"/>
        <w:rPr>
          <w:color w:val="000000" w:themeColor="text1"/>
        </w:rPr>
      </w:pPr>
      <w:r w:rsidRPr="00F36161">
        <w:rPr>
          <w:color w:val="000000" w:themeColor="text1"/>
        </w:rPr>
        <w:t>nuovargis</w:t>
      </w:r>
      <w:r w:rsidR="007B77D1">
        <w:rPr>
          <w:color w:val="000000" w:themeColor="text1"/>
        </w:rPr>
        <w:t>,</w:t>
      </w:r>
    </w:p>
    <w:p w14:paraId="5C93ABEC" w14:textId="54D57E0A" w:rsidR="0022012A" w:rsidRPr="00F36161" w:rsidRDefault="00F84BBE" w:rsidP="00602864">
      <w:pPr>
        <w:numPr>
          <w:ilvl w:val="0"/>
          <w:numId w:val="24"/>
        </w:numPr>
        <w:tabs>
          <w:tab w:val="clear" w:pos="360"/>
        </w:tabs>
        <w:ind w:left="540" w:hanging="540"/>
        <w:rPr>
          <w:color w:val="000000" w:themeColor="text1"/>
        </w:rPr>
      </w:pPr>
      <w:r w:rsidRPr="00F36161">
        <w:rPr>
          <w:color w:val="000000" w:themeColor="text1"/>
        </w:rPr>
        <w:t>vartojimo vietos</w:t>
      </w:r>
      <w:r w:rsidR="0022012A" w:rsidRPr="00F36161">
        <w:rPr>
          <w:color w:val="000000" w:themeColor="text1"/>
        </w:rPr>
        <w:t xml:space="preserve"> reakcija: skiepijimo vietos skausmas</w:t>
      </w:r>
      <w:r w:rsidR="007B77D1">
        <w:rPr>
          <w:color w:val="000000" w:themeColor="text1"/>
        </w:rPr>
        <w:t>.</w:t>
      </w:r>
    </w:p>
    <w:p w14:paraId="2837614A" w14:textId="5D7CC4F5" w:rsidR="0022012A" w:rsidRPr="00F36161" w:rsidRDefault="0022012A" w:rsidP="00602864">
      <w:pPr>
        <w:ind w:left="540"/>
        <w:rPr>
          <w:color w:val="000000" w:themeColor="text1"/>
          <w:sz w:val="20"/>
          <w:szCs w:val="20"/>
        </w:rPr>
      </w:pPr>
      <w:r w:rsidRPr="00F36161">
        <w:rPr>
          <w:color w:val="000000" w:themeColor="text1"/>
          <w:sz w:val="20"/>
          <w:szCs w:val="20"/>
          <w:vertAlign w:val="superscript"/>
        </w:rPr>
        <w:t>a</w:t>
      </w:r>
      <w:r w:rsidR="00A277D4" w:rsidRPr="006832DA">
        <w:rPr>
          <w:color w:val="000000" w:themeColor="text1"/>
          <w:szCs w:val="22"/>
        </w:rPr>
        <w:t xml:space="preserve">Senyvo amžiaus suaugusiesiems </w:t>
      </w:r>
      <w:r w:rsidR="00A277D4" w:rsidRPr="006832DA">
        <w:rPr>
          <w:szCs w:val="22"/>
        </w:rPr>
        <w:t>(≥ 61</w:t>
      </w:r>
      <w:r w:rsidR="00322F60">
        <w:rPr>
          <w:szCs w:val="22"/>
        </w:rPr>
        <w:t> </w:t>
      </w:r>
      <w:r w:rsidR="00A277D4" w:rsidRPr="006832DA">
        <w:rPr>
          <w:szCs w:val="22"/>
        </w:rPr>
        <w:t>metų) šis reiškinys buvo dažnas</w:t>
      </w:r>
    </w:p>
    <w:p w14:paraId="6F9C2494" w14:textId="77777777" w:rsidR="0022012A" w:rsidRPr="00F36161" w:rsidRDefault="0022012A" w:rsidP="00602864">
      <w:pPr>
        <w:rPr>
          <w:color w:val="000000" w:themeColor="text1"/>
        </w:rPr>
      </w:pPr>
    </w:p>
    <w:p w14:paraId="543433A8" w14:textId="72FEDBFD" w:rsidR="00F84BBE" w:rsidRPr="00F36161" w:rsidRDefault="00F84BBE" w:rsidP="00602864">
      <w:pPr>
        <w:rPr>
          <w:color w:val="000000" w:themeColor="text1"/>
          <w:u w:val="single"/>
        </w:rPr>
      </w:pPr>
      <w:r w:rsidRPr="00927B98">
        <w:rPr>
          <w:color w:val="000000" w:themeColor="text1"/>
          <w:u w:val="single"/>
        </w:rPr>
        <w:t>Dažn</w:t>
      </w:r>
      <w:r w:rsidR="00927B98" w:rsidRPr="00927B98">
        <w:rPr>
          <w:color w:val="000000" w:themeColor="text1"/>
          <w:u w:val="single"/>
        </w:rPr>
        <w:t>i</w:t>
      </w:r>
      <w:r w:rsidR="00927B98" w:rsidRPr="00C720E4">
        <w:rPr>
          <w:u w:val="single"/>
        </w:rPr>
        <w:t xml:space="preserve"> </w:t>
      </w:r>
      <w:r w:rsidR="00927B98" w:rsidRPr="00927B98">
        <w:rPr>
          <w:color w:val="000000" w:themeColor="text1"/>
          <w:u w:val="single"/>
        </w:rPr>
        <w:t>šalutinio poveikio reiškiniai (gali pasireikšti rečiau kaip 1 iš 10</w:t>
      </w:r>
      <w:r w:rsidR="00C20B1A">
        <w:rPr>
          <w:color w:val="000000" w:themeColor="text1"/>
          <w:u w:val="single"/>
        </w:rPr>
        <w:t> </w:t>
      </w:r>
      <w:r w:rsidR="00927B98" w:rsidRPr="00927B98">
        <w:rPr>
          <w:color w:val="000000" w:themeColor="text1"/>
          <w:u w:val="single"/>
        </w:rPr>
        <w:t>asmenų)</w:t>
      </w:r>
      <w:r w:rsidRPr="00F36161">
        <w:rPr>
          <w:color w:val="000000" w:themeColor="text1"/>
          <w:u w:val="single"/>
        </w:rPr>
        <w:t>:</w:t>
      </w:r>
    </w:p>
    <w:p w14:paraId="71AE9177" w14:textId="364A731E" w:rsidR="00786D50" w:rsidRPr="00F36161" w:rsidRDefault="00F84BBE" w:rsidP="00602864">
      <w:pPr>
        <w:numPr>
          <w:ilvl w:val="0"/>
          <w:numId w:val="23"/>
        </w:numPr>
        <w:tabs>
          <w:tab w:val="clear" w:pos="360"/>
          <w:tab w:val="num" w:pos="-1350"/>
        </w:tabs>
        <w:ind w:left="540" w:hanging="540"/>
        <w:rPr>
          <w:color w:val="000000" w:themeColor="text1"/>
        </w:rPr>
      </w:pPr>
      <w:r w:rsidRPr="00F36161">
        <w:rPr>
          <w:color w:val="000000" w:themeColor="text1"/>
        </w:rPr>
        <w:t>p</w:t>
      </w:r>
      <w:r w:rsidR="00786D50" w:rsidRPr="00F36161">
        <w:rPr>
          <w:color w:val="000000" w:themeColor="text1"/>
        </w:rPr>
        <w:t>rakaitavimas</w:t>
      </w:r>
      <w:r w:rsidR="007B77D1">
        <w:rPr>
          <w:color w:val="000000" w:themeColor="text1"/>
        </w:rPr>
        <w:t>,</w:t>
      </w:r>
    </w:p>
    <w:p w14:paraId="510F6F7A" w14:textId="361E1BE4" w:rsidR="00786D50" w:rsidRPr="00F36161" w:rsidRDefault="00F84BBE" w:rsidP="00602864">
      <w:pPr>
        <w:numPr>
          <w:ilvl w:val="0"/>
          <w:numId w:val="23"/>
        </w:numPr>
        <w:tabs>
          <w:tab w:val="clear" w:pos="360"/>
          <w:tab w:val="num" w:pos="-1350"/>
        </w:tabs>
        <w:ind w:left="540" w:hanging="540"/>
        <w:rPr>
          <w:color w:val="000000" w:themeColor="text1"/>
        </w:rPr>
      </w:pPr>
      <w:r w:rsidRPr="00F36161">
        <w:rPr>
          <w:color w:val="000000" w:themeColor="text1"/>
        </w:rPr>
        <w:t>r</w:t>
      </w:r>
      <w:r w:rsidR="00786D50" w:rsidRPr="00F36161">
        <w:rPr>
          <w:color w:val="000000" w:themeColor="text1"/>
        </w:rPr>
        <w:t>aumenų skausmas (mialgija), sąnarių skausmas (artralgija)</w:t>
      </w:r>
      <w:r w:rsidR="007B77D1">
        <w:rPr>
          <w:color w:val="000000" w:themeColor="text1"/>
        </w:rPr>
        <w:t>,</w:t>
      </w:r>
    </w:p>
    <w:p w14:paraId="58346EDD" w14:textId="757C4730" w:rsidR="00786D50" w:rsidRPr="00F36161" w:rsidRDefault="00786D50" w:rsidP="00602864">
      <w:pPr>
        <w:numPr>
          <w:ilvl w:val="0"/>
          <w:numId w:val="23"/>
        </w:numPr>
        <w:tabs>
          <w:tab w:val="clear" w:pos="360"/>
          <w:tab w:val="num" w:pos="-1350"/>
        </w:tabs>
        <w:ind w:left="540" w:hanging="540"/>
        <w:rPr>
          <w:color w:val="000000" w:themeColor="text1"/>
        </w:rPr>
      </w:pPr>
      <w:r w:rsidRPr="00F36161">
        <w:rPr>
          <w:color w:val="000000" w:themeColor="text1"/>
        </w:rPr>
        <w:t>bendras</w:t>
      </w:r>
      <w:r w:rsidR="001265C4">
        <w:rPr>
          <w:color w:val="000000" w:themeColor="text1"/>
        </w:rPr>
        <w:t>is</w:t>
      </w:r>
      <w:r w:rsidRPr="00F36161">
        <w:rPr>
          <w:color w:val="000000" w:themeColor="text1"/>
        </w:rPr>
        <w:t xml:space="preserve"> negalavimas, drebulys</w:t>
      </w:r>
      <w:r w:rsidR="007B77D1">
        <w:rPr>
          <w:color w:val="000000" w:themeColor="text1"/>
        </w:rPr>
        <w:t>,</w:t>
      </w:r>
    </w:p>
    <w:p w14:paraId="6E8E026D" w14:textId="09224399" w:rsidR="00786D50" w:rsidRPr="00F36161" w:rsidRDefault="00F84BBE" w:rsidP="00602864">
      <w:pPr>
        <w:numPr>
          <w:ilvl w:val="0"/>
          <w:numId w:val="23"/>
        </w:numPr>
        <w:tabs>
          <w:tab w:val="clear" w:pos="360"/>
          <w:tab w:val="num" w:pos="-1350"/>
        </w:tabs>
        <w:ind w:left="540" w:hanging="540"/>
        <w:rPr>
          <w:color w:val="000000" w:themeColor="text1"/>
        </w:rPr>
      </w:pPr>
      <w:r w:rsidRPr="00F36161">
        <w:rPr>
          <w:color w:val="000000" w:themeColor="text1"/>
        </w:rPr>
        <w:t>v</w:t>
      </w:r>
      <w:r w:rsidR="00786D50" w:rsidRPr="00F36161">
        <w:rPr>
          <w:color w:val="000000" w:themeColor="text1"/>
        </w:rPr>
        <w:t>artojimo vietos reakcijos: paraudimas, patinimas, dėminė kraujosruva (ekchimozė)</w:t>
      </w:r>
      <w:r w:rsidR="001265C4">
        <w:rPr>
          <w:color w:val="000000" w:themeColor="text1"/>
        </w:rPr>
        <w:t>,</w:t>
      </w:r>
      <w:r w:rsidR="00786D50" w:rsidRPr="00F36161">
        <w:rPr>
          <w:color w:val="000000" w:themeColor="text1"/>
        </w:rPr>
        <w:t xml:space="preserve"> odos sukietėjimas injekcijos vietoje (induracija)</w:t>
      </w:r>
      <w:r w:rsidR="007B77D1">
        <w:rPr>
          <w:color w:val="000000" w:themeColor="text1"/>
        </w:rPr>
        <w:t>.</w:t>
      </w:r>
    </w:p>
    <w:p w14:paraId="59001040" w14:textId="77777777" w:rsidR="00786D50" w:rsidRPr="00F36161" w:rsidRDefault="00786D50" w:rsidP="00602864">
      <w:pPr>
        <w:rPr>
          <w:color w:val="000000" w:themeColor="text1"/>
        </w:rPr>
      </w:pPr>
    </w:p>
    <w:p w14:paraId="727C3C71" w14:textId="2FA68EC8" w:rsidR="00F84BBE" w:rsidRPr="00F36161" w:rsidRDefault="00F84BBE" w:rsidP="00602864">
      <w:pPr>
        <w:rPr>
          <w:color w:val="000000" w:themeColor="text1"/>
          <w:u w:val="single"/>
        </w:rPr>
      </w:pPr>
      <w:r w:rsidRPr="00F36161">
        <w:rPr>
          <w:color w:val="000000" w:themeColor="text1"/>
          <w:u w:val="single"/>
        </w:rPr>
        <w:t>Nedažn</w:t>
      </w:r>
      <w:r w:rsidR="00927B98">
        <w:rPr>
          <w:color w:val="000000" w:themeColor="text1"/>
          <w:u w:val="single"/>
        </w:rPr>
        <w:t xml:space="preserve">i </w:t>
      </w:r>
      <w:r w:rsidR="00927B98" w:rsidRPr="00927B98">
        <w:rPr>
          <w:color w:val="000000" w:themeColor="text1"/>
          <w:u w:val="single"/>
        </w:rPr>
        <w:t>šalutinio poveikio reiškiniai (gali pasireikšti rečiau kaip 1 iš 100</w:t>
      </w:r>
      <w:r w:rsidR="00C20B1A">
        <w:rPr>
          <w:color w:val="000000" w:themeColor="text1"/>
          <w:u w:val="single"/>
        </w:rPr>
        <w:t> </w:t>
      </w:r>
      <w:r w:rsidR="00927B98" w:rsidRPr="00927B98">
        <w:rPr>
          <w:color w:val="000000" w:themeColor="text1"/>
          <w:u w:val="single"/>
        </w:rPr>
        <w:t>asmenų):</w:t>
      </w:r>
    </w:p>
    <w:p w14:paraId="2327A90C" w14:textId="3B518B42" w:rsidR="00F84BBE" w:rsidRPr="00F36161" w:rsidRDefault="00F84BBE" w:rsidP="00602864">
      <w:pPr>
        <w:pStyle w:val="Sraopastraipa"/>
        <w:numPr>
          <w:ilvl w:val="0"/>
          <w:numId w:val="22"/>
        </w:numPr>
        <w:ind w:left="540" w:hanging="540"/>
        <w:rPr>
          <w:color w:val="000000" w:themeColor="text1"/>
        </w:rPr>
      </w:pPr>
      <w:r w:rsidRPr="00F36161">
        <w:rPr>
          <w:color w:val="000000" w:themeColor="text1"/>
        </w:rPr>
        <w:t>karščiavimas</w:t>
      </w:r>
      <w:r w:rsidR="007B77D1">
        <w:rPr>
          <w:color w:val="000000" w:themeColor="text1"/>
        </w:rPr>
        <w:t>.</w:t>
      </w:r>
    </w:p>
    <w:p w14:paraId="438CFDB6" w14:textId="77777777" w:rsidR="00F84BBE" w:rsidRPr="00F36161" w:rsidRDefault="00F84BBE" w:rsidP="00602864">
      <w:pPr>
        <w:rPr>
          <w:color w:val="000000" w:themeColor="text1"/>
        </w:rPr>
      </w:pPr>
    </w:p>
    <w:p w14:paraId="12EE0C7B" w14:textId="14723201" w:rsidR="00F84BBE" w:rsidRPr="00F36161" w:rsidRDefault="00F84BBE" w:rsidP="00602864">
      <w:pPr>
        <w:rPr>
          <w:b/>
          <w:i/>
          <w:color w:val="000000" w:themeColor="text1"/>
        </w:rPr>
      </w:pPr>
      <w:r w:rsidRPr="00F36161">
        <w:rPr>
          <w:b/>
          <w:i/>
          <w:color w:val="000000" w:themeColor="text1"/>
        </w:rPr>
        <w:t>Vaikai (</w:t>
      </w:r>
      <w:r w:rsidR="009E288C">
        <w:rPr>
          <w:b/>
          <w:i/>
          <w:color w:val="000000" w:themeColor="text1"/>
        </w:rPr>
        <w:t xml:space="preserve">6 mėnesių </w:t>
      </w:r>
      <w:r w:rsidR="00F36161" w:rsidRPr="00F36161">
        <w:rPr>
          <w:b/>
          <w:i/>
          <w:color w:val="000000" w:themeColor="text1"/>
        </w:rPr>
        <w:t>–</w:t>
      </w:r>
      <w:r w:rsidR="009E288C">
        <w:rPr>
          <w:b/>
          <w:i/>
          <w:color w:val="000000" w:themeColor="text1"/>
        </w:rPr>
        <w:t xml:space="preserve"> </w:t>
      </w:r>
      <w:r w:rsidRPr="00F36161">
        <w:rPr>
          <w:b/>
          <w:i/>
          <w:color w:val="000000" w:themeColor="text1"/>
        </w:rPr>
        <w:t>17 metų):</w:t>
      </w:r>
    </w:p>
    <w:p w14:paraId="546CC962" w14:textId="77777777" w:rsidR="009E288C" w:rsidRDefault="009E288C" w:rsidP="009E288C">
      <w:pPr>
        <w:rPr>
          <w:color w:val="000000" w:themeColor="text1"/>
        </w:rPr>
      </w:pPr>
    </w:p>
    <w:p w14:paraId="47EFC531" w14:textId="7BF50D80" w:rsidR="009E288C" w:rsidRPr="009E288C" w:rsidRDefault="009E288C" w:rsidP="009E288C">
      <w:pPr>
        <w:rPr>
          <w:b/>
          <w:color w:val="000000" w:themeColor="text1"/>
        </w:rPr>
      </w:pPr>
      <w:r w:rsidRPr="009E288C">
        <w:rPr>
          <w:b/>
          <w:color w:val="000000" w:themeColor="text1"/>
        </w:rPr>
        <w:t>Šalutinio poveikio reiškiniai, kurie pasireiškė 6–35 mėnesių vaikams:</w:t>
      </w:r>
    </w:p>
    <w:p w14:paraId="51618A99" w14:textId="77777777" w:rsidR="00F84BBE" w:rsidRDefault="00F84BBE" w:rsidP="00602864">
      <w:pPr>
        <w:rPr>
          <w:color w:val="000000" w:themeColor="text1"/>
        </w:rPr>
      </w:pPr>
    </w:p>
    <w:p w14:paraId="0A25B2EA" w14:textId="2DED151B" w:rsidR="009E288C" w:rsidRPr="007C2CA6" w:rsidRDefault="009E288C" w:rsidP="009E288C">
      <w:pPr>
        <w:pStyle w:val="Default"/>
        <w:jc w:val="both"/>
        <w:rPr>
          <w:color w:val="auto"/>
          <w:sz w:val="22"/>
          <w:szCs w:val="22"/>
          <w:u w:val="single"/>
          <w:lang w:val="lt-LT"/>
        </w:rPr>
      </w:pPr>
      <w:r w:rsidRPr="007C2CA6">
        <w:rPr>
          <w:color w:val="auto"/>
          <w:sz w:val="22"/>
          <w:szCs w:val="22"/>
          <w:u w:val="single"/>
          <w:lang w:val="lt-LT"/>
        </w:rPr>
        <w:t>Labai dažn</w:t>
      </w:r>
      <w:r w:rsidR="00927B98">
        <w:rPr>
          <w:color w:val="auto"/>
          <w:sz w:val="22"/>
          <w:szCs w:val="22"/>
          <w:u w:val="single"/>
          <w:lang w:val="lt-LT"/>
        </w:rPr>
        <w:t xml:space="preserve">i </w:t>
      </w:r>
      <w:r w:rsidR="00927B98" w:rsidRPr="00927B98">
        <w:rPr>
          <w:color w:val="auto"/>
          <w:sz w:val="22"/>
          <w:szCs w:val="22"/>
          <w:u w:val="single"/>
          <w:lang w:val="lt-LT"/>
        </w:rPr>
        <w:t>(gali pasireikšti ne rečiau kaip 1 iš 10</w:t>
      </w:r>
      <w:r w:rsidR="00C20B1A">
        <w:rPr>
          <w:color w:val="auto"/>
          <w:sz w:val="22"/>
          <w:szCs w:val="22"/>
          <w:u w:val="single"/>
          <w:lang w:val="lt-LT"/>
        </w:rPr>
        <w:t> </w:t>
      </w:r>
      <w:r w:rsidR="00927B98" w:rsidRPr="00927B98">
        <w:rPr>
          <w:color w:val="auto"/>
          <w:sz w:val="22"/>
          <w:szCs w:val="22"/>
          <w:u w:val="single"/>
          <w:lang w:val="lt-LT"/>
        </w:rPr>
        <w:t>asmenų):</w:t>
      </w:r>
    </w:p>
    <w:p w14:paraId="634D7659" w14:textId="7464B358" w:rsidR="009E288C" w:rsidRDefault="009E288C" w:rsidP="009E288C">
      <w:pPr>
        <w:pStyle w:val="Default"/>
        <w:numPr>
          <w:ilvl w:val="0"/>
          <w:numId w:val="16"/>
        </w:numPr>
        <w:ind w:left="360" w:hanging="360"/>
        <w:rPr>
          <w:color w:val="auto"/>
          <w:sz w:val="22"/>
          <w:szCs w:val="22"/>
        </w:rPr>
      </w:pPr>
      <w:r w:rsidRPr="00C90A95">
        <w:rPr>
          <w:color w:val="auto"/>
          <w:sz w:val="22"/>
          <w:szCs w:val="22"/>
        </w:rPr>
        <w:t xml:space="preserve">• </w:t>
      </w:r>
      <w:r>
        <w:rPr>
          <w:color w:val="auto"/>
          <w:sz w:val="22"/>
          <w:szCs w:val="22"/>
        </w:rPr>
        <w:t>mieguistumas</w:t>
      </w:r>
      <w:r w:rsidR="007B77D1">
        <w:rPr>
          <w:color w:val="auto"/>
          <w:sz w:val="22"/>
          <w:szCs w:val="22"/>
        </w:rPr>
        <w:t>,</w:t>
      </w:r>
    </w:p>
    <w:p w14:paraId="2DC22F24" w14:textId="5331E34B" w:rsidR="009E288C" w:rsidRDefault="009E288C" w:rsidP="009E288C">
      <w:pPr>
        <w:pStyle w:val="Default"/>
        <w:numPr>
          <w:ilvl w:val="0"/>
          <w:numId w:val="16"/>
        </w:numPr>
        <w:ind w:left="360" w:hanging="360"/>
        <w:rPr>
          <w:color w:val="auto"/>
          <w:sz w:val="22"/>
          <w:szCs w:val="22"/>
        </w:rPr>
      </w:pPr>
      <w:r w:rsidRPr="00672475">
        <w:rPr>
          <w:color w:val="auto"/>
          <w:sz w:val="22"/>
          <w:szCs w:val="22"/>
        </w:rPr>
        <w:t xml:space="preserve">• </w:t>
      </w:r>
      <w:r>
        <w:rPr>
          <w:color w:val="auto"/>
          <w:sz w:val="22"/>
          <w:szCs w:val="22"/>
        </w:rPr>
        <w:t>prakaitavimas</w:t>
      </w:r>
      <w:r w:rsidR="007B77D1">
        <w:rPr>
          <w:color w:val="auto"/>
          <w:sz w:val="22"/>
          <w:szCs w:val="22"/>
        </w:rPr>
        <w:t>,</w:t>
      </w:r>
    </w:p>
    <w:p w14:paraId="0D9746C2" w14:textId="7B4F794F" w:rsidR="009E288C" w:rsidRDefault="009E288C" w:rsidP="009E288C">
      <w:pPr>
        <w:pStyle w:val="Default"/>
        <w:numPr>
          <w:ilvl w:val="0"/>
          <w:numId w:val="16"/>
        </w:numPr>
        <w:ind w:left="360" w:hanging="360"/>
        <w:rPr>
          <w:color w:val="auto"/>
          <w:sz w:val="22"/>
          <w:szCs w:val="22"/>
        </w:rPr>
      </w:pPr>
      <w:r w:rsidRPr="00672475">
        <w:rPr>
          <w:color w:val="auto"/>
          <w:sz w:val="22"/>
          <w:szCs w:val="22"/>
        </w:rPr>
        <w:t>•</w:t>
      </w:r>
      <w:r>
        <w:rPr>
          <w:color w:val="auto"/>
          <w:sz w:val="22"/>
          <w:szCs w:val="22"/>
        </w:rPr>
        <w:t xml:space="preserve"> apetito praradimas</w:t>
      </w:r>
      <w:r w:rsidR="007B77D1">
        <w:rPr>
          <w:color w:val="auto"/>
          <w:sz w:val="22"/>
          <w:szCs w:val="22"/>
        </w:rPr>
        <w:t>,</w:t>
      </w:r>
    </w:p>
    <w:p w14:paraId="7F82294F" w14:textId="07399DAC" w:rsidR="009E288C" w:rsidRPr="009E288C" w:rsidRDefault="009E288C" w:rsidP="009E288C">
      <w:pPr>
        <w:pStyle w:val="Default"/>
        <w:numPr>
          <w:ilvl w:val="0"/>
          <w:numId w:val="16"/>
        </w:numPr>
        <w:ind w:left="360" w:hanging="360"/>
        <w:rPr>
          <w:color w:val="auto"/>
          <w:sz w:val="22"/>
          <w:szCs w:val="22"/>
        </w:rPr>
      </w:pPr>
      <w:r w:rsidRPr="009E288C">
        <w:rPr>
          <w:color w:val="auto"/>
          <w:sz w:val="22"/>
          <w:szCs w:val="22"/>
        </w:rPr>
        <w:t>• viduriavimas, vėmimas</w:t>
      </w:r>
      <w:r w:rsidR="007B77D1">
        <w:rPr>
          <w:color w:val="auto"/>
          <w:sz w:val="22"/>
          <w:szCs w:val="22"/>
        </w:rPr>
        <w:t>,</w:t>
      </w:r>
    </w:p>
    <w:p w14:paraId="3F77BBAD" w14:textId="5DE499DC" w:rsidR="009E288C" w:rsidRDefault="009E288C" w:rsidP="009E288C">
      <w:pPr>
        <w:pStyle w:val="Default"/>
        <w:numPr>
          <w:ilvl w:val="0"/>
          <w:numId w:val="16"/>
        </w:numPr>
        <w:ind w:left="360" w:hanging="360"/>
        <w:rPr>
          <w:color w:val="auto"/>
          <w:sz w:val="22"/>
          <w:szCs w:val="22"/>
        </w:rPr>
      </w:pPr>
      <w:r w:rsidRPr="00DC7831">
        <w:rPr>
          <w:color w:val="auto"/>
          <w:sz w:val="22"/>
          <w:szCs w:val="22"/>
        </w:rPr>
        <w:t xml:space="preserve">• </w:t>
      </w:r>
      <w:r>
        <w:rPr>
          <w:color w:val="auto"/>
          <w:sz w:val="22"/>
          <w:szCs w:val="22"/>
        </w:rPr>
        <w:t>irzlumas / nervingumas</w:t>
      </w:r>
      <w:r w:rsidR="007B77D1">
        <w:rPr>
          <w:color w:val="auto"/>
          <w:sz w:val="22"/>
          <w:szCs w:val="22"/>
        </w:rPr>
        <w:t>,</w:t>
      </w:r>
    </w:p>
    <w:p w14:paraId="1FFE30C6" w14:textId="33A55AC6" w:rsidR="009E288C" w:rsidRPr="009E288C" w:rsidRDefault="009E288C" w:rsidP="009E288C">
      <w:pPr>
        <w:pStyle w:val="Default"/>
        <w:numPr>
          <w:ilvl w:val="0"/>
          <w:numId w:val="16"/>
        </w:numPr>
        <w:ind w:left="360" w:hanging="360"/>
        <w:rPr>
          <w:color w:val="auto"/>
          <w:sz w:val="22"/>
          <w:szCs w:val="22"/>
        </w:rPr>
      </w:pPr>
      <w:r w:rsidRPr="009E288C">
        <w:rPr>
          <w:color w:val="auto"/>
          <w:sz w:val="22"/>
          <w:szCs w:val="22"/>
        </w:rPr>
        <w:t xml:space="preserve">• </w:t>
      </w:r>
      <w:r>
        <w:rPr>
          <w:color w:val="auto"/>
          <w:sz w:val="22"/>
          <w:szCs w:val="22"/>
        </w:rPr>
        <w:t>karščiavimas</w:t>
      </w:r>
      <w:r w:rsidR="007B77D1">
        <w:rPr>
          <w:color w:val="auto"/>
          <w:sz w:val="22"/>
          <w:szCs w:val="22"/>
        </w:rPr>
        <w:t>,</w:t>
      </w:r>
    </w:p>
    <w:p w14:paraId="75A1D15A" w14:textId="134F92ED" w:rsidR="009E288C" w:rsidRDefault="009E288C" w:rsidP="00D60572">
      <w:pPr>
        <w:pStyle w:val="Default"/>
        <w:numPr>
          <w:ilvl w:val="0"/>
          <w:numId w:val="16"/>
        </w:numPr>
        <w:ind w:left="360" w:hanging="360"/>
        <w:rPr>
          <w:color w:val="auto"/>
          <w:sz w:val="22"/>
          <w:szCs w:val="22"/>
        </w:rPr>
      </w:pPr>
      <w:r w:rsidRPr="00DC7831">
        <w:rPr>
          <w:color w:val="auto"/>
          <w:sz w:val="22"/>
          <w:szCs w:val="22"/>
        </w:rPr>
        <w:t xml:space="preserve">• </w:t>
      </w:r>
      <w:r w:rsidR="00D60572" w:rsidRPr="00D60572">
        <w:rPr>
          <w:color w:val="auto"/>
          <w:sz w:val="22"/>
          <w:szCs w:val="22"/>
        </w:rPr>
        <w:t>vartojimo vietos reakcijos:</w:t>
      </w:r>
      <w:r w:rsidR="00D60572">
        <w:rPr>
          <w:color w:val="auto"/>
          <w:sz w:val="22"/>
          <w:szCs w:val="22"/>
        </w:rPr>
        <w:t xml:space="preserve"> </w:t>
      </w:r>
      <w:r>
        <w:rPr>
          <w:color w:val="auto"/>
          <w:sz w:val="22"/>
          <w:szCs w:val="22"/>
        </w:rPr>
        <w:t>skausmas, paraudimas</w:t>
      </w:r>
      <w:r w:rsidR="007B77D1">
        <w:rPr>
          <w:color w:val="auto"/>
          <w:sz w:val="22"/>
          <w:szCs w:val="22"/>
        </w:rPr>
        <w:t>.</w:t>
      </w:r>
    </w:p>
    <w:p w14:paraId="16B96EAD" w14:textId="77777777" w:rsidR="009E288C" w:rsidRDefault="009E288C" w:rsidP="009E288C">
      <w:pPr>
        <w:pStyle w:val="Default"/>
        <w:jc w:val="both"/>
        <w:rPr>
          <w:color w:val="auto"/>
          <w:sz w:val="22"/>
          <w:szCs w:val="22"/>
          <w:u w:val="single"/>
          <w:lang w:val="en-GB"/>
        </w:rPr>
      </w:pPr>
    </w:p>
    <w:p w14:paraId="68633185" w14:textId="4096FF57" w:rsidR="009E288C" w:rsidRPr="00C720E4" w:rsidRDefault="00D60572" w:rsidP="009E288C">
      <w:pPr>
        <w:pStyle w:val="Default"/>
        <w:jc w:val="both"/>
        <w:rPr>
          <w:color w:val="auto"/>
          <w:sz w:val="22"/>
          <w:szCs w:val="22"/>
          <w:u w:val="single"/>
          <w:lang w:val="lt-LT"/>
        </w:rPr>
      </w:pPr>
      <w:r w:rsidRPr="00C720E4">
        <w:rPr>
          <w:color w:val="auto"/>
          <w:sz w:val="22"/>
          <w:szCs w:val="22"/>
          <w:u w:val="single"/>
          <w:lang w:val="lt-LT"/>
        </w:rPr>
        <w:t>Dažn</w:t>
      </w:r>
      <w:r w:rsidR="00927B98">
        <w:rPr>
          <w:color w:val="auto"/>
          <w:sz w:val="22"/>
          <w:szCs w:val="22"/>
          <w:u w:val="single"/>
          <w:lang w:val="lt-LT"/>
        </w:rPr>
        <w:t xml:space="preserve">i </w:t>
      </w:r>
      <w:r w:rsidR="00927B98" w:rsidRPr="00927B98">
        <w:rPr>
          <w:color w:val="auto"/>
          <w:sz w:val="22"/>
          <w:szCs w:val="22"/>
          <w:u w:val="single"/>
          <w:lang w:val="lt-LT"/>
        </w:rPr>
        <w:t>(gali pasireikšti rečiau kaip 1 iš 10</w:t>
      </w:r>
      <w:r w:rsidR="00C20B1A">
        <w:rPr>
          <w:color w:val="auto"/>
          <w:sz w:val="22"/>
          <w:szCs w:val="22"/>
          <w:u w:val="single"/>
          <w:lang w:val="lt-LT"/>
        </w:rPr>
        <w:t> </w:t>
      </w:r>
      <w:r w:rsidR="00927B98" w:rsidRPr="00927B98">
        <w:rPr>
          <w:color w:val="auto"/>
          <w:sz w:val="22"/>
          <w:szCs w:val="22"/>
          <w:u w:val="single"/>
          <w:lang w:val="lt-LT"/>
        </w:rPr>
        <w:t>asmenų</w:t>
      </w:r>
      <w:r w:rsidR="00496AF5">
        <w:rPr>
          <w:color w:val="auto"/>
          <w:sz w:val="22"/>
          <w:szCs w:val="22"/>
          <w:u w:val="single"/>
          <w:lang w:val="lt-LT"/>
        </w:rPr>
        <w:t>)</w:t>
      </w:r>
      <w:r w:rsidR="00927B98">
        <w:rPr>
          <w:color w:val="auto"/>
          <w:sz w:val="22"/>
          <w:szCs w:val="22"/>
          <w:u w:val="single"/>
          <w:lang w:val="lt-LT"/>
        </w:rPr>
        <w:t>:</w:t>
      </w:r>
    </w:p>
    <w:p w14:paraId="4A0DAFFF" w14:textId="5666E46E" w:rsidR="009E288C" w:rsidRPr="00D60572" w:rsidRDefault="009E288C" w:rsidP="00D60572">
      <w:pPr>
        <w:pStyle w:val="Default"/>
        <w:numPr>
          <w:ilvl w:val="0"/>
          <w:numId w:val="16"/>
        </w:numPr>
        <w:tabs>
          <w:tab w:val="left" w:pos="540"/>
        </w:tabs>
        <w:ind w:left="360" w:hanging="360"/>
        <w:rPr>
          <w:color w:val="000000" w:themeColor="text1"/>
        </w:rPr>
      </w:pPr>
      <w:r w:rsidRPr="00C720E4">
        <w:rPr>
          <w:color w:val="auto"/>
          <w:sz w:val="22"/>
          <w:szCs w:val="22"/>
          <w:lang w:val="lt-LT"/>
        </w:rPr>
        <w:t xml:space="preserve">• </w:t>
      </w:r>
      <w:r w:rsidR="00D60572" w:rsidRPr="00C720E4">
        <w:rPr>
          <w:color w:val="auto"/>
          <w:sz w:val="22"/>
          <w:szCs w:val="22"/>
          <w:lang w:val="lt-LT"/>
        </w:rPr>
        <w:tab/>
        <w:t>vartojimo vietos reakcijos:</w:t>
      </w:r>
      <w:r w:rsidRPr="00C720E4">
        <w:rPr>
          <w:color w:val="auto"/>
          <w:sz w:val="22"/>
          <w:szCs w:val="22"/>
          <w:lang w:val="lt-LT"/>
        </w:rPr>
        <w:t xml:space="preserve"> </w:t>
      </w:r>
      <w:r w:rsidR="00D60572" w:rsidRPr="00C720E4">
        <w:rPr>
          <w:color w:val="auto"/>
          <w:sz w:val="22"/>
          <w:szCs w:val="22"/>
          <w:lang w:val="lt-LT"/>
        </w:rPr>
        <w:t>patinimas, sukietėjimas, dėminė kraujosruva</w:t>
      </w:r>
      <w:r w:rsidR="007B77D1">
        <w:rPr>
          <w:color w:val="auto"/>
          <w:sz w:val="22"/>
          <w:szCs w:val="22"/>
          <w:lang w:val="lt-LT"/>
        </w:rPr>
        <w:t>.</w:t>
      </w:r>
      <w:r w:rsidRPr="00D60572">
        <w:rPr>
          <w:color w:val="auto"/>
          <w:sz w:val="22"/>
          <w:szCs w:val="22"/>
          <w:lang w:val="en-GB"/>
        </w:rPr>
        <w:br/>
      </w:r>
    </w:p>
    <w:p w14:paraId="260EE71A" w14:textId="77777777" w:rsidR="00F84BBE" w:rsidRPr="007C2CA6" w:rsidRDefault="00F84BBE" w:rsidP="00602864">
      <w:pPr>
        <w:rPr>
          <w:b/>
          <w:color w:val="000000" w:themeColor="text1"/>
        </w:rPr>
      </w:pPr>
      <w:r w:rsidRPr="007C2CA6">
        <w:rPr>
          <w:b/>
          <w:color w:val="000000" w:themeColor="text1"/>
        </w:rPr>
        <w:t>Šalutinio poveikio reiškiniai, kurie pasireiškė 3</w:t>
      </w:r>
      <w:r w:rsidR="00F36161" w:rsidRPr="007C2CA6">
        <w:rPr>
          <w:b/>
          <w:color w:val="000000" w:themeColor="text1"/>
        </w:rPr>
        <w:t>–</w:t>
      </w:r>
      <w:r w:rsidRPr="007C2CA6">
        <w:rPr>
          <w:b/>
          <w:color w:val="000000" w:themeColor="text1"/>
        </w:rPr>
        <w:t>5 metų vaikams:</w:t>
      </w:r>
    </w:p>
    <w:p w14:paraId="24C489EB" w14:textId="77777777" w:rsidR="00F84BBE" w:rsidRPr="00F36161" w:rsidRDefault="00F84BBE" w:rsidP="00602864">
      <w:pPr>
        <w:rPr>
          <w:color w:val="000000" w:themeColor="text1"/>
        </w:rPr>
      </w:pPr>
    </w:p>
    <w:p w14:paraId="22EBBC10" w14:textId="25211DFD" w:rsidR="00F84BBE" w:rsidRPr="00F36161" w:rsidRDefault="00F84BBE" w:rsidP="00602864">
      <w:pPr>
        <w:rPr>
          <w:color w:val="000000" w:themeColor="text1"/>
          <w:u w:val="single"/>
        </w:rPr>
      </w:pPr>
      <w:r w:rsidRPr="00F36161">
        <w:rPr>
          <w:color w:val="000000" w:themeColor="text1"/>
          <w:u w:val="single"/>
        </w:rPr>
        <w:t>Labai dažn</w:t>
      </w:r>
      <w:r w:rsidR="00927B98">
        <w:rPr>
          <w:color w:val="000000" w:themeColor="text1"/>
          <w:u w:val="single"/>
        </w:rPr>
        <w:t xml:space="preserve">i </w:t>
      </w:r>
      <w:r w:rsidR="00927B98" w:rsidRPr="00927B98">
        <w:rPr>
          <w:color w:val="000000" w:themeColor="text1"/>
          <w:u w:val="single"/>
        </w:rPr>
        <w:t>(gali pasireikšti ne rečiau kaip 1 iš 10</w:t>
      </w:r>
      <w:r w:rsidR="00C20B1A">
        <w:rPr>
          <w:color w:val="000000" w:themeColor="text1"/>
          <w:u w:val="single"/>
        </w:rPr>
        <w:t> </w:t>
      </w:r>
      <w:r w:rsidR="00927B98" w:rsidRPr="00927B98">
        <w:rPr>
          <w:color w:val="000000" w:themeColor="text1"/>
          <w:u w:val="single"/>
        </w:rPr>
        <w:t>asmenų):</w:t>
      </w:r>
    </w:p>
    <w:p w14:paraId="68713F6E" w14:textId="2B5E3B32" w:rsidR="00F84BBE" w:rsidRPr="00F36161" w:rsidRDefault="00F84BBE" w:rsidP="00602864">
      <w:pPr>
        <w:pStyle w:val="Default"/>
        <w:numPr>
          <w:ilvl w:val="0"/>
          <w:numId w:val="20"/>
        </w:numPr>
        <w:ind w:left="540" w:hanging="540"/>
        <w:rPr>
          <w:color w:val="auto"/>
          <w:sz w:val="22"/>
          <w:szCs w:val="22"/>
          <w:lang w:val="lt-LT"/>
        </w:rPr>
      </w:pPr>
      <w:r w:rsidRPr="00F36161">
        <w:rPr>
          <w:color w:val="auto"/>
          <w:sz w:val="22"/>
          <w:szCs w:val="22"/>
          <w:lang w:val="lt-LT"/>
        </w:rPr>
        <w:t>mieguistumas</w:t>
      </w:r>
      <w:r w:rsidR="007B77D1">
        <w:rPr>
          <w:color w:val="auto"/>
          <w:sz w:val="22"/>
          <w:szCs w:val="22"/>
          <w:lang w:val="lt-LT"/>
        </w:rPr>
        <w:t>,</w:t>
      </w:r>
    </w:p>
    <w:p w14:paraId="5B9B43E3" w14:textId="65F08B14" w:rsidR="000C5EE6" w:rsidRDefault="00F84BBE" w:rsidP="00602864">
      <w:pPr>
        <w:pStyle w:val="Default"/>
        <w:numPr>
          <w:ilvl w:val="0"/>
          <w:numId w:val="20"/>
        </w:numPr>
        <w:tabs>
          <w:tab w:val="left" w:pos="540"/>
        </w:tabs>
        <w:ind w:left="540" w:hanging="540"/>
        <w:rPr>
          <w:color w:val="auto"/>
          <w:sz w:val="22"/>
          <w:szCs w:val="22"/>
          <w:lang w:val="lt-LT"/>
        </w:rPr>
      </w:pPr>
      <w:r w:rsidRPr="00F36161">
        <w:rPr>
          <w:color w:val="auto"/>
          <w:sz w:val="22"/>
          <w:szCs w:val="22"/>
          <w:lang w:val="lt-LT"/>
        </w:rPr>
        <w:t>apetito praradimas</w:t>
      </w:r>
      <w:r w:rsidR="007B77D1">
        <w:rPr>
          <w:color w:val="auto"/>
          <w:sz w:val="22"/>
          <w:szCs w:val="22"/>
          <w:lang w:val="lt-LT"/>
        </w:rPr>
        <w:t>,</w:t>
      </w:r>
    </w:p>
    <w:p w14:paraId="31F3F6D8" w14:textId="243F72CE" w:rsidR="00D60572" w:rsidRPr="00F36161" w:rsidRDefault="00D60572" w:rsidP="00602864">
      <w:pPr>
        <w:pStyle w:val="Default"/>
        <w:numPr>
          <w:ilvl w:val="0"/>
          <w:numId w:val="20"/>
        </w:numPr>
        <w:tabs>
          <w:tab w:val="left" w:pos="540"/>
        </w:tabs>
        <w:ind w:left="540" w:hanging="540"/>
        <w:rPr>
          <w:color w:val="auto"/>
          <w:sz w:val="22"/>
          <w:szCs w:val="22"/>
          <w:lang w:val="lt-LT"/>
        </w:rPr>
      </w:pPr>
      <w:r>
        <w:rPr>
          <w:color w:val="auto"/>
          <w:sz w:val="22"/>
          <w:szCs w:val="22"/>
          <w:lang w:val="lt-LT"/>
        </w:rPr>
        <w:t>irzlumas / nervingumas</w:t>
      </w:r>
      <w:r w:rsidR="007B77D1">
        <w:rPr>
          <w:color w:val="auto"/>
          <w:sz w:val="22"/>
          <w:szCs w:val="22"/>
          <w:lang w:val="lt-LT"/>
        </w:rPr>
        <w:t>,</w:t>
      </w:r>
    </w:p>
    <w:p w14:paraId="6E884F00" w14:textId="6A1A155E" w:rsidR="00F84BBE" w:rsidRPr="00F36161" w:rsidRDefault="00F84BBE" w:rsidP="00602864">
      <w:pPr>
        <w:pStyle w:val="Default"/>
        <w:numPr>
          <w:ilvl w:val="0"/>
          <w:numId w:val="20"/>
        </w:numPr>
        <w:tabs>
          <w:tab w:val="left" w:pos="540"/>
        </w:tabs>
        <w:ind w:left="540" w:hanging="540"/>
        <w:rPr>
          <w:color w:val="auto"/>
          <w:sz w:val="22"/>
          <w:szCs w:val="22"/>
          <w:lang w:val="lt-LT"/>
        </w:rPr>
      </w:pPr>
      <w:r w:rsidRPr="00F36161">
        <w:rPr>
          <w:color w:val="auto"/>
          <w:sz w:val="22"/>
          <w:szCs w:val="22"/>
          <w:lang w:val="lt-LT"/>
        </w:rPr>
        <w:t>vartojimo vietos reakcijos: skausmas injekcijos vietoje, paraudimas, patinimas, sukietėjimas aplink injekcijos vietą</w:t>
      </w:r>
      <w:r w:rsidR="00634C47">
        <w:rPr>
          <w:color w:val="auto"/>
          <w:sz w:val="22"/>
          <w:szCs w:val="22"/>
          <w:lang w:val="lt-LT"/>
        </w:rPr>
        <w:t xml:space="preserve"> (induracija)</w:t>
      </w:r>
      <w:r w:rsidR="007B77D1">
        <w:rPr>
          <w:color w:val="auto"/>
          <w:sz w:val="22"/>
          <w:szCs w:val="22"/>
          <w:lang w:val="lt-LT"/>
        </w:rPr>
        <w:t>.</w:t>
      </w:r>
    </w:p>
    <w:p w14:paraId="7E4BB6A5" w14:textId="77777777" w:rsidR="00F36161" w:rsidRDefault="00F36161" w:rsidP="00602864">
      <w:pPr>
        <w:pStyle w:val="Default"/>
        <w:jc w:val="both"/>
        <w:rPr>
          <w:color w:val="000000" w:themeColor="text1"/>
          <w:sz w:val="22"/>
          <w:szCs w:val="22"/>
          <w:u w:val="single"/>
          <w:lang w:val="lt-LT"/>
        </w:rPr>
      </w:pPr>
    </w:p>
    <w:p w14:paraId="39AADDB0" w14:textId="1E125864" w:rsidR="00F84BBE" w:rsidRPr="00F36161" w:rsidRDefault="00F84BBE" w:rsidP="00602864">
      <w:pPr>
        <w:pStyle w:val="Default"/>
        <w:jc w:val="both"/>
        <w:rPr>
          <w:color w:val="auto"/>
          <w:sz w:val="22"/>
          <w:szCs w:val="22"/>
          <w:u w:val="single"/>
          <w:lang w:val="lt-LT"/>
        </w:rPr>
      </w:pPr>
      <w:r w:rsidRPr="00F36161">
        <w:rPr>
          <w:color w:val="000000" w:themeColor="text1"/>
          <w:sz w:val="22"/>
          <w:szCs w:val="22"/>
          <w:u w:val="single"/>
          <w:lang w:val="lt-LT"/>
        </w:rPr>
        <w:t>Dažn</w:t>
      </w:r>
      <w:r w:rsidR="00927B98">
        <w:rPr>
          <w:color w:val="000000" w:themeColor="text1"/>
          <w:sz w:val="22"/>
          <w:szCs w:val="22"/>
          <w:u w:val="single"/>
          <w:lang w:val="lt-LT"/>
        </w:rPr>
        <w:t xml:space="preserve">i </w:t>
      </w:r>
      <w:r w:rsidR="00927B98" w:rsidRPr="00927B98">
        <w:rPr>
          <w:color w:val="000000" w:themeColor="text1"/>
          <w:sz w:val="22"/>
          <w:szCs w:val="22"/>
          <w:u w:val="single"/>
          <w:lang w:val="lt-LT"/>
        </w:rPr>
        <w:t>(gali pasireikšti rečiau kaip 1 iš 10</w:t>
      </w:r>
      <w:r w:rsidR="00C20B1A">
        <w:rPr>
          <w:color w:val="000000" w:themeColor="text1"/>
          <w:sz w:val="22"/>
          <w:szCs w:val="22"/>
          <w:u w:val="single"/>
          <w:lang w:val="lt-LT"/>
        </w:rPr>
        <w:t> </w:t>
      </w:r>
      <w:r w:rsidR="00927B98" w:rsidRPr="00927B98">
        <w:rPr>
          <w:color w:val="000000" w:themeColor="text1"/>
          <w:sz w:val="22"/>
          <w:szCs w:val="22"/>
          <w:u w:val="single"/>
          <w:lang w:val="lt-LT"/>
        </w:rPr>
        <w:t>asmenų</w:t>
      </w:r>
      <w:r w:rsidR="00C20B1A">
        <w:rPr>
          <w:color w:val="000000" w:themeColor="text1"/>
          <w:sz w:val="22"/>
          <w:szCs w:val="22"/>
          <w:u w:val="single"/>
          <w:lang w:val="lt-LT"/>
        </w:rPr>
        <w:t>)</w:t>
      </w:r>
      <w:r w:rsidR="00927B98">
        <w:rPr>
          <w:color w:val="000000" w:themeColor="text1"/>
          <w:sz w:val="22"/>
          <w:szCs w:val="22"/>
          <w:u w:val="single"/>
          <w:lang w:val="lt-LT"/>
        </w:rPr>
        <w:t>:</w:t>
      </w:r>
    </w:p>
    <w:p w14:paraId="6B078B9E" w14:textId="5B4878CB" w:rsidR="00F84BBE" w:rsidRPr="00F36161" w:rsidRDefault="00F84BBE" w:rsidP="00602864">
      <w:pPr>
        <w:pStyle w:val="Default"/>
        <w:numPr>
          <w:ilvl w:val="0"/>
          <w:numId w:val="19"/>
        </w:numPr>
        <w:ind w:left="540" w:hanging="540"/>
        <w:rPr>
          <w:color w:val="auto"/>
          <w:sz w:val="22"/>
          <w:szCs w:val="22"/>
          <w:lang w:val="lt-LT"/>
        </w:rPr>
      </w:pPr>
      <w:r w:rsidRPr="00F36161">
        <w:rPr>
          <w:color w:val="auto"/>
          <w:sz w:val="22"/>
          <w:szCs w:val="22"/>
          <w:lang w:val="lt-LT"/>
        </w:rPr>
        <w:t>prakaitavimas</w:t>
      </w:r>
      <w:r w:rsidR="007B77D1">
        <w:rPr>
          <w:color w:val="auto"/>
          <w:sz w:val="22"/>
          <w:szCs w:val="22"/>
          <w:lang w:val="lt-LT"/>
        </w:rPr>
        <w:t>,</w:t>
      </w:r>
    </w:p>
    <w:p w14:paraId="1B840EB5" w14:textId="1AB76385" w:rsidR="00F84BBE" w:rsidRPr="00F36161" w:rsidRDefault="00F84BBE" w:rsidP="00602864">
      <w:pPr>
        <w:pStyle w:val="Default"/>
        <w:numPr>
          <w:ilvl w:val="0"/>
          <w:numId w:val="19"/>
        </w:numPr>
        <w:ind w:left="540" w:hanging="540"/>
        <w:rPr>
          <w:color w:val="auto"/>
          <w:sz w:val="22"/>
          <w:szCs w:val="22"/>
          <w:lang w:val="lt-LT"/>
        </w:rPr>
      </w:pPr>
      <w:r w:rsidRPr="00F36161">
        <w:rPr>
          <w:color w:val="auto"/>
          <w:sz w:val="22"/>
          <w:szCs w:val="22"/>
          <w:lang w:val="lt-LT"/>
        </w:rPr>
        <w:t>viduriavimas</w:t>
      </w:r>
      <w:r w:rsidR="00D60572">
        <w:rPr>
          <w:color w:val="auto"/>
          <w:sz w:val="22"/>
          <w:szCs w:val="22"/>
          <w:lang w:val="lt-LT"/>
        </w:rPr>
        <w:t>,</w:t>
      </w:r>
      <w:r w:rsidRPr="00F36161">
        <w:rPr>
          <w:color w:val="auto"/>
          <w:sz w:val="22"/>
          <w:szCs w:val="22"/>
          <w:lang w:val="lt-LT"/>
        </w:rPr>
        <w:t xml:space="preserve"> vėmimas</w:t>
      </w:r>
      <w:r w:rsidR="007B77D1">
        <w:rPr>
          <w:color w:val="auto"/>
          <w:sz w:val="22"/>
          <w:szCs w:val="22"/>
          <w:lang w:val="lt-LT"/>
        </w:rPr>
        <w:t>,</w:t>
      </w:r>
    </w:p>
    <w:p w14:paraId="3434F538" w14:textId="203023E3" w:rsidR="00F84BBE" w:rsidRPr="00F36161" w:rsidRDefault="00F84BBE" w:rsidP="00602864">
      <w:pPr>
        <w:pStyle w:val="Default"/>
        <w:numPr>
          <w:ilvl w:val="0"/>
          <w:numId w:val="19"/>
        </w:numPr>
        <w:ind w:left="540" w:hanging="540"/>
        <w:rPr>
          <w:color w:val="auto"/>
          <w:sz w:val="22"/>
          <w:szCs w:val="22"/>
          <w:lang w:val="lt-LT"/>
        </w:rPr>
      </w:pPr>
      <w:r w:rsidRPr="00F36161">
        <w:rPr>
          <w:color w:val="auto"/>
          <w:sz w:val="22"/>
          <w:szCs w:val="22"/>
          <w:lang w:val="lt-LT"/>
        </w:rPr>
        <w:t>karščiavimas</w:t>
      </w:r>
      <w:r w:rsidR="007B77D1">
        <w:rPr>
          <w:color w:val="auto"/>
          <w:sz w:val="22"/>
          <w:szCs w:val="22"/>
          <w:lang w:val="lt-LT"/>
        </w:rPr>
        <w:t>,</w:t>
      </w:r>
    </w:p>
    <w:p w14:paraId="6EB03969" w14:textId="17E77827" w:rsidR="00F84BBE" w:rsidRPr="00F36161" w:rsidRDefault="00F84BBE" w:rsidP="00602864">
      <w:pPr>
        <w:pStyle w:val="Default"/>
        <w:numPr>
          <w:ilvl w:val="0"/>
          <w:numId w:val="19"/>
        </w:numPr>
        <w:tabs>
          <w:tab w:val="left" w:pos="540"/>
        </w:tabs>
        <w:ind w:left="540" w:hanging="540"/>
        <w:rPr>
          <w:color w:val="auto"/>
          <w:sz w:val="22"/>
          <w:szCs w:val="22"/>
          <w:lang w:val="lt-LT"/>
        </w:rPr>
      </w:pPr>
      <w:r w:rsidRPr="00F36161">
        <w:rPr>
          <w:color w:val="auto"/>
          <w:sz w:val="22"/>
          <w:szCs w:val="22"/>
          <w:lang w:val="lt-LT"/>
        </w:rPr>
        <w:t>vartojimo vietos reakcija: kraujosr</w:t>
      </w:r>
      <w:r w:rsidR="004D5677">
        <w:rPr>
          <w:color w:val="auto"/>
          <w:sz w:val="22"/>
          <w:szCs w:val="22"/>
          <w:lang w:val="lt-LT"/>
        </w:rPr>
        <w:t>u</w:t>
      </w:r>
      <w:r w:rsidRPr="00F36161">
        <w:rPr>
          <w:color w:val="auto"/>
          <w:sz w:val="22"/>
          <w:szCs w:val="22"/>
          <w:lang w:val="lt-LT"/>
        </w:rPr>
        <w:t>va (ekchimozė)</w:t>
      </w:r>
      <w:r w:rsidR="007B77D1">
        <w:rPr>
          <w:color w:val="auto"/>
          <w:sz w:val="22"/>
          <w:szCs w:val="22"/>
          <w:lang w:val="lt-LT"/>
        </w:rPr>
        <w:t>.</w:t>
      </w:r>
    </w:p>
    <w:p w14:paraId="799769B3" w14:textId="77777777" w:rsidR="00F84BBE" w:rsidRPr="00F36161" w:rsidRDefault="00F84BBE" w:rsidP="00602864">
      <w:pPr>
        <w:pStyle w:val="Default"/>
        <w:rPr>
          <w:sz w:val="22"/>
          <w:szCs w:val="22"/>
          <w:lang w:val="lt-LT"/>
        </w:rPr>
      </w:pPr>
    </w:p>
    <w:p w14:paraId="40BF0245" w14:textId="77777777" w:rsidR="00F84BBE" w:rsidRPr="007C2CA6" w:rsidRDefault="00F84BBE" w:rsidP="00602864">
      <w:pPr>
        <w:rPr>
          <w:b/>
          <w:color w:val="000000" w:themeColor="text1"/>
        </w:rPr>
      </w:pPr>
      <w:r w:rsidRPr="007C2CA6">
        <w:rPr>
          <w:b/>
          <w:color w:val="000000" w:themeColor="text1"/>
        </w:rPr>
        <w:t>Šalutinio poveikio reiškiniai, kurie pasireiškė 6</w:t>
      </w:r>
      <w:r w:rsidR="00F36161" w:rsidRPr="007C2CA6">
        <w:rPr>
          <w:b/>
          <w:color w:val="000000" w:themeColor="text1"/>
        </w:rPr>
        <w:t>–</w:t>
      </w:r>
      <w:r w:rsidRPr="007C2CA6">
        <w:rPr>
          <w:b/>
          <w:color w:val="000000" w:themeColor="text1"/>
        </w:rPr>
        <w:t>17 metų vaikams:</w:t>
      </w:r>
    </w:p>
    <w:p w14:paraId="7AC6EFD9" w14:textId="77777777" w:rsidR="00F84BBE" w:rsidRPr="00F36161" w:rsidRDefault="00F84BBE" w:rsidP="00602864">
      <w:pPr>
        <w:pStyle w:val="Default"/>
        <w:jc w:val="both"/>
        <w:rPr>
          <w:color w:val="auto"/>
          <w:sz w:val="22"/>
          <w:szCs w:val="22"/>
          <w:u w:val="single"/>
          <w:lang w:val="lt-LT"/>
        </w:rPr>
      </w:pPr>
    </w:p>
    <w:p w14:paraId="3CEC4F6B" w14:textId="2B1AF96F" w:rsidR="000C5EE6" w:rsidRPr="00F36161" w:rsidRDefault="00F84BBE" w:rsidP="00602864">
      <w:pPr>
        <w:pStyle w:val="Default"/>
        <w:jc w:val="both"/>
        <w:rPr>
          <w:color w:val="auto"/>
          <w:sz w:val="22"/>
          <w:szCs w:val="22"/>
          <w:u w:val="single"/>
          <w:lang w:val="lt-LT"/>
        </w:rPr>
      </w:pPr>
      <w:r w:rsidRPr="00F36161">
        <w:rPr>
          <w:color w:val="auto"/>
          <w:sz w:val="22"/>
          <w:szCs w:val="22"/>
          <w:u w:val="single"/>
          <w:lang w:val="lt-LT"/>
        </w:rPr>
        <w:t>Labai dažn</w:t>
      </w:r>
      <w:r w:rsidR="00927B98">
        <w:rPr>
          <w:color w:val="auto"/>
          <w:sz w:val="22"/>
          <w:szCs w:val="22"/>
          <w:u w:val="single"/>
          <w:lang w:val="lt-LT"/>
        </w:rPr>
        <w:t>i</w:t>
      </w:r>
      <w:r w:rsidRPr="00F36161">
        <w:rPr>
          <w:color w:val="auto"/>
          <w:sz w:val="22"/>
          <w:szCs w:val="22"/>
          <w:u w:val="single"/>
          <w:lang w:val="lt-LT"/>
        </w:rPr>
        <w:t xml:space="preserve"> </w:t>
      </w:r>
      <w:r w:rsidR="00927B98" w:rsidRPr="00927B98">
        <w:rPr>
          <w:color w:val="auto"/>
          <w:sz w:val="22"/>
          <w:szCs w:val="22"/>
          <w:u w:val="single"/>
          <w:lang w:val="lt-LT"/>
        </w:rPr>
        <w:t>(gali pasireikšti ne rečiau kaip 1 iš 10</w:t>
      </w:r>
      <w:r w:rsidR="00C20B1A">
        <w:rPr>
          <w:color w:val="auto"/>
          <w:sz w:val="22"/>
          <w:szCs w:val="22"/>
          <w:u w:val="single"/>
          <w:lang w:val="lt-LT"/>
        </w:rPr>
        <w:t> </w:t>
      </w:r>
      <w:r w:rsidR="00927B98" w:rsidRPr="00927B98">
        <w:rPr>
          <w:color w:val="auto"/>
          <w:sz w:val="22"/>
          <w:szCs w:val="22"/>
          <w:u w:val="single"/>
          <w:lang w:val="lt-LT"/>
        </w:rPr>
        <w:t>asmenų):</w:t>
      </w:r>
    </w:p>
    <w:p w14:paraId="50AF91D0" w14:textId="1F154165" w:rsidR="00F84BBE" w:rsidRPr="00F36161" w:rsidRDefault="00F84BBE" w:rsidP="00602864">
      <w:pPr>
        <w:pStyle w:val="Default"/>
        <w:numPr>
          <w:ilvl w:val="0"/>
          <w:numId w:val="18"/>
        </w:numPr>
        <w:ind w:left="540" w:hanging="540"/>
        <w:jc w:val="both"/>
        <w:rPr>
          <w:color w:val="auto"/>
          <w:sz w:val="22"/>
          <w:szCs w:val="22"/>
          <w:u w:val="single"/>
          <w:lang w:val="lt-LT"/>
        </w:rPr>
      </w:pPr>
      <w:r w:rsidRPr="00F36161">
        <w:rPr>
          <w:color w:val="auto"/>
          <w:sz w:val="22"/>
          <w:szCs w:val="22"/>
          <w:lang w:val="lt-LT"/>
        </w:rPr>
        <w:t>galvos skausmas</w:t>
      </w:r>
      <w:r w:rsidR="007B77D1">
        <w:rPr>
          <w:color w:val="auto"/>
          <w:sz w:val="22"/>
          <w:szCs w:val="22"/>
          <w:lang w:val="lt-LT"/>
        </w:rPr>
        <w:t>,</w:t>
      </w:r>
    </w:p>
    <w:p w14:paraId="7A79BF83" w14:textId="6CBAA8C6" w:rsidR="00F84BBE" w:rsidRPr="00F36161" w:rsidRDefault="00D60572" w:rsidP="00602864">
      <w:pPr>
        <w:pStyle w:val="Default"/>
        <w:numPr>
          <w:ilvl w:val="0"/>
          <w:numId w:val="18"/>
        </w:numPr>
        <w:ind w:left="540" w:hanging="540"/>
        <w:rPr>
          <w:color w:val="auto"/>
          <w:sz w:val="22"/>
          <w:szCs w:val="22"/>
          <w:lang w:val="lt-LT"/>
        </w:rPr>
      </w:pPr>
      <w:r>
        <w:rPr>
          <w:color w:val="auto"/>
          <w:sz w:val="22"/>
          <w:szCs w:val="22"/>
          <w:lang w:val="lt-LT"/>
        </w:rPr>
        <w:t>pykinimas, pilvo skausmas, viduriavimas, vėmimas</w:t>
      </w:r>
      <w:r w:rsidR="007B77D1">
        <w:rPr>
          <w:color w:val="auto"/>
          <w:sz w:val="22"/>
          <w:szCs w:val="22"/>
          <w:lang w:val="lt-LT"/>
        </w:rPr>
        <w:t>,</w:t>
      </w:r>
    </w:p>
    <w:p w14:paraId="2BB4F476" w14:textId="767E2FCB" w:rsidR="00F84BBE" w:rsidRPr="00F36161" w:rsidRDefault="00F84BBE" w:rsidP="00602864">
      <w:pPr>
        <w:pStyle w:val="Default"/>
        <w:numPr>
          <w:ilvl w:val="0"/>
          <w:numId w:val="18"/>
        </w:numPr>
        <w:ind w:left="540" w:hanging="540"/>
        <w:rPr>
          <w:color w:val="auto"/>
          <w:sz w:val="22"/>
          <w:szCs w:val="22"/>
          <w:lang w:val="lt-LT"/>
        </w:rPr>
      </w:pPr>
      <w:r w:rsidRPr="00F36161">
        <w:rPr>
          <w:color w:val="auto"/>
          <w:sz w:val="22"/>
          <w:szCs w:val="22"/>
          <w:lang w:val="lt-LT"/>
        </w:rPr>
        <w:t>raumenų skausmas (mialgija)</w:t>
      </w:r>
      <w:r w:rsidR="007B77D1">
        <w:rPr>
          <w:color w:val="auto"/>
          <w:sz w:val="22"/>
          <w:szCs w:val="22"/>
          <w:lang w:val="lt-LT"/>
        </w:rPr>
        <w:t>,</w:t>
      </w:r>
    </w:p>
    <w:p w14:paraId="58130DAF" w14:textId="39950A8A" w:rsidR="00F84BBE" w:rsidRPr="00F36161" w:rsidRDefault="00F84BBE" w:rsidP="00602864">
      <w:pPr>
        <w:pStyle w:val="Default"/>
        <w:numPr>
          <w:ilvl w:val="0"/>
          <w:numId w:val="18"/>
        </w:numPr>
        <w:ind w:left="540" w:hanging="540"/>
        <w:rPr>
          <w:color w:val="auto"/>
          <w:sz w:val="22"/>
          <w:szCs w:val="22"/>
          <w:lang w:val="lt-LT"/>
        </w:rPr>
      </w:pPr>
      <w:r w:rsidRPr="00F36161">
        <w:rPr>
          <w:color w:val="auto"/>
          <w:sz w:val="22"/>
          <w:szCs w:val="22"/>
          <w:lang w:val="lt-LT"/>
        </w:rPr>
        <w:t>nuovargis, bendras</w:t>
      </w:r>
      <w:r w:rsidR="004D5677">
        <w:rPr>
          <w:color w:val="auto"/>
          <w:sz w:val="22"/>
          <w:szCs w:val="22"/>
          <w:lang w:val="lt-LT"/>
        </w:rPr>
        <w:t>is</w:t>
      </w:r>
      <w:r w:rsidRPr="00F36161">
        <w:rPr>
          <w:color w:val="auto"/>
          <w:sz w:val="22"/>
          <w:szCs w:val="22"/>
          <w:lang w:val="lt-LT"/>
        </w:rPr>
        <w:t xml:space="preserve"> negalavimas</w:t>
      </w:r>
      <w:r w:rsidR="007B77D1">
        <w:rPr>
          <w:color w:val="auto"/>
          <w:sz w:val="22"/>
          <w:szCs w:val="22"/>
          <w:lang w:val="lt-LT"/>
        </w:rPr>
        <w:t>,</w:t>
      </w:r>
    </w:p>
    <w:p w14:paraId="6E00E2F7" w14:textId="13EB328B" w:rsidR="00F84BBE" w:rsidRPr="00F36161" w:rsidRDefault="00F84BBE" w:rsidP="00602864">
      <w:pPr>
        <w:pStyle w:val="Default"/>
        <w:numPr>
          <w:ilvl w:val="0"/>
          <w:numId w:val="18"/>
        </w:numPr>
        <w:tabs>
          <w:tab w:val="left" w:pos="540"/>
        </w:tabs>
        <w:ind w:left="540" w:hanging="540"/>
        <w:jc w:val="both"/>
        <w:rPr>
          <w:color w:val="auto"/>
          <w:sz w:val="22"/>
          <w:szCs w:val="22"/>
          <w:lang w:val="lt-LT"/>
        </w:rPr>
      </w:pPr>
      <w:r w:rsidRPr="00F36161">
        <w:rPr>
          <w:color w:val="auto"/>
          <w:sz w:val="22"/>
          <w:szCs w:val="22"/>
          <w:lang w:val="lt-LT"/>
        </w:rPr>
        <w:t>vartojimo vietos reakcija: skausmas injekcijos vietoje, paraudimas, patinimas, sukietėjimas aplink injekcijos vietą</w:t>
      </w:r>
      <w:r w:rsidR="00D40282">
        <w:rPr>
          <w:color w:val="auto"/>
          <w:sz w:val="22"/>
          <w:szCs w:val="22"/>
          <w:lang w:val="lt-LT"/>
        </w:rPr>
        <w:t xml:space="preserve"> (induracija)</w:t>
      </w:r>
      <w:r w:rsidR="007B77D1">
        <w:rPr>
          <w:color w:val="auto"/>
          <w:sz w:val="22"/>
          <w:szCs w:val="22"/>
          <w:lang w:val="lt-LT"/>
        </w:rPr>
        <w:t>.</w:t>
      </w:r>
    </w:p>
    <w:p w14:paraId="33100941" w14:textId="77777777" w:rsidR="000C5EE6" w:rsidRPr="00F36161" w:rsidRDefault="000C5EE6" w:rsidP="00602864">
      <w:pPr>
        <w:pStyle w:val="Default"/>
        <w:jc w:val="both"/>
        <w:rPr>
          <w:color w:val="000000" w:themeColor="text1"/>
          <w:sz w:val="22"/>
          <w:szCs w:val="22"/>
          <w:u w:val="single"/>
          <w:lang w:val="lt-LT"/>
        </w:rPr>
      </w:pPr>
    </w:p>
    <w:p w14:paraId="093FCF45" w14:textId="52F790E8" w:rsidR="00F84BBE" w:rsidRPr="00F36161" w:rsidRDefault="000C5EE6" w:rsidP="00602864">
      <w:pPr>
        <w:pStyle w:val="Default"/>
        <w:jc w:val="both"/>
        <w:rPr>
          <w:color w:val="auto"/>
          <w:sz w:val="22"/>
          <w:szCs w:val="22"/>
          <w:u w:val="single"/>
          <w:lang w:val="lt-LT"/>
        </w:rPr>
      </w:pPr>
      <w:r w:rsidRPr="00F36161">
        <w:rPr>
          <w:color w:val="000000" w:themeColor="text1"/>
          <w:sz w:val="22"/>
          <w:szCs w:val="22"/>
          <w:u w:val="single"/>
          <w:lang w:val="lt-LT"/>
        </w:rPr>
        <w:t>Dažn</w:t>
      </w:r>
      <w:r w:rsidR="00927B98">
        <w:rPr>
          <w:color w:val="000000" w:themeColor="text1"/>
          <w:sz w:val="22"/>
          <w:szCs w:val="22"/>
          <w:u w:val="single"/>
          <w:lang w:val="lt-LT"/>
        </w:rPr>
        <w:t>i</w:t>
      </w:r>
      <w:r w:rsidRPr="00F36161">
        <w:rPr>
          <w:color w:val="000000" w:themeColor="text1"/>
          <w:sz w:val="22"/>
          <w:szCs w:val="22"/>
          <w:u w:val="single"/>
          <w:lang w:val="lt-LT"/>
        </w:rPr>
        <w:t xml:space="preserve"> </w:t>
      </w:r>
      <w:r w:rsidR="00927B98" w:rsidRPr="00927B98">
        <w:rPr>
          <w:color w:val="000000" w:themeColor="text1"/>
          <w:sz w:val="22"/>
          <w:szCs w:val="22"/>
          <w:u w:val="single"/>
          <w:lang w:val="lt-LT"/>
        </w:rPr>
        <w:t>(gali pasireikšti rečiau kaip 1 iš 10</w:t>
      </w:r>
      <w:r w:rsidR="00C20B1A">
        <w:rPr>
          <w:color w:val="000000" w:themeColor="text1"/>
          <w:sz w:val="22"/>
          <w:szCs w:val="22"/>
          <w:u w:val="single"/>
          <w:lang w:val="lt-LT"/>
        </w:rPr>
        <w:t> </w:t>
      </w:r>
      <w:r w:rsidR="00927B98" w:rsidRPr="00927B98">
        <w:rPr>
          <w:color w:val="000000" w:themeColor="text1"/>
          <w:sz w:val="22"/>
          <w:szCs w:val="22"/>
          <w:u w:val="single"/>
          <w:lang w:val="lt-LT"/>
        </w:rPr>
        <w:t>asmenų</w:t>
      </w:r>
      <w:r w:rsidR="00C20B1A">
        <w:rPr>
          <w:color w:val="000000" w:themeColor="text1"/>
          <w:sz w:val="22"/>
          <w:szCs w:val="22"/>
          <w:u w:val="single"/>
          <w:lang w:val="lt-LT"/>
        </w:rPr>
        <w:t>)</w:t>
      </w:r>
      <w:r w:rsidR="00927B98" w:rsidRPr="00927B98">
        <w:rPr>
          <w:color w:val="000000" w:themeColor="text1"/>
          <w:sz w:val="22"/>
          <w:szCs w:val="22"/>
          <w:u w:val="single"/>
          <w:lang w:val="lt-LT"/>
        </w:rPr>
        <w:t>:</w:t>
      </w:r>
    </w:p>
    <w:p w14:paraId="6FFF3692" w14:textId="20CBCAEB" w:rsidR="00F84BBE" w:rsidRPr="00F36161" w:rsidRDefault="000C5EE6" w:rsidP="00602864">
      <w:pPr>
        <w:pStyle w:val="Default"/>
        <w:numPr>
          <w:ilvl w:val="0"/>
          <w:numId w:val="17"/>
        </w:numPr>
        <w:ind w:left="540" w:hanging="540"/>
        <w:rPr>
          <w:color w:val="auto"/>
          <w:sz w:val="22"/>
          <w:szCs w:val="22"/>
          <w:lang w:val="lt-LT"/>
        </w:rPr>
      </w:pPr>
      <w:r w:rsidRPr="00F36161">
        <w:rPr>
          <w:color w:val="auto"/>
          <w:sz w:val="22"/>
          <w:szCs w:val="22"/>
          <w:lang w:val="lt-LT"/>
        </w:rPr>
        <w:t>prakaitavimas</w:t>
      </w:r>
      <w:r w:rsidR="007B77D1">
        <w:rPr>
          <w:color w:val="auto"/>
          <w:sz w:val="22"/>
          <w:szCs w:val="22"/>
          <w:lang w:val="lt-LT"/>
        </w:rPr>
        <w:t>,</w:t>
      </w:r>
    </w:p>
    <w:p w14:paraId="2CDD7B32" w14:textId="60B0BF18" w:rsidR="00F84BBE" w:rsidRPr="00F36161" w:rsidRDefault="000C5EE6" w:rsidP="00602864">
      <w:pPr>
        <w:pStyle w:val="Default"/>
        <w:numPr>
          <w:ilvl w:val="0"/>
          <w:numId w:val="17"/>
        </w:numPr>
        <w:ind w:left="540" w:hanging="540"/>
        <w:rPr>
          <w:color w:val="auto"/>
          <w:sz w:val="22"/>
          <w:szCs w:val="22"/>
          <w:lang w:val="lt-LT"/>
        </w:rPr>
      </w:pPr>
      <w:r w:rsidRPr="00F36161">
        <w:rPr>
          <w:color w:val="auto"/>
          <w:sz w:val="22"/>
          <w:szCs w:val="22"/>
          <w:lang w:val="lt-LT"/>
        </w:rPr>
        <w:t>sąnarių skausmas</w:t>
      </w:r>
      <w:r w:rsidR="00F84BBE" w:rsidRPr="00F36161">
        <w:rPr>
          <w:color w:val="auto"/>
          <w:sz w:val="22"/>
          <w:szCs w:val="22"/>
          <w:lang w:val="lt-LT"/>
        </w:rPr>
        <w:t xml:space="preserve"> (art</w:t>
      </w:r>
      <w:r w:rsidRPr="00F36161">
        <w:rPr>
          <w:color w:val="auto"/>
          <w:sz w:val="22"/>
          <w:szCs w:val="22"/>
          <w:lang w:val="lt-LT"/>
        </w:rPr>
        <w:t>ralgija</w:t>
      </w:r>
      <w:r w:rsidR="00F84BBE" w:rsidRPr="00F36161">
        <w:rPr>
          <w:color w:val="auto"/>
          <w:sz w:val="22"/>
          <w:szCs w:val="22"/>
          <w:lang w:val="lt-LT"/>
        </w:rPr>
        <w:t>)</w:t>
      </w:r>
      <w:r w:rsidR="007B77D1">
        <w:rPr>
          <w:color w:val="auto"/>
          <w:sz w:val="22"/>
          <w:szCs w:val="22"/>
          <w:lang w:val="lt-LT"/>
        </w:rPr>
        <w:t>,</w:t>
      </w:r>
    </w:p>
    <w:p w14:paraId="47CC0641" w14:textId="1EC2F935" w:rsidR="00F84BBE" w:rsidRPr="00F36161" w:rsidRDefault="000C5EE6" w:rsidP="00602864">
      <w:pPr>
        <w:pStyle w:val="Default"/>
        <w:numPr>
          <w:ilvl w:val="0"/>
          <w:numId w:val="17"/>
        </w:numPr>
        <w:ind w:left="540" w:hanging="540"/>
        <w:rPr>
          <w:color w:val="auto"/>
          <w:sz w:val="22"/>
          <w:szCs w:val="22"/>
          <w:lang w:val="lt-LT"/>
        </w:rPr>
      </w:pPr>
      <w:r w:rsidRPr="00F36161">
        <w:rPr>
          <w:color w:val="auto"/>
          <w:sz w:val="22"/>
          <w:szCs w:val="22"/>
          <w:lang w:val="lt-LT"/>
        </w:rPr>
        <w:t>karščiavimas</w:t>
      </w:r>
      <w:r w:rsidR="007B77D1">
        <w:rPr>
          <w:color w:val="auto"/>
          <w:sz w:val="22"/>
          <w:szCs w:val="22"/>
          <w:lang w:val="lt-LT"/>
        </w:rPr>
        <w:t>,</w:t>
      </w:r>
    </w:p>
    <w:p w14:paraId="7918C453" w14:textId="6FE2FF5A" w:rsidR="00F84BBE" w:rsidRPr="00F36161" w:rsidRDefault="000C5EE6" w:rsidP="00602864">
      <w:pPr>
        <w:pStyle w:val="Default"/>
        <w:numPr>
          <w:ilvl w:val="0"/>
          <w:numId w:val="17"/>
        </w:numPr>
        <w:ind w:left="540" w:hanging="540"/>
        <w:rPr>
          <w:color w:val="auto"/>
          <w:sz w:val="22"/>
          <w:szCs w:val="22"/>
          <w:lang w:val="lt-LT"/>
        </w:rPr>
      </w:pPr>
      <w:r w:rsidRPr="00F36161">
        <w:rPr>
          <w:color w:val="auto"/>
          <w:sz w:val="22"/>
          <w:szCs w:val="22"/>
          <w:lang w:val="lt-LT"/>
        </w:rPr>
        <w:t>drebulys</w:t>
      </w:r>
      <w:r w:rsidR="007B77D1">
        <w:rPr>
          <w:color w:val="auto"/>
          <w:sz w:val="22"/>
          <w:szCs w:val="22"/>
          <w:lang w:val="lt-LT"/>
        </w:rPr>
        <w:t>,</w:t>
      </w:r>
    </w:p>
    <w:p w14:paraId="4630A6C1" w14:textId="52B1ECCD" w:rsidR="00F84BBE" w:rsidRPr="00F36161" w:rsidRDefault="000C5EE6" w:rsidP="00602864">
      <w:pPr>
        <w:pStyle w:val="Sraopastraipa"/>
        <w:numPr>
          <w:ilvl w:val="0"/>
          <w:numId w:val="17"/>
        </w:numPr>
        <w:ind w:left="540" w:hanging="540"/>
        <w:rPr>
          <w:color w:val="000000" w:themeColor="text1"/>
        </w:rPr>
      </w:pPr>
      <w:r w:rsidRPr="00F36161">
        <w:rPr>
          <w:szCs w:val="22"/>
        </w:rPr>
        <w:t>vartojimo vietos reakcija</w:t>
      </w:r>
      <w:r w:rsidR="00F84BBE" w:rsidRPr="00F36161">
        <w:rPr>
          <w:szCs w:val="22"/>
        </w:rPr>
        <w:t xml:space="preserve">: </w:t>
      </w:r>
      <w:r w:rsidRPr="00F36161">
        <w:rPr>
          <w:szCs w:val="22"/>
        </w:rPr>
        <w:t>kraujosruva</w:t>
      </w:r>
      <w:r w:rsidR="00F84BBE" w:rsidRPr="00F36161">
        <w:rPr>
          <w:szCs w:val="22"/>
        </w:rPr>
        <w:t xml:space="preserve"> (e</w:t>
      </w:r>
      <w:r w:rsidRPr="00F36161">
        <w:rPr>
          <w:szCs w:val="22"/>
        </w:rPr>
        <w:t>kchimozė</w:t>
      </w:r>
      <w:r w:rsidR="00F84BBE" w:rsidRPr="00F36161">
        <w:rPr>
          <w:szCs w:val="22"/>
        </w:rPr>
        <w:t>)</w:t>
      </w:r>
      <w:r w:rsidR="007B77D1">
        <w:rPr>
          <w:szCs w:val="22"/>
        </w:rPr>
        <w:t>.</w:t>
      </w:r>
    </w:p>
    <w:p w14:paraId="537A04AB" w14:textId="77777777" w:rsidR="000C5EE6" w:rsidRDefault="000C5EE6" w:rsidP="00602864">
      <w:pPr>
        <w:rPr>
          <w:color w:val="000000" w:themeColor="text1"/>
        </w:rPr>
      </w:pPr>
    </w:p>
    <w:p w14:paraId="3F580DA6" w14:textId="0362F581" w:rsidR="00D60572" w:rsidRPr="007C2CA6" w:rsidRDefault="00D60572" w:rsidP="00602864">
      <w:pPr>
        <w:rPr>
          <w:b/>
          <w:i/>
          <w:color w:val="000000" w:themeColor="text1"/>
        </w:rPr>
      </w:pPr>
      <w:r w:rsidRPr="007C2CA6">
        <w:rPr>
          <w:b/>
          <w:i/>
          <w:color w:val="000000" w:themeColor="text1"/>
        </w:rPr>
        <w:t>Visos amžiaus grupės</w:t>
      </w:r>
    </w:p>
    <w:p w14:paraId="0B11E3B3" w14:textId="64CDA82C" w:rsidR="00786D50" w:rsidRPr="00F36161" w:rsidRDefault="000C5EE6" w:rsidP="00602864">
      <w:pPr>
        <w:rPr>
          <w:b/>
          <w:color w:val="000000" w:themeColor="text1"/>
        </w:rPr>
      </w:pPr>
      <w:r w:rsidRPr="006F643C">
        <w:rPr>
          <w:szCs w:val="22"/>
        </w:rPr>
        <w:t xml:space="preserve">Visose </w:t>
      </w:r>
      <w:r w:rsidR="00D60572">
        <w:rPr>
          <w:szCs w:val="22"/>
        </w:rPr>
        <w:t xml:space="preserve">pirmiau išvardytose </w:t>
      </w:r>
      <w:r w:rsidR="008148E6" w:rsidRPr="00976168">
        <w:rPr>
          <w:szCs w:val="22"/>
        </w:rPr>
        <w:t>amžiaus</w:t>
      </w:r>
      <w:r w:rsidR="008148E6">
        <w:rPr>
          <w:szCs w:val="22"/>
        </w:rPr>
        <w:t xml:space="preserve"> </w:t>
      </w:r>
      <w:r w:rsidRPr="006F643C">
        <w:rPr>
          <w:szCs w:val="22"/>
        </w:rPr>
        <w:t>grupėse dauguma reakcijų paprastai pasireiškė per pirmas 3 dienas po skiepijimo ir savaime</w:t>
      </w:r>
      <w:r w:rsidRPr="00F36161">
        <w:rPr>
          <w:szCs w:val="22"/>
        </w:rPr>
        <w:t xml:space="preserve"> išnyko per 1</w:t>
      </w:r>
      <w:r w:rsidR="00F36161" w:rsidRPr="00F36161">
        <w:rPr>
          <w:szCs w:val="22"/>
        </w:rPr>
        <w:t>–</w:t>
      </w:r>
      <w:r w:rsidRPr="00F36161">
        <w:rPr>
          <w:szCs w:val="22"/>
        </w:rPr>
        <w:t xml:space="preserve">3 dienas po pasireiškimo. Bendrai šios reakcijos buvo </w:t>
      </w:r>
      <w:r w:rsidR="00FE1FEE">
        <w:rPr>
          <w:szCs w:val="22"/>
        </w:rPr>
        <w:t>nesunkios</w:t>
      </w:r>
      <w:r w:rsidRPr="00F36161">
        <w:rPr>
          <w:szCs w:val="22"/>
        </w:rPr>
        <w:t>.</w:t>
      </w:r>
    </w:p>
    <w:p w14:paraId="4858F9C2" w14:textId="77777777" w:rsidR="00786D50" w:rsidRPr="00F36161" w:rsidRDefault="00786D50" w:rsidP="00602864">
      <w:pPr>
        <w:rPr>
          <w:b/>
          <w:color w:val="000000" w:themeColor="text1"/>
        </w:rPr>
      </w:pPr>
    </w:p>
    <w:p w14:paraId="18725601" w14:textId="77777777" w:rsidR="00786D50" w:rsidRPr="00F36161" w:rsidRDefault="00786D50" w:rsidP="00602864">
      <w:pPr>
        <w:ind w:right="213"/>
        <w:rPr>
          <w:color w:val="000000" w:themeColor="text1"/>
        </w:rPr>
      </w:pPr>
      <w:r w:rsidRPr="00F36161">
        <w:rPr>
          <w:color w:val="000000" w:themeColor="text1"/>
        </w:rPr>
        <w:t xml:space="preserve">Be </w:t>
      </w:r>
      <w:r w:rsidR="000C5EE6" w:rsidRPr="00F36161">
        <w:rPr>
          <w:color w:val="000000" w:themeColor="text1"/>
        </w:rPr>
        <w:t xml:space="preserve">aukščiau išvardytų šalutinio </w:t>
      </w:r>
      <w:r w:rsidRPr="00F36161">
        <w:rPr>
          <w:color w:val="000000" w:themeColor="text1"/>
        </w:rPr>
        <w:t>poveikio</w:t>
      </w:r>
      <w:r w:rsidR="000C5EE6" w:rsidRPr="00F36161">
        <w:rPr>
          <w:color w:val="000000" w:themeColor="text1"/>
        </w:rPr>
        <w:t xml:space="preserve"> reiškinių</w:t>
      </w:r>
      <w:r w:rsidRPr="00F36161">
        <w:rPr>
          <w:color w:val="000000" w:themeColor="text1"/>
        </w:rPr>
        <w:t>,</w:t>
      </w:r>
      <w:r w:rsidR="000C5EE6" w:rsidRPr="00F36161">
        <w:rPr>
          <w:color w:val="000000" w:themeColor="text1"/>
        </w:rPr>
        <w:t xml:space="preserve"> įprastai vartojant trivalentę vakciną nuo gripo Influvac pasireiškė toliau pateikti šalutinio poveikio reiškiniai</w:t>
      </w:r>
      <w:r w:rsidRPr="00F36161">
        <w:rPr>
          <w:color w:val="000000" w:themeColor="text1"/>
        </w:rPr>
        <w:t>:</w:t>
      </w:r>
    </w:p>
    <w:p w14:paraId="755A259F" w14:textId="77777777" w:rsidR="000C5EE6" w:rsidRPr="00F36161" w:rsidRDefault="000C5EE6" w:rsidP="00602864">
      <w:pPr>
        <w:ind w:right="213"/>
        <w:rPr>
          <w:color w:val="000000" w:themeColor="text1"/>
        </w:rPr>
      </w:pPr>
    </w:p>
    <w:p w14:paraId="1E624CFC" w14:textId="77777777" w:rsidR="000C5EE6" w:rsidRPr="00F36161" w:rsidRDefault="000C5EE6" w:rsidP="00602864">
      <w:pPr>
        <w:ind w:right="213"/>
        <w:rPr>
          <w:color w:val="000000" w:themeColor="text1"/>
          <w:u w:val="single"/>
        </w:rPr>
      </w:pPr>
      <w:r w:rsidRPr="00F36161">
        <w:rPr>
          <w:color w:val="000000" w:themeColor="text1"/>
          <w:u w:val="single"/>
        </w:rPr>
        <w:t>Dažnis nežinomas:</w:t>
      </w:r>
    </w:p>
    <w:p w14:paraId="3C301BB7" w14:textId="77777777" w:rsidR="00786D50" w:rsidRPr="006832DA" w:rsidRDefault="00786D50" w:rsidP="00602864">
      <w:pPr>
        <w:numPr>
          <w:ilvl w:val="0"/>
          <w:numId w:val="7"/>
        </w:numPr>
        <w:tabs>
          <w:tab w:val="clear" w:pos="720"/>
        </w:tabs>
        <w:ind w:left="540" w:hanging="540"/>
        <w:rPr>
          <w:color w:val="000000" w:themeColor="text1"/>
        </w:rPr>
      </w:pPr>
      <w:r w:rsidRPr="002F343A">
        <w:rPr>
          <w:color w:val="000000" w:themeColor="text1"/>
        </w:rPr>
        <w:t xml:space="preserve">odos reakcijos, kurios gali išplisti po visą kūną, įskaitant </w:t>
      </w:r>
      <w:r w:rsidR="00A277D4" w:rsidRPr="002F343A">
        <w:rPr>
          <w:color w:val="000000" w:themeColor="text1"/>
        </w:rPr>
        <w:t xml:space="preserve">odos niežėjimą </w:t>
      </w:r>
      <w:r w:rsidR="002F343A" w:rsidRPr="002F343A">
        <w:rPr>
          <w:color w:val="000000" w:themeColor="text1"/>
        </w:rPr>
        <w:t>(</w:t>
      </w:r>
      <w:r w:rsidR="00A277D4" w:rsidRPr="002F343A">
        <w:rPr>
          <w:color w:val="000000" w:themeColor="text1"/>
        </w:rPr>
        <w:t>dilgėlinę</w:t>
      </w:r>
      <w:r w:rsidR="002F343A" w:rsidRPr="002F343A">
        <w:rPr>
          <w:color w:val="000000" w:themeColor="text1"/>
        </w:rPr>
        <w:t>,</w:t>
      </w:r>
      <w:r w:rsidR="00A277D4" w:rsidRPr="002F343A">
        <w:rPr>
          <w:color w:val="000000" w:themeColor="text1"/>
        </w:rPr>
        <w:t xml:space="preserve"> bėrimą</w:t>
      </w:r>
      <w:r w:rsidR="002F343A" w:rsidRPr="002F343A">
        <w:rPr>
          <w:color w:val="000000" w:themeColor="text1"/>
        </w:rPr>
        <w:t>)</w:t>
      </w:r>
      <w:r w:rsidRPr="006832DA">
        <w:rPr>
          <w:color w:val="000000" w:themeColor="text1"/>
        </w:rPr>
        <w:t>;</w:t>
      </w:r>
    </w:p>
    <w:p w14:paraId="1CA40FDA" w14:textId="7E7EFB3B" w:rsidR="00786D50" w:rsidRPr="00F36161" w:rsidRDefault="00786D50" w:rsidP="00602864">
      <w:pPr>
        <w:numPr>
          <w:ilvl w:val="0"/>
          <w:numId w:val="7"/>
        </w:numPr>
        <w:tabs>
          <w:tab w:val="clear" w:pos="720"/>
        </w:tabs>
        <w:ind w:left="540" w:hanging="540"/>
        <w:rPr>
          <w:color w:val="000000" w:themeColor="text1"/>
        </w:rPr>
      </w:pPr>
      <w:r w:rsidRPr="00F36161">
        <w:rPr>
          <w:color w:val="000000" w:themeColor="text1"/>
        </w:rPr>
        <w:t xml:space="preserve">kraujagyslių uždegimas (vaskulitas), dėl kurio gali atsirasti odos </w:t>
      </w:r>
      <w:r w:rsidR="006F643C">
        <w:rPr>
          <w:color w:val="000000" w:themeColor="text1"/>
        </w:rPr>
        <w:t>iš</w:t>
      </w:r>
      <w:r w:rsidRPr="00F36161">
        <w:rPr>
          <w:color w:val="000000" w:themeColor="text1"/>
        </w:rPr>
        <w:t>bėrimų, o labai retais atvejais</w:t>
      </w:r>
      <w:r w:rsidR="007B77D1">
        <w:rPr>
          <w:color w:val="000000" w:themeColor="text1"/>
        </w:rPr>
        <w:t> </w:t>
      </w:r>
      <w:r w:rsidRPr="00F36161">
        <w:rPr>
          <w:color w:val="000000" w:themeColor="text1"/>
        </w:rPr>
        <w:t>– laikinai sutrikti inkstų veikla;</w:t>
      </w:r>
    </w:p>
    <w:p w14:paraId="5D00E5E6" w14:textId="77777777" w:rsidR="00786D50" w:rsidRPr="00F36161" w:rsidRDefault="00786D50" w:rsidP="00602864">
      <w:pPr>
        <w:numPr>
          <w:ilvl w:val="0"/>
          <w:numId w:val="7"/>
        </w:numPr>
        <w:tabs>
          <w:tab w:val="clear" w:pos="720"/>
        </w:tabs>
        <w:ind w:left="540" w:hanging="540"/>
        <w:rPr>
          <w:color w:val="000000" w:themeColor="text1"/>
        </w:rPr>
      </w:pPr>
      <w:r w:rsidRPr="00F36161">
        <w:rPr>
          <w:color w:val="000000" w:themeColor="text1"/>
        </w:rPr>
        <w:lastRenderedPageBreak/>
        <w:t xml:space="preserve">nerviniai skausmai (neuralgija), lietimo, skausmo, šilumos ir šalčio jutimų sutrikimas (parestezija), traukuliai dėl karščiavimo, neurologiniai sutrikimai, įskaitant sprando sustingimą, sumišimą, galūnių tirpimą, skausmą ir silpnumą, pusiausvyros sutrikimą, refleksų nebuvimą, dalies kūno ar viso kūno paralyžių (encefalomielitas, neuritas, </w:t>
      </w:r>
      <w:r w:rsidRPr="00F36161">
        <w:rPr>
          <w:i/>
          <w:color w:val="000000" w:themeColor="text1"/>
        </w:rPr>
        <w:t>Guillan-Barré</w:t>
      </w:r>
      <w:r w:rsidRPr="00F36161">
        <w:rPr>
          <w:color w:val="000000" w:themeColor="text1"/>
        </w:rPr>
        <w:t xml:space="preserve"> sindromas);</w:t>
      </w:r>
    </w:p>
    <w:p w14:paraId="0680A23E" w14:textId="77777777" w:rsidR="00786D50" w:rsidRPr="00F36161" w:rsidRDefault="00786D50" w:rsidP="00602864">
      <w:pPr>
        <w:numPr>
          <w:ilvl w:val="0"/>
          <w:numId w:val="7"/>
        </w:numPr>
        <w:tabs>
          <w:tab w:val="clear" w:pos="720"/>
        </w:tabs>
        <w:ind w:left="540" w:hanging="540"/>
        <w:rPr>
          <w:color w:val="000000" w:themeColor="text1"/>
        </w:rPr>
      </w:pPr>
      <w:r w:rsidRPr="00F36161">
        <w:rPr>
          <w:color w:val="000000" w:themeColor="text1"/>
        </w:rPr>
        <w:t xml:space="preserve">laikinas kraujo ląstelių, vadinamų trombocitais, kiekio sumažėjimas (laikina trombocitopenija), dėl kurio gali atsirasti kraujosruvų </w:t>
      </w:r>
      <w:r w:rsidR="00150CFF">
        <w:rPr>
          <w:color w:val="000000" w:themeColor="text1"/>
        </w:rPr>
        <w:t>a</w:t>
      </w:r>
      <w:r w:rsidRPr="00F36161">
        <w:rPr>
          <w:color w:val="000000" w:themeColor="text1"/>
        </w:rPr>
        <w:t>r kraujavimas; gali laikinai padidėti limfmazgiai kaklo srityje, pažastyse ar kirkšnyse (laikina limfadenopatija).</w:t>
      </w:r>
    </w:p>
    <w:p w14:paraId="0FDCD767" w14:textId="77777777" w:rsidR="00786D50" w:rsidRPr="00F36161" w:rsidRDefault="00786D50" w:rsidP="00602864">
      <w:pPr>
        <w:rPr>
          <w:color w:val="000000" w:themeColor="text1"/>
        </w:rPr>
      </w:pPr>
    </w:p>
    <w:p w14:paraId="26404AB5" w14:textId="77777777" w:rsidR="00786D50" w:rsidRPr="00F36161" w:rsidRDefault="00786D50" w:rsidP="00602864">
      <w:pPr>
        <w:rPr>
          <w:b/>
          <w:color w:val="000000" w:themeColor="text1"/>
        </w:rPr>
      </w:pPr>
      <w:r w:rsidRPr="00F36161">
        <w:rPr>
          <w:b/>
          <w:color w:val="000000" w:themeColor="text1"/>
        </w:rPr>
        <w:t>Pranešimas apie šalutinį poveikį</w:t>
      </w:r>
    </w:p>
    <w:p w14:paraId="0B7ED5C1" w14:textId="03418277" w:rsidR="00786D50" w:rsidRPr="00F36161" w:rsidRDefault="00786D50" w:rsidP="00602864">
      <w:pPr>
        <w:rPr>
          <w:color w:val="000000" w:themeColor="text1"/>
        </w:rPr>
      </w:pPr>
      <w:r w:rsidRPr="00F36161">
        <w:rPr>
          <w:color w:val="000000" w:themeColor="text1"/>
        </w:rPr>
        <w:t>Jeigu pasireiškė šalutinis poveikis, įskaitant šiame lapelyje nenurodytą, pasakykite gydytojui</w:t>
      </w:r>
      <w:r w:rsidR="00D60572">
        <w:rPr>
          <w:color w:val="000000" w:themeColor="text1"/>
        </w:rPr>
        <w:t xml:space="preserve">, </w:t>
      </w:r>
      <w:r w:rsidRPr="00F36161">
        <w:rPr>
          <w:color w:val="000000" w:themeColor="text1"/>
        </w:rPr>
        <w:t>vaistininkui</w:t>
      </w:r>
      <w:r w:rsidR="00D60572">
        <w:rPr>
          <w:color w:val="000000" w:themeColor="text1"/>
        </w:rPr>
        <w:t xml:space="preserve"> arba slaugytoj</w:t>
      </w:r>
      <w:r w:rsidR="00BE15A1">
        <w:rPr>
          <w:color w:val="000000" w:themeColor="text1"/>
        </w:rPr>
        <w:t>u</w:t>
      </w:r>
      <w:r w:rsidR="00D60572">
        <w:rPr>
          <w:color w:val="000000" w:themeColor="text1"/>
        </w:rPr>
        <w:t>i</w:t>
      </w:r>
      <w:r w:rsidRPr="00F36161">
        <w:rPr>
          <w:color w:val="000000" w:themeColor="text1"/>
        </w:rPr>
        <w:t xml:space="preserve">. </w:t>
      </w:r>
      <w:r w:rsidR="009125AF" w:rsidRPr="009125AF">
        <w:rPr>
          <w:rFonts w:eastAsia="Times New Roman"/>
          <w:szCs w:val="22"/>
        </w:rPr>
        <w:t xml:space="preserve">Pranešimą apie šalutinį poveikį galite užpildyti ir pateikti Valstybinės vaistų kontrolės tarnybos prie Lietuvos Respublikos sveikatos apsaugos ministerijos tinklalapyje </w:t>
      </w:r>
      <w:r w:rsidR="009125AF" w:rsidRPr="009125AF">
        <w:rPr>
          <w:rFonts w:eastAsia="Times New Roman"/>
          <w:color w:val="0000EE"/>
          <w:szCs w:val="22"/>
          <w:u w:val="single"/>
        </w:rPr>
        <w:t>https://vvkt.lrv.lt/lt/</w:t>
      </w:r>
      <w:r w:rsidR="009125AF" w:rsidRPr="009125AF">
        <w:rPr>
          <w:rFonts w:eastAsia="Times New Roman"/>
          <w:szCs w:val="22"/>
        </w:rPr>
        <w:t xml:space="preserve"> nurodytais būdais arba paskambinti nemokamu telefonu 8 800 73 568. </w:t>
      </w:r>
      <w:r w:rsidRPr="00F36161">
        <w:t>Pranešdami apie šalutinį poveikį galite mums padėti gauti daugiau informacijos apie šio vaisto saugumą.</w:t>
      </w:r>
    </w:p>
    <w:p w14:paraId="1BDAF1FB" w14:textId="77777777" w:rsidR="00786D50" w:rsidRPr="00F36161" w:rsidRDefault="00786D50" w:rsidP="00602864">
      <w:pPr>
        <w:rPr>
          <w:color w:val="000000" w:themeColor="text1"/>
        </w:rPr>
      </w:pPr>
    </w:p>
    <w:p w14:paraId="3981EBBF" w14:textId="77777777" w:rsidR="00786D50" w:rsidRPr="00F36161" w:rsidRDefault="00786D50" w:rsidP="00602864">
      <w:pPr>
        <w:rPr>
          <w:color w:val="000000" w:themeColor="text1"/>
        </w:rPr>
      </w:pPr>
    </w:p>
    <w:p w14:paraId="483DD5C1" w14:textId="77777777" w:rsidR="00786D50" w:rsidRPr="00F36161" w:rsidRDefault="00786D50" w:rsidP="00602864">
      <w:pPr>
        <w:ind w:left="720" w:hanging="720"/>
        <w:rPr>
          <w:b/>
          <w:color w:val="000000" w:themeColor="text1"/>
        </w:rPr>
      </w:pPr>
      <w:r w:rsidRPr="00F36161">
        <w:rPr>
          <w:b/>
          <w:color w:val="000000" w:themeColor="text1"/>
        </w:rPr>
        <w:t>5.</w:t>
      </w:r>
      <w:r w:rsidRPr="00F36161">
        <w:rPr>
          <w:b/>
          <w:color w:val="000000" w:themeColor="text1"/>
        </w:rPr>
        <w:tab/>
        <w:t>Kaip laikyti Influvac</w:t>
      </w:r>
      <w:r w:rsidR="007C0B9D" w:rsidRPr="00F36161">
        <w:rPr>
          <w:b/>
          <w:color w:val="000000" w:themeColor="text1"/>
        </w:rPr>
        <w:t xml:space="preserve"> Tetra</w:t>
      </w:r>
    </w:p>
    <w:p w14:paraId="073E1F04" w14:textId="77777777" w:rsidR="00786D50" w:rsidRPr="00F36161" w:rsidRDefault="00786D50" w:rsidP="00602864">
      <w:pPr>
        <w:rPr>
          <w:color w:val="000000" w:themeColor="text1"/>
        </w:rPr>
      </w:pPr>
    </w:p>
    <w:p w14:paraId="75387E05" w14:textId="77777777" w:rsidR="00786D50" w:rsidRPr="00F36161" w:rsidRDefault="00786D50" w:rsidP="00602864">
      <w:pPr>
        <w:rPr>
          <w:color w:val="000000" w:themeColor="text1"/>
        </w:rPr>
      </w:pPr>
      <w:r w:rsidRPr="00F36161">
        <w:rPr>
          <w:color w:val="000000" w:themeColor="text1"/>
        </w:rPr>
        <w:t>Šį vaistą laikykite vaikams nepastebimoje ir nepasiekiamoje vietoje.</w:t>
      </w:r>
    </w:p>
    <w:p w14:paraId="13476E0B" w14:textId="77777777" w:rsidR="00786D50" w:rsidRPr="00F36161" w:rsidRDefault="00786D50" w:rsidP="00602864">
      <w:pPr>
        <w:rPr>
          <w:color w:val="000000" w:themeColor="text1"/>
        </w:rPr>
      </w:pPr>
    </w:p>
    <w:p w14:paraId="365568F3" w14:textId="77777777" w:rsidR="00786D50" w:rsidRPr="00F36161" w:rsidRDefault="00786D50" w:rsidP="00602864">
      <w:pPr>
        <w:rPr>
          <w:color w:val="000000" w:themeColor="text1"/>
        </w:rPr>
      </w:pPr>
      <w:r w:rsidRPr="00F36161">
        <w:rPr>
          <w:color w:val="000000" w:themeColor="text1"/>
        </w:rPr>
        <w:t>Ant pakuotės po „</w:t>
      </w:r>
      <w:r w:rsidR="006232C1" w:rsidRPr="00F36161">
        <w:rPr>
          <w:color w:val="000000" w:themeColor="text1"/>
          <w:szCs w:val="22"/>
        </w:rPr>
        <w:t>EXP</w:t>
      </w:r>
      <w:r w:rsidRPr="00F36161">
        <w:rPr>
          <w:color w:val="000000" w:themeColor="text1"/>
        </w:rPr>
        <w:t>“ nurodytam tinkamumo laikui pasibaigus, šio vaisto vartoti negalima. Vaistas tinkamas vartoti iki paskutinės nurodyto mėnesio dienos.</w:t>
      </w:r>
    </w:p>
    <w:p w14:paraId="05A7FAA9" w14:textId="77777777" w:rsidR="00786D50" w:rsidRPr="00F36161" w:rsidRDefault="00786D50" w:rsidP="00602864">
      <w:pPr>
        <w:rPr>
          <w:color w:val="000000" w:themeColor="text1"/>
        </w:rPr>
      </w:pPr>
    </w:p>
    <w:p w14:paraId="1847EAB5" w14:textId="4D5FCD23" w:rsidR="00786D50" w:rsidRPr="00F36161" w:rsidRDefault="00786D50" w:rsidP="00602864">
      <w:pPr>
        <w:rPr>
          <w:color w:val="000000" w:themeColor="text1"/>
        </w:rPr>
      </w:pPr>
      <w:r w:rsidRPr="00F36161">
        <w:rPr>
          <w:color w:val="000000" w:themeColor="text1"/>
        </w:rPr>
        <w:t xml:space="preserve">Laikyti šaldytuve </w:t>
      </w:r>
      <w:r w:rsidR="00E92469" w:rsidRPr="00F36161">
        <w:rPr>
          <w:szCs w:val="22"/>
        </w:rPr>
        <w:t>(2</w:t>
      </w:r>
      <w:r w:rsidR="00F015D2">
        <w:rPr>
          <w:szCs w:val="22"/>
        </w:rPr>
        <w:t> </w:t>
      </w:r>
      <w:r w:rsidR="00E92469" w:rsidRPr="00F36161">
        <w:rPr>
          <w:szCs w:val="22"/>
        </w:rPr>
        <w:t>°C – 8</w:t>
      </w:r>
      <w:r w:rsidR="00F015D2">
        <w:rPr>
          <w:szCs w:val="22"/>
        </w:rPr>
        <w:t> </w:t>
      </w:r>
      <w:r w:rsidR="00E92469" w:rsidRPr="00F36161">
        <w:rPr>
          <w:szCs w:val="22"/>
        </w:rPr>
        <w:t>°C).</w:t>
      </w:r>
      <w:r w:rsidRPr="00F36161">
        <w:rPr>
          <w:color w:val="000000" w:themeColor="text1"/>
        </w:rPr>
        <w:t xml:space="preserve"> Negalima užšaldyti.</w:t>
      </w:r>
    </w:p>
    <w:p w14:paraId="1A03D5E8" w14:textId="663B442C" w:rsidR="00786D50" w:rsidRPr="00F36161" w:rsidRDefault="00580322" w:rsidP="00602864">
      <w:pPr>
        <w:rPr>
          <w:color w:val="000000" w:themeColor="text1"/>
        </w:rPr>
      </w:pPr>
      <w:r>
        <w:rPr>
          <w:color w:val="000000" w:themeColor="text1"/>
        </w:rPr>
        <w:t>L</w:t>
      </w:r>
      <w:r w:rsidR="00786D50" w:rsidRPr="00E501C2">
        <w:rPr>
          <w:color w:val="000000" w:themeColor="text1"/>
        </w:rPr>
        <w:t>aikyti</w:t>
      </w:r>
      <w:r w:rsidR="00FB66EE">
        <w:rPr>
          <w:color w:val="000000" w:themeColor="text1"/>
        </w:rPr>
        <w:t xml:space="preserve"> </w:t>
      </w:r>
      <w:r w:rsidR="00AC6344" w:rsidRPr="00E501C2">
        <w:rPr>
          <w:color w:val="000000" w:themeColor="text1"/>
        </w:rPr>
        <w:t>išorinėje dėžutėje</w:t>
      </w:r>
      <w:r w:rsidR="00786D50" w:rsidRPr="00E501C2">
        <w:rPr>
          <w:color w:val="000000" w:themeColor="text1"/>
        </w:rPr>
        <w:t>,</w:t>
      </w:r>
      <w:r w:rsidR="00786D50" w:rsidRPr="00F36161">
        <w:rPr>
          <w:color w:val="000000" w:themeColor="text1"/>
        </w:rPr>
        <w:t xml:space="preserve"> kad </w:t>
      </w:r>
      <w:r w:rsidR="00FF279E" w:rsidRPr="00F36161">
        <w:rPr>
          <w:color w:val="000000" w:themeColor="text1"/>
        </w:rPr>
        <w:t>vaistas</w:t>
      </w:r>
      <w:r w:rsidR="00786D50" w:rsidRPr="00F36161">
        <w:rPr>
          <w:color w:val="000000" w:themeColor="text1"/>
        </w:rPr>
        <w:t xml:space="preserve"> būtų apsaugotas nuo šviesos.</w:t>
      </w:r>
    </w:p>
    <w:p w14:paraId="2031E8F2" w14:textId="77777777" w:rsidR="00786D50" w:rsidRPr="00F36161" w:rsidRDefault="00786D50" w:rsidP="00602864">
      <w:pPr>
        <w:rPr>
          <w:color w:val="000000" w:themeColor="text1"/>
        </w:rPr>
      </w:pPr>
    </w:p>
    <w:p w14:paraId="35C24037" w14:textId="77777777" w:rsidR="00786D50" w:rsidRPr="00F36161" w:rsidRDefault="00786D50" w:rsidP="00602864">
      <w:pPr>
        <w:rPr>
          <w:color w:val="000000" w:themeColor="text1"/>
        </w:rPr>
      </w:pPr>
      <w:r w:rsidRPr="00F36161">
        <w:rPr>
          <w:color w:val="000000" w:themeColor="text1"/>
        </w:rPr>
        <w:t>Vaistų negalima išmesti į kanalizaciją arba su buitinėmis atliekomis. Kaip išmesti nereikalingus vaistus, klauskite vaistininko. Šios priemonės padės apsaugoti aplinką.</w:t>
      </w:r>
    </w:p>
    <w:p w14:paraId="78264F93" w14:textId="77777777" w:rsidR="00786D50" w:rsidRPr="00F36161" w:rsidRDefault="00786D50" w:rsidP="00602864">
      <w:pPr>
        <w:rPr>
          <w:b/>
          <w:color w:val="000000" w:themeColor="text1"/>
        </w:rPr>
      </w:pPr>
    </w:p>
    <w:p w14:paraId="70C7B32F" w14:textId="77777777" w:rsidR="00786D50" w:rsidRPr="00F36161" w:rsidRDefault="00786D50" w:rsidP="00602864">
      <w:pPr>
        <w:rPr>
          <w:b/>
          <w:color w:val="000000" w:themeColor="text1"/>
        </w:rPr>
      </w:pPr>
    </w:p>
    <w:p w14:paraId="38320AC9" w14:textId="77777777" w:rsidR="00786D50" w:rsidRPr="00F36161" w:rsidRDefault="00786D50" w:rsidP="00602864">
      <w:pPr>
        <w:tabs>
          <w:tab w:val="left" w:pos="8820"/>
        </w:tabs>
        <w:ind w:left="720" w:hanging="720"/>
        <w:rPr>
          <w:b/>
          <w:color w:val="000000" w:themeColor="text1"/>
        </w:rPr>
      </w:pPr>
      <w:r w:rsidRPr="00F36161">
        <w:rPr>
          <w:b/>
          <w:color w:val="000000" w:themeColor="text1"/>
        </w:rPr>
        <w:t>6.</w:t>
      </w:r>
      <w:r w:rsidRPr="00F36161">
        <w:rPr>
          <w:b/>
          <w:color w:val="000000" w:themeColor="text1"/>
        </w:rPr>
        <w:tab/>
        <w:t>Pakuotės turinys ir kita informacija</w:t>
      </w:r>
    </w:p>
    <w:p w14:paraId="72D48C78" w14:textId="77777777" w:rsidR="00786D50" w:rsidRPr="00F36161" w:rsidRDefault="00786D50" w:rsidP="00602864">
      <w:pPr>
        <w:rPr>
          <w:color w:val="000000" w:themeColor="text1"/>
        </w:rPr>
      </w:pPr>
    </w:p>
    <w:p w14:paraId="5F1DD46C" w14:textId="77777777" w:rsidR="00786D50" w:rsidRPr="00F36161" w:rsidRDefault="00786D50" w:rsidP="00602864">
      <w:pPr>
        <w:rPr>
          <w:color w:val="000000" w:themeColor="text1"/>
        </w:rPr>
      </w:pPr>
      <w:r w:rsidRPr="00F36161">
        <w:rPr>
          <w:b/>
          <w:color w:val="000000" w:themeColor="text1"/>
        </w:rPr>
        <w:t>Influvac</w:t>
      </w:r>
      <w:r w:rsidR="00E92469" w:rsidRPr="00F36161">
        <w:rPr>
          <w:b/>
          <w:color w:val="000000" w:themeColor="text1"/>
        </w:rPr>
        <w:t xml:space="preserve"> Tetra</w:t>
      </w:r>
      <w:r w:rsidRPr="00F36161">
        <w:rPr>
          <w:b/>
          <w:color w:val="000000" w:themeColor="text1"/>
        </w:rPr>
        <w:t xml:space="preserve"> sudėtis</w:t>
      </w:r>
    </w:p>
    <w:p w14:paraId="166B24C1" w14:textId="77777777" w:rsidR="00786D50" w:rsidRPr="00F36161" w:rsidRDefault="00786D50" w:rsidP="00602864">
      <w:pPr>
        <w:rPr>
          <w:color w:val="000000" w:themeColor="text1"/>
        </w:rPr>
      </w:pPr>
      <w:r w:rsidRPr="00F36161">
        <w:rPr>
          <w:color w:val="000000" w:themeColor="text1"/>
        </w:rPr>
        <w:t>Veikliosios medžiagos yra:</w:t>
      </w:r>
    </w:p>
    <w:p w14:paraId="6366F514" w14:textId="77777777" w:rsidR="007F63B5" w:rsidRPr="00F36161" w:rsidRDefault="007F63B5" w:rsidP="007F63B5">
      <w:pPr>
        <w:rPr>
          <w:color w:val="000000" w:themeColor="text1"/>
        </w:rPr>
      </w:pPr>
      <w:r w:rsidRPr="00F36161">
        <w:rPr>
          <w:color w:val="000000" w:themeColor="text1"/>
        </w:rPr>
        <w:t>Paviršini</w:t>
      </w:r>
      <w:r>
        <w:rPr>
          <w:color w:val="000000" w:themeColor="text1"/>
        </w:rPr>
        <w:t>ai</w:t>
      </w:r>
      <w:r w:rsidRPr="00F36161">
        <w:rPr>
          <w:color w:val="000000" w:themeColor="text1"/>
        </w:rPr>
        <w:t xml:space="preserve"> gripo virusų (hemagliutinino ir neuraminidazės) antigenai (inaktyv</w:t>
      </w:r>
      <w:r>
        <w:rPr>
          <w:color w:val="000000" w:themeColor="text1"/>
        </w:rPr>
        <w:t>uoti</w:t>
      </w:r>
      <w:r w:rsidRPr="00F36161">
        <w:rPr>
          <w:color w:val="000000" w:themeColor="text1"/>
        </w:rPr>
        <w:t>)*:</w:t>
      </w:r>
    </w:p>
    <w:tbl>
      <w:tblPr>
        <w:tblW w:w="0" w:type="auto"/>
        <w:tblLook w:val="01E0" w:firstRow="1" w:lastRow="1" w:firstColumn="1" w:lastColumn="1" w:noHBand="0" w:noVBand="0"/>
      </w:tblPr>
      <w:tblGrid>
        <w:gridCol w:w="6730"/>
        <w:gridCol w:w="2340"/>
      </w:tblGrid>
      <w:tr w:rsidR="007F63B5" w:rsidRPr="00F36161" w14:paraId="0840E3EB" w14:textId="77777777" w:rsidTr="00434E52">
        <w:tc>
          <w:tcPr>
            <w:tcW w:w="6912" w:type="dxa"/>
          </w:tcPr>
          <w:p w14:paraId="7FD4DF32" w14:textId="42EDA2C1" w:rsidR="007F63B5" w:rsidRPr="00EC4A89" w:rsidRDefault="007F63B5" w:rsidP="00EC376E">
            <w:pPr>
              <w:tabs>
                <w:tab w:val="left" w:pos="6804"/>
              </w:tabs>
              <w:suppressAutoHyphens/>
              <w:rPr>
                <w:lang w:val="nl-NL"/>
              </w:rPr>
            </w:pPr>
            <w:r w:rsidRPr="00F36161">
              <w:rPr>
                <w:color w:val="000000" w:themeColor="text1"/>
              </w:rPr>
              <w:t xml:space="preserve">- </w:t>
            </w:r>
            <w:r w:rsidRPr="00E63697">
              <w:rPr>
                <w:lang w:val="nl-NL"/>
              </w:rPr>
              <w:t>A/Victoria/</w:t>
            </w:r>
            <w:r w:rsidR="00DF3173">
              <w:rPr>
                <w:szCs w:val="22"/>
                <w:lang w:val="en-US"/>
              </w:rPr>
              <w:t>4897/2022</w:t>
            </w:r>
            <w:r w:rsidRPr="00E63697">
              <w:rPr>
                <w:lang w:val="nl-NL"/>
              </w:rPr>
              <w:t xml:space="preserve"> (H1N1)</w:t>
            </w:r>
            <w:r w:rsidRPr="00EC4A89">
              <w:rPr>
                <w:lang w:val="nl-NL"/>
              </w:rPr>
              <w:t>pdm09</w:t>
            </w:r>
            <w:r>
              <w:rPr>
                <w:lang w:val="nl-NL"/>
              </w:rPr>
              <w:t xml:space="preserve"> panaši padermė</w:t>
            </w:r>
          </w:p>
          <w:p w14:paraId="248386B0" w14:textId="04EA466C" w:rsidR="007F63B5" w:rsidRPr="00F36161" w:rsidRDefault="007F63B5" w:rsidP="00EC376E">
            <w:pPr>
              <w:tabs>
                <w:tab w:val="left" w:pos="6804"/>
              </w:tabs>
              <w:suppressAutoHyphens/>
              <w:rPr>
                <w:color w:val="000000" w:themeColor="text1"/>
              </w:rPr>
            </w:pPr>
            <w:r w:rsidRPr="00EC4A89">
              <w:rPr>
                <w:lang w:val="nl-NL"/>
              </w:rPr>
              <w:t>(</w:t>
            </w:r>
            <w:r w:rsidRPr="00E63697">
              <w:rPr>
                <w:lang w:val="nl-NL"/>
              </w:rPr>
              <w:t>A/Victoria/</w:t>
            </w:r>
            <w:r w:rsidR="00DF3173">
              <w:rPr>
                <w:szCs w:val="22"/>
                <w:lang w:val="en-US"/>
              </w:rPr>
              <w:t>4897/2022</w:t>
            </w:r>
            <w:r w:rsidRPr="00E63697">
              <w:rPr>
                <w:lang w:val="nl-NL"/>
              </w:rPr>
              <w:t>, IVR-</w:t>
            </w:r>
            <w:r w:rsidR="00DF3173">
              <w:rPr>
                <w:lang w:val="nl-NL"/>
              </w:rPr>
              <w:t>238</w:t>
            </w:r>
            <w:r w:rsidRPr="00EC4A89">
              <w:rPr>
                <w:lang w:val="nl-NL"/>
              </w:rPr>
              <w:t>)</w:t>
            </w:r>
          </w:p>
        </w:tc>
        <w:tc>
          <w:tcPr>
            <w:tcW w:w="2374" w:type="dxa"/>
          </w:tcPr>
          <w:p w14:paraId="64D2DBA3" w14:textId="77777777" w:rsidR="007F63B5" w:rsidRPr="00F36161" w:rsidRDefault="007F63B5"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7F63B5" w:rsidRPr="00F36161" w14:paraId="565E5564" w14:textId="77777777" w:rsidTr="00EC376E">
        <w:tc>
          <w:tcPr>
            <w:tcW w:w="6912" w:type="dxa"/>
          </w:tcPr>
          <w:p w14:paraId="7DE34487" w14:textId="0336D00C" w:rsidR="009A27E8" w:rsidRPr="009A27E8" w:rsidRDefault="006A6941" w:rsidP="009A27E8">
            <w:pPr>
              <w:autoSpaceDE w:val="0"/>
              <w:autoSpaceDN w:val="0"/>
              <w:adjustRightInd w:val="0"/>
            </w:pPr>
            <w:r w:rsidRPr="00A513B2">
              <w:rPr>
                <w:lang w:val="en-US"/>
              </w:rPr>
              <w:t>A/</w:t>
            </w:r>
            <w:r w:rsidRPr="006A6941">
              <w:rPr>
                <w:szCs w:val="22"/>
                <w:lang w:val="en-US"/>
              </w:rPr>
              <w:t>Croatia/10136RV/2023</w:t>
            </w:r>
            <w:r w:rsidRPr="00A513B2">
              <w:rPr>
                <w:lang w:val="en-US"/>
              </w:rPr>
              <w:t xml:space="preserve"> (H3N2</w:t>
            </w:r>
            <w:r w:rsidR="008703B0" w:rsidRPr="00A513B2">
              <w:rPr>
                <w:lang w:val="en-US"/>
              </w:rPr>
              <w:t>)</w:t>
            </w:r>
            <w:r w:rsidR="009A27E8" w:rsidRPr="009A27E8">
              <w:t xml:space="preserve"> panaši padermė</w:t>
            </w:r>
          </w:p>
          <w:p w14:paraId="5A1979A3" w14:textId="68D81468" w:rsidR="007F63B5" w:rsidRPr="002062C4" w:rsidRDefault="009A27E8" w:rsidP="00EC376E">
            <w:pPr>
              <w:tabs>
                <w:tab w:val="left" w:pos="6804"/>
              </w:tabs>
              <w:suppressAutoHyphens/>
              <w:rPr>
                <w:color w:val="000000" w:themeColor="text1"/>
              </w:rPr>
            </w:pPr>
            <w:r w:rsidRPr="009A27E8">
              <w:rPr>
                <w:szCs w:val="22"/>
              </w:rPr>
              <w:t xml:space="preserve"> </w:t>
            </w:r>
            <w:r w:rsidR="006A6941" w:rsidRPr="00A513B2">
              <w:rPr>
                <w:lang w:val="en-US"/>
              </w:rPr>
              <w:t>(A/</w:t>
            </w:r>
            <w:r w:rsidR="006A6941" w:rsidRPr="006A6941">
              <w:rPr>
                <w:szCs w:val="22"/>
                <w:lang w:val="en-US"/>
              </w:rPr>
              <w:t>Croatia/10136RV/2023, X-425A</w:t>
            </w:r>
            <w:r w:rsidR="006A6941" w:rsidRPr="00A513B2">
              <w:rPr>
                <w:lang w:val="en-US"/>
              </w:rPr>
              <w:t>)</w:t>
            </w:r>
          </w:p>
        </w:tc>
        <w:tc>
          <w:tcPr>
            <w:tcW w:w="2374" w:type="dxa"/>
          </w:tcPr>
          <w:p w14:paraId="1E5C4F63" w14:textId="77777777" w:rsidR="007F63B5" w:rsidRPr="00F36161" w:rsidRDefault="007F63B5"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7F63B5" w:rsidRPr="00F36161" w14:paraId="79D2CD55" w14:textId="77777777" w:rsidTr="00FC5190">
        <w:tc>
          <w:tcPr>
            <w:tcW w:w="6912" w:type="dxa"/>
          </w:tcPr>
          <w:p w14:paraId="60D516EA" w14:textId="6A0E5A3E" w:rsidR="002062C4" w:rsidRPr="00434E52" w:rsidRDefault="007F63B5" w:rsidP="00434E52">
            <w:pPr>
              <w:autoSpaceDE w:val="0"/>
              <w:autoSpaceDN w:val="0"/>
              <w:adjustRightInd w:val="0"/>
            </w:pPr>
            <w:r w:rsidRPr="002062C4">
              <w:rPr>
                <w:color w:val="000000" w:themeColor="text1"/>
              </w:rPr>
              <w:t xml:space="preserve">- </w:t>
            </w:r>
            <w:r w:rsidR="002062C4" w:rsidRPr="00434E52">
              <w:t>B/</w:t>
            </w:r>
            <w:r w:rsidR="002062C4" w:rsidRPr="002062C4">
              <w:rPr>
                <w:rFonts w:eastAsiaTheme="minorHAnsi"/>
                <w:szCs w:val="22"/>
              </w:rPr>
              <w:t>Austria/1359417/2021</w:t>
            </w:r>
            <w:r w:rsidR="002062C4" w:rsidRPr="00434E52">
              <w:t xml:space="preserve"> panaši padermė</w:t>
            </w:r>
          </w:p>
          <w:p w14:paraId="0CA40555" w14:textId="71CD34C7" w:rsidR="007F63B5" w:rsidRPr="002062C4" w:rsidRDefault="002062C4" w:rsidP="002062C4">
            <w:pPr>
              <w:tabs>
                <w:tab w:val="left" w:pos="6804"/>
              </w:tabs>
              <w:suppressAutoHyphens/>
              <w:rPr>
                <w:color w:val="000000" w:themeColor="text1"/>
              </w:rPr>
            </w:pPr>
            <w:r w:rsidRPr="002062C4">
              <w:rPr>
                <w:rFonts w:eastAsiaTheme="minorHAnsi"/>
                <w:szCs w:val="22"/>
              </w:rPr>
              <w:t xml:space="preserve"> (B/Austria/1359417/2021, BVR-26)</w:t>
            </w:r>
          </w:p>
        </w:tc>
        <w:tc>
          <w:tcPr>
            <w:tcW w:w="2374" w:type="dxa"/>
          </w:tcPr>
          <w:p w14:paraId="0B6D43E8" w14:textId="77777777" w:rsidR="007F63B5" w:rsidRPr="00F36161" w:rsidRDefault="007F63B5"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r w:rsidR="007F63B5" w:rsidRPr="00F36161" w14:paraId="403596F6" w14:textId="77777777" w:rsidTr="00434E52">
        <w:tc>
          <w:tcPr>
            <w:tcW w:w="6912" w:type="dxa"/>
          </w:tcPr>
          <w:p w14:paraId="271C1C9C" w14:textId="77777777" w:rsidR="007F63B5" w:rsidRPr="00F36161" w:rsidRDefault="007F63B5" w:rsidP="00EC376E">
            <w:pPr>
              <w:tabs>
                <w:tab w:val="left" w:pos="6804"/>
              </w:tabs>
              <w:suppressAutoHyphens/>
              <w:rPr>
                <w:color w:val="000000" w:themeColor="text1"/>
              </w:rPr>
            </w:pPr>
            <w:r w:rsidRPr="00F36161">
              <w:rPr>
                <w:color w:val="000000" w:themeColor="text1"/>
                <w:szCs w:val="22"/>
              </w:rPr>
              <w:t xml:space="preserve">- </w:t>
            </w:r>
            <w:r>
              <w:rPr>
                <w:color w:val="000000" w:themeColor="text1"/>
                <w:szCs w:val="22"/>
              </w:rPr>
              <w:t>B/</w:t>
            </w:r>
            <w:r w:rsidRPr="00F36161">
              <w:rPr>
                <w:color w:val="000000"/>
              </w:rPr>
              <w:t>Phuket/3073/2013 panaši padermė</w:t>
            </w:r>
          </w:p>
          <w:p w14:paraId="7C824158" w14:textId="77777777" w:rsidR="007F63B5" w:rsidRPr="00F36161" w:rsidRDefault="007F63B5" w:rsidP="00EC376E">
            <w:pPr>
              <w:tabs>
                <w:tab w:val="left" w:pos="6804"/>
              </w:tabs>
              <w:suppressAutoHyphens/>
              <w:rPr>
                <w:color w:val="000000" w:themeColor="text1"/>
              </w:rPr>
            </w:pPr>
            <w:r w:rsidRPr="00F36161">
              <w:rPr>
                <w:color w:val="000000"/>
              </w:rPr>
              <w:t>(B/Phuket/3073/2013</w:t>
            </w:r>
            <w:r>
              <w:rPr>
                <w:color w:val="000000"/>
              </w:rPr>
              <w:t>,</w:t>
            </w:r>
            <w:r w:rsidRPr="00F36161">
              <w:rPr>
                <w:color w:val="000000"/>
              </w:rPr>
              <w:t xml:space="preserve"> laukinio tipo)</w:t>
            </w:r>
          </w:p>
        </w:tc>
        <w:tc>
          <w:tcPr>
            <w:tcW w:w="2374" w:type="dxa"/>
          </w:tcPr>
          <w:p w14:paraId="2C11C169" w14:textId="77777777" w:rsidR="007F63B5" w:rsidRPr="00F36161" w:rsidRDefault="007F63B5" w:rsidP="00EC376E">
            <w:pPr>
              <w:tabs>
                <w:tab w:val="left" w:pos="6804"/>
              </w:tabs>
              <w:suppressAutoHyphens/>
              <w:jc w:val="both"/>
              <w:rPr>
                <w:color w:val="000000" w:themeColor="text1"/>
              </w:rPr>
            </w:pPr>
            <w:r w:rsidRPr="00F36161">
              <w:rPr>
                <w:color w:val="000000" w:themeColor="text1"/>
              </w:rPr>
              <w:t>15</w:t>
            </w:r>
            <w:r>
              <w:rPr>
                <w:color w:val="000000" w:themeColor="text1"/>
              </w:rPr>
              <w:t> </w:t>
            </w:r>
            <w:r w:rsidRPr="00F36161">
              <w:rPr>
                <w:color w:val="000000" w:themeColor="text1"/>
              </w:rPr>
              <w:t>mikrogramų HA**</w:t>
            </w:r>
          </w:p>
        </w:tc>
      </w:tr>
    </w:tbl>
    <w:p w14:paraId="62ED2F96" w14:textId="77777777" w:rsidR="007F63B5" w:rsidRPr="00F36161" w:rsidRDefault="007F63B5" w:rsidP="007F63B5">
      <w:pPr>
        <w:spacing w:after="193" w:line="253" w:lineRule="atLeast"/>
        <w:ind w:left="7019"/>
        <w:rPr>
          <w:color w:val="000000" w:themeColor="text1"/>
        </w:rPr>
      </w:pPr>
      <w:r w:rsidRPr="00F36161">
        <w:rPr>
          <w:color w:val="000000" w:themeColor="text1"/>
        </w:rPr>
        <w:t>0,5</w:t>
      </w:r>
      <w:r>
        <w:rPr>
          <w:color w:val="000000" w:themeColor="text1"/>
        </w:rPr>
        <w:t> </w:t>
      </w:r>
      <w:r w:rsidRPr="00F36161">
        <w:rPr>
          <w:color w:val="000000" w:themeColor="text1"/>
        </w:rPr>
        <w:t>ml dozėje.</w:t>
      </w:r>
    </w:p>
    <w:p w14:paraId="40476DA0" w14:textId="77777777" w:rsidR="007F63B5" w:rsidRPr="00F36161" w:rsidRDefault="007F63B5" w:rsidP="007F63B5">
      <w:pPr>
        <w:rPr>
          <w:color w:val="000000" w:themeColor="text1"/>
        </w:rPr>
      </w:pPr>
      <w:r w:rsidRPr="00F36161">
        <w:rPr>
          <w:color w:val="000000" w:themeColor="text1"/>
        </w:rPr>
        <w:t>*išauginti apvaisintuose vištų kiaušiniuose</w:t>
      </w:r>
      <w:r w:rsidRPr="009615D6">
        <w:rPr>
          <w:color w:val="000000" w:themeColor="text1"/>
        </w:rPr>
        <w:t>, iš sveikų vištų būrių</w:t>
      </w:r>
    </w:p>
    <w:p w14:paraId="0F456EB1" w14:textId="77777777" w:rsidR="007F63B5" w:rsidRPr="00F36161" w:rsidRDefault="007F63B5" w:rsidP="007F63B5">
      <w:pPr>
        <w:tabs>
          <w:tab w:val="left" w:pos="2412"/>
        </w:tabs>
        <w:ind w:right="2654"/>
        <w:rPr>
          <w:color w:val="000000" w:themeColor="text1"/>
        </w:rPr>
      </w:pPr>
      <w:r w:rsidRPr="00F36161">
        <w:rPr>
          <w:color w:val="000000" w:themeColor="text1"/>
        </w:rPr>
        <w:t>**hemagliutininas</w:t>
      </w:r>
    </w:p>
    <w:p w14:paraId="75B42E6D" w14:textId="77777777" w:rsidR="007F63B5" w:rsidRPr="00F36161" w:rsidRDefault="007F63B5" w:rsidP="007F63B5">
      <w:pPr>
        <w:rPr>
          <w:color w:val="000000" w:themeColor="text1"/>
        </w:rPr>
      </w:pPr>
    </w:p>
    <w:p w14:paraId="1C65F94C" w14:textId="44E1E2FD" w:rsidR="007F63B5" w:rsidRPr="00F36161" w:rsidRDefault="007F63B5" w:rsidP="007F63B5">
      <w:pPr>
        <w:rPr>
          <w:color w:val="000000" w:themeColor="text1"/>
        </w:rPr>
      </w:pPr>
      <w:r w:rsidRPr="00F36161">
        <w:rPr>
          <w:color w:val="000000" w:themeColor="text1"/>
        </w:rPr>
        <w:t xml:space="preserve">Ši vakcina atitinka PSO (Pasaulio sveikatos organizacijos) rekomendacijas Šiaurės pusrutuliui ir ES nutarimą </w:t>
      </w:r>
      <w:r w:rsidR="00DF3173">
        <w:rPr>
          <w:color w:val="000000" w:themeColor="text1"/>
          <w:szCs w:val="22"/>
        </w:rPr>
        <w:t>202</w:t>
      </w:r>
      <w:r w:rsidR="009A27E8">
        <w:rPr>
          <w:color w:val="000000" w:themeColor="text1"/>
          <w:szCs w:val="22"/>
        </w:rPr>
        <w:t>5</w:t>
      </w:r>
      <w:r w:rsidR="0084177A">
        <w:rPr>
          <w:color w:val="000000" w:themeColor="text1"/>
          <w:szCs w:val="22"/>
        </w:rPr>
        <w:t>/2026</w:t>
      </w:r>
      <w:r w:rsidRPr="00F36161">
        <w:rPr>
          <w:color w:val="000000" w:themeColor="text1"/>
        </w:rPr>
        <w:t> sezonui.</w:t>
      </w:r>
    </w:p>
    <w:p w14:paraId="2C2A20E5" w14:textId="77777777" w:rsidR="00786D50" w:rsidRPr="00F36161" w:rsidRDefault="00786D50" w:rsidP="00602864">
      <w:pPr>
        <w:rPr>
          <w:color w:val="000000" w:themeColor="text1"/>
          <w:u w:val="single"/>
        </w:rPr>
      </w:pPr>
    </w:p>
    <w:p w14:paraId="673CCA6E" w14:textId="69703900" w:rsidR="00786D50" w:rsidRPr="00F36161" w:rsidRDefault="00786D50" w:rsidP="00602864">
      <w:pPr>
        <w:rPr>
          <w:color w:val="000000" w:themeColor="text1"/>
        </w:rPr>
      </w:pPr>
      <w:r w:rsidRPr="00F36161">
        <w:rPr>
          <w:color w:val="000000" w:themeColor="text1"/>
          <w:u w:val="single"/>
        </w:rPr>
        <w:t xml:space="preserve">Pagalbinės medžiagos </w:t>
      </w:r>
      <w:r w:rsidRPr="00F36161">
        <w:rPr>
          <w:color w:val="000000" w:themeColor="text1"/>
        </w:rPr>
        <w:t>yra</w:t>
      </w:r>
      <w:r w:rsidR="00D647AB">
        <w:rPr>
          <w:color w:val="000000" w:themeColor="text1"/>
        </w:rPr>
        <w:t>:</w:t>
      </w:r>
      <w:r w:rsidRPr="00F36161">
        <w:rPr>
          <w:color w:val="000000" w:themeColor="text1"/>
        </w:rPr>
        <w:t xml:space="preserve"> kalio chloridas, kalio</w:t>
      </w:r>
      <w:r w:rsidR="00D647AB">
        <w:rPr>
          <w:color w:val="000000" w:themeColor="text1"/>
        </w:rPr>
        <w:t>-</w:t>
      </w:r>
      <w:r w:rsidRPr="00F36161">
        <w:rPr>
          <w:color w:val="000000" w:themeColor="text1"/>
        </w:rPr>
        <w:t>divandenilio fosfatas, dinatrio fosfatas dihidratas, natrio chloridas, kalcio chloridas dihidratas, magnio chloridas heksahidratas ir injekcinis vanduo.</w:t>
      </w:r>
    </w:p>
    <w:p w14:paraId="222EC49D" w14:textId="77777777" w:rsidR="00786D50" w:rsidRPr="00F36161" w:rsidRDefault="00786D50" w:rsidP="00602864">
      <w:pPr>
        <w:rPr>
          <w:color w:val="000000" w:themeColor="text1"/>
        </w:rPr>
      </w:pPr>
    </w:p>
    <w:p w14:paraId="77398F07" w14:textId="77777777" w:rsidR="00786D50" w:rsidRPr="00F36161" w:rsidRDefault="00786D50" w:rsidP="00602864">
      <w:pPr>
        <w:rPr>
          <w:b/>
          <w:color w:val="000000" w:themeColor="text1"/>
        </w:rPr>
      </w:pPr>
      <w:r w:rsidRPr="00F36161">
        <w:rPr>
          <w:b/>
          <w:color w:val="000000" w:themeColor="text1"/>
        </w:rPr>
        <w:t>Influvac išvaizda ir kiekis pakuotėje</w:t>
      </w:r>
    </w:p>
    <w:p w14:paraId="7630F122" w14:textId="11479F8D" w:rsidR="00786D50" w:rsidRPr="00F36161" w:rsidRDefault="00786D50" w:rsidP="00602864">
      <w:pPr>
        <w:rPr>
          <w:color w:val="000000" w:themeColor="text1"/>
        </w:rPr>
      </w:pPr>
      <w:r w:rsidRPr="00F36161">
        <w:rPr>
          <w:color w:val="000000" w:themeColor="text1"/>
        </w:rPr>
        <w:lastRenderedPageBreak/>
        <w:t>Influvac</w:t>
      </w:r>
      <w:r w:rsidR="00F70BD6" w:rsidRPr="00F36161">
        <w:rPr>
          <w:color w:val="000000" w:themeColor="text1"/>
        </w:rPr>
        <w:t xml:space="preserve"> Tetra</w:t>
      </w:r>
      <w:r w:rsidRPr="00F36161">
        <w:rPr>
          <w:color w:val="000000" w:themeColor="text1"/>
        </w:rPr>
        <w:t xml:space="preserve"> injekcinė suspensija užpildytame stikliniame švirkšte (su adata arba be jos), kuriame yra 0,5</w:t>
      </w:r>
      <w:r w:rsidR="00F015D2">
        <w:rPr>
          <w:color w:val="000000" w:themeColor="text1"/>
        </w:rPr>
        <w:t> </w:t>
      </w:r>
      <w:r w:rsidRPr="00F36161">
        <w:rPr>
          <w:color w:val="000000" w:themeColor="text1"/>
        </w:rPr>
        <w:t xml:space="preserve">ml bespalvio skaidraus injekcinio skysčio. Kiekvienas švirkštas gali būti panaudotas tik vieną kartą. </w:t>
      </w:r>
    </w:p>
    <w:p w14:paraId="4E9F8D47" w14:textId="77777777" w:rsidR="00786D50" w:rsidRPr="00F36161" w:rsidRDefault="00786D50" w:rsidP="00602864">
      <w:pPr>
        <w:rPr>
          <w:color w:val="000000" w:themeColor="text1"/>
        </w:rPr>
      </w:pPr>
    </w:p>
    <w:p w14:paraId="59FBB43C" w14:textId="77777777" w:rsidR="000039CA" w:rsidRDefault="00E62165" w:rsidP="00602864">
      <w:pPr>
        <w:rPr>
          <w:color w:val="000000" w:themeColor="text1"/>
        </w:rPr>
      </w:pPr>
      <w:r>
        <w:rPr>
          <w:color w:val="000000" w:themeColor="text1"/>
        </w:rPr>
        <w:t>Kartono dėžutėje</w:t>
      </w:r>
      <w:r w:rsidR="000039CA">
        <w:rPr>
          <w:color w:val="000000" w:themeColor="text1"/>
        </w:rPr>
        <w:t xml:space="preserve"> yra 1 arba 10 užpildytų švirkš</w:t>
      </w:r>
      <w:r w:rsidR="00FB66EE">
        <w:rPr>
          <w:color w:val="000000" w:themeColor="text1"/>
        </w:rPr>
        <w:t>t</w:t>
      </w:r>
      <w:r w:rsidR="000039CA">
        <w:rPr>
          <w:color w:val="000000" w:themeColor="text1"/>
        </w:rPr>
        <w:t>ų.</w:t>
      </w:r>
    </w:p>
    <w:p w14:paraId="283E3AAA" w14:textId="1037AC4E" w:rsidR="00786D50" w:rsidRPr="00F36161" w:rsidRDefault="00786D50" w:rsidP="00602864">
      <w:pPr>
        <w:rPr>
          <w:color w:val="000000" w:themeColor="text1"/>
        </w:rPr>
      </w:pPr>
    </w:p>
    <w:p w14:paraId="765D4F91" w14:textId="77777777" w:rsidR="00786D50" w:rsidRPr="000B27BB" w:rsidRDefault="00786D50" w:rsidP="00602864">
      <w:pPr>
        <w:rPr>
          <w:color w:val="000000" w:themeColor="text1"/>
        </w:rPr>
      </w:pPr>
      <w:r w:rsidRPr="00342201">
        <w:rPr>
          <w:color w:val="000000" w:themeColor="text1"/>
        </w:rPr>
        <w:t>Gali būti tiekiamos ne visų dydžių pakuotės.</w:t>
      </w:r>
      <w:r w:rsidRPr="000B27BB">
        <w:rPr>
          <w:color w:val="000000" w:themeColor="text1"/>
        </w:rPr>
        <w:t xml:space="preserve"> </w:t>
      </w:r>
    </w:p>
    <w:p w14:paraId="3CD6A40D" w14:textId="77777777" w:rsidR="00786D50" w:rsidRPr="00F36161" w:rsidRDefault="00786D50" w:rsidP="00602864">
      <w:pPr>
        <w:rPr>
          <w:b/>
          <w:color w:val="000000" w:themeColor="text1"/>
        </w:rPr>
      </w:pPr>
    </w:p>
    <w:p w14:paraId="116058FF" w14:textId="77777777" w:rsidR="00786D50" w:rsidRPr="00F36161" w:rsidRDefault="00786D50" w:rsidP="00602864">
      <w:pPr>
        <w:rPr>
          <w:b/>
          <w:color w:val="000000" w:themeColor="text1"/>
        </w:rPr>
      </w:pPr>
      <w:r w:rsidRPr="00F36161">
        <w:rPr>
          <w:b/>
          <w:color w:val="000000" w:themeColor="text1"/>
        </w:rPr>
        <w:t>Registruotojas</w:t>
      </w:r>
    </w:p>
    <w:p w14:paraId="41D84AFF" w14:textId="77777777" w:rsidR="00FB5AEC" w:rsidRPr="008C08EC" w:rsidRDefault="00FB5AEC" w:rsidP="00FB5AEC">
      <w:pPr>
        <w:rPr>
          <w:szCs w:val="22"/>
        </w:rPr>
      </w:pPr>
      <w:r w:rsidRPr="008C08EC">
        <w:rPr>
          <w:szCs w:val="22"/>
        </w:rPr>
        <w:t>Viatris Healthcare Limited</w:t>
      </w:r>
    </w:p>
    <w:p w14:paraId="21C1FDA4" w14:textId="77777777" w:rsidR="00FB5AEC" w:rsidRPr="008C08EC" w:rsidRDefault="00FB5AEC" w:rsidP="00FB5AEC">
      <w:pPr>
        <w:rPr>
          <w:szCs w:val="22"/>
        </w:rPr>
      </w:pPr>
      <w:r w:rsidRPr="008C08EC">
        <w:rPr>
          <w:szCs w:val="22"/>
        </w:rPr>
        <w:t xml:space="preserve">Damastown Industrial Park, Mulhuddart, Dublin 15, DUBLIN, </w:t>
      </w:r>
    </w:p>
    <w:p w14:paraId="2A2C50B9" w14:textId="77777777" w:rsidR="00FB5AEC" w:rsidRDefault="00FB5AEC" w:rsidP="00FB5AEC">
      <w:pPr>
        <w:rPr>
          <w:szCs w:val="22"/>
        </w:rPr>
      </w:pPr>
      <w:r w:rsidRPr="008C08EC">
        <w:rPr>
          <w:szCs w:val="22"/>
        </w:rPr>
        <w:t>Airija</w:t>
      </w:r>
    </w:p>
    <w:p w14:paraId="76982799" w14:textId="77777777" w:rsidR="00786D50" w:rsidRPr="00F36161" w:rsidRDefault="00786D50" w:rsidP="00602864">
      <w:pPr>
        <w:rPr>
          <w:b/>
          <w:color w:val="000000" w:themeColor="text1"/>
        </w:rPr>
      </w:pPr>
    </w:p>
    <w:p w14:paraId="4634187C" w14:textId="77777777" w:rsidR="00786D50" w:rsidRPr="00F36161" w:rsidRDefault="00786D50" w:rsidP="00602864">
      <w:pPr>
        <w:rPr>
          <w:b/>
          <w:color w:val="000000" w:themeColor="text1"/>
        </w:rPr>
      </w:pPr>
      <w:r w:rsidRPr="00F36161">
        <w:rPr>
          <w:b/>
          <w:color w:val="000000" w:themeColor="text1"/>
        </w:rPr>
        <w:t>Gamintojas</w:t>
      </w:r>
    </w:p>
    <w:p w14:paraId="579C2948" w14:textId="77777777" w:rsidR="00786D50" w:rsidRPr="00F36161" w:rsidRDefault="00786D50" w:rsidP="00602864">
      <w:pPr>
        <w:suppressAutoHyphens/>
        <w:ind w:left="567" w:hanging="567"/>
        <w:rPr>
          <w:color w:val="000000" w:themeColor="text1"/>
        </w:rPr>
      </w:pPr>
      <w:r w:rsidRPr="00F36161">
        <w:rPr>
          <w:color w:val="000000" w:themeColor="text1"/>
        </w:rPr>
        <w:t>Abbott Biologicals B.V.</w:t>
      </w:r>
    </w:p>
    <w:p w14:paraId="1CE8A000" w14:textId="77777777" w:rsidR="00786D50" w:rsidRPr="00F36161" w:rsidRDefault="00786D50" w:rsidP="00602864">
      <w:pPr>
        <w:suppressAutoHyphens/>
        <w:ind w:left="567" w:hanging="567"/>
        <w:rPr>
          <w:color w:val="000000" w:themeColor="text1"/>
        </w:rPr>
      </w:pPr>
      <w:r w:rsidRPr="00F36161">
        <w:rPr>
          <w:color w:val="000000" w:themeColor="text1"/>
        </w:rPr>
        <w:t>Veerweg 12</w:t>
      </w:r>
    </w:p>
    <w:p w14:paraId="234EE89C" w14:textId="77777777" w:rsidR="00786D50" w:rsidRPr="00F36161" w:rsidRDefault="00786D50" w:rsidP="00602864">
      <w:pPr>
        <w:suppressAutoHyphens/>
        <w:ind w:left="567" w:hanging="567"/>
        <w:rPr>
          <w:color w:val="000000" w:themeColor="text1"/>
        </w:rPr>
      </w:pPr>
      <w:r w:rsidRPr="00F36161">
        <w:rPr>
          <w:color w:val="000000" w:themeColor="text1"/>
        </w:rPr>
        <w:t>NL - 8121 AA Olst</w:t>
      </w:r>
    </w:p>
    <w:p w14:paraId="253E5C86" w14:textId="77777777" w:rsidR="00786D50" w:rsidRPr="00F36161" w:rsidRDefault="00786D50" w:rsidP="00602864">
      <w:pPr>
        <w:suppressAutoHyphens/>
        <w:ind w:left="567" w:hanging="567"/>
        <w:rPr>
          <w:color w:val="000000" w:themeColor="text1"/>
        </w:rPr>
      </w:pPr>
      <w:r w:rsidRPr="00F36161">
        <w:rPr>
          <w:color w:val="000000" w:themeColor="text1"/>
        </w:rPr>
        <w:t>Nyderlandai</w:t>
      </w:r>
    </w:p>
    <w:p w14:paraId="64704ED4" w14:textId="77777777" w:rsidR="00786D50" w:rsidRPr="00F36161" w:rsidRDefault="00786D50" w:rsidP="00602864">
      <w:pPr>
        <w:rPr>
          <w:color w:val="000000" w:themeColor="text1"/>
        </w:rPr>
      </w:pPr>
    </w:p>
    <w:p w14:paraId="438D062A" w14:textId="77777777" w:rsidR="00786D50" w:rsidRPr="00D612D9" w:rsidRDefault="00786D50" w:rsidP="00602864">
      <w:pPr>
        <w:rPr>
          <w:color w:val="000000" w:themeColor="text1"/>
        </w:rPr>
      </w:pPr>
      <w:r w:rsidRPr="00342201">
        <w:rPr>
          <w:color w:val="000000" w:themeColor="text1"/>
        </w:rPr>
        <w:t>Jeigu apie šį vaistą norite sužinoti daugiau, kreipkitės į vietinį registruotojo atstovą</w:t>
      </w:r>
      <w:r w:rsidR="00115A10" w:rsidRPr="00D612D9">
        <w:rPr>
          <w:color w:val="000000" w:themeColor="text1"/>
        </w:rPr>
        <w:t>:</w:t>
      </w:r>
    </w:p>
    <w:p w14:paraId="1432495C" w14:textId="77777777" w:rsidR="00786D50" w:rsidRPr="00F36161" w:rsidRDefault="00786D50" w:rsidP="00602864">
      <w:pPr>
        <w:rPr>
          <w:color w:val="000000" w:themeColor="text1"/>
        </w:rPr>
      </w:pPr>
    </w:p>
    <w:p w14:paraId="68350890" w14:textId="648C48A3" w:rsidR="00786D50" w:rsidRPr="00F36161" w:rsidRDefault="00273CD7" w:rsidP="00602864">
      <w:pPr>
        <w:rPr>
          <w:color w:val="000000" w:themeColor="text1"/>
        </w:rPr>
      </w:pPr>
      <w:r>
        <w:rPr>
          <w:color w:val="000000" w:themeColor="text1"/>
        </w:rPr>
        <w:t>Viatris</w:t>
      </w:r>
      <w:r w:rsidR="00786D50" w:rsidRPr="00F36161">
        <w:rPr>
          <w:color w:val="000000" w:themeColor="text1"/>
        </w:rPr>
        <w:t xml:space="preserve"> UAB</w:t>
      </w:r>
    </w:p>
    <w:p w14:paraId="46CBD723" w14:textId="77777777" w:rsidR="00786D50" w:rsidRPr="00F36161" w:rsidRDefault="00786D50" w:rsidP="00602864">
      <w:pPr>
        <w:rPr>
          <w:strike/>
          <w:color w:val="000000" w:themeColor="text1"/>
        </w:rPr>
      </w:pPr>
      <w:r w:rsidRPr="00F36161">
        <w:rPr>
          <w:color w:val="000000" w:themeColor="text1"/>
        </w:rPr>
        <w:t>Tel. +370 5 205 12 88</w:t>
      </w:r>
    </w:p>
    <w:p w14:paraId="15094551" w14:textId="77777777" w:rsidR="00786D50" w:rsidRPr="00F36161" w:rsidRDefault="00786D50" w:rsidP="00602864">
      <w:pPr>
        <w:rPr>
          <w:color w:val="000000" w:themeColor="text1"/>
        </w:rPr>
      </w:pPr>
    </w:p>
    <w:p w14:paraId="1FB4E19C" w14:textId="6F3A9FFF" w:rsidR="00786D50" w:rsidRPr="00F36161" w:rsidRDefault="00786D50" w:rsidP="00602864">
      <w:pPr>
        <w:rPr>
          <w:b/>
          <w:color w:val="000000" w:themeColor="text1"/>
        </w:rPr>
      </w:pPr>
      <w:r w:rsidRPr="00F36161">
        <w:rPr>
          <w:b/>
          <w:color w:val="000000" w:themeColor="text1"/>
        </w:rPr>
        <w:t xml:space="preserve">Šis vaistas </w:t>
      </w:r>
      <w:r w:rsidR="00024086" w:rsidRPr="00024086">
        <w:rPr>
          <w:b/>
          <w:color w:val="000000" w:themeColor="text1"/>
        </w:rPr>
        <w:t>Europos ekonominės erdvės</w:t>
      </w:r>
      <w:r w:rsidRPr="00F36161">
        <w:rPr>
          <w:b/>
          <w:color w:val="000000" w:themeColor="text1"/>
        </w:rPr>
        <w:t xml:space="preserve"> valstybėse narėse </w:t>
      </w:r>
      <w:r w:rsidR="00024086" w:rsidRPr="00024086">
        <w:rPr>
          <w:b/>
          <w:color w:val="000000" w:themeColor="text1"/>
        </w:rPr>
        <w:t>ir Jungtinėje Karalystėje (Šiaurės Airijoje)</w:t>
      </w:r>
      <w:r w:rsidR="00024086">
        <w:rPr>
          <w:b/>
          <w:color w:val="000000" w:themeColor="text1"/>
        </w:rPr>
        <w:t xml:space="preserve"> </w:t>
      </w:r>
      <w:r w:rsidRPr="00F36161">
        <w:rPr>
          <w:b/>
          <w:color w:val="000000" w:themeColor="text1"/>
        </w:rPr>
        <w:t>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10"/>
      </w:tblGrid>
      <w:tr w:rsidR="00F70BD6" w:rsidRPr="00F36161" w14:paraId="2C3CEA28"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793FE573" w14:textId="77777777" w:rsidR="00F70BD6" w:rsidRPr="00F36161"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Austrija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23526D6E"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Injektionssuspension in einer Fertigspritze</w:t>
            </w:r>
            <w:r w:rsidRPr="006344CA">
              <w:rPr>
                <w:rFonts w:eastAsia="Times New Roman"/>
                <w:color w:val="auto"/>
                <w:sz w:val="22"/>
                <w:szCs w:val="22"/>
                <w:lang w:val="lt-LT"/>
              </w:rPr>
              <w:tab/>
            </w:r>
          </w:p>
        </w:tc>
      </w:tr>
      <w:tr w:rsidR="00F70BD6" w:rsidRPr="00F36161" w14:paraId="7069A108"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37EFC82A" w14:textId="74CB7858" w:rsidR="00F70BD6" w:rsidRPr="00F36161" w:rsidRDefault="00F70BD6" w:rsidP="00273CD7">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Belgija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4DEBF9D" w14:textId="3CD4ADB9"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 xml:space="preserve">Influvac Tetra, </w:t>
            </w:r>
            <w:r w:rsidR="00273CD7" w:rsidRPr="00273CD7">
              <w:rPr>
                <w:rFonts w:eastAsia="Times New Roman"/>
                <w:color w:val="auto"/>
                <w:sz w:val="22"/>
                <w:szCs w:val="22"/>
                <w:lang w:val="lt-LT" w:eastAsia="lt-LT"/>
              </w:rPr>
              <w:t>suspensie voor injectie in een voorgevulde</w:t>
            </w:r>
          </w:p>
        </w:tc>
      </w:tr>
      <w:tr w:rsidR="00F70BD6" w:rsidRPr="00F36161" w14:paraId="1D4A4090"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1F539630"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Bulgarija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4B560AA"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Инфлувак Тетра инжекционна суспензия в предварително напълнена спринцовка</w:t>
            </w:r>
          </w:p>
        </w:tc>
      </w:tr>
      <w:tr w:rsidR="009C5B41" w:rsidRPr="00F36161" w14:paraId="4E9CF8AB"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449B8FE1" w14:textId="77777777" w:rsidR="009C5B41" w:rsidRPr="00F36161" w:rsidRDefault="009C5B41" w:rsidP="00602864">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Kroatija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EEB9417" w14:textId="77777777" w:rsidR="009C5B41" w:rsidRPr="006344CA" w:rsidRDefault="009C5B41" w:rsidP="00602864">
            <w:pPr>
              <w:pStyle w:val="Default"/>
              <w:tabs>
                <w:tab w:val="left" w:pos="1080"/>
              </w:tabs>
              <w:suppressAutoHyphens/>
              <w:spacing w:before="60"/>
              <w:rPr>
                <w:rFonts w:eastAsia="Times New Roman"/>
                <w:color w:val="auto"/>
                <w:sz w:val="22"/>
                <w:szCs w:val="22"/>
                <w:lang w:val="lt-LT"/>
              </w:rPr>
            </w:pPr>
            <w:r w:rsidRPr="008E5E11">
              <w:rPr>
                <w:rFonts w:eastAsia="Times New Roman"/>
                <w:color w:val="auto"/>
                <w:sz w:val="22"/>
                <w:szCs w:val="22"/>
                <w:lang w:val="lt-LT"/>
              </w:rPr>
              <w:t>Influvac Tetra suspenzija za injekciju u napunjenoj štrcaljki, cjepivo protiv influence (površinski antigeni), inaktivirano</w:t>
            </w:r>
          </w:p>
        </w:tc>
      </w:tr>
      <w:tr w:rsidR="00F70BD6" w:rsidRPr="00F36161" w14:paraId="39813CFC"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76FC8871"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Čekija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10B4C76" w14:textId="77777777" w:rsidR="00F70BD6" w:rsidRPr="006344CA" w:rsidDel="00716498"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injekční suspense v předplněné injekční stříkačce</w:t>
            </w:r>
          </w:p>
        </w:tc>
      </w:tr>
      <w:tr w:rsidR="00F70BD6" w:rsidRPr="00F36161" w14:paraId="4424DCD5"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2E0D5B87"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Kipras, Graikija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17D0490" w14:textId="4A6EA780"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sub</w:t>
            </w:r>
            <w:r w:rsidR="00994663">
              <w:rPr>
                <w:rFonts w:eastAsia="Times New Roman"/>
                <w:color w:val="auto"/>
                <w:sz w:val="22"/>
                <w:szCs w:val="22"/>
                <w:lang w:val="lt-LT"/>
              </w:rPr>
              <w:t>-</w:t>
            </w:r>
            <w:r w:rsidRPr="006344CA">
              <w:rPr>
                <w:rFonts w:eastAsia="Times New Roman"/>
                <w:color w:val="auto"/>
                <w:sz w:val="22"/>
                <w:szCs w:val="22"/>
                <w:lang w:val="lt-LT"/>
              </w:rPr>
              <w:t>unit Tetra</w:t>
            </w:r>
          </w:p>
        </w:tc>
      </w:tr>
      <w:tr w:rsidR="009C5B41" w:rsidRPr="00F36161" w14:paraId="4B8EDFF7"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5538AD05" w14:textId="7B6F6052" w:rsidR="009C5B41" w:rsidRPr="00F36161" w:rsidRDefault="009C5B41" w:rsidP="00602864">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Danija</w:t>
            </w:r>
            <w:r w:rsidR="003E7CD3">
              <w:rPr>
                <w:rFonts w:eastAsia="Times New Roman"/>
                <w:color w:val="auto"/>
                <w:sz w:val="22"/>
                <w:szCs w:val="22"/>
                <w:lang w:val="lt-LT"/>
              </w:rPr>
              <w:t>, Islandija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A528A41" w14:textId="77777777" w:rsidR="009C5B41" w:rsidRPr="006344CA" w:rsidRDefault="009C5B41" w:rsidP="00602864">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en-GB"/>
              </w:rPr>
              <w:t>Influvactetra</w:t>
            </w:r>
            <w:proofErr w:type="spellEnd"/>
          </w:p>
        </w:tc>
      </w:tr>
      <w:tr w:rsidR="009C5B41" w:rsidRPr="00F36161" w14:paraId="28F4ECFB"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4332E66A" w14:textId="7E06E630" w:rsidR="009C5B41" w:rsidRDefault="009C5B41" w:rsidP="003E7CD3">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t-LT"/>
              </w:rPr>
              <w:t>Estija, Suomija, Vokietija, Norvegija, Lenkija, Portugalija, Slovakija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2BE48A0" w14:textId="77777777" w:rsidR="009C5B41" w:rsidRPr="006344CA" w:rsidRDefault="009C5B41" w:rsidP="00602864">
            <w:pPr>
              <w:pStyle w:val="Default"/>
              <w:tabs>
                <w:tab w:val="left" w:pos="1080"/>
              </w:tabs>
              <w:suppressAutoHyphens/>
              <w:spacing w:before="60"/>
              <w:rPr>
                <w:rFonts w:eastAsia="Times New Roman"/>
                <w:color w:val="auto"/>
                <w:sz w:val="22"/>
                <w:szCs w:val="22"/>
                <w:lang w:val="en-GB"/>
              </w:rPr>
            </w:pPr>
            <w:r w:rsidRPr="006344CA">
              <w:rPr>
                <w:rFonts w:eastAsia="Times New Roman"/>
                <w:color w:val="auto"/>
                <w:sz w:val="22"/>
                <w:szCs w:val="22"/>
                <w:lang w:val="lv-LV"/>
              </w:rPr>
              <w:t>Influvac Tetra</w:t>
            </w:r>
          </w:p>
        </w:tc>
      </w:tr>
      <w:tr w:rsidR="00273CD7" w:rsidRPr="00F36161" w14:paraId="7E269274"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7A278272" w14:textId="0E318CE2" w:rsidR="00273CD7" w:rsidRPr="009C5B41" w:rsidRDefault="00273CD7" w:rsidP="00273CD7">
            <w:pPr>
              <w:pStyle w:val="Default"/>
              <w:tabs>
                <w:tab w:val="left" w:pos="1080"/>
              </w:tabs>
              <w:suppressAutoHyphens/>
              <w:spacing w:before="60"/>
              <w:rPr>
                <w:rFonts w:eastAsia="Times New Roman"/>
                <w:color w:val="auto"/>
                <w:sz w:val="22"/>
                <w:szCs w:val="22"/>
                <w:lang w:val="lt-LT"/>
              </w:rPr>
            </w:pPr>
            <w:r>
              <w:rPr>
                <w:sz w:val="22"/>
                <w:szCs w:val="22"/>
              </w:rPr>
              <w:t>Pranc</w:t>
            </w:r>
            <w:r>
              <w:rPr>
                <w:sz w:val="22"/>
                <w:szCs w:val="22"/>
                <w:lang w:val="lt-LT"/>
              </w:rPr>
              <w:t>ūzija, Liuksemburgas</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8C44F64" w14:textId="1DF67BD1" w:rsidR="00273CD7" w:rsidRPr="006344CA" w:rsidRDefault="00273CD7" w:rsidP="00273CD7">
            <w:pPr>
              <w:pStyle w:val="Default"/>
              <w:tabs>
                <w:tab w:val="left" w:pos="1080"/>
              </w:tabs>
              <w:suppressAutoHyphens/>
              <w:spacing w:before="60"/>
              <w:rPr>
                <w:rFonts w:eastAsia="Times New Roman"/>
                <w:color w:val="auto"/>
                <w:sz w:val="22"/>
                <w:szCs w:val="22"/>
                <w:lang w:val="lv-LV"/>
              </w:rPr>
            </w:pPr>
            <w:r w:rsidRPr="00B77B56">
              <w:rPr>
                <w:sz w:val="22"/>
                <w:szCs w:val="22"/>
              </w:rPr>
              <w:t>Influvac Tetra, suspension injectable en seringue préremplie</w:t>
            </w:r>
          </w:p>
        </w:tc>
      </w:tr>
      <w:tr w:rsidR="00024086" w:rsidRPr="00F36161" w14:paraId="7C3C3D15"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2B8B9B64" w14:textId="2E36F6F6" w:rsidR="00024086" w:rsidRPr="009C5B41" w:rsidRDefault="00024086" w:rsidP="003E7CD3">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Vengrija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25D52013" w14:textId="46C6676A" w:rsidR="00024086" w:rsidRPr="006344CA" w:rsidRDefault="00024086" w:rsidP="00602864">
            <w:pPr>
              <w:pStyle w:val="Default"/>
              <w:tabs>
                <w:tab w:val="left" w:pos="1080"/>
              </w:tabs>
              <w:suppressAutoHyphens/>
              <w:spacing w:before="60"/>
              <w:rPr>
                <w:rFonts w:eastAsia="Times New Roman"/>
                <w:color w:val="auto"/>
                <w:sz w:val="22"/>
                <w:szCs w:val="22"/>
                <w:lang w:val="lv-LV"/>
              </w:rPr>
            </w:pPr>
            <w:r w:rsidRPr="00024086">
              <w:rPr>
                <w:rFonts w:eastAsia="Times New Roman"/>
                <w:color w:val="auto"/>
                <w:sz w:val="22"/>
                <w:szCs w:val="22"/>
                <w:lang w:val="lv-LV"/>
              </w:rPr>
              <w:t>Influvac Tetra szuszpenziós injekció előretöltött fecskendőben</w:t>
            </w:r>
          </w:p>
        </w:tc>
      </w:tr>
      <w:tr w:rsidR="00F70BD6" w:rsidRPr="00F36161" w14:paraId="34C576DF"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57341E44" w14:textId="77777777" w:rsidR="00F70BD6" w:rsidRPr="00F36161"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Airija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57A02AE"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suspension for injection in pre-filled syringe</w:t>
            </w:r>
          </w:p>
        </w:tc>
      </w:tr>
      <w:tr w:rsidR="00F70BD6" w:rsidRPr="00F36161" w14:paraId="4B95347A"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166E228E"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Italija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A305763"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S Tetra sospensione iniettabile in siringhe pre-riempite</w:t>
            </w:r>
          </w:p>
        </w:tc>
      </w:tr>
      <w:tr w:rsidR="009C5B41" w:rsidRPr="00F36161" w14:paraId="6B7D4532"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360AF90C" w14:textId="77777777" w:rsidR="009C5B41" w:rsidRPr="00F36161" w:rsidRDefault="009C5B41" w:rsidP="00602864">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v-LV"/>
              </w:rPr>
              <w:t>Latvija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E011B32" w14:textId="77777777" w:rsidR="009C5B41" w:rsidRPr="006344CA" w:rsidRDefault="009C5B41"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suspensija injekcijām pilnšļircē</w:t>
            </w:r>
          </w:p>
        </w:tc>
      </w:tr>
      <w:tr w:rsidR="009C5B41" w:rsidRPr="00F36161" w14:paraId="190FE835"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3FD48EEB" w14:textId="77777777" w:rsidR="009C5B41" w:rsidRPr="00F36161" w:rsidRDefault="009C5B41" w:rsidP="00602864">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v-LV"/>
              </w:rPr>
              <w:t>Lietuva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87B9BAC" w14:textId="77777777" w:rsidR="009C5B41" w:rsidRPr="006344CA" w:rsidRDefault="009C5B41"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injekcinė suspensija užpildytame švirkšte</w:t>
            </w:r>
          </w:p>
        </w:tc>
      </w:tr>
      <w:tr w:rsidR="00F70BD6" w:rsidRPr="00F36161" w14:paraId="328CFCF6"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124C011D" w14:textId="6112AA5E"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Malta, Jungtinė Karalystė</w:t>
            </w:r>
            <w:r w:rsidR="00927B98">
              <w:rPr>
                <w:rFonts w:eastAsia="Times New Roman"/>
                <w:color w:val="auto"/>
                <w:sz w:val="22"/>
                <w:szCs w:val="22"/>
                <w:lang w:val="lt-LT"/>
              </w:rPr>
              <w:t xml:space="preserve"> (Šiaurės Airija)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D3706F"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sub-unit Tetra, suspension for injection in pre-filled syringe</w:t>
            </w:r>
          </w:p>
        </w:tc>
      </w:tr>
      <w:tr w:rsidR="00F70BD6" w:rsidRPr="00F36161" w14:paraId="5E4088AD"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65D12A67"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Nyderlandai</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2454A4BC"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suspensie voor injectie in voorgevulde spuit 0,5 ml</w:t>
            </w:r>
          </w:p>
        </w:tc>
      </w:tr>
      <w:tr w:rsidR="00F70BD6" w:rsidRPr="00F36161" w14:paraId="543F970A"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6CC84084" w14:textId="77777777" w:rsidR="00F70BD6" w:rsidRPr="00F36161"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Rumunija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96008D4"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suspensie injectabilă în seringă preumplută</w:t>
            </w:r>
          </w:p>
        </w:tc>
      </w:tr>
      <w:tr w:rsidR="00A055F0" w:rsidRPr="00F36161" w14:paraId="4FAAA1AD" w14:textId="77777777" w:rsidTr="00A055F0">
        <w:tc>
          <w:tcPr>
            <w:tcW w:w="2950" w:type="dxa"/>
            <w:tcBorders>
              <w:top w:val="single" w:sz="4" w:space="0" w:color="auto"/>
              <w:left w:val="single" w:sz="4" w:space="0" w:color="auto"/>
              <w:bottom w:val="single" w:sz="4" w:space="0" w:color="auto"/>
              <w:right w:val="single" w:sz="4" w:space="0" w:color="auto"/>
            </w:tcBorders>
            <w:shd w:val="clear" w:color="auto" w:fill="auto"/>
          </w:tcPr>
          <w:p w14:paraId="2692354C" w14:textId="77777777" w:rsidR="00A055F0" w:rsidRPr="00F36161" w:rsidRDefault="00A055F0" w:rsidP="00602864">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Slovėnija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2137635" w14:textId="77777777" w:rsidR="00A055F0" w:rsidRPr="006344CA" w:rsidRDefault="00A055F0"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suspenzija za injiciranje v napolnjeni injekcijski brizgi</w:t>
            </w:r>
          </w:p>
        </w:tc>
      </w:tr>
      <w:tr w:rsidR="00F70BD6" w:rsidRPr="00F36161" w14:paraId="70E244FE"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60093C31" w14:textId="77777777" w:rsidR="00F70BD6" w:rsidRPr="00F36161"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Ispanija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5D57158A" w14:textId="77777777" w:rsidR="00F70BD6" w:rsidRPr="006344CA"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suspensión inyectable en jeringa precargada</w:t>
            </w:r>
          </w:p>
        </w:tc>
      </w:tr>
      <w:tr w:rsidR="00F70BD6" w:rsidRPr="00F36161" w14:paraId="7D52BC4B" w14:textId="77777777" w:rsidTr="006344CA">
        <w:tc>
          <w:tcPr>
            <w:tcW w:w="2950" w:type="dxa"/>
            <w:tcBorders>
              <w:top w:val="single" w:sz="4" w:space="0" w:color="auto"/>
              <w:left w:val="single" w:sz="4" w:space="0" w:color="auto"/>
              <w:bottom w:val="single" w:sz="4" w:space="0" w:color="auto"/>
              <w:right w:val="single" w:sz="4" w:space="0" w:color="auto"/>
            </w:tcBorders>
            <w:shd w:val="clear" w:color="auto" w:fill="auto"/>
          </w:tcPr>
          <w:p w14:paraId="337DB9C3" w14:textId="77777777" w:rsidR="00F70BD6" w:rsidRPr="00F36161" w:rsidDel="00592D3E" w:rsidRDefault="00F70BD6" w:rsidP="00602864">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Švedija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4C407C" w14:textId="77777777" w:rsidR="00F70BD6" w:rsidRPr="006344CA" w:rsidDel="00716498" w:rsidRDefault="00F70BD6" w:rsidP="00602864">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t-LT"/>
              </w:rPr>
              <w:t>Influvac Tetra injektionsvätska, suspension i förfylld spruta</w:t>
            </w:r>
          </w:p>
        </w:tc>
      </w:tr>
    </w:tbl>
    <w:p w14:paraId="6A0E9523" w14:textId="77777777" w:rsidR="00786D50" w:rsidRPr="00F36161" w:rsidRDefault="00786D50" w:rsidP="00602864">
      <w:pPr>
        <w:rPr>
          <w:color w:val="000000" w:themeColor="text1"/>
        </w:rPr>
      </w:pPr>
    </w:p>
    <w:p w14:paraId="4C7C3E59" w14:textId="421E1AD8" w:rsidR="00786D50" w:rsidRPr="00F36161" w:rsidRDefault="00786D50" w:rsidP="00602864">
      <w:pPr>
        <w:rPr>
          <w:color w:val="000000" w:themeColor="text1"/>
        </w:rPr>
      </w:pPr>
      <w:r w:rsidRPr="00F36161">
        <w:rPr>
          <w:b/>
          <w:color w:val="000000" w:themeColor="text1"/>
        </w:rPr>
        <w:t>Šis pakuotės lapelis paskutinį kartą peržiūrėtas</w:t>
      </w:r>
      <w:r w:rsidR="009546C0">
        <w:rPr>
          <w:b/>
          <w:color w:val="000000" w:themeColor="text1"/>
        </w:rPr>
        <w:t xml:space="preserve"> 202</w:t>
      </w:r>
      <w:r w:rsidR="0084177A">
        <w:rPr>
          <w:b/>
          <w:color w:val="000000" w:themeColor="text1"/>
        </w:rPr>
        <w:t>5-06-12</w:t>
      </w:r>
      <w:r w:rsidR="00D3582A">
        <w:rPr>
          <w:b/>
          <w:color w:val="000000" w:themeColor="text1"/>
        </w:rPr>
        <w:t>.</w:t>
      </w:r>
    </w:p>
    <w:p w14:paraId="5570C5FB" w14:textId="77777777" w:rsidR="00786D50" w:rsidRPr="00F36161" w:rsidRDefault="00786D50" w:rsidP="00602864">
      <w:pPr>
        <w:rPr>
          <w:color w:val="000000" w:themeColor="text1"/>
        </w:rPr>
      </w:pPr>
    </w:p>
    <w:p w14:paraId="62680C5E" w14:textId="78913CE3" w:rsidR="00786D50" w:rsidRPr="00F36161" w:rsidRDefault="00786D50" w:rsidP="00602864">
      <w:pPr>
        <w:rPr>
          <w:color w:val="000000" w:themeColor="text1"/>
        </w:rPr>
      </w:pPr>
      <w:r w:rsidRPr="00F36161">
        <w:rPr>
          <w:color w:val="000000" w:themeColor="text1"/>
        </w:rPr>
        <w:t>Išsami informacija apie šį vaistą pateikiama Valstybinės vaistų kontrolės tarnybos prie Lietuvos Respublikos sveikatos apsaugos ministerijos tinklalapyje</w:t>
      </w:r>
      <w:r w:rsidRPr="00F36161">
        <w:rPr>
          <w:i/>
          <w:color w:val="000000" w:themeColor="text1"/>
        </w:rPr>
        <w:t xml:space="preserve"> </w:t>
      </w:r>
      <w:hyperlink r:id="rId12" w:history="1">
        <w:r w:rsidRPr="00F36161">
          <w:rPr>
            <w:rStyle w:val="Hipersaitas"/>
            <w:color w:val="000000" w:themeColor="text1"/>
          </w:rPr>
          <w:t>http://www.vvkt.lt/</w:t>
        </w:r>
      </w:hyperlink>
    </w:p>
    <w:p w14:paraId="4CAF585A" w14:textId="77777777" w:rsidR="00786D50" w:rsidRPr="00F36161" w:rsidRDefault="00786D50" w:rsidP="00602864">
      <w:pPr>
        <w:rPr>
          <w:color w:val="000000" w:themeColor="text1"/>
        </w:rPr>
      </w:pPr>
    </w:p>
    <w:p w14:paraId="7DDD453D" w14:textId="77777777" w:rsidR="00786D50" w:rsidRPr="00F36161" w:rsidRDefault="00786D50" w:rsidP="00602864">
      <w:pPr>
        <w:rPr>
          <w:color w:val="000000" w:themeColor="text1"/>
        </w:rPr>
      </w:pPr>
      <w:r w:rsidRPr="00F36161">
        <w:rPr>
          <w:color w:val="000000" w:themeColor="text1"/>
        </w:rPr>
        <w:t>---------------------------------------------------------------------------------------------------------------------------</w:t>
      </w:r>
    </w:p>
    <w:p w14:paraId="2CB63F7B" w14:textId="77777777" w:rsidR="00786D50" w:rsidRPr="00F36161" w:rsidRDefault="00786D50" w:rsidP="00602864">
      <w:pPr>
        <w:rPr>
          <w:color w:val="000000" w:themeColor="text1"/>
        </w:rPr>
      </w:pPr>
    </w:p>
    <w:p w14:paraId="66AE1125" w14:textId="77777777" w:rsidR="00786D50" w:rsidRPr="00F36161" w:rsidRDefault="00786D50" w:rsidP="00602864">
      <w:pPr>
        <w:rPr>
          <w:b/>
          <w:color w:val="000000" w:themeColor="text1"/>
        </w:rPr>
      </w:pPr>
      <w:r w:rsidRPr="00F36161">
        <w:rPr>
          <w:b/>
          <w:color w:val="000000" w:themeColor="text1"/>
        </w:rPr>
        <w:t>Toliau</w:t>
      </w:r>
      <w:r w:rsidRPr="00F36161">
        <w:rPr>
          <w:color w:val="000000" w:themeColor="text1"/>
        </w:rPr>
        <w:t xml:space="preserve"> </w:t>
      </w:r>
      <w:r w:rsidRPr="00F36161">
        <w:rPr>
          <w:b/>
          <w:color w:val="000000" w:themeColor="text1"/>
        </w:rPr>
        <w:t>pateikta informacija skirta tik sveikatos priežiūros specialistams:</w:t>
      </w:r>
    </w:p>
    <w:p w14:paraId="3ED4B2E0" w14:textId="77777777" w:rsidR="00786D50" w:rsidRPr="00F36161" w:rsidRDefault="00786D50" w:rsidP="00602864">
      <w:pPr>
        <w:rPr>
          <w:color w:val="000000" w:themeColor="text1"/>
        </w:rPr>
      </w:pPr>
    </w:p>
    <w:p w14:paraId="00DF0D93" w14:textId="27B75E30" w:rsidR="00786D50" w:rsidRPr="00F36161" w:rsidRDefault="00786D50" w:rsidP="00602864">
      <w:pPr>
        <w:rPr>
          <w:color w:val="000000" w:themeColor="text1"/>
        </w:rPr>
      </w:pPr>
      <w:r w:rsidRPr="00F36161">
        <w:rPr>
          <w:color w:val="000000" w:themeColor="text1"/>
        </w:rPr>
        <w:t>Kaip ir vartojant kitas injekcines vakcinas, visada reikia būti pasiruošusiems imtis atitinkamų gydymo priemonių, jeigu suleidus vakciną atsirastų anafilaksinių re</w:t>
      </w:r>
      <w:r w:rsidR="00FF7198">
        <w:rPr>
          <w:color w:val="000000" w:themeColor="text1"/>
        </w:rPr>
        <w:t>iškinių</w:t>
      </w:r>
      <w:r w:rsidRPr="00F36161">
        <w:rPr>
          <w:color w:val="000000" w:themeColor="text1"/>
        </w:rPr>
        <w:t>.</w:t>
      </w:r>
    </w:p>
    <w:p w14:paraId="08187DD9" w14:textId="77777777" w:rsidR="00786D50" w:rsidRPr="00F36161" w:rsidRDefault="00786D50" w:rsidP="00602864">
      <w:pPr>
        <w:rPr>
          <w:color w:val="000000" w:themeColor="text1"/>
        </w:rPr>
      </w:pPr>
    </w:p>
    <w:p w14:paraId="2EA09F36" w14:textId="7AD2D9AB" w:rsidR="00786D50" w:rsidRPr="00F36161" w:rsidRDefault="00BF099B" w:rsidP="00602864">
      <w:pPr>
        <w:rPr>
          <w:color w:val="000000" w:themeColor="text1"/>
        </w:rPr>
      </w:pPr>
      <w:r>
        <w:rPr>
          <w:color w:val="000000" w:themeColor="text1"/>
        </w:rPr>
        <w:t>Prieš vartojimą</w:t>
      </w:r>
      <w:r w:rsidR="006832DA">
        <w:rPr>
          <w:color w:val="000000" w:themeColor="text1"/>
        </w:rPr>
        <w:t xml:space="preserve"> leisti vakcinai sušilti iki</w:t>
      </w:r>
      <w:r w:rsidR="00786D50" w:rsidRPr="00F36161">
        <w:rPr>
          <w:color w:val="000000" w:themeColor="text1"/>
        </w:rPr>
        <w:t xml:space="preserve"> kambario temperatūros.</w:t>
      </w:r>
      <w:r w:rsidR="00FF7198">
        <w:rPr>
          <w:color w:val="000000" w:themeColor="text1"/>
        </w:rPr>
        <w:t xml:space="preserve"> </w:t>
      </w:r>
      <w:r w:rsidR="004B0EEF">
        <w:rPr>
          <w:color w:val="000000" w:themeColor="text1"/>
        </w:rPr>
        <w:t>P</w:t>
      </w:r>
      <w:r w:rsidR="00786D50" w:rsidRPr="00F36161">
        <w:rPr>
          <w:color w:val="000000" w:themeColor="text1"/>
        </w:rPr>
        <w:t>rieš vartojimą</w:t>
      </w:r>
      <w:r w:rsidR="00256BAA">
        <w:rPr>
          <w:color w:val="000000" w:themeColor="text1"/>
        </w:rPr>
        <w:t xml:space="preserve"> supurtyti</w:t>
      </w:r>
      <w:r w:rsidR="00786D50" w:rsidRPr="00F36161">
        <w:rPr>
          <w:color w:val="000000" w:themeColor="text1"/>
        </w:rPr>
        <w:t>.</w:t>
      </w:r>
    </w:p>
    <w:p w14:paraId="6308B47E" w14:textId="77777777" w:rsidR="00786D50" w:rsidRPr="00F36161" w:rsidRDefault="00786D50" w:rsidP="00602864">
      <w:pPr>
        <w:rPr>
          <w:color w:val="000000" w:themeColor="text1"/>
        </w:rPr>
      </w:pPr>
      <w:r w:rsidRPr="00F36161">
        <w:rPr>
          <w:color w:val="000000" w:themeColor="text1"/>
        </w:rPr>
        <w:t>Prieš vartojimą reikia vizualiai patikrinti.</w:t>
      </w:r>
    </w:p>
    <w:p w14:paraId="60012E1C" w14:textId="05F57E65" w:rsidR="00786D50" w:rsidRPr="00F36161" w:rsidRDefault="00786D50" w:rsidP="00602864">
      <w:pPr>
        <w:rPr>
          <w:color w:val="000000" w:themeColor="text1"/>
        </w:rPr>
      </w:pPr>
      <w:r w:rsidRPr="00F36161">
        <w:rPr>
          <w:color w:val="000000" w:themeColor="text1"/>
        </w:rPr>
        <w:t xml:space="preserve">Vakcinos </w:t>
      </w:r>
      <w:r w:rsidR="00BF099B">
        <w:rPr>
          <w:color w:val="000000" w:themeColor="text1"/>
        </w:rPr>
        <w:t xml:space="preserve">vartoti </w:t>
      </w:r>
      <w:r w:rsidRPr="00F36161">
        <w:rPr>
          <w:color w:val="000000" w:themeColor="text1"/>
        </w:rPr>
        <w:t>negalima, jeigu joje yra matoma pašalinių dalelių.</w:t>
      </w:r>
    </w:p>
    <w:p w14:paraId="2852D2B9" w14:textId="77777777" w:rsidR="00786D50" w:rsidRPr="00F36161" w:rsidRDefault="00786D50" w:rsidP="00602864">
      <w:pPr>
        <w:rPr>
          <w:color w:val="000000" w:themeColor="text1"/>
        </w:rPr>
      </w:pPr>
    </w:p>
    <w:p w14:paraId="33503AE0" w14:textId="35FE932D" w:rsidR="00786D50" w:rsidRPr="00F36161" w:rsidRDefault="00786D50" w:rsidP="00602864">
      <w:pPr>
        <w:rPr>
          <w:color w:val="000000" w:themeColor="text1"/>
        </w:rPr>
      </w:pPr>
      <w:r w:rsidRPr="00F36161">
        <w:rPr>
          <w:color w:val="000000" w:themeColor="text1"/>
        </w:rPr>
        <w:t xml:space="preserve">Nemaišykite su kitais </w:t>
      </w:r>
      <w:r w:rsidR="00BF099B">
        <w:rPr>
          <w:color w:val="000000" w:themeColor="text1"/>
        </w:rPr>
        <w:t xml:space="preserve">vaistais </w:t>
      </w:r>
      <w:r w:rsidRPr="00F36161">
        <w:rPr>
          <w:color w:val="000000" w:themeColor="text1"/>
        </w:rPr>
        <w:t>tame pačiame švirkšte.</w:t>
      </w:r>
    </w:p>
    <w:p w14:paraId="27EF8383" w14:textId="0260FED1" w:rsidR="00786D50" w:rsidRPr="00F36161" w:rsidRDefault="00786D50" w:rsidP="00602864">
      <w:pPr>
        <w:rPr>
          <w:color w:val="000000" w:themeColor="text1"/>
        </w:rPr>
      </w:pPr>
      <w:r w:rsidRPr="00F36161">
        <w:rPr>
          <w:color w:val="000000" w:themeColor="text1"/>
        </w:rPr>
        <w:t xml:space="preserve">Vakcinos negalima </w:t>
      </w:r>
      <w:r w:rsidR="009D1DFD">
        <w:rPr>
          <w:color w:val="000000" w:themeColor="text1"/>
        </w:rPr>
        <w:t xml:space="preserve">leisti </w:t>
      </w:r>
      <w:r w:rsidRPr="00F36161">
        <w:rPr>
          <w:color w:val="000000" w:themeColor="text1"/>
        </w:rPr>
        <w:t>tiesiai į kraujagyslę.</w:t>
      </w:r>
    </w:p>
    <w:p w14:paraId="4D68D5D9" w14:textId="66DEB319" w:rsidR="00D60572" w:rsidRPr="007C2CA6" w:rsidRDefault="00B6020A" w:rsidP="00D60572">
      <w:pPr>
        <w:rPr>
          <w:rFonts w:eastAsia="ArialMT"/>
          <w:lang w:eastAsia="en-US"/>
        </w:rPr>
      </w:pPr>
      <w:r>
        <w:rPr>
          <w:rFonts w:eastAsia="ArialMT"/>
          <w:lang w:eastAsia="en-US"/>
        </w:rPr>
        <w:t>Tinkamiausios vietos</w:t>
      </w:r>
      <w:r w:rsidR="00813F9A">
        <w:rPr>
          <w:rFonts w:eastAsia="ArialMT"/>
          <w:lang w:eastAsia="en-US"/>
        </w:rPr>
        <w:t xml:space="preserve"> injekcijai į raumenis</w:t>
      </w:r>
      <w:r w:rsidR="00D60572" w:rsidRPr="007C2CA6">
        <w:rPr>
          <w:rFonts w:eastAsia="ArialMT"/>
          <w:lang w:eastAsia="en-US"/>
        </w:rPr>
        <w:t xml:space="preserve"> 6-35 m</w:t>
      </w:r>
      <w:r w:rsidR="00D60572">
        <w:rPr>
          <w:rFonts w:eastAsia="ArialMT"/>
          <w:lang w:eastAsia="en-US"/>
        </w:rPr>
        <w:t>ėnesių vaikams</w:t>
      </w:r>
      <w:r w:rsidR="00D60572" w:rsidRPr="007C2CA6">
        <w:rPr>
          <w:rFonts w:eastAsia="ArialMT"/>
          <w:lang w:eastAsia="en-US"/>
        </w:rPr>
        <w:t xml:space="preserve"> </w:t>
      </w:r>
      <w:r w:rsidR="00813F9A">
        <w:rPr>
          <w:rFonts w:eastAsia="ArialMT"/>
          <w:lang w:eastAsia="en-US"/>
        </w:rPr>
        <w:t>yra</w:t>
      </w:r>
      <w:r w:rsidR="00D60572" w:rsidRPr="007C2CA6">
        <w:rPr>
          <w:rFonts w:eastAsia="ArialMT"/>
          <w:lang w:eastAsia="en-US"/>
        </w:rPr>
        <w:t xml:space="preserve"> </w:t>
      </w:r>
      <w:r w:rsidR="00D60572">
        <w:rPr>
          <w:rFonts w:eastAsia="Times New Roman"/>
        </w:rPr>
        <w:t>priekin</w:t>
      </w:r>
      <w:r w:rsidR="00813F9A">
        <w:rPr>
          <w:rFonts w:eastAsia="Times New Roman"/>
        </w:rPr>
        <w:t>ė</w:t>
      </w:r>
      <w:r w:rsidR="00D60572">
        <w:rPr>
          <w:rFonts w:eastAsia="Times New Roman"/>
        </w:rPr>
        <w:t xml:space="preserve"> šonin</w:t>
      </w:r>
      <w:r w:rsidR="00813F9A">
        <w:rPr>
          <w:rFonts w:eastAsia="Times New Roman"/>
        </w:rPr>
        <w:t>ė</w:t>
      </w:r>
      <w:r w:rsidR="00D60572">
        <w:rPr>
          <w:rFonts w:eastAsia="Times New Roman"/>
        </w:rPr>
        <w:t xml:space="preserve"> šlaunies dal</w:t>
      </w:r>
      <w:r w:rsidR="00813F9A">
        <w:rPr>
          <w:rFonts w:eastAsia="Times New Roman"/>
        </w:rPr>
        <w:t>is</w:t>
      </w:r>
      <w:r w:rsidR="00D60572" w:rsidRPr="007C2CA6">
        <w:rPr>
          <w:rFonts w:eastAsia="ArialMT"/>
          <w:lang w:eastAsia="en-US"/>
        </w:rPr>
        <w:t xml:space="preserve"> (arba deltin</w:t>
      </w:r>
      <w:r w:rsidR="00813F9A">
        <w:rPr>
          <w:rFonts w:eastAsia="ArialMT"/>
          <w:lang w:eastAsia="en-US"/>
        </w:rPr>
        <w:t>is</w:t>
      </w:r>
      <w:r w:rsidR="00D60572" w:rsidRPr="007C2CA6">
        <w:rPr>
          <w:rFonts w:eastAsia="ArialMT"/>
          <w:lang w:eastAsia="en-US"/>
        </w:rPr>
        <w:t xml:space="preserve"> raum</w:t>
      </w:r>
      <w:r w:rsidR="00813F9A">
        <w:rPr>
          <w:rFonts w:eastAsia="ArialMT"/>
          <w:lang w:eastAsia="en-US"/>
        </w:rPr>
        <w:t>uo</w:t>
      </w:r>
      <w:r w:rsidR="00D60572" w:rsidRPr="007C2CA6">
        <w:rPr>
          <w:rFonts w:eastAsia="ArialMT"/>
          <w:lang w:eastAsia="en-US"/>
        </w:rPr>
        <w:t>, jei raumen</w:t>
      </w:r>
      <w:r w:rsidR="00813F9A">
        <w:rPr>
          <w:rFonts w:eastAsia="ArialMT"/>
          <w:lang w:eastAsia="en-US"/>
        </w:rPr>
        <w:t>s</w:t>
      </w:r>
      <w:r w:rsidR="00D60572" w:rsidRPr="007C2CA6">
        <w:rPr>
          <w:rFonts w:eastAsia="ArialMT"/>
          <w:lang w:eastAsia="en-US"/>
        </w:rPr>
        <w:t xml:space="preserve"> masė pakankama) arba į deltin</w:t>
      </w:r>
      <w:r w:rsidR="00813F9A">
        <w:rPr>
          <w:rFonts w:eastAsia="ArialMT"/>
          <w:lang w:eastAsia="en-US"/>
        </w:rPr>
        <w:t>is</w:t>
      </w:r>
      <w:r w:rsidR="00D60572" w:rsidRPr="007C2CA6">
        <w:rPr>
          <w:rFonts w:eastAsia="ArialMT"/>
          <w:lang w:eastAsia="en-US"/>
        </w:rPr>
        <w:t xml:space="preserve"> raum</w:t>
      </w:r>
      <w:r w:rsidR="00813F9A">
        <w:rPr>
          <w:rFonts w:eastAsia="ArialMT"/>
          <w:lang w:eastAsia="en-US"/>
        </w:rPr>
        <w:t>uo</w:t>
      </w:r>
      <w:r w:rsidR="00D60572" w:rsidRPr="007C2CA6">
        <w:rPr>
          <w:rFonts w:eastAsia="ArialMT"/>
          <w:lang w:eastAsia="en-US"/>
        </w:rPr>
        <w:t xml:space="preserve"> vaikams nuo 36 mėnesių ir suaugusiesiems.</w:t>
      </w:r>
    </w:p>
    <w:p w14:paraId="2A94EDCA" w14:textId="77777777" w:rsidR="00786D50" w:rsidRDefault="00786D50" w:rsidP="00602864">
      <w:pPr>
        <w:rPr>
          <w:color w:val="000000" w:themeColor="text1"/>
        </w:rPr>
      </w:pPr>
    </w:p>
    <w:p w14:paraId="73E35A0D" w14:textId="77777777" w:rsidR="00D60572" w:rsidRPr="00F21FE2" w:rsidRDefault="00D60572" w:rsidP="00D60572">
      <w:r w:rsidRPr="001F0B9B">
        <w:rPr>
          <w:u w:val="single"/>
        </w:rPr>
        <w:t>Atsekamumas</w:t>
      </w:r>
    </w:p>
    <w:p w14:paraId="49E0C777" w14:textId="7402A36C" w:rsidR="00D60572" w:rsidRDefault="00D60572" w:rsidP="00D60572">
      <w:r w:rsidRPr="00F21FE2">
        <w:t>Siekiant pagerinti biologinių vaistinių preparatų atsekamumą, reikia aiškiai užrašyti paskirto vaistinio preparato pavadinimą ir serijos numerį.</w:t>
      </w:r>
    </w:p>
    <w:p w14:paraId="24446C6F" w14:textId="77777777" w:rsidR="00D60572" w:rsidRPr="00F36161" w:rsidRDefault="00D60572" w:rsidP="00D60572">
      <w:pPr>
        <w:rPr>
          <w:color w:val="000000" w:themeColor="text1"/>
        </w:rPr>
      </w:pPr>
    </w:p>
    <w:p w14:paraId="2E7336E0" w14:textId="77777777" w:rsidR="00786D50" w:rsidRPr="00F36161" w:rsidRDefault="00786D50" w:rsidP="00602864">
      <w:pPr>
        <w:rPr>
          <w:color w:val="000000" w:themeColor="text1"/>
        </w:rPr>
      </w:pPr>
      <w:r w:rsidRPr="00F36161">
        <w:rPr>
          <w:color w:val="000000" w:themeColor="text1"/>
        </w:rPr>
        <w:t>Taip pat žr. 3 skyrių „Kaip vartoti Influvac</w:t>
      </w:r>
      <w:r w:rsidR="009F1842" w:rsidRPr="00F36161">
        <w:rPr>
          <w:color w:val="000000" w:themeColor="text1"/>
        </w:rPr>
        <w:t xml:space="preserve"> Tetra</w:t>
      </w:r>
      <w:r w:rsidRPr="00F36161">
        <w:rPr>
          <w:color w:val="000000" w:themeColor="text1"/>
        </w:rPr>
        <w:t>“.</w:t>
      </w:r>
    </w:p>
    <w:p w14:paraId="150CF6B6" w14:textId="77777777" w:rsidR="00786D50" w:rsidRPr="009F45F8" w:rsidRDefault="00786D50" w:rsidP="00602864">
      <w:pPr>
        <w:rPr>
          <w:color w:val="000000" w:themeColor="text1"/>
        </w:rPr>
      </w:pPr>
    </w:p>
    <w:sectPr w:rsidR="00786D50" w:rsidRPr="009F45F8" w:rsidSect="00700A31">
      <w:headerReference w:type="default" r:id="rId13"/>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A077" w14:textId="77777777" w:rsidR="00B31F4B" w:rsidRDefault="00B31F4B" w:rsidP="00C30387">
      <w:r>
        <w:separator/>
      </w:r>
    </w:p>
  </w:endnote>
  <w:endnote w:type="continuationSeparator" w:id="0">
    <w:p w14:paraId="78F893F9" w14:textId="77777777" w:rsidR="00B31F4B" w:rsidRDefault="00B31F4B" w:rsidP="00C30387">
      <w:r>
        <w:continuationSeparator/>
      </w:r>
    </w:p>
  </w:endnote>
  <w:endnote w:type="continuationNotice" w:id="1">
    <w:p w14:paraId="22BD2C2C" w14:textId="77777777" w:rsidR="00B31F4B" w:rsidRDefault="00B31F4B" w:rsidP="00C30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81" w:usb1="08070000" w:usb2="00000010" w:usb3="00000000" w:csb0="00020008"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C2F5" w14:textId="77777777" w:rsidR="00B31F4B" w:rsidRDefault="00B31F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52349" w14:textId="77777777" w:rsidR="00B31F4B" w:rsidRDefault="00B31F4B" w:rsidP="00C30387">
      <w:r>
        <w:separator/>
      </w:r>
    </w:p>
  </w:footnote>
  <w:footnote w:type="continuationSeparator" w:id="0">
    <w:p w14:paraId="3526E5EF" w14:textId="77777777" w:rsidR="00B31F4B" w:rsidRDefault="00B31F4B" w:rsidP="00C30387">
      <w:r>
        <w:continuationSeparator/>
      </w:r>
    </w:p>
  </w:footnote>
  <w:footnote w:type="continuationNotice" w:id="1">
    <w:p w14:paraId="7FB3FC91" w14:textId="77777777" w:rsidR="00B31F4B" w:rsidRDefault="00B31F4B" w:rsidP="00C303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14E5" w14:textId="77777777" w:rsidR="004C57D3" w:rsidRPr="009F45F8" w:rsidRDefault="004C57D3" w:rsidP="009F45F8">
    <w:pPr>
      <w:pStyle w:val="Antrats"/>
      <w:tabs>
        <w:tab w:val="clear" w:pos="4320"/>
        <w:tab w:val="clear" w:pos="8640"/>
        <w:tab w:val="left" w:pos="2835"/>
      </w:tabs>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2F3B"/>
    <w:multiLevelType w:val="hybridMultilevel"/>
    <w:tmpl w:val="2AF2D9B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425CE"/>
    <w:multiLevelType w:val="hybridMultilevel"/>
    <w:tmpl w:val="1680A0F4"/>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A16BA"/>
    <w:multiLevelType w:val="hybridMultilevel"/>
    <w:tmpl w:val="28D27478"/>
    <w:lvl w:ilvl="0" w:tplc="8FD2ED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E78F4"/>
    <w:multiLevelType w:val="hybridMultilevel"/>
    <w:tmpl w:val="E13C733C"/>
    <w:lvl w:ilvl="0" w:tplc="FFFFFFFF">
      <w:start w:val="1"/>
      <w:numFmt w:val="decimal"/>
      <w:lvlText w:val=""/>
      <w:lvlJc w:val="left"/>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00CA1"/>
    <w:multiLevelType w:val="hybridMultilevel"/>
    <w:tmpl w:val="6C02E22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5201"/>
    <w:multiLevelType w:val="hybridMultilevel"/>
    <w:tmpl w:val="656E86E2"/>
    <w:lvl w:ilvl="0" w:tplc="76E248F4">
      <w:start w:val="1"/>
      <w:numFmt w:val="bullet"/>
      <w:lvlText w:val=""/>
      <w:lvlJc w:val="left"/>
      <w:pPr>
        <w:tabs>
          <w:tab w:val="num" w:pos="1980"/>
        </w:tabs>
        <w:ind w:left="1980" w:hanging="360"/>
      </w:pPr>
      <w:rPr>
        <w:rFonts w:ascii="Wingdings" w:hAnsi="Wingdings" w:hint="default"/>
        <w:color w:val="auto"/>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24C432D7"/>
    <w:multiLevelType w:val="hybridMultilevel"/>
    <w:tmpl w:val="4322C64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80828"/>
    <w:multiLevelType w:val="hybridMultilevel"/>
    <w:tmpl w:val="1498584C"/>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87D48"/>
    <w:multiLevelType w:val="hybridMultilevel"/>
    <w:tmpl w:val="EDFEB7C6"/>
    <w:lvl w:ilvl="0" w:tplc="DA3A7878">
      <w:start w:val="1"/>
      <w:numFmt w:val="bullet"/>
      <w:lvlText w:val="-"/>
      <w:lvlJc w:val="left"/>
      <w:pPr>
        <w:tabs>
          <w:tab w:val="num" w:pos="2340"/>
        </w:tabs>
        <w:ind w:left="2340" w:hanging="720"/>
      </w:pPr>
      <w:rPr>
        <w:rFonts w:ascii="Times New Roman" w:hAnsi="Times New Roman" w:hint="default"/>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359D07DF"/>
    <w:multiLevelType w:val="hybridMultilevel"/>
    <w:tmpl w:val="A26EC9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2B31ED"/>
    <w:multiLevelType w:val="hybridMultilevel"/>
    <w:tmpl w:val="F932AB0C"/>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6860D9"/>
    <w:multiLevelType w:val="hybridMultilevel"/>
    <w:tmpl w:val="65747AB2"/>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440D"/>
    <w:multiLevelType w:val="hybridMultilevel"/>
    <w:tmpl w:val="C22A4F06"/>
    <w:lvl w:ilvl="0" w:tplc="76E248F4">
      <w:start w:val="1"/>
      <w:numFmt w:val="bullet"/>
      <w:lvlText w:val=""/>
      <w:lvlJc w:val="left"/>
      <w:pPr>
        <w:tabs>
          <w:tab w:val="num" w:pos="1980"/>
        </w:tabs>
        <w:ind w:left="198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20929"/>
    <w:multiLevelType w:val="hybridMultilevel"/>
    <w:tmpl w:val="EC586E0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483B3C09"/>
    <w:multiLevelType w:val="hybridMultilevel"/>
    <w:tmpl w:val="D4BCEE5A"/>
    <w:lvl w:ilvl="0" w:tplc="FFFFFFFF">
      <w:start w:val="1"/>
      <w:numFmt w:val="decimal"/>
      <w:lvlText w:val=""/>
      <w:lvlJc w:val="left"/>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71E9E"/>
    <w:multiLevelType w:val="hybridMultilevel"/>
    <w:tmpl w:val="83C6A44E"/>
    <w:lvl w:ilvl="0" w:tplc="04090001">
      <w:start w:val="1"/>
      <w:numFmt w:val="bullet"/>
      <w:lvlText w:val=""/>
      <w:lvlJc w:val="left"/>
      <w:pPr>
        <w:tabs>
          <w:tab w:val="num" w:pos="720"/>
        </w:tabs>
        <w:ind w:left="720" w:hanging="360"/>
      </w:pPr>
      <w:rPr>
        <w:rFonts w:ascii="Symbol" w:hAnsi="Symbol" w:hint="default"/>
      </w:rPr>
    </w:lvl>
    <w:lvl w:ilvl="1" w:tplc="F79CA1F4">
      <w:start w:val="1"/>
      <w:numFmt w:val="bullet"/>
      <w:lvlRestart w:val="0"/>
      <w:lvlText w:val="-"/>
      <w:lvlJc w:val="left"/>
      <w:pPr>
        <w:tabs>
          <w:tab w:val="num" w:pos="1623"/>
        </w:tabs>
        <w:ind w:left="1623" w:hanging="363"/>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E55FC"/>
    <w:multiLevelType w:val="hybridMultilevel"/>
    <w:tmpl w:val="E9E495E2"/>
    <w:lvl w:ilvl="0" w:tplc="76E248F4">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032DA"/>
    <w:multiLevelType w:val="hybridMultilevel"/>
    <w:tmpl w:val="36748D30"/>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A5A05D8"/>
    <w:multiLevelType w:val="hybridMultilevel"/>
    <w:tmpl w:val="D766EB3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6420CF"/>
    <w:multiLevelType w:val="hybridMultilevel"/>
    <w:tmpl w:val="CFBCF102"/>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E464136"/>
    <w:multiLevelType w:val="hybridMultilevel"/>
    <w:tmpl w:val="FD125910"/>
    <w:lvl w:ilvl="0" w:tplc="6FDE116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014866"/>
    <w:multiLevelType w:val="hybridMultilevel"/>
    <w:tmpl w:val="89F4D92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E5B29"/>
    <w:multiLevelType w:val="hybridMultilevel"/>
    <w:tmpl w:val="3EA49B52"/>
    <w:lvl w:ilvl="0" w:tplc="42621D50">
      <w:start w:val="1"/>
      <w:numFmt w:val="upperLetter"/>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3BB66C"/>
    <w:multiLevelType w:val="hybridMultilevel"/>
    <w:tmpl w:val="444EFD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BFB50CB"/>
    <w:multiLevelType w:val="hybridMultilevel"/>
    <w:tmpl w:val="7C30C888"/>
    <w:lvl w:ilvl="0" w:tplc="AF5E3EA4">
      <w:start w:val="1"/>
      <w:numFmt w:val="decimal"/>
      <w:lvlText w:val=""/>
      <w:lvlJc w:val="left"/>
      <w:rPr>
        <w:rFonts w:cs="Times New Roman"/>
        <w:lang w:val="en-U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4"/>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3"/>
  </w:num>
  <w:num w:numId="7">
    <w:abstractNumId w:val="17"/>
  </w:num>
  <w:num w:numId="8">
    <w:abstractNumId w:val="10"/>
  </w:num>
  <w:num w:numId="9">
    <w:abstractNumId w:val="23"/>
  </w:num>
  <w:num w:numId="10">
    <w:abstractNumId w:val="11"/>
  </w:num>
  <w:num w:numId="11">
    <w:abstractNumId w:val="24"/>
  </w:num>
  <w:num w:numId="12">
    <w:abstractNumId w:val="22"/>
  </w:num>
  <w:num w:numId="13">
    <w:abstractNumId w:val="7"/>
  </w:num>
  <w:num w:numId="14">
    <w:abstractNumId w:val="4"/>
  </w:num>
  <w:num w:numId="15">
    <w:abstractNumId w:val="5"/>
  </w:num>
  <w:num w:numId="16">
    <w:abstractNumId w:val="25"/>
  </w:num>
  <w:num w:numId="17">
    <w:abstractNumId w:val="8"/>
  </w:num>
  <w:num w:numId="18">
    <w:abstractNumId w:val="2"/>
  </w:num>
  <w:num w:numId="19">
    <w:abstractNumId w:val="3"/>
  </w:num>
  <w:num w:numId="20">
    <w:abstractNumId w:val="12"/>
  </w:num>
  <w:num w:numId="21">
    <w:abstractNumId w:val="15"/>
  </w:num>
  <w:num w:numId="22">
    <w:abstractNumId w:val="1"/>
  </w:num>
  <w:num w:numId="23">
    <w:abstractNumId w:val="18"/>
  </w:num>
  <w:num w:numId="24">
    <w:abstractNumId w:val="20"/>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50"/>
    <w:rsid w:val="000039CA"/>
    <w:rsid w:val="00013D1F"/>
    <w:rsid w:val="00013DCE"/>
    <w:rsid w:val="0001585E"/>
    <w:rsid w:val="00016584"/>
    <w:rsid w:val="00016A9F"/>
    <w:rsid w:val="00016F47"/>
    <w:rsid w:val="00024086"/>
    <w:rsid w:val="0003035F"/>
    <w:rsid w:val="00047212"/>
    <w:rsid w:val="0005584A"/>
    <w:rsid w:val="00061139"/>
    <w:rsid w:val="00063B3D"/>
    <w:rsid w:val="00066886"/>
    <w:rsid w:val="0007291B"/>
    <w:rsid w:val="00074871"/>
    <w:rsid w:val="00074A03"/>
    <w:rsid w:val="00093DB5"/>
    <w:rsid w:val="000B27BB"/>
    <w:rsid w:val="000B6813"/>
    <w:rsid w:val="000C0CA0"/>
    <w:rsid w:val="000C58B6"/>
    <w:rsid w:val="000C5EE6"/>
    <w:rsid w:val="000D6C77"/>
    <w:rsid w:val="000D7B20"/>
    <w:rsid w:val="000E0B11"/>
    <w:rsid w:val="000E46DF"/>
    <w:rsid w:val="000E7E63"/>
    <w:rsid w:val="000F5E98"/>
    <w:rsid w:val="001008D6"/>
    <w:rsid w:val="00103207"/>
    <w:rsid w:val="00103969"/>
    <w:rsid w:val="00115A10"/>
    <w:rsid w:val="001204E6"/>
    <w:rsid w:val="0012065C"/>
    <w:rsid w:val="001229C7"/>
    <w:rsid w:val="00123BC7"/>
    <w:rsid w:val="001265C4"/>
    <w:rsid w:val="00130200"/>
    <w:rsid w:val="00135C50"/>
    <w:rsid w:val="00136870"/>
    <w:rsid w:val="001378A4"/>
    <w:rsid w:val="00140494"/>
    <w:rsid w:val="00140CCF"/>
    <w:rsid w:val="00144723"/>
    <w:rsid w:val="00150CFF"/>
    <w:rsid w:val="00152AA8"/>
    <w:rsid w:val="001566D3"/>
    <w:rsid w:val="00161B0B"/>
    <w:rsid w:val="00161DCE"/>
    <w:rsid w:val="001643D5"/>
    <w:rsid w:val="00180563"/>
    <w:rsid w:val="00180D47"/>
    <w:rsid w:val="00181C1E"/>
    <w:rsid w:val="00185735"/>
    <w:rsid w:val="00185D54"/>
    <w:rsid w:val="001869BC"/>
    <w:rsid w:val="0019723D"/>
    <w:rsid w:val="001A3744"/>
    <w:rsid w:val="001B3DC7"/>
    <w:rsid w:val="001B592E"/>
    <w:rsid w:val="001B6F5C"/>
    <w:rsid w:val="001C01EB"/>
    <w:rsid w:val="001C06F0"/>
    <w:rsid w:val="001C3300"/>
    <w:rsid w:val="001C5210"/>
    <w:rsid w:val="001D0DB4"/>
    <w:rsid w:val="001D414E"/>
    <w:rsid w:val="001E21B2"/>
    <w:rsid w:val="001E26FD"/>
    <w:rsid w:val="001E2C14"/>
    <w:rsid w:val="002062C4"/>
    <w:rsid w:val="00210B63"/>
    <w:rsid w:val="00210C38"/>
    <w:rsid w:val="00213C56"/>
    <w:rsid w:val="00217E1B"/>
    <w:rsid w:val="0022006E"/>
    <w:rsid w:val="0022012A"/>
    <w:rsid w:val="00220634"/>
    <w:rsid w:val="00226534"/>
    <w:rsid w:val="002270DB"/>
    <w:rsid w:val="00234094"/>
    <w:rsid w:val="00234226"/>
    <w:rsid w:val="00245695"/>
    <w:rsid w:val="00252831"/>
    <w:rsid w:val="00256BAA"/>
    <w:rsid w:val="00273CD7"/>
    <w:rsid w:val="00281085"/>
    <w:rsid w:val="00294C6B"/>
    <w:rsid w:val="002A211A"/>
    <w:rsid w:val="002A6C58"/>
    <w:rsid w:val="002B34D7"/>
    <w:rsid w:val="002B472C"/>
    <w:rsid w:val="002B77F7"/>
    <w:rsid w:val="002C0416"/>
    <w:rsid w:val="002C6E19"/>
    <w:rsid w:val="002D2B9E"/>
    <w:rsid w:val="002E3206"/>
    <w:rsid w:val="002E47AB"/>
    <w:rsid w:val="002E658C"/>
    <w:rsid w:val="002F056A"/>
    <w:rsid w:val="002F17AD"/>
    <w:rsid w:val="002F315C"/>
    <w:rsid w:val="002F343A"/>
    <w:rsid w:val="002F623D"/>
    <w:rsid w:val="002F7EFF"/>
    <w:rsid w:val="00302500"/>
    <w:rsid w:val="003041C2"/>
    <w:rsid w:val="00322F60"/>
    <w:rsid w:val="0032718E"/>
    <w:rsid w:val="003320C5"/>
    <w:rsid w:val="00332DCB"/>
    <w:rsid w:val="00335F13"/>
    <w:rsid w:val="00337576"/>
    <w:rsid w:val="00342201"/>
    <w:rsid w:val="00344CCE"/>
    <w:rsid w:val="0034739C"/>
    <w:rsid w:val="00347C92"/>
    <w:rsid w:val="00356FF5"/>
    <w:rsid w:val="00360046"/>
    <w:rsid w:val="0036397C"/>
    <w:rsid w:val="00366BB3"/>
    <w:rsid w:val="00382ABB"/>
    <w:rsid w:val="00387759"/>
    <w:rsid w:val="00392FD9"/>
    <w:rsid w:val="003A206D"/>
    <w:rsid w:val="003B0BCA"/>
    <w:rsid w:val="003C6FD6"/>
    <w:rsid w:val="003C7C5E"/>
    <w:rsid w:val="003D0279"/>
    <w:rsid w:val="003D25DF"/>
    <w:rsid w:val="003D78E7"/>
    <w:rsid w:val="003E7CD3"/>
    <w:rsid w:val="00405A4B"/>
    <w:rsid w:val="004063BD"/>
    <w:rsid w:val="00431296"/>
    <w:rsid w:val="00434E52"/>
    <w:rsid w:val="004369E2"/>
    <w:rsid w:val="00440057"/>
    <w:rsid w:val="00442C13"/>
    <w:rsid w:val="00443D41"/>
    <w:rsid w:val="00447198"/>
    <w:rsid w:val="00457B1B"/>
    <w:rsid w:val="00460B22"/>
    <w:rsid w:val="004644A7"/>
    <w:rsid w:val="00471564"/>
    <w:rsid w:val="00472D5A"/>
    <w:rsid w:val="00476038"/>
    <w:rsid w:val="004764E1"/>
    <w:rsid w:val="0048396B"/>
    <w:rsid w:val="004947C8"/>
    <w:rsid w:val="00496AF5"/>
    <w:rsid w:val="004A126B"/>
    <w:rsid w:val="004A33B4"/>
    <w:rsid w:val="004B0EEF"/>
    <w:rsid w:val="004C1706"/>
    <w:rsid w:val="004C2243"/>
    <w:rsid w:val="004C57D3"/>
    <w:rsid w:val="004D3078"/>
    <w:rsid w:val="004D5677"/>
    <w:rsid w:val="004E47D5"/>
    <w:rsid w:val="004E664E"/>
    <w:rsid w:val="005054C0"/>
    <w:rsid w:val="00514528"/>
    <w:rsid w:val="005160E1"/>
    <w:rsid w:val="00517326"/>
    <w:rsid w:val="005223F4"/>
    <w:rsid w:val="00524ABC"/>
    <w:rsid w:val="00535A8B"/>
    <w:rsid w:val="00544EDE"/>
    <w:rsid w:val="0054686E"/>
    <w:rsid w:val="005775A8"/>
    <w:rsid w:val="00580322"/>
    <w:rsid w:val="00587073"/>
    <w:rsid w:val="00587B69"/>
    <w:rsid w:val="0059534D"/>
    <w:rsid w:val="00595591"/>
    <w:rsid w:val="005A6C32"/>
    <w:rsid w:val="005B65F8"/>
    <w:rsid w:val="005C1D19"/>
    <w:rsid w:val="005C2114"/>
    <w:rsid w:val="005D45D9"/>
    <w:rsid w:val="005E1FFE"/>
    <w:rsid w:val="005E6418"/>
    <w:rsid w:val="005F2E59"/>
    <w:rsid w:val="005F303A"/>
    <w:rsid w:val="005F6F4E"/>
    <w:rsid w:val="00602864"/>
    <w:rsid w:val="00605088"/>
    <w:rsid w:val="00620C72"/>
    <w:rsid w:val="006232C1"/>
    <w:rsid w:val="006344CA"/>
    <w:rsid w:val="006349C7"/>
    <w:rsid w:val="00634C47"/>
    <w:rsid w:val="006613EB"/>
    <w:rsid w:val="00674AA8"/>
    <w:rsid w:val="00674ACA"/>
    <w:rsid w:val="00680124"/>
    <w:rsid w:val="00680B90"/>
    <w:rsid w:val="00681FE6"/>
    <w:rsid w:val="006832DA"/>
    <w:rsid w:val="00690F30"/>
    <w:rsid w:val="006A6941"/>
    <w:rsid w:val="006A6C02"/>
    <w:rsid w:val="006B1F09"/>
    <w:rsid w:val="006C3ED8"/>
    <w:rsid w:val="006C547B"/>
    <w:rsid w:val="006C6CE5"/>
    <w:rsid w:val="006D3C5E"/>
    <w:rsid w:val="006D4DCC"/>
    <w:rsid w:val="006E4BA5"/>
    <w:rsid w:val="006F643C"/>
    <w:rsid w:val="00700A31"/>
    <w:rsid w:val="00702A7B"/>
    <w:rsid w:val="0072346C"/>
    <w:rsid w:val="00734D04"/>
    <w:rsid w:val="00751E8C"/>
    <w:rsid w:val="00752D27"/>
    <w:rsid w:val="00757719"/>
    <w:rsid w:val="00761B9B"/>
    <w:rsid w:val="00763A40"/>
    <w:rsid w:val="0077368B"/>
    <w:rsid w:val="00773EE5"/>
    <w:rsid w:val="00775DA1"/>
    <w:rsid w:val="00775DE3"/>
    <w:rsid w:val="00786D50"/>
    <w:rsid w:val="00790B62"/>
    <w:rsid w:val="0079285A"/>
    <w:rsid w:val="007B22F1"/>
    <w:rsid w:val="007B3385"/>
    <w:rsid w:val="007B6EE1"/>
    <w:rsid w:val="007B77D1"/>
    <w:rsid w:val="007C0B9D"/>
    <w:rsid w:val="007C16BB"/>
    <w:rsid w:val="007C2CA6"/>
    <w:rsid w:val="007D057F"/>
    <w:rsid w:val="007D2589"/>
    <w:rsid w:val="007D489C"/>
    <w:rsid w:val="007E565E"/>
    <w:rsid w:val="007E570A"/>
    <w:rsid w:val="007F63B5"/>
    <w:rsid w:val="0080174A"/>
    <w:rsid w:val="008024AA"/>
    <w:rsid w:val="008053E4"/>
    <w:rsid w:val="00813F9A"/>
    <w:rsid w:val="008148E6"/>
    <w:rsid w:val="008232CF"/>
    <w:rsid w:val="00824B3E"/>
    <w:rsid w:val="00825DD5"/>
    <w:rsid w:val="0082622B"/>
    <w:rsid w:val="00831061"/>
    <w:rsid w:val="00833F24"/>
    <w:rsid w:val="0084177A"/>
    <w:rsid w:val="0084707E"/>
    <w:rsid w:val="008703B0"/>
    <w:rsid w:val="008803BB"/>
    <w:rsid w:val="00885359"/>
    <w:rsid w:val="00890414"/>
    <w:rsid w:val="0089242A"/>
    <w:rsid w:val="008A1941"/>
    <w:rsid w:val="008A2246"/>
    <w:rsid w:val="008A4103"/>
    <w:rsid w:val="008A56FB"/>
    <w:rsid w:val="008B2748"/>
    <w:rsid w:val="008B2E2B"/>
    <w:rsid w:val="008C3203"/>
    <w:rsid w:val="008C7F0C"/>
    <w:rsid w:val="008D5805"/>
    <w:rsid w:val="008E5E11"/>
    <w:rsid w:val="009041DB"/>
    <w:rsid w:val="00906E2F"/>
    <w:rsid w:val="00907717"/>
    <w:rsid w:val="009113F3"/>
    <w:rsid w:val="009125AF"/>
    <w:rsid w:val="009137A3"/>
    <w:rsid w:val="0091614F"/>
    <w:rsid w:val="00920145"/>
    <w:rsid w:val="00927B98"/>
    <w:rsid w:val="00935D50"/>
    <w:rsid w:val="00937555"/>
    <w:rsid w:val="00944086"/>
    <w:rsid w:val="00945396"/>
    <w:rsid w:val="009546C0"/>
    <w:rsid w:val="00954DB8"/>
    <w:rsid w:val="009615D6"/>
    <w:rsid w:val="009728E7"/>
    <w:rsid w:val="00975D35"/>
    <w:rsid w:val="00976168"/>
    <w:rsid w:val="00982849"/>
    <w:rsid w:val="009925FF"/>
    <w:rsid w:val="00992788"/>
    <w:rsid w:val="00994663"/>
    <w:rsid w:val="00995E74"/>
    <w:rsid w:val="009971BB"/>
    <w:rsid w:val="009A1262"/>
    <w:rsid w:val="009A27E8"/>
    <w:rsid w:val="009A287D"/>
    <w:rsid w:val="009A6B94"/>
    <w:rsid w:val="009B3C1C"/>
    <w:rsid w:val="009C08DA"/>
    <w:rsid w:val="009C1544"/>
    <w:rsid w:val="009C5B41"/>
    <w:rsid w:val="009C7CBE"/>
    <w:rsid w:val="009D1DFD"/>
    <w:rsid w:val="009D5C0C"/>
    <w:rsid w:val="009E00CE"/>
    <w:rsid w:val="009E288C"/>
    <w:rsid w:val="009E6957"/>
    <w:rsid w:val="009F1842"/>
    <w:rsid w:val="009F45F8"/>
    <w:rsid w:val="00A006ED"/>
    <w:rsid w:val="00A030F8"/>
    <w:rsid w:val="00A055F0"/>
    <w:rsid w:val="00A06DC3"/>
    <w:rsid w:val="00A13E40"/>
    <w:rsid w:val="00A21668"/>
    <w:rsid w:val="00A277D4"/>
    <w:rsid w:val="00A305BF"/>
    <w:rsid w:val="00A314CE"/>
    <w:rsid w:val="00A41F8A"/>
    <w:rsid w:val="00A50FD8"/>
    <w:rsid w:val="00A5127A"/>
    <w:rsid w:val="00A513B2"/>
    <w:rsid w:val="00A62E7C"/>
    <w:rsid w:val="00A634A5"/>
    <w:rsid w:val="00A63A05"/>
    <w:rsid w:val="00A80EF2"/>
    <w:rsid w:val="00A82279"/>
    <w:rsid w:val="00A8577B"/>
    <w:rsid w:val="00A92650"/>
    <w:rsid w:val="00A97FA2"/>
    <w:rsid w:val="00AA2E9D"/>
    <w:rsid w:val="00AA3255"/>
    <w:rsid w:val="00AA48A4"/>
    <w:rsid w:val="00AC0DC9"/>
    <w:rsid w:val="00AC6344"/>
    <w:rsid w:val="00AE1ACF"/>
    <w:rsid w:val="00AE3684"/>
    <w:rsid w:val="00AF25BD"/>
    <w:rsid w:val="00B009E5"/>
    <w:rsid w:val="00B05A53"/>
    <w:rsid w:val="00B06156"/>
    <w:rsid w:val="00B10B17"/>
    <w:rsid w:val="00B159B9"/>
    <w:rsid w:val="00B22DDA"/>
    <w:rsid w:val="00B31F4B"/>
    <w:rsid w:val="00B36796"/>
    <w:rsid w:val="00B52DAF"/>
    <w:rsid w:val="00B55FB3"/>
    <w:rsid w:val="00B6020A"/>
    <w:rsid w:val="00B6486E"/>
    <w:rsid w:val="00B721B3"/>
    <w:rsid w:val="00B8109A"/>
    <w:rsid w:val="00B84490"/>
    <w:rsid w:val="00B905A1"/>
    <w:rsid w:val="00B95391"/>
    <w:rsid w:val="00B95E6C"/>
    <w:rsid w:val="00B96C08"/>
    <w:rsid w:val="00BB17B0"/>
    <w:rsid w:val="00BC607D"/>
    <w:rsid w:val="00BD744C"/>
    <w:rsid w:val="00BE15A1"/>
    <w:rsid w:val="00BE5C6D"/>
    <w:rsid w:val="00BF0170"/>
    <w:rsid w:val="00BF027F"/>
    <w:rsid w:val="00BF099B"/>
    <w:rsid w:val="00BF5718"/>
    <w:rsid w:val="00BF7A78"/>
    <w:rsid w:val="00C01C9A"/>
    <w:rsid w:val="00C04688"/>
    <w:rsid w:val="00C05781"/>
    <w:rsid w:val="00C12FD4"/>
    <w:rsid w:val="00C14463"/>
    <w:rsid w:val="00C1498B"/>
    <w:rsid w:val="00C14CDC"/>
    <w:rsid w:val="00C15E1F"/>
    <w:rsid w:val="00C20B1A"/>
    <w:rsid w:val="00C2276E"/>
    <w:rsid w:val="00C27179"/>
    <w:rsid w:val="00C30387"/>
    <w:rsid w:val="00C41458"/>
    <w:rsid w:val="00C54458"/>
    <w:rsid w:val="00C569B3"/>
    <w:rsid w:val="00C62202"/>
    <w:rsid w:val="00C64698"/>
    <w:rsid w:val="00C720E4"/>
    <w:rsid w:val="00C72B0A"/>
    <w:rsid w:val="00CB3956"/>
    <w:rsid w:val="00CB5476"/>
    <w:rsid w:val="00CC28D0"/>
    <w:rsid w:val="00CC7826"/>
    <w:rsid w:val="00CC7901"/>
    <w:rsid w:val="00CE2D50"/>
    <w:rsid w:val="00D03F61"/>
    <w:rsid w:val="00D1245B"/>
    <w:rsid w:val="00D2053B"/>
    <w:rsid w:val="00D30006"/>
    <w:rsid w:val="00D34688"/>
    <w:rsid w:val="00D3582A"/>
    <w:rsid w:val="00D3681E"/>
    <w:rsid w:val="00D40282"/>
    <w:rsid w:val="00D52E86"/>
    <w:rsid w:val="00D60572"/>
    <w:rsid w:val="00D612D9"/>
    <w:rsid w:val="00D647AB"/>
    <w:rsid w:val="00D70F96"/>
    <w:rsid w:val="00D76CE6"/>
    <w:rsid w:val="00D85EF6"/>
    <w:rsid w:val="00D9579A"/>
    <w:rsid w:val="00D95EFF"/>
    <w:rsid w:val="00D96083"/>
    <w:rsid w:val="00D9715F"/>
    <w:rsid w:val="00D97495"/>
    <w:rsid w:val="00DA22AD"/>
    <w:rsid w:val="00DA48D1"/>
    <w:rsid w:val="00DA4AD2"/>
    <w:rsid w:val="00DA65D0"/>
    <w:rsid w:val="00DC14AE"/>
    <w:rsid w:val="00DC72F4"/>
    <w:rsid w:val="00DF0379"/>
    <w:rsid w:val="00DF18F7"/>
    <w:rsid w:val="00DF3173"/>
    <w:rsid w:val="00DF4953"/>
    <w:rsid w:val="00E02527"/>
    <w:rsid w:val="00E03137"/>
    <w:rsid w:val="00E07086"/>
    <w:rsid w:val="00E11416"/>
    <w:rsid w:val="00E26228"/>
    <w:rsid w:val="00E270A9"/>
    <w:rsid w:val="00E316B2"/>
    <w:rsid w:val="00E40566"/>
    <w:rsid w:val="00E501C2"/>
    <w:rsid w:val="00E51E3C"/>
    <w:rsid w:val="00E52EE8"/>
    <w:rsid w:val="00E61C4C"/>
    <w:rsid w:val="00E62165"/>
    <w:rsid w:val="00E773FF"/>
    <w:rsid w:val="00E82439"/>
    <w:rsid w:val="00E87CAF"/>
    <w:rsid w:val="00E91E89"/>
    <w:rsid w:val="00E92469"/>
    <w:rsid w:val="00E974DB"/>
    <w:rsid w:val="00EB0601"/>
    <w:rsid w:val="00EC4A89"/>
    <w:rsid w:val="00EC7F5E"/>
    <w:rsid w:val="00ED6EED"/>
    <w:rsid w:val="00EE29B2"/>
    <w:rsid w:val="00EE2E73"/>
    <w:rsid w:val="00EE3634"/>
    <w:rsid w:val="00EE7578"/>
    <w:rsid w:val="00F015D2"/>
    <w:rsid w:val="00F12515"/>
    <w:rsid w:val="00F15CBD"/>
    <w:rsid w:val="00F206B7"/>
    <w:rsid w:val="00F25CAC"/>
    <w:rsid w:val="00F30518"/>
    <w:rsid w:val="00F31DC7"/>
    <w:rsid w:val="00F36161"/>
    <w:rsid w:val="00F36BDF"/>
    <w:rsid w:val="00F36C37"/>
    <w:rsid w:val="00F51D71"/>
    <w:rsid w:val="00F573FB"/>
    <w:rsid w:val="00F60ABE"/>
    <w:rsid w:val="00F60EE7"/>
    <w:rsid w:val="00F70BD6"/>
    <w:rsid w:val="00F737EB"/>
    <w:rsid w:val="00F7606F"/>
    <w:rsid w:val="00F81028"/>
    <w:rsid w:val="00F84BBE"/>
    <w:rsid w:val="00F84D32"/>
    <w:rsid w:val="00F9141A"/>
    <w:rsid w:val="00F92657"/>
    <w:rsid w:val="00FB2E7A"/>
    <w:rsid w:val="00FB5AEC"/>
    <w:rsid w:val="00FB66EE"/>
    <w:rsid w:val="00FB776F"/>
    <w:rsid w:val="00FC3651"/>
    <w:rsid w:val="00FC3C4C"/>
    <w:rsid w:val="00FC5190"/>
    <w:rsid w:val="00FD2954"/>
    <w:rsid w:val="00FD7EFA"/>
    <w:rsid w:val="00FE1FEE"/>
    <w:rsid w:val="00FF279E"/>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CB55"/>
  <w15:docId w15:val="{76DCE458-EE71-4EF2-924C-6B426B8E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0387"/>
    <w:pPr>
      <w:spacing w:after="0" w:line="240" w:lineRule="auto"/>
    </w:pPr>
    <w:rPr>
      <w:rFonts w:ascii="Times New Roman" w:eastAsia="Calibri" w:hAnsi="Times New Roman" w:cs="Times New Roman"/>
      <w:szCs w:val="24"/>
      <w:lang w:val="lt-LT" w:eastAsia="lt-LT"/>
    </w:rPr>
  </w:style>
  <w:style w:type="paragraph" w:styleId="Antrat1">
    <w:name w:val="heading 1"/>
    <w:basedOn w:val="prastasis"/>
    <w:next w:val="prastasis"/>
    <w:link w:val="Antrat1Diagrama"/>
    <w:uiPriority w:val="9"/>
    <w:qFormat/>
    <w:rsid w:val="00C30387"/>
    <w:pPr>
      <w:keepNext/>
      <w:keepLines/>
      <w:ind w:left="539" w:hanging="539"/>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C30387"/>
    <w:pPr>
      <w:keepNext/>
      <w:keepLines/>
      <w:ind w:left="539" w:hanging="539"/>
      <w:outlineLvl w:val="1"/>
    </w:pPr>
    <w:rPr>
      <w:rFonts w:eastAsiaTheme="majorEastAsia" w:cstheme="majorBidi"/>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D50"/>
    <w:rPr>
      <w:rFonts w:ascii="Times New Roman" w:eastAsiaTheme="majorEastAsia" w:hAnsi="Times New Roman" w:cstheme="majorBidi"/>
      <w:b/>
      <w:bCs/>
      <w:szCs w:val="28"/>
      <w:lang w:val="lt-LT" w:eastAsia="lt-LT"/>
    </w:rPr>
  </w:style>
  <w:style w:type="character" w:customStyle="1" w:styleId="Antrat2Diagrama">
    <w:name w:val="Antraštė 2 Diagrama"/>
    <w:basedOn w:val="Numatytasispastraiposriftas"/>
    <w:link w:val="Antrat2"/>
    <w:uiPriority w:val="9"/>
    <w:rsid w:val="00786D50"/>
    <w:rPr>
      <w:rFonts w:ascii="Times New Roman" w:eastAsiaTheme="majorEastAsia" w:hAnsi="Times New Roman" w:cstheme="majorBidi"/>
      <w:b/>
      <w:bCs/>
      <w:szCs w:val="26"/>
      <w:lang w:val="lt-LT" w:eastAsia="lt-LT"/>
    </w:rPr>
  </w:style>
  <w:style w:type="character" w:styleId="Hipersaitas">
    <w:name w:val="Hyperlink"/>
    <w:uiPriority w:val="99"/>
    <w:rsid w:val="00786D50"/>
    <w:rPr>
      <w:color w:val="0000FF"/>
      <w:u w:val="single"/>
    </w:rPr>
  </w:style>
  <w:style w:type="paragraph" w:styleId="Antrats">
    <w:name w:val="header"/>
    <w:basedOn w:val="prastasis"/>
    <w:link w:val="AntratsDiagrama"/>
    <w:rsid w:val="002F315C"/>
    <w:pPr>
      <w:tabs>
        <w:tab w:val="center" w:pos="4320"/>
        <w:tab w:val="right" w:pos="8640"/>
      </w:tabs>
    </w:pPr>
  </w:style>
  <w:style w:type="character" w:customStyle="1" w:styleId="AntratsDiagrama">
    <w:name w:val="Antraštės Diagrama"/>
    <w:basedOn w:val="Numatytasispastraiposriftas"/>
    <w:link w:val="Antrats"/>
    <w:rsid w:val="00786D50"/>
    <w:rPr>
      <w:rFonts w:ascii="Times New Roman" w:eastAsia="Calibri" w:hAnsi="Times New Roman" w:cs="Times New Roman"/>
      <w:szCs w:val="24"/>
      <w:lang w:val="lt-LT" w:eastAsia="lt-LT"/>
    </w:rPr>
  </w:style>
  <w:style w:type="paragraph" w:styleId="Sraopastraipa">
    <w:name w:val="List Paragraph"/>
    <w:basedOn w:val="prastasis"/>
    <w:uiPriority w:val="34"/>
    <w:qFormat/>
    <w:rsid w:val="00C30387"/>
    <w:pPr>
      <w:ind w:left="720"/>
      <w:contextualSpacing/>
    </w:pPr>
  </w:style>
  <w:style w:type="paragraph" w:styleId="Debesliotekstas">
    <w:name w:val="Balloon Text"/>
    <w:basedOn w:val="prastasis"/>
    <w:link w:val="DebesliotekstasDiagrama"/>
    <w:uiPriority w:val="99"/>
    <w:semiHidden/>
    <w:unhideWhenUsed/>
    <w:rsid w:val="00C303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0A31"/>
    <w:rPr>
      <w:rFonts w:ascii="Segoe UI" w:eastAsia="Calibri" w:hAnsi="Segoe UI" w:cs="Segoe UI"/>
      <w:sz w:val="18"/>
      <w:szCs w:val="18"/>
      <w:lang w:val="lt-LT" w:eastAsia="lt-LT"/>
    </w:rPr>
  </w:style>
  <w:style w:type="character" w:customStyle="1" w:styleId="Heading1LABChar">
    <w:name w:val="Heading 1 LAB Char"/>
    <w:link w:val="Heading1LAB"/>
    <w:locked/>
    <w:rsid w:val="00757719"/>
    <w:rPr>
      <w:rFonts w:ascii="Times New Roman" w:hAnsi="Times New Roman" w:cs="Times New Roman"/>
      <w:b/>
      <w:bCs/>
      <w:lang w:val="lt-LT" w:eastAsia="lt-LT"/>
    </w:rPr>
  </w:style>
  <w:style w:type="paragraph" w:customStyle="1" w:styleId="Heading1LAB">
    <w:name w:val="Heading 1 LAB"/>
    <w:basedOn w:val="Antrat1"/>
    <w:next w:val="prastasis"/>
    <w:link w:val="Heading1LABChar"/>
    <w:qFormat/>
    <w:rsid w:val="00757719"/>
    <w:pPr>
      <w:pBdr>
        <w:top w:val="single" w:sz="8" w:space="1" w:color="auto"/>
        <w:left w:val="single" w:sz="8" w:space="4" w:color="auto"/>
        <w:bottom w:val="single" w:sz="8" w:space="1" w:color="auto"/>
        <w:right w:val="single" w:sz="8" w:space="4" w:color="auto"/>
      </w:pBdr>
      <w:suppressAutoHyphens/>
      <w:ind w:left="561" w:hanging="561"/>
    </w:pPr>
    <w:rPr>
      <w:rFonts w:eastAsiaTheme="minorHAnsi" w:cs="Times New Roman"/>
      <w:szCs w:val="22"/>
    </w:rPr>
  </w:style>
  <w:style w:type="numbering" w:customStyle="1" w:styleId="NoList1">
    <w:name w:val="No List1"/>
    <w:next w:val="Sraonra"/>
    <w:uiPriority w:val="99"/>
    <w:semiHidden/>
    <w:unhideWhenUsed/>
    <w:rsid w:val="00C30387"/>
  </w:style>
  <w:style w:type="paragraph" w:styleId="Porat">
    <w:name w:val="footer"/>
    <w:basedOn w:val="prastasis"/>
    <w:link w:val="PoratDiagrama"/>
    <w:uiPriority w:val="99"/>
    <w:unhideWhenUsed/>
    <w:rsid w:val="002F315C"/>
    <w:pPr>
      <w:tabs>
        <w:tab w:val="center" w:pos="4819"/>
        <w:tab w:val="right" w:pos="9638"/>
      </w:tabs>
    </w:pPr>
  </w:style>
  <w:style w:type="character" w:customStyle="1" w:styleId="PoratDiagrama">
    <w:name w:val="Poraštė Diagrama"/>
    <w:basedOn w:val="Numatytasispastraiposriftas"/>
    <w:link w:val="Porat"/>
    <w:uiPriority w:val="99"/>
    <w:rsid w:val="00C30387"/>
    <w:rPr>
      <w:rFonts w:ascii="Times New Roman" w:eastAsia="Calibri" w:hAnsi="Times New Roman" w:cs="Times New Roman"/>
      <w:szCs w:val="24"/>
      <w:lang w:val="lt-LT" w:eastAsia="lt-LT"/>
    </w:rPr>
  </w:style>
  <w:style w:type="paragraph" w:styleId="Pataisymai">
    <w:name w:val="Revision"/>
    <w:hidden/>
    <w:uiPriority w:val="99"/>
    <w:semiHidden/>
    <w:rsid w:val="00C30387"/>
    <w:pPr>
      <w:spacing w:after="0" w:line="240" w:lineRule="auto"/>
    </w:pPr>
    <w:rPr>
      <w:rFonts w:ascii="Times New Roman" w:eastAsia="Calibri" w:hAnsi="Times New Roman" w:cs="Times New Roman"/>
      <w:szCs w:val="24"/>
      <w:lang w:val="lt-LT" w:eastAsia="lt-LT"/>
    </w:rPr>
  </w:style>
  <w:style w:type="paragraph" w:customStyle="1" w:styleId="Default">
    <w:name w:val="Default"/>
    <w:rsid w:val="00CC7901"/>
    <w:pPr>
      <w:widowControl w:val="0"/>
      <w:autoSpaceDE w:val="0"/>
      <w:autoSpaceDN w:val="0"/>
      <w:adjustRightInd w:val="0"/>
      <w:spacing w:after="0" w:line="240" w:lineRule="auto"/>
    </w:pPr>
    <w:rPr>
      <w:rFonts w:ascii="Times New Roman" w:eastAsia="SimSun" w:hAnsi="Times New Roman" w:cs="Times New Roman"/>
      <w:color w:val="000000"/>
      <w:sz w:val="24"/>
      <w:szCs w:val="24"/>
      <w:lang w:val="nl-NL" w:eastAsia="zh-CN"/>
    </w:rPr>
  </w:style>
  <w:style w:type="character" w:styleId="Komentaronuoroda">
    <w:name w:val="annotation reference"/>
    <w:basedOn w:val="Numatytasispastraiposriftas"/>
    <w:uiPriority w:val="99"/>
    <w:semiHidden/>
    <w:unhideWhenUsed/>
    <w:rsid w:val="00524ABC"/>
    <w:rPr>
      <w:sz w:val="16"/>
      <w:szCs w:val="16"/>
    </w:rPr>
  </w:style>
  <w:style w:type="paragraph" w:styleId="Komentarotekstas">
    <w:name w:val="annotation text"/>
    <w:basedOn w:val="prastasis"/>
    <w:link w:val="KomentarotekstasDiagrama"/>
    <w:uiPriority w:val="99"/>
    <w:semiHidden/>
    <w:unhideWhenUsed/>
    <w:rsid w:val="00524ABC"/>
    <w:rPr>
      <w:sz w:val="20"/>
      <w:szCs w:val="20"/>
    </w:rPr>
  </w:style>
  <w:style w:type="character" w:customStyle="1" w:styleId="KomentarotekstasDiagrama">
    <w:name w:val="Komentaro tekstas Diagrama"/>
    <w:basedOn w:val="Numatytasispastraiposriftas"/>
    <w:link w:val="Komentarotekstas"/>
    <w:uiPriority w:val="99"/>
    <w:semiHidden/>
    <w:rsid w:val="00524AB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24ABC"/>
    <w:rPr>
      <w:b/>
      <w:bCs/>
    </w:rPr>
  </w:style>
  <w:style w:type="character" w:customStyle="1" w:styleId="KomentarotemaDiagrama">
    <w:name w:val="Komentaro tema Diagrama"/>
    <w:basedOn w:val="KomentarotekstasDiagrama"/>
    <w:link w:val="Komentarotema"/>
    <w:uiPriority w:val="99"/>
    <w:semiHidden/>
    <w:rsid w:val="00524ABC"/>
    <w:rPr>
      <w:rFonts w:ascii="Times New Roman" w:eastAsia="Calibri" w:hAnsi="Times New Roman" w:cs="Times New Roman"/>
      <w:b/>
      <w:bCs/>
      <w:sz w:val="20"/>
      <w:szCs w:val="20"/>
      <w:lang w:val="lt-LT" w:eastAsia="lt-LT"/>
    </w:rPr>
  </w:style>
  <w:style w:type="table" w:styleId="Lentelstinklelis">
    <w:name w:val="Table Grid"/>
    <w:basedOn w:val="prastojilentel"/>
    <w:uiPriority w:val="39"/>
    <w:rsid w:val="004E47D5"/>
    <w:pPr>
      <w:tabs>
        <w:tab w:val="left" w:pos="1080"/>
      </w:tabs>
      <w:suppressAutoHyphens/>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qFormat/>
    <w:rsid w:val="004E47D5"/>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locked/>
    <w:rsid w:val="004E47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261">
      <w:bodyDiv w:val="1"/>
      <w:marLeft w:val="0"/>
      <w:marRight w:val="0"/>
      <w:marTop w:val="0"/>
      <w:marBottom w:val="0"/>
      <w:divBdr>
        <w:top w:val="none" w:sz="0" w:space="0" w:color="auto"/>
        <w:left w:val="none" w:sz="0" w:space="0" w:color="auto"/>
        <w:bottom w:val="none" w:sz="0" w:space="0" w:color="auto"/>
        <w:right w:val="none" w:sz="0" w:space="0" w:color="auto"/>
      </w:divBdr>
    </w:div>
    <w:div w:id="1643804633">
      <w:bodyDiv w:val="1"/>
      <w:marLeft w:val="0"/>
      <w:marRight w:val="0"/>
      <w:marTop w:val="0"/>
      <w:marBottom w:val="0"/>
      <w:divBdr>
        <w:top w:val="none" w:sz="0" w:space="0" w:color="auto"/>
        <w:left w:val="none" w:sz="0" w:space="0" w:color="auto"/>
        <w:bottom w:val="none" w:sz="0" w:space="0" w:color="auto"/>
        <w:right w:val="none" w:sz="0" w:space="0" w:color="auto"/>
      </w:divBdr>
    </w:div>
    <w:div w:id="1693220140">
      <w:bodyDiv w:val="1"/>
      <w:marLeft w:val="0"/>
      <w:marRight w:val="0"/>
      <w:marTop w:val="0"/>
      <w:marBottom w:val="0"/>
      <w:divBdr>
        <w:top w:val="none" w:sz="0" w:space="0" w:color="auto"/>
        <w:left w:val="none" w:sz="0" w:space="0" w:color="auto"/>
        <w:bottom w:val="none" w:sz="0" w:space="0" w:color="auto"/>
        <w:right w:val="none" w:sz="0" w:space="0" w:color="auto"/>
      </w:divBdr>
    </w:div>
    <w:div w:id="1783496875">
      <w:bodyDiv w:val="1"/>
      <w:marLeft w:val="0"/>
      <w:marRight w:val="0"/>
      <w:marTop w:val="0"/>
      <w:marBottom w:val="0"/>
      <w:divBdr>
        <w:top w:val="none" w:sz="0" w:space="0" w:color="auto"/>
        <w:left w:val="none" w:sz="0" w:space="0" w:color="auto"/>
        <w:bottom w:val="none" w:sz="0" w:space="0" w:color="auto"/>
        <w:right w:val="none" w:sz="0" w:space="0" w:color="auto"/>
      </w:divBdr>
    </w:div>
    <w:div w:id="1912496457">
      <w:bodyDiv w:val="1"/>
      <w:marLeft w:val="0"/>
      <w:marRight w:val="0"/>
      <w:marTop w:val="0"/>
      <w:marBottom w:val="0"/>
      <w:divBdr>
        <w:top w:val="none" w:sz="0" w:space="0" w:color="auto"/>
        <w:left w:val="none" w:sz="0" w:space="0" w:color="auto"/>
        <w:bottom w:val="none" w:sz="0" w:space="0" w:color="auto"/>
        <w:right w:val="none" w:sz="0" w:space="0" w:color="auto"/>
      </w:divBdr>
    </w:div>
    <w:div w:id="1948852513">
      <w:bodyDiv w:val="1"/>
      <w:marLeft w:val="0"/>
      <w:marRight w:val="0"/>
      <w:marTop w:val="0"/>
      <w:marBottom w:val="0"/>
      <w:divBdr>
        <w:top w:val="none" w:sz="0" w:space="0" w:color="auto"/>
        <w:left w:val="none" w:sz="0" w:space="0" w:color="auto"/>
        <w:bottom w:val="none" w:sz="0" w:space="0" w:color="auto"/>
        <w:right w:val="none" w:sz="0" w:space="0" w:color="auto"/>
      </w:divBdr>
    </w:div>
    <w:div w:id="1958755646">
      <w:bodyDiv w:val="1"/>
      <w:marLeft w:val="0"/>
      <w:marRight w:val="0"/>
      <w:marTop w:val="0"/>
      <w:marBottom w:val="0"/>
      <w:divBdr>
        <w:top w:val="none" w:sz="0" w:space="0" w:color="auto"/>
        <w:left w:val="none" w:sz="0" w:space="0" w:color="auto"/>
        <w:bottom w:val="none" w:sz="0" w:space="0" w:color="auto"/>
        <w:right w:val="none" w:sz="0" w:space="0" w:color="auto"/>
      </w:divBdr>
    </w:div>
    <w:div w:id="19691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047C-ED62-4E2A-AF1C-93A29B5A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ED906E-1370-47CB-9A66-68F5FD57F0F8}">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B5C656-F48F-46CA-8A0B-4658B86A8DD5}">
  <ds:schemaRefs>
    <ds:schemaRef ds:uri="http://schemas.microsoft.com/sharepoint/v3/contenttype/forms"/>
  </ds:schemaRefs>
</ds:datastoreItem>
</file>

<file path=customXml/itemProps4.xml><?xml version="1.0" encoding="utf-8"?>
<ds:datastoreItem xmlns:ds="http://schemas.openxmlformats.org/officeDocument/2006/customXml" ds:itemID="{45BCAF9D-4E7D-49E3-B163-5A9D5B01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27693</Words>
  <Characters>15786</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Bubuliene</dc:creator>
  <cp:lastModifiedBy>Albina Burkauskaitė</cp:lastModifiedBy>
  <cp:revision>2</cp:revision>
  <dcterms:created xsi:type="dcterms:W3CDTF">2025-07-03T05:18:00Z</dcterms:created>
  <dcterms:modified xsi:type="dcterms:W3CDTF">2025-07-03T05:18:00Z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2025-07-01T09:43:05Z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f9dd6e9b-66c8-4e77-85c4-a8c12c439425</vt:lpwstr>
  </property>
  <property fmtid="{D5CDD505-2E9C-101B-9397-08002B2CF9AE}" pid="10" name="MSIP_Label_ed96aa77-7762-4c34-b9f0-7d6a55545bbc_ContentBits">
    <vt:lpwstr>0</vt:lpwstr>
  </property>
  <property fmtid="{D5CDD505-2E9C-101B-9397-08002B2CF9AE}" pid="11" name="MSIP_Label_ed96aa77-7762-4c34-b9f0-7d6a55545bbc_Tag">
    <vt:lpwstr>10, 0, 1, 1</vt:lpwstr>
  </property>
</Properties>
</file>