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4D9" w:rsidRPr="001B0228" w:rsidRDefault="00CC14D9" w:rsidP="00CC14D9">
      <w:pPr>
        <w:pStyle w:val="Antrat2"/>
        <w:spacing w:before="0" w:after="0" w:line="240" w:lineRule="auto"/>
        <w:jc w:val="center"/>
        <w:rPr>
          <w:rFonts w:ascii="Times New Roman" w:hAnsi="Times New Roman"/>
          <w:bCs w:val="0"/>
          <w:i w:val="0"/>
          <w:iCs w:val="0"/>
          <w:sz w:val="22"/>
          <w:szCs w:val="22"/>
          <w:lang w:val="lt-LT"/>
        </w:rPr>
      </w:pPr>
      <w:r w:rsidRPr="001B0228">
        <w:rPr>
          <w:rFonts w:ascii="Times New Roman" w:hAnsi="Times New Roman"/>
          <w:i w:val="0"/>
          <w:sz w:val="22"/>
          <w:szCs w:val="22"/>
          <w:lang w:val="lt-LT"/>
        </w:rPr>
        <w:t>Pakuotės lapelis:</w:t>
      </w:r>
      <w:r w:rsidRPr="001B0228">
        <w:rPr>
          <w:rFonts w:ascii="Times New Roman" w:hAnsi="Times New Roman"/>
          <w:bCs w:val="0"/>
          <w:i w:val="0"/>
          <w:iCs w:val="0"/>
          <w:sz w:val="22"/>
          <w:szCs w:val="22"/>
          <w:lang w:val="lt-LT"/>
        </w:rPr>
        <w:t xml:space="preserve"> </w:t>
      </w:r>
      <w:r w:rsidRPr="001B0228">
        <w:rPr>
          <w:rFonts w:ascii="Times New Roman" w:hAnsi="Times New Roman"/>
          <w:i w:val="0"/>
          <w:sz w:val="22"/>
          <w:szCs w:val="22"/>
          <w:lang w:val="lt-LT"/>
        </w:rPr>
        <w:t>informacija pacientui</w:t>
      </w:r>
    </w:p>
    <w:p w:rsidR="00CC14D9" w:rsidRPr="001B0228" w:rsidRDefault="00CC14D9" w:rsidP="00CC14D9">
      <w:pPr>
        <w:numPr>
          <w:ilvl w:val="12"/>
          <w:numId w:val="0"/>
        </w:numPr>
        <w:shd w:val="clear" w:color="auto" w:fill="FFFFFF"/>
        <w:tabs>
          <w:tab w:val="clear" w:pos="567"/>
        </w:tabs>
        <w:spacing w:line="240" w:lineRule="auto"/>
        <w:jc w:val="center"/>
        <w:rPr>
          <w:szCs w:val="22"/>
          <w:lang w:val="lt-LT"/>
        </w:rPr>
      </w:pPr>
    </w:p>
    <w:p w:rsidR="00CC14D9" w:rsidRPr="001B0228" w:rsidRDefault="00CC14D9" w:rsidP="00CC14D9">
      <w:pPr>
        <w:tabs>
          <w:tab w:val="clear" w:pos="567"/>
          <w:tab w:val="left" w:pos="720"/>
        </w:tabs>
        <w:spacing w:line="240" w:lineRule="auto"/>
        <w:jc w:val="center"/>
        <w:rPr>
          <w:b/>
          <w:szCs w:val="22"/>
          <w:lang w:val="lt-LT"/>
        </w:rPr>
      </w:pPr>
      <w:r w:rsidRPr="005A5177">
        <w:rPr>
          <w:b/>
          <w:bCs/>
          <w:szCs w:val="22"/>
          <w:lang w:val="lt-LT"/>
        </w:rPr>
        <w:t>Adobil</w:t>
      </w:r>
      <w:r w:rsidRPr="005A5177">
        <w:rPr>
          <w:b/>
          <w:szCs w:val="22"/>
          <w:lang w:val="lt-LT"/>
        </w:rPr>
        <w:t xml:space="preserve"> </w:t>
      </w:r>
      <w:r w:rsidRPr="001B0228">
        <w:rPr>
          <w:b/>
          <w:szCs w:val="22"/>
          <w:lang w:val="lt-LT"/>
        </w:rPr>
        <w:t>500 mg/150 mg plėvele dengtos tabletės</w:t>
      </w:r>
    </w:p>
    <w:p w:rsidR="00CC14D9" w:rsidRPr="001B0228" w:rsidRDefault="00CC14D9" w:rsidP="00CC14D9">
      <w:pPr>
        <w:tabs>
          <w:tab w:val="clear" w:pos="567"/>
        </w:tabs>
        <w:spacing w:line="240" w:lineRule="auto"/>
        <w:jc w:val="center"/>
        <w:rPr>
          <w:szCs w:val="22"/>
          <w:lang w:val="lt-LT"/>
        </w:rPr>
      </w:pPr>
      <w:r>
        <w:rPr>
          <w:szCs w:val="22"/>
          <w:lang w:val="lt-LT"/>
        </w:rPr>
        <w:t>p</w:t>
      </w:r>
      <w:r w:rsidRPr="001B0228">
        <w:rPr>
          <w:szCs w:val="22"/>
          <w:lang w:val="lt-LT"/>
        </w:rPr>
        <w:t>aracetamolis ir ibuprofenas</w:t>
      </w:r>
    </w:p>
    <w:p w:rsidR="00CC14D9" w:rsidRPr="00520916" w:rsidRDefault="00CC14D9" w:rsidP="00CC14D9">
      <w:pPr>
        <w:tabs>
          <w:tab w:val="clear" w:pos="567"/>
        </w:tabs>
        <w:spacing w:line="240" w:lineRule="auto"/>
        <w:rPr>
          <w:szCs w:val="22"/>
          <w:lang w:val="lt-LT"/>
        </w:rPr>
      </w:pPr>
    </w:p>
    <w:p w:rsidR="00CC14D9" w:rsidRPr="00B34FA1" w:rsidRDefault="00CC14D9" w:rsidP="00CC14D9">
      <w:pPr>
        <w:tabs>
          <w:tab w:val="clear" w:pos="567"/>
        </w:tabs>
        <w:suppressAutoHyphens/>
        <w:spacing w:line="240" w:lineRule="auto"/>
        <w:ind w:left="142" w:hanging="142"/>
        <w:rPr>
          <w:szCs w:val="24"/>
          <w:lang w:val="lt-LT"/>
        </w:rPr>
      </w:pPr>
      <w:r w:rsidRPr="00B34FA1">
        <w:rPr>
          <w:b/>
          <w:noProof/>
          <w:szCs w:val="24"/>
          <w:lang w:val="lt-LT"/>
        </w:rPr>
        <w:t>Atidžiai perskaitykite visą šį lapelį, prieš pradėdami vartoti vaistą, nes jame pateikiama Jums svarbi informacija.</w:t>
      </w:r>
    </w:p>
    <w:p w:rsidR="00CC14D9" w:rsidRPr="00B34FA1" w:rsidRDefault="00CC14D9" w:rsidP="00CC14D9">
      <w:pPr>
        <w:numPr>
          <w:ilvl w:val="0"/>
          <w:numId w:val="1"/>
        </w:numPr>
        <w:tabs>
          <w:tab w:val="clear" w:pos="567"/>
        </w:tabs>
        <w:spacing w:line="240" w:lineRule="auto"/>
        <w:ind w:left="567" w:right="-2"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rsidR="00CC14D9" w:rsidRPr="00B34FA1" w:rsidRDefault="00CC14D9" w:rsidP="00CC14D9">
      <w:pPr>
        <w:numPr>
          <w:ilvl w:val="0"/>
          <w:numId w:val="1"/>
        </w:numPr>
        <w:tabs>
          <w:tab w:val="clear" w:pos="567"/>
        </w:tabs>
        <w:spacing w:line="240" w:lineRule="auto"/>
        <w:ind w:left="567" w:right="-2" w:hanging="567"/>
        <w:rPr>
          <w:szCs w:val="24"/>
          <w:lang w:val="lt-LT"/>
        </w:rPr>
      </w:pPr>
      <w:r w:rsidRPr="00B34FA1">
        <w:rPr>
          <w:noProof/>
          <w:szCs w:val="24"/>
          <w:lang w:val="lt-LT"/>
        </w:rPr>
        <w:t>Jeigu kiltų daugiau klausimų, kreipkitės į gydytoją</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vaistininką.</w:t>
      </w:r>
    </w:p>
    <w:p w:rsidR="00CC14D9" w:rsidRPr="00B34FA1" w:rsidRDefault="00CC14D9" w:rsidP="00CC14D9">
      <w:pPr>
        <w:spacing w:line="240" w:lineRule="auto"/>
        <w:ind w:left="567" w:right="-2" w:hanging="567"/>
        <w:rPr>
          <w:szCs w:val="24"/>
          <w:lang w:val="lt-LT"/>
        </w:rPr>
      </w:pPr>
      <w:r w:rsidRPr="00B34FA1">
        <w:rPr>
          <w:szCs w:val="24"/>
          <w:lang w:val="lt-LT"/>
        </w:rPr>
        <w:t>-</w:t>
      </w:r>
      <w:r w:rsidRPr="00B34FA1">
        <w:rPr>
          <w:szCs w:val="24"/>
          <w:lang w:val="lt-LT"/>
        </w:rPr>
        <w:tab/>
      </w:r>
      <w:r w:rsidRPr="00B34FA1">
        <w:rPr>
          <w:noProof/>
          <w:szCs w:val="24"/>
          <w:lang w:val="lt-LT"/>
        </w:rPr>
        <w:t>Šis vaistas skirtas tik Jums, todėl kitiems žmonėms jo duoti negalima.</w:t>
      </w:r>
      <w:r w:rsidRPr="00B34FA1">
        <w:rPr>
          <w:szCs w:val="24"/>
          <w:lang w:val="lt-LT"/>
        </w:rPr>
        <w:t xml:space="preserve"> </w:t>
      </w:r>
      <w:r w:rsidRPr="00B34FA1">
        <w:rPr>
          <w:noProof/>
          <w:szCs w:val="24"/>
          <w:lang w:val="lt-LT"/>
        </w:rPr>
        <w:t>Vaistas gali jiems pakenkti (net tiems, kurių ligos požymiai yra tokie patys kaip Jūsų).</w:t>
      </w:r>
    </w:p>
    <w:p w:rsidR="00CC14D9" w:rsidRPr="00B34FA1" w:rsidRDefault="00CC14D9" w:rsidP="00CC14D9">
      <w:pPr>
        <w:numPr>
          <w:ilvl w:val="0"/>
          <w:numId w:val="1"/>
        </w:numPr>
        <w:spacing w:line="240" w:lineRule="auto"/>
        <w:ind w:left="567" w:hanging="567"/>
        <w:rPr>
          <w:szCs w:val="24"/>
          <w:lang w:val="lt-LT"/>
        </w:rPr>
      </w:pPr>
      <w:r w:rsidRPr="00B34FA1">
        <w:rPr>
          <w:noProof/>
          <w:szCs w:val="24"/>
          <w:lang w:val="lt-LT"/>
        </w:rPr>
        <w:t>Jeigu pasireiškė šalutinis poveikis (net jeigu jis šiame lapelyje nenurodytas), kreipkitės į gydytoją arba vaistininką. Žr. 4 skyrių.</w:t>
      </w:r>
    </w:p>
    <w:p w:rsidR="00CC14D9" w:rsidRPr="001B0228" w:rsidRDefault="00CC14D9" w:rsidP="00CC14D9">
      <w:pPr>
        <w:tabs>
          <w:tab w:val="clear" w:pos="567"/>
        </w:tabs>
        <w:spacing w:line="240" w:lineRule="auto"/>
        <w:ind w:right="-2"/>
        <w:rPr>
          <w:szCs w:val="22"/>
          <w:lang w:val="lt-LT"/>
        </w:rPr>
      </w:pPr>
    </w:p>
    <w:p w:rsidR="00CC14D9" w:rsidRPr="00603C66" w:rsidRDefault="00CC14D9" w:rsidP="00CC14D9">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Apie ką rašoma šiame lapelyje?</w:t>
      </w:r>
    </w:p>
    <w:p w:rsidR="00CC14D9" w:rsidRPr="001B0228" w:rsidRDefault="00CC14D9" w:rsidP="00CC14D9">
      <w:pPr>
        <w:numPr>
          <w:ilvl w:val="12"/>
          <w:numId w:val="0"/>
        </w:numPr>
        <w:tabs>
          <w:tab w:val="clear" w:pos="567"/>
          <w:tab w:val="left" w:pos="851"/>
        </w:tabs>
        <w:spacing w:line="240" w:lineRule="auto"/>
        <w:ind w:left="851" w:right="-2" w:hanging="567"/>
        <w:rPr>
          <w:szCs w:val="22"/>
          <w:lang w:val="lt-LT"/>
        </w:rPr>
      </w:pPr>
      <w:r w:rsidRPr="001B0228">
        <w:rPr>
          <w:szCs w:val="22"/>
          <w:lang w:val="lt-LT"/>
        </w:rPr>
        <w:t>1.</w:t>
      </w:r>
      <w:r w:rsidRPr="001B0228">
        <w:rPr>
          <w:szCs w:val="22"/>
          <w:lang w:val="lt-LT"/>
        </w:rPr>
        <w:tab/>
        <w:t xml:space="preserve">Kas yra </w:t>
      </w: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dengtos tabletės</w:t>
      </w:r>
      <w:r w:rsidRPr="001B0228">
        <w:rPr>
          <w:szCs w:val="22"/>
          <w:lang w:val="lt-LT"/>
        </w:rPr>
        <w:t xml:space="preserve"> ir kam j</w:t>
      </w:r>
      <w:r>
        <w:rPr>
          <w:szCs w:val="22"/>
          <w:lang w:val="lt-LT"/>
        </w:rPr>
        <w:t>o</w:t>
      </w:r>
      <w:r w:rsidRPr="001B0228">
        <w:rPr>
          <w:szCs w:val="22"/>
          <w:lang w:val="lt-LT"/>
        </w:rPr>
        <w:t>s vartojam</w:t>
      </w:r>
      <w:r>
        <w:rPr>
          <w:szCs w:val="22"/>
          <w:lang w:val="lt-LT"/>
        </w:rPr>
        <w:t>o</w:t>
      </w:r>
      <w:r w:rsidRPr="001B0228">
        <w:rPr>
          <w:szCs w:val="22"/>
          <w:lang w:val="lt-LT"/>
        </w:rPr>
        <w:t>s</w:t>
      </w:r>
    </w:p>
    <w:p w:rsidR="00CC14D9" w:rsidRPr="00C33C2F" w:rsidRDefault="00CC14D9" w:rsidP="00CC14D9">
      <w:pPr>
        <w:numPr>
          <w:ilvl w:val="12"/>
          <w:numId w:val="0"/>
        </w:numPr>
        <w:tabs>
          <w:tab w:val="clear" w:pos="567"/>
          <w:tab w:val="left" w:pos="851"/>
        </w:tabs>
        <w:spacing w:line="240" w:lineRule="auto"/>
        <w:ind w:left="851" w:right="-2" w:hanging="567"/>
        <w:rPr>
          <w:szCs w:val="22"/>
          <w:lang w:val="lt-LT"/>
        </w:rPr>
      </w:pPr>
      <w:r w:rsidRPr="001B0228">
        <w:rPr>
          <w:szCs w:val="22"/>
          <w:lang w:val="lt-LT"/>
        </w:rPr>
        <w:t>2.</w:t>
      </w:r>
      <w:r w:rsidRPr="001B0228">
        <w:rPr>
          <w:szCs w:val="22"/>
          <w:lang w:val="lt-LT"/>
        </w:rPr>
        <w:tab/>
        <w:t xml:space="preserve">Kas žinotina prieš vartojant </w:t>
      </w:r>
      <w:r>
        <w:rPr>
          <w:bCs/>
          <w:szCs w:val="22"/>
          <w:lang w:val="lt-LT"/>
        </w:rPr>
        <w:t>Adobil</w:t>
      </w:r>
      <w:r w:rsidRPr="00C33C2F">
        <w:rPr>
          <w:szCs w:val="22"/>
          <w:lang w:val="lt-LT"/>
        </w:rPr>
        <w:t xml:space="preserve"> 500</w:t>
      </w:r>
      <w:r>
        <w:rPr>
          <w:szCs w:val="22"/>
          <w:lang w:val="lt-LT"/>
        </w:rPr>
        <w:t> </w:t>
      </w:r>
      <w:r w:rsidRPr="00C33C2F">
        <w:rPr>
          <w:szCs w:val="22"/>
          <w:lang w:val="lt-LT"/>
        </w:rPr>
        <w:t>mg/150</w:t>
      </w:r>
      <w:r>
        <w:rPr>
          <w:szCs w:val="22"/>
          <w:lang w:val="lt-LT"/>
        </w:rPr>
        <w:t> </w:t>
      </w:r>
      <w:r w:rsidRPr="00C33C2F">
        <w:rPr>
          <w:szCs w:val="22"/>
          <w:lang w:val="lt-LT"/>
        </w:rPr>
        <w:t>mg</w:t>
      </w:r>
      <w:r>
        <w:rPr>
          <w:szCs w:val="22"/>
          <w:lang w:val="lt-LT"/>
        </w:rPr>
        <w:t xml:space="preserve"> </w:t>
      </w:r>
      <w:r w:rsidRPr="00C33C2F">
        <w:rPr>
          <w:szCs w:val="22"/>
          <w:lang w:val="lt-LT"/>
        </w:rPr>
        <w:t>plėvele dengtas tabletes</w:t>
      </w:r>
    </w:p>
    <w:p w:rsidR="00CC14D9" w:rsidRPr="001B0228" w:rsidRDefault="00CC14D9" w:rsidP="00CC14D9">
      <w:pPr>
        <w:numPr>
          <w:ilvl w:val="12"/>
          <w:numId w:val="0"/>
        </w:numPr>
        <w:tabs>
          <w:tab w:val="clear" w:pos="567"/>
          <w:tab w:val="left" w:pos="851"/>
        </w:tabs>
        <w:spacing w:line="240" w:lineRule="auto"/>
        <w:ind w:left="851" w:right="-2" w:hanging="567"/>
        <w:rPr>
          <w:szCs w:val="22"/>
          <w:lang w:val="lt-LT"/>
        </w:rPr>
      </w:pPr>
      <w:r w:rsidRPr="00C33C2F">
        <w:rPr>
          <w:szCs w:val="22"/>
          <w:lang w:val="lt-LT"/>
        </w:rPr>
        <w:t>3.</w:t>
      </w:r>
      <w:r w:rsidRPr="00C33C2F">
        <w:rPr>
          <w:szCs w:val="22"/>
          <w:lang w:val="lt-LT"/>
        </w:rPr>
        <w:tab/>
        <w:t xml:space="preserve">Kaip vartoti </w:t>
      </w:r>
      <w:r>
        <w:rPr>
          <w:bCs/>
          <w:szCs w:val="22"/>
          <w:lang w:val="lt-LT"/>
        </w:rPr>
        <w:t>Adobil</w:t>
      </w:r>
      <w:r w:rsidRPr="00C33C2F">
        <w:rPr>
          <w:szCs w:val="22"/>
          <w:lang w:val="lt-LT"/>
        </w:rPr>
        <w:t xml:space="preserve"> 500</w:t>
      </w:r>
      <w:r>
        <w:rPr>
          <w:szCs w:val="22"/>
          <w:lang w:val="lt-LT"/>
        </w:rPr>
        <w:t> </w:t>
      </w:r>
      <w:r w:rsidRPr="00C33C2F">
        <w:rPr>
          <w:szCs w:val="22"/>
          <w:lang w:val="lt-LT"/>
        </w:rPr>
        <w:t>mg/150</w:t>
      </w:r>
      <w:r>
        <w:rPr>
          <w:szCs w:val="22"/>
          <w:lang w:val="lt-LT"/>
        </w:rPr>
        <w:t> </w:t>
      </w:r>
      <w:r w:rsidRPr="00C33C2F">
        <w:rPr>
          <w:szCs w:val="22"/>
          <w:lang w:val="lt-LT"/>
        </w:rPr>
        <w:t>mg plėvele dengtas tabletes</w:t>
      </w:r>
    </w:p>
    <w:p w:rsidR="00CC14D9" w:rsidRPr="001B0228" w:rsidRDefault="00CC14D9" w:rsidP="00CC14D9">
      <w:pPr>
        <w:numPr>
          <w:ilvl w:val="12"/>
          <w:numId w:val="0"/>
        </w:numPr>
        <w:tabs>
          <w:tab w:val="clear" w:pos="567"/>
          <w:tab w:val="left" w:pos="851"/>
        </w:tabs>
        <w:spacing w:line="240" w:lineRule="auto"/>
        <w:ind w:left="851" w:right="-2" w:hanging="567"/>
        <w:rPr>
          <w:szCs w:val="22"/>
          <w:lang w:val="lt-LT"/>
        </w:rPr>
      </w:pPr>
      <w:r w:rsidRPr="001B0228">
        <w:rPr>
          <w:szCs w:val="22"/>
          <w:lang w:val="lt-LT"/>
        </w:rPr>
        <w:t>4.</w:t>
      </w:r>
      <w:r w:rsidRPr="001B0228">
        <w:rPr>
          <w:szCs w:val="22"/>
          <w:lang w:val="lt-LT"/>
        </w:rPr>
        <w:tab/>
        <w:t xml:space="preserve">Galimas šalutinis poveikis </w:t>
      </w:r>
    </w:p>
    <w:p w:rsidR="00CC14D9" w:rsidRPr="001B0228" w:rsidRDefault="00CC14D9" w:rsidP="00CC14D9">
      <w:pPr>
        <w:numPr>
          <w:ilvl w:val="12"/>
          <w:numId w:val="0"/>
        </w:numPr>
        <w:tabs>
          <w:tab w:val="clear" w:pos="567"/>
          <w:tab w:val="left" w:pos="851"/>
        </w:tabs>
        <w:spacing w:line="240" w:lineRule="auto"/>
        <w:ind w:left="851" w:right="-2" w:hanging="567"/>
        <w:rPr>
          <w:szCs w:val="22"/>
          <w:lang w:val="lt-LT"/>
        </w:rPr>
      </w:pPr>
      <w:r w:rsidRPr="001B0228">
        <w:rPr>
          <w:szCs w:val="22"/>
          <w:lang w:val="lt-LT"/>
        </w:rPr>
        <w:t>5.</w:t>
      </w:r>
      <w:r w:rsidRPr="001B0228">
        <w:rPr>
          <w:szCs w:val="22"/>
          <w:lang w:val="lt-LT"/>
        </w:rPr>
        <w:tab/>
        <w:t xml:space="preserve">Kaip laikyti </w:t>
      </w:r>
      <w:r>
        <w:rPr>
          <w:bCs/>
          <w:szCs w:val="22"/>
          <w:lang w:val="lt-LT"/>
        </w:rPr>
        <w:t>Adobil</w:t>
      </w:r>
      <w:r w:rsidRPr="00C33C2F">
        <w:rPr>
          <w:szCs w:val="22"/>
          <w:lang w:val="lt-LT"/>
        </w:rPr>
        <w:t xml:space="preserve"> 500</w:t>
      </w:r>
      <w:r>
        <w:rPr>
          <w:szCs w:val="22"/>
          <w:lang w:val="lt-LT"/>
        </w:rPr>
        <w:t> </w:t>
      </w:r>
      <w:r w:rsidRPr="00C33C2F">
        <w:rPr>
          <w:szCs w:val="22"/>
          <w:lang w:val="lt-LT"/>
        </w:rPr>
        <w:t>mg/150</w:t>
      </w:r>
      <w:r>
        <w:rPr>
          <w:szCs w:val="22"/>
          <w:lang w:val="lt-LT"/>
        </w:rPr>
        <w:t> </w:t>
      </w:r>
      <w:r w:rsidRPr="00C33C2F">
        <w:rPr>
          <w:szCs w:val="22"/>
          <w:lang w:val="lt-LT"/>
        </w:rPr>
        <w:t>mg</w:t>
      </w:r>
      <w:r>
        <w:rPr>
          <w:szCs w:val="22"/>
          <w:lang w:val="lt-LT"/>
        </w:rPr>
        <w:t xml:space="preserve"> </w:t>
      </w:r>
      <w:r w:rsidRPr="00C33C2F">
        <w:rPr>
          <w:szCs w:val="22"/>
          <w:lang w:val="lt-LT"/>
        </w:rPr>
        <w:t>plėvele dengtas tabletes</w:t>
      </w:r>
    </w:p>
    <w:p w:rsidR="00CC14D9" w:rsidRPr="001B0228" w:rsidRDefault="00CC14D9" w:rsidP="00CC14D9">
      <w:pPr>
        <w:numPr>
          <w:ilvl w:val="12"/>
          <w:numId w:val="0"/>
        </w:numPr>
        <w:tabs>
          <w:tab w:val="clear" w:pos="567"/>
          <w:tab w:val="left" w:pos="851"/>
        </w:tabs>
        <w:spacing w:line="240" w:lineRule="auto"/>
        <w:ind w:left="851" w:right="-2" w:hanging="567"/>
        <w:rPr>
          <w:szCs w:val="22"/>
          <w:lang w:val="lt-LT"/>
        </w:rPr>
      </w:pPr>
      <w:r w:rsidRPr="001B0228">
        <w:rPr>
          <w:szCs w:val="22"/>
          <w:lang w:val="lt-LT"/>
        </w:rPr>
        <w:t>6.</w:t>
      </w:r>
      <w:r w:rsidRPr="001B0228">
        <w:rPr>
          <w:szCs w:val="22"/>
          <w:lang w:val="lt-LT"/>
        </w:rPr>
        <w:tab/>
        <w:t>Pakuotės turinys ir kita informacija</w:t>
      </w:r>
    </w:p>
    <w:p w:rsidR="00CC14D9" w:rsidRPr="001B0228" w:rsidRDefault="00CC14D9" w:rsidP="00CC14D9">
      <w:pPr>
        <w:numPr>
          <w:ilvl w:val="12"/>
          <w:numId w:val="0"/>
        </w:numPr>
        <w:tabs>
          <w:tab w:val="clear" w:pos="567"/>
        </w:tabs>
        <w:spacing w:line="240" w:lineRule="auto"/>
        <w:ind w:right="-2"/>
        <w:rPr>
          <w:szCs w:val="22"/>
          <w:lang w:val="lt-LT"/>
        </w:rPr>
      </w:pPr>
    </w:p>
    <w:p w:rsidR="00CC14D9" w:rsidRPr="001B0228" w:rsidRDefault="00CC14D9" w:rsidP="00CC14D9">
      <w:pPr>
        <w:numPr>
          <w:ilvl w:val="12"/>
          <w:numId w:val="0"/>
        </w:numPr>
        <w:tabs>
          <w:tab w:val="clear" w:pos="567"/>
        </w:tabs>
        <w:spacing w:line="240" w:lineRule="auto"/>
        <w:ind w:right="-2"/>
        <w:rPr>
          <w:szCs w:val="22"/>
          <w:lang w:val="lt-LT"/>
        </w:rPr>
      </w:pPr>
    </w:p>
    <w:p w:rsidR="00CC14D9" w:rsidRPr="001B0228" w:rsidRDefault="00CC14D9" w:rsidP="00CC14D9">
      <w:pPr>
        <w:spacing w:line="240" w:lineRule="auto"/>
        <w:ind w:left="567" w:hanging="567"/>
        <w:outlineLvl w:val="0"/>
        <w:rPr>
          <w:b/>
          <w:szCs w:val="22"/>
          <w:lang w:val="lt-LT"/>
        </w:rPr>
      </w:pPr>
      <w:r w:rsidRPr="001B0228">
        <w:rPr>
          <w:b/>
          <w:szCs w:val="22"/>
          <w:lang w:val="lt-LT"/>
        </w:rPr>
        <w:t>1.</w:t>
      </w:r>
      <w:r w:rsidRPr="001B0228">
        <w:rPr>
          <w:b/>
          <w:szCs w:val="22"/>
          <w:lang w:val="lt-LT"/>
        </w:rPr>
        <w:tab/>
        <w:t xml:space="preserve">Kas yra </w:t>
      </w:r>
      <w:r w:rsidRPr="005A5177">
        <w:rPr>
          <w:b/>
          <w:bCs/>
          <w:szCs w:val="22"/>
          <w:lang w:val="lt-LT"/>
        </w:rPr>
        <w:t>Adobil</w:t>
      </w:r>
      <w:r w:rsidRPr="005A5177">
        <w:rPr>
          <w:b/>
          <w:szCs w:val="22"/>
          <w:lang w:val="lt-LT"/>
        </w:rPr>
        <w:t xml:space="preserve"> 500 mg/150 mg</w:t>
      </w:r>
      <w:r w:rsidRPr="00C33C2F">
        <w:rPr>
          <w:b/>
          <w:szCs w:val="22"/>
          <w:lang w:val="lt-LT"/>
        </w:rPr>
        <w:t xml:space="preserve"> plėvele dengtos tabletės</w:t>
      </w:r>
      <w:r w:rsidRPr="001B0228">
        <w:rPr>
          <w:b/>
          <w:szCs w:val="22"/>
          <w:lang w:val="lt-LT"/>
        </w:rPr>
        <w:t xml:space="preserve"> ir kam j</w:t>
      </w:r>
      <w:r>
        <w:rPr>
          <w:b/>
          <w:szCs w:val="22"/>
          <w:lang w:val="lt-LT"/>
        </w:rPr>
        <w:t>o</w:t>
      </w:r>
      <w:r w:rsidRPr="001B0228">
        <w:rPr>
          <w:b/>
          <w:szCs w:val="22"/>
          <w:lang w:val="lt-LT"/>
        </w:rPr>
        <w:t>s vartojam</w:t>
      </w:r>
      <w:r>
        <w:rPr>
          <w:b/>
          <w:szCs w:val="22"/>
          <w:lang w:val="lt-LT"/>
        </w:rPr>
        <w:t>o</w:t>
      </w:r>
      <w:r w:rsidRPr="001B0228">
        <w:rPr>
          <w:b/>
          <w:szCs w:val="22"/>
          <w:lang w:val="lt-LT"/>
        </w:rPr>
        <w:t>s</w:t>
      </w:r>
    </w:p>
    <w:p w:rsidR="00CC14D9" w:rsidRPr="001B0228" w:rsidRDefault="00CC14D9" w:rsidP="00CC14D9">
      <w:pPr>
        <w:spacing w:line="240" w:lineRule="auto"/>
        <w:rPr>
          <w:szCs w:val="22"/>
          <w:lang w:val="lt-LT"/>
        </w:rPr>
      </w:pPr>
    </w:p>
    <w:p w:rsidR="00CC14D9" w:rsidRPr="001B0228" w:rsidRDefault="00CC14D9" w:rsidP="00CC14D9">
      <w:pPr>
        <w:spacing w:line="240" w:lineRule="auto"/>
        <w:rPr>
          <w:szCs w:val="22"/>
          <w:lang w:val="lt-LT"/>
        </w:rPr>
      </w:pPr>
      <w:r>
        <w:rPr>
          <w:bCs/>
          <w:szCs w:val="22"/>
          <w:lang w:val="lt-LT"/>
        </w:rPr>
        <w:t>Adobil</w:t>
      </w:r>
      <w:r w:rsidRPr="001B0228">
        <w:rPr>
          <w:szCs w:val="22"/>
          <w:lang w:val="lt-LT"/>
        </w:rPr>
        <w:t xml:space="preserve"> </w:t>
      </w:r>
      <w:r w:rsidRPr="00C33C2F">
        <w:rPr>
          <w:szCs w:val="22"/>
          <w:lang w:val="lt-LT"/>
        </w:rPr>
        <w:t>500 mg/150 mg plėvele dengtų tablečių sudėtyje yra paracetamolio ir ibuprofeno.</w:t>
      </w:r>
    </w:p>
    <w:p w:rsidR="00CC14D9" w:rsidRPr="001B0228" w:rsidRDefault="00CC14D9" w:rsidP="00CC14D9">
      <w:pPr>
        <w:spacing w:line="240" w:lineRule="auto"/>
        <w:rPr>
          <w:szCs w:val="22"/>
          <w:lang w:val="lt-LT"/>
        </w:rPr>
      </w:pPr>
      <w:r w:rsidRPr="001B0228">
        <w:rPr>
          <w:szCs w:val="22"/>
          <w:lang w:val="lt-LT"/>
        </w:rPr>
        <w:t xml:space="preserve"> </w:t>
      </w:r>
    </w:p>
    <w:p w:rsidR="00CC14D9" w:rsidRPr="001B0228" w:rsidRDefault="00CC14D9" w:rsidP="00CC14D9">
      <w:pPr>
        <w:spacing w:line="240" w:lineRule="auto"/>
        <w:rPr>
          <w:szCs w:val="22"/>
          <w:lang w:val="lt-LT"/>
        </w:rPr>
      </w:pPr>
      <w:r w:rsidRPr="001B0228">
        <w:rPr>
          <w:szCs w:val="22"/>
          <w:lang w:val="lt-LT"/>
        </w:rPr>
        <w:t>Paracetamolis neleidžia skausmo signalams pasiekti smegen</w:t>
      </w:r>
      <w:r>
        <w:rPr>
          <w:szCs w:val="22"/>
          <w:lang w:val="lt-LT"/>
        </w:rPr>
        <w:t>ų</w:t>
      </w:r>
      <w:r w:rsidRPr="001B0228">
        <w:rPr>
          <w:szCs w:val="22"/>
          <w:lang w:val="lt-LT"/>
        </w:rPr>
        <w:t>.</w:t>
      </w:r>
      <w:r>
        <w:rPr>
          <w:szCs w:val="22"/>
          <w:lang w:val="lt-LT"/>
        </w:rPr>
        <w:t xml:space="preserve"> </w:t>
      </w:r>
      <w:r w:rsidRPr="001B0228">
        <w:rPr>
          <w:szCs w:val="22"/>
          <w:lang w:val="lt-LT"/>
        </w:rPr>
        <w:t>Ibuprofenas priklauso nesteroidinių vaistų nuo uždegimo (NVNU) grupei. Jis ma</w:t>
      </w:r>
      <w:r>
        <w:rPr>
          <w:szCs w:val="22"/>
          <w:lang w:val="lt-LT"/>
        </w:rPr>
        <w:t>lš</w:t>
      </w:r>
      <w:r w:rsidRPr="001B0228">
        <w:rPr>
          <w:szCs w:val="22"/>
          <w:lang w:val="lt-LT"/>
        </w:rPr>
        <w:t>ina skausmą ir mažina uždegimą (patinimą, paraudimą, skausmą).</w:t>
      </w:r>
    </w:p>
    <w:p w:rsidR="00CC14D9" w:rsidRPr="001B0228" w:rsidRDefault="00CC14D9" w:rsidP="00CC14D9">
      <w:pPr>
        <w:spacing w:line="240" w:lineRule="auto"/>
        <w:rPr>
          <w:szCs w:val="22"/>
          <w:lang w:val="lt-LT"/>
        </w:rPr>
      </w:pPr>
    </w:p>
    <w:p w:rsidR="00CC14D9" w:rsidRPr="001B0228" w:rsidRDefault="00CC14D9" w:rsidP="00CC14D9">
      <w:pPr>
        <w:spacing w:line="240" w:lineRule="auto"/>
        <w:rPr>
          <w:szCs w:val="22"/>
          <w:lang w:val="lt-LT"/>
        </w:rPr>
      </w:pPr>
      <w:r>
        <w:rPr>
          <w:bCs/>
          <w:szCs w:val="22"/>
          <w:lang w:val="lt-LT"/>
        </w:rPr>
        <w:t>Adobil</w:t>
      </w:r>
      <w:r w:rsidRPr="001B0228">
        <w:rPr>
          <w:szCs w:val="22"/>
          <w:lang w:val="lt-LT"/>
        </w:rPr>
        <w:t xml:space="preserve"> </w:t>
      </w:r>
      <w:r w:rsidRPr="00C33C2F">
        <w:rPr>
          <w:szCs w:val="22"/>
          <w:lang w:val="lt-LT"/>
        </w:rPr>
        <w:t>500 mg/150 mg plėvele dengtos tabletės</w:t>
      </w:r>
      <w:r w:rsidRPr="001B0228">
        <w:rPr>
          <w:szCs w:val="22"/>
          <w:lang w:val="lt-LT"/>
        </w:rPr>
        <w:t xml:space="preserve"> vartojamos </w:t>
      </w:r>
      <w:r>
        <w:rPr>
          <w:szCs w:val="22"/>
          <w:lang w:val="lt-LT"/>
        </w:rPr>
        <w:t xml:space="preserve">trumpalaikiam simptominiam </w:t>
      </w:r>
      <w:r w:rsidRPr="001B0228">
        <w:rPr>
          <w:szCs w:val="22"/>
          <w:lang w:val="lt-LT"/>
        </w:rPr>
        <w:t>silpn</w:t>
      </w:r>
      <w:r>
        <w:rPr>
          <w:szCs w:val="22"/>
          <w:lang w:val="lt-LT"/>
        </w:rPr>
        <w:t>o</w:t>
      </w:r>
      <w:r w:rsidRPr="001B0228">
        <w:rPr>
          <w:szCs w:val="22"/>
          <w:lang w:val="lt-LT"/>
        </w:rPr>
        <w:t xml:space="preserve"> ir vidutinio stiprumo skausmui malšinti. </w:t>
      </w:r>
    </w:p>
    <w:p w:rsidR="00CC14D9" w:rsidRPr="001B0228" w:rsidRDefault="00CC14D9" w:rsidP="00CC14D9">
      <w:pPr>
        <w:spacing w:line="240" w:lineRule="auto"/>
        <w:rPr>
          <w:szCs w:val="22"/>
          <w:lang w:val="lt-LT"/>
        </w:rPr>
      </w:pPr>
    </w:p>
    <w:p w:rsidR="00CC14D9" w:rsidRPr="001B0228" w:rsidRDefault="00CC14D9" w:rsidP="00CC14D9">
      <w:pPr>
        <w:spacing w:line="240" w:lineRule="auto"/>
        <w:rPr>
          <w:szCs w:val="22"/>
          <w:lang w:val="lt-LT"/>
        </w:rPr>
      </w:pPr>
      <w:r w:rsidRPr="001B0228">
        <w:rPr>
          <w:szCs w:val="22"/>
          <w:lang w:val="lt-LT"/>
        </w:rPr>
        <w:t>Jeigu kiltų klausimų apie šį vaistą, klauskite gydytojo arba vaistininko.</w:t>
      </w:r>
      <w:r>
        <w:rPr>
          <w:szCs w:val="22"/>
          <w:lang w:val="lt-LT"/>
        </w:rPr>
        <w:t xml:space="preserve"> </w:t>
      </w:r>
      <w:r w:rsidRPr="001B0228">
        <w:rPr>
          <w:szCs w:val="22"/>
          <w:lang w:val="lt-LT"/>
        </w:rPr>
        <w:t>Jeigu per 3</w:t>
      </w:r>
      <w:r>
        <w:rPr>
          <w:szCs w:val="22"/>
          <w:lang w:val="lt-LT"/>
        </w:rPr>
        <w:t> </w:t>
      </w:r>
      <w:r w:rsidRPr="001B0228">
        <w:rPr>
          <w:szCs w:val="22"/>
          <w:lang w:val="lt-LT"/>
        </w:rPr>
        <w:t>dienas Jūsų savijauta nepagerėjo arba pablogėjo, kreipkitės į gydytoją.</w:t>
      </w:r>
    </w:p>
    <w:p w:rsidR="00CC14D9" w:rsidRPr="001B0228" w:rsidRDefault="00CC14D9" w:rsidP="00CC14D9">
      <w:pPr>
        <w:numPr>
          <w:ilvl w:val="12"/>
          <w:numId w:val="0"/>
        </w:numPr>
        <w:tabs>
          <w:tab w:val="clear" w:pos="567"/>
        </w:tabs>
        <w:spacing w:line="240" w:lineRule="auto"/>
        <w:ind w:right="-2"/>
        <w:rPr>
          <w:szCs w:val="22"/>
          <w:lang w:val="lt-LT"/>
        </w:rPr>
      </w:pPr>
    </w:p>
    <w:p w:rsidR="00CC14D9" w:rsidRPr="001B0228" w:rsidRDefault="00CC14D9" w:rsidP="00CC14D9">
      <w:pPr>
        <w:numPr>
          <w:ilvl w:val="12"/>
          <w:numId w:val="0"/>
        </w:numPr>
        <w:tabs>
          <w:tab w:val="clear" w:pos="567"/>
        </w:tabs>
        <w:spacing w:line="240" w:lineRule="auto"/>
        <w:ind w:right="-2"/>
        <w:rPr>
          <w:szCs w:val="22"/>
          <w:lang w:val="lt-LT"/>
        </w:rPr>
      </w:pPr>
    </w:p>
    <w:p w:rsidR="00CC14D9" w:rsidRPr="001B0228" w:rsidRDefault="00CC14D9" w:rsidP="00CC14D9">
      <w:pPr>
        <w:spacing w:line="240" w:lineRule="auto"/>
        <w:ind w:left="567" w:hanging="567"/>
        <w:outlineLvl w:val="0"/>
        <w:rPr>
          <w:b/>
          <w:szCs w:val="22"/>
          <w:lang w:val="lt-LT"/>
        </w:rPr>
      </w:pPr>
      <w:r w:rsidRPr="001B0228">
        <w:rPr>
          <w:b/>
          <w:szCs w:val="22"/>
          <w:lang w:val="lt-LT"/>
        </w:rPr>
        <w:t>2.</w:t>
      </w:r>
      <w:r w:rsidRPr="001B0228">
        <w:rPr>
          <w:b/>
          <w:szCs w:val="22"/>
          <w:lang w:val="lt-LT"/>
        </w:rPr>
        <w:tab/>
        <w:t xml:space="preserve">Kas žinotina prieš vartojant </w:t>
      </w:r>
      <w:r w:rsidRPr="005A5177">
        <w:rPr>
          <w:b/>
          <w:bCs/>
          <w:szCs w:val="22"/>
          <w:lang w:val="lt-LT"/>
        </w:rPr>
        <w:t>Adobil</w:t>
      </w:r>
      <w:r w:rsidRPr="005A5177">
        <w:rPr>
          <w:b/>
          <w:szCs w:val="22"/>
          <w:lang w:val="lt-LT"/>
        </w:rPr>
        <w:t xml:space="preserve"> </w:t>
      </w:r>
      <w:r w:rsidRPr="00C33C2F">
        <w:rPr>
          <w:b/>
          <w:szCs w:val="22"/>
          <w:lang w:val="lt-LT"/>
        </w:rPr>
        <w:t>500</w:t>
      </w:r>
      <w:r>
        <w:rPr>
          <w:b/>
          <w:szCs w:val="22"/>
          <w:lang w:val="lt-LT"/>
        </w:rPr>
        <w:t> </w:t>
      </w:r>
      <w:r w:rsidRPr="00C33C2F">
        <w:rPr>
          <w:b/>
          <w:szCs w:val="22"/>
          <w:lang w:val="lt-LT"/>
        </w:rPr>
        <w:t>mg/150</w:t>
      </w:r>
      <w:r>
        <w:rPr>
          <w:b/>
          <w:szCs w:val="22"/>
          <w:lang w:val="lt-LT"/>
        </w:rPr>
        <w:t> </w:t>
      </w:r>
      <w:r w:rsidRPr="00C33C2F">
        <w:rPr>
          <w:b/>
          <w:szCs w:val="22"/>
          <w:lang w:val="lt-LT"/>
        </w:rPr>
        <w:t>mg plėvele dengtas tabletes</w:t>
      </w:r>
    </w:p>
    <w:p w:rsidR="00CC14D9" w:rsidRPr="001B0228" w:rsidRDefault="00CC14D9" w:rsidP="00CC14D9">
      <w:pPr>
        <w:numPr>
          <w:ilvl w:val="12"/>
          <w:numId w:val="0"/>
        </w:numPr>
        <w:tabs>
          <w:tab w:val="clear" w:pos="567"/>
        </w:tabs>
        <w:spacing w:line="240" w:lineRule="auto"/>
        <w:ind w:right="-2"/>
        <w:rPr>
          <w:szCs w:val="22"/>
          <w:lang w:val="lt-LT"/>
        </w:rPr>
      </w:pPr>
    </w:p>
    <w:p w:rsidR="00CC14D9" w:rsidRPr="00603C66" w:rsidRDefault="00CC14D9" w:rsidP="00CC14D9">
      <w:pPr>
        <w:pStyle w:val="Antrat2"/>
        <w:spacing w:before="0" w:after="0" w:line="240" w:lineRule="auto"/>
        <w:rPr>
          <w:rFonts w:ascii="Times New Roman" w:hAnsi="Times New Roman"/>
          <w:i w:val="0"/>
          <w:sz w:val="22"/>
          <w:szCs w:val="22"/>
          <w:lang w:val="lt-LT"/>
        </w:rPr>
      </w:pPr>
      <w:r>
        <w:rPr>
          <w:rFonts w:ascii="Times New Roman" w:hAnsi="Times New Roman"/>
          <w:i w:val="0"/>
          <w:sz w:val="22"/>
          <w:szCs w:val="22"/>
          <w:lang w:val="lt-LT"/>
        </w:rPr>
        <w:t>Adobil</w:t>
      </w:r>
      <w:r w:rsidRPr="00603C66">
        <w:rPr>
          <w:rFonts w:ascii="Times New Roman" w:hAnsi="Times New Roman"/>
          <w:i w:val="0"/>
          <w:sz w:val="22"/>
          <w:szCs w:val="22"/>
          <w:lang w:val="lt-LT"/>
        </w:rPr>
        <w:t xml:space="preserve"> </w:t>
      </w:r>
      <w:r w:rsidRPr="00C33C2F">
        <w:rPr>
          <w:rFonts w:ascii="Times New Roman" w:hAnsi="Times New Roman"/>
          <w:i w:val="0"/>
          <w:sz w:val="22"/>
          <w:szCs w:val="22"/>
          <w:lang w:val="lt-LT"/>
        </w:rPr>
        <w:t>500 mg/150 mg plėvele dengtų tablečių</w:t>
      </w:r>
      <w:r w:rsidRPr="00603C66">
        <w:rPr>
          <w:rFonts w:ascii="Times New Roman" w:hAnsi="Times New Roman"/>
          <w:i w:val="0"/>
          <w:sz w:val="22"/>
          <w:szCs w:val="22"/>
          <w:lang w:val="lt-LT"/>
        </w:rPr>
        <w:t xml:space="preserve"> vartoti </w:t>
      </w:r>
      <w:r>
        <w:rPr>
          <w:rFonts w:ascii="Times New Roman" w:hAnsi="Times New Roman"/>
          <w:i w:val="0"/>
          <w:sz w:val="22"/>
          <w:szCs w:val="22"/>
          <w:lang w:val="lt-LT"/>
        </w:rPr>
        <w:t>draudžiama</w:t>
      </w:r>
      <w:r w:rsidRPr="00603C66">
        <w:rPr>
          <w:rFonts w:ascii="Times New Roman" w:hAnsi="Times New Roman"/>
          <w:i w:val="0"/>
          <w:sz w:val="22"/>
          <w:szCs w:val="22"/>
          <w:lang w:val="lt-LT"/>
        </w:rPr>
        <w:t>:</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yra alergija veikliosioms medžiagoms arba bet kuriai pagalbinei šio vaisto medžiagai (jos išvardytos 6 skyriuje);</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anksčiau Jums yra buvęs kraujavimas </w:t>
      </w:r>
      <w:r>
        <w:rPr>
          <w:szCs w:val="22"/>
          <w:lang w:val="lt-LT" w:eastAsia="en-IE"/>
        </w:rPr>
        <w:t xml:space="preserve">iš </w:t>
      </w:r>
      <w:r w:rsidRPr="001B0228">
        <w:rPr>
          <w:szCs w:val="22"/>
          <w:lang w:val="lt-LT" w:eastAsia="en-IE"/>
        </w:rPr>
        <w:t>virškinimo trakt</w:t>
      </w:r>
      <w:r>
        <w:rPr>
          <w:szCs w:val="22"/>
          <w:lang w:val="lt-LT" w:eastAsia="en-IE"/>
        </w:rPr>
        <w:t>o</w:t>
      </w:r>
      <w:r w:rsidRPr="001B0228">
        <w:rPr>
          <w:szCs w:val="22"/>
          <w:lang w:val="lt-LT" w:eastAsia="en-IE"/>
        </w:rPr>
        <w:t xml:space="preserve"> arba jo prakiurimas vartojant NVNU;</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sergate aktyvia arba atsinaujinančia pep</w:t>
      </w:r>
      <w:r>
        <w:rPr>
          <w:szCs w:val="22"/>
          <w:lang w:val="lt-LT" w:eastAsia="en-IE"/>
        </w:rPr>
        <w:t>t</w:t>
      </w:r>
      <w:r w:rsidRPr="001B0228">
        <w:rPr>
          <w:szCs w:val="22"/>
          <w:lang w:val="lt-LT" w:eastAsia="en-IE"/>
        </w:rPr>
        <w:t xml:space="preserve">ine (t.y. skrandžio arba dvylikapirštės žarnos) opa arba yra buvę bent </w:t>
      </w:r>
      <w:r>
        <w:rPr>
          <w:szCs w:val="22"/>
          <w:lang w:val="lt-LT" w:eastAsia="en-IE"/>
        </w:rPr>
        <w:t xml:space="preserve">du </w:t>
      </w:r>
      <w:r w:rsidRPr="001B0228">
        <w:rPr>
          <w:szCs w:val="22"/>
          <w:lang w:val="lt-LT" w:eastAsia="en-IE"/>
        </w:rPr>
        <w:t xml:space="preserve">atskiri įrodyto išopėjimo arba kraujavimo epizodai; </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reguliariai vartojate daug alkoholio;</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sergate sunkiu širdies</w:t>
      </w:r>
      <w:r w:rsidRPr="00AC2D57">
        <w:rPr>
          <w:szCs w:val="22"/>
          <w:lang w:val="lt-LT" w:eastAsia="en-IE"/>
        </w:rPr>
        <w:t xml:space="preserve"> </w:t>
      </w:r>
      <w:r w:rsidRPr="001B0228">
        <w:rPr>
          <w:szCs w:val="22"/>
          <w:lang w:val="lt-LT" w:eastAsia="en-IE"/>
        </w:rPr>
        <w:t>nepakankamumu, kepenų nepakankamumu arba inkstų nepakankamumu;</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w:t>
      </w:r>
      <w:r>
        <w:rPr>
          <w:szCs w:val="22"/>
          <w:lang w:val="lt-LT" w:eastAsia="en-IE"/>
        </w:rPr>
        <w:t xml:space="preserve">Jūsų organizme </w:t>
      </w:r>
      <w:r w:rsidRPr="001B0228">
        <w:rPr>
          <w:szCs w:val="22"/>
          <w:lang w:val="lt-LT" w:eastAsia="en-IE"/>
        </w:rPr>
        <w:t>vyksta</w:t>
      </w:r>
      <w:r>
        <w:rPr>
          <w:szCs w:val="22"/>
          <w:lang w:val="lt-LT" w:eastAsia="en-IE"/>
        </w:rPr>
        <w:t xml:space="preserve"> aktyvus</w:t>
      </w:r>
      <w:r w:rsidRPr="001B0228">
        <w:rPr>
          <w:szCs w:val="22"/>
          <w:lang w:val="lt-LT" w:eastAsia="en-IE"/>
        </w:rPr>
        <w:t xml:space="preserve"> kraujavimas, pvz., į smegenis;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Jūsų organizme</w:t>
      </w:r>
      <w:r w:rsidRPr="00225F67">
        <w:rPr>
          <w:szCs w:val="22"/>
          <w:lang w:val="lt-LT" w:eastAsia="en-IE"/>
        </w:rPr>
        <w:t xml:space="preserve"> </w:t>
      </w:r>
      <w:r w:rsidRPr="001B0228">
        <w:rPr>
          <w:szCs w:val="22"/>
          <w:lang w:val="lt-LT" w:eastAsia="en-IE"/>
        </w:rPr>
        <w:t>sutrikusi kraujo gamyba;</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pavartojus acetilsalicilo rūgšties arba kito NVNU Jus buvo </w:t>
      </w:r>
      <w:r>
        <w:rPr>
          <w:szCs w:val="22"/>
          <w:lang w:val="lt-LT" w:eastAsia="en-IE"/>
        </w:rPr>
        <w:t xml:space="preserve">ištikęs </w:t>
      </w:r>
      <w:r w:rsidRPr="001B0228">
        <w:rPr>
          <w:szCs w:val="22"/>
          <w:lang w:val="lt-LT" w:eastAsia="en-IE"/>
        </w:rPr>
        <w:t xml:space="preserve">astmos priepuolis, </w:t>
      </w:r>
      <w:r>
        <w:rPr>
          <w:szCs w:val="22"/>
          <w:lang w:val="lt-LT" w:eastAsia="en-IE"/>
        </w:rPr>
        <w:t xml:space="preserve">pasireiškusi </w:t>
      </w:r>
      <w:r w:rsidRPr="001B0228">
        <w:rPr>
          <w:szCs w:val="22"/>
          <w:lang w:val="lt-LT" w:eastAsia="en-IE"/>
        </w:rPr>
        <w:t>dilgėlin</w:t>
      </w:r>
      <w:r>
        <w:rPr>
          <w:szCs w:val="22"/>
          <w:lang w:val="lt-LT" w:eastAsia="en-IE"/>
        </w:rPr>
        <w:t>ė</w:t>
      </w:r>
      <w:r w:rsidRPr="001B0228">
        <w:rPr>
          <w:szCs w:val="22"/>
          <w:lang w:val="lt-LT" w:eastAsia="en-IE"/>
        </w:rPr>
        <w:t xml:space="preserve"> arba alerginė reakcija;</w:t>
      </w:r>
    </w:p>
    <w:p w:rsidR="00CC14D9"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paskutinius 3 nėštumo mėnesius</w:t>
      </w:r>
      <w:r>
        <w:rPr>
          <w:szCs w:val="22"/>
          <w:lang w:val="lt-LT" w:eastAsia="en-IE"/>
        </w:rPr>
        <w:t>;</w:t>
      </w:r>
    </w:p>
    <w:p w:rsidR="00CC14D9" w:rsidRPr="006B3B4E"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6B3B4E">
        <w:rPr>
          <w:szCs w:val="22"/>
          <w:lang w:val="lt-LT" w:eastAsia="en-IE"/>
        </w:rPr>
        <w:t>jaunesniems kaip 18 metų asmenims.</w:t>
      </w:r>
    </w:p>
    <w:p w:rsidR="00CC14D9" w:rsidRPr="00603C66" w:rsidRDefault="00CC14D9" w:rsidP="00CC14D9">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lastRenderedPageBreak/>
        <w:t xml:space="preserve">Įspėjimai ir atsargumo priemonės </w:t>
      </w:r>
    </w:p>
    <w:p w:rsidR="00CC14D9" w:rsidRPr="001B0228" w:rsidRDefault="00CC14D9" w:rsidP="00CC14D9">
      <w:pPr>
        <w:numPr>
          <w:ilvl w:val="12"/>
          <w:numId w:val="0"/>
        </w:numPr>
        <w:tabs>
          <w:tab w:val="clear" w:pos="567"/>
        </w:tabs>
        <w:spacing w:line="240" w:lineRule="auto"/>
        <w:ind w:right="-2"/>
        <w:rPr>
          <w:szCs w:val="22"/>
          <w:lang w:val="lt-LT"/>
        </w:rPr>
      </w:pPr>
      <w:r w:rsidRPr="001B0228">
        <w:rPr>
          <w:szCs w:val="22"/>
          <w:lang w:val="lt-LT"/>
        </w:rPr>
        <w:t xml:space="preserve">Pasitarkite su gydytoju arba vaistininku, prieš pradėdami vartoti </w:t>
      </w:r>
      <w:r>
        <w:rPr>
          <w:bCs/>
          <w:szCs w:val="22"/>
          <w:lang w:val="lt-LT"/>
        </w:rPr>
        <w:t>Adobil</w:t>
      </w:r>
      <w:r w:rsidRPr="001B0228">
        <w:rPr>
          <w:szCs w:val="22"/>
          <w:lang w:val="lt-LT"/>
        </w:rPr>
        <w:t xml:space="preserve"> </w:t>
      </w:r>
      <w:r w:rsidRPr="00C33C2F">
        <w:rPr>
          <w:szCs w:val="22"/>
          <w:lang w:val="lt-LT"/>
        </w:rPr>
        <w:t>500 mg/150 mg plėvele dengtas tabletes.</w:t>
      </w:r>
    </w:p>
    <w:p w:rsidR="00CC14D9" w:rsidRDefault="00CC14D9" w:rsidP="00CC14D9">
      <w:pPr>
        <w:tabs>
          <w:tab w:val="clear" w:pos="567"/>
        </w:tabs>
        <w:autoSpaceDE w:val="0"/>
        <w:autoSpaceDN w:val="0"/>
        <w:adjustRightInd w:val="0"/>
        <w:spacing w:line="240" w:lineRule="auto"/>
        <w:rPr>
          <w:rFonts w:eastAsia="Calibri"/>
          <w:snapToGrid/>
          <w:color w:val="000000"/>
          <w:szCs w:val="22"/>
          <w:lang w:val="lt-LT" w:eastAsia="lt-LT"/>
        </w:rPr>
      </w:pPr>
    </w:p>
    <w:p w:rsidR="00CC14D9" w:rsidRDefault="00CC14D9" w:rsidP="00CC14D9">
      <w:pPr>
        <w:tabs>
          <w:tab w:val="clear" w:pos="567"/>
        </w:tabs>
        <w:spacing w:line="240" w:lineRule="auto"/>
        <w:rPr>
          <w:rFonts w:eastAsia="Calibri"/>
          <w:snapToGrid/>
          <w:color w:val="000000"/>
          <w:szCs w:val="22"/>
          <w:lang w:val="lt-LT" w:eastAsia="lt-LT"/>
        </w:rPr>
      </w:pPr>
      <w:r w:rsidRPr="000B483A">
        <w:rPr>
          <w:rFonts w:eastAsia="Calibri"/>
          <w:snapToGrid/>
          <w:color w:val="000000"/>
          <w:szCs w:val="22"/>
          <w:lang w:val="lt-LT" w:eastAsia="lt-LT"/>
        </w:rPr>
        <w:t>Pasitarkite su vaistininku arba gydytoju, jeigu sergate infekcine liga – žr. poskyrį su antrašte</w:t>
      </w:r>
      <w:r>
        <w:rPr>
          <w:rFonts w:eastAsia="Calibri"/>
          <w:snapToGrid/>
          <w:color w:val="000000"/>
          <w:szCs w:val="22"/>
          <w:lang w:val="lt-LT" w:eastAsia="lt-LT"/>
        </w:rPr>
        <w:t xml:space="preserve"> </w:t>
      </w:r>
      <w:r w:rsidRPr="000B483A">
        <w:rPr>
          <w:rFonts w:eastAsia="Calibri"/>
          <w:snapToGrid/>
          <w:color w:val="000000"/>
          <w:szCs w:val="22"/>
          <w:lang w:val="lt-LT" w:eastAsia="lt-LT"/>
        </w:rPr>
        <w:t>„Infekcijos“ toliau.</w:t>
      </w:r>
    </w:p>
    <w:p w:rsidR="00CC14D9" w:rsidRPr="001B0228" w:rsidRDefault="00CC14D9" w:rsidP="00CC14D9">
      <w:pPr>
        <w:tabs>
          <w:tab w:val="clear" w:pos="567"/>
        </w:tabs>
        <w:spacing w:line="240" w:lineRule="auto"/>
        <w:rPr>
          <w:szCs w:val="22"/>
          <w:lang w:val="lt-LT"/>
        </w:rPr>
      </w:pPr>
    </w:p>
    <w:p w:rsidR="00CC14D9" w:rsidRPr="004F2DBA" w:rsidRDefault="00CC14D9" w:rsidP="00CC14D9">
      <w:pPr>
        <w:widowControl w:val="0"/>
        <w:numPr>
          <w:ilvl w:val="12"/>
          <w:numId w:val="0"/>
        </w:numPr>
        <w:tabs>
          <w:tab w:val="clear" w:pos="567"/>
        </w:tabs>
        <w:spacing w:line="240" w:lineRule="auto"/>
        <w:rPr>
          <w:bCs/>
          <w:snapToGrid/>
          <w:szCs w:val="22"/>
          <w:lang w:val="lt-LT"/>
        </w:rPr>
      </w:pPr>
      <w:r w:rsidRPr="00A81E21">
        <w:rPr>
          <w:bCs/>
          <w:snapToGrid/>
          <w:szCs w:val="22"/>
          <w:lang w:val="lt-LT"/>
        </w:rPr>
        <w:t xml:space="preserve">Gydymo </w:t>
      </w:r>
      <w:r>
        <w:rPr>
          <w:bCs/>
          <w:szCs w:val="22"/>
          <w:lang w:val="lt-LT"/>
        </w:rPr>
        <w:t>Adobil</w:t>
      </w:r>
      <w:r w:rsidRPr="001B0228">
        <w:rPr>
          <w:szCs w:val="22"/>
          <w:lang w:val="lt-LT"/>
        </w:rPr>
        <w:t xml:space="preserve"> </w:t>
      </w:r>
      <w:r w:rsidRPr="00C33C2F">
        <w:rPr>
          <w:szCs w:val="22"/>
          <w:lang w:val="lt-LT"/>
        </w:rPr>
        <w:t>500 mg/150 mg plėvele dengt</w:t>
      </w:r>
      <w:r>
        <w:rPr>
          <w:szCs w:val="22"/>
          <w:lang w:val="lt-LT"/>
        </w:rPr>
        <w:t>omis</w:t>
      </w:r>
      <w:r w:rsidRPr="00C33C2F">
        <w:rPr>
          <w:szCs w:val="22"/>
          <w:lang w:val="lt-LT"/>
        </w:rPr>
        <w:t xml:space="preserve"> table</w:t>
      </w:r>
      <w:r>
        <w:rPr>
          <w:szCs w:val="22"/>
          <w:lang w:val="lt-LT"/>
        </w:rPr>
        <w:t>tėmis</w:t>
      </w:r>
      <w:r w:rsidRPr="00A81E21">
        <w:rPr>
          <w:bCs/>
          <w:snapToGrid/>
          <w:szCs w:val="22"/>
          <w:lang w:val="lt-LT"/>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CC14D9" w:rsidRDefault="00CC14D9" w:rsidP="00CC14D9">
      <w:pPr>
        <w:tabs>
          <w:tab w:val="clear" w:pos="567"/>
        </w:tabs>
        <w:autoSpaceDE w:val="0"/>
        <w:autoSpaceDN w:val="0"/>
        <w:adjustRightInd w:val="0"/>
        <w:spacing w:line="240" w:lineRule="auto"/>
        <w:rPr>
          <w:color w:val="000000"/>
          <w:szCs w:val="22"/>
          <w:lang w:val="lt-LT" w:eastAsia="en-IE"/>
        </w:rPr>
      </w:pPr>
    </w:p>
    <w:p w:rsidR="00CC14D9" w:rsidRPr="001B0228" w:rsidRDefault="00CC14D9" w:rsidP="00CC14D9">
      <w:pPr>
        <w:tabs>
          <w:tab w:val="clear" w:pos="567"/>
        </w:tabs>
        <w:autoSpaceDE w:val="0"/>
        <w:autoSpaceDN w:val="0"/>
        <w:adjustRightInd w:val="0"/>
        <w:spacing w:line="240" w:lineRule="auto"/>
        <w:rPr>
          <w:color w:val="000000"/>
          <w:szCs w:val="22"/>
          <w:lang w:val="lt-LT" w:eastAsia="en-IE"/>
        </w:rPr>
      </w:pPr>
      <w:r w:rsidRPr="001B0228">
        <w:rPr>
          <w:color w:val="000000"/>
          <w:szCs w:val="22"/>
          <w:lang w:val="lt-LT" w:eastAsia="en-IE"/>
        </w:rPr>
        <w:t>Vaist</w:t>
      </w:r>
      <w:r>
        <w:rPr>
          <w:color w:val="000000"/>
          <w:szCs w:val="22"/>
          <w:lang w:val="lt-LT" w:eastAsia="en-IE"/>
        </w:rPr>
        <w:t>ai</w:t>
      </w:r>
      <w:r w:rsidRPr="001B0228">
        <w:rPr>
          <w:color w:val="000000"/>
          <w:szCs w:val="22"/>
          <w:lang w:val="lt-LT" w:eastAsia="en-IE"/>
        </w:rPr>
        <w:t xml:space="preserve"> nuo skausmo ir uždegimo (pvz., ibuprofenas) gali truputį padidinti miokardo infarkto ir insulto riziką, ypač kai vartojami didelėmis dozėmis. </w:t>
      </w:r>
      <w:r>
        <w:rPr>
          <w:color w:val="000000"/>
          <w:szCs w:val="22"/>
          <w:lang w:val="lt-LT" w:eastAsia="en-IE"/>
        </w:rPr>
        <w:t>Negalima vartoti šio vaisto didesnėmis dozėmis arba ilgiau negu rekomenduojama.</w:t>
      </w:r>
    </w:p>
    <w:p w:rsidR="00CC14D9" w:rsidRPr="001B0228" w:rsidRDefault="00CC14D9" w:rsidP="00CC14D9">
      <w:pPr>
        <w:tabs>
          <w:tab w:val="clear" w:pos="567"/>
        </w:tabs>
        <w:autoSpaceDE w:val="0"/>
        <w:autoSpaceDN w:val="0"/>
        <w:adjustRightInd w:val="0"/>
        <w:spacing w:line="240" w:lineRule="auto"/>
        <w:rPr>
          <w:color w:val="000000"/>
          <w:szCs w:val="22"/>
          <w:lang w:val="lt-LT" w:eastAsia="en-IE"/>
        </w:rPr>
      </w:pPr>
    </w:p>
    <w:p w:rsidR="00CC14D9" w:rsidRPr="001B0228" w:rsidRDefault="00CC14D9" w:rsidP="00CC14D9">
      <w:pPr>
        <w:tabs>
          <w:tab w:val="clear" w:pos="567"/>
        </w:tabs>
        <w:autoSpaceDE w:val="0"/>
        <w:autoSpaceDN w:val="0"/>
        <w:adjustRightInd w:val="0"/>
        <w:spacing w:line="240" w:lineRule="auto"/>
        <w:rPr>
          <w:color w:val="000000"/>
          <w:szCs w:val="22"/>
          <w:lang w:val="lt-LT" w:eastAsia="en-IE"/>
        </w:rPr>
      </w:pPr>
      <w:r w:rsidRPr="001B0228">
        <w:rPr>
          <w:szCs w:val="22"/>
          <w:lang w:val="lt-LT"/>
        </w:rPr>
        <w:t xml:space="preserve">Prieš pradėdami vartoti </w:t>
      </w:r>
      <w:r>
        <w:rPr>
          <w:bCs/>
          <w:szCs w:val="22"/>
          <w:lang w:val="lt-LT"/>
        </w:rPr>
        <w:t>Adobil</w:t>
      </w:r>
      <w:r w:rsidRPr="001B0228">
        <w:rPr>
          <w:szCs w:val="22"/>
          <w:lang w:val="lt-LT"/>
        </w:rPr>
        <w:t xml:space="preserve"> </w:t>
      </w:r>
      <w:r w:rsidRPr="00C33C2F">
        <w:rPr>
          <w:szCs w:val="22"/>
          <w:lang w:val="lt-LT"/>
        </w:rPr>
        <w:t>500 mg/150 mg plėvele dengtų tablečių,</w:t>
      </w:r>
      <w:r>
        <w:rPr>
          <w:szCs w:val="22"/>
          <w:lang w:val="lt-LT"/>
        </w:rPr>
        <w:t xml:space="preserve"> </w:t>
      </w:r>
      <w:r w:rsidRPr="001B0228">
        <w:rPr>
          <w:szCs w:val="22"/>
          <w:lang w:val="lt-LT"/>
        </w:rPr>
        <w:t xml:space="preserve">pasitarkite su gydytoju arba vaistininku, </w:t>
      </w:r>
      <w:r w:rsidRPr="001B0228">
        <w:rPr>
          <w:color w:val="000000"/>
          <w:szCs w:val="22"/>
          <w:lang w:val="lt-LT" w:eastAsia="en-IE"/>
        </w:rPr>
        <w:t>jeigu:</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color w:val="000000"/>
          <w:szCs w:val="22"/>
          <w:lang w:val="lt-LT" w:eastAsia="en-IE"/>
        </w:rPr>
        <w:t>nesveika Jūsų širdis, pvz., sergate širdies nepakankamumu, krūtinės angina (ji pasireiškia krūtinės skausmu), buvo ištikęs miokardo infarktas, atlikta kraujagyslių šuntavimo operacija, sergate periferinių arterijų liga (susiaurėj</w:t>
      </w:r>
      <w:r>
        <w:rPr>
          <w:color w:val="000000"/>
          <w:szCs w:val="22"/>
          <w:lang w:val="lt-LT" w:eastAsia="en-IE"/>
        </w:rPr>
        <w:t>us</w:t>
      </w:r>
      <w:r w:rsidRPr="001B0228">
        <w:rPr>
          <w:color w:val="000000"/>
          <w:szCs w:val="22"/>
          <w:lang w:val="lt-LT" w:eastAsia="en-IE"/>
        </w:rPr>
        <w:t xml:space="preserve"> arba užsikimš</w:t>
      </w:r>
      <w:r>
        <w:rPr>
          <w:color w:val="000000"/>
          <w:szCs w:val="22"/>
          <w:lang w:val="lt-LT" w:eastAsia="en-IE"/>
        </w:rPr>
        <w:t xml:space="preserve">us </w:t>
      </w:r>
      <w:r w:rsidRPr="001B0228">
        <w:rPr>
          <w:color w:val="000000"/>
          <w:szCs w:val="22"/>
          <w:lang w:val="lt-LT" w:eastAsia="en-IE"/>
        </w:rPr>
        <w:t>arterij</w:t>
      </w:r>
      <w:r>
        <w:rPr>
          <w:color w:val="000000"/>
          <w:szCs w:val="22"/>
          <w:lang w:val="lt-LT" w:eastAsia="en-IE"/>
        </w:rPr>
        <w:t xml:space="preserve">oms, </w:t>
      </w:r>
      <w:r w:rsidRPr="001B0228">
        <w:rPr>
          <w:color w:val="000000"/>
          <w:szCs w:val="22"/>
          <w:lang w:val="lt-LT" w:eastAsia="en-IE"/>
        </w:rPr>
        <w:t>sutri</w:t>
      </w:r>
      <w:r>
        <w:rPr>
          <w:color w:val="000000"/>
          <w:szCs w:val="22"/>
          <w:lang w:val="lt-LT" w:eastAsia="en-IE"/>
        </w:rPr>
        <w:t xml:space="preserve">nka </w:t>
      </w:r>
      <w:r w:rsidRPr="001B0228">
        <w:rPr>
          <w:color w:val="000000"/>
          <w:szCs w:val="22"/>
          <w:lang w:val="lt-LT" w:eastAsia="en-IE"/>
        </w:rPr>
        <w:t xml:space="preserve">kojų ar pėdų kraujotaka) arba </w:t>
      </w:r>
      <w:r>
        <w:rPr>
          <w:color w:val="000000"/>
          <w:szCs w:val="22"/>
          <w:lang w:val="lt-LT" w:eastAsia="en-IE"/>
        </w:rPr>
        <w:t xml:space="preserve">Jus </w:t>
      </w:r>
      <w:r w:rsidRPr="001B0228">
        <w:rPr>
          <w:color w:val="000000"/>
          <w:szCs w:val="22"/>
          <w:lang w:val="lt-LT" w:eastAsia="en-IE"/>
        </w:rPr>
        <w:t>buvo ištikęs insultas, įskaitant mažąjį, dar vadinam</w:t>
      </w:r>
      <w:r>
        <w:rPr>
          <w:color w:val="000000"/>
          <w:szCs w:val="22"/>
          <w:lang w:val="lt-LT" w:eastAsia="en-IE"/>
        </w:rPr>
        <w:t>ą</w:t>
      </w:r>
      <w:r w:rsidRPr="001B0228">
        <w:rPr>
          <w:color w:val="000000"/>
          <w:szCs w:val="22"/>
          <w:lang w:val="lt-LT" w:eastAsia="en-IE"/>
        </w:rPr>
        <w:t xml:space="preserve"> </w:t>
      </w:r>
      <w:r>
        <w:rPr>
          <w:color w:val="000000"/>
          <w:szCs w:val="22"/>
          <w:lang w:val="lt-LT" w:eastAsia="en-IE"/>
        </w:rPr>
        <w:t>praeinančiu</w:t>
      </w:r>
      <w:r w:rsidRPr="001B0228">
        <w:rPr>
          <w:color w:val="000000"/>
          <w:szCs w:val="22"/>
          <w:lang w:val="lt-LT" w:eastAsia="en-IE"/>
        </w:rPr>
        <w:t xml:space="preserve"> </w:t>
      </w:r>
      <w:r>
        <w:rPr>
          <w:color w:val="000000"/>
          <w:szCs w:val="22"/>
          <w:lang w:val="lt-LT" w:eastAsia="en-IE"/>
        </w:rPr>
        <w:t xml:space="preserve">smegenų </w:t>
      </w:r>
      <w:r w:rsidRPr="001B0228">
        <w:rPr>
          <w:color w:val="000000"/>
          <w:szCs w:val="22"/>
          <w:lang w:val="lt-LT" w:eastAsia="en-IE"/>
        </w:rPr>
        <w:t>išemijos priepuoliu;</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padidėjęs </w:t>
      </w:r>
      <w:r>
        <w:rPr>
          <w:szCs w:val="22"/>
          <w:lang w:val="lt-LT" w:eastAsia="en-IE"/>
        </w:rPr>
        <w:t xml:space="preserve">Jūsų </w:t>
      </w:r>
      <w:r w:rsidRPr="001B0228">
        <w:rPr>
          <w:szCs w:val="22"/>
          <w:lang w:val="lt-LT" w:eastAsia="en-IE"/>
        </w:rPr>
        <w:t xml:space="preserve">kraujospūdis, cholesterolio kiekis, sergate cukriniu diabetu, </w:t>
      </w:r>
      <w:r>
        <w:rPr>
          <w:szCs w:val="22"/>
          <w:lang w:val="lt-LT" w:eastAsia="en-IE"/>
        </w:rPr>
        <w:t xml:space="preserve">arba jeigu </w:t>
      </w:r>
      <w:r w:rsidRPr="001B0228">
        <w:rPr>
          <w:szCs w:val="22"/>
          <w:lang w:val="lt-LT" w:eastAsia="en-IE"/>
        </w:rPr>
        <w:t xml:space="preserve">kas nors iš Jūsų šeimos </w:t>
      </w:r>
      <w:r>
        <w:rPr>
          <w:szCs w:val="22"/>
          <w:lang w:val="lt-LT" w:eastAsia="en-IE"/>
        </w:rPr>
        <w:t xml:space="preserve">narių </w:t>
      </w:r>
      <w:r w:rsidRPr="001B0228">
        <w:rPr>
          <w:szCs w:val="22"/>
          <w:lang w:val="lt-LT" w:eastAsia="en-IE"/>
        </w:rPr>
        <w:t>kada nors sirgo širdies liga ar insultu</w:t>
      </w:r>
      <w:r>
        <w:rPr>
          <w:szCs w:val="22"/>
          <w:lang w:val="lt-LT" w:eastAsia="en-IE"/>
        </w:rPr>
        <w:t>,</w:t>
      </w:r>
      <w:r w:rsidRPr="001B0228">
        <w:rPr>
          <w:szCs w:val="22"/>
          <w:lang w:val="lt-LT" w:eastAsia="en-IE"/>
        </w:rPr>
        <w:t xml:space="preserve"> arba jeigu rūkote. </w:t>
      </w:r>
    </w:p>
    <w:p w:rsidR="00CC14D9" w:rsidRDefault="00CC14D9" w:rsidP="00CC14D9">
      <w:pPr>
        <w:tabs>
          <w:tab w:val="clear" w:pos="567"/>
        </w:tabs>
        <w:spacing w:line="240" w:lineRule="auto"/>
        <w:rPr>
          <w:szCs w:val="22"/>
          <w:lang w:val="lt-LT"/>
        </w:rPr>
      </w:pPr>
    </w:p>
    <w:p w:rsidR="00CC14D9" w:rsidRPr="00032561" w:rsidRDefault="00CC14D9" w:rsidP="00CC14D9">
      <w:pPr>
        <w:tabs>
          <w:tab w:val="clear" w:pos="567"/>
        </w:tabs>
        <w:autoSpaceDE w:val="0"/>
        <w:autoSpaceDN w:val="0"/>
        <w:adjustRightInd w:val="0"/>
        <w:spacing w:line="240" w:lineRule="auto"/>
        <w:rPr>
          <w:rFonts w:eastAsia="Calibri"/>
          <w:b/>
          <w:snapToGrid/>
          <w:color w:val="000000"/>
          <w:szCs w:val="22"/>
          <w:lang w:val="lt-LT" w:eastAsia="lt-LT"/>
        </w:rPr>
      </w:pPr>
      <w:r w:rsidRPr="00032561">
        <w:rPr>
          <w:rFonts w:eastAsia="Calibri"/>
          <w:b/>
          <w:snapToGrid/>
          <w:color w:val="000000"/>
          <w:szCs w:val="22"/>
          <w:lang w:val="lt-LT" w:eastAsia="lt-LT"/>
        </w:rPr>
        <w:t>Odos reakcijos</w:t>
      </w:r>
    </w:p>
    <w:p w:rsidR="00CC14D9" w:rsidRDefault="00CC14D9" w:rsidP="00CC14D9">
      <w:pPr>
        <w:tabs>
          <w:tab w:val="clear" w:pos="567"/>
        </w:tabs>
        <w:spacing w:line="240" w:lineRule="auto"/>
        <w:rPr>
          <w:rFonts w:eastAsia="Calibri"/>
          <w:snapToGrid/>
          <w:color w:val="000000"/>
          <w:szCs w:val="22"/>
          <w:lang w:val="lt-LT" w:eastAsia="lt-LT"/>
        </w:rPr>
      </w:pPr>
      <w:r w:rsidRPr="00032561">
        <w:rPr>
          <w:rFonts w:eastAsia="Calibri"/>
          <w:snapToGrid/>
          <w:color w:val="000000"/>
          <w:szCs w:val="22"/>
          <w:lang w:val="lt-LT" w:eastAsia="lt-LT"/>
        </w:rPr>
        <w:t xml:space="preserve">Vartojant </w:t>
      </w: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a</w:t>
      </w:r>
      <w:r w:rsidRPr="00C33C2F">
        <w:rPr>
          <w:szCs w:val="22"/>
          <w:lang w:val="lt-LT"/>
        </w:rPr>
        <w:t>s tablet</w:t>
      </w:r>
      <w:r>
        <w:rPr>
          <w:szCs w:val="22"/>
          <w:lang w:val="lt-LT"/>
        </w:rPr>
        <w:t>e</w:t>
      </w:r>
      <w:r w:rsidRPr="00C33C2F">
        <w:rPr>
          <w:szCs w:val="22"/>
          <w:lang w:val="lt-LT"/>
        </w:rPr>
        <w:t>s</w:t>
      </w:r>
      <w:r w:rsidRPr="00032561">
        <w:rPr>
          <w:rFonts w:eastAsia="Calibri"/>
          <w:snapToGrid/>
          <w:color w:val="000000"/>
          <w:szCs w:val="22"/>
          <w:lang w:val="lt-LT" w:eastAsia="lt-LT"/>
        </w:rPr>
        <w:t xml:space="preserve"> buvo pranešta apie sunkias odos reakcijas. Jei </w:t>
      </w:r>
      <w:r>
        <w:rPr>
          <w:rFonts w:eastAsia="Calibri"/>
          <w:snapToGrid/>
          <w:color w:val="000000"/>
          <w:szCs w:val="22"/>
          <w:lang w:val="lt-LT" w:eastAsia="lt-LT"/>
        </w:rPr>
        <w:t>J</w:t>
      </w:r>
      <w:r w:rsidRPr="00032561">
        <w:rPr>
          <w:rFonts w:eastAsia="Calibri"/>
          <w:snapToGrid/>
          <w:color w:val="000000"/>
          <w:szCs w:val="22"/>
          <w:lang w:val="lt-LT" w:eastAsia="lt-LT"/>
        </w:rPr>
        <w:t>ums pasireikštų</w:t>
      </w:r>
      <w:r>
        <w:rPr>
          <w:rFonts w:eastAsia="Calibri"/>
          <w:snapToGrid/>
          <w:color w:val="000000"/>
          <w:szCs w:val="22"/>
          <w:lang w:val="lt-LT" w:eastAsia="lt-LT"/>
        </w:rPr>
        <w:t xml:space="preserve"> </w:t>
      </w:r>
      <w:r w:rsidRPr="00032561">
        <w:rPr>
          <w:rFonts w:eastAsia="Calibri"/>
          <w:snapToGrid/>
          <w:color w:val="000000"/>
          <w:szCs w:val="22"/>
          <w:lang w:val="lt-LT" w:eastAsia="lt-LT"/>
        </w:rPr>
        <w:t xml:space="preserve">odos išbėrimas, gleivinių pažeidimas, pūslės ar kitų alergijos požymių, </w:t>
      </w: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ų</w:t>
      </w:r>
      <w:r w:rsidRPr="00C33C2F">
        <w:rPr>
          <w:szCs w:val="22"/>
          <w:lang w:val="lt-LT"/>
        </w:rPr>
        <w:t xml:space="preserve"> table</w:t>
      </w:r>
      <w:r>
        <w:rPr>
          <w:szCs w:val="22"/>
          <w:lang w:val="lt-LT"/>
        </w:rPr>
        <w:t>čių</w:t>
      </w:r>
      <w:r>
        <w:rPr>
          <w:rFonts w:eastAsia="Calibri"/>
          <w:snapToGrid/>
          <w:color w:val="000000"/>
          <w:szCs w:val="22"/>
          <w:lang w:val="lt-LT" w:eastAsia="lt-LT"/>
        </w:rPr>
        <w:t xml:space="preserve"> </w:t>
      </w:r>
      <w:r w:rsidRPr="00032561">
        <w:rPr>
          <w:rFonts w:eastAsia="Calibri"/>
          <w:snapToGrid/>
          <w:color w:val="000000"/>
          <w:szCs w:val="22"/>
          <w:lang w:val="lt-LT" w:eastAsia="lt-LT"/>
        </w:rPr>
        <w:t>vartojimą nutraukite ir nedelsdami kreipkitės medicininės pagalbos, nes tai gali būti pirmieji labai</w:t>
      </w:r>
      <w:r>
        <w:rPr>
          <w:rFonts w:eastAsia="Calibri"/>
          <w:snapToGrid/>
          <w:color w:val="000000"/>
          <w:szCs w:val="22"/>
          <w:lang w:val="lt-LT" w:eastAsia="lt-LT"/>
        </w:rPr>
        <w:t xml:space="preserve"> </w:t>
      </w:r>
      <w:r w:rsidRPr="00032561">
        <w:rPr>
          <w:rFonts w:eastAsia="Calibri"/>
          <w:snapToGrid/>
          <w:color w:val="000000"/>
          <w:szCs w:val="22"/>
          <w:lang w:val="lt-LT" w:eastAsia="lt-LT"/>
        </w:rPr>
        <w:t>sunkios odos reakcijos požymiai. Žr. 4 skyrių.</w:t>
      </w:r>
    </w:p>
    <w:p w:rsidR="00CC14D9" w:rsidRDefault="00CC14D9" w:rsidP="00CC14D9">
      <w:pPr>
        <w:tabs>
          <w:tab w:val="clear" w:pos="567"/>
        </w:tabs>
        <w:spacing w:line="240" w:lineRule="auto"/>
        <w:rPr>
          <w:szCs w:val="22"/>
          <w:lang w:val="lt-LT"/>
        </w:rPr>
      </w:pPr>
    </w:p>
    <w:p w:rsidR="00CC14D9" w:rsidRPr="005A44A5" w:rsidRDefault="00CC14D9" w:rsidP="00CC14D9">
      <w:pPr>
        <w:tabs>
          <w:tab w:val="clear" w:pos="567"/>
        </w:tabs>
        <w:spacing w:line="240" w:lineRule="auto"/>
        <w:rPr>
          <w:b/>
          <w:bCs/>
          <w:szCs w:val="22"/>
          <w:lang w:val="lt-LT"/>
        </w:rPr>
      </w:pPr>
      <w:bookmarkStart w:id="0" w:name="_Hlk53728010"/>
      <w:r w:rsidRPr="005A44A5">
        <w:rPr>
          <w:b/>
          <w:bCs/>
          <w:szCs w:val="22"/>
          <w:lang w:val="lt-LT"/>
        </w:rPr>
        <w:t>Infekcijos</w:t>
      </w:r>
    </w:p>
    <w:p w:rsidR="00CC14D9" w:rsidRDefault="00CC14D9" w:rsidP="00CC14D9">
      <w:pPr>
        <w:tabs>
          <w:tab w:val="clear" w:pos="567"/>
        </w:tabs>
        <w:spacing w:line="240" w:lineRule="auto"/>
        <w:rPr>
          <w:szCs w:val="22"/>
          <w:lang w:val="lt-LT"/>
        </w:rPr>
      </w:pP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o</w:t>
      </w:r>
      <w:r w:rsidRPr="00C33C2F">
        <w:rPr>
          <w:szCs w:val="22"/>
          <w:lang w:val="lt-LT"/>
        </w:rPr>
        <w:t>s tablet</w:t>
      </w:r>
      <w:r>
        <w:rPr>
          <w:szCs w:val="22"/>
          <w:lang w:val="lt-LT"/>
        </w:rPr>
        <w:t>ė</w:t>
      </w:r>
      <w:r w:rsidRPr="00C33C2F">
        <w:rPr>
          <w:szCs w:val="22"/>
          <w:lang w:val="lt-LT"/>
        </w:rPr>
        <w:t>s</w:t>
      </w:r>
      <w:r>
        <w:rPr>
          <w:szCs w:val="22"/>
          <w:lang w:val="lt-LT"/>
        </w:rPr>
        <w:t xml:space="preserve"> gali paslėpti tokius infekcijų požymius kaip karščiavimas ir skausmas. Todėl gali būti, kad vartojant </w:t>
      </w: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a</w:t>
      </w:r>
      <w:r w:rsidRPr="00C33C2F">
        <w:rPr>
          <w:szCs w:val="22"/>
          <w:lang w:val="lt-LT"/>
        </w:rPr>
        <w:t>s tablet</w:t>
      </w:r>
      <w:r>
        <w:rPr>
          <w:szCs w:val="22"/>
          <w:lang w:val="lt-LT"/>
        </w:rPr>
        <w:t>e</w:t>
      </w:r>
      <w:r w:rsidRPr="00C33C2F">
        <w:rPr>
          <w:szCs w:val="22"/>
          <w:lang w:val="lt-LT"/>
        </w:rPr>
        <w:t>s</w:t>
      </w:r>
      <w:r>
        <w:rPr>
          <w:szCs w:val="22"/>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bookmarkEnd w:id="0"/>
    </w:p>
    <w:p w:rsidR="00CC14D9" w:rsidRPr="001B0228" w:rsidRDefault="00CC14D9" w:rsidP="00CC14D9">
      <w:pPr>
        <w:tabs>
          <w:tab w:val="clear" w:pos="567"/>
        </w:tabs>
        <w:spacing w:line="240" w:lineRule="auto"/>
        <w:rPr>
          <w:szCs w:val="22"/>
          <w:lang w:val="lt-LT"/>
        </w:rPr>
      </w:pPr>
    </w:p>
    <w:p w:rsidR="00CC14D9" w:rsidRPr="001B0228" w:rsidRDefault="00CC14D9" w:rsidP="00CC14D9">
      <w:pPr>
        <w:tabs>
          <w:tab w:val="clear" w:pos="567"/>
        </w:tabs>
        <w:spacing w:line="240" w:lineRule="auto"/>
        <w:rPr>
          <w:szCs w:val="22"/>
          <w:lang w:val="lt-LT"/>
        </w:rPr>
      </w:pPr>
      <w:r w:rsidRPr="001B0228">
        <w:rPr>
          <w:szCs w:val="22"/>
          <w:lang w:val="lt-LT"/>
        </w:rPr>
        <w:t>Pasakykite gydytojui arba vaistininkui, jeigu:</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Jūs sergate kepenų liga, hepatitu, inkstų liga arba pasunkėjęs šlapinimasis;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Jūs </w:t>
      </w:r>
      <w:r w:rsidRPr="00A100D7">
        <w:rPr>
          <w:szCs w:val="22"/>
          <w:lang w:val="lt-LT" w:eastAsia="en-IE"/>
        </w:rPr>
        <w:t>piktnaudžiaujate vaistais ar narkotikais;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esate nėščia arba planuojate pastoti;</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Jūs žindote arba planuojate žindyti kūdikį; </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šiuo metu sergate infekcine liga;</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Jums numatoma operacija;</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Jums yra arba </w:t>
      </w:r>
      <w:r>
        <w:rPr>
          <w:szCs w:val="22"/>
          <w:lang w:val="lt-LT" w:eastAsia="en-IE"/>
        </w:rPr>
        <w:t xml:space="preserve">anksčiau </w:t>
      </w:r>
      <w:r w:rsidRPr="001B0228">
        <w:rPr>
          <w:szCs w:val="22"/>
          <w:lang w:val="lt-LT" w:eastAsia="en-IE"/>
        </w:rPr>
        <w:t xml:space="preserve">buvo kuris nors </w:t>
      </w:r>
      <w:r>
        <w:rPr>
          <w:szCs w:val="22"/>
          <w:lang w:val="lt-LT" w:eastAsia="en-IE"/>
        </w:rPr>
        <w:t xml:space="preserve">žemiau išvardintų </w:t>
      </w:r>
      <w:r w:rsidRPr="001B0228">
        <w:rPr>
          <w:szCs w:val="22"/>
          <w:lang w:val="lt-LT" w:eastAsia="en-IE"/>
        </w:rPr>
        <w:t xml:space="preserve">sutrikimų arba sergate ar </w:t>
      </w:r>
      <w:r>
        <w:rPr>
          <w:szCs w:val="22"/>
          <w:lang w:val="lt-LT" w:eastAsia="en-IE"/>
        </w:rPr>
        <w:t xml:space="preserve">anksčiau </w:t>
      </w:r>
      <w:r w:rsidRPr="001B0228">
        <w:rPr>
          <w:szCs w:val="22"/>
          <w:lang w:val="lt-LT" w:eastAsia="en-IE"/>
        </w:rPr>
        <w:t xml:space="preserve">sirgote kuria nors iš </w:t>
      </w:r>
      <w:r>
        <w:rPr>
          <w:szCs w:val="22"/>
          <w:lang w:val="lt-LT" w:eastAsia="en-IE"/>
        </w:rPr>
        <w:t xml:space="preserve">žemiau išvardintų </w:t>
      </w:r>
      <w:r w:rsidRPr="001B0228">
        <w:rPr>
          <w:szCs w:val="22"/>
          <w:lang w:val="lt-LT" w:eastAsia="en-IE"/>
        </w:rPr>
        <w:t xml:space="preserve">ligų: </w:t>
      </w:r>
    </w:p>
    <w:p w:rsidR="00CC14D9" w:rsidRPr="00225F67" w:rsidRDefault="00CC14D9" w:rsidP="00CC14D9">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rėmuo, nevirškinimas, skrandžio opa arba kitoks skrandžio sutrikimas;</w:t>
      </w:r>
    </w:p>
    <w:p w:rsidR="00CC14D9" w:rsidRPr="00225F67" w:rsidRDefault="00CC14D9" w:rsidP="00CC14D9">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vėmimas krauju arba kraujavimas iš išeinamosios angos;</w:t>
      </w:r>
    </w:p>
    <w:p w:rsidR="00CC14D9" w:rsidRPr="00225F67" w:rsidRDefault="00CC14D9" w:rsidP="00CC14D9">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astma;</w:t>
      </w:r>
    </w:p>
    <w:p w:rsidR="00CC14D9" w:rsidRPr="00225F67" w:rsidRDefault="00CC14D9" w:rsidP="00CC14D9">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Pr>
          <w:rFonts w:ascii="Times New Roman" w:hAnsi="Times New Roman" w:cs="Times New Roman"/>
          <w:szCs w:val="22"/>
          <w:lang w:val="lt-LT"/>
        </w:rPr>
        <w:t xml:space="preserve">sutrikusi </w:t>
      </w:r>
      <w:r w:rsidRPr="00225F67">
        <w:rPr>
          <w:rFonts w:ascii="Times New Roman" w:hAnsi="Times New Roman" w:cs="Times New Roman"/>
          <w:szCs w:val="22"/>
          <w:lang w:val="lt-LT"/>
        </w:rPr>
        <w:t>reg</w:t>
      </w:r>
      <w:r>
        <w:rPr>
          <w:rFonts w:ascii="Times New Roman" w:hAnsi="Times New Roman" w:cs="Times New Roman"/>
          <w:szCs w:val="22"/>
          <w:lang w:val="lt-LT"/>
        </w:rPr>
        <w:t>a</w:t>
      </w:r>
      <w:r w:rsidRPr="00225F67">
        <w:rPr>
          <w:rFonts w:ascii="Times New Roman" w:hAnsi="Times New Roman" w:cs="Times New Roman"/>
          <w:szCs w:val="22"/>
          <w:lang w:val="lt-LT"/>
        </w:rPr>
        <w:t>;</w:t>
      </w:r>
    </w:p>
    <w:p w:rsidR="00CC14D9" w:rsidRPr="00225F67" w:rsidRDefault="00CC14D9" w:rsidP="00CC14D9">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lastRenderedPageBreak/>
        <w:t>polinkis kraujavimui arba kitokiems kraujo sutrikimams;</w:t>
      </w:r>
    </w:p>
    <w:p w:rsidR="00CC14D9" w:rsidRPr="00225F67" w:rsidRDefault="00CC14D9" w:rsidP="00CC14D9">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žarnų pažeidimas, pvz., opinis kolitas arba Krono liga;</w:t>
      </w:r>
    </w:p>
    <w:p w:rsidR="00CC14D9" w:rsidRPr="00225F67" w:rsidRDefault="00CC14D9" w:rsidP="00CC14D9">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kulkšnių ar pėdų patinimas;</w:t>
      </w:r>
    </w:p>
    <w:p w:rsidR="00CC14D9" w:rsidRPr="00225F67" w:rsidRDefault="00CC14D9" w:rsidP="00CC14D9">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viduriavimas;</w:t>
      </w:r>
    </w:p>
    <w:p w:rsidR="00CC14D9" w:rsidRPr="00225F67" w:rsidRDefault="00CC14D9" w:rsidP="00CC14D9">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įgimt</w:t>
      </w:r>
      <w:r>
        <w:rPr>
          <w:rFonts w:ascii="Times New Roman" w:hAnsi="Times New Roman" w:cs="Times New Roman"/>
          <w:szCs w:val="22"/>
          <w:lang w:val="lt-LT"/>
        </w:rPr>
        <w:t>as</w:t>
      </w:r>
      <w:r w:rsidRPr="00225F67">
        <w:rPr>
          <w:rFonts w:ascii="Times New Roman" w:hAnsi="Times New Roman" w:cs="Times New Roman"/>
          <w:szCs w:val="22"/>
          <w:lang w:val="lt-LT"/>
        </w:rPr>
        <w:t xml:space="preserve"> genetini</w:t>
      </w:r>
      <w:r>
        <w:rPr>
          <w:rFonts w:ascii="Times New Roman" w:hAnsi="Times New Roman" w:cs="Times New Roman"/>
          <w:szCs w:val="22"/>
          <w:lang w:val="lt-LT"/>
        </w:rPr>
        <w:t>s</w:t>
      </w:r>
      <w:r w:rsidRPr="00225F67">
        <w:rPr>
          <w:rFonts w:ascii="Times New Roman" w:hAnsi="Times New Roman" w:cs="Times New Roman"/>
          <w:szCs w:val="22"/>
          <w:lang w:val="lt-LT"/>
        </w:rPr>
        <w:t xml:space="preserve"> arba įgyt</w:t>
      </w:r>
      <w:r>
        <w:rPr>
          <w:rFonts w:ascii="Times New Roman" w:hAnsi="Times New Roman" w:cs="Times New Roman"/>
          <w:szCs w:val="22"/>
          <w:lang w:val="lt-LT"/>
        </w:rPr>
        <w:t>as</w:t>
      </w:r>
      <w:r w:rsidRPr="00225F67">
        <w:rPr>
          <w:rFonts w:ascii="Times New Roman" w:hAnsi="Times New Roman" w:cs="Times New Roman"/>
          <w:szCs w:val="22"/>
          <w:lang w:val="lt-LT"/>
        </w:rPr>
        <w:t xml:space="preserve"> tam tikrų fermentų sutrikim</w:t>
      </w:r>
      <w:r>
        <w:rPr>
          <w:rFonts w:ascii="Times New Roman" w:hAnsi="Times New Roman" w:cs="Times New Roman"/>
          <w:szCs w:val="22"/>
          <w:lang w:val="lt-LT"/>
        </w:rPr>
        <w:t>as</w:t>
      </w:r>
      <w:r w:rsidRPr="00225F67">
        <w:rPr>
          <w:rFonts w:ascii="Times New Roman" w:hAnsi="Times New Roman" w:cs="Times New Roman"/>
          <w:szCs w:val="22"/>
          <w:lang w:val="lt-LT"/>
        </w:rPr>
        <w:t>, pasireiškia</w:t>
      </w:r>
      <w:r>
        <w:rPr>
          <w:rFonts w:ascii="Times New Roman" w:hAnsi="Times New Roman" w:cs="Times New Roman"/>
          <w:szCs w:val="22"/>
          <w:lang w:val="lt-LT"/>
        </w:rPr>
        <w:t>ntis</w:t>
      </w:r>
      <w:r w:rsidRPr="00225F67">
        <w:rPr>
          <w:rFonts w:ascii="Times New Roman" w:hAnsi="Times New Roman" w:cs="Times New Roman"/>
          <w:szCs w:val="22"/>
          <w:lang w:val="lt-LT"/>
        </w:rPr>
        <w:t xml:space="preserve"> neurologinėmis komplikacijomis ir (arba) odos sutrikimais (porfirija);</w:t>
      </w:r>
    </w:p>
    <w:p w:rsidR="00CC14D9" w:rsidRPr="00225F67" w:rsidRDefault="00CC14D9" w:rsidP="00CC14D9">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vėjaraupiai;</w:t>
      </w:r>
    </w:p>
    <w:p w:rsidR="00CC14D9" w:rsidRPr="00225F67" w:rsidRDefault="00CC14D9" w:rsidP="00CC14D9">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autoimunin</w:t>
      </w:r>
      <w:r>
        <w:rPr>
          <w:rFonts w:ascii="Times New Roman" w:hAnsi="Times New Roman" w:cs="Times New Roman"/>
          <w:szCs w:val="22"/>
          <w:lang w:val="lt-LT"/>
        </w:rPr>
        <w:t>ė</w:t>
      </w:r>
      <w:r w:rsidRPr="00225F67">
        <w:rPr>
          <w:rFonts w:ascii="Times New Roman" w:hAnsi="Times New Roman" w:cs="Times New Roman"/>
          <w:szCs w:val="22"/>
          <w:lang w:val="lt-LT"/>
        </w:rPr>
        <w:t xml:space="preserve"> liga pvz., raudon</w:t>
      </w:r>
      <w:r>
        <w:rPr>
          <w:rFonts w:ascii="Times New Roman" w:hAnsi="Times New Roman" w:cs="Times New Roman"/>
          <w:szCs w:val="22"/>
          <w:lang w:val="lt-LT"/>
        </w:rPr>
        <w:t xml:space="preserve">oji </w:t>
      </w:r>
      <w:r w:rsidRPr="00225F67">
        <w:rPr>
          <w:rFonts w:ascii="Times New Roman" w:hAnsi="Times New Roman" w:cs="Times New Roman"/>
          <w:szCs w:val="22"/>
          <w:lang w:val="lt-LT"/>
        </w:rPr>
        <w:t>vilklig</w:t>
      </w:r>
      <w:r>
        <w:rPr>
          <w:rFonts w:ascii="Times New Roman" w:hAnsi="Times New Roman" w:cs="Times New Roman"/>
          <w:szCs w:val="22"/>
          <w:lang w:val="lt-LT"/>
        </w:rPr>
        <w:t>ė</w:t>
      </w:r>
      <w:r w:rsidRPr="00225F67">
        <w:rPr>
          <w:rFonts w:ascii="Times New Roman" w:hAnsi="Times New Roman" w:cs="Times New Roman"/>
          <w:szCs w:val="22"/>
          <w:lang w:val="lt-LT"/>
        </w:rPr>
        <w:t xml:space="preserve"> arba kita jungiamojo audinio liga.</w:t>
      </w:r>
    </w:p>
    <w:p w:rsidR="00CC14D9" w:rsidRPr="001B0228" w:rsidRDefault="00CC14D9" w:rsidP="00CC14D9">
      <w:pPr>
        <w:pStyle w:val="Sraassuenkleliais"/>
        <w:widowControl/>
        <w:tabs>
          <w:tab w:val="left" w:pos="709"/>
        </w:tabs>
        <w:ind w:left="709" w:firstLine="0"/>
        <w:rPr>
          <w:rFonts w:ascii="Times New Roman" w:hAnsi="Times New Roman" w:cs="Times New Roman"/>
          <w:szCs w:val="22"/>
          <w:lang w:val="lt-LT" w:eastAsia="en-US"/>
        </w:rPr>
      </w:pPr>
    </w:p>
    <w:p w:rsidR="00CC14D9" w:rsidRPr="001B0228" w:rsidRDefault="00CC14D9" w:rsidP="00CC14D9">
      <w:pPr>
        <w:tabs>
          <w:tab w:val="clear" w:pos="567"/>
        </w:tabs>
        <w:spacing w:line="240" w:lineRule="auto"/>
        <w:rPr>
          <w:szCs w:val="22"/>
          <w:u w:val="single"/>
          <w:lang w:val="lt-LT"/>
        </w:rPr>
      </w:pPr>
      <w:r>
        <w:rPr>
          <w:szCs w:val="22"/>
          <w:u w:val="single"/>
          <w:lang w:val="lt-LT"/>
        </w:rPr>
        <w:t>Kad neperdozuotumėte šio vaisto</w:t>
      </w:r>
      <w:r w:rsidRPr="001B0228">
        <w:rPr>
          <w:szCs w:val="22"/>
          <w:u w:val="single"/>
          <w:lang w:val="lt-LT"/>
        </w:rPr>
        <w:t>,</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patikrinkite, ar kitų Jūsų vartojamų vaistų sudėtyje nėra paracetamolio;</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atsižvelkite į didžiausias rekomenduojamas dozes (žr. 3 skyrių).</w:t>
      </w:r>
    </w:p>
    <w:p w:rsidR="00CC14D9" w:rsidRPr="001B0228" w:rsidRDefault="00CC14D9" w:rsidP="00CC14D9">
      <w:pPr>
        <w:tabs>
          <w:tab w:val="clear" w:pos="567"/>
        </w:tabs>
        <w:spacing w:line="240" w:lineRule="auto"/>
        <w:rPr>
          <w:szCs w:val="22"/>
          <w:lang w:val="lt-LT"/>
        </w:rPr>
      </w:pPr>
    </w:p>
    <w:p w:rsidR="00CC14D9" w:rsidRPr="001B0228" w:rsidRDefault="00CC14D9" w:rsidP="00CC14D9">
      <w:pPr>
        <w:pStyle w:val="Sraassuenkleliais"/>
        <w:widowControl/>
        <w:tabs>
          <w:tab w:val="left" w:pos="709"/>
        </w:tabs>
        <w:ind w:left="0" w:firstLine="0"/>
        <w:rPr>
          <w:rFonts w:ascii="Times New Roman" w:hAnsi="Times New Roman" w:cs="Times New Roman"/>
          <w:szCs w:val="22"/>
          <w:lang w:val="lt-LT" w:eastAsia="en-US"/>
        </w:rPr>
      </w:pPr>
      <w:r w:rsidRPr="001B0228">
        <w:rPr>
          <w:rFonts w:ascii="Times New Roman" w:hAnsi="Times New Roman" w:cs="Times New Roman"/>
          <w:szCs w:val="22"/>
          <w:lang w:val="lt-LT" w:eastAsia="en-US"/>
        </w:rPr>
        <w:t xml:space="preserve">Vartojant </w:t>
      </w:r>
      <w:r>
        <w:rPr>
          <w:rFonts w:ascii="Times New Roman" w:hAnsi="Times New Roman" w:cs="Times New Roman"/>
          <w:szCs w:val="22"/>
          <w:lang w:val="lt-LT" w:eastAsia="en-US"/>
        </w:rPr>
        <w:t>Adobil</w:t>
      </w:r>
      <w:r w:rsidRPr="001B0228">
        <w:rPr>
          <w:rFonts w:ascii="Times New Roman" w:hAnsi="Times New Roman" w:cs="Times New Roman"/>
          <w:szCs w:val="22"/>
          <w:lang w:val="lt-LT" w:eastAsia="en-US"/>
        </w:rPr>
        <w:t xml:space="preserve"> </w:t>
      </w:r>
      <w:r w:rsidRPr="00C33C2F">
        <w:rPr>
          <w:rFonts w:ascii="Times New Roman" w:hAnsi="Times New Roman" w:cs="Times New Roman"/>
          <w:szCs w:val="22"/>
          <w:lang w:val="lt-LT" w:eastAsia="en-US"/>
        </w:rPr>
        <w:t>500 mg/150 mg plėvele dengtų tablečių</w:t>
      </w:r>
      <w:r w:rsidRPr="001B0228">
        <w:rPr>
          <w:rFonts w:ascii="Times New Roman" w:hAnsi="Times New Roman" w:cs="Times New Roman"/>
          <w:szCs w:val="22"/>
          <w:lang w:val="lt-LT" w:eastAsia="en-US"/>
        </w:rPr>
        <w:t xml:space="preserve">, negalima gerti alkoholinių gėrimų, nes dėl to gali pasireikšti </w:t>
      </w:r>
      <w:r w:rsidRPr="001B0228">
        <w:rPr>
          <w:rFonts w:ascii="Times New Roman" w:hAnsi="Times New Roman" w:cs="Times New Roman"/>
          <w:szCs w:val="22"/>
          <w:lang w:val="lt-LT"/>
        </w:rPr>
        <w:t>kepenų pažeidimas.</w:t>
      </w:r>
    </w:p>
    <w:p w:rsidR="00CC14D9" w:rsidRPr="001B0228" w:rsidRDefault="00CC14D9" w:rsidP="00CC14D9">
      <w:pPr>
        <w:tabs>
          <w:tab w:val="clear" w:pos="567"/>
        </w:tabs>
        <w:spacing w:line="240" w:lineRule="auto"/>
        <w:rPr>
          <w:szCs w:val="22"/>
          <w:lang w:val="lt-LT"/>
        </w:rPr>
      </w:pPr>
    </w:p>
    <w:p w:rsidR="00CC14D9" w:rsidRPr="001B0228" w:rsidRDefault="00CC14D9" w:rsidP="00CC14D9">
      <w:pPr>
        <w:tabs>
          <w:tab w:val="clear" w:pos="567"/>
        </w:tabs>
        <w:spacing w:line="240" w:lineRule="auto"/>
        <w:rPr>
          <w:szCs w:val="22"/>
          <w:lang w:val="lt-LT"/>
        </w:rPr>
      </w:pPr>
      <w:r w:rsidRPr="001B0228">
        <w:rPr>
          <w:szCs w:val="22"/>
          <w:lang w:val="lt-LT"/>
        </w:rPr>
        <w:t>Šis vaistas priklauso nesteroidinių vaistų nuo uždegimo (NVNU), kurie gali sutrikdyti moterų vaisingumą, grupei. Baigus vartoti šį vaistą, toks poveiki</w:t>
      </w:r>
      <w:r>
        <w:rPr>
          <w:szCs w:val="22"/>
          <w:lang w:val="lt-LT"/>
        </w:rPr>
        <w:t>s</w:t>
      </w:r>
      <w:r w:rsidRPr="001B0228">
        <w:rPr>
          <w:szCs w:val="22"/>
          <w:lang w:val="lt-LT"/>
        </w:rPr>
        <w:t xml:space="preserve"> praeina.</w:t>
      </w:r>
    </w:p>
    <w:p w:rsidR="00CC14D9" w:rsidRPr="001B0228" w:rsidRDefault="00CC14D9" w:rsidP="00CC14D9">
      <w:pPr>
        <w:tabs>
          <w:tab w:val="clear" w:pos="567"/>
        </w:tabs>
        <w:spacing w:line="240" w:lineRule="auto"/>
        <w:rPr>
          <w:szCs w:val="22"/>
          <w:lang w:val="lt-LT"/>
        </w:rPr>
      </w:pPr>
    </w:p>
    <w:p w:rsidR="00CC14D9" w:rsidRPr="001B0228" w:rsidRDefault="00CC14D9" w:rsidP="00CC14D9">
      <w:pPr>
        <w:tabs>
          <w:tab w:val="clear" w:pos="567"/>
        </w:tabs>
        <w:spacing w:line="240" w:lineRule="auto"/>
        <w:rPr>
          <w:szCs w:val="22"/>
          <w:lang w:val="lt-LT"/>
        </w:rPr>
      </w:pPr>
      <w:r w:rsidRPr="001B0228">
        <w:rPr>
          <w:szCs w:val="22"/>
          <w:lang w:val="lt-LT"/>
        </w:rPr>
        <w:t>Ilgai vartojant skausmo malšinamųjų vaistų (analgetikų), gali pasireikšti t</w:t>
      </w:r>
      <w:r>
        <w:rPr>
          <w:szCs w:val="22"/>
          <w:lang w:val="lt-LT"/>
        </w:rPr>
        <w:t xml:space="preserve">am tikras </w:t>
      </w:r>
      <w:r w:rsidRPr="001B0228">
        <w:rPr>
          <w:szCs w:val="22"/>
          <w:lang w:val="lt-LT"/>
        </w:rPr>
        <w:t>galvos skausmas, kurio negalima šalinti didinant šio vaisto dozę.</w:t>
      </w:r>
    </w:p>
    <w:p w:rsidR="00CC14D9" w:rsidRPr="001B0228" w:rsidRDefault="00CC14D9" w:rsidP="00CC14D9">
      <w:pPr>
        <w:tabs>
          <w:tab w:val="clear" w:pos="567"/>
        </w:tabs>
        <w:spacing w:line="240" w:lineRule="auto"/>
        <w:rPr>
          <w:szCs w:val="22"/>
          <w:lang w:val="lt-LT"/>
        </w:rPr>
      </w:pPr>
    </w:p>
    <w:p w:rsidR="00CC14D9" w:rsidRPr="001B0228" w:rsidRDefault="00CC14D9" w:rsidP="00CC14D9">
      <w:pPr>
        <w:tabs>
          <w:tab w:val="clear" w:pos="567"/>
        </w:tabs>
        <w:spacing w:line="240" w:lineRule="auto"/>
        <w:rPr>
          <w:b/>
          <w:bCs/>
          <w:szCs w:val="22"/>
          <w:lang w:val="lt-LT"/>
        </w:rPr>
      </w:pPr>
      <w:r w:rsidRPr="001B0228">
        <w:rPr>
          <w:szCs w:val="22"/>
          <w:lang w:val="lt-LT"/>
        </w:rPr>
        <w:t>Šis vaistas gali iškreipti šlapimo tyrimų naudojant 5-hidroksi</w:t>
      </w:r>
      <w:r>
        <w:rPr>
          <w:szCs w:val="22"/>
          <w:lang w:val="lt-LT"/>
        </w:rPr>
        <w:t>indol</w:t>
      </w:r>
      <w:r w:rsidRPr="001B0228">
        <w:rPr>
          <w:szCs w:val="22"/>
          <w:lang w:val="lt-LT"/>
        </w:rPr>
        <w:t>acto rūgštį</w:t>
      </w:r>
      <w:r>
        <w:rPr>
          <w:szCs w:val="22"/>
          <w:lang w:val="lt-LT"/>
        </w:rPr>
        <w:t xml:space="preserve"> </w:t>
      </w:r>
      <w:r w:rsidRPr="001A6BAF">
        <w:rPr>
          <w:szCs w:val="22"/>
          <w:lang w:val="lt-LT"/>
        </w:rPr>
        <w:t>(5HIAA)</w:t>
      </w:r>
      <w:r w:rsidRPr="001B0228">
        <w:rPr>
          <w:szCs w:val="22"/>
          <w:lang w:val="lt-LT"/>
        </w:rPr>
        <w:t xml:space="preserve"> duomenis (jie gali būti klaidingai teigiami). Kad taip neatsitiktų, kelias valandas iki šlapimo mėginio ėmimo ir jo metu nevartokite šio vaisto ir kitų, kurių sudėtyje yra paracetamolio.</w:t>
      </w:r>
    </w:p>
    <w:p w:rsidR="00CC14D9" w:rsidRPr="001B0228" w:rsidRDefault="00CC14D9" w:rsidP="00CC14D9">
      <w:pPr>
        <w:numPr>
          <w:ilvl w:val="12"/>
          <w:numId w:val="0"/>
        </w:numPr>
        <w:tabs>
          <w:tab w:val="clear" w:pos="567"/>
        </w:tabs>
        <w:spacing w:line="240" w:lineRule="auto"/>
        <w:ind w:right="-2"/>
        <w:rPr>
          <w:szCs w:val="22"/>
          <w:lang w:val="lt-LT"/>
        </w:rPr>
      </w:pPr>
    </w:p>
    <w:p w:rsidR="00CC14D9" w:rsidRPr="00603C66" w:rsidRDefault="00CC14D9" w:rsidP="00CC14D9">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Vaikams ir paaugliams</w:t>
      </w:r>
    </w:p>
    <w:p w:rsidR="00CC14D9" w:rsidRPr="001B0228" w:rsidRDefault="00CC14D9" w:rsidP="00CC14D9">
      <w:pPr>
        <w:tabs>
          <w:tab w:val="clear" w:pos="567"/>
        </w:tabs>
        <w:spacing w:line="240" w:lineRule="auto"/>
        <w:rPr>
          <w:szCs w:val="22"/>
          <w:lang w:val="lt-LT"/>
        </w:rPr>
      </w:pPr>
      <w:r w:rsidRPr="001B0228">
        <w:rPr>
          <w:szCs w:val="22"/>
          <w:lang w:val="lt-LT"/>
        </w:rPr>
        <w:t>Šio vaisto negalima vartoti vaikams iki 18 metų.</w:t>
      </w:r>
    </w:p>
    <w:p w:rsidR="00CC14D9" w:rsidRPr="001B0228" w:rsidRDefault="00CC14D9" w:rsidP="00CC14D9">
      <w:pPr>
        <w:tabs>
          <w:tab w:val="clear" w:pos="567"/>
        </w:tabs>
        <w:spacing w:line="240" w:lineRule="auto"/>
        <w:rPr>
          <w:szCs w:val="22"/>
          <w:lang w:val="lt-LT"/>
        </w:rPr>
      </w:pPr>
    </w:p>
    <w:p w:rsidR="00CC14D9" w:rsidRPr="00603C66" w:rsidRDefault="00CC14D9" w:rsidP="00CC14D9">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 xml:space="preserve">Kiti vaistai ir </w:t>
      </w:r>
      <w:r>
        <w:rPr>
          <w:rFonts w:ascii="Times New Roman" w:hAnsi="Times New Roman"/>
          <w:i w:val="0"/>
          <w:sz w:val="22"/>
          <w:szCs w:val="22"/>
          <w:lang w:val="lt-LT"/>
        </w:rPr>
        <w:t>Adobil</w:t>
      </w:r>
      <w:r w:rsidRPr="00603C66">
        <w:rPr>
          <w:rFonts w:ascii="Times New Roman" w:hAnsi="Times New Roman"/>
          <w:i w:val="0"/>
          <w:sz w:val="22"/>
          <w:szCs w:val="22"/>
          <w:lang w:val="lt-LT"/>
        </w:rPr>
        <w:t xml:space="preserve"> </w:t>
      </w:r>
      <w:r w:rsidRPr="00C33C2F">
        <w:rPr>
          <w:rFonts w:ascii="Times New Roman" w:hAnsi="Times New Roman"/>
          <w:i w:val="0"/>
          <w:sz w:val="22"/>
          <w:szCs w:val="22"/>
          <w:lang w:val="lt-LT"/>
        </w:rPr>
        <w:t>500</w:t>
      </w:r>
      <w:r>
        <w:rPr>
          <w:rFonts w:ascii="Times New Roman" w:hAnsi="Times New Roman"/>
          <w:i w:val="0"/>
          <w:sz w:val="22"/>
          <w:szCs w:val="22"/>
          <w:lang w:val="lt-LT"/>
        </w:rPr>
        <w:t> </w:t>
      </w:r>
      <w:r w:rsidRPr="00C33C2F">
        <w:rPr>
          <w:rFonts w:ascii="Times New Roman" w:hAnsi="Times New Roman"/>
          <w:i w:val="0"/>
          <w:sz w:val="22"/>
          <w:szCs w:val="22"/>
          <w:lang w:val="lt-LT"/>
        </w:rPr>
        <w:t>mg/150</w:t>
      </w:r>
      <w:r>
        <w:rPr>
          <w:rFonts w:ascii="Times New Roman" w:hAnsi="Times New Roman"/>
          <w:i w:val="0"/>
          <w:sz w:val="22"/>
          <w:szCs w:val="22"/>
          <w:lang w:val="lt-LT"/>
        </w:rPr>
        <w:t> </w:t>
      </w:r>
      <w:r w:rsidRPr="00C33C2F">
        <w:rPr>
          <w:rFonts w:ascii="Times New Roman" w:hAnsi="Times New Roman"/>
          <w:i w:val="0"/>
          <w:sz w:val="22"/>
          <w:szCs w:val="22"/>
          <w:lang w:val="lt-LT"/>
        </w:rPr>
        <w:t>mg plėvele dengtos tabletės</w:t>
      </w:r>
    </w:p>
    <w:p w:rsidR="00CC14D9" w:rsidRPr="001B0228" w:rsidRDefault="00CC14D9" w:rsidP="00CC14D9">
      <w:pPr>
        <w:spacing w:line="240" w:lineRule="auto"/>
        <w:rPr>
          <w:szCs w:val="22"/>
          <w:lang w:val="lt-LT"/>
        </w:rPr>
      </w:pPr>
      <w:r w:rsidRPr="001B0228">
        <w:rPr>
          <w:szCs w:val="22"/>
          <w:lang w:val="lt-LT"/>
        </w:rPr>
        <w:t>Jeigu vartojate ar neseniai vartojote kitų vaistų arba dėl to nesate tikri, apie tai pasakykite gydytojui arba vaistininkui.</w:t>
      </w:r>
    </w:p>
    <w:p w:rsidR="00CC14D9" w:rsidRPr="001B0228" w:rsidRDefault="00CC14D9" w:rsidP="00CC14D9">
      <w:pPr>
        <w:spacing w:line="240" w:lineRule="auto"/>
        <w:rPr>
          <w:szCs w:val="22"/>
          <w:lang w:val="lt-LT"/>
        </w:rPr>
      </w:pPr>
    </w:p>
    <w:p w:rsidR="00CC14D9" w:rsidRPr="001B0228" w:rsidRDefault="00CC14D9" w:rsidP="00CC14D9">
      <w:pPr>
        <w:spacing w:line="240" w:lineRule="auto"/>
        <w:rPr>
          <w:szCs w:val="22"/>
          <w:lang w:val="lt-LT"/>
        </w:rPr>
      </w:pPr>
      <w:r>
        <w:rPr>
          <w:szCs w:val="22"/>
          <w:lang w:val="lt-LT"/>
        </w:rPr>
        <w:t>Adobil</w:t>
      </w:r>
      <w:r w:rsidRPr="001B0228">
        <w:rPr>
          <w:szCs w:val="22"/>
          <w:lang w:val="lt-LT"/>
        </w:rPr>
        <w:t xml:space="preserve"> </w:t>
      </w:r>
      <w:r w:rsidRPr="00C33C2F">
        <w:rPr>
          <w:szCs w:val="22"/>
          <w:lang w:val="lt-LT"/>
        </w:rPr>
        <w:t>500 mg/150 mg plėvele dengtos tabletės</w:t>
      </w:r>
      <w:r w:rsidRPr="001B0228">
        <w:rPr>
          <w:szCs w:val="22"/>
          <w:lang w:val="lt-LT"/>
        </w:rPr>
        <w:t xml:space="preserve"> gali turėti įtakos kitų vaistų poveikiui, o kiti vaistai gali turėti įtakos šio vaisto poveikiui. Tokių vaistų pavyzdžiai:</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slopinantys kraujo krešulių susidarymą</w:t>
      </w:r>
      <w:r>
        <w:rPr>
          <w:szCs w:val="22"/>
          <w:lang w:val="lt-LT"/>
        </w:rPr>
        <w:t xml:space="preserve"> – </w:t>
      </w:r>
      <w:r w:rsidRPr="001B0228">
        <w:rPr>
          <w:szCs w:val="22"/>
          <w:lang w:val="lt-LT"/>
        </w:rPr>
        <w:t>antikoaguliantai</w:t>
      </w:r>
      <w:r>
        <w:rPr>
          <w:szCs w:val="22"/>
          <w:lang w:val="lt-LT"/>
        </w:rPr>
        <w:t>,</w:t>
      </w:r>
      <w:r w:rsidRPr="001B0228">
        <w:rPr>
          <w:szCs w:val="22"/>
          <w:lang w:val="lt-LT"/>
        </w:rPr>
        <w:t xml:space="preserve"> pvz., varfarinas, aspirinas (acetilsalicilo rūgštis), tiklopidinas;</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 xml:space="preserve">mažinantys kraujospūdį – AKF inhibitoriai (pvz., kaptoprilis), beta </w:t>
      </w:r>
      <w:r>
        <w:rPr>
          <w:szCs w:val="22"/>
          <w:lang w:val="lt-LT"/>
        </w:rPr>
        <w:t>adreno</w:t>
      </w:r>
      <w:r w:rsidRPr="001B0228">
        <w:rPr>
          <w:szCs w:val="22"/>
          <w:lang w:val="lt-LT"/>
        </w:rPr>
        <w:t xml:space="preserve">blokatoriai (pvz., atenololis), angiotenzino-II receptorių </w:t>
      </w:r>
      <w:r>
        <w:rPr>
          <w:szCs w:val="22"/>
          <w:lang w:val="lt-LT"/>
        </w:rPr>
        <w:t>blokatoriai</w:t>
      </w:r>
      <w:r w:rsidRPr="001B0228">
        <w:rPr>
          <w:szCs w:val="22"/>
          <w:lang w:val="lt-LT"/>
        </w:rPr>
        <w:t xml:space="preserve"> (pvz., losartanas);</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vaistai nuo epilepsijos (traukulių);</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chloramfenikolis – antibiotikas ausų ir akių infekcinėms ligoms gydyti;</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probenecidas – vaistas podagrai gydyti;</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 xml:space="preserve">zidovudinas – vaistas ŽIV </w:t>
      </w:r>
      <w:r>
        <w:rPr>
          <w:szCs w:val="22"/>
          <w:lang w:val="lt-LT"/>
        </w:rPr>
        <w:t xml:space="preserve">(žmogaus imunodeficito viruso) </w:t>
      </w:r>
      <w:r w:rsidRPr="001B0228">
        <w:rPr>
          <w:szCs w:val="22"/>
          <w:lang w:val="lt-LT"/>
        </w:rPr>
        <w:t>infekcijai gydyti (</w:t>
      </w:r>
      <w:r>
        <w:rPr>
          <w:szCs w:val="22"/>
          <w:lang w:val="lt-LT"/>
        </w:rPr>
        <w:t>šis</w:t>
      </w:r>
      <w:r w:rsidRPr="001B0228">
        <w:rPr>
          <w:szCs w:val="22"/>
          <w:lang w:val="lt-LT"/>
        </w:rPr>
        <w:t xml:space="preserve"> virusas sukelia įgyt</w:t>
      </w:r>
      <w:r>
        <w:rPr>
          <w:szCs w:val="22"/>
          <w:lang w:val="lt-LT"/>
        </w:rPr>
        <w:t>ą</w:t>
      </w:r>
      <w:r w:rsidRPr="001B0228">
        <w:rPr>
          <w:szCs w:val="22"/>
          <w:lang w:val="lt-LT"/>
        </w:rPr>
        <w:t xml:space="preserve"> imunodeficito ligą);</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vaistai tuberkuliozei gydyti (pvz., izoniazidas);</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salicilatai ir kiti NVNU;</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diuretikai (šlapimo išskyrimą skatinantys vaistai);</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 xml:space="preserve">ličio </w:t>
      </w:r>
      <w:r>
        <w:rPr>
          <w:szCs w:val="22"/>
          <w:lang w:val="lt-LT"/>
        </w:rPr>
        <w:t xml:space="preserve">vaistiniai </w:t>
      </w:r>
      <w:r w:rsidRPr="001B0228">
        <w:rPr>
          <w:szCs w:val="22"/>
          <w:lang w:val="lt-LT"/>
        </w:rPr>
        <w:t>preparatai (kai kurių rūšių depresijai gydyti);</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metotreksatas (artritui ir kai kurių rūšių vėžiui gydyti);</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kortikosteroidai (pvz., prednizonas, kortizonas);</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metoklopramidas, propantelinas, anticholinerginių savybių turintys vaistai nuo depresijos</w:t>
      </w:r>
      <w:r>
        <w:rPr>
          <w:szCs w:val="22"/>
          <w:lang w:val="lt-LT"/>
        </w:rPr>
        <w:t>,</w:t>
      </w:r>
      <w:r w:rsidRPr="001B0228">
        <w:rPr>
          <w:szCs w:val="22"/>
          <w:lang w:val="lt-LT"/>
        </w:rPr>
        <w:t xml:space="preserve"> narkotiniai analgetikai;</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kolestiraminas (vaistas padidėjusiam lipidų kiekiui serume mažinti);</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takrolimu</w:t>
      </w:r>
      <w:r>
        <w:rPr>
          <w:szCs w:val="22"/>
          <w:lang w:val="lt-LT"/>
        </w:rPr>
        <w:t>z</w:t>
      </w:r>
      <w:r w:rsidRPr="001B0228">
        <w:rPr>
          <w:szCs w:val="22"/>
          <w:lang w:val="lt-LT"/>
        </w:rPr>
        <w:t>as, ciklosporinas (imunitetą slopinantys vaistai, vartojami persodin</w:t>
      </w:r>
      <w:r>
        <w:rPr>
          <w:szCs w:val="22"/>
          <w:lang w:val="lt-LT"/>
        </w:rPr>
        <w:t>us organą</w:t>
      </w:r>
      <w:r w:rsidRPr="001B0228">
        <w:rPr>
          <w:szCs w:val="22"/>
          <w:lang w:val="lt-LT"/>
        </w:rPr>
        <w:t>);</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sulfonilkarbamidai (</w:t>
      </w:r>
      <w:r>
        <w:rPr>
          <w:szCs w:val="22"/>
          <w:lang w:val="lt-LT"/>
        </w:rPr>
        <w:t xml:space="preserve">cukriniam </w:t>
      </w:r>
      <w:r w:rsidRPr="001B0228">
        <w:rPr>
          <w:szCs w:val="22"/>
          <w:lang w:val="lt-LT"/>
        </w:rPr>
        <w:t>diabetui gydyti);</w:t>
      </w:r>
    </w:p>
    <w:p w:rsidR="00CC14D9" w:rsidRPr="001B0228" w:rsidRDefault="00CC14D9" w:rsidP="00CC14D9">
      <w:pPr>
        <w:numPr>
          <w:ilvl w:val="0"/>
          <w:numId w:val="4"/>
        </w:numPr>
        <w:tabs>
          <w:tab w:val="clear" w:pos="567"/>
        </w:tabs>
        <w:suppressAutoHyphens/>
        <w:spacing w:line="240" w:lineRule="auto"/>
        <w:ind w:left="360"/>
        <w:rPr>
          <w:szCs w:val="22"/>
          <w:lang w:val="lt-LT"/>
        </w:rPr>
      </w:pPr>
      <w:r w:rsidRPr="001B0228">
        <w:rPr>
          <w:szCs w:val="22"/>
          <w:lang w:val="lt-LT"/>
        </w:rPr>
        <w:t xml:space="preserve">kai kurie </w:t>
      </w:r>
      <w:r>
        <w:rPr>
          <w:szCs w:val="22"/>
          <w:lang w:val="lt-LT"/>
        </w:rPr>
        <w:t xml:space="preserve">antibiotikai </w:t>
      </w:r>
      <w:r w:rsidRPr="001B0228">
        <w:rPr>
          <w:szCs w:val="22"/>
          <w:lang w:val="lt-LT"/>
        </w:rPr>
        <w:t xml:space="preserve">(pvz., </w:t>
      </w:r>
      <w:r>
        <w:rPr>
          <w:szCs w:val="22"/>
          <w:lang w:val="lt-LT"/>
        </w:rPr>
        <w:t>ch</w:t>
      </w:r>
      <w:r w:rsidRPr="001B0228">
        <w:rPr>
          <w:szCs w:val="22"/>
          <w:lang w:val="lt-LT"/>
        </w:rPr>
        <w:t>inolonai ar ko-trimoksazolas);</w:t>
      </w:r>
    </w:p>
    <w:p w:rsidR="00CC14D9" w:rsidRPr="00037F99" w:rsidRDefault="00CC14D9" w:rsidP="00CC14D9">
      <w:pPr>
        <w:numPr>
          <w:ilvl w:val="0"/>
          <w:numId w:val="3"/>
        </w:numPr>
        <w:tabs>
          <w:tab w:val="clear" w:pos="567"/>
        </w:tabs>
        <w:autoSpaceDE w:val="0"/>
        <w:autoSpaceDN w:val="0"/>
        <w:adjustRightInd w:val="0"/>
        <w:spacing w:line="240" w:lineRule="auto"/>
        <w:ind w:left="360"/>
        <w:rPr>
          <w:lang w:val="lt-LT"/>
        </w:rPr>
      </w:pPr>
      <w:r w:rsidRPr="001B0228">
        <w:rPr>
          <w:szCs w:val="22"/>
          <w:lang w:val="lt-LT"/>
        </w:rPr>
        <w:lastRenderedPageBreak/>
        <w:t xml:space="preserve">širdies glikozidai (vaistai </w:t>
      </w:r>
      <w:r w:rsidRPr="001B0228">
        <w:rPr>
          <w:szCs w:val="22"/>
          <w:lang w:val="lt-LT" w:eastAsia="en-IE"/>
        </w:rPr>
        <w:t>stiprinti</w:t>
      </w:r>
      <w:r w:rsidRPr="001B0228">
        <w:rPr>
          <w:szCs w:val="22"/>
          <w:lang w:val="lt-LT"/>
        </w:rPr>
        <w:t xml:space="preserve"> šird</w:t>
      </w:r>
      <w:r>
        <w:rPr>
          <w:szCs w:val="22"/>
          <w:lang w:val="lt-LT"/>
        </w:rPr>
        <w:t>žiai</w:t>
      </w:r>
      <w:r w:rsidRPr="001B0228">
        <w:rPr>
          <w:szCs w:val="22"/>
          <w:lang w:val="lt-LT"/>
        </w:rPr>
        <w:t>)</w:t>
      </w:r>
      <w:r>
        <w:rPr>
          <w:szCs w:val="22"/>
          <w:lang w:val="lt-LT"/>
        </w:rPr>
        <w:t>;</w:t>
      </w:r>
    </w:p>
    <w:p w:rsidR="00CC14D9" w:rsidRPr="003A566C" w:rsidRDefault="00CC14D9" w:rsidP="00CC14D9">
      <w:pPr>
        <w:numPr>
          <w:ilvl w:val="0"/>
          <w:numId w:val="3"/>
        </w:numPr>
        <w:tabs>
          <w:tab w:val="clear" w:pos="567"/>
        </w:tabs>
        <w:autoSpaceDE w:val="0"/>
        <w:autoSpaceDN w:val="0"/>
        <w:adjustRightInd w:val="0"/>
        <w:spacing w:line="240" w:lineRule="auto"/>
        <w:ind w:left="360"/>
        <w:rPr>
          <w:lang w:val="lt-LT"/>
        </w:rPr>
      </w:pPr>
      <w:r w:rsidRPr="00037F99">
        <w:rPr>
          <w:lang w:val="lt-LT"/>
        </w:rPr>
        <w:t xml:space="preserve">flukloksacilinas (antibiotikas), </w:t>
      </w:r>
      <w:r w:rsidRPr="00A81E21">
        <w:rPr>
          <w:snapToGrid/>
          <w:szCs w:val="22"/>
          <w:lang w:val="lt-LT"/>
        </w:rPr>
        <w:t>dėl didelės</w:t>
      </w:r>
      <w:r w:rsidRPr="00037F99">
        <w:rPr>
          <w:lang w:val="lt-LT"/>
        </w:rPr>
        <w:t xml:space="preserve"> kraujo ir skysčių </w:t>
      </w:r>
      <w:r w:rsidRPr="00A81E21">
        <w:rPr>
          <w:snapToGrid/>
          <w:szCs w:val="22"/>
          <w:lang w:val="lt-LT"/>
        </w:rPr>
        <w:t>tyrimų nenormalių rodiklių (vadinamos metabolinės acidozės) rizikos (žr. 2 skyrių), kurią</w:t>
      </w:r>
      <w:r w:rsidRPr="00037F99">
        <w:rPr>
          <w:lang w:val="lt-LT"/>
        </w:rPr>
        <w:t xml:space="preserve"> reikia skubiai gydyti.</w:t>
      </w:r>
    </w:p>
    <w:p w:rsidR="00CC14D9" w:rsidRPr="001B0228" w:rsidRDefault="00CC14D9" w:rsidP="00CC14D9">
      <w:pPr>
        <w:spacing w:line="240" w:lineRule="auto"/>
        <w:rPr>
          <w:szCs w:val="22"/>
          <w:lang w:val="lt-LT"/>
        </w:rPr>
      </w:pPr>
    </w:p>
    <w:p w:rsidR="00CC14D9" w:rsidRPr="001B0228" w:rsidRDefault="00CC14D9" w:rsidP="00CC14D9">
      <w:pPr>
        <w:spacing w:line="240" w:lineRule="auto"/>
        <w:rPr>
          <w:szCs w:val="22"/>
          <w:lang w:val="lt-LT"/>
        </w:rPr>
      </w:pPr>
      <w:r>
        <w:rPr>
          <w:szCs w:val="22"/>
          <w:lang w:val="lt-LT"/>
        </w:rPr>
        <w:t>Be to, Adobil</w:t>
      </w:r>
      <w:r w:rsidRPr="001B0228">
        <w:rPr>
          <w:szCs w:val="22"/>
          <w:lang w:val="lt-LT"/>
        </w:rPr>
        <w:t xml:space="preserve"> </w:t>
      </w:r>
      <w:r w:rsidRPr="00C33C2F">
        <w:rPr>
          <w:szCs w:val="22"/>
          <w:lang w:val="lt-LT"/>
        </w:rPr>
        <w:t xml:space="preserve">500 mg/150 mg plėvele dengtos tabletės gali turėti įtakos kai kurių kitų vaistų poveikiui, o kai kurie kiti vaistai – </w:t>
      </w:r>
      <w:r>
        <w:rPr>
          <w:szCs w:val="22"/>
          <w:lang w:val="lt-LT"/>
        </w:rPr>
        <w:t>Adobil</w:t>
      </w:r>
      <w:r w:rsidRPr="00C33C2F">
        <w:rPr>
          <w:szCs w:val="22"/>
          <w:lang w:val="lt-LT"/>
        </w:rPr>
        <w:t xml:space="preserve"> 500 mg/150 mg plėvele dengtų tablečių</w:t>
      </w:r>
      <w:r>
        <w:rPr>
          <w:szCs w:val="22"/>
          <w:lang w:val="lt-LT"/>
        </w:rPr>
        <w:t xml:space="preserve"> </w:t>
      </w:r>
      <w:r w:rsidRPr="001B0228">
        <w:rPr>
          <w:szCs w:val="22"/>
          <w:lang w:val="lt-LT"/>
        </w:rPr>
        <w:t>poveikiui</w:t>
      </w:r>
      <w:r>
        <w:rPr>
          <w:szCs w:val="22"/>
          <w:lang w:val="lt-LT"/>
        </w:rPr>
        <w:t xml:space="preserve">. Dėl to </w:t>
      </w:r>
      <w:r w:rsidRPr="001B0228">
        <w:rPr>
          <w:szCs w:val="22"/>
          <w:lang w:val="lt-LT"/>
        </w:rPr>
        <w:t xml:space="preserve">visais atvejais prieš vartodami </w:t>
      </w:r>
      <w:r>
        <w:rPr>
          <w:szCs w:val="22"/>
          <w:lang w:val="lt-LT"/>
        </w:rPr>
        <w:t xml:space="preserve">šį vaistą </w:t>
      </w:r>
      <w:r w:rsidRPr="001B0228">
        <w:rPr>
          <w:szCs w:val="22"/>
          <w:lang w:val="lt-LT"/>
        </w:rPr>
        <w:t>kartu su kitais pasikonsultuokite su gydytoju arba vaistininku.</w:t>
      </w:r>
    </w:p>
    <w:p w:rsidR="00CC14D9" w:rsidRPr="001B0228" w:rsidRDefault="00CC14D9" w:rsidP="00CC14D9">
      <w:pPr>
        <w:spacing w:line="240" w:lineRule="auto"/>
        <w:rPr>
          <w:szCs w:val="22"/>
          <w:lang w:val="lt-LT"/>
        </w:rPr>
      </w:pPr>
    </w:p>
    <w:p w:rsidR="00CC14D9" w:rsidRPr="001B0228" w:rsidRDefault="00CC14D9" w:rsidP="00CC14D9">
      <w:pPr>
        <w:spacing w:line="240" w:lineRule="auto"/>
        <w:rPr>
          <w:szCs w:val="22"/>
          <w:lang w:val="lt-LT"/>
        </w:rPr>
      </w:pPr>
      <w:r w:rsidRPr="001B0228">
        <w:rPr>
          <w:szCs w:val="22"/>
          <w:lang w:val="lt-LT"/>
        </w:rPr>
        <w:t xml:space="preserve">Jūsų gydytojas ir vaistininkas turi daugiau informacijos </w:t>
      </w:r>
      <w:r>
        <w:rPr>
          <w:szCs w:val="22"/>
          <w:lang w:val="lt-LT"/>
        </w:rPr>
        <w:t xml:space="preserve">apie </w:t>
      </w:r>
      <w:r w:rsidRPr="001B0228">
        <w:rPr>
          <w:szCs w:val="22"/>
          <w:lang w:val="lt-LT"/>
        </w:rPr>
        <w:t xml:space="preserve">vaistus, kurių kartu su </w:t>
      </w:r>
      <w:r>
        <w:rPr>
          <w:szCs w:val="22"/>
          <w:lang w:val="lt-LT"/>
        </w:rPr>
        <w:t xml:space="preserve">šiuo </w:t>
      </w:r>
      <w:r w:rsidRPr="001B0228">
        <w:rPr>
          <w:szCs w:val="22"/>
          <w:lang w:val="lt-LT"/>
        </w:rPr>
        <w:t>vartoti negalima arba būtina vartoti atsargiai.</w:t>
      </w:r>
    </w:p>
    <w:p w:rsidR="00CC14D9" w:rsidRPr="001B0228" w:rsidRDefault="00CC14D9" w:rsidP="00CC14D9">
      <w:pPr>
        <w:numPr>
          <w:ilvl w:val="12"/>
          <w:numId w:val="0"/>
        </w:numPr>
        <w:tabs>
          <w:tab w:val="clear" w:pos="567"/>
        </w:tabs>
        <w:spacing w:line="240" w:lineRule="auto"/>
        <w:ind w:right="-2"/>
        <w:rPr>
          <w:szCs w:val="22"/>
          <w:lang w:val="lt-LT"/>
        </w:rPr>
      </w:pPr>
    </w:p>
    <w:p w:rsidR="00CC14D9" w:rsidRPr="00603C66" w:rsidRDefault="00CC14D9" w:rsidP="00CC14D9">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Nėštumas, žindymo laikotarpis ir vaisingumas</w:t>
      </w:r>
    </w:p>
    <w:p w:rsidR="00CC14D9" w:rsidRPr="001B0228" w:rsidRDefault="00CC14D9" w:rsidP="00CC14D9">
      <w:pPr>
        <w:numPr>
          <w:ilvl w:val="12"/>
          <w:numId w:val="0"/>
        </w:numPr>
        <w:tabs>
          <w:tab w:val="clear" w:pos="567"/>
        </w:tabs>
        <w:spacing w:line="240" w:lineRule="auto"/>
        <w:rPr>
          <w:szCs w:val="22"/>
          <w:lang w:val="lt-LT"/>
        </w:rPr>
      </w:pPr>
      <w:r w:rsidRPr="001B0228">
        <w:rPr>
          <w:szCs w:val="22"/>
          <w:lang w:val="lt-LT"/>
        </w:rPr>
        <w:t>Jeigu esate nėščia, žindote kūdikį, manote, kad galbūt esate nėščia, arba planuojate pastoti, tai</w:t>
      </w:r>
      <w:r>
        <w:rPr>
          <w:szCs w:val="22"/>
          <w:lang w:val="lt-LT"/>
        </w:rPr>
        <w:t>,</w:t>
      </w:r>
      <w:r w:rsidRPr="001B0228">
        <w:rPr>
          <w:szCs w:val="22"/>
          <w:lang w:val="lt-LT"/>
        </w:rPr>
        <w:t xml:space="preserve"> prieš vartodama šį vaistą, pasitarkite su gydytoju arba vaistininku.</w:t>
      </w:r>
    </w:p>
    <w:p w:rsidR="00CC14D9" w:rsidRPr="001B0228" w:rsidRDefault="00CC14D9" w:rsidP="00CC14D9">
      <w:pPr>
        <w:tabs>
          <w:tab w:val="clear" w:pos="567"/>
        </w:tabs>
        <w:spacing w:line="240" w:lineRule="auto"/>
        <w:rPr>
          <w:szCs w:val="22"/>
          <w:lang w:val="lt-LT"/>
        </w:rPr>
      </w:pPr>
    </w:p>
    <w:p w:rsidR="00CC14D9" w:rsidRDefault="00CC14D9" w:rsidP="00CC14D9">
      <w:pPr>
        <w:tabs>
          <w:tab w:val="clear" w:pos="567"/>
        </w:tabs>
        <w:spacing w:line="240" w:lineRule="auto"/>
        <w:rPr>
          <w:szCs w:val="22"/>
          <w:lang w:val="lt-LT"/>
        </w:rPr>
      </w:pPr>
      <w:bookmarkStart w:id="1" w:name="_Hlk114223592"/>
      <w:r w:rsidRPr="00936683">
        <w:rPr>
          <w:szCs w:val="22"/>
          <w:lang w:val="lt-LT"/>
        </w:rPr>
        <w:t>Nevartokite Adobil 500</w:t>
      </w:r>
      <w:r>
        <w:rPr>
          <w:szCs w:val="22"/>
          <w:lang w:val="lt-LT"/>
        </w:rPr>
        <w:t> </w:t>
      </w:r>
      <w:r w:rsidRPr="00936683">
        <w:rPr>
          <w:szCs w:val="22"/>
          <w:lang w:val="lt-LT"/>
        </w:rPr>
        <w:t>mg/150</w:t>
      </w:r>
      <w:r>
        <w:rPr>
          <w:szCs w:val="22"/>
          <w:lang w:val="lt-LT"/>
        </w:rPr>
        <w:t> </w:t>
      </w:r>
      <w:r w:rsidRPr="00936683">
        <w:rPr>
          <w:szCs w:val="22"/>
          <w:lang w:val="lt-LT"/>
        </w:rPr>
        <w:t>mg plėvele dengtų tablečių, jei</w:t>
      </w:r>
      <w:r>
        <w:rPr>
          <w:szCs w:val="22"/>
          <w:lang w:val="lt-LT"/>
        </w:rPr>
        <w:t>gu Jums</w:t>
      </w:r>
      <w:r w:rsidRPr="00936683">
        <w:rPr>
          <w:szCs w:val="22"/>
          <w:lang w:val="lt-LT"/>
        </w:rPr>
        <w:t xml:space="preserve"> </w:t>
      </w:r>
      <w:r>
        <w:rPr>
          <w:szCs w:val="22"/>
          <w:lang w:val="lt-LT"/>
        </w:rPr>
        <w:t>yra</w:t>
      </w:r>
      <w:r w:rsidRPr="00936683">
        <w:rPr>
          <w:szCs w:val="22"/>
          <w:lang w:val="lt-LT"/>
        </w:rPr>
        <w:t xml:space="preserve"> paskutiniai 3 nėštumo mėnesiai, nes tai gali pakenkti jūsų negimusiam vaikui arba sukelti problemų gimdymo metu. Tai gali sukelti inkstų ir širdies problemų jūsų negimusiam kūdikiui. Tai gali turėti įtakos </w:t>
      </w:r>
      <w:r>
        <w:rPr>
          <w:szCs w:val="22"/>
          <w:lang w:val="lt-LT"/>
        </w:rPr>
        <w:t>J</w:t>
      </w:r>
      <w:r w:rsidRPr="00936683">
        <w:rPr>
          <w:szCs w:val="22"/>
          <w:lang w:val="lt-LT"/>
        </w:rPr>
        <w:t xml:space="preserve">ūsų ir </w:t>
      </w:r>
      <w:r>
        <w:rPr>
          <w:szCs w:val="22"/>
          <w:lang w:val="lt-LT"/>
        </w:rPr>
        <w:t>J</w:t>
      </w:r>
      <w:r w:rsidRPr="00936683">
        <w:rPr>
          <w:szCs w:val="22"/>
          <w:lang w:val="lt-LT"/>
        </w:rPr>
        <w:t xml:space="preserve">ūsų kūdikio polinkiui kraujuoti ir </w:t>
      </w:r>
      <w:r>
        <w:rPr>
          <w:szCs w:val="22"/>
          <w:lang w:val="lt-LT"/>
        </w:rPr>
        <w:t>atitolinti</w:t>
      </w:r>
      <w:r w:rsidRPr="00936683">
        <w:rPr>
          <w:szCs w:val="22"/>
          <w:lang w:val="lt-LT"/>
        </w:rPr>
        <w:t xml:space="preserve"> gimdymą arba </w:t>
      </w:r>
      <w:r>
        <w:rPr>
          <w:szCs w:val="22"/>
          <w:lang w:val="lt-LT"/>
        </w:rPr>
        <w:t xml:space="preserve">jis gali trukti </w:t>
      </w:r>
      <w:r w:rsidRPr="00936683">
        <w:rPr>
          <w:szCs w:val="22"/>
          <w:lang w:val="lt-LT"/>
        </w:rPr>
        <w:t>ilgiau nei tikėtasi. Pirmuosius 6 nėštumo mėnesius Adobil 500</w:t>
      </w:r>
      <w:r>
        <w:rPr>
          <w:szCs w:val="22"/>
          <w:lang w:val="lt-LT"/>
        </w:rPr>
        <w:t> </w:t>
      </w:r>
      <w:r w:rsidRPr="00936683">
        <w:rPr>
          <w:szCs w:val="22"/>
          <w:lang w:val="lt-LT"/>
        </w:rPr>
        <w:t>mg/150</w:t>
      </w:r>
      <w:r>
        <w:rPr>
          <w:szCs w:val="22"/>
          <w:lang w:val="lt-LT"/>
        </w:rPr>
        <w:t> </w:t>
      </w:r>
      <w:r w:rsidRPr="00936683">
        <w:rPr>
          <w:szCs w:val="22"/>
          <w:lang w:val="lt-LT"/>
        </w:rPr>
        <w:t xml:space="preserve">mg plėvele dengtų tablečių vartoti negalima, nebent tai neabejotinai būtina ir </w:t>
      </w:r>
      <w:r>
        <w:rPr>
          <w:szCs w:val="22"/>
          <w:lang w:val="lt-LT"/>
        </w:rPr>
        <w:t xml:space="preserve">yra </w:t>
      </w:r>
      <w:r w:rsidRPr="00936683">
        <w:rPr>
          <w:szCs w:val="22"/>
          <w:lang w:val="lt-LT"/>
        </w:rPr>
        <w:t>gydytojo nurodym</w:t>
      </w:r>
      <w:r>
        <w:rPr>
          <w:szCs w:val="22"/>
          <w:lang w:val="lt-LT"/>
        </w:rPr>
        <w:t>as</w:t>
      </w:r>
      <w:r w:rsidRPr="00936683">
        <w:rPr>
          <w:szCs w:val="22"/>
          <w:lang w:val="lt-LT"/>
        </w:rPr>
        <w:t>. Jei šiuo laikotarpiu arba bandant pastoti Jums reikia gydymo, reikia vartoti mažiausią dozę trumpiausią įmanomą laiką. Jei Adobil 500</w:t>
      </w:r>
      <w:r>
        <w:rPr>
          <w:szCs w:val="22"/>
          <w:lang w:val="lt-LT"/>
        </w:rPr>
        <w:t> </w:t>
      </w:r>
      <w:r w:rsidRPr="00936683">
        <w:rPr>
          <w:szCs w:val="22"/>
          <w:lang w:val="lt-LT"/>
        </w:rPr>
        <w:t>mg/150</w:t>
      </w:r>
      <w:r>
        <w:rPr>
          <w:szCs w:val="22"/>
          <w:lang w:val="lt-LT"/>
        </w:rPr>
        <w:t> </w:t>
      </w:r>
      <w:r w:rsidRPr="00936683">
        <w:rPr>
          <w:szCs w:val="22"/>
          <w:lang w:val="lt-LT"/>
        </w:rPr>
        <w:t>mg plėvele dengtos tabletės vartojamos ilgiau nei kelias dienas nuo 20</w:t>
      </w:r>
      <w:r>
        <w:rPr>
          <w:szCs w:val="22"/>
          <w:lang w:val="lt-LT"/>
        </w:rPr>
        <w:t>-osios</w:t>
      </w:r>
      <w:r w:rsidRPr="00936683">
        <w:rPr>
          <w:szCs w:val="22"/>
          <w:lang w:val="lt-LT"/>
        </w:rPr>
        <w:t xml:space="preserve"> nėštumo savaitės, jos gali sukelti inkstų sutrikimų </w:t>
      </w:r>
      <w:r>
        <w:rPr>
          <w:szCs w:val="22"/>
          <w:lang w:val="lt-LT"/>
        </w:rPr>
        <w:t>J</w:t>
      </w:r>
      <w:r w:rsidRPr="00936683">
        <w:rPr>
          <w:szCs w:val="22"/>
          <w:lang w:val="lt-LT"/>
        </w:rPr>
        <w:t>ūsų negimusiam kūdikiui, dėl kurio gali sumažėti vaisiaus vandenų kiekis aplink kūdikį (oligohidramnionas) arba susiaurėti kraujagyslės (arteri</w:t>
      </w:r>
      <w:r>
        <w:rPr>
          <w:szCs w:val="22"/>
          <w:lang w:val="lt-LT"/>
        </w:rPr>
        <w:t>nis</w:t>
      </w:r>
      <w:r w:rsidRPr="00936683">
        <w:rPr>
          <w:szCs w:val="22"/>
          <w:lang w:val="lt-LT"/>
        </w:rPr>
        <w:t xml:space="preserve"> latak</w:t>
      </w:r>
      <w:r>
        <w:rPr>
          <w:szCs w:val="22"/>
          <w:lang w:val="lt-LT"/>
        </w:rPr>
        <w:t>as</w:t>
      </w:r>
      <w:r w:rsidRPr="00936683">
        <w:rPr>
          <w:szCs w:val="22"/>
          <w:lang w:val="lt-LT"/>
        </w:rPr>
        <w:t xml:space="preserve">) kūdikio širdyje. Jei </w:t>
      </w:r>
      <w:r>
        <w:rPr>
          <w:szCs w:val="22"/>
          <w:lang w:val="lt-LT"/>
        </w:rPr>
        <w:t>J</w:t>
      </w:r>
      <w:r w:rsidRPr="00936683">
        <w:rPr>
          <w:szCs w:val="22"/>
          <w:lang w:val="lt-LT"/>
        </w:rPr>
        <w:t>ums reikia gydymo ilgiau nei kelias dienas, gydytojas gali rekomenduoti papildomą stebėjimą.</w:t>
      </w:r>
    </w:p>
    <w:bookmarkEnd w:id="1"/>
    <w:p w:rsidR="00CC14D9" w:rsidRPr="001B0228" w:rsidRDefault="00CC14D9" w:rsidP="00CC14D9">
      <w:pPr>
        <w:tabs>
          <w:tab w:val="clear" w:pos="567"/>
        </w:tabs>
        <w:spacing w:line="240" w:lineRule="auto"/>
        <w:rPr>
          <w:szCs w:val="22"/>
          <w:lang w:val="lt-LT"/>
        </w:rPr>
      </w:pPr>
    </w:p>
    <w:p w:rsidR="00CC14D9" w:rsidRPr="001B0228" w:rsidRDefault="00CC14D9" w:rsidP="00CC14D9">
      <w:pPr>
        <w:tabs>
          <w:tab w:val="clear" w:pos="567"/>
        </w:tabs>
        <w:spacing w:line="240" w:lineRule="auto"/>
        <w:ind w:right="-2"/>
        <w:rPr>
          <w:szCs w:val="22"/>
          <w:lang w:val="lt-LT"/>
        </w:rPr>
      </w:pPr>
      <w:r w:rsidRPr="001B0228">
        <w:rPr>
          <w:szCs w:val="22"/>
          <w:lang w:val="lt-LT"/>
        </w:rPr>
        <w:t>Šis vaistas gali sutrikdyti moterų vaisingumą, todėl mėginančioms pastoti</w:t>
      </w:r>
      <w:r>
        <w:rPr>
          <w:szCs w:val="22"/>
          <w:lang w:val="lt-LT"/>
        </w:rPr>
        <w:t xml:space="preserve"> moterims </w:t>
      </w:r>
      <w:r w:rsidRPr="001B0228">
        <w:rPr>
          <w:szCs w:val="22"/>
          <w:lang w:val="lt-LT"/>
        </w:rPr>
        <w:t>jo vartoti nerekomenduojama.</w:t>
      </w:r>
    </w:p>
    <w:p w:rsidR="00CC14D9" w:rsidRPr="001B0228" w:rsidRDefault="00CC14D9" w:rsidP="00CC14D9">
      <w:pPr>
        <w:numPr>
          <w:ilvl w:val="12"/>
          <w:numId w:val="0"/>
        </w:numPr>
        <w:tabs>
          <w:tab w:val="clear" w:pos="567"/>
        </w:tabs>
        <w:spacing w:line="240" w:lineRule="auto"/>
        <w:rPr>
          <w:szCs w:val="22"/>
          <w:lang w:val="lt-LT"/>
        </w:rPr>
      </w:pPr>
    </w:p>
    <w:p w:rsidR="00CC14D9" w:rsidRPr="00603C66" w:rsidRDefault="00CC14D9" w:rsidP="00CC14D9">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Vairavimas ir mechanizmų valdymas</w:t>
      </w:r>
    </w:p>
    <w:p w:rsidR="00CC14D9" w:rsidRPr="001B0228" w:rsidRDefault="00CC14D9" w:rsidP="00CC14D9">
      <w:pPr>
        <w:tabs>
          <w:tab w:val="clear" w:pos="567"/>
        </w:tabs>
        <w:spacing w:line="240" w:lineRule="auto"/>
        <w:rPr>
          <w:szCs w:val="22"/>
          <w:lang w:val="lt-LT"/>
        </w:rPr>
      </w:pPr>
      <w:r w:rsidRPr="001B0228">
        <w:rPr>
          <w:szCs w:val="22"/>
          <w:lang w:val="lt-LT"/>
        </w:rPr>
        <w:t>Vairuodami ir valdydami mechanizm</w:t>
      </w:r>
      <w:r>
        <w:rPr>
          <w:szCs w:val="22"/>
          <w:lang w:val="lt-LT"/>
        </w:rPr>
        <w:t>us</w:t>
      </w:r>
      <w:r w:rsidRPr="001B0228">
        <w:rPr>
          <w:szCs w:val="22"/>
          <w:lang w:val="lt-LT"/>
        </w:rPr>
        <w:t xml:space="preserve"> imkitės papildomų atsargumo priemonių, kol pajusite kaip Jus veikia </w:t>
      </w:r>
      <w:r>
        <w:rPr>
          <w:szCs w:val="22"/>
          <w:lang w:val="lt-LT"/>
        </w:rPr>
        <w:t>Adobil</w:t>
      </w:r>
      <w:r w:rsidRPr="00C33C2F">
        <w:rPr>
          <w:szCs w:val="22"/>
          <w:lang w:val="lt-LT"/>
        </w:rPr>
        <w:t xml:space="preserve"> 500 mg/150 mg plėvele dengtos tabletės.</w:t>
      </w:r>
    </w:p>
    <w:p w:rsidR="00CC14D9" w:rsidRPr="001B0228" w:rsidRDefault="00CC14D9" w:rsidP="00CC14D9">
      <w:pPr>
        <w:tabs>
          <w:tab w:val="clear" w:pos="567"/>
        </w:tabs>
        <w:spacing w:line="240" w:lineRule="auto"/>
        <w:rPr>
          <w:szCs w:val="22"/>
          <w:lang w:val="lt-LT"/>
        </w:rPr>
      </w:pPr>
    </w:p>
    <w:p w:rsidR="00CC14D9" w:rsidRDefault="00CC14D9" w:rsidP="00CC14D9">
      <w:pPr>
        <w:tabs>
          <w:tab w:val="clear" w:pos="567"/>
        </w:tabs>
        <w:spacing w:line="240" w:lineRule="auto"/>
        <w:rPr>
          <w:szCs w:val="22"/>
          <w:lang w:val="lt-LT"/>
        </w:rPr>
      </w:pPr>
      <w:r w:rsidRPr="005A5177">
        <w:rPr>
          <w:b/>
          <w:szCs w:val="22"/>
          <w:lang w:val="lt-LT"/>
        </w:rPr>
        <w:t xml:space="preserve">Adobil </w:t>
      </w:r>
      <w:r w:rsidRPr="00C33C2F">
        <w:rPr>
          <w:b/>
          <w:szCs w:val="22"/>
          <w:lang w:val="lt-LT"/>
        </w:rPr>
        <w:t>500 mg/150 mg plėvele dengtų tablečių sudėtyje</w:t>
      </w:r>
      <w:r w:rsidRPr="00464B24">
        <w:rPr>
          <w:b/>
          <w:szCs w:val="22"/>
          <w:lang w:val="lt-LT"/>
        </w:rPr>
        <w:t xml:space="preserve"> yra laktozės monohidrato</w:t>
      </w:r>
    </w:p>
    <w:p w:rsidR="00CC14D9" w:rsidRPr="001B0228" w:rsidRDefault="00CC14D9" w:rsidP="00CC14D9">
      <w:pPr>
        <w:tabs>
          <w:tab w:val="clear" w:pos="567"/>
        </w:tabs>
        <w:spacing w:line="240" w:lineRule="auto"/>
        <w:rPr>
          <w:szCs w:val="22"/>
          <w:lang w:val="lt-LT"/>
        </w:rPr>
      </w:pPr>
      <w:r w:rsidRPr="001B0228">
        <w:rPr>
          <w:szCs w:val="22"/>
          <w:lang w:val="lt-LT"/>
        </w:rPr>
        <w:t xml:space="preserve">Jeigu gydytojas Jums yra sakęs, kad netoleruojate kokių nors angliavandenių, </w:t>
      </w:r>
      <w:r>
        <w:rPr>
          <w:szCs w:val="22"/>
          <w:lang w:val="lt-LT"/>
        </w:rPr>
        <w:t xml:space="preserve">tai </w:t>
      </w:r>
      <w:r w:rsidRPr="001B0228">
        <w:rPr>
          <w:szCs w:val="22"/>
          <w:lang w:val="lt-LT"/>
        </w:rPr>
        <w:t>kreipkitės į jį</w:t>
      </w:r>
      <w:r>
        <w:rPr>
          <w:szCs w:val="22"/>
          <w:lang w:val="lt-LT"/>
        </w:rPr>
        <w:t>,</w:t>
      </w:r>
      <w:r w:rsidRPr="001B0228">
        <w:rPr>
          <w:szCs w:val="22"/>
          <w:lang w:val="lt-LT"/>
        </w:rPr>
        <w:t xml:space="preserve"> prieš pradėdami vartoti šį vaistą.</w:t>
      </w:r>
    </w:p>
    <w:p w:rsidR="00CC14D9" w:rsidRDefault="00CC14D9" w:rsidP="00CC14D9">
      <w:pPr>
        <w:tabs>
          <w:tab w:val="clear" w:pos="567"/>
        </w:tabs>
        <w:spacing w:line="240" w:lineRule="auto"/>
        <w:rPr>
          <w:szCs w:val="22"/>
          <w:lang w:val="lt-LT"/>
        </w:rPr>
      </w:pPr>
    </w:p>
    <w:p w:rsidR="00CC14D9" w:rsidRPr="008E28F2" w:rsidRDefault="00CC14D9" w:rsidP="00CC14D9">
      <w:pPr>
        <w:spacing w:line="240" w:lineRule="auto"/>
        <w:rPr>
          <w:szCs w:val="22"/>
          <w:lang w:val="lt-LT"/>
        </w:rPr>
      </w:pPr>
      <w:r w:rsidRPr="00763074">
        <w:rPr>
          <w:b/>
          <w:szCs w:val="22"/>
          <w:lang w:val="lt-LT"/>
        </w:rPr>
        <w:t>Adobil 500 mg/150 mg plėvele dengtų tablečių sudėtyje</w:t>
      </w:r>
      <w:r w:rsidRPr="008E28F2">
        <w:rPr>
          <w:b/>
          <w:szCs w:val="22"/>
          <w:lang w:val="lt-LT"/>
        </w:rPr>
        <w:t xml:space="preserve"> yra natrio</w:t>
      </w:r>
    </w:p>
    <w:p w:rsidR="00CC14D9" w:rsidRPr="001A6BAF" w:rsidRDefault="00CC14D9" w:rsidP="00CC14D9">
      <w:pPr>
        <w:spacing w:line="240" w:lineRule="auto"/>
        <w:rPr>
          <w:szCs w:val="22"/>
          <w:u w:val="single"/>
          <w:lang w:val="lt-LT"/>
        </w:rPr>
      </w:pPr>
      <w:r w:rsidRPr="00101B07">
        <w:rPr>
          <w:lang w:val="lt-LT"/>
        </w:rPr>
        <w:t>Šio vaisto tablet</w:t>
      </w:r>
      <w:r w:rsidRPr="00763074">
        <w:rPr>
          <w:lang w:val="lt-LT"/>
        </w:rPr>
        <w:t>ėje</w:t>
      </w:r>
      <w:r w:rsidRPr="00101B07">
        <w:rPr>
          <w:lang w:val="lt-LT"/>
        </w:rPr>
        <w:t xml:space="preserve"> yra mažiau kaip 1 mmol (23 mg) natrio, t.</w:t>
      </w:r>
      <w:r>
        <w:rPr>
          <w:lang w:val="lt-LT"/>
        </w:rPr>
        <w:t xml:space="preserve"> </w:t>
      </w:r>
      <w:r w:rsidRPr="00101B07">
        <w:rPr>
          <w:lang w:val="lt-LT"/>
        </w:rPr>
        <w:t>y. jis beveik neturi reikšmės.</w:t>
      </w:r>
    </w:p>
    <w:p w:rsidR="00CC14D9" w:rsidRDefault="00CC14D9" w:rsidP="00CC14D9">
      <w:pPr>
        <w:tabs>
          <w:tab w:val="clear" w:pos="567"/>
        </w:tabs>
        <w:spacing w:line="240" w:lineRule="auto"/>
        <w:rPr>
          <w:szCs w:val="22"/>
          <w:lang w:val="lt-LT"/>
        </w:rPr>
      </w:pPr>
    </w:p>
    <w:p w:rsidR="00CC14D9" w:rsidRPr="001B0228" w:rsidRDefault="00CC14D9" w:rsidP="00CC14D9">
      <w:pPr>
        <w:tabs>
          <w:tab w:val="clear" w:pos="567"/>
        </w:tabs>
        <w:spacing w:line="240" w:lineRule="auto"/>
        <w:rPr>
          <w:szCs w:val="22"/>
          <w:lang w:val="lt-LT"/>
        </w:rPr>
      </w:pPr>
    </w:p>
    <w:p w:rsidR="00CC14D9" w:rsidRPr="001B0228" w:rsidRDefault="00CC14D9" w:rsidP="00CC14D9">
      <w:pPr>
        <w:spacing w:line="240" w:lineRule="auto"/>
        <w:ind w:left="567" w:hanging="567"/>
        <w:outlineLvl w:val="0"/>
        <w:rPr>
          <w:b/>
          <w:szCs w:val="22"/>
          <w:lang w:val="lt-LT"/>
        </w:rPr>
      </w:pPr>
      <w:r w:rsidRPr="001B0228">
        <w:rPr>
          <w:b/>
          <w:szCs w:val="22"/>
          <w:lang w:val="lt-LT"/>
        </w:rPr>
        <w:t>3.</w:t>
      </w:r>
      <w:r w:rsidRPr="001B0228">
        <w:rPr>
          <w:b/>
          <w:szCs w:val="22"/>
          <w:lang w:val="lt-LT"/>
        </w:rPr>
        <w:tab/>
        <w:t xml:space="preserve">Kaip vartoti </w:t>
      </w:r>
      <w:r w:rsidRPr="005A5177">
        <w:rPr>
          <w:b/>
          <w:szCs w:val="22"/>
          <w:lang w:val="lt-LT"/>
        </w:rPr>
        <w:t xml:space="preserve">Adobil </w:t>
      </w:r>
      <w:r w:rsidRPr="00C33C2F">
        <w:rPr>
          <w:b/>
          <w:szCs w:val="22"/>
          <w:lang w:val="lt-LT"/>
        </w:rPr>
        <w:t>500 mg/150 mg plėvele dengtas tabletes</w:t>
      </w:r>
    </w:p>
    <w:p w:rsidR="00CC14D9" w:rsidRPr="001B0228" w:rsidRDefault="00CC14D9" w:rsidP="00CC14D9">
      <w:pPr>
        <w:numPr>
          <w:ilvl w:val="12"/>
          <w:numId w:val="0"/>
        </w:numPr>
        <w:tabs>
          <w:tab w:val="clear" w:pos="567"/>
        </w:tabs>
        <w:spacing w:line="240" w:lineRule="auto"/>
        <w:ind w:right="-2"/>
        <w:rPr>
          <w:szCs w:val="22"/>
          <w:lang w:val="lt-LT"/>
        </w:rPr>
      </w:pPr>
    </w:p>
    <w:p w:rsidR="00CC14D9" w:rsidRDefault="00CC14D9" w:rsidP="00CC14D9">
      <w:pPr>
        <w:spacing w:line="240" w:lineRule="auto"/>
        <w:rPr>
          <w:szCs w:val="22"/>
          <w:lang w:val="lt-LT"/>
        </w:rPr>
      </w:pPr>
      <w:r w:rsidRPr="001B0228">
        <w:rPr>
          <w:szCs w:val="22"/>
          <w:lang w:val="lt-LT"/>
        </w:rPr>
        <w:t>Visada vartokite šį vaistą tiksliai</w:t>
      </w:r>
      <w:r>
        <w:rPr>
          <w:szCs w:val="22"/>
          <w:lang w:val="lt-LT"/>
        </w:rPr>
        <w:t>,</w:t>
      </w:r>
      <w:r w:rsidRPr="001B0228">
        <w:rPr>
          <w:szCs w:val="22"/>
          <w:lang w:val="lt-LT"/>
        </w:rPr>
        <w:t xml:space="preserve"> kaip nurodė gydytojas arba vaistininkas. Jeigu abejojate, kreipkitės į gydytoją arba vaistininką.</w:t>
      </w:r>
      <w:r w:rsidRPr="001B0228">
        <w:rPr>
          <w:b/>
          <w:szCs w:val="22"/>
          <w:lang w:val="lt-LT"/>
        </w:rPr>
        <w:t xml:space="preserve"> </w:t>
      </w:r>
    </w:p>
    <w:p w:rsidR="00CC14D9" w:rsidRPr="005A44A5" w:rsidRDefault="00CC14D9" w:rsidP="00CC14D9">
      <w:pPr>
        <w:spacing w:line="240" w:lineRule="auto"/>
        <w:rPr>
          <w:szCs w:val="22"/>
          <w:lang w:val="lt-LT"/>
        </w:rPr>
      </w:pPr>
      <w:bookmarkStart w:id="2" w:name="_Hlk53728805"/>
      <w:r w:rsidRPr="00BD0CA4">
        <w:rPr>
          <w:szCs w:val="22"/>
          <w:lang w:val="lt-LT"/>
        </w:rPr>
        <w:t xml:space="preserve">Reikia vartoti mažiausią veiksmingą dozę ir ją vartoti kuo trumpiau, kiek tai būtina simptomams </w:t>
      </w:r>
      <w:r w:rsidRPr="002526EC">
        <w:rPr>
          <w:szCs w:val="22"/>
          <w:lang w:val="lt-LT"/>
        </w:rPr>
        <w:t>palengvinti. Jeigu sergate infekcine liga ir Jums pasireiškiantys simptomai (pvz., karščiavimas ir skausmas) neišnyksta arba sunkėja, nedelsdami kreipkitės į gydytoją (žr. 2 skyrių).</w:t>
      </w:r>
    </w:p>
    <w:bookmarkEnd w:id="2"/>
    <w:p w:rsidR="00CC14D9" w:rsidRPr="001B0228" w:rsidRDefault="00CC14D9" w:rsidP="00CC14D9">
      <w:pPr>
        <w:spacing w:line="240" w:lineRule="auto"/>
        <w:rPr>
          <w:szCs w:val="22"/>
          <w:lang w:val="lt-LT"/>
        </w:rPr>
      </w:pPr>
    </w:p>
    <w:p w:rsidR="00CC14D9" w:rsidRPr="00297FA9" w:rsidRDefault="00CC14D9" w:rsidP="00CC14D9">
      <w:pPr>
        <w:spacing w:line="240" w:lineRule="auto"/>
        <w:rPr>
          <w:b/>
          <w:i/>
          <w:szCs w:val="22"/>
          <w:lang w:val="lt-LT"/>
        </w:rPr>
      </w:pPr>
      <w:r w:rsidRPr="00297FA9">
        <w:rPr>
          <w:b/>
          <w:i/>
          <w:szCs w:val="22"/>
          <w:lang w:val="lt-LT"/>
        </w:rPr>
        <w:t>Rekomenduojama dozė</w:t>
      </w:r>
    </w:p>
    <w:p w:rsidR="00CC14D9" w:rsidRPr="001B0228" w:rsidRDefault="00CC14D9" w:rsidP="00CC14D9">
      <w:pPr>
        <w:spacing w:line="240" w:lineRule="auto"/>
        <w:rPr>
          <w:szCs w:val="22"/>
          <w:lang w:val="lt-LT"/>
        </w:rPr>
      </w:pPr>
    </w:p>
    <w:p w:rsidR="00CC14D9" w:rsidRPr="001B0228" w:rsidRDefault="00CC14D9" w:rsidP="00CC14D9">
      <w:pPr>
        <w:numPr>
          <w:ilvl w:val="12"/>
          <w:numId w:val="0"/>
        </w:numPr>
        <w:tabs>
          <w:tab w:val="clear" w:pos="567"/>
        </w:tabs>
        <w:spacing w:line="240" w:lineRule="auto"/>
        <w:ind w:right="-2"/>
        <w:rPr>
          <w:b/>
          <w:i/>
          <w:szCs w:val="22"/>
          <w:lang w:val="lt-LT"/>
        </w:rPr>
      </w:pPr>
      <w:r w:rsidRPr="001B0228">
        <w:rPr>
          <w:b/>
          <w:szCs w:val="22"/>
          <w:lang w:val="lt-LT"/>
        </w:rPr>
        <w:t>Suaugusiesiems</w:t>
      </w:r>
      <w:r w:rsidRPr="001B0228">
        <w:rPr>
          <w:szCs w:val="22"/>
          <w:lang w:val="lt-LT"/>
        </w:rPr>
        <w:t xml:space="preserve"> </w:t>
      </w:r>
      <w:r>
        <w:rPr>
          <w:szCs w:val="22"/>
          <w:lang w:val="lt-LT"/>
        </w:rPr>
        <w:t xml:space="preserve">įprastinė dozė yra </w:t>
      </w:r>
      <w:r w:rsidRPr="001B0228">
        <w:rPr>
          <w:szCs w:val="22"/>
          <w:lang w:val="lt-LT"/>
        </w:rPr>
        <w:t>1 tabletė (500 mg paracetamolio ir 150 mg ibuprofeno) arba 2 tabletės (1000 mg paracetamolio ir 300 mg ibuprofeno) kas 6 val. pagal poreikį, bet ne daugiau kaip 6 tabletės per 24 val.</w:t>
      </w:r>
    </w:p>
    <w:p w:rsidR="00CC14D9" w:rsidRPr="001B0228" w:rsidRDefault="00CC14D9" w:rsidP="00CC14D9">
      <w:pPr>
        <w:spacing w:line="240" w:lineRule="auto"/>
        <w:rPr>
          <w:szCs w:val="22"/>
          <w:lang w:val="lt-LT"/>
        </w:rPr>
      </w:pPr>
    </w:p>
    <w:p w:rsidR="00CC14D9" w:rsidRPr="001B0228" w:rsidRDefault="00CC14D9" w:rsidP="00CC14D9">
      <w:pPr>
        <w:spacing w:line="240" w:lineRule="auto"/>
        <w:rPr>
          <w:szCs w:val="22"/>
          <w:lang w:val="lt-LT"/>
        </w:rPr>
      </w:pPr>
      <w:r w:rsidRPr="001B0228">
        <w:rPr>
          <w:szCs w:val="22"/>
          <w:lang w:val="lt-LT"/>
        </w:rPr>
        <w:lastRenderedPageBreak/>
        <w:t>Vartokite mažiausią veiksmingą dozę kuo trumpesnį simptomams palengvinti būtiną laiką. Jei simptomai nepraeina ar pasunkėj</w:t>
      </w:r>
      <w:r>
        <w:rPr>
          <w:szCs w:val="22"/>
          <w:lang w:val="lt-LT"/>
        </w:rPr>
        <w:t>a</w:t>
      </w:r>
      <w:r w:rsidRPr="001B0228">
        <w:rPr>
          <w:szCs w:val="22"/>
          <w:lang w:val="lt-LT"/>
        </w:rPr>
        <w:t xml:space="preserve"> arba šį vaistą tenka vartoti ilgiau kaip 3</w:t>
      </w:r>
      <w:r>
        <w:rPr>
          <w:szCs w:val="22"/>
          <w:lang w:val="lt-LT"/>
        </w:rPr>
        <w:t xml:space="preserve"> dienas</w:t>
      </w:r>
      <w:r w:rsidRPr="001B0228">
        <w:rPr>
          <w:szCs w:val="22"/>
          <w:lang w:val="lt-LT"/>
        </w:rPr>
        <w:t xml:space="preserve">, </w:t>
      </w:r>
      <w:r>
        <w:rPr>
          <w:szCs w:val="22"/>
          <w:lang w:val="lt-LT"/>
        </w:rPr>
        <w:t xml:space="preserve">tai </w:t>
      </w:r>
      <w:r w:rsidRPr="001B0228">
        <w:rPr>
          <w:szCs w:val="22"/>
          <w:lang w:val="lt-LT"/>
        </w:rPr>
        <w:t>pasikonsultuokite su gydytoju.</w:t>
      </w:r>
    </w:p>
    <w:p w:rsidR="00CC14D9" w:rsidRPr="001B0228" w:rsidRDefault="00CC14D9" w:rsidP="00CC14D9">
      <w:pPr>
        <w:spacing w:line="240" w:lineRule="auto"/>
        <w:rPr>
          <w:szCs w:val="22"/>
          <w:lang w:val="lt-LT"/>
        </w:rPr>
      </w:pPr>
    </w:p>
    <w:p w:rsidR="00CC14D9" w:rsidRPr="001B0228" w:rsidRDefault="00CC14D9" w:rsidP="00CC14D9">
      <w:pPr>
        <w:spacing w:line="240" w:lineRule="auto"/>
        <w:rPr>
          <w:szCs w:val="22"/>
          <w:lang w:val="lt-LT"/>
        </w:rPr>
      </w:pPr>
      <w:r w:rsidRPr="001B0228">
        <w:rPr>
          <w:b/>
          <w:bCs/>
          <w:szCs w:val="22"/>
          <w:lang w:val="lt-LT"/>
        </w:rPr>
        <w:t xml:space="preserve">Negalima </w:t>
      </w:r>
      <w:r>
        <w:rPr>
          <w:b/>
          <w:bCs/>
          <w:szCs w:val="22"/>
          <w:lang w:val="lt-LT"/>
        </w:rPr>
        <w:t>vartoti</w:t>
      </w:r>
      <w:r w:rsidRPr="001B0228">
        <w:rPr>
          <w:b/>
          <w:bCs/>
          <w:szCs w:val="22"/>
          <w:lang w:val="lt-LT"/>
        </w:rPr>
        <w:t xml:space="preserve"> daugiau kaip 6 tablečių per 24 val.</w:t>
      </w:r>
    </w:p>
    <w:p w:rsidR="00CC14D9" w:rsidRPr="001B0228" w:rsidRDefault="00CC14D9" w:rsidP="00CC14D9">
      <w:pPr>
        <w:spacing w:line="240" w:lineRule="auto"/>
        <w:rPr>
          <w:szCs w:val="22"/>
          <w:lang w:val="lt-LT"/>
        </w:rPr>
      </w:pPr>
      <w:r w:rsidRPr="001B0228">
        <w:rPr>
          <w:szCs w:val="22"/>
          <w:lang w:val="lt-LT"/>
        </w:rPr>
        <w:t xml:space="preserve">Jeigu gydytojas paskirtų kitokią dozę, laikykitės jo nurodymų. </w:t>
      </w:r>
    </w:p>
    <w:p w:rsidR="00CC14D9" w:rsidRPr="001B0228" w:rsidRDefault="00CC14D9" w:rsidP="00CC14D9">
      <w:pPr>
        <w:spacing w:line="240" w:lineRule="auto"/>
        <w:rPr>
          <w:szCs w:val="22"/>
          <w:lang w:val="lt-LT"/>
        </w:rPr>
      </w:pPr>
    </w:p>
    <w:p w:rsidR="00CC14D9" w:rsidRPr="001B0228" w:rsidRDefault="00CC14D9" w:rsidP="00CC14D9">
      <w:pPr>
        <w:spacing w:line="240" w:lineRule="auto"/>
        <w:rPr>
          <w:szCs w:val="22"/>
          <w:lang w:val="lt-LT"/>
        </w:rPr>
      </w:pPr>
      <w:r>
        <w:rPr>
          <w:szCs w:val="22"/>
          <w:lang w:val="lt-LT"/>
        </w:rPr>
        <w:t>Adobil</w:t>
      </w:r>
      <w:r w:rsidRPr="001B0228">
        <w:rPr>
          <w:szCs w:val="22"/>
          <w:lang w:val="lt-LT"/>
        </w:rPr>
        <w:t xml:space="preserve"> </w:t>
      </w:r>
      <w:r w:rsidRPr="00C33C2F">
        <w:rPr>
          <w:szCs w:val="22"/>
          <w:lang w:val="lt-LT"/>
        </w:rPr>
        <w:t>500 mg/150 mg plėvele dengtas tabletes</w:t>
      </w:r>
      <w:r w:rsidRPr="001B0228">
        <w:rPr>
          <w:szCs w:val="22"/>
          <w:lang w:val="lt-LT"/>
        </w:rPr>
        <w:t xml:space="preserve"> reikia užgerti pilna stikline vandens. Vagelė skirta tik tabletei perlaužti, </w:t>
      </w:r>
      <w:r w:rsidRPr="00874A59">
        <w:rPr>
          <w:noProof/>
          <w:szCs w:val="22"/>
          <w:lang w:val="lt-LT"/>
        </w:rPr>
        <w:t>jeigu ją visą būtų sunku nuryti</w:t>
      </w:r>
      <w:r w:rsidRPr="001B0228">
        <w:rPr>
          <w:szCs w:val="22"/>
          <w:lang w:val="lt-LT"/>
        </w:rPr>
        <w:t>, bet ne jai padalyti į lygias dozes.</w:t>
      </w:r>
    </w:p>
    <w:p w:rsidR="00CC14D9" w:rsidRPr="001B0228" w:rsidRDefault="00CC14D9" w:rsidP="00CC14D9">
      <w:pPr>
        <w:spacing w:line="240" w:lineRule="auto"/>
        <w:rPr>
          <w:szCs w:val="22"/>
          <w:lang w:val="lt-LT"/>
        </w:rPr>
      </w:pPr>
    </w:p>
    <w:p w:rsidR="00CC14D9" w:rsidRPr="001B0228" w:rsidRDefault="00CC14D9" w:rsidP="00CC14D9">
      <w:pPr>
        <w:pStyle w:val="Antrat2"/>
        <w:spacing w:before="0" w:after="0" w:line="240" w:lineRule="auto"/>
        <w:rPr>
          <w:rFonts w:ascii="Times New Roman" w:hAnsi="Times New Roman"/>
          <w:i w:val="0"/>
          <w:sz w:val="22"/>
          <w:szCs w:val="22"/>
          <w:lang w:val="lt-LT"/>
        </w:rPr>
      </w:pPr>
      <w:r w:rsidRPr="001B0228">
        <w:rPr>
          <w:rFonts w:ascii="Times New Roman" w:hAnsi="Times New Roman"/>
          <w:i w:val="0"/>
          <w:sz w:val="22"/>
          <w:szCs w:val="22"/>
          <w:lang w:val="lt-LT"/>
        </w:rPr>
        <w:t>Vartojimas vaikams iki 18 metų</w:t>
      </w:r>
    </w:p>
    <w:p w:rsidR="00CC14D9" w:rsidRPr="001B0228" w:rsidRDefault="00CC14D9" w:rsidP="00CC14D9">
      <w:pPr>
        <w:tabs>
          <w:tab w:val="clear" w:pos="567"/>
        </w:tabs>
        <w:spacing w:line="240" w:lineRule="auto"/>
        <w:ind w:right="-2"/>
        <w:rPr>
          <w:szCs w:val="22"/>
          <w:lang w:val="lt-LT"/>
        </w:rPr>
      </w:pPr>
      <w:r>
        <w:rPr>
          <w:szCs w:val="22"/>
          <w:lang w:val="lt-LT"/>
        </w:rPr>
        <w:t>Adobil</w:t>
      </w:r>
      <w:r w:rsidRPr="001B0228">
        <w:rPr>
          <w:szCs w:val="22"/>
          <w:lang w:val="lt-LT"/>
        </w:rPr>
        <w:t xml:space="preserve"> </w:t>
      </w:r>
      <w:r w:rsidRPr="00C33C2F">
        <w:rPr>
          <w:szCs w:val="22"/>
          <w:lang w:val="lt-LT"/>
        </w:rPr>
        <w:t>500 mg/150 mg plėvele dengtų tablečių</w:t>
      </w:r>
      <w:r>
        <w:rPr>
          <w:szCs w:val="22"/>
          <w:lang w:val="lt-LT"/>
        </w:rPr>
        <w:t xml:space="preserve"> </w:t>
      </w:r>
      <w:r w:rsidRPr="001B0228">
        <w:rPr>
          <w:szCs w:val="22"/>
          <w:lang w:val="lt-LT"/>
        </w:rPr>
        <w:t>negalima</w:t>
      </w:r>
      <w:r>
        <w:rPr>
          <w:szCs w:val="22"/>
          <w:lang w:val="lt-LT"/>
        </w:rPr>
        <w:t xml:space="preserve"> vartoti </w:t>
      </w:r>
      <w:r w:rsidRPr="001B0228">
        <w:rPr>
          <w:szCs w:val="22"/>
          <w:lang w:val="lt-LT"/>
        </w:rPr>
        <w:t>vaikams iki 18 metų.</w:t>
      </w:r>
    </w:p>
    <w:p w:rsidR="00CC14D9" w:rsidRPr="001B0228" w:rsidRDefault="00CC14D9" w:rsidP="00CC14D9">
      <w:pPr>
        <w:numPr>
          <w:ilvl w:val="12"/>
          <w:numId w:val="0"/>
        </w:numPr>
        <w:tabs>
          <w:tab w:val="clear" w:pos="567"/>
        </w:tabs>
        <w:spacing w:line="240" w:lineRule="auto"/>
        <w:ind w:right="-2"/>
        <w:rPr>
          <w:szCs w:val="22"/>
          <w:lang w:val="lt-LT"/>
        </w:rPr>
      </w:pPr>
    </w:p>
    <w:p w:rsidR="00CC14D9" w:rsidRPr="001B0228" w:rsidRDefault="00CC14D9" w:rsidP="00CC14D9">
      <w:pPr>
        <w:pStyle w:val="Antrat2"/>
        <w:spacing w:before="0" w:after="0" w:line="240" w:lineRule="auto"/>
        <w:rPr>
          <w:rFonts w:ascii="Times New Roman" w:hAnsi="Times New Roman"/>
          <w:i w:val="0"/>
          <w:sz w:val="22"/>
          <w:szCs w:val="22"/>
          <w:lang w:val="lt-LT"/>
        </w:rPr>
      </w:pPr>
      <w:r w:rsidRPr="001B0228">
        <w:rPr>
          <w:rFonts w:ascii="Times New Roman" w:hAnsi="Times New Roman"/>
          <w:i w:val="0"/>
          <w:sz w:val="22"/>
          <w:szCs w:val="22"/>
          <w:lang w:val="lt-LT"/>
        </w:rPr>
        <w:t xml:space="preserve">Ką daryti pavartojus per didelę </w:t>
      </w:r>
      <w:r>
        <w:rPr>
          <w:rFonts w:ascii="Times New Roman" w:hAnsi="Times New Roman"/>
          <w:i w:val="0"/>
          <w:sz w:val="22"/>
          <w:szCs w:val="22"/>
          <w:lang w:val="lt-LT"/>
        </w:rPr>
        <w:t>Adobil</w:t>
      </w:r>
      <w:r w:rsidRPr="00C33C2F">
        <w:rPr>
          <w:rFonts w:ascii="Times New Roman" w:hAnsi="Times New Roman"/>
          <w:i w:val="0"/>
          <w:sz w:val="22"/>
          <w:szCs w:val="22"/>
          <w:lang w:val="lt-LT"/>
        </w:rPr>
        <w:t xml:space="preserve"> 500 mg/150 mg plėvele dengtų tablečių</w:t>
      </w:r>
      <w:r>
        <w:rPr>
          <w:rFonts w:ascii="Times New Roman" w:hAnsi="Times New Roman"/>
          <w:i w:val="0"/>
          <w:sz w:val="22"/>
          <w:szCs w:val="22"/>
          <w:lang w:val="lt-LT"/>
        </w:rPr>
        <w:t xml:space="preserve"> </w:t>
      </w:r>
      <w:r w:rsidRPr="001B0228">
        <w:rPr>
          <w:rFonts w:ascii="Times New Roman" w:hAnsi="Times New Roman"/>
          <w:i w:val="0"/>
          <w:sz w:val="22"/>
          <w:szCs w:val="22"/>
          <w:lang w:val="lt-LT"/>
        </w:rPr>
        <w:t>dozę?</w:t>
      </w:r>
    </w:p>
    <w:p w:rsidR="00CC14D9" w:rsidRPr="001B0228" w:rsidRDefault="00CC14D9" w:rsidP="00CC14D9">
      <w:pPr>
        <w:spacing w:line="240" w:lineRule="auto"/>
        <w:rPr>
          <w:szCs w:val="22"/>
          <w:lang w:val="lt-LT"/>
        </w:rPr>
      </w:pPr>
      <w:r>
        <w:rPr>
          <w:szCs w:val="22"/>
          <w:lang w:val="lt-LT"/>
        </w:rPr>
        <w:t>Pavartojus</w:t>
      </w:r>
      <w:r w:rsidRPr="001B0228">
        <w:rPr>
          <w:szCs w:val="22"/>
          <w:lang w:val="lt-LT"/>
        </w:rPr>
        <w:t xml:space="preserve"> per didelę šio vaisto dozę, nedelsdami </w:t>
      </w:r>
      <w:r>
        <w:rPr>
          <w:szCs w:val="22"/>
          <w:lang w:val="lt-LT"/>
        </w:rPr>
        <w:t>kreipkitės</w:t>
      </w:r>
      <w:r w:rsidRPr="001B0228">
        <w:rPr>
          <w:szCs w:val="22"/>
          <w:lang w:val="lt-LT"/>
        </w:rPr>
        <w:t xml:space="preserve"> </w:t>
      </w:r>
      <w:r>
        <w:rPr>
          <w:szCs w:val="22"/>
          <w:lang w:val="lt-LT"/>
        </w:rPr>
        <w:t>į</w:t>
      </w:r>
      <w:r w:rsidRPr="001B0228">
        <w:rPr>
          <w:szCs w:val="22"/>
          <w:lang w:val="lt-LT"/>
        </w:rPr>
        <w:t xml:space="preserve"> gydytoj</w:t>
      </w:r>
      <w:r>
        <w:rPr>
          <w:szCs w:val="22"/>
          <w:lang w:val="lt-LT"/>
        </w:rPr>
        <w:t>ą</w:t>
      </w:r>
      <w:r w:rsidRPr="001B0228">
        <w:rPr>
          <w:szCs w:val="22"/>
          <w:lang w:val="lt-LT"/>
        </w:rPr>
        <w:t>, net jeigu jaučiatės gerai</w:t>
      </w:r>
      <w:r w:rsidRPr="001B0228">
        <w:rPr>
          <w:bCs/>
          <w:szCs w:val="22"/>
          <w:lang w:val="lt-LT"/>
        </w:rPr>
        <w:t>. Tai būtina</w:t>
      </w:r>
      <w:r>
        <w:rPr>
          <w:bCs/>
          <w:szCs w:val="22"/>
          <w:lang w:val="lt-LT"/>
        </w:rPr>
        <w:t xml:space="preserve"> dėl to</w:t>
      </w:r>
      <w:r w:rsidRPr="001B0228">
        <w:rPr>
          <w:bCs/>
          <w:szCs w:val="22"/>
          <w:lang w:val="lt-LT"/>
        </w:rPr>
        <w:t>, kad per didelis paracetamolio kiekis gali sukelti sunkų vėlyvą kepenų pažeidimą. Jeigu</w:t>
      </w:r>
      <w:r>
        <w:rPr>
          <w:bCs/>
          <w:szCs w:val="22"/>
          <w:lang w:val="lt-LT"/>
        </w:rPr>
        <w:t xml:space="preserve"> įtariate</w:t>
      </w:r>
      <w:r w:rsidRPr="001B0228">
        <w:rPr>
          <w:bCs/>
          <w:szCs w:val="22"/>
          <w:lang w:val="lt-LT"/>
        </w:rPr>
        <w:t xml:space="preserve">, kad </w:t>
      </w:r>
      <w:r>
        <w:rPr>
          <w:bCs/>
          <w:szCs w:val="22"/>
          <w:lang w:val="lt-LT"/>
        </w:rPr>
        <w:t xml:space="preserve">galbūt </w:t>
      </w:r>
      <w:r w:rsidRPr="001B0228">
        <w:rPr>
          <w:bCs/>
          <w:szCs w:val="22"/>
          <w:lang w:val="lt-LT"/>
        </w:rPr>
        <w:t xml:space="preserve">Jūs </w:t>
      </w:r>
      <w:r>
        <w:rPr>
          <w:bCs/>
          <w:szCs w:val="22"/>
          <w:lang w:val="lt-LT"/>
        </w:rPr>
        <w:t xml:space="preserve">pavartojote </w:t>
      </w:r>
      <w:r w:rsidRPr="001B0228">
        <w:rPr>
          <w:bCs/>
          <w:szCs w:val="22"/>
          <w:lang w:val="lt-LT"/>
        </w:rPr>
        <w:t xml:space="preserve">arba </w:t>
      </w:r>
      <w:r>
        <w:rPr>
          <w:bCs/>
          <w:szCs w:val="22"/>
          <w:lang w:val="lt-LT"/>
        </w:rPr>
        <w:t>vaikai</w:t>
      </w:r>
      <w:r w:rsidRPr="001B0228">
        <w:rPr>
          <w:bCs/>
          <w:szCs w:val="22"/>
          <w:lang w:val="lt-LT"/>
        </w:rPr>
        <w:t xml:space="preserve"> </w:t>
      </w:r>
      <w:r>
        <w:rPr>
          <w:bCs/>
          <w:szCs w:val="22"/>
          <w:lang w:val="lt-LT"/>
        </w:rPr>
        <w:t xml:space="preserve">pavartojo </w:t>
      </w:r>
      <w:r w:rsidRPr="001B0228">
        <w:rPr>
          <w:bCs/>
          <w:szCs w:val="22"/>
          <w:lang w:val="lt-LT"/>
        </w:rPr>
        <w:t xml:space="preserve">per didelę </w:t>
      </w:r>
      <w:r>
        <w:rPr>
          <w:szCs w:val="22"/>
          <w:lang w:val="lt-LT"/>
        </w:rPr>
        <w:t>Adobil</w:t>
      </w:r>
      <w:r w:rsidRPr="001B0228">
        <w:rPr>
          <w:szCs w:val="22"/>
          <w:lang w:val="lt-LT"/>
        </w:rPr>
        <w:t xml:space="preserve"> </w:t>
      </w:r>
      <w:r w:rsidRPr="00C33C2F">
        <w:rPr>
          <w:szCs w:val="22"/>
          <w:lang w:val="lt-LT"/>
        </w:rPr>
        <w:t>500 mg/150 mg plėvele dengtų tablečių</w:t>
      </w:r>
      <w:r w:rsidRPr="001B0228">
        <w:rPr>
          <w:szCs w:val="22"/>
          <w:lang w:val="lt-LT"/>
        </w:rPr>
        <w:t xml:space="preserve"> </w:t>
      </w:r>
      <w:r w:rsidRPr="001B0228">
        <w:rPr>
          <w:bCs/>
          <w:szCs w:val="22"/>
          <w:lang w:val="lt-LT"/>
        </w:rPr>
        <w:t xml:space="preserve">dozę, </w:t>
      </w:r>
      <w:r>
        <w:rPr>
          <w:bCs/>
          <w:szCs w:val="22"/>
          <w:lang w:val="lt-LT"/>
        </w:rPr>
        <w:t xml:space="preserve">nedelsdami skambinkite gydytojui arba vykite į artimiausios ligoninės skubiosios pagalbos skyrių, </w:t>
      </w:r>
      <w:r w:rsidRPr="001B0228">
        <w:rPr>
          <w:bCs/>
          <w:szCs w:val="22"/>
          <w:lang w:val="lt-LT"/>
        </w:rPr>
        <w:t>net</w:t>
      </w:r>
      <w:r>
        <w:rPr>
          <w:bCs/>
          <w:szCs w:val="22"/>
          <w:lang w:val="lt-LT"/>
        </w:rPr>
        <w:t xml:space="preserve"> jeigu jaučiatės gerai</w:t>
      </w:r>
      <w:r w:rsidRPr="001B0228">
        <w:rPr>
          <w:bCs/>
          <w:szCs w:val="22"/>
          <w:lang w:val="lt-LT"/>
        </w:rPr>
        <w:t xml:space="preserve"> </w:t>
      </w:r>
      <w:r>
        <w:rPr>
          <w:bCs/>
          <w:szCs w:val="22"/>
          <w:lang w:val="lt-LT"/>
        </w:rPr>
        <w:t>i</w:t>
      </w:r>
      <w:r w:rsidRPr="001B0228">
        <w:rPr>
          <w:bCs/>
          <w:szCs w:val="22"/>
          <w:lang w:val="lt-LT"/>
        </w:rPr>
        <w:t>r apsinuodijimo požymių nėra</w:t>
      </w:r>
      <w:r>
        <w:rPr>
          <w:bCs/>
          <w:szCs w:val="22"/>
          <w:lang w:val="lt-LT"/>
        </w:rPr>
        <w:t xml:space="preserve"> (</w:t>
      </w:r>
      <w:r w:rsidRPr="001B0228">
        <w:rPr>
          <w:bCs/>
          <w:szCs w:val="22"/>
          <w:lang w:val="lt-LT"/>
        </w:rPr>
        <w:t xml:space="preserve">Jums gali prireikti skubios </w:t>
      </w:r>
      <w:r>
        <w:rPr>
          <w:bCs/>
          <w:szCs w:val="22"/>
          <w:lang w:val="lt-LT"/>
        </w:rPr>
        <w:t>medicinos</w:t>
      </w:r>
      <w:r w:rsidRPr="001B0228">
        <w:rPr>
          <w:bCs/>
          <w:szCs w:val="22"/>
          <w:lang w:val="lt-LT"/>
        </w:rPr>
        <w:t xml:space="preserve"> pagalbos</w:t>
      </w:r>
      <w:r>
        <w:rPr>
          <w:bCs/>
          <w:szCs w:val="22"/>
          <w:lang w:val="lt-LT"/>
        </w:rPr>
        <w:t>)</w:t>
      </w:r>
      <w:r w:rsidRPr="001B0228">
        <w:rPr>
          <w:szCs w:val="22"/>
          <w:lang w:val="lt-LT"/>
        </w:rPr>
        <w:t>.</w:t>
      </w:r>
    </w:p>
    <w:p w:rsidR="00CC14D9" w:rsidRDefault="00CC14D9" w:rsidP="00CC14D9">
      <w:pPr>
        <w:tabs>
          <w:tab w:val="clear" w:pos="567"/>
        </w:tabs>
        <w:autoSpaceDE w:val="0"/>
        <w:autoSpaceDN w:val="0"/>
        <w:adjustRightInd w:val="0"/>
        <w:spacing w:line="240" w:lineRule="auto"/>
        <w:rPr>
          <w:szCs w:val="22"/>
          <w:lang w:val="lt-LT" w:eastAsia="en-IE"/>
        </w:rPr>
      </w:pPr>
    </w:p>
    <w:p w:rsidR="00CC14D9" w:rsidRPr="001B0228" w:rsidRDefault="00CC14D9" w:rsidP="00CC14D9">
      <w:pPr>
        <w:tabs>
          <w:tab w:val="clear" w:pos="567"/>
        </w:tabs>
        <w:autoSpaceDE w:val="0"/>
        <w:autoSpaceDN w:val="0"/>
        <w:adjustRightInd w:val="0"/>
        <w:spacing w:line="240" w:lineRule="auto"/>
        <w:rPr>
          <w:szCs w:val="22"/>
          <w:lang w:val="lt-LT" w:eastAsia="en-IE"/>
        </w:rPr>
      </w:pPr>
      <w:r>
        <w:rPr>
          <w:lang w:val="lt-LT"/>
        </w:rPr>
        <w:t>P</w:t>
      </w:r>
      <w:r w:rsidRPr="008101B2">
        <w:rPr>
          <w:lang w:val="lt-LT"/>
        </w:rPr>
        <w:t>erdozavimo simptomai</w:t>
      </w:r>
      <w:r w:rsidRPr="006A393C">
        <w:rPr>
          <w:szCs w:val="22"/>
          <w:lang w:val="lt-LT" w:eastAsia="en-IE"/>
        </w:rPr>
        <w:t xml:space="preserve"> gali būti pykinimas, skrandžio skausmas</w:t>
      </w:r>
      <w:r>
        <w:rPr>
          <w:szCs w:val="22"/>
          <w:lang w:val="lt-LT" w:eastAsia="en-IE"/>
        </w:rPr>
        <w:t xml:space="preserve">, vėmimas (gali būti </w:t>
      </w:r>
      <w:r>
        <w:rPr>
          <w:lang w:val="lt-LT"/>
        </w:rPr>
        <w:t xml:space="preserve">su </w:t>
      </w:r>
      <w:r>
        <w:rPr>
          <w:szCs w:val="22"/>
          <w:lang w:val="lt-LT" w:eastAsia="en-IE"/>
        </w:rPr>
        <w:t xml:space="preserve">kraujo </w:t>
      </w:r>
      <w:r>
        <w:rPr>
          <w:lang w:val="lt-LT"/>
        </w:rPr>
        <w:t>priemaišomis</w:t>
      </w:r>
      <w:r w:rsidRPr="008101B2">
        <w:rPr>
          <w:lang w:val="lt-LT"/>
        </w:rPr>
        <w:t xml:space="preserve">), kraujavimas iš virškinimo trakto (taip pat žr. 4 </w:t>
      </w:r>
      <w:r>
        <w:rPr>
          <w:lang w:val="lt-LT"/>
        </w:rPr>
        <w:t>sk.</w:t>
      </w:r>
      <w:r w:rsidRPr="008101B2">
        <w:rPr>
          <w:lang w:val="lt-LT"/>
        </w:rPr>
        <w:t xml:space="preserve"> </w:t>
      </w:r>
      <w:r>
        <w:rPr>
          <w:lang w:val="lt-LT"/>
        </w:rPr>
        <w:t>toliau</w:t>
      </w:r>
      <w:r w:rsidRPr="008101B2">
        <w:rPr>
          <w:lang w:val="lt-LT"/>
        </w:rPr>
        <w:t>), viduriavimas,</w:t>
      </w:r>
      <w:r w:rsidRPr="006A393C">
        <w:rPr>
          <w:szCs w:val="22"/>
          <w:lang w:val="lt-LT" w:eastAsia="en-IE"/>
        </w:rPr>
        <w:t xml:space="preserve"> galvos skausmas, </w:t>
      </w:r>
      <w:r w:rsidRPr="008101B2">
        <w:rPr>
          <w:lang w:val="lt-LT"/>
        </w:rPr>
        <w:t>spengimas</w:t>
      </w:r>
      <w:r>
        <w:rPr>
          <w:szCs w:val="22"/>
          <w:lang w:val="lt-LT" w:eastAsia="en-IE"/>
        </w:rPr>
        <w:t xml:space="preserve"> ausyse</w:t>
      </w:r>
      <w:r w:rsidRPr="006A393C">
        <w:rPr>
          <w:szCs w:val="22"/>
          <w:lang w:val="lt-LT" w:eastAsia="en-IE"/>
        </w:rPr>
        <w:t xml:space="preserve">, sumišimas ir </w:t>
      </w:r>
      <w:r>
        <w:rPr>
          <w:lang w:val="lt-LT"/>
        </w:rPr>
        <w:t xml:space="preserve">drebantys </w:t>
      </w:r>
      <w:r>
        <w:rPr>
          <w:szCs w:val="22"/>
          <w:lang w:val="lt-LT" w:eastAsia="en-IE"/>
        </w:rPr>
        <w:t xml:space="preserve">akių </w:t>
      </w:r>
      <w:r w:rsidRPr="008101B2">
        <w:rPr>
          <w:lang w:val="lt-LT"/>
        </w:rPr>
        <w:t xml:space="preserve">judesiai. Taip pat </w:t>
      </w:r>
      <w:r>
        <w:rPr>
          <w:szCs w:val="22"/>
          <w:lang w:val="lt-LT" w:eastAsia="en-IE"/>
        </w:rPr>
        <w:t xml:space="preserve">gali </w:t>
      </w:r>
      <w:r w:rsidRPr="008101B2">
        <w:rPr>
          <w:lang w:val="lt-LT"/>
        </w:rPr>
        <w:t>pasireikšti susijaudinimas,</w:t>
      </w:r>
      <w:r w:rsidRPr="006A393C">
        <w:rPr>
          <w:szCs w:val="22"/>
          <w:lang w:val="lt-LT" w:eastAsia="en-IE"/>
        </w:rPr>
        <w:t xml:space="preserve"> mieguistumas</w:t>
      </w:r>
      <w:r>
        <w:rPr>
          <w:lang w:val="lt-LT"/>
        </w:rPr>
        <w:t xml:space="preserve"> (somnolencija)</w:t>
      </w:r>
      <w:r w:rsidRPr="008101B2">
        <w:rPr>
          <w:lang w:val="lt-LT"/>
        </w:rPr>
        <w:t>, dezorientacija arba koma. Kartais pacientams pasireiškia traukuliai. Vartojant dideles dozes</w:t>
      </w:r>
      <w:r>
        <w:rPr>
          <w:lang w:val="lt-LT"/>
        </w:rPr>
        <w:t xml:space="preserve"> </w:t>
      </w:r>
      <w:r w:rsidRPr="008101B2">
        <w:rPr>
          <w:lang w:val="lt-LT"/>
        </w:rPr>
        <w:t>pasireiškė mieguistumas</w:t>
      </w:r>
      <w:r>
        <w:rPr>
          <w:lang w:val="lt-LT"/>
        </w:rPr>
        <w:t xml:space="preserve"> (somnolencija)</w:t>
      </w:r>
      <w:r w:rsidRPr="008101B2">
        <w:rPr>
          <w:lang w:val="lt-LT"/>
        </w:rPr>
        <w:t>,</w:t>
      </w:r>
      <w:r w:rsidRPr="006A393C">
        <w:rPr>
          <w:szCs w:val="22"/>
          <w:lang w:val="lt-LT" w:eastAsia="en-IE"/>
        </w:rPr>
        <w:t xml:space="preserve"> krūtinės skausmas, širdies </w:t>
      </w:r>
      <w:r w:rsidRPr="008101B2">
        <w:rPr>
          <w:lang w:val="lt-LT"/>
        </w:rPr>
        <w:t>plakima</w:t>
      </w:r>
      <w:r>
        <w:rPr>
          <w:lang w:val="lt-LT"/>
        </w:rPr>
        <w:t>i, perplakimai</w:t>
      </w:r>
      <w:r w:rsidRPr="008101B2">
        <w:rPr>
          <w:lang w:val="lt-LT"/>
        </w:rPr>
        <w:t>,</w:t>
      </w:r>
      <w:r w:rsidRPr="006A393C">
        <w:rPr>
          <w:szCs w:val="22"/>
          <w:lang w:val="lt-LT" w:eastAsia="en-IE"/>
        </w:rPr>
        <w:t xml:space="preserve"> sąmonės </w:t>
      </w:r>
      <w:r>
        <w:rPr>
          <w:lang w:val="lt-LT"/>
        </w:rPr>
        <w:t>praradimas</w:t>
      </w:r>
      <w:r w:rsidRPr="006A393C">
        <w:rPr>
          <w:szCs w:val="22"/>
          <w:lang w:val="lt-LT" w:eastAsia="en-IE"/>
        </w:rPr>
        <w:t>, traukuliai (dažniausi</w:t>
      </w:r>
      <w:r>
        <w:rPr>
          <w:szCs w:val="22"/>
          <w:lang w:val="lt-LT" w:eastAsia="en-IE"/>
        </w:rPr>
        <w:t>ai vaikams), silpnumas ir svaigulys</w:t>
      </w:r>
      <w:r w:rsidRPr="006A393C">
        <w:rPr>
          <w:szCs w:val="22"/>
          <w:lang w:val="lt-LT" w:eastAsia="en-IE"/>
        </w:rPr>
        <w:t xml:space="preserve">, kraujas šlapime, </w:t>
      </w:r>
      <w:r w:rsidRPr="008101B2">
        <w:rPr>
          <w:lang w:val="lt-LT"/>
        </w:rPr>
        <w:t xml:space="preserve">mažas kalio kiekis kraujyje, </w:t>
      </w:r>
      <w:r w:rsidRPr="006A393C">
        <w:rPr>
          <w:szCs w:val="22"/>
          <w:lang w:val="lt-LT" w:eastAsia="en-IE"/>
        </w:rPr>
        <w:t>šalto kūno jausmas ir kvėpavimo sutrikimai.</w:t>
      </w:r>
      <w:r w:rsidRPr="008101B2">
        <w:rPr>
          <w:lang w:val="lt-LT"/>
        </w:rPr>
        <w:t xml:space="preserve"> Be to, </w:t>
      </w:r>
      <w:r>
        <w:rPr>
          <w:lang w:val="lt-LT"/>
        </w:rPr>
        <w:t xml:space="preserve">gali prailgėti </w:t>
      </w:r>
      <w:r w:rsidRPr="008101B2">
        <w:rPr>
          <w:lang w:val="lt-LT"/>
        </w:rPr>
        <w:t xml:space="preserve">protrombino laikas/ </w:t>
      </w:r>
      <w:r>
        <w:rPr>
          <w:lang w:val="lt-LT"/>
        </w:rPr>
        <w:t>TNS</w:t>
      </w:r>
      <w:r w:rsidRPr="008101B2">
        <w:rPr>
          <w:lang w:val="lt-LT"/>
        </w:rPr>
        <w:t xml:space="preserve">, </w:t>
      </w:r>
      <w:r>
        <w:rPr>
          <w:lang w:val="lt-LT"/>
        </w:rPr>
        <w:t>galimai</w:t>
      </w:r>
      <w:r w:rsidRPr="008101B2">
        <w:rPr>
          <w:lang w:val="lt-LT"/>
        </w:rPr>
        <w:t xml:space="preserve"> dėl cirkuliuojančių krešėjimo faktorių veikim</w:t>
      </w:r>
      <w:r>
        <w:rPr>
          <w:lang w:val="lt-LT"/>
        </w:rPr>
        <w:t>o sutrikimo</w:t>
      </w:r>
      <w:r w:rsidRPr="008101B2">
        <w:rPr>
          <w:lang w:val="lt-LT"/>
        </w:rPr>
        <w:t>. Gali pasireikšti ūminis inkstų nepakankamumas ir kepenų pažeidimas. Sergantiems astma galimas astmos paūmėjimas. Be to, gali sumažėti kraujospūdis ir su</w:t>
      </w:r>
      <w:r>
        <w:rPr>
          <w:lang w:val="lt-LT"/>
        </w:rPr>
        <w:t>lėtėti</w:t>
      </w:r>
      <w:r w:rsidRPr="008101B2">
        <w:rPr>
          <w:lang w:val="lt-LT"/>
        </w:rPr>
        <w:t xml:space="preserve"> kvėpavimas</w:t>
      </w:r>
      <w:r>
        <w:rPr>
          <w:lang w:val="lt-LT"/>
        </w:rPr>
        <w:t>.</w:t>
      </w:r>
    </w:p>
    <w:p w:rsidR="00CC14D9" w:rsidRPr="001B0228" w:rsidRDefault="00CC14D9" w:rsidP="00CC14D9">
      <w:pPr>
        <w:spacing w:line="240" w:lineRule="auto"/>
        <w:rPr>
          <w:i/>
          <w:szCs w:val="22"/>
          <w:lang w:val="lt-LT"/>
        </w:rPr>
      </w:pPr>
    </w:p>
    <w:p w:rsidR="00CC14D9" w:rsidRPr="001B0228" w:rsidRDefault="00CC14D9" w:rsidP="00CC14D9">
      <w:pPr>
        <w:pStyle w:val="Antrat2"/>
        <w:spacing w:before="0" w:after="0" w:line="240" w:lineRule="auto"/>
        <w:rPr>
          <w:rFonts w:ascii="Times New Roman" w:hAnsi="Times New Roman"/>
          <w:i w:val="0"/>
          <w:sz w:val="22"/>
          <w:szCs w:val="22"/>
          <w:lang w:val="lt-LT"/>
        </w:rPr>
      </w:pPr>
      <w:r w:rsidRPr="001B0228">
        <w:rPr>
          <w:rFonts w:ascii="Times New Roman" w:hAnsi="Times New Roman"/>
          <w:i w:val="0"/>
          <w:sz w:val="22"/>
          <w:szCs w:val="22"/>
          <w:lang w:val="lt-LT"/>
        </w:rPr>
        <w:t xml:space="preserve">Pamiršus </w:t>
      </w:r>
      <w:r>
        <w:rPr>
          <w:rFonts w:ascii="Times New Roman" w:hAnsi="Times New Roman"/>
          <w:i w:val="0"/>
          <w:sz w:val="22"/>
          <w:szCs w:val="22"/>
          <w:lang w:val="lt-LT"/>
        </w:rPr>
        <w:t>pavartoti Adobil</w:t>
      </w:r>
      <w:r w:rsidRPr="001B0228">
        <w:rPr>
          <w:rFonts w:ascii="Times New Roman" w:hAnsi="Times New Roman"/>
          <w:i w:val="0"/>
          <w:sz w:val="22"/>
          <w:szCs w:val="22"/>
          <w:lang w:val="lt-LT"/>
        </w:rPr>
        <w:t xml:space="preserve"> </w:t>
      </w:r>
      <w:r w:rsidRPr="00C33C2F">
        <w:rPr>
          <w:rFonts w:ascii="Times New Roman" w:hAnsi="Times New Roman"/>
          <w:i w:val="0"/>
          <w:sz w:val="22"/>
          <w:szCs w:val="22"/>
          <w:lang w:val="lt-LT"/>
        </w:rPr>
        <w:t>500 mg/150 mg plėvele dengtų tablečių</w:t>
      </w:r>
    </w:p>
    <w:p w:rsidR="00CC14D9" w:rsidRPr="001B0228" w:rsidRDefault="00CC14D9" w:rsidP="00CC14D9">
      <w:pPr>
        <w:tabs>
          <w:tab w:val="clear" w:pos="567"/>
        </w:tabs>
        <w:spacing w:line="240" w:lineRule="auto"/>
        <w:ind w:right="-2"/>
        <w:rPr>
          <w:szCs w:val="22"/>
          <w:lang w:val="lt-LT"/>
        </w:rPr>
      </w:pPr>
      <w:r w:rsidRPr="001B0228">
        <w:rPr>
          <w:szCs w:val="22"/>
          <w:lang w:val="lt-LT"/>
        </w:rPr>
        <w:t>Jeigu jau beveik laikas gerti kitą dozę, tai užmirštąją praleiskite, o kitą varto</w:t>
      </w:r>
      <w:r>
        <w:rPr>
          <w:szCs w:val="22"/>
          <w:lang w:val="lt-LT"/>
        </w:rPr>
        <w:t>kite</w:t>
      </w:r>
      <w:r w:rsidRPr="001B0228">
        <w:rPr>
          <w:szCs w:val="22"/>
          <w:lang w:val="lt-LT"/>
        </w:rPr>
        <w:t xml:space="preserve"> įprast</w:t>
      </w:r>
      <w:r>
        <w:rPr>
          <w:szCs w:val="22"/>
          <w:lang w:val="lt-LT"/>
        </w:rPr>
        <w:t>u</w:t>
      </w:r>
      <w:r w:rsidRPr="001B0228">
        <w:rPr>
          <w:szCs w:val="22"/>
          <w:lang w:val="lt-LT"/>
        </w:rPr>
        <w:t xml:space="preserve"> laiku. Kit</w:t>
      </w:r>
      <w:r>
        <w:rPr>
          <w:szCs w:val="22"/>
          <w:lang w:val="lt-LT"/>
        </w:rPr>
        <w:t>u</w:t>
      </w:r>
      <w:r w:rsidRPr="001B0228">
        <w:rPr>
          <w:szCs w:val="22"/>
          <w:lang w:val="lt-LT"/>
        </w:rPr>
        <w:t xml:space="preserve"> atvej</w:t>
      </w:r>
      <w:r>
        <w:rPr>
          <w:szCs w:val="22"/>
          <w:lang w:val="lt-LT"/>
        </w:rPr>
        <w:t>u</w:t>
      </w:r>
      <w:r w:rsidRPr="001B0228">
        <w:rPr>
          <w:szCs w:val="22"/>
          <w:lang w:val="lt-LT"/>
        </w:rPr>
        <w:t xml:space="preserve"> užmirštą dozę išgerkite iš karto prisiminę, o paskui tabletes gerkite įprasta tvarka. Negalima vartoti dvigubos dozės norint kompensuoti praleistą dozę.</w:t>
      </w:r>
    </w:p>
    <w:p w:rsidR="00CC14D9" w:rsidRPr="001B0228" w:rsidRDefault="00CC14D9" w:rsidP="00CC14D9">
      <w:pPr>
        <w:spacing w:line="240" w:lineRule="auto"/>
        <w:rPr>
          <w:szCs w:val="22"/>
          <w:lang w:val="lt-LT"/>
        </w:rPr>
      </w:pPr>
      <w:r w:rsidRPr="001B0228">
        <w:rPr>
          <w:szCs w:val="22"/>
          <w:lang w:val="lt-LT"/>
        </w:rPr>
        <w:br/>
        <w:t>Jeigu abejojate, ar praleisti užmirštą dozę, pasikonsultuokite su gydytoju arba vaistininku.</w:t>
      </w:r>
    </w:p>
    <w:p w:rsidR="00CC14D9" w:rsidRPr="001B0228" w:rsidRDefault="00CC14D9" w:rsidP="00CC14D9">
      <w:pPr>
        <w:numPr>
          <w:ilvl w:val="12"/>
          <w:numId w:val="0"/>
        </w:numPr>
        <w:tabs>
          <w:tab w:val="clear" w:pos="567"/>
        </w:tabs>
        <w:spacing w:line="240" w:lineRule="auto"/>
        <w:ind w:right="-2"/>
        <w:rPr>
          <w:szCs w:val="22"/>
          <w:lang w:val="lt-LT"/>
        </w:rPr>
      </w:pPr>
    </w:p>
    <w:p w:rsidR="00CC14D9" w:rsidRPr="001B0228" w:rsidRDefault="00CC14D9" w:rsidP="00CC14D9">
      <w:pPr>
        <w:numPr>
          <w:ilvl w:val="12"/>
          <w:numId w:val="0"/>
        </w:numPr>
        <w:tabs>
          <w:tab w:val="clear" w:pos="567"/>
        </w:tabs>
        <w:spacing w:line="240" w:lineRule="auto"/>
        <w:ind w:right="-2"/>
        <w:rPr>
          <w:szCs w:val="22"/>
          <w:lang w:val="lt-LT"/>
        </w:rPr>
      </w:pPr>
    </w:p>
    <w:p w:rsidR="00CC14D9" w:rsidRPr="001B0228" w:rsidRDefault="00CC14D9" w:rsidP="00CC14D9">
      <w:pPr>
        <w:spacing w:line="240" w:lineRule="auto"/>
        <w:ind w:left="567" w:hanging="567"/>
        <w:outlineLvl w:val="0"/>
        <w:rPr>
          <w:b/>
          <w:szCs w:val="22"/>
          <w:lang w:val="lt-LT"/>
        </w:rPr>
      </w:pPr>
      <w:r w:rsidRPr="001B0228">
        <w:rPr>
          <w:b/>
          <w:szCs w:val="22"/>
          <w:lang w:val="lt-LT"/>
        </w:rPr>
        <w:t>4.</w:t>
      </w:r>
      <w:r w:rsidRPr="001B0228">
        <w:rPr>
          <w:b/>
          <w:szCs w:val="22"/>
          <w:lang w:val="lt-LT"/>
        </w:rPr>
        <w:tab/>
        <w:t>Galimas šalutinis poveikis</w:t>
      </w:r>
    </w:p>
    <w:p w:rsidR="00CC14D9" w:rsidRPr="001B0228" w:rsidRDefault="00CC14D9" w:rsidP="00CC14D9">
      <w:pPr>
        <w:spacing w:line="240" w:lineRule="auto"/>
        <w:rPr>
          <w:szCs w:val="22"/>
          <w:lang w:val="lt-LT"/>
        </w:rPr>
      </w:pPr>
    </w:p>
    <w:p w:rsidR="00CC14D9" w:rsidRPr="001B0228" w:rsidRDefault="00CC14D9" w:rsidP="00CC14D9">
      <w:pPr>
        <w:spacing w:line="240" w:lineRule="auto"/>
        <w:rPr>
          <w:szCs w:val="22"/>
          <w:lang w:val="lt-LT"/>
        </w:rPr>
      </w:pPr>
      <w:r w:rsidRPr="001B0228">
        <w:rPr>
          <w:szCs w:val="22"/>
          <w:lang w:val="lt-LT"/>
        </w:rPr>
        <w:t>Šis vaistas, kaip ir visi kiti, gali sukelti šalutinį poveikį, nors jis pasireiškia ne visiems žmonėms.</w:t>
      </w:r>
    </w:p>
    <w:p w:rsidR="00CC14D9" w:rsidRPr="001B0228" w:rsidRDefault="00CC14D9" w:rsidP="00CC14D9">
      <w:pPr>
        <w:spacing w:line="240" w:lineRule="auto"/>
        <w:rPr>
          <w:szCs w:val="22"/>
          <w:lang w:val="lt-LT"/>
        </w:rPr>
      </w:pPr>
      <w:r w:rsidRPr="001B0228">
        <w:rPr>
          <w:szCs w:val="22"/>
          <w:lang w:val="lt-LT"/>
        </w:rPr>
        <w:t>Jeigu pasireikštų sunkus šalutinis poveikis arba pastebėtumėte šiame lapelyje nenurodytą šalutinį poveikį, apie tai pasakykite gydytojui arba vaistininkui.</w:t>
      </w:r>
    </w:p>
    <w:p w:rsidR="00CC14D9" w:rsidRPr="001B0228" w:rsidRDefault="00CC14D9" w:rsidP="00CC14D9">
      <w:pPr>
        <w:spacing w:line="240" w:lineRule="auto"/>
        <w:rPr>
          <w:szCs w:val="22"/>
          <w:lang w:val="lt-LT"/>
        </w:rPr>
      </w:pPr>
    </w:p>
    <w:p w:rsidR="00CC14D9" w:rsidRPr="00464B24" w:rsidRDefault="00CC14D9" w:rsidP="00CC14D9">
      <w:pPr>
        <w:spacing w:line="240" w:lineRule="auto"/>
        <w:rPr>
          <w:b/>
          <w:szCs w:val="22"/>
          <w:lang w:val="lt-LT"/>
        </w:rPr>
      </w:pPr>
      <w:r w:rsidRPr="00464B24">
        <w:rPr>
          <w:b/>
          <w:szCs w:val="22"/>
          <w:lang w:val="lt-LT"/>
        </w:rPr>
        <w:t xml:space="preserve">Jeigu Jums pasireikštų kuris nors žemiau nurodytas sunkus šalutinis poveikis, tai nedelsdami nutraukite </w:t>
      </w:r>
      <w:r w:rsidRPr="005A5177">
        <w:rPr>
          <w:b/>
          <w:szCs w:val="22"/>
          <w:lang w:val="lt-LT"/>
        </w:rPr>
        <w:t>Adobil 5</w:t>
      </w:r>
      <w:r w:rsidRPr="00C33C2F">
        <w:rPr>
          <w:b/>
          <w:szCs w:val="22"/>
          <w:lang w:val="lt-LT"/>
        </w:rPr>
        <w:t>00 mg/150 mg plėvele dengtų tablečių</w:t>
      </w:r>
      <w:r w:rsidRPr="00464B24">
        <w:rPr>
          <w:b/>
          <w:szCs w:val="22"/>
          <w:lang w:val="lt-LT"/>
        </w:rPr>
        <w:t xml:space="preserve"> vartojimą ir praneškite gydytojui arba vykite į artimiausios ligoninės skubiosios pagalbos skyrių.</w:t>
      </w:r>
    </w:p>
    <w:p w:rsidR="00CC14D9" w:rsidRPr="001B0228" w:rsidRDefault="00CC14D9" w:rsidP="00CC14D9">
      <w:pPr>
        <w:spacing w:line="240" w:lineRule="auto"/>
        <w:rPr>
          <w:szCs w:val="22"/>
          <w:lang w:val="lt-LT"/>
        </w:rPr>
      </w:pPr>
    </w:p>
    <w:p w:rsidR="00CC14D9" w:rsidRPr="001B0228" w:rsidRDefault="00CC14D9" w:rsidP="00CC14D9">
      <w:pPr>
        <w:spacing w:line="240" w:lineRule="auto"/>
        <w:rPr>
          <w:i/>
          <w:szCs w:val="22"/>
          <w:lang w:val="lt-LT"/>
        </w:rPr>
      </w:pPr>
      <w:r w:rsidRPr="001B0228">
        <w:rPr>
          <w:i/>
          <w:szCs w:val="22"/>
          <w:lang w:val="lt-LT"/>
        </w:rPr>
        <w:t>Dažn</w:t>
      </w:r>
      <w:r>
        <w:rPr>
          <w:i/>
          <w:szCs w:val="22"/>
          <w:lang w:val="lt-LT"/>
        </w:rPr>
        <w:t>i šalutinio poveikio reiškiniai</w:t>
      </w:r>
      <w:r w:rsidRPr="001B0228">
        <w:rPr>
          <w:i/>
          <w:szCs w:val="22"/>
          <w:lang w:val="lt-LT"/>
        </w:rPr>
        <w:t>:</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vėmimas krauju arba panašiu į kavos tirščius turiniu;</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kraujavimas iš išeinamosios angos, juodos lipnios išmatos arba viduriavimas su krauju;</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veido, lūpų ar liežuvio patinimas, dėl kurio gali pasunkėti rijimas arba kvėpavimas.</w:t>
      </w:r>
    </w:p>
    <w:p w:rsidR="00CC14D9" w:rsidRPr="001B0228" w:rsidRDefault="00CC14D9" w:rsidP="00CC14D9">
      <w:pPr>
        <w:spacing w:line="240" w:lineRule="auto"/>
        <w:rPr>
          <w:bCs/>
          <w:i/>
          <w:szCs w:val="22"/>
          <w:lang w:val="lt-LT"/>
        </w:rPr>
      </w:pPr>
    </w:p>
    <w:p w:rsidR="00CC14D9" w:rsidRPr="001B0228" w:rsidRDefault="00CC14D9" w:rsidP="00CC14D9">
      <w:pPr>
        <w:spacing w:line="240" w:lineRule="auto"/>
        <w:rPr>
          <w:i/>
          <w:szCs w:val="22"/>
          <w:lang w:val="lt-LT"/>
        </w:rPr>
      </w:pPr>
      <w:r w:rsidRPr="001B0228">
        <w:rPr>
          <w:i/>
          <w:szCs w:val="22"/>
          <w:lang w:val="lt-LT"/>
        </w:rPr>
        <w:t>Labai ret</w:t>
      </w:r>
      <w:r>
        <w:rPr>
          <w:i/>
          <w:szCs w:val="22"/>
          <w:lang w:val="lt-LT"/>
        </w:rPr>
        <w:t>i šalutinio poveikio reiškiniai</w:t>
      </w:r>
      <w:r w:rsidRPr="001B0228">
        <w:rPr>
          <w:i/>
          <w:szCs w:val="22"/>
          <w:lang w:val="lt-LT"/>
        </w:rPr>
        <w:t>:</w:t>
      </w:r>
    </w:p>
    <w:p w:rsidR="00CC14D9" w:rsidRPr="001B0228" w:rsidRDefault="00CC14D9" w:rsidP="00CC14D9">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lastRenderedPageBreak/>
        <w:t xml:space="preserve">astma, švokštimas, </w:t>
      </w:r>
      <w:r w:rsidRPr="001B0228">
        <w:rPr>
          <w:szCs w:val="22"/>
          <w:lang w:val="lt-LT" w:eastAsia="en-IE"/>
        </w:rPr>
        <w:t>oro</w:t>
      </w:r>
      <w:r w:rsidRPr="001B0228">
        <w:rPr>
          <w:bCs/>
          <w:snapToGrid/>
          <w:szCs w:val="22"/>
          <w:lang w:val="lt-LT" w:eastAsia="zh-CN"/>
        </w:rPr>
        <w:t xml:space="preserve"> stoka;</w:t>
      </w:r>
    </w:p>
    <w:p w:rsidR="00CC14D9" w:rsidRPr="001B0228" w:rsidRDefault="00CC14D9" w:rsidP="00CC14D9">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staiga pasireiškęs ar stiprus niežulys, odos išbėrimas, dilgėlinė;</w:t>
      </w:r>
    </w:p>
    <w:p w:rsidR="00CC14D9" w:rsidRPr="001B0228" w:rsidRDefault="00CC14D9" w:rsidP="00CC14D9">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stiprus odos išbėrimas pūslėmis bei kraujavimas iš lūpų, akių, burnos ertmės, nosies ir lytinių organų (</w:t>
      </w:r>
      <w:r w:rsidRPr="001B0228">
        <w:rPr>
          <w:bCs/>
          <w:i/>
          <w:snapToGrid/>
          <w:szCs w:val="22"/>
          <w:lang w:val="lt-LT" w:eastAsia="zh-CN"/>
        </w:rPr>
        <w:t>Steven-Johnson</w:t>
      </w:r>
      <w:r w:rsidRPr="001B0228">
        <w:rPr>
          <w:bCs/>
          <w:snapToGrid/>
          <w:szCs w:val="22"/>
          <w:lang w:val="lt-LT" w:eastAsia="zh-CN"/>
        </w:rPr>
        <w:t xml:space="preserve"> sindromas). Labai retais </w:t>
      </w:r>
      <w:r w:rsidRPr="001B0228">
        <w:rPr>
          <w:szCs w:val="22"/>
          <w:lang w:val="lt-LT" w:eastAsia="en-IE"/>
        </w:rPr>
        <w:t>atvejais</w:t>
      </w:r>
      <w:r w:rsidRPr="001B0228">
        <w:rPr>
          <w:bCs/>
          <w:snapToGrid/>
          <w:szCs w:val="22"/>
          <w:lang w:val="lt-LT" w:eastAsia="zh-CN"/>
        </w:rPr>
        <w:t xml:space="preserve"> užfiksuota sunkių odos reakcijų;</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bCs/>
          <w:snapToGrid/>
          <w:szCs w:val="22"/>
          <w:lang w:val="lt-LT" w:eastAsia="zh-CN"/>
        </w:rPr>
        <w:t>esamų stipriai išreikštų odos infekcinių ligų pasunkėjimas (gali išberti odą, susidaryti pūslių</w:t>
      </w:r>
      <w:r>
        <w:rPr>
          <w:bCs/>
          <w:snapToGrid/>
          <w:szCs w:val="22"/>
          <w:lang w:val="lt-LT" w:eastAsia="zh-CN"/>
        </w:rPr>
        <w:t>,</w:t>
      </w:r>
      <w:r w:rsidRPr="001B0228">
        <w:rPr>
          <w:bCs/>
          <w:snapToGrid/>
          <w:szCs w:val="22"/>
          <w:lang w:val="lt-LT" w:eastAsia="zh-CN"/>
        </w:rPr>
        <w:t xml:space="preserve"> pakisti </w:t>
      </w:r>
      <w:r>
        <w:rPr>
          <w:bCs/>
          <w:snapToGrid/>
          <w:szCs w:val="22"/>
          <w:lang w:val="lt-LT" w:eastAsia="zh-CN"/>
        </w:rPr>
        <w:t xml:space="preserve">jos </w:t>
      </w:r>
      <w:r w:rsidRPr="001B0228">
        <w:rPr>
          <w:bCs/>
          <w:snapToGrid/>
          <w:szCs w:val="22"/>
          <w:lang w:val="lt-LT" w:eastAsia="zh-CN"/>
        </w:rPr>
        <w:t xml:space="preserve">spalva, pasireikšti karščiavimas, </w:t>
      </w:r>
      <w:r w:rsidRPr="001B0228">
        <w:rPr>
          <w:szCs w:val="22"/>
          <w:lang w:val="lt-LT" w:eastAsia="en-IE"/>
        </w:rPr>
        <w:t>mieguistumas, viduriavimas ir pykinimas ar vėmimas), kitų infekcinių ligų (vėjaraupių ar pūslelinės) pasunkėjimas arba stipriai išreikšta infekcija su poodinių audinių ir raumenų irimu (nekroze), pūslių susidarym</w:t>
      </w:r>
      <w:r>
        <w:rPr>
          <w:szCs w:val="22"/>
          <w:lang w:val="lt-LT" w:eastAsia="en-IE"/>
        </w:rPr>
        <w:t>u</w:t>
      </w:r>
      <w:r w:rsidRPr="001B0228">
        <w:rPr>
          <w:szCs w:val="22"/>
          <w:lang w:val="lt-LT" w:eastAsia="en-IE"/>
        </w:rPr>
        <w:t xml:space="preserve"> ir odos lupimusi;</w:t>
      </w:r>
    </w:p>
    <w:p w:rsidR="00CC14D9" w:rsidRPr="001B0228" w:rsidRDefault="00CC14D9" w:rsidP="00CC14D9">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szCs w:val="22"/>
          <w:lang w:val="lt-LT" w:eastAsia="en-IE"/>
        </w:rPr>
        <w:t>karščiavimas, bendras negalavimas, pykinimas</w:t>
      </w:r>
      <w:r w:rsidRPr="001B0228">
        <w:rPr>
          <w:bCs/>
          <w:snapToGrid/>
          <w:szCs w:val="22"/>
          <w:lang w:val="lt-LT" w:eastAsia="zh-CN"/>
        </w:rPr>
        <w:t>, pilvo skausmas, galvos skausmas ir kaklo s</w:t>
      </w:r>
      <w:r>
        <w:rPr>
          <w:bCs/>
          <w:snapToGrid/>
          <w:szCs w:val="22"/>
          <w:lang w:val="lt-LT" w:eastAsia="zh-CN"/>
        </w:rPr>
        <w:t>tingulys</w:t>
      </w:r>
      <w:r w:rsidRPr="001B0228">
        <w:rPr>
          <w:bCs/>
          <w:snapToGrid/>
          <w:szCs w:val="22"/>
          <w:lang w:val="lt-LT" w:eastAsia="zh-CN"/>
        </w:rPr>
        <w:t>.</w:t>
      </w:r>
    </w:p>
    <w:p w:rsidR="00CC14D9" w:rsidRPr="001B0228" w:rsidRDefault="00CC14D9" w:rsidP="00CC14D9">
      <w:pPr>
        <w:spacing w:line="240" w:lineRule="auto"/>
        <w:rPr>
          <w:i/>
          <w:szCs w:val="22"/>
          <w:lang w:val="lt-LT"/>
        </w:rPr>
      </w:pPr>
    </w:p>
    <w:p w:rsidR="00CC14D9" w:rsidRDefault="00CC14D9" w:rsidP="00CC14D9">
      <w:pPr>
        <w:spacing w:line="240" w:lineRule="auto"/>
        <w:rPr>
          <w:b/>
          <w:szCs w:val="22"/>
          <w:lang w:val="lt-LT"/>
        </w:rPr>
      </w:pPr>
      <w:r w:rsidRPr="001B0228">
        <w:rPr>
          <w:b/>
          <w:szCs w:val="22"/>
          <w:lang w:val="lt-LT"/>
        </w:rPr>
        <w:t>Kitas galimas šalutinis poveikis</w:t>
      </w:r>
    </w:p>
    <w:p w:rsidR="00CC14D9" w:rsidRPr="001B0228" w:rsidRDefault="00CC14D9" w:rsidP="00CC14D9">
      <w:pPr>
        <w:spacing w:line="240" w:lineRule="auto"/>
        <w:rPr>
          <w:b/>
          <w:szCs w:val="22"/>
          <w:lang w:val="lt-LT"/>
        </w:rPr>
      </w:pPr>
    </w:p>
    <w:p w:rsidR="00CC14D9" w:rsidRPr="00242289" w:rsidRDefault="00CC14D9" w:rsidP="00CC14D9">
      <w:pPr>
        <w:pStyle w:val="Antrat2"/>
        <w:spacing w:before="0" w:after="0" w:line="240" w:lineRule="auto"/>
        <w:rPr>
          <w:rFonts w:ascii="Times New Roman" w:hAnsi="Times New Roman"/>
          <w:i w:val="0"/>
          <w:sz w:val="22"/>
          <w:szCs w:val="22"/>
          <w:lang w:val="lt-LT"/>
        </w:rPr>
      </w:pPr>
      <w:r w:rsidRPr="00874A59">
        <w:rPr>
          <w:rFonts w:ascii="Times New Roman" w:hAnsi="Times New Roman"/>
          <w:bCs w:val="0"/>
          <w:i w:val="0"/>
          <w:noProof/>
          <w:sz w:val="22"/>
          <w:szCs w:val="22"/>
          <w:lang w:val="lt-LT"/>
        </w:rPr>
        <w:t>Dažni šalutinio poveikio reiškiniai (gali pasireikšti rečiau kaip 1 iš 10 asmenų)</w:t>
      </w:r>
      <w:r w:rsidRPr="00242289">
        <w:rPr>
          <w:rFonts w:ascii="Times New Roman" w:hAnsi="Times New Roman"/>
          <w:i w:val="0"/>
          <w:sz w:val="22"/>
          <w:szCs w:val="22"/>
          <w:lang w:val="lt-LT"/>
        </w:rPr>
        <w:t>:</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pykinimas ar vėmimas;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apetito stoka;</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rėmuo ar viršutinės pilvo dalies skausmas;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mėšlungis, dujų išėjimas, vidurių užkietėjimas ar viduriavimas, nestiprus kraujavimas </w:t>
      </w:r>
      <w:r>
        <w:rPr>
          <w:szCs w:val="22"/>
          <w:lang w:val="lt-LT" w:eastAsia="en-IE"/>
        </w:rPr>
        <w:t xml:space="preserve">iš </w:t>
      </w:r>
      <w:r w:rsidRPr="001B0228">
        <w:rPr>
          <w:szCs w:val="22"/>
          <w:lang w:val="lt-LT" w:eastAsia="en-IE"/>
        </w:rPr>
        <w:t>virškinimo trakt</w:t>
      </w:r>
      <w:r>
        <w:rPr>
          <w:szCs w:val="22"/>
          <w:lang w:val="lt-LT" w:eastAsia="en-IE"/>
        </w:rPr>
        <w:t>o</w:t>
      </w:r>
      <w:r w:rsidRPr="001B0228">
        <w:rPr>
          <w:szCs w:val="22"/>
          <w:lang w:val="lt-LT" w:eastAsia="en-IE"/>
        </w:rPr>
        <w:t>;</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odos išbėrimas, niež</w:t>
      </w:r>
      <w:r>
        <w:rPr>
          <w:szCs w:val="22"/>
          <w:lang w:val="lt-LT" w:eastAsia="en-IE"/>
        </w:rPr>
        <w:t>ėjima</w:t>
      </w:r>
      <w:r w:rsidRPr="001B0228">
        <w:rPr>
          <w:szCs w:val="22"/>
          <w:lang w:val="lt-LT" w:eastAsia="en-IE"/>
        </w:rPr>
        <w:t>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galvos skausmas;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Pr>
          <w:szCs w:val="22"/>
          <w:lang w:val="lt-LT" w:eastAsia="en-IE"/>
        </w:rPr>
        <w:t>svaigulys</w:t>
      </w:r>
      <w:r w:rsidRPr="001B0228">
        <w:rPr>
          <w:szCs w:val="22"/>
          <w:lang w:val="lt-LT" w:eastAsia="en-IE"/>
        </w:rPr>
        <w:t>;</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nervingumas;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Pr>
          <w:szCs w:val="22"/>
          <w:lang w:val="lt-LT" w:eastAsia="en-IE"/>
        </w:rPr>
        <w:t xml:space="preserve">ūžesys ar </w:t>
      </w:r>
      <w:r w:rsidRPr="001B0228">
        <w:rPr>
          <w:szCs w:val="22"/>
          <w:lang w:val="lt-LT" w:eastAsia="en-IE"/>
        </w:rPr>
        <w:t>spengimas ausyse;</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neįprastas svorio prieaugis, patinimas ir skysčių susilaikymas, kulkšnių ar kojų patinimas (edema).</w:t>
      </w:r>
    </w:p>
    <w:p w:rsidR="00CC14D9" w:rsidRPr="001B0228" w:rsidRDefault="00CC14D9" w:rsidP="00CC14D9">
      <w:pPr>
        <w:pStyle w:val="Sraassuenkleliais"/>
        <w:widowControl/>
        <w:tabs>
          <w:tab w:val="left" w:pos="363"/>
        </w:tabs>
        <w:rPr>
          <w:rFonts w:ascii="Times New Roman" w:hAnsi="Times New Roman" w:cs="Times New Roman"/>
          <w:szCs w:val="22"/>
          <w:lang w:val="lt-LT"/>
        </w:rPr>
      </w:pPr>
    </w:p>
    <w:p w:rsidR="00CC14D9" w:rsidRPr="00242289" w:rsidRDefault="00CC14D9" w:rsidP="00CC14D9">
      <w:pPr>
        <w:pStyle w:val="Antrat2"/>
        <w:spacing w:before="0" w:after="0" w:line="240" w:lineRule="auto"/>
        <w:rPr>
          <w:rFonts w:ascii="Times New Roman" w:hAnsi="Times New Roman"/>
          <w:i w:val="0"/>
          <w:sz w:val="22"/>
          <w:szCs w:val="22"/>
          <w:lang w:val="lt-LT"/>
        </w:rPr>
      </w:pPr>
      <w:r w:rsidRPr="00874A59">
        <w:rPr>
          <w:rFonts w:ascii="Times New Roman" w:hAnsi="Times New Roman"/>
          <w:bCs w:val="0"/>
          <w:i w:val="0"/>
          <w:noProof/>
          <w:sz w:val="22"/>
          <w:szCs w:val="22"/>
          <w:lang w:val="lt-LT"/>
        </w:rPr>
        <w:t>Nedažni šalutinio poveikio reiškiniai (gali pasireikšti rečiau kaip 1 iš 100 asmenų)</w:t>
      </w:r>
      <w:r w:rsidRPr="00242289">
        <w:rPr>
          <w:rFonts w:ascii="Times New Roman" w:hAnsi="Times New Roman"/>
          <w:i w:val="0"/>
          <w:sz w:val="22"/>
          <w:szCs w:val="22"/>
          <w:lang w:val="lt-LT"/>
        </w:rPr>
        <w:t>:</w:t>
      </w:r>
    </w:p>
    <w:p w:rsidR="00CC14D9" w:rsidRPr="001B0228" w:rsidRDefault="00CC14D9" w:rsidP="00CC14D9">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sumažėjęs raudonųjų kraujo ląstelių kiekis, kraujavimas iš nosies ir gausesni menstruaciniai kraujavimai;</w:t>
      </w:r>
    </w:p>
    <w:p w:rsidR="00CC14D9" w:rsidRPr="001B0228" w:rsidRDefault="00CC14D9" w:rsidP="00CC14D9">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 xml:space="preserve">alerginės reakcijos – odos išbėrimas, nuovargis, sąnarių skausmas (pvz., seruminė liga, raudonosios vilkligės sindromas, </w:t>
      </w:r>
      <w:r w:rsidRPr="001B0228">
        <w:rPr>
          <w:bCs/>
          <w:i/>
          <w:snapToGrid/>
          <w:szCs w:val="22"/>
          <w:lang w:val="lt-LT" w:eastAsia="zh-CN"/>
        </w:rPr>
        <w:t>Henoch-Schönlein</w:t>
      </w:r>
      <w:r w:rsidRPr="001B0228">
        <w:rPr>
          <w:bCs/>
          <w:snapToGrid/>
          <w:szCs w:val="22"/>
          <w:lang w:val="lt-LT" w:eastAsia="zh-CN"/>
        </w:rPr>
        <w:t xml:space="preserve"> vaskulitas, angioedema);</w:t>
      </w:r>
    </w:p>
    <w:p w:rsidR="00CC14D9" w:rsidRPr="001B0228" w:rsidRDefault="00CC14D9" w:rsidP="00CC14D9">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 xml:space="preserve">vyrų </w:t>
      </w:r>
      <w:r w:rsidRPr="001B0228">
        <w:rPr>
          <w:szCs w:val="22"/>
          <w:lang w:val="lt-LT" w:eastAsia="en-IE"/>
        </w:rPr>
        <w:t>krūtų</w:t>
      </w:r>
      <w:r w:rsidRPr="001B0228">
        <w:rPr>
          <w:bCs/>
          <w:snapToGrid/>
          <w:szCs w:val="22"/>
          <w:lang w:val="lt-LT" w:eastAsia="zh-CN"/>
        </w:rPr>
        <w:t xml:space="preserve"> audinio išvešėjimas, sumažėjęs cukraus kiekis kraujyje;</w:t>
      </w:r>
    </w:p>
    <w:p w:rsidR="00CC14D9" w:rsidRPr="001B0228" w:rsidRDefault="00CC14D9" w:rsidP="00CC14D9">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szCs w:val="22"/>
          <w:lang w:val="lt-LT" w:eastAsia="en-IE"/>
        </w:rPr>
        <w:t>nemiga</w:t>
      </w:r>
      <w:r w:rsidRPr="001B0228">
        <w:rPr>
          <w:bCs/>
          <w:snapToGrid/>
          <w:szCs w:val="22"/>
          <w:lang w:val="lt-LT" w:eastAsia="zh-CN"/>
        </w:rPr>
        <w:t>;</w:t>
      </w:r>
    </w:p>
    <w:p w:rsidR="00CC14D9" w:rsidRPr="001B0228" w:rsidRDefault="00CC14D9" w:rsidP="00CC14D9">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szCs w:val="22"/>
          <w:lang w:val="lt-LT" w:eastAsia="en-IE"/>
        </w:rPr>
        <w:t>pakitusi</w:t>
      </w:r>
      <w:r w:rsidRPr="001B0228">
        <w:rPr>
          <w:bCs/>
          <w:snapToGrid/>
          <w:szCs w:val="22"/>
          <w:lang w:val="lt-LT" w:eastAsia="zh-CN"/>
        </w:rPr>
        <w:t xml:space="preserve"> nuotaika, pvz., depresija, sutrikusi orientacija, nervingumas;</w:t>
      </w:r>
    </w:p>
    <w:p w:rsidR="00CC14D9" w:rsidRPr="001B0228" w:rsidRDefault="00CC14D9" w:rsidP="00CC14D9">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 xml:space="preserve">akių </w:t>
      </w:r>
      <w:r w:rsidRPr="001B0228">
        <w:rPr>
          <w:szCs w:val="22"/>
          <w:lang w:val="lt-LT" w:eastAsia="en-IE"/>
        </w:rPr>
        <w:t>sutrikimai</w:t>
      </w:r>
      <w:r w:rsidRPr="001B0228">
        <w:rPr>
          <w:bCs/>
          <w:snapToGrid/>
          <w:szCs w:val="22"/>
          <w:lang w:val="lt-LT" w:eastAsia="zh-CN"/>
        </w:rPr>
        <w:t>, pvz., laikinai neryškus matymas, akių perštėjimas ir paraudimas, niež</w:t>
      </w:r>
      <w:r>
        <w:rPr>
          <w:bCs/>
          <w:snapToGrid/>
          <w:szCs w:val="22"/>
          <w:lang w:val="lt-LT" w:eastAsia="zh-CN"/>
        </w:rPr>
        <w:t>ėjimas</w:t>
      </w:r>
      <w:r w:rsidRPr="001B0228">
        <w:rPr>
          <w:bCs/>
          <w:snapToGrid/>
          <w:szCs w:val="22"/>
          <w:lang w:val="lt-LT" w:eastAsia="zh-CN"/>
        </w:rPr>
        <w:t>;</w:t>
      </w:r>
    </w:p>
    <w:p w:rsidR="00CC14D9" w:rsidRPr="00A100D7" w:rsidRDefault="00CC14D9" w:rsidP="00CC14D9">
      <w:pPr>
        <w:numPr>
          <w:ilvl w:val="0"/>
          <w:numId w:val="3"/>
        </w:numPr>
        <w:tabs>
          <w:tab w:val="clear" w:pos="567"/>
        </w:tabs>
        <w:autoSpaceDE w:val="0"/>
        <w:autoSpaceDN w:val="0"/>
        <w:adjustRightInd w:val="0"/>
        <w:spacing w:line="240" w:lineRule="auto"/>
        <w:ind w:left="360"/>
        <w:rPr>
          <w:bCs/>
          <w:snapToGrid/>
          <w:szCs w:val="22"/>
          <w:lang w:val="lt-LT" w:eastAsia="zh-CN"/>
        </w:rPr>
      </w:pPr>
      <w:r w:rsidRPr="00A100D7">
        <w:rPr>
          <w:szCs w:val="22"/>
          <w:lang w:val="lt-LT" w:eastAsia="en-IE"/>
        </w:rPr>
        <w:t>gleivių sutirštėjimas;</w:t>
      </w:r>
    </w:p>
    <w:p w:rsidR="00CC14D9" w:rsidRPr="00A100D7"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stiprus pilvo skausmas arba skausmingumas, pep</w:t>
      </w:r>
      <w:r>
        <w:rPr>
          <w:szCs w:val="22"/>
          <w:lang w:val="lt-LT" w:eastAsia="en-IE"/>
        </w:rPr>
        <w:t>t</w:t>
      </w:r>
      <w:r w:rsidRPr="00A100D7">
        <w:rPr>
          <w:szCs w:val="22"/>
          <w:lang w:val="lt-LT" w:eastAsia="en-IE"/>
        </w:rPr>
        <w:t>inė virškinimo trakto opa;</w:t>
      </w:r>
    </w:p>
    <w:p w:rsidR="00CC14D9" w:rsidRPr="00A100D7"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žarnų uždegimas, storosios žarnos uždegimo (kolito) ir virškinimo trakto uždegimo (Krono ligos) pasunkėjimas, storosios žarnos divertikulų komplikacijos (</w:t>
      </w:r>
      <w:r>
        <w:rPr>
          <w:szCs w:val="22"/>
          <w:lang w:val="lt-LT" w:eastAsia="en-IE"/>
        </w:rPr>
        <w:t>perforacija</w:t>
      </w:r>
      <w:r w:rsidRPr="00A100D7">
        <w:rPr>
          <w:szCs w:val="22"/>
          <w:lang w:val="lt-LT" w:eastAsia="en-IE"/>
        </w:rPr>
        <w:t xml:space="preserve"> ar fistulė);</w:t>
      </w:r>
    </w:p>
    <w:p w:rsidR="00CC14D9" w:rsidRPr="00A100D7"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 xml:space="preserve">negalėjimas </w:t>
      </w:r>
      <w:r>
        <w:rPr>
          <w:szCs w:val="22"/>
          <w:lang w:val="lt-LT" w:eastAsia="en-IE"/>
        </w:rPr>
        <w:t>visiškai ištuštinti šlapimo pūslės</w:t>
      </w:r>
      <w:r w:rsidRPr="00A100D7">
        <w:rPr>
          <w:szCs w:val="22"/>
          <w:lang w:val="lt-LT" w:eastAsia="en-IE"/>
        </w:rPr>
        <w:t xml:space="preserve"> (šlapimo susilaikymas);</w:t>
      </w:r>
    </w:p>
    <w:p w:rsidR="00CC14D9" w:rsidRPr="00A100D7"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nenormalūs laboratorinių (kraujo, kepenų ir inkstų fermentų) tyrimų duomenys.</w:t>
      </w:r>
    </w:p>
    <w:p w:rsidR="00CC14D9" w:rsidRPr="00A100D7"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w:t>
      </w:r>
    </w:p>
    <w:p w:rsidR="00CC14D9" w:rsidRPr="001B0228" w:rsidRDefault="00CC14D9" w:rsidP="00CC14D9">
      <w:pPr>
        <w:spacing w:line="240" w:lineRule="auto"/>
        <w:rPr>
          <w:szCs w:val="22"/>
          <w:lang w:val="lt-LT"/>
        </w:rPr>
      </w:pPr>
    </w:p>
    <w:p w:rsidR="00CC14D9" w:rsidRPr="001B0228" w:rsidRDefault="00CC14D9" w:rsidP="00CC14D9">
      <w:pPr>
        <w:pStyle w:val="Antrat2"/>
        <w:spacing w:before="0" w:after="0" w:line="240" w:lineRule="auto"/>
        <w:rPr>
          <w:rFonts w:ascii="Times New Roman" w:hAnsi="Times New Roman"/>
          <w:b w:val="0"/>
          <w:sz w:val="22"/>
          <w:szCs w:val="22"/>
          <w:lang w:val="lt-LT"/>
        </w:rPr>
      </w:pPr>
      <w:r w:rsidRPr="00874A59">
        <w:rPr>
          <w:rFonts w:ascii="Times New Roman" w:hAnsi="Times New Roman"/>
          <w:bCs w:val="0"/>
          <w:i w:val="0"/>
          <w:noProof/>
          <w:sz w:val="22"/>
          <w:szCs w:val="22"/>
          <w:lang w:val="lt-LT"/>
        </w:rPr>
        <w:t>Reti šalutinio poveikio reiškiniai (gali pasireikšti rečiau kaip 1 iš 1 000 asmenų)</w:t>
      </w:r>
      <w:r w:rsidRPr="001B0228">
        <w:rPr>
          <w:rFonts w:ascii="Times New Roman" w:hAnsi="Times New Roman"/>
          <w:b w:val="0"/>
          <w:sz w:val="22"/>
          <w:szCs w:val="22"/>
          <w:lang w:val="lt-LT"/>
        </w:rPr>
        <w:t>)</w:t>
      </w:r>
      <w:r w:rsidRPr="00242289">
        <w:rPr>
          <w:rFonts w:ascii="Times New Roman" w:hAnsi="Times New Roman"/>
          <w:i w:val="0"/>
          <w:sz w:val="22"/>
          <w:szCs w:val="22"/>
          <w:lang w:val="lt-LT"/>
        </w:rPr>
        <w:t>:</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plaštakų ir pėdų dilgčiojimas;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nenormalūs sapnai, nesamų daiktų matymas (haliucinacijos);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inkstų audinio pažeidimas (ypač vartojant ilgai);</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padidėjęs šlapimo rūgšties kiekis kraujyje (hiperurikemija).</w:t>
      </w:r>
    </w:p>
    <w:p w:rsidR="00CC14D9" w:rsidRPr="001B0228" w:rsidRDefault="00CC14D9" w:rsidP="00CC14D9">
      <w:pPr>
        <w:spacing w:line="240" w:lineRule="auto"/>
        <w:rPr>
          <w:szCs w:val="22"/>
          <w:lang w:val="lt-LT"/>
        </w:rPr>
      </w:pPr>
    </w:p>
    <w:p w:rsidR="00CC14D9" w:rsidRPr="00242289" w:rsidRDefault="00CC14D9" w:rsidP="00CC14D9">
      <w:pPr>
        <w:pStyle w:val="Antrat2"/>
        <w:spacing w:before="0" w:after="0" w:line="240" w:lineRule="auto"/>
        <w:rPr>
          <w:rFonts w:ascii="Times New Roman" w:hAnsi="Times New Roman"/>
          <w:i w:val="0"/>
          <w:sz w:val="22"/>
          <w:szCs w:val="22"/>
          <w:lang w:val="lt-LT"/>
        </w:rPr>
      </w:pPr>
      <w:r w:rsidRPr="00242289">
        <w:rPr>
          <w:rFonts w:ascii="Times New Roman" w:hAnsi="Times New Roman"/>
          <w:i w:val="0"/>
          <w:sz w:val="22"/>
          <w:szCs w:val="22"/>
          <w:lang w:val="lt-LT"/>
        </w:rPr>
        <w:t>Labai reti šalutinio poveikio reiškiniai (gali pasireikšti rečiau kaip 1 iš 10 000 asmenų):</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sumažėjęs kalio kiekis (hipokalemija), dėl kurio pasireiškia silpnumas, nuovargis ir raumenų mėšlungis;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mažakraujystės požymiai, pvz., nuovargis, galvos skausmas, dusulys ir blyškumas;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neįprast</w:t>
      </w:r>
      <w:r>
        <w:rPr>
          <w:szCs w:val="22"/>
          <w:lang w:val="lt-LT" w:eastAsia="en-IE"/>
        </w:rPr>
        <w:t>a</w:t>
      </w:r>
      <w:r w:rsidRPr="001B0228">
        <w:rPr>
          <w:szCs w:val="22"/>
          <w:lang w:val="lt-LT" w:eastAsia="en-IE"/>
        </w:rPr>
        <w:t>i dažn</w:t>
      </w:r>
      <w:r>
        <w:rPr>
          <w:szCs w:val="22"/>
          <w:lang w:val="lt-LT" w:eastAsia="en-IE"/>
        </w:rPr>
        <w:t>as</w:t>
      </w:r>
      <w:r w:rsidRPr="001B0228">
        <w:rPr>
          <w:szCs w:val="22"/>
          <w:lang w:val="lt-LT" w:eastAsia="en-IE"/>
        </w:rPr>
        <w:t xml:space="preserve"> kraujavima</w:t>
      </w:r>
      <w:r>
        <w:rPr>
          <w:szCs w:val="22"/>
          <w:lang w:val="lt-LT" w:eastAsia="en-IE"/>
        </w:rPr>
        <w:t>s</w:t>
      </w:r>
      <w:r w:rsidRPr="001B0228">
        <w:rPr>
          <w:szCs w:val="22"/>
          <w:lang w:val="lt-LT" w:eastAsia="en-IE"/>
        </w:rPr>
        <w:t xml:space="preserve"> ar kraujosruvos, rausvos ar purpurinės dėmės po oda;</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stiprus ar nuolatinis galvos skausmas;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lastRenderedPageBreak/>
        <w:t>aplinkos sukimosi pojūtis (</w:t>
      </w:r>
      <w:r w:rsidRPr="00520916">
        <w:rPr>
          <w:i/>
          <w:szCs w:val="22"/>
          <w:lang w:val="lt-LT" w:eastAsia="en-IE"/>
        </w:rPr>
        <w:t>vertigo</w:t>
      </w:r>
      <w:r w:rsidRPr="001B0228">
        <w:rPr>
          <w:szCs w:val="22"/>
          <w:lang w:val="lt-LT" w:eastAsia="en-IE"/>
        </w:rPr>
        <w:t>);</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dažni ar nereguliarūs širdies susitraukimai (jaučiamas širdies plakim</w:t>
      </w:r>
      <w:r>
        <w:rPr>
          <w:szCs w:val="22"/>
          <w:lang w:val="lt-LT" w:eastAsia="en-IE"/>
        </w:rPr>
        <w:t xml:space="preserve">as, </w:t>
      </w:r>
      <w:r w:rsidRPr="001B0228">
        <w:rPr>
          <w:szCs w:val="22"/>
          <w:lang w:val="lt-LT" w:eastAsia="en-IE"/>
        </w:rPr>
        <w:t>vadinam</w:t>
      </w:r>
      <w:r>
        <w:rPr>
          <w:szCs w:val="22"/>
          <w:lang w:val="lt-LT" w:eastAsia="en-IE"/>
        </w:rPr>
        <w:t>as</w:t>
      </w:r>
      <w:r w:rsidRPr="001B0228">
        <w:rPr>
          <w:szCs w:val="22"/>
          <w:lang w:val="lt-LT" w:eastAsia="en-IE"/>
        </w:rPr>
        <w:t xml:space="preserve"> palpitacija);</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padidėjęs kraujospūdis ir galimi širdies sutrikimai; </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stemplės uždegimas;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pageltusi oda ir (arba) akys (gelta);</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kepenų pažeidimas (ypač vartojant ilgai);</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plaukų slinkimas;</w:t>
      </w:r>
    </w:p>
    <w:p w:rsidR="00CC14D9" w:rsidRPr="001B0228"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padidėjęs prakaitavimas;</w:t>
      </w:r>
    </w:p>
    <w:p w:rsidR="00CC14D9" w:rsidRDefault="00CC14D9" w:rsidP="00CC14D9">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dažn</w:t>
      </w:r>
      <w:r>
        <w:rPr>
          <w:szCs w:val="22"/>
          <w:lang w:val="lt-LT" w:eastAsia="en-IE"/>
        </w:rPr>
        <w:t xml:space="preserve">ai pasireiškiantys </w:t>
      </w:r>
      <w:r w:rsidRPr="00A100D7">
        <w:rPr>
          <w:szCs w:val="22"/>
          <w:lang w:val="lt-LT" w:eastAsia="en-IE"/>
        </w:rPr>
        <w:t xml:space="preserve">arba nerimą keliantys infekcijų požymiai, pvz., karščiavimas, stiprus šaltkrėtis, </w:t>
      </w:r>
      <w:r>
        <w:rPr>
          <w:szCs w:val="22"/>
          <w:lang w:val="lt-LT" w:eastAsia="en-IE"/>
        </w:rPr>
        <w:t>ryklės</w:t>
      </w:r>
      <w:r w:rsidRPr="00A100D7">
        <w:rPr>
          <w:szCs w:val="22"/>
          <w:lang w:val="lt-LT" w:eastAsia="en-IE"/>
        </w:rPr>
        <w:t xml:space="preserve"> uždegimas ar burnos ertmės</w:t>
      </w:r>
      <w:r w:rsidRPr="001B0228">
        <w:rPr>
          <w:szCs w:val="22"/>
          <w:lang w:val="lt-LT" w:eastAsia="en-IE"/>
        </w:rPr>
        <w:t xml:space="preserve"> </w:t>
      </w:r>
      <w:r>
        <w:rPr>
          <w:szCs w:val="22"/>
          <w:lang w:val="lt-LT" w:eastAsia="en-IE"/>
        </w:rPr>
        <w:t>opelės</w:t>
      </w:r>
      <w:r w:rsidRPr="001B0228">
        <w:rPr>
          <w:szCs w:val="22"/>
          <w:lang w:val="lt-LT" w:eastAsia="en-IE"/>
        </w:rPr>
        <w:t>.</w:t>
      </w:r>
    </w:p>
    <w:p w:rsidR="00CC14D9" w:rsidRDefault="00CC14D9" w:rsidP="00CC14D9">
      <w:pPr>
        <w:tabs>
          <w:tab w:val="clear" w:pos="567"/>
        </w:tabs>
        <w:autoSpaceDE w:val="0"/>
        <w:autoSpaceDN w:val="0"/>
        <w:adjustRightInd w:val="0"/>
        <w:spacing w:line="240" w:lineRule="auto"/>
        <w:rPr>
          <w:szCs w:val="22"/>
          <w:lang w:val="lt-LT" w:eastAsia="en-IE"/>
        </w:rPr>
      </w:pPr>
    </w:p>
    <w:p w:rsidR="00CC14D9" w:rsidRPr="00B02586" w:rsidRDefault="00CC14D9" w:rsidP="00CC14D9">
      <w:pPr>
        <w:tabs>
          <w:tab w:val="clear" w:pos="567"/>
        </w:tabs>
        <w:autoSpaceDE w:val="0"/>
        <w:autoSpaceDN w:val="0"/>
        <w:adjustRightInd w:val="0"/>
        <w:spacing w:line="240" w:lineRule="auto"/>
        <w:rPr>
          <w:i/>
          <w:szCs w:val="22"/>
          <w:lang w:val="lt-LT" w:eastAsia="en-IE"/>
        </w:rPr>
      </w:pPr>
      <w:r w:rsidRPr="00242289">
        <w:rPr>
          <w:b/>
          <w:bCs/>
          <w:szCs w:val="22"/>
          <w:lang w:val="lt-LT" w:eastAsia="en-IE"/>
        </w:rPr>
        <w:t>Šalutinio poveikio reiškiniai, kurių dažnis nežinomas (negali būti apskaičiuotas pagal turimus duomenis):</w:t>
      </w:r>
    </w:p>
    <w:p w:rsidR="00CC14D9" w:rsidRPr="0039057C" w:rsidRDefault="00CC14D9" w:rsidP="00CC14D9">
      <w:pPr>
        <w:pStyle w:val="Sraopastraipa"/>
        <w:numPr>
          <w:ilvl w:val="0"/>
          <w:numId w:val="5"/>
        </w:numPr>
        <w:tabs>
          <w:tab w:val="clear" w:pos="567"/>
        </w:tabs>
        <w:autoSpaceDE w:val="0"/>
        <w:autoSpaceDN w:val="0"/>
        <w:adjustRightInd w:val="0"/>
        <w:spacing w:line="240" w:lineRule="auto"/>
        <w:ind w:left="426" w:hanging="426"/>
        <w:rPr>
          <w:szCs w:val="22"/>
          <w:lang w:val="lt-LT" w:eastAsia="en-IE"/>
        </w:rPr>
      </w:pPr>
      <w:r w:rsidRPr="00FB1A77">
        <w:rPr>
          <w:bCs/>
          <w:szCs w:val="22"/>
          <w:lang w:val="fi-FI" w:eastAsia="en-IE"/>
        </w:rPr>
        <w:t>gali atsirasti sunki odos reakcija, vadinama DRESS sindromu. DRESS sindromo simptomai: odos išbėrimas, karščiavimas, limfmazgių padidėjimas ir padidėjės eozinofilų (baltųjų kraujo kūnelių rūšies) kiekis;</w:t>
      </w:r>
    </w:p>
    <w:p w:rsidR="00CC14D9" w:rsidRDefault="00CC14D9" w:rsidP="00CC14D9">
      <w:pPr>
        <w:pStyle w:val="Sraopastraipa"/>
        <w:numPr>
          <w:ilvl w:val="0"/>
          <w:numId w:val="5"/>
        </w:numPr>
        <w:tabs>
          <w:tab w:val="clear" w:pos="567"/>
        </w:tabs>
        <w:autoSpaceDE w:val="0"/>
        <w:autoSpaceDN w:val="0"/>
        <w:adjustRightInd w:val="0"/>
        <w:spacing w:line="240" w:lineRule="auto"/>
        <w:ind w:left="426" w:hanging="426"/>
        <w:rPr>
          <w:szCs w:val="22"/>
          <w:lang w:val="lt-LT" w:eastAsia="en-IE"/>
        </w:rPr>
      </w:pPr>
      <w:r w:rsidRPr="0039057C">
        <w:rPr>
          <w:szCs w:val="22"/>
          <w:lang w:val="lt-LT"/>
        </w:rPr>
        <w:t xml:space="preserve">gydymo pradžioje kartu su karščiavimu pasireiškiantis raudonas, žvynuotas, išplitęs išbėrimas su poodiniais mazgeliais ir pūslelėmis, dažniausiai pažeidžiantis odos raukšles, liemenį ir viršutines galūnes (ūminė generalizuota egzanteminė pustuliozė). Jei Jums pasireikštų šių simptomų, nutraukite </w:t>
      </w:r>
      <w:r w:rsidRPr="0039057C">
        <w:rPr>
          <w:bCs/>
          <w:szCs w:val="22"/>
          <w:lang w:val="lt-LT"/>
        </w:rPr>
        <w:t>Adobil</w:t>
      </w:r>
      <w:r w:rsidRPr="0039057C">
        <w:rPr>
          <w:szCs w:val="22"/>
          <w:lang w:val="lt-LT"/>
        </w:rPr>
        <w:t xml:space="preserve"> 500 mg/150 mg plėvele dengtų tablečių</w:t>
      </w:r>
      <w:r w:rsidRPr="0039057C">
        <w:rPr>
          <w:rFonts w:eastAsia="Calibri"/>
          <w:color w:val="000000"/>
          <w:szCs w:val="22"/>
          <w:lang w:val="lt-LT" w:eastAsia="lt-LT"/>
        </w:rPr>
        <w:t xml:space="preserve"> </w:t>
      </w:r>
      <w:r w:rsidRPr="0039057C">
        <w:rPr>
          <w:szCs w:val="22"/>
          <w:lang w:val="lt-LT"/>
        </w:rPr>
        <w:t>vartojimą ir nedelsdami kreipkitės medicininės pagalbos. Taip pat žr. 2 skyrių</w:t>
      </w:r>
      <w:r>
        <w:rPr>
          <w:szCs w:val="22"/>
          <w:lang w:val="lt-LT"/>
        </w:rPr>
        <w:t>;</w:t>
      </w:r>
    </w:p>
    <w:p w:rsidR="00CC14D9" w:rsidRDefault="00CC14D9" w:rsidP="00CC14D9">
      <w:pPr>
        <w:pStyle w:val="Sraopastraipa"/>
        <w:numPr>
          <w:ilvl w:val="0"/>
          <w:numId w:val="5"/>
        </w:numPr>
        <w:tabs>
          <w:tab w:val="clear" w:pos="567"/>
        </w:tabs>
        <w:autoSpaceDE w:val="0"/>
        <w:autoSpaceDN w:val="0"/>
        <w:adjustRightInd w:val="0"/>
        <w:spacing w:line="240" w:lineRule="auto"/>
        <w:ind w:left="426" w:hanging="426"/>
        <w:rPr>
          <w:szCs w:val="22"/>
          <w:lang w:val="lt-LT" w:eastAsia="en-IE"/>
        </w:rPr>
      </w:pPr>
      <w:r w:rsidRPr="00C43EB0">
        <w:rPr>
          <w:lang w:val="lt-LT"/>
        </w:rPr>
        <w:t>sunkus sutrikimas, dėl kurio gali padidėti kraujo rūgštingumas (vadinamas metaboline acidoze) sunkia liga sergantiems pacientams, vartojantiems paracetamolį (žr. 2 skyrių)</w:t>
      </w:r>
      <w:r w:rsidRPr="0039057C">
        <w:rPr>
          <w:szCs w:val="22"/>
          <w:lang w:val="lt-LT"/>
        </w:rPr>
        <w:t>.</w:t>
      </w:r>
    </w:p>
    <w:p w:rsidR="00CC14D9" w:rsidRPr="0039057C" w:rsidRDefault="00CC14D9" w:rsidP="00CC14D9">
      <w:pPr>
        <w:pStyle w:val="Sraopastraipa"/>
        <w:tabs>
          <w:tab w:val="clear" w:pos="567"/>
        </w:tabs>
        <w:autoSpaceDE w:val="0"/>
        <w:autoSpaceDN w:val="0"/>
        <w:adjustRightInd w:val="0"/>
        <w:spacing w:line="240" w:lineRule="auto"/>
        <w:ind w:left="426"/>
        <w:rPr>
          <w:szCs w:val="22"/>
          <w:lang w:val="lt-LT" w:eastAsia="en-IE"/>
        </w:rPr>
      </w:pPr>
    </w:p>
    <w:p w:rsidR="00CC14D9" w:rsidRPr="001B0228" w:rsidRDefault="00CC14D9" w:rsidP="00CC14D9">
      <w:pPr>
        <w:spacing w:line="240" w:lineRule="auto"/>
        <w:rPr>
          <w:szCs w:val="22"/>
          <w:lang w:val="lt-LT"/>
        </w:rPr>
      </w:pPr>
      <w:r w:rsidRPr="001B0228">
        <w:rPr>
          <w:szCs w:val="22"/>
          <w:lang w:val="lt-LT"/>
        </w:rPr>
        <w:t xml:space="preserve">Į </w:t>
      </w:r>
      <w:r>
        <w:rPr>
          <w:szCs w:val="22"/>
          <w:lang w:val="lt-LT"/>
        </w:rPr>
        <w:t>pirmiau</w:t>
      </w:r>
      <w:r w:rsidRPr="001B0228">
        <w:rPr>
          <w:szCs w:val="22"/>
          <w:lang w:val="lt-LT"/>
        </w:rPr>
        <w:t xml:space="preserve"> pateikiamą sąrašą įtrauktas ir sunkus šalutinis poveikis, </w:t>
      </w:r>
      <w:r>
        <w:rPr>
          <w:szCs w:val="22"/>
          <w:lang w:val="lt-LT"/>
        </w:rPr>
        <w:t xml:space="preserve">dėl </w:t>
      </w:r>
      <w:r w:rsidRPr="001B0228">
        <w:rPr>
          <w:szCs w:val="22"/>
          <w:lang w:val="lt-LT"/>
        </w:rPr>
        <w:t>kuri</w:t>
      </w:r>
      <w:r>
        <w:rPr>
          <w:szCs w:val="22"/>
          <w:lang w:val="lt-LT"/>
        </w:rPr>
        <w:t>o</w:t>
      </w:r>
      <w:r w:rsidRPr="001B0228">
        <w:rPr>
          <w:szCs w:val="22"/>
          <w:lang w:val="lt-LT"/>
        </w:rPr>
        <w:t xml:space="preserve"> gali prireikti gydytojo. Vartojant mažas šio vaisto dozes trumpą laiką, šalutinis poveikis pasireiškia retai.</w:t>
      </w:r>
    </w:p>
    <w:p w:rsidR="00CC14D9" w:rsidRPr="001B0228" w:rsidRDefault="00CC14D9" w:rsidP="00CC14D9">
      <w:pPr>
        <w:spacing w:line="240" w:lineRule="auto"/>
        <w:rPr>
          <w:b/>
          <w:bCs/>
          <w:szCs w:val="22"/>
          <w:lang w:val="lt-LT"/>
        </w:rPr>
      </w:pPr>
    </w:p>
    <w:p w:rsidR="00CC14D9" w:rsidRPr="00813B67" w:rsidRDefault="00CC14D9" w:rsidP="00CC14D9">
      <w:pPr>
        <w:spacing w:line="240" w:lineRule="auto"/>
        <w:rPr>
          <w:b/>
          <w:szCs w:val="22"/>
          <w:lang w:val="lt-LT"/>
        </w:rPr>
      </w:pPr>
      <w:r w:rsidRPr="00813B67">
        <w:rPr>
          <w:b/>
          <w:szCs w:val="22"/>
          <w:lang w:val="lt-LT"/>
        </w:rPr>
        <w:t>Pranešimas apie šalutinį poveikį</w:t>
      </w:r>
    </w:p>
    <w:p w:rsidR="00CC14D9" w:rsidRPr="00813B67" w:rsidRDefault="00CC14D9" w:rsidP="00CC14D9">
      <w:pPr>
        <w:ind w:right="-29"/>
        <w:rPr>
          <w:szCs w:val="22"/>
          <w:lang w:val="lt-LT"/>
        </w:rPr>
      </w:pPr>
      <w:bookmarkStart w:id="3" w:name="_Hlk171521894"/>
      <w:r w:rsidRPr="00813B67">
        <w:rPr>
          <w:szCs w:val="22"/>
          <w:lang w:val="lt-LT"/>
        </w:rPr>
        <w:t>Jeigu pasireiškė šalutinis poveikis, įskaitant šiame lapelyje nenurodytą, pasakykite gydytojui arba vaistininkui</w:t>
      </w:r>
      <w:r w:rsidRPr="000B2FA7">
        <w:rPr>
          <w:szCs w:val="22"/>
          <w:lang w:val="lt-LT" w:eastAsia="lt-LT"/>
        </w:rPr>
        <w:t>, arba slaugytojui.</w:t>
      </w:r>
      <w:r w:rsidRPr="00813B67">
        <w:rPr>
          <w:szCs w:val="22"/>
          <w:lang w:val="lt-LT"/>
        </w:rPr>
        <w:t xml:space="preserve"> </w:t>
      </w:r>
      <w:r w:rsidRPr="00E54206">
        <w:rPr>
          <w:lang w:val="lt-LT"/>
        </w:rPr>
        <w:t xml:space="preserve">Pranešimą apie šalutinį poveikį galite </w:t>
      </w:r>
      <w:r w:rsidRPr="000B2FA7">
        <w:rPr>
          <w:szCs w:val="22"/>
          <w:lang w:val="lt-LT" w:eastAsia="lt-LT"/>
        </w:rPr>
        <w:t xml:space="preserve">užpildyti ir </w:t>
      </w:r>
      <w:r w:rsidRPr="00E54206">
        <w:rPr>
          <w:lang w:val="lt-LT"/>
        </w:rPr>
        <w:t xml:space="preserve">pateikti Valstybinės vaistų kontrolės tarnybos prie Lietuvos Respublikos sveikatos apsaugos ministerijos </w:t>
      </w:r>
      <w:r w:rsidRPr="000B2FA7">
        <w:rPr>
          <w:szCs w:val="22"/>
          <w:lang w:val="lt-LT" w:eastAsia="lt-LT"/>
        </w:rPr>
        <w:t xml:space="preserve">tinklalapyje </w:t>
      </w:r>
      <w:r w:rsidRPr="000B2FA7">
        <w:rPr>
          <w:color w:val="0000EE"/>
          <w:szCs w:val="22"/>
          <w:u w:val="single"/>
          <w:lang w:val="lt-LT" w:eastAsia="lt-LT"/>
        </w:rPr>
        <w:t>https://vvkt.lrv.lt/lt/</w:t>
      </w:r>
      <w:r w:rsidRPr="000B2FA7">
        <w:rPr>
          <w:szCs w:val="22"/>
          <w:lang w:val="lt-LT" w:eastAsia="lt-LT"/>
        </w:rPr>
        <w:t xml:space="preserve"> nurodytais būdais</w:t>
      </w:r>
      <w:r w:rsidRPr="00E54206">
        <w:rPr>
          <w:lang w:val="lt-LT"/>
        </w:rPr>
        <w:t xml:space="preserve"> arba </w:t>
      </w:r>
      <w:r w:rsidRPr="000B2FA7">
        <w:rPr>
          <w:szCs w:val="22"/>
          <w:lang w:val="lt-LT" w:eastAsia="lt-LT"/>
        </w:rPr>
        <w:t xml:space="preserve">paskambinti </w:t>
      </w:r>
      <w:r w:rsidRPr="00E54206">
        <w:rPr>
          <w:lang w:val="lt-LT"/>
        </w:rPr>
        <w:t xml:space="preserve">nemokamu telefonu </w:t>
      </w:r>
      <w:r>
        <w:rPr>
          <w:szCs w:val="22"/>
          <w:lang w:val="lt-LT" w:eastAsia="lt-LT"/>
        </w:rPr>
        <w:t>+370</w:t>
      </w:r>
      <w:r w:rsidRPr="00E54206">
        <w:rPr>
          <w:lang w:val="lt-LT"/>
        </w:rPr>
        <w:t xml:space="preserve"> 800 73 568. Pranešdami apie šalutinį poveikį galite mums padėti gauti daugiau informacijos apie šio vaisto saugumą.</w:t>
      </w:r>
      <w:bookmarkEnd w:id="3"/>
    </w:p>
    <w:p w:rsidR="00CC14D9" w:rsidRPr="001B0228" w:rsidRDefault="00CC14D9" w:rsidP="00CC14D9">
      <w:pPr>
        <w:spacing w:line="240" w:lineRule="auto"/>
        <w:ind w:right="-449"/>
        <w:rPr>
          <w:szCs w:val="22"/>
          <w:lang w:val="lt-LT"/>
        </w:rPr>
      </w:pPr>
    </w:p>
    <w:p w:rsidR="00CC14D9" w:rsidRPr="001B0228" w:rsidRDefault="00CC14D9" w:rsidP="00CC14D9">
      <w:pPr>
        <w:spacing w:line="240" w:lineRule="auto"/>
        <w:ind w:right="-449"/>
        <w:rPr>
          <w:szCs w:val="22"/>
          <w:lang w:val="lt-LT"/>
        </w:rPr>
      </w:pPr>
    </w:p>
    <w:p w:rsidR="00CC14D9" w:rsidRPr="001B0228" w:rsidRDefault="00CC14D9" w:rsidP="00CC14D9">
      <w:pPr>
        <w:spacing w:line="240" w:lineRule="auto"/>
        <w:ind w:left="567" w:hanging="567"/>
        <w:outlineLvl w:val="0"/>
        <w:rPr>
          <w:b/>
          <w:szCs w:val="22"/>
          <w:lang w:val="lt-LT"/>
        </w:rPr>
      </w:pPr>
      <w:r w:rsidRPr="001B0228">
        <w:rPr>
          <w:b/>
          <w:szCs w:val="22"/>
          <w:lang w:val="lt-LT"/>
        </w:rPr>
        <w:t>5.</w:t>
      </w:r>
      <w:r w:rsidRPr="001B0228">
        <w:rPr>
          <w:b/>
          <w:szCs w:val="22"/>
          <w:lang w:val="lt-LT"/>
        </w:rPr>
        <w:tab/>
        <w:t xml:space="preserve">Kaip laikyti </w:t>
      </w:r>
      <w:r w:rsidRPr="005A5177">
        <w:rPr>
          <w:b/>
          <w:szCs w:val="22"/>
          <w:lang w:val="lt-LT"/>
        </w:rPr>
        <w:t>Adobil 5</w:t>
      </w:r>
      <w:r w:rsidRPr="00C33C2F">
        <w:rPr>
          <w:b/>
          <w:szCs w:val="22"/>
          <w:lang w:val="lt-LT"/>
        </w:rPr>
        <w:t>00</w:t>
      </w:r>
      <w:r>
        <w:rPr>
          <w:b/>
          <w:szCs w:val="22"/>
          <w:lang w:val="lt-LT"/>
        </w:rPr>
        <w:t> </w:t>
      </w:r>
      <w:r w:rsidRPr="00C33C2F">
        <w:rPr>
          <w:b/>
          <w:szCs w:val="22"/>
          <w:lang w:val="lt-LT"/>
        </w:rPr>
        <w:t>mg/150</w:t>
      </w:r>
      <w:r>
        <w:rPr>
          <w:b/>
          <w:szCs w:val="22"/>
          <w:lang w:val="lt-LT"/>
        </w:rPr>
        <w:t> </w:t>
      </w:r>
      <w:r w:rsidRPr="00C33C2F">
        <w:rPr>
          <w:b/>
          <w:szCs w:val="22"/>
          <w:lang w:val="lt-LT"/>
        </w:rPr>
        <w:t>mg plėvele dengtas tabletes</w:t>
      </w:r>
    </w:p>
    <w:p w:rsidR="00CC14D9" w:rsidRPr="001B0228" w:rsidRDefault="00CC14D9" w:rsidP="00CC14D9">
      <w:pPr>
        <w:numPr>
          <w:ilvl w:val="12"/>
          <w:numId w:val="0"/>
        </w:numPr>
        <w:tabs>
          <w:tab w:val="clear" w:pos="567"/>
        </w:tabs>
        <w:spacing w:line="240" w:lineRule="auto"/>
        <w:ind w:right="-2"/>
        <w:rPr>
          <w:szCs w:val="22"/>
          <w:lang w:val="lt-LT"/>
        </w:rPr>
      </w:pPr>
    </w:p>
    <w:p w:rsidR="00CC14D9" w:rsidRPr="001B0228" w:rsidRDefault="00CC14D9" w:rsidP="00CC14D9">
      <w:pPr>
        <w:numPr>
          <w:ilvl w:val="12"/>
          <w:numId w:val="0"/>
        </w:numPr>
        <w:tabs>
          <w:tab w:val="clear" w:pos="567"/>
        </w:tabs>
        <w:spacing w:line="240" w:lineRule="auto"/>
        <w:ind w:right="-2"/>
        <w:rPr>
          <w:szCs w:val="22"/>
          <w:lang w:val="lt-LT"/>
        </w:rPr>
      </w:pPr>
      <w:r w:rsidRPr="001B0228">
        <w:rPr>
          <w:szCs w:val="22"/>
          <w:lang w:val="lt-LT"/>
        </w:rPr>
        <w:t>Šį vaistą laikykite vaikams nepastebimoje ir nepasiekiamoje vietoje.</w:t>
      </w:r>
    </w:p>
    <w:p w:rsidR="00CC14D9" w:rsidRPr="001B0228" w:rsidRDefault="00CC14D9" w:rsidP="00CC14D9">
      <w:pPr>
        <w:numPr>
          <w:ilvl w:val="12"/>
          <w:numId w:val="0"/>
        </w:numPr>
        <w:tabs>
          <w:tab w:val="clear" w:pos="567"/>
        </w:tabs>
        <w:spacing w:line="240" w:lineRule="auto"/>
        <w:ind w:right="-2"/>
        <w:rPr>
          <w:szCs w:val="22"/>
          <w:lang w:val="lt-LT"/>
        </w:rPr>
      </w:pPr>
    </w:p>
    <w:p w:rsidR="00CC14D9" w:rsidRPr="001B0228" w:rsidRDefault="00CC14D9" w:rsidP="00CC14D9">
      <w:pPr>
        <w:numPr>
          <w:ilvl w:val="12"/>
          <w:numId w:val="0"/>
        </w:numPr>
        <w:tabs>
          <w:tab w:val="clear" w:pos="567"/>
        </w:tabs>
        <w:spacing w:line="240" w:lineRule="auto"/>
        <w:ind w:right="-2"/>
        <w:rPr>
          <w:bCs/>
          <w:szCs w:val="22"/>
          <w:lang w:val="lt-LT"/>
        </w:rPr>
      </w:pPr>
      <w:r w:rsidRPr="001B0228">
        <w:rPr>
          <w:bCs/>
          <w:szCs w:val="22"/>
          <w:lang w:val="lt-LT"/>
        </w:rPr>
        <w:t>Ši</w:t>
      </w:r>
      <w:r>
        <w:rPr>
          <w:bCs/>
          <w:szCs w:val="22"/>
          <w:lang w:val="lt-LT"/>
        </w:rPr>
        <w:t>o</w:t>
      </w:r>
      <w:r w:rsidRPr="001B0228">
        <w:rPr>
          <w:bCs/>
          <w:szCs w:val="22"/>
          <w:lang w:val="lt-LT"/>
        </w:rPr>
        <w:t xml:space="preserve"> vaist</w:t>
      </w:r>
      <w:r>
        <w:rPr>
          <w:bCs/>
          <w:szCs w:val="22"/>
          <w:lang w:val="lt-LT"/>
        </w:rPr>
        <w:t>o</w:t>
      </w:r>
      <w:r w:rsidRPr="001B0228">
        <w:rPr>
          <w:bCs/>
          <w:szCs w:val="22"/>
          <w:lang w:val="lt-LT"/>
        </w:rPr>
        <w:t xml:space="preserve"> laiky</w:t>
      </w:r>
      <w:r>
        <w:rPr>
          <w:bCs/>
          <w:szCs w:val="22"/>
          <w:lang w:val="lt-LT"/>
        </w:rPr>
        <w:t>mui</w:t>
      </w:r>
      <w:r w:rsidRPr="001B0228">
        <w:rPr>
          <w:bCs/>
          <w:szCs w:val="22"/>
          <w:lang w:val="lt-LT"/>
        </w:rPr>
        <w:t xml:space="preserve"> </w:t>
      </w:r>
      <w:r w:rsidRPr="001B0228">
        <w:rPr>
          <w:szCs w:val="22"/>
          <w:lang w:val="lt-LT"/>
        </w:rPr>
        <w:t>speciali</w:t>
      </w:r>
      <w:r>
        <w:rPr>
          <w:szCs w:val="22"/>
          <w:lang w:val="lt-LT"/>
        </w:rPr>
        <w:t>ų</w:t>
      </w:r>
      <w:r w:rsidRPr="001B0228">
        <w:rPr>
          <w:bCs/>
          <w:szCs w:val="22"/>
          <w:lang w:val="lt-LT"/>
        </w:rPr>
        <w:t xml:space="preserve"> temperatūros </w:t>
      </w:r>
      <w:r>
        <w:rPr>
          <w:bCs/>
          <w:szCs w:val="22"/>
          <w:lang w:val="lt-LT"/>
        </w:rPr>
        <w:t xml:space="preserve">sąlygų </w:t>
      </w:r>
      <w:r w:rsidRPr="001B0228">
        <w:rPr>
          <w:bCs/>
          <w:szCs w:val="22"/>
          <w:lang w:val="lt-LT"/>
        </w:rPr>
        <w:t>nereika</w:t>
      </w:r>
      <w:r>
        <w:rPr>
          <w:bCs/>
          <w:szCs w:val="22"/>
          <w:lang w:val="lt-LT"/>
        </w:rPr>
        <w:t>laujama</w:t>
      </w:r>
      <w:r w:rsidRPr="001B0228">
        <w:rPr>
          <w:bCs/>
          <w:szCs w:val="22"/>
          <w:lang w:val="lt-LT"/>
        </w:rPr>
        <w:t xml:space="preserve">. </w:t>
      </w:r>
      <w:r>
        <w:rPr>
          <w:lang w:val="lt-LT"/>
        </w:rPr>
        <w:t>L</w:t>
      </w:r>
      <w:r w:rsidRPr="001B0228">
        <w:rPr>
          <w:lang w:val="lt-LT"/>
        </w:rPr>
        <w:t xml:space="preserve">aikyti </w:t>
      </w:r>
      <w:r>
        <w:rPr>
          <w:lang w:val="lt-LT"/>
        </w:rPr>
        <w:t>gamintojo pakuotėje</w:t>
      </w:r>
      <w:r w:rsidRPr="001B0228">
        <w:rPr>
          <w:lang w:val="lt-LT"/>
        </w:rPr>
        <w:t>, kad vaistas būtų apsaugotas nuo šviesos.</w:t>
      </w:r>
    </w:p>
    <w:p w:rsidR="00CC14D9" w:rsidRPr="001B0228" w:rsidRDefault="00CC14D9" w:rsidP="00CC14D9">
      <w:pPr>
        <w:tabs>
          <w:tab w:val="clear" w:pos="567"/>
        </w:tabs>
        <w:spacing w:line="240" w:lineRule="auto"/>
        <w:ind w:right="-2"/>
        <w:rPr>
          <w:szCs w:val="22"/>
          <w:lang w:val="lt-LT"/>
        </w:rPr>
      </w:pPr>
    </w:p>
    <w:p w:rsidR="00CC14D9" w:rsidRPr="001B0228" w:rsidRDefault="00CC14D9" w:rsidP="00CC14D9">
      <w:pPr>
        <w:numPr>
          <w:ilvl w:val="12"/>
          <w:numId w:val="0"/>
        </w:numPr>
        <w:tabs>
          <w:tab w:val="clear" w:pos="567"/>
        </w:tabs>
        <w:spacing w:line="240" w:lineRule="auto"/>
        <w:ind w:right="-2"/>
        <w:rPr>
          <w:szCs w:val="22"/>
          <w:lang w:val="lt-LT"/>
        </w:rPr>
      </w:pPr>
      <w:r w:rsidRPr="001B0228">
        <w:rPr>
          <w:szCs w:val="22"/>
          <w:lang w:val="lt-LT"/>
        </w:rPr>
        <w:t xml:space="preserve">Ant dėžutės ir lizdinės plokštelės po </w:t>
      </w:r>
      <w:r>
        <w:rPr>
          <w:szCs w:val="22"/>
          <w:lang w:val="lt-LT"/>
        </w:rPr>
        <w:t>„T</w:t>
      </w:r>
      <w:r w:rsidRPr="001B0228">
        <w:rPr>
          <w:szCs w:val="22"/>
          <w:lang w:val="lt-LT"/>
        </w:rPr>
        <w:t>inka iki“ arba „EXP“ nurodytam tinkamumo laikui pasibaigus, šio vaisto vartoti negalima. Vaistas tinkamas vartoti iki paskutinės nurodyto mėnesio dienos.</w:t>
      </w:r>
    </w:p>
    <w:p w:rsidR="00CC14D9" w:rsidRPr="001B0228" w:rsidRDefault="00CC14D9" w:rsidP="00CC14D9">
      <w:pPr>
        <w:numPr>
          <w:ilvl w:val="12"/>
          <w:numId w:val="0"/>
        </w:numPr>
        <w:tabs>
          <w:tab w:val="clear" w:pos="567"/>
        </w:tabs>
        <w:spacing w:line="240" w:lineRule="auto"/>
        <w:ind w:right="-2"/>
        <w:rPr>
          <w:szCs w:val="22"/>
          <w:lang w:val="lt-LT"/>
        </w:rPr>
      </w:pPr>
    </w:p>
    <w:p w:rsidR="00CC14D9" w:rsidRPr="001B0228" w:rsidRDefault="00CC14D9" w:rsidP="00CC14D9">
      <w:pPr>
        <w:numPr>
          <w:ilvl w:val="12"/>
          <w:numId w:val="0"/>
        </w:numPr>
        <w:tabs>
          <w:tab w:val="clear" w:pos="567"/>
        </w:tabs>
        <w:spacing w:line="240" w:lineRule="auto"/>
        <w:ind w:right="-2"/>
        <w:rPr>
          <w:szCs w:val="22"/>
          <w:lang w:val="lt-LT"/>
        </w:rPr>
      </w:pPr>
      <w:r w:rsidRPr="001B0228">
        <w:rPr>
          <w:szCs w:val="22"/>
          <w:lang w:val="lt-LT"/>
        </w:rPr>
        <w:t>Pastebėjus, kad pakuotė pažeista</w:t>
      </w:r>
      <w:r>
        <w:rPr>
          <w:szCs w:val="22"/>
          <w:lang w:val="lt-LT"/>
        </w:rPr>
        <w:t xml:space="preserve"> ar apgadinta</w:t>
      </w:r>
      <w:r w:rsidRPr="001B0228">
        <w:rPr>
          <w:szCs w:val="22"/>
          <w:lang w:val="lt-LT"/>
        </w:rPr>
        <w:t>, šio vaisto vartoti negalima.</w:t>
      </w:r>
    </w:p>
    <w:p w:rsidR="00CC14D9" w:rsidRPr="001B0228" w:rsidRDefault="00CC14D9" w:rsidP="00CC14D9">
      <w:pPr>
        <w:tabs>
          <w:tab w:val="clear" w:pos="567"/>
        </w:tabs>
        <w:spacing w:line="240" w:lineRule="auto"/>
        <w:ind w:right="-2"/>
        <w:rPr>
          <w:szCs w:val="22"/>
          <w:lang w:val="lt-LT"/>
        </w:rPr>
      </w:pPr>
    </w:p>
    <w:p w:rsidR="00CC14D9" w:rsidRPr="001B0228" w:rsidRDefault="00CC14D9" w:rsidP="00CC14D9">
      <w:pPr>
        <w:numPr>
          <w:ilvl w:val="12"/>
          <w:numId w:val="0"/>
        </w:numPr>
        <w:tabs>
          <w:tab w:val="clear" w:pos="567"/>
        </w:tabs>
        <w:spacing w:line="240" w:lineRule="auto"/>
        <w:ind w:right="-2"/>
        <w:rPr>
          <w:i/>
          <w:szCs w:val="22"/>
          <w:lang w:val="lt-LT"/>
        </w:rPr>
      </w:pPr>
      <w:r w:rsidRPr="001B0228">
        <w:rPr>
          <w:szCs w:val="22"/>
          <w:lang w:val="lt-LT"/>
        </w:rPr>
        <w:t>Vaistų negalima išmesti į kanalizaciją arba su buitinėmis atliekomis. Kaip išmesti nereikalingus vaistus, klauskite vaistininko. Šios priemonės padės apsaugoti aplinką.</w:t>
      </w:r>
    </w:p>
    <w:p w:rsidR="00CC14D9" w:rsidRPr="001B0228" w:rsidRDefault="00CC14D9" w:rsidP="00CC14D9">
      <w:pPr>
        <w:spacing w:line="240" w:lineRule="auto"/>
        <w:rPr>
          <w:bCs/>
          <w:szCs w:val="22"/>
          <w:lang w:val="lt-LT"/>
        </w:rPr>
      </w:pPr>
    </w:p>
    <w:p w:rsidR="00CC14D9" w:rsidRPr="001B0228" w:rsidRDefault="00CC14D9" w:rsidP="00CC14D9">
      <w:pPr>
        <w:numPr>
          <w:ilvl w:val="12"/>
          <w:numId w:val="0"/>
        </w:numPr>
        <w:tabs>
          <w:tab w:val="clear" w:pos="567"/>
        </w:tabs>
        <w:spacing w:line="240" w:lineRule="auto"/>
        <w:ind w:right="-2"/>
        <w:rPr>
          <w:szCs w:val="22"/>
          <w:lang w:val="lt-LT"/>
        </w:rPr>
      </w:pPr>
    </w:p>
    <w:p w:rsidR="00CC14D9" w:rsidRPr="001B0228" w:rsidRDefault="00CC14D9" w:rsidP="00CC14D9">
      <w:pPr>
        <w:spacing w:line="240" w:lineRule="auto"/>
        <w:ind w:left="567" w:hanging="567"/>
        <w:outlineLvl w:val="0"/>
        <w:rPr>
          <w:b/>
          <w:szCs w:val="22"/>
          <w:lang w:val="lt-LT"/>
        </w:rPr>
      </w:pPr>
      <w:r w:rsidRPr="001B0228">
        <w:rPr>
          <w:b/>
          <w:szCs w:val="22"/>
          <w:lang w:val="lt-LT"/>
        </w:rPr>
        <w:t>6.</w:t>
      </w:r>
      <w:r w:rsidRPr="001B0228">
        <w:rPr>
          <w:b/>
          <w:szCs w:val="22"/>
          <w:lang w:val="lt-LT"/>
        </w:rPr>
        <w:tab/>
        <w:t>Pakuotės turinys ir kita informacija</w:t>
      </w:r>
    </w:p>
    <w:p w:rsidR="00CC14D9" w:rsidRPr="001B0228" w:rsidRDefault="00CC14D9" w:rsidP="00CC14D9">
      <w:pPr>
        <w:numPr>
          <w:ilvl w:val="12"/>
          <w:numId w:val="0"/>
        </w:numPr>
        <w:tabs>
          <w:tab w:val="clear" w:pos="567"/>
        </w:tabs>
        <w:spacing w:line="240" w:lineRule="auto"/>
        <w:rPr>
          <w:szCs w:val="22"/>
          <w:lang w:val="lt-LT"/>
        </w:rPr>
      </w:pPr>
    </w:p>
    <w:p w:rsidR="00CC14D9" w:rsidRPr="00603C66" w:rsidRDefault="00CC14D9" w:rsidP="00CC14D9">
      <w:pPr>
        <w:pStyle w:val="Antrat2"/>
        <w:spacing w:before="0" w:after="0" w:line="240" w:lineRule="auto"/>
        <w:rPr>
          <w:rFonts w:ascii="Times New Roman" w:hAnsi="Times New Roman"/>
          <w:i w:val="0"/>
          <w:sz w:val="22"/>
          <w:szCs w:val="22"/>
          <w:lang w:val="lt-LT"/>
        </w:rPr>
      </w:pPr>
      <w:r>
        <w:rPr>
          <w:rFonts w:ascii="Times New Roman" w:hAnsi="Times New Roman"/>
          <w:i w:val="0"/>
          <w:sz w:val="22"/>
          <w:szCs w:val="22"/>
          <w:lang w:val="lt-LT"/>
        </w:rPr>
        <w:t>Adobil</w:t>
      </w:r>
      <w:r w:rsidRPr="00603C66">
        <w:rPr>
          <w:rFonts w:ascii="Times New Roman" w:hAnsi="Times New Roman"/>
          <w:i w:val="0"/>
          <w:sz w:val="22"/>
          <w:szCs w:val="22"/>
          <w:lang w:val="lt-LT"/>
        </w:rPr>
        <w:t xml:space="preserve"> </w:t>
      </w:r>
      <w:r w:rsidRPr="00C33C2F">
        <w:rPr>
          <w:rFonts w:ascii="Times New Roman" w:hAnsi="Times New Roman"/>
          <w:i w:val="0"/>
          <w:sz w:val="22"/>
          <w:szCs w:val="22"/>
          <w:lang w:val="lt-LT"/>
        </w:rPr>
        <w:t>500 mg/150 mg plėvele dengtų tablečių</w:t>
      </w:r>
      <w:r>
        <w:rPr>
          <w:rFonts w:ascii="Times New Roman" w:hAnsi="Times New Roman"/>
          <w:i w:val="0"/>
          <w:sz w:val="22"/>
          <w:szCs w:val="22"/>
          <w:lang w:val="lt-LT"/>
        </w:rPr>
        <w:t xml:space="preserve"> </w:t>
      </w:r>
      <w:r w:rsidRPr="00603C66">
        <w:rPr>
          <w:rFonts w:ascii="Times New Roman" w:hAnsi="Times New Roman"/>
          <w:i w:val="0"/>
          <w:sz w:val="22"/>
          <w:szCs w:val="22"/>
          <w:lang w:val="lt-LT"/>
        </w:rPr>
        <w:t xml:space="preserve">sudėtis </w:t>
      </w:r>
    </w:p>
    <w:p w:rsidR="00CC14D9" w:rsidRPr="001B0228" w:rsidRDefault="00CC14D9" w:rsidP="00CC14D9">
      <w:pPr>
        <w:numPr>
          <w:ilvl w:val="0"/>
          <w:numId w:val="1"/>
        </w:numPr>
        <w:tabs>
          <w:tab w:val="clear" w:pos="567"/>
        </w:tabs>
        <w:spacing w:line="240" w:lineRule="auto"/>
        <w:ind w:left="567" w:right="-2" w:hanging="567"/>
        <w:rPr>
          <w:szCs w:val="22"/>
          <w:lang w:val="lt-LT"/>
        </w:rPr>
      </w:pPr>
      <w:r w:rsidRPr="001B0228">
        <w:rPr>
          <w:szCs w:val="22"/>
          <w:lang w:val="lt-LT"/>
        </w:rPr>
        <w:t>Veikliosios medžiagos: 500 mg paracetamolio ir 150 mg ibuprofeno.</w:t>
      </w:r>
    </w:p>
    <w:p w:rsidR="00CC14D9" w:rsidRDefault="00CC14D9" w:rsidP="00CC14D9">
      <w:pPr>
        <w:numPr>
          <w:ilvl w:val="0"/>
          <w:numId w:val="1"/>
        </w:numPr>
        <w:tabs>
          <w:tab w:val="clear" w:pos="567"/>
        </w:tabs>
        <w:spacing w:line="240" w:lineRule="auto"/>
        <w:ind w:left="567" w:right="-2" w:hanging="567"/>
        <w:rPr>
          <w:szCs w:val="22"/>
          <w:lang w:val="lt-LT"/>
        </w:rPr>
      </w:pPr>
      <w:r w:rsidRPr="001B0228">
        <w:rPr>
          <w:szCs w:val="22"/>
          <w:lang w:val="lt-LT"/>
        </w:rPr>
        <w:lastRenderedPageBreak/>
        <w:t>Pagalbinės medžiagos</w:t>
      </w:r>
      <w:r>
        <w:rPr>
          <w:szCs w:val="22"/>
          <w:lang w:val="lt-LT"/>
        </w:rPr>
        <w:t>:</w:t>
      </w:r>
    </w:p>
    <w:p w:rsidR="00CC14D9" w:rsidRDefault="00CC14D9" w:rsidP="00CC14D9">
      <w:pPr>
        <w:numPr>
          <w:ilvl w:val="0"/>
          <w:numId w:val="1"/>
        </w:numPr>
        <w:tabs>
          <w:tab w:val="clear" w:pos="567"/>
        </w:tabs>
        <w:spacing w:line="240" w:lineRule="auto"/>
        <w:ind w:left="567" w:right="-2" w:hanging="567"/>
        <w:rPr>
          <w:szCs w:val="22"/>
          <w:lang w:val="lt-LT"/>
        </w:rPr>
      </w:pPr>
      <w:r w:rsidRPr="00242289">
        <w:rPr>
          <w:i/>
          <w:iCs/>
          <w:szCs w:val="22"/>
          <w:lang w:val="lt-LT"/>
        </w:rPr>
        <w:t>tabletės šerdyje</w:t>
      </w:r>
      <w:r>
        <w:rPr>
          <w:szCs w:val="22"/>
          <w:lang w:val="lt-LT"/>
        </w:rPr>
        <w:t>:</w:t>
      </w:r>
      <w:r w:rsidRPr="001B0228">
        <w:rPr>
          <w:szCs w:val="22"/>
          <w:lang w:val="lt-LT"/>
        </w:rPr>
        <w:t xml:space="preserve"> kukurūzų krakmolas, pregelifikuotas kukurūzų krakmolas, mikrokristalinė celiuliozė, kroskarmeliozės natrio druska, magnio stearatas, talkas</w:t>
      </w:r>
      <w:r>
        <w:rPr>
          <w:szCs w:val="22"/>
          <w:lang w:val="lt-LT"/>
        </w:rPr>
        <w:t>;</w:t>
      </w:r>
      <w:r w:rsidRPr="001B0228">
        <w:rPr>
          <w:szCs w:val="22"/>
          <w:lang w:val="lt-LT"/>
        </w:rPr>
        <w:t xml:space="preserve"> </w:t>
      </w:r>
    </w:p>
    <w:p w:rsidR="00CC14D9" w:rsidRPr="001B0228" w:rsidRDefault="00CC14D9" w:rsidP="00CC14D9">
      <w:pPr>
        <w:numPr>
          <w:ilvl w:val="0"/>
          <w:numId w:val="1"/>
        </w:numPr>
        <w:tabs>
          <w:tab w:val="clear" w:pos="567"/>
        </w:tabs>
        <w:spacing w:line="240" w:lineRule="auto"/>
        <w:ind w:left="567" w:right="-2" w:hanging="567"/>
        <w:rPr>
          <w:szCs w:val="22"/>
          <w:lang w:val="lt-LT"/>
        </w:rPr>
      </w:pPr>
      <w:r w:rsidRPr="00242289">
        <w:rPr>
          <w:i/>
          <w:iCs/>
          <w:szCs w:val="22"/>
          <w:lang w:val="lt-LT"/>
        </w:rPr>
        <w:t>tabletės plėvelėje</w:t>
      </w:r>
      <w:r>
        <w:rPr>
          <w:szCs w:val="22"/>
          <w:lang w:val="lt-LT"/>
        </w:rPr>
        <w:t>:</w:t>
      </w:r>
      <w:r w:rsidRPr="001B0228">
        <w:rPr>
          <w:szCs w:val="22"/>
          <w:lang w:val="lt-LT"/>
        </w:rPr>
        <w:t xml:space="preserve"> </w:t>
      </w:r>
      <w:r w:rsidRPr="001B0228">
        <w:rPr>
          <w:i/>
          <w:szCs w:val="22"/>
          <w:lang w:val="lt-LT"/>
        </w:rPr>
        <w:t>Opadry</w:t>
      </w:r>
      <w:r w:rsidRPr="001B0228">
        <w:rPr>
          <w:szCs w:val="22"/>
          <w:lang w:val="lt-LT"/>
        </w:rPr>
        <w:t xml:space="preserve"> baltasis, kurio sudėtyje yra hipromeliozės (E464), laktozės monohidrato (žr. 2 skyrių), titano dioksido (E171), makrogolio/PEG 4000</w:t>
      </w:r>
      <w:r>
        <w:rPr>
          <w:szCs w:val="22"/>
          <w:lang w:val="lt-LT"/>
        </w:rPr>
        <w:t>,</w:t>
      </w:r>
      <w:r w:rsidRPr="001B0228">
        <w:rPr>
          <w:szCs w:val="22"/>
          <w:lang w:val="lt-LT"/>
        </w:rPr>
        <w:t xml:space="preserve"> natrio citrato (E331),</w:t>
      </w:r>
      <w:r>
        <w:rPr>
          <w:szCs w:val="22"/>
          <w:lang w:val="lt-LT"/>
        </w:rPr>
        <w:t xml:space="preserve"> </w:t>
      </w:r>
      <w:r w:rsidRPr="001B0228">
        <w:rPr>
          <w:szCs w:val="22"/>
          <w:lang w:val="lt-LT"/>
        </w:rPr>
        <w:t>talk</w:t>
      </w:r>
      <w:r>
        <w:rPr>
          <w:szCs w:val="22"/>
          <w:lang w:val="lt-LT"/>
        </w:rPr>
        <w:t>o</w:t>
      </w:r>
      <w:r w:rsidRPr="001B0228">
        <w:rPr>
          <w:szCs w:val="22"/>
          <w:lang w:val="lt-LT"/>
        </w:rPr>
        <w:t>.</w:t>
      </w:r>
    </w:p>
    <w:p w:rsidR="00CC14D9" w:rsidRPr="001B0228" w:rsidRDefault="00CC14D9" w:rsidP="00CC14D9">
      <w:pPr>
        <w:tabs>
          <w:tab w:val="clear" w:pos="567"/>
        </w:tabs>
        <w:spacing w:line="240" w:lineRule="auto"/>
        <w:ind w:right="-2"/>
        <w:rPr>
          <w:szCs w:val="22"/>
          <w:lang w:val="lt-LT"/>
        </w:rPr>
      </w:pPr>
    </w:p>
    <w:p w:rsidR="00CC14D9" w:rsidRPr="00C33C2F" w:rsidRDefault="00CC14D9" w:rsidP="00CC14D9">
      <w:pPr>
        <w:pStyle w:val="Antrat2"/>
        <w:spacing w:before="0" w:after="0" w:line="240" w:lineRule="auto"/>
        <w:rPr>
          <w:rFonts w:ascii="Times New Roman" w:hAnsi="Times New Roman"/>
          <w:i w:val="0"/>
          <w:sz w:val="22"/>
          <w:szCs w:val="22"/>
          <w:lang w:val="lt-LT"/>
        </w:rPr>
      </w:pPr>
      <w:r>
        <w:rPr>
          <w:rFonts w:ascii="Times New Roman" w:hAnsi="Times New Roman"/>
          <w:i w:val="0"/>
          <w:sz w:val="22"/>
          <w:szCs w:val="22"/>
          <w:lang w:val="lt-LT"/>
        </w:rPr>
        <w:t>Adobil</w:t>
      </w:r>
      <w:r w:rsidRPr="00C33C2F">
        <w:rPr>
          <w:rFonts w:ascii="Times New Roman" w:hAnsi="Times New Roman"/>
          <w:i w:val="0"/>
          <w:sz w:val="22"/>
          <w:szCs w:val="22"/>
          <w:lang w:val="lt-LT"/>
        </w:rPr>
        <w:t xml:space="preserve"> 500 mg/150 mg plėvele dengtų tablečių išvaizda ir kiekis pakuotėje</w:t>
      </w:r>
    </w:p>
    <w:p w:rsidR="00CC14D9" w:rsidRPr="001B0228" w:rsidRDefault="00CC14D9" w:rsidP="00CC14D9">
      <w:pPr>
        <w:tabs>
          <w:tab w:val="clear" w:pos="567"/>
        </w:tabs>
        <w:spacing w:line="240" w:lineRule="auto"/>
        <w:ind w:right="-2"/>
        <w:rPr>
          <w:szCs w:val="22"/>
          <w:lang w:val="lt-LT"/>
        </w:rPr>
      </w:pPr>
      <w:r>
        <w:rPr>
          <w:szCs w:val="22"/>
          <w:lang w:val="lt-LT"/>
        </w:rPr>
        <w:t>Adobil</w:t>
      </w:r>
      <w:r w:rsidRPr="00C33C2F">
        <w:rPr>
          <w:szCs w:val="22"/>
          <w:lang w:val="lt-LT"/>
        </w:rPr>
        <w:t xml:space="preserve"> 500 mg/150 mg plėvele dengtos tabletės yra</w:t>
      </w:r>
      <w:r w:rsidRPr="001B0228">
        <w:rPr>
          <w:szCs w:val="22"/>
          <w:lang w:val="lt-LT"/>
        </w:rPr>
        <w:t xml:space="preserve"> baltos, kapsulės formos, 19</w:t>
      </w:r>
      <w:r>
        <w:rPr>
          <w:szCs w:val="22"/>
          <w:lang w:val="lt-LT"/>
        </w:rPr>
        <w:t> </w:t>
      </w:r>
      <w:r w:rsidRPr="001B0228">
        <w:rPr>
          <w:szCs w:val="22"/>
          <w:lang w:val="lt-LT"/>
        </w:rPr>
        <w:t xml:space="preserve">mm ilgio. Vienoje tabletės pusėje yra jai perlaužti skirta vagelė, o kita pusė lygi. Vagelė skirta tik tabletei perlaužti, </w:t>
      </w:r>
      <w:r w:rsidRPr="00874A59">
        <w:rPr>
          <w:noProof/>
          <w:szCs w:val="24"/>
          <w:lang w:val="lt-LT"/>
        </w:rPr>
        <w:t>jeigu ją visą būtų sunku nuryti</w:t>
      </w:r>
      <w:r>
        <w:rPr>
          <w:szCs w:val="22"/>
          <w:lang w:val="lt-LT"/>
        </w:rPr>
        <w:t>, bet ne jai</w:t>
      </w:r>
      <w:r w:rsidRPr="001B0228">
        <w:rPr>
          <w:szCs w:val="22"/>
          <w:lang w:val="lt-LT"/>
        </w:rPr>
        <w:t xml:space="preserve"> padalyti į lygias dozes.</w:t>
      </w:r>
    </w:p>
    <w:p w:rsidR="00CC14D9" w:rsidRPr="001B0228" w:rsidRDefault="00CC14D9" w:rsidP="00CC14D9">
      <w:pPr>
        <w:tabs>
          <w:tab w:val="clear" w:pos="567"/>
        </w:tabs>
        <w:spacing w:line="240" w:lineRule="auto"/>
        <w:ind w:right="-2"/>
        <w:rPr>
          <w:szCs w:val="22"/>
          <w:lang w:val="lt-LT"/>
        </w:rPr>
      </w:pPr>
    </w:p>
    <w:p w:rsidR="00CC14D9" w:rsidRPr="001B0228" w:rsidRDefault="00CC14D9" w:rsidP="00CC14D9">
      <w:pPr>
        <w:tabs>
          <w:tab w:val="clear" w:pos="567"/>
        </w:tabs>
        <w:spacing w:line="240" w:lineRule="auto"/>
        <w:ind w:right="-2"/>
        <w:rPr>
          <w:szCs w:val="22"/>
          <w:lang w:val="lt-LT"/>
        </w:rPr>
      </w:pPr>
      <w:r w:rsidRPr="001B0228">
        <w:rPr>
          <w:szCs w:val="22"/>
          <w:lang w:val="lt-LT"/>
        </w:rPr>
        <w:t>Kiekvienoje pakuotėje yra 20, 24, 30 arba 32 plėvele dengtos tabletės</w:t>
      </w:r>
      <w:r>
        <w:rPr>
          <w:szCs w:val="22"/>
          <w:lang w:val="lt-LT"/>
        </w:rPr>
        <w:t xml:space="preserve"> PVC/Al lizdinėse plokštelėse</w:t>
      </w:r>
      <w:r w:rsidRPr="001B0228">
        <w:rPr>
          <w:szCs w:val="22"/>
          <w:lang w:val="lt-LT"/>
        </w:rPr>
        <w:t>. Gali būti tiekiamos ne visų dydžių pakuotės.</w:t>
      </w:r>
    </w:p>
    <w:p w:rsidR="00CC14D9" w:rsidRPr="001B0228" w:rsidRDefault="00CC14D9" w:rsidP="00CC14D9">
      <w:pPr>
        <w:tabs>
          <w:tab w:val="clear" w:pos="567"/>
        </w:tabs>
        <w:spacing w:line="240" w:lineRule="auto"/>
        <w:ind w:right="-2"/>
        <w:rPr>
          <w:szCs w:val="22"/>
          <w:lang w:val="lt-LT"/>
        </w:rPr>
      </w:pPr>
    </w:p>
    <w:p w:rsidR="00CC14D9" w:rsidRPr="00603C66" w:rsidRDefault="00CC14D9" w:rsidP="00CC14D9">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Registruotojas</w:t>
      </w:r>
      <w:r>
        <w:rPr>
          <w:rFonts w:ascii="Times New Roman" w:hAnsi="Times New Roman"/>
          <w:i w:val="0"/>
          <w:sz w:val="22"/>
          <w:szCs w:val="22"/>
          <w:lang w:val="lt-LT"/>
        </w:rPr>
        <w:t xml:space="preserve"> ir gamintojas</w:t>
      </w:r>
    </w:p>
    <w:p w:rsidR="00CC14D9" w:rsidRPr="00E54206" w:rsidRDefault="00CC14D9" w:rsidP="00CC14D9">
      <w:pPr>
        <w:jc w:val="both"/>
        <w:rPr>
          <w:lang w:val="lt-LT"/>
        </w:rPr>
      </w:pPr>
    </w:p>
    <w:p w:rsidR="00CC14D9" w:rsidRPr="00E54206" w:rsidRDefault="00CC14D9" w:rsidP="00CC14D9">
      <w:pPr>
        <w:jc w:val="both"/>
        <w:rPr>
          <w:i/>
          <w:lang w:val="lt-LT"/>
        </w:rPr>
      </w:pPr>
      <w:r w:rsidRPr="00E54206">
        <w:rPr>
          <w:i/>
          <w:lang w:val="lt-LT"/>
        </w:rPr>
        <w:t>Registruotojas</w:t>
      </w:r>
    </w:p>
    <w:p w:rsidR="00CC14D9" w:rsidRPr="00E54206" w:rsidRDefault="00CC14D9" w:rsidP="00CC14D9">
      <w:pPr>
        <w:jc w:val="both"/>
        <w:rPr>
          <w:snapToGrid/>
          <w:lang w:val="lt-LT"/>
        </w:rPr>
      </w:pPr>
      <w:r w:rsidRPr="00E54206">
        <w:rPr>
          <w:lang w:val="lt-LT"/>
        </w:rPr>
        <w:t>Swixx Biopharma Kft.</w:t>
      </w:r>
    </w:p>
    <w:p w:rsidR="00CC14D9" w:rsidRPr="00E54206" w:rsidRDefault="00CC14D9" w:rsidP="00CC14D9">
      <w:pPr>
        <w:jc w:val="both"/>
        <w:rPr>
          <w:lang w:val="lt-LT"/>
        </w:rPr>
      </w:pPr>
      <w:r w:rsidRPr="00E54206">
        <w:rPr>
          <w:lang w:val="lt-LT"/>
        </w:rPr>
        <w:t>Árpád Fejedelem Útja 26-28</w:t>
      </w:r>
    </w:p>
    <w:p w:rsidR="00CC14D9" w:rsidRPr="00874A59" w:rsidRDefault="00CC14D9" w:rsidP="00CC14D9">
      <w:pPr>
        <w:jc w:val="both"/>
        <w:rPr>
          <w:lang w:val="it-CH"/>
        </w:rPr>
      </w:pPr>
      <w:r w:rsidRPr="00874A59">
        <w:rPr>
          <w:lang w:val="it-CH"/>
        </w:rPr>
        <w:t>1023 Budapest</w:t>
      </w:r>
    </w:p>
    <w:p w:rsidR="00CC14D9" w:rsidRPr="00874A59" w:rsidRDefault="00CC14D9" w:rsidP="00CC14D9">
      <w:pPr>
        <w:rPr>
          <w:lang w:val="it-CH"/>
        </w:rPr>
      </w:pPr>
      <w:r w:rsidRPr="00874A59">
        <w:rPr>
          <w:lang w:val="it-CH"/>
        </w:rPr>
        <w:t>Vengrija</w:t>
      </w:r>
    </w:p>
    <w:p w:rsidR="00CC14D9" w:rsidRDefault="00CC14D9" w:rsidP="00CC14D9">
      <w:pPr>
        <w:pStyle w:val="Antrat2"/>
        <w:spacing w:before="0" w:after="0" w:line="240" w:lineRule="auto"/>
        <w:rPr>
          <w:rFonts w:ascii="Times New Roman" w:hAnsi="Times New Roman"/>
          <w:i w:val="0"/>
          <w:sz w:val="22"/>
          <w:szCs w:val="22"/>
          <w:lang w:val="lt-LT"/>
        </w:rPr>
      </w:pPr>
    </w:p>
    <w:p w:rsidR="00CC14D9" w:rsidRPr="00520916" w:rsidRDefault="00CC14D9" w:rsidP="00CC14D9">
      <w:pPr>
        <w:pStyle w:val="Antrat2"/>
        <w:spacing w:before="0" w:after="0" w:line="240" w:lineRule="auto"/>
        <w:rPr>
          <w:rFonts w:ascii="Times New Roman" w:hAnsi="Times New Roman"/>
          <w:b w:val="0"/>
          <w:sz w:val="22"/>
          <w:szCs w:val="22"/>
          <w:lang w:val="lt-LT"/>
        </w:rPr>
      </w:pPr>
      <w:r w:rsidRPr="00520916">
        <w:rPr>
          <w:rFonts w:ascii="Times New Roman" w:hAnsi="Times New Roman"/>
          <w:b w:val="0"/>
          <w:sz w:val="22"/>
          <w:szCs w:val="22"/>
          <w:lang w:val="lt-LT"/>
        </w:rPr>
        <w:t xml:space="preserve">Gamintojas </w:t>
      </w:r>
    </w:p>
    <w:p w:rsidR="00CC14D9" w:rsidRPr="00900C93" w:rsidRDefault="00CC14D9" w:rsidP="00CC14D9">
      <w:pPr>
        <w:tabs>
          <w:tab w:val="clear" w:pos="567"/>
        </w:tabs>
        <w:spacing w:line="240" w:lineRule="auto"/>
        <w:rPr>
          <w:iCs/>
          <w:szCs w:val="22"/>
          <w:highlight w:val="lightGray"/>
          <w:lang w:val="lt-LT"/>
        </w:rPr>
      </w:pPr>
      <w:r w:rsidRPr="00900C93">
        <w:rPr>
          <w:iCs/>
          <w:szCs w:val="22"/>
          <w:highlight w:val="lightGray"/>
          <w:lang w:val="lt-LT"/>
        </w:rPr>
        <w:t>Aziende Chimiche Riunite Angelini Francesco A.C.R.A.F. S.p.A.</w:t>
      </w:r>
    </w:p>
    <w:p w:rsidR="00CC14D9" w:rsidRPr="00900C93" w:rsidRDefault="00CC14D9" w:rsidP="00CC14D9">
      <w:pPr>
        <w:tabs>
          <w:tab w:val="clear" w:pos="567"/>
        </w:tabs>
        <w:spacing w:line="240" w:lineRule="auto"/>
        <w:rPr>
          <w:iCs/>
          <w:szCs w:val="22"/>
          <w:highlight w:val="lightGray"/>
          <w:lang w:val="lt-LT"/>
        </w:rPr>
      </w:pPr>
      <w:r w:rsidRPr="00900C93">
        <w:rPr>
          <w:iCs/>
          <w:szCs w:val="22"/>
          <w:highlight w:val="lightGray"/>
          <w:lang w:val="lt-LT"/>
        </w:rPr>
        <w:t>Via Vecchia del Pinocchio, 22</w:t>
      </w:r>
    </w:p>
    <w:p w:rsidR="00CC14D9" w:rsidRPr="00900C93" w:rsidRDefault="00CC14D9" w:rsidP="00CC14D9">
      <w:pPr>
        <w:tabs>
          <w:tab w:val="clear" w:pos="567"/>
        </w:tabs>
        <w:spacing w:line="240" w:lineRule="auto"/>
        <w:rPr>
          <w:iCs/>
          <w:szCs w:val="22"/>
          <w:highlight w:val="lightGray"/>
          <w:lang w:val="lt-LT"/>
        </w:rPr>
      </w:pPr>
      <w:r w:rsidRPr="00900C93">
        <w:rPr>
          <w:iCs/>
          <w:szCs w:val="22"/>
          <w:highlight w:val="lightGray"/>
          <w:lang w:val="lt-LT"/>
        </w:rPr>
        <w:t>60131 Ancona</w:t>
      </w:r>
    </w:p>
    <w:p w:rsidR="00CC14D9" w:rsidRPr="00900C93" w:rsidRDefault="00CC14D9" w:rsidP="00CC14D9">
      <w:pPr>
        <w:tabs>
          <w:tab w:val="clear" w:pos="567"/>
        </w:tabs>
        <w:spacing w:line="240" w:lineRule="auto"/>
        <w:rPr>
          <w:iCs/>
          <w:szCs w:val="22"/>
          <w:highlight w:val="lightGray"/>
          <w:lang w:val="lt-LT"/>
        </w:rPr>
      </w:pPr>
      <w:r w:rsidRPr="00900C93">
        <w:rPr>
          <w:iCs/>
          <w:szCs w:val="22"/>
          <w:highlight w:val="lightGray"/>
          <w:lang w:val="lt-LT"/>
        </w:rPr>
        <w:t>Italija</w:t>
      </w:r>
    </w:p>
    <w:p w:rsidR="00CC14D9" w:rsidRPr="00900C93" w:rsidRDefault="00CC14D9" w:rsidP="00CC14D9">
      <w:pPr>
        <w:tabs>
          <w:tab w:val="clear" w:pos="567"/>
        </w:tabs>
        <w:spacing w:line="240" w:lineRule="auto"/>
        <w:rPr>
          <w:iCs/>
          <w:szCs w:val="22"/>
          <w:highlight w:val="lightGray"/>
          <w:lang w:val="lt-LT"/>
        </w:rPr>
      </w:pPr>
    </w:p>
    <w:p w:rsidR="00CC14D9" w:rsidRDefault="00CC14D9" w:rsidP="00CC14D9">
      <w:pPr>
        <w:tabs>
          <w:tab w:val="clear" w:pos="567"/>
        </w:tabs>
        <w:spacing w:line="240" w:lineRule="auto"/>
        <w:rPr>
          <w:iCs/>
          <w:szCs w:val="22"/>
          <w:lang w:val="lt-LT"/>
        </w:rPr>
      </w:pPr>
      <w:r w:rsidRPr="00900C93">
        <w:rPr>
          <w:iCs/>
          <w:szCs w:val="22"/>
          <w:highlight w:val="lightGray"/>
          <w:lang w:val="lt-LT"/>
        </w:rPr>
        <w:t>arba</w:t>
      </w:r>
    </w:p>
    <w:p w:rsidR="00CC14D9" w:rsidRPr="001B0228" w:rsidRDefault="00CC14D9" w:rsidP="00CC14D9">
      <w:pPr>
        <w:tabs>
          <w:tab w:val="clear" w:pos="567"/>
        </w:tabs>
        <w:spacing w:line="240" w:lineRule="auto"/>
        <w:rPr>
          <w:iCs/>
          <w:szCs w:val="22"/>
          <w:lang w:val="lt-LT"/>
        </w:rPr>
      </w:pPr>
    </w:p>
    <w:p w:rsidR="00CC14D9" w:rsidRPr="0074661A" w:rsidRDefault="00CC14D9" w:rsidP="00CC14D9">
      <w:pPr>
        <w:tabs>
          <w:tab w:val="clear" w:pos="567"/>
        </w:tabs>
        <w:spacing w:line="240" w:lineRule="auto"/>
        <w:rPr>
          <w:iCs/>
          <w:szCs w:val="22"/>
          <w:lang w:val="lt-LT"/>
        </w:rPr>
      </w:pPr>
      <w:r>
        <w:rPr>
          <w:iCs/>
          <w:szCs w:val="22"/>
          <w:lang w:val="lt-LT"/>
        </w:rPr>
        <w:t>Alterno Labs d.o.o.</w:t>
      </w:r>
    </w:p>
    <w:p w:rsidR="00CC14D9" w:rsidRPr="0074661A" w:rsidRDefault="00CC14D9" w:rsidP="00CC14D9">
      <w:pPr>
        <w:tabs>
          <w:tab w:val="clear" w:pos="567"/>
        </w:tabs>
        <w:spacing w:line="240" w:lineRule="auto"/>
        <w:rPr>
          <w:iCs/>
          <w:szCs w:val="22"/>
          <w:lang w:val="lt-LT"/>
        </w:rPr>
      </w:pPr>
      <w:r w:rsidRPr="0074661A">
        <w:rPr>
          <w:iCs/>
          <w:szCs w:val="22"/>
          <w:lang w:val="lt-LT"/>
        </w:rPr>
        <w:t>Brnčičeva ulica 29</w:t>
      </w:r>
    </w:p>
    <w:p w:rsidR="00CC14D9" w:rsidRPr="0074661A" w:rsidRDefault="00CC14D9" w:rsidP="00CC14D9">
      <w:pPr>
        <w:tabs>
          <w:tab w:val="clear" w:pos="567"/>
        </w:tabs>
        <w:spacing w:line="240" w:lineRule="auto"/>
        <w:rPr>
          <w:iCs/>
          <w:szCs w:val="22"/>
          <w:lang w:val="lt-LT"/>
        </w:rPr>
      </w:pPr>
      <w:r w:rsidRPr="0074661A">
        <w:rPr>
          <w:iCs/>
          <w:szCs w:val="22"/>
          <w:lang w:val="lt-LT"/>
        </w:rPr>
        <w:t>1231</w:t>
      </w:r>
      <w:r>
        <w:rPr>
          <w:iCs/>
          <w:szCs w:val="22"/>
          <w:lang w:val="lt-LT"/>
        </w:rPr>
        <w:t xml:space="preserve"> </w:t>
      </w:r>
      <w:r w:rsidRPr="0074661A">
        <w:rPr>
          <w:iCs/>
          <w:szCs w:val="22"/>
          <w:lang w:val="lt-LT"/>
        </w:rPr>
        <w:t>Ljubljana-Črnuče</w:t>
      </w:r>
    </w:p>
    <w:p w:rsidR="00CC14D9" w:rsidRDefault="00CC14D9" w:rsidP="00CC14D9">
      <w:pPr>
        <w:numPr>
          <w:ilvl w:val="12"/>
          <w:numId w:val="0"/>
        </w:numPr>
        <w:tabs>
          <w:tab w:val="clear" w:pos="567"/>
        </w:tabs>
        <w:spacing w:line="240" w:lineRule="auto"/>
        <w:ind w:right="-2"/>
        <w:rPr>
          <w:iCs/>
          <w:szCs w:val="22"/>
          <w:lang w:val="lt-LT"/>
        </w:rPr>
      </w:pPr>
      <w:r>
        <w:rPr>
          <w:iCs/>
          <w:szCs w:val="22"/>
          <w:lang w:val="lt-LT"/>
        </w:rPr>
        <w:t>Slovė</w:t>
      </w:r>
      <w:r w:rsidRPr="0074661A">
        <w:rPr>
          <w:iCs/>
          <w:szCs w:val="22"/>
          <w:lang w:val="lt-LT"/>
        </w:rPr>
        <w:t>ni</w:t>
      </w:r>
      <w:r>
        <w:rPr>
          <w:iCs/>
          <w:szCs w:val="22"/>
          <w:lang w:val="lt-LT"/>
        </w:rPr>
        <w:t>j</w:t>
      </w:r>
      <w:r w:rsidRPr="0074661A">
        <w:rPr>
          <w:iCs/>
          <w:szCs w:val="22"/>
          <w:lang w:val="lt-LT"/>
        </w:rPr>
        <w:t>a</w:t>
      </w:r>
    </w:p>
    <w:p w:rsidR="00CC14D9" w:rsidRDefault="00CC14D9" w:rsidP="00CC14D9">
      <w:pPr>
        <w:numPr>
          <w:ilvl w:val="12"/>
          <w:numId w:val="0"/>
        </w:numPr>
        <w:tabs>
          <w:tab w:val="clear" w:pos="567"/>
        </w:tabs>
        <w:spacing w:line="240" w:lineRule="auto"/>
        <w:ind w:right="-2"/>
        <w:rPr>
          <w:szCs w:val="22"/>
          <w:lang w:val="lt-LT"/>
        </w:rPr>
      </w:pPr>
    </w:p>
    <w:p w:rsidR="00CC14D9" w:rsidRPr="00904BE2" w:rsidRDefault="00CC14D9" w:rsidP="00CC14D9">
      <w:pPr>
        <w:numPr>
          <w:ilvl w:val="12"/>
          <w:numId w:val="0"/>
        </w:numPr>
        <w:tabs>
          <w:tab w:val="clear" w:pos="567"/>
        </w:tabs>
        <w:spacing w:line="240" w:lineRule="auto"/>
        <w:ind w:right="-2"/>
        <w:rPr>
          <w:szCs w:val="22"/>
          <w:highlight w:val="lightGray"/>
          <w:lang w:val="lt-LT"/>
        </w:rPr>
      </w:pPr>
      <w:r w:rsidRPr="00904BE2">
        <w:rPr>
          <w:szCs w:val="22"/>
          <w:highlight w:val="lightGray"/>
          <w:lang w:val="lt-LT"/>
        </w:rPr>
        <w:t>arba</w:t>
      </w:r>
    </w:p>
    <w:p w:rsidR="00CC14D9" w:rsidRPr="00904BE2" w:rsidRDefault="00CC14D9" w:rsidP="00CC14D9">
      <w:pPr>
        <w:numPr>
          <w:ilvl w:val="12"/>
          <w:numId w:val="0"/>
        </w:numPr>
        <w:tabs>
          <w:tab w:val="clear" w:pos="567"/>
        </w:tabs>
        <w:spacing w:line="240" w:lineRule="auto"/>
        <w:ind w:right="-2"/>
        <w:rPr>
          <w:szCs w:val="22"/>
          <w:highlight w:val="lightGray"/>
          <w:lang w:val="lt-LT"/>
        </w:rPr>
      </w:pPr>
    </w:p>
    <w:p w:rsidR="00CC14D9" w:rsidRDefault="00CC14D9" w:rsidP="00CC14D9">
      <w:pPr>
        <w:numPr>
          <w:ilvl w:val="12"/>
          <w:numId w:val="0"/>
        </w:numPr>
        <w:tabs>
          <w:tab w:val="clear" w:pos="567"/>
        </w:tabs>
        <w:spacing w:line="240" w:lineRule="auto"/>
        <w:ind w:right="-2"/>
        <w:rPr>
          <w:szCs w:val="22"/>
          <w:lang w:val="lt-LT"/>
        </w:rPr>
      </w:pPr>
      <w:r w:rsidRPr="00904BE2">
        <w:rPr>
          <w:szCs w:val="22"/>
          <w:highlight w:val="lightGray"/>
          <w:lang w:val="lt-LT"/>
        </w:rPr>
        <w:t>Medochemie Ltd., Factory AZ, 2 Michael Erakleous street, Agios Athanassios, Industrial Area, 4101 Agios Athanassios, Limassol, Kipras.</w:t>
      </w:r>
    </w:p>
    <w:p w:rsidR="00CC14D9" w:rsidRDefault="00CC14D9" w:rsidP="00CC14D9">
      <w:pPr>
        <w:numPr>
          <w:ilvl w:val="12"/>
          <w:numId w:val="0"/>
        </w:numPr>
        <w:tabs>
          <w:tab w:val="clear" w:pos="567"/>
        </w:tabs>
        <w:spacing w:line="240" w:lineRule="auto"/>
        <w:ind w:right="-2"/>
        <w:rPr>
          <w:szCs w:val="22"/>
          <w:lang w:val="lt-LT"/>
        </w:rPr>
      </w:pPr>
    </w:p>
    <w:p w:rsidR="00CC14D9" w:rsidRPr="00EB66AB" w:rsidRDefault="00CC14D9" w:rsidP="00CC14D9">
      <w:pPr>
        <w:numPr>
          <w:ilvl w:val="12"/>
          <w:numId w:val="0"/>
        </w:numPr>
        <w:tabs>
          <w:tab w:val="clear" w:pos="567"/>
        </w:tabs>
        <w:spacing w:line="240" w:lineRule="auto"/>
        <w:ind w:right="-2"/>
        <w:rPr>
          <w:szCs w:val="22"/>
          <w:highlight w:val="lightGray"/>
          <w:lang w:val="lt-LT"/>
        </w:rPr>
      </w:pPr>
      <w:bookmarkStart w:id="4" w:name="_Hlk140572883"/>
      <w:r>
        <w:rPr>
          <w:szCs w:val="22"/>
          <w:highlight w:val="lightGray"/>
          <w:lang w:val="lt-LT"/>
        </w:rPr>
        <w:t>arba</w:t>
      </w:r>
    </w:p>
    <w:p w:rsidR="00CC14D9" w:rsidRPr="00EB66AB" w:rsidRDefault="00CC14D9" w:rsidP="00CC14D9">
      <w:pPr>
        <w:numPr>
          <w:ilvl w:val="12"/>
          <w:numId w:val="0"/>
        </w:numPr>
        <w:tabs>
          <w:tab w:val="clear" w:pos="567"/>
        </w:tabs>
        <w:spacing w:line="240" w:lineRule="auto"/>
        <w:ind w:right="-2"/>
        <w:rPr>
          <w:szCs w:val="22"/>
          <w:highlight w:val="lightGray"/>
          <w:lang w:val="lt-LT"/>
        </w:rPr>
      </w:pPr>
    </w:p>
    <w:p w:rsidR="00CC14D9" w:rsidRPr="00EB66AB" w:rsidRDefault="00CC14D9" w:rsidP="00CC14D9">
      <w:pPr>
        <w:numPr>
          <w:ilvl w:val="12"/>
          <w:numId w:val="0"/>
        </w:numPr>
        <w:tabs>
          <w:tab w:val="clear" w:pos="567"/>
        </w:tabs>
        <w:spacing w:line="240" w:lineRule="auto"/>
        <w:ind w:right="-2"/>
        <w:rPr>
          <w:szCs w:val="22"/>
          <w:highlight w:val="lightGray"/>
          <w:lang w:val="en-US"/>
        </w:rPr>
      </w:pPr>
      <w:r w:rsidRPr="00EB66AB">
        <w:rPr>
          <w:szCs w:val="22"/>
          <w:highlight w:val="lightGray"/>
          <w:lang w:val="en-US"/>
        </w:rPr>
        <w:t>Santa SA</w:t>
      </w:r>
    </w:p>
    <w:p w:rsidR="00CC14D9" w:rsidRPr="00EB66AB" w:rsidRDefault="00CC14D9" w:rsidP="00CC14D9">
      <w:pPr>
        <w:numPr>
          <w:ilvl w:val="12"/>
          <w:numId w:val="0"/>
        </w:numPr>
        <w:tabs>
          <w:tab w:val="clear" w:pos="567"/>
        </w:tabs>
        <w:spacing w:line="240" w:lineRule="auto"/>
        <w:ind w:right="-2"/>
        <w:rPr>
          <w:szCs w:val="22"/>
          <w:highlight w:val="lightGray"/>
          <w:lang w:val="en-US"/>
        </w:rPr>
      </w:pPr>
      <w:r w:rsidRPr="00EB66AB">
        <w:rPr>
          <w:szCs w:val="22"/>
          <w:highlight w:val="lightGray"/>
          <w:lang w:val="en-US"/>
        </w:rPr>
        <w:t xml:space="preserve">Str. Panselelor, </w:t>
      </w:r>
    </w:p>
    <w:p w:rsidR="00CC14D9" w:rsidRPr="00EB66AB" w:rsidRDefault="00CC14D9" w:rsidP="00CC14D9">
      <w:pPr>
        <w:numPr>
          <w:ilvl w:val="12"/>
          <w:numId w:val="0"/>
        </w:numPr>
        <w:tabs>
          <w:tab w:val="clear" w:pos="567"/>
        </w:tabs>
        <w:spacing w:line="240" w:lineRule="auto"/>
        <w:ind w:right="-2"/>
        <w:rPr>
          <w:szCs w:val="22"/>
          <w:highlight w:val="lightGray"/>
          <w:lang w:val="en-US"/>
        </w:rPr>
      </w:pPr>
      <w:r w:rsidRPr="00EB66AB">
        <w:rPr>
          <w:szCs w:val="22"/>
          <w:highlight w:val="lightGray"/>
          <w:lang w:val="en-US"/>
        </w:rPr>
        <w:t xml:space="preserve">Nr. 25, 27, 29, </w:t>
      </w:r>
    </w:p>
    <w:p w:rsidR="00CC14D9" w:rsidRPr="00EB66AB" w:rsidRDefault="00CC14D9" w:rsidP="00CC14D9">
      <w:pPr>
        <w:numPr>
          <w:ilvl w:val="12"/>
          <w:numId w:val="0"/>
        </w:numPr>
        <w:tabs>
          <w:tab w:val="clear" w:pos="567"/>
        </w:tabs>
        <w:spacing w:line="240" w:lineRule="auto"/>
        <w:ind w:right="-2"/>
        <w:rPr>
          <w:szCs w:val="22"/>
          <w:highlight w:val="lightGray"/>
          <w:lang w:val="en-US"/>
        </w:rPr>
      </w:pPr>
      <w:r w:rsidRPr="00EB66AB">
        <w:rPr>
          <w:szCs w:val="22"/>
          <w:highlight w:val="lightGray"/>
          <w:lang w:val="en-US"/>
        </w:rPr>
        <w:t>Municipiul Brasov,</w:t>
      </w:r>
    </w:p>
    <w:p w:rsidR="00CC14D9" w:rsidRPr="00EB66AB" w:rsidRDefault="00CC14D9" w:rsidP="00CC14D9">
      <w:pPr>
        <w:numPr>
          <w:ilvl w:val="12"/>
          <w:numId w:val="0"/>
        </w:numPr>
        <w:tabs>
          <w:tab w:val="clear" w:pos="567"/>
        </w:tabs>
        <w:spacing w:line="240" w:lineRule="auto"/>
        <w:ind w:right="-2"/>
        <w:rPr>
          <w:szCs w:val="22"/>
          <w:highlight w:val="lightGray"/>
        </w:rPr>
      </w:pPr>
      <w:r w:rsidRPr="00EB66AB">
        <w:rPr>
          <w:szCs w:val="22"/>
          <w:highlight w:val="lightGray"/>
          <w:lang w:val="en-US"/>
        </w:rPr>
        <w:t xml:space="preserve">Judet Brasov, </w:t>
      </w:r>
      <w:r w:rsidRPr="00EB66AB">
        <w:rPr>
          <w:szCs w:val="22"/>
          <w:highlight w:val="lightGray"/>
        </w:rPr>
        <w:t>500419</w:t>
      </w:r>
    </w:p>
    <w:p w:rsidR="00CC14D9" w:rsidRDefault="00CC14D9" w:rsidP="00CC14D9">
      <w:pPr>
        <w:numPr>
          <w:ilvl w:val="12"/>
          <w:numId w:val="0"/>
        </w:numPr>
        <w:tabs>
          <w:tab w:val="clear" w:pos="567"/>
        </w:tabs>
        <w:spacing w:line="240" w:lineRule="auto"/>
        <w:ind w:right="-2"/>
        <w:rPr>
          <w:szCs w:val="22"/>
          <w:lang w:val="lt-LT"/>
        </w:rPr>
      </w:pPr>
      <w:r w:rsidRPr="00EB66AB">
        <w:rPr>
          <w:szCs w:val="22"/>
          <w:highlight w:val="lightGray"/>
        </w:rPr>
        <w:t>Rumunija</w:t>
      </w:r>
      <w:bookmarkEnd w:id="4"/>
    </w:p>
    <w:p w:rsidR="00CC14D9" w:rsidRPr="001B0228" w:rsidRDefault="00CC14D9" w:rsidP="00CC14D9">
      <w:pPr>
        <w:numPr>
          <w:ilvl w:val="12"/>
          <w:numId w:val="0"/>
        </w:numPr>
        <w:tabs>
          <w:tab w:val="clear" w:pos="567"/>
        </w:tabs>
        <w:spacing w:line="240" w:lineRule="auto"/>
        <w:ind w:right="-2"/>
        <w:rPr>
          <w:szCs w:val="22"/>
          <w:lang w:val="lt-LT"/>
        </w:rPr>
      </w:pPr>
    </w:p>
    <w:p w:rsidR="00CC14D9" w:rsidRPr="001B0228" w:rsidRDefault="00CC14D9" w:rsidP="00CC14D9">
      <w:pPr>
        <w:keepNext/>
        <w:numPr>
          <w:ilvl w:val="12"/>
          <w:numId w:val="0"/>
        </w:numPr>
        <w:spacing w:line="240" w:lineRule="auto"/>
        <w:ind w:right="-2"/>
        <w:rPr>
          <w:szCs w:val="22"/>
          <w:lang w:val="lt-LT"/>
        </w:rPr>
      </w:pPr>
      <w:r w:rsidRPr="001B0228">
        <w:rPr>
          <w:szCs w:val="22"/>
          <w:lang w:val="lt-LT"/>
        </w:rPr>
        <w:t>Jeigu apie šį vaistą norite sužinoti daugiau, kreipkitės į vietinį registruotojo atstovą:</w:t>
      </w:r>
    </w:p>
    <w:p w:rsidR="00CC14D9" w:rsidRPr="00831C6B" w:rsidRDefault="00CC14D9" w:rsidP="00CC14D9">
      <w:pPr>
        <w:keepNext/>
        <w:spacing w:line="240" w:lineRule="auto"/>
        <w:rPr>
          <w:lang w:val="lt-LT"/>
        </w:rPr>
      </w:pPr>
      <w:r w:rsidRPr="00831C6B">
        <w:rPr>
          <w:lang w:val="lt-LT"/>
        </w:rPr>
        <w:t>UAB "</w:t>
      </w:r>
      <w:r>
        <w:rPr>
          <w:lang w:val="lt-LT"/>
        </w:rPr>
        <w:t>Swixx Biopharma</w:t>
      </w:r>
      <w:r w:rsidRPr="00831C6B">
        <w:rPr>
          <w:lang w:val="lt-LT"/>
        </w:rPr>
        <w:t>"</w:t>
      </w:r>
    </w:p>
    <w:p w:rsidR="00CC14D9" w:rsidRPr="00831C6B" w:rsidRDefault="00CC14D9" w:rsidP="00CC14D9">
      <w:pPr>
        <w:keepNext/>
        <w:spacing w:line="240" w:lineRule="auto"/>
        <w:rPr>
          <w:lang w:val="lt-LT"/>
        </w:rPr>
      </w:pPr>
      <w:r w:rsidRPr="00831C6B">
        <w:rPr>
          <w:lang w:val="lt-LT"/>
        </w:rPr>
        <w:t>Bokšto</w:t>
      </w:r>
      <w:r>
        <w:rPr>
          <w:lang w:val="lt-LT"/>
        </w:rPr>
        <w:t xml:space="preserve"> g.</w:t>
      </w:r>
      <w:r w:rsidRPr="00831C6B">
        <w:rPr>
          <w:lang w:val="lt-LT"/>
        </w:rPr>
        <w:t xml:space="preserve"> 1-</w:t>
      </w:r>
      <w:r w:rsidRPr="0052391F">
        <w:rPr>
          <w:lang w:val="lt-LT"/>
        </w:rPr>
        <w:t>3</w:t>
      </w:r>
      <w:r w:rsidRPr="00831C6B">
        <w:rPr>
          <w:lang w:val="lt-LT"/>
        </w:rPr>
        <w:t>, Vilnius LT-01126, Lietuva</w:t>
      </w:r>
    </w:p>
    <w:p w:rsidR="00CC14D9" w:rsidRPr="00831C6B" w:rsidRDefault="00CC14D9" w:rsidP="00CC14D9">
      <w:pPr>
        <w:keepNext/>
        <w:spacing w:line="240" w:lineRule="auto"/>
        <w:rPr>
          <w:lang w:val="lt-LT"/>
        </w:rPr>
      </w:pPr>
      <w:r w:rsidRPr="00831C6B">
        <w:rPr>
          <w:lang w:val="lt-LT"/>
        </w:rPr>
        <w:t>Tel. +370 52 369140</w:t>
      </w:r>
    </w:p>
    <w:p w:rsidR="00CC14D9" w:rsidRPr="001B0228" w:rsidRDefault="00CC14D9" w:rsidP="00CC14D9">
      <w:pPr>
        <w:numPr>
          <w:ilvl w:val="12"/>
          <w:numId w:val="0"/>
        </w:numPr>
        <w:spacing w:line="240" w:lineRule="auto"/>
        <w:ind w:right="-2"/>
        <w:rPr>
          <w:szCs w:val="22"/>
          <w:lang w:val="lt-LT"/>
        </w:rPr>
      </w:pPr>
    </w:p>
    <w:p w:rsidR="00CC14D9" w:rsidRPr="001B0228" w:rsidRDefault="00CC14D9" w:rsidP="00CC14D9">
      <w:pPr>
        <w:numPr>
          <w:ilvl w:val="12"/>
          <w:numId w:val="0"/>
        </w:numPr>
        <w:spacing w:line="240" w:lineRule="auto"/>
        <w:ind w:right="-2"/>
        <w:rPr>
          <w:szCs w:val="22"/>
          <w:lang w:val="lt-LT"/>
        </w:rPr>
      </w:pPr>
      <w:r w:rsidRPr="001B0228">
        <w:rPr>
          <w:b/>
          <w:szCs w:val="22"/>
          <w:lang w:val="lt-LT"/>
        </w:rPr>
        <w:t xml:space="preserve">Šis vaistas </w:t>
      </w:r>
      <w:r w:rsidRPr="00491CE0">
        <w:rPr>
          <w:b/>
          <w:szCs w:val="22"/>
          <w:lang w:val="lt-LT"/>
        </w:rPr>
        <w:t>Europos ekonominės erdvės</w:t>
      </w:r>
      <w:r w:rsidRPr="001B0228">
        <w:rPr>
          <w:b/>
          <w:szCs w:val="22"/>
          <w:lang w:val="lt-LT"/>
        </w:rPr>
        <w:t xml:space="preserve"> valstybėse narėse registruotas tokiais pavadinimais</w:t>
      </w:r>
      <w:r w:rsidRPr="001B0228">
        <w:rPr>
          <w:szCs w:val="22"/>
          <w:lang w:val="lt-LT"/>
        </w:rPr>
        <w:t>:</w:t>
      </w:r>
    </w:p>
    <w:p w:rsidR="00CC14D9" w:rsidRPr="002926F4" w:rsidRDefault="00CC14D9" w:rsidP="00CC14D9">
      <w:pPr>
        <w:pStyle w:val="Default"/>
        <w:rPr>
          <w:sz w:val="22"/>
          <w:szCs w:val="22"/>
          <w:lang w:val="lt-LT"/>
        </w:rPr>
      </w:pPr>
      <w:r w:rsidRPr="002926F4">
        <w:rPr>
          <w:sz w:val="22"/>
          <w:szCs w:val="22"/>
          <w:lang w:val="lt-LT"/>
        </w:rPr>
        <w:t xml:space="preserve">Airija – </w:t>
      </w:r>
      <w:r w:rsidRPr="002926F4">
        <w:rPr>
          <w:sz w:val="22"/>
          <w:szCs w:val="22"/>
        </w:rPr>
        <w:t>Easolief Duo 500 mg/150 mg Film-coated Tablets</w:t>
      </w:r>
    </w:p>
    <w:p w:rsidR="00CC14D9" w:rsidRPr="002926F4" w:rsidRDefault="00CC14D9" w:rsidP="00CC14D9">
      <w:pPr>
        <w:pStyle w:val="Default"/>
        <w:rPr>
          <w:rFonts w:eastAsia="Calibri"/>
          <w:sz w:val="22"/>
          <w:szCs w:val="22"/>
          <w:lang w:val="lt-LT" w:eastAsia="lt-LT"/>
        </w:rPr>
      </w:pPr>
      <w:r w:rsidRPr="002926F4">
        <w:rPr>
          <w:sz w:val="22"/>
          <w:szCs w:val="22"/>
          <w:lang w:val="lt-LT"/>
        </w:rPr>
        <w:lastRenderedPageBreak/>
        <w:t xml:space="preserve">Austrija – </w:t>
      </w:r>
      <w:r w:rsidRPr="002926F4">
        <w:rPr>
          <w:rFonts w:eastAsia="Calibri"/>
          <w:sz w:val="22"/>
          <w:szCs w:val="22"/>
          <w:lang w:val="lt-LT" w:eastAsia="lt-LT"/>
        </w:rPr>
        <w:t>Combogesic 500 mg/150 mg Filmtabletten</w:t>
      </w:r>
    </w:p>
    <w:p w:rsidR="00CC14D9" w:rsidRPr="00E54206" w:rsidRDefault="00CC14D9" w:rsidP="00CC14D9">
      <w:pPr>
        <w:pStyle w:val="Default"/>
        <w:rPr>
          <w:sz w:val="22"/>
          <w:szCs w:val="22"/>
          <w:lang w:val="lt-LT"/>
        </w:rPr>
      </w:pPr>
      <w:r w:rsidRPr="002926F4">
        <w:rPr>
          <w:rFonts w:eastAsia="Calibri"/>
          <w:sz w:val="22"/>
          <w:szCs w:val="22"/>
          <w:lang w:val="lt-LT" w:eastAsia="lt-LT"/>
        </w:rPr>
        <w:t xml:space="preserve">Graikija </w:t>
      </w:r>
      <w:r w:rsidRPr="002926F4">
        <w:rPr>
          <w:sz w:val="22"/>
          <w:szCs w:val="22"/>
          <w:lang w:val="lt-LT"/>
        </w:rPr>
        <w:t xml:space="preserve">– </w:t>
      </w:r>
      <w:r w:rsidRPr="00E54206">
        <w:rPr>
          <w:sz w:val="22"/>
          <w:szCs w:val="22"/>
          <w:lang w:val="lt-LT"/>
        </w:rPr>
        <w:t>GOPAIN</w:t>
      </w:r>
    </w:p>
    <w:p w:rsidR="00CC14D9" w:rsidRPr="00E54206" w:rsidRDefault="00CC14D9" w:rsidP="00CC14D9">
      <w:pPr>
        <w:pStyle w:val="Default"/>
        <w:rPr>
          <w:sz w:val="22"/>
          <w:szCs w:val="22"/>
          <w:lang w:val="lt-LT"/>
        </w:rPr>
      </w:pPr>
      <w:r w:rsidRPr="002926F4">
        <w:rPr>
          <w:rFonts w:eastAsia="Calibri"/>
          <w:sz w:val="22"/>
          <w:szCs w:val="22"/>
          <w:lang w:val="lt-LT" w:eastAsia="lt-LT"/>
        </w:rPr>
        <w:t xml:space="preserve">Kipras </w:t>
      </w:r>
      <w:r w:rsidRPr="002926F4">
        <w:rPr>
          <w:sz w:val="22"/>
          <w:szCs w:val="22"/>
          <w:lang w:val="lt-LT"/>
        </w:rPr>
        <w:t xml:space="preserve">– </w:t>
      </w:r>
      <w:r w:rsidRPr="00E54206">
        <w:rPr>
          <w:sz w:val="22"/>
          <w:szCs w:val="22"/>
          <w:lang w:val="lt-LT"/>
        </w:rPr>
        <w:t>Combogesic</w:t>
      </w:r>
    </w:p>
    <w:p w:rsidR="00CC14D9" w:rsidRPr="00E54206" w:rsidRDefault="00CC14D9" w:rsidP="00CC14D9">
      <w:pPr>
        <w:pStyle w:val="Default"/>
        <w:rPr>
          <w:sz w:val="22"/>
          <w:szCs w:val="22"/>
          <w:lang w:val="lt-LT"/>
        </w:rPr>
      </w:pPr>
      <w:r w:rsidRPr="002926F4">
        <w:rPr>
          <w:sz w:val="22"/>
          <w:szCs w:val="22"/>
          <w:lang w:val="lt-LT"/>
        </w:rPr>
        <w:t xml:space="preserve">Kroatija – </w:t>
      </w:r>
      <w:r w:rsidRPr="00E54206">
        <w:rPr>
          <w:sz w:val="22"/>
          <w:szCs w:val="22"/>
          <w:lang w:val="lt-LT"/>
        </w:rPr>
        <w:t>Combogesic 500 mg/150 mg filmom obložene tablete</w:t>
      </w:r>
    </w:p>
    <w:p w:rsidR="00CC14D9" w:rsidRPr="002926F4" w:rsidRDefault="00CC14D9" w:rsidP="00CC14D9">
      <w:pPr>
        <w:pStyle w:val="Default"/>
        <w:rPr>
          <w:rFonts w:eastAsia="Calibri"/>
          <w:sz w:val="22"/>
          <w:szCs w:val="22"/>
          <w:lang w:val="lt-LT" w:eastAsia="lt-LT"/>
        </w:rPr>
      </w:pPr>
      <w:r w:rsidRPr="002926F4">
        <w:rPr>
          <w:rFonts w:eastAsia="Calibri"/>
          <w:sz w:val="22"/>
          <w:szCs w:val="22"/>
          <w:lang w:val="lt-LT" w:eastAsia="lt-LT"/>
        </w:rPr>
        <w:t xml:space="preserve">Lietuva </w:t>
      </w:r>
      <w:r w:rsidRPr="002926F4">
        <w:rPr>
          <w:sz w:val="22"/>
          <w:szCs w:val="22"/>
          <w:lang w:val="lt-LT"/>
        </w:rPr>
        <w:t xml:space="preserve">– </w:t>
      </w:r>
      <w:r w:rsidRPr="00E54206">
        <w:rPr>
          <w:sz w:val="22"/>
          <w:szCs w:val="22"/>
          <w:lang w:val="lt-LT"/>
        </w:rPr>
        <w:t xml:space="preserve">Adobil 500 mg/150 mg </w:t>
      </w:r>
      <w:r w:rsidRPr="00933869">
        <w:rPr>
          <w:sz w:val="22"/>
          <w:szCs w:val="22"/>
          <w:lang w:val="lt-LT"/>
        </w:rPr>
        <w:t>plėvele dengtos tabletės</w:t>
      </w:r>
    </w:p>
    <w:p w:rsidR="00CC14D9" w:rsidRPr="002926F4" w:rsidRDefault="00CC14D9" w:rsidP="00CC14D9">
      <w:pPr>
        <w:tabs>
          <w:tab w:val="clear" w:pos="567"/>
          <w:tab w:val="left" w:pos="993"/>
        </w:tabs>
        <w:ind w:left="993" w:hanging="993"/>
        <w:rPr>
          <w:szCs w:val="22"/>
          <w:lang w:val="lt-LT"/>
        </w:rPr>
      </w:pPr>
      <w:r w:rsidRPr="002926F4">
        <w:rPr>
          <w:szCs w:val="22"/>
          <w:lang w:val="lt-LT"/>
        </w:rPr>
        <w:t xml:space="preserve">Vokietija – </w:t>
      </w:r>
      <w:r w:rsidRPr="00E54206">
        <w:rPr>
          <w:szCs w:val="22"/>
          <w:lang w:val="lt-LT"/>
        </w:rPr>
        <w:t>Paracetamol/Ibuprofen Acino 500 mg/150 mg Filmtabletten</w:t>
      </w:r>
    </w:p>
    <w:p w:rsidR="00CC14D9" w:rsidRPr="002926F4" w:rsidRDefault="00CC14D9" w:rsidP="00CC14D9">
      <w:pPr>
        <w:tabs>
          <w:tab w:val="clear" w:pos="567"/>
          <w:tab w:val="left" w:pos="993"/>
        </w:tabs>
        <w:ind w:left="993" w:hanging="993"/>
        <w:rPr>
          <w:szCs w:val="22"/>
          <w:lang w:val="lt-LT"/>
        </w:rPr>
      </w:pPr>
    </w:p>
    <w:p w:rsidR="00CC14D9" w:rsidRPr="001B0228" w:rsidRDefault="00CC14D9" w:rsidP="00CC14D9">
      <w:pPr>
        <w:numPr>
          <w:ilvl w:val="12"/>
          <w:numId w:val="0"/>
        </w:numPr>
        <w:tabs>
          <w:tab w:val="clear" w:pos="567"/>
        </w:tabs>
        <w:spacing w:line="240" w:lineRule="auto"/>
        <w:ind w:right="-2"/>
        <w:rPr>
          <w:b/>
          <w:szCs w:val="22"/>
          <w:lang w:val="lt-LT"/>
        </w:rPr>
      </w:pPr>
      <w:r w:rsidRPr="001B0228">
        <w:rPr>
          <w:b/>
          <w:szCs w:val="22"/>
          <w:lang w:val="lt-LT"/>
        </w:rPr>
        <w:t>Šis pakuotės lapelis paskutinį kartą peržiūrėtas</w:t>
      </w:r>
      <w:bookmarkStart w:id="5" w:name="_Hlk22203569"/>
      <w:r>
        <w:rPr>
          <w:b/>
          <w:szCs w:val="22"/>
          <w:lang w:val="lt-LT"/>
        </w:rPr>
        <w:t xml:space="preserve"> </w:t>
      </w:r>
      <w:bookmarkEnd w:id="5"/>
      <w:r>
        <w:rPr>
          <w:b/>
          <w:szCs w:val="22"/>
          <w:lang w:val="lt-LT"/>
        </w:rPr>
        <w:t>2025-04-30.</w:t>
      </w:r>
    </w:p>
    <w:p w:rsidR="00CC14D9" w:rsidRPr="00520916" w:rsidRDefault="00CC14D9" w:rsidP="00CC14D9">
      <w:pPr>
        <w:numPr>
          <w:ilvl w:val="12"/>
          <w:numId w:val="0"/>
        </w:numPr>
        <w:spacing w:line="240" w:lineRule="auto"/>
        <w:ind w:right="-2"/>
        <w:rPr>
          <w:szCs w:val="22"/>
          <w:lang w:val="lt-LT"/>
        </w:rPr>
      </w:pPr>
    </w:p>
    <w:p w:rsidR="00CC14D9" w:rsidRPr="002E3FB0" w:rsidRDefault="00CC14D9" w:rsidP="00CC14D9">
      <w:pPr>
        <w:numPr>
          <w:ilvl w:val="12"/>
          <w:numId w:val="0"/>
        </w:numPr>
        <w:spacing w:line="240" w:lineRule="auto"/>
        <w:ind w:right="-2"/>
        <w:rPr>
          <w:szCs w:val="24"/>
          <w:lang w:val="lt-LT"/>
        </w:rPr>
      </w:pPr>
      <w:r w:rsidRPr="002E3FB0">
        <w:rPr>
          <w:lang w:val="lt-LT"/>
        </w:rPr>
        <w:t xml:space="preserve">Išsami informacija apie šį </w:t>
      </w:r>
      <w:r w:rsidRPr="002E3FB0">
        <w:rPr>
          <w:szCs w:val="24"/>
          <w:lang w:val="lt-LT"/>
        </w:rPr>
        <w:t>vaistą</w:t>
      </w:r>
      <w:r w:rsidRPr="002E3FB0">
        <w:rPr>
          <w:lang w:val="lt-LT"/>
        </w:rPr>
        <w:t xml:space="preserve"> pateikiama Valstybinės vaistų kontrolės tarnybos prie Lietuvos Respublikos sveikatos apsaugos ministerijos tinklalapyje</w:t>
      </w:r>
      <w:r w:rsidRPr="002E3FB0">
        <w:rPr>
          <w:i/>
          <w:szCs w:val="24"/>
          <w:lang w:val="lt-LT"/>
        </w:rPr>
        <w:t xml:space="preserve"> </w:t>
      </w:r>
      <w:hyperlink r:id="rId5" w:history="1">
        <w:r w:rsidRPr="002E3FB0">
          <w:rPr>
            <w:rFonts w:eastAsia="SimSun"/>
            <w:color w:val="0000FF"/>
            <w:u w:val="single"/>
            <w:lang w:val="lt-LT"/>
          </w:rPr>
          <w:t>http://www.vvkt.lt/</w:t>
        </w:r>
      </w:hyperlink>
      <w:r w:rsidRPr="002E3FB0">
        <w:rPr>
          <w:lang w:val="lt-LT"/>
        </w:rPr>
        <w:t>.</w:t>
      </w:r>
    </w:p>
    <w:p w:rsidR="00CC14D9" w:rsidRDefault="00CC14D9" w:rsidP="00CC14D9">
      <w:pPr>
        <w:rPr>
          <w:szCs w:val="22"/>
          <w:lang w:val="lt-LT"/>
        </w:rPr>
      </w:pPr>
    </w:p>
    <w:p w:rsidR="00CC14D9" w:rsidRPr="00DF2AE0" w:rsidRDefault="00CC14D9" w:rsidP="00CC14D9">
      <w:pPr>
        <w:rPr>
          <w:lang w:val="lt-LT"/>
        </w:rPr>
      </w:pPr>
    </w:p>
    <w:p w:rsidR="00BA6577" w:rsidRDefault="00BA6577">
      <w:bookmarkStart w:id="6" w:name="_GoBack"/>
      <w:bookmarkEnd w:id="6"/>
    </w:p>
    <w:sectPr w:rsidR="00BA6577" w:rsidSect="00520916">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53" w:rsidRDefault="00CC14D9" w:rsidP="002B15A1">
    <w:pPr>
      <w:pStyle w:val="Porat"/>
      <w:framePr w:wrap="around"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rsidR="00730653" w:rsidRDefault="00CC14D9" w:rsidP="006655F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53" w:rsidRDefault="00CC14D9" w:rsidP="002B15A1">
    <w:pPr>
      <w:pStyle w:val="Porat"/>
      <w:framePr w:wrap="around"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9</w:t>
    </w:r>
    <w:r>
      <w:rPr>
        <w:rStyle w:val="Puslapionumeris"/>
      </w:rPr>
      <w:fldChar w:fldCharType="end"/>
    </w:r>
  </w:p>
  <w:p w:rsidR="00730653" w:rsidRDefault="00CC14D9" w:rsidP="006655F6">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53" w:rsidRDefault="00CC14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Wingdings" w:hAnsi="Wingdings" w:cs="Symbol"/>
      </w:rPr>
    </w:lvl>
    <w:lvl w:ilvl="1">
      <w:start w:val="1"/>
      <w:numFmt w:val="bullet"/>
      <w:lvlText w:val=""/>
      <w:lvlJc w:val="left"/>
      <w:pPr>
        <w:tabs>
          <w:tab w:val="num" w:pos="363"/>
        </w:tabs>
        <w:ind w:left="363" w:hanging="363"/>
      </w:pPr>
      <w:rPr>
        <w:rFonts w:ascii="Symbol" w:hAnsi="Symbol" w:cs="Courier New"/>
      </w:rPr>
    </w:lvl>
    <w:lvl w:ilvl="2">
      <w:start w:val="1"/>
      <w:numFmt w:val="bullet"/>
      <w:lvlText w:val=""/>
      <w:lvlJc w:val="left"/>
      <w:pPr>
        <w:tabs>
          <w:tab w:val="num" w:pos="363"/>
        </w:tabs>
        <w:ind w:left="363" w:hanging="363"/>
      </w:pPr>
      <w:rPr>
        <w:rFonts w:ascii="Symbol" w:hAnsi="Symbol" w:cs="Courier New"/>
      </w:rPr>
    </w:lvl>
    <w:lvl w:ilvl="3">
      <w:start w:val="1"/>
      <w:numFmt w:val="bullet"/>
      <w:lvlText w:val=""/>
      <w:lvlJc w:val="left"/>
      <w:pPr>
        <w:tabs>
          <w:tab w:val="num" w:pos="363"/>
        </w:tabs>
        <w:ind w:left="363" w:hanging="363"/>
      </w:pPr>
      <w:rPr>
        <w:rFonts w:ascii="Symbol" w:hAnsi="Symbol" w:cs="Courier New"/>
      </w:rPr>
    </w:lvl>
    <w:lvl w:ilvl="4">
      <w:start w:val="1"/>
      <w:numFmt w:val="bullet"/>
      <w:lvlText w:val=""/>
      <w:lvlJc w:val="left"/>
      <w:pPr>
        <w:tabs>
          <w:tab w:val="num" w:pos="363"/>
        </w:tabs>
        <w:ind w:left="363" w:hanging="363"/>
      </w:pPr>
      <w:rPr>
        <w:rFonts w:ascii="Symbol" w:hAnsi="Symbol" w:cs="Courier New"/>
      </w:rPr>
    </w:lvl>
    <w:lvl w:ilvl="5">
      <w:start w:val="1"/>
      <w:numFmt w:val="bullet"/>
      <w:lvlText w:val=""/>
      <w:lvlJc w:val="left"/>
      <w:pPr>
        <w:tabs>
          <w:tab w:val="num" w:pos="363"/>
        </w:tabs>
        <w:ind w:left="363" w:hanging="363"/>
      </w:pPr>
      <w:rPr>
        <w:rFonts w:ascii="Symbol" w:hAnsi="Symbol" w:cs="Courier New"/>
      </w:rPr>
    </w:lvl>
    <w:lvl w:ilvl="6">
      <w:start w:val="1"/>
      <w:numFmt w:val="bullet"/>
      <w:lvlText w:val=""/>
      <w:lvlJc w:val="left"/>
      <w:pPr>
        <w:tabs>
          <w:tab w:val="num" w:pos="363"/>
        </w:tabs>
        <w:ind w:left="363" w:hanging="363"/>
      </w:pPr>
      <w:rPr>
        <w:rFonts w:ascii="Symbol" w:hAnsi="Symbol" w:cs="Courier New"/>
      </w:rPr>
    </w:lvl>
    <w:lvl w:ilvl="7">
      <w:start w:val="1"/>
      <w:numFmt w:val="bullet"/>
      <w:lvlText w:val=""/>
      <w:lvlJc w:val="left"/>
      <w:pPr>
        <w:tabs>
          <w:tab w:val="num" w:pos="363"/>
        </w:tabs>
        <w:ind w:left="363" w:hanging="363"/>
      </w:pPr>
      <w:rPr>
        <w:rFonts w:ascii="Symbol" w:hAnsi="Symbol" w:cs="Courier New"/>
      </w:rPr>
    </w:lvl>
    <w:lvl w:ilvl="8">
      <w:start w:val="1"/>
      <w:numFmt w:val="bullet"/>
      <w:lvlText w:val=""/>
      <w:lvlJc w:val="left"/>
      <w:pPr>
        <w:tabs>
          <w:tab w:val="num" w:pos="363"/>
        </w:tabs>
        <w:ind w:left="363" w:hanging="363"/>
      </w:pPr>
      <w:rPr>
        <w:rFonts w:ascii="Symbol" w:hAnsi="Symbol" w:cs="Courier New"/>
      </w:rPr>
    </w:lvl>
  </w:abstractNum>
  <w:abstractNum w:abstractNumId="2" w15:restartNumberingAfterBreak="0">
    <w:nsid w:val="2FF34CEB"/>
    <w:multiLevelType w:val="hybridMultilevel"/>
    <w:tmpl w:val="31ECAE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CD3268"/>
    <w:multiLevelType w:val="hybridMultilevel"/>
    <w:tmpl w:val="1624C6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6DE05B6"/>
    <w:multiLevelType w:val="hybridMultilevel"/>
    <w:tmpl w:val="5F64F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4D9"/>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CC14D9"/>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FF843-7149-4EEA-A06E-C63D2036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14D9"/>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CC14D9"/>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uiPriority w:val="99"/>
    <w:rsid w:val="00CC14D9"/>
    <w:rPr>
      <w:rFonts w:ascii="Cambria" w:hAnsi="Cambria" w:cs="Times New Roman"/>
      <w:b/>
      <w:bCs/>
      <w:i/>
      <w:iCs/>
      <w:snapToGrid w:val="0"/>
      <w:sz w:val="28"/>
      <w:szCs w:val="28"/>
      <w:lang w:val="en-GB"/>
    </w:rPr>
  </w:style>
  <w:style w:type="paragraph" w:styleId="Porat">
    <w:name w:val="footer"/>
    <w:basedOn w:val="prastasis"/>
    <w:link w:val="PoratDiagrama"/>
    <w:uiPriority w:val="99"/>
    <w:rsid w:val="00CC14D9"/>
    <w:pPr>
      <w:tabs>
        <w:tab w:val="center" w:pos="4536"/>
        <w:tab w:val="right" w:pos="8306"/>
      </w:tabs>
    </w:pPr>
  </w:style>
  <w:style w:type="character" w:customStyle="1" w:styleId="PoratDiagrama">
    <w:name w:val="Poraštė Diagrama"/>
    <w:basedOn w:val="Numatytasispastraiposriftas"/>
    <w:link w:val="Porat"/>
    <w:uiPriority w:val="99"/>
    <w:rsid w:val="00CC14D9"/>
    <w:rPr>
      <w:rFonts w:ascii="Times New Roman" w:hAnsi="Times New Roman" w:cs="Times New Roman"/>
      <w:snapToGrid w:val="0"/>
      <w:szCs w:val="20"/>
      <w:lang w:val="en-GB"/>
    </w:rPr>
  </w:style>
  <w:style w:type="character" w:styleId="Puslapionumeris">
    <w:name w:val="page number"/>
    <w:uiPriority w:val="99"/>
    <w:rsid w:val="00CC14D9"/>
    <w:rPr>
      <w:rFonts w:cs="Times New Roman"/>
    </w:rPr>
  </w:style>
  <w:style w:type="paragraph" w:styleId="Antrats">
    <w:name w:val="header"/>
    <w:basedOn w:val="prastasis"/>
    <w:link w:val="AntratsDiagrama"/>
    <w:uiPriority w:val="99"/>
    <w:rsid w:val="00CC14D9"/>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CC14D9"/>
    <w:rPr>
      <w:rFonts w:ascii="Times New Roman" w:eastAsia="SimSun" w:hAnsi="Times New Roman" w:cs="Times New Roman"/>
      <w:szCs w:val="20"/>
      <w:lang w:val="en-GB" w:eastAsia="zh-CN"/>
    </w:rPr>
  </w:style>
  <w:style w:type="paragraph" w:customStyle="1" w:styleId="Default">
    <w:name w:val="Default"/>
    <w:rsid w:val="00CC14D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Sraassuenkleliais">
    <w:name w:val="List Bullet"/>
    <w:basedOn w:val="Sraas"/>
    <w:rsid w:val="00CC14D9"/>
    <w:pPr>
      <w:widowControl w:val="0"/>
      <w:tabs>
        <w:tab w:val="clear" w:pos="567"/>
      </w:tabs>
      <w:suppressAutoHyphens/>
      <w:spacing w:line="240" w:lineRule="auto"/>
      <w:ind w:left="360" w:hanging="360"/>
      <w:contextualSpacing w:val="0"/>
    </w:pPr>
    <w:rPr>
      <w:rFonts w:ascii="Arial" w:hAnsi="Arial" w:cs="Tahoma"/>
      <w:bCs/>
      <w:snapToGrid/>
      <w:lang w:val="en-AU" w:eastAsia="zh-CN"/>
    </w:rPr>
  </w:style>
  <w:style w:type="paragraph" w:styleId="Sraopastraipa">
    <w:name w:val="List Paragraph"/>
    <w:basedOn w:val="prastasis"/>
    <w:uiPriority w:val="34"/>
    <w:qFormat/>
    <w:rsid w:val="00CC14D9"/>
    <w:pPr>
      <w:suppressAutoHyphens/>
      <w:ind w:left="720"/>
    </w:pPr>
    <w:rPr>
      <w:snapToGrid/>
      <w:lang w:eastAsia="zh-CN"/>
    </w:rPr>
  </w:style>
  <w:style w:type="paragraph" w:styleId="Sraas">
    <w:name w:val="List"/>
    <w:basedOn w:val="prastasis"/>
    <w:uiPriority w:val="99"/>
    <w:semiHidden/>
    <w:unhideWhenUsed/>
    <w:rsid w:val="00CC14D9"/>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15512</Words>
  <Characters>8843</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2025-06-30T07:20:00Z</dcterms:created>
  <dcterms:modified xsi:type="dcterms:W3CDTF">2025-06-30T07:21:00Z</dcterms:modified>
</cp:coreProperties>
</file>