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74003" w14:textId="77777777" w:rsidR="00171F5B" w:rsidRPr="00171F5B" w:rsidRDefault="00171F5B" w:rsidP="00171F5B">
      <w:pPr>
        <w:keepNext/>
        <w:tabs>
          <w:tab w:val="left" w:pos="567"/>
        </w:tabs>
        <w:spacing w:after="0" w:line="240" w:lineRule="auto"/>
        <w:jc w:val="center"/>
        <w:outlineLvl w:val="1"/>
        <w:rPr>
          <w:rFonts w:eastAsia="Times New Roman"/>
          <w:b/>
          <w:snapToGrid w:val="0"/>
          <w:kern w:val="0"/>
          <w14:ligatures w14:val="none"/>
        </w:rPr>
      </w:pPr>
      <w:r w:rsidRPr="00171F5B">
        <w:rPr>
          <w:rFonts w:eastAsia="Times New Roman"/>
          <w:b/>
          <w:bCs/>
          <w:iCs/>
          <w:snapToGrid w:val="0"/>
          <w:kern w:val="0"/>
          <w14:ligatures w14:val="none"/>
        </w:rPr>
        <w:t>Pakuotės lapelis:</w:t>
      </w:r>
      <w:r w:rsidRPr="00171F5B">
        <w:rPr>
          <w:rFonts w:eastAsia="Times New Roman"/>
          <w:b/>
          <w:snapToGrid w:val="0"/>
          <w:kern w:val="0"/>
          <w14:ligatures w14:val="none"/>
        </w:rPr>
        <w:t xml:space="preserve"> </w:t>
      </w:r>
      <w:r w:rsidRPr="00171F5B">
        <w:rPr>
          <w:rFonts w:eastAsia="Times New Roman"/>
          <w:b/>
          <w:bCs/>
          <w:iCs/>
          <w:snapToGrid w:val="0"/>
          <w:kern w:val="0"/>
          <w14:ligatures w14:val="none"/>
        </w:rPr>
        <w:t>informacija pacientui</w:t>
      </w:r>
    </w:p>
    <w:p w14:paraId="4DCF5E66" w14:textId="77777777" w:rsidR="00171F5B" w:rsidRPr="00171F5B" w:rsidRDefault="00171F5B" w:rsidP="00171F5B">
      <w:pPr>
        <w:numPr>
          <w:ilvl w:val="12"/>
          <w:numId w:val="0"/>
        </w:numPr>
        <w:shd w:val="clear" w:color="auto" w:fill="FFFFFF"/>
        <w:spacing w:after="0" w:line="240" w:lineRule="auto"/>
        <w:jc w:val="center"/>
        <w:rPr>
          <w:rFonts w:eastAsia="Times New Roman"/>
          <w:snapToGrid w:val="0"/>
          <w:kern w:val="0"/>
          <w14:ligatures w14:val="none"/>
        </w:rPr>
      </w:pPr>
    </w:p>
    <w:p w14:paraId="27654872" w14:textId="77777777" w:rsidR="00171F5B" w:rsidRPr="00171F5B" w:rsidRDefault="00171F5B" w:rsidP="00171F5B">
      <w:pPr>
        <w:tabs>
          <w:tab w:val="left" w:pos="720"/>
        </w:tabs>
        <w:spacing w:after="0" w:line="240" w:lineRule="auto"/>
        <w:jc w:val="center"/>
        <w:rPr>
          <w:rFonts w:eastAsia="Times New Roman"/>
          <w:b/>
          <w:snapToGrid w:val="0"/>
          <w:kern w:val="0"/>
          <w14:ligatures w14:val="none"/>
        </w:rPr>
      </w:pPr>
      <w:proofErr w:type="spellStart"/>
      <w:r w:rsidRPr="00171F5B">
        <w:rPr>
          <w:rFonts w:eastAsia="Times New Roman"/>
          <w:b/>
          <w:bCs/>
          <w:snapToGrid w:val="0"/>
          <w:kern w:val="0"/>
          <w14:ligatures w14:val="none"/>
        </w:rPr>
        <w:t>Adobil</w:t>
      </w:r>
      <w:proofErr w:type="spellEnd"/>
      <w:r w:rsidRPr="00171F5B">
        <w:rPr>
          <w:rFonts w:eastAsia="Times New Roman"/>
          <w:b/>
          <w:snapToGrid w:val="0"/>
          <w:kern w:val="0"/>
          <w14:ligatures w14:val="none"/>
        </w:rPr>
        <w:t xml:space="preserve"> 500 mg/150 mg plėvele dengtos tabletės</w:t>
      </w:r>
    </w:p>
    <w:p w14:paraId="73990BA3" w14:textId="77777777" w:rsidR="00171F5B" w:rsidRPr="00171F5B" w:rsidRDefault="00171F5B" w:rsidP="00171F5B">
      <w:pPr>
        <w:spacing w:after="0" w:line="240" w:lineRule="auto"/>
        <w:jc w:val="center"/>
        <w:rPr>
          <w:rFonts w:eastAsia="Times New Roman"/>
          <w:snapToGrid w:val="0"/>
          <w:kern w:val="0"/>
          <w14:ligatures w14:val="none"/>
        </w:rPr>
      </w:pPr>
      <w:proofErr w:type="spellStart"/>
      <w:r w:rsidRPr="00171F5B">
        <w:rPr>
          <w:rFonts w:eastAsia="Times New Roman"/>
          <w:snapToGrid w:val="0"/>
          <w:kern w:val="0"/>
          <w14:ligatures w14:val="none"/>
        </w:rPr>
        <w:t>paracetamolis</w:t>
      </w:r>
      <w:proofErr w:type="spellEnd"/>
      <w:r w:rsidRPr="00171F5B">
        <w:rPr>
          <w:rFonts w:eastAsia="Times New Roman"/>
          <w:snapToGrid w:val="0"/>
          <w:kern w:val="0"/>
          <w14:ligatures w14:val="none"/>
        </w:rPr>
        <w:t xml:space="preserve"> ir </w:t>
      </w:r>
      <w:proofErr w:type="spellStart"/>
      <w:r w:rsidRPr="00171F5B">
        <w:rPr>
          <w:rFonts w:eastAsia="Times New Roman"/>
          <w:snapToGrid w:val="0"/>
          <w:kern w:val="0"/>
          <w14:ligatures w14:val="none"/>
        </w:rPr>
        <w:t>ibuprofenas</w:t>
      </w:r>
      <w:proofErr w:type="spellEnd"/>
    </w:p>
    <w:p w14:paraId="51605E54" w14:textId="77777777" w:rsidR="00171F5B" w:rsidRPr="00171F5B" w:rsidRDefault="00171F5B" w:rsidP="00171F5B">
      <w:pPr>
        <w:spacing w:after="0" w:line="240" w:lineRule="auto"/>
        <w:rPr>
          <w:rFonts w:eastAsia="Times New Roman"/>
          <w:snapToGrid w:val="0"/>
          <w:kern w:val="0"/>
          <w14:ligatures w14:val="none"/>
        </w:rPr>
      </w:pPr>
    </w:p>
    <w:p w14:paraId="790FAEEE" w14:textId="77777777" w:rsidR="00171F5B" w:rsidRPr="00171F5B" w:rsidRDefault="00171F5B" w:rsidP="00171F5B">
      <w:pPr>
        <w:suppressAutoHyphens/>
        <w:spacing w:after="0" w:line="240" w:lineRule="auto"/>
        <w:ind w:left="142" w:hanging="142"/>
        <w:rPr>
          <w:rFonts w:eastAsia="Times New Roman"/>
          <w:snapToGrid w:val="0"/>
          <w:kern w:val="0"/>
          <w:szCs w:val="24"/>
          <w14:ligatures w14:val="none"/>
        </w:rPr>
      </w:pPr>
      <w:r w:rsidRPr="00171F5B">
        <w:rPr>
          <w:rFonts w:eastAsia="Times New Roman"/>
          <w:b/>
          <w:noProof/>
          <w:snapToGrid w:val="0"/>
          <w:kern w:val="0"/>
          <w:szCs w:val="24"/>
          <w14:ligatures w14:val="none"/>
        </w:rPr>
        <w:t>Atidžiai perskaitykite visą šį lapelį, prieš pradėdami vartoti vaistą, nes jame pateikiama Jums svarbi informacija.</w:t>
      </w:r>
    </w:p>
    <w:p w14:paraId="69B6C84F" w14:textId="77777777" w:rsidR="00171F5B" w:rsidRPr="00171F5B" w:rsidRDefault="00171F5B" w:rsidP="00171F5B">
      <w:pPr>
        <w:numPr>
          <w:ilvl w:val="0"/>
          <w:numId w:val="1"/>
        </w:numPr>
        <w:tabs>
          <w:tab w:val="left" w:pos="567"/>
        </w:tabs>
        <w:spacing w:after="0" w:line="240" w:lineRule="auto"/>
        <w:ind w:left="567" w:right="-2" w:hanging="567"/>
        <w:rPr>
          <w:rFonts w:eastAsia="Times New Roman"/>
          <w:snapToGrid w:val="0"/>
          <w:kern w:val="0"/>
          <w:szCs w:val="24"/>
          <w14:ligatures w14:val="none"/>
        </w:rPr>
      </w:pPr>
      <w:r w:rsidRPr="00171F5B">
        <w:rPr>
          <w:rFonts w:eastAsia="Times New Roman"/>
          <w:noProof/>
          <w:snapToGrid w:val="0"/>
          <w:kern w:val="0"/>
          <w:szCs w:val="24"/>
          <w14:ligatures w14:val="none"/>
        </w:rPr>
        <w:t>Neišmeskite šio lapelio, nes vėl gali prireikti jį perskaityti.</w:t>
      </w:r>
      <w:r w:rsidRPr="00171F5B">
        <w:rPr>
          <w:rFonts w:eastAsia="Times New Roman"/>
          <w:snapToGrid w:val="0"/>
          <w:kern w:val="0"/>
          <w:szCs w:val="24"/>
          <w14:ligatures w14:val="none"/>
        </w:rPr>
        <w:t xml:space="preserve"> </w:t>
      </w:r>
    </w:p>
    <w:p w14:paraId="242F759D" w14:textId="77777777" w:rsidR="00171F5B" w:rsidRPr="00171F5B" w:rsidRDefault="00171F5B" w:rsidP="00171F5B">
      <w:pPr>
        <w:numPr>
          <w:ilvl w:val="0"/>
          <w:numId w:val="1"/>
        </w:numPr>
        <w:tabs>
          <w:tab w:val="left" w:pos="567"/>
        </w:tabs>
        <w:spacing w:after="0" w:line="240" w:lineRule="auto"/>
        <w:ind w:left="567" w:right="-2" w:hanging="567"/>
        <w:rPr>
          <w:rFonts w:eastAsia="Times New Roman"/>
          <w:snapToGrid w:val="0"/>
          <w:kern w:val="0"/>
          <w:szCs w:val="24"/>
          <w14:ligatures w14:val="none"/>
        </w:rPr>
      </w:pPr>
      <w:r w:rsidRPr="00171F5B">
        <w:rPr>
          <w:rFonts w:eastAsia="Times New Roman"/>
          <w:noProof/>
          <w:snapToGrid w:val="0"/>
          <w:kern w:val="0"/>
          <w:szCs w:val="24"/>
          <w14:ligatures w14:val="none"/>
        </w:rPr>
        <w:t>Jeigu kiltų daugiau klausimų, kreipkitės į gydytoją arba vaistininką.</w:t>
      </w:r>
    </w:p>
    <w:p w14:paraId="4BBFC5A0" w14:textId="77777777" w:rsidR="00171F5B" w:rsidRPr="00171F5B" w:rsidRDefault="00171F5B" w:rsidP="00171F5B">
      <w:pPr>
        <w:tabs>
          <w:tab w:val="left" w:pos="567"/>
        </w:tabs>
        <w:spacing w:after="0" w:line="240" w:lineRule="auto"/>
        <w:ind w:left="567" w:right="-2" w:hanging="567"/>
        <w:rPr>
          <w:rFonts w:eastAsia="Times New Roman"/>
          <w:snapToGrid w:val="0"/>
          <w:kern w:val="0"/>
          <w:szCs w:val="24"/>
          <w14:ligatures w14:val="none"/>
        </w:rPr>
      </w:pPr>
      <w:r w:rsidRPr="00171F5B">
        <w:rPr>
          <w:rFonts w:eastAsia="Times New Roman"/>
          <w:snapToGrid w:val="0"/>
          <w:kern w:val="0"/>
          <w:szCs w:val="24"/>
          <w14:ligatures w14:val="none"/>
        </w:rPr>
        <w:t>-</w:t>
      </w:r>
      <w:r w:rsidRPr="00171F5B">
        <w:rPr>
          <w:rFonts w:eastAsia="Times New Roman"/>
          <w:snapToGrid w:val="0"/>
          <w:kern w:val="0"/>
          <w:szCs w:val="24"/>
          <w14:ligatures w14:val="none"/>
        </w:rPr>
        <w:tab/>
      </w:r>
      <w:r w:rsidRPr="00171F5B">
        <w:rPr>
          <w:rFonts w:eastAsia="Times New Roman"/>
          <w:noProof/>
          <w:snapToGrid w:val="0"/>
          <w:kern w:val="0"/>
          <w:szCs w:val="24"/>
          <w14:ligatures w14:val="none"/>
        </w:rPr>
        <w:t>Šis vaistas skirtas tik Jums, todėl kitiems žmonėms jo duoti negalima.</w:t>
      </w:r>
      <w:r w:rsidRPr="00171F5B">
        <w:rPr>
          <w:rFonts w:eastAsia="Times New Roman"/>
          <w:snapToGrid w:val="0"/>
          <w:kern w:val="0"/>
          <w:szCs w:val="24"/>
          <w14:ligatures w14:val="none"/>
        </w:rPr>
        <w:t xml:space="preserve"> </w:t>
      </w:r>
      <w:r w:rsidRPr="00171F5B">
        <w:rPr>
          <w:rFonts w:eastAsia="Times New Roman"/>
          <w:noProof/>
          <w:snapToGrid w:val="0"/>
          <w:kern w:val="0"/>
          <w:szCs w:val="24"/>
          <w14:ligatures w14:val="none"/>
        </w:rPr>
        <w:t>Vaistas gali jiems pakenkti (net tiems, kurių ligos požymiai yra tokie patys kaip Jūsų).</w:t>
      </w:r>
    </w:p>
    <w:p w14:paraId="170D70CE" w14:textId="77777777" w:rsidR="00171F5B" w:rsidRPr="00171F5B" w:rsidRDefault="00171F5B" w:rsidP="00171F5B">
      <w:pPr>
        <w:numPr>
          <w:ilvl w:val="0"/>
          <w:numId w:val="1"/>
        </w:numPr>
        <w:tabs>
          <w:tab w:val="left" w:pos="567"/>
        </w:tabs>
        <w:spacing w:after="0" w:line="240" w:lineRule="auto"/>
        <w:ind w:left="567" w:hanging="567"/>
        <w:rPr>
          <w:rFonts w:eastAsia="Times New Roman"/>
          <w:snapToGrid w:val="0"/>
          <w:kern w:val="0"/>
          <w:szCs w:val="24"/>
          <w14:ligatures w14:val="none"/>
        </w:rPr>
      </w:pPr>
      <w:r w:rsidRPr="00171F5B">
        <w:rPr>
          <w:rFonts w:eastAsia="Times New Roman"/>
          <w:noProof/>
          <w:snapToGrid w:val="0"/>
          <w:kern w:val="0"/>
          <w:szCs w:val="24"/>
          <w14:ligatures w14:val="none"/>
        </w:rPr>
        <w:t>Jeigu pasireiškė šalutinis poveikis (net jeigu jis šiame lapelyje nenurodytas), kreipkitės į gydytoją arba vaistininką. Žr. 4 skyrių.</w:t>
      </w:r>
    </w:p>
    <w:p w14:paraId="79AD54F7" w14:textId="77777777" w:rsidR="00171F5B" w:rsidRPr="00171F5B" w:rsidRDefault="00171F5B" w:rsidP="00171F5B">
      <w:pPr>
        <w:spacing w:after="0" w:line="240" w:lineRule="auto"/>
        <w:ind w:right="-2"/>
        <w:rPr>
          <w:rFonts w:eastAsia="Times New Roman"/>
          <w:snapToGrid w:val="0"/>
          <w:kern w:val="0"/>
          <w14:ligatures w14:val="none"/>
        </w:rPr>
      </w:pPr>
    </w:p>
    <w:p w14:paraId="09A18889"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t>Apie ką rašoma šiame lapelyje?</w:t>
      </w:r>
    </w:p>
    <w:p w14:paraId="14FFAC8A" w14:textId="77777777" w:rsidR="00171F5B" w:rsidRPr="00171F5B" w:rsidRDefault="00171F5B" w:rsidP="00171F5B">
      <w:pPr>
        <w:numPr>
          <w:ilvl w:val="12"/>
          <w:numId w:val="0"/>
        </w:numPr>
        <w:tabs>
          <w:tab w:val="left" w:pos="851"/>
        </w:tabs>
        <w:spacing w:after="0" w:line="240" w:lineRule="auto"/>
        <w:ind w:left="851" w:right="-2" w:hanging="567"/>
        <w:rPr>
          <w:rFonts w:eastAsia="Times New Roman"/>
          <w:snapToGrid w:val="0"/>
          <w:kern w:val="0"/>
          <w14:ligatures w14:val="none"/>
        </w:rPr>
      </w:pPr>
      <w:r w:rsidRPr="00171F5B">
        <w:rPr>
          <w:rFonts w:eastAsia="Times New Roman"/>
          <w:snapToGrid w:val="0"/>
          <w:kern w:val="0"/>
          <w14:ligatures w14:val="none"/>
        </w:rPr>
        <w:t>1.</w:t>
      </w:r>
      <w:r w:rsidRPr="00171F5B">
        <w:rPr>
          <w:rFonts w:eastAsia="Times New Roman"/>
          <w:snapToGrid w:val="0"/>
          <w:kern w:val="0"/>
          <w14:ligatures w14:val="none"/>
        </w:rPr>
        <w:tab/>
        <w:t xml:space="preserve">Kas yra </w:t>
      </w: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dengtos tabletės ir kam jos vartojamos</w:t>
      </w:r>
    </w:p>
    <w:p w14:paraId="2F8AE986" w14:textId="77777777" w:rsidR="00171F5B" w:rsidRPr="00171F5B" w:rsidRDefault="00171F5B" w:rsidP="00171F5B">
      <w:pPr>
        <w:numPr>
          <w:ilvl w:val="12"/>
          <w:numId w:val="0"/>
        </w:numPr>
        <w:tabs>
          <w:tab w:val="left" w:pos="851"/>
        </w:tabs>
        <w:spacing w:after="0" w:line="240" w:lineRule="auto"/>
        <w:ind w:left="851" w:right="-2" w:hanging="567"/>
        <w:rPr>
          <w:rFonts w:eastAsia="Times New Roman"/>
          <w:snapToGrid w:val="0"/>
          <w:kern w:val="0"/>
          <w14:ligatures w14:val="none"/>
        </w:rPr>
      </w:pPr>
      <w:r w:rsidRPr="00171F5B">
        <w:rPr>
          <w:rFonts w:eastAsia="Times New Roman"/>
          <w:snapToGrid w:val="0"/>
          <w:kern w:val="0"/>
          <w14:ligatures w14:val="none"/>
        </w:rPr>
        <w:t>2.</w:t>
      </w:r>
      <w:r w:rsidRPr="00171F5B">
        <w:rPr>
          <w:rFonts w:eastAsia="Times New Roman"/>
          <w:snapToGrid w:val="0"/>
          <w:kern w:val="0"/>
          <w14:ligatures w14:val="none"/>
        </w:rPr>
        <w:tab/>
        <w:t xml:space="preserve">Kas žinotina prieš vartojant </w:t>
      </w: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dengtas tabletes</w:t>
      </w:r>
    </w:p>
    <w:p w14:paraId="7F2D86C7" w14:textId="77777777" w:rsidR="00171F5B" w:rsidRPr="00171F5B" w:rsidRDefault="00171F5B" w:rsidP="00171F5B">
      <w:pPr>
        <w:numPr>
          <w:ilvl w:val="12"/>
          <w:numId w:val="0"/>
        </w:numPr>
        <w:tabs>
          <w:tab w:val="left" w:pos="851"/>
        </w:tabs>
        <w:spacing w:after="0" w:line="240" w:lineRule="auto"/>
        <w:ind w:left="851" w:right="-2" w:hanging="567"/>
        <w:rPr>
          <w:rFonts w:eastAsia="Times New Roman"/>
          <w:snapToGrid w:val="0"/>
          <w:kern w:val="0"/>
          <w14:ligatures w14:val="none"/>
        </w:rPr>
      </w:pPr>
      <w:r w:rsidRPr="00171F5B">
        <w:rPr>
          <w:rFonts w:eastAsia="Times New Roman"/>
          <w:snapToGrid w:val="0"/>
          <w:kern w:val="0"/>
          <w14:ligatures w14:val="none"/>
        </w:rPr>
        <w:t>3.</w:t>
      </w:r>
      <w:r w:rsidRPr="00171F5B">
        <w:rPr>
          <w:rFonts w:eastAsia="Times New Roman"/>
          <w:snapToGrid w:val="0"/>
          <w:kern w:val="0"/>
          <w14:ligatures w14:val="none"/>
        </w:rPr>
        <w:tab/>
        <w:t xml:space="preserve">Kaip vartoti </w:t>
      </w: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dengtas tabletes</w:t>
      </w:r>
    </w:p>
    <w:p w14:paraId="10987CFA" w14:textId="77777777" w:rsidR="00171F5B" w:rsidRPr="00171F5B" w:rsidRDefault="00171F5B" w:rsidP="00171F5B">
      <w:pPr>
        <w:numPr>
          <w:ilvl w:val="12"/>
          <w:numId w:val="0"/>
        </w:numPr>
        <w:tabs>
          <w:tab w:val="left" w:pos="851"/>
        </w:tabs>
        <w:spacing w:after="0" w:line="240" w:lineRule="auto"/>
        <w:ind w:left="851" w:right="-2" w:hanging="567"/>
        <w:rPr>
          <w:rFonts w:eastAsia="Times New Roman"/>
          <w:snapToGrid w:val="0"/>
          <w:kern w:val="0"/>
          <w14:ligatures w14:val="none"/>
        </w:rPr>
      </w:pPr>
      <w:r w:rsidRPr="00171F5B">
        <w:rPr>
          <w:rFonts w:eastAsia="Times New Roman"/>
          <w:snapToGrid w:val="0"/>
          <w:kern w:val="0"/>
          <w14:ligatures w14:val="none"/>
        </w:rPr>
        <w:t>4.</w:t>
      </w:r>
      <w:r w:rsidRPr="00171F5B">
        <w:rPr>
          <w:rFonts w:eastAsia="Times New Roman"/>
          <w:snapToGrid w:val="0"/>
          <w:kern w:val="0"/>
          <w14:ligatures w14:val="none"/>
        </w:rPr>
        <w:tab/>
        <w:t xml:space="preserve">Galimas šalutinis poveikis </w:t>
      </w:r>
    </w:p>
    <w:p w14:paraId="44FF3FE3" w14:textId="77777777" w:rsidR="00171F5B" w:rsidRPr="00171F5B" w:rsidRDefault="00171F5B" w:rsidP="00171F5B">
      <w:pPr>
        <w:numPr>
          <w:ilvl w:val="12"/>
          <w:numId w:val="0"/>
        </w:numPr>
        <w:tabs>
          <w:tab w:val="left" w:pos="851"/>
        </w:tabs>
        <w:spacing w:after="0" w:line="240" w:lineRule="auto"/>
        <w:ind w:left="851" w:right="-2" w:hanging="567"/>
        <w:rPr>
          <w:rFonts w:eastAsia="Times New Roman"/>
          <w:snapToGrid w:val="0"/>
          <w:kern w:val="0"/>
          <w14:ligatures w14:val="none"/>
        </w:rPr>
      </w:pPr>
      <w:r w:rsidRPr="00171F5B">
        <w:rPr>
          <w:rFonts w:eastAsia="Times New Roman"/>
          <w:snapToGrid w:val="0"/>
          <w:kern w:val="0"/>
          <w14:ligatures w14:val="none"/>
        </w:rPr>
        <w:t>5.</w:t>
      </w:r>
      <w:r w:rsidRPr="00171F5B">
        <w:rPr>
          <w:rFonts w:eastAsia="Times New Roman"/>
          <w:snapToGrid w:val="0"/>
          <w:kern w:val="0"/>
          <w14:ligatures w14:val="none"/>
        </w:rPr>
        <w:tab/>
        <w:t xml:space="preserve">Kaip laikyti </w:t>
      </w: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dengtas tabletes</w:t>
      </w:r>
    </w:p>
    <w:p w14:paraId="0F42C2BB" w14:textId="77777777" w:rsidR="00171F5B" w:rsidRPr="00171F5B" w:rsidRDefault="00171F5B" w:rsidP="00171F5B">
      <w:pPr>
        <w:numPr>
          <w:ilvl w:val="12"/>
          <w:numId w:val="0"/>
        </w:numPr>
        <w:tabs>
          <w:tab w:val="left" w:pos="851"/>
        </w:tabs>
        <w:spacing w:after="0" w:line="240" w:lineRule="auto"/>
        <w:ind w:left="851" w:right="-2" w:hanging="567"/>
        <w:rPr>
          <w:rFonts w:eastAsia="Times New Roman"/>
          <w:snapToGrid w:val="0"/>
          <w:kern w:val="0"/>
          <w14:ligatures w14:val="none"/>
        </w:rPr>
      </w:pPr>
      <w:r w:rsidRPr="00171F5B">
        <w:rPr>
          <w:rFonts w:eastAsia="Times New Roman"/>
          <w:snapToGrid w:val="0"/>
          <w:kern w:val="0"/>
          <w14:ligatures w14:val="none"/>
        </w:rPr>
        <w:t>6.</w:t>
      </w:r>
      <w:r w:rsidRPr="00171F5B">
        <w:rPr>
          <w:rFonts w:eastAsia="Times New Roman"/>
          <w:snapToGrid w:val="0"/>
          <w:kern w:val="0"/>
          <w14:ligatures w14:val="none"/>
        </w:rPr>
        <w:tab/>
        <w:t>Pakuotės turinys ir kita informacija</w:t>
      </w:r>
    </w:p>
    <w:p w14:paraId="0F353C8E"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0860C50B"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0373E5FB" w14:textId="77777777" w:rsidR="00171F5B" w:rsidRPr="00171F5B" w:rsidRDefault="00171F5B" w:rsidP="00171F5B">
      <w:pPr>
        <w:tabs>
          <w:tab w:val="left" w:pos="567"/>
        </w:tabs>
        <w:spacing w:after="0" w:line="240" w:lineRule="auto"/>
        <w:ind w:left="567" w:hanging="567"/>
        <w:outlineLvl w:val="0"/>
        <w:rPr>
          <w:rFonts w:eastAsia="Times New Roman"/>
          <w:b/>
          <w:snapToGrid w:val="0"/>
          <w:kern w:val="0"/>
          <w14:ligatures w14:val="none"/>
        </w:rPr>
      </w:pPr>
      <w:r w:rsidRPr="00171F5B">
        <w:rPr>
          <w:rFonts w:eastAsia="Times New Roman"/>
          <w:b/>
          <w:snapToGrid w:val="0"/>
          <w:kern w:val="0"/>
          <w14:ligatures w14:val="none"/>
        </w:rPr>
        <w:t>1.</w:t>
      </w:r>
      <w:r w:rsidRPr="00171F5B">
        <w:rPr>
          <w:rFonts w:eastAsia="Times New Roman"/>
          <w:b/>
          <w:snapToGrid w:val="0"/>
          <w:kern w:val="0"/>
          <w14:ligatures w14:val="none"/>
        </w:rPr>
        <w:tab/>
        <w:t xml:space="preserve">Kas yra </w:t>
      </w:r>
      <w:proofErr w:type="spellStart"/>
      <w:r w:rsidRPr="00171F5B">
        <w:rPr>
          <w:rFonts w:eastAsia="Times New Roman"/>
          <w:b/>
          <w:bCs/>
          <w:snapToGrid w:val="0"/>
          <w:kern w:val="0"/>
          <w14:ligatures w14:val="none"/>
        </w:rPr>
        <w:t>Adobil</w:t>
      </w:r>
      <w:proofErr w:type="spellEnd"/>
      <w:r w:rsidRPr="00171F5B">
        <w:rPr>
          <w:rFonts w:eastAsia="Times New Roman"/>
          <w:b/>
          <w:snapToGrid w:val="0"/>
          <w:kern w:val="0"/>
          <w14:ligatures w14:val="none"/>
        </w:rPr>
        <w:t xml:space="preserve"> 500 mg/150 mg plėvele dengtos tabletės ir kam jos vartojamos</w:t>
      </w:r>
    </w:p>
    <w:p w14:paraId="104A7D64"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14B92971" w14:textId="77777777" w:rsidR="00171F5B" w:rsidRPr="00171F5B" w:rsidRDefault="00171F5B" w:rsidP="00171F5B">
      <w:pPr>
        <w:tabs>
          <w:tab w:val="left" w:pos="567"/>
        </w:tabs>
        <w:spacing w:after="0" w:line="240" w:lineRule="auto"/>
        <w:rPr>
          <w:rFonts w:eastAsia="Times New Roman"/>
          <w:snapToGrid w:val="0"/>
          <w:kern w:val="0"/>
          <w14:ligatures w14:val="none"/>
        </w:rPr>
      </w:pP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dengtų tablečių sudėtyje yra </w:t>
      </w:r>
      <w:proofErr w:type="spellStart"/>
      <w:r w:rsidRPr="00171F5B">
        <w:rPr>
          <w:rFonts w:eastAsia="Times New Roman"/>
          <w:snapToGrid w:val="0"/>
          <w:kern w:val="0"/>
          <w14:ligatures w14:val="none"/>
        </w:rPr>
        <w:t>paracetamolio</w:t>
      </w:r>
      <w:proofErr w:type="spellEnd"/>
      <w:r w:rsidRPr="00171F5B">
        <w:rPr>
          <w:rFonts w:eastAsia="Times New Roman"/>
          <w:snapToGrid w:val="0"/>
          <w:kern w:val="0"/>
          <w14:ligatures w14:val="none"/>
        </w:rPr>
        <w:t xml:space="preserve"> ir </w:t>
      </w:r>
      <w:proofErr w:type="spellStart"/>
      <w:r w:rsidRPr="00171F5B">
        <w:rPr>
          <w:rFonts w:eastAsia="Times New Roman"/>
          <w:snapToGrid w:val="0"/>
          <w:kern w:val="0"/>
          <w14:ligatures w14:val="none"/>
        </w:rPr>
        <w:t>ibuprofeno</w:t>
      </w:r>
      <w:proofErr w:type="spellEnd"/>
      <w:r w:rsidRPr="00171F5B">
        <w:rPr>
          <w:rFonts w:eastAsia="Times New Roman"/>
          <w:snapToGrid w:val="0"/>
          <w:kern w:val="0"/>
          <w14:ligatures w14:val="none"/>
        </w:rPr>
        <w:t>.</w:t>
      </w:r>
    </w:p>
    <w:p w14:paraId="1E778BCD"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 xml:space="preserve"> </w:t>
      </w:r>
    </w:p>
    <w:p w14:paraId="6B3AF057" w14:textId="77777777" w:rsidR="00171F5B" w:rsidRPr="00171F5B" w:rsidRDefault="00171F5B" w:rsidP="00171F5B">
      <w:pPr>
        <w:tabs>
          <w:tab w:val="left" w:pos="567"/>
        </w:tabs>
        <w:spacing w:after="0" w:line="240" w:lineRule="auto"/>
        <w:rPr>
          <w:rFonts w:eastAsia="Times New Roman"/>
          <w:snapToGrid w:val="0"/>
          <w:kern w:val="0"/>
          <w14:ligatures w14:val="none"/>
        </w:rPr>
      </w:pPr>
      <w:proofErr w:type="spellStart"/>
      <w:r w:rsidRPr="00171F5B">
        <w:rPr>
          <w:rFonts w:eastAsia="Times New Roman"/>
          <w:snapToGrid w:val="0"/>
          <w:kern w:val="0"/>
          <w14:ligatures w14:val="none"/>
        </w:rPr>
        <w:t>Paracetamolis</w:t>
      </w:r>
      <w:proofErr w:type="spellEnd"/>
      <w:r w:rsidRPr="00171F5B">
        <w:rPr>
          <w:rFonts w:eastAsia="Times New Roman"/>
          <w:snapToGrid w:val="0"/>
          <w:kern w:val="0"/>
          <w14:ligatures w14:val="none"/>
        </w:rPr>
        <w:t xml:space="preserve"> neleidžia skausmo signalams pasiekti smegenų. </w:t>
      </w:r>
      <w:proofErr w:type="spellStart"/>
      <w:r w:rsidRPr="00171F5B">
        <w:rPr>
          <w:rFonts w:eastAsia="Times New Roman"/>
          <w:snapToGrid w:val="0"/>
          <w:kern w:val="0"/>
          <w14:ligatures w14:val="none"/>
        </w:rPr>
        <w:t>Ibuprofenas</w:t>
      </w:r>
      <w:proofErr w:type="spellEnd"/>
      <w:r w:rsidRPr="00171F5B">
        <w:rPr>
          <w:rFonts w:eastAsia="Times New Roman"/>
          <w:snapToGrid w:val="0"/>
          <w:kern w:val="0"/>
          <w14:ligatures w14:val="none"/>
        </w:rPr>
        <w:t xml:space="preserve"> priklauso nesteroidinių vaistų nuo uždegimo (NVNU) grupei. Jis malšina skausmą ir mažina uždegimą (patinimą, paraudimą, skausmą).</w:t>
      </w:r>
    </w:p>
    <w:p w14:paraId="4F2334A3"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14A734F3" w14:textId="77777777" w:rsidR="00171F5B" w:rsidRPr="00171F5B" w:rsidRDefault="00171F5B" w:rsidP="00171F5B">
      <w:pPr>
        <w:tabs>
          <w:tab w:val="left" w:pos="567"/>
        </w:tabs>
        <w:spacing w:after="0" w:line="240" w:lineRule="auto"/>
        <w:rPr>
          <w:rFonts w:eastAsia="Times New Roman"/>
          <w:snapToGrid w:val="0"/>
          <w:kern w:val="0"/>
          <w14:ligatures w14:val="none"/>
        </w:rPr>
      </w:pP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dengtos tabletės vartojamos trumpalaikiam simptominiam silpno ir vidutinio stiprumo skausmui malšinti. </w:t>
      </w:r>
    </w:p>
    <w:p w14:paraId="6DA6F8AF"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399F4A6F"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Jeigu kiltų klausimų apie šį vaistą, klauskite gydytojo arba vaistininko. Jeigu per 3 dienas Jūsų savijauta nepagerėjo arba pablogėjo, kreipkitės į gydytoją.</w:t>
      </w:r>
    </w:p>
    <w:p w14:paraId="2EF75DB7"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62D303B4"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54420281" w14:textId="77777777" w:rsidR="00171F5B" w:rsidRPr="00171F5B" w:rsidRDefault="00171F5B" w:rsidP="00171F5B">
      <w:pPr>
        <w:tabs>
          <w:tab w:val="left" w:pos="567"/>
        </w:tabs>
        <w:spacing w:after="0" w:line="240" w:lineRule="auto"/>
        <w:ind w:left="567" w:hanging="567"/>
        <w:outlineLvl w:val="0"/>
        <w:rPr>
          <w:rFonts w:eastAsia="Times New Roman"/>
          <w:b/>
          <w:snapToGrid w:val="0"/>
          <w:kern w:val="0"/>
          <w14:ligatures w14:val="none"/>
        </w:rPr>
      </w:pPr>
      <w:r w:rsidRPr="00171F5B">
        <w:rPr>
          <w:rFonts w:eastAsia="Times New Roman"/>
          <w:b/>
          <w:snapToGrid w:val="0"/>
          <w:kern w:val="0"/>
          <w14:ligatures w14:val="none"/>
        </w:rPr>
        <w:t>2.</w:t>
      </w:r>
      <w:r w:rsidRPr="00171F5B">
        <w:rPr>
          <w:rFonts w:eastAsia="Times New Roman"/>
          <w:b/>
          <w:snapToGrid w:val="0"/>
          <w:kern w:val="0"/>
          <w14:ligatures w14:val="none"/>
        </w:rPr>
        <w:tab/>
        <w:t xml:space="preserve">Kas žinotina prieš vartojant </w:t>
      </w:r>
      <w:proofErr w:type="spellStart"/>
      <w:r w:rsidRPr="00171F5B">
        <w:rPr>
          <w:rFonts w:eastAsia="Times New Roman"/>
          <w:b/>
          <w:bCs/>
          <w:snapToGrid w:val="0"/>
          <w:kern w:val="0"/>
          <w14:ligatures w14:val="none"/>
        </w:rPr>
        <w:t>Adobil</w:t>
      </w:r>
      <w:proofErr w:type="spellEnd"/>
      <w:r w:rsidRPr="00171F5B">
        <w:rPr>
          <w:rFonts w:eastAsia="Times New Roman"/>
          <w:b/>
          <w:snapToGrid w:val="0"/>
          <w:kern w:val="0"/>
          <w14:ligatures w14:val="none"/>
        </w:rPr>
        <w:t xml:space="preserve"> 500 mg/150 mg plėvele dengtas tabletes</w:t>
      </w:r>
    </w:p>
    <w:p w14:paraId="03670135"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21A608C6"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proofErr w:type="spellStart"/>
      <w:r w:rsidRPr="00171F5B">
        <w:rPr>
          <w:rFonts w:eastAsia="Times New Roman"/>
          <w:b/>
          <w:bCs/>
          <w:iCs/>
          <w:snapToGrid w:val="0"/>
          <w:kern w:val="0"/>
          <w14:ligatures w14:val="none"/>
        </w:rPr>
        <w:t>Adobil</w:t>
      </w:r>
      <w:proofErr w:type="spellEnd"/>
      <w:r w:rsidRPr="00171F5B">
        <w:rPr>
          <w:rFonts w:eastAsia="Times New Roman"/>
          <w:b/>
          <w:bCs/>
          <w:iCs/>
          <w:snapToGrid w:val="0"/>
          <w:kern w:val="0"/>
          <w14:ligatures w14:val="none"/>
        </w:rPr>
        <w:t xml:space="preserve"> 500 mg/150 mg plėvele dengtų tablečių vartoti draudžiama:</w:t>
      </w:r>
    </w:p>
    <w:p w14:paraId="79AB6872"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jeigu yra alergija veikliosioms medžiagoms arba bet kuriai pagalbinei šio vaisto medžiagai (jos išvardytos 6 skyriuje);</w:t>
      </w:r>
    </w:p>
    <w:p w14:paraId="3FD2D96C"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jeigu anksčiau Jums yra buvęs kraujavimas iš virškinimo trakto arba jo prakiurimas vartojant NVNU;</w:t>
      </w:r>
    </w:p>
    <w:p w14:paraId="16EBCF64"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 xml:space="preserve">jeigu Jūs sergate aktyvia arba atsinaujinančia </w:t>
      </w:r>
      <w:proofErr w:type="spellStart"/>
      <w:r w:rsidRPr="00171F5B">
        <w:rPr>
          <w:rFonts w:eastAsia="Times New Roman"/>
          <w:snapToGrid w:val="0"/>
          <w:kern w:val="0"/>
          <w:lang w:eastAsia="en-IE"/>
          <w14:ligatures w14:val="none"/>
        </w:rPr>
        <w:t>peptine</w:t>
      </w:r>
      <w:proofErr w:type="spellEnd"/>
      <w:r w:rsidRPr="00171F5B">
        <w:rPr>
          <w:rFonts w:eastAsia="Times New Roman"/>
          <w:snapToGrid w:val="0"/>
          <w:kern w:val="0"/>
          <w:lang w:eastAsia="en-IE"/>
          <w14:ligatures w14:val="none"/>
        </w:rPr>
        <w:t xml:space="preserve"> (</w:t>
      </w:r>
      <w:proofErr w:type="spellStart"/>
      <w:r w:rsidRPr="00171F5B">
        <w:rPr>
          <w:rFonts w:eastAsia="Times New Roman"/>
          <w:snapToGrid w:val="0"/>
          <w:kern w:val="0"/>
          <w:lang w:eastAsia="en-IE"/>
          <w14:ligatures w14:val="none"/>
        </w:rPr>
        <w:t>t.y</w:t>
      </w:r>
      <w:proofErr w:type="spellEnd"/>
      <w:r w:rsidRPr="00171F5B">
        <w:rPr>
          <w:rFonts w:eastAsia="Times New Roman"/>
          <w:snapToGrid w:val="0"/>
          <w:kern w:val="0"/>
          <w:lang w:eastAsia="en-IE"/>
          <w14:ligatures w14:val="none"/>
        </w:rPr>
        <w:t xml:space="preserve">. skrandžio arba dvylikapirštės žarnos) opa arba yra buvę bent du atskiri įrodyto išopėjimo arba kraujavimo epizodai; </w:t>
      </w:r>
    </w:p>
    <w:p w14:paraId="6F7FE9EB"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jeigu Jūs reguliariai vartojate daug alkoholio;</w:t>
      </w:r>
    </w:p>
    <w:p w14:paraId="193DDE39"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jeigu Jūs sergate sunkiu širdies nepakankamumu, kepenų nepakankamumu arba inkstų nepakankamumu;</w:t>
      </w:r>
    </w:p>
    <w:p w14:paraId="7583024D"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jeigu Jūsų organizme vyksta aktyvus kraujavimas, pvz., į smegenis;</w:t>
      </w:r>
    </w:p>
    <w:p w14:paraId="3DFC3CC2"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jeigu Jūsų organizme sutrikusi kraujo gamyba;</w:t>
      </w:r>
    </w:p>
    <w:p w14:paraId="10B3B0D3"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 xml:space="preserve">jeigu pavartojus </w:t>
      </w:r>
      <w:proofErr w:type="spellStart"/>
      <w:r w:rsidRPr="00171F5B">
        <w:rPr>
          <w:rFonts w:eastAsia="Times New Roman"/>
          <w:snapToGrid w:val="0"/>
          <w:kern w:val="0"/>
          <w:lang w:eastAsia="en-IE"/>
          <w14:ligatures w14:val="none"/>
        </w:rPr>
        <w:t>acetilsalicilo</w:t>
      </w:r>
      <w:proofErr w:type="spellEnd"/>
      <w:r w:rsidRPr="00171F5B">
        <w:rPr>
          <w:rFonts w:eastAsia="Times New Roman"/>
          <w:snapToGrid w:val="0"/>
          <w:kern w:val="0"/>
          <w:lang w:eastAsia="en-IE"/>
          <w14:ligatures w14:val="none"/>
        </w:rPr>
        <w:t xml:space="preserve"> rūgšties arba kito NVNU Jus buvo ištikęs astmos priepuolis, pasireiškusi dilgėlinė arba alerginė reakcija;</w:t>
      </w:r>
    </w:p>
    <w:p w14:paraId="58935A07"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paskutinius 3 nėštumo mėnesius;</w:t>
      </w:r>
    </w:p>
    <w:p w14:paraId="27F1B468"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jaunesniems kaip 18 metų asmenims.</w:t>
      </w:r>
    </w:p>
    <w:p w14:paraId="7EA2C8E7"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lastRenderedPageBreak/>
        <w:t xml:space="preserve">Įspėjimai ir atsargumo priemonės </w:t>
      </w:r>
    </w:p>
    <w:p w14:paraId="46023EED"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r w:rsidRPr="00171F5B">
        <w:rPr>
          <w:rFonts w:eastAsia="Times New Roman"/>
          <w:snapToGrid w:val="0"/>
          <w:kern w:val="0"/>
          <w14:ligatures w14:val="none"/>
        </w:rPr>
        <w:t xml:space="preserve">Pasitarkite su gydytoju arba vaistininku, prieš pradėdami vartoti </w:t>
      </w: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dengtas tabletes.</w:t>
      </w:r>
    </w:p>
    <w:p w14:paraId="5F34F16C" w14:textId="77777777" w:rsidR="00171F5B" w:rsidRPr="00171F5B" w:rsidRDefault="00171F5B" w:rsidP="00171F5B">
      <w:pPr>
        <w:autoSpaceDE w:val="0"/>
        <w:autoSpaceDN w:val="0"/>
        <w:adjustRightInd w:val="0"/>
        <w:spacing w:after="0" w:line="240" w:lineRule="auto"/>
        <w:rPr>
          <w:rFonts w:eastAsia="Calibri"/>
          <w:color w:val="000000"/>
          <w:kern w:val="0"/>
          <w:lang w:eastAsia="lt-LT"/>
          <w14:ligatures w14:val="none"/>
        </w:rPr>
      </w:pPr>
    </w:p>
    <w:p w14:paraId="0D1EA896" w14:textId="77777777" w:rsidR="00171F5B" w:rsidRPr="00171F5B" w:rsidRDefault="00171F5B" w:rsidP="00171F5B">
      <w:pPr>
        <w:spacing w:after="0" w:line="240" w:lineRule="auto"/>
        <w:rPr>
          <w:rFonts w:eastAsia="Calibri"/>
          <w:color w:val="000000"/>
          <w:kern w:val="0"/>
          <w:lang w:eastAsia="lt-LT"/>
          <w14:ligatures w14:val="none"/>
        </w:rPr>
      </w:pPr>
      <w:r w:rsidRPr="00171F5B">
        <w:rPr>
          <w:rFonts w:eastAsia="Calibri"/>
          <w:color w:val="000000"/>
          <w:kern w:val="0"/>
          <w:lang w:eastAsia="lt-LT"/>
          <w14:ligatures w14:val="none"/>
        </w:rPr>
        <w:t>Pasitarkite su vaistininku arba gydytoju, jeigu sergate infekcine liga – žr. poskyrį su antrašte „Infekcijos“ toliau.</w:t>
      </w:r>
    </w:p>
    <w:p w14:paraId="6C3628A1" w14:textId="77777777" w:rsidR="00171F5B" w:rsidRPr="00171F5B" w:rsidRDefault="00171F5B" w:rsidP="00171F5B">
      <w:pPr>
        <w:spacing w:after="0" w:line="240" w:lineRule="auto"/>
        <w:rPr>
          <w:rFonts w:eastAsia="Times New Roman"/>
          <w:snapToGrid w:val="0"/>
          <w:kern w:val="0"/>
          <w14:ligatures w14:val="none"/>
        </w:rPr>
      </w:pPr>
    </w:p>
    <w:p w14:paraId="74C193C8" w14:textId="77777777" w:rsidR="00171F5B" w:rsidRPr="00171F5B" w:rsidRDefault="00171F5B" w:rsidP="00171F5B">
      <w:pPr>
        <w:widowControl w:val="0"/>
        <w:numPr>
          <w:ilvl w:val="12"/>
          <w:numId w:val="0"/>
        </w:numPr>
        <w:spacing w:after="0" w:line="240" w:lineRule="auto"/>
        <w:rPr>
          <w:rFonts w:eastAsia="Times New Roman"/>
          <w:bCs/>
          <w:kern w:val="0"/>
          <w14:ligatures w14:val="none"/>
        </w:rPr>
      </w:pPr>
      <w:r w:rsidRPr="00171F5B">
        <w:rPr>
          <w:rFonts w:eastAsia="Times New Roman"/>
          <w:bCs/>
          <w:kern w:val="0"/>
          <w14:ligatures w14:val="none"/>
        </w:rPr>
        <w:t xml:space="preserve">Gydymo </w:t>
      </w: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dengtomis tabletėmis</w:t>
      </w:r>
      <w:r w:rsidRPr="00171F5B">
        <w:rPr>
          <w:rFonts w:eastAsia="Times New Roman"/>
          <w:bCs/>
          <w:kern w:val="0"/>
          <w14:ligatures w14:val="none"/>
        </w:rPr>
        <w:t xml:space="preserve"> laikotarpiu nedelsdami pasakykite gydytojui, jeigu sergate sunkiomis ligomis, įskaitant sunkius inkstų funkcijos sutrikimus arba sepsį (kai į kraują patekus bakterijų ir jų toksinų pažeidžiami organai), netinkamą mitybą, lėtinį alkoholizmą arba jei vartojate ir </w:t>
      </w:r>
      <w:proofErr w:type="spellStart"/>
      <w:r w:rsidRPr="00171F5B">
        <w:rPr>
          <w:rFonts w:eastAsia="Times New Roman"/>
          <w:bCs/>
          <w:kern w:val="0"/>
          <w14:ligatures w14:val="none"/>
        </w:rPr>
        <w:t>flukloksaciliną</w:t>
      </w:r>
      <w:proofErr w:type="spellEnd"/>
      <w:r w:rsidRPr="00171F5B">
        <w:rPr>
          <w:rFonts w:eastAsia="Times New Roman"/>
          <w:bCs/>
          <w:kern w:val="0"/>
          <w14:ligatures w14:val="none"/>
        </w:rPr>
        <w:t xml:space="preserve"> (antibiotiką). Gauta pranešimų apie sunkų sveikatos sutrikimą, vadinamą </w:t>
      </w:r>
      <w:proofErr w:type="spellStart"/>
      <w:r w:rsidRPr="00171F5B">
        <w:rPr>
          <w:rFonts w:eastAsia="Times New Roman"/>
          <w:bCs/>
          <w:kern w:val="0"/>
          <w14:ligatures w14:val="none"/>
        </w:rPr>
        <w:t>metaboline</w:t>
      </w:r>
      <w:proofErr w:type="spellEnd"/>
      <w:r w:rsidRPr="00171F5B">
        <w:rPr>
          <w:rFonts w:eastAsia="Times New Roman"/>
          <w:bCs/>
          <w:kern w:val="0"/>
          <w14:ligatures w14:val="none"/>
        </w:rPr>
        <w:t xml:space="preserve"> </w:t>
      </w:r>
      <w:proofErr w:type="spellStart"/>
      <w:r w:rsidRPr="00171F5B">
        <w:rPr>
          <w:rFonts w:eastAsia="Times New Roman"/>
          <w:bCs/>
          <w:kern w:val="0"/>
          <w14:ligatures w14:val="none"/>
        </w:rPr>
        <w:t>acidoze</w:t>
      </w:r>
      <w:proofErr w:type="spellEnd"/>
      <w:r w:rsidRPr="00171F5B">
        <w:rPr>
          <w:rFonts w:eastAsia="Times New Roman"/>
          <w:bCs/>
          <w:kern w:val="0"/>
          <w14:ligatures w14:val="none"/>
        </w:rPr>
        <w:t xml:space="preserve"> (nenormalių kraujo ir skysčių tyrimų rodiklių), pasireiškusį pacientams, vartojantiems </w:t>
      </w:r>
      <w:proofErr w:type="spellStart"/>
      <w:r w:rsidRPr="00171F5B">
        <w:rPr>
          <w:rFonts w:eastAsia="Times New Roman"/>
          <w:bCs/>
          <w:kern w:val="0"/>
          <w14:ligatures w14:val="none"/>
        </w:rPr>
        <w:t>paracetamolį</w:t>
      </w:r>
      <w:proofErr w:type="spellEnd"/>
      <w:r w:rsidRPr="00171F5B">
        <w:rPr>
          <w:rFonts w:eastAsia="Times New Roman"/>
          <w:bCs/>
          <w:kern w:val="0"/>
          <w14:ligatures w14:val="none"/>
        </w:rPr>
        <w:t xml:space="preserve"> įprastinėmis dozėmis ilgą laiką arba kai </w:t>
      </w:r>
      <w:proofErr w:type="spellStart"/>
      <w:r w:rsidRPr="00171F5B">
        <w:rPr>
          <w:rFonts w:eastAsia="Times New Roman"/>
          <w:bCs/>
          <w:kern w:val="0"/>
          <w14:ligatures w14:val="none"/>
        </w:rPr>
        <w:t>paracetamolis</w:t>
      </w:r>
      <w:proofErr w:type="spellEnd"/>
      <w:r w:rsidRPr="00171F5B">
        <w:rPr>
          <w:rFonts w:eastAsia="Times New Roman"/>
          <w:bCs/>
          <w:kern w:val="0"/>
          <w14:ligatures w14:val="none"/>
        </w:rPr>
        <w:t xml:space="preserve"> vartojamas kartu su </w:t>
      </w:r>
      <w:proofErr w:type="spellStart"/>
      <w:r w:rsidRPr="00171F5B">
        <w:rPr>
          <w:rFonts w:eastAsia="Times New Roman"/>
          <w:bCs/>
          <w:kern w:val="0"/>
          <w14:ligatures w14:val="none"/>
        </w:rPr>
        <w:t>flukloksacilinu</w:t>
      </w:r>
      <w:proofErr w:type="spellEnd"/>
      <w:r w:rsidRPr="00171F5B">
        <w:rPr>
          <w:rFonts w:eastAsia="Times New Roman"/>
          <w:bCs/>
          <w:kern w:val="0"/>
          <w14:ligatures w14:val="none"/>
        </w:rPr>
        <w:t xml:space="preserve">. </w:t>
      </w:r>
      <w:proofErr w:type="spellStart"/>
      <w:r w:rsidRPr="00171F5B">
        <w:rPr>
          <w:rFonts w:eastAsia="Times New Roman"/>
          <w:bCs/>
          <w:kern w:val="0"/>
          <w14:ligatures w14:val="none"/>
        </w:rPr>
        <w:t>Metabolinės</w:t>
      </w:r>
      <w:proofErr w:type="spellEnd"/>
      <w:r w:rsidRPr="00171F5B">
        <w:rPr>
          <w:rFonts w:eastAsia="Times New Roman"/>
          <w:bCs/>
          <w:kern w:val="0"/>
          <w14:ligatures w14:val="none"/>
        </w:rPr>
        <w:t xml:space="preserve"> </w:t>
      </w:r>
      <w:proofErr w:type="spellStart"/>
      <w:r w:rsidRPr="00171F5B">
        <w:rPr>
          <w:rFonts w:eastAsia="Times New Roman"/>
          <w:bCs/>
          <w:kern w:val="0"/>
          <w14:ligatures w14:val="none"/>
        </w:rPr>
        <w:t>acidozės</w:t>
      </w:r>
      <w:proofErr w:type="spellEnd"/>
      <w:r w:rsidRPr="00171F5B">
        <w:rPr>
          <w:rFonts w:eastAsia="Times New Roman"/>
          <w:bCs/>
          <w:kern w:val="0"/>
          <w14:ligatures w14:val="none"/>
        </w:rPr>
        <w:t xml:space="preserve"> simptomai gali būti šie: labai pasunkėjęs kvėpavimas – pagreitėjęs kvėpavimas, mieguistumas, pykinimas ir vėmimas.</w:t>
      </w:r>
    </w:p>
    <w:p w14:paraId="414F640E" w14:textId="77777777" w:rsidR="00171F5B" w:rsidRPr="00171F5B" w:rsidRDefault="00171F5B" w:rsidP="00171F5B">
      <w:pPr>
        <w:autoSpaceDE w:val="0"/>
        <w:autoSpaceDN w:val="0"/>
        <w:adjustRightInd w:val="0"/>
        <w:spacing w:after="0" w:line="240" w:lineRule="auto"/>
        <w:rPr>
          <w:rFonts w:eastAsia="Times New Roman"/>
          <w:snapToGrid w:val="0"/>
          <w:color w:val="000000"/>
          <w:kern w:val="0"/>
          <w:lang w:eastAsia="en-IE"/>
          <w14:ligatures w14:val="none"/>
        </w:rPr>
      </w:pPr>
    </w:p>
    <w:p w14:paraId="1DBE456E" w14:textId="77777777" w:rsidR="00171F5B" w:rsidRPr="00171F5B" w:rsidRDefault="00171F5B" w:rsidP="00171F5B">
      <w:pPr>
        <w:autoSpaceDE w:val="0"/>
        <w:autoSpaceDN w:val="0"/>
        <w:adjustRightInd w:val="0"/>
        <w:spacing w:after="0" w:line="240" w:lineRule="auto"/>
        <w:rPr>
          <w:rFonts w:eastAsia="Times New Roman"/>
          <w:snapToGrid w:val="0"/>
          <w:color w:val="000000"/>
          <w:kern w:val="0"/>
          <w:lang w:eastAsia="en-IE"/>
          <w14:ligatures w14:val="none"/>
        </w:rPr>
      </w:pPr>
      <w:r w:rsidRPr="00171F5B">
        <w:rPr>
          <w:rFonts w:eastAsia="Times New Roman"/>
          <w:snapToGrid w:val="0"/>
          <w:color w:val="000000"/>
          <w:kern w:val="0"/>
          <w:lang w:eastAsia="en-IE"/>
          <w14:ligatures w14:val="none"/>
        </w:rPr>
        <w:t xml:space="preserve">Vaistai nuo skausmo ir uždegimo (pvz., </w:t>
      </w:r>
      <w:proofErr w:type="spellStart"/>
      <w:r w:rsidRPr="00171F5B">
        <w:rPr>
          <w:rFonts w:eastAsia="Times New Roman"/>
          <w:snapToGrid w:val="0"/>
          <w:color w:val="000000"/>
          <w:kern w:val="0"/>
          <w:lang w:eastAsia="en-IE"/>
          <w14:ligatures w14:val="none"/>
        </w:rPr>
        <w:t>ibuprofenas</w:t>
      </w:r>
      <w:proofErr w:type="spellEnd"/>
      <w:r w:rsidRPr="00171F5B">
        <w:rPr>
          <w:rFonts w:eastAsia="Times New Roman"/>
          <w:snapToGrid w:val="0"/>
          <w:color w:val="000000"/>
          <w:kern w:val="0"/>
          <w:lang w:eastAsia="en-IE"/>
          <w14:ligatures w14:val="none"/>
        </w:rPr>
        <w:t>) gali truputį padidinti miokardo infarkto ir insulto riziką, ypač kai vartojami didelėmis dozėmis. Negalima vartoti šio vaisto didesnėmis dozėmis arba ilgiau negu rekomenduojama.</w:t>
      </w:r>
    </w:p>
    <w:p w14:paraId="277A465C" w14:textId="77777777" w:rsidR="00171F5B" w:rsidRPr="00171F5B" w:rsidRDefault="00171F5B" w:rsidP="00171F5B">
      <w:pPr>
        <w:autoSpaceDE w:val="0"/>
        <w:autoSpaceDN w:val="0"/>
        <w:adjustRightInd w:val="0"/>
        <w:spacing w:after="0" w:line="240" w:lineRule="auto"/>
        <w:rPr>
          <w:rFonts w:eastAsia="Times New Roman"/>
          <w:snapToGrid w:val="0"/>
          <w:color w:val="000000"/>
          <w:kern w:val="0"/>
          <w:lang w:eastAsia="en-IE"/>
          <w14:ligatures w14:val="none"/>
        </w:rPr>
      </w:pPr>
    </w:p>
    <w:p w14:paraId="18E9F025" w14:textId="77777777" w:rsidR="00171F5B" w:rsidRPr="00171F5B" w:rsidRDefault="00171F5B" w:rsidP="00171F5B">
      <w:pPr>
        <w:autoSpaceDE w:val="0"/>
        <w:autoSpaceDN w:val="0"/>
        <w:adjustRightInd w:val="0"/>
        <w:spacing w:after="0" w:line="240" w:lineRule="auto"/>
        <w:rPr>
          <w:rFonts w:eastAsia="Times New Roman"/>
          <w:snapToGrid w:val="0"/>
          <w:color w:val="000000"/>
          <w:kern w:val="0"/>
          <w:lang w:eastAsia="en-IE"/>
          <w14:ligatures w14:val="none"/>
        </w:rPr>
      </w:pPr>
      <w:r w:rsidRPr="00171F5B">
        <w:rPr>
          <w:rFonts w:eastAsia="Times New Roman"/>
          <w:snapToGrid w:val="0"/>
          <w:kern w:val="0"/>
          <w14:ligatures w14:val="none"/>
        </w:rPr>
        <w:t xml:space="preserve">Prieš pradėdami vartoti </w:t>
      </w: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dengtų tablečių, pasitarkite su gydytoju arba vaistininku, </w:t>
      </w:r>
      <w:r w:rsidRPr="00171F5B">
        <w:rPr>
          <w:rFonts w:eastAsia="Times New Roman"/>
          <w:snapToGrid w:val="0"/>
          <w:color w:val="000000"/>
          <w:kern w:val="0"/>
          <w:lang w:eastAsia="en-IE"/>
          <w14:ligatures w14:val="none"/>
        </w:rPr>
        <w:t>jeigu:</w:t>
      </w:r>
    </w:p>
    <w:p w14:paraId="61AE822C"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color w:val="000000"/>
          <w:kern w:val="0"/>
          <w:lang w:eastAsia="en-IE"/>
          <w14:ligatures w14:val="none"/>
        </w:rPr>
        <w:t>nesveika Jūsų širdis, pvz., sergate širdies nepakankamumu, krūtinės angina (ji pasireiškia krūtinės skausmu), buvo ištikęs miokardo infarktas, atlikta kraujagyslių šuntavimo operacija, sergate periferinių arterijų liga (susiaurėjus arba užsikimšus arterijoms, sutrinka kojų ar pėdų kraujotaka) arba Jus buvo ištikęs insultas, įskaitant mažąjį, dar vadinamą praeinančiu smegenų išemijos priepuoliu;</w:t>
      </w:r>
    </w:p>
    <w:p w14:paraId="7EC4BDCD"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 xml:space="preserve">jeigu padidėjęs Jūsų kraujospūdis, cholesterolio kiekis, sergate cukriniu diabetu, arba jeigu kas nors iš Jūsų šeimos narių kada nors sirgo širdies liga ar insultu, arba jeigu rūkote. </w:t>
      </w:r>
    </w:p>
    <w:p w14:paraId="5CB27049" w14:textId="77777777" w:rsidR="00171F5B" w:rsidRPr="00171F5B" w:rsidRDefault="00171F5B" w:rsidP="00171F5B">
      <w:pPr>
        <w:spacing w:after="0" w:line="240" w:lineRule="auto"/>
        <w:rPr>
          <w:rFonts w:eastAsia="Times New Roman"/>
          <w:snapToGrid w:val="0"/>
          <w:kern w:val="0"/>
          <w14:ligatures w14:val="none"/>
        </w:rPr>
      </w:pPr>
    </w:p>
    <w:p w14:paraId="448A8273" w14:textId="77777777" w:rsidR="00171F5B" w:rsidRPr="00171F5B" w:rsidRDefault="00171F5B" w:rsidP="00171F5B">
      <w:pPr>
        <w:autoSpaceDE w:val="0"/>
        <w:autoSpaceDN w:val="0"/>
        <w:adjustRightInd w:val="0"/>
        <w:spacing w:after="0" w:line="240" w:lineRule="auto"/>
        <w:rPr>
          <w:rFonts w:eastAsia="Calibri"/>
          <w:b/>
          <w:color w:val="000000"/>
          <w:kern w:val="0"/>
          <w:lang w:eastAsia="lt-LT"/>
          <w14:ligatures w14:val="none"/>
        </w:rPr>
      </w:pPr>
      <w:r w:rsidRPr="00171F5B">
        <w:rPr>
          <w:rFonts w:eastAsia="Calibri"/>
          <w:b/>
          <w:color w:val="000000"/>
          <w:kern w:val="0"/>
          <w:lang w:eastAsia="lt-LT"/>
          <w14:ligatures w14:val="none"/>
        </w:rPr>
        <w:t>Odos reakcijos</w:t>
      </w:r>
    </w:p>
    <w:p w14:paraId="10BB5F21" w14:textId="77777777" w:rsidR="00171F5B" w:rsidRPr="00171F5B" w:rsidRDefault="00171F5B" w:rsidP="00171F5B">
      <w:pPr>
        <w:spacing w:after="0" w:line="240" w:lineRule="auto"/>
        <w:rPr>
          <w:rFonts w:eastAsia="Calibri"/>
          <w:color w:val="000000"/>
          <w:kern w:val="0"/>
          <w:lang w:eastAsia="lt-LT"/>
          <w14:ligatures w14:val="none"/>
        </w:rPr>
      </w:pPr>
      <w:r w:rsidRPr="00171F5B">
        <w:rPr>
          <w:rFonts w:eastAsia="Calibri"/>
          <w:color w:val="000000"/>
          <w:kern w:val="0"/>
          <w:lang w:eastAsia="lt-LT"/>
          <w14:ligatures w14:val="none"/>
        </w:rPr>
        <w:t xml:space="preserve">Vartojant </w:t>
      </w: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dengtas tabletes</w:t>
      </w:r>
      <w:r w:rsidRPr="00171F5B">
        <w:rPr>
          <w:rFonts w:eastAsia="Calibri"/>
          <w:color w:val="000000"/>
          <w:kern w:val="0"/>
          <w:lang w:eastAsia="lt-LT"/>
          <w14:ligatures w14:val="none"/>
        </w:rPr>
        <w:t xml:space="preserve"> buvo pranešta apie sunkias odos reakcijas. Jei Jums pasireikštų odos išbėrimas, gleivinių pažeidimas, pūslės ar kitų alergijos požymių, </w:t>
      </w: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dengtų tablečių</w:t>
      </w:r>
      <w:r w:rsidRPr="00171F5B">
        <w:rPr>
          <w:rFonts w:eastAsia="Calibri"/>
          <w:color w:val="000000"/>
          <w:kern w:val="0"/>
          <w:lang w:eastAsia="lt-LT"/>
          <w14:ligatures w14:val="none"/>
        </w:rPr>
        <w:t xml:space="preserve"> vartojimą nutraukite ir nedelsdami kreipkitės medicininės pagalbos, nes tai gali būti pirmieji labai sunkios odos reakcijos požymiai. Žr. 4 skyrių.</w:t>
      </w:r>
    </w:p>
    <w:p w14:paraId="7F3D374C" w14:textId="77777777" w:rsidR="00171F5B" w:rsidRPr="00171F5B" w:rsidRDefault="00171F5B" w:rsidP="00171F5B">
      <w:pPr>
        <w:spacing w:after="0" w:line="240" w:lineRule="auto"/>
        <w:rPr>
          <w:rFonts w:eastAsia="Times New Roman"/>
          <w:snapToGrid w:val="0"/>
          <w:kern w:val="0"/>
          <w14:ligatures w14:val="none"/>
        </w:rPr>
      </w:pPr>
    </w:p>
    <w:p w14:paraId="6A7F554B" w14:textId="77777777" w:rsidR="00171F5B" w:rsidRPr="00171F5B" w:rsidRDefault="00171F5B" w:rsidP="00171F5B">
      <w:pPr>
        <w:spacing w:after="0" w:line="240" w:lineRule="auto"/>
        <w:rPr>
          <w:rFonts w:eastAsia="Times New Roman"/>
          <w:b/>
          <w:bCs/>
          <w:snapToGrid w:val="0"/>
          <w:kern w:val="0"/>
          <w14:ligatures w14:val="none"/>
        </w:rPr>
      </w:pPr>
      <w:bookmarkStart w:id="0" w:name="_Hlk53728010"/>
      <w:r w:rsidRPr="00171F5B">
        <w:rPr>
          <w:rFonts w:eastAsia="Times New Roman"/>
          <w:b/>
          <w:bCs/>
          <w:snapToGrid w:val="0"/>
          <w:kern w:val="0"/>
          <w14:ligatures w14:val="none"/>
        </w:rPr>
        <w:t>Infekcijos</w:t>
      </w:r>
    </w:p>
    <w:p w14:paraId="31F813A9" w14:textId="77777777" w:rsidR="00171F5B" w:rsidRPr="00171F5B" w:rsidRDefault="00171F5B" w:rsidP="00171F5B">
      <w:pPr>
        <w:spacing w:after="0" w:line="240" w:lineRule="auto"/>
        <w:rPr>
          <w:rFonts w:eastAsia="Times New Roman"/>
          <w:snapToGrid w:val="0"/>
          <w:kern w:val="0"/>
          <w14:ligatures w14:val="none"/>
        </w:rPr>
      </w:pP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dengtos tabletės gali paslėpti tokius infekcijų požymius kaip karščiavimas ir skausmas. Todėl gali būti, kad vartojant </w:t>
      </w:r>
      <w:proofErr w:type="spellStart"/>
      <w:r w:rsidRPr="00171F5B">
        <w:rPr>
          <w:rFonts w:eastAsia="Times New Roman"/>
          <w:bCs/>
          <w:snapToGrid w:val="0"/>
          <w:kern w:val="0"/>
          <w14:ligatures w14:val="none"/>
        </w:rPr>
        <w:t>Adobil</w:t>
      </w:r>
      <w:proofErr w:type="spellEnd"/>
      <w:r w:rsidRPr="00171F5B">
        <w:rPr>
          <w:rFonts w:eastAsia="Times New Roman"/>
          <w:snapToGrid w:val="0"/>
          <w:kern w:val="0"/>
          <w14:ligatures w14:val="none"/>
        </w:rPr>
        <w:t xml:space="preserve"> 500 mg/150 mg plėvele dengtas tabletes,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bookmarkEnd w:id="0"/>
    </w:p>
    <w:p w14:paraId="15170613" w14:textId="77777777" w:rsidR="00171F5B" w:rsidRPr="00171F5B" w:rsidRDefault="00171F5B" w:rsidP="00171F5B">
      <w:pPr>
        <w:spacing w:after="0" w:line="240" w:lineRule="auto"/>
        <w:rPr>
          <w:rFonts w:eastAsia="Times New Roman"/>
          <w:snapToGrid w:val="0"/>
          <w:kern w:val="0"/>
          <w14:ligatures w14:val="none"/>
        </w:rPr>
      </w:pPr>
    </w:p>
    <w:p w14:paraId="2F50CBEA" w14:textId="77777777" w:rsidR="00171F5B" w:rsidRPr="00171F5B" w:rsidRDefault="00171F5B" w:rsidP="00171F5B">
      <w:pPr>
        <w:spacing w:after="0" w:line="240" w:lineRule="auto"/>
        <w:rPr>
          <w:rFonts w:eastAsia="Times New Roman"/>
          <w:snapToGrid w:val="0"/>
          <w:kern w:val="0"/>
          <w14:ligatures w14:val="none"/>
        </w:rPr>
      </w:pPr>
      <w:r w:rsidRPr="00171F5B">
        <w:rPr>
          <w:rFonts w:eastAsia="Times New Roman"/>
          <w:snapToGrid w:val="0"/>
          <w:kern w:val="0"/>
          <w14:ligatures w14:val="none"/>
        </w:rPr>
        <w:t>Pasakykite gydytojui arba vaistininkui, jeigu:</w:t>
      </w:r>
    </w:p>
    <w:p w14:paraId="49AB8EA6"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Jūs sergate kepenų liga, hepatitu, inkstų liga arba pasunkėjęs šlapinimasis;</w:t>
      </w:r>
    </w:p>
    <w:p w14:paraId="558C4A73"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jeigu Jūs piktnaudžiaujate vaistais ar narkotikais;</w:t>
      </w:r>
    </w:p>
    <w:p w14:paraId="0210F6F2"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jeigu Jūs esate nėščia arba planuojate pastoti;</w:t>
      </w:r>
    </w:p>
    <w:p w14:paraId="5FDE5B3C"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 xml:space="preserve">jeigu Jūs žindote arba planuojate žindyti kūdikį; </w:t>
      </w:r>
    </w:p>
    <w:p w14:paraId="705EE4EA"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jeigu Jūs šiuo metu sergate infekcine liga;</w:t>
      </w:r>
    </w:p>
    <w:p w14:paraId="0380C6DE"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jeigu Jums numatoma operacija;</w:t>
      </w:r>
    </w:p>
    <w:p w14:paraId="7E59EED0"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 xml:space="preserve">jeigu Jums yra arba anksčiau buvo kuris nors žemiau išvardintų sutrikimų arba sergate ar anksčiau sirgote kuria nors iš žemiau išvardintų ligų: </w:t>
      </w:r>
    </w:p>
    <w:p w14:paraId="5B2B9C4B"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t xml:space="preserve">rėmuo, </w:t>
      </w:r>
      <w:proofErr w:type="spellStart"/>
      <w:r w:rsidRPr="00171F5B">
        <w:rPr>
          <w:rFonts w:eastAsia="Times New Roman"/>
          <w:bCs/>
          <w:kern w:val="0"/>
          <w:lang w:eastAsia="zh-CN"/>
          <w14:ligatures w14:val="none"/>
        </w:rPr>
        <w:t>nevirškinimas</w:t>
      </w:r>
      <w:proofErr w:type="spellEnd"/>
      <w:r w:rsidRPr="00171F5B">
        <w:rPr>
          <w:rFonts w:eastAsia="Times New Roman"/>
          <w:bCs/>
          <w:kern w:val="0"/>
          <w:lang w:eastAsia="zh-CN"/>
          <w14:ligatures w14:val="none"/>
        </w:rPr>
        <w:t>, skrandžio opa arba kitoks skrandžio sutrikimas;</w:t>
      </w:r>
    </w:p>
    <w:p w14:paraId="3317D777"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t>vėmimas krauju arba kraujavimas iš išeinamosios angos;</w:t>
      </w:r>
    </w:p>
    <w:p w14:paraId="34B1D17D"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t>astma;</w:t>
      </w:r>
    </w:p>
    <w:p w14:paraId="24BE7969"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t>sutrikusi rega;</w:t>
      </w:r>
    </w:p>
    <w:p w14:paraId="3A44722F"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lastRenderedPageBreak/>
        <w:t>polinkis kraujavimui arba kitokiems kraujo sutrikimams;</w:t>
      </w:r>
    </w:p>
    <w:p w14:paraId="6EDD4206"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t>žarnų pažeidimas, pvz., opinis kolitas arba Krono liga;</w:t>
      </w:r>
    </w:p>
    <w:p w14:paraId="393ACEED"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t>kulkšnių ar pėdų patinimas;</w:t>
      </w:r>
    </w:p>
    <w:p w14:paraId="20211F8F"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t>viduriavimas;</w:t>
      </w:r>
    </w:p>
    <w:p w14:paraId="31C4730A"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t>įgimtas genetinis arba įgytas tam tikrų fermentų sutrikimas, pasireiškiantis neurologinėmis komplikacijomis ir (arba) odos sutrikimais (</w:t>
      </w:r>
      <w:proofErr w:type="spellStart"/>
      <w:r w:rsidRPr="00171F5B">
        <w:rPr>
          <w:rFonts w:eastAsia="Times New Roman"/>
          <w:bCs/>
          <w:kern w:val="0"/>
          <w:lang w:eastAsia="zh-CN"/>
          <w14:ligatures w14:val="none"/>
        </w:rPr>
        <w:t>porfirija</w:t>
      </w:r>
      <w:proofErr w:type="spellEnd"/>
      <w:r w:rsidRPr="00171F5B">
        <w:rPr>
          <w:rFonts w:eastAsia="Times New Roman"/>
          <w:bCs/>
          <w:kern w:val="0"/>
          <w:lang w:eastAsia="zh-CN"/>
          <w14:ligatures w14:val="none"/>
        </w:rPr>
        <w:t>);</w:t>
      </w:r>
    </w:p>
    <w:p w14:paraId="587E020D"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t>vėjaraupiai;</w:t>
      </w:r>
    </w:p>
    <w:p w14:paraId="75218822" w14:textId="77777777" w:rsidR="00171F5B" w:rsidRPr="00171F5B" w:rsidRDefault="00171F5B" w:rsidP="00171F5B">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171F5B">
        <w:rPr>
          <w:rFonts w:eastAsia="Times New Roman"/>
          <w:bCs/>
          <w:kern w:val="0"/>
          <w:lang w:eastAsia="zh-CN"/>
          <w14:ligatures w14:val="none"/>
        </w:rPr>
        <w:t>autoimuninė liga pvz., raudonoji vilkligė arba kita jungiamojo audinio liga.</w:t>
      </w:r>
    </w:p>
    <w:p w14:paraId="22707145" w14:textId="77777777" w:rsidR="00171F5B" w:rsidRPr="00171F5B" w:rsidRDefault="00171F5B" w:rsidP="00171F5B">
      <w:pPr>
        <w:tabs>
          <w:tab w:val="left" w:pos="709"/>
        </w:tabs>
        <w:suppressAutoHyphens/>
        <w:spacing w:after="0" w:line="240" w:lineRule="auto"/>
        <w:ind w:left="709"/>
        <w:rPr>
          <w:rFonts w:eastAsia="Times New Roman"/>
          <w:bCs/>
          <w:kern w:val="0"/>
          <w14:ligatures w14:val="none"/>
        </w:rPr>
      </w:pPr>
    </w:p>
    <w:p w14:paraId="4EB633B7" w14:textId="77777777" w:rsidR="00171F5B" w:rsidRPr="00171F5B" w:rsidRDefault="00171F5B" w:rsidP="00171F5B">
      <w:pPr>
        <w:spacing w:after="0" w:line="240" w:lineRule="auto"/>
        <w:rPr>
          <w:rFonts w:eastAsia="Times New Roman"/>
          <w:snapToGrid w:val="0"/>
          <w:kern w:val="0"/>
          <w:u w:val="single"/>
          <w14:ligatures w14:val="none"/>
        </w:rPr>
      </w:pPr>
      <w:r w:rsidRPr="00171F5B">
        <w:rPr>
          <w:rFonts w:eastAsia="Times New Roman"/>
          <w:snapToGrid w:val="0"/>
          <w:kern w:val="0"/>
          <w:u w:val="single"/>
          <w14:ligatures w14:val="none"/>
        </w:rPr>
        <w:t>Kad neperdozuotumėte šio vaisto,</w:t>
      </w:r>
    </w:p>
    <w:p w14:paraId="3EEAD08B"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r w:rsidRPr="00171F5B">
        <w:rPr>
          <w:rFonts w:eastAsia="Times New Roman"/>
          <w:snapToGrid w:val="0"/>
          <w:kern w:val="0"/>
          <w14:ligatures w14:val="none"/>
        </w:rPr>
        <w:t xml:space="preserve">patikrinkite, ar kitų Jūsų vartojamų vaistų sudėtyje nėra </w:t>
      </w:r>
      <w:proofErr w:type="spellStart"/>
      <w:r w:rsidRPr="00171F5B">
        <w:rPr>
          <w:rFonts w:eastAsia="Times New Roman"/>
          <w:snapToGrid w:val="0"/>
          <w:kern w:val="0"/>
          <w14:ligatures w14:val="none"/>
        </w:rPr>
        <w:t>paracetamolio</w:t>
      </w:r>
      <w:proofErr w:type="spellEnd"/>
      <w:r w:rsidRPr="00171F5B">
        <w:rPr>
          <w:rFonts w:eastAsia="Times New Roman"/>
          <w:snapToGrid w:val="0"/>
          <w:kern w:val="0"/>
          <w14:ligatures w14:val="none"/>
        </w:rPr>
        <w:t>;</w:t>
      </w:r>
    </w:p>
    <w:p w14:paraId="514F2EE6"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r w:rsidRPr="00171F5B">
        <w:rPr>
          <w:rFonts w:eastAsia="Times New Roman"/>
          <w:snapToGrid w:val="0"/>
          <w:kern w:val="0"/>
          <w14:ligatures w14:val="none"/>
        </w:rPr>
        <w:t>atsižvelkite į didžiausias rekomenduojamas dozes (žr. 3 skyrių).</w:t>
      </w:r>
    </w:p>
    <w:p w14:paraId="65C7158E" w14:textId="77777777" w:rsidR="00171F5B" w:rsidRPr="00171F5B" w:rsidRDefault="00171F5B" w:rsidP="00171F5B">
      <w:pPr>
        <w:spacing w:after="0" w:line="240" w:lineRule="auto"/>
        <w:rPr>
          <w:rFonts w:eastAsia="Times New Roman"/>
          <w:snapToGrid w:val="0"/>
          <w:kern w:val="0"/>
          <w14:ligatures w14:val="none"/>
        </w:rPr>
      </w:pPr>
    </w:p>
    <w:p w14:paraId="2192C6EC" w14:textId="77777777" w:rsidR="00171F5B" w:rsidRPr="00171F5B" w:rsidRDefault="00171F5B" w:rsidP="00171F5B">
      <w:pPr>
        <w:tabs>
          <w:tab w:val="left" w:pos="709"/>
        </w:tabs>
        <w:suppressAutoHyphens/>
        <w:spacing w:after="0" w:line="240" w:lineRule="auto"/>
        <w:rPr>
          <w:rFonts w:eastAsia="Times New Roman"/>
          <w:bCs/>
          <w:kern w:val="0"/>
          <w14:ligatures w14:val="none"/>
        </w:rPr>
      </w:pPr>
      <w:r w:rsidRPr="00171F5B">
        <w:rPr>
          <w:rFonts w:eastAsia="Times New Roman"/>
          <w:bCs/>
          <w:kern w:val="0"/>
          <w14:ligatures w14:val="none"/>
        </w:rPr>
        <w:t xml:space="preserve">Vartojant </w:t>
      </w:r>
      <w:proofErr w:type="spellStart"/>
      <w:r w:rsidRPr="00171F5B">
        <w:rPr>
          <w:rFonts w:eastAsia="Times New Roman"/>
          <w:bCs/>
          <w:kern w:val="0"/>
          <w14:ligatures w14:val="none"/>
        </w:rPr>
        <w:t>Adobil</w:t>
      </w:r>
      <w:proofErr w:type="spellEnd"/>
      <w:r w:rsidRPr="00171F5B">
        <w:rPr>
          <w:rFonts w:eastAsia="Times New Roman"/>
          <w:bCs/>
          <w:kern w:val="0"/>
          <w14:ligatures w14:val="none"/>
        </w:rPr>
        <w:t xml:space="preserve"> 500 mg/150 mg plėvele dengtų tablečių, negalima gerti alkoholinių gėrimų, nes dėl to gali pasireikšti </w:t>
      </w:r>
      <w:r w:rsidRPr="00171F5B">
        <w:rPr>
          <w:rFonts w:eastAsia="Times New Roman"/>
          <w:bCs/>
          <w:kern w:val="0"/>
          <w:lang w:eastAsia="zh-CN"/>
          <w14:ligatures w14:val="none"/>
        </w:rPr>
        <w:t>kepenų pažeidimas.</w:t>
      </w:r>
    </w:p>
    <w:p w14:paraId="16E61983" w14:textId="77777777" w:rsidR="00171F5B" w:rsidRPr="00171F5B" w:rsidRDefault="00171F5B" w:rsidP="00171F5B">
      <w:pPr>
        <w:spacing w:after="0" w:line="240" w:lineRule="auto"/>
        <w:rPr>
          <w:rFonts w:eastAsia="Times New Roman"/>
          <w:snapToGrid w:val="0"/>
          <w:kern w:val="0"/>
          <w14:ligatures w14:val="none"/>
        </w:rPr>
      </w:pPr>
    </w:p>
    <w:p w14:paraId="146D7EE6" w14:textId="77777777" w:rsidR="00171F5B" w:rsidRPr="00171F5B" w:rsidRDefault="00171F5B" w:rsidP="00171F5B">
      <w:pPr>
        <w:spacing w:after="0" w:line="240" w:lineRule="auto"/>
        <w:rPr>
          <w:rFonts w:eastAsia="Times New Roman"/>
          <w:snapToGrid w:val="0"/>
          <w:kern w:val="0"/>
          <w14:ligatures w14:val="none"/>
        </w:rPr>
      </w:pPr>
      <w:r w:rsidRPr="00171F5B">
        <w:rPr>
          <w:rFonts w:eastAsia="Times New Roman"/>
          <w:snapToGrid w:val="0"/>
          <w:kern w:val="0"/>
          <w14:ligatures w14:val="none"/>
        </w:rPr>
        <w:t>Šis vaistas priklauso nesteroidinių vaistų nuo uždegimo (NVNU), kurie gali sutrikdyti moterų vaisingumą, grupei. Baigus vartoti šį vaistą, toks poveikis praeina.</w:t>
      </w:r>
    </w:p>
    <w:p w14:paraId="47A9FBE5" w14:textId="77777777" w:rsidR="00171F5B" w:rsidRPr="00171F5B" w:rsidRDefault="00171F5B" w:rsidP="00171F5B">
      <w:pPr>
        <w:spacing w:after="0" w:line="240" w:lineRule="auto"/>
        <w:rPr>
          <w:rFonts w:eastAsia="Times New Roman"/>
          <w:snapToGrid w:val="0"/>
          <w:kern w:val="0"/>
          <w14:ligatures w14:val="none"/>
        </w:rPr>
      </w:pPr>
    </w:p>
    <w:p w14:paraId="5F315ED3" w14:textId="77777777" w:rsidR="00171F5B" w:rsidRPr="00171F5B" w:rsidRDefault="00171F5B" w:rsidP="00171F5B">
      <w:pPr>
        <w:spacing w:after="0" w:line="240" w:lineRule="auto"/>
        <w:rPr>
          <w:rFonts w:eastAsia="Times New Roman"/>
          <w:snapToGrid w:val="0"/>
          <w:kern w:val="0"/>
          <w14:ligatures w14:val="none"/>
        </w:rPr>
      </w:pPr>
      <w:r w:rsidRPr="00171F5B">
        <w:rPr>
          <w:rFonts w:eastAsia="Times New Roman"/>
          <w:snapToGrid w:val="0"/>
          <w:kern w:val="0"/>
          <w14:ligatures w14:val="none"/>
        </w:rPr>
        <w:t>Ilgai vartojant skausmo malšinamųjų vaistų (analgetikų), gali pasireikšti tam tikras galvos skausmas, kurio negalima šalinti didinant šio vaisto dozę.</w:t>
      </w:r>
    </w:p>
    <w:p w14:paraId="040FAE4E" w14:textId="77777777" w:rsidR="00171F5B" w:rsidRPr="00171F5B" w:rsidRDefault="00171F5B" w:rsidP="00171F5B">
      <w:pPr>
        <w:spacing w:after="0" w:line="240" w:lineRule="auto"/>
        <w:rPr>
          <w:rFonts w:eastAsia="Times New Roman"/>
          <w:snapToGrid w:val="0"/>
          <w:kern w:val="0"/>
          <w14:ligatures w14:val="none"/>
        </w:rPr>
      </w:pPr>
    </w:p>
    <w:p w14:paraId="689E9E28" w14:textId="77777777" w:rsidR="00171F5B" w:rsidRPr="00171F5B" w:rsidRDefault="00171F5B" w:rsidP="00171F5B">
      <w:pPr>
        <w:spacing w:after="0" w:line="240" w:lineRule="auto"/>
        <w:rPr>
          <w:rFonts w:eastAsia="Times New Roman"/>
          <w:b/>
          <w:bCs/>
          <w:snapToGrid w:val="0"/>
          <w:kern w:val="0"/>
          <w14:ligatures w14:val="none"/>
        </w:rPr>
      </w:pPr>
      <w:r w:rsidRPr="00171F5B">
        <w:rPr>
          <w:rFonts w:eastAsia="Times New Roman"/>
          <w:snapToGrid w:val="0"/>
          <w:kern w:val="0"/>
          <w14:ligatures w14:val="none"/>
        </w:rPr>
        <w:t xml:space="preserve">Šis vaistas gali iškreipti šlapimo tyrimų naudojant 5-hidroksiindolacto rūgštį (5HIAA) duomenis (jie gali būti klaidingai teigiami). Kad taip neatsitiktų, kelias valandas iki šlapimo mėginio ėmimo ir jo metu nevartokite šio vaisto ir kitų, kurių sudėtyje yra </w:t>
      </w:r>
      <w:proofErr w:type="spellStart"/>
      <w:r w:rsidRPr="00171F5B">
        <w:rPr>
          <w:rFonts w:eastAsia="Times New Roman"/>
          <w:snapToGrid w:val="0"/>
          <w:kern w:val="0"/>
          <w14:ligatures w14:val="none"/>
        </w:rPr>
        <w:t>paracetamolio</w:t>
      </w:r>
      <w:proofErr w:type="spellEnd"/>
      <w:r w:rsidRPr="00171F5B">
        <w:rPr>
          <w:rFonts w:eastAsia="Times New Roman"/>
          <w:snapToGrid w:val="0"/>
          <w:kern w:val="0"/>
          <w14:ligatures w14:val="none"/>
        </w:rPr>
        <w:t>.</w:t>
      </w:r>
    </w:p>
    <w:p w14:paraId="28264ABC"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600DDED8"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t>Vaikams ir paaugliams</w:t>
      </w:r>
    </w:p>
    <w:p w14:paraId="0F2AE86D" w14:textId="77777777" w:rsidR="00171F5B" w:rsidRPr="00171F5B" w:rsidRDefault="00171F5B" w:rsidP="00171F5B">
      <w:pPr>
        <w:spacing w:after="0" w:line="240" w:lineRule="auto"/>
        <w:rPr>
          <w:rFonts w:eastAsia="Times New Roman"/>
          <w:snapToGrid w:val="0"/>
          <w:kern w:val="0"/>
          <w14:ligatures w14:val="none"/>
        </w:rPr>
      </w:pPr>
      <w:r w:rsidRPr="00171F5B">
        <w:rPr>
          <w:rFonts w:eastAsia="Times New Roman"/>
          <w:snapToGrid w:val="0"/>
          <w:kern w:val="0"/>
          <w14:ligatures w14:val="none"/>
        </w:rPr>
        <w:t>Šio vaisto negalima vartoti vaikams iki 18 metų.</w:t>
      </w:r>
    </w:p>
    <w:p w14:paraId="7C235CE9" w14:textId="77777777" w:rsidR="00171F5B" w:rsidRPr="00171F5B" w:rsidRDefault="00171F5B" w:rsidP="00171F5B">
      <w:pPr>
        <w:spacing w:after="0" w:line="240" w:lineRule="auto"/>
        <w:rPr>
          <w:rFonts w:eastAsia="Times New Roman"/>
          <w:snapToGrid w:val="0"/>
          <w:kern w:val="0"/>
          <w14:ligatures w14:val="none"/>
        </w:rPr>
      </w:pPr>
    </w:p>
    <w:p w14:paraId="73B04323"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t xml:space="preserve">Kiti vaistai ir </w:t>
      </w:r>
      <w:proofErr w:type="spellStart"/>
      <w:r w:rsidRPr="00171F5B">
        <w:rPr>
          <w:rFonts w:eastAsia="Times New Roman"/>
          <w:b/>
          <w:bCs/>
          <w:iCs/>
          <w:snapToGrid w:val="0"/>
          <w:kern w:val="0"/>
          <w14:ligatures w14:val="none"/>
        </w:rPr>
        <w:t>Adobil</w:t>
      </w:r>
      <w:proofErr w:type="spellEnd"/>
      <w:r w:rsidRPr="00171F5B">
        <w:rPr>
          <w:rFonts w:eastAsia="Times New Roman"/>
          <w:b/>
          <w:bCs/>
          <w:iCs/>
          <w:snapToGrid w:val="0"/>
          <w:kern w:val="0"/>
          <w14:ligatures w14:val="none"/>
        </w:rPr>
        <w:t xml:space="preserve"> 500 mg/150 mg plėvele dengtos tabletės</w:t>
      </w:r>
    </w:p>
    <w:p w14:paraId="4C0C9684"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Jeigu vartojate ar neseniai vartojote kitų vaistų arba dėl to nesate tikri, apie tai pasakykite gydytojui arba vaistininkui.</w:t>
      </w:r>
    </w:p>
    <w:p w14:paraId="19F72916"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39EFF062" w14:textId="77777777" w:rsidR="00171F5B" w:rsidRPr="00171F5B" w:rsidRDefault="00171F5B" w:rsidP="00171F5B">
      <w:pPr>
        <w:tabs>
          <w:tab w:val="left" w:pos="567"/>
        </w:tabs>
        <w:spacing w:after="0" w:line="240" w:lineRule="auto"/>
        <w:rPr>
          <w:rFonts w:eastAsia="Times New Roman"/>
          <w:snapToGrid w:val="0"/>
          <w:kern w:val="0"/>
          <w14:ligatures w14:val="none"/>
        </w:rPr>
      </w:pP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dengtos tabletės gali turėti įtakos kitų vaistų poveikiui, o kiti vaistai gali turėti įtakos šio vaisto poveikiui. Tokių vaistų pavyzdžiai:</w:t>
      </w:r>
    </w:p>
    <w:p w14:paraId="44E5ACB4"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r w:rsidRPr="00171F5B">
        <w:rPr>
          <w:rFonts w:eastAsia="Times New Roman"/>
          <w:snapToGrid w:val="0"/>
          <w:kern w:val="0"/>
          <w14:ligatures w14:val="none"/>
        </w:rPr>
        <w:t>slopinantys kraujo krešulių susidarymą – antikoaguliantai, pvz., varfarinas, aspirinas (</w:t>
      </w:r>
      <w:proofErr w:type="spellStart"/>
      <w:r w:rsidRPr="00171F5B">
        <w:rPr>
          <w:rFonts w:eastAsia="Times New Roman"/>
          <w:snapToGrid w:val="0"/>
          <w:kern w:val="0"/>
          <w14:ligatures w14:val="none"/>
        </w:rPr>
        <w:t>acetilsalicilo</w:t>
      </w:r>
      <w:proofErr w:type="spellEnd"/>
      <w:r w:rsidRPr="00171F5B">
        <w:rPr>
          <w:rFonts w:eastAsia="Times New Roman"/>
          <w:snapToGrid w:val="0"/>
          <w:kern w:val="0"/>
          <w14:ligatures w14:val="none"/>
        </w:rPr>
        <w:t xml:space="preserve"> rūgštis), </w:t>
      </w:r>
      <w:proofErr w:type="spellStart"/>
      <w:r w:rsidRPr="00171F5B">
        <w:rPr>
          <w:rFonts w:eastAsia="Times New Roman"/>
          <w:snapToGrid w:val="0"/>
          <w:kern w:val="0"/>
          <w14:ligatures w14:val="none"/>
        </w:rPr>
        <w:t>tiklopidinas</w:t>
      </w:r>
      <w:proofErr w:type="spellEnd"/>
      <w:r w:rsidRPr="00171F5B">
        <w:rPr>
          <w:rFonts w:eastAsia="Times New Roman"/>
          <w:snapToGrid w:val="0"/>
          <w:kern w:val="0"/>
          <w14:ligatures w14:val="none"/>
        </w:rPr>
        <w:t>;</w:t>
      </w:r>
    </w:p>
    <w:p w14:paraId="3A1F4BB5"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r w:rsidRPr="00171F5B">
        <w:rPr>
          <w:rFonts w:eastAsia="Times New Roman"/>
          <w:snapToGrid w:val="0"/>
          <w:kern w:val="0"/>
          <w14:ligatures w14:val="none"/>
        </w:rPr>
        <w:t xml:space="preserve">mažinantys kraujospūdį – AKF inhibitoriai (pvz., </w:t>
      </w:r>
      <w:proofErr w:type="spellStart"/>
      <w:r w:rsidRPr="00171F5B">
        <w:rPr>
          <w:rFonts w:eastAsia="Times New Roman"/>
          <w:snapToGrid w:val="0"/>
          <w:kern w:val="0"/>
          <w14:ligatures w14:val="none"/>
        </w:rPr>
        <w:t>kaptoprilis</w:t>
      </w:r>
      <w:proofErr w:type="spellEnd"/>
      <w:r w:rsidRPr="00171F5B">
        <w:rPr>
          <w:rFonts w:eastAsia="Times New Roman"/>
          <w:snapToGrid w:val="0"/>
          <w:kern w:val="0"/>
          <w14:ligatures w14:val="none"/>
        </w:rPr>
        <w:t xml:space="preserve">), beta </w:t>
      </w:r>
      <w:proofErr w:type="spellStart"/>
      <w:r w:rsidRPr="00171F5B">
        <w:rPr>
          <w:rFonts w:eastAsia="Times New Roman"/>
          <w:snapToGrid w:val="0"/>
          <w:kern w:val="0"/>
          <w14:ligatures w14:val="none"/>
        </w:rPr>
        <w:t>adrenoblokatoriai</w:t>
      </w:r>
      <w:proofErr w:type="spellEnd"/>
      <w:r w:rsidRPr="00171F5B">
        <w:rPr>
          <w:rFonts w:eastAsia="Times New Roman"/>
          <w:snapToGrid w:val="0"/>
          <w:kern w:val="0"/>
          <w14:ligatures w14:val="none"/>
        </w:rPr>
        <w:t xml:space="preserve"> (pvz., </w:t>
      </w:r>
      <w:proofErr w:type="spellStart"/>
      <w:r w:rsidRPr="00171F5B">
        <w:rPr>
          <w:rFonts w:eastAsia="Times New Roman"/>
          <w:snapToGrid w:val="0"/>
          <w:kern w:val="0"/>
          <w14:ligatures w14:val="none"/>
        </w:rPr>
        <w:t>atenololis</w:t>
      </w:r>
      <w:proofErr w:type="spellEnd"/>
      <w:r w:rsidRPr="00171F5B">
        <w:rPr>
          <w:rFonts w:eastAsia="Times New Roman"/>
          <w:snapToGrid w:val="0"/>
          <w:kern w:val="0"/>
          <w14:ligatures w14:val="none"/>
        </w:rPr>
        <w:t xml:space="preserve">), </w:t>
      </w:r>
      <w:proofErr w:type="spellStart"/>
      <w:r w:rsidRPr="00171F5B">
        <w:rPr>
          <w:rFonts w:eastAsia="Times New Roman"/>
          <w:snapToGrid w:val="0"/>
          <w:kern w:val="0"/>
          <w14:ligatures w14:val="none"/>
        </w:rPr>
        <w:t>angiotenzino</w:t>
      </w:r>
      <w:proofErr w:type="spellEnd"/>
      <w:r w:rsidRPr="00171F5B">
        <w:rPr>
          <w:rFonts w:eastAsia="Times New Roman"/>
          <w:snapToGrid w:val="0"/>
          <w:kern w:val="0"/>
          <w14:ligatures w14:val="none"/>
        </w:rPr>
        <w:t xml:space="preserve">-II receptorių blokatoriai (pvz., </w:t>
      </w:r>
      <w:proofErr w:type="spellStart"/>
      <w:r w:rsidRPr="00171F5B">
        <w:rPr>
          <w:rFonts w:eastAsia="Times New Roman"/>
          <w:snapToGrid w:val="0"/>
          <w:kern w:val="0"/>
          <w14:ligatures w14:val="none"/>
        </w:rPr>
        <w:t>losartanas</w:t>
      </w:r>
      <w:proofErr w:type="spellEnd"/>
      <w:r w:rsidRPr="00171F5B">
        <w:rPr>
          <w:rFonts w:eastAsia="Times New Roman"/>
          <w:snapToGrid w:val="0"/>
          <w:kern w:val="0"/>
          <w14:ligatures w14:val="none"/>
        </w:rPr>
        <w:t>);</w:t>
      </w:r>
    </w:p>
    <w:p w14:paraId="5DA8422F"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r w:rsidRPr="00171F5B">
        <w:rPr>
          <w:rFonts w:eastAsia="Times New Roman"/>
          <w:snapToGrid w:val="0"/>
          <w:kern w:val="0"/>
          <w14:ligatures w14:val="none"/>
        </w:rPr>
        <w:t>vaistai nuo epilepsijos (traukulių);</w:t>
      </w:r>
    </w:p>
    <w:p w14:paraId="1AFFE057"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171F5B">
        <w:rPr>
          <w:rFonts w:eastAsia="Times New Roman"/>
          <w:snapToGrid w:val="0"/>
          <w:kern w:val="0"/>
          <w14:ligatures w14:val="none"/>
        </w:rPr>
        <w:t>chloramfenikolis</w:t>
      </w:r>
      <w:proofErr w:type="spellEnd"/>
      <w:r w:rsidRPr="00171F5B">
        <w:rPr>
          <w:rFonts w:eastAsia="Times New Roman"/>
          <w:snapToGrid w:val="0"/>
          <w:kern w:val="0"/>
          <w14:ligatures w14:val="none"/>
        </w:rPr>
        <w:t xml:space="preserve"> – antibiotikas ausų ir akių infekcinėms ligoms gydyti;</w:t>
      </w:r>
    </w:p>
    <w:p w14:paraId="654E2638"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171F5B">
        <w:rPr>
          <w:rFonts w:eastAsia="Times New Roman"/>
          <w:snapToGrid w:val="0"/>
          <w:kern w:val="0"/>
          <w14:ligatures w14:val="none"/>
        </w:rPr>
        <w:t>probenecidas</w:t>
      </w:r>
      <w:proofErr w:type="spellEnd"/>
      <w:r w:rsidRPr="00171F5B">
        <w:rPr>
          <w:rFonts w:eastAsia="Times New Roman"/>
          <w:snapToGrid w:val="0"/>
          <w:kern w:val="0"/>
          <w14:ligatures w14:val="none"/>
        </w:rPr>
        <w:t xml:space="preserve"> – vaistas podagrai gydyti;</w:t>
      </w:r>
    </w:p>
    <w:p w14:paraId="021D3087"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171F5B">
        <w:rPr>
          <w:rFonts w:eastAsia="Times New Roman"/>
          <w:snapToGrid w:val="0"/>
          <w:kern w:val="0"/>
          <w14:ligatures w14:val="none"/>
        </w:rPr>
        <w:t>zidovudinas</w:t>
      </w:r>
      <w:proofErr w:type="spellEnd"/>
      <w:r w:rsidRPr="00171F5B">
        <w:rPr>
          <w:rFonts w:eastAsia="Times New Roman"/>
          <w:snapToGrid w:val="0"/>
          <w:kern w:val="0"/>
          <w14:ligatures w14:val="none"/>
        </w:rPr>
        <w:t xml:space="preserve"> – vaistas ŽIV (žmogaus imunodeficito viruso) infekcijai gydyti (šis virusas sukelia įgytą imunodeficito ligą);</w:t>
      </w:r>
    </w:p>
    <w:p w14:paraId="34DB5A06"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r w:rsidRPr="00171F5B">
        <w:rPr>
          <w:rFonts w:eastAsia="Times New Roman"/>
          <w:snapToGrid w:val="0"/>
          <w:kern w:val="0"/>
          <w14:ligatures w14:val="none"/>
        </w:rPr>
        <w:t xml:space="preserve">vaistai tuberkuliozei gydyti (pvz., </w:t>
      </w:r>
      <w:proofErr w:type="spellStart"/>
      <w:r w:rsidRPr="00171F5B">
        <w:rPr>
          <w:rFonts w:eastAsia="Times New Roman"/>
          <w:snapToGrid w:val="0"/>
          <w:kern w:val="0"/>
          <w14:ligatures w14:val="none"/>
        </w:rPr>
        <w:t>izoniazidas</w:t>
      </w:r>
      <w:proofErr w:type="spellEnd"/>
      <w:r w:rsidRPr="00171F5B">
        <w:rPr>
          <w:rFonts w:eastAsia="Times New Roman"/>
          <w:snapToGrid w:val="0"/>
          <w:kern w:val="0"/>
          <w14:ligatures w14:val="none"/>
        </w:rPr>
        <w:t>);</w:t>
      </w:r>
    </w:p>
    <w:p w14:paraId="5E196DC0"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171F5B">
        <w:rPr>
          <w:rFonts w:eastAsia="Times New Roman"/>
          <w:snapToGrid w:val="0"/>
          <w:kern w:val="0"/>
          <w14:ligatures w14:val="none"/>
        </w:rPr>
        <w:t>salicilatai</w:t>
      </w:r>
      <w:proofErr w:type="spellEnd"/>
      <w:r w:rsidRPr="00171F5B">
        <w:rPr>
          <w:rFonts w:eastAsia="Times New Roman"/>
          <w:snapToGrid w:val="0"/>
          <w:kern w:val="0"/>
          <w14:ligatures w14:val="none"/>
        </w:rPr>
        <w:t xml:space="preserve"> ir kiti NVNU;</w:t>
      </w:r>
    </w:p>
    <w:p w14:paraId="109439DE"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r w:rsidRPr="00171F5B">
        <w:rPr>
          <w:rFonts w:eastAsia="Times New Roman"/>
          <w:snapToGrid w:val="0"/>
          <w:kern w:val="0"/>
          <w14:ligatures w14:val="none"/>
        </w:rPr>
        <w:t>diuretikai (šlapimo išskyrimą skatinantys vaistai);</w:t>
      </w:r>
    </w:p>
    <w:p w14:paraId="217CA855"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r w:rsidRPr="00171F5B">
        <w:rPr>
          <w:rFonts w:eastAsia="Times New Roman"/>
          <w:snapToGrid w:val="0"/>
          <w:kern w:val="0"/>
          <w14:ligatures w14:val="none"/>
        </w:rPr>
        <w:t>ličio vaistiniai preparatai (kai kurių rūšių depresijai gydyti);</w:t>
      </w:r>
    </w:p>
    <w:p w14:paraId="46527E93"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171F5B">
        <w:rPr>
          <w:rFonts w:eastAsia="Times New Roman"/>
          <w:snapToGrid w:val="0"/>
          <w:kern w:val="0"/>
          <w14:ligatures w14:val="none"/>
        </w:rPr>
        <w:t>metotreksatas</w:t>
      </w:r>
      <w:proofErr w:type="spellEnd"/>
      <w:r w:rsidRPr="00171F5B">
        <w:rPr>
          <w:rFonts w:eastAsia="Times New Roman"/>
          <w:snapToGrid w:val="0"/>
          <w:kern w:val="0"/>
          <w14:ligatures w14:val="none"/>
        </w:rPr>
        <w:t xml:space="preserve"> (artritui ir kai kurių rūšių vėžiui gydyti);</w:t>
      </w:r>
    </w:p>
    <w:p w14:paraId="65CEA1FF"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r w:rsidRPr="00171F5B">
        <w:rPr>
          <w:rFonts w:eastAsia="Times New Roman"/>
          <w:snapToGrid w:val="0"/>
          <w:kern w:val="0"/>
          <w14:ligatures w14:val="none"/>
        </w:rPr>
        <w:t xml:space="preserve">kortikosteroidai (pvz., prednizonas, </w:t>
      </w:r>
      <w:proofErr w:type="spellStart"/>
      <w:r w:rsidRPr="00171F5B">
        <w:rPr>
          <w:rFonts w:eastAsia="Times New Roman"/>
          <w:snapToGrid w:val="0"/>
          <w:kern w:val="0"/>
          <w14:ligatures w14:val="none"/>
        </w:rPr>
        <w:t>kortizonas</w:t>
      </w:r>
      <w:proofErr w:type="spellEnd"/>
      <w:r w:rsidRPr="00171F5B">
        <w:rPr>
          <w:rFonts w:eastAsia="Times New Roman"/>
          <w:snapToGrid w:val="0"/>
          <w:kern w:val="0"/>
          <w14:ligatures w14:val="none"/>
        </w:rPr>
        <w:t>);</w:t>
      </w:r>
    </w:p>
    <w:p w14:paraId="43299040"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171F5B">
        <w:rPr>
          <w:rFonts w:eastAsia="Times New Roman"/>
          <w:snapToGrid w:val="0"/>
          <w:kern w:val="0"/>
          <w14:ligatures w14:val="none"/>
        </w:rPr>
        <w:t>metoklopramidas</w:t>
      </w:r>
      <w:proofErr w:type="spellEnd"/>
      <w:r w:rsidRPr="00171F5B">
        <w:rPr>
          <w:rFonts w:eastAsia="Times New Roman"/>
          <w:snapToGrid w:val="0"/>
          <w:kern w:val="0"/>
          <w14:ligatures w14:val="none"/>
        </w:rPr>
        <w:t xml:space="preserve">, </w:t>
      </w:r>
      <w:proofErr w:type="spellStart"/>
      <w:r w:rsidRPr="00171F5B">
        <w:rPr>
          <w:rFonts w:eastAsia="Times New Roman"/>
          <w:snapToGrid w:val="0"/>
          <w:kern w:val="0"/>
          <w14:ligatures w14:val="none"/>
        </w:rPr>
        <w:t>propantelinas</w:t>
      </w:r>
      <w:proofErr w:type="spellEnd"/>
      <w:r w:rsidRPr="00171F5B">
        <w:rPr>
          <w:rFonts w:eastAsia="Times New Roman"/>
          <w:snapToGrid w:val="0"/>
          <w:kern w:val="0"/>
          <w14:ligatures w14:val="none"/>
        </w:rPr>
        <w:t xml:space="preserve">, </w:t>
      </w:r>
      <w:proofErr w:type="spellStart"/>
      <w:r w:rsidRPr="00171F5B">
        <w:rPr>
          <w:rFonts w:eastAsia="Times New Roman"/>
          <w:snapToGrid w:val="0"/>
          <w:kern w:val="0"/>
          <w14:ligatures w14:val="none"/>
        </w:rPr>
        <w:t>anticholinerginių</w:t>
      </w:r>
      <w:proofErr w:type="spellEnd"/>
      <w:r w:rsidRPr="00171F5B">
        <w:rPr>
          <w:rFonts w:eastAsia="Times New Roman"/>
          <w:snapToGrid w:val="0"/>
          <w:kern w:val="0"/>
          <w14:ligatures w14:val="none"/>
        </w:rPr>
        <w:t xml:space="preserve"> savybių turintys vaistai nuo depresijos, narkotiniai analgetikai;</w:t>
      </w:r>
    </w:p>
    <w:p w14:paraId="2C8FAE35"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171F5B">
        <w:rPr>
          <w:rFonts w:eastAsia="Times New Roman"/>
          <w:snapToGrid w:val="0"/>
          <w:kern w:val="0"/>
          <w14:ligatures w14:val="none"/>
        </w:rPr>
        <w:t>kolestiraminas</w:t>
      </w:r>
      <w:proofErr w:type="spellEnd"/>
      <w:r w:rsidRPr="00171F5B">
        <w:rPr>
          <w:rFonts w:eastAsia="Times New Roman"/>
          <w:snapToGrid w:val="0"/>
          <w:kern w:val="0"/>
          <w14:ligatures w14:val="none"/>
        </w:rPr>
        <w:t xml:space="preserve"> (vaistas padidėjusiam lipidų kiekiui serume mažinti);</w:t>
      </w:r>
    </w:p>
    <w:p w14:paraId="1F1B019F"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171F5B">
        <w:rPr>
          <w:rFonts w:eastAsia="Times New Roman"/>
          <w:snapToGrid w:val="0"/>
          <w:kern w:val="0"/>
          <w14:ligatures w14:val="none"/>
        </w:rPr>
        <w:t>takrolimuzas</w:t>
      </w:r>
      <w:proofErr w:type="spellEnd"/>
      <w:r w:rsidRPr="00171F5B">
        <w:rPr>
          <w:rFonts w:eastAsia="Times New Roman"/>
          <w:snapToGrid w:val="0"/>
          <w:kern w:val="0"/>
          <w14:ligatures w14:val="none"/>
        </w:rPr>
        <w:t xml:space="preserve">, </w:t>
      </w:r>
      <w:proofErr w:type="spellStart"/>
      <w:r w:rsidRPr="00171F5B">
        <w:rPr>
          <w:rFonts w:eastAsia="Times New Roman"/>
          <w:snapToGrid w:val="0"/>
          <w:kern w:val="0"/>
          <w14:ligatures w14:val="none"/>
        </w:rPr>
        <w:t>ciklosporinas</w:t>
      </w:r>
      <w:proofErr w:type="spellEnd"/>
      <w:r w:rsidRPr="00171F5B">
        <w:rPr>
          <w:rFonts w:eastAsia="Times New Roman"/>
          <w:snapToGrid w:val="0"/>
          <w:kern w:val="0"/>
          <w14:ligatures w14:val="none"/>
        </w:rPr>
        <w:t xml:space="preserve"> (imunitetą slopinantys vaistai, vartojami persodinus organą);</w:t>
      </w:r>
    </w:p>
    <w:p w14:paraId="6A19E67C"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171F5B">
        <w:rPr>
          <w:rFonts w:eastAsia="Times New Roman"/>
          <w:snapToGrid w:val="0"/>
          <w:kern w:val="0"/>
          <w14:ligatures w14:val="none"/>
        </w:rPr>
        <w:t>sulfonilkarbamidai</w:t>
      </w:r>
      <w:proofErr w:type="spellEnd"/>
      <w:r w:rsidRPr="00171F5B">
        <w:rPr>
          <w:rFonts w:eastAsia="Times New Roman"/>
          <w:snapToGrid w:val="0"/>
          <w:kern w:val="0"/>
          <w14:ligatures w14:val="none"/>
        </w:rPr>
        <w:t xml:space="preserve"> (cukriniam diabetui gydyti);</w:t>
      </w:r>
    </w:p>
    <w:p w14:paraId="7EAC05F3" w14:textId="77777777" w:rsidR="00171F5B" w:rsidRPr="00171F5B" w:rsidRDefault="00171F5B" w:rsidP="00171F5B">
      <w:pPr>
        <w:numPr>
          <w:ilvl w:val="0"/>
          <w:numId w:val="4"/>
        </w:numPr>
        <w:tabs>
          <w:tab w:val="left" w:pos="567"/>
        </w:tabs>
        <w:suppressAutoHyphens/>
        <w:spacing w:after="0" w:line="240" w:lineRule="auto"/>
        <w:ind w:left="360"/>
        <w:rPr>
          <w:rFonts w:eastAsia="Times New Roman"/>
          <w:snapToGrid w:val="0"/>
          <w:kern w:val="0"/>
          <w14:ligatures w14:val="none"/>
        </w:rPr>
      </w:pPr>
      <w:r w:rsidRPr="00171F5B">
        <w:rPr>
          <w:rFonts w:eastAsia="Times New Roman"/>
          <w:snapToGrid w:val="0"/>
          <w:kern w:val="0"/>
          <w14:ligatures w14:val="none"/>
        </w:rPr>
        <w:t xml:space="preserve">kai kurie antibiotikai (pvz., </w:t>
      </w:r>
      <w:proofErr w:type="spellStart"/>
      <w:r w:rsidRPr="00171F5B">
        <w:rPr>
          <w:rFonts w:eastAsia="Times New Roman"/>
          <w:snapToGrid w:val="0"/>
          <w:kern w:val="0"/>
          <w14:ligatures w14:val="none"/>
        </w:rPr>
        <w:t>chinolonai</w:t>
      </w:r>
      <w:proofErr w:type="spellEnd"/>
      <w:r w:rsidRPr="00171F5B">
        <w:rPr>
          <w:rFonts w:eastAsia="Times New Roman"/>
          <w:snapToGrid w:val="0"/>
          <w:kern w:val="0"/>
          <w14:ligatures w14:val="none"/>
        </w:rPr>
        <w:t xml:space="preserve"> ar ko-</w:t>
      </w:r>
      <w:proofErr w:type="spellStart"/>
      <w:r w:rsidRPr="00171F5B">
        <w:rPr>
          <w:rFonts w:eastAsia="Times New Roman"/>
          <w:snapToGrid w:val="0"/>
          <w:kern w:val="0"/>
          <w14:ligatures w14:val="none"/>
        </w:rPr>
        <w:t>trimoksazolas</w:t>
      </w:r>
      <w:proofErr w:type="spellEnd"/>
      <w:r w:rsidRPr="00171F5B">
        <w:rPr>
          <w:rFonts w:eastAsia="Times New Roman"/>
          <w:snapToGrid w:val="0"/>
          <w:kern w:val="0"/>
          <w14:ligatures w14:val="none"/>
        </w:rPr>
        <w:t>);</w:t>
      </w:r>
    </w:p>
    <w:p w14:paraId="286D327D"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szCs w:val="20"/>
          <w14:ligatures w14:val="none"/>
        </w:rPr>
      </w:pPr>
      <w:r w:rsidRPr="00171F5B">
        <w:rPr>
          <w:rFonts w:eastAsia="Times New Roman"/>
          <w:snapToGrid w:val="0"/>
          <w:kern w:val="0"/>
          <w14:ligatures w14:val="none"/>
        </w:rPr>
        <w:lastRenderedPageBreak/>
        <w:t xml:space="preserve">širdies glikozidai (vaistai </w:t>
      </w:r>
      <w:r w:rsidRPr="00171F5B">
        <w:rPr>
          <w:rFonts w:eastAsia="Times New Roman"/>
          <w:snapToGrid w:val="0"/>
          <w:kern w:val="0"/>
          <w:lang w:eastAsia="en-IE"/>
          <w14:ligatures w14:val="none"/>
        </w:rPr>
        <w:t>stiprinti</w:t>
      </w:r>
      <w:r w:rsidRPr="00171F5B">
        <w:rPr>
          <w:rFonts w:eastAsia="Times New Roman"/>
          <w:snapToGrid w:val="0"/>
          <w:kern w:val="0"/>
          <w14:ligatures w14:val="none"/>
        </w:rPr>
        <w:t xml:space="preserve"> širdžiai);</w:t>
      </w:r>
    </w:p>
    <w:p w14:paraId="0036BEF4"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szCs w:val="20"/>
          <w14:ligatures w14:val="none"/>
        </w:rPr>
      </w:pPr>
      <w:proofErr w:type="spellStart"/>
      <w:r w:rsidRPr="00171F5B">
        <w:rPr>
          <w:rFonts w:eastAsia="Times New Roman"/>
          <w:snapToGrid w:val="0"/>
          <w:kern w:val="0"/>
          <w:szCs w:val="20"/>
          <w14:ligatures w14:val="none"/>
        </w:rPr>
        <w:t>flukloksacilinas</w:t>
      </w:r>
      <w:proofErr w:type="spellEnd"/>
      <w:r w:rsidRPr="00171F5B">
        <w:rPr>
          <w:rFonts w:eastAsia="Times New Roman"/>
          <w:snapToGrid w:val="0"/>
          <w:kern w:val="0"/>
          <w:szCs w:val="20"/>
          <w14:ligatures w14:val="none"/>
        </w:rPr>
        <w:t xml:space="preserve"> (antibiotikas), </w:t>
      </w:r>
      <w:r w:rsidRPr="00171F5B">
        <w:rPr>
          <w:rFonts w:eastAsia="Times New Roman"/>
          <w:kern w:val="0"/>
          <w14:ligatures w14:val="none"/>
        </w:rPr>
        <w:t>dėl didelės</w:t>
      </w:r>
      <w:r w:rsidRPr="00171F5B">
        <w:rPr>
          <w:rFonts w:eastAsia="Times New Roman"/>
          <w:snapToGrid w:val="0"/>
          <w:kern w:val="0"/>
          <w:szCs w:val="20"/>
          <w14:ligatures w14:val="none"/>
        </w:rPr>
        <w:t xml:space="preserve"> kraujo ir skysčių </w:t>
      </w:r>
      <w:r w:rsidRPr="00171F5B">
        <w:rPr>
          <w:rFonts w:eastAsia="Times New Roman"/>
          <w:kern w:val="0"/>
          <w14:ligatures w14:val="none"/>
        </w:rPr>
        <w:t xml:space="preserve">tyrimų nenormalių rodiklių (vadinamos </w:t>
      </w:r>
      <w:proofErr w:type="spellStart"/>
      <w:r w:rsidRPr="00171F5B">
        <w:rPr>
          <w:rFonts w:eastAsia="Times New Roman"/>
          <w:kern w:val="0"/>
          <w14:ligatures w14:val="none"/>
        </w:rPr>
        <w:t>metabolinės</w:t>
      </w:r>
      <w:proofErr w:type="spellEnd"/>
      <w:r w:rsidRPr="00171F5B">
        <w:rPr>
          <w:rFonts w:eastAsia="Times New Roman"/>
          <w:kern w:val="0"/>
          <w14:ligatures w14:val="none"/>
        </w:rPr>
        <w:t xml:space="preserve"> </w:t>
      </w:r>
      <w:proofErr w:type="spellStart"/>
      <w:r w:rsidRPr="00171F5B">
        <w:rPr>
          <w:rFonts w:eastAsia="Times New Roman"/>
          <w:kern w:val="0"/>
          <w14:ligatures w14:val="none"/>
        </w:rPr>
        <w:t>acidozės</w:t>
      </w:r>
      <w:proofErr w:type="spellEnd"/>
      <w:r w:rsidRPr="00171F5B">
        <w:rPr>
          <w:rFonts w:eastAsia="Times New Roman"/>
          <w:kern w:val="0"/>
          <w14:ligatures w14:val="none"/>
        </w:rPr>
        <w:t>) rizikos (žr. 2 skyrių), kurią</w:t>
      </w:r>
      <w:r w:rsidRPr="00171F5B">
        <w:rPr>
          <w:rFonts w:eastAsia="Times New Roman"/>
          <w:snapToGrid w:val="0"/>
          <w:kern w:val="0"/>
          <w:szCs w:val="20"/>
          <w14:ligatures w14:val="none"/>
        </w:rPr>
        <w:t xml:space="preserve"> reikia skubiai gydyti.</w:t>
      </w:r>
    </w:p>
    <w:p w14:paraId="4F484C70"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23A94E91"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 xml:space="preserve">Be to, </w:t>
      </w: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dengtos tabletės gali turėti įtakos kai kurių kitų vaistų poveikiui, o kai kurie kiti vaistai – </w:t>
      </w: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dengtų tablečių poveikiui. Dėl to visais atvejais prieš vartodami šį vaistą kartu su kitais pasikonsultuokite su gydytoju arba vaistininku.</w:t>
      </w:r>
    </w:p>
    <w:p w14:paraId="3137C56D"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439DBBA4"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Jūsų gydytojas ir vaistininkas turi daugiau informacijos apie vaistus, kurių kartu su šiuo vartoti negalima arba būtina vartoti atsargiai.</w:t>
      </w:r>
    </w:p>
    <w:p w14:paraId="153462A4"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15B8DBD0"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t>Nėštumas, žindymo laikotarpis ir vaisingumas</w:t>
      </w:r>
    </w:p>
    <w:p w14:paraId="6FD570CF" w14:textId="77777777" w:rsidR="00171F5B" w:rsidRPr="00171F5B" w:rsidRDefault="00171F5B" w:rsidP="00171F5B">
      <w:pPr>
        <w:numPr>
          <w:ilvl w:val="12"/>
          <w:numId w:val="0"/>
        </w:numPr>
        <w:spacing w:after="0" w:line="240" w:lineRule="auto"/>
        <w:rPr>
          <w:rFonts w:eastAsia="Times New Roman"/>
          <w:snapToGrid w:val="0"/>
          <w:kern w:val="0"/>
          <w14:ligatures w14:val="none"/>
        </w:rPr>
      </w:pPr>
      <w:r w:rsidRPr="00171F5B">
        <w:rPr>
          <w:rFonts w:eastAsia="Times New Roman"/>
          <w:snapToGrid w:val="0"/>
          <w:kern w:val="0"/>
          <w14:ligatures w14:val="none"/>
        </w:rPr>
        <w:t>Jeigu esate nėščia, žindote kūdikį, manote, kad galbūt esate nėščia, arba planuojate pastoti, tai, prieš vartodama šį vaistą, pasitarkite su gydytoju arba vaistininku.</w:t>
      </w:r>
    </w:p>
    <w:p w14:paraId="6A55A284" w14:textId="77777777" w:rsidR="00171F5B" w:rsidRPr="00171F5B" w:rsidRDefault="00171F5B" w:rsidP="00171F5B">
      <w:pPr>
        <w:spacing w:after="0" w:line="240" w:lineRule="auto"/>
        <w:rPr>
          <w:rFonts w:eastAsia="Times New Roman"/>
          <w:snapToGrid w:val="0"/>
          <w:kern w:val="0"/>
          <w14:ligatures w14:val="none"/>
        </w:rPr>
      </w:pPr>
    </w:p>
    <w:p w14:paraId="7248A2C1" w14:textId="77777777" w:rsidR="00171F5B" w:rsidRPr="00171F5B" w:rsidRDefault="00171F5B" w:rsidP="00171F5B">
      <w:pPr>
        <w:spacing w:after="0" w:line="240" w:lineRule="auto"/>
        <w:rPr>
          <w:rFonts w:eastAsia="Times New Roman"/>
          <w:snapToGrid w:val="0"/>
          <w:kern w:val="0"/>
          <w14:ligatures w14:val="none"/>
        </w:rPr>
      </w:pPr>
      <w:bookmarkStart w:id="1" w:name="_Hlk114223592"/>
      <w:r w:rsidRPr="00171F5B">
        <w:rPr>
          <w:rFonts w:eastAsia="Times New Roman"/>
          <w:snapToGrid w:val="0"/>
          <w:kern w:val="0"/>
          <w14:ligatures w14:val="none"/>
        </w:rPr>
        <w:t xml:space="preserve">Nevartokite </w:t>
      </w: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dengtų tablečių, jeigu Jums yra paskutiniai 3 nėštumo mėnesiai, nes tai gali pakenkti jūsų negimusiam vaikui arba sukelti problemų gimdymo metu. Tai gali sukelti inkstų ir širdies problemų jūsų negimusiam kūdikiui. Tai gali turėti įtakos Jūsų ir Jūsų kūdikio polinkiui kraujuoti ir atitolinti gimdymą arba jis gali trukti ilgiau nei tikėtasi. Pirmuosius 6 nėštumo mėnesius </w:t>
      </w: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dengtų tablečių vartoti negalima, nebent tai neabejotinai būtina ir yra gydytojo nurodymas. Jei šiuo laikotarpiu arba bandant pastoti Jums reikia gydymo, reikia vartoti mažiausią dozę trumpiausią įmanomą laiką. Jei </w:t>
      </w: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dengtos tabletės vartojamos ilgiau nei kelias dienas nuo 20-osios nėštumo savaitės, jos gali sukelti inkstų sutrikimų Jūsų negimusiam kūdikiui, dėl kurio gali sumažėti vaisiaus vandenų kiekis aplink kūdikį (</w:t>
      </w:r>
      <w:proofErr w:type="spellStart"/>
      <w:r w:rsidRPr="00171F5B">
        <w:rPr>
          <w:rFonts w:eastAsia="Times New Roman"/>
          <w:snapToGrid w:val="0"/>
          <w:kern w:val="0"/>
          <w14:ligatures w14:val="none"/>
        </w:rPr>
        <w:t>oligohidramnionas</w:t>
      </w:r>
      <w:proofErr w:type="spellEnd"/>
      <w:r w:rsidRPr="00171F5B">
        <w:rPr>
          <w:rFonts w:eastAsia="Times New Roman"/>
          <w:snapToGrid w:val="0"/>
          <w:kern w:val="0"/>
          <w14:ligatures w14:val="none"/>
        </w:rPr>
        <w:t>) arba susiaurėti kraujagyslės (arterinis latakas) kūdikio širdyje. Jei Jums reikia gydymo ilgiau nei kelias dienas, gydytojas gali rekomenduoti papildomą stebėjimą.</w:t>
      </w:r>
    </w:p>
    <w:bookmarkEnd w:id="1"/>
    <w:p w14:paraId="6798A92B" w14:textId="77777777" w:rsidR="00171F5B" w:rsidRPr="00171F5B" w:rsidRDefault="00171F5B" w:rsidP="00171F5B">
      <w:pPr>
        <w:spacing w:after="0" w:line="240" w:lineRule="auto"/>
        <w:rPr>
          <w:rFonts w:eastAsia="Times New Roman"/>
          <w:snapToGrid w:val="0"/>
          <w:kern w:val="0"/>
          <w14:ligatures w14:val="none"/>
        </w:rPr>
      </w:pPr>
    </w:p>
    <w:p w14:paraId="669EB58E" w14:textId="77777777" w:rsidR="00171F5B" w:rsidRPr="00171F5B" w:rsidRDefault="00171F5B" w:rsidP="00171F5B">
      <w:pPr>
        <w:spacing w:after="0" w:line="240" w:lineRule="auto"/>
        <w:ind w:right="-2"/>
        <w:rPr>
          <w:rFonts w:eastAsia="Times New Roman"/>
          <w:snapToGrid w:val="0"/>
          <w:kern w:val="0"/>
          <w14:ligatures w14:val="none"/>
        </w:rPr>
      </w:pPr>
      <w:r w:rsidRPr="00171F5B">
        <w:rPr>
          <w:rFonts w:eastAsia="Times New Roman"/>
          <w:snapToGrid w:val="0"/>
          <w:kern w:val="0"/>
          <w14:ligatures w14:val="none"/>
        </w:rPr>
        <w:t>Šis vaistas gali sutrikdyti moterų vaisingumą, todėl mėginančioms pastoti moterims jo vartoti nerekomenduojama.</w:t>
      </w:r>
    </w:p>
    <w:p w14:paraId="71A7E7BE" w14:textId="77777777" w:rsidR="00171F5B" w:rsidRPr="00171F5B" w:rsidRDefault="00171F5B" w:rsidP="00171F5B">
      <w:pPr>
        <w:numPr>
          <w:ilvl w:val="12"/>
          <w:numId w:val="0"/>
        </w:numPr>
        <w:spacing w:after="0" w:line="240" w:lineRule="auto"/>
        <w:rPr>
          <w:rFonts w:eastAsia="Times New Roman"/>
          <w:snapToGrid w:val="0"/>
          <w:kern w:val="0"/>
          <w14:ligatures w14:val="none"/>
        </w:rPr>
      </w:pPr>
    </w:p>
    <w:p w14:paraId="51725816"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t>Vairavimas ir mechanizmų valdymas</w:t>
      </w:r>
    </w:p>
    <w:p w14:paraId="2AAA2BC5" w14:textId="77777777" w:rsidR="00171F5B" w:rsidRPr="00171F5B" w:rsidRDefault="00171F5B" w:rsidP="00171F5B">
      <w:pPr>
        <w:spacing w:after="0" w:line="240" w:lineRule="auto"/>
        <w:rPr>
          <w:rFonts w:eastAsia="Times New Roman"/>
          <w:snapToGrid w:val="0"/>
          <w:kern w:val="0"/>
          <w14:ligatures w14:val="none"/>
        </w:rPr>
      </w:pPr>
      <w:r w:rsidRPr="00171F5B">
        <w:rPr>
          <w:rFonts w:eastAsia="Times New Roman"/>
          <w:snapToGrid w:val="0"/>
          <w:kern w:val="0"/>
          <w14:ligatures w14:val="none"/>
        </w:rPr>
        <w:t xml:space="preserve">Vairuodami ir valdydami mechanizmus imkitės papildomų atsargumo priemonių, kol pajusite kaip Jus veikia </w:t>
      </w: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dengtos tabletės.</w:t>
      </w:r>
    </w:p>
    <w:p w14:paraId="5D5DEDFF" w14:textId="77777777" w:rsidR="00171F5B" w:rsidRPr="00171F5B" w:rsidRDefault="00171F5B" w:rsidP="00171F5B">
      <w:pPr>
        <w:spacing w:after="0" w:line="240" w:lineRule="auto"/>
        <w:rPr>
          <w:rFonts w:eastAsia="Times New Roman"/>
          <w:snapToGrid w:val="0"/>
          <w:kern w:val="0"/>
          <w14:ligatures w14:val="none"/>
        </w:rPr>
      </w:pPr>
    </w:p>
    <w:p w14:paraId="778029C6" w14:textId="77777777" w:rsidR="00171F5B" w:rsidRPr="00171F5B" w:rsidRDefault="00171F5B" w:rsidP="00171F5B">
      <w:pPr>
        <w:spacing w:after="0" w:line="240" w:lineRule="auto"/>
        <w:rPr>
          <w:rFonts w:eastAsia="Times New Roman"/>
          <w:snapToGrid w:val="0"/>
          <w:kern w:val="0"/>
          <w14:ligatures w14:val="none"/>
        </w:rPr>
      </w:pPr>
      <w:proofErr w:type="spellStart"/>
      <w:r w:rsidRPr="00171F5B">
        <w:rPr>
          <w:rFonts w:eastAsia="Times New Roman"/>
          <w:b/>
          <w:snapToGrid w:val="0"/>
          <w:kern w:val="0"/>
          <w14:ligatures w14:val="none"/>
        </w:rPr>
        <w:t>Adobil</w:t>
      </w:r>
      <w:proofErr w:type="spellEnd"/>
      <w:r w:rsidRPr="00171F5B">
        <w:rPr>
          <w:rFonts w:eastAsia="Times New Roman"/>
          <w:b/>
          <w:snapToGrid w:val="0"/>
          <w:kern w:val="0"/>
          <w14:ligatures w14:val="none"/>
        </w:rPr>
        <w:t xml:space="preserve"> 500 mg/150 mg plėvele dengtų tablečių sudėtyje yra laktozės </w:t>
      </w:r>
      <w:proofErr w:type="spellStart"/>
      <w:r w:rsidRPr="00171F5B">
        <w:rPr>
          <w:rFonts w:eastAsia="Times New Roman"/>
          <w:b/>
          <w:snapToGrid w:val="0"/>
          <w:kern w:val="0"/>
          <w14:ligatures w14:val="none"/>
        </w:rPr>
        <w:t>monohidrato</w:t>
      </w:r>
      <w:proofErr w:type="spellEnd"/>
    </w:p>
    <w:p w14:paraId="0ACF7E7A" w14:textId="77777777" w:rsidR="00171F5B" w:rsidRPr="00171F5B" w:rsidRDefault="00171F5B" w:rsidP="00171F5B">
      <w:pPr>
        <w:spacing w:after="0" w:line="240" w:lineRule="auto"/>
        <w:rPr>
          <w:rFonts w:eastAsia="Times New Roman"/>
          <w:snapToGrid w:val="0"/>
          <w:kern w:val="0"/>
          <w14:ligatures w14:val="none"/>
        </w:rPr>
      </w:pPr>
      <w:r w:rsidRPr="00171F5B">
        <w:rPr>
          <w:rFonts w:eastAsia="Times New Roman"/>
          <w:snapToGrid w:val="0"/>
          <w:kern w:val="0"/>
          <w14:ligatures w14:val="none"/>
        </w:rPr>
        <w:t>Jeigu gydytojas Jums yra sakęs, kad netoleruojate kokių nors angliavandenių, tai kreipkitės į jį, prieš pradėdami vartoti šį vaistą.</w:t>
      </w:r>
    </w:p>
    <w:p w14:paraId="5533D760" w14:textId="77777777" w:rsidR="00171F5B" w:rsidRPr="00171F5B" w:rsidRDefault="00171F5B" w:rsidP="00171F5B">
      <w:pPr>
        <w:spacing w:after="0" w:line="240" w:lineRule="auto"/>
        <w:rPr>
          <w:rFonts w:eastAsia="Times New Roman"/>
          <w:snapToGrid w:val="0"/>
          <w:kern w:val="0"/>
          <w14:ligatures w14:val="none"/>
        </w:rPr>
      </w:pPr>
    </w:p>
    <w:p w14:paraId="40DA5B89" w14:textId="77777777" w:rsidR="00171F5B" w:rsidRPr="00171F5B" w:rsidRDefault="00171F5B" w:rsidP="00171F5B">
      <w:pPr>
        <w:tabs>
          <w:tab w:val="left" w:pos="567"/>
        </w:tabs>
        <w:spacing w:after="0" w:line="240" w:lineRule="auto"/>
        <w:rPr>
          <w:rFonts w:eastAsia="Times New Roman"/>
          <w:snapToGrid w:val="0"/>
          <w:kern w:val="0"/>
          <w14:ligatures w14:val="none"/>
        </w:rPr>
      </w:pPr>
      <w:proofErr w:type="spellStart"/>
      <w:r w:rsidRPr="00171F5B">
        <w:rPr>
          <w:rFonts w:eastAsia="Times New Roman"/>
          <w:b/>
          <w:snapToGrid w:val="0"/>
          <w:kern w:val="0"/>
          <w14:ligatures w14:val="none"/>
        </w:rPr>
        <w:t>Adobil</w:t>
      </w:r>
      <w:proofErr w:type="spellEnd"/>
      <w:r w:rsidRPr="00171F5B">
        <w:rPr>
          <w:rFonts w:eastAsia="Times New Roman"/>
          <w:b/>
          <w:snapToGrid w:val="0"/>
          <w:kern w:val="0"/>
          <w14:ligatures w14:val="none"/>
        </w:rPr>
        <w:t xml:space="preserve"> 500 mg/150 mg plėvele dengtų tablečių sudėtyje yra natrio</w:t>
      </w:r>
    </w:p>
    <w:p w14:paraId="13F6728F" w14:textId="77777777" w:rsidR="00171F5B" w:rsidRPr="00171F5B" w:rsidRDefault="00171F5B" w:rsidP="00171F5B">
      <w:pPr>
        <w:tabs>
          <w:tab w:val="left" w:pos="567"/>
        </w:tabs>
        <w:spacing w:after="0" w:line="240" w:lineRule="auto"/>
        <w:rPr>
          <w:rFonts w:eastAsia="Times New Roman"/>
          <w:snapToGrid w:val="0"/>
          <w:kern w:val="0"/>
          <w:u w:val="single"/>
          <w14:ligatures w14:val="none"/>
        </w:rPr>
      </w:pPr>
      <w:r w:rsidRPr="00171F5B">
        <w:rPr>
          <w:rFonts w:eastAsia="Times New Roman"/>
          <w:snapToGrid w:val="0"/>
          <w:kern w:val="0"/>
          <w:szCs w:val="20"/>
          <w14:ligatures w14:val="none"/>
        </w:rPr>
        <w:t>Šio vaisto tabletėje yra mažiau kaip 1 </w:t>
      </w:r>
      <w:proofErr w:type="spellStart"/>
      <w:r w:rsidRPr="00171F5B">
        <w:rPr>
          <w:rFonts w:eastAsia="Times New Roman"/>
          <w:snapToGrid w:val="0"/>
          <w:kern w:val="0"/>
          <w:szCs w:val="20"/>
          <w14:ligatures w14:val="none"/>
        </w:rPr>
        <w:t>mmol</w:t>
      </w:r>
      <w:proofErr w:type="spellEnd"/>
      <w:r w:rsidRPr="00171F5B">
        <w:rPr>
          <w:rFonts w:eastAsia="Times New Roman"/>
          <w:snapToGrid w:val="0"/>
          <w:kern w:val="0"/>
          <w:szCs w:val="20"/>
          <w14:ligatures w14:val="none"/>
        </w:rPr>
        <w:t xml:space="preserve"> (23 mg) natrio, t. y. jis beveik neturi reikšmės.</w:t>
      </w:r>
    </w:p>
    <w:p w14:paraId="70959EFB" w14:textId="77777777" w:rsidR="00171F5B" w:rsidRPr="00171F5B" w:rsidRDefault="00171F5B" w:rsidP="00171F5B">
      <w:pPr>
        <w:spacing w:after="0" w:line="240" w:lineRule="auto"/>
        <w:rPr>
          <w:rFonts w:eastAsia="Times New Roman"/>
          <w:snapToGrid w:val="0"/>
          <w:kern w:val="0"/>
          <w14:ligatures w14:val="none"/>
        </w:rPr>
      </w:pPr>
    </w:p>
    <w:p w14:paraId="3700E484" w14:textId="77777777" w:rsidR="00171F5B" w:rsidRPr="00171F5B" w:rsidRDefault="00171F5B" w:rsidP="00171F5B">
      <w:pPr>
        <w:spacing w:after="0" w:line="240" w:lineRule="auto"/>
        <w:rPr>
          <w:rFonts w:eastAsia="Times New Roman"/>
          <w:snapToGrid w:val="0"/>
          <w:kern w:val="0"/>
          <w14:ligatures w14:val="none"/>
        </w:rPr>
      </w:pPr>
    </w:p>
    <w:p w14:paraId="384B73FF" w14:textId="77777777" w:rsidR="00171F5B" w:rsidRPr="00171F5B" w:rsidRDefault="00171F5B" w:rsidP="00171F5B">
      <w:pPr>
        <w:tabs>
          <w:tab w:val="left" w:pos="567"/>
        </w:tabs>
        <w:spacing w:after="0" w:line="240" w:lineRule="auto"/>
        <w:ind w:left="567" w:hanging="567"/>
        <w:outlineLvl w:val="0"/>
        <w:rPr>
          <w:rFonts w:eastAsia="Times New Roman"/>
          <w:b/>
          <w:snapToGrid w:val="0"/>
          <w:kern w:val="0"/>
          <w14:ligatures w14:val="none"/>
        </w:rPr>
      </w:pPr>
      <w:r w:rsidRPr="00171F5B">
        <w:rPr>
          <w:rFonts w:eastAsia="Times New Roman"/>
          <w:b/>
          <w:snapToGrid w:val="0"/>
          <w:kern w:val="0"/>
          <w14:ligatures w14:val="none"/>
        </w:rPr>
        <w:t>3.</w:t>
      </w:r>
      <w:r w:rsidRPr="00171F5B">
        <w:rPr>
          <w:rFonts w:eastAsia="Times New Roman"/>
          <w:b/>
          <w:snapToGrid w:val="0"/>
          <w:kern w:val="0"/>
          <w14:ligatures w14:val="none"/>
        </w:rPr>
        <w:tab/>
        <w:t xml:space="preserve">Kaip vartoti </w:t>
      </w:r>
      <w:proofErr w:type="spellStart"/>
      <w:r w:rsidRPr="00171F5B">
        <w:rPr>
          <w:rFonts w:eastAsia="Times New Roman"/>
          <w:b/>
          <w:snapToGrid w:val="0"/>
          <w:kern w:val="0"/>
          <w14:ligatures w14:val="none"/>
        </w:rPr>
        <w:t>Adobil</w:t>
      </w:r>
      <w:proofErr w:type="spellEnd"/>
      <w:r w:rsidRPr="00171F5B">
        <w:rPr>
          <w:rFonts w:eastAsia="Times New Roman"/>
          <w:b/>
          <w:snapToGrid w:val="0"/>
          <w:kern w:val="0"/>
          <w14:ligatures w14:val="none"/>
        </w:rPr>
        <w:t xml:space="preserve"> 500 mg/150 mg plėvele dengtas tabletes</w:t>
      </w:r>
    </w:p>
    <w:p w14:paraId="41ADC186"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41E5FAE3"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Visada vartokite šį vaistą tiksliai, kaip nurodė gydytojas arba vaistininkas. Jeigu abejojate, kreipkitės į gydytoją arba vaistininką.</w:t>
      </w:r>
      <w:r w:rsidRPr="00171F5B">
        <w:rPr>
          <w:rFonts w:eastAsia="Times New Roman"/>
          <w:b/>
          <w:snapToGrid w:val="0"/>
          <w:kern w:val="0"/>
          <w14:ligatures w14:val="none"/>
        </w:rPr>
        <w:t xml:space="preserve"> </w:t>
      </w:r>
    </w:p>
    <w:p w14:paraId="2ED69BB3" w14:textId="77777777" w:rsidR="00171F5B" w:rsidRPr="00171F5B" w:rsidRDefault="00171F5B" w:rsidP="00171F5B">
      <w:pPr>
        <w:tabs>
          <w:tab w:val="left" w:pos="567"/>
        </w:tabs>
        <w:spacing w:after="0" w:line="240" w:lineRule="auto"/>
        <w:rPr>
          <w:rFonts w:eastAsia="Times New Roman"/>
          <w:snapToGrid w:val="0"/>
          <w:kern w:val="0"/>
          <w14:ligatures w14:val="none"/>
        </w:rPr>
      </w:pPr>
      <w:bookmarkStart w:id="2" w:name="_Hlk53728805"/>
      <w:r w:rsidRPr="00171F5B">
        <w:rPr>
          <w:rFonts w:eastAsia="Times New Roman"/>
          <w:snapToGrid w:val="0"/>
          <w:kern w:val="0"/>
          <w14:ligatures w14:val="none"/>
        </w:rPr>
        <w:t>Reikia vartoti mažiausią veiksmingą dozę ir ją vartoti kuo trumpiau, kiek tai būtina simptomams palengvinti. Jeigu sergate infekcine liga ir Jums pasireiškiantys simptomai (pvz., karščiavimas ir skausmas) neišnyksta arba sunkėja, nedelsdami kreipkitės į gydytoją (žr. 2 skyrių).</w:t>
      </w:r>
    </w:p>
    <w:bookmarkEnd w:id="2"/>
    <w:p w14:paraId="7A1FF592"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371CD02F" w14:textId="77777777" w:rsidR="00171F5B" w:rsidRPr="00171F5B" w:rsidRDefault="00171F5B" w:rsidP="00171F5B">
      <w:pPr>
        <w:tabs>
          <w:tab w:val="left" w:pos="567"/>
        </w:tabs>
        <w:spacing w:after="0" w:line="240" w:lineRule="auto"/>
        <w:rPr>
          <w:rFonts w:eastAsia="Times New Roman"/>
          <w:b/>
          <w:i/>
          <w:snapToGrid w:val="0"/>
          <w:kern w:val="0"/>
          <w14:ligatures w14:val="none"/>
        </w:rPr>
      </w:pPr>
      <w:r w:rsidRPr="00171F5B">
        <w:rPr>
          <w:rFonts w:eastAsia="Times New Roman"/>
          <w:b/>
          <w:i/>
          <w:snapToGrid w:val="0"/>
          <w:kern w:val="0"/>
          <w14:ligatures w14:val="none"/>
        </w:rPr>
        <w:t>Rekomenduojama dozė</w:t>
      </w:r>
    </w:p>
    <w:p w14:paraId="676B7583"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208805A6" w14:textId="77777777" w:rsidR="00171F5B" w:rsidRPr="00171F5B" w:rsidRDefault="00171F5B" w:rsidP="00171F5B">
      <w:pPr>
        <w:numPr>
          <w:ilvl w:val="12"/>
          <w:numId w:val="0"/>
        </w:numPr>
        <w:spacing w:after="0" w:line="240" w:lineRule="auto"/>
        <w:ind w:right="-2"/>
        <w:rPr>
          <w:rFonts w:eastAsia="Times New Roman"/>
          <w:b/>
          <w:i/>
          <w:snapToGrid w:val="0"/>
          <w:kern w:val="0"/>
          <w14:ligatures w14:val="none"/>
        </w:rPr>
      </w:pPr>
      <w:r w:rsidRPr="00171F5B">
        <w:rPr>
          <w:rFonts w:eastAsia="Times New Roman"/>
          <w:b/>
          <w:snapToGrid w:val="0"/>
          <w:kern w:val="0"/>
          <w14:ligatures w14:val="none"/>
        </w:rPr>
        <w:t>Suaugusiesiems</w:t>
      </w:r>
      <w:r w:rsidRPr="00171F5B">
        <w:rPr>
          <w:rFonts w:eastAsia="Times New Roman"/>
          <w:snapToGrid w:val="0"/>
          <w:kern w:val="0"/>
          <w14:ligatures w14:val="none"/>
        </w:rPr>
        <w:t xml:space="preserve"> įprastinė dozė yra 1 tabletė (500 mg </w:t>
      </w:r>
      <w:proofErr w:type="spellStart"/>
      <w:r w:rsidRPr="00171F5B">
        <w:rPr>
          <w:rFonts w:eastAsia="Times New Roman"/>
          <w:snapToGrid w:val="0"/>
          <w:kern w:val="0"/>
          <w14:ligatures w14:val="none"/>
        </w:rPr>
        <w:t>paracetamolio</w:t>
      </w:r>
      <w:proofErr w:type="spellEnd"/>
      <w:r w:rsidRPr="00171F5B">
        <w:rPr>
          <w:rFonts w:eastAsia="Times New Roman"/>
          <w:snapToGrid w:val="0"/>
          <w:kern w:val="0"/>
          <w14:ligatures w14:val="none"/>
        </w:rPr>
        <w:t xml:space="preserve"> ir 150 mg </w:t>
      </w:r>
      <w:proofErr w:type="spellStart"/>
      <w:r w:rsidRPr="00171F5B">
        <w:rPr>
          <w:rFonts w:eastAsia="Times New Roman"/>
          <w:snapToGrid w:val="0"/>
          <w:kern w:val="0"/>
          <w14:ligatures w14:val="none"/>
        </w:rPr>
        <w:t>ibuprofeno</w:t>
      </w:r>
      <w:proofErr w:type="spellEnd"/>
      <w:r w:rsidRPr="00171F5B">
        <w:rPr>
          <w:rFonts w:eastAsia="Times New Roman"/>
          <w:snapToGrid w:val="0"/>
          <w:kern w:val="0"/>
          <w14:ligatures w14:val="none"/>
        </w:rPr>
        <w:t xml:space="preserve">) arba 2 tabletės (1000 mg </w:t>
      </w:r>
      <w:proofErr w:type="spellStart"/>
      <w:r w:rsidRPr="00171F5B">
        <w:rPr>
          <w:rFonts w:eastAsia="Times New Roman"/>
          <w:snapToGrid w:val="0"/>
          <w:kern w:val="0"/>
          <w14:ligatures w14:val="none"/>
        </w:rPr>
        <w:t>paracetamolio</w:t>
      </w:r>
      <w:proofErr w:type="spellEnd"/>
      <w:r w:rsidRPr="00171F5B">
        <w:rPr>
          <w:rFonts w:eastAsia="Times New Roman"/>
          <w:snapToGrid w:val="0"/>
          <w:kern w:val="0"/>
          <w14:ligatures w14:val="none"/>
        </w:rPr>
        <w:t xml:space="preserve"> ir 300 mg </w:t>
      </w:r>
      <w:proofErr w:type="spellStart"/>
      <w:r w:rsidRPr="00171F5B">
        <w:rPr>
          <w:rFonts w:eastAsia="Times New Roman"/>
          <w:snapToGrid w:val="0"/>
          <w:kern w:val="0"/>
          <w14:ligatures w14:val="none"/>
        </w:rPr>
        <w:t>ibuprofeno</w:t>
      </w:r>
      <w:proofErr w:type="spellEnd"/>
      <w:r w:rsidRPr="00171F5B">
        <w:rPr>
          <w:rFonts w:eastAsia="Times New Roman"/>
          <w:snapToGrid w:val="0"/>
          <w:kern w:val="0"/>
          <w14:ligatures w14:val="none"/>
        </w:rPr>
        <w:t>) kas 6 val. pagal poreikį, bet ne daugiau kaip 6 tabletės per 24 val.</w:t>
      </w:r>
    </w:p>
    <w:p w14:paraId="1D4D69BA"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3DDDD5CB"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lastRenderedPageBreak/>
        <w:t>Vartokite mažiausią veiksmingą dozę kuo trumpesnį simptomams palengvinti būtiną laiką. Jei simptomai nepraeina ar pasunkėja arba šį vaistą tenka vartoti ilgiau kaip 3 dienas, tai pasikonsultuokite su gydytoju.</w:t>
      </w:r>
    </w:p>
    <w:p w14:paraId="025FA2B1"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29F120E4"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b/>
          <w:bCs/>
          <w:snapToGrid w:val="0"/>
          <w:kern w:val="0"/>
          <w14:ligatures w14:val="none"/>
        </w:rPr>
        <w:t>Negalima vartoti daugiau kaip 6 tablečių per 24 val.</w:t>
      </w:r>
    </w:p>
    <w:p w14:paraId="22879456"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 xml:space="preserve">Jeigu gydytojas paskirtų kitokią dozę, laikykitės jo nurodymų. </w:t>
      </w:r>
    </w:p>
    <w:p w14:paraId="465278FD"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64F86244" w14:textId="77777777" w:rsidR="00171F5B" w:rsidRPr="00171F5B" w:rsidRDefault="00171F5B" w:rsidP="00171F5B">
      <w:pPr>
        <w:tabs>
          <w:tab w:val="left" w:pos="567"/>
        </w:tabs>
        <w:spacing w:after="0" w:line="240" w:lineRule="auto"/>
        <w:rPr>
          <w:rFonts w:eastAsia="Times New Roman"/>
          <w:snapToGrid w:val="0"/>
          <w:kern w:val="0"/>
          <w14:ligatures w14:val="none"/>
        </w:rPr>
      </w:pP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dengtas tabletes reikia užgerti pilna stikline vandens. Vagelė skirta tik tabletei perlaužti, </w:t>
      </w:r>
      <w:r w:rsidRPr="00171F5B">
        <w:rPr>
          <w:rFonts w:eastAsia="Times New Roman"/>
          <w:noProof/>
          <w:snapToGrid w:val="0"/>
          <w:kern w:val="0"/>
          <w14:ligatures w14:val="none"/>
        </w:rPr>
        <w:t>jeigu ją visą būtų sunku nuryti</w:t>
      </w:r>
      <w:r w:rsidRPr="00171F5B">
        <w:rPr>
          <w:rFonts w:eastAsia="Times New Roman"/>
          <w:snapToGrid w:val="0"/>
          <w:kern w:val="0"/>
          <w14:ligatures w14:val="none"/>
        </w:rPr>
        <w:t>, bet ne jai padalyti į lygias dozes.</w:t>
      </w:r>
    </w:p>
    <w:p w14:paraId="27DEBB2C"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26BF531D"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t>Vartojimas vaikams iki 18 metų</w:t>
      </w:r>
    </w:p>
    <w:p w14:paraId="14E447FE" w14:textId="77777777" w:rsidR="00171F5B" w:rsidRPr="00171F5B" w:rsidRDefault="00171F5B" w:rsidP="00171F5B">
      <w:pPr>
        <w:spacing w:after="0" w:line="240" w:lineRule="auto"/>
        <w:ind w:right="-2"/>
        <w:rPr>
          <w:rFonts w:eastAsia="Times New Roman"/>
          <w:snapToGrid w:val="0"/>
          <w:kern w:val="0"/>
          <w14:ligatures w14:val="none"/>
        </w:rPr>
      </w:pP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dengtų tablečių negalima vartoti vaikams iki 18 metų.</w:t>
      </w:r>
    </w:p>
    <w:p w14:paraId="14AAA78E"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71EAA29D"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t xml:space="preserve">Ką daryti pavartojus per didelę </w:t>
      </w:r>
      <w:proofErr w:type="spellStart"/>
      <w:r w:rsidRPr="00171F5B">
        <w:rPr>
          <w:rFonts w:eastAsia="Times New Roman"/>
          <w:b/>
          <w:bCs/>
          <w:iCs/>
          <w:snapToGrid w:val="0"/>
          <w:kern w:val="0"/>
          <w14:ligatures w14:val="none"/>
        </w:rPr>
        <w:t>Adobil</w:t>
      </w:r>
      <w:proofErr w:type="spellEnd"/>
      <w:r w:rsidRPr="00171F5B">
        <w:rPr>
          <w:rFonts w:eastAsia="Times New Roman"/>
          <w:b/>
          <w:bCs/>
          <w:iCs/>
          <w:snapToGrid w:val="0"/>
          <w:kern w:val="0"/>
          <w14:ligatures w14:val="none"/>
        </w:rPr>
        <w:t xml:space="preserve"> 500 mg/150 mg plėvele dengtų tablečių dozę?</w:t>
      </w:r>
    </w:p>
    <w:p w14:paraId="516D4B6F"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Pavartojus per didelę šio vaisto dozę, nedelsdami kreipkitės į gydytoją, net jeigu jaučiatės gerai</w:t>
      </w:r>
      <w:r w:rsidRPr="00171F5B">
        <w:rPr>
          <w:rFonts w:eastAsia="Times New Roman"/>
          <w:bCs/>
          <w:snapToGrid w:val="0"/>
          <w:kern w:val="0"/>
          <w14:ligatures w14:val="none"/>
        </w:rPr>
        <w:t xml:space="preserve">. Tai būtina dėl to, kad per didelis </w:t>
      </w:r>
      <w:proofErr w:type="spellStart"/>
      <w:r w:rsidRPr="00171F5B">
        <w:rPr>
          <w:rFonts w:eastAsia="Times New Roman"/>
          <w:bCs/>
          <w:snapToGrid w:val="0"/>
          <w:kern w:val="0"/>
          <w14:ligatures w14:val="none"/>
        </w:rPr>
        <w:t>paracetamolio</w:t>
      </w:r>
      <w:proofErr w:type="spellEnd"/>
      <w:r w:rsidRPr="00171F5B">
        <w:rPr>
          <w:rFonts w:eastAsia="Times New Roman"/>
          <w:bCs/>
          <w:snapToGrid w:val="0"/>
          <w:kern w:val="0"/>
          <w14:ligatures w14:val="none"/>
        </w:rPr>
        <w:t xml:space="preserve"> kiekis gali sukelti sunkų vėlyvą kepenų pažeidimą. Jeigu įtariate, kad galbūt Jūs pavartojote arba vaikai pavartojo per didelę </w:t>
      </w: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dengtų tablečių </w:t>
      </w:r>
      <w:r w:rsidRPr="00171F5B">
        <w:rPr>
          <w:rFonts w:eastAsia="Times New Roman"/>
          <w:bCs/>
          <w:snapToGrid w:val="0"/>
          <w:kern w:val="0"/>
          <w14:ligatures w14:val="none"/>
        </w:rPr>
        <w:t>dozę, nedelsdami skambinkite gydytojui arba vykite į artimiausios ligoninės skubiosios pagalbos skyrių, net jeigu jaučiatės gerai ir apsinuodijimo požymių nėra (Jums gali prireikti skubios medicinos pagalbos)</w:t>
      </w:r>
      <w:r w:rsidRPr="00171F5B">
        <w:rPr>
          <w:rFonts w:eastAsia="Times New Roman"/>
          <w:snapToGrid w:val="0"/>
          <w:kern w:val="0"/>
          <w14:ligatures w14:val="none"/>
        </w:rPr>
        <w:t>.</w:t>
      </w:r>
    </w:p>
    <w:p w14:paraId="68F3B877" w14:textId="77777777" w:rsidR="00171F5B" w:rsidRPr="00171F5B" w:rsidRDefault="00171F5B" w:rsidP="00171F5B">
      <w:pPr>
        <w:autoSpaceDE w:val="0"/>
        <w:autoSpaceDN w:val="0"/>
        <w:adjustRightInd w:val="0"/>
        <w:spacing w:after="0" w:line="240" w:lineRule="auto"/>
        <w:rPr>
          <w:rFonts w:eastAsia="Times New Roman"/>
          <w:snapToGrid w:val="0"/>
          <w:kern w:val="0"/>
          <w:lang w:eastAsia="en-IE"/>
          <w14:ligatures w14:val="none"/>
        </w:rPr>
      </w:pPr>
    </w:p>
    <w:p w14:paraId="68F89095" w14:textId="77777777" w:rsidR="00171F5B" w:rsidRPr="00171F5B" w:rsidRDefault="00171F5B" w:rsidP="00171F5B">
      <w:pPr>
        <w:autoSpaceDE w:val="0"/>
        <w:autoSpaceDN w:val="0"/>
        <w:adjustRightInd w:val="0"/>
        <w:spacing w:after="0" w:line="240" w:lineRule="auto"/>
        <w:rPr>
          <w:rFonts w:eastAsia="Times New Roman"/>
          <w:snapToGrid w:val="0"/>
          <w:kern w:val="0"/>
          <w:lang w:eastAsia="en-IE"/>
          <w14:ligatures w14:val="none"/>
        </w:rPr>
      </w:pPr>
      <w:r w:rsidRPr="00171F5B">
        <w:rPr>
          <w:rFonts w:eastAsia="Times New Roman"/>
          <w:snapToGrid w:val="0"/>
          <w:kern w:val="0"/>
          <w:szCs w:val="20"/>
          <w14:ligatures w14:val="none"/>
        </w:rPr>
        <w:t>Perdozavimo simptomai</w:t>
      </w:r>
      <w:r w:rsidRPr="00171F5B">
        <w:rPr>
          <w:rFonts w:eastAsia="Times New Roman"/>
          <w:snapToGrid w:val="0"/>
          <w:kern w:val="0"/>
          <w:lang w:eastAsia="en-IE"/>
          <w14:ligatures w14:val="none"/>
        </w:rPr>
        <w:t xml:space="preserve"> gali būti pykinimas, skrandžio skausmas, vėmimas (gali būti </w:t>
      </w:r>
      <w:r w:rsidRPr="00171F5B">
        <w:rPr>
          <w:rFonts w:eastAsia="Times New Roman"/>
          <w:snapToGrid w:val="0"/>
          <w:kern w:val="0"/>
          <w:szCs w:val="20"/>
          <w14:ligatures w14:val="none"/>
        </w:rPr>
        <w:t xml:space="preserve">su </w:t>
      </w:r>
      <w:r w:rsidRPr="00171F5B">
        <w:rPr>
          <w:rFonts w:eastAsia="Times New Roman"/>
          <w:snapToGrid w:val="0"/>
          <w:kern w:val="0"/>
          <w:lang w:eastAsia="en-IE"/>
          <w14:ligatures w14:val="none"/>
        </w:rPr>
        <w:t xml:space="preserve">kraujo </w:t>
      </w:r>
      <w:r w:rsidRPr="00171F5B">
        <w:rPr>
          <w:rFonts w:eastAsia="Times New Roman"/>
          <w:snapToGrid w:val="0"/>
          <w:kern w:val="0"/>
          <w:szCs w:val="20"/>
          <w14:ligatures w14:val="none"/>
        </w:rPr>
        <w:t>priemaišomis), kraujavimas iš virškinimo trakto (taip pat žr. 4 sk. toliau), viduriavimas,</w:t>
      </w:r>
      <w:r w:rsidRPr="00171F5B">
        <w:rPr>
          <w:rFonts w:eastAsia="Times New Roman"/>
          <w:snapToGrid w:val="0"/>
          <w:kern w:val="0"/>
          <w:lang w:eastAsia="en-IE"/>
          <w14:ligatures w14:val="none"/>
        </w:rPr>
        <w:t xml:space="preserve"> galvos skausmas, </w:t>
      </w:r>
      <w:r w:rsidRPr="00171F5B">
        <w:rPr>
          <w:rFonts w:eastAsia="Times New Roman"/>
          <w:snapToGrid w:val="0"/>
          <w:kern w:val="0"/>
          <w:szCs w:val="20"/>
          <w14:ligatures w14:val="none"/>
        </w:rPr>
        <w:t>spengimas</w:t>
      </w:r>
      <w:r w:rsidRPr="00171F5B">
        <w:rPr>
          <w:rFonts w:eastAsia="Times New Roman"/>
          <w:snapToGrid w:val="0"/>
          <w:kern w:val="0"/>
          <w:lang w:eastAsia="en-IE"/>
          <w14:ligatures w14:val="none"/>
        </w:rPr>
        <w:t xml:space="preserve"> ausyse, sumišimas ir </w:t>
      </w:r>
      <w:r w:rsidRPr="00171F5B">
        <w:rPr>
          <w:rFonts w:eastAsia="Times New Roman"/>
          <w:snapToGrid w:val="0"/>
          <w:kern w:val="0"/>
          <w:szCs w:val="20"/>
          <w14:ligatures w14:val="none"/>
        </w:rPr>
        <w:t xml:space="preserve">drebantys </w:t>
      </w:r>
      <w:r w:rsidRPr="00171F5B">
        <w:rPr>
          <w:rFonts w:eastAsia="Times New Roman"/>
          <w:snapToGrid w:val="0"/>
          <w:kern w:val="0"/>
          <w:lang w:eastAsia="en-IE"/>
          <w14:ligatures w14:val="none"/>
        </w:rPr>
        <w:t xml:space="preserve">akių </w:t>
      </w:r>
      <w:r w:rsidRPr="00171F5B">
        <w:rPr>
          <w:rFonts w:eastAsia="Times New Roman"/>
          <w:snapToGrid w:val="0"/>
          <w:kern w:val="0"/>
          <w:szCs w:val="20"/>
          <w14:ligatures w14:val="none"/>
        </w:rPr>
        <w:t xml:space="preserve">judesiai. Taip pat </w:t>
      </w:r>
      <w:r w:rsidRPr="00171F5B">
        <w:rPr>
          <w:rFonts w:eastAsia="Times New Roman"/>
          <w:snapToGrid w:val="0"/>
          <w:kern w:val="0"/>
          <w:lang w:eastAsia="en-IE"/>
          <w14:ligatures w14:val="none"/>
        </w:rPr>
        <w:t xml:space="preserve">gali </w:t>
      </w:r>
      <w:r w:rsidRPr="00171F5B">
        <w:rPr>
          <w:rFonts w:eastAsia="Times New Roman"/>
          <w:snapToGrid w:val="0"/>
          <w:kern w:val="0"/>
          <w:szCs w:val="20"/>
          <w14:ligatures w14:val="none"/>
        </w:rPr>
        <w:t>pasireikšti susijaudinimas,</w:t>
      </w:r>
      <w:r w:rsidRPr="00171F5B">
        <w:rPr>
          <w:rFonts w:eastAsia="Times New Roman"/>
          <w:snapToGrid w:val="0"/>
          <w:kern w:val="0"/>
          <w:lang w:eastAsia="en-IE"/>
          <w14:ligatures w14:val="none"/>
        </w:rPr>
        <w:t xml:space="preserve"> mieguistumas</w:t>
      </w:r>
      <w:r w:rsidRPr="00171F5B">
        <w:rPr>
          <w:rFonts w:eastAsia="Times New Roman"/>
          <w:snapToGrid w:val="0"/>
          <w:kern w:val="0"/>
          <w:szCs w:val="20"/>
          <w14:ligatures w14:val="none"/>
        </w:rPr>
        <w:t xml:space="preserve"> (</w:t>
      </w:r>
      <w:proofErr w:type="spellStart"/>
      <w:r w:rsidRPr="00171F5B">
        <w:rPr>
          <w:rFonts w:eastAsia="Times New Roman"/>
          <w:snapToGrid w:val="0"/>
          <w:kern w:val="0"/>
          <w:szCs w:val="20"/>
          <w14:ligatures w14:val="none"/>
        </w:rPr>
        <w:t>somnolencija</w:t>
      </w:r>
      <w:proofErr w:type="spellEnd"/>
      <w:r w:rsidRPr="00171F5B">
        <w:rPr>
          <w:rFonts w:eastAsia="Times New Roman"/>
          <w:snapToGrid w:val="0"/>
          <w:kern w:val="0"/>
          <w:szCs w:val="20"/>
          <w14:ligatures w14:val="none"/>
        </w:rPr>
        <w:t>), dezorientacija arba koma. Kartais pacientams pasireiškia traukuliai. Vartojant dideles dozes pasireiškė mieguistumas (</w:t>
      </w:r>
      <w:proofErr w:type="spellStart"/>
      <w:r w:rsidRPr="00171F5B">
        <w:rPr>
          <w:rFonts w:eastAsia="Times New Roman"/>
          <w:snapToGrid w:val="0"/>
          <w:kern w:val="0"/>
          <w:szCs w:val="20"/>
          <w14:ligatures w14:val="none"/>
        </w:rPr>
        <w:t>somnolencija</w:t>
      </w:r>
      <w:proofErr w:type="spellEnd"/>
      <w:r w:rsidRPr="00171F5B">
        <w:rPr>
          <w:rFonts w:eastAsia="Times New Roman"/>
          <w:snapToGrid w:val="0"/>
          <w:kern w:val="0"/>
          <w:szCs w:val="20"/>
          <w14:ligatures w14:val="none"/>
        </w:rPr>
        <w:t>),</w:t>
      </w:r>
      <w:r w:rsidRPr="00171F5B">
        <w:rPr>
          <w:rFonts w:eastAsia="Times New Roman"/>
          <w:snapToGrid w:val="0"/>
          <w:kern w:val="0"/>
          <w:lang w:eastAsia="en-IE"/>
          <w14:ligatures w14:val="none"/>
        </w:rPr>
        <w:t xml:space="preserve"> krūtinės skausmas, širdies </w:t>
      </w:r>
      <w:r w:rsidRPr="00171F5B">
        <w:rPr>
          <w:rFonts w:eastAsia="Times New Roman"/>
          <w:snapToGrid w:val="0"/>
          <w:kern w:val="0"/>
          <w:szCs w:val="20"/>
          <w14:ligatures w14:val="none"/>
        </w:rPr>
        <w:t>plakimai, perplakimai,</w:t>
      </w:r>
      <w:r w:rsidRPr="00171F5B">
        <w:rPr>
          <w:rFonts w:eastAsia="Times New Roman"/>
          <w:snapToGrid w:val="0"/>
          <w:kern w:val="0"/>
          <w:lang w:eastAsia="en-IE"/>
          <w14:ligatures w14:val="none"/>
        </w:rPr>
        <w:t xml:space="preserve"> sąmonės </w:t>
      </w:r>
      <w:r w:rsidRPr="00171F5B">
        <w:rPr>
          <w:rFonts w:eastAsia="Times New Roman"/>
          <w:snapToGrid w:val="0"/>
          <w:kern w:val="0"/>
          <w:szCs w:val="20"/>
          <w14:ligatures w14:val="none"/>
        </w:rPr>
        <w:t>praradimas</w:t>
      </w:r>
      <w:r w:rsidRPr="00171F5B">
        <w:rPr>
          <w:rFonts w:eastAsia="Times New Roman"/>
          <w:snapToGrid w:val="0"/>
          <w:kern w:val="0"/>
          <w:lang w:eastAsia="en-IE"/>
          <w14:ligatures w14:val="none"/>
        </w:rPr>
        <w:t xml:space="preserve">, traukuliai (dažniausiai vaikams), silpnumas ir svaigulys, kraujas šlapime, </w:t>
      </w:r>
      <w:r w:rsidRPr="00171F5B">
        <w:rPr>
          <w:rFonts w:eastAsia="Times New Roman"/>
          <w:snapToGrid w:val="0"/>
          <w:kern w:val="0"/>
          <w:szCs w:val="20"/>
          <w14:ligatures w14:val="none"/>
        </w:rPr>
        <w:t xml:space="preserve">mažas kalio kiekis kraujyje, </w:t>
      </w:r>
      <w:r w:rsidRPr="00171F5B">
        <w:rPr>
          <w:rFonts w:eastAsia="Times New Roman"/>
          <w:snapToGrid w:val="0"/>
          <w:kern w:val="0"/>
          <w:lang w:eastAsia="en-IE"/>
          <w14:ligatures w14:val="none"/>
        </w:rPr>
        <w:t>šalto kūno jausmas ir kvėpavimo sutrikimai.</w:t>
      </w:r>
      <w:r w:rsidRPr="00171F5B">
        <w:rPr>
          <w:rFonts w:eastAsia="Times New Roman"/>
          <w:snapToGrid w:val="0"/>
          <w:kern w:val="0"/>
          <w:szCs w:val="20"/>
          <w14:ligatures w14:val="none"/>
        </w:rPr>
        <w:t xml:space="preserve"> Be to, gali prailgėti </w:t>
      </w:r>
      <w:proofErr w:type="spellStart"/>
      <w:r w:rsidRPr="00171F5B">
        <w:rPr>
          <w:rFonts w:eastAsia="Times New Roman"/>
          <w:snapToGrid w:val="0"/>
          <w:kern w:val="0"/>
          <w:szCs w:val="20"/>
          <w14:ligatures w14:val="none"/>
        </w:rPr>
        <w:t>protrombino</w:t>
      </w:r>
      <w:proofErr w:type="spellEnd"/>
      <w:r w:rsidRPr="00171F5B">
        <w:rPr>
          <w:rFonts w:eastAsia="Times New Roman"/>
          <w:snapToGrid w:val="0"/>
          <w:kern w:val="0"/>
          <w:szCs w:val="20"/>
          <w14:ligatures w14:val="none"/>
        </w:rPr>
        <w:t xml:space="preserve"> laikas/ TNS, galimai dėl cirkuliuojančių krešėjimo faktorių veikimo sutrikimo. Gali pasireikšti ūminis inkstų nepakankamumas ir kepenų pažeidimas. Sergantiems astma galimas astmos paūmėjimas. Be to, gali sumažėti kraujospūdis ir sulėtėti kvėpavimas.</w:t>
      </w:r>
    </w:p>
    <w:p w14:paraId="22CF9ECA" w14:textId="77777777" w:rsidR="00171F5B" w:rsidRPr="00171F5B" w:rsidRDefault="00171F5B" w:rsidP="00171F5B">
      <w:pPr>
        <w:tabs>
          <w:tab w:val="left" w:pos="567"/>
        </w:tabs>
        <w:spacing w:after="0" w:line="240" w:lineRule="auto"/>
        <w:rPr>
          <w:rFonts w:eastAsia="Times New Roman"/>
          <w:i/>
          <w:snapToGrid w:val="0"/>
          <w:kern w:val="0"/>
          <w14:ligatures w14:val="none"/>
        </w:rPr>
      </w:pPr>
    </w:p>
    <w:p w14:paraId="120B6C20"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t xml:space="preserve">Pamiršus pavartoti </w:t>
      </w:r>
      <w:proofErr w:type="spellStart"/>
      <w:r w:rsidRPr="00171F5B">
        <w:rPr>
          <w:rFonts w:eastAsia="Times New Roman"/>
          <w:b/>
          <w:bCs/>
          <w:iCs/>
          <w:snapToGrid w:val="0"/>
          <w:kern w:val="0"/>
          <w14:ligatures w14:val="none"/>
        </w:rPr>
        <w:t>Adobil</w:t>
      </w:r>
      <w:proofErr w:type="spellEnd"/>
      <w:r w:rsidRPr="00171F5B">
        <w:rPr>
          <w:rFonts w:eastAsia="Times New Roman"/>
          <w:b/>
          <w:bCs/>
          <w:iCs/>
          <w:snapToGrid w:val="0"/>
          <w:kern w:val="0"/>
          <w14:ligatures w14:val="none"/>
        </w:rPr>
        <w:t xml:space="preserve"> 500 mg/150 mg plėvele dengtų tablečių</w:t>
      </w:r>
    </w:p>
    <w:p w14:paraId="5B3FB8B4" w14:textId="77777777" w:rsidR="00171F5B" w:rsidRPr="00171F5B" w:rsidRDefault="00171F5B" w:rsidP="00171F5B">
      <w:pPr>
        <w:spacing w:after="0" w:line="240" w:lineRule="auto"/>
        <w:ind w:right="-2"/>
        <w:rPr>
          <w:rFonts w:eastAsia="Times New Roman"/>
          <w:snapToGrid w:val="0"/>
          <w:kern w:val="0"/>
          <w14:ligatures w14:val="none"/>
        </w:rPr>
      </w:pPr>
      <w:r w:rsidRPr="00171F5B">
        <w:rPr>
          <w:rFonts w:eastAsia="Times New Roman"/>
          <w:snapToGrid w:val="0"/>
          <w:kern w:val="0"/>
          <w14:ligatures w14:val="none"/>
        </w:rPr>
        <w:t>Jeigu jau beveik laikas gerti kitą dozę, tai užmirštąją praleiskite, o kitą vartokite įprastu laiku. Kitu atveju užmirštą dozę išgerkite iš karto prisiminę, o paskui tabletes gerkite įprasta tvarka. Negalima vartoti dvigubos dozės norint kompensuoti praleistą dozę.</w:t>
      </w:r>
    </w:p>
    <w:p w14:paraId="369DAA42"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br/>
        <w:t>Jeigu abejojate, ar praleisti užmirštą dozę, pasikonsultuokite su gydytoju arba vaistininku.</w:t>
      </w:r>
    </w:p>
    <w:p w14:paraId="599969C9"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6D7C2C9E"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4FC8991E" w14:textId="77777777" w:rsidR="00171F5B" w:rsidRPr="00171F5B" w:rsidRDefault="00171F5B" w:rsidP="00171F5B">
      <w:pPr>
        <w:tabs>
          <w:tab w:val="left" w:pos="567"/>
        </w:tabs>
        <w:spacing w:after="0" w:line="240" w:lineRule="auto"/>
        <w:ind w:left="567" w:hanging="567"/>
        <w:outlineLvl w:val="0"/>
        <w:rPr>
          <w:rFonts w:eastAsia="Times New Roman"/>
          <w:b/>
          <w:snapToGrid w:val="0"/>
          <w:kern w:val="0"/>
          <w14:ligatures w14:val="none"/>
        </w:rPr>
      </w:pPr>
      <w:r w:rsidRPr="00171F5B">
        <w:rPr>
          <w:rFonts w:eastAsia="Times New Roman"/>
          <w:b/>
          <w:snapToGrid w:val="0"/>
          <w:kern w:val="0"/>
          <w14:ligatures w14:val="none"/>
        </w:rPr>
        <w:t>4.</w:t>
      </w:r>
      <w:r w:rsidRPr="00171F5B">
        <w:rPr>
          <w:rFonts w:eastAsia="Times New Roman"/>
          <w:b/>
          <w:snapToGrid w:val="0"/>
          <w:kern w:val="0"/>
          <w14:ligatures w14:val="none"/>
        </w:rPr>
        <w:tab/>
        <w:t>Galimas šalutinis poveikis</w:t>
      </w:r>
    </w:p>
    <w:p w14:paraId="5DA6E724"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66FE48B6"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Šis vaistas, kaip ir visi kiti, gali sukelti šalutinį poveikį, nors jis pasireiškia ne visiems žmonėms.</w:t>
      </w:r>
    </w:p>
    <w:p w14:paraId="443858E4"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Jeigu pasireikštų sunkus šalutinis poveikis arba pastebėtumėte šiame lapelyje nenurodytą šalutinį poveikį, apie tai pasakykite gydytojui arba vaistininkui.</w:t>
      </w:r>
    </w:p>
    <w:p w14:paraId="40B6F673"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46196887" w14:textId="77777777" w:rsidR="00171F5B" w:rsidRPr="00171F5B" w:rsidRDefault="00171F5B" w:rsidP="00171F5B">
      <w:pPr>
        <w:tabs>
          <w:tab w:val="left" w:pos="567"/>
        </w:tabs>
        <w:spacing w:after="0" w:line="240" w:lineRule="auto"/>
        <w:rPr>
          <w:rFonts w:eastAsia="Times New Roman"/>
          <w:b/>
          <w:snapToGrid w:val="0"/>
          <w:kern w:val="0"/>
          <w14:ligatures w14:val="none"/>
        </w:rPr>
      </w:pPr>
      <w:r w:rsidRPr="00171F5B">
        <w:rPr>
          <w:rFonts w:eastAsia="Times New Roman"/>
          <w:b/>
          <w:snapToGrid w:val="0"/>
          <w:kern w:val="0"/>
          <w14:ligatures w14:val="none"/>
        </w:rPr>
        <w:t xml:space="preserve">Jeigu Jums pasireikštų kuris nors žemiau nurodytas sunkus šalutinis poveikis, tai nedelsdami nutraukite </w:t>
      </w:r>
      <w:proofErr w:type="spellStart"/>
      <w:r w:rsidRPr="00171F5B">
        <w:rPr>
          <w:rFonts w:eastAsia="Times New Roman"/>
          <w:b/>
          <w:snapToGrid w:val="0"/>
          <w:kern w:val="0"/>
          <w14:ligatures w14:val="none"/>
        </w:rPr>
        <w:t>Adobil</w:t>
      </w:r>
      <w:proofErr w:type="spellEnd"/>
      <w:r w:rsidRPr="00171F5B">
        <w:rPr>
          <w:rFonts w:eastAsia="Times New Roman"/>
          <w:b/>
          <w:snapToGrid w:val="0"/>
          <w:kern w:val="0"/>
          <w14:ligatures w14:val="none"/>
        </w:rPr>
        <w:t xml:space="preserve"> 500 mg/150 mg plėvele dengtų tablečių vartojimą ir praneškite gydytojui arba vykite į artimiausios ligoninės skubiosios pagalbos skyrių.</w:t>
      </w:r>
    </w:p>
    <w:p w14:paraId="57CBD936"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4258C21C" w14:textId="77777777" w:rsidR="00171F5B" w:rsidRPr="00171F5B" w:rsidRDefault="00171F5B" w:rsidP="00171F5B">
      <w:pPr>
        <w:tabs>
          <w:tab w:val="left" w:pos="567"/>
        </w:tabs>
        <w:spacing w:after="0" w:line="240" w:lineRule="auto"/>
        <w:rPr>
          <w:rFonts w:eastAsia="Times New Roman"/>
          <w:i/>
          <w:snapToGrid w:val="0"/>
          <w:kern w:val="0"/>
          <w14:ligatures w14:val="none"/>
        </w:rPr>
      </w:pPr>
      <w:r w:rsidRPr="00171F5B">
        <w:rPr>
          <w:rFonts w:eastAsia="Times New Roman"/>
          <w:i/>
          <w:snapToGrid w:val="0"/>
          <w:kern w:val="0"/>
          <w14:ligatures w14:val="none"/>
        </w:rPr>
        <w:t>Dažni šalutinio poveikio reiškiniai:</w:t>
      </w:r>
    </w:p>
    <w:p w14:paraId="621B8FAD"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vėmimas krauju arba panašiu į kavos tirščius turiniu;</w:t>
      </w:r>
    </w:p>
    <w:p w14:paraId="5663C214"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kraujavimas iš išeinamosios angos, juodos lipnios išmatos arba viduriavimas su krauju;</w:t>
      </w:r>
    </w:p>
    <w:p w14:paraId="4C195820"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veido, lūpų ar liežuvio patinimas, dėl kurio gali pasunkėti rijimas arba kvėpavimas.</w:t>
      </w:r>
    </w:p>
    <w:p w14:paraId="03569BD2" w14:textId="77777777" w:rsidR="00171F5B" w:rsidRPr="00171F5B" w:rsidRDefault="00171F5B" w:rsidP="00171F5B">
      <w:pPr>
        <w:tabs>
          <w:tab w:val="left" w:pos="567"/>
        </w:tabs>
        <w:spacing w:after="0" w:line="240" w:lineRule="auto"/>
        <w:rPr>
          <w:rFonts w:eastAsia="Times New Roman"/>
          <w:bCs/>
          <w:i/>
          <w:snapToGrid w:val="0"/>
          <w:kern w:val="0"/>
          <w14:ligatures w14:val="none"/>
        </w:rPr>
      </w:pPr>
    </w:p>
    <w:p w14:paraId="2CA472C0" w14:textId="77777777" w:rsidR="00171F5B" w:rsidRPr="00171F5B" w:rsidRDefault="00171F5B" w:rsidP="00171F5B">
      <w:pPr>
        <w:tabs>
          <w:tab w:val="left" w:pos="567"/>
        </w:tabs>
        <w:spacing w:after="0" w:line="240" w:lineRule="auto"/>
        <w:rPr>
          <w:rFonts w:eastAsia="Times New Roman"/>
          <w:i/>
          <w:snapToGrid w:val="0"/>
          <w:kern w:val="0"/>
          <w14:ligatures w14:val="none"/>
        </w:rPr>
      </w:pPr>
      <w:r w:rsidRPr="00171F5B">
        <w:rPr>
          <w:rFonts w:eastAsia="Times New Roman"/>
          <w:i/>
          <w:snapToGrid w:val="0"/>
          <w:kern w:val="0"/>
          <w14:ligatures w14:val="none"/>
        </w:rPr>
        <w:t>Labai reti šalutinio poveikio reiškiniai:</w:t>
      </w:r>
    </w:p>
    <w:p w14:paraId="3BD2F0B7"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bCs/>
          <w:kern w:val="0"/>
          <w:lang w:eastAsia="zh-CN"/>
          <w14:ligatures w14:val="none"/>
        </w:rPr>
        <w:lastRenderedPageBreak/>
        <w:t xml:space="preserve">astma, švokštimas, </w:t>
      </w:r>
      <w:r w:rsidRPr="00171F5B">
        <w:rPr>
          <w:rFonts w:eastAsia="Times New Roman"/>
          <w:snapToGrid w:val="0"/>
          <w:kern w:val="0"/>
          <w:lang w:eastAsia="en-IE"/>
          <w14:ligatures w14:val="none"/>
        </w:rPr>
        <w:t>oro</w:t>
      </w:r>
      <w:r w:rsidRPr="00171F5B">
        <w:rPr>
          <w:rFonts w:eastAsia="Times New Roman"/>
          <w:bCs/>
          <w:kern w:val="0"/>
          <w:lang w:eastAsia="zh-CN"/>
          <w14:ligatures w14:val="none"/>
        </w:rPr>
        <w:t xml:space="preserve"> stoka;</w:t>
      </w:r>
    </w:p>
    <w:p w14:paraId="26696277"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bCs/>
          <w:kern w:val="0"/>
          <w:lang w:eastAsia="zh-CN"/>
          <w14:ligatures w14:val="none"/>
        </w:rPr>
        <w:t>staiga pasireiškęs ar stiprus niežulys, odos išbėrimas, dilgėlinė;</w:t>
      </w:r>
    </w:p>
    <w:p w14:paraId="33F33BBC"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bCs/>
          <w:kern w:val="0"/>
          <w:lang w:eastAsia="zh-CN"/>
          <w14:ligatures w14:val="none"/>
        </w:rPr>
        <w:t>stiprus odos išbėrimas pūslėmis bei kraujavimas iš lūpų, akių, burnos ertmės, nosies ir lytinių organų (</w:t>
      </w:r>
      <w:proofErr w:type="spellStart"/>
      <w:r w:rsidRPr="00171F5B">
        <w:rPr>
          <w:rFonts w:eastAsia="Times New Roman"/>
          <w:bCs/>
          <w:i/>
          <w:kern w:val="0"/>
          <w:lang w:eastAsia="zh-CN"/>
          <w14:ligatures w14:val="none"/>
        </w:rPr>
        <w:t>Steven-Johnson</w:t>
      </w:r>
      <w:proofErr w:type="spellEnd"/>
      <w:r w:rsidRPr="00171F5B">
        <w:rPr>
          <w:rFonts w:eastAsia="Times New Roman"/>
          <w:bCs/>
          <w:kern w:val="0"/>
          <w:lang w:eastAsia="zh-CN"/>
          <w14:ligatures w14:val="none"/>
        </w:rPr>
        <w:t xml:space="preserve"> sindromas). Labai retais </w:t>
      </w:r>
      <w:r w:rsidRPr="00171F5B">
        <w:rPr>
          <w:rFonts w:eastAsia="Times New Roman"/>
          <w:snapToGrid w:val="0"/>
          <w:kern w:val="0"/>
          <w:lang w:eastAsia="en-IE"/>
          <w14:ligatures w14:val="none"/>
        </w:rPr>
        <w:t>atvejais</w:t>
      </w:r>
      <w:r w:rsidRPr="00171F5B">
        <w:rPr>
          <w:rFonts w:eastAsia="Times New Roman"/>
          <w:bCs/>
          <w:kern w:val="0"/>
          <w:lang w:eastAsia="zh-CN"/>
          <w14:ligatures w14:val="none"/>
        </w:rPr>
        <w:t xml:space="preserve"> užfiksuota sunkių odos reakcijų;</w:t>
      </w:r>
    </w:p>
    <w:p w14:paraId="1547603C"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bCs/>
          <w:kern w:val="0"/>
          <w:lang w:eastAsia="zh-CN"/>
          <w14:ligatures w14:val="none"/>
        </w:rPr>
        <w:t xml:space="preserve">esamų stipriai išreikštų odos infekcinių ligų pasunkėjimas (gali išberti odą, susidaryti pūslių, pakisti jos spalva, pasireikšti karščiavimas, </w:t>
      </w:r>
      <w:r w:rsidRPr="00171F5B">
        <w:rPr>
          <w:rFonts w:eastAsia="Times New Roman"/>
          <w:snapToGrid w:val="0"/>
          <w:kern w:val="0"/>
          <w:lang w:eastAsia="en-IE"/>
          <w14:ligatures w14:val="none"/>
        </w:rPr>
        <w:t>mieguistumas, viduriavimas ir pykinimas ar vėmimas), kitų infekcinių ligų (vėjaraupių ar pūslelinės) pasunkėjimas arba stipriai išreikšta infekcija su poodinių audinių ir raumenų irimu (nekroze), pūslių susidarymu ir odos lupimusi;</w:t>
      </w:r>
    </w:p>
    <w:p w14:paraId="6E439577"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snapToGrid w:val="0"/>
          <w:kern w:val="0"/>
          <w:lang w:eastAsia="en-IE"/>
          <w14:ligatures w14:val="none"/>
        </w:rPr>
        <w:t>karščiavimas, bendras negalavimas, pykinimas</w:t>
      </w:r>
      <w:r w:rsidRPr="00171F5B">
        <w:rPr>
          <w:rFonts w:eastAsia="Times New Roman"/>
          <w:bCs/>
          <w:kern w:val="0"/>
          <w:lang w:eastAsia="zh-CN"/>
          <w14:ligatures w14:val="none"/>
        </w:rPr>
        <w:t>, pilvo skausmas, galvos skausmas ir kaklo stingulys.</w:t>
      </w:r>
    </w:p>
    <w:p w14:paraId="31C9F4DC" w14:textId="77777777" w:rsidR="00171F5B" w:rsidRPr="00171F5B" w:rsidRDefault="00171F5B" w:rsidP="00171F5B">
      <w:pPr>
        <w:tabs>
          <w:tab w:val="left" w:pos="567"/>
        </w:tabs>
        <w:spacing w:after="0" w:line="240" w:lineRule="auto"/>
        <w:rPr>
          <w:rFonts w:eastAsia="Times New Roman"/>
          <w:i/>
          <w:snapToGrid w:val="0"/>
          <w:kern w:val="0"/>
          <w14:ligatures w14:val="none"/>
        </w:rPr>
      </w:pPr>
    </w:p>
    <w:p w14:paraId="2BC374DD" w14:textId="77777777" w:rsidR="00171F5B" w:rsidRPr="00171F5B" w:rsidRDefault="00171F5B" w:rsidP="00171F5B">
      <w:pPr>
        <w:tabs>
          <w:tab w:val="left" w:pos="567"/>
        </w:tabs>
        <w:spacing w:after="0" w:line="240" w:lineRule="auto"/>
        <w:rPr>
          <w:rFonts w:eastAsia="Times New Roman"/>
          <w:b/>
          <w:snapToGrid w:val="0"/>
          <w:kern w:val="0"/>
          <w14:ligatures w14:val="none"/>
        </w:rPr>
      </w:pPr>
      <w:r w:rsidRPr="00171F5B">
        <w:rPr>
          <w:rFonts w:eastAsia="Times New Roman"/>
          <w:b/>
          <w:snapToGrid w:val="0"/>
          <w:kern w:val="0"/>
          <w14:ligatures w14:val="none"/>
        </w:rPr>
        <w:t>Kitas galimas šalutinis poveikis</w:t>
      </w:r>
    </w:p>
    <w:p w14:paraId="04670D11" w14:textId="77777777" w:rsidR="00171F5B" w:rsidRPr="00171F5B" w:rsidRDefault="00171F5B" w:rsidP="00171F5B">
      <w:pPr>
        <w:tabs>
          <w:tab w:val="left" w:pos="567"/>
        </w:tabs>
        <w:spacing w:after="0" w:line="240" w:lineRule="auto"/>
        <w:rPr>
          <w:rFonts w:eastAsia="Times New Roman"/>
          <w:b/>
          <w:snapToGrid w:val="0"/>
          <w:kern w:val="0"/>
          <w14:ligatures w14:val="none"/>
        </w:rPr>
      </w:pPr>
    </w:p>
    <w:p w14:paraId="006D034C"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iCs/>
          <w:noProof/>
          <w:snapToGrid w:val="0"/>
          <w:kern w:val="0"/>
          <w14:ligatures w14:val="none"/>
        </w:rPr>
        <w:t>Dažni šalutinio poveikio reiškiniai (gali pasireikšti rečiau kaip 1 iš 10 asmenų)</w:t>
      </w:r>
      <w:r w:rsidRPr="00171F5B">
        <w:rPr>
          <w:rFonts w:eastAsia="Times New Roman"/>
          <w:b/>
          <w:bCs/>
          <w:iCs/>
          <w:snapToGrid w:val="0"/>
          <w:kern w:val="0"/>
          <w14:ligatures w14:val="none"/>
        </w:rPr>
        <w:t>:</w:t>
      </w:r>
    </w:p>
    <w:p w14:paraId="71241DF9"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pykinimas ar vėmimas;</w:t>
      </w:r>
    </w:p>
    <w:p w14:paraId="119ECF79"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apetito stoka;</w:t>
      </w:r>
    </w:p>
    <w:p w14:paraId="148A1746"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rėmuo ar viršutinės pilvo dalies skausmas;</w:t>
      </w:r>
    </w:p>
    <w:p w14:paraId="10AB8265"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mėšlungis, dujų išėjimas, vidurių užkietėjimas ar viduriavimas, nestiprus kraujavimas iš virškinimo trakto;</w:t>
      </w:r>
    </w:p>
    <w:p w14:paraId="1EB60561"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odos išbėrimas, niežėjimas;</w:t>
      </w:r>
    </w:p>
    <w:p w14:paraId="47F925EA"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galvos skausmas;</w:t>
      </w:r>
    </w:p>
    <w:p w14:paraId="3C306D61"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svaigulys;</w:t>
      </w:r>
    </w:p>
    <w:p w14:paraId="28E1073E"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nervingumas;</w:t>
      </w:r>
    </w:p>
    <w:p w14:paraId="5BDFA9AB"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ūžesys ar spengimas ausyse;</w:t>
      </w:r>
    </w:p>
    <w:p w14:paraId="2E7CDE4A"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neįprastas svorio prieaugis, patinimas ir skysčių susilaikymas, kulkšnių ar kojų patinimas (edema).</w:t>
      </w:r>
    </w:p>
    <w:p w14:paraId="07687635" w14:textId="77777777" w:rsidR="00171F5B" w:rsidRPr="00171F5B" w:rsidRDefault="00171F5B" w:rsidP="00171F5B">
      <w:pPr>
        <w:tabs>
          <w:tab w:val="left" w:pos="363"/>
        </w:tabs>
        <w:suppressAutoHyphens/>
        <w:spacing w:after="0" w:line="240" w:lineRule="auto"/>
        <w:ind w:left="360" w:hanging="360"/>
        <w:rPr>
          <w:rFonts w:eastAsia="Times New Roman"/>
          <w:bCs/>
          <w:kern w:val="0"/>
          <w:lang w:eastAsia="zh-CN"/>
          <w14:ligatures w14:val="none"/>
        </w:rPr>
      </w:pPr>
    </w:p>
    <w:p w14:paraId="4D8B8101"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iCs/>
          <w:noProof/>
          <w:snapToGrid w:val="0"/>
          <w:kern w:val="0"/>
          <w14:ligatures w14:val="none"/>
        </w:rPr>
        <w:t>Nedažni šalutinio poveikio reiškiniai (gali pasireikšti rečiau kaip 1 iš 100 asmenų)</w:t>
      </w:r>
      <w:r w:rsidRPr="00171F5B">
        <w:rPr>
          <w:rFonts w:eastAsia="Times New Roman"/>
          <w:b/>
          <w:bCs/>
          <w:iCs/>
          <w:snapToGrid w:val="0"/>
          <w:kern w:val="0"/>
          <w14:ligatures w14:val="none"/>
        </w:rPr>
        <w:t>:</w:t>
      </w:r>
    </w:p>
    <w:p w14:paraId="7BE0F494"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bCs/>
          <w:kern w:val="0"/>
          <w:lang w:eastAsia="zh-CN"/>
          <w14:ligatures w14:val="none"/>
        </w:rPr>
        <w:t>sumažėjęs raudonųjų kraujo ląstelių kiekis, kraujavimas iš nosies ir gausesni menstruaciniai kraujavimai;</w:t>
      </w:r>
    </w:p>
    <w:p w14:paraId="0013BD38"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bCs/>
          <w:kern w:val="0"/>
          <w:lang w:eastAsia="zh-CN"/>
          <w14:ligatures w14:val="none"/>
        </w:rPr>
        <w:t xml:space="preserve">alerginės reakcijos – odos išbėrimas, nuovargis, sąnarių skausmas (pvz., </w:t>
      </w:r>
      <w:proofErr w:type="spellStart"/>
      <w:r w:rsidRPr="00171F5B">
        <w:rPr>
          <w:rFonts w:eastAsia="Times New Roman"/>
          <w:bCs/>
          <w:kern w:val="0"/>
          <w:lang w:eastAsia="zh-CN"/>
          <w14:ligatures w14:val="none"/>
        </w:rPr>
        <w:t>seruminė</w:t>
      </w:r>
      <w:proofErr w:type="spellEnd"/>
      <w:r w:rsidRPr="00171F5B">
        <w:rPr>
          <w:rFonts w:eastAsia="Times New Roman"/>
          <w:bCs/>
          <w:kern w:val="0"/>
          <w:lang w:eastAsia="zh-CN"/>
          <w14:ligatures w14:val="none"/>
        </w:rPr>
        <w:t xml:space="preserve"> liga, raudonosios vilkligės sindromas, </w:t>
      </w:r>
      <w:proofErr w:type="spellStart"/>
      <w:r w:rsidRPr="00171F5B">
        <w:rPr>
          <w:rFonts w:eastAsia="Times New Roman"/>
          <w:bCs/>
          <w:i/>
          <w:kern w:val="0"/>
          <w:lang w:eastAsia="zh-CN"/>
          <w14:ligatures w14:val="none"/>
        </w:rPr>
        <w:t>Henoch-Schönlein</w:t>
      </w:r>
      <w:proofErr w:type="spellEnd"/>
      <w:r w:rsidRPr="00171F5B">
        <w:rPr>
          <w:rFonts w:eastAsia="Times New Roman"/>
          <w:bCs/>
          <w:kern w:val="0"/>
          <w:lang w:eastAsia="zh-CN"/>
          <w14:ligatures w14:val="none"/>
        </w:rPr>
        <w:t xml:space="preserve"> </w:t>
      </w:r>
      <w:proofErr w:type="spellStart"/>
      <w:r w:rsidRPr="00171F5B">
        <w:rPr>
          <w:rFonts w:eastAsia="Times New Roman"/>
          <w:bCs/>
          <w:kern w:val="0"/>
          <w:lang w:eastAsia="zh-CN"/>
          <w14:ligatures w14:val="none"/>
        </w:rPr>
        <w:t>vaskulitas</w:t>
      </w:r>
      <w:proofErr w:type="spellEnd"/>
      <w:r w:rsidRPr="00171F5B">
        <w:rPr>
          <w:rFonts w:eastAsia="Times New Roman"/>
          <w:bCs/>
          <w:kern w:val="0"/>
          <w:lang w:eastAsia="zh-CN"/>
          <w14:ligatures w14:val="none"/>
        </w:rPr>
        <w:t xml:space="preserve">, </w:t>
      </w:r>
      <w:proofErr w:type="spellStart"/>
      <w:r w:rsidRPr="00171F5B">
        <w:rPr>
          <w:rFonts w:eastAsia="Times New Roman"/>
          <w:bCs/>
          <w:kern w:val="0"/>
          <w:lang w:eastAsia="zh-CN"/>
          <w14:ligatures w14:val="none"/>
        </w:rPr>
        <w:t>angioedema</w:t>
      </w:r>
      <w:proofErr w:type="spellEnd"/>
      <w:r w:rsidRPr="00171F5B">
        <w:rPr>
          <w:rFonts w:eastAsia="Times New Roman"/>
          <w:bCs/>
          <w:kern w:val="0"/>
          <w:lang w:eastAsia="zh-CN"/>
          <w14:ligatures w14:val="none"/>
        </w:rPr>
        <w:t>);</w:t>
      </w:r>
    </w:p>
    <w:p w14:paraId="104EACBE"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bCs/>
          <w:kern w:val="0"/>
          <w:lang w:eastAsia="zh-CN"/>
          <w14:ligatures w14:val="none"/>
        </w:rPr>
        <w:t xml:space="preserve">vyrų </w:t>
      </w:r>
      <w:r w:rsidRPr="00171F5B">
        <w:rPr>
          <w:rFonts w:eastAsia="Times New Roman"/>
          <w:snapToGrid w:val="0"/>
          <w:kern w:val="0"/>
          <w:lang w:eastAsia="en-IE"/>
          <w14:ligatures w14:val="none"/>
        </w:rPr>
        <w:t>krūtų</w:t>
      </w:r>
      <w:r w:rsidRPr="00171F5B">
        <w:rPr>
          <w:rFonts w:eastAsia="Times New Roman"/>
          <w:bCs/>
          <w:kern w:val="0"/>
          <w:lang w:eastAsia="zh-CN"/>
          <w14:ligatures w14:val="none"/>
        </w:rPr>
        <w:t xml:space="preserve"> audinio išvešėjimas, sumažėjęs cukraus kiekis kraujyje;</w:t>
      </w:r>
    </w:p>
    <w:p w14:paraId="3545AC9F"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snapToGrid w:val="0"/>
          <w:kern w:val="0"/>
          <w:lang w:eastAsia="en-IE"/>
          <w14:ligatures w14:val="none"/>
        </w:rPr>
        <w:t>nemiga</w:t>
      </w:r>
      <w:r w:rsidRPr="00171F5B">
        <w:rPr>
          <w:rFonts w:eastAsia="Times New Roman"/>
          <w:bCs/>
          <w:kern w:val="0"/>
          <w:lang w:eastAsia="zh-CN"/>
          <w14:ligatures w14:val="none"/>
        </w:rPr>
        <w:t>;</w:t>
      </w:r>
    </w:p>
    <w:p w14:paraId="4CFC2EB7"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snapToGrid w:val="0"/>
          <w:kern w:val="0"/>
          <w:lang w:eastAsia="en-IE"/>
          <w14:ligatures w14:val="none"/>
        </w:rPr>
        <w:t>pakitusi</w:t>
      </w:r>
      <w:r w:rsidRPr="00171F5B">
        <w:rPr>
          <w:rFonts w:eastAsia="Times New Roman"/>
          <w:bCs/>
          <w:kern w:val="0"/>
          <w:lang w:eastAsia="zh-CN"/>
          <w14:ligatures w14:val="none"/>
        </w:rPr>
        <w:t xml:space="preserve"> nuotaika, pvz., depresija, sutrikusi orientacija, nervingumas;</w:t>
      </w:r>
    </w:p>
    <w:p w14:paraId="0198F9C7"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bCs/>
          <w:kern w:val="0"/>
          <w:lang w:eastAsia="zh-CN"/>
          <w14:ligatures w14:val="none"/>
        </w:rPr>
        <w:t xml:space="preserve">akių </w:t>
      </w:r>
      <w:r w:rsidRPr="00171F5B">
        <w:rPr>
          <w:rFonts w:eastAsia="Times New Roman"/>
          <w:snapToGrid w:val="0"/>
          <w:kern w:val="0"/>
          <w:lang w:eastAsia="en-IE"/>
          <w14:ligatures w14:val="none"/>
        </w:rPr>
        <w:t>sutrikimai</w:t>
      </w:r>
      <w:r w:rsidRPr="00171F5B">
        <w:rPr>
          <w:rFonts w:eastAsia="Times New Roman"/>
          <w:bCs/>
          <w:kern w:val="0"/>
          <w:lang w:eastAsia="zh-CN"/>
          <w14:ligatures w14:val="none"/>
        </w:rPr>
        <w:t>, pvz., laikinai neryškus matymas, akių perštėjimas ir paraudimas, niežėjimas;</w:t>
      </w:r>
    </w:p>
    <w:p w14:paraId="64B2EBDB"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171F5B">
        <w:rPr>
          <w:rFonts w:eastAsia="Times New Roman"/>
          <w:snapToGrid w:val="0"/>
          <w:kern w:val="0"/>
          <w:lang w:eastAsia="en-IE"/>
          <w14:ligatures w14:val="none"/>
        </w:rPr>
        <w:t>gleivių sutirštėjimas;</w:t>
      </w:r>
    </w:p>
    <w:p w14:paraId="3F0F22FA"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 xml:space="preserve">stiprus pilvo skausmas arba skausmingumas, </w:t>
      </w:r>
      <w:proofErr w:type="spellStart"/>
      <w:r w:rsidRPr="00171F5B">
        <w:rPr>
          <w:rFonts w:eastAsia="Times New Roman"/>
          <w:snapToGrid w:val="0"/>
          <w:kern w:val="0"/>
          <w:lang w:eastAsia="en-IE"/>
          <w14:ligatures w14:val="none"/>
        </w:rPr>
        <w:t>peptinė</w:t>
      </w:r>
      <w:proofErr w:type="spellEnd"/>
      <w:r w:rsidRPr="00171F5B">
        <w:rPr>
          <w:rFonts w:eastAsia="Times New Roman"/>
          <w:snapToGrid w:val="0"/>
          <w:kern w:val="0"/>
          <w:lang w:eastAsia="en-IE"/>
          <w14:ligatures w14:val="none"/>
        </w:rPr>
        <w:t xml:space="preserve"> virškinimo trakto opa;</w:t>
      </w:r>
    </w:p>
    <w:p w14:paraId="42BD9DC6"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 xml:space="preserve">žarnų uždegimas, storosios žarnos uždegimo (kolito) ir virškinimo trakto uždegimo (Krono ligos) pasunkėjimas, storosios žarnos </w:t>
      </w:r>
      <w:proofErr w:type="spellStart"/>
      <w:r w:rsidRPr="00171F5B">
        <w:rPr>
          <w:rFonts w:eastAsia="Times New Roman"/>
          <w:snapToGrid w:val="0"/>
          <w:kern w:val="0"/>
          <w:lang w:eastAsia="en-IE"/>
          <w14:ligatures w14:val="none"/>
        </w:rPr>
        <w:t>divertikulų</w:t>
      </w:r>
      <w:proofErr w:type="spellEnd"/>
      <w:r w:rsidRPr="00171F5B">
        <w:rPr>
          <w:rFonts w:eastAsia="Times New Roman"/>
          <w:snapToGrid w:val="0"/>
          <w:kern w:val="0"/>
          <w:lang w:eastAsia="en-IE"/>
          <w14:ligatures w14:val="none"/>
        </w:rPr>
        <w:t xml:space="preserve"> komplikacijos (perforacija ar fistulė);</w:t>
      </w:r>
    </w:p>
    <w:p w14:paraId="7F5A7D4F"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negalėjimas visiškai ištuštinti šlapimo pūslės (šlapimo susilaikymas);</w:t>
      </w:r>
    </w:p>
    <w:p w14:paraId="4D862B5F"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nenormalūs laboratorinių (kraujo, kepenų ir inkstų fermentų) tyrimų duomenys.</w:t>
      </w:r>
    </w:p>
    <w:p w14:paraId="2F3AB61A"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w:t>
      </w:r>
    </w:p>
    <w:p w14:paraId="7A68CE12"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21B68572" w14:textId="77777777" w:rsidR="00171F5B" w:rsidRPr="00171F5B" w:rsidRDefault="00171F5B" w:rsidP="00171F5B">
      <w:pPr>
        <w:keepNext/>
        <w:tabs>
          <w:tab w:val="left" w:pos="567"/>
        </w:tabs>
        <w:spacing w:after="0" w:line="240" w:lineRule="auto"/>
        <w:outlineLvl w:val="1"/>
        <w:rPr>
          <w:rFonts w:eastAsia="Times New Roman"/>
          <w:bCs/>
          <w:i/>
          <w:iCs/>
          <w:snapToGrid w:val="0"/>
          <w:kern w:val="0"/>
          <w14:ligatures w14:val="none"/>
        </w:rPr>
      </w:pPr>
      <w:r w:rsidRPr="00171F5B">
        <w:rPr>
          <w:rFonts w:eastAsia="Times New Roman"/>
          <w:b/>
          <w:iCs/>
          <w:noProof/>
          <w:snapToGrid w:val="0"/>
          <w:kern w:val="0"/>
          <w14:ligatures w14:val="none"/>
        </w:rPr>
        <w:t>Reti šalutinio poveikio reiškiniai (gali pasireikšti rečiau kaip 1 iš 1 000 asmenų)</w:t>
      </w:r>
      <w:r w:rsidRPr="00171F5B">
        <w:rPr>
          <w:rFonts w:eastAsia="Times New Roman"/>
          <w:bCs/>
          <w:i/>
          <w:iCs/>
          <w:snapToGrid w:val="0"/>
          <w:kern w:val="0"/>
          <w14:ligatures w14:val="none"/>
        </w:rPr>
        <w:t>)</w:t>
      </w:r>
      <w:r w:rsidRPr="00171F5B">
        <w:rPr>
          <w:rFonts w:eastAsia="Times New Roman"/>
          <w:b/>
          <w:bCs/>
          <w:iCs/>
          <w:snapToGrid w:val="0"/>
          <w:kern w:val="0"/>
          <w14:ligatures w14:val="none"/>
        </w:rPr>
        <w:t>:</w:t>
      </w:r>
    </w:p>
    <w:p w14:paraId="722A3875"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plaštakų ir pėdų dilgčiojimas;</w:t>
      </w:r>
    </w:p>
    <w:p w14:paraId="58C4DCBC"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nenormalūs sapnai, nesamų daiktų matymas (haliucinacijos);</w:t>
      </w:r>
    </w:p>
    <w:p w14:paraId="1354F86F"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inkstų audinio pažeidimas (ypač vartojant ilgai);</w:t>
      </w:r>
    </w:p>
    <w:p w14:paraId="3DCB6F86"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padidėjęs šlapimo rūgšties kiekis kraujyje (</w:t>
      </w:r>
      <w:proofErr w:type="spellStart"/>
      <w:r w:rsidRPr="00171F5B">
        <w:rPr>
          <w:rFonts w:eastAsia="Times New Roman"/>
          <w:snapToGrid w:val="0"/>
          <w:kern w:val="0"/>
          <w:lang w:eastAsia="en-IE"/>
          <w14:ligatures w14:val="none"/>
        </w:rPr>
        <w:t>hiperurikemija</w:t>
      </w:r>
      <w:proofErr w:type="spellEnd"/>
      <w:r w:rsidRPr="00171F5B">
        <w:rPr>
          <w:rFonts w:eastAsia="Times New Roman"/>
          <w:snapToGrid w:val="0"/>
          <w:kern w:val="0"/>
          <w:lang w:eastAsia="en-IE"/>
          <w14:ligatures w14:val="none"/>
        </w:rPr>
        <w:t>).</w:t>
      </w:r>
    </w:p>
    <w:p w14:paraId="4082402C" w14:textId="77777777" w:rsidR="00171F5B" w:rsidRPr="00171F5B" w:rsidRDefault="00171F5B" w:rsidP="00171F5B">
      <w:pPr>
        <w:tabs>
          <w:tab w:val="left" w:pos="567"/>
        </w:tabs>
        <w:spacing w:after="0" w:line="240" w:lineRule="auto"/>
        <w:rPr>
          <w:rFonts w:eastAsia="Times New Roman"/>
          <w:snapToGrid w:val="0"/>
          <w:kern w:val="0"/>
          <w14:ligatures w14:val="none"/>
        </w:rPr>
      </w:pPr>
    </w:p>
    <w:p w14:paraId="5FE49F51"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t>Labai reti šalutinio poveikio reiškiniai (gali pasireikšti rečiau kaip 1 iš 10 000 asmenų):</w:t>
      </w:r>
    </w:p>
    <w:p w14:paraId="60C0BD44"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sumažėjęs kalio kiekis (</w:t>
      </w:r>
      <w:proofErr w:type="spellStart"/>
      <w:r w:rsidRPr="00171F5B">
        <w:rPr>
          <w:rFonts w:eastAsia="Times New Roman"/>
          <w:snapToGrid w:val="0"/>
          <w:kern w:val="0"/>
          <w:lang w:eastAsia="en-IE"/>
          <w14:ligatures w14:val="none"/>
        </w:rPr>
        <w:t>hipokalemija</w:t>
      </w:r>
      <w:proofErr w:type="spellEnd"/>
      <w:r w:rsidRPr="00171F5B">
        <w:rPr>
          <w:rFonts w:eastAsia="Times New Roman"/>
          <w:snapToGrid w:val="0"/>
          <w:kern w:val="0"/>
          <w:lang w:eastAsia="en-IE"/>
          <w14:ligatures w14:val="none"/>
        </w:rPr>
        <w:t>), dėl kurio pasireiškia silpnumas, nuovargis ir raumenų mėšlungis;</w:t>
      </w:r>
    </w:p>
    <w:p w14:paraId="5D29C78C"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mažakraujystės požymiai, pvz., nuovargis, galvos skausmas, dusulys ir blyškumas;</w:t>
      </w:r>
    </w:p>
    <w:p w14:paraId="26D92AA4"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neįprastai dažnas kraujavimas ar kraujosruvos, rausvos ar purpurinės dėmės po oda;</w:t>
      </w:r>
    </w:p>
    <w:p w14:paraId="744594D1"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stiprus ar nuolatinis galvos skausmas;</w:t>
      </w:r>
    </w:p>
    <w:p w14:paraId="2C6AFB75"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lastRenderedPageBreak/>
        <w:t>aplinkos sukimosi pojūtis (</w:t>
      </w:r>
      <w:proofErr w:type="spellStart"/>
      <w:r w:rsidRPr="00171F5B">
        <w:rPr>
          <w:rFonts w:eastAsia="Times New Roman"/>
          <w:i/>
          <w:snapToGrid w:val="0"/>
          <w:kern w:val="0"/>
          <w:lang w:eastAsia="en-IE"/>
          <w14:ligatures w14:val="none"/>
        </w:rPr>
        <w:t>vertigo</w:t>
      </w:r>
      <w:proofErr w:type="spellEnd"/>
      <w:r w:rsidRPr="00171F5B">
        <w:rPr>
          <w:rFonts w:eastAsia="Times New Roman"/>
          <w:snapToGrid w:val="0"/>
          <w:kern w:val="0"/>
          <w:lang w:eastAsia="en-IE"/>
          <w14:ligatures w14:val="none"/>
        </w:rPr>
        <w:t>);</w:t>
      </w:r>
    </w:p>
    <w:p w14:paraId="1F3D6FC7"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 xml:space="preserve">dažni ar nereguliarūs širdies susitraukimai (jaučiamas širdies plakimas, vadinamas </w:t>
      </w:r>
      <w:proofErr w:type="spellStart"/>
      <w:r w:rsidRPr="00171F5B">
        <w:rPr>
          <w:rFonts w:eastAsia="Times New Roman"/>
          <w:snapToGrid w:val="0"/>
          <w:kern w:val="0"/>
          <w:lang w:eastAsia="en-IE"/>
          <w14:ligatures w14:val="none"/>
        </w:rPr>
        <w:t>palpitacija</w:t>
      </w:r>
      <w:proofErr w:type="spellEnd"/>
      <w:r w:rsidRPr="00171F5B">
        <w:rPr>
          <w:rFonts w:eastAsia="Times New Roman"/>
          <w:snapToGrid w:val="0"/>
          <w:kern w:val="0"/>
          <w:lang w:eastAsia="en-IE"/>
          <w14:ligatures w14:val="none"/>
        </w:rPr>
        <w:t>);</w:t>
      </w:r>
    </w:p>
    <w:p w14:paraId="12F5E895"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 xml:space="preserve">padidėjęs kraujospūdis ir galimi širdies sutrikimai; </w:t>
      </w:r>
    </w:p>
    <w:p w14:paraId="7EE853F2"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stemplės uždegimas;</w:t>
      </w:r>
    </w:p>
    <w:p w14:paraId="31E9777B"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pageltusi oda ir (arba) akys (gelta);</w:t>
      </w:r>
    </w:p>
    <w:p w14:paraId="64997A3B"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kepenų pažeidimas (ypač vartojant ilgai);</w:t>
      </w:r>
    </w:p>
    <w:p w14:paraId="6EF30D63"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plaukų slinkimas;</w:t>
      </w:r>
    </w:p>
    <w:p w14:paraId="7D5574A4"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padidėjęs prakaitavimas;</w:t>
      </w:r>
    </w:p>
    <w:p w14:paraId="5268A426" w14:textId="77777777" w:rsidR="00171F5B" w:rsidRPr="00171F5B" w:rsidRDefault="00171F5B" w:rsidP="00171F5B">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171F5B">
        <w:rPr>
          <w:rFonts w:eastAsia="Times New Roman"/>
          <w:snapToGrid w:val="0"/>
          <w:kern w:val="0"/>
          <w:lang w:eastAsia="en-IE"/>
          <w14:ligatures w14:val="none"/>
        </w:rPr>
        <w:t xml:space="preserve">dažnai pasireiškiantys arba nerimą keliantys infekcijų požymiai, pvz., karščiavimas, stiprus </w:t>
      </w:r>
      <w:proofErr w:type="spellStart"/>
      <w:r w:rsidRPr="00171F5B">
        <w:rPr>
          <w:rFonts w:eastAsia="Times New Roman"/>
          <w:snapToGrid w:val="0"/>
          <w:kern w:val="0"/>
          <w:lang w:eastAsia="en-IE"/>
          <w14:ligatures w14:val="none"/>
        </w:rPr>
        <w:t>šaltkrėtis</w:t>
      </w:r>
      <w:proofErr w:type="spellEnd"/>
      <w:r w:rsidRPr="00171F5B">
        <w:rPr>
          <w:rFonts w:eastAsia="Times New Roman"/>
          <w:snapToGrid w:val="0"/>
          <w:kern w:val="0"/>
          <w:lang w:eastAsia="en-IE"/>
          <w14:ligatures w14:val="none"/>
        </w:rPr>
        <w:t>, ryklės uždegimas ar burnos ertmės opelės.</w:t>
      </w:r>
    </w:p>
    <w:p w14:paraId="136E274A" w14:textId="77777777" w:rsidR="00171F5B" w:rsidRPr="00171F5B" w:rsidRDefault="00171F5B" w:rsidP="00171F5B">
      <w:pPr>
        <w:autoSpaceDE w:val="0"/>
        <w:autoSpaceDN w:val="0"/>
        <w:adjustRightInd w:val="0"/>
        <w:spacing w:after="0" w:line="240" w:lineRule="auto"/>
        <w:rPr>
          <w:rFonts w:eastAsia="Times New Roman"/>
          <w:snapToGrid w:val="0"/>
          <w:kern w:val="0"/>
          <w:lang w:eastAsia="en-IE"/>
          <w14:ligatures w14:val="none"/>
        </w:rPr>
      </w:pPr>
    </w:p>
    <w:p w14:paraId="03E6016D" w14:textId="77777777" w:rsidR="00171F5B" w:rsidRPr="00171F5B" w:rsidRDefault="00171F5B" w:rsidP="00171F5B">
      <w:pPr>
        <w:autoSpaceDE w:val="0"/>
        <w:autoSpaceDN w:val="0"/>
        <w:adjustRightInd w:val="0"/>
        <w:spacing w:after="0" w:line="240" w:lineRule="auto"/>
        <w:rPr>
          <w:rFonts w:eastAsia="Times New Roman"/>
          <w:i/>
          <w:snapToGrid w:val="0"/>
          <w:kern w:val="0"/>
          <w:lang w:eastAsia="en-IE"/>
          <w14:ligatures w14:val="none"/>
        </w:rPr>
      </w:pPr>
      <w:r w:rsidRPr="00171F5B">
        <w:rPr>
          <w:rFonts w:eastAsia="Times New Roman"/>
          <w:b/>
          <w:bCs/>
          <w:snapToGrid w:val="0"/>
          <w:kern w:val="0"/>
          <w:lang w:eastAsia="en-IE"/>
          <w14:ligatures w14:val="none"/>
        </w:rPr>
        <w:t>Šalutinio poveikio reiškiniai, kurių dažnis nežinomas (negali būti apskaičiuotas pagal turimus duomenis):</w:t>
      </w:r>
    </w:p>
    <w:p w14:paraId="29D16746" w14:textId="77777777" w:rsidR="00171F5B" w:rsidRPr="00171F5B" w:rsidRDefault="00171F5B" w:rsidP="00171F5B">
      <w:pPr>
        <w:numPr>
          <w:ilvl w:val="0"/>
          <w:numId w:val="5"/>
        </w:numPr>
        <w:tabs>
          <w:tab w:val="left" w:pos="567"/>
        </w:tabs>
        <w:suppressAutoHyphens/>
        <w:autoSpaceDE w:val="0"/>
        <w:autoSpaceDN w:val="0"/>
        <w:adjustRightInd w:val="0"/>
        <w:spacing w:after="0" w:line="240" w:lineRule="auto"/>
        <w:ind w:left="426" w:hanging="426"/>
        <w:rPr>
          <w:rFonts w:eastAsia="Times New Roman"/>
          <w:kern w:val="0"/>
          <w:lang w:eastAsia="en-IE"/>
          <w14:ligatures w14:val="none"/>
        </w:rPr>
      </w:pPr>
      <w:r w:rsidRPr="00171F5B">
        <w:rPr>
          <w:rFonts w:eastAsia="Times New Roman"/>
          <w:bCs/>
          <w:kern w:val="0"/>
          <w:lang w:val="fi-FI" w:eastAsia="en-IE"/>
          <w14:ligatures w14:val="none"/>
        </w:rPr>
        <w:t>gali atsirasti sunki odos reakcija, vadinama DRESS sindromu. DRESS sindromo simptomai: odos išbėrimas, karščiavimas, limfmazgių padidėjimas ir padidėjės eozinofilų (baltųjų kraujo kūnelių rūšies) kiekis;</w:t>
      </w:r>
    </w:p>
    <w:p w14:paraId="6173B681" w14:textId="77777777" w:rsidR="00171F5B" w:rsidRPr="00171F5B" w:rsidRDefault="00171F5B" w:rsidP="00171F5B">
      <w:pPr>
        <w:numPr>
          <w:ilvl w:val="0"/>
          <w:numId w:val="5"/>
        </w:numPr>
        <w:tabs>
          <w:tab w:val="left" w:pos="567"/>
        </w:tabs>
        <w:suppressAutoHyphens/>
        <w:autoSpaceDE w:val="0"/>
        <w:autoSpaceDN w:val="0"/>
        <w:adjustRightInd w:val="0"/>
        <w:spacing w:after="0" w:line="240" w:lineRule="auto"/>
        <w:ind w:left="426" w:hanging="426"/>
        <w:rPr>
          <w:rFonts w:eastAsia="Times New Roman"/>
          <w:kern w:val="0"/>
          <w:lang w:eastAsia="en-IE"/>
          <w14:ligatures w14:val="none"/>
        </w:rPr>
      </w:pPr>
      <w:r w:rsidRPr="00171F5B">
        <w:rPr>
          <w:rFonts w:eastAsia="Times New Roman"/>
          <w:kern w:val="0"/>
          <w:lang w:eastAsia="zh-CN"/>
          <w14:ligatures w14:val="none"/>
        </w:rPr>
        <w:t xml:space="preserve">gydymo pradžioje kartu su karščiavimu pasireiškiantis raudonas, žvynuotas, išplitęs išbėrimas su poodiniais mazgeliais ir pūslelėmis, dažniausiai pažeidžiantis odos raukšles, liemenį ir viršutines galūnes (ūminė </w:t>
      </w:r>
      <w:proofErr w:type="spellStart"/>
      <w:r w:rsidRPr="00171F5B">
        <w:rPr>
          <w:rFonts w:eastAsia="Times New Roman"/>
          <w:kern w:val="0"/>
          <w:lang w:eastAsia="zh-CN"/>
          <w14:ligatures w14:val="none"/>
        </w:rPr>
        <w:t>generalizuota</w:t>
      </w:r>
      <w:proofErr w:type="spellEnd"/>
      <w:r w:rsidRPr="00171F5B">
        <w:rPr>
          <w:rFonts w:eastAsia="Times New Roman"/>
          <w:kern w:val="0"/>
          <w:lang w:eastAsia="zh-CN"/>
          <w14:ligatures w14:val="none"/>
        </w:rPr>
        <w:t xml:space="preserve"> </w:t>
      </w:r>
      <w:proofErr w:type="spellStart"/>
      <w:r w:rsidRPr="00171F5B">
        <w:rPr>
          <w:rFonts w:eastAsia="Times New Roman"/>
          <w:kern w:val="0"/>
          <w:lang w:eastAsia="zh-CN"/>
          <w14:ligatures w14:val="none"/>
        </w:rPr>
        <w:t>egzanteminė</w:t>
      </w:r>
      <w:proofErr w:type="spellEnd"/>
      <w:r w:rsidRPr="00171F5B">
        <w:rPr>
          <w:rFonts w:eastAsia="Times New Roman"/>
          <w:kern w:val="0"/>
          <w:lang w:eastAsia="zh-CN"/>
          <w14:ligatures w14:val="none"/>
        </w:rPr>
        <w:t xml:space="preserve"> </w:t>
      </w:r>
      <w:proofErr w:type="spellStart"/>
      <w:r w:rsidRPr="00171F5B">
        <w:rPr>
          <w:rFonts w:eastAsia="Times New Roman"/>
          <w:kern w:val="0"/>
          <w:lang w:eastAsia="zh-CN"/>
          <w14:ligatures w14:val="none"/>
        </w:rPr>
        <w:t>pustuliozė</w:t>
      </w:r>
      <w:proofErr w:type="spellEnd"/>
      <w:r w:rsidRPr="00171F5B">
        <w:rPr>
          <w:rFonts w:eastAsia="Times New Roman"/>
          <w:kern w:val="0"/>
          <w:lang w:eastAsia="zh-CN"/>
          <w14:ligatures w14:val="none"/>
        </w:rPr>
        <w:t xml:space="preserve">). Jei Jums pasireikštų šių simptomų, nutraukite </w:t>
      </w:r>
      <w:proofErr w:type="spellStart"/>
      <w:r w:rsidRPr="00171F5B">
        <w:rPr>
          <w:rFonts w:eastAsia="Times New Roman"/>
          <w:bCs/>
          <w:kern w:val="0"/>
          <w:lang w:eastAsia="zh-CN"/>
          <w14:ligatures w14:val="none"/>
        </w:rPr>
        <w:t>Adobil</w:t>
      </w:r>
      <w:proofErr w:type="spellEnd"/>
      <w:r w:rsidRPr="00171F5B">
        <w:rPr>
          <w:rFonts w:eastAsia="Times New Roman"/>
          <w:kern w:val="0"/>
          <w:lang w:eastAsia="zh-CN"/>
          <w14:ligatures w14:val="none"/>
        </w:rPr>
        <w:t xml:space="preserve"> 500 mg/150 mg plėvele dengtų tablečių</w:t>
      </w:r>
      <w:r w:rsidRPr="00171F5B">
        <w:rPr>
          <w:rFonts w:eastAsia="Calibri"/>
          <w:color w:val="000000"/>
          <w:kern w:val="0"/>
          <w:lang w:eastAsia="lt-LT"/>
          <w14:ligatures w14:val="none"/>
        </w:rPr>
        <w:t xml:space="preserve"> </w:t>
      </w:r>
      <w:r w:rsidRPr="00171F5B">
        <w:rPr>
          <w:rFonts w:eastAsia="Times New Roman"/>
          <w:kern w:val="0"/>
          <w:lang w:eastAsia="zh-CN"/>
          <w14:ligatures w14:val="none"/>
        </w:rPr>
        <w:t>vartojimą ir nedelsdami kreipkitės medicininės pagalbos. Taip pat žr. 2 skyrių;</w:t>
      </w:r>
    </w:p>
    <w:p w14:paraId="2F2D570B" w14:textId="77777777" w:rsidR="00171F5B" w:rsidRPr="00171F5B" w:rsidRDefault="00171F5B" w:rsidP="00171F5B">
      <w:pPr>
        <w:numPr>
          <w:ilvl w:val="0"/>
          <w:numId w:val="5"/>
        </w:numPr>
        <w:tabs>
          <w:tab w:val="left" w:pos="567"/>
        </w:tabs>
        <w:suppressAutoHyphens/>
        <w:autoSpaceDE w:val="0"/>
        <w:autoSpaceDN w:val="0"/>
        <w:adjustRightInd w:val="0"/>
        <w:spacing w:after="0" w:line="240" w:lineRule="auto"/>
        <w:ind w:left="426" w:hanging="426"/>
        <w:rPr>
          <w:rFonts w:eastAsia="Times New Roman"/>
          <w:kern w:val="0"/>
          <w:lang w:eastAsia="en-IE"/>
          <w14:ligatures w14:val="none"/>
        </w:rPr>
      </w:pPr>
      <w:r w:rsidRPr="00171F5B">
        <w:rPr>
          <w:rFonts w:eastAsia="Times New Roman"/>
          <w:kern w:val="0"/>
          <w:szCs w:val="20"/>
          <w:lang w:eastAsia="zh-CN"/>
          <w14:ligatures w14:val="none"/>
        </w:rPr>
        <w:t xml:space="preserve">sunkus sutrikimas, dėl kurio gali padidėti kraujo rūgštingumas (vadinamas </w:t>
      </w:r>
      <w:proofErr w:type="spellStart"/>
      <w:r w:rsidRPr="00171F5B">
        <w:rPr>
          <w:rFonts w:eastAsia="Times New Roman"/>
          <w:kern w:val="0"/>
          <w:szCs w:val="20"/>
          <w:lang w:eastAsia="zh-CN"/>
          <w14:ligatures w14:val="none"/>
        </w:rPr>
        <w:t>metaboline</w:t>
      </w:r>
      <w:proofErr w:type="spellEnd"/>
      <w:r w:rsidRPr="00171F5B">
        <w:rPr>
          <w:rFonts w:eastAsia="Times New Roman"/>
          <w:kern w:val="0"/>
          <w:szCs w:val="20"/>
          <w:lang w:eastAsia="zh-CN"/>
          <w14:ligatures w14:val="none"/>
        </w:rPr>
        <w:t xml:space="preserve"> </w:t>
      </w:r>
      <w:proofErr w:type="spellStart"/>
      <w:r w:rsidRPr="00171F5B">
        <w:rPr>
          <w:rFonts w:eastAsia="Times New Roman"/>
          <w:kern w:val="0"/>
          <w:szCs w:val="20"/>
          <w:lang w:eastAsia="zh-CN"/>
          <w14:ligatures w14:val="none"/>
        </w:rPr>
        <w:t>acidoze</w:t>
      </w:r>
      <w:proofErr w:type="spellEnd"/>
      <w:r w:rsidRPr="00171F5B">
        <w:rPr>
          <w:rFonts w:eastAsia="Times New Roman"/>
          <w:kern w:val="0"/>
          <w:szCs w:val="20"/>
          <w:lang w:eastAsia="zh-CN"/>
          <w14:ligatures w14:val="none"/>
        </w:rPr>
        <w:t xml:space="preserve">) sunkia liga sergantiems pacientams, vartojantiems </w:t>
      </w:r>
      <w:proofErr w:type="spellStart"/>
      <w:r w:rsidRPr="00171F5B">
        <w:rPr>
          <w:rFonts w:eastAsia="Times New Roman"/>
          <w:kern w:val="0"/>
          <w:szCs w:val="20"/>
          <w:lang w:eastAsia="zh-CN"/>
          <w14:ligatures w14:val="none"/>
        </w:rPr>
        <w:t>paracetamolį</w:t>
      </w:r>
      <w:proofErr w:type="spellEnd"/>
      <w:r w:rsidRPr="00171F5B">
        <w:rPr>
          <w:rFonts w:eastAsia="Times New Roman"/>
          <w:kern w:val="0"/>
          <w:szCs w:val="20"/>
          <w:lang w:eastAsia="zh-CN"/>
          <w14:ligatures w14:val="none"/>
        </w:rPr>
        <w:t xml:space="preserve"> (žr. 2 skyrių)</w:t>
      </w:r>
      <w:r w:rsidRPr="00171F5B">
        <w:rPr>
          <w:rFonts w:eastAsia="Times New Roman"/>
          <w:kern w:val="0"/>
          <w:lang w:eastAsia="zh-CN"/>
          <w14:ligatures w14:val="none"/>
        </w:rPr>
        <w:t>.</w:t>
      </w:r>
    </w:p>
    <w:p w14:paraId="79711536" w14:textId="77777777" w:rsidR="00171F5B" w:rsidRPr="00171F5B" w:rsidRDefault="00171F5B" w:rsidP="00171F5B">
      <w:pPr>
        <w:suppressAutoHyphens/>
        <w:autoSpaceDE w:val="0"/>
        <w:autoSpaceDN w:val="0"/>
        <w:adjustRightInd w:val="0"/>
        <w:spacing w:after="0" w:line="240" w:lineRule="auto"/>
        <w:ind w:left="426"/>
        <w:rPr>
          <w:rFonts w:eastAsia="Times New Roman"/>
          <w:kern w:val="0"/>
          <w:lang w:eastAsia="en-IE"/>
          <w14:ligatures w14:val="none"/>
        </w:rPr>
      </w:pPr>
    </w:p>
    <w:p w14:paraId="0247BF1E" w14:textId="77777777" w:rsidR="00171F5B" w:rsidRPr="00171F5B" w:rsidRDefault="00171F5B" w:rsidP="00171F5B">
      <w:pPr>
        <w:tabs>
          <w:tab w:val="left" w:pos="567"/>
        </w:tabs>
        <w:spacing w:after="0" w:line="240" w:lineRule="auto"/>
        <w:rPr>
          <w:rFonts w:eastAsia="Times New Roman"/>
          <w:snapToGrid w:val="0"/>
          <w:kern w:val="0"/>
          <w14:ligatures w14:val="none"/>
        </w:rPr>
      </w:pPr>
      <w:r w:rsidRPr="00171F5B">
        <w:rPr>
          <w:rFonts w:eastAsia="Times New Roman"/>
          <w:snapToGrid w:val="0"/>
          <w:kern w:val="0"/>
          <w14:ligatures w14:val="none"/>
        </w:rPr>
        <w:t>Į pirmiau pateikiamą sąrašą įtrauktas ir sunkus šalutinis poveikis, dėl kurio gali prireikti gydytojo. Vartojant mažas šio vaisto dozes trumpą laiką, šalutinis poveikis pasireiškia retai.</w:t>
      </w:r>
    </w:p>
    <w:p w14:paraId="157B972D" w14:textId="77777777" w:rsidR="00171F5B" w:rsidRPr="00171F5B" w:rsidRDefault="00171F5B" w:rsidP="00171F5B">
      <w:pPr>
        <w:tabs>
          <w:tab w:val="left" w:pos="567"/>
        </w:tabs>
        <w:spacing w:after="0" w:line="240" w:lineRule="auto"/>
        <w:rPr>
          <w:rFonts w:eastAsia="Times New Roman"/>
          <w:b/>
          <w:bCs/>
          <w:snapToGrid w:val="0"/>
          <w:kern w:val="0"/>
          <w14:ligatures w14:val="none"/>
        </w:rPr>
      </w:pPr>
    </w:p>
    <w:p w14:paraId="41635272" w14:textId="77777777" w:rsidR="00171F5B" w:rsidRPr="00171F5B" w:rsidRDefault="00171F5B" w:rsidP="00171F5B">
      <w:pPr>
        <w:tabs>
          <w:tab w:val="left" w:pos="567"/>
        </w:tabs>
        <w:spacing w:after="0" w:line="240" w:lineRule="auto"/>
        <w:rPr>
          <w:rFonts w:eastAsia="Times New Roman"/>
          <w:b/>
          <w:snapToGrid w:val="0"/>
          <w:kern w:val="0"/>
          <w14:ligatures w14:val="none"/>
        </w:rPr>
      </w:pPr>
      <w:r w:rsidRPr="00171F5B">
        <w:rPr>
          <w:rFonts w:eastAsia="Times New Roman"/>
          <w:b/>
          <w:snapToGrid w:val="0"/>
          <w:kern w:val="0"/>
          <w14:ligatures w14:val="none"/>
        </w:rPr>
        <w:t>Pranešimas apie šalutinį poveikį</w:t>
      </w:r>
    </w:p>
    <w:p w14:paraId="1A5EB9A1" w14:textId="77777777" w:rsidR="00171F5B" w:rsidRPr="00171F5B" w:rsidRDefault="00171F5B" w:rsidP="00171F5B">
      <w:pPr>
        <w:tabs>
          <w:tab w:val="left" w:pos="567"/>
        </w:tabs>
        <w:spacing w:after="0" w:line="260" w:lineRule="exact"/>
        <w:ind w:right="-29"/>
        <w:rPr>
          <w:rFonts w:eastAsia="Times New Roman"/>
          <w:snapToGrid w:val="0"/>
          <w:kern w:val="0"/>
          <w14:ligatures w14:val="none"/>
        </w:rPr>
      </w:pPr>
      <w:bookmarkStart w:id="3" w:name="_Hlk171521894"/>
      <w:r w:rsidRPr="00171F5B">
        <w:rPr>
          <w:rFonts w:eastAsia="Times New Roman"/>
          <w:snapToGrid w:val="0"/>
          <w:kern w:val="0"/>
          <w14:ligatures w14:val="none"/>
        </w:rPr>
        <w:t>Jeigu pasireiškė šalutinis poveikis, įskaitant šiame lapelyje nenurodytą, pasakykite gydytojui arba vaistininkui</w:t>
      </w:r>
      <w:r w:rsidRPr="00171F5B">
        <w:rPr>
          <w:rFonts w:eastAsia="Times New Roman"/>
          <w:snapToGrid w:val="0"/>
          <w:kern w:val="0"/>
          <w:lang w:eastAsia="lt-LT"/>
          <w14:ligatures w14:val="none"/>
        </w:rPr>
        <w:t>, arba slaugytojui.</w:t>
      </w:r>
      <w:r w:rsidRPr="00171F5B">
        <w:rPr>
          <w:rFonts w:eastAsia="Times New Roman"/>
          <w:snapToGrid w:val="0"/>
          <w:kern w:val="0"/>
          <w14:ligatures w14:val="none"/>
        </w:rPr>
        <w:t xml:space="preserve"> </w:t>
      </w:r>
      <w:r w:rsidRPr="00171F5B">
        <w:rPr>
          <w:rFonts w:eastAsia="Times New Roman"/>
          <w:snapToGrid w:val="0"/>
          <w:kern w:val="0"/>
          <w:szCs w:val="20"/>
          <w14:ligatures w14:val="none"/>
        </w:rPr>
        <w:t xml:space="preserve">Pranešimą apie šalutinį poveikį galite </w:t>
      </w:r>
      <w:r w:rsidRPr="00171F5B">
        <w:rPr>
          <w:rFonts w:eastAsia="Times New Roman"/>
          <w:snapToGrid w:val="0"/>
          <w:kern w:val="0"/>
          <w:lang w:eastAsia="lt-LT"/>
          <w14:ligatures w14:val="none"/>
        </w:rPr>
        <w:t xml:space="preserve">užpildyti ir </w:t>
      </w:r>
      <w:r w:rsidRPr="00171F5B">
        <w:rPr>
          <w:rFonts w:eastAsia="Times New Roman"/>
          <w:snapToGrid w:val="0"/>
          <w:kern w:val="0"/>
          <w:szCs w:val="20"/>
          <w14:ligatures w14:val="none"/>
        </w:rPr>
        <w:t xml:space="preserve">pateikti Valstybinės vaistų kontrolės tarnybos prie Lietuvos Respublikos sveikatos apsaugos ministerijos </w:t>
      </w:r>
      <w:r w:rsidRPr="00171F5B">
        <w:rPr>
          <w:rFonts w:eastAsia="Times New Roman"/>
          <w:snapToGrid w:val="0"/>
          <w:kern w:val="0"/>
          <w:lang w:eastAsia="lt-LT"/>
          <w14:ligatures w14:val="none"/>
        </w:rPr>
        <w:t xml:space="preserve">tinklalapyje </w:t>
      </w:r>
      <w:r w:rsidRPr="00171F5B">
        <w:rPr>
          <w:rFonts w:eastAsia="Times New Roman"/>
          <w:snapToGrid w:val="0"/>
          <w:color w:val="0000EE"/>
          <w:kern w:val="0"/>
          <w:u w:val="single"/>
          <w:lang w:eastAsia="lt-LT"/>
          <w14:ligatures w14:val="none"/>
        </w:rPr>
        <w:t>https://vvkt.lrv.lt/lt/</w:t>
      </w:r>
      <w:r w:rsidRPr="00171F5B">
        <w:rPr>
          <w:rFonts w:eastAsia="Times New Roman"/>
          <w:snapToGrid w:val="0"/>
          <w:kern w:val="0"/>
          <w:lang w:eastAsia="lt-LT"/>
          <w14:ligatures w14:val="none"/>
        </w:rPr>
        <w:t xml:space="preserve"> nurodytais būdais</w:t>
      </w:r>
      <w:r w:rsidRPr="00171F5B">
        <w:rPr>
          <w:rFonts w:eastAsia="Times New Roman"/>
          <w:snapToGrid w:val="0"/>
          <w:kern w:val="0"/>
          <w:szCs w:val="20"/>
          <w14:ligatures w14:val="none"/>
        </w:rPr>
        <w:t xml:space="preserve"> arba </w:t>
      </w:r>
      <w:r w:rsidRPr="00171F5B">
        <w:rPr>
          <w:rFonts w:eastAsia="Times New Roman"/>
          <w:snapToGrid w:val="0"/>
          <w:kern w:val="0"/>
          <w:lang w:eastAsia="lt-LT"/>
          <w14:ligatures w14:val="none"/>
        </w:rPr>
        <w:t xml:space="preserve">paskambinti </w:t>
      </w:r>
      <w:r w:rsidRPr="00171F5B">
        <w:rPr>
          <w:rFonts w:eastAsia="Times New Roman"/>
          <w:snapToGrid w:val="0"/>
          <w:kern w:val="0"/>
          <w:szCs w:val="20"/>
          <w14:ligatures w14:val="none"/>
        </w:rPr>
        <w:t xml:space="preserve">nemokamu telefonu </w:t>
      </w:r>
      <w:r w:rsidRPr="00171F5B">
        <w:rPr>
          <w:rFonts w:eastAsia="Times New Roman"/>
          <w:snapToGrid w:val="0"/>
          <w:kern w:val="0"/>
          <w:lang w:eastAsia="lt-LT"/>
          <w14:ligatures w14:val="none"/>
        </w:rPr>
        <w:t>+370</w:t>
      </w:r>
      <w:r w:rsidRPr="00171F5B">
        <w:rPr>
          <w:rFonts w:eastAsia="Times New Roman"/>
          <w:snapToGrid w:val="0"/>
          <w:kern w:val="0"/>
          <w:szCs w:val="20"/>
          <w14:ligatures w14:val="none"/>
        </w:rPr>
        <w:t xml:space="preserve"> 800 73 568. Pranešdami apie šalutinį poveikį galite mums padėti gauti daugiau informacijos apie šio vaisto saugumą.</w:t>
      </w:r>
      <w:bookmarkEnd w:id="3"/>
    </w:p>
    <w:p w14:paraId="3F0423A4" w14:textId="77777777" w:rsidR="00171F5B" w:rsidRPr="00171F5B" w:rsidRDefault="00171F5B" w:rsidP="00171F5B">
      <w:pPr>
        <w:tabs>
          <w:tab w:val="left" w:pos="567"/>
        </w:tabs>
        <w:spacing w:after="0" w:line="240" w:lineRule="auto"/>
        <w:ind w:right="-449"/>
        <w:rPr>
          <w:rFonts w:eastAsia="Times New Roman"/>
          <w:snapToGrid w:val="0"/>
          <w:kern w:val="0"/>
          <w14:ligatures w14:val="none"/>
        </w:rPr>
      </w:pPr>
    </w:p>
    <w:p w14:paraId="1CD80F5D" w14:textId="77777777" w:rsidR="00171F5B" w:rsidRPr="00171F5B" w:rsidRDefault="00171F5B" w:rsidP="00171F5B">
      <w:pPr>
        <w:tabs>
          <w:tab w:val="left" w:pos="567"/>
        </w:tabs>
        <w:spacing w:after="0" w:line="240" w:lineRule="auto"/>
        <w:ind w:right="-449"/>
        <w:rPr>
          <w:rFonts w:eastAsia="Times New Roman"/>
          <w:snapToGrid w:val="0"/>
          <w:kern w:val="0"/>
          <w14:ligatures w14:val="none"/>
        </w:rPr>
      </w:pPr>
    </w:p>
    <w:p w14:paraId="27D232E3" w14:textId="77777777" w:rsidR="00171F5B" w:rsidRPr="00171F5B" w:rsidRDefault="00171F5B" w:rsidP="00171F5B">
      <w:pPr>
        <w:tabs>
          <w:tab w:val="left" w:pos="567"/>
        </w:tabs>
        <w:spacing w:after="0" w:line="240" w:lineRule="auto"/>
        <w:ind w:left="567" w:hanging="567"/>
        <w:outlineLvl w:val="0"/>
        <w:rPr>
          <w:rFonts w:eastAsia="Times New Roman"/>
          <w:b/>
          <w:snapToGrid w:val="0"/>
          <w:kern w:val="0"/>
          <w14:ligatures w14:val="none"/>
        </w:rPr>
      </w:pPr>
      <w:r w:rsidRPr="00171F5B">
        <w:rPr>
          <w:rFonts w:eastAsia="Times New Roman"/>
          <w:b/>
          <w:snapToGrid w:val="0"/>
          <w:kern w:val="0"/>
          <w14:ligatures w14:val="none"/>
        </w:rPr>
        <w:t>5.</w:t>
      </w:r>
      <w:r w:rsidRPr="00171F5B">
        <w:rPr>
          <w:rFonts w:eastAsia="Times New Roman"/>
          <w:b/>
          <w:snapToGrid w:val="0"/>
          <w:kern w:val="0"/>
          <w14:ligatures w14:val="none"/>
        </w:rPr>
        <w:tab/>
        <w:t xml:space="preserve">Kaip laikyti </w:t>
      </w:r>
      <w:proofErr w:type="spellStart"/>
      <w:r w:rsidRPr="00171F5B">
        <w:rPr>
          <w:rFonts w:eastAsia="Times New Roman"/>
          <w:b/>
          <w:snapToGrid w:val="0"/>
          <w:kern w:val="0"/>
          <w14:ligatures w14:val="none"/>
        </w:rPr>
        <w:t>Adobil</w:t>
      </w:r>
      <w:proofErr w:type="spellEnd"/>
      <w:r w:rsidRPr="00171F5B">
        <w:rPr>
          <w:rFonts w:eastAsia="Times New Roman"/>
          <w:b/>
          <w:snapToGrid w:val="0"/>
          <w:kern w:val="0"/>
          <w14:ligatures w14:val="none"/>
        </w:rPr>
        <w:t xml:space="preserve"> 500 mg/150 mg plėvele dengtas tabletes</w:t>
      </w:r>
    </w:p>
    <w:p w14:paraId="45F6E89C"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2C4680B7"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r w:rsidRPr="00171F5B">
        <w:rPr>
          <w:rFonts w:eastAsia="Times New Roman"/>
          <w:snapToGrid w:val="0"/>
          <w:kern w:val="0"/>
          <w14:ligatures w14:val="none"/>
        </w:rPr>
        <w:t>Šį vaistą laikykite vaikams nepastebimoje ir nepasiekiamoje vietoje.</w:t>
      </w:r>
    </w:p>
    <w:p w14:paraId="27C4B05E"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3FAECF5B" w14:textId="77777777" w:rsidR="00171F5B" w:rsidRPr="00171F5B" w:rsidRDefault="00171F5B" w:rsidP="00171F5B">
      <w:pPr>
        <w:numPr>
          <w:ilvl w:val="12"/>
          <w:numId w:val="0"/>
        </w:numPr>
        <w:spacing w:after="0" w:line="240" w:lineRule="auto"/>
        <w:ind w:right="-2"/>
        <w:rPr>
          <w:rFonts w:eastAsia="Times New Roman"/>
          <w:bCs/>
          <w:snapToGrid w:val="0"/>
          <w:kern w:val="0"/>
          <w14:ligatures w14:val="none"/>
        </w:rPr>
      </w:pPr>
      <w:r w:rsidRPr="00171F5B">
        <w:rPr>
          <w:rFonts w:eastAsia="Times New Roman"/>
          <w:bCs/>
          <w:snapToGrid w:val="0"/>
          <w:kern w:val="0"/>
          <w14:ligatures w14:val="none"/>
        </w:rPr>
        <w:t xml:space="preserve">Šio vaisto laikymui </w:t>
      </w:r>
      <w:r w:rsidRPr="00171F5B">
        <w:rPr>
          <w:rFonts w:eastAsia="Times New Roman"/>
          <w:snapToGrid w:val="0"/>
          <w:kern w:val="0"/>
          <w14:ligatures w14:val="none"/>
        </w:rPr>
        <w:t>specialių</w:t>
      </w:r>
      <w:r w:rsidRPr="00171F5B">
        <w:rPr>
          <w:rFonts w:eastAsia="Times New Roman"/>
          <w:bCs/>
          <w:snapToGrid w:val="0"/>
          <w:kern w:val="0"/>
          <w14:ligatures w14:val="none"/>
        </w:rPr>
        <w:t xml:space="preserve"> temperatūros sąlygų nereikalaujama. </w:t>
      </w:r>
      <w:r w:rsidRPr="00171F5B">
        <w:rPr>
          <w:rFonts w:eastAsia="Times New Roman"/>
          <w:snapToGrid w:val="0"/>
          <w:kern w:val="0"/>
          <w:szCs w:val="20"/>
          <w14:ligatures w14:val="none"/>
        </w:rPr>
        <w:t>Laikyti gamintojo pakuotėje, kad vaistas būtų apsaugotas nuo šviesos.</w:t>
      </w:r>
    </w:p>
    <w:p w14:paraId="30559B4B" w14:textId="77777777" w:rsidR="00171F5B" w:rsidRPr="00171F5B" w:rsidRDefault="00171F5B" w:rsidP="00171F5B">
      <w:pPr>
        <w:spacing w:after="0" w:line="240" w:lineRule="auto"/>
        <w:ind w:right="-2"/>
        <w:rPr>
          <w:rFonts w:eastAsia="Times New Roman"/>
          <w:snapToGrid w:val="0"/>
          <w:kern w:val="0"/>
          <w14:ligatures w14:val="none"/>
        </w:rPr>
      </w:pPr>
    </w:p>
    <w:p w14:paraId="5F335FCA"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r w:rsidRPr="00171F5B">
        <w:rPr>
          <w:rFonts w:eastAsia="Times New Roman"/>
          <w:snapToGrid w:val="0"/>
          <w:kern w:val="0"/>
          <w14:ligatures w14:val="none"/>
        </w:rPr>
        <w:t>Ant dėžutės ir lizdinės plokštelės po „Tinka iki“ arba „EXP“ nurodytam tinkamumo laikui pasibaigus, šio vaisto vartoti negalima. Vaistas tinkamas vartoti iki paskutinės nurodyto mėnesio dienos.</w:t>
      </w:r>
    </w:p>
    <w:p w14:paraId="50EEB687"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70DD3354"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r w:rsidRPr="00171F5B">
        <w:rPr>
          <w:rFonts w:eastAsia="Times New Roman"/>
          <w:snapToGrid w:val="0"/>
          <w:kern w:val="0"/>
          <w14:ligatures w14:val="none"/>
        </w:rPr>
        <w:t>Pastebėjus, kad pakuotė pažeista ar apgadinta, šio vaisto vartoti negalima.</w:t>
      </w:r>
    </w:p>
    <w:p w14:paraId="710718FF" w14:textId="77777777" w:rsidR="00171F5B" w:rsidRPr="00171F5B" w:rsidRDefault="00171F5B" w:rsidP="00171F5B">
      <w:pPr>
        <w:spacing w:after="0" w:line="240" w:lineRule="auto"/>
        <w:ind w:right="-2"/>
        <w:rPr>
          <w:rFonts w:eastAsia="Times New Roman"/>
          <w:snapToGrid w:val="0"/>
          <w:kern w:val="0"/>
          <w14:ligatures w14:val="none"/>
        </w:rPr>
      </w:pPr>
    </w:p>
    <w:p w14:paraId="3856D5AA" w14:textId="77777777" w:rsidR="00171F5B" w:rsidRPr="00171F5B" w:rsidRDefault="00171F5B" w:rsidP="00171F5B">
      <w:pPr>
        <w:numPr>
          <w:ilvl w:val="12"/>
          <w:numId w:val="0"/>
        </w:numPr>
        <w:spacing w:after="0" w:line="240" w:lineRule="auto"/>
        <w:ind w:right="-2"/>
        <w:rPr>
          <w:rFonts w:eastAsia="Times New Roman"/>
          <w:i/>
          <w:snapToGrid w:val="0"/>
          <w:kern w:val="0"/>
          <w14:ligatures w14:val="none"/>
        </w:rPr>
      </w:pPr>
      <w:r w:rsidRPr="00171F5B">
        <w:rPr>
          <w:rFonts w:eastAsia="Times New Roman"/>
          <w:snapToGrid w:val="0"/>
          <w:kern w:val="0"/>
          <w14:ligatures w14:val="none"/>
        </w:rPr>
        <w:t>Vaistų negalima išmesti į kanalizaciją arba su buitinėmis atliekomis. Kaip išmesti nereikalingus vaistus, klauskite vaistininko. Šios priemonės padės apsaugoti aplinką.</w:t>
      </w:r>
    </w:p>
    <w:p w14:paraId="764FAB4E" w14:textId="77777777" w:rsidR="00171F5B" w:rsidRPr="00171F5B" w:rsidRDefault="00171F5B" w:rsidP="00171F5B">
      <w:pPr>
        <w:tabs>
          <w:tab w:val="left" w:pos="567"/>
        </w:tabs>
        <w:spacing w:after="0" w:line="240" w:lineRule="auto"/>
        <w:rPr>
          <w:rFonts w:eastAsia="Times New Roman"/>
          <w:bCs/>
          <w:snapToGrid w:val="0"/>
          <w:kern w:val="0"/>
          <w14:ligatures w14:val="none"/>
        </w:rPr>
      </w:pPr>
    </w:p>
    <w:p w14:paraId="696BB34A"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63CA03B5" w14:textId="77777777" w:rsidR="00171F5B" w:rsidRPr="00171F5B" w:rsidRDefault="00171F5B" w:rsidP="00171F5B">
      <w:pPr>
        <w:tabs>
          <w:tab w:val="left" w:pos="567"/>
        </w:tabs>
        <w:spacing w:after="0" w:line="240" w:lineRule="auto"/>
        <w:ind w:left="567" w:hanging="567"/>
        <w:outlineLvl w:val="0"/>
        <w:rPr>
          <w:rFonts w:eastAsia="Times New Roman"/>
          <w:b/>
          <w:snapToGrid w:val="0"/>
          <w:kern w:val="0"/>
          <w14:ligatures w14:val="none"/>
        </w:rPr>
      </w:pPr>
      <w:r w:rsidRPr="00171F5B">
        <w:rPr>
          <w:rFonts w:eastAsia="Times New Roman"/>
          <w:b/>
          <w:snapToGrid w:val="0"/>
          <w:kern w:val="0"/>
          <w14:ligatures w14:val="none"/>
        </w:rPr>
        <w:t>6.</w:t>
      </w:r>
      <w:r w:rsidRPr="00171F5B">
        <w:rPr>
          <w:rFonts w:eastAsia="Times New Roman"/>
          <w:b/>
          <w:snapToGrid w:val="0"/>
          <w:kern w:val="0"/>
          <w14:ligatures w14:val="none"/>
        </w:rPr>
        <w:tab/>
        <w:t>Pakuotės turinys ir kita informacija</w:t>
      </w:r>
    </w:p>
    <w:p w14:paraId="57FD3130" w14:textId="77777777" w:rsidR="00171F5B" w:rsidRPr="00171F5B" w:rsidRDefault="00171F5B" w:rsidP="00171F5B">
      <w:pPr>
        <w:numPr>
          <w:ilvl w:val="12"/>
          <w:numId w:val="0"/>
        </w:numPr>
        <w:spacing w:after="0" w:line="240" w:lineRule="auto"/>
        <w:rPr>
          <w:rFonts w:eastAsia="Times New Roman"/>
          <w:snapToGrid w:val="0"/>
          <w:kern w:val="0"/>
          <w14:ligatures w14:val="none"/>
        </w:rPr>
      </w:pPr>
    </w:p>
    <w:p w14:paraId="2754D0A3"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proofErr w:type="spellStart"/>
      <w:r w:rsidRPr="00171F5B">
        <w:rPr>
          <w:rFonts w:eastAsia="Times New Roman"/>
          <w:b/>
          <w:bCs/>
          <w:iCs/>
          <w:snapToGrid w:val="0"/>
          <w:kern w:val="0"/>
          <w14:ligatures w14:val="none"/>
        </w:rPr>
        <w:t>Adobil</w:t>
      </w:r>
      <w:proofErr w:type="spellEnd"/>
      <w:r w:rsidRPr="00171F5B">
        <w:rPr>
          <w:rFonts w:eastAsia="Times New Roman"/>
          <w:b/>
          <w:bCs/>
          <w:iCs/>
          <w:snapToGrid w:val="0"/>
          <w:kern w:val="0"/>
          <w14:ligatures w14:val="none"/>
        </w:rPr>
        <w:t xml:space="preserve"> 500 mg/150 mg plėvele dengtų tablečių sudėtis </w:t>
      </w:r>
    </w:p>
    <w:p w14:paraId="7BD4BAA7" w14:textId="77777777" w:rsidR="00171F5B" w:rsidRPr="00171F5B" w:rsidRDefault="00171F5B" w:rsidP="00171F5B">
      <w:pPr>
        <w:numPr>
          <w:ilvl w:val="0"/>
          <w:numId w:val="1"/>
        </w:numPr>
        <w:tabs>
          <w:tab w:val="left" w:pos="567"/>
        </w:tabs>
        <w:spacing w:after="0" w:line="240" w:lineRule="auto"/>
        <w:ind w:left="567" w:right="-2" w:hanging="567"/>
        <w:rPr>
          <w:rFonts w:eastAsia="Times New Roman"/>
          <w:snapToGrid w:val="0"/>
          <w:kern w:val="0"/>
          <w14:ligatures w14:val="none"/>
        </w:rPr>
      </w:pPr>
      <w:r w:rsidRPr="00171F5B">
        <w:rPr>
          <w:rFonts w:eastAsia="Times New Roman"/>
          <w:snapToGrid w:val="0"/>
          <w:kern w:val="0"/>
          <w14:ligatures w14:val="none"/>
        </w:rPr>
        <w:t xml:space="preserve">Veikliosios medžiagos: 500 mg </w:t>
      </w:r>
      <w:proofErr w:type="spellStart"/>
      <w:r w:rsidRPr="00171F5B">
        <w:rPr>
          <w:rFonts w:eastAsia="Times New Roman"/>
          <w:snapToGrid w:val="0"/>
          <w:kern w:val="0"/>
          <w14:ligatures w14:val="none"/>
        </w:rPr>
        <w:t>paracetamolio</w:t>
      </w:r>
      <w:proofErr w:type="spellEnd"/>
      <w:r w:rsidRPr="00171F5B">
        <w:rPr>
          <w:rFonts w:eastAsia="Times New Roman"/>
          <w:snapToGrid w:val="0"/>
          <w:kern w:val="0"/>
          <w14:ligatures w14:val="none"/>
        </w:rPr>
        <w:t xml:space="preserve"> ir 150 mg </w:t>
      </w:r>
      <w:proofErr w:type="spellStart"/>
      <w:r w:rsidRPr="00171F5B">
        <w:rPr>
          <w:rFonts w:eastAsia="Times New Roman"/>
          <w:snapToGrid w:val="0"/>
          <w:kern w:val="0"/>
          <w14:ligatures w14:val="none"/>
        </w:rPr>
        <w:t>ibuprofeno</w:t>
      </w:r>
      <w:proofErr w:type="spellEnd"/>
      <w:r w:rsidRPr="00171F5B">
        <w:rPr>
          <w:rFonts w:eastAsia="Times New Roman"/>
          <w:snapToGrid w:val="0"/>
          <w:kern w:val="0"/>
          <w14:ligatures w14:val="none"/>
        </w:rPr>
        <w:t>.</w:t>
      </w:r>
    </w:p>
    <w:p w14:paraId="2B0996C6" w14:textId="77777777" w:rsidR="00171F5B" w:rsidRPr="00171F5B" w:rsidRDefault="00171F5B" w:rsidP="00171F5B">
      <w:pPr>
        <w:numPr>
          <w:ilvl w:val="0"/>
          <w:numId w:val="1"/>
        </w:numPr>
        <w:tabs>
          <w:tab w:val="left" w:pos="567"/>
        </w:tabs>
        <w:spacing w:after="0" w:line="240" w:lineRule="auto"/>
        <w:ind w:left="567" w:right="-2" w:hanging="567"/>
        <w:rPr>
          <w:rFonts w:eastAsia="Times New Roman"/>
          <w:snapToGrid w:val="0"/>
          <w:kern w:val="0"/>
          <w14:ligatures w14:val="none"/>
        </w:rPr>
      </w:pPr>
      <w:r w:rsidRPr="00171F5B">
        <w:rPr>
          <w:rFonts w:eastAsia="Times New Roman"/>
          <w:snapToGrid w:val="0"/>
          <w:kern w:val="0"/>
          <w14:ligatures w14:val="none"/>
        </w:rPr>
        <w:lastRenderedPageBreak/>
        <w:t>Pagalbinės medžiagos:</w:t>
      </w:r>
    </w:p>
    <w:p w14:paraId="29E9F862" w14:textId="77777777" w:rsidR="00171F5B" w:rsidRPr="00171F5B" w:rsidRDefault="00171F5B" w:rsidP="00171F5B">
      <w:pPr>
        <w:numPr>
          <w:ilvl w:val="0"/>
          <w:numId w:val="1"/>
        </w:numPr>
        <w:tabs>
          <w:tab w:val="left" w:pos="567"/>
        </w:tabs>
        <w:spacing w:after="0" w:line="240" w:lineRule="auto"/>
        <w:ind w:left="567" w:right="-2" w:hanging="567"/>
        <w:rPr>
          <w:rFonts w:eastAsia="Times New Roman"/>
          <w:snapToGrid w:val="0"/>
          <w:kern w:val="0"/>
          <w14:ligatures w14:val="none"/>
        </w:rPr>
      </w:pPr>
      <w:r w:rsidRPr="00171F5B">
        <w:rPr>
          <w:rFonts w:eastAsia="Times New Roman"/>
          <w:i/>
          <w:iCs/>
          <w:snapToGrid w:val="0"/>
          <w:kern w:val="0"/>
          <w14:ligatures w14:val="none"/>
        </w:rPr>
        <w:t>tabletės šerdyje</w:t>
      </w:r>
      <w:r w:rsidRPr="00171F5B">
        <w:rPr>
          <w:rFonts w:eastAsia="Times New Roman"/>
          <w:snapToGrid w:val="0"/>
          <w:kern w:val="0"/>
          <w14:ligatures w14:val="none"/>
        </w:rPr>
        <w:t xml:space="preserve">: kukurūzų krakmolas, </w:t>
      </w:r>
      <w:proofErr w:type="spellStart"/>
      <w:r w:rsidRPr="00171F5B">
        <w:rPr>
          <w:rFonts w:eastAsia="Times New Roman"/>
          <w:snapToGrid w:val="0"/>
          <w:kern w:val="0"/>
          <w14:ligatures w14:val="none"/>
        </w:rPr>
        <w:t>pregelifikuotas</w:t>
      </w:r>
      <w:proofErr w:type="spellEnd"/>
      <w:r w:rsidRPr="00171F5B">
        <w:rPr>
          <w:rFonts w:eastAsia="Times New Roman"/>
          <w:snapToGrid w:val="0"/>
          <w:kern w:val="0"/>
          <w14:ligatures w14:val="none"/>
        </w:rPr>
        <w:t xml:space="preserve"> kukurūzų krakmolas, </w:t>
      </w:r>
      <w:proofErr w:type="spellStart"/>
      <w:r w:rsidRPr="00171F5B">
        <w:rPr>
          <w:rFonts w:eastAsia="Times New Roman"/>
          <w:snapToGrid w:val="0"/>
          <w:kern w:val="0"/>
          <w14:ligatures w14:val="none"/>
        </w:rPr>
        <w:t>mikrokristalinė</w:t>
      </w:r>
      <w:proofErr w:type="spellEnd"/>
      <w:r w:rsidRPr="00171F5B">
        <w:rPr>
          <w:rFonts w:eastAsia="Times New Roman"/>
          <w:snapToGrid w:val="0"/>
          <w:kern w:val="0"/>
          <w14:ligatures w14:val="none"/>
        </w:rPr>
        <w:t xml:space="preserve"> celiuliozė, </w:t>
      </w:r>
      <w:proofErr w:type="spellStart"/>
      <w:r w:rsidRPr="00171F5B">
        <w:rPr>
          <w:rFonts w:eastAsia="Times New Roman"/>
          <w:snapToGrid w:val="0"/>
          <w:kern w:val="0"/>
          <w14:ligatures w14:val="none"/>
        </w:rPr>
        <w:t>kroskarmeliozės</w:t>
      </w:r>
      <w:proofErr w:type="spellEnd"/>
      <w:r w:rsidRPr="00171F5B">
        <w:rPr>
          <w:rFonts w:eastAsia="Times New Roman"/>
          <w:snapToGrid w:val="0"/>
          <w:kern w:val="0"/>
          <w14:ligatures w14:val="none"/>
        </w:rPr>
        <w:t xml:space="preserve"> natrio druska, magnio </w:t>
      </w:r>
      <w:proofErr w:type="spellStart"/>
      <w:r w:rsidRPr="00171F5B">
        <w:rPr>
          <w:rFonts w:eastAsia="Times New Roman"/>
          <w:snapToGrid w:val="0"/>
          <w:kern w:val="0"/>
          <w14:ligatures w14:val="none"/>
        </w:rPr>
        <w:t>stearatas</w:t>
      </w:r>
      <w:proofErr w:type="spellEnd"/>
      <w:r w:rsidRPr="00171F5B">
        <w:rPr>
          <w:rFonts w:eastAsia="Times New Roman"/>
          <w:snapToGrid w:val="0"/>
          <w:kern w:val="0"/>
          <w14:ligatures w14:val="none"/>
        </w:rPr>
        <w:t xml:space="preserve">, talkas; </w:t>
      </w:r>
    </w:p>
    <w:p w14:paraId="0FEA81E6" w14:textId="77777777" w:rsidR="00171F5B" w:rsidRPr="00171F5B" w:rsidRDefault="00171F5B" w:rsidP="00171F5B">
      <w:pPr>
        <w:numPr>
          <w:ilvl w:val="0"/>
          <w:numId w:val="1"/>
        </w:numPr>
        <w:tabs>
          <w:tab w:val="left" w:pos="567"/>
        </w:tabs>
        <w:spacing w:after="0" w:line="240" w:lineRule="auto"/>
        <w:ind w:left="567" w:right="-2" w:hanging="567"/>
        <w:rPr>
          <w:rFonts w:eastAsia="Times New Roman"/>
          <w:snapToGrid w:val="0"/>
          <w:kern w:val="0"/>
          <w14:ligatures w14:val="none"/>
        </w:rPr>
      </w:pPr>
      <w:r w:rsidRPr="00171F5B">
        <w:rPr>
          <w:rFonts w:eastAsia="Times New Roman"/>
          <w:i/>
          <w:iCs/>
          <w:snapToGrid w:val="0"/>
          <w:kern w:val="0"/>
          <w14:ligatures w14:val="none"/>
        </w:rPr>
        <w:t>tabletės plėvelėje</w:t>
      </w:r>
      <w:r w:rsidRPr="00171F5B">
        <w:rPr>
          <w:rFonts w:eastAsia="Times New Roman"/>
          <w:snapToGrid w:val="0"/>
          <w:kern w:val="0"/>
          <w14:ligatures w14:val="none"/>
        </w:rPr>
        <w:t xml:space="preserve">: </w:t>
      </w:r>
      <w:proofErr w:type="spellStart"/>
      <w:r w:rsidRPr="00171F5B">
        <w:rPr>
          <w:rFonts w:eastAsia="Times New Roman"/>
          <w:i/>
          <w:snapToGrid w:val="0"/>
          <w:kern w:val="0"/>
          <w14:ligatures w14:val="none"/>
        </w:rPr>
        <w:t>Opadry</w:t>
      </w:r>
      <w:proofErr w:type="spellEnd"/>
      <w:r w:rsidRPr="00171F5B">
        <w:rPr>
          <w:rFonts w:eastAsia="Times New Roman"/>
          <w:snapToGrid w:val="0"/>
          <w:kern w:val="0"/>
          <w14:ligatures w14:val="none"/>
        </w:rPr>
        <w:t xml:space="preserve"> baltasis, kurio sudėtyje yra </w:t>
      </w:r>
      <w:proofErr w:type="spellStart"/>
      <w:r w:rsidRPr="00171F5B">
        <w:rPr>
          <w:rFonts w:eastAsia="Times New Roman"/>
          <w:snapToGrid w:val="0"/>
          <w:kern w:val="0"/>
          <w14:ligatures w14:val="none"/>
        </w:rPr>
        <w:t>hipromeliozės</w:t>
      </w:r>
      <w:proofErr w:type="spellEnd"/>
      <w:r w:rsidRPr="00171F5B">
        <w:rPr>
          <w:rFonts w:eastAsia="Times New Roman"/>
          <w:snapToGrid w:val="0"/>
          <w:kern w:val="0"/>
          <w14:ligatures w14:val="none"/>
        </w:rPr>
        <w:t xml:space="preserve"> (E464), laktozės </w:t>
      </w:r>
      <w:proofErr w:type="spellStart"/>
      <w:r w:rsidRPr="00171F5B">
        <w:rPr>
          <w:rFonts w:eastAsia="Times New Roman"/>
          <w:snapToGrid w:val="0"/>
          <w:kern w:val="0"/>
          <w14:ligatures w14:val="none"/>
        </w:rPr>
        <w:t>monohidrato</w:t>
      </w:r>
      <w:proofErr w:type="spellEnd"/>
      <w:r w:rsidRPr="00171F5B">
        <w:rPr>
          <w:rFonts w:eastAsia="Times New Roman"/>
          <w:snapToGrid w:val="0"/>
          <w:kern w:val="0"/>
          <w14:ligatures w14:val="none"/>
        </w:rPr>
        <w:t xml:space="preserve"> (žr. 2 skyrių), titano dioksido (E171), </w:t>
      </w:r>
      <w:proofErr w:type="spellStart"/>
      <w:r w:rsidRPr="00171F5B">
        <w:rPr>
          <w:rFonts w:eastAsia="Times New Roman"/>
          <w:snapToGrid w:val="0"/>
          <w:kern w:val="0"/>
          <w14:ligatures w14:val="none"/>
        </w:rPr>
        <w:t>makrogolio</w:t>
      </w:r>
      <w:proofErr w:type="spellEnd"/>
      <w:r w:rsidRPr="00171F5B">
        <w:rPr>
          <w:rFonts w:eastAsia="Times New Roman"/>
          <w:snapToGrid w:val="0"/>
          <w:kern w:val="0"/>
          <w14:ligatures w14:val="none"/>
        </w:rPr>
        <w:t>/PEG 4000, natrio citrato (E331), talko.</w:t>
      </w:r>
    </w:p>
    <w:p w14:paraId="3286142C" w14:textId="77777777" w:rsidR="00171F5B" w:rsidRPr="00171F5B" w:rsidRDefault="00171F5B" w:rsidP="00171F5B">
      <w:pPr>
        <w:spacing w:after="0" w:line="240" w:lineRule="auto"/>
        <w:ind w:right="-2"/>
        <w:rPr>
          <w:rFonts w:eastAsia="Times New Roman"/>
          <w:snapToGrid w:val="0"/>
          <w:kern w:val="0"/>
          <w14:ligatures w14:val="none"/>
        </w:rPr>
      </w:pPr>
    </w:p>
    <w:p w14:paraId="5CC097A0"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proofErr w:type="spellStart"/>
      <w:r w:rsidRPr="00171F5B">
        <w:rPr>
          <w:rFonts w:eastAsia="Times New Roman"/>
          <w:b/>
          <w:bCs/>
          <w:iCs/>
          <w:snapToGrid w:val="0"/>
          <w:kern w:val="0"/>
          <w14:ligatures w14:val="none"/>
        </w:rPr>
        <w:t>Adobil</w:t>
      </w:r>
      <w:proofErr w:type="spellEnd"/>
      <w:r w:rsidRPr="00171F5B">
        <w:rPr>
          <w:rFonts w:eastAsia="Times New Roman"/>
          <w:b/>
          <w:bCs/>
          <w:iCs/>
          <w:snapToGrid w:val="0"/>
          <w:kern w:val="0"/>
          <w14:ligatures w14:val="none"/>
        </w:rPr>
        <w:t xml:space="preserve"> 500 mg/150 mg plėvele dengtų tablečių išvaizda ir kiekis pakuotėje</w:t>
      </w:r>
    </w:p>
    <w:p w14:paraId="6385C571" w14:textId="77777777" w:rsidR="00171F5B" w:rsidRPr="00171F5B" w:rsidRDefault="00171F5B" w:rsidP="00171F5B">
      <w:pPr>
        <w:spacing w:after="0" w:line="240" w:lineRule="auto"/>
        <w:ind w:right="-2"/>
        <w:rPr>
          <w:rFonts w:eastAsia="Times New Roman"/>
          <w:snapToGrid w:val="0"/>
          <w:kern w:val="0"/>
          <w14:ligatures w14:val="none"/>
        </w:rPr>
      </w:pPr>
      <w:proofErr w:type="spellStart"/>
      <w:r w:rsidRPr="00171F5B">
        <w:rPr>
          <w:rFonts w:eastAsia="Times New Roman"/>
          <w:snapToGrid w:val="0"/>
          <w:kern w:val="0"/>
          <w14:ligatures w14:val="none"/>
        </w:rPr>
        <w:t>Adobil</w:t>
      </w:r>
      <w:proofErr w:type="spellEnd"/>
      <w:r w:rsidRPr="00171F5B">
        <w:rPr>
          <w:rFonts w:eastAsia="Times New Roman"/>
          <w:snapToGrid w:val="0"/>
          <w:kern w:val="0"/>
          <w14:ligatures w14:val="none"/>
        </w:rPr>
        <w:t xml:space="preserve"> 500 mg/150 mg plėvele dengtos tabletės yra baltos, kapsulės formos, 19 mm ilgio. Vienoje tabletės pusėje yra jai perlaužti skirta vagelė, o kita pusė lygi. Vagelė skirta tik tabletei perlaužti, </w:t>
      </w:r>
      <w:r w:rsidRPr="00171F5B">
        <w:rPr>
          <w:rFonts w:eastAsia="Times New Roman"/>
          <w:noProof/>
          <w:snapToGrid w:val="0"/>
          <w:kern w:val="0"/>
          <w:szCs w:val="24"/>
          <w14:ligatures w14:val="none"/>
        </w:rPr>
        <w:t>jeigu ją visą būtų sunku nuryti</w:t>
      </w:r>
      <w:r w:rsidRPr="00171F5B">
        <w:rPr>
          <w:rFonts w:eastAsia="Times New Roman"/>
          <w:snapToGrid w:val="0"/>
          <w:kern w:val="0"/>
          <w14:ligatures w14:val="none"/>
        </w:rPr>
        <w:t>, bet ne jai padalyti į lygias dozes.</w:t>
      </w:r>
    </w:p>
    <w:p w14:paraId="1DF4649B" w14:textId="77777777" w:rsidR="00171F5B" w:rsidRPr="00171F5B" w:rsidRDefault="00171F5B" w:rsidP="00171F5B">
      <w:pPr>
        <w:spacing w:after="0" w:line="240" w:lineRule="auto"/>
        <w:ind w:right="-2"/>
        <w:rPr>
          <w:rFonts w:eastAsia="Times New Roman"/>
          <w:snapToGrid w:val="0"/>
          <w:kern w:val="0"/>
          <w14:ligatures w14:val="none"/>
        </w:rPr>
      </w:pPr>
    </w:p>
    <w:p w14:paraId="43C45F02" w14:textId="77777777" w:rsidR="00171F5B" w:rsidRPr="00171F5B" w:rsidRDefault="00171F5B" w:rsidP="00171F5B">
      <w:pPr>
        <w:spacing w:after="0" w:line="240" w:lineRule="auto"/>
        <w:ind w:right="-2"/>
        <w:rPr>
          <w:rFonts w:eastAsia="Times New Roman"/>
          <w:snapToGrid w:val="0"/>
          <w:kern w:val="0"/>
          <w14:ligatures w14:val="none"/>
        </w:rPr>
      </w:pPr>
      <w:r w:rsidRPr="00171F5B">
        <w:rPr>
          <w:rFonts w:eastAsia="Times New Roman"/>
          <w:snapToGrid w:val="0"/>
          <w:kern w:val="0"/>
          <w14:ligatures w14:val="none"/>
        </w:rPr>
        <w:t>Kiekvienoje pakuotėje yra 20, 24, 30 arba 32 plėvele dengtos tabletės PVC/Al lizdinėse plokštelėse. Gali būti tiekiamos ne visų dydžių pakuotės.</w:t>
      </w:r>
    </w:p>
    <w:p w14:paraId="5F7D9B41" w14:textId="77777777" w:rsidR="00171F5B" w:rsidRPr="00171F5B" w:rsidRDefault="00171F5B" w:rsidP="00171F5B">
      <w:pPr>
        <w:spacing w:after="0" w:line="240" w:lineRule="auto"/>
        <w:ind w:right="-2"/>
        <w:rPr>
          <w:rFonts w:eastAsia="Times New Roman"/>
          <w:snapToGrid w:val="0"/>
          <w:kern w:val="0"/>
          <w14:ligatures w14:val="none"/>
        </w:rPr>
      </w:pPr>
    </w:p>
    <w:p w14:paraId="70B9EA0C" w14:textId="77777777" w:rsidR="00171F5B" w:rsidRPr="00171F5B" w:rsidRDefault="00171F5B" w:rsidP="00171F5B">
      <w:pPr>
        <w:keepNext/>
        <w:tabs>
          <w:tab w:val="left" w:pos="567"/>
        </w:tabs>
        <w:spacing w:after="0" w:line="240" w:lineRule="auto"/>
        <w:outlineLvl w:val="1"/>
        <w:rPr>
          <w:rFonts w:eastAsia="Times New Roman"/>
          <w:b/>
          <w:bCs/>
          <w:iCs/>
          <w:snapToGrid w:val="0"/>
          <w:kern w:val="0"/>
          <w14:ligatures w14:val="none"/>
        </w:rPr>
      </w:pPr>
      <w:r w:rsidRPr="00171F5B">
        <w:rPr>
          <w:rFonts w:eastAsia="Times New Roman"/>
          <w:b/>
          <w:bCs/>
          <w:iCs/>
          <w:snapToGrid w:val="0"/>
          <w:kern w:val="0"/>
          <w14:ligatures w14:val="none"/>
        </w:rPr>
        <w:t>Registruotojas ir gamintojas</w:t>
      </w:r>
    </w:p>
    <w:p w14:paraId="2754BB9B" w14:textId="77777777" w:rsidR="00171F5B" w:rsidRPr="00171F5B" w:rsidRDefault="00171F5B" w:rsidP="00171F5B">
      <w:pPr>
        <w:tabs>
          <w:tab w:val="left" w:pos="567"/>
        </w:tabs>
        <w:spacing w:after="0" w:line="260" w:lineRule="exact"/>
        <w:jc w:val="both"/>
        <w:rPr>
          <w:rFonts w:eastAsia="Times New Roman"/>
          <w:snapToGrid w:val="0"/>
          <w:kern w:val="0"/>
          <w:szCs w:val="20"/>
          <w14:ligatures w14:val="none"/>
        </w:rPr>
      </w:pPr>
    </w:p>
    <w:p w14:paraId="78ADFCDA" w14:textId="77777777" w:rsidR="00171F5B" w:rsidRPr="00171F5B" w:rsidRDefault="00171F5B" w:rsidP="00171F5B">
      <w:pPr>
        <w:tabs>
          <w:tab w:val="left" w:pos="567"/>
        </w:tabs>
        <w:spacing w:after="0" w:line="260" w:lineRule="exact"/>
        <w:jc w:val="both"/>
        <w:rPr>
          <w:rFonts w:eastAsia="Times New Roman"/>
          <w:i/>
          <w:snapToGrid w:val="0"/>
          <w:kern w:val="0"/>
          <w:szCs w:val="20"/>
          <w14:ligatures w14:val="none"/>
        </w:rPr>
      </w:pPr>
      <w:r w:rsidRPr="00171F5B">
        <w:rPr>
          <w:rFonts w:eastAsia="Times New Roman"/>
          <w:i/>
          <w:snapToGrid w:val="0"/>
          <w:kern w:val="0"/>
          <w:szCs w:val="20"/>
          <w14:ligatures w14:val="none"/>
        </w:rPr>
        <w:t>Registruotojas</w:t>
      </w:r>
    </w:p>
    <w:p w14:paraId="45CA2557" w14:textId="77777777" w:rsidR="00171F5B" w:rsidRPr="00171F5B" w:rsidRDefault="00171F5B" w:rsidP="00171F5B">
      <w:pPr>
        <w:tabs>
          <w:tab w:val="left" w:pos="567"/>
        </w:tabs>
        <w:spacing w:after="0" w:line="260" w:lineRule="exact"/>
        <w:jc w:val="both"/>
        <w:rPr>
          <w:rFonts w:eastAsia="Times New Roman"/>
          <w:kern w:val="0"/>
          <w:szCs w:val="20"/>
          <w14:ligatures w14:val="none"/>
        </w:rPr>
      </w:pPr>
      <w:r w:rsidRPr="00171F5B">
        <w:rPr>
          <w:rFonts w:eastAsia="Times New Roman"/>
          <w:snapToGrid w:val="0"/>
          <w:kern w:val="0"/>
          <w:szCs w:val="20"/>
          <w14:ligatures w14:val="none"/>
        </w:rPr>
        <w:t xml:space="preserve">AFT </w:t>
      </w:r>
      <w:proofErr w:type="spellStart"/>
      <w:r w:rsidRPr="00171F5B">
        <w:rPr>
          <w:rFonts w:eastAsia="Times New Roman"/>
          <w:snapToGrid w:val="0"/>
          <w:kern w:val="0"/>
          <w:szCs w:val="20"/>
          <w14:ligatures w14:val="none"/>
        </w:rPr>
        <w:t>Pharmaceuticals</w:t>
      </w:r>
      <w:proofErr w:type="spellEnd"/>
      <w:r w:rsidRPr="00171F5B">
        <w:rPr>
          <w:rFonts w:eastAsia="Times New Roman"/>
          <w:snapToGrid w:val="0"/>
          <w:kern w:val="0"/>
          <w:szCs w:val="20"/>
          <w14:ligatures w14:val="none"/>
        </w:rPr>
        <w:t xml:space="preserve"> (EUR) </w:t>
      </w:r>
      <w:proofErr w:type="spellStart"/>
      <w:r w:rsidRPr="00171F5B">
        <w:rPr>
          <w:rFonts w:eastAsia="Times New Roman"/>
          <w:snapToGrid w:val="0"/>
          <w:kern w:val="0"/>
          <w:szCs w:val="20"/>
          <w14:ligatures w14:val="none"/>
        </w:rPr>
        <w:t>Limted</w:t>
      </w:r>
      <w:proofErr w:type="spellEnd"/>
    </w:p>
    <w:p w14:paraId="7707550A" w14:textId="77777777" w:rsidR="00171F5B" w:rsidRPr="00171F5B" w:rsidRDefault="00171F5B" w:rsidP="00171F5B">
      <w:pPr>
        <w:tabs>
          <w:tab w:val="left" w:pos="720"/>
        </w:tabs>
        <w:spacing w:after="0" w:line="240" w:lineRule="auto"/>
        <w:jc w:val="both"/>
        <w:rPr>
          <w:rFonts w:eastAsia="Times New Roman"/>
          <w:kern w:val="0"/>
          <w14:ligatures w14:val="none"/>
        </w:rPr>
      </w:pPr>
      <w:proofErr w:type="spellStart"/>
      <w:r w:rsidRPr="00171F5B">
        <w:rPr>
          <w:rFonts w:eastAsia="Times New Roman"/>
          <w:snapToGrid w:val="0"/>
          <w:kern w:val="0"/>
          <w14:ligatures w14:val="none"/>
        </w:rPr>
        <w:t>Sinnottstown</w:t>
      </w:r>
      <w:proofErr w:type="spellEnd"/>
      <w:r w:rsidRPr="00171F5B">
        <w:rPr>
          <w:rFonts w:eastAsia="Times New Roman"/>
          <w:snapToGrid w:val="0"/>
          <w:kern w:val="0"/>
          <w14:ligatures w14:val="none"/>
        </w:rPr>
        <w:t xml:space="preserve"> </w:t>
      </w:r>
      <w:proofErr w:type="spellStart"/>
      <w:r w:rsidRPr="00171F5B">
        <w:rPr>
          <w:rFonts w:eastAsia="Times New Roman"/>
          <w:snapToGrid w:val="0"/>
          <w:kern w:val="0"/>
          <w14:ligatures w14:val="none"/>
        </w:rPr>
        <w:t>Business</w:t>
      </w:r>
      <w:proofErr w:type="spellEnd"/>
      <w:r w:rsidRPr="00171F5B">
        <w:rPr>
          <w:rFonts w:eastAsia="Times New Roman"/>
          <w:snapToGrid w:val="0"/>
          <w:kern w:val="0"/>
          <w14:ligatures w14:val="none"/>
        </w:rPr>
        <w:t xml:space="preserve"> </w:t>
      </w:r>
      <w:proofErr w:type="spellStart"/>
      <w:r w:rsidRPr="00171F5B">
        <w:rPr>
          <w:rFonts w:eastAsia="Times New Roman"/>
          <w:snapToGrid w:val="0"/>
          <w:kern w:val="0"/>
          <w14:ligatures w14:val="none"/>
        </w:rPr>
        <w:t>Park</w:t>
      </w:r>
      <w:proofErr w:type="spellEnd"/>
      <w:r w:rsidRPr="00171F5B">
        <w:rPr>
          <w:rFonts w:eastAsia="Times New Roman"/>
          <w:snapToGrid w:val="0"/>
          <w:kern w:val="0"/>
          <w14:ligatures w14:val="none"/>
        </w:rPr>
        <w:t>,</w:t>
      </w:r>
    </w:p>
    <w:p w14:paraId="6F566A0C" w14:textId="77777777" w:rsidR="00171F5B" w:rsidRPr="00171F5B" w:rsidRDefault="00171F5B" w:rsidP="00171F5B">
      <w:pPr>
        <w:tabs>
          <w:tab w:val="left" w:pos="720"/>
        </w:tabs>
        <w:spacing w:after="0" w:line="240" w:lineRule="auto"/>
        <w:jc w:val="both"/>
        <w:rPr>
          <w:rFonts w:eastAsia="Times New Roman"/>
          <w:snapToGrid w:val="0"/>
          <w:kern w:val="0"/>
          <w14:ligatures w14:val="none"/>
        </w:rPr>
      </w:pPr>
      <w:proofErr w:type="spellStart"/>
      <w:r w:rsidRPr="00171F5B">
        <w:rPr>
          <w:rFonts w:eastAsia="Times New Roman"/>
          <w:snapToGrid w:val="0"/>
          <w:kern w:val="0"/>
          <w14:ligatures w14:val="none"/>
        </w:rPr>
        <w:t>Sinnottstown</w:t>
      </w:r>
      <w:proofErr w:type="spellEnd"/>
      <w:r w:rsidRPr="00171F5B">
        <w:rPr>
          <w:rFonts w:eastAsia="Times New Roman"/>
          <w:snapToGrid w:val="0"/>
          <w:kern w:val="0"/>
          <w14:ligatures w14:val="none"/>
        </w:rPr>
        <w:t xml:space="preserve"> Lane, </w:t>
      </w:r>
    </w:p>
    <w:p w14:paraId="612F53A8" w14:textId="77777777" w:rsidR="00171F5B" w:rsidRPr="00171F5B" w:rsidRDefault="00171F5B" w:rsidP="00171F5B">
      <w:pPr>
        <w:tabs>
          <w:tab w:val="left" w:pos="720"/>
        </w:tabs>
        <w:spacing w:after="0" w:line="240" w:lineRule="auto"/>
        <w:jc w:val="both"/>
        <w:rPr>
          <w:rFonts w:eastAsia="Times New Roman"/>
          <w:snapToGrid w:val="0"/>
          <w:kern w:val="0"/>
          <w14:ligatures w14:val="none"/>
        </w:rPr>
      </w:pPr>
      <w:proofErr w:type="spellStart"/>
      <w:r w:rsidRPr="00171F5B">
        <w:rPr>
          <w:rFonts w:eastAsia="Times New Roman"/>
          <w:snapToGrid w:val="0"/>
          <w:kern w:val="0"/>
          <w14:ligatures w14:val="none"/>
        </w:rPr>
        <w:t>Drinagh</w:t>
      </w:r>
      <w:proofErr w:type="spellEnd"/>
      <w:r w:rsidRPr="00171F5B">
        <w:rPr>
          <w:rFonts w:eastAsia="Times New Roman"/>
          <w:snapToGrid w:val="0"/>
          <w:kern w:val="0"/>
          <w14:ligatures w14:val="none"/>
        </w:rPr>
        <w:t xml:space="preserve">, </w:t>
      </w:r>
      <w:proofErr w:type="spellStart"/>
      <w:r w:rsidRPr="00171F5B">
        <w:rPr>
          <w:rFonts w:eastAsia="Times New Roman"/>
          <w:snapToGrid w:val="0"/>
          <w:kern w:val="0"/>
          <w14:ligatures w14:val="none"/>
        </w:rPr>
        <w:t>Wexford</w:t>
      </w:r>
      <w:proofErr w:type="spellEnd"/>
      <w:r w:rsidRPr="00171F5B">
        <w:rPr>
          <w:rFonts w:eastAsia="Times New Roman"/>
          <w:snapToGrid w:val="0"/>
          <w:kern w:val="0"/>
          <w14:ligatures w14:val="none"/>
        </w:rPr>
        <w:t>,</w:t>
      </w:r>
    </w:p>
    <w:p w14:paraId="6FA93343" w14:textId="77777777" w:rsidR="00171F5B" w:rsidRPr="00171F5B" w:rsidRDefault="00171F5B" w:rsidP="00171F5B">
      <w:pPr>
        <w:tabs>
          <w:tab w:val="left" w:pos="720"/>
        </w:tabs>
        <w:spacing w:after="0" w:line="240" w:lineRule="auto"/>
        <w:rPr>
          <w:rFonts w:eastAsia="Times New Roman"/>
          <w:snapToGrid w:val="0"/>
          <w:kern w:val="0"/>
          <w14:ligatures w14:val="none"/>
        </w:rPr>
      </w:pPr>
      <w:r w:rsidRPr="00171F5B">
        <w:rPr>
          <w:rFonts w:eastAsia="Times New Roman"/>
          <w:snapToGrid w:val="0"/>
          <w:kern w:val="0"/>
          <w14:ligatures w14:val="none"/>
        </w:rPr>
        <w:t>Y35 AKX5, Airija</w:t>
      </w:r>
    </w:p>
    <w:p w14:paraId="49208C5F" w14:textId="77777777" w:rsidR="00171F5B" w:rsidRPr="00171F5B" w:rsidRDefault="00171F5B" w:rsidP="00171F5B">
      <w:pPr>
        <w:tabs>
          <w:tab w:val="left" w:pos="567"/>
        </w:tabs>
        <w:spacing w:after="0" w:line="260" w:lineRule="exact"/>
        <w:rPr>
          <w:rFonts w:eastAsia="Times New Roman"/>
          <w:snapToGrid w:val="0"/>
          <w:kern w:val="0"/>
          <w14:ligatures w14:val="none"/>
        </w:rPr>
      </w:pPr>
    </w:p>
    <w:p w14:paraId="00B5FC3F" w14:textId="77777777" w:rsidR="00171F5B" w:rsidRPr="00171F5B" w:rsidRDefault="00171F5B" w:rsidP="00171F5B">
      <w:pPr>
        <w:keepNext/>
        <w:tabs>
          <w:tab w:val="left" w:pos="567"/>
        </w:tabs>
        <w:spacing w:after="0" w:line="240" w:lineRule="auto"/>
        <w:outlineLvl w:val="1"/>
        <w:rPr>
          <w:rFonts w:eastAsia="Times New Roman"/>
          <w:bCs/>
          <w:i/>
          <w:iCs/>
          <w:snapToGrid w:val="0"/>
          <w:kern w:val="0"/>
          <w14:ligatures w14:val="none"/>
        </w:rPr>
      </w:pPr>
      <w:r w:rsidRPr="00171F5B">
        <w:rPr>
          <w:rFonts w:eastAsia="Times New Roman"/>
          <w:bCs/>
          <w:i/>
          <w:iCs/>
          <w:snapToGrid w:val="0"/>
          <w:kern w:val="0"/>
          <w14:ligatures w14:val="none"/>
        </w:rPr>
        <w:t xml:space="preserve">Gamintojas </w:t>
      </w:r>
    </w:p>
    <w:p w14:paraId="609AA74B" w14:textId="77777777" w:rsidR="00171F5B" w:rsidRPr="00171F5B" w:rsidRDefault="00171F5B" w:rsidP="00171F5B">
      <w:pPr>
        <w:spacing w:after="0" w:line="240" w:lineRule="auto"/>
        <w:rPr>
          <w:rFonts w:eastAsia="Times New Roman"/>
          <w:iCs/>
          <w:snapToGrid w:val="0"/>
          <w:kern w:val="0"/>
          <w:highlight w:val="lightGray"/>
          <w14:ligatures w14:val="none"/>
        </w:rPr>
      </w:pPr>
      <w:proofErr w:type="spellStart"/>
      <w:r w:rsidRPr="00171F5B">
        <w:rPr>
          <w:rFonts w:eastAsia="Times New Roman"/>
          <w:iCs/>
          <w:snapToGrid w:val="0"/>
          <w:kern w:val="0"/>
          <w:highlight w:val="lightGray"/>
          <w14:ligatures w14:val="none"/>
        </w:rPr>
        <w:t>Aziende</w:t>
      </w:r>
      <w:proofErr w:type="spellEnd"/>
      <w:r w:rsidRPr="00171F5B">
        <w:rPr>
          <w:rFonts w:eastAsia="Times New Roman"/>
          <w:iCs/>
          <w:snapToGrid w:val="0"/>
          <w:kern w:val="0"/>
          <w:highlight w:val="lightGray"/>
          <w14:ligatures w14:val="none"/>
        </w:rPr>
        <w:t xml:space="preserve"> </w:t>
      </w:r>
      <w:proofErr w:type="spellStart"/>
      <w:r w:rsidRPr="00171F5B">
        <w:rPr>
          <w:rFonts w:eastAsia="Times New Roman"/>
          <w:iCs/>
          <w:snapToGrid w:val="0"/>
          <w:kern w:val="0"/>
          <w:highlight w:val="lightGray"/>
          <w14:ligatures w14:val="none"/>
        </w:rPr>
        <w:t>Chimiche</w:t>
      </w:r>
      <w:proofErr w:type="spellEnd"/>
      <w:r w:rsidRPr="00171F5B">
        <w:rPr>
          <w:rFonts w:eastAsia="Times New Roman"/>
          <w:iCs/>
          <w:snapToGrid w:val="0"/>
          <w:kern w:val="0"/>
          <w:highlight w:val="lightGray"/>
          <w14:ligatures w14:val="none"/>
        </w:rPr>
        <w:t xml:space="preserve"> </w:t>
      </w:r>
      <w:proofErr w:type="spellStart"/>
      <w:r w:rsidRPr="00171F5B">
        <w:rPr>
          <w:rFonts w:eastAsia="Times New Roman"/>
          <w:iCs/>
          <w:snapToGrid w:val="0"/>
          <w:kern w:val="0"/>
          <w:highlight w:val="lightGray"/>
          <w14:ligatures w14:val="none"/>
        </w:rPr>
        <w:t>Riunite</w:t>
      </w:r>
      <w:proofErr w:type="spellEnd"/>
      <w:r w:rsidRPr="00171F5B">
        <w:rPr>
          <w:rFonts w:eastAsia="Times New Roman"/>
          <w:iCs/>
          <w:snapToGrid w:val="0"/>
          <w:kern w:val="0"/>
          <w:highlight w:val="lightGray"/>
          <w14:ligatures w14:val="none"/>
        </w:rPr>
        <w:t xml:space="preserve"> </w:t>
      </w:r>
      <w:proofErr w:type="spellStart"/>
      <w:r w:rsidRPr="00171F5B">
        <w:rPr>
          <w:rFonts w:eastAsia="Times New Roman"/>
          <w:iCs/>
          <w:snapToGrid w:val="0"/>
          <w:kern w:val="0"/>
          <w:highlight w:val="lightGray"/>
          <w14:ligatures w14:val="none"/>
        </w:rPr>
        <w:t>Angelini</w:t>
      </w:r>
      <w:proofErr w:type="spellEnd"/>
      <w:r w:rsidRPr="00171F5B">
        <w:rPr>
          <w:rFonts w:eastAsia="Times New Roman"/>
          <w:iCs/>
          <w:snapToGrid w:val="0"/>
          <w:kern w:val="0"/>
          <w:highlight w:val="lightGray"/>
          <w14:ligatures w14:val="none"/>
        </w:rPr>
        <w:t xml:space="preserve"> </w:t>
      </w:r>
      <w:proofErr w:type="spellStart"/>
      <w:r w:rsidRPr="00171F5B">
        <w:rPr>
          <w:rFonts w:eastAsia="Times New Roman"/>
          <w:iCs/>
          <w:snapToGrid w:val="0"/>
          <w:kern w:val="0"/>
          <w:highlight w:val="lightGray"/>
          <w14:ligatures w14:val="none"/>
        </w:rPr>
        <w:t>Francesco</w:t>
      </w:r>
      <w:proofErr w:type="spellEnd"/>
      <w:r w:rsidRPr="00171F5B">
        <w:rPr>
          <w:rFonts w:eastAsia="Times New Roman"/>
          <w:iCs/>
          <w:snapToGrid w:val="0"/>
          <w:kern w:val="0"/>
          <w:highlight w:val="lightGray"/>
          <w14:ligatures w14:val="none"/>
        </w:rPr>
        <w:t xml:space="preserve"> A.C.R.A.F. </w:t>
      </w:r>
      <w:proofErr w:type="spellStart"/>
      <w:r w:rsidRPr="00171F5B">
        <w:rPr>
          <w:rFonts w:eastAsia="Times New Roman"/>
          <w:iCs/>
          <w:snapToGrid w:val="0"/>
          <w:kern w:val="0"/>
          <w:highlight w:val="lightGray"/>
          <w14:ligatures w14:val="none"/>
        </w:rPr>
        <w:t>S.p.A</w:t>
      </w:r>
      <w:proofErr w:type="spellEnd"/>
      <w:r w:rsidRPr="00171F5B">
        <w:rPr>
          <w:rFonts w:eastAsia="Times New Roman"/>
          <w:iCs/>
          <w:snapToGrid w:val="0"/>
          <w:kern w:val="0"/>
          <w:highlight w:val="lightGray"/>
          <w14:ligatures w14:val="none"/>
        </w:rPr>
        <w:t>.</w:t>
      </w:r>
    </w:p>
    <w:p w14:paraId="2810E11C" w14:textId="77777777" w:rsidR="00171F5B" w:rsidRPr="00171F5B" w:rsidRDefault="00171F5B" w:rsidP="00171F5B">
      <w:pPr>
        <w:spacing w:after="0" w:line="240" w:lineRule="auto"/>
        <w:rPr>
          <w:rFonts w:eastAsia="Times New Roman"/>
          <w:iCs/>
          <w:snapToGrid w:val="0"/>
          <w:kern w:val="0"/>
          <w:highlight w:val="lightGray"/>
          <w14:ligatures w14:val="none"/>
        </w:rPr>
      </w:pPr>
      <w:r w:rsidRPr="00171F5B">
        <w:rPr>
          <w:rFonts w:eastAsia="Times New Roman"/>
          <w:iCs/>
          <w:snapToGrid w:val="0"/>
          <w:kern w:val="0"/>
          <w:highlight w:val="lightGray"/>
          <w14:ligatures w14:val="none"/>
        </w:rPr>
        <w:t xml:space="preserve">Via </w:t>
      </w:r>
      <w:proofErr w:type="spellStart"/>
      <w:r w:rsidRPr="00171F5B">
        <w:rPr>
          <w:rFonts w:eastAsia="Times New Roman"/>
          <w:iCs/>
          <w:snapToGrid w:val="0"/>
          <w:kern w:val="0"/>
          <w:highlight w:val="lightGray"/>
          <w14:ligatures w14:val="none"/>
        </w:rPr>
        <w:t>Vecchia</w:t>
      </w:r>
      <w:proofErr w:type="spellEnd"/>
      <w:r w:rsidRPr="00171F5B">
        <w:rPr>
          <w:rFonts w:eastAsia="Times New Roman"/>
          <w:iCs/>
          <w:snapToGrid w:val="0"/>
          <w:kern w:val="0"/>
          <w:highlight w:val="lightGray"/>
          <w14:ligatures w14:val="none"/>
        </w:rPr>
        <w:t xml:space="preserve"> </w:t>
      </w:r>
      <w:proofErr w:type="spellStart"/>
      <w:r w:rsidRPr="00171F5B">
        <w:rPr>
          <w:rFonts w:eastAsia="Times New Roman"/>
          <w:iCs/>
          <w:snapToGrid w:val="0"/>
          <w:kern w:val="0"/>
          <w:highlight w:val="lightGray"/>
          <w14:ligatures w14:val="none"/>
        </w:rPr>
        <w:t>del</w:t>
      </w:r>
      <w:proofErr w:type="spellEnd"/>
      <w:r w:rsidRPr="00171F5B">
        <w:rPr>
          <w:rFonts w:eastAsia="Times New Roman"/>
          <w:iCs/>
          <w:snapToGrid w:val="0"/>
          <w:kern w:val="0"/>
          <w:highlight w:val="lightGray"/>
          <w14:ligatures w14:val="none"/>
        </w:rPr>
        <w:t xml:space="preserve"> </w:t>
      </w:r>
      <w:proofErr w:type="spellStart"/>
      <w:r w:rsidRPr="00171F5B">
        <w:rPr>
          <w:rFonts w:eastAsia="Times New Roman"/>
          <w:iCs/>
          <w:snapToGrid w:val="0"/>
          <w:kern w:val="0"/>
          <w:highlight w:val="lightGray"/>
          <w14:ligatures w14:val="none"/>
        </w:rPr>
        <w:t>Pinocchio</w:t>
      </w:r>
      <w:proofErr w:type="spellEnd"/>
      <w:r w:rsidRPr="00171F5B">
        <w:rPr>
          <w:rFonts w:eastAsia="Times New Roman"/>
          <w:iCs/>
          <w:snapToGrid w:val="0"/>
          <w:kern w:val="0"/>
          <w:highlight w:val="lightGray"/>
          <w14:ligatures w14:val="none"/>
        </w:rPr>
        <w:t>, 22</w:t>
      </w:r>
    </w:p>
    <w:p w14:paraId="2A98AD97" w14:textId="77777777" w:rsidR="00171F5B" w:rsidRPr="00171F5B" w:rsidRDefault="00171F5B" w:rsidP="00171F5B">
      <w:pPr>
        <w:spacing w:after="0" w:line="240" w:lineRule="auto"/>
        <w:rPr>
          <w:rFonts w:eastAsia="Times New Roman"/>
          <w:iCs/>
          <w:snapToGrid w:val="0"/>
          <w:kern w:val="0"/>
          <w:highlight w:val="lightGray"/>
          <w14:ligatures w14:val="none"/>
        </w:rPr>
      </w:pPr>
      <w:r w:rsidRPr="00171F5B">
        <w:rPr>
          <w:rFonts w:eastAsia="Times New Roman"/>
          <w:iCs/>
          <w:snapToGrid w:val="0"/>
          <w:kern w:val="0"/>
          <w:highlight w:val="lightGray"/>
          <w14:ligatures w14:val="none"/>
        </w:rPr>
        <w:t xml:space="preserve">60131 </w:t>
      </w:r>
      <w:proofErr w:type="spellStart"/>
      <w:r w:rsidRPr="00171F5B">
        <w:rPr>
          <w:rFonts w:eastAsia="Times New Roman"/>
          <w:iCs/>
          <w:snapToGrid w:val="0"/>
          <w:kern w:val="0"/>
          <w:highlight w:val="lightGray"/>
          <w14:ligatures w14:val="none"/>
        </w:rPr>
        <w:t>Ancona</w:t>
      </w:r>
      <w:proofErr w:type="spellEnd"/>
    </w:p>
    <w:p w14:paraId="3E483918" w14:textId="77777777" w:rsidR="00171F5B" w:rsidRPr="00171F5B" w:rsidRDefault="00171F5B" w:rsidP="00171F5B">
      <w:pPr>
        <w:spacing w:after="0" w:line="240" w:lineRule="auto"/>
        <w:rPr>
          <w:rFonts w:eastAsia="Times New Roman"/>
          <w:iCs/>
          <w:snapToGrid w:val="0"/>
          <w:kern w:val="0"/>
          <w:highlight w:val="lightGray"/>
          <w14:ligatures w14:val="none"/>
        </w:rPr>
      </w:pPr>
      <w:r w:rsidRPr="00171F5B">
        <w:rPr>
          <w:rFonts w:eastAsia="Times New Roman"/>
          <w:iCs/>
          <w:snapToGrid w:val="0"/>
          <w:kern w:val="0"/>
          <w:highlight w:val="lightGray"/>
          <w14:ligatures w14:val="none"/>
        </w:rPr>
        <w:t>Italija</w:t>
      </w:r>
    </w:p>
    <w:p w14:paraId="73C3333E" w14:textId="77777777" w:rsidR="00171F5B" w:rsidRPr="00171F5B" w:rsidRDefault="00171F5B" w:rsidP="00171F5B">
      <w:pPr>
        <w:spacing w:after="0" w:line="240" w:lineRule="auto"/>
        <w:rPr>
          <w:rFonts w:eastAsia="Times New Roman"/>
          <w:iCs/>
          <w:snapToGrid w:val="0"/>
          <w:kern w:val="0"/>
          <w:highlight w:val="lightGray"/>
          <w14:ligatures w14:val="none"/>
        </w:rPr>
      </w:pPr>
    </w:p>
    <w:p w14:paraId="2291D673" w14:textId="77777777" w:rsidR="00171F5B" w:rsidRPr="00171F5B" w:rsidRDefault="00171F5B" w:rsidP="00171F5B">
      <w:pPr>
        <w:spacing w:after="0" w:line="240" w:lineRule="auto"/>
        <w:rPr>
          <w:rFonts w:eastAsia="Times New Roman"/>
          <w:iCs/>
          <w:snapToGrid w:val="0"/>
          <w:kern w:val="0"/>
          <w14:ligatures w14:val="none"/>
        </w:rPr>
      </w:pPr>
      <w:r w:rsidRPr="00171F5B">
        <w:rPr>
          <w:rFonts w:eastAsia="Times New Roman"/>
          <w:iCs/>
          <w:snapToGrid w:val="0"/>
          <w:kern w:val="0"/>
          <w:highlight w:val="lightGray"/>
          <w14:ligatures w14:val="none"/>
        </w:rPr>
        <w:t>arba</w:t>
      </w:r>
    </w:p>
    <w:p w14:paraId="4FDCB63E" w14:textId="77777777" w:rsidR="00171F5B" w:rsidRPr="00171F5B" w:rsidRDefault="00171F5B" w:rsidP="00171F5B">
      <w:pPr>
        <w:spacing w:after="0" w:line="240" w:lineRule="auto"/>
        <w:rPr>
          <w:rFonts w:eastAsia="Times New Roman"/>
          <w:iCs/>
          <w:snapToGrid w:val="0"/>
          <w:kern w:val="0"/>
          <w14:ligatures w14:val="none"/>
        </w:rPr>
      </w:pPr>
    </w:p>
    <w:p w14:paraId="614858C4" w14:textId="77777777" w:rsidR="00171F5B" w:rsidRPr="00171F5B" w:rsidRDefault="00171F5B" w:rsidP="00171F5B">
      <w:pPr>
        <w:spacing w:after="0" w:line="240" w:lineRule="auto"/>
        <w:rPr>
          <w:rFonts w:eastAsia="Times New Roman"/>
          <w:iCs/>
          <w:snapToGrid w:val="0"/>
          <w:kern w:val="0"/>
          <w14:ligatures w14:val="none"/>
        </w:rPr>
      </w:pPr>
      <w:proofErr w:type="spellStart"/>
      <w:r w:rsidRPr="00171F5B">
        <w:rPr>
          <w:rFonts w:eastAsia="Times New Roman"/>
          <w:iCs/>
          <w:snapToGrid w:val="0"/>
          <w:kern w:val="0"/>
          <w14:ligatures w14:val="none"/>
        </w:rPr>
        <w:t>Alterno</w:t>
      </w:r>
      <w:proofErr w:type="spellEnd"/>
      <w:r w:rsidRPr="00171F5B">
        <w:rPr>
          <w:rFonts w:eastAsia="Times New Roman"/>
          <w:iCs/>
          <w:snapToGrid w:val="0"/>
          <w:kern w:val="0"/>
          <w14:ligatures w14:val="none"/>
        </w:rPr>
        <w:t xml:space="preserve"> Labs </w:t>
      </w:r>
      <w:proofErr w:type="spellStart"/>
      <w:r w:rsidRPr="00171F5B">
        <w:rPr>
          <w:rFonts w:eastAsia="Times New Roman"/>
          <w:iCs/>
          <w:snapToGrid w:val="0"/>
          <w:kern w:val="0"/>
          <w14:ligatures w14:val="none"/>
        </w:rPr>
        <w:t>d.o.o</w:t>
      </w:r>
      <w:proofErr w:type="spellEnd"/>
      <w:r w:rsidRPr="00171F5B">
        <w:rPr>
          <w:rFonts w:eastAsia="Times New Roman"/>
          <w:iCs/>
          <w:snapToGrid w:val="0"/>
          <w:kern w:val="0"/>
          <w14:ligatures w14:val="none"/>
        </w:rPr>
        <w:t>.</w:t>
      </w:r>
    </w:p>
    <w:p w14:paraId="2F8234CA" w14:textId="77777777" w:rsidR="00171F5B" w:rsidRPr="00171F5B" w:rsidRDefault="00171F5B" w:rsidP="00171F5B">
      <w:pPr>
        <w:spacing w:after="0" w:line="240" w:lineRule="auto"/>
        <w:rPr>
          <w:rFonts w:eastAsia="Times New Roman"/>
          <w:iCs/>
          <w:snapToGrid w:val="0"/>
          <w:kern w:val="0"/>
          <w14:ligatures w14:val="none"/>
        </w:rPr>
      </w:pPr>
      <w:proofErr w:type="spellStart"/>
      <w:r w:rsidRPr="00171F5B">
        <w:rPr>
          <w:rFonts w:eastAsia="Times New Roman"/>
          <w:iCs/>
          <w:snapToGrid w:val="0"/>
          <w:kern w:val="0"/>
          <w14:ligatures w14:val="none"/>
        </w:rPr>
        <w:t>Brnčičeva</w:t>
      </w:r>
      <w:proofErr w:type="spellEnd"/>
      <w:r w:rsidRPr="00171F5B">
        <w:rPr>
          <w:rFonts w:eastAsia="Times New Roman"/>
          <w:iCs/>
          <w:snapToGrid w:val="0"/>
          <w:kern w:val="0"/>
          <w14:ligatures w14:val="none"/>
        </w:rPr>
        <w:t xml:space="preserve"> </w:t>
      </w:r>
      <w:proofErr w:type="spellStart"/>
      <w:r w:rsidRPr="00171F5B">
        <w:rPr>
          <w:rFonts w:eastAsia="Times New Roman"/>
          <w:iCs/>
          <w:snapToGrid w:val="0"/>
          <w:kern w:val="0"/>
          <w14:ligatures w14:val="none"/>
        </w:rPr>
        <w:t>ulica</w:t>
      </w:r>
      <w:proofErr w:type="spellEnd"/>
      <w:r w:rsidRPr="00171F5B">
        <w:rPr>
          <w:rFonts w:eastAsia="Times New Roman"/>
          <w:iCs/>
          <w:snapToGrid w:val="0"/>
          <w:kern w:val="0"/>
          <w14:ligatures w14:val="none"/>
        </w:rPr>
        <w:t xml:space="preserve"> 29</w:t>
      </w:r>
    </w:p>
    <w:p w14:paraId="312FFE34" w14:textId="77777777" w:rsidR="00171F5B" w:rsidRPr="00171F5B" w:rsidRDefault="00171F5B" w:rsidP="00171F5B">
      <w:pPr>
        <w:spacing w:after="0" w:line="240" w:lineRule="auto"/>
        <w:rPr>
          <w:rFonts w:eastAsia="Times New Roman"/>
          <w:iCs/>
          <w:snapToGrid w:val="0"/>
          <w:kern w:val="0"/>
          <w14:ligatures w14:val="none"/>
        </w:rPr>
      </w:pPr>
      <w:r w:rsidRPr="00171F5B">
        <w:rPr>
          <w:rFonts w:eastAsia="Times New Roman"/>
          <w:iCs/>
          <w:snapToGrid w:val="0"/>
          <w:kern w:val="0"/>
          <w14:ligatures w14:val="none"/>
        </w:rPr>
        <w:t xml:space="preserve">1231 </w:t>
      </w:r>
      <w:proofErr w:type="spellStart"/>
      <w:r w:rsidRPr="00171F5B">
        <w:rPr>
          <w:rFonts w:eastAsia="Times New Roman"/>
          <w:iCs/>
          <w:snapToGrid w:val="0"/>
          <w:kern w:val="0"/>
          <w14:ligatures w14:val="none"/>
        </w:rPr>
        <w:t>Ljubljana-Črnuče</w:t>
      </w:r>
      <w:proofErr w:type="spellEnd"/>
    </w:p>
    <w:p w14:paraId="1937DC0C" w14:textId="77777777" w:rsidR="00171F5B" w:rsidRPr="00171F5B" w:rsidRDefault="00171F5B" w:rsidP="00171F5B">
      <w:pPr>
        <w:numPr>
          <w:ilvl w:val="12"/>
          <w:numId w:val="0"/>
        </w:numPr>
        <w:spacing w:after="0" w:line="240" w:lineRule="auto"/>
        <w:ind w:right="-2"/>
        <w:rPr>
          <w:rFonts w:eastAsia="Times New Roman"/>
          <w:iCs/>
          <w:snapToGrid w:val="0"/>
          <w:kern w:val="0"/>
          <w14:ligatures w14:val="none"/>
        </w:rPr>
      </w:pPr>
      <w:r w:rsidRPr="00171F5B">
        <w:rPr>
          <w:rFonts w:eastAsia="Times New Roman"/>
          <w:iCs/>
          <w:snapToGrid w:val="0"/>
          <w:kern w:val="0"/>
          <w14:ligatures w14:val="none"/>
        </w:rPr>
        <w:t>Slovėnija</w:t>
      </w:r>
    </w:p>
    <w:p w14:paraId="0F0172F5"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45A3D621" w14:textId="77777777" w:rsidR="00171F5B" w:rsidRPr="00171F5B" w:rsidRDefault="00171F5B" w:rsidP="00171F5B">
      <w:pPr>
        <w:numPr>
          <w:ilvl w:val="12"/>
          <w:numId w:val="0"/>
        </w:numPr>
        <w:spacing w:after="0" w:line="240" w:lineRule="auto"/>
        <w:ind w:right="-2"/>
        <w:rPr>
          <w:rFonts w:eastAsia="Times New Roman"/>
          <w:snapToGrid w:val="0"/>
          <w:kern w:val="0"/>
          <w:highlight w:val="lightGray"/>
          <w14:ligatures w14:val="none"/>
        </w:rPr>
      </w:pPr>
      <w:r w:rsidRPr="00171F5B">
        <w:rPr>
          <w:rFonts w:eastAsia="Times New Roman"/>
          <w:snapToGrid w:val="0"/>
          <w:kern w:val="0"/>
          <w:highlight w:val="lightGray"/>
          <w14:ligatures w14:val="none"/>
        </w:rPr>
        <w:t>arba</w:t>
      </w:r>
    </w:p>
    <w:p w14:paraId="395A8183" w14:textId="77777777" w:rsidR="00171F5B" w:rsidRPr="00171F5B" w:rsidRDefault="00171F5B" w:rsidP="00171F5B">
      <w:pPr>
        <w:numPr>
          <w:ilvl w:val="12"/>
          <w:numId w:val="0"/>
        </w:numPr>
        <w:spacing w:after="0" w:line="240" w:lineRule="auto"/>
        <w:ind w:right="-2"/>
        <w:rPr>
          <w:rFonts w:eastAsia="Times New Roman"/>
          <w:snapToGrid w:val="0"/>
          <w:kern w:val="0"/>
          <w:highlight w:val="lightGray"/>
          <w14:ligatures w14:val="none"/>
        </w:rPr>
      </w:pPr>
    </w:p>
    <w:p w14:paraId="60274A0A"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roofErr w:type="spellStart"/>
      <w:r w:rsidRPr="00171F5B">
        <w:rPr>
          <w:rFonts w:eastAsia="Times New Roman"/>
          <w:snapToGrid w:val="0"/>
          <w:kern w:val="0"/>
          <w:highlight w:val="lightGray"/>
          <w14:ligatures w14:val="none"/>
        </w:rPr>
        <w:t>Medochemie</w:t>
      </w:r>
      <w:proofErr w:type="spellEnd"/>
      <w:r w:rsidRPr="00171F5B">
        <w:rPr>
          <w:rFonts w:eastAsia="Times New Roman"/>
          <w:snapToGrid w:val="0"/>
          <w:kern w:val="0"/>
          <w:highlight w:val="lightGray"/>
          <w14:ligatures w14:val="none"/>
        </w:rPr>
        <w:t xml:space="preserve"> Ltd., </w:t>
      </w:r>
      <w:proofErr w:type="spellStart"/>
      <w:r w:rsidRPr="00171F5B">
        <w:rPr>
          <w:rFonts w:eastAsia="Times New Roman"/>
          <w:snapToGrid w:val="0"/>
          <w:kern w:val="0"/>
          <w:highlight w:val="lightGray"/>
          <w14:ligatures w14:val="none"/>
        </w:rPr>
        <w:t>Factory</w:t>
      </w:r>
      <w:proofErr w:type="spellEnd"/>
      <w:r w:rsidRPr="00171F5B">
        <w:rPr>
          <w:rFonts w:eastAsia="Times New Roman"/>
          <w:snapToGrid w:val="0"/>
          <w:kern w:val="0"/>
          <w:highlight w:val="lightGray"/>
          <w14:ligatures w14:val="none"/>
        </w:rPr>
        <w:t xml:space="preserve"> AZ, 2 </w:t>
      </w:r>
      <w:proofErr w:type="spellStart"/>
      <w:r w:rsidRPr="00171F5B">
        <w:rPr>
          <w:rFonts w:eastAsia="Times New Roman"/>
          <w:snapToGrid w:val="0"/>
          <w:kern w:val="0"/>
          <w:highlight w:val="lightGray"/>
          <w14:ligatures w14:val="none"/>
        </w:rPr>
        <w:t>Michael</w:t>
      </w:r>
      <w:proofErr w:type="spellEnd"/>
      <w:r w:rsidRPr="00171F5B">
        <w:rPr>
          <w:rFonts w:eastAsia="Times New Roman"/>
          <w:snapToGrid w:val="0"/>
          <w:kern w:val="0"/>
          <w:highlight w:val="lightGray"/>
          <w14:ligatures w14:val="none"/>
        </w:rPr>
        <w:t xml:space="preserve"> </w:t>
      </w:r>
      <w:proofErr w:type="spellStart"/>
      <w:r w:rsidRPr="00171F5B">
        <w:rPr>
          <w:rFonts w:eastAsia="Times New Roman"/>
          <w:snapToGrid w:val="0"/>
          <w:kern w:val="0"/>
          <w:highlight w:val="lightGray"/>
          <w14:ligatures w14:val="none"/>
        </w:rPr>
        <w:t>Erakleous</w:t>
      </w:r>
      <w:proofErr w:type="spellEnd"/>
      <w:r w:rsidRPr="00171F5B">
        <w:rPr>
          <w:rFonts w:eastAsia="Times New Roman"/>
          <w:snapToGrid w:val="0"/>
          <w:kern w:val="0"/>
          <w:highlight w:val="lightGray"/>
          <w14:ligatures w14:val="none"/>
        </w:rPr>
        <w:t xml:space="preserve"> </w:t>
      </w:r>
      <w:proofErr w:type="spellStart"/>
      <w:r w:rsidRPr="00171F5B">
        <w:rPr>
          <w:rFonts w:eastAsia="Times New Roman"/>
          <w:snapToGrid w:val="0"/>
          <w:kern w:val="0"/>
          <w:highlight w:val="lightGray"/>
          <w14:ligatures w14:val="none"/>
        </w:rPr>
        <w:t>street</w:t>
      </w:r>
      <w:proofErr w:type="spellEnd"/>
      <w:r w:rsidRPr="00171F5B">
        <w:rPr>
          <w:rFonts w:eastAsia="Times New Roman"/>
          <w:snapToGrid w:val="0"/>
          <w:kern w:val="0"/>
          <w:highlight w:val="lightGray"/>
          <w14:ligatures w14:val="none"/>
        </w:rPr>
        <w:t xml:space="preserve">, </w:t>
      </w:r>
      <w:proofErr w:type="spellStart"/>
      <w:r w:rsidRPr="00171F5B">
        <w:rPr>
          <w:rFonts w:eastAsia="Times New Roman"/>
          <w:snapToGrid w:val="0"/>
          <w:kern w:val="0"/>
          <w:highlight w:val="lightGray"/>
          <w14:ligatures w14:val="none"/>
        </w:rPr>
        <w:t>Agios</w:t>
      </w:r>
      <w:proofErr w:type="spellEnd"/>
      <w:r w:rsidRPr="00171F5B">
        <w:rPr>
          <w:rFonts w:eastAsia="Times New Roman"/>
          <w:snapToGrid w:val="0"/>
          <w:kern w:val="0"/>
          <w:highlight w:val="lightGray"/>
          <w14:ligatures w14:val="none"/>
        </w:rPr>
        <w:t xml:space="preserve"> </w:t>
      </w:r>
      <w:proofErr w:type="spellStart"/>
      <w:r w:rsidRPr="00171F5B">
        <w:rPr>
          <w:rFonts w:eastAsia="Times New Roman"/>
          <w:snapToGrid w:val="0"/>
          <w:kern w:val="0"/>
          <w:highlight w:val="lightGray"/>
          <w14:ligatures w14:val="none"/>
        </w:rPr>
        <w:t>Athanassios</w:t>
      </w:r>
      <w:proofErr w:type="spellEnd"/>
      <w:r w:rsidRPr="00171F5B">
        <w:rPr>
          <w:rFonts w:eastAsia="Times New Roman"/>
          <w:snapToGrid w:val="0"/>
          <w:kern w:val="0"/>
          <w:highlight w:val="lightGray"/>
          <w14:ligatures w14:val="none"/>
        </w:rPr>
        <w:t xml:space="preserve">, </w:t>
      </w:r>
      <w:proofErr w:type="spellStart"/>
      <w:r w:rsidRPr="00171F5B">
        <w:rPr>
          <w:rFonts w:eastAsia="Times New Roman"/>
          <w:snapToGrid w:val="0"/>
          <w:kern w:val="0"/>
          <w:highlight w:val="lightGray"/>
          <w14:ligatures w14:val="none"/>
        </w:rPr>
        <w:t>Industrial</w:t>
      </w:r>
      <w:proofErr w:type="spellEnd"/>
      <w:r w:rsidRPr="00171F5B">
        <w:rPr>
          <w:rFonts w:eastAsia="Times New Roman"/>
          <w:snapToGrid w:val="0"/>
          <w:kern w:val="0"/>
          <w:highlight w:val="lightGray"/>
          <w14:ligatures w14:val="none"/>
        </w:rPr>
        <w:t xml:space="preserve"> </w:t>
      </w:r>
      <w:proofErr w:type="spellStart"/>
      <w:r w:rsidRPr="00171F5B">
        <w:rPr>
          <w:rFonts w:eastAsia="Times New Roman"/>
          <w:snapToGrid w:val="0"/>
          <w:kern w:val="0"/>
          <w:highlight w:val="lightGray"/>
          <w14:ligatures w14:val="none"/>
        </w:rPr>
        <w:t>Area</w:t>
      </w:r>
      <w:proofErr w:type="spellEnd"/>
      <w:r w:rsidRPr="00171F5B">
        <w:rPr>
          <w:rFonts w:eastAsia="Times New Roman"/>
          <w:snapToGrid w:val="0"/>
          <w:kern w:val="0"/>
          <w:highlight w:val="lightGray"/>
          <w14:ligatures w14:val="none"/>
        </w:rPr>
        <w:t xml:space="preserve">, 4101 </w:t>
      </w:r>
      <w:proofErr w:type="spellStart"/>
      <w:r w:rsidRPr="00171F5B">
        <w:rPr>
          <w:rFonts w:eastAsia="Times New Roman"/>
          <w:snapToGrid w:val="0"/>
          <w:kern w:val="0"/>
          <w:highlight w:val="lightGray"/>
          <w14:ligatures w14:val="none"/>
        </w:rPr>
        <w:t>Agios</w:t>
      </w:r>
      <w:proofErr w:type="spellEnd"/>
      <w:r w:rsidRPr="00171F5B">
        <w:rPr>
          <w:rFonts w:eastAsia="Times New Roman"/>
          <w:snapToGrid w:val="0"/>
          <w:kern w:val="0"/>
          <w:highlight w:val="lightGray"/>
          <w14:ligatures w14:val="none"/>
        </w:rPr>
        <w:t xml:space="preserve"> </w:t>
      </w:r>
      <w:proofErr w:type="spellStart"/>
      <w:r w:rsidRPr="00171F5B">
        <w:rPr>
          <w:rFonts w:eastAsia="Times New Roman"/>
          <w:snapToGrid w:val="0"/>
          <w:kern w:val="0"/>
          <w:highlight w:val="lightGray"/>
          <w14:ligatures w14:val="none"/>
        </w:rPr>
        <w:t>Athanassios</w:t>
      </w:r>
      <w:proofErr w:type="spellEnd"/>
      <w:r w:rsidRPr="00171F5B">
        <w:rPr>
          <w:rFonts w:eastAsia="Times New Roman"/>
          <w:snapToGrid w:val="0"/>
          <w:kern w:val="0"/>
          <w:highlight w:val="lightGray"/>
          <w14:ligatures w14:val="none"/>
        </w:rPr>
        <w:t xml:space="preserve">, </w:t>
      </w:r>
      <w:proofErr w:type="spellStart"/>
      <w:r w:rsidRPr="00171F5B">
        <w:rPr>
          <w:rFonts w:eastAsia="Times New Roman"/>
          <w:snapToGrid w:val="0"/>
          <w:kern w:val="0"/>
          <w:highlight w:val="lightGray"/>
          <w14:ligatures w14:val="none"/>
        </w:rPr>
        <w:t>Limassol</w:t>
      </w:r>
      <w:proofErr w:type="spellEnd"/>
      <w:r w:rsidRPr="00171F5B">
        <w:rPr>
          <w:rFonts w:eastAsia="Times New Roman"/>
          <w:snapToGrid w:val="0"/>
          <w:kern w:val="0"/>
          <w:highlight w:val="lightGray"/>
          <w14:ligatures w14:val="none"/>
        </w:rPr>
        <w:t>, Kipras.</w:t>
      </w:r>
    </w:p>
    <w:p w14:paraId="5E505E76"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
    <w:p w14:paraId="4C44C63C" w14:textId="77777777" w:rsidR="00171F5B" w:rsidRPr="00171F5B" w:rsidRDefault="00171F5B" w:rsidP="00171F5B">
      <w:pPr>
        <w:numPr>
          <w:ilvl w:val="12"/>
          <w:numId w:val="0"/>
        </w:numPr>
        <w:spacing w:after="0" w:line="240" w:lineRule="auto"/>
        <w:ind w:right="-2"/>
        <w:rPr>
          <w:rFonts w:eastAsia="Times New Roman"/>
          <w:snapToGrid w:val="0"/>
          <w:kern w:val="0"/>
          <w:highlight w:val="lightGray"/>
          <w14:ligatures w14:val="none"/>
        </w:rPr>
      </w:pPr>
      <w:bookmarkStart w:id="4" w:name="_Hlk140572883"/>
      <w:r w:rsidRPr="00171F5B">
        <w:rPr>
          <w:rFonts w:eastAsia="Times New Roman"/>
          <w:snapToGrid w:val="0"/>
          <w:kern w:val="0"/>
          <w:highlight w:val="lightGray"/>
          <w14:ligatures w14:val="none"/>
        </w:rPr>
        <w:t>arba</w:t>
      </w:r>
    </w:p>
    <w:p w14:paraId="0575BED2" w14:textId="77777777" w:rsidR="00171F5B" w:rsidRPr="00171F5B" w:rsidRDefault="00171F5B" w:rsidP="00171F5B">
      <w:pPr>
        <w:numPr>
          <w:ilvl w:val="12"/>
          <w:numId w:val="0"/>
        </w:numPr>
        <w:spacing w:after="0" w:line="240" w:lineRule="auto"/>
        <w:ind w:right="-2"/>
        <w:rPr>
          <w:rFonts w:eastAsia="Times New Roman"/>
          <w:snapToGrid w:val="0"/>
          <w:kern w:val="0"/>
          <w:highlight w:val="lightGray"/>
          <w14:ligatures w14:val="none"/>
        </w:rPr>
      </w:pPr>
    </w:p>
    <w:p w14:paraId="11263BA9" w14:textId="77777777" w:rsidR="00171F5B" w:rsidRPr="00171F5B" w:rsidRDefault="00171F5B" w:rsidP="00171F5B">
      <w:pPr>
        <w:numPr>
          <w:ilvl w:val="12"/>
          <w:numId w:val="0"/>
        </w:numPr>
        <w:spacing w:after="0" w:line="240" w:lineRule="auto"/>
        <w:ind w:right="-2"/>
        <w:rPr>
          <w:rFonts w:eastAsia="Times New Roman"/>
          <w:snapToGrid w:val="0"/>
          <w:kern w:val="0"/>
          <w:highlight w:val="lightGray"/>
          <w:lang w:val="en-US"/>
          <w14:ligatures w14:val="none"/>
        </w:rPr>
      </w:pPr>
      <w:r w:rsidRPr="00171F5B">
        <w:rPr>
          <w:rFonts w:eastAsia="Times New Roman"/>
          <w:snapToGrid w:val="0"/>
          <w:kern w:val="0"/>
          <w:highlight w:val="lightGray"/>
          <w:lang w:val="en-US"/>
          <w14:ligatures w14:val="none"/>
        </w:rPr>
        <w:t>Santa SA</w:t>
      </w:r>
    </w:p>
    <w:p w14:paraId="02CB6CCF" w14:textId="77777777" w:rsidR="00171F5B" w:rsidRPr="00171F5B" w:rsidRDefault="00171F5B" w:rsidP="00171F5B">
      <w:pPr>
        <w:numPr>
          <w:ilvl w:val="12"/>
          <w:numId w:val="0"/>
        </w:numPr>
        <w:spacing w:after="0" w:line="240" w:lineRule="auto"/>
        <w:ind w:right="-2"/>
        <w:rPr>
          <w:rFonts w:eastAsia="Times New Roman"/>
          <w:snapToGrid w:val="0"/>
          <w:kern w:val="0"/>
          <w:highlight w:val="lightGray"/>
          <w:lang w:val="en-US"/>
          <w14:ligatures w14:val="none"/>
        </w:rPr>
      </w:pPr>
      <w:r w:rsidRPr="00171F5B">
        <w:rPr>
          <w:rFonts w:eastAsia="Times New Roman"/>
          <w:snapToGrid w:val="0"/>
          <w:kern w:val="0"/>
          <w:highlight w:val="lightGray"/>
          <w:lang w:val="en-US"/>
          <w14:ligatures w14:val="none"/>
        </w:rPr>
        <w:t xml:space="preserve">Str. </w:t>
      </w:r>
      <w:proofErr w:type="spellStart"/>
      <w:r w:rsidRPr="00171F5B">
        <w:rPr>
          <w:rFonts w:eastAsia="Times New Roman"/>
          <w:snapToGrid w:val="0"/>
          <w:kern w:val="0"/>
          <w:highlight w:val="lightGray"/>
          <w:lang w:val="en-US"/>
          <w14:ligatures w14:val="none"/>
        </w:rPr>
        <w:t>Panselelor</w:t>
      </w:r>
      <w:proofErr w:type="spellEnd"/>
      <w:r w:rsidRPr="00171F5B">
        <w:rPr>
          <w:rFonts w:eastAsia="Times New Roman"/>
          <w:snapToGrid w:val="0"/>
          <w:kern w:val="0"/>
          <w:highlight w:val="lightGray"/>
          <w:lang w:val="en-US"/>
          <w14:ligatures w14:val="none"/>
        </w:rPr>
        <w:t xml:space="preserve">, </w:t>
      </w:r>
    </w:p>
    <w:p w14:paraId="5119ED55" w14:textId="77777777" w:rsidR="00171F5B" w:rsidRPr="00171F5B" w:rsidRDefault="00171F5B" w:rsidP="00171F5B">
      <w:pPr>
        <w:numPr>
          <w:ilvl w:val="12"/>
          <w:numId w:val="0"/>
        </w:numPr>
        <w:spacing w:after="0" w:line="240" w:lineRule="auto"/>
        <w:ind w:right="-2"/>
        <w:rPr>
          <w:rFonts w:eastAsia="Times New Roman"/>
          <w:snapToGrid w:val="0"/>
          <w:kern w:val="0"/>
          <w:highlight w:val="lightGray"/>
          <w:lang w:val="en-US"/>
          <w14:ligatures w14:val="none"/>
        </w:rPr>
      </w:pPr>
      <w:r w:rsidRPr="00171F5B">
        <w:rPr>
          <w:rFonts w:eastAsia="Times New Roman"/>
          <w:snapToGrid w:val="0"/>
          <w:kern w:val="0"/>
          <w:highlight w:val="lightGray"/>
          <w:lang w:val="en-US"/>
          <w14:ligatures w14:val="none"/>
        </w:rPr>
        <w:t xml:space="preserve">Nr. 25, 27, 29, </w:t>
      </w:r>
    </w:p>
    <w:p w14:paraId="6AB2AF32" w14:textId="77777777" w:rsidR="00171F5B" w:rsidRPr="00171F5B" w:rsidRDefault="00171F5B" w:rsidP="00171F5B">
      <w:pPr>
        <w:numPr>
          <w:ilvl w:val="12"/>
          <w:numId w:val="0"/>
        </w:numPr>
        <w:spacing w:after="0" w:line="240" w:lineRule="auto"/>
        <w:ind w:right="-2"/>
        <w:rPr>
          <w:rFonts w:eastAsia="Times New Roman"/>
          <w:snapToGrid w:val="0"/>
          <w:kern w:val="0"/>
          <w:highlight w:val="lightGray"/>
          <w:lang w:val="en-US"/>
          <w14:ligatures w14:val="none"/>
        </w:rPr>
      </w:pPr>
      <w:proofErr w:type="spellStart"/>
      <w:r w:rsidRPr="00171F5B">
        <w:rPr>
          <w:rFonts w:eastAsia="Times New Roman"/>
          <w:snapToGrid w:val="0"/>
          <w:kern w:val="0"/>
          <w:highlight w:val="lightGray"/>
          <w:lang w:val="en-US"/>
          <w14:ligatures w14:val="none"/>
        </w:rPr>
        <w:t>Municipiul</w:t>
      </w:r>
      <w:proofErr w:type="spellEnd"/>
      <w:r w:rsidRPr="00171F5B">
        <w:rPr>
          <w:rFonts w:eastAsia="Times New Roman"/>
          <w:snapToGrid w:val="0"/>
          <w:kern w:val="0"/>
          <w:highlight w:val="lightGray"/>
          <w:lang w:val="en-US"/>
          <w14:ligatures w14:val="none"/>
        </w:rPr>
        <w:t xml:space="preserve"> Brasov,</w:t>
      </w:r>
    </w:p>
    <w:p w14:paraId="63F7EF6C" w14:textId="77777777" w:rsidR="00171F5B" w:rsidRPr="00171F5B" w:rsidRDefault="00171F5B" w:rsidP="00171F5B">
      <w:pPr>
        <w:numPr>
          <w:ilvl w:val="12"/>
          <w:numId w:val="0"/>
        </w:numPr>
        <w:spacing w:after="0" w:line="240" w:lineRule="auto"/>
        <w:ind w:right="-2"/>
        <w:rPr>
          <w:rFonts w:eastAsia="Times New Roman"/>
          <w:snapToGrid w:val="0"/>
          <w:kern w:val="0"/>
          <w:highlight w:val="lightGray"/>
          <w:lang w:val="en-GB"/>
          <w14:ligatures w14:val="none"/>
        </w:rPr>
      </w:pPr>
      <w:proofErr w:type="spellStart"/>
      <w:r w:rsidRPr="00171F5B">
        <w:rPr>
          <w:rFonts w:eastAsia="Times New Roman"/>
          <w:snapToGrid w:val="0"/>
          <w:kern w:val="0"/>
          <w:highlight w:val="lightGray"/>
          <w:lang w:val="en-US"/>
          <w14:ligatures w14:val="none"/>
        </w:rPr>
        <w:t>Judet</w:t>
      </w:r>
      <w:proofErr w:type="spellEnd"/>
      <w:r w:rsidRPr="00171F5B">
        <w:rPr>
          <w:rFonts w:eastAsia="Times New Roman"/>
          <w:snapToGrid w:val="0"/>
          <w:kern w:val="0"/>
          <w:highlight w:val="lightGray"/>
          <w:lang w:val="en-US"/>
          <w14:ligatures w14:val="none"/>
        </w:rPr>
        <w:t xml:space="preserve"> Brasov, </w:t>
      </w:r>
      <w:r w:rsidRPr="00171F5B">
        <w:rPr>
          <w:rFonts w:eastAsia="Times New Roman"/>
          <w:snapToGrid w:val="0"/>
          <w:kern w:val="0"/>
          <w:highlight w:val="lightGray"/>
          <w:lang w:val="en-GB"/>
          <w14:ligatures w14:val="none"/>
        </w:rPr>
        <w:t>500419</w:t>
      </w:r>
    </w:p>
    <w:p w14:paraId="39A8EF68" w14:textId="77777777" w:rsidR="00171F5B" w:rsidRPr="00171F5B" w:rsidRDefault="00171F5B" w:rsidP="00171F5B">
      <w:pPr>
        <w:numPr>
          <w:ilvl w:val="12"/>
          <w:numId w:val="0"/>
        </w:numPr>
        <w:spacing w:after="0" w:line="240" w:lineRule="auto"/>
        <w:ind w:right="-2"/>
        <w:rPr>
          <w:rFonts w:eastAsia="Times New Roman"/>
          <w:snapToGrid w:val="0"/>
          <w:kern w:val="0"/>
          <w14:ligatures w14:val="none"/>
        </w:rPr>
      </w:pPr>
      <w:proofErr w:type="spellStart"/>
      <w:r w:rsidRPr="00171F5B">
        <w:rPr>
          <w:rFonts w:eastAsia="Times New Roman"/>
          <w:snapToGrid w:val="0"/>
          <w:kern w:val="0"/>
          <w:highlight w:val="lightGray"/>
          <w:lang w:val="en-GB"/>
          <w14:ligatures w14:val="none"/>
        </w:rPr>
        <w:t>Rumunija</w:t>
      </w:r>
      <w:bookmarkEnd w:id="4"/>
      <w:proofErr w:type="spellEnd"/>
    </w:p>
    <w:p w14:paraId="20F53536" w14:textId="77777777" w:rsidR="00171F5B" w:rsidRPr="00171F5B" w:rsidRDefault="00171F5B" w:rsidP="00171F5B">
      <w:pPr>
        <w:keepNext/>
        <w:tabs>
          <w:tab w:val="left" w:pos="567"/>
        </w:tabs>
        <w:spacing w:after="0" w:line="240" w:lineRule="auto"/>
        <w:rPr>
          <w:rFonts w:eastAsia="Times New Roman"/>
          <w:snapToGrid w:val="0"/>
          <w:kern w:val="0"/>
          <w:szCs w:val="20"/>
          <w14:ligatures w14:val="none"/>
        </w:rPr>
      </w:pPr>
    </w:p>
    <w:p w14:paraId="7A071694" w14:textId="77777777" w:rsidR="00171F5B" w:rsidRPr="00171F5B" w:rsidRDefault="00171F5B" w:rsidP="00171F5B">
      <w:pPr>
        <w:keepNext/>
        <w:tabs>
          <w:tab w:val="left" w:pos="567"/>
        </w:tabs>
        <w:spacing w:after="0" w:line="240" w:lineRule="auto"/>
        <w:rPr>
          <w:rFonts w:eastAsia="Times New Roman"/>
          <w:snapToGrid w:val="0"/>
          <w:kern w:val="0"/>
          <w14:ligatures w14:val="none"/>
        </w:rPr>
      </w:pPr>
    </w:p>
    <w:p w14:paraId="7CFA3448" w14:textId="77777777" w:rsidR="00171F5B" w:rsidRPr="00171F5B" w:rsidRDefault="00171F5B" w:rsidP="00171F5B">
      <w:pPr>
        <w:numPr>
          <w:ilvl w:val="12"/>
          <w:numId w:val="0"/>
        </w:numPr>
        <w:tabs>
          <w:tab w:val="left" w:pos="567"/>
        </w:tabs>
        <w:spacing w:after="0" w:line="240" w:lineRule="auto"/>
        <w:ind w:right="-2"/>
        <w:rPr>
          <w:rFonts w:eastAsia="Times New Roman"/>
          <w:snapToGrid w:val="0"/>
          <w:kern w:val="0"/>
          <w14:ligatures w14:val="none"/>
        </w:rPr>
      </w:pPr>
      <w:r w:rsidRPr="00171F5B">
        <w:rPr>
          <w:rFonts w:eastAsia="Times New Roman"/>
          <w:b/>
          <w:snapToGrid w:val="0"/>
          <w:kern w:val="0"/>
          <w14:ligatures w14:val="none"/>
        </w:rPr>
        <w:t>Šis vaistas Europos ekonominės erdvės valstybėse narėse registruotas tokiais pavadinimais</w:t>
      </w:r>
      <w:r w:rsidRPr="00171F5B">
        <w:rPr>
          <w:rFonts w:eastAsia="Times New Roman"/>
          <w:snapToGrid w:val="0"/>
          <w:kern w:val="0"/>
          <w14:ligatures w14:val="none"/>
        </w:rPr>
        <w:t>:</w:t>
      </w:r>
    </w:p>
    <w:p w14:paraId="25B4AC90" w14:textId="77777777" w:rsidR="00171F5B" w:rsidRPr="00171F5B" w:rsidRDefault="00171F5B" w:rsidP="00171F5B">
      <w:pPr>
        <w:autoSpaceDE w:val="0"/>
        <w:autoSpaceDN w:val="0"/>
        <w:adjustRightInd w:val="0"/>
        <w:spacing w:after="0" w:line="240" w:lineRule="auto"/>
        <w:rPr>
          <w:rFonts w:eastAsia="SimSun"/>
          <w:color w:val="000000"/>
          <w:kern w:val="0"/>
          <w:lang w:eastAsia="zh-CN"/>
          <w14:ligatures w14:val="none"/>
        </w:rPr>
      </w:pPr>
      <w:r w:rsidRPr="00171F5B">
        <w:rPr>
          <w:rFonts w:eastAsia="SimSun"/>
          <w:color w:val="000000"/>
          <w:kern w:val="0"/>
          <w:lang w:eastAsia="zh-CN"/>
          <w14:ligatures w14:val="none"/>
        </w:rPr>
        <w:t xml:space="preserve">Airija – </w:t>
      </w:r>
      <w:proofErr w:type="spellStart"/>
      <w:r w:rsidRPr="00171F5B">
        <w:rPr>
          <w:rFonts w:eastAsia="SimSun"/>
          <w:color w:val="000000"/>
          <w:kern w:val="0"/>
          <w:lang w:val="en-US" w:eastAsia="zh-CN"/>
          <w14:ligatures w14:val="none"/>
        </w:rPr>
        <w:t>Easolief</w:t>
      </w:r>
      <w:proofErr w:type="spellEnd"/>
      <w:r w:rsidRPr="00171F5B">
        <w:rPr>
          <w:rFonts w:eastAsia="SimSun"/>
          <w:color w:val="000000"/>
          <w:kern w:val="0"/>
          <w:lang w:val="en-US" w:eastAsia="zh-CN"/>
          <w14:ligatures w14:val="none"/>
        </w:rPr>
        <w:t xml:space="preserve"> Duo 500 mg/150 mg Film-coated Tablets</w:t>
      </w:r>
    </w:p>
    <w:p w14:paraId="1F4CD446" w14:textId="77777777" w:rsidR="00171F5B" w:rsidRPr="00171F5B" w:rsidRDefault="00171F5B" w:rsidP="00171F5B">
      <w:pPr>
        <w:autoSpaceDE w:val="0"/>
        <w:autoSpaceDN w:val="0"/>
        <w:adjustRightInd w:val="0"/>
        <w:spacing w:after="0" w:line="240" w:lineRule="auto"/>
        <w:rPr>
          <w:rFonts w:eastAsia="Calibri"/>
          <w:color w:val="000000"/>
          <w:kern w:val="0"/>
          <w:lang w:eastAsia="lt-LT"/>
          <w14:ligatures w14:val="none"/>
        </w:rPr>
      </w:pPr>
      <w:r w:rsidRPr="00171F5B">
        <w:rPr>
          <w:rFonts w:eastAsia="SimSun"/>
          <w:color w:val="000000"/>
          <w:kern w:val="0"/>
          <w:lang w:eastAsia="zh-CN"/>
          <w14:ligatures w14:val="none"/>
        </w:rPr>
        <w:t xml:space="preserve">Austrija – </w:t>
      </w:r>
      <w:proofErr w:type="spellStart"/>
      <w:r w:rsidRPr="00171F5B">
        <w:rPr>
          <w:rFonts w:eastAsia="Calibri"/>
          <w:color w:val="000000"/>
          <w:kern w:val="0"/>
          <w:lang w:eastAsia="lt-LT"/>
          <w14:ligatures w14:val="none"/>
        </w:rPr>
        <w:t>Combogesic</w:t>
      </w:r>
      <w:proofErr w:type="spellEnd"/>
      <w:r w:rsidRPr="00171F5B">
        <w:rPr>
          <w:rFonts w:eastAsia="Calibri"/>
          <w:color w:val="000000"/>
          <w:kern w:val="0"/>
          <w:lang w:eastAsia="lt-LT"/>
          <w14:ligatures w14:val="none"/>
        </w:rPr>
        <w:t xml:space="preserve"> 500 mg/150 mg </w:t>
      </w:r>
      <w:proofErr w:type="spellStart"/>
      <w:r w:rsidRPr="00171F5B">
        <w:rPr>
          <w:rFonts w:eastAsia="Calibri"/>
          <w:color w:val="000000"/>
          <w:kern w:val="0"/>
          <w:lang w:eastAsia="lt-LT"/>
          <w14:ligatures w14:val="none"/>
        </w:rPr>
        <w:t>Filmtabletten</w:t>
      </w:r>
      <w:proofErr w:type="spellEnd"/>
    </w:p>
    <w:p w14:paraId="6178519A" w14:textId="77777777" w:rsidR="00171F5B" w:rsidRPr="00171F5B" w:rsidRDefault="00171F5B" w:rsidP="00171F5B">
      <w:pPr>
        <w:autoSpaceDE w:val="0"/>
        <w:autoSpaceDN w:val="0"/>
        <w:adjustRightInd w:val="0"/>
        <w:spacing w:after="0" w:line="240" w:lineRule="auto"/>
        <w:rPr>
          <w:rFonts w:eastAsia="SimSun"/>
          <w:color w:val="000000"/>
          <w:kern w:val="0"/>
          <w:lang w:eastAsia="zh-CN"/>
          <w14:ligatures w14:val="none"/>
        </w:rPr>
      </w:pPr>
      <w:r w:rsidRPr="00171F5B">
        <w:rPr>
          <w:rFonts w:eastAsia="Calibri"/>
          <w:color w:val="000000"/>
          <w:kern w:val="0"/>
          <w:lang w:eastAsia="lt-LT"/>
          <w14:ligatures w14:val="none"/>
        </w:rPr>
        <w:t xml:space="preserve">Graikija </w:t>
      </w:r>
      <w:r w:rsidRPr="00171F5B">
        <w:rPr>
          <w:rFonts w:eastAsia="SimSun"/>
          <w:color w:val="000000"/>
          <w:kern w:val="0"/>
          <w:lang w:eastAsia="zh-CN"/>
          <w14:ligatures w14:val="none"/>
        </w:rPr>
        <w:t>– GOPAIN</w:t>
      </w:r>
    </w:p>
    <w:p w14:paraId="5FDF686B" w14:textId="77777777" w:rsidR="00171F5B" w:rsidRPr="00171F5B" w:rsidRDefault="00171F5B" w:rsidP="00171F5B">
      <w:pPr>
        <w:autoSpaceDE w:val="0"/>
        <w:autoSpaceDN w:val="0"/>
        <w:adjustRightInd w:val="0"/>
        <w:spacing w:after="0" w:line="240" w:lineRule="auto"/>
        <w:rPr>
          <w:rFonts w:eastAsia="SimSun"/>
          <w:color w:val="000000"/>
          <w:kern w:val="0"/>
          <w:lang w:eastAsia="zh-CN"/>
          <w14:ligatures w14:val="none"/>
        </w:rPr>
      </w:pPr>
      <w:r w:rsidRPr="00171F5B">
        <w:rPr>
          <w:rFonts w:eastAsia="Calibri"/>
          <w:color w:val="000000"/>
          <w:kern w:val="0"/>
          <w:lang w:eastAsia="lt-LT"/>
          <w14:ligatures w14:val="none"/>
        </w:rPr>
        <w:t xml:space="preserve">Kipras </w:t>
      </w:r>
      <w:r w:rsidRPr="00171F5B">
        <w:rPr>
          <w:rFonts w:eastAsia="SimSun"/>
          <w:color w:val="000000"/>
          <w:kern w:val="0"/>
          <w:lang w:eastAsia="zh-CN"/>
          <w14:ligatures w14:val="none"/>
        </w:rPr>
        <w:t xml:space="preserve">– </w:t>
      </w:r>
      <w:proofErr w:type="spellStart"/>
      <w:r w:rsidRPr="00171F5B">
        <w:rPr>
          <w:rFonts w:eastAsia="SimSun"/>
          <w:color w:val="000000"/>
          <w:kern w:val="0"/>
          <w:lang w:eastAsia="zh-CN"/>
          <w14:ligatures w14:val="none"/>
        </w:rPr>
        <w:t>Combogesic</w:t>
      </w:r>
      <w:proofErr w:type="spellEnd"/>
    </w:p>
    <w:p w14:paraId="18B5CB28" w14:textId="77777777" w:rsidR="00171F5B" w:rsidRPr="00171F5B" w:rsidRDefault="00171F5B" w:rsidP="00171F5B">
      <w:pPr>
        <w:autoSpaceDE w:val="0"/>
        <w:autoSpaceDN w:val="0"/>
        <w:adjustRightInd w:val="0"/>
        <w:spacing w:after="0" w:line="240" w:lineRule="auto"/>
        <w:rPr>
          <w:rFonts w:eastAsia="SimSun"/>
          <w:color w:val="000000"/>
          <w:kern w:val="0"/>
          <w:lang w:eastAsia="zh-CN"/>
          <w14:ligatures w14:val="none"/>
        </w:rPr>
      </w:pPr>
      <w:r w:rsidRPr="00171F5B">
        <w:rPr>
          <w:rFonts w:eastAsia="SimSun"/>
          <w:color w:val="000000"/>
          <w:kern w:val="0"/>
          <w:lang w:eastAsia="zh-CN"/>
          <w14:ligatures w14:val="none"/>
        </w:rPr>
        <w:lastRenderedPageBreak/>
        <w:t xml:space="preserve">Kroatija – </w:t>
      </w:r>
      <w:proofErr w:type="spellStart"/>
      <w:r w:rsidRPr="00171F5B">
        <w:rPr>
          <w:rFonts w:eastAsia="SimSun"/>
          <w:color w:val="000000"/>
          <w:kern w:val="0"/>
          <w:lang w:eastAsia="zh-CN"/>
          <w14:ligatures w14:val="none"/>
        </w:rPr>
        <w:t>Combogesic</w:t>
      </w:r>
      <w:proofErr w:type="spellEnd"/>
      <w:r w:rsidRPr="00171F5B">
        <w:rPr>
          <w:rFonts w:eastAsia="SimSun"/>
          <w:color w:val="000000"/>
          <w:kern w:val="0"/>
          <w:lang w:eastAsia="zh-CN"/>
          <w14:ligatures w14:val="none"/>
        </w:rPr>
        <w:t xml:space="preserve"> 500 mg/150 mg </w:t>
      </w:r>
      <w:proofErr w:type="spellStart"/>
      <w:r w:rsidRPr="00171F5B">
        <w:rPr>
          <w:rFonts w:eastAsia="SimSun"/>
          <w:color w:val="000000"/>
          <w:kern w:val="0"/>
          <w:lang w:eastAsia="zh-CN"/>
          <w14:ligatures w14:val="none"/>
        </w:rPr>
        <w:t>filmom</w:t>
      </w:r>
      <w:proofErr w:type="spellEnd"/>
      <w:r w:rsidRPr="00171F5B">
        <w:rPr>
          <w:rFonts w:eastAsia="SimSun"/>
          <w:color w:val="000000"/>
          <w:kern w:val="0"/>
          <w:lang w:eastAsia="zh-CN"/>
          <w14:ligatures w14:val="none"/>
        </w:rPr>
        <w:t xml:space="preserve"> </w:t>
      </w:r>
      <w:proofErr w:type="spellStart"/>
      <w:r w:rsidRPr="00171F5B">
        <w:rPr>
          <w:rFonts w:eastAsia="SimSun"/>
          <w:color w:val="000000"/>
          <w:kern w:val="0"/>
          <w:lang w:eastAsia="zh-CN"/>
          <w14:ligatures w14:val="none"/>
        </w:rPr>
        <w:t>obložene</w:t>
      </w:r>
      <w:proofErr w:type="spellEnd"/>
      <w:r w:rsidRPr="00171F5B">
        <w:rPr>
          <w:rFonts w:eastAsia="SimSun"/>
          <w:color w:val="000000"/>
          <w:kern w:val="0"/>
          <w:lang w:eastAsia="zh-CN"/>
          <w14:ligatures w14:val="none"/>
        </w:rPr>
        <w:t xml:space="preserve"> tablete</w:t>
      </w:r>
    </w:p>
    <w:p w14:paraId="113F81CB" w14:textId="77777777" w:rsidR="00171F5B" w:rsidRPr="00171F5B" w:rsidRDefault="00171F5B" w:rsidP="00171F5B">
      <w:pPr>
        <w:autoSpaceDE w:val="0"/>
        <w:autoSpaceDN w:val="0"/>
        <w:adjustRightInd w:val="0"/>
        <w:spacing w:after="0" w:line="240" w:lineRule="auto"/>
        <w:rPr>
          <w:rFonts w:eastAsia="Calibri"/>
          <w:color w:val="000000"/>
          <w:kern w:val="0"/>
          <w:lang w:eastAsia="lt-LT"/>
          <w14:ligatures w14:val="none"/>
        </w:rPr>
      </w:pPr>
      <w:r w:rsidRPr="00171F5B">
        <w:rPr>
          <w:rFonts w:eastAsia="Calibri"/>
          <w:color w:val="000000"/>
          <w:kern w:val="0"/>
          <w:lang w:eastAsia="lt-LT"/>
          <w14:ligatures w14:val="none"/>
        </w:rPr>
        <w:t xml:space="preserve">Lietuva </w:t>
      </w:r>
      <w:r w:rsidRPr="00171F5B">
        <w:rPr>
          <w:rFonts w:eastAsia="SimSun"/>
          <w:color w:val="000000"/>
          <w:kern w:val="0"/>
          <w:lang w:eastAsia="zh-CN"/>
          <w14:ligatures w14:val="none"/>
        </w:rPr>
        <w:t xml:space="preserve">– </w:t>
      </w:r>
      <w:proofErr w:type="spellStart"/>
      <w:r w:rsidRPr="00171F5B">
        <w:rPr>
          <w:rFonts w:eastAsia="SimSun"/>
          <w:color w:val="000000"/>
          <w:kern w:val="0"/>
          <w:lang w:eastAsia="zh-CN"/>
          <w14:ligatures w14:val="none"/>
        </w:rPr>
        <w:t>Adobil</w:t>
      </w:r>
      <w:proofErr w:type="spellEnd"/>
      <w:r w:rsidRPr="00171F5B">
        <w:rPr>
          <w:rFonts w:eastAsia="SimSun"/>
          <w:color w:val="000000"/>
          <w:kern w:val="0"/>
          <w:lang w:eastAsia="zh-CN"/>
          <w14:ligatures w14:val="none"/>
        </w:rPr>
        <w:t xml:space="preserve"> 500 mg/150 mg plėvele dengtos tabletės</w:t>
      </w:r>
    </w:p>
    <w:p w14:paraId="4C630E6E" w14:textId="77777777" w:rsidR="00171F5B" w:rsidRPr="00171F5B" w:rsidRDefault="00171F5B" w:rsidP="00171F5B">
      <w:pPr>
        <w:tabs>
          <w:tab w:val="left" w:pos="993"/>
        </w:tabs>
        <w:spacing w:after="0" w:line="260" w:lineRule="exact"/>
        <w:ind w:left="993" w:hanging="993"/>
        <w:rPr>
          <w:rFonts w:eastAsia="Times New Roman"/>
          <w:snapToGrid w:val="0"/>
          <w:kern w:val="0"/>
          <w14:ligatures w14:val="none"/>
        </w:rPr>
      </w:pPr>
      <w:r w:rsidRPr="00171F5B">
        <w:rPr>
          <w:rFonts w:eastAsia="Times New Roman"/>
          <w:snapToGrid w:val="0"/>
          <w:kern w:val="0"/>
          <w14:ligatures w14:val="none"/>
        </w:rPr>
        <w:t xml:space="preserve">Vokietija – </w:t>
      </w:r>
      <w:proofErr w:type="spellStart"/>
      <w:r w:rsidRPr="00171F5B">
        <w:rPr>
          <w:rFonts w:eastAsia="Times New Roman"/>
          <w:snapToGrid w:val="0"/>
          <w:kern w:val="0"/>
          <w14:ligatures w14:val="none"/>
        </w:rPr>
        <w:t>Paracetamol</w:t>
      </w:r>
      <w:proofErr w:type="spellEnd"/>
      <w:r w:rsidRPr="00171F5B">
        <w:rPr>
          <w:rFonts w:eastAsia="Times New Roman"/>
          <w:snapToGrid w:val="0"/>
          <w:kern w:val="0"/>
          <w14:ligatures w14:val="none"/>
        </w:rPr>
        <w:t>/</w:t>
      </w:r>
      <w:proofErr w:type="spellStart"/>
      <w:r w:rsidRPr="00171F5B">
        <w:rPr>
          <w:rFonts w:eastAsia="Times New Roman"/>
          <w:snapToGrid w:val="0"/>
          <w:kern w:val="0"/>
          <w14:ligatures w14:val="none"/>
        </w:rPr>
        <w:t>Ibuprofen</w:t>
      </w:r>
      <w:proofErr w:type="spellEnd"/>
      <w:r w:rsidRPr="00171F5B">
        <w:rPr>
          <w:rFonts w:eastAsia="Times New Roman"/>
          <w:snapToGrid w:val="0"/>
          <w:kern w:val="0"/>
          <w14:ligatures w14:val="none"/>
        </w:rPr>
        <w:t xml:space="preserve"> </w:t>
      </w:r>
      <w:proofErr w:type="spellStart"/>
      <w:r w:rsidRPr="00171F5B">
        <w:rPr>
          <w:rFonts w:eastAsia="Times New Roman"/>
          <w:snapToGrid w:val="0"/>
          <w:kern w:val="0"/>
          <w14:ligatures w14:val="none"/>
        </w:rPr>
        <w:t>Acino</w:t>
      </w:r>
      <w:proofErr w:type="spellEnd"/>
      <w:r w:rsidRPr="00171F5B">
        <w:rPr>
          <w:rFonts w:eastAsia="Times New Roman"/>
          <w:snapToGrid w:val="0"/>
          <w:kern w:val="0"/>
          <w14:ligatures w14:val="none"/>
        </w:rPr>
        <w:t xml:space="preserve"> 500 mg/150 mg </w:t>
      </w:r>
      <w:proofErr w:type="spellStart"/>
      <w:r w:rsidRPr="00171F5B">
        <w:rPr>
          <w:rFonts w:eastAsia="Times New Roman"/>
          <w:snapToGrid w:val="0"/>
          <w:kern w:val="0"/>
          <w14:ligatures w14:val="none"/>
        </w:rPr>
        <w:t>Filmtabletten</w:t>
      </w:r>
      <w:proofErr w:type="spellEnd"/>
    </w:p>
    <w:p w14:paraId="0F2D68F5" w14:textId="77777777" w:rsidR="00171F5B" w:rsidRPr="00171F5B" w:rsidRDefault="00171F5B" w:rsidP="00171F5B">
      <w:pPr>
        <w:tabs>
          <w:tab w:val="left" w:pos="993"/>
        </w:tabs>
        <w:spacing w:after="0" w:line="260" w:lineRule="exact"/>
        <w:ind w:left="993" w:hanging="993"/>
        <w:rPr>
          <w:rFonts w:eastAsia="Times New Roman"/>
          <w:snapToGrid w:val="0"/>
          <w:kern w:val="0"/>
          <w14:ligatures w14:val="none"/>
        </w:rPr>
      </w:pPr>
    </w:p>
    <w:p w14:paraId="5C202E0F" w14:textId="77777777" w:rsidR="00171F5B" w:rsidRPr="00171F5B" w:rsidRDefault="00171F5B" w:rsidP="00171F5B">
      <w:pPr>
        <w:numPr>
          <w:ilvl w:val="12"/>
          <w:numId w:val="0"/>
        </w:numPr>
        <w:spacing w:after="0" w:line="240" w:lineRule="auto"/>
        <w:ind w:right="-2"/>
        <w:rPr>
          <w:rFonts w:eastAsia="Times New Roman"/>
          <w:b/>
          <w:snapToGrid w:val="0"/>
          <w:kern w:val="0"/>
          <w14:ligatures w14:val="none"/>
        </w:rPr>
      </w:pPr>
      <w:r w:rsidRPr="00171F5B">
        <w:rPr>
          <w:rFonts w:eastAsia="Times New Roman"/>
          <w:b/>
          <w:snapToGrid w:val="0"/>
          <w:kern w:val="0"/>
          <w14:ligatures w14:val="none"/>
        </w:rPr>
        <w:t>Šis pakuotės lapelis paskutinį kartą peržiūrėtas</w:t>
      </w:r>
      <w:bookmarkStart w:id="5" w:name="_Hlk22203569"/>
      <w:r w:rsidRPr="00171F5B">
        <w:rPr>
          <w:rFonts w:eastAsia="Times New Roman"/>
          <w:b/>
          <w:snapToGrid w:val="0"/>
          <w:kern w:val="0"/>
          <w14:ligatures w14:val="none"/>
        </w:rPr>
        <w:t xml:space="preserve"> </w:t>
      </w:r>
      <w:bookmarkEnd w:id="5"/>
      <w:r w:rsidRPr="00171F5B">
        <w:rPr>
          <w:rFonts w:eastAsia="Times New Roman"/>
          <w:b/>
          <w:snapToGrid w:val="0"/>
          <w:kern w:val="0"/>
          <w14:ligatures w14:val="none"/>
        </w:rPr>
        <w:t>2026-10-15.</w:t>
      </w:r>
    </w:p>
    <w:p w14:paraId="5993D1FC" w14:textId="77777777" w:rsidR="00171F5B" w:rsidRPr="00171F5B" w:rsidRDefault="00171F5B" w:rsidP="00171F5B">
      <w:pPr>
        <w:numPr>
          <w:ilvl w:val="12"/>
          <w:numId w:val="0"/>
        </w:numPr>
        <w:tabs>
          <w:tab w:val="left" w:pos="567"/>
        </w:tabs>
        <w:spacing w:after="0" w:line="240" w:lineRule="auto"/>
        <w:ind w:right="-2"/>
        <w:rPr>
          <w:rFonts w:eastAsia="Times New Roman"/>
          <w:snapToGrid w:val="0"/>
          <w:kern w:val="0"/>
          <w14:ligatures w14:val="none"/>
        </w:rPr>
      </w:pPr>
    </w:p>
    <w:p w14:paraId="16EB96E7" w14:textId="77777777" w:rsidR="00171F5B" w:rsidRPr="00171F5B" w:rsidRDefault="00171F5B" w:rsidP="00171F5B">
      <w:pPr>
        <w:numPr>
          <w:ilvl w:val="12"/>
          <w:numId w:val="0"/>
        </w:numPr>
        <w:tabs>
          <w:tab w:val="left" w:pos="567"/>
        </w:tabs>
        <w:spacing w:after="0" w:line="240" w:lineRule="auto"/>
        <w:ind w:right="-2"/>
        <w:rPr>
          <w:rFonts w:eastAsia="Times New Roman"/>
          <w:snapToGrid w:val="0"/>
          <w:kern w:val="0"/>
          <w:szCs w:val="24"/>
          <w14:ligatures w14:val="none"/>
        </w:rPr>
      </w:pPr>
      <w:r w:rsidRPr="00171F5B">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r w:rsidRPr="00171F5B">
        <w:rPr>
          <w:rFonts w:eastAsia="Times New Roman"/>
          <w:color w:val="0000EE"/>
          <w:kern w:val="0"/>
          <w:u w:val="single"/>
          <w:lang w:eastAsia="lt-LT"/>
          <w14:ligatures w14:val="none"/>
        </w:rPr>
        <w:t>https://vvkt.lrv.lt/lt/</w:t>
      </w:r>
      <w:r w:rsidRPr="00171F5B">
        <w:rPr>
          <w:rFonts w:eastAsia="Times New Roman"/>
          <w:kern w:val="0"/>
          <w:lang w:eastAsia="lt-LT"/>
          <w14:ligatures w14:val="none"/>
        </w:rPr>
        <w:t>.</w:t>
      </w:r>
    </w:p>
    <w:p w14:paraId="6708D40A" w14:textId="77777777" w:rsidR="00171F5B" w:rsidRPr="00171F5B" w:rsidRDefault="00171F5B" w:rsidP="00171F5B">
      <w:pPr>
        <w:tabs>
          <w:tab w:val="left" w:pos="567"/>
        </w:tabs>
        <w:spacing w:after="0" w:line="260" w:lineRule="exact"/>
        <w:rPr>
          <w:rFonts w:eastAsia="Times New Roman"/>
          <w:snapToGrid w:val="0"/>
          <w:kern w:val="0"/>
          <w14:ligatures w14:val="none"/>
        </w:rPr>
      </w:pPr>
    </w:p>
    <w:p w14:paraId="58BB5F58" w14:textId="77777777" w:rsidR="00171F5B" w:rsidRPr="00171F5B" w:rsidRDefault="00171F5B" w:rsidP="00171F5B">
      <w:pPr>
        <w:tabs>
          <w:tab w:val="left" w:pos="567"/>
        </w:tabs>
        <w:spacing w:after="0" w:line="260" w:lineRule="exact"/>
        <w:rPr>
          <w:rFonts w:eastAsia="Times New Roman"/>
          <w:snapToGrid w:val="0"/>
          <w:kern w:val="0"/>
          <w:szCs w:val="20"/>
          <w14:ligatures w14:val="none"/>
        </w:rPr>
      </w:pPr>
    </w:p>
    <w:p w14:paraId="3289997F" w14:textId="77777777" w:rsidR="00222FED" w:rsidRDefault="00222FED"/>
    <w:sectPr w:rsidR="00222FED" w:rsidSect="00171F5B">
      <w:headerReference w:type="default" r:id="rId5"/>
      <w:footerReference w:type="even" r:id="rId6"/>
      <w:footerReference w:type="default" r:id="rId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B6C07" w14:textId="77777777" w:rsidR="00171F5B" w:rsidRDefault="00171F5B" w:rsidP="002B15A1">
    <w:pPr>
      <w:pStyle w:val="Porat"/>
      <w:framePr w:wrap="around"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p w14:paraId="5D3C55B5" w14:textId="77777777" w:rsidR="00171F5B" w:rsidRDefault="00171F5B" w:rsidP="006655F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53CED" w14:textId="77777777" w:rsidR="00171F5B" w:rsidRDefault="00171F5B" w:rsidP="002B15A1">
    <w:pPr>
      <w:pStyle w:val="Porat"/>
      <w:framePr w:wrap="around"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w:t>
    </w:r>
    <w:r>
      <w:rPr>
        <w:rStyle w:val="Puslapionumeris"/>
      </w:rPr>
      <w:fldChar w:fldCharType="end"/>
    </w:r>
  </w:p>
  <w:p w14:paraId="652F128F" w14:textId="77777777" w:rsidR="00171F5B" w:rsidRDefault="00171F5B" w:rsidP="006655F6">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59966" w14:textId="77777777" w:rsidR="00171F5B" w:rsidRDefault="00171F5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Wingdings" w:hAnsi="Wingdings" w:cs="Symbol"/>
      </w:rPr>
    </w:lvl>
    <w:lvl w:ilvl="1">
      <w:start w:val="1"/>
      <w:numFmt w:val="bullet"/>
      <w:lvlText w:val=""/>
      <w:lvlJc w:val="left"/>
      <w:pPr>
        <w:tabs>
          <w:tab w:val="num" w:pos="363"/>
        </w:tabs>
        <w:ind w:left="363" w:hanging="363"/>
      </w:pPr>
      <w:rPr>
        <w:rFonts w:ascii="Symbol" w:hAnsi="Symbol" w:cs="Courier New"/>
      </w:rPr>
    </w:lvl>
    <w:lvl w:ilvl="2">
      <w:start w:val="1"/>
      <w:numFmt w:val="bullet"/>
      <w:lvlText w:val=""/>
      <w:lvlJc w:val="left"/>
      <w:pPr>
        <w:tabs>
          <w:tab w:val="num" w:pos="363"/>
        </w:tabs>
        <w:ind w:left="363" w:hanging="363"/>
      </w:pPr>
      <w:rPr>
        <w:rFonts w:ascii="Symbol" w:hAnsi="Symbol" w:cs="Courier New"/>
      </w:rPr>
    </w:lvl>
    <w:lvl w:ilvl="3">
      <w:start w:val="1"/>
      <w:numFmt w:val="bullet"/>
      <w:lvlText w:val=""/>
      <w:lvlJc w:val="left"/>
      <w:pPr>
        <w:tabs>
          <w:tab w:val="num" w:pos="363"/>
        </w:tabs>
        <w:ind w:left="363" w:hanging="363"/>
      </w:pPr>
      <w:rPr>
        <w:rFonts w:ascii="Symbol" w:hAnsi="Symbol" w:cs="Courier New"/>
      </w:rPr>
    </w:lvl>
    <w:lvl w:ilvl="4">
      <w:start w:val="1"/>
      <w:numFmt w:val="bullet"/>
      <w:lvlText w:val=""/>
      <w:lvlJc w:val="left"/>
      <w:pPr>
        <w:tabs>
          <w:tab w:val="num" w:pos="363"/>
        </w:tabs>
        <w:ind w:left="363" w:hanging="363"/>
      </w:pPr>
      <w:rPr>
        <w:rFonts w:ascii="Symbol" w:hAnsi="Symbol" w:cs="Courier New"/>
      </w:rPr>
    </w:lvl>
    <w:lvl w:ilvl="5">
      <w:start w:val="1"/>
      <w:numFmt w:val="bullet"/>
      <w:lvlText w:val=""/>
      <w:lvlJc w:val="left"/>
      <w:pPr>
        <w:tabs>
          <w:tab w:val="num" w:pos="363"/>
        </w:tabs>
        <w:ind w:left="363" w:hanging="363"/>
      </w:pPr>
      <w:rPr>
        <w:rFonts w:ascii="Symbol" w:hAnsi="Symbol" w:cs="Courier New"/>
      </w:rPr>
    </w:lvl>
    <w:lvl w:ilvl="6">
      <w:start w:val="1"/>
      <w:numFmt w:val="bullet"/>
      <w:lvlText w:val=""/>
      <w:lvlJc w:val="left"/>
      <w:pPr>
        <w:tabs>
          <w:tab w:val="num" w:pos="363"/>
        </w:tabs>
        <w:ind w:left="363" w:hanging="363"/>
      </w:pPr>
      <w:rPr>
        <w:rFonts w:ascii="Symbol" w:hAnsi="Symbol" w:cs="Courier New"/>
      </w:rPr>
    </w:lvl>
    <w:lvl w:ilvl="7">
      <w:start w:val="1"/>
      <w:numFmt w:val="bullet"/>
      <w:lvlText w:val=""/>
      <w:lvlJc w:val="left"/>
      <w:pPr>
        <w:tabs>
          <w:tab w:val="num" w:pos="363"/>
        </w:tabs>
        <w:ind w:left="363" w:hanging="363"/>
      </w:pPr>
      <w:rPr>
        <w:rFonts w:ascii="Symbol" w:hAnsi="Symbol" w:cs="Courier New"/>
      </w:rPr>
    </w:lvl>
    <w:lvl w:ilvl="8">
      <w:start w:val="1"/>
      <w:numFmt w:val="bullet"/>
      <w:lvlText w:val=""/>
      <w:lvlJc w:val="left"/>
      <w:pPr>
        <w:tabs>
          <w:tab w:val="num" w:pos="363"/>
        </w:tabs>
        <w:ind w:left="363" w:hanging="363"/>
      </w:pPr>
      <w:rPr>
        <w:rFonts w:ascii="Symbol" w:hAnsi="Symbol" w:cs="Courier New"/>
      </w:rPr>
    </w:lvl>
  </w:abstractNum>
  <w:abstractNum w:abstractNumId="2" w15:restartNumberingAfterBreak="0">
    <w:nsid w:val="2FF34CEB"/>
    <w:multiLevelType w:val="hybridMultilevel"/>
    <w:tmpl w:val="31ECAE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CCD3268"/>
    <w:multiLevelType w:val="hybridMultilevel"/>
    <w:tmpl w:val="1624C6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6DE05B6"/>
    <w:multiLevelType w:val="hybridMultilevel"/>
    <w:tmpl w:val="5F64FE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99245519">
    <w:abstractNumId w:val="0"/>
    <w:lvlOverride w:ilvl="0">
      <w:lvl w:ilvl="0">
        <w:start w:val="1"/>
        <w:numFmt w:val="bullet"/>
        <w:lvlText w:val="-"/>
        <w:lvlJc w:val="left"/>
        <w:pPr>
          <w:ind w:left="360" w:hanging="360"/>
        </w:pPr>
      </w:lvl>
    </w:lvlOverride>
  </w:num>
  <w:num w:numId="2" w16cid:durableId="1021205885">
    <w:abstractNumId w:val="1"/>
  </w:num>
  <w:num w:numId="3" w16cid:durableId="1589540356">
    <w:abstractNumId w:val="4"/>
  </w:num>
  <w:num w:numId="4" w16cid:durableId="92021533">
    <w:abstractNumId w:val="2"/>
  </w:num>
  <w:num w:numId="5" w16cid:durableId="1054499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F5B"/>
    <w:rsid w:val="00171F5B"/>
    <w:rsid w:val="00222FED"/>
    <w:rsid w:val="005F173E"/>
    <w:rsid w:val="008B3AD4"/>
    <w:rsid w:val="008C21E0"/>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10173"/>
  <w15:chartTrackingRefBased/>
  <w15:docId w15:val="{2360F01A-A32B-4CDE-8B00-850F583A5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71F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71F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71F5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71F5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71F5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71F5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71F5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71F5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71F5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71F5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71F5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71F5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71F5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71F5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71F5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71F5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71F5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71F5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71F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71F5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71F5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71F5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71F5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71F5B"/>
    <w:rPr>
      <w:i/>
      <w:iCs/>
      <w:color w:val="404040" w:themeColor="text1" w:themeTint="BF"/>
    </w:rPr>
  </w:style>
  <w:style w:type="paragraph" w:styleId="Sraopastraipa">
    <w:name w:val="List Paragraph"/>
    <w:basedOn w:val="prastasis"/>
    <w:uiPriority w:val="34"/>
    <w:qFormat/>
    <w:rsid w:val="00171F5B"/>
    <w:pPr>
      <w:ind w:left="720"/>
      <w:contextualSpacing/>
    </w:pPr>
  </w:style>
  <w:style w:type="character" w:styleId="Rykuspabraukimas">
    <w:name w:val="Intense Emphasis"/>
    <w:basedOn w:val="Numatytasispastraiposriftas"/>
    <w:uiPriority w:val="21"/>
    <w:qFormat/>
    <w:rsid w:val="00171F5B"/>
    <w:rPr>
      <w:i/>
      <w:iCs/>
      <w:color w:val="0F4761" w:themeColor="accent1" w:themeShade="BF"/>
    </w:rPr>
  </w:style>
  <w:style w:type="paragraph" w:styleId="Iskirtacitata">
    <w:name w:val="Intense Quote"/>
    <w:basedOn w:val="prastasis"/>
    <w:next w:val="prastasis"/>
    <w:link w:val="IskirtacitataDiagrama"/>
    <w:uiPriority w:val="30"/>
    <w:qFormat/>
    <w:rsid w:val="00171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71F5B"/>
    <w:rPr>
      <w:i/>
      <w:iCs/>
      <w:color w:val="0F4761" w:themeColor="accent1" w:themeShade="BF"/>
    </w:rPr>
  </w:style>
  <w:style w:type="character" w:styleId="Rykinuoroda">
    <w:name w:val="Intense Reference"/>
    <w:basedOn w:val="Numatytasispastraiposriftas"/>
    <w:uiPriority w:val="32"/>
    <w:qFormat/>
    <w:rsid w:val="00171F5B"/>
    <w:rPr>
      <w:b/>
      <w:bCs/>
      <w:smallCaps/>
      <w:color w:val="0F4761" w:themeColor="accent1" w:themeShade="BF"/>
      <w:spacing w:val="5"/>
    </w:rPr>
  </w:style>
  <w:style w:type="paragraph" w:styleId="Porat">
    <w:name w:val="footer"/>
    <w:basedOn w:val="prastasis"/>
    <w:link w:val="PoratDiagrama"/>
    <w:uiPriority w:val="99"/>
    <w:semiHidden/>
    <w:unhideWhenUsed/>
    <w:rsid w:val="00171F5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171F5B"/>
  </w:style>
  <w:style w:type="paragraph" w:styleId="Antrats">
    <w:name w:val="header"/>
    <w:basedOn w:val="prastasis"/>
    <w:link w:val="AntratsDiagrama"/>
    <w:uiPriority w:val="99"/>
    <w:semiHidden/>
    <w:unhideWhenUsed/>
    <w:rsid w:val="00171F5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171F5B"/>
  </w:style>
  <w:style w:type="character" w:styleId="Puslapionumeris">
    <w:name w:val="page number"/>
    <w:uiPriority w:val="99"/>
    <w:rsid w:val="00171F5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15410</Words>
  <Characters>8784</Characters>
  <Application>Microsoft Office Word</Application>
  <DocSecurity>0</DocSecurity>
  <Lines>73</Lines>
  <Paragraphs>48</Paragraphs>
  <ScaleCrop>false</ScaleCrop>
  <Company/>
  <LinksUpToDate>false</LinksUpToDate>
  <CharactersWithSpaces>24146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2026-10-15T08:50:00Z</dcterms:created>
  <dcterms:modified xsi:type="dcterms:W3CDTF">2026-10-15T08:51:00Z</dcterms:modified>
</cp:coreProperties>
</file>