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13C6B" w14:textId="77777777" w:rsidR="007B2E50" w:rsidRPr="00B9044C" w:rsidRDefault="007B2E50" w:rsidP="007B2E5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snapToGrid w:val="0"/>
          <w:szCs w:val="24"/>
        </w:rPr>
      </w:pPr>
      <w:r w:rsidRPr="00B9044C">
        <w:rPr>
          <w:rFonts w:ascii="Times New Roman" w:eastAsia="Times New Roman" w:hAnsi="Times New Roman" w:cs="Times New Roman"/>
          <w:b/>
          <w:noProof/>
          <w:snapToGrid w:val="0"/>
          <w:szCs w:val="24"/>
        </w:rPr>
        <w:t>INFORMACIJA ANT IŠORINĖS PAKUOTĖS</w:t>
      </w:r>
    </w:p>
    <w:p w14:paraId="52479B27"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bCs/>
        </w:rPr>
      </w:pPr>
    </w:p>
    <w:p w14:paraId="20180F8C"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bCs/>
        </w:rPr>
      </w:pPr>
      <w:r w:rsidRPr="004F0496">
        <w:rPr>
          <w:rFonts w:ascii="Times New Roman" w:eastAsia="Times New Roman" w:hAnsi="Times New Roman" w:cs="Times New Roman"/>
          <w:b/>
          <w:bCs/>
          <w:noProof/>
        </w:rPr>
        <w:t>KARTONO DĖŽUTĖ</w:t>
      </w:r>
    </w:p>
    <w:p w14:paraId="5619224F" w14:textId="77777777" w:rsidR="007B2E50" w:rsidRPr="004F0496" w:rsidRDefault="007B2E50" w:rsidP="007B2E50">
      <w:pPr>
        <w:spacing w:after="0" w:line="240" w:lineRule="auto"/>
        <w:rPr>
          <w:rFonts w:ascii="Times New Roman" w:eastAsia="Times New Roman" w:hAnsi="Times New Roman" w:cs="Times New Roman"/>
          <w:b/>
          <w:bCs/>
        </w:rPr>
      </w:pPr>
    </w:p>
    <w:p w14:paraId="1D46103C" w14:textId="77777777" w:rsidR="007B2E50" w:rsidRPr="004F0496" w:rsidRDefault="007B2E50" w:rsidP="007B2E50">
      <w:pPr>
        <w:spacing w:after="0" w:line="240" w:lineRule="auto"/>
        <w:rPr>
          <w:rFonts w:ascii="Times New Roman" w:eastAsia="Times New Roman" w:hAnsi="Times New Roman" w:cs="Times New Roman"/>
          <w:b/>
          <w:bCs/>
        </w:rPr>
      </w:pPr>
    </w:p>
    <w:p w14:paraId="23E997FA"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1.</w:t>
      </w:r>
      <w:r w:rsidRPr="004F0496">
        <w:rPr>
          <w:rFonts w:ascii="Times New Roman" w:eastAsia="Times New Roman" w:hAnsi="Times New Roman" w:cs="Times New Roman"/>
          <w:b/>
          <w:bCs/>
        </w:rPr>
        <w:tab/>
      </w:r>
      <w:r w:rsidRPr="004F0496">
        <w:rPr>
          <w:rFonts w:ascii="Times New Roman" w:eastAsia="Times New Roman" w:hAnsi="Times New Roman" w:cs="Times New Roman"/>
          <w:b/>
          <w:bCs/>
          <w:caps/>
          <w:noProof/>
        </w:rPr>
        <w:t>VAISTINIO</w:t>
      </w:r>
      <w:r w:rsidRPr="004F0496">
        <w:rPr>
          <w:rFonts w:ascii="Times New Roman" w:eastAsia="Times New Roman" w:hAnsi="Times New Roman" w:cs="Times New Roman"/>
          <w:b/>
          <w:bCs/>
          <w:noProof/>
        </w:rPr>
        <w:t xml:space="preserve"> PREPARATO PAVADINIMAS</w:t>
      </w:r>
    </w:p>
    <w:p w14:paraId="537824EA" w14:textId="77777777" w:rsidR="007B2E50" w:rsidRPr="004F0496" w:rsidRDefault="007B2E50" w:rsidP="007B2E50">
      <w:pPr>
        <w:spacing w:after="0" w:line="240" w:lineRule="auto"/>
        <w:rPr>
          <w:rFonts w:ascii="Times New Roman" w:eastAsia="Times New Roman" w:hAnsi="Times New Roman" w:cs="Times New Roman"/>
          <w:b/>
          <w:bCs/>
        </w:rPr>
      </w:pPr>
    </w:p>
    <w:p w14:paraId="432D0FB5" w14:textId="77777777" w:rsidR="007B2E50" w:rsidRPr="007B2E50" w:rsidRDefault="007B2E50" w:rsidP="007B2E50">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Vurdon</w:t>
      </w:r>
      <w:r w:rsidRPr="007B2E50">
        <w:rPr>
          <w:rFonts w:ascii="Times New Roman" w:eastAsia="Times New Roman" w:hAnsi="Times New Roman" w:cs="Times New Roman"/>
        </w:rPr>
        <w:t xml:space="preserve"> 75 mg/3 ml injekcinis </w:t>
      </w:r>
      <w:r w:rsidR="003B6D79">
        <w:rPr>
          <w:rFonts w:ascii="Times New Roman" w:eastAsia="Times New Roman" w:hAnsi="Times New Roman" w:cs="Times New Roman"/>
        </w:rPr>
        <w:t xml:space="preserve">ar infuzinis </w:t>
      </w:r>
      <w:r>
        <w:rPr>
          <w:rFonts w:ascii="Times New Roman" w:eastAsia="Times New Roman" w:hAnsi="Times New Roman" w:cs="Times New Roman"/>
        </w:rPr>
        <w:t>tirpalas</w:t>
      </w:r>
    </w:p>
    <w:p w14:paraId="32C05F68" w14:textId="77777777" w:rsidR="007B2E50" w:rsidRPr="007B2E50" w:rsidRDefault="007B2E50" w:rsidP="007B2E50">
      <w:pPr>
        <w:spacing w:after="0" w:line="240" w:lineRule="auto"/>
        <w:ind w:left="567" w:hanging="567"/>
        <w:rPr>
          <w:rFonts w:ascii="Times New Roman" w:eastAsia="Times New Roman" w:hAnsi="Times New Roman" w:cs="Times New Roman"/>
        </w:rPr>
      </w:pPr>
      <w:r w:rsidRPr="007B2E50">
        <w:rPr>
          <w:rFonts w:ascii="Times New Roman" w:eastAsia="Times New Roman" w:hAnsi="Times New Roman" w:cs="Times New Roman"/>
        </w:rPr>
        <w:t>Diclofenacum natricum</w:t>
      </w:r>
    </w:p>
    <w:p w14:paraId="1918EBA8" w14:textId="77777777" w:rsidR="007B2E50" w:rsidRPr="004F0496" w:rsidRDefault="007B2E50" w:rsidP="007B2E50">
      <w:pPr>
        <w:spacing w:after="0" w:line="240" w:lineRule="auto"/>
        <w:rPr>
          <w:rFonts w:ascii="Times New Roman" w:eastAsia="Times New Roman" w:hAnsi="Times New Roman" w:cs="Times New Roman"/>
          <w:b/>
          <w:bCs/>
        </w:rPr>
      </w:pPr>
    </w:p>
    <w:p w14:paraId="6C153B75" w14:textId="77777777" w:rsidR="007B2E50" w:rsidRPr="004F0496" w:rsidRDefault="007B2E50" w:rsidP="007B2E50">
      <w:pPr>
        <w:spacing w:after="0" w:line="240" w:lineRule="auto"/>
        <w:rPr>
          <w:rFonts w:ascii="Times New Roman" w:eastAsia="Times New Roman" w:hAnsi="Times New Roman" w:cs="Times New Roman"/>
          <w:b/>
          <w:bCs/>
        </w:rPr>
      </w:pPr>
    </w:p>
    <w:p w14:paraId="0596F6E3"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2.</w:t>
      </w:r>
      <w:r w:rsidRPr="004F0496">
        <w:rPr>
          <w:rFonts w:ascii="Times New Roman" w:eastAsia="Times New Roman" w:hAnsi="Times New Roman" w:cs="Times New Roman"/>
          <w:b/>
          <w:bCs/>
        </w:rPr>
        <w:tab/>
      </w:r>
      <w:r w:rsidRPr="004F0496">
        <w:rPr>
          <w:rFonts w:ascii="Times New Roman" w:eastAsia="Times New Roman" w:hAnsi="Times New Roman" w:cs="Times New Roman"/>
          <w:b/>
          <w:bCs/>
          <w:caps/>
          <w:noProof/>
        </w:rPr>
        <w:t>VEIKLIOJI (-IOS) MEDŽIAGA (-OS) IR JOS (-Ų) KIEKIS (-IAI)</w:t>
      </w:r>
    </w:p>
    <w:p w14:paraId="0B8A0DDA" w14:textId="77777777" w:rsidR="007B2E50" w:rsidRPr="004F0496" w:rsidRDefault="007B2E50" w:rsidP="007B2E50">
      <w:pPr>
        <w:spacing w:after="0" w:line="240" w:lineRule="auto"/>
        <w:rPr>
          <w:rFonts w:ascii="Times New Roman" w:eastAsia="Times New Roman" w:hAnsi="Times New Roman" w:cs="Times New Roman"/>
          <w:b/>
          <w:bCs/>
        </w:rPr>
      </w:pPr>
    </w:p>
    <w:p w14:paraId="4A421E31" w14:textId="77777777" w:rsidR="007B2E50" w:rsidRPr="007B2E50" w:rsidRDefault="007B2E50" w:rsidP="007B2E50">
      <w:pPr>
        <w:spacing w:after="0" w:line="240" w:lineRule="auto"/>
        <w:rPr>
          <w:rFonts w:ascii="Times New Roman" w:eastAsia="Times New Roman" w:hAnsi="Times New Roman" w:cs="Times New Roman"/>
        </w:rPr>
      </w:pPr>
      <w:r w:rsidRPr="007B2E50">
        <w:rPr>
          <w:rFonts w:ascii="Times New Roman" w:eastAsia="Times New Roman" w:hAnsi="Times New Roman" w:cs="Times New Roman"/>
        </w:rPr>
        <w:t>Vienoje ampulėje (3 ml) yra 75 mg diklofenako natrio druskos.</w:t>
      </w:r>
    </w:p>
    <w:p w14:paraId="658D07E7" w14:textId="77777777" w:rsidR="007B2E50" w:rsidRPr="004F0496" w:rsidRDefault="007B2E50" w:rsidP="007B2E50">
      <w:pPr>
        <w:spacing w:after="0" w:line="240" w:lineRule="auto"/>
        <w:rPr>
          <w:rFonts w:ascii="Times New Roman" w:eastAsia="Times New Roman" w:hAnsi="Times New Roman" w:cs="Times New Roman"/>
          <w:b/>
          <w:bCs/>
        </w:rPr>
      </w:pPr>
    </w:p>
    <w:p w14:paraId="6E751B68" w14:textId="77777777" w:rsidR="007B2E50" w:rsidRPr="004F0496" w:rsidRDefault="007B2E50" w:rsidP="007B2E50">
      <w:pPr>
        <w:spacing w:after="0" w:line="240" w:lineRule="auto"/>
        <w:rPr>
          <w:rFonts w:ascii="Times New Roman" w:eastAsia="Times New Roman" w:hAnsi="Times New Roman" w:cs="Times New Roman"/>
          <w:b/>
          <w:bCs/>
        </w:rPr>
      </w:pPr>
    </w:p>
    <w:p w14:paraId="1DA9539A"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3.</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PAGALBINIŲ MEDŽIAGŲ SĄRAŠAS</w:t>
      </w:r>
    </w:p>
    <w:p w14:paraId="03F9074D" w14:textId="77777777" w:rsidR="007B2E50" w:rsidRPr="004F0496" w:rsidRDefault="007B2E50" w:rsidP="007B2E50">
      <w:pPr>
        <w:spacing w:after="0" w:line="240" w:lineRule="auto"/>
        <w:rPr>
          <w:rFonts w:ascii="Times New Roman" w:eastAsia="Times New Roman" w:hAnsi="Times New Roman" w:cs="Times New Roman"/>
          <w:b/>
          <w:bCs/>
        </w:rPr>
      </w:pPr>
    </w:p>
    <w:p w14:paraId="0399CBF9" w14:textId="77777777" w:rsidR="007B2E50" w:rsidRPr="007B2E50" w:rsidRDefault="007B2E50" w:rsidP="007B2E50">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Makrogolis 400</w:t>
      </w:r>
      <w:r w:rsidRPr="007B2E50">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propilenglikolis, etanolis</w:t>
      </w:r>
      <w:r w:rsidRPr="007B2E50">
        <w:rPr>
          <w:rFonts w:ascii="Times New Roman" w:eastAsia="Times New Roman" w:hAnsi="Times New Roman" w:cs="Times New Roman"/>
          <w:lang w:eastAsia="lt-LT"/>
        </w:rPr>
        <w:t xml:space="preserve">, </w:t>
      </w:r>
      <w:r>
        <w:rPr>
          <w:rFonts w:ascii="Times New Roman" w:eastAsia="Times New Roman" w:hAnsi="Times New Roman" w:cs="Times New Roman"/>
          <w:lang w:eastAsia="lt-LT"/>
        </w:rPr>
        <w:t>benzilo alkoholis, natrio metabisulfitas, dinatrio edatatas, injekcinis vanduo.</w:t>
      </w:r>
    </w:p>
    <w:p w14:paraId="3E32CF5F" w14:textId="77777777" w:rsidR="007B2E50" w:rsidRPr="004F0496" w:rsidRDefault="007B2E50" w:rsidP="007B2E50">
      <w:pPr>
        <w:spacing w:after="0" w:line="240" w:lineRule="auto"/>
        <w:rPr>
          <w:rFonts w:ascii="Times New Roman" w:eastAsia="Times New Roman" w:hAnsi="Times New Roman" w:cs="Times New Roman"/>
          <w:b/>
          <w:bCs/>
        </w:rPr>
      </w:pPr>
    </w:p>
    <w:p w14:paraId="3E4A4707"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4.</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FARMACINĖ FORMA IR KIEKIS PAKUOTĖJE</w:t>
      </w:r>
    </w:p>
    <w:p w14:paraId="4293B760" w14:textId="77777777" w:rsidR="007B2E50" w:rsidRPr="004F0496" w:rsidRDefault="007B2E50" w:rsidP="007B2E50">
      <w:pPr>
        <w:spacing w:after="0" w:line="240" w:lineRule="auto"/>
        <w:rPr>
          <w:rFonts w:ascii="Times New Roman" w:eastAsia="Times New Roman" w:hAnsi="Times New Roman" w:cs="Times New Roman"/>
          <w:b/>
          <w:bCs/>
        </w:rPr>
      </w:pPr>
    </w:p>
    <w:p w14:paraId="37EEC3EE" w14:textId="77777777" w:rsidR="007B2E50" w:rsidRPr="004F0496" w:rsidRDefault="007B2E50" w:rsidP="007B2E50">
      <w:pPr>
        <w:spacing w:after="0" w:line="240" w:lineRule="auto"/>
        <w:rPr>
          <w:rFonts w:ascii="Times New Roman" w:eastAsia="Times New Roman" w:hAnsi="Times New Roman" w:cs="Times New Roman"/>
          <w:bCs/>
        </w:rPr>
      </w:pPr>
      <w:r>
        <w:rPr>
          <w:rFonts w:ascii="Times New Roman" w:eastAsia="Times New Roman" w:hAnsi="Times New Roman" w:cs="Times New Roman"/>
          <w:bCs/>
        </w:rPr>
        <w:t>Injekcinis</w:t>
      </w:r>
      <w:r w:rsidR="003B6D79">
        <w:rPr>
          <w:rFonts w:ascii="Times New Roman" w:eastAsia="Times New Roman" w:hAnsi="Times New Roman" w:cs="Times New Roman"/>
          <w:bCs/>
        </w:rPr>
        <w:t xml:space="preserve"> ar infuzinis</w:t>
      </w:r>
      <w:r>
        <w:rPr>
          <w:rFonts w:ascii="Times New Roman" w:eastAsia="Times New Roman" w:hAnsi="Times New Roman" w:cs="Times New Roman"/>
          <w:bCs/>
        </w:rPr>
        <w:t xml:space="preserve"> tirpalas</w:t>
      </w:r>
    </w:p>
    <w:p w14:paraId="5DDF4412" w14:textId="77777777" w:rsidR="007B2E50" w:rsidRPr="004A0B49" w:rsidRDefault="007B2E50" w:rsidP="007B2E50">
      <w:pPr>
        <w:spacing w:after="0" w:line="240" w:lineRule="auto"/>
        <w:rPr>
          <w:rFonts w:ascii="Times New Roman" w:eastAsia="Times New Roman" w:hAnsi="Times New Roman" w:cs="Times New Roman"/>
        </w:rPr>
      </w:pPr>
      <w:r w:rsidRPr="004A0B49">
        <w:rPr>
          <w:rFonts w:ascii="Times New Roman" w:eastAsia="Times New Roman" w:hAnsi="Times New Roman" w:cs="Times New Roman"/>
        </w:rPr>
        <w:t xml:space="preserve">5 ampulės po 3 ml </w:t>
      </w:r>
    </w:p>
    <w:p w14:paraId="594352BC" w14:textId="77777777" w:rsidR="007B2E50" w:rsidRPr="004F0496" w:rsidRDefault="007B2E50" w:rsidP="007B2E50">
      <w:pPr>
        <w:spacing w:after="0" w:line="240" w:lineRule="auto"/>
        <w:rPr>
          <w:rFonts w:ascii="Times New Roman" w:eastAsia="Times New Roman" w:hAnsi="Times New Roman" w:cs="Times New Roman"/>
          <w:b/>
          <w:bCs/>
        </w:rPr>
      </w:pPr>
    </w:p>
    <w:p w14:paraId="06C9DB3B" w14:textId="77777777" w:rsidR="007B2E50" w:rsidRPr="004F0496" w:rsidRDefault="007B2E50" w:rsidP="007B2E50">
      <w:pPr>
        <w:spacing w:after="0" w:line="240" w:lineRule="auto"/>
        <w:rPr>
          <w:rFonts w:ascii="Times New Roman" w:eastAsia="Times New Roman" w:hAnsi="Times New Roman" w:cs="Times New Roman"/>
          <w:b/>
          <w:bCs/>
        </w:rPr>
      </w:pPr>
    </w:p>
    <w:p w14:paraId="08EC0D40"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5.</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VARTOJIMO METODAS IR BŪDAS (-AI)</w:t>
      </w:r>
    </w:p>
    <w:p w14:paraId="62C5072C" w14:textId="77777777" w:rsidR="007B2E50" w:rsidRPr="004F0496" w:rsidRDefault="007B2E50" w:rsidP="007B2E50">
      <w:pPr>
        <w:spacing w:after="0" w:line="240" w:lineRule="auto"/>
        <w:rPr>
          <w:rFonts w:ascii="Times New Roman" w:eastAsia="Times New Roman" w:hAnsi="Times New Roman" w:cs="Times New Roman"/>
          <w:b/>
          <w:bCs/>
        </w:rPr>
      </w:pPr>
    </w:p>
    <w:p w14:paraId="3BB1024B" w14:textId="77777777" w:rsidR="007B2E50" w:rsidRPr="007B2E50" w:rsidRDefault="007B2E50" w:rsidP="007B2E50">
      <w:pPr>
        <w:spacing w:after="0" w:line="240" w:lineRule="auto"/>
        <w:rPr>
          <w:rFonts w:ascii="Times New Roman" w:eastAsia="Times New Roman" w:hAnsi="Times New Roman" w:cs="Times New Roman"/>
        </w:rPr>
      </w:pPr>
      <w:r w:rsidRPr="007B2E50">
        <w:rPr>
          <w:rFonts w:ascii="Times New Roman" w:eastAsia="Times New Roman" w:hAnsi="Times New Roman" w:cs="Times New Roman"/>
        </w:rPr>
        <w:t>Leisti į raumenis ar veną.</w:t>
      </w:r>
    </w:p>
    <w:p w14:paraId="10B1D2E3" w14:textId="77777777" w:rsidR="007B2E50" w:rsidRPr="007B2E50" w:rsidRDefault="007B2E50" w:rsidP="007B2E50">
      <w:pPr>
        <w:spacing w:after="0" w:line="240" w:lineRule="auto"/>
        <w:rPr>
          <w:rFonts w:ascii="Times New Roman" w:eastAsia="Times New Roman" w:hAnsi="Times New Roman" w:cs="Times New Roman"/>
        </w:rPr>
      </w:pPr>
      <w:r w:rsidRPr="007B2E50">
        <w:rPr>
          <w:rFonts w:ascii="Times New Roman" w:eastAsia="Times New Roman" w:hAnsi="Times New Roman" w:cs="Times New Roman"/>
        </w:rPr>
        <w:t>Prieš vartojimą perskaitykite pakuotės lapelį.</w:t>
      </w:r>
    </w:p>
    <w:p w14:paraId="10F40790" w14:textId="77777777" w:rsidR="007B2E50" w:rsidRPr="004F0496" w:rsidRDefault="007B2E50" w:rsidP="007B2E50">
      <w:pPr>
        <w:spacing w:after="0" w:line="240" w:lineRule="auto"/>
        <w:rPr>
          <w:rFonts w:ascii="Times New Roman" w:eastAsia="Times New Roman" w:hAnsi="Times New Roman" w:cs="Times New Roman"/>
          <w:b/>
          <w:bCs/>
        </w:rPr>
      </w:pPr>
    </w:p>
    <w:p w14:paraId="7CD2E285" w14:textId="77777777" w:rsidR="007B2E50" w:rsidRPr="004F0496" w:rsidRDefault="007B2E50" w:rsidP="007B2E50">
      <w:pPr>
        <w:spacing w:after="0" w:line="240" w:lineRule="auto"/>
        <w:rPr>
          <w:rFonts w:ascii="Times New Roman" w:eastAsia="Times New Roman" w:hAnsi="Times New Roman" w:cs="Times New Roman"/>
          <w:b/>
          <w:bCs/>
        </w:rPr>
      </w:pPr>
    </w:p>
    <w:p w14:paraId="414905E5"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6.</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SPECIALUS ĮSPĖJIMAS, KAD VAISTINĮ PREPARATĄ BŪTINA LAIKYTI VAIKAMS NEPASTEBIMOJE IR  NEPASIEKIAMOJE VIETOJE</w:t>
      </w:r>
    </w:p>
    <w:p w14:paraId="29740C84" w14:textId="77777777" w:rsidR="007B2E50" w:rsidRPr="004F0496" w:rsidRDefault="007B2E50" w:rsidP="007B2E50">
      <w:pPr>
        <w:spacing w:after="0" w:line="240" w:lineRule="auto"/>
        <w:rPr>
          <w:rFonts w:ascii="Times New Roman" w:eastAsia="Times New Roman" w:hAnsi="Times New Roman" w:cs="Times New Roman"/>
          <w:b/>
          <w:bCs/>
        </w:rPr>
      </w:pPr>
    </w:p>
    <w:p w14:paraId="6410F420" w14:textId="77777777" w:rsidR="007B2E50" w:rsidRPr="004F0496" w:rsidRDefault="007B2E50" w:rsidP="007B2E50">
      <w:pPr>
        <w:spacing w:after="0" w:line="240" w:lineRule="auto"/>
        <w:rPr>
          <w:rFonts w:ascii="Times New Roman" w:eastAsia="Times New Roman" w:hAnsi="Times New Roman" w:cs="Times New Roman"/>
          <w:lang w:eastAsia="lt-LT"/>
        </w:rPr>
      </w:pPr>
      <w:r w:rsidRPr="004F0496">
        <w:rPr>
          <w:rFonts w:ascii="Times New Roman" w:eastAsia="Times New Roman" w:hAnsi="Times New Roman" w:cs="Times New Roman"/>
          <w:lang w:eastAsia="lt-LT"/>
        </w:rPr>
        <w:t>Laikyti vaikams nepastebimoje ir nepasiekiamoje vietoje.</w:t>
      </w:r>
    </w:p>
    <w:p w14:paraId="79725719" w14:textId="77777777" w:rsidR="007B2E50" w:rsidRPr="004F0496" w:rsidRDefault="007B2E50" w:rsidP="007B2E50">
      <w:pPr>
        <w:spacing w:after="0" w:line="240" w:lineRule="auto"/>
        <w:rPr>
          <w:rFonts w:ascii="Times New Roman" w:eastAsia="Times New Roman" w:hAnsi="Times New Roman" w:cs="Times New Roman"/>
          <w:b/>
          <w:bCs/>
        </w:rPr>
      </w:pPr>
    </w:p>
    <w:p w14:paraId="3284545E" w14:textId="77777777" w:rsidR="007B2E50" w:rsidRPr="004F0496" w:rsidRDefault="007B2E50" w:rsidP="007B2E50">
      <w:pPr>
        <w:spacing w:after="0" w:line="240" w:lineRule="auto"/>
        <w:rPr>
          <w:rFonts w:ascii="Times New Roman" w:eastAsia="Times New Roman" w:hAnsi="Times New Roman" w:cs="Times New Roman"/>
          <w:b/>
          <w:bCs/>
        </w:rPr>
      </w:pPr>
    </w:p>
    <w:p w14:paraId="19A55E69"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7.</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KITAS (-I) SPECIALUS (-ŪS) ĮSPĖJIMAS (-AI) (JEI REIKIA)</w:t>
      </w:r>
    </w:p>
    <w:p w14:paraId="7823A7D3" w14:textId="77777777" w:rsidR="007B2E50" w:rsidRPr="004F0496" w:rsidRDefault="007B2E50" w:rsidP="007B2E50">
      <w:pPr>
        <w:spacing w:after="0" w:line="240" w:lineRule="auto"/>
        <w:rPr>
          <w:rFonts w:ascii="Times New Roman" w:eastAsia="Times New Roman" w:hAnsi="Times New Roman" w:cs="Times New Roman"/>
          <w:b/>
          <w:bCs/>
        </w:rPr>
      </w:pPr>
    </w:p>
    <w:p w14:paraId="0AEA4703" w14:textId="77777777" w:rsidR="007B2E50" w:rsidRPr="004F0496" w:rsidRDefault="007B2E50" w:rsidP="007B2E50">
      <w:pPr>
        <w:spacing w:after="0" w:line="240" w:lineRule="auto"/>
        <w:rPr>
          <w:rFonts w:ascii="Times New Roman" w:eastAsia="Times New Roman" w:hAnsi="Times New Roman" w:cs="Times New Roman"/>
          <w:b/>
          <w:bCs/>
        </w:rPr>
      </w:pPr>
    </w:p>
    <w:p w14:paraId="58B2ED38" w14:textId="77777777" w:rsidR="007B2E50" w:rsidRPr="004F0496" w:rsidRDefault="007B2E50" w:rsidP="007B2E50">
      <w:pPr>
        <w:spacing w:after="0" w:line="240" w:lineRule="auto"/>
        <w:rPr>
          <w:rFonts w:ascii="Times New Roman" w:eastAsia="Times New Roman" w:hAnsi="Times New Roman" w:cs="Times New Roman"/>
          <w:b/>
          <w:bCs/>
        </w:rPr>
      </w:pPr>
    </w:p>
    <w:p w14:paraId="634360D9"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8.</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TINKAMUMO LAIKAS</w:t>
      </w:r>
    </w:p>
    <w:p w14:paraId="2AE74711" w14:textId="77777777" w:rsidR="007B2E50" w:rsidRPr="004F0496" w:rsidRDefault="007B2E50" w:rsidP="007B2E50">
      <w:pPr>
        <w:spacing w:after="0" w:line="240" w:lineRule="auto"/>
        <w:rPr>
          <w:rFonts w:ascii="Times New Roman" w:eastAsia="Times New Roman" w:hAnsi="Times New Roman" w:cs="Times New Roman"/>
          <w:b/>
          <w:bCs/>
        </w:rPr>
      </w:pPr>
    </w:p>
    <w:p w14:paraId="059E0FAD" w14:textId="77777777" w:rsidR="007B2E50" w:rsidRPr="004F0496" w:rsidRDefault="007B2E50" w:rsidP="007B2E50">
      <w:pPr>
        <w:spacing w:after="0" w:line="240" w:lineRule="auto"/>
        <w:rPr>
          <w:rFonts w:ascii="Times New Roman" w:eastAsia="Times New Roman" w:hAnsi="Times New Roman" w:cs="Times New Roman"/>
          <w:b/>
          <w:bCs/>
        </w:rPr>
      </w:pPr>
      <w:r>
        <w:rPr>
          <w:rFonts w:ascii="Times New Roman" w:eastAsia="Times New Roman" w:hAnsi="Times New Roman" w:cs="Times New Roman"/>
          <w:lang w:eastAsia="lt-LT"/>
        </w:rPr>
        <w:t>EXP:</w:t>
      </w:r>
      <w:r w:rsidRPr="004F0496">
        <w:rPr>
          <w:rFonts w:ascii="Times New Roman" w:eastAsia="Times New Roman" w:hAnsi="Times New Roman" w:cs="Times New Roman"/>
          <w:lang w:eastAsia="lt-LT"/>
        </w:rPr>
        <w:t xml:space="preserve"> </w:t>
      </w:r>
    </w:p>
    <w:p w14:paraId="1BCC11AD" w14:textId="77777777" w:rsidR="007B2E50" w:rsidRPr="004F0496" w:rsidRDefault="007B2E50" w:rsidP="007B2E50">
      <w:pPr>
        <w:spacing w:after="0" w:line="240" w:lineRule="auto"/>
        <w:rPr>
          <w:rFonts w:ascii="Times New Roman" w:eastAsia="Times New Roman" w:hAnsi="Times New Roman" w:cs="Times New Roman"/>
          <w:b/>
          <w:bCs/>
        </w:rPr>
      </w:pPr>
    </w:p>
    <w:p w14:paraId="7ECEEBAA" w14:textId="77777777" w:rsidR="007B2E50" w:rsidRPr="004F0496" w:rsidRDefault="007B2E50" w:rsidP="007B2E50">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bCs/>
        </w:rPr>
      </w:pPr>
      <w:r w:rsidRPr="004F0496">
        <w:rPr>
          <w:rFonts w:ascii="Times New Roman" w:eastAsia="Times New Roman" w:hAnsi="Times New Roman" w:cs="Times New Roman"/>
          <w:b/>
          <w:bCs/>
        </w:rPr>
        <w:t>9.</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SPECIALIOS LAIKYMO SĄLYGOS</w:t>
      </w:r>
    </w:p>
    <w:p w14:paraId="6333E672" w14:textId="77777777" w:rsidR="007B2E50" w:rsidRPr="004F0496" w:rsidRDefault="007B2E50" w:rsidP="007B2E50">
      <w:pPr>
        <w:spacing w:after="0" w:line="240" w:lineRule="auto"/>
        <w:rPr>
          <w:rFonts w:ascii="Times New Roman" w:eastAsia="Times New Roman" w:hAnsi="Times New Roman" w:cs="Times New Roman"/>
          <w:b/>
          <w:bCs/>
        </w:rPr>
      </w:pPr>
    </w:p>
    <w:p w14:paraId="591C8FD6" w14:textId="77777777" w:rsidR="007B2E50" w:rsidRPr="004A0B49" w:rsidRDefault="007B2E50" w:rsidP="007B2E50">
      <w:pPr>
        <w:spacing w:after="0" w:line="240" w:lineRule="auto"/>
        <w:rPr>
          <w:rFonts w:ascii="Times New Roman" w:eastAsia="Times New Roman" w:hAnsi="Times New Roman" w:cs="Times New Roman"/>
        </w:rPr>
      </w:pPr>
      <w:r>
        <w:rPr>
          <w:rFonts w:ascii="Times New Roman" w:eastAsia="Times New Roman" w:hAnsi="Times New Roman" w:cs="Times New Roman"/>
        </w:rPr>
        <w:t>Laikyti ne aukštesnėje kaip 25</w:t>
      </w:r>
      <w:r w:rsidRPr="004A0B49">
        <w:rPr>
          <w:rFonts w:ascii="Times New Roman" w:eastAsia="Times New Roman" w:hAnsi="Times New Roman" w:cs="Times New Roman"/>
        </w:rPr>
        <w:t> ºC temperatūroje.</w:t>
      </w:r>
    </w:p>
    <w:p w14:paraId="37C6D837" w14:textId="77777777" w:rsidR="007B2E50" w:rsidRPr="004F0496" w:rsidRDefault="007B2E50" w:rsidP="007B2E50">
      <w:pPr>
        <w:spacing w:after="0" w:line="240" w:lineRule="auto"/>
        <w:rPr>
          <w:rFonts w:ascii="Times New Roman" w:eastAsia="Times New Roman" w:hAnsi="Times New Roman" w:cs="Times New Roman"/>
          <w:b/>
          <w:bCs/>
        </w:rPr>
      </w:pPr>
    </w:p>
    <w:p w14:paraId="626176CB"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bCs/>
        </w:rPr>
      </w:pPr>
      <w:r w:rsidRPr="004F0496">
        <w:rPr>
          <w:rFonts w:ascii="Times New Roman" w:eastAsia="Times New Roman" w:hAnsi="Times New Roman" w:cs="Times New Roman"/>
          <w:b/>
          <w:bCs/>
        </w:rPr>
        <w:lastRenderedPageBreak/>
        <w:t>10.</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SPECIALIOS ATSARGUMO PRIEMONĖS DĖL NESUVARTOTO VAISTINIO PREPARATO AR JO ATLIEKŲ TVARKYMO (JEI REIKIA)</w:t>
      </w:r>
    </w:p>
    <w:p w14:paraId="50172828" w14:textId="77777777" w:rsidR="007B2E50" w:rsidRPr="004F0496" w:rsidRDefault="007B2E50" w:rsidP="007B2E50">
      <w:pPr>
        <w:spacing w:after="0" w:line="240" w:lineRule="auto"/>
        <w:rPr>
          <w:rFonts w:ascii="Times New Roman" w:eastAsia="Times New Roman" w:hAnsi="Times New Roman" w:cs="Times New Roman"/>
          <w:b/>
          <w:bCs/>
        </w:rPr>
      </w:pPr>
    </w:p>
    <w:p w14:paraId="236C5B47" w14:textId="77777777" w:rsidR="007B2E50" w:rsidRPr="004F0496" w:rsidRDefault="007B2E50" w:rsidP="007B2E50">
      <w:pPr>
        <w:spacing w:after="0" w:line="240" w:lineRule="auto"/>
        <w:rPr>
          <w:rFonts w:ascii="Times New Roman" w:eastAsia="Times New Roman" w:hAnsi="Times New Roman" w:cs="Times New Roman"/>
          <w:b/>
          <w:bCs/>
        </w:rPr>
      </w:pPr>
    </w:p>
    <w:p w14:paraId="0EF676FB"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bCs/>
        </w:rPr>
      </w:pPr>
      <w:r w:rsidRPr="004F0496">
        <w:rPr>
          <w:rFonts w:ascii="Times New Roman" w:eastAsia="Times New Roman" w:hAnsi="Times New Roman" w:cs="Times New Roman"/>
          <w:b/>
          <w:bCs/>
        </w:rPr>
        <w:t>11.</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LYGIAGRETUS IMPORTUOTOJAS</w:t>
      </w:r>
    </w:p>
    <w:p w14:paraId="203F39E7" w14:textId="77777777" w:rsidR="007B2E50" w:rsidRPr="004F0496" w:rsidRDefault="007B2E50" w:rsidP="007B2E50">
      <w:pPr>
        <w:spacing w:after="0" w:line="240" w:lineRule="auto"/>
        <w:rPr>
          <w:rFonts w:ascii="Times New Roman" w:eastAsia="Times New Roman" w:hAnsi="Times New Roman" w:cs="Times New Roman"/>
          <w:b/>
          <w:bCs/>
        </w:rPr>
      </w:pPr>
    </w:p>
    <w:p w14:paraId="349D07AB" w14:textId="77777777" w:rsidR="007B2E50" w:rsidRPr="004F0496" w:rsidRDefault="007B2E50" w:rsidP="007B2E50">
      <w:pPr>
        <w:spacing w:after="0" w:line="240" w:lineRule="auto"/>
        <w:rPr>
          <w:rFonts w:ascii="Times New Roman" w:eastAsia="Times New Roman" w:hAnsi="Times New Roman" w:cs="Times New Roman"/>
          <w:b/>
          <w:bCs/>
          <w:lang w:val="de-DE"/>
        </w:rPr>
      </w:pPr>
      <w:r w:rsidRPr="004F0496">
        <w:rPr>
          <w:rFonts w:ascii="Times New Roman" w:eastAsia="Times New Roman" w:hAnsi="Times New Roman" w:cs="Times New Roman"/>
          <w:position w:val="6"/>
          <w:lang w:eastAsia="lt-LT"/>
        </w:rPr>
        <w:t>Lygiagretus importuotojas UAB „Corpus Medica“</w:t>
      </w:r>
    </w:p>
    <w:p w14:paraId="073C002B" w14:textId="77777777" w:rsidR="007B2E50" w:rsidRPr="004F0496" w:rsidRDefault="007B2E50" w:rsidP="007B2E50">
      <w:pPr>
        <w:spacing w:after="0" w:line="240" w:lineRule="auto"/>
        <w:rPr>
          <w:rFonts w:ascii="Times New Roman" w:eastAsia="Times New Roman" w:hAnsi="Times New Roman" w:cs="Times New Roman"/>
          <w:b/>
          <w:bCs/>
        </w:rPr>
      </w:pPr>
    </w:p>
    <w:p w14:paraId="23DF2B51"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bCs/>
          <w:noProof/>
        </w:rPr>
      </w:pPr>
      <w:r w:rsidRPr="004F0496">
        <w:rPr>
          <w:rFonts w:ascii="Times New Roman" w:eastAsia="Times New Roman" w:hAnsi="Times New Roman" w:cs="Times New Roman"/>
          <w:b/>
          <w:bCs/>
        </w:rPr>
        <w:t>12.</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REGISTRACIJOS PAŽYMĖJIMO NUMERIS (-IAI)</w:t>
      </w:r>
    </w:p>
    <w:p w14:paraId="438D9705" w14:textId="77777777" w:rsidR="007B2E50" w:rsidRPr="004F0496" w:rsidRDefault="007B2E50" w:rsidP="007B2E50">
      <w:pPr>
        <w:spacing w:after="0" w:line="240" w:lineRule="auto"/>
        <w:rPr>
          <w:rFonts w:ascii="Times New Roman" w:eastAsia="Times New Roman" w:hAnsi="Times New Roman" w:cs="Times New Roman"/>
          <w:b/>
          <w:bCs/>
        </w:rPr>
      </w:pPr>
    </w:p>
    <w:p w14:paraId="29E7776E" w14:textId="47C274DB" w:rsidR="007B2E50" w:rsidRPr="0061065E" w:rsidRDefault="0061065E" w:rsidP="007B2E50">
      <w:pPr>
        <w:spacing w:after="0" w:line="240" w:lineRule="auto"/>
        <w:rPr>
          <w:rFonts w:ascii="Times New Roman" w:eastAsia="Times New Roman" w:hAnsi="Times New Roman" w:cs="Times New Roman"/>
          <w:bCs/>
        </w:rPr>
      </w:pPr>
      <w:r w:rsidRPr="0061065E">
        <w:rPr>
          <w:rFonts w:ascii="Times New Roman" w:eastAsia="Times New Roman" w:hAnsi="Times New Roman" w:cs="Times New Roman"/>
          <w:bCs/>
        </w:rPr>
        <w:t>LT/L/19/0814/001</w:t>
      </w:r>
    </w:p>
    <w:p w14:paraId="45F4C7E0" w14:textId="77777777" w:rsidR="0061065E" w:rsidRPr="004F0496" w:rsidRDefault="0061065E" w:rsidP="007B2E50">
      <w:pPr>
        <w:spacing w:after="0" w:line="240" w:lineRule="auto"/>
        <w:rPr>
          <w:rFonts w:ascii="Times New Roman" w:eastAsia="Times New Roman" w:hAnsi="Times New Roman" w:cs="Times New Roman"/>
          <w:b/>
          <w:bCs/>
        </w:rPr>
      </w:pPr>
    </w:p>
    <w:p w14:paraId="2FDD7DEB"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bCs/>
        </w:rPr>
      </w:pPr>
      <w:r w:rsidRPr="004F0496">
        <w:rPr>
          <w:rFonts w:ascii="Times New Roman" w:eastAsia="Times New Roman" w:hAnsi="Times New Roman" w:cs="Times New Roman"/>
          <w:b/>
          <w:bCs/>
        </w:rPr>
        <w:t>13.</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 xml:space="preserve">SERIJOS NUMERIS </w:t>
      </w:r>
    </w:p>
    <w:p w14:paraId="5F347ABC" w14:textId="77777777" w:rsidR="007B2E50" w:rsidRPr="004F0496" w:rsidRDefault="007B2E50" w:rsidP="007B2E50">
      <w:pPr>
        <w:spacing w:after="0" w:line="240" w:lineRule="auto"/>
        <w:rPr>
          <w:rFonts w:ascii="Times New Roman" w:eastAsia="Times New Roman" w:hAnsi="Times New Roman" w:cs="Times New Roman"/>
          <w:b/>
          <w:bCs/>
        </w:rPr>
      </w:pPr>
    </w:p>
    <w:p w14:paraId="7B555A61" w14:textId="77777777" w:rsidR="007B2E50" w:rsidRPr="004F0496" w:rsidRDefault="007B2E50" w:rsidP="007B2E50">
      <w:pPr>
        <w:spacing w:after="0" w:line="240" w:lineRule="auto"/>
        <w:rPr>
          <w:rFonts w:ascii="Times New Roman" w:eastAsia="Times New Roman" w:hAnsi="Times New Roman" w:cs="Times New Roman"/>
          <w:bCs/>
        </w:rPr>
      </w:pPr>
      <w:r>
        <w:rPr>
          <w:rFonts w:ascii="Times New Roman" w:eastAsia="Times New Roman" w:hAnsi="Times New Roman" w:cs="Times New Roman"/>
          <w:bCs/>
        </w:rPr>
        <w:t>LOT:</w:t>
      </w:r>
    </w:p>
    <w:p w14:paraId="14794483" w14:textId="77777777" w:rsidR="007B2E50" w:rsidRPr="004F0496" w:rsidRDefault="007B2E50" w:rsidP="007B2E50">
      <w:pPr>
        <w:spacing w:after="0" w:line="240" w:lineRule="auto"/>
        <w:rPr>
          <w:rFonts w:ascii="Times New Roman" w:eastAsia="Times New Roman" w:hAnsi="Times New Roman" w:cs="Times New Roman"/>
          <w:b/>
          <w:bCs/>
        </w:rPr>
      </w:pPr>
    </w:p>
    <w:p w14:paraId="0B460014" w14:textId="77777777" w:rsidR="007B2E50" w:rsidRPr="004F0496" w:rsidRDefault="007B2E50" w:rsidP="007B2E50">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bCs/>
        </w:rPr>
      </w:pPr>
      <w:r w:rsidRPr="004F0496">
        <w:rPr>
          <w:rFonts w:ascii="Times New Roman" w:eastAsia="Times New Roman" w:hAnsi="Times New Roman" w:cs="Times New Roman"/>
          <w:b/>
          <w:bCs/>
        </w:rPr>
        <w:t>14.</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PARDAVIMO (IŠDAVIMO) TVARKA</w:t>
      </w:r>
    </w:p>
    <w:p w14:paraId="177DB25F" w14:textId="77777777" w:rsidR="007B2E50" w:rsidRPr="004F0496" w:rsidRDefault="007B2E50" w:rsidP="007B2E50">
      <w:pPr>
        <w:spacing w:after="0" w:line="240" w:lineRule="auto"/>
        <w:rPr>
          <w:rFonts w:ascii="Times New Roman" w:eastAsia="Times New Roman" w:hAnsi="Times New Roman" w:cs="Times New Roman"/>
          <w:b/>
          <w:bCs/>
        </w:rPr>
      </w:pPr>
    </w:p>
    <w:p w14:paraId="4C309557" w14:textId="77777777" w:rsidR="007B2E50" w:rsidRPr="004F0496" w:rsidRDefault="007B2E50" w:rsidP="007B2E50">
      <w:pPr>
        <w:spacing w:after="0" w:line="240" w:lineRule="auto"/>
        <w:rPr>
          <w:rFonts w:ascii="Times New Roman" w:eastAsia="Times New Roman" w:hAnsi="Times New Roman" w:cs="Times New Roman"/>
          <w:lang w:eastAsia="lt-LT"/>
        </w:rPr>
      </w:pPr>
      <w:r w:rsidRPr="004F0496">
        <w:rPr>
          <w:rFonts w:ascii="Times New Roman" w:eastAsia="Times New Roman" w:hAnsi="Times New Roman" w:cs="Times New Roman"/>
          <w:lang w:eastAsia="lt-LT"/>
        </w:rPr>
        <w:t xml:space="preserve">Receptinis </w:t>
      </w:r>
      <w:r>
        <w:rPr>
          <w:rFonts w:ascii="Times New Roman" w:eastAsia="Times New Roman" w:hAnsi="Times New Roman" w:cs="Times New Roman"/>
          <w:lang w:eastAsia="lt-LT"/>
        </w:rPr>
        <w:t>vaistas</w:t>
      </w:r>
    </w:p>
    <w:p w14:paraId="7EDE1899" w14:textId="77777777" w:rsidR="007B2E50" w:rsidRPr="004F0496" w:rsidRDefault="007B2E50" w:rsidP="007B2E50">
      <w:pPr>
        <w:spacing w:after="0" w:line="240" w:lineRule="auto"/>
        <w:rPr>
          <w:rFonts w:ascii="Times New Roman" w:eastAsia="Times New Roman" w:hAnsi="Times New Roman" w:cs="Times New Roman"/>
          <w:b/>
          <w:bCs/>
        </w:rPr>
      </w:pPr>
    </w:p>
    <w:p w14:paraId="2962984D" w14:textId="77777777" w:rsidR="007B2E50" w:rsidRPr="004F0496" w:rsidRDefault="007B2E50" w:rsidP="007B2E50">
      <w:pPr>
        <w:pBdr>
          <w:top w:val="single" w:sz="4" w:space="2"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bCs/>
        </w:rPr>
      </w:pPr>
      <w:r w:rsidRPr="004F0496">
        <w:rPr>
          <w:rFonts w:ascii="Times New Roman" w:eastAsia="Times New Roman" w:hAnsi="Times New Roman" w:cs="Times New Roman"/>
          <w:b/>
          <w:bCs/>
        </w:rPr>
        <w:t>15.</w:t>
      </w:r>
      <w:r w:rsidRPr="004F0496">
        <w:rPr>
          <w:rFonts w:ascii="Times New Roman" w:eastAsia="Times New Roman" w:hAnsi="Times New Roman" w:cs="Times New Roman"/>
          <w:b/>
          <w:bCs/>
        </w:rPr>
        <w:tab/>
      </w:r>
      <w:r w:rsidRPr="004F0496">
        <w:rPr>
          <w:rFonts w:ascii="Times New Roman" w:eastAsia="Times New Roman" w:hAnsi="Times New Roman" w:cs="Times New Roman"/>
          <w:b/>
          <w:bCs/>
          <w:noProof/>
        </w:rPr>
        <w:t>VARTOJIMO INSTRUKCIJA</w:t>
      </w:r>
    </w:p>
    <w:p w14:paraId="4679790B" w14:textId="77777777" w:rsidR="007B2E50" w:rsidRDefault="007B2E50" w:rsidP="007B2E50">
      <w:pPr>
        <w:spacing w:after="0" w:line="240" w:lineRule="auto"/>
        <w:rPr>
          <w:rFonts w:ascii="Times New Roman" w:eastAsia="Times New Roman" w:hAnsi="Times New Roman" w:cs="Times New Roman"/>
          <w:b/>
          <w:bCs/>
          <w:sz w:val="20"/>
          <w:szCs w:val="24"/>
        </w:rPr>
      </w:pPr>
    </w:p>
    <w:p w14:paraId="3D25883E" w14:textId="77777777" w:rsidR="007B2E50" w:rsidRPr="004F0496" w:rsidRDefault="007B2E50" w:rsidP="007B2E50">
      <w:pPr>
        <w:spacing w:after="0" w:line="240" w:lineRule="auto"/>
        <w:rPr>
          <w:rFonts w:ascii="Times New Roman" w:eastAsia="Times New Roman" w:hAnsi="Times New Roman" w:cs="Times New Roman"/>
          <w:b/>
          <w:bCs/>
          <w:sz w:val="20"/>
          <w:szCs w:val="24"/>
        </w:rPr>
      </w:pPr>
    </w:p>
    <w:p w14:paraId="63E885EB" w14:textId="77777777" w:rsidR="007B2E50" w:rsidRPr="004F0496" w:rsidRDefault="007B2E50" w:rsidP="007B2E50">
      <w:pPr>
        <w:pBdr>
          <w:top w:val="single" w:sz="4" w:space="2"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cs="Times New Roman"/>
          <w:b/>
          <w:bCs/>
        </w:rPr>
      </w:pPr>
      <w:r w:rsidRPr="004F0496">
        <w:rPr>
          <w:rFonts w:ascii="Times New Roman" w:eastAsia="Times New Roman" w:hAnsi="Times New Roman" w:cs="Times New Roman"/>
          <w:b/>
          <w:bCs/>
        </w:rPr>
        <w:t>16.</w:t>
      </w:r>
      <w:r w:rsidRPr="004F0496">
        <w:rPr>
          <w:rFonts w:ascii="Times New Roman" w:eastAsia="Times New Roman" w:hAnsi="Times New Roman" w:cs="Times New Roman"/>
          <w:b/>
          <w:bCs/>
        </w:rPr>
        <w:tab/>
        <w:t>INFORMACIJA BRAILIO RAŠTU</w:t>
      </w:r>
    </w:p>
    <w:p w14:paraId="6A666894" w14:textId="77777777" w:rsidR="007B2E50" w:rsidRPr="004F0496" w:rsidRDefault="007B2E50" w:rsidP="007B2E50">
      <w:pPr>
        <w:spacing w:after="0" w:line="240" w:lineRule="auto"/>
        <w:rPr>
          <w:rFonts w:ascii="Times New Roman" w:eastAsia="Times New Roman" w:hAnsi="Times New Roman" w:cs="Times New Roman"/>
          <w:lang w:eastAsia="lt-LT"/>
        </w:rPr>
      </w:pPr>
    </w:p>
    <w:p w14:paraId="75C6D84B" w14:textId="77777777" w:rsidR="007B2E50" w:rsidRPr="00B9044C" w:rsidRDefault="007B2E50" w:rsidP="007B2E50">
      <w:pPr>
        <w:tabs>
          <w:tab w:val="left" w:pos="567"/>
        </w:tabs>
        <w:spacing w:after="0" w:line="260" w:lineRule="exact"/>
        <w:rPr>
          <w:rFonts w:ascii="Times New Roman" w:eastAsia="Times New Roman" w:hAnsi="Times New Roman" w:cs="Times New Roman"/>
          <w:noProof/>
          <w:shd w:val="clear" w:color="auto" w:fill="CCCCCC"/>
        </w:rPr>
      </w:pPr>
    </w:p>
    <w:p w14:paraId="6864AFFA" w14:textId="77777777" w:rsidR="007B2E50" w:rsidRPr="00B9044C" w:rsidRDefault="007B2E50" w:rsidP="007B2E5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en-GB"/>
        </w:rPr>
      </w:pPr>
      <w:r w:rsidRPr="00B9044C">
        <w:rPr>
          <w:rFonts w:ascii="Times New Roman" w:eastAsia="Times New Roman" w:hAnsi="Times New Roman" w:cs="Times New Roman"/>
          <w:b/>
          <w:noProof/>
          <w:snapToGrid w:val="0"/>
          <w:szCs w:val="20"/>
          <w:lang w:val="en-GB"/>
        </w:rPr>
        <w:t>17.</w:t>
      </w:r>
      <w:r w:rsidRPr="00B9044C">
        <w:rPr>
          <w:rFonts w:ascii="Times New Roman" w:eastAsia="Times New Roman" w:hAnsi="Times New Roman" w:cs="Times New Roman"/>
          <w:b/>
          <w:noProof/>
          <w:snapToGrid w:val="0"/>
          <w:szCs w:val="20"/>
          <w:lang w:val="en-GB"/>
        </w:rPr>
        <w:tab/>
        <w:t>UNIKALUS IDENTIFIKATORIUS – 2D BRŪKŠNINIS KODAS</w:t>
      </w:r>
    </w:p>
    <w:p w14:paraId="79BFF809" w14:textId="77777777" w:rsidR="007B2E50" w:rsidRPr="00B9044C" w:rsidRDefault="007B2E50" w:rsidP="007B2E50">
      <w:pPr>
        <w:tabs>
          <w:tab w:val="left" w:pos="567"/>
        </w:tabs>
        <w:spacing w:after="0" w:line="260" w:lineRule="exact"/>
        <w:rPr>
          <w:rFonts w:ascii="Times New Roman" w:eastAsia="Times New Roman" w:hAnsi="Times New Roman" w:cs="Times New Roman"/>
          <w:noProof/>
          <w:snapToGrid w:val="0"/>
          <w:szCs w:val="20"/>
          <w:lang w:val="en-GB"/>
        </w:rPr>
      </w:pPr>
    </w:p>
    <w:p w14:paraId="549B78E4" w14:textId="77777777" w:rsidR="007B2E50" w:rsidRPr="004F0496" w:rsidRDefault="007B2E50" w:rsidP="007B2E50">
      <w:pPr>
        <w:tabs>
          <w:tab w:val="left" w:pos="567"/>
        </w:tabs>
        <w:spacing w:after="0" w:line="260" w:lineRule="exact"/>
        <w:rPr>
          <w:rFonts w:ascii="Times New Roman" w:eastAsia="Times New Roman" w:hAnsi="Times New Roman" w:cs="Times New Roman"/>
          <w:noProof/>
          <w:snapToGrid w:val="0"/>
          <w:shd w:val="clear" w:color="auto" w:fill="CCCCCC"/>
          <w:lang w:val="en-GB"/>
        </w:rPr>
      </w:pPr>
      <w:r w:rsidRPr="00B9044C">
        <w:rPr>
          <w:rFonts w:ascii="Times New Roman" w:eastAsia="Times New Roman" w:hAnsi="Times New Roman" w:cs="Times New Roman"/>
          <w:noProof/>
          <w:snapToGrid w:val="0"/>
          <w:szCs w:val="20"/>
          <w:highlight w:val="lightGray"/>
          <w:lang w:val="en-GB"/>
        </w:rPr>
        <w:t>2D brūkšninis kodas su nurod</w:t>
      </w:r>
      <w:r>
        <w:rPr>
          <w:rFonts w:ascii="Times New Roman" w:eastAsia="Times New Roman" w:hAnsi="Times New Roman" w:cs="Times New Roman"/>
          <w:noProof/>
          <w:snapToGrid w:val="0"/>
          <w:szCs w:val="20"/>
          <w:highlight w:val="lightGray"/>
          <w:lang w:val="en-GB"/>
        </w:rPr>
        <w:t>ytu unikaliu identifikatoriumi.</w:t>
      </w:r>
    </w:p>
    <w:p w14:paraId="6B7993F9" w14:textId="77777777" w:rsidR="007B2E50" w:rsidRPr="00B9044C" w:rsidRDefault="007B2E50" w:rsidP="007B2E50">
      <w:pPr>
        <w:tabs>
          <w:tab w:val="left" w:pos="567"/>
        </w:tabs>
        <w:spacing w:after="0" w:line="260" w:lineRule="exact"/>
        <w:rPr>
          <w:rFonts w:ascii="Times New Roman" w:eastAsia="Times New Roman" w:hAnsi="Times New Roman" w:cs="Times New Roman"/>
          <w:noProof/>
          <w:snapToGrid w:val="0"/>
          <w:szCs w:val="20"/>
          <w:lang w:val="en-GB"/>
        </w:rPr>
      </w:pPr>
    </w:p>
    <w:p w14:paraId="322EACCC" w14:textId="77777777" w:rsidR="007B2E50" w:rsidRPr="00B9044C" w:rsidRDefault="007B2E50" w:rsidP="007B2E50">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en-GB"/>
        </w:rPr>
      </w:pPr>
      <w:r w:rsidRPr="00B9044C">
        <w:rPr>
          <w:rFonts w:ascii="Times New Roman" w:eastAsia="Times New Roman" w:hAnsi="Times New Roman" w:cs="Times New Roman"/>
          <w:b/>
          <w:noProof/>
          <w:snapToGrid w:val="0"/>
          <w:szCs w:val="20"/>
          <w:lang w:val="en-GB"/>
        </w:rPr>
        <w:t>18.</w:t>
      </w:r>
      <w:r w:rsidRPr="00B9044C">
        <w:rPr>
          <w:rFonts w:ascii="Times New Roman" w:eastAsia="Times New Roman" w:hAnsi="Times New Roman" w:cs="Times New Roman"/>
          <w:b/>
          <w:noProof/>
          <w:snapToGrid w:val="0"/>
          <w:szCs w:val="20"/>
          <w:lang w:val="en-GB"/>
        </w:rPr>
        <w:tab/>
        <w:t>UNIKALUS IDENTIFIKATORIUS – ŽMONĖMS SUPRANTAMI DUOMENYS</w:t>
      </w:r>
    </w:p>
    <w:p w14:paraId="43A7D2F8" w14:textId="77777777" w:rsidR="007B2E50" w:rsidRPr="00B9044C" w:rsidRDefault="007B2E50" w:rsidP="007B2E50">
      <w:pPr>
        <w:tabs>
          <w:tab w:val="left" w:pos="567"/>
        </w:tabs>
        <w:spacing w:after="0" w:line="260" w:lineRule="exact"/>
        <w:rPr>
          <w:rFonts w:ascii="Times New Roman" w:eastAsia="Times New Roman" w:hAnsi="Times New Roman" w:cs="Times New Roman"/>
          <w:noProof/>
          <w:snapToGrid w:val="0"/>
          <w:szCs w:val="20"/>
          <w:lang w:val="en-GB"/>
        </w:rPr>
      </w:pPr>
    </w:p>
    <w:p w14:paraId="18554B2A" w14:textId="77777777" w:rsidR="007B2E50" w:rsidRPr="00B9044C" w:rsidRDefault="007B2E50" w:rsidP="007B2E50">
      <w:pPr>
        <w:tabs>
          <w:tab w:val="left" w:pos="567"/>
        </w:tabs>
        <w:spacing w:after="0" w:line="260" w:lineRule="exact"/>
        <w:rPr>
          <w:rFonts w:ascii="Times New Roman" w:eastAsia="Times New Roman" w:hAnsi="Times New Roman" w:cs="Times New Roman"/>
          <w:noProof/>
          <w:snapToGrid w:val="0"/>
          <w:vanish/>
          <w:lang w:val="en-GB"/>
        </w:rPr>
      </w:pPr>
    </w:p>
    <w:p w14:paraId="1B314049" w14:textId="77777777" w:rsidR="007B2E50" w:rsidRPr="00B9044C" w:rsidRDefault="007B2E50" w:rsidP="007B2E50">
      <w:pPr>
        <w:tabs>
          <w:tab w:val="left" w:pos="567"/>
        </w:tabs>
        <w:spacing w:after="0" w:line="260" w:lineRule="exact"/>
        <w:rPr>
          <w:rFonts w:ascii="Times New Roman" w:eastAsia="Times New Roman" w:hAnsi="Times New Roman" w:cs="Times New Roman"/>
          <w:snapToGrid w:val="0"/>
          <w:color w:val="008000"/>
          <w:szCs w:val="20"/>
          <w:lang w:val="en-GB"/>
        </w:rPr>
      </w:pPr>
      <w:r w:rsidRPr="00B9044C">
        <w:rPr>
          <w:rFonts w:ascii="Times New Roman" w:eastAsia="Times New Roman" w:hAnsi="Times New Roman" w:cs="Times New Roman"/>
          <w:snapToGrid w:val="0"/>
          <w:szCs w:val="20"/>
          <w:lang w:val="en-GB"/>
        </w:rPr>
        <w:t>PC: {</w:t>
      </w:r>
      <w:proofErr w:type="spellStart"/>
      <w:r w:rsidRPr="00B9044C">
        <w:rPr>
          <w:rFonts w:ascii="Times New Roman" w:eastAsia="Times New Roman" w:hAnsi="Times New Roman" w:cs="Times New Roman"/>
          <w:snapToGrid w:val="0"/>
          <w:szCs w:val="20"/>
          <w:lang w:val="en-GB"/>
        </w:rPr>
        <w:t>numeris</w:t>
      </w:r>
      <w:proofErr w:type="spellEnd"/>
      <w:r w:rsidRPr="00B9044C">
        <w:rPr>
          <w:rFonts w:ascii="Times New Roman" w:eastAsia="Times New Roman" w:hAnsi="Times New Roman" w:cs="Times New Roman"/>
          <w:snapToGrid w:val="0"/>
          <w:szCs w:val="20"/>
          <w:lang w:val="en-GB"/>
        </w:rPr>
        <w:t xml:space="preserve">} </w:t>
      </w:r>
    </w:p>
    <w:p w14:paraId="4B7BE292" w14:textId="77777777" w:rsidR="007B2E50" w:rsidRPr="00B9044C" w:rsidRDefault="007B2E50" w:rsidP="007B2E50">
      <w:pPr>
        <w:tabs>
          <w:tab w:val="left" w:pos="567"/>
        </w:tabs>
        <w:spacing w:after="0" w:line="260" w:lineRule="exact"/>
        <w:rPr>
          <w:rFonts w:ascii="Times New Roman" w:eastAsia="Times New Roman" w:hAnsi="Times New Roman" w:cs="Times New Roman"/>
          <w:snapToGrid w:val="0"/>
          <w:szCs w:val="20"/>
          <w:lang w:val="en-GB"/>
        </w:rPr>
      </w:pPr>
      <w:r w:rsidRPr="00B9044C">
        <w:rPr>
          <w:rFonts w:ascii="Times New Roman" w:eastAsia="Times New Roman" w:hAnsi="Times New Roman" w:cs="Times New Roman"/>
          <w:snapToGrid w:val="0"/>
          <w:szCs w:val="20"/>
          <w:lang w:val="en-GB"/>
        </w:rPr>
        <w:t>SN: {</w:t>
      </w:r>
      <w:proofErr w:type="spellStart"/>
      <w:r w:rsidRPr="00B9044C">
        <w:rPr>
          <w:rFonts w:ascii="Times New Roman" w:eastAsia="Times New Roman" w:hAnsi="Times New Roman" w:cs="Times New Roman"/>
          <w:snapToGrid w:val="0"/>
          <w:szCs w:val="20"/>
          <w:lang w:val="en-GB"/>
        </w:rPr>
        <w:t>numeris</w:t>
      </w:r>
      <w:proofErr w:type="spellEnd"/>
      <w:r w:rsidRPr="00B9044C">
        <w:rPr>
          <w:rFonts w:ascii="Times New Roman" w:eastAsia="Times New Roman" w:hAnsi="Times New Roman" w:cs="Times New Roman"/>
          <w:snapToGrid w:val="0"/>
          <w:szCs w:val="20"/>
          <w:lang w:val="en-GB"/>
        </w:rPr>
        <w:t xml:space="preserve">} </w:t>
      </w:r>
    </w:p>
    <w:p w14:paraId="6AAFE1C3" w14:textId="77777777" w:rsidR="007B2E50" w:rsidRPr="00B9044C" w:rsidRDefault="007B2E50" w:rsidP="007B2E50">
      <w:pPr>
        <w:tabs>
          <w:tab w:val="left" w:pos="567"/>
        </w:tabs>
        <w:spacing w:after="0" w:line="260" w:lineRule="exact"/>
        <w:rPr>
          <w:rFonts w:ascii="Times New Roman" w:eastAsia="Times New Roman" w:hAnsi="Times New Roman" w:cs="Times New Roman"/>
          <w:snapToGrid w:val="0"/>
          <w:szCs w:val="20"/>
        </w:rPr>
      </w:pPr>
      <w:r w:rsidRPr="00317635">
        <w:rPr>
          <w:rFonts w:ascii="Times New Roman" w:eastAsia="Times New Roman" w:hAnsi="Times New Roman" w:cs="Times New Roman"/>
          <w:snapToGrid w:val="0"/>
          <w:szCs w:val="20"/>
          <w:highlight w:val="lightGray"/>
          <w:lang w:val="en-GB"/>
        </w:rPr>
        <w:t>NN: {</w:t>
      </w:r>
      <w:proofErr w:type="spellStart"/>
      <w:r w:rsidRPr="00317635">
        <w:rPr>
          <w:rFonts w:ascii="Times New Roman" w:eastAsia="Times New Roman" w:hAnsi="Times New Roman" w:cs="Times New Roman"/>
          <w:snapToGrid w:val="0"/>
          <w:szCs w:val="20"/>
          <w:highlight w:val="lightGray"/>
          <w:lang w:val="en-GB"/>
        </w:rPr>
        <w:t>numeris</w:t>
      </w:r>
      <w:proofErr w:type="spellEnd"/>
      <w:r w:rsidRPr="00317635">
        <w:rPr>
          <w:rFonts w:ascii="Times New Roman" w:eastAsia="Times New Roman" w:hAnsi="Times New Roman" w:cs="Times New Roman"/>
          <w:snapToGrid w:val="0"/>
          <w:szCs w:val="20"/>
          <w:highlight w:val="lightGray"/>
          <w:lang w:val="en-GB"/>
        </w:rPr>
        <w:t xml:space="preserve">} </w:t>
      </w:r>
    </w:p>
    <w:p w14:paraId="7874F72A" w14:textId="77777777" w:rsidR="007B2E50" w:rsidRDefault="007B2E50" w:rsidP="007B2E50">
      <w:pPr>
        <w:spacing w:after="0" w:line="240" w:lineRule="auto"/>
        <w:rPr>
          <w:rFonts w:ascii="Times New Roman" w:eastAsia="Times New Roman" w:hAnsi="Times New Roman" w:cs="Times New Roman"/>
          <w:lang w:eastAsia="lt-LT"/>
        </w:rPr>
      </w:pPr>
    </w:p>
    <w:p w14:paraId="3A3AF3BB" w14:textId="77777777" w:rsidR="007B2E50" w:rsidRPr="00B9044C" w:rsidRDefault="007B2E50" w:rsidP="007B2E50">
      <w:pPr>
        <w:tabs>
          <w:tab w:val="left" w:pos="567"/>
        </w:tabs>
        <w:spacing w:after="0" w:line="260" w:lineRule="exact"/>
        <w:rPr>
          <w:rFonts w:ascii="Times New Roman" w:eastAsia="Times New Roman" w:hAnsi="Times New Roman" w:cs="Times New Roman"/>
        </w:rPr>
      </w:pPr>
      <w:r w:rsidRPr="00B9044C">
        <w:rPr>
          <w:rFonts w:ascii="Times New Roman" w:eastAsia="Times New Roman" w:hAnsi="Times New Roman" w:cs="Times New Roman"/>
          <w:snapToGrid w:val="0"/>
        </w:rPr>
        <w:t>---------------------------------------------------------------------------------------------------------------------------</w:t>
      </w:r>
    </w:p>
    <w:p w14:paraId="02A50EF3" w14:textId="77777777" w:rsidR="007B2E50" w:rsidRDefault="007B2E50" w:rsidP="007B2E50">
      <w:pPr>
        <w:numPr>
          <w:ilvl w:val="12"/>
          <w:numId w:val="0"/>
        </w:numPr>
        <w:tabs>
          <w:tab w:val="left" w:pos="567"/>
        </w:tabs>
        <w:spacing w:after="0" w:line="260" w:lineRule="exact"/>
        <w:ind w:right="-2"/>
        <w:rPr>
          <w:rFonts w:ascii="Times New Roman" w:eastAsia="Times New Roman" w:hAnsi="Times New Roman" w:cs="Times New Roman"/>
          <w:snapToGrid w:val="0"/>
          <w:szCs w:val="20"/>
          <w:lang w:val="en-GB"/>
        </w:rPr>
      </w:pPr>
      <w:proofErr w:type="spellStart"/>
      <w:r w:rsidRPr="00E54F1E">
        <w:rPr>
          <w:rFonts w:ascii="Times New Roman" w:eastAsia="Times New Roman" w:hAnsi="Times New Roman" w:cs="Times New Roman"/>
          <w:snapToGrid w:val="0"/>
          <w:szCs w:val="20"/>
          <w:lang w:val="en-GB"/>
        </w:rPr>
        <w:t>Gamintojas</w:t>
      </w:r>
      <w:proofErr w:type="spellEnd"/>
      <w:r w:rsidRPr="00E54F1E">
        <w:rPr>
          <w:rFonts w:ascii="Times New Roman" w:eastAsia="Times New Roman" w:hAnsi="Times New Roman" w:cs="Times New Roman"/>
          <w:snapToGrid w:val="0"/>
          <w:szCs w:val="20"/>
          <w:lang w:val="en-GB"/>
        </w:rPr>
        <w:t xml:space="preserve">: </w:t>
      </w:r>
      <w:r w:rsidR="00A623B2" w:rsidRPr="00A623B2">
        <w:rPr>
          <w:rFonts w:ascii="Times New Roman" w:eastAsia="Times New Roman" w:hAnsi="Times New Roman" w:cs="Times New Roman"/>
          <w:snapToGrid w:val="0"/>
          <w:szCs w:val="20"/>
          <w:lang w:val="en-GB"/>
        </w:rPr>
        <w:t xml:space="preserve">HELP S.A., </w:t>
      </w:r>
      <w:proofErr w:type="spellStart"/>
      <w:r w:rsidR="00A623B2" w:rsidRPr="00A623B2">
        <w:rPr>
          <w:rFonts w:ascii="Times New Roman" w:eastAsia="Times New Roman" w:hAnsi="Times New Roman" w:cs="Times New Roman"/>
          <w:snapToGrid w:val="0"/>
          <w:szCs w:val="20"/>
          <w:lang w:val="en-GB"/>
        </w:rPr>
        <w:t>Pedini</w:t>
      </w:r>
      <w:proofErr w:type="spellEnd"/>
      <w:r w:rsidR="00A623B2" w:rsidRPr="00A623B2">
        <w:rPr>
          <w:rFonts w:ascii="Times New Roman" w:eastAsia="Times New Roman" w:hAnsi="Times New Roman" w:cs="Times New Roman"/>
          <w:snapToGrid w:val="0"/>
          <w:szCs w:val="20"/>
          <w:lang w:val="en-GB"/>
        </w:rPr>
        <w:t xml:space="preserve"> </w:t>
      </w:r>
      <w:proofErr w:type="spellStart"/>
      <w:r w:rsidR="00A623B2" w:rsidRPr="00A623B2">
        <w:rPr>
          <w:rFonts w:ascii="Times New Roman" w:eastAsia="Times New Roman" w:hAnsi="Times New Roman" w:cs="Times New Roman"/>
          <w:snapToGrid w:val="0"/>
          <w:szCs w:val="20"/>
          <w:lang w:val="en-GB"/>
        </w:rPr>
        <w:t>Ioanninon</w:t>
      </w:r>
      <w:proofErr w:type="spellEnd"/>
      <w:r w:rsidR="00A623B2" w:rsidRPr="00A623B2">
        <w:rPr>
          <w:rFonts w:ascii="Times New Roman" w:eastAsia="Times New Roman" w:hAnsi="Times New Roman" w:cs="Times New Roman"/>
          <w:snapToGrid w:val="0"/>
          <w:szCs w:val="20"/>
          <w:lang w:val="en-GB"/>
        </w:rPr>
        <w:t xml:space="preserve">, 455 00 Ioannina, </w:t>
      </w:r>
      <w:proofErr w:type="spellStart"/>
      <w:r w:rsidR="00A623B2">
        <w:rPr>
          <w:rFonts w:ascii="Times New Roman" w:eastAsia="Times New Roman" w:hAnsi="Times New Roman" w:cs="Times New Roman"/>
          <w:snapToGrid w:val="0"/>
          <w:szCs w:val="20"/>
          <w:lang w:val="en-GB"/>
        </w:rPr>
        <w:t>Graikija</w:t>
      </w:r>
      <w:proofErr w:type="spellEnd"/>
      <w:r>
        <w:rPr>
          <w:rFonts w:ascii="Times New Roman" w:eastAsia="Times New Roman" w:hAnsi="Times New Roman" w:cs="Times New Roman"/>
          <w:snapToGrid w:val="0"/>
          <w:szCs w:val="20"/>
          <w:lang w:val="en-GB"/>
        </w:rPr>
        <w:t>.</w:t>
      </w:r>
    </w:p>
    <w:p w14:paraId="113B34BB" w14:textId="77777777" w:rsidR="007B2E50" w:rsidRDefault="007B2E50" w:rsidP="007B2E50">
      <w:pPr>
        <w:spacing w:after="0" w:line="240" w:lineRule="auto"/>
        <w:rPr>
          <w:rFonts w:ascii="Times New Roman" w:eastAsia="Times New Roman" w:hAnsi="Times New Roman" w:cs="Times New Roman"/>
          <w:lang w:eastAsia="lt-LT"/>
        </w:rPr>
      </w:pPr>
    </w:p>
    <w:p w14:paraId="2762A31C" w14:textId="77777777" w:rsidR="007B2E50" w:rsidRDefault="007B2E50" w:rsidP="007B2E50">
      <w:pPr>
        <w:spacing w:after="0" w:line="240" w:lineRule="auto"/>
        <w:rPr>
          <w:rFonts w:ascii="Times New Roman" w:eastAsia="Times New Roman" w:hAnsi="Times New Roman" w:cs="Times New Roman"/>
          <w:lang w:eastAsia="lt-LT"/>
        </w:rPr>
      </w:pPr>
    </w:p>
    <w:p w14:paraId="0E1823FE" w14:textId="77777777" w:rsidR="007B2E50" w:rsidRDefault="007B2E50" w:rsidP="00EF4032">
      <w:pPr>
        <w:numPr>
          <w:ilvl w:val="12"/>
          <w:numId w:val="0"/>
        </w:numPr>
        <w:tabs>
          <w:tab w:val="left" w:pos="567"/>
        </w:tabs>
        <w:spacing w:after="0" w:line="260" w:lineRule="exact"/>
        <w:ind w:right="-2"/>
        <w:rPr>
          <w:rFonts w:ascii="Times New Roman" w:eastAsia="Times New Roman" w:hAnsi="Times New Roman" w:cs="Times New Roman"/>
          <w:lang w:eastAsia="lt-LT"/>
        </w:rPr>
      </w:pPr>
      <w:r w:rsidRPr="00B9044C">
        <w:rPr>
          <w:rFonts w:ascii="Times New Roman" w:eastAsia="Times New Roman" w:hAnsi="Times New Roman" w:cs="Times New Roman"/>
          <w:i/>
          <w:snapToGrid w:val="0"/>
        </w:rPr>
        <w:t xml:space="preserve">Lygiagrečiai importuojamas vaistinis preparatas skiriasi nuo referencinio vaistinio preparato: </w:t>
      </w:r>
      <w:r>
        <w:rPr>
          <w:rFonts w:ascii="Times New Roman" w:eastAsia="Times New Roman" w:hAnsi="Times New Roman" w:cs="Times New Roman"/>
          <w:i/>
          <w:snapToGrid w:val="0"/>
        </w:rPr>
        <w:t xml:space="preserve">pagalbinėmis medžiagomis – referencinis vaistinis preparatas sudėtyje turi manitolio, natrio hidroksido, lygiagrečiai importuojamas vaistinis preparatas sudėtyje turi  makrogolio 400, etanolio, dinatrio edatato, tinkamumo laiku – referencinis vaistinis preparatas tinkamas vartoti 2 metus, lygiagrečiai importuojamas </w:t>
      </w:r>
      <w:r w:rsidR="000B513A">
        <w:rPr>
          <w:rFonts w:ascii="Times New Roman" w:eastAsia="Times New Roman" w:hAnsi="Times New Roman" w:cs="Times New Roman"/>
          <w:i/>
          <w:snapToGrid w:val="0"/>
        </w:rPr>
        <w:t xml:space="preserve">vaistinis preparatas </w:t>
      </w:r>
      <w:r>
        <w:rPr>
          <w:rFonts w:ascii="Times New Roman" w:eastAsia="Times New Roman" w:hAnsi="Times New Roman" w:cs="Times New Roman"/>
          <w:i/>
          <w:snapToGrid w:val="0"/>
        </w:rPr>
        <w:t>– 5 metus, laikymo sąlygomis – referencinis vaistinis prepratas turi būti laikomas ne aukštesnėje kaip 30</w:t>
      </w:r>
      <w:r w:rsidRPr="007B2E50">
        <w:rPr>
          <w:rFonts w:ascii="Times New Roman" w:eastAsia="Times New Roman" w:hAnsi="Times New Roman" w:cs="Times New Roman"/>
          <w:i/>
          <w:snapToGrid w:val="0"/>
        </w:rPr>
        <w:t xml:space="preserve"> ºC temperatūroje</w:t>
      </w:r>
      <w:r>
        <w:rPr>
          <w:rFonts w:ascii="Times New Roman" w:eastAsia="Times New Roman" w:hAnsi="Times New Roman" w:cs="Times New Roman"/>
          <w:i/>
          <w:snapToGrid w:val="0"/>
        </w:rPr>
        <w:t>, ampules laikomis išorinėje dėžutėje, kad preparatas būtų apsaugotas nuo šviesos, lygiagrečiai importuojamas vaistinis preparatas – laikomas ne aukštesnėje kaip 25</w:t>
      </w:r>
      <w:r w:rsidRPr="007B2E50">
        <w:rPr>
          <w:rFonts w:ascii="Times New Roman" w:eastAsia="Times New Roman" w:hAnsi="Times New Roman" w:cs="Times New Roman"/>
          <w:i/>
          <w:snapToGrid w:val="0"/>
        </w:rPr>
        <w:t xml:space="preserve"> ºC temperatūroje</w:t>
      </w:r>
      <w:r w:rsidR="00EF4032">
        <w:rPr>
          <w:rFonts w:ascii="Times New Roman" w:eastAsia="Times New Roman" w:hAnsi="Times New Roman" w:cs="Times New Roman"/>
          <w:i/>
          <w:snapToGrid w:val="0"/>
        </w:rPr>
        <w:t>.</w:t>
      </w:r>
    </w:p>
    <w:p w14:paraId="4F29914D" w14:textId="77777777" w:rsidR="007B2E50" w:rsidRDefault="007B2E50" w:rsidP="007B2E50">
      <w:pPr>
        <w:spacing w:after="0" w:line="240" w:lineRule="auto"/>
        <w:rPr>
          <w:rFonts w:ascii="Times New Roman" w:eastAsia="Times New Roman" w:hAnsi="Times New Roman" w:cs="Times New Roman"/>
          <w:lang w:eastAsia="lt-LT"/>
        </w:rPr>
      </w:pPr>
    </w:p>
    <w:p w14:paraId="08B82280" w14:textId="77777777" w:rsidR="007B2E50" w:rsidRDefault="007B2E50" w:rsidP="007B2E50">
      <w:pPr>
        <w:spacing w:after="0" w:line="240" w:lineRule="auto"/>
        <w:rPr>
          <w:rFonts w:ascii="Times New Roman" w:eastAsia="Times New Roman" w:hAnsi="Times New Roman" w:cs="Times New Roman"/>
          <w:lang w:eastAsia="lt-LT"/>
        </w:rPr>
      </w:pPr>
    </w:p>
    <w:p w14:paraId="1B102EB7" w14:textId="77777777" w:rsidR="007B2E50" w:rsidRDefault="007B2E50" w:rsidP="007B2E50">
      <w:pPr>
        <w:spacing w:after="0" w:line="240" w:lineRule="auto"/>
        <w:rPr>
          <w:rFonts w:ascii="Times New Roman" w:eastAsia="Times New Roman" w:hAnsi="Times New Roman" w:cs="Times New Roman"/>
          <w:lang w:eastAsia="lt-LT"/>
        </w:rPr>
      </w:pPr>
    </w:p>
    <w:p w14:paraId="56DCEE62" w14:textId="77777777" w:rsidR="007B2E50" w:rsidRDefault="007B2E50" w:rsidP="007B2E50">
      <w:pPr>
        <w:spacing w:after="0" w:line="240" w:lineRule="auto"/>
        <w:rPr>
          <w:rFonts w:ascii="Times New Roman" w:eastAsia="Times New Roman" w:hAnsi="Times New Roman" w:cs="Times New Roman"/>
          <w:lang w:eastAsia="lt-LT"/>
        </w:rPr>
      </w:pPr>
    </w:p>
    <w:p w14:paraId="74B1FF83" w14:textId="38D87CCF" w:rsidR="008A2E12" w:rsidRDefault="008A2E12">
      <w:pPr>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6438E292" w14:textId="7558DEEA" w:rsidR="007B2E50" w:rsidRDefault="007B2E50" w:rsidP="007B2E50">
      <w:pPr>
        <w:spacing w:after="0" w:line="240" w:lineRule="auto"/>
        <w:rPr>
          <w:rFonts w:ascii="Times New Roman" w:eastAsia="Times New Roman" w:hAnsi="Times New Roman" w:cs="Times New Roman"/>
          <w:lang w:eastAsia="lt-LT"/>
        </w:rPr>
      </w:pPr>
    </w:p>
    <w:p w14:paraId="6D6CBC14" w14:textId="7F783BE1" w:rsidR="008A2E12" w:rsidRDefault="008A2E12" w:rsidP="007B2E50">
      <w:pPr>
        <w:spacing w:after="0" w:line="240" w:lineRule="auto"/>
        <w:rPr>
          <w:rFonts w:ascii="Times New Roman" w:eastAsia="Times New Roman" w:hAnsi="Times New Roman" w:cs="Times New Roman"/>
          <w:lang w:eastAsia="lt-LT"/>
        </w:rPr>
      </w:pPr>
    </w:p>
    <w:p w14:paraId="429E273E" w14:textId="48543CC8" w:rsidR="008A2E12" w:rsidRDefault="008A2E12" w:rsidP="007B2E50">
      <w:pPr>
        <w:spacing w:after="0" w:line="240" w:lineRule="auto"/>
        <w:rPr>
          <w:rFonts w:ascii="Times New Roman" w:eastAsia="Times New Roman" w:hAnsi="Times New Roman" w:cs="Times New Roman"/>
          <w:lang w:eastAsia="lt-LT"/>
        </w:rPr>
      </w:pPr>
    </w:p>
    <w:p w14:paraId="62AC9487" w14:textId="11CAF103" w:rsidR="008A2E12" w:rsidRDefault="008A2E12" w:rsidP="007B2E50">
      <w:pPr>
        <w:spacing w:after="0" w:line="240" w:lineRule="auto"/>
        <w:rPr>
          <w:rFonts w:ascii="Times New Roman" w:eastAsia="Times New Roman" w:hAnsi="Times New Roman" w:cs="Times New Roman"/>
          <w:lang w:eastAsia="lt-LT"/>
        </w:rPr>
      </w:pPr>
    </w:p>
    <w:p w14:paraId="318CBE22" w14:textId="7F66E11C" w:rsidR="008A2E12" w:rsidRDefault="008A2E12" w:rsidP="007B2E50">
      <w:pPr>
        <w:spacing w:after="0" w:line="240" w:lineRule="auto"/>
        <w:rPr>
          <w:rFonts w:ascii="Times New Roman" w:eastAsia="Times New Roman" w:hAnsi="Times New Roman" w:cs="Times New Roman"/>
          <w:lang w:eastAsia="lt-LT"/>
        </w:rPr>
      </w:pPr>
    </w:p>
    <w:p w14:paraId="28D6E94F" w14:textId="57C1322C" w:rsidR="008A2E12" w:rsidRDefault="008A2E12" w:rsidP="007B2E50">
      <w:pPr>
        <w:spacing w:after="0" w:line="240" w:lineRule="auto"/>
        <w:rPr>
          <w:rFonts w:ascii="Times New Roman" w:eastAsia="Times New Roman" w:hAnsi="Times New Roman" w:cs="Times New Roman"/>
          <w:lang w:eastAsia="lt-LT"/>
        </w:rPr>
      </w:pPr>
    </w:p>
    <w:p w14:paraId="29AE9DD9" w14:textId="2AEA5BD6" w:rsidR="008A2E12" w:rsidRDefault="008A2E12" w:rsidP="007B2E50">
      <w:pPr>
        <w:spacing w:after="0" w:line="240" w:lineRule="auto"/>
        <w:rPr>
          <w:rFonts w:ascii="Times New Roman" w:eastAsia="Times New Roman" w:hAnsi="Times New Roman" w:cs="Times New Roman"/>
          <w:lang w:eastAsia="lt-LT"/>
        </w:rPr>
      </w:pPr>
    </w:p>
    <w:p w14:paraId="7BD1D796" w14:textId="3C489432" w:rsidR="008A2E12" w:rsidRDefault="008A2E12" w:rsidP="007B2E50">
      <w:pPr>
        <w:spacing w:after="0" w:line="240" w:lineRule="auto"/>
        <w:rPr>
          <w:rFonts w:ascii="Times New Roman" w:eastAsia="Times New Roman" w:hAnsi="Times New Roman" w:cs="Times New Roman"/>
          <w:lang w:eastAsia="lt-LT"/>
        </w:rPr>
      </w:pPr>
    </w:p>
    <w:p w14:paraId="476A21FF" w14:textId="4DA719B0" w:rsidR="008A2E12" w:rsidRDefault="008A2E12" w:rsidP="007B2E50">
      <w:pPr>
        <w:spacing w:after="0" w:line="240" w:lineRule="auto"/>
        <w:rPr>
          <w:rFonts w:ascii="Times New Roman" w:eastAsia="Times New Roman" w:hAnsi="Times New Roman" w:cs="Times New Roman"/>
          <w:lang w:eastAsia="lt-LT"/>
        </w:rPr>
      </w:pPr>
    </w:p>
    <w:p w14:paraId="1E915DEA" w14:textId="49CC9FD7" w:rsidR="008A2E12" w:rsidRDefault="008A2E12" w:rsidP="007B2E50">
      <w:pPr>
        <w:spacing w:after="0" w:line="240" w:lineRule="auto"/>
        <w:rPr>
          <w:rFonts w:ascii="Times New Roman" w:eastAsia="Times New Roman" w:hAnsi="Times New Roman" w:cs="Times New Roman"/>
          <w:lang w:eastAsia="lt-LT"/>
        </w:rPr>
      </w:pPr>
    </w:p>
    <w:p w14:paraId="4A1CE009" w14:textId="50CB8672" w:rsidR="008A2E12" w:rsidRDefault="008A2E12" w:rsidP="007B2E50">
      <w:pPr>
        <w:spacing w:after="0" w:line="240" w:lineRule="auto"/>
        <w:rPr>
          <w:rFonts w:ascii="Times New Roman" w:eastAsia="Times New Roman" w:hAnsi="Times New Roman" w:cs="Times New Roman"/>
          <w:lang w:eastAsia="lt-LT"/>
        </w:rPr>
      </w:pPr>
    </w:p>
    <w:p w14:paraId="2AF1A0B4" w14:textId="12AED257" w:rsidR="008A2E12" w:rsidRDefault="008A2E12" w:rsidP="007B2E50">
      <w:pPr>
        <w:spacing w:after="0" w:line="240" w:lineRule="auto"/>
        <w:rPr>
          <w:rFonts w:ascii="Times New Roman" w:eastAsia="Times New Roman" w:hAnsi="Times New Roman" w:cs="Times New Roman"/>
          <w:lang w:eastAsia="lt-LT"/>
        </w:rPr>
      </w:pPr>
    </w:p>
    <w:p w14:paraId="57C808E1" w14:textId="30097F33" w:rsidR="008A2E12" w:rsidRDefault="008A2E12" w:rsidP="007B2E50">
      <w:pPr>
        <w:spacing w:after="0" w:line="240" w:lineRule="auto"/>
        <w:rPr>
          <w:rFonts w:ascii="Times New Roman" w:eastAsia="Times New Roman" w:hAnsi="Times New Roman" w:cs="Times New Roman"/>
          <w:lang w:eastAsia="lt-LT"/>
        </w:rPr>
      </w:pPr>
    </w:p>
    <w:p w14:paraId="77618ABC" w14:textId="74144BE0" w:rsidR="008A2E12" w:rsidRDefault="008A2E12" w:rsidP="007B2E50">
      <w:pPr>
        <w:spacing w:after="0" w:line="240" w:lineRule="auto"/>
        <w:rPr>
          <w:rFonts w:ascii="Times New Roman" w:eastAsia="Times New Roman" w:hAnsi="Times New Roman" w:cs="Times New Roman"/>
          <w:lang w:eastAsia="lt-LT"/>
        </w:rPr>
      </w:pPr>
    </w:p>
    <w:p w14:paraId="49AFBAB3" w14:textId="759A3546" w:rsidR="008A2E12" w:rsidRDefault="008A2E12" w:rsidP="007B2E50">
      <w:pPr>
        <w:spacing w:after="0" w:line="240" w:lineRule="auto"/>
        <w:rPr>
          <w:rFonts w:ascii="Times New Roman" w:eastAsia="Times New Roman" w:hAnsi="Times New Roman" w:cs="Times New Roman"/>
          <w:lang w:eastAsia="lt-LT"/>
        </w:rPr>
      </w:pPr>
    </w:p>
    <w:p w14:paraId="37FAACE0" w14:textId="26C6DD53" w:rsidR="008A2E12" w:rsidRDefault="008A2E12" w:rsidP="007B2E50">
      <w:pPr>
        <w:spacing w:after="0" w:line="240" w:lineRule="auto"/>
        <w:rPr>
          <w:rFonts w:ascii="Times New Roman" w:eastAsia="Times New Roman" w:hAnsi="Times New Roman" w:cs="Times New Roman"/>
          <w:lang w:eastAsia="lt-LT"/>
        </w:rPr>
      </w:pPr>
    </w:p>
    <w:p w14:paraId="36258BB9" w14:textId="596E187D" w:rsidR="008A2E12" w:rsidRDefault="008A2E12" w:rsidP="007B2E50">
      <w:pPr>
        <w:spacing w:after="0" w:line="240" w:lineRule="auto"/>
        <w:rPr>
          <w:rFonts w:ascii="Times New Roman" w:eastAsia="Times New Roman" w:hAnsi="Times New Roman" w:cs="Times New Roman"/>
          <w:lang w:eastAsia="lt-LT"/>
        </w:rPr>
      </w:pPr>
    </w:p>
    <w:p w14:paraId="6FAE5CE8" w14:textId="0F2F26E5" w:rsidR="008A2E12" w:rsidRDefault="008A2E12" w:rsidP="007B2E50">
      <w:pPr>
        <w:spacing w:after="0" w:line="240" w:lineRule="auto"/>
        <w:rPr>
          <w:rFonts w:ascii="Times New Roman" w:eastAsia="Times New Roman" w:hAnsi="Times New Roman" w:cs="Times New Roman"/>
          <w:lang w:eastAsia="lt-LT"/>
        </w:rPr>
      </w:pPr>
    </w:p>
    <w:p w14:paraId="1EF3E75A" w14:textId="0DFF181A" w:rsidR="008A2E12" w:rsidRDefault="008A2E12" w:rsidP="007B2E50">
      <w:pPr>
        <w:spacing w:after="0" w:line="240" w:lineRule="auto"/>
        <w:rPr>
          <w:rFonts w:ascii="Times New Roman" w:eastAsia="Times New Roman" w:hAnsi="Times New Roman" w:cs="Times New Roman"/>
          <w:lang w:eastAsia="lt-LT"/>
        </w:rPr>
      </w:pPr>
    </w:p>
    <w:p w14:paraId="0E4C5DF6" w14:textId="22BD68E8" w:rsidR="008A2E12" w:rsidRDefault="008A2E12" w:rsidP="007B2E50">
      <w:pPr>
        <w:spacing w:after="0" w:line="240" w:lineRule="auto"/>
        <w:rPr>
          <w:rFonts w:ascii="Times New Roman" w:eastAsia="Times New Roman" w:hAnsi="Times New Roman" w:cs="Times New Roman"/>
          <w:lang w:eastAsia="lt-LT"/>
        </w:rPr>
      </w:pPr>
    </w:p>
    <w:p w14:paraId="576E4B25" w14:textId="3D45B37E" w:rsidR="008A2E12" w:rsidRDefault="008A2E12" w:rsidP="007B2E50">
      <w:pPr>
        <w:spacing w:after="0" w:line="240" w:lineRule="auto"/>
        <w:rPr>
          <w:rFonts w:ascii="Times New Roman" w:eastAsia="Times New Roman" w:hAnsi="Times New Roman" w:cs="Times New Roman"/>
          <w:lang w:eastAsia="lt-LT"/>
        </w:rPr>
      </w:pPr>
    </w:p>
    <w:p w14:paraId="3603B593" w14:textId="4759A936" w:rsidR="008A2E12" w:rsidRDefault="008A2E12" w:rsidP="007B2E50">
      <w:pPr>
        <w:spacing w:after="0" w:line="240" w:lineRule="auto"/>
        <w:rPr>
          <w:rFonts w:ascii="Times New Roman" w:eastAsia="Times New Roman" w:hAnsi="Times New Roman" w:cs="Times New Roman"/>
          <w:lang w:eastAsia="lt-LT"/>
        </w:rPr>
      </w:pPr>
    </w:p>
    <w:p w14:paraId="55BD4A2B" w14:textId="59D32D62" w:rsidR="008A2E12" w:rsidRDefault="008A2E12" w:rsidP="007B2E50">
      <w:pPr>
        <w:spacing w:after="0" w:line="240" w:lineRule="auto"/>
        <w:rPr>
          <w:rFonts w:ascii="Times New Roman" w:eastAsia="Times New Roman" w:hAnsi="Times New Roman" w:cs="Times New Roman"/>
          <w:lang w:eastAsia="lt-LT"/>
        </w:rPr>
      </w:pPr>
    </w:p>
    <w:p w14:paraId="7CEEF804" w14:textId="77777777" w:rsidR="008A2E12" w:rsidRDefault="008A2E12" w:rsidP="008A2E12">
      <w:pPr>
        <w:spacing w:after="0" w:line="240" w:lineRule="auto"/>
        <w:jc w:val="center"/>
        <w:outlineLvl w:val="0"/>
        <w:rPr>
          <w:rFonts w:ascii="Times New Roman" w:eastAsia="Times New Roman" w:hAnsi="Times New Roman" w:cs="Times New Roman"/>
          <w:b/>
        </w:rPr>
      </w:pPr>
    </w:p>
    <w:p w14:paraId="76ADA3B7" w14:textId="77777777" w:rsidR="008A2E12" w:rsidRDefault="008A2E12" w:rsidP="008A2E12">
      <w:pPr>
        <w:spacing w:after="0" w:line="240" w:lineRule="auto"/>
        <w:jc w:val="center"/>
        <w:outlineLvl w:val="0"/>
        <w:rPr>
          <w:rFonts w:ascii="Times New Roman" w:eastAsia="Times New Roman" w:hAnsi="Times New Roman" w:cs="Times New Roman"/>
        </w:rPr>
      </w:pPr>
      <w:r>
        <w:rPr>
          <w:rFonts w:ascii="Times New Roman" w:eastAsia="Times New Roman" w:hAnsi="Times New Roman" w:cs="Times New Roman"/>
          <w:b/>
        </w:rPr>
        <w:t>B. PAKUOTĖS LAPELIS</w:t>
      </w:r>
    </w:p>
    <w:p w14:paraId="1580F9AC" w14:textId="7E6EA3D4" w:rsidR="008A2E12" w:rsidRDefault="008A2E12">
      <w:pPr>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50A92D08" w14:textId="77777777" w:rsidR="0061065E" w:rsidRDefault="0061065E" w:rsidP="0061065E">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lastRenderedPageBreak/>
        <w:t>Pakuotės lapelis: informacija vartotojui</w:t>
      </w:r>
    </w:p>
    <w:p w14:paraId="053159C3" w14:textId="77777777" w:rsidR="0061065E" w:rsidRDefault="0061065E" w:rsidP="0061065E">
      <w:pPr>
        <w:spacing w:after="0" w:line="240" w:lineRule="auto"/>
        <w:rPr>
          <w:rFonts w:ascii="Times New Roman" w:eastAsia="Times New Roman" w:hAnsi="Times New Roman" w:cs="Times New Roman"/>
        </w:rPr>
      </w:pPr>
    </w:p>
    <w:p w14:paraId="514D36C0" w14:textId="77777777" w:rsidR="0061065E" w:rsidRDefault="0061065E" w:rsidP="0061065E">
      <w:pPr>
        <w:spacing w:after="0" w:line="240" w:lineRule="auto"/>
        <w:jc w:val="center"/>
        <w:rPr>
          <w:rFonts w:ascii="Times New Roman" w:eastAsia="Times New Roman" w:hAnsi="Times New Roman" w:cs="Times New Roman"/>
          <w:b/>
          <w:bCs/>
        </w:rPr>
      </w:pPr>
      <w:proofErr w:type="spellStart"/>
      <w:r>
        <w:rPr>
          <w:rFonts w:ascii="Times New Roman" w:eastAsia="Times New Roman" w:hAnsi="Times New Roman" w:cs="Times New Roman"/>
          <w:b/>
          <w:bCs/>
        </w:rPr>
        <w:t>Vurdon</w:t>
      </w:r>
      <w:proofErr w:type="spellEnd"/>
      <w:r>
        <w:rPr>
          <w:rFonts w:ascii="Times New Roman" w:eastAsia="Times New Roman" w:hAnsi="Times New Roman" w:cs="Times New Roman"/>
          <w:b/>
          <w:bCs/>
        </w:rPr>
        <w:t xml:space="preserve"> 75 mg/3 ml injekcinis ar infuzinis tirpalas</w:t>
      </w:r>
    </w:p>
    <w:p w14:paraId="1A3A4456" w14:textId="77777777" w:rsidR="0061065E" w:rsidRDefault="0061065E" w:rsidP="0061065E">
      <w:pPr>
        <w:spacing w:after="0" w:line="240" w:lineRule="auto"/>
        <w:ind w:left="567" w:hanging="567"/>
        <w:jc w:val="center"/>
        <w:rPr>
          <w:rFonts w:ascii="Times New Roman" w:eastAsia="Times New Roman" w:hAnsi="Times New Roman" w:cs="Times New Roman"/>
        </w:rPr>
      </w:pPr>
      <w:proofErr w:type="spellStart"/>
      <w:r>
        <w:rPr>
          <w:rFonts w:ascii="Times New Roman" w:eastAsia="Times New Roman" w:hAnsi="Times New Roman" w:cs="Times New Roman"/>
        </w:rPr>
        <w:t>Diklofenako</w:t>
      </w:r>
      <w:proofErr w:type="spellEnd"/>
      <w:r>
        <w:rPr>
          <w:rFonts w:ascii="Times New Roman" w:eastAsia="Times New Roman" w:hAnsi="Times New Roman" w:cs="Times New Roman"/>
        </w:rPr>
        <w:t xml:space="preserve"> natrio druska </w:t>
      </w:r>
      <w:r>
        <w:rPr>
          <w:rFonts w:ascii="Times New Roman" w:eastAsia="Times New Roman" w:hAnsi="Times New Roman" w:cs="Times New Roman"/>
          <w:i/>
        </w:rPr>
        <w:t>(</w:t>
      </w:r>
      <w:proofErr w:type="spellStart"/>
      <w:r>
        <w:rPr>
          <w:rFonts w:ascii="Times New Roman" w:eastAsia="Times New Roman" w:hAnsi="Times New Roman" w:cs="Times New Roman"/>
          <w:i/>
        </w:rPr>
        <w:t>Diclofenacum</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natricum</w:t>
      </w:r>
      <w:proofErr w:type="spellEnd"/>
      <w:r>
        <w:rPr>
          <w:rFonts w:ascii="Times New Roman" w:eastAsia="Times New Roman" w:hAnsi="Times New Roman" w:cs="Times New Roman"/>
          <w:i/>
        </w:rPr>
        <w:t>)</w:t>
      </w:r>
    </w:p>
    <w:p w14:paraId="485C4FE3" w14:textId="77777777" w:rsidR="0061065E" w:rsidRDefault="0061065E" w:rsidP="0061065E">
      <w:pPr>
        <w:spacing w:after="0" w:line="240" w:lineRule="auto"/>
        <w:jc w:val="center"/>
        <w:rPr>
          <w:rFonts w:ascii="Times New Roman" w:eastAsia="Times New Roman" w:hAnsi="Times New Roman" w:cs="Times New Roman"/>
          <w:b/>
          <w:bCs/>
          <w:i/>
        </w:rPr>
      </w:pPr>
    </w:p>
    <w:p w14:paraId="18719D98" w14:textId="77777777" w:rsidR="0061065E" w:rsidRDefault="0061065E" w:rsidP="0061065E">
      <w:pPr>
        <w:spacing w:after="0" w:line="240" w:lineRule="auto"/>
        <w:rPr>
          <w:rFonts w:ascii="Times New Roman" w:eastAsia="Times New Roman" w:hAnsi="Times New Roman" w:cs="Times New Roman"/>
          <w:b/>
          <w:bCs/>
        </w:rPr>
      </w:pPr>
    </w:p>
    <w:p w14:paraId="59B799CC" w14:textId="77777777" w:rsidR="0061065E" w:rsidRDefault="0061065E" w:rsidP="0061065E">
      <w:pPr>
        <w:suppressAutoHyphens/>
        <w:spacing w:after="0" w:line="240" w:lineRule="auto"/>
        <w:rPr>
          <w:rFonts w:ascii="Times New Roman" w:eastAsia="Times New Roman" w:hAnsi="Times New Roman" w:cs="Times New Roman"/>
          <w:b/>
        </w:rPr>
      </w:pPr>
      <w:r>
        <w:rPr>
          <w:rFonts w:ascii="Times New Roman" w:eastAsia="Times New Roman" w:hAnsi="Times New Roman" w:cs="Times New Roman"/>
          <w:b/>
        </w:rPr>
        <w:t>Atidžiai perskaitykite visą šį lapelį, prieš pradėdami vartoti vaistą, nes jame pateikiama Jums svarbi informacija.</w:t>
      </w:r>
    </w:p>
    <w:p w14:paraId="73940F2F"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Neišmeskite šio lapelio, nes vėl gali prireikti jį perskaityti.</w:t>
      </w:r>
    </w:p>
    <w:p w14:paraId="12176361"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kiltų daugiau klausimų, kreipkitės į gydytoją arba vaistininką.</w:t>
      </w:r>
    </w:p>
    <w:p w14:paraId="264C49E5"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p>
    <w:p w14:paraId="57BB9EDF"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pasireiškė šalutinis poveikis (net jeigu jis šiame lapelyje nenurodytas), kreipkitės į gydytoją arba vaistininką. Žr. 4</w:t>
      </w:r>
      <w:r>
        <w:rPr>
          <w:rFonts w:ascii="Times New Roman" w:eastAsia="Times New Roman" w:hAnsi="Times New Roman" w:cs="Times New Roman"/>
          <w:b/>
        </w:rPr>
        <w:t> </w:t>
      </w:r>
      <w:r>
        <w:rPr>
          <w:rFonts w:ascii="Times New Roman" w:eastAsia="Times New Roman" w:hAnsi="Times New Roman" w:cs="Times New Roman"/>
        </w:rPr>
        <w:t>skyrių.</w:t>
      </w:r>
    </w:p>
    <w:p w14:paraId="53CAB231" w14:textId="77777777" w:rsidR="0061065E" w:rsidRDefault="0061065E" w:rsidP="0061065E">
      <w:pPr>
        <w:spacing w:after="0" w:line="240" w:lineRule="auto"/>
        <w:rPr>
          <w:rFonts w:ascii="Times New Roman" w:eastAsia="Times New Roman" w:hAnsi="Times New Roman" w:cs="Times New Roman"/>
        </w:rPr>
      </w:pPr>
    </w:p>
    <w:p w14:paraId="2222F232" w14:textId="77777777" w:rsidR="0061065E" w:rsidRDefault="0061065E" w:rsidP="0061065E">
      <w:pPr>
        <w:keepNext/>
        <w:spacing w:after="0" w:line="240" w:lineRule="auto"/>
        <w:jc w:val="both"/>
        <w:outlineLvl w:val="3"/>
        <w:rPr>
          <w:rFonts w:ascii="Times New Roman" w:eastAsia="Times New Roman" w:hAnsi="Times New Roman" w:cs="Times New Roman"/>
          <w:b/>
        </w:rPr>
      </w:pPr>
      <w:r>
        <w:rPr>
          <w:rFonts w:ascii="Times New Roman" w:eastAsia="Times New Roman" w:hAnsi="Times New Roman" w:cs="Times New Roman"/>
          <w:b/>
        </w:rPr>
        <w:t>Apie ką rašoma šiame lapelyje?</w:t>
      </w:r>
    </w:p>
    <w:p w14:paraId="31B22D53" w14:textId="77777777" w:rsidR="0061065E" w:rsidRDefault="0061065E" w:rsidP="0061065E">
      <w:pPr>
        <w:spacing w:after="0" w:line="240" w:lineRule="auto"/>
        <w:rPr>
          <w:rFonts w:ascii="Times New Roman" w:eastAsia="Times New Roman" w:hAnsi="Times New Roman" w:cs="Times New Roman"/>
          <w:b/>
          <w:bCs/>
        </w:rPr>
      </w:pPr>
    </w:p>
    <w:p w14:paraId="1B8195BB" w14:textId="77777777" w:rsidR="0061065E" w:rsidRDefault="0061065E" w:rsidP="0061065E">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Kas yra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ir kam jis vartojamas</w:t>
      </w:r>
    </w:p>
    <w:p w14:paraId="5559F2D6" w14:textId="77777777" w:rsidR="0061065E" w:rsidRDefault="0061065E" w:rsidP="0061065E">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Kas žinotina prieš vartojant </w:t>
      </w:r>
      <w:proofErr w:type="spellStart"/>
      <w:r>
        <w:rPr>
          <w:rFonts w:ascii="Times New Roman" w:eastAsia="Times New Roman" w:hAnsi="Times New Roman" w:cs="Times New Roman"/>
        </w:rPr>
        <w:t>Vurdon</w:t>
      </w:r>
      <w:proofErr w:type="spellEnd"/>
    </w:p>
    <w:p w14:paraId="76C5D5A7" w14:textId="77777777" w:rsidR="0061065E" w:rsidRDefault="0061065E" w:rsidP="0061065E">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Kaip vartoti </w:t>
      </w:r>
      <w:proofErr w:type="spellStart"/>
      <w:r>
        <w:rPr>
          <w:rFonts w:ascii="Times New Roman" w:eastAsia="Times New Roman" w:hAnsi="Times New Roman" w:cs="Times New Roman"/>
        </w:rPr>
        <w:t>Vurdon</w:t>
      </w:r>
      <w:proofErr w:type="spellEnd"/>
    </w:p>
    <w:p w14:paraId="1EA266AC" w14:textId="77777777" w:rsidR="0061065E" w:rsidRDefault="0061065E" w:rsidP="0061065E">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Galimas šalutinis poveikis</w:t>
      </w:r>
    </w:p>
    <w:p w14:paraId="5749A9D4" w14:textId="77777777" w:rsidR="0061065E" w:rsidRDefault="0061065E" w:rsidP="0061065E">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Kaip laikyti </w:t>
      </w:r>
      <w:proofErr w:type="spellStart"/>
      <w:r>
        <w:rPr>
          <w:rFonts w:ascii="Times New Roman" w:eastAsia="Times New Roman" w:hAnsi="Times New Roman" w:cs="Times New Roman"/>
        </w:rPr>
        <w:t>Vurdon</w:t>
      </w:r>
      <w:proofErr w:type="spellEnd"/>
    </w:p>
    <w:p w14:paraId="4004FF96" w14:textId="77777777" w:rsidR="0061065E" w:rsidRDefault="0061065E" w:rsidP="0061065E">
      <w:pPr>
        <w:numPr>
          <w:ilvl w:val="0"/>
          <w:numId w:val="1"/>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Pakuotės turinys ir kita informacija</w:t>
      </w:r>
    </w:p>
    <w:p w14:paraId="1ACDE19B" w14:textId="77777777" w:rsidR="0061065E" w:rsidRDefault="0061065E" w:rsidP="0061065E">
      <w:pPr>
        <w:spacing w:after="0" w:line="240" w:lineRule="auto"/>
        <w:rPr>
          <w:rFonts w:ascii="Times New Roman" w:eastAsia="Times New Roman" w:hAnsi="Times New Roman" w:cs="Times New Roman"/>
          <w:b/>
        </w:rPr>
      </w:pPr>
    </w:p>
    <w:p w14:paraId="6754AF0E" w14:textId="77777777" w:rsidR="0061065E" w:rsidRDefault="0061065E" w:rsidP="0061065E">
      <w:pPr>
        <w:spacing w:after="0" w:line="240" w:lineRule="auto"/>
        <w:jc w:val="both"/>
        <w:rPr>
          <w:rFonts w:ascii="Times New Roman" w:eastAsia="Times New Roman" w:hAnsi="Times New Roman" w:cs="Times New Roman"/>
          <w:b/>
        </w:rPr>
      </w:pPr>
    </w:p>
    <w:p w14:paraId="36CC8B52" w14:textId="77777777" w:rsidR="0061065E" w:rsidRDefault="0061065E" w:rsidP="0061065E">
      <w:pPr>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1.</w:t>
      </w:r>
      <w:r>
        <w:rPr>
          <w:rFonts w:ascii="Times New Roman" w:eastAsia="Times New Roman" w:hAnsi="Times New Roman" w:cs="Times New Roman"/>
          <w:b/>
        </w:rPr>
        <w:tab/>
        <w:t xml:space="preserve">Kas yra </w:t>
      </w:r>
      <w:proofErr w:type="spellStart"/>
      <w:r>
        <w:rPr>
          <w:rFonts w:ascii="Times New Roman" w:eastAsia="Times New Roman" w:hAnsi="Times New Roman" w:cs="Times New Roman"/>
          <w:b/>
        </w:rPr>
        <w:t>Vurdon</w:t>
      </w:r>
      <w:proofErr w:type="spellEnd"/>
      <w:r>
        <w:rPr>
          <w:rFonts w:ascii="Times New Roman" w:eastAsia="Times New Roman" w:hAnsi="Times New Roman" w:cs="Times New Roman"/>
          <w:b/>
        </w:rPr>
        <w:t xml:space="preserve"> ir kam jis vartojamas</w:t>
      </w:r>
    </w:p>
    <w:p w14:paraId="60099D75" w14:textId="77777777" w:rsidR="0061065E" w:rsidRDefault="0061065E" w:rsidP="0061065E">
      <w:pPr>
        <w:spacing w:after="0" w:line="240" w:lineRule="auto"/>
        <w:jc w:val="both"/>
        <w:rPr>
          <w:rFonts w:ascii="Times New Roman" w:eastAsia="Times New Roman" w:hAnsi="Times New Roman" w:cs="Times New Roman"/>
        </w:rPr>
      </w:pPr>
    </w:p>
    <w:p w14:paraId="6BEA7515"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Jūsų vaistas vadinasi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ir yra tiekiamas kaip injekcinis tirpalas ampulėse. Kiekvienoje ampulėje yra 75 mg veikliosios medžiagos </w:t>
      </w:r>
      <w:proofErr w:type="spellStart"/>
      <w:r>
        <w:rPr>
          <w:rFonts w:ascii="Times New Roman" w:eastAsia="Times New Roman" w:hAnsi="Times New Roman" w:cs="Times New Roman"/>
        </w:rPr>
        <w:t>diklofenako</w:t>
      </w:r>
      <w:proofErr w:type="spellEnd"/>
      <w:r>
        <w:rPr>
          <w:rFonts w:ascii="Times New Roman" w:eastAsia="Times New Roman" w:hAnsi="Times New Roman" w:cs="Times New Roman"/>
        </w:rPr>
        <w:t xml:space="preserve"> natrio druskos.</w:t>
      </w:r>
    </w:p>
    <w:p w14:paraId="1C9A8FD5" w14:textId="77777777" w:rsidR="0061065E" w:rsidRDefault="0061065E" w:rsidP="0061065E">
      <w:pPr>
        <w:spacing w:after="0" w:line="240" w:lineRule="auto"/>
        <w:jc w:val="both"/>
        <w:rPr>
          <w:rFonts w:ascii="Times New Roman" w:eastAsia="Times New Roman" w:hAnsi="Times New Roman" w:cs="Times New Roman"/>
        </w:rPr>
      </w:pPr>
    </w:p>
    <w:p w14:paraId="708C92C0"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Injekcinis tirpalas vartojamas injekcijoms į raumenis arba, praskiedus, infuzijoms į veną.</w:t>
      </w:r>
    </w:p>
    <w:p w14:paraId="5BE6CEAD" w14:textId="77777777" w:rsidR="0061065E" w:rsidRDefault="0061065E" w:rsidP="0061065E">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priklauso nesteroidinių vaistų nuo uždegimo (NVNU) grupei, kuri vartojama skausmui malšinti ir uždegimui slopinti. </w:t>
      </w:r>
    </w:p>
    <w:p w14:paraId="4093B7A9" w14:textId="77777777" w:rsidR="0061065E" w:rsidRDefault="0061065E" w:rsidP="0061065E">
      <w:pPr>
        <w:spacing w:after="0" w:line="240" w:lineRule="auto"/>
        <w:rPr>
          <w:rFonts w:ascii="Times New Roman" w:eastAsia="Times New Roman" w:hAnsi="Times New Roman" w:cs="Times New Roman"/>
        </w:rPr>
      </w:pPr>
    </w:p>
    <w:p w14:paraId="7DF9AF0C" w14:textId="77777777" w:rsidR="0061065E" w:rsidRDefault="0061065E" w:rsidP="0061065E">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mažina uždegimo sukeltus simptomus: skausmą ir patinimą, nes slopina medžiagų, sukeliančių uždegimą, skausmą ir karščiavimą (prostaglandinų) susidarymą. Uždegimo arba karščiavimo priežasties vaistas nepanaikina. </w:t>
      </w:r>
    </w:p>
    <w:p w14:paraId="6EBD6BB3" w14:textId="77777777" w:rsidR="0061065E" w:rsidRDefault="0061065E" w:rsidP="0061065E">
      <w:pPr>
        <w:spacing w:after="0" w:line="240" w:lineRule="auto"/>
        <w:rPr>
          <w:rFonts w:ascii="Times New Roman" w:eastAsia="Times New Roman" w:hAnsi="Times New Roman" w:cs="Times New Roman"/>
          <w:b/>
          <w:bCs/>
        </w:rPr>
      </w:pPr>
    </w:p>
    <w:p w14:paraId="73D9941B" w14:textId="77777777" w:rsidR="0061065E" w:rsidRDefault="0061065E" w:rsidP="0061065E">
      <w:pPr>
        <w:spacing w:after="0" w:line="240" w:lineRule="auto"/>
        <w:rPr>
          <w:rFonts w:ascii="Times New Roman" w:eastAsia="Times New Roman" w:hAnsi="Times New Roman" w:cs="Times New Roman"/>
          <w:bCs/>
          <w:i/>
        </w:rPr>
      </w:pPr>
      <w:r>
        <w:rPr>
          <w:rFonts w:ascii="Times New Roman" w:eastAsia="Times New Roman" w:hAnsi="Times New Roman" w:cs="Times New Roman"/>
          <w:bCs/>
          <w:i/>
        </w:rPr>
        <w:t xml:space="preserve">Injekcijos į raumenis </w:t>
      </w:r>
    </w:p>
    <w:p w14:paraId="7D13C72A"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sym w:font="Symbol" w:char="F0B7"/>
      </w:r>
      <w:r>
        <w:rPr>
          <w:rFonts w:ascii="Times New Roman" w:eastAsia="Times New Roman" w:hAnsi="Times New Roman" w:cs="Times New Roman"/>
        </w:rPr>
        <w:tab/>
        <w:t xml:space="preserve">Ūminio skausmo malšinimas esant kuriai nors iš šių būklių: inkstų </w:t>
      </w:r>
      <w:proofErr w:type="spellStart"/>
      <w:r>
        <w:rPr>
          <w:rFonts w:ascii="Times New Roman" w:eastAsia="Times New Roman" w:hAnsi="Times New Roman" w:cs="Times New Roman"/>
        </w:rPr>
        <w:t>kolikai</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osteoartrito</w:t>
      </w:r>
      <w:proofErr w:type="spellEnd"/>
      <w:r>
        <w:rPr>
          <w:rFonts w:ascii="Times New Roman" w:eastAsia="Times New Roman" w:hAnsi="Times New Roman" w:cs="Times New Roman"/>
        </w:rPr>
        <w:t xml:space="preserve"> paūmėjimui, reumatoidinio artrito paūmėjimui, ūminiam nugaros skausmui, podagros priepuoliui, traumai, kaulo lūžiui, skausmui po chirurginės operacijos. </w:t>
      </w:r>
    </w:p>
    <w:p w14:paraId="7ACCA418" w14:textId="77777777" w:rsidR="0061065E" w:rsidRDefault="0061065E" w:rsidP="0061065E">
      <w:pPr>
        <w:spacing w:after="0" w:line="240" w:lineRule="auto"/>
        <w:rPr>
          <w:rFonts w:ascii="Times New Roman" w:eastAsia="Times New Roman" w:hAnsi="Times New Roman" w:cs="Times New Roman"/>
        </w:rPr>
      </w:pPr>
    </w:p>
    <w:p w14:paraId="17C02714" w14:textId="77777777" w:rsidR="0061065E" w:rsidRDefault="0061065E" w:rsidP="0061065E">
      <w:pPr>
        <w:spacing w:after="0" w:line="240" w:lineRule="auto"/>
        <w:rPr>
          <w:rFonts w:ascii="Times New Roman" w:eastAsia="Times New Roman" w:hAnsi="Times New Roman" w:cs="Times New Roman"/>
          <w:bCs/>
          <w:i/>
        </w:rPr>
      </w:pPr>
      <w:r>
        <w:rPr>
          <w:rFonts w:ascii="Times New Roman" w:eastAsia="Times New Roman" w:hAnsi="Times New Roman" w:cs="Times New Roman"/>
          <w:bCs/>
          <w:i/>
        </w:rPr>
        <w:t>Infuzijos į veną</w:t>
      </w:r>
    </w:p>
    <w:p w14:paraId="41A7F592"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Ligoninėje gydomų pacientų pooperacinio skausmo malšinimas ir profilaktika.</w:t>
      </w:r>
    </w:p>
    <w:p w14:paraId="6384AA91" w14:textId="77777777" w:rsidR="0061065E" w:rsidRDefault="0061065E" w:rsidP="0061065E">
      <w:pPr>
        <w:tabs>
          <w:tab w:val="left" w:pos="567"/>
        </w:tabs>
        <w:spacing w:after="0" w:line="240" w:lineRule="auto"/>
        <w:rPr>
          <w:rFonts w:ascii="Times New Roman" w:eastAsia="Times New Roman" w:hAnsi="Times New Roman" w:cs="Times New Roman"/>
        </w:rPr>
      </w:pPr>
    </w:p>
    <w:p w14:paraId="73907648" w14:textId="77777777" w:rsidR="0061065E" w:rsidRDefault="0061065E" w:rsidP="0061065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Jums nustatytos širdies ir kraujagyslių ligos arba turite reikšmingų širdies ir kraujagyslių sutrikimų pasireiškimo rizikos veiksnių, Jūsų gydytojas periodiškai iš naujo įvertins kaip ilgai Jūs turite vartoti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w:t>
      </w:r>
      <w:r>
        <w:rPr>
          <w:rFonts w:ascii="Times New Roman" w:eastAsia="Times New Roman" w:hAnsi="Times New Roman" w:cs="Times New Roman"/>
          <w:color w:val="222222"/>
        </w:rPr>
        <w:t xml:space="preserve"> ypač tuo atveju, kai pradėtas gydymas </w:t>
      </w:r>
      <w:proofErr w:type="spellStart"/>
      <w:r>
        <w:rPr>
          <w:rFonts w:ascii="Times New Roman" w:eastAsia="Times New Roman" w:hAnsi="Times New Roman" w:cs="Times New Roman"/>
          <w:color w:val="222222"/>
        </w:rPr>
        <w:t>Vurdon</w:t>
      </w:r>
      <w:proofErr w:type="spellEnd"/>
      <w:r>
        <w:rPr>
          <w:rFonts w:ascii="Times New Roman" w:eastAsia="Times New Roman" w:hAnsi="Times New Roman" w:cs="Times New Roman"/>
          <w:color w:val="222222"/>
        </w:rPr>
        <w:t xml:space="preserve"> injekcijomis tęsiamas </w:t>
      </w:r>
      <w:proofErr w:type="spellStart"/>
      <w:r>
        <w:rPr>
          <w:rFonts w:ascii="Times New Roman" w:eastAsia="Times New Roman" w:hAnsi="Times New Roman" w:cs="Times New Roman"/>
          <w:color w:val="222222"/>
        </w:rPr>
        <w:t>Vurdon</w:t>
      </w:r>
      <w:proofErr w:type="spellEnd"/>
      <w:r>
        <w:rPr>
          <w:rFonts w:ascii="Times New Roman" w:eastAsia="Times New Roman" w:hAnsi="Times New Roman" w:cs="Times New Roman"/>
          <w:color w:val="222222"/>
        </w:rPr>
        <w:t xml:space="preserve"> tabletėmis.</w:t>
      </w:r>
    </w:p>
    <w:p w14:paraId="0816A0CB" w14:textId="77777777" w:rsidR="0061065E" w:rsidRDefault="0061065E" w:rsidP="0061065E">
      <w:pPr>
        <w:spacing w:after="0" w:line="240" w:lineRule="auto"/>
        <w:rPr>
          <w:rFonts w:ascii="Times New Roman" w:eastAsia="Times New Roman" w:hAnsi="Times New Roman" w:cs="Times New Roman"/>
          <w:b/>
        </w:rPr>
      </w:pPr>
    </w:p>
    <w:p w14:paraId="6723504E"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Jeigu Jūs abejojate dėl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veikimo arba kodėl jis buvo Jums paskirtas, klauskite gydytojo.</w:t>
      </w:r>
    </w:p>
    <w:p w14:paraId="50CCA1E4" w14:textId="77777777" w:rsidR="0061065E" w:rsidRDefault="0061065E" w:rsidP="0061065E">
      <w:pPr>
        <w:spacing w:after="0" w:line="240" w:lineRule="auto"/>
        <w:jc w:val="both"/>
        <w:rPr>
          <w:rFonts w:ascii="Times New Roman" w:eastAsia="Times New Roman" w:hAnsi="Times New Roman" w:cs="Times New Roman"/>
        </w:rPr>
      </w:pPr>
    </w:p>
    <w:p w14:paraId="556B94B3" w14:textId="77777777" w:rsidR="0061065E" w:rsidRDefault="0061065E" w:rsidP="0061065E">
      <w:pPr>
        <w:spacing w:after="0" w:line="240" w:lineRule="auto"/>
        <w:jc w:val="both"/>
        <w:rPr>
          <w:rFonts w:ascii="Times New Roman" w:eastAsia="Times New Roman" w:hAnsi="Times New Roman" w:cs="Times New Roman"/>
        </w:rPr>
      </w:pPr>
    </w:p>
    <w:p w14:paraId="1B346DF2" w14:textId="77777777" w:rsidR="0061065E" w:rsidRDefault="0061065E" w:rsidP="0061065E">
      <w:pPr>
        <w:spacing w:after="0" w:line="240" w:lineRule="auto"/>
        <w:ind w:left="567" w:hanging="567"/>
        <w:jc w:val="both"/>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Vurdon</w:t>
      </w:r>
      <w:proofErr w:type="spellEnd"/>
    </w:p>
    <w:p w14:paraId="456AAB5D" w14:textId="77777777" w:rsidR="0061065E" w:rsidRDefault="0061065E" w:rsidP="0061065E">
      <w:pPr>
        <w:tabs>
          <w:tab w:val="left" w:pos="567"/>
        </w:tabs>
        <w:spacing w:after="0" w:line="240" w:lineRule="auto"/>
        <w:rPr>
          <w:rFonts w:ascii="Times New Roman" w:eastAsia="Times New Roman" w:hAnsi="Times New Roman" w:cs="Times New Roman"/>
        </w:rPr>
      </w:pPr>
    </w:p>
    <w:p w14:paraId="283CEF72" w14:textId="77777777" w:rsidR="0061065E" w:rsidRDefault="0061065E" w:rsidP="0061065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Tiksliai laikykitės visų gydytojo nurodymų. Jie gali skirtis nuo šiame lapelyje pateiktos informacijos.</w:t>
      </w:r>
    </w:p>
    <w:p w14:paraId="44BAA807" w14:textId="77777777" w:rsidR="0061065E" w:rsidRDefault="0061065E" w:rsidP="0061065E">
      <w:pPr>
        <w:spacing w:after="0" w:line="240" w:lineRule="auto"/>
        <w:jc w:val="both"/>
        <w:rPr>
          <w:rFonts w:ascii="Times New Roman" w:eastAsia="Times New Roman" w:hAnsi="Times New Roman" w:cs="Times New Roman"/>
        </w:rPr>
      </w:pPr>
    </w:p>
    <w:p w14:paraId="47CCF68D" w14:textId="77777777" w:rsidR="0061065E" w:rsidRDefault="0061065E" w:rsidP="0061065E">
      <w:pPr>
        <w:spacing w:after="0" w:line="240" w:lineRule="auto"/>
        <w:jc w:val="both"/>
        <w:rPr>
          <w:rFonts w:ascii="Times New Roman" w:eastAsia="Times New Roman" w:hAnsi="Times New Roman" w:cs="Times New Roman"/>
          <w:b/>
        </w:rPr>
      </w:pPr>
      <w:proofErr w:type="spellStart"/>
      <w:r>
        <w:rPr>
          <w:rFonts w:ascii="Times New Roman" w:eastAsia="Times New Roman" w:hAnsi="Times New Roman" w:cs="Times New Roman"/>
          <w:b/>
        </w:rPr>
        <w:t>Vurdon</w:t>
      </w:r>
      <w:proofErr w:type="spellEnd"/>
      <w:r>
        <w:rPr>
          <w:rFonts w:ascii="Times New Roman" w:eastAsia="Times New Roman" w:hAnsi="Times New Roman" w:cs="Times New Roman"/>
          <w:b/>
        </w:rPr>
        <w:t xml:space="preserve"> vartoti negalima:</w:t>
      </w:r>
    </w:p>
    <w:p w14:paraId="1D1B492E"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jeigu yra alergija (padidėjęs jautrumas) </w:t>
      </w:r>
      <w:proofErr w:type="spellStart"/>
      <w:r>
        <w:rPr>
          <w:rFonts w:ascii="Times New Roman" w:eastAsia="Times New Roman" w:hAnsi="Times New Roman" w:cs="Times New Roman"/>
        </w:rPr>
        <w:t>diklofenakui</w:t>
      </w:r>
      <w:proofErr w:type="spellEnd"/>
      <w:r>
        <w:rPr>
          <w:rFonts w:ascii="Times New Roman" w:eastAsia="Times New Roman" w:hAnsi="Times New Roman" w:cs="Times New Roman"/>
        </w:rPr>
        <w:t xml:space="preserve">, natrio </w:t>
      </w:r>
      <w:proofErr w:type="spellStart"/>
      <w:r>
        <w:rPr>
          <w:rFonts w:ascii="Times New Roman" w:eastAsia="Times New Roman" w:hAnsi="Times New Roman" w:cs="Times New Roman"/>
        </w:rPr>
        <w:t>metabisulfitui</w:t>
      </w:r>
      <w:proofErr w:type="spellEnd"/>
      <w:r>
        <w:rPr>
          <w:rFonts w:ascii="Times New Roman" w:eastAsia="Times New Roman" w:hAnsi="Times New Roman" w:cs="Times New Roman"/>
        </w:rPr>
        <w:t xml:space="preserve"> (ar kitiems</w:t>
      </w:r>
    </w:p>
    <w:p w14:paraId="3AD327E7" w14:textId="77777777" w:rsidR="0061065E" w:rsidRDefault="0061065E" w:rsidP="0061065E">
      <w:pPr>
        <w:spacing w:after="0" w:line="240" w:lineRule="auto"/>
        <w:ind w:left="567"/>
        <w:rPr>
          <w:rFonts w:ascii="Times New Roman" w:eastAsia="Times New Roman" w:hAnsi="Times New Roman" w:cs="Times New Roman"/>
        </w:rPr>
      </w:pPr>
      <w:r>
        <w:rPr>
          <w:rFonts w:ascii="Times New Roman" w:eastAsia="Times New Roman" w:hAnsi="Times New Roman" w:cs="Times New Roman"/>
        </w:rPr>
        <w:t>sulfitams) arba bet kuriai pagalbinei šio vaisto medžiagai (jos išvardytos 6 skyriuje);</w:t>
      </w:r>
    </w:p>
    <w:p w14:paraId="51AE999D"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jeigu Jums kada nors buvo pasireiškusi alerginė reakcija, pavartojus medikamentų nuo uždegimo arba skausmo (pvz., </w:t>
      </w:r>
      <w:proofErr w:type="spellStart"/>
      <w:r>
        <w:rPr>
          <w:rFonts w:ascii="Times New Roman" w:eastAsia="Times New Roman" w:hAnsi="Times New Roman" w:cs="Times New Roman"/>
        </w:rPr>
        <w:t>acetilsalicilo</w:t>
      </w:r>
      <w:proofErr w:type="spellEnd"/>
      <w:r>
        <w:rPr>
          <w:rFonts w:ascii="Times New Roman" w:eastAsia="Times New Roman" w:hAnsi="Times New Roman" w:cs="Times New Roman"/>
        </w:rPr>
        <w:t xml:space="preserve"> rūgšties, </w:t>
      </w:r>
      <w:proofErr w:type="spellStart"/>
      <w:r>
        <w:rPr>
          <w:rFonts w:ascii="Times New Roman" w:eastAsia="Times New Roman" w:hAnsi="Times New Roman" w:cs="Times New Roman"/>
        </w:rPr>
        <w:t>diklofenako</w:t>
      </w:r>
      <w:proofErr w:type="spellEnd"/>
      <w:r>
        <w:rPr>
          <w:rFonts w:ascii="Times New Roman" w:eastAsia="Times New Roman" w:hAnsi="Times New Roman" w:cs="Times New Roman"/>
        </w:rPr>
        <w:t xml:space="preserve"> arba </w:t>
      </w:r>
      <w:proofErr w:type="spellStart"/>
      <w:r>
        <w:rPr>
          <w:rFonts w:ascii="Times New Roman" w:eastAsia="Times New Roman" w:hAnsi="Times New Roman" w:cs="Times New Roman"/>
        </w:rPr>
        <w:t>ibuprofeno</w:t>
      </w:r>
      <w:proofErr w:type="spellEnd"/>
      <w:r>
        <w:rPr>
          <w:rFonts w:ascii="Times New Roman" w:eastAsia="Times New Roman" w:hAnsi="Times New Roman" w:cs="Times New Roman"/>
        </w:rPr>
        <w:t>). Reakcija galėjo pasireikšti astma, sloga, odos bėrimu, veido patinimu. Jeigu Jūs manote, kad galite būti alergiški, pasitarkite su gydytoju; jeigu Jums nustatyta širdies liga ir (arba) galvos smegenų kraujagyslių liga, pavyzdžiui, jeigu Jūs patyrėte širdies smūgį, insultą, „</w:t>
      </w:r>
      <w:proofErr w:type="spellStart"/>
      <w:r>
        <w:rPr>
          <w:rFonts w:ascii="Times New Roman" w:eastAsia="Times New Roman" w:hAnsi="Times New Roman" w:cs="Times New Roman"/>
        </w:rPr>
        <w:t>mikroinsultą</w:t>
      </w:r>
      <w:proofErr w:type="spellEnd"/>
      <w:r>
        <w:rPr>
          <w:rFonts w:ascii="Times New Roman" w:eastAsia="Times New Roman" w:hAnsi="Times New Roman" w:cs="Times New Roman"/>
        </w:rPr>
        <w:t>“ (praeinantį smegenų išemijos priepuolį) arba Jums buvo užsikimšusios širdies ar galvos smegenų kraujagyslės, arba Jums buvo atlikta operacija siekiant išvalyti arba šuntuoti užsikimšusias kraujagysles;</w:t>
      </w:r>
    </w:p>
    <w:p w14:paraId="32480DED"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Jums yra arba anksčiau buvo sutrikusi kraujotaka (periferinių arterijų liga);</w:t>
      </w:r>
    </w:p>
    <w:p w14:paraId="114B1A89"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yra ar yra buvę skrandžio arba dvylikapirštės žarnos opų, ar jos kraujavo (du ar daugiau atskirų išopėjimo ar kraujavimo epizodų);</w:t>
      </w:r>
    </w:p>
    <w:p w14:paraId="0945C0A8"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 xml:space="preserve">jeigu Jums yra ar yra buvęs kraujavimas į virškinimo traktą ar jis prakiuręs (vėmimas krauju, kraujavimas tuštinimosi metu, šviežias kraujas išmatose ar juodos išmatos); </w:t>
      </w:r>
    </w:p>
    <w:p w14:paraId="53FC9A10" w14:textId="77777777" w:rsidR="0061065E" w:rsidRDefault="0061065E" w:rsidP="0061065E">
      <w:pPr>
        <w:tabs>
          <w:tab w:val="left" w:pos="0"/>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Jūs sergate sunkiu inkstų nepakankamumu;</w:t>
      </w:r>
    </w:p>
    <w:p w14:paraId="1CAF3806"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Jūs sergate sunkiu kepenų nepakankamumu;</w:t>
      </w:r>
    </w:p>
    <w:p w14:paraId="0904FA5A"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jeigu Jūs esate trečiame nėštumo trimestre, nuo šešto nėštumo mėnesio.</w:t>
      </w:r>
    </w:p>
    <w:p w14:paraId="1F04FCB4"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1D5F4D19" w14:textId="77777777" w:rsidR="0061065E" w:rsidRDefault="0061065E" w:rsidP="0061065E">
      <w:pPr>
        <w:autoSpaceDE w:val="0"/>
        <w:autoSpaceDN w:val="0"/>
        <w:adjustRightInd w:val="0"/>
        <w:spacing w:after="0" w:line="240" w:lineRule="auto"/>
        <w:rPr>
          <w:rFonts w:ascii="Times New Roman" w:eastAsia="Calibri" w:hAnsi="Times New Roman" w:cs="Times New Roman"/>
          <w:color w:val="000000"/>
        </w:rPr>
      </w:pPr>
      <w:r>
        <w:rPr>
          <w:rFonts w:ascii="Times New Roman" w:eastAsia="Calibri" w:hAnsi="Times New Roman" w:cs="Times New Roman"/>
          <w:color w:val="000000"/>
        </w:rPr>
        <w:t xml:space="preserve">Įsitikinkite, kad prieš Jums paskirdamas </w:t>
      </w:r>
      <w:proofErr w:type="spellStart"/>
      <w:r>
        <w:rPr>
          <w:rFonts w:ascii="Times New Roman" w:eastAsia="Calibri" w:hAnsi="Times New Roman" w:cs="Times New Roman"/>
          <w:color w:val="000000"/>
        </w:rPr>
        <w:t>diklofenako</w:t>
      </w:r>
      <w:proofErr w:type="spellEnd"/>
      <w:r>
        <w:rPr>
          <w:rFonts w:ascii="Times New Roman" w:eastAsia="Calibri" w:hAnsi="Times New Roman" w:cs="Times New Roman"/>
          <w:color w:val="000000"/>
        </w:rPr>
        <w:t xml:space="preserve"> gydytojas žino, jog Jūs: </w:t>
      </w:r>
    </w:p>
    <w:p w14:paraId="6C1D8B66" w14:textId="77777777" w:rsidR="0061065E" w:rsidRDefault="0061065E" w:rsidP="0061065E">
      <w:pPr>
        <w:autoSpaceDE w:val="0"/>
        <w:autoSpaceDN w:val="0"/>
        <w:adjustRightInd w:val="0"/>
        <w:spacing w:after="0" w:line="240" w:lineRule="auto"/>
        <w:ind w:left="567" w:hanging="567"/>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 xml:space="preserve">rūkote; </w:t>
      </w:r>
    </w:p>
    <w:p w14:paraId="4479C7A8" w14:textId="77777777" w:rsidR="0061065E" w:rsidRDefault="0061065E" w:rsidP="0061065E">
      <w:pPr>
        <w:autoSpaceDE w:val="0"/>
        <w:autoSpaceDN w:val="0"/>
        <w:adjustRightInd w:val="0"/>
        <w:spacing w:after="0" w:line="240" w:lineRule="auto"/>
        <w:ind w:left="567" w:hanging="567"/>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 xml:space="preserve">sergate cukriniu diabetu; </w:t>
      </w:r>
    </w:p>
    <w:p w14:paraId="0EED5EC3" w14:textId="77777777" w:rsidR="0061065E" w:rsidRDefault="0061065E" w:rsidP="0061065E">
      <w:pPr>
        <w:autoSpaceDE w:val="0"/>
        <w:autoSpaceDN w:val="0"/>
        <w:adjustRightInd w:val="0"/>
        <w:spacing w:after="0" w:line="240" w:lineRule="auto"/>
        <w:ind w:left="567" w:hanging="567"/>
        <w:rPr>
          <w:rFonts w:ascii="Times New Roman" w:eastAsia="Calibri" w:hAnsi="Times New Roman" w:cs="Times New Roman"/>
          <w:color w:val="000000"/>
        </w:rPr>
      </w:pPr>
      <w:r>
        <w:rPr>
          <w:rFonts w:ascii="Times New Roman" w:eastAsia="Calibri" w:hAnsi="Times New Roman" w:cs="Times New Roman"/>
          <w:color w:val="000000"/>
        </w:rPr>
        <w:t>-</w:t>
      </w:r>
      <w:r>
        <w:rPr>
          <w:rFonts w:ascii="Times New Roman" w:eastAsia="Calibri" w:hAnsi="Times New Roman" w:cs="Times New Roman"/>
          <w:color w:val="000000"/>
        </w:rPr>
        <w:tab/>
        <w:t xml:space="preserve">sergate krūtinės angina arba Jums yra susidarę kraujo krešulių, padidėjęs kraujospūdis, padidėjęs cholesterolio kiekis ar padidėjęs trigliceridų kiekis. </w:t>
      </w:r>
    </w:p>
    <w:p w14:paraId="43591371" w14:textId="77777777" w:rsidR="0061065E" w:rsidRDefault="0061065E" w:rsidP="0061065E">
      <w:pPr>
        <w:autoSpaceDE w:val="0"/>
        <w:autoSpaceDN w:val="0"/>
        <w:adjustRightInd w:val="0"/>
        <w:spacing w:after="0" w:line="240" w:lineRule="auto"/>
        <w:rPr>
          <w:rFonts w:ascii="Times New Roman" w:eastAsia="Calibri" w:hAnsi="Times New Roman" w:cs="Times New Roman"/>
          <w:color w:val="000000"/>
        </w:rPr>
      </w:pPr>
    </w:p>
    <w:p w14:paraId="4B4B9D28" w14:textId="77777777" w:rsidR="0061065E" w:rsidRDefault="0061065E" w:rsidP="0061065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Šalutinis poveikis gali pasireikšti rečiau, jeigu vartosite mažiausią veiksmingą dozę kiek įmanoma trumpiausią laikotarpį.</w:t>
      </w:r>
    </w:p>
    <w:p w14:paraId="2ED8EFD5" w14:textId="77777777" w:rsidR="0061065E" w:rsidRDefault="0061065E" w:rsidP="0061065E">
      <w:pPr>
        <w:tabs>
          <w:tab w:val="left" w:pos="567"/>
        </w:tabs>
        <w:spacing w:after="0" w:line="240" w:lineRule="auto"/>
        <w:rPr>
          <w:rFonts w:ascii="Times New Roman" w:eastAsia="Times New Roman" w:hAnsi="Times New Roman" w:cs="Times New Roman"/>
        </w:rPr>
      </w:pPr>
    </w:p>
    <w:p w14:paraId="53759239"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bet kuris iš šių teiginių Jums tinka, nevartokite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ir pasitarkite su gydytoju.</w:t>
      </w:r>
    </w:p>
    <w:p w14:paraId="6077785C"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 manote, kad galite būti alergiškas, pasitarkite su gydytoju.</w:t>
      </w:r>
    </w:p>
    <w:p w14:paraId="62515196" w14:textId="77777777" w:rsidR="0061065E" w:rsidRDefault="0061065E" w:rsidP="0061065E">
      <w:pPr>
        <w:spacing w:after="0" w:line="240" w:lineRule="auto"/>
        <w:jc w:val="both"/>
        <w:rPr>
          <w:rFonts w:ascii="Times New Roman" w:eastAsia="Times New Roman" w:hAnsi="Times New Roman" w:cs="Times New Roman"/>
          <w:i/>
        </w:rPr>
      </w:pPr>
    </w:p>
    <w:p w14:paraId="64B3E478"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Įspėjimai ir atsargumo priemonės</w:t>
      </w:r>
    </w:p>
    <w:p w14:paraId="6450CEE5" w14:textId="77777777" w:rsidR="0061065E" w:rsidRDefault="0061065E" w:rsidP="0061065E">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Pasitarkite su gydytoju arba vaistininku prieš pradėdami vartoti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w:t>
      </w:r>
    </w:p>
    <w:p w14:paraId="0B1E1856"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1C98595C"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rPr>
        <w:t>Atsargumas būtinas:</w:t>
      </w:r>
    </w:p>
    <w:p w14:paraId="1BA8E827" w14:textId="77777777" w:rsidR="0061065E" w:rsidRDefault="0061065E" w:rsidP="0061065E">
      <w:pPr>
        <w:numPr>
          <w:ilvl w:val="0"/>
          <w:numId w:val="2"/>
        </w:num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color w:val="222222"/>
        </w:rPr>
        <w:t xml:space="preserve">yra labai svarbu vartoti mažiausią </w:t>
      </w:r>
      <w:r>
        <w:rPr>
          <w:rFonts w:ascii="Times New Roman" w:eastAsia="Times New Roman" w:hAnsi="Times New Roman" w:cs="Times New Roman"/>
        </w:rPr>
        <w:t xml:space="preserve">veiksmingą </w:t>
      </w:r>
      <w:proofErr w:type="spellStart"/>
      <w:r>
        <w:rPr>
          <w:rFonts w:ascii="Times New Roman" w:eastAsia="Times New Roman" w:hAnsi="Times New Roman" w:cs="Times New Roman"/>
          <w:color w:val="222222"/>
        </w:rPr>
        <w:t>Vurdon</w:t>
      </w:r>
      <w:proofErr w:type="spellEnd"/>
      <w:r>
        <w:rPr>
          <w:rFonts w:ascii="Times New Roman" w:eastAsia="Times New Roman" w:hAnsi="Times New Roman" w:cs="Times New Roman"/>
          <w:color w:val="222222"/>
        </w:rPr>
        <w:t xml:space="preserve"> dozę, kuri sumažintų skausmą ir (arba) patinimą, ir vartoti trumpiausią įmanomą laiką, siekiant kuo </w:t>
      </w:r>
      <w:r>
        <w:rPr>
          <w:rFonts w:ascii="Times New Roman" w:eastAsia="Times New Roman" w:hAnsi="Times New Roman" w:cs="Times New Roman"/>
        </w:rPr>
        <w:t>mažesnės nepageidaujamo poveikio rizikos širdies ir kraujagyslių sistemai</w:t>
      </w:r>
      <w:r>
        <w:rPr>
          <w:rFonts w:ascii="Times New Roman" w:eastAsia="Times New Roman" w:hAnsi="Times New Roman" w:cs="Times New Roman"/>
          <w:color w:val="222222"/>
        </w:rPr>
        <w:t>;</w:t>
      </w:r>
    </w:p>
    <w:p w14:paraId="39DEEFD1"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Jūs vartojate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kartu su kitais nesteroidiniais vaistais nuo uždegimo (pvz., </w:t>
      </w:r>
      <w:proofErr w:type="spellStart"/>
      <w:r>
        <w:rPr>
          <w:rFonts w:ascii="Times New Roman" w:eastAsia="Times New Roman" w:hAnsi="Times New Roman" w:cs="Times New Roman"/>
        </w:rPr>
        <w:t>acetilsalicilo</w:t>
      </w:r>
      <w:proofErr w:type="spellEnd"/>
      <w:r>
        <w:rPr>
          <w:rFonts w:ascii="Times New Roman" w:eastAsia="Times New Roman" w:hAnsi="Times New Roman" w:cs="Times New Roman"/>
        </w:rPr>
        <w:t xml:space="preserve"> rūgštimi), kortikosteroidais, trombocitų </w:t>
      </w:r>
      <w:proofErr w:type="spellStart"/>
      <w:r>
        <w:rPr>
          <w:rFonts w:ascii="Times New Roman" w:eastAsia="Times New Roman" w:hAnsi="Times New Roman" w:cs="Times New Roman"/>
        </w:rPr>
        <w:t>agregaciją</w:t>
      </w:r>
      <w:proofErr w:type="spellEnd"/>
      <w:r>
        <w:rPr>
          <w:rFonts w:ascii="Times New Roman" w:eastAsia="Times New Roman" w:hAnsi="Times New Roman" w:cs="Times New Roman"/>
        </w:rPr>
        <w:t xml:space="preserve"> slopinančiais vaistais arba selektyviais </w:t>
      </w:r>
      <w:proofErr w:type="spellStart"/>
      <w:r>
        <w:rPr>
          <w:rFonts w:ascii="Times New Roman" w:eastAsia="Times New Roman" w:hAnsi="Times New Roman" w:cs="Times New Roman"/>
        </w:rPr>
        <w:t>serotonino</w:t>
      </w:r>
      <w:proofErr w:type="spellEnd"/>
      <w:r>
        <w:rPr>
          <w:rFonts w:ascii="Times New Roman" w:eastAsia="Times New Roman" w:hAnsi="Times New Roman" w:cs="Times New Roman"/>
        </w:rPr>
        <w:t xml:space="preserve"> reabsorbcijos inhibitoriais (žr. „Kitų vaistų vartojimas“);</w:t>
      </w:r>
    </w:p>
    <w:p w14:paraId="38A301FD"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jeigu Jūs sergate astma arba šienlige (sezoninis alerginis rinitas);</w:t>
      </w:r>
    </w:p>
    <w:p w14:paraId="60901150"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Jūs kada nors turėjote virškinimo trakto sutrikimų, tokių kaip skrandžio opa, kraujavimas arba juodos išmatos arba Jums anksčiau pasireiškė nemalonus pojūtis skrandyje ar rėmuo, pavartojus nesteroidinių vaistų nuo uždegimo; </w:t>
      </w:r>
    </w:p>
    <w:p w14:paraId="11F51211"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jeigu Jūs sirgote gaubtinės žarnos (opiniu kolitu) arba plonojo žarnyno (Krono liga) uždegimu;</w:t>
      </w:r>
    </w:p>
    <w:p w14:paraId="01C2CE27"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kai sutrikusi kepenų arba inkstų veikla;</w:t>
      </w:r>
    </w:p>
    <w:p w14:paraId="296B5595"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jeigu Jūs galite būti netekę daug skysčių (pvz., dėl ligos, viduriavimo, prieš ar po sunkios operacijos);</w:t>
      </w:r>
    </w:p>
    <w:p w14:paraId="15BEFD71"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kai patinusios pėdos;</w:t>
      </w:r>
    </w:p>
    <w:p w14:paraId="5B0D8708" w14:textId="77777777" w:rsidR="0061065E" w:rsidRDefault="0061065E" w:rsidP="0061065E">
      <w:pPr>
        <w:numPr>
          <w:ilvl w:val="0"/>
          <w:numId w:val="2"/>
        </w:numPr>
        <w:tabs>
          <w:tab w:val="left" w:pos="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kai yra sutrikęs kraujavimas ar yra kitų kraujo sutrikimų, tame tarpe ir reta kepenų funkcijos patologija vadinama </w:t>
      </w:r>
      <w:proofErr w:type="spellStart"/>
      <w:r>
        <w:rPr>
          <w:rFonts w:ascii="Times New Roman" w:eastAsia="Times New Roman" w:hAnsi="Times New Roman" w:cs="Times New Roman"/>
        </w:rPr>
        <w:t>porfirija</w:t>
      </w:r>
      <w:proofErr w:type="spellEnd"/>
      <w:r>
        <w:rPr>
          <w:rFonts w:ascii="Times New Roman" w:eastAsia="Times New Roman" w:hAnsi="Times New Roman" w:cs="Times New Roman"/>
        </w:rPr>
        <w:t>.</w:t>
      </w:r>
    </w:p>
    <w:p w14:paraId="3102137A" w14:textId="77777777" w:rsidR="0061065E" w:rsidRDefault="0061065E" w:rsidP="0061065E">
      <w:pPr>
        <w:tabs>
          <w:tab w:val="left" w:pos="0"/>
        </w:tabs>
        <w:spacing w:after="0" w:line="240" w:lineRule="auto"/>
        <w:rPr>
          <w:rFonts w:ascii="Times New Roman" w:eastAsia="Times New Roman" w:hAnsi="Times New Roman" w:cs="Times New Roman"/>
        </w:rPr>
      </w:pPr>
    </w:p>
    <w:p w14:paraId="37B1F36E"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Jeigu bet kuris iš šių teiginių išvardytų aukščiau Jums tinka, prieš vartodami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pasakykite apie tai gydytoju. </w:t>
      </w:r>
    </w:p>
    <w:p w14:paraId="40D4A112" w14:textId="77777777" w:rsidR="0061065E" w:rsidRDefault="0061065E" w:rsidP="0061065E">
      <w:pPr>
        <w:numPr>
          <w:ilvl w:val="0"/>
          <w:numId w:val="3"/>
        </w:numPr>
        <w:tabs>
          <w:tab w:val="left" w:pos="-2340"/>
        </w:tabs>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color w:val="222222"/>
        </w:rPr>
        <w:t xml:space="preserve">Jei bet kuriuo metu, kol vartojate </w:t>
      </w:r>
      <w:proofErr w:type="spellStart"/>
      <w:r>
        <w:rPr>
          <w:rFonts w:ascii="Times New Roman" w:eastAsia="Times New Roman" w:hAnsi="Times New Roman" w:cs="Times New Roman"/>
          <w:color w:val="222222"/>
        </w:rPr>
        <w:t>Vurdon</w:t>
      </w:r>
      <w:proofErr w:type="spellEnd"/>
      <w:r>
        <w:rPr>
          <w:rFonts w:ascii="Times New Roman" w:eastAsia="Times New Roman" w:hAnsi="Times New Roman" w:cs="Times New Roman"/>
          <w:color w:val="222222"/>
        </w:rPr>
        <w:t xml:space="preserve"> atsirastų kokių nors požymių ar simptomų susijusių su Jūsų širdimi ar kraujagyslėmis, pavyzdžiui, krūtinės skausmas, dusulys, silpnumas ar kalbos sutrikimas, nedelsiant kreipkitės į gydytoją.</w:t>
      </w:r>
    </w:p>
    <w:p w14:paraId="38340EC6" w14:textId="77777777" w:rsidR="0061065E" w:rsidRDefault="0061065E" w:rsidP="0061065E">
      <w:pPr>
        <w:numPr>
          <w:ilvl w:val="0"/>
          <w:numId w:val="3"/>
        </w:numPr>
        <w:tabs>
          <w:tab w:val="left" w:pos="-2340"/>
        </w:tabs>
        <w:spacing w:after="0" w:line="240" w:lineRule="auto"/>
        <w:ind w:left="540" w:hanging="540"/>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gali sumažinti infekcijos simptomus (pvz., galvos skausmą, karščiavimą) ir dėl to gali būti sunkiau nustatyti diagnozę ir atitinkamai gydyti ligą. Jeigu blogai pasijutote ir Jums reikia apsilankyti pas gydytoją, nepamirškite jam pasakyti, kad vartojate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w:t>
      </w:r>
    </w:p>
    <w:p w14:paraId="40279699" w14:textId="77777777" w:rsidR="0061065E" w:rsidRDefault="0061065E" w:rsidP="0061065E">
      <w:pPr>
        <w:numPr>
          <w:ilvl w:val="0"/>
          <w:numId w:val="3"/>
        </w:numPr>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rPr>
        <w:t xml:space="preserve">Labai retai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kaip ir kiti nesteroidiniai vaistai nuo uždegimo, gali sukelti sunkias alergines odos reakcijas.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ampulėse esanti pagalbinė medžiaga natrio </w:t>
      </w:r>
      <w:proofErr w:type="spellStart"/>
      <w:r>
        <w:rPr>
          <w:rFonts w:ascii="Times New Roman" w:eastAsia="Times New Roman" w:hAnsi="Times New Roman" w:cs="Times New Roman"/>
        </w:rPr>
        <w:t>metabisulfitas</w:t>
      </w:r>
      <w:proofErr w:type="spellEnd"/>
      <w:r>
        <w:rPr>
          <w:rFonts w:ascii="Times New Roman" w:eastAsia="Times New Roman" w:hAnsi="Times New Roman" w:cs="Times New Roman"/>
        </w:rPr>
        <w:t xml:space="preserve"> taip pat gali sukelti alergines reakcijas.</w:t>
      </w:r>
    </w:p>
    <w:p w14:paraId="49C94F29" w14:textId="77777777" w:rsidR="0061065E" w:rsidRDefault="0061065E" w:rsidP="0061065E">
      <w:pPr>
        <w:spacing w:after="0" w:line="240" w:lineRule="auto"/>
        <w:rPr>
          <w:rFonts w:ascii="Times New Roman" w:eastAsia="Times New Roman" w:hAnsi="Times New Roman" w:cs="Times New Roman"/>
        </w:rPr>
      </w:pPr>
    </w:p>
    <w:p w14:paraId="4AEEC118" w14:textId="77777777" w:rsidR="0061065E" w:rsidRDefault="0061065E" w:rsidP="0061065E">
      <w:pPr>
        <w:spacing w:after="0" w:line="240" w:lineRule="auto"/>
        <w:rPr>
          <w:rFonts w:ascii="Times New Roman" w:eastAsia="Times New Roman" w:hAnsi="Times New Roman" w:cs="Times New Roman"/>
          <w:b/>
          <w:bCs/>
        </w:rPr>
      </w:pPr>
      <w:r>
        <w:rPr>
          <w:rFonts w:ascii="Times New Roman" w:eastAsia="Times New Roman" w:hAnsi="Times New Roman" w:cs="Times New Roman"/>
        </w:rPr>
        <w:t>Jeigu Jums atsirado bet kuris aukščiau aprašytas simptomas</w:t>
      </w:r>
      <w:r>
        <w:rPr>
          <w:rFonts w:ascii="Times New Roman" w:eastAsia="Times New Roman" w:hAnsi="Times New Roman" w:cs="Times New Roman"/>
          <w:b/>
          <w:bCs/>
        </w:rPr>
        <w:t>, nedelsdamas kreipkitės į gydytoją.</w:t>
      </w:r>
    </w:p>
    <w:p w14:paraId="44729075" w14:textId="77777777" w:rsidR="0061065E" w:rsidRDefault="0061065E" w:rsidP="0061065E">
      <w:pPr>
        <w:spacing w:after="0" w:line="240" w:lineRule="auto"/>
        <w:rPr>
          <w:rFonts w:ascii="Times New Roman" w:eastAsia="Times New Roman" w:hAnsi="Times New Roman" w:cs="Times New Roman"/>
        </w:rPr>
      </w:pPr>
    </w:p>
    <w:p w14:paraId="7A1CB111"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Tokie vaistai, kaip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gali būti susiję su nedideliu širdies priepuolio („miokardo infarkto“) ar insulto pavojaus padidėjimu. Bet koks pavojus yra labiau tikėtinas ilgą laiką vartojant vaistą didelėmis dozėmis. Neviršykite rekomenduotos dozės ar gydymo laiko.</w:t>
      </w:r>
    </w:p>
    <w:p w14:paraId="39C1CDD7" w14:textId="77777777" w:rsidR="0061065E" w:rsidRDefault="0061065E" w:rsidP="0061065E">
      <w:pPr>
        <w:spacing w:after="0" w:line="240" w:lineRule="auto"/>
        <w:rPr>
          <w:rFonts w:ascii="Times New Roman" w:eastAsia="Times New Roman" w:hAnsi="Times New Roman" w:cs="Times New Roman"/>
        </w:rPr>
      </w:pPr>
    </w:p>
    <w:p w14:paraId="5B0283E6"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Jei Jūsų širdies veikla yra sutrikusi, patyrėte insultą arba galvojate, kad Jums galėtų grėsti šios būklės (pavyzdžiui, Jūsų kraujospūdis yra padidėjęs, sergate diabetu, turite daug cholesterolio arba rūkote), turite aptarti gydymą su savo gydytoju arba vaistininku.</w:t>
      </w:r>
    </w:p>
    <w:p w14:paraId="0A8B03BF"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121B6D2A" w14:textId="77777777" w:rsidR="0061065E" w:rsidRDefault="0061065E" w:rsidP="0061065E">
      <w:pPr>
        <w:tabs>
          <w:tab w:val="left" w:pos="0"/>
          <w:tab w:val="left" w:pos="567"/>
        </w:tabs>
        <w:spacing w:after="0" w:line="240" w:lineRule="auto"/>
        <w:ind w:left="720" w:hanging="720"/>
        <w:rPr>
          <w:rFonts w:ascii="Times New Roman" w:eastAsia="Times New Roman" w:hAnsi="Times New Roman" w:cs="Times New Roman"/>
          <w:bCs/>
          <w:i/>
          <w:iCs/>
        </w:rPr>
      </w:pPr>
      <w:proofErr w:type="spellStart"/>
      <w:r>
        <w:rPr>
          <w:rFonts w:ascii="Times New Roman" w:eastAsia="Times New Roman" w:hAnsi="Times New Roman" w:cs="Times New Roman"/>
          <w:bCs/>
          <w:i/>
          <w:iCs/>
        </w:rPr>
        <w:t>Vurdon</w:t>
      </w:r>
      <w:proofErr w:type="spellEnd"/>
      <w:r>
        <w:rPr>
          <w:rFonts w:ascii="Times New Roman" w:eastAsia="Times New Roman" w:hAnsi="Times New Roman" w:cs="Times New Roman"/>
          <w:bCs/>
          <w:i/>
          <w:iCs/>
        </w:rPr>
        <w:t xml:space="preserve"> ir senyvi žmonės</w:t>
      </w:r>
    </w:p>
    <w:p w14:paraId="41378F44"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Senyvi pacientai, taip pat per mažo kūno svorio pacientai, į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poveikį gali labiau reaguoti nei kiti suaugę žmonės. Todėl, jie turi tiksliai laikytis gydytojo nurodymų ir vartoti mažiausią dozę, kuri palengvina simptomus. Labai svarbu, kad atsiradus šalutiniam poveikiui pagyvenęs pacientas apie tai nedelsdamas pasakytų gydytojui.</w:t>
      </w:r>
    </w:p>
    <w:p w14:paraId="0B800796"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49AFBDD7" w14:textId="77777777" w:rsidR="0061065E" w:rsidRDefault="0061065E" w:rsidP="0061065E">
      <w:pPr>
        <w:tabs>
          <w:tab w:val="left" w:pos="0"/>
          <w:tab w:val="left" w:pos="567"/>
        </w:tabs>
        <w:spacing w:after="0" w:line="240" w:lineRule="auto"/>
        <w:rPr>
          <w:rFonts w:ascii="Times New Roman" w:eastAsia="Times New Roman" w:hAnsi="Times New Roman" w:cs="Times New Roman"/>
          <w:i/>
          <w:iCs/>
        </w:rPr>
      </w:pPr>
      <w:r>
        <w:rPr>
          <w:rFonts w:ascii="Times New Roman" w:eastAsia="Times New Roman" w:hAnsi="Times New Roman" w:cs="Times New Roman"/>
          <w:i/>
          <w:iCs/>
        </w:rPr>
        <w:t xml:space="preserve">Jūsų būklės stebėjimas gydymo </w:t>
      </w:r>
      <w:proofErr w:type="spellStart"/>
      <w:r>
        <w:rPr>
          <w:rFonts w:ascii="Times New Roman" w:eastAsia="Times New Roman" w:hAnsi="Times New Roman" w:cs="Times New Roman"/>
          <w:i/>
          <w:iCs/>
        </w:rPr>
        <w:t>Vurdon</w:t>
      </w:r>
      <w:proofErr w:type="spellEnd"/>
      <w:r>
        <w:rPr>
          <w:rFonts w:ascii="Times New Roman" w:eastAsia="Times New Roman" w:hAnsi="Times New Roman" w:cs="Times New Roman"/>
          <w:i/>
          <w:iCs/>
        </w:rPr>
        <w:t xml:space="preserve"> metu</w:t>
      </w:r>
    </w:p>
    <w:p w14:paraId="7612AB5B"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 Jums yra bet kokių kepenų, inkstų ar kraujo sutrikimų, gydymo metu Jums bus atliekami kraujo tyrimai. Bus stebima arba kepenų funkcija (</w:t>
      </w:r>
      <w:proofErr w:type="spellStart"/>
      <w:r>
        <w:rPr>
          <w:rFonts w:ascii="Times New Roman" w:eastAsia="Times New Roman" w:hAnsi="Times New Roman" w:cs="Times New Roman"/>
        </w:rPr>
        <w:t>transaminazių</w:t>
      </w:r>
      <w:proofErr w:type="spellEnd"/>
      <w:r>
        <w:rPr>
          <w:rFonts w:ascii="Times New Roman" w:eastAsia="Times New Roman" w:hAnsi="Times New Roman" w:cs="Times New Roman"/>
        </w:rPr>
        <w:t xml:space="preserve"> kiekis), arba inkstų funkcija (kreatinino kiekis), arba kraujo ląstelių kiekis (baltųjų ir raudonųjų kraujo ląstelių bei kraujo plokštelių kiekis). Remdamasis šiais kraujo tyrimų rezultatais, gydytojas priims sprendimą, ar nereikia nutraukti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vartojimo ar pakeisti dozės.</w:t>
      </w:r>
    </w:p>
    <w:p w14:paraId="4544C27C" w14:textId="77777777" w:rsidR="0061065E" w:rsidRDefault="0061065E" w:rsidP="0061065E">
      <w:pPr>
        <w:keepNext/>
        <w:spacing w:after="0" w:line="240" w:lineRule="auto"/>
        <w:outlineLvl w:val="0"/>
        <w:rPr>
          <w:rFonts w:ascii="Times New Roman" w:eastAsia="Times New Roman" w:hAnsi="Times New Roman" w:cs="Times New Roman"/>
          <w:b/>
        </w:rPr>
      </w:pPr>
    </w:p>
    <w:p w14:paraId="79E5F5C5" w14:textId="77777777" w:rsidR="0061065E" w:rsidRDefault="0061065E" w:rsidP="0061065E">
      <w:pPr>
        <w:spacing w:after="0" w:line="240" w:lineRule="auto"/>
        <w:rPr>
          <w:rFonts w:ascii="Times New Roman" w:eastAsia="Times New Roman" w:hAnsi="Times New Roman" w:cs="Times New Roman"/>
          <w:b/>
        </w:rPr>
      </w:pPr>
      <w:r>
        <w:rPr>
          <w:rFonts w:ascii="Times New Roman" w:eastAsia="Times New Roman" w:hAnsi="Times New Roman" w:cs="Times New Roman"/>
          <w:b/>
        </w:rPr>
        <w:t>Vaikams ir paaugliams</w:t>
      </w:r>
    </w:p>
    <w:p w14:paraId="061287E6" w14:textId="77777777" w:rsidR="0061065E" w:rsidRDefault="0061065E" w:rsidP="0061065E">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draudžiama vartoti vaikams ir paaugliams (iki 18 metų).</w:t>
      </w:r>
    </w:p>
    <w:p w14:paraId="0FF42374"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2400C2A7" w14:textId="77777777" w:rsidR="0061065E" w:rsidRDefault="0061065E" w:rsidP="0061065E">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Kiti vaistai ir </w:t>
      </w:r>
      <w:proofErr w:type="spellStart"/>
      <w:r>
        <w:rPr>
          <w:rFonts w:ascii="Times New Roman" w:eastAsia="Times New Roman" w:hAnsi="Times New Roman" w:cs="Times New Roman"/>
          <w:b/>
        </w:rPr>
        <w:t>Vurdon</w:t>
      </w:r>
      <w:proofErr w:type="spellEnd"/>
    </w:p>
    <w:p w14:paraId="4C384C45"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 vartojate arba neseniai vartojote kitų vaistų, įskaitant įsigytus be recepto, pasakykite gydytojui arba vaistininkui.</w:t>
      </w:r>
    </w:p>
    <w:p w14:paraId="26D2D779"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01A0FFB9"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Ypač svarbu pasakyti gydytojui, jei vartojate toliau išvardytų vaistų:</w:t>
      </w:r>
    </w:p>
    <w:p w14:paraId="187F099E"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sym w:font="Symbol" w:char="F0B7"/>
      </w:r>
      <w:r>
        <w:rPr>
          <w:rFonts w:ascii="Times New Roman" w:eastAsia="Times New Roman" w:hAnsi="Times New Roman" w:cs="Times New Roman"/>
        </w:rPr>
        <w:tab/>
        <w:t xml:space="preserve">ličio turinčių vaistų arba selektyvių </w:t>
      </w:r>
      <w:proofErr w:type="spellStart"/>
      <w:r>
        <w:rPr>
          <w:rFonts w:ascii="Times New Roman" w:eastAsia="Times New Roman" w:hAnsi="Times New Roman" w:cs="Times New Roman"/>
        </w:rPr>
        <w:t>serotonino</w:t>
      </w:r>
      <w:proofErr w:type="spellEnd"/>
      <w:r>
        <w:rPr>
          <w:rFonts w:ascii="Times New Roman" w:eastAsia="Times New Roman" w:hAnsi="Times New Roman" w:cs="Times New Roman"/>
        </w:rPr>
        <w:t xml:space="preserve"> reabsorbcijos inhibitorių (SSRI) (vaistai, vartojami gydyti kai kurias depresijos rūšis);</w:t>
      </w:r>
    </w:p>
    <w:p w14:paraId="5CA0A8B9" w14:textId="77777777" w:rsidR="0061065E" w:rsidRDefault="0061065E" w:rsidP="0061065E">
      <w:pPr>
        <w:numPr>
          <w:ilvl w:val="0"/>
          <w:numId w:val="4"/>
        </w:numPr>
        <w:tabs>
          <w:tab w:val="left" w:pos="-2268"/>
        </w:tabs>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digoksino</w:t>
      </w:r>
      <w:proofErr w:type="spellEnd"/>
      <w:r>
        <w:rPr>
          <w:rFonts w:ascii="Times New Roman" w:eastAsia="Times New Roman" w:hAnsi="Times New Roman" w:cs="Times New Roman"/>
        </w:rPr>
        <w:t xml:space="preserve"> (vaistas, vartojamas širdies ligoms gydyti);</w:t>
      </w:r>
    </w:p>
    <w:p w14:paraId="1A759AA3" w14:textId="77777777" w:rsidR="0061065E" w:rsidRDefault="0061065E" w:rsidP="0061065E">
      <w:pPr>
        <w:numPr>
          <w:ilvl w:val="0"/>
          <w:numId w:val="4"/>
        </w:numPr>
        <w:tabs>
          <w:tab w:val="num" w:pos="-2268"/>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diuretikų (vaistai, didinantys šlapimo išsiskyrimą);</w:t>
      </w:r>
    </w:p>
    <w:p w14:paraId="2CBA1DB5" w14:textId="77777777" w:rsidR="0061065E" w:rsidRDefault="0061065E" w:rsidP="0061065E">
      <w:pPr>
        <w:numPr>
          <w:ilvl w:val="0"/>
          <w:numId w:val="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AKF inhibitorių arba beta </w:t>
      </w:r>
      <w:proofErr w:type="spellStart"/>
      <w:r>
        <w:rPr>
          <w:rFonts w:ascii="Times New Roman" w:eastAsia="Times New Roman" w:hAnsi="Times New Roman" w:cs="Times New Roman"/>
        </w:rPr>
        <w:t>blokerių</w:t>
      </w:r>
      <w:proofErr w:type="spellEnd"/>
      <w:r>
        <w:rPr>
          <w:rFonts w:ascii="Times New Roman" w:eastAsia="Times New Roman" w:hAnsi="Times New Roman" w:cs="Times New Roman"/>
        </w:rPr>
        <w:t xml:space="preserve"> (vaistų grupės, vartojamos aukštam kraujospūdžiui ir širdies</w:t>
      </w:r>
    </w:p>
    <w:p w14:paraId="7B126EF5"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b/>
        <w:t>nepakankamumui gydyti);</w:t>
      </w:r>
    </w:p>
    <w:p w14:paraId="0D37B4C7" w14:textId="77777777" w:rsidR="0061065E" w:rsidRDefault="0061065E" w:rsidP="0061065E">
      <w:pPr>
        <w:numPr>
          <w:ilvl w:val="0"/>
          <w:numId w:val="4"/>
        </w:numPr>
        <w:tabs>
          <w:tab w:val="left" w:pos="-2268"/>
          <w:tab w:val="num" w:pos="-1985"/>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kitokių nesteroidinių vaistų nuo uždegimo, pvz., </w:t>
      </w:r>
      <w:proofErr w:type="spellStart"/>
      <w:r>
        <w:rPr>
          <w:rFonts w:ascii="Times New Roman" w:eastAsia="Times New Roman" w:hAnsi="Times New Roman" w:cs="Times New Roman"/>
        </w:rPr>
        <w:t>acetilsalicilo</w:t>
      </w:r>
      <w:proofErr w:type="spellEnd"/>
      <w:r>
        <w:rPr>
          <w:rFonts w:ascii="Times New Roman" w:eastAsia="Times New Roman" w:hAnsi="Times New Roman" w:cs="Times New Roman"/>
        </w:rPr>
        <w:t xml:space="preserve"> rūgšties arba </w:t>
      </w:r>
      <w:proofErr w:type="spellStart"/>
      <w:r>
        <w:rPr>
          <w:rFonts w:ascii="Times New Roman" w:eastAsia="Times New Roman" w:hAnsi="Times New Roman" w:cs="Times New Roman"/>
        </w:rPr>
        <w:t>ibuprofeno</w:t>
      </w:r>
      <w:proofErr w:type="spellEnd"/>
      <w:r>
        <w:rPr>
          <w:rFonts w:ascii="Times New Roman" w:eastAsia="Times New Roman" w:hAnsi="Times New Roman" w:cs="Times New Roman"/>
        </w:rPr>
        <w:t>;</w:t>
      </w:r>
    </w:p>
    <w:p w14:paraId="2D1EEEDE" w14:textId="77777777" w:rsidR="0061065E" w:rsidRDefault="0061065E" w:rsidP="0061065E">
      <w:pPr>
        <w:numPr>
          <w:ilvl w:val="0"/>
          <w:numId w:val="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kortikosteroidų (vaistai, vartojami uždegimui palengvinti);</w:t>
      </w:r>
    </w:p>
    <w:p w14:paraId="16BE7372" w14:textId="77777777" w:rsidR="0061065E" w:rsidRDefault="0061065E" w:rsidP="0061065E">
      <w:pPr>
        <w:numPr>
          <w:ilvl w:val="0"/>
          <w:numId w:val="4"/>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kraujo krešėjimą mažinančių vaistų (vaistai, vartojami mažinant kraujo krešėjimą arba antikoaguliantai);</w:t>
      </w:r>
    </w:p>
    <w:p w14:paraId="235FAA1E" w14:textId="77777777" w:rsidR="0061065E" w:rsidRDefault="0061065E" w:rsidP="0061065E">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sym w:font="Symbol" w:char="F0B7"/>
      </w:r>
      <w:r>
        <w:rPr>
          <w:rFonts w:ascii="Times New Roman" w:eastAsia="Times New Roman" w:hAnsi="Times New Roman" w:cs="Times New Roman"/>
        </w:rPr>
        <w:tab/>
        <w:t>vaistų nuo diabeto, išskyrus insuliną;</w:t>
      </w:r>
    </w:p>
    <w:p w14:paraId="280E023D" w14:textId="77777777" w:rsidR="0061065E" w:rsidRDefault="0061065E" w:rsidP="0061065E">
      <w:pPr>
        <w:numPr>
          <w:ilvl w:val="0"/>
          <w:numId w:val="4"/>
        </w:numPr>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metotreksato</w:t>
      </w:r>
      <w:proofErr w:type="spellEnd"/>
      <w:r>
        <w:rPr>
          <w:rFonts w:ascii="Times New Roman" w:eastAsia="Times New Roman" w:hAnsi="Times New Roman" w:cs="Times New Roman"/>
        </w:rPr>
        <w:t xml:space="preserve"> (vaistas nuo kai kurių vėžio rūšių arba artrito);</w:t>
      </w:r>
    </w:p>
    <w:p w14:paraId="3C78A09F" w14:textId="77777777" w:rsidR="0061065E" w:rsidRDefault="0061065E" w:rsidP="0061065E">
      <w:pPr>
        <w:numPr>
          <w:ilvl w:val="0"/>
          <w:numId w:val="4"/>
        </w:numPr>
        <w:tabs>
          <w:tab w:val="left" w:pos="-2268"/>
        </w:tabs>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ciklosporino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takrolimuzo</w:t>
      </w:r>
      <w:proofErr w:type="spellEnd"/>
      <w:r>
        <w:rPr>
          <w:rFonts w:ascii="Times New Roman" w:eastAsia="Times New Roman" w:hAnsi="Times New Roman" w:cs="Times New Roman"/>
        </w:rPr>
        <w:t xml:space="preserve"> (vaistai, pirmiausiai vartojami pacientų, kuriems persodinti organai);</w:t>
      </w:r>
    </w:p>
    <w:p w14:paraId="7AB6D205" w14:textId="77777777" w:rsidR="0061065E" w:rsidRDefault="0061065E" w:rsidP="0061065E">
      <w:pPr>
        <w:numPr>
          <w:ilvl w:val="0"/>
          <w:numId w:val="4"/>
        </w:numPr>
        <w:tabs>
          <w:tab w:val="left" w:pos="-2268"/>
        </w:tabs>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lastRenderedPageBreak/>
        <w:t>trimetoprimo</w:t>
      </w:r>
      <w:proofErr w:type="spellEnd"/>
      <w:r>
        <w:rPr>
          <w:rFonts w:ascii="Times New Roman" w:eastAsia="Times New Roman" w:hAnsi="Times New Roman" w:cs="Times New Roman"/>
        </w:rPr>
        <w:t xml:space="preserve"> (vaisto šlapimo takų infekcijai gydyti ar jos profilaktikai);</w:t>
      </w:r>
    </w:p>
    <w:p w14:paraId="52A3F6FC" w14:textId="77777777" w:rsidR="0061065E" w:rsidRDefault="0061065E" w:rsidP="0061065E">
      <w:pPr>
        <w:numPr>
          <w:ilvl w:val="0"/>
          <w:numId w:val="4"/>
        </w:numPr>
        <w:tabs>
          <w:tab w:val="left" w:pos="-2268"/>
        </w:tabs>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chinolonų</w:t>
      </w:r>
      <w:proofErr w:type="spellEnd"/>
      <w:r>
        <w:rPr>
          <w:rFonts w:ascii="Times New Roman" w:eastAsia="Times New Roman" w:hAnsi="Times New Roman" w:cs="Times New Roman"/>
        </w:rPr>
        <w:t xml:space="preserve"> grupės antibakterinių vaistų (vaistų nuo infekcijos);</w:t>
      </w:r>
    </w:p>
    <w:p w14:paraId="77471469" w14:textId="77777777" w:rsidR="0061065E" w:rsidRDefault="0061065E" w:rsidP="0061065E">
      <w:pPr>
        <w:numPr>
          <w:ilvl w:val="0"/>
          <w:numId w:val="4"/>
        </w:numPr>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vorikonazolo</w:t>
      </w:r>
      <w:proofErr w:type="spellEnd"/>
      <w:r>
        <w:rPr>
          <w:rFonts w:ascii="Times New Roman" w:eastAsia="Times New Roman" w:hAnsi="Times New Roman" w:cs="Times New Roman"/>
        </w:rPr>
        <w:t xml:space="preserve"> (vaistas, skirtas grybelinėms infekcijoms gydyti);</w:t>
      </w:r>
    </w:p>
    <w:p w14:paraId="7CE6EB70" w14:textId="77777777" w:rsidR="0061065E" w:rsidRDefault="0061065E" w:rsidP="0061065E">
      <w:pPr>
        <w:numPr>
          <w:ilvl w:val="0"/>
          <w:numId w:val="4"/>
        </w:numPr>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kolestipolio</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cholestiramino</w:t>
      </w:r>
      <w:proofErr w:type="spellEnd"/>
      <w:r>
        <w:rPr>
          <w:rFonts w:ascii="Times New Roman" w:eastAsia="Times New Roman" w:hAnsi="Times New Roman" w:cs="Times New Roman"/>
        </w:rPr>
        <w:t>;</w:t>
      </w:r>
    </w:p>
    <w:p w14:paraId="41E32C16" w14:textId="77777777" w:rsidR="0061065E" w:rsidRDefault="0061065E" w:rsidP="0061065E">
      <w:pPr>
        <w:numPr>
          <w:ilvl w:val="0"/>
          <w:numId w:val="4"/>
        </w:numPr>
        <w:spacing w:after="0" w:line="240" w:lineRule="auto"/>
        <w:ind w:left="567" w:hanging="567"/>
        <w:rPr>
          <w:rFonts w:ascii="Times New Roman" w:eastAsia="Times New Roman" w:hAnsi="Times New Roman" w:cs="Times New Roman"/>
        </w:rPr>
      </w:pPr>
      <w:proofErr w:type="spellStart"/>
      <w:r>
        <w:rPr>
          <w:rFonts w:ascii="Times New Roman" w:eastAsia="Times New Roman" w:hAnsi="Times New Roman" w:cs="Times New Roman"/>
        </w:rPr>
        <w:t>fenitoino</w:t>
      </w:r>
      <w:proofErr w:type="spellEnd"/>
      <w:r>
        <w:rPr>
          <w:rFonts w:ascii="Times New Roman" w:eastAsia="Times New Roman" w:hAnsi="Times New Roman" w:cs="Times New Roman"/>
        </w:rPr>
        <w:t xml:space="preserve"> (vaistas, vartojamas epilepsijai gydyti).</w:t>
      </w:r>
    </w:p>
    <w:p w14:paraId="431F2055"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1C283CA4"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Nėštumas, žindymo laikotarpis ir vaisingumas</w:t>
      </w:r>
    </w:p>
    <w:p w14:paraId="4EAB184C"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Jeigu Jūs esate nėščia, žindote kūdikį, manote, kad galbūt esate nėščia, arba planuojate pastoti, tai prieš vartodama šį vaistą, pasitarkite su gydytoju.</w:t>
      </w:r>
    </w:p>
    <w:p w14:paraId="14D008B5"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0BEACD37"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nėštumo metu vartoti draudžiama, išskyrus būtinus atvejus.</w:t>
      </w:r>
    </w:p>
    <w:p w14:paraId="49CF7911" w14:textId="77777777" w:rsidR="0061065E" w:rsidRDefault="0061065E" w:rsidP="0061065E">
      <w:pPr>
        <w:tabs>
          <w:tab w:val="left" w:pos="0"/>
          <w:tab w:val="left" w:pos="567"/>
        </w:tabs>
        <w:spacing w:after="0" w:line="240" w:lineRule="auto"/>
        <w:rPr>
          <w:rFonts w:ascii="Times New Roman" w:eastAsia="Times New Roman" w:hAnsi="Times New Roman" w:cs="Times New Roman"/>
          <w:i/>
        </w:rPr>
      </w:pPr>
    </w:p>
    <w:p w14:paraId="376462F5"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kaip ir kitų nesteroidinių vaistų nuo uždegimo, draudžiama vartoti paskutinių 3 nėštumo mėnesių laikotarpiu, nes gali būti labai pažeistas vaisius arba pasunkėti gimdymas.</w:t>
      </w:r>
    </w:p>
    <w:p w14:paraId="21352C6B"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0FF5CF6E"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Dėl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vartojimo gali būti sunkiau pastoti. Nevartokite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jei planuojate pastoti ar jei Jums sunku pastoti, išskyrus būtinus atvejus. </w:t>
      </w:r>
    </w:p>
    <w:p w14:paraId="6423582B"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3AFA6614"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Jeigu Jūs žindote kūdikį, pasakykite gydytojui.</w:t>
      </w:r>
    </w:p>
    <w:p w14:paraId="332ADBCB"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vartojate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žindyti draudžiama, nes tai gali būti žalinga kūdikiui.</w:t>
      </w:r>
    </w:p>
    <w:p w14:paraId="0E3EBC03"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p>
    <w:p w14:paraId="17BF7A96"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Prieš vartojant bet kokį vaistą, būtina pasitarti su gydytoju arba vaistininku.</w:t>
      </w:r>
    </w:p>
    <w:p w14:paraId="27CE8883" w14:textId="77777777" w:rsidR="0061065E" w:rsidRDefault="0061065E" w:rsidP="0061065E">
      <w:pPr>
        <w:spacing w:after="0" w:line="240" w:lineRule="auto"/>
        <w:rPr>
          <w:rFonts w:ascii="Times New Roman" w:eastAsia="Times New Roman" w:hAnsi="Times New Roman" w:cs="Times New Roman"/>
        </w:rPr>
      </w:pPr>
    </w:p>
    <w:p w14:paraId="3957D006"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Gydytojas su Jumis aptars galimą su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vartojimu nėštumo ar žindymo laikotarpiu susijusią riziką.</w:t>
      </w:r>
    </w:p>
    <w:p w14:paraId="78D44620"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p>
    <w:p w14:paraId="02933290" w14:textId="77777777" w:rsidR="0061065E" w:rsidRDefault="0061065E" w:rsidP="0061065E">
      <w:pPr>
        <w:tabs>
          <w:tab w:val="left" w:pos="0"/>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b/>
        </w:rPr>
        <w:t xml:space="preserve">Vairavimas ir mechanizmų valdymas </w:t>
      </w:r>
    </w:p>
    <w:p w14:paraId="64077861"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neturėtų sukelti poveikio gebėjimui vairuoti, valdyti mechanizmus ar atlikti kitokius dėmesio reikalaujančius veiksmus.</w:t>
      </w:r>
    </w:p>
    <w:p w14:paraId="0DA218AE" w14:textId="77777777" w:rsidR="0061065E" w:rsidRDefault="0061065E" w:rsidP="0061065E">
      <w:pPr>
        <w:spacing w:after="0" w:line="240" w:lineRule="auto"/>
        <w:rPr>
          <w:rFonts w:ascii="Times New Roman" w:eastAsia="Times New Roman" w:hAnsi="Times New Roman" w:cs="Times New Roman"/>
        </w:rPr>
      </w:pPr>
    </w:p>
    <w:p w14:paraId="1E9983DC" w14:textId="77777777" w:rsidR="0061065E" w:rsidRDefault="0061065E" w:rsidP="0061065E">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b/>
        </w:rPr>
        <w:t xml:space="preserve">Svarbi informacija apie kai kurias pagalbines </w:t>
      </w:r>
      <w:proofErr w:type="spellStart"/>
      <w:r>
        <w:rPr>
          <w:rFonts w:ascii="Times New Roman" w:eastAsia="Times New Roman" w:hAnsi="Times New Roman" w:cs="Times New Roman"/>
          <w:b/>
        </w:rPr>
        <w:t>Vurdon</w:t>
      </w:r>
      <w:proofErr w:type="spellEnd"/>
      <w:r>
        <w:rPr>
          <w:rFonts w:ascii="Times New Roman" w:eastAsia="Times New Roman" w:hAnsi="Times New Roman" w:cs="Times New Roman"/>
          <w:b/>
        </w:rPr>
        <w:t xml:space="preserve"> medžiagas</w:t>
      </w:r>
    </w:p>
    <w:p w14:paraId="02644EB1" w14:textId="77777777" w:rsidR="0061065E" w:rsidRDefault="0061065E" w:rsidP="0061065E">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Vurdon</w:t>
      </w:r>
      <w:r>
        <w:rPr>
          <w:rFonts w:ascii="Times New Roman" w:eastAsia="Times New Roman" w:hAnsi="Times New Roman" w:cs="Times New Roman"/>
        </w:rPr>
        <w:t xml:space="preserve"> sudėtyje yra </w:t>
      </w:r>
      <w:r>
        <w:rPr>
          <w:rFonts w:ascii="Times New Roman" w:eastAsia="Times New Roman" w:hAnsi="Times New Roman" w:cs="Times New Roman"/>
          <w:noProof/>
        </w:rPr>
        <w:t>metabisulfitų. Retais atvejais jie gali sukelti padidėjusio jautrumo reakcijų ir bronchų spazmą.</w:t>
      </w:r>
    </w:p>
    <w:p w14:paraId="5D2B7F84"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Šio vaisto sudėtyje yra 6 tūrio % etanolio (alkoholio), t. y. iki 141 mg dozėje (atitinka 3,6 ml alaus, 1,5 ml vyno). Kenksmingas sergantiems alkoholizmu. Būtina atsižvelgti nėščiosioms, žindyvėms, vaikams ir didelės rizikos grupės (pvz., sergantiems kepenų ligomis ar epilepsija) pacientams.</w:t>
      </w:r>
    </w:p>
    <w:p w14:paraId="68C7D307"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Šio vaisto sudėtyje yra 40 mg </w:t>
      </w:r>
      <w:proofErr w:type="spellStart"/>
      <w:r>
        <w:rPr>
          <w:rFonts w:ascii="Times New Roman" w:eastAsia="Times New Roman" w:hAnsi="Times New Roman" w:cs="Times New Roman"/>
        </w:rPr>
        <w:t>benzilo</w:t>
      </w:r>
      <w:proofErr w:type="spellEnd"/>
      <w:r>
        <w:rPr>
          <w:rFonts w:ascii="Times New Roman" w:eastAsia="Times New Roman" w:hAnsi="Times New Roman" w:cs="Times New Roman"/>
        </w:rPr>
        <w:t xml:space="preserve"> alkoholio mililitre. Negalima skirti neišnešiotiems kūdikiams ir naujagimiams. Dėl mirtinų toksinių reakcijų pavojaus suvartojus daugiau kaip 90 mg/kg </w:t>
      </w:r>
      <w:proofErr w:type="spellStart"/>
      <w:r>
        <w:rPr>
          <w:rFonts w:ascii="Times New Roman" w:eastAsia="Times New Roman" w:hAnsi="Times New Roman" w:cs="Times New Roman"/>
        </w:rPr>
        <w:t>benzilo</w:t>
      </w:r>
      <w:proofErr w:type="spellEnd"/>
      <w:r>
        <w:rPr>
          <w:rFonts w:ascii="Times New Roman" w:eastAsia="Times New Roman" w:hAnsi="Times New Roman" w:cs="Times New Roman"/>
        </w:rPr>
        <w:t xml:space="preserve"> alkoholio per parą šio vaisto negalima skirti kūdikiams ir vaikams iki 3 metų.</w:t>
      </w:r>
    </w:p>
    <w:p w14:paraId="54F7AFD9" w14:textId="77777777" w:rsidR="0061065E" w:rsidRDefault="0061065E" w:rsidP="0061065E">
      <w:pPr>
        <w:spacing w:after="0" w:line="240" w:lineRule="auto"/>
        <w:jc w:val="both"/>
        <w:rPr>
          <w:rFonts w:ascii="Times New Roman" w:eastAsia="Times New Roman" w:hAnsi="Times New Roman" w:cs="Times New Roman"/>
        </w:rPr>
      </w:pPr>
    </w:p>
    <w:p w14:paraId="3D21FEC9" w14:textId="77777777" w:rsidR="0061065E" w:rsidRDefault="0061065E" w:rsidP="0061065E">
      <w:pPr>
        <w:spacing w:after="0" w:line="240" w:lineRule="auto"/>
        <w:jc w:val="both"/>
        <w:rPr>
          <w:rFonts w:ascii="Times New Roman" w:eastAsia="Times New Roman" w:hAnsi="Times New Roman" w:cs="Times New Roman"/>
          <w:b/>
        </w:rPr>
      </w:pPr>
    </w:p>
    <w:p w14:paraId="5C382E86" w14:textId="77777777" w:rsidR="0061065E" w:rsidRDefault="0061065E" w:rsidP="0061065E">
      <w:pPr>
        <w:spacing w:after="0" w:line="240" w:lineRule="auto"/>
        <w:ind w:left="567" w:hanging="567"/>
        <w:jc w:val="both"/>
        <w:rPr>
          <w:rFonts w:ascii="Times New Roman" w:eastAsia="Times New Roman" w:hAnsi="Times New Roman" w:cs="Times New Roman"/>
          <w:b/>
        </w:rPr>
      </w:pPr>
      <w:r>
        <w:rPr>
          <w:rFonts w:ascii="Times New Roman" w:eastAsia="Times New Roman" w:hAnsi="Times New Roman" w:cs="Times New Roman"/>
          <w:b/>
        </w:rPr>
        <w:t>3.</w:t>
      </w:r>
      <w:r>
        <w:rPr>
          <w:rFonts w:ascii="Times New Roman" w:eastAsia="Times New Roman" w:hAnsi="Times New Roman" w:cs="Times New Roman"/>
          <w:b/>
        </w:rPr>
        <w:tab/>
        <w:t xml:space="preserve">Kaip vartoti </w:t>
      </w:r>
      <w:proofErr w:type="spellStart"/>
      <w:r>
        <w:rPr>
          <w:rFonts w:ascii="Times New Roman" w:eastAsia="Times New Roman" w:hAnsi="Times New Roman" w:cs="Times New Roman"/>
          <w:b/>
        </w:rPr>
        <w:t>Vurdon</w:t>
      </w:r>
      <w:proofErr w:type="spellEnd"/>
      <w:r>
        <w:rPr>
          <w:rFonts w:ascii="Times New Roman" w:eastAsia="Times New Roman" w:hAnsi="Times New Roman" w:cs="Times New Roman"/>
          <w:b/>
        </w:rPr>
        <w:t xml:space="preserve"> </w:t>
      </w:r>
    </w:p>
    <w:p w14:paraId="725DABC9" w14:textId="77777777" w:rsidR="0061065E" w:rsidRDefault="0061065E" w:rsidP="0061065E">
      <w:pPr>
        <w:spacing w:after="0" w:line="240" w:lineRule="auto"/>
        <w:ind w:left="720" w:hanging="720"/>
        <w:jc w:val="both"/>
        <w:rPr>
          <w:rFonts w:ascii="Times New Roman" w:eastAsia="Times New Roman" w:hAnsi="Times New Roman" w:cs="Times New Roman"/>
          <w:b/>
        </w:rPr>
      </w:pPr>
    </w:p>
    <w:p w14:paraId="0E942772"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visada vartokite tiksliai, kaip nurodė gydytojas. Nepasitarus su gydytoju, dozės keisti negalima. Jeigu abejojate, kreipkitės į gydytoją arba vaistininką.</w:t>
      </w:r>
    </w:p>
    <w:p w14:paraId="64BA09C4"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p>
    <w:p w14:paraId="50159DBC" w14:textId="77777777" w:rsidR="0061065E" w:rsidRDefault="0061065E" w:rsidP="0061065E">
      <w:pPr>
        <w:tabs>
          <w:tab w:val="left" w:pos="0"/>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Kokią dozę vartoti</w:t>
      </w:r>
    </w:p>
    <w:p w14:paraId="685126F6"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Jūsų gydytojo paskirtos dozės viršyti negalima. Svarbu vartoti mažiausią dozę, kuri kontroliuoja Jūsų skausmą ir nevartoti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ilgiau negu reikia.</w:t>
      </w:r>
    </w:p>
    <w:p w14:paraId="0C509A44"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0B3ACF97"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Gydytojas pasakys Jums kiek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ampulių vartoti. Priklausomai nuo to, kaip Jūs reaguosite į gydymą, gydytojas gali padidinti arba sumažinti dozę.</w:t>
      </w:r>
    </w:p>
    <w:p w14:paraId="6A3A7FC3" w14:textId="77777777" w:rsidR="0061065E" w:rsidRDefault="0061065E" w:rsidP="0061065E">
      <w:pPr>
        <w:keepNext/>
        <w:spacing w:after="0" w:line="240" w:lineRule="auto"/>
        <w:jc w:val="both"/>
        <w:outlineLvl w:val="1"/>
        <w:rPr>
          <w:rFonts w:ascii="Times New Roman" w:eastAsia="Times New Roman" w:hAnsi="Times New Roman" w:cs="Times New Roman"/>
        </w:rPr>
      </w:pPr>
    </w:p>
    <w:p w14:paraId="6144469C" w14:textId="77777777" w:rsidR="0061065E" w:rsidRDefault="0061065E" w:rsidP="0061065E">
      <w:pPr>
        <w:spacing w:after="0" w:line="240" w:lineRule="auto"/>
        <w:rPr>
          <w:rFonts w:ascii="Times New Roman" w:eastAsia="Times New Roman" w:hAnsi="Times New Roman" w:cs="Times New Roman"/>
          <w:bCs/>
          <w:i/>
        </w:rPr>
      </w:pPr>
      <w:r>
        <w:rPr>
          <w:rFonts w:ascii="Times New Roman" w:eastAsia="Times New Roman" w:hAnsi="Times New Roman" w:cs="Times New Roman"/>
          <w:bCs/>
          <w:i/>
        </w:rPr>
        <w:t>Suaugę žmonės</w:t>
      </w:r>
    </w:p>
    <w:p w14:paraId="1355C8A8"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Suaugusiesiems daugiausiai galima </w:t>
      </w:r>
      <w:proofErr w:type="spellStart"/>
      <w:r>
        <w:rPr>
          <w:rFonts w:ascii="Times New Roman" w:eastAsia="Times New Roman" w:hAnsi="Times New Roman" w:cs="Times New Roman"/>
        </w:rPr>
        <w:t>injekuoti</w:t>
      </w:r>
      <w:proofErr w:type="spellEnd"/>
      <w:r>
        <w:rPr>
          <w:rFonts w:ascii="Times New Roman" w:eastAsia="Times New Roman" w:hAnsi="Times New Roman" w:cs="Times New Roman"/>
        </w:rPr>
        <w:t xml:space="preserve"> po 1 ampulę (jos turinį) per parą 2 paras iš eilės. Kartais galima </w:t>
      </w:r>
      <w:proofErr w:type="spellStart"/>
      <w:r>
        <w:rPr>
          <w:rFonts w:ascii="Times New Roman" w:eastAsia="Times New Roman" w:hAnsi="Times New Roman" w:cs="Times New Roman"/>
        </w:rPr>
        <w:t>injekuoti</w:t>
      </w:r>
      <w:proofErr w:type="spellEnd"/>
      <w:r>
        <w:rPr>
          <w:rFonts w:ascii="Times New Roman" w:eastAsia="Times New Roman" w:hAnsi="Times New Roman" w:cs="Times New Roman"/>
        </w:rPr>
        <w:t xml:space="preserve"> po 2 ampules (jų turinius) per parą. Vėliau, jeigu reikia gydyti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galima vartoti pvz., jo tablečių arba žvakučių. </w:t>
      </w:r>
    </w:p>
    <w:p w14:paraId="5CFFA3C8" w14:textId="77777777" w:rsidR="0061065E" w:rsidRDefault="0061065E" w:rsidP="0061065E">
      <w:pPr>
        <w:spacing w:after="0" w:line="240" w:lineRule="auto"/>
        <w:jc w:val="both"/>
        <w:rPr>
          <w:rFonts w:ascii="Times New Roman" w:eastAsia="Times New Roman" w:hAnsi="Times New Roman" w:cs="Times New Roman"/>
        </w:rPr>
      </w:pPr>
    </w:p>
    <w:p w14:paraId="563B05D3"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Senyviems pacientams gydytojo sprendimu dozė gali būti sumažinta.</w:t>
      </w:r>
    </w:p>
    <w:p w14:paraId="315B4526" w14:textId="77777777" w:rsidR="0061065E" w:rsidRDefault="0061065E" w:rsidP="0061065E">
      <w:pPr>
        <w:spacing w:after="0" w:line="240" w:lineRule="auto"/>
        <w:jc w:val="both"/>
        <w:rPr>
          <w:rFonts w:ascii="Times New Roman" w:eastAsia="Times New Roman" w:hAnsi="Times New Roman" w:cs="Times New Roman"/>
        </w:rPr>
      </w:pPr>
    </w:p>
    <w:p w14:paraId="15787FF3" w14:textId="77777777" w:rsidR="0061065E" w:rsidRDefault="0061065E" w:rsidP="0061065E">
      <w:pPr>
        <w:spacing w:after="0" w:line="240" w:lineRule="auto"/>
        <w:jc w:val="both"/>
        <w:rPr>
          <w:rFonts w:ascii="Times New Roman" w:eastAsia="Times New Roman" w:hAnsi="Times New Roman" w:cs="Times New Roman"/>
          <w:b/>
        </w:rPr>
      </w:pPr>
      <w:r>
        <w:rPr>
          <w:rFonts w:ascii="Times New Roman" w:eastAsia="Times New Roman" w:hAnsi="Times New Roman" w:cs="Times New Roman"/>
        </w:rPr>
        <w:t>Gydytojo sprendimu gali būti paskirti papildomi skrandžio gleivinę apsaugantys vaistai (jei anksčiau sirgote virškinimo trakto ligomis, vartojate kitus vaistus ar esate senyvo amžiaus).</w:t>
      </w:r>
    </w:p>
    <w:p w14:paraId="4AD14925" w14:textId="77777777" w:rsidR="0061065E" w:rsidRDefault="0061065E" w:rsidP="0061065E">
      <w:pPr>
        <w:tabs>
          <w:tab w:val="left" w:pos="567"/>
        </w:tabs>
        <w:spacing w:after="0" w:line="240" w:lineRule="auto"/>
        <w:rPr>
          <w:rFonts w:ascii="Times New Roman" w:eastAsia="Times New Roman" w:hAnsi="Times New Roman" w:cs="Times New Roman"/>
          <w:b/>
        </w:rPr>
      </w:pPr>
    </w:p>
    <w:p w14:paraId="59EFEF4D" w14:textId="77777777" w:rsidR="0061065E" w:rsidRDefault="0061065E" w:rsidP="0061065E">
      <w:pPr>
        <w:tabs>
          <w:tab w:val="left" w:pos="567"/>
        </w:tabs>
        <w:spacing w:after="0" w:line="240" w:lineRule="auto"/>
        <w:rPr>
          <w:rFonts w:ascii="Times New Roman" w:eastAsia="Times New Roman" w:hAnsi="Times New Roman" w:cs="Times New Roman"/>
          <w:bCs/>
          <w:i/>
          <w:iCs/>
        </w:rPr>
      </w:pPr>
      <w:r>
        <w:rPr>
          <w:rFonts w:ascii="Times New Roman" w:eastAsia="Times New Roman" w:hAnsi="Times New Roman" w:cs="Times New Roman"/>
          <w:bCs/>
          <w:i/>
          <w:iCs/>
        </w:rPr>
        <w:t xml:space="preserve">Kaip vartoti </w:t>
      </w:r>
      <w:proofErr w:type="spellStart"/>
      <w:r>
        <w:rPr>
          <w:rFonts w:ascii="Times New Roman" w:eastAsia="Times New Roman" w:hAnsi="Times New Roman" w:cs="Times New Roman"/>
          <w:bCs/>
          <w:i/>
          <w:iCs/>
        </w:rPr>
        <w:t>Vurdon</w:t>
      </w:r>
      <w:proofErr w:type="spellEnd"/>
    </w:p>
    <w:p w14:paraId="64BC3529" w14:textId="77777777" w:rsidR="0061065E" w:rsidRDefault="0061065E" w:rsidP="0061065E">
      <w:pPr>
        <w:keepNext/>
        <w:spacing w:after="0" w:line="240" w:lineRule="auto"/>
        <w:jc w:val="both"/>
        <w:outlineLvl w:val="1"/>
        <w:rPr>
          <w:rFonts w:ascii="Times New Roman" w:eastAsia="Times New Roman" w:hAnsi="Times New Roman" w:cs="Times New Roman"/>
          <w:b/>
        </w:rPr>
      </w:pPr>
    </w:p>
    <w:p w14:paraId="23505E15" w14:textId="77777777" w:rsidR="0061065E" w:rsidRDefault="0061065E" w:rsidP="0061065E">
      <w:pPr>
        <w:keepNext/>
        <w:spacing w:after="0" w:line="240" w:lineRule="auto"/>
        <w:jc w:val="both"/>
        <w:outlineLvl w:val="1"/>
        <w:rPr>
          <w:rFonts w:ascii="Times New Roman" w:eastAsia="Times New Roman" w:hAnsi="Times New Roman" w:cs="Times New Roman"/>
          <w:bCs/>
          <w:i/>
          <w:iCs/>
        </w:rPr>
      </w:pPr>
      <w:r>
        <w:rPr>
          <w:rFonts w:ascii="Times New Roman" w:eastAsia="Times New Roman" w:hAnsi="Times New Roman" w:cs="Times New Roman"/>
          <w:bCs/>
          <w:i/>
          <w:iCs/>
        </w:rPr>
        <w:t>Injekcija į raumenis</w:t>
      </w:r>
    </w:p>
    <w:p w14:paraId="5D360C97"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Ampulės turinį reikia įsiurbti į švirkštą ir suleisti giliai į sėdmens raumenis.</w:t>
      </w:r>
    </w:p>
    <w:p w14:paraId="7D8DE933" w14:textId="77777777" w:rsidR="0061065E" w:rsidRDefault="0061065E" w:rsidP="0061065E">
      <w:pPr>
        <w:keepNext/>
        <w:spacing w:after="0" w:line="240" w:lineRule="auto"/>
        <w:jc w:val="both"/>
        <w:outlineLvl w:val="1"/>
        <w:rPr>
          <w:rFonts w:ascii="Times New Roman" w:eastAsia="Times New Roman" w:hAnsi="Times New Roman" w:cs="Times New Roman"/>
        </w:rPr>
      </w:pPr>
    </w:p>
    <w:p w14:paraId="48383C64" w14:textId="77777777" w:rsidR="0061065E" w:rsidRDefault="0061065E" w:rsidP="0061065E">
      <w:pPr>
        <w:keepNext/>
        <w:spacing w:after="0" w:line="240" w:lineRule="auto"/>
        <w:jc w:val="both"/>
        <w:outlineLvl w:val="1"/>
        <w:rPr>
          <w:rFonts w:ascii="Times New Roman" w:eastAsia="Times New Roman" w:hAnsi="Times New Roman" w:cs="Times New Roman"/>
          <w:bCs/>
          <w:i/>
          <w:iCs/>
        </w:rPr>
      </w:pPr>
      <w:r>
        <w:rPr>
          <w:rFonts w:ascii="Times New Roman" w:eastAsia="Times New Roman" w:hAnsi="Times New Roman" w:cs="Times New Roman"/>
          <w:bCs/>
          <w:i/>
          <w:iCs/>
        </w:rPr>
        <w:t>Infuzija į veną</w:t>
      </w:r>
    </w:p>
    <w:p w14:paraId="3071B3B4"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Vienos ampulės turinį reikia atskiesti mažiausiai 100 ml </w:t>
      </w:r>
      <w:proofErr w:type="spellStart"/>
      <w:r>
        <w:rPr>
          <w:rFonts w:ascii="Times New Roman" w:eastAsia="Times New Roman" w:hAnsi="Times New Roman" w:cs="Times New Roman"/>
        </w:rPr>
        <w:t>izotoninio</w:t>
      </w:r>
      <w:proofErr w:type="spellEnd"/>
      <w:r>
        <w:rPr>
          <w:rFonts w:ascii="Times New Roman" w:eastAsia="Times New Roman" w:hAnsi="Times New Roman" w:cs="Times New Roman"/>
        </w:rPr>
        <w:t xml:space="preserve"> natrio chlorido arba gliukozės injekcinio tirpalo ir lėtai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į veną. Vaisto į veną leisti greitai negalima. </w:t>
      </w:r>
    </w:p>
    <w:p w14:paraId="1507BF09"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p>
    <w:p w14:paraId="65386A0C" w14:textId="77777777" w:rsidR="0061065E" w:rsidRDefault="0061065E" w:rsidP="0061065E">
      <w:pPr>
        <w:tabs>
          <w:tab w:val="left" w:pos="567"/>
        </w:tabs>
        <w:spacing w:after="0" w:line="240" w:lineRule="auto"/>
        <w:rPr>
          <w:rFonts w:ascii="Times New Roman" w:eastAsia="Times New Roman" w:hAnsi="Times New Roman" w:cs="Times New Roman"/>
          <w:bCs/>
          <w:i/>
          <w:iCs/>
        </w:rPr>
      </w:pPr>
      <w:r>
        <w:rPr>
          <w:rFonts w:ascii="Times New Roman" w:eastAsia="Times New Roman" w:hAnsi="Times New Roman" w:cs="Times New Roman"/>
          <w:bCs/>
          <w:i/>
          <w:iCs/>
        </w:rPr>
        <w:t xml:space="preserve">Kaip ilgai vartoti </w:t>
      </w:r>
      <w:proofErr w:type="spellStart"/>
      <w:r>
        <w:rPr>
          <w:rFonts w:ascii="Times New Roman" w:eastAsia="Times New Roman" w:hAnsi="Times New Roman" w:cs="Times New Roman"/>
          <w:bCs/>
          <w:i/>
          <w:iCs/>
        </w:rPr>
        <w:t>Vurdon</w:t>
      </w:r>
      <w:proofErr w:type="spellEnd"/>
    </w:p>
    <w:p w14:paraId="40494DE3" w14:textId="77777777" w:rsidR="0061065E" w:rsidRDefault="0061065E" w:rsidP="0061065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Tiksliai laikykitės visų gydytojo nurodymų.</w:t>
      </w:r>
    </w:p>
    <w:p w14:paraId="573DDD26" w14:textId="77777777" w:rsidR="0061065E" w:rsidRDefault="0061065E" w:rsidP="0061065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kiltų klausimų apie tai, kiek ilgai reikia vartoti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pakalbėkite su gydytoju arba vaistininku.</w:t>
      </w:r>
    </w:p>
    <w:p w14:paraId="7B59D2EB" w14:textId="77777777" w:rsidR="0061065E" w:rsidRDefault="0061065E" w:rsidP="0061065E">
      <w:pPr>
        <w:tabs>
          <w:tab w:val="left" w:pos="567"/>
        </w:tabs>
        <w:spacing w:after="0" w:line="240" w:lineRule="auto"/>
        <w:rPr>
          <w:rFonts w:ascii="Times New Roman" w:eastAsia="Times New Roman" w:hAnsi="Times New Roman" w:cs="Times New Roman"/>
        </w:rPr>
      </w:pPr>
    </w:p>
    <w:p w14:paraId="3FFD7297" w14:textId="77777777" w:rsidR="0061065E" w:rsidRDefault="0061065E" w:rsidP="0061065E">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manote, kad Jūs gavote per didelę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dozę, būtinai nedelsiant pasakykite apie tai gydytojui.</w:t>
      </w:r>
    </w:p>
    <w:p w14:paraId="7921D003" w14:textId="77777777" w:rsidR="0061065E" w:rsidRDefault="0061065E" w:rsidP="0061065E">
      <w:pPr>
        <w:tabs>
          <w:tab w:val="left" w:pos="567"/>
        </w:tabs>
        <w:spacing w:after="0" w:line="240" w:lineRule="auto"/>
        <w:rPr>
          <w:rFonts w:ascii="Times New Roman" w:eastAsia="Times New Roman" w:hAnsi="Times New Roman" w:cs="Times New Roman"/>
        </w:rPr>
      </w:pPr>
    </w:p>
    <w:p w14:paraId="2135F608" w14:textId="77777777" w:rsidR="0061065E" w:rsidRDefault="0061065E" w:rsidP="0061065E">
      <w:pPr>
        <w:spacing w:after="0" w:line="240" w:lineRule="auto"/>
        <w:jc w:val="both"/>
        <w:rPr>
          <w:rFonts w:ascii="Times New Roman" w:eastAsia="Times New Roman" w:hAnsi="Times New Roman" w:cs="Times New Roman"/>
          <w:b/>
        </w:rPr>
      </w:pPr>
    </w:p>
    <w:p w14:paraId="2E2C5CF6" w14:textId="77777777" w:rsidR="0061065E" w:rsidRDefault="0061065E" w:rsidP="0061065E">
      <w:pPr>
        <w:spacing w:after="0" w:line="240" w:lineRule="auto"/>
        <w:ind w:left="567" w:hanging="567"/>
        <w:jc w:val="both"/>
        <w:rPr>
          <w:rFonts w:ascii="Times New Roman" w:eastAsia="Times New Roman" w:hAnsi="Times New Roman" w:cs="Times New Roman"/>
          <w:b/>
        </w:rPr>
      </w:pPr>
      <w:r>
        <w:rPr>
          <w:rFonts w:ascii="Times New Roman" w:eastAsia="Times New Roman" w:hAnsi="Times New Roman" w:cs="Times New Roman"/>
          <w:b/>
        </w:rPr>
        <w:t>4.</w:t>
      </w:r>
      <w:r>
        <w:rPr>
          <w:rFonts w:ascii="Times New Roman" w:eastAsia="Times New Roman" w:hAnsi="Times New Roman" w:cs="Times New Roman"/>
          <w:b/>
        </w:rPr>
        <w:tab/>
        <w:t>Galimas šalutinis poveikis</w:t>
      </w:r>
    </w:p>
    <w:p w14:paraId="76F70ADA" w14:textId="77777777" w:rsidR="0061065E" w:rsidRDefault="0061065E" w:rsidP="0061065E">
      <w:pPr>
        <w:spacing w:after="0" w:line="240" w:lineRule="auto"/>
        <w:jc w:val="both"/>
        <w:rPr>
          <w:rFonts w:ascii="Times New Roman" w:eastAsia="Times New Roman" w:hAnsi="Times New Roman" w:cs="Times New Roman"/>
        </w:rPr>
      </w:pPr>
    </w:p>
    <w:p w14:paraId="7E6843F4"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Šis vaistas, kaip ir visi kiti, gali sukelti šalutinį poveikį, nors jis pasireiškia ne visiems žmonėms.</w:t>
      </w:r>
    </w:p>
    <w:p w14:paraId="0103E41A" w14:textId="77777777" w:rsidR="0061065E" w:rsidRDefault="0061065E" w:rsidP="0061065E">
      <w:pPr>
        <w:tabs>
          <w:tab w:val="left" w:pos="0"/>
          <w:tab w:val="left" w:pos="567"/>
        </w:tabs>
        <w:spacing w:after="0" w:line="240" w:lineRule="auto"/>
        <w:rPr>
          <w:rFonts w:ascii="Times New Roman" w:eastAsia="Times New Roman" w:hAnsi="Times New Roman" w:cs="Times New Roman"/>
          <w:b/>
        </w:rPr>
      </w:pPr>
    </w:p>
    <w:p w14:paraId="0D5261AF" w14:textId="77777777" w:rsidR="0061065E" w:rsidRDefault="0061065E" w:rsidP="0061065E">
      <w:pPr>
        <w:spacing w:after="0" w:line="240" w:lineRule="auto"/>
        <w:ind w:left="567" w:hanging="567"/>
        <w:rPr>
          <w:rFonts w:ascii="Times New Roman" w:eastAsia="Times New Roman" w:hAnsi="Times New Roman" w:cs="Times New Roman"/>
          <w:bCs/>
          <w:iCs/>
        </w:rPr>
      </w:pPr>
      <w:r>
        <w:rPr>
          <w:rFonts w:ascii="Times New Roman" w:eastAsia="Times New Roman" w:hAnsi="Times New Roman" w:cs="Times New Roman"/>
          <w:bCs/>
          <w:iCs/>
        </w:rPr>
        <w:t>Kai kuris šalutinis poveikis gali būti sunkus.</w:t>
      </w:r>
    </w:p>
    <w:p w14:paraId="2C7A3ECF" w14:textId="77777777" w:rsidR="0061065E" w:rsidRDefault="0061065E" w:rsidP="0061065E">
      <w:pPr>
        <w:spacing w:after="0" w:line="240" w:lineRule="auto"/>
        <w:ind w:left="567" w:hanging="567"/>
        <w:rPr>
          <w:rFonts w:ascii="Times New Roman" w:eastAsia="Times New Roman" w:hAnsi="Times New Roman" w:cs="Times New Roman"/>
          <w:bCs/>
          <w:iCs/>
        </w:rPr>
      </w:pPr>
    </w:p>
    <w:p w14:paraId="68C84E12"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Nebevartokite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ir nedelsdami pasakykite savo gydytojui, jeigu pastebėtumėte, kad pasireiškė toliau nurodyti reiškiniai:</w:t>
      </w:r>
    </w:p>
    <w:p w14:paraId="6767F9F1" w14:textId="77777777" w:rsidR="0061065E" w:rsidRDefault="0061065E" w:rsidP="0061065E">
      <w:pPr>
        <w:numPr>
          <w:ilvl w:val="0"/>
          <w:numId w:val="5"/>
        </w:numPr>
        <w:spacing w:after="0" w:line="240" w:lineRule="auto"/>
        <w:ind w:left="567" w:hanging="567"/>
        <w:contextualSpacing/>
        <w:rPr>
          <w:rFonts w:ascii="Times New Roman" w:eastAsia="Times New Roman" w:hAnsi="Times New Roman" w:cs="Times New Roman"/>
          <w:bCs/>
          <w:iCs/>
        </w:rPr>
      </w:pPr>
      <w:r>
        <w:rPr>
          <w:rFonts w:ascii="Times New Roman" w:eastAsia="Times New Roman" w:hAnsi="Times New Roman" w:cs="Times New Roman"/>
        </w:rPr>
        <w:t xml:space="preserve">Nestiprūs pilvo diegliai ir skausmingumas pilvo srityje, prasidedantys netrukus po to, kai pradedamas gydymas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po kurių, paprastai per 24 valandas nuo pilvo skausmo atsiradimo, prasideda kraujavimas iš tiesiosios žarnos arba viduriavimas su krauju (dažnis nežinomas, negali būti įvertintas pagal turimus duomenis).</w:t>
      </w:r>
    </w:p>
    <w:p w14:paraId="1AEC7C34" w14:textId="77777777" w:rsidR="0061065E" w:rsidRDefault="0061065E" w:rsidP="0061065E">
      <w:pPr>
        <w:spacing w:after="0" w:line="240" w:lineRule="auto"/>
        <w:ind w:left="567" w:hanging="567"/>
        <w:rPr>
          <w:rFonts w:ascii="Times New Roman" w:eastAsia="Times New Roman" w:hAnsi="Times New Roman" w:cs="Times New Roman"/>
          <w:bCs/>
          <w:iCs/>
        </w:rPr>
      </w:pPr>
    </w:p>
    <w:p w14:paraId="7D658EB5" w14:textId="77777777" w:rsidR="0061065E" w:rsidRDefault="0061065E" w:rsidP="0061065E">
      <w:pPr>
        <w:tabs>
          <w:tab w:val="left" w:pos="0"/>
          <w:tab w:val="left" w:pos="567"/>
        </w:tabs>
        <w:spacing w:after="0" w:line="240" w:lineRule="auto"/>
        <w:rPr>
          <w:rFonts w:ascii="Times New Roman" w:eastAsia="Times New Roman" w:hAnsi="Times New Roman" w:cs="Times New Roman"/>
          <w:i/>
          <w:iCs/>
        </w:rPr>
      </w:pPr>
      <w:r>
        <w:rPr>
          <w:rFonts w:ascii="Times New Roman" w:eastAsia="Times New Roman" w:hAnsi="Times New Roman" w:cs="Times New Roman"/>
          <w:i/>
          <w:iCs/>
        </w:rPr>
        <w:t>Nedažnas šalutinis poveikis (galintis pasireikšti mažiau negu 1</w:t>
      </w:r>
      <w:r>
        <w:rPr>
          <w:rFonts w:ascii="Times New Roman" w:eastAsia="Times New Roman" w:hAnsi="Times New Roman" w:cs="Times New Roman"/>
          <w:i/>
          <w:iCs/>
        </w:rPr>
        <w:noBreakHyphen/>
        <w:t>10 iš 1000 pacientų, ypač vartojant didelę dozę per parą (150 mg) ir ilgą laiką</w:t>
      </w:r>
    </w:p>
    <w:p w14:paraId="3C20C252"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Staigus ir spaudžiantis krūtinės skausmas (miokardo infarkto arba širdies priepuolio požymiai).</w:t>
      </w:r>
    </w:p>
    <w:p w14:paraId="4FCB9456"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color w:val="222222"/>
        </w:rPr>
        <w:t>Dusulys, kvėpavimo pasunkėjimas gulint, pėdų ar kojų patinimas (širdies nepakankamumo požymiai).</w:t>
      </w:r>
    </w:p>
    <w:p w14:paraId="50068B32" w14:textId="77777777" w:rsidR="0061065E" w:rsidRDefault="0061065E" w:rsidP="0061065E">
      <w:pPr>
        <w:spacing w:after="0" w:line="240" w:lineRule="auto"/>
        <w:ind w:left="567"/>
        <w:rPr>
          <w:rFonts w:ascii="Times New Roman" w:eastAsia="Times New Roman" w:hAnsi="Times New Roman" w:cs="Times New Roman"/>
        </w:rPr>
      </w:pPr>
    </w:p>
    <w:p w14:paraId="2616E2D8" w14:textId="77777777" w:rsidR="0061065E" w:rsidRDefault="0061065E" w:rsidP="0061065E">
      <w:pPr>
        <w:spacing w:after="0" w:line="240" w:lineRule="auto"/>
        <w:rPr>
          <w:rFonts w:ascii="Times New Roman" w:eastAsia="Times New Roman" w:hAnsi="Times New Roman" w:cs="Times New Roman"/>
          <w:bCs/>
          <w:i/>
          <w:iCs/>
        </w:rPr>
      </w:pPr>
      <w:r>
        <w:rPr>
          <w:rFonts w:ascii="Times New Roman" w:eastAsia="Times New Roman" w:hAnsi="Times New Roman" w:cs="Times New Roman"/>
          <w:i/>
        </w:rPr>
        <w:t>Retas arba labai retas šalutinis poveikis (</w:t>
      </w:r>
      <w:r>
        <w:rPr>
          <w:rFonts w:ascii="Times New Roman" w:eastAsia="Times New Roman" w:hAnsi="Times New Roman" w:cs="Times New Roman"/>
          <w:bCs/>
          <w:i/>
          <w:iCs/>
        </w:rPr>
        <w:t>galintis pasireikšti mažiau negu 1</w:t>
      </w:r>
      <w:r>
        <w:rPr>
          <w:rFonts w:ascii="Times New Roman" w:eastAsia="Times New Roman" w:hAnsi="Times New Roman" w:cs="Times New Roman"/>
          <w:bCs/>
          <w:i/>
          <w:iCs/>
        </w:rPr>
        <w:noBreakHyphen/>
        <w:t>10 iš 10000 pacientų)</w:t>
      </w:r>
      <w:r>
        <w:rPr>
          <w:rFonts w:ascii="Times New Roman" w:eastAsia="Times New Roman" w:hAnsi="Times New Roman" w:cs="Times New Roman"/>
          <w:i/>
        </w:rPr>
        <w:t>.</w:t>
      </w:r>
    </w:p>
    <w:p w14:paraId="57093E9A"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Spontaninis kraujavimas arba kraujosruvų atsiradimas (</w:t>
      </w:r>
      <w:proofErr w:type="spellStart"/>
      <w:r>
        <w:rPr>
          <w:rFonts w:ascii="Times New Roman" w:eastAsia="Times New Roman" w:hAnsi="Times New Roman" w:cs="Times New Roman"/>
        </w:rPr>
        <w:t>trombocitopenijos</w:t>
      </w:r>
      <w:proofErr w:type="spellEnd"/>
      <w:r>
        <w:rPr>
          <w:rFonts w:ascii="Times New Roman" w:eastAsia="Times New Roman" w:hAnsi="Times New Roman" w:cs="Times New Roman"/>
        </w:rPr>
        <w:t xml:space="preserve"> požymiai).</w:t>
      </w:r>
    </w:p>
    <w:p w14:paraId="18B37463"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Karščiavimas, dažnos infekcijos, nuolatinis gerklės skausmas (</w:t>
      </w:r>
      <w:proofErr w:type="spellStart"/>
      <w:r>
        <w:rPr>
          <w:rFonts w:ascii="Times New Roman" w:eastAsia="Times New Roman" w:hAnsi="Times New Roman" w:cs="Times New Roman"/>
        </w:rPr>
        <w:t>agranulocitozės</w:t>
      </w:r>
      <w:proofErr w:type="spellEnd"/>
      <w:r>
        <w:rPr>
          <w:rFonts w:ascii="Times New Roman" w:eastAsia="Times New Roman" w:hAnsi="Times New Roman" w:cs="Times New Roman"/>
        </w:rPr>
        <w:t xml:space="preserve"> požymiai).</w:t>
      </w:r>
    </w:p>
    <w:p w14:paraId="3784B6A8"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Kvėpavimo ar rijimo pasunkėjimas, išbėrimas, niežulys, dilgėlinė, svaigulys (padidėjusio jautrumo, anafilaksinės arba </w:t>
      </w:r>
      <w:proofErr w:type="spellStart"/>
      <w:r>
        <w:rPr>
          <w:rFonts w:ascii="Times New Roman" w:eastAsia="Times New Roman" w:hAnsi="Times New Roman" w:cs="Times New Roman"/>
        </w:rPr>
        <w:t>anafilaktoidinės</w:t>
      </w:r>
      <w:proofErr w:type="spellEnd"/>
      <w:r>
        <w:rPr>
          <w:rFonts w:ascii="Times New Roman" w:eastAsia="Times New Roman" w:hAnsi="Times New Roman" w:cs="Times New Roman"/>
        </w:rPr>
        <w:t xml:space="preserve"> reakcijos požymiai).</w:t>
      </w:r>
    </w:p>
    <w:p w14:paraId="796029D0"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Patinimas, daugiausia veido ir gerklės (</w:t>
      </w:r>
      <w:proofErr w:type="spellStart"/>
      <w:r>
        <w:rPr>
          <w:rFonts w:ascii="Times New Roman" w:eastAsia="Times New Roman" w:hAnsi="Times New Roman" w:cs="Times New Roman"/>
        </w:rPr>
        <w:t>angioedemos</w:t>
      </w:r>
      <w:proofErr w:type="spellEnd"/>
      <w:r>
        <w:rPr>
          <w:rFonts w:ascii="Times New Roman" w:eastAsia="Times New Roman" w:hAnsi="Times New Roman" w:cs="Times New Roman"/>
        </w:rPr>
        <w:t xml:space="preserve"> požymiai).</w:t>
      </w:r>
    </w:p>
    <w:p w14:paraId="79310825"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Mąstymo ar nuotaikos sutrikimai (psichikos sutrikimo požymiai).</w:t>
      </w:r>
    </w:p>
    <w:p w14:paraId="69126FBF"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Atminties pablogėjimas (atminties pablogėjimo požymiai).</w:t>
      </w:r>
    </w:p>
    <w:p w14:paraId="0355D96B"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Traukuliai (traukulių požymiai).</w:t>
      </w:r>
    </w:p>
    <w:p w14:paraId="0F8287FC"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Nerimas.</w:t>
      </w:r>
    </w:p>
    <w:p w14:paraId="1DA7852C"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Sustingęs kaklas, karščiavimas, pykinimas, vėmimas, galvos skausmas (</w:t>
      </w:r>
      <w:proofErr w:type="spellStart"/>
      <w:r>
        <w:rPr>
          <w:rFonts w:ascii="Times New Roman" w:eastAsia="Times New Roman" w:hAnsi="Times New Roman" w:cs="Times New Roman"/>
        </w:rPr>
        <w:t>aseptinio</w:t>
      </w:r>
      <w:proofErr w:type="spellEnd"/>
      <w:r>
        <w:rPr>
          <w:rFonts w:ascii="Times New Roman" w:eastAsia="Times New Roman" w:hAnsi="Times New Roman" w:cs="Times New Roman"/>
        </w:rPr>
        <w:t xml:space="preserve"> meningito požymiai).</w:t>
      </w:r>
    </w:p>
    <w:p w14:paraId="3EACAC6C"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lastRenderedPageBreak/>
        <w:t>Staigus ir stiprus galvos skausmas, pykinimas, svaigulys, sustingimas, negalėjimas kalbėti arba kalbos sutrikimas, galūnių ar veido silpnumas ar paralyžius (širdies ir kraujagyslių sutrikimo ar insulto požymiai).</w:t>
      </w:r>
    </w:p>
    <w:p w14:paraId="015F70FF"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Klausos pablogėjimas (klausos sutrikimo požymiai).</w:t>
      </w:r>
    </w:p>
    <w:p w14:paraId="457E9E3C"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Galvos skausmas, svaigulys (didelio kraujospūdžio, t. y. hipertenzijos požymiai).</w:t>
      </w:r>
    </w:p>
    <w:p w14:paraId="25893519"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Išbėrimas, purpurinės ar raudonos dėmės, karščiavimas, niežulys (kraujagyslių uždegimo požymiai).</w:t>
      </w:r>
    </w:p>
    <w:p w14:paraId="1BC6C219"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Staigus kvėpavimo pasunkėjimas ir ankštumo krūtinėje pojūtis, kartu pasireiškiant švokštimui ar kosuliui (astmos ar </w:t>
      </w:r>
      <w:proofErr w:type="spellStart"/>
      <w:r>
        <w:rPr>
          <w:rFonts w:ascii="Times New Roman" w:eastAsia="Times New Roman" w:hAnsi="Times New Roman" w:cs="Times New Roman"/>
        </w:rPr>
        <w:t>pneumonito</w:t>
      </w:r>
      <w:proofErr w:type="spellEnd"/>
      <w:r>
        <w:rPr>
          <w:rFonts w:ascii="Times New Roman" w:eastAsia="Times New Roman" w:hAnsi="Times New Roman" w:cs="Times New Roman"/>
        </w:rPr>
        <w:t xml:space="preserve"> (jei karščiuojama) požymiai).</w:t>
      </w:r>
    </w:p>
    <w:p w14:paraId="3310ED88"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Vėmimas krauju (</w:t>
      </w:r>
      <w:proofErr w:type="spellStart"/>
      <w:r>
        <w:rPr>
          <w:rFonts w:ascii="Times New Roman" w:eastAsia="Times New Roman" w:hAnsi="Times New Roman" w:cs="Times New Roman"/>
        </w:rPr>
        <w:t>hematemezės</w:t>
      </w:r>
      <w:proofErr w:type="spellEnd"/>
      <w:r>
        <w:rPr>
          <w:rFonts w:ascii="Times New Roman" w:eastAsia="Times New Roman" w:hAnsi="Times New Roman" w:cs="Times New Roman"/>
        </w:rPr>
        <w:t xml:space="preserve"> požymis) ir (arba) juodos arba kruvinos išmatos (virškinimo trakto kraujavimo požymiai).</w:t>
      </w:r>
    </w:p>
    <w:p w14:paraId="2B7559F1"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Viduriavimas kraujingomis išmatomis (hemoraginio viduriavimo požymiai).</w:t>
      </w:r>
    </w:p>
    <w:p w14:paraId="50083CBB"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Juodos išmatos (</w:t>
      </w:r>
      <w:proofErr w:type="spellStart"/>
      <w:r>
        <w:rPr>
          <w:rFonts w:ascii="Times New Roman" w:eastAsia="Times New Roman" w:hAnsi="Times New Roman" w:cs="Times New Roman"/>
        </w:rPr>
        <w:t>melenos</w:t>
      </w:r>
      <w:proofErr w:type="spellEnd"/>
      <w:r>
        <w:rPr>
          <w:rFonts w:ascii="Times New Roman" w:eastAsia="Times New Roman" w:hAnsi="Times New Roman" w:cs="Times New Roman"/>
        </w:rPr>
        <w:t xml:space="preserve"> požymiai).</w:t>
      </w:r>
    </w:p>
    <w:p w14:paraId="670EA507"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Pilvo skausmas ir pykinimas (virškinimo trakto opų požymiai).</w:t>
      </w:r>
    </w:p>
    <w:p w14:paraId="37DDE83E"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Viduriavimas, pilvo skausmas, karščiavimas, pykinimas, vėmimas (gaubtinės žarnos uždegimo, įskaitant su kraujavimu susijusį storosios žarnos uždegimą ar Krono ligą, požymiai).</w:t>
      </w:r>
    </w:p>
    <w:p w14:paraId="57235F2D"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Stiprus viršutinės pilvo dalies skausmas (kasos uždegimo požymiai).</w:t>
      </w:r>
    </w:p>
    <w:p w14:paraId="03071439"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Odos ar akių pageltimas (geltos požymiai), pykinimas, apetito netekimas, šlapimo patamsėjimas (kepenų uždegimo ar nepakankamumo požymiai).</w:t>
      </w:r>
    </w:p>
    <w:p w14:paraId="419F7E23"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Į gripą panašūs simptomai, nuovargio pojūtis, raumenų maudimas, kraujo tyrimais nustatomas kepenų fermentų kiekio padidėjimas (kepenų sutrikimo, įskaitant žaibinį kepenų uždegimą, kepenų nekrozę ir nepakankamumą, požymiai).</w:t>
      </w:r>
    </w:p>
    <w:p w14:paraId="1EB6DDBC"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Pūslių atsiradimas (</w:t>
      </w:r>
      <w:proofErr w:type="spellStart"/>
      <w:r>
        <w:rPr>
          <w:rFonts w:ascii="Times New Roman" w:eastAsia="Times New Roman" w:hAnsi="Times New Roman" w:cs="Times New Roman"/>
        </w:rPr>
        <w:t>pūslinio</w:t>
      </w:r>
      <w:proofErr w:type="spellEnd"/>
      <w:r>
        <w:rPr>
          <w:rFonts w:ascii="Times New Roman" w:eastAsia="Times New Roman" w:hAnsi="Times New Roman" w:cs="Times New Roman"/>
        </w:rPr>
        <w:t xml:space="preserve"> odos uždegimo požymiai).</w:t>
      </w:r>
    </w:p>
    <w:p w14:paraId="686537AE"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Raudona arba purpurinė oda (galimas kraujagyslių uždegimo požymis), pūslių atsiradimas lūpose, akyse ir burnoje, odos uždegimas su pleiskanojimu arba lupimusi (daugiaformės </w:t>
      </w:r>
      <w:proofErr w:type="spellStart"/>
      <w:r>
        <w:rPr>
          <w:rFonts w:ascii="Times New Roman" w:eastAsia="Times New Roman" w:hAnsi="Times New Roman" w:cs="Times New Roman"/>
        </w:rPr>
        <w:t>eritemos</w:t>
      </w:r>
      <w:proofErr w:type="spellEnd"/>
      <w:r>
        <w:rPr>
          <w:rFonts w:ascii="Times New Roman" w:eastAsia="Times New Roman" w:hAnsi="Times New Roman" w:cs="Times New Roman"/>
        </w:rPr>
        <w:t xml:space="preserve"> ar (jei karščiuojama) </w:t>
      </w:r>
      <w:proofErr w:type="spellStart"/>
      <w:r>
        <w:rPr>
          <w:rFonts w:ascii="Times New Roman" w:eastAsia="Times New Roman" w:hAnsi="Times New Roman" w:cs="Times New Roman"/>
          <w:i/>
        </w:rPr>
        <w:t>Stevens-Johnson</w:t>
      </w:r>
      <w:proofErr w:type="spellEnd"/>
      <w:r>
        <w:rPr>
          <w:rFonts w:ascii="Times New Roman" w:eastAsia="Times New Roman" w:hAnsi="Times New Roman" w:cs="Times New Roman"/>
        </w:rPr>
        <w:t xml:space="preserve"> sindromo ar toksinės epidermio </w:t>
      </w:r>
      <w:proofErr w:type="spellStart"/>
      <w:r>
        <w:rPr>
          <w:rFonts w:ascii="Times New Roman" w:eastAsia="Times New Roman" w:hAnsi="Times New Roman" w:cs="Times New Roman"/>
        </w:rPr>
        <w:t>nekrolizės</w:t>
      </w:r>
      <w:proofErr w:type="spellEnd"/>
      <w:r>
        <w:rPr>
          <w:rFonts w:ascii="Times New Roman" w:eastAsia="Times New Roman" w:hAnsi="Times New Roman" w:cs="Times New Roman"/>
        </w:rPr>
        <w:t xml:space="preserve"> požymiai).</w:t>
      </w:r>
    </w:p>
    <w:p w14:paraId="0E160BDE"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Odos išbėrimas su pleiskanojimu ar lupimusi (</w:t>
      </w:r>
      <w:proofErr w:type="spellStart"/>
      <w:r>
        <w:rPr>
          <w:rFonts w:ascii="Times New Roman" w:eastAsia="Times New Roman" w:hAnsi="Times New Roman" w:cs="Times New Roman"/>
        </w:rPr>
        <w:t>eksfoliacinio</w:t>
      </w:r>
      <w:proofErr w:type="spellEnd"/>
      <w:r>
        <w:rPr>
          <w:rFonts w:ascii="Times New Roman" w:eastAsia="Times New Roman" w:hAnsi="Times New Roman" w:cs="Times New Roman"/>
        </w:rPr>
        <w:t xml:space="preserve"> odos uždegimo požymiai).</w:t>
      </w:r>
    </w:p>
    <w:p w14:paraId="7ED20E93"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Padidėjęs odos jautrumas šviesai (jautrumo šviesai reakcijos požymiai).</w:t>
      </w:r>
    </w:p>
    <w:p w14:paraId="5B860FD1"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Violetinės odos dėmės (purpuros ar </w:t>
      </w:r>
      <w:proofErr w:type="spellStart"/>
      <w:r>
        <w:rPr>
          <w:rFonts w:ascii="Times New Roman" w:eastAsia="Times New Roman" w:hAnsi="Times New Roman" w:cs="Times New Roman"/>
          <w:i/>
        </w:rPr>
        <w:t>Henoch-Schonlein</w:t>
      </w:r>
      <w:proofErr w:type="spellEnd"/>
      <w:r>
        <w:rPr>
          <w:rFonts w:ascii="Times New Roman" w:eastAsia="Times New Roman" w:hAnsi="Times New Roman" w:cs="Times New Roman"/>
        </w:rPr>
        <w:t xml:space="preserve"> purpuros, jei ją sukėlė alergija, požymiai).</w:t>
      </w:r>
    </w:p>
    <w:p w14:paraId="4119ACDA"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Patinimas, silpnumo pojūtis ar nenormalus šlapinimasis (ūminio inkstų nepakankamumo požymiai).</w:t>
      </w:r>
    </w:p>
    <w:p w14:paraId="1108FE91"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Didelis baltymo kiekis šlapime (</w:t>
      </w:r>
      <w:proofErr w:type="spellStart"/>
      <w:r>
        <w:rPr>
          <w:rFonts w:ascii="Times New Roman" w:eastAsia="Times New Roman" w:hAnsi="Times New Roman" w:cs="Times New Roman"/>
        </w:rPr>
        <w:t>proteinurijos</w:t>
      </w:r>
      <w:proofErr w:type="spellEnd"/>
      <w:r>
        <w:rPr>
          <w:rFonts w:ascii="Times New Roman" w:eastAsia="Times New Roman" w:hAnsi="Times New Roman" w:cs="Times New Roman"/>
        </w:rPr>
        <w:t xml:space="preserve"> požymiai).</w:t>
      </w:r>
    </w:p>
    <w:p w14:paraId="211AAC36"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Veido ar pilvo patinimas, didelis kraujospūdis (</w:t>
      </w:r>
      <w:proofErr w:type="spellStart"/>
      <w:r>
        <w:rPr>
          <w:rFonts w:ascii="Times New Roman" w:eastAsia="Times New Roman" w:hAnsi="Times New Roman" w:cs="Times New Roman"/>
        </w:rPr>
        <w:t>nefrozinio</w:t>
      </w:r>
      <w:proofErr w:type="spellEnd"/>
      <w:r>
        <w:rPr>
          <w:rFonts w:ascii="Times New Roman" w:eastAsia="Times New Roman" w:hAnsi="Times New Roman" w:cs="Times New Roman"/>
        </w:rPr>
        <w:t xml:space="preserve"> sindromo požymiai).</w:t>
      </w:r>
    </w:p>
    <w:p w14:paraId="174D5B8D"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Padidėjęs ar sumažėjęs išskiriamo šlapimo kiekis, apsnūdimas, minčių susipainiojimas, pykinimas (</w:t>
      </w:r>
      <w:proofErr w:type="spellStart"/>
      <w:r>
        <w:rPr>
          <w:rFonts w:ascii="Times New Roman" w:eastAsia="Times New Roman" w:hAnsi="Times New Roman" w:cs="Times New Roman"/>
        </w:rPr>
        <w:t>tubulointersticinio</w:t>
      </w:r>
      <w:proofErr w:type="spellEnd"/>
      <w:r>
        <w:rPr>
          <w:rFonts w:ascii="Times New Roman" w:eastAsia="Times New Roman" w:hAnsi="Times New Roman" w:cs="Times New Roman"/>
        </w:rPr>
        <w:t xml:space="preserve"> inkstų uždegimo požymiai).</w:t>
      </w:r>
    </w:p>
    <w:p w14:paraId="0DBDF217"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Labai sumažėjęs išskiriamo šlapimo kiekis (inkstų spenelių (inkstų audinio) žūties požymiai).</w:t>
      </w:r>
    </w:p>
    <w:p w14:paraId="4AFD02DE" w14:textId="77777777" w:rsidR="0061065E" w:rsidRDefault="0061065E" w:rsidP="0061065E">
      <w:pPr>
        <w:numPr>
          <w:ilvl w:val="0"/>
          <w:numId w:val="6"/>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Išplitęs patinimas (edemos požymiai).</w:t>
      </w:r>
    </w:p>
    <w:p w14:paraId="6763E66C"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7E8BAD06" w14:textId="77777777" w:rsidR="0061065E" w:rsidRDefault="0061065E" w:rsidP="0061065E">
      <w:pPr>
        <w:tabs>
          <w:tab w:val="left" w:pos="0"/>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Dažnis nežinomas (negali būti įvertintas pagal turimus duomenis).</w:t>
      </w:r>
    </w:p>
    <w:p w14:paraId="4F79BFAE" w14:textId="77777777" w:rsidR="0061065E" w:rsidRDefault="0061065E" w:rsidP="0061065E">
      <w:pPr>
        <w:numPr>
          <w:ilvl w:val="0"/>
          <w:numId w:val="7"/>
        </w:numPr>
        <w:spacing w:after="0" w:line="240" w:lineRule="auto"/>
        <w:ind w:left="567" w:hanging="567"/>
        <w:contextualSpacing/>
        <w:rPr>
          <w:rFonts w:ascii="Times New Roman" w:eastAsia="Times New Roman" w:hAnsi="Times New Roman" w:cs="Times New Roman"/>
          <w:i/>
        </w:rPr>
      </w:pPr>
      <w:r>
        <w:rPr>
          <w:rFonts w:ascii="Times New Roman" w:eastAsia="Times New Roman" w:hAnsi="Times New Roman" w:cs="Times New Roman"/>
        </w:rPr>
        <w:t>Audinių pažeidimas injekcijos vietoje.</w:t>
      </w:r>
    </w:p>
    <w:p w14:paraId="0CBB63D6"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0BF1B242"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atsirado bet kuris paminėtas šalutinis poveikis, </w:t>
      </w:r>
      <w:r>
        <w:rPr>
          <w:rFonts w:ascii="Times New Roman" w:eastAsia="Times New Roman" w:hAnsi="Times New Roman" w:cs="Times New Roman"/>
          <w:b/>
          <w:bCs/>
        </w:rPr>
        <w:t>nedelsdamas kreipkitės į gydytoją</w:t>
      </w:r>
      <w:r>
        <w:rPr>
          <w:rFonts w:ascii="Times New Roman" w:eastAsia="Times New Roman" w:hAnsi="Times New Roman" w:cs="Times New Roman"/>
        </w:rPr>
        <w:t>.</w:t>
      </w:r>
    </w:p>
    <w:p w14:paraId="52503337"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69C9A962" w14:textId="77777777" w:rsidR="0061065E" w:rsidRDefault="0061065E" w:rsidP="0061065E">
      <w:pPr>
        <w:tabs>
          <w:tab w:val="left" w:pos="0"/>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Dažnas šalutinis poveikis (</w:t>
      </w:r>
      <w:r>
        <w:rPr>
          <w:rFonts w:ascii="Times New Roman" w:eastAsia="Times New Roman" w:hAnsi="Times New Roman" w:cs="Times New Roman"/>
          <w:i/>
          <w:iCs/>
        </w:rPr>
        <w:t>galintis pasireikšti</w:t>
      </w:r>
      <w:r>
        <w:rPr>
          <w:rFonts w:ascii="Times New Roman" w:eastAsia="Times New Roman" w:hAnsi="Times New Roman" w:cs="Times New Roman"/>
          <w:i/>
        </w:rPr>
        <w:t xml:space="preserve"> 1</w:t>
      </w:r>
      <w:r>
        <w:rPr>
          <w:rFonts w:ascii="Times New Roman" w:eastAsia="Times New Roman" w:hAnsi="Times New Roman" w:cs="Times New Roman"/>
          <w:i/>
          <w:iCs/>
        </w:rPr>
        <w:noBreakHyphen/>
      </w:r>
      <w:r>
        <w:rPr>
          <w:rFonts w:ascii="Times New Roman" w:eastAsia="Times New Roman" w:hAnsi="Times New Roman" w:cs="Times New Roman"/>
          <w:i/>
        </w:rPr>
        <w:t>10 iš 100 pacientų)</w:t>
      </w:r>
    </w:p>
    <w:p w14:paraId="7873FDB9"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Galvos skausmas, svaigulys, galvos sukimasis, pykinimas, vėmimas, viduriavimas, virškinimo sutrikimas (dispepsijos požymiai), pilvo skausmas, pilvo pūtimas, apetito netekimas (apetito netekimo požymiai), nenormalūs kepenų funkcijos tyrimo rezultatai (pvz., kepenų fermentų kiekio padidėjimas), odos bėrimas, injekcijos vietos reakcija, skausmas ar sukietėjimas.</w:t>
      </w:r>
    </w:p>
    <w:p w14:paraId="14D99C58"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7B4F9270" w14:textId="77777777" w:rsidR="0061065E" w:rsidRDefault="0061065E" w:rsidP="0061065E">
      <w:pPr>
        <w:tabs>
          <w:tab w:val="left" w:pos="0"/>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Retas šalutinis poveikis (</w:t>
      </w:r>
      <w:r>
        <w:rPr>
          <w:rFonts w:ascii="Times New Roman" w:eastAsia="Times New Roman" w:hAnsi="Times New Roman" w:cs="Times New Roman"/>
          <w:bCs/>
          <w:i/>
          <w:iCs/>
        </w:rPr>
        <w:t>galintis pasireikšti</w:t>
      </w:r>
      <w:r>
        <w:rPr>
          <w:rFonts w:ascii="Times New Roman" w:eastAsia="Times New Roman" w:hAnsi="Times New Roman" w:cs="Times New Roman"/>
          <w:i/>
        </w:rPr>
        <w:t xml:space="preserve"> mažiau negu 1</w:t>
      </w:r>
      <w:r>
        <w:rPr>
          <w:rFonts w:ascii="Times New Roman" w:eastAsia="Times New Roman" w:hAnsi="Times New Roman" w:cs="Times New Roman"/>
          <w:bCs/>
          <w:i/>
          <w:iCs/>
        </w:rPr>
        <w:noBreakHyphen/>
        <w:t>10</w:t>
      </w:r>
      <w:r>
        <w:rPr>
          <w:rFonts w:ascii="Times New Roman" w:eastAsia="Times New Roman" w:hAnsi="Times New Roman" w:cs="Times New Roman"/>
          <w:i/>
        </w:rPr>
        <w:t xml:space="preserve"> iš 10000 pacientų)</w:t>
      </w:r>
    </w:p>
    <w:p w14:paraId="36B1D4EA"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Apsnūdimas (stipraus mieguistumo požymiai), pilvo skausmas (skrandžio uždegimo požymiai), kepenų sutrikimas, išbėrimas su niežuliu (dilgėlinės požymiai), injekcijos vietos nekrozė.</w:t>
      </w:r>
    </w:p>
    <w:p w14:paraId="5F41E328"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7DB460AD" w14:textId="77777777" w:rsidR="0061065E" w:rsidRDefault="0061065E" w:rsidP="0061065E">
      <w:pPr>
        <w:tabs>
          <w:tab w:val="left" w:pos="0"/>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Labai retas šalutinis poveikis</w:t>
      </w:r>
      <w:r>
        <w:rPr>
          <w:rFonts w:ascii="Times New Roman" w:eastAsia="Times New Roman" w:hAnsi="Times New Roman" w:cs="Times New Roman"/>
          <w:bCs/>
          <w:i/>
        </w:rPr>
        <w:t xml:space="preserve"> (</w:t>
      </w:r>
      <w:r>
        <w:rPr>
          <w:rFonts w:ascii="Times New Roman" w:eastAsia="Times New Roman" w:hAnsi="Times New Roman" w:cs="Times New Roman"/>
          <w:bCs/>
          <w:i/>
          <w:iCs/>
        </w:rPr>
        <w:t>galintis pasireikšti</w:t>
      </w:r>
      <w:r>
        <w:rPr>
          <w:rFonts w:ascii="Times New Roman" w:eastAsia="Times New Roman" w:hAnsi="Times New Roman" w:cs="Times New Roman"/>
          <w:i/>
        </w:rPr>
        <w:t xml:space="preserve"> mažiau negu 1 iš 10000 pacientų)</w:t>
      </w:r>
    </w:p>
    <w:p w14:paraId="0BEDC350"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Mažas raudonųjų kraujo ląstelių kiekis (mažakraujystė), mažas baltųjų kraujo ląstelių kiekis (</w:t>
      </w:r>
      <w:proofErr w:type="spellStart"/>
      <w:r>
        <w:rPr>
          <w:rFonts w:ascii="Times New Roman" w:eastAsia="Times New Roman" w:hAnsi="Times New Roman" w:cs="Times New Roman"/>
        </w:rPr>
        <w:t>leukopenija</w:t>
      </w:r>
      <w:proofErr w:type="spellEnd"/>
      <w:r>
        <w:rPr>
          <w:rFonts w:ascii="Times New Roman" w:eastAsia="Times New Roman" w:hAnsi="Times New Roman" w:cs="Times New Roman"/>
        </w:rPr>
        <w:t>), dezorientacija, depresija, miego sutrikimas (nemigos požymiai), košmariški sapnai, irzlumas, plaštakų ar pėdų dilgčiojimas ar tirpimas (</w:t>
      </w:r>
      <w:proofErr w:type="spellStart"/>
      <w:r>
        <w:rPr>
          <w:rFonts w:ascii="Times New Roman" w:eastAsia="Times New Roman" w:hAnsi="Times New Roman" w:cs="Times New Roman"/>
        </w:rPr>
        <w:t>parestezijos</w:t>
      </w:r>
      <w:proofErr w:type="spellEnd"/>
      <w:r>
        <w:rPr>
          <w:rFonts w:ascii="Times New Roman" w:eastAsia="Times New Roman" w:hAnsi="Times New Roman" w:cs="Times New Roman"/>
        </w:rPr>
        <w:t xml:space="preserve"> požymiai), drebulys (tremoro požymiai), skonio jutimo pokytis (</w:t>
      </w:r>
      <w:proofErr w:type="spellStart"/>
      <w:r>
        <w:rPr>
          <w:rFonts w:ascii="Times New Roman" w:eastAsia="Times New Roman" w:hAnsi="Times New Roman" w:cs="Times New Roman"/>
        </w:rPr>
        <w:t>disgeuzijos</w:t>
      </w:r>
      <w:proofErr w:type="spellEnd"/>
      <w:r>
        <w:rPr>
          <w:rFonts w:ascii="Times New Roman" w:eastAsia="Times New Roman" w:hAnsi="Times New Roman" w:cs="Times New Roman"/>
        </w:rPr>
        <w:t xml:space="preserve"> požymiai), regos sutrikimai (regos pablogėjimo požymiai, neryškus matomas vaizdas, matomo vaizdo dvigubinimasis), spengimas ausyse, vidurių užkietėjimas, žaizdos burnoje (stomatito požymiai), liežuvio patinimas, paraudimas ir skausmas (liežuvio uždegimo požymiai), vamzdelio, kuriuo maistas slenka iš burnos į skrandį, sutrikimas (stemplės sutrikimo požymiai), viršutinės pilvo dalies diegliai, ypač pavalgius (pertvarėlių žarnyne susidarymo - diafragminės žarnyno ligos požymiai), juntamas širdies plakimas, krūtinės skausmas, išbėrimas su niežuliu, paraudimu ir deginimu (egzemos požymiai), odos paraudimas (raudonės požymiai), plaukų slinkimas (</w:t>
      </w:r>
      <w:proofErr w:type="spellStart"/>
      <w:r>
        <w:rPr>
          <w:rFonts w:ascii="Times New Roman" w:eastAsia="Times New Roman" w:hAnsi="Times New Roman" w:cs="Times New Roman"/>
        </w:rPr>
        <w:t>alopecija</w:t>
      </w:r>
      <w:proofErr w:type="spellEnd"/>
      <w:r>
        <w:rPr>
          <w:rFonts w:ascii="Times New Roman" w:eastAsia="Times New Roman" w:hAnsi="Times New Roman" w:cs="Times New Roman"/>
        </w:rPr>
        <w:t>), niežulys (niežulio požymiai), kraujas šlapime (</w:t>
      </w:r>
      <w:proofErr w:type="spellStart"/>
      <w:r>
        <w:rPr>
          <w:rFonts w:ascii="Times New Roman" w:eastAsia="Times New Roman" w:hAnsi="Times New Roman" w:cs="Times New Roman"/>
        </w:rPr>
        <w:t>hematurija</w:t>
      </w:r>
      <w:proofErr w:type="spellEnd"/>
      <w:r>
        <w:rPr>
          <w:rFonts w:ascii="Times New Roman" w:eastAsia="Times New Roman" w:hAnsi="Times New Roman" w:cs="Times New Roman"/>
        </w:rPr>
        <w:t>), injekcijos vietos pūlinys.</w:t>
      </w:r>
    </w:p>
    <w:p w14:paraId="3B6A8E48"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01E13F2B"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pasireiškė bet kuris minėtas šalutinis poveikis ir jis yra sunkus, </w:t>
      </w:r>
      <w:r>
        <w:rPr>
          <w:rFonts w:ascii="Times New Roman" w:eastAsia="Times New Roman" w:hAnsi="Times New Roman" w:cs="Times New Roman"/>
          <w:b/>
        </w:rPr>
        <w:t>pasakykite gydytojui</w:t>
      </w:r>
      <w:r>
        <w:rPr>
          <w:rFonts w:ascii="Times New Roman" w:eastAsia="Times New Roman" w:hAnsi="Times New Roman" w:cs="Times New Roman"/>
        </w:rPr>
        <w:t>.</w:t>
      </w:r>
    </w:p>
    <w:p w14:paraId="39411463" w14:textId="77777777" w:rsidR="0061065E" w:rsidRDefault="0061065E" w:rsidP="0061065E">
      <w:pPr>
        <w:spacing w:after="0" w:line="240" w:lineRule="auto"/>
        <w:rPr>
          <w:rFonts w:ascii="Times New Roman" w:eastAsia="Times New Roman" w:hAnsi="Times New Roman" w:cs="Times New Roman"/>
          <w:b/>
        </w:rPr>
      </w:pPr>
    </w:p>
    <w:p w14:paraId="10B7E38D" w14:textId="77777777" w:rsidR="0061065E" w:rsidRDefault="0061065E" w:rsidP="0061065E">
      <w:pPr>
        <w:spacing w:after="0" w:line="240" w:lineRule="auto"/>
        <w:rPr>
          <w:rFonts w:ascii="Times New Roman" w:eastAsia="Times New Roman" w:hAnsi="Times New Roman" w:cs="Times New Roman"/>
          <w:bCs/>
        </w:rPr>
      </w:pPr>
      <w:r>
        <w:rPr>
          <w:rFonts w:ascii="Times New Roman" w:eastAsia="Times New Roman" w:hAnsi="Times New Roman" w:cs="Times New Roman"/>
          <w:bCs/>
        </w:rPr>
        <w:t xml:space="preserve">Jeigu </w:t>
      </w:r>
      <w:proofErr w:type="spellStart"/>
      <w:r>
        <w:rPr>
          <w:rFonts w:ascii="Times New Roman" w:eastAsia="Times New Roman" w:hAnsi="Times New Roman" w:cs="Times New Roman"/>
          <w:bCs/>
        </w:rPr>
        <w:t>Vurdon</w:t>
      </w:r>
      <w:proofErr w:type="spellEnd"/>
      <w:r>
        <w:rPr>
          <w:rFonts w:ascii="Times New Roman" w:eastAsia="Times New Roman" w:hAnsi="Times New Roman" w:cs="Times New Roman"/>
          <w:bCs/>
        </w:rPr>
        <w:t xml:space="preserve"> vartojate ilgiau kaip kelias savaites, būtina reguliariai lankytis pas gydytoją, kad jis patikrintų, ar neatsirado nepastebimas šalutinis poveikis.</w:t>
      </w:r>
    </w:p>
    <w:p w14:paraId="79A14A92" w14:textId="77777777" w:rsidR="0061065E" w:rsidRDefault="0061065E" w:rsidP="0061065E">
      <w:pPr>
        <w:spacing w:after="0" w:line="240" w:lineRule="auto"/>
        <w:jc w:val="both"/>
        <w:rPr>
          <w:rFonts w:ascii="Times New Roman" w:eastAsia="Times New Roman" w:hAnsi="Times New Roman" w:cs="Times New Roman"/>
          <w:bCs/>
        </w:rPr>
      </w:pPr>
    </w:p>
    <w:p w14:paraId="3BB6C5A4" w14:textId="77777777" w:rsidR="0061065E" w:rsidRDefault="0061065E" w:rsidP="0061065E">
      <w:pPr>
        <w:spacing w:after="0" w:line="240" w:lineRule="auto"/>
        <w:rPr>
          <w:rFonts w:ascii="Times New Roman" w:eastAsia="Times New Roman" w:hAnsi="Times New Roman" w:cs="Times New Roman"/>
          <w:b/>
        </w:rPr>
      </w:pPr>
      <w:r>
        <w:rPr>
          <w:rFonts w:ascii="Times New Roman" w:eastAsia="Times New Roman" w:hAnsi="Times New Roman" w:cs="Times New Roman"/>
          <w:b/>
          <w:noProof/>
        </w:rPr>
        <w:t>Pranešimas apie šalutinį poveikį</w:t>
      </w:r>
    </w:p>
    <w:p w14:paraId="6DC8EF21" w14:textId="77777777" w:rsidR="0061065E" w:rsidRDefault="0061065E" w:rsidP="0061065E">
      <w:pPr>
        <w:spacing w:after="0" w:line="240" w:lineRule="auto"/>
        <w:jc w:val="both"/>
        <w:rPr>
          <w:rFonts w:ascii="Times New Roman" w:eastAsia="Times New Roman" w:hAnsi="Times New Roman" w:cs="Times New Roman"/>
          <w:bCs/>
        </w:rPr>
      </w:pPr>
      <w:r>
        <w:rPr>
          <w:rFonts w:ascii="Times New Roman" w:eastAsia="Times New Roman" w:hAnsi="Times New Roman" w:cs="Times New Roman"/>
        </w:rPr>
        <w:t xml:space="preserve">Jeigu pasireiškė šalutinis poveikis, įskaitant šiame lapelyje nenurodytą, pasakykite gydytojui arba vaistininkui. </w:t>
      </w:r>
      <w:r>
        <w:rPr>
          <w:rFonts w:ascii="Times New Roman" w:eastAsia="Calibri" w:hAnsi="Times New Roman" w:cs="Times New Roman"/>
        </w:rPr>
        <w:t>Apie šalutinį poveikį taip pat galite pranešti Valstybinei vaistų kontrolės tarnybai prie Lietuvos Respublikos sveikatos apsaugos ministerijos nemokamu t</w:t>
      </w:r>
      <w:r>
        <w:rPr>
          <w:rFonts w:ascii="Times New Roman" w:eastAsia="Calibri" w:hAnsi="Times New Roman" w:cs="Times New Roman"/>
          <w:lang w:eastAsia="zh-CN"/>
        </w:rPr>
        <w:t>elefonu 8 800 73568</w:t>
      </w:r>
      <w:r>
        <w:rPr>
          <w:rFonts w:ascii="Times New Roman" w:eastAsia="Calibri" w:hAnsi="Times New Roman" w:cs="Times New Roman"/>
        </w:rPr>
        <w:t xml:space="preserve"> arba užpildyti interneto svetainėje </w:t>
      </w:r>
      <w:hyperlink r:id="rId5" w:history="1">
        <w:r>
          <w:rPr>
            <w:rStyle w:val="Hyperlink"/>
            <w:rFonts w:ascii="Times New Roman" w:eastAsia="SimSun" w:hAnsi="Times New Roman" w:cs="Times New Roman"/>
            <w:color w:val="0000FF"/>
          </w:rPr>
          <w:t>www.vvkt.lt</w:t>
        </w:r>
      </w:hyperlink>
      <w:r>
        <w:rPr>
          <w:rFonts w:ascii="Times New Roman" w:eastAsia="Calibri" w:hAnsi="Times New Roman" w:cs="Times New Roman"/>
        </w:rPr>
        <w:t xml:space="preserve"> esančią formą ir pateikti ją Valstybinei vaistų kontrolės tarnybai prie Lietuvos Respublikos sveikatos apsaugos ministerijos vienu iš šių būdų: raštu (adresu Žirmūnų g. 139A, LT-09120 Vilnius), </w:t>
      </w:r>
      <w:r>
        <w:rPr>
          <w:rFonts w:ascii="Times New Roman" w:eastAsia="Calibri" w:hAnsi="Times New Roman" w:cs="Times New Roman"/>
          <w:lang w:eastAsia="zh-CN"/>
        </w:rPr>
        <w:t xml:space="preserve">nemokamu </w:t>
      </w:r>
      <w:r>
        <w:rPr>
          <w:rFonts w:ascii="Times New Roman" w:eastAsia="Calibri" w:hAnsi="Times New Roman" w:cs="Times New Roman"/>
        </w:rPr>
        <w:t>fakso numeriu 8 800 20131</w:t>
      </w:r>
      <w:r>
        <w:rPr>
          <w:rFonts w:ascii="Times New Roman" w:eastAsia="Calibri" w:hAnsi="Times New Roman" w:cs="Times New Roman"/>
          <w:lang w:eastAsia="zh-CN"/>
        </w:rPr>
        <w:t xml:space="preserve">, </w:t>
      </w:r>
      <w:r>
        <w:rPr>
          <w:rFonts w:ascii="Times New Roman" w:eastAsia="Calibri" w:hAnsi="Times New Roman" w:cs="Times New Roman"/>
        </w:rPr>
        <w:t xml:space="preserve">el. paštu </w:t>
      </w:r>
      <w:hyperlink r:id="rId6" w:history="1">
        <w:r>
          <w:rPr>
            <w:rStyle w:val="Hyperlink"/>
            <w:rFonts w:ascii="Times New Roman" w:eastAsia="SimSun" w:hAnsi="Times New Roman" w:cs="Times New Roman"/>
            <w:color w:val="0000FF"/>
          </w:rPr>
          <w:t>NepageidaujamaR@vvkt.lt</w:t>
        </w:r>
      </w:hyperlink>
      <w:r>
        <w:rPr>
          <w:rFonts w:ascii="Times New Roman" w:eastAsia="Calibri" w:hAnsi="Times New Roman" w:cs="Times New Roman"/>
        </w:rPr>
        <w:t xml:space="preserve">, taip pat per Valstybinės vaistų kontrolės tarnybos prie Lietuvos Respublikos sveikatos apsaugos ministerijos interneto svetainę (adresu </w:t>
      </w:r>
      <w:hyperlink r:id="rId7" w:history="1">
        <w:r>
          <w:rPr>
            <w:rStyle w:val="Hyperlink"/>
            <w:rFonts w:ascii="Times New Roman" w:eastAsia="SimSun" w:hAnsi="Times New Roman" w:cs="Times New Roman"/>
            <w:color w:val="0000FF"/>
          </w:rPr>
          <w:t>http://www.vvkt.lt</w:t>
        </w:r>
      </w:hyperlink>
      <w:r>
        <w:rPr>
          <w:rFonts w:ascii="Times New Roman" w:eastAsia="Calibri" w:hAnsi="Times New Roman" w:cs="Times New Roman"/>
        </w:rPr>
        <w:t>). Pranešdami apie šalutinį poveikį galite mums padėti gauti daugiau informacijos apie šio vaisto saugumą.</w:t>
      </w:r>
      <w:r>
        <w:rPr>
          <w:rFonts w:ascii="Calibri" w:eastAsia="Calibri" w:hAnsi="Calibri" w:cs="Times New Roman"/>
        </w:rPr>
        <w:t xml:space="preserve"> </w:t>
      </w:r>
    </w:p>
    <w:p w14:paraId="508ABAED" w14:textId="77777777" w:rsidR="0061065E" w:rsidRDefault="0061065E" w:rsidP="0061065E">
      <w:pPr>
        <w:spacing w:after="0" w:line="240" w:lineRule="auto"/>
        <w:jc w:val="both"/>
        <w:rPr>
          <w:rFonts w:ascii="Times New Roman" w:eastAsia="Times New Roman" w:hAnsi="Times New Roman" w:cs="Times New Roman"/>
          <w:b/>
        </w:rPr>
      </w:pPr>
    </w:p>
    <w:p w14:paraId="7531EC56" w14:textId="77777777" w:rsidR="0061065E" w:rsidRDefault="0061065E" w:rsidP="0061065E">
      <w:pPr>
        <w:numPr>
          <w:ilvl w:val="0"/>
          <w:numId w:val="8"/>
        </w:numPr>
        <w:spacing w:after="0" w:line="240" w:lineRule="auto"/>
        <w:ind w:left="567" w:hanging="567"/>
        <w:jc w:val="both"/>
        <w:rPr>
          <w:rFonts w:ascii="Times New Roman" w:eastAsia="Times New Roman" w:hAnsi="Times New Roman" w:cs="Times New Roman"/>
          <w:b/>
          <w:iCs/>
        </w:rPr>
      </w:pPr>
      <w:r>
        <w:rPr>
          <w:rFonts w:ascii="Times New Roman" w:eastAsia="Times New Roman" w:hAnsi="Times New Roman" w:cs="Times New Roman"/>
          <w:b/>
        </w:rPr>
        <w:t xml:space="preserve">Kaip laikyti </w:t>
      </w:r>
      <w:proofErr w:type="spellStart"/>
      <w:r>
        <w:rPr>
          <w:rFonts w:ascii="Times New Roman" w:eastAsia="Times New Roman" w:hAnsi="Times New Roman" w:cs="Times New Roman"/>
          <w:b/>
          <w:iCs/>
        </w:rPr>
        <w:t>Vurdon</w:t>
      </w:r>
      <w:proofErr w:type="spellEnd"/>
    </w:p>
    <w:p w14:paraId="1744A212" w14:textId="77777777" w:rsidR="0061065E" w:rsidRDefault="0061065E" w:rsidP="0061065E">
      <w:pPr>
        <w:spacing w:after="0" w:line="240" w:lineRule="auto"/>
        <w:jc w:val="both"/>
        <w:rPr>
          <w:rFonts w:ascii="Times New Roman" w:eastAsia="Times New Roman" w:hAnsi="Times New Roman" w:cs="Times New Roman"/>
        </w:rPr>
      </w:pPr>
    </w:p>
    <w:p w14:paraId="3F0A45B6" w14:textId="77777777" w:rsidR="0061065E" w:rsidRDefault="0061065E" w:rsidP="0061065E">
      <w:pPr>
        <w:spacing w:after="0" w:line="240" w:lineRule="auto"/>
        <w:jc w:val="both"/>
        <w:rPr>
          <w:rFonts w:ascii="Times New Roman" w:eastAsia="Times New Roman" w:hAnsi="Times New Roman" w:cs="Times New Roman"/>
          <w:iCs/>
        </w:rPr>
      </w:pPr>
      <w:r>
        <w:rPr>
          <w:rFonts w:ascii="Times New Roman" w:eastAsia="Times New Roman" w:hAnsi="Times New Roman" w:cs="Times New Roman"/>
        </w:rPr>
        <w:t xml:space="preserve">Laikyti </w:t>
      </w:r>
      <w:r>
        <w:rPr>
          <w:rFonts w:ascii="Times New Roman" w:eastAsia="Times New Roman" w:hAnsi="Times New Roman" w:cs="Times New Roman"/>
          <w:iCs/>
        </w:rPr>
        <w:t xml:space="preserve">ne </w:t>
      </w:r>
      <w:r>
        <w:rPr>
          <w:rFonts w:ascii="Times New Roman" w:eastAsia="Times New Roman" w:hAnsi="Times New Roman" w:cs="Times New Roman"/>
        </w:rPr>
        <w:t>aukštesnėje kaip 25 </w:t>
      </w:r>
      <w:r>
        <w:rPr>
          <w:rFonts w:ascii="Times New Roman" w:eastAsia="Times New Roman" w:hAnsi="Times New Roman" w:cs="Times New Roman"/>
        </w:rPr>
        <w:sym w:font="Symbol" w:char="F0B0"/>
      </w:r>
      <w:r>
        <w:rPr>
          <w:rFonts w:ascii="Times New Roman" w:eastAsia="Times New Roman" w:hAnsi="Times New Roman" w:cs="Times New Roman"/>
        </w:rPr>
        <w:t>C temperatūroje.</w:t>
      </w:r>
    </w:p>
    <w:p w14:paraId="0821214D" w14:textId="77777777" w:rsidR="0061065E" w:rsidRDefault="0061065E" w:rsidP="0061065E">
      <w:pPr>
        <w:spacing w:after="0" w:line="240" w:lineRule="auto"/>
        <w:jc w:val="both"/>
        <w:rPr>
          <w:rFonts w:ascii="Times New Roman" w:eastAsia="Times New Roman" w:hAnsi="Times New Roman" w:cs="Times New Roman"/>
          <w:iCs/>
        </w:rPr>
      </w:pPr>
      <w:r>
        <w:rPr>
          <w:rFonts w:ascii="Times New Roman" w:eastAsia="Times New Roman" w:hAnsi="Times New Roman" w:cs="Times New Roman"/>
          <w:iCs/>
        </w:rPr>
        <w:t>Laikyti vaikams nepastebimoje ir nepasiekiamoje vietoje.</w:t>
      </w:r>
    </w:p>
    <w:p w14:paraId="7A0733B4" w14:textId="77777777" w:rsidR="0061065E" w:rsidRDefault="0061065E" w:rsidP="0061065E">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Ant ampulės ir dėžutės po „EXP” nurodytam tinkamumo laikui pasibaigus,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vartoti negalima. Vaistas tinkamas vartoti iki paskutinės nurodyto mėnesio dienos.</w:t>
      </w:r>
    </w:p>
    <w:p w14:paraId="01576B18" w14:textId="77777777" w:rsidR="0061065E" w:rsidRDefault="0061065E" w:rsidP="0061065E">
      <w:pPr>
        <w:spacing w:after="0" w:line="240" w:lineRule="auto"/>
        <w:jc w:val="both"/>
        <w:rPr>
          <w:rFonts w:ascii="Times New Roman" w:eastAsia="Times New Roman" w:hAnsi="Times New Roman" w:cs="Times New Roman"/>
        </w:rPr>
      </w:pPr>
    </w:p>
    <w:p w14:paraId="11B41E03"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Vaistų negalima išmesti į kanalizaciją arba su buitinėmis atliekomis. Kaip išmesti nereikalingus vaistus, klauskite vaistininko. Šios priemonės padės apsaugoti aplinką. </w:t>
      </w:r>
    </w:p>
    <w:p w14:paraId="45F00599" w14:textId="77777777" w:rsidR="0061065E" w:rsidRDefault="0061065E" w:rsidP="0061065E">
      <w:pPr>
        <w:tabs>
          <w:tab w:val="left" w:pos="0"/>
          <w:tab w:val="left" w:pos="567"/>
        </w:tabs>
        <w:spacing w:after="0" w:line="240" w:lineRule="auto"/>
        <w:rPr>
          <w:rFonts w:ascii="Times New Roman" w:eastAsia="Times New Roman" w:hAnsi="Times New Roman" w:cs="Times New Roman"/>
        </w:rPr>
      </w:pPr>
    </w:p>
    <w:p w14:paraId="24139FE1" w14:textId="77777777" w:rsidR="0061065E" w:rsidRDefault="0061065E" w:rsidP="0061065E">
      <w:pPr>
        <w:spacing w:after="0" w:line="240" w:lineRule="auto"/>
        <w:jc w:val="both"/>
        <w:rPr>
          <w:rFonts w:ascii="Times New Roman" w:eastAsia="Times New Roman" w:hAnsi="Times New Roman" w:cs="Times New Roman"/>
        </w:rPr>
      </w:pPr>
    </w:p>
    <w:p w14:paraId="1FE93C14" w14:textId="77777777" w:rsidR="0061065E" w:rsidRDefault="0061065E" w:rsidP="0061065E">
      <w:pPr>
        <w:spacing w:after="0" w:line="240" w:lineRule="auto"/>
        <w:ind w:left="567" w:hanging="567"/>
        <w:jc w:val="both"/>
        <w:rPr>
          <w:rFonts w:ascii="Times New Roman" w:eastAsia="Times New Roman" w:hAnsi="Times New Roman" w:cs="Times New Roman"/>
          <w:b/>
          <w:bCs/>
        </w:rPr>
      </w:pPr>
      <w:r>
        <w:rPr>
          <w:rFonts w:ascii="Times New Roman" w:eastAsia="Times New Roman" w:hAnsi="Times New Roman" w:cs="Times New Roman"/>
          <w:b/>
          <w:bCs/>
        </w:rPr>
        <w:t>6.</w:t>
      </w:r>
      <w:r>
        <w:rPr>
          <w:rFonts w:ascii="Times New Roman" w:eastAsia="Times New Roman" w:hAnsi="Times New Roman" w:cs="Times New Roman"/>
          <w:b/>
          <w:bCs/>
        </w:rPr>
        <w:tab/>
      </w:r>
      <w:r>
        <w:rPr>
          <w:rFonts w:ascii="Times New Roman" w:eastAsia="Times New Roman" w:hAnsi="Times New Roman" w:cs="Times New Roman"/>
          <w:b/>
        </w:rPr>
        <w:t>Pakuotės turinys ir kita informacija</w:t>
      </w:r>
      <w:r>
        <w:rPr>
          <w:rFonts w:ascii="Times New Roman" w:eastAsia="Times New Roman" w:hAnsi="Times New Roman" w:cs="Times New Roman"/>
          <w:b/>
          <w:bCs/>
        </w:rPr>
        <w:t xml:space="preserve"> </w:t>
      </w:r>
    </w:p>
    <w:p w14:paraId="51B28DBA" w14:textId="77777777" w:rsidR="0061065E" w:rsidRDefault="0061065E" w:rsidP="0061065E">
      <w:pPr>
        <w:spacing w:after="0" w:line="240" w:lineRule="auto"/>
        <w:rPr>
          <w:rFonts w:ascii="Times New Roman" w:eastAsia="Times New Roman" w:hAnsi="Times New Roman" w:cs="Times New Roman"/>
        </w:rPr>
      </w:pPr>
    </w:p>
    <w:p w14:paraId="49F3F6D4" w14:textId="77777777" w:rsidR="0061065E" w:rsidRDefault="0061065E" w:rsidP="0061065E">
      <w:pPr>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Vurdon</w:t>
      </w:r>
      <w:proofErr w:type="spellEnd"/>
      <w:r>
        <w:rPr>
          <w:rFonts w:ascii="Times New Roman" w:eastAsia="Times New Roman" w:hAnsi="Times New Roman" w:cs="Times New Roman"/>
          <w:b/>
        </w:rPr>
        <w:t xml:space="preserve"> sudėtis</w:t>
      </w:r>
    </w:p>
    <w:p w14:paraId="2F511030" w14:textId="77777777" w:rsidR="0061065E" w:rsidRDefault="0061065E" w:rsidP="0061065E">
      <w:pPr>
        <w:numPr>
          <w:ilvl w:val="0"/>
          <w:numId w:val="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Veiklioji medžiaga yra </w:t>
      </w:r>
      <w:proofErr w:type="spellStart"/>
      <w:r>
        <w:rPr>
          <w:rFonts w:ascii="Times New Roman" w:eastAsia="Times New Roman" w:hAnsi="Times New Roman" w:cs="Times New Roman"/>
        </w:rPr>
        <w:t>diklofenako</w:t>
      </w:r>
      <w:proofErr w:type="spellEnd"/>
      <w:r>
        <w:rPr>
          <w:rFonts w:ascii="Times New Roman" w:eastAsia="Times New Roman" w:hAnsi="Times New Roman" w:cs="Times New Roman"/>
        </w:rPr>
        <w:t xml:space="preserve"> natrio druska. Vienoje ampulėje (3 ml tirpalo) yra 75 mg </w:t>
      </w:r>
      <w:proofErr w:type="spellStart"/>
      <w:r>
        <w:rPr>
          <w:rFonts w:ascii="Times New Roman" w:eastAsia="Times New Roman" w:hAnsi="Times New Roman" w:cs="Times New Roman"/>
        </w:rPr>
        <w:t>diklofenako</w:t>
      </w:r>
      <w:proofErr w:type="spellEnd"/>
      <w:r>
        <w:rPr>
          <w:rFonts w:ascii="Times New Roman" w:eastAsia="Times New Roman" w:hAnsi="Times New Roman" w:cs="Times New Roman"/>
        </w:rPr>
        <w:t xml:space="preserve"> natrio druskos.</w:t>
      </w:r>
    </w:p>
    <w:p w14:paraId="53E6CDDD" w14:textId="77777777" w:rsidR="0061065E" w:rsidRDefault="0061065E" w:rsidP="0061065E">
      <w:pPr>
        <w:numPr>
          <w:ilvl w:val="0"/>
          <w:numId w:val="9"/>
        </w:num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Pagalbinės medžiagos yra </w:t>
      </w:r>
      <w:proofErr w:type="spellStart"/>
      <w:r>
        <w:rPr>
          <w:rFonts w:ascii="Times New Roman" w:eastAsia="Times New Roman" w:hAnsi="Times New Roman" w:cs="Times New Roman"/>
          <w:lang w:eastAsia="lt-LT"/>
        </w:rPr>
        <w:t>makrogolis</w:t>
      </w:r>
      <w:proofErr w:type="spellEnd"/>
      <w:r>
        <w:rPr>
          <w:rFonts w:ascii="Times New Roman" w:eastAsia="Times New Roman" w:hAnsi="Times New Roman" w:cs="Times New Roman"/>
          <w:lang w:eastAsia="lt-LT"/>
        </w:rPr>
        <w:t xml:space="preserve"> 400, </w:t>
      </w:r>
      <w:proofErr w:type="spellStart"/>
      <w:r>
        <w:rPr>
          <w:rFonts w:ascii="Times New Roman" w:eastAsia="Times New Roman" w:hAnsi="Times New Roman" w:cs="Times New Roman"/>
          <w:lang w:eastAsia="lt-LT"/>
        </w:rPr>
        <w:t>propilenglikolis</w:t>
      </w:r>
      <w:proofErr w:type="spellEnd"/>
      <w:r>
        <w:rPr>
          <w:rFonts w:ascii="Times New Roman" w:eastAsia="Times New Roman" w:hAnsi="Times New Roman" w:cs="Times New Roman"/>
          <w:lang w:eastAsia="lt-LT"/>
        </w:rPr>
        <w:t xml:space="preserve">, etanolis, </w:t>
      </w:r>
      <w:proofErr w:type="spellStart"/>
      <w:r>
        <w:rPr>
          <w:rFonts w:ascii="Times New Roman" w:eastAsia="Times New Roman" w:hAnsi="Times New Roman" w:cs="Times New Roman"/>
          <w:lang w:eastAsia="lt-LT"/>
        </w:rPr>
        <w:t>benzilo</w:t>
      </w:r>
      <w:proofErr w:type="spellEnd"/>
      <w:r>
        <w:rPr>
          <w:rFonts w:ascii="Times New Roman" w:eastAsia="Times New Roman" w:hAnsi="Times New Roman" w:cs="Times New Roman"/>
          <w:lang w:eastAsia="lt-LT"/>
        </w:rPr>
        <w:t xml:space="preserve"> alkoholis, natrio </w:t>
      </w:r>
      <w:proofErr w:type="spellStart"/>
      <w:r>
        <w:rPr>
          <w:rFonts w:ascii="Times New Roman" w:eastAsia="Times New Roman" w:hAnsi="Times New Roman" w:cs="Times New Roman"/>
          <w:lang w:eastAsia="lt-LT"/>
        </w:rPr>
        <w:t>metabisulfitas</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dinatrio</w:t>
      </w:r>
      <w:proofErr w:type="spellEnd"/>
      <w:r>
        <w:rPr>
          <w:rFonts w:ascii="Times New Roman" w:eastAsia="Times New Roman" w:hAnsi="Times New Roman" w:cs="Times New Roman"/>
          <w:lang w:eastAsia="lt-LT"/>
        </w:rPr>
        <w:t xml:space="preserve"> </w:t>
      </w:r>
      <w:proofErr w:type="spellStart"/>
      <w:r>
        <w:rPr>
          <w:rFonts w:ascii="Times New Roman" w:eastAsia="Times New Roman" w:hAnsi="Times New Roman" w:cs="Times New Roman"/>
          <w:lang w:eastAsia="lt-LT"/>
        </w:rPr>
        <w:t>edatatas</w:t>
      </w:r>
      <w:proofErr w:type="spellEnd"/>
      <w:r>
        <w:rPr>
          <w:rFonts w:ascii="Times New Roman" w:eastAsia="Times New Roman" w:hAnsi="Times New Roman" w:cs="Times New Roman"/>
          <w:lang w:eastAsia="lt-LT"/>
        </w:rPr>
        <w:t>, injekcinis vanduo</w:t>
      </w:r>
      <w:r>
        <w:rPr>
          <w:rFonts w:ascii="Times New Roman" w:eastAsia="Times New Roman" w:hAnsi="Times New Roman" w:cs="Times New Roman"/>
        </w:rPr>
        <w:t>.</w:t>
      </w:r>
    </w:p>
    <w:p w14:paraId="58747B9D" w14:textId="77777777" w:rsidR="0061065E" w:rsidRDefault="0061065E" w:rsidP="0061065E">
      <w:pPr>
        <w:spacing w:after="0" w:line="240" w:lineRule="auto"/>
        <w:rPr>
          <w:rFonts w:ascii="Times New Roman" w:eastAsia="Times New Roman" w:hAnsi="Times New Roman" w:cs="Times New Roman"/>
        </w:rPr>
      </w:pPr>
    </w:p>
    <w:p w14:paraId="07B71832" w14:textId="77777777" w:rsidR="0061065E" w:rsidRDefault="0061065E" w:rsidP="0061065E">
      <w:pPr>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Vurdon</w:t>
      </w:r>
      <w:proofErr w:type="spellEnd"/>
      <w:r>
        <w:rPr>
          <w:rFonts w:ascii="Times New Roman" w:eastAsia="Times New Roman" w:hAnsi="Times New Roman" w:cs="Times New Roman"/>
          <w:b/>
        </w:rPr>
        <w:t xml:space="preserve"> išvaizda ir kiekis pakuotėje</w:t>
      </w:r>
    </w:p>
    <w:p w14:paraId="1627E7B2" w14:textId="77777777" w:rsidR="0061065E" w:rsidRDefault="0061065E" w:rsidP="0061065E">
      <w:pPr>
        <w:spacing w:after="0" w:line="240" w:lineRule="auto"/>
        <w:rPr>
          <w:rFonts w:ascii="Times New Roman" w:eastAsia="Times New Roman" w:hAnsi="Times New Roman" w:cs="Times New Roman"/>
          <w:bCs/>
        </w:rPr>
      </w:pPr>
      <w:proofErr w:type="spellStart"/>
      <w:r>
        <w:rPr>
          <w:rFonts w:ascii="Times New Roman" w:eastAsia="Times New Roman" w:hAnsi="Times New Roman" w:cs="Times New Roman"/>
          <w:bCs/>
        </w:rPr>
        <w:t>Vurdon</w:t>
      </w:r>
      <w:proofErr w:type="spellEnd"/>
      <w:r>
        <w:rPr>
          <w:rFonts w:ascii="Times New Roman" w:eastAsia="Times New Roman" w:hAnsi="Times New Roman" w:cs="Times New Roman"/>
          <w:bCs/>
        </w:rPr>
        <w:t xml:space="preserve"> 75 mg/3 ml injekcinis tirpalas yra </w:t>
      </w:r>
      <w:r>
        <w:rPr>
          <w:rFonts w:ascii="Times New Roman" w:eastAsia="Times New Roman" w:hAnsi="Times New Roman" w:cs="Times New Roman"/>
        </w:rPr>
        <w:t>bespalvis ar vos gelsvas tirpalas.</w:t>
      </w:r>
    </w:p>
    <w:p w14:paraId="13F04D9E"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Pakuotėje yra penkios 3 ml bespalvio stiklo ampulės.</w:t>
      </w:r>
    </w:p>
    <w:p w14:paraId="04DE517C" w14:textId="77777777" w:rsidR="0061065E" w:rsidRDefault="0061065E" w:rsidP="0061065E">
      <w:pPr>
        <w:spacing w:after="0" w:line="240" w:lineRule="auto"/>
        <w:rPr>
          <w:rFonts w:ascii="Times New Roman" w:eastAsia="Times New Roman" w:hAnsi="Times New Roman" w:cs="Times New Roman"/>
          <w:b/>
        </w:rPr>
      </w:pPr>
    </w:p>
    <w:p w14:paraId="5FE8C688" w14:textId="77777777" w:rsidR="0061065E" w:rsidRDefault="0061065E" w:rsidP="0061065E">
      <w:pPr>
        <w:tabs>
          <w:tab w:val="left" w:pos="567"/>
        </w:tabs>
        <w:suppressAutoHyphens/>
        <w:spacing w:after="0" w:line="260" w:lineRule="exact"/>
        <w:rPr>
          <w:rFonts w:ascii="Times New Roman" w:eastAsia="Times New Roman" w:hAnsi="Times New Roman" w:cs="Times New Roman"/>
          <w:b/>
          <w:szCs w:val="20"/>
        </w:rPr>
      </w:pPr>
      <w:r>
        <w:rPr>
          <w:rFonts w:ascii="Times New Roman" w:eastAsia="Times New Roman" w:hAnsi="Times New Roman" w:cs="Times New Roman"/>
          <w:b/>
        </w:rPr>
        <w:t xml:space="preserve">Gamintojas ir </w:t>
      </w:r>
      <w:r>
        <w:rPr>
          <w:rFonts w:ascii="Times New Roman" w:eastAsia="Times New Roman" w:hAnsi="Times New Roman" w:cs="Times New Roman"/>
          <w:b/>
          <w:szCs w:val="20"/>
        </w:rPr>
        <w:t>lygiagretus importuotojas</w:t>
      </w:r>
    </w:p>
    <w:p w14:paraId="00152A00" w14:textId="77777777" w:rsidR="0061065E" w:rsidRDefault="0061065E" w:rsidP="0061065E">
      <w:pPr>
        <w:tabs>
          <w:tab w:val="left" w:pos="567"/>
        </w:tabs>
        <w:suppressAutoHyphens/>
        <w:spacing w:after="0" w:line="260" w:lineRule="exact"/>
        <w:rPr>
          <w:rFonts w:ascii="Times New Roman" w:eastAsia="Times New Roman" w:hAnsi="Times New Roman" w:cs="Times New Roman"/>
          <w:b/>
        </w:rPr>
      </w:pPr>
    </w:p>
    <w:p w14:paraId="46F8E644" w14:textId="77777777" w:rsidR="0061065E" w:rsidRDefault="0061065E" w:rsidP="0061065E">
      <w:pPr>
        <w:tabs>
          <w:tab w:val="left" w:pos="567"/>
        </w:tabs>
        <w:suppressAutoHyphens/>
        <w:spacing w:after="0" w:line="260" w:lineRule="exact"/>
        <w:rPr>
          <w:rFonts w:ascii="Times New Roman" w:eastAsia="Times New Roman" w:hAnsi="Times New Roman" w:cs="Times New Roman"/>
          <w:b/>
        </w:rPr>
      </w:pPr>
      <w:r>
        <w:rPr>
          <w:rFonts w:ascii="Times New Roman" w:eastAsia="Times New Roman" w:hAnsi="Times New Roman" w:cs="Times New Roman"/>
          <w:b/>
        </w:rPr>
        <w:t>Gamintojas</w:t>
      </w:r>
    </w:p>
    <w:p w14:paraId="55A6953F" w14:textId="77777777" w:rsidR="0061065E" w:rsidRDefault="0061065E" w:rsidP="0061065E">
      <w:pPr>
        <w:tabs>
          <w:tab w:val="left" w:pos="567"/>
        </w:tabs>
        <w:suppressAutoHyphens/>
        <w:spacing w:after="0" w:line="260" w:lineRule="exact"/>
        <w:rPr>
          <w:rFonts w:ascii="Times New Roman" w:eastAsia="Times New Roman" w:hAnsi="Times New Roman" w:cs="Times New Roman"/>
          <w:snapToGrid w:val="0"/>
          <w:szCs w:val="20"/>
          <w:lang w:val="en-GB"/>
        </w:rPr>
      </w:pPr>
      <w:r>
        <w:rPr>
          <w:rFonts w:ascii="Times New Roman" w:eastAsia="Times New Roman" w:hAnsi="Times New Roman" w:cs="Times New Roman"/>
          <w:snapToGrid w:val="0"/>
          <w:szCs w:val="20"/>
          <w:lang w:val="en-GB"/>
        </w:rPr>
        <w:t>HELP S.A.</w:t>
      </w:r>
    </w:p>
    <w:p w14:paraId="72B8717E" w14:textId="77777777" w:rsidR="0061065E" w:rsidRDefault="0061065E" w:rsidP="0061065E">
      <w:pPr>
        <w:tabs>
          <w:tab w:val="left" w:pos="567"/>
        </w:tabs>
        <w:suppressAutoHyphens/>
        <w:spacing w:after="0" w:line="260" w:lineRule="exact"/>
        <w:rPr>
          <w:rFonts w:ascii="Times New Roman" w:eastAsia="Times New Roman" w:hAnsi="Times New Roman" w:cs="Times New Roman"/>
          <w:snapToGrid w:val="0"/>
          <w:szCs w:val="20"/>
          <w:lang w:val="en-GB"/>
        </w:rPr>
      </w:pPr>
      <w:proofErr w:type="spellStart"/>
      <w:r>
        <w:rPr>
          <w:rFonts w:ascii="Times New Roman" w:eastAsia="Times New Roman" w:hAnsi="Times New Roman" w:cs="Times New Roman"/>
          <w:snapToGrid w:val="0"/>
          <w:szCs w:val="20"/>
          <w:lang w:val="en-GB"/>
        </w:rPr>
        <w:lastRenderedPageBreak/>
        <w:t>Pedini</w:t>
      </w:r>
      <w:proofErr w:type="spellEnd"/>
      <w:r>
        <w:rPr>
          <w:rFonts w:ascii="Times New Roman" w:eastAsia="Times New Roman" w:hAnsi="Times New Roman" w:cs="Times New Roman"/>
          <w:snapToGrid w:val="0"/>
          <w:szCs w:val="20"/>
          <w:lang w:val="en-GB"/>
        </w:rPr>
        <w:t xml:space="preserve"> </w:t>
      </w:r>
      <w:proofErr w:type="spellStart"/>
      <w:r>
        <w:rPr>
          <w:rFonts w:ascii="Times New Roman" w:eastAsia="Times New Roman" w:hAnsi="Times New Roman" w:cs="Times New Roman"/>
          <w:snapToGrid w:val="0"/>
          <w:szCs w:val="20"/>
          <w:lang w:val="en-GB"/>
        </w:rPr>
        <w:t>Ioanninon</w:t>
      </w:r>
      <w:proofErr w:type="spellEnd"/>
      <w:r>
        <w:rPr>
          <w:rFonts w:ascii="Times New Roman" w:eastAsia="Times New Roman" w:hAnsi="Times New Roman" w:cs="Times New Roman"/>
          <w:snapToGrid w:val="0"/>
          <w:szCs w:val="20"/>
          <w:lang w:val="en-GB"/>
        </w:rPr>
        <w:t xml:space="preserve">, </w:t>
      </w:r>
    </w:p>
    <w:p w14:paraId="28E6E649" w14:textId="77777777" w:rsidR="0061065E" w:rsidRDefault="0061065E" w:rsidP="0061065E">
      <w:pPr>
        <w:tabs>
          <w:tab w:val="left" w:pos="567"/>
        </w:tabs>
        <w:suppressAutoHyphens/>
        <w:spacing w:after="0" w:line="260" w:lineRule="exact"/>
        <w:rPr>
          <w:rFonts w:ascii="Times New Roman" w:eastAsia="Times New Roman" w:hAnsi="Times New Roman" w:cs="Times New Roman"/>
        </w:rPr>
      </w:pPr>
      <w:r>
        <w:rPr>
          <w:rFonts w:ascii="Times New Roman" w:eastAsia="Times New Roman" w:hAnsi="Times New Roman" w:cs="Times New Roman"/>
          <w:snapToGrid w:val="0"/>
          <w:szCs w:val="20"/>
          <w:lang w:val="en-GB"/>
        </w:rPr>
        <w:t xml:space="preserve">455 00 Ioannina, </w:t>
      </w:r>
      <w:proofErr w:type="spellStart"/>
      <w:r>
        <w:rPr>
          <w:rFonts w:ascii="Times New Roman" w:eastAsia="Times New Roman" w:hAnsi="Times New Roman" w:cs="Times New Roman"/>
          <w:snapToGrid w:val="0"/>
          <w:szCs w:val="20"/>
          <w:lang w:val="en-GB"/>
        </w:rPr>
        <w:t>Graikija</w:t>
      </w:r>
      <w:proofErr w:type="spellEnd"/>
    </w:p>
    <w:p w14:paraId="3D1D4D92" w14:textId="77777777" w:rsidR="0061065E" w:rsidRDefault="0061065E" w:rsidP="0061065E">
      <w:pPr>
        <w:tabs>
          <w:tab w:val="left" w:pos="567"/>
        </w:tabs>
        <w:suppressAutoHyphens/>
        <w:spacing w:after="0" w:line="260" w:lineRule="exact"/>
        <w:rPr>
          <w:rFonts w:ascii="Times New Roman" w:eastAsia="Times New Roman" w:hAnsi="Times New Roman" w:cs="Times New Roman"/>
          <w:b/>
          <w:szCs w:val="20"/>
        </w:rPr>
      </w:pPr>
    </w:p>
    <w:p w14:paraId="2835A5B8" w14:textId="77777777" w:rsidR="0061065E" w:rsidRDefault="0061065E" w:rsidP="0061065E">
      <w:pPr>
        <w:tabs>
          <w:tab w:val="left" w:pos="567"/>
        </w:tabs>
        <w:suppressAutoHyphens/>
        <w:spacing w:after="0" w:line="260" w:lineRule="exact"/>
        <w:rPr>
          <w:rFonts w:ascii="Times New Roman" w:eastAsia="Times New Roman" w:hAnsi="Times New Roman" w:cs="Times New Roman"/>
          <w:b/>
          <w:szCs w:val="20"/>
        </w:rPr>
      </w:pPr>
      <w:r>
        <w:rPr>
          <w:rFonts w:ascii="Times New Roman" w:eastAsia="Times New Roman" w:hAnsi="Times New Roman" w:cs="Times New Roman"/>
          <w:b/>
          <w:szCs w:val="20"/>
        </w:rPr>
        <w:t>Lygiagretus importuotojas</w:t>
      </w:r>
    </w:p>
    <w:p w14:paraId="2D2348DB" w14:textId="77777777" w:rsidR="0061065E" w:rsidRDefault="0061065E" w:rsidP="0061065E">
      <w:pPr>
        <w:tabs>
          <w:tab w:val="left" w:pos="567"/>
        </w:tabs>
        <w:suppressAutoHyphens/>
        <w:spacing w:after="0" w:line="260" w:lineRule="exact"/>
        <w:rPr>
          <w:rFonts w:ascii="Times New Roman" w:eastAsia="Times New Roman" w:hAnsi="Times New Roman" w:cs="Times New Roman"/>
          <w:szCs w:val="20"/>
        </w:rPr>
      </w:pPr>
      <w:r>
        <w:rPr>
          <w:rFonts w:ascii="Times New Roman" w:eastAsia="Times New Roman" w:hAnsi="Times New Roman" w:cs="Times New Roman"/>
        </w:rPr>
        <w:t xml:space="preserve">UAB </w:t>
      </w:r>
      <w:r>
        <w:rPr>
          <w:rFonts w:ascii="Times New Roman" w:eastAsia="Times New Roman" w:hAnsi="Times New Roman" w:cs="Times New Roman"/>
          <w:szCs w:val="20"/>
        </w:rPr>
        <w:t>„</w:t>
      </w:r>
      <w:proofErr w:type="spellStart"/>
      <w:r>
        <w:rPr>
          <w:rFonts w:ascii="Times New Roman" w:eastAsia="Times New Roman" w:hAnsi="Times New Roman" w:cs="Times New Roman"/>
          <w:szCs w:val="20"/>
        </w:rPr>
        <w:t>Corpus</w:t>
      </w:r>
      <w:proofErr w:type="spellEnd"/>
      <w:r>
        <w:rPr>
          <w:rFonts w:ascii="Times New Roman" w:eastAsia="Times New Roman" w:hAnsi="Times New Roman" w:cs="Times New Roman"/>
          <w:szCs w:val="20"/>
        </w:rPr>
        <w:t xml:space="preserve"> </w:t>
      </w:r>
      <w:proofErr w:type="spellStart"/>
      <w:r>
        <w:rPr>
          <w:rFonts w:ascii="Times New Roman" w:eastAsia="Times New Roman" w:hAnsi="Times New Roman" w:cs="Times New Roman"/>
          <w:szCs w:val="20"/>
        </w:rPr>
        <w:t>Medica</w:t>
      </w:r>
      <w:proofErr w:type="spellEnd"/>
      <w:r>
        <w:rPr>
          <w:rFonts w:ascii="Times New Roman" w:eastAsia="Times New Roman" w:hAnsi="Times New Roman" w:cs="Times New Roman"/>
          <w:szCs w:val="20"/>
        </w:rPr>
        <w:t>"</w:t>
      </w:r>
    </w:p>
    <w:p w14:paraId="3DAEB833" w14:textId="77777777" w:rsidR="0061065E" w:rsidRDefault="0061065E" w:rsidP="0061065E">
      <w:pPr>
        <w:tabs>
          <w:tab w:val="left" w:pos="567"/>
        </w:tabs>
        <w:suppressAutoHyphens/>
        <w:spacing w:after="0" w:line="260" w:lineRule="exact"/>
        <w:rPr>
          <w:rFonts w:ascii="Times New Roman" w:eastAsia="Times New Roman" w:hAnsi="Times New Roman" w:cs="Times New Roman"/>
          <w:szCs w:val="20"/>
        </w:rPr>
      </w:pPr>
      <w:r>
        <w:rPr>
          <w:rFonts w:ascii="Times New Roman" w:eastAsia="Times New Roman" w:hAnsi="Times New Roman" w:cs="Times New Roman"/>
          <w:szCs w:val="20"/>
        </w:rPr>
        <w:t>Sukil</w:t>
      </w:r>
      <w:r>
        <w:rPr>
          <w:rFonts w:ascii="TimesNewRoman" w:eastAsia="Times New Roman" w:hAnsi="TimesNewRoman" w:cs="Times New Roman" w:hint="eastAsia"/>
          <w:szCs w:val="20"/>
        </w:rPr>
        <w:t>ė</w:t>
      </w:r>
      <w:r>
        <w:rPr>
          <w:rFonts w:ascii="Times New Roman" w:eastAsia="Times New Roman" w:hAnsi="Times New Roman" w:cs="Times New Roman"/>
          <w:szCs w:val="20"/>
        </w:rPr>
        <w:t>li</w:t>
      </w:r>
      <w:r>
        <w:rPr>
          <w:rFonts w:ascii="TimesNewRoman" w:eastAsia="Times New Roman" w:hAnsi="TimesNewRoman" w:cs="Times New Roman" w:hint="eastAsia"/>
          <w:szCs w:val="20"/>
        </w:rPr>
        <w:t xml:space="preserve">ų </w:t>
      </w:r>
      <w:r>
        <w:rPr>
          <w:rFonts w:ascii="Times New Roman" w:eastAsia="Times New Roman" w:hAnsi="Times New Roman" w:cs="Times New Roman"/>
          <w:szCs w:val="20"/>
        </w:rPr>
        <w:t>pr. 61-2, LT-49333, Kaunas</w:t>
      </w:r>
    </w:p>
    <w:p w14:paraId="72DD50AB" w14:textId="77777777" w:rsidR="0061065E" w:rsidRDefault="0061065E" w:rsidP="0061065E">
      <w:pPr>
        <w:tabs>
          <w:tab w:val="left" w:pos="567"/>
        </w:tabs>
        <w:suppressAutoHyphens/>
        <w:spacing w:after="0" w:line="260" w:lineRule="exact"/>
        <w:rPr>
          <w:rFonts w:ascii="Times New Roman" w:eastAsia="Times New Roman" w:hAnsi="Times New Roman" w:cs="Times New Roman"/>
          <w:szCs w:val="20"/>
        </w:rPr>
      </w:pPr>
      <w:r>
        <w:rPr>
          <w:rFonts w:ascii="Times New Roman" w:eastAsia="Times New Roman" w:hAnsi="Times New Roman" w:cs="Times New Roman"/>
          <w:szCs w:val="20"/>
        </w:rPr>
        <w:t>Tel. +370 37 370054</w:t>
      </w:r>
    </w:p>
    <w:p w14:paraId="2F6CAFA7" w14:textId="77777777" w:rsidR="0061065E" w:rsidRDefault="0061065E" w:rsidP="0061065E">
      <w:pPr>
        <w:tabs>
          <w:tab w:val="left" w:pos="567"/>
        </w:tabs>
        <w:suppressAutoHyphens/>
        <w:spacing w:after="0" w:line="260" w:lineRule="exact"/>
        <w:rPr>
          <w:rFonts w:ascii="Times New Roman" w:eastAsia="Times New Roman" w:hAnsi="Times New Roman" w:cs="Times New Roman"/>
          <w:szCs w:val="20"/>
        </w:rPr>
      </w:pPr>
      <w:r>
        <w:rPr>
          <w:rFonts w:ascii="Times New Roman" w:eastAsia="Times New Roman" w:hAnsi="Times New Roman" w:cs="Times New Roman"/>
          <w:szCs w:val="20"/>
        </w:rPr>
        <w:t>Faksas +370 37 370067</w:t>
      </w:r>
    </w:p>
    <w:p w14:paraId="779B5323" w14:textId="77777777" w:rsidR="0061065E" w:rsidRDefault="0061065E" w:rsidP="0061065E">
      <w:pPr>
        <w:tabs>
          <w:tab w:val="left" w:pos="567"/>
        </w:tabs>
        <w:suppressAutoHyphens/>
        <w:spacing w:after="0" w:line="260" w:lineRule="exact"/>
        <w:rPr>
          <w:rFonts w:ascii="Times New Roman" w:eastAsia="Times New Roman" w:hAnsi="Times New Roman" w:cs="Times New Roman"/>
          <w:szCs w:val="20"/>
        </w:rPr>
      </w:pPr>
      <w:r>
        <w:rPr>
          <w:rFonts w:ascii="Times New Roman" w:eastAsia="Times New Roman" w:hAnsi="Times New Roman" w:cs="Times New Roman"/>
          <w:szCs w:val="20"/>
        </w:rPr>
        <w:t>El. Paštas info@corpus.lt</w:t>
      </w:r>
    </w:p>
    <w:p w14:paraId="1CD14BC5" w14:textId="77777777" w:rsidR="0061065E" w:rsidRDefault="0061065E" w:rsidP="0061065E">
      <w:pPr>
        <w:tabs>
          <w:tab w:val="left" w:pos="567"/>
        </w:tabs>
        <w:suppressAutoHyphens/>
        <w:spacing w:after="0" w:line="260" w:lineRule="exact"/>
        <w:rPr>
          <w:rFonts w:ascii="Times New Roman" w:eastAsia="Times New Roman" w:hAnsi="Times New Roman" w:cs="Times New Roman"/>
          <w:b/>
          <w:szCs w:val="20"/>
        </w:rPr>
      </w:pPr>
    </w:p>
    <w:p w14:paraId="24548754" w14:textId="77777777" w:rsidR="0061065E" w:rsidRDefault="0061065E" w:rsidP="0061065E">
      <w:pPr>
        <w:tabs>
          <w:tab w:val="left" w:pos="567"/>
        </w:tabs>
        <w:suppressAutoHyphens/>
        <w:spacing w:after="0" w:line="260" w:lineRule="exact"/>
        <w:rPr>
          <w:rFonts w:ascii="Times New Roman" w:eastAsia="Times New Roman" w:hAnsi="Times New Roman" w:cs="Times New Roman"/>
          <w:snapToGrid w:val="0"/>
          <w:szCs w:val="20"/>
          <w:lang w:val="en-GB"/>
        </w:rPr>
      </w:pPr>
      <w:r>
        <w:rPr>
          <w:rFonts w:ascii="Times New Roman" w:eastAsia="Times New Roman" w:hAnsi="Times New Roman" w:cs="Times New Roman"/>
          <w:color w:val="00000A"/>
          <w:szCs w:val="20"/>
        </w:rPr>
        <w:t xml:space="preserve">Registruotojas eksportuojančioje valstybėje yra </w:t>
      </w:r>
      <w:r>
        <w:rPr>
          <w:rFonts w:ascii="Times New Roman" w:eastAsia="Times New Roman" w:hAnsi="Times New Roman" w:cs="Times New Roman"/>
          <w:snapToGrid w:val="0"/>
          <w:szCs w:val="20"/>
          <w:lang w:val="en-GB"/>
        </w:rPr>
        <w:t xml:space="preserve">HELP SA, </w:t>
      </w:r>
      <w:proofErr w:type="spellStart"/>
      <w:r>
        <w:rPr>
          <w:rFonts w:ascii="Times New Roman" w:eastAsia="Times New Roman" w:hAnsi="Times New Roman" w:cs="Times New Roman"/>
          <w:snapToGrid w:val="0"/>
          <w:szCs w:val="20"/>
          <w:lang w:val="en-GB"/>
        </w:rPr>
        <w:t>Valaoritou</w:t>
      </w:r>
      <w:proofErr w:type="spellEnd"/>
      <w:r>
        <w:rPr>
          <w:rFonts w:ascii="Times New Roman" w:eastAsia="Times New Roman" w:hAnsi="Times New Roman" w:cs="Times New Roman"/>
          <w:snapToGrid w:val="0"/>
          <w:szCs w:val="20"/>
          <w:lang w:val="en-GB"/>
        </w:rPr>
        <w:t xml:space="preserve"> 10, GR 144 52 Metamorphosis, Attika, </w:t>
      </w:r>
      <w:proofErr w:type="spellStart"/>
      <w:r>
        <w:rPr>
          <w:rFonts w:ascii="Times New Roman" w:eastAsia="Times New Roman" w:hAnsi="Times New Roman" w:cs="Times New Roman"/>
          <w:snapToGrid w:val="0"/>
          <w:szCs w:val="20"/>
          <w:lang w:val="en-GB"/>
        </w:rPr>
        <w:t>Graikija</w:t>
      </w:r>
      <w:proofErr w:type="spellEnd"/>
    </w:p>
    <w:p w14:paraId="59D87549" w14:textId="77777777" w:rsidR="0061065E" w:rsidRDefault="0061065E" w:rsidP="0061065E">
      <w:pPr>
        <w:tabs>
          <w:tab w:val="left" w:pos="567"/>
        </w:tabs>
        <w:suppressAutoHyphens/>
        <w:spacing w:after="0" w:line="260" w:lineRule="exact"/>
        <w:rPr>
          <w:rFonts w:ascii="Times New Roman" w:eastAsia="Times New Roman" w:hAnsi="Times New Roman" w:cs="Times New Roman"/>
          <w:bCs/>
        </w:rPr>
      </w:pPr>
    </w:p>
    <w:p w14:paraId="60184E34" w14:textId="7841BBFE" w:rsidR="0061065E" w:rsidRDefault="0061065E" w:rsidP="0061065E">
      <w:pPr>
        <w:tabs>
          <w:tab w:val="left" w:pos="567"/>
        </w:tabs>
        <w:suppressAutoHyphens/>
        <w:spacing w:after="0" w:line="240" w:lineRule="auto"/>
        <w:ind w:right="-2"/>
        <w:rPr>
          <w:rFonts w:ascii="Times New Roman" w:eastAsia="Times New Roman" w:hAnsi="Times New Roman" w:cs="Times New Roman"/>
          <w:b/>
        </w:rPr>
      </w:pPr>
      <w:r>
        <w:rPr>
          <w:rFonts w:ascii="Times New Roman" w:eastAsia="Times New Roman" w:hAnsi="Times New Roman" w:cs="Times New Roman"/>
          <w:b/>
        </w:rPr>
        <w:t>Šis pakuotės lapelis paskutinį kartą peržiūrėtas 2019-01-</w:t>
      </w:r>
      <w:r w:rsidR="00144639">
        <w:rPr>
          <w:rFonts w:ascii="Times New Roman" w:eastAsia="Times New Roman" w:hAnsi="Times New Roman" w:cs="Times New Roman"/>
          <w:b/>
        </w:rPr>
        <w:t>21</w:t>
      </w:r>
      <w:bookmarkStart w:id="0" w:name="_GoBack"/>
      <w:bookmarkEnd w:id="0"/>
    </w:p>
    <w:p w14:paraId="1F7D152F" w14:textId="77777777" w:rsidR="0061065E" w:rsidRDefault="0061065E" w:rsidP="0061065E">
      <w:pPr>
        <w:spacing w:after="0" w:line="240" w:lineRule="auto"/>
        <w:rPr>
          <w:rFonts w:ascii="Times New Roman" w:eastAsia="Times New Roman" w:hAnsi="Times New Roman" w:cs="Times New Roman"/>
          <w:bCs/>
        </w:rPr>
      </w:pPr>
    </w:p>
    <w:p w14:paraId="1CA25BF5" w14:textId="77777777" w:rsidR="0061065E" w:rsidRDefault="0061065E" w:rsidP="0061065E">
      <w:pPr>
        <w:spacing w:after="0" w:line="240" w:lineRule="auto"/>
        <w:rPr>
          <w:rFonts w:ascii="Times New Roman" w:eastAsia="Times New Roman" w:hAnsi="Times New Roman" w:cs="Times New Roman"/>
          <w:color w:val="0000FF"/>
          <w:u w:val="single"/>
        </w:rPr>
      </w:pPr>
      <w:r>
        <w:rPr>
          <w:rFonts w:ascii="Times New Roman" w:eastAsia="Times New Roman" w:hAnsi="Times New Roman" w:cs="Times New Roman"/>
        </w:rPr>
        <w:t xml:space="preserve">Išsami informacija apie šį vaistą pateikiama Valstybinės vaistų kontrolės tarnybos prie Lietuvos Respublikos sveikatos apsaugos ministerijos tinklalapyje </w:t>
      </w:r>
      <w:hyperlink r:id="rId8" w:history="1">
        <w:r>
          <w:rPr>
            <w:rStyle w:val="Hyperlink"/>
            <w:rFonts w:ascii="Times New Roman" w:eastAsia="Times New Roman" w:hAnsi="Times New Roman" w:cs="Times New Roman"/>
            <w:color w:val="0000FF"/>
          </w:rPr>
          <w:t>http://www.vvkt.lt/</w:t>
        </w:r>
      </w:hyperlink>
    </w:p>
    <w:p w14:paraId="1BAE7C1B" w14:textId="77777777" w:rsidR="0061065E" w:rsidRDefault="0061065E" w:rsidP="0061065E">
      <w:pPr>
        <w:spacing w:after="0" w:line="240" w:lineRule="auto"/>
        <w:rPr>
          <w:rFonts w:ascii="Times New Roman" w:eastAsia="Times New Roman" w:hAnsi="Times New Roman" w:cs="Times New Roman"/>
          <w:color w:val="0000FF"/>
          <w:u w:val="single"/>
        </w:rPr>
      </w:pPr>
    </w:p>
    <w:p w14:paraId="0FDBD0D5" w14:textId="77777777" w:rsidR="0061065E" w:rsidRDefault="0061065E" w:rsidP="0061065E">
      <w:pPr>
        <w:numPr>
          <w:ilvl w:val="12"/>
          <w:numId w:val="0"/>
        </w:numPr>
        <w:tabs>
          <w:tab w:val="left" w:pos="567"/>
        </w:tabs>
        <w:spacing w:after="0" w:line="260" w:lineRule="exact"/>
        <w:ind w:right="-2"/>
        <w:rPr>
          <w:rFonts w:ascii="Times New Roman" w:eastAsia="Times New Roman" w:hAnsi="Times New Roman" w:cs="Times New Roman"/>
          <w:lang w:eastAsia="lt-LT"/>
        </w:rPr>
      </w:pPr>
      <w:r>
        <w:rPr>
          <w:rFonts w:ascii="Times New Roman" w:eastAsia="Times New Roman" w:hAnsi="Times New Roman" w:cs="Times New Roman"/>
          <w:i/>
          <w:snapToGrid w:val="0"/>
        </w:rPr>
        <w:t xml:space="preserve">Lygiagrečiai importuojamas vaistinis preparatas skiriasi nuo referencinio vaistinio preparato: pagalbinėmis medžiagomis – referencinis vaistinis preparatas sudėtyje turi </w:t>
      </w:r>
      <w:proofErr w:type="spellStart"/>
      <w:r>
        <w:rPr>
          <w:rFonts w:ascii="Times New Roman" w:eastAsia="Times New Roman" w:hAnsi="Times New Roman" w:cs="Times New Roman"/>
          <w:i/>
          <w:snapToGrid w:val="0"/>
        </w:rPr>
        <w:t>manitolio</w:t>
      </w:r>
      <w:proofErr w:type="spellEnd"/>
      <w:r>
        <w:rPr>
          <w:rFonts w:ascii="Times New Roman" w:eastAsia="Times New Roman" w:hAnsi="Times New Roman" w:cs="Times New Roman"/>
          <w:i/>
          <w:snapToGrid w:val="0"/>
        </w:rPr>
        <w:t xml:space="preserve">, natrio hidroksido, lygiagrečiai importuojamas vaistinis preparatas sudėtyje turi  </w:t>
      </w:r>
      <w:proofErr w:type="spellStart"/>
      <w:r>
        <w:rPr>
          <w:rFonts w:ascii="Times New Roman" w:eastAsia="Times New Roman" w:hAnsi="Times New Roman" w:cs="Times New Roman"/>
          <w:i/>
          <w:snapToGrid w:val="0"/>
        </w:rPr>
        <w:t>makrogolio</w:t>
      </w:r>
      <w:proofErr w:type="spellEnd"/>
      <w:r>
        <w:rPr>
          <w:rFonts w:ascii="Times New Roman" w:eastAsia="Times New Roman" w:hAnsi="Times New Roman" w:cs="Times New Roman"/>
          <w:i/>
          <w:snapToGrid w:val="0"/>
        </w:rPr>
        <w:t xml:space="preserve"> 400, etanolio, </w:t>
      </w:r>
      <w:proofErr w:type="spellStart"/>
      <w:r>
        <w:rPr>
          <w:rFonts w:ascii="Times New Roman" w:eastAsia="Times New Roman" w:hAnsi="Times New Roman" w:cs="Times New Roman"/>
          <w:i/>
          <w:snapToGrid w:val="0"/>
        </w:rPr>
        <w:t>dinatrio</w:t>
      </w:r>
      <w:proofErr w:type="spellEnd"/>
      <w:r>
        <w:rPr>
          <w:rFonts w:ascii="Times New Roman" w:eastAsia="Times New Roman" w:hAnsi="Times New Roman" w:cs="Times New Roman"/>
          <w:i/>
          <w:snapToGrid w:val="0"/>
        </w:rPr>
        <w:t xml:space="preserve"> </w:t>
      </w:r>
      <w:proofErr w:type="spellStart"/>
      <w:r>
        <w:rPr>
          <w:rFonts w:ascii="Times New Roman" w:eastAsia="Times New Roman" w:hAnsi="Times New Roman" w:cs="Times New Roman"/>
          <w:i/>
          <w:snapToGrid w:val="0"/>
        </w:rPr>
        <w:t>edatato</w:t>
      </w:r>
      <w:proofErr w:type="spellEnd"/>
      <w:r>
        <w:rPr>
          <w:rFonts w:ascii="Times New Roman" w:eastAsia="Times New Roman" w:hAnsi="Times New Roman" w:cs="Times New Roman"/>
          <w:i/>
          <w:snapToGrid w:val="0"/>
        </w:rPr>
        <w:t xml:space="preserve">, tinkamumo laiku – referencinis vaistinis preparatas tinkamas vartoti 2 metus, lygiagrečiai importuojamas vaistinis preparatas – 5 metus, laikymo sąlygomis – referencinis vaistinis </w:t>
      </w:r>
      <w:proofErr w:type="spellStart"/>
      <w:r>
        <w:rPr>
          <w:rFonts w:ascii="Times New Roman" w:eastAsia="Times New Roman" w:hAnsi="Times New Roman" w:cs="Times New Roman"/>
          <w:i/>
          <w:snapToGrid w:val="0"/>
        </w:rPr>
        <w:t>prepratas</w:t>
      </w:r>
      <w:proofErr w:type="spellEnd"/>
      <w:r>
        <w:rPr>
          <w:rFonts w:ascii="Times New Roman" w:eastAsia="Times New Roman" w:hAnsi="Times New Roman" w:cs="Times New Roman"/>
          <w:i/>
          <w:snapToGrid w:val="0"/>
        </w:rPr>
        <w:t xml:space="preserve"> turi būti laikomas ne aukštesnėje kaip 30 ºC temperatūroje, ampules laikomis išorinėje dėžutėje, kad preparatas būtų apsaugotas nuo šviesos, lygiagrečiai importuojamas vaistinis preparatas – laikomas ne aukštesnėje kaip 25 ºC temperatūroje.</w:t>
      </w:r>
    </w:p>
    <w:p w14:paraId="7EE7379E" w14:textId="77777777" w:rsidR="0061065E" w:rsidRDefault="0061065E" w:rsidP="0061065E">
      <w:pPr>
        <w:spacing w:after="0" w:line="240" w:lineRule="auto"/>
        <w:rPr>
          <w:rFonts w:ascii="Times New Roman" w:eastAsia="Times New Roman" w:hAnsi="Times New Roman" w:cs="Times New Roman"/>
        </w:rPr>
      </w:pPr>
    </w:p>
    <w:p w14:paraId="074DAA1A" w14:textId="77777777" w:rsidR="0061065E" w:rsidRDefault="0061065E" w:rsidP="0061065E">
      <w:pPr>
        <w:spacing w:after="0" w:line="240" w:lineRule="auto"/>
        <w:rPr>
          <w:rFonts w:ascii="Times New Roman" w:eastAsia="Times New Roman" w:hAnsi="Times New Roman" w:cs="Times New Roman"/>
          <w:bCs/>
        </w:rPr>
      </w:pPr>
    </w:p>
    <w:p w14:paraId="49836B1B" w14:textId="77777777" w:rsidR="0061065E" w:rsidRDefault="0061065E" w:rsidP="0061065E">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w:t>
      </w:r>
    </w:p>
    <w:p w14:paraId="51B0C579" w14:textId="77777777" w:rsidR="0061065E" w:rsidRDefault="0061065E" w:rsidP="0061065E">
      <w:pPr>
        <w:spacing w:after="0" w:line="240" w:lineRule="auto"/>
        <w:rPr>
          <w:rFonts w:ascii="Times New Roman" w:eastAsia="Times New Roman" w:hAnsi="Times New Roman" w:cs="Times New Roman"/>
          <w:bCs/>
        </w:rPr>
      </w:pPr>
    </w:p>
    <w:p w14:paraId="0594848F"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2DAE0E02" w14:textId="77777777" w:rsidR="0061065E" w:rsidRDefault="0061065E" w:rsidP="0061065E">
      <w:pPr>
        <w:spacing w:after="0" w:line="240" w:lineRule="auto"/>
        <w:rPr>
          <w:rFonts w:ascii="Times New Roman" w:eastAsia="Times New Roman" w:hAnsi="Times New Roman" w:cs="Times New Roman"/>
        </w:rPr>
      </w:pPr>
    </w:p>
    <w:p w14:paraId="095C3514"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Galima leisti giliai į raumenis, į viršutinį šoninį sėdmens kvadratą, arba atskiestą taip, kaip nurodyta, lėtai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į veną. Kiekviena ampulė yra vienkartinio vartojimo. Tirpalas turi būti vartojamas iš karto atidarius ampulę. Nesuvartotą tirpalą reikia išpilti.</w:t>
      </w:r>
    </w:p>
    <w:p w14:paraId="316CE548" w14:textId="77777777" w:rsidR="0061065E" w:rsidRDefault="0061065E" w:rsidP="0061065E">
      <w:pPr>
        <w:spacing w:after="0" w:line="240" w:lineRule="auto"/>
        <w:rPr>
          <w:rFonts w:ascii="Times New Roman" w:eastAsia="Times New Roman" w:hAnsi="Times New Roman" w:cs="Times New Roman"/>
        </w:rPr>
      </w:pPr>
    </w:p>
    <w:p w14:paraId="39A4CAA8"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Priklausomai nuo numatomos infuzijos trukmės vienos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ampulės tirpalą reikia atskiesti 100</w:t>
      </w:r>
      <w:r>
        <w:rPr>
          <w:rFonts w:ascii="Times New Roman" w:eastAsia="Times New Roman" w:hAnsi="Times New Roman" w:cs="Times New Roman"/>
        </w:rPr>
        <w:noBreakHyphen/>
        <w:t xml:space="preserve">250 ml 0,9 % natrio chlorido arba 5 % gliukozės tirpalu, kuriame yra natrio vandenilio karbonato (0,5 ml 8,4 %, 1 ml 4,2 % arba atitinkamas kiekis kitokios koncentracijos tirpalo). Skiediklį reikia imti iš naujos pakuotės. </w:t>
      </w:r>
    </w:p>
    <w:p w14:paraId="01FF5E29" w14:textId="77777777" w:rsidR="0061065E" w:rsidRDefault="0061065E" w:rsidP="0061065E">
      <w:pPr>
        <w:spacing w:after="0" w:line="240" w:lineRule="auto"/>
        <w:rPr>
          <w:rFonts w:ascii="Times New Roman" w:eastAsia="Times New Roman" w:hAnsi="Times New Roman" w:cs="Times New Roman"/>
        </w:rPr>
      </w:pPr>
    </w:p>
    <w:p w14:paraId="3CCBF72D"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Galima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tik skaidrų tirpalą. Jeigu yra kristalų arba nuosėdų, jo vartoti negalima.</w:t>
      </w:r>
    </w:p>
    <w:p w14:paraId="77D66099" w14:textId="77777777" w:rsidR="0061065E" w:rsidRDefault="0061065E" w:rsidP="0061065E">
      <w:pPr>
        <w:spacing w:after="0" w:line="240" w:lineRule="auto"/>
        <w:rPr>
          <w:rFonts w:ascii="Times New Roman" w:eastAsia="Times New Roman" w:hAnsi="Times New Roman" w:cs="Times New Roman"/>
        </w:rPr>
      </w:pPr>
    </w:p>
    <w:p w14:paraId="7644C9F6"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Kaip taisyklė, </w:t>
      </w:r>
      <w:proofErr w:type="spellStart"/>
      <w:r>
        <w:rPr>
          <w:rFonts w:ascii="Times New Roman" w:eastAsia="Times New Roman" w:hAnsi="Times New Roman" w:cs="Times New Roman"/>
        </w:rPr>
        <w:t>Vurdon</w:t>
      </w:r>
      <w:proofErr w:type="spellEnd"/>
      <w:r>
        <w:rPr>
          <w:rFonts w:ascii="Times New Roman" w:eastAsia="Times New Roman" w:hAnsi="Times New Roman" w:cs="Times New Roman"/>
        </w:rPr>
        <w:t xml:space="preserve"> injekcinio tirpalo negalima maišyti su kitais injekciniais tirpalais.</w:t>
      </w:r>
    </w:p>
    <w:p w14:paraId="4804D049" w14:textId="77777777" w:rsidR="0061065E" w:rsidRDefault="0061065E" w:rsidP="0061065E">
      <w:pPr>
        <w:spacing w:after="0" w:line="240" w:lineRule="auto"/>
        <w:rPr>
          <w:rFonts w:ascii="Times New Roman" w:eastAsia="Times New Roman" w:hAnsi="Times New Roman" w:cs="Times New Roman"/>
        </w:rPr>
      </w:pPr>
    </w:p>
    <w:p w14:paraId="7BB76C57"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Dėl 0,9 % natrio chlorido arba 5 % gliukozės be natrio vandenilio karbonato tirpalų galima padidintos </w:t>
      </w:r>
      <w:proofErr w:type="spellStart"/>
      <w:r>
        <w:rPr>
          <w:rFonts w:ascii="Times New Roman" w:eastAsia="Times New Roman" w:hAnsi="Times New Roman" w:cs="Times New Roman"/>
        </w:rPr>
        <w:t>saturacijos</w:t>
      </w:r>
      <w:proofErr w:type="spellEnd"/>
      <w:r>
        <w:rPr>
          <w:rFonts w:ascii="Times New Roman" w:eastAsia="Times New Roman" w:hAnsi="Times New Roman" w:cs="Times New Roman"/>
        </w:rPr>
        <w:t>, kuri gali sąlygoti kristalų arba nuosėdų susidarymą, rizika. Injekcinių tirpalų, išskyrus rekomenduotus, vartoti draudžiama.</w:t>
      </w:r>
    </w:p>
    <w:p w14:paraId="46C42E0E" w14:textId="77777777" w:rsidR="0061065E" w:rsidRDefault="0061065E" w:rsidP="0061065E">
      <w:pPr>
        <w:spacing w:after="0" w:line="240" w:lineRule="auto"/>
        <w:rPr>
          <w:rFonts w:ascii="Times New Roman" w:eastAsia="Times New Roman" w:hAnsi="Times New Roman" w:cs="Times New Roman"/>
        </w:rPr>
      </w:pPr>
    </w:p>
    <w:p w14:paraId="6F27B104" w14:textId="77777777" w:rsidR="0061065E" w:rsidRDefault="0061065E" w:rsidP="0061065E">
      <w:pPr>
        <w:spacing w:after="0" w:line="240" w:lineRule="auto"/>
        <w:rPr>
          <w:rFonts w:ascii="Times New Roman" w:eastAsia="Times New Roman" w:hAnsi="Times New Roman" w:cs="Times New Roman"/>
        </w:rPr>
      </w:pPr>
      <w:r>
        <w:rPr>
          <w:rFonts w:ascii="Times New Roman" w:eastAsia="Times New Roman" w:hAnsi="Times New Roman" w:cs="Times New Roman"/>
        </w:rPr>
        <w:t>Infuzijai paruoštą tirpalą reikia vartoti nedelsiant. Laikyti jo negalima.</w:t>
      </w:r>
    </w:p>
    <w:p w14:paraId="60BECFCD" w14:textId="77777777" w:rsidR="0061065E" w:rsidRDefault="0061065E" w:rsidP="0061065E">
      <w:pPr>
        <w:spacing w:after="200" w:line="276" w:lineRule="auto"/>
        <w:rPr>
          <w:rFonts w:ascii="Arial" w:eastAsia="Calibri" w:hAnsi="Arial" w:cs="Arial"/>
          <w:sz w:val="20"/>
          <w:szCs w:val="20"/>
          <w:lang w:val="en-US"/>
        </w:rPr>
      </w:pPr>
    </w:p>
    <w:p w14:paraId="1336D44D" w14:textId="77777777" w:rsidR="0061065E" w:rsidRDefault="0061065E" w:rsidP="0061065E">
      <w:pPr>
        <w:spacing w:after="200" w:line="276" w:lineRule="auto"/>
        <w:rPr>
          <w:rFonts w:ascii="Arial" w:eastAsia="Calibri" w:hAnsi="Arial" w:cs="Arial"/>
          <w:sz w:val="20"/>
          <w:szCs w:val="20"/>
          <w:lang w:val="en-US"/>
        </w:rPr>
      </w:pPr>
    </w:p>
    <w:p w14:paraId="397B45DF" w14:textId="77777777" w:rsidR="0061065E" w:rsidRDefault="0061065E" w:rsidP="0061065E"/>
    <w:p w14:paraId="6BA44397" w14:textId="77777777" w:rsidR="00B236C7" w:rsidRDefault="00B236C7"/>
    <w:sectPr w:rsidR="00B236C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MS Gothic"/>
    <w:panose1 w:val="00000000000000000000"/>
    <w:charset w:val="80"/>
    <w:family w:val="auto"/>
    <w:notTrueType/>
    <w:pitch w:val="default"/>
    <w:sig w:usb0="00000001" w:usb1="08070000" w:usb2="00000010" w:usb3="00000000" w:csb0="00020000"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454C48"/>
    <w:multiLevelType w:val="hybridMultilevel"/>
    <w:tmpl w:val="0EB23694"/>
    <w:lvl w:ilvl="0" w:tplc="2E689EBC">
      <w:start w:val="5"/>
      <w:numFmt w:val="decimal"/>
      <w:lvlText w:val="%1."/>
      <w:lvlJc w:val="left"/>
      <w:pPr>
        <w:tabs>
          <w:tab w:val="num" w:pos="1080"/>
        </w:tabs>
        <w:ind w:left="108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1BAD76C9"/>
    <w:multiLevelType w:val="hybridMultilevel"/>
    <w:tmpl w:val="A760C1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3C9C5A4A"/>
    <w:multiLevelType w:val="hybridMultilevel"/>
    <w:tmpl w:val="246A49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512D6D06"/>
    <w:multiLevelType w:val="hybridMultilevel"/>
    <w:tmpl w:val="9B8A8BA2"/>
    <w:lvl w:ilvl="0" w:tplc="FFFFFFFF">
      <w:start w:val="1"/>
      <w:numFmt w:val="bullet"/>
      <w:lvlText w:val="-"/>
      <w:lvlJc w:val="left"/>
      <w:pPr>
        <w:tabs>
          <w:tab w:val="num" w:pos="998"/>
        </w:tabs>
        <w:ind w:left="998" w:hanging="714"/>
      </w:pPr>
    </w:lvl>
    <w:lvl w:ilvl="1" w:tplc="04090003">
      <w:start w:val="1"/>
      <w:numFmt w:val="bullet"/>
      <w:lvlText w:val="o"/>
      <w:lvlJc w:val="left"/>
      <w:pPr>
        <w:tabs>
          <w:tab w:val="num" w:pos="1364"/>
        </w:tabs>
        <w:ind w:left="1364" w:hanging="360"/>
      </w:pPr>
      <w:rPr>
        <w:rFonts w:ascii="Courier New" w:hAnsi="Courier New" w:cs="Courier New" w:hint="default"/>
      </w:rPr>
    </w:lvl>
    <w:lvl w:ilvl="2" w:tplc="04090005">
      <w:start w:val="1"/>
      <w:numFmt w:val="bullet"/>
      <w:lvlText w:val=""/>
      <w:lvlJc w:val="left"/>
      <w:pPr>
        <w:tabs>
          <w:tab w:val="num" w:pos="2084"/>
        </w:tabs>
        <w:ind w:left="2084" w:hanging="360"/>
      </w:pPr>
      <w:rPr>
        <w:rFonts w:ascii="Wingdings" w:hAnsi="Wingdings" w:hint="default"/>
      </w:rPr>
    </w:lvl>
    <w:lvl w:ilvl="3" w:tplc="04090001">
      <w:start w:val="1"/>
      <w:numFmt w:val="bullet"/>
      <w:lvlText w:val=""/>
      <w:lvlJc w:val="left"/>
      <w:pPr>
        <w:tabs>
          <w:tab w:val="num" w:pos="2804"/>
        </w:tabs>
        <w:ind w:left="2804" w:hanging="360"/>
      </w:pPr>
      <w:rPr>
        <w:rFonts w:ascii="Symbol" w:hAnsi="Symbol" w:hint="default"/>
      </w:rPr>
    </w:lvl>
    <w:lvl w:ilvl="4" w:tplc="04090003">
      <w:start w:val="1"/>
      <w:numFmt w:val="bullet"/>
      <w:lvlText w:val="o"/>
      <w:lvlJc w:val="left"/>
      <w:pPr>
        <w:tabs>
          <w:tab w:val="num" w:pos="3524"/>
        </w:tabs>
        <w:ind w:left="3524" w:hanging="360"/>
      </w:pPr>
      <w:rPr>
        <w:rFonts w:ascii="Courier New" w:hAnsi="Courier New" w:cs="Courier New" w:hint="default"/>
      </w:rPr>
    </w:lvl>
    <w:lvl w:ilvl="5" w:tplc="04090005">
      <w:start w:val="1"/>
      <w:numFmt w:val="bullet"/>
      <w:lvlText w:val=""/>
      <w:lvlJc w:val="left"/>
      <w:pPr>
        <w:tabs>
          <w:tab w:val="num" w:pos="4244"/>
        </w:tabs>
        <w:ind w:left="4244" w:hanging="360"/>
      </w:pPr>
      <w:rPr>
        <w:rFonts w:ascii="Wingdings" w:hAnsi="Wingdings" w:hint="default"/>
      </w:rPr>
    </w:lvl>
    <w:lvl w:ilvl="6" w:tplc="04090001">
      <w:start w:val="1"/>
      <w:numFmt w:val="bullet"/>
      <w:lvlText w:val=""/>
      <w:lvlJc w:val="left"/>
      <w:pPr>
        <w:tabs>
          <w:tab w:val="num" w:pos="4964"/>
        </w:tabs>
        <w:ind w:left="4964" w:hanging="360"/>
      </w:pPr>
      <w:rPr>
        <w:rFonts w:ascii="Symbol" w:hAnsi="Symbol" w:hint="default"/>
      </w:rPr>
    </w:lvl>
    <w:lvl w:ilvl="7" w:tplc="04090003">
      <w:start w:val="1"/>
      <w:numFmt w:val="bullet"/>
      <w:lvlText w:val="o"/>
      <w:lvlJc w:val="left"/>
      <w:pPr>
        <w:tabs>
          <w:tab w:val="num" w:pos="5684"/>
        </w:tabs>
        <w:ind w:left="5684" w:hanging="360"/>
      </w:pPr>
      <w:rPr>
        <w:rFonts w:ascii="Courier New" w:hAnsi="Courier New" w:cs="Courier New" w:hint="default"/>
      </w:rPr>
    </w:lvl>
    <w:lvl w:ilvl="8" w:tplc="04090005">
      <w:start w:val="1"/>
      <w:numFmt w:val="bullet"/>
      <w:lvlText w:val=""/>
      <w:lvlJc w:val="left"/>
      <w:pPr>
        <w:tabs>
          <w:tab w:val="num" w:pos="6404"/>
        </w:tabs>
        <w:ind w:left="6404" w:hanging="360"/>
      </w:pPr>
      <w:rPr>
        <w:rFonts w:ascii="Wingdings" w:hAnsi="Wingdings" w:hint="default"/>
      </w:rPr>
    </w:lvl>
  </w:abstractNum>
  <w:abstractNum w:abstractNumId="4" w15:restartNumberingAfterBreak="0">
    <w:nsid w:val="53813954"/>
    <w:multiLevelType w:val="hybridMultilevel"/>
    <w:tmpl w:val="CC0C7B06"/>
    <w:lvl w:ilvl="0" w:tplc="C70CB47C">
      <w:start w:val="1"/>
      <w:numFmt w:val="bullet"/>
      <w:lvlText w:val=""/>
      <w:lvlJc w:val="left"/>
      <w:pPr>
        <w:tabs>
          <w:tab w:val="num" w:pos="1571"/>
        </w:tabs>
        <w:ind w:left="1571" w:hanging="360"/>
      </w:pPr>
      <w:rPr>
        <w:rFonts w:ascii="Symbol" w:hAnsi="Symbol" w:hint="default"/>
        <w:color w:val="auto"/>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3E854AE"/>
    <w:multiLevelType w:val="hybridMultilevel"/>
    <w:tmpl w:val="728010A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6" w15:restartNumberingAfterBreak="0">
    <w:nsid w:val="747031C5"/>
    <w:multiLevelType w:val="hybridMultilevel"/>
    <w:tmpl w:val="20B06362"/>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CC42EF3"/>
    <w:multiLevelType w:val="hybridMultilevel"/>
    <w:tmpl w:val="CA48DC82"/>
    <w:lvl w:ilvl="0" w:tplc="4F54E19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DED300B"/>
    <w:multiLevelType w:val="hybridMultilevel"/>
    <w:tmpl w:val="93722518"/>
    <w:lvl w:ilvl="0" w:tplc="D8B63C8A">
      <w:numFmt w:val="bullet"/>
      <w:lvlText w:val="-"/>
      <w:lvlJc w:val="left"/>
      <w:pPr>
        <w:tabs>
          <w:tab w:val="num" w:pos="567"/>
        </w:tabs>
        <w:ind w:left="567" w:hanging="567"/>
      </w:pPr>
      <w:rPr>
        <w:rFonts w:ascii="Times New Roman" w:hAnsi="TimesLT"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4"/>
  </w:num>
  <w:num w:numId="4">
    <w:abstractNumId w:val="7"/>
  </w:num>
  <w:num w:numId="5">
    <w:abstractNumId w:val="1"/>
  </w:num>
  <w:num w:numId="6">
    <w:abstractNumId w:val="6"/>
  </w:num>
  <w:num w:numId="7">
    <w:abstractNumId w:val="2"/>
  </w:num>
  <w:num w:numId="8">
    <w:abstractNumId w:val="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28F3"/>
    <w:rsid w:val="000B513A"/>
    <w:rsid w:val="00144639"/>
    <w:rsid w:val="003B6D79"/>
    <w:rsid w:val="0061065E"/>
    <w:rsid w:val="007B2E50"/>
    <w:rsid w:val="008A2E12"/>
    <w:rsid w:val="00A623B2"/>
    <w:rsid w:val="00B236C7"/>
    <w:rsid w:val="00EF4032"/>
    <w:rsid w:val="00F528F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9B0F6"/>
  <w15:chartTrackingRefBased/>
  <w15:docId w15:val="{8AA3C050-9DC0-4033-9027-90C9750DB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2E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106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8398317">
      <w:bodyDiv w:val="1"/>
      <w:marLeft w:val="0"/>
      <w:marRight w:val="0"/>
      <w:marTop w:val="0"/>
      <w:marBottom w:val="0"/>
      <w:divBdr>
        <w:top w:val="none" w:sz="0" w:space="0" w:color="auto"/>
        <w:left w:val="none" w:sz="0" w:space="0" w:color="auto"/>
        <w:bottom w:val="none" w:sz="0" w:space="0" w:color="auto"/>
        <w:right w:val="none" w:sz="0" w:space="0" w:color="auto"/>
      </w:divBdr>
    </w:div>
    <w:div w:id="1830058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11</Pages>
  <Words>17185</Words>
  <Characters>9797</Characters>
  <Application>Microsoft Office Word</Application>
  <DocSecurity>0</DocSecurity>
  <Lines>81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dc:creator>
  <cp:keywords/>
  <dc:description/>
  <cp:lastModifiedBy>Gediminas Ruša</cp:lastModifiedBy>
  <cp:revision>8</cp:revision>
  <dcterms:created xsi:type="dcterms:W3CDTF">2018-10-30T13:08:00Z</dcterms:created>
  <dcterms:modified xsi:type="dcterms:W3CDTF">2019-01-23T13:13:00Z</dcterms:modified>
</cp:coreProperties>
</file>