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A3CB1" w14:textId="77777777" w:rsidR="00B54D6E" w:rsidRPr="009A3D3E" w:rsidRDefault="00B54D6E" w:rsidP="00111D5E">
      <w:pPr>
        <w:tabs>
          <w:tab w:val="left" w:pos="2977"/>
        </w:tabs>
        <w:spacing w:after="0" w:line="240" w:lineRule="auto"/>
        <w:rPr>
          <w:rFonts w:ascii="Times New Roman" w:eastAsia="Times New Roman" w:hAnsi="Times New Roman" w:cs="Times New Roman"/>
        </w:rPr>
      </w:pPr>
    </w:p>
    <w:p w14:paraId="6906F42B" w14:textId="77777777" w:rsidR="00B54D6E" w:rsidRPr="009A3D3E" w:rsidRDefault="00B54D6E" w:rsidP="00B54D6E">
      <w:pPr>
        <w:spacing w:after="0" w:line="240" w:lineRule="auto"/>
        <w:rPr>
          <w:rFonts w:ascii="Times New Roman" w:eastAsia="Times New Roman" w:hAnsi="Times New Roman" w:cs="Times New Roman"/>
        </w:rPr>
      </w:pPr>
    </w:p>
    <w:p w14:paraId="4AD1F35B" w14:textId="77777777" w:rsidR="00B54D6E" w:rsidRPr="009A3D3E" w:rsidRDefault="00B54D6E" w:rsidP="00B54D6E">
      <w:pPr>
        <w:spacing w:after="0" w:line="240" w:lineRule="auto"/>
        <w:rPr>
          <w:rFonts w:ascii="Times New Roman" w:eastAsia="Times New Roman" w:hAnsi="Times New Roman" w:cs="Times New Roman"/>
        </w:rPr>
      </w:pPr>
    </w:p>
    <w:p w14:paraId="7371CCD0" w14:textId="77777777" w:rsidR="00B54D6E" w:rsidRPr="009A3D3E" w:rsidRDefault="00B54D6E" w:rsidP="00B54D6E">
      <w:pPr>
        <w:spacing w:after="0" w:line="240" w:lineRule="auto"/>
        <w:rPr>
          <w:rFonts w:ascii="Times New Roman" w:eastAsia="Times New Roman" w:hAnsi="Times New Roman" w:cs="Times New Roman"/>
        </w:rPr>
      </w:pPr>
    </w:p>
    <w:p w14:paraId="6FCB30D6" w14:textId="77777777" w:rsidR="00B54D6E" w:rsidRPr="009A3D3E" w:rsidRDefault="00B54D6E" w:rsidP="00B54D6E">
      <w:pPr>
        <w:spacing w:after="0" w:line="240" w:lineRule="auto"/>
        <w:rPr>
          <w:rFonts w:ascii="Times New Roman" w:eastAsia="Times New Roman" w:hAnsi="Times New Roman" w:cs="Times New Roman"/>
        </w:rPr>
      </w:pPr>
    </w:p>
    <w:p w14:paraId="611D6386" w14:textId="77777777" w:rsidR="00B54D6E" w:rsidRPr="009A3D3E" w:rsidRDefault="00B54D6E" w:rsidP="00B54D6E">
      <w:pPr>
        <w:spacing w:after="0" w:line="240" w:lineRule="auto"/>
        <w:rPr>
          <w:rFonts w:ascii="Times New Roman" w:eastAsia="Times New Roman" w:hAnsi="Times New Roman" w:cs="Times New Roman"/>
        </w:rPr>
      </w:pPr>
    </w:p>
    <w:p w14:paraId="3F7FE72B" w14:textId="77777777" w:rsidR="00B54D6E" w:rsidRPr="009A3D3E" w:rsidRDefault="00B54D6E" w:rsidP="00B54D6E">
      <w:pPr>
        <w:spacing w:after="0" w:line="240" w:lineRule="auto"/>
        <w:rPr>
          <w:rFonts w:ascii="Times New Roman" w:eastAsia="Times New Roman" w:hAnsi="Times New Roman" w:cs="Times New Roman"/>
        </w:rPr>
      </w:pPr>
    </w:p>
    <w:p w14:paraId="28D42E25" w14:textId="77777777" w:rsidR="00B54D6E" w:rsidRPr="009A3D3E" w:rsidRDefault="00B54D6E" w:rsidP="00B54D6E">
      <w:pPr>
        <w:spacing w:after="0" w:line="240" w:lineRule="auto"/>
        <w:rPr>
          <w:rFonts w:ascii="Times New Roman" w:eastAsia="Times New Roman" w:hAnsi="Times New Roman" w:cs="Times New Roman"/>
        </w:rPr>
      </w:pPr>
    </w:p>
    <w:p w14:paraId="6EFB0CE4" w14:textId="77777777" w:rsidR="00B54D6E" w:rsidRPr="009A3D3E" w:rsidRDefault="00B54D6E" w:rsidP="00B54D6E">
      <w:pPr>
        <w:spacing w:after="0" w:line="240" w:lineRule="auto"/>
        <w:rPr>
          <w:rFonts w:ascii="Times New Roman" w:eastAsia="Times New Roman" w:hAnsi="Times New Roman" w:cs="Times New Roman"/>
        </w:rPr>
      </w:pPr>
    </w:p>
    <w:p w14:paraId="302A83A9" w14:textId="77777777" w:rsidR="00B54D6E" w:rsidRPr="009A3D3E" w:rsidRDefault="00B54D6E" w:rsidP="00B54D6E">
      <w:pPr>
        <w:spacing w:after="0" w:line="240" w:lineRule="auto"/>
        <w:rPr>
          <w:rFonts w:ascii="Times New Roman" w:eastAsia="Times New Roman" w:hAnsi="Times New Roman" w:cs="Times New Roman"/>
        </w:rPr>
      </w:pPr>
    </w:p>
    <w:p w14:paraId="6A09B58C" w14:textId="77777777" w:rsidR="00B54D6E" w:rsidRPr="009A3D3E" w:rsidRDefault="00B54D6E" w:rsidP="00B54D6E">
      <w:pPr>
        <w:spacing w:after="0" w:line="240" w:lineRule="auto"/>
        <w:rPr>
          <w:rFonts w:ascii="Times New Roman" w:eastAsia="Times New Roman" w:hAnsi="Times New Roman" w:cs="Times New Roman"/>
          <w:bCs/>
        </w:rPr>
      </w:pPr>
    </w:p>
    <w:p w14:paraId="11869CD2" w14:textId="77777777" w:rsidR="00B54D6E" w:rsidRPr="009A3D3E" w:rsidRDefault="00B54D6E" w:rsidP="00B54D6E">
      <w:pPr>
        <w:spacing w:after="0" w:line="240" w:lineRule="auto"/>
        <w:rPr>
          <w:rFonts w:ascii="Times New Roman" w:eastAsia="Times New Roman" w:hAnsi="Times New Roman" w:cs="Times New Roman"/>
          <w:bCs/>
        </w:rPr>
      </w:pPr>
    </w:p>
    <w:p w14:paraId="743AD969" w14:textId="77777777" w:rsidR="00B54D6E" w:rsidRPr="009A3D3E" w:rsidRDefault="00B54D6E" w:rsidP="00B54D6E">
      <w:pPr>
        <w:spacing w:after="0" w:line="240" w:lineRule="auto"/>
        <w:rPr>
          <w:rFonts w:ascii="Times New Roman" w:eastAsia="Times New Roman" w:hAnsi="Times New Roman" w:cs="Times New Roman"/>
          <w:bCs/>
        </w:rPr>
      </w:pPr>
    </w:p>
    <w:p w14:paraId="10B38908" w14:textId="77777777" w:rsidR="00B54D6E" w:rsidRPr="009A3D3E" w:rsidRDefault="00B54D6E" w:rsidP="00B54D6E">
      <w:pPr>
        <w:spacing w:after="0" w:line="240" w:lineRule="auto"/>
        <w:rPr>
          <w:rFonts w:ascii="Times New Roman" w:eastAsia="Times New Roman" w:hAnsi="Times New Roman" w:cs="Times New Roman"/>
          <w:bCs/>
        </w:rPr>
      </w:pPr>
    </w:p>
    <w:p w14:paraId="529CC35C" w14:textId="77777777" w:rsidR="00B54D6E" w:rsidRPr="009A3D3E" w:rsidRDefault="00B54D6E" w:rsidP="00B54D6E">
      <w:pPr>
        <w:spacing w:after="0" w:line="240" w:lineRule="auto"/>
        <w:rPr>
          <w:rFonts w:ascii="Times New Roman" w:eastAsia="Times New Roman" w:hAnsi="Times New Roman" w:cs="Times New Roman"/>
          <w:bCs/>
        </w:rPr>
      </w:pPr>
    </w:p>
    <w:p w14:paraId="62FF76E3" w14:textId="77777777" w:rsidR="00B54D6E" w:rsidRPr="009A3D3E" w:rsidRDefault="00B54D6E" w:rsidP="00B54D6E">
      <w:pPr>
        <w:spacing w:after="0" w:line="240" w:lineRule="auto"/>
        <w:rPr>
          <w:rFonts w:ascii="Times New Roman" w:eastAsia="Times New Roman" w:hAnsi="Times New Roman" w:cs="Times New Roman"/>
          <w:bCs/>
        </w:rPr>
      </w:pPr>
    </w:p>
    <w:p w14:paraId="7D80D3D4" w14:textId="77777777" w:rsidR="00B54D6E" w:rsidRPr="009A3D3E" w:rsidRDefault="00B54D6E" w:rsidP="00B54D6E">
      <w:pPr>
        <w:spacing w:after="0" w:line="240" w:lineRule="auto"/>
        <w:rPr>
          <w:rFonts w:ascii="Times New Roman" w:eastAsia="Times New Roman" w:hAnsi="Times New Roman" w:cs="Times New Roman"/>
          <w:bCs/>
        </w:rPr>
      </w:pPr>
    </w:p>
    <w:p w14:paraId="524B6566" w14:textId="77777777" w:rsidR="00B54D6E" w:rsidRPr="009A3D3E" w:rsidRDefault="00B54D6E" w:rsidP="00B54D6E">
      <w:pPr>
        <w:spacing w:after="0" w:line="240" w:lineRule="auto"/>
        <w:rPr>
          <w:rFonts w:ascii="Times New Roman" w:eastAsia="Times New Roman" w:hAnsi="Times New Roman" w:cs="Times New Roman"/>
          <w:bCs/>
        </w:rPr>
      </w:pPr>
    </w:p>
    <w:p w14:paraId="317DDDC9" w14:textId="77777777" w:rsidR="00B54D6E" w:rsidRPr="009A3D3E" w:rsidRDefault="00B54D6E" w:rsidP="00B54D6E">
      <w:pPr>
        <w:spacing w:after="0" w:line="240" w:lineRule="auto"/>
        <w:rPr>
          <w:rFonts w:ascii="Times New Roman" w:eastAsia="Times New Roman" w:hAnsi="Times New Roman" w:cs="Times New Roman"/>
          <w:bCs/>
        </w:rPr>
      </w:pPr>
    </w:p>
    <w:p w14:paraId="44B238CB" w14:textId="77777777" w:rsidR="00B54D6E" w:rsidRPr="009A3D3E" w:rsidRDefault="00B54D6E" w:rsidP="00B54D6E">
      <w:pPr>
        <w:spacing w:after="0" w:line="240" w:lineRule="auto"/>
        <w:rPr>
          <w:rFonts w:ascii="Times New Roman" w:eastAsia="Times New Roman" w:hAnsi="Times New Roman" w:cs="Times New Roman"/>
          <w:bCs/>
        </w:rPr>
      </w:pPr>
    </w:p>
    <w:p w14:paraId="0439963F" w14:textId="77777777" w:rsidR="00B54D6E" w:rsidRPr="009A3D3E" w:rsidRDefault="00B54D6E" w:rsidP="00B54D6E">
      <w:pPr>
        <w:spacing w:after="0" w:line="240" w:lineRule="auto"/>
        <w:rPr>
          <w:rFonts w:ascii="Times New Roman" w:eastAsia="Times New Roman" w:hAnsi="Times New Roman" w:cs="Times New Roman"/>
          <w:bCs/>
        </w:rPr>
      </w:pPr>
    </w:p>
    <w:p w14:paraId="3045A1D7" w14:textId="77777777" w:rsidR="00B54D6E" w:rsidRPr="009A3D3E" w:rsidRDefault="00B54D6E" w:rsidP="00B54D6E">
      <w:pPr>
        <w:spacing w:after="0" w:line="240" w:lineRule="auto"/>
        <w:rPr>
          <w:rFonts w:ascii="Times New Roman" w:eastAsia="Times New Roman" w:hAnsi="Times New Roman" w:cs="Times New Roman"/>
          <w:bCs/>
        </w:rPr>
      </w:pPr>
    </w:p>
    <w:p w14:paraId="7A5E7C5C" w14:textId="77777777" w:rsidR="00B54D6E" w:rsidRPr="009A3D3E" w:rsidRDefault="00B54D6E" w:rsidP="00B54D6E">
      <w:pPr>
        <w:spacing w:after="0" w:line="240" w:lineRule="auto"/>
        <w:rPr>
          <w:rFonts w:ascii="Times New Roman" w:eastAsia="Times New Roman" w:hAnsi="Times New Roman" w:cs="Times New Roman"/>
          <w:bCs/>
        </w:rPr>
      </w:pPr>
    </w:p>
    <w:p w14:paraId="15D5CBA9" w14:textId="542237B7" w:rsidR="00B54D6E" w:rsidRPr="009A3D3E" w:rsidRDefault="00B54D6E" w:rsidP="002526E5">
      <w:pPr>
        <w:keepNext/>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9A3D3E">
        <w:rPr>
          <w:rFonts w:ascii="Times New Roman" w:eastAsia="Times New Roman" w:hAnsi="Times New Roman" w:cs="Times New Roman"/>
          <w:b/>
          <w:caps/>
        </w:rPr>
        <w:t>I</w:t>
      </w:r>
      <w:r w:rsidR="008B573D" w:rsidRPr="009A3D3E">
        <w:rPr>
          <w:rFonts w:ascii="Times New Roman" w:eastAsia="Times New Roman" w:hAnsi="Times New Roman" w:cs="Times New Roman"/>
          <w:b/>
          <w:caps/>
        </w:rPr>
        <w:t> </w:t>
      </w:r>
      <w:r w:rsidRPr="009A3D3E">
        <w:rPr>
          <w:rFonts w:ascii="Times New Roman" w:eastAsia="Times New Roman" w:hAnsi="Times New Roman" w:cs="Times New Roman"/>
          <w:b/>
          <w:caps/>
        </w:rPr>
        <w:t>PRIEDAS</w:t>
      </w:r>
      <w:bookmarkEnd w:id="0"/>
      <w:bookmarkEnd w:id="1"/>
    </w:p>
    <w:p w14:paraId="45F2DE26" w14:textId="77777777" w:rsidR="00B54D6E" w:rsidRPr="009A3D3E" w:rsidRDefault="00B54D6E" w:rsidP="002526E5">
      <w:pPr>
        <w:keepNext/>
        <w:spacing w:after="0" w:line="240" w:lineRule="auto"/>
        <w:rPr>
          <w:rFonts w:ascii="Times New Roman" w:eastAsia="Times New Roman" w:hAnsi="Times New Roman" w:cs="Times New Roman"/>
          <w:bCs/>
        </w:rPr>
      </w:pPr>
    </w:p>
    <w:p w14:paraId="114123C9" w14:textId="77777777" w:rsidR="00B54D6E" w:rsidRPr="009A3D3E" w:rsidRDefault="00B54D6E" w:rsidP="00B54D6E">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9A3D3E">
        <w:rPr>
          <w:rFonts w:ascii="Times New Roman" w:eastAsia="Times New Roman" w:hAnsi="Times New Roman" w:cs="Times New Roman"/>
          <w:b/>
          <w:caps/>
        </w:rPr>
        <w:t>PREPARATO CHARAKTERISTIKŲ SANTRAUKA</w:t>
      </w:r>
      <w:bookmarkEnd w:id="2"/>
      <w:bookmarkEnd w:id="3"/>
    </w:p>
    <w:p w14:paraId="0B06908B"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r w:rsidRPr="009A3D3E">
        <w:rPr>
          <w:rFonts w:ascii="Times New Roman" w:eastAsia="Times New Roman" w:hAnsi="Times New Roman" w:cs="Times New Roman"/>
          <w:b/>
          <w:bCs/>
          <w:iCs/>
        </w:rPr>
        <w:br w:type="page"/>
      </w:r>
      <w:bookmarkStart w:id="4" w:name="_Toc129243098"/>
      <w:bookmarkStart w:id="5" w:name="_Toc129243223"/>
      <w:r w:rsidRPr="009A3D3E">
        <w:rPr>
          <w:rFonts w:ascii="Times New Roman" w:eastAsia="Times New Roman" w:hAnsi="Times New Roman" w:cs="Times New Roman"/>
          <w:b/>
        </w:rPr>
        <w:lastRenderedPageBreak/>
        <w:t>1.</w:t>
      </w:r>
      <w:r w:rsidRPr="009A3D3E">
        <w:rPr>
          <w:rFonts w:ascii="Times New Roman" w:eastAsia="Times New Roman" w:hAnsi="Times New Roman" w:cs="Times New Roman"/>
          <w:b/>
        </w:rPr>
        <w:tab/>
        <w:t>VAISTINIO PREPARATO PAVADINIMAS</w:t>
      </w:r>
      <w:bookmarkEnd w:id="4"/>
      <w:bookmarkEnd w:id="5"/>
    </w:p>
    <w:p w14:paraId="15E3D2A8" w14:textId="77777777" w:rsidR="00B54D6E" w:rsidRPr="009A3D3E" w:rsidRDefault="00B54D6E" w:rsidP="002526E5">
      <w:pPr>
        <w:keepNext/>
        <w:spacing w:after="0" w:line="240" w:lineRule="auto"/>
        <w:rPr>
          <w:rFonts w:ascii="Times New Roman" w:eastAsia="Times New Roman" w:hAnsi="Times New Roman" w:cs="Times New Roman"/>
          <w:bCs/>
        </w:rPr>
      </w:pPr>
    </w:p>
    <w:p w14:paraId="6015264F" w14:textId="17BA2092" w:rsidR="00B54D6E" w:rsidRPr="009A3D3E" w:rsidRDefault="007C6903" w:rsidP="00B54D6E">
      <w:pPr>
        <w:spacing w:after="0" w:line="240" w:lineRule="auto"/>
        <w:rPr>
          <w:rFonts w:ascii="Times New Roman" w:eastAsia="Times New Roman" w:hAnsi="Times New Roman" w:cs="Times New Roman"/>
          <w:b/>
          <w:color w:val="000080"/>
        </w:rPr>
      </w:pPr>
      <w:r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w:t>
      </w:r>
      <w:r w:rsidR="00B54D6E" w:rsidRPr="009A3D3E">
        <w:rPr>
          <w:rFonts w:ascii="Times New Roman" w:eastAsia="Times New Roman" w:hAnsi="Times New Roman" w:cs="Times New Roman"/>
          <w:bCs/>
          <w:iCs/>
        </w:rPr>
        <w:t>40 mg/ml</w:t>
      </w:r>
      <w:r w:rsidR="00B54D6E" w:rsidRPr="009A3D3E">
        <w:rPr>
          <w:rFonts w:ascii="Times New Roman" w:eastAsia="Times New Roman" w:hAnsi="Times New Roman" w:cs="Times New Roman"/>
          <w:bCs/>
        </w:rPr>
        <w:t xml:space="preserve"> geriamoji suspensija</w:t>
      </w:r>
    </w:p>
    <w:p w14:paraId="266B9624" w14:textId="77777777" w:rsidR="00B54D6E" w:rsidRPr="009A3D3E" w:rsidRDefault="00B54D6E" w:rsidP="00B54D6E">
      <w:pPr>
        <w:spacing w:after="0" w:line="240" w:lineRule="auto"/>
        <w:rPr>
          <w:rFonts w:ascii="Times New Roman" w:eastAsia="Times New Roman" w:hAnsi="Times New Roman" w:cs="Times New Roman"/>
          <w:bCs/>
        </w:rPr>
      </w:pPr>
    </w:p>
    <w:p w14:paraId="086BBD12" w14:textId="77777777" w:rsidR="00B54D6E" w:rsidRPr="009A3D3E" w:rsidRDefault="00B54D6E" w:rsidP="00B54D6E">
      <w:pPr>
        <w:spacing w:after="0" w:line="240" w:lineRule="auto"/>
        <w:rPr>
          <w:rFonts w:ascii="Times New Roman" w:eastAsia="Times New Roman" w:hAnsi="Times New Roman" w:cs="Times New Roman"/>
          <w:bCs/>
        </w:rPr>
      </w:pPr>
    </w:p>
    <w:p w14:paraId="284114C9"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9A3D3E">
        <w:rPr>
          <w:rFonts w:ascii="Times New Roman" w:eastAsia="Times New Roman" w:hAnsi="Times New Roman" w:cs="Times New Roman"/>
          <w:b/>
        </w:rPr>
        <w:t>2.</w:t>
      </w:r>
      <w:r w:rsidRPr="009A3D3E">
        <w:rPr>
          <w:rFonts w:ascii="Times New Roman" w:eastAsia="Times New Roman" w:hAnsi="Times New Roman" w:cs="Times New Roman"/>
          <w:b/>
        </w:rPr>
        <w:tab/>
        <w:t>KOKYBINĖ IR KIEKYBINĖ SUDĖTIS</w:t>
      </w:r>
      <w:bookmarkEnd w:id="6"/>
      <w:bookmarkEnd w:id="7"/>
    </w:p>
    <w:p w14:paraId="63C7342A" w14:textId="77777777" w:rsidR="00B54D6E" w:rsidRPr="009A3D3E" w:rsidRDefault="00B54D6E" w:rsidP="002526E5">
      <w:pPr>
        <w:keepNext/>
        <w:spacing w:after="0" w:line="240" w:lineRule="auto"/>
        <w:rPr>
          <w:rFonts w:ascii="Times New Roman" w:eastAsia="Times New Roman" w:hAnsi="Times New Roman" w:cs="Times New Roman"/>
          <w:bCs/>
        </w:rPr>
      </w:pPr>
    </w:p>
    <w:p w14:paraId="6C292498"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1 ml </w:t>
      </w:r>
      <w:bookmarkStart w:id="8" w:name="OLE_LINK1"/>
      <w:bookmarkStart w:id="9" w:name="OLE_LINK2"/>
      <w:r w:rsidRPr="009A3D3E">
        <w:rPr>
          <w:rFonts w:ascii="Times New Roman" w:eastAsia="Times New Roman" w:hAnsi="Times New Roman" w:cs="Times New Roman"/>
          <w:bCs/>
        </w:rPr>
        <w:t>geriamosios suspensijos yra 40 mg ibuprofeno</w:t>
      </w:r>
      <w:bookmarkEnd w:id="8"/>
      <w:bookmarkEnd w:id="9"/>
      <w:r w:rsidRPr="009A3D3E">
        <w:rPr>
          <w:rFonts w:ascii="Times New Roman" w:eastAsia="Times New Roman" w:hAnsi="Times New Roman" w:cs="Times New Roman"/>
          <w:bCs/>
        </w:rPr>
        <w:t>.</w:t>
      </w:r>
    </w:p>
    <w:p w14:paraId="016DC64C" w14:textId="77777777" w:rsidR="00B54D6E" w:rsidRPr="009A3D3E" w:rsidRDefault="00B54D6E" w:rsidP="00B54D6E">
      <w:pPr>
        <w:spacing w:after="0" w:line="240" w:lineRule="auto"/>
        <w:rPr>
          <w:rFonts w:ascii="Times New Roman" w:eastAsia="Times New Roman" w:hAnsi="Times New Roman" w:cs="Times New Roman"/>
          <w:bCs/>
        </w:rPr>
      </w:pPr>
    </w:p>
    <w:p w14:paraId="6B5CF473" w14:textId="116BACC2" w:rsidR="007424DA" w:rsidRPr="009A3D3E" w:rsidRDefault="007424DA" w:rsidP="007424DA">
      <w:pPr>
        <w:spacing w:after="0" w:line="240" w:lineRule="auto"/>
        <w:rPr>
          <w:rFonts w:ascii="Times New Roman" w:hAnsi="Times New Roman" w:cs="Times New Roman"/>
        </w:rPr>
      </w:pPr>
      <w:r w:rsidRPr="009A3D3E">
        <w:rPr>
          <w:rFonts w:ascii="Times New Roman" w:hAnsi="Times New Roman" w:cs="Times New Roman"/>
          <w:u w:val="single"/>
        </w:rPr>
        <w:t>Pagalbinė</w:t>
      </w:r>
      <w:r w:rsidR="00AC0EB7" w:rsidRPr="009A3D3E">
        <w:rPr>
          <w:rFonts w:ascii="Times New Roman" w:hAnsi="Times New Roman" w:cs="Times New Roman"/>
          <w:u w:val="single"/>
        </w:rPr>
        <w:t> </w:t>
      </w:r>
      <w:r w:rsidR="009B72FB" w:rsidRPr="009A3D3E">
        <w:rPr>
          <w:rFonts w:ascii="Times New Roman" w:hAnsi="Times New Roman" w:cs="Times New Roman"/>
          <w:u w:val="single"/>
        </w:rPr>
        <w:t>(</w:t>
      </w:r>
      <w:r w:rsidR="00AC0EB7" w:rsidRPr="009A3D3E">
        <w:rPr>
          <w:rFonts w:ascii="Times New Roman" w:hAnsi="Times New Roman" w:cs="Times New Roman"/>
          <w:u w:val="single"/>
        </w:rPr>
        <w:noBreakHyphen/>
      </w:r>
      <w:r w:rsidRPr="009A3D3E">
        <w:rPr>
          <w:rFonts w:ascii="Times New Roman" w:hAnsi="Times New Roman" w:cs="Times New Roman"/>
          <w:u w:val="single"/>
        </w:rPr>
        <w:t>s</w:t>
      </w:r>
      <w:r w:rsidR="009B72FB" w:rsidRPr="009A3D3E">
        <w:rPr>
          <w:rFonts w:ascii="Times New Roman" w:hAnsi="Times New Roman" w:cs="Times New Roman"/>
          <w:u w:val="single"/>
        </w:rPr>
        <w:t>)</w:t>
      </w:r>
      <w:r w:rsidRPr="009A3D3E">
        <w:rPr>
          <w:rFonts w:ascii="Times New Roman" w:hAnsi="Times New Roman" w:cs="Times New Roman"/>
          <w:u w:val="single"/>
        </w:rPr>
        <w:t xml:space="preserve"> medžiag</w:t>
      </w:r>
      <w:r w:rsidR="009B72FB" w:rsidRPr="009A3D3E">
        <w:rPr>
          <w:rFonts w:ascii="Times New Roman" w:hAnsi="Times New Roman" w:cs="Times New Roman"/>
          <w:u w:val="single"/>
        </w:rPr>
        <w:t>a</w:t>
      </w:r>
      <w:r w:rsidR="00AC0EB7" w:rsidRPr="009A3D3E">
        <w:rPr>
          <w:rFonts w:ascii="Times New Roman" w:hAnsi="Times New Roman" w:cs="Times New Roman"/>
          <w:u w:val="single"/>
        </w:rPr>
        <w:t> </w:t>
      </w:r>
      <w:r w:rsidR="009B72FB" w:rsidRPr="009A3D3E">
        <w:rPr>
          <w:rFonts w:ascii="Times New Roman" w:hAnsi="Times New Roman" w:cs="Times New Roman"/>
          <w:u w:val="single"/>
        </w:rPr>
        <w:t>(</w:t>
      </w:r>
      <w:r w:rsidR="00AC0EB7" w:rsidRPr="009A3D3E">
        <w:rPr>
          <w:rFonts w:ascii="Times New Roman" w:hAnsi="Times New Roman" w:cs="Times New Roman"/>
          <w:u w:val="single"/>
        </w:rPr>
        <w:noBreakHyphen/>
      </w:r>
      <w:r w:rsidRPr="009A3D3E">
        <w:rPr>
          <w:rFonts w:ascii="Times New Roman" w:hAnsi="Times New Roman" w:cs="Times New Roman"/>
          <w:u w:val="single"/>
        </w:rPr>
        <w:t>os</w:t>
      </w:r>
      <w:r w:rsidR="009B72FB" w:rsidRPr="009A3D3E">
        <w:rPr>
          <w:rFonts w:ascii="Times New Roman" w:hAnsi="Times New Roman" w:cs="Times New Roman"/>
          <w:u w:val="single"/>
        </w:rPr>
        <w:t>)</w:t>
      </w:r>
      <w:r w:rsidRPr="009A3D3E">
        <w:rPr>
          <w:rFonts w:ascii="Times New Roman" w:hAnsi="Times New Roman" w:cs="Times New Roman"/>
          <w:u w:val="single"/>
        </w:rPr>
        <w:t>, kurių poveikis žinomas</w:t>
      </w:r>
      <w:r w:rsidRPr="009A3D3E">
        <w:rPr>
          <w:rFonts w:ascii="Times New Roman" w:hAnsi="Times New Roman" w:cs="Times New Roman"/>
        </w:rPr>
        <w:t>: skystasis maltitolis (500 mg/ml)</w:t>
      </w:r>
      <w:r w:rsidR="00743979" w:rsidRPr="009A3D3E">
        <w:rPr>
          <w:rFonts w:ascii="Times New Roman" w:hAnsi="Times New Roman" w:cs="Times New Roman"/>
        </w:rPr>
        <w:t>,</w:t>
      </w:r>
      <w:r w:rsidRPr="009A3D3E">
        <w:rPr>
          <w:rFonts w:ascii="Times New Roman" w:hAnsi="Times New Roman" w:cs="Times New Roman"/>
        </w:rPr>
        <w:t xml:space="preserve"> natrio benzoatas (1 mg/ml)</w:t>
      </w:r>
      <w:r w:rsidR="00743979" w:rsidRPr="009A3D3E">
        <w:rPr>
          <w:rFonts w:ascii="Times New Roman" w:hAnsi="Times New Roman" w:cs="Times New Roman"/>
        </w:rPr>
        <w:t>,</w:t>
      </w:r>
      <w:r w:rsidRPr="009A3D3E">
        <w:rPr>
          <w:rFonts w:ascii="Times New Roman" w:hAnsi="Times New Roman" w:cs="Times New Roman"/>
        </w:rPr>
        <w:t xml:space="preserve"> benzilo alkoholis (0,1652 </w:t>
      </w:r>
      <w:r w:rsidR="00095C67" w:rsidRPr="009A3D3E">
        <w:rPr>
          <w:rFonts w:ascii="Times New Roman" w:hAnsi="Times New Roman" w:cs="Times New Roman"/>
        </w:rPr>
        <w:t>mikro</w:t>
      </w:r>
      <w:r w:rsidRPr="009A3D3E">
        <w:rPr>
          <w:rFonts w:ascii="Times New Roman" w:hAnsi="Times New Roman" w:cs="Times New Roman"/>
        </w:rPr>
        <w:t>g</w:t>
      </w:r>
      <w:r w:rsidR="00095C67" w:rsidRPr="009A3D3E">
        <w:rPr>
          <w:rFonts w:ascii="Times New Roman" w:hAnsi="Times New Roman" w:cs="Times New Roman"/>
        </w:rPr>
        <w:t>ramo</w:t>
      </w:r>
      <w:r w:rsidRPr="009A3D3E">
        <w:rPr>
          <w:rFonts w:ascii="Times New Roman" w:hAnsi="Times New Roman" w:cs="Times New Roman"/>
        </w:rPr>
        <w:t>/ml).</w:t>
      </w:r>
    </w:p>
    <w:p w14:paraId="681ACB60" w14:textId="77777777" w:rsidR="00B54D6E" w:rsidRPr="009A3D3E" w:rsidRDefault="00B54D6E" w:rsidP="007424DA">
      <w:pPr>
        <w:spacing w:after="0" w:line="240" w:lineRule="auto"/>
        <w:rPr>
          <w:rFonts w:ascii="Times New Roman" w:eastAsia="Times New Roman" w:hAnsi="Times New Roman" w:cs="Times New Roman"/>
          <w:bCs/>
        </w:rPr>
      </w:pPr>
    </w:p>
    <w:p w14:paraId="66F900F5" w14:textId="6ACF51FC" w:rsidR="00503B61" w:rsidRPr="009A3D3E" w:rsidRDefault="00503B61" w:rsidP="007424DA">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Visos pagalbinės medžiagos išvardintos 6.1</w:t>
      </w:r>
      <w:r w:rsidR="008B573D" w:rsidRPr="009A3D3E">
        <w:rPr>
          <w:rFonts w:ascii="Times New Roman" w:eastAsia="Times New Roman" w:hAnsi="Times New Roman" w:cs="Times New Roman"/>
          <w:bCs/>
        </w:rPr>
        <w:t> </w:t>
      </w:r>
      <w:r w:rsidRPr="009A3D3E">
        <w:rPr>
          <w:rFonts w:ascii="Times New Roman" w:eastAsia="Times New Roman" w:hAnsi="Times New Roman" w:cs="Times New Roman"/>
          <w:bCs/>
        </w:rPr>
        <w:t>skyriuje.</w:t>
      </w:r>
    </w:p>
    <w:p w14:paraId="79A6A419" w14:textId="77777777" w:rsidR="00503B61" w:rsidRPr="009A3D3E" w:rsidRDefault="00503B61" w:rsidP="007424DA">
      <w:pPr>
        <w:spacing w:after="0" w:line="240" w:lineRule="auto"/>
        <w:rPr>
          <w:rFonts w:ascii="Times New Roman" w:eastAsia="Times New Roman" w:hAnsi="Times New Roman" w:cs="Times New Roman"/>
          <w:bCs/>
        </w:rPr>
      </w:pPr>
    </w:p>
    <w:p w14:paraId="08F23EE8" w14:textId="77777777" w:rsidR="00B54D6E" w:rsidRPr="009A3D3E" w:rsidRDefault="00B54D6E" w:rsidP="007424DA">
      <w:pPr>
        <w:spacing w:after="0" w:line="240" w:lineRule="auto"/>
        <w:rPr>
          <w:rFonts w:ascii="Times New Roman" w:eastAsia="Times New Roman" w:hAnsi="Times New Roman" w:cs="Times New Roman"/>
          <w:bCs/>
        </w:rPr>
      </w:pPr>
    </w:p>
    <w:p w14:paraId="50640C71"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0"/>
      <w:bookmarkStart w:id="11" w:name="_Toc129243225"/>
      <w:r w:rsidRPr="009A3D3E">
        <w:rPr>
          <w:rFonts w:ascii="Times New Roman" w:eastAsia="Times New Roman" w:hAnsi="Times New Roman" w:cs="Times New Roman"/>
          <w:b/>
        </w:rPr>
        <w:t>3.</w:t>
      </w:r>
      <w:r w:rsidRPr="009A3D3E">
        <w:rPr>
          <w:rFonts w:ascii="Times New Roman" w:eastAsia="Times New Roman" w:hAnsi="Times New Roman" w:cs="Times New Roman"/>
          <w:b/>
        </w:rPr>
        <w:tab/>
        <w:t>FARMACINĖ FORMA</w:t>
      </w:r>
      <w:bookmarkEnd w:id="10"/>
      <w:bookmarkEnd w:id="11"/>
    </w:p>
    <w:p w14:paraId="293E33CD" w14:textId="77777777" w:rsidR="00B54D6E" w:rsidRPr="009A3D3E" w:rsidRDefault="00B54D6E" w:rsidP="002526E5">
      <w:pPr>
        <w:keepNext/>
        <w:spacing w:after="0" w:line="240" w:lineRule="auto"/>
        <w:rPr>
          <w:rFonts w:ascii="Times New Roman" w:eastAsia="Times New Roman" w:hAnsi="Times New Roman" w:cs="Times New Roman"/>
          <w:bCs/>
        </w:rPr>
      </w:pPr>
    </w:p>
    <w:p w14:paraId="525616C3"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Geriamoji suspensija.</w:t>
      </w:r>
    </w:p>
    <w:p w14:paraId="59746C67" w14:textId="2E8923A3"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Balta arba balkšva, klampi, žemuogių </w:t>
      </w:r>
      <w:r w:rsidR="00C46263" w:rsidRPr="009A3D3E">
        <w:rPr>
          <w:rFonts w:ascii="Times New Roman" w:eastAsia="Times New Roman" w:hAnsi="Times New Roman" w:cs="Times New Roman"/>
          <w:bCs/>
        </w:rPr>
        <w:t>kvapo</w:t>
      </w:r>
      <w:r w:rsidRPr="009A3D3E">
        <w:rPr>
          <w:rFonts w:ascii="Times New Roman" w:eastAsia="Times New Roman" w:hAnsi="Times New Roman" w:cs="Times New Roman"/>
          <w:bCs/>
        </w:rPr>
        <w:t xml:space="preserve"> </w:t>
      </w:r>
      <w:r w:rsidR="00805162" w:rsidRPr="009A3D3E">
        <w:rPr>
          <w:rFonts w:ascii="Times New Roman" w:eastAsia="Times New Roman" w:hAnsi="Times New Roman" w:cs="Times New Roman"/>
          <w:bCs/>
        </w:rPr>
        <w:t xml:space="preserve">geriamoji </w:t>
      </w:r>
      <w:r w:rsidRPr="009A3D3E">
        <w:rPr>
          <w:rFonts w:ascii="Times New Roman" w:eastAsia="Times New Roman" w:hAnsi="Times New Roman" w:cs="Times New Roman"/>
          <w:bCs/>
        </w:rPr>
        <w:t>suspensija.</w:t>
      </w:r>
    </w:p>
    <w:p w14:paraId="626F9344" w14:textId="77777777" w:rsidR="00B54D6E" w:rsidRPr="009A3D3E" w:rsidRDefault="00B54D6E" w:rsidP="00B54D6E">
      <w:pPr>
        <w:spacing w:after="0" w:line="240" w:lineRule="auto"/>
        <w:rPr>
          <w:rFonts w:ascii="Times New Roman" w:eastAsia="Times New Roman" w:hAnsi="Times New Roman" w:cs="Times New Roman"/>
          <w:bCs/>
        </w:rPr>
      </w:pPr>
    </w:p>
    <w:p w14:paraId="6D718E76" w14:textId="77777777" w:rsidR="00B54D6E" w:rsidRPr="009A3D3E" w:rsidRDefault="00B54D6E" w:rsidP="00B54D6E">
      <w:pPr>
        <w:spacing w:after="0" w:line="240" w:lineRule="auto"/>
        <w:rPr>
          <w:rFonts w:ascii="Times New Roman" w:eastAsia="Times New Roman" w:hAnsi="Times New Roman" w:cs="Times New Roman"/>
          <w:bCs/>
        </w:rPr>
      </w:pPr>
    </w:p>
    <w:p w14:paraId="38734140"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01"/>
      <w:bookmarkStart w:id="13" w:name="_Toc129243226"/>
      <w:r w:rsidRPr="009A3D3E">
        <w:rPr>
          <w:rFonts w:ascii="Times New Roman" w:eastAsia="Times New Roman" w:hAnsi="Times New Roman" w:cs="Times New Roman"/>
          <w:b/>
        </w:rPr>
        <w:t>4.</w:t>
      </w:r>
      <w:r w:rsidRPr="009A3D3E">
        <w:rPr>
          <w:rFonts w:ascii="Times New Roman" w:eastAsia="Times New Roman" w:hAnsi="Times New Roman" w:cs="Times New Roman"/>
          <w:b/>
        </w:rPr>
        <w:tab/>
        <w:t>KLINIKINĖ INFORMACIJA</w:t>
      </w:r>
      <w:bookmarkEnd w:id="12"/>
      <w:bookmarkEnd w:id="13"/>
    </w:p>
    <w:p w14:paraId="389AFBCF" w14:textId="77777777" w:rsidR="00B54D6E" w:rsidRPr="009A3D3E" w:rsidRDefault="00B54D6E" w:rsidP="002526E5">
      <w:pPr>
        <w:keepNext/>
        <w:spacing w:after="0" w:line="240" w:lineRule="auto"/>
        <w:rPr>
          <w:rFonts w:ascii="Times New Roman" w:eastAsia="Times New Roman" w:hAnsi="Times New Roman" w:cs="Times New Roman"/>
          <w:bCs/>
        </w:rPr>
      </w:pPr>
    </w:p>
    <w:p w14:paraId="2CBAF996"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2"/>
      <w:bookmarkStart w:id="15" w:name="_Toc129243227"/>
      <w:r w:rsidRPr="009A3D3E">
        <w:rPr>
          <w:rFonts w:ascii="Times New Roman" w:eastAsia="Times New Roman" w:hAnsi="Times New Roman" w:cs="Times New Roman"/>
          <w:b/>
          <w:kern w:val="28"/>
        </w:rPr>
        <w:t>4.1</w:t>
      </w:r>
      <w:r w:rsidRPr="009A3D3E">
        <w:rPr>
          <w:rFonts w:ascii="Times New Roman" w:eastAsia="Times New Roman" w:hAnsi="Times New Roman" w:cs="Times New Roman"/>
          <w:b/>
          <w:kern w:val="28"/>
        </w:rPr>
        <w:tab/>
        <w:t>Terapinės indikacijos</w:t>
      </w:r>
      <w:bookmarkEnd w:id="14"/>
      <w:bookmarkEnd w:id="15"/>
    </w:p>
    <w:p w14:paraId="1C05AA9D" w14:textId="77777777" w:rsidR="00B54D6E" w:rsidRPr="009A3D3E" w:rsidRDefault="00B54D6E" w:rsidP="002526E5">
      <w:pPr>
        <w:keepNext/>
        <w:spacing w:after="0" w:line="240" w:lineRule="auto"/>
        <w:rPr>
          <w:rFonts w:ascii="Times New Roman" w:eastAsia="Times New Roman" w:hAnsi="Times New Roman" w:cs="Times New Roman"/>
          <w:bCs/>
        </w:rPr>
      </w:pPr>
    </w:p>
    <w:p w14:paraId="206F0894" w14:textId="12F63284"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Trumpalaikis silpno ir vidutinio</w:t>
      </w:r>
      <w:r w:rsidR="001915A3" w:rsidRPr="009A3D3E">
        <w:rPr>
          <w:rFonts w:ascii="Times New Roman" w:eastAsia="Times New Roman" w:hAnsi="Times New Roman" w:cs="Times New Roman"/>
          <w:bCs/>
        </w:rPr>
        <w:t xml:space="preserve"> stiprumo</w:t>
      </w:r>
      <w:r w:rsidRPr="009A3D3E">
        <w:rPr>
          <w:rFonts w:ascii="Times New Roman" w:eastAsia="Times New Roman" w:hAnsi="Times New Roman" w:cs="Times New Roman"/>
          <w:bCs/>
        </w:rPr>
        <w:t xml:space="preserve"> skausmo malšinimas.</w:t>
      </w:r>
    </w:p>
    <w:p w14:paraId="23E015C1" w14:textId="77777777" w:rsidR="001915A3"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Trumpalaikis karščiavimo mažinimas.</w:t>
      </w:r>
    </w:p>
    <w:p w14:paraId="24250EB4" w14:textId="77777777" w:rsidR="001915A3" w:rsidRPr="009A3D3E" w:rsidRDefault="001915A3" w:rsidP="00B54D6E">
      <w:pPr>
        <w:spacing w:after="0" w:line="240" w:lineRule="auto"/>
        <w:rPr>
          <w:rFonts w:ascii="Times New Roman" w:eastAsia="Times New Roman" w:hAnsi="Times New Roman" w:cs="Times New Roman"/>
          <w:bCs/>
        </w:rPr>
      </w:pPr>
    </w:p>
    <w:p w14:paraId="5EA8CA70" w14:textId="572EA013" w:rsidR="00B54D6E" w:rsidRPr="009A3D3E" w:rsidRDefault="00651AD7"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 skirtas kūdikiams</w:t>
      </w:r>
      <w:r w:rsidR="001915A3" w:rsidRPr="009A3D3E">
        <w:rPr>
          <w:rFonts w:ascii="Times New Roman" w:eastAsia="Times New Roman" w:hAnsi="Times New Roman" w:cs="Times New Roman"/>
          <w:bCs/>
        </w:rPr>
        <w:t xml:space="preserve"> nuo 3 mėnesių (5 kg)</w:t>
      </w:r>
      <w:r w:rsidRPr="009A3D3E">
        <w:rPr>
          <w:rFonts w:ascii="Times New Roman" w:eastAsia="Times New Roman" w:hAnsi="Times New Roman" w:cs="Times New Roman"/>
          <w:bCs/>
        </w:rPr>
        <w:t xml:space="preserve"> ir vaikams</w:t>
      </w:r>
      <w:r w:rsidR="00111D5E" w:rsidRPr="009A3D3E">
        <w:rPr>
          <w:rFonts w:ascii="Times New Roman" w:eastAsia="Times New Roman" w:hAnsi="Times New Roman" w:cs="Times New Roman"/>
          <w:bCs/>
        </w:rPr>
        <w:t xml:space="preserve"> ir paaugliams</w:t>
      </w:r>
      <w:r w:rsidR="001915A3" w:rsidRPr="009A3D3E">
        <w:rPr>
          <w:rFonts w:ascii="Times New Roman" w:eastAsia="Times New Roman" w:hAnsi="Times New Roman" w:cs="Times New Roman"/>
          <w:bCs/>
        </w:rPr>
        <w:t xml:space="preserve"> iki 12 metų (40 kg).</w:t>
      </w:r>
    </w:p>
    <w:p w14:paraId="0C6B1F21" w14:textId="77777777" w:rsidR="00B54D6E" w:rsidRPr="009A3D3E" w:rsidRDefault="00B54D6E" w:rsidP="00B54D6E">
      <w:pPr>
        <w:spacing w:after="0" w:line="240" w:lineRule="auto"/>
        <w:rPr>
          <w:rFonts w:ascii="Times New Roman" w:eastAsia="Times New Roman" w:hAnsi="Times New Roman" w:cs="Times New Roman"/>
          <w:bCs/>
        </w:rPr>
      </w:pPr>
    </w:p>
    <w:p w14:paraId="0495F2CF"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3"/>
      <w:bookmarkStart w:id="17" w:name="_Toc129243228"/>
      <w:r w:rsidRPr="009A3D3E">
        <w:rPr>
          <w:rFonts w:ascii="Times New Roman" w:eastAsia="Times New Roman" w:hAnsi="Times New Roman" w:cs="Times New Roman"/>
          <w:b/>
          <w:kern w:val="28"/>
        </w:rPr>
        <w:t>4.2</w:t>
      </w:r>
      <w:r w:rsidRPr="009A3D3E">
        <w:rPr>
          <w:rFonts w:ascii="Times New Roman" w:eastAsia="Times New Roman" w:hAnsi="Times New Roman" w:cs="Times New Roman"/>
          <w:b/>
          <w:kern w:val="28"/>
        </w:rPr>
        <w:tab/>
        <w:t>Dozavimas ir vartojimo metodas</w:t>
      </w:r>
      <w:bookmarkEnd w:id="16"/>
      <w:bookmarkEnd w:id="17"/>
    </w:p>
    <w:p w14:paraId="07909D0F" w14:textId="77777777" w:rsidR="00B54D6E" w:rsidRPr="009A3D3E" w:rsidRDefault="00B54D6E" w:rsidP="002526E5">
      <w:pPr>
        <w:keepNext/>
        <w:spacing w:after="0" w:line="240" w:lineRule="auto"/>
        <w:rPr>
          <w:rFonts w:ascii="Times New Roman" w:eastAsia="Times New Roman" w:hAnsi="Times New Roman" w:cs="Times New Roman"/>
          <w:bCs/>
        </w:rPr>
      </w:pPr>
    </w:p>
    <w:p w14:paraId="7FEFF9E7" w14:textId="7EB3568D" w:rsidR="00B54D6E" w:rsidRPr="009A3D3E" w:rsidRDefault="00B54D6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u w:val="single"/>
        </w:rPr>
        <w:t>Dozavimas</w:t>
      </w:r>
    </w:p>
    <w:p w14:paraId="71DDA055" w14:textId="1DF92839" w:rsidR="00B54D6E" w:rsidRPr="009A3D3E" w:rsidRDefault="007C6903"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paros dozė yra 20</w:t>
      </w:r>
      <w:r w:rsidR="008B573D" w:rsidRPr="009A3D3E">
        <w:rPr>
          <w:rFonts w:ascii="Times New Roman" w:eastAsia="Times New Roman" w:hAnsi="Times New Roman" w:cs="Times New Roman"/>
          <w:bCs/>
        </w:rPr>
        <w:noBreakHyphen/>
      </w:r>
      <w:r w:rsidR="00B54D6E" w:rsidRPr="009A3D3E">
        <w:rPr>
          <w:rFonts w:ascii="Times New Roman" w:eastAsia="Times New Roman" w:hAnsi="Times New Roman" w:cs="Times New Roman"/>
          <w:bCs/>
        </w:rPr>
        <w:t>30</w:t>
      </w:r>
      <w:r w:rsidR="008B573D"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mg/kg</w:t>
      </w:r>
      <w:r w:rsidR="00651AD7"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kūno</w:t>
      </w:r>
      <w:r w:rsidR="00651AD7"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svorio</w:t>
      </w:r>
      <w:r w:rsidR="00651AD7" w:rsidRPr="009A3D3E">
        <w:rPr>
          <w:rFonts w:ascii="Times New Roman" w:eastAsia="Times New Roman" w:hAnsi="Times New Roman" w:cs="Times New Roman"/>
          <w:bCs/>
        </w:rPr>
        <w:t xml:space="preserve"> ibuprofeno</w:t>
      </w:r>
      <w:r w:rsidR="00B54D6E" w:rsidRPr="009A3D3E">
        <w:rPr>
          <w:rFonts w:ascii="Times New Roman" w:eastAsia="Times New Roman" w:hAnsi="Times New Roman" w:cs="Times New Roman"/>
          <w:bCs/>
        </w:rPr>
        <w:t xml:space="preserve">, </w:t>
      </w:r>
      <w:r w:rsidR="000101D4" w:rsidRPr="009A3D3E">
        <w:rPr>
          <w:rFonts w:ascii="Times New Roman" w:eastAsia="Times New Roman" w:hAnsi="Times New Roman" w:cs="Times New Roman"/>
          <w:bCs/>
        </w:rPr>
        <w:t>išgeriama per 3</w:t>
      </w:r>
      <w:r w:rsidR="008B573D" w:rsidRPr="009A3D3E">
        <w:rPr>
          <w:rFonts w:ascii="Times New Roman" w:eastAsia="Times New Roman" w:hAnsi="Times New Roman" w:cs="Times New Roman"/>
          <w:bCs/>
        </w:rPr>
        <w:noBreakHyphen/>
      </w:r>
      <w:r w:rsidR="000101D4" w:rsidRPr="009A3D3E">
        <w:rPr>
          <w:rFonts w:ascii="Times New Roman" w:eastAsia="Times New Roman" w:hAnsi="Times New Roman" w:cs="Times New Roman"/>
          <w:bCs/>
        </w:rPr>
        <w:t>4</w:t>
      </w:r>
      <w:r w:rsidR="008B573D" w:rsidRPr="009A3D3E">
        <w:rPr>
          <w:rFonts w:ascii="Times New Roman" w:eastAsia="Times New Roman" w:hAnsi="Times New Roman" w:cs="Times New Roman"/>
          <w:bCs/>
        </w:rPr>
        <w:t> </w:t>
      </w:r>
      <w:r w:rsidR="000101D4" w:rsidRPr="009A3D3E">
        <w:rPr>
          <w:rFonts w:ascii="Times New Roman" w:eastAsia="Times New Roman" w:hAnsi="Times New Roman" w:cs="Times New Roman"/>
          <w:bCs/>
        </w:rPr>
        <w:t>kartus</w:t>
      </w:r>
      <w:r w:rsidR="00B54D6E" w:rsidRPr="009A3D3E">
        <w:rPr>
          <w:rFonts w:ascii="Times New Roman" w:eastAsia="Times New Roman" w:hAnsi="Times New Roman" w:cs="Times New Roman"/>
          <w:bCs/>
        </w:rPr>
        <w:t xml:space="preserve">. Naudojant pakuotėje esantį </w:t>
      </w:r>
      <w:r w:rsidR="000101D4" w:rsidRPr="009A3D3E">
        <w:rPr>
          <w:rFonts w:ascii="Times New Roman" w:eastAsia="Times New Roman" w:hAnsi="Times New Roman" w:cs="Times New Roman"/>
          <w:bCs/>
        </w:rPr>
        <w:t>geriamąjį</w:t>
      </w:r>
      <w:r w:rsidR="00B54D6E" w:rsidRPr="009A3D3E">
        <w:rPr>
          <w:rFonts w:ascii="Times New Roman" w:eastAsia="Times New Roman" w:hAnsi="Times New Roman" w:cs="Times New Roman"/>
          <w:bCs/>
        </w:rPr>
        <w:t xml:space="preserve"> švirkštą, dozuoti galima, kaip nurodyta toliau</w:t>
      </w:r>
      <w:r w:rsidR="00945253" w:rsidRPr="009A3D3E">
        <w:rPr>
          <w:rFonts w:ascii="Times New Roman" w:eastAsia="Times New Roman" w:hAnsi="Times New Roman" w:cs="Times New Roman"/>
          <w:bCs/>
        </w:rPr>
        <w:t>.</w:t>
      </w:r>
    </w:p>
    <w:p w14:paraId="5E5CE10D" w14:textId="77777777" w:rsidR="00B54D6E" w:rsidRPr="009A3D3E" w:rsidRDefault="00B54D6E" w:rsidP="00B54D6E">
      <w:pPr>
        <w:spacing w:after="0" w:line="240" w:lineRule="auto"/>
        <w:rPr>
          <w:rFonts w:ascii="Times New Roman" w:eastAsia="Times New Roman" w:hAnsi="Times New Roman" w:cs="Times New Roman"/>
          <w:lang w:eastAsia="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4354"/>
        <w:gridCol w:w="2716"/>
      </w:tblGrid>
      <w:tr w:rsidR="00B54D6E" w:rsidRPr="009A3D3E" w14:paraId="0B84D667" w14:textId="77777777" w:rsidTr="002526E5">
        <w:tc>
          <w:tcPr>
            <w:tcW w:w="2217" w:type="dxa"/>
            <w:vAlign w:val="center"/>
          </w:tcPr>
          <w:p w14:paraId="2C329973" w14:textId="29E8747F" w:rsidR="00B54D6E" w:rsidRPr="009A3D3E" w:rsidRDefault="003C48CA" w:rsidP="002526E5">
            <w:pPr>
              <w:keepNext/>
              <w:tabs>
                <w:tab w:val="left" w:pos="720"/>
                <w:tab w:val="left" w:pos="1440"/>
                <w:tab w:val="left" w:pos="2160"/>
                <w:tab w:val="left" w:pos="2880"/>
              </w:tabs>
              <w:spacing w:after="0" w:line="240" w:lineRule="auto"/>
              <w:jc w:val="center"/>
              <w:rPr>
                <w:rFonts w:ascii="Times New Roman" w:eastAsia="Times New Roman" w:hAnsi="Times New Roman" w:cs="Times New Roman"/>
                <w:b/>
              </w:rPr>
            </w:pPr>
            <w:r w:rsidRPr="009A3D3E">
              <w:rPr>
                <w:rFonts w:ascii="Times New Roman" w:eastAsia="Times New Roman" w:hAnsi="Times New Roman" w:cs="Times New Roman"/>
                <w:b/>
              </w:rPr>
              <w:t>K</w:t>
            </w:r>
            <w:r w:rsidR="00B54D6E" w:rsidRPr="009A3D3E">
              <w:rPr>
                <w:rFonts w:ascii="Times New Roman" w:eastAsia="Times New Roman" w:hAnsi="Times New Roman" w:cs="Times New Roman"/>
                <w:b/>
              </w:rPr>
              <w:t>ūno svoris (amžius)</w:t>
            </w:r>
          </w:p>
        </w:tc>
        <w:tc>
          <w:tcPr>
            <w:tcW w:w="4354" w:type="dxa"/>
            <w:vAlign w:val="center"/>
          </w:tcPr>
          <w:p w14:paraId="2C358F92" w14:textId="77777777" w:rsidR="00B54D6E" w:rsidRPr="009A3D3E" w:rsidRDefault="00B54D6E" w:rsidP="002526E5">
            <w:pPr>
              <w:keepNext/>
              <w:tabs>
                <w:tab w:val="left" w:pos="720"/>
                <w:tab w:val="left" w:pos="1440"/>
                <w:tab w:val="left" w:pos="2160"/>
                <w:tab w:val="left" w:pos="2880"/>
              </w:tabs>
              <w:spacing w:after="0" w:line="240" w:lineRule="auto"/>
              <w:jc w:val="center"/>
              <w:rPr>
                <w:rFonts w:ascii="Times New Roman" w:eastAsia="Times New Roman" w:hAnsi="Times New Roman" w:cs="Times New Roman"/>
                <w:b/>
              </w:rPr>
            </w:pPr>
            <w:r w:rsidRPr="009A3D3E">
              <w:rPr>
                <w:rFonts w:ascii="Times New Roman" w:eastAsia="Times New Roman" w:hAnsi="Times New Roman" w:cs="Times New Roman"/>
                <w:b/>
              </w:rPr>
              <w:t>Kiekis ir vartojimo metodas</w:t>
            </w:r>
          </w:p>
        </w:tc>
        <w:tc>
          <w:tcPr>
            <w:tcW w:w="2716" w:type="dxa"/>
            <w:vAlign w:val="center"/>
          </w:tcPr>
          <w:p w14:paraId="1DD18FC2" w14:textId="55C9ED19" w:rsidR="00B54D6E" w:rsidRPr="009A3D3E" w:rsidRDefault="00B54D6E" w:rsidP="002526E5">
            <w:pPr>
              <w:keepNext/>
              <w:tabs>
                <w:tab w:val="left" w:pos="720"/>
                <w:tab w:val="left" w:pos="1440"/>
                <w:tab w:val="left" w:pos="2160"/>
                <w:tab w:val="left" w:pos="2880"/>
              </w:tabs>
              <w:spacing w:after="0" w:line="240" w:lineRule="auto"/>
              <w:jc w:val="center"/>
              <w:rPr>
                <w:rFonts w:ascii="Times New Roman" w:eastAsia="Times New Roman" w:hAnsi="Times New Roman" w:cs="Times New Roman"/>
                <w:b/>
              </w:rPr>
            </w:pPr>
            <w:r w:rsidRPr="009A3D3E">
              <w:rPr>
                <w:rFonts w:ascii="Times New Roman" w:eastAsia="Times New Roman" w:hAnsi="Times New Roman" w:cs="Times New Roman"/>
                <w:b/>
              </w:rPr>
              <w:t>Vartojimo dažnis per</w:t>
            </w:r>
            <w:r w:rsidR="00157ACB" w:rsidRPr="009A3D3E">
              <w:rPr>
                <w:rFonts w:ascii="Times New Roman" w:eastAsia="Times New Roman" w:hAnsi="Times New Roman" w:cs="Times New Roman"/>
                <w:b/>
              </w:rPr>
              <w:t> </w:t>
            </w:r>
            <w:r w:rsidRPr="009A3D3E">
              <w:rPr>
                <w:rFonts w:ascii="Times New Roman" w:eastAsia="Times New Roman" w:hAnsi="Times New Roman" w:cs="Times New Roman"/>
                <w:b/>
              </w:rPr>
              <w:t>parą</w:t>
            </w:r>
          </w:p>
        </w:tc>
      </w:tr>
      <w:tr w:rsidR="00B54D6E" w:rsidRPr="009A3D3E" w14:paraId="138430EC" w14:textId="77777777" w:rsidTr="002526E5">
        <w:tc>
          <w:tcPr>
            <w:tcW w:w="2217" w:type="dxa"/>
            <w:vAlign w:val="center"/>
          </w:tcPr>
          <w:p w14:paraId="0221E77E" w14:textId="0653774C" w:rsidR="00B54D6E" w:rsidRPr="009A3D3E" w:rsidRDefault="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Nuo 5</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kg (3</w:t>
            </w:r>
            <w:r w:rsidR="00157ACB" w:rsidRPr="009A3D3E">
              <w:rPr>
                <w:rFonts w:ascii="Times New Roman" w:eastAsia="Times New Roman" w:hAnsi="Times New Roman" w:cs="Times New Roman"/>
              </w:rPr>
              <w:noBreakHyphen/>
            </w:r>
            <w:r w:rsidRPr="009A3D3E">
              <w:rPr>
                <w:rFonts w:ascii="Times New Roman" w:eastAsia="Times New Roman" w:hAnsi="Times New Roman" w:cs="Times New Roman"/>
              </w:rPr>
              <w:t>5</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mėn.)</w:t>
            </w:r>
          </w:p>
        </w:tc>
        <w:tc>
          <w:tcPr>
            <w:tcW w:w="4354" w:type="dxa"/>
          </w:tcPr>
          <w:p w14:paraId="69BA777B" w14:textId="6A068E71"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Gerti po 1,25</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ml, atitinka 50</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 xml:space="preserve">mg ibuprofeno (naudojant </w:t>
            </w:r>
            <w:r w:rsidR="00095C67" w:rsidRPr="009A3D3E">
              <w:rPr>
                <w:rFonts w:ascii="Times New Roman" w:eastAsia="Times New Roman" w:hAnsi="Times New Roman" w:cs="Times New Roman"/>
              </w:rPr>
              <w:t xml:space="preserve">geriamąjį </w:t>
            </w:r>
            <w:r w:rsidRPr="009A3D3E">
              <w:rPr>
                <w:rFonts w:ascii="Times New Roman" w:eastAsia="Times New Roman" w:hAnsi="Times New Roman" w:cs="Times New Roman"/>
              </w:rPr>
              <w:t>švirkštą vieną</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kartą)</w:t>
            </w:r>
          </w:p>
        </w:tc>
        <w:tc>
          <w:tcPr>
            <w:tcW w:w="2716" w:type="dxa"/>
            <w:vAlign w:val="center"/>
          </w:tcPr>
          <w:p w14:paraId="3186980E" w14:textId="189371C6" w:rsidR="00B54D6E" w:rsidRPr="009A3D3E" w:rsidRDefault="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B54D6E" w:rsidRPr="009A3D3E" w14:paraId="5AE402B4" w14:textId="77777777" w:rsidTr="002526E5">
        <w:tc>
          <w:tcPr>
            <w:tcW w:w="2217" w:type="dxa"/>
            <w:vAlign w:val="center"/>
          </w:tcPr>
          <w:p w14:paraId="51558D6C" w14:textId="6D628465" w:rsidR="00B54D6E" w:rsidRPr="009A3D3E" w:rsidRDefault="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7</w:t>
            </w:r>
            <w:r w:rsidR="00157ACB" w:rsidRPr="009A3D3E">
              <w:rPr>
                <w:rFonts w:ascii="Times New Roman" w:eastAsia="Times New Roman" w:hAnsi="Times New Roman" w:cs="Times New Roman"/>
              </w:rPr>
              <w:noBreakHyphen/>
            </w:r>
            <w:r w:rsidRPr="009A3D3E">
              <w:rPr>
                <w:rFonts w:ascii="Times New Roman" w:eastAsia="Times New Roman" w:hAnsi="Times New Roman" w:cs="Times New Roman"/>
              </w:rPr>
              <w:t>9</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kg (6</w:t>
            </w:r>
            <w:r w:rsidR="00157ACB" w:rsidRPr="009A3D3E">
              <w:rPr>
                <w:rFonts w:ascii="Times New Roman" w:eastAsia="Times New Roman" w:hAnsi="Times New Roman" w:cs="Times New Roman"/>
              </w:rPr>
              <w:noBreakHyphen/>
            </w:r>
            <w:r w:rsidRPr="009A3D3E">
              <w:rPr>
                <w:rFonts w:ascii="Times New Roman" w:eastAsia="Times New Roman" w:hAnsi="Times New Roman" w:cs="Times New Roman"/>
              </w:rPr>
              <w:t>11</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mėn.)</w:t>
            </w:r>
          </w:p>
        </w:tc>
        <w:tc>
          <w:tcPr>
            <w:tcW w:w="4354" w:type="dxa"/>
          </w:tcPr>
          <w:p w14:paraId="5A1F5135" w14:textId="17EC0998"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Gerti po 1,25</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ml, atitinka 50</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 xml:space="preserve">mg ibuprofeno (naudojant </w:t>
            </w:r>
            <w:r w:rsidR="00095C67" w:rsidRPr="009A3D3E">
              <w:rPr>
                <w:rFonts w:ascii="Times New Roman" w:eastAsia="Times New Roman" w:hAnsi="Times New Roman" w:cs="Times New Roman"/>
              </w:rPr>
              <w:t xml:space="preserve">geriamąjį </w:t>
            </w:r>
            <w:r w:rsidRPr="009A3D3E">
              <w:rPr>
                <w:rFonts w:ascii="Times New Roman" w:eastAsia="Times New Roman" w:hAnsi="Times New Roman" w:cs="Times New Roman"/>
              </w:rPr>
              <w:t>švirkštą vieną</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kartą)</w:t>
            </w:r>
          </w:p>
        </w:tc>
        <w:tc>
          <w:tcPr>
            <w:tcW w:w="2716" w:type="dxa"/>
            <w:vAlign w:val="center"/>
          </w:tcPr>
          <w:p w14:paraId="7E7B4A72" w14:textId="7E01F71E" w:rsidR="00B54D6E" w:rsidRPr="009A3D3E" w:rsidRDefault="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w:t>
            </w:r>
            <w:r w:rsidR="00157ACB" w:rsidRPr="009A3D3E">
              <w:rPr>
                <w:rFonts w:ascii="Times New Roman" w:eastAsia="Times New Roman" w:hAnsi="Times New Roman" w:cs="Times New Roman"/>
              </w:rPr>
              <w:noBreakHyphen/>
            </w:r>
            <w:r w:rsidRPr="009A3D3E">
              <w:rPr>
                <w:rFonts w:ascii="Times New Roman" w:eastAsia="Times New Roman" w:hAnsi="Times New Roman" w:cs="Times New Roman"/>
              </w:rPr>
              <w:t>4</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B54D6E" w:rsidRPr="009A3D3E" w14:paraId="78209B3E" w14:textId="77777777" w:rsidTr="002526E5">
        <w:tc>
          <w:tcPr>
            <w:tcW w:w="2217" w:type="dxa"/>
            <w:vAlign w:val="center"/>
          </w:tcPr>
          <w:p w14:paraId="7848A700" w14:textId="04FFACD6" w:rsidR="00B54D6E" w:rsidRPr="009A3D3E" w:rsidRDefault="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10</w:t>
            </w:r>
            <w:r w:rsidR="00157ACB" w:rsidRPr="009A3D3E">
              <w:rPr>
                <w:rFonts w:ascii="Times New Roman" w:eastAsia="Times New Roman" w:hAnsi="Times New Roman" w:cs="Times New Roman"/>
              </w:rPr>
              <w:noBreakHyphen/>
            </w:r>
            <w:r w:rsidRPr="009A3D3E">
              <w:rPr>
                <w:rFonts w:ascii="Times New Roman" w:eastAsia="Times New Roman" w:hAnsi="Times New Roman" w:cs="Times New Roman"/>
              </w:rPr>
              <w:t>15</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kg (1</w:t>
            </w:r>
            <w:r w:rsidR="00157ACB" w:rsidRPr="009A3D3E">
              <w:rPr>
                <w:rFonts w:ascii="Times New Roman" w:eastAsia="Times New Roman" w:hAnsi="Times New Roman" w:cs="Times New Roman"/>
              </w:rPr>
              <w:noBreakHyphen/>
            </w:r>
            <w:r w:rsidRPr="009A3D3E">
              <w:rPr>
                <w:rFonts w:ascii="Times New Roman" w:eastAsia="Times New Roman" w:hAnsi="Times New Roman" w:cs="Times New Roman"/>
              </w:rPr>
              <w:t>3</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4354" w:type="dxa"/>
          </w:tcPr>
          <w:p w14:paraId="163BB59F" w14:textId="319FB826"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Gerti po 2,5</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ml, atitinka 100</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 xml:space="preserve">mg ibuprofeno (naudojant </w:t>
            </w:r>
            <w:r w:rsidR="00095C67" w:rsidRPr="009A3D3E">
              <w:rPr>
                <w:rFonts w:ascii="Times New Roman" w:eastAsia="Times New Roman" w:hAnsi="Times New Roman" w:cs="Times New Roman"/>
              </w:rPr>
              <w:t xml:space="preserve">geriamąjį </w:t>
            </w:r>
            <w:r w:rsidRPr="009A3D3E">
              <w:rPr>
                <w:rFonts w:ascii="Times New Roman" w:eastAsia="Times New Roman" w:hAnsi="Times New Roman" w:cs="Times New Roman"/>
              </w:rPr>
              <w:t>švirkštą vieną</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kartą)</w:t>
            </w:r>
          </w:p>
        </w:tc>
        <w:tc>
          <w:tcPr>
            <w:tcW w:w="2716" w:type="dxa"/>
            <w:vAlign w:val="center"/>
          </w:tcPr>
          <w:p w14:paraId="0BB349BD" w14:textId="57685854" w:rsidR="00B54D6E" w:rsidRPr="009A3D3E" w:rsidRDefault="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B54D6E" w:rsidRPr="009A3D3E" w14:paraId="081C4580" w14:textId="77777777" w:rsidTr="002526E5">
        <w:tc>
          <w:tcPr>
            <w:tcW w:w="2217" w:type="dxa"/>
            <w:vAlign w:val="center"/>
          </w:tcPr>
          <w:p w14:paraId="15F09396" w14:textId="5D01E9E2" w:rsidR="00B54D6E" w:rsidRPr="009A3D3E" w:rsidRDefault="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16</w:t>
            </w:r>
            <w:r w:rsidR="00157ACB" w:rsidRPr="009A3D3E">
              <w:rPr>
                <w:rFonts w:ascii="Times New Roman" w:eastAsia="Times New Roman" w:hAnsi="Times New Roman" w:cs="Times New Roman"/>
              </w:rPr>
              <w:noBreakHyphen/>
            </w:r>
            <w:r w:rsidRPr="009A3D3E">
              <w:rPr>
                <w:rFonts w:ascii="Times New Roman" w:eastAsia="Times New Roman" w:hAnsi="Times New Roman" w:cs="Times New Roman"/>
              </w:rPr>
              <w:t>19</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kg (4</w:t>
            </w:r>
            <w:r w:rsidR="00157ACB" w:rsidRPr="009A3D3E">
              <w:rPr>
                <w:rFonts w:ascii="Times New Roman" w:eastAsia="Times New Roman" w:hAnsi="Times New Roman" w:cs="Times New Roman"/>
              </w:rPr>
              <w:noBreakHyphen/>
            </w:r>
            <w:r w:rsidRPr="009A3D3E">
              <w:rPr>
                <w:rFonts w:ascii="Times New Roman" w:eastAsia="Times New Roman" w:hAnsi="Times New Roman" w:cs="Times New Roman"/>
              </w:rPr>
              <w:t>5</w:t>
            </w:r>
            <w:r w:rsidR="00157ACB"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4354" w:type="dxa"/>
          </w:tcPr>
          <w:p w14:paraId="495A90EC" w14:textId="3B561BB9"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Gerti po 3,75</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ml, atitinka 150</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 xml:space="preserve">mg ibuprofeno (naudojant </w:t>
            </w:r>
            <w:r w:rsidR="00095C67" w:rsidRPr="009A3D3E">
              <w:rPr>
                <w:rFonts w:ascii="Times New Roman" w:eastAsia="Times New Roman" w:hAnsi="Times New Roman" w:cs="Times New Roman"/>
              </w:rPr>
              <w:t xml:space="preserve">geriamąjį </w:t>
            </w:r>
            <w:r w:rsidRPr="009A3D3E">
              <w:rPr>
                <w:rFonts w:ascii="Times New Roman" w:eastAsia="Times New Roman" w:hAnsi="Times New Roman" w:cs="Times New Roman"/>
              </w:rPr>
              <w:t>švirkštą vieną</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kartą)</w:t>
            </w:r>
          </w:p>
        </w:tc>
        <w:tc>
          <w:tcPr>
            <w:tcW w:w="2716" w:type="dxa"/>
            <w:vAlign w:val="center"/>
          </w:tcPr>
          <w:p w14:paraId="327686C0" w14:textId="71725874" w:rsidR="00B54D6E" w:rsidRPr="009A3D3E" w:rsidRDefault="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B54D6E" w:rsidRPr="009A3D3E" w14:paraId="7D2C8C1F" w14:textId="77777777" w:rsidTr="002526E5">
        <w:tc>
          <w:tcPr>
            <w:tcW w:w="2217" w:type="dxa"/>
            <w:vAlign w:val="center"/>
          </w:tcPr>
          <w:p w14:paraId="3FA2F97F" w14:textId="37CA530C" w:rsidR="00B54D6E" w:rsidRPr="009A3D3E" w:rsidRDefault="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20</w:t>
            </w:r>
            <w:r w:rsidR="002B5773" w:rsidRPr="009A3D3E">
              <w:rPr>
                <w:rFonts w:ascii="Times New Roman" w:eastAsia="Times New Roman" w:hAnsi="Times New Roman" w:cs="Times New Roman"/>
              </w:rPr>
              <w:noBreakHyphen/>
            </w:r>
            <w:r w:rsidRPr="009A3D3E">
              <w:rPr>
                <w:rFonts w:ascii="Times New Roman" w:eastAsia="Times New Roman" w:hAnsi="Times New Roman" w:cs="Times New Roman"/>
              </w:rPr>
              <w:t>29</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kg (6</w:t>
            </w:r>
            <w:r w:rsidR="002B5773" w:rsidRPr="009A3D3E">
              <w:rPr>
                <w:rFonts w:ascii="Times New Roman" w:eastAsia="Times New Roman" w:hAnsi="Times New Roman" w:cs="Times New Roman"/>
              </w:rPr>
              <w:noBreakHyphen/>
            </w:r>
            <w:r w:rsidRPr="009A3D3E">
              <w:rPr>
                <w:rFonts w:ascii="Times New Roman" w:eastAsia="Times New Roman" w:hAnsi="Times New Roman" w:cs="Times New Roman"/>
              </w:rPr>
              <w:t>9</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 xml:space="preserve">metų) </w:t>
            </w:r>
          </w:p>
        </w:tc>
        <w:tc>
          <w:tcPr>
            <w:tcW w:w="4354" w:type="dxa"/>
          </w:tcPr>
          <w:p w14:paraId="6A4A473D" w14:textId="6F89FC0B"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Gerti po 5</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ml, atitinka 200</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 xml:space="preserve">mg ibuprofeno (naudojant </w:t>
            </w:r>
            <w:r w:rsidR="00095C67" w:rsidRPr="009A3D3E">
              <w:rPr>
                <w:rFonts w:ascii="Times New Roman" w:eastAsia="Times New Roman" w:hAnsi="Times New Roman" w:cs="Times New Roman"/>
              </w:rPr>
              <w:t xml:space="preserve">geriamąjį </w:t>
            </w:r>
            <w:r w:rsidRPr="009A3D3E">
              <w:rPr>
                <w:rFonts w:ascii="Times New Roman" w:eastAsia="Times New Roman" w:hAnsi="Times New Roman" w:cs="Times New Roman"/>
              </w:rPr>
              <w:t>švirkštą vieną</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kartą)</w:t>
            </w:r>
          </w:p>
        </w:tc>
        <w:tc>
          <w:tcPr>
            <w:tcW w:w="2716" w:type="dxa"/>
            <w:vAlign w:val="center"/>
          </w:tcPr>
          <w:p w14:paraId="3E9BE1A7" w14:textId="1B972829" w:rsidR="00B54D6E" w:rsidRPr="009A3D3E" w:rsidRDefault="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B54D6E" w:rsidRPr="009A3D3E" w14:paraId="4129DA01" w14:textId="77777777" w:rsidTr="002526E5">
        <w:tc>
          <w:tcPr>
            <w:tcW w:w="2217" w:type="dxa"/>
            <w:vAlign w:val="center"/>
          </w:tcPr>
          <w:p w14:paraId="310873E7" w14:textId="2EF26418" w:rsidR="00B54D6E" w:rsidRPr="009A3D3E" w:rsidRDefault="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30</w:t>
            </w:r>
            <w:r w:rsidR="002B5773" w:rsidRPr="009A3D3E">
              <w:rPr>
                <w:rFonts w:ascii="Times New Roman" w:eastAsia="Times New Roman" w:hAnsi="Times New Roman" w:cs="Times New Roman"/>
              </w:rPr>
              <w:noBreakHyphen/>
            </w:r>
            <w:r w:rsidRPr="009A3D3E">
              <w:rPr>
                <w:rFonts w:ascii="Times New Roman" w:eastAsia="Times New Roman" w:hAnsi="Times New Roman" w:cs="Times New Roman"/>
              </w:rPr>
              <w:t>40</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kg (10</w:t>
            </w:r>
            <w:r w:rsidR="002B5773" w:rsidRPr="009A3D3E">
              <w:rPr>
                <w:rFonts w:ascii="Times New Roman" w:eastAsia="Times New Roman" w:hAnsi="Times New Roman" w:cs="Times New Roman"/>
              </w:rPr>
              <w:noBreakHyphen/>
            </w:r>
            <w:r w:rsidRPr="009A3D3E">
              <w:rPr>
                <w:rFonts w:ascii="Times New Roman" w:eastAsia="Times New Roman" w:hAnsi="Times New Roman" w:cs="Times New Roman"/>
              </w:rPr>
              <w:t>12</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4354" w:type="dxa"/>
          </w:tcPr>
          <w:p w14:paraId="2C533B76" w14:textId="4A6ECD2D"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Gerti po 7,5</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ml, atitinka 300</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 xml:space="preserve">mg ibuprofeno (naudojant </w:t>
            </w:r>
            <w:r w:rsidR="00095C67" w:rsidRPr="009A3D3E">
              <w:rPr>
                <w:rFonts w:ascii="Times New Roman" w:eastAsia="Times New Roman" w:hAnsi="Times New Roman" w:cs="Times New Roman"/>
              </w:rPr>
              <w:t xml:space="preserve">geriamąjį </w:t>
            </w:r>
            <w:r w:rsidRPr="009A3D3E">
              <w:rPr>
                <w:rFonts w:ascii="Times New Roman" w:eastAsia="Times New Roman" w:hAnsi="Times New Roman" w:cs="Times New Roman"/>
              </w:rPr>
              <w:t>švirkštą)</w:t>
            </w:r>
          </w:p>
        </w:tc>
        <w:tc>
          <w:tcPr>
            <w:tcW w:w="2716" w:type="dxa"/>
            <w:vAlign w:val="center"/>
          </w:tcPr>
          <w:p w14:paraId="101CEFD8" w14:textId="17C218D5" w:rsidR="00B54D6E" w:rsidRPr="009A3D3E" w:rsidRDefault="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bl>
    <w:p w14:paraId="7D9D3C77" w14:textId="77777777" w:rsidR="00B54D6E" w:rsidRPr="009A3D3E" w:rsidRDefault="00B54D6E" w:rsidP="00B54D6E">
      <w:pPr>
        <w:spacing w:after="0" w:line="240" w:lineRule="auto"/>
        <w:rPr>
          <w:rFonts w:ascii="Times New Roman" w:eastAsia="Times New Roman" w:hAnsi="Times New Roman" w:cs="Times New Roman"/>
          <w:lang w:eastAsia="lt-LT"/>
        </w:rPr>
      </w:pPr>
    </w:p>
    <w:p w14:paraId="142594D9" w14:textId="0C3F62EC"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Nurodytą vaistinio preparato dozę reikia skirti maždaug kas 6</w:t>
      </w:r>
      <w:r w:rsidR="002B5773" w:rsidRPr="009A3D3E">
        <w:rPr>
          <w:rFonts w:ascii="Times New Roman" w:eastAsia="Times New Roman" w:hAnsi="Times New Roman" w:cs="Times New Roman"/>
          <w:lang w:eastAsia="lt-LT"/>
        </w:rPr>
        <w:noBreakHyphen/>
      </w:r>
      <w:r w:rsidRPr="009A3D3E">
        <w:rPr>
          <w:rFonts w:ascii="Times New Roman" w:eastAsia="Times New Roman" w:hAnsi="Times New Roman" w:cs="Times New Roman"/>
          <w:lang w:eastAsia="lt-LT"/>
        </w:rPr>
        <w:t>8 valandas.</w:t>
      </w:r>
    </w:p>
    <w:p w14:paraId="2E2DA244" w14:textId="341DD7D3"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Nerekomenduojama vartoti kūdikiams</w:t>
      </w:r>
      <w:r w:rsidR="00607715" w:rsidRPr="009A3D3E">
        <w:rPr>
          <w:rFonts w:ascii="Times New Roman" w:eastAsia="Times New Roman" w:hAnsi="Times New Roman" w:cs="Times New Roman"/>
          <w:bCs/>
        </w:rPr>
        <w:t>,</w:t>
      </w:r>
      <w:r w:rsidRPr="009A3D3E">
        <w:rPr>
          <w:rFonts w:ascii="Times New Roman" w:eastAsia="Times New Roman" w:hAnsi="Times New Roman" w:cs="Times New Roman"/>
          <w:bCs/>
        </w:rPr>
        <w:t xml:space="preserve"> jaunesniems kaip </w:t>
      </w:r>
      <w:r w:rsidR="007E2D35" w:rsidRPr="009A3D3E">
        <w:rPr>
          <w:rFonts w:ascii="Times New Roman" w:hAnsi="Times New Roman" w:cs="Times New Roman"/>
        </w:rPr>
        <w:t>3</w:t>
      </w:r>
      <w:r w:rsidR="007E2D35" w:rsidRPr="009A3D3E">
        <w:rPr>
          <w:rFonts w:ascii="Times New Roman" w:eastAsia="Times New Roman" w:hAnsi="Times New Roman" w:cs="Times New Roman"/>
          <w:bCs/>
        </w:rPr>
        <w:t> </w:t>
      </w:r>
      <w:r w:rsidRPr="009A3D3E">
        <w:rPr>
          <w:rFonts w:ascii="Times New Roman" w:eastAsia="Times New Roman" w:hAnsi="Times New Roman" w:cs="Times New Roman"/>
          <w:bCs/>
        </w:rPr>
        <w:t xml:space="preserve">mėnesių ar kurių svoris mažesnis kaip </w:t>
      </w:r>
      <w:r w:rsidR="007E2D35" w:rsidRPr="009A3D3E">
        <w:rPr>
          <w:rFonts w:ascii="Times New Roman" w:eastAsia="Times New Roman" w:hAnsi="Times New Roman" w:cs="Times New Roman"/>
          <w:bCs/>
        </w:rPr>
        <w:t>5 </w:t>
      </w:r>
      <w:r w:rsidRPr="009A3D3E">
        <w:rPr>
          <w:rFonts w:ascii="Times New Roman" w:eastAsia="Times New Roman" w:hAnsi="Times New Roman" w:cs="Times New Roman"/>
          <w:bCs/>
        </w:rPr>
        <w:t>kg.</w:t>
      </w:r>
    </w:p>
    <w:p w14:paraId="27B6E299" w14:textId="0BBC14A4" w:rsidR="00B54D6E" w:rsidRPr="009A3D3E" w:rsidRDefault="00B54D6E" w:rsidP="00B54D6E">
      <w:pPr>
        <w:spacing w:after="0" w:line="240" w:lineRule="auto"/>
        <w:rPr>
          <w:rFonts w:ascii="Times New Roman" w:eastAsia="Times New Roman" w:hAnsi="Times New Roman" w:cs="Times New Roman"/>
          <w:bCs/>
        </w:rPr>
      </w:pPr>
    </w:p>
    <w:p w14:paraId="16250E3D" w14:textId="30D38B46" w:rsidR="001B59FB" w:rsidRPr="009A3D3E" w:rsidRDefault="001B59FB" w:rsidP="001B59FB">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Reikia vartoti mažiausią veiksmingą dozę ir ją vartoti kuo trumpiau, kiek tai būtina simptomams palengvinti (žr. 4.4 skyrių). </w:t>
      </w:r>
    </w:p>
    <w:p w14:paraId="4C107988" w14:textId="77777777" w:rsidR="001B59FB" w:rsidRPr="009A3D3E" w:rsidRDefault="001B59FB" w:rsidP="00B54D6E">
      <w:pPr>
        <w:spacing w:after="0" w:line="240" w:lineRule="auto"/>
        <w:rPr>
          <w:rFonts w:ascii="Times New Roman" w:eastAsia="Times New Roman" w:hAnsi="Times New Roman" w:cs="Times New Roman"/>
          <w:bCs/>
        </w:rPr>
      </w:pPr>
    </w:p>
    <w:p w14:paraId="2E1FC909"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lastRenderedPageBreak/>
        <w:t>Tik trumpalaikiam vartojimui.</w:t>
      </w:r>
    </w:p>
    <w:p w14:paraId="14701801" w14:textId="2CE0FBD9"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 simptomai pasunkėjo, reikia</w:t>
      </w:r>
      <w:r w:rsidR="0036521F" w:rsidRPr="009A3D3E">
        <w:rPr>
          <w:rFonts w:ascii="Times New Roman" w:eastAsia="Times New Roman" w:hAnsi="Times New Roman" w:cs="Times New Roman"/>
          <w:bCs/>
        </w:rPr>
        <w:t xml:space="preserve"> įspėti</w:t>
      </w:r>
      <w:r w:rsidRPr="009A3D3E">
        <w:rPr>
          <w:rFonts w:ascii="Times New Roman" w:eastAsia="Times New Roman" w:hAnsi="Times New Roman" w:cs="Times New Roman"/>
          <w:bCs/>
        </w:rPr>
        <w:t xml:space="preserve"> pa</w:t>
      </w:r>
      <w:r w:rsidR="0036521F" w:rsidRPr="009A3D3E">
        <w:rPr>
          <w:rFonts w:ascii="Times New Roman" w:eastAsia="Times New Roman" w:hAnsi="Times New Roman" w:cs="Times New Roman"/>
          <w:bCs/>
        </w:rPr>
        <w:t>c</w:t>
      </w:r>
      <w:r w:rsidRPr="009A3D3E">
        <w:rPr>
          <w:rFonts w:ascii="Times New Roman" w:eastAsia="Times New Roman" w:hAnsi="Times New Roman" w:cs="Times New Roman"/>
          <w:bCs/>
        </w:rPr>
        <w:t>i</w:t>
      </w:r>
      <w:r w:rsidR="0036521F" w:rsidRPr="009A3D3E">
        <w:rPr>
          <w:rFonts w:ascii="Times New Roman" w:eastAsia="Times New Roman" w:hAnsi="Times New Roman" w:cs="Times New Roman"/>
          <w:bCs/>
        </w:rPr>
        <w:t>en</w:t>
      </w:r>
      <w:r w:rsidRPr="009A3D3E">
        <w:rPr>
          <w:rFonts w:ascii="Times New Roman" w:eastAsia="Times New Roman" w:hAnsi="Times New Roman" w:cs="Times New Roman"/>
          <w:bCs/>
        </w:rPr>
        <w:t>t</w:t>
      </w:r>
      <w:r w:rsidR="0036521F" w:rsidRPr="009A3D3E">
        <w:rPr>
          <w:rFonts w:ascii="Times New Roman" w:eastAsia="Times New Roman" w:hAnsi="Times New Roman" w:cs="Times New Roman"/>
          <w:bCs/>
        </w:rPr>
        <w:t>ą prižiūrintį asmenį, k</w:t>
      </w:r>
      <w:r w:rsidRPr="009A3D3E">
        <w:rPr>
          <w:rFonts w:ascii="Times New Roman" w:eastAsia="Times New Roman" w:hAnsi="Times New Roman" w:cs="Times New Roman"/>
          <w:bCs/>
        </w:rPr>
        <w:t>a</w:t>
      </w:r>
      <w:r w:rsidR="0036521F" w:rsidRPr="009A3D3E">
        <w:rPr>
          <w:rFonts w:ascii="Times New Roman" w:eastAsia="Times New Roman" w:hAnsi="Times New Roman" w:cs="Times New Roman"/>
          <w:bCs/>
        </w:rPr>
        <w:t>d k</w:t>
      </w:r>
      <w:r w:rsidRPr="009A3D3E">
        <w:rPr>
          <w:rFonts w:ascii="Times New Roman" w:eastAsia="Times New Roman" w:hAnsi="Times New Roman" w:cs="Times New Roman"/>
          <w:bCs/>
        </w:rPr>
        <w:t>r</w:t>
      </w:r>
      <w:r w:rsidR="0036521F" w:rsidRPr="009A3D3E">
        <w:rPr>
          <w:rFonts w:ascii="Times New Roman" w:eastAsia="Times New Roman" w:hAnsi="Times New Roman" w:cs="Times New Roman"/>
          <w:bCs/>
        </w:rPr>
        <w:t>e</w:t>
      </w:r>
      <w:r w:rsidRPr="009A3D3E">
        <w:rPr>
          <w:rFonts w:ascii="Times New Roman" w:eastAsia="Times New Roman" w:hAnsi="Times New Roman" w:cs="Times New Roman"/>
          <w:bCs/>
        </w:rPr>
        <w:t>i</w:t>
      </w:r>
      <w:r w:rsidR="0036521F" w:rsidRPr="009A3D3E">
        <w:rPr>
          <w:rFonts w:ascii="Times New Roman" w:eastAsia="Times New Roman" w:hAnsi="Times New Roman" w:cs="Times New Roman"/>
          <w:bCs/>
        </w:rPr>
        <w:t>ptųsi</w:t>
      </w:r>
      <w:r w:rsidRPr="009A3D3E">
        <w:rPr>
          <w:rFonts w:ascii="Times New Roman" w:eastAsia="Times New Roman" w:hAnsi="Times New Roman" w:cs="Times New Roman"/>
          <w:bCs/>
        </w:rPr>
        <w:t xml:space="preserve"> </w:t>
      </w:r>
      <w:r w:rsidR="0036521F" w:rsidRPr="009A3D3E">
        <w:rPr>
          <w:rFonts w:ascii="Times New Roman" w:eastAsia="Times New Roman" w:hAnsi="Times New Roman" w:cs="Times New Roman"/>
          <w:bCs/>
        </w:rPr>
        <w:t>į</w:t>
      </w:r>
      <w:r w:rsidRPr="009A3D3E">
        <w:rPr>
          <w:rFonts w:ascii="Times New Roman" w:eastAsia="Times New Roman" w:hAnsi="Times New Roman" w:cs="Times New Roman"/>
          <w:bCs/>
        </w:rPr>
        <w:t xml:space="preserve"> gydytoj</w:t>
      </w:r>
      <w:r w:rsidR="0036521F" w:rsidRPr="009A3D3E">
        <w:rPr>
          <w:rFonts w:ascii="Times New Roman" w:eastAsia="Times New Roman" w:hAnsi="Times New Roman" w:cs="Times New Roman"/>
          <w:bCs/>
        </w:rPr>
        <w:t>ą</w:t>
      </w:r>
      <w:r w:rsidRPr="009A3D3E">
        <w:rPr>
          <w:rFonts w:ascii="Times New Roman" w:eastAsia="Times New Roman" w:hAnsi="Times New Roman" w:cs="Times New Roman"/>
          <w:bCs/>
        </w:rPr>
        <w:t>.</w:t>
      </w:r>
    </w:p>
    <w:p w14:paraId="2B55A343" w14:textId="77777777" w:rsidR="00B54D6E" w:rsidRPr="009A3D3E" w:rsidRDefault="00B54D6E" w:rsidP="00B54D6E">
      <w:pPr>
        <w:spacing w:after="0" w:line="240" w:lineRule="auto"/>
        <w:rPr>
          <w:rFonts w:ascii="Times New Roman" w:eastAsia="Times New Roman" w:hAnsi="Times New Roman" w:cs="Times New Roman"/>
          <w:bCs/>
        </w:rPr>
      </w:pPr>
    </w:p>
    <w:p w14:paraId="0F6508B6" w14:textId="6439C862" w:rsidR="00B54D6E" w:rsidRPr="009A3D3E" w:rsidRDefault="00B54D6E" w:rsidP="002526E5">
      <w:pPr>
        <w:keepNext/>
        <w:spacing w:after="0" w:line="240" w:lineRule="auto"/>
        <w:rPr>
          <w:rFonts w:ascii="Times New Roman" w:eastAsia="Times New Roman" w:hAnsi="Times New Roman" w:cs="Times New Roman"/>
          <w:bCs/>
          <w:i/>
        </w:rPr>
      </w:pPr>
      <w:r w:rsidRPr="009A3D3E">
        <w:rPr>
          <w:rFonts w:ascii="Times New Roman" w:eastAsia="Times New Roman" w:hAnsi="Times New Roman" w:cs="Times New Roman"/>
          <w:bCs/>
          <w:i/>
        </w:rPr>
        <w:t>Kūdikiams nuo 3 iki 5</w:t>
      </w:r>
      <w:r w:rsidR="002B5773" w:rsidRPr="009A3D3E">
        <w:rPr>
          <w:rFonts w:ascii="Times New Roman" w:eastAsia="Times New Roman" w:hAnsi="Times New Roman" w:cs="Times New Roman"/>
          <w:bCs/>
          <w:i/>
        </w:rPr>
        <w:t> </w:t>
      </w:r>
      <w:r w:rsidRPr="009A3D3E">
        <w:rPr>
          <w:rFonts w:ascii="Times New Roman" w:eastAsia="Times New Roman" w:hAnsi="Times New Roman" w:cs="Times New Roman"/>
          <w:bCs/>
          <w:i/>
        </w:rPr>
        <w:t>mėnesių, sveriantiems n</w:t>
      </w:r>
      <w:r w:rsidR="006E42F4" w:rsidRPr="009A3D3E">
        <w:rPr>
          <w:rFonts w:ascii="Times New Roman" w:eastAsia="Times New Roman" w:hAnsi="Times New Roman" w:cs="Times New Roman"/>
          <w:bCs/>
          <w:i/>
        </w:rPr>
        <w:t>e mažia</w:t>
      </w:r>
      <w:r w:rsidRPr="009A3D3E">
        <w:rPr>
          <w:rFonts w:ascii="Times New Roman" w:eastAsia="Times New Roman" w:hAnsi="Times New Roman" w:cs="Times New Roman"/>
          <w:bCs/>
          <w:i/>
        </w:rPr>
        <w:t>u</w:t>
      </w:r>
      <w:r w:rsidR="006E42F4" w:rsidRPr="009A3D3E">
        <w:rPr>
          <w:rFonts w:ascii="Times New Roman" w:eastAsia="Times New Roman" w:hAnsi="Times New Roman" w:cs="Times New Roman"/>
          <w:bCs/>
          <w:i/>
        </w:rPr>
        <w:t xml:space="preserve"> kaip</w:t>
      </w:r>
      <w:r w:rsidRPr="009A3D3E">
        <w:rPr>
          <w:rFonts w:ascii="Times New Roman" w:eastAsia="Times New Roman" w:hAnsi="Times New Roman" w:cs="Times New Roman"/>
          <w:bCs/>
          <w:i/>
        </w:rPr>
        <w:t xml:space="preserve"> 5</w:t>
      </w:r>
      <w:r w:rsidR="002B5773" w:rsidRPr="009A3D3E">
        <w:rPr>
          <w:rFonts w:ascii="Times New Roman" w:eastAsia="Times New Roman" w:hAnsi="Times New Roman" w:cs="Times New Roman"/>
          <w:bCs/>
          <w:i/>
        </w:rPr>
        <w:t> </w:t>
      </w:r>
      <w:r w:rsidRPr="009A3D3E">
        <w:rPr>
          <w:rFonts w:ascii="Times New Roman" w:eastAsia="Times New Roman" w:hAnsi="Times New Roman" w:cs="Times New Roman"/>
          <w:bCs/>
          <w:i/>
        </w:rPr>
        <w:t>kg</w:t>
      </w:r>
    </w:p>
    <w:p w14:paraId="320BF543" w14:textId="54E3EF4A"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Būtina </w:t>
      </w:r>
      <w:r w:rsidR="0036521F" w:rsidRPr="009A3D3E">
        <w:rPr>
          <w:rFonts w:ascii="Times New Roman" w:eastAsia="Times New Roman" w:hAnsi="Times New Roman" w:cs="Times New Roman"/>
          <w:bCs/>
        </w:rPr>
        <w:t>įspėti pacientą p</w:t>
      </w:r>
      <w:r w:rsidRPr="009A3D3E">
        <w:rPr>
          <w:rFonts w:ascii="Times New Roman" w:eastAsia="Times New Roman" w:hAnsi="Times New Roman" w:cs="Times New Roman"/>
          <w:bCs/>
        </w:rPr>
        <w:t>ri</w:t>
      </w:r>
      <w:r w:rsidR="0036521F" w:rsidRPr="009A3D3E">
        <w:rPr>
          <w:rFonts w:ascii="Times New Roman" w:eastAsia="Times New Roman" w:hAnsi="Times New Roman" w:cs="Times New Roman"/>
          <w:bCs/>
        </w:rPr>
        <w:t>žiūrin</w:t>
      </w:r>
      <w:r w:rsidRPr="009A3D3E">
        <w:rPr>
          <w:rFonts w:ascii="Times New Roman" w:eastAsia="Times New Roman" w:hAnsi="Times New Roman" w:cs="Times New Roman"/>
          <w:bCs/>
        </w:rPr>
        <w:t>t</w:t>
      </w:r>
      <w:r w:rsidR="0036521F" w:rsidRPr="009A3D3E">
        <w:rPr>
          <w:rFonts w:ascii="Times New Roman" w:eastAsia="Times New Roman" w:hAnsi="Times New Roman" w:cs="Times New Roman"/>
          <w:bCs/>
        </w:rPr>
        <w:t>į a</w:t>
      </w:r>
      <w:r w:rsidRPr="009A3D3E">
        <w:rPr>
          <w:rFonts w:ascii="Times New Roman" w:eastAsia="Times New Roman" w:hAnsi="Times New Roman" w:cs="Times New Roman"/>
          <w:bCs/>
        </w:rPr>
        <w:t>s</w:t>
      </w:r>
      <w:r w:rsidR="0036521F" w:rsidRPr="009A3D3E">
        <w:rPr>
          <w:rFonts w:ascii="Times New Roman" w:eastAsia="Times New Roman" w:hAnsi="Times New Roman" w:cs="Times New Roman"/>
          <w:bCs/>
        </w:rPr>
        <w:t>menį kreiptis</w:t>
      </w:r>
      <w:r w:rsidRPr="009A3D3E">
        <w:rPr>
          <w:rFonts w:ascii="Times New Roman" w:eastAsia="Times New Roman" w:hAnsi="Times New Roman" w:cs="Times New Roman"/>
          <w:bCs/>
        </w:rPr>
        <w:t xml:space="preserve"> į gydytoją dėl kūdikių, kurių amžius yra nuo 3 iki 5</w:t>
      </w:r>
      <w:r w:rsidR="002B5773" w:rsidRPr="009A3D3E">
        <w:rPr>
          <w:rFonts w:ascii="Times New Roman" w:eastAsia="Times New Roman" w:hAnsi="Times New Roman" w:cs="Times New Roman"/>
          <w:bCs/>
        </w:rPr>
        <w:t> </w:t>
      </w:r>
      <w:r w:rsidRPr="009A3D3E">
        <w:rPr>
          <w:rFonts w:ascii="Times New Roman" w:eastAsia="Times New Roman" w:hAnsi="Times New Roman" w:cs="Times New Roman"/>
          <w:bCs/>
        </w:rPr>
        <w:t>mėnesių, jei simptomai pasunkėjo arba kreiptis ne vėliau kaip per 24</w:t>
      </w:r>
      <w:r w:rsidR="002B5773" w:rsidRPr="009A3D3E">
        <w:rPr>
          <w:rFonts w:ascii="Times New Roman" w:eastAsia="Times New Roman" w:hAnsi="Times New Roman" w:cs="Times New Roman"/>
          <w:bCs/>
        </w:rPr>
        <w:t> </w:t>
      </w:r>
      <w:r w:rsidRPr="009A3D3E">
        <w:rPr>
          <w:rFonts w:ascii="Times New Roman" w:eastAsia="Times New Roman" w:hAnsi="Times New Roman" w:cs="Times New Roman"/>
          <w:bCs/>
        </w:rPr>
        <w:t>valandas, jei simptomai tęsiasi.</w:t>
      </w:r>
    </w:p>
    <w:p w14:paraId="0FCCE3F2" w14:textId="77777777" w:rsidR="00B54D6E" w:rsidRPr="009A3D3E" w:rsidRDefault="00B54D6E" w:rsidP="00B54D6E">
      <w:pPr>
        <w:spacing w:after="0" w:line="240" w:lineRule="auto"/>
        <w:rPr>
          <w:rFonts w:ascii="Times New Roman" w:eastAsia="Times New Roman" w:hAnsi="Times New Roman" w:cs="Times New Roman"/>
          <w:bCs/>
        </w:rPr>
      </w:pPr>
    </w:p>
    <w:p w14:paraId="42517984" w14:textId="205B7BF3" w:rsidR="00B54D6E" w:rsidRPr="009A3D3E" w:rsidRDefault="005124F5" w:rsidP="002526E5">
      <w:pPr>
        <w:keepNext/>
        <w:spacing w:after="0" w:line="240" w:lineRule="auto"/>
        <w:rPr>
          <w:rFonts w:ascii="Times New Roman" w:eastAsia="Times New Roman" w:hAnsi="Times New Roman" w:cs="Times New Roman"/>
          <w:bCs/>
          <w:i/>
        </w:rPr>
      </w:pPr>
      <w:r w:rsidRPr="009A3D3E">
        <w:rPr>
          <w:rFonts w:ascii="Times New Roman" w:eastAsia="Times New Roman" w:hAnsi="Times New Roman" w:cs="Times New Roman"/>
          <w:bCs/>
          <w:i/>
        </w:rPr>
        <w:t xml:space="preserve">Vyresniems </w:t>
      </w:r>
      <w:r w:rsidR="006E42F4" w:rsidRPr="009A3D3E">
        <w:rPr>
          <w:rFonts w:ascii="Times New Roman" w:eastAsia="Times New Roman" w:hAnsi="Times New Roman" w:cs="Times New Roman"/>
          <w:bCs/>
          <w:i/>
        </w:rPr>
        <w:t>ka</w:t>
      </w:r>
      <w:r w:rsidRPr="009A3D3E">
        <w:rPr>
          <w:rFonts w:ascii="Times New Roman" w:eastAsia="Times New Roman" w:hAnsi="Times New Roman" w:cs="Times New Roman"/>
          <w:bCs/>
          <w:i/>
        </w:rPr>
        <w:t>i</w:t>
      </w:r>
      <w:r w:rsidR="006E42F4" w:rsidRPr="009A3D3E">
        <w:rPr>
          <w:rFonts w:ascii="Times New Roman" w:eastAsia="Times New Roman" w:hAnsi="Times New Roman" w:cs="Times New Roman"/>
          <w:bCs/>
          <w:i/>
        </w:rPr>
        <w:t>p</w:t>
      </w:r>
      <w:r w:rsidR="00B54D6E" w:rsidRPr="009A3D3E">
        <w:rPr>
          <w:rFonts w:ascii="Times New Roman" w:eastAsia="Times New Roman" w:hAnsi="Times New Roman" w:cs="Times New Roman"/>
          <w:bCs/>
          <w:i/>
        </w:rPr>
        <w:t xml:space="preserve"> 6</w:t>
      </w:r>
      <w:r w:rsidR="002B5773" w:rsidRPr="009A3D3E">
        <w:rPr>
          <w:rFonts w:ascii="Times New Roman" w:eastAsia="Times New Roman" w:hAnsi="Times New Roman" w:cs="Times New Roman"/>
          <w:bCs/>
          <w:i/>
        </w:rPr>
        <w:t> </w:t>
      </w:r>
      <w:r w:rsidR="00B54D6E" w:rsidRPr="009A3D3E">
        <w:rPr>
          <w:rFonts w:ascii="Times New Roman" w:eastAsia="Times New Roman" w:hAnsi="Times New Roman" w:cs="Times New Roman"/>
          <w:bCs/>
          <w:i/>
        </w:rPr>
        <w:t>mėn</w:t>
      </w:r>
      <w:r w:rsidRPr="009A3D3E">
        <w:rPr>
          <w:rFonts w:ascii="Times New Roman" w:eastAsia="Times New Roman" w:hAnsi="Times New Roman" w:cs="Times New Roman"/>
          <w:bCs/>
          <w:i/>
        </w:rPr>
        <w:t>. kūdikiams</w:t>
      </w:r>
      <w:r w:rsidR="0019073F" w:rsidRPr="009A3D3E">
        <w:rPr>
          <w:rFonts w:ascii="Times New Roman" w:eastAsia="Times New Roman" w:hAnsi="Times New Roman" w:cs="Times New Roman"/>
          <w:bCs/>
          <w:i/>
        </w:rPr>
        <w:t>,</w:t>
      </w:r>
      <w:r w:rsidR="00D97C64" w:rsidRPr="009A3D3E">
        <w:rPr>
          <w:rFonts w:ascii="Times New Roman" w:eastAsia="Times New Roman" w:hAnsi="Times New Roman" w:cs="Times New Roman"/>
          <w:bCs/>
          <w:i/>
        </w:rPr>
        <w:t xml:space="preserve"> </w:t>
      </w:r>
      <w:r w:rsidR="006E42F4" w:rsidRPr="009A3D3E">
        <w:rPr>
          <w:rFonts w:ascii="Times New Roman" w:eastAsia="Times New Roman" w:hAnsi="Times New Roman" w:cs="Times New Roman"/>
          <w:bCs/>
          <w:i/>
        </w:rPr>
        <w:t>vaikams</w:t>
      </w:r>
      <w:r w:rsidR="00111D5E" w:rsidRPr="009A3D3E">
        <w:rPr>
          <w:rFonts w:ascii="Times New Roman" w:eastAsia="Times New Roman" w:hAnsi="Times New Roman" w:cs="Times New Roman"/>
          <w:bCs/>
          <w:i/>
        </w:rPr>
        <w:t xml:space="preserve"> ir paaugliams </w:t>
      </w:r>
      <w:r w:rsidR="006E42F4" w:rsidRPr="009A3D3E">
        <w:rPr>
          <w:rFonts w:ascii="Times New Roman" w:eastAsia="Times New Roman" w:hAnsi="Times New Roman" w:cs="Times New Roman"/>
          <w:bCs/>
          <w:i/>
        </w:rPr>
        <w:t xml:space="preserve"> iki </w:t>
      </w:r>
      <w:r w:rsidR="00B54D6E" w:rsidRPr="009A3D3E">
        <w:rPr>
          <w:rFonts w:ascii="Times New Roman" w:eastAsia="Times New Roman" w:hAnsi="Times New Roman" w:cs="Times New Roman"/>
          <w:bCs/>
          <w:i/>
        </w:rPr>
        <w:t>12</w:t>
      </w:r>
      <w:r w:rsidR="002B5773" w:rsidRPr="009A3D3E">
        <w:rPr>
          <w:rFonts w:ascii="Times New Roman" w:eastAsia="Times New Roman" w:hAnsi="Times New Roman" w:cs="Times New Roman"/>
          <w:bCs/>
          <w:i/>
        </w:rPr>
        <w:t> </w:t>
      </w:r>
      <w:r w:rsidR="00B54D6E" w:rsidRPr="009A3D3E">
        <w:rPr>
          <w:rFonts w:ascii="Times New Roman" w:eastAsia="Times New Roman" w:hAnsi="Times New Roman" w:cs="Times New Roman"/>
          <w:bCs/>
          <w:i/>
        </w:rPr>
        <w:t>metų</w:t>
      </w:r>
    </w:p>
    <w:p w14:paraId="4AAFA0CB" w14:textId="70AEE3FA" w:rsidR="00B54D6E" w:rsidRPr="009A3D3E" w:rsidRDefault="0019073F"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Kūdikiams, v</w:t>
      </w:r>
      <w:r w:rsidR="00B54D6E" w:rsidRPr="009A3D3E">
        <w:rPr>
          <w:rFonts w:ascii="Times New Roman" w:eastAsia="Times New Roman" w:hAnsi="Times New Roman" w:cs="Times New Roman"/>
          <w:bCs/>
        </w:rPr>
        <w:t>aikams</w:t>
      </w:r>
      <w:r w:rsidR="00111D5E" w:rsidRPr="009A3D3E">
        <w:rPr>
          <w:rFonts w:ascii="Times New Roman" w:eastAsia="Times New Roman" w:hAnsi="Times New Roman" w:cs="Times New Roman"/>
          <w:bCs/>
        </w:rPr>
        <w:t xml:space="preserve"> ir paaugliams</w:t>
      </w:r>
      <w:r w:rsidR="00B54D6E" w:rsidRPr="009A3D3E">
        <w:rPr>
          <w:rFonts w:ascii="Times New Roman" w:eastAsia="Times New Roman" w:hAnsi="Times New Roman" w:cs="Times New Roman"/>
          <w:bCs/>
        </w:rPr>
        <w:t>, kurių amžius nuo 6</w:t>
      </w:r>
      <w:r w:rsidR="002B5773"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mėnesių iki 12</w:t>
      </w:r>
      <w:r w:rsidR="002B5773"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 xml:space="preserve">metų, šio vaistinio preparato </w:t>
      </w:r>
      <w:r w:rsidR="005124F5" w:rsidRPr="009A3D3E">
        <w:rPr>
          <w:rFonts w:ascii="Times New Roman" w:eastAsia="Times New Roman" w:hAnsi="Times New Roman" w:cs="Times New Roman"/>
          <w:bCs/>
        </w:rPr>
        <w:t xml:space="preserve">galima </w:t>
      </w:r>
      <w:r w:rsidR="00B54D6E" w:rsidRPr="009A3D3E">
        <w:rPr>
          <w:rFonts w:ascii="Times New Roman" w:eastAsia="Times New Roman" w:hAnsi="Times New Roman" w:cs="Times New Roman"/>
          <w:bCs/>
        </w:rPr>
        <w:t>vartoti 3</w:t>
      </w:r>
      <w:r w:rsidR="002B5773"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paras</w:t>
      </w:r>
      <w:r w:rsidR="005124F5" w:rsidRPr="009A3D3E">
        <w:rPr>
          <w:rFonts w:ascii="Times New Roman" w:eastAsia="Times New Roman" w:hAnsi="Times New Roman" w:cs="Times New Roman"/>
          <w:bCs/>
        </w:rPr>
        <w:t>. Jei per 3</w:t>
      </w:r>
      <w:r w:rsidR="006E42F4" w:rsidRPr="009A3D3E">
        <w:rPr>
          <w:rFonts w:ascii="Times New Roman" w:eastAsia="Times New Roman" w:hAnsi="Times New Roman" w:cs="Times New Roman"/>
          <w:bCs/>
        </w:rPr>
        <w:t> </w:t>
      </w:r>
      <w:r w:rsidR="005124F5" w:rsidRPr="009A3D3E">
        <w:rPr>
          <w:rFonts w:ascii="Times New Roman" w:eastAsia="Times New Roman" w:hAnsi="Times New Roman" w:cs="Times New Roman"/>
          <w:bCs/>
        </w:rPr>
        <w:t>paras</w:t>
      </w:r>
      <w:r w:rsidR="00B54D6E" w:rsidRPr="009A3D3E">
        <w:rPr>
          <w:rFonts w:ascii="Times New Roman" w:eastAsia="Times New Roman" w:hAnsi="Times New Roman" w:cs="Times New Roman"/>
          <w:bCs/>
        </w:rPr>
        <w:t xml:space="preserve"> simptomai </w:t>
      </w:r>
      <w:r w:rsidR="005124F5" w:rsidRPr="009A3D3E">
        <w:rPr>
          <w:rFonts w:ascii="Times New Roman" w:eastAsia="Times New Roman" w:hAnsi="Times New Roman" w:cs="Times New Roman"/>
          <w:bCs/>
        </w:rPr>
        <w:t>nepa</w:t>
      </w:r>
      <w:r w:rsidR="006E42F4" w:rsidRPr="009A3D3E">
        <w:rPr>
          <w:rFonts w:ascii="Times New Roman" w:eastAsia="Times New Roman" w:hAnsi="Times New Roman" w:cs="Times New Roman"/>
          <w:bCs/>
        </w:rPr>
        <w:t>l</w:t>
      </w:r>
      <w:r w:rsidR="005124F5" w:rsidRPr="009A3D3E">
        <w:rPr>
          <w:rFonts w:ascii="Times New Roman" w:eastAsia="Times New Roman" w:hAnsi="Times New Roman" w:cs="Times New Roman"/>
          <w:bCs/>
        </w:rPr>
        <w:t>e</w:t>
      </w:r>
      <w:r w:rsidR="006E42F4" w:rsidRPr="009A3D3E">
        <w:rPr>
          <w:rFonts w:ascii="Times New Roman" w:eastAsia="Times New Roman" w:hAnsi="Times New Roman" w:cs="Times New Roman"/>
          <w:bCs/>
        </w:rPr>
        <w:t>ngv</w:t>
      </w:r>
      <w:r w:rsidR="005124F5" w:rsidRPr="009A3D3E">
        <w:rPr>
          <w:rFonts w:ascii="Times New Roman" w:eastAsia="Times New Roman" w:hAnsi="Times New Roman" w:cs="Times New Roman"/>
          <w:bCs/>
        </w:rPr>
        <w:t>ėja</w:t>
      </w:r>
      <w:r w:rsidR="00B54D6E" w:rsidRPr="009A3D3E">
        <w:rPr>
          <w:rFonts w:ascii="Times New Roman" w:eastAsia="Times New Roman" w:hAnsi="Times New Roman" w:cs="Times New Roman"/>
          <w:bCs/>
        </w:rPr>
        <w:t>, būtina</w:t>
      </w:r>
      <w:r w:rsidR="0036521F" w:rsidRPr="009A3D3E">
        <w:rPr>
          <w:rFonts w:ascii="Times New Roman" w:eastAsia="Times New Roman" w:hAnsi="Times New Roman" w:cs="Times New Roman"/>
          <w:bCs/>
        </w:rPr>
        <w:t xml:space="preserve"> įspėti pacientą prižiūrintį asmenį</w:t>
      </w:r>
      <w:r w:rsidR="005124F5" w:rsidRPr="009A3D3E">
        <w:rPr>
          <w:rFonts w:ascii="Times New Roman" w:eastAsia="Times New Roman" w:hAnsi="Times New Roman" w:cs="Times New Roman"/>
          <w:bCs/>
        </w:rPr>
        <w:t xml:space="preserve"> kreiptis į</w:t>
      </w:r>
      <w:r w:rsidR="00B54D6E" w:rsidRPr="009A3D3E">
        <w:rPr>
          <w:rFonts w:ascii="Times New Roman" w:eastAsia="Times New Roman" w:hAnsi="Times New Roman" w:cs="Times New Roman"/>
          <w:bCs/>
        </w:rPr>
        <w:t xml:space="preserve"> gydytoj</w:t>
      </w:r>
      <w:r w:rsidR="005124F5" w:rsidRPr="009A3D3E">
        <w:rPr>
          <w:rFonts w:ascii="Times New Roman" w:eastAsia="Times New Roman" w:hAnsi="Times New Roman" w:cs="Times New Roman"/>
          <w:bCs/>
        </w:rPr>
        <w:t>ą</w:t>
      </w:r>
      <w:r w:rsidR="00B54D6E" w:rsidRPr="009A3D3E">
        <w:rPr>
          <w:rFonts w:ascii="Times New Roman" w:eastAsia="Times New Roman" w:hAnsi="Times New Roman" w:cs="Times New Roman"/>
          <w:bCs/>
        </w:rPr>
        <w:t>.</w:t>
      </w:r>
    </w:p>
    <w:p w14:paraId="4EB87A31" w14:textId="77777777" w:rsidR="00B54D6E" w:rsidRPr="009A3D3E" w:rsidRDefault="00B54D6E" w:rsidP="00B54D6E">
      <w:pPr>
        <w:spacing w:after="0" w:line="240" w:lineRule="auto"/>
        <w:rPr>
          <w:rFonts w:ascii="Times New Roman" w:eastAsia="Times New Roman" w:hAnsi="Times New Roman" w:cs="Times New Roman"/>
          <w:bCs/>
        </w:rPr>
      </w:pPr>
    </w:p>
    <w:p w14:paraId="3CC08F4B" w14:textId="1406379C" w:rsidR="00B54D6E" w:rsidRPr="009A3D3E" w:rsidRDefault="00B54D6E" w:rsidP="00B54D6E">
      <w:pPr>
        <w:tabs>
          <w:tab w:val="left" w:pos="567"/>
        </w:tabs>
        <w:spacing w:after="0" w:line="240" w:lineRule="auto"/>
        <w:rPr>
          <w:rFonts w:ascii="Times New Roman" w:eastAsia="Times New Roman" w:hAnsi="Times New Roman" w:cs="Times New Roman"/>
          <w:i/>
          <w:iCs/>
          <w:u w:val="single"/>
        </w:rPr>
      </w:pPr>
      <w:r w:rsidRPr="009A3D3E">
        <w:rPr>
          <w:rFonts w:ascii="Times New Roman" w:eastAsia="Times New Roman" w:hAnsi="Times New Roman" w:cs="Times New Roman"/>
        </w:rPr>
        <w:t>Nepageidaujamas poveikis gali sumažėti, vartojant mažiausią veiksmingą vaistinio preparato dozę trumpiausią laiką, reikalingą simptomų kontrolei (žr.</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4.4</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skyrių).</w:t>
      </w:r>
    </w:p>
    <w:p w14:paraId="4245F2B5" w14:textId="77777777" w:rsidR="00B54D6E" w:rsidRPr="009A3D3E" w:rsidRDefault="00B54D6E" w:rsidP="00B54D6E">
      <w:pPr>
        <w:tabs>
          <w:tab w:val="left" w:pos="567"/>
        </w:tabs>
        <w:spacing w:after="0" w:line="240" w:lineRule="auto"/>
        <w:rPr>
          <w:rFonts w:ascii="Times New Roman" w:eastAsia="Times New Roman" w:hAnsi="Times New Roman" w:cs="Times New Roman"/>
          <w:i/>
          <w:iCs/>
        </w:rPr>
      </w:pPr>
    </w:p>
    <w:p w14:paraId="107CE804" w14:textId="77777777" w:rsidR="00B54D6E" w:rsidRPr="009A3D3E" w:rsidRDefault="00B54D6E" w:rsidP="002526E5">
      <w:pPr>
        <w:keepNext/>
        <w:tabs>
          <w:tab w:val="left" w:pos="567"/>
        </w:tabs>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Pacientams, kurių inkstų funkcija sutrikusi</w:t>
      </w:r>
    </w:p>
    <w:p w14:paraId="22DDA843" w14:textId="2D53D771"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Pacientams, sergantiems silpnu ar vidutinio sunkumo inkstų nepakankamumu, dozės mažinti nereikia (esant sunkiam inkstų nepakankamumui žr.</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4.3</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skyrių).</w:t>
      </w:r>
    </w:p>
    <w:p w14:paraId="2C8CDEC5" w14:textId="77777777" w:rsidR="00B54D6E" w:rsidRPr="009A3D3E" w:rsidRDefault="00B54D6E" w:rsidP="00B54D6E">
      <w:pPr>
        <w:spacing w:after="0" w:line="240" w:lineRule="auto"/>
        <w:rPr>
          <w:rFonts w:ascii="Times New Roman" w:eastAsia="Times New Roman" w:hAnsi="Times New Roman" w:cs="Times New Roman"/>
          <w:bCs/>
        </w:rPr>
      </w:pPr>
    </w:p>
    <w:p w14:paraId="334AE989" w14:textId="77777777" w:rsidR="00B54D6E" w:rsidRPr="009A3D3E" w:rsidRDefault="00B54D6E" w:rsidP="002526E5">
      <w:pPr>
        <w:keepNext/>
        <w:tabs>
          <w:tab w:val="left" w:pos="567"/>
        </w:tabs>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Pacientams, kurių kepenų funkcija sutrikusi</w:t>
      </w:r>
    </w:p>
    <w:p w14:paraId="5BEDE890" w14:textId="41B06802"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Pacientams, sergantiems silpnu ar vidutinio sunkumo kepenų nepakankamumu, dozės mažinti nereikia (esant sunkiam kepenų sutrikimui žr.</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4.3</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skyrių).</w:t>
      </w:r>
    </w:p>
    <w:p w14:paraId="50FFB434" w14:textId="77777777" w:rsidR="00B54D6E" w:rsidRPr="009A3D3E" w:rsidRDefault="00B54D6E" w:rsidP="00B54D6E">
      <w:pPr>
        <w:spacing w:after="0" w:line="240" w:lineRule="auto"/>
        <w:rPr>
          <w:rFonts w:ascii="Times New Roman" w:eastAsia="Times New Roman" w:hAnsi="Times New Roman" w:cs="Times New Roman"/>
          <w:bCs/>
        </w:rPr>
      </w:pPr>
    </w:p>
    <w:p w14:paraId="7CB10B33" w14:textId="77777777" w:rsidR="00B54D6E" w:rsidRPr="009A3D3E" w:rsidRDefault="00B54D6E" w:rsidP="002526E5">
      <w:pPr>
        <w:keepNext/>
        <w:spacing w:after="0" w:line="240" w:lineRule="auto"/>
        <w:rPr>
          <w:rFonts w:ascii="Times New Roman" w:eastAsia="Times New Roman" w:hAnsi="Times New Roman" w:cs="Times New Roman"/>
          <w:bCs/>
          <w:i/>
        </w:rPr>
      </w:pPr>
      <w:r w:rsidRPr="009A3D3E">
        <w:rPr>
          <w:rFonts w:ascii="Times New Roman" w:eastAsia="Times New Roman" w:hAnsi="Times New Roman" w:cs="Times New Roman"/>
          <w:bCs/>
          <w:i/>
        </w:rPr>
        <w:t>Vaikų populiacija</w:t>
      </w:r>
    </w:p>
    <w:p w14:paraId="2F079B57" w14:textId="21A471BB" w:rsidR="00B54D6E" w:rsidRPr="009A3D3E" w:rsidRDefault="00885C2A"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 nėra skirtas k</w:t>
      </w:r>
      <w:r w:rsidR="00B54D6E" w:rsidRPr="009A3D3E">
        <w:rPr>
          <w:rFonts w:ascii="Times New Roman" w:eastAsia="Times New Roman" w:hAnsi="Times New Roman" w:cs="Times New Roman"/>
          <w:bCs/>
        </w:rPr>
        <w:t>ūdikiams jaunesniems kaip 3</w:t>
      </w:r>
      <w:r w:rsidR="002B5773"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mėnesių arba sveriantiems mažiau kaip 5</w:t>
      </w:r>
      <w:r w:rsidR="002B5773"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kg, kadangi nėra pakankamai informacijos įrodančios vaistinio preparato vartojimo saugumą šioje amžiaus grupėje.</w:t>
      </w:r>
    </w:p>
    <w:p w14:paraId="61D39523" w14:textId="2D283361" w:rsidR="00B50955" w:rsidRPr="009A3D3E" w:rsidRDefault="00B50955" w:rsidP="00B54D6E">
      <w:pPr>
        <w:spacing w:after="0" w:line="240" w:lineRule="auto"/>
        <w:rPr>
          <w:rFonts w:ascii="Times New Roman" w:eastAsia="Times New Roman" w:hAnsi="Times New Roman" w:cs="Times New Roman"/>
          <w:bCs/>
        </w:rPr>
      </w:pPr>
    </w:p>
    <w:p w14:paraId="7A47D7CB" w14:textId="2F8EA40F" w:rsidR="00B50955" w:rsidRPr="009A3D3E" w:rsidRDefault="00B50955"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i/>
        </w:rPr>
        <w:t>Paaugliams nuo 12 metų ir suaugusiesiems</w:t>
      </w:r>
    </w:p>
    <w:p w14:paraId="532CBBFE" w14:textId="298EEE6E" w:rsidR="00B50955" w:rsidRPr="009A3D3E" w:rsidRDefault="00B50955"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Dėl ibuprofeno kiekio, esančio šiame vaistiniame preparate, paaugliams nuo 12 metų ir suaugusiesiems rekomenduojama rinktis kitus vaistinius preparatus, kurie labiau tinka gydyti šiai populiacijai.</w:t>
      </w:r>
    </w:p>
    <w:p w14:paraId="51DF1D2A" w14:textId="77777777" w:rsidR="00B54D6E" w:rsidRPr="009A3D3E" w:rsidRDefault="00B54D6E" w:rsidP="002526E5">
      <w:pPr>
        <w:tabs>
          <w:tab w:val="left" w:pos="567"/>
        </w:tabs>
        <w:spacing w:after="0" w:line="240" w:lineRule="auto"/>
        <w:outlineLvl w:val="2"/>
        <w:rPr>
          <w:rFonts w:ascii="Times New Roman" w:eastAsia="Times New Roman" w:hAnsi="Times New Roman" w:cs="Times New Roman"/>
        </w:rPr>
      </w:pPr>
      <w:bookmarkStart w:id="18" w:name="_Toc129243104"/>
      <w:bookmarkStart w:id="19" w:name="_Toc129243229"/>
    </w:p>
    <w:p w14:paraId="6D41D96E" w14:textId="3CABDAA4" w:rsidR="00B54D6E" w:rsidRPr="009A3D3E" w:rsidRDefault="00B54D6E" w:rsidP="002B5773">
      <w:pPr>
        <w:keepNext/>
        <w:keepLines/>
        <w:tabs>
          <w:tab w:val="left" w:pos="567"/>
        </w:tabs>
        <w:spacing w:after="0" w:line="240" w:lineRule="auto"/>
        <w:ind w:left="567" w:hanging="567"/>
        <w:outlineLvl w:val="2"/>
        <w:rPr>
          <w:rFonts w:ascii="Times New Roman" w:eastAsia="Times New Roman" w:hAnsi="Times New Roman" w:cs="Times New Roman"/>
        </w:rPr>
      </w:pPr>
      <w:r w:rsidRPr="009A3D3E">
        <w:rPr>
          <w:rFonts w:ascii="Times New Roman" w:eastAsia="Times New Roman" w:hAnsi="Times New Roman" w:cs="Times New Roman"/>
          <w:u w:val="single"/>
        </w:rPr>
        <w:t>Vartojimo metodas</w:t>
      </w:r>
    </w:p>
    <w:p w14:paraId="123F4E52" w14:textId="6FC42CBF" w:rsidR="00B54D6E" w:rsidRPr="009A3D3E" w:rsidRDefault="00E80C01" w:rsidP="002526E5">
      <w:pPr>
        <w:tabs>
          <w:tab w:val="left" w:pos="567"/>
        </w:tabs>
        <w:spacing w:after="0" w:line="240" w:lineRule="auto"/>
        <w:outlineLvl w:val="2"/>
        <w:rPr>
          <w:rFonts w:ascii="Times New Roman" w:eastAsia="Times New Roman" w:hAnsi="Times New Roman" w:cs="Times New Roman"/>
        </w:rPr>
      </w:pPr>
      <w:r w:rsidRPr="009A3D3E">
        <w:rPr>
          <w:rFonts w:ascii="Times New Roman" w:eastAsia="Times New Roman" w:hAnsi="Times New Roman" w:cs="Times New Roman"/>
        </w:rPr>
        <w:t>V</w:t>
      </w:r>
      <w:r w:rsidR="00B54D6E" w:rsidRPr="009A3D3E">
        <w:rPr>
          <w:rFonts w:ascii="Times New Roman" w:eastAsia="Times New Roman" w:hAnsi="Times New Roman" w:cs="Times New Roman"/>
        </w:rPr>
        <w:t>artoti per burną.</w:t>
      </w:r>
    </w:p>
    <w:p w14:paraId="53F58BDA" w14:textId="11D0796B" w:rsidR="0036521F" w:rsidRPr="009A3D3E" w:rsidRDefault="0036521F" w:rsidP="002526E5">
      <w:pPr>
        <w:tabs>
          <w:tab w:val="left" w:pos="567"/>
        </w:tabs>
        <w:spacing w:after="0" w:line="240" w:lineRule="auto"/>
        <w:outlineLvl w:val="2"/>
        <w:rPr>
          <w:rFonts w:ascii="Times New Roman" w:eastAsia="Times New Roman" w:hAnsi="Times New Roman" w:cs="Times New Roman"/>
        </w:rPr>
      </w:pPr>
      <w:r w:rsidRPr="009A3D3E">
        <w:rPr>
          <w:rFonts w:ascii="Times New Roman" w:eastAsia="Times New Roman" w:hAnsi="Times New Roman" w:cs="Times New Roman"/>
        </w:rPr>
        <w:t>Prieš vartojant būtina gerai suplakti buteliuką, kad veikliosios medžiagos dalelės gerai pasiskirstytų.</w:t>
      </w:r>
    </w:p>
    <w:p w14:paraId="21AC4EEC" w14:textId="2791BA66" w:rsidR="00B54D6E" w:rsidRPr="009A3D3E" w:rsidRDefault="00E80C01" w:rsidP="00ED0B3D">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Pacientams rekomenduojama </w:t>
      </w:r>
      <w:r w:rsidR="007C6903" w:rsidRPr="009A3D3E">
        <w:rPr>
          <w:rFonts w:ascii="Times New Roman" w:eastAsia="Times New Roman" w:hAnsi="Times New Roman" w:cs="Times New Roman"/>
        </w:rPr>
        <w:t>Lotempen</w:t>
      </w:r>
      <w:r w:rsidRPr="009A3D3E">
        <w:rPr>
          <w:rFonts w:ascii="Times New Roman" w:eastAsia="Times New Roman" w:hAnsi="Times New Roman" w:cs="Times New Roman"/>
        </w:rPr>
        <w:t xml:space="preserve"> vartoti su </w:t>
      </w:r>
      <w:r w:rsidR="00243520" w:rsidRPr="009A3D3E">
        <w:rPr>
          <w:rFonts w:ascii="Times New Roman" w:eastAsia="Times New Roman" w:hAnsi="Times New Roman" w:cs="Times New Roman"/>
        </w:rPr>
        <w:t xml:space="preserve">pienu ar </w:t>
      </w:r>
      <w:r w:rsidRPr="009A3D3E">
        <w:rPr>
          <w:rFonts w:ascii="Times New Roman" w:eastAsia="Times New Roman" w:hAnsi="Times New Roman" w:cs="Times New Roman"/>
        </w:rPr>
        <w:t>maistu</w:t>
      </w:r>
      <w:r w:rsidR="00243520" w:rsidRPr="009A3D3E">
        <w:rPr>
          <w:rFonts w:ascii="Times New Roman" w:eastAsia="Times New Roman" w:hAnsi="Times New Roman" w:cs="Times New Roman"/>
        </w:rPr>
        <w:t xml:space="preserve"> arba iš karto po valgio, siekiant išvengti nemalonių pojūčių skrandyje</w:t>
      </w:r>
      <w:r w:rsidRPr="009A3D3E">
        <w:rPr>
          <w:rFonts w:ascii="Times New Roman" w:eastAsia="Times New Roman" w:hAnsi="Times New Roman" w:cs="Times New Roman"/>
        </w:rPr>
        <w:t>.</w:t>
      </w:r>
    </w:p>
    <w:p w14:paraId="4764DFC4" w14:textId="485ABFA6" w:rsidR="00095C67" w:rsidRPr="009A3D3E" w:rsidRDefault="00095C67" w:rsidP="00ED0B3D">
      <w:pPr>
        <w:tabs>
          <w:tab w:val="left" w:pos="567"/>
        </w:tabs>
        <w:spacing w:after="0" w:line="240" w:lineRule="auto"/>
        <w:rPr>
          <w:rFonts w:ascii="Times New Roman" w:eastAsia="Times New Roman" w:hAnsi="Times New Roman" w:cs="Times New Roman"/>
        </w:rPr>
      </w:pPr>
    </w:p>
    <w:p w14:paraId="5C772070" w14:textId="1D3656CE" w:rsidR="00095C67" w:rsidRPr="009A3D3E" w:rsidRDefault="00750916" w:rsidP="002526E5">
      <w:pPr>
        <w:tabs>
          <w:tab w:val="num" w:pos="709"/>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Vaistinio preparato ruošimo prieš vartojant instrukcija pateikiama 6.6 skyriuje.</w:t>
      </w:r>
    </w:p>
    <w:p w14:paraId="6A5C70E0" w14:textId="77777777" w:rsidR="00ED0B3D" w:rsidRPr="009A3D3E" w:rsidRDefault="00ED0B3D" w:rsidP="00ED0B3D">
      <w:pPr>
        <w:tabs>
          <w:tab w:val="left" w:pos="567"/>
        </w:tabs>
        <w:spacing w:after="0" w:line="240" w:lineRule="auto"/>
        <w:rPr>
          <w:rFonts w:ascii="Times New Roman" w:eastAsia="Times New Roman" w:hAnsi="Times New Roman" w:cs="Times New Roman"/>
        </w:rPr>
      </w:pPr>
    </w:p>
    <w:p w14:paraId="7763239A" w14:textId="743B372A" w:rsidR="00B54D6E" w:rsidRPr="009A3D3E" w:rsidRDefault="00B54D6E" w:rsidP="00B54D6E">
      <w:pPr>
        <w:keepNext/>
        <w:keepLines/>
        <w:tabs>
          <w:tab w:val="left" w:pos="567"/>
        </w:tabs>
        <w:spacing w:after="0" w:line="240" w:lineRule="auto"/>
        <w:outlineLvl w:val="2"/>
        <w:rPr>
          <w:rFonts w:ascii="Times New Roman" w:eastAsia="Times New Roman" w:hAnsi="Times New Roman" w:cs="Times New Roman"/>
          <w:b/>
          <w:kern w:val="28"/>
        </w:rPr>
      </w:pPr>
      <w:r w:rsidRPr="009A3D3E">
        <w:rPr>
          <w:rFonts w:ascii="Times New Roman" w:eastAsia="Times New Roman" w:hAnsi="Times New Roman" w:cs="Times New Roman"/>
          <w:b/>
          <w:kern w:val="28"/>
        </w:rPr>
        <w:t>4.3</w:t>
      </w:r>
      <w:r w:rsidRPr="009A3D3E">
        <w:rPr>
          <w:rFonts w:ascii="Times New Roman" w:eastAsia="Times New Roman" w:hAnsi="Times New Roman" w:cs="Times New Roman"/>
          <w:b/>
          <w:kern w:val="28"/>
        </w:rPr>
        <w:tab/>
        <w:t>Kontraindikacijos</w:t>
      </w:r>
      <w:bookmarkEnd w:id="18"/>
      <w:bookmarkEnd w:id="19"/>
    </w:p>
    <w:p w14:paraId="3159D02B" w14:textId="77777777" w:rsidR="00B54D6E" w:rsidRPr="009A3D3E" w:rsidRDefault="00B54D6E" w:rsidP="002526E5">
      <w:pPr>
        <w:keepNext/>
        <w:spacing w:after="0" w:line="240" w:lineRule="auto"/>
        <w:rPr>
          <w:rFonts w:ascii="Times New Roman" w:eastAsia="Times New Roman" w:hAnsi="Times New Roman" w:cs="Times New Roman"/>
          <w:bCs/>
        </w:rPr>
      </w:pPr>
    </w:p>
    <w:p w14:paraId="5D93D9F6" w14:textId="53E1364E"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Padidėjęs jautrumas veikliajai arba bet kuriai 6.1</w:t>
      </w:r>
      <w:r w:rsidR="002B5773" w:rsidRPr="009A3D3E">
        <w:rPr>
          <w:rFonts w:ascii="Times New Roman" w:eastAsia="Times New Roman" w:hAnsi="Times New Roman" w:cs="Times New Roman"/>
          <w:bCs/>
        </w:rPr>
        <w:t> </w:t>
      </w:r>
      <w:r w:rsidRPr="009A3D3E">
        <w:rPr>
          <w:rFonts w:ascii="Times New Roman" w:eastAsia="Times New Roman" w:hAnsi="Times New Roman" w:cs="Times New Roman"/>
          <w:bCs/>
        </w:rPr>
        <w:t>skyriuje nurodytai pagalbinei medžiagai.</w:t>
      </w:r>
    </w:p>
    <w:p w14:paraId="0C1D9221" w14:textId="22B373E1" w:rsidR="00B54D6E" w:rsidRPr="009A3D3E" w:rsidRDefault="00885C2A"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w:t>
      </w:r>
      <w:r w:rsidR="00B54D6E" w:rsidRPr="009A3D3E">
        <w:rPr>
          <w:rFonts w:ascii="Times New Roman" w:eastAsia="Times New Roman" w:hAnsi="Times New Roman" w:cs="Times New Roman"/>
          <w:bCs/>
        </w:rPr>
        <w:t xml:space="preserve">raeityje </w:t>
      </w:r>
      <w:r w:rsidRPr="009A3D3E">
        <w:rPr>
          <w:rFonts w:ascii="Times New Roman" w:eastAsia="Times New Roman" w:hAnsi="Times New Roman" w:cs="Times New Roman"/>
          <w:bCs/>
        </w:rPr>
        <w:t>pasireiškusios</w:t>
      </w:r>
      <w:r w:rsidR="00B54D6E" w:rsidRPr="009A3D3E">
        <w:rPr>
          <w:rFonts w:ascii="Times New Roman" w:eastAsia="Times New Roman" w:hAnsi="Times New Roman" w:cs="Times New Roman"/>
          <w:bCs/>
        </w:rPr>
        <w:t xml:space="preserve"> padidėjusio jautrumo reakcij</w:t>
      </w:r>
      <w:r w:rsidRPr="009A3D3E">
        <w:rPr>
          <w:rFonts w:ascii="Times New Roman" w:eastAsia="Times New Roman" w:hAnsi="Times New Roman" w:cs="Times New Roman"/>
          <w:bCs/>
        </w:rPr>
        <w:t>os</w:t>
      </w:r>
      <w:r w:rsidR="00B54D6E" w:rsidRPr="009A3D3E">
        <w:rPr>
          <w:rFonts w:ascii="Times New Roman" w:eastAsia="Times New Roman" w:hAnsi="Times New Roman" w:cs="Times New Roman"/>
          <w:bCs/>
        </w:rPr>
        <w:t xml:space="preserve"> (astma, rinitas, angioneurozinis pabrinkimas, dilgėlinė) vartojant ibuprofeną, kitą nesteroidinį vaistinį preparatą nuo uždegimo (NV</w:t>
      </w:r>
      <w:r w:rsidR="00111D5E" w:rsidRPr="009A3D3E">
        <w:rPr>
          <w:rFonts w:ascii="Times New Roman" w:eastAsia="Times New Roman" w:hAnsi="Times New Roman" w:cs="Times New Roman"/>
          <w:bCs/>
        </w:rPr>
        <w:t>P</w:t>
      </w:r>
      <w:r w:rsidR="00B54D6E" w:rsidRPr="009A3D3E">
        <w:rPr>
          <w:rFonts w:ascii="Times New Roman" w:eastAsia="Times New Roman" w:hAnsi="Times New Roman" w:cs="Times New Roman"/>
          <w:bCs/>
        </w:rPr>
        <w:t>NU), įskaitant ir acetilsalicilo rūgšties darinius.</w:t>
      </w:r>
    </w:p>
    <w:p w14:paraId="657BB4B5" w14:textId="59714146"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Anksčiau buvęs su NV</w:t>
      </w:r>
      <w:r w:rsidR="00111D5E" w:rsidRPr="009A3D3E">
        <w:rPr>
          <w:rFonts w:ascii="Times New Roman" w:eastAsia="Times New Roman" w:hAnsi="Times New Roman" w:cs="Times New Roman"/>
          <w:bCs/>
        </w:rPr>
        <w:t>P</w:t>
      </w:r>
      <w:r w:rsidRPr="009A3D3E">
        <w:rPr>
          <w:rFonts w:ascii="Times New Roman" w:eastAsia="Times New Roman" w:hAnsi="Times New Roman" w:cs="Times New Roman"/>
          <w:bCs/>
        </w:rPr>
        <w:t>NU vartojimu susijęs kraujavimas iš virškinimo trakto ar virškinimo trakto perforacija.</w:t>
      </w:r>
    </w:p>
    <w:p w14:paraId="55D070D9"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Aktyvi ar anksčiau buvusi pasikartojanti pepsinė opa arba opos kraujavimas (du ar daugiau atskirų patvirtintų opos susidarymo ar kraujavimo epizodų).</w:t>
      </w:r>
    </w:p>
    <w:p w14:paraId="388620A8" w14:textId="77777777"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Kraujavimas į smegenis arba kitoks kraujavimas.</w:t>
      </w:r>
    </w:p>
    <w:p w14:paraId="0C9F8F1F" w14:textId="77777777"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Sunkus kepenų nepakankamumas arba sunkus inkstų nepakankamumas.</w:t>
      </w:r>
    </w:p>
    <w:p w14:paraId="604253AE" w14:textId="77777777"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Sunkus širdies nepakankamumas (IV funkcinės klasės pagal NYHA).</w:t>
      </w:r>
    </w:p>
    <w:p w14:paraId="6B91159F" w14:textId="77777777"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Neaiškios kilmės kraujodaros sutrikimai.</w:t>
      </w:r>
    </w:p>
    <w:p w14:paraId="37F765AE" w14:textId="009848DB"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Paskutini</w:t>
      </w:r>
      <w:r w:rsidR="00885C2A" w:rsidRPr="009A3D3E">
        <w:rPr>
          <w:rFonts w:ascii="Times New Roman" w:eastAsia="Times New Roman" w:hAnsi="Times New Roman" w:cs="Times New Roman"/>
        </w:rPr>
        <w:t>o</w:t>
      </w:r>
      <w:r w:rsidRPr="009A3D3E">
        <w:rPr>
          <w:rFonts w:ascii="Times New Roman" w:eastAsia="Times New Roman" w:hAnsi="Times New Roman" w:cs="Times New Roman"/>
        </w:rPr>
        <w:t xml:space="preserve"> nėštumo trimestro laikotarpis (žr.</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4.6</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skyrių).</w:t>
      </w:r>
    </w:p>
    <w:p w14:paraId="290493DD" w14:textId="58AF2836" w:rsidR="00B54D6E" w:rsidRPr="009A3D3E" w:rsidRDefault="00885C2A"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w:t>
      </w:r>
      <w:r w:rsidR="00B54D6E" w:rsidRPr="009A3D3E">
        <w:rPr>
          <w:rFonts w:ascii="Times New Roman" w:eastAsia="Times New Roman" w:hAnsi="Times New Roman" w:cs="Times New Roman"/>
        </w:rPr>
        <w:t>asireišk</w:t>
      </w:r>
      <w:r w:rsidRPr="009A3D3E">
        <w:rPr>
          <w:rFonts w:ascii="Times New Roman" w:eastAsia="Times New Roman" w:hAnsi="Times New Roman" w:cs="Times New Roman"/>
        </w:rPr>
        <w:t>usi</w:t>
      </w:r>
      <w:r w:rsidR="00B54D6E" w:rsidRPr="009A3D3E">
        <w:rPr>
          <w:rFonts w:ascii="Times New Roman" w:eastAsia="Times New Roman" w:hAnsi="Times New Roman" w:cs="Times New Roman"/>
        </w:rPr>
        <w:t xml:space="preserve"> sunki dehidracija (dėl vėmimo, viduriavimo ar nepakankamo skysčių kiekio).</w:t>
      </w:r>
    </w:p>
    <w:p w14:paraId="2FA93BFC" w14:textId="77777777" w:rsidR="00B54D6E" w:rsidRPr="009A3D3E" w:rsidRDefault="00B54D6E" w:rsidP="00B54D6E">
      <w:pPr>
        <w:spacing w:after="0" w:line="240" w:lineRule="auto"/>
        <w:rPr>
          <w:rFonts w:ascii="Times New Roman" w:eastAsia="Times New Roman" w:hAnsi="Times New Roman" w:cs="Times New Roman"/>
          <w:bCs/>
        </w:rPr>
      </w:pPr>
    </w:p>
    <w:p w14:paraId="0A6EFCF4"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5"/>
      <w:bookmarkStart w:id="21" w:name="_Toc129243230"/>
      <w:r w:rsidRPr="009A3D3E">
        <w:rPr>
          <w:rFonts w:ascii="Times New Roman" w:eastAsia="Times New Roman" w:hAnsi="Times New Roman" w:cs="Times New Roman"/>
          <w:b/>
          <w:kern w:val="28"/>
        </w:rPr>
        <w:t>4.4</w:t>
      </w:r>
      <w:r w:rsidRPr="009A3D3E">
        <w:rPr>
          <w:rFonts w:ascii="Times New Roman" w:eastAsia="Times New Roman" w:hAnsi="Times New Roman" w:cs="Times New Roman"/>
          <w:b/>
          <w:kern w:val="28"/>
        </w:rPr>
        <w:tab/>
        <w:t>Specialūs įspėjimai ir atsargumo priemonės</w:t>
      </w:r>
      <w:bookmarkEnd w:id="20"/>
      <w:bookmarkEnd w:id="21"/>
    </w:p>
    <w:p w14:paraId="5EEADE47" w14:textId="77777777" w:rsidR="00B54D6E" w:rsidRPr="009A3D3E" w:rsidRDefault="00B54D6E" w:rsidP="002526E5">
      <w:pPr>
        <w:keepNext/>
        <w:spacing w:after="0" w:line="240" w:lineRule="auto"/>
        <w:rPr>
          <w:rFonts w:ascii="Times New Roman" w:eastAsia="Times New Roman" w:hAnsi="Times New Roman" w:cs="Times New Roman"/>
          <w:bCs/>
        </w:rPr>
      </w:pPr>
    </w:p>
    <w:p w14:paraId="735E2820"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Nepageidaujamas poveikis gali sumažėti, vartojant mažiausią veiksmingą vaistinio preparato dozę trumpiausią laiką, būtiną simptomų kontrolei.</w:t>
      </w:r>
    </w:p>
    <w:p w14:paraId="7E3647C3" w14:textId="77777777" w:rsidR="00B54D6E" w:rsidRPr="009A3D3E" w:rsidRDefault="00B54D6E" w:rsidP="00B54D6E">
      <w:pPr>
        <w:spacing w:after="0" w:line="240" w:lineRule="auto"/>
        <w:rPr>
          <w:rFonts w:ascii="Times New Roman" w:eastAsia="Times New Roman" w:hAnsi="Times New Roman" w:cs="Times New Roman"/>
          <w:bCs/>
        </w:rPr>
      </w:pPr>
    </w:p>
    <w:p w14:paraId="036BF2AA" w14:textId="7549383C" w:rsidR="00B54D6E" w:rsidRPr="009A3D3E" w:rsidRDefault="00B54D6E" w:rsidP="002526E5">
      <w:pPr>
        <w:keepNext/>
        <w:spacing w:after="0" w:line="240" w:lineRule="auto"/>
        <w:rPr>
          <w:rFonts w:ascii="Times New Roman" w:eastAsia="Times New Roman" w:hAnsi="Times New Roman" w:cs="Times New Roman"/>
          <w:bCs/>
          <w:u w:val="single"/>
        </w:rPr>
      </w:pPr>
      <w:r w:rsidRPr="009A3D3E">
        <w:rPr>
          <w:rFonts w:ascii="Times New Roman" w:eastAsia="Times New Roman" w:hAnsi="Times New Roman" w:cs="Times New Roman"/>
          <w:bCs/>
          <w:u w:val="single"/>
        </w:rPr>
        <w:t>Senyvi pacientai</w:t>
      </w:r>
    </w:p>
    <w:p w14:paraId="5F4909BF" w14:textId="1ED2FAF2"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Senyviems pacientams yra dažnesnės nepageidaujamos reakcijos į NVNU, ypač kraujavimas iš virškinimo trakto ir jo prakiurimas, kurie gali būti mirtini. Senyviems pacientams yra didesnė nepageidaujamų reakcijų padarinių rizika.</w:t>
      </w:r>
    </w:p>
    <w:p w14:paraId="1007C1C0" w14:textId="77777777" w:rsidR="00B54D6E" w:rsidRPr="009A3D3E" w:rsidRDefault="00B54D6E" w:rsidP="00B54D6E">
      <w:pPr>
        <w:spacing w:after="0" w:line="240" w:lineRule="auto"/>
        <w:rPr>
          <w:rFonts w:ascii="Times New Roman" w:eastAsia="Times New Roman" w:hAnsi="Times New Roman" w:cs="Times New Roman"/>
          <w:bCs/>
        </w:rPr>
      </w:pPr>
    </w:p>
    <w:p w14:paraId="14A0A2AB" w14:textId="04B5B1DB" w:rsidR="00B54D6E" w:rsidRPr="009A3D3E" w:rsidRDefault="0036521F"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Ibuprofe</w:t>
      </w:r>
      <w:r w:rsidR="00B54D6E" w:rsidRPr="009A3D3E">
        <w:rPr>
          <w:rFonts w:ascii="Times New Roman" w:eastAsia="Times New Roman" w:hAnsi="Times New Roman" w:cs="Times New Roman"/>
          <w:bCs/>
        </w:rPr>
        <w:t>no reikia atsargiai skirti pacientams, kuriems:</w:t>
      </w:r>
    </w:p>
    <w:p w14:paraId="718D2B45" w14:textId="23A45E2F" w:rsidR="00B54D6E" w:rsidRPr="009A3D3E" w:rsidRDefault="00B54D6E" w:rsidP="00B54D6E">
      <w:pPr>
        <w:numPr>
          <w:ilvl w:val="0"/>
          <w:numId w:val="8"/>
        </w:numPr>
        <w:spacing w:after="0" w:line="240" w:lineRule="auto"/>
        <w:rPr>
          <w:rFonts w:ascii="Times New Roman" w:eastAsia="Times New Roman" w:hAnsi="Times New Roman" w:cs="Times New Roman"/>
          <w:b/>
          <w:bCs/>
        </w:rPr>
      </w:pPr>
      <w:r w:rsidRPr="009A3D3E">
        <w:rPr>
          <w:rFonts w:ascii="Times New Roman" w:eastAsia="Times New Roman" w:hAnsi="Times New Roman" w:cs="Times New Roman"/>
          <w:bCs/>
        </w:rPr>
        <w:t>yra sisteminė raudonoji vilkligė, taip pat kurie serga mišria jungiamojo audinio liga, nes didėja aseptinio meningito rizika (žr.</w:t>
      </w:r>
      <w:r w:rsidR="002B5773" w:rsidRPr="009A3D3E">
        <w:rPr>
          <w:rFonts w:ascii="Times New Roman" w:eastAsia="Times New Roman" w:hAnsi="Times New Roman" w:cs="Times New Roman"/>
          <w:bCs/>
        </w:rPr>
        <w:t> </w:t>
      </w:r>
      <w:r w:rsidRPr="009A3D3E">
        <w:rPr>
          <w:rFonts w:ascii="Times New Roman" w:eastAsia="Times New Roman" w:hAnsi="Times New Roman" w:cs="Times New Roman"/>
          <w:bCs/>
        </w:rPr>
        <w:t>4.8</w:t>
      </w:r>
      <w:r w:rsidR="002B5773" w:rsidRPr="009A3D3E">
        <w:rPr>
          <w:rFonts w:ascii="Times New Roman" w:eastAsia="Times New Roman" w:hAnsi="Times New Roman" w:cs="Times New Roman"/>
          <w:bCs/>
        </w:rPr>
        <w:t> </w:t>
      </w:r>
      <w:r w:rsidRPr="009A3D3E">
        <w:rPr>
          <w:rFonts w:ascii="Times New Roman" w:eastAsia="Times New Roman" w:hAnsi="Times New Roman" w:cs="Times New Roman"/>
          <w:bCs/>
        </w:rPr>
        <w:t>skyrių);</w:t>
      </w:r>
    </w:p>
    <w:p w14:paraId="4FC1FC43" w14:textId="77777777" w:rsidR="00B54D6E" w:rsidRPr="009A3D3E" w:rsidRDefault="00B54D6E" w:rsidP="00B54D6E">
      <w:pPr>
        <w:numPr>
          <w:ilvl w:val="0"/>
          <w:numId w:val="8"/>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yra įgimtas porfirino metabolizmo sutrikimas (pavyzdžiui, ūminė intermisinė porfirija);</w:t>
      </w:r>
    </w:p>
    <w:p w14:paraId="5FF77C77" w14:textId="456977FD" w:rsidR="00B54D6E" w:rsidRPr="009A3D3E" w:rsidRDefault="00B54D6E" w:rsidP="00B54D6E">
      <w:pPr>
        <w:numPr>
          <w:ilvl w:val="0"/>
          <w:numId w:val="8"/>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yra virškinimo trakto sutrikimų ir lėtinės uždegiminės žarnyno ligos (opinis kolitas, Krono (</w:t>
      </w:r>
      <w:r w:rsidR="00885C2A" w:rsidRPr="009A3D3E">
        <w:rPr>
          <w:rFonts w:ascii="Times New Roman" w:eastAsia="Times New Roman" w:hAnsi="Times New Roman" w:cs="Times New Roman"/>
          <w:bCs/>
        </w:rPr>
        <w:t xml:space="preserve">angl. </w:t>
      </w:r>
      <w:r w:rsidRPr="009A3D3E">
        <w:rPr>
          <w:rFonts w:ascii="Times New Roman" w:eastAsia="Times New Roman" w:hAnsi="Times New Roman" w:cs="Times New Roman"/>
          <w:bCs/>
          <w:i/>
        </w:rPr>
        <w:t>Crohn</w:t>
      </w:r>
      <w:r w:rsidRPr="009A3D3E">
        <w:rPr>
          <w:rFonts w:ascii="Times New Roman" w:eastAsia="Times New Roman" w:hAnsi="Times New Roman" w:cs="Times New Roman"/>
          <w:bCs/>
        </w:rPr>
        <w:t>)</w:t>
      </w:r>
      <w:r w:rsidRPr="009A3D3E">
        <w:rPr>
          <w:rFonts w:ascii="Times New Roman" w:eastAsia="Times New Roman" w:hAnsi="Times New Roman" w:cs="Times New Roman"/>
          <w:bCs/>
          <w:i/>
        </w:rPr>
        <w:t xml:space="preserve"> </w:t>
      </w:r>
      <w:r w:rsidRPr="009A3D3E">
        <w:rPr>
          <w:rFonts w:ascii="Times New Roman" w:eastAsia="Times New Roman" w:hAnsi="Times New Roman" w:cs="Times New Roman"/>
          <w:bCs/>
        </w:rPr>
        <w:t>liga) (žr.</w:t>
      </w:r>
      <w:r w:rsidR="002B5773" w:rsidRPr="009A3D3E">
        <w:rPr>
          <w:rFonts w:ascii="Times New Roman" w:eastAsia="Times New Roman" w:hAnsi="Times New Roman" w:cs="Times New Roman"/>
          <w:bCs/>
        </w:rPr>
        <w:t> </w:t>
      </w:r>
      <w:r w:rsidRPr="009A3D3E">
        <w:rPr>
          <w:rFonts w:ascii="Times New Roman" w:eastAsia="Times New Roman" w:hAnsi="Times New Roman" w:cs="Times New Roman"/>
          <w:bCs/>
        </w:rPr>
        <w:t>4.8</w:t>
      </w:r>
      <w:r w:rsidR="002B5773" w:rsidRPr="009A3D3E">
        <w:rPr>
          <w:rFonts w:ascii="Times New Roman" w:eastAsia="Times New Roman" w:hAnsi="Times New Roman" w:cs="Times New Roman"/>
          <w:bCs/>
        </w:rPr>
        <w:t> </w:t>
      </w:r>
      <w:r w:rsidRPr="009A3D3E">
        <w:rPr>
          <w:rFonts w:ascii="Times New Roman" w:eastAsia="Times New Roman" w:hAnsi="Times New Roman" w:cs="Times New Roman"/>
          <w:bCs/>
        </w:rPr>
        <w:t>skyrių);</w:t>
      </w:r>
    </w:p>
    <w:p w14:paraId="346ED12D" w14:textId="12DE276F" w:rsidR="00B54D6E" w:rsidRPr="009A3D3E" w:rsidRDefault="00B54D6E" w:rsidP="00B54D6E">
      <w:pPr>
        <w:numPr>
          <w:ilvl w:val="0"/>
          <w:numId w:val="8"/>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anksčiau buvo hipertenzija ir</w:t>
      </w:r>
      <w:r w:rsidR="002B5773" w:rsidRPr="009A3D3E">
        <w:rPr>
          <w:rFonts w:ascii="Times New Roman" w:eastAsia="Times New Roman" w:hAnsi="Times New Roman" w:cs="Times New Roman"/>
          <w:bCs/>
        </w:rPr>
        <w:t> </w:t>
      </w:r>
      <w:r w:rsidRPr="009A3D3E">
        <w:rPr>
          <w:rFonts w:ascii="Times New Roman" w:eastAsia="Times New Roman" w:hAnsi="Times New Roman" w:cs="Times New Roman"/>
          <w:bCs/>
        </w:rPr>
        <w:t>(arba) širdies nepakankamumas, kadangi pranešta apie su NV</w:t>
      </w:r>
      <w:r w:rsidR="00E14119" w:rsidRPr="009A3D3E">
        <w:rPr>
          <w:rFonts w:ascii="Times New Roman" w:eastAsia="Times New Roman" w:hAnsi="Times New Roman" w:cs="Times New Roman"/>
          <w:bCs/>
        </w:rPr>
        <w:t>P</w:t>
      </w:r>
      <w:r w:rsidRPr="009A3D3E">
        <w:rPr>
          <w:rFonts w:ascii="Times New Roman" w:eastAsia="Times New Roman" w:hAnsi="Times New Roman" w:cs="Times New Roman"/>
          <w:bCs/>
        </w:rPr>
        <w:t>NU vartojimu susijusių skysčių susilaikymo organizme ir edemos atvejų pasireiškimą (žr.</w:t>
      </w:r>
      <w:r w:rsidR="002B5773" w:rsidRPr="009A3D3E">
        <w:rPr>
          <w:rFonts w:ascii="Times New Roman" w:eastAsia="Times New Roman" w:hAnsi="Times New Roman" w:cs="Times New Roman"/>
          <w:bCs/>
        </w:rPr>
        <w:t> </w:t>
      </w:r>
      <w:r w:rsidRPr="009A3D3E">
        <w:rPr>
          <w:rFonts w:ascii="Times New Roman" w:eastAsia="Times New Roman" w:hAnsi="Times New Roman" w:cs="Times New Roman"/>
          <w:bCs/>
        </w:rPr>
        <w:t>4.3 ir 4.8</w:t>
      </w:r>
      <w:r w:rsidR="002B5773" w:rsidRPr="009A3D3E">
        <w:rPr>
          <w:rFonts w:ascii="Times New Roman" w:eastAsia="Times New Roman" w:hAnsi="Times New Roman" w:cs="Times New Roman"/>
          <w:bCs/>
        </w:rPr>
        <w:t> </w:t>
      </w:r>
      <w:r w:rsidRPr="009A3D3E">
        <w:rPr>
          <w:rFonts w:ascii="Times New Roman" w:eastAsia="Times New Roman" w:hAnsi="Times New Roman" w:cs="Times New Roman"/>
          <w:bCs/>
        </w:rPr>
        <w:t>skyrius);</w:t>
      </w:r>
    </w:p>
    <w:p w14:paraId="1A5B6D10" w14:textId="0C6438A3" w:rsidR="00B54D6E" w:rsidRPr="009A3D3E" w:rsidRDefault="00B54D6E" w:rsidP="00B54D6E">
      <w:pPr>
        <w:numPr>
          <w:ilvl w:val="0"/>
          <w:numId w:val="8"/>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yra inkstų funkcijos sutrikimas, kadangi gali dar labiau pablogėti inkstų funkcija (žr.</w:t>
      </w:r>
      <w:r w:rsidR="002B5773" w:rsidRPr="009A3D3E">
        <w:rPr>
          <w:rFonts w:ascii="Times New Roman" w:eastAsia="Times New Roman" w:hAnsi="Times New Roman" w:cs="Times New Roman"/>
          <w:bCs/>
        </w:rPr>
        <w:t> </w:t>
      </w:r>
      <w:r w:rsidRPr="009A3D3E">
        <w:rPr>
          <w:rFonts w:ascii="Times New Roman" w:eastAsia="Times New Roman" w:hAnsi="Times New Roman" w:cs="Times New Roman"/>
          <w:bCs/>
        </w:rPr>
        <w:t>4.3 ir 4.8</w:t>
      </w:r>
      <w:r w:rsidR="002B5773" w:rsidRPr="009A3D3E">
        <w:rPr>
          <w:rFonts w:ascii="Times New Roman" w:eastAsia="Times New Roman" w:hAnsi="Times New Roman" w:cs="Times New Roman"/>
          <w:bCs/>
        </w:rPr>
        <w:t> </w:t>
      </w:r>
      <w:r w:rsidRPr="009A3D3E">
        <w:rPr>
          <w:rFonts w:ascii="Times New Roman" w:eastAsia="Times New Roman" w:hAnsi="Times New Roman" w:cs="Times New Roman"/>
          <w:bCs/>
        </w:rPr>
        <w:t>skyrius);</w:t>
      </w:r>
    </w:p>
    <w:p w14:paraId="4073BDC1" w14:textId="7B0A08DB" w:rsidR="00B54D6E" w:rsidRPr="009A3D3E" w:rsidRDefault="00B54D6E" w:rsidP="00B54D6E">
      <w:pPr>
        <w:numPr>
          <w:ilvl w:val="0"/>
          <w:numId w:val="8"/>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yra kepenų funkcijos sutrikimas (žr.</w:t>
      </w:r>
      <w:r w:rsidR="002B5773" w:rsidRPr="009A3D3E">
        <w:rPr>
          <w:rFonts w:ascii="Times New Roman" w:eastAsia="Times New Roman" w:hAnsi="Times New Roman" w:cs="Times New Roman"/>
          <w:bCs/>
        </w:rPr>
        <w:t> </w:t>
      </w:r>
      <w:r w:rsidRPr="009A3D3E">
        <w:rPr>
          <w:rFonts w:ascii="Times New Roman" w:eastAsia="Times New Roman" w:hAnsi="Times New Roman" w:cs="Times New Roman"/>
          <w:bCs/>
        </w:rPr>
        <w:t>4.3 ir 4.8</w:t>
      </w:r>
      <w:r w:rsidR="002B5773" w:rsidRPr="009A3D3E">
        <w:rPr>
          <w:rFonts w:ascii="Times New Roman" w:eastAsia="Times New Roman" w:hAnsi="Times New Roman" w:cs="Times New Roman"/>
          <w:bCs/>
        </w:rPr>
        <w:t> </w:t>
      </w:r>
      <w:r w:rsidRPr="009A3D3E">
        <w:rPr>
          <w:rFonts w:ascii="Times New Roman" w:eastAsia="Times New Roman" w:hAnsi="Times New Roman" w:cs="Times New Roman"/>
          <w:bCs/>
        </w:rPr>
        <w:t>skyrius);</w:t>
      </w:r>
    </w:p>
    <w:p w14:paraId="33435EC5" w14:textId="77777777" w:rsidR="00B54D6E" w:rsidRPr="009A3D3E" w:rsidRDefault="00B54D6E" w:rsidP="00B54D6E">
      <w:pPr>
        <w:numPr>
          <w:ilvl w:val="0"/>
          <w:numId w:val="8"/>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iškart po didelės apimties chirurginės operacijos;</w:t>
      </w:r>
    </w:p>
    <w:p w14:paraId="3A97743F" w14:textId="79A4B2C6" w:rsidR="00B54D6E" w:rsidRPr="009A3D3E" w:rsidRDefault="00B54D6E" w:rsidP="00B54D6E">
      <w:pPr>
        <w:numPr>
          <w:ilvl w:val="0"/>
          <w:numId w:val="8"/>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yra šienligė, nosies polipai arba lėtinių obstrukcinių kvėpavimo sutrikimų, nes dėl to padidėja alerginių reakcijų rizika. Jos gali pasireikšti kaip astmos priepuoliai (kitaip analgetinė astma), Kvinkės (</w:t>
      </w:r>
      <w:r w:rsidR="00885C2A" w:rsidRPr="009A3D3E">
        <w:rPr>
          <w:rFonts w:ascii="Times New Roman" w:eastAsia="Times New Roman" w:hAnsi="Times New Roman" w:cs="Times New Roman"/>
          <w:bCs/>
        </w:rPr>
        <w:t xml:space="preserve">angl. </w:t>
      </w:r>
      <w:r w:rsidRPr="009A3D3E">
        <w:rPr>
          <w:rFonts w:ascii="Times New Roman" w:eastAsia="Times New Roman" w:hAnsi="Times New Roman" w:cs="Times New Roman"/>
          <w:bCs/>
          <w:i/>
        </w:rPr>
        <w:t>Quincke</w:t>
      </w:r>
      <w:r w:rsidRPr="009A3D3E">
        <w:rPr>
          <w:rFonts w:ascii="Times New Roman" w:eastAsia="Times New Roman" w:hAnsi="Times New Roman" w:cs="Times New Roman"/>
          <w:bCs/>
        </w:rPr>
        <w:t>)</w:t>
      </w:r>
      <w:r w:rsidRPr="009A3D3E">
        <w:rPr>
          <w:rFonts w:ascii="Times New Roman" w:eastAsia="Times New Roman" w:hAnsi="Times New Roman" w:cs="Times New Roman"/>
          <w:bCs/>
          <w:i/>
        </w:rPr>
        <w:t xml:space="preserve"> </w:t>
      </w:r>
      <w:r w:rsidRPr="009A3D3E">
        <w:rPr>
          <w:rFonts w:ascii="Times New Roman" w:eastAsia="Times New Roman" w:hAnsi="Times New Roman" w:cs="Times New Roman"/>
          <w:bCs/>
        </w:rPr>
        <w:t>edema ar dilgėline;</w:t>
      </w:r>
    </w:p>
    <w:p w14:paraId="5F537611" w14:textId="77777777" w:rsidR="00B54D6E" w:rsidRPr="009A3D3E" w:rsidRDefault="00B54D6E" w:rsidP="00B54D6E">
      <w:pPr>
        <w:numPr>
          <w:ilvl w:val="0"/>
          <w:numId w:val="8"/>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anksčiau buvo pasireiškusių alerginių reakcijų į kitas medžiagas, nes dėl to padidėja alerginių reakcijų pasireiškimo rizika vartojant šį vaistinį preparatą.</w:t>
      </w:r>
    </w:p>
    <w:p w14:paraId="1FE55A92" w14:textId="77777777" w:rsidR="00B54D6E" w:rsidRPr="009A3D3E" w:rsidRDefault="00B54D6E" w:rsidP="00B54D6E">
      <w:pPr>
        <w:spacing w:after="0" w:line="240" w:lineRule="auto"/>
        <w:rPr>
          <w:rFonts w:ascii="Times New Roman" w:eastAsia="Times New Roman" w:hAnsi="Times New Roman" w:cs="Times New Roman"/>
          <w:bCs/>
        </w:rPr>
      </w:pPr>
    </w:p>
    <w:p w14:paraId="3CD05833" w14:textId="77777777" w:rsidR="00B54D6E" w:rsidRPr="009A3D3E" w:rsidRDefault="00B54D6E" w:rsidP="002526E5">
      <w:pPr>
        <w:keepNext/>
        <w:spacing w:after="0" w:line="240" w:lineRule="auto"/>
        <w:rPr>
          <w:rFonts w:ascii="Times New Roman" w:eastAsia="Times New Roman" w:hAnsi="Times New Roman" w:cs="Times New Roman"/>
          <w:bCs/>
          <w:u w:val="single"/>
        </w:rPr>
      </w:pPr>
      <w:r w:rsidRPr="009A3D3E">
        <w:rPr>
          <w:rFonts w:ascii="Times New Roman" w:eastAsia="Times New Roman" w:hAnsi="Times New Roman" w:cs="Times New Roman"/>
          <w:bCs/>
          <w:u w:val="single"/>
        </w:rPr>
        <w:t>Poveikis kvėpavimo sistemai</w:t>
      </w:r>
    </w:p>
    <w:p w14:paraId="1FD4691B"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Pacientams, kurie anksčiau sirgo ar dabar serga astma ar alergine liga, gali pasireikšti bronchų spazmas.</w:t>
      </w:r>
    </w:p>
    <w:p w14:paraId="32D0FCB6"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167BAC09" w14:textId="6F9B87C4" w:rsidR="00B54D6E" w:rsidRPr="009A3D3E" w:rsidRDefault="00B54D6E" w:rsidP="002526E5">
      <w:pPr>
        <w:keepNext/>
        <w:widowControl w:val="0"/>
        <w:tabs>
          <w:tab w:val="left" w:pos="540"/>
          <w:tab w:val="left" w:pos="1440"/>
        </w:tabs>
        <w:spacing w:after="0" w:line="240" w:lineRule="auto"/>
        <w:rPr>
          <w:rFonts w:ascii="Times New Roman" w:eastAsia="Times New Roman" w:hAnsi="Times New Roman" w:cs="Times New Roman"/>
          <w:bCs/>
          <w:u w:val="single"/>
        </w:rPr>
      </w:pPr>
      <w:r w:rsidRPr="009A3D3E">
        <w:rPr>
          <w:rFonts w:ascii="Times New Roman" w:eastAsia="Times New Roman" w:hAnsi="Times New Roman" w:cs="Times New Roman"/>
          <w:bCs/>
          <w:u w:val="single"/>
        </w:rPr>
        <w:t>Kitų NV</w:t>
      </w:r>
      <w:r w:rsidR="00E14119" w:rsidRPr="009A3D3E">
        <w:rPr>
          <w:rFonts w:ascii="Times New Roman" w:eastAsia="Times New Roman" w:hAnsi="Times New Roman" w:cs="Times New Roman"/>
          <w:bCs/>
          <w:u w:val="single"/>
        </w:rPr>
        <w:t>P</w:t>
      </w:r>
      <w:r w:rsidRPr="009A3D3E">
        <w:rPr>
          <w:rFonts w:ascii="Times New Roman" w:eastAsia="Times New Roman" w:hAnsi="Times New Roman" w:cs="Times New Roman"/>
          <w:bCs/>
          <w:u w:val="single"/>
        </w:rPr>
        <w:t>NU vartojimas</w:t>
      </w:r>
    </w:p>
    <w:p w14:paraId="2183878C" w14:textId="3CB45E1E" w:rsidR="00B54D6E" w:rsidRPr="009A3D3E" w:rsidRDefault="0036521F"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Ibu</w:t>
      </w:r>
      <w:r w:rsidR="00B54D6E" w:rsidRPr="009A3D3E">
        <w:rPr>
          <w:rFonts w:ascii="Times New Roman" w:eastAsia="Times New Roman" w:hAnsi="Times New Roman" w:cs="Times New Roman"/>
          <w:lang w:eastAsia="lt-LT"/>
        </w:rPr>
        <w:t>pr</w:t>
      </w:r>
      <w:r w:rsidRPr="009A3D3E">
        <w:rPr>
          <w:rFonts w:ascii="Times New Roman" w:eastAsia="Times New Roman" w:hAnsi="Times New Roman" w:cs="Times New Roman"/>
          <w:lang w:eastAsia="lt-LT"/>
        </w:rPr>
        <w:t>of</w:t>
      </w:r>
      <w:r w:rsidR="00B54D6E" w:rsidRPr="009A3D3E">
        <w:rPr>
          <w:rFonts w:ascii="Times New Roman" w:eastAsia="Times New Roman" w:hAnsi="Times New Roman" w:cs="Times New Roman"/>
          <w:lang w:eastAsia="lt-LT"/>
        </w:rPr>
        <w:t>e</w:t>
      </w:r>
      <w:r w:rsidRPr="009A3D3E">
        <w:rPr>
          <w:rFonts w:ascii="Times New Roman" w:eastAsia="Times New Roman" w:hAnsi="Times New Roman" w:cs="Times New Roman"/>
          <w:lang w:eastAsia="lt-LT"/>
        </w:rPr>
        <w:t>n</w:t>
      </w:r>
      <w:r w:rsidR="00B54D6E" w:rsidRPr="009A3D3E">
        <w:rPr>
          <w:rFonts w:ascii="Times New Roman" w:eastAsia="Times New Roman" w:hAnsi="Times New Roman" w:cs="Times New Roman"/>
          <w:lang w:eastAsia="lt-LT"/>
        </w:rPr>
        <w:t>o reik</w:t>
      </w:r>
      <w:r w:rsidRPr="009A3D3E">
        <w:rPr>
          <w:rFonts w:ascii="Times New Roman" w:eastAsia="Times New Roman" w:hAnsi="Times New Roman" w:cs="Times New Roman"/>
          <w:lang w:eastAsia="lt-LT"/>
        </w:rPr>
        <w:t>ia</w:t>
      </w:r>
      <w:r w:rsidR="00B54D6E" w:rsidRPr="009A3D3E">
        <w:rPr>
          <w:rFonts w:ascii="Times New Roman" w:eastAsia="Times New Roman" w:hAnsi="Times New Roman" w:cs="Times New Roman"/>
          <w:lang w:eastAsia="lt-LT"/>
        </w:rPr>
        <w:t xml:space="preserve"> vengti skirti kartu su kitais NV</w:t>
      </w:r>
      <w:r w:rsidR="00E14119" w:rsidRPr="009A3D3E">
        <w:rPr>
          <w:rFonts w:ascii="Times New Roman" w:eastAsia="Times New Roman" w:hAnsi="Times New Roman" w:cs="Times New Roman"/>
          <w:lang w:eastAsia="lt-LT"/>
        </w:rPr>
        <w:t>P</w:t>
      </w:r>
      <w:r w:rsidR="00B54D6E" w:rsidRPr="009A3D3E">
        <w:rPr>
          <w:rFonts w:ascii="Times New Roman" w:eastAsia="Times New Roman" w:hAnsi="Times New Roman" w:cs="Times New Roman"/>
          <w:lang w:eastAsia="lt-LT"/>
        </w:rPr>
        <w:t>NU, įskaitant selektyvius ciklooksigenazės</w:t>
      </w:r>
      <w:r w:rsidR="002B5773" w:rsidRPr="009A3D3E">
        <w:rPr>
          <w:rFonts w:ascii="Times New Roman" w:eastAsia="Times New Roman" w:hAnsi="Times New Roman" w:cs="Times New Roman"/>
          <w:lang w:eastAsia="lt-LT"/>
        </w:rPr>
        <w:noBreakHyphen/>
      </w:r>
      <w:r w:rsidR="00B54D6E" w:rsidRPr="009A3D3E">
        <w:rPr>
          <w:rFonts w:ascii="Times New Roman" w:eastAsia="Times New Roman" w:hAnsi="Times New Roman" w:cs="Times New Roman"/>
          <w:lang w:eastAsia="lt-LT"/>
        </w:rPr>
        <w:t>2 inhibitorius.</w:t>
      </w:r>
    </w:p>
    <w:p w14:paraId="4DF3DB21"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1F2A4F97" w14:textId="77777777" w:rsidR="00B54D6E" w:rsidRPr="009A3D3E" w:rsidRDefault="00B54D6E" w:rsidP="002526E5">
      <w:pPr>
        <w:keepNext/>
        <w:tabs>
          <w:tab w:val="left" w:pos="567"/>
        </w:tabs>
        <w:spacing w:after="0" w:line="240" w:lineRule="auto"/>
        <w:rPr>
          <w:rFonts w:ascii="Times New Roman" w:eastAsia="Times New Roman" w:hAnsi="Times New Roman" w:cs="Times New Roman"/>
          <w:u w:val="single"/>
        </w:rPr>
      </w:pPr>
      <w:r w:rsidRPr="009A3D3E">
        <w:rPr>
          <w:rFonts w:ascii="Times New Roman" w:eastAsia="Times New Roman" w:hAnsi="Times New Roman" w:cs="Times New Roman"/>
          <w:u w:val="single"/>
        </w:rPr>
        <w:t>Poveikis virškinimo traktui</w:t>
      </w:r>
    </w:p>
    <w:p w14:paraId="353C1C16" w14:textId="6E8B7EBC"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Vartojant bet kurių NV</w:t>
      </w:r>
      <w:r w:rsidR="00E14119" w:rsidRPr="009A3D3E">
        <w:rPr>
          <w:rFonts w:ascii="Times New Roman" w:eastAsia="Times New Roman" w:hAnsi="Times New Roman" w:cs="Times New Roman"/>
          <w:lang w:eastAsia="lt-LT"/>
        </w:rPr>
        <w:t>P</w:t>
      </w:r>
      <w:r w:rsidRPr="009A3D3E">
        <w:rPr>
          <w:rFonts w:ascii="Times New Roman" w:eastAsia="Times New Roman" w:hAnsi="Times New Roman" w:cs="Times New Roman"/>
          <w:lang w:eastAsia="lt-LT"/>
        </w:rPr>
        <w:t>NU, pasireiškė kraujavimo iš virškinimo trakto, jo opų susidarymo ar perforacijos atvejų, kurie gali lemti mirtį ir kurie gali pasireikšti bet kuriuo gydymo šiais vaistiniais preparatais metu, kai anksčiau yra buvę įspėjančiųjų simptomų ar sunkių nepageidaujamų virškinimo trakto sutrikimų ar jų nebuvę.</w:t>
      </w:r>
    </w:p>
    <w:p w14:paraId="5E0E55BA" w14:textId="77777777" w:rsidR="00B54D6E" w:rsidRPr="009A3D3E" w:rsidRDefault="00B54D6E" w:rsidP="00B54D6E">
      <w:pPr>
        <w:tabs>
          <w:tab w:val="left" w:pos="567"/>
        </w:tabs>
        <w:spacing w:after="0" w:line="240" w:lineRule="auto"/>
        <w:rPr>
          <w:rFonts w:ascii="Times New Roman" w:eastAsia="Times New Roman" w:hAnsi="Times New Roman" w:cs="Times New Roman"/>
          <w:u w:val="single"/>
        </w:rPr>
      </w:pPr>
    </w:p>
    <w:p w14:paraId="66FBA353" w14:textId="7889EA54"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Didesnis kraujavimo iš virškinimo trakto, opų ar perforacijos pasireiškimo pavojus yra pacientams, kurie vartoja dideles NV</w:t>
      </w:r>
      <w:r w:rsidR="00E14119" w:rsidRPr="009A3D3E">
        <w:rPr>
          <w:rFonts w:ascii="Times New Roman" w:eastAsia="Times New Roman" w:hAnsi="Times New Roman" w:cs="Times New Roman"/>
        </w:rPr>
        <w:t>P</w:t>
      </w:r>
      <w:r w:rsidRPr="009A3D3E">
        <w:rPr>
          <w:rFonts w:ascii="Times New Roman" w:eastAsia="Times New Roman" w:hAnsi="Times New Roman" w:cs="Times New Roman"/>
        </w:rPr>
        <w:t>NU dozes arba kurie anksčiau sirgo opalige, ypač jeigu ji komplikavosi kraujavimu iš virškinimo trakto ar perforacija (žr.</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4.3 skyrių) ir senyviems pacientams. Tokiems pacientams gydymą būtina pradėti mažiausia galima vaistinio preparato doze. Pacientams, kurie vartoja virškinimo traktą apsaugančių bei pacientams, kuriems reikia kartu vartoti mažą acetilsalicilo rūgšties dozę arba kitų padidėjusią riziką virškinimo traktui galinčių kelti vaistinių preparatų (žr.</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 xml:space="preserve">toliau ir 4.5 skyrių), kartu reikėtų skirti virškinimo traktą apsaugančių </w:t>
      </w:r>
      <w:r w:rsidR="0036521F" w:rsidRPr="009A3D3E">
        <w:rPr>
          <w:rFonts w:ascii="Times New Roman" w:eastAsia="Times New Roman" w:hAnsi="Times New Roman" w:cs="Times New Roman"/>
        </w:rPr>
        <w:t xml:space="preserve">vaistinių </w:t>
      </w:r>
      <w:r w:rsidRPr="009A3D3E">
        <w:rPr>
          <w:rFonts w:ascii="Times New Roman" w:eastAsia="Times New Roman" w:hAnsi="Times New Roman" w:cs="Times New Roman"/>
        </w:rPr>
        <w:t>preparatų (pvz., mizoprostolio arba protonų siurblio inhibitorių).</w:t>
      </w:r>
    </w:p>
    <w:p w14:paraId="5EB5906D"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7672874D" w14:textId="51DFCA41"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Pacientai, kuriems anksčiau yra pasireiškęs toksinis poveikis virškinimo traktui, ypač senyvi asmenys, turi pranešti gydytojui apie bet kuriuos neįprastus virškinimo sutrikimus (ypač kraujavimo iš virškinimo trakto atvejus), ypatingai pasireiškiančius gydymo pradžioje. Šio vaistinio preparato reikia skirti atsargiai pacientams, vartojantiems kartu kitų vaistinių preparatų, kurie gali didinti virškinimo trakto išopėjimo ar kraujavimo pasireiškimo pavojų, pvz., geriamųjų kortikosteroidų, antikoaguliantų (pvz., varfarino), selektyvių serotonino reabsorbcijos inhibitorių arba trombocitų agregaciją slopinančių vaistinių preparatų (pvz., acetilsalicilo rūgšties) (žr.</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4.5</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skyrių).</w:t>
      </w:r>
    </w:p>
    <w:p w14:paraId="22BD8FC8"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5D41BA68" w14:textId="77777777"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Jei ibuprofeno vartojančiam pacientui pradeda kraujuoti iš virškinimo trakto ar susidaro opų, gydymą reikia nutraukti.</w:t>
      </w:r>
    </w:p>
    <w:p w14:paraId="3D98FDF3"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315328C6" w14:textId="04132320"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NVNU turi būti skiriama atsargiai pacientams, turėjusiems virškinimo trakto ligų (opinis kolitas, Krono (</w:t>
      </w:r>
      <w:r w:rsidR="00885C2A" w:rsidRPr="009A3D3E">
        <w:rPr>
          <w:rFonts w:ascii="Times New Roman" w:eastAsia="Times New Roman" w:hAnsi="Times New Roman" w:cs="Times New Roman"/>
        </w:rPr>
        <w:t xml:space="preserve">angl. </w:t>
      </w:r>
      <w:r w:rsidRPr="009A3D3E">
        <w:rPr>
          <w:rFonts w:ascii="Times New Roman" w:eastAsia="Times New Roman" w:hAnsi="Times New Roman" w:cs="Times New Roman"/>
          <w:i/>
        </w:rPr>
        <w:t>Crohn</w:t>
      </w:r>
      <w:r w:rsidRPr="009A3D3E">
        <w:rPr>
          <w:rFonts w:ascii="Times New Roman" w:eastAsia="Times New Roman" w:hAnsi="Times New Roman" w:cs="Times New Roman"/>
        </w:rPr>
        <w:t>) liga), jų būklė gali pablogėti (žr.</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4.8</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skyrių).</w:t>
      </w:r>
    </w:p>
    <w:p w14:paraId="5E4FF112"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3134038D" w14:textId="5BC10C3D" w:rsidR="006F0E17" w:rsidRDefault="006F0E17" w:rsidP="002526E5">
      <w:pPr>
        <w:keepNext/>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Sunkios</w:t>
      </w:r>
      <w:r w:rsidRPr="00B42210">
        <w:rPr>
          <w:rFonts w:ascii="Times New Roman" w:hAnsi="Times New Roman"/>
          <w:u w:val="single"/>
        </w:rPr>
        <w:t xml:space="preserve"> odos </w:t>
      </w:r>
      <w:r>
        <w:rPr>
          <w:rFonts w:ascii="Times New Roman" w:eastAsia="Times New Roman" w:hAnsi="Times New Roman" w:cs="Times New Roman"/>
          <w:u w:val="single"/>
        </w:rPr>
        <w:t xml:space="preserve">nepageidaujamos </w:t>
      </w:r>
      <w:r w:rsidRPr="00B42210">
        <w:rPr>
          <w:rFonts w:ascii="Times New Roman" w:hAnsi="Times New Roman"/>
          <w:u w:val="single"/>
        </w:rPr>
        <w:t>reakcijos (</w:t>
      </w:r>
      <w:r>
        <w:rPr>
          <w:rFonts w:ascii="Times New Roman" w:eastAsia="Times New Roman" w:hAnsi="Times New Roman" w:cs="Times New Roman"/>
          <w:u w:val="single"/>
        </w:rPr>
        <w:t>SONR)</w:t>
      </w:r>
    </w:p>
    <w:p w14:paraId="207C616E" w14:textId="3A0DE559" w:rsidR="00B54D6E" w:rsidRPr="004F7B23" w:rsidRDefault="006F0E17" w:rsidP="00B42210">
      <w:pPr>
        <w:pStyle w:val="Default"/>
        <w:rPr>
          <w:rFonts w:ascii="Times New Roman" w:hAnsi="Times New Roman"/>
          <w:lang w:val="lt-LT"/>
        </w:rPr>
      </w:pPr>
      <w:r w:rsidRPr="00134A93">
        <w:rPr>
          <w:rFonts w:ascii="Times New Roman" w:hAnsi="Times New Roman" w:cs="Times New Roman"/>
          <w:u w:val="single"/>
          <w:lang w:val="lt-LT"/>
        </w:rPr>
        <w:t xml:space="preserve">Buvo pranešta apie </w:t>
      </w:r>
      <w:r w:rsidRPr="00134A93">
        <w:rPr>
          <w:rFonts w:ascii="Times New Roman" w:hAnsi="Times New Roman" w:cs="Times New Roman"/>
          <w:sz w:val="22"/>
          <w:szCs w:val="22"/>
          <w:lang w:val="lt-LT" w:eastAsia="lt-LT"/>
        </w:rPr>
        <w:t>s</w:t>
      </w:r>
      <w:r w:rsidR="00B54D6E" w:rsidRPr="00134A93">
        <w:rPr>
          <w:rFonts w:ascii="Times New Roman" w:hAnsi="Times New Roman" w:cs="Times New Roman"/>
          <w:sz w:val="22"/>
          <w:szCs w:val="22"/>
          <w:lang w:val="lt-LT" w:eastAsia="lt-LT"/>
        </w:rPr>
        <w:t>unki</w:t>
      </w:r>
      <w:r w:rsidRPr="00134A93">
        <w:rPr>
          <w:rFonts w:ascii="Times New Roman" w:hAnsi="Times New Roman" w:cs="Times New Roman"/>
          <w:sz w:val="22"/>
          <w:szCs w:val="22"/>
          <w:lang w:val="lt-LT" w:eastAsia="lt-LT"/>
        </w:rPr>
        <w:t>as</w:t>
      </w:r>
      <w:r w:rsidR="00B54D6E" w:rsidRPr="00134A93">
        <w:rPr>
          <w:rFonts w:ascii="Times New Roman" w:hAnsi="Times New Roman" w:cs="Times New Roman"/>
          <w:sz w:val="22"/>
          <w:szCs w:val="22"/>
          <w:lang w:val="lt-LT" w:eastAsia="lt-LT"/>
        </w:rPr>
        <w:t xml:space="preserve"> odos </w:t>
      </w:r>
      <w:r w:rsidRPr="00134A93">
        <w:rPr>
          <w:rFonts w:ascii="Times New Roman" w:hAnsi="Times New Roman" w:cs="Times New Roman"/>
          <w:sz w:val="22"/>
          <w:szCs w:val="22"/>
          <w:lang w:val="lt-LT" w:eastAsia="lt-LT"/>
        </w:rPr>
        <w:t xml:space="preserve">nepageidaujamas </w:t>
      </w:r>
      <w:r w:rsidR="00B54D6E" w:rsidRPr="00134A93">
        <w:rPr>
          <w:rFonts w:ascii="Times New Roman" w:hAnsi="Times New Roman" w:cs="Times New Roman"/>
          <w:sz w:val="22"/>
          <w:szCs w:val="22"/>
          <w:lang w:val="lt-LT" w:eastAsia="lt-LT"/>
        </w:rPr>
        <w:t>reakcij</w:t>
      </w:r>
      <w:r w:rsidRPr="00134A93">
        <w:rPr>
          <w:rFonts w:ascii="Times New Roman" w:hAnsi="Times New Roman" w:cs="Times New Roman"/>
          <w:sz w:val="22"/>
          <w:szCs w:val="22"/>
          <w:lang w:val="lt-LT" w:eastAsia="lt-LT"/>
        </w:rPr>
        <w:t>a</w:t>
      </w:r>
      <w:r w:rsidR="00B54D6E" w:rsidRPr="00134A93">
        <w:rPr>
          <w:rFonts w:ascii="Times New Roman" w:hAnsi="Times New Roman" w:cs="Times New Roman"/>
          <w:sz w:val="22"/>
          <w:szCs w:val="22"/>
          <w:lang w:val="lt-LT" w:eastAsia="lt-LT"/>
        </w:rPr>
        <w:t>s</w:t>
      </w:r>
      <w:r w:rsidRPr="00134A93">
        <w:rPr>
          <w:rFonts w:ascii="Times New Roman" w:hAnsi="Times New Roman" w:cs="Times New Roman"/>
          <w:sz w:val="22"/>
          <w:szCs w:val="22"/>
          <w:lang w:val="lt-LT" w:eastAsia="lt-LT"/>
        </w:rPr>
        <w:t xml:space="preserve"> (SONR)</w:t>
      </w:r>
      <w:r w:rsidR="00B54D6E" w:rsidRPr="00134A93">
        <w:rPr>
          <w:rFonts w:ascii="Times New Roman" w:hAnsi="Times New Roman" w:cs="Times New Roman"/>
          <w:sz w:val="22"/>
          <w:szCs w:val="22"/>
          <w:lang w:val="lt-LT" w:eastAsia="lt-LT"/>
        </w:rPr>
        <w:t xml:space="preserve">, </w:t>
      </w:r>
      <w:r w:rsidRPr="00134A93">
        <w:rPr>
          <w:rFonts w:ascii="Times New Roman" w:hAnsi="Times New Roman" w:cs="Times New Roman"/>
          <w:sz w:val="22"/>
          <w:szCs w:val="22"/>
          <w:lang w:val="lt-LT" w:eastAsia="lt-LT"/>
        </w:rPr>
        <w:t>susijusias su ibuprofeno vartojimu,</w:t>
      </w:r>
      <w:r w:rsidRPr="00B42210">
        <w:rPr>
          <w:rFonts w:ascii="Times New Roman" w:hAnsi="Times New Roman"/>
          <w:sz w:val="22"/>
          <w:lang w:val="lt-LT"/>
        </w:rPr>
        <w:t xml:space="preserve"> </w:t>
      </w:r>
      <w:r w:rsidR="00B54D6E" w:rsidRPr="00B42210">
        <w:rPr>
          <w:rFonts w:ascii="Times New Roman" w:hAnsi="Times New Roman"/>
          <w:sz w:val="22"/>
          <w:lang w:val="lt-LT"/>
        </w:rPr>
        <w:t>įskaitant eksfoliacinį dermatitą,</w:t>
      </w:r>
      <w:r w:rsidR="00B54D6E" w:rsidRPr="00B42210">
        <w:rPr>
          <w:rFonts w:ascii="Times New Roman" w:hAnsi="Times New Roman"/>
          <w:color w:val="FF6600"/>
          <w:sz w:val="22"/>
          <w:lang w:val="lt-LT"/>
        </w:rPr>
        <w:t xml:space="preserve"> </w:t>
      </w:r>
      <w:r w:rsidR="00FF30C0" w:rsidRPr="00134A93">
        <w:rPr>
          <w:rFonts w:ascii="Times New Roman" w:hAnsi="Times New Roman" w:cs="Times New Roman"/>
          <w:sz w:val="22"/>
          <w:szCs w:val="22"/>
          <w:lang w:val="lt-LT" w:eastAsia="lt-LT"/>
        </w:rPr>
        <w:t>daugiaformę eritemą</w:t>
      </w:r>
      <w:r w:rsidR="00FF30C0">
        <w:rPr>
          <w:rFonts w:ascii="Times New Roman" w:hAnsi="Times New Roman"/>
          <w:sz w:val="22"/>
          <w:lang w:val="lt-LT"/>
        </w:rPr>
        <w:t xml:space="preserve">, </w:t>
      </w:r>
      <w:r w:rsidR="00B54D6E" w:rsidRPr="00B42210">
        <w:rPr>
          <w:rFonts w:ascii="Times New Roman" w:hAnsi="Times New Roman"/>
          <w:sz w:val="22"/>
          <w:lang w:val="lt-LT"/>
        </w:rPr>
        <w:t>Stivenso</w:t>
      </w:r>
      <w:r w:rsidR="002B5773" w:rsidRPr="00B42210">
        <w:rPr>
          <w:rFonts w:ascii="Times New Roman" w:hAnsi="Times New Roman"/>
          <w:sz w:val="22"/>
          <w:lang w:val="lt-LT"/>
        </w:rPr>
        <w:noBreakHyphen/>
      </w:r>
      <w:r w:rsidR="00B54D6E" w:rsidRPr="00B42210">
        <w:rPr>
          <w:rFonts w:ascii="Times New Roman" w:hAnsi="Times New Roman"/>
          <w:sz w:val="22"/>
          <w:lang w:val="lt-LT"/>
        </w:rPr>
        <w:t>Džonsono (</w:t>
      </w:r>
      <w:r w:rsidR="002B5773" w:rsidRPr="00B42210">
        <w:rPr>
          <w:rFonts w:ascii="Times New Roman" w:hAnsi="Times New Roman"/>
          <w:sz w:val="22"/>
          <w:lang w:val="lt-LT"/>
        </w:rPr>
        <w:t xml:space="preserve">angl. </w:t>
      </w:r>
      <w:r w:rsidR="00B54D6E" w:rsidRPr="00B42210">
        <w:rPr>
          <w:rFonts w:ascii="Times New Roman" w:hAnsi="Times New Roman"/>
          <w:i/>
          <w:sz w:val="22"/>
          <w:lang w:val="lt-LT"/>
        </w:rPr>
        <w:t>Stevens</w:t>
      </w:r>
      <w:r w:rsidR="00431197" w:rsidRPr="00B42210">
        <w:rPr>
          <w:rFonts w:ascii="Times New Roman" w:hAnsi="Times New Roman"/>
          <w:i/>
          <w:sz w:val="22"/>
          <w:lang w:val="lt-LT"/>
        </w:rPr>
        <w:noBreakHyphen/>
      </w:r>
      <w:r w:rsidR="00B54D6E" w:rsidRPr="00B42210">
        <w:rPr>
          <w:rFonts w:ascii="Times New Roman" w:hAnsi="Times New Roman"/>
          <w:i/>
          <w:sz w:val="22"/>
          <w:lang w:val="lt-LT"/>
        </w:rPr>
        <w:t>Johnson</w:t>
      </w:r>
      <w:r w:rsidR="00B54D6E" w:rsidRPr="00B42210">
        <w:rPr>
          <w:rFonts w:ascii="Times New Roman" w:hAnsi="Times New Roman"/>
          <w:sz w:val="22"/>
          <w:lang w:val="lt-LT"/>
        </w:rPr>
        <w:t>)</w:t>
      </w:r>
      <w:r w:rsidR="00B54D6E" w:rsidRPr="00B42210">
        <w:rPr>
          <w:rFonts w:ascii="Times New Roman" w:hAnsi="Times New Roman"/>
          <w:i/>
          <w:sz w:val="22"/>
          <w:lang w:val="lt-LT"/>
        </w:rPr>
        <w:t xml:space="preserve"> </w:t>
      </w:r>
      <w:r w:rsidR="00B54D6E" w:rsidRPr="00B42210">
        <w:rPr>
          <w:rFonts w:ascii="Times New Roman" w:hAnsi="Times New Roman"/>
          <w:sz w:val="22"/>
          <w:lang w:val="lt-LT"/>
        </w:rPr>
        <w:t>sindromą</w:t>
      </w:r>
      <w:r w:rsidRPr="00134A93">
        <w:rPr>
          <w:rFonts w:ascii="Times New Roman" w:hAnsi="Times New Roman" w:cs="Times New Roman"/>
          <w:sz w:val="22"/>
          <w:szCs w:val="22"/>
          <w:lang w:val="lt-LT" w:eastAsia="lt-LT"/>
        </w:rPr>
        <w:t>,</w:t>
      </w:r>
      <w:r w:rsidR="00B54D6E" w:rsidRPr="00B42210">
        <w:rPr>
          <w:rFonts w:ascii="Times New Roman" w:hAnsi="Times New Roman"/>
          <w:sz w:val="22"/>
          <w:lang w:val="lt-LT"/>
        </w:rPr>
        <w:t xml:space="preserve"> toksinę epidermio nekrolizę </w:t>
      </w:r>
      <w:r w:rsidR="002B5773" w:rsidRPr="00B42210">
        <w:rPr>
          <w:rFonts w:ascii="Times New Roman" w:hAnsi="Times New Roman"/>
          <w:sz w:val="22"/>
          <w:lang w:val="lt-LT"/>
        </w:rPr>
        <w:t>(</w:t>
      </w:r>
      <w:r w:rsidR="00B54D6E" w:rsidRPr="00B42210">
        <w:rPr>
          <w:rFonts w:ascii="Times New Roman" w:hAnsi="Times New Roman"/>
          <w:sz w:val="22"/>
          <w:lang w:val="lt-LT"/>
        </w:rPr>
        <w:t>Lajelio (</w:t>
      </w:r>
      <w:r w:rsidR="002B5773" w:rsidRPr="00B42210">
        <w:rPr>
          <w:rFonts w:ascii="Times New Roman" w:hAnsi="Times New Roman"/>
          <w:sz w:val="22"/>
          <w:lang w:val="lt-LT"/>
        </w:rPr>
        <w:t xml:space="preserve">angl. </w:t>
      </w:r>
      <w:r w:rsidR="00B54D6E" w:rsidRPr="00B42210">
        <w:rPr>
          <w:rFonts w:ascii="Times New Roman" w:hAnsi="Times New Roman"/>
          <w:i/>
          <w:sz w:val="22"/>
          <w:lang w:val="lt-LT"/>
        </w:rPr>
        <w:t>Lyell</w:t>
      </w:r>
      <w:r w:rsidR="00B54D6E" w:rsidRPr="00B42210">
        <w:rPr>
          <w:rFonts w:ascii="Times New Roman" w:hAnsi="Times New Roman"/>
          <w:sz w:val="22"/>
          <w:lang w:val="lt-LT"/>
        </w:rPr>
        <w:t xml:space="preserve">) </w:t>
      </w:r>
      <w:r w:rsidR="00B54D6E" w:rsidRPr="00134A93">
        <w:rPr>
          <w:rFonts w:ascii="Times New Roman" w:hAnsi="Times New Roman" w:cs="Times New Roman"/>
          <w:sz w:val="22"/>
          <w:szCs w:val="22"/>
          <w:lang w:val="lt-LT" w:eastAsia="lt-LT"/>
        </w:rPr>
        <w:t>sindrom</w:t>
      </w:r>
      <w:r w:rsidRPr="00134A93">
        <w:rPr>
          <w:rFonts w:ascii="Times New Roman" w:hAnsi="Times New Roman" w:cs="Times New Roman"/>
          <w:sz w:val="22"/>
          <w:szCs w:val="22"/>
          <w:lang w:val="lt-LT" w:eastAsia="lt-LT"/>
        </w:rPr>
        <w:t>ą</w:t>
      </w:r>
      <w:r w:rsidR="00B42210">
        <w:rPr>
          <w:rFonts w:ascii="Times New Roman" w:hAnsi="Times New Roman" w:cs="Times New Roman"/>
          <w:sz w:val="22"/>
          <w:szCs w:val="22"/>
          <w:lang w:val="lt-LT" w:eastAsia="lt-LT"/>
        </w:rPr>
        <w:t>)</w:t>
      </w:r>
      <w:r w:rsidRPr="00134A93">
        <w:rPr>
          <w:rFonts w:ascii="Times New Roman" w:hAnsi="Times New Roman" w:cs="Times New Roman"/>
          <w:sz w:val="22"/>
          <w:szCs w:val="22"/>
          <w:lang w:val="lt-LT" w:eastAsia="lt-LT"/>
        </w:rPr>
        <w:t xml:space="preserve">, </w:t>
      </w:r>
      <w:r w:rsidRPr="00134A93">
        <w:rPr>
          <w:rFonts w:ascii="Times New Roman" w:eastAsiaTheme="minorHAnsi" w:hAnsi="Times New Roman" w:cs="Times New Roman"/>
          <w:sz w:val="22"/>
          <w:szCs w:val="22"/>
          <w:lang w:val="lt-LT"/>
        </w:rPr>
        <w:t xml:space="preserve">vaisto sukeltą reakciją su eozinofilija ir sisteminiais simptomais (DRESS sindromą) </w:t>
      </w:r>
      <w:r w:rsidRPr="00134A93">
        <w:rPr>
          <w:rFonts w:ascii="Times New Roman" w:hAnsi="Times New Roman" w:cs="Times New Roman"/>
          <w:sz w:val="22"/>
          <w:szCs w:val="22"/>
          <w:lang w:val="lt-LT"/>
        </w:rPr>
        <w:t>bei ūminę generalizuotą egzanteminę pustuliozę (ŪGEP), kurios gali būti pavojingos gyvybei arba mirtinos</w:t>
      </w:r>
      <w:r w:rsidR="00B54D6E" w:rsidRPr="00B42210">
        <w:rPr>
          <w:rFonts w:ascii="Times New Roman" w:hAnsi="Times New Roman"/>
          <w:i/>
          <w:sz w:val="22"/>
          <w:lang w:val="lt-LT"/>
        </w:rPr>
        <w:t xml:space="preserve"> </w:t>
      </w:r>
      <w:r w:rsidR="00B54D6E" w:rsidRPr="00B42210">
        <w:rPr>
          <w:rFonts w:ascii="Times New Roman" w:hAnsi="Times New Roman"/>
          <w:sz w:val="22"/>
          <w:lang w:val="lt-LT"/>
        </w:rPr>
        <w:t>(žr.</w:t>
      </w:r>
      <w:r w:rsidR="002B5773" w:rsidRPr="00B42210">
        <w:rPr>
          <w:rFonts w:ascii="Times New Roman" w:hAnsi="Times New Roman"/>
          <w:sz w:val="22"/>
          <w:lang w:val="lt-LT"/>
        </w:rPr>
        <w:t> </w:t>
      </w:r>
      <w:r w:rsidR="00B54D6E" w:rsidRPr="00B42210">
        <w:rPr>
          <w:rFonts w:ascii="Times New Roman" w:hAnsi="Times New Roman"/>
          <w:sz w:val="22"/>
          <w:lang w:val="lt-LT"/>
        </w:rPr>
        <w:t xml:space="preserve">4.8 skyrių). </w:t>
      </w:r>
      <w:r w:rsidRPr="00134A93">
        <w:rPr>
          <w:rFonts w:ascii="Times New Roman" w:hAnsi="Times New Roman" w:cs="Times New Roman"/>
          <w:sz w:val="22"/>
          <w:szCs w:val="22"/>
          <w:lang w:val="lt-LT" w:eastAsia="lt-LT"/>
        </w:rPr>
        <w:t>Dauguma</w:t>
      </w:r>
      <w:r w:rsidRPr="00B42210">
        <w:rPr>
          <w:rFonts w:ascii="Times New Roman" w:hAnsi="Times New Roman"/>
          <w:sz w:val="22"/>
          <w:lang w:val="lt-LT"/>
        </w:rPr>
        <w:t xml:space="preserve"> šių reakcijų </w:t>
      </w:r>
      <w:r w:rsidRPr="00134A93">
        <w:rPr>
          <w:rFonts w:ascii="Times New Roman" w:hAnsi="Times New Roman" w:cs="Times New Roman"/>
          <w:sz w:val="22"/>
          <w:szCs w:val="22"/>
          <w:lang w:val="lt-LT" w:eastAsia="lt-LT"/>
        </w:rPr>
        <w:t xml:space="preserve">pasireiškė </w:t>
      </w:r>
      <w:r w:rsidR="00B54D6E" w:rsidRPr="00B42210">
        <w:rPr>
          <w:rFonts w:ascii="Times New Roman" w:hAnsi="Times New Roman"/>
          <w:sz w:val="22"/>
          <w:lang w:val="lt-LT"/>
        </w:rPr>
        <w:t>pirmąjį gydymo mėnesį.</w:t>
      </w:r>
      <w:r w:rsidR="003B015E" w:rsidRPr="00B42210">
        <w:rPr>
          <w:rFonts w:ascii="Times New Roman" w:hAnsi="Times New Roman"/>
          <w:sz w:val="22"/>
          <w:lang w:val="lt-LT"/>
        </w:rPr>
        <w:t xml:space="preserve"> </w:t>
      </w:r>
      <w:r w:rsidR="003B015E" w:rsidRPr="00134A93">
        <w:rPr>
          <w:rFonts w:ascii="Times New Roman" w:hAnsi="Times New Roman" w:cs="Times New Roman"/>
          <w:sz w:val="22"/>
          <w:szCs w:val="22"/>
          <w:lang w:val="lt-LT" w:eastAsia="lt-LT"/>
        </w:rPr>
        <w:t>Jei atsiranda šių reakcijų požymių ir simptomų, ibuprofeno</w:t>
      </w:r>
      <w:r w:rsidR="003B015E" w:rsidRPr="00B42210">
        <w:rPr>
          <w:rFonts w:ascii="Times New Roman" w:hAnsi="Times New Roman"/>
          <w:sz w:val="22"/>
          <w:lang w:val="lt-LT"/>
        </w:rPr>
        <w:t xml:space="preserve"> vartojimą reikia </w:t>
      </w:r>
      <w:r w:rsidR="00FF30C0">
        <w:rPr>
          <w:rFonts w:ascii="Times New Roman" w:hAnsi="Times New Roman"/>
          <w:sz w:val="22"/>
          <w:lang w:val="lt-LT"/>
        </w:rPr>
        <w:t xml:space="preserve">nedelsiant </w:t>
      </w:r>
      <w:r w:rsidR="003B015E" w:rsidRPr="00B42210">
        <w:rPr>
          <w:rFonts w:ascii="Times New Roman" w:hAnsi="Times New Roman"/>
          <w:sz w:val="22"/>
          <w:lang w:val="lt-LT"/>
        </w:rPr>
        <w:t xml:space="preserve">nutraukti </w:t>
      </w:r>
      <w:r w:rsidR="003B015E" w:rsidRPr="00134A93">
        <w:rPr>
          <w:rFonts w:ascii="Times New Roman" w:hAnsi="Times New Roman" w:cs="Times New Roman"/>
          <w:sz w:val="22"/>
          <w:szCs w:val="22"/>
          <w:lang w:val="lt-LT" w:eastAsia="lt-LT"/>
        </w:rPr>
        <w:t xml:space="preserve"> ir apsvarstyti kitą gydymą (jei reikia).</w:t>
      </w:r>
    </w:p>
    <w:p w14:paraId="5EB26AC9"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7DB79933" w14:textId="77777777"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Vėjaraupiai gali būti rimtų odos ir minkštųjų audinių infekcijų komplikacijų priežastis.</w:t>
      </w:r>
    </w:p>
    <w:p w14:paraId="077D4738" w14:textId="4BB71D1C"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Šiuo metu NV</w:t>
      </w:r>
      <w:r w:rsidR="00E14119" w:rsidRPr="009A3D3E">
        <w:rPr>
          <w:rFonts w:ascii="Times New Roman" w:eastAsia="Times New Roman" w:hAnsi="Times New Roman" w:cs="Times New Roman"/>
        </w:rPr>
        <w:t>P</w:t>
      </w:r>
      <w:r w:rsidRPr="009A3D3E">
        <w:rPr>
          <w:rFonts w:ascii="Times New Roman" w:eastAsia="Times New Roman" w:hAnsi="Times New Roman" w:cs="Times New Roman"/>
        </w:rPr>
        <w:t>NU poveikio ir šių infekcijų pablogėjimo sąsajų negalima paneigti, todėl rekomenduojama vengti vartoti ibuprofeno, sergant vėjaraupiais.</w:t>
      </w:r>
    </w:p>
    <w:p w14:paraId="6C21F566"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26F02903" w14:textId="77777777" w:rsidR="00B42210" w:rsidRDefault="004977C4" w:rsidP="00B54D6E">
      <w:pPr>
        <w:tabs>
          <w:tab w:val="left" w:pos="567"/>
        </w:tabs>
        <w:spacing w:after="0" w:line="240" w:lineRule="auto"/>
        <w:rPr>
          <w:rFonts w:ascii="Times New Roman" w:eastAsia="Times New Roman" w:hAnsi="Times New Roman" w:cs="Times New Roman"/>
          <w:u w:val="single"/>
        </w:rPr>
      </w:pPr>
      <w:r>
        <w:rPr>
          <w:rFonts w:ascii="TimesNewRomanPSMT" w:hAnsi="TimesNewRomanPSMT" w:cs="TimesNewRomanPSMT"/>
        </w:rPr>
        <w:t xml:space="preserve">Poveikis širdžiai ir kraujagyslėms bei smegenų kraujagyslėms </w:t>
      </w:r>
    </w:p>
    <w:p w14:paraId="69C942CA" w14:textId="5C5794B1"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Klinikiniais tyrimais nustatyta, kad ibuprofeno vartojimas, ypač didelėmis dozėmis (2400</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mg per</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parą), gali būti susijęs su nedideliu arterijų trombozės reiškinių (pvz., miokardo infarkto arba insulto) rizikos padidėjimu. Apskritai epidemiologinių tyrimų duomenys nepatvirtina, kad mažomis dozėmis (pavyzdžiui, ≤</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1200</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mg per</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parą) vartojamas ibuprofenas būtų susijęs su padidėjusia arterijų trombozės reiškinių rizika.</w:t>
      </w:r>
    </w:p>
    <w:p w14:paraId="69142BCD"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45E1514E" w14:textId="5F29E9C3"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Pacientus, kuriems yra nevaldoma hipertenzija, stazinis širdies nepakankamumas (II</w:t>
      </w:r>
      <w:r w:rsidR="002B5773" w:rsidRPr="009A3D3E">
        <w:rPr>
          <w:rFonts w:ascii="Times New Roman" w:eastAsia="Times New Roman" w:hAnsi="Times New Roman" w:cs="Times New Roman"/>
        </w:rPr>
        <w:noBreakHyphen/>
      </w:r>
      <w:r w:rsidRPr="009A3D3E">
        <w:rPr>
          <w:rFonts w:ascii="Times New Roman" w:eastAsia="Times New Roman" w:hAnsi="Times New Roman" w:cs="Times New Roman"/>
        </w:rPr>
        <w:t>III funkcinės klasės pagal NYHA), diagnozuota išeminė širdies liga, periferinių arterijų liga ir</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(arba) galvos smegenų kraujagyslių liga, ibuprofenu galima gydyti tik kruopščiai apsvarsčius ir vengiant didelių dozių (2400</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mg per</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parą).</w:t>
      </w:r>
    </w:p>
    <w:p w14:paraId="6FF90482"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3F2EF400" w14:textId="3A8F22C9"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mg per</w:t>
      </w:r>
      <w:r w:rsidR="002B5773" w:rsidRPr="009A3D3E">
        <w:rPr>
          <w:rFonts w:ascii="Times New Roman" w:eastAsia="Times New Roman" w:hAnsi="Times New Roman" w:cs="Times New Roman"/>
        </w:rPr>
        <w:t> </w:t>
      </w:r>
      <w:r w:rsidRPr="009A3D3E">
        <w:rPr>
          <w:rFonts w:ascii="Times New Roman" w:eastAsia="Times New Roman" w:hAnsi="Times New Roman" w:cs="Times New Roman"/>
        </w:rPr>
        <w:t>parą).</w:t>
      </w:r>
    </w:p>
    <w:p w14:paraId="075378BF" w14:textId="77777777" w:rsidR="00B54D6E" w:rsidRDefault="00B54D6E" w:rsidP="00B54D6E">
      <w:pPr>
        <w:tabs>
          <w:tab w:val="left" w:pos="567"/>
        </w:tabs>
        <w:spacing w:after="0" w:line="240" w:lineRule="auto"/>
        <w:rPr>
          <w:rFonts w:ascii="Times New Roman" w:eastAsia="Times New Roman" w:hAnsi="Times New Roman" w:cs="Times New Roman"/>
        </w:rPr>
      </w:pPr>
    </w:p>
    <w:p w14:paraId="42AD075A" w14:textId="58B69AE2" w:rsidR="00297FD7" w:rsidRDefault="00297FD7" w:rsidP="00297FD7">
      <w:pPr>
        <w:spacing w:after="0" w:line="240" w:lineRule="auto"/>
        <w:rPr>
          <w:rFonts w:ascii="Times New Roman" w:hAnsi="Times New Roman"/>
        </w:rPr>
      </w:pPr>
      <w:r w:rsidRPr="00297FD7">
        <w:rPr>
          <w:rFonts w:ascii="Times New Roman" w:hAnsi="Times New Roman"/>
        </w:rPr>
        <w:t xml:space="preserve">Buvo pranešta apie Kounis sindromo atvejus, nustatytus pacientams, gydytiems </w:t>
      </w:r>
      <w:r w:rsidRPr="0067342D">
        <w:rPr>
          <w:rFonts w:ascii="Times New Roman" w:hAnsi="Times New Roman"/>
        </w:rPr>
        <w:t>Lotempen</w:t>
      </w:r>
      <w:r w:rsidRPr="00297FD7">
        <w:rPr>
          <w:rFonts w:ascii="Times New Roman" w:hAnsi="Times New Roman"/>
        </w:rPr>
        <w:t>. Kounis sindromas apibrėžiamas kaip antriniai širdies ir kraujagyslių sistemos simptomai, atsirandantys dėl alerginės ar padidėjusio jautrumo reakcijos, susiję su vainikinių arterijų susiaurėjimu ir galintys sukelti miokardo infarktą.</w:t>
      </w:r>
    </w:p>
    <w:p w14:paraId="4C7F6743" w14:textId="77777777" w:rsidR="00297FD7" w:rsidRPr="00297FD7" w:rsidRDefault="00297FD7" w:rsidP="00B42210">
      <w:pPr>
        <w:spacing w:after="0" w:line="240" w:lineRule="auto"/>
        <w:rPr>
          <w:rFonts w:ascii="Times New Roman" w:eastAsia="Calibri" w:hAnsi="Times New Roman" w:cs="Times New Roman"/>
        </w:rPr>
      </w:pPr>
    </w:p>
    <w:p w14:paraId="284BFB93" w14:textId="77777777" w:rsidR="00B54D6E" w:rsidRPr="009A3D3E" w:rsidRDefault="00B54D6E" w:rsidP="002526E5">
      <w:pPr>
        <w:keepNext/>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u w:val="single"/>
        </w:rPr>
        <w:t>Kitos pastabos</w:t>
      </w:r>
    </w:p>
    <w:p w14:paraId="05FEF51F" w14:textId="226527A0"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Sunkios ūminės padidėjusios jautrumo (pvz., anafilaksinis šokas) reakcijos pasireiškia retai. Pasirodžius pirmiems padidėjusio jautrumo reakcijų požymiams, </w:t>
      </w:r>
      <w:r w:rsidR="007C6903" w:rsidRPr="009A3D3E">
        <w:rPr>
          <w:rFonts w:ascii="Times New Roman" w:eastAsia="Times New Roman" w:hAnsi="Times New Roman" w:cs="Times New Roman"/>
        </w:rPr>
        <w:t>Lotempen</w:t>
      </w:r>
      <w:r w:rsidRPr="009A3D3E">
        <w:rPr>
          <w:rFonts w:ascii="Times New Roman" w:eastAsia="Times New Roman" w:hAnsi="Times New Roman" w:cs="Times New Roman"/>
        </w:rPr>
        <w:t xml:space="preserve"> vartojimą reikia nedelsiant nutraukti. Medicin</w:t>
      </w:r>
      <w:r w:rsidR="00E14119" w:rsidRPr="009A3D3E">
        <w:rPr>
          <w:rFonts w:ascii="Times New Roman" w:eastAsia="Times New Roman" w:hAnsi="Times New Roman" w:cs="Times New Roman"/>
        </w:rPr>
        <w:t>os</w:t>
      </w:r>
      <w:r w:rsidRPr="009A3D3E">
        <w:rPr>
          <w:rFonts w:ascii="Times New Roman" w:eastAsia="Times New Roman" w:hAnsi="Times New Roman" w:cs="Times New Roman"/>
        </w:rPr>
        <w:t xml:space="preserve"> personalas turi imtis atitinkamų priemonių simptomų tolesniam vystymuisi sustabdyti.</w:t>
      </w:r>
    </w:p>
    <w:p w14:paraId="210E5B03"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3EC65722" w14:textId="4A378FC7"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Veiklioji </w:t>
      </w:r>
      <w:r w:rsidR="007C6903" w:rsidRPr="009A3D3E">
        <w:rPr>
          <w:rFonts w:ascii="Times New Roman" w:eastAsia="Times New Roman" w:hAnsi="Times New Roman" w:cs="Times New Roman"/>
        </w:rPr>
        <w:t>Lotempen</w:t>
      </w:r>
      <w:r w:rsidRPr="009A3D3E">
        <w:rPr>
          <w:rFonts w:ascii="Times New Roman" w:eastAsia="Times New Roman" w:hAnsi="Times New Roman" w:cs="Times New Roman"/>
        </w:rPr>
        <w:t xml:space="preserve"> medžiaga, ibuprofenas, gali grįžtamai slopinti trombocitų agregaciją. Dėl to rekomenduojama atidžiai stebėti pacientus, kuriems pasireiškia kraujo krešėjimo sutrikimų.</w:t>
      </w:r>
    </w:p>
    <w:p w14:paraId="5A099369"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3C68F7BD" w14:textId="49163AFE"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Ilgai vartojant </w:t>
      </w:r>
      <w:r w:rsidR="007C6903" w:rsidRPr="009A3D3E">
        <w:rPr>
          <w:rFonts w:ascii="Times New Roman" w:eastAsia="Times New Roman" w:hAnsi="Times New Roman" w:cs="Times New Roman"/>
        </w:rPr>
        <w:t>Lotempen</w:t>
      </w:r>
      <w:r w:rsidRPr="009A3D3E">
        <w:rPr>
          <w:rFonts w:ascii="Times New Roman" w:eastAsia="Times New Roman" w:hAnsi="Times New Roman" w:cs="Times New Roman"/>
        </w:rPr>
        <w:t>, būtina reguliariai tikrinti kepenų rodiklius, inkstų ir kraujodaros funkciją</w:t>
      </w:r>
      <w:r w:rsidR="003310B6" w:rsidRPr="009A3D3E">
        <w:rPr>
          <w:rFonts w:ascii="Times New Roman" w:eastAsia="Times New Roman" w:hAnsi="Times New Roman" w:cs="Times New Roman"/>
        </w:rPr>
        <w:t xml:space="preserve"> ar </w:t>
      </w:r>
      <w:r w:rsidRPr="009A3D3E">
        <w:rPr>
          <w:rFonts w:ascii="Times New Roman" w:eastAsia="Times New Roman" w:hAnsi="Times New Roman" w:cs="Times New Roman"/>
        </w:rPr>
        <w:t>kraujo ląstelių skaičių.</w:t>
      </w:r>
    </w:p>
    <w:p w14:paraId="21F4EA46"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4BCC4663" w14:textId="1A36115E"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Ilgai vartojant nuskausminamuosius galvos skausmui gydyti, galvos skausmas gali tik sustiprėti. Taip atsitikus ar esant bent mažiausiam įtarimui, būtina gydytojo konsultacija ir gydymo nutraukimas. Galvos skausmo, susijusio su ilgu vaistinių preparatų vartojimu, diagnozė gali būti įtariama pacientams, kurie dažnai arba netgi kasdien patiria galvos skausmą, nepaisant (ar dėl) vaistinių preparatų nuo galvos skausmo vartojimo.</w:t>
      </w:r>
    </w:p>
    <w:p w14:paraId="76B51E53"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1D59589B" w14:textId="3BE82046" w:rsidR="00B54D6E" w:rsidRPr="009A3D3E" w:rsidRDefault="00B54D6E" w:rsidP="007827B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Pacientai turėtų vengti kartu vartoti alkoholį, nes jis gali sustiprinti nepageidaujamą NV</w:t>
      </w:r>
      <w:r w:rsidR="00E14119" w:rsidRPr="009A3D3E">
        <w:rPr>
          <w:rFonts w:ascii="Times New Roman" w:eastAsia="Times New Roman" w:hAnsi="Times New Roman" w:cs="Times New Roman"/>
        </w:rPr>
        <w:t>P</w:t>
      </w:r>
      <w:r w:rsidRPr="009A3D3E">
        <w:rPr>
          <w:rFonts w:ascii="Times New Roman" w:eastAsia="Times New Roman" w:hAnsi="Times New Roman" w:cs="Times New Roman"/>
        </w:rPr>
        <w:t>NU poveikį, ypač tuos, kurie susiję su virškinimo traktu ir centrine nervų sistema.</w:t>
      </w:r>
    </w:p>
    <w:p w14:paraId="07A8EEEE"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76E2D1E9" w14:textId="743857F2"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NV</w:t>
      </w:r>
      <w:r w:rsidR="00E14119" w:rsidRPr="009A3D3E">
        <w:rPr>
          <w:rFonts w:ascii="Times New Roman" w:eastAsia="Times New Roman" w:hAnsi="Times New Roman" w:cs="Times New Roman"/>
        </w:rPr>
        <w:t>P</w:t>
      </w:r>
      <w:r w:rsidRPr="009A3D3E">
        <w:rPr>
          <w:rFonts w:ascii="Times New Roman" w:eastAsia="Times New Roman" w:hAnsi="Times New Roman" w:cs="Times New Roman"/>
        </w:rPr>
        <w:t>NU gali paslėpti infekcijos ir karščiavimo simptomus.</w:t>
      </w:r>
    </w:p>
    <w:p w14:paraId="769BD359" w14:textId="2E3DB0EE" w:rsidR="00B54D6E" w:rsidRPr="009A3D3E" w:rsidRDefault="00B54D6E" w:rsidP="00B54D6E">
      <w:pPr>
        <w:tabs>
          <w:tab w:val="left" w:pos="567"/>
        </w:tabs>
        <w:spacing w:after="0" w:line="240" w:lineRule="auto"/>
        <w:rPr>
          <w:rFonts w:ascii="Times New Roman" w:eastAsia="Times New Roman" w:hAnsi="Times New Roman" w:cs="Times New Roman"/>
        </w:rPr>
      </w:pPr>
    </w:p>
    <w:p w14:paraId="54D2AC22" w14:textId="77777777" w:rsidR="001B59FB" w:rsidRPr="009A3D3E" w:rsidRDefault="001B59FB" w:rsidP="001B59FB">
      <w:pPr>
        <w:tabs>
          <w:tab w:val="left" w:pos="567"/>
        </w:tabs>
        <w:spacing w:after="0" w:line="240" w:lineRule="auto"/>
        <w:rPr>
          <w:rFonts w:ascii="Times New Roman" w:eastAsia="Times New Roman" w:hAnsi="Times New Roman" w:cs="Times New Roman"/>
          <w:u w:val="single"/>
        </w:rPr>
      </w:pPr>
      <w:r w:rsidRPr="009A3D3E">
        <w:rPr>
          <w:rFonts w:ascii="Times New Roman" w:eastAsia="Times New Roman" w:hAnsi="Times New Roman" w:cs="Times New Roman"/>
          <w:u w:val="single"/>
        </w:rPr>
        <w:t xml:space="preserve">Gretutinių infekcijų ir atsargumo priemonės </w:t>
      </w:r>
    </w:p>
    <w:p w14:paraId="31226BF2" w14:textId="006CF1B3" w:rsidR="001B59FB" w:rsidRPr="009A3D3E" w:rsidRDefault="001B59FB" w:rsidP="001B59FB">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Lotempen gali maskuoti infekcijos simptomus, dėl to gali būti vėluojama pradėti tinkamą gydymą, o tai gali pabloginti infekcijos gydymo rezultatus. Tokių atvejų nustatyta gyd</w:t>
      </w:r>
      <w:r w:rsidR="0019073F" w:rsidRPr="009A3D3E">
        <w:rPr>
          <w:rFonts w:ascii="Times New Roman" w:eastAsia="Times New Roman" w:hAnsi="Times New Roman" w:cs="Times New Roman"/>
        </w:rPr>
        <w:t>a</w:t>
      </w:r>
      <w:r w:rsidRPr="009A3D3E">
        <w:rPr>
          <w:rFonts w:ascii="Times New Roman" w:eastAsia="Times New Roman" w:hAnsi="Times New Roman" w:cs="Times New Roman"/>
        </w:rPr>
        <w:t xml:space="preserve">nt bakterinę visuomenėje įgytą pneumoniją ir bakterines vėjaraupių komplikacijas. Kai Lotempen skiriamas siekiant sumažinti su infekcija susijusį karščiavimą arba palengvinti infekcijos sukeliamą skausmą, rekomenduojama stebėti infekcijos eigą. Kai gydymas taikomas ne ligoninėje, jeigu simptomai neišnyksta arba sunkėja, pacientas turėtų pasitarti su gydytoju. </w:t>
      </w:r>
    </w:p>
    <w:p w14:paraId="0FB95A87" w14:textId="77777777" w:rsidR="001B59FB" w:rsidRPr="009A3D3E" w:rsidRDefault="001B59FB" w:rsidP="00B54D6E">
      <w:pPr>
        <w:tabs>
          <w:tab w:val="left" w:pos="567"/>
        </w:tabs>
        <w:spacing w:after="0" w:line="240" w:lineRule="auto"/>
        <w:rPr>
          <w:rFonts w:ascii="Times New Roman" w:eastAsia="Times New Roman" w:hAnsi="Times New Roman" w:cs="Times New Roman"/>
        </w:rPr>
      </w:pPr>
    </w:p>
    <w:p w14:paraId="5307F956" w14:textId="77777777" w:rsidR="00B54D6E" w:rsidRPr="009A3D3E" w:rsidRDefault="00B54D6E" w:rsidP="002526E5">
      <w:pPr>
        <w:keepNext/>
        <w:tabs>
          <w:tab w:val="left" w:pos="567"/>
        </w:tabs>
        <w:spacing w:after="0" w:line="240" w:lineRule="auto"/>
        <w:rPr>
          <w:rFonts w:ascii="Times New Roman" w:eastAsia="Times New Roman" w:hAnsi="Times New Roman" w:cs="Times New Roman"/>
          <w:u w:val="single"/>
        </w:rPr>
      </w:pPr>
      <w:r w:rsidRPr="009A3D3E">
        <w:rPr>
          <w:rFonts w:ascii="Times New Roman" w:eastAsia="Times New Roman" w:hAnsi="Times New Roman" w:cs="Times New Roman"/>
          <w:u w:val="single"/>
        </w:rPr>
        <w:t>Poveikis inkstams</w:t>
      </w:r>
    </w:p>
    <w:p w14:paraId="73F549C1" w14:textId="27450B9B"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Nuolatinis vaistinių preparatų nuo skausmo vartojimas, ypač vartojant kelis vaistinius preparatus nuo skausmo su skirtingomis veikliosiomis medžiagomis kartu, gali sukelti ilgalaikį inkstų pažeidimą (analgetinę nefropatiją) ir padidinti inkstų nepakankamumo riziką.</w:t>
      </w:r>
    </w:p>
    <w:p w14:paraId="241B7870"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4CE815F6" w14:textId="77777777" w:rsidR="00B54D6E" w:rsidRPr="009A3D3E" w:rsidRDefault="00B54D6E" w:rsidP="002526E5">
      <w:pPr>
        <w:keepNext/>
        <w:tabs>
          <w:tab w:val="left" w:pos="567"/>
        </w:tabs>
        <w:spacing w:after="0" w:line="240" w:lineRule="auto"/>
        <w:rPr>
          <w:rFonts w:ascii="Times New Roman" w:eastAsia="Times New Roman" w:hAnsi="Times New Roman" w:cs="Times New Roman"/>
          <w:u w:val="single"/>
        </w:rPr>
      </w:pPr>
      <w:r w:rsidRPr="009A3D3E">
        <w:rPr>
          <w:rFonts w:ascii="Times New Roman" w:eastAsia="Times New Roman" w:hAnsi="Times New Roman" w:cs="Times New Roman"/>
          <w:u w:val="single"/>
        </w:rPr>
        <w:t>Vaikų populiacija</w:t>
      </w:r>
    </w:p>
    <w:p w14:paraId="7E9F5DD3" w14:textId="77777777"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Dehidruotiems vaikams ir paaugliams yra inkstų funkcijos sutrikimo pavojus.</w:t>
      </w:r>
    </w:p>
    <w:p w14:paraId="42DF513A" w14:textId="77777777" w:rsidR="00B54D6E" w:rsidRPr="009A3D3E" w:rsidRDefault="00B54D6E" w:rsidP="00B54D6E">
      <w:pPr>
        <w:tabs>
          <w:tab w:val="left" w:pos="567"/>
        </w:tabs>
        <w:spacing w:after="0" w:line="240" w:lineRule="auto"/>
        <w:rPr>
          <w:rFonts w:ascii="Times New Roman" w:eastAsia="Times New Roman" w:hAnsi="Times New Roman" w:cs="Times New Roman"/>
          <w:i/>
        </w:rPr>
      </w:pPr>
    </w:p>
    <w:p w14:paraId="0C3BF55E" w14:textId="2D0C831D" w:rsidR="00AB64A0" w:rsidRPr="009A3D3E" w:rsidRDefault="00AB64A0" w:rsidP="002526E5">
      <w:pPr>
        <w:keepNext/>
        <w:tabs>
          <w:tab w:val="left" w:pos="567"/>
          <w:tab w:val="left" w:pos="3794"/>
        </w:tabs>
        <w:snapToGrid w:val="0"/>
        <w:spacing w:after="0" w:line="240" w:lineRule="auto"/>
        <w:rPr>
          <w:rFonts w:ascii="Times New Roman" w:eastAsia="Times New Roman" w:hAnsi="Times New Roman" w:cs="Times New Roman"/>
          <w:u w:val="single"/>
        </w:rPr>
      </w:pPr>
      <w:r w:rsidRPr="009A3D3E">
        <w:rPr>
          <w:rFonts w:ascii="Times New Roman" w:eastAsia="Times New Roman" w:hAnsi="Times New Roman" w:cs="Times New Roman"/>
          <w:u w:val="single"/>
        </w:rPr>
        <w:t>Skystasis maltitolis</w:t>
      </w:r>
      <w:r w:rsidR="00132522" w:rsidRPr="009A3D3E">
        <w:rPr>
          <w:rFonts w:ascii="Times New Roman" w:eastAsia="Times New Roman" w:hAnsi="Times New Roman" w:cs="Times New Roman"/>
          <w:u w:val="single"/>
        </w:rPr>
        <w:t xml:space="preserve"> (E965)</w:t>
      </w:r>
    </w:p>
    <w:p w14:paraId="7340BBB6" w14:textId="537221E2" w:rsidR="00AB64A0" w:rsidRPr="009A3D3E" w:rsidRDefault="00AB64A0" w:rsidP="00AB64A0">
      <w:pPr>
        <w:tabs>
          <w:tab w:val="left" w:pos="567"/>
          <w:tab w:val="left" w:pos="3794"/>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Šio vaistinio preparato negalima vartoti pacientams, kuriems nustatytas retas paveldimas sutrikimas – fruktozės netoleravimas.</w:t>
      </w:r>
    </w:p>
    <w:p w14:paraId="156E2789" w14:textId="77777777" w:rsidR="00AB64A0" w:rsidRPr="009A3D3E" w:rsidRDefault="00AB64A0" w:rsidP="00AB64A0">
      <w:pPr>
        <w:tabs>
          <w:tab w:val="left" w:pos="567"/>
          <w:tab w:val="left" w:pos="3794"/>
        </w:tabs>
        <w:snapToGrid w:val="0"/>
        <w:spacing w:after="0" w:line="240" w:lineRule="auto"/>
        <w:rPr>
          <w:rFonts w:ascii="Times New Roman" w:eastAsia="Times New Roman" w:hAnsi="Times New Roman" w:cs="Times New Roman"/>
          <w:highlight w:val="yellow"/>
        </w:rPr>
      </w:pPr>
    </w:p>
    <w:p w14:paraId="3DEF7455" w14:textId="419C9316" w:rsidR="00AB64A0" w:rsidRPr="009A3D3E" w:rsidRDefault="00AB64A0" w:rsidP="002526E5">
      <w:pPr>
        <w:keepNext/>
        <w:tabs>
          <w:tab w:val="left" w:pos="567"/>
        </w:tabs>
        <w:snapToGrid w:val="0"/>
        <w:spacing w:after="0" w:line="240" w:lineRule="auto"/>
        <w:rPr>
          <w:rFonts w:ascii="Times New Roman" w:eastAsia="Times New Roman" w:hAnsi="Times New Roman" w:cs="Times New Roman"/>
          <w:u w:val="single"/>
        </w:rPr>
      </w:pPr>
      <w:r w:rsidRPr="009A3D3E">
        <w:rPr>
          <w:rFonts w:ascii="Times New Roman" w:eastAsia="Times New Roman" w:hAnsi="Times New Roman" w:cs="Times New Roman"/>
          <w:u w:val="single"/>
        </w:rPr>
        <w:t>Natrio benzoatas</w:t>
      </w:r>
      <w:r w:rsidR="00132522" w:rsidRPr="009A3D3E">
        <w:rPr>
          <w:rFonts w:ascii="Times New Roman" w:eastAsia="Times New Roman" w:hAnsi="Times New Roman" w:cs="Times New Roman"/>
          <w:u w:val="single"/>
        </w:rPr>
        <w:t xml:space="preserve"> (E211)</w:t>
      </w:r>
    </w:p>
    <w:p w14:paraId="264EB83F" w14:textId="4DEAF4EF" w:rsidR="00AB64A0" w:rsidRPr="009A3D3E" w:rsidRDefault="00AB64A0" w:rsidP="00AB64A0">
      <w:pPr>
        <w:tabs>
          <w:tab w:val="left" w:pos="567"/>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Kiekviename šio vaistinio preparato mililitre yra 1 mg natrio benzoato.</w:t>
      </w:r>
    </w:p>
    <w:p w14:paraId="34FF1AC9" w14:textId="77777777" w:rsidR="00AB64A0" w:rsidRPr="009A3D3E" w:rsidRDefault="00AB64A0" w:rsidP="00AB64A0">
      <w:pPr>
        <w:tabs>
          <w:tab w:val="left" w:pos="567"/>
        </w:tabs>
        <w:snapToGrid w:val="0"/>
        <w:spacing w:after="0" w:line="240" w:lineRule="auto"/>
        <w:rPr>
          <w:rFonts w:ascii="Times New Roman" w:eastAsia="Times New Roman" w:hAnsi="Times New Roman" w:cs="Times New Roman"/>
          <w:highlight w:val="yellow"/>
        </w:rPr>
      </w:pPr>
    </w:p>
    <w:p w14:paraId="39B358F4" w14:textId="77777777" w:rsidR="00FC6B3B" w:rsidRPr="009A3D3E" w:rsidRDefault="00FC6B3B" w:rsidP="002526E5">
      <w:pPr>
        <w:keepNext/>
        <w:tabs>
          <w:tab w:val="left" w:pos="3794"/>
        </w:tabs>
        <w:spacing w:after="0" w:line="240" w:lineRule="auto"/>
        <w:rPr>
          <w:rFonts w:ascii="Times New Roman" w:hAnsi="Times New Roman" w:cs="Times New Roman"/>
          <w:u w:val="single"/>
        </w:rPr>
      </w:pPr>
      <w:r w:rsidRPr="009A3D3E">
        <w:rPr>
          <w:rFonts w:ascii="Times New Roman" w:hAnsi="Times New Roman" w:cs="Times New Roman"/>
          <w:u w:val="single"/>
        </w:rPr>
        <w:t>Natris</w:t>
      </w:r>
    </w:p>
    <w:p w14:paraId="30684A81" w14:textId="08B41B0C" w:rsidR="00FC6B3B" w:rsidRPr="009A3D3E" w:rsidRDefault="00FC6B3B" w:rsidP="00B8741F">
      <w:pPr>
        <w:spacing w:after="0" w:line="240" w:lineRule="auto"/>
        <w:rPr>
          <w:rFonts w:ascii="Times New Roman" w:hAnsi="Times New Roman" w:cs="Times New Roman"/>
        </w:rPr>
      </w:pPr>
      <w:r w:rsidRPr="009A3D3E">
        <w:rPr>
          <w:rFonts w:ascii="Times New Roman" w:hAnsi="Times New Roman" w:cs="Times New Roman"/>
        </w:rPr>
        <w:t xml:space="preserve">Šio vaistinio preparato mililitre yra </w:t>
      </w:r>
      <w:r w:rsidR="004E795E" w:rsidRPr="009A3D3E">
        <w:rPr>
          <w:rFonts w:ascii="Times New Roman" w:hAnsi="Times New Roman" w:cs="Times New Roman"/>
        </w:rPr>
        <w:t>mažiau kaip 1 mmol (2</w:t>
      </w:r>
      <w:r w:rsidRPr="009A3D3E">
        <w:rPr>
          <w:rFonts w:ascii="Times New Roman" w:hAnsi="Times New Roman" w:cs="Times New Roman"/>
        </w:rPr>
        <w:t>3 mg</w:t>
      </w:r>
      <w:r w:rsidR="004E795E" w:rsidRPr="009A3D3E">
        <w:rPr>
          <w:rFonts w:ascii="Times New Roman" w:hAnsi="Times New Roman" w:cs="Times New Roman"/>
        </w:rPr>
        <w:t>)</w:t>
      </w:r>
      <w:r w:rsidRPr="009A3D3E">
        <w:rPr>
          <w:rFonts w:ascii="Times New Roman" w:hAnsi="Times New Roman" w:cs="Times New Roman"/>
        </w:rPr>
        <w:t xml:space="preserve"> natrio</w:t>
      </w:r>
      <w:r w:rsidR="004E795E" w:rsidRPr="009A3D3E">
        <w:rPr>
          <w:rFonts w:ascii="Times New Roman" w:hAnsi="Times New Roman" w:cs="Times New Roman"/>
        </w:rPr>
        <w:t>, t. y. jis beveik neturi reikšmės</w:t>
      </w:r>
      <w:r w:rsidRPr="009A3D3E">
        <w:rPr>
          <w:rFonts w:ascii="Times New Roman" w:hAnsi="Times New Roman" w:cs="Times New Roman"/>
        </w:rPr>
        <w:t>.</w:t>
      </w:r>
    </w:p>
    <w:p w14:paraId="2BFF03BE" w14:textId="77777777" w:rsidR="00AC57E1" w:rsidRPr="009A3D3E" w:rsidRDefault="00AC57E1" w:rsidP="00AB64A0">
      <w:pPr>
        <w:tabs>
          <w:tab w:val="left" w:pos="567"/>
        </w:tabs>
        <w:snapToGrid w:val="0"/>
        <w:spacing w:after="0" w:line="240" w:lineRule="auto"/>
        <w:rPr>
          <w:rFonts w:ascii="Times New Roman" w:eastAsia="Times New Roman" w:hAnsi="Times New Roman" w:cs="Times New Roman"/>
          <w:highlight w:val="yellow"/>
        </w:rPr>
      </w:pPr>
    </w:p>
    <w:p w14:paraId="713F516F" w14:textId="77777777" w:rsidR="00AB64A0" w:rsidRPr="009A3D3E" w:rsidRDefault="00AB64A0" w:rsidP="002526E5">
      <w:pPr>
        <w:keepNext/>
        <w:tabs>
          <w:tab w:val="left" w:pos="567"/>
        </w:tabs>
        <w:snapToGrid w:val="0"/>
        <w:spacing w:after="0" w:line="240" w:lineRule="auto"/>
        <w:rPr>
          <w:rFonts w:ascii="Times New Roman" w:eastAsia="Times New Roman" w:hAnsi="Times New Roman" w:cs="Times New Roman"/>
          <w:u w:val="single"/>
        </w:rPr>
      </w:pPr>
      <w:r w:rsidRPr="009A3D3E">
        <w:rPr>
          <w:rFonts w:ascii="Times New Roman" w:eastAsia="Times New Roman" w:hAnsi="Times New Roman" w:cs="Times New Roman"/>
          <w:u w:val="single"/>
        </w:rPr>
        <w:t>Benzilo alkoholis</w:t>
      </w:r>
    </w:p>
    <w:p w14:paraId="2523FF1F" w14:textId="5DBC9A22" w:rsidR="00AB64A0" w:rsidRPr="009A3D3E" w:rsidRDefault="00AB64A0" w:rsidP="00AB64A0">
      <w:pPr>
        <w:tabs>
          <w:tab w:val="left" w:pos="567"/>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Kiekviename šio vaistinio preparato mililitre yra 0,0001652 mg benzilo alkoholio. Benzilo alkoholis gali sukelti alerginių reakcijų.</w:t>
      </w:r>
    </w:p>
    <w:p w14:paraId="70FEFC09" w14:textId="77777777" w:rsidR="00AB64A0" w:rsidRPr="009A3D3E" w:rsidRDefault="00AB64A0" w:rsidP="00AB64A0">
      <w:pPr>
        <w:tabs>
          <w:tab w:val="left" w:pos="567"/>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Benzilo alkoholio vartojimas į veną buvo susijęs su sunkiu nepageidaujamu poveikiu ir naujagimių mirtimi (žiopčiojimo sindromu, angl. </w:t>
      </w:r>
      <w:r w:rsidRPr="009A3D3E">
        <w:rPr>
          <w:rFonts w:ascii="Times New Roman" w:eastAsia="Times New Roman" w:hAnsi="Times New Roman" w:cs="Times New Roman"/>
          <w:i/>
        </w:rPr>
        <w:t>gasping syndrome</w:t>
      </w:r>
      <w:r w:rsidRPr="009A3D3E">
        <w:rPr>
          <w:rFonts w:ascii="Times New Roman" w:eastAsia="Times New Roman" w:hAnsi="Times New Roman" w:cs="Times New Roman"/>
        </w:rPr>
        <w:t>). Minimalus benzilo alkoholio kiekis, galintis sukelti toksinį poveikį, nežinomas.</w:t>
      </w:r>
    </w:p>
    <w:p w14:paraId="0117D2D2" w14:textId="7FCE929E" w:rsidR="00AB64A0" w:rsidRPr="009A3D3E" w:rsidRDefault="004E795E" w:rsidP="00AB64A0">
      <w:pPr>
        <w:tabs>
          <w:tab w:val="left" w:pos="567"/>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M</w:t>
      </w:r>
      <w:r w:rsidR="00AB64A0" w:rsidRPr="009A3D3E">
        <w:rPr>
          <w:rFonts w:ascii="Times New Roman" w:eastAsia="Times New Roman" w:hAnsi="Times New Roman" w:cs="Times New Roman"/>
        </w:rPr>
        <w:t xml:space="preserve">ažiems vaikams </w:t>
      </w:r>
      <w:r w:rsidRPr="009A3D3E">
        <w:rPr>
          <w:rFonts w:ascii="Times New Roman" w:eastAsia="Times New Roman" w:hAnsi="Times New Roman" w:cs="Times New Roman"/>
        </w:rPr>
        <w:t>padidėjusi rizika, susijusi su kaupimu</w:t>
      </w:r>
      <w:r w:rsidR="00AB64A0" w:rsidRPr="009A3D3E">
        <w:rPr>
          <w:rFonts w:ascii="Times New Roman" w:eastAsia="Times New Roman" w:hAnsi="Times New Roman" w:cs="Times New Roman"/>
        </w:rPr>
        <w:t>.</w:t>
      </w:r>
    </w:p>
    <w:p w14:paraId="09FF64FC" w14:textId="2975E644" w:rsidR="00AB64A0" w:rsidRPr="009A3D3E" w:rsidRDefault="004E795E" w:rsidP="00AB64A0">
      <w:pPr>
        <w:tabs>
          <w:tab w:val="left" w:pos="567"/>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Dėl susikaupimo ir toksinio poveikio rizikos (metabolinės acidozės) dideli kiekiai turi būti vartojami atsargiai ir tik tuo atveju, jeigu būtina, ypač asmenims, kuriems yra</w:t>
      </w:r>
      <w:r w:rsidR="00AB64A0" w:rsidRPr="009A3D3E">
        <w:rPr>
          <w:rFonts w:ascii="Times New Roman" w:eastAsia="Times New Roman" w:hAnsi="Times New Roman" w:cs="Times New Roman"/>
        </w:rPr>
        <w:t xml:space="preserve"> kepenų ar inkstų </w:t>
      </w:r>
      <w:r w:rsidRPr="009A3D3E">
        <w:rPr>
          <w:rFonts w:ascii="Times New Roman" w:eastAsia="Times New Roman" w:hAnsi="Times New Roman" w:cs="Times New Roman"/>
        </w:rPr>
        <w:t>pažeidima</w:t>
      </w:r>
      <w:r w:rsidR="00AB64A0" w:rsidRPr="009A3D3E">
        <w:rPr>
          <w:rFonts w:ascii="Times New Roman" w:eastAsia="Times New Roman" w:hAnsi="Times New Roman" w:cs="Times New Roman"/>
        </w:rPr>
        <w:t>s.</w:t>
      </w:r>
    </w:p>
    <w:p w14:paraId="25D1CED9"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7CF91BC1"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6"/>
      <w:bookmarkStart w:id="23" w:name="_Toc129243231"/>
      <w:r w:rsidRPr="009A3D3E">
        <w:rPr>
          <w:rFonts w:ascii="Times New Roman" w:eastAsia="Times New Roman" w:hAnsi="Times New Roman" w:cs="Times New Roman"/>
          <w:b/>
          <w:kern w:val="28"/>
        </w:rPr>
        <w:t>4.5</w:t>
      </w:r>
      <w:r w:rsidRPr="009A3D3E">
        <w:rPr>
          <w:rFonts w:ascii="Times New Roman" w:eastAsia="Times New Roman" w:hAnsi="Times New Roman" w:cs="Times New Roman"/>
          <w:b/>
          <w:kern w:val="28"/>
        </w:rPr>
        <w:tab/>
        <w:t>Sąveika su kitais vaistiniais preparatais ir kitokia sąveika</w:t>
      </w:r>
      <w:bookmarkEnd w:id="22"/>
      <w:bookmarkEnd w:id="23"/>
    </w:p>
    <w:p w14:paraId="7BAAB727" w14:textId="77777777" w:rsidR="00B54D6E" w:rsidRPr="009A3D3E" w:rsidRDefault="00B54D6E" w:rsidP="002526E5">
      <w:pPr>
        <w:keepNext/>
        <w:spacing w:after="0" w:line="240" w:lineRule="auto"/>
        <w:rPr>
          <w:rFonts w:ascii="Times New Roman" w:eastAsia="Times New Roman" w:hAnsi="Times New Roman" w:cs="Times New Roman"/>
          <w:bCs/>
        </w:rPr>
      </w:pPr>
    </w:p>
    <w:p w14:paraId="5F415B50" w14:textId="2B0F8656" w:rsidR="00B54D6E" w:rsidRPr="009A3D3E" w:rsidRDefault="00B54D6E" w:rsidP="002526E5">
      <w:pPr>
        <w:keepNext/>
        <w:spacing w:after="0" w:line="240" w:lineRule="auto"/>
        <w:rPr>
          <w:rFonts w:ascii="Times New Roman" w:eastAsia="Times New Roman" w:hAnsi="Times New Roman" w:cs="Times New Roman"/>
          <w:bCs/>
          <w:u w:val="single"/>
        </w:rPr>
      </w:pPr>
      <w:r w:rsidRPr="009A3D3E">
        <w:rPr>
          <w:rFonts w:ascii="Times New Roman" w:eastAsia="Times New Roman" w:hAnsi="Times New Roman" w:cs="Times New Roman"/>
          <w:bCs/>
          <w:u w:val="single"/>
        </w:rPr>
        <w:t>Ibuprofeno reikia vengti vartoti kartu</w:t>
      </w:r>
    </w:p>
    <w:p w14:paraId="6DB45415" w14:textId="3092C98A" w:rsidR="003310B6" w:rsidRPr="009A3D3E" w:rsidRDefault="00B54D6E" w:rsidP="002526E5">
      <w:pPr>
        <w:keepNext/>
        <w:spacing w:after="0" w:line="240" w:lineRule="auto"/>
        <w:ind w:left="-6"/>
        <w:rPr>
          <w:rFonts w:ascii="Times New Roman" w:eastAsia="Times New Roman" w:hAnsi="Times New Roman" w:cs="Times New Roman"/>
          <w:bCs/>
        </w:rPr>
      </w:pPr>
      <w:r w:rsidRPr="009A3D3E">
        <w:rPr>
          <w:rFonts w:ascii="Times New Roman" w:eastAsia="Times New Roman" w:hAnsi="Times New Roman" w:cs="Times New Roman"/>
          <w:bCs/>
          <w:i/>
        </w:rPr>
        <w:t>Kiti NV</w:t>
      </w:r>
      <w:r w:rsidR="00E14119" w:rsidRPr="009A3D3E">
        <w:rPr>
          <w:rFonts w:ascii="Times New Roman" w:eastAsia="Times New Roman" w:hAnsi="Times New Roman" w:cs="Times New Roman"/>
          <w:bCs/>
          <w:i/>
        </w:rPr>
        <w:t>P</w:t>
      </w:r>
      <w:r w:rsidRPr="009A3D3E">
        <w:rPr>
          <w:rFonts w:ascii="Times New Roman" w:eastAsia="Times New Roman" w:hAnsi="Times New Roman" w:cs="Times New Roman"/>
          <w:bCs/>
          <w:i/>
        </w:rPr>
        <w:t>NU, įskaitant selektyvius ciklooksigenazės</w:t>
      </w:r>
      <w:r w:rsidR="00D75BD3" w:rsidRPr="009A3D3E">
        <w:rPr>
          <w:rFonts w:ascii="Times New Roman" w:eastAsia="Times New Roman" w:hAnsi="Times New Roman" w:cs="Times New Roman"/>
          <w:bCs/>
          <w:i/>
        </w:rPr>
        <w:noBreakHyphen/>
      </w:r>
      <w:r w:rsidRPr="009A3D3E">
        <w:rPr>
          <w:rFonts w:ascii="Times New Roman" w:eastAsia="Times New Roman" w:hAnsi="Times New Roman" w:cs="Times New Roman"/>
          <w:bCs/>
          <w:i/>
        </w:rPr>
        <w:t>2 inhibitorius</w:t>
      </w:r>
    </w:p>
    <w:p w14:paraId="6958E78C" w14:textId="3F43D074" w:rsidR="00B54D6E" w:rsidRPr="009A3D3E" w:rsidRDefault="003310B6" w:rsidP="00B54D6E">
      <w:pPr>
        <w:spacing w:after="0" w:line="240" w:lineRule="auto"/>
        <w:ind w:left="-3"/>
        <w:rPr>
          <w:rFonts w:ascii="Times New Roman" w:eastAsia="Times New Roman" w:hAnsi="Times New Roman" w:cs="Times New Roman"/>
          <w:bCs/>
        </w:rPr>
      </w:pPr>
      <w:r w:rsidRPr="009A3D3E">
        <w:rPr>
          <w:rFonts w:ascii="Times New Roman" w:eastAsia="Times New Roman" w:hAnsi="Times New Roman" w:cs="Times New Roman"/>
          <w:bCs/>
        </w:rPr>
        <w:t>N</w:t>
      </w:r>
      <w:r w:rsidR="00B54D6E" w:rsidRPr="009A3D3E">
        <w:rPr>
          <w:rFonts w:ascii="Times New Roman" w:eastAsia="Times New Roman" w:hAnsi="Times New Roman" w:cs="Times New Roman"/>
          <w:bCs/>
        </w:rPr>
        <w:t>egalima vartoti dviejų ar daugiau tokių vaistinių preparatų, nes gali padidėti nepageidaujamo poveikio rizika (žr.</w:t>
      </w:r>
      <w:r w:rsidR="00D75BD3"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4.4</w:t>
      </w:r>
      <w:r w:rsidR="00D75BD3"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skyrių).</w:t>
      </w:r>
    </w:p>
    <w:p w14:paraId="12B7DDBF" w14:textId="77777777" w:rsidR="00B54D6E" w:rsidRPr="009A3D3E" w:rsidRDefault="00B54D6E" w:rsidP="00B54D6E">
      <w:pPr>
        <w:spacing w:after="0" w:line="240" w:lineRule="auto"/>
        <w:rPr>
          <w:rFonts w:ascii="Times New Roman" w:eastAsia="Times New Roman" w:hAnsi="Times New Roman" w:cs="Times New Roman"/>
          <w:bCs/>
        </w:rPr>
      </w:pPr>
    </w:p>
    <w:p w14:paraId="6DEA82B8" w14:textId="27A0D7F8" w:rsidR="003310B6" w:rsidRPr="009A3D3E" w:rsidRDefault="00B54D6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i/>
        </w:rPr>
        <w:t>Acetilsalicilo rūgšti</w:t>
      </w:r>
      <w:r w:rsidR="003310B6" w:rsidRPr="009A3D3E">
        <w:rPr>
          <w:rFonts w:ascii="Times New Roman" w:eastAsia="Times New Roman" w:hAnsi="Times New Roman" w:cs="Times New Roman"/>
          <w:bCs/>
          <w:i/>
        </w:rPr>
        <w:t>s</w:t>
      </w:r>
    </w:p>
    <w:p w14:paraId="32C2B3D7" w14:textId="2CF43275" w:rsidR="00B54D6E" w:rsidRPr="009A3D3E" w:rsidRDefault="003310B6"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w:t>
      </w:r>
      <w:r w:rsidR="00B54D6E" w:rsidRPr="009A3D3E">
        <w:rPr>
          <w:rFonts w:ascii="Times New Roman" w:eastAsia="Times New Roman" w:hAnsi="Times New Roman" w:cs="Times New Roman"/>
          <w:bCs/>
        </w:rPr>
        <w:t>aprastai nerekomenduojama kartu vartoti ibuprofeno ir acetilsalicilo rūgšties dėl galimos didesnio nepageidaujamo poveikio rizikos.</w:t>
      </w:r>
    </w:p>
    <w:p w14:paraId="727A1592" w14:textId="77777777" w:rsidR="00B54D6E" w:rsidRPr="009A3D3E" w:rsidRDefault="00B54D6E" w:rsidP="00B54D6E">
      <w:pPr>
        <w:spacing w:after="0" w:line="240" w:lineRule="auto"/>
        <w:rPr>
          <w:rFonts w:ascii="Times New Roman" w:eastAsia="Times New Roman" w:hAnsi="Times New Roman" w:cs="Times New Roman"/>
          <w:bCs/>
        </w:rPr>
      </w:pPr>
    </w:p>
    <w:p w14:paraId="509A7368" w14:textId="56136EA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Eksperimentiniai duomenys rodo, kad vartojant ibuprofeną kartu su acetilsalicilo rūgštimi, jis gali konkurenciniu būdu slopinti mažų dozių acetilsalicilo rūgšties poveikį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5.1</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skyrių).</w:t>
      </w:r>
    </w:p>
    <w:p w14:paraId="504A2FE0" w14:textId="77777777" w:rsidR="00B54D6E" w:rsidRPr="009A3D3E" w:rsidRDefault="00B54D6E" w:rsidP="00B54D6E">
      <w:pPr>
        <w:spacing w:after="0" w:line="240" w:lineRule="auto"/>
        <w:rPr>
          <w:rFonts w:ascii="Times New Roman" w:eastAsia="Times New Roman" w:hAnsi="Times New Roman" w:cs="Times New Roman"/>
          <w:bCs/>
        </w:rPr>
      </w:pPr>
    </w:p>
    <w:p w14:paraId="414C988E" w14:textId="0A4A78E5" w:rsidR="00B54D6E" w:rsidRPr="009A3D3E" w:rsidRDefault="00B54D6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u w:val="single"/>
        </w:rPr>
        <w:t>Ibuprofeno (kaip ir kitų NV</w:t>
      </w:r>
      <w:r w:rsidR="00E14119" w:rsidRPr="009A3D3E">
        <w:rPr>
          <w:rFonts w:ascii="Times New Roman" w:eastAsia="Times New Roman" w:hAnsi="Times New Roman" w:cs="Times New Roman"/>
          <w:bCs/>
          <w:u w:val="single"/>
        </w:rPr>
        <w:t>P</w:t>
      </w:r>
      <w:r w:rsidRPr="009A3D3E">
        <w:rPr>
          <w:rFonts w:ascii="Times New Roman" w:eastAsia="Times New Roman" w:hAnsi="Times New Roman" w:cs="Times New Roman"/>
          <w:bCs/>
          <w:u w:val="single"/>
        </w:rPr>
        <w:t>NU) reikia vartoti atsargiai kartu</w:t>
      </w:r>
    </w:p>
    <w:p w14:paraId="32855275" w14:textId="311B8E20" w:rsidR="00B54D6E" w:rsidRPr="009A3D3E" w:rsidRDefault="00B54D6E" w:rsidP="002526E5">
      <w:pPr>
        <w:numPr>
          <w:ilvl w:val="0"/>
          <w:numId w:val="18"/>
        </w:numPr>
        <w:spacing w:after="0" w:line="240" w:lineRule="auto"/>
        <w:ind w:left="714" w:hanging="357"/>
        <w:rPr>
          <w:rFonts w:ascii="Times New Roman" w:eastAsia="Times New Roman" w:hAnsi="Times New Roman" w:cs="Times New Roman"/>
          <w:bCs/>
          <w:lang w:eastAsia="lt-LT"/>
        </w:rPr>
      </w:pPr>
      <w:r w:rsidRPr="009A3D3E">
        <w:rPr>
          <w:rFonts w:ascii="Times New Roman" w:eastAsia="Times New Roman" w:hAnsi="Times New Roman" w:cs="Times New Roman"/>
          <w:bCs/>
          <w:i/>
        </w:rPr>
        <w:t>Kraujospūdį mažinan</w:t>
      </w:r>
      <w:r w:rsidR="003310B6" w:rsidRPr="009A3D3E">
        <w:rPr>
          <w:rFonts w:ascii="Times New Roman" w:eastAsia="Times New Roman" w:hAnsi="Times New Roman" w:cs="Times New Roman"/>
          <w:bCs/>
          <w:i/>
        </w:rPr>
        <w:t>ty</w:t>
      </w:r>
      <w:r w:rsidRPr="009A3D3E">
        <w:rPr>
          <w:rFonts w:ascii="Times New Roman" w:eastAsia="Times New Roman" w:hAnsi="Times New Roman" w:cs="Times New Roman"/>
          <w:bCs/>
          <w:i/>
        </w:rPr>
        <w:t>s vaistiniai preparatai (AKF</w:t>
      </w:r>
      <w:r w:rsidR="00D75BD3" w:rsidRPr="009A3D3E">
        <w:rPr>
          <w:rFonts w:ascii="Times New Roman" w:eastAsia="Times New Roman" w:hAnsi="Times New Roman" w:cs="Times New Roman"/>
          <w:bCs/>
          <w:i/>
        </w:rPr>
        <w:t> </w:t>
      </w:r>
      <w:r w:rsidRPr="009A3D3E">
        <w:rPr>
          <w:rFonts w:ascii="Times New Roman" w:eastAsia="Times New Roman" w:hAnsi="Times New Roman" w:cs="Times New Roman"/>
          <w:bCs/>
          <w:i/>
        </w:rPr>
        <w:t>inhibitoriai, beta</w:t>
      </w:r>
      <w:r w:rsidR="00D75BD3" w:rsidRPr="009A3D3E">
        <w:rPr>
          <w:rFonts w:ascii="Times New Roman" w:eastAsia="Times New Roman" w:hAnsi="Times New Roman" w:cs="Times New Roman"/>
          <w:bCs/>
          <w:i/>
        </w:rPr>
        <w:t> adreno</w:t>
      </w:r>
      <w:r w:rsidRPr="009A3D3E">
        <w:rPr>
          <w:rFonts w:ascii="Times New Roman" w:eastAsia="Times New Roman" w:hAnsi="Times New Roman" w:cs="Times New Roman"/>
          <w:bCs/>
          <w:i/>
        </w:rPr>
        <w:t>receptorius blokuojan</w:t>
      </w:r>
      <w:r w:rsidR="003310B6" w:rsidRPr="009A3D3E">
        <w:rPr>
          <w:rFonts w:ascii="Times New Roman" w:eastAsia="Times New Roman" w:hAnsi="Times New Roman" w:cs="Times New Roman"/>
          <w:bCs/>
          <w:i/>
        </w:rPr>
        <w:t>ty</w:t>
      </w:r>
      <w:r w:rsidRPr="009A3D3E">
        <w:rPr>
          <w:rFonts w:ascii="Times New Roman" w:eastAsia="Times New Roman" w:hAnsi="Times New Roman" w:cs="Times New Roman"/>
          <w:bCs/>
          <w:i/>
        </w:rPr>
        <w:t>s vaistiniai preparatai, angiotenzino</w:t>
      </w:r>
      <w:r w:rsidR="00D75BD3" w:rsidRPr="009A3D3E">
        <w:rPr>
          <w:rFonts w:ascii="Times New Roman" w:eastAsia="Times New Roman" w:hAnsi="Times New Roman" w:cs="Times New Roman"/>
          <w:bCs/>
          <w:i/>
        </w:rPr>
        <w:t> </w:t>
      </w:r>
      <w:r w:rsidRPr="009A3D3E">
        <w:rPr>
          <w:rFonts w:ascii="Times New Roman" w:eastAsia="Times New Roman" w:hAnsi="Times New Roman" w:cs="Times New Roman"/>
          <w:bCs/>
          <w:i/>
        </w:rPr>
        <w:t>II receptorių blokatoriai) ir</w:t>
      </w:r>
      <w:r w:rsidRPr="009A3D3E">
        <w:rPr>
          <w:rFonts w:ascii="Times New Roman" w:eastAsia="Times New Roman" w:hAnsi="Times New Roman" w:cs="Times New Roman"/>
          <w:bCs/>
        </w:rPr>
        <w:t xml:space="preserve"> </w:t>
      </w:r>
      <w:r w:rsidRPr="009A3D3E">
        <w:rPr>
          <w:rFonts w:ascii="Times New Roman" w:eastAsia="Times New Roman" w:hAnsi="Times New Roman" w:cs="Times New Roman"/>
          <w:bCs/>
          <w:i/>
        </w:rPr>
        <w:t>diuretikai</w:t>
      </w:r>
      <w:r w:rsidR="003310B6" w:rsidRPr="009A3D3E">
        <w:rPr>
          <w:rFonts w:ascii="Times New Roman" w:eastAsia="Times New Roman" w:hAnsi="Times New Roman" w:cs="Times New Roman"/>
          <w:bCs/>
        </w:rPr>
        <w:br/>
      </w:r>
      <w:r w:rsidRPr="009A3D3E">
        <w:rPr>
          <w:rFonts w:ascii="Times New Roman" w:eastAsia="Times New Roman" w:hAnsi="Times New Roman" w:cs="Times New Roman"/>
          <w:bCs/>
        </w:rPr>
        <w:t>NV</w:t>
      </w:r>
      <w:r w:rsidR="00E14119" w:rsidRPr="009A3D3E">
        <w:rPr>
          <w:rFonts w:ascii="Times New Roman" w:eastAsia="Times New Roman" w:hAnsi="Times New Roman" w:cs="Times New Roman"/>
          <w:bCs/>
        </w:rPr>
        <w:t>P</w:t>
      </w:r>
      <w:r w:rsidRPr="009A3D3E">
        <w:rPr>
          <w:rFonts w:ascii="Times New Roman" w:eastAsia="Times New Roman" w:hAnsi="Times New Roman" w:cs="Times New Roman"/>
          <w:bCs/>
        </w:rPr>
        <w:t>NU gali susilpninti šių vaistinių preparatų poveikį ir padidinti ciklooksigenazės slopinimo sukeltą nefrotoksiškumą, ypač pacientams su inkstų funkcijos sutrikimais (t.</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y. pacientams, kuriems pasireiškia dehidracija, arba senyviems pacientams su pakenkta inkstų funkcija). NV</w:t>
      </w:r>
      <w:r w:rsidR="00E14119" w:rsidRPr="009A3D3E">
        <w:rPr>
          <w:rFonts w:ascii="Times New Roman" w:eastAsia="Times New Roman" w:hAnsi="Times New Roman" w:cs="Times New Roman"/>
          <w:bCs/>
        </w:rPr>
        <w:t>P</w:t>
      </w:r>
      <w:r w:rsidRPr="009A3D3E">
        <w:rPr>
          <w:rFonts w:ascii="Times New Roman" w:eastAsia="Times New Roman" w:hAnsi="Times New Roman" w:cs="Times New Roman"/>
          <w:bCs/>
        </w:rPr>
        <w:t>NU vartojimas su AKF</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inhibitoriais, beta</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adrenoreceptorių blokatoriais, angiotenzino</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 xml:space="preserve">II receptorių blokatoriais ir ciklooksigenazės inhibitoriais gali pasireikšti tolesniu inkstų funkcijos pakenkimu, įskaitant laikiną ūminį inkstų nepakankamumą. </w:t>
      </w:r>
      <w:r w:rsidRPr="009A3D3E">
        <w:rPr>
          <w:rFonts w:ascii="Times New Roman" w:eastAsia="Times New Roman" w:hAnsi="Times New Roman" w:cs="Times New Roman"/>
          <w:bCs/>
          <w:lang w:eastAsia="lt-LT"/>
        </w:rPr>
        <w:t>Tokiems pacientams būtina tinkama hidracija, o kompleksinio gydymo pradžioje ir periodiškai tolesnio gydymo metu reikia sekti jų inkstų funkciją. Diuretikai gali padidinti NV</w:t>
      </w:r>
      <w:r w:rsidR="00E14119" w:rsidRPr="009A3D3E">
        <w:rPr>
          <w:rFonts w:ascii="Times New Roman" w:eastAsia="Times New Roman" w:hAnsi="Times New Roman" w:cs="Times New Roman"/>
          <w:bCs/>
          <w:lang w:eastAsia="lt-LT"/>
        </w:rPr>
        <w:t>P</w:t>
      </w:r>
      <w:r w:rsidRPr="009A3D3E">
        <w:rPr>
          <w:rFonts w:ascii="Times New Roman" w:eastAsia="Times New Roman" w:hAnsi="Times New Roman" w:cs="Times New Roman"/>
          <w:bCs/>
          <w:lang w:eastAsia="lt-LT"/>
        </w:rPr>
        <w:t>NU nefrotoksinio poveikio riziką.</w:t>
      </w:r>
    </w:p>
    <w:p w14:paraId="3FB9284C" w14:textId="09281E19" w:rsidR="00B54D6E" w:rsidRPr="009A3D3E" w:rsidRDefault="00B54D6E" w:rsidP="002526E5">
      <w:pPr>
        <w:numPr>
          <w:ilvl w:val="0"/>
          <w:numId w:val="18"/>
        </w:numPr>
        <w:spacing w:after="0" w:line="240" w:lineRule="auto"/>
        <w:ind w:left="714" w:hanging="357"/>
        <w:rPr>
          <w:rFonts w:ascii="Times New Roman" w:eastAsia="Times New Roman" w:hAnsi="Times New Roman" w:cs="Times New Roman"/>
          <w:bCs/>
          <w:lang w:eastAsia="lt-LT"/>
        </w:rPr>
      </w:pPr>
      <w:r w:rsidRPr="009A3D3E">
        <w:rPr>
          <w:rFonts w:ascii="Times New Roman" w:eastAsia="Times New Roman" w:hAnsi="Times New Roman" w:cs="Times New Roman"/>
          <w:bCs/>
          <w:i/>
          <w:lang w:eastAsia="lt-LT"/>
        </w:rPr>
        <w:t>Širdį veikian</w:t>
      </w:r>
      <w:r w:rsidR="003310B6" w:rsidRPr="009A3D3E">
        <w:rPr>
          <w:rFonts w:ascii="Times New Roman" w:eastAsia="Times New Roman" w:hAnsi="Times New Roman" w:cs="Times New Roman"/>
          <w:bCs/>
          <w:i/>
          <w:lang w:eastAsia="lt-LT"/>
        </w:rPr>
        <w:t>ty</w:t>
      </w:r>
      <w:r w:rsidRPr="009A3D3E">
        <w:rPr>
          <w:rFonts w:ascii="Times New Roman" w:eastAsia="Times New Roman" w:hAnsi="Times New Roman" w:cs="Times New Roman"/>
          <w:bCs/>
          <w:i/>
          <w:lang w:eastAsia="lt-LT"/>
        </w:rPr>
        <w:t>s glikozidai, pavyzdžiui, digoksin</w:t>
      </w:r>
      <w:r w:rsidR="003310B6" w:rsidRPr="009A3D3E">
        <w:rPr>
          <w:rFonts w:ascii="Times New Roman" w:eastAsia="Times New Roman" w:hAnsi="Times New Roman" w:cs="Times New Roman"/>
          <w:bCs/>
          <w:i/>
          <w:lang w:eastAsia="lt-LT"/>
        </w:rPr>
        <w:t>as</w:t>
      </w:r>
      <w:r w:rsidR="003310B6" w:rsidRPr="009A3D3E">
        <w:rPr>
          <w:rFonts w:ascii="Times New Roman" w:eastAsia="Times New Roman" w:hAnsi="Times New Roman" w:cs="Times New Roman"/>
          <w:bCs/>
          <w:lang w:eastAsia="lt-LT"/>
        </w:rPr>
        <w:br/>
      </w:r>
      <w:r w:rsidRPr="009A3D3E">
        <w:rPr>
          <w:rFonts w:ascii="Times New Roman" w:eastAsia="Times New Roman" w:hAnsi="Times New Roman" w:cs="Times New Roman"/>
          <w:bCs/>
          <w:lang w:eastAsia="lt-LT"/>
        </w:rPr>
        <w:t>NV</w:t>
      </w:r>
      <w:r w:rsidR="00E14119" w:rsidRPr="009A3D3E">
        <w:rPr>
          <w:rFonts w:ascii="Times New Roman" w:eastAsia="Times New Roman" w:hAnsi="Times New Roman" w:cs="Times New Roman"/>
          <w:bCs/>
          <w:lang w:eastAsia="lt-LT"/>
        </w:rPr>
        <w:t>P</w:t>
      </w:r>
      <w:r w:rsidRPr="009A3D3E">
        <w:rPr>
          <w:rFonts w:ascii="Times New Roman" w:eastAsia="Times New Roman" w:hAnsi="Times New Roman" w:cs="Times New Roman"/>
          <w:bCs/>
          <w:lang w:eastAsia="lt-LT"/>
        </w:rPr>
        <w:t xml:space="preserve">NU gali pasunkinti širdies nepakankamumo reiškinius, sumažinti GFG (glomerulų filtracijos greitį) ir padidinti glikozidų kiekį kraujo plazmoje. Kartu vartojant </w:t>
      </w:r>
      <w:r w:rsidR="007C6903" w:rsidRPr="009A3D3E">
        <w:rPr>
          <w:rFonts w:ascii="Times New Roman" w:eastAsia="Times New Roman" w:hAnsi="Times New Roman" w:cs="Times New Roman"/>
          <w:bCs/>
          <w:lang w:eastAsia="lt-LT"/>
        </w:rPr>
        <w:t>Lotempen</w:t>
      </w:r>
      <w:r w:rsidRPr="009A3D3E">
        <w:rPr>
          <w:rFonts w:ascii="Times New Roman" w:eastAsia="Times New Roman" w:hAnsi="Times New Roman" w:cs="Times New Roman"/>
          <w:bCs/>
          <w:lang w:eastAsia="lt-LT"/>
        </w:rPr>
        <w:t xml:space="preserve"> ir vaistinius digoksino preparatus, gali padidėti digoksino koncentracija kraujo plazmoje. Digoksino koncentracijos kraujo plazmoje tikrinti nebūtina, jei šie vaistiniai preparatai vartojami teisingai (arba tikrinti kas 3</w:t>
      </w:r>
      <w:r w:rsidR="00D75BD3" w:rsidRPr="009A3D3E">
        <w:rPr>
          <w:rFonts w:ascii="Times New Roman" w:eastAsia="Times New Roman" w:hAnsi="Times New Roman" w:cs="Times New Roman"/>
          <w:bCs/>
          <w:lang w:eastAsia="lt-LT"/>
        </w:rPr>
        <w:t> </w:t>
      </w:r>
      <w:r w:rsidRPr="009A3D3E">
        <w:rPr>
          <w:rFonts w:ascii="Times New Roman" w:eastAsia="Times New Roman" w:hAnsi="Times New Roman" w:cs="Times New Roman"/>
          <w:bCs/>
          <w:lang w:eastAsia="lt-LT"/>
        </w:rPr>
        <w:t>paras).</w:t>
      </w:r>
    </w:p>
    <w:p w14:paraId="3D4BC4A0" w14:textId="65369E36" w:rsidR="00B54D6E" w:rsidRPr="009A3D3E" w:rsidRDefault="00B54D6E" w:rsidP="002526E5">
      <w:pPr>
        <w:numPr>
          <w:ilvl w:val="0"/>
          <w:numId w:val="18"/>
        </w:numPr>
        <w:spacing w:after="0" w:line="240" w:lineRule="auto"/>
        <w:ind w:left="714" w:hanging="357"/>
        <w:rPr>
          <w:rFonts w:ascii="Times New Roman" w:eastAsia="Times New Roman" w:hAnsi="Times New Roman" w:cs="Times New Roman"/>
          <w:bCs/>
          <w:lang w:eastAsia="lt-LT"/>
        </w:rPr>
      </w:pPr>
      <w:r w:rsidRPr="009A3D3E">
        <w:rPr>
          <w:rFonts w:ascii="Times New Roman" w:eastAsia="Times New Roman" w:hAnsi="Times New Roman" w:cs="Times New Roman"/>
          <w:bCs/>
          <w:i/>
          <w:lang w:eastAsia="lt-LT"/>
        </w:rPr>
        <w:t>Li</w:t>
      </w:r>
      <w:r w:rsidR="003310B6" w:rsidRPr="009A3D3E">
        <w:rPr>
          <w:rFonts w:ascii="Times New Roman" w:eastAsia="Times New Roman" w:hAnsi="Times New Roman" w:cs="Times New Roman"/>
          <w:bCs/>
          <w:i/>
          <w:lang w:eastAsia="lt-LT"/>
        </w:rPr>
        <w:t>t</w:t>
      </w:r>
      <w:r w:rsidRPr="009A3D3E">
        <w:rPr>
          <w:rFonts w:ascii="Times New Roman" w:eastAsia="Times New Roman" w:hAnsi="Times New Roman" w:cs="Times New Roman"/>
          <w:bCs/>
          <w:i/>
          <w:lang w:eastAsia="lt-LT"/>
        </w:rPr>
        <w:t>i</w:t>
      </w:r>
      <w:r w:rsidR="003310B6" w:rsidRPr="009A3D3E">
        <w:rPr>
          <w:rFonts w:ascii="Times New Roman" w:eastAsia="Times New Roman" w:hAnsi="Times New Roman" w:cs="Times New Roman"/>
          <w:bCs/>
          <w:i/>
          <w:lang w:eastAsia="lt-LT"/>
        </w:rPr>
        <w:t>s</w:t>
      </w:r>
      <w:r w:rsidR="003310B6" w:rsidRPr="009A3D3E">
        <w:rPr>
          <w:rFonts w:ascii="Times New Roman" w:eastAsia="Times New Roman" w:hAnsi="Times New Roman" w:cs="Times New Roman"/>
          <w:bCs/>
          <w:lang w:eastAsia="lt-LT"/>
        </w:rPr>
        <w:br/>
        <w:t>Y</w:t>
      </w:r>
      <w:r w:rsidRPr="009A3D3E">
        <w:rPr>
          <w:rFonts w:ascii="Times New Roman" w:eastAsia="Times New Roman" w:hAnsi="Times New Roman" w:cs="Times New Roman"/>
          <w:bCs/>
          <w:lang w:eastAsia="lt-LT"/>
        </w:rPr>
        <w:t>ra įrodymų, kad gali padidėti ličio koncentracija kraujo plazmoje.</w:t>
      </w:r>
      <w:r w:rsidRPr="009A3D3E">
        <w:rPr>
          <w:rFonts w:ascii="Times New Roman" w:eastAsia="Times New Roman" w:hAnsi="Times New Roman" w:cs="Times New Roman"/>
          <w:bCs/>
        </w:rPr>
        <w:t xml:space="preserve"> </w:t>
      </w:r>
      <w:r w:rsidRPr="009A3D3E">
        <w:rPr>
          <w:rFonts w:ascii="Times New Roman" w:eastAsia="Times New Roman" w:hAnsi="Times New Roman" w:cs="Times New Roman"/>
          <w:bCs/>
          <w:lang w:eastAsia="lt-LT"/>
        </w:rPr>
        <w:t>Ličio koncentracijos kraujo plazmoje tikrinti nebūtina, jei šie vaistiniai preparatai vartojami teisingai (arba tikrinti kas 3</w:t>
      </w:r>
      <w:r w:rsidR="00D75BD3" w:rsidRPr="009A3D3E">
        <w:rPr>
          <w:rFonts w:ascii="Times New Roman" w:eastAsia="Times New Roman" w:hAnsi="Times New Roman" w:cs="Times New Roman"/>
          <w:bCs/>
          <w:lang w:eastAsia="lt-LT"/>
        </w:rPr>
        <w:t> </w:t>
      </w:r>
      <w:r w:rsidRPr="009A3D3E">
        <w:rPr>
          <w:rFonts w:ascii="Times New Roman" w:eastAsia="Times New Roman" w:hAnsi="Times New Roman" w:cs="Times New Roman"/>
          <w:bCs/>
          <w:lang w:eastAsia="lt-LT"/>
        </w:rPr>
        <w:t>paras).</w:t>
      </w:r>
    </w:p>
    <w:p w14:paraId="1EC2FFE0" w14:textId="6168B239" w:rsidR="00B54D6E" w:rsidRPr="009A3D3E" w:rsidRDefault="00B54D6E" w:rsidP="002526E5">
      <w:pPr>
        <w:numPr>
          <w:ilvl w:val="0"/>
          <w:numId w:val="18"/>
        </w:numPr>
        <w:spacing w:after="0" w:line="240" w:lineRule="auto"/>
        <w:ind w:left="714" w:hanging="357"/>
        <w:rPr>
          <w:rFonts w:ascii="Times New Roman" w:eastAsia="Times New Roman" w:hAnsi="Times New Roman" w:cs="Times New Roman"/>
          <w:bCs/>
        </w:rPr>
      </w:pPr>
      <w:r w:rsidRPr="009A3D3E">
        <w:rPr>
          <w:rFonts w:ascii="Times New Roman" w:eastAsia="Times New Roman" w:hAnsi="Times New Roman" w:cs="Times New Roman"/>
          <w:bCs/>
          <w:i/>
          <w:lang w:eastAsia="lt-LT"/>
        </w:rPr>
        <w:t>Kalį organizme sulaikan</w:t>
      </w:r>
      <w:r w:rsidR="003310B6" w:rsidRPr="009A3D3E">
        <w:rPr>
          <w:rFonts w:ascii="Times New Roman" w:eastAsia="Times New Roman" w:hAnsi="Times New Roman" w:cs="Times New Roman"/>
          <w:bCs/>
          <w:i/>
          <w:lang w:eastAsia="lt-LT"/>
        </w:rPr>
        <w:t>ty</w:t>
      </w:r>
      <w:r w:rsidRPr="009A3D3E">
        <w:rPr>
          <w:rFonts w:ascii="Times New Roman" w:eastAsia="Times New Roman" w:hAnsi="Times New Roman" w:cs="Times New Roman"/>
          <w:bCs/>
          <w:i/>
          <w:lang w:eastAsia="lt-LT"/>
        </w:rPr>
        <w:t>s diuretikai</w:t>
      </w:r>
      <w:r w:rsidR="003310B6" w:rsidRPr="009A3D3E">
        <w:rPr>
          <w:rFonts w:ascii="Times New Roman" w:eastAsia="Times New Roman" w:hAnsi="Times New Roman" w:cs="Times New Roman"/>
          <w:bCs/>
          <w:i/>
          <w:lang w:eastAsia="lt-LT"/>
        </w:rPr>
        <w:br/>
      </w:r>
      <w:r w:rsidR="003310B6" w:rsidRPr="009A3D3E">
        <w:rPr>
          <w:rFonts w:ascii="Times New Roman" w:eastAsia="Times New Roman" w:hAnsi="Times New Roman" w:cs="Times New Roman"/>
          <w:bCs/>
          <w:lang w:eastAsia="lt-LT"/>
        </w:rPr>
        <w:t>V</w:t>
      </w:r>
      <w:r w:rsidRPr="009A3D3E">
        <w:rPr>
          <w:rFonts w:ascii="Times New Roman" w:eastAsia="Times New Roman" w:hAnsi="Times New Roman" w:cs="Times New Roman"/>
          <w:bCs/>
          <w:lang w:eastAsia="lt-LT"/>
        </w:rPr>
        <w:t xml:space="preserve">artojimas kartu su </w:t>
      </w:r>
      <w:r w:rsidR="007C6903" w:rsidRPr="009A3D3E">
        <w:rPr>
          <w:rFonts w:ascii="Times New Roman" w:eastAsia="Times New Roman" w:hAnsi="Times New Roman" w:cs="Times New Roman"/>
          <w:bCs/>
          <w:lang w:eastAsia="lt-LT"/>
        </w:rPr>
        <w:t>Lotempen</w:t>
      </w:r>
      <w:r w:rsidRPr="009A3D3E">
        <w:rPr>
          <w:rFonts w:ascii="Times New Roman" w:eastAsia="Times New Roman" w:hAnsi="Times New Roman" w:cs="Times New Roman"/>
          <w:bCs/>
          <w:lang w:eastAsia="lt-LT"/>
        </w:rPr>
        <w:t xml:space="preserve"> gali suketi hiperkalemiją (rekomenduojama reguliariai tikrinti kalio koncentraciją kraujyje).</w:t>
      </w:r>
    </w:p>
    <w:p w14:paraId="39DEEE5F" w14:textId="219E877B" w:rsidR="00B54D6E" w:rsidRPr="009A3D3E" w:rsidRDefault="00B54D6E" w:rsidP="002526E5">
      <w:pPr>
        <w:numPr>
          <w:ilvl w:val="0"/>
          <w:numId w:val="18"/>
        </w:numPr>
        <w:spacing w:after="0" w:line="240" w:lineRule="auto"/>
        <w:ind w:left="714" w:hanging="357"/>
        <w:rPr>
          <w:rFonts w:ascii="Times New Roman" w:eastAsia="Times New Roman" w:hAnsi="Times New Roman" w:cs="Times New Roman"/>
          <w:bCs/>
        </w:rPr>
      </w:pPr>
      <w:r w:rsidRPr="009A3D3E">
        <w:rPr>
          <w:rFonts w:ascii="Times New Roman" w:eastAsia="Times New Roman" w:hAnsi="Times New Roman" w:cs="Times New Roman"/>
          <w:bCs/>
          <w:i/>
        </w:rPr>
        <w:t>Fenitoin</w:t>
      </w:r>
      <w:r w:rsidR="003310B6" w:rsidRPr="009A3D3E">
        <w:rPr>
          <w:rFonts w:ascii="Times New Roman" w:eastAsia="Times New Roman" w:hAnsi="Times New Roman" w:cs="Times New Roman"/>
          <w:bCs/>
          <w:i/>
        </w:rPr>
        <w:t>as</w:t>
      </w:r>
      <w:r w:rsidR="003310B6" w:rsidRPr="009A3D3E">
        <w:rPr>
          <w:rFonts w:ascii="Times New Roman" w:eastAsia="Times New Roman" w:hAnsi="Times New Roman" w:cs="Times New Roman"/>
          <w:bCs/>
        </w:rPr>
        <w:br/>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xml:space="preserve"> vartojimas kartu su fenitoino </w:t>
      </w:r>
      <w:r w:rsidR="003310B6" w:rsidRPr="009A3D3E">
        <w:rPr>
          <w:rFonts w:ascii="Times New Roman" w:eastAsia="Times New Roman" w:hAnsi="Times New Roman" w:cs="Times New Roman"/>
          <w:bCs/>
        </w:rPr>
        <w:t xml:space="preserve">vaistiniais </w:t>
      </w:r>
      <w:r w:rsidRPr="009A3D3E">
        <w:rPr>
          <w:rFonts w:ascii="Times New Roman" w:eastAsia="Times New Roman" w:hAnsi="Times New Roman" w:cs="Times New Roman"/>
          <w:bCs/>
        </w:rPr>
        <w:t>preparatais gali padidinti fenitoino k</w:t>
      </w:r>
      <w:r w:rsidR="003310B6" w:rsidRPr="009A3D3E">
        <w:rPr>
          <w:rFonts w:ascii="Times New Roman" w:eastAsia="Times New Roman" w:hAnsi="Times New Roman" w:cs="Times New Roman"/>
          <w:bCs/>
        </w:rPr>
        <w:t>oncentrac</w:t>
      </w:r>
      <w:r w:rsidRPr="009A3D3E">
        <w:rPr>
          <w:rFonts w:ascii="Times New Roman" w:eastAsia="Times New Roman" w:hAnsi="Times New Roman" w:cs="Times New Roman"/>
          <w:bCs/>
        </w:rPr>
        <w:t>i</w:t>
      </w:r>
      <w:r w:rsidR="003310B6" w:rsidRPr="009A3D3E">
        <w:rPr>
          <w:rFonts w:ascii="Times New Roman" w:eastAsia="Times New Roman" w:hAnsi="Times New Roman" w:cs="Times New Roman"/>
          <w:bCs/>
        </w:rPr>
        <w:t>ją</w:t>
      </w:r>
      <w:r w:rsidRPr="009A3D3E">
        <w:rPr>
          <w:rFonts w:ascii="Times New Roman" w:eastAsia="Times New Roman" w:hAnsi="Times New Roman" w:cs="Times New Roman"/>
          <w:bCs/>
        </w:rPr>
        <w:t xml:space="preserve"> kraujo plazmoje. Laikantis vartojimo rekomendacijų, fenitoino koncentracijos kraujo plazmoje tikrinti nebūtina (arba</w:t>
      </w:r>
      <w:r w:rsidR="00D75BD3" w:rsidRPr="009A3D3E">
        <w:rPr>
          <w:rFonts w:ascii="Times New Roman" w:eastAsia="Times New Roman" w:hAnsi="Times New Roman" w:cs="Times New Roman"/>
          <w:bCs/>
        </w:rPr>
        <w:t xml:space="preserve"> </w:t>
      </w:r>
      <w:r w:rsidRPr="009A3D3E">
        <w:rPr>
          <w:rFonts w:ascii="Times New Roman" w:eastAsia="Times New Roman" w:hAnsi="Times New Roman" w:cs="Times New Roman"/>
          <w:bCs/>
        </w:rPr>
        <w:t>tikrinti kas 3</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paras).</w:t>
      </w:r>
    </w:p>
    <w:p w14:paraId="386B7C9E" w14:textId="63174899" w:rsidR="00B54D6E" w:rsidRPr="009A3D3E" w:rsidRDefault="00B54D6E" w:rsidP="002526E5">
      <w:pPr>
        <w:numPr>
          <w:ilvl w:val="0"/>
          <w:numId w:val="18"/>
        </w:numPr>
        <w:spacing w:after="0" w:line="240" w:lineRule="auto"/>
        <w:ind w:left="714" w:hanging="357"/>
        <w:rPr>
          <w:rFonts w:ascii="Times New Roman" w:eastAsia="Times New Roman" w:hAnsi="Times New Roman" w:cs="Times New Roman"/>
          <w:bCs/>
        </w:rPr>
      </w:pPr>
      <w:r w:rsidRPr="009A3D3E">
        <w:rPr>
          <w:rFonts w:ascii="Times New Roman" w:eastAsia="Times New Roman" w:hAnsi="Times New Roman" w:cs="Times New Roman"/>
          <w:bCs/>
          <w:i/>
        </w:rPr>
        <w:t>Metotreksat</w:t>
      </w:r>
      <w:r w:rsidR="003310B6" w:rsidRPr="009A3D3E">
        <w:rPr>
          <w:rFonts w:ascii="Times New Roman" w:eastAsia="Times New Roman" w:hAnsi="Times New Roman" w:cs="Times New Roman"/>
          <w:bCs/>
          <w:i/>
        </w:rPr>
        <w:t>as</w:t>
      </w:r>
      <w:r w:rsidR="003310B6" w:rsidRPr="009A3D3E">
        <w:rPr>
          <w:rFonts w:ascii="Times New Roman" w:eastAsia="Times New Roman" w:hAnsi="Times New Roman" w:cs="Times New Roman"/>
          <w:bCs/>
          <w:i/>
        </w:rPr>
        <w:br/>
      </w:r>
      <w:r w:rsidR="003310B6" w:rsidRPr="009A3D3E">
        <w:rPr>
          <w:rFonts w:ascii="Times New Roman" w:eastAsia="Times New Roman" w:hAnsi="Times New Roman" w:cs="Times New Roman"/>
          <w:bCs/>
        </w:rPr>
        <w:t>P</w:t>
      </w:r>
      <w:r w:rsidRPr="009A3D3E">
        <w:rPr>
          <w:rFonts w:ascii="Times New Roman" w:eastAsia="Times New Roman" w:hAnsi="Times New Roman" w:cs="Times New Roman"/>
          <w:bCs/>
        </w:rPr>
        <w:t>adidėja metotreksato koncentracija kraujyje. NV</w:t>
      </w:r>
      <w:r w:rsidR="00E14119" w:rsidRPr="009A3D3E">
        <w:rPr>
          <w:rFonts w:ascii="Times New Roman" w:eastAsia="Times New Roman" w:hAnsi="Times New Roman" w:cs="Times New Roman"/>
          <w:bCs/>
        </w:rPr>
        <w:t>P</w:t>
      </w:r>
      <w:r w:rsidRPr="009A3D3E">
        <w:rPr>
          <w:rFonts w:ascii="Times New Roman" w:eastAsia="Times New Roman" w:hAnsi="Times New Roman" w:cs="Times New Roman"/>
          <w:bCs/>
        </w:rPr>
        <w:t>NU vartojimas 24</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valandų laikotarpyje prieš ar po metotreksato pavartojimo gali padidinti metotreksato koncentraciją ir jo toksiškumą.</w:t>
      </w:r>
    </w:p>
    <w:p w14:paraId="0E988587" w14:textId="0F48F32C" w:rsidR="00B54D6E" w:rsidRPr="009A3D3E" w:rsidRDefault="00B54D6E" w:rsidP="002526E5">
      <w:pPr>
        <w:numPr>
          <w:ilvl w:val="0"/>
          <w:numId w:val="18"/>
        </w:numPr>
        <w:spacing w:after="0" w:line="240" w:lineRule="auto"/>
        <w:ind w:left="714" w:hanging="357"/>
        <w:rPr>
          <w:rFonts w:ascii="Times New Roman" w:eastAsia="Times New Roman" w:hAnsi="Times New Roman" w:cs="Times New Roman"/>
          <w:bCs/>
        </w:rPr>
      </w:pPr>
      <w:r w:rsidRPr="009A3D3E">
        <w:rPr>
          <w:rFonts w:ascii="Times New Roman" w:eastAsia="Times New Roman" w:hAnsi="Times New Roman" w:cs="Times New Roman"/>
          <w:bCs/>
          <w:i/>
        </w:rPr>
        <w:t>Takrolimuz</w:t>
      </w:r>
      <w:r w:rsidR="003310B6" w:rsidRPr="009A3D3E">
        <w:rPr>
          <w:rFonts w:ascii="Times New Roman" w:eastAsia="Times New Roman" w:hAnsi="Times New Roman" w:cs="Times New Roman"/>
          <w:bCs/>
          <w:i/>
        </w:rPr>
        <w:t>as</w:t>
      </w:r>
      <w:r w:rsidR="003310B6" w:rsidRPr="009A3D3E">
        <w:rPr>
          <w:rFonts w:ascii="Times New Roman" w:eastAsia="Times New Roman" w:hAnsi="Times New Roman" w:cs="Times New Roman"/>
          <w:bCs/>
          <w:i/>
        </w:rPr>
        <w:br/>
      </w:r>
      <w:r w:rsidR="003310B6" w:rsidRPr="009A3D3E">
        <w:rPr>
          <w:rFonts w:ascii="Times New Roman" w:eastAsia="Times New Roman" w:hAnsi="Times New Roman" w:cs="Times New Roman"/>
          <w:bCs/>
        </w:rPr>
        <w:t>V</w:t>
      </w:r>
      <w:r w:rsidRPr="009A3D3E">
        <w:rPr>
          <w:rFonts w:ascii="Times New Roman" w:eastAsia="Times New Roman" w:hAnsi="Times New Roman" w:cs="Times New Roman"/>
          <w:bCs/>
        </w:rPr>
        <w:t>artojant kartu su NV</w:t>
      </w:r>
      <w:r w:rsidR="00E14119" w:rsidRPr="009A3D3E">
        <w:rPr>
          <w:rFonts w:ascii="Times New Roman" w:eastAsia="Times New Roman" w:hAnsi="Times New Roman" w:cs="Times New Roman"/>
          <w:bCs/>
        </w:rPr>
        <w:t>P</w:t>
      </w:r>
      <w:r w:rsidRPr="009A3D3E">
        <w:rPr>
          <w:rFonts w:ascii="Times New Roman" w:eastAsia="Times New Roman" w:hAnsi="Times New Roman" w:cs="Times New Roman"/>
          <w:bCs/>
        </w:rPr>
        <w:t>NU, gali padidėti nefrotoksiškumo rizika.</w:t>
      </w:r>
    </w:p>
    <w:p w14:paraId="0C475481" w14:textId="040D05E8" w:rsidR="00B54D6E" w:rsidRPr="009A3D3E" w:rsidRDefault="00B54D6E" w:rsidP="002526E5">
      <w:pPr>
        <w:numPr>
          <w:ilvl w:val="0"/>
          <w:numId w:val="18"/>
        </w:numPr>
        <w:spacing w:after="0" w:line="240" w:lineRule="auto"/>
        <w:ind w:left="714" w:hanging="357"/>
        <w:rPr>
          <w:rFonts w:ascii="Times New Roman" w:eastAsia="Times New Roman" w:hAnsi="Times New Roman" w:cs="Times New Roman"/>
          <w:bCs/>
        </w:rPr>
      </w:pPr>
      <w:r w:rsidRPr="009A3D3E">
        <w:rPr>
          <w:rFonts w:ascii="Times New Roman" w:eastAsia="Times New Roman" w:hAnsi="Times New Roman" w:cs="Times New Roman"/>
          <w:bCs/>
          <w:i/>
        </w:rPr>
        <w:t>Ciklosporin</w:t>
      </w:r>
      <w:r w:rsidR="003310B6" w:rsidRPr="009A3D3E">
        <w:rPr>
          <w:rFonts w:ascii="Times New Roman" w:eastAsia="Times New Roman" w:hAnsi="Times New Roman" w:cs="Times New Roman"/>
          <w:bCs/>
          <w:i/>
        </w:rPr>
        <w:t>as</w:t>
      </w:r>
      <w:r w:rsidR="003310B6" w:rsidRPr="009A3D3E">
        <w:rPr>
          <w:rFonts w:ascii="Times New Roman" w:eastAsia="Times New Roman" w:hAnsi="Times New Roman" w:cs="Times New Roman"/>
          <w:bCs/>
          <w:i/>
        </w:rPr>
        <w:br/>
      </w:r>
      <w:r w:rsidR="003310B6" w:rsidRPr="009A3D3E">
        <w:rPr>
          <w:rFonts w:ascii="Times New Roman" w:eastAsia="Times New Roman" w:hAnsi="Times New Roman" w:cs="Times New Roman"/>
          <w:bCs/>
        </w:rPr>
        <w:t>P</w:t>
      </w:r>
      <w:r w:rsidRPr="009A3D3E">
        <w:rPr>
          <w:rFonts w:ascii="Times New Roman" w:eastAsia="Times New Roman" w:hAnsi="Times New Roman" w:cs="Times New Roman"/>
          <w:bCs/>
        </w:rPr>
        <w:t>adidėjęs nefrotoksiškumo pavojus.</w:t>
      </w:r>
    </w:p>
    <w:p w14:paraId="27817EC7" w14:textId="4FAE0A0C" w:rsidR="00B54D6E" w:rsidRPr="009A3D3E" w:rsidRDefault="00B54D6E" w:rsidP="002526E5">
      <w:pPr>
        <w:numPr>
          <w:ilvl w:val="0"/>
          <w:numId w:val="18"/>
        </w:numPr>
        <w:spacing w:after="0" w:line="240" w:lineRule="auto"/>
        <w:ind w:left="714" w:hanging="357"/>
        <w:rPr>
          <w:rFonts w:ascii="Times New Roman" w:eastAsia="Times New Roman" w:hAnsi="Times New Roman" w:cs="Times New Roman"/>
          <w:bCs/>
        </w:rPr>
      </w:pPr>
      <w:r w:rsidRPr="009A3D3E">
        <w:rPr>
          <w:rFonts w:ascii="Times New Roman" w:eastAsia="Times New Roman" w:hAnsi="Times New Roman" w:cs="Times New Roman"/>
          <w:bCs/>
          <w:i/>
        </w:rPr>
        <w:t>Kortikosteroidai</w:t>
      </w:r>
      <w:r w:rsidR="003310B6" w:rsidRPr="009A3D3E">
        <w:rPr>
          <w:rFonts w:ascii="Times New Roman" w:eastAsia="Times New Roman" w:hAnsi="Times New Roman" w:cs="Times New Roman"/>
          <w:bCs/>
        </w:rPr>
        <w:br/>
        <w:t>G</w:t>
      </w:r>
      <w:r w:rsidRPr="009A3D3E">
        <w:rPr>
          <w:rFonts w:ascii="Times New Roman" w:eastAsia="Times New Roman" w:hAnsi="Times New Roman" w:cs="Times New Roman"/>
          <w:bCs/>
        </w:rPr>
        <w:t>ali padidėti virškinimo trakto opų susidarymo ir kraujavimo pavojus (žr.</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4.4 skyrių).</w:t>
      </w:r>
    </w:p>
    <w:p w14:paraId="2DE96EB0" w14:textId="7CA58D70" w:rsidR="00B54D6E" w:rsidRPr="009A3D3E" w:rsidRDefault="00B54D6E" w:rsidP="002526E5">
      <w:pPr>
        <w:numPr>
          <w:ilvl w:val="0"/>
          <w:numId w:val="18"/>
        </w:numPr>
        <w:spacing w:after="0" w:line="240" w:lineRule="auto"/>
        <w:ind w:left="714" w:hanging="357"/>
        <w:rPr>
          <w:rFonts w:ascii="Times New Roman" w:eastAsia="Times New Roman" w:hAnsi="Times New Roman" w:cs="Times New Roman"/>
          <w:bCs/>
        </w:rPr>
      </w:pPr>
      <w:r w:rsidRPr="009A3D3E">
        <w:rPr>
          <w:rFonts w:ascii="Times New Roman" w:eastAsia="Times New Roman" w:hAnsi="Times New Roman" w:cs="Times New Roman"/>
          <w:bCs/>
          <w:i/>
        </w:rPr>
        <w:t>Antikoaguliantai</w:t>
      </w:r>
      <w:r w:rsidR="003310B6" w:rsidRPr="009A3D3E">
        <w:rPr>
          <w:rFonts w:ascii="Times New Roman" w:eastAsia="Times New Roman" w:hAnsi="Times New Roman" w:cs="Times New Roman"/>
          <w:bCs/>
        </w:rPr>
        <w:br/>
      </w:r>
      <w:r w:rsidRPr="009A3D3E">
        <w:rPr>
          <w:rFonts w:ascii="Times New Roman" w:eastAsia="Times New Roman" w:hAnsi="Times New Roman" w:cs="Times New Roman"/>
          <w:bCs/>
        </w:rPr>
        <w:t>NV</w:t>
      </w:r>
      <w:r w:rsidR="00E14119" w:rsidRPr="009A3D3E">
        <w:rPr>
          <w:rFonts w:ascii="Times New Roman" w:eastAsia="Times New Roman" w:hAnsi="Times New Roman" w:cs="Times New Roman"/>
          <w:bCs/>
        </w:rPr>
        <w:t>P</w:t>
      </w:r>
      <w:r w:rsidRPr="009A3D3E">
        <w:rPr>
          <w:rFonts w:ascii="Times New Roman" w:eastAsia="Times New Roman" w:hAnsi="Times New Roman" w:cs="Times New Roman"/>
          <w:bCs/>
        </w:rPr>
        <w:t>NU gali stiprinti antikoaguliantų (pvz., varfarino) poveikį (žr.</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4.4 skyrių).</w:t>
      </w:r>
    </w:p>
    <w:p w14:paraId="6F4819F8" w14:textId="14B7F877" w:rsidR="00B54D6E" w:rsidRPr="009A3D3E" w:rsidRDefault="00B54D6E" w:rsidP="002526E5">
      <w:pPr>
        <w:numPr>
          <w:ilvl w:val="0"/>
          <w:numId w:val="18"/>
        </w:numPr>
        <w:spacing w:after="0" w:line="240" w:lineRule="auto"/>
        <w:ind w:left="714" w:hanging="357"/>
        <w:rPr>
          <w:rFonts w:ascii="Times New Roman" w:eastAsia="Times New Roman" w:hAnsi="Times New Roman" w:cs="Times New Roman"/>
          <w:bCs/>
        </w:rPr>
      </w:pPr>
      <w:r w:rsidRPr="009A3D3E">
        <w:rPr>
          <w:rFonts w:ascii="Times New Roman" w:eastAsia="Times New Roman" w:hAnsi="Times New Roman" w:cs="Times New Roman"/>
          <w:bCs/>
          <w:i/>
        </w:rPr>
        <w:t>Trombocitų agregaciją slopinan</w:t>
      </w:r>
      <w:r w:rsidR="003310B6" w:rsidRPr="009A3D3E">
        <w:rPr>
          <w:rFonts w:ascii="Times New Roman" w:eastAsia="Times New Roman" w:hAnsi="Times New Roman" w:cs="Times New Roman"/>
          <w:bCs/>
          <w:i/>
        </w:rPr>
        <w:t>ty</w:t>
      </w:r>
      <w:r w:rsidRPr="009A3D3E">
        <w:rPr>
          <w:rFonts w:ascii="Times New Roman" w:eastAsia="Times New Roman" w:hAnsi="Times New Roman" w:cs="Times New Roman"/>
          <w:bCs/>
          <w:i/>
        </w:rPr>
        <w:t>s vaistiniai preparatai ir selektyv</w:t>
      </w:r>
      <w:r w:rsidR="003310B6" w:rsidRPr="009A3D3E">
        <w:rPr>
          <w:rFonts w:ascii="Times New Roman" w:eastAsia="Times New Roman" w:hAnsi="Times New Roman" w:cs="Times New Roman"/>
          <w:bCs/>
          <w:i/>
        </w:rPr>
        <w:t>ū</w:t>
      </w:r>
      <w:r w:rsidRPr="009A3D3E">
        <w:rPr>
          <w:rFonts w:ascii="Times New Roman" w:eastAsia="Times New Roman" w:hAnsi="Times New Roman" w:cs="Times New Roman"/>
          <w:bCs/>
          <w:i/>
        </w:rPr>
        <w:t>s serotonino reabsorbcijos inhibitoriai (SSRI)</w:t>
      </w:r>
      <w:r w:rsidR="003310B6" w:rsidRPr="009A3D3E">
        <w:rPr>
          <w:rFonts w:ascii="Times New Roman" w:eastAsia="Times New Roman" w:hAnsi="Times New Roman" w:cs="Times New Roman"/>
          <w:bCs/>
          <w:i/>
        </w:rPr>
        <w:br/>
      </w:r>
      <w:r w:rsidR="003310B6" w:rsidRPr="009A3D3E">
        <w:rPr>
          <w:rFonts w:ascii="Times New Roman" w:eastAsia="Times New Roman" w:hAnsi="Times New Roman" w:cs="Times New Roman"/>
          <w:bCs/>
        </w:rPr>
        <w:t>G</w:t>
      </w:r>
      <w:r w:rsidRPr="009A3D3E">
        <w:rPr>
          <w:rFonts w:ascii="Times New Roman" w:eastAsia="Times New Roman" w:hAnsi="Times New Roman" w:cs="Times New Roman"/>
          <w:bCs/>
        </w:rPr>
        <w:t>ali padidėti kraujavimo iš virškinimo trakto pavojus (žr.</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4.4 skyrių).</w:t>
      </w:r>
    </w:p>
    <w:p w14:paraId="3C193C99" w14:textId="762FF333" w:rsidR="00B54D6E" w:rsidRPr="009A3D3E" w:rsidRDefault="00B54D6E" w:rsidP="002526E5">
      <w:pPr>
        <w:numPr>
          <w:ilvl w:val="0"/>
          <w:numId w:val="18"/>
        </w:numPr>
        <w:spacing w:after="0" w:line="240" w:lineRule="auto"/>
        <w:ind w:left="714" w:hanging="357"/>
        <w:rPr>
          <w:rFonts w:ascii="Times New Roman" w:eastAsia="Times New Roman" w:hAnsi="Times New Roman" w:cs="Times New Roman"/>
          <w:bCs/>
        </w:rPr>
      </w:pPr>
      <w:r w:rsidRPr="009A3D3E">
        <w:rPr>
          <w:rFonts w:ascii="Times New Roman" w:eastAsia="Times New Roman" w:hAnsi="Times New Roman" w:cs="Times New Roman"/>
          <w:bCs/>
          <w:i/>
        </w:rPr>
        <w:t>Sulfonilkarbamidai</w:t>
      </w:r>
      <w:r w:rsidR="003310B6" w:rsidRPr="009A3D3E">
        <w:rPr>
          <w:rFonts w:ascii="Times New Roman" w:eastAsia="Times New Roman" w:hAnsi="Times New Roman" w:cs="Times New Roman"/>
          <w:bCs/>
        </w:rPr>
        <w:br/>
        <w:t>K</w:t>
      </w:r>
      <w:r w:rsidRPr="009A3D3E">
        <w:rPr>
          <w:rFonts w:ascii="Times New Roman" w:eastAsia="Times New Roman" w:hAnsi="Times New Roman" w:cs="Times New Roman"/>
          <w:bCs/>
        </w:rPr>
        <w:t>linikiniai tyrimai parodė, kad egzistuoja sąveika tarp NV</w:t>
      </w:r>
      <w:r w:rsidR="00E14119" w:rsidRPr="009A3D3E">
        <w:rPr>
          <w:rFonts w:ascii="Times New Roman" w:eastAsia="Times New Roman" w:hAnsi="Times New Roman" w:cs="Times New Roman"/>
          <w:bCs/>
        </w:rPr>
        <w:t>P</w:t>
      </w:r>
      <w:r w:rsidRPr="009A3D3E">
        <w:rPr>
          <w:rFonts w:ascii="Times New Roman" w:eastAsia="Times New Roman" w:hAnsi="Times New Roman" w:cs="Times New Roman"/>
          <w:bCs/>
        </w:rPr>
        <w:t>NU ir vaistinių preparatų diabetui gydyti (sulfonilkarbamidų). Nors iki šiol sąveika tarp ibuprofeno ir sulfonilkarbamidų nėra aprašyta, tačiau rekomenduojama vartojant šiuos preparatus kartu su ibuprofenu, stebėti gliukozės kraujyje k</w:t>
      </w:r>
      <w:r w:rsidR="003310B6" w:rsidRPr="009A3D3E">
        <w:rPr>
          <w:rFonts w:ascii="Times New Roman" w:eastAsia="Times New Roman" w:hAnsi="Times New Roman" w:cs="Times New Roman"/>
          <w:bCs/>
        </w:rPr>
        <w:t>oncentrac</w:t>
      </w:r>
      <w:r w:rsidRPr="009A3D3E">
        <w:rPr>
          <w:rFonts w:ascii="Times New Roman" w:eastAsia="Times New Roman" w:hAnsi="Times New Roman" w:cs="Times New Roman"/>
          <w:bCs/>
        </w:rPr>
        <w:t>i</w:t>
      </w:r>
      <w:r w:rsidR="003310B6" w:rsidRPr="009A3D3E">
        <w:rPr>
          <w:rFonts w:ascii="Times New Roman" w:eastAsia="Times New Roman" w:hAnsi="Times New Roman" w:cs="Times New Roman"/>
          <w:bCs/>
        </w:rPr>
        <w:t>ją</w:t>
      </w:r>
      <w:r w:rsidRPr="009A3D3E">
        <w:rPr>
          <w:rFonts w:ascii="Times New Roman" w:eastAsia="Times New Roman" w:hAnsi="Times New Roman" w:cs="Times New Roman"/>
          <w:bCs/>
        </w:rPr>
        <w:t>.</w:t>
      </w:r>
    </w:p>
    <w:p w14:paraId="2F369D03" w14:textId="34A3B160" w:rsidR="00B54D6E" w:rsidRPr="009A3D3E" w:rsidRDefault="00B54D6E" w:rsidP="002526E5">
      <w:pPr>
        <w:numPr>
          <w:ilvl w:val="0"/>
          <w:numId w:val="18"/>
        </w:numPr>
        <w:spacing w:after="0" w:line="240" w:lineRule="auto"/>
        <w:ind w:left="714" w:hanging="357"/>
        <w:rPr>
          <w:rFonts w:ascii="Times New Roman" w:eastAsia="Times New Roman" w:hAnsi="Times New Roman" w:cs="Times New Roman"/>
          <w:bCs/>
        </w:rPr>
      </w:pPr>
      <w:r w:rsidRPr="009A3D3E">
        <w:rPr>
          <w:rFonts w:ascii="Times New Roman" w:eastAsia="Times New Roman" w:hAnsi="Times New Roman" w:cs="Times New Roman"/>
          <w:bCs/>
          <w:i/>
        </w:rPr>
        <w:t>Zidovudin</w:t>
      </w:r>
      <w:r w:rsidR="003310B6" w:rsidRPr="009A3D3E">
        <w:rPr>
          <w:rFonts w:ascii="Times New Roman" w:eastAsia="Times New Roman" w:hAnsi="Times New Roman" w:cs="Times New Roman"/>
          <w:bCs/>
          <w:i/>
        </w:rPr>
        <w:t>as</w:t>
      </w:r>
      <w:r w:rsidR="003310B6" w:rsidRPr="009A3D3E">
        <w:rPr>
          <w:rFonts w:ascii="Times New Roman" w:eastAsia="Times New Roman" w:hAnsi="Times New Roman" w:cs="Times New Roman"/>
          <w:bCs/>
        </w:rPr>
        <w:br/>
        <w:t>G</w:t>
      </w:r>
      <w:r w:rsidRPr="009A3D3E">
        <w:rPr>
          <w:rFonts w:ascii="Times New Roman" w:eastAsia="Times New Roman" w:hAnsi="Times New Roman" w:cs="Times New Roman"/>
          <w:bCs/>
        </w:rPr>
        <w:t>ali padidėti kraujosruvų ir kraujavimo į sąnarį rizika; kai kuriais duomenimis ŽIV</w:t>
      </w:r>
      <w:r w:rsidR="003310B6" w:rsidRPr="009A3D3E">
        <w:rPr>
          <w:rFonts w:ascii="Times New Roman" w:eastAsia="Times New Roman" w:hAnsi="Times New Roman" w:cs="Times New Roman"/>
          <w:bCs/>
        </w:rPr>
        <w:t> </w:t>
      </w:r>
      <w:r w:rsidRPr="009A3D3E">
        <w:rPr>
          <w:rFonts w:ascii="Times New Roman" w:eastAsia="Times New Roman" w:hAnsi="Times New Roman" w:cs="Times New Roman"/>
          <w:bCs/>
        </w:rPr>
        <w:t>teigiamiems hemofilija sergantiems pacientams, kurie vartoja kartu ibuprofeno ir zidovudino.</w:t>
      </w:r>
    </w:p>
    <w:p w14:paraId="5D32575A" w14:textId="3C787F88" w:rsidR="00B54D6E" w:rsidRPr="009A3D3E" w:rsidRDefault="00B54D6E" w:rsidP="002526E5">
      <w:pPr>
        <w:numPr>
          <w:ilvl w:val="0"/>
          <w:numId w:val="18"/>
        </w:numPr>
        <w:spacing w:after="0" w:line="240" w:lineRule="auto"/>
        <w:ind w:left="714" w:hanging="357"/>
        <w:rPr>
          <w:rFonts w:ascii="Times New Roman" w:eastAsia="Times New Roman" w:hAnsi="Times New Roman" w:cs="Times New Roman"/>
          <w:bCs/>
          <w:lang w:eastAsia="lt-LT"/>
        </w:rPr>
      </w:pPr>
      <w:r w:rsidRPr="009A3D3E">
        <w:rPr>
          <w:rFonts w:ascii="Times New Roman" w:eastAsia="Times New Roman" w:hAnsi="Times New Roman" w:cs="Times New Roman"/>
          <w:bCs/>
          <w:i/>
          <w:lang w:eastAsia="lt-LT"/>
        </w:rPr>
        <w:t>Probenecid</w:t>
      </w:r>
      <w:r w:rsidR="003310B6" w:rsidRPr="009A3D3E">
        <w:rPr>
          <w:rFonts w:ascii="Times New Roman" w:eastAsia="Times New Roman" w:hAnsi="Times New Roman" w:cs="Times New Roman"/>
          <w:bCs/>
          <w:i/>
          <w:lang w:eastAsia="lt-LT"/>
        </w:rPr>
        <w:t>as</w:t>
      </w:r>
      <w:r w:rsidRPr="009A3D3E">
        <w:rPr>
          <w:rFonts w:ascii="Times New Roman" w:eastAsia="Times New Roman" w:hAnsi="Times New Roman" w:cs="Times New Roman"/>
          <w:bCs/>
          <w:i/>
          <w:lang w:eastAsia="lt-LT"/>
        </w:rPr>
        <w:t>, sulfinpirazon</w:t>
      </w:r>
      <w:r w:rsidR="003310B6" w:rsidRPr="009A3D3E">
        <w:rPr>
          <w:rFonts w:ascii="Times New Roman" w:eastAsia="Times New Roman" w:hAnsi="Times New Roman" w:cs="Times New Roman"/>
          <w:bCs/>
          <w:i/>
          <w:lang w:eastAsia="lt-LT"/>
        </w:rPr>
        <w:t>as</w:t>
      </w:r>
      <w:r w:rsidR="003310B6" w:rsidRPr="009A3D3E">
        <w:rPr>
          <w:rFonts w:ascii="Times New Roman" w:eastAsia="Times New Roman" w:hAnsi="Times New Roman" w:cs="Times New Roman"/>
          <w:bCs/>
          <w:i/>
          <w:lang w:eastAsia="lt-LT"/>
        </w:rPr>
        <w:br/>
      </w:r>
      <w:r w:rsidR="003310B6" w:rsidRPr="009A3D3E">
        <w:rPr>
          <w:rFonts w:ascii="Times New Roman" w:eastAsia="Times New Roman" w:hAnsi="Times New Roman" w:cs="Times New Roman"/>
          <w:bCs/>
          <w:lang w:eastAsia="lt-LT"/>
        </w:rPr>
        <w:t>V</w:t>
      </w:r>
      <w:r w:rsidRPr="009A3D3E">
        <w:rPr>
          <w:rFonts w:ascii="Times New Roman" w:eastAsia="Times New Roman" w:hAnsi="Times New Roman" w:cs="Times New Roman"/>
          <w:bCs/>
          <w:lang w:eastAsia="lt-LT"/>
        </w:rPr>
        <w:t>aistiniai preparatai, kurių sudėtyje yra probenecido arba sulfinpirazono gali uždelsti ibuprofeno išskyrimą.</w:t>
      </w:r>
    </w:p>
    <w:p w14:paraId="6F4DFAAC" w14:textId="162CA9DB" w:rsidR="00B54D6E" w:rsidRPr="009A3D3E" w:rsidRDefault="00B54D6E" w:rsidP="002526E5">
      <w:pPr>
        <w:pStyle w:val="BTEMEASMCA"/>
      </w:pPr>
      <w:r w:rsidRPr="009A3D3E">
        <w:rPr>
          <w:i/>
        </w:rPr>
        <w:t>Baklofen</w:t>
      </w:r>
      <w:r w:rsidR="003310B6" w:rsidRPr="009A3D3E">
        <w:rPr>
          <w:i/>
        </w:rPr>
        <w:t>as</w:t>
      </w:r>
      <w:r w:rsidR="003310B6" w:rsidRPr="009A3D3E">
        <w:br/>
        <w:t>V</w:t>
      </w:r>
      <w:r w:rsidRPr="009A3D3E">
        <w:t>artojant ibuprofeną gali atsirasti baklofeno toksiškumas.</w:t>
      </w:r>
    </w:p>
    <w:p w14:paraId="1D9696AB" w14:textId="2891F2ED" w:rsidR="00B54D6E" w:rsidRPr="009A3D3E" w:rsidRDefault="00B54D6E" w:rsidP="002526E5">
      <w:pPr>
        <w:pStyle w:val="BTEMEASMCA"/>
      </w:pPr>
      <w:r w:rsidRPr="009A3D3E">
        <w:rPr>
          <w:i/>
        </w:rPr>
        <w:t>Ritonavir</w:t>
      </w:r>
      <w:r w:rsidR="003310B6" w:rsidRPr="009A3D3E">
        <w:rPr>
          <w:i/>
        </w:rPr>
        <w:t>as</w:t>
      </w:r>
      <w:r w:rsidR="003310B6" w:rsidRPr="009A3D3E">
        <w:br/>
        <w:t>G</w:t>
      </w:r>
      <w:r w:rsidRPr="009A3D3E">
        <w:t>ali padidinti NV</w:t>
      </w:r>
      <w:r w:rsidR="00E14119" w:rsidRPr="009A3D3E">
        <w:t>P</w:t>
      </w:r>
      <w:r w:rsidRPr="009A3D3E">
        <w:t>NU koncentraciją kraujyje.</w:t>
      </w:r>
    </w:p>
    <w:p w14:paraId="351ECD1A" w14:textId="02212A45" w:rsidR="00B54D6E" w:rsidRPr="009A3D3E" w:rsidRDefault="00B54D6E" w:rsidP="002526E5">
      <w:pPr>
        <w:pStyle w:val="BTEMEASMCA"/>
      </w:pPr>
      <w:r w:rsidRPr="009A3D3E">
        <w:rPr>
          <w:i/>
        </w:rPr>
        <w:t>Aminoglikozidai</w:t>
      </w:r>
      <w:r w:rsidR="005A320C" w:rsidRPr="009A3D3E">
        <w:br/>
      </w:r>
      <w:r w:rsidRPr="009A3D3E">
        <w:t>NV</w:t>
      </w:r>
      <w:r w:rsidR="00E14119" w:rsidRPr="009A3D3E">
        <w:t>P</w:t>
      </w:r>
      <w:r w:rsidRPr="009A3D3E">
        <w:t>NU gali sumažinti aminoglikozidų išsiskyrimą.</w:t>
      </w:r>
    </w:p>
    <w:p w14:paraId="79AF3403" w14:textId="5B366B9C" w:rsidR="00B54D6E" w:rsidRPr="009A3D3E" w:rsidRDefault="00B54D6E" w:rsidP="00B54D6E">
      <w:pPr>
        <w:numPr>
          <w:ilvl w:val="0"/>
          <w:numId w:val="18"/>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i/>
        </w:rPr>
        <w:t>Chinolonų grupės antibiotikai</w:t>
      </w:r>
      <w:r w:rsidR="005A320C" w:rsidRPr="009A3D3E">
        <w:rPr>
          <w:rFonts w:ascii="Times New Roman" w:eastAsia="Times New Roman" w:hAnsi="Times New Roman" w:cs="Times New Roman"/>
          <w:bCs/>
        </w:rPr>
        <w:br/>
        <w:t>T</w:t>
      </w:r>
      <w:r w:rsidRPr="009A3D3E">
        <w:rPr>
          <w:rFonts w:ascii="Times New Roman" w:eastAsia="Times New Roman" w:hAnsi="Times New Roman" w:cs="Times New Roman"/>
          <w:bCs/>
        </w:rPr>
        <w:t>yrimų su gyvūnais duomenys rodo, kad NV</w:t>
      </w:r>
      <w:r w:rsidR="00E14119" w:rsidRPr="009A3D3E">
        <w:rPr>
          <w:rFonts w:ascii="Times New Roman" w:eastAsia="Times New Roman" w:hAnsi="Times New Roman" w:cs="Times New Roman"/>
          <w:bCs/>
        </w:rPr>
        <w:t>P</w:t>
      </w:r>
      <w:r w:rsidRPr="009A3D3E">
        <w:rPr>
          <w:rFonts w:ascii="Times New Roman" w:eastAsia="Times New Roman" w:hAnsi="Times New Roman" w:cs="Times New Roman"/>
          <w:bCs/>
        </w:rPr>
        <w:t>NU gali didinti su chinolonų grupės antibiotikų vartojimu susijusių traukulių pasireiškimo riziką; NV</w:t>
      </w:r>
      <w:r w:rsidR="00E14119" w:rsidRPr="009A3D3E">
        <w:rPr>
          <w:rFonts w:ascii="Times New Roman" w:eastAsia="Times New Roman" w:hAnsi="Times New Roman" w:cs="Times New Roman"/>
          <w:bCs/>
        </w:rPr>
        <w:t>P</w:t>
      </w:r>
      <w:r w:rsidRPr="009A3D3E">
        <w:rPr>
          <w:rFonts w:ascii="Times New Roman" w:eastAsia="Times New Roman" w:hAnsi="Times New Roman" w:cs="Times New Roman"/>
          <w:bCs/>
        </w:rPr>
        <w:t>NU kartu su chinolonais vartojantiems pacientams gali padidėti traukulių pasireiškimo rizika.</w:t>
      </w:r>
    </w:p>
    <w:p w14:paraId="516B4190" w14:textId="64A85F6A" w:rsidR="00B54D6E" w:rsidRPr="009A3D3E" w:rsidRDefault="00B54D6E" w:rsidP="00B54D6E">
      <w:pPr>
        <w:numPr>
          <w:ilvl w:val="0"/>
          <w:numId w:val="18"/>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i/>
        </w:rPr>
        <w:t>CYP2C9</w:t>
      </w:r>
      <w:r w:rsidR="00D75BD3" w:rsidRPr="009A3D3E">
        <w:rPr>
          <w:rFonts w:ascii="Times New Roman" w:eastAsia="Times New Roman" w:hAnsi="Times New Roman" w:cs="Times New Roman"/>
          <w:bCs/>
          <w:i/>
        </w:rPr>
        <w:t> </w:t>
      </w:r>
      <w:r w:rsidRPr="009A3D3E">
        <w:rPr>
          <w:rFonts w:ascii="Times New Roman" w:eastAsia="Times New Roman" w:hAnsi="Times New Roman" w:cs="Times New Roman"/>
          <w:bCs/>
          <w:i/>
        </w:rPr>
        <w:t>inhibitoriai</w:t>
      </w:r>
      <w:r w:rsidR="005A320C" w:rsidRPr="009A3D3E">
        <w:rPr>
          <w:rFonts w:ascii="Times New Roman" w:eastAsia="Times New Roman" w:hAnsi="Times New Roman" w:cs="Times New Roman"/>
          <w:bCs/>
        </w:rPr>
        <w:br/>
        <w:t>V</w:t>
      </w:r>
      <w:r w:rsidRPr="009A3D3E">
        <w:rPr>
          <w:rFonts w:ascii="Times New Roman" w:eastAsia="Times New Roman" w:hAnsi="Times New Roman" w:cs="Times New Roman"/>
          <w:bCs/>
        </w:rPr>
        <w:t>artojant ibuprofeną kartu su CYP2C9</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inhibitoriais gali padidėti ibuprofeno (CYP2C9</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substrato) ekspozicija. Tiriant vorikonazolą ir flukonazolą (CYP2C9</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inhibitorius) S(+)</w:t>
      </w:r>
      <w:r w:rsidR="00E229E7" w:rsidRPr="009A3D3E">
        <w:rPr>
          <w:rFonts w:ascii="Times New Roman" w:eastAsia="Times New Roman" w:hAnsi="Times New Roman" w:cs="Times New Roman"/>
          <w:bCs/>
        </w:rPr>
        <w:noBreakHyphen/>
      </w:r>
      <w:r w:rsidRPr="009A3D3E">
        <w:rPr>
          <w:rFonts w:ascii="Times New Roman" w:eastAsia="Times New Roman" w:hAnsi="Times New Roman" w:cs="Times New Roman"/>
          <w:bCs/>
        </w:rPr>
        <w:t>ibuprofeno kiekio padidėjimas apytiksliai pastebimas 80</w:t>
      </w:r>
      <w:r w:rsidR="00D75BD3" w:rsidRPr="009A3D3E">
        <w:rPr>
          <w:rFonts w:ascii="Times New Roman" w:eastAsia="Times New Roman" w:hAnsi="Times New Roman" w:cs="Times New Roman"/>
          <w:bCs/>
        </w:rPr>
        <w:noBreakHyphen/>
      </w:r>
      <w:r w:rsidRPr="009A3D3E">
        <w:rPr>
          <w:rFonts w:ascii="Times New Roman" w:eastAsia="Times New Roman" w:hAnsi="Times New Roman" w:cs="Times New Roman"/>
          <w:bCs/>
        </w:rPr>
        <w:t>100</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 Ibuprofeno dozės mažinimas yra reikiamas, kada kartu vartojami stipriai veikiantys CYP2C9</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inhibitoriai, ypatingai kada vartojamos didelės dozės ibuprofeno kartu su vorikonazolu ir flukonazolu.</w:t>
      </w:r>
    </w:p>
    <w:p w14:paraId="1ABF0F80" w14:textId="726E6C7B" w:rsidR="00B54D6E" w:rsidRPr="009A3D3E" w:rsidRDefault="00B54D6E" w:rsidP="00B54D6E">
      <w:pPr>
        <w:numPr>
          <w:ilvl w:val="0"/>
          <w:numId w:val="18"/>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i/>
        </w:rPr>
        <w:t>Kaptoprili</w:t>
      </w:r>
      <w:r w:rsidR="005A320C" w:rsidRPr="009A3D3E">
        <w:rPr>
          <w:rFonts w:ascii="Times New Roman" w:eastAsia="Times New Roman" w:hAnsi="Times New Roman" w:cs="Times New Roman"/>
          <w:bCs/>
          <w:i/>
        </w:rPr>
        <w:t>s</w:t>
      </w:r>
      <w:r w:rsidR="005A320C" w:rsidRPr="009A3D3E">
        <w:rPr>
          <w:rFonts w:ascii="Times New Roman" w:eastAsia="Times New Roman" w:hAnsi="Times New Roman" w:cs="Times New Roman"/>
          <w:bCs/>
        </w:rPr>
        <w:br/>
        <w:t>E</w:t>
      </w:r>
      <w:r w:rsidRPr="009A3D3E">
        <w:rPr>
          <w:rFonts w:ascii="Times New Roman" w:eastAsia="Times New Roman" w:hAnsi="Times New Roman" w:cs="Times New Roman"/>
          <w:bCs/>
        </w:rPr>
        <w:t>ksperimentiniai tyrimai parodė, kad ibuprofenas mažina kaptoprilio natrio išsiskyrimo poveikį.</w:t>
      </w:r>
    </w:p>
    <w:p w14:paraId="2EC26157" w14:textId="661F404F" w:rsidR="00B54D6E" w:rsidRPr="009A3D3E" w:rsidRDefault="00B54D6E" w:rsidP="00B54D6E">
      <w:pPr>
        <w:numPr>
          <w:ilvl w:val="0"/>
          <w:numId w:val="18"/>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i/>
        </w:rPr>
        <w:t>Kolestiramin</w:t>
      </w:r>
      <w:r w:rsidR="005A320C" w:rsidRPr="009A3D3E">
        <w:rPr>
          <w:rFonts w:ascii="Times New Roman" w:eastAsia="Times New Roman" w:hAnsi="Times New Roman" w:cs="Times New Roman"/>
          <w:bCs/>
          <w:i/>
        </w:rPr>
        <w:t>as</w:t>
      </w:r>
      <w:r w:rsidR="005A320C" w:rsidRPr="009A3D3E">
        <w:rPr>
          <w:rFonts w:ascii="Times New Roman" w:eastAsia="Times New Roman" w:hAnsi="Times New Roman" w:cs="Times New Roman"/>
          <w:bCs/>
        </w:rPr>
        <w:br/>
        <w:t>V</w:t>
      </w:r>
      <w:r w:rsidRPr="009A3D3E">
        <w:rPr>
          <w:rFonts w:ascii="Times New Roman" w:eastAsia="Times New Roman" w:hAnsi="Times New Roman" w:cs="Times New Roman"/>
          <w:bCs/>
        </w:rPr>
        <w:t>artojant kartu ibuprofeno ir kolestiramino, ibuprofeno absorbcija yra sumažinama 25</w:t>
      </w:r>
      <w:r w:rsidR="00D75BD3" w:rsidRPr="009A3D3E">
        <w:rPr>
          <w:rFonts w:ascii="Times New Roman" w:eastAsia="Times New Roman" w:hAnsi="Times New Roman" w:cs="Times New Roman"/>
          <w:bCs/>
        </w:rPr>
        <w:t> </w:t>
      </w:r>
      <w:r w:rsidRPr="009A3D3E">
        <w:rPr>
          <w:rFonts w:ascii="Times New Roman" w:eastAsia="Times New Roman" w:hAnsi="Times New Roman" w:cs="Times New Roman"/>
          <w:bCs/>
        </w:rPr>
        <w:t>%. Vaistiniai preparatai turi būti vartojami kelių valandų intervalu.</w:t>
      </w:r>
    </w:p>
    <w:p w14:paraId="721D1727" w14:textId="77777777" w:rsidR="00B54D6E" w:rsidRPr="009A3D3E" w:rsidRDefault="00B54D6E" w:rsidP="00B54D6E">
      <w:pPr>
        <w:spacing w:after="0" w:line="240" w:lineRule="auto"/>
        <w:rPr>
          <w:rFonts w:ascii="Times New Roman" w:eastAsia="Times New Roman" w:hAnsi="Times New Roman" w:cs="Times New Roman"/>
          <w:bCs/>
        </w:rPr>
      </w:pPr>
    </w:p>
    <w:p w14:paraId="610E171F"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7"/>
      <w:bookmarkStart w:id="25" w:name="_Toc129243232"/>
      <w:r w:rsidRPr="009A3D3E">
        <w:rPr>
          <w:rFonts w:ascii="Times New Roman" w:eastAsia="Times New Roman" w:hAnsi="Times New Roman" w:cs="Times New Roman"/>
          <w:b/>
          <w:kern w:val="28"/>
        </w:rPr>
        <w:t>4.6</w:t>
      </w:r>
      <w:r w:rsidRPr="009A3D3E">
        <w:rPr>
          <w:rFonts w:ascii="Times New Roman" w:eastAsia="Times New Roman" w:hAnsi="Times New Roman" w:cs="Times New Roman"/>
          <w:b/>
          <w:kern w:val="28"/>
        </w:rPr>
        <w:tab/>
        <w:t>Vaisingumas, nėštumo ir žindymo laikotarpis</w:t>
      </w:r>
      <w:bookmarkEnd w:id="24"/>
      <w:bookmarkEnd w:id="25"/>
    </w:p>
    <w:p w14:paraId="7499E616" w14:textId="77777777" w:rsidR="00B54D6E" w:rsidRPr="009A3D3E" w:rsidRDefault="00B54D6E" w:rsidP="002526E5">
      <w:pPr>
        <w:keepNext/>
        <w:spacing w:after="0" w:line="240" w:lineRule="auto"/>
        <w:rPr>
          <w:rFonts w:ascii="Times New Roman" w:eastAsia="Times New Roman" w:hAnsi="Times New Roman" w:cs="Times New Roman"/>
          <w:bCs/>
        </w:rPr>
      </w:pPr>
    </w:p>
    <w:p w14:paraId="4F1CD46D" w14:textId="77777777" w:rsidR="00B54D6E" w:rsidRPr="009A3D3E" w:rsidRDefault="00B54D6E" w:rsidP="002526E5">
      <w:pPr>
        <w:keepNext/>
        <w:tabs>
          <w:tab w:val="left" w:pos="567"/>
        </w:tabs>
        <w:spacing w:after="0" w:line="240" w:lineRule="auto"/>
        <w:rPr>
          <w:rFonts w:ascii="Times New Roman" w:eastAsia="Times New Roman" w:hAnsi="Times New Roman" w:cs="Times New Roman"/>
          <w:u w:val="single"/>
        </w:rPr>
      </w:pPr>
      <w:r w:rsidRPr="009A3D3E">
        <w:rPr>
          <w:rFonts w:ascii="Times New Roman" w:eastAsia="Times New Roman" w:hAnsi="Times New Roman" w:cs="Times New Roman"/>
          <w:u w:val="single"/>
        </w:rPr>
        <w:t>Nėštumas</w:t>
      </w:r>
    </w:p>
    <w:p w14:paraId="200E2BF2" w14:textId="337F5B7C"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Prostaglandinų sintezės slopinimas gali neigiamai veikti nėštumo eigą ir</w:t>
      </w:r>
      <w:r w:rsidR="00D75BD3" w:rsidRPr="009A3D3E">
        <w:rPr>
          <w:rFonts w:ascii="Times New Roman" w:eastAsia="Times New Roman" w:hAnsi="Times New Roman" w:cs="Times New Roman"/>
        </w:rPr>
        <w:t> </w:t>
      </w:r>
      <w:r w:rsidRPr="009A3D3E">
        <w:rPr>
          <w:rFonts w:ascii="Times New Roman" w:eastAsia="Times New Roman" w:hAnsi="Times New Roman" w:cs="Times New Roman"/>
        </w:rPr>
        <w:t>(arba) embriono arba vaisiaus vystymąsi. Epidemiologinių tyrimų duomenys rodo, kad vartojant prostaglandinų sintezės inhibitorius ankstyvuoju nėštumo laikotarpiu padidėja persileidimo, širdies vystymosi sutrikimų ir pilvo priekinės sienos nesuaugimo pavojus. Absoliuti širdies ir kraujagyslių sistemos sklaidos defektų rizika, kuri paprastai būna mažesnė negu 1</w:t>
      </w:r>
      <w:r w:rsidR="00D75BD3" w:rsidRPr="009A3D3E">
        <w:rPr>
          <w:rFonts w:ascii="Times New Roman" w:eastAsia="Times New Roman" w:hAnsi="Times New Roman" w:cs="Times New Roman"/>
        </w:rPr>
        <w:t> </w:t>
      </w:r>
      <w:r w:rsidRPr="009A3D3E">
        <w:rPr>
          <w:rFonts w:ascii="Times New Roman" w:eastAsia="Times New Roman" w:hAnsi="Times New Roman" w:cs="Times New Roman"/>
        </w:rPr>
        <w:t xml:space="preserve">%, padidėja iki </w:t>
      </w:r>
      <w:r w:rsidR="00D75BD3" w:rsidRPr="009A3D3E">
        <w:rPr>
          <w:rFonts w:ascii="Times New Roman" w:eastAsia="Times New Roman" w:hAnsi="Times New Roman" w:cs="Times New Roman"/>
        </w:rPr>
        <w:t>apytiksliai</w:t>
      </w:r>
      <w:r w:rsidRPr="009A3D3E">
        <w:rPr>
          <w:rFonts w:ascii="Times New Roman" w:eastAsia="Times New Roman" w:hAnsi="Times New Roman" w:cs="Times New Roman"/>
        </w:rPr>
        <w:t xml:space="preserve"> 1,5</w:t>
      </w:r>
      <w:r w:rsidR="00D75BD3" w:rsidRPr="009A3D3E">
        <w:rPr>
          <w:rFonts w:ascii="Times New Roman" w:eastAsia="Times New Roman" w:hAnsi="Times New Roman" w:cs="Times New Roman"/>
        </w:rPr>
        <w:t> </w:t>
      </w:r>
      <w:r w:rsidRPr="009A3D3E">
        <w:rPr>
          <w:rFonts w:ascii="Times New Roman" w:eastAsia="Times New Roman" w:hAnsi="Times New Roman" w:cs="Times New Roman"/>
        </w:rPr>
        <w:t>%. Manoma, kad ši rizika didėja vartojant didesnę vaistinio preparato dozę ir gydant ilgesnį laiką. Gyvūnams duodant prostaglandinų sintezės inhibitorių aptikta, kad padaugėjo persileidimų iki implantacijos ir po jos, embriono ir vaisiaus letališkumas. Be to, duodant prostaglandinų sintezės inhibitorių organogenezės laikotarpiu, padidėja įvairių vystymosi sutrikimų, įskaitant širdies ir kraujagyslių defektus, pavojus.</w:t>
      </w:r>
    </w:p>
    <w:p w14:paraId="5AB8AE4A"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7A0342BE" w14:textId="3D0F5C38" w:rsidR="00B54D6E" w:rsidRPr="009A3D3E" w:rsidRDefault="007A3098" w:rsidP="004B391E">
      <w:pPr>
        <w:autoSpaceDE w:val="0"/>
        <w:autoSpaceDN w:val="0"/>
        <w:adjustRightInd w:val="0"/>
        <w:spacing w:after="0" w:line="240" w:lineRule="auto"/>
        <w:rPr>
          <w:rFonts w:ascii="Times New Roman" w:eastAsia="Times New Roman" w:hAnsi="Times New Roman" w:cs="Times New Roman"/>
          <w:lang w:eastAsia="lt-LT"/>
        </w:rPr>
      </w:pPr>
      <w:r w:rsidRPr="004B391E">
        <w:rPr>
          <w:rFonts w:ascii="Times New Roman" w:hAnsi="Times New Roman" w:cs="Times New Roman"/>
        </w:rPr>
        <w:t xml:space="preserve">Nuo 20-os nėštumo savaitės vartojamas ibuprofenas gali sukelti oligohidramnioną </w:t>
      </w:r>
      <w:r w:rsidR="003C5E54" w:rsidRPr="009A3D3E">
        <w:rPr>
          <w:rFonts w:ascii="Times New Roman" w:hAnsi="Times New Roman" w:cs="Times New Roman"/>
        </w:rPr>
        <w:t xml:space="preserve">sutrikus </w:t>
      </w:r>
      <w:r w:rsidRPr="004B391E">
        <w:rPr>
          <w:rFonts w:ascii="Times New Roman" w:hAnsi="Times New Roman" w:cs="Times New Roman"/>
        </w:rPr>
        <w:t>vaisiaus inkstų funkcij</w:t>
      </w:r>
      <w:r w:rsidR="003C5E54" w:rsidRPr="009A3D3E">
        <w:rPr>
          <w:rFonts w:ascii="Times New Roman" w:hAnsi="Times New Roman" w:cs="Times New Roman"/>
        </w:rPr>
        <w:t>ai</w:t>
      </w:r>
      <w:r w:rsidRPr="004B391E">
        <w:rPr>
          <w:rFonts w:ascii="Times New Roman" w:hAnsi="Times New Roman" w:cs="Times New Roman"/>
        </w:rPr>
        <w:t xml:space="preserve">. Tai gali pasireikšti vos pradėjus gydymą ir </w:t>
      </w:r>
      <w:r w:rsidR="004F5886" w:rsidRPr="009A3D3E">
        <w:rPr>
          <w:rFonts w:ascii="Times New Roman" w:hAnsi="Times New Roman" w:cs="Times New Roman"/>
        </w:rPr>
        <w:t xml:space="preserve">paprastai išnyksta </w:t>
      </w:r>
      <w:r w:rsidRPr="004B391E">
        <w:rPr>
          <w:rFonts w:ascii="Times New Roman" w:hAnsi="Times New Roman" w:cs="Times New Roman"/>
        </w:rPr>
        <w:t xml:space="preserve">nutraukus gydymą. </w:t>
      </w:r>
      <w:r w:rsidR="004F5886" w:rsidRPr="004B391E">
        <w:rPr>
          <w:rFonts w:ascii="Times New Roman" w:hAnsi="Times New Roman" w:cs="Times New Roman"/>
        </w:rPr>
        <w:t xml:space="preserve">Be to, buvo pranešimų apie </w:t>
      </w:r>
      <w:r w:rsidR="004E38D0" w:rsidRPr="004B391E">
        <w:rPr>
          <w:rFonts w:ascii="Times New Roman" w:hAnsi="Times New Roman" w:cs="Times New Roman"/>
        </w:rPr>
        <w:t>po gydymo antrąjį trimestrą pasireiškusį arterinio latako</w:t>
      </w:r>
      <w:r w:rsidR="004F5886" w:rsidRPr="004B391E">
        <w:rPr>
          <w:rFonts w:ascii="Times New Roman" w:hAnsi="Times New Roman" w:cs="Times New Roman"/>
        </w:rPr>
        <w:t xml:space="preserve"> susiaurėjimą</w:t>
      </w:r>
      <w:r w:rsidR="004E38D0" w:rsidRPr="004B391E">
        <w:rPr>
          <w:rFonts w:ascii="Times New Roman" w:hAnsi="Times New Roman" w:cs="Times New Roman"/>
        </w:rPr>
        <w:t>, kuris daugu</w:t>
      </w:r>
      <w:r w:rsidR="004F5886" w:rsidRPr="004B391E">
        <w:rPr>
          <w:rFonts w:ascii="Times New Roman" w:hAnsi="Times New Roman" w:cs="Times New Roman"/>
        </w:rPr>
        <w:t xml:space="preserve">ma </w:t>
      </w:r>
      <w:r w:rsidR="004E38D0" w:rsidRPr="004B391E">
        <w:rPr>
          <w:rFonts w:ascii="Times New Roman" w:hAnsi="Times New Roman" w:cs="Times New Roman"/>
        </w:rPr>
        <w:t xml:space="preserve">atvejų </w:t>
      </w:r>
      <w:r w:rsidR="004F5886" w:rsidRPr="004B391E">
        <w:rPr>
          <w:rFonts w:ascii="Times New Roman" w:hAnsi="Times New Roman" w:cs="Times New Roman"/>
        </w:rPr>
        <w:t>išnyko nutraukus gydymą</w:t>
      </w:r>
      <w:r w:rsidR="004F5886" w:rsidRPr="009A3D3E">
        <w:rPr>
          <w:b/>
          <w:bCs/>
          <w:sz w:val="17"/>
          <w:szCs w:val="17"/>
        </w:rPr>
        <w:t xml:space="preserve">. </w:t>
      </w:r>
      <w:r w:rsidR="004E38D0" w:rsidRPr="004B391E">
        <w:rPr>
          <w:rFonts w:ascii="Times New Roman" w:hAnsi="Times New Roman" w:cs="Times New Roman"/>
        </w:rPr>
        <w:t xml:space="preserve">Tačiau, </w:t>
      </w:r>
      <w:r w:rsidR="004E38D0" w:rsidRPr="009A3D3E">
        <w:rPr>
          <w:rFonts w:ascii="Times New Roman" w:eastAsia="Times New Roman" w:hAnsi="Times New Roman" w:cs="Times New Roman"/>
          <w:lang w:eastAsia="lt-LT"/>
        </w:rPr>
        <w:t>p</w:t>
      </w:r>
      <w:r w:rsidR="00B54D6E" w:rsidRPr="009A3D3E">
        <w:rPr>
          <w:rFonts w:ascii="Times New Roman" w:eastAsia="Times New Roman" w:hAnsi="Times New Roman" w:cs="Times New Roman"/>
          <w:lang w:eastAsia="lt-LT"/>
        </w:rPr>
        <w:t>irmuoju ir antruoju nėštumo trimestru ibuprofeno vartoti negalima, išskyrus neabejotinai būtinus atvejus. Jei ibuprofeno būtina vartoti ketinančiai pastoti moteriai arba nėščiajai pirmuoju ir antruoju nėštumo trimestru, reikia gerti kiek įmanoma mažesnę dozę ir gydyti kuo trumpiau.</w:t>
      </w:r>
      <w:r w:rsidR="005814EE" w:rsidRPr="004B391E">
        <w:rPr>
          <w:rFonts w:ascii="Times New Roman" w:hAnsi="Times New Roman" w:cs="Times New Roman"/>
          <w:b/>
          <w:bCs/>
        </w:rPr>
        <w:t xml:space="preserve"> </w:t>
      </w:r>
      <w:r w:rsidR="004E38D0" w:rsidRPr="004B391E">
        <w:rPr>
          <w:rFonts w:ascii="Times New Roman" w:hAnsi="Times New Roman" w:cs="Times New Roman"/>
        </w:rPr>
        <w:t xml:space="preserve">Antenatalinis stebėjimas dėl oligohidramniono ir arterinio latako susiaurėjimo turi būti apsvarstytas, jei </w:t>
      </w:r>
      <w:r w:rsidR="004E38D0" w:rsidRPr="009A3D3E">
        <w:rPr>
          <w:rFonts w:ascii="Times New Roman" w:hAnsi="Times New Roman" w:cs="Times New Roman"/>
        </w:rPr>
        <w:t>ibuprofeno</w:t>
      </w:r>
      <w:r w:rsidR="004E38D0" w:rsidRPr="004B391E">
        <w:rPr>
          <w:rFonts w:ascii="Times New Roman" w:hAnsi="Times New Roman" w:cs="Times New Roman"/>
        </w:rPr>
        <w:t xml:space="preserve"> buvo vartojama nuo 20 nėštumo savaitės, ir, jei nustatomas oligohidramnionas arba arterinio latako susiaurėjimas, </w:t>
      </w:r>
      <w:r w:rsidR="004E38D0" w:rsidRPr="009A3D3E">
        <w:rPr>
          <w:rFonts w:ascii="Times New Roman" w:hAnsi="Times New Roman" w:cs="Times New Roman"/>
        </w:rPr>
        <w:t>ibuprofeno</w:t>
      </w:r>
      <w:r w:rsidR="004E38D0" w:rsidRPr="004B391E">
        <w:rPr>
          <w:rFonts w:ascii="Times New Roman" w:hAnsi="Times New Roman" w:cs="Times New Roman"/>
        </w:rPr>
        <w:t xml:space="preserve"> vartojimą reikia nutraukti</w:t>
      </w:r>
      <w:r w:rsidR="005814EE" w:rsidRPr="004B391E">
        <w:rPr>
          <w:rFonts w:ascii="Times New Roman" w:hAnsi="Times New Roman" w:cs="Times New Roman"/>
        </w:rPr>
        <w:t>.</w:t>
      </w:r>
      <w:r w:rsidR="005814EE" w:rsidRPr="009A3D3E">
        <w:rPr>
          <w:rFonts w:ascii="Times New Roman" w:eastAsia="Times New Roman" w:hAnsi="Times New Roman" w:cs="Times New Roman"/>
          <w:lang w:eastAsia="lt-LT"/>
        </w:rPr>
        <w:t xml:space="preserve"> </w:t>
      </w:r>
    </w:p>
    <w:p w14:paraId="6A246882"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11CA3C3D" w14:textId="77777777" w:rsidR="00B54D6E" w:rsidRPr="009A3D3E" w:rsidRDefault="00B54D6E" w:rsidP="002526E5">
      <w:pPr>
        <w:keepNext/>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Trečiuoju nėštumo trimestru vartojami visi prostaglandinų sintezės inhibitoriai vaisiui gali sukelti:</w:t>
      </w:r>
    </w:p>
    <w:p w14:paraId="1675B10D" w14:textId="05C3D5B2" w:rsidR="00B54D6E" w:rsidRPr="009A3D3E" w:rsidRDefault="001B1883" w:rsidP="00B54D6E">
      <w:pPr>
        <w:numPr>
          <w:ilvl w:val="3"/>
          <w:numId w:val="5"/>
        </w:numPr>
        <w:tabs>
          <w:tab w:val="num" w:pos="540"/>
          <w:tab w:val="left" w:pos="567"/>
        </w:tabs>
        <w:spacing w:after="0" w:line="240" w:lineRule="auto"/>
        <w:ind w:left="540" w:hanging="540"/>
        <w:rPr>
          <w:rFonts w:ascii="Times New Roman" w:eastAsia="Times New Roman" w:hAnsi="Times New Roman" w:cs="Times New Roman"/>
        </w:rPr>
      </w:pPr>
      <w:r w:rsidRPr="009A3D3E">
        <w:rPr>
          <w:rFonts w:ascii="Times New Roman" w:eastAsia="Times New Roman" w:hAnsi="Times New Roman" w:cs="Times New Roman"/>
        </w:rPr>
        <w:t>k</w:t>
      </w:r>
      <w:r w:rsidR="007A3098" w:rsidRPr="009A3D3E">
        <w:rPr>
          <w:rFonts w:ascii="Times New Roman" w:eastAsia="Times New Roman" w:hAnsi="Times New Roman" w:cs="Times New Roman"/>
        </w:rPr>
        <w:t xml:space="preserve">ardiopulmoninį </w:t>
      </w:r>
      <w:r w:rsidR="00B54D6E" w:rsidRPr="009A3D3E">
        <w:rPr>
          <w:rFonts w:ascii="Times New Roman" w:eastAsia="Times New Roman" w:hAnsi="Times New Roman" w:cs="Times New Roman"/>
        </w:rPr>
        <w:t>toksinį poveikį (priešlaikinį arterinio latako</w:t>
      </w:r>
      <w:r w:rsidR="002C1CC7" w:rsidRPr="009A3D3E">
        <w:rPr>
          <w:rFonts w:ascii="Times New Roman" w:eastAsia="Times New Roman" w:hAnsi="Times New Roman" w:cs="Times New Roman"/>
        </w:rPr>
        <w:t xml:space="preserve"> </w:t>
      </w:r>
      <w:r w:rsidR="002C1CC7" w:rsidRPr="004B391E">
        <w:rPr>
          <w:rFonts w:ascii="Times New Roman" w:hAnsi="Times New Roman" w:cs="Times New Roman"/>
        </w:rPr>
        <w:t>[</w:t>
      </w:r>
      <w:r w:rsidR="002C1CC7" w:rsidRPr="004B391E">
        <w:rPr>
          <w:rFonts w:ascii="Times New Roman" w:hAnsi="Times New Roman" w:cs="Times New Roman"/>
          <w:i/>
          <w:iCs/>
        </w:rPr>
        <w:t>ductus arteriosus</w:t>
      </w:r>
      <w:r w:rsidR="002C1CC7" w:rsidRPr="004B391E">
        <w:rPr>
          <w:rFonts w:ascii="Times New Roman" w:hAnsi="Times New Roman" w:cs="Times New Roman"/>
        </w:rPr>
        <w:t>]</w:t>
      </w:r>
      <w:r w:rsidR="00B54D6E" w:rsidRPr="009A3D3E">
        <w:rPr>
          <w:rFonts w:ascii="Times New Roman" w:eastAsia="Times New Roman" w:hAnsi="Times New Roman" w:cs="Times New Roman"/>
        </w:rPr>
        <w:t xml:space="preserve"> </w:t>
      </w:r>
      <w:r w:rsidR="002C1CC7" w:rsidRPr="009A3D3E">
        <w:rPr>
          <w:rFonts w:ascii="Times New Roman" w:eastAsia="Times New Roman" w:hAnsi="Times New Roman" w:cs="Times New Roman"/>
        </w:rPr>
        <w:t>susiaurėjimą/</w:t>
      </w:r>
      <w:r w:rsidR="00B54D6E" w:rsidRPr="009A3D3E">
        <w:rPr>
          <w:rFonts w:ascii="Times New Roman" w:eastAsia="Times New Roman" w:hAnsi="Times New Roman" w:cs="Times New Roman"/>
        </w:rPr>
        <w:t>užsidarymą</w:t>
      </w:r>
      <w:r w:rsidR="002C1CC7" w:rsidRPr="009A3D3E">
        <w:rPr>
          <w:rFonts w:ascii="Times New Roman" w:eastAsia="Times New Roman" w:hAnsi="Times New Roman" w:cs="Times New Roman"/>
        </w:rPr>
        <w:t xml:space="preserve"> ir</w:t>
      </w:r>
      <w:r w:rsidR="00B54D6E" w:rsidRPr="009A3D3E">
        <w:rPr>
          <w:rFonts w:ascii="Times New Roman" w:eastAsia="Times New Roman" w:hAnsi="Times New Roman" w:cs="Times New Roman"/>
        </w:rPr>
        <w:t xml:space="preserve"> plautinę</w:t>
      </w:r>
      <w:r w:rsidR="00431197" w:rsidRPr="009A3D3E">
        <w:rPr>
          <w:rFonts w:ascii="Times New Roman" w:eastAsia="Times New Roman" w:hAnsi="Times New Roman" w:cs="Times New Roman"/>
        </w:rPr>
        <w:t xml:space="preserve"> </w:t>
      </w:r>
      <w:r w:rsidR="00B54D6E" w:rsidRPr="009A3D3E">
        <w:rPr>
          <w:rFonts w:ascii="Times New Roman" w:eastAsia="Times New Roman" w:hAnsi="Times New Roman" w:cs="Times New Roman"/>
        </w:rPr>
        <w:t>hipertenziją);</w:t>
      </w:r>
    </w:p>
    <w:p w14:paraId="3A041CD7" w14:textId="52B268DF" w:rsidR="002C1CC7" w:rsidRPr="009A3D3E" w:rsidRDefault="002C1CC7" w:rsidP="00B54D6E">
      <w:pPr>
        <w:numPr>
          <w:ilvl w:val="3"/>
          <w:numId w:val="5"/>
        </w:numPr>
        <w:tabs>
          <w:tab w:val="num" w:pos="540"/>
          <w:tab w:val="left" w:pos="567"/>
        </w:tabs>
        <w:spacing w:after="0" w:line="240" w:lineRule="auto"/>
        <w:ind w:left="540" w:hanging="540"/>
        <w:rPr>
          <w:rFonts w:ascii="Times New Roman" w:eastAsia="Times New Roman" w:hAnsi="Times New Roman" w:cs="Times New Roman"/>
        </w:rPr>
      </w:pPr>
      <w:r w:rsidRPr="009A3D3E">
        <w:rPr>
          <w:rFonts w:ascii="Times New Roman" w:eastAsia="Times New Roman" w:hAnsi="Times New Roman" w:cs="Times New Roman"/>
        </w:rPr>
        <w:t>inkstų funkcijos sutrikimą (žr. aukščiau).</w:t>
      </w:r>
    </w:p>
    <w:p w14:paraId="6AB439F4" w14:textId="77777777" w:rsidR="002C1CC7" w:rsidRPr="009A3D3E" w:rsidRDefault="002C1CC7" w:rsidP="002C1CC7">
      <w:pPr>
        <w:spacing w:after="0" w:line="240" w:lineRule="auto"/>
        <w:rPr>
          <w:rFonts w:ascii="Times New Roman" w:eastAsia="Times New Roman" w:hAnsi="Times New Roman" w:cs="Times New Roman"/>
        </w:rPr>
      </w:pPr>
    </w:p>
    <w:p w14:paraId="32DA6949" w14:textId="58693EE7" w:rsidR="00B54D6E" w:rsidRPr="009A3D3E" w:rsidRDefault="005321AF" w:rsidP="002C1CC7">
      <w:pPr>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V</w:t>
      </w:r>
      <w:r w:rsidR="001B1883" w:rsidRPr="009A3D3E">
        <w:rPr>
          <w:rFonts w:ascii="Times New Roman" w:eastAsia="Times New Roman" w:hAnsi="Times New Roman" w:cs="Times New Roman"/>
        </w:rPr>
        <w:t>artojant n</w:t>
      </w:r>
      <w:r w:rsidR="00B54D6E" w:rsidRPr="009A3D3E">
        <w:rPr>
          <w:rFonts w:ascii="Times New Roman" w:eastAsia="Times New Roman" w:hAnsi="Times New Roman" w:cs="Times New Roman"/>
        </w:rPr>
        <w:t>ėštumo pabaigoje</w:t>
      </w:r>
      <w:r w:rsidR="001B1883" w:rsidRPr="009A3D3E">
        <w:rPr>
          <w:rFonts w:ascii="Times New Roman" w:eastAsia="Times New Roman" w:hAnsi="Times New Roman" w:cs="Times New Roman"/>
        </w:rPr>
        <w:t>, motinai</w:t>
      </w:r>
      <w:r w:rsidR="00B54D6E" w:rsidRPr="009A3D3E">
        <w:rPr>
          <w:rFonts w:ascii="Times New Roman" w:eastAsia="Times New Roman" w:hAnsi="Times New Roman" w:cs="Times New Roman"/>
        </w:rPr>
        <w:t xml:space="preserve"> ir naujagimiui:</w:t>
      </w:r>
    </w:p>
    <w:p w14:paraId="0005DA15" w14:textId="589F0B8B" w:rsidR="00B54D6E" w:rsidRPr="009A3D3E" w:rsidRDefault="001B1883" w:rsidP="00B54D6E">
      <w:pPr>
        <w:numPr>
          <w:ilvl w:val="0"/>
          <w:numId w:val="6"/>
        </w:numPr>
        <w:tabs>
          <w:tab w:val="clear" w:pos="720"/>
        </w:tabs>
        <w:spacing w:after="0" w:line="240" w:lineRule="auto"/>
        <w:ind w:left="567" w:hanging="567"/>
        <w:rPr>
          <w:rFonts w:ascii="Times New Roman" w:eastAsia="Times New Roman" w:hAnsi="Times New Roman" w:cs="Times New Roman"/>
        </w:rPr>
      </w:pPr>
      <w:r w:rsidRPr="009A3D3E">
        <w:rPr>
          <w:rFonts w:ascii="Times New Roman" w:eastAsia="Times New Roman" w:hAnsi="Times New Roman" w:cs="Times New Roman"/>
        </w:rPr>
        <w:t xml:space="preserve">net mažos dozės gali </w:t>
      </w:r>
      <w:r w:rsidR="00B54D6E" w:rsidRPr="009A3D3E">
        <w:rPr>
          <w:rFonts w:ascii="Times New Roman" w:eastAsia="Times New Roman" w:hAnsi="Times New Roman" w:cs="Times New Roman"/>
        </w:rPr>
        <w:t>ilginti kraujavimo laiką ir slopinti trombocitų agregaciją</w:t>
      </w:r>
      <w:r w:rsidRPr="009A3D3E">
        <w:rPr>
          <w:rFonts w:ascii="Times New Roman" w:eastAsia="Times New Roman" w:hAnsi="Times New Roman" w:cs="Times New Roman"/>
        </w:rPr>
        <w:t>;</w:t>
      </w:r>
    </w:p>
    <w:p w14:paraId="7B8C12D2" w14:textId="77777777" w:rsidR="00B54D6E" w:rsidRPr="009A3D3E" w:rsidRDefault="00B54D6E" w:rsidP="00B54D6E">
      <w:pPr>
        <w:numPr>
          <w:ilvl w:val="0"/>
          <w:numId w:val="6"/>
        </w:numPr>
        <w:tabs>
          <w:tab w:val="clear" w:pos="720"/>
        </w:tabs>
        <w:spacing w:after="0" w:line="240" w:lineRule="auto"/>
        <w:ind w:left="567" w:hanging="567"/>
        <w:rPr>
          <w:rFonts w:ascii="Times New Roman" w:eastAsia="Times New Roman" w:hAnsi="Times New Roman" w:cs="Times New Roman"/>
        </w:rPr>
      </w:pPr>
      <w:r w:rsidRPr="009A3D3E">
        <w:rPr>
          <w:rFonts w:ascii="Times New Roman" w:eastAsia="Times New Roman" w:hAnsi="Times New Roman" w:cs="Times New Roman"/>
        </w:rPr>
        <w:t>slopinti gimdos susitraukimus ir dėl to vėlinti ar ilginti gimdymą.</w:t>
      </w:r>
    </w:p>
    <w:p w14:paraId="47BAEF29"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6975DCAC" w14:textId="7F1553F9"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Taigi</w:t>
      </w:r>
      <w:r w:rsidR="0014305E" w:rsidRPr="009A3D3E">
        <w:rPr>
          <w:rFonts w:ascii="Times New Roman" w:eastAsia="Times New Roman" w:hAnsi="Times New Roman" w:cs="Times New Roman"/>
          <w:lang w:eastAsia="lt-LT"/>
        </w:rPr>
        <w:t>,</w:t>
      </w:r>
      <w:r w:rsidRPr="009A3D3E">
        <w:rPr>
          <w:rFonts w:ascii="Times New Roman" w:eastAsia="Times New Roman" w:hAnsi="Times New Roman" w:cs="Times New Roman"/>
          <w:lang w:eastAsia="lt-LT"/>
        </w:rPr>
        <w:t xml:space="preserve"> ibuprofeno </w:t>
      </w:r>
      <w:r w:rsidR="0014305E" w:rsidRPr="009A3D3E">
        <w:rPr>
          <w:rFonts w:ascii="Times New Roman" w:eastAsia="Times New Roman" w:hAnsi="Times New Roman" w:cs="Times New Roman"/>
          <w:lang w:eastAsia="lt-LT"/>
        </w:rPr>
        <w:t xml:space="preserve">draudžiama vartoti trečiojo </w:t>
      </w:r>
      <w:r w:rsidRPr="009A3D3E">
        <w:rPr>
          <w:rFonts w:ascii="Times New Roman" w:eastAsia="Times New Roman" w:hAnsi="Times New Roman" w:cs="Times New Roman"/>
          <w:lang w:eastAsia="lt-LT"/>
        </w:rPr>
        <w:t>nėštumo trimestr</w:t>
      </w:r>
      <w:r w:rsidR="0014305E" w:rsidRPr="009A3D3E">
        <w:rPr>
          <w:rFonts w:ascii="Times New Roman" w:eastAsia="Times New Roman" w:hAnsi="Times New Roman" w:cs="Times New Roman"/>
          <w:lang w:eastAsia="lt-LT"/>
        </w:rPr>
        <w:t>o metu (žr. 4.3 ir 5.3 skyrius)</w:t>
      </w:r>
      <w:r w:rsidRPr="009A3D3E">
        <w:rPr>
          <w:rFonts w:ascii="Times New Roman" w:eastAsia="Times New Roman" w:hAnsi="Times New Roman" w:cs="Times New Roman"/>
          <w:lang w:eastAsia="lt-LT"/>
        </w:rPr>
        <w:t>.</w:t>
      </w:r>
    </w:p>
    <w:p w14:paraId="699F9816" w14:textId="77777777" w:rsidR="00B54D6E" w:rsidRPr="009A3D3E" w:rsidRDefault="00B54D6E" w:rsidP="00B54D6E">
      <w:pPr>
        <w:tabs>
          <w:tab w:val="left" w:pos="567"/>
        </w:tabs>
        <w:spacing w:after="0" w:line="240" w:lineRule="auto"/>
        <w:rPr>
          <w:rFonts w:ascii="Times New Roman" w:eastAsia="Times New Roman" w:hAnsi="Times New Roman" w:cs="Times New Roman"/>
          <w:b/>
        </w:rPr>
      </w:pPr>
    </w:p>
    <w:p w14:paraId="2A9A6986" w14:textId="77777777" w:rsidR="00B54D6E" w:rsidRPr="009A3D3E" w:rsidRDefault="00B54D6E" w:rsidP="002526E5">
      <w:pPr>
        <w:keepNext/>
        <w:tabs>
          <w:tab w:val="left" w:pos="567"/>
        </w:tabs>
        <w:spacing w:after="0" w:line="240" w:lineRule="auto"/>
        <w:rPr>
          <w:rFonts w:ascii="Times New Roman" w:eastAsia="Times New Roman" w:hAnsi="Times New Roman" w:cs="Times New Roman"/>
          <w:u w:val="single"/>
        </w:rPr>
      </w:pPr>
      <w:r w:rsidRPr="009A3D3E">
        <w:rPr>
          <w:rFonts w:ascii="Times New Roman" w:eastAsia="Times New Roman" w:hAnsi="Times New Roman" w:cs="Times New Roman"/>
          <w:u w:val="single"/>
        </w:rPr>
        <w:t>Žindymas</w:t>
      </w:r>
    </w:p>
    <w:p w14:paraId="00CEF1E1"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Ibuprofeno ir jo metabolitų mažomis koncentracijomis gali patekti į motinos pieną. Kadangi nėra iki šiol žinoma nepageidaujamų reakcijų į ibuprofeną kūdikiams, vartojant šio vaistinio preparato trumpą laiko tarpą skausmui ir </w:t>
      </w:r>
      <w:r w:rsidR="007424DA" w:rsidRPr="009A3D3E">
        <w:rPr>
          <w:rFonts w:ascii="Times New Roman" w:eastAsia="Times New Roman" w:hAnsi="Times New Roman" w:cs="Times New Roman"/>
          <w:bCs/>
        </w:rPr>
        <w:t>karščiavimui</w:t>
      </w:r>
      <w:r w:rsidRPr="009A3D3E">
        <w:rPr>
          <w:rFonts w:ascii="Times New Roman" w:eastAsia="Times New Roman" w:hAnsi="Times New Roman" w:cs="Times New Roman"/>
          <w:bCs/>
        </w:rPr>
        <w:t xml:space="preserve"> mažinti rekomenduojamomis dozėmis, nebūtina nustoti žindyti kūdikio.</w:t>
      </w:r>
    </w:p>
    <w:p w14:paraId="1E22010F" w14:textId="77777777" w:rsidR="00B54D6E" w:rsidRPr="009A3D3E" w:rsidRDefault="00B54D6E" w:rsidP="00B54D6E">
      <w:pPr>
        <w:spacing w:after="0" w:line="240" w:lineRule="auto"/>
        <w:rPr>
          <w:rFonts w:ascii="Times New Roman" w:eastAsia="Times New Roman" w:hAnsi="Times New Roman" w:cs="Times New Roman"/>
          <w:bCs/>
        </w:rPr>
      </w:pPr>
    </w:p>
    <w:p w14:paraId="198F5865" w14:textId="77777777" w:rsidR="00B54D6E" w:rsidRPr="009A3D3E" w:rsidRDefault="00B54D6E" w:rsidP="002526E5">
      <w:pPr>
        <w:keepNext/>
        <w:spacing w:after="0" w:line="240" w:lineRule="auto"/>
        <w:rPr>
          <w:rFonts w:ascii="Times New Roman" w:eastAsia="Times New Roman" w:hAnsi="Times New Roman" w:cs="Times New Roman"/>
          <w:bCs/>
          <w:u w:val="single"/>
        </w:rPr>
      </w:pPr>
      <w:r w:rsidRPr="009A3D3E">
        <w:rPr>
          <w:rFonts w:ascii="Times New Roman" w:eastAsia="Times New Roman" w:hAnsi="Times New Roman" w:cs="Times New Roman"/>
          <w:bCs/>
          <w:u w:val="single"/>
        </w:rPr>
        <w:t>Vaisingumas</w:t>
      </w:r>
    </w:p>
    <w:p w14:paraId="2B3EE5A9" w14:textId="77777777"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Remiantis kai kuriais duomenimis, ciklooksigenazę ir prostaglandinų sintezę slopinantys vaistiniai preparatai gali veikti ovuliaciją ir sutrikdyti moterų vaisingumą. Nutraukus gydymą, šis poveikis yra grįžtamas.</w:t>
      </w:r>
    </w:p>
    <w:p w14:paraId="26FD40C0" w14:textId="77777777" w:rsidR="00B54D6E" w:rsidRPr="009A3D3E" w:rsidRDefault="00B54D6E" w:rsidP="00B54D6E">
      <w:pPr>
        <w:spacing w:after="0" w:line="240" w:lineRule="auto"/>
        <w:rPr>
          <w:rFonts w:ascii="Times New Roman" w:eastAsia="Times New Roman" w:hAnsi="Times New Roman" w:cs="Times New Roman"/>
          <w:bCs/>
        </w:rPr>
      </w:pPr>
    </w:p>
    <w:p w14:paraId="5CA9D85B" w14:textId="77777777" w:rsidR="00B54D6E" w:rsidRPr="009A3D3E" w:rsidRDefault="00B54D6E" w:rsidP="002526E5">
      <w:pPr>
        <w:keepNext/>
        <w:tabs>
          <w:tab w:val="left" w:pos="567"/>
        </w:tabs>
        <w:spacing w:after="0" w:line="240" w:lineRule="auto"/>
        <w:rPr>
          <w:rFonts w:ascii="Times New Roman" w:eastAsia="Times New Roman" w:hAnsi="Times New Roman" w:cs="Times New Roman"/>
          <w:b/>
          <w:bCs/>
        </w:rPr>
      </w:pPr>
      <w:bookmarkStart w:id="26" w:name="_Toc129243108"/>
      <w:bookmarkStart w:id="27" w:name="_Toc129243233"/>
      <w:r w:rsidRPr="009A3D3E">
        <w:rPr>
          <w:rFonts w:ascii="Times New Roman" w:eastAsia="Times New Roman" w:hAnsi="Times New Roman" w:cs="Times New Roman"/>
          <w:b/>
          <w:bCs/>
        </w:rPr>
        <w:t>4.7</w:t>
      </w:r>
      <w:r w:rsidRPr="009A3D3E">
        <w:rPr>
          <w:rFonts w:ascii="Times New Roman" w:eastAsia="Times New Roman" w:hAnsi="Times New Roman" w:cs="Times New Roman"/>
          <w:b/>
          <w:bCs/>
        </w:rPr>
        <w:tab/>
        <w:t>Poveikis gebėjimui vairuoti ir valdyti mechanizmus</w:t>
      </w:r>
      <w:bookmarkEnd w:id="26"/>
      <w:bookmarkEnd w:id="27"/>
    </w:p>
    <w:p w14:paraId="7ADE1201" w14:textId="77777777" w:rsidR="00B54D6E" w:rsidRPr="009A3D3E" w:rsidRDefault="00B54D6E" w:rsidP="002526E5">
      <w:pPr>
        <w:keepNext/>
        <w:spacing w:after="0" w:line="240" w:lineRule="auto"/>
        <w:rPr>
          <w:rFonts w:ascii="Times New Roman" w:eastAsia="Times New Roman" w:hAnsi="Times New Roman" w:cs="Times New Roman"/>
          <w:bCs/>
        </w:rPr>
      </w:pPr>
    </w:p>
    <w:p w14:paraId="3465AAF2" w14:textId="54F79058"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Vartojant trumpalaikiam gydymui, šis vaistinis preparatas gebėjimo vairuoti ir valdyti mechanizmus neveikia arba veikia nereikšmingai.</w:t>
      </w:r>
    </w:p>
    <w:p w14:paraId="3B5BE60C" w14:textId="77777777" w:rsidR="00B54D6E" w:rsidRPr="009A3D3E" w:rsidRDefault="00B54D6E" w:rsidP="00B54D6E">
      <w:pPr>
        <w:spacing w:after="0" w:line="240" w:lineRule="auto"/>
        <w:rPr>
          <w:rFonts w:ascii="Times New Roman" w:eastAsia="Times New Roman" w:hAnsi="Times New Roman" w:cs="Times New Roman"/>
          <w:bCs/>
        </w:rPr>
      </w:pPr>
    </w:p>
    <w:p w14:paraId="4F9535EC"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09"/>
      <w:bookmarkStart w:id="29" w:name="_Toc129243234"/>
      <w:r w:rsidRPr="009A3D3E">
        <w:rPr>
          <w:rFonts w:ascii="Times New Roman" w:eastAsia="Times New Roman" w:hAnsi="Times New Roman" w:cs="Times New Roman"/>
          <w:b/>
          <w:kern w:val="28"/>
        </w:rPr>
        <w:t>4.8</w:t>
      </w:r>
      <w:r w:rsidRPr="009A3D3E">
        <w:rPr>
          <w:rFonts w:ascii="Times New Roman" w:eastAsia="Times New Roman" w:hAnsi="Times New Roman" w:cs="Times New Roman"/>
          <w:b/>
          <w:kern w:val="28"/>
        </w:rPr>
        <w:tab/>
        <w:t>Nepageidaujamas poveikis</w:t>
      </w:r>
      <w:bookmarkEnd w:id="28"/>
      <w:bookmarkEnd w:id="29"/>
    </w:p>
    <w:p w14:paraId="2A42773A" w14:textId="77777777" w:rsidR="00B54D6E" w:rsidRPr="009A3D3E" w:rsidRDefault="00B54D6E" w:rsidP="002526E5">
      <w:pPr>
        <w:keepNext/>
        <w:spacing w:after="0" w:line="240" w:lineRule="auto"/>
        <w:rPr>
          <w:rFonts w:ascii="Times New Roman" w:eastAsia="Times New Roman" w:hAnsi="Times New Roman" w:cs="Times New Roman"/>
          <w:bCs/>
        </w:rPr>
      </w:pPr>
    </w:p>
    <w:p w14:paraId="52E4B367" w14:textId="0457FC47" w:rsidR="00B54D6E" w:rsidRPr="009A3D3E" w:rsidRDefault="00B54D6E" w:rsidP="002526E5">
      <w:pPr>
        <w:tabs>
          <w:tab w:val="left" w:pos="0"/>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Toliau išvardintas nepageidaujamų reakcijų, būdingų ibuprofeno didelių dozių ir ilgalaikei terapijai reumatu sergantiems pacientams, sąrašas. Nepageidaujamų poveikių pasikartojimo dažniai, atitinkantys retus atvejus, yra būdingi trumpalaikiam ibuprofeno vartojimui, kai per dieną suvartojama iki 1200</w:t>
      </w:r>
      <w:r w:rsidR="00431197" w:rsidRPr="009A3D3E">
        <w:rPr>
          <w:rFonts w:ascii="Times New Roman" w:eastAsia="Times New Roman" w:hAnsi="Times New Roman" w:cs="Times New Roman"/>
          <w:bCs/>
        </w:rPr>
        <w:t> </w:t>
      </w:r>
      <w:r w:rsidRPr="009A3D3E">
        <w:rPr>
          <w:rFonts w:ascii="Times New Roman" w:eastAsia="Times New Roman" w:hAnsi="Times New Roman" w:cs="Times New Roman"/>
          <w:bCs/>
        </w:rPr>
        <w:t>mg ibuprofeno geriamaisiais preparatais arba 1800</w:t>
      </w:r>
      <w:r w:rsidR="00431197" w:rsidRPr="009A3D3E">
        <w:rPr>
          <w:rFonts w:ascii="Times New Roman" w:eastAsia="Times New Roman" w:hAnsi="Times New Roman" w:cs="Times New Roman"/>
          <w:bCs/>
        </w:rPr>
        <w:t> </w:t>
      </w:r>
      <w:r w:rsidRPr="009A3D3E">
        <w:rPr>
          <w:rFonts w:ascii="Times New Roman" w:eastAsia="Times New Roman" w:hAnsi="Times New Roman" w:cs="Times New Roman"/>
          <w:bCs/>
        </w:rPr>
        <w:t>mg žvakutėmis.</w:t>
      </w:r>
    </w:p>
    <w:p w14:paraId="2AC34D43" w14:textId="77777777" w:rsidR="00B54D6E" w:rsidRPr="009A3D3E" w:rsidRDefault="00B54D6E" w:rsidP="00B54D6E">
      <w:pPr>
        <w:tabs>
          <w:tab w:val="left" w:pos="0"/>
          <w:tab w:val="left" w:pos="567"/>
        </w:tabs>
        <w:spacing w:after="0" w:line="240" w:lineRule="auto"/>
        <w:jc w:val="both"/>
        <w:rPr>
          <w:rFonts w:ascii="Times New Roman" w:eastAsia="Times New Roman" w:hAnsi="Times New Roman" w:cs="Times New Roman"/>
          <w:lang w:eastAsia="lt-LT"/>
        </w:rPr>
      </w:pPr>
    </w:p>
    <w:p w14:paraId="2177CAD3" w14:textId="01B99C1D" w:rsidR="00B54D6E" w:rsidRPr="009A3D3E" w:rsidRDefault="00B54D6E" w:rsidP="00B54D6E">
      <w:pPr>
        <w:tabs>
          <w:tab w:val="left" w:pos="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Pastebėta, kad šios nepageidaujamos reakc</w:t>
      </w:r>
      <w:r w:rsidR="00D12DE9" w:rsidRPr="009A3D3E">
        <w:rPr>
          <w:rFonts w:ascii="Times New Roman" w:eastAsia="Times New Roman" w:hAnsi="Times New Roman" w:cs="Times New Roman"/>
        </w:rPr>
        <w:t>i</w:t>
      </w:r>
      <w:r w:rsidRPr="009A3D3E">
        <w:rPr>
          <w:rFonts w:ascii="Times New Roman" w:eastAsia="Times New Roman" w:hAnsi="Times New Roman" w:cs="Times New Roman"/>
        </w:rPr>
        <w:t>jos yra įprastai individualios ir priklausomos nuo dozės.</w:t>
      </w:r>
    </w:p>
    <w:p w14:paraId="0BACBF12" w14:textId="62A89833" w:rsidR="00B54D6E" w:rsidRPr="009A3D3E" w:rsidRDefault="00B54D6E" w:rsidP="00B54D6E">
      <w:pPr>
        <w:tabs>
          <w:tab w:val="left" w:pos="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Nepageidaujamo poveikio dažnis apibūdinamas taip: labai dažnas (≥</w:t>
      </w:r>
      <w:r w:rsidR="00431197" w:rsidRPr="009A3D3E">
        <w:rPr>
          <w:rFonts w:ascii="Times New Roman" w:eastAsia="Times New Roman" w:hAnsi="Times New Roman" w:cs="Times New Roman"/>
        </w:rPr>
        <w:t> </w:t>
      </w:r>
      <w:r w:rsidRPr="009A3D3E">
        <w:rPr>
          <w:rFonts w:ascii="Times New Roman" w:eastAsia="Times New Roman" w:hAnsi="Times New Roman" w:cs="Times New Roman"/>
        </w:rPr>
        <w:t>1/10), dažnas (nuo ≥</w:t>
      </w:r>
      <w:r w:rsidR="00431197" w:rsidRPr="009A3D3E">
        <w:rPr>
          <w:rFonts w:ascii="Times New Roman" w:eastAsia="Times New Roman" w:hAnsi="Times New Roman" w:cs="Times New Roman"/>
        </w:rPr>
        <w:t> </w:t>
      </w:r>
      <w:r w:rsidRPr="009A3D3E">
        <w:rPr>
          <w:rFonts w:ascii="Times New Roman" w:eastAsia="Times New Roman" w:hAnsi="Times New Roman" w:cs="Times New Roman"/>
        </w:rPr>
        <w:t>1/100 iki &lt;</w:t>
      </w:r>
      <w:r w:rsidR="00431197" w:rsidRPr="009A3D3E">
        <w:rPr>
          <w:rFonts w:ascii="Times New Roman" w:eastAsia="Times New Roman" w:hAnsi="Times New Roman" w:cs="Times New Roman"/>
        </w:rPr>
        <w:t> </w:t>
      </w:r>
      <w:r w:rsidRPr="009A3D3E">
        <w:rPr>
          <w:rFonts w:ascii="Times New Roman" w:eastAsia="Times New Roman" w:hAnsi="Times New Roman" w:cs="Times New Roman"/>
        </w:rPr>
        <w:t>1/10), nedažnas (nuo ≥</w:t>
      </w:r>
      <w:r w:rsidR="00431197" w:rsidRPr="009A3D3E">
        <w:rPr>
          <w:rFonts w:ascii="Times New Roman" w:eastAsia="Times New Roman" w:hAnsi="Times New Roman" w:cs="Times New Roman"/>
        </w:rPr>
        <w:t> </w:t>
      </w:r>
      <w:r w:rsidRPr="009A3D3E">
        <w:rPr>
          <w:rFonts w:ascii="Times New Roman" w:eastAsia="Times New Roman" w:hAnsi="Times New Roman" w:cs="Times New Roman"/>
        </w:rPr>
        <w:t>1/1</w:t>
      </w:r>
      <w:r w:rsidR="00F610C0" w:rsidRPr="009A3D3E">
        <w:rPr>
          <w:rFonts w:ascii="Times New Roman" w:eastAsia="Times New Roman" w:hAnsi="Times New Roman" w:cs="Times New Roman"/>
        </w:rPr>
        <w:t> </w:t>
      </w:r>
      <w:r w:rsidRPr="009A3D3E">
        <w:rPr>
          <w:rFonts w:ascii="Times New Roman" w:eastAsia="Times New Roman" w:hAnsi="Times New Roman" w:cs="Times New Roman"/>
        </w:rPr>
        <w:t>000 iki &lt;</w:t>
      </w:r>
      <w:r w:rsidR="00431197" w:rsidRPr="009A3D3E">
        <w:rPr>
          <w:rFonts w:ascii="Times New Roman" w:eastAsia="Times New Roman" w:hAnsi="Times New Roman" w:cs="Times New Roman"/>
        </w:rPr>
        <w:t> </w:t>
      </w:r>
      <w:r w:rsidRPr="009A3D3E">
        <w:rPr>
          <w:rFonts w:ascii="Times New Roman" w:eastAsia="Times New Roman" w:hAnsi="Times New Roman" w:cs="Times New Roman"/>
        </w:rPr>
        <w:t>1/100), retas (nuo ≥</w:t>
      </w:r>
      <w:r w:rsidR="00431197" w:rsidRPr="009A3D3E">
        <w:rPr>
          <w:rFonts w:ascii="Times New Roman" w:eastAsia="Times New Roman" w:hAnsi="Times New Roman" w:cs="Times New Roman"/>
        </w:rPr>
        <w:t> </w:t>
      </w:r>
      <w:r w:rsidRPr="009A3D3E">
        <w:rPr>
          <w:rFonts w:ascii="Times New Roman" w:eastAsia="Times New Roman" w:hAnsi="Times New Roman" w:cs="Times New Roman"/>
        </w:rPr>
        <w:t>1/10</w:t>
      </w:r>
      <w:r w:rsidR="00F610C0" w:rsidRPr="009A3D3E">
        <w:rPr>
          <w:rFonts w:ascii="Times New Roman" w:eastAsia="Times New Roman" w:hAnsi="Times New Roman" w:cs="Times New Roman"/>
        </w:rPr>
        <w:t> </w:t>
      </w:r>
      <w:r w:rsidRPr="009A3D3E">
        <w:rPr>
          <w:rFonts w:ascii="Times New Roman" w:eastAsia="Times New Roman" w:hAnsi="Times New Roman" w:cs="Times New Roman"/>
        </w:rPr>
        <w:t>000 iki &lt;</w:t>
      </w:r>
      <w:r w:rsidR="00431197" w:rsidRPr="009A3D3E">
        <w:rPr>
          <w:rFonts w:ascii="Times New Roman" w:eastAsia="Times New Roman" w:hAnsi="Times New Roman" w:cs="Times New Roman"/>
        </w:rPr>
        <w:t> </w:t>
      </w:r>
      <w:r w:rsidRPr="009A3D3E">
        <w:rPr>
          <w:rFonts w:ascii="Times New Roman" w:eastAsia="Times New Roman" w:hAnsi="Times New Roman" w:cs="Times New Roman"/>
        </w:rPr>
        <w:t>1/1</w:t>
      </w:r>
      <w:r w:rsidR="00F610C0" w:rsidRPr="009A3D3E">
        <w:rPr>
          <w:rFonts w:ascii="Times New Roman" w:eastAsia="Times New Roman" w:hAnsi="Times New Roman" w:cs="Times New Roman"/>
        </w:rPr>
        <w:t> </w:t>
      </w:r>
      <w:r w:rsidRPr="009A3D3E">
        <w:rPr>
          <w:rFonts w:ascii="Times New Roman" w:eastAsia="Times New Roman" w:hAnsi="Times New Roman" w:cs="Times New Roman"/>
        </w:rPr>
        <w:t>000), labai retas (&lt;</w:t>
      </w:r>
      <w:r w:rsidR="00431197" w:rsidRPr="009A3D3E">
        <w:rPr>
          <w:rFonts w:ascii="Times New Roman" w:eastAsia="Times New Roman" w:hAnsi="Times New Roman" w:cs="Times New Roman"/>
        </w:rPr>
        <w:t> </w:t>
      </w:r>
      <w:r w:rsidRPr="009A3D3E">
        <w:rPr>
          <w:rFonts w:ascii="Times New Roman" w:eastAsia="Times New Roman" w:hAnsi="Times New Roman" w:cs="Times New Roman"/>
        </w:rPr>
        <w:t>1/10</w:t>
      </w:r>
      <w:r w:rsidR="00F610C0" w:rsidRPr="009A3D3E">
        <w:rPr>
          <w:rFonts w:ascii="Times New Roman" w:eastAsia="Times New Roman" w:hAnsi="Times New Roman" w:cs="Times New Roman"/>
        </w:rPr>
        <w:t> </w:t>
      </w:r>
      <w:r w:rsidRPr="009A3D3E">
        <w:rPr>
          <w:rFonts w:ascii="Times New Roman" w:eastAsia="Times New Roman" w:hAnsi="Times New Roman" w:cs="Times New Roman"/>
        </w:rPr>
        <w:t>000) ir nežinomas (negali būti apskaičiuotas pagal turimus duomenis).</w:t>
      </w:r>
    </w:p>
    <w:p w14:paraId="7D2AD4C6" w14:textId="3C288829" w:rsidR="00B54D6E" w:rsidRPr="009A3D3E" w:rsidRDefault="00B54D6E" w:rsidP="00B54D6E">
      <w:pPr>
        <w:tabs>
          <w:tab w:val="left" w:pos="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Kiekvienoje dažnio grupėje nepageidaujami poveikiai išdėstyti sunkumo mažėjimo linkme.</w:t>
      </w:r>
    </w:p>
    <w:p w14:paraId="6F31BBD1" w14:textId="77777777" w:rsidR="00B54D6E" w:rsidRPr="009A3D3E" w:rsidRDefault="00B54D6E" w:rsidP="00B54D6E">
      <w:pPr>
        <w:spacing w:after="0" w:line="240" w:lineRule="auto"/>
        <w:rPr>
          <w:rFonts w:ascii="Times New Roman" w:eastAsia="Times New Roman" w:hAnsi="Times New Roman" w:cs="Times New Roman"/>
          <w:bCs/>
        </w:rPr>
      </w:pPr>
    </w:p>
    <w:p w14:paraId="61FF45EC" w14:textId="313FCB1A" w:rsidR="00B54D6E" w:rsidRPr="009A3D3E" w:rsidRDefault="00B54D6E" w:rsidP="00B54D6E">
      <w:pPr>
        <w:tabs>
          <w:tab w:val="left" w:pos="567"/>
        </w:tabs>
        <w:spacing w:after="0" w:line="240" w:lineRule="auto"/>
        <w:rPr>
          <w:rFonts w:ascii="Times New Roman" w:eastAsia="Times New Roman" w:hAnsi="Times New Roman" w:cs="Times New Roman"/>
          <w:position w:val="6"/>
        </w:rPr>
      </w:pPr>
      <w:r w:rsidRPr="009A3D3E">
        <w:rPr>
          <w:rFonts w:ascii="Times New Roman" w:eastAsia="Times New Roman" w:hAnsi="Times New Roman" w:cs="Times New Roman"/>
          <w:position w:val="6"/>
        </w:rPr>
        <w:t>Dažniausiai stebimos nepageidaujamos reakcijos yra virškinimo trakto sutrikimai. Dažniausiai pasireiškė nuo dozės ir vartojimo trukmės priklausomas virškinimo trakto kraujavimas. Gali pasireikšti pepsinė opa, virškinimo trakto perforacija ar kraujavimas iš jo, kartais nulemiantys mirtį, ypač senyviems pacientams (žr.</w:t>
      </w:r>
      <w:r w:rsidR="00431197" w:rsidRPr="009A3D3E">
        <w:rPr>
          <w:rFonts w:ascii="Times New Roman" w:eastAsia="Times New Roman" w:hAnsi="Times New Roman" w:cs="Times New Roman"/>
          <w:position w:val="6"/>
        </w:rPr>
        <w:t> </w:t>
      </w:r>
      <w:r w:rsidRPr="009A3D3E">
        <w:rPr>
          <w:rFonts w:ascii="Times New Roman" w:eastAsia="Times New Roman" w:hAnsi="Times New Roman" w:cs="Times New Roman"/>
          <w:position w:val="6"/>
        </w:rPr>
        <w:t>4.4</w:t>
      </w:r>
      <w:r w:rsidR="00431197" w:rsidRPr="009A3D3E">
        <w:rPr>
          <w:rFonts w:ascii="Times New Roman" w:eastAsia="Times New Roman" w:hAnsi="Times New Roman" w:cs="Times New Roman"/>
          <w:position w:val="6"/>
        </w:rPr>
        <w:t> </w:t>
      </w:r>
      <w:r w:rsidRPr="009A3D3E">
        <w:rPr>
          <w:rFonts w:ascii="Times New Roman" w:eastAsia="Times New Roman" w:hAnsi="Times New Roman" w:cs="Times New Roman"/>
          <w:position w:val="6"/>
        </w:rPr>
        <w:t>skyrių). Taip pat po pavartojimo buvo pranešta atvejų apie pykinimą, vėmimą, viduriavimą, vidurių pūtimą, vidurių užkietėjimą, dispepsiją, pilvo skausmus, meleną, hematemezę, opinį stomatitą, paūmėjusį opinį kolitą ir Krono (</w:t>
      </w:r>
      <w:r w:rsidR="00132522" w:rsidRPr="009A3D3E">
        <w:rPr>
          <w:rFonts w:ascii="Times New Roman" w:eastAsia="Times New Roman" w:hAnsi="Times New Roman" w:cs="Times New Roman"/>
          <w:position w:val="6"/>
        </w:rPr>
        <w:t xml:space="preserve">angl. </w:t>
      </w:r>
      <w:r w:rsidRPr="009A3D3E">
        <w:rPr>
          <w:rFonts w:ascii="Times New Roman" w:eastAsia="Times New Roman" w:hAnsi="Times New Roman" w:cs="Times New Roman"/>
          <w:i/>
          <w:position w:val="6"/>
        </w:rPr>
        <w:t>Crohn</w:t>
      </w:r>
      <w:r w:rsidRPr="009A3D3E">
        <w:rPr>
          <w:rFonts w:ascii="Times New Roman" w:eastAsia="Times New Roman" w:hAnsi="Times New Roman" w:cs="Times New Roman"/>
          <w:position w:val="6"/>
        </w:rPr>
        <w:t>) ligą (žr.</w:t>
      </w:r>
      <w:r w:rsidR="00431197" w:rsidRPr="009A3D3E">
        <w:rPr>
          <w:rFonts w:ascii="Times New Roman" w:eastAsia="Times New Roman" w:hAnsi="Times New Roman" w:cs="Times New Roman"/>
          <w:position w:val="6"/>
        </w:rPr>
        <w:t> </w:t>
      </w:r>
      <w:r w:rsidRPr="009A3D3E">
        <w:rPr>
          <w:rFonts w:ascii="Times New Roman" w:eastAsia="Times New Roman" w:hAnsi="Times New Roman" w:cs="Times New Roman"/>
          <w:position w:val="6"/>
        </w:rPr>
        <w:t>4.4</w:t>
      </w:r>
      <w:r w:rsidR="00431197" w:rsidRPr="009A3D3E">
        <w:rPr>
          <w:rFonts w:ascii="Times New Roman" w:eastAsia="Times New Roman" w:hAnsi="Times New Roman" w:cs="Times New Roman"/>
          <w:position w:val="6"/>
        </w:rPr>
        <w:t> </w:t>
      </w:r>
      <w:r w:rsidRPr="009A3D3E">
        <w:rPr>
          <w:rFonts w:ascii="Times New Roman" w:eastAsia="Times New Roman" w:hAnsi="Times New Roman" w:cs="Times New Roman"/>
          <w:position w:val="6"/>
        </w:rPr>
        <w:t>skyrių). Rečiau buvo pastebimas gastritas.</w:t>
      </w:r>
    </w:p>
    <w:p w14:paraId="192A5876" w14:textId="77777777" w:rsidR="00B54D6E" w:rsidRPr="009A3D3E" w:rsidRDefault="00B54D6E" w:rsidP="00B54D6E">
      <w:pPr>
        <w:tabs>
          <w:tab w:val="left" w:pos="567"/>
        </w:tabs>
        <w:spacing w:after="0" w:line="240" w:lineRule="auto"/>
        <w:rPr>
          <w:rFonts w:ascii="Times New Roman" w:eastAsia="Times New Roman" w:hAnsi="Times New Roman" w:cs="Times New Roman"/>
          <w:position w:val="6"/>
        </w:rPr>
      </w:pPr>
    </w:p>
    <w:p w14:paraId="089065A9" w14:textId="6796E05B" w:rsidR="00B54D6E" w:rsidRPr="009A3D3E" w:rsidRDefault="00B54D6E" w:rsidP="00B54D6E">
      <w:pPr>
        <w:tabs>
          <w:tab w:val="left" w:pos="567"/>
        </w:tabs>
        <w:spacing w:after="0" w:line="240" w:lineRule="auto"/>
        <w:rPr>
          <w:rFonts w:ascii="Times New Roman" w:eastAsia="Times New Roman" w:hAnsi="Times New Roman" w:cs="Times New Roman"/>
          <w:position w:val="6"/>
        </w:rPr>
      </w:pPr>
      <w:r w:rsidRPr="009A3D3E">
        <w:rPr>
          <w:rFonts w:ascii="Times New Roman" w:eastAsia="Times New Roman" w:hAnsi="Times New Roman" w:cs="Times New Roman"/>
          <w:position w:val="6"/>
        </w:rPr>
        <w:t>Buvo pranešta apie edemos, hipertenzijos ir širdies sutrikimų atvejus, susijusius su NV</w:t>
      </w:r>
      <w:r w:rsidR="003D5425" w:rsidRPr="009A3D3E">
        <w:rPr>
          <w:rFonts w:ascii="Times New Roman" w:eastAsia="Times New Roman" w:hAnsi="Times New Roman" w:cs="Times New Roman"/>
          <w:position w:val="6"/>
        </w:rPr>
        <w:t>P</w:t>
      </w:r>
      <w:r w:rsidRPr="009A3D3E">
        <w:rPr>
          <w:rFonts w:ascii="Times New Roman" w:eastAsia="Times New Roman" w:hAnsi="Times New Roman" w:cs="Times New Roman"/>
          <w:position w:val="6"/>
        </w:rPr>
        <w:t>NU vartojimu.</w:t>
      </w:r>
    </w:p>
    <w:p w14:paraId="2698C01D" w14:textId="77777777" w:rsidR="00B54D6E" w:rsidRPr="009A3D3E" w:rsidRDefault="00B54D6E" w:rsidP="00B54D6E">
      <w:pPr>
        <w:tabs>
          <w:tab w:val="left" w:pos="567"/>
        </w:tabs>
        <w:spacing w:after="0" w:line="240" w:lineRule="auto"/>
        <w:rPr>
          <w:rFonts w:ascii="Times New Roman" w:eastAsia="Times New Roman" w:hAnsi="Times New Roman" w:cs="Times New Roman"/>
          <w:position w:val="6"/>
        </w:rPr>
      </w:pPr>
    </w:p>
    <w:p w14:paraId="4D0EE975" w14:textId="1E78E6AC" w:rsidR="00B54D6E" w:rsidRPr="009A3D3E" w:rsidRDefault="00B54D6E" w:rsidP="00B54D6E">
      <w:pPr>
        <w:tabs>
          <w:tab w:val="left" w:pos="567"/>
        </w:tabs>
        <w:spacing w:after="0" w:line="240" w:lineRule="auto"/>
        <w:rPr>
          <w:rFonts w:ascii="Times New Roman" w:eastAsia="Times New Roman" w:hAnsi="Times New Roman" w:cs="Times New Roman"/>
          <w:position w:val="6"/>
        </w:rPr>
      </w:pPr>
      <w:r w:rsidRPr="009A3D3E">
        <w:rPr>
          <w:rFonts w:ascii="Times New Roman" w:eastAsia="Times New Roman" w:hAnsi="Times New Roman" w:cs="Times New Roman"/>
          <w:position w:val="6"/>
        </w:rPr>
        <w:t>Remiantis klinikinių tyrimų duomenimis, ibuprofeno, ypač didelių jo dozių (2400</w:t>
      </w:r>
      <w:r w:rsidR="00431197" w:rsidRPr="009A3D3E">
        <w:rPr>
          <w:rFonts w:ascii="Times New Roman" w:eastAsia="Times New Roman" w:hAnsi="Times New Roman" w:cs="Times New Roman"/>
          <w:position w:val="6"/>
        </w:rPr>
        <w:t> </w:t>
      </w:r>
      <w:r w:rsidRPr="009A3D3E">
        <w:rPr>
          <w:rFonts w:ascii="Times New Roman" w:eastAsia="Times New Roman" w:hAnsi="Times New Roman" w:cs="Times New Roman"/>
          <w:position w:val="6"/>
        </w:rPr>
        <w:t>mg per</w:t>
      </w:r>
      <w:r w:rsidR="00431197" w:rsidRPr="009A3D3E">
        <w:rPr>
          <w:rFonts w:ascii="Times New Roman" w:eastAsia="Times New Roman" w:hAnsi="Times New Roman" w:cs="Times New Roman"/>
          <w:position w:val="6"/>
        </w:rPr>
        <w:t> </w:t>
      </w:r>
      <w:r w:rsidRPr="009A3D3E">
        <w:rPr>
          <w:rFonts w:ascii="Times New Roman" w:eastAsia="Times New Roman" w:hAnsi="Times New Roman" w:cs="Times New Roman"/>
          <w:position w:val="6"/>
        </w:rPr>
        <w:t>parą), vartojimas gali nedaug didinti arterinių trombozių (pvz., miokardo infarkto ar insulto) pasireiškimo pavojų (žr.</w:t>
      </w:r>
      <w:r w:rsidR="00431197" w:rsidRPr="009A3D3E">
        <w:rPr>
          <w:rFonts w:ascii="Times New Roman" w:eastAsia="Times New Roman" w:hAnsi="Times New Roman" w:cs="Times New Roman"/>
          <w:position w:val="6"/>
        </w:rPr>
        <w:t> </w:t>
      </w:r>
      <w:r w:rsidRPr="009A3D3E">
        <w:rPr>
          <w:rFonts w:ascii="Times New Roman" w:eastAsia="Times New Roman" w:hAnsi="Times New Roman" w:cs="Times New Roman"/>
          <w:position w:val="6"/>
        </w:rPr>
        <w:t>4.4</w:t>
      </w:r>
      <w:r w:rsidR="00431197" w:rsidRPr="009A3D3E">
        <w:rPr>
          <w:rFonts w:ascii="Times New Roman" w:eastAsia="Times New Roman" w:hAnsi="Times New Roman" w:cs="Times New Roman"/>
          <w:position w:val="6"/>
        </w:rPr>
        <w:t> </w:t>
      </w:r>
      <w:r w:rsidRPr="009A3D3E">
        <w:rPr>
          <w:rFonts w:ascii="Times New Roman" w:eastAsia="Times New Roman" w:hAnsi="Times New Roman" w:cs="Times New Roman"/>
          <w:position w:val="6"/>
        </w:rPr>
        <w:t>skyrių).</w:t>
      </w:r>
    </w:p>
    <w:p w14:paraId="501F0DF0" w14:textId="77777777" w:rsidR="00B54D6E" w:rsidRPr="009A3D3E" w:rsidRDefault="00B54D6E" w:rsidP="00B54D6E">
      <w:pPr>
        <w:tabs>
          <w:tab w:val="left" w:pos="567"/>
        </w:tabs>
        <w:spacing w:after="0" w:line="240" w:lineRule="auto"/>
        <w:rPr>
          <w:rFonts w:ascii="Times New Roman" w:eastAsia="Times New Roman" w:hAnsi="Times New Roman" w:cs="Times New Roman"/>
          <w:position w:val="6"/>
        </w:rPr>
      </w:pPr>
    </w:p>
    <w:p w14:paraId="52668142" w14:textId="2229E897" w:rsidR="00B54D6E" w:rsidRPr="009A3D3E" w:rsidRDefault="00B54D6E" w:rsidP="00B54D6E">
      <w:pPr>
        <w:tabs>
          <w:tab w:val="left" w:pos="567"/>
        </w:tabs>
        <w:spacing w:after="0" w:line="240" w:lineRule="auto"/>
        <w:rPr>
          <w:rFonts w:ascii="Times New Roman" w:eastAsia="Times New Roman" w:hAnsi="Times New Roman" w:cs="Times New Roman"/>
          <w:position w:val="6"/>
        </w:rPr>
      </w:pPr>
      <w:r w:rsidRPr="009A3D3E">
        <w:rPr>
          <w:rFonts w:ascii="Times New Roman" w:eastAsia="Times New Roman" w:hAnsi="Times New Roman" w:cs="Times New Roman"/>
          <w:position w:val="6"/>
        </w:rPr>
        <w:t>Aprašyta pavienių atvejų, kai NV</w:t>
      </w:r>
      <w:r w:rsidR="003D5425" w:rsidRPr="009A3D3E">
        <w:rPr>
          <w:rFonts w:ascii="Times New Roman" w:eastAsia="Times New Roman" w:hAnsi="Times New Roman" w:cs="Times New Roman"/>
          <w:position w:val="6"/>
        </w:rPr>
        <w:t>P</w:t>
      </w:r>
      <w:r w:rsidRPr="009A3D3E">
        <w:rPr>
          <w:rFonts w:ascii="Times New Roman" w:eastAsia="Times New Roman" w:hAnsi="Times New Roman" w:cs="Times New Roman"/>
          <w:position w:val="6"/>
        </w:rPr>
        <w:t>NU grupės preparatų vartojimo metu paūmėdavo infekciniai uždegimai (pvz., išsivystė nekrozinis fascitas), todėl pacientams rekomenduojama nedelsiant kreiptis į gydytoją. Tai galbūt susiję su nevisiškai aiškiu nesteroidinių vaistinių preparatų nuo uždegimo veikimo mechanizmu.</w:t>
      </w:r>
    </w:p>
    <w:p w14:paraId="4179AF59" w14:textId="77777777" w:rsidR="00B54D6E" w:rsidRPr="009A3D3E" w:rsidRDefault="00B54D6E" w:rsidP="00B54D6E">
      <w:pPr>
        <w:tabs>
          <w:tab w:val="left" w:pos="567"/>
        </w:tabs>
        <w:spacing w:after="0" w:line="240" w:lineRule="auto"/>
        <w:rPr>
          <w:rFonts w:ascii="Times New Roman" w:eastAsia="Times New Roman" w:hAnsi="Times New Roman" w:cs="Times New Roman"/>
          <w:position w:val="6"/>
        </w:rPr>
      </w:pPr>
    </w:p>
    <w:p w14:paraId="7448B229" w14:textId="77777777" w:rsidR="00B54D6E" w:rsidRPr="009A3D3E" w:rsidRDefault="00B54D6E" w:rsidP="00B54D6E">
      <w:pPr>
        <w:tabs>
          <w:tab w:val="left" w:pos="567"/>
        </w:tabs>
        <w:spacing w:after="0" w:line="240" w:lineRule="auto"/>
        <w:rPr>
          <w:rFonts w:ascii="Times New Roman" w:eastAsia="Times New Roman" w:hAnsi="Times New Roman" w:cs="Times New Roman"/>
          <w:position w:val="6"/>
        </w:rPr>
      </w:pPr>
      <w:r w:rsidRPr="009A3D3E">
        <w:rPr>
          <w:rFonts w:ascii="Times New Roman" w:eastAsia="Times New Roman" w:hAnsi="Times New Roman" w:cs="Times New Roman"/>
          <w:position w:val="6"/>
        </w:rPr>
        <w:t xml:space="preserve">Jeigu gydantis </w:t>
      </w:r>
      <w:r w:rsidR="007C6903" w:rsidRPr="009A3D3E">
        <w:rPr>
          <w:rFonts w:ascii="Times New Roman" w:eastAsia="Times New Roman" w:hAnsi="Times New Roman" w:cs="Times New Roman"/>
          <w:position w:val="6"/>
        </w:rPr>
        <w:t>Lotempen</w:t>
      </w:r>
      <w:r w:rsidRPr="009A3D3E">
        <w:rPr>
          <w:rFonts w:ascii="Times New Roman" w:eastAsia="Times New Roman" w:hAnsi="Times New Roman" w:cs="Times New Roman"/>
          <w:position w:val="6"/>
        </w:rPr>
        <w:t xml:space="preserve"> pasireiškia arba pasunkėja bakterinė infekcija,  pacientą reikia nedelsiant nukreipti pas gydytoją ir būtina spręsti, ar pradėti infekcijos gydymą antimikrobiniais vaistiniais preparatais ar antibiotikais.</w:t>
      </w:r>
    </w:p>
    <w:p w14:paraId="23E7BE04" w14:textId="77777777" w:rsidR="00B54D6E" w:rsidRPr="009A3D3E" w:rsidRDefault="00B54D6E" w:rsidP="00B54D6E">
      <w:pPr>
        <w:tabs>
          <w:tab w:val="left" w:pos="567"/>
        </w:tabs>
        <w:spacing w:after="0" w:line="240" w:lineRule="auto"/>
        <w:rPr>
          <w:rFonts w:ascii="Times New Roman" w:eastAsia="Times New Roman" w:hAnsi="Times New Roman" w:cs="Times New Roman"/>
          <w:position w:val="6"/>
        </w:rPr>
      </w:pPr>
    </w:p>
    <w:p w14:paraId="0C716152" w14:textId="77777777" w:rsidR="00B54D6E" w:rsidRPr="009A3D3E" w:rsidRDefault="00B54D6E" w:rsidP="00B54D6E">
      <w:pPr>
        <w:tabs>
          <w:tab w:val="left" w:pos="567"/>
        </w:tabs>
        <w:spacing w:after="0" w:line="240" w:lineRule="auto"/>
        <w:rPr>
          <w:rFonts w:ascii="Times New Roman" w:eastAsia="Times New Roman" w:hAnsi="Times New Roman" w:cs="Times New Roman"/>
          <w:position w:val="6"/>
        </w:rPr>
      </w:pPr>
      <w:r w:rsidRPr="009A3D3E">
        <w:rPr>
          <w:rFonts w:ascii="Times New Roman" w:eastAsia="Times New Roman" w:hAnsi="Times New Roman" w:cs="Times New Roman"/>
          <w:position w:val="6"/>
        </w:rPr>
        <w:t>Ilgalaikio gydymo metu reikia reguliariai tikrinti kraujo ląstelių skaičių.</w:t>
      </w:r>
    </w:p>
    <w:p w14:paraId="74AF2D4D" w14:textId="77777777" w:rsidR="00B54D6E" w:rsidRPr="009A3D3E" w:rsidRDefault="00B54D6E" w:rsidP="00B54D6E">
      <w:pPr>
        <w:tabs>
          <w:tab w:val="left" w:pos="567"/>
        </w:tabs>
        <w:spacing w:after="0" w:line="240" w:lineRule="auto"/>
        <w:rPr>
          <w:rFonts w:ascii="Times New Roman" w:eastAsia="Times New Roman" w:hAnsi="Times New Roman" w:cs="Times New Roman"/>
          <w:position w:val="6"/>
        </w:rPr>
      </w:pPr>
    </w:p>
    <w:p w14:paraId="7F69CABF" w14:textId="77777777" w:rsidR="00B54D6E" w:rsidRPr="009A3D3E" w:rsidRDefault="00B54D6E" w:rsidP="00B54D6E">
      <w:pPr>
        <w:tabs>
          <w:tab w:val="left" w:pos="567"/>
        </w:tabs>
        <w:spacing w:after="0" w:line="240" w:lineRule="auto"/>
        <w:rPr>
          <w:rFonts w:ascii="Times New Roman" w:eastAsia="Times New Roman" w:hAnsi="Times New Roman" w:cs="Times New Roman"/>
          <w:position w:val="6"/>
        </w:rPr>
      </w:pPr>
      <w:r w:rsidRPr="009A3D3E">
        <w:rPr>
          <w:rFonts w:ascii="Times New Roman" w:eastAsia="Times New Roman" w:hAnsi="Times New Roman" w:cs="Times New Roman"/>
          <w:position w:val="6"/>
        </w:rPr>
        <w:t xml:space="preserve">Pacientas turi būti atsakingai perspėtas, kad būtina iš karto informuoti gydytoją ir nebevartoti </w:t>
      </w:r>
      <w:r w:rsidR="007C6903" w:rsidRPr="009A3D3E">
        <w:rPr>
          <w:rFonts w:ascii="Times New Roman" w:eastAsia="Times New Roman" w:hAnsi="Times New Roman" w:cs="Times New Roman"/>
          <w:position w:val="6"/>
        </w:rPr>
        <w:t>Lotempen</w:t>
      </w:r>
      <w:r w:rsidRPr="009A3D3E">
        <w:rPr>
          <w:rFonts w:ascii="Times New Roman" w:eastAsia="Times New Roman" w:hAnsi="Times New Roman" w:cs="Times New Roman"/>
          <w:position w:val="6"/>
        </w:rPr>
        <w:t>, jei atsiranda bent vienas padidėjusio jautrumo simptomas, nes tokiu atveju reikalinga skubi medicininė pagalba.</w:t>
      </w:r>
    </w:p>
    <w:p w14:paraId="1893F142" w14:textId="77777777" w:rsidR="00B54D6E" w:rsidRPr="009A3D3E" w:rsidRDefault="00B54D6E" w:rsidP="00B54D6E">
      <w:pPr>
        <w:tabs>
          <w:tab w:val="left" w:pos="567"/>
        </w:tabs>
        <w:spacing w:after="0" w:line="240" w:lineRule="auto"/>
        <w:rPr>
          <w:rFonts w:ascii="Times New Roman" w:eastAsia="Times New Roman" w:hAnsi="Times New Roman" w:cs="Times New Roman"/>
          <w:position w:val="6"/>
        </w:rPr>
      </w:pPr>
      <w:r w:rsidRPr="009A3D3E">
        <w:rPr>
          <w:rFonts w:ascii="Times New Roman" w:eastAsia="Times New Roman" w:hAnsi="Times New Roman" w:cs="Times New Roman"/>
          <w:position w:val="6"/>
        </w:rPr>
        <w:t>Jeigu viršutinėje pilvo dalyje pasireiškia stiprus skausmas, melena ar hematemezė, pacientas turi nustoti vartoti vaistinį preparatą ir nedelsiant kreiptis į gydytoją.</w:t>
      </w:r>
    </w:p>
    <w:p w14:paraId="7E9B2BCB" w14:textId="77777777" w:rsidR="00B54D6E" w:rsidRPr="009A3D3E" w:rsidRDefault="00B54D6E" w:rsidP="00B54D6E">
      <w:pPr>
        <w:tabs>
          <w:tab w:val="left" w:pos="567"/>
        </w:tabs>
        <w:spacing w:after="0" w:line="240" w:lineRule="auto"/>
        <w:rPr>
          <w:rFonts w:ascii="Times New Roman" w:eastAsia="Times New Roman" w:hAnsi="Times New Roman" w:cs="Times New Roman"/>
          <w:position w:val="6"/>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1826"/>
        <w:gridCol w:w="4830"/>
      </w:tblGrid>
      <w:tr w:rsidR="00B54D6E" w:rsidRPr="009A3D3E" w14:paraId="1ABA2FB7" w14:textId="77777777" w:rsidTr="002526E5">
        <w:trPr>
          <w:trHeight w:val="70"/>
        </w:trPr>
        <w:tc>
          <w:tcPr>
            <w:tcW w:w="2631" w:type="dxa"/>
          </w:tcPr>
          <w:p w14:paraId="21EBFB24" w14:textId="77777777" w:rsidR="00B54D6E" w:rsidRPr="009A3D3E" w:rsidRDefault="00B54D6E" w:rsidP="002526E5">
            <w:pPr>
              <w:keepNext/>
              <w:tabs>
                <w:tab w:val="left" w:pos="567"/>
              </w:tabs>
              <w:spacing w:after="0" w:line="240" w:lineRule="auto"/>
              <w:outlineLvl w:val="0"/>
              <w:rPr>
                <w:rFonts w:ascii="Times New Roman" w:eastAsia="Times New Roman" w:hAnsi="Times New Roman" w:cs="Times New Roman"/>
                <w:b/>
                <w:color w:val="C0C0C0"/>
              </w:rPr>
            </w:pPr>
            <w:bookmarkStart w:id="30" w:name="_Hlk152680962"/>
            <w:r w:rsidRPr="009A3D3E">
              <w:rPr>
                <w:rFonts w:ascii="Times New Roman" w:eastAsia="Times New Roman" w:hAnsi="Times New Roman" w:cs="Times New Roman"/>
                <w:b/>
                <w:bCs/>
                <w:kern w:val="28"/>
                <w:lang w:eastAsia="lt-LT"/>
              </w:rPr>
              <w:t>Organų sistemų klasės</w:t>
            </w:r>
          </w:p>
        </w:tc>
        <w:tc>
          <w:tcPr>
            <w:tcW w:w="1826" w:type="dxa"/>
          </w:tcPr>
          <w:p w14:paraId="750E593C" w14:textId="77777777" w:rsidR="00B54D6E" w:rsidRPr="009A3D3E" w:rsidRDefault="00B54D6E" w:rsidP="002526E5">
            <w:pPr>
              <w:keepNext/>
              <w:tabs>
                <w:tab w:val="left" w:pos="0"/>
                <w:tab w:val="left" w:pos="567"/>
              </w:tabs>
              <w:spacing w:after="0" w:line="240" w:lineRule="auto"/>
              <w:rPr>
                <w:rFonts w:ascii="Times New Roman" w:eastAsia="Times New Roman" w:hAnsi="Times New Roman" w:cs="Times New Roman"/>
                <w:b/>
                <w:color w:val="C0C0C0"/>
              </w:rPr>
            </w:pPr>
            <w:r w:rsidRPr="009A3D3E">
              <w:rPr>
                <w:rFonts w:ascii="Times New Roman" w:eastAsia="Times New Roman" w:hAnsi="Times New Roman" w:cs="Times New Roman"/>
                <w:b/>
              </w:rPr>
              <w:t>Dažnis</w:t>
            </w:r>
          </w:p>
        </w:tc>
        <w:tc>
          <w:tcPr>
            <w:tcW w:w="4830" w:type="dxa"/>
          </w:tcPr>
          <w:p w14:paraId="428245BD" w14:textId="77777777" w:rsidR="00B54D6E" w:rsidRPr="009A3D3E" w:rsidRDefault="00B54D6E" w:rsidP="002526E5">
            <w:pPr>
              <w:keepNext/>
              <w:tabs>
                <w:tab w:val="left" w:pos="0"/>
                <w:tab w:val="left" w:pos="567"/>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Nepageidaujamas poveikis</w:t>
            </w:r>
          </w:p>
        </w:tc>
      </w:tr>
      <w:bookmarkEnd w:id="30"/>
      <w:tr w:rsidR="00B54D6E" w:rsidRPr="009A3D3E" w14:paraId="0D871840" w14:textId="77777777" w:rsidTr="002526E5">
        <w:trPr>
          <w:trHeight w:val="1269"/>
        </w:trPr>
        <w:tc>
          <w:tcPr>
            <w:tcW w:w="2631" w:type="dxa"/>
          </w:tcPr>
          <w:p w14:paraId="73C540F7"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Infekcijos ir infestacijos</w:t>
            </w:r>
          </w:p>
        </w:tc>
        <w:tc>
          <w:tcPr>
            <w:tcW w:w="1826" w:type="dxa"/>
          </w:tcPr>
          <w:p w14:paraId="715A3A7D"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Labai retas</w:t>
            </w:r>
          </w:p>
        </w:tc>
        <w:tc>
          <w:tcPr>
            <w:tcW w:w="4830" w:type="dxa"/>
          </w:tcPr>
          <w:p w14:paraId="2D82C9DE" w14:textId="3CCCA10D" w:rsidR="00B54D6E" w:rsidRPr="009A3D3E" w:rsidRDefault="00B54D6E" w:rsidP="00B54D6E">
            <w:pPr>
              <w:tabs>
                <w:tab w:val="left" w:pos="567"/>
              </w:tabs>
              <w:spacing w:after="0" w:line="240" w:lineRule="auto"/>
              <w:outlineLvl w:val="0"/>
              <w:rPr>
                <w:rFonts w:ascii="Times New Roman" w:eastAsia="Times New Roman" w:hAnsi="Times New Roman" w:cs="Times New Roman"/>
                <w:kern w:val="28"/>
              </w:rPr>
            </w:pPr>
            <w:r w:rsidRPr="009A3D3E">
              <w:rPr>
                <w:rFonts w:ascii="Times New Roman" w:eastAsia="Times New Roman" w:hAnsi="Times New Roman" w:cs="Times New Roman"/>
                <w:kern w:val="28"/>
              </w:rPr>
              <w:t>NV</w:t>
            </w:r>
            <w:r w:rsidR="003D5425" w:rsidRPr="009A3D3E">
              <w:rPr>
                <w:rFonts w:ascii="Times New Roman" w:eastAsia="Times New Roman" w:hAnsi="Times New Roman" w:cs="Times New Roman"/>
                <w:kern w:val="28"/>
              </w:rPr>
              <w:t>P</w:t>
            </w:r>
            <w:r w:rsidRPr="009A3D3E">
              <w:rPr>
                <w:rFonts w:ascii="Times New Roman" w:eastAsia="Times New Roman" w:hAnsi="Times New Roman" w:cs="Times New Roman"/>
                <w:kern w:val="28"/>
              </w:rPr>
              <w:t>NU grupės sisteminio poveikio preparatų vartojimo metu gali paūmėti infekciniai uždegimai (pvz., nekrozinis fascitas). Išimtiniais atvejais, vėjaraupių metu gali atsirasti sunkios odos infekcijos ir minkštųjų audinių komplikacijų.</w:t>
            </w:r>
          </w:p>
        </w:tc>
      </w:tr>
      <w:tr w:rsidR="00B54D6E" w:rsidRPr="009A3D3E" w14:paraId="0ED16167" w14:textId="77777777" w:rsidTr="002526E5">
        <w:trPr>
          <w:trHeight w:val="1440"/>
        </w:trPr>
        <w:tc>
          <w:tcPr>
            <w:tcW w:w="2631" w:type="dxa"/>
          </w:tcPr>
          <w:p w14:paraId="12BA177C"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color w:val="C0C0C0"/>
              </w:rPr>
            </w:pPr>
            <w:r w:rsidRPr="009A3D3E">
              <w:rPr>
                <w:rFonts w:ascii="Times New Roman" w:eastAsia="Times New Roman" w:hAnsi="Times New Roman" w:cs="Times New Roman"/>
                <w:i/>
              </w:rPr>
              <w:t>Kraujo ir limfinės sistemos sutrikimai</w:t>
            </w:r>
          </w:p>
        </w:tc>
        <w:tc>
          <w:tcPr>
            <w:tcW w:w="1826" w:type="dxa"/>
          </w:tcPr>
          <w:p w14:paraId="0823A76C"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color w:val="C0C0C0"/>
              </w:rPr>
            </w:pPr>
            <w:r w:rsidRPr="009A3D3E">
              <w:rPr>
                <w:rFonts w:ascii="Times New Roman" w:eastAsia="Times New Roman" w:hAnsi="Times New Roman" w:cs="Times New Roman"/>
              </w:rPr>
              <w:t>Labai retas</w:t>
            </w:r>
          </w:p>
        </w:tc>
        <w:tc>
          <w:tcPr>
            <w:tcW w:w="4830" w:type="dxa"/>
          </w:tcPr>
          <w:p w14:paraId="5ADA96A0" w14:textId="7B4E86D3" w:rsidR="00B54D6E" w:rsidRPr="009A3D3E" w:rsidRDefault="00B54D6E" w:rsidP="00B54D6E">
            <w:pPr>
              <w:tabs>
                <w:tab w:val="left" w:pos="567"/>
              </w:tabs>
              <w:spacing w:after="0" w:line="240" w:lineRule="auto"/>
              <w:outlineLvl w:val="0"/>
              <w:rPr>
                <w:rFonts w:ascii="Times New Roman" w:eastAsia="Times New Roman" w:hAnsi="Times New Roman" w:cs="Times New Roman"/>
                <w:b/>
                <w:color w:val="C0C0C0"/>
              </w:rPr>
            </w:pPr>
            <w:r w:rsidRPr="009A3D3E">
              <w:rPr>
                <w:rFonts w:ascii="Times New Roman" w:eastAsia="Times New Roman" w:hAnsi="Times New Roman" w:cs="Times New Roman"/>
                <w:kern w:val="28"/>
              </w:rPr>
              <w:t>Kraujodaros sutrikimai (anemija, leukopenija, trombocitopenija, pancitopenija, agranulocitozė)</w:t>
            </w:r>
            <w:r w:rsidR="00431197" w:rsidRPr="009A3D3E">
              <w:rPr>
                <w:rFonts w:ascii="Times New Roman" w:eastAsia="Times New Roman" w:hAnsi="Times New Roman" w:cs="Times New Roman"/>
                <w:kern w:val="28"/>
              </w:rPr>
              <w:t>,</w:t>
            </w:r>
            <w:r w:rsidRPr="009A3D3E">
              <w:rPr>
                <w:rFonts w:ascii="Times New Roman" w:eastAsia="Times New Roman" w:hAnsi="Times New Roman" w:cs="Times New Roman"/>
                <w:kern w:val="28"/>
              </w:rPr>
              <w:t xml:space="preserve"> pirmieji šių sutrikimų požymiai yra karščiavimas, gerklės skausmas, paviršinės burnos gleivinės žaizdos, į gripą panašūs simptomai, sunkus išsekimas, kraujavimas iš nosies ir kraujosruvos. Tokiais atvejais pacientui patariama nutraukti šio vaistinio preparato vartojimą, vengti bet kokios savigydos analgetikais ar antipiretikais, ir pasitarti su gydytoju.</w:t>
            </w:r>
          </w:p>
        </w:tc>
      </w:tr>
      <w:tr w:rsidR="00B54D6E" w:rsidRPr="009A3D3E" w14:paraId="28FFE85D" w14:textId="77777777" w:rsidTr="00252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631" w:type="dxa"/>
            <w:vMerge w:val="restart"/>
            <w:tcBorders>
              <w:left w:val="single" w:sz="4" w:space="0" w:color="auto"/>
              <w:right w:val="single" w:sz="4" w:space="0" w:color="auto"/>
            </w:tcBorders>
          </w:tcPr>
          <w:p w14:paraId="119267C4"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rPr>
            </w:pPr>
            <w:r w:rsidRPr="009A3D3E">
              <w:rPr>
                <w:rFonts w:ascii="Times New Roman" w:eastAsia="Times New Roman" w:hAnsi="Times New Roman" w:cs="Times New Roman"/>
                <w:bCs/>
                <w:i/>
                <w:kern w:val="28"/>
                <w:lang w:eastAsia="lt-LT"/>
              </w:rPr>
              <w:t>Imuninės sistemos sutrikimai</w:t>
            </w:r>
          </w:p>
        </w:tc>
        <w:tc>
          <w:tcPr>
            <w:tcW w:w="1826" w:type="dxa"/>
            <w:tcBorders>
              <w:left w:val="single" w:sz="4" w:space="0" w:color="auto"/>
              <w:right w:val="single" w:sz="4" w:space="0" w:color="auto"/>
            </w:tcBorders>
          </w:tcPr>
          <w:p w14:paraId="38A37849"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bCs/>
              </w:rPr>
              <w:t>Nedažnas</w:t>
            </w:r>
          </w:p>
        </w:tc>
        <w:tc>
          <w:tcPr>
            <w:tcW w:w="4830" w:type="dxa"/>
            <w:tcBorders>
              <w:left w:val="single" w:sz="4" w:space="0" w:color="auto"/>
              <w:right w:val="single" w:sz="4" w:space="0" w:color="auto"/>
            </w:tcBorders>
          </w:tcPr>
          <w:p w14:paraId="724A5731" w14:textId="0E9737BA"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Padidėjusio jautrumo reakcijos</w:t>
            </w:r>
            <w:r w:rsidRPr="009A3D3E">
              <w:rPr>
                <w:rFonts w:ascii="Times New Roman" w:eastAsia="Times New Roman" w:hAnsi="Times New Roman" w:cs="Times New Roman"/>
                <w:vertAlign w:val="superscript"/>
              </w:rPr>
              <w:t>1</w:t>
            </w:r>
            <w:r w:rsidRPr="009A3D3E">
              <w:rPr>
                <w:rFonts w:ascii="Times New Roman" w:eastAsia="Times New Roman" w:hAnsi="Times New Roman" w:cs="Times New Roman"/>
              </w:rPr>
              <w:t>, pasireiškiančios dilgėline ir niežėjimu.</w:t>
            </w:r>
          </w:p>
        </w:tc>
      </w:tr>
      <w:tr w:rsidR="00B54D6E" w:rsidRPr="009A3D3E" w14:paraId="62C3F351" w14:textId="77777777" w:rsidTr="002526E5">
        <w:trPr>
          <w:trHeight w:val="1092"/>
        </w:trPr>
        <w:tc>
          <w:tcPr>
            <w:tcW w:w="2631" w:type="dxa"/>
            <w:vMerge/>
            <w:tcBorders>
              <w:left w:val="single" w:sz="4" w:space="0" w:color="auto"/>
              <w:right w:val="single" w:sz="4" w:space="0" w:color="auto"/>
            </w:tcBorders>
          </w:tcPr>
          <w:p w14:paraId="7C821179"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rPr>
            </w:pPr>
          </w:p>
        </w:tc>
        <w:tc>
          <w:tcPr>
            <w:tcW w:w="1826" w:type="dxa"/>
            <w:tcBorders>
              <w:left w:val="single" w:sz="4" w:space="0" w:color="auto"/>
            </w:tcBorders>
          </w:tcPr>
          <w:p w14:paraId="24E5390F"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bCs/>
              </w:rPr>
              <w:t>Labai retas</w:t>
            </w:r>
          </w:p>
        </w:tc>
        <w:tc>
          <w:tcPr>
            <w:tcW w:w="4830" w:type="dxa"/>
          </w:tcPr>
          <w:p w14:paraId="08CAAFB9" w14:textId="45428F85"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Sunkios padidėjusio jautrumo reakcijos, kurių simptomai gali būti: veido, liežuvio ir gerklų paburkimas, dispnėja, tachikardija, hipotenzija (t.</w:t>
            </w:r>
            <w:r w:rsidR="00431197" w:rsidRPr="009A3D3E">
              <w:rPr>
                <w:rFonts w:ascii="Times New Roman" w:eastAsia="Times New Roman" w:hAnsi="Times New Roman" w:cs="Times New Roman"/>
              </w:rPr>
              <w:t> </w:t>
            </w:r>
            <w:r w:rsidRPr="009A3D3E">
              <w:rPr>
                <w:rFonts w:ascii="Times New Roman" w:eastAsia="Times New Roman" w:hAnsi="Times New Roman" w:cs="Times New Roman"/>
              </w:rPr>
              <w:t>y. anafilaksija, angio</w:t>
            </w:r>
            <w:r w:rsidR="007827BE">
              <w:rPr>
                <w:rFonts w:ascii="Times New Roman" w:eastAsia="Times New Roman" w:hAnsi="Times New Roman" w:cs="Times New Roman"/>
              </w:rPr>
              <w:t xml:space="preserve">neurozinė </w:t>
            </w:r>
            <w:r w:rsidRPr="009A3D3E">
              <w:rPr>
                <w:rFonts w:ascii="Times New Roman" w:eastAsia="Times New Roman" w:hAnsi="Times New Roman" w:cs="Times New Roman"/>
              </w:rPr>
              <w:t>edema ar sunkus šokas). Astmos paūmėjimas.</w:t>
            </w:r>
          </w:p>
        </w:tc>
      </w:tr>
      <w:tr w:rsidR="00B54D6E" w:rsidRPr="009A3D3E" w14:paraId="0DECA5B0" w14:textId="77777777" w:rsidTr="002526E5">
        <w:trPr>
          <w:trHeight w:val="720"/>
        </w:trPr>
        <w:tc>
          <w:tcPr>
            <w:tcW w:w="2631" w:type="dxa"/>
            <w:vMerge/>
            <w:tcBorders>
              <w:left w:val="single" w:sz="4" w:space="0" w:color="auto"/>
              <w:right w:val="single" w:sz="4" w:space="0" w:color="auto"/>
            </w:tcBorders>
          </w:tcPr>
          <w:p w14:paraId="125A6397"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rPr>
            </w:pPr>
          </w:p>
        </w:tc>
        <w:tc>
          <w:tcPr>
            <w:tcW w:w="1826" w:type="dxa"/>
            <w:tcBorders>
              <w:left w:val="single" w:sz="4" w:space="0" w:color="auto"/>
            </w:tcBorders>
          </w:tcPr>
          <w:p w14:paraId="30AB4051" w14:textId="7D1FC6AC" w:rsidR="00B54D6E" w:rsidRPr="009A3D3E" w:rsidRDefault="00297FD7" w:rsidP="00B54D6E">
            <w:pPr>
              <w:tabs>
                <w:tab w:val="left" w:pos="0"/>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N</w:t>
            </w:r>
            <w:r w:rsidR="00B54D6E" w:rsidRPr="009A3D3E">
              <w:rPr>
                <w:rFonts w:ascii="Times New Roman" w:eastAsia="Times New Roman" w:hAnsi="Times New Roman" w:cs="Times New Roman"/>
                <w:bCs/>
              </w:rPr>
              <w:t>ežinomas</w:t>
            </w:r>
          </w:p>
        </w:tc>
        <w:tc>
          <w:tcPr>
            <w:tcW w:w="4830" w:type="dxa"/>
          </w:tcPr>
          <w:p w14:paraId="34CF4090"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color w:val="222222"/>
              </w:rPr>
              <w:t xml:space="preserve">Kvėpavimo takų reaktyvumas, pasireiškiantis astma, </w:t>
            </w:r>
            <w:r w:rsidRPr="009A3D3E">
              <w:rPr>
                <w:rFonts w:ascii="Times New Roman" w:eastAsia="Times New Roman" w:hAnsi="Times New Roman" w:cs="Times New Roman"/>
              </w:rPr>
              <w:t>paūmėjusia</w:t>
            </w:r>
            <w:r w:rsidRPr="009A3D3E">
              <w:rPr>
                <w:rFonts w:ascii="Times New Roman" w:eastAsia="Times New Roman" w:hAnsi="Times New Roman" w:cs="Times New Roman"/>
                <w:color w:val="222222"/>
              </w:rPr>
              <w:t xml:space="preserve"> astma, bronchų spazmu ar dispnėja.</w:t>
            </w:r>
          </w:p>
        </w:tc>
      </w:tr>
      <w:tr w:rsidR="00B54D6E" w:rsidRPr="009A3D3E" w14:paraId="4C011CD7" w14:textId="77777777" w:rsidTr="002526E5">
        <w:trPr>
          <w:trHeight w:val="238"/>
        </w:trPr>
        <w:tc>
          <w:tcPr>
            <w:tcW w:w="2631" w:type="dxa"/>
            <w:tcBorders>
              <w:left w:val="single" w:sz="4" w:space="0" w:color="auto"/>
              <w:right w:val="single" w:sz="4" w:space="0" w:color="auto"/>
            </w:tcBorders>
          </w:tcPr>
          <w:p w14:paraId="4A9D0E74"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Psichikos sutrikimai</w:t>
            </w:r>
          </w:p>
        </w:tc>
        <w:tc>
          <w:tcPr>
            <w:tcW w:w="1826" w:type="dxa"/>
            <w:tcBorders>
              <w:left w:val="single" w:sz="4" w:space="0" w:color="auto"/>
            </w:tcBorders>
          </w:tcPr>
          <w:p w14:paraId="064056DB"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rPr>
              <w:t>Labai retas</w:t>
            </w:r>
          </w:p>
        </w:tc>
        <w:tc>
          <w:tcPr>
            <w:tcW w:w="4830" w:type="dxa"/>
          </w:tcPr>
          <w:p w14:paraId="6D50B372"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color w:val="222222"/>
              </w:rPr>
            </w:pPr>
            <w:r w:rsidRPr="009A3D3E">
              <w:rPr>
                <w:rFonts w:ascii="Times New Roman" w:eastAsia="Times New Roman" w:hAnsi="Times New Roman" w:cs="Times New Roman"/>
                <w:kern w:val="28"/>
              </w:rPr>
              <w:t>Psichozinis sutrikimas, depresija.</w:t>
            </w:r>
          </w:p>
        </w:tc>
      </w:tr>
      <w:tr w:rsidR="00B54D6E" w:rsidRPr="009A3D3E" w14:paraId="6CFB6433" w14:textId="77777777" w:rsidTr="002526E5">
        <w:trPr>
          <w:trHeight w:val="722"/>
        </w:trPr>
        <w:tc>
          <w:tcPr>
            <w:tcW w:w="2631" w:type="dxa"/>
            <w:vMerge w:val="restart"/>
          </w:tcPr>
          <w:p w14:paraId="61BC4AD5"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Nervų sistemos sutrikimai</w:t>
            </w:r>
          </w:p>
        </w:tc>
        <w:tc>
          <w:tcPr>
            <w:tcW w:w="1826" w:type="dxa"/>
          </w:tcPr>
          <w:p w14:paraId="0F8FA858"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Nedažnas</w:t>
            </w:r>
          </w:p>
        </w:tc>
        <w:tc>
          <w:tcPr>
            <w:tcW w:w="4830" w:type="dxa"/>
          </w:tcPr>
          <w:p w14:paraId="1539FF14"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Centrinės nervų sistemos sutrikimai, tokie kaip galvos skausmas, svaigulys, nemiga, sujaudinimas, dirglumas arba nuovargis.</w:t>
            </w:r>
          </w:p>
        </w:tc>
      </w:tr>
      <w:tr w:rsidR="00B54D6E" w:rsidRPr="009A3D3E" w14:paraId="0D4D9FEE" w14:textId="77777777" w:rsidTr="002526E5">
        <w:trPr>
          <w:trHeight w:val="238"/>
        </w:trPr>
        <w:tc>
          <w:tcPr>
            <w:tcW w:w="2631" w:type="dxa"/>
            <w:vMerge/>
          </w:tcPr>
          <w:p w14:paraId="033FF2BD"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rPr>
            </w:pPr>
          </w:p>
        </w:tc>
        <w:tc>
          <w:tcPr>
            <w:tcW w:w="1826" w:type="dxa"/>
          </w:tcPr>
          <w:p w14:paraId="474FFA07"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Labai retas</w:t>
            </w:r>
          </w:p>
        </w:tc>
        <w:tc>
          <w:tcPr>
            <w:tcW w:w="4830" w:type="dxa"/>
          </w:tcPr>
          <w:p w14:paraId="6237AF51"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Aseptinis meningitas</w:t>
            </w:r>
            <w:r w:rsidRPr="009A3D3E">
              <w:rPr>
                <w:rFonts w:ascii="Times New Roman" w:eastAsia="Times New Roman" w:hAnsi="Times New Roman" w:cs="Times New Roman"/>
                <w:vertAlign w:val="superscript"/>
              </w:rPr>
              <w:t>2</w:t>
            </w:r>
            <w:r w:rsidRPr="009A3D3E">
              <w:rPr>
                <w:rFonts w:ascii="Times New Roman" w:eastAsia="Times New Roman" w:hAnsi="Times New Roman" w:cs="Times New Roman"/>
              </w:rPr>
              <w:t>.</w:t>
            </w:r>
          </w:p>
        </w:tc>
      </w:tr>
      <w:tr w:rsidR="00B54D6E" w:rsidRPr="009A3D3E" w14:paraId="25880614" w14:textId="77777777" w:rsidTr="002526E5">
        <w:trPr>
          <w:trHeight w:val="135"/>
        </w:trPr>
        <w:tc>
          <w:tcPr>
            <w:tcW w:w="2631" w:type="dxa"/>
          </w:tcPr>
          <w:p w14:paraId="75FD1758"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Akių sutrikimai</w:t>
            </w:r>
          </w:p>
        </w:tc>
        <w:tc>
          <w:tcPr>
            <w:tcW w:w="1826" w:type="dxa"/>
          </w:tcPr>
          <w:p w14:paraId="0975796B" w14:textId="2334CE8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Nedažnas</w:t>
            </w:r>
          </w:p>
        </w:tc>
        <w:tc>
          <w:tcPr>
            <w:tcW w:w="4830" w:type="dxa"/>
          </w:tcPr>
          <w:p w14:paraId="7ABFA774"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Regėjimo sutrikimai.</w:t>
            </w:r>
          </w:p>
        </w:tc>
      </w:tr>
      <w:tr w:rsidR="00B54D6E" w:rsidRPr="009A3D3E" w14:paraId="1C7260E6" w14:textId="77777777" w:rsidTr="002526E5">
        <w:trPr>
          <w:trHeight w:val="240"/>
        </w:trPr>
        <w:tc>
          <w:tcPr>
            <w:tcW w:w="2631" w:type="dxa"/>
          </w:tcPr>
          <w:p w14:paraId="6E5DE755" w14:textId="77777777" w:rsidR="00B54D6E" w:rsidRPr="009A3D3E" w:rsidRDefault="00B54D6E" w:rsidP="00B54D6E">
            <w:pPr>
              <w:widowControl w:val="0"/>
              <w:tabs>
                <w:tab w:val="left" w:pos="540"/>
                <w:tab w:val="left" w:pos="1440"/>
              </w:tabs>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Ausų ir labirintų sutrikimai</w:t>
            </w:r>
          </w:p>
        </w:tc>
        <w:tc>
          <w:tcPr>
            <w:tcW w:w="1826" w:type="dxa"/>
          </w:tcPr>
          <w:p w14:paraId="23809F51"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Retas</w:t>
            </w:r>
          </w:p>
        </w:tc>
        <w:tc>
          <w:tcPr>
            <w:tcW w:w="4830" w:type="dxa"/>
          </w:tcPr>
          <w:p w14:paraId="186CAE96" w14:textId="77777777" w:rsidR="00B54D6E" w:rsidRPr="009A3D3E" w:rsidRDefault="00B54D6E" w:rsidP="00B54D6E">
            <w:pPr>
              <w:tabs>
                <w:tab w:val="left" w:pos="567"/>
              </w:tabs>
              <w:spacing w:after="0" w:line="240" w:lineRule="auto"/>
              <w:outlineLvl w:val="0"/>
              <w:rPr>
                <w:rFonts w:ascii="Times New Roman" w:eastAsia="Times New Roman" w:hAnsi="Times New Roman" w:cs="Times New Roman"/>
                <w:b/>
              </w:rPr>
            </w:pPr>
            <w:r w:rsidRPr="009A3D3E">
              <w:rPr>
                <w:rFonts w:ascii="Times New Roman" w:eastAsia="Times New Roman" w:hAnsi="Times New Roman" w:cs="Times New Roman"/>
                <w:kern w:val="28"/>
              </w:rPr>
              <w:t>Ūžesys.</w:t>
            </w:r>
          </w:p>
        </w:tc>
      </w:tr>
      <w:tr w:rsidR="00297FD7" w:rsidRPr="009A3D3E" w14:paraId="0B2E360B" w14:textId="77777777" w:rsidTr="00B42210">
        <w:trPr>
          <w:trHeight w:val="449"/>
        </w:trPr>
        <w:tc>
          <w:tcPr>
            <w:tcW w:w="2631" w:type="dxa"/>
            <w:vMerge w:val="restart"/>
          </w:tcPr>
          <w:p w14:paraId="6AFC1811" w14:textId="77777777" w:rsidR="00297FD7" w:rsidRPr="009A3D3E" w:rsidRDefault="00297FD7" w:rsidP="00B54D6E">
            <w:pPr>
              <w:widowControl w:val="0"/>
              <w:tabs>
                <w:tab w:val="left" w:pos="540"/>
                <w:tab w:val="left" w:pos="1440"/>
              </w:tabs>
              <w:spacing w:after="0" w:line="240" w:lineRule="auto"/>
              <w:rPr>
                <w:rFonts w:ascii="Times New Roman" w:eastAsia="Times New Roman" w:hAnsi="Times New Roman" w:cs="Times New Roman"/>
                <w:i/>
              </w:rPr>
            </w:pPr>
            <w:r w:rsidRPr="009A3D3E">
              <w:rPr>
                <w:rFonts w:ascii="Times New Roman" w:eastAsia="Times New Roman" w:hAnsi="Times New Roman" w:cs="Times New Roman"/>
                <w:bCs/>
                <w:i/>
              </w:rPr>
              <w:t>Širdies</w:t>
            </w:r>
            <w:r w:rsidRPr="009A3D3E">
              <w:rPr>
                <w:rFonts w:ascii="Times New Roman" w:eastAsia="Times New Roman" w:hAnsi="Times New Roman" w:cs="Times New Roman"/>
                <w:i/>
              </w:rPr>
              <w:t xml:space="preserve"> sutrikimai</w:t>
            </w:r>
          </w:p>
        </w:tc>
        <w:tc>
          <w:tcPr>
            <w:tcW w:w="1826" w:type="dxa"/>
          </w:tcPr>
          <w:p w14:paraId="64342D13" w14:textId="77777777" w:rsidR="00297FD7" w:rsidRPr="009A3D3E" w:rsidRDefault="00297FD7"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Labai retas</w:t>
            </w:r>
          </w:p>
        </w:tc>
        <w:tc>
          <w:tcPr>
            <w:tcW w:w="4830" w:type="dxa"/>
          </w:tcPr>
          <w:p w14:paraId="40B21721" w14:textId="77777777" w:rsidR="00297FD7" w:rsidRPr="009A3D3E" w:rsidRDefault="00297FD7" w:rsidP="00B54D6E">
            <w:pPr>
              <w:tabs>
                <w:tab w:val="left" w:pos="567"/>
              </w:tabs>
              <w:spacing w:after="0" w:line="240" w:lineRule="auto"/>
              <w:outlineLvl w:val="0"/>
              <w:rPr>
                <w:rFonts w:ascii="Times New Roman" w:eastAsia="Times New Roman" w:hAnsi="Times New Roman" w:cs="Times New Roman"/>
                <w:kern w:val="28"/>
              </w:rPr>
            </w:pPr>
            <w:r w:rsidRPr="009A3D3E">
              <w:rPr>
                <w:rFonts w:ascii="Times New Roman" w:eastAsia="Times New Roman" w:hAnsi="Times New Roman" w:cs="Times New Roman"/>
                <w:kern w:val="28"/>
              </w:rPr>
              <w:t>Širdies nepakankamumas, palpitacijos ir edema, miokardo infarktas.</w:t>
            </w:r>
          </w:p>
        </w:tc>
      </w:tr>
      <w:tr w:rsidR="00297FD7" w:rsidRPr="009A3D3E" w14:paraId="388A70ED" w14:textId="77777777" w:rsidTr="002526E5">
        <w:trPr>
          <w:trHeight w:val="449"/>
        </w:trPr>
        <w:tc>
          <w:tcPr>
            <w:tcW w:w="2631" w:type="dxa"/>
            <w:vMerge/>
          </w:tcPr>
          <w:p w14:paraId="7D2A3735" w14:textId="77777777" w:rsidR="00297FD7" w:rsidRPr="009A3D3E" w:rsidRDefault="00297FD7" w:rsidP="00B54D6E">
            <w:pPr>
              <w:widowControl w:val="0"/>
              <w:tabs>
                <w:tab w:val="left" w:pos="540"/>
                <w:tab w:val="left" w:pos="1440"/>
              </w:tabs>
              <w:spacing w:after="0" w:line="240" w:lineRule="auto"/>
              <w:rPr>
                <w:rFonts w:ascii="Times New Roman" w:eastAsia="Times New Roman" w:hAnsi="Times New Roman" w:cs="Times New Roman"/>
                <w:bCs/>
                <w:i/>
              </w:rPr>
            </w:pPr>
          </w:p>
        </w:tc>
        <w:tc>
          <w:tcPr>
            <w:tcW w:w="1826" w:type="dxa"/>
          </w:tcPr>
          <w:p w14:paraId="5794F526" w14:textId="20844FE7" w:rsidR="00297FD7" w:rsidRPr="009A3D3E" w:rsidRDefault="00297FD7" w:rsidP="00B54D6E">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Nežinomas</w:t>
            </w:r>
          </w:p>
        </w:tc>
        <w:tc>
          <w:tcPr>
            <w:tcW w:w="4830" w:type="dxa"/>
          </w:tcPr>
          <w:p w14:paraId="088D8741" w14:textId="02852AAF" w:rsidR="00297FD7" w:rsidRPr="009A3D3E" w:rsidRDefault="00297FD7" w:rsidP="00B54D6E">
            <w:pPr>
              <w:tabs>
                <w:tab w:val="left" w:pos="567"/>
              </w:tabs>
              <w:spacing w:after="0" w:line="240" w:lineRule="auto"/>
              <w:outlineLvl w:val="0"/>
              <w:rPr>
                <w:rFonts w:ascii="Times New Roman" w:eastAsia="Times New Roman" w:hAnsi="Times New Roman" w:cs="Times New Roman"/>
                <w:kern w:val="28"/>
              </w:rPr>
            </w:pPr>
            <w:r>
              <w:rPr>
                <w:rFonts w:ascii="Times New Roman" w:eastAsia="Times New Roman" w:hAnsi="Times New Roman" w:cs="Times New Roman"/>
                <w:kern w:val="28"/>
              </w:rPr>
              <w:t>Kounis sindromas</w:t>
            </w:r>
            <w:r w:rsidR="006618C0">
              <w:rPr>
                <w:rFonts w:ascii="Times New Roman" w:eastAsia="Times New Roman" w:hAnsi="Times New Roman" w:cs="Times New Roman"/>
                <w:kern w:val="28"/>
              </w:rPr>
              <w:t>.</w:t>
            </w:r>
          </w:p>
        </w:tc>
      </w:tr>
      <w:tr w:rsidR="00B54D6E" w:rsidRPr="009A3D3E" w14:paraId="38AC15AF" w14:textId="77777777" w:rsidTr="002526E5">
        <w:trPr>
          <w:trHeight w:val="238"/>
        </w:trPr>
        <w:tc>
          <w:tcPr>
            <w:tcW w:w="2631" w:type="dxa"/>
            <w:tcBorders>
              <w:left w:val="single" w:sz="4" w:space="0" w:color="auto"/>
              <w:right w:val="single" w:sz="4" w:space="0" w:color="auto"/>
            </w:tcBorders>
          </w:tcPr>
          <w:p w14:paraId="06DBEA70"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Kraujagyslių sutrikimai</w:t>
            </w:r>
          </w:p>
        </w:tc>
        <w:tc>
          <w:tcPr>
            <w:tcW w:w="1826" w:type="dxa"/>
            <w:tcBorders>
              <w:left w:val="single" w:sz="4" w:space="0" w:color="auto"/>
              <w:right w:val="single" w:sz="4" w:space="0" w:color="auto"/>
            </w:tcBorders>
          </w:tcPr>
          <w:p w14:paraId="3DBD8522"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Labai retas</w:t>
            </w:r>
          </w:p>
        </w:tc>
        <w:tc>
          <w:tcPr>
            <w:tcW w:w="4830" w:type="dxa"/>
            <w:tcBorders>
              <w:left w:val="single" w:sz="4" w:space="0" w:color="auto"/>
              <w:right w:val="single" w:sz="4" w:space="0" w:color="auto"/>
            </w:tcBorders>
          </w:tcPr>
          <w:p w14:paraId="2AA936E7"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Hipertenzija, vaskulitas.</w:t>
            </w:r>
          </w:p>
        </w:tc>
      </w:tr>
      <w:tr w:rsidR="00B54D6E" w:rsidRPr="009A3D3E" w14:paraId="643248C9" w14:textId="77777777" w:rsidTr="002526E5">
        <w:trPr>
          <w:trHeight w:val="345"/>
        </w:trPr>
        <w:tc>
          <w:tcPr>
            <w:tcW w:w="2631" w:type="dxa"/>
            <w:vMerge w:val="restart"/>
          </w:tcPr>
          <w:p w14:paraId="3CC8A547"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Virškinimo trakto sutrikimai</w:t>
            </w:r>
          </w:p>
        </w:tc>
        <w:tc>
          <w:tcPr>
            <w:tcW w:w="1826" w:type="dxa"/>
          </w:tcPr>
          <w:p w14:paraId="7879724D"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Dažnas</w:t>
            </w:r>
          </w:p>
        </w:tc>
        <w:tc>
          <w:tcPr>
            <w:tcW w:w="4830" w:type="dxa"/>
          </w:tcPr>
          <w:p w14:paraId="6622E82F"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Virškinimo trakto nusiskundimai, tokie kaip rėmuo, pilvo skausmas, pykinimas, vėmimas, vidurių pūtimas, viduriavimas, vidurių užkietėjimas ir lengva kraujo iš virškinamo trakto netektis atskirais atvejais gali nulemti anemiją.</w:t>
            </w:r>
          </w:p>
        </w:tc>
      </w:tr>
      <w:tr w:rsidR="00B54D6E" w:rsidRPr="009A3D3E" w14:paraId="4158F4E0" w14:textId="77777777" w:rsidTr="002526E5">
        <w:tc>
          <w:tcPr>
            <w:tcW w:w="2631" w:type="dxa"/>
            <w:vMerge/>
          </w:tcPr>
          <w:p w14:paraId="781F2E91"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rPr>
            </w:pPr>
          </w:p>
        </w:tc>
        <w:tc>
          <w:tcPr>
            <w:tcW w:w="1826" w:type="dxa"/>
          </w:tcPr>
          <w:p w14:paraId="5F4A71ED"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Nedažnas</w:t>
            </w:r>
          </w:p>
        </w:tc>
        <w:tc>
          <w:tcPr>
            <w:tcW w:w="4830" w:type="dxa"/>
          </w:tcPr>
          <w:p w14:paraId="460177AD" w14:textId="30C53CA3"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Virškinimo trakto opos, potencialiai perforavusios ir kraujuojančios. Opinis stomatitas, paūmėję kolitas ir Krono (</w:t>
            </w:r>
            <w:r w:rsidR="00EF6F41" w:rsidRPr="009A3D3E">
              <w:rPr>
                <w:rFonts w:ascii="Times New Roman" w:eastAsia="Times New Roman" w:hAnsi="Times New Roman" w:cs="Times New Roman"/>
              </w:rPr>
              <w:t xml:space="preserve">angl. </w:t>
            </w:r>
            <w:r w:rsidRPr="009A3D3E">
              <w:rPr>
                <w:rFonts w:ascii="Times New Roman" w:eastAsia="Times New Roman" w:hAnsi="Times New Roman" w:cs="Times New Roman"/>
                <w:i/>
              </w:rPr>
              <w:t>Crohn</w:t>
            </w:r>
            <w:r w:rsidRPr="009A3D3E">
              <w:rPr>
                <w:rFonts w:ascii="Times New Roman" w:eastAsia="Times New Roman" w:hAnsi="Times New Roman" w:cs="Times New Roman"/>
              </w:rPr>
              <w:t>) liga (žr.</w:t>
            </w:r>
            <w:r w:rsidR="00431197" w:rsidRPr="009A3D3E">
              <w:rPr>
                <w:rFonts w:ascii="Times New Roman" w:eastAsia="Times New Roman" w:hAnsi="Times New Roman" w:cs="Times New Roman"/>
              </w:rPr>
              <w:t> </w:t>
            </w:r>
            <w:r w:rsidRPr="009A3D3E">
              <w:rPr>
                <w:rFonts w:ascii="Times New Roman" w:eastAsia="Times New Roman" w:hAnsi="Times New Roman" w:cs="Times New Roman"/>
              </w:rPr>
              <w:t>4.4</w:t>
            </w:r>
            <w:r w:rsidR="00431197" w:rsidRPr="009A3D3E">
              <w:rPr>
                <w:rFonts w:ascii="Times New Roman" w:eastAsia="Times New Roman" w:hAnsi="Times New Roman" w:cs="Times New Roman"/>
              </w:rPr>
              <w:t> </w:t>
            </w:r>
            <w:r w:rsidRPr="009A3D3E">
              <w:rPr>
                <w:rFonts w:ascii="Times New Roman" w:eastAsia="Times New Roman" w:hAnsi="Times New Roman" w:cs="Times New Roman"/>
              </w:rPr>
              <w:t>skyrių), gastritas.</w:t>
            </w:r>
          </w:p>
        </w:tc>
      </w:tr>
      <w:tr w:rsidR="00B54D6E" w:rsidRPr="009A3D3E" w14:paraId="6A3CA349" w14:textId="77777777" w:rsidTr="002526E5">
        <w:trPr>
          <w:trHeight w:val="502"/>
        </w:trPr>
        <w:tc>
          <w:tcPr>
            <w:tcW w:w="2631" w:type="dxa"/>
            <w:vMerge/>
          </w:tcPr>
          <w:p w14:paraId="0CB704BA"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rPr>
            </w:pPr>
          </w:p>
        </w:tc>
        <w:tc>
          <w:tcPr>
            <w:tcW w:w="1826" w:type="dxa"/>
          </w:tcPr>
          <w:p w14:paraId="643D14C2"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Labai retas</w:t>
            </w:r>
          </w:p>
        </w:tc>
        <w:tc>
          <w:tcPr>
            <w:tcW w:w="4830" w:type="dxa"/>
          </w:tcPr>
          <w:p w14:paraId="1652315E"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Ezofagitas, pankreatitas, į diafragmą panašių struktūrų žarnyne formavimasis. </w:t>
            </w:r>
          </w:p>
        </w:tc>
      </w:tr>
      <w:tr w:rsidR="00B54D6E" w:rsidRPr="009A3D3E" w14:paraId="4093D4AF" w14:textId="77777777" w:rsidTr="002526E5">
        <w:trPr>
          <w:trHeight w:val="552"/>
        </w:trPr>
        <w:tc>
          <w:tcPr>
            <w:tcW w:w="2631" w:type="dxa"/>
            <w:tcBorders>
              <w:left w:val="single" w:sz="4" w:space="0" w:color="auto"/>
              <w:right w:val="single" w:sz="4" w:space="0" w:color="auto"/>
            </w:tcBorders>
          </w:tcPr>
          <w:p w14:paraId="335113F1"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Kepenų, tulžies pūslės ir latakų sutrikimai</w:t>
            </w:r>
          </w:p>
        </w:tc>
        <w:tc>
          <w:tcPr>
            <w:tcW w:w="1826" w:type="dxa"/>
            <w:tcBorders>
              <w:left w:val="single" w:sz="4" w:space="0" w:color="auto"/>
              <w:right w:val="single" w:sz="4" w:space="0" w:color="auto"/>
            </w:tcBorders>
          </w:tcPr>
          <w:p w14:paraId="4876D805"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Labai retas</w:t>
            </w:r>
          </w:p>
        </w:tc>
        <w:tc>
          <w:tcPr>
            <w:tcW w:w="4830" w:type="dxa"/>
            <w:tcBorders>
              <w:left w:val="single" w:sz="4" w:space="0" w:color="auto"/>
              <w:right w:val="single" w:sz="4" w:space="0" w:color="auto"/>
            </w:tcBorders>
          </w:tcPr>
          <w:p w14:paraId="124A1EFF"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Kepenų disfunkcija, kepenų pakenkimai, ypatingai ilgai trunkančio gydymo metu, kepenų nepakankamumas, ūmus hepatitas.</w:t>
            </w:r>
          </w:p>
        </w:tc>
      </w:tr>
      <w:tr w:rsidR="00D0290E" w:rsidRPr="009A3D3E" w14:paraId="303049E3" w14:textId="77777777" w:rsidTr="002526E5">
        <w:trPr>
          <w:trHeight w:val="66"/>
        </w:trPr>
        <w:tc>
          <w:tcPr>
            <w:tcW w:w="2631" w:type="dxa"/>
            <w:vMerge w:val="restart"/>
          </w:tcPr>
          <w:p w14:paraId="02531252" w14:textId="77777777" w:rsidR="00D0290E" w:rsidRPr="009A3D3E" w:rsidRDefault="00D0290E" w:rsidP="00B54D6E">
            <w:pPr>
              <w:tabs>
                <w:tab w:val="left" w:pos="567"/>
              </w:tabs>
              <w:spacing w:after="0" w:line="240" w:lineRule="auto"/>
              <w:outlineLvl w:val="0"/>
              <w:rPr>
                <w:rFonts w:ascii="Times New Roman" w:eastAsia="Times New Roman" w:hAnsi="Times New Roman" w:cs="Times New Roman"/>
                <w:bCs/>
                <w:i/>
                <w:kern w:val="28"/>
                <w:lang w:eastAsia="lt-LT"/>
              </w:rPr>
            </w:pPr>
            <w:r w:rsidRPr="009A3D3E">
              <w:rPr>
                <w:rFonts w:ascii="Times New Roman" w:eastAsia="Times New Roman" w:hAnsi="Times New Roman" w:cs="Times New Roman"/>
                <w:bCs/>
                <w:i/>
                <w:kern w:val="28"/>
                <w:lang w:eastAsia="lt-LT"/>
              </w:rPr>
              <w:t>Odos ir poodinio audinio sutrikimai</w:t>
            </w:r>
          </w:p>
        </w:tc>
        <w:tc>
          <w:tcPr>
            <w:tcW w:w="1826" w:type="dxa"/>
          </w:tcPr>
          <w:p w14:paraId="47F297F9" w14:textId="77777777" w:rsidR="00D0290E" w:rsidRPr="009A3D3E" w:rsidRDefault="00D0290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bCs/>
              </w:rPr>
              <w:t>Nedažnas</w:t>
            </w:r>
          </w:p>
        </w:tc>
        <w:tc>
          <w:tcPr>
            <w:tcW w:w="4830" w:type="dxa"/>
          </w:tcPr>
          <w:p w14:paraId="40BD108A" w14:textId="77777777" w:rsidR="00D0290E" w:rsidRPr="009A3D3E" w:rsidRDefault="00D0290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Įvairūs odos išbėrimai.</w:t>
            </w:r>
          </w:p>
        </w:tc>
      </w:tr>
      <w:tr w:rsidR="00D0290E" w:rsidRPr="009A3D3E" w14:paraId="60B3269C" w14:textId="77777777" w:rsidTr="002526E5">
        <w:trPr>
          <w:trHeight w:val="900"/>
        </w:trPr>
        <w:tc>
          <w:tcPr>
            <w:tcW w:w="2631" w:type="dxa"/>
            <w:vMerge/>
          </w:tcPr>
          <w:p w14:paraId="478F5571" w14:textId="77777777" w:rsidR="00D0290E" w:rsidRPr="009A3D3E" w:rsidRDefault="00D0290E" w:rsidP="00B54D6E">
            <w:pPr>
              <w:tabs>
                <w:tab w:val="left" w:pos="0"/>
                <w:tab w:val="left" w:pos="567"/>
              </w:tabs>
              <w:spacing w:after="0" w:line="240" w:lineRule="auto"/>
              <w:rPr>
                <w:rFonts w:ascii="Times New Roman" w:eastAsia="Times New Roman" w:hAnsi="Times New Roman" w:cs="Times New Roman"/>
                <w:i/>
              </w:rPr>
            </w:pPr>
          </w:p>
        </w:tc>
        <w:tc>
          <w:tcPr>
            <w:tcW w:w="1826" w:type="dxa"/>
          </w:tcPr>
          <w:p w14:paraId="60CDB0EE" w14:textId="77777777" w:rsidR="00D0290E" w:rsidRPr="009A3D3E" w:rsidRDefault="00D0290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bCs/>
              </w:rPr>
              <w:t>Labai retas</w:t>
            </w:r>
          </w:p>
        </w:tc>
        <w:tc>
          <w:tcPr>
            <w:tcW w:w="4830" w:type="dxa"/>
          </w:tcPr>
          <w:p w14:paraId="4E099558" w14:textId="3E023DB7" w:rsidR="00FF30C0" w:rsidRPr="009A3D3E" w:rsidRDefault="003B015E" w:rsidP="00FF30C0">
            <w:pPr>
              <w:spacing w:after="0" w:line="240" w:lineRule="auto"/>
              <w:rPr>
                <w:rFonts w:ascii="Times New Roman" w:eastAsia="Times New Roman" w:hAnsi="Times New Roman" w:cs="Times New Roman"/>
              </w:rPr>
            </w:pPr>
            <w:r>
              <w:rPr>
                <w:rFonts w:ascii="Times New Roman" w:eastAsia="Times New Roman" w:hAnsi="Times New Roman" w:cs="Times New Roman"/>
              </w:rPr>
              <w:t>Sunkios odos nepageidaujamos reakcijos (SONR) (p</w:t>
            </w:r>
            <w:r w:rsidR="00D0290E" w:rsidRPr="009A3D3E">
              <w:rPr>
                <w:rFonts w:ascii="Times New Roman" w:eastAsia="Times New Roman" w:hAnsi="Times New Roman" w:cs="Times New Roman"/>
              </w:rPr>
              <w:t>ūslinės reakcijos, įskaitant Stivenso</w:t>
            </w:r>
            <w:r w:rsidR="00D0290E" w:rsidRPr="009A3D3E">
              <w:rPr>
                <w:rFonts w:ascii="Times New Roman" w:eastAsia="Times New Roman" w:hAnsi="Times New Roman" w:cs="Times New Roman"/>
              </w:rPr>
              <w:noBreakHyphen/>
              <w:t xml:space="preserve">Džonsono </w:t>
            </w:r>
            <w:r w:rsidR="007827BE">
              <w:rPr>
                <w:rFonts w:ascii="Times New Roman" w:eastAsia="Times New Roman" w:hAnsi="Times New Roman" w:cs="Times New Roman"/>
              </w:rPr>
              <w:t>[</w:t>
            </w:r>
            <w:r w:rsidR="00D0290E" w:rsidRPr="009A3D3E">
              <w:rPr>
                <w:rFonts w:ascii="Times New Roman" w:eastAsia="Times New Roman" w:hAnsi="Times New Roman" w:cs="Times New Roman"/>
              </w:rPr>
              <w:t xml:space="preserve">angl. </w:t>
            </w:r>
            <w:r w:rsidR="00D0290E" w:rsidRPr="009A3D3E">
              <w:rPr>
                <w:rFonts w:ascii="Times New Roman" w:eastAsia="Times New Roman" w:hAnsi="Times New Roman" w:cs="Times New Roman"/>
                <w:i/>
              </w:rPr>
              <w:t>Stevens</w:t>
            </w:r>
            <w:r w:rsidR="00D0290E" w:rsidRPr="009A3D3E">
              <w:rPr>
                <w:rFonts w:ascii="Times New Roman" w:eastAsia="Times New Roman" w:hAnsi="Times New Roman" w:cs="Times New Roman"/>
                <w:i/>
              </w:rPr>
              <w:noBreakHyphen/>
              <w:t>Johnson</w:t>
            </w:r>
            <w:r w:rsidR="007827BE">
              <w:rPr>
                <w:rFonts w:ascii="Times New Roman" w:eastAsia="Times New Roman" w:hAnsi="Times New Roman" w:cs="Times New Roman"/>
              </w:rPr>
              <w:t>]</w:t>
            </w:r>
            <w:r w:rsidR="00D0290E" w:rsidRPr="009A3D3E">
              <w:rPr>
                <w:rFonts w:ascii="Times New Roman" w:eastAsia="Times New Roman" w:hAnsi="Times New Roman" w:cs="Times New Roman"/>
              </w:rPr>
              <w:t xml:space="preserve"> sindromą</w:t>
            </w:r>
            <w:r w:rsidR="00FF30C0">
              <w:rPr>
                <w:rFonts w:ascii="Times New Roman" w:eastAsia="Times New Roman" w:hAnsi="Times New Roman" w:cs="Times New Roman"/>
              </w:rPr>
              <w:t>,</w:t>
            </w:r>
            <w:r w:rsidR="00D0290E" w:rsidRPr="009A3D3E">
              <w:rPr>
                <w:rFonts w:ascii="Times New Roman" w:eastAsia="Times New Roman" w:hAnsi="Times New Roman" w:cs="Times New Roman"/>
              </w:rPr>
              <w:t xml:space="preserve"> toksinę epidermio nekrolizę </w:t>
            </w:r>
            <w:r w:rsidR="007827BE">
              <w:rPr>
                <w:rFonts w:ascii="Times New Roman" w:eastAsia="Times New Roman" w:hAnsi="Times New Roman" w:cs="Times New Roman"/>
              </w:rPr>
              <w:t>[</w:t>
            </w:r>
            <w:r w:rsidR="00D0290E" w:rsidRPr="009A3D3E">
              <w:rPr>
                <w:rFonts w:ascii="Times New Roman" w:eastAsia="Times New Roman" w:hAnsi="Times New Roman" w:cs="Times New Roman"/>
              </w:rPr>
              <w:t xml:space="preserve">Lajelio (angl. </w:t>
            </w:r>
            <w:r w:rsidR="00D0290E" w:rsidRPr="009A3D3E">
              <w:rPr>
                <w:rFonts w:ascii="Times New Roman" w:eastAsia="Times New Roman" w:hAnsi="Times New Roman" w:cs="Times New Roman"/>
                <w:i/>
              </w:rPr>
              <w:t>Lyell</w:t>
            </w:r>
            <w:r w:rsidR="00D0290E" w:rsidRPr="009A3D3E">
              <w:rPr>
                <w:rFonts w:ascii="Times New Roman" w:eastAsia="Times New Roman" w:hAnsi="Times New Roman" w:cs="Times New Roman"/>
              </w:rPr>
              <w:t>)</w:t>
            </w:r>
            <w:r w:rsidR="007827BE">
              <w:rPr>
                <w:rFonts w:ascii="Times New Roman" w:eastAsia="Times New Roman" w:hAnsi="Times New Roman" w:cs="Times New Roman"/>
              </w:rPr>
              <w:t>]</w:t>
            </w:r>
            <w:r w:rsidR="00D0290E" w:rsidRPr="009A3D3E">
              <w:rPr>
                <w:rFonts w:ascii="Times New Roman" w:eastAsia="Times New Roman" w:hAnsi="Times New Roman" w:cs="Times New Roman"/>
              </w:rPr>
              <w:t xml:space="preserve"> sindromas</w:t>
            </w:r>
            <w:r w:rsidR="00FF30C0">
              <w:rPr>
                <w:rFonts w:ascii="Times New Roman" w:eastAsia="Times New Roman" w:hAnsi="Times New Roman" w:cs="Times New Roman"/>
              </w:rPr>
              <w:t>); daugiaformę eritemą, eksfoliacinį dermatitą</w:t>
            </w:r>
            <w:r w:rsidR="00D0290E" w:rsidRPr="009A3D3E">
              <w:rPr>
                <w:rFonts w:ascii="Times New Roman" w:eastAsia="Times New Roman" w:hAnsi="Times New Roman" w:cs="Times New Roman"/>
              </w:rPr>
              <w:t>), alopeciją.</w:t>
            </w:r>
          </w:p>
        </w:tc>
      </w:tr>
      <w:tr w:rsidR="00D0290E" w:rsidRPr="009A3D3E" w14:paraId="27D7DFC6" w14:textId="77777777" w:rsidTr="002526E5">
        <w:trPr>
          <w:trHeight w:val="528"/>
        </w:trPr>
        <w:tc>
          <w:tcPr>
            <w:tcW w:w="2631" w:type="dxa"/>
            <w:vMerge/>
          </w:tcPr>
          <w:p w14:paraId="3C841B2D" w14:textId="77777777" w:rsidR="00D0290E" w:rsidRPr="009A3D3E" w:rsidRDefault="00D0290E" w:rsidP="00B54D6E">
            <w:pPr>
              <w:tabs>
                <w:tab w:val="left" w:pos="0"/>
                <w:tab w:val="left" w:pos="567"/>
              </w:tabs>
              <w:spacing w:after="0" w:line="240" w:lineRule="auto"/>
              <w:rPr>
                <w:rFonts w:ascii="Times New Roman" w:eastAsia="Times New Roman" w:hAnsi="Times New Roman" w:cs="Times New Roman"/>
                <w:i/>
              </w:rPr>
            </w:pPr>
          </w:p>
        </w:tc>
        <w:tc>
          <w:tcPr>
            <w:tcW w:w="1826" w:type="dxa"/>
          </w:tcPr>
          <w:p w14:paraId="331374C0" w14:textId="035685DE" w:rsidR="00D0290E" w:rsidRPr="009A3D3E" w:rsidRDefault="004F75F4" w:rsidP="00B54D6E">
            <w:pPr>
              <w:widowControl w:val="0"/>
              <w:tabs>
                <w:tab w:val="left" w:pos="540"/>
                <w:tab w:val="left" w:pos="144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Dažnis nežinomas</w:t>
            </w:r>
          </w:p>
        </w:tc>
        <w:tc>
          <w:tcPr>
            <w:tcW w:w="4830" w:type="dxa"/>
          </w:tcPr>
          <w:p w14:paraId="3D470F39" w14:textId="77777777" w:rsidR="00D0290E" w:rsidRPr="009A3D3E" w:rsidRDefault="004F75F4" w:rsidP="00B54D6E">
            <w:pPr>
              <w:spacing w:after="0" w:line="240" w:lineRule="auto"/>
              <w:rPr>
                <w:rFonts w:ascii="Times New Roman" w:hAnsi="Times New Roman" w:cs="Times New Roman"/>
                <w:lang w:eastAsia="lt-LT"/>
              </w:rPr>
            </w:pPr>
            <w:r w:rsidRPr="009A3D3E">
              <w:rPr>
                <w:rFonts w:ascii="Times New Roman" w:hAnsi="Times New Roman" w:cs="Times New Roman"/>
                <w:lang w:eastAsia="lt-LT"/>
              </w:rPr>
              <w:t>Reakcija į vaistinį preparatą su eozinofilija ir sisteminiais simptomais (DRESS sindromas).</w:t>
            </w:r>
          </w:p>
          <w:p w14:paraId="6C529AAC" w14:textId="77777777" w:rsidR="007D027A" w:rsidRPr="009A3D3E" w:rsidRDefault="007D027A" w:rsidP="00B54D6E">
            <w:pPr>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Ūminė generalizuota egzanteminė pustuliozė (ŪGEP).</w:t>
            </w:r>
          </w:p>
          <w:p w14:paraId="0C72B6B4" w14:textId="190E6FA5" w:rsidR="00D12DE9" w:rsidRPr="009A3D3E" w:rsidRDefault="00D12DE9" w:rsidP="00B54D6E">
            <w:pPr>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Fotosensibilizacijos reakcijos.</w:t>
            </w:r>
          </w:p>
        </w:tc>
      </w:tr>
      <w:tr w:rsidR="00B54D6E" w:rsidRPr="009A3D3E" w14:paraId="5F046E07" w14:textId="77777777" w:rsidTr="002526E5">
        <w:trPr>
          <w:trHeight w:val="720"/>
        </w:trPr>
        <w:tc>
          <w:tcPr>
            <w:tcW w:w="2631" w:type="dxa"/>
            <w:vMerge w:val="restart"/>
          </w:tcPr>
          <w:p w14:paraId="53DD201D"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Inkstų ir šlapimo takų sutrikimai</w:t>
            </w:r>
          </w:p>
        </w:tc>
        <w:tc>
          <w:tcPr>
            <w:tcW w:w="1826" w:type="dxa"/>
          </w:tcPr>
          <w:p w14:paraId="6525D286" w14:textId="77777777" w:rsidR="00B54D6E" w:rsidRPr="009A3D3E" w:rsidRDefault="00B54D6E" w:rsidP="00B54D6E">
            <w:pPr>
              <w:widowControl w:val="0"/>
              <w:tabs>
                <w:tab w:val="left" w:pos="540"/>
                <w:tab w:val="left" w:pos="144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R</w:t>
            </w:r>
            <w:r w:rsidRPr="009A3D3E">
              <w:rPr>
                <w:rFonts w:ascii="Times New Roman" w:eastAsia="Times New Roman" w:hAnsi="Times New Roman" w:cs="Times New Roman"/>
                <w:bCs/>
              </w:rPr>
              <w:t>etas</w:t>
            </w:r>
          </w:p>
        </w:tc>
        <w:tc>
          <w:tcPr>
            <w:tcW w:w="4830" w:type="dxa"/>
          </w:tcPr>
          <w:p w14:paraId="770A3E49" w14:textId="77777777" w:rsidR="00B54D6E" w:rsidRPr="009A3D3E" w:rsidRDefault="00B54D6E" w:rsidP="00B54D6E">
            <w:pPr>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Retais atvejais gali pasireikšti inkstų audinio pažeidimas (inkstų spenelių nekrozė) ir padidėjusi šlapalo koncentracija serume.</w:t>
            </w:r>
          </w:p>
        </w:tc>
      </w:tr>
      <w:tr w:rsidR="00B54D6E" w:rsidRPr="009A3D3E" w14:paraId="0CC86436" w14:textId="77777777" w:rsidTr="002526E5">
        <w:trPr>
          <w:trHeight w:val="856"/>
        </w:trPr>
        <w:tc>
          <w:tcPr>
            <w:tcW w:w="2631" w:type="dxa"/>
            <w:vMerge/>
          </w:tcPr>
          <w:p w14:paraId="47FDF7F5" w14:textId="77777777" w:rsidR="00B54D6E" w:rsidRPr="009A3D3E" w:rsidRDefault="00B54D6E" w:rsidP="00B54D6E">
            <w:pPr>
              <w:widowControl w:val="0"/>
              <w:tabs>
                <w:tab w:val="left" w:pos="540"/>
                <w:tab w:val="left" w:pos="1440"/>
              </w:tabs>
              <w:spacing w:after="0" w:line="240" w:lineRule="auto"/>
              <w:rPr>
                <w:rFonts w:ascii="Times New Roman" w:eastAsia="Times New Roman" w:hAnsi="Times New Roman" w:cs="Times New Roman"/>
                <w:i/>
              </w:rPr>
            </w:pPr>
          </w:p>
        </w:tc>
        <w:tc>
          <w:tcPr>
            <w:tcW w:w="1826" w:type="dxa"/>
          </w:tcPr>
          <w:p w14:paraId="751E3DAE" w14:textId="77777777" w:rsidR="00B54D6E" w:rsidRPr="009A3D3E" w:rsidRDefault="00B54D6E" w:rsidP="00B54D6E">
            <w:pPr>
              <w:widowControl w:val="0"/>
              <w:tabs>
                <w:tab w:val="left" w:pos="540"/>
                <w:tab w:val="left" w:pos="144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Labai retas</w:t>
            </w:r>
          </w:p>
        </w:tc>
        <w:tc>
          <w:tcPr>
            <w:tcW w:w="4830" w:type="dxa"/>
          </w:tcPr>
          <w:p w14:paraId="24312796" w14:textId="77066B45" w:rsidR="00B54D6E" w:rsidRPr="009A3D3E" w:rsidRDefault="00B54D6E" w:rsidP="00B54D6E">
            <w:pPr>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Edemos susidaro dažniausiai arterine hipertenzija arba inkstų nepakankamumu, intersticiniu nefritu, lydimu inkstų nepakankamumo, sergantiems pacientams. Dėl to inkstų funkcija turi būti atidžiai </w:t>
            </w:r>
            <w:r w:rsidR="007827BE">
              <w:rPr>
                <w:rFonts w:ascii="Times New Roman" w:eastAsia="Times New Roman" w:hAnsi="Times New Roman" w:cs="Times New Roman"/>
              </w:rPr>
              <w:t>stebima</w:t>
            </w:r>
            <w:r w:rsidRPr="009A3D3E">
              <w:rPr>
                <w:rFonts w:ascii="Times New Roman" w:eastAsia="Times New Roman" w:hAnsi="Times New Roman" w:cs="Times New Roman"/>
              </w:rPr>
              <w:t>.</w:t>
            </w:r>
          </w:p>
        </w:tc>
      </w:tr>
      <w:tr w:rsidR="00B54D6E" w:rsidRPr="009A3D3E" w14:paraId="68F1CA62" w14:textId="77777777" w:rsidTr="002526E5">
        <w:trPr>
          <w:trHeight w:val="159"/>
        </w:trPr>
        <w:tc>
          <w:tcPr>
            <w:tcW w:w="2631" w:type="dxa"/>
          </w:tcPr>
          <w:p w14:paraId="7EB9205D" w14:textId="77777777" w:rsidR="00B54D6E" w:rsidRPr="009A3D3E" w:rsidRDefault="00B54D6E" w:rsidP="00B54D6E">
            <w:pPr>
              <w:tabs>
                <w:tab w:val="left" w:pos="567"/>
              </w:tabs>
              <w:spacing w:after="0" w:line="240" w:lineRule="auto"/>
              <w:outlineLvl w:val="0"/>
              <w:rPr>
                <w:rFonts w:ascii="Times New Roman" w:eastAsia="Times New Roman" w:hAnsi="Times New Roman" w:cs="Times New Roman"/>
                <w:i/>
                <w:kern w:val="28"/>
              </w:rPr>
            </w:pPr>
            <w:r w:rsidRPr="009A3D3E">
              <w:rPr>
                <w:rFonts w:ascii="Times New Roman" w:eastAsia="Times New Roman" w:hAnsi="Times New Roman" w:cs="Times New Roman"/>
                <w:i/>
              </w:rPr>
              <w:t>Tyrimai</w:t>
            </w:r>
          </w:p>
        </w:tc>
        <w:tc>
          <w:tcPr>
            <w:tcW w:w="1826" w:type="dxa"/>
          </w:tcPr>
          <w:p w14:paraId="1F1B8B32" w14:textId="77777777" w:rsidR="00B54D6E" w:rsidRPr="009A3D3E" w:rsidRDefault="00B54D6E"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R</w:t>
            </w:r>
            <w:r w:rsidRPr="009A3D3E">
              <w:rPr>
                <w:rFonts w:ascii="Times New Roman" w:eastAsia="Times New Roman" w:hAnsi="Times New Roman" w:cs="Times New Roman"/>
                <w:bCs/>
              </w:rPr>
              <w:t>etas</w:t>
            </w:r>
          </w:p>
        </w:tc>
        <w:tc>
          <w:tcPr>
            <w:tcW w:w="4830" w:type="dxa"/>
          </w:tcPr>
          <w:p w14:paraId="7EB7B6EE" w14:textId="1AF9727B" w:rsidR="00B54D6E" w:rsidRPr="009A3D3E" w:rsidRDefault="00B54D6E" w:rsidP="00B54D6E">
            <w:pPr>
              <w:tabs>
                <w:tab w:val="left" w:pos="567"/>
              </w:tabs>
              <w:spacing w:after="0" w:line="240" w:lineRule="auto"/>
              <w:outlineLvl w:val="0"/>
              <w:rPr>
                <w:rFonts w:ascii="Times New Roman" w:eastAsia="Times New Roman" w:hAnsi="Times New Roman" w:cs="Times New Roman"/>
                <w:kern w:val="28"/>
              </w:rPr>
            </w:pPr>
            <w:r w:rsidRPr="009A3D3E">
              <w:rPr>
                <w:rFonts w:ascii="Times New Roman" w:eastAsia="Times New Roman" w:hAnsi="Times New Roman" w:cs="Times New Roman"/>
              </w:rPr>
              <w:t>Sumažėjęs hemoglobino kiekis.</w:t>
            </w:r>
          </w:p>
        </w:tc>
      </w:tr>
    </w:tbl>
    <w:p w14:paraId="1EEE109B" w14:textId="77777777" w:rsidR="00B54D6E" w:rsidRPr="009A3D3E" w:rsidRDefault="00B54D6E" w:rsidP="00B54D6E">
      <w:pPr>
        <w:tabs>
          <w:tab w:val="left" w:pos="567"/>
        </w:tabs>
        <w:spacing w:after="0" w:line="240" w:lineRule="auto"/>
        <w:rPr>
          <w:rFonts w:ascii="Times New Roman" w:eastAsia="Times New Roman" w:hAnsi="Times New Roman" w:cs="Times New Roman"/>
          <w:position w:val="6"/>
        </w:rPr>
      </w:pPr>
    </w:p>
    <w:p w14:paraId="2DFFDF94" w14:textId="77777777" w:rsidR="00B54D6E" w:rsidRPr="009A3D3E" w:rsidRDefault="00B54D6E" w:rsidP="002526E5">
      <w:pPr>
        <w:keepNext/>
        <w:tabs>
          <w:tab w:val="left" w:pos="567"/>
        </w:tabs>
        <w:spacing w:after="0" w:line="240" w:lineRule="auto"/>
        <w:rPr>
          <w:rFonts w:ascii="Times New Roman" w:eastAsia="Times New Roman" w:hAnsi="Times New Roman" w:cs="Times New Roman"/>
          <w:bCs/>
          <w:u w:val="single"/>
        </w:rPr>
      </w:pPr>
      <w:r w:rsidRPr="009A3D3E">
        <w:rPr>
          <w:rFonts w:ascii="Times New Roman" w:eastAsia="Times New Roman" w:hAnsi="Times New Roman" w:cs="Times New Roman"/>
          <w:bCs/>
          <w:u w:val="single"/>
        </w:rPr>
        <w:t>Atrinktų nepageidaujamų reakcijų apibūdinimas</w:t>
      </w:r>
    </w:p>
    <w:p w14:paraId="4C30FF5D" w14:textId="161BC3C5" w:rsidR="00B54D6E" w:rsidRPr="009A3D3E" w:rsidRDefault="00B54D6E" w:rsidP="00B54D6E">
      <w:pPr>
        <w:tabs>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vertAlign w:val="superscript"/>
        </w:rPr>
        <w:t>1</w:t>
      </w:r>
      <w:r w:rsidRPr="009A3D3E">
        <w:rPr>
          <w:rFonts w:ascii="Times New Roman" w:eastAsia="Times New Roman" w:hAnsi="Times New Roman" w:cs="Times New Roman"/>
          <w:bCs/>
        </w:rPr>
        <w:t>Pranešta apie ibuprofeno sukeltas padidėjusio jautrumo reakcijas, kurios gali būti (a) nespecifinės alerginės reakcijos ir anafilaksija, (b) padidėjęs kvėpavimo takų reaktyvumas, pvz., astma, pasunkėjusi astma, bronchų spazmas ar dispnėja, ar (c) įvairios odos reakcijos, pvz., įva</w:t>
      </w:r>
      <w:r w:rsidR="00192080">
        <w:rPr>
          <w:rFonts w:ascii="Times New Roman" w:eastAsia="Times New Roman" w:hAnsi="Times New Roman" w:cs="Times New Roman"/>
          <w:bCs/>
        </w:rPr>
        <w:t>i</w:t>
      </w:r>
      <w:r w:rsidRPr="009A3D3E">
        <w:rPr>
          <w:rFonts w:ascii="Times New Roman" w:eastAsia="Times New Roman" w:hAnsi="Times New Roman" w:cs="Times New Roman"/>
          <w:bCs/>
        </w:rPr>
        <w:t xml:space="preserve">rių tipų </w:t>
      </w:r>
      <w:r w:rsidR="00880B02" w:rsidRPr="009A3D3E">
        <w:rPr>
          <w:rFonts w:ascii="Times New Roman" w:eastAsia="Times New Roman" w:hAnsi="Times New Roman" w:cs="Times New Roman"/>
          <w:bCs/>
        </w:rPr>
        <w:t>iš</w:t>
      </w:r>
      <w:r w:rsidRPr="009A3D3E">
        <w:rPr>
          <w:rFonts w:ascii="Times New Roman" w:eastAsia="Times New Roman" w:hAnsi="Times New Roman" w:cs="Times New Roman"/>
          <w:bCs/>
        </w:rPr>
        <w:t>bėrimas, niež</w:t>
      </w:r>
      <w:r w:rsidR="007827BE">
        <w:rPr>
          <w:rFonts w:ascii="Times New Roman" w:eastAsia="Times New Roman" w:hAnsi="Times New Roman" w:cs="Times New Roman"/>
          <w:bCs/>
        </w:rPr>
        <w:t>ėjimas</w:t>
      </w:r>
      <w:r w:rsidRPr="009A3D3E">
        <w:rPr>
          <w:rFonts w:ascii="Times New Roman" w:eastAsia="Times New Roman" w:hAnsi="Times New Roman" w:cs="Times New Roman"/>
          <w:bCs/>
        </w:rPr>
        <w:t>, dilgėlinė, purpura, angio</w:t>
      </w:r>
      <w:r w:rsidR="007827BE">
        <w:rPr>
          <w:rFonts w:ascii="Times New Roman" w:eastAsia="Times New Roman" w:hAnsi="Times New Roman" w:cs="Times New Roman"/>
          <w:bCs/>
        </w:rPr>
        <w:t xml:space="preserve">neurozinė </w:t>
      </w:r>
      <w:r w:rsidRPr="009A3D3E">
        <w:rPr>
          <w:rFonts w:ascii="Times New Roman" w:eastAsia="Times New Roman" w:hAnsi="Times New Roman" w:cs="Times New Roman"/>
          <w:bCs/>
        </w:rPr>
        <w:t>edema, rečiau</w:t>
      </w:r>
      <w:r w:rsidR="007827BE">
        <w:rPr>
          <w:rFonts w:ascii="Times New Roman" w:eastAsia="Times New Roman" w:hAnsi="Times New Roman" w:cs="Times New Roman"/>
          <w:bCs/>
        </w:rPr>
        <w:t xml:space="preserve"> –</w:t>
      </w:r>
      <w:r w:rsidRPr="009A3D3E">
        <w:rPr>
          <w:rFonts w:ascii="Times New Roman" w:eastAsia="Times New Roman" w:hAnsi="Times New Roman" w:cs="Times New Roman"/>
          <w:bCs/>
        </w:rPr>
        <w:t xml:space="preserve"> eksfoliacinės ir pūslinės dermatozės (įskaitant toksinę epidermio nekrolizę </w:t>
      </w:r>
      <w:r w:rsidR="007827BE">
        <w:rPr>
          <w:rFonts w:ascii="Times New Roman" w:eastAsia="Times New Roman" w:hAnsi="Times New Roman" w:cs="Times New Roman"/>
          <w:bCs/>
        </w:rPr>
        <w:t>[</w:t>
      </w:r>
      <w:r w:rsidRPr="009A3D3E">
        <w:rPr>
          <w:rFonts w:ascii="Times New Roman" w:eastAsia="Times New Roman" w:hAnsi="Times New Roman" w:cs="Times New Roman"/>
          <w:bCs/>
        </w:rPr>
        <w:t>Lajelio (</w:t>
      </w:r>
      <w:r w:rsidR="00431197" w:rsidRPr="009A3D3E">
        <w:rPr>
          <w:rFonts w:ascii="Times New Roman" w:eastAsia="Times New Roman" w:hAnsi="Times New Roman" w:cs="Times New Roman"/>
          <w:bCs/>
        </w:rPr>
        <w:t xml:space="preserve">angl. </w:t>
      </w:r>
      <w:r w:rsidRPr="009A3D3E">
        <w:rPr>
          <w:rFonts w:ascii="Times New Roman" w:eastAsia="Times New Roman" w:hAnsi="Times New Roman" w:cs="Times New Roman"/>
          <w:bCs/>
          <w:i/>
        </w:rPr>
        <w:t>Lyell</w:t>
      </w:r>
      <w:r w:rsidRPr="009A3D3E">
        <w:rPr>
          <w:rFonts w:ascii="Times New Roman" w:eastAsia="Times New Roman" w:hAnsi="Times New Roman" w:cs="Times New Roman"/>
          <w:bCs/>
        </w:rPr>
        <w:t>) sindromas</w:t>
      </w:r>
      <w:r w:rsidR="007827BE">
        <w:rPr>
          <w:rFonts w:ascii="Times New Roman" w:eastAsia="Times New Roman" w:hAnsi="Times New Roman" w:cs="Times New Roman"/>
          <w:bCs/>
        </w:rPr>
        <w:t>]</w:t>
      </w:r>
      <w:r w:rsidRPr="009A3D3E">
        <w:rPr>
          <w:rFonts w:ascii="Times New Roman" w:eastAsia="Times New Roman" w:hAnsi="Times New Roman" w:cs="Times New Roman"/>
          <w:bCs/>
        </w:rPr>
        <w:t>, Stivenso</w:t>
      </w:r>
      <w:r w:rsidR="00431197" w:rsidRPr="009A3D3E">
        <w:rPr>
          <w:rFonts w:ascii="Times New Roman" w:eastAsia="Times New Roman" w:hAnsi="Times New Roman" w:cs="Times New Roman"/>
          <w:bCs/>
        </w:rPr>
        <w:noBreakHyphen/>
      </w:r>
      <w:r w:rsidRPr="009A3D3E">
        <w:rPr>
          <w:rFonts w:ascii="Times New Roman" w:eastAsia="Times New Roman" w:hAnsi="Times New Roman" w:cs="Times New Roman"/>
          <w:bCs/>
        </w:rPr>
        <w:t xml:space="preserve">Džonsono </w:t>
      </w:r>
      <w:r w:rsidR="007827BE">
        <w:rPr>
          <w:rFonts w:ascii="Times New Roman" w:eastAsia="Times New Roman" w:hAnsi="Times New Roman" w:cs="Times New Roman"/>
          <w:bCs/>
        </w:rPr>
        <w:t>[</w:t>
      </w:r>
      <w:r w:rsidR="00431197" w:rsidRPr="009A3D3E">
        <w:rPr>
          <w:rFonts w:ascii="Times New Roman" w:eastAsia="Times New Roman" w:hAnsi="Times New Roman" w:cs="Times New Roman"/>
          <w:bCs/>
        </w:rPr>
        <w:t xml:space="preserve">angl. </w:t>
      </w:r>
      <w:r w:rsidRPr="009A3D3E">
        <w:rPr>
          <w:rFonts w:ascii="Times New Roman" w:eastAsia="Times New Roman" w:hAnsi="Times New Roman" w:cs="Times New Roman"/>
          <w:bCs/>
          <w:i/>
        </w:rPr>
        <w:t>Stevens</w:t>
      </w:r>
      <w:r w:rsidR="00431197" w:rsidRPr="009A3D3E">
        <w:rPr>
          <w:rFonts w:ascii="Times New Roman" w:eastAsia="Times New Roman" w:hAnsi="Times New Roman" w:cs="Times New Roman"/>
          <w:bCs/>
          <w:i/>
        </w:rPr>
        <w:noBreakHyphen/>
      </w:r>
      <w:r w:rsidRPr="009A3D3E">
        <w:rPr>
          <w:rFonts w:ascii="Times New Roman" w:eastAsia="Times New Roman" w:hAnsi="Times New Roman" w:cs="Times New Roman"/>
          <w:bCs/>
          <w:i/>
        </w:rPr>
        <w:t>Johnson</w:t>
      </w:r>
      <w:r w:rsidR="007827BE">
        <w:rPr>
          <w:rFonts w:ascii="Times New Roman" w:eastAsia="Times New Roman" w:hAnsi="Times New Roman" w:cs="Times New Roman"/>
          <w:bCs/>
        </w:rPr>
        <w:t>]</w:t>
      </w:r>
      <w:r w:rsidRPr="009A3D3E">
        <w:rPr>
          <w:rFonts w:ascii="Times New Roman" w:eastAsia="Times New Roman" w:hAnsi="Times New Roman" w:cs="Times New Roman"/>
          <w:bCs/>
        </w:rPr>
        <w:t xml:space="preserve"> sindromą ir daugiaformę raudonę </w:t>
      </w:r>
      <w:r w:rsidR="007827BE">
        <w:rPr>
          <w:rFonts w:ascii="Times New Roman" w:eastAsia="Times New Roman" w:hAnsi="Times New Roman" w:cs="Times New Roman"/>
          <w:bCs/>
        </w:rPr>
        <w:t>[</w:t>
      </w:r>
      <w:r w:rsidRPr="009A3D3E">
        <w:rPr>
          <w:rFonts w:ascii="Times New Roman" w:eastAsia="Times New Roman" w:hAnsi="Times New Roman" w:cs="Times New Roman"/>
          <w:bCs/>
        </w:rPr>
        <w:t>eritemą</w:t>
      </w:r>
      <w:r w:rsidR="007827BE">
        <w:rPr>
          <w:rFonts w:ascii="Times New Roman" w:eastAsia="Times New Roman" w:hAnsi="Times New Roman" w:cs="Times New Roman"/>
          <w:bCs/>
        </w:rPr>
        <w:t>]</w:t>
      </w:r>
      <w:r w:rsidRPr="009A3D3E">
        <w:rPr>
          <w:rFonts w:ascii="Times New Roman" w:eastAsia="Times New Roman" w:hAnsi="Times New Roman" w:cs="Times New Roman"/>
          <w:bCs/>
        </w:rPr>
        <w:t>).</w:t>
      </w:r>
    </w:p>
    <w:p w14:paraId="0EC18162" w14:textId="622375C3" w:rsidR="00B54D6E" w:rsidRPr="009A3D3E" w:rsidRDefault="00B54D6E" w:rsidP="00B54D6E">
      <w:pPr>
        <w:tabs>
          <w:tab w:val="left" w:pos="567"/>
        </w:tabs>
        <w:spacing w:after="0" w:line="240" w:lineRule="auto"/>
        <w:rPr>
          <w:rFonts w:ascii="Times New Roman" w:eastAsia="Times New Roman" w:hAnsi="Times New Roman" w:cs="Times New Roman"/>
          <w:bCs/>
        </w:rPr>
      </w:pPr>
    </w:p>
    <w:p w14:paraId="308D43FA" w14:textId="11A51BBA"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vertAlign w:val="superscript"/>
        </w:rPr>
        <w:t>2</w:t>
      </w:r>
      <w:r w:rsidRPr="009A3D3E">
        <w:rPr>
          <w:rFonts w:ascii="Times New Roman" w:eastAsia="Times New Roman" w:hAnsi="Times New Roman" w:cs="Times New Roman"/>
        </w:rPr>
        <w:t>Vaistinio preparato sukelto aseptinio meningito patogeninis mechanizmas nėra visiškai išsiaiškintas. Tačiau turimi duomenys dėl aseptinio meningito, susijusio su NV</w:t>
      </w:r>
      <w:r w:rsidR="003D5425" w:rsidRPr="009A3D3E">
        <w:rPr>
          <w:rFonts w:ascii="Times New Roman" w:eastAsia="Times New Roman" w:hAnsi="Times New Roman" w:cs="Times New Roman"/>
        </w:rPr>
        <w:t>P</w:t>
      </w:r>
      <w:r w:rsidRPr="009A3D3E">
        <w:rPr>
          <w:rFonts w:ascii="Times New Roman" w:eastAsia="Times New Roman" w:hAnsi="Times New Roman" w:cs="Times New Roman"/>
        </w:rPr>
        <w:t>NU, rodo padidėjusio jautrumo reakciją (dėl vaistinio preparato vartojimo laiko, ir simptomų dingimo nutraukus vaistinio preparato vartojimą). Pažymėtina, kad pacientams su esamais autoimuniniais sutrikimais (kaip sisteminė raudonoji vilkligė, mišri jungiamojo audinio liga) gydymo ibuprofenu metu pasitaikė pavieniai aseptinio meningito simptomų, tokių kaip kaklo raumenų sąstingis, galvos skausmas, pykinimas, vėmimas, karščiavimas ar sąmonės pritemimas, atvejai.</w:t>
      </w:r>
    </w:p>
    <w:p w14:paraId="36758A37" w14:textId="77777777" w:rsidR="00B54D6E" w:rsidRPr="009A3D3E" w:rsidRDefault="00B54D6E" w:rsidP="00B54D6E">
      <w:pPr>
        <w:spacing w:after="0" w:line="240" w:lineRule="auto"/>
        <w:rPr>
          <w:rFonts w:ascii="Times New Roman" w:eastAsia="Times New Roman" w:hAnsi="Times New Roman" w:cs="Times New Roman"/>
        </w:rPr>
      </w:pPr>
    </w:p>
    <w:p w14:paraId="564422E4" w14:textId="77777777" w:rsidR="00B54D6E" w:rsidRPr="009A3D3E" w:rsidRDefault="00B54D6E" w:rsidP="002526E5">
      <w:pPr>
        <w:keepNext/>
        <w:autoSpaceDE w:val="0"/>
        <w:autoSpaceDN w:val="0"/>
        <w:adjustRightInd w:val="0"/>
        <w:spacing w:after="0" w:line="240" w:lineRule="auto"/>
        <w:rPr>
          <w:rFonts w:ascii="Times New Roman" w:eastAsia="Times New Roman" w:hAnsi="Times New Roman" w:cs="Times New Roman"/>
          <w:u w:val="single"/>
        </w:rPr>
      </w:pPr>
      <w:r w:rsidRPr="009A3D3E">
        <w:rPr>
          <w:rFonts w:ascii="Times New Roman" w:eastAsia="Times New Roman" w:hAnsi="Times New Roman" w:cs="Times New Roman"/>
          <w:u w:val="single"/>
        </w:rPr>
        <w:t>Pranešimas apie įtariamas nepageidaujamas reakcijas</w:t>
      </w:r>
    </w:p>
    <w:p w14:paraId="5D996A36" w14:textId="507527B4" w:rsidR="00B54D6E" w:rsidRPr="009A3D3E" w:rsidRDefault="00F07A25" w:rsidP="00B54D6E">
      <w:pPr>
        <w:spacing w:after="0" w:line="240" w:lineRule="auto"/>
        <w:rPr>
          <w:rFonts w:ascii="Times New Roman" w:eastAsia="Times New Roman" w:hAnsi="Times New Roman" w:cs="Times New Roman"/>
        </w:rPr>
      </w:pPr>
      <w:r w:rsidRPr="00F07A25">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Pr="00F07A25">
          <w:rPr>
            <w:rStyle w:val="Hipersaitas"/>
            <w:rFonts w:ascii="Times New Roman" w:eastAsia="Times New Roman" w:hAnsi="Times New Roman" w:cs="Times New Roman"/>
          </w:rPr>
          <w:t>https://vvkt.lrv.lt/lt/</w:t>
        </w:r>
      </w:hyperlink>
      <w:r w:rsidRPr="00F07A25">
        <w:rPr>
          <w:rFonts w:ascii="Times New Roman" w:eastAsia="Times New Roman" w:hAnsi="Times New Roman" w:cs="Times New Roman"/>
        </w:rPr>
        <w:t xml:space="preserve"> nurodytais būdais.</w:t>
      </w:r>
    </w:p>
    <w:p w14:paraId="618C8EA7"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1" w:name="_Toc129243110"/>
      <w:bookmarkStart w:id="32" w:name="_Toc129243235"/>
      <w:r w:rsidRPr="009A3D3E">
        <w:rPr>
          <w:rFonts w:ascii="Times New Roman" w:eastAsia="Times New Roman" w:hAnsi="Times New Roman" w:cs="Times New Roman"/>
          <w:b/>
          <w:kern w:val="28"/>
        </w:rPr>
        <w:t>4.9</w:t>
      </w:r>
      <w:r w:rsidRPr="009A3D3E">
        <w:rPr>
          <w:rFonts w:ascii="Times New Roman" w:eastAsia="Times New Roman" w:hAnsi="Times New Roman" w:cs="Times New Roman"/>
          <w:b/>
          <w:kern w:val="28"/>
        </w:rPr>
        <w:tab/>
        <w:t>Perdozavimas</w:t>
      </w:r>
      <w:bookmarkEnd w:id="31"/>
      <w:bookmarkEnd w:id="32"/>
    </w:p>
    <w:p w14:paraId="6849923A" w14:textId="77777777" w:rsidR="00B54D6E" w:rsidRPr="009A3D3E" w:rsidRDefault="00B54D6E" w:rsidP="002526E5">
      <w:pPr>
        <w:keepNext/>
        <w:spacing w:after="0" w:line="240" w:lineRule="auto"/>
        <w:rPr>
          <w:rFonts w:ascii="Times New Roman" w:eastAsia="Times New Roman" w:hAnsi="Times New Roman" w:cs="Times New Roman"/>
          <w:bCs/>
        </w:rPr>
      </w:pPr>
    </w:p>
    <w:p w14:paraId="697BBB0C" w14:textId="4EC7C4F3" w:rsidR="00B54D6E" w:rsidRPr="009A3D3E" w:rsidRDefault="00B54D6E" w:rsidP="00B54D6E">
      <w:pPr>
        <w:tabs>
          <w:tab w:val="left" w:pos="567"/>
        </w:tabs>
        <w:spacing w:after="0" w:line="240" w:lineRule="auto"/>
        <w:rPr>
          <w:rFonts w:ascii="Times New Roman" w:eastAsia="Calibri" w:hAnsi="Times New Roman" w:cs="Times New Roman"/>
        </w:rPr>
      </w:pPr>
      <w:r w:rsidRPr="009A3D3E">
        <w:rPr>
          <w:rFonts w:ascii="Times New Roman" w:eastAsia="Calibri" w:hAnsi="Times New Roman" w:cs="Times New Roman"/>
        </w:rPr>
        <w:t>Didesnės nei 400</w:t>
      </w:r>
      <w:r w:rsidR="00431197" w:rsidRPr="009A3D3E">
        <w:rPr>
          <w:rFonts w:ascii="Times New Roman" w:eastAsia="Calibri" w:hAnsi="Times New Roman" w:cs="Times New Roman"/>
        </w:rPr>
        <w:t> </w:t>
      </w:r>
      <w:r w:rsidRPr="009A3D3E">
        <w:rPr>
          <w:rFonts w:ascii="Times New Roman" w:eastAsia="Calibri" w:hAnsi="Times New Roman" w:cs="Times New Roman"/>
        </w:rPr>
        <w:t>mg/kg ibuprofeno dozės gali sukelti toksinio poveikio simptomus, o toksinio poveikio rizikos negalima atmesti ir vartojant didesnes nei 100</w:t>
      </w:r>
      <w:r w:rsidR="00431197" w:rsidRPr="009A3D3E">
        <w:rPr>
          <w:rFonts w:ascii="Times New Roman" w:eastAsia="Calibri" w:hAnsi="Times New Roman" w:cs="Times New Roman"/>
        </w:rPr>
        <w:t> </w:t>
      </w:r>
      <w:r w:rsidRPr="009A3D3E">
        <w:rPr>
          <w:rFonts w:ascii="Times New Roman" w:eastAsia="Calibri" w:hAnsi="Times New Roman" w:cs="Times New Roman"/>
        </w:rPr>
        <w:t>mg/kg dozes.</w:t>
      </w:r>
    </w:p>
    <w:p w14:paraId="4AC39E7D"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4DA4072A" w14:textId="60DB6E00" w:rsidR="00B54D6E" w:rsidRPr="009A3D3E" w:rsidRDefault="00B54D6E" w:rsidP="002526E5">
      <w:pPr>
        <w:keepNext/>
        <w:tabs>
          <w:tab w:val="left" w:pos="567"/>
        </w:tabs>
        <w:spacing w:after="0" w:line="240" w:lineRule="auto"/>
        <w:rPr>
          <w:rFonts w:ascii="Times New Roman" w:eastAsia="Times New Roman" w:hAnsi="Times New Roman" w:cs="Times New Roman"/>
          <w:u w:val="single"/>
        </w:rPr>
      </w:pPr>
      <w:r w:rsidRPr="009A3D3E">
        <w:rPr>
          <w:rFonts w:ascii="Times New Roman" w:eastAsia="Times New Roman" w:hAnsi="Times New Roman" w:cs="Times New Roman"/>
          <w:u w:val="single"/>
        </w:rPr>
        <w:t>Perdozavimo simptomai</w:t>
      </w:r>
    </w:p>
    <w:p w14:paraId="28B3A35C" w14:textId="114B5268" w:rsidR="00B54D6E" w:rsidRPr="009A3D3E" w:rsidRDefault="00B54D6E" w:rsidP="00B54D6E">
      <w:pPr>
        <w:tabs>
          <w:tab w:val="left" w:pos="567"/>
        </w:tabs>
        <w:spacing w:after="0" w:line="240" w:lineRule="auto"/>
        <w:rPr>
          <w:rFonts w:ascii="Times New Roman" w:eastAsia="Calibri" w:hAnsi="Times New Roman" w:cs="Times New Roman"/>
        </w:rPr>
      </w:pPr>
      <w:r w:rsidRPr="009A3D3E">
        <w:rPr>
          <w:rFonts w:ascii="Times New Roman" w:eastAsia="Calibri" w:hAnsi="Times New Roman" w:cs="Times New Roman"/>
        </w:rPr>
        <w:t>Daugeliui kliniškai reikšmingą NV</w:t>
      </w:r>
      <w:r w:rsidR="003D5425" w:rsidRPr="009A3D3E">
        <w:rPr>
          <w:rFonts w:ascii="Times New Roman" w:eastAsia="Calibri" w:hAnsi="Times New Roman" w:cs="Times New Roman"/>
        </w:rPr>
        <w:t>P</w:t>
      </w:r>
      <w:r w:rsidRPr="009A3D3E">
        <w:rPr>
          <w:rFonts w:ascii="Times New Roman" w:eastAsia="Calibri" w:hAnsi="Times New Roman" w:cs="Times New Roman"/>
        </w:rPr>
        <w:t xml:space="preserve">NU kiekį išgėrusių pacientų pasireiškia tik pykinimas, vėmimas, epigastriumo skausmas ar rečiau viduriavimas. Be to, gali atsirasti nistagmas, neryškus matymas, ūžimas ausyse, galvos skausmas bei kraujavimas iš virškinimo trakto. Sunkiais apsinuodijimo atvejais pasireiškia toksinis poveikis centrinei nervų sistemai: </w:t>
      </w:r>
      <w:r w:rsidRPr="009A3D3E">
        <w:rPr>
          <w:rFonts w:ascii="Times New Roman" w:eastAsia="Times New Roman" w:hAnsi="Times New Roman" w:cs="Times New Roman"/>
        </w:rPr>
        <w:t xml:space="preserve">galvos svaigimas, dar kitaip vadinamas </w:t>
      </w:r>
      <w:r w:rsidRPr="009A3D3E">
        <w:rPr>
          <w:rFonts w:ascii="Times New Roman" w:eastAsia="Times New Roman" w:hAnsi="Times New Roman" w:cs="Times New Roman"/>
          <w:i/>
        </w:rPr>
        <w:t>vertigo</w:t>
      </w:r>
      <w:r w:rsidRPr="009A3D3E">
        <w:rPr>
          <w:rFonts w:ascii="Times New Roman" w:eastAsia="Times New Roman" w:hAnsi="Times New Roman" w:cs="Times New Roman"/>
        </w:rPr>
        <w:t xml:space="preserve">, svaigulys, </w:t>
      </w:r>
      <w:r w:rsidRPr="009A3D3E">
        <w:rPr>
          <w:rFonts w:ascii="Times New Roman" w:eastAsia="Calibri" w:hAnsi="Times New Roman" w:cs="Times New Roman"/>
        </w:rPr>
        <w:t>mieguistumas, retkarčiais sujaudinimas, dezorientacija ar koma. Retkarčiais gali pasireikšti traukulių. Sunkiai apsinuodijus, gali atsirasti hiperkalemija, metabolinė acidozė, pailgėti protrombino laikas ir tarptautinis normalizuotas santykis INR (galimai dėl sąveikos su cirkuliuojančiųjų krešėjimo faktorių poveikiu). Gali pasireikšti ūminis inkstų nepakankamumas</w:t>
      </w:r>
      <w:r w:rsidRPr="009A3D3E">
        <w:rPr>
          <w:rFonts w:ascii="Times New Roman" w:eastAsia="Times New Roman" w:hAnsi="Times New Roman" w:cs="Times New Roman"/>
        </w:rPr>
        <w:t xml:space="preserve">, </w:t>
      </w:r>
      <w:r w:rsidRPr="009A3D3E">
        <w:rPr>
          <w:rFonts w:ascii="Times New Roman" w:eastAsia="Calibri" w:hAnsi="Times New Roman" w:cs="Times New Roman"/>
        </w:rPr>
        <w:t>kepenų pažeidimas</w:t>
      </w:r>
      <w:r w:rsidRPr="009A3D3E">
        <w:rPr>
          <w:rFonts w:ascii="Times New Roman" w:eastAsia="Times New Roman" w:hAnsi="Times New Roman" w:cs="Times New Roman"/>
        </w:rPr>
        <w:t>, taip pat hipotenzija, kvėpavimo slopinimas bei cianozė</w:t>
      </w:r>
      <w:r w:rsidRPr="009A3D3E">
        <w:rPr>
          <w:rFonts w:ascii="Times New Roman" w:eastAsia="Calibri" w:hAnsi="Times New Roman" w:cs="Times New Roman"/>
        </w:rPr>
        <w:t>. Astma sergantiems pacientams gali paūmėti astma.</w:t>
      </w:r>
    </w:p>
    <w:p w14:paraId="0E8ED6BE"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18D0F418" w14:textId="77777777" w:rsidR="00B54D6E" w:rsidRPr="009A3D3E" w:rsidRDefault="00B54D6E" w:rsidP="002526E5">
      <w:pPr>
        <w:keepNext/>
        <w:tabs>
          <w:tab w:val="left" w:pos="567"/>
        </w:tabs>
        <w:spacing w:after="0" w:line="240" w:lineRule="auto"/>
        <w:rPr>
          <w:rFonts w:ascii="Times New Roman" w:eastAsia="Times New Roman" w:hAnsi="Times New Roman" w:cs="Times New Roman"/>
          <w:bCs/>
          <w:u w:val="single"/>
        </w:rPr>
      </w:pPr>
      <w:r w:rsidRPr="009A3D3E">
        <w:rPr>
          <w:rFonts w:ascii="Times New Roman" w:eastAsia="Times New Roman" w:hAnsi="Times New Roman" w:cs="Times New Roman"/>
          <w:bCs/>
          <w:u w:val="single"/>
        </w:rPr>
        <w:t>Perdozavimo gydymas</w:t>
      </w:r>
    </w:p>
    <w:p w14:paraId="2330F19F" w14:textId="77777777" w:rsidR="00B54D6E" w:rsidRPr="009A3D3E" w:rsidRDefault="00B54D6E" w:rsidP="00B54D6E">
      <w:pPr>
        <w:tabs>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Specifinio priešnuodžio nėra.</w:t>
      </w:r>
    </w:p>
    <w:p w14:paraId="27B21D61" w14:textId="5BC9B8D0"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Calibri" w:hAnsi="Times New Roman" w:cs="Times New Roman"/>
        </w:rPr>
        <w:t>Perdozavus skiriamas simptominis ir palaikomasis gydymas, palaikomas kvėpavimo takų praeinamumas, monitoruojama širdies veikla ir gyvybinės funkcijos, kol jos stabilizuojasi. Jei pacientas, išgėręs potencialiai toksišką vaistinio preparato kiekį, atvyksta per 1</w:t>
      </w:r>
      <w:r w:rsidR="00893687" w:rsidRPr="009A3D3E">
        <w:rPr>
          <w:rFonts w:ascii="Times New Roman" w:eastAsia="Calibri" w:hAnsi="Times New Roman" w:cs="Times New Roman"/>
        </w:rPr>
        <w:t> </w:t>
      </w:r>
      <w:r w:rsidRPr="009A3D3E">
        <w:rPr>
          <w:rFonts w:ascii="Times New Roman" w:eastAsia="Calibri" w:hAnsi="Times New Roman" w:cs="Times New Roman"/>
        </w:rPr>
        <w:t xml:space="preserve">valandą, reikėtų apsvarstyti aktyvintosios anglies skyrimo </w:t>
      </w:r>
      <w:r w:rsidRPr="009A3D3E">
        <w:rPr>
          <w:rFonts w:ascii="Times New Roman" w:eastAsia="Times New Roman" w:hAnsi="Times New Roman" w:cs="Times New Roman"/>
        </w:rPr>
        <w:t>ar skrandžio plovimo galimybes. Jeigu ibuprofenas jau absorbuotas, galima skirti šarminių medžiagų ibuprofeno rūgšties išsiskyrimo su šlapimu skatinimui.</w:t>
      </w:r>
    </w:p>
    <w:p w14:paraId="771DEA0D" w14:textId="77777777" w:rsidR="00B54D6E" w:rsidRPr="009A3D3E" w:rsidRDefault="00B54D6E" w:rsidP="00B54D6E">
      <w:pPr>
        <w:tabs>
          <w:tab w:val="left" w:pos="567"/>
        </w:tabs>
        <w:spacing w:after="0" w:line="240" w:lineRule="auto"/>
        <w:rPr>
          <w:rFonts w:ascii="Times New Roman" w:eastAsia="Calibri" w:hAnsi="Times New Roman" w:cs="Times New Roman"/>
        </w:rPr>
      </w:pPr>
      <w:r w:rsidRPr="009A3D3E">
        <w:rPr>
          <w:rFonts w:ascii="Times New Roman" w:eastAsia="Calibri" w:hAnsi="Times New Roman" w:cs="Times New Roman"/>
        </w:rPr>
        <w:t>Jei pasireiškia dažnų ar užsitęsusių traukulių, juos reikėtų gydyti intraveniniu diazepamu ar lorazepamu. Astmai gydyti reikia skirti bronchodilatatorių. Dėl medicininės pagalbos reikia susisiekti su vietiniu apsinuodijimo centru.</w:t>
      </w:r>
    </w:p>
    <w:p w14:paraId="51A8F06E" w14:textId="77777777" w:rsidR="00B54D6E" w:rsidRPr="009A3D3E" w:rsidRDefault="00B54D6E" w:rsidP="00B54D6E">
      <w:pPr>
        <w:spacing w:after="0" w:line="240" w:lineRule="auto"/>
        <w:rPr>
          <w:rFonts w:ascii="Times New Roman" w:eastAsia="Times New Roman" w:hAnsi="Times New Roman" w:cs="Times New Roman"/>
          <w:bCs/>
        </w:rPr>
      </w:pPr>
    </w:p>
    <w:p w14:paraId="591C819A" w14:textId="77777777" w:rsidR="00B54D6E" w:rsidRPr="009A3D3E" w:rsidRDefault="00B54D6E" w:rsidP="00B54D6E">
      <w:pPr>
        <w:spacing w:after="0" w:line="240" w:lineRule="auto"/>
        <w:rPr>
          <w:rFonts w:ascii="Times New Roman" w:eastAsia="Times New Roman" w:hAnsi="Times New Roman" w:cs="Times New Roman"/>
          <w:bCs/>
        </w:rPr>
      </w:pPr>
    </w:p>
    <w:p w14:paraId="35A4E263"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33" w:name="_Toc129243111"/>
      <w:bookmarkStart w:id="34" w:name="_Toc129243236"/>
      <w:r w:rsidRPr="009A3D3E">
        <w:rPr>
          <w:rFonts w:ascii="Times New Roman" w:eastAsia="Times New Roman" w:hAnsi="Times New Roman" w:cs="Times New Roman"/>
          <w:b/>
        </w:rPr>
        <w:t>5.</w:t>
      </w:r>
      <w:r w:rsidRPr="009A3D3E">
        <w:rPr>
          <w:rFonts w:ascii="Times New Roman" w:eastAsia="Times New Roman" w:hAnsi="Times New Roman" w:cs="Times New Roman"/>
          <w:b/>
        </w:rPr>
        <w:tab/>
        <w:t>FARMAKOLOGINĖS SAVYBĖS</w:t>
      </w:r>
      <w:bookmarkEnd w:id="33"/>
      <w:bookmarkEnd w:id="34"/>
    </w:p>
    <w:p w14:paraId="118DC9F5" w14:textId="77777777" w:rsidR="00B54D6E" w:rsidRPr="009A3D3E" w:rsidRDefault="00B54D6E" w:rsidP="002526E5">
      <w:pPr>
        <w:keepNext/>
        <w:spacing w:after="0" w:line="240" w:lineRule="auto"/>
        <w:rPr>
          <w:rFonts w:ascii="Times New Roman" w:eastAsia="Times New Roman" w:hAnsi="Times New Roman" w:cs="Times New Roman"/>
          <w:bCs/>
        </w:rPr>
      </w:pPr>
    </w:p>
    <w:p w14:paraId="07897541"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5" w:name="_Toc129243112"/>
      <w:bookmarkStart w:id="36" w:name="_Toc129243237"/>
      <w:r w:rsidRPr="009A3D3E">
        <w:rPr>
          <w:rFonts w:ascii="Times New Roman" w:eastAsia="Times New Roman" w:hAnsi="Times New Roman" w:cs="Times New Roman"/>
          <w:b/>
          <w:kern w:val="28"/>
        </w:rPr>
        <w:t>5.1</w:t>
      </w:r>
      <w:r w:rsidRPr="009A3D3E">
        <w:rPr>
          <w:rFonts w:ascii="Times New Roman" w:eastAsia="Times New Roman" w:hAnsi="Times New Roman" w:cs="Times New Roman"/>
          <w:b/>
          <w:kern w:val="28"/>
        </w:rPr>
        <w:tab/>
        <w:t>Farmakodinaminės savybės</w:t>
      </w:r>
      <w:bookmarkEnd w:id="35"/>
      <w:bookmarkEnd w:id="36"/>
    </w:p>
    <w:p w14:paraId="3F63E966" w14:textId="77777777" w:rsidR="00B54D6E" w:rsidRPr="009A3D3E" w:rsidRDefault="00B54D6E" w:rsidP="002526E5">
      <w:pPr>
        <w:keepNext/>
        <w:spacing w:after="0" w:line="240" w:lineRule="auto"/>
        <w:rPr>
          <w:rFonts w:ascii="Times New Roman" w:eastAsia="Times New Roman" w:hAnsi="Times New Roman" w:cs="Times New Roman"/>
          <w:bCs/>
        </w:rPr>
      </w:pPr>
    </w:p>
    <w:p w14:paraId="76FDBD07" w14:textId="7C7CD977" w:rsidR="00AE5862" w:rsidRPr="009A3D3E" w:rsidRDefault="00AE5862" w:rsidP="00AE5862">
      <w:pPr>
        <w:tabs>
          <w:tab w:val="left" w:pos="567"/>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Farmakoterapinė grupė – nesteroidiniai </w:t>
      </w:r>
      <w:r w:rsidR="002A68C8" w:rsidRPr="009A3D3E">
        <w:rPr>
          <w:rFonts w:ascii="Times New Roman" w:eastAsia="Times New Roman" w:hAnsi="Times New Roman" w:cs="Times New Roman"/>
        </w:rPr>
        <w:t xml:space="preserve">vaistiniai </w:t>
      </w:r>
      <w:r w:rsidRPr="009A3D3E">
        <w:rPr>
          <w:rFonts w:ascii="Times New Roman" w:eastAsia="Times New Roman" w:hAnsi="Times New Roman" w:cs="Times New Roman"/>
        </w:rPr>
        <w:t>preparatai nuo uždegimo ir reumato, propiono rūgšties dariniai, ATC</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kodas – M01AE01.</w:t>
      </w:r>
    </w:p>
    <w:p w14:paraId="7F49A09D" w14:textId="77777777" w:rsidR="00B54D6E" w:rsidRPr="009A3D3E" w:rsidRDefault="00B54D6E" w:rsidP="00B54D6E">
      <w:pPr>
        <w:spacing w:after="0" w:line="240" w:lineRule="auto"/>
        <w:rPr>
          <w:rFonts w:ascii="Times New Roman" w:eastAsia="Times New Roman" w:hAnsi="Times New Roman" w:cs="Times New Roman"/>
          <w:bCs/>
        </w:rPr>
      </w:pPr>
    </w:p>
    <w:p w14:paraId="46A3969A" w14:textId="77777777"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Ibuprofenas yra nesteroidinis vaistinis preparatas nuo uždegimo (NVNU), kuris tyrimų su gyvūnais metu veiksmingai slopino prostaglandinų sintezę. Žmonėms ibuprofenas mažina uždegimo sukeltą skausmą, tinimą ir karščiavimą. Be to, ibuprofenas grįžtamai slopina trombocitų agregaciją.</w:t>
      </w:r>
    </w:p>
    <w:p w14:paraId="0CD57D9F" w14:textId="77777777" w:rsidR="00B54D6E" w:rsidRPr="009A3D3E" w:rsidRDefault="00B54D6E" w:rsidP="00B54D6E">
      <w:pPr>
        <w:spacing w:after="0" w:line="240" w:lineRule="auto"/>
        <w:rPr>
          <w:rFonts w:ascii="Times New Roman" w:eastAsia="Times New Roman" w:hAnsi="Times New Roman" w:cs="Times New Roman"/>
          <w:bCs/>
        </w:rPr>
      </w:pPr>
    </w:p>
    <w:p w14:paraId="7540F0E9"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Klinikinis ibuprofeno veiksmingumas buvo įrodytas nestipraus ir vidutinio stiprumo skausmo tokio kaip dantų, galvos skausmo, simptominio karščiavimo gydymo ibuprofenu metu.</w:t>
      </w:r>
    </w:p>
    <w:p w14:paraId="576704AB" w14:textId="77777777" w:rsidR="00B54D6E" w:rsidRPr="009A3D3E" w:rsidRDefault="00B54D6E" w:rsidP="00B54D6E">
      <w:pPr>
        <w:spacing w:after="0" w:line="240" w:lineRule="auto"/>
        <w:rPr>
          <w:rFonts w:ascii="Times New Roman" w:eastAsia="Times New Roman" w:hAnsi="Times New Roman" w:cs="Times New Roman"/>
          <w:bCs/>
        </w:rPr>
      </w:pPr>
    </w:p>
    <w:p w14:paraId="262AEEDC" w14:textId="5CAF94C7"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Analgetinis poveikis vaikams pasireiškia skiriant 7</w:t>
      </w:r>
      <w:r w:rsidR="00893687" w:rsidRPr="009A3D3E">
        <w:rPr>
          <w:rFonts w:ascii="Times New Roman" w:eastAsia="Times New Roman" w:hAnsi="Times New Roman" w:cs="Times New Roman"/>
          <w:lang w:eastAsia="lt-LT"/>
        </w:rPr>
        <w:noBreakHyphen/>
      </w:r>
      <w:r w:rsidRPr="009A3D3E">
        <w:rPr>
          <w:rFonts w:ascii="Times New Roman" w:eastAsia="Times New Roman" w:hAnsi="Times New Roman" w:cs="Times New Roman"/>
          <w:lang w:eastAsia="lt-LT"/>
        </w:rPr>
        <w:t xml:space="preserve">10 mg/kg kūno svorio dozę, didžiausia paros dozė yra 30 mg/kg kūno svorio. </w:t>
      </w:r>
      <w:r w:rsidR="007C6903" w:rsidRPr="009A3D3E">
        <w:rPr>
          <w:rFonts w:ascii="Times New Roman" w:eastAsia="Times New Roman" w:hAnsi="Times New Roman" w:cs="Times New Roman"/>
          <w:lang w:eastAsia="lt-LT"/>
        </w:rPr>
        <w:t>Lotempen</w:t>
      </w:r>
      <w:r w:rsidRPr="009A3D3E">
        <w:rPr>
          <w:rFonts w:ascii="Times New Roman" w:eastAsia="Times New Roman" w:hAnsi="Times New Roman" w:cs="Times New Roman"/>
          <w:lang w:eastAsia="lt-LT"/>
        </w:rPr>
        <w:t xml:space="preserve"> savo sudėtyje turi ibuprofeno, kurio antipiretinis poveikis pasireiškia per 15 min. nuo vartojimo pradžios, karščiavimą mažinantis poveikis vaikams išlieka iki 8 valandų.</w:t>
      </w:r>
    </w:p>
    <w:p w14:paraId="581A467C" w14:textId="77777777" w:rsidR="00B54D6E" w:rsidRPr="009A3D3E" w:rsidRDefault="00B54D6E" w:rsidP="00B54D6E">
      <w:pPr>
        <w:spacing w:after="0" w:line="240" w:lineRule="auto"/>
        <w:rPr>
          <w:rFonts w:ascii="Times New Roman" w:eastAsia="Times New Roman" w:hAnsi="Times New Roman" w:cs="Times New Roman"/>
          <w:bCs/>
        </w:rPr>
      </w:pPr>
    </w:p>
    <w:p w14:paraId="030EF7B7" w14:textId="61EB92EA"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Eksperimentiniai duomenys rodo, kad vartojant ibuprofeną kartu su acetilsalicilo rūgštimi, jis gali konkurenciniu būdu slopinti mažų dozių acetilsalicilo rūgšties poveikį trombocitų agregacijai. Kai kurie farmakodinaminiai tyrimai parodė, kad kai vienkartinė 400</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mg ibuprofeno dozė buvo vartojama 8</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val. laikotarpiu iki greito atpalaidavimo acetilsalicilo rūgšties dozės (81</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mg) pavartojimo arba 30</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min. laikotarpiu po jos pavartojimo, nustatytas sumažėjęs acetilsalicilo rūgšties poveikis tromboksano susidarymui arba trombocitų agregacijai. Nors yra tam tikrų neaiškumų dėl šių duomenų</w:t>
      </w:r>
      <w:r w:rsidR="00702EA8" w:rsidRPr="009A3D3E">
        <w:rPr>
          <w:rFonts w:ascii="Times New Roman" w:eastAsia="Times New Roman" w:hAnsi="Times New Roman" w:cs="Times New Roman"/>
        </w:rPr>
        <w:t xml:space="preserve"> </w:t>
      </w:r>
      <w:r w:rsidRPr="009A3D3E">
        <w:rPr>
          <w:rFonts w:ascii="Times New Roman" w:eastAsia="Times New Roman" w:hAnsi="Times New Roman" w:cs="Times New Roman"/>
        </w:rPr>
        <w:t>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4.5</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skyrių).</w:t>
      </w:r>
    </w:p>
    <w:p w14:paraId="7041D3D6" w14:textId="77777777" w:rsidR="00B54D6E" w:rsidRPr="009A3D3E" w:rsidRDefault="00B54D6E" w:rsidP="00B54D6E">
      <w:pPr>
        <w:spacing w:after="0" w:line="240" w:lineRule="auto"/>
        <w:rPr>
          <w:rFonts w:ascii="Times New Roman" w:eastAsia="Times New Roman" w:hAnsi="Times New Roman" w:cs="Times New Roman"/>
          <w:bCs/>
        </w:rPr>
      </w:pPr>
    </w:p>
    <w:p w14:paraId="2868A6F7"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113"/>
      <w:bookmarkStart w:id="38" w:name="_Toc129243238"/>
      <w:r w:rsidRPr="009A3D3E">
        <w:rPr>
          <w:rFonts w:ascii="Times New Roman" w:eastAsia="Times New Roman" w:hAnsi="Times New Roman" w:cs="Times New Roman"/>
          <w:b/>
          <w:kern w:val="28"/>
        </w:rPr>
        <w:t>5.2</w:t>
      </w:r>
      <w:r w:rsidRPr="009A3D3E">
        <w:rPr>
          <w:rFonts w:ascii="Times New Roman" w:eastAsia="Times New Roman" w:hAnsi="Times New Roman" w:cs="Times New Roman"/>
          <w:b/>
          <w:kern w:val="28"/>
        </w:rPr>
        <w:tab/>
        <w:t>Farmakokinetinės savybės</w:t>
      </w:r>
      <w:bookmarkEnd w:id="37"/>
      <w:bookmarkEnd w:id="38"/>
    </w:p>
    <w:p w14:paraId="51DA23A0" w14:textId="77777777" w:rsidR="00B54D6E" w:rsidRPr="009A3D3E" w:rsidRDefault="00B54D6E" w:rsidP="002526E5">
      <w:pPr>
        <w:keepNext/>
        <w:spacing w:after="0" w:line="240" w:lineRule="auto"/>
        <w:rPr>
          <w:rFonts w:ascii="Times New Roman" w:eastAsia="Times New Roman" w:hAnsi="Times New Roman" w:cs="Times New Roman"/>
          <w:bCs/>
        </w:rPr>
      </w:pPr>
    </w:p>
    <w:p w14:paraId="38959F6C" w14:textId="77777777"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Specifinių vaistinio preparato farmakokinetikos vaikų organizme tyrimų neatlikta. Literatūros duomenys patvirtina, kad ibuprofeno absorbcija, biotransformacija ir eliminacija vaikų organizme vyksta tokiu pat būdu, kaip ir suaugusiesiems.</w:t>
      </w:r>
    </w:p>
    <w:p w14:paraId="5F11B418" w14:textId="77777777" w:rsidR="00B54D6E" w:rsidRPr="009A3D3E" w:rsidRDefault="00B54D6E" w:rsidP="00B54D6E">
      <w:pPr>
        <w:spacing w:after="0" w:line="240" w:lineRule="auto"/>
        <w:rPr>
          <w:rFonts w:ascii="Times New Roman" w:eastAsia="Times New Roman" w:hAnsi="Times New Roman" w:cs="Times New Roman"/>
          <w:lang w:eastAsia="lt-LT"/>
        </w:rPr>
      </w:pPr>
    </w:p>
    <w:p w14:paraId="4536EFF5" w14:textId="256FF466"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Dalis išgerto ibuprofeno rezorbuojama skrandyje, o vėliau visa likusi dalis – plonojoje žarnoje. Ibuprofenas biotransformuojamas kepenyse (vyksta hidroksilinimo, karboksilinimo, konjugacijos reakcijos), o susidarę farmakologiškai neveiklūs metabolitai visiškai eliminuojami iš organizmo (daugiausia, apie 90 %, jų šalinama pro inkstus, likusi dalis – su tulžimi). Vaistinio preparato pusinės eliminacijos laikas sveikiems asmenims ir kepenų ar inkstų ligomis sergantiems pacientams yra 1,8</w:t>
      </w:r>
      <w:r w:rsidR="00893687" w:rsidRPr="009A3D3E">
        <w:rPr>
          <w:rFonts w:ascii="Times New Roman" w:eastAsia="Times New Roman" w:hAnsi="Times New Roman" w:cs="Times New Roman"/>
          <w:lang w:eastAsia="lt-LT"/>
        </w:rPr>
        <w:noBreakHyphen/>
      </w:r>
      <w:r w:rsidRPr="009A3D3E">
        <w:rPr>
          <w:rFonts w:ascii="Times New Roman" w:eastAsia="Times New Roman" w:hAnsi="Times New Roman" w:cs="Times New Roman"/>
          <w:lang w:eastAsia="lt-LT"/>
        </w:rPr>
        <w:t>3,5 val. Apie 99 % ibuprofeno susijungia su plazmos baltymais.</w:t>
      </w:r>
    </w:p>
    <w:p w14:paraId="67A071C7" w14:textId="77777777" w:rsidR="00B54D6E" w:rsidRPr="009A3D3E" w:rsidRDefault="00B54D6E" w:rsidP="00B54D6E">
      <w:pPr>
        <w:spacing w:after="0" w:line="240" w:lineRule="auto"/>
        <w:rPr>
          <w:rFonts w:ascii="Times New Roman" w:eastAsia="Times New Roman" w:hAnsi="Times New Roman" w:cs="Times New Roman"/>
          <w:bCs/>
        </w:rPr>
      </w:pPr>
    </w:p>
    <w:p w14:paraId="1139CF17" w14:textId="77777777" w:rsidR="00B54D6E" w:rsidRPr="009A3D3E" w:rsidRDefault="00B54D6E" w:rsidP="002526E5">
      <w:pPr>
        <w:keepNext/>
        <w:spacing w:after="0" w:line="240" w:lineRule="auto"/>
        <w:rPr>
          <w:rFonts w:ascii="Times New Roman" w:eastAsia="Times New Roman" w:hAnsi="Times New Roman" w:cs="Times New Roman"/>
          <w:bCs/>
          <w:u w:val="single"/>
        </w:rPr>
      </w:pPr>
      <w:r w:rsidRPr="009A3D3E">
        <w:rPr>
          <w:rFonts w:ascii="Times New Roman" w:eastAsia="Times New Roman" w:hAnsi="Times New Roman" w:cs="Times New Roman"/>
          <w:bCs/>
          <w:u w:val="single"/>
        </w:rPr>
        <w:t>Sutrikusi inkstų funkcija</w:t>
      </w:r>
    </w:p>
    <w:p w14:paraId="71CA5921" w14:textId="60A3B714"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Kada ibuprofenas ir jo metabolitai pirmiausia</w:t>
      </w:r>
      <w:r w:rsidR="00893687" w:rsidRPr="009A3D3E">
        <w:rPr>
          <w:rFonts w:ascii="Times New Roman" w:eastAsia="Times New Roman" w:hAnsi="Times New Roman" w:cs="Times New Roman"/>
        </w:rPr>
        <w:t>i</w:t>
      </w:r>
      <w:r w:rsidRPr="009A3D3E">
        <w:rPr>
          <w:rFonts w:ascii="Times New Roman" w:eastAsia="Times New Roman" w:hAnsi="Times New Roman" w:cs="Times New Roman"/>
        </w:rPr>
        <w:t xml:space="preserve"> pašalinami pro inkstus, pacientams su įvairaus laipsnio inkstų funkcijos sutrikimu, galima vaistinio preparato pasikeitusi farmakokinetika. Pacientams su inkstų funkcijos sutrikimu, sumažėja baltymo surišimas, padidėja ibuprofeno bendras kiekis bei laisvo S</w:t>
      </w:r>
      <w:r w:rsidR="00893687" w:rsidRPr="009A3D3E">
        <w:rPr>
          <w:rFonts w:ascii="Times New Roman" w:eastAsia="Times New Roman" w:hAnsi="Times New Roman" w:cs="Times New Roman"/>
        </w:rPr>
        <w:noBreakHyphen/>
      </w:r>
      <w:r w:rsidRPr="009A3D3E">
        <w:rPr>
          <w:rFonts w:ascii="Times New Roman" w:eastAsia="Times New Roman" w:hAnsi="Times New Roman" w:cs="Times New Roman"/>
        </w:rPr>
        <w:t>ibuprofeno, didesnės AUC vertės laisvo S</w:t>
      </w:r>
      <w:r w:rsidR="00893687" w:rsidRPr="009A3D3E">
        <w:rPr>
          <w:rFonts w:ascii="Times New Roman" w:eastAsia="Times New Roman" w:hAnsi="Times New Roman" w:cs="Times New Roman"/>
        </w:rPr>
        <w:noBreakHyphen/>
      </w:r>
      <w:r w:rsidRPr="009A3D3E">
        <w:rPr>
          <w:rFonts w:ascii="Times New Roman" w:eastAsia="Times New Roman" w:hAnsi="Times New Roman" w:cs="Times New Roman"/>
        </w:rPr>
        <w:t>ibuprofeno ir padidėja enantiomeriniai AUC (S/R) rodikliai, lyginant su sveikų pacientų tais pačiais duomenimis. Lyginant sveikus savanorius su pacientais, kuriems yra galutinės stadijos inkstų liga ir yra dializuojami, laisva ibuprofeno frakcija yra apie 3</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 lyginant su 1</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 sveikų asmenų. Esant sunkiam inkstų funkcijos sutrikimui gali pasireikšti ibuprofeno metabolitų akumuliacija. Šio poveikio reikšmė nežinoma. Metabolitai gali būti pašalinti hemodializės būdu (žr.</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4.3</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skyrių).</w:t>
      </w:r>
    </w:p>
    <w:p w14:paraId="7ACA3488"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3A4E34D3" w14:textId="77777777" w:rsidR="00B54D6E" w:rsidRPr="009A3D3E" w:rsidRDefault="00B54D6E" w:rsidP="002526E5">
      <w:pPr>
        <w:keepNext/>
        <w:tabs>
          <w:tab w:val="left" w:pos="567"/>
        </w:tabs>
        <w:spacing w:after="0" w:line="240" w:lineRule="auto"/>
        <w:rPr>
          <w:rFonts w:ascii="Times New Roman" w:eastAsia="Times New Roman" w:hAnsi="Times New Roman" w:cs="Times New Roman"/>
          <w:u w:val="single"/>
        </w:rPr>
      </w:pPr>
      <w:r w:rsidRPr="009A3D3E">
        <w:rPr>
          <w:rFonts w:ascii="Times New Roman" w:eastAsia="Times New Roman" w:hAnsi="Times New Roman" w:cs="Times New Roman"/>
          <w:u w:val="single"/>
        </w:rPr>
        <w:t>Sutrikusi kepenų funkcija</w:t>
      </w:r>
    </w:p>
    <w:p w14:paraId="654D6063" w14:textId="77777777"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Esanti alkoholinė kepenų liga su lengvu ar vidutiniu kepenų funkcijos sutrikimu nekeičia vaistinio preparato farmakokinetinių savybių.</w:t>
      </w:r>
    </w:p>
    <w:p w14:paraId="647798B8" w14:textId="23E7E1A5"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Kepenų ligos gali pakeisti ibuprofeno farmakokinetiką. Pacientams su kepenų ciroze su vidutiniu kepenų funkcijos sutrikimu (6</w:t>
      </w:r>
      <w:r w:rsidR="00893687" w:rsidRPr="009A3D3E">
        <w:rPr>
          <w:rFonts w:ascii="Times New Roman" w:eastAsia="Times New Roman" w:hAnsi="Times New Roman" w:cs="Times New Roman"/>
        </w:rPr>
        <w:noBreakHyphen/>
      </w:r>
      <w:r w:rsidRPr="009A3D3E">
        <w:rPr>
          <w:rFonts w:ascii="Times New Roman" w:eastAsia="Times New Roman" w:hAnsi="Times New Roman" w:cs="Times New Roman"/>
        </w:rPr>
        <w:t>10</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 xml:space="preserve">balų pagal </w:t>
      </w:r>
      <w:r w:rsidRPr="009A3D3E">
        <w:rPr>
          <w:rFonts w:ascii="Times New Roman" w:eastAsia="Times New Roman" w:hAnsi="Times New Roman" w:cs="Times New Roman"/>
          <w:i/>
        </w:rPr>
        <w:t>Child Pugh</w:t>
      </w:r>
      <w:r w:rsidRPr="009A3D3E">
        <w:rPr>
          <w:rFonts w:ascii="Times New Roman" w:eastAsia="Times New Roman" w:hAnsi="Times New Roman" w:cs="Times New Roman"/>
        </w:rPr>
        <w:t>) buvo stebėtas 2</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kartus pailgėjęs pusinės eliminacijos laikas ir enantiomerų AUC santykis (S/R) buvo kur kas mažesnis lyginant su sveikais pacientais, iš ko galima spręsti apie metabolinės inversijos sutrikimą R</w:t>
      </w:r>
      <w:r w:rsidR="00893687" w:rsidRPr="009A3D3E">
        <w:rPr>
          <w:rFonts w:ascii="Times New Roman" w:eastAsia="Times New Roman" w:hAnsi="Times New Roman" w:cs="Times New Roman"/>
        </w:rPr>
        <w:noBreakHyphen/>
      </w:r>
      <w:r w:rsidRPr="009A3D3E">
        <w:rPr>
          <w:rFonts w:ascii="Times New Roman" w:eastAsia="Times New Roman" w:hAnsi="Times New Roman" w:cs="Times New Roman"/>
        </w:rPr>
        <w:t>ibuprofeno į aktyvų S</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enantiomerą (žr.</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4.3</w:t>
      </w:r>
      <w:r w:rsidR="00893687" w:rsidRPr="009A3D3E">
        <w:rPr>
          <w:rFonts w:ascii="Times New Roman" w:eastAsia="Times New Roman" w:hAnsi="Times New Roman" w:cs="Times New Roman"/>
        </w:rPr>
        <w:t> </w:t>
      </w:r>
      <w:r w:rsidRPr="009A3D3E">
        <w:rPr>
          <w:rFonts w:ascii="Times New Roman" w:eastAsia="Times New Roman" w:hAnsi="Times New Roman" w:cs="Times New Roman"/>
        </w:rPr>
        <w:t>skyrių).</w:t>
      </w:r>
    </w:p>
    <w:p w14:paraId="5B2AB41E" w14:textId="77777777" w:rsidR="00B54D6E" w:rsidRPr="009A3D3E" w:rsidRDefault="00B54D6E" w:rsidP="00B54D6E">
      <w:pPr>
        <w:spacing w:after="0" w:line="240" w:lineRule="auto"/>
        <w:rPr>
          <w:rFonts w:ascii="Times New Roman" w:eastAsia="Times New Roman" w:hAnsi="Times New Roman" w:cs="Times New Roman"/>
          <w:bCs/>
        </w:rPr>
      </w:pPr>
    </w:p>
    <w:p w14:paraId="104CC49C"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9" w:name="_Toc129243114"/>
      <w:bookmarkStart w:id="40" w:name="_Toc129243239"/>
      <w:r w:rsidRPr="009A3D3E">
        <w:rPr>
          <w:rFonts w:ascii="Times New Roman" w:eastAsia="Times New Roman" w:hAnsi="Times New Roman" w:cs="Times New Roman"/>
          <w:b/>
          <w:kern w:val="28"/>
        </w:rPr>
        <w:t>5.3</w:t>
      </w:r>
      <w:r w:rsidRPr="009A3D3E">
        <w:rPr>
          <w:rFonts w:ascii="Times New Roman" w:eastAsia="Times New Roman" w:hAnsi="Times New Roman" w:cs="Times New Roman"/>
          <w:b/>
          <w:kern w:val="28"/>
        </w:rPr>
        <w:tab/>
        <w:t>Ikiklinikinių saugumo tyrimų duomenys</w:t>
      </w:r>
      <w:bookmarkEnd w:id="39"/>
      <w:bookmarkEnd w:id="40"/>
    </w:p>
    <w:p w14:paraId="6C1F42C0" w14:textId="77777777" w:rsidR="00B54D6E" w:rsidRPr="009A3D3E" w:rsidRDefault="00B54D6E" w:rsidP="002526E5">
      <w:pPr>
        <w:keepNext/>
        <w:spacing w:after="0" w:line="240" w:lineRule="auto"/>
        <w:rPr>
          <w:rFonts w:ascii="Times New Roman" w:eastAsia="Times New Roman" w:hAnsi="Times New Roman" w:cs="Times New Roman"/>
          <w:bCs/>
        </w:rPr>
      </w:pPr>
    </w:p>
    <w:p w14:paraId="0650B4CB" w14:textId="4826F000"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Poūmio ir lėtinio toksinio poveikio tyrimų metu ibuprofenas daugiausiai sukėlė virškinimo trakto sutrikimus ir opas gyvūnams. Mutageninis ibuprofeno poveikis tyrimais </w:t>
      </w:r>
      <w:r w:rsidRPr="009A3D3E">
        <w:rPr>
          <w:rFonts w:ascii="Times New Roman" w:eastAsia="Times New Roman" w:hAnsi="Times New Roman" w:cs="Times New Roman"/>
          <w:i/>
        </w:rPr>
        <w:t>in</w:t>
      </w:r>
      <w:r w:rsidR="00893687" w:rsidRPr="009A3D3E">
        <w:rPr>
          <w:rFonts w:ascii="Times New Roman" w:eastAsia="Times New Roman" w:hAnsi="Times New Roman" w:cs="Times New Roman"/>
          <w:i/>
        </w:rPr>
        <w:t> </w:t>
      </w:r>
      <w:r w:rsidRPr="009A3D3E">
        <w:rPr>
          <w:rFonts w:ascii="Times New Roman" w:eastAsia="Times New Roman" w:hAnsi="Times New Roman" w:cs="Times New Roman"/>
          <w:i/>
        </w:rPr>
        <w:t xml:space="preserve">vitro </w:t>
      </w:r>
      <w:r w:rsidRPr="009A3D3E">
        <w:rPr>
          <w:rFonts w:ascii="Times New Roman" w:eastAsia="Times New Roman" w:hAnsi="Times New Roman" w:cs="Times New Roman"/>
        </w:rPr>
        <w:t xml:space="preserve">ar </w:t>
      </w:r>
      <w:r w:rsidRPr="009A3D3E">
        <w:rPr>
          <w:rFonts w:ascii="Times New Roman" w:eastAsia="Times New Roman" w:hAnsi="Times New Roman" w:cs="Times New Roman"/>
          <w:i/>
        </w:rPr>
        <w:t>in</w:t>
      </w:r>
      <w:r w:rsidR="00893687" w:rsidRPr="009A3D3E">
        <w:rPr>
          <w:rFonts w:ascii="Times New Roman" w:eastAsia="Times New Roman" w:hAnsi="Times New Roman" w:cs="Times New Roman"/>
          <w:i/>
        </w:rPr>
        <w:t> </w:t>
      </w:r>
      <w:r w:rsidRPr="009A3D3E">
        <w:rPr>
          <w:rFonts w:ascii="Times New Roman" w:eastAsia="Times New Roman" w:hAnsi="Times New Roman" w:cs="Times New Roman"/>
          <w:i/>
        </w:rPr>
        <w:t xml:space="preserve">vivo </w:t>
      </w:r>
      <w:r w:rsidRPr="009A3D3E">
        <w:rPr>
          <w:rFonts w:ascii="Times New Roman" w:eastAsia="Times New Roman" w:hAnsi="Times New Roman" w:cs="Times New Roman"/>
        </w:rPr>
        <w:t>nebuvo nustatytas. Kancerogeninio poveikio tyrimų su pelėmis ir žiurkėmis metu nebuvo nustatyta.</w:t>
      </w:r>
    </w:p>
    <w:p w14:paraId="613478BB" w14:textId="77777777" w:rsidR="00B54D6E" w:rsidRPr="009A3D3E" w:rsidRDefault="00B54D6E" w:rsidP="00B54D6E">
      <w:pPr>
        <w:tabs>
          <w:tab w:val="left" w:pos="567"/>
        </w:tabs>
        <w:spacing w:after="0" w:line="240" w:lineRule="auto"/>
        <w:rPr>
          <w:rFonts w:ascii="Times New Roman" w:eastAsia="Times New Roman" w:hAnsi="Times New Roman" w:cs="Times New Roman"/>
        </w:rPr>
      </w:pPr>
    </w:p>
    <w:p w14:paraId="3508857C" w14:textId="18D1F948"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Triušių patelėms vaistinis preparatas slopino ovuliaciją, įvairių rūšių gyvūnų (triušių, žiurkių, pelių) patelėms stabdė implantaciją. Toksinio poveikio dauginimosi funkcijai tyrimų rezultatai rodo, kad ibuprofeno prasiskverbia per placentą. Vaisingumo laikotarpiu vartojamos toksinės dozės dažnio vaisiaus sklaidos trūkumus, pvz., širdies skilvelių pertvaros defektus.</w:t>
      </w:r>
    </w:p>
    <w:p w14:paraId="22F5C0F0" w14:textId="77777777" w:rsidR="00B54D6E" w:rsidRPr="009A3D3E" w:rsidRDefault="00B54D6E" w:rsidP="00B54D6E">
      <w:pPr>
        <w:spacing w:after="0" w:line="240" w:lineRule="auto"/>
        <w:rPr>
          <w:rFonts w:ascii="Times New Roman" w:eastAsia="Times New Roman" w:hAnsi="Times New Roman" w:cs="Times New Roman"/>
          <w:bCs/>
        </w:rPr>
      </w:pPr>
    </w:p>
    <w:p w14:paraId="48F77753" w14:textId="77777777" w:rsidR="00B54D6E" w:rsidRPr="009A3D3E" w:rsidRDefault="00B54D6E" w:rsidP="00B54D6E">
      <w:pPr>
        <w:spacing w:after="0" w:line="240" w:lineRule="auto"/>
        <w:rPr>
          <w:rFonts w:ascii="Times New Roman" w:eastAsia="Times New Roman" w:hAnsi="Times New Roman" w:cs="Times New Roman"/>
          <w:bCs/>
        </w:rPr>
      </w:pPr>
    </w:p>
    <w:p w14:paraId="58A99793"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41" w:name="_Toc129243115"/>
      <w:bookmarkStart w:id="42" w:name="_Toc129243240"/>
      <w:r w:rsidRPr="009A3D3E">
        <w:rPr>
          <w:rFonts w:ascii="Times New Roman" w:eastAsia="Times New Roman" w:hAnsi="Times New Roman" w:cs="Times New Roman"/>
          <w:b/>
        </w:rPr>
        <w:t>6.</w:t>
      </w:r>
      <w:r w:rsidRPr="009A3D3E">
        <w:rPr>
          <w:rFonts w:ascii="Times New Roman" w:eastAsia="Times New Roman" w:hAnsi="Times New Roman" w:cs="Times New Roman"/>
          <w:b/>
        </w:rPr>
        <w:tab/>
        <w:t>FARMACINĖ INFORMACIJA</w:t>
      </w:r>
      <w:bookmarkEnd w:id="41"/>
      <w:bookmarkEnd w:id="42"/>
    </w:p>
    <w:p w14:paraId="7D28B5DE" w14:textId="77777777" w:rsidR="00B54D6E" w:rsidRPr="009A3D3E" w:rsidRDefault="00B54D6E" w:rsidP="002526E5">
      <w:pPr>
        <w:keepNext/>
        <w:spacing w:after="0" w:line="240" w:lineRule="auto"/>
        <w:rPr>
          <w:rFonts w:ascii="Times New Roman" w:eastAsia="Times New Roman" w:hAnsi="Times New Roman" w:cs="Times New Roman"/>
          <w:bCs/>
        </w:rPr>
      </w:pPr>
    </w:p>
    <w:p w14:paraId="1DD61331"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6"/>
      <w:bookmarkStart w:id="44" w:name="_Toc129243241"/>
      <w:r w:rsidRPr="009A3D3E">
        <w:rPr>
          <w:rFonts w:ascii="Times New Roman" w:eastAsia="Times New Roman" w:hAnsi="Times New Roman" w:cs="Times New Roman"/>
          <w:b/>
          <w:kern w:val="28"/>
        </w:rPr>
        <w:t>6.1</w:t>
      </w:r>
      <w:r w:rsidRPr="009A3D3E">
        <w:rPr>
          <w:rFonts w:ascii="Times New Roman" w:eastAsia="Times New Roman" w:hAnsi="Times New Roman" w:cs="Times New Roman"/>
          <w:b/>
          <w:kern w:val="28"/>
        </w:rPr>
        <w:tab/>
        <w:t>Pagalbinių medžiagų sąrašas</w:t>
      </w:r>
      <w:bookmarkEnd w:id="43"/>
      <w:bookmarkEnd w:id="44"/>
    </w:p>
    <w:p w14:paraId="38AAF6EC" w14:textId="77777777" w:rsidR="00B54D6E" w:rsidRPr="009A3D3E" w:rsidRDefault="00B54D6E" w:rsidP="002526E5">
      <w:pPr>
        <w:keepNext/>
        <w:spacing w:after="0" w:line="240" w:lineRule="auto"/>
        <w:rPr>
          <w:rFonts w:ascii="Times New Roman" w:eastAsia="Times New Roman" w:hAnsi="Times New Roman" w:cs="Times New Roman"/>
          <w:bCs/>
          <w:highlight w:val="lightGray"/>
        </w:rPr>
      </w:pPr>
    </w:p>
    <w:p w14:paraId="11CF9773" w14:textId="701DCC2E" w:rsidR="00A8366B" w:rsidRPr="009A3D3E" w:rsidRDefault="00A8366B"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Natrio benzoatas</w:t>
      </w:r>
      <w:r w:rsidR="005D2A41" w:rsidRPr="009A3D3E">
        <w:rPr>
          <w:rFonts w:ascii="Times New Roman" w:eastAsia="Times New Roman" w:hAnsi="Times New Roman" w:cs="Times New Roman"/>
          <w:bCs/>
        </w:rPr>
        <w:t xml:space="preserve"> (E211)</w:t>
      </w:r>
    </w:p>
    <w:p w14:paraId="63F1D6D7" w14:textId="3D8E95CB" w:rsidR="00B54D6E" w:rsidRPr="009A3D3E" w:rsidRDefault="00A8366B"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Bevandenė citrinų rūgštis</w:t>
      </w:r>
    </w:p>
    <w:p w14:paraId="4FCBDB8F" w14:textId="2DEFDD9F"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Natrio citratas</w:t>
      </w:r>
    </w:p>
    <w:p w14:paraId="5AB2D48A" w14:textId="74D61B91"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Sacharino natrio druska</w:t>
      </w:r>
    </w:p>
    <w:p w14:paraId="199098F0" w14:textId="77777777" w:rsidR="00A8366B" w:rsidRPr="009A3D3E" w:rsidRDefault="00A8366B"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Natrio chloridas</w:t>
      </w:r>
    </w:p>
    <w:p w14:paraId="5B47EAC1" w14:textId="59610ED8" w:rsidR="00A8366B" w:rsidRPr="009A3D3E" w:rsidRDefault="00A8366B"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Hipromeliozė</w:t>
      </w:r>
      <w:r w:rsidR="00893687" w:rsidRPr="009A3D3E">
        <w:rPr>
          <w:rFonts w:ascii="Times New Roman" w:eastAsia="Times New Roman" w:hAnsi="Times New Roman" w:cs="Times New Roman"/>
          <w:bCs/>
        </w:rPr>
        <w:t> </w:t>
      </w:r>
      <w:r w:rsidR="008626D7" w:rsidRPr="009A3D3E">
        <w:rPr>
          <w:rFonts w:ascii="Times New Roman" w:eastAsia="Times New Roman" w:hAnsi="Times New Roman" w:cs="Times New Roman"/>
          <w:bCs/>
        </w:rPr>
        <w:t>15</w:t>
      </w:r>
      <w:r w:rsidR="00893687" w:rsidRPr="009A3D3E">
        <w:rPr>
          <w:rFonts w:ascii="Times New Roman" w:eastAsia="Times New Roman" w:hAnsi="Times New Roman" w:cs="Times New Roman"/>
          <w:bCs/>
        </w:rPr>
        <w:t> </w:t>
      </w:r>
      <w:r w:rsidR="008626D7" w:rsidRPr="009A3D3E">
        <w:rPr>
          <w:rFonts w:ascii="Times New Roman" w:eastAsia="Times New Roman" w:hAnsi="Times New Roman" w:cs="Times New Roman"/>
          <w:bCs/>
        </w:rPr>
        <w:t>cP</w:t>
      </w:r>
    </w:p>
    <w:p w14:paraId="7105D776" w14:textId="4608ED0D" w:rsidR="00A8366B" w:rsidRPr="009A3D3E" w:rsidRDefault="00A8366B" w:rsidP="00A8366B">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Ksantano lipai</w:t>
      </w:r>
    </w:p>
    <w:p w14:paraId="0827B28C" w14:textId="77777777" w:rsidR="00A8366B" w:rsidRPr="009A3D3E" w:rsidRDefault="00A8366B" w:rsidP="00A8366B">
      <w:pPr>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Skystasis maltitolis</w:t>
      </w:r>
      <w:r w:rsidR="008626D7" w:rsidRPr="009A3D3E">
        <w:rPr>
          <w:rFonts w:ascii="Times New Roman" w:eastAsia="Times New Roman" w:hAnsi="Times New Roman" w:cs="Times New Roman"/>
        </w:rPr>
        <w:t xml:space="preserve"> (E965)</w:t>
      </w:r>
    </w:p>
    <w:p w14:paraId="75F94EE4" w14:textId="7B835CFE" w:rsidR="00A8366B" w:rsidRPr="009A3D3E" w:rsidRDefault="00A8366B" w:rsidP="00A8366B">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Glicerolis</w:t>
      </w:r>
      <w:r w:rsidR="00893687" w:rsidRPr="009A3D3E">
        <w:rPr>
          <w:rFonts w:ascii="Times New Roman" w:eastAsia="Times New Roman" w:hAnsi="Times New Roman" w:cs="Times New Roman"/>
          <w:bCs/>
        </w:rPr>
        <w:t> </w:t>
      </w:r>
      <w:r w:rsidR="008626D7" w:rsidRPr="009A3D3E">
        <w:rPr>
          <w:rFonts w:ascii="Times New Roman" w:eastAsia="Times New Roman" w:hAnsi="Times New Roman" w:cs="Times New Roman"/>
          <w:bCs/>
        </w:rPr>
        <w:t>(E422)</w:t>
      </w:r>
    </w:p>
    <w:p w14:paraId="78547D35" w14:textId="79936505" w:rsidR="00A8366B" w:rsidRPr="009A3D3E" w:rsidRDefault="00A8366B" w:rsidP="004C7900">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Taumatinas</w:t>
      </w:r>
      <w:r w:rsidR="00893687" w:rsidRPr="009A3D3E">
        <w:rPr>
          <w:rFonts w:ascii="Times New Roman" w:eastAsia="Times New Roman" w:hAnsi="Times New Roman" w:cs="Times New Roman"/>
          <w:bCs/>
        </w:rPr>
        <w:t> </w:t>
      </w:r>
      <w:r w:rsidR="00832524" w:rsidRPr="009A3D3E">
        <w:rPr>
          <w:rFonts w:ascii="Times New Roman" w:eastAsia="Times New Roman" w:hAnsi="Times New Roman" w:cs="Times New Roman"/>
          <w:bCs/>
        </w:rPr>
        <w:t>(E957)</w:t>
      </w:r>
    </w:p>
    <w:p w14:paraId="5C54482C" w14:textId="15D85FB3" w:rsidR="004C7900" w:rsidRPr="009A3D3E" w:rsidRDefault="004C7900" w:rsidP="004C7900">
      <w:pPr>
        <w:shd w:val="clear" w:color="auto" w:fill="FFFFFF"/>
        <w:spacing w:after="0" w:line="240" w:lineRule="auto"/>
        <w:rPr>
          <w:rFonts w:ascii="Times New Roman" w:hAnsi="Times New Roman" w:cs="Times New Roman"/>
        </w:rPr>
      </w:pPr>
      <w:r w:rsidRPr="009A3D3E">
        <w:rPr>
          <w:rFonts w:ascii="Times New Roman" w:hAnsi="Times New Roman" w:cs="Times New Roman"/>
        </w:rPr>
        <w:t>Žemuogių aromatinė medžiaga</w:t>
      </w:r>
      <w:r w:rsidR="00F17BCD" w:rsidRPr="009A3D3E">
        <w:rPr>
          <w:rFonts w:ascii="Times New Roman" w:hAnsi="Times New Roman" w:cs="Times New Roman"/>
        </w:rPr>
        <w:t xml:space="preserve"> (sudėtyje yra </w:t>
      </w:r>
      <w:r w:rsidRPr="009A3D3E">
        <w:rPr>
          <w:rFonts w:ascii="Times New Roman" w:hAnsi="Times New Roman" w:cs="Times New Roman"/>
        </w:rPr>
        <w:t>kukurūzų maltodekstrin</w:t>
      </w:r>
      <w:r w:rsidR="00F17BCD" w:rsidRPr="009A3D3E">
        <w:rPr>
          <w:rFonts w:ascii="Times New Roman" w:hAnsi="Times New Roman" w:cs="Times New Roman"/>
        </w:rPr>
        <w:t>o</w:t>
      </w:r>
      <w:r w:rsidRPr="009A3D3E">
        <w:rPr>
          <w:rFonts w:ascii="Times New Roman" w:hAnsi="Times New Roman" w:cs="Times New Roman"/>
        </w:rPr>
        <w:t>, trietilo citrat</w:t>
      </w:r>
      <w:r w:rsidR="00F17BCD" w:rsidRPr="009A3D3E">
        <w:rPr>
          <w:rFonts w:ascii="Times New Roman" w:hAnsi="Times New Roman" w:cs="Times New Roman"/>
        </w:rPr>
        <w:t>o</w:t>
      </w:r>
      <w:r w:rsidRPr="009A3D3E">
        <w:rPr>
          <w:rFonts w:ascii="Times New Roman" w:hAnsi="Times New Roman" w:cs="Times New Roman"/>
        </w:rPr>
        <w:t xml:space="preserve"> (E1505), propilenglikoli</w:t>
      </w:r>
      <w:r w:rsidR="00F17BCD" w:rsidRPr="009A3D3E">
        <w:rPr>
          <w:rFonts w:ascii="Times New Roman" w:hAnsi="Times New Roman" w:cs="Times New Roman"/>
        </w:rPr>
        <w:t>o</w:t>
      </w:r>
      <w:r w:rsidR="00893687" w:rsidRPr="009A3D3E">
        <w:rPr>
          <w:rFonts w:ascii="Times New Roman" w:hAnsi="Times New Roman" w:cs="Times New Roman"/>
        </w:rPr>
        <w:t> </w:t>
      </w:r>
      <w:r w:rsidRPr="009A3D3E">
        <w:rPr>
          <w:rFonts w:ascii="Times New Roman" w:hAnsi="Times New Roman" w:cs="Times New Roman"/>
        </w:rPr>
        <w:t>(E1520) ir benzilo alkoholi</w:t>
      </w:r>
      <w:r w:rsidR="00F17BCD" w:rsidRPr="009A3D3E">
        <w:rPr>
          <w:rFonts w:ascii="Times New Roman" w:hAnsi="Times New Roman" w:cs="Times New Roman"/>
        </w:rPr>
        <w:t>o)</w:t>
      </w:r>
    </w:p>
    <w:p w14:paraId="2861ABCF" w14:textId="77777777" w:rsidR="00B54D6E" w:rsidRPr="009A3D3E" w:rsidRDefault="00B54D6E" w:rsidP="004C7900">
      <w:pPr>
        <w:shd w:val="clear" w:color="auto" w:fill="FFFFFF"/>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Išgrynintas vanduo</w:t>
      </w:r>
    </w:p>
    <w:p w14:paraId="4608E649" w14:textId="77777777" w:rsidR="00B54D6E" w:rsidRPr="009A3D3E" w:rsidRDefault="00B54D6E" w:rsidP="00B54D6E">
      <w:pPr>
        <w:spacing w:after="0" w:line="240" w:lineRule="auto"/>
        <w:rPr>
          <w:rFonts w:ascii="Times New Roman" w:eastAsia="Times New Roman" w:hAnsi="Times New Roman" w:cs="Times New Roman"/>
          <w:bCs/>
        </w:rPr>
      </w:pPr>
    </w:p>
    <w:p w14:paraId="5E77604D"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7"/>
      <w:bookmarkStart w:id="46" w:name="_Toc129243242"/>
      <w:r w:rsidRPr="009A3D3E">
        <w:rPr>
          <w:rFonts w:ascii="Times New Roman" w:eastAsia="Times New Roman" w:hAnsi="Times New Roman" w:cs="Times New Roman"/>
          <w:b/>
          <w:kern w:val="28"/>
        </w:rPr>
        <w:t>6.2</w:t>
      </w:r>
      <w:r w:rsidRPr="009A3D3E">
        <w:rPr>
          <w:rFonts w:ascii="Times New Roman" w:eastAsia="Times New Roman" w:hAnsi="Times New Roman" w:cs="Times New Roman"/>
          <w:b/>
          <w:kern w:val="28"/>
        </w:rPr>
        <w:tab/>
        <w:t>Nesuderinamumas</w:t>
      </w:r>
      <w:bookmarkEnd w:id="45"/>
      <w:bookmarkEnd w:id="46"/>
    </w:p>
    <w:p w14:paraId="24B64563" w14:textId="77777777" w:rsidR="00B54D6E" w:rsidRPr="009A3D3E" w:rsidRDefault="00B54D6E" w:rsidP="002526E5">
      <w:pPr>
        <w:keepNext/>
        <w:spacing w:after="0" w:line="240" w:lineRule="auto"/>
        <w:rPr>
          <w:rFonts w:ascii="Times New Roman" w:eastAsia="Times New Roman" w:hAnsi="Times New Roman" w:cs="Times New Roman"/>
          <w:bCs/>
        </w:rPr>
      </w:pPr>
    </w:p>
    <w:p w14:paraId="7F90B184"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Duomenys nebūtini.</w:t>
      </w:r>
    </w:p>
    <w:p w14:paraId="6CF70AE3" w14:textId="77777777" w:rsidR="00B54D6E" w:rsidRPr="009A3D3E" w:rsidRDefault="00B54D6E" w:rsidP="00B54D6E">
      <w:pPr>
        <w:spacing w:after="0" w:line="240" w:lineRule="auto"/>
        <w:rPr>
          <w:rFonts w:ascii="Times New Roman" w:eastAsia="Times New Roman" w:hAnsi="Times New Roman" w:cs="Times New Roman"/>
          <w:bCs/>
        </w:rPr>
      </w:pPr>
    </w:p>
    <w:p w14:paraId="5C69A312"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8"/>
      <w:bookmarkStart w:id="48" w:name="_Toc129243243"/>
      <w:r w:rsidRPr="009A3D3E">
        <w:rPr>
          <w:rFonts w:ascii="Times New Roman" w:eastAsia="Times New Roman" w:hAnsi="Times New Roman" w:cs="Times New Roman"/>
          <w:b/>
          <w:kern w:val="28"/>
        </w:rPr>
        <w:t>6.3</w:t>
      </w:r>
      <w:r w:rsidRPr="009A3D3E">
        <w:rPr>
          <w:rFonts w:ascii="Times New Roman" w:eastAsia="Times New Roman" w:hAnsi="Times New Roman" w:cs="Times New Roman"/>
          <w:b/>
          <w:kern w:val="28"/>
        </w:rPr>
        <w:tab/>
        <w:t>Tinkamumo laikas</w:t>
      </w:r>
      <w:bookmarkEnd w:id="47"/>
      <w:bookmarkEnd w:id="48"/>
    </w:p>
    <w:p w14:paraId="5BA1C613" w14:textId="77777777" w:rsidR="00B54D6E" w:rsidRPr="009A3D3E" w:rsidRDefault="00B54D6E" w:rsidP="002526E5">
      <w:pPr>
        <w:keepNext/>
        <w:spacing w:after="0" w:line="240" w:lineRule="auto"/>
        <w:rPr>
          <w:rFonts w:ascii="Times New Roman" w:eastAsia="Times New Roman" w:hAnsi="Times New Roman" w:cs="Times New Roman"/>
          <w:bCs/>
        </w:rPr>
      </w:pPr>
    </w:p>
    <w:p w14:paraId="6838AD41" w14:textId="1FD503F7" w:rsidR="00B54D6E" w:rsidRPr="009A3D3E" w:rsidRDefault="00503B61"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3</w:t>
      </w:r>
      <w:r w:rsidR="00893687" w:rsidRPr="009A3D3E">
        <w:rPr>
          <w:rFonts w:ascii="Times New Roman" w:eastAsia="Times New Roman" w:hAnsi="Times New Roman" w:cs="Times New Roman"/>
          <w:bCs/>
        </w:rPr>
        <w:t> </w:t>
      </w:r>
      <w:r w:rsidRPr="009A3D3E">
        <w:rPr>
          <w:rFonts w:ascii="Times New Roman" w:eastAsia="Times New Roman" w:hAnsi="Times New Roman" w:cs="Times New Roman"/>
          <w:bCs/>
        </w:rPr>
        <w:t>metai</w:t>
      </w:r>
      <w:r w:rsidR="00C2546D" w:rsidRPr="009A3D3E">
        <w:rPr>
          <w:rFonts w:ascii="Times New Roman" w:eastAsia="Times New Roman" w:hAnsi="Times New Roman" w:cs="Times New Roman"/>
          <w:bCs/>
        </w:rPr>
        <w:t>.</w:t>
      </w:r>
    </w:p>
    <w:p w14:paraId="615B7519" w14:textId="6638FA23"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Tinkamumo laikas pirmą</w:t>
      </w:r>
      <w:r w:rsidR="00893687" w:rsidRPr="009A3D3E">
        <w:rPr>
          <w:rFonts w:ascii="Times New Roman" w:eastAsia="Times New Roman" w:hAnsi="Times New Roman" w:cs="Times New Roman"/>
          <w:bCs/>
        </w:rPr>
        <w:t> </w:t>
      </w:r>
      <w:r w:rsidRPr="009A3D3E">
        <w:rPr>
          <w:rFonts w:ascii="Times New Roman" w:eastAsia="Times New Roman" w:hAnsi="Times New Roman" w:cs="Times New Roman"/>
          <w:bCs/>
        </w:rPr>
        <w:t>kartą atidarius</w:t>
      </w:r>
      <w:r w:rsidR="00C2546D" w:rsidRPr="009A3D3E">
        <w:rPr>
          <w:rFonts w:ascii="Times New Roman" w:eastAsia="Times New Roman" w:hAnsi="Times New Roman" w:cs="Times New Roman"/>
          <w:bCs/>
        </w:rPr>
        <w:t xml:space="preserve"> buteliuką</w:t>
      </w:r>
      <w:r w:rsidRPr="009A3D3E">
        <w:rPr>
          <w:rFonts w:ascii="Times New Roman" w:eastAsia="Times New Roman" w:hAnsi="Times New Roman" w:cs="Times New Roman"/>
          <w:bCs/>
        </w:rPr>
        <w:t>: 6</w:t>
      </w:r>
      <w:r w:rsidR="00893687" w:rsidRPr="009A3D3E">
        <w:rPr>
          <w:rFonts w:ascii="Times New Roman" w:eastAsia="Times New Roman" w:hAnsi="Times New Roman" w:cs="Times New Roman"/>
          <w:bCs/>
        </w:rPr>
        <w:t> </w:t>
      </w:r>
      <w:r w:rsidRPr="009A3D3E">
        <w:rPr>
          <w:rFonts w:ascii="Times New Roman" w:eastAsia="Times New Roman" w:hAnsi="Times New Roman" w:cs="Times New Roman"/>
          <w:bCs/>
        </w:rPr>
        <w:t>mėnesiai</w:t>
      </w:r>
      <w:r w:rsidR="00F17BCD" w:rsidRPr="009A3D3E">
        <w:rPr>
          <w:rFonts w:ascii="Times New Roman" w:eastAsia="Times New Roman" w:hAnsi="Times New Roman" w:cs="Times New Roman"/>
          <w:bCs/>
        </w:rPr>
        <w:t>. L</w:t>
      </w:r>
      <w:r w:rsidR="00CA3F33" w:rsidRPr="009A3D3E">
        <w:rPr>
          <w:rFonts w:ascii="Times New Roman" w:eastAsia="Times New Roman" w:hAnsi="Times New Roman" w:cs="Times New Roman"/>
          <w:lang w:eastAsia="lt-LT"/>
        </w:rPr>
        <w:t>aik</w:t>
      </w:r>
      <w:r w:rsidR="00F17BCD" w:rsidRPr="009A3D3E">
        <w:rPr>
          <w:rFonts w:ascii="Times New Roman" w:eastAsia="Times New Roman" w:hAnsi="Times New Roman" w:cs="Times New Roman"/>
          <w:lang w:eastAsia="lt-LT"/>
        </w:rPr>
        <w:t>yti</w:t>
      </w:r>
      <w:r w:rsidR="00CA3F33" w:rsidRPr="009A3D3E">
        <w:rPr>
          <w:rFonts w:ascii="Times New Roman" w:eastAsia="Times New Roman" w:hAnsi="Times New Roman" w:cs="Times New Roman"/>
          <w:lang w:eastAsia="lt-LT"/>
        </w:rPr>
        <w:t xml:space="preserve"> ne aukštesnėje kaip </w:t>
      </w:r>
      <w:r w:rsidR="006C1FA7" w:rsidRPr="009A3D3E">
        <w:rPr>
          <w:rFonts w:ascii="Times New Roman" w:eastAsia="Times New Roman" w:hAnsi="Times New Roman" w:cs="Times New Roman"/>
          <w:lang w:eastAsia="lt-LT"/>
        </w:rPr>
        <w:t>30</w:t>
      </w:r>
      <w:r w:rsidR="00CA3F33" w:rsidRPr="009A3D3E">
        <w:rPr>
          <w:rFonts w:ascii="Times New Roman" w:eastAsia="Times New Roman" w:hAnsi="Times New Roman" w:cs="Times New Roman"/>
          <w:lang w:eastAsia="lt-LT"/>
        </w:rPr>
        <w:t> </w:t>
      </w:r>
      <w:r w:rsidR="00CA3F33" w:rsidRPr="009A3D3E">
        <w:rPr>
          <w:rFonts w:ascii="Times New Roman" w:eastAsia="Times New Roman" w:hAnsi="Times New Roman" w:cs="Times New Roman"/>
          <w:lang w:eastAsia="lt-LT"/>
        </w:rPr>
        <w:sym w:font="Symbol" w:char="F0B0"/>
      </w:r>
      <w:r w:rsidR="00CA3F33" w:rsidRPr="009A3D3E">
        <w:rPr>
          <w:rFonts w:ascii="Times New Roman" w:eastAsia="Times New Roman" w:hAnsi="Times New Roman" w:cs="Times New Roman"/>
          <w:lang w:eastAsia="lt-LT"/>
        </w:rPr>
        <w:t>C temperatūroje.</w:t>
      </w:r>
    </w:p>
    <w:p w14:paraId="0CA81BCC" w14:textId="77777777" w:rsidR="00B54D6E" w:rsidRPr="009A3D3E" w:rsidRDefault="00B54D6E" w:rsidP="00B54D6E">
      <w:pPr>
        <w:spacing w:after="0" w:line="240" w:lineRule="auto"/>
        <w:rPr>
          <w:rFonts w:ascii="Times New Roman" w:eastAsia="Times New Roman" w:hAnsi="Times New Roman" w:cs="Times New Roman"/>
          <w:bCs/>
        </w:rPr>
      </w:pPr>
    </w:p>
    <w:p w14:paraId="283F212D"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19"/>
      <w:bookmarkStart w:id="50" w:name="_Toc129243244"/>
      <w:r w:rsidRPr="009A3D3E">
        <w:rPr>
          <w:rFonts w:ascii="Times New Roman" w:eastAsia="Times New Roman" w:hAnsi="Times New Roman" w:cs="Times New Roman"/>
          <w:b/>
          <w:kern w:val="28"/>
        </w:rPr>
        <w:t>6.4</w:t>
      </w:r>
      <w:r w:rsidRPr="009A3D3E">
        <w:rPr>
          <w:rFonts w:ascii="Times New Roman" w:eastAsia="Times New Roman" w:hAnsi="Times New Roman" w:cs="Times New Roman"/>
          <w:b/>
          <w:kern w:val="28"/>
        </w:rPr>
        <w:tab/>
        <w:t>Specialios laikymo sąlygos</w:t>
      </w:r>
      <w:bookmarkEnd w:id="49"/>
      <w:bookmarkEnd w:id="50"/>
    </w:p>
    <w:p w14:paraId="18E87A71" w14:textId="77777777" w:rsidR="00B54D6E" w:rsidRPr="009A3D3E" w:rsidRDefault="00B54D6E" w:rsidP="002526E5">
      <w:pPr>
        <w:keepNext/>
        <w:spacing w:after="0" w:line="240" w:lineRule="auto"/>
        <w:rPr>
          <w:rFonts w:ascii="Times New Roman" w:eastAsia="Times New Roman" w:hAnsi="Times New Roman" w:cs="Times New Roman"/>
          <w:bCs/>
        </w:rPr>
      </w:pPr>
    </w:p>
    <w:p w14:paraId="29ADF248" w14:textId="77777777" w:rsidR="00B54D6E" w:rsidRPr="009A3D3E" w:rsidRDefault="00CA3F33" w:rsidP="00B54D6E">
      <w:pPr>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Šiam vaistiniam preparatui specialių laikymo sąlygų nereikia.</w:t>
      </w:r>
    </w:p>
    <w:p w14:paraId="499FFB2C" w14:textId="32E107A1" w:rsidR="00F17BCD" w:rsidRPr="009A3D3E" w:rsidRDefault="00F17BCD" w:rsidP="00F17BCD">
      <w:pPr>
        <w:spacing w:after="0" w:line="240" w:lineRule="auto"/>
        <w:rPr>
          <w:rFonts w:ascii="Times New Roman" w:hAnsi="Times New Roman" w:cs="Times New Roman"/>
          <w:noProof/>
          <w:color w:val="0D0D0D"/>
          <w:szCs w:val="24"/>
        </w:rPr>
      </w:pPr>
      <w:r w:rsidRPr="009A3D3E">
        <w:rPr>
          <w:rFonts w:ascii="Times New Roman" w:hAnsi="Times New Roman" w:cs="Times New Roman"/>
          <w:noProof/>
          <w:color w:val="0D0D0D"/>
          <w:szCs w:val="24"/>
        </w:rPr>
        <w:t>Pirmą kartą atidaryto vaistinio preparato laikymo sąlygos pateikiamos 6.3</w:t>
      </w:r>
      <w:r w:rsidR="005A320C" w:rsidRPr="009A3D3E">
        <w:rPr>
          <w:rFonts w:ascii="Times New Roman" w:hAnsi="Times New Roman" w:cs="Times New Roman"/>
          <w:noProof/>
          <w:color w:val="0D0D0D"/>
          <w:szCs w:val="24"/>
        </w:rPr>
        <w:t> </w:t>
      </w:r>
      <w:r w:rsidRPr="009A3D3E">
        <w:rPr>
          <w:rFonts w:ascii="Times New Roman" w:hAnsi="Times New Roman" w:cs="Times New Roman"/>
          <w:noProof/>
          <w:color w:val="0D0D0D"/>
          <w:szCs w:val="24"/>
        </w:rPr>
        <w:t>skyriuje.</w:t>
      </w:r>
    </w:p>
    <w:p w14:paraId="11347499" w14:textId="77777777" w:rsidR="00CA3F33" w:rsidRPr="009A3D3E" w:rsidRDefault="00CA3F33" w:rsidP="00B54D6E">
      <w:pPr>
        <w:spacing w:after="0" w:line="240" w:lineRule="auto"/>
        <w:rPr>
          <w:rFonts w:ascii="Times New Roman" w:eastAsia="Times New Roman" w:hAnsi="Times New Roman" w:cs="Times New Roman"/>
          <w:bCs/>
        </w:rPr>
      </w:pPr>
    </w:p>
    <w:p w14:paraId="2469CD27" w14:textId="7777777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120"/>
      <w:bookmarkStart w:id="52" w:name="_Toc129243245"/>
      <w:r w:rsidRPr="009A3D3E">
        <w:rPr>
          <w:rFonts w:ascii="Times New Roman" w:eastAsia="Times New Roman" w:hAnsi="Times New Roman" w:cs="Times New Roman"/>
          <w:b/>
          <w:kern w:val="28"/>
        </w:rPr>
        <w:t>6.5</w:t>
      </w:r>
      <w:r w:rsidRPr="009A3D3E">
        <w:rPr>
          <w:rFonts w:ascii="Times New Roman" w:eastAsia="Times New Roman" w:hAnsi="Times New Roman" w:cs="Times New Roman"/>
          <w:b/>
          <w:kern w:val="28"/>
        </w:rPr>
        <w:tab/>
        <w:t>Talpyklės pobūdis ir jos turinys</w:t>
      </w:r>
      <w:bookmarkEnd w:id="51"/>
      <w:bookmarkEnd w:id="52"/>
    </w:p>
    <w:p w14:paraId="09F01428" w14:textId="77777777" w:rsidR="00B54D6E" w:rsidRPr="009A3D3E" w:rsidRDefault="00B54D6E" w:rsidP="002526E5">
      <w:pPr>
        <w:keepNext/>
        <w:spacing w:after="0" w:line="240" w:lineRule="auto"/>
        <w:rPr>
          <w:rFonts w:ascii="Times New Roman" w:eastAsia="Times New Roman" w:hAnsi="Times New Roman" w:cs="Times New Roman"/>
          <w:bCs/>
        </w:rPr>
      </w:pPr>
    </w:p>
    <w:p w14:paraId="5A4204D7" w14:textId="06844F20" w:rsidR="00B54D6E" w:rsidRPr="009A3D3E" w:rsidRDefault="00171D38" w:rsidP="00B54D6E">
      <w:pPr>
        <w:spacing w:after="0" w:line="240" w:lineRule="auto"/>
        <w:rPr>
          <w:rFonts w:ascii="Times New Roman" w:eastAsia="Times New Roman" w:hAnsi="Times New Roman" w:cs="Times New Roman"/>
          <w:bCs/>
        </w:rPr>
      </w:pPr>
      <w:r w:rsidRPr="009A3D3E">
        <w:rPr>
          <w:rFonts w:ascii="Times New Roman" w:hAnsi="Times New Roman" w:cs="Times New Roman"/>
        </w:rPr>
        <w:t xml:space="preserve">Polietileno tereftalato (PET) gintaro spalvos 100 ml buteliukas su </w:t>
      </w:r>
      <w:r w:rsidR="00C2546D" w:rsidRPr="009A3D3E">
        <w:rPr>
          <w:rFonts w:ascii="Times New Roman" w:hAnsi="Times New Roman" w:cs="Times New Roman"/>
        </w:rPr>
        <w:t xml:space="preserve">vaikų sunkiai atidaromu </w:t>
      </w:r>
      <w:r w:rsidRPr="009A3D3E">
        <w:rPr>
          <w:rFonts w:ascii="Times New Roman" w:hAnsi="Times New Roman" w:cs="Times New Roman"/>
        </w:rPr>
        <w:t>užsukamuoju didelio tankio polietileno (DTPE) dangteli</w:t>
      </w:r>
      <w:r w:rsidR="00F76B20" w:rsidRPr="009A3D3E">
        <w:rPr>
          <w:rFonts w:ascii="Times New Roman" w:hAnsi="Times New Roman" w:cs="Times New Roman"/>
        </w:rPr>
        <w:t>u</w:t>
      </w:r>
      <w:r w:rsidRPr="009A3D3E">
        <w:rPr>
          <w:rFonts w:ascii="Times New Roman" w:hAnsi="Times New Roman" w:cs="Times New Roman"/>
        </w:rPr>
        <w:t xml:space="preserve"> ir mažo tankio polietileno (MTPE) kamš</w:t>
      </w:r>
      <w:r w:rsidR="00F76B20" w:rsidRPr="009A3D3E">
        <w:rPr>
          <w:rFonts w:ascii="Times New Roman" w:hAnsi="Times New Roman" w:cs="Times New Roman"/>
        </w:rPr>
        <w:t>teliu</w:t>
      </w:r>
      <w:r w:rsidR="00B54D6E" w:rsidRPr="009A3D3E">
        <w:rPr>
          <w:rFonts w:ascii="Times New Roman" w:eastAsia="Times New Roman" w:hAnsi="Times New Roman" w:cs="Times New Roman"/>
          <w:bCs/>
        </w:rPr>
        <w:t>.</w:t>
      </w:r>
    </w:p>
    <w:p w14:paraId="31C0A2CB" w14:textId="77777777" w:rsidR="00B54D6E" w:rsidRPr="009A3D3E" w:rsidRDefault="00B54D6E" w:rsidP="00B54D6E">
      <w:pPr>
        <w:spacing w:after="0" w:line="240" w:lineRule="auto"/>
        <w:rPr>
          <w:rFonts w:ascii="Times New Roman" w:eastAsia="Times New Roman" w:hAnsi="Times New Roman" w:cs="Times New Roman"/>
          <w:bCs/>
        </w:rPr>
      </w:pPr>
    </w:p>
    <w:p w14:paraId="463214CC" w14:textId="131DCEBB" w:rsidR="00B54D6E" w:rsidRPr="009A3D3E" w:rsidRDefault="00B54D6E" w:rsidP="00B54D6E">
      <w:pPr>
        <w:spacing w:after="0" w:line="240" w:lineRule="auto"/>
        <w:rPr>
          <w:rFonts w:ascii="Times New Roman" w:hAnsi="Times New Roman" w:cs="Times New Roman"/>
        </w:rPr>
      </w:pPr>
      <w:r w:rsidRPr="009A3D3E">
        <w:rPr>
          <w:rFonts w:ascii="Times New Roman" w:eastAsia="Times New Roman" w:hAnsi="Times New Roman" w:cs="Times New Roman"/>
          <w:bCs/>
        </w:rPr>
        <w:t xml:space="preserve">Pakuotėje yra 5 ml </w:t>
      </w:r>
      <w:r w:rsidR="00F76B20" w:rsidRPr="009A3D3E">
        <w:rPr>
          <w:rFonts w:ascii="Times New Roman" w:eastAsia="Times New Roman" w:hAnsi="Times New Roman" w:cs="Times New Roman"/>
          <w:bCs/>
        </w:rPr>
        <w:t xml:space="preserve">polipropileno </w:t>
      </w:r>
      <w:r w:rsidR="005F1288" w:rsidRPr="009A3D3E">
        <w:rPr>
          <w:rFonts w:ascii="Times New Roman" w:eastAsia="Times New Roman" w:hAnsi="Times New Roman" w:cs="Times New Roman"/>
          <w:bCs/>
        </w:rPr>
        <w:t>geriamasis</w:t>
      </w:r>
      <w:r w:rsidRPr="009A3D3E">
        <w:rPr>
          <w:rFonts w:ascii="Times New Roman" w:eastAsia="Times New Roman" w:hAnsi="Times New Roman" w:cs="Times New Roman"/>
          <w:bCs/>
        </w:rPr>
        <w:t xml:space="preserve"> švirkštas</w:t>
      </w:r>
      <w:r w:rsidR="00F17BCD" w:rsidRPr="009A3D3E">
        <w:rPr>
          <w:rFonts w:ascii="Times New Roman" w:eastAsia="Times New Roman" w:hAnsi="Times New Roman" w:cs="Times New Roman"/>
          <w:bCs/>
        </w:rPr>
        <w:t xml:space="preserve"> graduotas 0,25</w:t>
      </w:r>
      <w:r w:rsidR="005A320C" w:rsidRPr="009A3D3E">
        <w:rPr>
          <w:rFonts w:ascii="Times New Roman" w:eastAsia="Times New Roman" w:hAnsi="Times New Roman" w:cs="Times New Roman"/>
          <w:bCs/>
        </w:rPr>
        <w:t> </w:t>
      </w:r>
      <w:r w:rsidR="00F17BCD" w:rsidRPr="009A3D3E">
        <w:rPr>
          <w:rFonts w:ascii="Times New Roman" w:eastAsia="Times New Roman" w:hAnsi="Times New Roman" w:cs="Times New Roman"/>
          <w:bCs/>
        </w:rPr>
        <w:t>ml padalomis</w:t>
      </w:r>
      <w:r w:rsidR="00F76B20" w:rsidRPr="009A3D3E">
        <w:rPr>
          <w:rFonts w:ascii="Times New Roman" w:eastAsia="Times New Roman" w:hAnsi="Times New Roman" w:cs="Times New Roman"/>
          <w:bCs/>
        </w:rPr>
        <w:t xml:space="preserve"> su</w:t>
      </w:r>
      <w:r w:rsidR="005F1288" w:rsidRPr="009A3D3E">
        <w:rPr>
          <w:rFonts w:ascii="Times New Roman" w:hAnsi="Times New Roman" w:cs="Times New Roman"/>
        </w:rPr>
        <w:t xml:space="preserve"> didelio tankio polietileno stūmokli</w:t>
      </w:r>
      <w:r w:rsidR="00F76B20" w:rsidRPr="009A3D3E">
        <w:rPr>
          <w:rFonts w:ascii="Times New Roman" w:hAnsi="Times New Roman" w:cs="Times New Roman"/>
        </w:rPr>
        <w:t>u.</w:t>
      </w:r>
    </w:p>
    <w:p w14:paraId="0A54A1CA" w14:textId="77777777" w:rsidR="005F1288" w:rsidRPr="009A3D3E" w:rsidRDefault="005F1288" w:rsidP="00B54D6E">
      <w:pPr>
        <w:spacing w:after="0" w:line="240" w:lineRule="auto"/>
        <w:rPr>
          <w:rFonts w:ascii="Times New Roman" w:eastAsia="Times New Roman" w:hAnsi="Times New Roman" w:cs="Times New Roman"/>
          <w:bCs/>
        </w:rPr>
      </w:pPr>
    </w:p>
    <w:p w14:paraId="6BCF8764" w14:textId="7990A297" w:rsidR="00B54D6E" w:rsidRPr="009A3D3E" w:rsidRDefault="00B54D6E" w:rsidP="00B54D6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3" w:name="_Toc129243121"/>
      <w:bookmarkStart w:id="54" w:name="_Toc129243246"/>
      <w:r w:rsidRPr="009A3D3E">
        <w:rPr>
          <w:rFonts w:ascii="Times New Roman" w:eastAsia="Times New Roman" w:hAnsi="Times New Roman" w:cs="Times New Roman"/>
          <w:b/>
          <w:kern w:val="28"/>
        </w:rPr>
        <w:t>6.6</w:t>
      </w:r>
      <w:r w:rsidRPr="009A3D3E">
        <w:rPr>
          <w:rFonts w:ascii="Times New Roman" w:eastAsia="Times New Roman" w:hAnsi="Times New Roman" w:cs="Times New Roman"/>
          <w:b/>
          <w:kern w:val="28"/>
        </w:rPr>
        <w:tab/>
        <w:t>Specialūs reikalavimai atliekoms tvarkyti</w:t>
      </w:r>
      <w:r w:rsidR="00F17BCD" w:rsidRPr="009A3D3E">
        <w:rPr>
          <w:rFonts w:ascii="Times New Roman" w:eastAsia="Times New Roman" w:hAnsi="Times New Roman" w:cs="Times New Roman"/>
          <w:b/>
          <w:kern w:val="28"/>
        </w:rPr>
        <w:t xml:space="preserve"> ir vaistiniam preparatui ruošti</w:t>
      </w:r>
      <w:bookmarkEnd w:id="53"/>
      <w:bookmarkEnd w:id="54"/>
    </w:p>
    <w:p w14:paraId="1389EC56" w14:textId="77777777" w:rsidR="00B54D6E" w:rsidRPr="009A3D3E" w:rsidRDefault="00B54D6E" w:rsidP="002526E5">
      <w:pPr>
        <w:keepNext/>
        <w:spacing w:after="0" w:line="240" w:lineRule="auto"/>
        <w:rPr>
          <w:rFonts w:ascii="Times New Roman" w:eastAsia="Times New Roman" w:hAnsi="Times New Roman" w:cs="Times New Roman"/>
          <w:bCs/>
        </w:rPr>
      </w:pPr>
    </w:p>
    <w:p w14:paraId="2D3C4D06" w14:textId="78FAA634"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Specialių reikalavimų nėra.</w:t>
      </w:r>
    </w:p>
    <w:p w14:paraId="42C70563" w14:textId="77777777" w:rsidR="00750916" w:rsidRPr="009A3D3E" w:rsidRDefault="00750916" w:rsidP="00B54D6E">
      <w:pPr>
        <w:spacing w:after="0" w:line="240" w:lineRule="auto"/>
        <w:rPr>
          <w:rFonts w:ascii="Times New Roman" w:eastAsia="Times New Roman" w:hAnsi="Times New Roman" w:cs="Times New Roman"/>
          <w:bCs/>
        </w:rPr>
      </w:pPr>
    </w:p>
    <w:p w14:paraId="0D51C452" w14:textId="77777777" w:rsidR="00750916" w:rsidRPr="009A3D3E" w:rsidRDefault="00750916" w:rsidP="00750916">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Vartojimo metodas naudojant geriamąjį švirkštą:</w:t>
      </w:r>
    </w:p>
    <w:p w14:paraId="14E53DDB" w14:textId="77777777" w:rsidR="00750916" w:rsidRPr="009A3D3E" w:rsidRDefault="00750916" w:rsidP="00750916">
      <w:pPr>
        <w:numPr>
          <w:ilvl w:val="0"/>
          <w:numId w:val="4"/>
        </w:numPr>
        <w:tabs>
          <w:tab w:val="clear" w:pos="720"/>
          <w:tab w:val="num" w:pos="709"/>
        </w:tabs>
        <w:spacing w:after="0" w:line="240" w:lineRule="auto"/>
        <w:ind w:left="426"/>
        <w:rPr>
          <w:rFonts w:ascii="Times New Roman" w:eastAsia="Times New Roman" w:hAnsi="Times New Roman" w:cs="Times New Roman"/>
          <w:bCs/>
        </w:rPr>
      </w:pPr>
      <w:r w:rsidRPr="009A3D3E">
        <w:rPr>
          <w:rFonts w:ascii="Times New Roman" w:eastAsia="Times New Roman" w:hAnsi="Times New Roman" w:cs="Times New Roman"/>
          <w:bCs/>
        </w:rPr>
        <w:t>Gerai suplakti buteliuką.</w:t>
      </w:r>
    </w:p>
    <w:p w14:paraId="3982B9A6" w14:textId="77777777" w:rsidR="00750916" w:rsidRPr="009A3D3E" w:rsidRDefault="00750916" w:rsidP="00750916">
      <w:pPr>
        <w:numPr>
          <w:ilvl w:val="0"/>
          <w:numId w:val="4"/>
        </w:numPr>
        <w:tabs>
          <w:tab w:val="clear" w:pos="720"/>
          <w:tab w:val="num" w:pos="709"/>
        </w:tabs>
        <w:spacing w:after="0" w:line="240" w:lineRule="auto"/>
        <w:ind w:left="426"/>
        <w:rPr>
          <w:rFonts w:ascii="Times New Roman" w:eastAsia="Times New Roman" w:hAnsi="Times New Roman" w:cs="Times New Roman"/>
          <w:bCs/>
        </w:rPr>
      </w:pPr>
      <w:r w:rsidRPr="009A3D3E">
        <w:rPr>
          <w:rFonts w:ascii="Times New Roman" w:eastAsia="Times New Roman" w:hAnsi="Times New Roman" w:cs="Times New Roman"/>
          <w:bCs/>
        </w:rPr>
        <w:t>Nuimti buteliuko dangtelį, stumiant jį žemyn ir pasukant prieš laikrodžio rodyklę.</w:t>
      </w:r>
    </w:p>
    <w:p w14:paraId="6718ECE5" w14:textId="77777777" w:rsidR="00750916" w:rsidRPr="009A3D3E" w:rsidRDefault="00750916" w:rsidP="00750916">
      <w:pPr>
        <w:numPr>
          <w:ilvl w:val="0"/>
          <w:numId w:val="4"/>
        </w:numPr>
        <w:tabs>
          <w:tab w:val="clear" w:pos="720"/>
          <w:tab w:val="num" w:pos="709"/>
        </w:tabs>
        <w:spacing w:after="0" w:line="240" w:lineRule="auto"/>
        <w:ind w:left="426"/>
        <w:rPr>
          <w:rFonts w:ascii="Times New Roman" w:eastAsia="Times New Roman" w:hAnsi="Times New Roman" w:cs="Times New Roman"/>
          <w:bCs/>
        </w:rPr>
      </w:pPr>
      <w:r w:rsidRPr="009A3D3E">
        <w:rPr>
          <w:rFonts w:ascii="Times New Roman" w:eastAsia="Times New Roman" w:hAnsi="Times New Roman" w:cs="Times New Roman"/>
          <w:bCs/>
        </w:rPr>
        <w:t>Tvirtai įstumti geriamąjį švirkštą į buteliuko kakle esantį kaištį (angą).</w:t>
      </w:r>
    </w:p>
    <w:p w14:paraId="4244F3FE" w14:textId="77777777" w:rsidR="00750916" w:rsidRPr="009A3D3E" w:rsidRDefault="00750916" w:rsidP="00750916">
      <w:pPr>
        <w:numPr>
          <w:ilvl w:val="0"/>
          <w:numId w:val="4"/>
        </w:numPr>
        <w:tabs>
          <w:tab w:val="clear" w:pos="720"/>
          <w:tab w:val="num" w:pos="709"/>
        </w:tabs>
        <w:spacing w:after="0" w:line="240" w:lineRule="auto"/>
        <w:ind w:left="426"/>
        <w:rPr>
          <w:rFonts w:ascii="Times New Roman" w:eastAsia="Times New Roman" w:hAnsi="Times New Roman" w:cs="Times New Roman"/>
          <w:bCs/>
          <w:lang w:eastAsia="lt-LT"/>
        </w:rPr>
      </w:pPr>
      <w:r w:rsidRPr="009A3D3E">
        <w:rPr>
          <w:rFonts w:ascii="Times New Roman" w:eastAsia="Times New Roman" w:hAnsi="Times New Roman" w:cs="Times New Roman"/>
          <w:bCs/>
          <w:lang w:eastAsia="lt-LT"/>
        </w:rPr>
        <w:t>Norėdami pripildyti geriamąjį švirkštą, apverskite buteliuką dugnu aukštyn. Prilaikykite švirkštą ir švelniai traukite stūmoklį žemyn, kad įtrauktumėte geriamosios suspensijos iki reikiamos geriamojo švirkšto žymos.</w:t>
      </w:r>
    </w:p>
    <w:p w14:paraId="6A513934" w14:textId="77777777" w:rsidR="00750916" w:rsidRPr="009A3D3E" w:rsidRDefault="00750916" w:rsidP="00750916">
      <w:pPr>
        <w:numPr>
          <w:ilvl w:val="0"/>
          <w:numId w:val="4"/>
        </w:numPr>
        <w:tabs>
          <w:tab w:val="clear" w:pos="720"/>
          <w:tab w:val="num" w:pos="709"/>
        </w:tabs>
        <w:spacing w:after="0" w:line="240" w:lineRule="auto"/>
        <w:ind w:left="426"/>
        <w:rPr>
          <w:rFonts w:ascii="Times New Roman" w:eastAsia="Times New Roman" w:hAnsi="Times New Roman" w:cs="Times New Roman"/>
          <w:bCs/>
          <w:lang w:eastAsia="lt-LT"/>
        </w:rPr>
      </w:pPr>
      <w:r w:rsidRPr="009A3D3E">
        <w:rPr>
          <w:rFonts w:ascii="Times New Roman" w:eastAsia="Times New Roman" w:hAnsi="Times New Roman" w:cs="Times New Roman"/>
          <w:bCs/>
          <w:lang w:eastAsia="lt-LT"/>
        </w:rPr>
        <w:t>Atverskite buteliuką atgal ir švelniai sukdami nuimkite švirkštą nuo buteliuko kaiščio.</w:t>
      </w:r>
    </w:p>
    <w:p w14:paraId="7D63B857" w14:textId="490C693D" w:rsidR="00B54D6E" w:rsidRPr="009A3D3E" w:rsidRDefault="00750916" w:rsidP="00750916">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lang w:eastAsia="lt-LT"/>
        </w:rPr>
        <w:t xml:space="preserve">Įdėkite geriamojo švirkšto galą į vaiko burną. Lėtai stumkite stūmoklį ir švelniai suleiskite geriamąją suspensiją. Po vartojimo uždėkite dangtelį ant buteliuko. </w:t>
      </w:r>
      <w:r w:rsidRPr="009A3D3E">
        <w:rPr>
          <w:rFonts w:ascii="Times New Roman" w:eastAsia="Times New Roman" w:hAnsi="Times New Roman" w:cs="Times New Roman"/>
          <w:bCs/>
        </w:rPr>
        <w:t>Po šiltu vandeniu nuplaukite geriamąjį švirkštą ir leiskite jam nudžiūti.</w:t>
      </w:r>
    </w:p>
    <w:p w14:paraId="75A3E7A6" w14:textId="5F52EB91" w:rsidR="00B54D6E" w:rsidRPr="009A3D3E" w:rsidRDefault="00B54D6E" w:rsidP="00B54D6E">
      <w:pPr>
        <w:spacing w:after="0" w:line="240" w:lineRule="auto"/>
        <w:rPr>
          <w:rFonts w:ascii="Times New Roman" w:eastAsia="Times New Roman" w:hAnsi="Times New Roman" w:cs="Times New Roman"/>
          <w:bCs/>
        </w:rPr>
      </w:pPr>
    </w:p>
    <w:p w14:paraId="0B23F95D" w14:textId="77777777" w:rsidR="00750916" w:rsidRPr="009A3D3E" w:rsidRDefault="00750916" w:rsidP="00B54D6E">
      <w:pPr>
        <w:spacing w:after="0" w:line="240" w:lineRule="auto"/>
        <w:rPr>
          <w:rFonts w:ascii="Times New Roman" w:eastAsia="Times New Roman" w:hAnsi="Times New Roman" w:cs="Times New Roman"/>
          <w:bCs/>
        </w:rPr>
      </w:pPr>
    </w:p>
    <w:p w14:paraId="2BFAC9DC" w14:textId="0CE487E0" w:rsidR="00B54D6E" w:rsidRPr="004B391E" w:rsidRDefault="00B54D6E" w:rsidP="00192080">
      <w:pPr>
        <w:keepNext/>
        <w:tabs>
          <w:tab w:val="left" w:pos="567"/>
        </w:tabs>
        <w:spacing w:after="0" w:line="240" w:lineRule="auto"/>
        <w:ind w:left="567" w:hanging="567"/>
        <w:outlineLvl w:val="1"/>
        <w:rPr>
          <w:rFonts w:ascii="Times New Roman" w:hAnsi="Times New Roman" w:cs="Times New Roman"/>
          <w:b/>
          <w:bCs/>
        </w:rPr>
      </w:pPr>
      <w:bookmarkStart w:id="55" w:name="_Toc129243122"/>
      <w:bookmarkStart w:id="56" w:name="_Toc129243247"/>
      <w:r w:rsidRPr="004B391E">
        <w:rPr>
          <w:rFonts w:ascii="Times New Roman" w:hAnsi="Times New Roman" w:cs="Times New Roman"/>
          <w:b/>
          <w:bCs/>
        </w:rPr>
        <w:t>7.</w:t>
      </w:r>
      <w:r w:rsidRPr="004B391E">
        <w:rPr>
          <w:rFonts w:ascii="Times New Roman" w:hAnsi="Times New Roman" w:cs="Times New Roman"/>
          <w:b/>
          <w:bCs/>
        </w:rPr>
        <w:tab/>
        <w:t>REGISTRUOTOJAS</w:t>
      </w:r>
      <w:bookmarkEnd w:id="55"/>
      <w:bookmarkEnd w:id="56"/>
    </w:p>
    <w:p w14:paraId="4F1ECED1" w14:textId="77777777" w:rsidR="00B54D6E" w:rsidRPr="009A3D3E" w:rsidRDefault="00B54D6E" w:rsidP="002526E5">
      <w:pPr>
        <w:keepNext/>
        <w:spacing w:after="0" w:line="240" w:lineRule="auto"/>
        <w:rPr>
          <w:rFonts w:ascii="Times New Roman" w:eastAsia="Times New Roman" w:hAnsi="Times New Roman" w:cs="Times New Roman"/>
          <w:bCs/>
        </w:rPr>
      </w:pPr>
    </w:p>
    <w:p w14:paraId="6BF11638" w14:textId="1B0694B0" w:rsidR="00C34BB5" w:rsidRPr="009A3D3E" w:rsidRDefault="00C34BB5"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SIA Ingen Pharma</w:t>
      </w:r>
    </w:p>
    <w:p w14:paraId="1AEE4A92" w14:textId="6682F6A8" w:rsidR="00C34BB5" w:rsidRPr="009A3D3E" w:rsidRDefault="00C34BB5"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Kārļa Ulmaņa gatve 119, Mārupe</w:t>
      </w:r>
    </w:p>
    <w:p w14:paraId="42AF8FFE" w14:textId="56616D82" w:rsidR="00C34BB5" w:rsidRPr="009A3D3E" w:rsidRDefault="00C34BB5"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LV</w:t>
      </w:r>
      <w:r w:rsidR="00893687" w:rsidRPr="009A3D3E">
        <w:rPr>
          <w:rFonts w:ascii="Times New Roman" w:hAnsi="Times New Roman" w:cs="Times New Roman"/>
          <w:color w:val="000000"/>
        </w:rPr>
        <w:noBreakHyphen/>
      </w:r>
      <w:r w:rsidRPr="009A3D3E">
        <w:rPr>
          <w:rFonts w:ascii="Times New Roman" w:hAnsi="Times New Roman" w:cs="Times New Roman"/>
          <w:color w:val="000000"/>
        </w:rPr>
        <w:t>2167, Rīga</w:t>
      </w:r>
    </w:p>
    <w:p w14:paraId="6433CBA7" w14:textId="77777777" w:rsidR="00B54D6E" w:rsidRPr="009A3D3E" w:rsidRDefault="00C34BB5" w:rsidP="00C34BB5">
      <w:pPr>
        <w:spacing w:after="0" w:line="240" w:lineRule="auto"/>
        <w:rPr>
          <w:rFonts w:ascii="Times New Roman" w:eastAsia="Times New Roman" w:hAnsi="Times New Roman" w:cs="Times New Roman"/>
          <w:bCs/>
        </w:rPr>
      </w:pPr>
      <w:r w:rsidRPr="009A3D3E">
        <w:rPr>
          <w:rFonts w:ascii="Times New Roman" w:hAnsi="Times New Roman" w:cs="Times New Roman"/>
          <w:color w:val="000000"/>
        </w:rPr>
        <w:t>Latvija</w:t>
      </w:r>
    </w:p>
    <w:p w14:paraId="3218B157" w14:textId="77777777" w:rsidR="00B54D6E" w:rsidRPr="009A3D3E" w:rsidRDefault="00B54D6E" w:rsidP="00B54D6E">
      <w:pPr>
        <w:spacing w:after="0" w:line="240" w:lineRule="auto"/>
        <w:rPr>
          <w:rFonts w:ascii="Times New Roman" w:eastAsia="Times New Roman" w:hAnsi="Times New Roman" w:cs="Times New Roman"/>
          <w:bCs/>
        </w:rPr>
      </w:pPr>
    </w:p>
    <w:p w14:paraId="7858311E" w14:textId="77777777" w:rsidR="00EA0C25" w:rsidRPr="009A3D3E" w:rsidRDefault="00EA0C25" w:rsidP="00B54D6E">
      <w:pPr>
        <w:spacing w:after="0" w:line="240" w:lineRule="auto"/>
        <w:rPr>
          <w:rFonts w:ascii="Times New Roman" w:eastAsia="Times New Roman" w:hAnsi="Times New Roman" w:cs="Times New Roman"/>
          <w:bCs/>
        </w:rPr>
      </w:pPr>
    </w:p>
    <w:p w14:paraId="6A6135EB" w14:textId="5410A31B"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3"/>
      <w:bookmarkStart w:id="58" w:name="_Toc129243248"/>
      <w:r w:rsidRPr="009A3D3E">
        <w:rPr>
          <w:rFonts w:ascii="Times New Roman" w:eastAsia="Times New Roman" w:hAnsi="Times New Roman" w:cs="Times New Roman"/>
          <w:b/>
        </w:rPr>
        <w:t>8.</w:t>
      </w:r>
      <w:r w:rsidRPr="009A3D3E">
        <w:rPr>
          <w:rFonts w:ascii="Times New Roman" w:eastAsia="Times New Roman" w:hAnsi="Times New Roman" w:cs="Times New Roman"/>
          <w:b/>
        </w:rPr>
        <w:tab/>
        <w:t>REGISTRACIJOS PAŽYMĖJIMO NUMERIS</w:t>
      </w:r>
      <w:bookmarkEnd w:id="57"/>
      <w:bookmarkEnd w:id="58"/>
      <w:r w:rsidR="00893687" w:rsidRPr="009A3D3E">
        <w:rPr>
          <w:rFonts w:ascii="Times New Roman" w:eastAsia="Times New Roman" w:hAnsi="Times New Roman" w:cs="Times New Roman"/>
          <w:b/>
        </w:rPr>
        <w:t> </w:t>
      </w:r>
      <w:r w:rsidRPr="009A3D3E">
        <w:rPr>
          <w:rFonts w:ascii="Times New Roman" w:eastAsia="Times New Roman" w:hAnsi="Times New Roman" w:cs="Times New Roman"/>
          <w:b/>
        </w:rPr>
        <w:t>(</w:t>
      </w:r>
      <w:r w:rsidR="00893687" w:rsidRPr="009A3D3E">
        <w:rPr>
          <w:rFonts w:ascii="Times New Roman" w:eastAsia="Times New Roman" w:hAnsi="Times New Roman" w:cs="Times New Roman"/>
          <w:b/>
        </w:rPr>
        <w:noBreakHyphen/>
      </w:r>
      <w:r w:rsidRPr="009A3D3E">
        <w:rPr>
          <w:rFonts w:ascii="Times New Roman" w:eastAsia="Times New Roman" w:hAnsi="Times New Roman" w:cs="Times New Roman"/>
          <w:b/>
        </w:rPr>
        <w:t>IAI)</w:t>
      </w:r>
    </w:p>
    <w:p w14:paraId="2E5E7979" w14:textId="77777777" w:rsidR="00B54D6E" w:rsidRPr="009A3D3E" w:rsidRDefault="00B54D6E" w:rsidP="002526E5">
      <w:pPr>
        <w:keepNext/>
        <w:spacing w:after="0" w:line="240" w:lineRule="auto"/>
        <w:rPr>
          <w:rFonts w:ascii="Times New Roman" w:eastAsia="Times New Roman" w:hAnsi="Times New Roman" w:cs="Times New Roman"/>
          <w:bCs/>
        </w:rPr>
      </w:pPr>
    </w:p>
    <w:p w14:paraId="7CFFB5FA" w14:textId="28EBC8A5" w:rsidR="00B54D6E" w:rsidRPr="009A3D3E" w:rsidRDefault="0038772C" w:rsidP="00B54D6E">
      <w:pPr>
        <w:spacing w:after="0" w:line="240" w:lineRule="auto"/>
        <w:rPr>
          <w:rFonts w:ascii="Times New Roman" w:hAnsi="Times New Roman" w:cs="Times New Roman"/>
        </w:rPr>
      </w:pPr>
      <w:r w:rsidRPr="009A3D3E">
        <w:rPr>
          <w:rFonts w:ascii="Times New Roman" w:hAnsi="Times New Roman" w:cs="Times New Roman"/>
        </w:rPr>
        <w:t>LT/1/19/4447/001</w:t>
      </w:r>
    </w:p>
    <w:p w14:paraId="787D3A5B" w14:textId="77777777" w:rsidR="0038772C" w:rsidRPr="009A3D3E" w:rsidRDefault="0038772C" w:rsidP="00B54D6E">
      <w:pPr>
        <w:spacing w:after="0" w:line="240" w:lineRule="auto"/>
        <w:rPr>
          <w:rFonts w:ascii="Times New Roman" w:eastAsia="Times New Roman" w:hAnsi="Times New Roman" w:cs="Times New Roman"/>
          <w:bCs/>
        </w:rPr>
      </w:pPr>
    </w:p>
    <w:p w14:paraId="78F530FA" w14:textId="77777777" w:rsidR="00B54D6E" w:rsidRPr="009A3D3E" w:rsidRDefault="00B54D6E" w:rsidP="00B54D6E">
      <w:pPr>
        <w:spacing w:after="0" w:line="240" w:lineRule="auto"/>
        <w:rPr>
          <w:rFonts w:ascii="Times New Roman" w:eastAsia="Times New Roman" w:hAnsi="Times New Roman" w:cs="Times New Roman"/>
          <w:bCs/>
        </w:rPr>
      </w:pPr>
    </w:p>
    <w:p w14:paraId="7164DC15" w14:textId="5C7F3201"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4"/>
      <w:bookmarkStart w:id="60" w:name="_Toc129243249"/>
      <w:r w:rsidRPr="009A3D3E">
        <w:rPr>
          <w:rFonts w:ascii="Times New Roman" w:eastAsia="Times New Roman" w:hAnsi="Times New Roman" w:cs="Times New Roman"/>
          <w:b/>
        </w:rPr>
        <w:t>9.</w:t>
      </w:r>
      <w:r w:rsidRPr="009A3D3E">
        <w:rPr>
          <w:rFonts w:ascii="Times New Roman" w:eastAsia="Times New Roman" w:hAnsi="Times New Roman" w:cs="Times New Roman"/>
          <w:b/>
        </w:rPr>
        <w:tab/>
        <w:t>REGISTRAVIMO</w:t>
      </w:r>
      <w:r w:rsidR="00893687" w:rsidRPr="009A3D3E">
        <w:rPr>
          <w:rFonts w:ascii="Times New Roman" w:eastAsia="Times New Roman" w:hAnsi="Times New Roman" w:cs="Times New Roman"/>
          <w:b/>
        </w:rPr>
        <w:t> </w:t>
      </w:r>
      <w:r w:rsidRPr="009A3D3E">
        <w:rPr>
          <w:rFonts w:ascii="Times New Roman" w:eastAsia="Times New Roman" w:hAnsi="Times New Roman" w:cs="Times New Roman"/>
          <w:b/>
        </w:rPr>
        <w:t>/</w:t>
      </w:r>
      <w:r w:rsidR="00893687" w:rsidRPr="009A3D3E">
        <w:rPr>
          <w:rFonts w:ascii="Times New Roman" w:eastAsia="Times New Roman" w:hAnsi="Times New Roman" w:cs="Times New Roman"/>
          <w:b/>
        </w:rPr>
        <w:t> </w:t>
      </w:r>
      <w:r w:rsidRPr="009A3D3E">
        <w:rPr>
          <w:rFonts w:ascii="Times New Roman" w:eastAsia="Times New Roman" w:hAnsi="Times New Roman" w:cs="Times New Roman"/>
          <w:b/>
        </w:rPr>
        <w:t>PERREGISTRAVIMO DATA</w:t>
      </w:r>
      <w:bookmarkEnd w:id="59"/>
      <w:bookmarkEnd w:id="60"/>
    </w:p>
    <w:p w14:paraId="455BF5CF" w14:textId="77777777" w:rsidR="00B54D6E" w:rsidRPr="009A3D3E" w:rsidRDefault="00B54D6E" w:rsidP="002526E5">
      <w:pPr>
        <w:keepNext/>
        <w:spacing w:after="0" w:line="240" w:lineRule="auto"/>
        <w:rPr>
          <w:rFonts w:ascii="Times New Roman" w:eastAsia="Times New Roman" w:hAnsi="Times New Roman" w:cs="Times New Roman"/>
          <w:bCs/>
        </w:rPr>
      </w:pPr>
    </w:p>
    <w:p w14:paraId="73F1DA7E" w14:textId="5D1EF02E" w:rsidR="00B54D6E" w:rsidRPr="009A3D3E" w:rsidRDefault="00B54D6E" w:rsidP="00C34BB5">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Registravimo data</w:t>
      </w:r>
      <w:r w:rsidR="0038772C" w:rsidRPr="009A3D3E">
        <w:rPr>
          <w:rFonts w:ascii="Times New Roman" w:eastAsia="Times New Roman" w:hAnsi="Times New Roman" w:cs="Times New Roman"/>
          <w:bCs/>
        </w:rPr>
        <w:t xml:space="preserve"> 2019 m. spalio 1 d.</w:t>
      </w:r>
    </w:p>
    <w:p w14:paraId="6A403AD0" w14:textId="35871819" w:rsidR="00B54D6E" w:rsidRDefault="0052572F" w:rsidP="00B54D6E">
      <w:pPr>
        <w:spacing w:after="0" w:line="240" w:lineRule="auto"/>
        <w:rPr>
          <w:rFonts w:ascii="Times New Roman" w:eastAsia="Times New Roman" w:hAnsi="Times New Roman" w:cs="Times New Roman"/>
          <w:bCs/>
        </w:rPr>
      </w:pPr>
      <w:r w:rsidRPr="0052572F">
        <w:rPr>
          <w:rFonts w:ascii="Times New Roman" w:eastAsia="Times New Roman" w:hAnsi="Times New Roman" w:cs="Times New Roman"/>
          <w:bCs/>
        </w:rPr>
        <w:t xml:space="preserve">Paskutinio perregistravimo data </w:t>
      </w:r>
      <w:r w:rsidR="00D96C7B">
        <w:rPr>
          <w:rFonts w:ascii="Times New Roman" w:eastAsia="Times New Roman" w:hAnsi="Times New Roman" w:cs="Times New Roman"/>
          <w:bCs/>
        </w:rPr>
        <w:t>2024 m. spalio 2 d.</w:t>
      </w:r>
    </w:p>
    <w:p w14:paraId="72387586" w14:textId="77777777" w:rsidR="00297FD7" w:rsidRDefault="00297FD7" w:rsidP="00B54D6E">
      <w:pPr>
        <w:spacing w:after="0" w:line="240" w:lineRule="auto"/>
        <w:rPr>
          <w:rFonts w:ascii="Times New Roman" w:eastAsia="Times New Roman" w:hAnsi="Times New Roman" w:cs="Times New Roman"/>
          <w:bCs/>
        </w:rPr>
      </w:pPr>
    </w:p>
    <w:p w14:paraId="009280A7" w14:textId="77777777" w:rsidR="0052572F" w:rsidRPr="009A3D3E" w:rsidRDefault="0052572F" w:rsidP="00B54D6E">
      <w:pPr>
        <w:spacing w:after="0" w:line="240" w:lineRule="auto"/>
        <w:rPr>
          <w:rFonts w:ascii="Times New Roman" w:eastAsia="Times New Roman" w:hAnsi="Times New Roman" w:cs="Times New Roman"/>
          <w:bCs/>
        </w:rPr>
      </w:pPr>
    </w:p>
    <w:p w14:paraId="3D1D3CCB"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61" w:name="_Toc129243125"/>
      <w:bookmarkStart w:id="62" w:name="_Toc129243250"/>
      <w:r w:rsidRPr="009A3D3E">
        <w:rPr>
          <w:rFonts w:ascii="Times New Roman" w:eastAsia="Times New Roman" w:hAnsi="Times New Roman" w:cs="Times New Roman"/>
          <w:b/>
        </w:rPr>
        <w:t>10.</w:t>
      </w:r>
      <w:r w:rsidRPr="009A3D3E">
        <w:rPr>
          <w:rFonts w:ascii="Times New Roman" w:eastAsia="Times New Roman" w:hAnsi="Times New Roman" w:cs="Times New Roman"/>
          <w:b/>
        </w:rPr>
        <w:tab/>
        <w:t>TEKSTO PERŽIŪROS DATA</w:t>
      </w:r>
      <w:bookmarkEnd w:id="61"/>
      <w:bookmarkEnd w:id="62"/>
    </w:p>
    <w:p w14:paraId="25B1FB8F" w14:textId="23313CA6" w:rsidR="00B54D6E" w:rsidRDefault="00B54D6E" w:rsidP="002526E5">
      <w:pPr>
        <w:keepNext/>
        <w:spacing w:after="0" w:line="240" w:lineRule="auto"/>
        <w:rPr>
          <w:rFonts w:ascii="Times New Roman" w:eastAsia="Times New Roman" w:hAnsi="Times New Roman" w:cs="Times New Roman"/>
          <w:bCs/>
        </w:rPr>
      </w:pPr>
    </w:p>
    <w:p w14:paraId="32F082B3" w14:textId="1604E1E2" w:rsidR="00D96C7B" w:rsidRPr="009A3D3E" w:rsidRDefault="00D96C7B" w:rsidP="002526E5">
      <w:pPr>
        <w:keepNext/>
        <w:spacing w:after="0" w:line="240" w:lineRule="auto"/>
        <w:rPr>
          <w:rFonts w:ascii="Times New Roman" w:eastAsia="Times New Roman" w:hAnsi="Times New Roman" w:cs="Times New Roman"/>
          <w:bCs/>
        </w:rPr>
      </w:pPr>
      <w:r>
        <w:rPr>
          <w:rFonts w:ascii="Times New Roman" w:eastAsia="Times New Roman" w:hAnsi="Times New Roman" w:cs="Times New Roman"/>
          <w:bCs/>
        </w:rPr>
        <w:t>2024 m. spalio 2 d.</w:t>
      </w:r>
    </w:p>
    <w:p w14:paraId="74D681C3" w14:textId="77777777" w:rsidR="00B42210" w:rsidRPr="009A3D3E" w:rsidRDefault="00B42210" w:rsidP="00B54D6E">
      <w:pPr>
        <w:spacing w:after="0" w:line="240" w:lineRule="auto"/>
        <w:rPr>
          <w:rFonts w:ascii="Times New Roman" w:eastAsia="Times New Roman" w:hAnsi="Times New Roman" w:cs="Times New Roman"/>
          <w:bCs/>
        </w:rPr>
      </w:pPr>
    </w:p>
    <w:p w14:paraId="6D62A7EA" w14:textId="23DF9808" w:rsidR="00B54D6E" w:rsidRPr="006131A6" w:rsidRDefault="00B54D6E" w:rsidP="00B54D6E">
      <w:pPr>
        <w:tabs>
          <w:tab w:val="left" w:pos="5954"/>
          <w:tab w:val="left" w:pos="6237"/>
          <w:tab w:val="left" w:pos="6663"/>
          <w:tab w:val="left" w:pos="6946"/>
        </w:tabs>
        <w:spacing w:after="0" w:line="240" w:lineRule="auto"/>
        <w:rPr>
          <w:rFonts w:ascii="Times New Roman" w:eastAsia="SimSun" w:hAnsi="Times New Roman" w:cs="Times New Roman"/>
        </w:rPr>
      </w:pPr>
      <w:r w:rsidRPr="009A3D3E">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00F07A25">
        <w:rPr>
          <w:rFonts w:ascii="Times New Roman" w:eastAsia="SimSun" w:hAnsi="Times New Roman" w:cs="Times New Roman"/>
        </w:rPr>
        <w:t xml:space="preserve"> </w:t>
      </w:r>
      <w:hyperlink r:id="rId12" w:history="1">
        <w:r w:rsidR="00F07A25" w:rsidRPr="00C87B60">
          <w:rPr>
            <w:rStyle w:val="Hipersaitas"/>
            <w:rFonts w:ascii="Times New Roman" w:hAnsi="Times New Roman" w:cs="Times New Roman"/>
          </w:rPr>
          <w:t>https://vvkt.lrv.lt/lt/</w:t>
        </w:r>
      </w:hyperlink>
      <w:r w:rsidR="00893687" w:rsidRPr="00E775F7">
        <w:rPr>
          <w:rFonts w:ascii="Times New Roman" w:eastAsia="Times New Roman" w:hAnsi="Times New Roman" w:cs="Times New Roman"/>
          <w:bCs/>
        </w:rPr>
        <w:t>.</w:t>
      </w:r>
    </w:p>
    <w:p w14:paraId="7CD0ADAC"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br w:type="page"/>
      </w:r>
    </w:p>
    <w:p w14:paraId="6CA38E73" w14:textId="77777777" w:rsidR="00B54D6E" w:rsidRPr="009A3D3E" w:rsidRDefault="00B54D6E" w:rsidP="00B54D6E">
      <w:pPr>
        <w:spacing w:after="0" w:line="240" w:lineRule="auto"/>
        <w:rPr>
          <w:rFonts w:ascii="Times New Roman" w:eastAsia="Times New Roman" w:hAnsi="Times New Roman" w:cs="Times New Roman"/>
          <w:bCs/>
        </w:rPr>
      </w:pPr>
    </w:p>
    <w:p w14:paraId="599CD26E" w14:textId="77777777" w:rsidR="00B54D6E" w:rsidRPr="009A3D3E" w:rsidRDefault="00B54D6E" w:rsidP="00B54D6E">
      <w:pPr>
        <w:spacing w:after="0" w:line="240" w:lineRule="auto"/>
        <w:rPr>
          <w:rFonts w:ascii="Times New Roman" w:eastAsia="Times New Roman" w:hAnsi="Times New Roman" w:cs="Times New Roman"/>
          <w:bCs/>
        </w:rPr>
      </w:pPr>
    </w:p>
    <w:p w14:paraId="70419B27" w14:textId="77777777" w:rsidR="00B54D6E" w:rsidRPr="009A3D3E" w:rsidRDefault="00B54D6E" w:rsidP="00B54D6E">
      <w:pPr>
        <w:spacing w:after="0" w:line="240" w:lineRule="auto"/>
        <w:rPr>
          <w:rFonts w:ascii="Times New Roman" w:eastAsia="Times New Roman" w:hAnsi="Times New Roman" w:cs="Times New Roman"/>
          <w:bCs/>
        </w:rPr>
      </w:pPr>
    </w:p>
    <w:p w14:paraId="1FEA152A" w14:textId="77777777" w:rsidR="00B54D6E" w:rsidRPr="009A3D3E" w:rsidRDefault="00B54D6E" w:rsidP="00B54D6E">
      <w:pPr>
        <w:spacing w:after="0" w:line="240" w:lineRule="auto"/>
        <w:rPr>
          <w:rFonts w:ascii="Times New Roman" w:eastAsia="Times New Roman" w:hAnsi="Times New Roman" w:cs="Times New Roman"/>
          <w:bCs/>
        </w:rPr>
      </w:pPr>
    </w:p>
    <w:p w14:paraId="723AB89B" w14:textId="77777777" w:rsidR="00B54D6E" w:rsidRPr="009A3D3E" w:rsidRDefault="00B54D6E" w:rsidP="00B54D6E">
      <w:pPr>
        <w:spacing w:after="0" w:line="240" w:lineRule="auto"/>
        <w:rPr>
          <w:rFonts w:ascii="Times New Roman" w:eastAsia="Times New Roman" w:hAnsi="Times New Roman" w:cs="Times New Roman"/>
          <w:bCs/>
        </w:rPr>
      </w:pPr>
    </w:p>
    <w:p w14:paraId="51C91608" w14:textId="77777777" w:rsidR="00B54D6E" w:rsidRPr="009A3D3E" w:rsidRDefault="00B54D6E" w:rsidP="00B54D6E">
      <w:pPr>
        <w:spacing w:after="0" w:line="240" w:lineRule="auto"/>
        <w:rPr>
          <w:rFonts w:ascii="Times New Roman" w:eastAsia="Times New Roman" w:hAnsi="Times New Roman" w:cs="Times New Roman"/>
          <w:bCs/>
        </w:rPr>
      </w:pPr>
    </w:p>
    <w:p w14:paraId="2A5F1756" w14:textId="77777777" w:rsidR="00B54D6E" w:rsidRPr="009A3D3E" w:rsidRDefault="00B54D6E" w:rsidP="00B54D6E">
      <w:pPr>
        <w:spacing w:after="0" w:line="240" w:lineRule="auto"/>
        <w:rPr>
          <w:rFonts w:ascii="Times New Roman" w:eastAsia="Times New Roman" w:hAnsi="Times New Roman" w:cs="Times New Roman"/>
          <w:bCs/>
        </w:rPr>
      </w:pPr>
    </w:p>
    <w:p w14:paraId="1D0EFD56" w14:textId="77777777" w:rsidR="00B54D6E" w:rsidRPr="009A3D3E" w:rsidRDefault="00B54D6E" w:rsidP="00B54D6E">
      <w:pPr>
        <w:spacing w:after="0" w:line="240" w:lineRule="auto"/>
        <w:rPr>
          <w:rFonts w:ascii="Times New Roman" w:eastAsia="Times New Roman" w:hAnsi="Times New Roman" w:cs="Times New Roman"/>
          <w:bCs/>
        </w:rPr>
      </w:pPr>
    </w:p>
    <w:p w14:paraId="63197D78" w14:textId="77777777" w:rsidR="00B54D6E" w:rsidRPr="009A3D3E" w:rsidRDefault="00B54D6E" w:rsidP="00B54D6E">
      <w:pPr>
        <w:spacing w:after="0" w:line="240" w:lineRule="auto"/>
        <w:rPr>
          <w:rFonts w:ascii="Times New Roman" w:eastAsia="Times New Roman" w:hAnsi="Times New Roman" w:cs="Times New Roman"/>
          <w:bCs/>
        </w:rPr>
      </w:pPr>
    </w:p>
    <w:p w14:paraId="63EF4B65" w14:textId="77777777" w:rsidR="00B54D6E" w:rsidRPr="009A3D3E" w:rsidRDefault="00B54D6E" w:rsidP="00B54D6E">
      <w:pPr>
        <w:spacing w:after="0" w:line="240" w:lineRule="auto"/>
        <w:rPr>
          <w:rFonts w:ascii="Times New Roman" w:eastAsia="Times New Roman" w:hAnsi="Times New Roman" w:cs="Times New Roman"/>
          <w:bCs/>
        </w:rPr>
      </w:pPr>
    </w:p>
    <w:p w14:paraId="6E2C439F" w14:textId="77777777" w:rsidR="00B54D6E" w:rsidRPr="009A3D3E" w:rsidRDefault="00B54D6E" w:rsidP="00B54D6E">
      <w:pPr>
        <w:spacing w:after="0" w:line="240" w:lineRule="auto"/>
        <w:rPr>
          <w:rFonts w:ascii="Times New Roman" w:eastAsia="Times New Roman" w:hAnsi="Times New Roman" w:cs="Times New Roman"/>
          <w:bCs/>
        </w:rPr>
      </w:pPr>
    </w:p>
    <w:p w14:paraId="332B141D" w14:textId="77777777" w:rsidR="00B54D6E" w:rsidRPr="009A3D3E" w:rsidRDefault="00B54D6E" w:rsidP="00B54D6E">
      <w:pPr>
        <w:spacing w:after="0" w:line="240" w:lineRule="auto"/>
        <w:rPr>
          <w:rFonts w:ascii="Times New Roman" w:eastAsia="Times New Roman" w:hAnsi="Times New Roman" w:cs="Times New Roman"/>
          <w:bCs/>
        </w:rPr>
      </w:pPr>
    </w:p>
    <w:p w14:paraId="16AF5F00" w14:textId="77777777" w:rsidR="00B54D6E" w:rsidRPr="009A3D3E" w:rsidRDefault="00B54D6E" w:rsidP="00B54D6E">
      <w:pPr>
        <w:spacing w:after="0" w:line="240" w:lineRule="auto"/>
        <w:rPr>
          <w:rFonts w:ascii="Times New Roman" w:eastAsia="Times New Roman" w:hAnsi="Times New Roman" w:cs="Times New Roman"/>
          <w:bCs/>
        </w:rPr>
      </w:pPr>
    </w:p>
    <w:p w14:paraId="60DC3AE5" w14:textId="77777777" w:rsidR="00B54D6E" w:rsidRPr="009A3D3E" w:rsidRDefault="00B54D6E" w:rsidP="00B54D6E">
      <w:pPr>
        <w:spacing w:after="0" w:line="240" w:lineRule="auto"/>
        <w:rPr>
          <w:rFonts w:ascii="Times New Roman" w:eastAsia="Times New Roman" w:hAnsi="Times New Roman" w:cs="Times New Roman"/>
          <w:bCs/>
        </w:rPr>
      </w:pPr>
    </w:p>
    <w:p w14:paraId="7BCC505C" w14:textId="77777777" w:rsidR="00B54D6E" w:rsidRPr="009A3D3E" w:rsidRDefault="00B54D6E" w:rsidP="00B54D6E">
      <w:pPr>
        <w:spacing w:after="0" w:line="240" w:lineRule="auto"/>
        <w:rPr>
          <w:rFonts w:ascii="Times New Roman" w:eastAsia="Times New Roman" w:hAnsi="Times New Roman" w:cs="Times New Roman"/>
          <w:bCs/>
        </w:rPr>
      </w:pPr>
    </w:p>
    <w:p w14:paraId="6833CC36" w14:textId="77777777" w:rsidR="00B54D6E" w:rsidRPr="009A3D3E" w:rsidRDefault="00B54D6E" w:rsidP="00B54D6E">
      <w:pPr>
        <w:spacing w:after="0" w:line="240" w:lineRule="auto"/>
        <w:rPr>
          <w:rFonts w:ascii="Times New Roman" w:eastAsia="Times New Roman" w:hAnsi="Times New Roman" w:cs="Times New Roman"/>
          <w:bCs/>
        </w:rPr>
      </w:pPr>
    </w:p>
    <w:p w14:paraId="262E17F3" w14:textId="77777777" w:rsidR="00B54D6E" w:rsidRPr="009A3D3E" w:rsidRDefault="00B54D6E" w:rsidP="00B54D6E">
      <w:pPr>
        <w:spacing w:after="0" w:line="240" w:lineRule="auto"/>
        <w:rPr>
          <w:rFonts w:ascii="Times New Roman" w:eastAsia="Times New Roman" w:hAnsi="Times New Roman" w:cs="Times New Roman"/>
          <w:bCs/>
        </w:rPr>
      </w:pPr>
    </w:p>
    <w:p w14:paraId="51598112" w14:textId="77777777" w:rsidR="00B54D6E" w:rsidRPr="009A3D3E" w:rsidRDefault="00B54D6E" w:rsidP="00B54D6E">
      <w:pPr>
        <w:spacing w:after="0" w:line="240" w:lineRule="auto"/>
        <w:rPr>
          <w:rFonts w:ascii="Times New Roman" w:eastAsia="Times New Roman" w:hAnsi="Times New Roman" w:cs="Times New Roman"/>
          <w:bCs/>
        </w:rPr>
      </w:pPr>
    </w:p>
    <w:p w14:paraId="71B9676D" w14:textId="77777777" w:rsidR="00B54D6E" w:rsidRPr="009A3D3E" w:rsidRDefault="00B54D6E" w:rsidP="00B54D6E">
      <w:pPr>
        <w:spacing w:after="0" w:line="240" w:lineRule="auto"/>
        <w:rPr>
          <w:rFonts w:ascii="Times New Roman" w:eastAsia="Times New Roman" w:hAnsi="Times New Roman" w:cs="Times New Roman"/>
          <w:bCs/>
        </w:rPr>
      </w:pPr>
    </w:p>
    <w:p w14:paraId="70C1C345" w14:textId="77777777" w:rsidR="00B54D6E" w:rsidRPr="009A3D3E" w:rsidRDefault="00B54D6E" w:rsidP="00B54D6E">
      <w:pPr>
        <w:spacing w:after="0" w:line="240" w:lineRule="auto"/>
        <w:rPr>
          <w:rFonts w:ascii="Times New Roman" w:eastAsia="Times New Roman" w:hAnsi="Times New Roman" w:cs="Times New Roman"/>
          <w:bCs/>
        </w:rPr>
      </w:pPr>
    </w:p>
    <w:p w14:paraId="546D25E0" w14:textId="77777777" w:rsidR="00B54D6E" w:rsidRPr="009A3D3E" w:rsidRDefault="00B54D6E" w:rsidP="00B54D6E">
      <w:pPr>
        <w:spacing w:after="0" w:line="240" w:lineRule="auto"/>
        <w:rPr>
          <w:rFonts w:ascii="Times New Roman" w:eastAsia="Times New Roman" w:hAnsi="Times New Roman" w:cs="Times New Roman"/>
          <w:bCs/>
        </w:rPr>
      </w:pPr>
    </w:p>
    <w:p w14:paraId="7A52ED4B" w14:textId="77777777" w:rsidR="00B54D6E" w:rsidRPr="009A3D3E" w:rsidRDefault="00B54D6E" w:rsidP="00B54D6E">
      <w:pPr>
        <w:tabs>
          <w:tab w:val="left" w:pos="567"/>
        </w:tabs>
        <w:spacing w:after="0" w:line="240" w:lineRule="auto"/>
        <w:ind w:left="567" w:hanging="567"/>
        <w:jc w:val="center"/>
        <w:outlineLvl w:val="0"/>
        <w:rPr>
          <w:rFonts w:ascii="Times New Roman" w:eastAsia="Times New Roman" w:hAnsi="Times New Roman" w:cs="Times New Roman"/>
          <w:b/>
          <w:caps/>
        </w:rPr>
      </w:pPr>
      <w:bookmarkStart w:id="63" w:name="_Toc129243128"/>
      <w:bookmarkStart w:id="64" w:name="_Toc129243253"/>
    </w:p>
    <w:p w14:paraId="5A665E2A" w14:textId="77777777" w:rsidR="00B54D6E" w:rsidRPr="009A3D3E" w:rsidRDefault="00B54D6E" w:rsidP="00B54D6E">
      <w:pPr>
        <w:tabs>
          <w:tab w:val="left" w:pos="567"/>
        </w:tabs>
        <w:spacing w:after="0" w:line="240" w:lineRule="auto"/>
        <w:ind w:left="567" w:hanging="567"/>
        <w:jc w:val="center"/>
        <w:outlineLvl w:val="0"/>
        <w:rPr>
          <w:rFonts w:ascii="Times New Roman" w:eastAsia="Times New Roman" w:hAnsi="Times New Roman" w:cs="Times New Roman"/>
          <w:b/>
          <w:caps/>
        </w:rPr>
      </w:pPr>
    </w:p>
    <w:p w14:paraId="24375E48" w14:textId="2F6E0C16" w:rsidR="00B54D6E" w:rsidRPr="009A3D3E" w:rsidRDefault="00B54D6E" w:rsidP="002526E5">
      <w:pPr>
        <w:keepNext/>
        <w:tabs>
          <w:tab w:val="left" w:pos="567"/>
        </w:tabs>
        <w:spacing w:after="0" w:line="240" w:lineRule="auto"/>
        <w:ind w:left="567" w:hanging="567"/>
        <w:jc w:val="center"/>
        <w:outlineLvl w:val="0"/>
        <w:rPr>
          <w:rFonts w:ascii="Times New Roman" w:eastAsia="Times New Roman" w:hAnsi="Times New Roman" w:cs="Times New Roman"/>
          <w:b/>
          <w:caps/>
        </w:rPr>
      </w:pPr>
      <w:r w:rsidRPr="009A3D3E">
        <w:rPr>
          <w:rFonts w:ascii="Times New Roman" w:eastAsia="Times New Roman" w:hAnsi="Times New Roman" w:cs="Times New Roman"/>
          <w:b/>
          <w:caps/>
        </w:rPr>
        <w:t>II</w:t>
      </w:r>
      <w:r w:rsidR="00893687" w:rsidRPr="009A3D3E">
        <w:rPr>
          <w:rFonts w:ascii="Times New Roman" w:eastAsia="Times New Roman" w:hAnsi="Times New Roman" w:cs="Times New Roman"/>
          <w:b/>
          <w:caps/>
        </w:rPr>
        <w:t> </w:t>
      </w:r>
      <w:r w:rsidRPr="009A3D3E">
        <w:rPr>
          <w:rFonts w:ascii="Times New Roman" w:eastAsia="Times New Roman" w:hAnsi="Times New Roman" w:cs="Times New Roman"/>
          <w:b/>
          <w:caps/>
        </w:rPr>
        <w:t>PRIEDAS</w:t>
      </w:r>
      <w:bookmarkEnd w:id="63"/>
      <w:bookmarkEnd w:id="64"/>
    </w:p>
    <w:p w14:paraId="7B28AEA5" w14:textId="77777777" w:rsidR="00B54D6E" w:rsidRPr="009A3D3E" w:rsidRDefault="00B54D6E" w:rsidP="002526E5">
      <w:pPr>
        <w:keepNext/>
        <w:tabs>
          <w:tab w:val="left" w:pos="567"/>
        </w:tabs>
        <w:spacing w:after="0" w:line="240" w:lineRule="auto"/>
        <w:ind w:left="567" w:hanging="567"/>
        <w:jc w:val="center"/>
        <w:outlineLvl w:val="0"/>
        <w:rPr>
          <w:rFonts w:ascii="Times New Roman" w:eastAsia="Times New Roman" w:hAnsi="Times New Roman" w:cs="Times New Roman"/>
          <w:b/>
          <w:caps/>
        </w:rPr>
      </w:pPr>
    </w:p>
    <w:p w14:paraId="62C0DC83" w14:textId="77777777" w:rsidR="00B54D6E" w:rsidRPr="009A3D3E" w:rsidRDefault="00B54D6E" w:rsidP="002526E5">
      <w:pPr>
        <w:keepNext/>
        <w:tabs>
          <w:tab w:val="left" w:pos="567"/>
        </w:tabs>
        <w:spacing w:after="0" w:line="240" w:lineRule="auto"/>
        <w:ind w:left="567" w:hanging="567"/>
        <w:jc w:val="center"/>
        <w:outlineLvl w:val="0"/>
        <w:rPr>
          <w:rFonts w:ascii="Times New Roman" w:eastAsia="Times New Roman" w:hAnsi="Times New Roman" w:cs="Times New Roman"/>
          <w:b/>
          <w:caps/>
        </w:rPr>
      </w:pPr>
      <w:r w:rsidRPr="009A3D3E">
        <w:rPr>
          <w:rFonts w:ascii="Times New Roman" w:eastAsia="Times New Roman" w:hAnsi="Times New Roman" w:cs="Times New Roman"/>
          <w:b/>
          <w:caps/>
        </w:rPr>
        <w:t>REGISTRACIJOS SĄLYGOS</w:t>
      </w:r>
    </w:p>
    <w:p w14:paraId="1BD86F13" w14:textId="77777777" w:rsidR="00B54D6E" w:rsidRPr="009A3D3E" w:rsidRDefault="00B54D6E" w:rsidP="002526E5">
      <w:pPr>
        <w:keepNext/>
        <w:spacing w:after="0" w:line="240" w:lineRule="auto"/>
        <w:rPr>
          <w:rFonts w:ascii="Times New Roman" w:eastAsia="Times New Roman" w:hAnsi="Times New Roman" w:cs="Times New Roman"/>
          <w:bCs/>
        </w:rPr>
      </w:pPr>
    </w:p>
    <w:p w14:paraId="5929EB71" w14:textId="48993D86" w:rsidR="00B54D6E" w:rsidRPr="0073281C" w:rsidRDefault="00B54D6E" w:rsidP="0073281C">
      <w:pPr>
        <w:pStyle w:val="Sraopastraipa"/>
        <w:numPr>
          <w:ilvl w:val="0"/>
          <w:numId w:val="27"/>
        </w:numPr>
        <w:tabs>
          <w:tab w:val="left" w:pos="1701"/>
        </w:tabs>
        <w:rPr>
          <w:b/>
        </w:rPr>
      </w:pPr>
      <w:r w:rsidRPr="0073281C">
        <w:rPr>
          <w:b/>
          <w:snapToGrid w:val="0"/>
        </w:rPr>
        <w:t>GAMINTOJAS</w:t>
      </w:r>
      <w:r w:rsidR="00893687" w:rsidRPr="0073281C">
        <w:rPr>
          <w:b/>
          <w:snapToGrid w:val="0"/>
        </w:rPr>
        <w:t> </w:t>
      </w:r>
      <w:r w:rsidRPr="0073281C">
        <w:rPr>
          <w:b/>
          <w:snapToGrid w:val="0"/>
        </w:rPr>
        <w:t>(</w:t>
      </w:r>
      <w:r w:rsidR="00893687" w:rsidRPr="0073281C">
        <w:rPr>
          <w:b/>
          <w:snapToGrid w:val="0"/>
        </w:rPr>
        <w:noBreakHyphen/>
      </w:r>
      <w:r w:rsidRPr="0073281C">
        <w:rPr>
          <w:b/>
          <w:snapToGrid w:val="0"/>
        </w:rPr>
        <w:t>AI), ATSAKINGAS</w:t>
      </w:r>
      <w:r w:rsidR="00893687" w:rsidRPr="0073281C">
        <w:rPr>
          <w:b/>
          <w:snapToGrid w:val="0"/>
        </w:rPr>
        <w:t> </w:t>
      </w:r>
      <w:r w:rsidRPr="0073281C">
        <w:rPr>
          <w:b/>
          <w:snapToGrid w:val="0"/>
        </w:rPr>
        <w:t>(</w:t>
      </w:r>
      <w:r w:rsidR="00893687" w:rsidRPr="0073281C">
        <w:rPr>
          <w:b/>
          <w:snapToGrid w:val="0"/>
        </w:rPr>
        <w:noBreakHyphen/>
      </w:r>
      <w:r w:rsidRPr="0073281C">
        <w:rPr>
          <w:b/>
          <w:snapToGrid w:val="0"/>
        </w:rPr>
        <w:t xml:space="preserve">I) </w:t>
      </w:r>
      <w:r w:rsidRPr="0073281C">
        <w:rPr>
          <w:b/>
        </w:rPr>
        <w:t>UŽ SERIJŲ IŠLEIDIMĄ</w:t>
      </w:r>
    </w:p>
    <w:p w14:paraId="383A2917" w14:textId="77777777" w:rsidR="00B54D6E" w:rsidRPr="009A3D3E" w:rsidRDefault="00B54D6E" w:rsidP="00B54D6E">
      <w:pPr>
        <w:spacing w:after="0" w:line="240" w:lineRule="auto"/>
        <w:rPr>
          <w:rFonts w:ascii="Times New Roman" w:eastAsia="Times New Roman" w:hAnsi="Times New Roman" w:cs="Times New Roman"/>
          <w:bCs/>
          <w:highlight w:val="yellow"/>
        </w:rPr>
      </w:pPr>
    </w:p>
    <w:p w14:paraId="266911BF" w14:textId="3BDD8DE8" w:rsidR="00B54D6E" w:rsidRPr="00C87B60" w:rsidRDefault="00B54D6E" w:rsidP="00C87B60">
      <w:pPr>
        <w:pStyle w:val="Sraopastraipa"/>
        <w:numPr>
          <w:ilvl w:val="0"/>
          <w:numId w:val="27"/>
        </w:numPr>
        <w:tabs>
          <w:tab w:val="left" w:pos="1701"/>
        </w:tabs>
        <w:rPr>
          <w:b/>
        </w:rPr>
      </w:pPr>
      <w:r w:rsidRPr="00C87B60">
        <w:rPr>
          <w:b/>
        </w:rPr>
        <w:t>TIEKIMO IR VARTOJIMO SĄLYGOS AR APRIBOJIMAI</w:t>
      </w:r>
    </w:p>
    <w:p w14:paraId="3E6C21B1" w14:textId="77777777" w:rsidR="00E775F7" w:rsidRPr="00C87B60" w:rsidRDefault="00E775F7" w:rsidP="00C87B60">
      <w:pPr>
        <w:pStyle w:val="Sraopastraipa"/>
        <w:rPr>
          <w:b/>
        </w:rPr>
      </w:pPr>
    </w:p>
    <w:p w14:paraId="4A49A338" w14:textId="4D415EC2" w:rsidR="00E775F7" w:rsidRPr="00E775F7" w:rsidRDefault="00E775F7" w:rsidP="00C87B60">
      <w:pPr>
        <w:pStyle w:val="Sraopastraipa"/>
        <w:numPr>
          <w:ilvl w:val="0"/>
          <w:numId w:val="48"/>
        </w:numPr>
        <w:tabs>
          <w:tab w:val="left" w:pos="1701"/>
        </w:tabs>
        <w:rPr>
          <w:b/>
        </w:rPr>
      </w:pPr>
      <w:r w:rsidRPr="00C87B60">
        <w:rPr>
          <w:b/>
        </w:rPr>
        <w:t>SĄLYGOS AR APRIBOJIMAI, SKIRTI SAUGIAM IR VEIKSMINGAM VAISTINIO PREPARATO VARTOJIMUI UŽTIKRINTI</w:t>
      </w:r>
    </w:p>
    <w:p w14:paraId="5C024EED" w14:textId="77777777" w:rsidR="00E775F7" w:rsidRPr="00C87B60" w:rsidRDefault="00E775F7" w:rsidP="00C87B60">
      <w:pPr>
        <w:tabs>
          <w:tab w:val="left" w:pos="1701"/>
        </w:tabs>
        <w:ind w:left="1134"/>
        <w:rPr>
          <w:b/>
        </w:rPr>
      </w:pPr>
    </w:p>
    <w:p w14:paraId="27DA8196" w14:textId="1A2CF906"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r w:rsidRPr="009A3D3E">
        <w:rPr>
          <w:rFonts w:ascii="Times New Roman" w:eastAsia="Times New Roman" w:hAnsi="Times New Roman" w:cs="Times New Roman"/>
          <w:b/>
        </w:rPr>
        <w:br w:type="page"/>
        <w:t>A.</w:t>
      </w:r>
      <w:r w:rsidRPr="009A3D3E">
        <w:rPr>
          <w:rFonts w:ascii="Times New Roman" w:eastAsia="Times New Roman" w:hAnsi="Times New Roman" w:cs="Times New Roman"/>
          <w:b/>
        </w:rPr>
        <w:tab/>
        <w:t>GAMINTOJAS</w:t>
      </w:r>
      <w:r w:rsidR="00893687" w:rsidRPr="009A3D3E">
        <w:rPr>
          <w:rFonts w:ascii="Times New Roman" w:eastAsia="Times New Roman" w:hAnsi="Times New Roman" w:cs="Times New Roman"/>
          <w:b/>
        </w:rPr>
        <w:t> </w:t>
      </w:r>
      <w:r w:rsidRPr="009A3D3E">
        <w:rPr>
          <w:rFonts w:ascii="Times New Roman" w:eastAsia="Times New Roman" w:hAnsi="Times New Roman" w:cs="Times New Roman"/>
          <w:b/>
        </w:rPr>
        <w:t>(</w:t>
      </w:r>
      <w:r w:rsidR="00893687" w:rsidRPr="009A3D3E">
        <w:rPr>
          <w:rFonts w:ascii="Times New Roman" w:eastAsia="Times New Roman" w:hAnsi="Times New Roman" w:cs="Times New Roman"/>
          <w:b/>
        </w:rPr>
        <w:noBreakHyphen/>
      </w:r>
      <w:r w:rsidRPr="009A3D3E">
        <w:rPr>
          <w:rFonts w:ascii="Times New Roman" w:eastAsia="Times New Roman" w:hAnsi="Times New Roman" w:cs="Times New Roman"/>
          <w:b/>
        </w:rPr>
        <w:t>AI), ATSAKINGAS</w:t>
      </w:r>
      <w:r w:rsidR="00893687" w:rsidRPr="009A3D3E">
        <w:rPr>
          <w:rFonts w:ascii="Times New Roman" w:eastAsia="Times New Roman" w:hAnsi="Times New Roman" w:cs="Times New Roman"/>
          <w:b/>
        </w:rPr>
        <w:t> </w:t>
      </w:r>
      <w:r w:rsidRPr="009A3D3E">
        <w:rPr>
          <w:rFonts w:ascii="Times New Roman" w:eastAsia="Times New Roman" w:hAnsi="Times New Roman" w:cs="Times New Roman"/>
          <w:b/>
        </w:rPr>
        <w:t>(</w:t>
      </w:r>
      <w:r w:rsidR="00893687" w:rsidRPr="009A3D3E">
        <w:rPr>
          <w:rFonts w:ascii="Times New Roman" w:eastAsia="Times New Roman" w:hAnsi="Times New Roman" w:cs="Times New Roman"/>
          <w:b/>
        </w:rPr>
        <w:noBreakHyphen/>
      </w:r>
      <w:r w:rsidRPr="009A3D3E">
        <w:rPr>
          <w:rFonts w:ascii="Times New Roman" w:eastAsia="Times New Roman" w:hAnsi="Times New Roman" w:cs="Times New Roman"/>
          <w:b/>
        </w:rPr>
        <w:t>I) UŽ SERIJŲ IŠLEIDIMĄ</w:t>
      </w:r>
    </w:p>
    <w:p w14:paraId="04AA2FFD" w14:textId="77777777" w:rsidR="00B54D6E" w:rsidRPr="009A3D3E" w:rsidRDefault="00B54D6E" w:rsidP="002526E5">
      <w:pPr>
        <w:keepNext/>
        <w:spacing w:after="0" w:line="240" w:lineRule="auto"/>
        <w:rPr>
          <w:rFonts w:ascii="Times New Roman" w:eastAsia="Times New Roman" w:hAnsi="Times New Roman" w:cs="Times New Roman"/>
          <w:bCs/>
          <w:highlight w:val="yellow"/>
        </w:rPr>
      </w:pPr>
    </w:p>
    <w:p w14:paraId="0FFF9DE2" w14:textId="3B49F9DD" w:rsidR="00B54D6E" w:rsidRPr="009A3D3E" w:rsidRDefault="00B54D6E" w:rsidP="002526E5">
      <w:pPr>
        <w:keepNext/>
        <w:tabs>
          <w:tab w:val="left" w:pos="567"/>
        </w:tabs>
        <w:spacing w:after="0" w:line="240" w:lineRule="auto"/>
        <w:jc w:val="both"/>
        <w:rPr>
          <w:rFonts w:ascii="Times New Roman" w:eastAsia="Times New Roman" w:hAnsi="Times New Roman" w:cs="Times New Roman"/>
          <w:snapToGrid w:val="0"/>
        </w:rPr>
      </w:pPr>
      <w:r w:rsidRPr="009A3D3E">
        <w:rPr>
          <w:rFonts w:ascii="Times New Roman" w:eastAsia="Times New Roman" w:hAnsi="Times New Roman" w:cs="Times New Roman"/>
          <w:snapToGrid w:val="0"/>
          <w:u w:val="single"/>
        </w:rPr>
        <w:t>Gamintojo</w:t>
      </w:r>
      <w:r w:rsidR="00893687" w:rsidRPr="009A3D3E">
        <w:rPr>
          <w:rFonts w:ascii="Times New Roman" w:eastAsia="Times New Roman" w:hAnsi="Times New Roman" w:cs="Times New Roman"/>
          <w:snapToGrid w:val="0"/>
          <w:u w:val="single"/>
        </w:rPr>
        <w:t> </w:t>
      </w:r>
      <w:r w:rsidRPr="009A3D3E">
        <w:rPr>
          <w:rFonts w:ascii="Times New Roman" w:eastAsia="Times New Roman" w:hAnsi="Times New Roman" w:cs="Times New Roman"/>
          <w:snapToGrid w:val="0"/>
          <w:u w:val="single"/>
        </w:rPr>
        <w:t>(</w:t>
      </w:r>
      <w:r w:rsidR="00893687" w:rsidRPr="009A3D3E">
        <w:rPr>
          <w:rFonts w:ascii="Times New Roman" w:eastAsia="Times New Roman" w:hAnsi="Times New Roman" w:cs="Times New Roman"/>
          <w:snapToGrid w:val="0"/>
          <w:u w:val="single"/>
        </w:rPr>
        <w:noBreakHyphen/>
      </w:r>
      <w:r w:rsidRPr="009A3D3E">
        <w:rPr>
          <w:rFonts w:ascii="Times New Roman" w:eastAsia="Times New Roman" w:hAnsi="Times New Roman" w:cs="Times New Roman"/>
          <w:snapToGrid w:val="0"/>
          <w:u w:val="single"/>
        </w:rPr>
        <w:t>ų), atsakingo</w:t>
      </w:r>
      <w:r w:rsidR="00893687" w:rsidRPr="009A3D3E">
        <w:rPr>
          <w:rFonts w:ascii="Times New Roman" w:eastAsia="Times New Roman" w:hAnsi="Times New Roman" w:cs="Times New Roman"/>
          <w:snapToGrid w:val="0"/>
          <w:u w:val="single"/>
        </w:rPr>
        <w:t> </w:t>
      </w:r>
      <w:r w:rsidRPr="009A3D3E">
        <w:rPr>
          <w:rFonts w:ascii="Times New Roman" w:eastAsia="Times New Roman" w:hAnsi="Times New Roman" w:cs="Times New Roman"/>
          <w:snapToGrid w:val="0"/>
          <w:u w:val="single"/>
        </w:rPr>
        <w:t>(</w:t>
      </w:r>
      <w:r w:rsidR="00893687" w:rsidRPr="009A3D3E">
        <w:rPr>
          <w:rFonts w:ascii="Times New Roman" w:eastAsia="Times New Roman" w:hAnsi="Times New Roman" w:cs="Times New Roman"/>
          <w:snapToGrid w:val="0"/>
          <w:u w:val="single"/>
        </w:rPr>
        <w:noBreakHyphen/>
      </w:r>
      <w:r w:rsidRPr="009A3D3E">
        <w:rPr>
          <w:rFonts w:ascii="Times New Roman" w:eastAsia="Times New Roman" w:hAnsi="Times New Roman" w:cs="Times New Roman"/>
          <w:snapToGrid w:val="0"/>
          <w:u w:val="single"/>
        </w:rPr>
        <w:t>ų) už serijų išleidimą, pavadinimas</w:t>
      </w:r>
      <w:r w:rsidR="00893687" w:rsidRPr="009A3D3E">
        <w:rPr>
          <w:rFonts w:ascii="Times New Roman" w:eastAsia="Times New Roman" w:hAnsi="Times New Roman" w:cs="Times New Roman"/>
          <w:snapToGrid w:val="0"/>
          <w:u w:val="single"/>
        </w:rPr>
        <w:t> </w:t>
      </w:r>
      <w:r w:rsidRPr="009A3D3E">
        <w:rPr>
          <w:rFonts w:ascii="Times New Roman" w:eastAsia="Times New Roman" w:hAnsi="Times New Roman" w:cs="Times New Roman"/>
          <w:snapToGrid w:val="0"/>
          <w:u w:val="single"/>
        </w:rPr>
        <w:t>(</w:t>
      </w:r>
      <w:r w:rsidR="00893687" w:rsidRPr="009A3D3E">
        <w:rPr>
          <w:rFonts w:ascii="Times New Roman" w:eastAsia="Times New Roman" w:hAnsi="Times New Roman" w:cs="Times New Roman"/>
          <w:snapToGrid w:val="0"/>
          <w:u w:val="single"/>
        </w:rPr>
        <w:noBreakHyphen/>
      </w:r>
      <w:r w:rsidRPr="009A3D3E">
        <w:rPr>
          <w:rFonts w:ascii="Times New Roman" w:eastAsia="Times New Roman" w:hAnsi="Times New Roman" w:cs="Times New Roman"/>
          <w:snapToGrid w:val="0"/>
          <w:u w:val="single"/>
        </w:rPr>
        <w:t>ai) ir adresas</w:t>
      </w:r>
      <w:r w:rsidR="00893687" w:rsidRPr="009A3D3E">
        <w:rPr>
          <w:rFonts w:ascii="Times New Roman" w:eastAsia="Times New Roman" w:hAnsi="Times New Roman" w:cs="Times New Roman"/>
          <w:snapToGrid w:val="0"/>
          <w:u w:val="single"/>
        </w:rPr>
        <w:t> </w:t>
      </w:r>
      <w:r w:rsidRPr="009A3D3E">
        <w:rPr>
          <w:rFonts w:ascii="Times New Roman" w:eastAsia="Times New Roman" w:hAnsi="Times New Roman" w:cs="Times New Roman"/>
          <w:snapToGrid w:val="0"/>
          <w:u w:val="single"/>
        </w:rPr>
        <w:t>(</w:t>
      </w:r>
      <w:r w:rsidR="00893687" w:rsidRPr="009A3D3E">
        <w:rPr>
          <w:rFonts w:ascii="Times New Roman" w:eastAsia="Times New Roman" w:hAnsi="Times New Roman" w:cs="Times New Roman"/>
          <w:snapToGrid w:val="0"/>
          <w:u w:val="single"/>
        </w:rPr>
        <w:noBreakHyphen/>
      </w:r>
      <w:r w:rsidRPr="009A3D3E">
        <w:rPr>
          <w:rFonts w:ascii="Times New Roman" w:eastAsia="Times New Roman" w:hAnsi="Times New Roman" w:cs="Times New Roman"/>
          <w:snapToGrid w:val="0"/>
          <w:u w:val="single"/>
        </w:rPr>
        <w:t>ai)</w:t>
      </w:r>
    </w:p>
    <w:p w14:paraId="5C589794" w14:textId="77777777" w:rsidR="00B54D6E" w:rsidRPr="009A3D3E" w:rsidRDefault="00B54D6E" w:rsidP="002526E5">
      <w:pPr>
        <w:keepNext/>
        <w:spacing w:after="0" w:line="240" w:lineRule="auto"/>
        <w:rPr>
          <w:rFonts w:ascii="Times New Roman" w:eastAsia="Times New Roman" w:hAnsi="Times New Roman" w:cs="Times New Roman"/>
          <w:bCs/>
        </w:rPr>
      </w:pPr>
    </w:p>
    <w:p w14:paraId="4DBBF69C" w14:textId="2F47FC3D" w:rsidR="00C34BB5" w:rsidRPr="009A3D3E" w:rsidRDefault="00C34BB5"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Farmasierra Manufacturing, S.L.</w:t>
      </w:r>
    </w:p>
    <w:p w14:paraId="3EF0A373" w14:textId="7D2F809A" w:rsidR="00C34BB5" w:rsidRPr="009A3D3E" w:rsidRDefault="00C34BB5"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Ctra. De Irun, Km. 26,200</w:t>
      </w:r>
    </w:p>
    <w:p w14:paraId="30BB5862" w14:textId="6170AB44" w:rsidR="00C34BB5" w:rsidRPr="009A3D3E" w:rsidRDefault="00C34BB5" w:rsidP="00792D76">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28700 San Sebastian de los Reyes</w:t>
      </w:r>
      <w:r w:rsidR="00D658EF" w:rsidRPr="009A3D3E">
        <w:rPr>
          <w:rFonts w:ascii="Times New Roman" w:eastAsia="Times New Roman" w:hAnsi="Times New Roman" w:cs="Times New Roman"/>
          <w:bCs/>
        </w:rPr>
        <w:t xml:space="preserve">, </w:t>
      </w:r>
      <w:r w:rsidRPr="009A3D3E">
        <w:rPr>
          <w:rFonts w:ascii="Times New Roman" w:eastAsia="Times New Roman" w:hAnsi="Times New Roman" w:cs="Times New Roman"/>
          <w:bCs/>
        </w:rPr>
        <w:t>Madrid</w:t>
      </w:r>
    </w:p>
    <w:p w14:paraId="1E3A66C5" w14:textId="5511A410" w:rsidR="00C34BB5" w:rsidRPr="009A3D3E" w:rsidRDefault="00C34BB5"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Ispanija</w:t>
      </w:r>
    </w:p>
    <w:p w14:paraId="41854BC3" w14:textId="20CFD4B4" w:rsidR="00C34BB5" w:rsidRPr="009A3D3E" w:rsidRDefault="00C34BB5" w:rsidP="00B54D6E">
      <w:pPr>
        <w:spacing w:after="0" w:line="240" w:lineRule="auto"/>
        <w:rPr>
          <w:rFonts w:ascii="Times New Roman" w:eastAsia="Times New Roman" w:hAnsi="Times New Roman" w:cs="Times New Roman"/>
          <w:bCs/>
        </w:rPr>
      </w:pPr>
    </w:p>
    <w:p w14:paraId="31B85A86" w14:textId="3A673F46" w:rsidR="00C34BB5" w:rsidRPr="009A3D3E" w:rsidRDefault="00D658EF"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w:t>
      </w:r>
      <w:r w:rsidR="00C34BB5" w:rsidRPr="009A3D3E">
        <w:rPr>
          <w:rFonts w:ascii="Times New Roman" w:eastAsia="Times New Roman" w:hAnsi="Times New Roman" w:cs="Times New Roman"/>
          <w:bCs/>
        </w:rPr>
        <w:t>rba</w:t>
      </w:r>
    </w:p>
    <w:p w14:paraId="79CBD461" w14:textId="77777777" w:rsidR="00D658EF" w:rsidRPr="009A3D3E" w:rsidRDefault="00D658EF" w:rsidP="00B54D6E">
      <w:pPr>
        <w:spacing w:after="0" w:line="240" w:lineRule="auto"/>
        <w:rPr>
          <w:rFonts w:ascii="Times New Roman" w:eastAsia="Times New Roman" w:hAnsi="Times New Roman" w:cs="Times New Roman"/>
          <w:bCs/>
        </w:rPr>
      </w:pPr>
    </w:p>
    <w:p w14:paraId="1F20F397" w14:textId="3249B95D" w:rsidR="00C34BB5" w:rsidRPr="009A3D3E" w:rsidRDefault="00E944B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DELPHARM BLADEL </w:t>
      </w:r>
      <w:r w:rsidR="00C34BB5" w:rsidRPr="009A3D3E">
        <w:rPr>
          <w:rFonts w:ascii="Times New Roman" w:eastAsia="Times New Roman" w:hAnsi="Times New Roman" w:cs="Times New Roman"/>
          <w:bCs/>
        </w:rPr>
        <w:t>BV</w:t>
      </w:r>
    </w:p>
    <w:p w14:paraId="4E2DBBED" w14:textId="25F325AA" w:rsidR="00C34BB5" w:rsidRPr="009A3D3E" w:rsidRDefault="00C34BB5"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Industrieweg</w:t>
      </w:r>
      <w:r w:rsidR="00893687" w:rsidRPr="009A3D3E">
        <w:rPr>
          <w:rFonts w:ascii="Times New Roman" w:eastAsia="Times New Roman" w:hAnsi="Times New Roman" w:cs="Times New Roman"/>
          <w:bCs/>
        </w:rPr>
        <w:t> </w:t>
      </w:r>
      <w:r w:rsidRPr="009A3D3E">
        <w:rPr>
          <w:rFonts w:ascii="Times New Roman" w:eastAsia="Times New Roman" w:hAnsi="Times New Roman" w:cs="Times New Roman"/>
          <w:bCs/>
        </w:rPr>
        <w:t>1</w:t>
      </w:r>
    </w:p>
    <w:p w14:paraId="4B8F454B" w14:textId="77777777" w:rsidR="00C34BB5" w:rsidRPr="009A3D3E" w:rsidRDefault="00C34BB5"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5531 AD Bladel</w:t>
      </w:r>
    </w:p>
    <w:p w14:paraId="5262320D" w14:textId="10A97E1F" w:rsidR="00C34BB5" w:rsidRPr="009A3D3E" w:rsidRDefault="00F76B20"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Nyderlandai</w:t>
      </w:r>
    </w:p>
    <w:p w14:paraId="1C26F477" w14:textId="77777777" w:rsidR="00C34BB5" w:rsidRPr="009A3D3E" w:rsidRDefault="00C34BB5" w:rsidP="00B54D6E">
      <w:pPr>
        <w:spacing w:after="0" w:line="240" w:lineRule="auto"/>
        <w:rPr>
          <w:rFonts w:ascii="Times New Roman" w:eastAsia="Times New Roman" w:hAnsi="Times New Roman" w:cs="Times New Roman"/>
          <w:bCs/>
        </w:rPr>
      </w:pPr>
    </w:p>
    <w:p w14:paraId="1D7D479C" w14:textId="77777777" w:rsidR="00C34BB5" w:rsidRPr="009A3D3E" w:rsidRDefault="00C34BB5"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arba</w:t>
      </w:r>
    </w:p>
    <w:p w14:paraId="6A30DEFF" w14:textId="77777777" w:rsidR="00C34BB5" w:rsidRPr="009A3D3E" w:rsidRDefault="00C34BB5" w:rsidP="00B54D6E">
      <w:pPr>
        <w:spacing w:after="0" w:line="240" w:lineRule="auto"/>
        <w:rPr>
          <w:rFonts w:ascii="Times New Roman" w:eastAsia="Times New Roman" w:hAnsi="Times New Roman" w:cs="Times New Roman"/>
          <w:bCs/>
        </w:rPr>
      </w:pPr>
    </w:p>
    <w:p w14:paraId="6FE7C6BC" w14:textId="77777777" w:rsidR="00C34BB5" w:rsidRPr="009A3D3E" w:rsidRDefault="00C34BB5"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EDEFARM, S.L.</w:t>
      </w:r>
    </w:p>
    <w:p w14:paraId="29BFFBEE" w14:textId="51581F56" w:rsidR="00C34BB5" w:rsidRPr="009A3D3E" w:rsidRDefault="00C34BB5"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Poligono Industrial Enchilagar del Rullo, 117</w:t>
      </w:r>
    </w:p>
    <w:p w14:paraId="4530A703" w14:textId="3CB7094C" w:rsidR="00C34BB5" w:rsidRPr="009A3D3E" w:rsidRDefault="00C34BB5"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Villamarchante, 46191</w:t>
      </w:r>
      <w:r w:rsidR="005A320C" w:rsidRPr="009A3D3E">
        <w:rPr>
          <w:rFonts w:ascii="Times New Roman" w:eastAsia="Times New Roman" w:hAnsi="Times New Roman" w:cs="Times New Roman"/>
          <w:bCs/>
        </w:rPr>
        <w:t> </w:t>
      </w:r>
      <w:r w:rsidRPr="009A3D3E">
        <w:rPr>
          <w:rFonts w:ascii="Times New Roman" w:eastAsia="Times New Roman" w:hAnsi="Times New Roman" w:cs="Times New Roman"/>
          <w:bCs/>
        </w:rPr>
        <w:t>Valencia</w:t>
      </w:r>
    </w:p>
    <w:p w14:paraId="3FC85743" w14:textId="77777777" w:rsidR="00C34BB5" w:rsidRPr="009A3D3E" w:rsidRDefault="00C34BB5"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Ispanija</w:t>
      </w:r>
    </w:p>
    <w:p w14:paraId="03C882EE" w14:textId="77777777" w:rsidR="00C34BB5" w:rsidRPr="009A3D3E" w:rsidRDefault="00C34BB5" w:rsidP="00B54D6E">
      <w:pPr>
        <w:spacing w:after="0" w:line="240" w:lineRule="auto"/>
        <w:rPr>
          <w:rFonts w:ascii="Times New Roman" w:eastAsia="Times New Roman" w:hAnsi="Times New Roman" w:cs="Times New Roman"/>
          <w:bCs/>
        </w:rPr>
      </w:pPr>
    </w:p>
    <w:p w14:paraId="3E5392EB" w14:textId="77777777" w:rsidR="00B54D6E" w:rsidRPr="009A3D3E" w:rsidRDefault="00C34BB5"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arba</w:t>
      </w:r>
    </w:p>
    <w:p w14:paraId="27380C87" w14:textId="77777777" w:rsidR="00C34BB5" w:rsidRPr="009A3D3E" w:rsidRDefault="00C34BB5" w:rsidP="00B54D6E">
      <w:pPr>
        <w:spacing w:after="0" w:line="240" w:lineRule="auto"/>
        <w:rPr>
          <w:rFonts w:ascii="Times New Roman" w:eastAsia="Times New Roman" w:hAnsi="Times New Roman" w:cs="Times New Roman"/>
          <w:bCs/>
          <w:highlight w:val="yellow"/>
        </w:rPr>
      </w:pPr>
    </w:p>
    <w:p w14:paraId="2C4551A3" w14:textId="77777777" w:rsidR="00C34BB5" w:rsidRPr="009A3D3E" w:rsidRDefault="00C34BB5"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Farmalider, S.A.</w:t>
      </w:r>
    </w:p>
    <w:p w14:paraId="7A59B5B3" w14:textId="1112FEEB" w:rsidR="00C34BB5" w:rsidRPr="009A3D3E" w:rsidRDefault="00F76B20"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C</w:t>
      </w:r>
      <w:r w:rsidR="00C34BB5" w:rsidRPr="009A3D3E">
        <w:rPr>
          <w:rFonts w:ascii="Times New Roman" w:eastAsia="Times New Roman" w:hAnsi="Times New Roman" w:cs="Times New Roman"/>
          <w:bCs/>
        </w:rPr>
        <w:t>/Aragoneses, 2</w:t>
      </w:r>
    </w:p>
    <w:p w14:paraId="5E9C8BE9" w14:textId="233E99F1" w:rsidR="00C34BB5" w:rsidRPr="009A3D3E" w:rsidRDefault="00C34BB5"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28108 Alcobendas</w:t>
      </w:r>
      <w:r w:rsidR="00D658EF" w:rsidRPr="009A3D3E">
        <w:rPr>
          <w:rFonts w:ascii="Times New Roman" w:eastAsia="Times New Roman" w:hAnsi="Times New Roman" w:cs="Times New Roman"/>
          <w:bCs/>
        </w:rPr>
        <w:t xml:space="preserve">, </w:t>
      </w:r>
      <w:r w:rsidRPr="009A3D3E">
        <w:rPr>
          <w:rFonts w:ascii="Times New Roman" w:eastAsia="Times New Roman" w:hAnsi="Times New Roman" w:cs="Times New Roman"/>
          <w:bCs/>
        </w:rPr>
        <w:t>Madrid</w:t>
      </w:r>
    </w:p>
    <w:p w14:paraId="36B05B76" w14:textId="77777777" w:rsidR="00C34BB5" w:rsidRPr="009A3D3E" w:rsidRDefault="00C34BB5"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Ispanija</w:t>
      </w:r>
    </w:p>
    <w:p w14:paraId="26B19456" w14:textId="77777777" w:rsidR="00C34BB5" w:rsidRPr="009A3D3E" w:rsidRDefault="00C34BB5" w:rsidP="00B54D6E">
      <w:pPr>
        <w:spacing w:after="0" w:line="240" w:lineRule="auto"/>
        <w:rPr>
          <w:rFonts w:ascii="Times New Roman" w:eastAsia="Times New Roman" w:hAnsi="Times New Roman" w:cs="Times New Roman"/>
          <w:bCs/>
          <w:highlight w:val="yellow"/>
        </w:rPr>
      </w:pPr>
    </w:p>
    <w:p w14:paraId="05947240" w14:textId="77777777" w:rsidR="00B54D6E" w:rsidRPr="009A3D3E" w:rsidRDefault="00B54D6E" w:rsidP="00B54D6E">
      <w:pPr>
        <w:spacing w:after="0" w:line="240" w:lineRule="auto"/>
        <w:rPr>
          <w:rFonts w:ascii="Times New Roman" w:eastAsia="Times New Roman" w:hAnsi="Times New Roman" w:cs="Times New Roman"/>
          <w:bCs/>
          <w:highlight w:val="yellow"/>
        </w:rPr>
      </w:pPr>
      <w:r w:rsidRPr="009A3D3E">
        <w:rPr>
          <w:rFonts w:ascii="Times New Roman" w:eastAsia="Times New Roman" w:hAnsi="Times New Roman" w:cs="Times New Roman"/>
          <w:bCs/>
        </w:rPr>
        <w:t>Su pakuote pateikiamame lapelyje nurodomas gamintojo, atsakingo už konkrečios serijos išleidimą, pavadinimas ir adresas.</w:t>
      </w:r>
    </w:p>
    <w:p w14:paraId="2AEFADE9" w14:textId="77777777" w:rsidR="00B54D6E" w:rsidRPr="009A3D3E" w:rsidRDefault="00B54D6E" w:rsidP="00B54D6E">
      <w:pPr>
        <w:spacing w:after="0" w:line="240" w:lineRule="auto"/>
        <w:rPr>
          <w:rFonts w:ascii="Times New Roman" w:eastAsia="Times New Roman" w:hAnsi="Times New Roman" w:cs="Times New Roman"/>
          <w:bCs/>
          <w:highlight w:val="yellow"/>
        </w:rPr>
      </w:pPr>
    </w:p>
    <w:p w14:paraId="47EF8103" w14:textId="77777777" w:rsidR="00B54D6E" w:rsidRPr="009A3D3E" w:rsidRDefault="00B54D6E" w:rsidP="00B54D6E">
      <w:pPr>
        <w:spacing w:after="0" w:line="240" w:lineRule="auto"/>
        <w:rPr>
          <w:rFonts w:ascii="Times New Roman" w:eastAsia="Times New Roman" w:hAnsi="Times New Roman" w:cs="Times New Roman"/>
          <w:bCs/>
          <w:highlight w:val="yellow"/>
        </w:rPr>
      </w:pPr>
    </w:p>
    <w:p w14:paraId="4A3520DD"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65" w:name="_Toc129243129"/>
      <w:bookmarkStart w:id="66" w:name="_Toc129243254"/>
      <w:r w:rsidRPr="009A3D3E">
        <w:rPr>
          <w:rFonts w:ascii="Times New Roman" w:eastAsia="Times New Roman" w:hAnsi="Times New Roman" w:cs="Times New Roman"/>
          <w:b/>
        </w:rPr>
        <w:t>B.</w:t>
      </w:r>
      <w:r w:rsidRPr="009A3D3E">
        <w:rPr>
          <w:rFonts w:ascii="Times New Roman" w:eastAsia="Times New Roman" w:hAnsi="Times New Roman" w:cs="Times New Roman"/>
          <w:b/>
        </w:rPr>
        <w:tab/>
        <w:t>TIEKIMO IR VARTOJIMO SĄLYGOS AR APRIBOJIMAI</w:t>
      </w:r>
      <w:bookmarkEnd w:id="65"/>
      <w:bookmarkEnd w:id="66"/>
    </w:p>
    <w:p w14:paraId="733A90C7" w14:textId="77777777" w:rsidR="00B54D6E" w:rsidRPr="009A3D3E" w:rsidRDefault="00B54D6E" w:rsidP="002526E5">
      <w:pPr>
        <w:keepNext/>
        <w:spacing w:after="0" w:line="240" w:lineRule="auto"/>
        <w:rPr>
          <w:rFonts w:ascii="Times New Roman" w:eastAsia="Times New Roman" w:hAnsi="Times New Roman" w:cs="Times New Roman"/>
          <w:bCs/>
        </w:rPr>
      </w:pPr>
    </w:p>
    <w:p w14:paraId="60F26D9D" w14:textId="73C8156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Nereceptinis </w:t>
      </w:r>
      <w:r w:rsidR="009325BD" w:rsidRPr="009A3D3E">
        <w:rPr>
          <w:rFonts w:ascii="Times New Roman" w:eastAsia="Times New Roman" w:hAnsi="Times New Roman" w:cs="Times New Roman"/>
          <w:bCs/>
        </w:rPr>
        <w:t>vaist</w:t>
      </w:r>
      <w:r w:rsidR="001D47B7" w:rsidRPr="009A3D3E">
        <w:rPr>
          <w:rFonts w:ascii="Times New Roman" w:eastAsia="Times New Roman" w:hAnsi="Times New Roman" w:cs="Times New Roman"/>
          <w:bCs/>
        </w:rPr>
        <w:t>inis preparatas</w:t>
      </w:r>
      <w:r w:rsidR="009325BD" w:rsidRPr="009A3D3E">
        <w:rPr>
          <w:rFonts w:ascii="Times New Roman" w:eastAsia="Times New Roman" w:hAnsi="Times New Roman" w:cs="Times New Roman"/>
          <w:bCs/>
        </w:rPr>
        <w:t>.</w:t>
      </w:r>
    </w:p>
    <w:p w14:paraId="7D156C17" w14:textId="77777777" w:rsidR="004E522A" w:rsidRDefault="004E522A" w:rsidP="004E522A">
      <w:pPr>
        <w:spacing w:after="0" w:line="240" w:lineRule="auto"/>
        <w:rPr>
          <w:rFonts w:ascii="Times New Roman" w:eastAsia="Times New Roman" w:hAnsi="Times New Roman" w:cs="Times New Roman"/>
          <w:bCs/>
        </w:rPr>
      </w:pPr>
    </w:p>
    <w:p w14:paraId="60A9BA31" w14:textId="77777777" w:rsidR="004E522A" w:rsidRPr="004E522A" w:rsidRDefault="004E522A" w:rsidP="004E522A">
      <w:pPr>
        <w:spacing w:after="0" w:line="240" w:lineRule="auto"/>
        <w:rPr>
          <w:rFonts w:ascii="Times New Roman" w:eastAsia="Times New Roman" w:hAnsi="Times New Roman" w:cs="Times New Roman"/>
          <w:bCs/>
        </w:rPr>
      </w:pPr>
    </w:p>
    <w:p w14:paraId="2F4FE882" w14:textId="77777777" w:rsidR="004E522A" w:rsidRPr="004E522A" w:rsidRDefault="004E522A" w:rsidP="004E522A">
      <w:pPr>
        <w:spacing w:after="0" w:line="240" w:lineRule="auto"/>
        <w:ind w:left="567" w:hanging="567"/>
        <w:rPr>
          <w:rFonts w:ascii="Times New Roman" w:eastAsia="Times New Roman" w:hAnsi="Times New Roman" w:cs="Times New Roman"/>
          <w:bCs/>
        </w:rPr>
      </w:pPr>
      <w:r w:rsidRPr="004E522A">
        <w:rPr>
          <w:rFonts w:ascii="Times New Roman" w:hAnsi="Times New Roman" w:cs="Times New Roman"/>
          <w:b/>
          <w:noProof/>
          <w:szCs w:val="24"/>
        </w:rPr>
        <w:t>D.</w:t>
      </w:r>
      <w:r w:rsidRPr="004E522A">
        <w:rPr>
          <w:rFonts w:ascii="Times New Roman" w:hAnsi="Times New Roman" w:cs="Times New Roman"/>
          <w:b/>
          <w:szCs w:val="24"/>
        </w:rPr>
        <w:tab/>
      </w:r>
      <w:r w:rsidRPr="004E522A">
        <w:rPr>
          <w:rFonts w:ascii="Times New Roman" w:hAnsi="Times New Roman" w:cs="Times New Roman"/>
          <w:b/>
          <w:noProof/>
          <w:szCs w:val="24"/>
        </w:rPr>
        <w:t>SĄLYGOS AR APRIBOJIMAI, SKIRTI SAUGIAM IR VEIKSMINGAM VAISTINIO PREPARATO VARTOJIMUI UŽTIKRINTI</w:t>
      </w:r>
      <w:r w:rsidRPr="004E522A">
        <w:rPr>
          <w:rFonts w:ascii="Times New Roman" w:eastAsia="Times New Roman" w:hAnsi="Times New Roman" w:cs="Times New Roman"/>
          <w:bCs/>
        </w:rPr>
        <w:t xml:space="preserve"> </w:t>
      </w:r>
    </w:p>
    <w:p w14:paraId="5E1DFD26" w14:textId="77777777" w:rsidR="004E522A" w:rsidRPr="004E522A" w:rsidRDefault="004E522A" w:rsidP="004E522A">
      <w:pPr>
        <w:spacing w:after="0" w:line="240" w:lineRule="auto"/>
        <w:rPr>
          <w:rFonts w:ascii="Times New Roman" w:eastAsia="Times New Roman" w:hAnsi="Times New Roman" w:cs="Times New Roman"/>
          <w:bCs/>
        </w:rPr>
      </w:pPr>
    </w:p>
    <w:p w14:paraId="5B20D2F2" w14:textId="035CE1E9" w:rsidR="004E522A" w:rsidRPr="004E522A" w:rsidRDefault="004E522A" w:rsidP="004E522A">
      <w:pPr>
        <w:numPr>
          <w:ilvl w:val="0"/>
          <w:numId w:val="47"/>
        </w:numPr>
        <w:tabs>
          <w:tab w:val="left" w:pos="567"/>
        </w:tabs>
        <w:spacing w:after="0" w:line="240" w:lineRule="auto"/>
        <w:ind w:right="-1" w:hanging="720"/>
        <w:rPr>
          <w:rFonts w:ascii="Times New Roman" w:hAnsi="Times New Roman" w:cs="Times New Roman"/>
          <w:szCs w:val="24"/>
        </w:rPr>
      </w:pPr>
      <w:r w:rsidRPr="004E522A">
        <w:rPr>
          <w:rFonts w:ascii="Times New Roman" w:hAnsi="Times New Roman" w:cs="Times New Roman"/>
          <w:b/>
        </w:rPr>
        <w:t>Įpareigojimas vykdyti poregistracines užduotis</w:t>
      </w:r>
    </w:p>
    <w:p w14:paraId="40D4C200" w14:textId="77777777" w:rsidR="004E522A" w:rsidRDefault="004E522A" w:rsidP="004E522A">
      <w:pPr>
        <w:spacing w:after="0" w:line="240" w:lineRule="auto"/>
        <w:ind w:right="-1"/>
        <w:rPr>
          <w:rFonts w:ascii="Times New Roman" w:hAnsi="Times New Roman" w:cs="Times New Roman"/>
        </w:rPr>
      </w:pPr>
    </w:p>
    <w:p w14:paraId="3D3D9BDA" w14:textId="674AEF8C" w:rsidR="004E522A" w:rsidRPr="004E522A" w:rsidRDefault="004E522A" w:rsidP="004E522A">
      <w:pPr>
        <w:spacing w:after="0" w:line="240" w:lineRule="auto"/>
        <w:ind w:right="-1"/>
        <w:rPr>
          <w:rFonts w:ascii="Times New Roman" w:hAnsi="Times New Roman" w:cs="Times New Roman"/>
          <w:color w:val="339966"/>
          <w:szCs w:val="24"/>
        </w:rPr>
      </w:pPr>
      <w:r w:rsidRPr="004E522A">
        <w:rPr>
          <w:rFonts w:ascii="Times New Roman" w:hAnsi="Times New Roman" w:cs="Times New Roman"/>
        </w:rPr>
        <w:t>Registruotojas per nustatytus terminus turi įvykdyti šias užduotis:</w:t>
      </w:r>
    </w:p>
    <w:p w14:paraId="75B25E84" w14:textId="77777777" w:rsidR="004E522A" w:rsidRDefault="004E522A" w:rsidP="004E522A">
      <w:pPr>
        <w:spacing w:after="0" w:line="240" w:lineRule="auto"/>
        <w:rPr>
          <w:rFonts w:ascii="Times New Roman" w:eastAsia="Times New Roman" w:hAnsi="Times New Roman" w:cs="Times New Roman"/>
          <w:b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4"/>
        <w:gridCol w:w="1795"/>
      </w:tblGrid>
      <w:tr w:rsidR="004E522A" w:rsidRPr="004E522A" w14:paraId="6880D97E" w14:textId="77777777" w:rsidTr="00004E85">
        <w:tc>
          <w:tcPr>
            <w:tcW w:w="3989" w:type="pct"/>
          </w:tcPr>
          <w:p w14:paraId="36F14994" w14:textId="77777777" w:rsidR="004E522A" w:rsidRPr="004E522A" w:rsidRDefault="004E522A" w:rsidP="00D96C7B">
            <w:pPr>
              <w:spacing w:after="0" w:line="240" w:lineRule="auto"/>
              <w:ind w:right="-1"/>
              <w:rPr>
                <w:rFonts w:ascii="Times New Roman" w:hAnsi="Times New Roman" w:cs="Times New Roman"/>
              </w:rPr>
            </w:pPr>
            <w:r w:rsidRPr="004E522A">
              <w:rPr>
                <w:rFonts w:ascii="Times New Roman" w:hAnsi="Times New Roman" w:cs="Times New Roman"/>
                <w:b/>
              </w:rPr>
              <w:t>Aprašymas</w:t>
            </w:r>
          </w:p>
        </w:tc>
        <w:tc>
          <w:tcPr>
            <w:tcW w:w="1011" w:type="pct"/>
          </w:tcPr>
          <w:p w14:paraId="61A094FF" w14:textId="77777777" w:rsidR="004E522A" w:rsidRPr="004E522A" w:rsidRDefault="004E522A" w:rsidP="00D96C7B">
            <w:pPr>
              <w:spacing w:after="0" w:line="240" w:lineRule="auto"/>
              <w:ind w:right="-1"/>
              <w:rPr>
                <w:rFonts w:ascii="Times New Roman" w:hAnsi="Times New Roman" w:cs="Times New Roman"/>
              </w:rPr>
            </w:pPr>
            <w:r w:rsidRPr="004E522A">
              <w:rPr>
                <w:rFonts w:ascii="Times New Roman" w:hAnsi="Times New Roman" w:cs="Times New Roman"/>
                <w:b/>
              </w:rPr>
              <w:t>Terminas</w:t>
            </w:r>
          </w:p>
        </w:tc>
      </w:tr>
      <w:tr w:rsidR="004E522A" w:rsidRPr="004E522A" w14:paraId="3C37AF92" w14:textId="77777777" w:rsidTr="00004E85">
        <w:tc>
          <w:tcPr>
            <w:tcW w:w="3989" w:type="pct"/>
          </w:tcPr>
          <w:p w14:paraId="3224B554" w14:textId="77777777" w:rsidR="004E522A" w:rsidRPr="00004E85" w:rsidRDefault="004E522A" w:rsidP="00D96C7B">
            <w:pPr>
              <w:spacing w:after="0" w:line="240" w:lineRule="auto"/>
              <w:ind w:right="-1"/>
              <w:rPr>
                <w:rFonts w:ascii="Times New Roman" w:hAnsi="Times New Roman" w:cs="Times New Roman"/>
                <w:iCs/>
              </w:rPr>
            </w:pPr>
            <w:r w:rsidRPr="00004E85">
              <w:rPr>
                <w:rFonts w:ascii="Times New Roman" w:hAnsi="Times New Roman" w:cs="Times New Roman"/>
                <w:iCs/>
              </w:rPr>
              <w:t>Registruotojas įsipareigoja pateikti reglamentinį keitimą atnaujinti gatavo produkto gamintojo veikliosios medžiagos specifikaciją (bendrą abiems veikliosios medžiagos gamintojams) atsižvelgiant į atnaujintus veikliųjų medžiagų gamintojų CEP.</w:t>
            </w:r>
          </w:p>
        </w:tc>
        <w:tc>
          <w:tcPr>
            <w:tcW w:w="1011" w:type="pct"/>
          </w:tcPr>
          <w:p w14:paraId="523DDFA6" w14:textId="77777777" w:rsidR="00057AE9" w:rsidRDefault="00057AE9" w:rsidP="00D96C7B">
            <w:pPr>
              <w:spacing w:after="0" w:line="240" w:lineRule="auto"/>
              <w:ind w:right="-1"/>
              <w:rPr>
                <w:rFonts w:ascii="Times New Roman" w:hAnsi="Times New Roman" w:cs="Times New Roman"/>
                <w:iCs/>
              </w:rPr>
            </w:pPr>
          </w:p>
          <w:p w14:paraId="454D2956" w14:textId="1F1DB88E" w:rsidR="004E522A" w:rsidRPr="00004E85" w:rsidRDefault="00057AE9" w:rsidP="00D96C7B">
            <w:pPr>
              <w:spacing w:after="0" w:line="240" w:lineRule="auto"/>
              <w:ind w:right="-1"/>
              <w:rPr>
                <w:rFonts w:ascii="Times New Roman" w:hAnsi="Times New Roman" w:cs="Times New Roman"/>
                <w:iCs/>
              </w:rPr>
            </w:pPr>
            <w:r w:rsidRPr="00004E85">
              <w:rPr>
                <w:rFonts w:ascii="Times New Roman" w:hAnsi="Times New Roman" w:cs="Times New Roman"/>
                <w:iCs/>
              </w:rPr>
              <w:t>Iki 2024-12-31</w:t>
            </w:r>
          </w:p>
        </w:tc>
      </w:tr>
      <w:tr w:rsidR="004E522A" w:rsidRPr="008B5555" w14:paraId="5EDB3282" w14:textId="77777777" w:rsidTr="00004E85">
        <w:tc>
          <w:tcPr>
            <w:tcW w:w="3989" w:type="pct"/>
          </w:tcPr>
          <w:p w14:paraId="3F573A06" w14:textId="70FE2FD7" w:rsidR="004E522A" w:rsidRPr="00004E85" w:rsidRDefault="004E522A" w:rsidP="00D96C7B">
            <w:pPr>
              <w:spacing w:after="0" w:line="240" w:lineRule="auto"/>
              <w:rPr>
                <w:rFonts w:ascii="Times New Roman" w:hAnsi="Times New Roman" w:cs="Times New Roman"/>
                <w:iCs/>
                <w:sz w:val="18"/>
              </w:rPr>
            </w:pPr>
            <w:r w:rsidRPr="00004E85">
              <w:rPr>
                <w:rFonts w:ascii="Times New Roman" w:hAnsi="Times New Roman" w:cs="Times New Roman"/>
                <w:iCs/>
              </w:rPr>
              <w:t>Registruotojas įsipareigoja pateikti reglamentinį keitimą atnaujinti vaistinio preparato serijų išleidimo ir tinkamumo laiko pabaigos specifikacijas.</w:t>
            </w:r>
          </w:p>
        </w:tc>
        <w:tc>
          <w:tcPr>
            <w:tcW w:w="1011" w:type="pct"/>
          </w:tcPr>
          <w:p w14:paraId="6B014A53" w14:textId="77777777" w:rsidR="00057AE9" w:rsidRDefault="00057AE9" w:rsidP="00D96C7B">
            <w:pPr>
              <w:spacing w:after="0" w:line="240" w:lineRule="auto"/>
              <w:rPr>
                <w:rFonts w:ascii="Times New Roman" w:hAnsi="Times New Roman" w:cs="Times New Roman"/>
                <w:iCs/>
              </w:rPr>
            </w:pPr>
          </w:p>
          <w:p w14:paraId="0196BBEF" w14:textId="77777777" w:rsidR="004E522A" w:rsidRDefault="00057AE9" w:rsidP="00D96C7B">
            <w:pPr>
              <w:spacing w:after="0" w:line="240" w:lineRule="auto"/>
              <w:rPr>
                <w:rFonts w:ascii="Times New Roman" w:hAnsi="Times New Roman" w:cs="Times New Roman"/>
                <w:iCs/>
              </w:rPr>
            </w:pPr>
            <w:r w:rsidRPr="00B209FA">
              <w:rPr>
                <w:rFonts w:ascii="Times New Roman" w:hAnsi="Times New Roman" w:cs="Times New Roman"/>
                <w:iCs/>
              </w:rPr>
              <w:t>Iki 2024-12-31</w:t>
            </w:r>
          </w:p>
          <w:p w14:paraId="1059C4AF" w14:textId="49375694" w:rsidR="00057AE9" w:rsidRPr="008B5555" w:rsidRDefault="00057AE9" w:rsidP="00D96C7B">
            <w:pPr>
              <w:spacing w:after="0" w:line="240" w:lineRule="auto"/>
              <w:rPr>
                <w:rFonts w:ascii="Times New Roman" w:hAnsi="Times New Roman" w:cs="Times New Roman"/>
                <w:sz w:val="18"/>
              </w:rPr>
            </w:pPr>
          </w:p>
        </w:tc>
      </w:tr>
    </w:tbl>
    <w:p w14:paraId="4F6407E3" w14:textId="64BB04C1" w:rsidR="00B54D6E" w:rsidRPr="009A3D3E" w:rsidRDefault="00B54D6E" w:rsidP="004E522A">
      <w:pPr>
        <w:spacing w:after="0" w:line="240" w:lineRule="auto"/>
        <w:rPr>
          <w:rFonts w:ascii="Times New Roman" w:eastAsia="Times New Roman" w:hAnsi="Times New Roman" w:cs="Times New Roman"/>
          <w:bCs/>
        </w:rPr>
      </w:pPr>
      <w:r w:rsidRPr="004E522A">
        <w:rPr>
          <w:rFonts w:ascii="Times New Roman" w:eastAsia="Times New Roman" w:hAnsi="Times New Roman" w:cs="Times New Roman"/>
          <w:bCs/>
        </w:rPr>
        <w:br w:type="page"/>
      </w:r>
    </w:p>
    <w:p w14:paraId="4B8F5FDD" w14:textId="77777777" w:rsidR="00B54D6E" w:rsidRPr="009A3D3E" w:rsidRDefault="00B54D6E" w:rsidP="00B54D6E">
      <w:pPr>
        <w:spacing w:after="0" w:line="240" w:lineRule="auto"/>
        <w:rPr>
          <w:rFonts w:ascii="Times New Roman" w:eastAsia="Times New Roman" w:hAnsi="Times New Roman" w:cs="Times New Roman"/>
          <w:bCs/>
        </w:rPr>
      </w:pPr>
    </w:p>
    <w:p w14:paraId="565D774D" w14:textId="77777777" w:rsidR="00B54D6E" w:rsidRPr="009A3D3E" w:rsidRDefault="00B54D6E" w:rsidP="00B54D6E">
      <w:pPr>
        <w:spacing w:after="0" w:line="240" w:lineRule="auto"/>
        <w:rPr>
          <w:rFonts w:ascii="Times New Roman" w:eastAsia="Times New Roman" w:hAnsi="Times New Roman" w:cs="Times New Roman"/>
          <w:bCs/>
        </w:rPr>
      </w:pPr>
    </w:p>
    <w:p w14:paraId="5AB6B2E4" w14:textId="77777777" w:rsidR="00B54D6E" w:rsidRPr="009A3D3E" w:rsidRDefault="00B54D6E" w:rsidP="00B54D6E">
      <w:pPr>
        <w:spacing w:after="0" w:line="240" w:lineRule="auto"/>
        <w:rPr>
          <w:rFonts w:ascii="Times New Roman" w:eastAsia="Times New Roman" w:hAnsi="Times New Roman" w:cs="Times New Roman"/>
          <w:bCs/>
        </w:rPr>
      </w:pPr>
    </w:p>
    <w:p w14:paraId="2DF9C094" w14:textId="77777777" w:rsidR="00B54D6E" w:rsidRPr="009A3D3E" w:rsidRDefault="00B54D6E" w:rsidP="00B54D6E">
      <w:pPr>
        <w:spacing w:after="0" w:line="240" w:lineRule="auto"/>
        <w:rPr>
          <w:rFonts w:ascii="Times New Roman" w:eastAsia="Times New Roman" w:hAnsi="Times New Roman" w:cs="Times New Roman"/>
          <w:bCs/>
        </w:rPr>
      </w:pPr>
    </w:p>
    <w:p w14:paraId="615DA8E2" w14:textId="77777777" w:rsidR="00B54D6E" w:rsidRPr="009A3D3E" w:rsidRDefault="00B54D6E" w:rsidP="00B54D6E">
      <w:pPr>
        <w:spacing w:after="0" w:line="240" w:lineRule="auto"/>
        <w:rPr>
          <w:rFonts w:ascii="Times New Roman" w:eastAsia="Times New Roman" w:hAnsi="Times New Roman" w:cs="Times New Roman"/>
          <w:bCs/>
        </w:rPr>
      </w:pPr>
    </w:p>
    <w:p w14:paraId="6124CC01" w14:textId="77777777" w:rsidR="00B54D6E" w:rsidRPr="009A3D3E" w:rsidRDefault="00B54D6E" w:rsidP="00B54D6E">
      <w:pPr>
        <w:spacing w:after="0" w:line="240" w:lineRule="auto"/>
        <w:rPr>
          <w:rFonts w:ascii="Times New Roman" w:eastAsia="Times New Roman" w:hAnsi="Times New Roman" w:cs="Times New Roman"/>
          <w:bCs/>
        </w:rPr>
      </w:pPr>
    </w:p>
    <w:p w14:paraId="5BB31D66" w14:textId="77777777" w:rsidR="00B54D6E" w:rsidRPr="009A3D3E" w:rsidRDefault="00B54D6E" w:rsidP="00B54D6E">
      <w:pPr>
        <w:spacing w:after="0" w:line="240" w:lineRule="auto"/>
        <w:rPr>
          <w:rFonts w:ascii="Times New Roman" w:eastAsia="Times New Roman" w:hAnsi="Times New Roman" w:cs="Times New Roman"/>
          <w:bCs/>
        </w:rPr>
      </w:pPr>
    </w:p>
    <w:p w14:paraId="017BC67F" w14:textId="77777777" w:rsidR="00B54D6E" w:rsidRPr="009A3D3E" w:rsidRDefault="00B54D6E" w:rsidP="00B54D6E">
      <w:pPr>
        <w:spacing w:after="0" w:line="240" w:lineRule="auto"/>
        <w:rPr>
          <w:rFonts w:ascii="Times New Roman" w:eastAsia="Times New Roman" w:hAnsi="Times New Roman" w:cs="Times New Roman"/>
          <w:bCs/>
        </w:rPr>
      </w:pPr>
    </w:p>
    <w:p w14:paraId="047AB3F5" w14:textId="77777777" w:rsidR="00B54D6E" w:rsidRPr="009A3D3E" w:rsidRDefault="00B54D6E" w:rsidP="00B54D6E">
      <w:pPr>
        <w:spacing w:after="0" w:line="240" w:lineRule="auto"/>
        <w:rPr>
          <w:rFonts w:ascii="Times New Roman" w:eastAsia="Times New Roman" w:hAnsi="Times New Roman" w:cs="Times New Roman"/>
          <w:bCs/>
        </w:rPr>
      </w:pPr>
    </w:p>
    <w:p w14:paraId="72566BDC" w14:textId="77777777" w:rsidR="00B54D6E" w:rsidRPr="009A3D3E" w:rsidRDefault="00B54D6E" w:rsidP="00B54D6E">
      <w:pPr>
        <w:spacing w:after="0" w:line="240" w:lineRule="auto"/>
        <w:rPr>
          <w:rFonts w:ascii="Times New Roman" w:eastAsia="Times New Roman" w:hAnsi="Times New Roman" w:cs="Times New Roman"/>
          <w:bCs/>
        </w:rPr>
      </w:pPr>
    </w:p>
    <w:p w14:paraId="7874C28C" w14:textId="77777777" w:rsidR="00B54D6E" w:rsidRPr="009A3D3E" w:rsidRDefault="00B54D6E" w:rsidP="00B54D6E">
      <w:pPr>
        <w:spacing w:after="0" w:line="240" w:lineRule="auto"/>
        <w:rPr>
          <w:rFonts w:ascii="Times New Roman" w:eastAsia="Times New Roman" w:hAnsi="Times New Roman" w:cs="Times New Roman"/>
          <w:bCs/>
        </w:rPr>
      </w:pPr>
    </w:p>
    <w:p w14:paraId="32587DE8" w14:textId="77777777" w:rsidR="00B54D6E" w:rsidRPr="009A3D3E" w:rsidRDefault="00B54D6E" w:rsidP="00B54D6E">
      <w:pPr>
        <w:spacing w:after="0" w:line="240" w:lineRule="auto"/>
        <w:rPr>
          <w:rFonts w:ascii="Times New Roman" w:eastAsia="Times New Roman" w:hAnsi="Times New Roman" w:cs="Times New Roman"/>
          <w:bCs/>
        </w:rPr>
      </w:pPr>
    </w:p>
    <w:p w14:paraId="07E2E94D" w14:textId="77777777" w:rsidR="00B54D6E" w:rsidRPr="009A3D3E" w:rsidRDefault="00B54D6E" w:rsidP="00B54D6E">
      <w:pPr>
        <w:spacing w:after="0" w:line="240" w:lineRule="auto"/>
        <w:rPr>
          <w:rFonts w:ascii="Times New Roman" w:eastAsia="Times New Roman" w:hAnsi="Times New Roman" w:cs="Times New Roman"/>
          <w:bCs/>
        </w:rPr>
      </w:pPr>
    </w:p>
    <w:p w14:paraId="271CF568" w14:textId="77777777" w:rsidR="00B54D6E" w:rsidRPr="009A3D3E" w:rsidRDefault="00B54D6E" w:rsidP="00B54D6E">
      <w:pPr>
        <w:spacing w:after="0" w:line="240" w:lineRule="auto"/>
        <w:rPr>
          <w:rFonts w:ascii="Times New Roman" w:eastAsia="Times New Roman" w:hAnsi="Times New Roman" w:cs="Times New Roman"/>
          <w:bCs/>
        </w:rPr>
      </w:pPr>
    </w:p>
    <w:p w14:paraId="1CFF66BB" w14:textId="77777777" w:rsidR="00B54D6E" w:rsidRPr="009A3D3E" w:rsidRDefault="00B54D6E" w:rsidP="00B54D6E">
      <w:pPr>
        <w:spacing w:after="0" w:line="240" w:lineRule="auto"/>
        <w:rPr>
          <w:rFonts w:ascii="Times New Roman" w:eastAsia="Times New Roman" w:hAnsi="Times New Roman" w:cs="Times New Roman"/>
          <w:bCs/>
        </w:rPr>
      </w:pPr>
    </w:p>
    <w:p w14:paraId="0D14E682" w14:textId="77777777" w:rsidR="00B54D6E" w:rsidRPr="009A3D3E" w:rsidRDefault="00B54D6E" w:rsidP="00B54D6E">
      <w:pPr>
        <w:spacing w:after="0" w:line="240" w:lineRule="auto"/>
        <w:rPr>
          <w:rFonts w:ascii="Times New Roman" w:eastAsia="Times New Roman" w:hAnsi="Times New Roman" w:cs="Times New Roman"/>
          <w:bCs/>
        </w:rPr>
      </w:pPr>
    </w:p>
    <w:p w14:paraId="75DBC325" w14:textId="77777777" w:rsidR="00B54D6E" w:rsidRPr="009A3D3E" w:rsidRDefault="00B54D6E" w:rsidP="00B54D6E">
      <w:pPr>
        <w:spacing w:after="0" w:line="240" w:lineRule="auto"/>
        <w:rPr>
          <w:rFonts w:ascii="Times New Roman" w:eastAsia="Times New Roman" w:hAnsi="Times New Roman" w:cs="Times New Roman"/>
          <w:bCs/>
        </w:rPr>
      </w:pPr>
    </w:p>
    <w:p w14:paraId="0ADA4BF2" w14:textId="77777777" w:rsidR="00B54D6E" w:rsidRPr="009A3D3E" w:rsidRDefault="00B54D6E" w:rsidP="00B54D6E">
      <w:pPr>
        <w:spacing w:after="0" w:line="240" w:lineRule="auto"/>
        <w:rPr>
          <w:rFonts w:ascii="Times New Roman" w:eastAsia="Times New Roman" w:hAnsi="Times New Roman" w:cs="Times New Roman"/>
          <w:bCs/>
        </w:rPr>
      </w:pPr>
    </w:p>
    <w:p w14:paraId="73A02CCC" w14:textId="77777777" w:rsidR="00B54D6E" w:rsidRPr="009A3D3E" w:rsidRDefault="00B54D6E" w:rsidP="00B54D6E">
      <w:pPr>
        <w:spacing w:after="0" w:line="240" w:lineRule="auto"/>
        <w:rPr>
          <w:rFonts w:ascii="Times New Roman" w:eastAsia="Times New Roman" w:hAnsi="Times New Roman" w:cs="Times New Roman"/>
          <w:bCs/>
        </w:rPr>
      </w:pPr>
    </w:p>
    <w:p w14:paraId="62E37C8D" w14:textId="77777777" w:rsidR="00B54D6E" w:rsidRPr="009A3D3E" w:rsidRDefault="00B54D6E" w:rsidP="00B54D6E">
      <w:pPr>
        <w:spacing w:after="0" w:line="240" w:lineRule="auto"/>
        <w:rPr>
          <w:rFonts w:ascii="Times New Roman" w:eastAsia="Times New Roman" w:hAnsi="Times New Roman" w:cs="Times New Roman"/>
          <w:bCs/>
        </w:rPr>
      </w:pPr>
    </w:p>
    <w:p w14:paraId="4C2E2389" w14:textId="77777777" w:rsidR="00B54D6E" w:rsidRPr="009A3D3E" w:rsidRDefault="00B54D6E" w:rsidP="00B54D6E">
      <w:pPr>
        <w:spacing w:after="0" w:line="240" w:lineRule="auto"/>
        <w:rPr>
          <w:rFonts w:ascii="Times New Roman" w:eastAsia="Times New Roman" w:hAnsi="Times New Roman" w:cs="Times New Roman"/>
          <w:bCs/>
        </w:rPr>
      </w:pPr>
    </w:p>
    <w:p w14:paraId="21161158" w14:textId="77777777" w:rsidR="00B54D6E" w:rsidRPr="009A3D3E" w:rsidRDefault="00B54D6E" w:rsidP="00B54D6E">
      <w:pPr>
        <w:spacing w:after="0" w:line="240" w:lineRule="auto"/>
        <w:rPr>
          <w:rFonts w:ascii="Times New Roman" w:eastAsia="Times New Roman" w:hAnsi="Times New Roman" w:cs="Times New Roman"/>
          <w:bCs/>
        </w:rPr>
      </w:pPr>
    </w:p>
    <w:p w14:paraId="66A416E3" w14:textId="77777777" w:rsidR="00B54D6E" w:rsidRPr="009A3D3E" w:rsidRDefault="00B54D6E" w:rsidP="00B54D6E">
      <w:pPr>
        <w:tabs>
          <w:tab w:val="left" w:pos="567"/>
        </w:tabs>
        <w:spacing w:after="0" w:line="240" w:lineRule="auto"/>
        <w:ind w:left="567" w:hanging="567"/>
        <w:jc w:val="center"/>
        <w:outlineLvl w:val="0"/>
        <w:rPr>
          <w:rFonts w:ascii="Times New Roman" w:eastAsia="Times New Roman" w:hAnsi="Times New Roman" w:cs="Times New Roman"/>
          <w:b/>
          <w:caps/>
        </w:rPr>
      </w:pPr>
      <w:bookmarkStart w:id="67" w:name="_Toc129243134"/>
      <w:bookmarkStart w:id="68" w:name="_Toc129243259"/>
    </w:p>
    <w:p w14:paraId="400EEBF7" w14:textId="5DEA0634" w:rsidR="00B54D6E" w:rsidRPr="009A3D3E" w:rsidRDefault="00B54D6E" w:rsidP="002526E5">
      <w:pPr>
        <w:keepNext/>
        <w:tabs>
          <w:tab w:val="left" w:pos="567"/>
        </w:tabs>
        <w:spacing w:after="0" w:line="240" w:lineRule="auto"/>
        <w:ind w:left="567" w:hanging="567"/>
        <w:jc w:val="center"/>
        <w:outlineLvl w:val="0"/>
        <w:rPr>
          <w:rFonts w:ascii="Times New Roman" w:eastAsia="Times New Roman" w:hAnsi="Times New Roman" w:cs="Times New Roman"/>
          <w:b/>
          <w:caps/>
        </w:rPr>
      </w:pPr>
      <w:r w:rsidRPr="009A3D3E">
        <w:rPr>
          <w:rFonts w:ascii="Times New Roman" w:eastAsia="Times New Roman" w:hAnsi="Times New Roman" w:cs="Times New Roman"/>
          <w:b/>
          <w:caps/>
        </w:rPr>
        <w:t>III</w:t>
      </w:r>
      <w:r w:rsidR="00893687" w:rsidRPr="009A3D3E">
        <w:rPr>
          <w:rFonts w:ascii="Times New Roman" w:eastAsia="Times New Roman" w:hAnsi="Times New Roman" w:cs="Times New Roman"/>
          <w:b/>
          <w:caps/>
        </w:rPr>
        <w:t> </w:t>
      </w:r>
      <w:r w:rsidRPr="009A3D3E">
        <w:rPr>
          <w:rFonts w:ascii="Times New Roman" w:eastAsia="Times New Roman" w:hAnsi="Times New Roman" w:cs="Times New Roman"/>
          <w:b/>
          <w:caps/>
        </w:rPr>
        <w:t>PRIEDAS</w:t>
      </w:r>
      <w:bookmarkEnd w:id="67"/>
      <w:bookmarkEnd w:id="68"/>
    </w:p>
    <w:p w14:paraId="177F32FB" w14:textId="77777777" w:rsidR="00B54D6E" w:rsidRPr="009A3D3E" w:rsidRDefault="00B54D6E" w:rsidP="002526E5">
      <w:pPr>
        <w:keepNext/>
        <w:spacing w:after="0" w:line="240" w:lineRule="auto"/>
        <w:rPr>
          <w:rFonts w:ascii="Times New Roman" w:eastAsia="Times New Roman" w:hAnsi="Times New Roman" w:cs="Times New Roman"/>
          <w:bCs/>
        </w:rPr>
      </w:pPr>
    </w:p>
    <w:p w14:paraId="05D38F45" w14:textId="77777777" w:rsidR="00B54D6E" w:rsidRPr="009A3D3E" w:rsidRDefault="00B54D6E" w:rsidP="00B54D6E">
      <w:pPr>
        <w:tabs>
          <w:tab w:val="left" w:pos="567"/>
        </w:tabs>
        <w:spacing w:after="0" w:line="240" w:lineRule="auto"/>
        <w:ind w:left="567" w:hanging="567"/>
        <w:jc w:val="center"/>
        <w:outlineLvl w:val="0"/>
        <w:rPr>
          <w:rFonts w:ascii="Times New Roman" w:eastAsia="Times New Roman" w:hAnsi="Times New Roman" w:cs="Times New Roman"/>
          <w:b/>
          <w:caps/>
        </w:rPr>
      </w:pPr>
      <w:bookmarkStart w:id="69" w:name="_Toc129243135"/>
      <w:bookmarkStart w:id="70" w:name="_Toc129243260"/>
      <w:r w:rsidRPr="009A3D3E">
        <w:rPr>
          <w:rFonts w:ascii="Times New Roman" w:eastAsia="Times New Roman" w:hAnsi="Times New Roman" w:cs="Times New Roman"/>
          <w:b/>
          <w:caps/>
        </w:rPr>
        <w:t>ŽENKLINIMAS IR PAKUOTĖS LAPELIS</w:t>
      </w:r>
      <w:bookmarkEnd w:id="69"/>
      <w:bookmarkEnd w:id="70"/>
    </w:p>
    <w:p w14:paraId="202BF381"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br w:type="page"/>
      </w:r>
    </w:p>
    <w:p w14:paraId="5129607F" w14:textId="77777777" w:rsidR="00B54D6E" w:rsidRPr="009A3D3E" w:rsidRDefault="00B54D6E" w:rsidP="00B54D6E">
      <w:pPr>
        <w:spacing w:after="0" w:line="240" w:lineRule="auto"/>
        <w:rPr>
          <w:rFonts w:ascii="Times New Roman" w:eastAsia="Times New Roman" w:hAnsi="Times New Roman" w:cs="Times New Roman"/>
          <w:bCs/>
        </w:rPr>
      </w:pPr>
    </w:p>
    <w:p w14:paraId="3B67D0AA" w14:textId="77777777" w:rsidR="00B54D6E" w:rsidRPr="009A3D3E" w:rsidRDefault="00B54D6E" w:rsidP="00B54D6E">
      <w:pPr>
        <w:spacing w:after="0" w:line="240" w:lineRule="auto"/>
        <w:rPr>
          <w:rFonts w:ascii="Times New Roman" w:eastAsia="Times New Roman" w:hAnsi="Times New Roman" w:cs="Times New Roman"/>
          <w:bCs/>
        </w:rPr>
      </w:pPr>
    </w:p>
    <w:p w14:paraId="18BCCC26" w14:textId="77777777" w:rsidR="00B54D6E" w:rsidRPr="009A3D3E" w:rsidRDefault="00B54D6E" w:rsidP="00B54D6E">
      <w:pPr>
        <w:spacing w:after="0" w:line="240" w:lineRule="auto"/>
        <w:rPr>
          <w:rFonts w:ascii="Times New Roman" w:eastAsia="Times New Roman" w:hAnsi="Times New Roman" w:cs="Times New Roman"/>
          <w:bCs/>
        </w:rPr>
      </w:pPr>
    </w:p>
    <w:p w14:paraId="1DF07EBC" w14:textId="77777777" w:rsidR="00B54D6E" w:rsidRPr="009A3D3E" w:rsidRDefault="00B54D6E" w:rsidP="00B54D6E">
      <w:pPr>
        <w:spacing w:after="0" w:line="240" w:lineRule="auto"/>
        <w:rPr>
          <w:rFonts w:ascii="Times New Roman" w:eastAsia="Times New Roman" w:hAnsi="Times New Roman" w:cs="Times New Roman"/>
          <w:bCs/>
        </w:rPr>
      </w:pPr>
    </w:p>
    <w:p w14:paraId="2E3ABD3A" w14:textId="77777777" w:rsidR="00B54D6E" w:rsidRPr="009A3D3E" w:rsidRDefault="00B54D6E" w:rsidP="00B54D6E">
      <w:pPr>
        <w:spacing w:after="0" w:line="240" w:lineRule="auto"/>
        <w:rPr>
          <w:rFonts w:ascii="Times New Roman" w:eastAsia="Times New Roman" w:hAnsi="Times New Roman" w:cs="Times New Roman"/>
          <w:bCs/>
        </w:rPr>
      </w:pPr>
    </w:p>
    <w:p w14:paraId="1E7A2620" w14:textId="77777777" w:rsidR="00B54D6E" w:rsidRPr="009A3D3E" w:rsidRDefault="00B54D6E" w:rsidP="00B54D6E">
      <w:pPr>
        <w:spacing w:after="0" w:line="240" w:lineRule="auto"/>
        <w:rPr>
          <w:rFonts w:ascii="Times New Roman" w:eastAsia="Times New Roman" w:hAnsi="Times New Roman" w:cs="Times New Roman"/>
          <w:bCs/>
        </w:rPr>
      </w:pPr>
    </w:p>
    <w:p w14:paraId="4F155B1D" w14:textId="77777777" w:rsidR="00B54D6E" w:rsidRPr="009A3D3E" w:rsidRDefault="00B54D6E" w:rsidP="00B54D6E">
      <w:pPr>
        <w:spacing w:after="0" w:line="240" w:lineRule="auto"/>
        <w:rPr>
          <w:rFonts w:ascii="Times New Roman" w:eastAsia="Times New Roman" w:hAnsi="Times New Roman" w:cs="Times New Roman"/>
          <w:bCs/>
        </w:rPr>
      </w:pPr>
    </w:p>
    <w:p w14:paraId="015537F0" w14:textId="77777777" w:rsidR="00B54D6E" w:rsidRPr="009A3D3E" w:rsidRDefault="00B54D6E" w:rsidP="00B54D6E">
      <w:pPr>
        <w:spacing w:after="0" w:line="240" w:lineRule="auto"/>
        <w:rPr>
          <w:rFonts w:ascii="Times New Roman" w:eastAsia="Times New Roman" w:hAnsi="Times New Roman" w:cs="Times New Roman"/>
          <w:bCs/>
        </w:rPr>
      </w:pPr>
    </w:p>
    <w:p w14:paraId="3D4FA1D8" w14:textId="77777777" w:rsidR="00B54D6E" w:rsidRPr="009A3D3E" w:rsidRDefault="00B54D6E" w:rsidP="00B54D6E">
      <w:pPr>
        <w:spacing w:after="0" w:line="240" w:lineRule="auto"/>
        <w:rPr>
          <w:rFonts w:ascii="Times New Roman" w:eastAsia="Times New Roman" w:hAnsi="Times New Roman" w:cs="Times New Roman"/>
          <w:bCs/>
        </w:rPr>
      </w:pPr>
    </w:p>
    <w:p w14:paraId="3300A307" w14:textId="77777777" w:rsidR="00B54D6E" w:rsidRPr="009A3D3E" w:rsidRDefault="00B54D6E" w:rsidP="00B54D6E">
      <w:pPr>
        <w:spacing w:after="0" w:line="240" w:lineRule="auto"/>
        <w:rPr>
          <w:rFonts w:ascii="Times New Roman" w:eastAsia="Times New Roman" w:hAnsi="Times New Roman" w:cs="Times New Roman"/>
          <w:bCs/>
        </w:rPr>
      </w:pPr>
    </w:p>
    <w:p w14:paraId="3A7B1464" w14:textId="77777777" w:rsidR="00B54D6E" w:rsidRPr="009A3D3E" w:rsidRDefault="00B54D6E" w:rsidP="00B54D6E">
      <w:pPr>
        <w:spacing w:after="0" w:line="240" w:lineRule="auto"/>
        <w:rPr>
          <w:rFonts w:ascii="Times New Roman" w:eastAsia="Times New Roman" w:hAnsi="Times New Roman" w:cs="Times New Roman"/>
          <w:bCs/>
        </w:rPr>
      </w:pPr>
    </w:p>
    <w:p w14:paraId="1ECA19CB" w14:textId="77777777" w:rsidR="00B54D6E" w:rsidRPr="009A3D3E" w:rsidRDefault="00B54D6E" w:rsidP="00B54D6E">
      <w:pPr>
        <w:spacing w:after="0" w:line="240" w:lineRule="auto"/>
        <w:rPr>
          <w:rFonts w:ascii="Times New Roman" w:eastAsia="Times New Roman" w:hAnsi="Times New Roman" w:cs="Times New Roman"/>
          <w:bCs/>
        </w:rPr>
      </w:pPr>
    </w:p>
    <w:p w14:paraId="4A4C55F0" w14:textId="77777777" w:rsidR="00B54D6E" w:rsidRPr="009A3D3E" w:rsidRDefault="00B54D6E" w:rsidP="00B54D6E">
      <w:pPr>
        <w:spacing w:after="0" w:line="240" w:lineRule="auto"/>
        <w:rPr>
          <w:rFonts w:ascii="Times New Roman" w:eastAsia="Times New Roman" w:hAnsi="Times New Roman" w:cs="Times New Roman"/>
          <w:bCs/>
        </w:rPr>
      </w:pPr>
    </w:p>
    <w:p w14:paraId="6D89C62E" w14:textId="77777777" w:rsidR="00B54D6E" w:rsidRPr="009A3D3E" w:rsidRDefault="00B54D6E" w:rsidP="00B54D6E">
      <w:pPr>
        <w:spacing w:after="0" w:line="240" w:lineRule="auto"/>
        <w:rPr>
          <w:rFonts w:ascii="Times New Roman" w:eastAsia="Times New Roman" w:hAnsi="Times New Roman" w:cs="Times New Roman"/>
          <w:bCs/>
        </w:rPr>
      </w:pPr>
    </w:p>
    <w:p w14:paraId="5984C56D" w14:textId="77777777" w:rsidR="00B54D6E" w:rsidRPr="009A3D3E" w:rsidRDefault="00B54D6E" w:rsidP="00B54D6E">
      <w:pPr>
        <w:spacing w:after="0" w:line="240" w:lineRule="auto"/>
        <w:rPr>
          <w:rFonts w:ascii="Times New Roman" w:eastAsia="Times New Roman" w:hAnsi="Times New Roman" w:cs="Times New Roman"/>
          <w:bCs/>
        </w:rPr>
      </w:pPr>
    </w:p>
    <w:p w14:paraId="5596C408" w14:textId="77777777" w:rsidR="00B54D6E" w:rsidRPr="009A3D3E" w:rsidRDefault="00B54D6E" w:rsidP="00B54D6E">
      <w:pPr>
        <w:spacing w:after="0" w:line="240" w:lineRule="auto"/>
        <w:rPr>
          <w:rFonts w:ascii="Times New Roman" w:eastAsia="Times New Roman" w:hAnsi="Times New Roman" w:cs="Times New Roman"/>
          <w:bCs/>
        </w:rPr>
      </w:pPr>
    </w:p>
    <w:p w14:paraId="13EB5428" w14:textId="77777777" w:rsidR="00B54D6E" w:rsidRPr="009A3D3E" w:rsidRDefault="00B54D6E" w:rsidP="00B54D6E">
      <w:pPr>
        <w:spacing w:after="0" w:line="240" w:lineRule="auto"/>
        <w:rPr>
          <w:rFonts w:ascii="Times New Roman" w:eastAsia="Times New Roman" w:hAnsi="Times New Roman" w:cs="Times New Roman"/>
          <w:bCs/>
        </w:rPr>
      </w:pPr>
    </w:p>
    <w:p w14:paraId="46082F90" w14:textId="77777777" w:rsidR="00B54D6E" w:rsidRPr="009A3D3E" w:rsidRDefault="00B54D6E" w:rsidP="00B54D6E">
      <w:pPr>
        <w:spacing w:after="0" w:line="240" w:lineRule="auto"/>
        <w:rPr>
          <w:rFonts w:ascii="Times New Roman" w:eastAsia="Times New Roman" w:hAnsi="Times New Roman" w:cs="Times New Roman"/>
          <w:bCs/>
        </w:rPr>
      </w:pPr>
    </w:p>
    <w:p w14:paraId="43158785" w14:textId="77777777" w:rsidR="00B54D6E" w:rsidRPr="009A3D3E" w:rsidRDefault="00B54D6E" w:rsidP="00B54D6E">
      <w:pPr>
        <w:spacing w:after="0" w:line="240" w:lineRule="auto"/>
        <w:rPr>
          <w:rFonts w:ascii="Times New Roman" w:eastAsia="Times New Roman" w:hAnsi="Times New Roman" w:cs="Times New Roman"/>
          <w:bCs/>
        </w:rPr>
      </w:pPr>
    </w:p>
    <w:p w14:paraId="2BFCDBD9" w14:textId="77777777" w:rsidR="00B54D6E" w:rsidRPr="009A3D3E" w:rsidRDefault="00B54D6E" w:rsidP="00B54D6E">
      <w:pPr>
        <w:spacing w:after="0" w:line="240" w:lineRule="auto"/>
        <w:rPr>
          <w:rFonts w:ascii="Times New Roman" w:eastAsia="Times New Roman" w:hAnsi="Times New Roman" w:cs="Times New Roman"/>
          <w:bCs/>
        </w:rPr>
      </w:pPr>
    </w:p>
    <w:p w14:paraId="1E8AE834" w14:textId="77777777" w:rsidR="00B54D6E" w:rsidRPr="009A3D3E" w:rsidRDefault="00B54D6E" w:rsidP="00B54D6E">
      <w:pPr>
        <w:spacing w:after="0" w:line="240" w:lineRule="auto"/>
        <w:rPr>
          <w:rFonts w:ascii="Times New Roman" w:eastAsia="Times New Roman" w:hAnsi="Times New Roman" w:cs="Times New Roman"/>
          <w:bCs/>
        </w:rPr>
      </w:pPr>
    </w:p>
    <w:p w14:paraId="51FADA99" w14:textId="77777777" w:rsidR="00B54D6E" w:rsidRPr="009A3D3E" w:rsidRDefault="00B54D6E" w:rsidP="00B54D6E">
      <w:pPr>
        <w:spacing w:after="0" w:line="240" w:lineRule="auto"/>
        <w:rPr>
          <w:rFonts w:ascii="Times New Roman" w:eastAsia="Times New Roman" w:hAnsi="Times New Roman" w:cs="Times New Roman"/>
          <w:bCs/>
        </w:rPr>
      </w:pPr>
    </w:p>
    <w:p w14:paraId="1FA0F2E8" w14:textId="77777777" w:rsidR="00B54D6E" w:rsidRPr="009A3D3E" w:rsidRDefault="00B54D6E" w:rsidP="00B54D6E">
      <w:pPr>
        <w:tabs>
          <w:tab w:val="left" w:pos="567"/>
        </w:tabs>
        <w:spacing w:after="0" w:line="240" w:lineRule="auto"/>
        <w:ind w:left="567" w:hanging="567"/>
        <w:jc w:val="center"/>
        <w:outlineLvl w:val="0"/>
        <w:rPr>
          <w:rFonts w:ascii="Times New Roman" w:eastAsia="Times New Roman" w:hAnsi="Times New Roman" w:cs="Times New Roman"/>
          <w:b/>
          <w:caps/>
        </w:rPr>
      </w:pPr>
      <w:bookmarkStart w:id="71" w:name="_Toc129243136"/>
      <w:bookmarkStart w:id="72" w:name="_Toc129243261"/>
    </w:p>
    <w:bookmarkEnd w:id="71"/>
    <w:bookmarkEnd w:id="72"/>
    <w:p w14:paraId="46545EA6" w14:textId="77777777" w:rsidR="00E85761" w:rsidRPr="00A51F88" w:rsidRDefault="00E85761" w:rsidP="00E249E5">
      <w:pPr>
        <w:pStyle w:val="Sraopastraipa"/>
        <w:numPr>
          <w:ilvl w:val="0"/>
          <w:numId w:val="40"/>
        </w:numPr>
        <w:ind w:left="714" w:hanging="357"/>
        <w:jc w:val="center"/>
        <w:rPr>
          <w:b/>
        </w:rPr>
      </w:pPr>
      <w:r w:rsidRPr="00A51F88">
        <w:rPr>
          <w:b/>
        </w:rPr>
        <w:t>ŽENKLINIMAS</w:t>
      </w:r>
    </w:p>
    <w:p w14:paraId="3D03222F"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br w:type="page"/>
      </w:r>
    </w:p>
    <w:p w14:paraId="3C433938"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INFORMACIJA ANT IŠORINĖS PAKUOTĖS</w:t>
      </w:r>
    </w:p>
    <w:p w14:paraId="79F6F281"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1C244EA"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9A3D3E">
        <w:rPr>
          <w:rFonts w:ascii="Times New Roman" w:eastAsia="Times New Roman" w:hAnsi="Times New Roman" w:cs="Times New Roman"/>
          <w:b/>
        </w:rPr>
        <w:t>KARTONO DĖŽUTĖ</w:t>
      </w:r>
    </w:p>
    <w:p w14:paraId="64DA76D5" w14:textId="77777777" w:rsidR="00B54D6E" w:rsidRPr="009A3D3E" w:rsidRDefault="00B54D6E" w:rsidP="002526E5">
      <w:pPr>
        <w:keepNext/>
        <w:spacing w:after="0" w:line="240" w:lineRule="auto"/>
        <w:rPr>
          <w:rFonts w:ascii="Times New Roman" w:eastAsia="Times New Roman" w:hAnsi="Times New Roman" w:cs="Times New Roman"/>
          <w:bCs/>
        </w:rPr>
      </w:pPr>
    </w:p>
    <w:p w14:paraId="2C0DC191" w14:textId="77777777" w:rsidR="00B54D6E" w:rsidRPr="009A3D3E" w:rsidRDefault="00B54D6E" w:rsidP="002526E5">
      <w:pPr>
        <w:keepNext/>
        <w:spacing w:after="0" w:line="240" w:lineRule="auto"/>
        <w:rPr>
          <w:rFonts w:ascii="Times New Roman" w:eastAsia="Times New Roman" w:hAnsi="Times New Roman" w:cs="Times New Roman"/>
          <w:bCs/>
        </w:rPr>
      </w:pPr>
    </w:p>
    <w:p w14:paraId="14BF4EFF" w14:textId="77777777" w:rsidR="00E85761" w:rsidRPr="00E85761" w:rsidRDefault="00E85761" w:rsidP="00E85761">
      <w:pPr>
        <w:numPr>
          <w:ilvl w:val="0"/>
          <w:numId w:val="41"/>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bCs/>
        </w:rPr>
      </w:pPr>
      <w:r w:rsidRPr="00E85761">
        <w:rPr>
          <w:rFonts w:ascii="Times New Roman" w:eastAsia="Times New Roman" w:hAnsi="Times New Roman" w:cs="Times New Roman"/>
          <w:b/>
          <w:bCs/>
        </w:rPr>
        <w:t>VAISTINIO PREPARATO PAVADINIMAS</w:t>
      </w:r>
    </w:p>
    <w:p w14:paraId="5237918F" w14:textId="77777777" w:rsidR="00B54D6E" w:rsidRPr="009A3D3E" w:rsidRDefault="00B54D6E" w:rsidP="002526E5">
      <w:pPr>
        <w:keepNext/>
        <w:spacing w:after="0" w:line="240" w:lineRule="auto"/>
        <w:rPr>
          <w:rFonts w:ascii="Times New Roman" w:eastAsia="Times New Roman" w:hAnsi="Times New Roman" w:cs="Times New Roman"/>
          <w:bCs/>
        </w:rPr>
      </w:pPr>
    </w:p>
    <w:p w14:paraId="38D80DD1" w14:textId="77777777" w:rsidR="00B54D6E" w:rsidRPr="009A3D3E" w:rsidRDefault="007C6903"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40 mg/ml geriamoji suspensija</w:t>
      </w:r>
    </w:p>
    <w:p w14:paraId="5396CFDC" w14:textId="29D5D28D" w:rsidR="00B54D6E" w:rsidRPr="009A3D3E" w:rsidRDefault="0052572F" w:rsidP="00B54D6E">
      <w:pPr>
        <w:spacing w:after="0" w:line="240" w:lineRule="auto"/>
        <w:rPr>
          <w:rFonts w:ascii="Times New Roman" w:eastAsia="Times New Roman" w:hAnsi="Times New Roman" w:cs="Times New Roman"/>
          <w:bCs/>
        </w:rPr>
      </w:pPr>
      <w:r>
        <w:rPr>
          <w:rFonts w:ascii="Times New Roman" w:eastAsia="Times New Roman" w:hAnsi="Times New Roman" w:cs="Times New Roman"/>
          <w:bCs/>
        </w:rPr>
        <w:t>i</w:t>
      </w:r>
      <w:r w:rsidR="00C34BB5" w:rsidRPr="009A3D3E">
        <w:rPr>
          <w:rFonts w:ascii="Times New Roman" w:eastAsia="Times New Roman" w:hAnsi="Times New Roman" w:cs="Times New Roman"/>
          <w:bCs/>
        </w:rPr>
        <w:t>buprofenas</w:t>
      </w:r>
    </w:p>
    <w:p w14:paraId="5BB108F5" w14:textId="77777777" w:rsidR="00B54D6E" w:rsidRPr="009A3D3E" w:rsidRDefault="00B54D6E" w:rsidP="00B54D6E">
      <w:pPr>
        <w:spacing w:after="0" w:line="240" w:lineRule="auto"/>
        <w:rPr>
          <w:rFonts w:ascii="Times New Roman" w:eastAsia="Times New Roman" w:hAnsi="Times New Roman" w:cs="Times New Roman"/>
          <w:bCs/>
        </w:rPr>
      </w:pPr>
    </w:p>
    <w:p w14:paraId="69D2C38F" w14:textId="77777777" w:rsidR="00480E9A" w:rsidRPr="009A3D3E" w:rsidRDefault="00480E9A" w:rsidP="00B54D6E">
      <w:pPr>
        <w:spacing w:after="0" w:line="240" w:lineRule="auto"/>
        <w:rPr>
          <w:rFonts w:ascii="Times New Roman" w:eastAsia="Times New Roman" w:hAnsi="Times New Roman" w:cs="Times New Roman"/>
          <w:bCs/>
        </w:rPr>
      </w:pPr>
    </w:p>
    <w:p w14:paraId="55A542AE" w14:textId="45C1B752"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2.</w:t>
      </w:r>
      <w:r w:rsidRPr="009A3D3E">
        <w:rPr>
          <w:rFonts w:ascii="Times New Roman" w:eastAsia="Times New Roman" w:hAnsi="Times New Roman" w:cs="Times New Roman"/>
          <w:b/>
        </w:rPr>
        <w:tab/>
      </w:r>
      <w:r w:rsidRPr="009A3D3E">
        <w:rPr>
          <w:rFonts w:ascii="Times New Roman" w:eastAsia="Times New Roman" w:hAnsi="Times New Roman" w:cs="Times New Roman"/>
          <w:b/>
          <w:snapToGrid w:val="0"/>
        </w:rPr>
        <w:t>VEIKLIOJI</w:t>
      </w:r>
      <w:r w:rsidR="00893687" w:rsidRPr="009A3D3E">
        <w:rPr>
          <w:rFonts w:ascii="Times New Roman" w:eastAsia="Times New Roman" w:hAnsi="Times New Roman" w:cs="Times New Roman"/>
          <w:b/>
          <w:snapToGrid w:val="0"/>
        </w:rPr>
        <w:t> </w:t>
      </w:r>
      <w:r w:rsidRPr="009A3D3E">
        <w:rPr>
          <w:rFonts w:ascii="Times New Roman" w:eastAsia="Times New Roman" w:hAnsi="Times New Roman" w:cs="Times New Roman"/>
          <w:b/>
          <w:snapToGrid w:val="0"/>
        </w:rPr>
        <w:t>(</w:t>
      </w:r>
      <w:r w:rsidR="00893687" w:rsidRPr="009A3D3E">
        <w:rPr>
          <w:rFonts w:ascii="Times New Roman" w:eastAsia="Times New Roman" w:hAnsi="Times New Roman" w:cs="Times New Roman"/>
          <w:b/>
          <w:snapToGrid w:val="0"/>
        </w:rPr>
        <w:noBreakHyphen/>
      </w:r>
      <w:r w:rsidRPr="009A3D3E">
        <w:rPr>
          <w:rFonts w:ascii="Times New Roman" w:eastAsia="Times New Roman" w:hAnsi="Times New Roman" w:cs="Times New Roman"/>
          <w:b/>
          <w:snapToGrid w:val="0"/>
        </w:rPr>
        <w:t>IOS) MEDŽIAGA</w:t>
      </w:r>
      <w:r w:rsidR="00893687" w:rsidRPr="009A3D3E">
        <w:rPr>
          <w:rFonts w:ascii="Times New Roman" w:eastAsia="Times New Roman" w:hAnsi="Times New Roman" w:cs="Times New Roman"/>
          <w:b/>
          <w:snapToGrid w:val="0"/>
        </w:rPr>
        <w:t> </w:t>
      </w:r>
      <w:r w:rsidRPr="009A3D3E">
        <w:rPr>
          <w:rFonts w:ascii="Times New Roman" w:eastAsia="Times New Roman" w:hAnsi="Times New Roman" w:cs="Times New Roman"/>
          <w:b/>
          <w:snapToGrid w:val="0"/>
        </w:rPr>
        <w:t>(</w:t>
      </w:r>
      <w:r w:rsidR="00893687" w:rsidRPr="009A3D3E">
        <w:rPr>
          <w:rFonts w:ascii="Times New Roman" w:eastAsia="Times New Roman" w:hAnsi="Times New Roman" w:cs="Times New Roman"/>
          <w:b/>
          <w:snapToGrid w:val="0"/>
        </w:rPr>
        <w:noBreakHyphen/>
      </w:r>
      <w:r w:rsidRPr="009A3D3E">
        <w:rPr>
          <w:rFonts w:ascii="Times New Roman" w:eastAsia="Times New Roman" w:hAnsi="Times New Roman" w:cs="Times New Roman"/>
          <w:b/>
          <w:snapToGrid w:val="0"/>
        </w:rPr>
        <w:t>OS) IR JOS</w:t>
      </w:r>
      <w:r w:rsidR="00893687" w:rsidRPr="009A3D3E">
        <w:rPr>
          <w:rFonts w:ascii="Times New Roman" w:eastAsia="Times New Roman" w:hAnsi="Times New Roman" w:cs="Times New Roman"/>
          <w:b/>
          <w:snapToGrid w:val="0"/>
        </w:rPr>
        <w:t> </w:t>
      </w:r>
      <w:r w:rsidRPr="009A3D3E">
        <w:rPr>
          <w:rFonts w:ascii="Times New Roman" w:eastAsia="Times New Roman" w:hAnsi="Times New Roman" w:cs="Times New Roman"/>
          <w:b/>
          <w:snapToGrid w:val="0"/>
        </w:rPr>
        <w:t>(</w:t>
      </w:r>
      <w:r w:rsidR="00893687" w:rsidRPr="009A3D3E">
        <w:rPr>
          <w:rFonts w:ascii="Times New Roman" w:eastAsia="Times New Roman" w:hAnsi="Times New Roman" w:cs="Times New Roman"/>
          <w:b/>
          <w:snapToGrid w:val="0"/>
        </w:rPr>
        <w:noBreakHyphen/>
      </w:r>
      <w:r w:rsidRPr="009A3D3E">
        <w:rPr>
          <w:rFonts w:ascii="Times New Roman" w:eastAsia="Times New Roman" w:hAnsi="Times New Roman" w:cs="Times New Roman"/>
          <w:b/>
          <w:snapToGrid w:val="0"/>
        </w:rPr>
        <w:t>Ų) KIEKIS</w:t>
      </w:r>
      <w:r w:rsidR="00893687" w:rsidRPr="009A3D3E">
        <w:rPr>
          <w:rFonts w:ascii="Times New Roman" w:eastAsia="Times New Roman" w:hAnsi="Times New Roman" w:cs="Times New Roman"/>
          <w:b/>
          <w:snapToGrid w:val="0"/>
        </w:rPr>
        <w:t> </w:t>
      </w:r>
      <w:r w:rsidRPr="009A3D3E">
        <w:rPr>
          <w:rFonts w:ascii="Times New Roman" w:eastAsia="Times New Roman" w:hAnsi="Times New Roman" w:cs="Times New Roman"/>
          <w:b/>
          <w:snapToGrid w:val="0"/>
        </w:rPr>
        <w:t>(</w:t>
      </w:r>
      <w:r w:rsidR="00893687" w:rsidRPr="009A3D3E">
        <w:rPr>
          <w:rFonts w:ascii="Times New Roman" w:eastAsia="Times New Roman" w:hAnsi="Times New Roman" w:cs="Times New Roman"/>
          <w:b/>
          <w:snapToGrid w:val="0"/>
        </w:rPr>
        <w:noBreakHyphen/>
      </w:r>
      <w:r w:rsidRPr="009A3D3E">
        <w:rPr>
          <w:rFonts w:ascii="Times New Roman" w:eastAsia="Times New Roman" w:hAnsi="Times New Roman" w:cs="Times New Roman"/>
          <w:b/>
          <w:snapToGrid w:val="0"/>
        </w:rPr>
        <w:t>IAI)</w:t>
      </w:r>
    </w:p>
    <w:p w14:paraId="3FFBDF1C" w14:textId="77777777" w:rsidR="00B54D6E" w:rsidRPr="009A3D3E" w:rsidRDefault="00B54D6E" w:rsidP="002526E5">
      <w:pPr>
        <w:keepNext/>
        <w:spacing w:after="0" w:line="240" w:lineRule="auto"/>
        <w:rPr>
          <w:rFonts w:ascii="Times New Roman" w:eastAsia="Times New Roman" w:hAnsi="Times New Roman" w:cs="Times New Roman"/>
          <w:bCs/>
        </w:rPr>
      </w:pPr>
    </w:p>
    <w:p w14:paraId="3CAAFD1B"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1 ml geriamosios suspensijos yra 40 mg ibuprofeno.</w:t>
      </w:r>
    </w:p>
    <w:p w14:paraId="06BCB6AD" w14:textId="77777777" w:rsidR="00B54D6E" w:rsidRPr="009A3D3E" w:rsidRDefault="00B54D6E" w:rsidP="00B54D6E">
      <w:pPr>
        <w:spacing w:after="0" w:line="240" w:lineRule="auto"/>
        <w:rPr>
          <w:rFonts w:ascii="Times New Roman" w:eastAsia="Times New Roman" w:hAnsi="Times New Roman" w:cs="Times New Roman"/>
          <w:bCs/>
        </w:rPr>
      </w:pPr>
    </w:p>
    <w:p w14:paraId="10B8B15D" w14:textId="77777777" w:rsidR="00B54D6E" w:rsidRPr="009A3D3E" w:rsidRDefault="00B54D6E" w:rsidP="00B54D6E">
      <w:pPr>
        <w:spacing w:after="0" w:line="240" w:lineRule="auto"/>
        <w:rPr>
          <w:rFonts w:ascii="Times New Roman" w:eastAsia="Times New Roman" w:hAnsi="Times New Roman" w:cs="Times New Roman"/>
          <w:bCs/>
        </w:rPr>
      </w:pPr>
    </w:p>
    <w:p w14:paraId="1878FE33"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9A3D3E">
        <w:rPr>
          <w:rFonts w:ascii="Times New Roman" w:eastAsia="Times New Roman" w:hAnsi="Times New Roman" w:cs="Times New Roman"/>
          <w:b/>
        </w:rPr>
        <w:t>3.</w:t>
      </w:r>
      <w:r w:rsidRPr="009A3D3E">
        <w:rPr>
          <w:rFonts w:ascii="Times New Roman" w:eastAsia="Times New Roman" w:hAnsi="Times New Roman" w:cs="Times New Roman"/>
          <w:b/>
        </w:rPr>
        <w:tab/>
        <w:t>PAGALBINIŲ MEDŽIAGŲ SĄRAŠAS</w:t>
      </w:r>
    </w:p>
    <w:p w14:paraId="74BCB3F4" w14:textId="77777777" w:rsidR="00B54D6E" w:rsidRPr="009A3D3E" w:rsidRDefault="00B54D6E" w:rsidP="002526E5">
      <w:pPr>
        <w:keepNext/>
        <w:spacing w:after="0" w:line="240" w:lineRule="auto"/>
        <w:rPr>
          <w:rFonts w:ascii="Times New Roman" w:eastAsia="Times New Roman" w:hAnsi="Times New Roman" w:cs="Times New Roman"/>
          <w:bCs/>
        </w:rPr>
      </w:pPr>
    </w:p>
    <w:p w14:paraId="06509826" w14:textId="01EB69CF"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Sudėtyje yra skystojo maltitolio</w:t>
      </w:r>
      <w:r w:rsidR="00276111" w:rsidRPr="009A3D3E">
        <w:rPr>
          <w:rFonts w:ascii="Times New Roman" w:eastAsia="Times New Roman" w:hAnsi="Times New Roman" w:cs="Times New Roman"/>
          <w:bCs/>
        </w:rPr>
        <w:t xml:space="preserve"> (E965)</w:t>
      </w:r>
      <w:r w:rsidR="00480E9A" w:rsidRPr="009A3D3E">
        <w:rPr>
          <w:rFonts w:ascii="Times New Roman" w:eastAsia="Times New Roman" w:hAnsi="Times New Roman" w:cs="Times New Roman"/>
          <w:bCs/>
        </w:rPr>
        <w:t>, natrio benzoato</w:t>
      </w:r>
      <w:r w:rsidR="00276111" w:rsidRPr="009A3D3E">
        <w:rPr>
          <w:rFonts w:ascii="Times New Roman" w:eastAsia="Times New Roman" w:hAnsi="Times New Roman" w:cs="Times New Roman"/>
          <w:bCs/>
        </w:rPr>
        <w:t xml:space="preserve"> (E211)</w:t>
      </w:r>
      <w:r w:rsidR="00480E9A" w:rsidRPr="009A3D3E">
        <w:rPr>
          <w:rFonts w:ascii="Times New Roman" w:eastAsia="Times New Roman" w:hAnsi="Times New Roman" w:cs="Times New Roman"/>
          <w:bCs/>
        </w:rPr>
        <w:t>, benzilo alkoholio</w:t>
      </w:r>
      <w:r w:rsidR="00F17BCD" w:rsidRPr="009A3D3E">
        <w:rPr>
          <w:rFonts w:ascii="Times New Roman" w:eastAsia="Times New Roman" w:hAnsi="Times New Roman" w:cs="Times New Roman"/>
          <w:bCs/>
        </w:rPr>
        <w:t>.</w:t>
      </w:r>
    </w:p>
    <w:p w14:paraId="5CE98AB2"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Daugiau informacijos pateikta pakuotės lapelyje.</w:t>
      </w:r>
    </w:p>
    <w:p w14:paraId="067AC4E8" w14:textId="77777777" w:rsidR="00B54D6E" w:rsidRPr="009A3D3E" w:rsidRDefault="00B54D6E" w:rsidP="00B54D6E">
      <w:pPr>
        <w:spacing w:after="0" w:line="240" w:lineRule="auto"/>
        <w:rPr>
          <w:rFonts w:ascii="Times New Roman" w:eastAsia="Times New Roman" w:hAnsi="Times New Roman" w:cs="Times New Roman"/>
          <w:bCs/>
        </w:rPr>
      </w:pPr>
    </w:p>
    <w:p w14:paraId="2EE09D86" w14:textId="77777777" w:rsidR="00B54D6E" w:rsidRPr="009A3D3E" w:rsidRDefault="00B54D6E" w:rsidP="00B54D6E">
      <w:pPr>
        <w:spacing w:after="0" w:line="240" w:lineRule="auto"/>
        <w:rPr>
          <w:rFonts w:ascii="Times New Roman" w:eastAsia="Times New Roman" w:hAnsi="Times New Roman" w:cs="Times New Roman"/>
          <w:bCs/>
        </w:rPr>
      </w:pPr>
    </w:p>
    <w:p w14:paraId="7A07DBB8"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4.</w:t>
      </w:r>
      <w:r w:rsidRPr="009A3D3E">
        <w:rPr>
          <w:rFonts w:ascii="Times New Roman" w:eastAsia="Times New Roman" w:hAnsi="Times New Roman" w:cs="Times New Roman"/>
          <w:b/>
        </w:rPr>
        <w:tab/>
        <w:t>FARMACINĖ FORMA IR KIEKIS PAKUOTĖJE</w:t>
      </w:r>
    </w:p>
    <w:p w14:paraId="1A850AF9" w14:textId="77777777" w:rsidR="00B54D6E" w:rsidRPr="009A3D3E" w:rsidRDefault="00B54D6E" w:rsidP="002526E5">
      <w:pPr>
        <w:keepNext/>
        <w:spacing w:after="0" w:line="240" w:lineRule="auto"/>
        <w:rPr>
          <w:rFonts w:ascii="Times New Roman" w:eastAsia="Times New Roman" w:hAnsi="Times New Roman" w:cs="Times New Roman"/>
          <w:bCs/>
        </w:rPr>
      </w:pPr>
    </w:p>
    <w:p w14:paraId="7D029FEF" w14:textId="3F46E026" w:rsidR="00B54D6E" w:rsidRPr="009A3D3E" w:rsidRDefault="008A2263" w:rsidP="00B54D6E">
      <w:pPr>
        <w:spacing w:after="0" w:line="240" w:lineRule="auto"/>
        <w:rPr>
          <w:rFonts w:ascii="Times New Roman" w:eastAsia="Times New Roman" w:hAnsi="Times New Roman" w:cs="Times New Roman"/>
          <w:bCs/>
          <w:highlight w:val="lightGray"/>
        </w:rPr>
      </w:pPr>
      <w:r w:rsidRPr="009A3D3E">
        <w:rPr>
          <w:rFonts w:ascii="Times New Roman" w:eastAsia="Times New Roman" w:hAnsi="Times New Roman" w:cs="Times New Roman"/>
          <w:bCs/>
          <w:highlight w:val="lightGray"/>
        </w:rPr>
        <w:t>G</w:t>
      </w:r>
      <w:r w:rsidR="00276111" w:rsidRPr="009A3D3E">
        <w:rPr>
          <w:rFonts w:ascii="Times New Roman" w:eastAsia="Times New Roman" w:hAnsi="Times New Roman" w:cs="Times New Roman"/>
          <w:bCs/>
          <w:highlight w:val="lightGray"/>
        </w:rPr>
        <w:t>eriamoji suspensija</w:t>
      </w:r>
    </w:p>
    <w:p w14:paraId="68BE9DD7" w14:textId="77777777" w:rsidR="004E329F" w:rsidRPr="009A3D3E" w:rsidRDefault="004E329F" w:rsidP="00B54D6E">
      <w:pPr>
        <w:spacing w:after="0" w:line="240" w:lineRule="auto"/>
        <w:rPr>
          <w:rFonts w:ascii="Times New Roman" w:eastAsia="Times New Roman" w:hAnsi="Times New Roman" w:cs="Times New Roman"/>
          <w:bCs/>
        </w:rPr>
      </w:pPr>
    </w:p>
    <w:p w14:paraId="73BA316C" w14:textId="1D11E342" w:rsidR="00B54D6E" w:rsidRPr="009A3D3E" w:rsidRDefault="00C34BB5"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100</w:t>
      </w:r>
      <w:r w:rsidR="00A05E66" w:rsidRPr="009A3D3E">
        <w:rPr>
          <w:rFonts w:ascii="Times New Roman" w:eastAsia="Times New Roman" w:hAnsi="Times New Roman" w:cs="Times New Roman"/>
          <w:bCs/>
        </w:rPr>
        <w:t> </w:t>
      </w:r>
      <w:r w:rsidRPr="009A3D3E">
        <w:rPr>
          <w:rFonts w:ascii="Times New Roman" w:eastAsia="Times New Roman" w:hAnsi="Times New Roman" w:cs="Times New Roman"/>
          <w:bCs/>
        </w:rPr>
        <w:t>ml</w:t>
      </w:r>
      <w:r w:rsidR="00276111" w:rsidRPr="009A3D3E">
        <w:rPr>
          <w:rFonts w:ascii="Times New Roman" w:eastAsia="Times New Roman" w:hAnsi="Times New Roman" w:cs="Times New Roman"/>
          <w:bCs/>
        </w:rPr>
        <w:t xml:space="preserve"> geriamosios suspensijos</w:t>
      </w:r>
    </w:p>
    <w:p w14:paraId="4906E0CA" w14:textId="77777777" w:rsidR="004E329F" w:rsidRPr="009A3D3E" w:rsidRDefault="004E329F" w:rsidP="00B54D6E">
      <w:pPr>
        <w:spacing w:after="0" w:line="240" w:lineRule="auto"/>
        <w:rPr>
          <w:rFonts w:ascii="Times New Roman" w:eastAsia="Times New Roman" w:hAnsi="Times New Roman" w:cs="Times New Roman"/>
          <w:bCs/>
        </w:rPr>
      </w:pPr>
    </w:p>
    <w:p w14:paraId="27EA763B"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Geriamasis švirkštas (5 ml</w:t>
      </w:r>
      <w:r w:rsidR="00276111" w:rsidRPr="009A3D3E">
        <w:rPr>
          <w:rFonts w:ascii="Times New Roman" w:eastAsia="Times New Roman" w:hAnsi="Times New Roman" w:cs="Times New Roman"/>
          <w:bCs/>
        </w:rPr>
        <w:t>)</w:t>
      </w:r>
      <w:r w:rsidRPr="009A3D3E">
        <w:rPr>
          <w:rFonts w:ascii="Times New Roman" w:eastAsia="Times New Roman" w:hAnsi="Times New Roman" w:cs="Times New Roman"/>
          <w:bCs/>
        </w:rPr>
        <w:t>.</w:t>
      </w:r>
    </w:p>
    <w:p w14:paraId="68C68EE5" w14:textId="77777777" w:rsidR="00B54D6E" w:rsidRPr="009A3D3E" w:rsidRDefault="00B54D6E" w:rsidP="00B54D6E">
      <w:pPr>
        <w:spacing w:after="0" w:line="240" w:lineRule="auto"/>
        <w:rPr>
          <w:rFonts w:ascii="Times New Roman" w:eastAsia="Times New Roman" w:hAnsi="Times New Roman" w:cs="Times New Roman"/>
          <w:bCs/>
        </w:rPr>
      </w:pPr>
    </w:p>
    <w:p w14:paraId="2464E2C0" w14:textId="77777777" w:rsidR="00B54D6E" w:rsidRPr="009A3D3E" w:rsidRDefault="00B54D6E" w:rsidP="00B54D6E">
      <w:pPr>
        <w:spacing w:after="0" w:line="240" w:lineRule="auto"/>
        <w:rPr>
          <w:rFonts w:ascii="Times New Roman" w:eastAsia="Times New Roman" w:hAnsi="Times New Roman" w:cs="Times New Roman"/>
          <w:bCs/>
        </w:rPr>
      </w:pPr>
    </w:p>
    <w:p w14:paraId="62869CE6" w14:textId="10AB58A6" w:rsidR="00E85761" w:rsidRPr="00E85761" w:rsidRDefault="00E85761" w:rsidP="00E85761">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r>
      <w:r w:rsidRPr="00E85761">
        <w:rPr>
          <w:rFonts w:ascii="Times New Roman" w:eastAsia="Times New Roman" w:hAnsi="Times New Roman" w:cs="Times New Roman"/>
          <w:b/>
        </w:rPr>
        <w:t>VARTOJIMO METODAS IR BŪDAS (-AI)</w:t>
      </w:r>
    </w:p>
    <w:p w14:paraId="503126F4" w14:textId="77777777" w:rsidR="00B54D6E" w:rsidRPr="009A3D3E" w:rsidRDefault="00B54D6E" w:rsidP="002526E5">
      <w:pPr>
        <w:keepNext/>
        <w:spacing w:after="0" w:line="240" w:lineRule="auto"/>
        <w:rPr>
          <w:rFonts w:ascii="Times New Roman" w:eastAsia="Times New Roman" w:hAnsi="Times New Roman" w:cs="Times New Roman"/>
          <w:bCs/>
        </w:rPr>
      </w:pPr>
    </w:p>
    <w:p w14:paraId="08B03C01"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Vartoti per burną.</w:t>
      </w:r>
    </w:p>
    <w:p w14:paraId="6BFAB246" w14:textId="77777777" w:rsidR="00DF65C2" w:rsidRPr="009A3D3E" w:rsidRDefault="00DF65C2" w:rsidP="00DF65C2">
      <w:pPr>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Prieš vartojimą suplakti.</w:t>
      </w:r>
    </w:p>
    <w:p w14:paraId="1A222789"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Prieš vartojimą perskaitykite pakuotės lapelį.</w:t>
      </w:r>
    </w:p>
    <w:p w14:paraId="2B537276" w14:textId="77777777" w:rsidR="00B54D6E" w:rsidRPr="009A3D3E" w:rsidRDefault="00B54D6E" w:rsidP="00B54D6E">
      <w:pPr>
        <w:spacing w:after="0" w:line="240" w:lineRule="auto"/>
        <w:rPr>
          <w:rFonts w:ascii="Times New Roman" w:eastAsia="Times New Roman" w:hAnsi="Times New Roman" w:cs="Times New Roman"/>
          <w:bCs/>
        </w:rPr>
      </w:pPr>
    </w:p>
    <w:p w14:paraId="3B5ADB7B" w14:textId="77777777" w:rsidR="00B54D6E" w:rsidRPr="009A3D3E" w:rsidRDefault="00B54D6E" w:rsidP="00B54D6E">
      <w:pPr>
        <w:spacing w:after="0" w:line="240" w:lineRule="auto"/>
        <w:rPr>
          <w:rFonts w:ascii="Times New Roman" w:eastAsia="Times New Roman" w:hAnsi="Times New Roman" w:cs="Times New Roman"/>
          <w:bCs/>
        </w:rPr>
      </w:pPr>
    </w:p>
    <w:p w14:paraId="4346A733" w14:textId="77777777" w:rsidR="00E85761" w:rsidRPr="00E85761" w:rsidRDefault="00E85761" w:rsidP="00E85761">
      <w:pPr>
        <w:numPr>
          <w:ilvl w:val="0"/>
          <w:numId w:val="43"/>
        </w:numPr>
        <w:pBdr>
          <w:top w:val="single" w:sz="4" w:space="1" w:color="auto"/>
          <w:left w:val="single" w:sz="4" w:space="4" w:color="auto"/>
          <w:bottom w:val="single" w:sz="4" w:space="1" w:color="auto"/>
          <w:right w:val="single" w:sz="4" w:space="4" w:color="auto"/>
        </w:pBdr>
        <w:spacing w:after="0" w:line="240" w:lineRule="auto"/>
        <w:ind w:left="567" w:hanging="567"/>
        <w:contextualSpacing/>
        <w:jc w:val="both"/>
        <w:rPr>
          <w:rFonts w:ascii="Times New Roman" w:eastAsia="Times New Roman" w:hAnsi="Times New Roman" w:cs="Times New Roman"/>
          <w:b/>
        </w:rPr>
      </w:pPr>
      <w:r w:rsidRPr="00E85761">
        <w:rPr>
          <w:rFonts w:ascii="Times New Roman" w:eastAsia="Times New Roman" w:hAnsi="Times New Roman" w:cs="Times New Roman"/>
          <w:b/>
        </w:rPr>
        <w:t>SPECIALUS ĮSPĖJIMAS, KAD VAISTINĮ PREPARATĄ BŪTINA LAIKYTI VAIKAMS</w:t>
      </w:r>
      <w:r w:rsidRPr="00A51F88">
        <w:rPr>
          <w:rFonts w:eastAsia="Times New Roman" w:cs="Times New Roman"/>
          <w:b/>
          <w:bCs/>
        </w:rPr>
        <w:t xml:space="preserve"> </w:t>
      </w:r>
      <w:r w:rsidRPr="00E85761">
        <w:rPr>
          <w:rFonts w:ascii="Times New Roman" w:eastAsia="Times New Roman" w:hAnsi="Times New Roman" w:cs="Times New Roman"/>
          <w:b/>
        </w:rPr>
        <w:t>NEPASTEBIMOJE IR  NEPASIEKIAMOJE VIETOJE</w:t>
      </w:r>
    </w:p>
    <w:p w14:paraId="2A3383E2" w14:textId="77777777" w:rsidR="00B54D6E" w:rsidRPr="009A3D3E" w:rsidRDefault="00B54D6E" w:rsidP="002526E5">
      <w:pPr>
        <w:keepNext/>
        <w:spacing w:after="0" w:line="240" w:lineRule="auto"/>
        <w:rPr>
          <w:rFonts w:ascii="Times New Roman" w:eastAsia="Times New Roman" w:hAnsi="Times New Roman" w:cs="Times New Roman"/>
          <w:bCs/>
        </w:rPr>
      </w:pPr>
    </w:p>
    <w:p w14:paraId="15574248"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Laikyti vaikams nepastebimoje ir nepasiekiamoje vietoje.</w:t>
      </w:r>
    </w:p>
    <w:p w14:paraId="4F967B14" w14:textId="77777777" w:rsidR="00B54D6E" w:rsidRPr="009A3D3E" w:rsidRDefault="00B54D6E" w:rsidP="00B54D6E">
      <w:pPr>
        <w:spacing w:after="0" w:line="240" w:lineRule="auto"/>
        <w:rPr>
          <w:rFonts w:ascii="Times New Roman" w:eastAsia="Times New Roman" w:hAnsi="Times New Roman" w:cs="Times New Roman"/>
          <w:bCs/>
        </w:rPr>
      </w:pPr>
    </w:p>
    <w:p w14:paraId="5AFC8D93" w14:textId="77777777" w:rsidR="00B54D6E" w:rsidRPr="009A3D3E" w:rsidRDefault="00B54D6E" w:rsidP="00B54D6E">
      <w:pPr>
        <w:spacing w:after="0" w:line="240" w:lineRule="auto"/>
        <w:rPr>
          <w:rFonts w:ascii="Times New Roman" w:eastAsia="Times New Roman" w:hAnsi="Times New Roman" w:cs="Times New Roman"/>
          <w:bCs/>
        </w:rPr>
      </w:pPr>
    </w:p>
    <w:p w14:paraId="208BB16D" w14:textId="77777777" w:rsidR="00E85761" w:rsidRPr="00E85761" w:rsidRDefault="00E85761" w:rsidP="00E85761">
      <w:pPr>
        <w:numPr>
          <w:ilvl w:val="0"/>
          <w:numId w:val="4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bCs/>
        </w:rPr>
      </w:pPr>
      <w:r w:rsidRPr="00E85761">
        <w:rPr>
          <w:rFonts w:ascii="Times New Roman" w:eastAsia="Times New Roman" w:hAnsi="Times New Roman" w:cs="Times New Roman"/>
          <w:b/>
          <w:bCs/>
        </w:rPr>
        <w:t>KITAS (-I) SPECIALUS (-ŪS) ĮSPĖJIMAS (-AI) (JEI REIKIA)</w:t>
      </w:r>
    </w:p>
    <w:p w14:paraId="3BD08B18" w14:textId="77777777" w:rsidR="00B54D6E" w:rsidRPr="009A3D3E" w:rsidRDefault="00B54D6E" w:rsidP="002526E5">
      <w:pPr>
        <w:keepNext/>
        <w:spacing w:after="0" w:line="240" w:lineRule="auto"/>
        <w:rPr>
          <w:rFonts w:ascii="Times New Roman" w:eastAsia="Times New Roman" w:hAnsi="Times New Roman" w:cs="Times New Roman"/>
          <w:bCs/>
        </w:rPr>
      </w:pPr>
    </w:p>
    <w:p w14:paraId="4A74DAEE" w14:textId="77777777"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Nurodytos dozės viršyti negalima.</w:t>
      </w:r>
    </w:p>
    <w:p w14:paraId="7FFFB3AD" w14:textId="77777777" w:rsidR="00B54D6E" w:rsidRPr="009A3D3E" w:rsidRDefault="00B54D6E" w:rsidP="00B54D6E">
      <w:pPr>
        <w:spacing w:after="0" w:line="240" w:lineRule="auto"/>
        <w:rPr>
          <w:rFonts w:ascii="Times New Roman" w:eastAsia="Times New Roman" w:hAnsi="Times New Roman" w:cs="Times New Roman"/>
          <w:lang w:eastAsia="lt-LT"/>
        </w:rPr>
      </w:pPr>
    </w:p>
    <w:p w14:paraId="0F9CDE2D" w14:textId="77777777" w:rsidR="00B54D6E" w:rsidRPr="009A3D3E" w:rsidRDefault="00B54D6E" w:rsidP="00B54D6E">
      <w:pPr>
        <w:spacing w:after="0" w:line="240" w:lineRule="auto"/>
        <w:rPr>
          <w:rFonts w:ascii="Times New Roman" w:eastAsia="Times New Roman" w:hAnsi="Times New Roman" w:cs="Times New Roman"/>
          <w:bCs/>
        </w:rPr>
      </w:pPr>
    </w:p>
    <w:p w14:paraId="10040E3C"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9A3D3E">
        <w:rPr>
          <w:rFonts w:ascii="Times New Roman" w:eastAsia="Times New Roman" w:hAnsi="Times New Roman" w:cs="Times New Roman"/>
          <w:b/>
        </w:rPr>
        <w:t>8.</w:t>
      </w:r>
      <w:r w:rsidRPr="009A3D3E">
        <w:rPr>
          <w:rFonts w:ascii="Times New Roman" w:eastAsia="Times New Roman" w:hAnsi="Times New Roman" w:cs="Times New Roman"/>
          <w:b/>
        </w:rPr>
        <w:tab/>
        <w:t>TINKAMUMO LAIKAS</w:t>
      </w:r>
    </w:p>
    <w:p w14:paraId="06A2DBE2" w14:textId="77777777" w:rsidR="00B54D6E" w:rsidRPr="009A3D3E" w:rsidRDefault="00B54D6E" w:rsidP="002526E5">
      <w:pPr>
        <w:keepNext/>
        <w:spacing w:after="0" w:line="240" w:lineRule="auto"/>
        <w:rPr>
          <w:rFonts w:ascii="Times New Roman" w:eastAsia="Times New Roman" w:hAnsi="Times New Roman" w:cs="Times New Roman"/>
          <w:bCs/>
        </w:rPr>
      </w:pPr>
    </w:p>
    <w:p w14:paraId="30DA168A" w14:textId="77777777" w:rsidR="00B54D6E" w:rsidRPr="009A3D3E" w:rsidRDefault="001D47B7"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hAnsi="Times New Roman" w:cs="Times New Roman"/>
        </w:rPr>
        <w:t>Tinka iki</w:t>
      </w:r>
      <w:r w:rsidR="00C34BB5" w:rsidRPr="009A3D3E">
        <w:rPr>
          <w:rFonts w:ascii="Times New Roman" w:hAnsi="Times New Roman" w:cs="Times New Roman"/>
        </w:rPr>
        <w:t xml:space="preserve"> {mm/MMMM}</w:t>
      </w:r>
    </w:p>
    <w:p w14:paraId="4E645DFA" w14:textId="77777777" w:rsidR="00F17BCD" w:rsidRPr="009A3D3E" w:rsidRDefault="00F17BCD" w:rsidP="002526E5">
      <w:pPr>
        <w:tabs>
          <w:tab w:val="left" w:pos="1296"/>
        </w:tabs>
        <w:spacing w:after="0" w:line="240" w:lineRule="auto"/>
        <w:rPr>
          <w:rFonts w:ascii="Times New Roman" w:hAnsi="Times New Roman" w:cs="Times New Roman"/>
        </w:rPr>
      </w:pPr>
      <w:r w:rsidRPr="009A3D3E">
        <w:rPr>
          <w:rFonts w:ascii="Times New Roman" w:hAnsi="Times New Roman" w:cs="Times New Roman"/>
        </w:rPr>
        <w:t>Pirmą kartą atidarius: tinka vartoti 6 mėn., laikant ne aukštesnėje kaip 30 °C temperatūroje.</w:t>
      </w:r>
    </w:p>
    <w:p w14:paraId="399F70C5" w14:textId="77777777" w:rsidR="00B54D6E" w:rsidRPr="009A3D3E" w:rsidRDefault="00B54D6E" w:rsidP="006C31C4">
      <w:pPr>
        <w:spacing w:after="0" w:line="240" w:lineRule="auto"/>
        <w:rPr>
          <w:rFonts w:ascii="Times New Roman" w:eastAsia="Times New Roman" w:hAnsi="Times New Roman" w:cs="Times New Roman"/>
          <w:bCs/>
        </w:rPr>
      </w:pPr>
    </w:p>
    <w:p w14:paraId="34B5F7BB" w14:textId="77777777" w:rsidR="00B54D6E" w:rsidRPr="009A3D3E" w:rsidRDefault="00B54D6E">
      <w:pPr>
        <w:spacing w:after="0" w:line="240" w:lineRule="auto"/>
        <w:rPr>
          <w:rFonts w:ascii="Times New Roman" w:eastAsia="Times New Roman" w:hAnsi="Times New Roman" w:cs="Times New Roman"/>
          <w:bCs/>
        </w:rPr>
      </w:pPr>
    </w:p>
    <w:p w14:paraId="09D3B816"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9.</w:t>
      </w:r>
      <w:r w:rsidRPr="009A3D3E">
        <w:rPr>
          <w:rFonts w:ascii="Times New Roman" w:eastAsia="Times New Roman" w:hAnsi="Times New Roman" w:cs="Times New Roman"/>
          <w:b/>
        </w:rPr>
        <w:tab/>
        <w:t>SPECIALIOS LAIKYMO SĄLYGOS</w:t>
      </w:r>
    </w:p>
    <w:p w14:paraId="1A49C88F" w14:textId="77777777" w:rsidR="00B54D6E" w:rsidRPr="009A3D3E" w:rsidRDefault="00B54D6E" w:rsidP="00B54D6E">
      <w:pPr>
        <w:spacing w:after="0" w:line="240" w:lineRule="auto"/>
        <w:rPr>
          <w:rFonts w:ascii="Times New Roman" w:eastAsia="Times New Roman" w:hAnsi="Times New Roman" w:cs="Times New Roman"/>
          <w:bCs/>
        </w:rPr>
      </w:pPr>
    </w:p>
    <w:p w14:paraId="5FAE01D9" w14:textId="77777777" w:rsidR="00B54D6E" w:rsidRPr="009A3D3E" w:rsidRDefault="00B54D6E" w:rsidP="00B54D6E">
      <w:pPr>
        <w:spacing w:after="0" w:line="240" w:lineRule="auto"/>
        <w:rPr>
          <w:rFonts w:ascii="Times New Roman" w:eastAsia="Times New Roman" w:hAnsi="Times New Roman" w:cs="Times New Roman"/>
          <w:bCs/>
        </w:rPr>
      </w:pPr>
    </w:p>
    <w:p w14:paraId="3189D898" w14:textId="77777777" w:rsidR="00B54D6E" w:rsidRPr="009A3D3E" w:rsidRDefault="00B54D6E" w:rsidP="002526E5">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ind w:left="539" w:hanging="539"/>
        <w:rPr>
          <w:rFonts w:ascii="Times New Roman" w:eastAsia="Times New Roman" w:hAnsi="Times New Roman" w:cs="Times New Roman"/>
          <w:b/>
        </w:rPr>
      </w:pPr>
      <w:r w:rsidRPr="009A3D3E">
        <w:rPr>
          <w:rFonts w:ascii="Times New Roman" w:eastAsia="Times New Roman" w:hAnsi="Times New Roman" w:cs="Times New Roman"/>
          <w:b/>
        </w:rPr>
        <w:t>10.</w:t>
      </w:r>
      <w:r w:rsidRPr="009A3D3E">
        <w:rPr>
          <w:rFonts w:ascii="Times New Roman" w:eastAsia="Times New Roman" w:hAnsi="Times New Roman" w:cs="Times New Roman"/>
          <w:b/>
        </w:rPr>
        <w:tab/>
        <w:t xml:space="preserve">SPECIALIOS ATSARGUMO PRIEMONĖS DĖL NESUVARTOTO </w:t>
      </w:r>
      <w:r w:rsidRPr="009A3D3E">
        <w:rPr>
          <w:rFonts w:ascii="Times New Roman" w:eastAsia="Times New Roman" w:hAnsi="Times New Roman" w:cs="Times New Roman"/>
          <w:b/>
          <w:bCs/>
        </w:rPr>
        <w:t xml:space="preserve">VAISTINIO PREPARATO AR JO ATLIEKŲ </w:t>
      </w:r>
      <w:r w:rsidRPr="009A3D3E">
        <w:rPr>
          <w:rFonts w:ascii="Times New Roman" w:eastAsia="Times New Roman" w:hAnsi="Times New Roman" w:cs="Times New Roman"/>
          <w:b/>
        </w:rPr>
        <w:t>TVARKYMO (JEI REIKIA)</w:t>
      </w:r>
    </w:p>
    <w:p w14:paraId="1047153D" w14:textId="77777777" w:rsidR="00B54D6E" w:rsidRPr="009A3D3E" w:rsidRDefault="00B54D6E" w:rsidP="00B54D6E">
      <w:pPr>
        <w:spacing w:after="0" w:line="240" w:lineRule="auto"/>
        <w:rPr>
          <w:rFonts w:ascii="Times New Roman" w:eastAsia="Times New Roman" w:hAnsi="Times New Roman" w:cs="Times New Roman"/>
          <w:bCs/>
        </w:rPr>
      </w:pPr>
    </w:p>
    <w:p w14:paraId="12068CB8" w14:textId="77777777" w:rsidR="00B54D6E" w:rsidRPr="009A3D3E" w:rsidRDefault="00B54D6E" w:rsidP="00B54D6E">
      <w:pPr>
        <w:spacing w:after="0" w:line="240" w:lineRule="auto"/>
        <w:rPr>
          <w:rFonts w:ascii="Times New Roman" w:eastAsia="Times New Roman" w:hAnsi="Times New Roman" w:cs="Times New Roman"/>
          <w:bCs/>
        </w:rPr>
      </w:pPr>
    </w:p>
    <w:p w14:paraId="2051343B"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11.</w:t>
      </w:r>
      <w:r w:rsidRPr="009A3D3E">
        <w:rPr>
          <w:rFonts w:ascii="Times New Roman" w:eastAsia="Times New Roman" w:hAnsi="Times New Roman" w:cs="Times New Roman"/>
          <w:b/>
        </w:rPr>
        <w:tab/>
        <w:t>REGISTRUOTOJO PAVADINIMAS IR ADRESAS</w:t>
      </w:r>
    </w:p>
    <w:p w14:paraId="664D768D" w14:textId="77777777" w:rsidR="00B54D6E" w:rsidRPr="009A3D3E" w:rsidRDefault="00B54D6E" w:rsidP="002526E5">
      <w:pPr>
        <w:keepNext/>
        <w:spacing w:after="0" w:line="240" w:lineRule="auto"/>
        <w:rPr>
          <w:rFonts w:ascii="Times New Roman" w:eastAsia="Times New Roman" w:hAnsi="Times New Roman" w:cs="Times New Roman"/>
          <w:bCs/>
        </w:rPr>
      </w:pPr>
    </w:p>
    <w:p w14:paraId="44C9E520" w14:textId="3557932C" w:rsidR="00C34BB5" w:rsidRPr="009A3D3E" w:rsidRDefault="00C34BB5"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SIA Ingen Pharma</w:t>
      </w:r>
    </w:p>
    <w:p w14:paraId="1067D7AB" w14:textId="7BB5C184" w:rsidR="00C34BB5" w:rsidRPr="009A3D3E" w:rsidRDefault="00C34BB5"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Kārļa Ulmaņa gatve 119, Mārupe</w:t>
      </w:r>
    </w:p>
    <w:p w14:paraId="7AC962D4" w14:textId="2591ED9F" w:rsidR="00C34BB5" w:rsidRPr="009A3D3E" w:rsidRDefault="00C34BB5"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LV</w:t>
      </w:r>
      <w:r w:rsidR="00A05E66" w:rsidRPr="009A3D3E">
        <w:rPr>
          <w:rFonts w:ascii="Times New Roman" w:hAnsi="Times New Roman" w:cs="Times New Roman"/>
          <w:color w:val="000000"/>
        </w:rPr>
        <w:noBreakHyphen/>
      </w:r>
      <w:r w:rsidRPr="009A3D3E">
        <w:rPr>
          <w:rFonts w:ascii="Times New Roman" w:hAnsi="Times New Roman" w:cs="Times New Roman"/>
          <w:color w:val="000000"/>
        </w:rPr>
        <w:t>2167, Rīga</w:t>
      </w:r>
    </w:p>
    <w:p w14:paraId="1AE16990" w14:textId="77777777" w:rsidR="00B54D6E" w:rsidRPr="009A3D3E" w:rsidRDefault="00C34BB5" w:rsidP="00C34BB5">
      <w:pPr>
        <w:spacing w:after="0" w:line="240" w:lineRule="auto"/>
        <w:rPr>
          <w:rFonts w:ascii="Times New Roman" w:hAnsi="Times New Roman" w:cs="Times New Roman"/>
          <w:color w:val="000000"/>
        </w:rPr>
      </w:pPr>
      <w:r w:rsidRPr="009A3D3E">
        <w:rPr>
          <w:rFonts w:ascii="Times New Roman" w:hAnsi="Times New Roman" w:cs="Times New Roman"/>
          <w:color w:val="000000"/>
        </w:rPr>
        <w:t>Latvija</w:t>
      </w:r>
    </w:p>
    <w:p w14:paraId="549B673E" w14:textId="77777777" w:rsidR="00C34BB5" w:rsidRPr="009A3D3E" w:rsidRDefault="00C34BB5" w:rsidP="00C34BB5">
      <w:pPr>
        <w:spacing w:after="0" w:line="240" w:lineRule="auto"/>
        <w:rPr>
          <w:rFonts w:ascii="Times New Roman" w:eastAsia="Times New Roman" w:hAnsi="Times New Roman" w:cs="Times New Roman"/>
          <w:bCs/>
        </w:rPr>
      </w:pPr>
    </w:p>
    <w:p w14:paraId="68D49C9F" w14:textId="77777777" w:rsidR="00B54D6E" w:rsidRPr="009A3D3E" w:rsidRDefault="00B54D6E" w:rsidP="00B54D6E">
      <w:pPr>
        <w:spacing w:after="0" w:line="240" w:lineRule="auto"/>
        <w:rPr>
          <w:rFonts w:ascii="Times New Roman" w:eastAsia="Times New Roman" w:hAnsi="Times New Roman" w:cs="Times New Roman"/>
          <w:bCs/>
        </w:rPr>
      </w:pPr>
    </w:p>
    <w:p w14:paraId="3F897D91" w14:textId="76C7FE1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12.</w:t>
      </w:r>
      <w:r w:rsidRPr="009A3D3E">
        <w:rPr>
          <w:rFonts w:ascii="Times New Roman" w:eastAsia="Times New Roman" w:hAnsi="Times New Roman" w:cs="Times New Roman"/>
          <w:b/>
        </w:rPr>
        <w:tab/>
        <w:t>REGISTRACIJOS PAŽYMĖJIMO NUMERIS</w:t>
      </w:r>
      <w:r w:rsidR="00A05E66" w:rsidRPr="009A3D3E">
        <w:rPr>
          <w:rFonts w:ascii="Times New Roman" w:eastAsia="Times New Roman" w:hAnsi="Times New Roman" w:cs="Times New Roman"/>
          <w:b/>
        </w:rPr>
        <w:t> </w:t>
      </w:r>
      <w:r w:rsidRPr="009A3D3E">
        <w:rPr>
          <w:rFonts w:ascii="Times New Roman" w:eastAsia="Times New Roman" w:hAnsi="Times New Roman" w:cs="Times New Roman"/>
          <w:b/>
        </w:rPr>
        <w:t>(</w:t>
      </w:r>
      <w:r w:rsidR="00A05E66" w:rsidRPr="009A3D3E">
        <w:rPr>
          <w:rFonts w:ascii="Times New Roman" w:eastAsia="Times New Roman" w:hAnsi="Times New Roman" w:cs="Times New Roman"/>
          <w:b/>
        </w:rPr>
        <w:noBreakHyphen/>
      </w:r>
      <w:r w:rsidRPr="009A3D3E">
        <w:rPr>
          <w:rFonts w:ascii="Times New Roman" w:eastAsia="Times New Roman" w:hAnsi="Times New Roman" w:cs="Times New Roman"/>
          <w:b/>
        </w:rPr>
        <w:t>IAI)</w:t>
      </w:r>
    </w:p>
    <w:p w14:paraId="18A2FC8B" w14:textId="77777777" w:rsidR="00B54D6E" w:rsidRPr="009A3D3E" w:rsidRDefault="00B54D6E" w:rsidP="002526E5">
      <w:pPr>
        <w:keepNext/>
        <w:spacing w:after="0" w:line="240" w:lineRule="auto"/>
        <w:rPr>
          <w:rFonts w:ascii="Times New Roman" w:eastAsia="Times New Roman" w:hAnsi="Times New Roman" w:cs="Times New Roman"/>
          <w:bCs/>
        </w:rPr>
      </w:pPr>
    </w:p>
    <w:p w14:paraId="45481F69" w14:textId="77777777" w:rsidR="0038772C" w:rsidRPr="009A3D3E" w:rsidRDefault="0038772C" w:rsidP="0038772C">
      <w:pPr>
        <w:spacing w:after="0" w:line="240" w:lineRule="auto"/>
        <w:rPr>
          <w:rFonts w:ascii="Times New Roman" w:hAnsi="Times New Roman" w:cs="Times New Roman"/>
        </w:rPr>
      </w:pPr>
      <w:r w:rsidRPr="009A3D3E">
        <w:rPr>
          <w:rFonts w:ascii="Times New Roman" w:hAnsi="Times New Roman" w:cs="Times New Roman"/>
        </w:rPr>
        <w:t>LT/1/19/4447/001</w:t>
      </w:r>
    </w:p>
    <w:p w14:paraId="22E0ACF0" w14:textId="77777777" w:rsidR="00B54D6E" w:rsidRPr="009A3D3E" w:rsidRDefault="00B54D6E" w:rsidP="00B54D6E">
      <w:pPr>
        <w:spacing w:after="0" w:line="240" w:lineRule="auto"/>
        <w:rPr>
          <w:rFonts w:ascii="Times New Roman" w:eastAsia="Times New Roman" w:hAnsi="Times New Roman" w:cs="Times New Roman"/>
          <w:bCs/>
        </w:rPr>
      </w:pPr>
    </w:p>
    <w:p w14:paraId="20573C8B" w14:textId="77777777" w:rsidR="00B54D6E" w:rsidRPr="009A3D3E" w:rsidRDefault="00B54D6E" w:rsidP="00B54D6E">
      <w:pPr>
        <w:spacing w:after="0" w:line="240" w:lineRule="auto"/>
        <w:rPr>
          <w:rFonts w:ascii="Times New Roman" w:eastAsia="Times New Roman" w:hAnsi="Times New Roman" w:cs="Times New Roman"/>
          <w:bCs/>
        </w:rPr>
      </w:pPr>
    </w:p>
    <w:p w14:paraId="4DBA73AA"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13.</w:t>
      </w:r>
      <w:r w:rsidRPr="009A3D3E">
        <w:rPr>
          <w:rFonts w:ascii="Times New Roman" w:eastAsia="Times New Roman" w:hAnsi="Times New Roman" w:cs="Times New Roman"/>
          <w:b/>
        </w:rPr>
        <w:tab/>
        <w:t>SERIJOS NUMERIS</w:t>
      </w:r>
    </w:p>
    <w:p w14:paraId="04F4326E" w14:textId="77777777" w:rsidR="00B54D6E" w:rsidRPr="009A3D3E" w:rsidRDefault="00B54D6E" w:rsidP="002526E5">
      <w:pPr>
        <w:keepNext/>
        <w:spacing w:after="0" w:line="240" w:lineRule="auto"/>
        <w:rPr>
          <w:rFonts w:ascii="Times New Roman" w:eastAsia="Times New Roman" w:hAnsi="Times New Roman" w:cs="Times New Roman"/>
          <w:bCs/>
        </w:rPr>
      </w:pPr>
    </w:p>
    <w:p w14:paraId="273F4821" w14:textId="77777777" w:rsidR="00B54D6E" w:rsidRPr="009A3D3E" w:rsidRDefault="001D47B7" w:rsidP="00B54D6E">
      <w:pPr>
        <w:tabs>
          <w:tab w:val="left" w:pos="567"/>
        </w:tabs>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Serija</w:t>
      </w:r>
    </w:p>
    <w:p w14:paraId="41BEED3C" w14:textId="77777777" w:rsidR="00B54D6E" w:rsidRPr="009A3D3E" w:rsidRDefault="00B54D6E" w:rsidP="00B54D6E">
      <w:pPr>
        <w:spacing w:after="0" w:line="240" w:lineRule="auto"/>
        <w:rPr>
          <w:rFonts w:ascii="Times New Roman" w:eastAsia="Times New Roman" w:hAnsi="Times New Roman" w:cs="Times New Roman"/>
          <w:bCs/>
        </w:rPr>
      </w:pPr>
    </w:p>
    <w:p w14:paraId="549FE911" w14:textId="77777777" w:rsidR="00B54D6E" w:rsidRPr="009A3D3E" w:rsidRDefault="00B54D6E" w:rsidP="00B54D6E">
      <w:pPr>
        <w:spacing w:after="0" w:line="240" w:lineRule="auto"/>
        <w:rPr>
          <w:rFonts w:ascii="Times New Roman" w:eastAsia="Times New Roman" w:hAnsi="Times New Roman" w:cs="Times New Roman"/>
          <w:bCs/>
        </w:rPr>
      </w:pPr>
    </w:p>
    <w:p w14:paraId="15BD1BF4"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14.</w:t>
      </w:r>
      <w:r w:rsidRPr="009A3D3E">
        <w:rPr>
          <w:rFonts w:ascii="Times New Roman" w:eastAsia="Times New Roman" w:hAnsi="Times New Roman" w:cs="Times New Roman"/>
          <w:b/>
        </w:rPr>
        <w:tab/>
        <w:t>PARDAVIMO (IŠDAVIMO) TVARKA</w:t>
      </w:r>
    </w:p>
    <w:p w14:paraId="12E60CE7" w14:textId="77777777" w:rsidR="00B54D6E" w:rsidRPr="009A3D3E" w:rsidRDefault="00B54D6E" w:rsidP="002526E5">
      <w:pPr>
        <w:keepNext/>
        <w:spacing w:after="0" w:line="240" w:lineRule="auto"/>
        <w:rPr>
          <w:rFonts w:ascii="Times New Roman" w:eastAsia="Times New Roman" w:hAnsi="Times New Roman" w:cs="Times New Roman"/>
          <w:bCs/>
        </w:rPr>
      </w:pPr>
    </w:p>
    <w:p w14:paraId="1E89A24F"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Nereceptinis </w:t>
      </w:r>
      <w:r w:rsidR="00C34BB5" w:rsidRPr="009A3D3E">
        <w:rPr>
          <w:rFonts w:ascii="Times New Roman" w:eastAsia="Times New Roman" w:hAnsi="Times New Roman" w:cs="Times New Roman"/>
          <w:bCs/>
        </w:rPr>
        <w:t>vaistas</w:t>
      </w:r>
      <w:r w:rsidR="009325BD" w:rsidRPr="009A3D3E">
        <w:rPr>
          <w:rFonts w:ascii="Times New Roman" w:eastAsia="Times New Roman" w:hAnsi="Times New Roman" w:cs="Times New Roman"/>
          <w:bCs/>
        </w:rPr>
        <w:t>.</w:t>
      </w:r>
    </w:p>
    <w:p w14:paraId="21246081" w14:textId="77777777" w:rsidR="00B54D6E" w:rsidRPr="009A3D3E" w:rsidRDefault="00B54D6E" w:rsidP="00B54D6E">
      <w:pPr>
        <w:spacing w:after="0" w:line="240" w:lineRule="auto"/>
        <w:rPr>
          <w:rFonts w:ascii="Times New Roman" w:eastAsia="Times New Roman" w:hAnsi="Times New Roman" w:cs="Times New Roman"/>
          <w:bCs/>
        </w:rPr>
      </w:pPr>
    </w:p>
    <w:p w14:paraId="0B970A5C" w14:textId="77777777" w:rsidR="00B54D6E" w:rsidRPr="009A3D3E" w:rsidRDefault="00B54D6E" w:rsidP="00B54D6E">
      <w:pPr>
        <w:spacing w:after="0" w:line="240" w:lineRule="auto"/>
        <w:rPr>
          <w:rFonts w:ascii="Times New Roman" w:eastAsia="Times New Roman" w:hAnsi="Times New Roman" w:cs="Times New Roman"/>
          <w:bCs/>
        </w:rPr>
      </w:pPr>
    </w:p>
    <w:p w14:paraId="3C752890"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15.</w:t>
      </w:r>
      <w:r w:rsidRPr="009A3D3E">
        <w:rPr>
          <w:rFonts w:ascii="Times New Roman" w:eastAsia="Times New Roman" w:hAnsi="Times New Roman" w:cs="Times New Roman"/>
          <w:b/>
        </w:rPr>
        <w:tab/>
        <w:t>VARTOJIMO INSTRUKCIJA</w:t>
      </w:r>
    </w:p>
    <w:p w14:paraId="75A1FE8A" w14:textId="77777777" w:rsidR="00B54D6E" w:rsidRPr="009A3D3E" w:rsidRDefault="00B54D6E" w:rsidP="002526E5">
      <w:pPr>
        <w:keepNext/>
        <w:spacing w:after="0" w:line="240" w:lineRule="auto"/>
        <w:rPr>
          <w:rFonts w:ascii="Times New Roman" w:eastAsia="Times New Roman" w:hAnsi="Times New Roman" w:cs="Times New Roman"/>
          <w:bCs/>
        </w:rPr>
      </w:pPr>
    </w:p>
    <w:p w14:paraId="62AEF95B" w14:textId="5A728019" w:rsidR="00971065"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Trumpalaikiam silpno ir vidutinio</w:t>
      </w:r>
      <w:r w:rsidR="00A05E66" w:rsidRPr="009A3D3E">
        <w:rPr>
          <w:rFonts w:ascii="Times New Roman" w:eastAsia="Times New Roman" w:hAnsi="Times New Roman" w:cs="Times New Roman"/>
          <w:bCs/>
        </w:rPr>
        <w:t xml:space="preserve"> stiprumo</w:t>
      </w:r>
      <w:r w:rsidRPr="009A3D3E">
        <w:rPr>
          <w:rFonts w:ascii="Times New Roman" w:eastAsia="Times New Roman" w:hAnsi="Times New Roman" w:cs="Times New Roman"/>
          <w:bCs/>
        </w:rPr>
        <w:t xml:space="preserve"> skausmo malšinimui ir karščiavimo mažinimui</w:t>
      </w:r>
      <w:r w:rsidR="00022DEA" w:rsidRPr="009A3D3E">
        <w:rPr>
          <w:rFonts w:ascii="Times New Roman" w:eastAsia="Times New Roman" w:hAnsi="Times New Roman" w:cs="Times New Roman"/>
          <w:bCs/>
        </w:rPr>
        <w:t xml:space="preserve"> kūdikiams nuo</w:t>
      </w:r>
      <w:r w:rsidR="00405C73" w:rsidRPr="009A3D3E">
        <w:rPr>
          <w:rFonts w:ascii="Times New Roman" w:eastAsia="Times New Roman" w:hAnsi="Times New Roman" w:cs="Times New Roman"/>
          <w:bCs/>
        </w:rPr>
        <w:t xml:space="preserve"> </w:t>
      </w:r>
      <w:r w:rsidR="00405C73" w:rsidRPr="009A3D3E">
        <w:rPr>
          <w:rFonts w:ascii="Times New Roman" w:eastAsia="Times New Roman" w:hAnsi="Times New Roman" w:cs="Times New Roman"/>
          <w:color w:val="000000"/>
        </w:rPr>
        <w:t xml:space="preserve">3 mėnesių (sveriantiems daugiau kaip 5 kg) </w:t>
      </w:r>
      <w:r w:rsidR="00750916" w:rsidRPr="009A3D3E">
        <w:rPr>
          <w:rFonts w:ascii="Times New Roman" w:eastAsia="Times New Roman" w:hAnsi="Times New Roman" w:cs="Times New Roman"/>
          <w:color w:val="000000"/>
        </w:rPr>
        <w:t>ir vaikams</w:t>
      </w:r>
      <w:r w:rsidR="00022DEA" w:rsidRPr="009A3D3E">
        <w:rPr>
          <w:rFonts w:ascii="Times New Roman" w:eastAsia="Times New Roman" w:hAnsi="Times New Roman" w:cs="Times New Roman"/>
          <w:color w:val="000000"/>
        </w:rPr>
        <w:t xml:space="preserve"> </w:t>
      </w:r>
      <w:r w:rsidR="00145F8E" w:rsidRPr="009A3D3E">
        <w:rPr>
          <w:rFonts w:ascii="Times New Roman" w:eastAsia="Times New Roman" w:hAnsi="Times New Roman" w:cs="Times New Roman"/>
          <w:color w:val="000000"/>
        </w:rPr>
        <w:t xml:space="preserve">ir paaugliams </w:t>
      </w:r>
      <w:r w:rsidR="00022DEA" w:rsidRPr="009A3D3E">
        <w:rPr>
          <w:rFonts w:ascii="Times New Roman" w:eastAsia="Times New Roman" w:hAnsi="Times New Roman" w:cs="Times New Roman"/>
          <w:color w:val="000000"/>
        </w:rPr>
        <w:t>iki</w:t>
      </w:r>
      <w:r w:rsidR="00405C73" w:rsidRPr="009A3D3E">
        <w:rPr>
          <w:rFonts w:ascii="Times New Roman" w:eastAsia="Times New Roman" w:hAnsi="Times New Roman" w:cs="Times New Roman"/>
          <w:color w:val="000000"/>
        </w:rPr>
        <w:t xml:space="preserve"> 12 metų</w:t>
      </w:r>
      <w:r w:rsidR="00971065" w:rsidRPr="009A3D3E">
        <w:rPr>
          <w:rFonts w:ascii="Times New Roman" w:eastAsia="Times New Roman" w:hAnsi="Times New Roman" w:cs="Times New Roman"/>
          <w:bCs/>
        </w:rPr>
        <w:t>.</w:t>
      </w:r>
    </w:p>
    <w:p w14:paraId="6DA0F066" w14:textId="6A9F439C" w:rsidR="00B54D6E" w:rsidRPr="009A3D3E" w:rsidRDefault="006A65D0"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Naudojant pakuotėje esantį geriamąjį švirkštą, dozuoti galima, kaip nurodyta toliau</w:t>
      </w:r>
      <w:r w:rsidR="00022DEA" w:rsidRPr="009A3D3E">
        <w:rPr>
          <w:rFonts w:ascii="Times New Roman" w:eastAsia="Times New Roman" w:hAnsi="Times New Roman" w:cs="Times New Roman"/>
          <w:bCs/>
        </w:rPr>
        <w:t>.</w:t>
      </w:r>
    </w:p>
    <w:p w14:paraId="523358D0" w14:textId="77777777" w:rsidR="00B54D6E" w:rsidRPr="009A3D3E" w:rsidRDefault="00B54D6E" w:rsidP="00B54D6E">
      <w:pPr>
        <w:spacing w:after="0" w:line="240" w:lineRule="auto"/>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649"/>
        <w:gridCol w:w="2716"/>
      </w:tblGrid>
      <w:tr w:rsidR="00B54D6E" w:rsidRPr="009A3D3E" w14:paraId="3BF03536" w14:textId="77777777" w:rsidTr="0049689D">
        <w:tc>
          <w:tcPr>
            <w:tcW w:w="2972" w:type="dxa"/>
          </w:tcPr>
          <w:p w14:paraId="16E302CD" w14:textId="390C4922" w:rsidR="00B54D6E" w:rsidRPr="009A3D3E" w:rsidRDefault="00145F8E" w:rsidP="002526E5">
            <w:pPr>
              <w:keepNext/>
              <w:tabs>
                <w:tab w:val="left" w:pos="720"/>
                <w:tab w:val="left" w:pos="1440"/>
                <w:tab w:val="left" w:pos="2160"/>
                <w:tab w:val="left" w:pos="288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K</w:t>
            </w:r>
            <w:r w:rsidR="00B54D6E" w:rsidRPr="009A3D3E">
              <w:rPr>
                <w:rFonts w:ascii="Times New Roman" w:eastAsia="Times New Roman" w:hAnsi="Times New Roman" w:cs="Times New Roman"/>
                <w:b/>
              </w:rPr>
              <w:t>ūno svoris (amžius)</w:t>
            </w:r>
          </w:p>
        </w:tc>
        <w:tc>
          <w:tcPr>
            <w:tcW w:w="1649" w:type="dxa"/>
          </w:tcPr>
          <w:p w14:paraId="1DEF20C8" w14:textId="77777777" w:rsidR="00B54D6E" w:rsidRPr="009A3D3E" w:rsidRDefault="001779AB" w:rsidP="002526E5">
            <w:pPr>
              <w:keepNext/>
              <w:tabs>
                <w:tab w:val="left" w:pos="720"/>
                <w:tab w:val="left" w:pos="1440"/>
                <w:tab w:val="left" w:pos="2160"/>
                <w:tab w:val="left" w:pos="288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Vienkartinė dozė</w:t>
            </w:r>
          </w:p>
        </w:tc>
        <w:tc>
          <w:tcPr>
            <w:tcW w:w="2716" w:type="dxa"/>
          </w:tcPr>
          <w:p w14:paraId="79C955DF" w14:textId="30579CE5" w:rsidR="00B54D6E" w:rsidRPr="009A3D3E" w:rsidRDefault="004C68C0" w:rsidP="002526E5">
            <w:pPr>
              <w:keepNext/>
              <w:tabs>
                <w:tab w:val="left" w:pos="720"/>
                <w:tab w:val="left" w:pos="1440"/>
                <w:tab w:val="left" w:pos="2160"/>
                <w:tab w:val="left" w:pos="288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bCs/>
                <w:color w:val="000000"/>
                <w:lang w:eastAsia="lt-LT"/>
              </w:rPr>
              <w:t>Vartojimo dažnis per</w:t>
            </w:r>
            <w:r w:rsidR="00A05E66" w:rsidRPr="009A3D3E">
              <w:rPr>
                <w:rFonts w:ascii="Times New Roman" w:eastAsia="Times New Roman" w:hAnsi="Times New Roman" w:cs="Times New Roman"/>
                <w:b/>
                <w:bCs/>
                <w:color w:val="000000"/>
                <w:lang w:eastAsia="lt-LT"/>
              </w:rPr>
              <w:t> </w:t>
            </w:r>
            <w:r w:rsidRPr="009A3D3E">
              <w:rPr>
                <w:rFonts w:ascii="Times New Roman" w:eastAsia="Times New Roman" w:hAnsi="Times New Roman" w:cs="Times New Roman"/>
                <w:b/>
                <w:bCs/>
                <w:color w:val="000000"/>
                <w:lang w:eastAsia="lt-LT"/>
              </w:rPr>
              <w:t>parą</w:t>
            </w:r>
          </w:p>
        </w:tc>
      </w:tr>
      <w:tr w:rsidR="00B54D6E" w:rsidRPr="009A3D3E" w14:paraId="15AA6265" w14:textId="77777777" w:rsidTr="0049689D">
        <w:tc>
          <w:tcPr>
            <w:tcW w:w="2972" w:type="dxa"/>
          </w:tcPr>
          <w:p w14:paraId="0936335C" w14:textId="41DDDF34"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Nuo 5</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kg (3</w:t>
            </w:r>
            <w:r w:rsidR="00A05E66" w:rsidRPr="009A3D3E">
              <w:rPr>
                <w:rFonts w:ascii="Times New Roman" w:eastAsia="Times New Roman" w:hAnsi="Times New Roman" w:cs="Times New Roman"/>
              </w:rPr>
              <w:noBreakHyphen/>
            </w:r>
            <w:r w:rsidRPr="009A3D3E">
              <w:rPr>
                <w:rFonts w:ascii="Times New Roman" w:eastAsia="Times New Roman" w:hAnsi="Times New Roman" w:cs="Times New Roman"/>
              </w:rPr>
              <w:t>5</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 xml:space="preserve">mėnesių) </w:t>
            </w:r>
          </w:p>
        </w:tc>
        <w:tc>
          <w:tcPr>
            <w:tcW w:w="1649" w:type="dxa"/>
          </w:tcPr>
          <w:p w14:paraId="7F5D029F" w14:textId="77C89B4A"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1,25</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ml</w:t>
            </w:r>
          </w:p>
        </w:tc>
        <w:tc>
          <w:tcPr>
            <w:tcW w:w="2716" w:type="dxa"/>
          </w:tcPr>
          <w:p w14:paraId="2E3A826D" w14:textId="65FA5812"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B54D6E" w:rsidRPr="009A3D3E" w14:paraId="57D15E73" w14:textId="77777777" w:rsidTr="0049689D">
        <w:tc>
          <w:tcPr>
            <w:tcW w:w="2972" w:type="dxa"/>
          </w:tcPr>
          <w:p w14:paraId="448D8B84" w14:textId="27172EA9"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7</w:t>
            </w:r>
            <w:r w:rsidR="00A05E66" w:rsidRPr="009A3D3E">
              <w:rPr>
                <w:rFonts w:ascii="Times New Roman" w:eastAsia="Times New Roman" w:hAnsi="Times New Roman" w:cs="Times New Roman"/>
              </w:rPr>
              <w:noBreakHyphen/>
            </w:r>
            <w:r w:rsidRPr="009A3D3E">
              <w:rPr>
                <w:rFonts w:ascii="Times New Roman" w:eastAsia="Times New Roman" w:hAnsi="Times New Roman" w:cs="Times New Roman"/>
              </w:rPr>
              <w:t>9</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kg (6</w:t>
            </w:r>
            <w:r w:rsidR="00A05E66" w:rsidRPr="009A3D3E">
              <w:rPr>
                <w:rFonts w:ascii="Times New Roman" w:eastAsia="Times New Roman" w:hAnsi="Times New Roman" w:cs="Times New Roman"/>
              </w:rPr>
              <w:noBreakHyphen/>
            </w:r>
            <w:r w:rsidRPr="009A3D3E">
              <w:rPr>
                <w:rFonts w:ascii="Times New Roman" w:eastAsia="Times New Roman" w:hAnsi="Times New Roman" w:cs="Times New Roman"/>
              </w:rPr>
              <w:t>11</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mėnesių)</w:t>
            </w:r>
          </w:p>
        </w:tc>
        <w:tc>
          <w:tcPr>
            <w:tcW w:w="1649" w:type="dxa"/>
          </w:tcPr>
          <w:p w14:paraId="052E2418" w14:textId="3F65BFDE"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1,25</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ml</w:t>
            </w:r>
          </w:p>
        </w:tc>
        <w:tc>
          <w:tcPr>
            <w:tcW w:w="2716" w:type="dxa"/>
          </w:tcPr>
          <w:p w14:paraId="562B57BA" w14:textId="39880697"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w:t>
            </w:r>
            <w:r w:rsidR="00A05E66" w:rsidRPr="009A3D3E">
              <w:rPr>
                <w:rFonts w:ascii="Times New Roman" w:eastAsia="Times New Roman" w:hAnsi="Times New Roman" w:cs="Times New Roman"/>
              </w:rPr>
              <w:noBreakHyphen/>
            </w:r>
            <w:r w:rsidRPr="009A3D3E">
              <w:rPr>
                <w:rFonts w:ascii="Times New Roman" w:eastAsia="Times New Roman" w:hAnsi="Times New Roman" w:cs="Times New Roman"/>
              </w:rPr>
              <w:t>4</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B54D6E" w:rsidRPr="009A3D3E" w14:paraId="1D0132DE" w14:textId="77777777" w:rsidTr="0049689D">
        <w:tc>
          <w:tcPr>
            <w:tcW w:w="2972" w:type="dxa"/>
          </w:tcPr>
          <w:p w14:paraId="1621407D" w14:textId="1550B034"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10</w:t>
            </w:r>
            <w:r w:rsidR="00A05E66" w:rsidRPr="009A3D3E">
              <w:rPr>
                <w:rFonts w:ascii="Times New Roman" w:eastAsia="Times New Roman" w:hAnsi="Times New Roman" w:cs="Times New Roman"/>
              </w:rPr>
              <w:noBreakHyphen/>
            </w:r>
            <w:r w:rsidRPr="009A3D3E">
              <w:rPr>
                <w:rFonts w:ascii="Times New Roman" w:eastAsia="Times New Roman" w:hAnsi="Times New Roman" w:cs="Times New Roman"/>
              </w:rPr>
              <w:t>15</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kg (1</w:t>
            </w:r>
            <w:r w:rsidR="00A05E66" w:rsidRPr="009A3D3E">
              <w:rPr>
                <w:rFonts w:ascii="Times New Roman" w:eastAsia="Times New Roman" w:hAnsi="Times New Roman" w:cs="Times New Roman"/>
              </w:rPr>
              <w:noBreakHyphen/>
            </w:r>
            <w:r w:rsidRPr="009A3D3E">
              <w:rPr>
                <w:rFonts w:ascii="Times New Roman" w:eastAsia="Times New Roman" w:hAnsi="Times New Roman" w:cs="Times New Roman"/>
              </w:rPr>
              <w:t>3</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1649" w:type="dxa"/>
          </w:tcPr>
          <w:p w14:paraId="14B3C5AB" w14:textId="5384819F"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2,5</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ml</w:t>
            </w:r>
          </w:p>
        </w:tc>
        <w:tc>
          <w:tcPr>
            <w:tcW w:w="2716" w:type="dxa"/>
          </w:tcPr>
          <w:p w14:paraId="4FB2E4D2" w14:textId="1D6D9C96"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B54D6E" w:rsidRPr="009A3D3E" w14:paraId="180ABB5F" w14:textId="77777777" w:rsidTr="0049689D">
        <w:tc>
          <w:tcPr>
            <w:tcW w:w="2972" w:type="dxa"/>
          </w:tcPr>
          <w:p w14:paraId="52093BAD" w14:textId="009054FD"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16</w:t>
            </w:r>
            <w:r w:rsidR="00A05E66" w:rsidRPr="009A3D3E">
              <w:rPr>
                <w:rFonts w:ascii="Times New Roman" w:eastAsia="Times New Roman" w:hAnsi="Times New Roman" w:cs="Times New Roman"/>
              </w:rPr>
              <w:noBreakHyphen/>
            </w:r>
            <w:r w:rsidRPr="009A3D3E">
              <w:rPr>
                <w:rFonts w:ascii="Times New Roman" w:eastAsia="Times New Roman" w:hAnsi="Times New Roman" w:cs="Times New Roman"/>
              </w:rPr>
              <w:t>19</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kg (4</w:t>
            </w:r>
            <w:r w:rsidR="00A05E66" w:rsidRPr="009A3D3E">
              <w:rPr>
                <w:rFonts w:ascii="Times New Roman" w:eastAsia="Times New Roman" w:hAnsi="Times New Roman" w:cs="Times New Roman"/>
              </w:rPr>
              <w:noBreakHyphen/>
            </w:r>
            <w:r w:rsidRPr="009A3D3E">
              <w:rPr>
                <w:rFonts w:ascii="Times New Roman" w:eastAsia="Times New Roman" w:hAnsi="Times New Roman" w:cs="Times New Roman"/>
              </w:rPr>
              <w:t>5</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1649" w:type="dxa"/>
          </w:tcPr>
          <w:p w14:paraId="47432B32" w14:textId="2998D65B"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3,75</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ml</w:t>
            </w:r>
          </w:p>
        </w:tc>
        <w:tc>
          <w:tcPr>
            <w:tcW w:w="2716" w:type="dxa"/>
          </w:tcPr>
          <w:p w14:paraId="76DD04B6" w14:textId="67643B0C"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B54D6E" w:rsidRPr="009A3D3E" w14:paraId="15658104" w14:textId="77777777" w:rsidTr="0049689D">
        <w:tc>
          <w:tcPr>
            <w:tcW w:w="2972" w:type="dxa"/>
          </w:tcPr>
          <w:p w14:paraId="6EC2EBB9" w14:textId="49DC9D35"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20</w:t>
            </w:r>
            <w:r w:rsidR="00A05E66" w:rsidRPr="009A3D3E">
              <w:rPr>
                <w:rFonts w:ascii="Times New Roman" w:eastAsia="Times New Roman" w:hAnsi="Times New Roman" w:cs="Times New Roman"/>
              </w:rPr>
              <w:noBreakHyphen/>
            </w:r>
            <w:r w:rsidRPr="009A3D3E">
              <w:rPr>
                <w:rFonts w:ascii="Times New Roman" w:eastAsia="Times New Roman" w:hAnsi="Times New Roman" w:cs="Times New Roman"/>
              </w:rPr>
              <w:t>29</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kg (6</w:t>
            </w:r>
            <w:r w:rsidR="00A05E66" w:rsidRPr="009A3D3E">
              <w:rPr>
                <w:rFonts w:ascii="Times New Roman" w:eastAsia="Times New Roman" w:hAnsi="Times New Roman" w:cs="Times New Roman"/>
              </w:rPr>
              <w:noBreakHyphen/>
            </w:r>
            <w:r w:rsidRPr="009A3D3E">
              <w:rPr>
                <w:rFonts w:ascii="Times New Roman" w:eastAsia="Times New Roman" w:hAnsi="Times New Roman" w:cs="Times New Roman"/>
              </w:rPr>
              <w:t>9</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1649" w:type="dxa"/>
          </w:tcPr>
          <w:p w14:paraId="46DA0B99" w14:textId="2F87E9C0"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5</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ml</w:t>
            </w:r>
          </w:p>
        </w:tc>
        <w:tc>
          <w:tcPr>
            <w:tcW w:w="2716" w:type="dxa"/>
          </w:tcPr>
          <w:p w14:paraId="35FBBBEF" w14:textId="0C1F4006"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B54D6E" w:rsidRPr="009A3D3E" w14:paraId="6EA56016" w14:textId="77777777" w:rsidTr="0049689D">
        <w:tc>
          <w:tcPr>
            <w:tcW w:w="2972" w:type="dxa"/>
          </w:tcPr>
          <w:p w14:paraId="72132AFA" w14:textId="41F16781"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30</w:t>
            </w:r>
            <w:r w:rsidR="00A05E66" w:rsidRPr="009A3D3E">
              <w:rPr>
                <w:rFonts w:ascii="Times New Roman" w:eastAsia="Times New Roman" w:hAnsi="Times New Roman" w:cs="Times New Roman"/>
              </w:rPr>
              <w:noBreakHyphen/>
            </w:r>
            <w:r w:rsidRPr="009A3D3E">
              <w:rPr>
                <w:rFonts w:ascii="Times New Roman" w:eastAsia="Times New Roman" w:hAnsi="Times New Roman" w:cs="Times New Roman"/>
              </w:rPr>
              <w:t>40</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kg (10</w:t>
            </w:r>
            <w:r w:rsidR="00A05E66" w:rsidRPr="009A3D3E">
              <w:rPr>
                <w:rFonts w:ascii="Times New Roman" w:eastAsia="Times New Roman" w:hAnsi="Times New Roman" w:cs="Times New Roman"/>
              </w:rPr>
              <w:noBreakHyphen/>
            </w:r>
            <w:r w:rsidRPr="009A3D3E">
              <w:rPr>
                <w:rFonts w:ascii="Times New Roman" w:eastAsia="Times New Roman" w:hAnsi="Times New Roman" w:cs="Times New Roman"/>
              </w:rPr>
              <w:t>12</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1649" w:type="dxa"/>
          </w:tcPr>
          <w:p w14:paraId="64649F52" w14:textId="166F327C"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7,5</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ml</w:t>
            </w:r>
          </w:p>
        </w:tc>
        <w:tc>
          <w:tcPr>
            <w:tcW w:w="2716" w:type="dxa"/>
          </w:tcPr>
          <w:p w14:paraId="0340F937" w14:textId="42F08DB9" w:rsidR="00B54D6E" w:rsidRPr="009A3D3E" w:rsidRDefault="00B54D6E"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bl>
    <w:p w14:paraId="5964132B" w14:textId="57FFE1D2"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 xml:space="preserve">Nurodytą vaisto dozę reikia duoti </w:t>
      </w:r>
      <w:r w:rsidR="00A05E66" w:rsidRPr="009A3D3E">
        <w:rPr>
          <w:rFonts w:ascii="Times New Roman" w:eastAsia="Times New Roman" w:hAnsi="Times New Roman" w:cs="Times New Roman"/>
          <w:lang w:eastAsia="lt-LT"/>
        </w:rPr>
        <w:t>apytiksliai</w:t>
      </w:r>
      <w:r w:rsidRPr="009A3D3E">
        <w:rPr>
          <w:rFonts w:ascii="Times New Roman" w:eastAsia="Times New Roman" w:hAnsi="Times New Roman" w:cs="Times New Roman"/>
          <w:lang w:eastAsia="lt-LT"/>
        </w:rPr>
        <w:t xml:space="preserve"> kas 6</w:t>
      </w:r>
      <w:r w:rsidR="00A05E66" w:rsidRPr="009A3D3E">
        <w:rPr>
          <w:rFonts w:ascii="Times New Roman" w:eastAsia="Times New Roman" w:hAnsi="Times New Roman" w:cs="Times New Roman"/>
          <w:lang w:eastAsia="lt-LT"/>
        </w:rPr>
        <w:noBreakHyphen/>
      </w:r>
      <w:r w:rsidRPr="009A3D3E">
        <w:rPr>
          <w:rFonts w:ascii="Times New Roman" w:eastAsia="Times New Roman" w:hAnsi="Times New Roman" w:cs="Times New Roman"/>
          <w:lang w:eastAsia="lt-LT"/>
        </w:rPr>
        <w:t>8 valandas.</w:t>
      </w:r>
    </w:p>
    <w:p w14:paraId="6F404E08" w14:textId="77777777" w:rsidR="00B54D6E" w:rsidRPr="009A3D3E" w:rsidRDefault="00B54D6E" w:rsidP="00B54D6E">
      <w:pPr>
        <w:spacing w:after="0" w:line="240" w:lineRule="auto"/>
        <w:rPr>
          <w:rFonts w:ascii="Times New Roman" w:eastAsia="Times New Roman" w:hAnsi="Times New Roman" w:cs="Times New Roman"/>
          <w:bCs/>
        </w:rPr>
      </w:pPr>
    </w:p>
    <w:p w14:paraId="10FE7AF3" w14:textId="573143EC" w:rsidR="00B54D6E" w:rsidRPr="009A3D3E" w:rsidRDefault="00971065"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Nerekomenduojama vartoti kūdikiams</w:t>
      </w:r>
      <w:r w:rsidR="005D24EC" w:rsidRPr="009A3D3E">
        <w:rPr>
          <w:rFonts w:ascii="Times New Roman" w:eastAsia="Times New Roman" w:hAnsi="Times New Roman" w:cs="Times New Roman"/>
          <w:bCs/>
        </w:rPr>
        <w:t xml:space="preserve"> iki 3 mėn. arba iki 5 kg kūno svorio</w:t>
      </w:r>
      <w:r w:rsidR="00022DEA" w:rsidRPr="009A3D3E">
        <w:rPr>
          <w:rFonts w:ascii="Times New Roman" w:eastAsia="Times New Roman" w:hAnsi="Times New Roman" w:cs="Times New Roman"/>
          <w:bCs/>
        </w:rPr>
        <w:t>.</w:t>
      </w:r>
    </w:p>
    <w:p w14:paraId="0DBF8171" w14:textId="77777777" w:rsidR="00B54D6E" w:rsidRPr="009A3D3E" w:rsidRDefault="00B54D6E" w:rsidP="00B54D6E">
      <w:pPr>
        <w:spacing w:after="0" w:line="240" w:lineRule="auto"/>
        <w:rPr>
          <w:rFonts w:ascii="Times New Roman" w:eastAsia="Times New Roman" w:hAnsi="Times New Roman" w:cs="Times New Roman"/>
          <w:bCs/>
        </w:rPr>
      </w:pPr>
    </w:p>
    <w:p w14:paraId="06D57245" w14:textId="18079F96" w:rsidR="00B54D6E" w:rsidRPr="009A3D3E" w:rsidRDefault="00B54D6E" w:rsidP="00B54D6E">
      <w:pPr>
        <w:spacing w:after="0" w:line="240" w:lineRule="auto"/>
        <w:rPr>
          <w:rFonts w:ascii="Times New Roman" w:eastAsia="Times New Roman" w:hAnsi="Times New Roman" w:cs="Times New Roman"/>
          <w:bCs/>
        </w:rPr>
      </w:pPr>
    </w:p>
    <w:p w14:paraId="458D669B"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16.</w:t>
      </w:r>
      <w:r w:rsidRPr="009A3D3E">
        <w:rPr>
          <w:rFonts w:ascii="Times New Roman" w:eastAsia="Times New Roman" w:hAnsi="Times New Roman" w:cs="Times New Roman"/>
          <w:b/>
        </w:rPr>
        <w:tab/>
        <w:t>INFORMACIJA BRAILIO RAŠTU</w:t>
      </w:r>
    </w:p>
    <w:p w14:paraId="5CA62239" w14:textId="77777777" w:rsidR="00B54D6E" w:rsidRPr="009A3D3E" w:rsidRDefault="00B54D6E" w:rsidP="002526E5">
      <w:pPr>
        <w:keepNext/>
        <w:spacing w:after="0" w:line="240" w:lineRule="auto"/>
        <w:rPr>
          <w:rFonts w:ascii="Times New Roman" w:eastAsia="Times New Roman" w:hAnsi="Times New Roman" w:cs="Times New Roman"/>
          <w:bCs/>
        </w:rPr>
      </w:pPr>
    </w:p>
    <w:p w14:paraId="6C7BBD58" w14:textId="748221D6" w:rsidR="00B54D6E" w:rsidRPr="009A3D3E" w:rsidRDefault="00275C66"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w:t>
      </w:r>
      <w:r w:rsidR="007C6903" w:rsidRPr="009A3D3E">
        <w:rPr>
          <w:rFonts w:ascii="Times New Roman" w:eastAsia="Times New Roman" w:hAnsi="Times New Roman" w:cs="Times New Roman"/>
          <w:bCs/>
        </w:rPr>
        <w:t>otempen</w:t>
      </w:r>
    </w:p>
    <w:p w14:paraId="621BD499" w14:textId="77777777" w:rsidR="005001A5" w:rsidRPr="009A3D3E" w:rsidRDefault="005001A5" w:rsidP="00B54D6E">
      <w:pPr>
        <w:spacing w:after="0" w:line="240" w:lineRule="auto"/>
        <w:rPr>
          <w:rFonts w:ascii="Times New Roman" w:eastAsia="Times New Roman" w:hAnsi="Times New Roman" w:cs="Times New Roman"/>
          <w:bCs/>
        </w:rPr>
      </w:pPr>
    </w:p>
    <w:p w14:paraId="60B7E6B1" w14:textId="77777777" w:rsidR="009325BD" w:rsidRPr="009A3D3E" w:rsidRDefault="009325BD" w:rsidP="00B54D6E">
      <w:pPr>
        <w:spacing w:after="0" w:line="240" w:lineRule="auto"/>
        <w:rPr>
          <w:rFonts w:ascii="Times New Roman" w:eastAsia="Times New Roman" w:hAnsi="Times New Roman" w:cs="Times New Roman"/>
          <w:bCs/>
        </w:rPr>
      </w:pPr>
    </w:p>
    <w:p w14:paraId="0A1A10D6" w14:textId="77777777" w:rsidR="009325BD" w:rsidRPr="009A3D3E" w:rsidRDefault="009325BD" w:rsidP="002526E5">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snapToGrid w:val="0"/>
        </w:rPr>
      </w:pPr>
      <w:r w:rsidRPr="009A3D3E">
        <w:rPr>
          <w:rFonts w:ascii="Times New Roman" w:eastAsia="Times New Roman" w:hAnsi="Times New Roman" w:cs="Times New Roman"/>
          <w:b/>
          <w:snapToGrid w:val="0"/>
        </w:rPr>
        <w:t>17.</w:t>
      </w:r>
      <w:r w:rsidRPr="009A3D3E">
        <w:rPr>
          <w:rFonts w:ascii="Times New Roman" w:eastAsia="Times New Roman" w:hAnsi="Times New Roman" w:cs="Times New Roman"/>
          <w:b/>
          <w:snapToGrid w:val="0"/>
        </w:rPr>
        <w:tab/>
        <w:t>UNIKALUS IDENTIFIKATORIUS – 2D BRŪKŠNINIS KODAS</w:t>
      </w:r>
    </w:p>
    <w:p w14:paraId="250490E0" w14:textId="77777777" w:rsidR="009325BD" w:rsidRPr="009A3D3E" w:rsidRDefault="009325BD" w:rsidP="002526E5">
      <w:pPr>
        <w:keepNext/>
        <w:tabs>
          <w:tab w:val="left" w:pos="567"/>
        </w:tabs>
        <w:spacing w:after="0" w:line="260" w:lineRule="exact"/>
        <w:rPr>
          <w:rFonts w:ascii="Times New Roman" w:eastAsia="Times New Roman" w:hAnsi="Times New Roman" w:cs="Times New Roman"/>
          <w:snapToGrid w:val="0"/>
        </w:rPr>
      </w:pPr>
    </w:p>
    <w:p w14:paraId="3B369E84" w14:textId="77777777" w:rsidR="009325BD" w:rsidRPr="009A3D3E" w:rsidRDefault="009325BD" w:rsidP="009325BD">
      <w:pPr>
        <w:tabs>
          <w:tab w:val="left" w:pos="567"/>
        </w:tabs>
        <w:spacing w:after="0" w:line="260" w:lineRule="exact"/>
        <w:rPr>
          <w:rFonts w:ascii="Times New Roman" w:eastAsia="Times New Roman" w:hAnsi="Times New Roman" w:cs="Times New Roman"/>
          <w:snapToGrid w:val="0"/>
        </w:rPr>
      </w:pPr>
      <w:r w:rsidRPr="009A3D3E">
        <w:rPr>
          <w:rFonts w:ascii="Times New Roman" w:eastAsia="Times New Roman" w:hAnsi="Times New Roman" w:cs="Times New Roman"/>
          <w:snapToGrid w:val="0"/>
          <w:highlight w:val="lightGray"/>
        </w:rPr>
        <w:t>Duomenys nebūtini.</w:t>
      </w:r>
    </w:p>
    <w:p w14:paraId="396C102F" w14:textId="77777777" w:rsidR="009325BD" w:rsidRPr="009A3D3E" w:rsidRDefault="009325BD" w:rsidP="009325BD">
      <w:pPr>
        <w:tabs>
          <w:tab w:val="left" w:pos="567"/>
        </w:tabs>
        <w:spacing w:after="0" w:line="260" w:lineRule="exact"/>
        <w:rPr>
          <w:rFonts w:ascii="Times New Roman" w:eastAsia="Times New Roman" w:hAnsi="Times New Roman" w:cs="Times New Roman"/>
          <w:snapToGrid w:val="0"/>
        </w:rPr>
      </w:pPr>
    </w:p>
    <w:p w14:paraId="01B5B9F0" w14:textId="77777777" w:rsidR="00BD4A42" w:rsidRPr="009A3D3E" w:rsidRDefault="00BD4A42" w:rsidP="009325BD">
      <w:pPr>
        <w:tabs>
          <w:tab w:val="left" w:pos="567"/>
        </w:tabs>
        <w:spacing w:after="0" w:line="260" w:lineRule="exact"/>
        <w:rPr>
          <w:rFonts w:ascii="Times New Roman" w:eastAsia="Times New Roman" w:hAnsi="Times New Roman" w:cs="Times New Roman"/>
          <w:snapToGrid w:val="0"/>
        </w:rPr>
      </w:pPr>
    </w:p>
    <w:p w14:paraId="33AADE04" w14:textId="77777777" w:rsidR="009325BD" w:rsidRPr="009A3D3E" w:rsidRDefault="009325BD" w:rsidP="002526E5">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snapToGrid w:val="0"/>
        </w:rPr>
      </w:pPr>
      <w:r w:rsidRPr="009A3D3E">
        <w:rPr>
          <w:rFonts w:ascii="Times New Roman" w:eastAsia="Times New Roman" w:hAnsi="Times New Roman" w:cs="Times New Roman"/>
          <w:b/>
          <w:snapToGrid w:val="0"/>
        </w:rPr>
        <w:t>18.</w:t>
      </w:r>
      <w:r w:rsidRPr="009A3D3E">
        <w:rPr>
          <w:rFonts w:ascii="Times New Roman" w:eastAsia="Times New Roman" w:hAnsi="Times New Roman" w:cs="Times New Roman"/>
          <w:b/>
          <w:snapToGrid w:val="0"/>
        </w:rPr>
        <w:tab/>
        <w:t>UNIKALUS IDENTIFIKATORIUS – ŽMONĖMS SUPRANTAMI DUOMENYS</w:t>
      </w:r>
    </w:p>
    <w:p w14:paraId="3D141147" w14:textId="77777777" w:rsidR="009325BD" w:rsidRPr="009A3D3E" w:rsidRDefault="009325BD" w:rsidP="002526E5">
      <w:pPr>
        <w:keepNext/>
        <w:tabs>
          <w:tab w:val="left" w:pos="567"/>
        </w:tabs>
        <w:spacing w:after="0" w:line="260" w:lineRule="exact"/>
        <w:rPr>
          <w:rFonts w:ascii="Times New Roman" w:eastAsia="Times New Roman" w:hAnsi="Times New Roman" w:cs="Times New Roman"/>
          <w:snapToGrid w:val="0"/>
        </w:rPr>
      </w:pPr>
    </w:p>
    <w:p w14:paraId="75B0C8CD" w14:textId="0989FA81" w:rsidR="00B54D6E" w:rsidRPr="009A3D3E" w:rsidRDefault="009325BD" w:rsidP="002526E5">
      <w:pPr>
        <w:tabs>
          <w:tab w:val="left" w:pos="567"/>
        </w:tabs>
        <w:spacing w:after="0" w:line="260" w:lineRule="exact"/>
        <w:rPr>
          <w:rFonts w:ascii="Times New Roman" w:eastAsia="Times New Roman" w:hAnsi="Times New Roman" w:cs="Times New Roman"/>
          <w:bCs/>
        </w:rPr>
      </w:pPr>
      <w:r w:rsidRPr="009A3D3E">
        <w:rPr>
          <w:rFonts w:ascii="Times New Roman" w:eastAsia="Times New Roman" w:hAnsi="Times New Roman" w:cs="Times New Roman"/>
          <w:snapToGrid w:val="0"/>
          <w:highlight w:val="lightGray"/>
        </w:rPr>
        <w:t>Duomenys nebūtini.</w:t>
      </w:r>
    </w:p>
    <w:p w14:paraId="1A144BB3"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br w:type="page"/>
      </w:r>
    </w:p>
    <w:p w14:paraId="17A8C2CF"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INFORMACIJA ANT VIDINĖS PAKUOTĖS</w:t>
      </w:r>
    </w:p>
    <w:p w14:paraId="40463C31"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617FF818"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9A3D3E">
        <w:rPr>
          <w:rFonts w:ascii="Times New Roman" w:eastAsia="Times New Roman" w:hAnsi="Times New Roman" w:cs="Times New Roman"/>
          <w:b/>
        </w:rPr>
        <w:t>BUTELIUKO ETIKETĖ</w:t>
      </w:r>
    </w:p>
    <w:p w14:paraId="055D97D3" w14:textId="77777777" w:rsidR="00B54D6E" w:rsidRPr="009A3D3E" w:rsidRDefault="00B54D6E" w:rsidP="002526E5">
      <w:pPr>
        <w:keepNext/>
        <w:spacing w:after="0" w:line="240" w:lineRule="auto"/>
        <w:rPr>
          <w:rFonts w:ascii="Times New Roman" w:eastAsia="Times New Roman" w:hAnsi="Times New Roman" w:cs="Times New Roman"/>
          <w:bCs/>
        </w:rPr>
      </w:pPr>
    </w:p>
    <w:p w14:paraId="72962ABA" w14:textId="77777777" w:rsidR="00B54D6E" w:rsidRPr="009A3D3E" w:rsidRDefault="00B54D6E" w:rsidP="002526E5">
      <w:pPr>
        <w:keepNext/>
        <w:spacing w:after="0" w:line="240" w:lineRule="auto"/>
        <w:rPr>
          <w:rFonts w:ascii="Times New Roman" w:eastAsia="Times New Roman" w:hAnsi="Times New Roman" w:cs="Times New Roman"/>
          <w:bCs/>
        </w:rPr>
      </w:pPr>
    </w:p>
    <w:p w14:paraId="05F220CD" w14:textId="0B961953" w:rsidR="00B54D6E" w:rsidRPr="009E100A" w:rsidRDefault="00B54D6E" w:rsidP="009E100A">
      <w:pPr>
        <w:pStyle w:val="Sraopastraipa"/>
        <w:keepNext/>
        <w:numPr>
          <w:ilvl w:val="0"/>
          <w:numId w:val="45"/>
        </w:numPr>
        <w:pBdr>
          <w:top w:val="single" w:sz="4" w:space="1" w:color="auto"/>
          <w:left w:val="single" w:sz="4" w:space="4" w:color="auto"/>
          <w:bottom w:val="single" w:sz="4" w:space="1" w:color="auto"/>
          <w:right w:val="single" w:sz="4" w:space="4" w:color="auto"/>
        </w:pBdr>
        <w:tabs>
          <w:tab w:val="left" w:pos="540"/>
        </w:tabs>
        <w:ind w:left="567" w:hanging="567"/>
        <w:rPr>
          <w:b/>
        </w:rPr>
      </w:pPr>
      <w:r w:rsidRPr="009E100A">
        <w:rPr>
          <w:b/>
        </w:rPr>
        <w:t>VAISTINIO PREPARATO PAVADINIMAS</w:t>
      </w:r>
    </w:p>
    <w:p w14:paraId="34E11C6F" w14:textId="77777777" w:rsidR="00B54D6E" w:rsidRPr="009A3D3E" w:rsidRDefault="00B54D6E" w:rsidP="002526E5">
      <w:pPr>
        <w:keepNext/>
        <w:spacing w:after="0" w:line="240" w:lineRule="auto"/>
        <w:rPr>
          <w:rFonts w:ascii="Times New Roman" w:eastAsia="Times New Roman" w:hAnsi="Times New Roman" w:cs="Times New Roman"/>
          <w:bCs/>
        </w:rPr>
      </w:pPr>
    </w:p>
    <w:p w14:paraId="3B0C9E80" w14:textId="77777777" w:rsidR="00B54D6E" w:rsidRPr="009A3D3E" w:rsidRDefault="007C6903"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40 mg/ml geriamoji suspensija</w:t>
      </w:r>
    </w:p>
    <w:p w14:paraId="6E29559C" w14:textId="62FBAAE9" w:rsidR="00B54D6E" w:rsidRPr="009A3D3E" w:rsidRDefault="0052572F" w:rsidP="00B54D6E">
      <w:pPr>
        <w:spacing w:after="0" w:line="240" w:lineRule="auto"/>
        <w:rPr>
          <w:rFonts w:ascii="Times New Roman" w:eastAsia="Times New Roman" w:hAnsi="Times New Roman" w:cs="Times New Roman"/>
          <w:bCs/>
        </w:rPr>
      </w:pPr>
      <w:r>
        <w:rPr>
          <w:rFonts w:ascii="Times New Roman" w:eastAsia="Times New Roman" w:hAnsi="Times New Roman" w:cs="Times New Roman"/>
          <w:bCs/>
        </w:rPr>
        <w:t>i</w:t>
      </w:r>
      <w:r w:rsidR="00B54D6E" w:rsidRPr="009A3D3E">
        <w:rPr>
          <w:rFonts w:ascii="Times New Roman" w:eastAsia="Times New Roman" w:hAnsi="Times New Roman" w:cs="Times New Roman"/>
          <w:bCs/>
        </w:rPr>
        <w:t>buprofen</w:t>
      </w:r>
      <w:r w:rsidR="009325BD" w:rsidRPr="009A3D3E">
        <w:rPr>
          <w:rFonts w:ascii="Times New Roman" w:eastAsia="Times New Roman" w:hAnsi="Times New Roman" w:cs="Times New Roman"/>
          <w:bCs/>
        </w:rPr>
        <w:t>as</w:t>
      </w:r>
    </w:p>
    <w:p w14:paraId="42C63BF4" w14:textId="77777777" w:rsidR="00B54D6E" w:rsidRPr="009A3D3E" w:rsidRDefault="00B54D6E" w:rsidP="00B54D6E">
      <w:pPr>
        <w:spacing w:after="0" w:line="240" w:lineRule="auto"/>
        <w:rPr>
          <w:rFonts w:ascii="Times New Roman" w:eastAsia="Times New Roman" w:hAnsi="Times New Roman" w:cs="Times New Roman"/>
          <w:bCs/>
        </w:rPr>
      </w:pPr>
    </w:p>
    <w:p w14:paraId="49F6EA43" w14:textId="77777777" w:rsidR="00B54D6E" w:rsidRPr="009A3D3E" w:rsidRDefault="00B54D6E" w:rsidP="00B54D6E">
      <w:pPr>
        <w:spacing w:after="0" w:line="240" w:lineRule="auto"/>
        <w:rPr>
          <w:rFonts w:ascii="Times New Roman" w:eastAsia="Times New Roman" w:hAnsi="Times New Roman" w:cs="Times New Roman"/>
          <w:bCs/>
        </w:rPr>
      </w:pPr>
    </w:p>
    <w:p w14:paraId="2085F864" w14:textId="4C931DF0"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2.</w:t>
      </w:r>
      <w:r w:rsidRPr="009A3D3E">
        <w:rPr>
          <w:rFonts w:ascii="Times New Roman" w:eastAsia="Times New Roman" w:hAnsi="Times New Roman" w:cs="Times New Roman"/>
          <w:b/>
        </w:rPr>
        <w:tab/>
      </w:r>
      <w:r w:rsidRPr="009A3D3E">
        <w:rPr>
          <w:rFonts w:ascii="Times New Roman" w:eastAsia="Times New Roman" w:hAnsi="Times New Roman" w:cs="Times New Roman"/>
          <w:b/>
          <w:snapToGrid w:val="0"/>
        </w:rPr>
        <w:t>VEIKLIOJI</w:t>
      </w:r>
      <w:r w:rsidR="00A05E66" w:rsidRPr="009A3D3E">
        <w:rPr>
          <w:rFonts w:ascii="Times New Roman" w:eastAsia="Times New Roman" w:hAnsi="Times New Roman" w:cs="Times New Roman"/>
          <w:b/>
          <w:snapToGrid w:val="0"/>
        </w:rPr>
        <w:t> </w:t>
      </w:r>
      <w:r w:rsidRPr="009A3D3E">
        <w:rPr>
          <w:rFonts w:ascii="Times New Roman" w:eastAsia="Times New Roman" w:hAnsi="Times New Roman" w:cs="Times New Roman"/>
          <w:b/>
          <w:snapToGrid w:val="0"/>
        </w:rPr>
        <w:t>(</w:t>
      </w:r>
      <w:r w:rsidR="00A05E66" w:rsidRPr="009A3D3E">
        <w:rPr>
          <w:rFonts w:ascii="Times New Roman" w:eastAsia="Times New Roman" w:hAnsi="Times New Roman" w:cs="Times New Roman"/>
          <w:b/>
          <w:snapToGrid w:val="0"/>
        </w:rPr>
        <w:noBreakHyphen/>
      </w:r>
      <w:r w:rsidRPr="009A3D3E">
        <w:rPr>
          <w:rFonts w:ascii="Times New Roman" w:eastAsia="Times New Roman" w:hAnsi="Times New Roman" w:cs="Times New Roman"/>
          <w:b/>
          <w:snapToGrid w:val="0"/>
        </w:rPr>
        <w:t>IOS) MEDŽIAGA</w:t>
      </w:r>
      <w:r w:rsidR="00A05E66" w:rsidRPr="009A3D3E">
        <w:rPr>
          <w:rFonts w:ascii="Times New Roman" w:eastAsia="Times New Roman" w:hAnsi="Times New Roman" w:cs="Times New Roman"/>
          <w:b/>
          <w:snapToGrid w:val="0"/>
        </w:rPr>
        <w:t> </w:t>
      </w:r>
      <w:r w:rsidRPr="009A3D3E">
        <w:rPr>
          <w:rFonts w:ascii="Times New Roman" w:eastAsia="Times New Roman" w:hAnsi="Times New Roman" w:cs="Times New Roman"/>
          <w:b/>
          <w:snapToGrid w:val="0"/>
        </w:rPr>
        <w:t>(</w:t>
      </w:r>
      <w:r w:rsidR="00A05E66" w:rsidRPr="009A3D3E">
        <w:rPr>
          <w:rFonts w:ascii="Times New Roman" w:eastAsia="Times New Roman" w:hAnsi="Times New Roman" w:cs="Times New Roman"/>
          <w:b/>
          <w:snapToGrid w:val="0"/>
        </w:rPr>
        <w:noBreakHyphen/>
      </w:r>
      <w:r w:rsidRPr="009A3D3E">
        <w:rPr>
          <w:rFonts w:ascii="Times New Roman" w:eastAsia="Times New Roman" w:hAnsi="Times New Roman" w:cs="Times New Roman"/>
          <w:b/>
          <w:snapToGrid w:val="0"/>
        </w:rPr>
        <w:t>OS) IR JOS</w:t>
      </w:r>
      <w:r w:rsidR="00A05E66" w:rsidRPr="009A3D3E">
        <w:rPr>
          <w:rFonts w:ascii="Times New Roman" w:eastAsia="Times New Roman" w:hAnsi="Times New Roman" w:cs="Times New Roman"/>
          <w:b/>
          <w:snapToGrid w:val="0"/>
        </w:rPr>
        <w:t> </w:t>
      </w:r>
      <w:r w:rsidRPr="009A3D3E">
        <w:rPr>
          <w:rFonts w:ascii="Times New Roman" w:eastAsia="Times New Roman" w:hAnsi="Times New Roman" w:cs="Times New Roman"/>
          <w:b/>
          <w:snapToGrid w:val="0"/>
        </w:rPr>
        <w:t>(</w:t>
      </w:r>
      <w:r w:rsidR="00A05E66" w:rsidRPr="009A3D3E">
        <w:rPr>
          <w:rFonts w:ascii="Times New Roman" w:eastAsia="Times New Roman" w:hAnsi="Times New Roman" w:cs="Times New Roman"/>
          <w:b/>
          <w:snapToGrid w:val="0"/>
        </w:rPr>
        <w:noBreakHyphen/>
      </w:r>
      <w:r w:rsidRPr="009A3D3E">
        <w:rPr>
          <w:rFonts w:ascii="Times New Roman" w:eastAsia="Times New Roman" w:hAnsi="Times New Roman" w:cs="Times New Roman"/>
          <w:b/>
          <w:snapToGrid w:val="0"/>
        </w:rPr>
        <w:t>Ų) KIEKIS</w:t>
      </w:r>
      <w:r w:rsidR="00A05E66" w:rsidRPr="009A3D3E">
        <w:rPr>
          <w:rFonts w:ascii="Times New Roman" w:eastAsia="Times New Roman" w:hAnsi="Times New Roman" w:cs="Times New Roman"/>
          <w:b/>
          <w:snapToGrid w:val="0"/>
        </w:rPr>
        <w:t> </w:t>
      </w:r>
      <w:r w:rsidRPr="009A3D3E">
        <w:rPr>
          <w:rFonts w:ascii="Times New Roman" w:eastAsia="Times New Roman" w:hAnsi="Times New Roman" w:cs="Times New Roman"/>
          <w:b/>
          <w:snapToGrid w:val="0"/>
        </w:rPr>
        <w:t>(</w:t>
      </w:r>
      <w:r w:rsidR="00A05E66" w:rsidRPr="009A3D3E">
        <w:rPr>
          <w:rFonts w:ascii="Times New Roman" w:eastAsia="Times New Roman" w:hAnsi="Times New Roman" w:cs="Times New Roman"/>
          <w:b/>
          <w:snapToGrid w:val="0"/>
        </w:rPr>
        <w:noBreakHyphen/>
      </w:r>
      <w:r w:rsidRPr="009A3D3E">
        <w:rPr>
          <w:rFonts w:ascii="Times New Roman" w:eastAsia="Times New Roman" w:hAnsi="Times New Roman" w:cs="Times New Roman"/>
          <w:b/>
          <w:snapToGrid w:val="0"/>
        </w:rPr>
        <w:t>IAI)</w:t>
      </w:r>
    </w:p>
    <w:p w14:paraId="4E96C4F5" w14:textId="77777777" w:rsidR="00B54D6E" w:rsidRPr="009A3D3E" w:rsidRDefault="00B54D6E" w:rsidP="002526E5">
      <w:pPr>
        <w:keepNext/>
        <w:spacing w:after="0" w:line="240" w:lineRule="auto"/>
        <w:rPr>
          <w:rFonts w:ascii="Times New Roman" w:eastAsia="Times New Roman" w:hAnsi="Times New Roman" w:cs="Times New Roman"/>
          <w:bCs/>
        </w:rPr>
      </w:pPr>
    </w:p>
    <w:p w14:paraId="090EC06D"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1 ml geriamosios suspensijos yra 40 mg ibuprofeno.</w:t>
      </w:r>
    </w:p>
    <w:p w14:paraId="15F8CBC6" w14:textId="77777777" w:rsidR="00B54D6E" w:rsidRPr="009A3D3E" w:rsidRDefault="00B54D6E" w:rsidP="00B54D6E">
      <w:pPr>
        <w:spacing w:after="0" w:line="240" w:lineRule="auto"/>
        <w:rPr>
          <w:rFonts w:ascii="Times New Roman" w:eastAsia="Times New Roman" w:hAnsi="Times New Roman" w:cs="Times New Roman"/>
          <w:bCs/>
        </w:rPr>
      </w:pPr>
    </w:p>
    <w:p w14:paraId="04AE2AEC" w14:textId="77777777" w:rsidR="00B54D6E" w:rsidRPr="009A3D3E" w:rsidRDefault="00B54D6E" w:rsidP="00B54D6E">
      <w:pPr>
        <w:spacing w:after="0" w:line="240" w:lineRule="auto"/>
        <w:rPr>
          <w:rFonts w:ascii="Times New Roman" w:eastAsia="Times New Roman" w:hAnsi="Times New Roman" w:cs="Times New Roman"/>
          <w:bCs/>
        </w:rPr>
      </w:pPr>
    </w:p>
    <w:p w14:paraId="28B157DB"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9A3D3E">
        <w:rPr>
          <w:rFonts w:ascii="Times New Roman" w:eastAsia="Times New Roman" w:hAnsi="Times New Roman" w:cs="Times New Roman"/>
          <w:b/>
        </w:rPr>
        <w:t>3.</w:t>
      </w:r>
      <w:r w:rsidRPr="009A3D3E">
        <w:rPr>
          <w:rFonts w:ascii="Times New Roman" w:eastAsia="Times New Roman" w:hAnsi="Times New Roman" w:cs="Times New Roman"/>
          <w:b/>
        </w:rPr>
        <w:tab/>
        <w:t>PAGALBINIŲ MEDŽIAGŲ SĄRAŠAS</w:t>
      </w:r>
    </w:p>
    <w:p w14:paraId="36844846" w14:textId="77777777" w:rsidR="00B54D6E" w:rsidRPr="009A3D3E" w:rsidRDefault="00B54D6E" w:rsidP="002526E5">
      <w:pPr>
        <w:keepNext/>
        <w:spacing w:after="0" w:line="240" w:lineRule="auto"/>
        <w:rPr>
          <w:rFonts w:ascii="Times New Roman" w:eastAsia="Times New Roman" w:hAnsi="Times New Roman" w:cs="Times New Roman"/>
          <w:bCs/>
        </w:rPr>
      </w:pPr>
    </w:p>
    <w:p w14:paraId="0BD5657F" w14:textId="1989B26B" w:rsidR="005C4C3A" w:rsidRPr="009A3D3E" w:rsidRDefault="005C4C3A" w:rsidP="00446DC2">
      <w:pPr>
        <w:tabs>
          <w:tab w:val="left" w:pos="1296"/>
        </w:tabs>
        <w:spacing w:after="0" w:line="240" w:lineRule="auto"/>
        <w:rPr>
          <w:rFonts w:ascii="Times New Roman" w:hAnsi="Times New Roman" w:cs="Times New Roman"/>
        </w:rPr>
      </w:pPr>
      <w:r w:rsidRPr="009A3D3E">
        <w:rPr>
          <w:rFonts w:ascii="Times New Roman" w:hAnsi="Times New Roman" w:cs="Times New Roman"/>
        </w:rPr>
        <w:t>Sudėtyje yra skystojo maltitolio (E965), natrio benzoato (E211)</w:t>
      </w:r>
      <w:r w:rsidR="00805162" w:rsidRPr="009A3D3E">
        <w:rPr>
          <w:rFonts w:ascii="Times New Roman" w:hAnsi="Times New Roman" w:cs="Times New Roman"/>
        </w:rPr>
        <w:t>,</w:t>
      </w:r>
      <w:r w:rsidRPr="009A3D3E">
        <w:rPr>
          <w:rFonts w:ascii="Times New Roman" w:hAnsi="Times New Roman" w:cs="Times New Roman"/>
        </w:rPr>
        <w:t xml:space="preserve"> benzilo alkoholio.</w:t>
      </w:r>
    </w:p>
    <w:p w14:paraId="14A3783B" w14:textId="77777777" w:rsidR="008E31BF" w:rsidRPr="009A3D3E" w:rsidRDefault="008E31BF" w:rsidP="008E31BF">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Daugiau informacijos pateikta pakuotės lapelyje.</w:t>
      </w:r>
    </w:p>
    <w:p w14:paraId="4AD49218" w14:textId="77777777" w:rsidR="00B54D6E" w:rsidRPr="009A3D3E" w:rsidRDefault="00B54D6E" w:rsidP="00B54D6E">
      <w:pPr>
        <w:spacing w:after="0" w:line="240" w:lineRule="auto"/>
        <w:rPr>
          <w:rFonts w:ascii="Times New Roman" w:eastAsia="Times New Roman" w:hAnsi="Times New Roman" w:cs="Times New Roman"/>
          <w:bCs/>
        </w:rPr>
      </w:pPr>
    </w:p>
    <w:p w14:paraId="57F58C11" w14:textId="77777777" w:rsidR="00B54D6E" w:rsidRPr="009A3D3E" w:rsidRDefault="00B54D6E" w:rsidP="00B54D6E">
      <w:pPr>
        <w:spacing w:after="0" w:line="240" w:lineRule="auto"/>
        <w:rPr>
          <w:rFonts w:ascii="Times New Roman" w:eastAsia="Times New Roman" w:hAnsi="Times New Roman" w:cs="Times New Roman"/>
          <w:bCs/>
        </w:rPr>
      </w:pPr>
    </w:p>
    <w:p w14:paraId="020B50DB"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4.</w:t>
      </w:r>
      <w:r w:rsidRPr="009A3D3E">
        <w:rPr>
          <w:rFonts w:ascii="Times New Roman" w:eastAsia="Times New Roman" w:hAnsi="Times New Roman" w:cs="Times New Roman"/>
          <w:b/>
        </w:rPr>
        <w:tab/>
        <w:t>FARMACINĖ FORMA IR KIEKIS PAKUOTĖJE</w:t>
      </w:r>
    </w:p>
    <w:p w14:paraId="07298B86" w14:textId="77777777" w:rsidR="00B54D6E" w:rsidRPr="009A3D3E" w:rsidRDefault="00B54D6E" w:rsidP="002526E5">
      <w:pPr>
        <w:keepNext/>
        <w:spacing w:after="0" w:line="240" w:lineRule="auto"/>
        <w:rPr>
          <w:rFonts w:ascii="Times New Roman" w:eastAsia="Times New Roman" w:hAnsi="Times New Roman" w:cs="Times New Roman"/>
          <w:bCs/>
        </w:rPr>
      </w:pPr>
    </w:p>
    <w:p w14:paraId="5FDA3C5E" w14:textId="77777777" w:rsidR="009325BD" w:rsidRPr="009A3D3E" w:rsidRDefault="009325BD"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highlight w:val="lightGray"/>
        </w:rPr>
        <w:t>Geriamoji suspensija</w:t>
      </w:r>
    </w:p>
    <w:p w14:paraId="524AC4D2" w14:textId="76785223" w:rsidR="00B54D6E" w:rsidRPr="009A3D3E" w:rsidRDefault="009325BD"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100</w:t>
      </w:r>
      <w:r w:rsidR="00A05E66" w:rsidRPr="009A3D3E">
        <w:rPr>
          <w:rFonts w:ascii="Times New Roman" w:eastAsia="Times New Roman" w:hAnsi="Times New Roman" w:cs="Times New Roman"/>
          <w:bCs/>
        </w:rPr>
        <w:t> </w:t>
      </w:r>
      <w:r w:rsidRPr="009A3D3E">
        <w:rPr>
          <w:rFonts w:ascii="Times New Roman" w:eastAsia="Times New Roman" w:hAnsi="Times New Roman" w:cs="Times New Roman"/>
          <w:bCs/>
        </w:rPr>
        <w:t>ml</w:t>
      </w:r>
    </w:p>
    <w:p w14:paraId="196D7F50" w14:textId="77777777" w:rsidR="00B54D6E" w:rsidRPr="009A3D3E" w:rsidRDefault="00B54D6E" w:rsidP="00B54D6E">
      <w:pPr>
        <w:spacing w:after="0" w:line="240" w:lineRule="auto"/>
        <w:rPr>
          <w:rFonts w:ascii="Times New Roman" w:eastAsia="Times New Roman" w:hAnsi="Times New Roman" w:cs="Times New Roman"/>
          <w:bCs/>
        </w:rPr>
      </w:pPr>
    </w:p>
    <w:p w14:paraId="18B9DD6E" w14:textId="77777777" w:rsidR="00B54D6E" w:rsidRPr="009A3D3E" w:rsidRDefault="00B54D6E" w:rsidP="00B54D6E">
      <w:pPr>
        <w:spacing w:after="0" w:line="240" w:lineRule="auto"/>
        <w:rPr>
          <w:rFonts w:ascii="Times New Roman" w:eastAsia="Times New Roman" w:hAnsi="Times New Roman" w:cs="Times New Roman"/>
          <w:bCs/>
        </w:rPr>
      </w:pPr>
    </w:p>
    <w:p w14:paraId="2D7095BC" w14:textId="51EE892C" w:rsidR="00B54D6E" w:rsidRPr="009E100A" w:rsidRDefault="009E100A" w:rsidP="009E100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E100A">
        <w:rPr>
          <w:rFonts w:ascii="Times New Roman" w:eastAsia="Times New Roman" w:hAnsi="Times New Roman" w:cs="Times New Roman"/>
          <w:b/>
        </w:rPr>
        <w:t>5.</w:t>
      </w:r>
      <w:r>
        <w:rPr>
          <w:rFonts w:ascii="Times New Roman" w:eastAsia="Times New Roman" w:hAnsi="Times New Roman" w:cs="Times New Roman"/>
          <w:b/>
        </w:rPr>
        <w:tab/>
      </w:r>
      <w:r w:rsidR="00B54D6E" w:rsidRPr="009E100A">
        <w:rPr>
          <w:rFonts w:ascii="Times New Roman" w:eastAsia="Times New Roman" w:hAnsi="Times New Roman" w:cs="Times New Roman"/>
          <w:b/>
        </w:rPr>
        <w:t>VARTOJIMO METODAS IR BŪDAS</w:t>
      </w:r>
      <w:r w:rsidR="00A05E66" w:rsidRPr="009E100A">
        <w:rPr>
          <w:rFonts w:ascii="Times New Roman" w:eastAsia="Times New Roman" w:hAnsi="Times New Roman" w:cs="Times New Roman"/>
          <w:b/>
        </w:rPr>
        <w:t> </w:t>
      </w:r>
      <w:r w:rsidR="00B54D6E" w:rsidRPr="009E100A">
        <w:rPr>
          <w:rFonts w:ascii="Times New Roman" w:eastAsia="Times New Roman" w:hAnsi="Times New Roman" w:cs="Times New Roman"/>
          <w:b/>
        </w:rPr>
        <w:t>(</w:t>
      </w:r>
      <w:r w:rsidR="00A05E66" w:rsidRPr="009E100A">
        <w:rPr>
          <w:rFonts w:ascii="Times New Roman" w:eastAsia="Times New Roman" w:hAnsi="Times New Roman" w:cs="Times New Roman"/>
          <w:b/>
        </w:rPr>
        <w:noBreakHyphen/>
      </w:r>
      <w:r w:rsidR="00B54D6E" w:rsidRPr="009E100A">
        <w:rPr>
          <w:rFonts w:ascii="Times New Roman" w:eastAsia="Times New Roman" w:hAnsi="Times New Roman" w:cs="Times New Roman"/>
          <w:b/>
        </w:rPr>
        <w:t>AI)</w:t>
      </w:r>
    </w:p>
    <w:p w14:paraId="532D1FCB" w14:textId="77777777" w:rsidR="00B54D6E" w:rsidRPr="009A3D3E" w:rsidRDefault="00B54D6E" w:rsidP="002526E5">
      <w:pPr>
        <w:keepNext/>
        <w:spacing w:after="0" w:line="240" w:lineRule="auto"/>
        <w:rPr>
          <w:rFonts w:ascii="Times New Roman" w:eastAsia="Times New Roman" w:hAnsi="Times New Roman" w:cs="Times New Roman"/>
          <w:bCs/>
        </w:rPr>
      </w:pPr>
    </w:p>
    <w:p w14:paraId="05298811"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Vartoti per burną.</w:t>
      </w:r>
    </w:p>
    <w:p w14:paraId="25559512" w14:textId="77777777" w:rsidR="00DF65C2" w:rsidRPr="009A3D3E" w:rsidRDefault="00DF65C2" w:rsidP="00DF65C2">
      <w:pPr>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Prieš vartojimą suplakti.</w:t>
      </w:r>
    </w:p>
    <w:p w14:paraId="673DE51C"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Prieš vartojimą perskaitykite pakuotės lapelį.</w:t>
      </w:r>
    </w:p>
    <w:p w14:paraId="4C8B4793" w14:textId="77777777" w:rsidR="00B54D6E" w:rsidRPr="009A3D3E" w:rsidRDefault="00B54D6E" w:rsidP="00B54D6E">
      <w:pPr>
        <w:spacing w:after="0" w:line="240" w:lineRule="auto"/>
        <w:rPr>
          <w:rFonts w:ascii="Times New Roman" w:eastAsia="Times New Roman" w:hAnsi="Times New Roman" w:cs="Times New Roman"/>
          <w:bCs/>
        </w:rPr>
      </w:pPr>
    </w:p>
    <w:p w14:paraId="1645BB88" w14:textId="77777777" w:rsidR="00B54D6E" w:rsidRPr="009A3D3E" w:rsidRDefault="00B54D6E" w:rsidP="00B54D6E">
      <w:pPr>
        <w:spacing w:after="0" w:line="240" w:lineRule="auto"/>
        <w:rPr>
          <w:rFonts w:ascii="Times New Roman" w:eastAsia="Times New Roman" w:hAnsi="Times New Roman" w:cs="Times New Roman"/>
          <w:bCs/>
        </w:rPr>
      </w:pPr>
    </w:p>
    <w:p w14:paraId="0C37FDD1" w14:textId="3F140C77" w:rsidR="00B54D6E" w:rsidRPr="009E100A" w:rsidRDefault="00B54D6E" w:rsidP="009E100A">
      <w:pPr>
        <w:pStyle w:val="Sraopastraipa"/>
        <w:keepNext/>
        <w:keepLines/>
        <w:numPr>
          <w:ilvl w:val="0"/>
          <w:numId w:val="46"/>
        </w:numPr>
        <w:pBdr>
          <w:top w:val="single" w:sz="4" w:space="1" w:color="auto"/>
          <w:left w:val="single" w:sz="4" w:space="4" w:color="auto"/>
          <w:bottom w:val="single" w:sz="4" w:space="1" w:color="auto"/>
          <w:right w:val="single" w:sz="4" w:space="4" w:color="auto"/>
        </w:pBdr>
        <w:tabs>
          <w:tab w:val="left" w:pos="540"/>
        </w:tabs>
        <w:ind w:left="567" w:hanging="567"/>
        <w:rPr>
          <w:b/>
        </w:rPr>
      </w:pPr>
      <w:r w:rsidRPr="009E100A">
        <w:rPr>
          <w:b/>
        </w:rPr>
        <w:t>SPECIALUS ĮSPĖJIMAS, KAD VAISTINĮ PREPARATĄ BŪTINA LAIKYTI VAIKAMS NEPASTEBIMOJE IR NEPASIEKIAMOJE VIETOJE</w:t>
      </w:r>
    </w:p>
    <w:p w14:paraId="5B10F13F" w14:textId="77777777" w:rsidR="00B54D6E" w:rsidRPr="009A3D3E" w:rsidRDefault="00B54D6E" w:rsidP="002526E5">
      <w:pPr>
        <w:keepNext/>
        <w:spacing w:after="0" w:line="240" w:lineRule="auto"/>
        <w:rPr>
          <w:rFonts w:ascii="Times New Roman" w:eastAsia="Times New Roman" w:hAnsi="Times New Roman" w:cs="Times New Roman"/>
          <w:bCs/>
        </w:rPr>
      </w:pPr>
    </w:p>
    <w:p w14:paraId="3403F22D"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Laikyti vaikams nepastebimoje ir nepasiekiamoje vietoje.</w:t>
      </w:r>
    </w:p>
    <w:p w14:paraId="166E7E98" w14:textId="77777777" w:rsidR="00B54D6E" w:rsidRPr="009A3D3E" w:rsidRDefault="00B54D6E" w:rsidP="00B54D6E">
      <w:pPr>
        <w:spacing w:after="0" w:line="240" w:lineRule="auto"/>
        <w:rPr>
          <w:rFonts w:ascii="Times New Roman" w:eastAsia="Times New Roman" w:hAnsi="Times New Roman" w:cs="Times New Roman"/>
          <w:bCs/>
        </w:rPr>
      </w:pPr>
    </w:p>
    <w:p w14:paraId="27FB4352" w14:textId="77777777" w:rsidR="00B54D6E" w:rsidRPr="009A3D3E" w:rsidRDefault="00B54D6E" w:rsidP="00B54D6E">
      <w:pPr>
        <w:spacing w:after="0" w:line="240" w:lineRule="auto"/>
        <w:rPr>
          <w:rFonts w:ascii="Times New Roman" w:eastAsia="Times New Roman" w:hAnsi="Times New Roman" w:cs="Times New Roman"/>
          <w:bCs/>
        </w:rPr>
      </w:pPr>
    </w:p>
    <w:p w14:paraId="6D5259CF" w14:textId="4CA387A4" w:rsidR="00B54D6E" w:rsidRPr="0052572F" w:rsidRDefault="00B54D6E" w:rsidP="009E100A">
      <w:pPr>
        <w:pStyle w:val="Sraopastraipa"/>
        <w:keepNext/>
        <w:numPr>
          <w:ilvl w:val="0"/>
          <w:numId w:val="46"/>
        </w:numPr>
        <w:pBdr>
          <w:top w:val="single" w:sz="4" w:space="1" w:color="auto"/>
          <w:left w:val="single" w:sz="4" w:space="4" w:color="auto"/>
          <w:bottom w:val="single" w:sz="4" w:space="1" w:color="auto"/>
          <w:right w:val="single" w:sz="4" w:space="4" w:color="auto"/>
        </w:pBdr>
        <w:tabs>
          <w:tab w:val="left" w:pos="540"/>
        </w:tabs>
        <w:ind w:left="567" w:hanging="567"/>
        <w:rPr>
          <w:b/>
        </w:rPr>
      </w:pPr>
      <w:r w:rsidRPr="0052572F">
        <w:rPr>
          <w:b/>
        </w:rPr>
        <w:t>KITAS</w:t>
      </w:r>
      <w:r w:rsidR="00A05E66" w:rsidRPr="0052572F">
        <w:rPr>
          <w:b/>
        </w:rPr>
        <w:t> </w:t>
      </w:r>
      <w:r w:rsidRPr="0052572F">
        <w:rPr>
          <w:b/>
        </w:rPr>
        <w:t>(</w:t>
      </w:r>
      <w:r w:rsidR="00A05E66" w:rsidRPr="0052572F">
        <w:rPr>
          <w:b/>
        </w:rPr>
        <w:noBreakHyphen/>
      </w:r>
      <w:r w:rsidRPr="0052572F">
        <w:rPr>
          <w:b/>
        </w:rPr>
        <w:t>I) SPECIALUS</w:t>
      </w:r>
      <w:r w:rsidR="00A05E66" w:rsidRPr="0052572F">
        <w:rPr>
          <w:b/>
        </w:rPr>
        <w:t> </w:t>
      </w:r>
      <w:r w:rsidRPr="0052572F">
        <w:rPr>
          <w:b/>
        </w:rPr>
        <w:t>(</w:t>
      </w:r>
      <w:r w:rsidR="00A05E66" w:rsidRPr="0052572F">
        <w:rPr>
          <w:b/>
        </w:rPr>
        <w:noBreakHyphen/>
      </w:r>
      <w:r w:rsidRPr="0052572F">
        <w:rPr>
          <w:b/>
        </w:rPr>
        <w:t>ŪS) ĮSPĖJIMAS</w:t>
      </w:r>
      <w:r w:rsidR="00A05E66" w:rsidRPr="0052572F">
        <w:rPr>
          <w:b/>
        </w:rPr>
        <w:t> </w:t>
      </w:r>
      <w:r w:rsidRPr="0052572F">
        <w:rPr>
          <w:b/>
        </w:rPr>
        <w:t>(</w:t>
      </w:r>
      <w:r w:rsidR="00A05E66" w:rsidRPr="0052572F">
        <w:rPr>
          <w:b/>
        </w:rPr>
        <w:noBreakHyphen/>
      </w:r>
      <w:r w:rsidRPr="0052572F">
        <w:rPr>
          <w:b/>
        </w:rPr>
        <w:t>AI) (JEI REIKIA)</w:t>
      </w:r>
    </w:p>
    <w:p w14:paraId="0B4C3CCF" w14:textId="77777777" w:rsidR="00B54D6E" w:rsidRPr="009A3D3E" w:rsidRDefault="00B54D6E" w:rsidP="002526E5">
      <w:pPr>
        <w:keepNext/>
        <w:tabs>
          <w:tab w:val="left" w:pos="540"/>
        </w:tabs>
        <w:spacing w:after="0" w:line="240" w:lineRule="auto"/>
        <w:rPr>
          <w:rFonts w:ascii="Times New Roman" w:eastAsia="Times New Roman" w:hAnsi="Times New Roman" w:cs="Times New Roman"/>
        </w:rPr>
      </w:pPr>
    </w:p>
    <w:p w14:paraId="06C5862D" w14:textId="77777777" w:rsidR="00B54D6E" w:rsidRPr="009A3D3E" w:rsidRDefault="00B54D6E" w:rsidP="00B54D6E">
      <w:pPr>
        <w:tabs>
          <w:tab w:val="left" w:pos="54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Nurodytos dozės viršyti negalima.</w:t>
      </w:r>
    </w:p>
    <w:p w14:paraId="62B92FEE" w14:textId="77777777" w:rsidR="00B54D6E" w:rsidRPr="009A3D3E" w:rsidRDefault="00B54D6E" w:rsidP="00B54D6E">
      <w:pPr>
        <w:tabs>
          <w:tab w:val="left" w:pos="540"/>
        </w:tabs>
        <w:spacing w:after="0" w:line="240" w:lineRule="auto"/>
        <w:rPr>
          <w:rFonts w:ascii="Times New Roman" w:eastAsia="Times New Roman" w:hAnsi="Times New Roman" w:cs="Times New Roman"/>
        </w:rPr>
      </w:pPr>
    </w:p>
    <w:p w14:paraId="7570B784" w14:textId="77777777" w:rsidR="00B54D6E" w:rsidRPr="009A3D3E" w:rsidRDefault="00B54D6E" w:rsidP="00B54D6E">
      <w:pPr>
        <w:tabs>
          <w:tab w:val="left" w:pos="540"/>
        </w:tabs>
        <w:spacing w:after="0" w:line="240" w:lineRule="auto"/>
        <w:rPr>
          <w:rFonts w:ascii="Times New Roman" w:eastAsia="Times New Roman" w:hAnsi="Times New Roman" w:cs="Times New Roman"/>
        </w:rPr>
      </w:pPr>
    </w:p>
    <w:p w14:paraId="003D3F0A"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9A3D3E">
        <w:rPr>
          <w:rFonts w:ascii="Times New Roman" w:eastAsia="Times New Roman" w:hAnsi="Times New Roman" w:cs="Times New Roman"/>
          <w:b/>
        </w:rPr>
        <w:t>8.</w:t>
      </w:r>
      <w:r w:rsidRPr="009A3D3E">
        <w:rPr>
          <w:rFonts w:ascii="Times New Roman" w:eastAsia="Times New Roman" w:hAnsi="Times New Roman" w:cs="Times New Roman"/>
          <w:b/>
        </w:rPr>
        <w:tab/>
        <w:t>TINKAMUMO LAIKAS</w:t>
      </w:r>
    </w:p>
    <w:p w14:paraId="48A80E51" w14:textId="77777777" w:rsidR="00B54D6E" w:rsidRPr="009A3D3E" w:rsidRDefault="00B54D6E" w:rsidP="002526E5">
      <w:pPr>
        <w:keepNext/>
        <w:spacing w:after="0" w:line="240" w:lineRule="auto"/>
        <w:rPr>
          <w:rFonts w:ascii="Times New Roman" w:eastAsia="Times New Roman" w:hAnsi="Times New Roman" w:cs="Times New Roman"/>
          <w:bCs/>
        </w:rPr>
      </w:pPr>
    </w:p>
    <w:p w14:paraId="723A0F4B" w14:textId="77777777" w:rsidR="00B54D6E" w:rsidRPr="009A3D3E" w:rsidRDefault="001D47B7" w:rsidP="00B54D6E">
      <w:pPr>
        <w:tabs>
          <w:tab w:val="left" w:pos="0"/>
          <w:tab w:val="left" w:pos="567"/>
        </w:tabs>
        <w:spacing w:after="0" w:line="240" w:lineRule="auto"/>
        <w:rPr>
          <w:rFonts w:ascii="Times New Roman" w:eastAsia="Times New Roman" w:hAnsi="Times New Roman" w:cs="Times New Roman"/>
        </w:rPr>
      </w:pPr>
      <w:r w:rsidRPr="009A3D3E">
        <w:rPr>
          <w:rFonts w:ascii="Times New Roman" w:hAnsi="Times New Roman" w:cs="Times New Roman"/>
        </w:rPr>
        <w:t xml:space="preserve">Tinka iki </w:t>
      </w:r>
      <w:r w:rsidR="00B54D6E" w:rsidRPr="009A3D3E">
        <w:rPr>
          <w:rFonts w:ascii="Times New Roman" w:hAnsi="Times New Roman" w:cs="Times New Roman"/>
        </w:rPr>
        <w:t>{mm/MMMM</w:t>
      </w:r>
      <w:r w:rsidR="009325BD" w:rsidRPr="009A3D3E">
        <w:rPr>
          <w:rFonts w:ascii="Times New Roman" w:hAnsi="Times New Roman" w:cs="Times New Roman"/>
        </w:rPr>
        <w:t>}</w:t>
      </w:r>
    </w:p>
    <w:p w14:paraId="46F6DC4E" w14:textId="60EA286B" w:rsidR="00446DC2" w:rsidRPr="009A3D3E" w:rsidRDefault="00446DC2" w:rsidP="002526E5">
      <w:pPr>
        <w:tabs>
          <w:tab w:val="left" w:pos="1296"/>
        </w:tabs>
        <w:spacing w:after="0" w:line="240" w:lineRule="auto"/>
        <w:rPr>
          <w:rFonts w:ascii="Times New Roman" w:hAnsi="Times New Roman" w:cs="Times New Roman"/>
        </w:rPr>
      </w:pPr>
      <w:r w:rsidRPr="009A3D3E">
        <w:rPr>
          <w:rFonts w:ascii="Times New Roman" w:hAnsi="Times New Roman" w:cs="Times New Roman"/>
        </w:rPr>
        <w:t>Pirmą kartą atidarius: tinka vartoti 6</w:t>
      </w:r>
      <w:r w:rsidR="00A05E66" w:rsidRPr="009A3D3E">
        <w:rPr>
          <w:rFonts w:ascii="Times New Roman" w:hAnsi="Times New Roman" w:cs="Times New Roman"/>
        </w:rPr>
        <w:t> </w:t>
      </w:r>
      <w:r w:rsidRPr="009A3D3E">
        <w:rPr>
          <w:rFonts w:ascii="Times New Roman" w:hAnsi="Times New Roman" w:cs="Times New Roman"/>
        </w:rPr>
        <w:t xml:space="preserve">mėn., laikant ne aukštesnėje kaip </w:t>
      </w:r>
      <w:r w:rsidR="00220977" w:rsidRPr="009A3D3E">
        <w:rPr>
          <w:rFonts w:ascii="Times New Roman" w:hAnsi="Times New Roman" w:cs="Times New Roman"/>
        </w:rPr>
        <w:t>30</w:t>
      </w:r>
      <w:r w:rsidR="00A05E66" w:rsidRPr="009A3D3E">
        <w:rPr>
          <w:rFonts w:ascii="Times New Roman" w:hAnsi="Times New Roman" w:cs="Times New Roman"/>
        </w:rPr>
        <w:t> </w:t>
      </w:r>
      <w:r w:rsidRPr="009A3D3E">
        <w:rPr>
          <w:rFonts w:ascii="Times New Roman" w:hAnsi="Times New Roman" w:cs="Times New Roman"/>
        </w:rPr>
        <w:t>°C temperatūroje.</w:t>
      </w:r>
    </w:p>
    <w:p w14:paraId="076E6C10" w14:textId="77777777" w:rsidR="00B54D6E" w:rsidRPr="009A3D3E" w:rsidRDefault="00B54D6E" w:rsidP="00B54D6E">
      <w:pPr>
        <w:spacing w:after="0" w:line="240" w:lineRule="auto"/>
        <w:rPr>
          <w:rFonts w:ascii="Times New Roman" w:eastAsia="Times New Roman" w:hAnsi="Times New Roman" w:cs="Times New Roman"/>
          <w:bCs/>
        </w:rPr>
      </w:pPr>
    </w:p>
    <w:p w14:paraId="32345F7B" w14:textId="77777777" w:rsidR="00B54D6E" w:rsidRPr="009A3D3E" w:rsidRDefault="00B54D6E" w:rsidP="00B54D6E">
      <w:pPr>
        <w:spacing w:after="0" w:line="240" w:lineRule="auto"/>
        <w:rPr>
          <w:rFonts w:ascii="Times New Roman" w:eastAsia="Times New Roman" w:hAnsi="Times New Roman" w:cs="Times New Roman"/>
          <w:bCs/>
        </w:rPr>
      </w:pPr>
    </w:p>
    <w:p w14:paraId="1E3FB7F8"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9.</w:t>
      </w:r>
      <w:r w:rsidRPr="009A3D3E">
        <w:rPr>
          <w:rFonts w:ascii="Times New Roman" w:eastAsia="Times New Roman" w:hAnsi="Times New Roman" w:cs="Times New Roman"/>
          <w:b/>
        </w:rPr>
        <w:tab/>
        <w:t>SPECIALIOS LAIKYMO SĄLYGOS</w:t>
      </w:r>
    </w:p>
    <w:p w14:paraId="0D81671C" w14:textId="77777777" w:rsidR="00B54D6E" w:rsidRPr="009A3D3E" w:rsidRDefault="00B54D6E" w:rsidP="00B54D6E">
      <w:pPr>
        <w:spacing w:after="0" w:line="240" w:lineRule="auto"/>
        <w:rPr>
          <w:rFonts w:ascii="Times New Roman" w:eastAsia="Times New Roman" w:hAnsi="Times New Roman" w:cs="Times New Roman"/>
          <w:bCs/>
        </w:rPr>
      </w:pPr>
    </w:p>
    <w:p w14:paraId="385D519F" w14:textId="77777777" w:rsidR="00B54D6E" w:rsidRPr="009A3D3E" w:rsidRDefault="00B54D6E" w:rsidP="00B54D6E">
      <w:pPr>
        <w:spacing w:after="0" w:line="240" w:lineRule="auto"/>
        <w:rPr>
          <w:rFonts w:ascii="Times New Roman" w:eastAsia="Times New Roman" w:hAnsi="Times New Roman" w:cs="Times New Roman"/>
          <w:bCs/>
        </w:rPr>
      </w:pPr>
    </w:p>
    <w:p w14:paraId="6F11204B" w14:textId="77777777" w:rsidR="00B54D6E" w:rsidRPr="009A3D3E" w:rsidRDefault="00B54D6E" w:rsidP="002526E5">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ind w:left="539" w:hanging="539"/>
        <w:rPr>
          <w:rFonts w:ascii="Times New Roman" w:eastAsia="Times New Roman" w:hAnsi="Times New Roman" w:cs="Times New Roman"/>
          <w:b/>
        </w:rPr>
      </w:pPr>
      <w:r w:rsidRPr="009A3D3E">
        <w:rPr>
          <w:rFonts w:ascii="Times New Roman" w:eastAsia="Times New Roman" w:hAnsi="Times New Roman" w:cs="Times New Roman"/>
          <w:b/>
        </w:rPr>
        <w:t>10.</w:t>
      </w:r>
      <w:r w:rsidRPr="009A3D3E">
        <w:rPr>
          <w:rFonts w:ascii="Times New Roman" w:eastAsia="Times New Roman" w:hAnsi="Times New Roman" w:cs="Times New Roman"/>
          <w:b/>
        </w:rPr>
        <w:tab/>
        <w:t xml:space="preserve">SPECIALIOS ATSARGUMO PRIEMONĖS DĖL NESUVARTOTO </w:t>
      </w:r>
      <w:r w:rsidRPr="009A3D3E">
        <w:rPr>
          <w:rFonts w:ascii="Times New Roman" w:eastAsia="Times New Roman" w:hAnsi="Times New Roman" w:cs="Times New Roman"/>
          <w:b/>
          <w:bCs/>
        </w:rPr>
        <w:t xml:space="preserve">VAISTINIO PREPARATO AR JO ATLIEKŲ </w:t>
      </w:r>
      <w:r w:rsidRPr="009A3D3E">
        <w:rPr>
          <w:rFonts w:ascii="Times New Roman" w:eastAsia="Times New Roman" w:hAnsi="Times New Roman" w:cs="Times New Roman"/>
          <w:b/>
        </w:rPr>
        <w:t>TVARKYMO (JEI REIKIA)</w:t>
      </w:r>
    </w:p>
    <w:p w14:paraId="7F10CDC9" w14:textId="77777777" w:rsidR="00B54D6E" w:rsidRPr="009A3D3E" w:rsidRDefault="00B54D6E" w:rsidP="00B54D6E">
      <w:pPr>
        <w:spacing w:after="0" w:line="240" w:lineRule="auto"/>
        <w:rPr>
          <w:rFonts w:ascii="Times New Roman" w:eastAsia="Times New Roman" w:hAnsi="Times New Roman" w:cs="Times New Roman"/>
          <w:bCs/>
        </w:rPr>
      </w:pPr>
    </w:p>
    <w:p w14:paraId="42B391A1" w14:textId="77777777" w:rsidR="00B54D6E" w:rsidRPr="009A3D3E" w:rsidRDefault="00B54D6E" w:rsidP="00B54D6E">
      <w:pPr>
        <w:spacing w:after="0" w:line="240" w:lineRule="auto"/>
        <w:rPr>
          <w:rFonts w:ascii="Times New Roman" w:eastAsia="Times New Roman" w:hAnsi="Times New Roman" w:cs="Times New Roman"/>
          <w:bCs/>
        </w:rPr>
      </w:pPr>
    </w:p>
    <w:p w14:paraId="7DE69FD5"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11.</w:t>
      </w:r>
      <w:r w:rsidRPr="009A3D3E">
        <w:rPr>
          <w:rFonts w:ascii="Times New Roman" w:eastAsia="Times New Roman" w:hAnsi="Times New Roman" w:cs="Times New Roman"/>
          <w:b/>
        </w:rPr>
        <w:tab/>
        <w:t>REGISTRUOTOJO PAVADINIMAS IR ADRESAS</w:t>
      </w:r>
    </w:p>
    <w:p w14:paraId="138EA020" w14:textId="77777777" w:rsidR="00B54D6E" w:rsidRPr="009A3D3E" w:rsidRDefault="00B54D6E" w:rsidP="002526E5">
      <w:pPr>
        <w:keepNext/>
        <w:spacing w:after="0" w:line="240" w:lineRule="auto"/>
        <w:rPr>
          <w:rFonts w:ascii="Times New Roman" w:eastAsia="Times New Roman" w:hAnsi="Times New Roman" w:cs="Times New Roman"/>
          <w:bCs/>
        </w:rPr>
      </w:pPr>
    </w:p>
    <w:p w14:paraId="61A194E9" w14:textId="121D7D25" w:rsidR="009325BD" w:rsidRPr="009A3D3E" w:rsidRDefault="009325BD"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SIA Ingen Pharma</w:t>
      </w:r>
    </w:p>
    <w:p w14:paraId="0EDA8BB5" w14:textId="1056B9FA" w:rsidR="009325BD" w:rsidRPr="009A3D3E" w:rsidRDefault="009325BD"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Kārļa Ulmaņa gatve 119, Mārupe</w:t>
      </w:r>
    </w:p>
    <w:p w14:paraId="712E6928" w14:textId="53759309" w:rsidR="009325BD" w:rsidRPr="009A3D3E" w:rsidRDefault="009325BD"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LV</w:t>
      </w:r>
      <w:r w:rsidR="00A05E66" w:rsidRPr="009A3D3E">
        <w:rPr>
          <w:rFonts w:ascii="Times New Roman" w:hAnsi="Times New Roman" w:cs="Times New Roman"/>
          <w:color w:val="000000"/>
        </w:rPr>
        <w:noBreakHyphen/>
      </w:r>
      <w:r w:rsidRPr="009A3D3E">
        <w:rPr>
          <w:rFonts w:ascii="Times New Roman" w:hAnsi="Times New Roman" w:cs="Times New Roman"/>
          <w:color w:val="000000"/>
        </w:rPr>
        <w:t>2167, Rīga</w:t>
      </w:r>
    </w:p>
    <w:p w14:paraId="1C850B89" w14:textId="77777777" w:rsidR="00B54D6E" w:rsidRPr="009A3D3E" w:rsidRDefault="009325BD" w:rsidP="009325BD">
      <w:pPr>
        <w:spacing w:after="0" w:line="240" w:lineRule="auto"/>
        <w:rPr>
          <w:rFonts w:ascii="Times New Roman" w:eastAsia="Times New Roman" w:hAnsi="Times New Roman" w:cs="Times New Roman"/>
          <w:bCs/>
        </w:rPr>
      </w:pPr>
      <w:r w:rsidRPr="009A3D3E">
        <w:rPr>
          <w:rFonts w:ascii="Times New Roman" w:hAnsi="Times New Roman" w:cs="Times New Roman"/>
          <w:color w:val="000000"/>
        </w:rPr>
        <w:t>Latvija</w:t>
      </w:r>
    </w:p>
    <w:p w14:paraId="37183EBE" w14:textId="77777777" w:rsidR="00B54D6E" w:rsidRPr="009A3D3E" w:rsidRDefault="00B54D6E" w:rsidP="00B54D6E">
      <w:pPr>
        <w:spacing w:after="0" w:line="240" w:lineRule="auto"/>
        <w:rPr>
          <w:rFonts w:ascii="Times New Roman" w:eastAsia="Times New Roman" w:hAnsi="Times New Roman" w:cs="Times New Roman"/>
          <w:bCs/>
        </w:rPr>
      </w:pPr>
    </w:p>
    <w:p w14:paraId="382BCCCD" w14:textId="77777777" w:rsidR="00DF65C2" w:rsidRPr="009A3D3E" w:rsidRDefault="00DF65C2" w:rsidP="00B54D6E">
      <w:pPr>
        <w:spacing w:after="0" w:line="240" w:lineRule="auto"/>
        <w:rPr>
          <w:rFonts w:ascii="Times New Roman" w:eastAsia="Times New Roman" w:hAnsi="Times New Roman" w:cs="Times New Roman"/>
          <w:bCs/>
        </w:rPr>
      </w:pPr>
    </w:p>
    <w:p w14:paraId="035C9CC8" w14:textId="0CEDB27C"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12.</w:t>
      </w:r>
      <w:r w:rsidRPr="009A3D3E">
        <w:rPr>
          <w:rFonts w:ascii="Times New Roman" w:eastAsia="Times New Roman" w:hAnsi="Times New Roman" w:cs="Times New Roman"/>
          <w:b/>
        </w:rPr>
        <w:tab/>
        <w:t>REGISTRACIJOS PAŽYMĖJIMO NUMERIS</w:t>
      </w:r>
      <w:r w:rsidR="00A05E66" w:rsidRPr="009A3D3E">
        <w:rPr>
          <w:rFonts w:ascii="Times New Roman" w:eastAsia="Times New Roman" w:hAnsi="Times New Roman" w:cs="Times New Roman"/>
          <w:b/>
        </w:rPr>
        <w:t> </w:t>
      </w:r>
      <w:r w:rsidRPr="009A3D3E">
        <w:rPr>
          <w:rFonts w:ascii="Times New Roman" w:eastAsia="Times New Roman" w:hAnsi="Times New Roman" w:cs="Times New Roman"/>
          <w:b/>
        </w:rPr>
        <w:t>(</w:t>
      </w:r>
      <w:r w:rsidR="00A05E66" w:rsidRPr="009A3D3E">
        <w:rPr>
          <w:rFonts w:ascii="Times New Roman" w:eastAsia="Times New Roman" w:hAnsi="Times New Roman" w:cs="Times New Roman"/>
          <w:b/>
        </w:rPr>
        <w:noBreakHyphen/>
      </w:r>
      <w:r w:rsidRPr="009A3D3E">
        <w:rPr>
          <w:rFonts w:ascii="Times New Roman" w:eastAsia="Times New Roman" w:hAnsi="Times New Roman" w:cs="Times New Roman"/>
          <w:b/>
        </w:rPr>
        <w:t>IAI)</w:t>
      </w:r>
    </w:p>
    <w:p w14:paraId="12F76300" w14:textId="77777777" w:rsidR="00B54D6E" w:rsidRPr="009A3D3E" w:rsidRDefault="00B54D6E" w:rsidP="002526E5">
      <w:pPr>
        <w:keepNext/>
        <w:spacing w:after="0" w:line="240" w:lineRule="auto"/>
        <w:rPr>
          <w:rFonts w:ascii="Times New Roman" w:eastAsia="Times New Roman" w:hAnsi="Times New Roman" w:cs="Times New Roman"/>
          <w:bCs/>
        </w:rPr>
      </w:pPr>
    </w:p>
    <w:p w14:paraId="7AE9D4EF" w14:textId="77777777" w:rsidR="0038772C" w:rsidRPr="009A3D3E" w:rsidRDefault="0038772C" w:rsidP="0038772C">
      <w:pPr>
        <w:spacing w:after="0" w:line="240" w:lineRule="auto"/>
        <w:rPr>
          <w:rFonts w:ascii="Times New Roman" w:hAnsi="Times New Roman" w:cs="Times New Roman"/>
        </w:rPr>
      </w:pPr>
      <w:r w:rsidRPr="009A3D3E">
        <w:rPr>
          <w:rFonts w:ascii="Times New Roman" w:hAnsi="Times New Roman" w:cs="Times New Roman"/>
        </w:rPr>
        <w:t>LT/1/19/4447/001</w:t>
      </w:r>
    </w:p>
    <w:p w14:paraId="3759D3B7" w14:textId="77777777" w:rsidR="00B54D6E" w:rsidRPr="009A3D3E" w:rsidRDefault="00B54D6E" w:rsidP="00B54D6E">
      <w:pPr>
        <w:spacing w:after="0" w:line="240" w:lineRule="auto"/>
        <w:rPr>
          <w:rFonts w:ascii="Times New Roman" w:eastAsia="Times New Roman" w:hAnsi="Times New Roman" w:cs="Times New Roman"/>
          <w:bCs/>
        </w:rPr>
      </w:pPr>
    </w:p>
    <w:p w14:paraId="0C1BF1AB" w14:textId="77777777" w:rsidR="00B54D6E" w:rsidRPr="009A3D3E" w:rsidRDefault="00B54D6E" w:rsidP="00B54D6E">
      <w:pPr>
        <w:spacing w:after="0" w:line="240" w:lineRule="auto"/>
        <w:rPr>
          <w:rFonts w:ascii="Times New Roman" w:eastAsia="Times New Roman" w:hAnsi="Times New Roman" w:cs="Times New Roman"/>
          <w:bCs/>
        </w:rPr>
      </w:pPr>
    </w:p>
    <w:p w14:paraId="2712ECF6"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13.</w:t>
      </w:r>
      <w:r w:rsidRPr="009A3D3E">
        <w:rPr>
          <w:rFonts w:ascii="Times New Roman" w:eastAsia="Times New Roman" w:hAnsi="Times New Roman" w:cs="Times New Roman"/>
          <w:b/>
        </w:rPr>
        <w:tab/>
        <w:t>SERIJOS NUMERIS</w:t>
      </w:r>
    </w:p>
    <w:p w14:paraId="1C1969EB" w14:textId="77777777" w:rsidR="00B54D6E" w:rsidRPr="009A3D3E" w:rsidRDefault="00B54D6E" w:rsidP="002526E5">
      <w:pPr>
        <w:keepNext/>
        <w:spacing w:after="0" w:line="240" w:lineRule="auto"/>
        <w:rPr>
          <w:rFonts w:ascii="Times New Roman" w:eastAsia="Times New Roman" w:hAnsi="Times New Roman" w:cs="Times New Roman"/>
          <w:bCs/>
        </w:rPr>
      </w:pPr>
    </w:p>
    <w:p w14:paraId="160119F7" w14:textId="77777777" w:rsidR="00B54D6E" w:rsidRPr="009A3D3E" w:rsidRDefault="001D47B7" w:rsidP="00B54D6E">
      <w:pPr>
        <w:tabs>
          <w:tab w:val="left" w:pos="567"/>
        </w:tabs>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Serija</w:t>
      </w:r>
    </w:p>
    <w:p w14:paraId="434DD80C" w14:textId="77777777" w:rsidR="00B54D6E" w:rsidRPr="009A3D3E" w:rsidRDefault="00B54D6E" w:rsidP="00B54D6E">
      <w:pPr>
        <w:spacing w:after="0" w:line="240" w:lineRule="auto"/>
        <w:rPr>
          <w:rFonts w:ascii="Times New Roman" w:eastAsia="Times New Roman" w:hAnsi="Times New Roman" w:cs="Times New Roman"/>
          <w:bCs/>
        </w:rPr>
      </w:pPr>
    </w:p>
    <w:p w14:paraId="1C660A7F" w14:textId="77777777" w:rsidR="00B54D6E" w:rsidRPr="009A3D3E" w:rsidRDefault="00B54D6E" w:rsidP="00B54D6E">
      <w:pPr>
        <w:spacing w:after="0" w:line="240" w:lineRule="auto"/>
        <w:rPr>
          <w:rFonts w:ascii="Times New Roman" w:eastAsia="Times New Roman" w:hAnsi="Times New Roman" w:cs="Times New Roman"/>
          <w:bCs/>
        </w:rPr>
      </w:pPr>
    </w:p>
    <w:p w14:paraId="11AD5E37"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14.</w:t>
      </w:r>
      <w:r w:rsidRPr="009A3D3E">
        <w:rPr>
          <w:rFonts w:ascii="Times New Roman" w:eastAsia="Times New Roman" w:hAnsi="Times New Roman" w:cs="Times New Roman"/>
          <w:b/>
        </w:rPr>
        <w:tab/>
        <w:t>PARDAVIMO (IŠDAVIMO) TVARKA</w:t>
      </w:r>
    </w:p>
    <w:p w14:paraId="430420AC" w14:textId="77777777" w:rsidR="00B54D6E" w:rsidRPr="009A3D3E" w:rsidRDefault="00B54D6E" w:rsidP="002526E5">
      <w:pPr>
        <w:keepNext/>
        <w:spacing w:after="0" w:line="240" w:lineRule="auto"/>
        <w:rPr>
          <w:rFonts w:ascii="Times New Roman" w:eastAsia="Times New Roman" w:hAnsi="Times New Roman" w:cs="Times New Roman"/>
          <w:bCs/>
        </w:rPr>
      </w:pPr>
    </w:p>
    <w:p w14:paraId="10664546"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Nereceptinis </w:t>
      </w:r>
      <w:r w:rsidR="009325BD" w:rsidRPr="009A3D3E">
        <w:rPr>
          <w:rFonts w:ascii="Times New Roman" w:eastAsia="Times New Roman" w:hAnsi="Times New Roman" w:cs="Times New Roman"/>
          <w:bCs/>
        </w:rPr>
        <w:t>vaistas.</w:t>
      </w:r>
    </w:p>
    <w:p w14:paraId="3E7C394A" w14:textId="77777777" w:rsidR="00B54D6E" w:rsidRPr="009A3D3E" w:rsidRDefault="00B54D6E" w:rsidP="00B54D6E">
      <w:pPr>
        <w:spacing w:after="0" w:line="240" w:lineRule="auto"/>
        <w:rPr>
          <w:rFonts w:ascii="Times New Roman" w:eastAsia="Times New Roman" w:hAnsi="Times New Roman" w:cs="Times New Roman"/>
          <w:bCs/>
        </w:rPr>
      </w:pPr>
    </w:p>
    <w:p w14:paraId="3EAEA1D3" w14:textId="77777777" w:rsidR="00B54D6E" w:rsidRPr="009A3D3E" w:rsidRDefault="00B54D6E" w:rsidP="00B54D6E">
      <w:pPr>
        <w:spacing w:after="0" w:line="240" w:lineRule="auto"/>
        <w:rPr>
          <w:rFonts w:ascii="Times New Roman" w:eastAsia="Times New Roman" w:hAnsi="Times New Roman" w:cs="Times New Roman"/>
          <w:bCs/>
        </w:rPr>
      </w:pPr>
    </w:p>
    <w:p w14:paraId="4C83029A" w14:textId="77777777" w:rsidR="00B54D6E" w:rsidRPr="009A3D3E" w:rsidRDefault="00B54D6E" w:rsidP="002526E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15.</w:t>
      </w:r>
      <w:r w:rsidRPr="009A3D3E">
        <w:rPr>
          <w:rFonts w:ascii="Times New Roman" w:eastAsia="Times New Roman" w:hAnsi="Times New Roman" w:cs="Times New Roman"/>
          <w:b/>
        </w:rPr>
        <w:tab/>
        <w:t>VARTOJIMO INSTRUKCIJA</w:t>
      </w:r>
    </w:p>
    <w:p w14:paraId="5907BDD0" w14:textId="77777777" w:rsidR="00B54D6E" w:rsidRPr="009A3D3E" w:rsidRDefault="00B54D6E" w:rsidP="002526E5">
      <w:pPr>
        <w:keepNext/>
        <w:spacing w:after="0" w:line="240" w:lineRule="auto"/>
        <w:rPr>
          <w:rFonts w:ascii="Times New Roman" w:eastAsia="Times New Roman" w:hAnsi="Times New Roman" w:cs="Times New Roman"/>
          <w:bCs/>
        </w:rPr>
      </w:pPr>
    </w:p>
    <w:p w14:paraId="0EB7A625" w14:textId="0C58436C" w:rsidR="009325BD" w:rsidRPr="009A3D3E" w:rsidRDefault="00B54D6E" w:rsidP="002526E5">
      <w:pPr>
        <w:spacing w:after="0" w:line="240" w:lineRule="auto"/>
        <w:rPr>
          <w:rFonts w:ascii="Times New Roman" w:eastAsia="Times New Roman" w:hAnsi="Times New Roman" w:cs="Times New Roman"/>
          <w:snapToGrid w:val="0"/>
        </w:rPr>
      </w:pPr>
      <w:r w:rsidRPr="009A3D3E">
        <w:rPr>
          <w:rFonts w:ascii="Times New Roman" w:eastAsia="Times New Roman" w:hAnsi="Times New Roman" w:cs="Times New Roman"/>
          <w:bCs/>
        </w:rPr>
        <w:t>Trumpalaikiam silpno ir vidutinio</w:t>
      </w:r>
      <w:r w:rsidR="00A05E66" w:rsidRPr="009A3D3E">
        <w:rPr>
          <w:rFonts w:ascii="Times New Roman" w:eastAsia="Times New Roman" w:hAnsi="Times New Roman" w:cs="Times New Roman"/>
          <w:bCs/>
        </w:rPr>
        <w:t xml:space="preserve"> stiprumo</w:t>
      </w:r>
      <w:r w:rsidRPr="009A3D3E">
        <w:rPr>
          <w:rFonts w:ascii="Times New Roman" w:eastAsia="Times New Roman" w:hAnsi="Times New Roman" w:cs="Times New Roman"/>
          <w:bCs/>
        </w:rPr>
        <w:t xml:space="preserve"> skausmo malšinimui ir karščiavimo mažinimui.</w:t>
      </w:r>
    </w:p>
    <w:p w14:paraId="366D7F48"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br w:type="page"/>
      </w:r>
    </w:p>
    <w:p w14:paraId="21B8BC95" w14:textId="77777777" w:rsidR="00B54D6E" w:rsidRPr="009A3D3E" w:rsidRDefault="00B54D6E" w:rsidP="00B54D6E">
      <w:pPr>
        <w:spacing w:after="0" w:line="240" w:lineRule="auto"/>
        <w:rPr>
          <w:rFonts w:ascii="Times New Roman" w:eastAsia="Times New Roman" w:hAnsi="Times New Roman" w:cs="Times New Roman"/>
          <w:bCs/>
        </w:rPr>
      </w:pPr>
    </w:p>
    <w:p w14:paraId="47276849" w14:textId="77777777" w:rsidR="00B54D6E" w:rsidRPr="009A3D3E" w:rsidRDefault="00B54D6E" w:rsidP="00B54D6E">
      <w:pPr>
        <w:spacing w:after="0" w:line="240" w:lineRule="auto"/>
        <w:rPr>
          <w:rFonts w:ascii="Times New Roman" w:eastAsia="Times New Roman" w:hAnsi="Times New Roman" w:cs="Times New Roman"/>
          <w:bCs/>
        </w:rPr>
      </w:pPr>
    </w:p>
    <w:p w14:paraId="4DD88F49" w14:textId="77777777" w:rsidR="00B54D6E" w:rsidRPr="009A3D3E" w:rsidRDefault="00B54D6E" w:rsidP="00B54D6E">
      <w:pPr>
        <w:spacing w:after="0" w:line="240" w:lineRule="auto"/>
        <w:rPr>
          <w:rFonts w:ascii="Times New Roman" w:eastAsia="Times New Roman" w:hAnsi="Times New Roman" w:cs="Times New Roman"/>
          <w:bCs/>
        </w:rPr>
      </w:pPr>
    </w:p>
    <w:p w14:paraId="07FDCA66" w14:textId="77777777" w:rsidR="00B54D6E" w:rsidRPr="009A3D3E" w:rsidRDefault="00B54D6E" w:rsidP="00B54D6E">
      <w:pPr>
        <w:spacing w:after="0" w:line="240" w:lineRule="auto"/>
        <w:rPr>
          <w:rFonts w:ascii="Times New Roman" w:eastAsia="Times New Roman" w:hAnsi="Times New Roman" w:cs="Times New Roman"/>
          <w:bCs/>
        </w:rPr>
      </w:pPr>
    </w:p>
    <w:p w14:paraId="2E4A6D98" w14:textId="77777777" w:rsidR="00B54D6E" w:rsidRPr="009A3D3E" w:rsidRDefault="00B54D6E" w:rsidP="00B54D6E">
      <w:pPr>
        <w:spacing w:after="0" w:line="240" w:lineRule="auto"/>
        <w:rPr>
          <w:rFonts w:ascii="Times New Roman" w:eastAsia="Times New Roman" w:hAnsi="Times New Roman" w:cs="Times New Roman"/>
          <w:bCs/>
        </w:rPr>
      </w:pPr>
    </w:p>
    <w:p w14:paraId="785B1F15" w14:textId="77777777" w:rsidR="00B54D6E" w:rsidRPr="009A3D3E" w:rsidRDefault="00B54D6E" w:rsidP="00B54D6E">
      <w:pPr>
        <w:spacing w:after="0" w:line="240" w:lineRule="auto"/>
        <w:rPr>
          <w:rFonts w:ascii="Times New Roman" w:eastAsia="Times New Roman" w:hAnsi="Times New Roman" w:cs="Times New Roman"/>
          <w:bCs/>
        </w:rPr>
      </w:pPr>
    </w:p>
    <w:p w14:paraId="5AC451AD" w14:textId="77777777" w:rsidR="00B54D6E" w:rsidRPr="009A3D3E" w:rsidRDefault="00B54D6E" w:rsidP="00B54D6E">
      <w:pPr>
        <w:spacing w:after="0" w:line="240" w:lineRule="auto"/>
        <w:rPr>
          <w:rFonts w:ascii="Times New Roman" w:eastAsia="Times New Roman" w:hAnsi="Times New Roman" w:cs="Times New Roman"/>
          <w:bCs/>
        </w:rPr>
      </w:pPr>
    </w:p>
    <w:p w14:paraId="387E4D2A" w14:textId="77777777" w:rsidR="00B54D6E" w:rsidRPr="009A3D3E" w:rsidRDefault="00B54D6E" w:rsidP="00B54D6E">
      <w:pPr>
        <w:spacing w:after="0" w:line="240" w:lineRule="auto"/>
        <w:rPr>
          <w:rFonts w:ascii="Times New Roman" w:eastAsia="Times New Roman" w:hAnsi="Times New Roman" w:cs="Times New Roman"/>
          <w:bCs/>
        </w:rPr>
      </w:pPr>
    </w:p>
    <w:p w14:paraId="60630CA3" w14:textId="77777777" w:rsidR="00B54D6E" w:rsidRPr="009A3D3E" w:rsidRDefault="00B54D6E" w:rsidP="00B54D6E">
      <w:pPr>
        <w:spacing w:after="0" w:line="240" w:lineRule="auto"/>
        <w:rPr>
          <w:rFonts w:ascii="Times New Roman" w:eastAsia="Times New Roman" w:hAnsi="Times New Roman" w:cs="Times New Roman"/>
          <w:bCs/>
        </w:rPr>
      </w:pPr>
    </w:p>
    <w:p w14:paraId="52E8B4E3" w14:textId="77777777" w:rsidR="00B54D6E" w:rsidRPr="009A3D3E" w:rsidRDefault="00B54D6E" w:rsidP="00B54D6E">
      <w:pPr>
        <w:spacing w:after="0" w:line="240" w:lineRule="auto"/>
        <w:rPr>
          <w:rFonts w:ascii="Times New Roman" w:eastAsia="Times New Roman" w:hAnsi="Times New Roman" w:cs="Times New Roman"/>
          <w:bCs/>
        </w:rPr>
      </w:pPr>
    </w:p>
    <w:p w14:paraId="447042FA" w14:textId="77777777" w:rsidR="00B54D6E" w:rsidRPr="009A3D3E" w:rsidRDefault="00B54D6E" w:rsidP="00B54D6E">
      <w:pPr>
        <w:spacing w:after="0" w:line="240" w:lineRule="auto"/>
        <w:rPr>
          <w:rFonts w:ascii="Times New Roman" w:eastAsia="Times New Roman" w:hAnsi="Times New Roman" w:cs="Times New Roman"/>
          <w:bCs/>
        </w:rPr>
      </w:pPr>
    </w:p>
    <w:p w14:paraId="21C65AD9" w14:textId="77777777" w:rsidR="00B54D6E" w:rsidRPr="009A3D3E" w:rsidRDefault="00B54D6E" w:rsidP="00B54D6E">
      <w:pPr>
        <w:spacing w:after="0" w:line="240" w:lineRule="auto"/>
        <w:rPr>
          <w:rFonts w:ascii="Times New Roman" w:eastAsia="Times New Roman" w:hAnsi="Times New Roman" w:cs="Times New Roman"/>
          <w:bCs/>
        </w:rPr>
      </w:pPr>
    </w:p>
    <w:p w14:paraId="5197EB22" w14:textId="77777777" w:rsidR="00B54D6E" w:rsidRPr="009A3D3E" w:rsidRDefault="00B54D6E" w:rsidP="00B54D6E">
      <w:pPr>
        <w:spacing w:after="0" w:line="240" w:lineRule="auto"/>
        <w:rPr>
          <w:rFonts w:ascii="Times New Roman" w:eastAsia="Times New Roman" w:hAnsi="Times New Roman" w:cs="Times New Roman"/>
          <w:bCs/>
        </w:rPr>
      </w:pPr>
    </w:p>
    <w:p w14:paraId="4C2448F3" w14:textId="77777777" w:rsidR="00B54D6E" w:rsidRPr="009A3D3E" w:rsidRDefault="00B54D6E" w:rsidP="00B54D6E">
      <w:pPr>
        <w:spacing w:after="0" w:line="240" w:lineRule="auto"/>
        <w:rPr>
          <w:rFonts w:ascii="Times New Roman" w:eastAsia="Times New Roman" w:hAnsi="Times New Roman" w:cs="Times New Roman"/>
          <w:bCs/>
        </w:rPr>
      </w:pPr>
    </w:p>
    <w:p w14:paraId="270F64B3" w14:textId="77777777" w:rsidR="00B54D6E" w:rsidRPr="009A3D3E" w:rsidRDefault="00B54D6E" w:rsidP="00B54D6E">
      <w:pPr>
        <w:spacing w:after="0" w:line="240" w:lineRule="auto"/>
        <w:rPr>
          <w:rFonts w:ascii="Times New Roman" w:eastAsia="Times New Roman" w:hAnsi="Times New Roman" w:cs="Times New Roman"/>
          <w:bCs/>
        </w:rPr>
      </w:pPr>
    </w:p>
    <w:p w14:paraId="1496F960" w14:textId="77777777" w:rsidR="00B54D6E" w:rsidRPr="009A3D3E" w:rsidRDefault="00B54D6E" w:rsidP="00B54D6E">
      <w:pPr>
        <w:spacing w:after="0" w:line="240" w:lineRule="auto"/>
        <w:rPr>
          <w:rFonts w:ascii="Times New Roman" w:eastAsia="Times New Roman" w:hAnsi="Times New Roman" w:cs="Times New Roman"/>
          <w:bCs/>
        </w:rPr>
      </w:pPr>
    </w:p>
    <w:p w14:paraId="7EE9A340" w14:textId="77777777" w:rsidR="00B54D6E" w:rsidRPr="009A3D3E" w:rsidRDefault="00B54D6E" w:rsidP="00B54D6E">
      <w:pPr>
        <w:spacing w:after="0" w:line="240" w:lineRule="auto"/>
        <w:rPr>
          <w:rFonts w:ascii="Times New Roman" w:eastAsia="Times New Roman" w:hAnsi="Times New Roman" w:cs="Times New Roman"/>
          <w:bCs/>
        </w:rPr>
      </w:pPr>
    </w:p>
    <w:p w14:paraId="6428C41C" w14:textId="77777777" w:rsidR="00B54D6E" w:rsidRPr="009A3D3E" w:rsidRDefault="00B54D6E" w:rsidP="00B54D6E">
      <w:pPr>
        <w:spacing w:after="0" w:line="240" w:lineRule="auto"/>
        <w:rPr>
          <w:rFonts w:ascii="Times New Roman" w:eastAsia="Times New Roman" w:hAnsi="Times New Roman" w:cs="Times New Roman"/>
          <w:bCs/>
        </w:rPr>
      </w:pPr>
    </w:p>
    <w:p w14:paraId="0AF85BBD" w14:textId="77777777" w:rsidR="00B54D6E" w:rsidRPr="009A3D3E" w:rsidRDefault="00B54D6E" w:rsidP="00B54D6E">
      <w:pPr>
        <w:spacing w:after="0" w:line="240" w:lineRule="auto"/>
        <w:rPr>
          <w:rFonts w:ascii="Times New Roman" w:eastAsia="Times New Roman" w:hAnsi="Times New Roman" w:cs="Times New Roman"/>
          <w:bCs/>
        </w:rPr>
      </w:pPr>
    </w:p>
    <w:p w14:paraId="74E414E9" w14:textId="77777777" w:rsidR="00B54D6E" w:rsidRPr="009A3D3E" w:rsidRDefault="00B54D6E" w:rsidP="00B54D6E">
      <w:pPr>
        <w:spacing w:after="0" w:line="240" w:lineRule="auto"/>
        <w:rPr>
          <w:rFonts w:ascii="Times New Roman" w:eastAsia="Times New Roman" w:hAnsi="Times New Roman" w:cs="Times New Roman"/>
          <w:bCs/>
        </w:rPr>
      </w:pPr>
    </w:p>
    <w:p w14:paraId="6D0311C6" w14:textId="77777777" w:rsidR="00B54D6E" w:rsidRPr="009A3D3E" w:rsidRDefault="00B54D6E" w:rsidP="00B54D6E">
      <w:pPr>
        <w:spacing w:after="0" w:line="240" w:lineRule="auto"/>
        <w:rPr>
          <w:rFonts w:ascii="Times New Roman" w:eastAsia="Times New Roman" w:hAnsi="Times New Roman" w:cs="Times New Roman"/>
          <w:bCs/>
        </w:rPr>
      </w:pPr>
    </w:p>
    <w:p w14:paraId="29CDBEC2" w14:textId="77777777" w:rsidR="00B54D6E" w:rsidRPr="009A3D3E" w:rsidRDefault="00B54D6E" w:rsidP="00B54D6E">
      <w:pPr>
        <w:tabs>
          <w:tab w:val="left" w:pos="567"/>
        </w:tabs>
        <w:spacing w:after="0" w:line="240" w:lineRule="auto"/>
        <w:ind w:left="567" w:hanging="567"/>
        <w:jc w:val="center"/>
        <w:outlineLvl w:val="0"/>
        <w:rPr>
          <w:rFonts w:ascii="Times New Roman" w:eastAsia="Times New Roman" w:hAnsi="Times New Roman" w:cs="Times New Roman"/>
          <w:b/>
          <w:caps/>
        </w:rPr>
      </w:pPr>
      <w:bookmarkStart w:id="73" w:name="_Toc129243137"/>
      <w:bookmarkStart w:id="74" w:name="_Toc129243262"/>
    </w:p>
    <w:p w14:paraId="551BEC9F" w14:textId="77777777" w:rsidR="00B54D6E" w:rsidRPr="009A3D3E" w:rsidRDefault="00B54D6E" w:rsidP="00B54D6E">
      <w:pPr>
        <w:tabs>
          <w:tab w:val="left" w:pos="567"/>
        </w:tabs>
        <w:spacing w:after="0" w:line="240" w:lineRule="auto"/>
        <w:ind w:left="567" w:hanging="567"/>
        <w:jc w:val="center"/>
        <w:outlineLvl w:val="0"/>
        <w:rPr>
          <w:rFonts w:ascii="Times New Roman" w:eastAsia="Times New Roman" w:hAnsi="Times New Roman" w:cs="Times New Roman"/>
          <w:b/>
          <w:caps/>
        </w:rPr>
      </w:pPr>
    </w:p>
    <w:p w14:paraId="2B5168EE" w14:textId="6FC74F6D" w:rsidR="00B54D6E" w:rsidRPr="00E249E5" w:rsidRDefault="00B54D6E" w:rsidP="00E249E5">
      <w:pPr>
        <w:pStyle w:val="Sraopastraipa"/>
        <w:numPr>
          <w:ilvl w:val="0"/>
          <w:numId w:val="40"/>
        </w:numPr>
        <w:tabs>
          <w:tab w:val="left" w:pos="567"/>
        </w:tabs>
        <w:jc w:val="center"/>
        <w:outlineLvl w:val="0"/>
        <w:rPr>
          <w:b/>
          <w:caps/>
        </w:rPr>
      </w:pPr>
      <w:r w:rsidRPr="00E249E5">
        <w:rPr>
          <w:b/>
          <w:caps/>
        </w:rPr>
        <w:t>PAKUOTĖS LAPELIS</w:t>
      </w:r>
      <w:bookmarkEnd w:id="73"/>
      <w:bookmarkEnd w:id="74"/>
    </w:p>
    <w:p w14:paraId="6D332BC7" w14:textId="77777777" w:rsidR="00B54D6E" w:rsidRPr="009A3D3E" w:rsidRDefault="00B54D6E" w:rsidP="002526E5">
      <w:pPr>
        <w:keepNext/>
        <w:tabs>
          <w:tab w:val="left" w:pos="567"/>
        </w:tabs>
        <w:spacing w:after="0" w:line="240" w:lineRule="auto"/>
        <w:ind w:left="567" w:hanging="567"/>
        <w:jc w:val="center"/>
        <w:outlineLvl w:val="0"/>
        <w:rPr>
          <w:rFonts w:ascii="Times New Roman" w:eastAsia="Times New Roman" w:hAnsi="Times New Roman" w:cs="Times New Roman"/>
          <w:b/>
          <w:caps/>
        </w:rPr>
      </w:pPr>
      <w:r w:rsidRPr="009A3D3E">
        <w:rPr>
          <w:rFonts w:ascii="Times New Roman" w:eastAsia="Times New Roman" w:hAnsi="Times New Roman" w:cs="Times New Roman"/>
          <w:b/>
          <w:caps/>
        </w:rPr>
        <w:br w:type="page"/>
      </w:r>
      <w:bookmarkStart w:id="75" w:name="_Toc129243138"/>
      <w:bookmarkStart w:id="76" w:name="_Toc129243263"/>
      <w:r w:rsidRPr="009A3D3E">
        <w:rPr>
          <w:rFonts w:ascii="Times New Roman" w:eastAsia="Times New Roman" w:hAnsi="Times New Roman" w:cs="Times New Roman"/>
          <w:b/>
          <w:caps/>
        </w:rPr>
        <w:t>P</w:t>
      </w:r>
      <w:r w:rsidRPr="009A3D3E">
        <w:rPr>
          <w:rFonts w:ascii="Times New Roman" w:eastAsia="Times New Roman" w:hAnsi="Times New Roman" w:cs="Times New Roman"/>
          <w:b/>
        </w:rPr>
        <w:t>akuotės lapelis: informacija vartotojui</w:t>
      </w:r>
      <w:bookmarkEnd w:id="75"/>
      <w:bookmarkEnd w:id="76"/>
    </w:p>
    <w:p w14:paraId="5F236FC5" w14:textId="77777777" w:rsidR="00B54D6E" w:rsidRPr="009A3D3E" w:rsidRDefault="00B54D6E" w:rsidP="002526E5">
      <w:pPr>
        <w:keepNext/>
        <w:spacing w:after="0" w:line="240" w:lineRule="auto"/>
        <w:rPr>
          <w:rFonts w:ascii="Times New Roman" w:eastAsia="Times New Roman" w:hAnsi="Times New Roman" w:cs="Times New Roman"/>
          <w:bCs/>
        </w:rPr>
      </w:pPr>
    </w:p>
    <w:p w14:paraId="6D83C9C8" w14:textId="77777777" w:rsidR="00B54D6E" w:rsidRPr="009A3D3E" w:rsidRDefault="007C6903" w:rsidP="002526E5">
      <w:pPr>
        <w:keepNext/>
        <w:spacing w:after="0" w:line="240" w:lineRule="auto"/>
        <w:jc w:val="center"/>
        <w:rPr>
          <w:rFonts w:ascii="Times New Roman" w:eastAsia="Times New Roman" w:hAnsi="Times New Roman" w:cs="Times New Roman"/>
          <w:b/>
          <w:bCs/>
        </w:rPr>
      </w:pPr>
      <w:r w:rsidRPr="009A3D3E">
        <w:rPr>
          <w:rFonts w:ascii="Times New Roman" w:eastAsia="Times New Roman" w:hAnsi="Times New Roman" w:cs="Times New Roman"/>
          <w:b/>
          <w:bCs/>
        </w:rPr>
        <w:t>Lotempen</w:t>
      </w:r>
      <w:r w:rsidR="00B54D6E" w:rsidRPr="009A3D3E">
        <w:rPr>
          <w:rFonts w:ascii="Times New Roman" w:eastAsia="Times New Roman" w:hAnsi="Times New Roman" w:cs="Times New Roman"/>
          <w:b/>
          <w:bCs/>
        </w:rPr>
        <w:t xml:space="preserve"> 40 mg/ml geriamoji suspensija</w:t>
      </w:r>
    </w:p>
    <w:p w14:paraId="73E0E91A" w14:textId="53C7EC74" w:rsidR="00B54D6E" w:rsidRPr="009A3D3E" w:rsidRDefault="006D7018" w:rsidP="00B54D6E">
      <w:pPr>
        <w:spacing w:after="0" w:line="240" w:lineRule="auto"/>
        <w:jc w:val="center"/>
        <w:rPr>
          <w:rFonts w:ascii="Times New Roman" w:eastAsia="Times New Roman" w:hAnsi="Times New Roman" w:cs="Times New Roman"/>
          <w:bCs/>
        </w:rPr>
      </w:pPr>
      <w:r w:rsidRPr="009A3D3E">
        <w:rPr>
          <w:rFonts w:ascii="Times New Roman" w:eastAsia="Times New Roman" w:hAnsi="Times New Roman" w:cs="Times New Roman"/>
          <w:bCs/>
        </w:rPr>
        <w:t>i</w:t>
      </w:r>
      <w:r w:rsidR="00B54D6E" w:rsidRPr="009A3D3E">
        <w:rPr>
          <w:rFonts w:ascii="Times New Roman" w:eastAsia="Times New Roman" w:hAnsi="Times New Roman" w:cs="Times New Roman"/>
          <w:bCs/>
        </w:rPr>
        <w:t>buprofenas</w:t>
      </w:r>
    </w:p>
    <w:p w14:paraId="6DF51C4A" w14:textId="77777777" w:rsidR="00805162" w:rsidRPr="009A3D3E" w:rsidRDefault="00805162" w:rsidP="00B54D6E">
      <w:pPr>
        <w:spacing w:after="0" w:line="240" w:lineRule="auto"/>
        <w:jc w:val="center"/>
        <w:rPr>
          <w:rFonts w:ascii="Times New Roman" w:eastAsia="Times New Roman" w:hAnsi="Times New Roman" w:cs="Times New Roman"/>
          <w:bCs/>
        </w:rPr>
      </w:pPr>
    </w:p>
    <w:p w14:paraId="165B7692" w14:textId="670A223A" w:rsidR="00B54D6E" w:rsidRPr="009A3D3E" w:rsidRDefault="000814AC" w:rsidP="00B54D6E">
      <w:pPr>
        <w:spacing w:after="0" w:line="240" w:lineRule="auto"/>
        <w:jc w:val="center"/>
        <w:rPr>
          <w:rFonts w:ascii="Times New Roman" w:eastAsia="Times New Roman" w:hAnsi="Times New Roman" w:cs="Times New Roman"/>
          <w:bCs/>
        </w:rPr>
      </w:pPr>
      <w:r w:rsidRPr="009A3D3E">
        <w:rPr>
          <w:rFonts w:ascii="Times New Roman" w:eastAsia="Times New Roman" w:hAnsi="Times New Roman" w:cs="Times New Roman"/>
          <w:bCs/>
        </w:rPr>
        <w:t xml:space="preserve">Kūdikiams, </w:t>
      </w:r>
      <w:r w:rsidR="00B54D6E" w:rsidRPr="009A3D3E">
        <w:rPr>
          <w:rFonts w:ascii="Times New Roman" w:eastAsia="Times New Roman" w:hAnsi="Times New Roman" w:cs="Times New Roman"/>
          <w:bCs/>
        </w:rPr>
        <w:t>sveriantiems nuo 5 kg (3 mėnesių)</w:t>
      </w:r>
      <w:r w:rsidRPr="009A3D3E">
        <w:rPr>
          <w:rFonts w:ascii="Times New Roman" w:eastAsia="Times New Roman" w:hAnsi="Times New Roman" w:cs="Times New Roman"/>
          <w:bCs/>
        </w:rPr>
        <w:t>, vaikams</w:t>
      </w:r>
      <w:r w:rsidR="00806DDE" w:rsidRPr="009A3D3E">
        <w:rPr>
          <w:rFonts w:ascii="Times New Roman" w:eastAsia="Times New Roman" w:hAnsi="Times New Roman" w:cs="Times New Roman"/>
          <w:bCs/>
        </w:rPr>
        <w:t xml:space="preserve"> ir paaugliams</w:t>
      </w:r>
      <w:r w:rsidR="00B54D6E" w:rsidRPr="009A3D3E">
        <w:rPr>
          <w:rFonts w:ascii="Times New Roman" w:eastAsia="Times New Roman" w:hAnsi="Times New Roman" w:cs="Times New Roman"/>
          <w:bCs/>
        </w:rPr>
        <w:t xml:space="preserve"> iki 40 kg (12 metų)</w:t>
      </w:r>
    </w:p>
    <w:p w14:paraId="4DE076B6" w14:textId="77777777" w:rsidR="00B54D6E" w:rsidRPr="009A3D3E" w:rsidRDefault="00B54D6E" w:rsidP="00B54D6E">
      <w:pPr>
        <w:spacing w:after="0" w:line="240" w:lineRule="auto"/>
        <w:rPr>
          <w:rFonts w:ascii="Times New Roman" w:eastAsia="Times New Roman" w:hAnsi="Times New Roman" w:cs="Times New Roman"/>
          <w:bCs/>
        </w:rPr>
      </w:pPr>
    </w:p>
    <w:p w14:paraId="3736FC62" w14:textId="77777777" w:rsidR="00B54D6E" w:rsidRPr="009A3D3E" w:rsidRDefault="00B54D6E" w:rsidP="002526E5">
      <w:pPr>
        <w:keepNext/>
        <w:keepLines/>
        <w:numPr>
          <w:ilvl w:val="12"/>
          <w:numId w:val="0"/>
        </w:numPr>
        <w:spacing w:after="0" w:line="240" w:lineRule="auto"/>
        <w:rPr>
          <w:rFonts w:ascii="Times New Roman" w:eastAsia="Times New Roman" w:hAnsi="Times New Roman" w:cs="Times New Roman"/>
          <w:b/>
          <w:snapToGrid w:val="0"/>
        </w:rPr>
      </w:pPr>
      <w:r w:rsidRPr="009A3D3E">
        <w:rPr>
          <w:rFonts w:ascii="Times New Roman" w:eastAsia="Times New Roman" w:hAnsi="Times New Roman" w:cs="Times New Roman"/>
          <w:b/>
          <w:snapToGrid w:val="0"/>
        </w:rPr>
        <w:t>Atidžiai perskaitykite visą šį lapelį, prieš pradėdami vartoti šį vaistą, nes jame pateikiama Jums svarbi informacija.</w:t>
      </w:r>
    </w:p>
    <w:p w14:paraId="537D1464" w14:textId="77777777" w:rsidR="00B54D6E" w:rsidRPr="009A3D3E" w:rsidRDefault="00B54D6E" w:rsidP="00B54D6E">
      <w:pPr>
        <w:numPr>
          <w:ilvl w:val="12"/>
          <w:numId w:val="0"/>
        </w:numPr>
        <w:spacing w:after="0" w:line="240" w:lineRule="auto"/>
        <w:rPr>
          <w:rFonts w:ascii="Times New Roman" w:eastAsia="Times New Roman" w:hAnsi="Times New Roman" w:cs="Times New Roman"/>
          <w:snapToGrid w:val="0"/>
        </w:rPr>
      </w:pPr>
      <w:r w:rsidRPr="009A3D3E">
        <w:rPr>
          <w:rFonts w:ascii="Times New Roman" w:eastAsia="Times New Roman" w:hAnsi="Times New Roman" w:cs="Times New Roman"/>
          <w:snapToGrid w:val="0"/>
        </w:rPr>
        <w:t>Visada vartokite šį vaistą tiksliai kaip aprašyta šiame lapelyje arba kaip nurodė gydytojas arba vaistininkas.</w:t>
      </w:r>
    </w:p>
    <w:p w14:paraId="0084238A" w14:textId="175FFC7F" w:rsidR="00B54D6E" w:rsidRPr="009A3D3E" w:rsidRDefault="00B54D6E" w:rsidP="00B54D6E">
      <w:pPr>
        <w:numPr>
          <w:ilvl w:val="0"/>
          <w:numId w:val="9"/>
        </w:numPr>
        <w:tabs>
          <w:tab w:val="left" w:pos="567"/>
        </w:tabs>
        <w:spacing w:after="0" w:line="260" w:lineRule="exact"/>
        <w:ind w:left="567" w:hanging="567"/>
        <w:rPr>
          <w:rFonts w:ascii="Times New Roman" w:eastAsia="Times New Roman" w:hAnsi="Times New Roman" w:cs="Times New Roman"/>
          <w:snapToGrid w:val="0"/>
        </w:rPr>
      </w:pPr>
      <w:r w:rsidRPr="009A3D3E">
        <w:rPr>
          <w:rFonts w:ascii="Times New Roman" w:eastAsia="Times New Roman" w:hAnsi="Times New Roman" w:cs="Times New Roman"/>
          <w:snapToGrid w:val="0"/>
        </w:rPr>
        <w:t>Neišmeskite šio lapelio, nes vėl gali prireikti jį perskaityti.</w:t>
      </w:r>
    </w:p>
    <w:p w14:paraId="68540520" w14:textId="77777777" w:rsidR="00B54D6E" w:rsidRPr="009A3D3E" w:rsidRDefault="00B54D6E" w:rsidP="00B54D6E">
      <w:pPr>
        <w:numPr>
          <w:ilvl w:val="0"/>
          <w:numId w:val="9"/>
        </w:numPr>
        <w:tabs>
          <w:tab w:val="left" w:pos="567"/>
        </w:tabs>
        <w:spacing w:after="0" w:line="260" w:lineRule="exact"/>
        <w:ind w:left="567" w:hanging="567"/>
        <w:rPr>
          <w:rFonts w:ascii="Times New Roman" w:eastAsia="Times New Roman" w:hAnsi="Times New Roman" w:cs="Times New Roman"/>
          <w:snapToGrid w:val="0"/>
        </w:rPr>
      </w:pPr>
      <w:r w:rsidRPr="009A3D3E">
        <w:rPr>
          <w:rFonts w:ascii="Times New Roman" w:eastAsia="Times New Roman" w:hAnsi="Times New Roman" w:cs="Times New Roman"/>
          <w:snapToGrid w:val="0"/>
        </w:rPr>
        <w:t>Jeigu norite sužinoti daugiau arba pasitarti, kreipkitės į vaistininką.</w:t>
      </w:r>
    </w:p>
    <w:p w14:paraId="7A558BF7" w14:textId="586658FF" w:rsidR="00B54D6E" w:rsidRPr="009A3D3E" w:rsidRDefault="00B54D6E" w:rsidP="00B54D6E">
      <w:pPr>
        <w:numPr>
          <w:ilvl w:val="0"/>
          <w:numId w:val="9"/>
        </w:numPr>
        <w:tabs>
          <w:tab w:val="left" w:pos="567"/>
        </w:tabs>
        <w:spacing w:after="0" w:line="260" w:lineRule="exact"/>
        <w:ind w:left="567" w:hanging="567"/>
        <w:rPr>
          <w:rFonts w:ascii="Times New Roman" w:eastAsia="Times New Roman" w:hAnsi="Times New Roman" w:cs="Times New Roman"/>
          <w:snapToGrid w:val="0"/>
        </w:rPr>
      </w:pPr>
      <w:r w:rsidRPr="009A3D3E">
        <w:rPr>
          <w:rFonts w:ascii="Times New Roman" w:eastAsia="Times New Roman" w:hAnsi="Times New Roman" w:cs="Times New Roman"/>
          <w:snapToGrid w:val="0"/>
        </w:rPr>
        <w:t>Jeigu pasireiškė šalutinis poveikis (net jeigu jis šiame lapelyje nenurodytas), kreipkitės į gydytoją arba vaistininką. Žr.</w:t>
      </w:r>
      <w:r w:rsidR="00A05E66" w:rsidRPr="009A3D3E">
        <w:rPr>
          <w:rFonts w:ascii="Times New Roman" w:eastAsia="Times New Roman" w:hAnsi="Times New Roman" w:cs="Times New Roman"/>
          <w:snapToGrid w:val="0"/>
        </w:rPr>
        <w:t> </w:t>
      </w:r>
      <w:r w:rsidRPr="009A3D3E">
        <w:rPr>
          <w:rFonts w:ascii="Times New Roman" w:eastAsia="Times New Roman" w:hAnsi="Times New Roman" w:cs="Times New Roman"/>
          <w:snapToGrid w:val="0"/>
        </w:rPr>
        <w:t>4 skyrių.</w:t>
      </w:r>
    </w:p>
    <w:p w14:paraId="3EE78B40" w14:textId="127D12D5" w:rsidR="00B54D6E" w:rsidRPr="009A3D3E" w:rsidRDefault="00B54D6E" w:rsidP="00B54D6E">
      <w:pPr>
        <w:numPr>
          <w:ilvl w:val="0"/>
          <w:numId w:val="9"/>
        </w:numPr>
        <w:tabs>
          <w:tab w:val="left" w:pos="567"/>
        </w:tabs>
        <w:spacing w:after="0" w:line="260" w:lineRule="exact"/>
        <w:ind w:left="567" w:hanging="567"/>
        <w:rPr>
          <w:rFonts w:ascii="Times New Roman" w:eastAsia="Times New Roman" w:hAnsi="Times New Roman" w:cs="Times New Roman"/>
          <w:snapToGrid w:val="0"/>
        </w:rPr>
      </w:pPr>
      <w:r w:rsidRPr="009A3D3E">
        <w:rPr>
          <w:rFonts w:ascii="Times New Roman" w:eastAsia="Times New Roman" w:hAnsi="Times New Roman" w:cs="Times New Roman"/>
          <w:snapToGrid w:val="0"/>
        </w:rPr>
        <w:t>Jeigu per 24</w:t>
      </w:r>
      <w:r w:rsidR="00A05E66" w:rsidRPr="009A3D3E">
        <w:rPr>
          <w:rFonts w:ascii="Times New Roman" w:eastAsia="Times New Roman" w:hAnsi="Times New Roman" w:cs="Times New Roman"/>
          <w:snapToGrid w:val="0"/>
        </w:rPr>
        <w:t> </w:t>
      </w:r>
      <w:r w:rsidRPr="009A3D3E">
        <w:rPr>
          <w:rFonts w:ascii="Times New Roman" w:eastAsia="Times New Roman" w:hAnsi="Times New Roman" w:cs="Times New Roman"/>
          <w:snapToGrid w:val="0"/>
        </w:rPr>
        <w:t>valandas (3</w:t>
      </w:r>
      <w:r w:rsidR="00A05E66" w:rsidRPr="009A3D3E">
        <w:rPr>
          <w:rFonts w:ascii="Times New Roman" w:eastAsia="Times New Roman" w:hAnsi="Times New Roman" w:cs="Times New Roman"/>
          <w:snapToGrid w:val="0"/>
        </w:rPr>
        <w:noBreakHyphen/>
      </w:r>
      <w:r w:rsidRPr="009A3D3E">
        <w:rPr>
          <w:rFonts w:ascii="Times New Roman" w:eastAsia="Times New Roman" w:hAnsi="Times New Roman" w:cs="Times New Roman"/>
          <w:snapToGrid w:val="0"/>
        </w:rPr>
        <w:t>5</w:t>
      </w:r>
      <w:r w:rsidR="00A05E66" w:rsidRPr="009A3D3E">
        <w:rPr>
          <w:rFonts w:ascii="Times New Roman" w:eastAsia="Times New Roman" w:hAnsi="Times New Roman" w:cs="Times New Roman"/>
          <w:snapToGrid w:val="0"/>
        </w:rPr>
        <w:t> </w:t>
      </w:r>
      <w:r w:rsidRPr="009A3D3E">
        <w:rPr>
          <w:rFonts w:ascii="Times New Roman" w:eastAsia="Times New Roman" w:hAnsi="Times New Roman" w:cs="Times New Roman"/>
          <w:snapToGrid w:val="0"/>
        </w:rPr>
        <w:t>mėnesių kūdikiams, sveriantiems daugiau kaip 5</w:t>
      </w:r>
      <w:r w:rsidR="00A05E66" w:rsidRPr="009A3D3E">
        <w:rPr>
          <w:rFonts w:ascii="Times New Roman" w:eastAsia="Times New Roman" w:hAnsi="Times New Roman" w:cs="Times New Roman"/>
          <w:snapToGrid w:val="0"/>
        </w:rPr>
        <w:t> </w:t>
      </w:r>
      <w:r w:rsidRPr="009A3D3E">
        <w:rPr>
          <w:rFonts w:ascii="Times New Roman" w:eastAsia="Times New Roman" w:hAnsi="Times New Roman" w:cs="Times New Roman"/>
          <w:snapToGrid w:val="0"/>
        </w:rPr>
        <w:t>kg) arba per 3</w:t>
      </w:r>
      <w:r w:rsidR="00A05E66" w:rsidRPr="009A3D3E">
        <w:rPr>
          <w:rFonts w:ascii="Times New Roman" w:eastAsia="Times New Roman" w:hAnsi="Times New Roman" w:cs="Times New Roman"/>
          <w:snapToGrid w:val="0"/>
        </w:rPr>
        <w:t> </w:t>
      </w:r>
      <w:r w:rsidRPr="009A3D3E">
        <w:rPr>
          <w:rFonts w:ascii="Times New Roman" w:eastAsia="Times New Roman" w:hAnsi="Times New Roman" w:cs="Times New Roman"/>
          <w:snapToGrid w:val="0"/>
        </w:rPr>
        <w:t>paras (</w:t>
      </w:r>
      <w:r w:rsidR="00022DEA" w:rsidRPr="009A3D3E">
        <w:rPr>
          <w:rFonts w:ascii="Times New Roman" w:eastAsia="Times New Roman" w:hAnsi="Times New Roman" w:cs="Times New Roman"/>
          <w:snapToGrid w:val="0"/>
        </w:rPr>
        <w:t>kūdi</w:t>
      </w:r>
      <w:r w:rsidRPr="009A3D3E">
        <w:rPr>
          <w:rFonts w:ascii="Times New Roman" w:eastAsia="Times New Roman" w:hAnsi="Times New Roman" w:cs="Times New Roman"/>
          <w:snapToGrid w:val="0"/>
        </w:rPr>
        <w:t>k</w:t>
      </w:r>
      <w:r w:rsidR="00022DEA" w:rsidRPr="009A3D3E">
        <w:rPr>
          <w:rFonts w:ascii="Times New Roman" w:eastAsia="Times New Roman" w:hAnsi="Times New Roman" w:cs="Times New Roman"/>
          <w:snapToGrid w:val="0"/>
        </w:rPr>
        <w:t>i</w:t>
      </w:r>
      <w:r w:rsidRPr="009A3D3E">
        <w:rPr>
          <w:rFonts w:ascii="Times New Roman" w:eastAsia="Times New Roman" w:hAnsi="Times New Roman" w:cs="Times New Roman"/>
          <w:snapToGrid w:val="0"/>
        </w:rPr>
        <w:t>ams, kuriems daugiau kaip 6</w:t>
      </w:r>
      <w:r w:rsidR="00A05E66" w:rsidRPr="009A3D3E">
        <w:rPr>
          <w:rFonts w:ascii="Times New Roman" w:eastAsia="Times New Roman" w:hAnsi="Times New Roman" w:cs="Times New Roman"/>
          <w:snapToGrid w:val="0"/>
        </w:rPr>
        <w:t> </w:t>
      </w:r>
      <w:r w:rsidRPr="009A3D3E">
        <w:rPr>
          <w:rFonts w:ascii="Times New Roman" w:eastAsia="Times New Roman" w:hAnsi="Times New Roman" w:cs="Times New Roman"/>
          <w:snapToGrid w:val="0"/>
        </w:rPr>
        <w:t>mėnesiai</w:t>
      </w:r>
      <w:r w:rsidR="00022DEA" w:rsidRPr="009A3D3E">
        <w:rPr>
          <w:rFonts w:ascii="Times New Roman" w:eastAsia="Times New Roman" w:hAnsi="Times New Roman" w:cs="Times New Roman"/>
          <w:snapToGrid w:val="0"/>
        </w:rPr>
        <w:t xml:space="preserve"> </w:t>
      </w:r>
      <w:r w:rsidR="00750916" w:rsidRPr="009A3D3E">
        <w:rPr>
          <w:rFonts w:ascii="Times New Roman" w:eastAsia="Times New Roman" w:hAnsi="Times New Roman" w:cs="Times New Roman"/>
          <w:snapToGrid w:val="0"/>
        </w:rPr>
        <w:t xml:space="preserve">ir </w:t>
      </w:r>
      <w:r w:rsidR="00022DEA" w:rsidRPr="009A3D3E">
        <w:rPr>
          <w:rFonts w:ascii="Times New Roman" w:eastAsia="Times New Roman" w:hAnsi="Times New Roman" w:cs="Times New Roman"/>
          <w:snapToGrid w:val="0"/>
        </w:rPr>
        <w:t>vaikams</w:t>
      </w:r>
      <w:r w:rsidRPr="009A3D3E">
        <w:rPr>
          <w:rFonts w:ascii="Times New Roman" w:eastAsia="Times New Roman" w:hAnsi="Times New Roman" w:cs="Times New Roman"/>
          <w:snapToGrid w:val="0"/>
        </w:rPr>
        <w:t xml:space="preserve">) </w:t>
      </w:r>
      <w:r w:rsidR="008E31BF" w:rsidRPr="009A3D3E">
        <w:rPr>
          <w:rFonts w:ascii="Times New Roman" w:eastAsia="Times New Roman" w:hAnsi="Times New Roman" w:cs="Times New Roman"/>
          <w:snapToGrid w:val="0"/>
        </w:rPr>
        <w:t>Jūsų</w:t>
      </w:r>
      <w:r w:rsidR="00A05E66" w:rsidRPr="009A3D3E">
        <w:rPr>
          <w:rFonts w:ascii="Times New Roman" w:eastAsia="Times New Roman" w:hAnsi="Times New Roman" w:cs="Times New Roman"/>
          <w:snapToGrid w:val="0"/>
        </w:rPr>
        <w:t xml:space="preserve"> vaiko</w:t>
      </w:r>
      <w:r w:rsidR="008E31BF" w:rsidRPr="009A3D3E">
        <w:rPr>
          <w:rFonts w:ascii="Times New Roman" w:eastAsia="Times New Roman" w:hAnsi="Times New Roman" w:cs="Times New Roman"/>
          <w:snapToGrid w:val="0"/>
        </w:rPr>
        <w:t xml:space="preserve"> savijauta nepagerėjo arba net pablogėjo</w:t>
      </w:r>
      <w:r w:rsidRPr="009A3D3E">
        <w:rPr>
          <w:rFonts w:ascii="Times New Roman" w:eastAsia="Times New Roman" w:hAnsi="Times New Roman" w:cs="Times New Roman"/>
          <w:snapToGrid w:val="0"/>
        </w:rPr>
        <w:t>, kreipkitės į gydytoją.</w:t>
      </w:r>
    </w:p>
    <w:p w14:paraId="53D5EE4A" w14:textId="77777777" w:rsidR="00B54D6E" w:rsidRPr="009A3D3E" w:rsidRDefault="00B54D6E" w:rsidP="00B54D6E">
      <w:pPr>
        <w:spacing w:after="0" w:line="240" w:lineRule="auto"/>
        <w:rPr>
          <w:rFonts w:ascii="Times New Roman" w:eastAsia="Times New Roman" w:hAnsi="Times New Roman" w:cs="Times New Roman"/>
          <w:bCs/>
        </w:rPr>
      </w:pPr>
    </w:p>
    <w:p w14:paraId="51237721" w14:textId="77777777" w:rsidR="00B54D6E" w:rsidRPr="009A3D3E" w:rsidRDefault="00B54D6E" w:rsidP="00B54D6E">
      <w:pPr>
        <w:spacing w:after="0" w:line="240" w:lineRule="auto"/>
        <w:rPr>
          <w:rFonts w:ascii="Times New Roman" w:eastAsia="Times New Roman" w:hAnsi="Times New Roman" w:cs="Times New Roman"/>
          <w:bCs/>
        </w:rPr>
      </w:pPr>
    </w:p>
    <w:p w14:paraId="589E1C8E" w14:textId="77777777" w:rsidR="00B54D6E" w:rsidRPr="009A3D3E" w:rsidRDefault="00B54D6E" w:rsidP="002526E5">
      <w:pPr>
        <w:keepNext/>
        <w:spacing w:after="0" w:line="240" w:lineRule="auto"/>
        <w:rPr>
          <w:rFonts w:ascii="Times New Roman" w:eastAsia="Times New Roman" w:hAnsi="Times New Roman" w:cs="Times New Roman"/>
          <w:b/>
          <w:bCs/>
        </w:rPr>
      </w:pPr>
      <w:r w:rsidRPr="009A3D3E">
        <w:rPr>
          <w:rFonts w:ascii="Times New Roman" w:eastAsia="Times New Roman" w:hAnsi="Times New Roman" w:cs="Times New Roman"/>
          <w:b/>
          <w:bCs/>
        </w:rPr>
        <w:t>Apie ką rašoma šiame lapelyje?</w:t>
      </w:r>
    </w:p>
    <w:p w14:paraId="44BA5F2F" w14:textId="77777777" w:rsidR="00B54D6E" w:rsidRPr="009A3D3E" w:rsidRDefault="00B54D6E" w:rsidP="002526E5">
      <w:pPr>
        <w:keepNext/>
        <w:spacing w:after="0" w:line="240" w:lineRule="auto"/>
        <w:rPr>
          <w:rFonts w:ascii="Times New Roman" w:eastAsia="Times New Roman" w:hAnsi="Times New Roman" w:cs="Times New Roman"/>
          <w:bCs/>
        </w:rPr>
      </w:pPr>
    </w:p>
    <w:p w14:paraId="3CE2619F" w14:textId="77777777" w:rsidR="00B54D6E" w:rsidRPr="009A3D3E" w:rsidRDefault="00B54D6E" w:rsidP="00B54D6E">
      <w:pPr>
        <w:tabs>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1.</w:t>
      </w:r>
      <w:r w:rsidRPr="009A3D3E">
        <w:rPr>
          <w:rFonts w:ascii="Times New Roman" w:eastAsia="Times New Roman" w:hAnsi="Times New Roman" w:cs="Times New Roman"/>
          <w:bCs/>
        </w:rPr>
        <w:tab/>
        <w:t xml:space="preserve">Kas yra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xml:space="preserve"> ir kam jis vartojamas</w:t>
      </w:r>
    </w:p>
    <w:p w14:paraId="53C7D88B" w14:textId="63483D75" w:rsidR="00B54D6E" w:rsidRPr="009A3D3E" w:rsidRDefault="00B54D6E" w:rsidP="00B54D6E">
      <w:pPr>
        <w:tabs>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2.</w:t>
      </w:r>
      <w:r w:rsidRPr="009A3D3E">
        <w:rPr>
          <w:rFonts w:ascii="Times New Roman" w:eastAsia="Times New Roman" w:hAnsi="Times New Roman" w:cs="Times New Roman"/>
          <w:bCs/>
        </w:rPr>
        <w:tab/>
        <w:t xml:space="preserve">Kas žinotina prieš vartojant </w:t>
      </w:r>
      <w:r w:rsidR="007C6903" w:rsidRPr="009A3D3E">
        <w:rPr>
          <w:rFonts w:ascii="Times New Roman" w:eastAsia="Times New Roman" w:hAnsi="Times New Roman" w:cs="Times New Roman"/>
          <w:bCs/>
        </w:rPr>
        <w:t>Lotempen</w:t>
      </w:r>
    </w:p>
    <w:p w14:paraId="34CB26C9" w14:textId="656AA7AA" w:rsidR="00B54D6E" w:rsidRPr="009A3D3E" w:rsidRDefault="00B54D6E" w:rsidP="00B54D6E">
      <w:pPr>
        <w:tabs>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3.</w:t>
      </w:r>
      <w:r w:rsidRPr="009A3D3E">
        <w:rPr>
          <w:rFonts w:ascii="Times New Roman" w:eastAsia="Times New Roman" w:hAnsi="Times New Roman" w:cs="Times New Roman"/>
          <w:bCs/>
        </w:rPr>
        <w:tab/>
        <w:t xml:space="preserve">Kaip vartoti </w:t>
      </w:r>
      <w:r w:rsidR="007C6903" w:rsidRPr="009A3D3E">
        <w:rPr>
          <w:rFonts w:ascii="Times New Roman" w:eastAsia="Times New Roman" w:hAnsi="Times New Roman" w:cs="Times New Roman"/>
          <w:bCs/>
        </w:rPr>
        <w:t>Lotempen</w:t>
      </w:r>
    </w:p>
    <w:p w14:paraId="709BC223" w14:textId="77777777" w:rsidR="00B54D6E" w:rsidRPr="009A3D3E" w:rsidRDefault="00B54D6E" w:rsidP="00B54D6E">
      <w:pPr>
        <w:tabs>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4.</w:t>
      </w:r>
      <w:r w:rsidRPr="009A3D3E">
        <w:rPr>
          <w:rFonts w:ascii="Times New Roman" w:eastAsia="Times New Roman" w:hAnsi="Times New Roman" w:cs="Times New Roman"/>
          <w:bCs/>
        </w:rPr>
        <w:tab/>
        <w:t>Galimas šalutinis poveikis</w:t>
      </w:r>
    </w:p>
    <w:p w14:paraId="22739FBE" w14:textId="47AF0FC1" w:rsidR="00B54D6E" w:rsidRPr="009A3D3E" w:rsidRDefault="00B54D6E" w:rsidP="00B54D6E">
      <w:pPr>
        <w:tabs>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5.</w:t>
      </w:r>
      <w:r w:rsidRPr="009A3D3E">
        <w:rPr>
          <w:rFonts w:ascii="Times New Roman" w:eastAsia="Times New Roman" w:hAnsi="Times New Roman" w:cs="Times New Roman"/>
          <w:bCs/>
        </w:rPr>
        <w:tab/>
        <w:t xml:space="preserve">Kaip laikyti </w:t>
      </w:r>
      <w:r w:rsidR="007C6903" w:rsidRPr="009A3D3E">
        <w:rPr>
          <w:rFonts w:ascii="Times New Roman" w:eastAsia="Times New Roman" w:hAnsi="Times New Roman" w:cs="Times New Roman"/>
          <w:bCs/>
        </w:rPr>
        <w:t>Lotempen</w:t>
      </w:r>
    </w:p>
    <w:p w14:paraId="48C40C92" w14:textId="77777777" w:rsidR="00B54D6E" w:rsidRPr="009A3D3E" w:rsidRDefault="00B54D6E" w:rsidP="00B54D6E">
      <w:pPr>
        <w:tabs>
          <w:tab w:val="left" w:pos="567"/>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6.</w:t>
      </w:r>
      <w:r w:rsidRPr="009A3D3E">
        <w:rPr>
          <w:rFonts w:ascii="Times New Roman" w:eastAsia="Times New Roman" w:hAnsi="Times New Roman" w:cs="Times New Roman"/>
          <w:bCs/>
        </w:rPr>
        <w:tab/>
        <w:t>Pakuotės turinys ir kita informacija</w:t>
      </w:r>
    </w:p>
    <w:p w14:paraId="242320FF" w14:textId="77777777" w:rsidR="00B54D6E" w:rsidRPr="009A3D3E" w:rsidRDefault="00B54D6E" w:rsidP="00B54D6E">
      <w:pPr>
        <w:spacing w:after="0" w:line="240" w:lineRule="auto"/>
        <w:rPr>
          <w:rFonts w:ascii="Times New Roman" w:eastAsia="Times New Roman" w:hAnsi="Times New Roman" w:cs="Times New Roman"/>
          <w:bCs/>
        </w:rPr>
      </w:pPr>
    </w:p>
    <w:p w14:paraId="72B595F3" w14:textId="77777777" w:rsidR="00B54D6E" w:rsidRPr="009A3D3E" w:rsidRDefault="00B54D6E" w:rsidP="00B54D6E">
      <w:pPr>
        <w:spacing w:after="0" w:line="240" w:lineRule="auto"/>
        <w:rPr>
          <w:rFonts w:ascii="Times New Roman" w:eastAsia="Times New Roman" w:hAnsi="Times New Roman" w:cs="Times New Roman"/>
          <w:bCs/>
        </w:rPr>
      </w:pPr>
    </w:p>
    <w:p w14:paraId="3B4677C6" w14:textId="375E7D7B" w:rsidR="00B54D6E" w:rsidRPr="004E522A" w:rsidRDefault="00B54D6E" w:rsidP="004B391E">
      <w:pPr>
        <w:pStyle w:val="Sraopastraipa"/>
        <w:keepNext/>
        <w:numPr>
          <w:ilvl w:val="0"/>
          <w:numId w:val="39"/>
        </w:numPr>
        <w:tabs>
          <w:tab w:val="left" w:pos="567"/>
        </w:tabs>
        <w:ind w:left="567" w:hanging="567"/>
        <w:outlineLvl w:val="1"/>
        <w:rPr>
          <w:b/>
          <w:sz w:val="22"/>
          <w:szCs w:val="22"/>
        </w:rPr>
      </w:pPr>
      <w:bookmarkStart w:id="77" w:name="_Toc129243139"/>
      <w:bookmarkStart w:id="78" w:name="_Toc129243264"/>
      <w:r w:rsidRPr="004E522A">
        <w:rPr>
          <w:b/>
          <w:sz w:val="22"/>
          <w:szCs w:val="22"/>
        </w:rPr>
        <w:t xml:space="preserve">Kas yra </w:t>
      </w:r>
      <w:r w:rsidR="007C6903" w:rsidRPr="004E522A">
        <w:rPr>
          <w:b/>
          <w:sz w:val="22"/>
          <w:szCs w:val="22"/>
        </w:rPr>
        <w:t>Lotempen</w:t>
      </w:r>
      <w:r w:rsidRPr="004E522A">
        <w:rPr>
          <w:b/>
          <w:sz w:val="22"/>
          <w:szCs w:val="22"/>
        </w:rPr>
        <w:t xml:space="preserve"> ir kam jis vartojamas</w:t>
      </w:r>
      <w:bookmarkEnd w:id="77"/>
      <w:bookmarkEnd w:id="78"/>
    </w:p>
    <w:p w14:paraId="196DC15F" w14:textId="77777777" w:rsidR="00B54D6E" w:rsidRPr="007827BE" w:rsidRDefault="00B54D6E" w:rsidP="002526E5">
      <w:pPr>
        <w:keepNext/>
        <w:spacing w:after="0" w:line="240" w:lineRule="auto"/>
        <w:rPr>
          <w:rFonts w:ascii="Times New Roman" w:eastAsia="Times New Roman" w:hAnsi="Times New Roman" w:cs="Times New Roman"/>
          <w:bCs/>
        </w:rPr>
      </w:pPr>
    </w:p>
    <w:p w14:paraId="22A01635" w14:textId="77777777" w:rsidR="00FC7B1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Ibuprofenas priklauso nesteroidinių vaistų nuo uždegimo (NVNU) grupei</w:t>
      </w:r>
      <w:r w:rsidR="00FC7B1E" w:rsidRPr="009A3D3E">
        <w:rPr>
          <w:rFonts w:ascii="Times New Roman" w:eastAsia="Times New Roman" w:hAnsi="Times New Roman" w:cs="Times New Roman"/>
          <w:bCs/>
        </w:rPr>
        <w:t>, kurie</w:t>
      </w:r>
      <w:r w:rsidR="00234EAA" w:rsidRPr="009A3D3E">
        <w:rPr>
          <w:rFonts w:ascii="Times New Roman" w:eastAsia="Times New Roman" w:hAnsi="Times New Roman" w:cs="Times New Roman"/>
          <w:bCs/>
        </w:rPr>
        <w:t xml:space="preserve"> </w:t>
      </w:r>
      <w:r w:rsidR="00234EAA" w:rsidRPr="009A3D3E">
        <w:rPr>
          <w:rFonts w:ascii="Times New Roman" w:eastAsia="Times New Roman" w:hAnsi="Times New Roman" w:cs="Times New Roman"/>
        </w:rPr>
        <w:t>malšina skausmą, slopina uždegimą ir mažina padidėjusią temperatūrą</w:t>
      </w:r>
      <w:r w:rsidRPr="009A3D3E">
        <w:rPr>
          <w:rFonts w:ascii="Times New Roman" w:eastAsia="Times New Roman" w:hAnsi="Times New Roman" w:cs="Times New Roman"/>
          <w:bCs/>
        </w:rPr>
        <w:t>.</w:t>
      </w:r>
    </w:p>
    <w:p w14:paraId="7280A7AC" w14:textId="21FC47A4" w:rsidR="00B54D6E" w:rsidRPr="009A3D3E" w:rsidRDefault="007C6903"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w:t>
      </w:r>
      <w:r w:rsidR="00FC7B1E" w:rsidRPr="009A3D3E">
        <w:rPr>
          <w:rFonts w:ascii="Times New Roman" w:eastAsia="Times New Roman" w:hAnsi="Times New Roman" w:cs="Times New Roman"/>
          <w:bCs/>
        </w:rPr>
        <w:t xml:space="preserve"> </w:t>
      </w:r>
      <w:r w:rsidR="00B54D6E" w:rsidRPr="009A3D3E">
        <w:rPr>
          <w:rFonts w:ascii="Times New Roman" w:eastAsia="Times New Roman" w:hAnsi="Times New Roman" w:cs="Times New Roman"/>
          <w:bCs/>
        </w:rPr>
        <w:t>yra skirta trumpalaikiam simptominiam gydymui:</w:t>
      </w:r>
    </w:p>
    <w:p w14:paraId="4CAD6912" w14:textId="77777777" w:rsidR="00B54D6E" w:rsidRPr="009A3D3E" w:rsidRDefault="00B54D6E" w:rsidP="00B54D6E">
      <w:pPr>
        <w:numPr>
          <w:ilvl w:val="0"/>
          <w:numId w:val="3"/>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mažinti karščiavimą;</w:t>
      </w:r>
    </w:p>
    <w:p w14:paraId="33A4AD7C" w14:textId="665520F6" w:rsidR="00B54D6E" w:rsidRPr="009A3D3E" w:rsidRDefault="00B54D6E" w:rsidP="00B54D6E">
      <w:pPr>
        <w:numPr>
          <w:ilvl w:val="0"/>
          <w:numId w:val="3"/>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malšinti silpną ar vidutin</w:t>
      </w:r>
      <w:r w:rsidR="00A05E66" w:rsidRPr="009A3D3E">
        <w:rPr>
          <w:rFonts w:ascii="Times New Roman" w:eastAsia="Times New Roman" w:hAnsi="Times New Roman" w:cs="Times New Roman"/>
          <w:bCs/>
        </w:rPr>
        <w:t>io stiprumo</w:t>
      </w:r>
      <w:r w:rsidRPr="009A3D3E">
        <w:rPr>
          <w:rFonts w:ascii="Times New Roman" w:eastAsia="Times New Roman" w:hAnsi="Times New Roman" w:cs="Times New Roman"/>
          <w:bCs/>
        </w:rPr>
        <w:t xml:space="preserve"> skausmą.</w:t>
      </w:r>
    </w:p>
    <w:p w14:paraId="4FA02EA2" w14:textId="77777777" w:rsidR="00B54D6E" w:rsidRPr="009A3D3E" w:rsidRDefault="00B54D6E" w:rsidP="00B54D6E">
      <w:pPr>
        <w:spacing w:after="0" w:line="240" w:lineRule="auto"/>
        <w:rPr>
          <w:rFonts w:ascii="Times New Roman" w:eastAsia="Times New Roman" w:hAnsi="Times New Roman" w:cs="Times New Roman"/>
          <w:bCs/>
        </w:rPr>
      </w:pPr>
    </w:p>
    <w:p w14:paraId="4F29ECB8" w14:textId="20F8B675" w:rsidR="00234EAA" w:rsidRPr="009A3D3E" w:rsidRDefault="00234EAA" w:rsidP="00234EAA">
      <w:pPr>
        <w:numPr>
          <w:ilvl w:val="12"/>
          <w:numId w:val="0"/>
        </w:numPr>
        <w:tabs>
          <w:tab w:val="left" w:pos="1296"/>
        </w:tabs>
        <w:snapToGrid w:val="0"/>
        <w:spacing w:after="0" w:line="240" w:lineRule="auto"/>
        <w:ind w:right="-2"/>
        <w:rPr>
          <w:rFonts w:ascii="Times New Roman" w:eastAsia="Times New Roman" w:hAnsi="Times New Roman" w:cs="Times New Roman"/>
        </w:rPr>
      </w:pPr>
      <w:r w:rsidRPr="009A3D3E">
        <w:rPr>
          <w:rFonts w:ascii="Times New Roman" w:eastAsia="Times New Roman" w:hAnsi="Times New Roman" w:cs="Times New Roman"/>
        </w:rPr>
        <w:t>Jeigu šį vaistą vartojančio vaiko (3</w:t>
      </w:r>
      <w:r w:rsidR="00A05E66" w:rsidRPr="009A3D3E">
        <w:rPr>
          <w:rFonts w:ascii="Times New Roman" w:eastAsia="Times New Roman" w:hAnsi="Times New Roman" w:cs="Times New Roman"/>
        </w:rPr>
        <w:noBreakHyphen/>
      </w:r>
      <w:r w:rsidRPr="009A3D3E">
        <w:rPr>
          <w:rFonts w:ascii="Times New Roman" w:eastAsia="Times New Roman" w:hAnsi="Times New Roman" w:cs="Times New Roman"/>
        </w:rPr>
        <w:t>6</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mėn. kūdikio – per 24</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val., vyresnio kaip 6</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 xml:space="preserve">mėn. </w:t>
      </w:r>
      <w:r w:rsidR="00750916" w:rsidRPr="009A3D3E">
        <w:rPr>
          <w:rFonts w:ascii="Times New Roman" w:eastAsia="Times New Roman" w:hAnsi="Times New Roman" w:cs="Times New Roman"/>
        </w:rPr>
        <w:t>kūdikio ar</w:t>
      </w:r>
      <w:r w:rsidR="00022DEA" w:rsidRPr="009A3D3E">
        <w:rPr>
          <w:rFonts w:ascii="Times New Roman" w:eastAsia="Times New Roman" w:hAnsi="Times New Roman" w:cs="Times New Roman"/>
        </w:rPr>
        <w:t xml:space="preserve"> </w:t>
      </w:r>
      <w:r w:rsidRPr="009A3D3E">
        <w:rPr>
          <w:rFonts w:ascii="Times New Roman" w:eastAsia="Times New Roman" w:hAnsi="Times New Roman" w:cs="Times New Roman"/>
        </w:rPr>
        <w:t>vaiko</w:t>
      </w:r>
      <w:r w:rsidR="00750916" w:rsidRPr="009A3D3E">
        <w:rPr>
          <w:rFonts w:ascii="Times New Roman" w:eastAsia="Times New Roman" w:hAnsi="Times New Roman" w:cs="Times New Roman"/>
        </w:rPr>
        <w:t xml:space="preserve"> </w:t>
      </w:r>
      <w:r w:rsidRPr="009A3D3E">
        <w:rPr>
          <w:rFonts w:ascii="Times New Roman" w:eastAsia="Times New Roman" w:hAnsi="Times New Roman" w:cs="Times New Roman"/>
        </w:rPr>
        <w:t>– per 3</w:t>
      </w:r>
      <w:r w:rsidR="00A05E66" w:rsidRPr="009A3D3E">
        <w:rPr>
          <w:rFonts w:ascii="Times New Roman" w:eastAsia="Times New Roman" w:hAnsi="Times New Roman" w:cs="Times New Roman"/>
        </w:rPr>
        <w:t> </w:t>
      </w:r>
      <w:r w:rsidRPr="009A3D3E">
        <w:rPr>
          <w:rFonts w:ascii="Times New Roman" w:eastAsia="Times New Roman" w:hAnsi="Times New Roman" w:cs="Times New Roman"/>
        </w:rPr>
        <w:t>dienas) savijauta nepagerėjo arba Jums atrodo, kad ji pablogėjo, kreipkitės į gydytoją.</w:t>
      </w:r>
    </w:p>
    <w:p w14:paraId="166B2FF4" w14:textId="77777777" w:rsidR="00234EAA" w:rsidRPr="009A3D3E" w:rsidRDefault="00234EAA" w:rsidP="00B54D6E">
      <w:pPr>
        <w:spacing w:after="0" w:line="240" w:lineRule="auto"/>
        <w:rPr>
          <w:rFonts w:ascii="Times New Roman" w:eastAsia="Times New Roman" w:hAnsi="Times New Roman" w:cs="Times New Roman"/>
          <w:bCs/>
        </w:rPr>
      </w:pPr>
    </w:p>
    <w:p w14:paraId="291B66B4" w14:textId="77777777" w:rsidR="00B54D6E" w:rsidRPr="009A3D3E" w:rsidRDefault="00B54D6E" w:rsidP="00B54D6E">
      <w:pPr>
        <w:spacing w:after="0" w:line="240" w:lineRule="auto"/>
        <w:rPr>
          <w:rFonts w:ascii="Times New Roman" w:eastAsia="Times New Roman" w:hAnsi="Times New Roman" w:cs="Times New Roman"/>
          <w:bCs/>
        </w:rPr>
      </w:pPr>
    </w:p>
    <w:p w14:paraId="1B3FD0AC" w14:textId="007C685F"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79" w:name="_Toc129243140"/>
      <w:bookmarkStart w:id="80" w:name="_Toc129243265"/>
      <w:r w:rsidRPr="009A3D3E">
        <w:rPr>
          <w:rFonts w:ascii="Times New Roman" w:eastAsia="Times New Roman" w:hAnsi="Times New Roman" w:cs="Times New Roman"/>
          <w:b/>
        </w:rPr>
        <w:t>2.</w:t>
      </w:r>
      <w:r w:rsidRPr="009A3D3E">
        <w:rPr>
          <w:rFonts w:ascii="Times New Roman" w:eastAsia="Times New Roman" w:hAnsi="Times New Roman" w:cs="Times New Roman"/>
          <w:b/>
        </w:rPr>
        <w:tab/>
        <w:t xml:space="preserve">Kas žinotina prieš vartojant </w:t>
      </w:r>
      <w:r w:rsidR="007C6903" w:rsidRPr="009A3D3E">
        <w:rPr>
          <w:rFonts w:ascii="Times New Roman" w:eastAsia="Times New Roman" w:hAnsi="Times New Roman" w:cs="Times New Roman"/>
          <w:b/>
        </w:rPr>
        <w:t>Lotempen</w:t>
      </w:r>
    </w:p>
    <w:bookmarkEnd w:id="79"/>
    <w:bookmarkEnd w:id="80"/>
    <w:p w14:paraId="7A3522AF"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p>
    <w:p w14:paraId="55227CF1" w14:textId="37C70C49" w:rsidR="00B54D6E" w:rsidRPr="009A3D3E" w:rsidRDefault="007C6903" w:rsidP="002526E5">
      <w:pPr>
        <w:keepNext/>
        <w:spacing w:after="0" w:line="220" w:lineRule="exact"/>
        <w:rPr>
          <w:rFonts w:ascii="Times New Roman" w:eastAsia="Times New Roman" w:hAnsi="Times New Roman" w:cs="Times New Roman"/>
          <w:b/>
        </w:rPr>
      </w:pPr>
      <w:r w:rsidRPr="009A3D3E">
        <w:rPr>
          <w:rFonts w:ascii="Times New Roman" w:eastAsia="Times New Roman" w:hAnsi="Times New Roman" w:cs="Times New Roman"/>
          <w:b/>
          <w:bCs/>
        </w:rPr>
        <w:t>Lotempen</w:t>
      </w:r>
      <w:r w:rsidR="00B54D6E" w:rsidRPr="009A3D3E">
        <w:rPr>
          <w:rFonts w:ascii="Times New Roman" w:eastAsia="Times New Roman" w:hAnsi="Times New Roman" w:cs="Times New Roman"/>
          <w:b/>
          <w:bCs/>
        </w:rPr>
        <w:t xml:space="preserve"> </w:t>
      </w:r>
      <w:r w:rsidR="001A485F" w:rsidRPr="009A3D3E">
        <w:rPr>
          <w:rFonts w:ascii="Times New Roman" w:eastAsia="Times New Roman" w:hAnsi="Times New Roman" w:cs="Times New Roman"/>
          <w:b/>
        </w:rPr>
        <w:t>vart</w:t>
      </w:r>
      <w:r w:rsidR="00B54D6E" w:rsidRPr="009A3D3E">
        <w:rPr>
          <w:rFonts w:ascii="Times New Roman" w:eastAsia="Times New Roman" w:hAnsi="Times New Roman" w:cs="Times New Roman"/>
          <w:b/>
        </w:rPr>
        <w:t xml:space="preserve">oti </w:t>
      </w:r>
      <w:r w:rsidR="006D7018" w:rsidRPr="009A3D3E">
        <w:rPr>
          <w:rFonts w:ascii="Times New Roman" w:eastAsia="Times New Roman" w:hAnsi="Times New Roman" w:cs="Times New Roman"/>
          <w:b/>
        </w:rPr>
        <w:t>draudžia</w:t>
      </w:r>
      <w:r w:rsidR="00B54D6E" w:rsidRPr="009A3D3E">
        <w:rPr>
          <w:rFonts w:ascii="Times New Roman" w:eastAsia="Times New Roman" w:hAnsi="Times New Roman" w:cs="Times New Roman"/>
          <w:b/>
        </w:rPr>
        <w:t>ma:</w:t>
      </w:r>
    </w:p>
    <w:p w14:paraId="27200052" w14:textId="35F68E33" w:rsidR="00B54D6E" w:rsidRPr="009A3D3E" w:rsidRDefault="00B54D6E" w:rsidP="00B54D6E">
      <w:pPr>
        <w:numPr>
          <w:ilvl w:val="0"/>
          <w:numId w:val="10"/>
        </w:numPr>
        <w:spacing w:after="0" w:line="240" w:lineRule="auto"/>
        <w:contextualSpacing/>
        <w:rPr>
          <w:rFonts w:ascii="Times New Roman" w:eastAsia="Times New Roman" w:hAnsi="Times New Roman" w:cs="Times New Roman"/>
          <w:bCs/>
        </w:rPr>
      </w:pPr>
      <w:r w:rsidRPr="009A3D3E">
        <w:rPr>
          <w:rFonts w:ascii="Times New Roman" w:eastAsia="Times New Roman" w:hAnsi="Times New Roman" w:cs="Times New Roman"/>
          <w:bCs/>
        </w:rPr>
        <w:t>jeigu yra alergija ibuprofenui arba bet kuriai pagalbinei šio vaisto medžiagai (jos išvardytos 6</w:t>
      </w:r>
      <w:r w:rsidR="003F5D6E" w:rsidRPr="009A3D3E">
        <w:rPr>
          <w:rFonts w:ascii="Times New Roman" w:eastAsia="Times New Roman" w:hAnsi="Times New Roman" w:cs="Times New Roman"/>
          <w:bCs/>
        </w:rPr>
        <w:t> </w:t>
      </w:r>
      <w:r w:rsidRPr="009A3D3E">
        <w:rPr>
          <w:rFonts w:ascii="Times New Roman" w:eastAsia="Times New Roman" w:hAnsi="Times New Roman" w:cs="Times New Roman"/>
          <w:bCs/>
        </w:rPr>
        <w:t>skyriuje);</w:t>
      </w:r>
    </w:p>
    <w:p w14:paraId="11B90A4E" w14:textId="4EBA19C3"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anksčiau buvo acetilsalicilo rūgšties (aspirino) ar kitų panašių skausmą malšinančių vaistų (NVNU) vartojimo sukelti dusulys, astma, sloga, rankų ir</w:t>
      </w:r>
      <w:r w:rsidR="003F5D6E" w:rsidRPr="009A3D3E">
        <w:rPr>
          <w:rFonts w:ascii="Times New Roman" w:eastAsia="Times New Roman" w:hAnsi="Times New Roman" w:cs="Times New Roman"/>
          <w:bCs/>
        </w:rPr>
        <w:t> </w:t>
      </w:r>
      <w:r w:rsidRPr="009A3D3E">
        <w:rPr>
          <w:rFonts w:ascii="Times New Roman" w:eastAsia="Times New Roman" w:hAnsi="Times New Roman" w:cs="Times New Roman"/>
          <w:bCs/>
        </w:rPr>
        <w:t>(arba) veido patinimas;</w:t>
      </w:r>
    </w:p>
    <w:p w14:paraId="02CD14E0" w14:textId="77777777"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anksčiau buvo su NVNU vartojimu susiję kraujavimas iš virškinimo trakto ar virškinimo trakto perforacija;</w:t>
      </w:r>
    </w:p>
    <w:p w14:paraId="10A6943E" w14:textId="77777777"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pasireiškia esama ar buvusi skrandžio opa ar dvylikapirštės žarnos uždegimas (pepsinė opa) arba kraujavimas (du ar daugiau atskirų įrodytų išopėjimo ar kraujavimo epizodų);</w:t>
      </w:r>
    </w:p>
    <w:p w14:paraId="6191D136" w14:textId="547B2282"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J</w:t>
      </w:r>
      <w:r w:rsidR="001C765D" w:rsidRPr="009A3D3E">
        <w:rPr>
          <w:rFonts w:ascii="Times New Roman" w:eastAsia="Times New Roman" w:hAnsi="Times New Roman" w:cs="Times New Roman"/>
          <w:bCs/>
        </w:rPr>
        <w:t>ūsų vaikui</w:t>
      </w:r>
      <w:r w:rsidRPr="009A3D3E">
        <w:rPr>
          <w:rFonts w:ascii="Times New Roman" w:eastAsia="Times New Roman" w:hAnsi="Times New Roman" w:cs="Times New Roman"/>
          <w:bCs/>
        </w:rPr>
        <w:t xml:space="preserve"> yra sunkus kepenų nepakankamumas arba sunkus inkstų nepakankamumas;</w:t>
      </w:r>
    </w:p>
    <w:p w14:paraId="3213E86C" w14:textId="77777777"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yra sunkus širdies nepakankamumas;</w:t>
      </w:r>
    </w:p>
    <w:p w14:paraId="40C84EFA" w14:textId="77777777"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yra kraujavimas į smegenis arba kitoks kraujavimas;</w:t>
      </w:r>
    </w:p>
    <w:p w14:paraId="5F8A9B32" w14:textId="77777777"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pasireiškia kraujo krešėjimo sutrikimų, kadangi ibuprofenas gali pailginti kraujavimo laiką;</w:t>
      </w:r>
    </w:p>
    <w:p w14:paraId="6370A6DA" w14:textId="77777777"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pasireiškia neaiškios kilmės kraujodaros sutrikimai;</w:t>
      </w:r>
    </w:p>
    <w:p w14:paraId="73BDE34A" w14:textId="77777777" w:rsidR="00B54D6E" w:rsidRPr="009A3D3E" w:rsidRDefault="00B54D6E" w:rsidP="00B54D6E">
      <w:pPr>
        <w:numPr>
          <w:ilvl w:val="0"/>
          <w:numId w:val="10"/>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pasireiškė sunki dehidratacija (dėl vėmimo, viduriavimo ar nepakankamo skysčių vartojimo).</w:t>
      </w:r>
    </w:p>
    <w:p w14:paraId="56C595E0" w14:textId="5EA9A009" w:rsidR="00B54D6E" w:rsidRPr="009A3D3E" w:rsidRDefault="00B54D6E" w:rsidP="00B54D6E">
      <w:pPr>
        <w:spacing w:after="0" w:line="240" w:lineRule="auto"/>
        <w:rPr>
          <w:rFonts w:ascii="Times New Roman" w:eastAsia="Times New Roman" w:hAnsi="Times New Roman" w:cs="Times New Roman"/>
          <w:bCs/>
          <w:lang w:eastAsia="lt-LT"/>
        </w:rPr>
      </w:pPr>
      <w:r w:rsidRPr="009A3D3E">
        <w:rPr>
          <w:rFonts w:ascii="Times New Roman" w:eastAsia="Times New Roman" w:hAnsi="Times New Roman" w:cs="Times New Roman"/>
          <w:bCs/>
          <w:lang w:eastAsia="lt-LT"/>
        </w:rPr>
        <w:t>Nėščiosioms negalima vartoti šio vaisto paskutinių trijų nėštumo mėnesių laikotarpiu.</w:t>
      </w:r>
    </w:p>
    <w:p w14:paraId="7513A649"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 </w:t>
      </w:r>
    </w:p>
    <w:p w14:paraId="0DDF3EA6" w14:textId="2C6D5402" w:rsidR="00B54D6E" w:rsidRPr="009A3D3E" w:rsidRDefault="00B54D6E" w:rsidP="00B54D6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9A3D3E">
        <w:rPr>
          <w:rFonts w:ascii="Times New Roman" w:eastAsia="Times New Roman" w:hAnsi="Times New Roman" w:cs="Times New Roman"/>
          <w:b/>
          <w:bCs/>
          <w:snapToGrid w:val="0"/>
          <w:lang w:eastAsia="x-none"/>
        </w:rPr>
        <w:t>Įspėjimai ir atsargumo priemonės</w:t>
      </w:r>
    </w:p>
    <w:p w14:paraId="0631B6FB" w14:textId="14E57DA8" w:rsidR="00B54D6E" w:rsidRPr="009A3D3E" w:rsidRDefault="00B54D6E" w:rsidP="002526E5">
      <w:pPr>
        <w:numPr>
          <w:ilvl w:val="12"/>
          <w:numId w:val="0"/>
        </w:numPr>
        <w:spacing w:after="0" w:line="240" w:lineRule="auto"/>
        <w:ind w:right="-2"/>
        <w:rPr>
          <w:rFonts w:ascii="Times New Roman" w:eastAsia="Times New Roman" w:hAnsi="Times New Roman" w:cs="Times New Roman"/>
        </w:rPr>
      </w:pPr>
      <w:r w:rsidRPr="009A3D3E">
        <w:rPr>
          <w:rFonts w:ascii="Times New Roman" w:eastAsia="Times New Roman" w:hAnsi="Times New Roman" w:cs="Times New Roman"/>
          <w:snapToGrid w:val="0"/>
        </w:rPr>
        <w:t>Pasitarkite su gydytoju arba vaistininku, prieš pradėdami duoti savo vaikui</w:t>
      </w:r>
      <w:r w:rsidR="009325BD" w:rsidRPr="009A3D3E">
        <w:rPr>
          <w:rFonts w:ascii="Times New Roman" w:eastAsia="Times New Roman" w:hAnsi="Times New Roman" w:cs="Times New Roman"/>
          <w:snapToGrid w:val="0"/>
        </w:rPr>
        <w:t xml:space="preserve"> </w:t>
      </w:r>
      <w:r w:rsidR="007C6903" w:rsidRPr="009A3D3E">
        <w:rPr>
          <w:rFonts w:ascii="Times New Roman" w:eastAsia="Times New Roman" w:hAnsi="Times New Roman" w:cs="Times New Roman"/>
          <w:snapToGrid w:val="0"/>
        </w:rPr>
        <w:t>Lotempen</w:t>
      </w:r>
      <w:r w:rsidR="003F5D6E" w:rsidRPr="009A3D3E">
        <w:rPr>
          <w:rFonts w:ascii="Times New Roman" w:eastAsia="Times New Roman" w:hAnsi="Times New Roman" w:cs="Times New Roman"/>
          <w:snapToGrid w:val="0"/>
        </w:rPr>
        <w:t>.</w:t>
      </w:r>
    </w:p>
    <w:p w14:paraId="3C4580CB" w14:textId="040B015B" w:rsidR="00B54D6E" w:rsidRPr="009A3D3E" w:rsidRDefault="003F5D6E" w:rsidP="00B54D6E">
      <w:pPr>
        <w:numPr>
          <w:ilvl w:val="0"/>
          <w:numId w:val="11"/>
        </w:numPr>
        <w:spacing w:after="0" w:line="220" w:lineRule="exact"/>
        <w:rPr>
          <w:rFonts w:ascii="Times New Roman" w:eastAsia="Times New Roman" w:hAnsi="Times New Roman" w:cs="Times New Roman"/>
        </w:rPr>
      </w:pPr>
      <w:r w:rsidRPr="009A3D3E">
        <w:rPr>
          <w:rFonts w:ascii="Times New Roman" w:eastAsia="Times New Roman" w:hAnsi="Times New Roman" w:cs="Times New Roman"/>
        </w:rPr>
        <w:t>J</w:t>
      </w:r>
      <w:r w:rsidR="00B54D6E" w:rsidRPr="009A3D3E">
        <w:rPr>
          <w:rFonts w:ascii="Times New Roman" w:eastAsia="Times New Roman" w:hAnsi="Times New Roman" w:cs="Times New Roman"/>
        </w:rPr>
        <w:t>eigu yra įgimtas porfirino metabolizmo sutrikimas (pavyzdžiui, ūminė</w:t>
      </w:r>
      <w:r w:rsidR="007827BE">
        <w:rPr>
          <w:rFonts w:ascii="Times New Roman" w:eastAsia="Times New Roman" w:hAnsi="Times New Roman" w:cs="Times New Roman"/>
        </w:rPr>
        <w:t xml:space="preserve"> kintanti</w:t>
      </w:r>
      <w:r w:rsidR="00B54D6E" w:rsidRPr="009A3D3E">
        <w:rPr>
          <w:rFonts w:ascii="Times New Roman" w:eastAsia="Times New Roman" w:hAnsi="Times New Roman" w:cs="Times New Roman"/>
        </w:rPr>
        <w:t xml:space="preserve"> </w:t>
      </w:r>
      <w:r w:rsidR="007827BE">
        <w:rPr>
          <w:rFonts w:ascii="Times New Roman" w:eastAsia="Times New Roman" w:hAnsi="Times New Roman" w:cs="Times New Roman"/>
        </w:rPr>
        <w:t>[</w:t>
      </w:r>
      <w:r w:rsidR="00B54D6E" w:rsidRPr="009A3D3E">
        <w:rPr>
          <w:rFonts w:ascii="Times New Roman" w:eastAsia="Times New Roman" w:hAnsi="Times New Roman" w:cs="Times New Roman"/>
        </w:rPr>
        <w:t>intermi</w:t>
      </w:r>
      <w:r w:rsidR="007827BE">
        <w:rPr>
          <w:rFonts w:ascii="Times New Roman" w:eastAsia="Times New Roman" w:hAnsi="Times New Roman" w:cs="Times New Roman"/>
        </w:rPr>
        <w:t>tuojanti]</w:t>
      </w:r>
      <w:r w:rsidR="00B54D6E" w:rsidRPr="009A3D3E">
        <w:rPr>
          <w:rFonts w:ascii="Times New Roman" w:eastAsia="Times New Roman" w:hAnsi="Times New Roman" w:cs="Times New Roman"/>
        </w:rPr>
        <w:t xml:space="preserve"> porfirija)</w:t>
      </w:r>
      <w:r w:rsidRPr="009A3D3E">
        <w:rPr>
          <w:rFonts w:ascii="Times New Roman" w:eastAsia="Times New Roman" w:hAnsi="Times New Roman" w:cs="Times New Roman"/>
        </w:rPr>
        <w:t>.</w:t>
      </w:r>
    </w:p>
    <w:p w14:paraId="516ABBC5" w14:textId="33B402B2" w:rsidR="00B54D6E" w:rsidRPr="009A3D3E" w:rsidRDefault="003F5D6E" w:rsidP="00B54D6E">
      <w:pPr>
        <w:numPr>
          <w:ilvl w:val="0"/>
          <w:numId w:val="11"/>
        </w:numPr>
        <w:spacing w:after="0" w:line="220" w:lineRule="exact"/>
        <w:rPr>
          <w:rFonts w:ascii="Times New Roman" w:eastAsia="Times New Roman" w:hAnsi="Times New Roman" w:cs="Times New Roman"/>
        </w:rPr>
      </w:pPr>
      <w:r w:rsidRPr="009A3D3E">
        <w:rPr>
          <w:rFonts w:ascii="Times New Roman" w:eastAsia="Times New Roman" w:hAnsi="Times New Roman" w:cs="Times New Roman"/>
        </w:rPr>
        <w:t>J</w:t>
      </w:r>
      <w:r w:rsidR="00B54D6E" w:rsidRPr="009A3D3E">
        <w:rPr>
          <w:rFonts w:ascii="Times New Roman" w:eastAsia="Times New Roman" w:hAnsi="Times New Roman" w:cs="Times New Roman"/>
        </w:rPr>
        <w:t>eigu yra kraujo krešėjimo sutrikimų</w:t>
      </w:r>
      <w:r w:rsidRPr="009A3D3E">
        <w:rPr>
          <w:rFonts w:ascii="Times New Roman" w:eastAsia="Times New Roman" w:hAnsi="Times New Roman" w:cs="Times New Roman"/>
        </w:rPr>
        <w:t>.</w:t>
      </w:r>
    </w:p>
    <w:p w14:paraId="06B24E1C" w14:textId="65257F7A"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 xml:space="preserve">eigu yra tam tikra odos liga (sisteminė raudonoji vilkligė </w:t>
      </w:r>
      <w:r w:rsidR="00F308D7">
        <w:rPr>
          <w:rFonts w:ascii="Times New Roman" w:eastAsia="Times New Roman" w:hAnsi="Times New Roman" w:cs="Times New Roman"/>
          <w:bCs/>
        </w:rPr>
        <w:t>[</w:t>
      </w:r>
      <w:r w:rsidR="00B54D6E" w:rsidRPr="009A3D3E">
        <w:rPr>
          <w:rFonts w:ascii="Times New Roman" w:eastAsia="Times New Roman" w:hAnsi="Times New Roman" w:cs="Times New Roman"/>
          <w:bCs/>
        </w:rPr>
        <w:t>SRV</w:t>
      </w:r>
      <w:r w:rsidR="00F308D7">
        <w:rPr>
          <w:rFonts w:ascii="Times New Roman" w:eastAsia="Times New Roman" w:hAnsi="Times New Roman" w:cs="Times New Roman"/>
          <w:bCs/>
        </w:rPr>
        <w:t>]</w:t>
      </w:r>
      <w:r w:rsidR="00B54D6E" w:rsidRPr="009A3D3E">
        <w:rPr>
          <w:rFonts w:ascii="Times New Roman" w:eastAsia="Times New Roman" w:hAnsi="Times New Roman" w:cs="Times New Roman"/>
          <w:bCs/>
        </w:rPr>
        <w:t xml:space="preserve"> arba mišri jungiamojo audinio liga)</w:t>
      </w:r>
      <w:r w:rsidRPr="009A3D3E">
        <w:rPr>
          <w:rFonts w:ascii="Times New Roman" w:eastAsia="Times New Roman" w:hAnsi="Times New Roman" w:cs="Times New Roman"/>
          <w:bCs/>
        </w:rPr>
        <w:t>.</w:t>
      </w:r>
    </w:p>
    <w:p w14:paraId="016B3DF9" w14:textId="730E949C"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 xml:space="preserve">eigu yra ar anksčiau buvo žarnų liga (opinis kolitas, Krono </w:t>
      </w:r>
      <w:r w:rsidR="007827BE">
        <w:rPr>
          <w:rFonts w:ascii="Times New Roman" w:eastAsia="Times New Roman" w:hAnsi="Times New Roman" w:cs="Times New Roman"/>
          <w:bCs/>
        </w:rPr>
        <w:t>[</w:t>
      </w:r>
      <w:r w:rsidRPr="009A3D3E">
        <w:rPr>
          <w:rFonts w:ascii="Times New Roman" w:eastAsia="Times New Roman" w:hAnsi="Times New Roman" w:cs="Times New Roman"/>
          <w:bCs/>
        </w:rPr>
        <w:t xml:space="preserve">angl. </w:t>
      </w:r>
      <w:r w:rsidR="00B54D6E" w:rsidRPr="009A3D3E">
        <w:rPr>
          <w:rFonts w:ascii="Times New Roman" w:eastAsia="Times New Roman" w:hAnsi="Times New Roman" w:cs="Times New Roman"/>
          <w:bCs/>
          <w:i/>
        </w:rPr>
        <w:t>Crohn</w:t>
      </w:r>
      <w:r w:rsidR="007827BE">
        <w:rPr>
          <w:rFonts w:ascii="Times New Roman" w:eastAsia="Times New Roman" w:hAnsi="Times New Roman" w:cs="Times New Roman"/>
          <w:bCs/>
        </w:rPr>
        <w:t>]</w:t>
      </w:r>
      <w:r w:rsidR="00B54D6E" w:rsidRPr="009A3D3E">
        <w:rPr>
          <w:rFonts w:ascii="Times New Roman" w:eastAsia="Times New Roman" w:hAnsi="Times New Roman" w:cs="Times New Roman"/>
          <w:bCs/>
        </w:rPr>
        <w:t xml:space="preserve"> liga), kadangi šios ligos gali pablogėti (žr.</w:t>
      </w:r>
      <w:r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4</w:t>
      </w:r>
      <w:r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skyrių „Galimas šalutinis poveikis“)</w:t>
      </w:r>
      <w:r w:rsidRPr="009A3D3E">
        <w:rPr>
          <w:rFonts w:ascii="Times New Roman" w:eastAsia="Times New Roman" w:hAnsi="Times New Roman" w:cs="Times New Roman"/>
          <w:bCs/>
        </w:rPr>
        <w:t>.</w:t>
      </w:r>
    </w:p>
    <w:p w14:paraId="0A353CF9" w14:textId="13365365"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eigu anksčiau buvo padidėjęs arba šiuo metu yra kraujospūdis ir</w:t>
      </w:r>
      <w:r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(arba) širdies nepakankamumas</w:t>
      </w:r>
      <w:r w:rsidRPr="009A3D3E">
        <w:rPr>
          <w:rFonts w:ascii="Times New Roman" w:eastAsia="Times New Roman" w:hAnsi="Times New Roman" w:cs="Times New Roman"/>
          <w:bCs/>
        </w:rPr>
        <w:t>.</w:t>
      </w:r>
    </w:p>
    <w:p w14:paraId="3770C2D3" w14:textId="2629F2AE"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eigu pablogėjo inkstų funkcija</w:t>
      </w:r>
      <w:r w:rsidRPr="009A3D3E">
        <w:rPr>
          <w:rFonts w:ascii="Times New Roman" w:eastAsia="Times New Roman" w:hAnsi="Times New Roman" w:cs="Times New Roman"/>
          <w:bCs/>
        </w:rPr>
        <w:t>.</w:t>
      </w:r>
    </w:p>
    <w:p w14:paraId="7BEED7A0" w14:textId="324FBE66"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 xml:space="preserve">eigu buvo arba yra kepenų sutrikimų. </w:t>
      </w:r>
      <w:r w:rsidR="007C6903" w:rsidRPr="009A3D3E">
        <w:rPr>
          <w:rFonts w:ascii="Times New Roman" w:eastAsia="Times New Roman" w:hAnsi="Times New Roman" w:cs="Times New Roman"/>
        </w:rPr>
        <w:t>Lotempen</w:t>
      </w:r>
      <w:r w:rsidR="00B54D6E" w:rsidRPr="009A3D3E">
        <w:rPr>
          <w:rFonts w:ascii="Times New Roman" w:eastAsia="Times New Roman" w:hAnsi="Times New Roman" w:cs="Times New Roman"/>
        </w:rPr>
        <w:t xml:space="preserve"> vartojant ilgai, reikia reguliariai tirti kepenų rodiklius, inkstų veiklą, taip pat kraujo dalelių skaičių</w:t>
      </w:r>
      <w:r w:rsidRPr="009A3D3E">
        <w:rPr>
          <w:rFonts w:ascii="Times New Roman" w:eastAsia="Times New Roman" w:hAnsi="Times New Roman" w:cs="Times New Roman"/>
          <w:bCs/>
        </w:rPr>
        <w:t>.</w:t>
      </w:r>
    </w:p>
    <w:p w14:paraId="14D31BD9" w14:textId="384829F2"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R</w:t>
      </w:r>
      <w:r w:rsidR="00B54D6E" w:rsidRPr="009A3D3E">
        <w:rPr>
          <w:rFonts w:ascii="Times New Roman" w:eastAsia="Times New Roman" w:hAnsi="Times New Roman" w:cs="Times New Roman"/>
          <w:bCs/>
        </w:rPr>
        <w:t>eikalingas įspėjimas kartu vartojant vaistus, galinčius padidinti išopėjimo ar kraujavimo pavojų, pavyzdžiui geriamieji kortikosteroidai (prednizolonas), kraują skystinantys vaistai kaip varfarinas, selektyvieji serotonino reabsorbcijos inhibitoriai (vaistai depresijai gydyti) ar antitrombocitiniai vaistai kaip acetilsalicilo rūgštis</w:t>
      </w:r>
      <w:r w:rsidRPr="009A3D3E">
        <w:rPr>
          <w:rFonts w:ascii="Times New Roman" w:eastAsia="Times New Roman" w:hAnsi="Times New Roman" w:cs="Times New Roman"/>
          <w:bCs/>
        </w:rPr>
        <w:t>.</w:t>
      </w:r>
    </w:p>
    <w:p w14:paraId="01E01E17" w14:textId="7F9D9BD1"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eigu vartojami kiti nesteroidiniai vaistai nuo uždegimo (NVNU) (įskaitant COX</w:t>
      </w:r>
      <w:r w:rsidRPr="009A3D3E">
        <w:rPr>
          <w:rFonts w:ascii="Times New Roman" w:eastAsia="Times New Roman" w:hAnsi="Times New Roman" w:cs="Times New Roman"/>
          <w:bCs/>
        </w:rPr>
        <w:noBreakHyphen/>
      </w:r>
      <w:r w:rsidR="00B54D6E" w:rsidRPr="009A3D3E">
        <w:rPr>
          <w:rFonts w:ascii="Times New Roman" w:eastAsia="Times New Roman" w:hAnsi="Times New Roman" w:cs="Times New Roman"/>
          <w:bCs/>
        </w:rPr>
        <w:t>2 inhibitorius, pavyzdžiui, celekoksibas ar etorikoksibas), reikia vengti vartoti kartu šiuos vaistus (žr.</w:t>
      </w:r>
      <w:r w:rsidRPr="009A3D3E">
        <w:rPr>
          <w:rFonts w:ascii="Times New Roman" w:eastAsia="Times New Roman" w:hAnsi="Times New Roman" w:cs="Times New Roman"/>
          <w:bCs/>
        </w:rPr>
        <w:t> </w:t>
      </w:r>
      <w:r w:rsidR="00B54D6E" w:rsidRPr="009A3D3E">
        <w:rPr>
          <w:rFonts w:ascii="Times New Roman" w:eastAsia="Times New Roman" w:hAnsi="Times New Roman" w:cs="Times New Roman"/>
          <w:bCs/>
        </w:rPr>
        <w:t xml:space="preserve">skyrių „Kiti vaistai ir </w:t>
      </w:r>
      <w:r w:rsidR="007C6903"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w:t>
      </w:r>
      <w:r w:rsidRPr="009A3D3E">
        <w:rPr>
          <w:rFonts w:ascii="Times New Roman" w:eastAsia="Times New Roman" w:hAnsi="Times New Roman" w:cs="Times New Roman"/>
          <w:bCs/>
        </w:rPr>
        <w:t>.</w:t>
      </w:r>
      <w:r w:rsidR="00B54D6E" w:rsidRPr="009A3D3E" w:rsidDel="00AD66A5">
        <w:rPr>
          <w:rFonts w:ascii="Times New Roman" w:eastAsia="Times New Roman" w:hAnsi="Times New Roman" w:cs="Times New Roman"/>
          <w:bCs/>
        </w:rPr>
        <w:t xml:space="preserve"> </w:t>
      </w:r>
      <w:r w:rsidRPr="009A3D3E">
        <w:rPr>
          <w:rFonts w:ascii="Times New Roman" w:eastAsia="Times New Roman" w:hAnsi="Times New Roman" w:cs="Times New Roman"/>
          <w:bCs/>
        </w:rPr>
        <w:t>N</w:t>
      </w:r>
      <w:r w:rsidR="00B54D6E" w:rsidRPr="009A3D3E">
        <w:rPr>
          <w:rFonts w:ascii="Times New Roman" w:eastAsia="Times New Roman" w:hAnsi="Times New Roman" w:cs="Times New Roman"/>
          <w:bCs/>
        </w:rPr>
        <w:t>epageidaujamas poveikis gali sumažėti, vartojant mažiausią veiksmingą vaisto dozę trumpiausią laiką, būtiną simptomų kontrolei</w:t>
      </w:r>
      <w:r w:rsidRPr="009A3D3E">
        <w:rPr>
          <w:rFonts w:ascii="Times New Roman" w:eastAsia="Times New Roman" w:hAnsi="Times New Roman" w:cs="Times New Roman"/>
          <w:bCs/>
        </w:rPr>
        <w:t>.</w:t>
      </w:r>
    </w:p>
    <w:p w14:paraId="0DEF0C0F" w14:textId="5C6FA5C6"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w:t>
      </w:r>
      <w:r w:rsidR="00B54D6E" w:rsidRPr="009A3D3E">
        <w:rPr>
          <w:rFonts w:ascii="Times New Roman" w:eastAsia="Times New Roman" w:hAnsi="Times New Roman" w:cs="Times New Roman"/>
          <w:bCs/>
        </w:rPr>
        <w:t>aprastai nuolatinis vaistų nuo skausmo vartojimas gali sukelti rimtų inkstų pažeidimų. Ši rizika padidėja dėl fizinio aktyvumo, kuris gali sukelti didesnį elektrolitų ir vandens netekimą. Todėl reikėtų vengti per didelio fizinio aktyvumo</w:t>
      </w:r>
      <w:r w:rsidRPr="009A3D3E">
        <w:rPr>
          <w:rFonts w:ascii="Times New Roman" w:eastAsia="Times New Roman" w:hAnsi="Times New Roman" w:cs="Times New Roman"/>
          <w:bCs/>
        </w:rPr>
        <w:t>.</w:t>
      </w:r>
    </w:p>
    <w:p w14:paraId="26AE5BAB" w14:textId="651EF1E0"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w:t>
      </w:r>
      <w:r w:rsidR="00B54D6E" w:rsidRPr="009A3D3E">
        <w:rPr>
          <w:rFonts w:ascii="Times New Roman" w:eastAsia="Times New Roman" w:hAnsi="Times New Roman" w:cs="Times New Roman"/>
          <w:bCs/>
        </w:rPr>
        <w:t>lgai vartojant bet kokius nuskausminamuosius galvos skausmui gydyti, galvos skausmas gali tik sustiprėti. Taip atsitikus ar esant bent mažiausiam įtarimui, būtina gydytojo konsultacija ir gydymo nutraukimas. Galvos skausmo, susijusio su ilgu vaistų vartojimu, diagnozė gali būti įtariama pacientams, kurie dažnai arba netgi kasdien patiria galvos skausmą, nepaisant (ar dėl) vaistų nuo galvos skausmo vartojimo</w:t>
      </w:r>
      <w:r w:rsidRPr="009A3D3E">
        <w:rPr>
          <w:rFonts w:ascii="Times New Roman" w:eastAsia="Times New Roman" w:hAnsi="Times New Roman" w:cs="Times New Roman"/>
          <w:bCs/>
        </w:rPr>
        <w:t>.</w:t>
      </w:r>
    </w:p>
    <w:p w14:paraId="09FF6CCA" w14:textId="6F31FFB4"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B</w:t>
      </w:r>
      <w:r w:rsidR="00B54D6E" w:rsidRPr="009A3D3E">
        <w:rPr>
          <w:rFonts w:ascii="Times New Roman" w:eastAsia="Times New Roman" w:hAnsi="Times New Roman" w:cs="Times New Roman"/>
          <w:bCs/>
        </w:rPr>
        <w:t>uvo pasireiškusi arba yra astma ar kitos alerginės reakcijos, dėl kurių gali pasireikšti dusulys</w:t>
      </w:r>
      <w:r w:rsidRPr="009A3D3E">
        <w:rPr>
          <w:rFonts w:ascii="Times New Roman" w:eastAsia="Times New Roman" w:hAnsi="Times New Roman" w:cs="Times New Roman"/>
          <w:bCs/>
        </w:rPr>
        <w:t>.</w:t>
      </w:r>
    </w:p>
    <w:p w14:paraId="26FD47AB" w14:textId="6C2B9AB8"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eigu yra šienligė, nosies polipai arba lėtinių obstrukcinių kvėpavimo sutrikimų, nes dėl to padidėja alerginių reakcijų rizika. Jos gali pasireikšti kaip astmos priepuoliai (kitaip analgetinė astma), Kvinkės (</w:t>
      </w:r>
      <w:r w:rsidRPr="009A3D3E">
        <w:rPr>
          <w:rFonts w:ascii="Times New Roman" w:eastAsia="Times New Roman" w:hAnsi="Times New Roman" w:cs="Times New Roman"/>
          <w:bCs/>
        </w:rPr>
        <w:t xml:space="preserve">angl. </w:t>
      </w:r>
      <w:r w:rsidR="00B54D6E" w:rsidRPr="009A3D3E">
        <w:rPr>
          <w:rFonts w:ascii="Times New Roman" w:eastAsia="Times New Roman" w:hAnsi="Times New Roman" w:cs="Times New Roman"/>
          <w:bCs/>
          <w:i/>
        </w:rPr>
        <w:t>Quincke</w:t>
      </w:r>
      <w:r w:rsidR="00B54D6E" w:rsidRPr="009A3D3E">
        <w:rPr>
          <w:rFonts w:ascii="Times New Roman" w:eastAsia="Times New Roman" w:hAnsi="Times New Roman" w:cs="Times New Roman"/>
          <w:bCs/>
        </w:rPr>
        <w:t>) edema ar dilgėlinė</w:t>
      </w:r>
      <w:r w:rsidRPr="009A3D3E">
        <w:rPr>
          <w:rFonts w:ascii="Times New Roman" w:eastAsia="Times New Roman" w:hAnsi="Times New Roman" w:cs="Times New Roman"/>
          <w:bCs/>
        </w:rPr>
        <w:t>.</w:t>
      </w:r>
    </w:p>
    <w:p w14:paraId="5DB32D22" w14:textId="616D0D5D"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color w:val="000000"/>
        </w:rPr>
        <w:t>A</w:t>
      </w:r>
      <w:r w:rsidR="00B54D6E" w:rsidRPr="009A3D3E">
        <w:rPr>
          <w:rFonts w:ascii="Times New Roman" w:eastAsia="Times New Roman" w:hAnsi="Times New Roman" w:cs="Times New Roman"/>
          <w:bCs/>
          <w:color w:val="000000"/>
        </w:rPr>
        <w:t>tsiradusių sunkių odos reakcijų (Stivenso</w:t>
      </w:r>
      <w:r w:rsidRPr="009A3D3E">
        <w:rPr>
          <w:rFonts w:ascii="Times New Roman" w:eastAsia="Times New Roman" w:hAnsi="Times New Roman" w:cs="Times New Roman"/>
          <w:bCs/>
          <w:color w:val="000000"/>
        </w:rPr>
        <w:noBreakHyphen/>
      </w:r>
      <w:r w:rsidR="00B54D6E" w:rsidRPr="009A3D3E">
        <w:rPr>
          <w:rFonts w:ascii="Times New Roman" w:eastAsia="Times New Roman" w:hAnsi="Times New Roman" w:cs="Times New Roman"/>
          <w:bCs/>
          <w:color w:val="000000"/>
        </w:rPr>
        <w:t xml:space="preserve">Džonsono </w:t>
      </w:r>
      <w:r w:rsidR="007827BE">
        <w:rPr>
          <w:rFonts w:ascii="Times New Roman" w:eastAsia="Times New Roman" w:hAnsi="Times New Roman" w:cs="Times New Roman"/>
          <w:bCs/>
          <w:color w:val="000000"/>
        </w:rPr>
        <w:t>[</w:t>
      </w:r>
      <w:r w:rsidRPr="009A3D3E">
        <w:rPr>
          <w:rFonts w:ascii="Times New Roman" w:eastAsia="Times New Roman" w:hAnsi="Times New Roman" w:cs="Times New Roman"/>
          <w:bCs/>
          <w:color w:val="000000"/>
        </w:rPr>
        <w:t xml:space="preserve">angl. </w:t>
      </w:r>
      <w:r w:rsidR="00B54D6E" w:rsidRPr="009A3D3E">
        <w:rPr>
          <w:rFonts w:ascii="Times New Roman" w:eastAsia="Times New Roman" w:hAnsi="Times New Roman" w:cs="Times New Roman"/>
          <w:bCs/>
          <w:i/>
          <w:color w:val="000000"/>
        </w:rPr>
        <w:t>Stevens</w:t>
      </w:r>
      <w:r w:rsidRPr="009A3D3E">
        <w:rPr>
          <w:rFonts w:ascii="Times New Roman" w:eastAsia="Times New Roman" w:hAnsi="Times New Roman" w:cs="Times New Roman"/>
          <w:bCs/>
          <w:i/>
          <w:color w:val="000000"/>
        </w:rPr>
        <w:noBreakHyphen/>
      </w:r>
      <w:r w:rsidR="00B54D6E" w:rsidRPr="009A3D3E">
        <w:rPr>
          <w:rFonts w:ascii="Times New Roman" w:eastAsia="Times New Roman" w:hAnsi="Times New Roman" w:cs="Times New Roman"/>
          <w:bCs/>
          <w:i/>
          <w:color w:val="000000"/>
        </w:rPr>
        <w:t>Johnson</w:t>
      </w:r>
      <w:r w:rsidR="007827BE">
        <w:rPr>
          <w:rFonts w:ascii="Times New Roman" w:eastAsia="Times New Roman" w:hAnsi="Times New Roman" w:cs="Times New Roman"/>
          <w:bCs/>
          <w:color w:val="000000"/>
        </w:rPr>
        <w:t>]</w:t>
      </w:r>
      <w:r w:rsidR="00B54D6E" w:rsidRPr="009A3D3E">
        <w:rPr>
          <w:rFonts w:ascii="Times New Roman" w:eastAsia="Times New Roman" w:hAnsi="Times New Roman" w:cs="Times New Roman"/>
          <w:bCs/>
          <w:i/>
          <w:color w:val="000000"/>
        </w:rPr>
        <w:t xml:space="preserve"> </w:t>
      </w:r>
      <w:r w:rsidR="00B54D6E" w:rsidRPr="009A3D3E">
        <w:rPr>
          <w:rFonts w:ascii="Times New Roman" w:eastAsia="Times New Roman" w:hAnsi="Times New Roman" w:cs="Times New Roman"/>
          <w:bCs/>
          <w:color w:val="000000"/>
        </w:rPr>
        <w:t xml:space="preserve">sindromas) buvo pastebima labai retai, susijusių su </w:t>
      </w:r>
      <w:r w:rsidR="00B54D6E" w:rsidRPr="009A3D3E">
        <w:rPr>
          <w:rFonts w:ascii="Times New Roman" w:eastAsia="Times New Roman" w:hAnsi="Times New Roman" w:cs="Times New Roman"/>
          <w:bCs/>
        </w:rPr>
        <w:t xml:space="preserve">nesteroidinių vaistų nuo uždegimo (NVNU) vartojimu. </w:t>
      </w:r>
      <w:r w:rsidR="007C6903"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vartojimas turi būti nutrauktas tuoj pat jeigu pasirodo požymių tokių kaip </w:t>
      </w:r>
      <w:r w:rsidR="00B54D6E" w:rsidRPr="009A3D3E">
        <w:rPr>
          <w:rFonts w:ascii="Times New Roman" w:eastAsia="Times New Roman" w:hAnsi="Times New Roman" w:cs="Times New Roman"/>
          <w:bCs/>
          <w:color w:val="000000"/>
        </w:rPr>
        <w:t>odos išbėrimo, gleivinės pažeidimo ar kitų padidėjusio jautrumo reakcijos požymių</w:t>
      </w:r>
      <w:r w:rsidRPr="009A3D3E">
        <w:rPr>
          <w:rFonts w:ascii="Times New Roman" w:eastAsia="Times New Roman" w:hAnsi="Times New Roman" w:cs="Times New Roman"/>
          <w:bCs/>
          <w:color w:val="000000"/>
        </w:rPr>
        <w:t>.</w:t>
      </w:r>
    </w:p>
    <w:p w14:paraId="3DD74C2A" w14:textId="153C4032"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w:t>
      </w:r>
      <w:r w:rsidR="00B54D6E" w:rsidRPr="009A3D3E">
        <w:rPr>
          <w:rFonts w:ascii="Times New Roman" w:eastAsia="Times New Roman" w:hAnsi="Times New Roman" w:cs="Times New Roman"/>
          <w:bCs/>
        </w:rPr>
        <w:t xml:space="preserve">ergant vėjaraupiais, rekomenduojama nevartoti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w:t>
      </w:r>
    </w:p>
    <w:p w14:paraId="0791C6CC" w14:textId="43776E6B"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eigu patyrėte didelę chirurginę operaciją, nes medicininė priežiūra šiuo atveju yra būtina</w:t>
      </w:r>
      <w:r w:rsidRPr="009A3D3E">
        <w:rPr>
          <w:rFonts w:ascii="Times New Roman" w:eastAsia="Times New Roman" w:hAnsi="Times New Roman" w:cs="Times New Roman"/>
          <w:bCs/>
        </w:rPr>
        <w:t>.</w:t>
      </w:r>
    </w:p>
    <w:p w14:paraId="7E8423EC" w14:textId="481DCB82" w:rsidR="00B54D6E" w:rsidRPr="009A3D3E" w:rsidRDefault="003F5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w:t>
      </w:r>
      <w:r w:rsidR="00B54D6E" w:rsidRPr="009A3D3E">
        <w:rPr>
          <w:rFonts w:ascii="Times New Roman" w:eastAsia="Times New Roman" w:hAnsi="Times New Roman" w:cs="Times New Roman"/>
          <w:bCs/>
        </w:rPr>
        <w:t>eigu praradote daug skysčių, kadangi gali padidėti inkstų sutrikimų rizika skysčius praradusiems pacientams</w:t>
      </w:r>
      <w:r w:rsidRPr="009A3D3E">
        <w:rPr>
          <w:rFonts w:ascii="Times New Roman" w:eastAsia="Times New Roman" w:hAnsi="Times New Roman" w:cs="Times New Roman"/>
          <w:bCs/>
        </w:rPr>
        <w:t>.</w:t>
      </w:r>
    </w:p>
    <w:p w14:paraId="3A151BB5" w14:textId="78AAFB3A" w:rsidR="001B59FB" w:rsidRPr="009A3D3E" w:rsidRDefault="001B59FB" w:rsidP="001B59FB">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sergate infekcine liga – žr. poskyrį su antrašte „Infekcijos“ toliau.</w:t>
      </w:r>
    </w:p>
    <w:p w14:paraId="2E630E32" w14:textId="6392BA1A" w:rsidR="00B54D6E" w:rsidRPr="009A3D3E" w:rsidRDefault="00B54D6E" w:rsidP="00B54D6E">
      <w:pPr>
        <w:numPr>
          <w:ilvl w:val="0"/>
          <w:numId w:val="11"/>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NVNU gali slėpti infekcijos ir karščiavimo simptomus.</w:t>
      </w:r>
    </w:p>
    <w:p w14:paraId="2D66A6B7" w14:textId="5AA9A88B" w:rsidR="00103C03" w:rsidRPr="00103C03" w:rsidRDefault="00645DAA" w:rsidP="00103C03">
      <w:pPr>
        <w:numPr>
          <w:ilvl w:val="0"/>
          <w:numId w:val="11"/>
        </w:numPr>
        <w:spacing w:after="0" w:line="240" w:lineRule="auto"/>
        <w:contextualSpacing/>
        <w:rPr>
          <w:rFonts w:ascii="Times New Roman" w:eastAsia="Times New Roman" w:hAnsi="Times New Roman" w:cs="Times New Roman"/>
        </w:rPr>
      </w:pPr>
      <w:r w:rsidRPr="009A3D3E">
        <w:rPr>
          <w:rFonts w:ascii="Times New Roman" w:eastAsia="Times New Roman" w:hAnsi="Times New Roman" w:cs="Times New Roman"/>
        </w:rPr>
        <w:t>Odos reakcijos. Vartojant Lotempen buvo pranešta apie sunkias odos reakcijas. Jei jums pasireikštų odos išbėrimas, gleivinių pažeidimas, pūslės ar kitų alergijos požymių, Lotempen vartojimą nutraukite ir nedelsdami kreipkitės medicin</w:t>
      </w:r>
      <w:r w:rsidR="00F30085" w:rsidRPr="009A3D3E">
        <w:rPr>
          <w:rFonts w:ascii="Times New Roman" w:eastAsia="Times New Roman" w:hAnsi="Times New Roman" w:cs="Times New Roman"/>
        </w:rPr>
        <w:t>os</w:t>
      </w:r>
      <w:r w:rsidRPr="009A3D3E">
        <w:rPr>
          <w:rFonts w:ascii="Times New Roman" w:eastAsia="Times New Roman" w:hAnsi="Times New Roman" w:cs="Times New Roman"/>
        </w:rPr>
        <w:t xml:space="preserve"> pagalbos, nes tai gali būti pirmieji labai sunkios odos reakcijos požymiai. Žr. 4 skyrių.</w:t>
      </w:r>
    </w:p>
    <w:p w14:paraId="3BD808D1" w14:textId="79CFEB8A" w:rsidR="00297FD7" w:rsidRDefault="00297FD7" w:rsidP="00103C03">
      <w:pPr>
        <w:spacing w:after="0" w:line="240" w:lineRule="auto"/>
        <w:contextualSpacing/>
        <w:rPr>
          <w:rFonts w:ascii="Times New Roman" w:eastAsia="Times New Roman" w:hAnsi="Times New Roman" w:cs="Times New Roman"/>
        </w:rPr>
      </w:pPr>
      <w:r w:rsidRPr="00297FD7">
        <w:rPr>
          <w:rFonts w:ascii="Times New Roman" w:eastAsia="Times New Roman" w:hAnsi="Times New Roman" w:cs="Times New Roman"/>
        </w:rPr>
        <w:t xml:space="preserve">Vartojant ibuprofeną, pranešta apie alerginės reakcijos į šį vaistą požymius, įskaitant kvėpavimo sutrikimus, veido ir kaklo tinimą (angioneurozinę edemą), krūtinės skausmą. Pastebėję bet kurį iš šių požymių, nedelsdami nutraukite </w:t>
      </w:r>
      <w:r>
        <w:rPr>
          <w:rFonts w:ascii="Times New Roman" w:eastAsia="Times New Roman" w:hAnsi="Times New Roman" w:cs="Times New Roman"/>
        </w:rPr>
        <w:t>Lotempen</w:t>
      </w:r>
      <w:r w:rsidRPr="00297FD7">
        <w:rPr>
          <w:rFonts w:ascii="Times New Roman" w:eastAsia="Times New Roman" w:hAnsi="Times New Roman" w:cs="Times New Roman"/>
        </w:rPr>
        <w:t xml:space="preserve"> vartojimą ir nedelsdami kreipkitės į gydytoją arba greitąją medicinos pagalbą.</w:t>
      </w:r>
    </w:p>
    <w:p w14:paraId="5F8BFE3B" w14:textId="77777777" w:rsidR="00103C03" w:rsidRDefault="00103C03" w:rsidP="00103C03">
      <w:pPr>
        <w:spacing w:after="0" w:line="240" w:lineRule="auto"/>
        <w:contextualSpacing/>
        <w:rPr>
          <w:rFonts w:ascii="Times New Roman" w:eastAsia="Times New Roman" w:hAnsi="Times New Roman" w:cs="Times New Roman"/>
        </w:rPr>
      </w:pPr>
    </w:p>
    <w:p w14:paraId="6A3F9A06" w14:textId="7283265D" w:rsidR="00103C03" w:rsidRPr="00B42210" w:rsidRDefault="00103C03" w:rsidP="00B42210">
      <w:pPr>
        <w:autoSpaceDE w:val="0"/>
        <w:autoSpaceDN w:val="0"/>
        <w:adjustRightInd w:val="0"/>
        <w:spacing w:after="0" w:line="240" w:lineRule="auto"/>
        <w:rPr>
          <w:rFonts w:ascii="Times New Roman" w:eastAsia="Times New Roman" w:hAnsi="Times New Roman" w:cs="Times New Roman"/>
        </w:rPr>
      </w:pPr>
      <w:r w:rsidRPr="00B42210">
        <w:rPr>
          <w:rFonts w:ascii="TimesNewRomanPS-BoldMT" w:hAnsi="TimesNewRomanPS-BoldMT" w:cs="TimesNewRomanPS-BoldMT"/>
        </w:rPr>
        <w:t>Gydant ibuprofenu buvo pranešta apie sunkias odos reakcijas, įskaitant eksfoliacinį dermatitą,</w:t>
      </w:r>
      <w:r w:rsidR="00B42210">
        <w:rPr>
          <w:rFonts w:ascii="TimesNewRomanPS-BoldMT" w:hAnsi="TimesNewRomanPS-BoldMT" w:cs="TimesNewRomanPS-BoldMT"/>
        </w:rPr>
        <w:t xml:space="preserve"> </w:t>
      </w:r>
      <w:r w:rsidRPr="00B42210">
        <w:rPr>
          <w:rFonts w:ascii="TimesNewRomanPS-BoldMT" w:hAnsi="TimesNewRomanPS-BoldMT" w:cs="TimesNewRomanPS-BoldMT"/>
        </w:rPr>
        <w:t>daugiaformę eritemą, Stivenso</w:t>
      </w:r>
      <w:r w:rsidRPr="00B42210">
        <w:rPr>
          <w:rFonts w:ascii="Times New Roman" w:hAnsi="Times New Roman" w:cs="Times New Roman"/>
        </w:rPr>
        <w:t>-</w:t>
      </w:r>
      <w:r w:rsidRPr="00B42210">
        <w:rPr>
          <w:rFonts w:ascii="TimesNewRomanPS-BoldMT" w:hAnsi="TimesNewRomanPS-BoldMT" w:cs="TimesNewRomanPS-BoldMT"/>
        </w:rPr>
        <w:t>Džonsono sindromą, toksinę epidermio nekrolizę, vaisto sukeltą</w:t>
      </w:r>
      <w:r w:rsidR="00B42210">
        <w:rPr>
          <w:rFonts w:ascii="TimesNewRomanPS-BoldMT" w:hAnsi="TimesNewRomanPS-BoldMT" w:cs="TimesNewRomanPS-BoldMT"/>
        </w:rPr>
        <w:t xml:space="preserve"> </w:t>
      </w:r>
      <w:r w:rsidRPr="00B42210">
        <w:rPr>
          <w:rFonts w:ascii="TimesNewRomanPS-BoldMT" w:hAnsi="TimesNewRomanPS-BoldMT" w:cs="TimesNewRomanPS-BoldMT"/>
        </w:rPr>
        <w:t>reakciją su eozinofilija ir sisteminiais simptomais (DRESS), ūminę generalizuotą egzanteminę</w:t>
      </w:r>
      <w:r w:rsidR="00B42210">
        <w:rPr>
          <w:rFonts w:ascii="TimesNewRomanPS-BoldMT" w:hAnsi="TimesNewRomanPS-BoldMT" w:cs="TimesNewRomanPS-BoldMT"/>
        </w:rPr>
        <w:t xml:space="preserve"> </w:t>
      </w:r>
      <w:r w:rsidRPr="00B42210">
        <w:rPr>
          <w:rFonts w:ascii="TimesNewRomanPS-BoldMT" w:hAnsi="TimesNewRomanPS-BoldMT" w:cs="TimesNewRomanPS-BoldMT"/>
        </w:rPr>
        <w:t xml:space="preserve">pustuliozę (ŪGEP). </w:t>
      </w:r>
      <w:r w:rsidRPr="00B42210">
        <w:rPr>
          <w:rFonts w:ascii="Times New Roman" w:hAnsi="Times New Roman" w:cs="Times New Roman"/>
        </w:rPr>
        <w:t>J</w:t>
      </w:r>
      <w:r w:rsidRPr="00B42210">
        <w:rPr>
          <w:rFonts w:ascii="TimesNewRomanPS-BoldMT" w:hAnsi="TimesNewRomanPS-BoldMT" w:cs="TimesNewRomanPS-BoldMT"/>
        </w:rPr>
        <w:t>ei pastebėjote bet kurį iš simptomų, susijusių su šiomis sunkiomis odos</w:t>
      </w:r>
      <w:r w:rsidR="00B42210">
        <w:rPr>
          <w:rFonts w:ascii="TimesNewRomanPS-BoldMT" w:hAnsi="TimesNewRomanPS-BoldMT" w:cs="TimesNewRomanPS-BoldMT"/>
        </w:rPr>
        <w:t xml:space="preserve"> </w:t>
      </w:r>
      <w:r w:rsidRPr="00B42210">
        <w:rPr>
          <w:rFonts w:ascii="TimesNewRomanPS-BoldMT" w:hAnsi="TimesNewRomanPS-BoldMT" w:cs="TimesNewRomanPS-BoldMT"/>
        </w:rPr>
        <w:t xml:space="preserve">reakcijomis, aprašytų 4 skyriuje, nutraukite Lotempen vartojimą </w:t>
      </w:r>
      <w:r w:rsidRPr="00B42210">
        <w:rPr>
          <w:rFonts w:ascii="Times New Roman" w:hAnsi="Times New Roman" w:cs="Times New Roman"/>
        </w:rPr>
        <w:t xml:space="preserve">ir </w:t>
      </w:r>
      <w:r w:rsidRPr="00B42210">
        <w:rPr>
          <w:rFonts w:ascii="TimesNewRomanPS-BoldMT" w:hAnsi="TimesNewRomanPS-BoldMT" w:cs="TimesNewRomanPS-BoldMT"/>
        </w:rPr>
        <w:t xml:space="preserve">nedelsdami </w:t>
      </w:r>
      <w:r w:rsidRPr="00B42210">
        <w:rPr>
          <w:rFonts w:ascii="Times New Roman" w:hAnsi="Times New Roman" w:cs="Times New Roman"/>
        </w:rPr>
        <w:t>k</w:t>
      </w:r>
      <w:r w:rsidRPr="00B42210">
        <w:rPr>
          <w:rFonts w:ascii="TimesNewRomanPS-BoldMT" w:hAnsi="TimesNewRomanPS-BoldMT" w:cs="TimesNewRomanPS-BoldMT"/>
        </w:rPr>
        <w:t>reipkitės į gydytoją.</w:t>
      </w:r>
    </w:p>
    <w:p w14:paraId="0EFA5063" w14:textId="77777777" w:rsidR="00645DAA" w:rsidRPr="009A3D3E" w:rsidRDefault="00645DAA" w:rsidP="00C87B60">
      <w:pPr>
        <w:spacing w:after="0" w:line="240" w:lineRule="auto"/>
        <w:rPr>
          <w:rFonts w:ascii="Times New Roman" w:eastAsia="Times New Roman" w:hAnsi="Times New Roman" w:cs="Times New Roman"/>
          <w:bCs/>
        </w:rPr>
      </w:pPr>
    </w:p>
    <w:p w14:paraId="29245893" w14:textId="4D18B63D"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Virškinimo trakto kraujavimas, išopėjimas ar prakiurimas, kurie gali būti mirtini, yra registruojami bet kuriuo gydymo metu vartojant visus NVNU su ar be įspėjamųjų simptomų ar su praeityje buvusiais sunkiais virškinimo trakto sutrikimais. Jeigu atsiranda virškinimo trakto kraujavimas ar išopėjimas, gydymas turi būti nutraukiamas nedelsiant. Didinant NVNU dozę, pacientams, kuriems praeityje buvo opa, ypač komplikuota kraujavimu arba prakiurimu (žr.</w:t>
      </w:r>
      <w:r w:rsidR="003F5D6E" w:rsidRPr="009A3D3E">
        <w:rPr>
          <w:rFonts w:ascii="Times New Roman" w:eastAsia="Times New Roman" w:hAnsi="Times New Roman" w:cs="Times New Roman"/>
          <w:bCs/>
        </w:rPr>
        <w:t> </w:t>
      </w:r>
      <w:r w:rsidRPr="009A3D3E">
        <w:rPr>
          <w:rFonts w:ascii="Times New Roman" w:eastAsia="Times New Roman" w:hAnsi="Times New Roman" w:cs="Times New Roman"/>
          <w:bCs/>
        </w:rPr>
        <w:t>2</w:t>
      </w:r>
      <w:r w:rsidR="003F5D6E" w:rsidRPr="009A3D3E">
        <w:rPr>
          <w:rFonts w:ascii="Times New Roman" w:eastAsia="Times New Roman" w:hAnsi="Times New Roman" w:cs="Times New Roman"/>
          <w:bCs/>
        </w:rPr>
        <w:t> </w:t>
      </w:r>
      <w:r w:rsidRPr="009A3D3E">
        <w:rPr>
          <w:rFonts w:ascii="Times New Roman" w:eastAsia="Times New Roman" w:hAnsi="Times New Roman" w:cs="Times New Roman"/>
          <w:bCs/>
        </w:rPr>
        <w:t>skyriaus poskyrį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xml:space="preserve"> </w:t>
      </w:r>
      <w:r w:rsidR="001E2A1A" w:rsidRPr="009A3D3E">
        <w:rPr>
          <w:rFonts w:ascii="Times New Roman" w:eastAsia="Times New Roman" w:hAnsi="Times New Roman" w:cs="Times New Roman"/>
          <w:bCs/>
        </w:rPr>
        <w:t>vart</w:t>
      </w:r>
      <w:r w:rsidRPr="009A3D3E">
        <w:rPr>
          <w:rFonts w:ascii="Times New Roman" w:eastAsia="Times New Roman" w:hAnsi="Times New Roman" w:cs="Times New Roman"/>
          <w:bCs/>
        </w:rPr>
        <w:t xml:space="preserve">oti </w:t>
      </w:r>
      <w:r w:rsidR="00E249E5">
        <w:rPr>
          <w:rFonts w:ascii="Times New Roman" w:eastAsia="Times New Roman" w:hAnsi="Times New Roman" w:cs="Times New Roman"/>
          <w:bCs/>
        </w:rPr>
        <w:t>draudž</w:t>
      </w:r>
      <w:r w:rsidR="00E249E5" w:rsidRPr="009A3D3E">
        <w:rPr>
          <w:rFonts w:ascii="Times New Roman" w:eastAsia="Times New Roman" w:hAnsi="Times New Roman" w:cs="Times New Roman"/>
          <w:bCs/>
        </w:rPr>
        <w:t>i</w:t>
      </w:r>
      <w:r w:rsidR="00E249E5">
        <w:rPr>
          <w:rFonts w:ascii="Times New Roman" w:eastAsia="Times New Roman" w:hAnsi="Times New Roman" w:cs="Times New Roman"/>
          <w:bCs/>
        </w:rPr>
        <w:t>a</w:t>
      </w:r>
      <w:r w:rsidR="00E249E5" w:rsidRPr="009A3D3E">
        <w:rPr>
          <w:rFonts w:ascii="Times New Roman" w:eastAsia="Times New Roman" w:hAnsi="Times New Roman" w:cs="Times New Roman"/>
          <w:bCs/>
        </w:rPr>
        <w:t>ma</w:t>
      </w:r>
      <w:r w:rsidRPr="009A3D3E">
        <w:rPr>
          <w:rFonts w:ascii="Times New Roman" w:eastAsia="Times New Roman" w:hAnsi="Times New Roman" w:cs="Times New Roman"/>
          <w:bCs/>
        </w:rPr>
        <w:t>“), o taip pat senyviems žmonėms, kraujavimo iš virškinimo trakto, virškinimo trakto išopėjimo ar prakiurimo rizika didesnė. Tokiems pacientams gydymą reikia pradėti mažiausia vaisto doze. Šiems pacientams, taip pat pacientams, kuriems reikia vartoti mažą acetilsalicilo rūgšties dozę arba kitų padidėjusią riziką virškinimo traktui galinčių kelti vaistų, kartu reikėtų apsvarstyti vartoti virškinimo traktą apsaugančių vaistų (pvz., mizoprostolio arba protonų siurblio inhibitorių).</w:t>
      </w:r>
    </w:p>
    <w:p w14:paraId="7266D305" w14:textId="77777777" w:rsidR="00B54D6E" w:rsidRPr="009A3D3E" w:rsidRDefault="00B54D6E" w:rsidP="00B54D6E">
      <w:pPr>
        <w:spacing w:after="0" w:line="240" w:lineRule="auto"/>
        <w:rPr>
          <w:rFonts w:ascii="Times New Roman" w:eastAsia="Times New Roman" w:hAnsi="Times New Roman" w:cs="Times New Roman"/>
          <w:bCs/>
        </w:rPr>
      </w:pPr>
    </w:p>
    <w:p w14:paraId="6DBA5BED" w14:textId="3C78605E"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Vaistai nuo uždegimo ir</w:t>
      </w:r>
      <w:r w:rsidR="003F5D6E" w:rsidRPr="009A3D3E">
        <w:rPr>
          <w:rFonts w:ascii="Times New Roman" w:eastAsia="Times New Roman" w:hAnsi="Times New Roman" w:cs="Times New Roman"/>
          <w:bCs/>
        </w:rPr>
        <w:t> </w:t>
      </w:r>
      <w:r w:rsidRPr="009A3D3E">
        <w:rPr>
          <w:rFonts w:ascii="Times New Roman" w:eastAsia="Times New Roman" w:hAnsi="Times New Roman" w:cs="Times New Roman"/>
          <w:bCs/>
        </w:rPr>
        <w:t>(arba) nuo skausmo, kaip ibuprofenas, ypač vartojant didelėmis dozėmis, gali būti susiję su nedideliu širdies priepuolio ar insulto pavojaus padidėjimu. Neviršykite rekomenduotos dozės ar gydymo laiko.</w:t>
      </w:r>
    </w:p>
    <w:p w14:paraId="21658FB5" w14:textId="77777777" w:rsidR="00B54D6E" w:rsidRPr="009A3D3E" w:rsidRDefault="00B54D6E" w:rsidP="00B54D6E">
      <w:pPr>
        <w:spacing w:after="0" w:line="240" w:lineRule="auto"/>
        <w:rPr>
          <w:rFonts w:ascii="Times New Roman" w:eastAsia="Times New Roman" w:hAnsi="Times New Roman" w:cs="Times New Roman"/>
          <w:bCs/>
        </w:rPr>
      </w:pPr>
    </w:p>
    <w:p w14:paraId="5046C8ED" w14:textId="5B6E92F5" w:rsidR="00B54D6E" w:rsidRPr="009A3D3E" w:rsidRDefault="00B54D6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Prieš pradedant vartoti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aptarkite gydymą su savo</w:t>
      </w:r>
      <w:r w:rsidR="005E2A38" w:rsidRPr="009A3D3E">
        <w:rPr>
          <w:rFonts w:ascii="Times New Roman" w:eastAsia="Times New Roman" w:hAnsi="Times New Roman" w:cs="Times New Roman"/>
          <w:bCs/>
        </w:rPr>
        <w:t xml:space="preserve"> vaiko</w:t>
      </w:r>
      <w:r w:rsidRPr="009A3D3E">
        <w:rPr>
          <w:rFonts w:ascii="Times New Roman" w:eastAsia="Times New Roman" w:hAnsi="Times New Roman" w:cs="Times New Roman"/>
          <w:bCs/>
        </w:rPr>
        <w:t xml:space="preserve"> gydytoju arba vaistininku:</w:t>
      </w:r>
    </w:p>
    <w:p w14:paraId="46971273" w14:textId="7A5F46F7" w:rsidR="00B54D6E" w:rsidRPr="009A3D3E" w:rsidRDefault="00B54D6E" w:rsidP="002526E5">
      <w:pPr>
        <w:pStyle w:val="Sraopastraipa"/>
        <w:numPr>
          <w:ilvl w:val="0"/>
          <w:numId w:val="23"/>
        </w:numPr>
        <w:ind w:left="426"/>
        <w:rPr>
          <w:bCs/>
        </w:rPr>
      </w:pPr>
      <w:r w:rsidRPr="009A3D3E">
        <w:rPr>
          <w:bCs/>
          <w:sz w:val="22"/>
          <w:szCs w:val="22"/>
        </w:rPr>
        <w:t xml:space="preserve">jeigu </w:t>
      </w:r>
      <w:r w:rsidR="001E2A1A" w:rsidRPr="009A3D3E">
        <w:rPr>
          <w:bCs/>
          <w:sz w:val="22"/>
          <w:szCs w:val="22"/>
        </w:rPr>
        <w:t xml:space="preserve">Jūsų </w:t>
      </w:r>
      <w:r w:rsidR="005E2A38" w:rsidRPr="009A3D3E">
        <w:rPr>
          <w:bCs/>
          <w:sz w:val="22"/>
          <w:szCs w:val="22"/>
        </w:rPr>
        <w:t xml:space="preserve">vaikas </w:t>
      </w:r>
      <w:r w:rsidRPr="009A3D3E">
        <w:rPr>
          <w:bCs/>
          <w:sz w:val="22"/>
          <w:szCs w:val="22"/>
        </w:rPr>
        <w:t>turi širdies sutrikimų, įskaitant širdies nepakankamumą, anginą (krūtinės skausmas), arba jeigu praeityje J</w:t>
      </w:r>
      <w:r w:rsidR="005E2A38" w:rsidRPr="009A3D3E">
        <w:rPr>
          <w:bCs/>
          <w:sz w:val="22"/>
          <w:szCs w:val="22"/>
        </w:rPr>
        <w:t>ū</w:t>
      </w:r>
      <w:r w:rsidRPr="009A3D3E">
        <w:rPr>
          <w:bCs/>
          <w:sz w:val="22"/>
          <w:szCs w:val="22"/>
        </w:rPr>
        <w:t>s</w:t>
      </w:r>
      <w:r w:rsidR="005E2A38" w:rsidRPr="009A3D3E">
        <w:rPr>
          <w:bCs/>
          <w:sz w:val="22"/>
          <w:szCs w:val="22"/>
        </w:rPr>
        <w:t>ų vaiką</w:t>
      </w:r>
      <w:r w:rsidRPr="009A3D3E">
        <w:rPr>
          <w:bCs/>
          <w:sz w:val="22"/>
          <w:szCs w:val="22"/>
        </w:rPr>
        <w:t xml:space="preserve"> yra ištikęs širdies priepuolis, atlikta šuntavimo chirurginė operacija, pasireiškusi periferinių kraujagyslių liga (prasta kraujotaka kojose ar pėdose dėl susiaurėjusių ar užsikimšusių arterijų) ar bet kokio pobūdžio insultas (įskaitant </w:t>
      </w:r>
      <w:r w:rsidR="0052572F">
        <w:rPr>
          <w:bCs/>
          <w:sz w:val="22"/>
          <w:szCs w:val="22"/>
        </w:rPr>
        <w:t>„</w:t>
      </w:r>
      <w:r w:rsidRPr="009A3D3E">
        <w:rPr>
          <w:bCs/>
          <w:sz w:val="22"/>
          <w:szCs w:val="22"/>
        </w:rPr>
        <w:t>mini insultą</w:t>
      </w:r>
      <w:r w:rsidR="0052572F">
        <w:rPr>
          <w:bCs/>
          <w:sz w:val="22"/>
          <w:szCs w:val="22"/>
        </w:rPr>
        <w:t>“</w:t>
      </w:r>
      <w:r w:rsidRPr="009A3D3E">
        <w:rPr>
          <w:bCs/>
          <w:sz w:val="22"/>
          <w:szCs w:val="22"/>
        </w:rPr>
        <w:t xml:space="preserve"> ar praeinantį išeminį priepuolį „PIP“)</w:t>
      </w:r>
      <w:r w:rsidR="003F5D6E" w:rsidRPr="009A3D3E">
        <w:rPr>
          <w:bCs/>
          <w:sz w:val="22"/>
          <w:szCs w:val="22"/>
        </w:rPr>
        <w:t>;</w:t>
      </w:r>
    </w:p>
    <w:p w14:paraId="2CABA443" w14:textId="4540D4D5" w:rsidR="00B54D6E" w:rsidRPr="009A3D3E" w:rsidRDefault="00B54D6E" w:rsidP="002526E5">
      <w:pPr>
        <w:pStyle w:val="Sraopastraipa"/>
        <w:numPr>
          <w:ilvl w:val="0"/>
          <w:numId w:val="23"/>
        </w:numPr>
        <w:ind w:left="426"/>
        <w:rPr>
          <w:bCs/>
        </w:rPr>
      </w:pPr>
      <w:r w:rsidRPr="009A3D3E">
        <w:rPr>
          <w:bCs/>
          <w:sz w:val="22"/>
          <w:szCs w:val="22"/>
        </w:rPr>
        <w:t>jeigu</w:t>
      </w:r>
      <w:r w:rsidR="001E2A1A" w:rsidRPr="009A3D3E">
        <w:rPr>
          <w:bCs/>
          <w:sz w:val="22"/>
          <w:szCs w:val="22"/>
        </w:rPr>
        <w:t xml:space="preserve"> Jūsų vaiko</w:t>
      </w:r>
      <w:r w:rsidRPr="009A3D3E">
        <w:rPr>
          <w:bCs/>
          <w:sz w:val="22"/>
          <w:szCs w:val="22"/>
        </w:rPr>
        <w:t xml:space="preserve"> kraujospūdis yra padidėjęs, </w:t>
      </w:r>
      <w:r w:rsidR="001E2A1A" w:rsidRPr="009A3D3E">
        <w:rPr>
          <w:bCs/>
          <w:sz w:val="22"/>
          <w:szCs w:val="22"/>
        </w:rPr>
        <w:t>ji</w:t>
      </w:r>
      <w:r w:rsidR="005E2A38" w:rsidRPr="009A3D3E">
        <w:rPr>
          <w:bCs/>
          <w:sz w:val="22"/>
          <w:szCs w:val="22"/>
        </w:rPr>
        <w:t xml:space="preserve">s </w:t>
      </w:r>
      <w:r w:rsidRPr="009A3D3E">
        <w:rPr>
          <w:bCs/>
          <w:sz w:val="22"/>
          <w:szCs w:val="22"/>
        </w:rPr>
        <w:t xml:space="preserve">serga cukriniu diabetu, turi daug cholesterolio, šeimoje yra širdies ligų ar insulto atvejų arba </w:t>
      </w:r>
      <w:r w:rsidR="005E2A38" w:rsidRPr="009A3D3E">
        <w:rPr>
          <w:bCs/>
          <w:sz w:val="22"/>
          <w:szCs w:val="22"/>
        </w:rPr>
        <w:t xml:space="preserve">Jūsų vaikas </w:t>
      </w:r>
      <w:r w:rsidRPr="009A3D3E">
        <w:rPr>
          <w:bCs/>
          <w:sz w:val="22"/>
          <w:szCs w:val="22"/>
        </w:rPr>
        <w:t>rūko.</w:t>
      </w:r>
    </w:p>
    <w:p w14:paraId="4FC97A0D" w14:textId="77777777" w:rsidR="00B54D6E" w:rsidRPr="009A3D3E" w:rsidRDefault="00B54D6E" w:rsidP="00B54D6E">
      <w:pPr>
        <w:spacing w:after="0" w:line="240" w:lineRule="auto"/>
        <w:rPr>
          <w:rFonts w:ascii="Times New Roman" w:eastAsia="Times New Roman" w:hAnsi="Times New Roman" w:cs="Times New Roman"/>
          <w:bCs/>
        </w:rPr>
      </w:pPr>
    </w:p>
    <w:p w14:paraId="7F5C2B25" w14:textId="08BC129D"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Pasikonsultuokite su gydytoju, prieš pradėdami vartoti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rPr>
        <w:t>, jeigu Jūsų vaikas patyrė aukščiau išvardintų būklių.</w:t>
      </w:r>
    </w:p>
    <w:p w14:paraId="0DF03643" w14:textId="77777777" w:rsidR="00B54D6E" w:rsidRPr="009A3D3E" w:rsidRDefault="00B54D6E" w:rsidP="002526E5">
      <w:pPr>
        <w:tabs>
          <w:tab w:val="left" w:pos="567"/>
        </w:tabs>
        <w:spacing w:after="0" w:line="240" w:lineRule="auto"/>
        <w:rPr>
          <w:rFonts w:ascii="Times New Roman" w:eastAsia="Times New Roman" w:hAnsi="Times New Roman" w:cs="Times New Roman"/>
          <w:bCs/>
        </w:rPr>
      </w:pPr>
    </w:p>
    <w:p w14:paraId="65A4B637" w14:textId="3222C4BD" w:rsidR="00B54D6E" w:rsidRPr="009A3D3E" w:rsidRDefault="00B54D6E" w:rsidP="002526E5">
      <w:pPr>
        <w:keepNext/>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i/>
        </w:rPr>
        <w:t>Senyvi pacientai</w:t>
      </w:r>
    </w:p>
    <w:p w14:paraId="7AEF5C08" w14:textId="7AE246DF"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Senyviems pacientams yra didesnė nepageidaujamų poveikių (ypač susijusių su skrandžiu ir žarnynu) rizika. Daugiau informacijos žr. 4</w:t>
      </w:r>
      <w:r w:rsidR="00022DEA" w:rsidRPr="009A3D3E">
        <w:rPr>
          <w:rFonts w:ascii="Times New Roman" w:eastAsia="Times New Roman" w:hAnsi="Times New Roman" w:cs="Times New Roman"/>
          <w:bCs/>
        </w:rPr>
        <w:t> </w:t>
      </w:r>
      <w:r w:rsidRPr="009A3D3E">
        <w:rPr>
          <w:rFonts w:ascii="Times New Roman" w:eastAsia="Times New Roman" w:hAnsi="Times New Roman" w:cs="Times New Roman"/>
          <w:bCs/>
        </w:rPr>
        <w:t>skyriuje „Galimas šalutinis poveikis“.</w:t>
      </w:r>
    </w:p>
    <w:p w14:paraId="4BAA8901" w14:textId="10EAB84A"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Pacientai, kuriems anksčiau yra pasireiškęs toksinis poveikis virškinimo traktui, ypač senyvi asmenys, turi pranešti gydytojui apie bet kuriuos neįprastus virškinimo sutrikimus (ypač kraujavimo iš virškinimo trakto atvejus), ypatingai pasireiškiančius gydymo pradžioje.</w:t>
      </w:r>
    </w:p>
    <w:p w14:paraId="6856CCFE" w14:textId="5274D9AE" w:rsidR="00B54D6E" w:rsidRPr="009A3D3E" w:rsidRDefault="00B54D6E" w:rsidP="00B54D6E">
      <w:pPr>
        <w:spacing w:after="0" w:line="240" w:lineRule="auto"/>
        <w:rPr>
          <w:rFonts w:ascii="Times New Roman" w:eastAsia="Times New Roman" w:hAnsi="Times New Roman" w:cs="Times New Roman"/>
          <w:bCs/>
        </w:rPr>
      </w:pPr>
    </w:p>
    <w:p w14:paraId="6FBDD993" w14:textId="77777777" w:rsidR="001B59FB" w:rsidRPr="009A3D3E" w:rsidRDefault="001B59FB" w:rsidP="001B59FB">
      <w:pPr>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Infekcijos</w:t>
      </w:r>
    </w:p>
    <w:p w14:paraId="6150D569" w14:textId="4297282A" w:rsidR="001B59FB" w:rsidRPr="009A3D3E" w:rsidRDefault="001B59FB" w:rsidP="001B59FB">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 gali paslė</w:t>
      </w:r>
      <w:r w:rsidR="00D12DE9" w:rsidRPr="009A3D3E">
        <w:rPr>
          <w:rFonts w:ascii="Times New Roman" w:eastAsia="Times New Roman" w:hAnsi="Times New Roman" w:cs="Times New Roman"/>
          <w:bCs/>
        </w:rPr>
        <w:t>p</w:t>
      </w:r>
      <w:r w:rsidRPr="009A3D3E">
        <w:rPr>
          <w:rFonts w:ascii="Times New Roman" w:eastAsia="Times New Roman" w:hAnsi="Times New Roman" w:cs="Times New Roman"/>
          <w:bCs/>
        </w:rPr>
        <w:t xml:space="preserve">ti tokius infekcijų požymius kaip karščiavimas ir skausmas. Todėl gali būti, kad vartojant Lotempen,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67CFBA8E" w14:textId="77777777" w:rsidR="001B59FB" w:rsidRPr="009A3D3E" w:rsidRDefault="001B59FB" w:rsidP="00B54D6E">
      <w:pPr>
        <w:spacing w:after="0" w:line="240" w:lineRule="auto"/>
        <w:rPr>
          <w:rFonts w:ascii="Times New Roman" w:eastAsia="Times New Roman" w:hAnsi="Times New Roman" w:cs="Times New Roman"/>
          <w:bCs/>
        </w:rPr>
      </w:pPr>
    </w:p>
    <w:p w14:paraId="43F3CB55" w14:textId="55C5CC66" w:rsidR="00B54D6E" w:rsidRPr="009A3D3E" w:rsidRDefault="00B54D6E" w:rsidP="002526E5">
      <w:pPr>
        <w:keepNext/>
        <w:spacing w:after="0" w:line="220" w:lineRule="exact"/>
        <w:rPr>
          <w:rFonts w:ascii="Times New Roman" w:eastAsia="Times New Roman" w:hAnsi="Times New Roman" w:cs="Times New Roman"/>
          <w:bCs/>
        </w:rPr>
      </w:pPr>
      <w:r w:rsidRPr="009A3D3E">
        <w:rPr>
          <w:rFonts w:ascii="Times New Roman" w:eastAsia="Times New Roman" w:hAnsi="Times New Roman" w:cs="Times New Roman"/>
          <w:b/>
        </w:rPr>
        <w:t xml:space="preserve">Kiti vaistai ir </w:t>
      </w:r>
      <w:r w:rsidR="007C6903" w:rsidRPr="009A3D3E">
        <w:rPr>
          <w:rFonts w:ascii="Times New Roman" w:eastAsia="Times New Roman" w:hAnsi="Times New Roman" w:cs="Times New Roman"/>
          <w:b/>
        </w:rPr>
        <w:t>Lotempen</w:t>
      </w:r>
    </w:p>
    <w:p w14:paraId="7ACC4AB3" w14:textId="7D18DEFF"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Jūsų vaikas vartoj</w:t>
      </w:r>
      <w:r w:rsidR="005E2A38" w:rsidRPr="009A3D3E">
        <w:rPr>
          <w:rFonts w:ascii="Times New Roman" w:eastAsia="Times New Roman" w:hAnsi="Times New Roman" w:cs="Times New Roman"/>
          <w:bCs/>
        </w:rPr>
        <w:t>a</w:t>
      </w:r>
      <w:r w:rsidRPr="009A3D3E">
        <w:rPr>
          <w:rFonts w:ascii="Times New Roman" w:eastAsia="Times New Roman" w:hAnsi="Times New Roman" w:cs="Times New Roman"/>
          <w:bCs/>
        </w:rPr>
        <w:t xml:space="preserve"> ar neseniai vartojo kitų vaistų arba dėl to nesate tikri, apie tai pasakykite gydytojui arba vaistininkui.</w:t>
      </w:r>
    </w:p>
    <w:p w14:paraId="0A5AB888" w14:textId="77777777" w:rsidR="00B54D6E" w:rsidRPr="009A3D3E" w:rsidRDefault="00B54D6E" w:rsidP="00B54D6E">
      <w:pPr>
        <w:tabs>
          <w:tab w:val="left" w:pos="0"/>
        </w:tabs>
        <w:spacing w:after="0" w:line="240" w:lineRule="auto"/>
        <w:rPr>
          <w:rFonts w:ascii="Times New Roman" w:eastAsia="Times New Roman" w:hAnsi="Times New Roman" w:cs="Times New Roman"/>
          <w:bCs/>
        </w:rPr>
      </w:pPr>
    </w:p>
    <w:p w14:paraId="5565E47D" w14:textId="77777777" w:rsidR="00B54D6E" w:rsidRPr="009A3D3E" w:rsidRDefault="007C6903" w:rsidP="00B54D6E">
      <w:pPr>
        <w:tabs>
          <w:tab w:val="left" w:pos="0"/>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gali turėti įtakos kai kuriems vaistams arba gali būti jų veikiamas. Pavyzdžiui:</w:t>
      </w:r>
    </w:p>
    <w:p w14:paraId="40FB7A42" w14:textId="25A57AFE" w:rsidR="00B54D6E" w:rsidRPr="009A3D3E" w:rsidRDefault="00B54D6E" w:rsidP="00B54D6E">
      <w:pPr>
        <w:pStyle w:val="Sraopastraipa"/>
        <w:numPr>
          <w:ilvl w:val="0"/>
          <w:numId w:val="21"/>
        </w:numPr>
        <w:tabs>
          <w:tab w:val="left" w:pos="0"/>
        </w:tabs>
        <w:rPr>
          <w:bCs/>
          <w:sz w:val="22"/>
          <w:szCs w:val="22"/>
        </w:rPr>
      </w:pPr>
      <w:r w:rsidRPr="009A3D3E">
        <w:rPr>
          <w:bCs/>
          <w:sz w:val="22"/>
          <w:szCs w:val="22"/>
        </w:rPr>
        <w:t>antikoaguliantai (t.</w:t>
      </w:r>
      <w:r w:rsidR="003F5D6E" w:rsidRPr="009A3D3E">
        <w:rPr>
          <w:bCs/>
          <w:sz w:val="22"/>
          <w:szCs w:val="22"/>
        </w:rPr>
        <w:t> </w:t>
      </w:r>
      <w:r w:rsidRPr="009A3D3E">
        <w:rPr>
          <w:bCs/>
          <w:sz w:val="22"/>
          <w:szCs w:val="22"/>
        </w:rPr>
        <w:t xml:space="preserve">y. vaistai skystinantys kraują/mažinantys kraujo krešėjimą, pvz., aspirinas </w:t>
      </w:r>
      <w:r w:rsidR="007827BE">
        <w:rPr>
          <w:bCs/>
          <w:sz w:val="22"/>
          <w:szCs w:val="22"/>
        </w:rPr>
        <w:t>[</w:t>
      </w:r>
      <w:r w:rsidRPr="009A3D3E">
        <w:rPr>
          <w:bCs/>
          <w:sz w:val="22"/>
          <w:szCs w:val="22"/>
        </w:rPr>
        <w:t>acetilsalicilo rūgštis</w:t>
      </w:r>
      <w:r w:rsidR="007827BE">
        <w:rPr>
          <w:bCs/>
          <w:sz w:val="22"/>
          <w:szCs w:val="22"/>
        </w:rPr>
        <w:t>]</w:t>
      </w:r>
      <w:r w:rsidRPr="009A3D3E">
        <w:rPr>
          <w:bCs/>
          <w:sz w:val="22"/>
          <w:szCs w:val="22"/>
        </w:rPr>
        <w:t>, varfarinas, tiklodipinas);</w:t>
      </w:r>
    </w:p>
    <w:p w14:paraId="0A8E1092" w14:textId="127D773D" w:rsidR="00B54D6E" w:rsidRPr="009A3D3E" w:rsidRDefault="00B54D6E" w:rsidP="00B54D6E">
      <w:pPr>
        <w:pStyle w:val="Sraopastraipa"/>
        <w:numPr>
          <w:ilvl w:val="0"/>
          <w:numId w:val="21"/>
        </w:numPr>
        <w:tabs>
          <w:tab w:val="left" w:pos="0"/>
        </w:tabs>
        <w:rPr>
          <w:bCs/>
          <w:sz w:val="22"/>
          <w:szCs w:val="22"/>
        </w:rPr>
      </w:pPr>
      <w:r w:rsidRPr="009A3D3E">
        <w:rPr>
          <w:bCs/>
          <w:sz w:val="22"/>
          <w:szCs w:val="22"/>
        </w:rPr>
        <w:t>vaistai, mažinantys kraujospūdį (AKF</w:t>
      </w:r>
      <w:r w:rsidR="003F5D6E" w:rsidRPr="009A3D3E">
        <w:rPr>
          <w:bCs/>
          <w:sz w:val="22"/>
          <w:szCs w:val="22"/>
        </w:rPr>
        <w:t> </w:t>
      </w:r>
      <w:r w:rsidRPr="009A3D3E">
        <w:rPr>
          <w:bCs/>
          <w:sz w:val="22"/>
          <w:szCs w:val="22"/>
        </w:rPr>
        <w:t>inhibitoriai, pvz., kaptoprilis, beta</w:t>
      </w:r>
      <w:r w:rsidR="003F5D6E" w:rsidRPr="009A3D3E">
        <w:rPr>
          <w:bCs/>
          <w:sz w:val="22"/>
          <w:szCs w:val="22"/>
        </w:rPr>
        <w:t> adreno</w:t>
      </w:r>
      <w:r w:rsidRPr="009A3D3E">
        <w:rPr>
          <w:bCs/>
          <w:sz w:val="22"/>
          <w:szCs w:val="22"/>
        </w:rPr>
        <w:t>receptorių blokatoriai, pvz., atenololis, angiotenzino</w:t>
      </w:r>
      <w:r w:rsidR="003F5D6E" w:rsidRPr="009A3D3E">
        <w:rPr>
          <w:bCs/>
          <w:sz w:val="22"/>
          <w:szCs w:val="22"/>
        </w:rPr>
        <w:t> </w:t>
      </w:r>
      <w:r w:rsidRPr="009A3D3E">
        <w:rPr>
          <w:bCs/>
          <w:sz w:val="22"/>
          <w:szCs w:val="22"/>
        </w:rPr>
        <w:t xml:space="preserve">II </w:t>
      </w:r>
      <w:r w:rsidR="003F5D6E" w:rsidRPr="009A3D3E">
        <w:rPr>
          <w:bCs/>
          <w:sz w:val="22"/>
          <w:szCs w:val="22"/>
        </w:rPr>
        <w:t>receptorių blokatori</w:t>
      </w:r>
      <w:r w:rsidRPr="009A3D3E">
        <w:rPr>
          <w:bCs/>
          <w:sz w:val="22"/>
          <w:szCs w:val="22"/>
        </w:rPr>
        <w:t>ai, pvz., losartanas).</w:t>
      </w:r>
    </w:p>
    <w:p w14:paraId="071E554F" w14:textId="77777777" w:rsidR="00B54D6E" w:rsidRPr="009A3D3E" w:rsidRDefault="007C6903" w:rsidP="00B54D6E">
      <w:pPr>
        <w:tabs>
          <w:tab w:val="left" w:pos="0"/>
        </w:tabs>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gali turėti įtakos kai kuriems kitiems vaistams arba gali būti jų veikiamas. Prieš pradedant vartojant bet kokį vaistą kartu su </w:t>
      </w:r>
      <w:r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būtina pasitarti su gydytoju arba vaistininku.</w:t>
      </w:r>
    </w:p>
    <w:p w14:paraId="31BB67E1" w14:textId="77777777" w:rsidR="00B54D6E" w:rsidRPr="009A3D3E" w:rsidRDefault="00B54D6E" w:rsidP="00B54D6E">
      <w:pPr>
        <w:spacing w:after="0" w:line="220" w:lineRule="exact"/>
        <w:rPr>
          <w:rFonts w:ascii="Times New Roman" w:eastAsia="Times New Roman" w:hAnsi="Times New Roman" w:cs="Times New Roman"/>
        </w:rPr>
      </w:pPr>
    </w:p>
    <w:p w14:paraId="7D8CF4B5" w14:textId="2036ADE0" w:rsidR="00B54D6E" w:rsidRPr="009A3D3E" w:rsidRDefault="00B54D6E" w:rsidP="00B54D6E">
      <w:pPr>
        <w:spacing w:after="0" w:line="220" w:lineRule="exact"/>
        <w:rPr>
          <w:rFonts w:ascii="Times New Roman" w:eastAsia="Times New Roman" w:hAnsi="Times New Roman" w:cs="Times New Roman"/>
        </w:rPr>
      </w:pPr>
      <w:r w:rsidRPr="009A3D3E">
        <w:rPr>
          <w:rFonts w:ascii="Times New Roman" w:eastAsia="Times New Roman" w:hAnsi="Times New Roman" w:cs="Times New Roman"/>
        </w:rPr>
        <w:t xml:space="preserve">Jeigu </w:t>
      </w:r>
      <w:r w:rsidR="005E2A38" w:rsidRPr="009A3D3E">
        <w:rPr>
          <w:rFonts w:ascii="Times New Roman" w:eastAsia="Times New Roman" w:hAnsi="Times New Roman" w:cs="Times New Roman"/>
        </w:rPr>
        <w:t xml:space="preserve">Jūsų vaikas </w:t>
      </w:r>
      <w:r w:rsidRPr="009A3D3E">
        <w:rPr>
          <w:rFonts w:ascii="Times New Roman" w:eastAsia="Times New Roman" w:hAnsi="Times New Roman" w:cs="Times New Roman"/>
        </w:rPr>
        <w:t xml:space="preserve">vartoja arba neseniai vartojo kitų vaistų, įskaitant įsigytus be recepto, pasakykite gydytojui arba vaistininkui. Praneškite gydytojui individualiai, jeigu </w:t>
      </w:r>
      <w:r w:rsidR="005E2A38" w:rsidRPr="009A3D3E">
        <w:rPr>
          <w:rFonts w:ascii="Times New Roman" w:eastAsia="Times New Roman" w:hAnsi="Times New Roman" w:cs="Times New Roman"/>
        </w:rPr>
        <w:t xml:space="preserve">Jūsų vaikas </w:t>
      </w:r>
      <w:r w:rsidRPr="009A3D3E">
        <w:rPr>
          <w:rFonts w:ascii="Times New Roman" w:eastAsia="Times New Roman" w:hAnsi="Times New Roman" w:cs="Times New Roman"/>
        </w:rPr>
        <w:t>vartoja</w:t>
      </w:r>
      <w:r w:rsidR="00446520" w:rsidRPr="009A3D3E">
        <w:rPr>
          <w:rFonts w:ascii="Times New Roman" w:eastAsia="Times New Roman" w:hAnsi="Times New Roman" w:cs="Times New Roman"/>
        </w:rPr>
        <w:t xml:space="preserve"> toliau nurodytų vaistų.</w:t>
      </w:r>
    </w:p>
    <w:p w14:paraId="2394B905" w14:textId="77777777" w:rsidR="00B54D6E" w:rsidRPr="009A3D3E" w:rsidRDefault="00B54D6E" w:rsidP="00B54D6E">
      <w:pPr>
        <w:spacing w:after="0" w:line="220" w:lineRule="exact"/>
        <w:rPr>
          <w:rFonts w:ascii="Times New Roman" w:eastAsia="Times New Roman" w:hAnsi="Times New Roman" w:cs="Times New Roman"/>
        </w:rPr>
      </w:pPr>
    </w:p>
    <w:tbl>
      <w:tblPr>
        <w:tblW w:w="0" w:type="auto"/>
        <w:tblLook w:val="01E0" w:firstRow="1" w:lastRow="1" w:firstColumn="1" w:lastColumn="1" w:noHBand="0" w:noVBand="0"/>
      </w:tblPr>
      <w:tblGrid>
        <w:gridCol w:w="4279"/>
        <w:gridCol w:w="4791"/>
      </w:tblGrid>
      <w:tr w:rsidR="00B54D6E" w:rsidRPr="009A3D3E" w14:paraId="4CDC23AC" w14:textId="77777777" w:rsidTr="00B54D6E">
        <w:tc>
          <w:tcPr>
            <w:tcW w:w="4608" w:type="dxa"/>
          </w:tcPr>
          <w:p w14:paraId="1B8AB2A3" w14:textId="6CB91FF2" w:rsidR="00B54D6E" w:rsidRPr="009A3D3E" w:rsidRDefault="00B54D6E" w:rsidP="002526E5">
            <w:pPr>
              <w:pStyle w:val="Sraopastraipa"/>
              <w:numPr>
                <w:ilvl w:val="0"/>
                <w:numId w:val="23"/>
              </w:numPr>
              <w:tabs>
                <w:tab w:val="left" w:pos="567"/>
              </w:tabs>
              <w:ind w:left="317"/>
            </w:pPr>
            <w:r w:rsidRPr="009A3D3E">
              <w:rPr>
                <w:sz w:val="22"/>
                <w:szCs w:val="22"/>
              </w:rPr>
              <w:t>Kitų NVNU, įskaitant COX</w:t>
            </w:r>
            <w:r w:rsidR="003F5D6E" w:rsidRPr="009A3D3E">
              <w:rPr>
                <w:sz w:val="22"/>
                <w:szCs w:val="22"/>
              </w:rPr>
              <w:noBreakHyphen/>
            </w:r>
            <w:r w:rsidRPr="009A3D3E">
              <w:rPr>
                <w:sz w:val="22"/>
                <w:szCs w:val="22"/>
              </w:rPr>
              <w:t>2 inhibitorius</w:t>
            </w:r>
          </w:p>
        </w:tc>
        <w:tc>
          <w:tcPr>
            <w:tcW w:w="5246" w:type="dxa"/>
          </w:tcPr>
          <w:p w14:paraId="32F3C512" w14:textId="52B4DCAC"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Šie vaistai gali padidinti pavojų atsirasti šalutiniams poveikiams</w:t>
            </w:r>
            <w:r w:rsidR="008C1B37" w:rsidRPr="009A3D3E">
              <w:rPr>
                <w:rFonts w:ascii="Times New Roman" w:eastAsia="Times New Roman" w:hAnsi="Times New Roman" w:cs="Times New Roman"/>
              </w:rPr>
              <w:t>.</w:t>
            </w:r>
          </w:p>
        </w:tc>
      </w:tr>
      <w:tr w:rsidR="00B54D6E" w:rsidRPr="009A3D3E" w14:paraId="256AE787" w14:textId="77777777" w:rsidTr="00B54D6E">
        <w:tc>
          <w:tcPr>
            <w:tcW w:w="4608" w:type="dxa"/>
          </w:tcPr>
          <w:p w14:paraId="3451590C" w14:textId="395AB665" w:rsidR="00B54D6E" w:rsidRPr="009A3D3E" w:rsidRDefault="00B54D6E" w:rsidP="002526E5">
            <w:pPr>
              <w:pStyle w:val="Sraopastraipa"/>
              <w:numPr>
                <w:ilvl w:val="0"/>
                <w:numId w:val="23"/>
              </w:numPr>
              <w:tabs>
                <w:tab w:val="left" w:pos="567"/>
              </w:tabs>
              <w:ind w:left="317"/>
            </w:pPr>
            <w:r w:rsidRPr="009A3D3E">
              <w:rPr>
                <w:sz w:val="22"/>
                <w:szCs w:val="22"/>
              </w:rPr>
              <w:t>Digoksino (širdies nepakankamumui gydyti)</w:t>
            </w:r>
          </w:p>
        </w:tc>
        <w:tc>
          <w:tcPr>
            <w:tcW w:w="5246" w:type="dxa"/>
          </w:tcPr>
          <w:p w14:paraId="2FD1F9DA" w14:textId="5289E37D"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sustiprėti digoksino poveikis</w:t>
            </w:r>
            <w:r w:rsidR="008C1B37" w:rsidRPr="009A3D3E">
              <w:rPr>
                <w:rFonts w:ascii="Times New Roman" w:eastAsia="Times New Roman" w:hAnsi="Times New Roman" w:cs="Times New Roman"/>
              </w:rPr>
              <w:t>.</w:t>
            </w:r>
          </w:p>
        </w:tc>
      </w:tr>
      <w:tr w:rsidR="00B54D6E" w:rsidRPr="009A3D3E" w14:paraId="7764C3B1" w14:textId="77777777" w:rsidTr="00B54D6E">
        <w:tc>
          <w:tcPr>
            <w:tcW w:w="4608" w:type="dxa"/>
          </w:tcPr>
          <w:p w14:paraId="1140FCE3" w14:textId="77777777" w:rsidR="00B54D6E" w:rsidRPr="009A3D3E" w:rsidRDefault="00B54D6E" w:rsidP="002526E5">
            <w:pPr>
              <w:pStyle w:val="Sraopastraipa"/>
              <w:numPr>
                <w:ilvl w:val="0"/>
                <w:numId w:val="23"/>
              </w:numPr>
              <w:tabs>
                <w:tab w:val="left" w:pos="567"/>
              </w:tabs>
              <w:ind w:left="317"/>
            </w:pPr>
            <w:r w:rsidRPr="009A3D3E">
              <w:rPr>
                <w:sz w:val="22"/>
                <w:szCs w:val="22"/>
              </w:rPr>
              <w:t>Gliukokortikoidų (vaistų, turinčių kortizono ar į kortizoną panašios medžiagos)</w:t>
            </w:r>
          </w:p>
        </w:tc>
        <w:tc>
          <w:tcPr>
            <w:tcW w:w="5246" w:type="dxa"/>
          </w:tcPr>
          <w:p w14:paraId="053257F3" w14:textId="77777777"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Šie gali padidinti pavojų atsirasti virškinimo trakto žaizdoms ar kraujavimui.</w:t>
            </w:r>
          </w:p>
        </w:tc>
      </w:tr>
      <w:tr w:rsidR="00B54D6E" w:rsidRPr="009A3D3E" w14:paraId="10145D0D" w14:textId="77777777" w:rsidTr="00B54D6E">
        <w:tc>
          <w:tcPr>
            <w:tcW w:w="4608" w:type="dxa"/>
          </w:tcPr>
          <w:p w14:paraId="6FB442E7" w14:textId="77777777" w:rsidR="00B54D6E" w:rsidRPr="009A3D3E" w:rsidRDefault="00446DC2" w:rsidP="002526E5">
            <w:pPr>
              <w:pStyle w:val="Sraopastraipa"/>
              <w:numPr>
                <w:ilvl w:val="0"/>
                <w:numId w:val="23"/>
              </w:numPr>
              <w:tabs>
                <w:tab w:val="left" w:pos="567"/>
              </w:tabs>
              <w:ind w:left="317"/>
            </w:pPr>
            <w:r w:rsidRPr="009A3D3E">
              <w:rPr>
                <w:sz w:val="22"/>
                <w:szCs w:val="22"/>
              </w:rPr>
              <w:t>Vaist</w:t>
            </w:r>
            <w:r w:rsidR="00B54D6E" w:rsidRPr="009A3D3E">
              <w:rPr>
                <w:sz w:val="22"/>
                <w:szCs w:val="22"/>
              </w:rPr>
              <w:t>ų, mažinančių trombocitų agregaciją</w:t>
            </w:r>
          </w:p>
        </w:tc>
        <w:tc>
          <w:tcPr>
            <w:tcW w:w="5246" w:type="dxa"/>
          </w:tcPr>
          <w:p w14:paraId="71777D71" w14:textId="19F637AB"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Šie</w:t>
            </w:r>
            <w:r w:rsidR="008C1B37" w:rsidRPr="009A3D3E">
              <w:rPr>
                <w:rFonts w:ascii="Times New Roman" w:eastAsia="Times New Roman" w:hAnsi="Times New Roman" w:cs="Times New Roman"/>
              </w:rPr>
              <w:t xml:space="preserve"> vaistai</w:t>
            </w:r>
            <w:r w:rsidRPr="009A3D3E">
              <w:rPr>
                <w:rFonts w:ascii="Times New Roman" w:eastAsia="Times New Roman" w:hAnsi="Times New Roman" w:cs="Times New Roman"/>
              </w:rPr>
              <w:t xml:space="preserve"> gali padidinti pavojų atsirasti kraujavimui</w:t>
            </w:r>
            <w:r w:rsidR="008C1B37" w:rsidRPr="009A3D3E">
              <w:rPr>
                <w:rFonts w:ascii="Times New Roman" w:eastAsia="Times New Roman" w:hAnsi="Times New Roman" w:cs="Times New Roman"/>
              </w:rPr>
              <w:t>.</w:t>
            </w:r>
          </w:p>
        </w:tc>
      </w:tr>
      <w:tr w:rsidR="00B54D6E" w:rsidRPr="009A3D3E" w14:paraId="167333E4" w14:textId="77777777" w:rsidTr="00B54D6E">
        <w:tc>
          <w:tcPr>
            <w:tcW w:w="4608" w:type="dxa"/>
          </w:tcPr>
          <w:p w14:paraId="78427F15" w14:textId="77777777" w:rsidR="00B54D6E" w:rsidRPr="009A3D3E" w:rsidRDefault="00B54D6E" w:rsidP="002526E5">
            <w:pPr>
              <w:pStyle w:val="Sraopastraipa"/>
              <w:numPr>
                <w:ilvl w:val="0"/>
                <w:numId w:val="23"/>
              </w:numPr>
              <w:tabs>
                <w:tab w:val="left" w:pos="567"/>
              </w:tabs>
              <w:ind w:left="317"/>
            </w:pPr>
            <w:r w:rsidRPr="009A3D3E">
              <w:rPr>
                <w:sz w:val="22"/>
                <w:szCs w:val="22"/>
              </w:rPr>
              <w:t>Acetilsalicilo rūgšties (mažos dozės)</w:t>
            </w:r>
          </w:p>
        </w:tc>
        <w:tc>
          <w:tcPr>
            <w:tcW w:w="5246" w:type="dxa"/>
          </w:tcPr>
          <w:p w14:paraId="2A122DC9" w14:textId="4CFFFB33"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susilpnėti kraują skystinantis poveikis</w:t>
            </w:r>
            <w:r w:rsidR="008C1B37" w:rsidRPr="009A3D3E">
              <w:rPr>
                <w:rFonts w:ascii="Times New Roman" w:eastAsia="Times New Roman" w:hAnsi="Times New Roman" w:cs="Times New Roman"/>
              </w:rPr>
              <w:t>.</w:t>
            </w:r>
          </w:p>
        </w:tc>
      </w:tr>
      <w:tr w:rsidR="00B54D6E" w:rsidRPr="009A3D3E" w14:paraId="7F7863C9" w14:textId="77777777" w:rsidTr="00B54D6E">
        <w:tc>
          <w:tcPr>
            <w:tcW w:w="4608" w:type="dxa"/>
          </w:tcPr>
          <w:p w14:paraId="5C9A6A53" w14:textId="77777777" w:rsidR="00B54D6E" w:rsidRPr="009A3D3E" w:rsidRDefault="00B54D6E" w:rsidP="002526E5">
            <w:pPr>
              <w:pStyle w:val="Sraopastraipa"/>
              <w:numPr>
                <w:ilvl w:val="0"/>
                <w:numId w:val="23"/>
              </w:numPr>
              <w:tabs>
                <w:tab w:val="left" w:pos="567"/>
              </w:tabs>
              <w:ind w:left="317"/>
            </w:pPr>
            <w:r w:rsidRPr="009A3D3E">
              <w:rPr>
                <w:sz w:val="22"/>
                <w:szCs w:val="22"/>
              </w:rPr>
              <w:t>Kraują skystinančių vaistų (tokių kaip varfarinas)</w:t>
            </w:r>
          </w:p>
        </w:tc>
        <w:tc>
          <w:tcPr>
            <w:tcW w:w="5246" w:type="dxa"/>
          </w:tcPr>
          <w:p w14:paraId="2AEDCA58" w14:textId="093256D3"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Ibuprofenas gali sustiprinti tokių vaistų poveikį</w:t>
            </w:r>
            <w:r w:rsidR="008C1B37" w:rsidRPr="009A3D3E">
              <w:rPr>
                <w:rFonts w:ascii="Times New Roman" w:eastAsia="Times New Roman" w:hAnsi="Times New Roman" w:cs="Times New Roman"/>
              </w:rPr>
              <w:t>.</w:t>
            </w:r>
          </w:p>
        </w:tc>
      </w:tr>
      <w:tr w:rsidR="00B54D6E" w:rsidRPr="009A3D3E" w14:paraId="167B68D2" w14:textId="77777777" w:rsidTr="00B54D6E">
        <w:tc>
          <w:tcPr>
            <w:tcW w:w="4608" w:type="dxa"/>
          </w:tcPr>
          <w:p w14:paraId="489923B5" w14:textId="77777777" w:rsidR="00B54D6E" w:rsidRPr="009A3D3E" w:rsidRDefault="00B54D6E" w:rsidP="002526E5">
            <w:pPr>
              <w:pStyle w:val="Sraopastraipa"/>
              <w:numPr>
                <w:ilvl w:val="0"/>
                <w:numId w:val="23"/>
              </w:numPr>
              <w:tabs>
                <w:tab w:val="left" w:pos="567"/>
              </w:tabs>
              <w:ind w:left="317"/>
            </w:pPr>
            <w:r w:rsidRPr="009A3D3E">
              <w:rPr>
                <w:sz w:val="22"/>
                <w:szCs w:val="22"/>
              </w:rPr>
              <w:t>Fenitoino (epilepsijai gydyti)</w:t>
            </w:r>
          </w:p>
        </w:tc>
        <w:tc>
          <w:tcPr>
            <w:tcW w:w="5246" w:type="dxa"/>
          </w:tcPr>
          <w:p w14:paraId="35FBC32D" w14:textId="1A781CF2"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sustiprėti fenitoino poveikis</w:t>
            </w:r>
            <w:r w:rsidR="008C1B37" w:rsidRPr="009A3D3E">
              <w:rPr>
                <w:rFonts w:ascii="Times New Roman" w:eastAsia="Times New Roman" w:hAnsi="Times New Roman" w:cs="Times New Roman"/>
              </w:rPr>
              <w:t>.</w:t>
            </w:r>
          </w:p>
        </w:tc>
      </w:tr>
      <w:tr w:rsidR="00B54D6E" w:rsidRPr="009A3D3E" w14:paraId="01AD464E" w14:textId="77777777" w:rsidTr="00B54D6E">
        <w:tc>
          <w:tcPr>
            <w:tcW w:w="4608" w:type="dxa"/>
          </w:tcPr>
          <w:p w14:paraId="1771011B" w14:textId="77777777" w:rsidR="00B54D6E" w:rsidRPr="009A3D3E" w:rsidRDefault="00B54D6E" w:rsidP="002526E5">
            <w:pPr>
              <w:pStyle w:val="Sraopastraipa"/>
              <w:numPr>
                <w:ilvl w:val="0"/>
                <w:numId w:val="23"/>
              </w:numPr>
              <w:tabs>
                <w:tab w:val="left" w:pos="567"/>
              </w:tabs>
              <w:ind w:left="317"/>
            </w:pPr>
            <w:r w:rsidRPr="009A3D3E">
              <w:rPr>
                <w:sz w:val="22"/>
                <w:szCs w:val="22"/>
              </w:rPr>
              <w:t>Selektyviųjų serotonino reabsorbcijos inhibitorių (vaistų depresijai gydyti)</w:t>
            </w:r>
          </w:p>
        </w:tc>
        <w:tc>
          <w:tcPr>
            <w:tcW w:w="5246" w:type="dxa"/>
          </w:tcPr>
          <w:p w14:paraId="654420DA" w14:textId="6F592151"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Šie</w:t>
            </w:r>
            <w:r w:rsidR="008C1B37" w:rsidRPr="009A3D3E">
              <w:rPr>
                <w:rFonts w:ascii="Times New Roman" w:eastAsia="Times New Roman" w:hAnsi="Times New Roman" w:cs="Times New Roman"/>
              </w:rPr>
              <w:t xml:space="preserve"> vaistai</w:t>
            </w:r>
            <w:r w:rsidRPr="009A3D3E">
              <w:rPr>
                <w:rFonts w:ascii="Times New Roman" w:eastAsia="Times New Roman" w:hAnsi="Times New Roman" w:cs="Times New Roman"/>
              </w:rPr>
              <w:t xml:space="preserve"> gali padidinti pavojų atsirasti virškinimo trakto kraujavimui</w:t>
            </w:r>
            <w:r w:rsidR="008C1B37" w:rsidRPr="009A3D3E">
              <w:rPr>
                <w:rFonts w:ascii="Times New Roman" w:eastAsia="Times New Roman" w:hAnsi="Times New Roman" w:cs="Times New Roman"/>
              </w:rPr>
              <w:t>.</w:t>
            </w:r>
          </w:p>
        </w:tc>
      </w:tr>
      <w:tr w:rsidR="00B54D6E" w:rsidRPr="009A3D3E" w14:paraId="4E442DCF" w14:textId="77777777" w:rsidTr="00B54D6E">
        <w:tc>
          <w:tcPr>
            <w:tcW w:w="4608" w:type="dxa"/>
          </w:tcPr>
          <w:p w14:paraId="6F6EE285" w14:textId="77777777" w:rsidR="00B54D6E" w:rsidRPr="009A3D3E" w:rsidRDefault="00B54D6E" w:rsidP="002526E5">
            <w:pPr>
              <w:pStyle w:val="Sraopastraipa"/>
              <w:numPr>
                <w:ilvl w:val="0"/>
                <w:numId w:val="23"/>
              </w:numPr>
              <w:tabs>
                <w:tab w:val="left" w:pos="567"/>
              </w:tabs>
              <w:ind w:left="317"/>
            </w:pPr>
            <w:r w:rsidRPr="009A3D3E">
              <w:rPr>
                <w:sz w:val="22"/>
                <w:szCs w:val="22"/>
              </w:rPr>
              <w:t>Ličio (vaisto maniakinėms depresijoms ir depresijoms gydyti)</w:t>
            </w:r>
          </w:p>
        </w:tc>
        <w:tc>
          <w:tcPr>
            <w:tcW w:w="5246" w:type="dxa"/>
          </w:tcPr>
          <w:p w14:paraId="0BF4ED67" w14:textId="60252CAD"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sustiprėti ličio poveikis</w:t>
            </w:r>
            <w:r w:rsidR="008C1B37" w:rsidRPr="009A3D3E">
              <w:rPr>
                <w:rFonts w:ascii="Times New Roman" w:eastAsia="Times New Roman" w:hAnsi="Times New Roman" w:cs="Times New Roman"/>
              </w:rPr>
              <w:t>.</w:t>
            </w:r>
          </w:p>
        </w:tc>
      </w:tr>
      <w:tr w:rsidR="00B54D6E" w:rsidRPr="009A3D3E" w14:paraId="5A0168F4" w14:textId="77777777" w:rsidTr="00B54D6E">
        <w:tc>
          <w:tcPr>
            <w:tcW w:w="4608" w:type="dxa"/>
          </w:tcPr>
          <w:p w14:paraId="289E2A2E" w14:textId="77777777" w:rsidR="00B54D6E" w:rsidRPr="009A3D3E" w:rsidRDefault="00B54D6E" w:rsidP="002526E5">
            <w:pPr>
              <w:pStyle w:val="Sraopastraipa"/>
              <w:numPr>
                <w:ilvl w:val="0"/>
                <w:numId w:val="23"/>
              </w:numPr>
              <w:tabs>
                <w:tab w:val="left" w:pos="567"/>
              </w:tabs>
              <w:ind w:left="317"/>
            </w:pPr>
            <w:r w:rsidRPr="009A3D3E">
              <w:rPr>
                <w:sz w:val="22"/>
                <w:szCs w:val="22"/>
              </w:rPr>
              <w:t>Probenecido ir sulfinpirazono (vaistų podagrai gydyti)</w:t>
            </w:r>
          </w:p>
        </w:tc>
        <w:tc>
          <w:tcPr>
            <w:tcW w:w="5246" w:type="dxa"/>
          </w:tcPr>
          <w:p w14:paraId="56C4E13B" w14:textId="1B378EE5"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būti uždelstas ibuprofeno išskyrimas</w:t>
            </w:r>
            <w:r w:rsidR="008C1B37" w:rsidRPr="009A3D3E">
              <w:rPr>
                <w:rFonts w:ascii="Times New Roman" w:eastAsia="Times New Roman" w:hAnsi="Times New Roman" w:cs="Times New Roman"/>
              </w:rPr>
              <w:t>.</w:t>
            </w:r>
          </w:p>
        </w:tc>
      </w:tr>
      <w:tr w:rsidR="00B54D6E" w:rsidRPr="009A3D3E" w14:paraId="77E2D492" w14:textId="77777777" w:rsidTr="00B54D6E">
        <w:tc>
          <w:tcPr>
            <w:tcW w:w="4608" w:type="dxa"/>
          </w:tcPr>
          <w:p w14:paraId="03242E4A" w14:textId="77777777" w:rsidR="00B54D6E" w:rsidRPr="009A3D3E" w:rsidRDefault="00B54D6E" w:rsidP="002526E5">
            <w:pPr>
              <w:pStyle w:val="Sraopastraipa"/>
              <w:numPr>
                <w:ilvl w:val="0"/>
                <w:numId w:val="23"/>
              </w:numPr>
              <w:tabs>
                <w:tab w:val="left" w:pos="567"/>
              </w:tabs>
              <w:ind w:left="317"/>
            </w:pPr>
            <w:r w:rsidRPr="009A3D3E">
              <w:rPr>
                <w:sz w:val="22"/>
                <w:szCs w:val="22"/>
              </w:rPr>
              <w:t>Vaistų kraujospūdžiui mažinti ir šlapimą varančių vaistų</w:t>
            </w:r>
          </w:p>
        </w:tc>
        <w:tc>
          <w:tcPr>
            <w:tcW w:w="5246" w:type="dxa"/>
          </w:tcPr>
          <w:p w14:paraId="1E10719A" w14:textId="2A80E141" w:rsidR="00B54D6E" w:rsidRPr="009A3D3E" w:rsidRDefault="00B54D6E" w:rsidP="00B54D6E">
            <w:pPr>
              <w:tabs>
                <w:tab w:val="left" w:pos="567"/>
              </w:tabs>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Ibuprofenas gali sumažinti šių vaistų poveikį, todėl gali padidėti inkstų ligų pavojus</w:t>
            </w:r>
            <w:r w:rsidR="008C1B37" w:rsidRPr="009A3D3E">
              <w:rPr>
                <w:rFonts w:ascii="Times New Roman" w:eastAsia="Times New Roman" w:hAnsi="Times New Roman" w:cs="Times New Roman"/>
                <w:lang w:eastAsia="lt-LT"/>
              </w:rPr>
              <w:t>.</w:t>
            </w:r>
          </w:p>
        </w:tc>
      </w:tr>
      <w:tr w:rsidR="00B54D6E" w:rsidRPr="009A3D3E" w14:paraId="4DA03E6B" w14:textId="77777777" w:rsidTr="00B54D6E">
        <w:tc>
          <w:tcPr>
            <w:tcW w:w="4608" w:type="dxa"/>
          </w:tcPr>
          <w:p w14:paraId="5401DBA6" w14:textId="77777777" w:rsidR="00B54D6E" w:rsidRPr="009A3D3E" w:rsidRDefault="00B54D6E" w:rsidP="002526E5">
            <w:pPr>
              <w:pStyle w:val="Sraopastraipa"/>
              <w:numPr>
                <w:ilvl w:val="0"/>
                <w:numId w:val="23"/>
              </w:numPr>
              <w:tabs>
                <w:tab w:val="left" w:pos="567"/>
              </w:tabs>
              <w:ind w:left="317"/>
            </w:pPr>
            <w:r w:rsidRPr="009A3D3E">
              <w:rPr>
                <w:sz w:val="22"/>
                <w:szCs w:val="22"/>
              </w:rPr>
              <w:t>Kalį organizme sulaikančių diuretikų pvz., amilorido, kalio kanreonato, spironolaktono, triamtereno</w:t>
            </w:r>
          </w:p>
        </w:tc>
        <w:tc>
          <w:tcPr>
            <w:tcW w:w="5246" w:type="dxa"/>
          </w:tcPr>
          <w:p w14:paraId="66545DD2" w14:textId="150B8240"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suketi hiperkalemiją</w:t>
            </w:r>
            <w:r w:rsidR="008C1B37" w:rsidRPr="009A3D3E">
              <w:rPr>
                <w:rFonts w:ascii="Times New Roman" w:eastAsia="Times New Roman" w:hAnsi="Times New Roman" w:cs="Times New Roman"/>
              </w:rPr>
              <w:t>.</w:t>
            </w:r>
          </w:p>
        </w:tc>
      </w:tr>
      <w:tr w:rsidR="00B54D6E" w:rsidRPr="009A3D3E" w14:paraId="691A1ABF" w14:textId="77777777" w:rsidTr="00B54D6E">
        <w:tc>
          <w:tcPr>
            <w:tcW w:w="4608" w:type="dxa"/>
          </w:tcPr>
          <w:p w14:paraId="178775C0" w14:textId="77777777" w:rsidR="00B54D6E" w:rsidRPr="009A3D3E" w:rsidRDefault="00B54D6E" w:rsidP="002526E5">
            <w:pPr>
              <w:pStyle w:val="Sraopastraipa"/>
              <w:numPr>
                <w:ilvl w:val="0"/>
                <w:numId w:val="23"/>
              </w:numPr>
              <w:tabs>
                <w:tab w:val="left" w:pos="567"/>
              </w:tabs>
              <w:ind w:left="317"/>
            </w:pPr>
            <w:r w:rsidRPr="009A3D3E">
              <w:rPr>
                <w:sz w:val="22"/>
                <w:szCs w:val="22"/>
              </w:rPr>
              <w:t>Metotreksato (vaisto vėžiui arba reumatui gydyti)</w:t>
            </w:r>
          </w:p>
        </w:tc>
        <w:tc>
          <w:tcPr>
            <w:tcW w:w="5246" w:type="dxa"/>
          </w:tcPr>
          <w:p w14:paraId="42BD0949" w14:textId="7EADB55C"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sustiprėti metotreksato poveikis</w:t>
            </w:r>
            <w:r w:rsidR="008C1B37" w:rsidRPr="009A3D3E">
              <w:rPr>
                <w:rFonts w:ascii="Times New Roman" w:eastAsia="Times New Roman" w:hAnsi="Times New Roman" w:cs="Times New Roman"/>
              </w:rPr>
              <w:t>.</w:t>
            </w:r>
          </w:p>
        </w:tc>
      </w:tr>
      <w:tr w:rsidR="00B54D6E" w:rsidRPr="009A3D3E" w14:paraId="2DD30738" w14:textId="77777777" w:rsidTr="00B54D6E">
        <w:tc>
          <w:tcPr>
            <w:tcW w:w="4608" w:type="dxa"/>
          </w:tcPr>
          <w:p w14:paraId="2980FA70" w14:textId="586C264F" w:rsidR="00B54D6E" w:rsidRPr="009A3D3E" w:rsidRDefault="00B54D6E" w:rsidP="002526E5">
            <w:pPr>
              <w:pStyle w:val="Sraopastraipa"/>
              <w:numPr>
                <w:ilvl w:val="0"/>
                <w:numId w:val="23"/>
              </w:numPr>
              <w:tabs>
                <w:tab w:val="left" w:pos="567"/>
              </w:tabs>
              <w:ind w:left="317"/>
            </w:pPr>
            <w:r w:rsidRPr="009A3D3E">
              <w:rPr>
                <w:sz w:val="22"/>
                <w:szCs w:val="22"/>
              </w:rPr>
              <w:t>Takrolim</w:t>
            </w:r>
            <w:r w:rsidR="007827BE">
              <w:rPr>
                <w:sz w:val="22"/>
                <w:szCs w:val="22"/>
              </w:rPr>
              <w:t>uzo</w:t>
            </w:r>
            <w:r w:rsidRPr="009A3D3E">
              <w:rPr>
                <w:sz w:val="22"/>
                <w:szCs w:val="22"/>
              </w:rPr>
              <w:t xml:space="preserve"> ir ciklosporino (imuninę sistemą slopinančių vaistų)</w:t>
            </w:r>
          </w:p>
        </w:tc>
        <w:tc>
          <w:tcPr>
            <w:tcW w:w="5246" w:type="dxa"/>
          </w:tcPr>
          <w:p w14:paraId="5414677D" w14:textId="48067BD7"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būti pa</w:t>
            </w:r>
            <w:r w:rsidR="00DC53FB">
              <w:rPr>
                <w:rFonts w:ascii="Times New Roman" w:eastAsia="Times New Roman" w:hAnsi="Times New Roman" w:cs="Times New Roman"/>
              </w:rPr>
              <w:t>žeisti</w:t>
            </w:r>
            <w:r w:rsidRPr="009A3D3E">
              <w:rPr>
                <w:rFonts w:ascii="Times New Roman" w:eastAsia="Times New Roman" w:hAnsi="Times New Roman" w:cs="Times New Roman"/>
              </w:rPr>
              <w:t xml:space="preserve"> inkstai</w:t>
            </w:r>
            <w:r w:rsidR="008C1B37" w:rsidRPr="009A3D3E">
              <w:rPr>
                <w:rFonts w:ascii="Times New Roman" w:eastAsia="Times New Roman" w:hAnsi="Times New Roman" w:cs="Times New Roman"/>
              </w:rPr>
              <w:t>.</w:t>
            </w:r>
          </w:p>
        </w:tc>
      </w:tr>
      <w:tr w:rsidR="00B54D6E" w:rsidRPr="009A3D3E" w14:paraId="7AF75FB4" w14:textId="77777777" w:rsidTr="00B54D6E">
        <w:tc>
          <w:tcPr>
            <w:tcW w:w="4608" w:type="dxa"/>
          </w:tcPr>
          <w:p w14:paraId="13C8BCE6" w14:textId="77777777" w:rsidR="00B54D6E" w:rsidRPr="009A3D3E" w:rsidRDefault="00B54D6E" w:rsidP="002526E5">
            <w:pPr>
              <w:pStyle w:val="Sraopastraipa"/>
              <w:numPr>
                <w:ilvl w:val="0"/>
                <w:numId w:val="23"/>
              </w:numPr>
              <w:tabs>
                <w:tab w:val="left" w:pos="567"/>
              </w:tabs>
              <w:ind w:left="317"/>
            </w:pPr>
            <w:r w:rsidRPr="009A3D3E">
              <w:rPr>
                <w:sz w:val="22"/>
                <w:szCs w:val="22"/>
              </w:rPr>
              <w:t>Zidovudino (vaisto gydyti ŽIV/AIDS)</w:t>
            </w:r>
          </w:p>
        </w:tc>
        <w:tc>
          <w:tcPr>
            <w:tcW w:w="5246" w:type="dxa"/>
          </w:tcPr>
          <w:p w14:paraId="170376F5" w14:textId="2BACE970"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Vartojant </w:t>
            </w:r>
            <w:r w:rsidR="007C6903" w:rsidRPr="009A3D3E">
              <w:rPr>
                <w:rFonts w:ascii="Times New Roman" w:eastAsia="Times New Roman" w:hAnsi="Times New Roman" w:cs="Times New Roman"/>
              </w:rPr>
              <w:t>Lotempen</w:t>
            </w:r>
            <w:r w:rsidRPr="009A3D3E">
              <w:rPr>
                <w:rFonts w:ascii="Times New Roman" w:eastAsia="Times New Roman" w:hAnsi="Times New Roman" w:cs="Times New Roman"/>
              </w:rPr>
              <w:t>, gali padidėti pavojus kraujavimo į sąnarius ar kraujavimas lydimas patinimo ŽIV teigiamiems hemofilija sergantiems pacientams</w:t>
            </w:r>
            <w:r w:rsidR="008C1B37" w:rsidRPr="009A3D3E">
              <w:rPr>
                <w:rFonts w:ascii="Times New Roman" w:eastAsia="Times New Roman" w:hAnsi="Times New Roman" w:cs="Times New Roman"/>
              </w:rPr>
              <w:t>.</w:t>
            </w:r>
          </w:p>
        </w:tc>
      </w:tr>
      <w:tr w:rsidR="00B54D6E" w:rsidRPr="009A3D3E" w14:paraId="6D6BDCEF" w14:textId="77777777" w:rsidTr="00B54D6E">
        <w:tc>
          <w:tcPr>
            <w:tcW w:w="4608" w:type="dxa"/>
          </w:tcPr>
          <w:p w14:paraId="7F1F8043" w14:textId="77777777" w:rsidR="00B54D6E" w:rsidRPr="009A3D3E" w:rsidRDefault="00B54D6E" w:rsidP="002526E5">
            <w:pPr>
              <w:pStyle w:val="Sraopastraipa"/>
              <w:numPr>
                <w:ilvl w:val="0"/>
                <w:numId w:val="23"/>
              </w:numPr>
              <w:tabs>
                <w:tab w:val="left" w:pos="567"/>
              </w:tabs>
              <w:ind w:left="317"/>
            </w:pPr>
            <w:r w:rsidRPr="009A3D3E">
              <w:rPr>
                <w:sz w:val="22"/>
                <w:szCs w:val="22"/>
              </w:rPr>
              <w:t>Sulfonilkarbamidų (antidiabetinių vaistų)</w:t>
            </w:r>
          </w:p>
        </w:tc>
        <w:tc>
          <w:tcPr>
            <w:tcW w:w="5246" w:type="dxa"/>
          </w:tcPr>
          <w:p w14:paraId="76887E8D" w14:textId="0CDCC5F1"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Gali pakisti </w:t>
            </w:r>
            <w:r w:rsidR="008C1B37" w:rsidRPr="009A3D3E">
              <w:rPr>
                <w:rFonts w:ascii="Times New Roman" w:eastAsia="Times New Roman" w:hAnsi="Times New Roman" w:cs="Times New Roman"/>
              </w:rPr>
              <w:t>gliukozės</w:t>
            </w:r>
            <w:r w:rsidRPr="009A3D3E">
              <w:rPr>
                <w:rFonts w:ascii="Times New Roman" w:eastAsia="Times New Roman" w:hAnsi="Times New Roman" w:cs="Times New Roman"/>
              </w:rPr>
              <w:t xml:space="preserve"> k</w:t>
            </w:r>
            <w:r w:rsidR="008C1B37" w:rsidRPr="009A3D3E">
              <w:rPr>
                <w:rFonts w:ascii="Times New Roman" w:eastAsia="Times New Roman" w:hAnsi="Times New Roman" w:cs="Times New Roman"/>
              </w:rPr>
              <w:t>oncentracija</w:t>
            </w:r>
            <w:r w:rsidRPr="009A3D3E">
              <w:rPr>
                <w:rFonts w:ascii="Times New Roman" w:eastAsia="Times New Roman" w:hAnsi="Times New Roman" w:cs="Times New Roman"/>
              </w:rPr>
              <w:t xml:space="preserve"> kraujyje</w:t>
            </w:r>
            <w:r w:rsidR="008C1B37" w:rsidRPr="009A3D3E">
              <w:rPr>
                <w:rFonts w:ascii="Times New Roman" w:eastAsia="Times New Roman" w:hAnsi="Times New Roman" w:cs="Times New Roman"/>
              </w:rPr>
              <w:t>.</w:t>
            </w:r>
          </w:p>
        </w:tc>
      </w:tr>
      <w:tr w:rsidR="00B54D6E" w:rsidRPr="009A3D3E" w14:paraId="417A561A" w14:textId="77777777" w:rsidTr="00B54D6E">
        <w:tc>
          <w:tcPr>
            <w:tcW w:w="4608" w:type="dxa"/>
          </w:tcPr>
          <w:p w14:paraId="5E07A473" w14:textId="77777777" w:rsidR="00B54D6E" w:rsidRPr="009A3D3E" w:rsidRDefault="00B54D6E" w:rsidP="002526E5">
            <w:pPr>
              <w:pStyle w:val="Sraopastraipa"/>
              <w:numPr>
                <w:ilvl w:val="0"/>
                <w:numId w:val="23"/>
              </w:numPr>
              <w:tabs>
                <w:tab w:val="left" w:pos="567"/>
              </w:tabs>
              <w:ind w:left="317"/>
            </w:pPr>
            <w:r w:rsidRPr="009A3D3E">
              <w:rPr>
                <w:sz w:val="22"/>
                <w:szCs w:val="22"/>
              </w:rPr>
              <w:t>Chinolonų grupės antibiotikų</w:t>
            </w:r>
          </w:p>
        </w:tc>
        <w:tc>
          <w:tcPr>
            <w:tcW w:w="5246" w:type="dxa"/>
          </w:tcPr>
          <w:p w14:paraId="663CB1B5" w14:textId="0752FD32"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Gali padidėti traukulių pasireiškimo rizika</w:t>
            </w:r>
            <w:r w:rsidR="008C1B37" w:rsidRPr="009A3D3E">
              <w:rPr>
                <w:rFonts w:ascii="Times New Roman" w:eastAsia="Times New Roman" w:hAnsi="Times New Roman" w:cs="Times New Roman"/>
              </w:rPr>
              <w:t>.</w:t>
            </w:r>
          </w:p>
        </w:tc>
      </w:tr>
      <w:tr w:rsidR="00B54D6E" w:rsidRPr="009A3D3E" w14:paraId="1EB4368B" w14:textId="77777777" w:rsidTr="00B54D6E">
        <w:tc>
          <w:tcPr>
            <w:tcW w:w="4608" w:type="dxa"/>
          </w:tcPr>
          <w:p w14:paraId="0D460C20" w14:textId="0CA2615B" w:rsidR="00B54D6E" w:rsidRPr="009A3D3E" w:rsidRDefault="00B54D6E" w:rsidP="002526E5">
            <w:pPr>
              <w:pStyle w:val="Sraopastraipa"/>
              <w:numPr>
                <w:ilvl w:val="0"/>
                <w:numId w:val="23"/>
              </w:numPr>
              <w:tabs>
                <w:tab w:val="left" w:pos="567"/>
              </w:tabs>
              <w:ind w:left="317"/>
            </w:pPr>
            <w:r w:rsidRPr="009A3D3E">
              <w:rPr>
                <w:sz w:val="22"/>
                <w:szCs w:val="22"/>
              </w:rPr>
              <w:t>Vorikonazolo ir flukonazolo (CYP2C9</w:t>
            </w:r>
            <w:r w:rsidR="008C1B37" w:rsidRPr="009A3D3E">
              <w:rPr>
                <w:sz w:val="22"/>
                <w:szCs w:val="22"/>
              </w:rPr>
              <w:t> </w:t>
            </w:r>
            <w:r w:rsidRPr="009A3D3E">
              <w:rPr>
                <w:sz w:val="22"/>
                <w:szCs w:val="22"/>
              </w:rPr>
              <w:t>inhibitorių) (vartojamų grybelių sukeltai infekcijai gydyti)</w:t>
            </w:r>
          </w:p>
        </w:tc>
        <w:tc>
          <w:tcPr>
            <w:tcW w:w="5246" w:type="dxa"/>
          </w:tcPr>
          <w:p w14:paraId="534BD196" w14:textId="5B050053"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Ibuprofeno vartojant kartu su CYP2C9</w:t>
            </w:r>
            <w:r w:rsidR="008C1B37" w:rsidRPr="009A3D3E">
              <w:rPr>
                <w:rFonts w:ascii="Times New Roman" w:eastAsia="Times New Roman" w:hAnsi="Times New Roman" w:cs="Times New Roman"/>
              </w:rPr>
              <w:t> </w:t>
            </w:r>
            <w:r w:rsidRPr="009A3D3E">
              <w:rPr>
                <w:rFonts w:ascii="Times New Roman" w:eastAsia="Times New Roman" w:hAnsi="Times New Roman" w:cs="Times New Roman"/>
              </w:rPr>
              <w:t>inhibitoriais gali padidėti ekspozicija ibuprofenui (CYP2C9</w:t>
            </w:r>
            <w:r w:rsidR="008C1B37" w:rsidRPr="009A3D3E">
              <w:rPr>
                <w:rFonts w:ascii="Times New Roman" w:eastAsia="Times New Roman" w:hAnsi="Times New Roman" w:cs="Times New Roman"/>
              </w:rPr>
              <w:t> </w:t>
            </w:r>
            <w:r w:rsidRPr="009A3D3E">
              <w:rPr>
                <w:rFonts w:ascii="Times New Roman" w:eastAsia="Times New Roman" w:hAnsi="Times New Roman" w:cs="Times New Roman"/>
              </w:rPr>
              <w:t>substratas). Tyrimų su vorikonazolu ir flukonazolu (CYP2C9</w:t>
            </w:r>
            <w:r w:rsidR="008C1B37" w:rsidRPr="009A3D3E">
              <w:rPr>
                <w:rFonts w:ascii="Times New Roman" w:eastAsia="Times New Roman" w:hAnsi="Times New Roman" w:cs="Times New Roman"/>
              </w:rPr>
              <w:t> </w:t>
            </w:r>
            <w:r w:rsidRPr="009A3D3E">
              <w:rPr>
                <w:rFonts w:ascii="Times New Roman" w:eastAsia="Times New Roman" w:hAnsi="Times New Roman" w:cs="Times New Roman"/>
              </w:rPr>
              <w:t>inhibitoriais) metu padidėjo S(+)</w:t>
            </w:r>
            <w:r w:rsidR="008C1B37" w:rsidRPr="009A3D3E">
              <w:rPr>
                <w:rFonts w:ascii="Times New Roman" w:eastAsia="Times New Roman" w:hAnsi="Times New Roman" w:cs="Times New Roman"/>
              </w:rPr>
              <w:noBreakHyphen/>
            </w:r>
            <w:r w:rsidRPr="009A3D3E">
              <w:rPr>
                <w:rFonts w:ascii="Times New Roman" w:eastAsia="Times New Roman" w:hAnsi="Times New Roman" w:cs="Times New Roman"/>
              </w:rPr>
              <w:t>ibuprofeno ekspozicija vidutiniškai nuo 80 iki 100</w:t>
            </w:r>
            <w:r w:rsidR="008C1B37" w:rsidRPr="009A3D3E">
              <w:rPr>
                <w:rFonts w:ascii="Times New Roman" w:eastAsia="Times New Roman" w:hAnsi="Times New Roman" w:cs="Times New Roman"/>
              </w:rPr>
              <w:t> </w:t>
            </w:r>
            <w:r w:rsidRPr="009A3D3E">
              <w:rPr>
                <w:rFonts w:ascii="Times New Roman" w:eastAsia="Times New Roman" w:hAnsi="Times New Roman" w:cs="Times New Roman"/>
              </w:rPr>
              <w:t>%. Kartu skiriant stiprius CYP2C9</w:t>
            </w:r>
            <w:r w:rsidR="008C1B37" w:rsidRPr="009A3D3E">
              <w:rPr>
                <w:rFonts w:ascii="Times New Roman" w:eastAsia="Times New Roman" w:hAnsi="Times New Roman" w:cs="Times New Roman"/>
              </w:rPr>
              <w:t> </w:t>
            </w:r>
            <w:r w:rsidRPr="009A3D3E">
              <w:rPr>
                <w:rFonts w:ascii="Times New Roman" w:eastAsia="Times New Roman" w:hAnsi="Times New Roman" w:cs="Times New Roman"/>
              </w:rPr>
              <w:t>inhibitorius reikia sumažinti ibuprofeno dozę, ypač kai didelės ibuprofeno dozės yra skiriamos kartu su varikonazolu arba flukonazolu</w:t>
            </w:r>
            <w:r w:rsidR="008C1B37" w:rsidRPr="009A3D3E">
              <w:rPr>
                <w:rFonts w:ascii="Times New Roman" w:eastAsia="Times New Roman" w:hAnsi="Times New Roman" w:cs="Times New Roman"/>
              </w:rPr>
              <w:t>.</w:t>
            </w:r>
          </w:p>
        </w:tc>
      </w:tr>
      <w:tr w:rsidR="00B54D6E" w:rsidRPr="009A3D3E" w14:paraId="3CDECD11" w14:textId="77777777" w:rsidTr="00B54D6E">
        <w:tc>
          <w:tcPr>
            <w:tcW w:w="4608" w:type="dxa"/>
          </w:tcPr>
          <w:p w14:paraId="029D3E2E" w14:textId="77777777" w:rsidR="00B54D6E" w:rsidRPr="009A3D3E" w:rsidRDefault="00B54D6E" w:rsidP="002526E5">
            <w:pPr>
              <w:pStyle w:val="Sraopastraipa"/>
              <w:numPr>
                <w:ilvl w:val="0"/>
                <w:numId w:val="23"/>
              </w:numPr>
              <w:tabs>
                <w:tab w:val="left" w:pos="567"/>
              </w:tabs>
              <w:ind w:left="317"/>
            </w:pPr>
            <w:r w:rsidRPr="009A3D3E">
              <w:rPr>
                <w:sz w:val="22"/>
                <w:szCs w:val="22"/>
              </w:rPr>
              <w:t>Baklofeno</w:t>
            </w:r>
          </w:p>
        </w:tc>
        <w:tc>
          <w:tcPr>
            <w:tcW w:w="5246" w:type="dxa"/>
          </w:tcPr>
          <w:p w14:paraId="6567095B" w14:textId="7305C9A6"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Vartojant ibuprofeną gali atsirasti baklofeno toksiškumas</w:t>
            </w:r>
            <w:r w:rsidR="008C1B37" w:rsidRPr="009A3D3E">
              <w:rPr>
                <w:rFonts w:ascii="Times New Roman" w:eastAsia="Times New Roman" w:hAnsi="Times New Roman" w:cs="Times New Roman"/>
              </w:rPr>
              <w:t>.</w:t>
            </w:r>
          </w:p>
        </w:tc>
      </w:tr>
      <w:tr w:rsidR="00B54D6E" w:rsidRPr="009A3D3E" w14:paraId="50705FBD" w14:textId="77777777" w:rsidTr="00B54D6E">
        <w:tc>
          <w:tcPr>
            <w:tcW w:w="4608" w:type="dxa"/>
          </w:tcPr>
          <w:p w14:paraId="4A6DC9F6" w14:textId="77777777" w:rsidR="00B54D6E" w:rsidRPr="009A3D3E" w:rsidRDefault="00B54D6E" w:rsidP="002526E5">
            <w:pPr>
              <w:pStyle w:val="Sraopastraipa"/>
              <w:numPr>
                <w:ilvl w:val="0"/>
                <w:numId w:val="23"/>
              </w:numPr>
              <w:tabs>
                <w:tab w:val="left" w:pos="567"/>
              </w:tabs>
              <w:ind w:left="317"/>
            </w:pPr>
            <w:r w:rsidRPr="009A3D3E">
              <w:rPr>
                <w:sz w:val="22"/>
                <w:szCs w:val="22"/>
              </w:rPr>
              <w:t>Ritonaviro</w:t>
            </w:r>
          </w:p>
        </w:tc>
        <w:tc>
          <w:tcPr>
            <w:tcW w:w="5246" w:type="dxa"/>
          </w:tcPr>
          <w:p w14:paraId="70E9B276" w14:textId="2C3C93E9"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Ritonaviras gali padidinti NVNU koncentraciją kraujyje</w:t>
            </w:r>
            <w:r w:rsidR="008C1B37" w:rsidRPr="009A3D3E">
              <w:rPr>
                <w:rFonts w:ascii="Times New Roman" w:eastAsia="Times New Roman" w:hAnsi="Times New Roman" w:cs="Times New Roman"/>
              </w:rPr>
              <w:t>.</w:t>
            </w:r>
          </w:p>
        </w:tc>
      </w:tr>
      <w:tr w:rsidR="00B54D6E" w:rsidRPr="009A3D3E" w14:paraId="1552EB01" w14:textId="77777777" w:rsidTr="00B54D6E">
        <w:tc>
          <w:tcPr>
            <w:tcW w:w="4608" w:type="dxa"/>
          </w:tcPr>
          <w:p w14:paraId="0215ADB4" w14:textId="77777777" w:rsidR="00B54D6E" w:rsidRPr="009A3D3E" w:rsidRDefault="00B54D6E" w:rsidP="002526E5">
            <w:pPr>
              <w:pStyle w:val="Sraopastraipa"/>
              <w:numPr>
                <w:ilvl w:val="0"/>
                <w:numId w:val="23"/>
              </w:numPr>
              <w:tabs>
                <w:tab w:val="left" w:pos="567"/>
              </w:tabs>
              <w:ind w:left="317"/>
            </w:pPr>
            <w:r w:rsidRPr="009A3D3E">
              <w:rPr>
                <w:sz w:val="22"/>
                <w:szCs w:val="22"/>
              </w:rPr>
              <w:t>Aminoglikozidų</w:t>
            </w:r>
          </w:p>
        </w:tc>
        <w:tc>
          <w:tcPr>
            <w:tcW w:w="5246" w:type="dxa"/>
          </w:tcPr>
          <w:p w14:paraId="14B59647" w14:textId="25FB0723" w:rsidR="00B54D6E" w:rsidRPr="009A3D3E" w:rsidRDefault="00B54D6E" w:rsidP="00B54D6E">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NVNU gali sumažinti aminoglikozidų išsiskyrimą</w:t>
            </w:r>
            <w:r w:rsidR="008C1B37" w:rsidRPr="009A3D3E">
              <w:rPr>
                <w:rFonts w:ascii="Times New Roman" w:eastAsia="Times New Roman" w:hAnsi="Times New Roman" w:cs="Times New Roman"/>
              </w:rPr>
              <w:t>.</w:t>
            </w:r>
          </w:p>
        </w:tc>
      </w:tr>
    </w:tbl>
    <w:p w14:paraId="290E3B3D" w14:textId="77777777" w:rsidR="00B54D6E" w:rsidRPr="009A3D3E" w:rsidRDefault="00B54D6E" w:rsidP="00B54D6E">
      <w:pPr>
        <w:spacing w:after="0" w:line="240" w:lineRule="auto"/>
        <w:rPr>
          <w:rFonts w:ascii="Times New Roman" w:eastAsia="Times New Roman" w:hAnsi="Times New Roman" w:cs="Times New Roman"/>
          <w:bCs/>
        </w:rPr>
      </w:pPr>
    </w:p>
    <w:p w14:paraId="22035DA4" w14:textId="668810C8" w:rsidR="00B54D6E" w:rsidRPr="009A3D3E" w:rsidRDefault="007C6903" w:rsidP="002526E5">
      <w:pPr>
        <w:keepNext/>
        <w:spacing w:after="0" w:line="240" w:lineRule="auto"/>
        <w:rPr>
          <w:rFonts w:ascii="Times New Roman" w:eastAsia="Times New Roman" w:hAnsi="Times New Roman" w:cs="Times New Roman"/>
          <w:b/>
          <w:bCs/>
        </w:rPr>
      </w:pPr>
      <w:r w:rsidRPr="009A3D3E">
        <w:rPr>
          <w:rFonts w:ascii="Times New Roman" w:eastAsia="Times New Roman" w:hAnsi="Times New Roman" w:cs="Times New Roman"/>
          <w:b/>
          <w:bCs/>
        </w:rPr>
        <w:t>Lotempen</w:t>
      </w:r>
      <w:r w:rsidR="00B54D6E" w:rsidRPr="009A3D3E">
        <w:rPr>
          <w:rFonts w:ascii="Times New Roman" w:eastAsia="Times New Roman" w:hAnsi="Times New Roman" w:cs="Times New Roman"/>
          <w:b/>
          <w:bCs/>
        </w:rPr>
        <w:t xml:space="preserve"> vartojimas su</w:t>
      </w:r>
      <w:r w:rsidR="00031FB7" w:rsidRPr="009A3D3E">
        <w:rPr>
          <w:rFonts w:ascii="Times New Roman" w:eastAsia="Times New Roman" w:hAnsi="Times New Roman" w:cs="Times New Roman"/>
          <w:b/>
          <w:bCs/>
        </w:rPr>
        <w:t xml:space="preserve"> maistu, gėrimais ir</w:t>
      </w:r>
      <w:r w:rsidR="00B54D6E" w:rsidRPr="009A3D3E">
        <w:rPr>
          <w:rFonts w:ascii="Times New Roman" w:eastAsia="Times New Roman" w:hAnsi="Times New Roman" w:cs="Times New Roman"/>
          <w:b/>
          <w:bCs/>
        </w:rPr>
        <w:t xml:space="preserve"> alkoholiu</w:t>
      </w:r>
    </w:p>
    <w:p w14:paraId="43D18764" w14:textId="69EA48F1" w:rsidR="00661428"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Vartojant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xml:space="preserve"> alkoholio vartoti negalima.</w:t>
      </w:r>
    </w:p>
    <w:p w14:paraId="11F9A329" w14:textId="76CCB28B" w:rsidR="00661428" w:rsidRPr="009A3D3E" w:rsidRDefault="00661428"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Vaistą rekomenduojama vartoti su pienu ar maistu arba iš karto po valgio, siekiant išvengti nemalonių pojūčių skrandyje.</w:t>
      </w:r>
    </w:p>
    <w:p w14:paraId="762C252E" w14:textId="4E9700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Kai kurie nepageidaujami poveikiai, pvz., susiję su virškinimo traktu ar centrine nervų sistema, yra labiau tikėtini, jeigu alkoholio vartojama tuo pačiu metu kaip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w:t>
      </w:r>
    </w:p>
    <w:p w14:paraId="169B564A" w14:textId="77777777" w:rsidR="00B54D6E" w:rsidRPr="009A3D3E" w:rsidRDefault="00B54D6E" w:rsidP="00B54D6E">
      <w:pPr>
        <w:spacing w:after="0" w:line="240" w:lineRule="auto"/>
        <w:rPr>
          <w:rFonts w:ascii="Times New Roman" w:eastAsia="Times New Roman" w:hAnsi="Times New Roman" w:cs="Times New Roman"/>
          <w:bCs/>
        </w:rPr>
      </w:pPr>
    </w:p>
    <w:p w14:paraId="172ED50E" w14:textId="5BFD28C1" w:rsidR="00B54D6E" w:rsidRPr="009A3D3E" w:rsidRDefault="00B54D6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
          <w:bCs/>
        </w:rPr>
        <w:t>Nėštumas, žindymo laikotarpis ir vaisingumas</w:t>
      </w:r>
    </w:p>
    <w:p w14:paraId="7AB04A2E" w14:textId="77777777" w:rsidR="00B54D6E" w:rsidRPr="009A3D3E" w:rsidRDefault="00B54D6E" w:rsidP="002526E5">
      <w:pPr>
        <w:keepNext/>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Nėštumas</w:t>
      </w:r>
    </w:p>
    <w:p w14:paraId="174DA52C" w14:textId="57D6EA24" w:rsidR="00B54D6E" w:rsidRPr="00DC53FB" w:rsidRDefault="00B54D6E" w:rsidP="004B391E">
      <w:pPr>
        <w:pStyle w:val="Default"/>
        <w:rPr>
          <w:rFonts w:ascii="Times New Roman" w:hAnsi="Times New Roman" w:cs="Times New Roman"/>
          <w:sz w:val="22"/>
          <w:szCs w:val="22"/>
          <w:lang w:val="lt-LT"/>
        </w:rPr>
      </w:pPr>
      <w:r w:rsidRPr="004E522A">
        <w:rPr>
          <w:rFonts w:ascii="Times New Roman" w:hAnsi="Times New Roman" w:cs="Times New Roman"/>
          <w:sz w:val="22"/>
          <w:szCs w:val="22"/>
          <w:lang w:val="lt-LT"/>
        </w:rPr>
        <w:t xml:space="preserve">Jeigu </w:t>
      </w:r>
      <w:r w:rsidR="001A485F" w:rsidRPr="004E522A">
        <w:rPr>
          <w:rFonts w:ascii="Times New Roman" w:hAnsi="Times New Roman" w:cs="Times New Roman"/>
          <w:sz w:val="22"/>
          <w:szCs w:val="22"/>
          <w:lang w:val="lt-LT"/>
        </w:rPr>
        <w:t>Jūsų mergaitė yra</w:t>
      </w:r>
      <w:r w:rsidRPr="004E522A">
        <w:rPr>
          <w:rFonts w:ascii="Times New Roman" w:hAnsi="Times New Roman" w:cs="Times New Roman"/>
          <w:sz w:val="22"/>
          <w:szCs w:val="22"/>
          <w:lang w:val="lt-LT"/>
        </w:rPr>
        <w:t xml:space="preserve"> nėščia, žindo kūdikį, manote, kad </w:t>
      </w:r>
      <w:r w:rsidR="001A485F" w:rsidRPr="004E522A">
        <w:rPr>
          <w:rFonts w:ascii="Times New Roman" w:hAnsi="Times New Roman" w:cs="Times New Roman"/>
          <w:sz w:val="22"/>
          <w:szCs w:val="22"/>
          <w:lang w:val="lt-LT"/>
        </w:rPr>
        <w:t xml:space="preserve">ji </w:t>
      </w:r>
      <w:r w:rsidRPr="004E522A">
        <w:rPr>
          <w:rFonts w:ascii="Times New Roman" w:hAnsi="Times New Roman" w:cs="Times New Roman"/>
          <w:sz w:val="22"/>
          <w:szCs w:val="22"/>
          <w:lang w:val="lt-LT"/>
        </w:rPr>
        <w:t xml:space="preserve">galbūt </w:t>
      </w:r>
      <w:r w:rsidR="001A485F" w:rsidRPr="004E522A">
        <w:rPr>
          <w:rFonts w:ascii="Times New Roman" w:hAnsi="Times New Roman" w:cs="Times New Roman"/>
          <w:sz w:val="22"/>
          <w:szCs w:val="22"/>
          <w:lang w:val="lt-LT"/>
        </w:rPr>
        <w:t>yra</w:t>
      </w:r>
      <w:r w:rsidRPr="004E522A">
        <w:rPr>
          <w:rFonts w:ascii="Times New Roman" w:hAnsi="Times New Roman" w:cs="Times New Roman"/>
          <w:sz w:val="22"/>
          <w:szCs w:val="22"/>
          <w:lang w:val="lt-LT"/>
        </w:rPr>
        <w:t xml:space="preserve"> nėščia, arba planuoja pastoti, tai prieš varto</w:t>
      </w:r>
      <w:r w:rsidR="001A485F" w:rsidRPr="004E522A">
        <w:rPr>
          <w:rFonts w:ascii="Times New Roman" w:hAnsi="Times New Roman" w:cs="Times New Roman"/>
          <w:sz w:val="22"/>
          <w:szCs w:val="22"/>
          <w:lang w:val="lt-LT"/>
        </w:rPr>
        <w:t>jant</w:t>
      </w:r>
      <w:r w:rsidRPr="004E522A">
        <w:rPr>
          <w:rFonts w:ascii="Times New Roman" w:hAnsi="Times New Roman" w:cs="Times New Roman"/>
          <w:sz w:val="22"/>
          <w:szCs w:val="22"/>
          <w:lang w:val="lt-LT"/>
        </w:rPr>
        <w:t xml:space="preserve"> šį vaistą, pasitarkite su gydytoju arba vaistininku. Vaisto negalima vartoti paskutiniuosius 3 nėštumo mėnesius</w:t>
      </w:r>
      <w:r w:rsidR="00F97C09" w:rsidRPr="004E522A">
        <w:rPr>
          <w:rFonts w:ascii="Times New Roman" w:hAnsi="Times New Roman" w:cs="Times New Roman"/>
          <w:sz w:val="22"/>
          <w:szCs w:val="22"/>
          <w:lang w:val="lt-LT"/>
        </w:rPr>
        <w:t xml:space="preserve">, </w:t>
      </w:r>
      <w:r w:rsidR="00F97C09" w:rsidRPr="00422448">
        <w:rPr>
          <w:rFonts w:ascii="Times New Roman" w:hAnsi="Times New Roman" w:cs="Times New Roman"/>
          <w:sz w:val="22"/>
          <w:szCs w:val="22"/>
          <w:lang w:val="lt-LT"/>
        </w:rPr>
        <w:t xml:space="preserve">nes tai gali pakenkti vaisiui (būsimam kūdikiui) arba sukelti problemų gimdymo metu. </w:t>
      </w:r>
      <w:r w:rsidR="005321AF" w:rsidRPr="00DC53FB">
        <w:rPr>
          <w:rFonts w:ascii="Times New Roman" w:hAnsi="Times New Roman" w:cs="Times New Roman"/>
          <w:sz w:val="22"/>
          <w:szCs w:val="22"/>
          <w:lang w:val="lt-LT"/>
        </w:rPr>
        <w:t xml:space="preserve">Šis vaistas gali sukelti vaisiaus inkstų ir širdies sutrikimų. Jis gali paveikti Jūsų ir Jūsų kūdikio polinkį kraujuoti ir dėl jo gimdymas gali būti vėlesnis arba ilgesnis, nei tikėtasi. </w:t>
      </w:r>
      <w:r w:rsidR="00F97C09" w:rsidRPr="004E522A">
        <w:rPr>
          <w:rFonts w:ascii="Times New Roman" w:hAnsi="Times New Roman" w:cs="Times New Roman"/>
          <w:sz w:val="22"/>
          <w:szCs w:val="22"/>
          <w:lang w:val="lt-LT"/>
        </w:rPr>
        <w:t>Pirmuosius 6 nėštumo mėnesius v</w:t>
      </w:r>
      <w:r w:rsidRPr="004E522A">
        <w:rPr>
          <w:rFonts w:ascii="Times New Roman" w:hAnsi="Times New Roman" w:cs="Times New Roman"/>
          <w:sz w:val="22"/>
          <w:szCs w:val="22"/>
          <w:lang w:val="lt-LT"/>
        </w:rPr>
        <w:t>aisto vartoti</w:t>
      </w:r>
      <w:r w:rsidR="00F97C09" w:rsidRPr="004E522A">
        <w:rPr>
          <w:rFonts w:ascii="Times New Roman" w:hAnsi="Times New Roman" w:cs="Times New Roman"/>
          <w:sz w:val="22"/>
          <w:szCs w:val="22"/>
          <w:lang w:val="lt-LT"/>
        </w:rPr>
        <w:t xml:space="preserve"> negalima</w:t>
      </w:r>
      <w:r w:rsidRPr="004E522A">
        <w:rPr>
          <w:rFonts w:ascii="Times New Roman" w:hAnsi="Times New Roman" w:cs="Times New Roman"/>
          <w:sz w:val="22"/>
          <w:szCs w:val="22"/>
          <w:lang w:val="lt-LT"/>
        </w:rPr>
        <w:t xml:space="preserve">, nebent </w:t>
      </w:r>
      <w:r w:rsidR="00F97C09" w:rsidRPr="004E522A">
        <w:rPr>
          <w:rFonts w:ascii="Times New Roman" w:hAnsi="Times New Roman" w:cs="Times New Roman"/>
          <w:sz w:val="22"/>
          <w:szCs w:val="22"/>
          <w:lang w:val="lt-LT"/>
        </w:rPr>
        <w:t xml:space="preserve">tai neabejotinai būtina ir taip pataria </w:t>
      </w:r>
      <w:r w:rsidRPr="004E522A">
        <w:rPr>
          <w:rFonts w:ascii="Times New Roman" w:hAnsi="Times New Roman" w:cs="Times New Roman"/>
          <w:sz w:val="22"/>
          <w:szCs w:val="22"/>
          <w:lang w:val="lt-LT"/>
        </w:rPr>
        <w:t>gydytojas.</w:t>
      </w:r>
      <w:r w:rsidR="00294E3A" w:rsidRPr="00422448">
        <w:rPr>
          <w:rFonts w:ascii="Times New Roman" w:hAnsi="Times New Roman" w:cs="Times New Roman"/>
          <w:sz w:val="22"/>
          <w:szCs w:val="22"/>
          <w:lang w:val="lt-LT"/>
        </w:rPr>
        <w:t xml:space="preserve"> </w:t>
      </w:r>
      <w:r w:rsidR="00F97C09" w:rsidRPr="00422448">
        <w:rPr>
          <w:rFonts w:ascii="Times New Roman" w:hAnsi="Times New Roman" w:cs="Times New Roman"/>
          <w:sz w:val="22"/>
          <w:szCs w:val="22"/>
          <w:lang w:val="lt-LT"/>
        </w:rPr>
        <w:t>Jeigu šiuo laikotarpiu arba tuo metu, kai bandote pastoti, jums reikia gydymo šiuo vaistu, vartokite mažiausią jo dozę ir kaip įmanoma trumpiau</w:t>
      </w:r>
      <w:r w:rsidR="00F97C09" w:rsidRPr="004E522A">
        <w:rPr>
          <w:rFonts w:ascii="Times New Roman" w:hAnsi="Times New Roman" w:cs="Times New Roman"/>
          <w:sz w:val="22"/>
          <w:szCs w:val="22"/>
          <w:lang w:val="lt-LT"/>
        </w:rPr>
        <w:t xml:space="preserve">. </w:t>
      </w:r>
      <w:r w:rsidR="009A3D3E" w:rsidRPr="00422448">
        <w:rPr>
          <w:rFonts w:ascii="Times New Roman" w:eastAsia="Calibri" w:hAnsi="Times New Roman" w:cs="Times New Roman"/>
          <w:color w:val="auto"/>
          <w:sz w:val="22"/>
          <w:szCs w:val="22"/>
          <w:lang w:val="lt-LT"/>
        </w:rPr>
        <w:t>Vartojamas ilgiau nei kelias dienas nuo 20 nėštumo savaitės, ibuprofenas gali sukelti inkstų sutrikimų Jūsų dar negimusiam vaikui ir dėl to gali sumažėti aplink vaiką esančių vaisiaus vandenų kiekis (pasireikšti oligohidramnionas) arba susiaurėti kraujagyslė (arterinis latakas) vaiko širdyje</w:t>
      </w:r>
      <w:r w:rsidR="005321AF" w:rsidRPr="00422448">
        <w:rPr>
          <w:rFonts w:ascii="Times New Roman" w:hAnsi="Times New Roman" w:cs="Times New Roman"/>
          <w:sz w:val="22"/>
          <w:szCs w:val="22"/>
          <w:lang w:val="lt-LT"/>
        </w:rPr>
        <w:t>.</w:t>
      </w:r>
      <w:r w:rsidR="00922174" w:rsidRPr="00422448">
        <w:rPr>
          <w:rFonts w:ascii="Times New Roman" w:hAnsi="Times New Roman" w:cs="Times New Roman"/>
          <w:sz w:val="22"/>
          <w:szCs w:val="22"/>
          <w:lang w:val="lt-LT"/>
        </w:rPr>
        <w:t xml:space="preserve"> </w:t>
      </w:r>
      <w:r w:rsidR="00922174" w:rsidRPr="00422448">
        <w:rPr>
          <w:rFonts w:ascii="Times New Roman" w:hAnsi="Times New Roman" w:cs="Times New Roman"/>
          <w:color w:val="auto"/>
          <w:sz w:val="22"/>
          <w:szCs w:val="22"/>
          <w:lang w:val="lt-LT"/>
        </w:rPr>
        <w:t xml:space="preserve">Jei gydymo laikotarpiu tektų dažniau </w:t>
      </w:r>
      <w:r w:rsidR="00CE5975" w:rsidRPr="00422448">
        <w:rPr>
          <w:rFonts w:ascii="Times New Roman" w:hAnsi="Times New Roman" w:cs="Times New Roman"/>
          <w:color w:val="auto"/>
          <w:sz w:val="22"/>
          <w:szCs w:val="22"/>
          <w:lang w:val="lt-LT"/>
        </w:rPr>
        <w:t xml:space="preserve">nei kelias dienas </w:t>
      </w:r>
      <w:r w:rsidR="00922174" w:rsidRPr="00422448">
        <w:rPr>
          <w:rFonts w:ascii="Times New Roman" w:hAnsi="Times New Roman" w:cs="Times New Roman"/>
          <w:color w:val="auto"/>
          <w:sz w:val="22"/>
          <w:szCs w:val="22"/>
          <w:lang w:val="lt-LT"/>
        </w:rPr>
        <w:t xml:space="preserve">vartoti Lotempen, </w:t>
      </w:r>
      <w:r w:rsidR="00CE5975" w:rsidRPr="00422448">
        <w:rPr>
          <w:rFonts w:ascii="Times New Roman" w:hAnsi="Times New Roman" w:cs="Times New Roman"/>
          <w:color w:val="auto"/>
          <w:sz w:val="22"/>
          <w:szCs w:val="22"/>
          <w:lang w:val="lt-LT"/>
        </w:rPr>
        <w:t>Jūsų gydytojas gali rekomenduoti papildomą stebėseną</w:t>
      </w:r>
      <w:r w:rsidR="00922174" w:rsidRPr="00422448">
        <w:rPr>
          <w:rFonts w:ascii="Times New Roman" w:hAnsi="Times New Roman" w:cs="Times New Roman"/>
          <w:color w:val="auto"/>
          <w:sz w:val="22"/>
          <w:szCs w:val="22"/>
          <w:lang w:val="lt-LT"/>
        </w:rPr>
        <w:t>.</w:t>
      </w:r>
    </w:p>
    <w:p w14:paraId="732550B3" w14:textId="77777777" w:rsidR="005321AF" w:rsidRPr="00422448" w:rsidRDefault="005321AF" w:rsidP="004B391E">
      <w:pPr>
        <w:autoSpaceDE w:val="0"/>
        <w:autoSpaceDN w:val="0"/>
        <w:adjustRightInd w:val="0"/>
        <w:spacing w:after="0" w:line="240" w:lineRule="auto"/>
        <w:rPr>
          <w:rFonts w:ascii="Times New Roman" w:eastAsia="Times New Roman" w:hAnsi="Times New Roman" w:cs="Times New Roman"/>
        </w:rPr>
      </w:pPr>
    </w:p>
    <w:p w14:paraId="18C64CDF" w14:textId="77777777" w:rsidR="00B54D6E" w:rsidRPr="009A3D3E" w:rsidRDefault="00B54D6E" w:rsidP="002526E5">
      <w:pPr>
        <w:keepNext/>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Žindymas</w:t>
      </w:r>
    </w:p>
    <w:p w14:paraId="0A7FD038" w14:textId="77777777" w:rsidR="00B54D6E" w:rsidRPr="009A3D3E" w:rsidRDefault="00B54D6E" w:rsidP="00661428">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Tik nedidelis šio vaisto kiekis patenka į motinos pieną, bet jis gali būti vartojamas maitinant kūdikį pienu, jeigu tai yra rekomenduojama dozė ir ji yra vartojama trumpiausią galimą laiką.</w:t>
      </w:r>
    </w:p>
    <w:p w14:paraId="6463B993" w14:textId="77777777" w:rsidR="00B54D6E" w:rsidRPr="009A3D3E" w:rsidRDefault="00B54D6E" w:rsidP="004F3650">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Prieš vartojant bet kokį vaistą, būtina pasitarti su gydytoju arba vaistininku.</w:t>
      </w:r>
    </w:p>
    <w:p w14:paraId="60D3364F" w14:textId="77777777" w:rsidR="00B54D6E" w:rsidRPr="009A3D3E" w:rsidRDefault="00B54D6E" w:rsidP="002526E5">
      <w:pPr>
        <w:spacing w:after="0" w:line="240" w:lineRule="auto"/>
        <w:rPr>
          <w:rFonts w:ascii="Times New Roman" w:eastAsia="Times New Roman" w:hAnsi="Times New Roman" w:cs="Times New Roman"/>
        </w:rPr>
      </w:pPr>
    </w:p>
    <w:p w14:paraId="21D762D9" w14:textId="77777777" w:rsidR="00B54D6E" w:rsidRPr="009A3D3E" w:rsidRDefault="00B54D6E" w:rsidP="002526E5">
      <w:pPr>
        <w:keepNext/>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Vaisingumas</w:t>
      </w:r>
    </w:p>
    <w:p w14:paraId="5EF7D2C1" w14:textId="77777777" w:rsidR="00B54D6E" w:rsidRPr="009A3D3E" w:rsidRDefault="007C6903" w:rsidP="002526E5">
      <w:pPr>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Lotempen</w:t>
      </w:r>
      <w:r w:rsidR="00B54D6E" w:rsidRPr="009A3D3E">
        <w:rPr>
          <w:rFonts w:ascii="Times New Roman" w:eastAsia="Times New Roman" w:hAnsi="Times New Roman" w:cs="Times New Roman"/>
        </w:rPr>
        <w:t xml:space="preserve"> priklauso grupei vaistų (NVNU), galinčių sumažinti moters vaisingumą. Nutraukus vaisto vartojimą, vaisingumas atsistato.</w:t>
      </w:r>
    </w:p>
    <w:p w14:paraId="645D3198" w14:textId="77777777" w:rsidR="00B54D6E" w:rsidRPr="009A3D3E" w:rsidRDefault="00B54D6E" w:rsidP="00B54D6E">
      <w:pPr>
        <w:spacing w:after="0" w:line="220" w:lineRule="exact"/>
        <w:rPr>
          <w:rFonts w:ascii="Times New Roman" w:eastAsia="Times New Roman" w:hAnsi="Times New Roman" w:cs="Times New Roman"/>
        </w:rPr>
      </w:pPr>
    </w:p>
    <w:p w14:paraId="6C38F05B" w14:textId="5F0B0C25" w:rsidR="00B54D6E" w:rsidRPr="009A3D3E" w:rsidRDefault="00B54D6E" w:rsidP="002526E5">
      <w:pPr>
        <w:keepNext/>
        <w:spacing w:after="0" w:line="220" w:lineRule="exact"/>
        <w:rPr>
          <w:rFonts w:ascii="Times New Roman" w:eastAsia="Times New Roman" w:hAnsi="Times New Roman" w:cs="Times New Roman"/>
        </w:rPr>
      </w:pPr>
      <w:r w:rsidRPr="009A3D3E">
        <w:rPr>
          <w:rFonts w:ascii="Times New Roman" w:eastAsia="Times New Roman" w:hAnsi="Times New Roman" w:cs="Times New Roman"/>
          <w:b/>
        </w:rPr>
        <w:t>Vairavimas ir mechanizmų valdymas</w:t>
      </w:r>
    </w:p>
    <w:p w14:paraId="5F69D668" w14:textId="2504DB77" w:rsidR="00B54D6E" w:rsidRPr="009A3D3E" w:rsidRDefault="007C6903" w:rsidP="002526E5">
      <w:pPr>
        <w:spacing w:after="0" w:line="220" w:lineRule="exact"/>
        <w:rPr>
          <w:rFonts w:ascii="Times New Roman" w:eastAsia="Times New Roman" w:hAnsi="Times New Roman" w:cs="Times New Roman"/>
          <w:bCs/>
        </w:rPr>
      </w:pPr>
      <w:r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gebėjimo vairuoti ir valdyti mechanizmus neveikia arba veikia nereikšmingai vartojant trumpą laiką.</w:t>
      </w:r>
    </w:p>
    <w:p w14:paraId="7A533DA7" w14:textId="77777777" w:rsidR="00B54D6E" w:rsidRPr="009A3D3E" w:rsidRDefault="00B54D6E" w:rsidP="00B54D6E">
      <w:pPr>
        <w:spacing w:after="0" w:line="240" w:lineRule="auto"/>
        <w:rPr>
          <w:rFonts w:ascii="Times New Roman" w:eastAsia="Times New Roman" w:hAnsi="Times New Roman" w:cs="Times New Roman"/>
          <w:bCs/>
        </w:rPr>
      </w:pPr>
    </w:p>
    <w:p w14:paraId="667122C1" w14:textId="6A85B3B6" w:rsidR="00D33B2E" w:rsidRPr="009A3D3E" w:rsidRDefault="00382126" w:rsidP="002526E5">
      <w:pPr>
        <w:keepNext/>
        <w:numPr>
          <w:ilvl w:val="12"/>
          <w:numId w:val="0"/>
        </w:numPr>
        <w:tabs>
          <w:tab w:val="left" w:pos="1296"/>
        </w:tabs>
        <w:snapToGrid w:val="0"/>
        <w:spacing w:after="0" w:line="240" w:lineRule="auto"/>
        <w:outlineLvl w:val="0"/>
        <w:rPr>
          <w:rFonts w:ascii="Times New Roman" w:eastAsia="Times New Roman" w:hAnsi="Times New Roman" w:cs="Times New Roman"/>
          <w:b/>
        </w:rPr>
      </w:pPr>
      <w:r w:rsidRPr="009A3D3E">
        <w:rPr>
          <w:rFonts w:ascii="Times New Roman" w:eastAsia="Times New Roman" w:hAnsi="Times New Roman" w:cs="Times New Roman"/>
          <w:b/>
        </w:rPr>
        <w:t>Lotempen</w:t>
      </w:r>
      <w:r w:rsidR="00D33B2E" w:rsidRPr="009A3D3E">
        <w:rPr>
          <w:rFonts w:ascii="Times New Roman" w:eastAsia="Times New Roman" w:hAnsi="Times New Roman" w:cs="Times New Roman"/>
          <w:b/>
        </w:rPr>
        <w:t xml:space="preserve"> sudėtyje yra skystojo maltitolio</w:t>
      </w:r>
      <w:r w:rsidR="00132522" w:rsidRPr="009A3D3E">
        <w:rPr>
          <w:rFonts w:ascii="Times New Roman" w:eastAsia="Times New Roman" w:hAnsi="Times New Roman" w:cs="Times New Roman"/>
          <w:b/>
        </w:rPr>
        <w:t xml:space="preserve"> (E965)</w:t>
      </w:r>
      <w:r w:rsidR="00D33B2E" w:rsidRPr="009A3D3E">
        <w:rPr>
          <w:rFonts w:ascii="Times New Roman" w:eastAsia="Times New Roman" w:hAnsi="Times New Roman" w:cs="Times New Roman"/>
          <w:b/>
        </w:rPr>
        <w:t>, natrio, natrio benzoato</w:t>
      </w:r>
      <w:r w:rsidR="00132522" w:rsidRPr="009A3D3E">
        <w:rPr>
          <w:rFonts w:ascii="Times New Roman" w:eastAsia="Times New Roman" w:hAnsi="Times New Roman" w:cs="Times New Roman"/>
          <w:b/>
        </w:rPr>
        <w:t xml:space="preserve"> (E211)</w:t>
      </w:r>
      <w:r w:rsidR="00D33B2E" w:rsidRPr="009A3D3E">
        <w:rPr>
          <w:rFonts w:ascii="Times New Roman" w:eastAsia="Times New Roman" w:hAnsi="Times New Roman" w:cs="Times New Roman"/>
          <w:b/>
        </w:rPr>
        <w:t xml:space="preserve"> ir benzilo alkoholio</w:t>
      </w:r>
    </w:p>
    <w:p w14:paraId="48CF6A3B" w14:textId="264C2D07" w:rsidR="00446520" w:rsidRPr="009A3D3E" w:rsidRDefault="00D33B2E" w:rsidP="002526E5">
      <w:pPr>
        <w:keepNext/>
        <w:numPr>
          <w:ilvl w:val="12"/>
          <w:numId w:val="0"/>
        </w:numPr>
        <w:tabs>
          <w:tab w:val="left" w:pos="1296"/>
        </w:tabs>
        <w:snapToGrid w:val="0"/>
        <w:spacing w:after="0" w:line="240" w:lineRule="auto"/>
        <w:rPr>
          <w:rFonts w:ascii="Times New Roman" w:eastAsia="Times New Roman" w:hAnsi="Times New Roman" w:cs="Times New Roman"/>
          <w:i/>
        </w:rPr>
      </w:pPr>
      <w:r w:rsidRPr="009A3D3E">
        <w:rPr>
          <w:rFonts w:ascii="Times New Roman" w:eastAsia="Times New Roman" w:hAnsi="Times New Roman" w:cs="Times New Roman"/>
          <w:i/>
        </w:rPr>
        <w:t>Skystasis maltitolis</w:t>
      </w:r>
      <w:r w:rsidR="00132522" w:rsidRPr="009A3D3E">
        <w:rPr>
          <w:rFonts w:ascii="Times New Roman" w:eastAsia="Times New Roman" w:hAnsi="Times New Roman" w:cs="Times New Roman"/>
          <w:i/>
        </w:rPr>
        <w:t xml:space="preserve"> (E965)</w:t>
      </w:r>
    </w:p>
    <w:p w14:paraId="7DC0D4A5" w14:textId="5E748561" w:rsidR="00893B48"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Jeigu gydytojas Jums yra sakęs, kad</w:t>
      </w:r>
      <w:r w:rsidR="00382126" w:rsidRPr="009A3D3E">
        <w:rPr>
          <w:rFonts w:ascii="Times New Roman" w:eastAsia="Times New Roman" w:hAnsi="Times New Roman" w:cs="Times New Roman"/>
        </w:rPr>
        <w:t xml:space="preserve"> Jūsų vaikas</w:t>
      </w:r>
      <w:r w:rsidRPr="009A3D3E">
        <w:rPr>
          <w:rFonts w:ascii="Times New Roman" w:eastAsia="Times New Roman" w:hAnsi="Times New Roman" w:cs="Times New Roman"/>
        </w:rPr>
        <w:t xml:space="preserve"> netoleruoja kokių nors angliavandenių, kreipkitės į jį prieš pradėdami vartoti šį vaistą.</w:t>
      </w:r>
    </w:p>
    <w:p w14:paraId="0549631A" w14:textId="77777777"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p>
    <w:p w14:paraId="73C41606" w14:textId="77777777" w:rsidR="00446520" w:rsidRPr="009A3D3E" w:rsidRDefault="00D33B2E" w:rsidP="002526E5">
      <w:pPr>
        <w:pStyle w:val="Default"/>
        <w:keepNext/>
        <w:rPr>
          <w:rFonts w:ascii="Times New Roman" w:hAnsi="Times New Roman" w:cs="Times New Roman"/>
          <w:i/>
          <w:sz w:val="22"/>
          <w:szCs w:val="22"/>
          <w:lang w:val="lt-LT"/>
        </w:rPr>
      </w:pPr>
      <w:r w:rsidRPr="009A3D3E">
        <w:rPr>
          <w:rFonts w:ascii="Times New Roman" w:hAnsi="Times New Roman" w:cs="Times New Roman"/>
          <w:i/>
          <w:sz w:val="22"/>
          <w:szCs w:val="22"/>
          <w:lang w:val="lt-LT"/>
        </w:rPr>
        <w:t>Natris</w:t>
      </w:r>
    </w:p>
    <w:p w14:paraId="6B6B8F78" w14:textId="75AD9125" w:rsidR="00DC709B" w:rsidRPr="009A3D3E" w:rsidRDefault="00DC709B" w:rsidP="00DC709B">
      <w:pPr>
        <w:pStyle w:val="Default"/>
        <w:rPr>
          <w:rFonts w:ascii="Times New Roman" w:eastAsiaTheme="minorHAnsi" w:hAnsi="Times New Roman" w:cs="Times New Roman"/>
          <w:sz w:val="22"/>
          <w:szCs w:val="22"/>
          <w:lang w:val="lt-LT"/>
        </w:rPr>
      </w:pPr>
      <w:r w:rsidRPr="009A3D3E">
        <w:rPr>
          <w:rFonts w:ascii="Times New Roman" w:hAnsi="Times New Roman" w:cs="Times New Roman"/>
          <w:sz w:val="22"/>
          <w:szCs w:val="22"/>
          <w:lang w:val="lt-LT"/>
        </w:rPr>
        <w:t>Š</w:t>
      </w:r>
      <w:r w:rsidR="00D33B2E" w:rsidRPr="009A3D3E">
        <w:rPr>
          <w:rFonts w:ascii="Times New Roman" w:hAnsi="Times New Roman" w:cs="Times New Roman"/>
          <w:sz w:val="22"/>
          <w:szCs w:val="22"/>
          <w:lang w:val="lt-LT"/>
        </w:rPr>
        <w:t>io vaisto mililitre</w:t>
      </w:r>
      <w:r w:rsidRPr="009A3D3E">
        <w:rPr>
          <w:rFonts w:ascii="Times New Roman" w:hAnsi="Times New Roman" w:cs="Times New Roman"/>
          <w:sz w:val="22"/>
          <w:szCs w:val="22"/>
          <w:lang w:val="lt-LT"/>
        </w:rPr>
        <w:t xml:space="preserve"> </w:t>
      </w:r>
      <w:r w:rsidRPr="009A3D3E">
        <w:rPr>
          <w:rFonts w:ascii="Times New Roman" w:eastAsiaTheme="minorHAnsi" w:hAnsi="Times New Roman" w:cs="Times New Roman"/>
          <w:sz w:val="22"/>
          <w:szCs w:val="22"/>
          <w:lang w:val="lt-LT"/>
        </w:rPr>
        <w:t>yra mažiau kaip 1</w:t>
      </w:r>
      <w:r w:rsidR="008C1B37" w:rsidRPr="009A3D3E">
        <w:rPr>
          <w:rFonts w:ascii="Times New Roman" w:eastAsiaTheme="minorHAnsi" w:hAnsi="Times New Roman" w:cs="Times New Roman"/>
          <w:sz w:val="22"/>
          <w:szCs w:val="22"/>
          <w:lang w:val="lt-LT"/>
        </w:rPr>
        <w:t> </w:t>
      </w:r>
      <w:r w:rsidRPr="009A3D3E">
        <w:rPr>
          <w:rFonts w:ascii="Times New Roman" w:eastAsiaTheme="minorHAnsi" w:hAnsi="Times New Roman" w:cs="Times New Roman"/>
          <w:sz w:val="22"/>
          <w:szCs w:val="22"/>
          <w:lang w:val="lt-LT"/>
        </w:rPr>
        <w:t>mmol (23</w:t>
      </w:r>
      <w:r w:rsidR="008C1B37" w:rsidRPr="009A3D3E">
        <w:rPr>
          <w:rFonts w:ascii="Times New Roman" w:eastAsiaTheme="minorHAnsi" w:hAnsi="Times New Roman" w:cs="Times New Roman"/>
          <w:sz w:val="22"/>
          <w:szCs w:val="22"/>
          <w:lang w:val="lt-LT"/>
        </w:rPr>
        <w:t> </w:t>
      </w:r>
      <w:r w:rsidRPr="009A3D3E">
        <w:rPr>
          <w:rFonts w:ascii="Times New Roman" w:eastAsiaTheme="minorHAnsi" w:hAnsi="Times New Roman" w:cs="Times New Roman"/>
          <w:sz w:val="22"/>
          <w:szCs w:val="22"/>
          <w:lang w:val="lt-LT"/>
        </w:rPr>
        <w:t>mg) natrio, t.</w:t>
      </w:r>
      <w:r w:rsidR="008C1B37" w:rsidRPr="009A3D3E">
        <w:rPr>
          <w:rFonts w:ascii="Times New Roman" w:eastAsiaTheme="minorHAnsi" w:hAnsi="Times New Roman" w:cs="Times New Roman"/>
          <w:sz w:val="22"/>
          <w:szCs w:val="22"/>
          <w:lang w:val="lt-LT"/>
        </w:rPr>
        <w:t> </w:t>
      </w:r>
      <w:r w:rsidRPr="009A3D3E">
        <w:rPr>
          <w:rFonts w:ascii="Times New Roman" w:eastAsiaTheme="minorHAnsi" w:hAnsi="Times New Roman" w:cs="Times New Roman"/>
          <w:sz w:val="22"/>
          <w:szCs w:val="22"/>
          <w:lang w:val="lt-LT"/>
        </w:rPr>
        <w:t>y. jis beveik neturi reikšmės.</w:t>
      </w:r>
    </w:p>
    <w:p w14:paraId="7DF74DD3" w14:textId="77777777"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p>
    <w:p w14:paraId="5312BC1E" w14:textId="77777777" w:rsidR="00446520" w:rsidRPr="009A3D3E" w:rsidRDefault="00D33B2E" w:rsidP="002526E5">
      <w:pPr>
        <w:keepNext/>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i/>
        </w:rPr>
        <w:t>Natrio benzoatas</w:t>
      </w:r>
      <w:r w:rsidR="00132522" w:rsidRPr="009A3D3E">
        <w:rPr>
          <w:rFonts w:ascii="Times New Roman" w:eastAsia="Times New Roman" w:hAnsi="Times New Roman" w:cs="Times New Roman"/>
          <w:i/>
        </w:rPr>
        <w:t xml:space="preserve"> (E211)</w:t>
      </w:r>
    </w:p>
    <w:p w14:paraId="137189FF" w14:textId="112D6259"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Kiekviename šio vaisto mililitre yra 1 mg natrio benzoato.</w:t>
      </w:r>
    </w:p>
    <w:p w14:paraId="05C7B64F" w14:textId="77777777"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p>
    <w:p w14:paraId="75B5E21F" w14:textId="77777777" w:rsidR="00446520" w:rsidRPr="009A3D3E" w:rsidRDefault="00D33B2E" w:rsidP="002526E5">
      <w:pPr>
        <w:keepNext/>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i/>
        </w:rPr>
        <w:t>Benzilo alkoholis</w:t>
      </w:r>
    </w:p>
    <w:p w14:paraId="59A9B0CA" w14:textId="70CA21A4"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Kiekviename šio </w:t>
      </w:r>
      <w:r w:rsidR="006C1FA7" w:rsidRPr="009A3D3E">
        <w:rPr>
          <w:rFonts w:ascii="Times New Roman" w:eastAsia="Times New Roman" w:hAnsi="Times New Roman" w:cs="Times New Roman"/>
        </w:rPr>
        <w:t>vaisto</w:t>
      </w:r>
      <w:r w:rsidRPr="009A3D3E">
        <w:rPr>
          <w:rFonts w:ascii="Times New Roman" w:eastAsia="Times New Roman" w:hAnsi="Times New Roman" w:cs="Times New Roman"/>
        </w:rPr>
        <w:t xml:space="preserve"> mililitre yra 0,0001652 mg benzilo alkoholio. Benzilo alkoholis gali sukelti alerginių reakcijų.</w:t>
      </w:r>
    </w:p>
    <w:p w14:paraId="5DF02925" w14:textId="6B4F6BAF"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Mažiems vaikams benzilo alkoholis siejamas su sunkaus šalutinio poveikio, įskaitant kvėpavimo sutrikimą (vadinamąjį žio</w:t>
      </w:r>
      <w:r w:rsidR="00382126" w:rsidRPr="009A3D3E">
        <w:rPr>
          <w:rFonts w:ascii="Times New Roman" w:eastAsia="Times New Roman" w:hAnsi="Times New Roman" w:cs="Times New Roman"/>
        </w:rPr>
        <w:t>b</w:t>
      </w:r>
      <w:r w:rsidRPr="009A3D3E">
        <w:rPr>
          <w:rFonts w:ascii="Times New Roman" w:eastAsia="Times New Roman" w:hAnsi="Times New Roman" w:cs="Times New Roman"/>
        </w:rPr>
        <w:t>čiojimo sindromą), rizika.</w:t>
      </w:r>
    </w:p>
    <w:p w14:paraId="616762A1" w14:textId="60E2FC4D"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Nevartokite ilgiau nei savaitę mažiems vaikams (jaunesniems kaip 3</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metų), nebent tai patarė gydytojas arba vaistininkas.</w:t>
      </w:r>
    </w:p>
    <w:p w14:paraId="563FB3CC" w14:textId="6EFC8C79" w:rsidR="00D33B2E" w:rsidRPr="009A3D3E" w:rsidRDefault="00D33B2E" w:rsidP="00D33B2E">
      <w:pPr>
        <w:numPr>
          <w:ilvl w:val="12"/>
          <w:numId w:val="0"/>
        </w:numPr>
        <w:tabs>
          <w:tab w:val="left" w:pos="1296"/>
        </w:tabs>
        <w:snapToGrid w:val="0"/>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Pasitarkite su gydytoju arba vaistininku, jeigu </w:t>
      </w:r>
      <w:r w:rsidR="00382126" w:rsidRPr="009A3D3E">
        <w:rPr>
          <w:rFonts w:ascii="Times New Roman" w:eastAsia="Times New Roman" w:hAnsi="Times New Roman" w:cs="Times New Roman"/>
        </w:rPr>
        <w:t>jūsų mergaitė yra</w:t>
      </w:r>
      <w:r w:rsidRPr="009A3D3E">
        <w:rPr>
          <w:rFonts w:ascii="Times New Roman" w:eastAsia="Times New Roman" w:hAnsi="Times New Roman" w:cs="Times New Roman"/>
        </w:rPr>
        <w:t xml:space="preserve"> nėščia arba žindo kūdikį, kadangi didelis benzilo alkoholio kiekis gali kauptis </w:t>
      </w:r>
      <w:r w:rsidR="00382126" w:rsidRPr="009A3D3E">
        <w:rPr>
          <w:rFonts w:ascii="Times New Roman" w:eastAsia="Times New Roman" w:hAnsi="Times New Roman" w:cs="Times New Roman"/>
        </w:rPr>
        <w:t>jos</w:t>
      </w:r>
      <w:r w:rsidRPr="009A3D3E">
        <w:rPr>
          <w:rFonts w:ascii="Times New Roman" w:eastAsia="Times New Roman" w:hAnsi="Times New Roman" w:cs="Times New Roman"/>
        </w:rPr>
        <w:t xml:space="preserve"> organizme ir sukelti šalutinį poveikį (vadinamąją metabolinę acidozę).</w:t>
      </w:r>
    </w:p>
    <w:p w14:paraId="64E175DE" w14:textId="1F706417" w:rsidR="00D33B2E" w:rsidRPr="009A3D3E" w:rsidRDefault="00D33B2E" w:rsidP="00D33B2E">
      <w:pPr>
        <w:numPr>
          <w:ilvl w:val="12"/>
          <w:numId w:val="0"/>
        </w:numPr>
        <w:tabs>
          <w:tab w:val="left" w:pos="1296"/>
        </w:tabs>
        <w:snapToGrid w:val="0"/>
        <w:spacing w:after="0" w:line="240" w:lineRule="auto"/>
        <w:ind w:right="-2"/>
        <w:rPr>
          <w:rFonts w:ascii="Times New Roman" w:eastAsia="Times New Roman" w:hAnsi="Times New Roman" w:cs="Times New Roman"/>
        </w:rPr>
      </w:pPr>
      <w:r w:rsidRPr="009A3D3E">
        <w:rPr>
          <w:rFonts w:ascii="Times New Roman" w:eastAsia="Times New Roman" w:hAnsi="Times New Roman" w:cs="Times New Roman"/>
        </w:rPr>
        <w:t xml:space="preserve">Pasitarkite su gydytoju arba vaistininku, jeigu </w:t>
      </w:r>
      <w:r w:rsidR="00382126" w:rsidRPr="009A3D3E">
        <w:rPr>
          <w:rFonts w:ascii="Times New Roman" w:eastAsia="Times New Roman" w:hAnsi="Times New Roman" w:cs="Times New Roman"/>
        </w:rPr>
        <w:t xml:space="preserve">Jūsų vaikas </w:t>
      </w:r>
      <w:r w:rsidRPr="009A3D3E">
        <w:rPr>
          <w:rFonts w:ascii="Times New Roman" w:eastAsia="Times New Roman" w:hAnsi="Times New Roman" w:cs="Times New Roman"/>
        </w:rPr>
        <w:t xml:space="preserve">serga kepenų arba inkstų ligomis, kadangi didelis benzilo alkoholio kiekis gali kauptis </w:t>
      </w:r>
      <w:r w:rsidR="00382126" w:rsidRPr="009A3D3E">
        <w:rPr>
          <w:rFonts w:ascii="Times New Roman" w:eastAsia="Times New Roman" w:hAnsi="Times New Roman" w:cs="Times New Roman"/>
        </w:rPr>
        <w:t>jo</w:t>
      </w:r>
      <w:r w:rsidRPr="009A3D3E">
        <w:rPr>
          <w:rFonts w:ascii="Times New Roman" w:eastAsia="Times New Roman" w:hAnsi="Times New Roman" w:cs="Times New Roman"/>
        </w:rPr>
        <w:t xml:space="preserve"> organizme ir sukelti šalutinį poveikį (vadinamąją metabolinę acidozę).</w:t>
      </w:r>
    </w:p>
    <w:p w14:paraId="3873C0E8" w14:textId="77777777" w:rsidR="00B54D6E" w:rsidRPr="009A3D3E" w:rsidRDefault="00B54D6E" w:rsidP="00B54D6E">
      <w:pPr>
        <w:spacing w:after="0" w:line="220" w:lineRule="exact"/>
        <w:rPr>
          <w:rFonts w:ascii="Times New Roman" w:eastAsia="Times New Roman" w:hAnsi="Times New Roman" w:cs="Times New Roman"/>
        </w:rPr>
      </w:pPr>
    </w:p>
    <w:p w14:paraId="4BBC5667" w14:textId="77777777" w:rsidR="00B54D6E" w:rsidRPr="009A3D3E" w:rsidRDefault="00B54D6E" w:rsidP="00B54D6E">
      <w:pPr>
        <w:spacing w:after="0" w:line="240" w:lineRule="auto"/>
        <w:rPr>
          <w:rFonts w:ascii="Times New Roman" w:eastAsia="Times New Roman" w:hAnsi="Times New Roman" w:cs="Times New Roman"/>
          <w:bCs/>
        </w:rPr>
      </w:pPr>
    </w:p>
    <w:p w14:paraId="134B8A42"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81" w:name="_Toc129243141"/>
      <w:bookmarkStart w:id="82" w:name="_Toc129243266"/>
      <w:r w:rsidRPr="009A3D3E">
        <w:rPr>
          <w:rFonts w:ascii="Times New Roman" w:eastAsia="Times New Roman" w:hAnsi="Times New Roman" w:cs="Times New Roman"/>
          <w:b/>
        </w:rPr>
        <w:t>3.</w:t>
      </w:r>
      <w:r w:rsidRPr="009A3D3E">
        <w:rPr>
          <w:rFonts w:ascii="Times New Roman" w:eastAsia="Times New Roman" w:hAnsi="Times New Roman" w:cs="Times New Roman"/>
          <w:b/>
        </w:rPr>
        <w:tab/>
        <w:t xml:space="preserve">Kaip vartoti </w:t>
      </w:r>
      <w:bookmarkEnd w:id="81"/>
      <w:bookmarkEnd w:id="82"/>
      <w:r w:rsidR="007C6903" w:rsidRPr="009A3D3E">
        <w:rPr>
          <w:rFonts w:ascii="Times New Roman" w:eastAsia="Times New Roman" w:hAnsi="Times New Roman" w:cs="Times New Roman"/>
          <w:b/>
        </w:rPr>
        <w:t>Lotempen</w:t>
      </w:r>
    </w:p>
    <w:p w14:paraId="5403BB79" w14:textId="77777777" w:rsidR="00B54D6E" w:rsidRPr="009A3D3E" w:rsidRDefault="00B54D6E" w:rsidP="002526E5">
      <w:pPr>
        <w:keepNext/>
        <w:spacing w:after="0" w:line="240" w:lineRule="auto"/>
        <w:rPr>
          <w:rFonts w:ascii="Times New Roman" w:eastAsia="Times New Roman" w:hAnsi="Times New Roman" w:cs="Times New Roman"/>
          <w:bCs/>
        </w:rPr>
      </w:pPr>
    </w:p>
    <w:p w14:paraId="2E3C0552" w14:textId="39EB340D"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Visada vartokite šį vaistą tiksliai</w:t>
      </w:r>
      <w:r w:rsidR="001A485F" w:rsidRPr="009A3D3E">
        <w:rPr>
          <w:rFonts w:ascii="Times New Roman" w:eastAsia="Times New Roman" w:hAnsi="Times New Roman" w:cs="Times New Roman"/>
          <w:bCs/>
        </w:rPr>
        <w:t>,</w:t>
      </w:r>
      <w:r w:rsidRPr="009A3D3E">
        <w:rPr>
          <w:rFonts w:ascii="Times New Roman" w:eastAsia="Times New Roman" w:hAnsi="Times New Roman" w:cs="Times New Roman"/>
          <w:bCs/>
        </w:rPr>
        <w:t xml:space="preserve"> kaip aprašyta šiame lapelyje arba kaip nurodė gydytojas</w:t>
      </w:r>
      <w:r w:rsidR="001A485F" w:rsidRPr="009A3D3E">
        <w:rPr>
          <w:rFonts w:ascii="Times New Roman" w:eastAsia="Times New Roman" w:hAnsi="Times New Roman" w:cs="Times New Roman"/>
          <w:bCs/>
        </w:rPr>
        <w:t xml:space="preserve"> arba vaistininkas</w:t>
      </w:r>
      <w:r w:rsidRPr="009A3D3E">
        <w:rPr>
          <w:rFonts w:ascii="Times New Roman" w:eastAsia="Times New Roman" w:hAnsi="Times New Roman" w:cs="Times New Roman"/>
          <w:bCs/>
        </w:rPr>
        <w:t>. Jeigu abejojate, kreipkitės į gydytoją arba vaistininką.</w:t>
      </w:r>
    </w:p>
    <w:p w14:paraId="4FA4F800" w14:textId="0BFC12C4" w:rsidR="00B54D6E" w:rsidRPr="009A3D3E" w:rsidRDefault="00B54D6E" w:rsidP="00B54D6E">
      <w:pPr>
        <w:spacing w:after="0" w:line="240" w:lineRule="auto"/>
        <w:rPr>
          <w:rFonts w:ascii="Times New Roman" w:eastAsia="Times New Roman" w:hAnsi="Times New Roman" w:cs="Times New Roman"/>
          <w:bCs/>
        </w:rPr>
      </w:pPr>
    </w:p>
    <w:p w14:paraId="27B457DE" w14:textId="77777777" w:rsidR="001B59FB" w:rsidRPr="009A3D3E" w:rsidRDefault="001B59FB" w:rsidP="001B59FB">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Reikia vartoti mažiausią veiksmingą dozę ir ją vartoti kuo trumpiau, kiek tai būtina simptomams palengvinti. Jeigu sergate infekcine liga ir Jums pasireiškiantys simptomai (pvz., karščiavimas ir skausmas) neišnyksta arba pasunkėja, nedelsdami pasitarkite su gydytoju (žr. 2 skyrių).</w:t>
      </w:r>
    </w:p>
    <w:p w14:paraId="606898A2" w14:textId="77777777" w:rsidR="001B59FB" w:rsidRPr="009A3D3E" w:rsidRDefault="001B59FB" w:rsidP="00B54D6E">
      <w:pPr>
        <w:spacing w:after="0" w:line="240" w:lineRule="auto"/>
        <w:rPr>
          <w:rFonts w:ascii="Times New Roman" w:eastAsia="Times New Roman" w:hAnsi="Times New Roman" w:cs="Times New Roman"/>
          <w:bCs/>
        </w:rPr>
      </w:pPr>
    </w:p>
    <w:p w14:paraId="06CAF058" w14:textId="77777777" w:rsidR="00B54D6E" w:rsidRPr="009A3D3E" w:rsidRDefault="00ED0B3D"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D</w:t>
      </w:r>
      <w:r w:rsidR="00B54D6E" w:rsidRPr="009A3D3E">
        <w:rPr>
          <w:rFonts w:ascii="Times New Roman" w:eastAsia="Times New Roman" w:hAnsi="Times New Roman" w:cs="Times New Roman"/>
          <w:bCs/>
        </w:rPr>
        <w:t>ozė</w:t>
      </w:r>
      <w:r w:rsidRPr="009A3D3E">
        <w:rPr>
          <w:rFonts w:ascii="Times New Roman" w:eastAsia="Times New Roman" w:hAnsi="Times New Roman" w:cs="Times New Roman"/>
          <w:bCs/>
        </w:rPr>
        <w:t xml:space="preserve"> geriamuoju švirkštu</w:t>
      </w:r>
      <w:r w:rsidR="00B54D6E" w:rsidRPr="009A3D3E">
        <w:rPr>
          <w:rFonts w:ascii="Times New Roman" w:eastAsia="Times New Roman" w:hAnsi="Times New Roman" w:cs="Times New Roman"/>
          <w:bCs/>
        </w:rPr>
        <w:t xml:space="preserve"> </w:t>
      </w:r>
      <w:r w:rsidR="00FC7B1E" w:rsidRPr="009A3D3E">
        <w:rPr>
          <w:rFonts w:ascii="Times New Roman" w:eastAsia="Times New Roman" w:hAnsi="Times New Roman" w:cs="Times New Roman"/>
          <w:bCs/>
        </w:rPr>
        <w:t>nustatoma taip</w:t>
      </w:r>
      <w:r w:rsidR="00B54D6E" w:rsidRPr="009A3D3E">
        <w:rPr>
          <w:rFonts w:ascii="Times New Roman" w:eastAsia="Times New Roman" w:hAnsi="Times New Roman" w:cs="Times New Roman"/>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5828"/>
      </w:tblGrid>
      <w:tr w:rsidR="00234EAA" w:rsidRPr="009A3D3E" w14:paraId="2B52A8BF" w14:textId="77777777" w:rsidTr="002526E5">
        <w:tc>
          <w:tcPr>
            <w:tcW w:w="2795" w:type="dxa"/>
          </w:tcPr>
          <w:p w14:paraId="3273195D" w14:textId="3F42B405" w:rsidR="00234EAA" w:rsidRPr="009A3D3E" w:rsidRDefault="00145F8E" w:rsidP="002526E5">
            <w:pPr>
              <w:keepNext/>
              <w:tabs>
                <w:tab w:val="left" w:pos="720"/>
                <w:tab w:val="left" w:pos="1440"/>
                <w:tab w:val="left" w:pos="2160"/>
                <w:tab w:val="left" w:pos="288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K</w:t>
            </w:r>
            <w:r w:rsidR="00234EAA" w:rsidRPr="009A3D3E">
              <w:rPr>
                <w:rFonts w:ascii="Times New Roman" w:eastAsia="Times New Roman" w:hAnsi="Times New Roman" w:cs="Times New Roman"/>
                <w:b/>
              </w:rPr>
              <w:t>ūno svoris (amžius)</w:t>
            </w:r>
          </w:p>
        </w:tc>
        <w:tc>
          <w:tcPr>
            <w:tcW w:w="5828" w:type="dxa"/>
          </w:tcPr>
          <w:p w14:paraId="04A0E3E0" w14:textId="3C04E742" w:rsidR="00234EAA" w:rsidRPr="009A3D3E" w:rsidRDefault="00234EAA" w:rsidP="002526E5">
            <w:pPr>
              <w:keepNext/>
              <w:tabs>
                <w:tab w:val="left" w:pos="720"/>
                <w:tab w:val="left" w:pos="1440"/>
                <w:tab w:val="left" w:pos="2160"/>
                <w:tab w:val="left" w:pos="288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Rekomenduojama doz</w:t>
            </w:r>
            <w:r w:rsidR="001A485F" w:rsidRPr="009A3D3E">
              <w:rPr>
                <w:rFonts w:ascii="Times New Roman" w:eastAsia="Times New Roman" w:hAnsi="Times New Roman" w:cs="Times New Roman"/>
                <w:b/>
              </w:rPr>
              <w:t>ė</w:t>
            </w:r>
          </w:p>
        </w:tc>
      </w:tr>
      <w:tr w:rsidR="00234EAA" w:rsidRPr="009A3D3E" w14:paraId="15375328" w14:textId="77777777" w:rsidTr="002526E5">
        <w:tc>
          <w:tcPr>
            <w:tcW w:w="2795" w:type="dxa"/>
          </w:tcPr>
          <w:p w14:paraId="1D206CD9" w14:textId="069A3C42" w:rsidR="00234EAA" w:rsidRPr="009A3D3E" w:rsidRDefault="00234EAA"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Nuo 5</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kg (3</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5</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mėnesių)</w:t>
            </w:r>
          </w:p>
        </w:tc>
        <w:tc>
          <w:tcPr>
            <w:tcW w:w="5828" w:type="dxa"/>
          </w:tcPr>
          <w:p w14:paraId="7FFC82EA" w14:textId="57AA66C8" w:rsidR="00234EAA" w:rsidRPr="009A3D3E" w:rsidRDefault="00234EAA"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Po 1,25</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ml (atitinka 50</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mg ibuprofeno) vartoti 3</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kartus per</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parą</w:t>
            </w:r>
          </w:p>
        </w:tc>
      </w:tr>
      <w:tr w:rsidR="00234EAA" w:rsidRPr="009A3D3E" w14:paraId="4465830A" w14:textId="77777777" w:rsidTr="002526E5">
        <w:tc>
          <w:tcPr>
            <w:tcW w:w="2795" w:type="dxa"/>
          </w:tcPr>
          <w:p w14:paraId="067DDAA9" w14:textId="021679F2" w:rsidR="00234EAA" w:rsidRPr="009A3D3E" w:rsidRDefault="00234EAA"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7</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9 kg (6</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11</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mėnesių)</w:t>
            </w:r>
          </w:p>
        </w:tc>
        <w:tc>
          <w:tcPr>
            <w:tcW w:w="5828" w:type="dxa"/>
          </w:tcPr>
          <w:p w14:paraId="253A308E" w14:textId="29F73B87" w:rsidR="00234EAA" w:rsidRPr="009A3D3E" w:rsidRDefault="003A6446"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Po </w:t>
            </w:r>
            <w:r w:rsidR="00234EAA" w:rsidRPr="009A3D3E">
              <w:rPr>
                <w:rFonts w:ascii="Times New Roman" w:eastAsia="Times New Roman" w:hAnsi="Times New Roman" w:cs="Times New Roman"/>
              </w:rPr>
              <w:t>1,25</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ml (atitinka 50</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mg ibuprofeno)</w:t>
            </w:r>
            <w:r w:rsidRPr="009A3D3E">
              <w:rPr>
                <w:rFonts w:ascii="Times New Roman" w:eastAsia="Times New Roman" w:hAnsi="Times New Roman" w:cs="Times New Roman"/>
              </w:rPr>
              <w:t xml:space="preserve"> vartoti 3</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4</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234EAA" w:rsidRPr="009A3D3E" w14:paraId="056113CD" w14:textId="77777777" w:rsidTr="002526E5">
        <w:tc>
          <w:tcPr>
            <w:tcW w:w="2795" w:type="dxa"/>
          </w:tcPr>
          <w:p w14:paraId="0560ED1B" w14:textId="2695FF6C" w:rsidR="00234EAA" w:rsidRPr="009A3D3E" w:rsidRDefault="00234EAA"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10</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15</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kg (1</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3</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5828" w:type="dxa"/>
          </w:tcPr>
          <w:p w14:paraId="7274C972" w14:textId="5A8881EC" w:rsidR="00234EAA" w:rsidRPr="009A3D3E" w:rsidRDefault="003A6446"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Po </w:t>
            </w:r>
            <w:r w:rsidR="00234EAA" w:rsidRPr="009A3D3E">
              <w:rPr>
                <w:rFonts w:ascii="Times New Roman" w:eastAsia="Times New Roman" w:hAnsi="Times New Roman" w:cs="Times New Roman"/>
              </w:rPr>
              <w:t>2,5</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ml (atitinka 100</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mg ibuprofeno)</w:t>
            </w:r>
            <w:r w:rsidRPr="009A3D3E">
              <w:rPr>
                <w:rFonts w:ascii="Times New Roman" w:eastAsia="Times New Roman" w:hAnsi="Times New Roman" w:cs="Times New Roman"/>
              </w:rPr>
              <w:t xml:space="preserve"> vartoti 3</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234EAA" w:rsidRPr="009A3D3E" w14:paraId="79F7AE62" w14:textId="77777777" w:rsidTr="002526E5">
        <w:tc>
          <w:tcPr>
            <w:tcW w:w="2795" w:type="dxa"/>
          </w:tcPr>
          <w:p w14:paraId="78415CD6" w14:textId="75ACD6D2" w:rsidR="00234EAA" w:rsidRPr="009A3D3E" w:rsidRDefault="00234EAA"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16</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19</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kg (4</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5</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5828" w:type="dxa"/>
          </w:tcPr>
          <w:p w14:paraId="7E9374E0" w14:textId="699DD7B1" w:rsidR="00234EAA" w:rsidRPr="009A3D3E" w:rsidRDefault="003A6446"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Po </w:t>
            </w:r>
            <w:r w:rsidR="00234EAA" w:rsidRPr="009A3D3E">
              <w:rPr>
                <w:rFonts w:ascii="Times New Roman" w:eastAsia="Times New Roman" w:hAnsi="Times New Roman" w:cs="Times New Roman"/>
              </w:rPr>
              <w:t>3,75</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ml (atitinka 150</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mg ibuprofeno)</w:t>
            </w:r>
            <w:r w:rsidRPr="009A3D3E">
              <w:rPr>
                <w:rFonts w:ascii="Times New Roman" w:eastAsia="Times New Roman" w:hAnsi="Times New Roman" w:cs="Times New Roman"/>
              </w:rPr>
              <w:t xml:space="preserve"> vartoti 3</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234EAA" w:rsidRPr="009A3D3E" w14:paraId="08869DCA" w14:textId="77777777" w:rsidTr="002526E5">
        <w:tc>
          <w:tcPr>
            <w:tcW w:w="2795" w:type="dxa"/>
          </w:tcPr>
          <w:p w14:paraId="2DE9CCEE" w14:textId="38FE732D" w:rsidR="00234EAA" w:rsidRPr="009A3D3E" w:rsidRDefault="00234EAA"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20</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29</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kg (6</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9</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5828" w:type="dxa"/>
          </w:tcPr>
          <w:p w14:paraId="7D678C84" w14:textId="3397294F" w:rsidR="00234EAA" w:rsidRPr="009A3D3E" w:rsidRDefault="003A6446"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Po </w:t>
            </w:r>
            <w:r w:rsidR="00234EAA" w:rsidRPr="009A3D3E">
              <w:rPr>
                <w:rFonts w:ascii="Times New Roman" w:eastAsia="Times New Roman" w:hAnsi="Times New Roman" w:cs="Times New Roman"/>
              </w:rPr>
              <w:t>5</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ml (atitinka 200</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mg ibuprofeno)</w:t>
            </w:r>
            <w:r w:rsidRPr="009A3D3E">
              <w:rPr>
                <w:rFonts w:ascii="Times New Roman" w:eastAsia="Times New Roman" w:hAnsi="Times New Roman" w:cs="Times New Roman"/>
              </w:rPr>
              <w:t xml:space="preserve"> vartoti 3</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r w:rsidR="00234EAA" w:rsidRPr="009A3D3E" w14:paraId="223BE2EE" w14:textId="77777777" w:rsidTr="002526E5">
        <w:tc>
          <w:tcPr>
            <w:tcW w:w="2795" w:type="dxa"/>
          </w:tcPr>
          <w:p w14:paraId="2F600F59" w14:textId="31BF876B" w:rsidR="00234EAA" w:rsidRPr="009A3D3E" w:rsidRDefault="00234EAA"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30</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40</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kg (10</w:t>
            </w:r>
            <w:r w:rsidR="00893B48" w:rsidRPr="009A3D3E">
              <w:rPr>
                <w:rFonts w:ascii="Times New Roman" w:eastAsia="Times New Roman" w:hAnsi="Times New Roman" w:cs="Times New Roman"/>
              </w:rPr>
              <w:noBreakHyphen/>
            </w:r>
            <w:r w:rsidRPr="009A3D3E">
              <w:rPr>
                <w:rFonts w:ascii="Times New Roman" w:eastAsia="Times New Roman" w:hAnsi="Times New Roman" w:cs="Times New Roman"/>
              </w:rPr>
              <w:t>12</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metų)</w:t>
            </w:r>
          </w:p>
        </w:tc>
        <w:tc>
          <w:tcPr>
            <w:tcW w:w="5828" w:type="dxa"/>
          </w:tcPr>
          <w:p w14:paraId="13398F51" w14:textId="5EDFD4A3" w:rsidR="00234EAA" w:rsidRPr="009A3D3E" w:rsidRDefault="003A6446" w:rsidP="00B54D6E">
            <w:pPr>
              <w:tabs>
                <w:tab w:val="left" w:pos="720"/>
                <w:tab w:val="left" w:pos="1440"/>
                <w:tab w:val="left" w:pos="2160"/>
                <w:tab w:val="left" w:pos="2880"/>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Po </w:t>
            </w:r>
            <w:r w:rsidR="00234EAA" w:rsidRPr="009A3D3E">
              <w:rPr>
                <w:rFonts w:ascii="Times New Roman" w:eastAsia="Times New Roman" w:hAnsi="Times New Roman" w:cs="Times New Roman"/>
              </w:rPr>
              <w:t>7,5</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ml (atitinka 300</w:t>
            </w:r>
            <w:r w:rsidR="00893B48" w:rsidRPr="009A3D3E">
              <w:rPr>
                <w:rFonts w:ascii="Times New Roman" w:eastAsia="Times New Roman" w:hAnsi="Times New Roman" w:cs="Times New Roman"/>
              </w:rPr>
              <w:t> </w:t>
            </w:r>
            <w:r w:rsidR="00234EAA" w:rsidRPr="009A3D3E">
              <w:rPr>
                <w:rFonts w:ascii="Times New Roman" w:eastAsia="Times New Roman" w:hAnsi="Times New Roman" w:cs="Times New Roman"/>
              </w:rPr>
              <w:t xml:space="preserve">mg ibuprofeno) </w:t>
            </w:r>
            <w:r w:rsidRPr="009A3D3E">
              <w:rPr>
                <w:rFonts w:ascii="Times New Roman" w:eastAsia="Times New Roman" w:hAnsi="Times New Roman" w:cs="Times New Roman"/>
              </w:rPr>
              <w:t>vartoti 3</w:t>
            </w:r>
            <w:r w:rsidR="00893B48" w:rsidRPr="009A3D3E">
              <w:rPr>
                <w:rFonts w:ascii="Times New Roman" w:eastAsia="Times New Roman" w:hAnsi="Times New Roman" w:cs="Times New Roman"/>
              </w:rPr>
              <w:t> </w:t>
            </w:r>
            <w:r w:rsidRPr="009A3D3E">
              <w:rPr>
                <w:rFonts w:ascii="Times New Roman" w:eastAsia="Times New Roman" w:hAnsi="Times New Roman" w:cs="Times New Roman"/>
              </w:rPr>
              <w:t>kartus</w:t>
            </w:r>
          </w:p>
        </w:tc>
      </w:tr>
    </w:tbl>
    <w:p w14:paraId="6E7D8964" w14:textId="4BED67AD"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Nurodytą vaisto dozę reikia duoti maždaug kas 6</w:t>
      </w:r>
      <w:r w:rsidR="00893B48" w:rsidRPr="009A3D3E">
        <w:rPr>
          <w:rFonts w:ascii="Times New Roman" w:eastAsia="Times New Roman" w:hAnsi="Times New Roman" w:cs="Times New Roman"/>
          <w:lang w:eastAsia="lt-LT"/>
        </w:rPr>
        <w:noBreakHyphen/>
      </w:r>
      <w:r w:rsidRPr="009A3D3E">
        <w:rPr>
          <w:rFonts w:ascii="Times New Roman" w:eastAsia="Times New Roman" w:hAnsi="Times New Roman" w:cs="Times New Roman"/>
          <w:lang w:eastAsia="lt-LT"/>
        </w:rPr>
        <w:t>8 valandas.</w:t>
      </w:r>
    </w:p>
    <w:p w14:paraId="610CC5BA" w14:textId="77777777" w:rsidR="00B54D6E" w:rsidRPr="009A3D3E" w:rsidRDefault="00B54D6E" w:rsidP="00B54D6E">
      <w:pPr>
        <w:spacing w:after="0" w:line="240" w:lineRule="auto"/>
        <w:rPr>
          <w:rFonts w:ascii="Times New Roman" w:eastAsia="Times New Roman" w:hAnsi="Times New Roman" w:cs="Times New Roman"/>
          <w:bCs/>
        </w:rPr>
      </w:pPr>
    </w:p>
    <w:p w14:paraId="420A48E9" w14:textId="33057608" w:rsidR="00B54D6E" w:rsidRPr="009A3D3E" w:rsidRDefault="00BD75D6"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Nerekomenduojama vartoti kūdikiams</w:t>
      </w:r>
      <w:r w:rsidR="00607715" w:rsidRPr="009A3D3E">
        <w:rPr>
          <w:rFonts w:ascii="Times New Roman" w:eastAsia="Times New Roman" w:hAnsi="Times New Roman" w:cs="Times New Roman"/>
          <w:bCs/>
        </w:rPr>
        <w:t>,</w:t>
      </w:r>
      <w:r w:rsidRPr="009A3D3E">
        <w:rPr>
          <w:rFonts w:ascii="Times New Roman" w:eastAsia="Times New Roman" w:hAnsi="Times New Roman" w:cs="Times New Roman"/>
          <w:bCs/>
        </w:rPr>
        <w:t xml:space="preserve"> jaunesniems kaip </w:t>
      </w:r>
      <w:r w:rsidR="007E713B" w:rsidRPr="009A3D3E">
        <w:rPr>
          <w:rFonts w:ascii="Times New Roman" w:hAnsi="Times New Roman" w:cs="Times New Roman"/>
        </w:rPr>
        <w:t>3</w:t>
      </w:r>
      <w:r w:rsidR="00893B48" w:rsidRPr="009A3D3E">
        <w:rPr>
          <w:rFonts w:ascii="Times New Roman" w:eastAsia="Times New Roman" w:hAnsi="Times New Roman" w:cs="Times New Roman"/>
          <w:bCs/>
        </w:rPr>
        <w:t> </w:t>
      </w:r>
      <w:r w:rsidRPr="009A3D3E">
        <w:rPr>
          <w:rFonts w:ascii="Times New Roman" w:eastAsia="Times New Roman" w:hAnsi="Times New Roman" w:cs="Times New Roman"/>
          <w:bCs/>
        </w:rPr>
        <w:t xml:space="preserve">mėnesių ar kurių svoris mažesnis kaip </w:t>
      </w:r>
      <w:r w:rsidR="007E713B" w:rsidRPr="009A3D3E">
        <w:rPr>
          <w:rFonts w:ascii="Times New Roman" w:eastAsia="Times New Roman" w:hAnsi="Times New Roman" w:cs="Times New Roman"/>
          <w:bCs/>
        </w:rPr>
        <w:t>5</w:t>
      </w:r>
      <w:r w:rsidR="00893B48" w:rsidRPr="009A3D3E">
        <w:rPr>
          <w:rFonts w:ascii="Times New Roman" w:eastAsia="Times New Roman" w:hAnsi="Times New Roman" w:cs="Times New Roman"/>
          <w:bCs/>
        </w:rPr>
        <w:t> </w:t>
      </w:r>
      <w:r w:rsidRPr="009A3D3E">
        <w:rPr>
          <w:rFonts w:ascii="Times New Roman" w:eastAsia="Times New Roman" w:hAnsi="Times New Roman" w:cs="Times New Roman"/>
          <w:bCs/>
        </w:rPr>
        <w:t>kg.</w:t>
      </w:r>
    </w:p>
    <w:p w14:paraId="1F9BF268" w14:textId="77777777" w:rsidR="00BD75D6" w:rsidRPr="009A3D3E" w:rsidRDefault="00BD75D6" w:rsidP="00B54D6E">
      <w:pPr>
        <w:spacing w:after="0" w:line="240" w:lineRule="auto"/>
        <w:rPr>
          <w:rFonts w:ascii="Times New Roman" w:eastAsia="Times New Roman" w:hAnsi="Times New Roman" w:cs="Times New Roman"/>
          <w:bCs/>
        </w:rPr>
      </w:pPr>
    </w:p>
    <w:p w14:paraId="3CAF3881" w14:textId="1EE1D7D4" w:rsidR="00B54D6E" w:rsidRPr="009A3D3E" w:rsidRDefault="00B54D6E" w:rsidP="00526625">
      <w:pPr>
        <w:tabs>
          <w:tab w:val="left" w:pos="567"/>
        </w:tabs>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Pacientams</w:t>
      </w:r>
      <w:r w:rsidR="00AC0EB7" w:rsidRPr="009A3D3E">
        <w:rPr>
          <w:rFonts w:ascii="Times New Roman" w:eastAsia="Times New Roman" w:hAnsi="Times New Roman" w:cs="Times New Roman"/>
        </w:rPr>
        <w:t>,</w:t>
      </w:r>
      <w:r w:rsidRPr="009A3D3E">
        <w:rPr>
          <w:rFonts w:ascii="Times New Roman" w:eastAsia="Times New Roman" w:hAnsi="Times New Roman" w:cs="Times New Roman"/>
        </w:rPr>
        <w:t xml:space="preserve"> turintiems jautrų skrandį</w:t>
      </w:r>
      <w:r w:rsidR="00AC0EB7" w:rsidRPr="009A3D3E">
        <w:rPr>
          <w:rFonts w:ascii="Times New Roman" w:eastAsia="Times New Roman" w:hAnsi="Times New Roman" w:cs="Times New Roman"/>
        </w:rPr>
        <w:t>,</w:t>
      </w:r>
      <w:r w:rsidRPr="009A3D3E">
        <w:rPr>
          <w:rFonts w:ascii="Times New Roman" w:eastAsia="Times New Roman" w:hAnsi="Times New Roman" w:cs="Times New Roman"/>
        </w:rPr>
        <w:t xml:space="preserve"> rekomenduojama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xml:space="preserve"> </w:t>
      </w:r>
      <w:r w:rsidRPr="009A3D3E">
        <w:rPr>
          <w:rFonts w:ascii="Times New Roman" w:eastAsia="Times New Roman" w:hAnsi="Times New Roman" w:cs="Times New Roman"/>
        </w:rPr>
        <w:t xml:space="preserve">vartoti </w:t>
      </w:r>
      <w:r w:rsidR="007E713B" w:rsidRPr="009A3D3E">
        <w:rPr>
          <w:rFonts w:ascii="Times New Roman" w:hAnsi="Times New Roman" w:cs="Times New Roman"/>
          <w:bCs/>
        </w:rPr>
        <w:t>su pienu ar maistu arba iš karto po valgio, siekiant išvengti nemalonių pojūčių</w:t>
      </w:r>
      <w:r w:rsidR="007E713B" w:rsidRPr="009A3D3E">
        <w:rPr>
          <w:rFonts w:ascii="Times New Roman" w:hAnsi="Times New Roman" w:cs="Times New Roman"/>
        </w:rPr>
        <w:t xml:space="preserve"> skrandyje.</w:t>
      </w:r>
    </w:p>
    <w:p w14:paraId="29177399" w14:textId="77777777" w:rsidR="00526625" w:rsidRPr="009A3D3E" w:rsidRDefault="00526625" w:rsidP="00526625">
      <w:pPr>
        <w:tabs>
          <w:tab w:val="left" w:pos="567"/>
        </w:tabs>
        <w:spacing w:after="0" w:line="240" w:lineRule="auto"/>
        <w:rPr>
          <w:rFonts w:ascii="Times New Roman" w:eastAsia="Times New Roman" w:hAnsi="Times New Roman" w:cs="Times New Roman"/>
          <w:bCs/>
        </w:rPr>
      </w:pPr>
    </w:p>
    <w:p w14:paraId="03BA7A0B" w14:textId="77777777"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ĮSPĖJIMAS: nurodytos dozės viršyti negalima.</w:t>
      </w:r>
    </w:p>
    <w:p w14:paraId="23E8BA16" w14:textId="502AF652" w:rsidR="00B54D6E" w:rsidRPr="009A3D3E" w:rsidRDefault="00B54D6E" w:rsidP="00B54D6E">
      <w:pPr>
        <w:spacing w:after="0" w:line="240" w:lineRule="auto"/>
        <w:rPr>
          <w:rFonts w:ascii="Times New Roman" w:eastAsia="Times New Roman" w:hAnsi="Times New Roman" w:cs="Times New Roman"/>
          <w:bCs/>
        </w:rPr>
      </w:pPr>
    </w:p>
    <w:p w14:paraId="1B387C16" w14:textId="54EAC10B" w:rsidR="00451218" w:rsidRPr="009A3D3E" w:rsidRDefault="00451218"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Vartoti per burną.</w:t>
      </w:r>
    </w:p>
    <w:p w14:paraId="4CFC9ABD" w14:textId="77777777" w:rsidR="00451218" w:rsidRPr="009A3D3E" w:rsidRDefault="00451218" w:rsidP="00B54D6E">
      <w:pPr>
        <w:spacing w:after="0" w:line="240" w:lineRule="auto"/>
        <w:rPr>
          <w:rFonts w:ascii="Times New Roman" w:eastAsia="Times New Roman" w:hAnsi="Times New Roman" w:cs="Times New Roman"/>
          <w:bCs/>
        </w:rPr>
      </w:pPr>
    </w:p>
    <w:p w14:paraId="538B3481" w14:textId="1994EB35" w:rsidR="00B54D6E" w:rsidRPr="009A3D3E" w:rsidRDefault="00B54D6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Vartojimo metodas naudojant </w:t>
      </w:r>
      <w:r w:rsidR="00526625" w:rsidRPr="009A3D3E">
        <w:rPr>
          <w:rFonts w:ascii="Times New Roman" w:eastAsia="Times New Roman" w:hAnsi="Times New Roman" w:cs="Times New Roman"/>
          <w:bCs/>
        </w:rPr>
        <w:t xml:space="preserve">geriamąjį </w:t>
      </w:r>
      <w:r w:rsidRPr="009A3D3E">
        <w:rPr>
          <w:rFonts w:ascii="Times New Roman" w:eastAsia="Times New Roman" w:hAnsi="Times New Roman" w:cs="Times New Roman"/>
          <w:bCs/>
        </w:rPr>
        <w:t>švirkštą</w:t>
      </w:r>
      <w:r w:rsidR="00451218" w:rsidRPr="009A3D3E">
        <w:rPr>
          <w:rFonts w:ascii="Times New Roman" w:eastAsia="Times New Roman" w:hAnsi="Times New Roman" w:cs="Times New Roman"/>
          <w:bCs/>
        </w:rPr>
        <w:t>:</w:t>
      </w:r>
    </w:p>
    <w:p w14:paraId="1E6A0871" w14:textId="011017D1" w:rsidR="00B54D6E" w:rsidRPr="009A3D3E" w:rsidRDefault="00B54D6E" w:rsidP="00F17BCD">
      <w:pPr>
        <w:numPr>
          <w:ilvl w:val="0"/>
          <w:numId w:val="24"/>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Gerai suplakti butel</w:t>
      </w:r>
      <w:r w:rsidR="00451218" w:rsidRPr="009A3D3E">
        <w:rPr>
          <w:rFonts w:ascii="Times New Roman" w:eastAsia="Times New Roman" w:hAnsi="Times New Roman" w:cs="Times New Roman"/>
          <w:bCs/>
        </w:rPr>
        <w:t>iuką</w:t>
      </w:r>
      <w:r w:rsidRPr="009A3D3E">
        <w:rPr>
          <w:rFonts w:ascii="Times New Roman" w:eastAsia="Times New Roman" w:hAnsi="Times New Roman" w:cs="Times New Roman"/>
          <w:bCs/>
        </w:rPr>
        <w:t>.</w:t>
      </w:r>
    </w:p>
    <w:p w14:paraId="64D286C7" w14:textId="7479ABF8" w:rsidR="00B54D6E" w:rsidRPr="009A3D3E" w:rsidRDefault="00B54D6E" w:rsidP="00F17BCD">
      <w:pPr>
        <w:numPr>
          <w:ilvl w:val="0"/>
          <w:numId w:val="24"/>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Nuimti buteli</w:t>
      </w:r>
      <w:r w:rsidR="00451218" w:rsidRPr="009A3D3E">
        <w:rPr>
          <w:rFonts w:ascii="Times New Roman" w:eastAsia="Times New Roman" w:hAnsi="Times New Roman" w:cs="Times New Roman"/>
          <w:bCs/>
        </w:rPr>
        <w:t>uk</w:t>
      </w:r>
      <w:r w:rsidRPr="009A3D3E">
        <w:rPr>
          <w:rFonts w:ascii="Times New Roman" w:eastAsia="Times New Roman" w:hAnsi="Times New Roman" w:cs="Times New Roman"/>
          <w:bCs/>
        </w:rPr>
        <w:t>o dangtelį, stumiant jį žemyn ir pasukant prieš laikrodžio rodyklę.</w:t>
      </w:r>
    </w:p>
    <w:p w14:paraId="7B89752E" w14:textId="2CD1CAA1" w:rsidR="00B54D6E" w:rsidRPr="009A3D3E" w:rsidRDefault="00B54D6E" w:rsidP="00F17BCD">
      <w:pPr>
        <w:numPr>
          <w:ilvl w:val="0"/>
          <w:numId w:val="24"/>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Tvirtai įstumti </w:t>
      </w:r>
      <w:r w:rsidR="00451218" w:rsidRPr="009A3D3E">
        <w:rPr>
          <w:rFonts w:ascii="Times New Roman" w:eastAsia="Times New Roman" w:hAnsi="Times New Roman" w:cs="Times New Roman"/>
          <w:bCs/>
        </w:rPr>
        <w:t xml:space="preserve">geriamąjį </w:t>
      </w:r>
      <w:r w:rsidRPr="009A3D3E">
        <w:rPr>
          <w:rFonts w:ascii="Times New Roman" w:eastAsia="Times New Roman" w:hAnsi="Times New Roman" w:cs="Times New Roman"/>
          <w:bCs/>
        </w:rPr>
        <w:t>švirkštą į buteli</w:t>
      </w:r>
      <w:r w:rsidR="00451218" w:rsidRPr="009A3D3E">
        <w:rPr>
          <w:rFonts w:ascii="Times New Roman" w:eastAsia="Times New Roman" w:hAnsi="Times New Roman" w:cs="Times New Roman"/>
          <w:bCs/>
        </w:rPr>
        <w:t>uk</w:t>
      </w:r>
      <w:r w:rsidRPr="009A3D3E">
        <w:rPr>
          <w:rFonts w:ascii="Times New Roman" w:eastAsia="Times New Roman" w:hAnsi="Times New Roman" w:cs="Times New Roman"/>
          <w:bCs/>
        </w:rPr>
        <w:t>o kakle esantį kaištį (angą).</w:t>
      </w:r>
    </w:p>
    <w:p w14:paraId="63614D56" w14:textId="616E4BF2" w:rsidR="00B54D6E" w:rsidRPr="009A3D3E" w:rsidRDefault="00B54D6E" w:rsidP="00F17BCD">
      <w:pPr>
        <w:numPr>
          <w:ilvl w:val="0"/>
          <w:numId w:val="24"/>
        </w:numPr>
        <w:spacing w:after="0" w:line="240" w:lineRule="auto"/>
        <w:rPr>
          <w:rFonts w:ascii="Times New Roman" w:eastAsia="Times New Roman" w:hAnsi="Times New Roman" w:cs="Times New Roman"/>
          <w:bCs/>
          <w:lang w:eastAsia="lt-LT"/>
        </w:rPr>
      </w:pPr>
      <w:r w:rsidRPr="009A3D3E">
        <w:rPr>
          <w:rFonts w:ascii="Times New Roman" w:eastAsia="Times New Roman" w:hAnsi="Times New Roman" w:cs="Times New Roman"/>
          <w:bCs/>
          <w:lang w:eastAsia="lt-LT"/>
        </w:rPr>
        <w:t xml:space="preserve">Norėdami pripildyti </w:t>
      </w:r>
      <w:r w:rsidR="00451218" w:rsidRPr="009A3D3E">
        <w:rPr>
          <w:rFonts w:ascii="Times New Roman" w:eastAsia="Times New Roman" w:hAnsi="Times New Roman" w:cs="Times New Roman"/>
          <w:bCs/>
          <w:lang w:eastAsia="lt-LT"/>
        </w:rPr>
        <w:t xml:space="preserve">geriamąjį </w:t>
      </w:r>
      <w:r w:rsidRPr="009A3D3E">
        <w:rPr>
          <w:rFonts w:ascii="Times New Roman" w:eastAsia="Times New Roman" w:hAnsi="Times New Roman" w:cs="Times New Roman"/>
          <w:bCs/>
          <w:lang w:eastAsia="lt-LT"/>
        </w:rPr>
        <w:t>švirkštą, apverskite butel</w:t>
      </w:r>
      <w:r w:rsidR="00451218" w:rsidRPr="009A3D3E">
        <w:rPr>
          <w:rFonts w:ascii="Times New Roman" w:eastAsia="Times New Roman" w:hAnsi="Times New Roman" w:cs="Times New Roman"/>
          <w:bCs/>
          <w:lang w:eastAsia="lt-LT"/>
        </w:rPr>
        <w:t>iuką</w:t>
      </w:r>
      <w:r w:rsidRPr="009A3D3E">
        <w:rPr>
          <w:rFonts w:ascii="Times New Roman" w:eastAsia="Times New Roman" w:hAnsi="Times New Roman" w:cs="Times New Roman"/>
          <w:bCs/>
          <w:lang w:eastAsia="lt-LT"/>
        </w:rPr>
        <w:t xml:space="preserve"> dugnu aukštyn. Prilaikykite švirkštą ir švelniai traukite stūmoklį žemyn, kad įtrauktumėte </w:t>
      </w:r>
      <w:r w:rsidR="00095C67" w:rsidRPr="009A3D3E">
        <w:rPr>
          <w:rFonts w:ascii="Times New Roman" w:eastAsia="Times New Roman" w:hAnsi="Times New Roman" w:cs="Times New Roman"/>
          <w:bCs/>
          <w:lang w:eastAsia="lt-LT"/>
        </w:rPr>
        <w:t xml:space="preserve">geriamosios </w:t>
      </w:r>
      <w:r w:rsidRPr="009A3D3E">
        <w:rPr>
          <w:rFonts w:ascii="Times New Roman" w:eastAsia="Times New Roman" w:hAnsi="Times New Roman" w:cs="Times New Roman"/>
          <w:bCs/>
          <w:lang w:eastAsia="lt-LT"/>
        </w:rPr>
        <w:t xml:space="preserve">suspensijos iki reikiamos </w:t>
      </w:r>
      <w:r w:rsidR="00095C67" w:rsidRPr="009A3D3E">
        <w:rPr>
          <w:rFonts w:ascii="Times New Roman" w:eastAsia="Times New Roman" w:hAnsi="Times New Roman" w:cs="Times New Roman"/>
          <w:bCs/>
          <w:lang w:eastAsia="lt-LT"/>
        </w:rPr>
        <w:t xml:space="preserve">geriamojo </w:t>
      </w:r>
      <w:r w:rsidRPr="009A3D3E">
        <w:rPr>
          <w:rFonts w:ascii="Times New Roman" w:eastAsia="Times New Roman" w:hAnsi="Times New Roman" w:cs="Times New Roman"/>
          <w:bCs/>
          <w:lang w:eastAsia="lt-LT"/>
        </w:rPr>
        <w:t>švirkšto žymos.</w:t>
      </w:r>
    </w:p>
    <w:p w14:paraId="26E0BE2D" w14:textId="5F646465" w:rsidR="00B54D6E" w:rsidRPr="009A3D3E" w:rsidRDefault="00B54D6E" w:rsidP="00F17BCD">
      <w:pPr>
        <w:numPr>
          <w:ilvl w:val="0"/>
          <w:numId w:val="24"/>
        </w:numPr>
        <w:spacing w:after="0" w:line="240" w:lineRule="auto"/>
        <w:rPr>
          <w:rFonts w:ascii="Times New Roman" w:eastAsia="Times New Roman" w:hAnsi="Times New Roman" w:cs="Times New Roman"/>
          <w:bCs/>
          <w:lang w:eastAsia="lt-LT"/>
        </w:rPr>
      </w:pPr>
      <w:r w:rsidRPr="009A3D3E">
        <w:rPr>
          <w:rFonts w:ascii="Times New Roman" w:eastAsia="Times New Roman" w:hAnsi="Times New Roman" w:cs="Times New Roman"/>
          <w:bCs/>
          <w:lang w:eastAsia="lt-LT"/>
        </w:rPr>
        <w:t>Atverskite butel</w:t>
      </w:r>
      <w:r w:rsidR="00451218" w:rsidRPr="009A3D3E">
        <w:rPr>
          <w:rFonts w:ascii="Times New Roman" w:eastAsia="Times New Roman" w:hAnsi="Times New Roman" w:cs="Times New Roman"/>
          <w:bCs/>
          <w:lang w:eastAsia="lt-LT"/>
        </w:rPr>
        <w:t>iuką</w:t>
      </w:r>
      <w:r w:rsidRPr="009A3D3E">
        <w:rPr>
          <w:rFonts w:ascii="Times New Roman" w:eastAsia="Times New Roman" w:hAnsi="Times New Roman" w:cs="Times New Roman"/>
          <w:bCs/>
          <w:lang w:eastAsia="lt-LT"/>
        </w:rPr>
        <w:t xml:space="preserve"> atgal ir švelniai sukdami nuimkite švirkštą nuo buteli</w:t>
      </w:r>
      <w:r w:rsidR="00451218" w:rsidRPr="009A3D3E">
        <w:rPr>
          <w:rFonts w:ascii="Times New Roman" w:eastAsia="Times New Roman" w:hAnsi="Times New Roman" w:cs="Times New Roman"/>
          <w:bCs/>
          <w:lang w:eastAsia="lt-LT"/>
        </w:rPr>
        <w:t>uk</w:t>
      </w:r>
      <w:r w:rsidRPr="009A3D3E">
        <w:rPr>
          <w:rFonts w:ascii="Times New Roman" w:eastAsia="Times New Roman" w:hAnsi="Times New Roman" w:cs="Times New Roman"/>
          <w:bCs/>
          <w:lang w:eastAsia="lt-LT"/>
        </w:rPr>
        <w:t>o kaiščio.</w:t>
      </w:r>
    </w:p>
    <w:p w14:paraId="16EC8756" w14:textId="483C968C" w:rsidR="00B54D6E" w:rsidRPr="009A3D3E" w:rsidRDefault="00B54D6E" w:rsidP="00F17BCD">
      <w:pPr>
        <w:numPr>
          <w:ilvl w:val="0"/>
          <w:numId w:val="24"/>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lang w:eastAsia="lt-LT"/>
        </w:rPr>
        <w:t xml:space="preserve">Įdėkite </w:t>
      </w:r>
      <w:r w:rsidR="00451218" w:rsidRPr="009A3D3E">
        <w:rPr>
          <w:rFonts w:ascii="Times New Roman" w:eastAsia="Times New Roman" w:hAnsi="Times New Roman" w:cs="Times New Roman"/>
          <w:bCs/>
          <w:lang w:eastAsia="lt-LT"/>
        </w:rPr>
        <w:t xml:space="preserve">geriamojo </w:t>
      </w:r>
      <w:r w:rsidRPr="009A3D3E">
        <w:rPr>
          <w:rFonts w:ascii="Times New Roman" w:eastAsia="Times New Roman" w:hAnsi="Times New Roman" w:cs="Times New Roman"/>
          <w:bCs/>
          <w:lang w:eastAsia="lt-LT"/>
        </w:rPr>
        <w:t xml:space="preserve">švirkšto galą į vaiko burną. Lėtai stumkite stūmoklį ir švelniai </w:t>
      </w:r>
      <w:r w:rsidR="00095C67" w:rsidRPr="009A3D3E">
        <w:rPr>
          <w:rFonts w:ascii="Times New Roman" w:eastAsia="Times New Roman" w:hAnsi="Times New Roman" w:cs="Times New Roman"/>
          <w:bCs/>
          <w:lang w:eastAsia="lt-LT"/>
        </w:rPr>
        <w:t>suleis</w:t>
      </w:r>
      <w:r w:rsidRPr="009A3D3E">
        <w:rPr>
          <w:rFonts w:ascii="Times New Roman" w:eastAsia="Times New Roman" w:hAnsi="Times New Roman" w:cs="Times New Roman"/>
          <w:bCs/>
          <w:lang w:eastAsia="lt-LT"/>
        </w:rPr>
        <w:t xml:space="preserve">kite </w:t>
      </w:r>
      <w:r w:rsidR="00095C67" w:rsidRPr="009A3D3E">
        <w:rPr>
          <w:rFonts w:ascii="Times New Roman" w:eastAsia="Times New Roman" w:hAnsi="Times New Roman" w:cs="Times New Roman"/>
          <w:bCs/>
          <w:lang w:eastAsia="lt-LT"/>
        </w:rPr>
        <w:t xml:space="preserve">geriamąją </w:t>
      </w:r>
      <w:r w:rsidRPr="009A3D3E">
        <w:rPr>
          <w:rFonts w:ascii="Times New Roman" w:eastAsia="Times New Roman" w:hAnsi="Times New Roman" w:cs="Times New Roman"/>
          <w:bCs/>
          <w:lang w:eastAsia="lt-LT"/>
        </w:rPr>
        <w:t xml:space="preserve">suspensiją. Po </w:t>
      </w:r>
      <w:r w:rsidR="00095C67" w:rsidRPr="009A3D3E">
        <w:rPr>
          <w:rFonts w:ascii="Times New Roman" w:eastAsia="Times New Roman" w:hAnsi="Times New Roman" w:cs="Times New Roman"/>
          <w:bCs/>
          <w:lang w:eastAsia="lt-LT"/>
        </w:rPr>
        <w:t>vart</w:t>
      </w:r>
      <w:r w:rsidRPr="009A3D3E">
        <w:rPr>
          <w:rFonts w:ascii="Times New Roman" w:eastAsia="Times New Roman" w:hAnsi="Times New Roman" w:cs="Times New Roman"/>
          <w:bCs/>
          <w:lang w:eastAsia="lt-LT"/>
        </w:rPr>
        <w:t>ojimo uždėkite dangtelį ant buteli</w:t>
      </w:r>
      <w:r w:rsidR="00451218" w:rsidRPr="009A3D3E">
        <w:rPr>
          <w:rFonts w:ascii="Times New Roman" w:eastAsia="Times New Roman" w:hAnsi="Times New Roman" w:cs="Times New Roman"/>
          <w:bCs/>
          <w:lang w:eastAsia="lt-LT"/>
        </w:rPr>
        <w:t>uk</w:t>
      </w:r>
      <w:r w:rsidRPr="009A3D3E">
        <w:rPr>
          <w:rFonts w:ascii="Times New Roman" w:eastAsia="Times New Roman" w:hAnsi="Times New Roman" w:cs="Times New Roman"/>
          <w:bCs/>
          <w:lang w:eastAsia="lt-LT"/>
        </w:rPr>
        <w:t xml:space="preserve">o. </w:t>
      </w:r>
      <w:r w:rsidRPr="009A3D3E">
        <w:rPr>
          <w:rFonts w:ascii="Times New Roman" w:eastAsia="Times New Roman" w:hAnsi="Times New Roman" w:cs="Times New Roman"/>
          <w:bCs/>
        </w:rPr>
        <w:t>Po šiltu vandeniu nuplau</w:t>
      </w:r>
      <w:r w:rsidR="00451218" w:rsidRPr="009A3D3E">
        <w:rPr>
          <w:rFonts w:ascii="Times New Roman" w:eastAsia="Times New Roman" w:hAnsi="Times New Roman" w:cs="Times New Roman"/>
          <w:bCs/>
        </w:rPr>
        <w:t>k</w:t>
      </w:r>
      <w:r w:rsidRPr="009A3D3E">
        <w:rPr>
          <w:rFonts w:ascii="Times New Roman" w:eastAsia="Times New Roman" w:hAnsi="Times New Roman" w:cs="Times New Roman"/>
          <w:bCs/>
        </w:rPr>
        <w:t>i</w:t>
      </w:r>
      <w:r w:rsidR="00451218" w:rsidRPr="009A3D3E">
        <w:rPr>
          <w:rFonts w:ascii="Times New Roman" w:eastAsia="Times New Roman" w:hAnsi="Times New Roman" w:cs="Times New Roman"/>
          <w:bCs/>
        </w:rPr>
        <w:t>te</w:t>
      </w:r>
      <w:r w:rsidRPr="009A3D3E">
        <w:rPr>
          <w:rFonts w:ascii="Times New Roman" w:eastAsia="Times New Roman" w:hAnsi="Times New Roman" w:cs="Times New Roman"/>
          <w:bCs/>
        </w:rPr>
        <w:t xml:space="preserve"> </w:t>
      </w:r>
      <w:r w:rsidR="00451218" w:rsidRPr="009A3D3E">
        <w:rPr>
          <w:rFonts w:ascii="Times New Roman" w:eastAsia="Times New Roman" w:hAnsi="Times New Roman" w:cs="Times New Roman"/>
          <w:bCs/>
        </w:rPr>
        <w:t xml:space="preserve">geriamąjį </w:t>
      </w:r>
      <w:r w:rsidRPr="009A3D3E">
        <w:rPr>
          <w:rFonts w:ascii="Times New Roman" w:eastAsia="Times New Roman" w:hAnsi="Times New Roman" w:cs="Times New Roman"/>
          <w:bCs/>
        </w:rPr>
        <w:t>švirkštą ir leis</w:t>
      </w:r>
      <w:r w:rsidR="00451218" w:rsidRPr="009A3D3E">
        <w:rPr>
          <w:rFonts w:ascii="Times New Roman" w:eastAsia="Times New Roman" w:hAnsi="Times New Roman" w:cs="Times New Roman"/>
          <w:bCs/>
        </w:rPr>
        <w:t>k</w:t>
      </w:r>
      <w:r w:rsidRPr="009A3D3E">
        <w:rPr>
          <w:rFonts w:ascii="Times New Roman" w:eastAsia="Times New Roman" w:hAnsi="Times New Roman" w:cs="Times New Roman"/>
          <w:bCs/>
        </w:rPr>
        <w:t>i</w:t>
      </w:r>
      <w:r w:rsidR="00451218" w:rsidRPr="009A3D3E">
        <w:rPr>
          <w:rFonts w:ascii="Times New Roman" w:eastAsia="Times New Roman" w:hAnsi="Times New Roman" w:cs="Times New Roman"/>
          <w:bCs/>
        </w:rPr>
        <w:t>te</w:t>
      </w:r>
      <w:r w:rsidRPr="009A3D3E">
        <w:rPr>
          <w:rFonts w:ascii="Times New Roman" w:eastAsia="Times New Roman" w:hAnsi="Times New Roman" w:cs="Times New Roman"/>
          <w:bCs/>
        </w:rPr>
        <w:t xml:space="preserve"> jam nudžiūti.</w:t>
      </w:r>
    </w:p>
    <w:p w14:paraId="0B10B08F" w14:textId="77777777" w:rsidR="00B54D6E" w:rsidRPr="009A3D3E" w:rsidRDefault="00B54D6E" w:rsidP="00B54D6E">
      <w:pPr>
        <w:spacing w:after="0" w:line="240" w:lineRule="auto"/>
        <w:rPr>
          <w:rFonts w:ascii="Times New Roman" w:eastAsia="Times New Roman" w:hAnsi="Times New Roman" w:cs="Times New Roman"/>
          <w:bCs/>
        </w:rPr>
      </w:pPr>
    </w:p>
    <w:p w14:paraId="03862C58" w14:textId="57684CA1" w:rsidR="00B54D6E" w:rsidRPr="009A3D3E" w:rsidRDefault="00B54D6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i/>
          <w:u w:val="single"/>
        </w:rPr>
        <w:t>Gydymo trukmė</w:t>
      </w:r>
    </w:p>
    <w:p w14:paraId="4D5FF0FA" w14:textId="54C1B2F2" w:rsidR="00B37C9C" w:rsidRPr="009A3D3E" w:rsidRDefault="00B37C9C" w:rsidP="002526E5">
      <w:pPr>
        <w:keepNext/>
        <w:spacing w:after="0" w:line="240" w:lineRule="auto"/>
        <w:rPr>
          <w:rFonts w:ascii="Times New Roman" w:eastAsia="Times New Roman" w:hAnsi="Times New Roman" w:cs="Times New Roman"/>
          <w:bCs/>
          <w:i/>
        </w:rPr>
      </w:pPr>
      <w:r w:rsidRPr="009A3D3E">
        <w:rPr>
          <w:rFonts w:ascii="Times New Roman" w:eastAsia="Times New Roman" w:hAnsi="Times New Roman" w:cs="Times New Roman"/>
          <w:bCs/>
          <w:i/>
        </w:rPr>
        <w:t>Kūdikiams nuo 3 iki 5</w:t>
      </w:r>
      <w:r w:rsidR="00893B48" w:rsidRPr="009A3D3E">
        <w:rPr>
          <w:rFonts w:ascii="Times New Roman" w:eastAsia="Times New Roman" w:hAnsi="Times New Roman" w:cs="Times New Roman"/>
          <w:bCs/>
          <w:i/>
        </w:rPr>
        <w:t> </w:t>
      </w:r>
      <w:r w:rsidRPr="009A3D3E">
        <w:rPr>
          <w:rFonts w:ascii="Times New Roman" w:eastAsia="Times New Roman" w:hAnsi="Times New Roman" w:cs="Times New Roman"/>
          <w:bCs/>
          <w:i/>
        </w:rPr>
        <w:t>mėnesių, sveriantiems n</w:t>
      </w:r>
      <w:r w:rsidR="00446520" w:rsidRPr="009A3D3E">
        <w:rPr>
          <w:rFonts w:ascii="Times New Roman" w:eastAsia="Times New Roman" w:hAnsi="Times New Roman" w:cs="Times New Roman"/>
          <w:bCs/>
          <w:i/>
        </w:rPr>
        <w:t>e mažia</w:t>
      </w:r>
      <w:r w:rsidRPr="009A3D3E">
        <w:rPr>
          <w:rFonts w:ascii="Times New Roman" w:eastAsia="Times New Roman" w:hAnsi="Times New Roman" w:cs="Times New Roman"/>
          <w:bCs/>
          <w:i/>
        </w:rPr>
        <w:t>u</w:t>
      </w:r>
      <w:r w:rsidR="00446520" w:rsidRPr="009A3D3E">
        <w:rPr>
          <w:rFonts w:ascii="Times New Roman" w:eastAsia="Times New Roman" w:hAnsi="Times New Roman" w:cs="Times New Roman"/>
          <w:bCs/>
          <w:i/>
        </w:rPr>
        <w:t xml:space="preserve"> kaip</w:t>
      </w:r>
      <w:r w:rsidRPr="009A3D3E">
        <w:rPr>
          <w:rFonts w:ascii="Times New Roman" w:eastAsia="Times New Roman" w:hAnsi="Times New Roman" w:cs="Times New Roman"/>
          <w:bCs/>
          <w:i/>
        </w:rPr>
        <w:t xml:space="preserve"> 5</w:t>
      </w:r>
      <w:r w:rsidR="00893B48" w:rsidRPr="009A3D3E">
        <w:rPr>
          <w:rFonts w:ascii="Times New Roman" w:eastAsia="Times New Roman" w:hAnsi="Times New Roman" w:cs="Times New Roman"/>
          <w:bCs/>
          <w:i/>
        </w:rPr>
        <w:t> </w:t>
      </w:r>
      <w:r w:rsidRPr="009A3D3E">
        <w:rPr>
          <w:rFonts w:ascii="Times New Roman" w:eastAsia="Times New Roman" w:hAnsi="Times New Roman" w:cs="Times New Roman"/>
          <w:bCs/>
          <w:i/>
        </w:rPr>
        <w:t>kg</w:t>
      </w:r>
    </w:p>
    <w:p w14:paraId="74AC8BD2" w14:textId="7B8E7C51" w:rsidR="00B37C9C" w:rsidRPr="009A3D3E" w:rsidRDefault="00B37C9C" w:rsidP="00B37C9C">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Būtina kreiptis į gydytoją dėl kūdikių, kurių amžius yra nuo 3 iki 5</w:t>
      </w:r>
      <w:r w:rsidR="00893B48" w:rsidRPr="009A3D3E">
        <w:rPr>
          <w:rFonts w:ascii="Times New Roman" w:eastAsia="Times New Roman" w:hAnsi="Times New Roman" w:cs="Times New Roman"/>
          <w:bCs/>
        </w:rPr>
        <w:t> </w:t>
      </w:r>
      <w:r w:rsidRPr="009A3D3E">
        <w:rPr>
          <w:rFonts w:ascii="Times New Roman" w:eastAsia="Times New Roman" w:hAnsi="Times New Roman" w:cs="Times New Roman"/>
          <w:bCs/>
        </w:rPr>
        <w:t>mėnesių, jei simptomai pasunkėjo arba kreiptis ne vėliau kaip per 24</w:t>
      </w:r>
      <w:r w:rsidR="00893B48" w:rsidRPr="009A3D3E">
        <w:rPr>
          <w:rFonts w:ascii="Times New Roman" w:eastAsia="Times New Roman" w:hAnsi="Times New Roman" w:cs="Times New Roman"/>
          <w:bCs/>
        </w:rPr>
        <w:t> </w:t>
      </w:r>
      <w:r w:rsidRPr="009A3D3E">
        <w:rPr>
          <w:rFonts w:ascii="Times New Roman" w:eastAsia="Times New Roman" w:hAnsi="Times New Roman" w:cs="Times New Roman"/>
          <w:bCs/>
        </w:rPr>
        <w:t>valandas, jei simptomai tęsiasi.</w:t>
      </w:r>
    </w:p>
    <w:p w14:paraId="1A7CF1CD" w14:textId="77777777" w:rsidR="00B37C9C" w:rsidRPr="009A3D3E" w:rsidRDefault="00B37C9C" w:rsidP="00B37C9C">
      <w:pPr>
        <w:spacing w:after="0" w:line="240" w:lineRule="auto"/>
        <w:rPr>
          <w:rFonts w:ascii="Times New Roman" w:eastAsia="Times New Roman" w:hAnsi="Times New Roman" w:cs="Times New Roman"/>
          <w:bCs/>
        </w:rPr>
      </w:pPr>
    </w:p>
    <w:p w14:paraId="51C42B21" w14:textId="541535F4" w:rsidR="002E3CE5" w:rsidRPr="009A3D3E" w:rsidRDefault="002E3CE5" w:rsidP="002526E5">
      <w:pPr>
        <w:keepNext/>
        <w:spacing w:after="0" w:line="240" w:lineRule="auto"/>
        <w:rPr>
          <w:rFonts w:ascii="Times New Roman" w:eastAsia="Times New Roman" w:hAnsi="Times New Roman" w:cs="Times New Roman"/>
          <w:bCs/>
          <w:i/>
        </w:rPr>
      </w:pPr>
      <w:r w:rsidRPr="009A3D3E">
        <w:rPr>
          <w:rFonts w:ascii="Times New Roman" w:eastAsia="Times New Roman" w:hAnsi="Times New Roman" w:cs="Times New Roman"/>
          <w:bCs/>
          <w:i/>
        </w:rPr>
        <w:t xml:space="preserve">Vyresniems </w:t>
      </w:r>
      <w:r w:rsidR="00AC0EB7" w:rsidRPr="009A3D3E">
        <w:rPr>
          <w:rFonts w:ascii="Times New Roman" w:eastAsia="Times New Roman" w:hAnsi="Times New Roman" w:cs="Times New Roman"/>
          <w:bCs/>
          <w:i/>
        </w:rPr>
        <w:t>ka</w:t>
      </w:r>
      <w:r w:rsidRPr="009A3D3E">
        <w:rPr>
          <w:rFonts w:ascii="Times New Roman" w:eastAsia="Times New Roman" w:hAnsi="Times New Roman" w:cs="Times New Roman"/>
          <w:bCs/>
          <w:i/>
        </w:rPr>
        <w:t>i</w:t>
      </w:r>
      <w:r w:rsidR="00AC0EB7" w:rsidRPr="009A3D3E">
        <w:rPr>
          <w:rFonts w:ascii="Times New Roman" w:eastAsia="Times New Roman" w:hAnsi="Times New Roman" w:cs="Times New Roman"/>
          <w:bCs/>
          <w:i/>
        </w:rPr>
        <w:t>p</w:t>
      </w:r>
      <w:r w:rsidRPr="009A3D3E">
        <w:rPr>
          <w:rFonts w:ascii="Times New Roman" w:eastAsia="Times New Roman" w:hAnsi="Times New Roman" w:cs="Times New Roman"/>
          <w:bCs/>
          <w:i/>
        </w:rPr>
        <w:t xml:space="preserve"> 6 mėn. kūdikiams</w:t>
      </w:r>
      <w:r w:rsidR="00B60111" w:rsidRPr="009A3D3E">
        <w:rPr>
          <w:rFonts w:ascii="Times New Roman" w:eastAsia="Times New Roman" w:hAnsi="Times New Roman" w:cs="Times New Roman"/>
          <w:bCs/>
          <w:i/>
        </w:rPr>
        <w:t>,</w:t>
      </w:r>
      <w:r w:rsidR="00AC0EB7" w:rsidRPr="009A3D3E">
        <w:rPr>
          <w:rFonts w:ascii="Times New Roman" w:eastAsia="Times New Roman" w:hAnsi="Times New Roman" w:cs="Times New Roman"/>
          <w:bCs/>
          <w:i/>
        </w:rPr>
        <w:t xml:space="preserve"> </w:t>
      </w:r>
      <w:r w:rsidR="00446520" w:rsidRPr="009A3D3E">
        <w:rPr>
          <w:rFonts w:ascii="Times New Roman" w:eastAsia="Times New Roman" w:hAnsi="Times New Roman" w:cs="Times New Roman"/>
          <w:bCs/>
          <w:i/>
        </w:rPr>
        <w:t>vaikams</w:t>
      </w:r>
      <w:r w:rsidR="00F30085" w:rsidRPr="009A3D3E">
        <w:rPr>
          <w:rFonts w:ascii="Times New Roman" w:eastAsia="Times New Roman" w:hAnsi="Times New Roman" w:cs="Times New Roman"/>
          <w:bCs/>
          <w:i/>
        </w:rPr>
        <w:t xml:space="preserve"> ir paaugliams </w:t>
      </w:r>
      <w:r w:rsidR="00446520" w:rsidRPr="009A3D3E">
        <w:rPr>
          <w:rFonts w:ascii="Times New Roman" w:eastAsia="Times New Roman" w:hAnsi="Times New Roman" w:cs="Times New Roman"/>
          <w:bCs/>
          <w:i/>
        </w:rPr>
        <w:t xml:space="preserve">iki </w:t>
      </w:r>
      <w:r w:rsidRPr="009A3D3E">
        <w:rPr>
          <w:rFonts w:ascii="Times New Roman" w:eastAsia="Times New Roman" w:hAnsi="Times New Roman" w:cs="Times New Roman"/>
          <w:bCs/>
          <w:i/>
        </w:rPr>
        <w:t>12 metų</w:t>
      </w:r>
    </w:p>
    <w:p w14:paraId="44C854FC" w14:textId="4CC3C1E2" w:rsidR="00B37C9C" w:rsidRPr="009A3D3E" w:rsidRDefault="00BF645E" w:rsidP="002E3CE5">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Kūdikiams, v</w:t>
      </w:r>
      <w:r w:rsidR="002E3CE5" w:rsidRPr="009A3D3E">
        <w:rPr>
          <w:rFonts w:ascii="Times New Roman" w:eastAsia="Times New Roman" w:hAnsi="Times New Roman" w:cs="Times New Roman"/>
          <w:bCs/>
        </w:rPr>
        <w:t>aikams</w:t>
      </w:r>
      <w:r w:rsidR="00F30085" w:rsidRPr="009A3D3E">
        <w:rPr>
          <w:rFonts w:ascii="Times New Roman" w:eastAsia="Times New Roman" w:hAnsi="Times New Roman" w:cs="Times New Roman"/>
          <w:bCs/>
        </w:rPr>
        <w:t xml:space="preserve"> ir paaugliams</w:t>
      </w:r>
      <w:r w:rsidR="002E3CE5" w:rsidRPr="009A3D3E">
        <w:rPr>
          <w:rFonts w:ascii="Times New Roman" w:eastAsia="Times New Roman" w:hAnsi="Times New Roman" w:cs="Times New Roman"/>
          <w:bCs/>
        </w:rPr>
        <w:t>, kurių amžius nuo 6 mėnesių iki 12 metų, šio vaist</w:t>
      </w:r>
      <w:r w:rsidR="00145F8E" w:rsidRPr="009A3D3E">
        <w:rPr>
          <w:rFonts w:ascii="Times New Roman" w:eastAsia="Times New Roman" w:hAnsi="Times New Roman" w:cs="Times New Roman"/>
          <w:bCs/>
        </w:rPr>
        <w:t>o</w:t>
      </w:r>
      <w:r w:rsidR="002E3CE5" w:rsidRPr="009A3D3E">
        <w:rPr>
          <w:rFonts w:ascii="Times New Roman" w:eastAsia="Times New Roman" w:hAnsi="Times New Roman" w:cs="Times New Roman"/>
          <w:bCs/>
        </w:rPr>
        <w:t xml:space="preserve"> galima vartoti 3 paras. Jei per 3</w:t>
      </w:r>
      <w:r w:rsidR="00446520" w:rsidRPr="009A3D3E">
        <w:rPr>
          <w:rFonts w:ascii="Times New Roman" w:eastAsia="Times New Roman" w:hAnsi="Times New Roman" w:cs="Times New Roman"/>
          <w:bCs/>
        </w:rPr>
        <w:t> </w:t>
      </w:r>
      <w:r w:rsidR="002E3CE5" w:rsidRPr="009A3D3E">
        <w:rPr>
          <w:rFonts w:ascii="Times New Roman" w:eastAsia="Times New Roman" w:hAnsi="Times New Roman" w:cs="Times New Roman"/>
          <w:bCs/>
        </w:rPr>
        <w:t>paras simptomai nepa</w:t>
      </w:r>
      <w:r w:rsidR="00AC0EB7" w:rsidRPr="009A3D3E">
        <w:rPr>
          <w:rFonts w:ascii="Times New Roman" w:eastAsia="Times New Roman" w:hAnsi="Times New Roman" w:cs="Times New Roman"/>
          <w:bCs/>
        </w:rPr>
        <w:t>len</w:t>
      </w:r>
      <w:r w:rsidR="002E3CE5" w:rsidRPr="009A3D3E">
        <w:rPr>
          <w:rFonts w:ascii="Times New Roman" w:eastAsia="Times New Roman" w:hAnsi="Times New Roman" w:cs="Times New Roman"/>
          <w:bCs/>
        </w:rPr>
        <w:t>g</w:t>
      </w:r>
      <w:r w:rsidR="00AC0EB7" w:rsidRPr="009A3D3E">
        <w:rPr>
          <w:rFonts w:ascii="Times New Roman" w:eastAsia="Times New Roman" w:hAnsi="Times New Roman" w:cs="Times New Roman"/>
          <w:bCs/>
        </w:rPr>
        <w:t>v</w:t>
      </w:r>
      <w:r w:rsidR="002E3CE5" w:rsidRPr="009A3D3E">
        <w:rPr>
          <w:rFonts w:ascii="Times New Roman" w:eastAsia="Times New Roman" w:hAnsi="Times New Roman" w:cs="Times New Roman"/>
          <w:bCs/>
        </w:rPr>
        <w:t>ėja, būtina kreiptis į gydytoją</w:t>
      </w:r>
      <w:r w:rsidR="00B37C9C" w:rsidRPr="009A3D3E">
        <w:rPr>
          <w:rFonts w:ascii="Times New Roman" w:eastAsia="Times New Roman" w:hAnsi="Times New Roman" w:cs="Times New Roman"/>
          <w:bCs/>
        </w:rPr>
        <w:t>.</w:t>
      </w:r>
    </w:p>
    <w:p w14:paraId="54711B8A" w14:textId="77777777" w:rsidR="00B54D6E" w:rsidRPr="009A3D3E" w:rsidRDefault="00B54D6E" w:rsidP="00B54D6E">
      <w:pPr>
        <w:spacing w:after="0" w:line="240" w:lineRule="auto"/>
        <w:rPr>
          <w:rFonts w:ascii="Times New Roman" w:eastAsia="Times New Roman" w:hAnsi="Times New Roman" w:cs="Times New Roman"/>
          <w:bCs/>
        </w:rPr>
      </w:pPr>
    </w:p>
    <w:p w14:paraId="123A6EBA"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simptomai pasunkėjo, kreipkitės į gydytoją.</w:t>
      </w:r>
    </w:p>
    <w:p w14:paraId="66B69721" w14:textId="77777777" w:rsidR="00B54D6E" w:rsidRPr="009A3D3E" w:rsidRDefault="00B54D6E" w:rsidP="002526E5">
      <w:pPr>
        <w:keepNext/>
        <w:spacing w:after="0" w:line="240" w:lineRule="auto"/>
        <w:rPr>
          <w:rFonts w:ascii="Times New Roman" w:eastAsia="Times New Roman" w:hAnsi="Times New Roman" w:cs="Times New Roman"/>
          <w:bCs/>
        </w:rPr>
      </w:pPr>
    </w:p>
    <w:p w14:paraId="35FDC6BE" w14:textId="76DEA03A" w:rsidR="00B54D6E" w:rsidRPr="009A3D3E" w:rsidRDefault="00B54D6E" w:rsidP="002526E5">
      <w:pPr>
        <w:spacing w:after="0" w:line="220" w:lineRule="exact"/>
        <w:rPr>
          <w:rFonts w:ascii="Times New Roman" w:eastAsia="Times New Roman" w:hAnsi="Times New Roman" w:cs="Times New Roman"/>
          <w:bCs/>
        </w:rPr>
      </w:pPr>
      <w:r w:rsidRPr="009A3D3E">
        <w:rPr>
          <w:rFonts w:ascii="Times New Roman" w:eastAsia="Times New Roman" w:hAnsi="Times New Roman" w:cs="Times New Roman"/>
          <w:b/>
        </w:rPr>
        <w:t xml:space="preserve">Ką daryti pavartojus per didelę </w:t>
      </w:r>
      <w:r w:rsidR="007C6903" w:rsidRPr="009A3D3E">
        <w:rPr>
          <w:rFonts w:ascii="Times New Roman" w:eastAsia="Times New Roman" w:hAnsi="Times New Roman" w:cs="Times New Roman"/>
          <w:b/>
          <w:bCs/>
        </w:rPr>
        <w:t>Lotempen</w:t>
      </w:r>
      <w:r w:rsidRPr="009A3D3E">
        <w:rPr>
          <w:rFonts w:ascii="Times New Roman" w:eastAsia="Times New Roman" w:hAnsi="Times New Roman" w:cs="Times New Roman"/>
          <w:b/>
          <w:bCs/>
        </w:rPr>
        <w:t xml:space="preserve"> </w:t>
      </w:r>
      <w:r w:rsidRPr="009A3D3E">
        <w:rPr>
          <w:rFonts w:ascii="Times New Roman" w:eastAsia="Times New Roman" w:hAnsi="Times New Roman" w:cs="Times New Roman"/>
          <w:b/>
        </w:rPr>
        <w:t>dozę</w:t>
      </w:r>
    </w:p>
    <w:p w14:paraId="63BE2EF4" w14:textId="3BC9CA76"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Pavartojus per daug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reikia kaip galima greičiau kreiptis į gydytoją. Gali pasireikšti šie požymiai: pykinimas, vėmimas, skrandžio skausmas ar rečiau viduriavimas. Taip pat gali pasireikšti galvos skausmas, kraujavimas iš virškinimo trakto, svaigimas (</w:t>
      </w:r>
      <w:r w:rsidR="00446520" w:rsidRPr="009A3D3E">
        <w:rPr>
          <w:rFonts w:ascii="Times New Roman" w:eastAsia="Times New Roman" w:hAnsi="Times New Roman" w:cs="Times New Roman"/>
          <w:bCs/>
        </w:rPr>
        <w:t xml:space="preserve">lot. </w:t>
      </w:r>
      <w:r w:rsidRPr="009A3D3E">
        <w:rPr>
          <w:rFonts w:ascii="Times New Roman" w:eastAsia="Times New Roman" w:hAnsi="Times New Roman" w:cs="Times New Roman"/>
          <w:bCs/>
          <w:i/>
        </w:rPr>
        <w:t>vertigo</w:t>
      </w:r>
      <w:r w:rsidRPr="009A3D3E">
        <w:rPr>
          <w:rFonts w:ascii="Times New Roman" w:eastAsia="Times New Roman" w:hAnsi="Times New Roman" w:cs="Times New Roman"/>
          <w:bCs/>
        </w:rPr>
        <w:t>), svaigulys, mieguistumas, nistagmas</w:t>
      </w:r>
      <w:r w:rsidR="00F308D7">
        <w:rPr>
          <w:rFonts w:ascii="Times New Roman" w:eastAsia="Times New Roman" w:hAnsi="Times New Roman" w:cs="Times New Roman"/>
          <w:bCs/>
        </w:rPr>
        <w:t xml:space="preserve"> (nevalingi, pasikartojantys akių judesiai)</w:t>
      </w:r>
      <w:r w:rsidRPr="009A3D3E">
        <w:rPr>
          <w:rFonts w:ascii="Times New Roman" w:eastAsia="Times New Roman" w:hAnsi="Times New Roman" w:cs="Times New Roman"/>
          <w:bCs/>
        </w:rPr>
        <w:t>, neryškus matymas, spengimas ausyje, žemas kraujospūdis, sujaudinimas, dezorientacija, koma, traukuliai, sąmonės praradimas, hiperkalemija</w:t>
      </w:r>
      <w:r w:rsidR="00F308D7">
        <w:rPr>
          <w:rFonts w:ascii="Times New Roman" w:eastAsia="Times New Roman" w:hAnsi="Times New Roman" w:cs="Times New Roman"/>
          <w:bCs/>
        </w:rPr>
        <w:t xml:space="preserve"> (per didelis kalio kiekis kraujyje)</w:t>
      </w:r>
      <w:r w:rsidRPr="009A3D3E">
        <w:rPr>
          <w:rFonts w:ascii="Times New Roman" w:eastAsia="Times New Roman" w:hAnsi="Times New Roman" w:cs="Times New Roman"/>
          <w:bCs/>
        </w:rPr>
        <w:t>, metabolinė acidozė</w:t>
      </w:r>
      <w:r w:rsidR="00F308D7">
        <w:rPr>
          <w:rFonts w:ascii="Times New Roman" w:eastAsia="Times New Roman" w:hAnsi="Times New Roman" w:cs="Times New Roman"/>
          <w:bCs/>
        </w:rPr>
        <w:t xml:space="preserve"> (organizmo vidinės terpės parūgštėjimas)</w:t>
      </w:r>
      <w:r w:rsidRPr="009A3D3E">
        <w:rPr>
          <w:rFonts w:ascii="Times New Roman" w:eastAsia="Times New Roman" w:hAnsi="Times New Roman" w:cs="Times New Roman"/>
          <w:bCs/>
        </w:rPr>
        <w:t>, protrombino</w:t>
      </w:r>
      <w:r w:rsidR="00F308D7">
        <w:rPr>
          <w:rFonts w:ascii="Times New Roman" w:eastAsia="Times New Roman" w:hAnsi="Times New Roman" w:cs="Times New Roman"/>
          <w:bCs/>
        </w:rPr>
        <w:t xml:space="preserve"> (baltymo, dalyvaujančio kraujo krešėjime)</w:t>
      </w:r>
      <w:r w:rsidRPr="009A3D3E">
        <w:rPr>
          <w:rFonts w:ascii="Times New Roman" w:eastAsia="Times New Roman" w:hAnsi="Times New Roman" w:cs="Times New Roman"/>
          <w:bCs/>
        </w:rPr>
        <w:t xml:space="preserve"> laiko (INR) pailgėjimas, ūminis inkstų nepakankamumas, kepenų pažeidimas, kvėpavimo slopinimas, cianozė</w:t>
      </w:r>
      <w:r w:rsidR="00F308D7">
        <w:rPr>
          <w:rFonts w:ascii="Times New Roman" w:eastAsia="Times New Roman" w:hAnsi="Times New Roman" w:cs="Times New Roman"/>
          <w:bCs/>
        </w:rPr>
        <w:t xml:space="preserve"> (odos ir gleivinių pamėlynavimas)</w:t>
      </w:r>
      <w:r w:rsidRPr="009A3D3E">
        <w:rPr>
          <w:rFonts w:ascii="Times New Roman" w:eastAsia="Times New Roman" w:hAnsi="Times New Roman" w:cs="Times New Roman"/>
          <w:bCs/>
        </w:rPr>
        <w:t xml:space="preserve"> ir astmos paūmėjimas astma sergantiems pacientams.</w:t>
      </w:r>
    </w:p>
    <w:p w14:paraId="121C2EDE" w14:textId="77777777" w:rsidR="00B54D6E" w:rsidRPr="009A3D3E" w:rsidRDefault="00B54D6E" w:rsidP="00B54D6E">
      <w:pPr>
        <w:spacing w:after="0" w:line="240" w:lineRule="auto"/>
        <w:rPr>
          <w:rFonts w:ascii="Times New Roman" w:eastAsia="Times New Roman" w:hAnsi="Times New Roman" w:cs="Times New Roman"/>
          <w:bCs/>
        </w:rPr>
      </w:pPr>
    </w:p>
    <w:p w14:paraId="29794775" w14:textId="7DC5723D" w:rsidR="00B54D6E" w:rsidRPr="009A3D3E" w:rsidRDefault="00B54D6E" w:rsidP="002526E5">
      <w:pPr>
        <w:keepNext/>
        <w:spacing w:after="0" w:line="220" w:lineRule="exact"/>
        <w:rPr>
          <w:rFonts w:ascii="Times New Roman" w:eastAsia="Times New Roman" w:hAnsi="Times New Roman" w:cs="Times New Roman"/>
          <w:b/>
        </w:rPr>
      </w:pPr>
      <w:r w:rsidRPr="009A3D3E">
        <w:rPr>
          <w:rFonts w:ascii="Times New Roman" w:eastAsia="Times New Roman" w:hAnsi="Times New Roman" w:cs="Times New Roman"/>
          <w:b/>
        </w:rPr>
        <w:t xml:space="preserve">Pamiršus pavartoti </w:t>
      </w:r>
      <w:r w:rsidR="007C6903" w:rsidRPr="009A3D3E">
        <w:rPr>
          <w:rFonts w:ascii="Times New Roman" w:eastAsia="Times New Roman" w:hAnsi="Times New Roman" w:cs="Times New Roman"/>
          <w:b/>
          <w:bCs/>
        </w:rPr>
        <w:t>Lotempen</w:t>
      </w:r>
    </w:p>
    <w:p w14:paraId="2CB71CEF" w14:textId="6BB85CCC"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Negalima vartoti dvigubos dozės norint kompensuoti praleistą dozę. Jeigu pamiršote </w:t>
      </w:r>
      <w:r w:rsidR="001A485F" w:rsidRPr="009A3D3E">
        <w:rPr>
          <w:rFonts w:ascii="Times New Roman" w:eastAsia="Times New Roman" w:hAnsi="Times New Roman" w:cs="Times New Roman"/>
          <w:bCs/>
        </w:rPr>
        <w:t>savo vaikui du</w:t>
      </w:r>
      <w:r w:rsidRPr="009A3D3E">
        <w:rPr>
          <w:rFonts w:ascii="Times New Roman" w:eastAsia="Times New Roman" w:hAnsi="Times New Roman" w:cs="Times New Roman"/>
          <w:bCs/>
        </w:rPr>
        <w:t>oti vaist</w:t>
      </w:r>
      <w:r w:rsidR="001A485F" w:rsidRPr="009A3D3E">
        <w:rPr>
          <w:rFonts w:ascii="Times New Roman" w:eastAsia="Times New Roman" w:hAnsi="Times New Roman" w:cs="Times New Roman"/>
          <w:bCs/>
        </w:rPr>
        <w:t>o</w:t>
      </w:r>
      <w:r w:rsidRPr="009A3D3E">
        <w:rPr>
          <w:rFonts w:ascii="Times New Roman" w:eastAsia="Times New Roman" w:hAnsi="Times New Roman" w:cs="Times New Roman"/>
          <w:bCs/>
        </w:rPr>
        <w:t xml:space="preserve">, dozę </w:t>
      </w:r>
      <w:r w:rsidR="001A485F" w:rsidRPr="009A3D3E">
        <w:rPr>
          <w:rFonts w:ascii="Times New Roman" w:eastAsia="Times New Roman" w:hAnsi="Times New Roman" w:cs="Times New Roman"/>
          <w:bCs/>
        </w:rPr>
        <w:t>du</w:t>
      </w:r>
      <w:r w:rsidRPr="009A3D3E">
        <w:rPr>
          <w:rFonts w:ascii="Times New Roman" w:eastAsia="Times New Roman" w:hAnsi="Times New Roman" w:cs="Times New Roman"/>
          <w:bCs/>
        </w:rPr>
        <w:t xml:space="preserve">okite kai tik prisiminsite, o sekančią dozę </w:t>
      </w:r>
      <w:r w:rsidR="001A485F" w:rsidRPr="009A3D3E">
        <w:rPr>
          <w:rFonts w:ascii="Times New Roman" w:eastAsia="Times New Roman" w:hAnsi="Times New Roman" w:cs="Times New Roman"/>
          <w:bCs/>
        </w:rPr>
        <w:t>du</w:t>
      </w:r>
      <w:r w:rsidRPr="009A3D3E">
        <w:rPr>
          <w:rFonts w:ascii="Times New Roman" w:eastAsia="Times New Roman" w:hAnsi="Times New Roman" w:cs="Times New Roman"/>
          <w:bCs/>
        </w:rPr>
        <w:t>okite pagal anksčiau nurodytus dozavimo intervalus.</w:t>
      </w:r>
    </w:p>
    <w:p w14:paraId="07DDD6F7" w14:textId="77777777" w:rsidR="00B54D6E" w:rsidRPr="009A3D3E" w:rsidRDefault="00B54D6E" w:rsidP="00B54D6E">
      <w:pPr>
        <w:spacing w:after="0" w:line="240" w:lineRule="auto"/>
        <w:rPr>
          <w:rFonts w:ascii="Times New Roman" w:eastAsia="Times New Roman" w:hAnsi="Times New Roman" w:cs="Times New Roman"/>
          <w:bCs/>
        </w:rPr>
      </w:pPr>
    </w:p>
    <w:p w14:paraId="648C88E9"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Jeigu kiltų daugiau klausimų dėl šio vaisto vartojimo, kreipkitės į gydytoją arba vaistininką.</w:t>
      </w:r>
    </w:p>
    <w:p w14:paraId="7E6D41E9" w14:textId="77777777" w:rsidR="00B54D6E" w:rsidRPr="009A3D3E" w:rsidRDefault="00B54D6E" w:rsidP="00B54D6E">
      <w:pPr>
        <w:spacing w:after="0" w:line="240" w:lineRule="auto"/>
        <w:rPr>
          <w:rFonts w:ascii="Times New Roman" w:eastAsia="Times New Roman" w:hAnsi="Times New Roman" w:cs="Times New Roman"/>
          <w:bCs/>
        </w:rPr>
      </w:pPr>
    </w:p>
    <w:p w14:paraId="40867DBB" w14:textId="77777777" w:rsidR="00B54D6E" w:rsidRPr="009A3D3E" w:rsidRDefault="00B54D6E" w:rsidP="00B54D6E">
      <w:pPr>
        <w:spacing w:after="0" w:line="240" w:lineRule="auto"/>
        <w:rPr>
          <w:rFonts w:ascii="Times New Roman" w:eastAsia="Times New Roman" w:hAnsi="Times New Roman" w:cs="Times New Roman"/>
          <w:bCs/>
        </w:rPr>
      </w:pPr>
    </w:p>
    <w:p w14:paraId="029252F8"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83" w:name="_Toc129243142"/>
      <w:bookmarkStart w:id="84" w:name="_Toc129243267"/>
      <w:r w:rsidRPr="009A3D3E">
        <w:rPr>
          <w:rFonts w:ascii="Times New Roman" w:eastAsia="Times New Roman" w:hAnsi="Times New Roman" w:cs="Times New Roman"/>
          <w:b/>
        </w:rPr>
        <w:t>4.</w:t>
      </w:r>
      <w:r w:rsidRPr="009A3D3E">
        <w:rPr>
          <w:rFonts w:ascii="Times New Roman" w:eastAsia="Times New Roman" w:hAnsi="Times New Roman" w:cs="Times New Roman"/>
          <w:b/>
        </w:rPr>
        <w:tab/>
        <w:t>Galimas šalutinis poveikis</w:t>
      </w:r>
      <w:bookmarkEnd w:id="83"/>
      <w:bookmarkEnd w:id="84"/>
    </w:p>
    <w:p w14:paraId="42859403" w14:textId="77777777" w:rsidR="00B54D6E" w:rsidRPr="009A3D3E" w:rsidRDefault="00B54D6E" w:rsidP="002526E5">
      <w:pPr>
        <w:keepNext/>
        <w:spacing w:after="0" w:line="240" w:lineRule="auto"/>
        <w:rPr>
          <w:rFonts w:ascii="Times New Roman" w:eastAsia="Times New Roman" w:hAnsi="Times New Roman" w:cs="Times New Roman"/>
          <w:bCs/>
        </w:rPr>
      </w:pPr>
    </w:p>
    <w:p w14:paraId="198C1F78" w14:textId="1ACCEAE8"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Šis vaistas, kaip ir visi kiti, gali sukelti šalutinį poveikį, nors jis pasireiškia ne visiems žmonėms.</w:t>
      </w:r>
    </w:p>
    <w:p w14:paraId="2FA00A0C" w14:textId="77777777" w:rsidR="00B54D6E" w:rsidRPr="009A3D3E" w:rsidRDefault="00B54D6E" w:rsidP="00B54D6E">
      <w:pPr>
        <w:spacing w:after="0" w:line="240" w:lineRule="auto"/>
        <w:rPr>
          <w:rFonts w:ascii="Times New Roman" w:eastAsia="Times New Roman" w:hAnsi="Times New Roman" w:cs="Times New Roman"/>
          <w:bCs/>
        </w:rPr>
      </w:pPr>
    </w:p>
    <w:p w14:paraId="29AE44D4"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Šalutinių reiškinių pasireiškimo dažnį galima sumažinti simptomams lengvinti vartojant mažiausią veiksmingą vaisto dozę ir trumpiausią laiką. Nors šalutinis poveikis yra nedažnas, Jūsų vaikui gali pasireikšti vienas iš žinomų NVNU sukeliamų šalutinių reiškinių. Jei pasireiškia šalutinių reiškinių arba jei Jūs nerimaujate, daugiau vaisto vaikui neduokite ir kaip galima greičiau pasitarkite su gydytoju. Šio vaisto vartojantiems senyviems asmenims šalutinių reiškinių pasireiškimo pavojus yra padidėjęs.</w:t>
      </w:r>
    </w:p>
    <w:p w14:paraId="1D934405" w14:textId="77777777" w:rsidR="00B54D6E" w:rsidRPr="009A3D3E" w:rsidRDefault="00B54D6E" w:rsidP="00B54D6E">
      <w:pPr>
        <w:tabs>
          <w:tab w:val="left" w:pos="567"/>
        </w:tabs>
        <w:spacing w:after="0" w:line="240" w:lineRule="auto"/>
        <w:rPr>
          <w:rFonts w:ascii="Times New Roman" w:eastAsia="Times New Roman" w:hAnsi="Times New Roman" w:cs="Times New Roman"/>
          <w:lang w:eastAsia="ar-SA"/>
        </w:rPr>
      </w:pPr>
    </w:p>
    <w:p w14:paraId="35A546D7" w14:textId="15069479" w:rsidR="00B54D6E" w:rsidRPr="009A3D3E" w:rsidRDefault="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Nustokite duoti šį vaistą ir</w:t>
      </w:r>
      <w:r w:rsidR="00103C03">
        <w:rPr>
          <w:rFonts w:ascii="Times New Roman" w:eastAsia="Times New Roman" w:hAnsi="Times New Roman" w:cs="Times New Roman"/>
          <w:bCs/>
        </w:rPr>
        <w:t xml:space="preserve"> nedelsdami</w:t>
      </w:r>
      <w:r w:rsidRPr="009A3D3E">
        <w:rPr>
          <w:rFonts w:ascii="Times New Roman" w:eastAsia="Times New Roman" w:hAnsi="Times New Roman" w:cs="Times New Roman"/>
          <w:bCs/>
        </w:rPr>
        <w:t xml:space="preserve"> kreipkitės </w:t>
      </w:r>
      <w:r w:rsidR="00103C03">
        <w:rPr>
          <w:rFonts w:ascii="Times New Roman" w:eastAsia="Times New Roman" w:hAnsi="Times New Roman" w:cs="Times New Roman"/>
          <w:bCs/>
        </w:rPr>
        <w:t xml:space="preserve">į </w:t>
      </w:r>
      <w:r w:rsidRPr="009A3D3E">
        <w:rPr>
          <w:rFonts w:ascii="Times New Roman" w:eastAsia="Times New Roman" w:hAnsi="Times New Roman" w:cs="Times New Roman"/>
          <w:bCs/>
        </w:rPr>
        <w:t>gydytoj</w:t>
      </w:r>
      <w:r w:rsidR="00103C03">
        <w:rPr>
          <w:rFonts w:ascii="Times New Roman" w:eastAsia="Times New Roman" w:hAnsi="Times New Roman" w:cs="Times New Roman"/>
          <w:bCs/>
        </w:rPr>
        <w:t>ą,</w:t>
      </w:r>
      <w:r w:rsidRPr="009A3D3E">
        <w:rPr>
          <w:rFonts w:ascii="Times New Roman" w:eastAsia="Times New Roman" w:hAnsi="Times New Roman" w:cs="Times New Roman"/>
          <w:bCs/>
        </w:rPr>
        <w:t xml:space="preserve"> jeigu Jūsų vaikui </w:t>
      </w:r>
      <w:r w:rsidR="00446520" w:rsidRPr="009A3D3E">
        <w:rPr>
          <w:rFonts w:ascii="Times New Roman" w:eastAsia="Times New Roman" w:hAnsi="Times New Roman" w:cs="Times New Roman"/>
          <w:bCs/>
        </w:rPr>
        <w:t>p</w:t>
      </w:r>
      <w:r w:rsidRPr="009A3D3E">
        <w:rPr>
          <w:rFonts w:ascii="Times New Roman" w:eastAsia="Times New Roman" w:hAnsi="Times New Roman" w:cs="Times New Roman"/>
          <w:bCs/>
        </w:rPr>
        <w:t>asir</w:t>
      </w:r>
      <w:r w:rsidR="00446520" w:rsidRPr="009A3D3E">
        <w:rPr>
          <w:rFonts w:ascii="Times New Roman" w:eastAsia="Times New Roman" w:hAnsi="Times New Roman" w:cs="Times New Roman"/>
          <w:bCs/>
        </w:rPr>
        <w:t>eiški</w:t>
      </w:r>
      <w:r w:rsidRPr="009A3D3E">
        <w:rPr>
          <w:rFonts w:ascii="Times New Roman" w:eastAsia="Times New Roman" w:hAnsi="Times New Roman" w:cs="Times New Roman"/>
          <w:bCs/>
        </w:rPr>
        <w:t>a</w:t>
      </w:r>
      <w:r w:rsidR="00651AD7" w:rsidRPr="009A3D3E">
        <w:rPr>
          <w:rFonts w:ascii="Times New Roman" w:eastAsia="Times New Roman" w:hAnsi="Times New Roman" w:cs="Times New Roman"/>
          <w:bCs/>
        </w:rPr>
        <w:t xml:space="preserve"> toliau nurodytų simptomų ar p</w:t>
      </w:r>
      <w:r w:rsidR="00446520" w:rsidRPr="009A3D3E">
        <w:rPr>
          <w:rFonts w:ascii="Times New Roman" w:eastAsia="Times New Roman" w:hAnsi="Times New Roman" w:cs="Times New Roman"/>
          <w:bCs/>
        </w:rPr>
        <w:t>ožymių.</w:t>
      </w:r>
    </w:p>
    <w:p w14:paraId="209B6379" w14:textId="38508877" w:rsidR="00B54D6E" w:rsidRPr="009A3D3E" w:rsidRDefault="00B54D6E" w:rsidP="00B54D6E">
      <w:pPr>
        <w:numPr>
          <w:ilvl w:val="0"/>
          <w:numId w:val="14"/>
        </w:numPr>
        <w:spacing w:after="0" w:line="240" w:lineRule="auto"/>
        <w:rPr>
          <w:rFonts w:ascii="Times New Roman" w:eastAsia="Times New Roman" w:hAnsi="Times New Roman" w:cs="Times New Roman"/>
          <w:b/>
          <w:bCs/>
        </w:rPr>
      </w:pPr>
      <w:r w:rsidRPr="009A3D3E">
        <w:rPr>
          <w:rFonts w:ascii="Times New Roman" w:eastAsia="Times New Roman" w:hAnsi="Times New Roman" w:cs="Times New Roman"/>
          <w:bCs/>
        </w:rPr>
        <w:t>Žarnų kraujavimo požymių</w:t>
      </w:r>
      <w:r w:rsidR="00893B48" w:rsidRPr="009A3D3E">
        <w:rPr>
          <w:rFonts w:ascii="Times New Roman" w:eastAsia="Times New Roman" w:hAnsi="Times New Roman" w:cs="Times New Roman"/>
          <w:bCs/>
        </w:rPr>
        <w:t>, tokių</w:t>
      </w:r>
      <w:r w:rsidRPr="009A3D3E">
        <w:rPr>
          <w:rFonts w:ascii="Times New Roman" w:eastAsia="Times New Roman" w:hAnsi="Times New Roman" w:cs="Times New Roman"/>
          <w:bCs/>
        </w:rPr>
        <w:t xml:space="preserve"> kaip: stiprus pilvo skausmas, juodos, deguto spalvos išmatos, vėmimas krauju ar tamsiomis dalelėmis, kurios atrodo kaip kavos tirščiai.</w:t>
      </w:r>
    </w:p>
    <w:p w14:paraId="0443E9BC" w14:textId="018813FC" w:rsidR="00B54D6E" w:rsidRPr="009A3D3E" w:rsidRDefault="00B54D6E" w:rsidP="00B54D6E">
      <w:pPr>
        <w:numPr>
          <w:ilvl w:val="0"/>
          <w:numId w:val="14"/>
        </w:numPr>
        <w:spacing w:after="0" w:line="240" w:lineRule="auto"/>
        <w:rPr>
          <w:rFonts w:ascii="Times New Roman" w:eastAsia="Times New Roman" w:hAnsi="Times New Roman" w:cs="Times New Roman"/>
          <w:b/>
          <w:bCs/>
        </w:rPr>
      </w:pPr>
      <w:r w:rsidRPr="009A3D3E">
        <w:rPr>
          <w:rFonts w:ascii="Times New Roman" w:eastAsia="Times New Roman" w:hAnsi="Times New Roman" w:cs="Times New Roman"/>
          <w:bCs/>
        </w:rPr>
        <w:t>Retų bet rimtų alerginių reakcijų požymių</w:t>
      </w:r>
      <w:r w:rsidR="00893B48" w:rsidRPr="009A3D3E">
        <w:rPr>
          <w:rFonts w:ascii="Times New Roman" w:eastAsia="Times New Roman" w:hAnsi="Times New Roman" w:cs="Times New Roman"/>
          <w:bCs/>
        </w:rPr>
        <w:t>, tokių</w:t>
      </w:r>
      <w:r w:rsidRPr="009A3D3E">
        <w:rPr>
          <w:rFonts w:ascii="Times New Roman" w:eastAsia="Times New Roman" w:hAnsi="Times New Roman" w:cs="Times New Roman"/>
          <w:bCs/>
        </w:rPr>
        <w:t xml:space="preserve"> kaip: blogėjanti astma, nepaaiškinamas švokštimas ar dusulys, veido, liežuvio, gerklės paburkimas, kvėpavimo sunkumas, širdies problemos, sumažėjęs kraujo spaudimas lydimas šoko. Taip gali atsitikti ir pirmą kartą vartojant vaistą. Jeigu atsiranda šių simptomų, nedelsdami kreipkitės į gydytoją.</w:t>
      </w:r>
    </w:p>
    <w:p w14:paraId="1083A18A" w14:textId="4768E529" w:rsidR="00103C03" w:rsidRPr="00103C03" w:rsidRDefault="00B54D6E" w:rsidP="00103C03">
      <w:pPr>
        <w:numPr>
          <w:ilvl w:val="0"/>
          <w:numId w:val="14"/>
        </w:numPr>
        <w:spacing w:after="0" w:line="240" w:lineRule="auto"/>
        <w:rPr>
          <w:rFonts w:ascii="Times New Roman" w:eastAsia="Times New Roman" w:hAnsi="Times New Roman" w:cs="Times New Roman"/>
          <w:b/>
          <w:bCs/>
        </w:rPr>
      </w:pPr>
      <w:r w:rsidRPr="009A3D3E">
        <w:rPr>
          <w:rFonts w:ascii="Times New Roman" w:eastAsia="Times New Roman" w:hAnsi="Times New Roman" w:cs="Times New Roman"/>
          <w:bCs/>
        </w:rPr>
        <w:t>Sunkių odos reakcijų</w:t>
      </w:r>
      <w:r w:rsidR="00893B48" w:rsidRPr="009A3D3E">
        <w:rPr>
          <w:rFonts w:ascii="Times New Roman" w:eastAsia="Times New Roman" w:hAnsi="Times New Roman" w:cs="Times New Roman"/>
          <w:bCs/>
        </w:rPr>
        <w:t>, tokių</w:t>
      </w:r>
      <w:r w:rsidRPr="009A3D3E">
        <w:rPr>
          <w:rFonts w:ascii="Times New Roman" w:eastAsia="Times New Roman" w:hAnsi="Times New Roman" w:cs="Times New Roman"/>
          <w:bCs/>
        </w:rPr>
        <w:t xml:space="preserve"> kaip: viso kūno išbėrimai, lupimasis, pūslių susidarymas.</w:t>
      </w:r>
    </w:p>
    <w:p w14:paraId="28843B5E" w14:textId="222CDA15" w:rsidR="00103C03" w:rsidRPr="00B42210" w:rsidRDefault="00103C03" w:rsidP="00103C03">
      <w:pPr>
        <w:pStyle w:val="Sraopastraipa"/>
        <w:numPr>
          <w:ilvl w:val="0"/>
          <w:numId w:val="14"/>
        </w:numPr>
        <w:autoSpaceDE w:val="0"/>
        <w:autoSpaceDN w:val="0"/>
        <w:adjustRightInd w:val="0"/>
        <w:rPr>
          <w:sz w:val="22"/>
          <w:szCs w:val="22"/>
        </w:rPr>
      </w:pPr>
      <w:r w:rsidRPr="00B42210">
        <w:rPr>
          <w:sz w:val="22"/>
          <w:szCs w:val="22"/>
        </w:rPr>
        <w:t xml:space="preserve">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r w:rsidR="00EB7460">
        <w:rPr>
          <w:sz w:val="22"/>
          <w:szCs w:val="22"/>
        </w:rPr>
        <w:t>(</w:t>
      </w:r>
      <w:r w:rsidRPr="00B42210">
        <w:rPr>
          <w:sz w:val="22"/>
          <w:szCs w:val="22"/>
        </w:rPr>
        <w:t>eksfoliacinis dermatitas, daugiaformė eritema, Stivenso-Džonsono sindromas, toksinė epidermio nekrolizė</w:t>
      </w:r>
      <w:r w:rsidR="00EB7460">
        <w:rPr>
          <w:sz w:val="22"/>
          <w:szCs w:val="22"/>
        </w:rPr>
        <w:t>)</w:t>
      </w:r>
      <w:r w:rsidRPr="00B42210">
        <w:rPr>
          <w:sz w:val="22"/>
          <w:szCs w:val="22"/>
        </w:rPr>
        <w:t>.</w:t>
      </w:r>
    </w:p>
    <w:p w14:paraId="6DF8A1F2" w14:textId="10413726" w:rsidR="00103C03" w:rsidRPr="00B42210" w:rsidRDefault="00103C03" w:rsidP="00103C03">
      <w:pPr>
        <w:pStyle w:val="Sraopastraipa"/>
        <w:numPr>
          <w:ilvl w:val="0"/>
          <w:numId w:val="14"/>
        </w:numPr>
        <w:autoSpaceDE w:val="0"/>
        <w:autoSpaceDN w:val="0"/>
        <w:adjustRightInd w:val="0"/>
        <w:rPr>
          <w:sz w:val="22"/>
          <w:szCs w:val="22"/>
        </w:rPr>
      </w:pPr>
      <w:r w:rsidRPr="00B42210">
        <w:rPr>
          <w:sz w:val="22"/>
          <w:szCs w:val="22"/>
        </w:rPr>
        <w:t xml:space="preserve">Plačiai išplitęs bėrimas, aukšta kūno temperatūra ir padidėję limfmazgiai (DRESS sindromas). </w:t>
      </w:r>
    </w:p>
    <w:p w14:paraId="5C5ABE46" w14:textId="54F0B265" w:rsidR="00B54D6E" w:rsidRPr="00B42210" w:rsidRDefault="00103C03" w:rsidP="00B42210">
      <w:pPr>
        <w:pStyle w:val="Sraopastraipa"/>
        <w:numPr>
          <w:ilvl w:val="0"/>
          <w:numId w:val="14"/>
        </w:numPr>
        <w:autoSpaceDE w:val="0"/>
        <w:autoSpaceDN w:val="0"/>
        <w:adjustRightInd w:val="0"/>
        <w:rPr>
          <w:sz w:val="22"/>
          <w:szCs w:val="22"/>
        </w:rPr>
      </w:pPr>
      <w:r w:rsidRPr="00B42210">
        <w:rPr>
          <w:sz w:val="22"/>
          <w:szCs w:val="22"/>
        </w:rPr>
        <w:t>Raudonas, žvynuotas išplitęs išbėrimas su gumbais po oda ir pūslėmis, lydimas karščiavimo. Šie simptomai paprastai pasireiškia gydymo pradžioje (ūminė generalizuota egzanteminė pustuliozė).</w:t>
      </w:r>
    </w:p>
    <w:p w14:paraId="059763BC" w14:textId="2050DFF2" w:rsidR="00451218"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Pasakykite gydytojui, jeigu Jūsų vaikui atsirado toliau paminėtų blogėjančių šalutinių poveikių ar pastebėjote nepaminėtų šalutinių poveikių.</w:t>
      </w:r>
    </w:p>
    <w:p w14:paraId="2042710D" w14:textId="59AC1716" w:rsidR="00B54D6E" w:rsidRPr="009A3D3E" w:rsidRDefault="00B54D6E" w:rsidP="00B54D6E">
      <w:pPr>
        <w:spacing w:after="0" w:line="240" w:lineRule="auto"/>
        <w:rPr>
          <w:rFonts w:ascii="Times New Roman" w:eastAsia="Times New Roman" w:hAnsi="Times New Roman" w:cs="Times New Roman"/>
          <w:bCs/>
        </w:rPr>
      </w:pPr>
    </w:p>
    <w:p w14:paraId="2FF7CF99" w14:textId="4902C491" w:rsidR="00B54D6E" w:rsidRPr="009A3D3E" w:rsidRDefault="006D7018" w:rsidP="002526E5">
      <w:pPr>
        <w:keepNext/>
        <w:spacing w:after="0" w:line="240" w:lineRule="auto"/>
        <w:rPr>
          <w:rFonts w:ascii="Times New Roman" w:eastAsia="Times New Roman" w:hAnsi="Times New Roman" w:cs="Times New Roman"/>
        </w:rPr>
      </w:pPr>
      <w:r w:rsidRPr="009A3D3E">
        <w:rPr>
          <w:rFonts w:ascii="Times New Roman" w:eastAsia="Times New Roman" w:hAnsi="Times New Roman" w:cs="Times New Roman"/>
          <w:b/>
          <w:bCs/>
          <w:noProof/>
          <w:snapToGrid w:val="0"/>
        </w:rPr>
        <w:t xml:space="preserve">Dažni </w:t>
      </w:r>
      <w:bookmarkStart w:id="85" w:name="_Hlk113536816"/>
      <w:r w:rsidRPr="009A3D3E">
        <w:rPr>
          <w:rFonts w:ascii="Times New Roman" w:eastAsia="Times New Roman" w:hAnsi="Times New Roman" w:cs="Times New Roman"/>
          <w:b/>
          <w:bCs/>
          <w:noProof/>
          <w:snapToGrid w:val="0"/>
        </w:rPr>
        <w:t>šalutinio poveikio reiškiniai (gali pasireikšti rečiau kaip 1 iš 10 asmenų)</w:t>
      </w:r>
      <w:r w:rsidRPr="009A3D3E">
        <w:rPr>
          <w:rFonts w:ascii="Times New Roman" w:eastAsia="Times New Roman" w:hAnsi="Times New Roman" w:cs="Times New Roman"/>
          <w:b/>
          <w:bCs/>
        </w:rPr>
        <w:t>:</w:t>
      </w:r>
      <w:bookmarkEnd w:id="85"/>
    </w:p>
    <w:p w14:paraId="50E3EC2F" w14:textId="77777777" w:rsidR="00B54D6E" w:rsidRPr="009A3D3E" w:rsidRDefault="00B54D6E" w:rsidP="00B54D6E">
      <w:pPr>
        <w:numPr>
          <w:ilvl w:val="0"/>
          <w:numId w:val="19"/>
        </w:numPr>
        <w:spacing w:after="0" w:line="240" w:lineRule="auto"/>
        <w:ind w:left="709" w:hanging="425"/>
        <w:rPr>
          <w:rFonts w:ascii="Times New Roman" w:eastAsia="Times New Roman" w:hAnsi="Times New Roman" w:cs="Times New Roman"/>
          <w:bCs/>
        </w:rPr>
      </w:pPr>
      <w:r w:rsidRPr="009A3D3E">
        <w:rPr>
          <w:rFonts w:ascii="Times New Roman" w:eastAsia="Times New Roman" w:hAnsi="Times New Roman" w:cs="Times New Roman"/>
          <w:bCs/>
        </w:rPr>
        <w:t>Skrandžio ir žarnyno sutrikimai, tokie kaip rūgšties degimas, pilvo skausmas ir pykinimas, nevirškinimas, viduriavimas, vėmimas, pilvo pūtimas ir vidurių užkietėjimas, kraujavimas iš skrandžio ar žarnyno, kuris išimtinais atvejais gali sukelti anemiją.</w:t>
      </w:r>
    </w:p>
    <w:p w14:paraId="52E8AB7A" w14:textId="77777777" w:rsidR="00B54D6E" w:rsidRPr="009A3D3E" w:rsidRDefault="00B54D6E" w:rsidP="00B54D6E">
      <w:pPr>
        <w:spacing w:after="0" w:line="240" w:lineRule="auto"/>
        <w:rPr>
          <w:rFonts w:ascii="Times New Roman" w:eastAsia="Times New Roman" w:hAnsi="Times New Roman" w:cs="Times New Roman"/>
          <w:bCs/>
        </w:rPr>
      </w:pPr>
    </w:p>
    <w:p w14:paraId="43075072" w14:textId="7D8CB9EA" w:rsidR="00B54D6E" w:rsidRPr="009A3D3E" w:rsidRDefault="006D7018"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
          <w:bCs/>
          <w:noProof/>
          <w:snapToGrid w:val="0"/>
        </w:rPr>
        <w:t>Nedažni šalutinio poveikio reiškiniai (gali pasireikšti rečiau kaip 1 iš 100 asmenų</w:t>
      </w:r>
      <w:r w:rsidRPr="009A3D3E">
        <w:rPr>
          <w:rFonts w:ascii="Times New Roman" w:eastAsia="Times New Roman" w:hAnsi="Times New Roman" w:cs="Times New Roman"/>
          <w:b/>
          <w:bCs/>
        </w:rPr>
        <w:t>):</w:t>
      </w:r>
    </w:p>
    <w:p w14:paraId="0AA5F930" w14:textId="1450D37F" w:rsidR="00B54D6E" w:rsidRPr="00EB7460" w:rsidRDefault="00B54D6E" w:rsidP="00EB7460">
      <w:pPr>
        <w:numPr>
          <w:ilvl w:val="0"/>
          <w:numId w:val="15"/>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Virškinimo trakto opos, p</w:t>
      </w:r>
      <w:r w:rsidR="00EB7460">
        <w:rPr>
          <w:rFonts w:ascii="Times New Roman" w:eastAsia="Times New Roman" w:hAnsi="Times New Roman" w:cs="Times New Roman"/>
          <w:bCs/>
        </w:rPr>
        <w:t>rakiurusios</w:t>
      </w:r>
      <w:r w:rsidRPr="00EB7460">
        <w:rPr>
          <w:rFonts w:ascii="Times New Roman" w:eastAsia="Times New Roman" w:hAnsi="Times New Roman" w:cs="Times New Roman"/>
          <w:bCs/>
        </w:rPr>
        <w:t xml:space="preserve"> ar kraujuojančios, burnos gleivinės uždegimas kartu su opomis, esamos žarnyno ligos paūmėjimas (kolitas ar Krono </w:t>
      </w:r>
      <w:r w:rsidR="00EB7460">
        <w:rPr>
          <w:rFonts w:ascii="Times New Roman" w:eastAsia="Times New Roman" w:hAnsi="Times New Roman" w:cs="Times New Roman"/>
          <w:bCs/>
        </w:rPr>
        <w:t>[</w:t>
      </w:r>
      <w:r w:rsidR="00893B48" w:rsidRPr="00EB7460">
        <w:rPr>
          <w:rFonts w:ascii="Times New Roman" w:eastAsia="Times New Roman" w:hAnsi="Times New Roman" w:cs="Times New Roman"/>
          <w:bCs/>
        </w:rPr>
        <w:t xml:space="preserve">angl. </w:t>
      </w:r>
      <w:r w:rsidRPr="00EB7460">
        <w:rPr>
          <w:rFonts w:ascii="Times New Roman" w:eastAsia="Times New Roman" w:hAnsi="Times New Roman" w:cs="Times New Roman"/>
          <w:bCs/>
          <w:i/>
        </w:rPr>
        <w:t>Crohn</w:t>
      </w:r>
      <w:r w:rsidR="00EB7460">
        <w:rPr>
          <w:rFonts w:ascii="Times New Roman" w:eastAsia="Times New Roman" w:hAnsi="Times New Roman" w:cs="Times New Roman"/>
          <w:bCs/>
        </w:rPr>
        <w:t>]</w:t>
      </w:r>
      <w:r w:rsidRPr="00EB7460">
        <w:rPr>
          <w:rFonts w:ascii="Times New Roman" w:eastAsia="Times New Roman" w:hAnsi="Times New Roman" w:cs="Times New Roman"/>
          <w:bCs/>
        </w:rPr>
        <w:t xml:space="preserve"> liga), gastritas</w:t>
      </w:r>
      <w:r w:rsidR="00EB7460">
        <w:rPr>
          <w:rFonts w:ascii="Times New Roman" w:eastAsia="Times New Roman" w:hAnsi="Times New Roman" w:cs="Times New Roman"/>
          <w:bCs/>
        </w:rPr>
        <w:t xml:space="preserve"> (skrandžio uždegimas)</w:t>
      </w:r>
      <w:r w:rsidRPr="00EB7460">
        <w:rPr>
          <w:rFonts w:ascii="Times New Roman" w:eastAsia="Times New Roman" w:hAnsi="Times New Roman" w:cs="Times New Roman"/>
          <w:bCs/>
        </w:rPr>
        <w:t>.</w:t>
      </w:r>
    </w:p>
    <w:p w14:paraId="1C555CC3" w14:textId="14249176" w:rsidR="00B54D6E" w:rsidRPr="009A3D3E" w:rsidRDefault="00893B48" w:rsidP="00B54D6E">
      <w:pPr>
        <w:numPr>
          <w:ilvl w:val="0"/>
          <w:numId w:val="15"/>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C</w:t>
      </w:r>
      <w:r w:rsidR="00B54D6E" w:rsidRPr="009A3D3E">
        <w:rPr>
          <w:rFonts w:ascii="Times New Roman" w:eastAsia="Times New Roman" w:hAnsi="Times New Roman" w:cs="Times New Roman"/>
          <w:bCs/>
        </w:rPr>
        <w:t>entrinės nervų sistemos sutrikimai, tokie kaip galvos skausmas, svaigulys, nemiga, sujaudinimas, dirglumas arba nuovargis</w:t>
      </w:r>
      <w:r w:rsidRPr="009A3D3E">
        <w:rPr>
          <w:rFonts w:ascii="Times New Roman" w:eastAsia="Times New Roman" w:hAnsi="Times New Roman" w:cs="Times New Roman"/>
          <w:bCs/>
        </w:rPr>
        <w:t>.</w:t>
      </w:r>
    </w:p>
    <w:p w14:paraId="11D472C5" w14:textId="59ED0753" w:rsidR="00B54D6E" w:rsidRPr="009A3D3E" w:rsidRDefault="00893B48" w:rsidP="00B54D6E">
      <w:pPr>
        <w:numPr>
          <w:ilvl w:val="0"/>
          <w:numId w:val="15"/>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R</w:t>
      </w:r>
      <w:r w:rsidR="00B54D6E" w:rsidRPr="009A3D3E">
        <w:rPr>
          <w:rFonts w:ascii="Times New Roman" w:eastAsia="Times New Roman" w:hAnsi="Times New Roman" w:cs="Times New Roman"/>
          <w:bCs/>
        </w:rPr>
        <w:t>egėjimo sutrikimai</w:t>
      </w:r>
      <w:r w:rsidRPr="009A3D3E">
        <w:rPr>
          <w:rFonts w:ascii="Times New Roman" w:eastAsia="Times New Roman" w:hAnsi="Times New Roman" w:cs="Times New Roman"/>
          <w:bCs/>
        </w:rPr>
        <w:t>.</w:t>
      </w:r>
    </w:p>
    <w:p w14:paraId="1E439F73" w14:textId="753EE27A" w:rsidR="00B54D6E" w:rsidRPr="009A3D3E" w:rsidRDefault="00893B48" w:rsidP="00B54D6E">
      <w:pPr>
        <w:numPr>
          <w:ilvl w:val="0"/>
          <w:numId w:val="15"/>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Į</w:t>
      </w:r>
      <w:r w:rsidR="00B54D6E" w:rsidRPr="009A3D3E">
        <w:rPr>
          <w:rFonts w:ascii="Times New Roman" w:eastAsia="Times New Roman" w:hAnsi="Times New Roman" w:cs="Times New Roman"/>
          <w:bCs/>
        </w:rPr>
        <w:t xml:space="preserve">vairūs odos </w:t>
      </w:r>
      <w:r w:rsidR="00880B02" w:rsidRPr="009A3D3E">
        <w:rPr>
          <w:rFonts w:ascii="Times New Roman" w:eastAsia="Times New Roman" w:hAnsi="Times New Roman" w:cs="Times New Roman"/>
          <w:bCs/>
        </w:rPr>
        <w:t>iš</w:t>
      </w:r>
      <w:r w:rsidR="00B54D6E" w:rsidRPr="009A3D3E">
        <w:rPr>
          <w:rFonts w:ascii="Times New Roman" w:eastAsia="Times New Roman" w:hAnsi="Times New Roman" w:cs="Times New Roman"/>
          <w:bCs/>
        </w:rPr>
        <w:t>bėrimai</w:t>
      </w:r>
      <w:r w:rsidRPr="009A3D3E">
        <w:rPr>
          <w:rFonts w:ascii="Times New Roman" w:eastAsia="Times New Roman" w:hAnsi="Times New Roman" w:cs="Times New Roman"/>
          <w:bCs/>
        </w:rPr>
        <w:t>.</w:t>
      </w:r>
    </w:p>
    <w:p w14:paraId="2348B4E1" w14:textId="438A07AE" w:rsidR="00B54D6E" w:rsidRPr="009A3D3E" w:rsidRDefault="00893B48" w:rsidP="00B54D6E">
      <w:pPr>
        <w:numPr>
          <w:ilvl w:val="0"/>
          <w:numId w:val="15"/>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w:t>
      </w:r>
      <w:r w:rsidR="00B54D6E" w:rsidRPr="009A3D3E">
        <w:rPr>
          <w:rFonts w:ascii="Times New Roman" w:eastAsia="Times New Roman" w:hAnsi="Times New Roman" w:cs="Times New Roman"/>
          <w:bCs/>
        </w:rPr>
        <w:t>adidėjusio jautrumo reakcijos, pasireiškiančios dilgėline ir niežėjimu.</w:t>
      </w:r>
    </w:p>
    <w:p w14:paraId="374FD4C2" w14:textId="77777777" w:rsidR="00B54D6E" w:rsidRPr="009A3D3E" w:rsidRDefault="00B54D6E" w:rsidP="00B54D6E">
      <w:pPr>
        <w:spacing w:after="0" w:line="240" w:lineRule="auto"/>
        <w:rPr>
          <w:rFonts w:ascii="Times New Roman" w:eastAsia="Times New Roman" w:hAnsi="Times New Roman" w:cs="Times New Roman"/>
          <w:bCs/>
        </w:rPr>
      </w:pPr>
    </w:p>
    <w:p w14:paraId="0CA1F916" w14:textId="271F0E13" w:rsidR="00B54D6E" w:rsidRPr="009A3D3E" w:rsidRDefault="006D7018"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
          <w:bCs/>
          <w:noProof/>
          <w:snapToGrid w:val="0"/>
        </w:rPr>
        <w:t>Reti šalutinio poveikio reiškiniai (gali pasireikšti rečiau kaip 1 iš 1 000 asmenų)</w:t>
      </w:r>
      <w:r w:rsidRPr="009A3D3E">
        <w:rPr>
          <w:rFonts w:ascii="Times New Roman" w:eastAsia="Times New Roman" w:hAnsi="Times New Roman" w:cs="Times New Roman"/>
          <w:b/>
          <w:bCs/>
        </w:rPr>
        <w:t>:</w:t>
      </w:r>
    </w:p>
    <w:p w14:paraId="3CDD75F8" w14:textId="7DD5F8CC" w:rsidR="00B54D6E" w:rsidRPr="009A3D3E" w:rsidRDefault="00B54D6E" w:rsidP="00B54D6E">
      <w:pPr>
        <w:numPr>
          <w:ilvl w:val="0"/>
          <w:numId w:val="16"/>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Spengimas (skambėjimas) ausyse</w:t>
      </w:r>
      <w:r w:rsidR="00893B48" w:rsidRPr="009A3D3E">
        <w:rPr>
          <w:rFonts w:ascii="Times New Roman" w:eastAsia="Times New Roman" w:hAnsi="Times New Roman" w:cs="Times New Roman"/>
          <w:bCs/>
        </w:rPr>
        <w:t>.</w:t>
      </w:r>
    </w:p>
    <w:p w14:paraId="17036EAF" w14:textId="14B6A645" w:rsidR="00B54D6E" w:rsidRPr="009A3D3E" w:rsidRDefault="00893B48" w:rsidP="00B54D6E">
      <w:pPr>
        <w:numPr>
          <w:ilvl w:val="0"/>
          <w:numId w:val="16"/>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R</w:t>
      </w:r>
      <w:r w:rsidR="00B54D6E" w:rsidRPr="009A3D3E">
        <w:rPr>
          <w:rFonts w:ascii="Times New Roman" w:eastAsia="Times New Roman" w:hAnsi="Times New Roman" w:cs="Times New Roman"/>
          <w:bCs/>
        </w:rPr>
        <w:t>etais atvejais gali pasireikšti inkstų audinio pažeidimas (inkstų spenelių nekrozė) ir padidėjusi šlapalo koncentracija serume</w:t>
      </w:r>
      <w:r w:rsidRPr="009A3D3E">
        <w:rPr>
          <w:rFonts w:ascii="Times New Roman" w:eastAsia="Times New Roman" w:hAnsi="Times New Roman" w:cs="Times New Roman"/>
          <w:bCs/>
        </w:rPr>
        <w:t>.</w:t>
      </w:r>
    </w:p>
    <w:p w14:paraId="79B9DCE7" w14:textId="19B7E088" w:rsidR="00B54D6E" w:rsidRPr="009A3D3E" w:rsidRDefault="00893B48" w:rsidP="00B54D6E">
      <w:pPr>
        <w:numPr>
          <w:ilvl w:val="0"/>
          <w:numId w:val="16"/>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w:t>
      </w:r>
      <w:r w:rsidR="00B54D6E" w:rsidRPr="009A3D3E">
        <w:rPr>
          <w:rFonts w:ascii="Times New Roman" w:eastAsia="Times New Roman" w:hAnsi="Times New Roman" w:cs="Times New Roman"/>
          <w:bCs/>
        </w:rPr>
        <w:t>umažėjęs hemoglobino kiekis.</w:t>
      </w:r>
    </w:p>
    <w:p w14:paraId="6A5C85FF" w14:textId="77777777" w:rsidR="00B54D6E" w:rsidRPr="009A3D3E" w:rsidRDefault="00B54D6E" w:rsidP="00B54D6E">
      <w:pPr>
        <w:spacing w:after="0" w:line="240" w:lineRule="auto"/>
        <w:rPr>
          <w:rFonts w:ascii="Times New Roman" w:eastAsia="Times New Roman" w:hAnsi="Times New Roman" w:cs="Times New Roman"/>
          <w:bCs/>
        </w:rPr>
      </w:pPr>
    </w:p>
    <w:p w14:paraId="7A8D800B" w14:textId="5C350379" w:rsidR="00B54D6E" w:rsidRPr="009A3D3E" w:rsidRDefault="006D7018"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
          <w:bCs/>
          <w:noProof/>
          <w:snapToGrid w:val="0"/>
        </w:rPr>
        <w:t>Labai reti šalutinio poveikio reiškiniai (gali pasireikšti rečiau kaip 1 iš 10 000 asmenų</w:t>
      </w:r>
      <w:r w:rsidRPr="009A3D3E">
        <w:rPr>
          <w:rFonts w:ascii="Times New Roman" w:eastAsia="Times New Roman" w:hAnsi="Times New Roman" w:cs="Times New Roman"/>
          <w:b/>
          <w:bCs/>
        </w:rPr>
        <w:t>):</w:t>
      </w:r>
    </w:p>
    <w:p w14:paraId="2176223B" w14:textId="5AA8DC55" w:rsidR="00B54D6E" w:rsidRPr="009A3D3E" w:rsidRDefault="00B54D6E"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Ezofagitas</w:t>
      </w:r>
      <w:r w:rsidR="00EB7460">
        <w:rPr>
          <w:rFonts w:ascii="Times New Roman" w:eastAsia="Times New Roman" w:hAnsi="Times New Roman" w:cs="Times New Roman"/>
          <w:bCs/>
        </w:rPr>
        <w:t xml:space="preserve"> (stemplės uždegimas)</w:t>
      </w:r>
      <w:r w:rsidRPr="009A3D3E">
        <w:rPr>
          <w:rFonts w:ascii="Times New Roman" w:eastAsia="Times New Roman" w:hAnsi="Times New Roman" w:cs="Times New Roman"/>
          <w:bCs/>
        </w:rPr>
        <w:t>, pankreatitas</w:t>
      </w:r>
      <w:r w:rsidR="00EB7460">
        <w:rPr>
          <w:rFonts w:ascii="Times New Roman" w:eastAsia="Times New Roman" w:hAnsi="Times New Roman" w:cs="Times New Roman"/>
          <w:bCs/>
        </w:rPr>
        <w:t xml:space="preserve"> (kasos uždegimas)</w:t>
      </w:r>
      <w:r w:rsidRPr="009A3D3E">
        <w:rPr>
          <w:rFonts w:ascii="Times New Roman" w:eastAsia="Times New Roman" w:hAnsi="Times New Roman" w:cs="Times New Roman"/>
          <w:bCs/>
        </w:rPr>
        <w:t>, į diafragmą panašių struktūrų žarnyne formavimasis.</w:t>
      </w:r>
    </w:p>
    <w:p w14:paraId="4C0BEB34" w14:textId="4EEA8E1A" w:rsidR="00B54D6E" w:rsidRPr="009A3D3E" w:rsidRDefault="00893B48"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Š</w:t>
      </w:r>
      <w:r w:rsidR="00B54D6E" w:rsidRPr="009A3D3E">
        <w:rPr>
          <w:rFonts w:ascii="Times New Roman" w:eastAsia="Times New Roman" w:hAnsi="Times New Roman" w:cs="Times New Roman"/>
          <w:bCs/>
        </w:rPr>
        <w:t>irdies nepakankamumas, greitesnis širdies plakimas, miokardo infarktas, veido ir rankų tinimas (edema)</w:t>
      </w:r>
      <w:r w:rsidRPr="009A3D3E">
        <w:rPr>
          <w:rFonts w:ascii="Times New Roman" w:eastAsia="Times New Roman" w:hAnsi="Times New Roman" w:cs="Times New Roman"/>
          <w:bCs/>
        </w:rPr>
        <w:t>.</w:t>
      </w:r>
    </w:p>
    <w:p w14:paraId="004B0575" w14:textId="02F91B7E" w:rsidR="00B54D6E" w:rsidRPr="009A3D3E" w:rsidRDefault="00893B48"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M</w:t>
      </w:r>
      <w:r w:rsidR="00B54D6E" w:rsidRPr="009A3D3E">
        <w:rPr>
          <w:rFonts w:ascii="Times New Roman" w:eastAsia="Times New Roman" w:hAnsi="Times New Roman" w:cs="Times New Roman"/>
          <w:bCs/>
        </w:rPr>
        <w:t xml:space="preserve">ažesnis, nei įprasta, šlapimo išsiskyrimas arba neskaidraus šlapimo išsiskyrimas ir tinimas (edemos), pasireiškia dažniausiai arterine hipertenzija arba inkstų nepakankamumu, uždegimine inkstų liga (intersticiniu nefritu), lydimu inkstų nepakankamumo, sergantiems pacientams. Jei bent vienas iš aukščiau paminėtų simptomų būdingas Jums arba jaučiate negalavimą, nebevartokite </w:t>
      </w:r>
      <w:r w:rsidR="007C6903"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ir nedelsdami kreipkitės į gydytoją, nes tai gali būti pirmieji inkstų pažeidimo ar inkstų nepakankamumo požymiai</w:t>
      </w:r>
      <w:r w:rsidRPr="009A3D3E">
        <w:rPr>
          <w:rFonts w:ascii="Times New Roman" w:eastAsia="Times New Roman" w:hAnsi="Times New Roman" w:cs="Times New Roman"/>
          <w:bCs/>
        </w:rPr>
        <w:t>.</w:t>
      </w:r>
    </w:p>
    <w:p w14:paraId="591D0BA1" w14:textId="29A064A0" w:rsidR="00B54D6E" w:rsidRPr="009A3D3E" w:rsidRDefault="00893B48"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w:t>
      </w:r>
      <w:r w:rsidR="00B54D6E" w:rsidRPr="009A3D3E">
        <w:rPr>
          <w:rFonts w:ascii="Times New Roman" w:eastAsia="Times New Roman" w:hAnsi="Times New Roman" w:cs="Times New Roman"/>
          <w:bCs/>
        </w:rPr>
        <w:t>sichozinis sutrikimas, depresija</w:t>
      </w:r>
      <w:r w:rsidRPr="009A3D3E">
        <w:rPr>
          <w:rFonts w:ascii="Times New Roman" w:eastAsia="Times New Roman" w:hAnsi="Times New Roman" w:cs="Times New Roman"/>
          <w:bCs/>
        </w:rPr>
        <w:t>.</w:t>
      </w:r>
    </w:p>
    <w:p w14:paraId="4A540D2F" w14:textId="4E0C168D" w:rsidR="00B54D6E" w:rsidRPr="009A3D3E" w:rsidRDefault="00893B48"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H</w:t>
      </w:r>
      <w:r w:rsidR="00B54D6E" w:rsidRPr="009A3D3E">
        <w:rPr>
          <w:rFonts w:ascii="Times New Roman" w:eastAsia="Times New Roman" w:hAnsi="Times New Roman" w:cs="Times New Roman"/>
          <w:bCs/>
        </w:rPr>
        <w:t>ipertenzija, vaskulitas</w:t>
      </w:r>
      <w:r w:rsidR="00F308D7">
        <w:rPr>
          <w:rFonts w:ascii="Times New Roman" w:eastAsia="Times New Roman" w:hAnsi="Times New Roman" w:cs="Times New Roman"/>
          <w:bCs/>
        </w:rPr>
        <w:t xml:space="preserve"> (kraujagyslių uždegimas)</w:t>
      </w:r>
      <w:r w:rsidRPr="009A3D3E">
        <w:rPr>
          <w:rFonts w:ascii="Times New Roman" w:eastAsia="Times New Roman" w:hAnsi="Times New Roman" w:cs="Times New Roman"/>
          <w:bCs/>
        </w:rPr>
        <w:t>.</w:t>
      </w:r>
    </w:p>
    <w:p w14:paraId="158AA94E" w14:textId="21E6AB95" w:rsidR="00B54D6E" w:rsidRPr="009A3D3E" w:rsidRDefault="00893B48"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G</w:t>
      </w:r>
      <w:r w:rsidR="00B54D6E" w:rsidRPr="009A3D3E">
        <w:rPr>
          <w:rFonts w:ascii="Times New Roman" w:eastAsia="Times New Roman" w:hAnsi="Times New Roman" w:cs="Times New Roman"/>
          <w:bCs/>
        </w:rPr>
        <w:t>reitas širdies plakimas (palpitacija)</w:t>
      </w:r>
      <w:r w:rsidRPr="009A3D3E">
        <w:rPr>
          <w:rFonts w:ascii="Times New Roman" w:eastAsia="Times New Roman" w:hAnsi="Times New Roman" w:cs="Times New Roman"/>
          <w:bCs/>
        </w:rPr>
        <w:t>.</w:t>
      </w:r>
    </w:p>
    <w:p w14:paraId="038DD807" w14:textId="29513A2A" w:rsidR="00B54D6E" w:rsidRPr="009A3D3E" w:rsidRDefault="00893B48"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K</w:t>
      </w:r>
      <w:r w:rsidR="00B54D6E" w:rsidRPr="009A3D3E">
        <w:rPr>
          <w:rFonts w:ascii="Times New Roman" w:eastAsia="Times New Roman" w:hAnsi="Times New Roman" w:cs="Times New Roman"/>
          <w:bCs/>
        </w:rPr>
        <w:t>epenų disfunkcija, kepenų pakenkimai (pirmas požymis gali būti odos spalvos pasikeitimas), ypatingai ilgai trunkančio gydymo metu, kepenų nepakankamumas, ūmus kepenų uždegimas (hepatitas)</w:t>
      </w:r>
      <w:r w:rsidR="00611840" w:rsidRPr="009A3D3E">
        <w:rPr>
          <w:rFonts w:ascii="Times New Roman" w:eastAsia="Times New Roman" w:hAnsi="Times New Roman" w:cs="Times New Roman"/>
          <w:bCs/>
        </w:rPr>
        <w:t>.</w:t>
      </w:r>
    </w:p>
    <w:p w14:paraId="73A52AFA" w14:textId="2C31183A" w:rsidR="00B54D6E" w:rsidRPr="009A3D3E" w:rsidRDefault="00611840"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K</w:t>
      </w:r>
      <w:r w:rsidR="00B54D6E" w:rsidRPr="009A3D3E">
        <w:rPr>
          <w:rFonts w:ascii="Times New Roman" w:eastAsia="Times New Roman" w:hAnsi="Times New Roman" w:cs="Times New Roman"/>
          <w:bCs/>
        </w:rPr>
        <w:t xml:space="preserve">raujo ląstelių gamybos sutrikimai; pirmieji šių sutrikimų požymiai yra karščiavimas, gerklės skausmas, paviršinės burnos gleivinės žaizdos, į gripą panašūs simptomai, sunkus išsekimas, kraujavimas iš nosies ir kraujosruvos. </w:t>
      </w:r>
      <w:r w:rsidR="002A5C70" w:rsidRPr="009A3D3E">
        <w:rPr>
          <w:rFonts w:ascii="Times New Roman" w:eastAsia="Times New Roman" w:hAnsi="Times New Roman" w:cs="Times New Roman"/>
          <w:bCs/>
        </w:rPr>
        <w:t>Tokiais</w:t>
      </w:r>
      <w:r w:rsidR="00B54D6E" w:rsidRPr="009A3D3E">
        <w:rPr>
          <w:rFonts w:ascii="Times New Roman" w:eastAsia="Times New Roman" w:hAnsi="Times New Roman" w:cs="Times New Roman"/>
          <w:bCs/>
        </w:rPr>
        <w:t xml:space="preserve"> atvejais privalote nutraukti šio vaisto vartojimą, vengti bet kokios savigydos analgetikais ar antipiretikais ir pasitarti su gydytoju</w:t>
      </w:r>
      <w:r w:rsidRPr="009A3D3E">
        <w:rPr>
          <w:rFonts w:ascii="Times New Roman" w:eastAsia="Times New Roman" w:hAnsi="Times New Roman" w:cs="Times New Roman"/>
          <w:bCs/>
        </w:rPr>
        <w:t>.</w:t>
      </w:r>
    </w:p>
    <w:p w14:paraId="226EBFFE" w14:textId="727B4109" w:rsidR="00B54D6E" w:rsidRPr="009A3D3E" w:rsidRDefault="00611840"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w:t>
      </w:r>
      <w:r w:rsidR="00B54D6E" w:rsidRPr="009A3D3E">
        <w:rPr>
          <w:rFonts w:ascii="Times New Roman" w:eastAsia="Times New Roman" w:hAnsi="Times New Roman" w:cs="Times New Roman"/>
          <w:bCs/>
        </w:rPr>
        <w:t>ėjaraupių metu gali atsirasti sunkios odos infekcijos ir minkštųjų audinių komplikacijų</w:t>
      </w:r>
      <w:r w:rsidRPr="009A3D3E">
        <w:rPr>
          <w:rFonts w:ascii="Times New Roman" w:eastAsia="Times New Roman" w:hAnsi="Times New Roman" w:cs="Times New Roman"/>
          <w:bCs/>
        </w:rPr>
        <w:t>.</w:t>
      </w:r>
    </w:p>
    <w:p w14:paraId="0DC840D4" w14:textId="7D7AD98C" w:rsidR="00B54D6E" w:rsidRPr="009A3D3E" w:rsidRDefault="00611840"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w:t>
      </w:r>
      <w:r w:rsidR="00B54D6E" w:rsidRPr="009A3D3E">
        <w:rPr>
          <w:rFonts w:ascii="Times New Roman" w:eastAsia="Times New Roman" w:hAnsi="Times New Roman" w:cs="Times New Roman"/>
          <w:bCs/>
        </w:rPr>
        <w:t xml:space="preserve">prašyta pavienių atvejų, kai NVNU grupės sisteminio poveikio </w:t>
      </w:r>
      <w:r w:rsidR="002A5C70" w:rsidRPr="009A3D3E">
        <w:rPr>
          <w:rFonts w:ascii="Times New Roman" w:eastAsia="Times New Roman" w:hAnsi="Times New Roman" w:cs="Times New Roman"/>
          <w:bCs/>
        </w:rPr>
        <w:t>vaist</w:t>
      </w:r>
      <w:r w:rsidR="00B54D6E" w:rsidRPr="009A3D3E">
        <w:rPr>
          <w:rFonts w:ascii="Times New Roman" w:eastAsia="Times New Roman" w:hAnsi="Times New Roman" w:cs="Times New Roman"/>
          <w:bCs/>
        </w:rPr>
        <w:t xml:space="preserve">ų vartojimo metu paūmėdavo infekciniai uždegimai (pvz., išsivystė nekrozinis fascitas). Jeigu gydymo metu Jums pasireiškia arba pablogėja infekcijos simptomai, rekomenduojama nedelsiant susisiekti su gydytoju ir apsvarstyti gydymą antimikrobiniais </w:t>
      </w:r>
      <w:r w:rsidR="00446DC2" w:rsidRPr="009A3D3E">
        <w:rPr>
          <w:rFonts w:ascii="Times New Roman" w:eastAsia="Times New Roman" w:hAnsi="Times New Roman" w:cs="Times New Roman"/>
          <w:bCs/>
        </w:rPr>
        <w:t>vaist</w:t>
      </w:r>
      <w:r w:rsidR="00B54D6E" w:rsidRPr="009A3D3E">
        <w:rPr>
          <w:rFonts w:ascii="Times New Roman" w:eastAsia="Times New Roman" w:hAnsi="Times New Roman" w:cs="Times New Roman"/>
          <w:bCs/>
        </w:rPr>
        <w:t>ais ar antibiotikais</w:t>
      </w:r>
      <w:r w:rsidRPr="009A3D3E">
        <w:rPr>
          <w:rFonts w:ascii="Times New Roman" w:eastAsia="Times New Roman" w:hAnsi="Times New Roman" w:cs="Times New Roman"/>
          <w:bCs/>
        </w:rPr>
        <w:t>.</w:t>
      </w:r>
    </w:p>
    <w:p w14:paraId="566BB86A" w14:textId="6CF8C39F" w:rsidR="00B54D6E" w:rsidRPr="009A3D3E" w:rsidRDefault="00611840"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w:t>
      </w:r>
      <w:r w:rsidR="00B54D6E" w:rsidRPr="009A3D3E">
        <w:rPr>
          <w:rFonts w:ascii="Times New Roman" w:eastAsia="Times New Roman" w:hAnsi="Times New Roman" w:cs="Times New Roman"/>
          <w:bCs/>
        </w:rPr>
        <w:t>septinis meningitas, kurio simptomai yra kaklo sustingimas, galvos skausmas, pykinimas, vėmimas, karščiavimas ar sąmonės pritemimas (apie jį buvo pranešimų vartojant ibuprofeną). Pacientams, sergantiems autoimuninėmis ligomis (sistemine raudonąja vilklige, mišria jungiamojo audinio liga) tai labiau tikėtina. Iš karto kreipkitės į gydytoją, jeigu taip atsitiktų</w:t>
      </w:r>
      <w:r w:rsidRPr="009A3D3E">
        <w:rPr>
          <w:rFonts w:ascii="Times New Roman" w:eastAsia="Times New Roman" w:hAnsi="Times New Roman" w:cs="Times New Roman"/>
          <w:bCs/>
        </w:rPr>
        <w:t>.</w:t>
      </w:r>
    </w:p>
    <w:p w14:paraId="7D8EAB92" w14:textId="547A7AA5" w:rsidR="00B54D6E" w:rsidRPr="009A3D3E" w:rsidRDefault="00611840" w:rsidP="00B54D6E">
      <w:pPr>
        <w:numPr>
          <w:ilvl w:val="0"/>
          <w:numId w:val="17"/>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S</w:t>
      </w:r>
      <w:r w:rsidR="00B54D6E" w:rsidRPr="009A3D3E">
        <w:rPr>
          <w:rFonts w:ascii="Times New Roman" w:eastAsia="Times New Roman" w:hAnsi="Times New Roman" w:cs="Times New Roman"/>
          <w:bCs/>
        </w:rPr>
        <w:t xml:space="preserve">unkios padidėjusio jautrumo reakcijos (odos </w:t>
      </w:r>
      <w:r w:rsidR="00880B02" w:rsidRPr="009A3D3E">
        <w:rPr>
          <w:rFonts w:ascii="Times New Roman" w:eastAsia="Times New Roman" w:hAnsi="Times New Roman" w:cs="Times New Roman"/>
          <w:bCs/>
        </w:rPr>
        <w:t>iš</w:t>
      </w:r>
      <w:r w:rsidR="00B54D6E" w:rsidRPr="009A3D3E">
        <w:rPr>
          <w:rFonts w:ascii="Times New Roman" w:eastAsia="Times New Roman" w:hAnsi="Times New Roman" w:cs="Times New Roman"/>
          <w:bCs/>
        </w:rPr>
        <w:t>bėrimas su paraudimu ir pūslėmis</w:t>
      </w:r>
      <w:r w:rsidR="00F308D7">
        <w:rPr>
          <w:rFonts w:ascii="Times New Roman" w:eastAsia="Times New Roman" w:hAnsi="Times New Roman" w:cs="Times New Roman"/>
          <w:bCs/>
        </w:rPr>
        <w:t>,</w:t>
      </w:r>
      <w:r w:rsidR="00B54D6E" w:rsidRPr="009A3D3E">
        <w:rPr>
          <w:rFonts w:ascii="Times New Roman" w:eastAsia="Times New Roman" w:hAnsi="Times New Roman" w:cs="Times New Roman"/>
          <w:bCs/>
        </w:rPr>
        <w:t xml:space="preserve"> pvz</w:t>
      </w:r>
      <w:r w:rsidR="00972E1C" w:rsidRPr="009A3D3E">
        <w:rPr>
          <w:rFonts w:ascii="Times New Roman" w:eastAsia="Times New Roman" w:hAnsi="Times New Roman" w:cs="Times New Roman"/>
          <w:bCs/>
        </w:rPr>
        <w:t>.</w:t>
      </w:r>
      <w:r w:rsidR="00B54D6E" w:rsidRPr="009A3D3E">
        <w:rPr>
          <w:rFonts w:ascii="Times New Roman" w:eastAsia="Times New Roman" w:hAnsi="Times New Roman" w:cs="Times New Roman"/>
          <w:bCs/>
        </w:rPr>
        <w:t>, Stivenso</w:t>
      </w:r>
      <w:r w:rsidRPr="009A3D3E">
        <w:rPr>
          <w:rFonts w:ascii="Times New Roman" w:eastAsia="Times New Roman" w:hAnsi="Times New Roman" w:cs="Times New Roman"/>
          <w:bCs/>
        </w:rPr>
        <w:noBreakHyphen/>
      </w:r>
      <w:r w:rsidR="00B54D6E" w:rsidRPr="009A3D3E">
        <w:rPr>
          <w:rFonts w:ascii="Times New Roman" w:eastAsia="Times New Roman" w:hAnsi="Times New Roman" w:cs="Times New Roman"/>
          <w:bCs/>
        </w:rPr>
        <w:t xml:space="preserve">Džonsono </w:t>
      </w:r>
      <w:r w:rsidR="00F308D7">
        <w:rPr>
          <w:rFonts w:ascii="Times New Roman" w:eastAsia="Times New Roman" w:hAnsi="Times New Roman" w:cs="Times New Roman"/>
          <w:bCs/>
        </w:rPr>
        <w:t>[</w:t>
      </w:r>
      <w:r w:rsidRPr="009A3D3E">
        <w:rPr>
          <w:rFonts w:ascii="Times New Roman" w:eastAsia="Times New Roman" w:hAnsi="Times New Roman" w:cs="Times New Roman"/>
          <w:bCs/>
        </w:rPr>
        <w:t xml:space="preserve">angl. </w:t>
      </w:r>
      <w:r w:rsidR="00B54D6E" w:rsidRPr="009A3D3E">
        <w:rPr>
          <w:rFonts w:ascii="Times New Roman" w:eastAsia="Times New Roman" w:hAnsi="Times New Roman" w:cs="Times New Roman"/>
          <w:bCs/>
          <w:i/>
        </w:rPr>
        <w:t>Stevens</w:t>
      </w:r>
      <w:r w:rsidRPr="009A3D3E">
        <w:rPr>
          <w:rFonts w:ascii="Times New Roman" w:eastAsia="Times New Roman" w:hAnsi="Times New Roman" w:cs="Times New Roman"/>
          <w:bCs/>
          <w:i/>
        </w:rPr>
        <w:noBreakHyphen/>
      </w:r>
      <w:r w:rsidR="00B54D6E" w:rsidRPr="009A3D3E">
        <w:rPr>
          <w:rFonts w:ascii="Times New Roman" w:eastAsia="Times New Roman" w:hAnsi="Times New Roman" w:cs="Times New Roman"/>
          <w:bCs/>
          <w:i/>
        </w:rPr>
        <w:t>Johnson</w:t>
      </w:r>
      <w:r w:rsidR="00F308D7">
        <w:rPr>
          <w:rFonts w:ascii="Times New Roman" w:eastAsia="Times New Roman" w:hAnsi="Times New Roman" w:cs="Times New Roman"/>
          <w:bCs/>
        </w:rPr>
        <w:t>]</w:t>
      </w:r>
      <w:r w:rsidR="00B54D6E" w:rsidRPr="009A3D3E">
        <w:rPr>
          <w:rFonts w:ascii="Times New Roman" w:eastAsia="Times New Roman" w:hAnsi="Times New Roman" w:cs="Times New Roman"/>
          <w:bCs/>
          <w:i/>
        </w:rPr>
        <w:t xml:space="preserve"> </w:t>
      </w:r>
      <w:r w:rsidR="00B54D6E" w:rsidRPr="009A3D3E">
        <w:rPr>
          <w:rFonts w:ascii="Times New Roman" w:eastAsia="Times New Roman" w:hAnsi="Times New Roman" w:cs="Times New Roman"/>
          <w:bCs/>
        </w:rPr>
        <w:t xml:space="preserve">sindromas, daugiaformė raudonė </w:t>
      </w:r>
      <w:r w:rsidR="00F308D7">
        <w:rPr>
          <w:rFonts w:ascii="Times New Roman" w:eastAsia="Times New Roman" w:hAnsi="Times New Roman" w:cs="Times New Roman"/>
          <w:bCs/>
        </w:rPr>
        <w:t>[</w:t>
      </w:r>
      <w:r w:rsidRPr="009A3D3E">
        <w:rPr>
          <w:rFonts w:ascii="Times New Roman" w:eastAsia="Times New Roman" w:hAnsi="Times New Roman" w:cs="Times New Roman"/>
          <w:bCs/>
        </w:rPr>
        <w:t xml:space="preserve">lot. </w:t>
      </w:r>
      <w:r w:rsidR="00B54D6E" w:rsidRPr="009A3D3E">
        <w:rPr>
          <w:rFonts w:ascii="Times New Roman" w:eastAsia="Times New Roman" w:hAnsi="Times New Roman" w:cs="Times New Roman"/>
          <w:bCs/>
          <w:i/>
        </w:rPr>
        <w:t>erythema mul</w:t>
      </w:r>
      <w:r w:rsidR="00A95A23">
        <w:rPr>
          <w:rFonts w:ascii="Times New Roman" w:eastAsia="Times New Roman" w:hAnsi="Times New Roman" w:cs="Times New Roman"/>
          <w:bCs/>
          <w:i/>
        </w:rPr>
        <w:t>t</w:t>
      </w:r>
      <w:r w:rsidR="00B54D6E" w:rsidRPr="009A3D3E">
        <w:rPr>
          <w:rFonts w:ascii="Times New Roman" w:eastAsia="Times New Roman" w:hAnsi="Times New Roman" w:cs="Times New Roman"/>
          <w:bCs/>
          <w:i/>
        </w:rPr>
        <w:t>iforme</w:t>
      </w:r>
      <w:r w:rsidR="00F308D7">
        <w:rPr>
          <w:rFonts w:ascii="Times New Roman" w:eastAsia="Times New Roman" w:hAnsi="Times New Roman" w:cs="Times New Roman"/>
          <w:bCs/>
        </w:rPr>
        <w:t>]</w:t>
      </w:r>
      <w:r w:rsidR="00B54D6E" w:rsidRPr="009A3D3E">
        <w:rPr>
          <w:rFonts w:ascii="Times New Roman" w:eastAsia="Times New Roman" w:hAnsi="Times New Roman" w:cs="Times New Roman"/>
          <w:bCs/>
        </w:rPr>
        <w:t xml:space="preserve">, toksinė epidermio nekrolizė </w:t>
      </w:r>
      <w:r w:rsidR="00F308D7">
        <w:rPr>
          <w:rFonts w:ascii="Times New Roman" w:eastAsia="Times New Roman" w:hAnsi="Times New Roman" w:cs="Times New Roman"/>
          <w:bCs/>
        </w:rPr>
        <w:t>[</w:t>
      </w:r>
      <w:r w:rsidR="00B54D6E" w:rsidRPr="009A3D3E">
        <w:rPr>
          <w:rFonts w:ascii="Times New Roman" w:eastAsia="Times New Roman" w:hAnsi="Times New Roman" w:cs="Times New Roman"/>
          <w:bCs/>
        </w:rPr>
        <w:t>Lajelio (</w:t>
      </w:r>
      <w:r w:rsidRPr="009A3D3E">
        <w:rPr>
          <w:rFonts w:ascii="Times New Roman" w:eastAsia="Times New Roman" w:hAnsi="Times New Roman" w:cs="Times New Roman"/>
          <w:bCs/>
        </w:rPr>
        <w:t xml:space="preserve">angl. </w:t>
      </w:r>
      <w:r w:rsidR="00B54D6E" w:rsidRPr="009A3D3E">
        <w:rPr>
          <w:rFonts w:ascii="Times New Roman" w:eastAsia="Times New Roman" w:hAnsi="Times New Roman" w:cs="Times New Roman"/>
          <w:bCs/>
          <w:i/>
        </w:rPr>
        <w:t>Lyell</w:t>
      </w:r>
      <w:r w:rsidR="00B54D6E" w:rsidRPr="009A3D3E">
        <w:rPr>
          <w:rFonts w:ascii="Times New Roman" w:eastAsia="Times New Roman" w:hAnsi="Times New Roman" w:cs="Times New Roman"/>
          <w:bCs/>
        </w:rPr>
        <w:t>) sindromas</w:t>
      </w:r>
      <w:r w:rsidR="00F308D7">
        <w:rPr>
          <w:rFonts w:ascii="Times New Roman" w:eastAsia="Times New Roman" w:hAnsi="Times New Roman" w:cs="Times New Roman"/>
          <w:bCs/>
        </w:rPr>
        <w:t>]</w:t>
      </w:r>
      <w:r w:rsidR="00B54D6E" w:rsidRPr="009A3D3E">
        <w:rPr>
          <w:rFonts w:ascii="Times New Roman" w:eastAsia="Times New Roman" w:hAnsi="Times New Roman" w:cs="Times New Roman"/>
          <w:bCs/>
        </w:rPr>
        <w:t>), plaukų slinkimas (alopecija).</w:t>
      </w:r>
    </w:p>
    <w:p w14:paraId="655903E9" w14:textId="77777777" w:rsidR="00B54D6E" w:rsidRPr="009A3D3E" w:rsidRDefault="00B54D6E" w:rsidP="00B54D6E">
      <w:pPr>
        <w:spacing w:after="0" w:line="240" w:lineRule="auto"/>
        <w:rPr>
          <w:rFonts w:ascii="Times New Roman" w:eastAsia="Times New Roman" w:hAnsi="Times New Roman" w:cs="Times New Roman"/>
          <w:bCs/>
        </w:rPr>
      </w:pPr>
    </w:p>
    <w:p w14:paraId="22F7F5DC" w14:textId="518943A2" w:rsidR="00B54D6E" w:rsidRPr="009A3D3E" w:rsidRDefault="006D7018" w:rsidP="002526E5">
      <w:pPr>
        <w:keepNext/>
        <w:spacing w:after="0" w:line="240" w:lineRule="auto"/>
        <w:rPr>
          <w:rFonts w:ascii="Times New Roman" w:eastAsia="Times New Roman" w:hAnsi="Times New Roman" w:cs="Times New Roman"/>
          <w:bCs/>
          <w:iCs/>
        </w:rPr>
      </w:pPr>
      <w:bookmarkStart w:id="86" w:name="_Hlk113536855"/>
      <w:r w:rsidRPr="009A3D3E">
        <w:rPr>
          <w:rFonts w:ascii="Times New Roman" w:eastAsia="Times New Roman" w:hAnsi="Times New Roman" w:cs="Times New Roman"/>
          <w:b/>
          <w:bCs/>
          <w:noProof/>
          <w:snapToGrid w:val="0"/>
        </w:rPr>
        <w:t xml:space="preserve">Šalutinio poveikio reiškiniai, kurių </w:t>
      </w:r>
      <w:bookmarkEnd w:id="86"/>
      <w:r w:rsidRPr="009A3D3E">
        <w:rPr>
          <w:rFonts w:ascii="Times New Roman" w:eastAsia="Times New Roman" w:hAnsi="Times New Roman" w:cs="Times New Roman"/>
          <w:b/>
          <w:bCs/>
          <w:noProof/>
          <w:snapToGrid w:val="0"/>
        </w:rPr>
        <w:t>dažnis nežinomas (negali būti apskaičiuotas pagal turimus duomenis</w:t>
      </w:r>
      <w:r w:rsidRPr="009A3D3E">
        <w:rPr>
          <w:rFonts w:ascii="Times New Roman" w:eastAsia="Times New Roman" w:hAnsi="Times New Roman" w:cs="Times New Roman"/>
          <w:b/>
          <w:bCs/>
          <w:iCs/>
        </w:rPr>
        <w:t>):</w:t>
      </w:r>
    </w:p>
    <w:p w14:paraId="1D9FC833" w14:textId="765F7FD6" w:rsidR="00B54D6E" w:rsidRPr="009A3D3E" w:rsidRDefault="00B54D6E" w:rsidP="00B54D6E">
      <w:pPr>
        <w:pStyle w:val="Sraopastraipa"/>
        <w:numPr>
          <w:ilvl w:val="0"/>
          <w:numId w:val="22"/>
        </w:numPr>
        <w:rPr>
          <w:bCs/>
          <w:sz w:val="22"/>
          <w:szCs w:val="22"/>
        </w:rPr>
      </w:pPr>
      <w:r w:rsidRPr="009A3D3E">
        <w:rPr>
          <w:bCs/>
          <w:sz w:val="22"/>
          <w:szCs w:val="22"/>
        </w:rPr>
        <w:t>Kvėpavimo takų reaktyvumas, pasireiškiantis astma, paūmėjusia astma, bronchų spazmu ar dusuliu.</w:t>
      </w:r>
    </w:p>
    <w:p w14:paraId="5A0E251D" w14:textId="076E6ECF" w:rsidR="004F3650" w:rsidRPr="009A3D3E" w:rsidRDefault="004F3650" w:rsidP="004F3650">
      <w:pPr>
        <w:numPr>
          <w:ilvl w:val="0"/>
          <w:numId w:val="22"/>
        </w:numPr>
        <w:spacing w:after="0" w:line="240" w:lineRule="auto"/>
        <w:contextualSpacing/>
        <w:rPr>
          <w:rFonts w:ascii="Times New Roman" w:eastAsia="Times New Roman" w:hAnsi="Times New Roman" w:cs="Times New Roman"/>
          <w:bCs/>
        </w:rPr>
      </w:pPr>
      <w:r w:rsidRPr="009A3D3E">
        <w:rPr>
          <w:rFonts w:ascii="Times New Roman" w:hAnsi="Times New Roman" w:cs="Times New Roman"/>
          <w:lang w:eastAsia="lt-LT"/>
        </w:rPr>
        <w:t>Gali pasireikšti stipri odos reakcija, vadinama DRESS</w:t>
      </w:r>
      <w:r w:rsidR="00446520" w:rsidRPr="009A3D3E">
        <w:rPr>
          <w:rFonts w:ascii="Times New Roman" w:hAnsi="Times New Roman" w:cs="Times New Roman"/>
          <w:lang w:eastAsia="lt-LT"/>
        </w:rPr>
        <w:t> </w:t>
      </w:r>
      <w:r w:rsidRPr="009A3D3E">
        <w:rPr>
          <w:rFonts w:ascii="Times New Roman" w:hAnsi="Times New Roman" w:cs="Times New Roman"/>
          <w:lang w:eastAsia="lt-LT"/>
        </w:rPr>
        <w:t>sindromu. DRESS</w:t>
      </w:r>
      <w:r w:rsidR="00446520" w:rsidRPr="009A3D3E">
        <w:rPr>
          <w:rFonts w:ascii="Times New Roman" w:hAnsi="Times New Roman" w:cs="Times New Roman"/>
          <w:lang w:eastAsia="lt-LT"/>
        </w:rPr>
        <w:t> </w:t>
      </w:r>
      <w:r w:rsidRPr="009A3D3E">
        <w:rPr>
          <w:rFonts w:ascii="Times New Roman" w:hAnsi="Times New Roman" w:cs="Times New Roman"/>
          <w:lang w:eastAsia="lt-LT"/>
        </w:rPr>
        <w:t>simptomai gali būti tokie: odos išbėrimas, karščiavimas, padidėję limfmazgiai ir padidėjęs eozinofilų (baltųjų kraujo kūnelių rūšis) skaičius.</w:t>
      </w:r>
    </w:p>
    <w:p w14:paraId="329DA2EA" w14:textId="1D8EDE21" w:rsidR="00D12DE9" w:rsidRPr="009A3D3E" w:rsidRDefault="00D12DE9" w:rsidP="004F3650">
      <w:pPr>
        <w:numPr>
          <w:ilvl w:val="0"/>
          <w:numId w:val="22"/>
        </w:numPr>
        <w:spacing w:after="0" w:line="240" w:lineRule="auto"/>
        <w:contextualSpacing/>
        <w:rPr>
          <w:rFonts w:ascii="Times New Roman" w:eastAsia="Times New Roman" w:hAnsi="Times New Roman" w:cs="Times New Roman"/>
          <w:bCs/>
        </w:rPr>
      </w:pPr>
      <w:r w:rsidRPr="009A3D3E">
        <w:rPr>
          <w:rFonts w:ascii="Times New Roman" w:hAnsi="Times New Roman" w:cs="Times New Roman"/>
          <w:lang w:eastAsia="lt-LT"/>
        </w:rPr>
        <w:t>Oda įsijautrina šviesai.</w:t>
      </w:r>
    </w:p>
    <w:p w14:paraId="3633AF85" w14:textId="05D357CC" w:rsidR="00645DAA" w:rsidRPr="009A3D3E" w:rsidRDefault="00645DAA" w:rsidP="004F3650">
      <w:pPr>
        <w:numPr>
          <w:ilvl w:val="0"/>
          <w:numId w:val="22"/>
        </w:numPr>
        <w:spacing w:after="0" w:line="240" w:lineRule="auto"/>
        <w:contextualSpacing/>
        <w:rPr>
          <w:rFonts w:ascii="Times New Roman" w:eastAsia="Times New Roman" w:hAnsi="Times New Roman" w:cs="Times New Roman"/>
          <w:bCs/>
        </w:rPr>
      </w:pPr>
      <w:r w:rsidRPr="009A3D3E">
        <w:rPr>
          <w:rFonts w:ascii="Times New Roman" w:eastAsia="Times New Roman" w:hAnsi="Times New Roman" w:cs="Times New Roman"/>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w:t>
      </w:r>
      <w:r w:rsidRPr="009A3D3E">
        <w:rPr>
          <w:rFonts w:ascii="Times New Roman" w:eastAsia="Times New Roman" w:hAnsi="Times New Roman" w:cs="Times New Roman"/>
          <w:bCs/>
        </w:rPr>
        <w:t>Lotempen vartojimą</w:t>
      </w:r>
      <w:r w:rsidRPr="009A3D3E">
        <w:rPr>
          <w:rFonts w:ascii="Times New Roman" w:eastAsia="Times New Roman" w:hAnsi="Times New Roman" w:cs="Times New Roman"/>
        </w:rPr>
        <w:t xml:space="preserve"> ir nedelsdami kreipkitės medicininės pagalbos. Taip pat žr. 2 skyrių.</w:t>
      </w:r>
    </w:p>
    <w:p w14:paraId="17672D78" w14:textId="77777777" w:rsidR="00446520" w:rsidRPr="009A3D3E" w:rsidRDefault="00446520" w:rsidP="002526E5">
      <w:pPr>
        <w:spacing w:after="0"/>
        <w:rPr>
          <w:bCs/>
        </w:rPr>
      </w:pPr>
    </w:p>
    <w:p w14:paraId="689FAC65" w14:textId="258A8920" w:rsidR="00B54D6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Tokie vaistai, kaip </w:t>
      </w:r>
      <w:r w:rsidR="007C6903" w:rsidRPr="009A3D3E">
        <w:rPr>
          <w:rFonts w:ascii="Times New Roman" w:eastAsia="Times New Roman" w:hAnsi="Times New Roman" w:cs="Times New Roman"/>
          <w:bCs/>
        </w:rPr>
        <w:t>Lotempen</w:t>
      </w:r>
      <w:r w:rsidRPr="009A3D3E">
        <w:rPr>
          <w:rFonts w:ascii="Times New Roman" w:eastAsia="Times New Roman" w:hAnsi="Times New Roman" w:cs="Times New Roman"/>
          <w:bCs/>
        </w:rPr>
        <w:t>, gali būti susiję su nedideliu širdies priepuolio (miokardo infarkto) ar insulto pavojaus padidėjimu.</w:t>
      </w:r>
    </w:p>
    <w:p w14:paraId="06D3879B" w14:textId="77777777" w:rsidR="006F0E17" w:rsidRPr="009A3D3E" w:rsidRDefault="006F0E17" w:rsidP="00B54D6E">
      <w:pPr>
        <w:spacing w:after="0" w:line="240" w:lineRule="auto"/>
        <w:rPr>
          <w:rFonts w:ascii="Times New Roman" w:eastAsia="Times New Roman" w:hAnsi="Times New Roman" w:cs="Times New Roman"/>
          <w:bCs/>
        </w:rPr>
      </w:pPr>
    </w:p>
    <w:p w14:paraId="50A584D1" w14:textId="55C7033A" w:rsidR="00B54D6E" w:rsidRDefault="006F0E17" w:rsidP="00B54D6E">
      <w:pPr>
        <w:spacing w:after="0" w:line="240" w:lineRule="auto"/>
        <w:rPr>
          <w:rFonts w:ascii="Times New Roman" w:eastAsia="Times New Roman" w:hAnsi="Times New Roman" w:cs="Times New Roman"/>
          <w:bCs/>
        </w:rPr>
      </w:pPr>
      <w:r w:rsidRPr="006F0E17">
        <w:rPr>
          <w:rFonts w:ascii="Times New Roman" w:eastAsia="Times New Roman" w:hAnsi="Times New Roman" w:cs="Times New Roman"/>
          <w:bCs/>
        </w:rPr>
        <w:t>Krūtinės skausmas, kuris gali būti potencialiai sunkios alerginės reakcijos, vadinamos Kounis sindromu, požymis</w:t>
      </w:r>
      <w:r>
        <w:rPr>
          <w:rFonts w:ascii="Times New Roman" w:eastAsia="Times New Roman" w:hAnsi="Times New Roman" w:cs="Times New Roman"/>
          <w:bCs/>
        </w:rPr>
        <w:t>.</w:t>
      </w:r>
    </w:p>
    <w:p w14:paraId="0C2671B5" w14:textId="77777777" w:rsidR="003B015E" w:rsidRPr="009A3D3E" w:rsidRDefault="003B015E" w:rsidP="00B54D6E">
      <w:pPr>
        <w:spacing w:after="0" w:line="240" w:lineRule="auto"/>
        <w:rPr>
          <w:rFonts w:ascii="Times New Roman" w:eastAsia="Times New Roman" w:hAnsi="Times New Roman" w:cs="Times New Roman"/>
          <w:bCs/>
        </w:rPr>
      </w:pPr>
    </w:p>
    <w:p w14:paraId="78E535DE" w14:textId="77777777" w:rsidR="00B54D6E" w:rsidRPr="009A3D3E" w:rsidRDefault="00B54D6E" w:rsidP="002526E5">
      <w:pPr>
        <w:keepNext/>
        <w:tabs>
          <w:tab w:val="left" w:pos="0"/>
        </w:tabs>
        <w:spacing w:after="0" w:line="240" w:lineRule="auto"/>
        <w:rPr>
          <w:rFonts w:ascii="Times New Roman" w:eastAsia="Times New Roman" w:hAnsi="Times New Roman" w:cs="Times New Roman"/>
          <w:b/>
        </w:rPr>
      </w:pPr>
      <w:r w:rsidRPr="009A3D3E">
        <w:rPr>
          <w:rFonts w:ascii="Times New Roman" w:eastAsia="Times New Roman" w:hAnsi="Times New Roman" w:cs="Times New Roman"/>
          <w:b/>
        </w:rPr>
        <w:t>Pranešimas apie šalutinį poveikį</w:t>
      </w:r>
    </w:p>
    <w:p w14:paraId="048E3797" w14:textId="29A6EAA5" w:rsidR="00B54D6E" w:rsidRPr="009A3D3E" w:rsidRDefault="00A95A23" w:rsidP="00B54D6E">
      <w:pPr>
        <w:spacing w:after="0" w:line="240" w:lineRule="auto"/>
        <w:rPr>
          <w:rFonts w:ascii="Times New Roman" w:eastAsia="Times New Roman" w:hAnsi="Times New Roman" w:cs="Times New Roman"/>
          <w:bCs/>
        </w:rPr>
      </w:pPr>
      <w:bookmarkStart w:id="87" w:name="_Hlk22044115"/>
      <w:r w:rsidRPr="00A95A23">
        <w:rPr>
          <w:rFonts w:ascii="Times New Roman" w:eastAsia="Times New Roman" w:hAnsi="Times New Roman" w:cs="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3" w:history="1">
        <w:r w:rsidRPr="00A95A23">
          <w:rPr>
            <w:rStyle w:val="Hipersaitas"/>
            <w:rFonts w:ascii="Times New Roman" w:eastAsia="Times New Roman" w:hAnsi="Times New Roman" w:cs="Times New Roman"/>
          </w:rPr>
          <w:t>https://vvkt.lrv.lt/lt/</w:t>
        </w:r>
      </w:hyperlink>
      <w:r w:rsidRPr="00A95A23">
        <w:rPr>
          <w:rFonts w:ascii="Times New Roman" w:eastAsia="Times New Roman" w:hAnsi="Times New Roman" w:cs="Times New Roman"/>
        </w:rPr>
        <w:t xml:space="preserve"> nurodytais būdais arba paskambinti nemokamu telefonu 8 800 73 568. Pranešdami apie šalutinį poveikį galite mums padėti gauti daugiau informacijos apie šio vaisto saugumą</w:t>
      </w:r>
      <w:bookmarkEnd w:id="87"/>
    </w:p>
    <w:p w14:paraId="5EF7461D" w14:textId="21E0D559" w:rsidR="00B54D6E" w:rsidRDefault="00B54D6E" w:rsidP="00B54D6E">
      <w:pPr>
        <w:spacing w:after="0" w:line="240" w:lineRule="auto"/>
        <w:rPr>
          <w:rFonts w:ascii="Times New Roman" w:eastAsia="Times New Roman" w:hAnsi="Times New Roman" w:cs="Times New Roman"/>
          <w:bCs/>
        </w:rPr>
      </w:pPr>
    </w:p>
    <w:p w14:paraId="49658D0D" w14:textId="77777777" w:rsidR="00A95A23" w:rsidRPr="009A3D3E" w:rsidRDefault="00A95A23" w:rsidP="00B54D6E">
      <w:pPr>
        <w:spacing w:after="0" w:line="240" w:lineRule="auto"/>
        <w:rPr>
          <w:rFonts w:ascii="Times New Roman" w:eastAsia="Times New Roman" w:hAnsi="Times New Roman" w:cs="Times New Roman"/>
          <w:bCs/>
        </w:rPr>
      </w:pPr>
    </w:p>
    <w:p w14:paraId="4F49B175"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88" w:name="_Toc129243143"/>
      <w:bookmarkStart w:id="89" w:name="_Toc129243268"/>
      <w:r w:rsidRPr="009A3D3E">
        <w:rPr>
          <w:rFonts w:ascii="Times New Roman" w:eastAsia="Times New Roman" w:hAnsi="Times New Roman" w:cs="Times New Roman"/>
          <w:b/>
        </w:rPr>
        <w:t>5.</w:t>
      </w:r>
      <w:r w:rsidRPr="009A3D3E">
        <w:rPr>
          <w:rFonts w:ascii="Times New Roman" w:eastAsia="Times New Roman" w:hAnsi="Times New Roman" w:cs="Times New Roman"/>
          <w:b/>
        </w:rPr>
        <w:tab/>
        <w:t>K</w:t>
      </w:r>
      <w:bookmarkEnd w:id="88"/>
      <w:bookmarkEnd w:id="89"/>
      <w:r w:rsidRPr="009A3D3E">
        <w:rPr>
          <w:rFonts w:ascii="Times New Roman" w:eastAsia="Times New Roman" w:hAnsi="Times New Roman" w:cs="Times New Roman"/>
          <w:b/>
        </w:rPr>
        <w:t xml:space="preserve">aip laikyti </w:t>
      </w:r>
      <w:r w:rsidR="007C6903" w:rsidRPr="009A3D3E">
        <w:rPr>
          <w:rFonts w:ascii="Times New Roman" w:eastAsia="Times New Roman" w:hAnsi="Times New Roman" w:cs="Times New Roman"/>
          <w:b/>
        </w:rPr>
        <w:t>Lotempen</w:t>
      </w:r>
    </w:p>
    <w:p w14:paraId="5929B70F" w14:textId="77777777" w:rsidR="00B54D6E" w:rsidRPr="009A3D3E" w:rsidRDefault="00B54D6E" w:rsidP="002526E5">
      <w:pPr>
        <w:keepNext/>
        <w:spacing w:after="0" w:line="240" w:lineRule="auto"/>
        <w:rPr>
          <w:rFonts w:ascii="Times New Roman" w:eastAsia="Times New Roman" w:hAnsi="Times New Roman" w:cs="Times New Roman"/>
          <w:bCs/>
        </w:rPr>
      </w:pPr>
    </w:p>
    <w:p w14:paraId="3060A752"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Šį vaistą laikykite vaikams nepastebimoje ir nepasiekiamoje vietoje.</w:t>
      </w:r>
    </w:p>
    <w:p w14:paraId="06FFCBB6" w14:textId="77777777" w:rsidR="00B54D6E" w:rsidRPr="009A3D3E" w:rsidRDefault="00B54D6E" w:rsidP="00B54D6E">
      <w:pPr>
        <w:spacing w:after="0" w:line="240" w:lineRule="auto"/>
        <w:rPr>
          <w:rFonts w:ascii="Times New Roman" w:eastAsia="Times New Roman" w:hAnsi="Times New Roman" w:cs="Times New Roman"/>
          <w:bCs/>
        </w:rPr>
      </w:pPr>
    </w:p>
    <w:p w14:paraId="1E36AD35" w14:textId="424ECF25" w:rsidR="00B54D6E" w:rsidRPr="009A3D3E" w:rsidRDefault="00B54D6E" w:rsidP="00B54D6E">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lang w:eastAsia="lt-LT"/>
        </w:rPr>
        <w:t>Ant dėžutės ar buteliuko po „</w:t>
      </w:r>
      <w:r w:rsidR="008E31BF" w:rsidRPr="009A3D3E">
        <w:rPr>
          <w:rFonts w:ascii="Times New Roman" w:eastAsia="Times New Roman" w:hAnsi="Times New Roman" w:cs="Times New Roman"/>
          <w:lang w:eastAsia="lt-LT"/>
        </w:rPr>
        <w:t>Tinka iki</w:t>
      </w:r>
      <w:r w:rsidRPr="009A3D3E">
        <w:rPr>
          <w:rFonts w:ascii="Times New Roman" w:eastAsia="Times New Roman" w:hAnsi="Times New Roman" w:cs="Times New Roman"/>
          <w:lang w:eastAsia="lt-LT"/>
        </w:rPr>
        <w:t xml:space="preserve">“ nurodytam tinkamumo laikui pasibaigus, </w:t>
      </w:r>
      <w:r w:rsidRPr="009A3D3E">
        <w:rPr>
          <w:rFonts w:ascii="Times New Roman" w:eastAsia="Times New Roman" w:hAnsi="Times New Roman" w:cs="Times New Roman"/>
          <w:bCs/>
          <w:lang w:eastAsia="lt-LT"/>
        </w:rPr>
        <w:t xml:space="preserve">šio vaisto </w:t>
      </w:r>
      <w:r w:rsidRPr="009A3D3E">
        <w:rPr>
          <w:rFonts w:ascii="Times New Roman" w:eastAsia="Times New Roman" w:hAnsi="Times New Roman" w:cs="Times New Roman"/>
          <w:lang w:eastAsia="lt-LT"/>
        </w:rPr>
        <w:t>vartoti negalima. Vaistas tinkamas vartoti iki paskutinės nurodyto mėnesio dienos.</w:t>
      </w:r>
    </w:p>
    <w:p w14:paraId="329F848D" w14:textId="77777777" w:rsidR="001D7BDC" w:rsidRPr="009A3D3E" w:rsidRDefault="001D7BDC" w:rsidP="00B54D6E">
      <w:pPr>
        <w:spacing w:after="0" w:line="240" w:lineRule="auto"/>
        <w:rPr>
          <w:rFonts w:ascii="Times New Roman" w:eastAsia="Times New Roman" w:hAnsi="Times New Roman" w:cs="Times New Roman"/>
          <w:lang w:eastAsia="lt-LT"/>
        </w:rPr>
      </w:pPr>
    </w:p>
    <w:p w14:paraId="2CACD4D7" w14:textId="646D9535" w:rsidR="001D7BDC" w:rsidRPr="009A3D3E" w:rsidRDefault="001D7BDC" w:rsidP="001D7BDC">
      <w:pPr>
        <w:spacing w:after="0" w:line="240" w:lineRule="auto"/>
        <w:rPr>
          <w:rFonts w:ascii="Times New Roman" w:eastAsia="Times New Roman" w:hAnsi="Times New Roman" w:cs="Times New Roman"/>
          <w:lang w:eastAsia="lt-LT"/>
        </w:rPr>
      </w:pPr>
      <w:r w:rsidRPr="009A3D3E">
        <w:rPr>
          <w:rFonts w:ascii="Times New Roman" w:eastAsia="Times New Roman" w:hAnsi="Times New Roman" w:cs="Times New Roman"/>
        </w:rPr>
        <w:t>Šiam vaistui specialių laikymo sąlygų nereikia</w:t>
      </w:r>
      <w:r w:rsidRPr="009A3D3E">
        <w:rPr>
          <w:rFonts w:ascii="Times New Roman" w:eastAsia="Times New Roman" w:hAnsi="Times New Roman" w:cs="Times New Roman"/>
          <w:lang w:eastAsia="lt-LT"/>
        </w:rPr>
        <w:t>.</w:t>
      </w:r>
    </w:p>
    <w:p w14:paraId="7D6DF7BF" w14:textId="75BF4FE3" w:rsidR="001D7BDC" w:rsidRPr="009A3D3E" w:rsidRDefault="001D7BDC" w:rsidP="001D7BDC">
      <w:pPr>
        <w:spacing w:after="0" w:line="240" w:lineRule="auto"/>
        <w:rPr>
          <w:rFonts w:ascii="Times New Roman" w:eastAsia="Times New Roman" w:hAnsi="Times New Roman" w:cs="Times New Roman"/>
        </w:rPr>
      </w:pPr>
      <w:r w:rsidRPr="009A3D3E">
        <w:rPr>
          <w:rFonts w:ascii="Times New Roman" w:eastAsia="Times New Roman" w:hAnsi="Times New Roman" w:cs="Times New Roman"/>
        </w:rPr>
        <w:t xml:space="preserve">Pirmą kartą atidarius buteliuką ir laikant jį žemesnėje kaip </w:t>
      </w:r>
      <w:r w:rsidR="008726FB" w:rsidRPr="009A3D3E">
        <w:rPr>
          <w:rFonts w:ascii="Times New Roman" w:eastAsia="Times New Roman" w:hAnsi="Times New Roman" w:cs="Times New Roman"/>
        </w:rPr>
        <w:t>30 </w:t>
      </w:r>
      <w:r w:rsidRPr="009A3D3E">
        <w:rPr>
          <w:rFonts w:ascii="Times New Roman" w:eastAsia="Times New Roman" w:hAnsi="Times New Roman" w:cs="Times New Roman"/>
        </w:rPr>
        <w:t>°C temperatūroje, šis vaistas tinka vartoti 6</w:t>
      </w:r>
      <w:r w:rsidR="00611840" w:rsidRPr="009A3D3E">
        <w:rPr>
          <w:rFonts w:ascii="Times New Roman" w:eastAsia="Times New Roman" w:hAnsi="Times New Roman" w:cs="Times New Roman"/>
        </w:rPr>
        <w:t> </w:t>
      </w:r>
      <w:r w:rsidRPr="009A3D3E">
        <w:rPr>
          <w:rFonts w:ascii="Times New Roman" w:eastAsia="Times New Roman" w:hAnsi="Times New Roman" w:cs="Times New Roman"/>
        </w:rPr>
        <w:t>mėn.</w:t>
      </w:r>
    </w:p>
    <w:p w14:paraId="7EC64AB3" w14:textId="77777777" w:rsidR="001D7BDC" w:rsidRPr="009A3D3E" w:rsidRDefault="001D7BDC" w:rsidP="001D7BDC">
      <w:pPr>
        <w:spacing w:after="0" w:line="240" w:lineRule="auto"/>
        <w:rPr>
          <w:rFonts w:ascii="Times New Roman" w:eastAsia="Times New Roman" w:hAnsi="Times New Roman" w:cs="Times New Roman"/>
        </w:rPr>
      </w:pPr>
    </w:p>
    <w:p w14:paraId="182CC006" w14:textId="77777777" w:rsidR="00B54D6E" w:rsidRPr="009A3D3E" w:rsidRDefault="00B54D6E" w:rsidP="001D7BDC">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Vaistų negalima išmesti į kanalizaciją arba su buitinėmis atliekomis. Kaip išmesti nereikalingus vaistus, klauskite vaistininko. Šios priemonės padės apsaugoti aplinką.</w:t>
      </w:r>
    </w:p>
    <w:p w14:paraId="07CF5790" w14:textId="77777777" w:rsidR="00B54D6E" w:rsidRPr="009A3D3E" w:rsidRDefault="00B54D6E" w:rsidP="00B54D6E">
      <w:pPr>
        <w:spacing w:after="0" w:line="240" w:lineRule="auto"/>
        <w:rPr>
          <w:rFonts w:ascii="Times New Roman" w:eastAsia="Times New Roman" w:hAnsi="Times New Roman" w:cs="Times New Roman"/>
          <w:bCs/>
        </w:rPr>
      </w:pPr>
    </w:p>
    <w:p w14:paraId="385ED753" w14:textId="77777777" w:rsidR="00B54D6E" w:rsidRPr="009A3D3E" w:rsidRDefault="00B54D6E" w:rsidP="00B54D6E">
      <w:pPr>
        <w:spacing w:after="0" w:line="240" w:lineRule="auto"/>
        <w:rPr>
          <w:rFonts w:ascii="Times New Roman" w:eastAsia="Times New Roman" w:hAnsi="Times New Roman" w:cs="Times New Roman"/>
          <w:bCs/>
        </w:rPr>
      </w:pPr>
    </w:p>
    <w:p w14:paraId="297764D8" w14:textId="77777777" w:rsidR="00B54D6E" w:rsidRPr="009A3D3E" w:rsidRDefault="00B54D6E" w:rsidP="00B54D6E">
      <w:pPr>
        <w:keepNext/>
        <w:tabs>
          <w:tab w:val="left" w:pos="567"/>
        </w:tabs>
        <w:spacing w:after="0" w:line="240" w:lineRule="auto"/>
        <w:ind w:left="567" w:hanging="567"/>
        <w:outlineLvl w:val="1"/>
        <w:rPr>
          <w:rFonts w:ascii="Times New Roman" w:eastAsia="Times New Roman" w:hAnsi="Times New Roman" w:cs="Times New Roman"/>
          <w:b/>
        </w:rPr>
      </w:pPr>
      <w:bookmarkStart w:id="90" w:name="_Toc129243144"/>
      <w:bookmarkStart w:id="91" w:name="_Toc129243269"/>
      <w:r w:rsidRPr="009A3D3E">
        <w:rPr>
          <w:rFonts w:ascii="Times New Roman" w:eastAsia="Times New Roman" w:hAnsi="Times New Roman" w:cs="Times New Roman"/>
          <w:b/>
        </w:rPr>
        <w:t>6.</w:t>
      </w:r>
      <w:r w:rsidRPr="009A3D3E">
        <w:rPr>
          <w:rFonts w:ascii="Times New Roman" w:eastAsia="Times New Roman" w:hAnsi="Times New Roman" w:cs="Times New Roman"/>
          <w:b/>
        </w:rPr>
        <w:tab/>
        <w:t>Pakuotės turinys ir kita informacija</w:t>
      </w:r>
      <w:bookmarkEnd w:id="90"/>
      <w:bookmarkEnd w:id="91"/>
    </w:p>
    <w:p w14:paraId="64647634" w14:textId="77777777" w:rsidR="00B54D6E" w:rsidRPr="009A3D3E" w:rsidRDefault="00B54D6E" w:rsidP="002526E5">
      <w:pPr>
        <w:keepNext/>
        <w:spacing w:after="0" w:line="240" w:lineRule="auto"/>
        <w:rPr>
          <w:rFonts w:ascii="Times New Roman" w:eastAsia="Times New Roman" w:hAnsi="Times New Roman" w:cs="Times New Roman"/>
          <w:bCs/>
        </w:rPr>
      </w:pPr>
    </w:p>
    <w:p w14:paraId="0B2A0429" w14:textId="47689CB1" w:rsidR="00B54D6E" w:rsidRPr="009A3D3E" w:rsidRDefault="007C6903" w:rsidP="002526E5">
      <w:pPr>
        <w:keepNext/>
        <w:spacing w:after="0" w:line="220" w:lineRule="exact"/>
        <w:rPr>
          <w:rFonts w:ascii="Times New Roman" w:eastAsia="Times New Roman" w:hAnsi="Times New Roman" w:cs="Times New Roman"/>
          <w:b/>
          <w:bCs/>
        </w:rPr>
      </w:pPr>
      <w:r w:rsidRPr="009A3D3E">
        <w:rPr>
          <w:rFonts w:ascii="Times New Roman" w:eastAsia="Times New Roman" w:hAnsi="Times New Roman" w:cs="Times New Roman"/>
          <w:b/>
        </w:rPr>
        <w:t>Lotempen</w:t>
      </w:r>
      <w:r w:rsidR="00B54D6E" w:rsidRPr="009A3D3E">
        <w:rPr>
          <w:rFonts w:ascii="Times New Roman" w:eastAsia="Times New Roman" w:hAnsi="Times New Roman" w:cs="Times New Roman"/>
          <w:b/>
        </w:rPr>
        <w:t xml:space="preserve"> sudėtis</w:t>
      </w:r>
    </w:p>
    <w:p w14:paraId="65EE457A" w14:textId="77777777" w:rsidR="00B54D6E" w:rsidRPr="009A3D3E" w:rsidRDefault="00B54D6E" w:rsidP="00B54D6E">
      <w:pPr>
        <w:numPr>
          <w:ilvl w:val="0"/>
          <w:numId w:val="2"/>
        </w:num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Veiklioji medžiaga yra ibuprofenas. 1 ml geriamosios suspensijos yra 40 mg ibuprofeno.</w:t>
      </w:r>
    </w:p>
    <w:p w14:paraId="00EC3616" w14:textId="7822AEE4" w:rsidR="006C439E" w:rsidRPr="009A3D3E" w:rsidRDefault="00B54D6E" w:rsidP="00250F08">
      <w:pPr>
        <w:pStyle w:val="Sraopastraipa"/>
        <w:numPr>
          <w:ilvl w:val="0"/>
          <w:numId w:val="2"/>
        </w:numPr>
        <w:rPr>
          <w:bCs/>
          <w:sz w:val="22"/>
          <w:szCs w:val="22"/>
        </w:rPr>
      </w:pPr>
      <w:r w:rsidRPr="009A3D3E">
        <w:rPr>
          <w:bCs/>
          <w:sz w:val="22"/>
          <w:szCs w:val="22"/>
        </w:rPr>
        <w:t xml:space="preserve">Pagalbinės medžiagos yra </w:t>
      </w:r>
      <w:r w:rsidR="006C439E" w:rsidRPr="009A3D3E">
        <w:rPr>
          <w:bCs/>
          <w:sz w:val="22"/>
          <w:szCs w:val="22"/>
        </w:rPr>
        <w:t>natrio benzoatas</w:t>
      </w:r>
      <w:r w:rsidR="009D2124" w:rsidRPr="009A3D3E">
        <w:rPr>
          <w:bCs/>
          <w:sz w:val="22"/>
          <w:szCs w:val="22"/>
        </w:rPr>
        <w:t xml:space="preserve"> (E211)</w:t>
      </w:r>
      <w:r w:rsidR="006C439E" w:rsidRPr="009A3D3E">
        <w:rPr>
          <w:bCs/>
          <w:sz w:val="22"/>
          <w:szCs w:val="22"/>
        </w:rPr>
        <w:t>, bevandenė citrinų rūgštis, natrio citratas, sacharino natrio druska, natrio chloridas, hipromeliozė</w:t>
      </w:r>
      <w:r w:rsidR="00611840" w:rsidRPr="009A3D3E">
        <w:rPr>
          <w:bCs/>
          <w:sz w:val="22"/>
          <w:szCs w:val="22"/>
        </w:rPr>
        <w:t> </w:t>
      </w:r>
      <w:r w:rsidR="009D2124" w:rsidRPr="009A3D3E">
        <w:rPr>
          <w:bCs/>
          <w:sz w:val="22"/>
          <w:szCs w:val="22"/>
        </w:rPr>
        <w:t>15</w:t>
      </w:r>
      <w:r w:rsidR="00611840" w:rsidRPr="009A3D3E">
        <w:rPr>
          <w:bCs/>
          <w:sz w:val="22"/>
          <w:szCs w:val="22"/>
        </w:rPr>
        <w:t> </w:t>
      </w:r>
      <w:r w:rsidR="009D2124" w:rsidRPr="009A3D3E">
        <w:rPr>
          <w:bCs/>
          <w:sz w:val="22"/>
          <w:szCs w:val="22"/>
        </w:rPr>
        <w:t>cP</w:t>
      </w:r>
      <w:r w:rsidR="006C439E" w:rsidRPr="009A3D3E">
        <w:rPr>
          <w:bCs/>
          <w:sz w:val="22"/>
          <w:szCs w:val="22"/>
        </w:rPr>
        <w:t>, ksantano lipai, s</w:t>
      </w:r>
      <w:r w:rsidR="006C439E" w:rsidRPr="009A3D3E">
        <w:rPr>
          <w:sz w:val="22"/>
          <w:szCs w:val="22"/>
        </w:rPr>
        <w:t>kystasis maltitolis</w:t>
      </w:r>
      <w:r w:rsidR="009D2124" w:rsidRPr="009A3D3E">
        <w:rPr>
          <w:sz w:val="22"/>
          <w:szCs w:val="22"/>
        </w:rPr>
        <w:t xml:space="preserve"> (E965)</w:t>
      </w:r>
      <w:r w:rsidR="006C439E" w:rsidRPr="009A3D3E">
        <w:rPr>
          <w:bCs/>
          <w:sz w:val="22"/>
          <w:szCs w:val="22"/>
        </w:rPr>
        <w:t>, glicerolis</w:t>
      </w:r>
      <w:r w:rsidR="00611840" w:rsidRPr="009A3D3E">
        <w:rPr>
          <w:bCs/>
          <w:sz w:val="22"/>
          <w:szCs w:val="22"/>
        </w:rPr>
        <w:t> </w:t>
      </w:r>
      <w:r w:rsidR="009D2124" w:rsidRPr="009A3D3E">
        <w:rPr>
          <w:bCs/>
          <w:sz w:val="22"/>
          <w:szCs w:val="22"/>
        </w:rPr>
        <w:t>(E422)</w:t>
      </w:r>
      <w:r w:rsidR="006C439E" w:rsidRPr="009A3D3E">
        <w:rPr>
          <w:bCs/>
          <w:sz w:val="22"/>
          <w:szCs w:val="22"/>
        </w:rPr>
        <w:t>, taumatinas</w:t>
      </w:r>
      <w:r w:rsidR="00611840" w:rsidRPr="009A3D3E">
        <w:rPr>
          <w:bCs/>
          <w:sz w:val="22"/>
          <w:szCs w:val="22"/>
        </w:rPr>
        <w:t> </w:t>
      </w:r>
      <w:r w:rsidR="00250F08" w:rsidRPr="009A3D3E">
        <w:rPr>
          <w:bCs/>
          <w:sz w:val="22"/>
          <w:szCs w:val="22"/>
        </w:rPr>
        <w:t>(E957)</w:t>
      </w:r>
      <w:r w:rsidR="006C439E" w:rsidRPr="009A3D3E">
        <w:rPr>
          <w:bCs/>
          <w:sz w:val="22"/>
          <w:szCs w:val="22"/>
        </w:rPr>
        <w:t xml:space="preserve">, </w:t>
      </w:r>
      <w:r w:rsidR="009D2124" w:rsidRPr="009A3D3E">
        <w:rPr>
          <w:sz w:val="22"/>
          <w:szCs w:val="22"/>
        </w:rPr>
        <w:t>žemuogių aromatinė medžiaga (</w:t>
      </w:r>
      <w:r w:rsidR="00A8669A" w:rsidRPr="009A3D3E">
        <w:rPr>
          <w:sz w:val="22"/>
          <w:szCs w:val="22"/>
        </w:rPr>
        <w:t>sudėtyje yra</w:t>
      </w:r>
      <w:r w:rsidR="009D2124" w:rsidRPr="009A3D3E">
        <w:rPr>
          <w:sz w:val="22"/>
          <w:szCs w:val="22"/>
        </w:rPr>
        <w:t xml:space="preserve"> kukurūzų maltodekstrin</w:t>
      </w:r>
      <w:r w:rsidR="00A8669A" w:rsidRPr="009A3D3E">
        <w:rPr>
          <w:sz w:val="22"/>
          <w:szCs w:val="22"/>
        </w:rPr>
        <w:t>o</w:t>
      </w:r>
      <w:r w:rsidR="009D2124" w:rsidRPr="009A3D3E">
        <w:rPr>
          <w:sz w:val="22"/>
          <w:szCs w:val="22"/>
        </w:rPr>
        <w:t>, trietilo citrat</w:t>
      </w:r>
      <w:r w:rsidR="00A8669A" w:rsidRPr="009A3D3E">
        <w:rPr>
          <w:sz w:val="22"/>
          <w:szCs w:val="22"/>
        </w:rPr>
        <w:t>o</w:t>
      </w:r>
      <w:r w:rsidR="009D2124" w:rsidRPr="009A3D3E">
        <w:rPr>
          <w:sz w:val="22"/>
          <w:szCs w:val="22"/>
        </w:rPr>
        <w:t xml:space="preserve"> </w:t>
      </w:r>
      <w:r w:rsidR="008726FB" w:rsidRPr="009A3D3E">
        <w:rPr>
          <w:sz w:val="22"/>
          <w:szCs w:val="22"/>
        </w:rPr>
        <w:t>(</w:t>
      </w:r>
      <w:r w:rsidR="009D2124" w:rsidRPr="009A3D3E">
        <w:rPr>
          <w:sz w:val="22"/>
          <w:szCs w:val="22"/>
        </w:rPr>
        <w:t>E1505</w:t>
      </w:r>
      <w:r w:rsidR="008726FB" w:rsidRPr="009A3D3E">
        <w:rPr>
          <w:sz w:val="22"/>
          <w:szCs w:val="22"/>
        </w:rPr>
        <w:t>)</w:t>
      </w:r>
      <w:r w:rsidR="009D2124" w:rsidRPr="009A3D3E">
        <w:rPr>
          <w:sz w:val="22"/>
          <w:szCs w:val="22"/>
        </w:rPr>
        <w:t>, propilenglikoli</w:t>
      </w:r>
      <w:r w:rsidR="00A8669A" w:rsidRPr="009A3D3E">
        <w:rPr>
          <w:sz w:val="22"/>
          <w:szCs w:val="22"/>
        </w:rPr>
        <w:t>o</w:t>
      </w:r>
      <w:r w:rsidR="00611840" w:rsidRPr="009A3D3E">
        <w:rPr>
          <w:sz w:val="22"/>
          <w:szCs w:val="22"/>
        </w:rPr>
        <w:t> </w:t>
      </w:r>
      <w:r w:rsidR="008726FB" w:rsidRPr="009A3D3E">
        <w:rPr>
          <w:sz w:val="22"/>
          <w:szCs w:val="22"/>
        </w:rPr>
        <w:t>(</w:t>
      </w:r>
      <w:r w:rsidR="009D2124" w:rsidRPr="009A3D3E">
        <w:rPr>
          <w:sz w:val="22"/>
          <w:szCs w:val="22"/>
        </w:rPr>
        <w:t>E1520</w:t>
      </w:r>
      <w:r w:rsidR="008726FB" w:rsidRPr="009A3D3E">
        <w:rPr>
          <w:sz w:val="22"/>
          <w:szCs w:val="22"/>
        </w:rPr>
        <w:t>)</w:t>
      </w:r>
      <w:r w:rsidR="009D2124" w:rsidRPr="009A3D3E">
        <w:rPr>
          <w:sz w:val="22"/>
          <w:szCs w:val="22"/>
        </w:rPr>
        <w:t xml:space="preserve"> ir benzilo alkoholi</w:t>
      </w:r>
      <w:r w:rsidR="00A8669A" w:rsidRPr="009A3D3E">
        <w:rPr>
          <w:sz w:val="22"/>
          <w:szCs w:val="22"/>
        </w:rPr>
        <w:t>o</w:t>
      </w:r>
      <w:r w:rsidR="009D2124" w:rsidRPr="009A3D3E">
        <w:rPr>
          <w:sz w:val="22"/>
          <w:szCs w:val="22"/>
        </w:rPr>
        <w:t>)</w:t>
      </w:r>
      <w:r w:rsidR="006C439E" w:rsidRPr="009A3D3E">
        <w:rPr>
          <w:sz w:val="22"/>
          <w:szCs w:val="22"/>
        </w:rPr>
        <w:t>, išgrynintas vanduo.</w:t>
      </w:r>
    </w:p>
    <w:p w14:paraId="00E39887" w14:textId="77777777" w:rsidR="00B54D6E" w:rsidRPr="009A3D3E" w:rsidRDefault="00B54D6E" w:rsidP="00B54D6E">
      <w:pPr>
        <w:spacing w:after="0" w:line="240" w:lineRule="auto"/>
        <w:ind w:right="10"/>
        <w:rPr>
          <w:rFonts w:ascii="Times New Roman" w:eastAsia="Times New Roman" w:hAnsi="Times New Roman" w:cs="Times New Roman"/>
        </w:rPr>
      </w:pPr>
    </w:p>
    <w:p w14:paraId="7A2D86CE" w14:textId="659C50C5" w:rsidR="00B54D6E" w:rsidRPr="009A3D3E" w:rsidRDefault="007C6903" w:rsidP="002526E5">
      <w:pPr>
        <w:keepNext/>
        <w:spacing w:after="0" w:line="220" w:lineRule="exact"/>
        <w:rPr>
          <w:rFonts w:ascii="Times New Roman" w:eastAsia="Times New Roman" w:hAnsi="Times New Roman" w:cs="Times New Roman"/>
          <w:bCs/>
        </w:rPr>
      </w:pPr>
      <w:r w:rsidRPr="009A3D3E">
        <w:rPr>
          <w:rFonts w:ascii="Times New Roman" w:eastAsia="Times New Roman" w:hAnsi="Times New Roman" w:cs="Times New Roman"/>
          <w:b/>
          <w:bCs/>
        </w:rPr>
        <w:t>Lotempen</w:t>
      </w:r>
      <w:r w:rsidR="00B54D6E" w:rsidRPr="009A3D3E">
        <w:rPr>
          <w:rFonts w:ascii="Times New Roman" w:eastAsia="Times New Roman" w:hAnsi="Times New Roman" w:cs="Times New Roman"/>
          <w:b/>
          <w:bCs/>
        </w:rPr>
        <w:t xml:space="preserve"> </w:t>
      </w:r>
      <w:r w:rsidR="00B54D6E" w:rsidRPr="009A3D3E">
        <w:rPr>
          <w:rFonts w:ascii="Times New Roman" w:eastAsia="Times New Roman" w:hAnsi="Times New Roman" w:cs="Times New Roman"/>
          <w:b/>
        </w:rPr>
        <w:t>išvaizda ir kiekis pakuotėje</w:t>
      </w:r>
    </w:p>
    <w:p w14:paraId="3F9986BF" w14:textId="38D37DCB" w:rsidR="00B54D6E" w:rsidRPr="009A3D3E" w:rsidRDefault="007C6903"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Lotempen</w:t>
      </w:r>
      <w:r w:rsidR="00B54D6E" w:rsidRPr="009A3D3E">
        <w:rPr>
          <w:rFonts w:ascii="Times New Roman" w:eastAsia="Times New Roman" w:hAnsi="Times New Roman" w:cs="Times New Roman"/>
          <w:bCs/>
        </w:rPr>
        <w:t xml:space="preserve"> yra </w:t>
      </w:r>
      <w:r w:rsidR="006C439E" w:rsidRPr="009A3D3E">
        <w:rPr>
          <w:rFonts w:ascii="Times New Roman" w:eastAsia="Times New Roman" w:hAnsi="Times New Roman" w:cs="Times New Roman"/>
          <w:bCs/>
        </w:rPr>
        <w:t xml:space="preserve">balta arba </w:t>
      </w:r>
      <w:r w:rsidR="00B54D6E" w:rsidRPr="009A3D3E">
        <w:rPr>
          <w:rFonts w:ascii="Times New Roman" w:eastAsia="Times New Roman" w:hAnsi="Times New Roman" w:cs="Times New Roman"/>
          <w:bCs/>
        </w:rPr>
        <w:t xml:space="preserve">balkšva, klampi, žemuogių </w:t>
      </w:r>
      <w:r w:rsidR="008726FB" w:rsidRPr="009A3D3E">
        <w:rPr>
          <w:rFonts w:ascii="Times New Roman" w:eastAsia="Times New Roman" w:hAnsi="Times New Roman" w:cs="Times New Roman"/>
          <w:bCs/>
        </w:rPr>
        <w:t xml:space="preserve">kvapo </w:t>
      </w:r>
      <w:r w:rsidR="00805162" w:rsidRPr="009A3D3E">
        <w:rPr>
          <w:rFonts w:ascii="Times New Roman" w:eastAsia="Times New Roman" w:hAnsi="Times New Roman" w:cs="Times New Roman"/>
          <w:bCs/>
        </w:rPr>
        <w:t xml:space="preserve">geriamoji </w:t>
      </w:r>
      <w:r w:rsidR="00B54D6E" w:rsidRPr="009A3D3E">
        <w:rPr>
          <w:rFonts w:ascii="Times New Roman" w:eastAsia="Times New Roman" w:hAnsi="Times New Roman" w:cs="Times New Roman"/>
          <w:bCs/>
        </w:rPr>
        <w:t>suspensija.</w:t>
      </w:r>
    </w:p>
    <w:p w14:paraId="7FD3153D" w14:textId="77777777"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Kiekviename buteliuke yra 100 ml geriamosios suspensijos.</w:t>
      </w:r>
    </w:p>
    <w:p w14:paraId="5FE2CCC7" w14:textId="77777777" w:rsidR="00B54D6E" w:rsidRPr="009A3D3E" w:rsidRDefault="00B54D6E" w:rsidP="00B54D6E">
      <w:pPr>
        <w:spacing w:after="0" w:line="240" w:lineRule="auto"/>
        <w:rPr>
          <w:rFonts w:ascii="Times New Roman" w:eastAsia="Times New Roman" w:hAnsi="Times New Roman" w:cs="Times New Roman"/>
          <w:bCs/>
        </w:rPr>
      </w:pPr>
    </w:p>
    <w:p w14:paraId="1AD6E5CE" w14:textId="7066A173"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Pakuotėje yra </w:t>
      </w:r>
      <w:r w:rsidR="00250F08" w:rsidRPr="009A3D3E">
        <w:rPr>
          <w:rFonts w:ascii="Times New Roman" w:eastAsia="Times New Roman" w:hAnsi="Times New Roman" w:cs="Times New Roman"/>
          <w:bCs/>
        </w:rPr>
        <w:t>5</w:t>
      </w:r>
      <w:r w:rsidR="00611840" w:rsidRPr="009A3D3E">
        <w:rPr>
          <w:rFonts w:ascii="Times New Roman" w:eastAsia="Times New Roman" w:hAnsi="Times New Roman" w:cs="Times New Roman"/>
          <w:bCs/>
        </w:rPr>
        <w:t> </w:t>
      </w:r>
      <w:r w:rsidR="00250F08" w:rsidRPr="009A3D3E">
        <w:rPr>
          <w:rFonts w:ascii="Times New Roman" w:eastAsia="Times New Roman" w:hAnsi="Times New Roman" w:cs="Times New Roman"/>
          <w:bCs/>
        </w:rPr>
        <w:t xml:space="preserve">ml </w:t>
      </w:r>
      <w:r w:rsidR="00704BC5" w:rsidRPr="009A3D3E">
        <w:rPr>
          <w:rFonts w:ascii="Times New Roman" w:eastAsia="Times New Roman" w:hAnsi="Times New Roman" w:cs="Times New Roman"/>
          <w:bCs/>
        </w:rPr>
        <w:t>graduotas 0,25</w:t>
      </w:r>
      <w:r w:rsidR="00250584" w:rsidRPr="009A3D3E">
        <w:rPr>
          <w:rFonts w:ascii="Times New Roman" w:eastAsia="Times New Roman" w:hAnsi="Times New Roman" w:cs="Times New Roman"/>
          <w:bCs/>
        </w:rPr>
        <w:t> </w:t>
      </w:r>
      <w:r w:rsidR="00704BC5" w:rsidRPr="009A3D3E">
        <w:rPr>
          <w:rFonts w:ascii="Times New Roman" w:eastAsia="Times New Roman" w:hAnsi="Times New Roman" w:cs="Times New Roman"/>
          <w:bCs/>
        </w:rPr>
        <w:t xml:space="preserve">ml padalomis </w:t>
      </w:r>
      <w:r w:rsidRPr="009A3D3E">
        <w:rPr>
          <w:rFonts w:ascii="Times New Roman" w:eastAsia="Times New Roman" w:hAnsi="Times New Roman" w:cs="Times New Roman"/>
          <w:bCs/>
        </w:rPr>
        <w:t>geriamasis švirkštas.</w:t>
      </w:r>
    </w:p>
    <w:p w14:paraId="413ADED0" w14:textId="77777777" w:rsidR="00B54D6E" w:rsidRPr="009A3D3E" w:rsidRDefault="00B54D6E" w:rsidP="00B54D6E">
      <w:pPr>
        <w:spacing w:after="0" w:line="240" w:lineRule="auto"/>
        <w:rPr>
          <w:rFonts w:ascii="Times New Roman" w:eastAsia="Times New Roman" w:hAnsi="Times New Roman" w:cs="Times New Roman"/>
          <w:bCs/>
        </w:rPr>
      </w:pPr>
    </w:p>
    <w:p w14:paraId="0A829646" w14:textId="77777777" w:rsidR="00B54D6E" w:rsidRPr="009A3D3E" w:rsidRDefault="00B54D6E" w:rsidP="002526E5">
      <w:pPr>
        <w:keepNext/>
        <w:spacing w:after="0" w:line="220" w:lineRule="exact"/>
        <w:rPr>
          <w:rFonts w:ascii="Times New Roman" w:eastAsia="Times New Roman" w:hAnsi="Times New Roman" w:cs="Times New Roman"/>
          <w:b/>
        </w:rPr>
      </w:pPr>
      <w:r w:rsidRPr="009A3D3E">
        <w:rPr>
          <w:rFonts w:ascii="Times New Roman" w:eastAsia="Times New Roman" w:hAnsi="Times New Roman" w:cs="Times New Roman"/>
          <w:b/>
        </w:rPr>
        <w:t>Registruotojas ir gamintojas</w:t>
      </w:r>
    </w:p>
    <w:p w14:paraId="4ECBC48F" w14:textId="77777777" w:rsidR="00B54D6E" w:rsidRPr="009A3D3E" w:rsidRDefault="00B54D6E" w:rsidP="002526E5">
      <w:pPr>
        <w:keepNext/>
        <w:spacing w:after="0" w:line="220" w:lineRule="exact"/>
        <w:rPr>
          <w:rFonts w:ascii="Times New Roman" w:eastAsia="Times New Roman" w:hAnsi="Times New Roman" w:cs="Times New Roman"/>
        </w:rPr>
      </w:pPr>
    </w:p>
    <w:p w14:paraId="7A408693" w14:textId="2C4CA653" w:rsidR="00B54D6E" w:rsidRPr="009A3D3E" w:rsidRDefault="00B54D6E" w:rsidP="002526E5">
      <w:pPr>
        <w:keepNext/>
        <w:spacing w:after="0" w:line="220" w:lineRule="exact"/>
        <w:rPr>
          <w:rFonts w:ascii="Times New Roman" w:eastAsia="Times New Roman" w:hAnsi="Times New Roman" w:cs="Times New Roman"/>
          <w:i/>
        </w:rPr>
      </w:pPr>
      <w:r w:rsidRPr="009A3D3E">
        <w:rPr>
          <w:rFonts w:ascii="Times New Roman" w:eastAsia="Times New Roman" w:hAnsi="Times New Roman" w:cs="Times New Roman"/>
          <w:i/>
        </w:rPr>
        <w:t>Registruotojas</w:t>
      </w:r>
    </w:p>
    <w:p w14:paraId="1877B36F" w14:textId="13958736" w:rsidR="006C439E" w:rsidRPr="009A3D3E" w:rsidRDefault="006C439E"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SIA Ingen Pharma</w:t>
      </w:r>
    </w:p>
    <w:p w14:paraId="432B70E2" w14:textId="6A70D9E9" w:rsidR="006C439E" w:rsidRPr="009A3D3E" w:rsidRDefault="006C439E"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Kārļa Ulmaņa gatve 119, Mārupe</w:t>
      </w:r>
    </w:p>
    <w:p w14:paraId="7496537B" w14:textId="626B7624" w:rsidR="006C439E" w:rsidRPr="009A3D3E" w:rsidRDefault="006C439E" w:rsidP="002526E5">
      <w:pPr>
        <w:keepNext/>
        <w:autoSpaceDE w:val="0"/>
        <w:autoSpaceDN w:val="0"/>
        <w:adjustRightInd w:val="0"/>
        <w:spacing w:after="0" w:line="240" w:lineRule="auto"/>
        <w:rPr>
          <w:rFonts w:ascii="Times New Roman" w:hAnsi="Times New Roman" w:cs="Times New Roman"/>
          <w:color w:val="000000"/>
        </w:rPr>
      </w:pPr>
      <w:r w:rsidRPr="009A3D3E">
        <w:rPr>
          <w:rFonts w:ascii="Times New Roman" w:hAnsi="Times New Roman" w:cs="Times New Roman"/>
          <w:color w:val="000000"/>
        </w:rPr>
        <w:t>LV</w:t>
      </w:r>
      <w:r w:rsidR="00611840" w:rsidRPr="009A3D3E">
        <w:rPr>
          <w:rFonts w:ascii="Times New Roman" w:hAnsi="Times New Roman" w:cs="Times New Roman"/>
          <w:color w:val="000000"/>
        </w:rPr>
        <w:noBreakHyphen/>
      </w:r>
      <w:r w:rsidRPr="009A3D3E">
        <w:rPr>
          <w:rFonts w:ascii="Times New Roman" w:hAnsi="Times New Roman" w:cs="Times New Roman"/>
          <w:color w:val="000000"/>
        </w:rPr>
        <w:t>2167, Rīga</w:t>
      </w:r>
    </w:p>
    <w:p w14:paraId="460D9D87" w14:textId="77777777" w:rsidR="00B54D6E" w:rsidRPr="009A3D3E" w:rsidRDefault="006C439E" w:rsidP="006C439E">
      <w:pPr>
        <w:spacing w:after="0" w:line="240" w:lineRule="auto"/>
        <w:rPr>
          <w:rFonts w:ascii="Times New Roman" w:hAnsi="Times New Roman" w:cs="Times New Roman"/>
          <w:color w:val="000000"/>
        </w:rPr>
      </w:pPr>
      <w:r w:rsidRPr="009A3D3E">
        <w:rPr>
          <w:rFonts w:ascii="Times New Roman" w:hAnsi="Times New Roman" w:cs="Times New Roman"/>
          <w:color w:val="000000"/>
        </w:rPr>
        <w:t>Latvija</w:t>
      </w:r>
    </w:p>
    <w:p w14:paraId="13612A06" w14:textId="77777777" w:rsidR="006C439E" w:rsidRPr="009A3D3E" w:rsidRDefault="006C439E" w:rsidP="006C439E">
      <w:pPr>
        <w:spacing w:after="0" w:line="240" w:lineRule="auto"/>
        <w:rPr>
          <w:rFonts w:ascii="Times New Roman" w:eastAsia="Times New Roman" w:hAnsi="Times New Roman" w:cs="Times New Roman"/>
          <w:bCs/>
        </w:rPr>
      </w:pPr>
    </w:p>
    <w:p w14:paraId="1195E3D3" w14:textId="77777777" w:rsidR="00B54D6E" w:rsidRPr="009A3D3E" w:rsidRDefault="00B54D6E" w:rsidP="002526E5">
      <w:pPr>
        <w:keepNext/>
        <w:spacing w:after="0" w:line="240" w:lineRule="auto"/>
        <w:rPr>
          <w:rFonts w:ascii="Times New Roman" w:eastAsia="Times New Roman" w:hAnsi="Times New Roman" w:cs="Times New Roman"/>
          <w:bCs/>
          <w:i/>
        </w:rPr>
      </w:pPr>
      <w:r w:rsidRPr="009A3D3E">
        <w:rPr>
          <w:rFonts w:ascii="Times New Roman" w:eastAsia="Times New Roman" w:hAnsi="Times New Roman" w:cs="Times New Roman"/>
          <w:bCs/>
          <w:i/>
        </w:rPr>
        <w:t>Gamintojai</w:t>
      </w:r>
    </w:p>
    <w:p w14:paraId="3E51DF9B" w14:textId="11730F61"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Farmasierra Manufacturing, S.L.</w:t>
      </w:r>
    </w:p>
    <w:p w14:paraId="65FC21DC" w14:textId="5589EF36"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Ctra. De Irun, Km. 26,200</w:t>
      </w:r>
    </w:p>
    <w:p w14:paraId="14ABEBFC" w14:textId="3F629874"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28700 San Sebastian de los Reyes</w:t>
      </w:r>
      <w:r w:rsidR="00D658EF" w:rsidRPr="009A3D3E">
        <w:rPr>
          <w:rFonts w:ascii="Times New Roman" w:eastAsia="Times New Roman" w:hAnsi="Times New Roman" w:cs="Times New Roman"/>
          <w:bCs/>
        </w:rPr>
        <w:t>,</w:t>
      </w:r>
      <w:r w:rsidR="00611840" w:rsidRPr="009A3D3E">
        <w:rPr>
          <w:rFonts w:ascii="Times New Roman" w:eastAsia="Times New Roman" w:hAnsi="Times New Roman" w:cs="Times New Roman"/>
          <w:bCs/>
        </w:rPr>
        <w:t xml:space="preserve"> </w:t>
      </w:r>
      <w:r w:rsidRPr="009A3D3E">
        <w:rPr>
          <w:rFonts w:ascii="Times New Roman" w:eastAsia="Times New Roman" w:hAnsi="Times New Roman" w:cs="Times New Roman"/>
          <w:bCs/>
        </w:rPr>
        <w:t>Madrid</w:t>
      </w:r>
    </w:p>
    <w:p w14:paraId="2288EE14" w14:textId="16F7DF62" w:rsidR="006C439E" w:rsidRPr="009A3D3E" w:rsidRDefault="006C439E" w:rsidP="006C439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Ispanija</w:t>
      </w:r>
    </w:p>
    <w:p w14:paraId="7A222C56" w14:textId="3E416867" w:rsidR="006C439E" w:rsidRPr="009A3D3E" w:rsidRDefault="006C439E" w:rsidP="006C439E">
      <w:pPr>
        <w:spacing w:after="0" w:line="240" w:lineRule="auto"/>
        <w:rPr>
          <w:rFonts w:ascii="Times New Roman" w:eastAsia="Times New Roman" w:hAnsi="Times New Roman" w:cs="Times New Roman"/>
          <w:bCs/>
        </w:rPr>
      </w:pPr>
    </w:p>
    <w:p w14:paraId="0C0BCC7E" w14:textId="447F7135" w:rsidR="006C439E" w:rsidRPr="009A3D3E" w:rsidRDefault="00D658EF" w:rsidP="006C439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w:t>
      </w:r>
      <w:r w:rsidR="006C439E" w:rsidRPr="009A3D3E">
        <w:rPr>
          <w:rFonts w:ascii="Times New Roman" w:eastAsia="Times New Roman" w:hAnsi="Times New Roman" w:cs="Times New Roman"/>
          <w:bCs/>
        </w:rPr>
        <w:t>rba</w:t>
      </w:r>
    </w:p>
    <w:p w14:paraId="5A65735E" w14:textId="77777777" w:rsidR="00D658EF" w:rsidRPr="009A3D3E" w:rsidRDefault="00D658EF" w:rsidP="006C439E">
      <w:pPr>
        <w:spacing w:after="0" w:line="240" w:lineRule="auto"/>
        <w:rPr>
          <w:rFonts w:ascii="Times New Roman" w:eastAsia="Times New Roman" w:hAnsi="Times New Roman" w:cs="Times New Roman"/>
          <w:bCs/>
        </w:rPr>
      </w:pPr>
    </w:p>
    <w:p w14:paraId="039B40CA" w14:textId="39BB68C4" w:rsidR="006C439E" w:rsidRPr="009A3D3E" w:rsidRDefault="00E944B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DELPHARM BLADEL </w:t>
      </w:r>
      <w:r w:rsidR="006C439E" w:rsidRPr="009A3D3E">
        <w:rPr>
          <w:rFonts w:ascii="Times New Roman" w:eastAsia="Times New Roman" w:hAnsi="Times New Roman" w:cs="Times New Roman"/>
          <w:bCs/>
        </w:rPr>
        <w:t>BV</w:t>
      </w:r>
    </w:p>
    <w:p w14:paraId="7611394E" w14:textId="6826DAA3"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Industrieweg</w:t>
      </w:r>
      <w:r w:rsidR="00611840" w:rsidRPr="009A3D3E">
        <w:rPr>
          <w:rFonts w:ascii="Times New Roman" w:eastAsia="Times New Roman" w:hAnsi="Times New Roman" w:cs="Times New Roman"/>
          <w:bCs/>
        </w:rPr>
        <w:t> </w:t>
      </w:r>
      <w:r w:rsidRPr="009A3D3E">
        <w:rPr>
          <w:rFonts w:ascii="Times New Roman" w:eastAsia="Times New Roman" w:hAnsi="Times New Roman" w:cs="Times New Roman"/>
          <w:bCs/>
        </w:rPr>
        <w:t>1</w:t>
      </w:r>
    </w:p>
    <w:p w14:paraId="0DD060D2" w14:textId="77777777"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5531 AD Bladel</w:t>
      </w:r>
    </w:p>
    <w:p w14:paraId="0E1F18F5" w14:textId="359E9DFF" w:rsidR="006C439E" w:rsidRPr="009A3D3E" w:rsidRDefault="008726FB" w:rsidP="006C439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Nyderlandai</w:t>
      </w:r>
    </w:p>
    <w:p w14:paraId="5A0D191D" w14:textId="77777777" w:rsidR="006C439E" w:rsidRPr="009A3D3E" w:rsidRDefault="006C439E" w:rsidP="006C439E">
      <w:pPr>
        <w:spacing w:after="0" w:line="240" w:lineRule="auto"/>
        <w:rPr>
          <w:rFonts w:ascii="Times New Roman" w:eastAsia="Times New Roman" w:hAnsi="Times New Roman" w:cs="Times New Roman"/>
          <w:bCs/>
        </w:rPr>
      </w:pPr>
    </w:p>
    <w:p w14:paraId="43894A85" w14:textId="77777777" w:rsidR="006C439E" w:rsidRPr="009A3D3E" w:rsidRDefault="006C439E" w:rsidP="006C439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arba</w:t>
      </w:r>
    </w:p>
    <w:p w14:paraId="04FCBA1E" w14:textId="77777777" w:rsidR="006C439E" w:rsidRPr="009A3D3E" w:rsidRDefault="006C439E" w:rsidP="006C439E">
      <w:pPr>
        <w:spacing w:after="0" w:line="240" w:lineRule="auto"/>
        <w:rPr>
          <w:rFonts w:ascii="Times New Roman" w:eastAsia="Times New Roman" w:hAnsi="Times New Roman" w:cs="Times New Roman"/>
          <w:bCs/>
        </w:rPr>
      </w:pPr>
    </w:p>
    <w:p w14:paraId="6E7CD6A7" w14:textId="77777777"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EDEFARM, S.L.</w:t>
      </w:r>
    </w:p>
    <w:p w14:paraId="4643C8FE" w14:textId="21200001"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Poligono Industrial Enchilagar del Rullo, 117</w:t>
      </w:r>
    </w:p>
    <w:p w14:paraId="318289B9" w14:textId="63ACDAF6"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Villamarchante, 46191</w:t>
      </w:r>
      <w:r w:rsidR="00611840" w:rsidRPr="009A3D3E">
        <w:rPr>
          <w:rFonts w:ascii="Times New Roman" w:eastAsia="Times New Roman" w:hAnsi="Times New Roman" w:cs="Times New Roman"/>
          <w:bCs/>
        </w:rPr>
        <w:t> </w:t>
      </w:r>
      <w:r w:rsidRPr="009A3D3E">
        <w:rPr>
          <w:rFonts w:ascii="Times New Roman" w:eastAsia="Times New Roman" w:hAnsi="Times New Roman" w:cs="Times New Roman"/>
          <w:bCs/>
        </w:rPr>
        <w:t>Valencia</w:t>
      </w:r>
    </w:p>
    <w:p w14:paraId="710D5AE3" w14:textId="77777777" w:rsidR="006C439E" w:rsidRPr="009A3D3E" w:rsidRDefault="006C439E" w:rsidP="006C439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Ispanija</w:t>
      </w:r>
    </w:p>
    <w:p w14:paraId="2864A789" w14:textId="77777777" w:rsidR="006C439E" w:rsidRPr="009A3D3E" w:rsidRDefault="006C439E" w:rsidP="006C439E">
      <w:pPr>
        <w:spacing w:after="0" w:line="240" w:lineRule="auto"/>
        <w:rPr>
          <w:rFonts w:ascii="Times New Roman" w:eastAsia="Times New Roman" w:hAnsi="Times New Roman" w:cs="Times New Roman"/>
          <w:bCs/>
        </w:rPr>
      </w:pPr>
    </w:p>
    <w:p w14:paraId="387BE9FE" w14:textId="77777777" w:rsidR="006C439E" w:rsidRPr="009A3D3E" w:rsidRDefault="006C439E" w:rsidP="006C439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arba</w:t>
      </w:r>
    </w:p>
    <w:p w14:paraId="04CC8A19" w14:textId="77777777" w:rsidR="006C439E" w:rsidRPr="009A3D3E" w:rsidRDefault="006C439E" w:rsidP="006C439E">
      <w:pPr>
        <w:spacing w:after="0" w:line="240" w:lineRule="auto"/>
        <w:rPr>
          <w:rFonts w:ascii="Times New Roman" w:eastAsia="Times New Roman" w:hAnsi="Times New Roman" w:cs="Times New Roman"/>
          <w:bCs/>
          <w:highlight w:val="yellow"/>
        </w:rPr>
      </w:pPr>
    </w:p>
    <w:p w14:paraId="35DA85DF" w14:textId="77777777"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Farmalider, S.A.</w:t>
      </w:r>
    </w:p>
    <w:p w14:paraId="1B4E9CF9" w14:textId="7958FCD6" w:rsidR="006C439E" w:rsidRPr="009A3D3E" w:rsidRDefault="00C67EE2"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C/</w:t>
      </w:r>
      <w:r w:rsidR="006C439E" w:rsidRPr="009A3D3E">
        <w:rPr>
          <w:rFonts w:ascii="Times New Roman" w:eastAsia="Times New Roman" w:hAnsi="Times New Roman" w:cs="Times New Roman"/>
          <w:bCs/>
        </w:rPr>
        <w:t>Aragoneses, 2</w:t>
      </w:r>
    </w:p>
    <w:p w14:paraId="31E8B195" w14:textId="797B70A4" w:rsidR="006C439E" w:rsidRPr="009A3D3E" w:rsidRDefault="006C439E" w:rsidP="002526E5">
      <w:pPr>
        <w:keepNext/>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28108</w:t>
      </w:r>
      <w:r w:rsidR="00611840" w:rsidRPr="009A3D3E">
        <w:rPr>
          <w:rFonts w:ascii="Times New Roman" w:eastAsia="Times New Roman" w:hAnsi="Times New Roman" w:cs="Times New Roman"/>
          <w:bCs/>
        </w:rPr>
        <w:t> </w:t>
      </w:r>
      <w:r w:rsidRPr="009A3D3E">
        <w:rPr>
          <w:rFonts w:ascii="Times New Roman" w:eastAsia="Times New Roman" w:hAnsi="Times New Roman" w:cs="Times New Roman"/>
          <w:bCs/>
        </w:rPr>
        <w:t>Alcobendas</w:t>
      </w:r>
      <w:r w:rsidR="00D658EF" w:rsidRPr="009A3D3E">
        <w:rPr>
          <w:rFonts w:ascii="Times New Roman" w:eastAsia="Times New Roman" w:hAnsi="Times New Roman" w:cs="Times New Roman"/>
          <w:bCs/>
        </w:rPr>
        <w:t>,</w:t>
      </w:r>
      <w:r w:rsidRPr="009A3D3E">
        <w:rPr>
          <w:rFonts w:ascii="Times New Roman" w:eastAsia="Times New Roman" w:hAnsi="Times New Roman" w:cs="Times New Roman"/>
          <w:bCs/>
        </w:rPr>
        <w:t xml:space="preserve"> Madrid</w:t>
      </w:r>
    </w:p>
    <w:p w14:paraId="46F172A7" w14:textId="77777777" w:rsidR="006C439E" w:rsidRPr="009A3D3E" w:rsidRDefault="006C439E" w:rsidP="006C439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Ispanija</w:t>
      </w:r>
    </w:p>
    <w:p w14:paraId="37C83C1F" w14:textId="77777777" w:rsidR="00B54D6E" w:rsidRPr="009A3D3E" w:rsidRDefault="00B54D6E" w:rsidP="00B54D6E">
      <w:pPr>
        <w:spacing w:after="0" w:line="240" w:lineRule="auto"/>
        <w:rPr>
          <w:rFonts w:ascii="Times New Roman" w:eastAsia="Times New Roman" w:hAnsi="Times New Roman" w:cs="Times New Roman"/>
          <w:bCs/>
        </w:rPr>
      </w:pPr>
    </w:p>
    <w:p w14:paraId="6D479BEF" w14:textId="0F9D4090"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Cs/>
        </w:rPr>
        <w:t xml:space="preserve">Jeigu apie šį vaistą norite sužinoti daugiau, kreipkitės į </w:t>
      </w:r>
      <w:r w:rsidR="006C439E" w:rsidRPr="009A3D3E">
        <w:rPr>
          <w:rFonts w:ascii="Times New Roman" w:eastAsia="Times New Roman" w:hAnsi="Times New Roman" w:cs="Times New Roman"/>
          <w:bCs/>
        </w:rPr>
        <w:t>registruotoją.</w:t>
      </w:r>
    </w:p>
    <w:p w14:paraId="6F361935" w14:textId="77777777" w:rsidR="00B54D6E" w:rsidRPr="009A3D3E" w:rsidRDefault="00B54D6E" w:rsidP="00B54D6E">
      <w:pPr>
        <w:spacing w:after="0" w:line="240" w:lineRule="auto"/>
        <w:rPr>
          <w:rFonts w:ascii="Times New Roman" w:eastAsia="Times New Roman" w:hAnsi="Times New Roman" w:cs="Times New Roman"/>
          <w:bCs/>
        </w:rPr>
      </w:pPr>
    </w:p>
    <w:p w14:paraId="0971E9FD" w14:textId="01A6418C" w:rsidR="00B54D6E" w:rsidRPr="009A3D3E" w:rsidRDefault="00B54D6E" w:rsidP="00B54D6E">
      <w:pPr>
        <w:spacing w:after="0" w:line="240" w:lineRule="auto"/>
        <w:rPr>
          <w:rFonts w:ascii="Times New Roman" w:eastAsia="Times New Roman" w:hAnsi="Times New Roman" w:cs="Times New Roman"/>
          <w:bCs/>
        </w:rPr>
      </w:pPr>
      <w:r w:rsidRPr="009A3D3E">
        <w:rPr>
          <w:rFonts w:ascii="Times New Roman" w:eastAsia="Times New Roman" w:hAnsi="Times New Roman" w:cs="Times New Roman"/>
          <w:b/>
          <w:bCs/>
        </w:rPr>
        <w:t>Šis pakuotės lapelis paskutinį kartą peržiūrėtas</w:t>
      </w:r>
      <w:r w:rsidR="00D96C7B">
        <w:rPr>
          <w:rFonts w:ascii="Times New Roman" w:eastAsia="Times New Roman" w:hAnsi="Times New Roman" w:cs="Times New Roman"/>
          <w:b/>
          <w:bCs/>
        </w:rPr>
        <w:t xml:space="preserve"> 2024-10-02</w:t>
      </w:r>
      <w:r w:rsidR="001D1307" w:rsidRPr="009A3D3E">
        <w:rPr>
          <w:rFonts w:ascii="Times New Roman" w:eastAsia="Times New Roman" w:hAnsi="Times New Roman" w:cs="Times New Roman"/>
          <w:b/>
          <w:bCs/>
        </w:rPr>
        <w:t>.</w:t>
      </w:r>
    </w:p>
    <w:p w14:paraId="722A3964" w14:textId="77777777" w:rsidR="00B54D6E" w:rsidRPr="009A3D3E" w:rsidRDefault="00B54D6E" w:rsidP="00B54D6E">
      <w:pPr>
        <w:spacing w:after="0" w:line="240" w:lineRule="auto"/>
        <w:rPr>
          <w:rFonts w:ascii="Times New Roman" w:eastAsia="Times New Roman" w:hAnsi="Times New Roman" w:cs="Times New Roman"/>
          <w:bCs/>
        </w:rPr>
      </w:pPr>
    </w:p>
    <w:p w14:paraId="5C92362C" w14:textId="03847830" w:rsidR="00091F46" w:rsidRPr="009A3D3E" w:rsidRDefault="00B54D6E" w:rsidP="002526E5">
      <w:pPr>
        <w:numPr>
          <w:ilvl w:val="12"/>
          <w:numId w:val="0"/>
        </w:numPr>
        <w:tabs>
          <w:tab w:val="left" w:pos="567"/>
        </w:tabs>
        <w:spacing w:after="0" w:line="240" w:lineRule="auto"/>
        <w:ind w:right="-2"/>
        <w:rPr>
          <w:rFonts w:ascii="Times New Roman" w:eastAsia="Times New Roman" w:hAnsi="Times New Roman" w:cs="Times New Roman"/>
          <w:snapToGrid w:val="0"/>
        </w:rPr>
      </w:pPr>
      <w:r w:rsidRPr="009A3D3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9A3D3E">
        <w:rPr>
          <w:rFonts w:ascii="Times New Roman" w:eastAsia="Times New Roman" w:hAnsi="Times New Roman" w:cs="Times New Roman"/>
          <w:i/>
          <w:snapToGrid w:val="0"/>
        </w:rPr>
        <w:t xml:space="preserve"> </w:t>
      </w:r>
      <w:hyperlink r:id="rId14" w:history="1">
        <w:r w:rsidR="00A95A23" w:rsidRPr="005F5E91">
          <w:rPr>
            <w:rStyle w:val="Hipersaitas"/>
            <w:rFonts w:ascii="Times New Roman" w:eastAsia="SimSun" w:hAnsi="Times New Roman" w:cs="Times New Roman"/>
            <w:snapToGrid w:val="0"/>
          </w:rPr>
          <w:t>https://vvkt.lrv.lt/</w:t>
        </w:r>
      </w:hyperlink>
      <w:r w:rsidR="00A95A23">
        <w:rPr>
          <w:rFonts w:ascii="Times New Roman" w:eastAsia="SimSun" w:hAnsi="Times New Roman" w:cs="Times New Roman"/>
          <w:snapToGrid w:val="0"/>
          <w:color w:val="0000FF"/>
          <w:u w:val="single"/>
        </w:rPr>
        <w:t>lt/</w:t>
      </w:r>
      <w:r w:rsidRPr="009A3D3E">
        <w:rPr>
          <w:rFonts w:ascii="Times New Roman" w:eastAsia="Times New Roman" w:hAnsi="Times New Roman" w:cs="Times New Roman"/>
          <w:snapToGrid w:val="0"/>
        </w:rPr>
        <w:t>.</w:t>
      </w:r>
    </w:p>
    <w:p w14:paraId="2E849A19" w14:textId="755CCDAB" w:rsidR="00BA2B84" w:rsidRPr="009A3D3E" w:rsidRDefault="00BA2B84" w:rsidP="002526E5">
      <w:pPr>
        <w:numPr>
          <w:ilvl w:val="12"/>
          <w:numId w:val="0"/>
        </w:numPr>
        <w:tabs>
          <w:tab w:val="left" w:pos="567"/>
        </w:tabs>
        <w:spacing w:after="0" w:line="240" w:lineRule="auto"/>
        <w:ind w:right="-2"/>
        <w:rPr>
          <w:rFonts w:ascii="Times New Roman" w:eastAsia="Times New Roman" w:hAnsi="Times New Roman" w:cs="Times New Roman"/>
          <w:snapToGrid w:val="0"/>
        </w:rPr>
      </w:pPr>
    </w:p>
    <w:p w14:paraId="044B04F2" w14:textId="77777777" w:rsidR="00BA2B84" w:rsidRPr="009A3D3E" w:rsidRDefault="00BA2B84" w:rsidP="002526E5">
      <w:pPr>
        <w:numPr>
          <w:ilvl w:val="12"/>
          <w:numId w:val="0"/>
        </w:numPr>
        <w:tabs>
          <w:tab w:val="left" w:pos="567"/>
        </w:tabs>
        <w:spacing w:after="0" w:line="240" w:lineRule="auto"/>
        <w:ind w:right="-2"/>
        <w:rPr>
          <w:rFonts w:ascii="Times New Roman" w:hAnsi="Times New Roman" w:cs="Times New Roman"/>
        </w:rPr>
      </w:pPr>
      <w:bookmarkStart w:id="92" w:name="_GoBack"/>
      <w:bookmarkEnd w:id="92"/>
    </w:p>
    <w:sectPr w:rsidR="00BA2B84" w:rsidRPr="009A3D3E" w:rsidSect="00D96C7B">
      <w:footerReference w:type="even" r:id="rId15"/>
      <w:footerReference w:type="default" r:id="rId16"/>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9845B" w14:textId="77777777" w:rsidR="00D96C7B" w:rsidRDefault="00D96C7B">
      <w:pPr>
        <w:spacing w:after="0" w:line="240" w:lineRule="auto"/>
      </w:pPr>
      <w:r>
        <w:separator/>
      </w:r>
    </w:p>
  </w:endnote>
  <w:endnote w:type="continuationSeparator" w:id="0">
    <w:p w14:paraId="0F6BA965" w14:textId="77777777" w:rsidR="00D96C7B" w:rsidRDefault="00D96C7B">
      <w:pPr>
        <w:spacing w:after="0" w:line="240" w:lineRule="auto"/>
      </w:pPr>
      <w:r>
        <w:continuationSeparator/>
      </w:r>
    </w:p>
  </w:endnote>
  <w:endnote w:type="continuationNotice" w:id="1">
    <w:p w14:paraId="46A4F6BF" w14:textId="77777777" w:rsidR="00D96C7B" w:rsidRDefault="00D96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TimesNewRomanPS-BoldMT">
    <w:altName w:val="Times New Roman"/>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30D90" w14:textId="77777777" w:rsidR="00D96C7B" w:rsidRDefault="00D96C7B" w:rsidP="00B54D6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31</w:t>
    </w:r>
    <w:r>
      <w:rPr>
        <w:rStyle w:val="Puslapionumeris"/>
      </w:rPr>
      <w:fldChar w:fldCharType="end"/>
    </w:r>
  </w:p>
  <w:p w14:paraId="226C1DB6" w14:textId="77777777" w:rsidR="00D96C7B" w:rsidRDefault="00D96C7B" w:rsidP="00B54D6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7F745" w14:textId="3B77DF59" w:rsidR="00D96C7B" w:rsidRPr="00D557B9" w:rsidRDefault="00D96C7B" w:rsidP="00B54D6E">
    <w:pPr>
      <w:pStyle w:val="Porat"/>
      <w:framePr w:wrap="around" w:vAnchor="text" w:hAnchor="margin" w:xAlign="right" w:y="1"/>
      <w:rPr>
        <w:rStyle w:val="Puslapionumeris"/>
        <w:sz w:val="22"/>
        <w:szCs w:val="22"/>
      </w:rPr>
    </w:pPr>
    <w:r w:rsidRPr="00D557B9">
      <w:rPr>
        <w:rStyle w:val="Puslapionumeris"/>
        <w:sz w:val="22"/>
        <w:szCs w:val="22"/>
      </w:rPr>
      <w:fldChar w:fldCharType="begin"/>
    </w:r>
    <w:r w:rsidRPr="00D557B9">
      <w:rPr>
        <w:rStyle w:val="Puslapionumeris"/>
        <w:sz w:val="22"/>
        <w:szCs w:val="22"/>
      </w:rPr>
      <w:instrText xml:space="preserve">PAGE  </w:instrText>
    </w:r>
    <w:r w:rsidRPr="00D557B9">
      <w:rPr>
        <w:rStyle w:val="Puslapionumeris"/>
        <w:sz w:val="22"/>
        <w:szCs w:val="22"/>
      </w:rPr>
      <w:fldChar w:fldCharType="separate"/>
    </w:r>
    <w:r w:rsidR="003D5CED">
      <w:rPr>
        <w:rStyle w:val="Puslapionumeris"/>
        <w:noProof/>
        <w:sz w:val="22"/>
        <w:szCs w:val="22"/>
      </w:rPr>
      <w:t>35</w:t>
    </w:r>
    <w:r w:rsidRPr="00D557B9">
      <w:rPr>
        <w:rStyle w:val="Puslapionumeris"/>
        <w:sz w:val="22"/>
        <w:szCs w:val="22"/>
      </w:rPr>
      <w:fldChar w:fldCharType="end"/>
    </w:r>
  </w:p>
  <w:p w14:paraId="7A75FDCF" w14:textId="77777777" w:rsidR="00D96C7B" w:rsidRDefault="00D96C7B" w:rsidP="00B54D6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E67E1" w14:textId="77777777" w:rsidR="00D96C7B" w:rsidRDefault="00D96C7B">
      <w:pPr>
        <w:spacing w:after="0" w:line="240" w:lineRule="auto"/>
      </w:pPr>
      <w:r>
        <w:separator/>
      </w:r>
    </w:p>
  </w:footnote>
  <w:footnote w:type="continuationSeparator" w:id="0">
    <w:p w14:paraId="503A94DC" w14:textId="77777777" w:rsidR="00D96C7B" w:rsidRDefault="00D96C7B">
      <w:pPr>
        <w:spacing w:after="0" w:line="240" w:lineRule="auto"/>
      </w:pPr>
      <w:r>
        <w:continuationSeparator/>
      </w:r>
    </w:p>
  </w:footnote>
  <w:footnote w:type="continuationNotice" w:id="1">
    <w:p w14:paraId="74DD000E" w14:textId="77777777" w:rsidR="00D96C7B" w:rsidRDefault="00D96C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1430AE"/>
    <w:lvl w:ilvl="0">
      <w:start w:val="1"/>
      <w:numFmt w:val="bullet"/>
      <w:pStyle w:val="Sraassuenkleliais"/>
      <w:lvlText w:val=""/>
      <w:lvlJc w:val="left"/>
      <w:pPr>
        <w:tabs>
          <w:tab w:val="num" w:pos="6947"/>
        </w:tabs>
        <w:ind w:left="6947"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BE29A2"/>
    <w:multiLevelType w:val="hybridMultilevel"/>
    <w:tmpl w:val="067E8EA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BC4A01"/>
    <w:multiLevelType w:val="hybridMultilevel"/>
    <w:tmpl w:val="B014A3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1A2CA0"/>
    <w:multiLevelType w:val="hybridMultilevel"/>
    <w:tmpl w:val="180CE748"/>
    <w:lvl w:ilvl="0" w:tplc="02AE0480">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45497A"/>
    <w:multiLevelType w:val="hybridMultilevel"/>
    <w:tmpl w:val="21BA51C2"/>
    <w:lvl w:ilvl="0" w:tplc="F848766A">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C8095B"/>
    <w:multiLevelType w:val="hybridMultilevel"/>
    <w:tmpl w:val="7CA69274"/>
    <w:lvl w:ilvl="0" w:tplc="0B447F0C">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9B276E"/>
    <w:multiLevelType w:val="hybridMultilevel"/>
    <w:tmpl w:val="4ACABE1E"/>
    <w:lvl w:ilvl="0" w:tplc="DFFC6BA0">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FC25FF"/>
    <w:multiLevelType w:val="hybridMultilevel"/>
    <w:tmpl w:val="F88EF530"/>
    <w:lvl w:ilvl="0" w:tplc="CB2E1FD0">
      <w:start w:val="2"/>
      <w:numFmt w:val="decimal"/>
      <w:lvlText w:val="%1."/>
      <w:lvlJc w:val="left"/>
      <w:pPr>
        <w:ind w:left="1287" w:hanging="9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945F47"/>
    <w:multiLevelType w:val="hybridMultilevel"/>
    <w:tmpl w:val="FD6A84C6"/>
    <w:lvl w:ilvl="0" w:tplc="2CC4BBA4">
      <w:start w:val="1"/>
      <w:numFmt w:val="bullet"/>
      <w:lvlRestart w:val="0"/>
      <w:lvlText w:val="-"/>
      <w:lvlJc w:val="left"/>
      <w:pPr>
        <w:tabs>
          <w:tab w:val="num" w:pos="723"/>
        </w:tabs>
        <w:ind w:left="723" w:hanging="363"/>
      </w:pPr>
      <w:rPr>
        <w:rFonts w:ascii="Times New Roman" w:hAnsi="Times New Roman" w:cs="Times New Roman" w:hint="default"/>
      </w:rPr>
    </w:lvl>
    <w:lvl w:ilvl="1" w:tplc="04270003">
      <w:start w:val="1"/>
      <w:numFmt w:val="bullet"/>
      <w:lvlRestart w:val="0"/>
      <w:lvlText w:val="-"/>
      <w:lvlJc w:val="left"/>
      <w:pPr>
        <w:tabs>
          <w:tab w:val="num" w:pos="1443"/>
        </w:tabs>
        <w:ind w:left="1443" w:hanging="363"/>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D81F87"/>
    <w:multiLevelType w:val="hybridMultilevel"/>
    <w:tmpl w:val="5C78F5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E15BE8"/>
    <w:multiLevelType w:val="hybridMultilevel"/>
    <w:tmpl w:val="52CA71C6"/>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A6A37"/>
    <w:multiLevelType w:val="hybridMultilevel"/>
    <w:tmpl w:val="D09EDF10"/>
    <w:lvl w:ilvl="0" w:tplc="CB3091B2">
      <w:start w:val="2"/>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487340B"/>
    <w:multiLevelType w:val="hybridMultilevel"/>
    <w:tmpl w:val="90C08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8436753"/>
    <w:multiLevelType w:val="hybridMultilevel"/>
    <w:tmpl w:val="6994A9E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8C6947"/>
    <w:multiLevelType w:val="hybridMultilevel"/>
    <w:tmpl w:val="DF7E622C"/>
    <w:lvl w:ilvl="0" w:tplc="A3E4F37E">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C53F25"/>
    <w:multiLevelType w:val="hybridMultilevel"/>
    <w:tmpl w:val="6C1E4006"/>
    <w:lvl w:ilvl="0" w:tplc="0EC8829A">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CF3A5C"/>
    <w:multiLevelType w:val="hybridMultilevel"/>
    <w:tmpl w:val="54743A1E"/>
    <w:lvl w:ilvl="0" w:tplc="2F9E4204">
      <w:start w:val="4"/>
      <w:numFmt w:val="upperLetter"/>
      <w:lvlText w:val="%1."/>
      <w:lvlJc w:val="left"/>
      <w:pPr>
        <w:ind w:left="1710" w:hanging="57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D1F5A01"/>
    <w:multiLevelType w:val="hybridMultilevel"/>
    <w:tmpl w:val="46B4B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09659BB"/>
    <w:multiLevelType w:val="hybridMultilevel"/>
    <w:tmpl w:val="535A3CE0"/>
    <w:lvl w:ilvl="0" w:tplc="EA3A67A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27A62C2"/>
    <w:multiLevelType w:val="hybridMultilevel"/>
    <w:tmpl w:val="125A5C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AAB128A"/>
    <w:multiLevelType w:val="hybridMultilevel"/>
    <w:tmpl w:val="EB12A7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E7C53"/>
    <w:multiLevelType w:val="hybridMultilevel"/>
    <w:tmpl w:val="9990D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07231CF"/>
    <w:multiLevelType w:val="hybridMultilevel"/>
    <w:tmpl w:val="0B122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7E103A"/>
    <w:multiLevelType w:val="hybridMultilevel"/>
    <w:tmpl w:val="8D0A3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14158D"/>
    <w:multiLevelType w:val="hybridMultilevel"/>
    <w:tmpl w:val="E4985B34"/>
    <w:lvl w:ilvl="0" w:tplc="10F03F6E">
      <w:start w:val="2"/>
      <w:numFmt w:val="decimal"/>
      <w:lvlText w:val="%1."/>
      <w:lvlJc w:val="left"/>
      <w:pPr>
        <w:ind w:left="824" w:hanging="54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3B782B8F"/>
    <w:multiLevelType w:val="hybridMultilevel"/>
    <w:tmpl w:val="B1626F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F860E8"/>
    <w:multiLevelType w:val="hybridMultilevel"/>
    <w:tmpl w:val="21F86DDA"/>
    <w:lvl w:ilvl="0" w:tplc="A57E3E2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6F63B3"/>
    <w:multiLevelType w:val="hybridMultilevel"/>
    <w:tmpl w:val="97901802"/>
    <w:lvl w:ilvl="0" w:tplc="75DACC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A1F0D"/>
    <w:multiLevelType w:val="hybridMultilevel"/>
    <w:tmpl w:val="F26A8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0F04D3"/>
    <w:multiLevelType w:val="hybridMultilevel"/>
    <w:tmpl w:val="6186C3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DE3186"/>
    <w:multiLevelType w:val="hybridMultilevel"/>
    <w:tmpl w:val="F6EC3BF6"/>
    <w:lvl w:ilvl="0" w:tplc="ABFC9740">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4E78AD"/>
    <w:multiLevelType w:val="hybridMultilevel"/>
    <w:tmpl w:val="F26A8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3A1496"/>
    <w:multiLevelType w:val="hybridMultilevel"/>
    <w:tmpl w:val="9708A9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D7037B"/>
    <w:multiLevelType w:val="hybridMultilevel"/>
    <w:tmpl w:val="6ACC80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057CD5"/>
    <w:multiLevelType w:val="hybridMultilevel"/>
    <w:tmpl w:val="B6741994"/>
    <w:lvl w:ilvl="0" w:tplc="F490034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676730"/>
    <w:multiLevelType w:val="hybridMultilevel"/>
    <w:tmpl w:val="F738C4BC"/>
    <w:lvl w:ilvl="0" w:tplc="82568CCC">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577FD9"/>
    <w:multiLevelType w:val="hybridMultilevel"/>
    <w:tmpl w:val="E29030EC"/>
    <w:lvl w:ilvl="0" w:tplc="5D781B46">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A12FFE"/>
    <w:multiLevelType w:val="hybridMultilevel"/>
    <w:tmpl w:val="CC020216"/>
    <w:lvl w:ilvl="0" w:tplc="63C0455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65129C"/>
    <w:multiLevelType w:val="hybridMultilevel"/>
    <w:tmpl w:val="03681E76"/>
    <w:lvl w:ilvl="0" w:tplc="02E0B862">
      <w:start w:val="6"/>
      <w:numFmt w:val="decimal"/>
      <w:lvlText w:val="%1."/>
      <w:lvlJc w:val="left"/>
      <w:pPr>
        <w:ind w:left="1080" w:hanging="54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1" w15:restartNumberingAfterBreak="0">
    <w:nsid w:val="74D01601"/>
    <w:multiLevelType w:val="hybridMultilevel"/>
    <w:tmpl w:val="5B0A0DDC"/>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FE0411"/>
    <w:multiLevelType w:val="hybridMultilevel"/>
    <w:tmpl w:val="6F265D58"/>
    <w:lvl w:ilvl="0" w:tplc="0427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6B430A9"/>
    <w:multiLevelType w:val="hybridMultilevel"/>
    <w:tmpl w:val="87CE54EA"/>
    <w:lvl w:ilvl="0" w:tplc="04270015">
      <w:start w:val="1"/>
      <w:numFmt w:val="upperLetter"/>
      <w:lvlText w:val="%1."/>
      <w:lvlJc w:val="left"/>
      <w:pPr>
        <w:ind w:left="1710" w:hanging="576"/>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4" w15:restartNumberingAfterBreak="0">
    <w:nsid w:val="7BBE0752"/>
    <w:multiLevelType w:val="hybridMultilevel"/>
    <w:tmpl w:val="1C7C131C"/>
    <w:lvl w:ilvl="0" w:tplc="9CE0D5A8">
      <w:start w:val="1"/>
      <w:numFmt w:val="bullet"/>
      <w:pStyle w:val="BTEMEASMCA"/>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644E18"/>
    <w:multiLevelType w:val="hybridMultilevel"/>
    <w:tmpl w:val="D56059DC"/>
    <w:lvl w:ilvl="0" w:tplc="13CCE8C8">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B57382"/>
    <w:multiLevelType w:val="hybridMultilevel"/>
    <w:tmpl w:val="3C224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CD70F87"/>
    <w:multiLevelType w:val="hybridMultilevel"/>
    <w:tmpl w:val="70A864E2"/>
    <w:lvl w:ilvl="0" w:tplc="15B299F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41"/>
  </w:num>
  <w:num w:numId="3">
    <w:abstractNumId w:val="11"/>
  </w:num>
  <w:num w:numId="4">
    <w:abstractNumId w:val="29"/>
  </w:num>
  <w:num w:numId="5">
    <w:abstractNumId w:val="39"/>
  </w:num>
  <w:num w:numId="6">
    <w:abstractNumId w:val="27"/>
  </w:num>
  <w:num w:numId="7">
    <w:abstractNumId w:val="0"/>
  </w:num>
  <w:num w:numId="8">
    <w:abstractNumId w:val="30"/>
  </w:num>
  <w:num w:numId="9">
    <w:abstractNumId w:val="1"/>
    <w:lvlOverride w:ilvl="0">
      <w:lvl w:ilvl="0">
        <w:start w:val="1"/>
        <w:numFmt w:val="bullet"/>
        <w:lvlText w:val="-"/>
        <w:lvlJc w:val="left"/>
        <w:pPr>
          <w:ind w:left="360" w:hanging="360"/>
        </w:pPr>
      </w:lvl>
    </w:lvlOverride>
  </w:num>
  <w:num w:numId="10">
    <w:abstractNumId w:val="26"/>
  </w:num>
  <w:num w:numId="11">
    <w:abstractNumId w:val="34"/>
  </w:num>
  <w:num w:numId="12">
    <w:abstractNumId w:val="19"/>
  </w:num>
  <w:num w:numId="13">
    <w:abstractNumId w:val="18"/>
  </w:num>
  <w:num w:numId="14">
    <w:abstractNumId w:val="23"/>
  </w:num>
  <w:num w:numId="15">
    <w:abstractNumId w:val="24"/>
  </w:num>
  <w:num w:numId="16">
    <w:abstractNumId w:val="13"/>
  </w:num>
  <w:num w:numId="17">
    <w:abstractNumId w:val="22"/>
  </w:num>
  <w:num w:numId="18">
    <w:abstractNumId w:val="44"/>
  </w:num>
  <w:num w:numId="19">
    <w:abstractNumId w:val="42"/>
  </w:num>
  <w:num w:numId="20">
    <w:abstractNumId w:val="14"/>
  </w:num>
  <w:num w:numId="21">
    <w:abstractNumId w:val="46"/>
  </w:num>
  <w:num w:numId="22">
    <w:abstractNumId w:val="10"/>
  </w:num>
  <w:num w:numId="23">
    <w:abstractNumId w:val="2"/>
  </w:num>
  <w:num w:numId="24">
    <w:abstractNumId w:val="32"/>
  </w:num>
  <w:num w:numId="25">
    <w:abstractNumId w:val="21"/>
  </w:num>
  <w:num w:numId="26">
    <w:abstractNumId w:val="8"/>
  </w:num>
  <w:num w:numId="27">
    <w:abstractNumId w:val="43"/>
  </w:num>
  <w:num w:numId="28">
    <w:abstractNumId w:val="47"/>
  </w:num>
  <w:num w:numId="29">
    <w:abstractNumId w:val="45"/>
  </w:num>
  <w:num w:numId="30">
    <w:abstractNumId w:val="7"/>
  </w:num>
  <w:num w:numId="31">
    <w:abstractNumId w:val="6"/>
  </w:num>
  <w:num w:numId="32">
    <w:abstractNumId w:val="15"/>
  </w:num>
  <w:num w:numId="33">
    <w:abstractNumId w:val="4"/>
  </w:num>
  <w:num w:numId="34">
    <w:abstractNumId w:val="25"/>
  </w:num>
  <w:num w:numId="35">
    <w:abstractNumId w:val="5"/>
  </w:num>
  <w:num w:numId="36">
    <w:abstractNumId w:val="31"/>
  </w:num>
  <w:num w:numId="37">
    <w:abstractNumId w:val="12"/>
  </w:num>
  <w:num w:numId="38">
    <w:abstractNumId w:val="20"/>
  </w:num>
  <w:num w:numId="39">
    <w:abstractNumId w:val="38"/>
  </w:num>
  <w:num w:numId="40">
    <w:abstractNumId w:val="33"/>
  </w:num>
  <w:num w:numId="41">
    <w:abstractNumId w:val="28"/>
  </w:num>
  <w:num w:numId="42">
    <w:abstractNumId w:val="16"/>
  </w:num>
  <w:num w:numId="43">
    <w:abstractNumId w:val="36"/>
  </w:num>
  <w:num w:numId="44">
    <w:abstractNumId w:val="35"/>
  </w:num>
  <w:num w:numId="45">
    <w:abstractNumId w:val="3"/>
  </w:num>
  <w:num w:numId="46">
    <w:abstractNumId w:val="40"/>
  </w:num>
  <w:num w:numId="47">
    <w:abstractNumId w:val="37"/>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D6E"/>
    <w:rsid w:val="00001BA0"/>
    <w:rsid w:val="00004E85"/>
    <w:rsid w:val="000101D4"/>
    <w:rsid w:val="00022DEA"/>
    <w:rsid w:val="00023067"/>
    <w:rsid w:val="00031FB7"/>
    <w:rsid w:val="000367EC"/>
    <w:rsid w:val="000414C2"/>
    <w:rsid w:val="00052814"/>
    <w:rsid w:val="000531A2"/>
    <w:rsid w:val="00057AE9"/>
    <w:rsid w:val="000659CF"/>
    <w:rsid w:val="00067941"/>
    <w:rsid w:val="00070498"/>
    <w:rsid w:val="00076D6C"/>
    <w:rsid w:val="00077797"/>
    <w:rsid w:val="0007792F"/>
    <w:rsid w:val="000814AC"/>
    <w:rsid w:val="00091F46"/>
    <w:rsid w:val="000931D1"/>
    <w:rsid w:val="00095C67"/>
    <w:rsid w:val="000A6F27"/>
    <w:rsid w:val="000B6687"/>
    <w:rsid w:val="000B7188"/>
    <w:rsid w:val="000E0772"/>
    <w:rsid w:val="00103803"/>
    <w:rsid w:val="00103C03"/>
    <w:rsid w:val="00107905"/>
    <w:rsid w:val="00110E5F"/>
    <w:rsid w:val="00111D5E"/>
    <w:rsid w:val="001301BD"/>
    <w:rsid w:val="00132522"/>
    <w:rsid w:val="00134A93"/>
    <w:rsid w:val="001374D7"/>
    <w:rsid w:val="0014096B"/>
    <w:rsid w:val="0014305E"/>
    <w:rsid w:val="00145F8E"/>
    <w:rsid w:val="00155AC5"/>
    <w:rsid w:val="00156402"/>
    <w:rsid w:val="00157ACB"/>
    <w:rsid w:val="00162C4E"/>
    <w:rsid w:val="00171D38"/>
    <w:rsid w:val="001779AB"/>
    <w:rsid w:val="001844D1"/>
    <w:rsid w:val="0019073F"/>
    <w:rsid w:val="001915A3"/>
    <w:rsid w:val="00192080"/>
    <w:rsid w:val="001A485F"/>
    <w:rsid w:val="001B1883"/>
    <w:rsid w:val="001B59FB"/>
    <w:rsid w:val="001C765D"/>
    <w:rsid w:val="001D1307"/>
    <w:rsid w:val="001D3114"/>
    <w:rsid w:val="001D47B7"/>
    <w:rsid w:val="001D7BDC"/>
    <w:rsid w:val="001E2A1A"/>
    <w:rsid w:val="00202A50"/>
    <w:rsid w:val="00220977"/>
    <w:rsid w:val="0023109A"/>
    <w:rsid w:val="00234736"/>
    <w:rsid w:val="00234EAA"/>
    <w:rsid w:val="00241AC3"/>
    <w:rsid w:val="00243520"/>
    <w:rsid w:val="00250584"/>
    <w:rsid w:val="00250807"/>
    <w:rsid w:val="00250F08"/>
    <w:rsid w:val="002526E5"/>
    <w:rsid w:val="00260837"/>
    <w:rsid w:val="00275C66"/>
    <w:rsid w:val="00276111"/>
    <w:rsid w:val="002935B1"/>
    <w:rsid w:val="00293BD7"/>
    <w:rsid w:val="00294E3A"/>
    <w:rsid w:val="00297FD7"/>
    <w:rsid w:val="002A114B"/>
    <w:rsid w:val="002A5C70"/>
    <w:rsid w:val="002A68C8"/>
    <w:rsid w:val="002A78D6"/>
    <w:rsid w:val="002B5773"/>
    <w:rsid w:val="002C1CC7"/>
    <w:rsid w:val="002C1D6B"/>
    <w:rsid w:val="002C42AC"/>
    <w:rsid w:val="002C47AA"/>
    <w:rsid w:val="002E3CE5"/>
    <w:rsid w:val="0031335C"/>
    <w:rsid w:val="003310B6"/>
    <w:rsid w:val="00332E2A"/>
    <w:rsid w:val="00337579"/>
    <w:rsid w:val="00344E13"/>
    <w:rsid w:val="00363477"/>
    <w:rsid w:val="0036521F"/>
    <w:rsid w:val="00381D9B"/>
    <w:rsid w:val="00382126"/>
    <w:rsid w:val="00385942"/>
    <w:rsid w:val="0038772C"/>
    <w:rsid w:val="003A6446"/>
    <w:rsid w:val="003A69AA"/>
    <w:rsid w:val="003B015E"/>
    <w:rsid w:val="003C39DC"/>
    <w:rsid w:val="003C48CA"/>
    <w:rsid w:val="003C5E54"/>
    <w:rsid w:val="003D12D3"/>
    <w:rsid w:val="003D4701"/>
    <w:rsid w:val="003D5425"/>
    <w:rsid w:val="003D5CED"/>
    <w:rsid w:val="003F5D6E"/>
    <w:rsid w:val="00403DA9"/>
    <w:rsid w:val="00405C73"/>
    <w:rsid w:val="004077C1"/>
    <w:rsid w:val="00411AF1"/>
    <w:rsid w:val="00415282"/>
    <w:rsid w:val="00422448"/>
    <w:rsid w:val="00423673"/>
    <w:rsid w:val="00427688"/>
    <w:rsid w:val="00431197"/>
    <w:rsid w:val="00446520"/>
    <w:rsid w:val="00446DC2"/>
    <w:rsid w:val="00451218"/>
    <w:rsid w:val="00453ED2"/>
    <w:rsid w:val="00460B28"/>
    <w:rsid w:val="00473737"/>
    <w:rsid w:val="00480E9A"/>
    <w:rsid w:val="00481A34"/>
    <w:rsid w:val="0049689D"/>
    <w:rsid w:val="004977C4"/>
    <w:rsid w:val="004B391E"/>
    <w:rsid w:val="004B49E6"/>
    <w:rsid w:val="004B7351"/>
    <w:rsid w:val="004C62A9"/>
    <w:rsid w:val="004C68C0"/>
    <w:rsid w:val="004C7900"/>
    <w:rsid w:val="004E329F"/>
    <w:rsid w:val="004E38D0"/>
    <w:rsid w:val="004E522A"/>
    <w:rsid w:val="004E795E"/>
    <w:rsid w:val="004F05F6"/>
    <w:rsid w:val="004F3650"/>
    <w:rsid w:val="004F3703"/>
    <w:rsid w:val="004F4E0D"/>
    <w:rsid w:val="004F5886"/>
    <w:rsid w:val="004F75F4"/>
    <w:rsid w:val="004F7B23"/>
    <w:rsid w:val="005001A5"/>
    <w:rsid w:val="00503B61"/>
    <w:rsid w:val="005124F5"/>
    <w:rsid w:val="0052572F"/>
    <w:rsid w:val="00526625"/>
    <w:rsid w:val="005321AF"/>
    <w:rsid w:val="00532AF5"/>
    <w:rsid w:val="0054389A"/>
    <w:rsid w:val="00553B62"/>
    <w:rsid w:val="005605A3"/>
    <w:rsid w:val="005649B8"/>
    <w:rsid w:val="0057055A"/>
    <w:rsid w:val="005814EE"/>
    <w:rsid w:val="00596776"/>
    <w:rsid w:val="005A1607"/>
    <w:rsid w:val="005A221F"/>
    <w:rsid w:val="005A320C"/>
    <w:rsid w:val="005C4C3A"/>
    <w:rsid w:val="005D24EC"/>
    <w:rsid w:val="005D2A41"/>
    <w:rsid w:val="005D52AC"/>
    <w:rsid w:val="005D5B71"/>
    <w:rsid w:val="005D6988"/>
    <w:rsid w:val="005D7DB2"/>
    <w:rsid w:val="005E2A38"/>
    <w:rsid w:val="005E3673"/>
    <w:rsid w:val="005E7232"/>
    <w:rsid w:val="005F1288"/>
    <w:rsid w:val="006018EB"/>
    <w:rsid w:val="00607715"/>
    <w:rsid w:val="00611840"/>
    <w:rsid w:val="006131A6"/>
    <w:rsid w:val="00617566"/>
    <w:rsid w:val="0062066A"/>
    <w:rsid w:val="00645DAA"/>
    <w:rsid w:val="00651AD7"/>
    <w:rsid w:val="00651ED8"/>
    <w:rsid w:val="00654517"/>
    <w:rsid w:val="00661428"/>
    <w:rsid w:val="006618C0"/>
    <w:rsid w:val="0067342D"/>
    <w:rsid w:val="0069742F"/>
    <w:rsid w:val="006A65D0"/>
    <w:rsid w:val="006B28E3"/>
    <w:rsid w:val="006C1FA7"/>
    <w:rsid w:val="006C31C4"/>
    <w:rsid w:val="006C3582"/>
    <w:rsid w:val="006C439E"/>
    <w:rsid w:val="006D7018"/>
    <w:rsid w:val="006E42F4"/>
    <w:rsid w:val="006F0E17"/>
    <w:rsid w:val="00702EA8"/>
    <w:rsid w:val="00704BC5"/>
    <w:rsid w:val="0073281C"/>
    <w:rsid w:val="007421F4"/>
    <w:rsid w:val="007424DA"/>
    <w:rsid w:val="00743979"/>
    <w:rsid w:val="00746014"/>
    <w:rsid w:val="00750916"/>
    <w:rsid w:val="0075282F"/>
    <w:rsid w:val="007528F1"/>
    <w:rsid w:val="007827BE"/>
    <w:rsid w:val="00792D76"/>
    <w:rsid w:val="007952DE"/>
    <w:rsid w:val="007A2794"/>
    <w:rsid w:val="007A3098"/>
    <w:rsid w:val="007C1AC3"/>
    <w:rsid w:val="007C5465"/>
    <w:rsid w:val="007C6903"/>
    <w:rsid w:val="007D027A"/>
    <w:rsid w:val="007E0B0D"/>
    <w:rsid w:val="007E2D35"/>
    <w:rsid w:val="007E713B"/>
    <w:rsid w:val="00805162"/>
    <w:rsid w:val="00806DDE"/>
    <w:rsid w:val="00830A8A"/>
    <w:rsid w:val="00832524"/>
    <w:rsid w:val="00847EAC"/>
    <w:rsid w:val="008547F1"/>
    <w:rsid w:val="00854AF4"/>
    <w:rsid w:val="0085646A"/>
    <w:rsid w:val="008626D7"/>
    <w:rsid w:val="008726FB"/>
    <w:rsid w:val="00880B02"/>
    <w:rsid w:val="00885C2A"/>
    <w:rsid w:val="00886C7E"/>
    <w:rsid w:val="008901BE"/>
    <w:rsid w:val="00893687"/>
    <w:rsid w:val="00893B48"/>
    <w:rsid w:val="008A2263"/>
    <w:rsid w:val="008B573D"/>
    <w:rsid w:val="008C1B37"/>
    <w:rsid w:val="008C3E48"/>
    <w:rsid w:val="008E31BF"/>
    <w:rsid w:val="008F1B99"/>
    <w:rsid w:val="00922174"/>
    <w:rsid w:val="0092400F"/>
    <w:rsid w:val="009325BD"/>
    <w:rsid w:val="00934B49"/>
    <w:rsid w:val="00945253"/>
    <w:rsid w:val="0094602A"/>
    <w:rsid w:val="009557F7"/>
    <w:rsid w:val="009632C5"/>
    <w:rsid w:val="00971065"/>
    <w:rsid w:val="00972E1C"/>
    <w:rsid w:val="00984D84"/>
    <w:rsid w:val="00992022"/>
    <w:rsid w:val="009A3D3E"/>
    <w:rsid w:val="009B7060"/>
    <w:rsid w:val="009B72FB"/>
    <w:rsid w:val="009C3EA9"/>
    <w:rsid w:val="009D2124"/>
    <w:rsid w:val="009D596F"/>
    <w:rsid w:val="009E100A"/>
    <w:rsid w:val="009E361F"/>
    <w:rsid w:val="009F7D16"/>
    <w:rsid w:val="00A05E66"/>
    <w:rsid w:val="00A123A5"/>
    <w:rsid w:val="00A3368E"/>
    <w:rsid w:val="00A40A63"/>
    <w:rsid w:val="00A45D0D"/>
    <w:rsid w:val="00A5710B"/>
    <w:rsid w:val="00A6762E"/>
    <w:rsid w:val="00A704C4"/>
    <w:rsid w:val="00A716AC"/>
    <w:rsid w:val="00A77E77"/>
    <w:rsid w:val="00A8366B"/>
    <w:rsid w:val="00A8669A"/>
    <w:rsid w:val="00A95A1C"/>
    <w:rsid w:val="00A95A23"/>
    <w:rsid w:val="00AA31E5"/>
    <w:rsid w:val="00AA743C"/>
    <w:rsid w:val="00AB64A0"/>
    <w:rsid w:val="00AC0EB7"/>
    <w:rsid w:val="00AC3D81"/>
    <w:rsid w:val="00AC57E1"/>
    <w:rsid w:val="00AD0195"/>
    <w:rsid w:val="00AD6EFF"/>
    <w:rsid w:val="00AE5862"/>
    <w:rsid w:val="00AE761F"/>
    <w:rsid w:val="00AF1FF5"/>
    <w:rsid w:val="00AF5899"/>
    <w:rsid w:val="00AF76EE"/>
    <w:rsid w:val="00B0550F"/>
    <w:rsid w:val="00B0593F"/>
    <w:rsid w:val="00B35F8F"/>
    <w:rsid w:val="00B37C9C"/>
    <w:rsid w:val="00B42210"/>
    <w:rsid w:val="00B46A1D"/>
    <w:rsid w:val="00B5007C"/>
    <w:rsid w:val="00B50955"/>
    <w:rsid w:val="00B54D6E"/>
    <w:rsid w:val="00B60111"/>
    <w:rsid w:val="00B616B6"/>
    <w:rsid w:val="00B6596E"/>
    <w:rsid w:val="00B70D29"/>
    <w:rsid w:val="00B8741F"/>
    <w:rsid w:val="00B917A3"/>
    <w:rsid w:val="00BA2B84"/>
    <w:rsid w:val="00BA5462"/>
    <w:rsid w:val="00BB29A9"/>
    <w:rsid w:val="00BC6AA8"/>
    <w:rsid w:val="00BD4A42"/>
    <w:rsid w:val="00BD75D6"/>
    <w:rsid w:val="00BE503D"/>
    <w:rsid w:val="00BE5C42"/>
    <w:rsid w:val="00BF0FD4"/>
    <w:rsid w:val="00BF4765"/>
    <w:rsid w:val="00BF645E"/>
    <w:rsid w:val="00C2546D"/>
    <w:rsid w:val="00C33A6D"/>
    <w:rsid w:val="00C34BB5"/>
    <w:rsid w:val="00C46263"/>
    <w:rsid w:val="00C526AC"/>
    <w:rsid w:val="00C6649D"/>
    <w:rsid w:val="00C67EE2"/>
    <w:rsid w:val="00C778A2"/>
    <w:rsid w:val="00C87B60"/>
    <w:rsid w:val="00CA11F5"/>
    <w:rsid w:val="00CA3F33"/>
    <w:rsid w:val="00CA7FFA"/>
    <w:rsid w:val="00CC5F6C"/>
    <w:rsid w:val="00CE5975"/>
    <w:rsid w:val="00D0093C"/>
    <w:rsid w:val="00D0290E"/>
    <w:rsid w:val="00D03087"/>
    <w:rsid w:val="00D12DE9"/>
    <w:rsid w:val="00D15CC3"/>
    <w:rsid w:val="00D27A23"/>
    <w:rsid w:val="00D33B2E"/>
    <w:rsid w:val="00D62B88"/>
    <w:rsid w:val="00D64481"/>
    <w:rsid w:val="00D658EF"/>
    <w:rsid w:val="00D67D5D"/>
    <w:rsid w:val="00D75BD3"/>
    <w:rsid w:val="00D96C7B"/>
    <w:rsid w:val="00D9759D"/>
    <w:rsid w:val="00D97C64"/>
    <w:rsid w:val="00DA5508"/>
    <w:rsid w:val="00DA7909"/>
    <w:rsid w:val="00DB142F"/>
    <w:rsid w:val="00DC53FB"/>
    <w:rsid w:val="00DC709B"/>
    <w:rsid w:val="00DE130F"/>
    <w:rsid w:val="00DF20FD"/>
    <w:rsid w:val="00DF65C2"/>
    <w:rsid w:val="00E015AD"/>
    <w:rsid w:val="00E14119"/>
    <w:rsid w:val="00E1584F"/>
    <w:rsid w:val="00E229E7"/>
    <w:rsid w:val="00E249E5"/>
    <w:rsid w:val="00E2731B"/>
    <w:rsid w:val="00E35CB6"/>
    <w:rsid w:val="00E37570"/>
    <w:rsid w:val="00E775F7"/>
    <w:rsid w:val="00E8033E"/>
    <w:rsid w:val="00E80C01"/>
    <w:rsid w:val="00E81310"/>
    <w:rsid w:val="00E85761"/>
    <w:rsid w:val="00E944BE"/>
    <w:rsid w:val="00EA0C25"/>
    <w:rsid w:val="00EB7460"/>
    <w:rsid w:val="00ED0B3D"/>
    <w:rsid w:val="00ED1B68"/>
    <w:rsid w:val="00EE4BF7"/>
    <w:rsid w:val="00EF6F41"/>
    <w:rsid w:val="00F07A25"/>
    <w:rsid w:val="00F13C46"/>
    <w:rsid w:val="00F17BCD"/>
    <w:rsid w:val="00F30085"/>
    <w:rsid w:val="00F308D7"/>
    <w:rsid w:val="00F315F7"/>
    <w:rsid w:val="00F32578"/>
    <w:rsid w:val="00F41679"/>
    <w:rsid w:val="00F5258B"/>
    <w:rsid w:val="00F610C0"/>
    <w:rsid w:val="00F645D5"/>
    <w:rsid w:val="00F74CD8"/>
    <w:rsid w:val="00F76B20"/>
    <w:rsid w:val="00F82109"/>
    <w:rsid w:val="00F912E0"/>
    <w:rsid w:val="00F913F6"/>
    <w:rsid w:val="00F930BD"/>
    <w:rsid w:val="00F962CD"/>
    <w:rsid w:val="00F97C09"/>
    <w:rsid w:val="00FB5E96"/>
    <w:rsid w:val="00FC1D74"/>
    <w:rsid w:val="00FC6B3B"/>
    <w:rsid w:val="00FC7B1E"/>
    <w:rsid w:val="00FE3EC5"/>
    <w:rsid w:val="00FE4FAE"/>
    <w:rsid w:val="00FE506D"/>
    <w:rsid w:val="00FF30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8BCE2F"/>
  <w15:docId w15:val="{6892417E-C489-4146-BA67-71931149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4D6E"/>
    <w:pPr>
      <w:spacing w:after="200" w:line="276" w:lineRule="auto"/>
    </w:pPr>
  </w:style>
  <w:style w:type="paragraph" w:styleId="Antrat1">
    <w:name w:val="heading 1"/>
    <w:basedOn w:val="prastasis"/>
    <w:next w:val="prastasis"/>
    <w:link w:val="Antrat1Diagrama"/>
    <w:qFormat/>
    <w:rsid w:val="00B54D6E"/>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B54D6E"/>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B54D6E"/>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B54D6E"/>
    <w:pPr>
      <w:keepNext/>
      <w:tabs>
        <w:tab w:val="num" w:pos="187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72" w:hanging="720"/>
      <w:outlineLvl w:val="3"/>
    </w:pPr>
    <w:rPr>
      <w:rFonts w:ascii="Times New Roman" w:eastAsia="Times New Roman" w:hAnsi="Times New Roman" w:cs="Times New Roman"/>
      <w:b/>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D6E"/>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B54D6E"/>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54D6E"/>
    <w:rPr>
      <w:rFonts w:ascii="Arial" w:eastAsia="Times New Roman" w:hAnsi="Arial" w:cs="Arial"/>
      <w:b/>
      <w:bCs/>
      <w:sz w:val="26"/>
      <w:szCs w:val="26"/>
    </w:rPr>
  </w:style>
  <w:style w:type="character" w:customStyle="1" w:styleId="Antrat4Diagrama">
    <w:name w:val="Antraštė 4 Diagrama"/>
    <w:basedOn w:val="Numatytasispastraiposriftas"/>
    <w:link w:val="Antrat4"/>
    <w:rsid w:val="00B54D6E"/>
    <w:rPr>
      <w:rFonts w:ascii="Times New Roman" w:eastAsia="Times New Roman" w:hAnsi="Times New Roman" w:cs="Times New Roman"/>
      <w:b/>
      <w:sz w:val="24"/>
      <w:szCs w:val="20"/>
      <w:lang w:val="en-GB"/>
    </w:rPr>
  </w:style>
  <w:style w:type="numbering" w:customStyle="1" w:styleId="NoList1">
    <w:name w:val="No List1"/>
    <w:next w:val="Sraonra"/>
    <w:uiPriority w:val="99"/>
    <w:semiHidden/>
    <w:unhideWhenUsed/>
    <w:rsid w:val="00B54D6E"/>
  </w:style>
  <w:style w:type="character" w:styleId="Hipersaitas">
    <w:name w:val="Hyperlink"/>
    <w:rsid w:val="00B54D6E"/>
    <w:rPr>
      <w:color w:val="0000FF"/>
      <w:u w:val="single"/>
    </w:rPr>
  </w:style>
  <w:style w:type="paragraph" w:customStyle="1" w:styleId="PI-1EMEASMCA">
    <w:name w:val="PI-1 EMEA_SMCA"/>
    <w:basedOn w:val="Antrat2"/>
    <w:autoRedefine/>
    <w:rsid w:val="00B54D6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B54D6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B54D6E"/>
    <w:rPr>
      <w:rFonts w:ascii="Times New Roman" w:eastAsia="Times New Roman" w:hAnsi="Times New Roman" w:cs="Times New Roman"/>
      <w:b/>
      <w:noProof/>
    </w:rPr>
  </w:style>
  <w:style w:type="paragraph" w:customStyle="1" w:styleId="PI-2EMEASMCA">
    <w:name w:val="PI-2 EMEA_SMCA"/>
    <w:basedOn w:val="Antrat3"/>
    <w:autoRedefine/>
    <w:rsid w:val="00B54D6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A320C"/>
    <w:pPr>
      <w:numPr>
        <w:numId w:val="18"/>
      </w:numPr>
      <w:tabs>
        <w:tab w:val="left" w:pos="0"/>
      </w:tabs>
      <w:spacing w:after="0" w:line="240" w:lineRule="auto"/>
      <w:ind w:left="714" w:hanging="357"/>
    </w:pPr>
    <w:rPr>
      <w:rFonts w:ascii="Times New Roman" w:eastAsia="Times New Roman" w:hAnsi="Times New Roman" w:cs="Times New Roman"/>
      <w:bCs/>
    </w:rPr>
  </w:style>
  <w:style w:type="paragraph" w:customStyle="1" w:styleId="TTEMEASMCA">
    <w:name w:val="TT EMEA_SMCA"/>
    <w:basedOn w:val="Antrat1"/>
    <w:link w:val="TTEMEASMCAChar"/>
    <w:autoRedefine/>
    <w:rsid w:val="00B54D6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B54D6E"/>
    <w:rPr>
      <w:rFonts w:ascii="Times New Roman" w:eastAsia="Times New Roman" w:hAnsi="Times New Roman" w:cs="Times New Roman"/>
      <w:b/>
      <w:caps/>
      <w:lang w:val="en-US"/>
    </w:rPr>
  </w:style>
  <w:style w:type="paragraph" w:customStyle="1" w:styleId="BTAnIIEMEASMCA">
    <w:name w:val="BT(AnII) EMEA_SMCA"/>
    <w:basedOn w:val="Debesliotekstas"/>
    <w:autoRedefine/>
    <w:rsid w:val="00B54D6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B54D6E"/>
  </w:style>
  <w:style w:type="paragraph" w:customStyle="1" w:styleId="PI-3EMEASMCA">
    <w:name w:val="PI-3 EMEA_SMCA"/>
    <w:basedOn w:val="prastasis"/>
    <w:autoRedefine/>
    <w:uiPriority w:val="99"/>
    <w:rsid w:val="00B54D6E"/>
    <w:pPr>
      <w:spacing w:after="0" w:line="220" w:lineRule="exact"/>
    </w:pPr>
    <w:rPr>
      <w:rFonts w:ascii="Times New Roman" w:eastAsia="Times New Roman" w:hAnsi="Times New Roman" w:cs="Times New Roman"/>
    </w:rPr>
  </w:style>
  <w:style w:type="paragraph" w:customStyle="1" w:styleId="BTbEMEASMCA">
    <w:name w:val="BT(b) EMEA_SMCA"/>
    <w:basedOn w:val="BTEMEASMCA"/>
    <w:autoRedefine/>
    <w:rsid w:val="00B54D6E"/>
    <w:rPr>
      <w:b/>
    </w:rPr>
  </w:style>
  <w:style w:type="paragraph" w:customStyle="1" w:styleId="BTbeEMEASMCA">
    <w:name w:val="BT(be) EMEA_SMCA"/>
    <w:basedOn w:val="BTEMEASMCA"/>
    <w:autoRedefine/>
    <w:rsid w:val="00B54D6E"/>
    <w:pPr>
      <w:jc w:val="center"/>
    </w:pPr>
    <w:rPr>
      <w:b/>
    </w:rPr>
  </w:style>
  <w:style w:type="paragraph" w:customStyle="1" w:styleId="BTeEMEASMCA">
    <w:name w:val="BT(e) EMEA_SMCA"/>
    <w:basedOn w:val="BTEMEASMCA"/>
    <w:autoRedefine/>
    <w:rsid w:val="00B54D6E"/>
    <w:pPr>
      <w:jc w:val="center"/>
    </w:pPr>
  </w:style>
  <w:style w:type="paragraph" w:customStyle="1" w:styleId="BTgEMEASMCA">
    <w:name w:val="BT(g) EMEA_SMCA"/>
    <w:basedOn w:val="BTEMEASMCA"/>
    <w:link w:val="BTgEMEASMCAChar"/>
    <w:autoRedefine/>
    <w:rsid w:val="00B54D6E"/>
    <w:rPr>
      <w:i/>
      <w:color w:val="008000"/>
    </w:rPr>
  </w:style>
  <w:style w:type="character" w:customStyle="1" w:styleId="BTEMEASMCAChar">
    <w:name w:val="BT EMEA_SMCA Char"/>
    <w:link w:val="BTEMEASMCA"/>
    <w:rsid w:val="005A320C"/>
    <w:rPr>
      <w:rFonts w:ascii="Times New Roman" w:eastAsia="Times New Roman" w:hAnsi="Times New Roman" w:cs="Times New Roman"/>
      <w:bCs/>
    </w:rPr>
  </w:style>
  <w:style w:type="character" w:customStyle="1" w:styleId="BTgEMEASMCAChar">
    <w:name w:val="BT(g) EMEA_SMCA Char"/>
    <w:link w:val="BTgEMEASMCA"/>
    <w:rsid w:val="00B54D6E"/>
    <w:rPr>
      <w:rFonts w:ascii="Times New Roman" w:eastAsia="Times New Roman" w:hAnsi="Times New Roman" w:cs="Times New Roman"/>
      <w:bCs/>
      <w:i/>
      <w:color w:val="008000"/>
    </w:rPr>
  </w:style>
  <w:style w:type="paragraph" w:customStyle="1" w:styleId="BTuEMEASMCA">
    <w:name w:val="BT(u) EMEA_SMCA"/>
    <w:basedOn w:val="BTEMEASMCA"/>
    <w:autoRedefine/>
    <w:rsid w:val="00B54D6E"/>
    <w:rPr>
      <w:u w:val="single"/>
    </w:rPr>
  </w:style>
  <w:style w:type="paragraph" w:styleId="Debesliotekstas">
    <w:name w:val="Balloon Text"/>
    <w:basedOn w:val="prastasis"/>
    <w:link w:val="DebesliotekstasDiagrama"/>
    <w:semiHidden/>
    <w:rsid w:val="00B54D6E"/>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B54D6E"/>
    <w:rPr>
      <w:rFonts w:ascii="Tahoma" w:eastAsia="Times New Roman" w:hAnsi="Tahoma" w:cs="Tahoma"/>
      <w:sz w:val="16"/>
      <w:szCs w:val="16"/>
    </w:rPr>
  </w:style>
  <w:style w:type="paragraph" w:styleId="Dokumentostruktra">
    <w:name w:val="Document Map"/>
    <w:basedOn w:val="prastasis"/>
    <w:link w:val="DokumentostruktraDiagrama"/>
    <w:semiHidden/>
    <w:rsid w:val="00B54D6E"/>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B54D6E"/>
    <w:rPr>
      <w:rFonts w:ascii="Tahoma" w:eastAsia="Times New Roman" w:hAnsi="Tahoma" w:cs="Tahoma"/>
      <w:sz w:val="20"/>
      <w:szCs w:val="20"/>
      <w:shd w:val="clear" w:color="auto" w:fill="000080"/>
    </w:rPr>
  </w:style>
  <w:style w:type="paragraph" w:customStyle="1" w:styleId="Char1">
    <w:name w:val="Char1"/>
    <w:basedOn w:val="prastasis"/>
    <w:rsid w:val="00B54D6E"/>
    <w:pPr>
      <w:spacing w:after="160" w:line="240" w:lineRule="exact"/>
    </w:pPr>
    <w:rPr>
      <w:rFonts w:ascii="Verdana" w:eastAsia="Times New Roman" w:hAnsi="Verdana" w:cs="Verdana"/>
      <w:sz w:val="20"/>
      <w:szCs w:val="20"/>
      <w:lang w:val="en-GB"/>
    </w:rPr>
  </w:style>
  <w:style w:type="table" w:styleId="Lentelstinklelis">
    <w:name w:val="Table Grid"/>
    <w:basedOn w:val="prastojilentel"/>
    <w:rsid w:val="00B54D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RPNormal">
    <w:name w:val="MoRP Normal"/>
    <w:link w:val="MoRPNormalChar1"/>
    <w:rsid w:val="00B54D6E"/>
    <w:pPr>
      <w:spacing w:before="60" w:after="180" w:line="288" w:lineRule="auto"/>
      <w:jc w:val="both"/>
    </w:pPr>
    <w:rPr>
      <w:rFonts w:ascii="Arial" w:eastAsia="Times New Roman" w:hAnsi="Arial" w:cs="Times New Roman"/>
      <w:szCs w:val="20"/>
      <w:lang w:val="en-GB"/>
    </w:rPr>
  </w:style>
  <w:style w:type="paragraph" w:customStyle="1" w:styleId="SPCText">
    <w:name w:val="SPC Text"/>
    <w:basedOn w:val="prastasis"/>
    <w:rsid w:val="00B54D6E"/>
    <w:pPr>
      <w:spacing w:before="120" w:after="120" w:line="240" w:lineRule="atLeast"/>
      <w:ind w:left="567"/>
      <w:jc w:val="both"/>
    </w:pPr>
    <w:rPr>
      <w:rFonts w:ascii="Arial" w:eastAsia="Times New Roman" w:hAnsi="Arial" w:cs="Arial"/>
      <w:sz w:val="20"/>
      <w:szCs w:val="20"/>
      <w:lang w:val="en-GB" w:eastAsia="de-DE"/>
    </w:rPr>
  </w:style>
  <w:style w:type="character" w:customStyle="1" w:styleId="MoRPNormalChar1">
    <w:name w:val="MoRP Normal Char1"/>
    <w:link w:val="MoRPNormal"/>
    <w:locked/>
    <w:rsid w:val="00B54D6E"/>
    <w:rPr>
      <w:rFonts w:ascii="Arial" w:eastAsia="Times New Roman" w:hAnsi="Arial" w:cs="Times New Roman"/>
      <w:szCs w:val="20"/>
      <w:lang w:val="en-GB"/>
    </w:rPr>
  </w:style>
  <w:style w:type="paragraph" w:styleId="Pagrindinistekstas">
    <w:name w:val="Body Text"/>
    <w:aliases w:val="Body Text Char Char Char,Body Text Char Char"/>
    <w:basedOn w:val="prastasis"/>
    <w:link w:val="PagrindinistekstasDiagrama"/>
    <w:rsid w:val="00B54D6E"/>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aliases w:val="Body Text Char Char Char Diagrama,Body Text Char Char Diagrama"/>
    <w:basedOn w:val="Numatytasispastraiposriftas"/>
    <w:link w:val="Pagrindinistekstas"/>
    <w:rsid w:val="00B54D6E"/>
    <w:rPr>
      <w:rFonts w:ascii="Times New Roman" w:eastAsia="Times New Roman" w:hAnsi="Times New Roman" w:cs="Times New Roman"/>
      <w:szCs w:val="20"/>
      <w:lang w:eastAsia="lt-LT"/>
    </w:rPr>
  </w:style>
  <w:style w:type="character" w:customStyle="1" w:styleId="BTEMEASMCACharChar">
    <w:name w:val="BT EMEA_SMCA Char Char"/>
    <w:rsid w:val="00B54D6E"/>
    <w:rPr>
      <w:bCs/>
      <w:noProof/>
      <w:sz w:val="22"/>
      <w:szCs w:val="22"/>
      <w:lang w:val="lt-LT" w:eastAsia="en-US" w:bidi="ar-SA"/>
    </w:rPr>
  </w:style>
  <w:style w:type="paragraph" w:customStyle="1" w:styleId="Default">
    <w:name w:val="Default"/>
    <w:rsid w:val="00B54D6E"/>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Komentaronuoroda">
    <w:name w:val="annotation reference"/>
    <w:semiHidden/>
    <w:rsid w:val="00B54D6E"/>
    <w:rPr>
      <w:sz w:val="16"/>
      <w:szCs w:val="16"/>
    </w:rPr>
  </w:style>
  <w:style w:type="paragraph" w:styleId="Komentarotekstas">
    <w:name w:val="annotation text"/>
    <w:basedOn w:val="prastasis"/>
    <w:link w:val="KomentarotekstasDiagrama"/>
    <w:rsid w:val="00B54D6E"/>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B54D6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B54D6E"/>
    <w:rPr>
      <w:b/>
      <w:bCs/>
    </w:rPr>
  </w:style>
  <w:style w:type="character" w:customStyle="1" w:styleId="KomentarotemaDiagrama">
    <w:name w:val="Komentaro tema Diagrama"/>
    <w:basedOn w:val="KomentarotekstasDiagrama"/>
    <w:link w:val="Komentarotema"/>
    <w:semiHidden/>
    <w:rsid w:val="00B54D6E"/>
    <w:rPr>
      <w:rFonts w:ascii="Times New Roman" w:eastAsia="Times New Roman" w:hAnsi="Times New Roman" w:cs="Times New Roman"/>
      <w:b/>
      <w:bCs/>
      <w:sz w:val="20"/>
      <w:szCs w:val="20"/>
    </w:rPr>
  </w:style>
  <w:style w:type="character" w:styleId="Grietas">
    <w:name w:val="Strong"/>
    <w:qFormat/>
    <w:rsid w:val="00B54D6E"/>
    <w:rPr>
      <w:b/>
      <w:bCs/>
    </w:rPr>
  </w:style>
  <w:style w:type="paragraph" w:styleId="Porat">
    <w:name w:val="footer"/>
    <w:basedOn w:val="prastasis"/>
    <w:link w:val="PoratDiagrama"/>
    <w:rsid w:val="00B54D6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B54D6E"/>
    <w:rPr>
      <w:rFonts w:ascii="Times New Roman" w:eastAsia="Times New Roman" w:hAnsi="Times New Roman" w:cs="Times New Roman"/>
      <w:sz w:val="24"/>
      <w:szCs w:val="24"/>
    </w:rPr>
  </w:style>
  <w:style w:type="character" w:styleId="Puslapionumeris">
    <w:name w:val="page number"/>
    <w:basedOn w:val="Numatytasispastraiposriftas"/>
    <w:rsid w:val="00B54D6E"/>
  </w:style>
  <w:style w:type="paragraph" w:styleId="Antrats">
    <w:name w:val="header"/>
    <w:basedOn w:val="prastasis"/>
    <w:link w:val="AntratsDiagrama"/>
    <w:rsid w:val="00B54D6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B54D6E"/>
    <w:rPr>
      <w:rFonts w:ascii="Times New Roman" w:eastAsia="Times New Roman" w:hAnsi="Times New Roman" w:cs="Times New Roman"/>
      <w:sz w:val="24"/>
      <w:szCs w:val="24"/>
    </w:rPr>
  </w:style>
  <w:style w:type="paragraph" w:styleId="Sraassuenkleliais">
    <w:name w:val="List Bullet"/>
    <w:basedOn w:val="prastasis"/>
    <w:uiPriority w:val="99"/>
    <w:unhideWhenUsed/>
    <w:rsid w:val="00B54D6E"/>
    <w:pPr>
      <w:numPr>
        <w:numId w:val="7"/>
      </w:numPr>
      <w:spacing w:after="0" w:line="240" w:lineRule="auto"/>
      <w:contextualSpacing/>
    </w:pPr>
    <w:rPr>
      <w:rFonts w:ascii="Times New Roman" w:eastAsia="Times New Roman" w:hAnsi="Times New Roman" w:cs="Times New Roman"/>
      <w:sz w:val="24"/>
      <w:szCs w:val="24"/>
    </w:rPr>
  </w:style>
  <w:style w:type="paragraph" w:styleId="Sraopastraipa">
    <w:name w:val="List Paragraph"/>
    <w:basedOn w:val="prastasis"/>
    <w:uiPriority w:val="34"/>
    <w:qFormat/>
    <w:rsid w:val="00B54D6E"/>
    <w:pPr>
      <w:spacing w:after="0" w:line="240" w:lineRule="auto"/>
      <w:ind w:left="720"/>
      <w:contextualSpacing/>
    </w:pPr>
    <w:rPr>
      <w:rFonts w:ascii="Times New Roman" w:eastAsia="Times New Roman" w:hAnsi="Times New Roman" w:cs="Times New Roman"/>
      <w:sz w:val="24"/>
      <w:szCs w:val="24"/>
    </w:rPr>
  </w:style>
  <w:style w:type="paragraph" w:customStyle="1" w:styleId="EMEAEnBodyText">
    <w:name w:val="EMEA En Body Text"/>
    <w:basedOn w:val="prastasis"/>
    <w:rsid w:val="007424DA"/>
    <w:pPr>
      <w:spacing w:before="120" w:after="120" w:line="240" w:lineRule="auto"/>
      <w:jc w:val="both"/>
    </w:pPr>
    <w:rPr>
      <w:rFonts w:ascii="Times New Roman" w:eastAsia="SimSun" w:hAnsi="Times New Roman" w:cs="Times New Roman"/>
      <w:szCs w:val="20"/>
      <w:lang w:val="en-US" w:eastAsia="zh-CN"/>
    </w:rPr>
  </w:style>
  <w:style w:type="character" w:customStyle="1" w:styleId="UnresolvedMention1">
    <w:name w:val="Unresolved Mention1"/>
    <w:basedOn w:val="Numatytasispastraiposriftas"/>
    <w:uiPriority w:val="99"/>
    <w:semiHidden/>
    <w:unhideWhenUsed/>
    <w:rsid w:val="004B49E6"/>
    <w:rPr>
      <w:color w:val="605E5C"/>
      <w:shd w:val="clear" w:color="auto" w:fill="E1DFDD"/>
    </w:rPr>
  </w:style>
  <w:style w:type="paragraph" w:styleId="Pavadinimas">
    <w:name w:val="Title"/>
    <w:basedOn w:val="prastasis"/>
    <w:link w:val="PavadinimasDiagrama"/>
    <w:qFormat/>
    <w:rsid w:val="001915A3"/>
    <w:pPr>
      <w:spacing w:after="0" w:line="240" w:lineRule="auto"/>
      <w:jc w:val="center"/>
    </w:pPr>
    <w:rPr>
      <w:rFonts w:ascii="Verdana" w:eastAsia="Times New Roman" w:hAnsi="Verdana" w:cs="Times New Roman"/>
      <w:sz w:val="28"/>
      <w:szCs w:val="20"/>
      <w:lang w:val="en-GB"/>
    </w:rPr>
  </w:style>
  <w:style w:type="character" w:customStyle="1" w:styleId="PavadinimasDiagrama">
    <w:name w:val="Pavadinimas Diagrama"/>
    <w:basedOn w:val="Numatytasispastraiposriftas"/>
    <w:link w:val="Pavadinimas"/>
    <w:rsid w:val="001915A3"/>
    <w:rPr>
      <w:rFonts w:ascii="Verdana" w:eastAsia="Times New Roman" w:hAnsi="Verdana" w:cs="Times New Roman"/>
      <w:sz w:val="28"/>
      <w:szCs w:val="20"/>
      <w:lang w:val="en-GB"/>
    </w:rPr>
  </w:style>
  <w:style w:type="paragraph" w:styleId="Pataisymai">
    <w:name w:val="Revision"/>
    <w:hidden/>
    <w:uiPriority w:val="99"/>
    <w:semiHidden/>
    <w:rsid w:val="00F82109"/>
    <w:pPr>
      <w:spacing w:after="0" w:line="240" w:lineRule="auto"/>
    </w:pPr>
  </w:style>
  <w:style w:type="character" w:customStyle="1" w:styleId="UnresolvedMention2">
    <w:name w:val="Unresolved Mention2"/>
    <w:basedOn w:val="Numatytasispastraiposriftas"/>
    <w:uiPriority w:val="99"/>
    <w:semiHidden/>
    <w:unhideWhenUsed/>
    <w:rsid w:val="005321AF"/>
    <w:rPr>
      <w:color w:val="605E5C"/>
      <w:shd w:val="clear" w:color="auto" w:fill="E1DFDD"/>
    </w:rPr>
  </w:style>
  <w:style w:type="character" w:customStyle="1" w:styleId="UnresolvedMention">
    <w:name w:val="Unresolved Mention"/>
    <w:basedOn w:val="Numatytasispastraiposriftas"/>
    <w:uiPriority w:val="99"/>
    <w:semiHidden/>
    <w:unhideWhenUsed/>
    <w:rsid w:val="00F07A25"/>
    <w:rPr>
      <w:color w:val="605E5C"/>
      <w:shd w:val="clear" w:color="auto" w:fill="E1DFDD"/>
    </w:rPr>
  </w:style>
  <w:style w:type="character" w:styleId="Perirtashipersaitas">
    <w:name w:val="FollowedHyperlink"/>
    <w:basedOn w:val="Numatytasispastraiposriftas"/>
    <w:uiPriority w:val="99"/>
    <w:semiHidden/>
    <w:unhideWhenUsed/>
    <w:rsid w:val="00F07A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36BC-7CBC-4603-BD53-8E557F876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E3C3B-8C3C-4E47-9781-B9C7638EB746}">
  <ds:schemaRefs>
    <ds:schemaRef ds:uri="4d7806da-b044-477b-9760-524c3e86dd23"/>
    <ds:schemaRef ds:uri="http://schemas.microsoft.com/office/2006/documentManagement/types"/>
    <ds:schemaRef ds:uri="http://purl.org/dc/elements/1.1/"/>
    <ds:schemaRef ds:uri="8c54d1d4-8a50-4b16-b050-2289fc7c4d80"/>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8E31D78-FAEE-4315-9D4F-6B74A12B4EB6}">
  <ds:schemaRefs>
    <ds:schemaRef ds:uri="http://schemas.microsoft.com/sharepoint/v3/contenttype/forms"/>
  </ds:schemaRefs>
</ds:datastoreItem>
</file>

<file path=customXml/itemProps4.xml><?xml version="1.0" encoding="utf-8"?>
<ds:datastoreItem xmlns:ds="http://schemas.openxmlformats.org/officeDocument/2006/customXml" ds:itemID="{9AF747E6-E68E-46ED-B076-32215DEFF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49507</Words>
  <Characters>28219</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Birutė Valkauskaitė</cp:lastModifiedBy>
  <cp:revision>2</cp:revision>
  <cp:lastPrinted>2020-12-08T12:10:00Z</cp:lastPrinted>
  <dcterms:created xsi:type="dcterms:W3CDTF">2024-10-03T11:03:00Z</dcterms:created>
  <dcterms:modified xsi:type="dcterms:W3CDTF">2024-10-03T11:03:00Z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GrammarlyDocumentId">
    <vt:lpwstr>2842bd52b8b98d9c477cd9aef938f4b48040a48949721f75c25bc734d8fe50e9</vt:lpwstr>
  </property>
  <property fmtid="{D5CDD505-2E9C-101B-9397-08002B2CF9AE}" pid="4" name="MediaServiceImageTags">
    <vt:lpwstr/>
  </property>
</Properties>
</file>