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1BF36" w14:textId="77777777" w:rsidR="004259EA" w:rsidRDefault="004259EA" w:rsidP="004259EA"/>
    <w:p w14:paraId="07113E48" w14:textId="77777777" w:rsidR="004259EA" w:rsidRDefault="004259EA" w:rsidP="004259EA"/>
    <w:p w14:paraId="3803B9A2" w14:textId="77777777" w:rsidR="004259EA" w:rsidRDefault="004259EA" w:rsidP="004259EA">
      <w:pPr>
        <w:jc w:val="center"/>
        <w:rPr>
          <w:b/>
          <w:sz w:val="22"/>
          <w:szCs w:val="22"/>
        </w:rPr>
      </w:pPr>
    </w:p>
    <w:p w14:paraId="3847A29E" w14:textId="77777777" w:rsidR="004259EA" w:rsidRDefault="004259EA" w:rsidP="004259EA">
      <w:pPr>
        <w:jc w:val="center"/>
        <w:rPr>
          <w:b/>
          <w:sz w:val="22"/>
          <w:szCs w:val="22"/>
        </w:rPr>
      </w:pPr>
    </w:p>
    <w:p w14:paraId="51D065C5" w14:textId="77777777" w:rsidR="004259EA" w:rsidRDefault="004259EA" w:rsidP="004259EA">
      <w:pPr>
        <w:jc w:val="center"/>
        <w:rPr>
          <w:b/>
          <w:sz w:val="22"/>
          <w:szCs w:val="22"/>
        </w:rPr>
      </w:pPr>
    </w:p>
    <w:p w14:paraId="35891A6E" w14:textId="77777777" w:rsidR="004259EA" w:rsidRDefault="004259EA" w:rsidP="004259EA">
      <w:pPr>
        <w:jc w:val="center"/>
        <w:rPr>
          <w:b/>
          <w:sz w:val="22"/>
          <w:szCs w:val="22"/>
        </w:rPr>
      </w:pPr>
    </w:p>
    <w:p w14:paraId="732C98F7" w14:textId="77777777" w:rsidR="004259EA" w:rsidRDefault="004259EA" w:rsidP="004259EA">
      <w:pPr>
        <w:jc w:val="center"/>
        <w:rPr>
          <w:b/>
          <w:sz w:val="22"/>
          <w:szCs w:val="22"/>
        </w:rPr>
      </w:pPr>
    </w:p>
    <w:p w14:paraId="29908270" w14:textId="77777777" w:rsidR="004259EA" w:rsidRDefault="004259EA" w:rsidP="004259EA">
      <w:pPr>
        <w:jc w:val="center"/>
        <w:rPr>
          <w:b/>
          <w:sz w:val="22"/>
          <w:szCs w:val="22"/>
        </w:rPr>
      </w:pPr>
    </w:p>
    <w:p w14:paraId="2BBA14B5" w14:textId="77777777" w:rsidR="004259EA" w:rsidRDefault="004259EA" w:rsidP="004259EA">
      <w:pPr>
        <w:jc w:val="center"/>
        <w:rPr>
          <w:b/>
          <w:sz w:val="22"/>
          <w:szCs w:val="22"/>
        </w:rPr>
      </w:pPr>
    </w:p>
    <w:p w14:paraId="0785B887" w14:textId="77777777" w:rsidR="004259EA" w:rsidRDefault="004259EA" w:rsidP="004259EA">
      <w:pPr>
        <w:jc w:val="center"/>
        <w:rPr>
          <w:b/>
          <w:sz w:val="22"/>
          <w:szCs w:val="22"/>
        </w:rPr>
      </w:pPr>
    </w:p>
    <w:p w14:paraId="41075C16" w14:textId="77777777" w:rsidR="004259EA" w:rsidRDefault="004259EA" w:rsidP="004259EA">
      <w:pPr>
        <w:jc w:val="center"/>
        <w:rPr>
          <w:b/>
          <w:sz w:val="22"/>
          <w:szCs w:val="22"/>
        </w:rPr>
      </w:pPr>
    </w:p>
    <w:p w14:paraId="757DDE18" w14:textId="77777777" w:rsidR="004259EA" w:rsidRDefault="004259EA" w:rsidP="004259EA">
      <w:pPr>
        <w:jc w:val="center"/>
        <w:rPr>
          <w:b/>
          <w:sz w:val="22"/>
          <w:szCs w:val="22"/>
        </w:rPr>
      </w:pPr>
    </w:p>
    <w:p w14:paraId="336CED7C" w14:textId="77777777" w:rsidR="004259EA" w:rsidRDefault="004259EA" w:rsidP="004259EA">
      <w:pPr>
        <w:jc w:val="center"/>
        <w:rPr>
          <w:b/>
          <w:sz w:val="22"/>
          <w:szCs w:val="22"/>
        </w:rPr>
      </w:pPr>
    </w:p>
    <w:p w14:paraId="39FA945A" w14:textId="77777777" w:rsidR="004259EA" w:rsidRDefault="004259EA" w:rsidP="004259EA">
      <w:pPr>
        <w:jc w:val="center"/>
        <w:rPr>
          <w:b/>
          <w:sz w:val="22"/>
          <w:szCs w:val="22"/>
        </w:rPr>
      </w:pPr>
    </w:p>
    <w:p w14:paraId="4AC6EA7B" w14:textId="77777777" w:rsidR="004259EA" w:rsidRDefault="004259EA" w:rsidP="004259EA">
      <w:pPr>
        <w:jc w:val="center"/>
        <w:rPr>
          <w:b/>
          <w:sz w:val="22"/>
          <w:szCs w:val="22"/>
        </w:rPr>
      </w:pPr>
    </w:p>
    <w:p w14:paraId="3FCA979D" w14:textId="77777777" w:rsidR="004259EA" w:rsidRDefault="004259EA" w:rsidP="004259EA">
      <w:pPr>
        <w:jc w:val="center"/>
        <w:rPr>
          <w:b/>
          <w:sz w:val="22"/>
          <w:szCs w:val="22"/>
        </w:rPr>
      </w:pPr>
    </w:p>
    <w:p w14:paraId="2C42684B" w14:textId="77777777" w:rsidR="004259EA" w:rsidRDefault="004259EA" w:rsidP="004259EA">
      <w:pPr>
        <w:jc w:val="center"/>
        <w:rPr>
          <w:b/>
          <w:sz w:val="22"/>
          <w:szCs w:val="22"/>
        </w:rPr>
      </w:pPr>
    </w:p>
    <w:p w14:paraId="62128419" w14:textId="77777777" w:rsidR="004259EA" w:rsidRDefault="004259EA" w:rsidP="004259EA">
      <w:pPr>
        <w:jc w:val="center"/>
        <w:rPr>
          <w:b/>
          <w:sz w:val="22"/>
          <w:szCs w:val="22"/>
        </w:rPr>
      </w:pPr>
    </w:p>
    <w:p w14:paraId="1131EF7A" w14:textId="77777777" w:rsidR="004259EA" w:rsidRDefault="004259EA" w:rsidP="004259EA">
      <w:pPr>
        <w:jc w:val="center"/>
        <w:rPr>
          <w:b/>
          <w:sz w:val="22"/>
          <w:szCs w:val="22"/>
        </w:rPr>
      </w:pPr>
    </w:p>
    <w:p w14:paraId="3C1FC7C0" w14:textId="77777777" w:rsidR="004259EA" w:rsidRDefault="004259EA" w:rsidP="004259EA">
      <w:pPr>
        <w:jc w:val="center"/>
        <w:rPr>
          <w:b/>
          <w:sz w:val="22"/>
          <w:szCs w:val="22"/>
        </w:rPr>
      </w:pPr>
    </w:p>
    <w:p w14:paraId="485ECFB0" w14:textId="77777777" w:rsidR="004259EA" w:rsidRDefault="004259EA" w:rsidP="004259EA">
      <w:pPr>
        <w:jc w:val="center"/>
        <w:rPr>
          <w:b/>
          <w:sz w:val="22"/>
          <w:szCs w:val="22"/>
        </w:rPr>
      </w:pPr>
    </w:p>
    <w:p w14:paraId="0A88FDF9" w14:textId="77777777" w:rsidR="004259EA" w:rsidRDefault="004259EA" w:rsidP="004259EA">
      <w:pPr>
        <w:jc w:val="center"/>
        <w:rPr>
          <w:b/>
          <w:sz w:val="22"/>
          <w:szCs w:val="22"/>
        </w:rPr>
      </w:pPr>
    </w:p>
    <w:p w14:paraId="13A6E430" w14:textId="77777777" w:rsidR="004259EA" w:rsidRDefault="004259EA" w:rsidP="004259EA">
      <w:pPr>
        <w:jc w:val="center"/>
        <w:rPr>
          <w:b/>
          <w:sz w:val="22"/>
          <w:szCs w:val="22"/>
        </w:rPr>
      </w:pPr>
    </w:p>
    <w:p w14:paraId="29BACB59" w14:textId="77777777" w:rsidR="004259EA" w:rsidRDefault="004259EA" w:rsidP="004259EA">
      <w:pPr>
        <w:jc w:val="center"/>
        <w:rPr>
          <w:b/>
          <w:sz w:val="22"/>
          <w:szCs w:val="22"/>
        </w:rPr>
      </w:pPr>
    </w:p>
    <w:p w14:paraId="755C5261" w14:textId="77777777" w:rsidR="004259EA" w:rsidRDefault="004259EA" w:rsidP="004259EA">
      <w:pPr>
        <w:jc w:val="center"/>
        <w:rPr>
          <w:b/>
          <w:sz w:val="22"/>
          <w:szCs w:val="22"/>
        </w:rPr>
      </w:pPr>
    </w:p>
    <w:p w14:paraId="3B8F0475" w14:textId="7E17E294" w:rsidR="004259EA" w:rsidRPr="0064494B" w:rsidRDefault="004259EA" w:rsidP="004259EA">
      <w:pPr>
        <w:jc w:val="center"/>
        <w:rPr>
          <w:b/>
          <w:sz w:val="22"/>
          <w:szCs w:val="22"/>
        </w:rPr>
      </w:pPr>
      <w:r w:rsidRPr="0064494B">
        <w:rPr>
          <w:b/>
          <w:sz w:val="22"/>
          <w:szCs w:val="22"/>
        </w:rPr>
        <w:t>A. ŽENKLINIMAS</w:t>
      </w:r>
    </w:p>
    <w:p w14:paraId="78AACE19" w14:textId="08B5B505" w:rsidR="004259EA" w:rsidRDefault="004259EA">
      <w:pPr>
        <w:spacing w:after="160" w:line="259" w:lineRule="auto"/>
      </w:pPr>
      <w:r>
        <w:br w:type="page"/>
      </w:r>
    </w:p>
    <w:p w14:paraId="040554C9" w14:textId="5E479B10" w:rsidR="00885E82" w:rsidRPr="003D46AE" w:rsidRDefault="00885E82" w:rsidP="00885E82">
      <w:pPr>
        <w:pBdr>
          <w:top w:val="single" w:sz="4" w:space="1" w:color="auto"/>
          <w:left w:val="single" w:sz="4" w:space="4" w:color="auto"/>
          <w:bottom w:val="single" w:sz="4" w:space="1" w:color="auto"/>
          <w:right w:val="single" w:sz="4" w:space="4" w:color="auto"/>
        </w:pBdr>
        <w:rPr>
          <w:b/>
          <w:sz w:val="22"/>
          <w:szCs w:val="22"/>
        </w:rPr>
      </w:pPr>
      <w:r w:rsidRPr="003D46AE">
        <w:rPr>
          <w:b/>
          <w:sz w:val="22"/>
          <w:szCs w:val="22"/>
        </w:rPr>
        <w:lastRenderedPageBreak/>
        <w:t>INFORMACIJA ANT IŠORINĖS PAKUOTĖS</w:t>
      </w:r>
    </w:p>
    <w:p w14:paraId="5B924D0E" w14:textId="77777777" w:rsidR="00885E82" w:rsidRPr="003D46AE" w:rsidRDefault="00885E82" w:rsidP="00885E82">
      <w:pPr>
        <w:pBdr>
          <w:top w:val="single" w:sz="4" w:space="1" w:color="auto"/>
          <w:left w:val="single" w:sz="4" w:space="4" w:color="auto"/>
          <w:bottom w:val="single" w:sz="4" w:space="1" w:color="auto"/>
          <w:right w:val="single" w:sz="4" w:space="4" w:color="auto"/>
        </w:pBdr>
        <w:rPr>
          <w:b/>
          <w:sz w:val="22"/>
          <w:szCs w:val="22"/>
        </w:rPr>
      </w:pPr>
    </w:p>
    <w:p w14:paraId="16A2E81B" w14:textId="77777777" w:rsidR="00885E82" w:rsidRPr="003D46AE" w:rsidRDefault="00885E82" w:rsidP="00885E82">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15 ml 45 ml ir </w:t>
      </w:r>
      <w:r w:rsidRPr="00090718">
        <w:rPr>
          <w:b/>
          <w:sz w:val="22"/>
          <w:szCs w:val="22"/>
        </w:rPr>
        <w:t>60ml BUTELIUKAI</w:t>
      </w:r>
    </w:p>
    <w:p w14:paraId="02AF1B5F" w14:textId="77777777" w:rsidR="00885E82" w:rsidRPr="00FA0F6F" w:rsidRDefault="00885E82" w:rsidP="00885E82">
      <w:pPr>
        <w:rPr>
          <w:sz w:val="22"/>
          <w:szCs w:val="22"/>
        </w:rPr>
      </w:pPr>
    </w:p>
    <w:p w14:paraId="12B9AA89" w14:textId="77777777" w:rsidR="00885E82" w:rsidRPr="003D46AE" w:rsidRDefault="00885E82" w:rsidP="00885E82">
      <w:pPr>
        <w:rPr>
          <w:sz w:val="22"/>
          <w:szCs w:val="22"/>
        </w:rPr>
      </w:pPr>
    </w:p>
    <w:p w14:paraId="77D004E3" w14:textId="77777777" w:rsidR="00885E82" w:rsidRPr="003D46AE"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3D46AE">
        <w:rPr>
          <w:b/>
          <w:sz w:val="22"/>
          <w:szCs w:val="22"/>
        </w:rPr>
        <w:t>1.</w:t>
      </w:r>
      <w:r w:rsidRPr="003D46AE">
        <w:rPr>
          <w:b/>
          <w:sz w:val="22"/>
          <w:szCs w:val="22"/>
        </w:rPr>
        <w:tab/>
        <w:t>VAISTINIO PREPARATO PAVADINIMAS</w:t>
      </w:r>
    </w:p>
    <w:p w14:paraId="02587560" w14:textId="77777777" w:rsidR="00885E82" w:rsidRPr="003D46AE" w:rsidRDefault="00885E82" w:rsidP="00885E82">
      <w:pPr>
        <w:rPr>
          <w:sz w:val="22"/>
          <w:szCs w:val="22"/>
        </w:rPr>
      </w:pPr>
    </w:p>
    <w:p w14:paraId="169B8F90" w14:textId="77777777" w:rsidR="00885E82" w:rsidRPr="003D46AE" w:rsidRDefault="00885E82" w:rsidP="00885E82">
      <w:pPr>
        <w:rPr>
          <w:sz w:val="22"/>
          <w:szCs w:val="22"/>
        </w:rPr>
      </w:pPr>
      <w:r w:rsidRPr="00F46E1C">
        <w:rPr>
          <w:sz w:val="22"/>
          <w:szCs w:val="22"/>
        </w:rPr>
        <w:t>Ribocarbo-L</w:t>
      </w:r>
      <w:r w:rsidRPr="003D46AE">
        <w:rPr>
          <w:sz w:val="22"/>
          <w:szCs w:val="22"/>
        </w:rPr>
        <w:t xml:space="preserve"> 10 mg/ml koncentratas infuziniam tirpalui</w:t>
      </w:r>
    </w:p>
    <w:p w14:paraId="68DF36D1" w14:textId="77777777" w:rsidR="00885E82" w:rsidRDefault="00885E82" w:rsidP="00885E82">
      <w:pPr>
        <w:rPr>
          <w:sz w:val="22"/>
          <w:szCs w:val="22"/>
        </w:rPr>
      </w:pPr>
      <w:r w:rsidRPr="003D46AE">
        <w:rPr>
          <w:sz w:val="22"/>
          <w:szCs w:val="22"/>
        </w:rPr>
        <w:t>Karboplatina</w:t>
      </w:r>
    </w:p>
    <w:p w14:paraId="5646E6E9" w14:textId="77777777" w:rsidR="00885E82" w:rsidRPr="003D46AE" w:rsidRDefault="00885E82" w:rsidP="00885E82">
      <w:pPr>
        <w:rPr>
          <w:sz w:val="22"/>
          <w:szCs w:val="22"/>
        </w:rPr>
      </w:pPr>
    </w:p>
    <w:p w14:paraId="79156390" w14:textId="77777777" w:rsidR="00885E82" w:rsidRPr="003D46AE"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3D46AE">
        <w:rPr>
          <w:b/>
          <w:sz w:val="22"/>
          <w:szCs w:val="22"/>
        </w:rPr>
        <w:t>2.</w:t>
      </w:r>
      <w:r w:rsidRPr="003D46AE">
        <w:rPr>
          <w:b/>
          <w:sz w:val="22"/>
          <w:szCs w:val="22"/>
        </w:rPr>
        <w:tab/>
        <w:t>VEIKLIOJI MEDŽIAGA IR JOS KIEKIS</w:t>
      </w:r>
    </w:p>
    <w:p w14:paraId="4499933C" w14:textId="77777777" w:rsidR="00885E82" w:rsidRPr="00C02562" w:rsidRDefault="00885E82" w:rsidP="00885E82">
      <w:pPr>
        <w:rPr>
          <w:sz w:val="22"/>
          <w:szCs w:val="22"/>
        </w:rPr>
      </w:pPr>
    </w:p>
    <w:p w14:paraId="52B22B74" w14:textId="77777777" w:rsidR="00885E82" w:rsidRPr="00C02562" w:rsidRDefault="00885E82" w:rsidP="00885E82">
      <w:pPr>
        <w:rPr>
          <w:sz w:val="22"/>
          <w:szCs w:val="22"/>
        </w:rPr>
      </w:pPr>
      <w:r w:rsidRPr="00C02562">
        <w:rPr>
          <w:sz w:val="22"/>
          <w:szCs w:val="22"/>
        </w:rPr>
        <w:t>Viename koncentrato infuziniam tirpalui mililitre yra 10 mg karboplatinos.</w:t>
      </w:r>
    </w:p>
    <w:p w14:paraId="1839E5FF" w14:textId="77777777" w:rsidR="00885E82" w:rsidRPr="003D46AE" w:rsidRDefault="00885E82" w:rsidP="00885E82">
      <w:pPr>
        <w:rPr>
          <w:sz w:val="22"/>
          <w:szCs w:val="22"/>
        </w:rPr>
      </w:pPr>
    </w:p>
    <w:p w14:paraId="00392DD9" w14:textId="77777777" w:rsidR="00885E82" w:rsidRDefault="00885E82" w:rsidP="00885E82">
      <w:pPr>
        <w:rPr>
          <w:sz w:val="22"/>
          <w:szCs w:val="22"/>
        </w:rPr>
      </w:pPr>
      <w:r w:rsidRPr="001306CF">
        <w:rPr>
          <w:sz w:val="22"/>
          <w:szCs w:val="22"/>
        </w:rPr>
        <w:t>Viename 15 ml buteliuke yra 150 mg karboplatinos</w:t>
      </w:r>
      <w:r>
        <w:rPr>
          <w:sz w:val="22"/>
          <w:szCs w:val="22"/>
        </w:rPr>
        <w:t>.</w:t>
      </w:r>
    </w:p>
    <w:p w14:paraId="2CA098E1" w14:textId="77777777" w:rsidR="00885E82" w:rsidRDefault="00885E82" w:rsidP="00885E82">
      <w:pPr>
        <w:rPr>
          <w:sz w:val="22"/>
          <w:szCs w:val="22"/>
        </w:rPr>
      </w:pPr>
      <w:r>
        <w:rPr>
          <w:sz w:val="22"/>
          <w:szCs w:val="22"/>
        </w:rPr>
        <w:t>Viename 45 ml buteliuke yra 4</w:t>
      </w:r>
      <w:r w:rsidRPr="001306CF">
        <w:rPr>
          <w:sz w:val="22"/>
          <w:szCs w:val="22"/>
        </w:rPr>
        <w:t>50 mg karboplatinos</w:t>
      </w:r>
    </w:p>
    <w:p w14:paraId="2815A850" w14:textId="77777777" w:rsidR="00885E82" w:rsidRPr="003D46AE" w:rsidRDefault="00885E82" w:rsidP="00885E82">
      <w:pPr>
        <w:rPr>
          <w:sz w:val="22"/>
          <w:szCs w:val="22"/>
        </w:rPr>
      </w:pPr>
      <w:r w:rsidRPr="00F46E1C">
        <w:rPr>
          <w:sz w:val="22"/>
          <w:szCs w:val="22"/>
        </w:rPr>
        <w:t>Viename 60 ml buteliuke yra 600 mg karboplatinos.</w:t>
      </w:r>
    </w:p>
    <w:p w14:paraId="61E6CC3E" w14:textId="77777777" w:rsidR="00885E82" w:rsidRPr="003D46AE" w:rsidRDefault="00885E82" w:rsidP="00885E82">
      <w:pPr>
        <w:rPr>
          <w:sz w:val="22"/>
          <w:szCs w:val="22"/>
        </w:rPr>
      </w:pPr>
    </w:p>
    <w:p w14:paraId="6E3655CA" w14:textId="77777777" w:rsidR="00885E82" w:rsidRPr="003D46AE"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3D46AE">
        <w:rPr>
          <w:b/>
          <w:sz w:val="22"/>
          <w:szCs w:val="22"/>
        </w:rPr>
        <w:t>3.</w:t>
      </w:r>
      <w:r w:rsidRPr="003D46AE">
        <w:rPr>
          <w:b/>
          <w:sz w:val="22"/>
          <w:szCs w:val="22"/>
        </w:rPr>
        <w:tab/>
        <w:t>PAGALBINIŲ MEDŽIAGŲ SĄRAŠAS</w:t>
      </w:r>
    </w:p>
    <w:p w14:paraId="35861C79" w14:textId="77777777" w:rsidR="00885E82" w:rsidRPr="003D46AE" w:rsidRDefault="00885E82" w:rsidP="00885E82">
      <w:pPr>
        <w:rPr>
          <w:sz w:val="22"/>
          <w:szCs w:val="22"/>
        </w:rPr>
      </w:pPr>
    </w:p>
    <w:p w14:paraId="74FF0B9F" w14:textId="77777777" w:rsidR="00885E82" w:rsidRPr="003D46AE" w:rsidRDefault="00885E82" w:rsidP="00885E82">
      <w:pPr>
        <w:rPr>
          <w:sz w:val="22"/>
          <w:szCs w:val="22"/>
        </w:rPr>
      </w:pPr>
      <w:r w:rsidRPr="003D46AE">
        <w:rPr>
          <w:sz w:val="22"/>
          <w:szCs w:val="22"/>
        </w:rPr>
        <w:t>Injekcinis vanduo</w:t>
      </w:r>
    </w:p>
    <w:p w14:paraId="776DBF68" w14:textId="77777777" w:rsidR="00885E82" w:rsidRPr="003D46AE" w:rsidRDefault="00885E82" w:rsidP="00885E82">
      <w:pPr>
        <w:rPr>
          <w:sz w:val="22"/>
          <w:szCs w:val="22"/>
        </w:rPr>
      </w:pPr>
    </w:p>
    <w:p w14:paraId="4854E14E" w14:textId="77777777" w:rsidR="00885E82" w:rsidRPr="00C02562"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C02562">
        <w:rPr>
          <w:b/>
          <w:sz w:val="22"/>
          <w:szCs w:val="22"/>
        </w:rPr>
        <w:t>4.</w:t>
      </w:r>
      <w:r w:rsidRPr="00C02562">
        <w:rPr>
          <w:b/>
          <w:sz w:val="22"/>
          <w:szCs w:val="22"/>
        </w:rPr>
        <w:tab/>
        <w:t>FARMACINĖ FORMA IR KIEKIS PAKUOTĖJE</w:t>
      </w:r>
    </w:p>
    <w:p w14:paraId="7B545628" w14:textId="77777777" w:rsidR="00885E82" w:rsidRPr="00C02562" w:rsidRDefault="00885E82" w:rsidP="00885E82">
      <w:pPr>
        <w:rPr>
          <w:sz w:val="22"/>
          <w:szCs w:val="22"/>
        </w:rPr>
      </w:pPr>
    </w:p>
    <w:p w14:paraId="6D7A4127" w14:textId="77777777" w:rsidR="00885E82" w:rsidRDefault="00885E82" w:rsidP="00885E82">
      <w:pPr>
        <w:rPr>
          <w:sz w:val="22"/>
          <w:szCs w:val="22"/>
        </w:rPr>
      </w:pPr>
      <w:r w:rsidRPr="002230A6">
        <w:rPr>
          <w:sz w:val="22"/>
          <w:szCs w:val="22"/>
        </w:rPr>
        <w:t>Koncentratas infuziniam tirpalui</w:t>
      </w:r>
    </w:p>
    <w:p w14:paraId="0622627E" w14:textId="77777777" w:rsidR="00885E82" w:rsidRPr="002230A6" w:rsidRDefault="00885E82" w:rsidP="00885E82">
      <w:pPr>
        <w:rPr>
          <w:sz w:val="22"/>
          <w:szCs w:val="22"/>
        </w:rPr>
      </w:pPr>
    </w:p>
    <w:p w14:paraId="70292FD9" w14:textId="77777777" w:rsidR="00885E82" w:rsidRDefault="00885E82" w:rsidP="00885E82">
      <w:pPr>
        <w:rPr>
          <w:sz w:val="22"/>
          <w:szCs w:val="22"/>
        </w:rPr>
      </w:pPr>
      <w:r w:rsidRPr="001306CF">
        <w:rPr>
          <w:sz w:val="22"/>
          <w:szCs w:val="22"/>
        </w:rPr>
        <w:t>150 mg/15 ml</w:t>
      </w:r>
    </w:p>
    <w:p w14:paraId="771D7AE2" w14:textId="77777777" w:rsidR="00885E82" w:rsidRPr="003D46AE" w:rsidRDefault="00885E82" w:rsidP="00885E82">
      <w:pPr>
        <w:rPr>
          <w:sz w:val="22"/>
          <w:szCs w:val="22"/>
        </w:rPr>
      </w:pPr>
      <w:r>
        <w:rPr>
          <w:sz w:val="22"/>
          <w:szCs w:val="22"/>
        </w:rPr>
        <w:t>450mg/45ml</w:t>
      </w:r>
    </w:p>
    <w:p w14:paraId="41003566" w14:textId="77777777" w:rsidR="00885E82" w:rsidRPr="003D46AE" w:rsidRDefault="00885E82" w:rsidP="00885E82">
      <w:pPr>
        <w:rPr>
          <w:sz w:val="22"/>
          <w:szCs w:val="22"/>
        </w:rPr>
      </w:pPr>
      <w:r w:rsidRPr="00F46E1C">
        <w:rPr>
          <w:sz w:val="22"/>
          <w:szCs w:val="22"/>
        </w:rPr>
        <w:t>600 mg/60 ml</w:t>
      </w:r>
    </w:p>
    <w:p w14:paraId="400D694A" w14:textId="77777777" w:rsidR="00885E82" w:rsidRPr="003D46AE" w:rsidRDefault="00885E82" w:rsidP="00885E82">
      <w:pPr>
        <w:rPr>
          <w:sz w:val="22"/>
          <w:szCs w:val="22"/>
        </w:rPr>
      </w:pPr>
    </w:p>
    <w:p w14:paraId="5D8D108D" w14:textId="77777777" w:rsidR="00885E82" w:rsidRPr="003D46AE"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3D46AE">
        <w:rPr>
          <w:b/>
          <w:sz w:val="22"/>
          <w:szCs w:val="22"/>
        </w:rPr>
        <w:t>5.</w:t>
      </w:r>
      <w:r w:rsidRPr="003D46AE">
        <w:rPr>
          <w:b/>
          <w:sz w:val="22"/>
          <w:szCs w:val="22"/>
        </w:rPr>
        <w:tab/>
        <w:t>VARTOJIMO METODAS IR BŪDAS (-AI)</w:t>
      </w:r>
    </w:p>
    <w:p w14:paraId="07C0D4CE" w14:textId="77777777" w:rsidR="00885E82" w:rsidRPr="003D46AE" w:rsidRDefault="00885E82" w:rsidP="00885E82">
      <w:pPr>
        <w:rPr>
          <w:sz w:val="22"/>
          <w:szCs w:val="22"/>
        </w:rPr>
      </w:pPr>
    </w:p>
    <w:p w14:paraId="0BB0A5AD" w14:textId="77777777" w:rsidR="00885E82" w:rsidRPr="003D46AE" w:rsidRDefault="00885E82" w:rsidP="00885E82">
      <w:pPr>
        <w:rPr>
          <w:sz w:val="22"/>
          <w:szCs w:val="22"/>
        </w:rPr>
      </w:pPr>
      <w:r w:rsidRPr="003D46AE">
        <w:rPr>
          <w:sz w:val="22"/>
          <w:szCs w:val="22"/>
        </w:rPr>
        <w:t>Vartoti tik į veną.</w:t>
      </w:r>
    </w:p>
    <w:p w14:paraId="12D0923A" w14:textId="77777777" w:rsidR="00885E82" w:rsidRPr="003D46AE" w:rsidRDefault="00885E82" w:rsidP="00885E82">
      <w:pPr>
        <w:rPr>
          <w:sz w:val="22"/>
          <w:szCs w:val="22"/>
        </w:rPr>
      </w:pPr>
      <w:r w:rsidRPr="003D46AE">
        <w:rPr>
          <w:sz w:val="22"/>
          <w:szCs w:val="22"/>
        </w:rPr>
        <w:t>Vaistinis preparatas yra koncentratas, kurį prieš vartojimą REIKIA praskiesti</w:t>
      </w:r>
    </w:p>
    <w:p w14:paraId="66866D45" w14:textId="77777777" w:rsidR="00885E82" w:rsidRPr="00C02562" w:rsidRDefault="00885E82" w:rsidP="00885E82">
      <w:pPr>
        <w:rPr>
          <w:sz w:val="22"/>
          <w:szCs w:val="22"/>
        </w:rPr>
      </w:pPr>
      <w:r w:rsidRPr="003D46AE">
        <w:rPr>
          <w:sz w:val="22"/>
          <w:szCs w:val="22"/>
        </w:rPr>
        <w:t>Prieš vartojimą perskaitykite pakuotės lapelį.</w:t>
      </w:r>
    </w:p>
    <w:p w14:paraId="4E1AE4BB" w14:textId="77777777" w:rsidR="00885E82" w:rsidRPr="00C02562" w:rsidRDefault="00885E82" w:rsidP="00885E82">
      <w:pPr>
        <w:rPr>
          <w:sz w:val="22"/>
          <w:szCs w:val="22"/>
        </w:rPr>
      </w:pPr>
    </w:p>
    <w:p w14:paraId="78C5ACA7" w14:textId="77777777" w:rsidR="00885E82" w:rsidRPr="00FA0F6F"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2230A6">
        <w:rPr>
          <w:b/>
          <w:sz w:val="22"/>
          <w:szCs w:val="22"/>
        </w:rPr>
        <w:t>6.</w:t>
      </w:r>
      <w:r w:rsidRPr="002230A6">
        <w:rPr>
          <w:b/>
          <w:sz w:val="22"/>
          <w:szCs w:val="22"/>
        </w:rPr>
        <w:tab/>
        <w:t>SPECIALUS ĮSPĖJIMAS, KAD VAISTINĮ PREPARATĄ BŪTINA LAIKYTI VA</w:t>
      </w:r>
      <w:r w:rsidRPr="00FA0F6F">
        <w:rPr>
          <w:b/>
          <w:sz w:val="22"/>
          <w:szCs w:val="22"/>
        </w:rPr>
        <w:t>IKAMS NEPASTEBIMOJE IR NEPASIEKIAMOJE VIETOJE</w:t>
      </w:r>
    </w:p>
    <w:p w14:paraId="527D70E3" w14:textId="77777777" w:rsidR="00885E82" w:rsidRPr="00FA0F6F" w:rsidRDefault="00885E82" w:rsidP="00885E82">
      <w:pPr>
        <w:rPr>
          <w:sz w:val="22"/>
          <w:szCs w:val="22"/>
        </w:rPr>
      </w:pPr>
    </w:p>
    <w:p w14:paraId="316095CC" w14:textId="77777777" w:rsidR="00885E82" w:rsidRPr="00FA0F6F" w:rsidRDefault="00885E82" w:rsidP="00885E82">
      <w:pPr>
        <w:rPr>
          <w:sz w:val="22"/>
          <w:szCs w:val="22"/>
        </w:rPr>
      </w:pPr>
      <w:r w:rsidRPr="00FA0F6F">
        <w:rPr>
          <w:sz w:val="22"/>
          <w:szCs w:val="22"/>
        </w:rPr>
        <w:t>Laikyti vaikams nepastebimoje ir nepasiekiamoje vietoje.</w:t>
      </w:r>
    </w:p>
    <w:p w14:paraId="615F8B13" w14:textId="77777777" w:rsidR="00885E82" w:rsidRPr="00FA0F6F" w:rsidRDefault="00885E82" w:rsidP="00885E82">
      <w:pPr>
        <w:rPr>
          <w:sz w:val="22"/>
          <w:szCs w:val="22"/>
        </w:rPr>
      </w:pPr>
    </w:p>
    <w:p w14:paraId="29673B2F" w14:textId="77777777" w:rsidR="00885E82" w:rsidRPr="00FA0F6F"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7.</w:t>
      </w:r>
      <w:r w:rsidRPr="00FA0F6F">
        <w:rPr>
          <w:b/>
          <w:sz w:val="22"/>
          <w:szCs w:val="22"/>
        </w:rPr>
        <w:tab/>
        <w:t>KITAS (-I) SPECI</w:t>
      </w:r>
      <w:smartTag w:uri="urn:schemas-microsoft-com:office:smarttags" w:element="stockticker">
        <w:r w:rsidRPr="00FA0F6F">
          <w:rPr>
            <w:b/>
            <w:sz w:val="22"/>
            <w:szCs w:val="22"/>
          </w:rPr>
          <w:t>ALU</w:t>
        </w:r>
      </w:smartTag>
      <w:r w:rsidRPr="00FA0F6F">
        <w:rPr>
          <w:b/>
          <w:sz w:val="22"/>
          <w:szCs w:val="22"/>
        </w:rPr>
        <w:t>S (-ŪS) ĮSPĖJIMAS (-AI) (JEI REIKIA)</w:t>
      </w:r>
    </w:p>
    <w:p w14:paraId="78564766" w14:textId="77777777" w:rsidR="00885E82" w:rsidRPr="00FA0F6F" w:rsidRDefault="00885E82" w:rsidP="00885E82">
      <w:pPr>
        <w:rPr>
          <w:sz w:val="22"/>
          <w:szCs w:val="22"/>
        </w:rPr>
      </w:pPr>
    </w:p>
    <w:p w14:paraId="20FDFF48" w14:textId="77777777" w:rsidR="00885E82" w:rsidRPr="00FA0F6F" w:rsidRDefault="00885E82" w:rsidP="00885E82">
      <w:pPr>
        <w:rPr>
          <w:sz w:val="22"/>
          <w:szCs w:val="22"/>
        </w:rPr>
      </w:pPr>
      <w:r w:rsidRPr="00FA0F6F">
        <w:rPr>
          <w:sz w:val="22"/>
          <w:szCs w:val="22"/>
        </w:rPr>
        <w:t>Atidarius buteliuką, vaistinį preparatą reikia vartoti nedelsiant.</w:t>
      </w:r>
    </w:p>
    <w:p w14:paraId="4B371DEF" w14:textId="77777777" w:rsidR="00885E82" w:rsidRPr="00FA0F6F" w:rsidRDefault="00885E82" w:rsidP="00885E82">
      <w:pPr>
        <w:rPr>
          <w:sz w:val="22"/>
          <w:szCs w:val="22"/>
        </w:rPr>
      </w:pPr>
    </w:p>
    <w:p w14:paraId="1C843D2E" w14:textId="77777777" w:rsidR="00885E82" w:rsidRPr="00FA0F6F"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8.</w:t>
      </w:r>
      <w:r w:rsidRPr="00FA0F6F">
        <w:rPr>
          <w:b/>
          <w:sz w:val="22"/>
          <w:szCs w:val="22"/>
        </w:rPr>
        <w:tab/>
        <w:t>TINKAMUMO LAIKAS</w:t>
      </w:r>
    </w:p>
    <w:p w14:paraId="182BE202" w14:textId="77777777" w:rsidR="00885E82" w:rsidRPr="00FA0F6F" w:rsidRDefault="00885E82" w:rsidP="00885E82">
      <w:pPr>
        <w:rPr>
          <w:sz w:val="22"/>
          <w:szCs w:val="22"/>
        </w:rPr>
      </w:pPr>
    </w:p>
    <w:p w14:paraId="668A2776" w14:textId="77777777" w:rsidR="00885E82" w:rsidRPr="00FA0F6F" w:rsidRDefault="00885E82" w:rsidP="00885E82">
      <w:pPr>
        <w:rPr>
          <w:sz w:val="22"/>
          <w:szCs w:val="22"/>
        </w:rPr>
      </w:pPr>
      <w:r w:rsidRPr="00FA0F6F">
        <w:rPr>
          <w:sz w:val="22"/>
          <w:szCs w:val="22"/>
        </w:rPr>
        <w:t>Tinka iki</w:t>
      </w:r>
    </w:p>
    <w:p w14:paraId="5D18D7AC" w14:textId="77777777" w:rsidR="00885E82" w:rsidRPr="00FA0F6F" w:rsidRDefault="00885E82" w:rsidP="00885E82">
      <w:pPr>
        <w:rPr>
          <w:sz w:val="22"/>
          <w:szCs w:val="22"/>
        </w:rPr>
      </w:pPr>
    </w:p>
    <w:p w14:paraId="1D16BA5A" w14:textId="77777777" w:rsidR="00885E82" w:rsidRPr="00FA0F6F"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9.</w:t>
      </w:r>
      <w:r w:rsidRPr="00FA0F6F">
        <w:rPr>
          <w:b/>
          <w:sz w:val="22"/>
          <w:szCs w:val="22"/>
        </w:rPr>
        <w:tab/>
        <w:t>SPECIALIOS LAIKYMO SĄLYGOS</w:t>
      </w:r>
    </w:p>
    <w:p w14:paraId="0BF7D282" w14:textId="77777777" w:rsidR="00885E82" w:rsidRPr="00FA0F6F" w:rsidRDefault="00885E82" w:rsidP="00885E82">
      <w:pPr>
        <w:rPr>
          <w:sz w:val="22"/>
          <w:szCs w:val="22"/>
        </w:rPr>
      </w:pPr>
    </w:p>
    <w:p w14:paraId="3D538777" w14:textId="77777777" w:rsidR="00885E82" w:rsidRPr="00FA0F6F" w:rsidRDefault="00885E82" w:rsidP="00885E82">
      <w:pPr>
        <w:rPr>
          <w:sz w:val="22"/>
          <w:szCs w:val="22"/>
        </w:rPr>
      </w:pPr>
      <w:r w:rsidRPr="00FA0F6F">
        <w:rPr>
          <w:sz w:val="22"/>
          <w:szCs w:val="22"/>
        </w:rPr>
        <w:t>Laikyti žemesnėje kaip 25°C temperatūroje.</w:t>
      </w:r>
    </w:p>
    <w:p w14:paraId="4880A996" w14:textId="77777777" w:rsidR="00885E82" w:rsidRPr="00FA0F6F" w:rsidRDefault="00885E82" w:rsidP="00885E82">
      <w:pPr>
        <w:rPr>
          <w:sz w:val="22"/>
          <w:szCs w:val="22"/>
        </w:rPr>
      </w:pPr>
      <w:r w:rsidRPr="00FA0F6F">
        <w:rPr>
          <w:sz w:val="22"/>
          <w:szCs w:val="22"/>
        </w:rPr>
        <w:lastRenderedPageBreak/>
        <w:t>Buteliukus laikyti išorinėje dėžutėje, kad preparatas būtų apsaugotas nuo šviesos.</w:t>
      </w:r>
    </w:p>
    <w:p w14:paraId="0AF6B2AB" w14:textId="77777777" w:rsidR="00885E82" w:rsidRPr="00FA0F6F" w:rsidRDefault="00885E82" w:rsidP="00885E82">
      <w:pPr>
        <w:rPr>
          <w:sz w:val="22"/>
          <w:szCs w:val="22"/>
        </w:rPr>
      </w:pPr>
    </w:p>
    <w:p w14:paraId="3530EF10" w14:textId="77777777" w:rsidR="00885E82" w:rsidRPr="00FA0F6F" w:rsidRDefault="00885E82" w:rsidP="00885E82">
      <w:pPr>
        <w:rPr>
          <w:sz w:val="22"/>
          <w:szCs w:val="22"/>
        </w:rPr>
      </w:pPr>
    </w:p>
    <w:p w14:paraId="31500158" w14:textId="77777777" w:rsidR="00885E82" w:rsidRPr="00FA0F6F"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10.</w:t>
      </w:r>
      <w:r w:rsidRPr="00FA0F6F">
        <w:rPr>
          <w:b/>
          <w:sz w:val="22"/>
          <w:szCs w:val="22"/>
        </w:rPr>
        <w:tab/>
        <w:t>SPECIALIOS ATSARGUMO PRIEMONĖS DĖL NESUVARTOTO VAISTINIO PREPARATO AR JO ATLIEKŲ TVARKYMO (JEI REIKIA)</w:t>
      </w:r>
    </w:p>
    <w:p w14:paraId="65506036" w14:textId="77777777" w:rsidR="00885E82" w:rsidRPr="00FA0F6F" w:rsidRDefault="00885E82" w:rsidP="00885E82">
      <w:pPr>
        <w:rPr>
          <w:sz w:val="22"/>
          <w:szCs w:val="22"/>
        </w:rPr>
      </w:pPr>
    </w:p>
    <w:p w14:paraId="5787F040" w14:textId="77777777" w:rsidR="00885E82" w:rsidRPr="00FA0F6F" w:rsidRDefault="00885E82" w:rsidP="00885E82">
      <w:pPr>
        <w:rPr>
          <w:sz w:val="22"/>
          <w:szCs w:val="22"/>
        </w:rPr>
      </w:pPr>
      <w:r w:rsidRPr="00FA0F6F">
        <w:rPr>
          <w:sz w:val="22"/>
          <w:szCs w:val="22"/>
        </w:rPr>
        <w:t>Visą nesuvartotą preparatą reikia sunaikinti.</w:t>
      </w:r>
    </w:p>
    <w:p w14:paraId="1518B207" w14:textId="77777777" w:rsidR="00885E82" w:rsidRPr="00FA0F6F" w:rsidRDefault="00885E82" w:rsidP="00885E82">
      <w:pPr>
        <w:rPr>
          <w:sz w:val="22"/>
          <w:szCs w:val="22"/>
        </w:rPr>
      </w:pPr>
      <w:r w:rsidRPr="00FA0F6F">
        <w:rPr>
          <w:sz w:val="22"/>
          <w:szCs w:val="22"/>
        </w:rPr>
        <w:t>CITOTOKSINIS preparatas</w:t>
      </w:r>
    </w:p>
    <w:p w14:paraId="6F7263CC" w14:textId="77777777" w:rsidR="00885E82" w:rsidRPr="00FA0F6F" w:rsidRDefault="00885E82" w:rsidP="00885E82">
      <w:pPr>
        <w:rPr>
          <w:sz w:val="22"/>
          <w:szCs w:val="22"/>
        </w:rPr>
      </w:pPr>
      <w:r w:rsidRPr="00FA0F6F">
        <w:rPr>
          <w:sz w:val="22"/>
          <w:szCs w:val="22"/>
        </w:rPr>
        <w:t>Nesuvartotą preparatą ar atliekas reikia tvarkyti laikantis vietinių reikalavimų.</w:t>
      </w:r>
    </w:p>
    <w:p w14:paraId="126B7E3A" w14:textId="77777777" w:rsidR="00885E82" w:rsidRPr="00FA0F6F" w:rsidRDefault="00885E82" w:rsidP="00885E82">
      <w:pPr>
        <w:rPr>
          <w:sz w:val="22"/>
          <w:szCs w:val="22"/>
        </w:rPr>
      </w:pPr>
    </w:p>
    <w:p w14:paraId="40D626F3" w14:textId="77777777" w:rsidR="00885E82" w:rsidRPr="007A5323"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11.</w:t>
      </w:r>
      <w:r w:rsidRPr="00FA0F6F">
        <w:rPr>
          <w:b/>
          <w:sz w:val="22"/>
          <w:szCs w:val="22"/>
        </w:rPr>
        <w:tab/>
      </w:r>
      <w:r w:rsidRPr="007A5323">
        <w:rPr>
          <w:b/>
          <w:caps/>
          <w:sz w:val="22"/>
          <w:szCs w:val="22"/>
        </w:rPr>
        <w:t>LYGIAGRETUS IMPORTUOTOJAS</w:t>
      </w:r>
    </w:p>
    <w:p w14:paraId="72A114BC" w14:textId="77777777" w:rsidR="00885E82" w:rsidRPr="007A5323" w:rsidRDefault="00885E82" w:rsidP="00885E82">
      <w:pPr>
        <w:rPr>
          <w:sz w:val="22"/>
          <w:szCs w:val="22"/>
        </w:rPr>
      </w:pPr>
    </w:p>
    <w:p w14:paraId="28A5760C" w14:textId="77777777" w:rsidR="00885E82" w:rsidRPr="007A5323" w:rsidRDefault="00885E82" w:rsidP="00885E82">
      <w:pPr>
        <w:tabs>
          <w:tab w:val="center" w:pos="4986"/>
          <w:tab w:val="right" w:pos="9972"/>
        </w:tabs>
        <w:rPr>
          <w:rFonts w:eastAsia="TimesNewRoman"/>
          <w:sz w:val="22"/>
          <w:szCs w:val="22"/>
        </w:rPr>
      </w:pPr>
      <w:r w:rsidRPr="007A5323">
        <w:rPr>
          <w:rFonts w:eastAsia="TimesNewRoman"/>
          <w:sz w:val="22"/>
          <w:szCs w:val="22"/>
        </w:rPr>
        <w:t>UAB „Edupharma“</w:t>
      </w:r>
    </w:p>
    <w:p w14:paraId="6EAE66AD" w14:textId="77777777" w:rsidR="00885E82" w:rsidRPr="007A5323" w:rsidRDefault="00885E82" w:rsidP="00885E82">
      <w:pPr>
        <w:tabs>
          <w:tab w:val="center" w:pos="4986"/>
          <w:tab w:val="right" w:pos="9972"/>
        </w:tabs>
        <w:rPr>
          <w:rFonts w:eastAsia="TimesNewRoman"/>
          <w:sz w:val="22"/>
          <w:szCs w:val="22"/>
        </w:rPr>
      </w:pPr>
      <w:r w:rsidRPr="007A5323">
        <w:rPr>
          <w:rFonts w:eastAsia="TimesNewRoman"/>
          <w:sz w:val="22"/>
          <w:szCs w:val="22"/>
        </w:rPr>
        <w:t>K.</w:t>
      </w:r>
      <w:r>
        <w:rPr>
          <w:rFonts w:eastAsia="TimesNewRoman"/>
          <w:sz w:val="22"/>
          <w:szCs w:val="22"/>
        </w:rPr>
        <w:t xml:space="preserve"> </w:t>
      </w:r>
      <w:r w:rsidRPr="007A5323">
        <w:rPr>
          <w:rFonts w:eastAsia="TimesNewRoman"/>
          <w:sz w:val="22"/>
          <w:szCs w:val="22"/>
        </w:rPr>
        <w:t>Baršausko g. 80</w:t>
      </w:r>
    </w:p>
    <w:p w14:paraId="33A5DD28" w14:textId="77777777" w:rsidR="00885E82" w:rsidRPr="007A5323" w:rsidRDefault="00885E82" w:rsidP="00885E82">
      <w:pPr>
        <w:tabs>
          <w:tab w:val="center" w:pos="4986"/>
          <w:tab w:val="right" w:pos="9972"/>
        </w:tabs>
        <w:rPr>
          <w:rFonts w:eastAsia="TimesNewRoman"/>
          <w:sz w:val="22"/>
          <w:szCs w:val="22"/>
        </w:rPr>
      </w:pPr>
      <w:r w:rsidRPr="007A5323">
        <w:rPr>
          <w:rFonts w:eastAsia="TimesNewRoman"/>
          <w:sz w:val="22"/>
          <w:szCs w:val="22"/>
        </w:rPr>
        <w:t>LT-51440 Kaunas</w:t>
      </w:r>
    </w:p>
    <w:p w14:paraId="7D2206FE" w14:textId="77777777" w:rsidR="00885E82" w:rsidRPr="00FA0F6F" w:rsidRDefault="00885E82" w:rsidP="00885E82">
      <w:pPr>
        <w:rPr>
          <w:sz w:val="22"/>
          <w:szCs w:val="22"/>
        </w:rPr>
      </w:pPr>
    </w:p>
    <w:p w14:paraId="1D7338B5" w14:textId="77777777" w:rsidR="00885E82" w:rsidRPr="007A5323"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12.</w:t>
      </w:r>
      <w:r w:rsidRPr="00FA0F6F">
        <w:rPr>
          <w:b/>
          <w:sz w:val="22"/>
          <w:szCs w:val="22"/>
        </w:rPr>
        <w:tab/>
      </w:r>
      <w:r w:rsidRPr="007A5323">
        <w:rPr>
          <w:b/>
          <w:bCs/>
          <w:sz w:val="22"/>
          <w:szCs w:val="22"/>
        </w:rPr>
        <w:t>LYGIAGRETAUS IMPORTO LEIDIMO NUMERIS</w:t>
      </w:r>
      <w:r w:rsidRPr="007A5323">
        <w:rPr>
          <w:b/>
          <w:snapToGrid w:val="0"/>
          <w:sz w:val="22"/>
          <w:szCs w:val="22"/>
        </w:rPr>
        <w:t xml:space="preserve"> (-IAI)</w:t>
      </w:r>
    </w:p>
    <w:p w14:paraId="68534A19" w14:textId="77777777" w:rsidR="00885E82" w:rsidRPr="003D46AE" w:rsidRDefault="00885E82" w:rsidP="00885E82">
      <w:pPr>
        <w:rPr>
          <w:sz w:val="22"/>
          <w:szCs w:val="22"/>
        </w:rPr>
      </w:pPr>
    </w:p>
    <w:p w14:paraId="5E4E92D2" w14:textId="77777777" w:rsidR="00885E82" w:rsidRDefault="00885E82" w:rsidP="00885E82">
      <w:pPr>
        <w:pStyle w:val="BodyText"/>
        <w:rPr>
          <w:szCs w:val="22"/>
        </w:rPr>
      </w:pPr>
      <w:r w:rsidRPr="001306CF">
        <w:rPr>
          <w:szCs w:val="22"/>
        </w:rPr>
        <w:t>15 ml – LT/L/19/</w:t>
      </w:r>
      <w:r>
        <w:rPr>
          <w:szCs w:val="22"/>
        </w:rPr>
        <w:t>0938/001</w:t>
      </w:r>
    </w:p>
    <w:p w14:paraId="07637828" w14:textId="0BC52644" w:rsidR="00885E82" w:rsidRPr="001306CF" w:rsidRDefault="00885E82" w:rsidP="00885E82">
      <w:pPr>
        <w:pStyle w:val="BodyText"/>
        <w:rPr>
          <w:b/>
          <w:szCs w:val="22"/>
        </w:rPr>
      </w:pPr>
      <w:r>
        <w:rPr>
          <w:szCs w:val="22"/>
        </w:rPr>
        <w:t>45ml – LT/L</w:t>
      </w:r>
      <w:r w:rsidR="005014B3">
        <w:rPr>
          <w:szCs w:val="22"/>
        </w:rPr>
        <w:t>/19/0938/003</w:t>
      </w:r>
    </w:p>
    <w:p w14:paraId="0E053F4C" w14:textId="77777777" w:rsidR="00885E82" w:rsidRPr="00161CFD" w:rsidRDefault="00885E82" w:rsidP="00885E82">
      <w:pPr>
        <w:pStyle w:val="BodyText"/>
        <w:rPr>
          <w:b/>
          <w:i/>
          <w:szCs w:val="22"/>
        </w:rPr>
      </w:pPr>
      <w:r>
        <w:rPr>
          <w:szCs w:val="22"/>
        </w:rPr>
        <w:t>60</w:t>
      </w:r>
      <w:r w:rsidRPr="001306CF">
        <w:rPr>
          <w:szCs w:val="22"/>
        </w:rPr>
        <w:t> ml –</w:t>
      </w:r>
      <w:r>
        <w:rPr>
          <w:szCs w:val="22"/>
        </w:rPr>
        <w:t xml:space="preserve"> </w:t>
      </w:r>
      <w:r w:rsidRPr="00161CFD">
        <w:rPr>
          <w:szCs w:val="22"/>
        </w:rPr>
        <w:t>LT/L</w:t>
      </w:r>
      <w:r>
        <w:rPr>
          <w:szCs w:val="22"/>
        </w:rPr>
        <w:t>/19/0938/002</w:t>
      </w:r>
    </w:p>
    <w:p w14:paraId="7A59F2E4" w14:textId="77777777" w:rsidR="00885E82" w:rsidRPr="00FA0F6F" w:rsidRDefault="00885E82" w:rsidP="00885E82">
      <w:pPr>
        <w:rPr>
          <w:sz w:val="22"/>
          <w:szCs w:val="22"/>
        </w:rPr>
      </w:pPr>
    </w:p>
    <w:p w14:paraId="67C7FC14" w14:textId="77777777" w:rsidR="00885E82" w:rsidRPr="00FA0F6F"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13.</w:t>
      </w:r>
      <w:r w:rsidRPr="00FA0F6F">
        <w:rPr>
          <w:b/>
          <w:sz w:val="22"/>
          <w:szCs w:val="22"/>
        </w:rPr>
        <w:tab/>
        <w:t>SERIJOS NUMERIS</w:t>
      </w:r>
    </w:p>
    <w:p w14:paraId="7E1E70CA" w14:textId="77777777" w:rsidR="00885E82" w:rsidRPr="00FA0F6F" w:rsidRDefault="00885E82" w:rsidP="00885E82">
      <w:pPr>
        <w:rPr>
          <w:sz w:val="22"/>
          <w:szCs w:val="22"/>
        </w:rPr>
      </w:pPr>
    </w:p>
    <w:p w14:paraId="70D9FA4E" w14:textId="77777777" w:rsidR="00885E82" w:rsidRPr="00FA0F6F" w:rsidRDefault="00885E82" w:rsidP="00885E82">
      <w:pPr>
        <w:rPr>
          <w:sz w:val="22"/>
          <w:szCs w:val="22"/>
        </w:rPr>
      </w:pPr>
      <w:r w:rsidRPr="00FA0F6F">
        <w:rPr>
          <w:sz w:val="22"/>
          <w:szCs w:val="22"/>
        </w:rPr>
        <w:t>Serija</w:t>
      </w:r>
    </w:p>
    <w:p w14:paraId="7564652A" w14:textId="77777777" w:rsidR="00885E82" w:rsidRPr="00FA0F6F" w:rsidRDefault="00885E82" w:rsidP="00885E82">
      <w:pPr>
        <w:rPr>
          <w:sz w:val="22"/>
          <w:szCs w:val="22"/>
        </w:rPr>
      </w:pPr>
    </w:p>
    <w:p w14:paraId="2789EC94" w14:textId="77777777" w:rsidR="00885E82" w:rsidRPr="00FA0F6F"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FA0F6F">
        <w:rPr>
          <w:b/>
          <w:sz w:val="22"/>
          <w:szCs w:val="22"/>
        </w:rPr>
        <w:t>14.</w:t>
      </w:r>
      <w:r w:rsidRPr="00FA0F6F">
        <w:rPr>
          <w:b/>
          <w:sz w:val="22"/>
          <w:szCs w:val="22"/>
        </w:rPr>
        <w:tab/>
        <w:t>PARDAVIMO (IŠDAVIMO) TVARKA</w:t>
      </w:r>
    </w:p>
    <w:p w14:paraId="7145A807" w14:textId="77777777" w:rsidR="00885E82" w:rsidRPr="005D5C76" w:rsidRDefault="00885E82" w:rsidP="00885E82">
      <w:pPr>
        <w:rPr>
          <w:sz w:val="22"/>
          <w:szCs w:val="22"/>
        </w:rPr>
      </w:pPr>
    </w:p>
    <w:p w14:paraId="184C1293" w14:textId="77777777" w:rsidR="00885E82" w:rsidRPr="005D5C76" w:rsidRDefault="00885E82" w:rsidP="00885E82">
      <w:pPr>
        <w:rPr>
          <w:sz w:val="22"/>
          <w:szCs w:val="22"/>
        </w:rPr>
      </w:pPr>
      <w:r w:rsidRPr="005D5C76">
        <w:rPr>
          <w:sz w:val="22"/>
          <w:szCs w:val="22"/>
        </w:rPr>
        <w:t>Receptinis vaistas</w:t>
      </w:r>
    </w:p>
    <w:p w14:paraId="397158F6" w14:textId="77777777" w:rsidR="00885E82" w:rsidRPr="005D5C76" w:rsidRDefault="00885E82" w:rsidP="00885E82">
      <w:pPr>
        <w:rPr>
          <w:sz w:val="22"/>
          <w:szCs w:val="22"/>
        </w:rPr>
      </w:pPr>
    </w:p>
    <w:p w14:paraId="4C6E9AC0" w14:textId="77777777" w:rsidR="00885E82" w:rsidRPr="005D5C76"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5D5C76">
        <w:rPr>
          <w:b/>
          <w:sz w:val="22"/>
          <w:szCs w:val="22"/>
        </w:rPr>
        <w:t>15.</w:t>
      </w:r>
      <w:r w:rsidRPr="005D5C76">
        <w:rPr>
          <w:b/>
          <w:sz w:val="22"/>
          <w:szCs w:val="22"/>
        </w:rPr>
        <w:tab/>
        <w:t>VARTOJIMO INSTRUKCIJA</w:t>
      </w:r>
    </w:p>
    <w:p w14:paraId="4A33993B" w14:textId="77777777" w:rsidR="00885E82" w:rsidRPr="005D5C76" w:rsidRDefault="00885E82" w:rsidP="00885E82">
      <w:pPr>
        <w:rPr>
          <w:sz w:val="22"/>
          <w:szCs w:val="22"/>
        </w:rPr>
      </w:pPr>
    </w:p>
    <w:p w14:paraId="388A5256" w14:textId="77777777" w:rsidR="00885E82" w:rsidRPr="005D5C76" w:rsidRDefault="00885E82" w:rsidP="00885E82">
      <w:pPr>
        <w:rPr>
          <w:sz w:val="22"/>
          <w:szCs w:val="22"/>
        </w:rPr>
      </w:pPr>
    </w:p>
    <w:p w14:paraId="2D858848" w14:textId="77777777" w:rsidR="00885E82" w:rsidRPr="005D5C76" w:rsidRDefault="00885E82" w:rsidP="00885E82">
      <w:pPr>
        <w:pBdr>
          <w:top w:val="single" w:sz="4" w:space="1" w:color="auto"/>
          <w:left w:val="single" w:sz="4" w:space="4" w:color="auto"/>
          <w:bottom w:val="single" w:sz="4" w:space="1" w:color="auto"/>
          <w:right w:val="single" w:sz="4" w:space="4" w:color="auto"/>
        </w:pBdr>
        <w:ind w:left="540" w:hanging="540"/>
        <w:rPr>
          <w:b/>
          <w:sz w:val="22"/>
          <w:szCs w:val="22"/>
        </w:rPr>
      </w:pPr>
      <w:r w:rsidRPr="005D5C76">
        <w:rPr>
          <w:b/>
          <w:sz w:val="22"/>
          <w:szCs w:val="22"/>
        </w:rPr>
        <w:t>16.</w:t>
      </w:r>
      <w:r w:rsidRPr="005D5C76">
        <w:rPr>
          <w:b/>
          <w:sz w:val="22"/>
          <w:szCs w:val="22"/>
        </w:rPr>
        <w:tab/>
        <w:t>INFORMACIJA BRAILIO RAŠTU</w:t>
      </w:r>
    </w:p>
    <w:p w14:paraId="76CA003A" w14:textId="77777777" w:rsidR="00885E82" w:rsidRPr="005D5C76" w:rsidRDefault="00885E82" w:rsidP="00885E82">
      <w:pPr>
        <w:rPr>
          <w:sz w:val="22"/>
          <w:szCs w:val="22"/>
        </w:rPr>
      </w:pPr>
    </w:p>
    <w:p w14:paraId="3E77BB9D" w14:textId="77777777" w:rsidR="00885E82" w:rsidRPr="005D5C76" w:rsidRDefault="00885E82" w:rsidP="00885E82">
      <w:pPr>
        <w:rPr>
          <w:noProof/>
          <w:sz w:val="22"/>
          <w:szCs w:val="22"/>
          <w:shd w:val="clear" w:color="auto" w:fill="CCCCCC"/>
        </w:rPr>
      </w:pPr>
    </w:p>
    <w:p w14:paraId="12654A55" w14:textId="77777777" w:rsidR="00885E82" w:rsidRPr="005D5C76" w:rsidRDefault="00885E82" w:rsidP="00885E82">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5D5C76">
        <w:rPr>
          <w:b/>
          <w:noProof/>
          <w:sz w:val="22"/>
          <w:szCs w:val="22"/>
        </w:rPr>
        <w:t>17.</w:t>
      </w:r>
      <w:r w:rsidRPr="005D5C76">
        <w:rPr>
          <w:b/>
          <w:noProof/>
          <w:sz w:val="22"/>
          <w:szCs w:val="22"/>
        </w:rPr>
        <w:tab/>
        <w:t>UNIKALUS IDENTIFIKATORIUS – 2D BRŪKŠNINIS KODAS</w:t>
      </w:r>
    </w:p>
    <w:p w14:paraId="52E15F9E" w14:textId="77777777" w:rsidR="00885E82" w:rsidRPr="005D5C76" w:rsidRDefault="00885E82" w:rsidP="00885E82">
      <w:pPr>
        <w:rPr>
          <w:noProof/>
          <w:sz w:val="22"/>
          <w:szCs w:val="22"/>
        </w:rPr>
      </w:pPr>
    </w:p>
    <w:p w14:paraId="2B1E07D7" w14:textId="77777777" w:rsidR="00885E82" w:rsidRPr="005D5C76" w:rsidRDefault="00885E82" w:rsidP="00885E82">
      <w:pPr>
        <w:rPr>
          <w:noProof/>
          <w:sz w:val="22"/>
          <w:szCs w:val="22"/>
          <w:shd w:val="clear" w:color="auto" w:fill="CCCCCC"/>
        </w:rPr>
      </w:pPr>
      <w:r w:rsidRPr="005D5C76">
        <w:rPr>
          <w:noProof/>
          <w:sz w:val="22"/>
          <w:szCs w:val="22"/>
        </w:rPr>
        <w:t>2D brūkšninis kodas su nurodytu unikaliu identifikatoriumi.</w:t>
      </w:r>
    </w:p>
    <w:p w14:paraId="3A1F9BF9" w14:textId="77777777" w:rsidR="00885E82" w:rsidRPr="005D5C76" w:rsidRDefault="00885E82" w:rsidP="00885E82">
      <w:pPr>
        <w:rPr>
          <w:noProof/>
          <w:sz w:val="22"/>
          <w:szCs w:val="22"/>
        </w:rPr>
      </w:pPr>
    </w:p>
    <w:p w14:paraId="69AF6344" w14:textId="77777777" w:rsidR="00885E82" w:rsidRPr="005D5C76" w:rsidRDefault="00885E82" w:rsidP="00885E82">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5D5C76">
        <w:rPr>
          <w:b/>
          <w:noProof/>
          <w:sz w:val="22"/>
          <w:szCs w:val="22"/>
        </w:rPr>
        <w:t>18.</w:t>
      </w:r>
      <w:r w:rsidRPr="005D5C76">
        <w:rPr>
          <w:b/>
          <w:noProof/>
          <w:sz w:val="22"/>
          <w:szCs w:val="22"/>
        </w:rPr>
        <w:tab/>
        <w:t>UNIKALUS IDENTIFIKATORIUS – ŽMONĖMS SUPRANTAMI DUOMENYS</w:t>
      </w:r>
    </w:p>
    <w:p w14:paraId="0880104F" w14:textId="77777777" w:rsidR="00885E82" w:rsidRPr="005D5C76" w:rsidRDefault="00885E82" w:rsidP="00885E82">
      <w:pPr>
        <w:rPr>
          <w:noProof/>
          <w:sz w:val="22"/>
          <w:szCs w:val="22"/>
        </w:rPr>
      </w:pPr>
    </w:p>
    <w:p w14:paraId="33FE49B1" w14:textId="77777777" w:rsidR="00885E82" w:rsidRPr="005D5C76" w:rsidRDefault="00885E82" w:rsidP="00885E82">
      <w:pPr>
        <w:rPr>
          <w:sz w:val="22"/>
          <w:szCs w:val="22"/>
        </w:rPr>
      </w:pPr>
      <w:r w:rsidRPr="005D5C76">
        <w:rPr>
          <w:sz w:val="22"/>
          <w:szCs w:val="22"/>
        </w:rPr>
        <w:t xml:space="preserve">PC: </w:t>
      </w:r>
    </w:p>
    <w:p w14:paraId="3D5DDE79" w14:textId="77777777" w:rsidR="00885E82" w:rsidRPr="005D5C76" w:rsidRDefault="00885E82" w:rsidP="00885E82">
      <w:pPr>
        <w:rPr>
          <w:sz w:val="22"/>
          <w:szCs w:val="22"/>
        </w:rPr>
      </w:pPr>
      <w:r w:rsidRPr="005D5C76">
        <w:rPr>
          <w:sz w:val="22"/>
          <w:szCs w:val="22"/>
        </w:rPr>
        <w:t>SN:</w:t>
      </w:r>
    </w:p>
    <w:p w14:paraId="552C9342" w14:textId="77777777" w:rsidR="00885E82" w:rsidRPr="005D5C76" w:rsidRDefault="00885E82" w:rsidP="00885E82">
      <w:pPr>
        <w:rPr>
          <w:noProof/>
          <w:vanish/>
          <w:sz w:val="22"/>
          <w:szCs w:val="22"/>
        </w:rPr>
      </w:pPr>
      <w:r w:rsidRPr="005D5C76">
        <w:rPr>
          <w:sz w:val="22"/>
          <w:szCs w:val="22"/>
        </w:rPr>
        <w:t xml:space="preserve">NN: </w:t>
      </w:r>
    </w:p>
    <w:p w14:paraId="2A1A39DF" w14:textId="77777777" w:rsidR="00885E82" w:rsidRPr="005D5C76" w:rsidRDefault="00885E82" w:rsidP="00885E82">
      <w:pPr>
        <w:pStyle w:val="BTEMEASMCA"/>
      </w:pPr>
    </w:p>
    <w:p w14:paraId="4B2AF342" w14:textId="77777777" w:rsidR="00885E82" w:rsidRPr="00456370" w:rsidRDefault="00885E82" w:rsidP="00885E82">
      <w:pPr>
        <w:jc w:val="both"/>
        <w:rPr>
          <w:szCs w:val="22"/>
        </w:rPr>
      </w:pPr>
      <w:r w:rsidRPr="006461A2">
        <w:rPr>
          <w:b/>
          <w:bCs/>
          <w:szCs w:val="22"/>
        </w:rPr>
        <w:t>Gamintojas</w:t>
      </w:r>
    </w:p>
    <w:p w14:paraId="49C2FD3F" w14:textId="77777777" w:rsidR="00885E82" w:rsidRPr="009611A4" w:rsidRDefault="00885E82" w:rsidP="00885E82">
      <w:pPr>
        <w:jc w:val="both"/>
        <w:rPr>
          <w:szCs w:val="22"/>
        </w:rPr>
      </w:pPr>
      <w:r w:rsidRPr="009611A4">
        <w:rPr>
          <w:szCs w:val="22"/>
        </w:rPr>
        <w:t>Thymoorgan Pharmazie GmbH</w:t>
      </w:r>
    </w:p>
    <w:p w14:paraId="587A44A9" w14:textId="77777777" w:rsidR="00885E82" w:rsidRPr="009611A4" w:rsidRDefault="00885E82" w:rsidP="00885E82">
      <w:pPr>
        <w:jc w:val="both"/>
        <w:rPr>
          <w:szCs w:val="22"/>
        </w:rPr>
      </w:pPr>
      <w:r w:rsidRPr="009611A4">
        <w:rPr>
          <w:szCs w:val="22"/>
        </w:rPr>
        <w:t>Schiffgraben 23</w:t>
      </w:r>
    </w:p>
    <w:p w14:paraId="65A8DB03" w14:textId="77777777" w:rsidR="00885E82" w:rsidRPr="009611A4" w:rsidRDefault="00885E82" w:rsidP="00885E82">
      <w:pPr>
        <w:jc w:val="both"/>
        <w:rPr>
          <w:szCs w:val="22"/>
        </w:rPr>
      </w:pPr>
      <w:r w:rsidRPr="009611A4">
        <w:rPr>
          <w:szCs w:val="22"/>
        </w:rPr>
        <w:t>D-38690 Goslar</w:t>
      </w:r>
    </w:p>
    <w:p w14:paraId="19E6F735" w14:textId="77777777" w:rsidR="00885E82" w:rsidRDefault="00885E82" w:rsidP="00885E82">
      <w:pPr>
        <w:jc w:val="both"/>
        <w:rPr>
          <w:szCs w:val="22"/>
        </w:rPr>
      </w:pPr>
      <w:r w:rsidRPr="009611A4">
        <w:rPr>
          <w:szCs w:val="22"/>
        </w:rPr>
        <w:t>Vokietija</w:t>
      </w:r>
    </w:p>
    <w:p w14:paraId="4CA65C0F" w14:textId="77777777" w:rsidR="00885E82" w:rsidRDefault="00885E82" w:rsidP="00885E82">
      <w:pPr>
        <w:jc w:val="both"/>
        <w:rPr>
          <w:szCs w:val="22"/>
        </w:rPr>
      </w:pPr>
    </w:p>
    <w:p w14:paraId="252680F2" w14:textId="77777777" w:rsidR="00885E82" w:rsidRDefault="00885E82" w:rsidP="00885E82">
      <w:pPr>
        <w:spacing w:after="160" w:line="259" w:lineRule="auto"/>
        <w:rPr>
          <w:szCs w:val="22"/>
        </w:rPr>
      </w:pPr>
      <w:r>
        <w:rPr>
          <w:szCs w:val="22"/>
        </w:rPr>
        <w:lastRenderedPageBreak/>
        <w:t>Arba</w:t>
      </w:r>
    </w:p>
    <w:p w14:paraId="512D810E" w14:textId="77777777" w:rsidR="00885E82" w:rsidRDefault="00885E82" w:rsidP="00885E82">
      <w:pPr>
        <w:spacing w:line="259" w:lineRule="auto"/>
        <w:rPr>
          <w:szCs w:val="22"/>
        </w:rPr>
      </w:pPr>
      <w:r>
        <w:rPr>
          <w:szCs w:val="22"/>
        </w:rPr>
        <w:t>EBEWE Pharma Ges.m.b.H Nfg. KG</w:t>
      </w:r>
    </w:p>
    <w:p w14:paraId="59BCD851" w14:textId="77777777" w:rsidR="00885E82" w:rsidRDefault="00885E82" w:rsidP="00885E82">
      <w:pPr>
        <w:spacing w:line="259" w:lineRule="auto"/>
        <w:rPr>
          <w:szCs w:val="22"/>
        </w:rPr>
      </w:pPr>
      <w:r>
        <w:rPr>
          <w:szCs w:val="22"/>
        </w:rPr>
        <w:t>Mondseesatr. 11</w:t>
      </w:r>
    </w:p>
    <w:p w14:paraId="3CC37A49" w14:textId="77777777" w:rsidR="00885E82" w:rsidRDefault="00885E82" w:rsidP="00885E82">
      <w:pPr>
        <w:rPr>
          <w:szCs w:val="22"/>
        </w:rPr>
      </w:pPr>
      <w:r>
        <w:rPr>
          <w:szCs w:val="22"/>
        </w:rPr>
        <w:t>4866 UNTEERACH AM ATTERSEE,</w:t>
      </w:r>
    </w:p>
    <w:p w14:paraId="32371AB6" w14:textId="77777777" w:rsidR="00885E82" w:rsidRDefault="00885E82" w:rsidP="00885E82">
      <w:pPr>
        <w:rPr>
          <w:szCs w:val="22"/>
        </w:rPr>
      </w:pPr>
    </w:p>
    <w:p w14:paraId="070889F1" w14:textId="77777777" w:rsidR="00885E82" w:rsidRDefault="00885E82" w:rsidP="00885E82">
      <w:pPr>
        <w:rPr>
          <w:szCs w:val="22"/>
        </w:rPr>
      </w:pPr>
    </w:p>
    <w:p w14:paraId="6DA0A383" w14:textId="77777777" w:rsidR="00885E82" w:rsidRDefault="00885E82" w:rsidP="00885E82">
      <w:pPr>
        <w:jc w:val="both"/>
        <w:rPr>
          <w:i/>
        </w:rPr>
      </w:pPr>
      <w:r>
        <w:rPr>
          <w:i/>
        </w:rPr>
        <w:t xml:space="preserve">Lygiagrečiai importuojamas vaistas skiriasi nuo referencinio vaisto: laikymo sąlygomis referencinio </w:t>
      </w:r>
      <w:r>
        <w:t xml:space="preserve">– </w:t>
      </w:r>
      <w:r>
        <w:rPr>
          <w:i/>
        </w:rPr>
        <w:t>n</w:t>
      </w:r>
      <w:r w:rsidRPr="00C04AFF">
        <w:rPr>
          <w:i/>
        </w:rPr>
        <w:t>ešaldyti arba neužšaldyti</w:t>
      </w:r>
      <w:r>
        <w:rPr>
          <w:i/>
        </w:rPr>
        <w:t>. Laikymo sąlygomis po praskiedimo – lygiagrečiai importuojamo- c</w:t>
      </w:r>
      <w:r w:rsidRPr="00C04AFF">
        <w:rPr>
          <w:i/>
        </w:rPr>
        <w:t>heminės ir fizinės savybės kambario temperatūroje nekinta 8 vai., 2-8oC - 24 val.</w:t>
      </w:r>
      <w:r>
        <w:rPr>
          <w:i/>
        </w:rPr>
        <w:t>,</w:t>
      </w:r>
      <w:r w:rsidRPr="00B57143">
        <w:rPr>
          <w:i/>
        </w:rPr>
        <w:t xml:space="preserve"> </w:t>
      </w:r>
      <w:r>
        <w:rPr>
          <w:i/>
        </w:rPr>
        <w:t xml:space="preserve">referencinio </w:t>
      </w:r>
      <w:r>
        <w:t xml:space="preserve">– </w:t>
      </w:r>
      <w:r>
        <w:rPr>
          <w:i/>
        </w:rPr>
        <w:t>c</w:t>
      </w:r>
      <w:r w:rsidRPr="00B57143">
        <w:rPr>
          <w:i/>
        </w:rPr>
        <w:t>heminės ir fizinės savybės kambario temperatūroje n</w:t>
      </w:r>
      <w:r>
        <w:rPr>
          <w:i/>
        </w:rPr>
        <w:t xml:space="preserve">ekinta 24 vai., 2-8oC - 30 val. </w:t>
      </w:r>
      <w:r w:rsidRPr="00B57143">
        <w:rPr>
          <w:i/>
        </w:rPr>
        <w:t>Nešaldyti arba neužšaldyti</w:t>
      </w:r>
      <w:r>
        <w:rPr>
          <w:i/>
        </w:rPr>
        <w:t>.</w:t>
      </w:r>
    </w:p>
    <w:p w14:paraId="46ADC4F0" w14:textId="6F166AC6" w:rsidR="004259EA" w:rsidRDefault="004259EA">
      <w:pPr>
        <w:spacing w:after="160" w:line="259" w:lineRule="auto"/>
        <w:rPr>
          <w:i/>
        </w:rPr>
      </w:pPr>
      <w:r>
        <w:rPr>
          <w:i/>
        </w:rPr>
        <w:br w:type="page"/>
      </w:r>
    </w:p>
    <w:p w14:paraId="75A83A0B" w14:textId="77777777" w:rsidR="004259EA" w:rsidRDefault="004259EA" w:rsidP="004259EA">
      <w:pPr>
        <w:jc w:val="center"/>
        <w:rPr>
          <w:b/>
          <w:sz w:val="22"/>
          <w:szCs w:val="22"/>
        </w:rPr>
      </w:pPr>
    </w:p>
    <w:p w14:paraId="76FAC260" w14:textId="77777777" w:rsidR="004259EA" w:rsidRDefault="004259EA" w:rsidP="004259EA">
      <w:pPr>
        <w:jc w:val="center"/>
        <w:rPr>
          <w:b/>
          <w:sz w:val="22"/>
          <w:szCs w:val="22"/>
        </w:rPr>
      </w:pPr>
    </w:p>
    <w:p w14:paraId="4AB7E94A" w14:textId="77777777" w:rsidR="004259EA" w:rsidRDefault="004259EA" w:rsidP="004259EA">
      <w:pPr>
        <w:jc w:val="center"/>
        <w:rPr>
          <w:b/>
          <w:sz w:val="22"/>
          <w:szCs w:val="22"/>
        </w:rPr>
      </w:pPr>
    </w:p>
    <w:p w14:paraId="4C1EA6C3" w14:textId="77777777" w:rsidR="004259EA" w:rsidRDefault="004259EA" w:rsidP="004259EA">
      <w:pPr>
        <w:jc w:val="center"/>
        <w:rPr>
          <w:b/>
          <w:sz w:val="22"/>
          <w:szCs w:val="22"/>
        </w:rPr>
      </w:pPr>
    </w:p>
    <w:p w14:paraId="77A29A68" w14:textId="77777777" w:rsidR="004259EA" w:rsidRDefault="004259EA" w:rsidP="004259EA">
      <w:pPr>
        <w:jc w:val="center"/>
        <w:rPr>
          <w:b/>
          <w:sz w:val="22"/>
          <w:szCs w:val="22"/>
        </w:rPr>
      </w:pPr>
    </w:p>
    <w:p w14:paraId="0EF66F93" w14:textId="77777777" w:rsidR="004259EA" w:rsidRDefault="004259EA" w:rsidP="004259EA">
      <w:pPr>
        <w:jc w:val="center"/>
        <w:rPr>
          <w:b/>
          <w:sz w:val="22"/>
          <w:szCs w:val="22"/>
        </w:rPr>
      </w:pPr>
    </w:p>
    <w:p w14:paraId="22113D4C" w14:textId="77777777" w:rsidR="004259EA" w:rsidRDefault="004259EA" w:rsidP="004259EA">
      <w:pPr>
        <w:jc w:val="center"/>
        <w:rPr>
          <w:b/>
          <w:sz w:val="22"/>
          <w:szCs w:val="22"/>
        </w:rPr>
      </w:pPr>
    </w:p>
    <w:p w14:paraId="03B53331" w14:textId="77777777" w:rsidR="004259EA" w:rsidRDefault="004259EA" w:rsidP="004259EA">
      <w:pPr>
        <w:jc w:val="center"/>
        <w:rPr>
          <w:b/>
          <w:sz w:val="22"/>
          <w:szCs w:val="22"/>
        </w:rPr>
      </w:pPr>
    </w:p>
    <w:p w14:paraId="29940C75" w14:textId="77777777" w:rsidR="004259EA" w:rsidRDefault="004259EA" w:rsidP="004259EA">
      <w:pPr>
        <w:jc w:val="center"/>
        <w:rPr>
          <w:b/>
          <w:sz w:val="22"/>
          <w:szCs w:val="22"/>
        </w:rPr>
      </w:pPr>
    </w:p>
    <w:p w14:paraId="592B9CCB" w14:textId="77777777" w:rsidR="004259EA" w:rsidRDefault="004259EA" w:rsidP="004259EA">
      <w:pPr>
        <w:jc w:val="center"/>
        <w:rPr>
          <w:b/>
          <w:sz w:val="22"/>
          <w:szCs w:val="22"/>
        </w:rPr>
      </w:pPr>
    </w:p>
    <w:p w14:paraId="004EEFFC" w14:textId="77777777" w:rsidR="004259EA" w:rsidRDefault="004259EA" w:rsidP="004259EA">
      <w:pPr>
        <w:jc w:val="center"/>
        <w:rPr>
          <w:b/>
          <w:sz w:val="22"/>
          <w:szCs w:val="22"/>
        </w:rPr>
      </w:pPr>
    </w:p>
    <w:p w14:paraId="519041CC" w14:textId="77777777" w:rsidR="004259EA" w:rsidRDefault="004259EA" w:rsidP="004259EA">
      <w:pPr>
        <w:jc w:val="center"/>
        <w:rPr>
          <w:b/>
          <w:sz w:val="22"/>
          <w:szCs w:val="22"/>
        </w:rPr>
      </w:pPr>
    </w:p>
    <w:p w14:paraId="774C8A99" w14:textId="77777777" w:rsidR="004259EA" w:rsidRDefault="004259EA" w:rsidP="004259EA">
      <w:pPr>
        <w:jc w:val="center"/>
        <w:rPr>
          <w:b/>
          <w:sz w:val="22"/>
          <w:szCs w:val="22"/>
        </w:rPr>
      </w:pPr>
    </w:p>
    <w:p w14:paraId="6EFEA829" w14:textId="77777777" w:rsidR="004259EA" w:rsidRDefault="004259EA" w:rsidP="004259EA">
      <w:pPr>
        <w:jc w:val="center"/>
        <w:rPr>
          <w:b/>
          <w:sz w:val="22"/>
          <w:szCs w:val="22"/>
        </w:rPr>
      </w:pPr>
    </w:p>
    <w:p w14:paraId="47775586" w14:textId="77777777" w:rsidR="004259EA" w:rsidRDefault="004259EA" w:rsidP="004259EA">
      <w:pPr>
        <w:jc w:val="center"/>
        <w:rPr>
          <w:b/>
          <w:sz w:val="22"/>
          <w:szCs w:val="22"/>
        </w:rPr>
      </w:pPr>
    </w:p>
    <w:p w14:paraId="798222A2" w14:textId="77777777" w:rsidR="004259EA" w:rsidRDefault="004259EA" w:rsidP="004259EA">
      <w:pPr>
        <w:jc w:val="center"/>
        <w:rPr>
          <w:b/>
          <w:sz w:val="22"/>
          <w:szCs w:val="22"/>
        </w:rPr>
      </w:pPr>
    </w:p>
    <w:p w14:paraId="585648A9" w14:textId="77777777" w:rsidR="004259EA" w:rsidRDefault="004259EA" w:rsidP="004259EA">
      <w:pPr>
        <w:jc w:val="center"/>
        <w:rPr>
          <w:b/>
          <w:sz w:val="22"/>
          <w:szCs w:val="22"/>
        </w:rPr>
      </w:pPr>
    </w:p>
    <w:p w14:paraId="6DCA1F74" w14:textId="77777777" w:rsidR="004259EA" w:rsidRDefault="004259EA" w:rsidP="004259EA">
      <w:pPr>
        <w:jc w:val="center"/>
        <w:rPr>
          <w:b/>
          <w:sz w:val="22"/>
          <w:szCs w:val="22"/>
        </w:rPr>
      </w:pPr>
    </w:p>
    <w:p w14:paraId="011A8E2A" w14:textId="77777777" w:rsidR="004259EA" w:rsidRDefault="004259EA" w:rsidP="004259EA">
      <w:pPr>
        <w:jc w:val="center"/>
        <w:rPr>
          <w:b/>
          <w:sz w:val="22"/>
          <w:szCs w:val="22"/>
        </w:rPr>
      </w:pPr>
    </w:p>
    <w:p w14:paraId="2C648E21" w14:textId="77777777" w:rsidR="004259EA" w:rsidRDefault="004259EA" w:rsidP="004259EA">
      <w:pPr>
        <w:jc w:val="center"/>
        <w:rPr>
          <w:b/>
          <w:sz w:val="22"/>
          <w:szCs w:val="22"/>
        </w:rPr>
      </w:pPr>
    </w:p>
    <w:p w14:paraId="1B083C4C" w14:textId="77777777" w:rsidR="004259EA" w:rsidRDefault="004259EA" w:rsidP="004259EA">
      <w:pPr>
        <w:jc w:val="center"/>
        <w:rPr>
          <w:b/>
          <w:sz w:val="22"/>
          <w:szCs w:val="22"/>
        </w:rPr>
      </w:pPr>
    </w:p>
    <w:p w14:paraId="1C1F6513" w14:textId="77777777" w:rsidR="004259EA" w:rsidRDefault="004259EA" w:rsidP="004259EA">
      <w:pPr>
        <w:jc w:val="center"/>
        <w:rPr>
          <w:b/>
          <w:sz w:val="22"/>
          <w:szCs w:val="22"/>
        </w:rPr>
      </w:pPr>
    </w:p>
    <w:p w14:paraId="5E6125A5" w14:textId="77777777" w:rsidR="004259EA" w:rsidRDefault="004259EA" w:rsidP="004259EA">
      <w:pPr>
        <w:jc w:val="center"/>
        <w:rPr>
          <w:b/>
          <w:sz w:val="22"/>
          <w:szCs w:val="22"/>
        </w:rPr>
      </w:pPr>
    </w:p>
    <w:p w14:paraId="7E1F85F0" w14:textId="77777777" w:rsidR="004259EA" w:rsidRDefault="004259EA" w:rsidP="004259EA">
      <w:pPr>
        <w:jc w:val="center"/>
        <w:rPr>
          <w:b/>
          <w:sz w:val="22"/>
          <w:szCs w:val="22"/>
        </w:rPr>
      </w:pPr>
    </w:p>
    <w:p w14:paraId="48602BFD" w14:textId="77777777" w:rsidR="004259EA" w:rsidRDefault="004259EA" w:rsidP="004259EA">
      <w:pPr>
        <w:jc w:val="center"/>
        <w:rPr>
          <w:b/>
          <w:sz w:val="22"/>
          <w:szCs w:val="22"/>
        </w:rPr>
      </w:pPr>
    </w:p>
    <w:p w14:paraId="2F6B1BA6" w14:textId="1A624E3D" w:rsidR="004259EA" w:rsidRPr="003D46AE" w:rsidRDefault="004259EA" w:rsidP="004259EA">
      <w:pPr>
        <w:jc w:val="center"/>
        <w:rPr>
          <w:b/>
          <w:sz w:val="22"/>
          <w:szCs w:val="22"/>
        </w:rPr>
      </w:pPr>
      <w:r w:rsidRPr="003D46AE">
        <w:rPr>
          <w:b/>
          <w:sz w:val="22"/>
          <w:szCs w:val="22"/>
        </w:rPr>
        <w:t>B. PAKUOTĖS LAPELIS</w:t>
      </w:r>
    </w:p>
    <w:p w14:paraId="3B106A33" w14:textId="77777777" w:rsidR="004259EA" w:rsidRDefault="004259EA" w:rsidP="004259EA"/>
    <w:p w14:paraId="7FC6F785" w14:textId="77777777" w:rsidR="004259EA" w:rsidRDefault="004259EA" w:rsidP="004259EA"/>
    <w:p w14:paraId="0F12B716" w14:textId="77777777" w:rsidR="004259EA" w:rsidRDefault="004259EA" w:rsidP="004259EA"/>
    <w:p w14:paraId="5C066D94" w14:textId="77777777" w:rsidR="004259EA" w:rsidRDefault="004259EA" w:rsidP="004259EA"/>
    <w:p w14:paraId="7DA6B582" w14:textId="77777777" w:rsidR="004259EA" w:rsidRDefault="004259EA" w:rsidP="004259EA"/>
    <w:p w14:paraId="506FCBF4" w14:textId="77777777" w:rsidR="004259EA" w:rsidRDefault="004259EA">
      <w:pPr>
        <w:spacing w:after="160" w:line="259" w:lineRule="auto"/>
        <w:rPr>
          <w:b/>
          <w:bCs/>
          <w:sz w:val="22"/>
          <w:szCs w:val="22"/>
        </w:rPr>
      </w:pPr>
      <w:r>
        <w:rPr>
          <w:sz w:val="22"/>
          <w:szCs w:val="22"/>
        </w:rPr>
        <w:br w:type="page"/>
      </w:r>
    </w:p>
    <w:p w14:paraId="3A688D09" w14:textId="33D6BF25" w:rsidR="004259EA" w:rsidRDefault="004259EA" w:rsidP="004259EA">
      <w:pPr>
        <w:pStyle w:val="Heading3"/>
        <w:rPr>
          <w:rFonts w:ascii="Times New Roman" w:hAnsi="Times New Roman" w:cs="Times New Roman"/>
          <w:b w:val="0"/>
          <w:bCs w:val="0"/>
          <w:sz w:val="22"/>
          <w:szCs w:val="22"/>
        </w:rPr>
      </w:pPr>
      <w:r>
        <w:rPr>
          <w:rFonts w:ascii="Times New Roman" w:hAnsi="Times New Roman" w:cs="Times New Roman"/>
          <w:sz w:val="22"/>
          <w:szCs w:val="22"/>
        </w:rPr>
        <w:lastRenderedPageBreak/>
        <w:t>Pakuotės lapelis: informacija vartotojui</w:t>
      </w:r>
    </w:p>
    <w:p w14:paraId="57F76750" w14:textId="77777777" w:rsidR="004259EA" w:rsidRDefault="004259EA" w:rsidP="004259EA">
      <w:pPr>
        <w:pStyle w:val="NormalWeb"/>
        <w:tabs>
          <w:tab w:val="left" w:pos="969"/>
        </w:tabs>
        <w:spacing w:before="0" w:beforeAutospacing="0" w:after="0" w:afterAutospacing="0"/>
        <w:jc w:val="center"/>
        <w:rPr>
          <w:b/>
          <w:sz w:val="22"/>
          <w:szCs w:val="22"/>
        </w:rPr>
      </w:pPr>
      <w:r>
        <w:rPr>
          <w:b/>
          <w:sz w:val="22"/>
          <w:szCs w:val="22"/>
        </w:rPr>
        <w:t>Ribocarbo-L 10 mg/ml koncentratas infuziniam tirpalui</w:t>
      </w:r>
    </w:p>
    <w:p w14:paraId="4943481F" w14:textId="77777777" w:rsidR="004259EA" w:rsidRDefault="004259EA" w:rsidP="004259EA">
      <w:pPr>
        <w:pStyle w:val="NormalWeb"/>
        <w:tabs>
          <w:tab w:val="left" w:pos="969"/>
        </w:tabs>
        <w:spacing w:before="0" w:beforeAutospacing="0" w:after="0" w:afterAutospacing="0"/>
        <w:jc w:val="center"/>
        <w:rPr>
          <w:sz w:val="22"/>
          <w:szCs w:val="22"/>
        </w:rPr>
      </w:pPr>
      <w:r>
        <w:rPr>
          <w:sz w:val="22"/>
          <w:szCs w:val="22"/>
        </w:rPr>
        <w:t>Karboplatina</w:t>
      </w:r>
    </w:p>
    <w:p w14:paraId="3532A1DB" w14:textId="77777777" w:rsidR="004259EA" w:rsidRDefault="004259EA" w:rsidP="004259EA">
      <w:pPr>
        <w:pStyle w:val="NormalWeb"/>
        <w:tabs>
          <w:tab w:val="left" w:pos="969"/>
        </w:tabs>
        <w:spacing w:before="0" w:beforeAutospacing="0" w:after="0" w:afterAutospacing="0"/>
        <w:jc w:val="both"/>
        <w:rPr>
          <w:sz w:val="22"/>
          <w:szCs w:val="22"/>
        </w:rPr>
      </w:pPr>
    </w:p>
    <w:p w14:paraId="72782B2B" w14:textId="77777777" w:rsidR="004259EA" w:rsidRDefault="004259EA" w:rsidP="004259EA">
      <w:pPr>
        <w:tabs>
          <w:tab w:val="left" w:pos="1083"/>
        </w:tabs>
        <w:jc w:val="both"/>
        <w:rPr>
          <w:b/>
          <w:sz w:val="22"/>
          <w:szCs w:val="22"/>
        </w:rPr>
      </w:pPr>
      <w:r>
        <w:rPr>
          <w:b/>
          <w:sz w:val="22"/>
          <w:szCs w:val="22"/>
        </w:rPr>
        <w:t>Atidžiai perskaitykite visą šį lapelį, prieš pradėdami vartoti vaistą, nes jame pateikiama Jums svarbi informacija.</w:t>
      </w:r>
    </w:p>
    <w:p w14:paraId="071CFDF2" w14:textId="77777777" w:rsidR="004259EA" w:rsidRDefault="004259EA" w:rsidP="004259EA">
      <w:pPr>
        <w:pStyle w:val="EndnoteText"/>
        <w:numPr>
          <w:ilvl w:val="0"/>
          <w:numId w:val="1"/>
        </w:numPr>
        <w:tabs>
          <w:tab w:val="left" w:pos="204"/>
          <w:tab w:val="num" w:pos="288"/>
          <w:tab w:val="num" w:pos="360"/>
        </w:tabs>
        <w:ind w:left="470" w:hanging="458"/>
        <w:jc w:val="both"/>
        <w:rPr>
          <w:szCs w:val="22"/>
        </w:rPr>
      </w:pPr>
      <w:r>
        <w:rPr>
          <w:szCs w:val="22"/>
        </w:rPr>
        <w:t xml:space="preserve">Neišmeskite šio lapelio, nes vėl gali prireikti jį perskaityti. </w:t>
      </w:r>
    </w:p>
    <w:p w14:paraId="7E46E0FC" w14:textId="77777777" w:rsidR="004259EA" w:rsidRDefault="004259EA" w:rsidP="004259EA">
      <w:pPr>
        <w:pStyle w:val="EndnoteText"/>
        <w:numPr>
          <w:ilvl w:val="0"/>
          <w:numId w:val="1"/>
        </w:numPr>
        <w:tabs>
          <w:tab w:val="left" w:pos="204"/>
          <w:tab w:val="num" w:pos="288"/>
          <w:tab w:val="num" w:pos="360"/>
        </w:tabs>
        <w:ind w:left="470" w:hanging="458"/>
        <w:jc w:val="both"/>
        <w:rPr>
          <w:szCs w:val="22"/>
        </w:rPr>
      </w:pPr>
      <w:r>
        <w:rPr>
          <w:szCs w:val="22"/>
        </w:rPr>
        <w:t xml:space="preserve">Jeigu kiltų daugiau klausimų, kreipkitės į gydytoją, vaistininką arba slaugytoją. </w:t>
      </w:r>
    </w:p>
    <w:p w14:paraId="00322CF8" w14:textId="77777777" w:rsidR="004259EA" w:rsidRDefault="004259EA" w:rsidP="004259EA">
      <w:pPr>
        <w:pStyle w:val="ReferenceLine"/>
        <w:numPr>
          <w:ilvl w:val="0"/>
          <w:numId w:val="1"/>
        </w:numPr>
        <w:tabs>
          <w:tab w:val="num" w:pos="204"/>
        </w:tabs>
        <w:ind w:left="252" w:hanging="252"/>
        <w:rPr>
          <w:sz w:val="22"/>
          <w:szCs w:val="22"/>
        </w:rPr>
      </w:pPr>
      <w:r>
        <w:rPr>
          <w:rFonts w:ascii="Times New Roman" w:hAnsi="Times New Roman"/>
          <w:sz w:val="22"/>
          <w:szCs w:val="22"/>
        </w:rPr>
        <w:t xml:space="preserve">Jeigu pasireiškė šalutinis poveikis  (net jeigu jis šiame lapelyje nenurodytas), kreipkitės į gydytoją. Žr. 4 skyrių. </w:t>
      </w:r>
    </w:p>
    <w:p w14:paraId="1FF3DEAB" w14:textId="77777777" w:rsidR="004259EA" w:rsidRDefault="004259EA" w:rsidP="004259EA">
      <w:pPr>
        <w:pStyle w:val="ReferenceLine"/>
        <w:tabs>
          <w:tab w:val="left" w:pos="204"/>
          <w:tab w:val="left" w:pos="693"/>
        </w:tabs>
        <w:ind w:left="12"/>
        <w:rPr>
          <w:sz w:val="22"/>
          <w:szCs w:val="22"/>
          <w:lang w:val="en-US"/>
        </w:rPr>
      </w:pPr>
    </w:p>
    <w:p w14:paraId="69B1FEEA" w14:textId="77777777" w:rsidR="004259EA" w:rsidRDefault="004259EA" w:rsidP="004259EA">
      <w:pPr>
        <w:jc w:val="both"/>
        <w:rPr>
          <w:b/>
          <w:bCs/>
          <w:sz w:val="22"/>
          <w:szCs w:val="22"/>
        </w:rPr>
      </w:pPr>
      <w:r>
        <w:rPr>
          <w:b/>
          <w:bCs/>
          <w:sz w:val="22"/>
          <w:szCs w:val="22"/>
        </w:rPr>
        <w:t>Apie ką rašoma šiame lapelyje?</w:t>
      </w:r>
    </w:p>
    <w:p w14:paraId="6C8D5975" w14:textId="77777777" w:rsidR="004259EA" w:rsidRDefault="004259EA" w:rsidP="004259EA">
      <w:pPr>
        <w:jc w:val="both"/>
        <w:rPr>
          <w:sz w:val="22"/>
          <w:szCs w:val="22"/>
        </w:rPr>
      </w:pPr>
    </w:p>
    <w:p w14:paraId="05ADC06A" w14:textId="77777777" w:rsidR="004259EA" w:rsidRDefault="004259EA" w:rsidP="004259EA">
      <w:pPr>
        <w:jc w:val="both"/>
        <w:rPr>
          <w:sz w:val="22"/>
          <w:szCs w:val="22"/>
        </w:rPr>
      </w:pPr>
      <w:r>
        <w:rPr>
          <w:sz w:val="22"/>
          <w:szCs w:val="22"/>
        </w:rPr>
        <w:t>1. Kas yra Ribocarbo-L ir kam jis vartojamas</w:t>
      </w:r>
    </w:p>
    <w:p w14:paraId="75BB4CFD" w14:textId="77777777" w:rsidR="004259EA" w:rsidRDefault="004259EA" w:rsidP="004259EA">
      <w:pPr>
        <w:jc w:val="both"/>
        <w:rPr>
          <w:sz w:val="22"/>
          <w:szCs w:val="22"/>
        </w:rPr>
      </w:pPr>
      <w:r>
        <w:rPr>
          <w:sz w:val="22"/>
          <w:szCs w:val="22"/>
        </w:rPr>
        <w:t>2. Kas žinotina prieš vartojant Ribocarbo-L</w:t>
      </w:r>
    </w:p>
    <w:p w14:paraId="2D8585BD" w14:textId="77777777" w:rsidR="004259EA" w:rsidRDefault="004259EA" w:rsidP="004259EA">
      <w:pPr>
        <w:jc w:val="both"/>
        <w:rPr>
          <w:sz w:val="22"/>
          <w:szCs w:val="22"/>
        </w:rPr>
      </w:pPr>
      <w:r>
        <w:rPr>
          <w:sz w:val="22"/>
          <w:szCs w:val="22"/>
        </w:rPr>
        <w:t>3. Kaip vartoti Ribocarbo-L</w:t>
      </w:r>
    </w:p>
    <w:p w14:paraId="76687900" w14:textId="77777777" w:rsidR="004259EA" w:rsidRDefault="004259EA" w:rsidP="004259EA">
      <w:pPr>
        <w:pStyle w:val="EndnoteText"/>
        <w:tabs>
          <w:tab w:val="clear" w:pos="567"/>
          <w:tab w:val="left" w:pos="1296"/>
        </w:tabs>
        <w:jc w:val="both"/>
        <w:rPr>
          <w:szCs w:val="22"/>
        </w:rPr>
      </w:pPr>
      <w:r>
        <w:rPr>
          <w:szCs w:val="22"/>
        </w:rPr>
        <w:t>4. Galimas šalutinis poveikis</w:t>
      </w:r>
    </w:p>
    <w:p w14:paraId="20F6F0EF" w14:textId="77777777" w:rsidR="004259EA" w:rsidRDefault="004259EA" w:rsidP="004259EA">
      <w:pPr>
        <w:jc w:val="both"/>
        <w:rPr>
          <w:sz w:val="22"/>
          <w:szCs w:val="22"/>
        </w:rPr>
      </w:pPr>
      <w:r>
        <w:rPr>
          <w:sz w:val="22"/>
          <w:szCs w:val="22"/>
        </w:rPr>
        <w:t>5. Kaip laikyti Ribocarbo-L</w:t>
      </w:r>
    </w:p>
    <w:p w14:paraId="3C85C516" w14:textId="77777777" w:rsidR="004259EA" w:rsidRDefault="004259EA" w:rsidP="004259EA">
      <w:pPr>
        <w:pStyle w:val="ReferenceLine"/>
        <w:rPr>
          <w:sz w:val="22"/>
          <w:szCs w:val="22"/>
        </w:rPr>
      </w:pPr>
      <w:r>
        <w:rPr>
          <w:rFonts w:ascii="Times New Roman" w:hAnsi="Times New Roman"/>
          <w:sz w:val="22"/>
          <w:szCs w:val="22"/>
        </w:rPr>
        <w:t>6. Pakuotės turinys ir kita informacija</w:t>
      </w:r>
    </w:p>
    <w:p w14:paraId="72E6A2AC" w14:textId="77777777" w:rsidR="004259EA" w:rsidRDefault="004259EA" w:rsidP="004259EA">
      <w:pPr>
        <w:jc w:val="both"/>
        <w:rPr>
          <w:b/>
          <w:sz w:val="22"/>
          <w:szCs w:val="22"/>
        </w:rPr>
      </w:pPr>
    </w:p>
    <w:p w14:paraId="14FB9DD8" w14:textId="77777777" w:rsidR="004259EA" w:rsidRDefault="004259EA" w:rsidP="004259EA">
      <w:pPr>
        <w:jc w:val="both"/>
        <w:rPr>
          <w:b/>
          <w:bCs/>
          <w:sz w:val="22"/>
          <w:szCs w:val="22"/>
        </w:rPr>
      </w:pPr>
      <w:r>
        <w:rPr>
          <w:b/>
          <w:sz w:val="22"/>
          <w:szCs w:val="22"/>
        </w:rPr>
        <w:t>1.</w:t>
      </w:r>
      <w:r>
        <w:rPr>
          <w:b/>
          <w:bCs/>
          <w:sz w:val="22"/>
          <w:szCs w:val="22"/>
        </w:rPr>
        <w:t xml:space="preserve">  Kas yra </w:t>
      </w:r>
      <w:r>
        <w:rPr>
          <w:b/>
          <w:sz w:val="22"/>
          <w:szCs w:val="22"/>
        </w:rPr>
        <w:t>Ribocarbo-L</w:t>
      </w:r>
      <w:r>
        <w:rPr>
          <w:b/>
          <w:bCs/>
          <w:sz w:val="22"/>
          <w:szCs w:val="22"/>
        </w:rPr>
        <w:t xml:space="preserve"> ir kam jis vartojamas</w:t>
      </w:r>
    </w:p>
    <w:p w14:paraId="13E3169A" w14:textId="77777777" w:rsidR="004259EA" w:rsidRDefault="004259EA" w:rsidP="004259EA">
      <w:pPr>
        <w:pStyle w:val="NormalWeb"/>
        <w:tabs>
          <w:tab w:val="left" w:pos="969"/>
        </w:tabs>
        <w:spacing w:before="0" w:beforeAutospacing="0" w:after="0" w:afterAutospacing="0"/>
        <w:jc w:val="both"/>
        <w:rPr>
          <w:sz w:val="22"/>
          <w:szCs w:val="22"/>
        </w:rPr>
      </w:pPr>
    </w:p>
    <w:p w14:paraId="09E6CF17" w14:textId="77777777" w:rsidR="004259EA" w:rsidRDefault="004259EA" w:rsidP="004259EA">
      <w:pPr>
        <w:pStyle w:val="EndnoteText"/>
        <w:tabs>
          <w:tab w:val="clear" w:pos="567"/>
          <w:tab w:val="left" w:pos="1296"/>
        </w:tabs>
        <w:autoSpaceDE w:val="0"/>
        <w:autoSpaceDN w:val="0"/>
        <w:adjustRightInd w:val="0"/>
        <w:jc w:val="both"/>
        <w:rPr>
          <w:szCs w:val="22"/>
        </w:rPr>
      </w:pPr>
      <w:r>
        <w:rPr>
          <w:szCs w:val="22"/>
        </w:rPr>
        <w:t>Ribocarbo-L sudėtyje yra karboplatinos, kuri priklauso vaistų, kurių sudėtyje yra platinos ir kuriais gydomas vėžys, grupei.</w:t>
      </w:r>
    </w:p>
    <w:p w14:paraId="76A36138" w14:textId="77777777" w:rsidR="004259EA" w:rsidRDefault="004259EA" w:rsidP="004259EA">
      <w:pPr>
        <w:pStyle w:val="EndnoteText"/>
        <w:tabs>
          <w:tab w:val="clear" w:pos="567"/>
          <w:tab w:val="left" w:pos="1296"/>
        </w:tabs>
        <w:autoSpaceDE w:val="0"/>
        <w:autoSpaceDN w:val="0"/>
        <w:adjustRightInd w:val="0"/>
        <w:jc w:val="both"/>
        <w:rPr>
          <w:szCs w:val="22"/>
          <w:u w:val="single"/>
        </w:rPr>
      </w:pPr>
    </w:p>
    <w:p w14:paraId="74D5A690" w14:textId="77777777" w:rsidR="004259EA" w:rsidRDefault="004259EA" w:rsidP="004259EA">
      <w:pPr>
        <w:pStyle w:val="paragraph"/>
        <w:ind w:left="-24"/>
        <w:jc w:val="both"/>
        <w:rPr>
          <w:sz w:val="22"/>
          <w:szCs w:val="22"/>
        </w:rPr>
      </w:pPr>
      <w:r>
        <w:rPr>
          <w:sz w:val="22"/>
          <w:szCs w:val="22"/>
        </w:rPr>
        <w:t>Ribocarbo-L gydomas progresavęs kiaušidžių ir smulkialąstelinis plaučių vėžys.</w:t>
      </w:r>
    </w:p>
    <w:p w14:paraId="4363E104" w14:textId="77777777" w:rsidR="004259EA" w:rsidRDefault="004259EA" w:rsidP="004259EA">
      <w:pPr>
        <w:pStyle w:val="paragraph"/>
        <w:jc w:val="both"/>
        <w:rPr>
          <w:sz w:val="22"/>
          <w:szCs w:val="22"/>
        </w:rPr>
      </w:pPr>
    </w:p>
    <w:p w14:paraId="69BC3649" w14:textId="77777777" w:rsidR="004259EA" w:rsidRDefault="004259EA" w:rsidP="004259EA">
      <w:pPr>
        <w:ind w:left="-99"/>
        <w:jc w:val="both"/>
        <w:rPr>
          <w:strike/>
          <w:sz w:val="22"/>
          <w:szCs w:val="22"/>
        </w:rPr>
      </w:pPr>
      <w:r>
        <w:rPr>
          <w:b/>
          <w:bCs/>
          <w:sz w:val="22"/>
          <w:szCs w:val="22"/>
        </w:rPr>
        <w:t xml:space="preserve">2. Kas žinotina prieš vartojant </w:t>
      </w:r>
      <w:r>
        <w:rPr>
          <w:b/>
          <w:sz w:val="22"/>
          <w:szCs w:val="22"/>
        </w:rPr>
        <w:t>Ribocarbo-L</w:t>
      </w:r>
    </w:p>
    <w:p w14:paraId="747B7492" w14:textId="77777777" w:rsidR="004259EA" w:rsidRDefault="004259EA" w:rsidP="004259EA">
      <w:pPr>
        <w:jc w:val="both"/>
        <w:rPr>
          <w:b/>
          <w:sz w:val="22"/>
          <w:szCs w:val="22"/>
        </w:rPr>
      </w:pPr>
    </w:p>
    <w:p w14:paraId="3F33EE04" w14:textId="77777777" w:rsidR="004259EA" w:rsidRDefault="004259EA" w:rsidP="004259EA">
      <w:pPr>
        <w:jc w:val="both"/>
        <w:rPr>
          <w:b/>
          <w:bCs/>
          <w:sz w:val="22"/>
          <w:szCs w:val="22"/>
        </w:rPr>
      </w:pPr>
      <w:r>
        <w:rPr>
          <w:b/>
          <w:sz w:val="22"/>
          <w:szCs w:val="22"/>
        </w:rPr>
        <w:t>Ribocarbo-L</w:t>
      </w:r>
      <w:r>
        <w:rPr>
          <w:b/>
          <w:bCs/>
          <w:sz w:val="22"/>
          <w:szCs w:val="22"/>
        </w:rPr>
        <w:t xml:space="preserve"> vartoti negalima:</w:t>
      </w:r>
    </w:p>
    <w:p w14:paraId="463ED55C" w14:textId="77777777" w:rsidR="004259EA" w:rsidRDefault="004259EA" w:rsidP="004259EA">
      <w:pPr>
        <w:numPr>
          <w:ilvl w:val="0"/>
          <w:numId w:val="2"/>
        </w:numPr>
        <w:jc w:val="both"/>
        <w:rPr>
          <w:sz w:val="22"/>
          <w:szCs w:val="22"/>
        </w:rPr>
      </w:pPr>
      <w:r>
        <w:rPr>
          <w:sz w:val="22"/>
          <w:szCs w:val="22"/>
        </w:rPr>
        <w:t>jeigu yra alergija (padidėjęs jautrumas) karboplatinai arba bet kuriai pagalbinei šio vaisto medžiagai (jos išvardytos 6 skyriuje) ar panašiems vaistiniams preparatams, kurių sudėtyje yra platinos;</w:t>
      </w:r>
    </w:p>
    <w:p w14:paraId="738C1651" w14:textId="77777777" w:rsidR="004259EA" w:rsidRDefault="004259EA" w:rsidP="004259EA">
      <w:pPr>
        <w:numPr>
          <w:ilvl w:val="0"/>
          <w:numId w:val="2"/>
        </w:numPr>
        <w:jc w:val="both"/>
        <w:rPr>
          <w:sz w:val="22"/>
          <w:szCs w:val="22"/>
        </w:rPr>
      </w:pPr>
      <w:r>
        <w:rPr>
          <w:sz w:val="22"/>
          <w:szCs w:val="22"/>
        </w:rPr>
        <w:t xml:space="preserve">jeigu sergate sunkia inkstų liga; </w:t>
      </w:r>
    </w:p>
    <w:p w14:paraId="604110D8" w14:textId="77777777" w:rsidR="004259EA" w:rsidRDefault="004259EA" w:rsidP="004259EA">
      <w:pPr>
        <w:numPr>
          <w:ilvl w:val="0"/>
          <w:numId w:val="2"/>
        </w:numPr>
        <w:jc w:val="both"/>
        <w:rPr>
          <w:sz w:val="22"/>
          <w:szCs w:val="22"/>
        </w:rPr>
      </w:pPr>
      <w:r>
        <w:rPr>
          <w:sz w:val="22"/>
          <w:szCs w:val="22"/>
        </w:rPr>
        <w:t>jeigu jūsų kraujyje yra mažiau kraujo ląstelių, nei turėtų būti (gydytojas patikrins jų lygį atlikdamas kraujo tyrimą);</w:t>
      </w:r>
    </w:p>
    <w:p w14:paraId="3B300C34" w14:textId="77777777" w:rsidR="004259EA" w:rsidRDefault="004259EA" w:rsidP="004259EA">
      <w:pPr>
        <w:numPr>
          <w:ilvl w:val="0"/>
          <w:numId w:val="2"/>
        </w:numPr>
        <w:jc w:val="both"/>
        <w:rPr>
          <w:sz w:val="22"/>
          <w:szCs w:val="22"/>
        </w:rPr>
      </w:pPr>
      <w:r>
        <w:rPr>
          <w:sz w:val="22"/>
          <w:szCs w:val="22"/>
        </w:rPr>
        <w:t>jeigu kraujuoja iš naviko;</w:t>
      </w:r>
    </w:p>
    <w:p w14:paraId="3D5109A6" w14:textId="77777777" w:rsidR="004259EA" w:rsidRDefault="004259EA" w:rsidP="004259EA">
      <w:pPr>
        <w:numPr>
          <w:ilvl w:val="0"/>
          <w:numId w:val="2"/>
        </w:numPr>
        <w:jc w:val="both"/>
        <w:rPr>
          <w:sz w:val="22"/>
          <w:szCs w:val="22"/>
        </w:rPr>
      </w:pPr>
      <w:r>
        <w:rPr>
          <w:sz w:val="22"/>
          <w:szCs w:val="22"/>
        </w:rPr>
        <w:t>jeigu planuojate skiepytis nuo geltonosios karštinės arba ką tik pasiskiepijote.</w:t>
      </w:r>
    </w:p>
    <w:p w14:paraId="68EBE837" w14:textId="77777777" w:rsidR="004259EA" w:rsidRDefault="004259EA" w:rsidP="004259EA">
      <w:pPr>
        <w:tabs>
          <w:tab w:val="left" w:pos="1638"/>
        </w:tabs>
        <w:ind w:left="58"/>
        <w:jc w:val="both"/>
        <w:rPr>
          <w:strike/>
          <w:sz w:val="22"/>
          <w:szCs w:val="22"/>
        </w:rPr>
      </w:pPr>
    </w:p>
    <w:p w14:paraId="3D3867B0" w14:textId="77777777" w:rsidR="004259EA" w:rsidRDefault="004259EA" w:rsidP="004259EA">
      <w:pPr>
        <w:tabs>
          <w:tab w:val="left" w:pos="1638"/>
        </w:tabs>
        <w:ind w:left="58"/>
        <w:jc w:val="both"/>
        <w:rPr>
          <w:sz w:val="22"/>
          <w:szCs w:val="22"/>
        </w:rPr>
      </w:pPr>
      <w:r>
        <w:rPr>
          <w:sz w:val="22"/>
          <w:szCs w:val="22"/>
        </w:rPr>
        <w:t>Jeigu kuri nors iš paminėtų aplinkybių jums tinka, pasakykite savo gydytojui prieš vaisto sušvirkštimą.</w:t>
      </w:r>
    </w:p>
    <w:p w14:paraId="37EE9F62" w14:textId="77777777" w:rsidR="004259EA" w:rsidRDefault="004259EA" w:rsidP="004259EA">
      <w:pPr>
        <w:tabs>
          <w:tab w:val="left" w:pos="1638"/>
        </w:tabs>
        <w:ind w:left="58"/>
        <w:jc w:val="both"/>
        <w:rPr>
          <w:sz w:val="22"/>
          <w:szCs w:val="22"/>
        </w:rPr>
      </w:pPr>
    </w:p>
    <w:p w14:paraId="58654146" w14:textId="77777777" w:rsidR="004259EA" w:rsidRDefault="004259EA" w:rsidP="004259EA">
      <w:pPr>
        <w:tabs>
          <w:tab w:val="left" w:pos="1638"/>
        </w:tabs>
        <w:ind w:left="58"/>
        <w:jc w:val="both"/>
        <w:rPr>
          <w:b/>
          <w:bCs/>
          <w:sz w:val="22"/>
          <w:szCs w:val="22"/>
        </w:rPr>
      </w:pPr>
      <w:r>
        <w:rPr>
          <w:b/>
          <w:bCs/>
          <w:sz w:val="22"/>
          <w:szCs w:val="22"/>
        </w:rPr>
        <w:t>Įspėjimai ir atsargumo priemonės</w:t>
      </w:r>
    </w:p>
    <w:p w14:paraId="3F860FFE" w14:textId="77777777" w:rsidR="004259EA" w:rsidRDefault="004259EA" w:rsidP="004259EA">
      <w:pPr>
        <w:tabs>
          <w:tab w:val="left" w:pos="1638"/>
        </w:tabs>
        <w:ind w:left="58"/>
        <w:jc w:val="both"/>
        <w:rPr>
          <w:bCs/>
          <w:sz w:val="22"/>
          <w:szCs w:val="22"/>
        </w:rPr>
      </w:pPr>
      <w:r>
        <w:rPr>
          <w:bCs/>
          <w:sz w:val="22"/>
          <w:szCs w:val="22"/>
        </w:rPr>
        <w:t xml:space="preserve">Pasitarkite su gydytoju, vaistininku arba slaugytoju, prieš pradėdami vartoti </w:t>
      </w:r>
      <w:r>
        <w:rPr>
          <w:sz w:val="22"/>
          <w:szCs w:val="22"/>
        </w:rPr>
        <w:t>Ribocarbo-L</w:t>
      </w:r>
    </w:p>
    <w:p w14:paraId="15205CE4" w14:textId="77777777" w:rsidR="004259EA" w:rsidRDefault="004259EA" w:rsidP="004259EA">
      <w:pPr>
        <w:tabs>
          <w:tab w:val="left" w:pos="1638"/>
        </w:tabs>
        <w:ind w:left="58"/>
        <w:jc w:val="both"/>
        <w:rPr>
          <w:bCs/>
          <w:sz w:val="22"/>
          <w:szCs w:val="22"/>
        </w:rPr>
      </w:pPr>
    </w:p>
    <w:p w14:paraId="15985399" w14:textId="77777777" w:rsidR="004259EA" w:rsidRDefault="004259EA" w:rsidP="004259EA">
      <w:pPr>
        <w:numPr>
          <w:ilvl w:val="0"/>
          <w:numId w:val="2"/>
        </w:numPr>
        <w:jc w:val="both"/>
        <w:rPr>
          <w:sz w:val="22"/>
          <w:szCs w:val="22"/>
        </w:rPr>
      </w:pPr>
      <w:r>
        <w:rPr>
          <w:sz w:val="22"/>
          <w:szCs w:val="22"/>
        </w:rPr>
        <w:t>jeigu esate arba galite būti nėščia;</w:t>
      </w:r>
    </w:p>
    <w:p w14:paraId="0FCBD3FA" w14:textId="77777777" w:rsidR="004259EA" w:rsidRDefault="004259EA" w:rsidP="004259EA">
      <w:pPr>
        <w:numPr>
          <w:ilvl w:val="0"/>
          <w:numId w:val="2"/>
        </w:numPr>
        <w:jc w:val="both"/>
        <w:rPr>
          <w:sz w:val="22"/>
          <w:szCs w:val="22"/>
        </w:rPr>
      </w:pPr>
      <w:r>
        <w:rPr>
          <w:sz w:val="22"/>
          <w:szCs w:val="22"/>
        </w:rPr>
        <w:t xml:space="preserve">žindymo laikotarpiu; </w:t>
      </w:r>
    </w:p>
    <w:p w14:paraId="198FC490" w14:textId="77777777" w:rsidR="004259EA" w:rsidRDefault="004259EA" w:rsidP="004259EA">
      <w:pPr>
        <w:numPr>
          <w:ilvl w:val="0"/>
          <w:numId w:val="2"/>
        </w:numPr>
        <w:jc w:val="both"/>
        <w:rPr>
          <w:sz w:val="22"/>
          <w:szCs w:val="22"/>
        </w:rPr>
      </w:pPr>
      <w:r>
        <w:rPr>
          <w:sz w:val="22"/>
          <w:szCs w:val="22"/>
        </w:rPr>
        <w:t>jeigu sergate lengvos formos inkstų liga. Tokiu atveju gydytojas jus stebės reguliariau.</w:t>
      </w:r>
    </w:p>
    <w:p w14:paraId="3B747844" w14:textId="77777777" w:rsidR="004259EA" w:rsidRDefault="004259EA" w:rsidP="004259EA">
      <w:pPr>
        <w:numPr>
          <w:ilvl w:val="0"/>
          <w:numId w:val="2"/>
        </w:numPr>
        <w:jc w:val="both"/>
        <w:rPr>
          <w:sz w:val="22"/>
          <w:szCs w:val="22"/>
        </w:rPr>
      </w:pPr>
      <w:r>
        <w:rPr>
          <w:sz w:val="22"/>
          <w:szCs w:val="22"/>
        </w:rPr>
        <w:t>jeigu esate vyresnio amžiaus (65 metų ir vyresni);</w:t>
      </w:r>
    </w:p>
    <w:p w14:paraId="7E36AC21" w14:textId="77777777" w:rsidR="004259EA" w:rsidRDefault="004259EA" w:rsidP="004259EA">
      <w:pPr>
        <w:ind w:left="395"/>
        <w:jc w:val="both"/>
        <w:rPr>
          <w:sz w:val="22"/>
          <w:szCs w:val="22"/>
        </w:rPr>
      </w:pPr>
      <w:r>
        <w:rPr>
          <w:sz w:val="22"/>
          <w:szCs w:val="22"/>
        </w:rPr>
        <w:t>jeigu praeityje buvote gydyti cisplatina ar panašiais vaistais nuo vėžio, karboplatina gali sukelti nervų sistemos sutrikimų, pavyzdžiui, dilgsėjimą arba klausos ir regėjimo problemų. Gydytojas reguliariai vertins jūsų būklę.</w:t>
      </w:r>
    </w:p>
    <w:p w14:paraId="12766F9E" w14:textId="77777777" w:rsidR="004259EA" w:rsidRDefault="004259EA" w:rsidP="004259EA">
      <w:pPr>
        <w:numPr>
          <w:ilvl w:val="0"/>
          <w:numId w:val="2"/>
        </w:numPr>
        <w:jc w:val="both"/>
        <w:rPr>
          <w:sz w:val="22"/>
          <w:szCs w:val="22"/>
        </w:rPr>
      </w:pPr>
      <w:r>
        <w:rPr>
          <w:sz w:val="22"/>
          <w:szCs w:val="22"/>
        </w:rPr>
        <w:t>jei jaučiate galvos skausmą, pasikeičia mąstymas, patiriate priepuolius ir sutrinka regėjimas, nuo išsiliejimo iki regėjimo netekimo;</w:t>
      </w:r>
    </w:p>
    <w:p w14:paraId="64A4BD2A" w14:textId="77777777" w:rsidR="004259EA" w:rsidRDefault="004259EA" w:rsidP="004259EA">
      <w:pPr>
        <w:numPr>
          <w:ilvl w:val="0"/>
          <w:numId w:val="2"/>
        </w:numPr>
        <w:jc w:val="both"/>
        <w:rPr>
          <w:sz w:val="22"/>
          <w:szCs w:val="22"/>
        </w:rPr>
      </w:pPr>
      <w:r>
        <w:rPr>
          <w:sz w:val="22"/>
          <w:szCs w:val="22"/>
        </w:rPr>
        <w:t xml:space="preserve">jei jaučiate itin didelį nuovargį ir kvėpavimo sutrikimus, sumažėja raudonųjų kraujo kūnelių skaičius (hemolizinė anemija) arba tuo pačiu ir sumažėja trombocitų skaičius, atsiranda neįprastos kraujosruvos </w:t>
      </w:r>
      <w:r>
        <w:rPr>
          <w:sz w:val="22"/>
          <w:szCs w:val="22"/>
        </w:rPr>
        <w:lastRenderedPageBreak/>
        <w:t>(trombocitopenija) ir inkstų funkcijos sutrikimas, dėl kurio šlapimo kiekis yra labai mažas arba jo visai nėra (hemolizinio ureminio sindromo požymiai),</w:t>
      </w:r>
    </w:p>
    <w:p w14:paraId="1EF9DA03" w14:textId="77777777" w:rsidR="004259EA" w:rsidRDefault="004259EA" w:rsidP="004259EA">
      <w:pPr>
        <w:ind w:left="395"/>
        <w:jc w:val="both"/>
        <w:rPr>
          <w:sz w:val="22"/>
          <w:szCs w:val="22"/>
        </w:rPr>
      </w:pPr>
      <w:r>
        <w:rPr>
          <w:sz w:val="22"/>
          <w:szCs w:val="22"/>
        </w:rPr>
        <w:t>jeigu karščiuojate (38 °C arba aukštesnė temperatūra) arba jus krečia šaltis, tai gali būti infekcijos požymiai. Gali būti, kad susirgote kraujo užkrėtimu.</w:t>
      </w:r>
    </w:p>
    <w:p w14:paraId="722D7230" w14:textId="77777777" w:rsidR="004259EA" w:rsidRDefault="004259EA" w:rsidP="004259EA">
      <w:pPr>
        <w:pStyle w:val="NormalWeb"/>
        <w:spacing w:before="0" w:beforeAutospacing="0" w:after="0" w:afterAutospacing="0"/>
        <w:ind w:left="395"/>
        <w:jc w:val="both"/>
        <w:rPr>
          <w:bCs/>
          <w:sz w:val="22"/>
          <w:szCs w:val="22"/>
        </w:rPr>
      </w:pPr>
      <w:r>
        <w:rPr>
          <w:b/>
          <w:bCs/>
          <w:sz w:val="22"/>
          <w:szCs w:val="22"/>
        </w:rPr>
        <w:t>Kai kuriais atvejais</w:t>
      </w:r>
      <w:r>
        <w:rPr>
          <w:bCs/>
          <w:sz w:val="22"/>
          <w:szCs w:val="22"/>
        </w:rPr>
        <w:t xml:space="preserve"> gydymo karboplatina metu jums bus duodama vaistų, padedančių sumažinti gyvybei pavojų galinčias kelti komplikacijas, vadinamas naviko lizės sindromu, kurias sukelia cheminiai sutrikimai kraujyje, susiję su mirštančių vėžio ląstelių irimu, kurios išleidžia savo turinį į kraujotakos sistemą.</w:t>
      </w:r>
    </w:p>
    <w:p w14:paraId="5482981E" w14:textId="77777777" w:rsidR="004259EA" w:rsidRDefault="004259EA" w:rsidP="004259EA">
      <w:pPr>
        <w:ind w:left="58"/>
        <w:jc w:val="both"/>
        <w:rPr>
          <w:b/>
          <w:bCs/>
          <w:strike/>
          <w:sz w:val="22"/>
          <w:szCs w:val="22"/>
        </w:rPr>
      </w:pPr>
    </w:p>
    <w:p w14:paraId="31129A54" w14:textId="77777777" w:rsidR="004259EA" w:rsidRDefault="004259EA" w:rsidP="004259EA">
      <w:pPr>
        <w:ind w:left="58"/>
        <w:jc w:val="both"/>
        <w:rPr>
          <w:b/>
          <w:bCs/>
          <w:sz w:val="22"/>
          <w:szCs w:val="22"/>
        </w:rPr>
      </w:pPr>
      <w:r>
        <w:rPr>
          <w:b/>
          <w:bCs/>
          <w:sz w:val="22"/>
          <w:szCs w:val="22"/>
        </w:rPr>
        <w:t xml:space="preserve">Kiti vaistai ir </w:t>
      </w:r>
      <w:r>
        <w:rPr>
          <w:b/>
          <w:sz w:val="22"/>
          <w:szCs w:val="22"/>
        </w:rPr>
        <w:t>Ribocarbo-</w:t>
      </w:r>
      <w:r>
        <w:rPr>
          <w:sz w:val="22"/>
          <w:szCs w:val="22"/>
        </w:rPr>
        <w:t>L</w:t>
      </w:r>
      <w:r>
        <w:rPr>
          <w:b/>
          <w:bCs/>
          <w:sz w:val="22"/>
          <w:szCs w:val="22"/>
        </w:rPr>
        <w:t xml:space="preserve"> tirpalui</w:t>
      </w:r>
    </w:p>
    <w:p w14:paraId="31B763C8" w14:textId="77777777" w:rsidR="004259EA" w:rsidRDefault="004259EA" w:rsidP="004259EA">
      <w:pPr>
        <w:tabs>
          <w:tab w:val="left" w:pos="480"/>
        </w:tabs>
        <w:ind w:left="360" w:right="29" w:hanging="360"/>
        <w:jc w:val="both"/>
        <w:rPr>
          <w:sz w:val="22"/>
          <w:szCs w:val="22"/>
        </w:rPr>
      </w:pPr>
    </w:p>
    <w:p w14:paraId="637BAC45" w14:textId="77777777" w:rsidR="004259EA" w:rsidRDefault="004259EA" w:rsidP="004259EA">
      <w:pPr>
        <w:ind w:left="58"/>
        <w:jc w:val="both"/>
        <w:rPr>
          <w:sz w:val="22"/>
          <w:szCs w:val="22"/>
        </w:rPr>
      </w:pPr>
      <w:r>
        <w:rPr>
          <w:sz w:val="22"/>
          <w:szCs w:val="22"/>
        </w:rPr>
        <w:t>Reikia būti itin atsargiais, jeigu vartojate kitus vaistus, nes kai kurie jų gali sąveikauti su karboplatinu, pavyzdžiui:</w:t>
      </w:r>
    </w:p>
    <w:p w14:paraId="1A8CD140" w14:textId="77777777" w:rsidR="004259EA" w:rsidRDefault="004259EA" w:rsidP="004259EA">
      <w:pPr>
        <w:numPr>
          <w:ilvl w:val="0"/>
          <w:numId w:val="2"/>
        </w:numPr>
        <w:jc w:val="both"/>
        <w:rPr>
          <w:sz w:val="22"/>
          <w:szCs w:val="22"/>
        </w:rPr>
      </w:pPr>
      <w:r>
        <w:rPr>
          <w:sz w:val="22"/>
          <w:szCs w:val="22"/>
        </w:rPr>
        <w:t>kartu su karboplatinu vartojant vaistus, kurie gali sumažinti ląstelių skaičių kraujyje, gali tekti pakeisti jums skiriamo karboplatino dozes ir jų dažnį;</w:t>
      </w:r>
    </w:p>
    <w:p w14:paraId="2744333B" w14:textId="77777777" w:rsidR="004259EA" w:rsidRDefault="004259EA" w:rsidP="004259EA">
      <w:pPr>
        <w:numPr>
          <w:ilvl w:val="0"/>
          <w:numId w:val="2"/>
        </w:numPr>
        <w:jc w:val="both"/>
        <w:rPr>
          <w:sz w:val="22"/>
          <w:szCs w:val="22"/>
        </w:rPr>
      </w:pPr>
      <w:r>
        <w:rPr>
          <w:sz w:val="22"/>
          <w:szCs w:val="22"/>
        </w:rPr>
        <w:t xml:space="preserve">kartu su karboplatinu vartojami kai kurie antibiotikai, vadinami aminoglikozidais, vankomicinas ar kapreomicinas, gali padidinti inkstų arba klausos problemas; </w:t>
      </w:r>
    </w:p>
    <w:p w14:paraId="7E6E3400" w14:textId="77777777" w:rsidR="004259EA" w:rsidRDefault="004259EA" w:rsidP="004259EA">
      <w:pPr>
        <w:numPr>
          <w:ilvl w:val="0"/>
          <w:numId w:val="2"/>
        </w:numPr>
        <w:jc w:val="both"/>
        <w:rPr>
          <w:sz w:val="22"/>
          <w:szCs w:val="22"/>
        </w:rPr>
      </w:pPr>
      <w:r>
        <w:rPr>
          <w:sz w:val="22"/>
          <w:szCs w:val="22"/>
        </w:rPr>
        <w:t xml:space="preserve">kartu su karboplatinu vartojamos tam tikros vandens tabletės (diuretikai), gali padidinti inkstų arba klausos problemas; </w:t>
      </w:r>
    </w:p>
    <w:p w14:paraId="64CDCE79" w14:textId="77777777" w:rsidR="004259EA" w:rsidRDefault="004259EA" w:rsidP="004259EA">
      <w:pPr>
        <w:numPr>
          <w:ilvl w:val="0"/>
          <w:numId w:val="2"/>
        </w:numPr>
        <w:jc w:val="both"/>
        <w:rPr>
          <w:sz w:val="22"/>
          <w:szCs w:val="22"/>
        </w:rPr>
      </w:pPr>
      <w:r>
        <w:rPr>
          <w:sz w:val="22"/>
          <w:szCs w:val="22"/>
        </w:rPr>
        <w:t xml:space="preserve"> gyvos arba gyvos praskiestos vakcinos (apie geltonosios karštinės vakciną skaitykite 2 skyriuje Ribocarbo-L vartoti negalima“); </w:t>
      </w:r>
    </w:p>
    <w:p w14:paraId="4676D624" w14:textId="77777777" w:rsidR="004259EA" w:rsidRDefault="004259EA" w:rsidP="004259EA">
      <w:pPr>
        <w:numPr>
          <w:ilvl w:val="0"/>
          <w:numId w:val="2"/>
        </w:numPr>
        <w:jc w:val="both"/>
        <w:rPr>
          <w:sz w:val="22"/>
          <w:szCs w:val="22"/>
        </w:rPr>
      </w:pPr>
      <w:r>
        <w:rPr>
          <w:sz w:val="22"/>
          <w:szCs w:val="22"/>
        </w:rPr>
        <w:t xml:space="preserve"> kartu su karboplatinu vartojant kraują skystinančius vaistus, pvz., varfariną, gali prireikti dažniau tikrinti kraujo krešėjimą; </w:t>
      </w:r>
    </w:p>
    <w:p w14:paraId="58020947" w14:textId="77777777" w:rsidR="004259EA" w:rsidRDefault="004259EA" w:rsidP="004259EA">
      <w:pPr>
        <w:numPr>
          <w:ilvl w:val="0"/>
          <w:numId w:val="2"/>
        </w:numPr>
        <w:jc w:val="both"/>
        <w:rPr>
          <w:sz w:val="22"/>
          <w:szCs w:val="22"/>
        </w:rPr>
      </w:pPr>
      <w:r>
        <w:rPr>
          <w:sz w:val="22"/>
          <w:szCs w:val="22"/>
        </w:rPr>
        <w:t xml:space="preserve"> kartu su karboplatinu vartojant fenitoiną ir fosfenitoiną (skirtus gydyti įvairių tipų konvulsijas ir priepuolius), gali padidėti rizika patirti priepuolį; </w:t>
      </w:r>
    </w:p>
    <w:p w14:paraId="612ADFB4" w14:textId="77777777" w:rsidR="004259EA" w:rsidRDefault="004259EA" w:rsidP="004259EA">
      <w:pPr>
        <w:numPr>
          <w:ilvl w:val="0"/>
          <w:numId w:val="2"/>
        </w:numPr>
        <w:jc w:val="both"/>
        <w:rPr>
          <w:sz w:val="22"/>
          <w:szCs w:val="22"/>
        </w:rPr>
      </w:pPr>
      <w:r>
        <w:rPr>
          <w:sz w:val="22"/>
          <w:szCs w:val="22"/>
        </w:rPr>
        <w:t>kiti vaistai, slopinantys imuninės sistemos veikimą (pvz., ciklosporinas, takrolimusas, sirolimusas).</w:t>
      </w:r>
    </w:p>
    <w:p w14:paraId="44D4E058" w14:textId="77777777" w:rsidR="004259EA" w:rsidRDefault="004259EA" w:rsidP="004259EA">
      <w:pPr>
        <w:pStyle w:val="NormalWeb"/>
        <w:spacing w:before="0" w:beforeAutospacing="0" w:after="0" w:afterAutospacing="0"/>
        <w:jc w:val="both"/>
        <w:rPr>
          <w:sz w:val="22"/>
          <w:szCs w:val="22"/>
        </w:rPr>
      </w:pPr>
    </w:p>
    <w:p w14:paraId="35AF75A6" w14:textId="77777777" w:rsidR="004259EA" w:rsidRDefault="004259EA" w:rsidP="004259EA">
      <w:pPr>
        <w:pStyle w:val="NormalWeb"/>
        <w:spacing w:before="0" w:beforeAutospacing="0" w:after="0" w:afterAutospacing="0"/>
        <w:jc w:val="both"/>
        <w:rPr>
          <w:b/>
          <w:sz w:val="22"/>
          <w:szCs w:val="22"/>
        </w:rPr>
      </w:pPr>
      <w:r>
        <w:rPr>
          <w:sz w:val="22"/>
          <w:szCs w:val="22"/>
        </w:rPr>
        <w:t>Jeigu vartojate ar neseniai vartojote kitų vaistų arba dėl to nesate tikri, įskaitant ir įsigytuosius be recepto, apie tai pasakykite gydytojui.</w:t>
      </w:r>
    </w:p>
    <w:p w14:paraId="27412770" w14:textId="77777777" w:rsidR="004259EA" w:rsidRDefault="004259EA" w:rsidP="004259EA">
      <w:pPr>
        <w:pStyle w:val="NormalWeb"/>
        <w:spacing w:before="0" w:beforeAutospacing="0" w:after="0" w:afterAutospacing="0"/>
        <w:jc w:val="both"/>
        <w:rPr>
          <w:b/>
          <w:sz w:val="22"/>
          <w:szCs w:val="22"/>
        </w:rPr>
      </w:pPr>
    </w:p>
    <w:p w14:paraId="0992CE21" w14:textId="77777777" w:rsidR="004259EA" w:rsidRDefault="004259EA" w:rsidP="004259EA">
      <w:pPr>
        <w:pStyle w:val="NormalWeb"/>
        <w:spacing w:before="0" w:beforeAutospacing="0" w:after="0" w:afterAutospacing="0"/>
        <w:jc w:val="both"/>
        <w:rPr>
          <w:b/>
          <w:strike/>
          <w:sz w:val="22"/>
          <w:szCs w:val="22"/>
        </w:rPr>
      </w:pPr>
      <w:r>
        <w:rPr>
          <w:b/>
          <w:sz w:val="22"/>
          <w:szCs w:val="22"/>
        </w:rPr>
        <w:t>Ribocarbo-L</w:t>
      </w:r>
      <w:r>
        <w:rPr>
          <w:b/>
          <w:bCs/>
          <w:sz w:val="22"/>
          <w:szCs w:val="22"/>
        </w:rPr>
        <w:t xml:space="preserve"> vartojimas su maistu ir gėrimais </w:t>
      </w:r>
    </w:p>
    <w:p w14:paraId="5FFA84AE" w14:textId="77777777" w:rsidR="004259EA" w:rsidRDefault="004259EA" w:rsidP="004259EA">
      <w:pPr>
        <w:pStyle w:val="BodyText2"/>
        <w:spacing w:after="0" w:line="240" w:lineRule="auto"/>
        <w:jc w:val="both"/>
        <w:rPr>
          <w:sz w:val="22"/>
          <w:szCs w:val="22"/>
        </w:rPr>
      </w:pPr>
      <w:r>
        <w:rPr>
          <w:sz w:val="22"/>
          <w:szCs w:val="22"/>
        </w:rPr>
        <w:t>Karboplatinos sąveika su alkoholiu nežinoma. Vis dėlto turite pasitarti su gydytoju, nes karboplatina gali daryti įtaką alkoholio skaidymui kepenyse.</w:t>
      </w:r>
    </w:p>
    <w:p w14:paraId="28C0E5FF" w14:textId="77777777" w:rsidR="004259EA" w:rsidRDefault="004259EA" w:rsidP="004259EA">
      <w:pPr>
        <w:pStyle w:val="NormalWeb"/>
        <w:spacing w:before="0" w:beforeAutospacing="0" w:after="0" w:afterAutospacing="0"/>
        <w:jc w:val="both"/>
        <w:rPr>
          <w:b/>
          <w:bCs/>
          <w:sz w:val="22"/>
          <w:szCs w:val="22"/>
        </w:rPr>
      </w:pPr>
      <w:r>
        <w:rPr>
          <w:b/>
          <w:bCs/>
          <w:sz w:val="22"/>
          <w:szCs w:val="22"/>
        </w:rPr>
        <w:t>Nėštumas, žindymo laikotarpis ir vaisingumas</w:t>
      </w:r>
    </w:p>
    <w:p w14:paraId="0B4438DD" w14:textId="77777777" w:rsidR="004259EA" w:rsidRDefault="004259EA" w:rsidP="004259EA">
      <w:pPr>
        <w:tabs>
          <w:tab w:val="left" w:pos="480"/>
        </w:tabs>
        <w:ind w:right="29"/>
        <w:jc w:val="both"/>
        <w:rPr>
          <w:sz w:val="22"/>
          <w:szCs w:val="22"/>
        </w:rPr>
      </w:pPr>
      <w:r>
        <w:rPr>
          <w:sz w:val="22"/>
          <w:szCs w:val="22"/>
        </w:rPr>
        <w:t xml:space="preserve">Jeigu esate nėščia, žindote kūdikį, manote, kad galbūt esate nėščia arba planuojate pastoti, tai prieš vartodama šį vaistą pasitarkite su gydytoju arba vaistininku. </w:t>
      </w:r>
    </w:p>
    <w:p w14:paraId="534625DD" w14:textId="77777777" w:rsidR="004259EA" w:rsidRDefault="004259EA" w:rsidP="004259EA">
      <w:pPr>
        <w:pStyle w:val="EndnoteText"/>
        <w:tabs>
          <w:tab w:val="clear" w:pos="567"/>
          <w:tab w:val="left" w:pos="720"/>
        </w:tabs>
        <w:jc w:val="both"/>
        <w:rPr>
          <w:b/>
          <w:szCs w:val="22"/>
        </w:rPr>
      </w:pPr>
    </w:p>
    <w:p w14:paraId="4527763D" w14:textId="77777777" w:rsidR="004259EA" w:rsidRDefault="004259EA" w:rsidP="004259EA">
      <w:pPr>
        <w:pStyle w:val="EndnoteText"/>
        <w:tabs>
          <w:tab w:val="clear" w:pos="567"/>
          <w:tab w:val="left" w:pos="720"/>
        </w:tabs>
        <w:jc w:val="both"/>
        <w:rPr>
          <w:b/>
          <w:szCs w:val="22"/>
        </w:rPr>
      </w:pPr>
      <w:r>
        <w:rPr>
          <w:b/>
          <w:szCs w:val="22"/>
        </w:rPr>
        <w:t>Nėštumas</w:t>
      </w:r>
    </w:p>
    <w:p w14:paraId="15EFCBAB" w14:textId="77777777" w:rsidR="004259EA" w:rsidRDefault="004259EA" w:rsidP="004259EA">
      <w:pPr>
        <w:pStyle w:val="EndnoteText"/>
        <w:tabs>
          <w:tab w:val="clear" w:pos="567"/>
          <w:tab w:val="left" w:pos="720"/>
        </w:tabs>
        <w:jc w:val="both"/>
        <w:rPr>
          <w:szCs w:val="22"/>
        </w:rPr>
      </w:pPr>
      <w:r>
        <w:rPr>
          <w:szCs w:val="22"/>
        </w:rPr>
        <w:t xml:space="preserve">Dėl galimos vaisiaus apsigimimų rizikos vaisingos moterys turi naudoti veiksmingą kontracepcijos metodą prieš pradedant gydymą ir gydymo karboplatina metu. </w:t>
      </w:r>
    </w:p>
    <w:p w14:paraId="2B6519DE" w14:textId="77777777" w:rsidR="004259EA" w:rsidRDefault="004259EA" w:rsidP="004259EA">
      <w:pPr>
        <w:pStyle w:val="EndnoteText"/>
        <w:tabs>
          <w:tab w:val="clear" w:pos="567"/>
          <w:tab w:val="left" w:pos="720"/>
        </w:tabs>
        <w:jc w:val="both"/>
        <w:rPr>
          <w:szCs w:val="22"/>
        </w:rPr>
      </w:pPr>
    </w:p>
    <w:p w14:paraId="609E1CB5" w14:textId="77777777" w:rsidR="004259EA" w:rsidRDefault="004259EA" w:rsidP="004259EA">
      <w:pPr>
        <w:pStyle w:val="Heading6"/>
        <w:rPr>
          <w:rFonts w:ascii="Times New Roman" w:eastAsia="Arial Unicode MS" w:hAnsi="Times New Roman"/>
        </w:rPr>
      </w:pPr>
      <w:r>
        <w:rPr>
          <w:rFonts w:ascii="Times New Roman" w:hAnsi="Times New Roman"/>
        </w:rPr>
        <w:t xml:space="preserve">Žindymas </w:t>
      </w:r>
    </w:p>
    <w:p w14:paraId="2CC03B66" w14:textId="77777777" w:rsidR="004259EA" w:rsidRDefault="004259EA" w:rsidP="004259EA">
      <w:pPr>
        <w:tabs>
          <w:tab w:val="left" w:pos="480"/>
        </w:tabs>
        <w:ind w:right="29"/>
        <w:jc w:val="both"/>
        <w:rPr>
          <w:sz w:val="22"/>
          <w:szCs w:val="22"/>
        </w:rPr>
      </w:pPr>
      <w:r>
        <w:rPr>
          <w:sz w:val="22"/>
          <w:szCs w:val="22"/>
        </w:rPr>
        <w:t>Ar karboplatina prasiskverbia į motinos pieną, nežinoma. Taigi gydymo karboplatina metu, žindyti negalima.</w:t>
      </w:r>
    </w:p>
    <w:p w14:paraId="65B38441" w14:textId="77777777" w:rsidR="004259EA" w:rsidRDefault="004259EA" w:rsidP="004259EA">
      <w:pPr>
        <w:pStyle w:val="EndnoteText"/>
        <w:tabs>
          <w:tab w:val="clear" w:pos="567"/>
          <w:tab w:val="left" w:pos="720"/>
        </w:tabs>
        <w:jc w:val="both"/>
        <w:rPr>
          <w:szCs w:val="22"/>
          <w:lang w:val="it-IT"/>
        </w:rPr>
      </w:pPr>
    </w:p>
    <w:p w14:paraId="32E5A767" w14:textId="77777777" w:rsidR="004259EA" w:rsidRDefault="004259EA" w:rsidP="004259EA">
      <w:pPr>
        <w:pStyle w:val="NormalWeb"/>
        <w:spacing w:before="0" w:beforeAutospacing="0" w:after="0" w:afterAutospacing="0"/>
        <w:jc w:val="both"/>
        <w:rPr>
          <w:b/>
          <w:bCs/>
          <w:sz w:val="22"/>
          <w:szCs w:val="22"/>
        </w:rPr>
      </w:pPr>
      <w:r>
        <w:rPr>
          <w:b/>
          <w:bCs/>
          <w:sz w:val="22"/>
          <w:szCs w:val="22"/>
        </w:rPr>
        <w:t>Vaisingumas</w:t>
      </w:r>
    </w:p>
    <w:p w14:paraId="2F53E293" w14:textId="77777777" w:rsidR="004259EA" w:rsidRDefault="004259EA" w:rsidP="004259EA">
      <w:pPr>
        <w:pStyle w:val="EndnoteText"/>
        <w:tabs>
          <w:tab w:val="clear" w:pos="567"/>
          <w:tab w:val="left" w:pos="720"/>
        </w:tabs>
        <w:jc w:val="both"/>
        <w:rPr>
          <w:szCs w:val="22"/>
        </w:rPr>
      </w:pPr>
      <w:r>
        <w:rPr>
          <w:szCs w:val="22"/>
        </w:rPr>
        <w:t>Šiuo vaistu gydomiems vyrams patariama neapvaisinti gydymo metu ir dar 6 mėnesius po gydymo pabaigos. Prieš pradedant gydymą rekomenduojama kreiptis dėl spermos konservavimo, nes gali pasireikšti negrįžtamas vaisingumo sutrikimas.</w:t>
      </w:r>
    </w:p>
    <w:p w14:paraId="4027F82B" w14:textId="77777777" w:rsidR="004259EA" w:rsidRDefault="004259EA" w:rsidP="004259EA">
      <w:pPr>
        <w:pStyle w:val="EndnoteText"/>
        <w:tabs>
          <w:tab w:val="clear" w:pos="567"/>
          <w:tab w:val="left" w:pos="720"/>
        </w:tabs>
        <w:jc w:val="both"/>
        <w:rPr>
          <w:szCs w:val="22"/>
        </w:rPr>
      </w:pPr>
    </w:p>
    <w:p w14:paraId="5868707F" w14:textId="77777777" w:rsidR="004259EA" w:rsidRDefault="004259EA" w:rsidP="004259EA">
      <w:pPr>
        <w:pStyle w:val="EndnoteText"/>
        <w:tabs>
          <w:tab w:val="clear" w:pos="567"/>
          <w:tab w:val="left" w:pos="720"/>
        </w:tabs>
        <w:jc w:val="both"/>
        <w:rPr>
          <w:szCs w:val="22"/>
        </w:rPr>
      </w:pPr>
      <w:r>
        <w:rPr>
          <w:szCs w:val="22"/>
        </w:rPr>
        <w:t>Gydymas karboplatina gali laikinai arba visam laikui sumažinti vyrų ir moterų vaisingumą. Jei turite klausimų, pasitarkite su gydytoju.</w:t>
      </w:r>
    </w:p>
    <w:p w14:paraId="33C030A1" w14:textId="77777777" w:rsidR="004259EA" w:rsidRDefault="004259EA" w:rsidP="004259EA">
      <w:pPr>
        <w:spacing w:after="160" w:line="256" w:lineRule="auto"/>
        <w:rPr>
          <w:szCs w:val="22"/>
        </w:rPr>
      </w:pPr>
    </w:p>
    <w:p w14:paraId="5E0BE02F" w14:textId="06EFACAE" w:rsidR="004259EA" w:rsidRDefault="004259EA" w:rsidP="004259EA">
      <w:pPr>
        <w:spacing w:after="160" w:line="256" w:lineRule="auto"/>
        <w:rPr>
          <w:sz w:val="22"/>
          <w:szCs w:val="22"/>
        </w:rPr>
      </w:pPr>
      <w:r>
        <w:rPr>
          <w:b/>
          <w:bCs/>
          <w:sz w:val="22"/>
          <w:szCs w:val="22"/>
        </w:rPr>
        <w:t>Vairavimas ir mechanizmų valdymas</w:t>
      </w:r>
    </w:p>
    <w:p w14:paraId="08A45E3E" w14:textId="77777777" w:rsidR="004259EA" w:rsidRDefault="004259EA" w:rsidP="004259EA">
      <w:pPr>
        <w:pStyle w:val="BodyText"/>
        <w:kinsoku w:val="0"/>
        <w:overflowPunct w:val="0"/>
        <w:spacing w:line="271" w:lineRule="exact"/>
        <w:ind w:right="611"/>
        <w:jc w:val="both"/>
        <w:rPr>
          <w:szCs w:val="22"/>
        </w:rPr>
      </w:pPr>
      <w:r>
        <w:rPr>
          <w:szCs w:val="22"/>
        </w:rPr>
        <w:lastRenderedPageBreak/>
        <w:t>Nevairuokite arba nevaldykite mechanizmų, jeigu patiriate bet kokį šalutinį poveikį, dėl kurio gali suprastėti jūsų galimybės tai daryti, pavyzdžiui, pykinimą, vėmimą, regėjimo suprastėjimą arba regos ir klausos pasikeitimą.</w:t>
      </w:r>
    </w:p>
    <w:p w14:paraId="24C02AF8" w14:textId="77777777" w:rsidR="004259EA" w:rsidRDefault="004259EA" w:rsidP="004259EA">
      <w:pPr>
        <w:tabs>
          <w:tab w:val="left" w:pos="480"/>
        </w:tabs>
        <w:ind w:right="29"/>
        <w:jc w:val="both"/>
        <w:rPr>
          <w:sz w:val="22"/>
          <w:szCs w:val="22"/>
        </w:rPr>
      </w:pPr>
    </w:p>
    <w:p w14:paraId="7B3D39A4" w14:textId="77777777" w:rsidR="004259EA" w:rsidRDefault="004259EA" w:rsidP="004259EA">
      <w:pPr>
        <w:ind w:left="-96" w:right="504"/>
        <w:jc w:val="both"/>
        <w:rPr>
          <w:b/>
          <w:bCs/>
          <w:sz w:val="22"/>
          <w:szCs w:val="22"/>
        </w:rPr>
      </w:pPr>
      <w:r>
        <w:rPr>
          <w:b/>
          <w:sz w:val="22"/>
          <w:szCs w:val="22"/>
        </w:rPr>
        <w:t>3.</w:t>
      </w:r>
      <w:r>
        <w:rPr>
          <w:b/>
          <w:bCs/>
          <w:sz w:val="22"/>
          <w:szCs w:val="22"/>
        </w:rPr>
        <w:t xml:space="preserve"> Kaip vartoti </w:t>
      </w:r>
      <w:r>
        <w:rPr>
          <w:b/>
          <w:sz w:val="22"/>
          <w:szCs w:val="22"/>
        </w:rPr>
        <w:t>Ribocarbo-L</w:t>
      </w:r>
    </w:p>
    <w:p w14:paraId="76D948B4" w14:textId="77777777" w:rsidR="004259EA" w:rsidRDefault="004259EA" w:rsidP="004259EA">
      <w:pPr>
        <w:jc w:val="both"/>
        <w:rPr>
          <w:sz w:val="22"/>
          <w:szCs w:val="22"/>
        </w:rPr>
      </w:pPr>
    </w:p>
    <w:p w14:paraId="08C7129C" w14:textId="77777777" w:rsidR="004259EA" w:rsidRDefault="004259EA" w:rsidP="004259EA">
      <w:pPr>
        <w:jc w:val="both"/>
        <w:rPr>
          <w:sz w:val="22"/>
          <w:szCs w:val="22"/>
        </w:rPr>
      </w:pPr>
      <w:r>
        <w:rPr>
          <w:sz w:val="22"/>
          <w:szCs w:val="22"/>
        </w:rPr>
        <w:t xml:space="preserve">Šis vaistas bus leidžiamas atliekant 15–60 minučių trukmės infuziją (lašinant) į veną. </w:t>
      </w:r>
    </w:p>
    <w:p w14:paraId="5821AFD4" w14:textId="77777777" w:rsidR="004259EA" w:rsidRDefault="004259EA" w:rsidP="004259EA">
      <w:pPr>
        <w:jc w:val="both"/>
        <w:rPr>
          <w:b/>
          <w:sz w:val="22"/>
          <w:szCs w:val="22"/>
        </w:rPr>
      </w:pPr>
    </w:p>
    <w:p w14:paraId="1F634AF5" w14:textId="77777777" w:rsidR="004259EA" w:rsidRDefault="004259EA" w:rsidP="004259EA">
      <w:pPr>
        <w:jc w:val="both"/>
        <w:rPr>
          <w:b/>
          <w:sz w:val="22"/>
          <w:szCs w:val="22"/>
        </w:rPr>
      </w:pPr>
      <w:r>
        <w:rPr>
          <w:b/>
          <w:sz w:val="22"/>
          <w:szCs w:val="22"/>
        </w:rPr>
        <w:t xml:space="preserve">Dozė </w:t>
      </w:r>
    </w:p>
    <w:p w14:paraId="3F3F64E8" w14:textId="77777777" w:rsidR="004259EA" w:rsidRDefault="004259EA" w:rsidP="004259EA">
      <w:pPr>
        <w:jc w:val="both"/>
        <w:rPr>
          <w:sz w:val="22"/>
          <w:szCs w:val="22"/>
        </w:rPr>
      </w:pPr>
      <w:r>
        <w:rPr>
          <w:sz w:val="22"/>
          <w:szCs w:val="22"/>
        </w:rPr>
        <w:t xml:space="preserve">Gydytojas nustatys geriausiai jums tinkančią karboplatinos dozę ir jos leidimo dažnį. </w:t>
      </w:r>
    </w:p>
    <w:p w14:paraId="7E0EF231" w14:textId="77777777" w:rsidR="004259EA" w:rsidRDefault="004259EA" w:rsidP="004259EA">
      <w:pPr>
        <w:jc w:val="both"/>
        <w:rPr>
          <w:sz w:val="22"/>
          <w:szCs w:val="22"/>
        </w:rPr>
      </w:pPr>
    </w:p>
    <w:p w14:paraId="1E6E40CE" w14:textId="77777777" w:rsidR="004259EA" w:rsidRDefault="004259EA" w:rsidP="004259EA">
      <w:pPr>
        <w:jc w:val="both"/>
        <w:rPr>
          <w:sz w:val="22"/>
          <w:szCs w:val="22"/>
        </w:rPr>
      </w:pPr>
      <w:r>
        <w:rPr>
          <w:sz w:val="22"/>
          <w:szCs w:val="22"/>
        </w:rPr>
        <w:t xml:space="preserve">Dozė priklauso nuo jūsų sveikatos būklės, ūgio ir inkstų funkcijos. Gydytojas nustatys jūsų inkstų funkciją atlikęs kraujo ir šlapimo mėginių tyrimus. Suleidus karboplatinos dozę bus reguliariai atliekami jūsų kraujo tyrimai. Taip pat gali būti tikrinamas nervų pažeidimas ir klausos praradimas. </w:t>
      </w:r>
    </w:p>
    <w:p w14:paraId="06B8F42F" w14:textId="77777777" w:rsidR="004259EA" w:rsidRDefault="004259EA" w:rsidP="004259EA">
      <w:pPr>
        <w:jc w:val="both"/>
        <w:rPr>
          <w:sz w:val="22"/>
          <w:szCs w:val="22"/>
        </w:rPr>
      </w:pPr>
      <w:r>
        <w:rPr>
          <w:sz w:val="22"/>
          <w:szCs w:val="22"/>
        </w:rPr>
        <w:t>Tikėtina, kad karboplatino dozės bus leidžiamos maždaug 4 savaičių intervalu.</w:t>
      </w:r>
    </w:p>
    <w:p w14:paraId="007C5E49" w14:textId="77777777" w:rsidR="004259EA" w:rsidRDefault="004259EA" w:rsidP="004259EA">
      <w:pPr>
        <w:jc w:val="both"/>
        <w:rPr>
          <w:sz w:val="22"/>
          <w:szCs w:val="22"/>
        </w:rPr>
      </w:pPr>
    </w:p>
    <w:p w14:paraId="3E39B444" w14:textId="77777777" w:rsidR="004259EA" w:rsidRDefault="004259EA" w:rsidP="004259EA">
      <w:pPr>
        <w:pStyle w:val="Heading1"/>
        <w:autoSpaceDE w:val="0"/>
        <w:autoSpaceDN w:val="0"/>
        <w:adjustRightInd w:val="0"/>
        <w:rPr>
          <w:i/>
          <w:sz w:val="22"/>
          <w:szCs w:val="22"/>
        </w:rPr>
      </w:pPr>
      <w:r>
        <w:rPr>
          <w:sz w:val="22"/>
          <w:szCs w:val="22"/>
        </w:rPr>
        <w:t xml:space="preserve">Ką daryti pavartojus per didelę Ribocarbo-L dozę </w:t>
      </w:r>
    </w:p>
    <w:p w14:paraId="46C572D0" w14:textId="77777777" w:rsidR="004259EA" w:rsidRDefault="004259EA" w:rsidP="004259EA">
      <w:pPr>
        <w:pStyle w:val="EndnoteText"/>
        <w:tabs>
          <w:tab w:val="clear" w:pos="567"/>
          <w:tab w:val="left" w:pos="1296"/>
        </w:tabs>
        <w:jc w:val="both"/>
        <w:rPr>
          <w:b/>
          <w:szCs w:val="22"/>
        </w:rPr>
      </w:pPr>
      <w:r>
        <w:rPr>
          <w:szCs w:val="22"/>
        </w:rPr>
        <w:t xml:space="preserve">Šis vaistas jums bus leidžiamas ligoninėje, prižiūrint gydytojui. Tikimybės, kad bus suvartota per daug arba per mažai vaisto praktiškai nėra, tačiau pasakykite gydytojui arba slaugei, jei turite abejonių ar klausimų. </w:t>
      </w:r>
    </w:p>
    <w:p w14:paraId="1FD28043" w14:textId="77777777" w:rsidR="004259EA" w:rsidRDefault="004259EA" w:rsidP="004259EA">
      <w:pPr>
        <w:tabs>
          <w:tab w:val="left" w:pos="480"/>
        </w:tabs>
        <w:ind w:right="29"/>
        <w:jc w:val="both"/>
        <w:rPr>
          <w:sz w:val="22"/>
          <w:szCs w:val="22"/>
        </w:rPr>
      </w:pPr>
    </w:p>
    <w:p w14:paraId="698F56FD" w14:textId="77777777" w:rsidR="004259EA" w:rsidRDefault="004259EA" w:rsidP="004259EA">
      <w:pPr>
        <w:tabs>
          <w:tab w:val="left" w:pos="480"/>
        </w:tabs>
        <w:ind w:right="29"/>
        <w:jc w:val="both"/>
        <w:rPr>
          <w:sz w:val="22"/>
          <w:szCs w:val="22"/>
        </w:rPr>
      </w:pPr>
      <w:r>
        <w:rPr>
          <w:b/>
          <w:sz w:val="22"/>
          <w:szCs w:val="22"/>
        </w:rPr>
        <w:t>Nustojus vartoti Ribocarbo-L</w:t>
      </w:r>
    </w:p>
    <w:p w14:paraId="3B092125" w14:textId="77777777" w:rsidR="004259EA" w:rsidRDefault="004259EA" w:rsidP="004259EA">
      <w:pPr>
        <w:tabs>
          <w:tab w:val="left" w:pos="480"/>
        </w:tabs>
        <w:ind w:right="29"/>
        <w:jc w:val="both"/>
        <w:rPr>
          <w:sz w:val="22"/>
          <w:szCs w:val="22"/>
        </w:rPr>
      </w:pPr>
      <w:r>
        <w:rPr>
          <w:sz w:val="22"/>
          <w:szCs w:val="22"/>
        </w:rPr>
        <w:t>Jeigu kiltų daugiau klausimų dėl šio vaisto vartojimo, kreipkitės į gydytoją, vaistininką arba slaugytoją.</w:t>
      </w:r>
    </w:p>
    <w:p w14:paraId="68495E3B" w14:textId="77777777" w:rsidR="004259EA" w:rsidRDefault="004259EA" w:rsidP="004259EA">
      <w:pPr>
        <w:tabs>
          <w:tab w:val="left" w:pos="480"/>
          <w:tab w:val="left" w:pos="720"/>
        </w:tabs>
        <w:ind w:right="29"/>
        <w:jc w:val="both"/>
        <w:rPr>
          <w:sz w:val="22"/>
          <w:szCs w:val="22"/>
        </w:rPr>
      </w:pPr>
    </w:p>
    <w:p w14:paraId="61B0FCCF" w14:textId="77777777" w:rsidR="004259EA" w:rsidRDefault="004259EA" w:rsidP="004259EA">
      <w:pPr>
        <w:ind w:left="-96" w:right="504"/>
        <w:rPr>
          <w:b/>
          <w:bCs/>
          <w:sz w:val="22"/>
          <w:szCs w:val="22"/>
        </w:rPr>
      </w:pPr>
      <w:r>
        <w:rPr>
          <w:b/>
          <w:bCs/>
          <w:sz w:val="22"/>
          <w:szCs w:val="22"/>
        </w:rPr>
        <w:t>4. Galimas šalutinis poveikis</w:t>
      </w:r>
    </w:p>
    <w:p w14:paraId="5DDF894F" w14:textId="77777777" w:rsidR="004259EA" w:rsidRDefault="004259EA" w:rsidP="004259EA">
      <w:pPr>
        <w:jc w:val="both"/>
        <w:rPr>
          <w:b/>
          <w:bCs/>
          <w:sz w:val="22"/>
          <w:szCs w:val="22"/>
        </w:rPr>
      </w:pPr>
    </w:p>
    <w:p w14:paraId="63A37C0E" w14:textId="77777777" w:rsidR="004259EA" w:rsidRDefault="004259EA" w:rsidP="004259EA">
      <w:pPr>
        <w:pStyle w:val="EndnoteText"/>
        <w:tabs>
          <w:tab w:val="clear" w:pos="567"/>
          <w:tab w:val="left" w:pos="1296"/>
        </w:tabs>
        <w:autoSpaceDE w:val="0"/>
        <w:autoSpaceDN w:val="0"/>
        <w:adjustRightInd w:val="0"/>
        <w:jc w:val="both"/>
        <w:rPr>
          <w:szCs w:val="22"/>
        </w:rPr>
      </w:pPr>
      <w:r>
        <w:rPr>
          <w:szCs w:val="22"/>
        </w:rPr>
        <w:t>Šis vaistas, kaip ir visi kiti, gali sukelti šalutinį poveikį, nors jis pasireiškia ne visiems žmonėms.</w:t>
      </w:r>
    </w:p>
    <w:p w14:paraId="11DB158E" w14:textId="77777777" w:rsidR="004259EA" w:rsidRDefault="004259EA" w:rsidP="004259EA">
      <w:pPr>
        <w:numPr>
          <w:ilvl w:val="12"/>
          <w:numId w:val="0"/>
        </w:numPr>
        <w:jc w:val="both"/>
        <w:rPr>
          <w:sz w:val="22"/>
          <w:szCs w:val="22"/>
        </w:rPr>
      </w:pPr>
    </w:p>
    <w:p w14:paraId="1CD6B4B7" w14:textId="77777777" w:rsidR="004259EA" w:rsidRDefault="004259EA" w:rsidP="004259EA">
      <w:pPr>
        <w:numPr>
          <w:ilvl w:val="12"/>
          <w:numId w:val="0"/>
        </w:numPr>
        <w:jc w:val="both"/>
        <w:rPr>
          <w:b/>
          <w:sz w:val="22"/>
          <w:szCs w:val="22"/>
        </w:rPr>
      </w:pPr>
      <w:r>
        <w:rPr>
          <w:b/>
          <w:sz w:val="22"/>
          <w:szCs w:val="22"/>
        </w:rPr>
        <w:t>Nedelsdami pasakykite gydytojui, jeigu pasireiškia išvardytas poveikis.</w:t>
      </w:r>
    </w:p>
    <w:p w14:paraId="73DF98EF" w14:textId="77777777" w:rsidR="004259EA" w:rsidRDefault="004259EA" w:rsidP="004259EA">
      <w:pPr>
        <w:numPr>
          <w:ilvl w:val="12"/>
          <w:numId w:val="0"/>
        </w:numPr>
        <w:jc w:val="both"/>
        <w:rPr>
          <w:sz w:val="22"/>
          <w:szCs w:val="22"/>
        </w:rPr>
      </w:pPr>
    </w:p>
    <w:p w14:paraId="63FAFB76" w14:textId="77777777" w:rsidR="004259EA" w:rsidRDefault="004259EA" w:rsidP="004259EA">
      <w:pPr>
        <w:numPr>
          <w:ilvl w:val="0"/>
          <w:numId w:val="3"/>
        </w:numPr>
        <w:jc w:val="both"/>
        <w:rPr>
          <w:sz w:val="22"/>
          <w:szCs w:val="22"/>
        </w:rPr>
      </w:pPr>
      <w:r>
        <w:rPr>
          <w:sz w:val="22"/>
          <w:szCs w:val="22"/>
        </w:rPr>
        <w:t>Nenormaliai atsiranda mėlynių, kraujuojate arba atsiranda infekcijos požymių, pavyzdžiui, gerklės skausmas ir karščiavimas;</w:t>
      </w:r>
    </w:p>
    <w:p w14:paraId="2E8DDAC6" w14:textId="77777777" w:rsidR="004259EA" w:rsidRDefault="004259EA" w:rsidP="004259EA">
      <w:pPr>
        <w:numPr>
          <w:ilvl w:val="0"/>
          <w:numId w:val="4"/>
        </w:numPr>
        <w:jc w:val="both"/>
        <w:rPr>
          <w:color w:val="000000"/>
          <w:sz w:val="22"/>
          <w:szCs w:val="22"/>
        </w:rPr>
      </w:pPr>
      <w:r>
        <w:rPr>
          <w:sz w:val="22"/>
          <w:szCs w:val="22"/>
        </w:rPr>
        <w:t>sunki alerginė reakcija (anafilaksija / anafilaksinės reakcijos) – galite patirti staigų niežtintį bėrimą (dilgėlinę), plaštakų, pėdų, kelių, veido, lūpų, burnos ar gerklės patinimą (dėl kurio pasunkėja rijimas ar kvėpavimas) ir jums gali pasirodyti, kad netrukus nualpsite;</w:t>
      </w:r>
    </w:p>
    <w:p w14:paraId="130EAFE8" w14:textId="77777777" w:rsidR="004259EA" w:rsidRDefault="004259EA" w:rsidP="004259EA">
      <w:pPr>
        <w:numPr>
          <w:ilvl w:val="0"/>
          <w:numId w:val="4"/>
        </w:numPr>
        <w:jc w:val="both"/>
        <w:rPr>
          <w:color w:val="000000"/>
          <w:sz w:val="22"/>
          <w:szCs w:val="22"/>
        </w:rPr>
      </w:pPr>
      <w:r>
        <w:rPr>
          <w:sz w:val="22"/>
          <w:szCs w:val="22"/>
        </w:rPr>
        <w:t>raumenų mėšlungis, raumenų silpnumas, sutrikimas, regėjimo netekimas ar sutrikimai, nereguliarus širdies plakimas, inkstų funkcijos sutrikimas arba neįprasti kraujo tyrimų rezultatai (naviko lizės sindromo simptomai, kuriuos gali sukelti greitai yrančios naviko ląstelės) (žr. 2 skyrių),</w:t>
      </w:r>
    </w:p>
    <w:p w14:paraId="357EFFD2" w14:textId="77777777" w:rsidR="004259EA" w:rsidRDefault="004259EA" w:rsidP="004259EA">
      <w:pPr>
        <w:pStyle w:val="EndnoteText"/>
        <w:tabs>
          <w:tab w:val="clear" w:pos="567"/>
          <w:tab w:val="left" w:pos="1296"/>
        </w:tabs>
        <w:autoSpaceDE w:val="0"/>
        <w:autoSpaceDN w:val="0"/>
        <w:adjustRightInd w:val="0"/>
        <w:jc w:val="both"/>
        <w:rPr>
          <w:szCs w:val="22"/>
        </w:rPr>
      </w:pPr>
      <w:r>
        <w:rPr>
          <w:szCs w:val="22"/>
        </w:rPr>
        <w:t>Šie nepageidaujami reiškiniai yra sunkūs. Turite nedelsiant kreiptis į gydytoją.</w:t>
      </w:r>
    </w:p>
    <w:p w14:paraId="6428D907" w14:textId="77777777" w:rsidR="004259EA" w:rsidRDefault="004259EA" w:rsidP="004259EA">
      <w:pPr>
        <w:pStyle w:val="EndnoteText"/>
        <w:tabs>
          <w:tab w:val="clear" w:pos="567"/>
          <w:tab w:val="left" w:pos="1296"/>
        </w:tabs>
        <w:autoSpaceDE w:val="0"/>
        <w:autoSpaceDN w:val="0"/>
        <w:adjustRightInd w:val="0"/>
        <w:jc w:val="both"/>
        <w:rPr>
          <w:szCs w:val="22"/>
        </w:rPr>
      </w:pPr>
    </w:p>
    <w:p w14:paraId="0E1AD529" w14:textId="77777777" w:rsidR="004259EA" w:rsidRDefault="004259EA" w:rsidP="004259EA">
      <w:pPr>
        <w:ind w:left="36" w:right="29"/>
        <w:jc w:val="both"/>
        <w:rPr>
          <w:b/>
          <w:bCs/>
          <w:sz w:val="22"/>
          <w:szCs w:val="22"/>
        </w:rPr>
      </w:pPr>
      <w:r>
        <w:rPr>
          <w:b/>
          <w:bCs/>
          <w:sz w:val="22"/>
          <w:szCs w:val="22"/>
        </w:rPr>
        <w:t>Labai dažnas (pasireiškia daugiau kaip 1 iš 10 pacientų)</w:t>
      </w:r>
    </w:p>
    <w:p w14:paraId="367043C9" w14:textId="77777777" w:rsidR="004259EA" w:rsidRDefault="004259EA" w:rsidP="004259EA">
      <w:pPr>
        <w:pStyle w:val="ListParagraph"/>
        <w:numPr>
          <w:ilvl w:val="0"/>
          <w:numId w:val="5"/>
        </w:numPr>
        <w:spacing w:after="200" w:line="276" w:lineRule="auto"/>
        <w:contextualSpacing/>
        <w:jc w:val="both"/>
        <w:rPr>
          <w:sz w:val="22"/>
          <w:szCs w:val="22"/>
        </w:rPr>
      </w:pPr>
      <w:r>
        <w:rPr>
          <w:sz w:val="22"/>
          <w:szCs w:val="22"/>
        </w:rPr>
        <w:t xml:space="preserve">Raudonųjų ir baltųjų kraujo ląstelių bei trombocitų kiekio kraujyje pokyčiai (kaulų čiulpų slopinimas) </w:t>
      </w:r>
    </w:p>
    <w:p w14:paraId="0BE55136" w14:textId="77777777" w:rsidR="004259EA" w:rsidRDefault="004259EA" w:rsidP="004259EA">
      <w:pPr>
        <w:pStyle w:val="ListParagraph"/>
        <w:numPr>
          <w:ilvl w:val="0"/>
          <w:numId w:val="5"/>
        </w:numPr>
        <w:spacing w:after="200" w:line="276" w:lineRule="auto"/>
        <w:contextualSpacing/>
        <w:jc w:val="both"/>
        <w:rPr>
          <w:sz w:val="22"/>
          <w:szCs w:val="22"/>
        </w:rPr>
      </w:pPr>
      <w:r>
        <w:rPr>
          <w:sz w:val="22"/>
          <w:szCs w:val="22"/>
        </w:rPr>
        <w:t>Anemijos (sveikatos būklė, kurios metu sumažėja raudonųjų kraujo kūnelių skaičius) sukeltas nuovargis, pasunkėjęs kvėpavimas ir išbalimas</w:t>
      </w:r>
      <w:r>
        <w:rPr>
          <w:sz w:val="22"/>
          <w:szCs w:val="22"/>
        </w:rPr>
        <w:tab/>
      </w:r>
    </w:p>
    <w:p w14:paraId="77693A43" w14:textId="77777777" w:rsidR="004259EA" w:rsidRDefault="004259EA" w:rsidP="004259EA">
      <w:pPr>
        <w:pStyle w:val="ListParagraph"/>
        <w:numPr>
          <w:ilvl w:val="0"/>
          <w:numId w:val="5"/>
        </w:numPr>
        <w:spacing w:after="200" w:line="276" w:lineRule="auto"/>
        <w:contextualSpacing/>
        <w:jc w:val="both"/>
        <w:rPr>
          <w:sz w:val="22"/>
          <w:szCs w:val="22"/>
        </w:rPr>
      </w:pPr>
      <w:r>
        <w:rPr>
          <w:sz w:val="22"/>
          <w:szCs w:val="22"/>
        </w:rPr>
        <w:t xml:space="preserve">Šlapalo koncentracijos kraujyje padidėjimas. </w:t>
      </w:r>
    </w:p>
    <w:p w14:paraId="1AED1EA5" w14:textId="77777777" w:rsidR="004259EA" w:rsidRDefault="004259EA" w:rsidP="004259EA">
      <w:pPr>
        <w:pStyle w:val="ListParagraph"/>
        <w:numPr>
          <w:ilvl w:val="0"/>
          <w:numId w:val="5"/>
        </w:numPr>
        <w:spacing w:after="200" w:line="276" w:lineRule="auto"/>
        <w:contextualSpacing/>
        <w:jc w:val="both"/>
        <w:rPr>
          <w:sz w:val="22"/>
          <w:szCs w:val="22"/>
        </w:rPr>
      </w:pPr>
      <w:r>
        <w:rPr>
          <w:sz w:val="22"/>
          <w:szCs w:val="22"/>
        </w:rPr>
        <w:t xml:space="preserve">Nenormali kepenų fermentų koncentracija. </w:t>
      </w:r>
    </w:p>
    <w:p w14:paraId="15BD4EA0" w14:textId="77777777" w:rsidR="004259EA" w:rsidRDefault="004259EA" w:rsidP="004259EA">
      <w:pPr>
        <w:pStyle w:val="ListParagraph"/>
        <w:numPr>
          <w:ilvl w:val="0"/>
          <w:numId w:val="5"/>
        </w:numPr>
        <w:spacing w:after="200" w:line="276" w:lineRule="auto"/>
        <w:contextualSpacing/>
        <w:jc w:val="both"/>
        <w:rPr>
          <w:sz w:val="22"/>
          <w:szCs w:val="22"/>
        </w:rPr>
      </w:pPr>
      <w:r>
        <w:rPr>
          <w:sz w:val="22"/>
          <w:szCs w:val="22"/>
        </w:rPr>
        <w:t>Šleikštulys (pykinimas) arba sirgimas (vėmimas)</w:t>
      </w:r>
      <w:r>
        <w:rPr>
          <w:sz w:val="22"/>
          <w:szCs w:val="22"/>
        </w:rPr>
        <w:tab/>
      </w:r>
    </w:p>
    <w:p w14:paraId="1A7E09D3" w14:textId="77777777" w:rsidR="004259EA" w:rsidRDefault="004259EA" w:rsidP="004259EA">
      <w:pPr>
        <w:pStyle w:val="ListParagraph"/>
        <w:numPr>
          <w:ilvl w:val="0"/>
          <w:numId w:val="5"/>
        </w:numPr>
        <w:spacing w:after="200" w:line="276" w:lineRule="auto"/>
        <w:contextualSpacing/>
        <w:jc w:val="both"/>
        <w:rPr>
          <w:sz w:val="22"/>
          <w:szCs w:val="22"/>
        </w:rPr>
      </w:pPr>
      <w:r>
        <w:rPr>
          <w:sz w:val="22"/>
          <w:szCs w:val="22"/>
        </w:rPr>
        <w:t>Skrandžio skausmas ir spazmai</w:t>
      </w:r>
    </w:p>
    <w:p w14:paraId="704B91E1" w14:textId="77777777" w:rsidR="004259EA" w:rsidRDefault="004259EA" w:rsidP="004259EA">
      <w:pPr>
        <w:pStyle w:val="ListParagraph"/>
        <w:numPr>
          <w:ilvl w:val="0"/>
          <w:numId w:val="5"/>
        </w:numPr>
        <w:spacing w:after="200" w:line="276" w:lineRule="auto"/>
        <w:ind w:right="29"/>
        <w:contextualSpacing/>
        <w:jc w:val="both"/>
        <w:rPr>
          <w:b/>
          <w:bCs/>
          <w:sz w:val="22"/>
          <w:szCs w:val="22"/>
        </w:rPr>
      </w:pPr>
      <w:r>
        <w:rPr>
          <w:sz w:val="22"/>
          <w:szCs w:val="22"/>
        </w:rPr>
        <w:t>Natrio, kalio, kalcio ir magnio koncentracijos sumažėjimas kraujyje.</w:t>
      </w:r>
    </w:p>
    <w:p w14:paraId="1E2867B7" w14:textId="77777777" w:rsidR="004259EA" w:rsidRDefault="004259EA" w:rsidP="004259EA">
      <w:pPr>
        <w:pStyle w:val="ListParagraph"/>
        <w:numPr>
          <w:ilvl w:val="0"/>
          <w:numId w:val="5"/>
        </w:numPr>
        <w:spacing w:after="200" w:line="276" w:lineRule="auto"/>
        <w:ind w:right="29"/>
        <w:contextualSpacing/>
        <w:jc w:val="both"/>
        <w:rPr>
          <w:b/>
          <w:bCs/>
          <w:sz w:val="22"/>
          <w:szCs w:val="22"/>
        </w:rPr>
      </w:pPr>
      <w:r>
        <w:rPr>
          <w:sz w:val="22"/>
          <w:szCs w:val="22"/>
        </w:rPr>
        <w:t>Inkstų kreatinino klirenso sumažėjimas</w:t>
      </w:r>
    </w:p>
    <w:p w14:paraId="0F1F9E71" w14:textId="77777777" w:rsidR="004259EA" w:rsidRDefault="004259EA" w:rsidP="004259EA">
      <w:pPr>
        <w:ind w:left="36" w:right="29"/>
        <w:jc w:val="both"/>
        <w:rPr>
          <w:sz w:val="22"/>
          <w:szCs w:val="22"/>
        </w:rPr>
      </w:pPr>
    </w:p>
    <w:p w14:paraId="4B0E090D" w14:textId="77777777" w:rsidR="004259EA" w:rsidRDefault="004259EA" w:rsidP="004259EA">
      <w:pPr>
        <w:ind w:right="29"/>
        <w:jc w:val="both"/>
        <w:rPr>
          <w:b/>
          <w:bCs/>
          <w:sz w:val="22"/>
          <w:szCs w:val="22"/>
        </w:rPr>
      </w:pPr>
      <w:r>
        <w:rPr>
          <w:b/>
          <w:bCs/>
          <w:sz w:val="22"/>
          <w:szCs w:val="22"/>
        </w:rPr>
        <w:t>Dažnas (pasireiškia mažiau kaip 1 iš 10 pacientų)</w:t>
      </w:r>
    </w:p>
    <w:p w14:paraId="747E13CF" w14:textId="77777777" w:rsidR="004259EA" w:rsidRDefault="004259EA" w:rsidP="004259EA">
      <w:pPr>
        <w:numPr>
          <w:ilvl w:val="0"/>
          <w:numId w:val="6"/>
        </w:numPr>
        <w:spacing w:line="276" w:lineRule="auto"/>
        <w:ind w:left="782" w:hanging="357"/>
        <w:contextualSpacing/>
        <w:jc w:val="both"/>
        <w:rPr>
          <w:rFonts w:eastAsia="Calibri"/>
          <w:sz w:val="22"/>
          <w:szCs w:val="22"/>
        </w:rPr>
      </w:pPr>
      <w:r>
        <w:rPr>
          <w:sz w:val="22"/>
          <w:szCs w:val="22"/>
        </w:rPr>
        <w:lastRenderedPageBreak/>
        <w:t>Viduriavimas arba vidurių užkietėjimas</w:t>
      </w:r>
    </w:p>
    <w:p w14:paraId="23CACF1B" w14:textId="77777777" w:rsidR="004259EA" w:rsidRDefault="004259EA" w:rsidP="004259EA">
      <w:pPr>
        <w:pStyle w:val="BodyText"/>
        <w:widowControl w:val="0"/>
        <w:numPr>
          <w:ilvl w:val="0"/>
          <w:numId w:val="6"/>
        </w:numPr>
        <w:tabs>
          <w:tab w:val="left" w:pos="729"/>
        </w:tabs>
        <w:kinsoku w:val="0"/>
        <w:overflowPunct w:val="0"/>
        <w:autoSpaceDE w:val="0"/>
        <w:autoSpaceDN w:val="0"/>
        <w:adjustRightInd w:val="0"/>
        <w:spacing w:after="0" w:line="293" w:lineRule="exact"/>
        <w:ind w:left="782" w:hanging="357"/>
        <w:jc w:val="both"/>
        <w:rPr>
          <w:szCs w:val="22"/>
        </w:rPr>
      </w:pPr>
      <w:r>
        <w:rPr>
          <w:b/>
          <w:szCs w:val="22"/>
        </w:rPr>
        <w:t>Bėrimas ir (arba) niežtinti oda</w:t>
      </w:r>
    </w:p>
    <w:p w14:paraId="36780FA8" w14:textId="77777777" w:rsidR="004259EA" w:rsidRDefault="004259EA" w:rsidP="004259EA">
      <w:pPr>
        <w:numPr>
          <w:ilvl w:val="0"/>
          <w:numId w:val="6"/>
        </w:numPr>
        <w:spacing w:line="276" w:lineRule="auto"/>
        <w:ind w:left="782" w:hanging="357"/>
        <w:contextualSpacing/>
        <w:jc w:val="both"/>
        <w:rPr>
          <w:rFonts w:eastAsia="Calibri"/>
          <w:sz w:val="22"/>
          <w:szCs w:val="22"/>
        </w:rPr>
      </w:pPr>
      <w:r>
        <w:rPr>
          <w:sz w:val="22"/>
          <w:szCs w:val="22"/>
        </w:rPr>
        <w:t>Spengimas ausyse arba klausos pokyčiai</w:t>
      </w:r>
      <w:r>
        <w:rPr>
          <w:sz w:val="22"/>
          <w:szCs w:val="22"/>
        </w:rPr>
        <w:tab/>
      </w:r>
    </w:p>
    <w:p w14:paraId="36FD797F"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Plaukų slinkimas Simptomai, panašūs į gripą</w:t>
      </w:r>
    </w:p>
    <w:p w14:paraId="352AD255"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Infekcijos požymiai, karščiavimas ar gerklės skausmas</w:t>
      </w:r>
    </w:p>
    <w:p w14:paraId="46D3CE83"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 xml:space="preserve">Sunkios alerginės reakcijos simptomai, įskaitant staigų švokštimą arba oro trūkumą krūtinėje, akies vokų, veido ar lūpų patinimą, veido paraudimą, žemą kraujospūdį, greitą širdies plakimą, dilgėlinę, negilų kvėpavimą, svaigulį ir anafilaksinį šoką </w:t>
      </w:r>
    </w:p>
    <w:p w14:paraId="46A643F1"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Plaštakų, pėdų, rankų ar kojų dilgsėjimas arba nutirpimas</w:t>
      </w:r>
    </w:p>
    <w:p w14:paraId="738951E9"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Deginantis arba duriantis pojūtis</w:t>
      </w:r>
    </w:p>
    <w:p w14:paraId="76183DEB"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Sumažėjęs sausgyslių lankstumas</w:t>
      </w:r>
    </w:p>
    <w:p w14:paraId="1B0C5E54"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Skonio receptorių sutrikimas arba praradimas</w:t>
      </w:r>
    </w:p>
    <w:p w14:paraId="448B7D07"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Laikinas regos suprastėjimas arba regėjimo pasikeitimai</w:t>
      </w:r>
    </w:p>
    <w:p w14:paraId="36485E72"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Širdies veiklos sutrikimai</w:t>
      </w:r>
    </w:p>
    <w:p w14:paraId="115BFA48"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Spaudimas krūtinėje arba švokštimas</w:t>
      </w:r>
    </w:p>
    <w:p w14:paraId="109D5ED8"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Intersticinė plaučių liga (eilė plaučių veiklos sutrikimų, dėl kurių atsiranda giliųjų plaučių audinių uždegimas)</w:t>
      </w:r>
    </w:p>
    <w:p w14:paraId="004C5146"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Žaizdos ant lūpų arba burnos opos (burnos gleivinės sutrikimai)</w:t>
      </w:r>
    </w:p>
    <w:p w14:paraId="0AD6A4E1"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Kaulų, sąnarių, raumenų ar sričių aplink juos skausmas arba diskomforto pojūtis (skeleto raumenų liga)</w:t>
      </w:r>
    </w:p>
    <w:p w14:paraId="677FF2ED"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Inkstų funkcijos ar šlapimo sutrikimai</w:t>
      </w:r>
    </w:p>
    <w:p w14:paraId="3297563D" w14:textId="77777777" w:rsidR="004259EA" w:rsidRDefault="004259EA" w:rsidP="004259EA">
      <w:pPr>
        <w:numPr>
          <w:ilvl w:val="0"/>
          <w:numId w:val="6"/>
        </w:numPr>
        <w:spacing w:after="200" w:line="276" w:lineRule="auto"/>
        <w:contextualSpacing/>
        <w:jc w:val="both"/>
        <w:rPr>
          <w:rFonts w:eastAsia="Calibri"/>
          <w:sz w:val="22"/>
          <w:szCs w:val="22"/>
        </w:rPr>
      </w:pPr>
      <w:r>
        <w:rPr>
          <w:sz w:val="22"/>
          <w:szCs w:val="22"/>
        </w:rPr>
        <w:t>Itin didelis nuovargis / silpnumas (astenija)</w:t>
      </w:r>
    </w:p>
    <w:p w14:paraId="72D43F25" w14:textId="77777777" w:rsidR="004259EA" w:rsidRDefault="004259EA" w:rsidP="004259EA">
      <w:pPr>
        <w:numPr>
          <w:ilvl w:val="0"/>
          <w:numId w:val="6"/>
        </w:numPr>
        <w:spacing w:after="200" w:line="276" w:lineRule="auto"/>
        <w:ind w:right="29"/>
        <w:contextualSpacing/>
        <w:jc w:val="both"/>
        <w:rPr>
          <w:sz w:val="22"/>
          <w:szCs w:val="22"/>
        </w:rPr>
      </w:pPr>
      <w:r>
        <w:rPr>
          <w:sz w:val="22"/>
          <w:szCs w:val="22"/>
        </w:rPr>
        <w:t>Padidėjusi bilirubino ir kreatinino koncentracija kraujyje</w:t>
      </w:r>
    </w:p>
    <w:p w14:paraId="5387583D" w14:textId="77777777" w:rsidR="004259EA" w:rsidRDefault="004259EA" w:rsidP="004259EA">
      <w:pPr>
        <w:numPr>
          <w:ilvl w:val="0"/>
          <w:numId w:val="6"/>
        </w:numPr>
        <w:spacing w:after="200" w:line="276" w:lineRule="auto"/>
        <w:ind w:right="29"/>
        <w:contextualSpacing/>
        <w:jc w:val="both"/>
        <w:rPr>
          <w:sz w:val="22"/>
          <w:szCs w:val="22"/>
        </w:rPr>
      </w:pPr>
      <w:r>
        <w:rPr>
          <w:sz w:val="22"/>
          <w:szCs w:val="22"/>
        </w:rPr>
        <w:t>Padidėjusi šlapimo rūgšties koncentracija kraujyje, dėl kurios gali atsirasti krešulys</w:t>
      </w:r>
    </w:p>
    <w:p w14:paraId="0A510849" w14:textId="77777777" w:rsidR="004259EA" w:rsidRDefault="004259EA" w:rsidP="004259EA">
      <w:pPr>
        <w:ind w:right="29"/>
        <w:jc w:val="both"/>
        <w:rPr>
          <w:sz w:val="22"/>
          <w:szCs w:val="22"/>
        </w:rPr>
      </w:pPr>
    </w:p>
    <w:p w14:paraId="61B7901D" w14:textId="77777777" w:rsidR="004259EA" w:rsidRDefault="004259EA" w:rsidP="004259EA">
      <w:pPr>
        <w:ind w:right="29"/>
        <w:jc w:val="both"/>
        <w:rPr>
          <w:b/>
          <w:bCs/>
          <w:sz w:val="22"/>
          <w:szCs w:val="22"/>
        </w:rPr>
      </w:pPr>
      <w:r>
        <w:rPr>
          <w:b/>
          <w:bCs/>
          <w:sz w:val="22"/>
          <w:szCs w:val="22"/>
        </w:rPr>
        <w:t>Retas (pasireiškia mažiau kaip 1 iš 1000 pacientų)</w:t>
      </w:r>
    </w:p>
    <w:p w14:paraId="5A20A032" w14:textId="77777777" w:rsidR="004259EA" w:rsidRDefault="004259EA" w:rsidP="004259EA">
      <w:pPr>
        <w:numPr>
          <w:ilvl w:val="0"/>
          <w:numId w:val="7"/>
        </w:numPr>
        <w:ind w:right="29"/>
        <w:jc w:val="both"/>
        <w:rPr>
          <w:b/>
          <w:bCs/>
          <w:sz w:val="22"/>
          <w:szCs w:val="22"/>
        </w:rPr>
      </w:pPr>
      <w:r>
        <w:rPr>
          <w:sz w:val="22"/>
          <w:szCs w:val="22"/>
        </w:rPr>
        <w:t>Laikinas regėjimo netekimas</w:t>
      </w:r>
      <w:r>
        <w:rPr>
          <w:b/>
          <w:bCs/>
          <w:sz w:val="22"/>
          <w:szCs w:val="22"/>
        </w:rPr>
        <w:tab/>
      </w:r>
    </w:p>
    <w:p w14:paraId="30AE7B14" w14:textId="77777777" w:rsidR="004259EA" w:rsidRDefault="004259EA" w:rsidP="004259EA">
      <w:pPr>
        <w:pStyle w:val="EndnoteText"/>
        <w:numPr>
          <w:ilvl w:val="0"/>
          <w:numId w:val="7"/>
        </w:numPr>
        <w:tabs>
          <w:tab w:val="clear" w:pos="567"/>
          <w:tab w:val="left" w:pos="1296"/>
        </w:tabs>
        <w:autoSpaceDE w:val="0"/>
        <w:autoSpaceDN w:val="0"/>
        <w:adjustRightInd w:val="0"/>
        <w:jc w:val="both"/>
        <w:rPr>
          <w:szCs w:val="22"/>
        </w:rPr>
      </w:pPr>
      <w:r>
        <w:rPr>
          <w:szCs w:val="22"/>
        </w:rPr>
        <w:t>Bloga savijauta, pasireiškianti kartu su karščiavimu, dėl per mažo leukocitų kiekio kraujyje (febrili neutropenija)</w:t>
      </w:r>
    </w:p>
    <w:p w14:paraId="30B46ABC" w14:textId="77777777" w:rsidR="004259EA" w:rsidRDefault="004259EA" w:rsidP="004259EA">
      <w:pPr>
        <w:ind w:left="720" w:right="29"/>
        <w:jc w:val="both"/>
        <w:rPr>
          <w:b/>
          <w:bCs/>
          <w:sz w:val="22"/>
          <w:szCs w:val="22"/>
        </w:rPr>
      </w:pPr>
    </w:p>
    <w:p w14:paraId="146F782E" w14:textId="77777777" w:rsidR="004259EA" w:rsidRDefault="004259EA" w:rsidP="004259EA">
      <w:pPr>
        <w:ind w:right="29"/>
        <w:jc w:val="both"/>
        <w:rPr>
          <w:b/>
          <w:sz w:val="22"/>
          <w:szCs w:val="22"/>
        </w:rPr>
      </w:pPr>
      <w:r>
        <w:rPr>
          <w:b/>
          <w:sz w:val="22"/>
          <w:szCs w:val="22"/>
        </w:rPr>
        <w:t>Labai retas (pasireiškia mažiau kaip 1 iš 10000 pacientų)</w:t>
      </w:r>
    </w:p>
    <w:tbl>
      <w:tblPr>
        <w:tblW w:w="0" w:type="auto"/>
        <w:tblLayout w:type="fixed"/>
        <w:tblLook w:val="04A0" w:firstRow="1" w:lastRow="0" w:firstColumn="1" w:lastColumn="0" w:noHBand="0" w:noVBand="1"/>
      </w:tblPr>
      <w:tblGrid>
        <w:gridCol w:w="10709"/>
      </w:tblGrid>
      <w:tr w:rsidR="004259EA" w14:paraId="396F2CA5" w14:textId="77777777" w:rsidTr="004259EA">
        <w:trPr>
          <w:cantSplit/>
          <w:trHeight w:val="80"/>
        </w:trPr>
        <w:tc>
          <w:tcPr>
            <w:tcW w:w="10709" w:type="dxa"/>
            <w:hideMark/>
          </w:tcPr>
          <w:p w14:paraId="136233F0" w14:textId="77777777" w:rsidR="004259EA" w:rsidRDefault="004259EA">
            <w:pPr>
              <w:pStyle w:val="EndnoteText"/>
              <w:numPr>
                <w:ilvl w:val="0"/>
                <w:numId w:val="8"/>
              </w:numPr>
              <w:autoSpaceDE w:val="0"/>
              <w:autoSpaceDN w:val="0"/>
              <w:adjustRightInd w:val="0"/>
              <w:spacing w:line="256" w:lineRule="auto"/>
              <w:ind w:left="336" w:hanging="336"/>
              <w:jc w:val="both"/>
              <w:rPr>
                <w:szCs w:val="22"/>
              </w:rPr>
            </w:pPr>
            <w:r>
              <w:rPr>
                <w:szCs w:val="22"/>
              </w:rPr>
              <w:t>Plaučių surandėjimas, dėl kurio gali pasireikšti dusulys ir (arba) kosulys (plaučių fibrozė)</w:t>
            </w:r>
          </w:p>
        </w:tc>
      </w:tr>
    </w:tbl>
    <w:p w14:paraId="79108117" w14:textId="77777777" w:rsidR="004259EA" w:rsidRDefault="004259EA" w:rsidP="004259EA">
      <w:pPr>
        <w:ind w:right="29"/>
        <w:jc w:val="both"/>
        <w:rPr>
          <w:szCs w:val="22"/>
        </w:rPr>
      </w:pPr>
    </w:p>
    <w:p w14:paraId="093556AE" w14:textId="77777777" w:rsidR="004259EA" w:rsidRDefault="004259EA" w:rsidP="004259EA">
      <w:pPr>
        <w:ind w:right="29"/>
        <w:jc w:val="both"/>
        <w:rPr>
          <w:b/>
          <w:sz w:val="22"/>
          <w:szCs w:val="22"/>
        </w:rPr>
      </w:pPr>
      <w:r>
        <w:rPr>
          <w:b/>
          <w:sz w:val="22"/>
          <w:szCs w:val="22"/>
        </w:rPr>
        <w:t>Dažnis nežinomas (negali būti nustatytas pagal turimus duomenis)</w:t>
      </w:r>
    </w:p>
    <w:p w14:paraId="5E4B067C"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Gydymo karboplatina sukeltas vėžys (antriniai piktybiniai navikai)</w:t>
      </w:r>
    </w:p>
    <w:p w14:paraId="7F44A281"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Hemolizinis ureminis sindromas (liga, kuriai būdingas ūminis inkstų funkcijos nepakankamumas)</w:t>
      </w:r>
    </w:p>
    <w:p w14:paraId="071B1871"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Burnos išsausėjimas, nuovargis ir galvos skausmas organizmui netekus per didelio kiekio vandens (dehidracija)</w:t>
      </w:r>
    </w:p>
    <w:p w14:paraId="358557FB"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Apetito praradimas, anoreksija</w:t>
      </w:r>
    </w:p>
    <w:p w14:paraId="578D031C"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Insultas</w:t>
      </w:r>
    </w:p>
    <w:p w14:paraId="57BD3B96"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Stiprus kepenų funkcijos suprastėjimas, kepenų ląstelių pažeidimas ar žūtis</w:t>
      </w:r>
    </w:p>
    <w:p w14:paraId="11A3D159"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Širdies nepakankamumas</w:t>
      </w:r>
    </w:p>
    <w:p w14:paraId="54A2ED5E"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Kraujagyslės užsikimšimas (embolija)</w:t>
      </w:r>
    </w:p>
    <w:p w14:paraId="0979052B"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Kraujospūdžio pasikeitimai (hipertenzija arba hipotenzija)</w:t>
      </w:r>
    </w:p>
    <w:p w14:paraId="02C80A2F"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Odos sutrikimai, įskaitant dilgėlinę, bėrimą, odos paraudimą (eritemą) ir niežėjimą</w:t>
      </w:r>
    </w:p>
    <w:p w14:paraId="4F3B4C18"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Patinimas arba skausmas injekcijos vietoje</w:t>
      </w:r>
    </w:p>
    <w:p w14:paraId="30E31634"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t>Grupė simptomų, įskaitant galvos skausmą, pasikeitusią protinę veiklą, priepuolius ir neįprastas regėjimas nuo neryškaus matymo iki regos praradimo (retos neurologinės ligos užpakalinės smegenų dalies grįžtamosios leukoencefalopatijos sindromo simptomai)</w:t>
      </w:r>
    </w:p>
    <w:p w14:paraId="12D79F70" w14:textId="77777777" w:rsidR="004259EA" w:rsidRDefault="004259EA" w:rsidP="004259EA">
      <w:pPr>
        <w:pStyle w:val="EndnoteText"/>
        <w:numPr>
          <w:ilvl w:val="0"/>
          <w:numId w:val="8"/>
        </w:numPr>
        <w:autoSpaceDE w:val="0"/>
        <w:autoSpaceDN w:val="0"/>
        <w:adjustRightInd w:val="0"/>
        <w:ind w:left="336" w:hanging="336"/>
        <w:jc w:val="both"/>
        <w:rPr>
          <w:szCs w:val="22"/>
        </w:rPr>
      </w:pPr>
      <w:r>
        <w:rPr>
          <w:szCs w:val="22"/>
        </w:rPr>
        <w:lastRenderedPageBreak/>
        <w:t>Pankreatitas</w:t>
      </w:r>
    </w:p>
    <w:p w14:paraId="750C374B" w14:textId="77777777" w:rsidR="004259EA" w:rsidRDefault="004259EA" w:rsidP="004259EA">
      <w:pPr>
        <w:pStyle w:val="EndnoteText"/>
        <w:numPr>
          <w:ilvl w:val="0"/>
          <w:numId w:val="8"/>
        </w:numPr>
        <w:autoSpaceDE w:val="0"/>
        <w:autoSpaceDN w:val="0"/>
        <w:adjustRightInd w:val="0"/>
        <w:jc w:val="both"/>
        <w:rPr>
          <w:szCs w:val="22"/>
        </w:rPr>
      </w:pPr>
      <w:r>
        <w:rPr>
          <w:szCs w:val="22"/>
        </w:rPr>
        <w:t>Žaizdos arba uždegimas burnos viduje (stomatitas)</w:t>
      </w:r>
    </w:p>
    <w:p w14:paraId="70B22D82" w14:textId="77777777" w:rsidR="004259EA" w:rsidRDefault="004259EA" w:rsidP="004259EA">
      <w:pPr>
        <w:numPr>
          <w:ilvl w:val="0"/>
          <w:numId w:val="7"/>
        </w:numPr>
        <w:tabs>
          <w:tab w:val="left" w:pos="284"/>
        </w:tabs>
        <w:ind w:left="426" w:right="29" w:hanging="426"/>
        <w:jc w:val="both"/>
        <w:rPr>
          <w:b/>
          <w:sz w:val="22"/>
          <w:szCs w:val="22"/>
        </w:rPr>
      </w:pPr>
      <w:r>
        <w:rPr>
          <w:sz w:val="22"/>
          <w:szCs w:val="22"/>
        </w:rPr>
        <w:t>Plaučių infekcija</w:t>
      </w:r>
    </w:p>
    <w:p w14:paraId="7E88B867" w14:textId="77777777" w:rsidR="004259EA" w:rsidRDefault="004259EA" w:rsidP="004259EA">
      <w:pPr>
        <w:ind w:right="29"/>
        <w:jc w:val="both"/>
        <w:rPr>
          <w:sz w:val="22"/>
          <w:szCs w:val="22"/>
        </w:rPr>
      </w:pPr>
    </w:p>
    <w:p w14:paraId="5E174213" w14:textId="77777777" w:rsidR="004259EA" w:rsidRDefault="004259EA" w:rsidP="004259EA">
      <w:pPr>
        <w:ind w:right="29"/>
        <w:jc w:val="both"/>
        <w:rPr>
          <w:sz w:val="22"/>
          <w:szCs w:val="22"/>
        </w:rPr>
      </w:pPr>
      <w:r>
        <w:rPr>
          <w:sz w:val="22"/>
          <w:szCs w:val="22"/>
        </w:rPr>
        <w:t>Karboplatina gali sukelti kraujo, kepenų ir inkstų sutrikimus. Gydytojas paims kraujo mėginius ir patikrins, ar nėra šių problemų.</w:t>
      </w:r>
    </w:p>
    <w:p w14:paraId="3D4EBA14" w14:textId="77777777" w:rsidR="004259EA" w:rsidRDefault="004259EA" w:rsidP="004259EA">
      <w:pPr>
        <w:ind w:right="29"/>
        <w:jc w:val="both"/>
        <w:rPr>
          <w:sz w:val="22"/>
          <w:szCs w:val="22"/>
        </w:rPr>
      </w:pPr>
    </w:p>
    <w:p w14:paraId="10456FAE" w14:textId="77777777" w:rsidR="004259EA" w:rsidRDefault="004259EA" w:rsidP="004259EA">
      <w:pPr>
        <w:ind w:right="29"/>
        <w:jc w:val="both"/>
        <w:rPr>
          <w:b/>
          <w:sz w:val="22"/>
          <w:szCs w:val="22"/>
        </w:rPr>
      </w:pPr>
      <w:r>
        <w:rPr>
          <w:b/>
          <w:sz w:val="22"/>
          <w:szCs w:val="22"/>
        </w:rPr>
        <w:t>Pranešimas apie šalutinį poveikį</w:t>
      </w:r>
    </w:p>
    <w:p w14:paraId="52DA1497" w14:textId="77777777" w:rsidR="004259EA" w:rsidRDefault="004259EA" w:rsidP="004259EA">
      <w:pPr>
        <w:ind w:right="29"/>
        <w:jc w:val="both"/>
        <w:rPr>
          <w:sz w:val="22"/>
          <w:szCs w:val="22"/>
        </w:rPr>
      </w:pPr>
      <w:r>
        <w:rPr>
          <w:sz w:val="22"/>
          <w:szCs w:val="22"/>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1354CF68" w14:textId="77777777" w:rsidR="004259EA" w:rsidRDefault="004259EA" w:rsidP="004259EA">
      <w:pPr>
        <w:ind w:right="29"/>
        <w:jc w:val="both"/>
        <w:rPr>
          <w:sz w:val="22"/>
          <w:szCs w:val="22"/>
        </w:rPr>
      </w:pPr>
    </w:p>
    <w:p w14:paraId="37A5877F" w14:textId="77777777" w:rsidR="004259EA" w:rsidRDefault="004259EA" w:rsidP="004259EA">
      <w:pPr>
        <w:ind w:left="-96" w:firstLine="3"/>
        <w:jc w:val="both"/>
        <w:rPr>
          <w:b/>
          <w:bCs/>
          <w:sz w:val="22"/>
          <w:szCs w:val="22"/>
        </w:rPr>
      </w:pPr>
      <w:r>
        <w:rPr>
          <w:b/>
          <w:bCs/>
          <w:sz w:val="22"/>
          <w:szCs w:val="22"/>
        </w:rPr>
        <w:t xml:space="preserve">5:  Kaip laikyti </w:t>
      </w:r>
      <w:r>
        <w:rPr>
          <w:b/>
          <w:sz w:val="22"/>
          <w:szCs w:val="22"/>
        </w:rPr>
        <w:t>Ribocarbo-L</w:t>
      </w:r>
    </w:p>
    <w:p w14:paraId="644BEE3F" w14:textId="77777777" w:rsidR="004259EA" w:rsidRDefault="004259EA" w:rsidP="004259EA">
      <w:pPr>
        <w:jc w:val="both"/>
        <w:rPr>
          <w:sz w:val="22"/>
          <w:szCs w:val="22"/>
        </w:rPr>
      </w:pPr>
    </w:p>
    <w:p w14:paraId="4FFFE24B" w14:textId="77777777" w:rsidR="004259EA" w:rsidRDefault="004259EA" w:rsidP="004259EA">
      <w:pPr>
        <w:jc w:val="both"/>
        <w:rPr>
          <w:sz w:val="22"/>
          <w:szCs w:val="22"/>
        </w:rPr>
      </w:pPr>
      <w:r>
        <w:rPr>
          <w:sz w:val="22"/>
          <w:szCs w:val="22"/>
        </w:rPr>
        <w:t>Šį vaistą laikykite vaikams nepastebimoje ir nepasiekiamoje vietoje.</w:t>
      </w:r>
    </w:p>
    <w:p w14:paraId="2699374E" w14:textId="77777777" w:rsidR="004259EA" w:rsidRDefault="004259EA" w:rsidP="004259EA">
      <w:pPr>
        <w:autoSpaceDE w:val="0"/>
        <w:autoSpaceDN w:val="0"/>
        <w:adjustRightInd w:val="0"/>
        <w:jc w:val="both"/>
        <w:rPr>
          <w:sz w:val="22"/>
          <w:szCs w:val="22"/>
        </w:rPr>
      </w:pPr>
      <w:r>
        <w:rPr>
          <w:sz w:val="22"/>
          <w:szCs w:val="22"/>
        </w:rPr>
        <w:t xml:space="preserve">Ant etiketės po EXP nurodytam tinkamumo laikui pasibaigus, šio vaisto vartoti negalima. </w:t>
      </w:r>
    </w:p>
    <w:p w14:paraId="5EEB7FEE" w14:textId="77777777" w:rsidR="004259EA" w:rsidRDefault="004259EA" w:rsidP="004259EA">
      <w:pPr>
        <w:ind w:right="29"/>
        <w:jc w:val="both"/>
        <w:rPr>
          <w:sz w:val="22"/>
          <w:szCs w:val="22"/>
        </w:rPr>
      </w:pPr>
      <w:r>
        <w:rPr>
          <w:sz w:val="22"/>
          <w:szCs w:val="22"/>
        </w:rPr>
        <w:t>Vaistas tinkamas vartoti iki paskutinės nurodyto mėnesio dienos.</w:t>
      </w:r>
    </w:p>
    <w:p w14:paraId="0B97AA13" w14:textId="77777777" w:rsidR="004259EA" w:rsidRDefault="004259EA" w:rsidP="004259EA">
      <w:pPr>
        <w:ind w:right="29"/>
        <w:jc w:val="both"/>
        <w:rPr>
          <w:sz w:val="22"/>
          <w:szCs w:val="22"/>
        </w:rPr>
      </w:pPr>
    </w:p>
    <w:p w14:paraId="546461DC" w14:textId="77777777" w:rsidR="004259EA" w:rsidRDefault="004259EA" w:rsidP="004259EA">
      <w:pPr>
        <w:autoSpaceDE w:val="0"/>
        <w:autoSpaceDN w:val="0"/>
        <w:adjustRightInd w:val="0"/>
        <w:jc w:val="both"/>
        <w:rPr>
          <w:sz w:val="22"/>
          <w:szCs w:val="22"/>
        </w:rPr>
      </w:pPr>
      <w:r>
        <w:rPr>
          <w:sz w:val="22"/>
          <w:szCs w:val="22"/>
        </w:rPr>
        <w:t>Laikyti žemesnėje kaip 25 °C temperatūroje. Laikyti buteliuką išorinėje dėžutėje, apsaugant nuo šviesos.</w:t>
      </w:r>
    </w:p>
    <w:p w14:paraId="2A0B0F49" w14:textId="77777777" w:rsidR="004259EA" w:rsidRDefault="004259EA" w:rsidP="004259EA">
      <w:pPr>
        <w:autoSpaceDE w:val="0"/>
        <w:autoSpaceDN w:val="0"/>
        <w:adjustRightInd w:val="0"/>
        <w:jc w:val="both"/>
        <w:rPr>
          <w:sz w:val="22"/>
          <w:szCs w:val="22"/>
        </w:rPr>
      </w:pPr>
    </w:p>
    <w:p w14:paraId="05563F9C" w14:textId="77777777" w:rsidR="004259EA" w:rsidRDefault="004259EA" w:rsidP="004259EA">
      <w:pPr>
        <w:jc w:val="both"/>
        <w:rPr>
          <w:sz w:val="22"/>
          <w:szCs w:val="22"/>
        </w:rPr>
      </w:pPr>
      <w:r>
        <w:rPr>
          <w:sz w:val="22"/>
          <w:szCs w:val="22"/>
        </w:rPr>
        <w:t>Naudojant: Preperatą praskiedus, cheminės ir fizinės vaistinio preparato savybės kambario temperatūroje nekinta 8 val., 2–8</w:t>
      </w:r>
      <w:r>
        <w:rPr>
          <w:sz w:val="22"/>
          <w:szCs w:val="22"/>
        </w:rPr>
        <w:sym w:font="Symbol" w:char="F0B0"/>
      </w:r>
      <w:r>
        <w:rPr>
          <w:sz w:val="22"/>
          <w:szCs w:val="22"/>
        </w:rPr>
        <w:t>C temperatūroje,24val.</w:t>
      </w:r>
    </w:p>
    <w:p w14:paraId="58D30036" w14:textId="77777777" w:rsidR="004259EA" w:rsidRDefault="004259EA" w:rsidP="004259EA">
      <w:pPr>
        <w:jc w:val="both"/>
        <w:rPr>
          <w:sz w:val="22"/>
          <w:szCs w:val="22"/>
        </w:rPr>
      </w:pPr>
    </w:p>
    <w:p w14:paraId="31BC0ED4" w14:textId="77777777" w:rsidR="004259EA" w:rsidRDefault="004259EA" w:rsidP="004259EA">
      <w:pPr>
        <w:pStyle w:val="NormalWeb"/>
        <w:spacing w:before="0" w:beforeAutospacing="0" w:after="0" w:afterAutospacing="0"/>
        <w:jc w:val="both"/>
        <w:rPr>
          <w:sz w:val="22"/>
          <w:szCs w:val="22"/>
        </w:rPr>
      </w:pPr>
      <w:r>
        <w:rPr>
          <w:sz w:val="22"/>
          <w:szCs w:val="22"/>
        </w:rPr>
        <w:t>Mikrobiologiniu požiūriu praskiestą vaistinį preparatą reikia vartoti nedelsiant.  Jeigu praskiestas vaistinis preparatas iš karto nevartojamas, už laikymo laiką ir sąlygas prieš vartojimą atsako vartotojas, ir negalima laikyti ilgiau kaip 8 val. 2–8 °C temperatūroje, išskyrus atvejus, kai vaistinis preparatas ruošiamas kontroliuojamomis ir patvirtintomis aseptinėmis sąlygomis.</w:t>
      </w:r>
    </w:p>
    <w:p w14:paraId="1691B47C" w14:textId="77777777" w:rsidR="004259EA" w:rsidRDefault="004259EA" w:rsidP="004259EA">
      <w:pPr>
        <w:autoSpaceDE w:val="0"/>
        <w:autoSpaceDN w:val="0"/>
        <w:adjustRightInd w:val="0"/>
        <w:jc w:val="both"/>
        <w:rPr>
          <w:sz w:val="22"/>
          <w:szCs w:val="22"/>
        </w:rPr>
      </w:pPr>
    </w:p>
    <w:p w14:paraId="6EC5A7E0" w14:textId="77777777" w:rsidR="004259EA" w:rsidRDefault="004259EA" w:rsidP="004259EA">
      <w:pPr>
        <w:ind w:right="29"/>
        <w:jc w:val="both"/>
        <w:rPr>
          <w:sz w:val="22"/>
          <w:szCs w:val="22"/>
        </w:rPr>
      </w:pPr>
      <w:r>
        <w:rPr>
          <w:sz w:val="22"/>
          <w:szCs w:val="22"/>
        </w:rPr>
        <w:t>Vaistų negalima išmesti į kanalizaciją arba su buitinėmis atliekomis. Kaip išmesti nereikalingus vaistus, klauskite vaistininko. Šios priemonės padės apsaugoti aplinką.</w:t>
      </w:r>
    </w:p>
    <w:p w14:paraId="2FC62A5F" w14:textId="77777777" w:rsidR="004259EA" w:rsidRDefault="004259EA" w:rsidP="004259EA">
      <w:pPr>
        <w:ind w:right="29"/>
        <w:rPr>
          <w:sz w:val="22"/>
          <w:szCs w:val="22"/>
        </w:rPr>
      </w:pPr>
    </w:p>
    <w:p w14:paraId="60544ADD" w14:textId="77777777" w:rsidR="004259EA" w:rsidRDefault="004259EA" w:rsidP="004259EA">
      <w:pPr>
        <w:ind w:left="-96" w:firstLine="3"/>
        <w:rPr>
          <w:b/>
          <w:bCs/>
          <w:sz w:val="22"/>
          <w:szCs w:val="22"/>
        </w:rPr>
      </w:pPr>
      <w:r>
        <w:rPr>
          <w:b/>
          <w:bCs/>
          <w:sz w:val="22"/>
          <w:szCs w:val="22"/>
        </w:rPr>
        <w:t>6. Pakuotės turinys ir kita informacija</w:t>
      </w:r>
    </w:p>
    <w:p w14:paraId="1CC8DDA6" w14:textId="77777777" w:rsidR="004259EA" w:rsidRDefault="004259EA" w:rsidP="004259EA">
      <w:pPr>
        <w:pStyle w:val="BodyText3"/>
        <w:rPr>
          <w:sz w:val="22"/>
          <w:szCs w:val="22"/>
        </w:rPr>
      </w:pPr>
    </w:p>
    <w:p w14:paraId="60EBE938" w14:textId="77777777" w:rsidR="004259EA" w:rsidRDefault="004259EA" w:rsidP="004259EA">
      <w:pPr>
        <w:pStyle w:val="BodyText3"/>
        <w:rPr>
          <w:b/>
          <w:sz w:val="22"/>
          <w:szCs w:val="22"/>
        </w:rPr>
      </w:pPr>
      <w:r>
        <w:rPr>
          <w:b/>
          <w:sz w:val="22"/>
          <w:szCs w:val="22"/>
        </w:rPr>
        <w:t>Ribocarbo-L sudėtis</w:t>
      </w:r>
    </w:p>
    <w:p w14:paraId="555EE0DC" w14:textId="77777777" w:rsidR="004259EA" w:rsidRDefault="004259EA" w:rsidP="004259EA">
      <w:pPr>
        <w:pStyle w:val="NormalWeb"/>
        <w:tabs>
          <w:tab w:val="left" w:pos="0"/>
        </w:tabs>
        <w:spacing w:before="0" w:beforeAutospacing="0" w:after="0" w:afterAutospacing="0"/>
        <w:rPr>
          <w:sz w:val="22"/>
          <w:szCs w:val="22"/>
        </w:rPr>
      </w:pPr>
    </w:p>
    <w:p w14:paraId="33E537C2" w14:textId="77777777" w:rsidR="004259EA" w:rsidRDefault="004259EA" w:rsidP="004259EA">
      <w:pPr>
        <w:pStyle w:val="NormalWeb"/>
        <w:tabs>
          <w:tab w:val="left" w:pos="0"/>
        </w:tabs>
        <w:spacing w:before="0" w:beforeAutospacing="0" w:after="0" w:afterAutospacing="0"/>
        <w:rPr>
          <w:sz w:val="22"/>
          <w:szCs w:val="22"/>
        </w:rPr>
      </w:pPr>
      <w:r>
        <w:rPr>
          <w:sz w:val="22"/>
          <w:szCs w:val="22"/>
        </w:rPr>
        <w:t>Veiklioji medžiaga yra karboplatina.</w:t>
      </w:r>
    </w:p>
    <w:p w14:paraId="7B98CD2A" w14:textId="77777777" w:rsidR="004259EA" w:rsidRDefault="004259EA" w:rsidP="004259EA">
      <w:pPr>
        <w:pStyle w:val="NormalWeb"/>
        <w:tabs>
          <w:tab w:val="num" w:pos="540"/>
        </w:tabs>
        <w:spacing w:before="0" w:beforeAutospacing="0" w:after="0" w:afterAutospacing="0"/>
        <w:rPr>
          <w:strike/>
          <w:sz w:val="22"/>
          <w:szCs w:val="22"/>
        </w:rPr>
      </w:pPr>
      <w:r>
        <w:rPr>
          <w:sz w:val="22"/>
          <w:szCs w:val="22"/>
        </w:rPr>
        <w:t>Kiekviename koncentrato infuziniam tirpalui mililitre yra 10 mg karboplatinos.</w:t>
      </w:r>
    </w:p>
    <w:p w14:paraId="3003AD3C" w14:textId="77777777" w:rsidR="004259EA" w:rsidRDefault="004259EA" w:rsidP="004259EA">
      <w:pPr>
        <w:rPr>
          <w:sz w:val="22"/>
          <w:szCs w:val="22"/>
        </w:rPr>
      </w:pPr>
    </w:p>
    <w:p w14:paraId="18199CB5" w14:textId="77777777" w:rsidR="004259EA" w:rsidRDefault="004259EA" w:rsidP="004259EA">
      <w:pPr>
        <w:rPr>
          <w:sz w:val="22"/>
          <w:szCs w:val="22"/>
        </w:rPr>
      </w:pPr>
      <w:r>
        <w:rPr>
          <w:sz w:val="22"/>
          <w:szCs w:val="22"/>
        </w:rPr>
        <w:t>Kiekviename 15 ml buteliuke yra 150 mg karboplatinos.</w:t>
      </w:r>
    </w:p>
    <w:p w14:paraId="299D914A" w14:textId="77777777" w:rsidR="004259EA" w:rsidRDefault="004259EA" w:rsidP="004259EA">
      <w:pPr>
        <w:rPr>
          <w:sz w:val="22"/>
          <w:szCs w:val="22"/>
        </w:rPr>
      </w:pPr>
      <w:r>
        <w:rPr>
          <w:sz w:val="22"/>
          <w:szCs w:val="22"/>
        </w:rPr>
        <w:t>Kiekviename 45 ml buteliuke yra 450 mg karboplatinos.</w:t>
      </w:r>
    </w:p>
    <w:p w14:paraId="1CDB8CF1" w14:textId="77777777" w:rsidR="004259EA" w:rsidRDefault="004259EA" w:rsidP="004259EA">
      <w:pPr>
        <w:pStyle w:val="NormalWeb"/>
        <w:tabs>
          <w:tab w:val="left" w:pos="0"/>
        </w:tabs>
        <w:spacing w:before="0" w:beforeAutospacing="0" w:after="0" w:afterAutospacing="0"/>
        <w:rPr>
          <w:sz w:val="22"/>
          <w:szCs w:val="22"/>
        </w:rPr>
      </w:pPr>
      <w:r>
        <w:rPr>
          <w:sz w:val="22"/>
          <w:szCs w:val="22"/>
        </w:rPr>
        <w:t>Kiekviename 60 ml buteliuke yra 600 mg karboplatinos.</w:t>
      </w:r>
    </w:p>
    <w:p w14:paraId="2DBAB0D9" w14:textId="77777777" w:rsidR="004259EA" w:rsidRDefault="004259EA" w:rsidP="004259EA">
      <w:pPr>
        <w:rPr>
          <w:sz w:val="22"/>
          <w:szCs w:val="22"/>
        </w:rPr>
      </w:pPr>
    </w:p>
    <w:p w14:paraId="6E1F509E" w14:textId="77777777" w:rsidR="004259EA" w:rsidRDefault="004259EA" w:rsidP="004259EA">
      <w:pPr>
        <w:rPr>
          <w:sz w:val="22"/>
          <w:szCs w:val="22"/>
        </w:rPr>
      </w:pPr>
      <w:r>
        <w:rPr>
          <w:sz w:val="22"/>
          <w:szCs w:val="22"/>
        </w:rPr>
        <w:t>Pagalbinė medžiaga yra vanduo injekcijoms.</w:t>
      </w:r>
    </w:p>
    <w:p w14:paraId="4264AACB" w14:textId="77777777" w:rsidR="004259EA" w:rsidRDefault="004259EA" w:rsidP="004259EA">
      <w:pPr>
        <w:rPr>
          <w:b/>
          <w:sz w:val="22"/>
          <w:szCs w:val="22"/>
        </w:rPr>
      </w:pPr>
    </w:p>
    <w:p w14:paraId="2AF90F14" w14:textId="77777777" w:rsidR="004259EA" w:rsidRDefault="004259EA" w:rsidP="004259EA">
      <w:pPr>
        <w:rPr>
          <w:b/>
          <w:bCs/>
          <w:sz w:val="22"/>
          <w:szCs w:val="22"/>
        </w:rPr>
      </w:pPr>
      <w:r>
        <w:rPr>
          <w:b/>
          <w:sz w:val="22"/>
          <w:szCs w:val="22"/>
        </w:rPr>
        <w:t>Ribocarbo-</w:t>
      </w:r>
      <w:r>
        <w:rPr>
          <w:sz w:val="22"/>
          <w:szCs w:val="22"/>
        </w:rPr>
        <w:t>L</w:t>
      </w:r>
      <w:r>
        <w:rPr>
          <w:b/>
          <w:bCs/>
          <w:sz w:val="22"/>
          <w:szCs w:val="22"/>
        </w:rPr>
        <w:t xml:space="preserve"> išvaizda ir kiekis pakuotėje</w:t>
      </w:r>
    </w:p>
    <w:p w14:paraId="2FC44A3C" w14:textId="77777777" w:rsidR="004259EA" w:rsidRDefault="004259EA" w:rsidP="004259EA">
      <w:pPr>
        <w:rPr>
          <w:sz w:val="22"/>
          <w:szCs w:val="22"/>
        </w:rPr>
      </w:pPr>
    </w:p>
    <w:p w14:paraId="18609CB7" w14:textId="77777777" w:rsidR="004259EA" w:rsidRDefault="004259EA" w:rsidP="004259EA">
      <w:pPr>
        <w:rPr>
          <w:sz w:val="22"/>
          <w:szCs w:val="22"/>
        </w:rPr>
      </w:pPr>
      <w:r>
        <w:rPr>
          <w:sz w:val="22"/>
          <w:szCs w:val="22"/>
        </w:rPr>
        <w:t>Koncentratas infuziniam tirpalui</w:t>
      </w:r>
    </w:p>
    <w:p w14:paraId="4D68E5CE" w14:textId="77777777" w:rsidR="004259EA" w:rsidRDefault="004259EA" w:rsidP="004259EA">
      <w:pPr>
        <w:rPr>
          <w:sz w:val="22"/>
          <w:szCs w:val="22"/>
        </w:rPr>
      </w:pPr>
      <w:r>
        <w:rPr>
          <w:sz w:val="22"/>
          <w:szCs w:val="22"/>
        </w:rPr>
        <w:t>Ribocarbo-L</w:t>
      </w:r>
      <w:r>
        <w:rPr>
          <w:b/>
          <w:bCs/>
          <w:sz w:val="22"/>
          <w:szCs w:val="22"/>
        </w:rPr>
        <w:t xml:space="preserve"> </w:t>
      </w:r>
      <w:r>
        <w:rPr>
          <w:sz w:val="22"/>
          <w:szCs w:val="22"/>
        </w:rPr>
        <w:t xml:space="preserve"> yra skaidrus, bespalvis </w:t>
      </w:r>
      <w:r>
        <w:rPr>
          <w:szCs w:val="22"/>
        </w:rPr>
        <w:t>ar šiek tiek gelsvas</w:t>
      </w:r>
      <w:r>
        <w:rPr>
          <w:sz w:val="22"/>
          <w:szCs w:val="22"/>
        </w:rPr>
        <w:t xml:space="preserve"> tirpalas.</w:t>
      </w:r>
    </w:p>
    <w:p w14:paraId="4C44FB0F" w14:textId="77777777" w:rsidR="004259EA" w:rsidRDefault="004259EA" w:rsidP="004259EA">
      <w:pPr>
        <w:pStyle w:val="NormalWeb"/>
        <w:tabs>
          <w:tab w:val="num" w:pos="540"/>
        </w:tabs>
        <w:spacing w:before="0" w:beforeAutospacing="0" w:after="0" w:afterAutospacing="0"/>
        <w:rPr>
          <w:sz w:val="22"/>
          <w:szCs w:val="22"/>
        </w:rPr>
      </w:pPr>
    </w:p>
    <w:p w14:paraId="0D604585" w14:textId="77777777" w:rsidR="004259EA" w:rsidRDefault="004259EA" w:rsidP="004259EA">
      <w:pPr>
        <w:jc w:val="both"/>
        <w:rPr>
          <w:sz w:val="22"/>
          <w:szCs w:val="22"/>
        </w:rPr>
      </w:pPr>
      <w:r>
        <w:rPr>
          <w:sz w:val="22"/>
          <w:szCs w:val="22"/>
        </w:rPr>
        <w:t>15 ml koncentratas tirpalui, tiekiamas  15 ml I tipo gintaro spalvos stiklo vamzdelio formos buteliukais.</w:t>
      </w:r>
    </w:p>
    <w:p w14:paraId="4157B557" w14:textId="77777777" w:rsidR="004259EA" w:rsidRDefault="004259EA" w:rsidP="004259EA">
      <w:pPr>
        <w:jc w:val="both"/>
        <w:rPr>
          <w:sz w:val="22"/>
          <w:szCs w:val="22"/>
        </w:rPr>
      </w:pPr>
      <w:r>
        <w:rPr>
          <w:sz w:val="22"/>
          <w:szCs w:val="22"/>
        </w:rPr>
        <w:t>45 ml koncentratas tirpalui, tiekiamas  45 ml I tipo gintaro spalvos stiklo vamzdelio formos buteliukais.</w:t>
      </w:r>
    </w:p>
    <w:p w14:paraId="5CD4A305" w14:textId="77777777" w:rsidR="004259EA" w:rsidRDefault="004259EA" w:rsidP="004259EA">
      <w:pPr>
        <w:jc w:val="both"/>
        <w:rPr>
          <w:sz w:val="22"/>
          <w:szCs w:val="22"/>
        </w:rPr>
      </w:pPr>
    </w:p>
    <w:p w14:paraId="647EDD8B" w14:textId="77777777" w:rsidR="004259EA" w:rsidRDefault="004259EA" w:rsidP="004259EA">
      <w:pPr>
        <w:jc w:val="both"/>
        <w:rPr>
          <w:sz w:val="22"/>
          <w:szCs w:val="22"/>
        </w:rPr>
      </w:pPr>
      <w:r>
        <w:rPr>
          <w:sz w:val="22"/>
          <w:szCs w:val="22"/>
        </w:rPr>
        <w:t>60 ml koncentratas tirpalui, tiekiamas  60 ml I tipo gintaro spalvos stiklo vamzdelio formos buteliukais.</w:t>
      </w:r>
    </w:p>
    <w:p w14:paraId="7205F875" w14:textId="77777777" w:rsidR="004259EA" w:rsidRDefault="004259EA" w:rsidP="004259EA">
      <w:pPr>
        <w:jc w:val="both"/>
        <w:rPr>
          <w:sz w:val="22"/>
          <w:szCs w:val="22"/>
        </w:rPr>
      </w:pPr>
      <w:r>
        <w:rPr>
          <w:sz w:val="22"/>
          <w:szCs w:val="22"/>
        </w:rPr>
        <w:t>Buteliukai uždaryti pilku gumos kamšteliu  su aliuminio uždoriu su spragtuku.</w:t>
      </w:r>
    </w:p>
    <w:p w14:paraId="6A198DF9" w14:textId="77777777" w:rsidR="004259EA" w:rsidRDefault="004259EA" w:rsidP="004259EA">
      <w:pPr>
        <w:jc w:val="both"/>
        <w:rPr>
          <w:sz w:val="22"/>
          <w:szCs w:val="22"/>
        </w:rPr>
      </w:pPr>
    </w:p>
    <w:p w14:paraId="716871D4" w14:textId="77777777" w:rsidR="004259EA" w:rsidRDefault="004259EA" w:rsidP="004259EA">
      <w:pPr>
        <w:jc w:val="both"/>
        <w:rPr>
          <w:b/>
          <w:bCs/>
          <w:sz w:val="22"/>
          <w:szCs w:val="22"/>
        </w:rPr>
      </w:pPr>
      <w:r>
        <w:rPr>
          <w:b/>
          <w:bCs/>
          <w:sz w:val="22"/>
          <w:szCs w:val="22"/>
        </w:rPr>
        <w:t>Registruotojas ir gamintojas eksportuojančioje valstybėje</w:t>
      </w:r>
    </w:p>
    <w:p w14:paraId="4EE3D331" w14:textId="77777777" w:rsidR="004259EA" w:rsidRDefault="004259EA" w:rsidP="004259EA">
      <w:pPr>
        <w:keepNext/>
        <w:tabs>
          <w:tab w:val="left" w:pos="567"/>
        </w:tabs>
        <w:rPr>
          <w:b/>
        </w:rPr>
      </w:pPr>
      <w:r>
        <w:rPr>
          <w:b/>
        </w:rPr>
        <w:t>Registruotojas</w:t>
      </w:r>
    </w:p>
    <w:p w14:paraId="1529DE56" w14:textId="77777777" w:rsidR="004259EA" w:rsidRDefault="004259EA" w:rsidP="004259EA">
      <w:r>
        <w:t>Hikma Farmaceutica, S.A.</w:t>
      </w:r>
    </w:p>
    <w:p w14:paraId="0243536D" w14:textId="77777777" w:rsidR="004259EA" w:rsidRDefault="004259EA" w:rsidP="004259EA">
      <w:r>
        <w:t>Estrada do Rio da Mo, n8, 8A.8B Fervenca</w:t>
      </w:r>
    </w:p>
    <w:p w14:paraId="6BE42954" w14:textId="77777777" w:rsidR="004259EA" w:rsidRDefault="004259EA" w:rsidP="004259EA">
      <w:r>
        <w:t>2705-906 Terrugem SNT</w:t>
      </w:r>
    </w:p>
    <w:p w14:paraId="2B126638" w14:textId="77777777" w:rsidR="004259EA" w:rsidRDefault="004259EA" w:rsidP="004259EA">
      <w:r>
        <w:t>Portugalija</w:t>
      </w:r>
    </w:p>
    <w:p w14:paraId="7BE82FB5" w14:textId="77777777" w:rsidR="004259EA" w:rsidRDefault="004259EA" w:rsidP="004259EA">
      <w:pPr>
        <w:numPr>
          <w:ilvl w:val="12"/>
          <w:numId w:val="0"/>
        </w:numPr>
        <w:ind w:right="-2"/>
      </w:pPr>
    </w:p>
    <w:p w14:paraId="157B29E5" w14:textId="77777777" w:rsidR="004259EA" w:rsidRDefault="004259EA" w:rsidP="004259EA">
      <w:pPr>
        <w:keepNext/>
        <w:tabs>
          <w:tab w:val="left" w:pos="567"/>
        </w:tabs>
        <w:rPr>
          <w:b/>
        </w:rPr>
      </w:pPr>
      <w:r>
        <w:rPr>
          <w:b/>
        </w:rPr>
        <w:t>Gamintojas</w:t>
      </w:r>
    </w:p>
    <w:p w14:paraId="3102E27A" w14:textId="77777777" w:rsidR="004259EA" w:rsidRDefault="004259EA" w:rsidP="004259EA">
      <w:r>
        <w:t>Thymoorgan Pharmazie GmbH</w:t>
      </w:r>
    </w:p>
    <w:p w14:paraId="56B72335" w14:textId="77777777" w:rsidR="004259EA" w:rsidRDefault="004259EA" w:rsidP="004259EA">
      <w:r>
        <w:t>Schiffgraben 23</w:t>
      </w:r>
    </w:p>
    <w:p w14:paraId="4ACE8DA2" w14:textId="77777777" w:rsidR="004259EA" w:rsidRDefault="004259EA" w:rsidP="004259EA">
      <w:r>
        <w:t>38690 Goslar</w:t>
      </w:r>
    </w:p>
    <w:p w14:paraId="711C5079" w14:textId="77777777" w:rsidR="004259EA" w:rsidRDefault="004259EA" w:rsidP="004259EA">
      <w:r>
        <w:t>Vokietija</w:t>
      </w:r>
    </w:p>
    <w:p w14:paraId="66481CE1" w14:textId="77777777" w:rsidR="004259EA" w:rsidRDefault="004259EA" w:rsidP="004259EA">
      <w:r>
        <w:t>arba</w:t>
      </w:r>
    </w:p>
    <w:p w14:paraId="7788C55E" w14:textId="77777777" w:rsidR="004259EA" w:rsidRDefault="004259EA" w:rsidP="004259EA">
      <w:r>
        <w:t>EBEWE Pharma Ges.m.b.H Nfg. KG</w:t>
      </w:r>
    </w:p>
    <w:p w14:paraId="55089AFD" w14:textId="77777777" w:rsidR="004259EA" w:rsidRDefault="004259EA" w:rsidP="004259EA">
      <w:r>
        <w:t>Mondseesatr. 11</w:t>
      </w:r>
    </w:p>
    <w:p w14:paraId="462EAEDB" w14:textId="77777777" w:rsidR="004259EA" w:rsidRDefault="004259EA" w:rsidP="004259EA">
      <w:r>
        <w:t>4866 UNTEERACH AM ATTERSEE</w:t>
      </w:r>
    </w:p>
    <w:p w14:paraId="07F6E453" w14:textId="77777777" w:rsidR="004259EA" w:rsidRDefault="004259EA" w:rsidP="004259EA">
      <w:pPr>
        <w:tabs>
          <w:tab w:val="center" w:pos="4986"/>
          <w:tab w:val="right" w:pos="9972"/>
        </w:tabs>
      </w:pPr>
    </w:p>
    <w:p w14:paraId="25A1F2AF" w14:textId="77777777" w:rsidR="004259EA" w:rsidRDefault="004259EA" w:rsidP="004259EA">
      <w:pPr>
        <w:keepNext/>
        <w:tabs>
          <w:tab w:val="left" w:pos="567"/>
        </w:tabs>
        <w:rPr>
          <w:b/>
        </w:rPr>
      </w:pPr>
      <w:r>
        <w:rPr>
          <w:b/>
        </w:rPr>
        <w:t xml:space="preserve">Lygiagretus importuotojas </w:t>
      </w:r>
    </w:p>
    <w:p w14:paraId="50E7F5B2" w14:textId="77777777" w:rsidR="004259EA" w:rsidRDefault="004259EA" w:rsidP="004259EA">
      <w:pPr>
        <w:tabs>
          <w:tab w:val="center" w:pos="4986"/>
          <w:tab w:val="right" w:pos="9972"/>
        </w:tabs>
        <w:rPr>
          <w:rFonts w:eastAsia="TimesNewRoman"/>
        </w:rPr>
      </w:pPr>
      <w:r>
        <w:rPr>
          <w:rFonts w:eastAsia="TimesNewRoman"/>
        </w:rPr>
        <w:t>UAB „Edupharma“</w:t>
      </w:r>
    </w:p>
    <w:p w14:paraId="6DC98A7F" w14:textId="77777777" w:rsidR="004259EA" w:rsidRDefault="004259EA" w:rsidP="004259EA">
      <w:pPr>
        <w:tabs>
          <w:tab w:val="center" w:pos="4986"/>
          <w:tab w:val="right" w:pos="9972"/>
        </w:tabs>
        <w:rPr>
          <w:rFonts w:eastAsia="TimesNewRoman"/>
        </w:rPr>
      </w:pPr>
      <w:r>
        <w:rPr>
          <w:rFonts w:eastAsia="TimesNewRoman"/>
        </w:rPr>
        <w:t>K. Baršausko g. 80</w:t>
      </w:r>
    </w:p>
    <w:p w14:paraId="67D32C5C" w14:textId="77777777" w:rsidR="004259EA" w:rsidRDefault="004259EA" w:rsidP="004259EA">
      <w:pPr>
        <w:tabs>
          <w:tab w:val="center" w:pos="4986"/>
          <w:tab w:val="right" w:pos="9972"/>
        </w:tabs>
        <w:rPr>
          <w:rFonts w:eastAsia="TimesNewRoman"/>
        </w:rPr>
      </w:pPr>
      <w:r>
        <w:rPr>
          <w:rFonts w:eastAsia="TimesNewRoman"/>
        </w:rPr>
        <w:t>LT-51440 Kaunas</w:t>
      </w:r>
    </w:p>
    <w:p w14:paraId="2B59B9F0" w14:textId="77777777" w:rsidR="004259EA" w:rsidRDefault="004259EA" w:rsidP="004259EA">
      <w:pPr>
        <w:tabs>
          <w:tab w:val="center" w:pos="4986"/>
          <w:tab w:val="right" w:pos="9972"/>
        </w:tabs>
        <w:rPr>
          <w:rFonts w:eastAsia="TimesNewRoman"/>
        </w:rPr>
      </w:pPr>
    </w:p>
    <w:p w14:paraId="2C3EF0F9" w14:textId="6132BBEC" w:rsidR="004259EA" w:rsidRDefault="004259EA" w:rsidP="004259EA">
      <w:pPr>
        <w:tabs>
          <w:tab w:val="center" w:pos="4986"/>
          <w:tab w:val="right" w:pos="9972"/>
        </w:tabs>
        <w:rPr>
          <w:rFonts w:eastAsia="TimesNewRoman"/>
          <w:b/>
        </w:rPr>
      </w:pPr>
      <w:r>
        <w:rPr>
          <w:rFonts w:eastAsia="TimesNewRoman"/>
          <w:b/>
        </w:rPr>
        <w:t>Šis pakuotės lapelis paskutinį kartą patvirtintas 2019-12-</w:t>
      </w:r>
      <w:r w:rsidR="00DE0FB3">
        <w:rPr>
          <w:rFonts w:eastAsia="TimesNewRoman"/>
          <w:b/>
        </w:rPr>
        <w:t>05</w:t>
      </w:r>
      <w:bookmarkStart w:id="0" w:name="_GoBack"/>
      <w:bookmarkEnd w:id="0"/>
    </w:p>
    <w:p w14:paraId="05AF508F" w14:textId="77777777" w:rsidR="004259EA" w:rsidRDefault="004259EA" w:rsidP="004259EA">
      <w:pPr>
        <w:tabs>
          <w:tab w:val="center" w:pos="4986"/>
          <w:tab w:val="right" w:pos="9972"/>
        </w:tabs>
        <w:rPr>
          <w:rFonts w:eastAsia="TimesNewRoman"/>
        </w:rPr>
      </w:pPr>
    </w:p>
    <w:p w14:paraId="31B23818" w14:textId="77777777" w:rsidR="004259EA" w:rsidRDefault="004259EA" w:rsidP="004259EA">
      <w:pPr>
        <w:jc w:val="both"/>
        <w:rPr>
          <w:i/>
        </w:rPr>
      </w:pPr>
      <w:r>
        <w:rPr>
          <w:i/>
        </w:rPr>
        <w:t xml:space="preserve">Lygiagrečiai importuojamas vaistas skiriasi nuo referencinio: vaisto laikymo sąlygomis –referencinio </w:t>
      </w:r>
      <w:r>
        <w:t xml:space="preserve">– </w:t>
      </w:r>
      <w:r>
        <w:rPr>
          <w:i/>
        </w:rPr>
        <w:t xml:space="preserve">nešaldyti arba neužšaldyti. Laikymo sąlygomis po praskiedimo – lygiagrečiai importuojamo- Cheminės ir fizinės savybės kambario temperatūroje nekinta 8 vai., 2-8oC - 24 val., referencinio </w:t>
      </w:r>
      <w:r>
        <w:t xml:space="preserve">– </w:t>
      </w:r>
      <w:r>
        <w:rPr>
          <w:i/>
        </w:rPr>
        <w:t>Cheminės ir fizinės savybės kambario temperatūroje nekinta 24 vai., 2-8oC - 30 val. Nešaldyti arba neužšaldyti.</w:t>
      </w:r>
    </w:p>
    <w:p w14:paraId="1D1EC8C3" w14:textId="77777777" w:rsidR="004259EA" w:rsidRDefault="004259EA" w:rsidP="004259EA">
      <w:pPr>
        <w:rPr>
          <w:i/>
        </w:rPr>
      </w:pPr>
    </w:p>
    <w:p w14:paraId="4108A4BA" w14:textId="77777777" w:rsidR="004259EA" w:rsidRDefault="004259EA" w:rsidP="004259EA">
      <w:pPr>
        <w:autoSpaceDE w:val="0"/>
        <w:autoSpaceDN w:val="0"/>
        <w:adjustRightInd w:val="0"/>
        <w:rPr>
          <w:sz w:val="22"/>
          <w:szCs w:val="22"/>
          <w:u w:val="single"/>
        </w:rPr>
      </w:pPr>
      <w:r>
        <w:rPr>
          <w:b/>
          <w:bCs/>
          <w:sz w:val="22"/>
          <w:szCs w:val="22"/>
        </w:rPr>
        <w:t>Toliau pateikta informacija skirta tik sveikatos priežiūros specialistams:</w:t>
      </w:r>
    </w:p>
    <w:p w14:paraId="03A43CC7" w14:textId="77777777" w:rsidR="004259EA" w:rsidRDefault="004259EA" w:rsidP="004259EA">
      <w:pPr>
        <w:pStyle w:val="Heading9"/>
        <w:ind w:left="12" w:hanging="12"/>
        <w:rPr>
          <w:rFonts w:ascii="Times New Roman" w:eastAsia="Times New Roman" w:hAnsi="Times New Roman" w:cs="Times New Roman"/>
          <w:i w:val="0"/>
          <w:iCs w:val="0"/>
          <w:color w:val="auto"/>
          <w:sz w:val="22"/>
          <w:szCs w:val="22"/>
        </w:rPr>
      </w:pPr>
      <w:r>
        <w:rPr>
          <w:rFonts w:ascii="Times New Roman" w:eastAsia="Times New Roman" w:hAnsi="Times New Roman" w:cs="Times New Roman"/>
          <w:i w:val="0"/>
          <w:iCs w:val="0"/>
          <w:color w:val="auto"/>
          <w:sz w:val="22"/>
          <w:szCs w:val="22"/>
        </w:rPr>
        <w:t xml:space="preserve">Naudojimo instrukcijos – Citotoksinis </w:t>
      </w:r>
    </w:p>
    <w:p w14:paraId="4EBC6387" w14:textId="77777777" w:rsidR="004259EA" w:rsidRDefault="004259EA" w:rsidP="004259EA">
      <w:pPr>
        <w:ind w:left="12" w:hanging="12"/>
        <w:jc w:val="both"/>
        <w:rPr>
          <w:sz w:val="22"/>
          <w:szCs w:val="22"/>
        </w:rPr>
      </w:pPr>
    </w:p>
    <w:p w14:paraId="2C430597" w14:textId="77777777" w:rsidR="004259EA" w:rsidRDefault="004259EA" w:rsidP="004259EA">
      <w:pPr>
        <w:ind w:left="12" w:hanging="12"/>
        <w:jc w:val="both"/>
        <w:rPr>
          <w:sz w:val="22"/>
          <w:szCs w:val="22"/>
        </w:rPr>
      </w:pPr>
      <w:r>
        <w:rPr>
          <w:sz w:val="22"/>
          <w:szCs w:val="22"/>
        </w:rPr>
        <w:t>Karboplatiną reikia vartoti tik leidžiant į veną. Rekomenduojama karboplatinos dozė anksčiau negydytiems suaugusiems pacientams, kurių inkstų funkcija normali, t. y., kreatinino klirensas &gt; 60 ml/min., yra viena per trumpą laiką į veną suvartojama 400 mg/m² dozė (15–60 minučių infuzija). Dozę galima apskaičiuoti ir pagal Calvert formulę:</w:t>
      </w:r>
    </w:p>
    <w:p w14:paraId="223A39A4" w14:textId="77777777" w:rsidR="004259EA" w:rsidRDefault="004259EA" w:rsidP="004259EA">
      <w:pPr>
        <w:ind w:left="12" w:hanging="12"/>
        <w:jc w:val="both"/>
        <w:rPr>
          <w:strike/>
          <w:sz w:val="22"/>
          <w:szCs w:val="22"/>
        </w:rPr>
      </w:pPr>
      <w:r>
        <w:rPr>
          <w:sz w:val="22"/>
          <w:szCs w:val="22"/>
        </w:rPr>
        <w:t>Dozė (mg) = planuojamas AUC (mg/ml x min.) x [GRG ml/min. + 25]</w:t>
      </w:r>
    </w:p>
    <w:p w14:paraId="2EC1FC81" w14:textId="77777777" w:rsidR="004259EA" w:rsidRDefault="004259EA" w:rsidP="004259EA">
      <w:pPr>
        <w:jc w:val="both"/>
        <w:rPr>
          <w:strike/>
          <w:sz w:val="22"/>
          <w:szCs w:val="22"/>
          <w:lang w:val="de-D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81"/>
        <w:gridCol w:w="3082"/>
        <w:gridCol w:w="3082"/>
      </w:tblGrid>
      <w:tr w:rsidR="004259EA" w14:paraId="2D524536" w14:textId="77777777" w:rsidTr="004259EA">
        <w:tc>
          <w:tcPr>
            <w:tcW w:w="9245" w:type="dxa"/>
            <w:gridSpan w:val="3"/>
            <w:tcBorders>
              <w:top w:val="single" w:sz="4" w:space="0" w:color="auto"/>
              <w:left w:val="single" w:sz="4" w:space="0" w:color="auto"/>
              <w:bottom w:val="single" w:sz="4" w:space="0" w:color="auto"/>
              <w:right w:val="single" w:sz="4" w:space="0" w:color="auto"/>
            </w:tcBorders>
            <w:hideMark/>
          </w:tcPr>
          <w:p w14:paraId="6300B5FB" w14:textId="77777777" w:rsidR="004259EA" w:rsidRDefault="004259EA">
            <w:pPr>
              <w:spacing w:line="256" w:lineRule="auto"/>
              <w:jc w:val="both"/>
              <w:rPr>
                <w:sz w:val="22"/>
                <w:szCs w:val="22"/>
              </w:rPr>
            </w:pPr>
            <w:r>
              <w:rPr>
                <w:b/>
                <w:bCs/>
                <w:sz w:val="22"/>
                <w:szCs w:val="22"/>
              </w:rPr>
              <w:t>Dozė (mg) = planuojamas AUC (mg/ml x min.) x [GRG ml/min. + 25]</w:t>
            </w:r>
          </w:p>
        </w:tc>
      </w:tr>
      <w:tr w:rsidR="004259EA" w14:paraId="5752868A" w14:textId="77777777" w:rsidTr="004259EA">
        <w:tc>
          <w:tcPr>
            <w:tcW w:w="3081" w:type="dxa"/>
            <w:tcBorders>
              <w:top w:val="single" w:sz="4" w:space="0" w:color="auto"/>
              <w:left w:val="single" w:sz="4" w:space="0" w:color="auto"/>
              <w:bottom w:val="single" w:sz="4" w:space="0" w:color="auto"/>
              <w:right w:val="single" w:sz="4" w:space="0" w:color="auto"/>
            </w:tcBorders>
            <w:hideMark/>
          </w:tcPr>
          <w:p w14:paraId="4835F917" w14:textId="77777777" w:rsidR="004259EA" w:rsidRDefault="004259EA">
            <w:pPr>
              <w:spacing w:line="256" w:lineRule="auto"/>
              <w:jc w:val="both"/>
              <w:rPr>
                <w:sz w:val="22"/>
                <w:szCs w:val="22"/>
              </w:rPr>
            </w:pPr>
            <w:r>
              <w:rPr>
                <w:b/>
                <w:bCs/>
                <w:sz w:val="22"/>
                <w:szCs w:val="22"/>
              </w:rPr>
              <w:t>Planuojamas AUC</w:t>
            </w:r>
          </w:p>
        </w:tc>
        <w:tc>
          <w:tcPr>
            <w:tcW w:w="3082" w:type="dxa"/>
            <w:tcBorders>
              <w:top w:val="single" w:sz="4" w:space="0" w:color="auto"/>
              <w:left w:val="single" w:sz="4" w:space="0" w:color="auto"/>
              <w:bottom w:val="single" w:sz="4" w:space="0" w:color="auto"/>
              <w:right w:val="single" w:sz="4" w:space="0" w:color="auto"/>
            </w:tcBorders>
            <w:hideMark/>
          </w:tcPr>
          <w:p w14:paraId="59A1C457" w14:textId="77777777" w:rsidR="004259EA" w:rsidRDefault="004259EA">
            <w:pPr>
              <w:spacing w:line="256" w:lineRule="auto"/>
              <w:jc w:val="both"/>
              <w:rPr>
                <w:sz w:val="22"/>
                <w:szCs w:val="22"/>
              </w:rPr>
            </w:pPr>
            <w:r>
              <w:rPr>
                <w:b/>
                <w:bCs/>
                <w:sz w:val="22"/>
                <w:szCs w:val="22"/>
              </w:rPr>
              <w:t>Planuojama chemoterapija</w:t>
            </w:r>
          </w:p>
        </w:tc>
        <w:tc>
          <w:tcPr>
            <w:tcW w:w="3082" w:type="dxa"/>
            <w:tcBorders>
              <w:top w:val="single" w:sz="4" w:space="0" w:color="auto"/>
              <w:left w:val="single" w:sz="4" w:space="0" w:color="auto"/>
              <w:bottom w:val="single" w:sz="4" w:space="0" w:color="auto"/>
              <w:right w:val="single" w:sz="4" w:space="0" w:color="auto"/>
            </w:tcBorders>
            <w:hideMark/>
          </w:tcPr>
          <w:p w14:paraId="2DF62768" w14:textId="77777777" w:rsidR="004259EA" w:rsidRDefault="004259EA">
            <w:pPr>
              <w:spacing w:line="256" w:lineRule="auto"/>
              <w:jc w:val="both"/>
              <w:rPr>
                <w:sz w:val="22"/>
                <w:szCs w:val="22"/>
              </w:rPr>
            </w:pPr>
            <w:r>
              <w:rPr>
                <w:b/>
                <w:bCs/>
                <w:sz w:val="22"/>
                <w:szCs w:val="22"/>
              </w:rPr>
              <w:t>Ar pacientui anksčiau taikytas gydymas</w:t>
            </w:r>
          </w:p>
        </w:tc>
      </w:tr>
      <w:tr w:rsidR="004259EA" w14:paraId="41F90C9E" w14:textId="77777777" w:rsidTr="004259EA">
        <w:tc>
          <w:tcPr>
            <w:tcW w:w="3081" w:type="dxa"/>
            <w:tcBorders>
              <w:top w:val="single" w:sz="4" w:space="0" w:color="auto"/>
              <w:left w:val="single" w:sz="4" w:space="0" w:color="auto"/>
              <w:bottom w:val="single" w:sz="4" w:space="0" w:color="auto"/>
              <w:right w:val="single" w:sz="4" w:space="0" w:color="auto"/>
            </w:tcBorders>
            <w:hideMark/>
          </w:tcPr>
          <w:p w14:paraId="14003A19" w14:textId="77777777" w:rsidR="004259EA" w:rsidRDefault="004259EA">
            <w:pPr>
              <w:spacing w:line="256" w:lineRule="auto"/>
              <w:jc w:val="both"/>
              <w:rPr>
                <w:sz w:val="22"/>
                <w:szCs w:val="22"/>
              </w:rPr>
            </w:pPr>
            <w:r>
              <w:rPr>
                <w:sz w:val="22"/>
                <w:szCs w:val="22"/>
              </w:rPr>
              <w:t>5–7 mg/ml min.</w:t>
            </w:r>
          </w:p>
        </w:tc>
        <w:tc>
          <w:tcPr>
            <w:tcW w:w="3082" w:type="dxa"/>
            <w:tcBorders>
              <w:top w:val="single" w:sz="4" w:space="0" w:color="auto"/>
              <w:left w:val="single" w:sz="4" w:space="0" w:color="auto"/>
              <w:bottom w:val="single" w:sz="4" w:space="0" w:color="auto"/>
              <w:right w:val="single" w:sz="4" w:space="0" w:color="auto"/>
            </w:tcBorders>
            <w:hideMark/>
          </w:tcPr>
          <w:p w14:paraId="67C17C04" w14:textId="77777777" w:rsidR="004259EA" w:rsidRDefault="004259EA">
            <w:pPr>
              <w:spacing w:line="256" w:lineRule="auto"/>
              <w:jc w:val="both"/>
              <w:rPr>
                <w:sz w:val="22"/>
                <w:szCs w:val="22"/>
              </w:rPr>
            </w:pPr>
            <w:r>
              <w:rPr>
                <w:sz w:val="22"/>
                <w:szCs w:val="22"/>
              </w:rPr>
              <w:t>Monoterapija karboplatina</w:t>
            </w:r>
          </w:p>
        </w:tc>
        <w:tc>
          <w:tcPr>
            <w:tcW w:w="3082" w:type="dxa"/>
            <w:tcBorders>
              <w:top w:val="single" w:sz="4" w:space="0" w:color="auto"/>
              <w:left w:val="single" w:sz="4" w:space="0" w:color="auto"/>
              <w:bottom w:val="single" w:sz="4" w:space="0" w:color="auto"/>
              <w:right w:val="single" w:sz="4" w:space="0" w:color="auto"/>
            </w:tcBorders>
            <w:hideMark/>
          </w:tcPr>
          <w:p w14:paraId="04BF825E" w14:textId="77777777" w:rsidR="004259EA" w:rsidRDefault="004259EA">
            <w:pPr>
              <w:spacing w:line="256" w:lineRule="auto"/>
              <w:jc w:val="both"/>
              <w:rPr>
                <w:sz w:val="22"/>
                <w:szCs w:val="22"/>
              </w:rPr>
            </w:pPr>
            <w:r>
              <w:rPr>
                <w:sz w:val="22"/>
                <w:szCs w:val="22"/>
              </w:rPr>
              <w:t>Anksčiau negydytas</w:t>
            </w:r>
          </w:p>
        </w:tc>
      </w:tr>
      <w:tr w:rsidR="004259EA" w14:paraId="0C7A989B" w14:textId="77777777" w:rsidTr="004259EA">
        <w:tc>
          <w:tcPr>
            <w:tcW w:w="3081" w:type="dxa"/>
            <w:tcBorders>
              <w:top w:val="single" w:sz="4" w:space="0" w:color="auto"/>
              <w:left w:val="single" w:sz="4" w:space="0" w:color="auto"/>
              <w:bottom w:val="single" w:sz="4" w:space="0" w:color="auto"/>
              <w:right w:val="single" w:sz="4" w:space="0" w:color="auto"/>
            </w:tcBorders>
            <w:hideMark/>
          </w:tcPr>
          <w:p w14:paraId="0A65D348" w14:textId="77777777" w:rsidR="004259EA" w:rsidRDefault="004259EA">
            <w:pPr>
              <w:spacing w:line="256" w:lineRule="auto"/>
              <w:jc w:val="both"/>
              <w:rPr>
                <w:sz w:val="22"/>
                <w:szCs w:val="22"/>
              </w:rPr>
            </w:pPr>
            <w:r>
              <w:rPr>
                <w:sz w:val="22"/>
                <w:szCs w:val="22"/>
              </w:rPr>
              <w:t>4–6 mg/ml min.</w:t>
            </w:r>
          </w:p>
        </w:tc>
        <w:tc>
          <w:tcPr>
            <w:tcW w:w="3082" w:type="dxa"/>
            <w:tcBorders>
              <w:top w:val="single" w:sz="4" w:space="0" w:color="auto"/>
              <w:left w:val="single" w:sz="4" w:space="0" w:color="auto"/>
              <w:bottom w:val="single" w:sz="4" w:space="0" w:color="auto"/>
              <w:right w:val="single" w:sz="4" w:space="0" w:color="auto"/>
            </w:tcBorders>
            <w:hideMark/>
          </w:tcPr>
          <w:p w14:paraId="7F672860" w14:textId="77777777" w:rsidR="004259EA" w:rsidRDefault="004259EA">
            <w:pPr>
              <w:spacing w:line="256" w:lineRule="auto"/>
              <w:jc w:val="both"/>
              <w:rPr>
                <w:sz w:val="22"/>
                <w:szCs w:val="22"/>
              </w:rPr>
            </w:pPr>
            <w:r>
              <w:rPr>
                <w:sz w:val="22"/>
                <w:szCs w:val="22"/>
              </w:rPr>
              <w:t>Monoterapija karboplatina</w:t>
            </w:r>
          </w:p>
        </w:tc>
        <w:tc>
          <w:tcPr>
            <w:tcW w:w="3082" w:type="dxa"/>
            <w:tcBorders>
              <w:top w:val="single" w:sz="4" w:space="0" w:color="auto"/>
              <w:left w:val="single" w:sz="4" w:space="0" w:color="auto"/>
              <w:bottom w:val="single" w:sz="4" w:space="0" w:color="auto"/>
              <w:right w:val="single" w:sz="4" w:space="0" w:color="auto"/>
            </w:tcBorders>
            <w:hideMark/>
          </w:tcPr>
          <w:p w14:paraId="3384E60F" w14:textId="77777777" w:rsidR="004259EA" w:rsidRDefault="004259EA">
            <w:pPr>
              <w:spacing w:line="256" w:lineRule="auto"/>
              <w:jc w:val="both"/>
              <w:rPr>
                <w:sz w:val="22"/>
                <w:szCs w:val="22"/>
              </w:rPr>
            </w:pPr>
            <w:r>
              <w:rPr>
                <w:sz w:val="22"/>
                <w:szCs w:val="22"/>
              </w:rPr>
              <w:t>Anksčiau gydytas</w:t>
            </w:r>
          </w:p>
        </w:tc>
      </w:tr>
      <w:tr w:rsidR="004259EA" w14:paraId="14E0C3CB" w14:textId="77777777" w:rsidTr="004259EA">
        <w:tc>
          <w:tcPr>
            <w:tcW w:w="3081" w:type="dxa"/>
            <w:tcBorders>
              <w:top w:val="single" w:sz="4" w:space="0" w:color="auto"/>
              <w:left w:val="single" w:sz="4" w:space="0" w:color="auto"/>
              <w:bottom w:val="single" w:sz="4" w:space="0" w:color="auto"/>
              <w:right w:val="single" w:sz="4" w:space="0" w:color="auto"/>
            </w:tcBorders>
            <w:hideMark/>
          </w:tcPr>
          <w:p w14:paraId="563D2CE7" w14:textId="77777777" w:rsidR="004259EA" w:rsidRDefault="004259EA">
            <w:pPr>
              <w:spacing w:line="256" w:lineRule="auto"/>
              <w:jc w:val="both"/>
              <w:rPr>
                <w:sz w:val="22"/>
                <w:szCs w:val="22"/>
              </w:rPr>
            </w:pPr>
            <w:r>
              <w:rPr>
                <w:sz w:val="22"/>
                <w:szCs w:val="22"/>
              </w:rPr>
              <w:lastRenderedPageBreak/>
              <w:t>4–6 mg/ml min.</w:t>
            </w:r>
          </w:p>
        </w:tc>
        <w:tc>
          <w:tcPr>
            <w:tcW w:w="3082" w:type="dxa"/>
            <w:tcBorders>
              <w:top w:val="single" w:sz="4" w:space="0" w:color="auto"/>
              <w:left w:val="single" w:sz="4" w:space="0" w:color="auto"/>
              <w:bottom w:val="single" w:sz="4" w:space="0" w:color="auto"/>
              <w:right w:val="single" w:sz="4" w:space="0" w:color="auto"/>
            </w:tcBorders>
            <w:hideMark/>
          </w:tcPr>
          <w:p w14:paraId="03F07569" w14:textId="77777777" w:rsidR="004259EA" w:rsidRDefault="004259EA">
            <w:pPr>
              <w:spacing w:line="256" w:lineRule="auto"/>
              <w:jc w:val="both"/>
              <w:rPr>
                <w:sz w:val="22"/>
                <w:szCs w:val="22"/>
              </w:rPr>
            </w:pPr>
            <w:r>
              <w:rPr>
                <w:sz w:val="22"/>
                <w:szCs w:val="22"/>
              </w:rPr>
              <w:t>Karboplatina kartu su ciklofosfamidu</w:t>
            </w:r>
          </w:p>
        </w:tc>
        <w:tc>
          <w:tcPr>
            <w:tcW w:w="3082" w:type="dxa"/>
            <w:tcBorders>
              <w:top w:val="single" w:sz="4" w:space="0" w:color="auto"/>
              <w:left w:val="single" w:sz="4" w:space="0" w:color="auto"/>
              <w:bottom w:val="single" w:sz="4" w:space="0" w:color="auto"/>
              <w:right w:val="single" w:sz="4" w:space="0" w:color="auto"/>
            </w:tcBorders>
            <w:hideMark/>
          </w:tcPr>
          <w:p w14:paraId="3AD4E84E" w14:textId="77777777" w:rsidR="004259EA" w:rsidRDefault="004259EA">
            <w:pPr>
              <w:spacing w:line="256" w:lineRule="auto"/>
              <w:jc w:val="both"/>
              <w:rPr>
                <w:sz w:val="22"/>
                <w:szCs w:val="22"/>
              </w:rPr>
            </w:pPr>
            <w:r>
              <w:rPr>
                <w:sz w:val="22"/>
                <w:szCs w:val="22"/>
              </w:rPr>
              <w:t>Anksčiau negydytas</w:t>
            </w:r>
          </w:p>
        </w:tc>
      </w:tr>
    </w:tbl>
    <w:p w14:paraId="0DC3F2DA" w14:textId="77777777" w:rsidR="004259EA" w:rsidRDefault="004259EA" w:rsidP="004259EA">
      <w:pPr>
        <w:jc w:val="both"/>
        <w:rPr>
          <w:i/>
          <w:strike/>
          <w:sz w:val="22"/>
          <w:szCs w:val="22"/>
        </w:rPr>
      </w:pPr>
    </w:p>
    <w:p w14:paraId="31486033" w14:textId="77777777" w:rsidR="004259EA" w:rsidRDefault="004259EA" w:rsidP="004259EA">
      <w:pPr>
        <w:jc w:val="both"/>
        <w:rPr>
          <w:sz w:val="22"/>
          <w:szCs w:val="22"/>
        </w:rPr>
      </w:pPr>
      <w:r>
        <w:rPr>
          <w:i/>
          <w:iCs/>
          <w:sz w:val="22"/>
          <w:szCs w:val="22"/>
        </w:rPr>
        <w:t>Pastaba:</w:t>
      </w:r>
      <w:r>
        <w:rPr>
          <w:i/>
          <w:sz w:val="22"/>
          <w:szCs w:val="22"/>
        </w:rPr>
        <w:t xml:space="preserve"> </w:t>
      </w:r>
      <w:r>
        <w:rPr>
          <w:sz w:val="22"/>
          <w:szCs w:val="22"/>
        </w:rPr>
        <w:t>pagal Calvert formulę bendra Ribocarbo-L</w:t>
      </w:r>
      <w:r>
        <w:rPr>
          <w:b/>
          <w:sz w:val="22"/>
          <w:szCs w:val="22"/>
        </w:rPr>
        <w:t xml:space="preserve"> </w:t>
      </w:r>
      <w:r>
        <w:rPr>
          <w:sz w:val="22"/>
          <w:szCs w:val="22"/>
        </w:rPr>
        <w:t xml:space="preserve">dozė yra apskaičiuojama mg, bet ne mg/m². </w:t>
      </w:r>
    </w:p>
    <w:p w14:paraId="409F578C" w14:textId="77777777" w:rsidR="004259EA" w:rsidRDefault="004259EA" w:rsidP="004259EA">
      <w:pPr>
        <w:jc w:val="both"/>
        <w:rPr>
          <w:sz w:val="22"/>
          <w:szCs w:val="22"/>
        </w:rPr>
      </w:pPr>
    </w:p>
    <w:p w14:paraId="3BEE7997" w14:textId="77777777" w:rsidR="004259EA" w:rsidRDefault="004259EA" w:rsidP="004259EA">
      <w:pPr>
        <w:jc w:val="both"/>
        <w:rPr>
          <w:sz w:val="22"/>
          <w:szCs w:val="22"/>
        </w:rPr>
      </w:pPr>
      <w:r>
        <w:rPr>
          <w:sz w:val="22"/>
          <w:szCs w:val="22"/>
        </w:rPr>
        <w:t xml:space="preserve">Gydymą karboplatina galima kartoti ne anksčiau, kaip praėjus 4 savaitėms po paskutinio gydymo kurso ir (arba) kai neutrofilų kiekis padaugėja bent iki 2000 ląstelių/mm³, o trombocitų – iki 100 000 ląstelių/mm³. </w:t>
      </w:r>
    </w:p>
    <w:p w14:paraId="46BB66A1" w14:textId="77777777" w:rsidR="004259EA" w:rsidRDefault="004259EA" w:rsidP="004259EA">
      <w:pPr>
        <w:jc w:val="both"/>
        <w:rPr>
          <w:sz w:val="22"/>
          <w:szCs w:val="22"/>
        </w:rPr>
      </w:pPr>
      <w:r>
        <w:rPr>
          <w:sz w:val="22"/>
          <w:szCs w:val="22"/>
        </w:rPr>
        <w:t xml:space="preserve">Pradinę dozę rekomenduojama sumažinti 20–25 % tiems pacientams, kurie susiduria su tokiais rizikos faktoriais, kaip anksčiau atliktas kaulų čiulpų slopinimo gydymas ir paciento veiklumo būklė įvertinti mažu balu (ECOG-Zubrod 2–4 arba Karnovskio indeksas mažesnis kaip 80 balų). </w:t>
      </w:r>
    </w:p>
    <w:p w14:paraId="1E5D00FD" w14:textId="77777777" w:rsidR="004259EA" w:rsidRDefault="004259EA" w:rsidP="004259EA">
      <w:pPr>
        <w:jc w:val="both"/>
        <w:rPr>
          <w:sz w:val="22"/>
          <w:szCs w:val="22"/>
        </w:rPr>
      </w:pPr>
      <w:r>
        <w:rPr>
          <w:sz w:val="22"/>
          <w:szCs w:val="22"/>
        </w:rPr>
        <w:t>Koreguojant dozę ateičiai rekomenduojama nustatyti apatinę hemetologinių parametrų ribą atliekant savaitinius kraujo koncentracijos skaičiavimus pirminių gydymo karboplatinos infuzija kursų metu.</w:t>
      </w:r>
    </w:p>
    <w:p w14:paraId="70FB9CDC" w14:textId="77777777" w:rsidR="004259EA" w:rsidRDefault="004259EA" w:rsidP="004259EA">
      <w:pPr>
        <w:jc w:val="both"/>
        <w:rPr>
          <w:sz w:val="22"/>
          <w:szCs w:val="22"/>
        </w:rPr>
      </w:pPr>
    </w:p>
    <w:p w14:paraId="7FBD918A" w14:textId="77777777" w:rsidR="004259EA" w:rsidRDefault="004259EA" w:rsidP="004259EA">
      <w:pPr>
        <w:pStyle w:val="NormalWeb"/>
        <w:spacing w:before="0" w:beforeAutospacing="0" w:after="0" w:afterAutospacing="0"/>
        <w:jc w:val="both"/>
        <w:rPr>
          <w:sz w:val="22"/>
          <w:szCs w:val="22"/>
        </w:rPr>
      </w:pPr>
      <w:r>
        <w:rPr>
          <w:sz w:val="22"/>
          <w:szCs w:val="22"/>
          <w:u w:val="single"/>
        </w:rPr>
        <w:t>Inkstų funkcijos sutrikimas</w:t>
      </w:r>
    </w:p>
    <w:p w14:paraId="26855172" w14:textId="77777777" w:rsidR="004259EA" w:rsidRDefault="004259EA" w:rsidP="004259EA">
      <w:pPr>
        <w:pStyle w:val="NormalWeb"/>
        <w:spacing w:before="0" w:beforeAutospacing="0" w:after="0" w:afterAutospacing="0"/>
        <w:jc w:val="both"/>
        <w:rPr>
          <w:sz w:val="22"/>
          <w:szCs w:val="22"/>
        </w:rPr>
      </w:pPr>
      <w:r>
        <w:rPr>
          <w:sz w:val="22"/>
          <w:szCs w:val="22"/>
        </w:rPr>
        <w:t>Pacientams, kurie serga inkstų funkcijos sutrikimu, būtina sumažinti karboplatinos dozę (žr. Calvert formulę) ir matuoti hematologinius rodmenis bei stebėti inkstų funkciją.</w:t>
      </w:r>
    </w:p>
    <w:p w14:paraId="6392550F" w14:textId="77777777" w:rsidR="004259EA" w:rsidRDefault="004259EA" w:rsidP="004259EA">
      <w:pPr>
        <w:pStyle w:val="NormalWeb"/>
        <w:spacing w:before="0" w:beforeAutospacing="0" w:after="0" w:afterAutospacing="0"/>
        <w:jc w:val="both"/>
        <w:rPr>
          <w:sz w:val="22"/>
          <w:szCs w:val="22"/>
        </w:rPr>
      </w:pPr>
      <w:r>
        <w:rPr>
          <w:sz w:val="22"/>
          <w:szCs w:val="22"/>
        </w:rPr>
        <w:t>Pacientams, kurių kretinino klirenso rodmuo mažesnis kaip 60 ml/min., yra didesnė kaulų čiulpų slopinimo rizika. Sunkios leukopenijos, neutropenijos ar trombocitopenijos dažnis buvo palaikomas esant maždaug 25 % laikantis šių rekomendacijų dėl vartojamos dozės:</w:t>
      </w:r>
    </w:p>
    <w:p w14:paraId="7FD607B2" w14:textId="77777777" w:rsidR="004259EA" w:rsidRDefault="004259EA" w:rsidP="004259EA">
      <w:pPr>
        <w:pStyle w:val="NormalWeb"/>
        <w:spacing w:before="0" w:beforeAutospacing="0" w:after="0" w:afterAutospacing="0"/>
        <w:jc w:val="both"/>
        <w:rPr>
          <w:sz w:val="22"/>
          <w:szCs w:val="22"/>
          <w:u w:val="single"/>
        </w:rPr>
      </w:pPr>
    </w:p>
    <w:p w14:paraId="50F24368" w14:textId="77777777" w:rsidR="004259EA" w:rsidRDefault="004259EA" w:rsidP="004259EA">
      <w:pPr>
        <w:pStyle w:val="NormalWeb"/>
        <w:spacing w:before="0" w:beforeAutospacing="0" w:after="0" w:afterAutospacing="0"/>
        <w:jc w:val="both"/>
        <w:rPr>
          <w:sz w:val="22"/>
          <w:szCs w:val="22"/>
        </w:rPr>
      </w:pPr>
      <w:r>
        <w:rPr>
          <w:sz w:val="22"/>
          <w:szCs w:val="22"/>
          <w:u w:val="single"/>
        </w:rPr>
        <w:t>Gydymas vaistinių preparatų deriniais</w:t>
      </w:r>
    </w:p>
    <w:p w14:paraId="7910BD7A" w14:textId="77777777" w:rsidR="004259EA" w:rsidRDefault="004259EA" w:rsidP="004259EA">
      <w:pPr>
        <w:pStyle w:val="Bullet"/>
        <w:spacing w:line="240" w:lineRule="auto"/>
        <w:ind w:left="0" w:firstLine="0"/>
        <w:jc w:val="both"/>
        <w:rPr>
          <w:sz w:val="22"/>
          <w:szCs w:val="22"/>
        </w:rPr>
      </w:pPr>
      <w:r>
        <w:rPr>
          <w:rFonts w:ascii="Times New Roman" w:hAnsi="Times New Roman"/>
          <w:sz w:val="22"/>
          <w:szCs w:val="22"/>
        </w:rPr>
        <w:t>Kad gydymas karboplatinos infuzija kartu su kitais kaulų čiulpus slopinančiais vaistiniais preparatais būtų optimalus, karboplatinos dozę reikia keisti pagal gydymo schemą ir planą.</w:t>
      </w:r>
    </w:p>
    <w:p w14:paraId="1241E337" w14:textId="77777777" w:rsidR="004259EA" w:rsidRDefault="004259EA" w:rsidP="004259EA">
      <w:pPr>
        <w:pStyle w:val="Bullet"/>
        <w:spacing w:line="240" w:lineRule="auto"/>
        <w:ind w:left="0" w:firstLine="0"/>
        <w:jc w:val="both"/>
        <w:rPr>
          <w:strike/>
          <w:sz w:val="22"/>
          <w:szCs w:val="22"/>
        </w:rPr>
      </w:pPr>
    </w:p>
    <w:p w14:paraId="04B66C0F" w14:textId="77777777" w:rsidR="004259EA" w:rsidRDefault="004259EA" w:rsidP="004259EA">
      <w:pPr>
        <w:pStyle w:val="NormalWeb"/>
        <w:spacing w:before="0" w:beforeAutospacing="0" w:after="0" w:afterAutospacing="0"/>
        <w:jc w:val="both"/>
        <w:rPr>
          <w:strike/>
          <w:sz w:val="22"/>
          <w:szCs w:val="22"/>
          <w:u w:val="single"/>
        </w:rPr>
      </w:pPr>
      <w:r>
        <w:rPr>
          <w:sz w:val="22"/>
          <w:szCs w:val="22"/>
          <w:u w:val="single"/>
        </w:rPr>
        <w:t>Vaikai ir paaugliai</w:t>
      </w:r>
    </w:p>
    <w:p w14:paraId="655C1BF7" w14:textId="77777777" w:rsidR="004259EA" w:rsidRDefault="004259EA" w:rsidP="004259EA">
      <w:pPr>
        <w:pStyle w:val="NormalWeb"/>
        <w:spacing w:before="0" w:beforeAutospacing="0" w:after="0" w:afterAutospacing="0"/>
        <w:jc w:val="both"/>
        <w:rPr>
          <w:sz w:val="22"/>
          <w:szCs w:val="22"/>
        </w:rPr>
      </w:pPr>
    </w:p>
    <w:p w14:paraId="19A9CC7E" w14:textId="77777777" w:rsidR="004259EA" w:rsidRDefault="004259EA" w:rsidP="004259EA">
      <w:pPr>
        <w:pStyle w:val="NormalWeb"/>
        <w:spacing w:before="0" w:beforeAutospacing="0" w:after="0" w:afterAutospacing="0"/>
        <w:jc w:val="both"/>
        <w:rPr>
          <w:sz w:val="22"/>
          <w:szCs w:val="22"/>
        </w:rPr>
      </w:pPr>
      <w:r>
        <w:rPr>
          <w:sz w:val="22"/>
          <w:szCs w:val="22"/>
        </w:rPr>
        <w:t>Duomenų apie saugumą ir veiksmingumą vaikams nėra. Duomenų nėra. Kadangi nėra pakankamos karboplatinos vartojimo vaikams patirties, specifinių rekomendacijų dėl dozės pateikti negalima.</w:t>
      </w:r>
    </w:p>
    <w:p w14:paraId="2216B79F" w14:textId="77777777" w:rsidR="004259EA" w:rsidRDefault="004259EA" w:rsidP="004259EA">
      <w:pPr>
        <w:pStyle w:val="NormalWeb"/>
        <w:spacing w:before="0" w:beforeAutospacing="0" w:after="0" w:afterAutospacing="0"/>
        <w:jc w:val="both"/>
        <w:rPr>
          <w:sz w:val="22"/>
          <w:szCs w:val="22"/>
        </w:rPr>
      </w:pPr>
    </w:p>
    <w:p w14:paraId="5C8F0AED" w14:textId="77777777" w:rsidR="004259EA" w:rsidRDefault="004259EA" w:rsidP="004259EA">
      <w:pPr>
        <w:pStyle w:val="NormalWeb"/>
        <w:spacing w:before="0" w:beforeAutospacing="0" w:after="0" w:afterAutospacing="0"/>
        <w:jc w:val="both"/>
        <w:rPr>
          <w:sz w:val="22"/>
          <w:szCs w:val="22"/>
        </w:rPr>
      </w:pPr>
      <w:r>
        <w:rPr>
          <w:sz w:val="22"/>
          <w:szCs w:val="22"/>
          <w:u w:val="single"/>
        </w:rPr>
        <w:t>Pagyvenę pacientai:</w:t>
      </w:r>
    </w:p>
    <w:p w14:paraId="76A320D4" w14:textId="77777777" w:rsidR="004259EA" w:rsidRDefault="004259EA" w:rsidP="004259EA">
      <w:pPr>
        <w:pStyle w:val="Default"/>
        <w:jc w:val="both"/>
        <w:rPr>
          <w:rFonts w:ascii="Times New Roman" w:hAnsi="Times New Roman"/>
          <w:sz w:val="22"/>
          <w:szCs w:val="22"/>
        </w:rPr>
      </w:pPr>
      <w:r>
        <w:rPr>
          <w:rFonts w:ascii="Times New Roman" w:hAnsi="Times New Roman"/>
          <w:sz w:val="22"/>
          <w:szCs w:val="22"/>
        </w:rPr>
        <w:t>Jei pacientas vyresnis nei 65 metų, karbolatino dozę reikia koreguoti atsižvelgiant į jų bendrąją sveikatos būklę pirmojo ir paskesnių gydymo kursų metu.</w:t>
      </w:r>
    </w:p>
    <w:p w14:paraId="6B2F5315" w14:textId="77777777" w:rsidR="004259EA" w:rsidRDefault="004259EA" w:rsidP="004259EA">
      <w:pPr>
        <w:pStyle w:val="NormalWeb"/>
        <w:spacing w:before="0" w:beforeAutospacing="0" w:after="0" w:afterAutospacing="0"/>
        <w:jc w:val="both"/>
        <w:rPr>
          <w:sz w:val="22"/>
          <w:szCs w:val="22"/>
          <w:u w:val="single"/>
        </w:rPr>
      </w:pPr>
    </w:p>
    <w:p w14:paraId="11934664" w14:textId="77777777" w:rsidR="004259EA" w:rsidRDefault="004259EA" w:rsidP="004259EA">
      <w:pPr>
        <w:pStyle w:val="NormalWeb"/>
        <w:spacing w:before="0" w:beforeAutospacing="0" w:after="0" w:afterAutospacing="0"/>
        <w:jc w:val="both"/>
        <w:rPr>
          <w:sz w:val="22"/>
          <w:szCs w:val="22"/>
        </w:rPr>
      </w:pPr>
      <w:r>
        <w:rPr>
          <w:sz w:val="22"/>
          <w:szCs w:val="22"/>
          <w:u w:val="single"/>
        </w:rPr>
        <w:t>Tirpinimas ir praskiedimas</w:t>
      </w:r>
    </w:p>
    <w:p w14:paraId="5A00243F" w14:textId="77777777" w:rsidR="004259EA" w:rsidRDefault="004259EA" w:rsidP="004259EA">
      <w:pPr>
        <w:autoSpaceDE w:val="0"/>
        <w:autoSpaceDN w:val="0"/>
        <w:adjustRightInd w:val="0"/>
        <w:jc w:val="both"/>
        <w:rPr>
          <w:sz w:val="22"/>
          <w:szCs w:val="22"/>
        </w:rPr>
      </w:pPr>
      <w:r>
        <w:rPr>
          <w:sz w:val="22"/>
          <w:szCs w:val="22"/>
        </w:rPr>
        <w:t>Prieš infuziją vaistinį preparatą reikia praskiesti 5 % gliukozės arba 0,9 % natrio chlorido tirpalu, kad butų paruoštas 0,5 mg/ml koncentracijos tirpalas.</w:t>
      </w:r>
    </w:p>
    <w:p w14:paraId="527B6E63" w14:textId="77777777" w:rsidR="004259EA" w:rsidRDefault="004259EA" w:rsidP="004259EA">
      <w:pPr>
        <w:pStyle w:val="Default"/>
        <w:jc w:val="both"/>
        <w:rPr>
          <w:b/>
          <w:sz w:val="22"/>
          <w:szCs w:val="22"/>
        </w:rPr>
      </w:pPr>
    </w:p>
    <w:p w14:paraId="64469C36" w14:textId="77777777" w:rsidR="004259EA" w:rsidRDefault="004259EA" w:rsidP="004259EA">
      <w:pPr>
        <w:pStyle w:val="Default"/>
        <w:jc w:val="both"/>
        <w:rPr>
          <w:rFonts w:ascii="Times New Roman" w:hAnsi="Times New Roman"/>
          <w:b/>
          <w:bCs/>
          <w:sz w:val="22"/>
          <w:szCs w:val="22"/>
        </w:rPr>
      </w:pPr>
      <w:r>
        <w:rPr>
          <w:rFonts w:ascii="Times New Roman" w:hAnsi="Times New Roman"/>
          <w:b/>
          <w:bCs/>
          <w:sz w:val="22"/>
          <w:szCs w:val="22"/>
        </w:rPr>
        <w:t>Nesuderinamumai</w:t>
      </w:r>
    </w:p>
    <w:p w14:paraId="03E3B211" w14:textId="77777777" w:rsidR="004259EA" w:rsidRDefault="004259EA" w:rsidP="004259EA">
      <w:pPr>
        <w:autoSpaceDE w:val="0"/>
        <w:autoSpaceDN w:val="0"/>
        <w:adjustRightInd w:val="0"/>
        <w:jc w:val="both"/>
        <w:rPr>
          <w:sz w:val="22"/>
          <w:szCs w:val="22"/>
        </w:rPr>
      </w:pPr>
      <w:r>
        <w:rPr>
          <w:sz w:val="22"/>
          <w:szCs w:val="22"/>
        </w:rPr>
        <w:t>Karboplatinai sąveikaujant su aliuminiu gali susidaryti juodos nuosėdos. Ruošiant arba leidžiant karboplatiną negalima naudoti adatų, švirkštų, kateterių arba leidimo į veną rinkinių, kurių sudėtyje yra aliuminio dalių, galinčių kontaktuoti su vaistu. Dėl nuosėdų gali sumažėti vaistinio preparato veiksmingumas nuo vėžio.</w:t>
      </w:r>
    </w:p>
    <w:p w14:paraId="5132DF9C" w14:textId="77777777" w:rsidR="004259EA" w:rsidRDefault="004259EA" w:rsidP="004259EA">
      <w:pPr>
        <w:autoSpaceDE w:val="0"/>
        <w:autoSpaceDN w:val="0"/>
        <w:adjustRightInd w:val="0"/>
        <w:jc w:val="both"/>
        <w:rPr>
          <w:sz w:val="22"/>
          <w:szCs w:val="22"/>
        </w:rPr>
      </w:pPr>
    </w:p>
    <w:p w14:paraId="27B94EAC" w14:textId="77777777" w:rsidR="004259EA" w:rsidRDefault="004259EA" w:rsidP="004259EA">
      <w:pPr>
        <w:pStyle w:val="Heading5"/>
        <w:autoSpaceDE w:val="0"/>
        <w:autoSpaceDN w:val="0"/>
        <w:adjustRightInd w:val="0"/>
        <w:ind w:left="18"/>
        <w:rPr>
          <w:rFonts w:ascii="Times New Roman" w:eastAsia="Times New Roman" w:hAnsi="Times New Roman" w:cs="Times New Roman"/>
          <w:b/>
          <w:bCs/>
          <w:color w:val="auto"/>
          <w:sz w:val="22"/>
          <w:szCs w:val="22"/>
        </w:rPr>
      </w:pPr>
      <w:r>
        <w:rPr>
          <w:rFonts w:ascii="Times New Roman" w:eastAsia="Times New Roman" w:hAnsi="Times New Roman" w:cs="Times New Roman"/>
          <w:b/>
          <w:bCs/>
          <w:color w:val="auto"/>
          <w:sz w:val="22"/>
          <w:szCs w:val="22"/>
        </w:rPr>
        <w:t>Tinkamumo naudoti laikas ir saugojimas</w:t>
      </w:r>
    </w:p>
    <w:p w14:paraId="0B0BDEA6" w14:textId="77777777" w:rsidR="004259EA" w:rsidRDefault="004259EA" w:rsidP="004259EA">
      <w:pPr>
        <w:pStyle w:val="Bullet"/>
        <w:spacing w:line="240" w:lineRule="auto"/>
        <w:ind w:left="18" w:firstLine="0"/>
        <w:jc w:val="both"/>
        <w:rPr>
          <w:sz w:val="22"/>
          <w:szCs w:val="22"/>
        </w:rPr>
      </w:pPr>
      <w:r>
        <w:rPr>
          <w:rFonts w:ascii="Times New Roman" w:hAnsi="Times New Roman"/>
          <w:sz w:val="22"/>
          <w:szCs w:val="22"/>
        </w:rPr>
        <w:t>Karboplatinos infuzija skirta tik vienkartiniam naudojimui.</w:t>
      </w:r>
    </w:p>
    <w:p w14:paraId="616948B0" w14:textId="77777777" w:rsidR="004259EA" w:rsidRDefault="004259EA" w:rsidP="004259EA">
      <w:pPr>
        <w:pStyle w:val="Bullet"/>
        <w:spacing w:line="240" w:lineRule="auto"/>
        <w:ind w:left="18" w:firstLine="0"/>
        <w:jc w:val="both"/>
        <w:rPr>
          <w:sz w:val="22"/>
          <w:szCs w:val="22"/>
        </w:rPr>
      </w:pPr>
    </w:p>
    <w:p w14:paraId="1F168598" w14:textId="77777777" w:rsidR="004259EA" w:rsidRDefault="004259EA" w:rsidP="004259EA">
      <w:pPr>
        <w:pStyle w:val="NormalWeb"/>
        <w:spacing w:before="0" w:beforeAutospacing="0" w:after="0" w:afterAutospacing="0"/>
        <w:jc w:val="both"/>
        <w:rPr>
          <w:sz w:val="22"/>
          <w:szCs w:val="22"/>
          <w:u w:val="single"/>
        </w:rPr>
      </w:pPr>
      <w:r>
        <w:rPr>
          <w:sz w:val="22"/>
          <w:szCs w:val="22"/>
          <w:u w:val="single"/>
        </w:rPr>
        <w:t>Prieš atidarant</w:t>
      </w:r>
    </w:p>
    <w:p w14:paraId="3E0FE326" w14:textId="77777777" w:rsidR="004259EA" w:rsidRDefault="004259EA" w:rsidP="004259EA">
      <w:pPr>
        <w:autoSpaceDE w:val="0"/>
        <w:autoSpaceDN w:val="0"/>
        <w:adjustRightInd w:val="0"/>
        <w:ind w:left="18"/>
        <w:jc w:val="both"/>
        <w:rPr>
          <w:sz w:val="22"/>
          <w:szCs w:val="22"/>
        </w:rPr>
      </w:pPr>
      <w:r>
        <w:rPr>
          <w:sz w:val="22"/>
          <w:szCs w:val="22"/>
        </w:rPr>
        <w:t>Laikyti žemesnėje kaip 25 °C temperatūroje.  Laikyti buteliuką išorinėje dėžutėje, apsaugant nuo šviesos.</w:t>
      </w:r>
    </w:p>
    <w:p w14:paraId="0289F4DC" w14:textId="77777777" w:rsidR="004259EA" w:rsidRDefault="004259EA" w:rsidP="004259EA">
      <w:pPr>
        <w:pStyle w:val="Heading9"/>
        <w:autoSpaceDE w:val="0"/>
        <w:autoSpaceDN w:val="0"/>
        <w:adjustRightInd w:val="0"/>
        <w:ind w:left="18"/>
        <w:rPr>
          <w:sz w:val="22"/>
          <w:szCs w:val="22"/>
          <w:u w:val="single"/>
        </w:rPr>
      </w:pPr>
    </w:p>
    <w:p w14:paraId="01835D6A" w14:textId="77777777" w:rsidR="004259EA" w:rsidRDefault="004259EA" w:rsidP="004259EA">
      <w:pPr>
        <w:pStyle w:val="NormalWeb"/>
        <w:spacing w:before="0" w:beforeAutospacing="0" w:after="0" w:afterAutospacing="0"/>
        <w:jc w:val="both"/>
        <w:rPr>
          <w:sz w:val="22"/>
          <w:szCs w:val="22"/>
          <w:u w:val="single"/>
        </w:rPr>
      </w:pPr>
      <w:r>
        <w:rPr>
          <w:sz w:val="22"/>
          <w:szCs w:val="22"/>
          <w:u w:val="single"/>
        </w:rPr>
        <w:t>Po praskiedimo</w:t>
      </w:r>
    </w:p>
    <w:p w14:paraId="27A3558C" w14:textId="77777777" w:rsidR="004259EA" w:rsidRDefault="004259EA" w:rsidP="004259EA">
      <w:pPr>
        <w:autoSpaceDE w:val="0"/>
        <w:autoSpaceDN w:val="0"/>
        <w:adjustRightInd w:val="0"/>
        <w:ind w:left="18"/>
        <w:jc w:val="both"/>
        <w:rPr>
          <w:sz w:val="22"/>
          <w:szCs w:val="22"/>
        </w:rPr>
      </w:pPr>
      <w:r>
        <w:rPr>
          <w:sz w:val="22"/>
          <w:szCs w:val="22"/>
        </w:rPr>
        <w:t>Naudojant: Preperatą praskiedus, cheminės ir fizinės vaistinio preparato savybės kambario temperatūroje nekinta 8 val., 2–8</w:t>
      </w:r>
      <w:r>
        <w:rPr>
          <w:sz w:val="22"/>
          <w:szCs w:val="22"/>
        </w:rPr>
        <w:sym w:font="Symbol" w:char="F0B0"/>
      </w:r>
      <w:r>
        <w:rPr>
          <w:sz w:val="22"/>
          <w:szCs w:val="22"/>
        </w:rPr>
        <w:t>C temperatūroje, 24val.</w:t>
      </w:r>
    </w:p>
    <w:p w14:paraId="4015A283" w14:textId="77777777" w:rsidR="004259EA" w:rsidRDefault="004259EA" w:rsidP="004259EA">
      <w:pPr>
        <w:autoSpaceDE w:val="0"/>
        <w:autoSpaceDN w:val="0"/>
        <w:adjustRightInd w:val="0"/>
        <w:ind w:left="18"/>
        <w:jc w:val="both"/>
        <w:rPr>
          <w:sz w:val="22"/>
          <w:szCs w:val="22"/>
        </w:rPr>
      </w:pPr>
    </w:p>
    <w:p w14:paraId="19084D4D" w14:textId="77777777" w:rsidR="004259EA" w:rsidRDefault="004259EA" w:rsidP="004259EA">
      <w:pPr>
        <w:autoSpaceDE w:val="0"/>
        <w:autoSpaceDN w:val="0"/>
        <w:adjustRightInd w:val="0"/>
        <w:ind w:left="18"/>
        <w:jc w:val="both"/>
        <w:rPr>
          <w:sz w:val="22"/>
          <w:szCs w:val="22"/>
        </w:rPr>
      </w:pPr>
      <w:r>
        <w:rPr>
          <w:sz w:val="22"/>
          <w:szCs w:val="22"/>
        </w:rPr>
        <w:t xml:space="preserve">Mikrobiologiniu požiūriu praskiestą vaistinį preparatą reikia vartoti nedelsiant.  Jeigu praskiestas vaistinis preparatas iš karto nevartojamas, už laikymo laiką ir sąlygas prieš vartojimą atsako vartotojas, ir negalima </w:t>
      </w:r>
      <w:r>
        <w:rPr>
          <w:sz w:val="22"/>
          <w:szCs w:val="22"/>
        </w:rPr>
        <w:lastRenderedPageBreak/>
        <w:t>laikyti ilgiau kaip 8 val. 2–8 °C temperatūroje, išskyrus atvejus, kai vaistinis preparatas ruošiamas kontroliuojamomis ir patvirtintomis aseptinėmis sąlygomis.</w:t>
      </w:r>
    </w:p>
    <w:p w14:paraId="6E8A4CB3" w14:textId="77777777" w:rsidR="004259EA" w:rsidRDefault="004259EA" w:rsidP="004259EA">
      <w:pPr>
        <w:autoSpaceDE w:val="0"/>
        <w:autoSpaceDN w:val="0"/>
        <w:adjustRightInd w:val="0"/>
        <w:ind w:left="18"/>
        <w:jc w:val="both"/>
        <w:rPr>
          <w:sz w:val="22"/>
          <w:szCs w:val="22"/>
        </w:rPr>
      </w:pPr>
    </w:p>
    <w:p w14:paraId="4AAD650A" w14:textId="77777777" w:rsidR="004259EA" w:rsidRDefault="004259EA" w:rsidP="004259EA">
      <w:pPr>
        <w:jc w:val="both"/>
        <w:rPr>
          <w:b/>
          <w:sz w:val="22"/>
          <w:szCs w:val="22"/>
        </w:rPr>
      </w:pPr>
    </w:p>
    <w:p w14:paraId="790A0DC4" w14:textId="77777777" w:rsidR="004259EA" w:rsidRDefault="004259EA" w:rsidP="004259EA">
      <w:pPr>
        <w:rPr>
          <w:b/>
          <w:bCs/>
          <w:sz w:val="22"/>
          <w:szCs w:val="22"/>
        </w:rPr>
      </w:pPr>
      <w:r>
        <w:rPr>
          <w:b/>
          <w:bCs/>
          <w:sz w:val="22"/>
          <w:szCs w:val="22"/>
        </w:rPr>
        <w:t xml:space="preserve">NAUDOJIMO / TVARKYMO, PARUOŠIMO IR ŠALINIMO VADOVAS, SKIRTAS NAUDOTI SU </w:t>
      </w:r>
      <w:r>
        <w:rPr>
          <w:b/>
          <w:bCs/>
          <w:caps/>
          <w:sz w:val="22"/>
          <w:szCs w:val="22"/>
        </w:rPr>
        <w:t>KARBOPLATINA</w:t>
      </w:r>
    </w:p>
    <w:p w14:paraId="11BF0FF1" w14:textId="77777777" w:rsidR="004259EA" w:rsidRDefault="004259EA" w:rsidP="004259EA"/>
    <w:p w14:paraId="69D34E37" w14:textId="77777777" w:rsidR="004259EA" w:rsidRDefault="004259EA" w:rsidP="004259EA">
      <w:pPr>
        <w:autoSpaceDE w:val="0"/>
        <w:autoSpaceDN w:val="0"/>
        <w:adjustRightInd w:val="0"/>
        <w:jc w:val="both"/>
        <w:rPr>
          <w:sz w:val="22"/>
          <w:szCs w:val="22"/>
        </w:rPr>
      </w:pPr>
      <w:r>
        <w:rPr>
          <w:sz w:val="22"/>
          <w:szCs w:val="22"/>
        </w:rPr>
        <w:t>Buteliuko turinys turi būti vartojamas tik vieną kartą.</w:t>
      </w:r>
    </w:p>
    <w:p w14:paraId="6A6C80A0" w14:textId="77777777" w:rsidR="004259EA" w:rsidRDefault="004259EA" w:rsidP="004259EA">
      <w:pPr>
        <w:autoSpaceDE w:val="0"/>
        <w:autoSpaceDN w:val="0"/>
        <w:adjustRightInd w:val="0"/>
        <w:jc w:val="both"/>
        <w:rPr>
          <w:sz w:val="22"/>
          <w:szCs w:val="22"/>
        </w:rPr>
      </w:pPr>
    </w:p>
    <w:p w14:paraId="5F8F6280" w14:textId="77777777" w:rsidR="004259EA" w:rsidRDefault="004259EA" w:rsidP="004259EA">
      <w:pPr>
        <w:autoSpaceDE w:val="0"/>
        <w:autoSpaceDN w:val="0"/>
        <w:adjustRightInd w:val="0"/>
        <w:jc w:val="both"/>
        <w:rPr>
          <w:b/>
          <w:sz w:val="22"/>
          <w:szCs w:val="22"/>
        </w:rPr>
      </w:pPr>
      <w:r>
        <w:rPr>
          <w:b/>
          <w:sz w:val="22"/>
          <w:szCs w:val="22"/>
        </w:rPr>
        <w:t xml:space="preserve">Užteršimas </w:t>
      </w:r>
    </w:p>
    <w:p w14:paraId="1AC2A351" w14:textId="77777777" w:rsidR="004259EA" w:rsidRDefault="004259EA" w:rsidP="004259EA">
      <w:pPr>
        <w:pStyle w:val="Pa2"/>
        <w:spacing w:line="240" w:lineRule="auto"/>
        <w:jc w:val="both"/>
        <w:rPr>
          <w:sz w:val="22"/>
          <w:szCs w:val="22"/>
        </w:rPr>
      </w:pPr>
      <w:r>
        <w:rPr>
          <w:rFonts w:ascii="Times New Roman" w:hAnsi="Times New Roman"/>
          <w:sz w:val="22"/>
          <w:szCs w:val="22"/>
        </w:rPr>
        <w:t xml:space="preserve">Jeigu karboplatinos patenka į akis arba ant odos, paveiktą vietą reikia gausiai nuplauti vandeniu arba fiziologiniu druskos tirpalu. Jeigu pasireiškia trumpalaikis odos deginimo pojūtis, odą galima patepti raminamuoju kremu. Jeigu preparato patenka į akis, rekomenduojama kreiptis į gydytoją.  </w:t>
      </w:r>
    </w:p>
    <w:p w14:paraId="38001399" w14:textId="77777777" w:rsidR="004259EA" w:rsidRDefault="004259EA" w:rsidP="004259EA">
      <w:pPr>
        <w:jc w:val="both"/>
        <w:rPr>
          <w:strike/>
          <w:sz w:val="22"/>
          <w:szCs w:val="22"/>
        </w:rPr>
      </w:pPr>
    </w:p>
    <w:p w14:paraId="75FC9EC2" w14:textId="77777777" w:rsidR="004259EA" w:rsidRDefault="004259EA" w:rsidP="004259EA">
      <w:pPr>
        <w:pStyle w:val="Heading6"/>
        <w:autoSpaceDE w:val="0"/>
        <w:autoSpaceDN w:val="0"/>
        <w:adjustRightInd w:val="0"/>
      </w:pPr>
      <w:bookmarkStart w:id="1" w:name="OLE_LINK164"/>
      <w:r>
        <w:rPr>
          <w:rFonts w:ascii="Times New Roman" w:hAnsi="Times New Roman"/>
        </w:rPr>
        <w:t>Atliekų tvarkymas</w:t>
      </w:r>
    </w:p>
    <w:p w14:paraId="776371EF" w14:textId="77777777" w:rsidR="004259EA" w:rsidRDefault="004259EA" w:rsidP="004259EA">
      <w:pPr>
        <w:autoSpaceDE w:val="0"/>
        <w:autoSpaceDN w:val="0"/>
        <w:adjustRightInd w:val="0"/>
        <w:jc w:val="both"/>
        <w:rPr>
          <w:sz w:val="22"/>
          <w:szCs w:val="22"/>
        </w:rPr>
      </w:pPr>
      <w:r>
        <w:rPr>
          <w:sz w:val="22"/>
          <w:szCs w:val="22"/>
        </w:rPr>
        <w:t>Nesuvartotą preparatą ar atliekas reikia tvarkyti laikantis vietinių reikalavimų.</w:t>
      </w:r>
    </w:p>
    <w:p w14:paraId="3D16C899" w14:textId="77777777" w:rsidR="004259EA" w:rsidRDefault="004259EA" w:rsidP="004259EA">
      <w:pPr>
        <w:autoSpaceDE w:val="0"/>
        <w:autoSpaceDN w:val="0"/>
        <w:adjustRightInd w:val="0"/>
        <w:jc w:val="both"/>
        <w:rPr>
          <w:sz w:val="22"/>
          <w:szCs w:val="22"/>
        </w:rPr>
      </w:pPr>
    </w:p>
    <w:p w14:paraId="2E1A6947" w14:textId="77777777" w:rsidR="004259EA" w:rsidRDefault="004259EA" w:rsidP="004259EA">
      <w:pPr>
        <w:autoSpaceDE w:val="0"/>
        <w:autoSpaceDN w:val="0"/>
        <w:adjustRightInd w:val="0"/>
        <w:jc w:val="both"/>
        <w:rPr>
          <w:b/>
          <w:sz w:val="22"/>
          <w:szCs w:val="22"/>
        </w:rPr>
      </w:pPr>
      <w:r>
        <w:rPr>
          <w:b/>
          <w:sz w:val="22"/>
          <w:szCs w:val="22"/>
        </w:rPr>
        <w:t>Saugaus darbo su vaistiniais preparatais nuo vėžio rekomendacijos</w:t>
      </w:r>
      <w:bookmarkEnd w:id="1"/>
    </w:p>
    <w:p w14:paraId="46459E83" w14:textId="77777777" w:rsidR="004259EA" w:rsidRDefault="004259EA" w:rsidP="004259EA">
      <w:pPr>
        <w:autoSpaceDE w:val="0"/>
        <w:autoSpaceDN w:val="0"/>
        <w:adjustRightInd w:val="0"/>
        <w:jc w:val="both"/>
        <w:rPr>
          <w:b/>
          <w:sz w:val="22"/>
          <w:szCs w:val="22"/>
        </w:rPr>
      </w:pPr>
    </w:p>
    <w:p w14:paraId="77DED9A2" w14:textId="77777777" w:rsidR="004259EA" w:rsidRDefault="004259EA" w:rsidP="004259EA">
      <w:pPr>
        <w:numPr>
          <w:ilvl w:val="0"/>
          <w:numId w:val="9"/>
        </w:numPr>
        <w:autoSpaceDE w:val="0"/>
        <w:autoSpaceDN w:val="0"/>
        <w:adjustRightInd w:val="0"/>
        <w:ind w:left="288" w:hanging="264"/>
        <w:jc w:val="both"/>
        <w:rPr>
          <w:sz w:val="22"/>
          <w:szCs w:val="22"/>
        </w:rPr>
      </w:pPr>
      <w:r>
        <w:rPr>
          <w:sz w:val="22"/>
          <w:szCs w:val="22"/>
        </w:rPr>
        <w:t>Ribocarbo-L turi ruošti tik sveikatos priežiūros specialistas, kuris yra išmokęs saugiai vartoti chemoterapinius preparatus.</w:t>
      </w:r>
    </w:p>
    <w:p w14:paraId="3B501815" w14:textId="77777777" w:rsidR="004259EA" w:rsidRDefault="004259EA" w:rsidP="004259EA">
      <w:pPr>
        <w:numPr>
          <w:ilvl w:val="0"/>
          <w:numId w:val="9"/>
        </w:numPr>
        <w:autoSpaceDE w:val="0"/>
        <w:autoSpaceDN w:val="0"/>
        <w:adjustRightInd w:val="0"/>
        <w:ind w:left="288" w:hanging="264"/>
        <w:jc w:val="both"/>
        <w:rPr>
          <w:sz w:val="22"/>
          <w:szCs w:val="22"/>
        </w:rPr>
      </w:pPr>
      <w:r>
        <w:rPr>
          <w:sz w:val="22"/>
          <w:szCs w:val="22"/>
        </w:rPr>
        <w:t>Vaistinį preparatą reikia ruošti tam skirtoje vietoje.</w:t>
      </w:r>
    </w:p>
    <w:p w14:paraId="0AB8BDC4" w14:textId="77777777" w:rsidR="004259EA" w:rsidRDefault="004259EA" w:rsidP="004259EA">
      <w:pPr>
        <w:numPr>
          <w:ilvl w:val="0"/>
          <w:numId w:val="9"/>
        </w:numPr>
        <w:autoSpaceDE w:val="0"/>
        <w:autoSpaceDN w:val="0"/>
        <w:adjustRightInd w:val="0"/>
        <w:ind w:left="288" w:hanging="264"/>
        <w:jc w:val="both"/>
        <w:rPr>
          <w:sz w:val="22"/>
          <w:szCs w:val="22"/>
        </w:rPr>
      </w:pPr>
      <w:r>
        <w:rPr>
          <w:sz w:val="22"/>
          <w:szCs w:val="22"/>
        </w:rPr>
        <w:t>Reikia naudoti tinkamas apsaugines pirštines.</w:t>
      </w:r>
    </w:p>
    <w:p w14:paraId="6C54BD66" w14:textId="77777777" w:rsidR="004259EA" w:rsidRDefault="004259EA" w:rsidP="004259EA">
      <w:pPr>
        <w:numPr>
          <w:ilvl w:val="0"/>
          <w:numId w:val="9"/>
        </w:numPr>
        <w:tabs>
          <w:tab w:val="left" w:pos="276"/>
        </w:tabs>
        <w:autoSpaceDE w:val="0"/>
        <w:autoSpaceDN w:val="0"/>
        <w:adjustRightInd w:val="0"/>
        <w:ind w:left="288" w:hanging="264"/>
        <w:jc w:val="both"/>
        <w:rPr>
          <w:sz w:val="22"/>
          <w:szCs w:val="22"/>
        </w:rPr>
      </w:pPr>
      <w:r>
        <w:rPr>
          <w:sz w:val="22"/>
          <w:szCs w:val="22"/>
        </w:rPr>
        <w:t>Dirbti reikia atsargiai, kad vaistinio preparato atsitiktiniai nepatektų į akis. Jeigu vaistinio preparato atsitiktiniai patenka į akis, jas reikia plauti vandeniu ir (arba) fiziologiniu druskos tirpalu.</w:t>
      </w:r>
    </w:p>
    <w:p w14:paraId="09F2F0E9" w14:textId="77777777" w:rsidR="004259EA" w:rsidRDefault="004259EA" w:rsidP="004259EA">
      <w:pPr>
        <w:numPr>
          <w:ilvl w:val="0"/>
          <w:numId w:val="9"/>
        </w:numPr>
        <w:autoSpaceDE w:val="0"/>
        <w:autoSpaceDN w:val="0"/>
        <w:adjustRightInd w:val="0"/>
        <w:ind w:left="288" w:hanging="264"/>
        <w:jc w:val="both"/>
        <w:rPr>
          <w:sz w:val="22"/>
          <w:szCs w:val="22"/>
        </w:rPr>
      </w:pPr>
      <w:r>
        <w:rPr>
          <w:sz w:val="22"/>
          <w:szCs w:val="22"/>
        </w:rPr>
        <w:t>Su citotoksiniais preparatais draudžiama dirbti nėščioms moterims.</w:t>
      </w:r>
    </w:p>
    <w:p w14:paraId="4810E20D" w14:textId="77777777" w:rsidR="004259EA" w:rsidRDefault="004259EA" w:rsidP="004259EA">
      <w:pPr>
        <w:numPr>
          <w:ilvl w:val="0"/>
          <w:numId w:val="9"/>
        </w:numPr>
        <w:autoSpaceDE w:val="0"/>
        <w:autoSpaceDN w:val="0"/>
        <w:adjustRightInd w:val="0"/>
        <w:ind w:left="288" w:hanging="264"/>
        <w:jc w:val="both"/>
        <w:rPr>
          <w:sz w:val="22"/>
          <w:szCs w:val="22"/>
        </w:rPr>
      </w:pPr>
      <w:r>
        <w:rPr>
          <w:sz w:val="22"/>
          <w:szCs w:val="22"/>
        </w:rPr>
        <w:t>Naikinant priemones, kurios buvo naudojamos citotoksiniam preparatui praskiesti (švirkštus, adatas ir kt.), reikia laikytis tinkamų atsargumo priemonių. Atliekas ir tvarsliavą galima išmesti į dvigubai užsandarintus polietileno maišus ir sudeginti 1000 °C temperatūroje. Skystas atliekas galima nuplauti dideliu kiekiu vandens.</w:t>
      </w:r>
    </w:p>
    <w:p w14:paraId="4ABCEA88" w14:textId="77777777" w:rsidR="004259EA" w:rsidRDefault="004259EA" w:rsidP="004259EA">
      <w:pPr>
        <w:numPr>
          <w:ilvl w:val="0"/>
          <w:numId w:val="9"/>
        </w:numPr>
        <w:autoSpaceDE w:val="0"/>
        <w:autoSpaceDN w:val="0"/>
        <w:adjustRightInd w:val="0"/>
        <w:ind w:left="288" w:hanging="264"/>
        <w:jc w:val="both"/>
        <w:rPr>
          <w:sz w:val="22"/>
          <w:szCs w:val="22"/>
        </w:rPr>
      </w:pPr>
      <w:bookmarkStart w:id="2" w:name="OLE_LINK165"/>
      <w:r>
        <w:rPr>
          <w:sz w:val="22"/>
          <w:szCs w:val="22"/>
        </w:rPr>
        <w:t>Darbinį paviršių reikia uždengti vienkartiniu plastiku padengtu absorbuojamuoju popieriumi.</w:t>
      </w:r>
    </w:p>
    <w:p w14:paraId="4C7E4D21" w14:textId="77777777" w:rsidR="004259EA" w:rsidRDefault="004259EA" w:rsidP="004259EA">
      <w:pPr>
        <w:numPr>
          <w:ilvl w:val="0"/>
          <w:numId w:val="9"/>
        </w:numPr>
        <w:autoSpaceDE w:val="0"/>
        <w:autoSpaceDN w:val="0"/>
        <w:adjustRightInd w:val="0"/>
        <w:ind w:left="288" w:hanging="264"/>
        <w:jc w:val="both"/>
        <w:rPr>
          <w:sz w:val="22"/>
          <w:szCs w:val="22"/>
        </w:rPr>
      </w:pPr>
      <w:r>
        <w:rPr>
          <w:sz w:val="22"/>
          <w:szCs w:val="22"/>
        </w:rPr>
        <w:t>Naudoti tik Luer-Lock švirkštus ir rinkinius. Kad sumažėtų spaudimas ir aerozolio susiformavimo rizika, rekomenduojama naudoti didelio skersmens adatas. Aerozolio atsiradimo riziką galima sumažinti ir naudojant adatas su anga.</w:t>
      </w:r>
      <w:bookmarkEnd w:id="2"/>
    </w:p>
    <w:p w14:paraId="1368F7D8" w14:textId="77777777" w:rsidR="0044785B" w:rsidRDefault="0044785B" w:rsidP="005D5C76">
      <w:pPr>
        <w:jc w:val="both"/>
      </w:pPr>
    </w:p>
    <w:sectPr w:rsidR="0044785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DF0C1" w14:textId="77777777" w:rsidR="00281B75" w:rsidRDefault="00281B75" w:rsidP="004259EA">
      <w:r>
        <w:separator/>
      </w:r>
    </w:p>
  </w:endnote>
  <w:endnote w:type="continuationSeparator" w:id="0">
    <w:p w14:paraId="5DB62E6F" w14:textId="77777777" w:rsidR="00281B75" w:rsidRDefault="00281B75" w:rsidP="0042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Condensed-Bold">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A1539" w14:textId="77777777" w:rsidR="00281B75" w:rsidRDefault="00281B75" w:rsidP="004259EA">
      <w:r>
        <w:separator/>
      </w:r>
    </w:p>
  </w:footnote>
  <w:footnote w:type="continuationSeparator" w:id="0">
    <w:p w14:paraId="0D6F34C2" w14:textId="77777777" w:rsidR="00281B75" w:rsidRDefault="00281B75" w:rsidP="00425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91EDC"/>
    <w:multiLevelType w:val="hybridMultilevel"/>
    <w:tmpl w:val="31062E68"/>
    <w:lvl w:ilvl="0" w:tplc="06F6894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C4E70AF"/>
    <w:multiLevelType w:val="hybridMultilevel"/>
    <w:tmpl w:val="63C4B10E"/>
    <w:lvl w:ilvl="0" w:tplc="40090001">
      <w:start w:val="1"/>
      <w:numFmt w:val="bullet"/>
      <w:lvlText w:val=""/>
      <w:lvlJc w:val="left"/>
      <w:pPr>
        <w:ind w:left="786"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2CD0730B"/>
    <w:multiLevelType w:val="hybridMultilevel"/>
    <w:tmpl w:val="7E5C2E6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39604828"/>
    <w:multiLevelType w:val="hybridMultilevel"/>
    <w:tmpl w:val="B31E1BDC"/>
    <w:lvl w:ilvl="0" w:tplc="CE5E783C">
      <w:start w:val="1"/>
      <w:numFmt w:val="bullet"/>
      <w:lvlText w:val=""/>
      <w:lvlJc w:val="left"/>
      <w:pPr>
        <w:tabs>
          <w:tab w:val="num" w:pos="1080"/>
        </w:tabs>
        <w:ind w:left="1080" w:hanging="360"/>
      </w:pPr>
      <w:rPr>
        <w:rFonts w:ascii="Symbol" w:hAnsi="Symbol" w:hint="default"/>
        <w:sz w:val="16"/>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7F258ED"/>
    <w:multiLevelType w:val="hybridMultilevel"/>
    <w:tmpl w:val="A49EED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534CBE"/>
    <w:multiLevelType w:val="hybridMultilevel"/>
    <w:tmpl w:val="EACC1556"/>
    <w:lvl w:ilvl="0" w:tplc="04090001">
      <w:numFmt w:val="decimal"/>
      <w:lvlText w:val=""/>
      <w:lvlJc w:val="left"/>
      <w:pPr>
        <w:tabs>
          <w:tab w:val="num" w:pos="708"/>
        </w:tabs>
        <w:ind w:left="708" w:hanging="360"/>
      </w:pPr>
      <w:rPr>
        <w:rFonts w:ascii="Symbol" w:hAnsi="Symbol" w:hint="default"/>
      </w:rPr>
    </w:lvl>
    <w:lvl w:ilvl="1" w:tplc="04090003">
      <w:start w:val="1"/>
      <w:numFmt w:val="bullet"/>
      <w:lvlText w:val="o"/>
      <w:lvlJc w:val="left"/>
      <w:pPr>
        <w:tabs>
          <w:tab w:val="num" w:pos="1428"/>
        </w:tabs>
        <w:ind w:left="1428" w:hanging="360"/>
      </w:pPr>
      <w:rPr>
        <w:rFonts w:ascii="Courier New" w:hAnsi="Courier New" w:cs="Times New Roman" w:hint="default"/>
      </w:rPr>
    </w:lvl>
    <w:lvl w:ilvl="2" w:tplc="04090005">
      <w:start w:val="1"/>
      <w:numFmt w:val="bullet"/>
      <w:lvlText w:val=""/>
      <w:lvlJc w:val="left"/>
      <w:pPr>
        <w:tabs>
          <w:tab w:val="num" w:pos="2148"/>
        </w:tabs>
        <w:ind w:left="2148" w:hanging="360"/>
      </w:pPr>
      <w:rPr>
        <w:rFonts w:ascii="Wingdings" w:hAnsi="Wingdings" w:hint="default"/>
      </w:rPr>
    </w:lvl>
    <w:lvl w:ilvl="3" w:tplc="04090001">
      <w:start w:val="1"/>
      <w:numFmt w:val="bullet"/>
      <w:lvlText w:val=""/>
      <w:lvlJc w:val="left"/>
      <w:pPr>
        <w:tabs>
          <w:tab w:val="num" w:pos="2868"/>
        </w:tabs>
        <w:ind w:left="2868" w:hanging="360"/>
      </w:pPr>
      <w:rPr>
        <w:rFonts w:ascii="Symbol" w:hAnsi="Symbol" w:hint="default"/>
      </w:rPr>
    </w:lvl>
    <w:lvl w:ilvl="4" w:tplc="04090003">
      <w:start w:val="1"/>
      <w:numFmt w:val="bullet"/>
      <w:lvlText w:val="o"/>
      <w:lvlJc w:val="left"/>
      <w:pPr>
        <w:tabs>
          <w:tab w:val="num" w:pos="3588"/>
        </w:tabs>
        <w:ind w:left="3588" w:hanging="360"/>
      </w:pPr>
      <w:rPr>
        <w:rFonts w:ascii="Courier New" w:hAnsi="Courier New" w:cs="Times New Roman" w:hint="default"/>
      </w:rPr>
    </w:lvl>
    <w:lvl w:ilvl="5" w:tplc="04090005">
      <w:start w:val="1"/>
      <w:numFmt w:val="bullet"/>
      <w:lvlText w:val=""/>
      <w:lvlJc w:val="left"/>
      <w:pPr>
        <w:tabs>
          <w:tab w:val="num" w:pos="4308"/>
        </w:tabs>
        <w:ind w:left="4308" w:hanging="360"/>
      </w:pPr>
      <w:rPr>
        <w:rFonts w:ascii="Wingdings" w:hAnsi="Wingdings" w:hint="default"/>
      </w:rPr>
    </w:lvl>
    <w:lvl w:ilvl="6" w:tplc="04090001">
      <w:start w:val="1"/>
      <w:numFmt w:val="bullet"/>
      <w:lvlText w:val=""/>
      <w:lvlJc w:val="left"/>
      <w:pPr>
        <w:tabs>
          <w:tab w:val="num" w:pos="5028"/>
        </w:tabs>
        <w:ind w:left="5028" w:hanging="360"/>
      </w:pPr>
      <w:rPr>
        <w:rFonts w:ascii="Symbol" w:hAnsi="Symbol" w:hint="default"/>
      </w:rPr>
    </w:lvl>
    <w:lvl w:ilvl="7" w:tplc="04090003">
      <w:start w:val="1"/>
      <w:numFmt w:val="bullet"/>
      <w:lvlText w:val="o"/>
      <w:lvlJc w:val="left"/>
      <w:pPr>
        <w:tabs>
          <w:tab w:val="num" w:pos="5748"/>
        </w:tabs>
        <w:ind w:left="5748" w:hanging="360"/>
      </w:pPr>
      <w:rPr>
        <w:rFonts w:ascii="Courier New" w:hAnsi="Courier New" w:cs="Times New Roman" w:hint="default"/>
      </w:rPr>
    </w:lvl>
    <w:lvl w:ilvl="8" w:tplc="04090005">
      <w:start w:val="1"/>
      <w:numFmt w:val="bullet"/>
      <w:lvlText w:val=""/>
      <w:lvlJc w:val="left"/>
      <w:pPr>
        <w:tabs>
          <w:tab w:val="num" w:pos="6468"/>
        </w:tabs>
        <w:ind w:left="6468" w:hanging="360"/>
      </w:pPr>
      <w:rPr>
        <w:rFonts w:ascii="Wingdings" w:hAnsi="Wingdings" w:hint="default"/>
      </w:rPr>
    </w:lvl>
  </w:abstractNum>
  <w:abstractNum w:abstractNumId="6" w15:restartNumberingAfterBreak="0">
    <w:nsid w:val="597C3467"/>
    <w:multiLevelType w:val="hybridMultilevel"/>
    <w:tmpl w:val="065C7B2C"/>
    <w:lvl w:ilvl="0" w:tplc="04090001">
      <w:start w:val="1"/>
      <w:numFmt w:val="bullet"/>
      <w:lvlText w:val=""/>
      <w:lvlJc w:val="left"/>
      <w:pPr>
        <w:tabs>
          <w:tab w:val="num" w:pos="395"/>
        </w:tabs>
        <w:ind w:left="395" w:hanging="360"/>
      </w:pPr>
      <w:rPr>
        <w:rFonts w:ascii="Symbol" w:hAnsi="Symbol" w:cs="Times New Roman" w:hint="default"/>
      </w:rPr>
    </w:lvl>
    <w:lvl w:ilvl="1" w:tplc="04090003">
      <w:start w:val="1"/>
      <w:numFmt w:val="bullet"/>
      <w:lvlText w:val="o"/>
      <w:lvlJc w:val="left"/>
      <w:pPr>
        <w:tabs>
          <w:tab w:val="num" w:pos="1270"/>
        </w:tabs>
        <w:ind w:left="1270" w:hanging="360"/>
      </w:pPr>
      <w:rPr>
        <w:rFonts w:ascii="Courier New" w:hAnsi="Courier New" w:cs="Courier New" w:hint="default"/>
      </w:rPr>
    </w:lvl>
    <w:lvl w:ilvl="2" w:tplc="04090005">
      <w:start w:val="1"/>
      <w:numFmt w:val="bullet"/>
      <w:lvlText w:val=""/>
      <w:lvlJc w:val="left"/>
      <w:pPr>
        <w:tabs>
          <w:tab w:val="num" w:pos="1990"/>
        </w:tabs>
        <w:ind w:left="1990" w:hanging="360"/>
      </w:pPr>
      <w:rPr>
        <w:rFonts w:ascii="Wingdings" w:hAnsi="Wingdings" w:cs="Times New Roman" w:hint="default"/>
      </w:rPr>
    </w:lvl>
    <w:lvl w:ilvl="3" w:tplc="04090001">
      <w:start w:val="1"/>
      <w:numFmt w:val="bullet"/>
      <w:lvlText w:val=""/>
      <w:lvlJc w:val="left"/>
      <w:pPr>
        <w:tabs>
          <w:tab w:val="num" w:pos="2710"/>
        </w:tabs>
        <w:ind w:left="2710" w:hanging="360"/>
      </w:pPr>
      <w:rPr>
        <w:rFonts w:ascii="Symbol" w:hAnsi="Symbol" w:cs="Times New Roman" w:hint="default"/>
      </w:rPr>
    </w:lvl>
    <w:lvl w:ilvl="4" w:tplc="04090003">
      <w:start w:val="1"/>
      <w:numFmt w:val="bullet"/>
      <w:lvlText w:val="o"/>
      <w:lvlJc w:val="left"/>
      <w:pPr>
        <w:tabs>
          <w:tab w:val="num" w:pos="3430"/>
        </w:tabs>
        <w:ind w:left="3430" w:hanging="360"/>
      </w:pPr>
      <w:rPr>
        <w:rFonts w:ascii="Courier New" w:hAnsi="Courier New" w:cs="Courier New" w:hint="default"/>
      </w:rPr>
    </w:lvl>
    <w:lvl w:ilvl="5" w:tplc="04090005">
      <w:start w:val="1"/>
      <w:numFmt w:val="bullet"/>
      <w:lvlText w:val=""/>
      <w:lvlJc w:val="left"/>
      <w:pPr>
        <w:tabs>
          <w:tab w:val="num" w:pos="4150"/>
        </w:tabs>
        <w:ind w:left="4150" w:hanging="360"/>
      </w:pPr>
      <w:rPr>
        <w:rFonts w:ascii="Wingdings" w:hAnsi="Wingdings" w:cs="Times New Roman" w:hint="default"/>
      </w:rPr>
    </w:lvl>
    <w:lvl w:ilvl="6" w:tplc="04090001">
      <w:start w:val="1"/>
      <w:numFmt w:val="bullet"/>
      <w:lvlText w:val=""/>
      <w:lvlJc w:val="left"/>
      <w:pPr>
        <w:tabs>
          <w:tab w:val="num" w:pos="4870"/>
        </w:tabs>
        <w:ind w:left="4870" w:hanging="360"/>
      </w:pPr>
      <w:rPr>
        <w:rFonts w:ascii="Symbol" w:hAnsi="Symbol" w:cs="Times New Roman" w:hint="default"/>
      </w:rPr>
    </w:lvl>
    <w:lvl w:ilvl="7" w:tplc="04090003">
      <w:start w:val="1"/>
      <w:numFmt w:val="bullet"/>
      <w:lvlText w:val="o"/>
      <w:lvlJc w:val="left"/>
      <w:pPr>
        <w:tabs>
          <w:tab w:val="num" w:pos="5590"/>
        </w:tabs>
        <w:ind w:left="5590" w:hanging="360"/>
      </w:pPr>
      <w:rPr>
        <w:rFonts w:ascii="Courier New" w:hAnsi="Courier New" w:cs="Courier New" w:hint="default"/>
      </w:rPr>
    </w:lvl>
    <w:lvl w:ilvl="8" w:tplc="04090005">
      <w:start w:val="1"/>
      <w:numFmt w:val="bullet"/>
      <w:lvlText w:val=""/>
      <w:lvlJc w:val="left"/>
      <w:pPr>
        <w:tabs>
          <w:tab w:val="num" w:pos="6310"/>
        </w:tabs>
        <w:ind w:left="6310" w:hanging="360"/>
      </w:pPr>
      <w:rPr>
        <w:rFonts w:ascii="Wingdings" w:hAnsi="Wingdings" w:cs="Times New Roman" w:hint="default"/>
      </w:rPr>
    </w:lvl>
  </w:abstractNum>
  <w:abstractNum w:abstractNumId="7" w15:restartNumberingAfterBreak="0">
    <w:nsid w:val="5DED1C62"/>
    <w:multiLevelType w:val="hybridMultilevel"/>
    <w:tmpl w:val="5CF8054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76E909DA"/>
    <w:multiLevelType w:val="hybridMultilevel"/>
    <w:tmpl w:val="5FD25CD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8"/>
  </w:num>
  <w:num w:numId="5">
    <w:abstractNumId w:val="2"/>
  </w:num>
  <w:num w:numId="6">
    <w:abstractNumId w:val="1"/>
  </w:num>
  <w:num w:numId="7">
    <w:abstractNumId w:val="7"/>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AB9"/>
    <w:rsid w:val="00141679"/>
    <w:rsid w:val="00281B75"/>
    <w:rsid w:val="004259EA"/>
    <w:rsid w:val="0044785B"/>
    <w:rsid w:val="005014B3"/>
    <w:rsid w:val="005D5C76"/>
    <w:rsid w:val="007A5323"/>
    <w:rsid w:val="00885E82"/>
    <w:rsid w:val="00AA3D91"/>
    <w:rsid w:val="00C60AB9"/>
    <w:rsid w:val="00D85AC9"/>
    <w:rsid w:val="00DE0FB3"/>
    <w:rsid w:val="00F46E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ECFDD9D"/>
  <w15:chartTrackingRefBased/>
  <w15:docId w15:val="{BC93D51A-3B1E-4DCD-94D5-D830CF23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E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259EA"/>
    <w:pPr>
      <w:keepNext/>
      <w:jc w:val="both"/>
      <w:outlineLvl w:val="0"/>
    </w:pPr>
  </w:style>
  <w:style w:type="paragraph" w:styleId="Heading3">
    <w:name w:val="heading 3"/>
    <w:basedOn w:val="Normal"/>
    <w:next w:val="Normal"/>
    <w:link w:val="Heading3Char"/>
    <w:semiHidden/>
    <w:unhideWhenUsed/>
    <w:qFormat/>
    <w:rsid w:val="004259EA"/>
    <w:pPr>
      <w:keepNext/>
      <w:jc w:val="center"/>
      <w:outlineLvl w:val="2"/>
    </w:pPr>
    <w:rPr>
      <w:rFonts w:ascii="Arial" w:hAnsi="Arial" w:cs="Arial"/>
      <w:b/>
      <w:bCs/>
    </w:rPr>
  </w:style>
  <w:style w:type="paragraph" w:styleId="Heading5">
    <w:name w:val="heading 5"/>
    <w:basedOn w:val="Normal"/>
    <w:next w:val="Normal"/>
    <w:link w:val="Heading5Char"/>
    <w:uiPriority w:val="9"/>
    <w:semiHidden/>
    <w:unhideWhenUsed/>
    <w:qFormat/>
    <w:rsid w:val="004259E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4259EA"/>
    <w:pPr>
      <w:keepNext/>
      <w:jc w:val="both"/>
      <w:outlineLvl w:val="5"/>
    </w:pPr>
    <w:rPr>
      <w:rFonts w:ascii="Arial" w:hAnsi="Arial" w:cs="Arial"/>
      <w:b/>
      <w:bCs/>
      <w:sz w:val="22"/>
      <w:szCs w:val="22"/>
    </w:rPr>
  </w:style>
  <w:style w:type="paragraph" w:styleId="Heading9">
    <w:name w:val="heading 9"/>
    <w:basedOn w:val="Normal"/>
    <w:next w:val="Normal"/>
    <w:link w:val="Heading9Char"/>
    <w:uiPriority w:val="9"/>
    <w:semiHidden/>
    <w:unhideWhenUsed/>
    <w:qFormat/>
    <w:rsid w:val="004259E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A5323"/>
    <w:pPr>
      <w:spacing w:after="120"/>
    </w:pPr>
    <w:rPr>
      <w:sz w:val="22"/>
      <w:szCs w:val="20"/>
      <w:lang w:eastAsia="lt-LT"/>
    </w:rPr>
  </w:style>
  <w:style w:type="character" w:customStyle="1" w:styleId="BodyTextChar">
    <w:name w:val="Body Text Char"/>
    <w:basedOn w:val="DefaultParagraphFont"/>
    <w:link w:val="BodyText"/>
    <w:rsid w:val="007A5323"/>
    <w:rPr>
      <w:rFonts w:ascii="Times New Roman" w:eastAsia="Times New Roman" w:hAnsi="Times New Roman" w:cs="Times New Roman"/>
      <w:szCs w:val="20"/>
      <w:lang w:eastAsia="lt-LT"/>
    </w:rPr>
  </w:style>
  <w:style w:type="paragraph" w:customStyle="1" w:styleId="BTEMEASMCA">
    <w:name w:val="BT EMEA_SMCA"/>
    <w:basedOn w:val="Normal"/>
    <w:link w:val="BTEMEASMCAChar"/>
    <w:autoRedefine/>
    <w:rsid w:val="005D5C76"/>
    <w:rPr>
      <w:sz w:val="22"/>
      <w:szCs w:val="22"/>
    </w:rPr>
  </w:style>
  <w:style w:type="character" w:customStyle="1" w:styleId="BTEMEASMCAChar">
    <w:name w:val="BT EMEA_SMCA Char"/>
    <w:link w:val="BTEMEASMCA"/>
    <w:rsid w:val="005D5C76"/>
    <w:rPr>
      <w:rFonts w:ascii="Times New Roman" w:eastAsia="Times New Roman" w:hAnsi="Times New Roman" w:cs="Times New Roman"/>
    </w:rPr>
  </w:style>
  <w:style w:type="paragraph" w:styleId="BodyText3">
    <w:name w:val="Body Text 3"/>
    <w:basedOn w:val="Normal"/>
    <w:link w:val="BodyText3Char"/>
    <w:uiPriority w:val="99"/>
    <w:semiHidden/>
    <w:unhideWhenUsed/>
    <w:rsid w:val="004259EA"/>
    <w:pPr>
      <w:spacing w:after="120"/>
    </w:pPr>
    <w:rPr>
      <w:sz w:val="16"/>
      <w:szCs w:val="16"/>
    </w:rPr>
  </w:style>
  <w:style w:type="character" w:customStyle="1" w:styleId="BodyText3Char">
    <w:name w:val="Body Text 3 Char"/>
    <w:basedOn w:val="DefaultParagraphFont"/>
    <w:link w:val="BodyText3"/>
    <w:uiPriority w:val="99"/>
    <w:semiHidden/>
    <w:rsid w:val="004259EA"/>
    <w:rPr>
      <w:rFonts w:ascii="Times New Roman" w:eastAsia="Times New Roman" w:hAnsi="Times New Roman" w:cs="Times New Roman"/>
      <w:sz w:val="16"/>
      <w:szCs w:val="16"/>
    </w:rPr>
  </w:style>
  <w:style w:type="character" w:customStyle="1" w:styleId="Heading1Char">
    <w:name w:val="Heading 1 Char"/>
    <w:basedOn w:val="DefaultParagraphFont"/>
    <w:link w:val="Heading1"/>
    <w:rsid w:val="004259EA"/>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4259EA"/>
    <w:rPr>
      <w:rFonts w:ascii="Arial" w:eastAsia="Times New Roman" w:hAnsi="Arial" w:cs="Arial"/>
      <w:b/>
      <w:bCs/>
      <w:sz w:val="24"/>
      <w:szCs w:val="24"/>
    </w:rPr>
  </w:style>
  <w:style w:type="character" w:customStyle="1" w:styleId="Heading5Char">
    <w:name w:val="Heading 5 Char"/>
    <w:basedOn w:val="DefaultParagraphFont"/>
    <w:link w:val="Heading5"/>
    <w:uiPriority w:val="9"/>
    <w:semiHidden/>
    <w:rsid w:val="004259EA"/>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semiHidden/>
    <w:rsid w:val="004259EA"/>
    <w:rPr>
      <w:rFonts w:ascii="Arial" w:eastAsia="Times New Roman" w:hAnsi="Arial" w:cs="Arial"/>
      <w:b/>
      <w:bCs/>
    </w:rPr>
  </w:style>
  <w:style w:type="character" w:customStyle="1" w:styleId="Heading9Char">
    <w:name w:val="Heading 9 Char"/>
    <w:basedOn w:val="DefaultParagraphFont"/>
    <w:link w:val="Heading9"/>
    <w:uiPriority w:val="9"/>
    <w:semiHidden/>
    <w:rsid w:val="004259EA"/>
    <w:rPr>
      <w:rFonts w:asciiTheme="majorHAnsi" w:eastAsiaTheme="majorEastAsia" w:hAnsiTheme="majorHAnsi" w:cstheme="majorBidi"/>
      <w:i/>
      <w:iCs/>
      <w:color w:val="272727" w:themeColor="text1" w:themeTint="D8"/>
      <w:sz w:val="21"/>
      <w:szCs w:val="21"/>
    </w:rPr>
  </w:style>
  <w:style w:type="paragraph" w:styleId="NormalWeb">
    <w:name w:val="Normal (Web)"/>
    <w:basedOn w:val="Normal"/>
    <w:semiHidden/>
    <w:unhideWhenUsed/>
    <w:rsid w:val="004259EA"/>
    <w:pPr>
      <w:spacing w:before="100" w:beforeAutospacing="1" w:after="100" w:afterAutospacing="1"/>
    </w:pPr>
  </w:style>
  <w:style w:type="paragraph" w:styleId="EndnoteText">
    <w:name w:val="endnote text"/>
    <w:basedOn w:val="Normal"/>
    <w:link w:val="EndnoteTextChar"/>
    <w:semiHidden/>
    <w:unhideWhenUsed/>
    <w:rsid w:val="004259EA"/>
    <w:pPr>
      <w:tabs>
        <w:tab w:val="left" w:pos="567"/>
      </w:tabs>
    </w:pPr>
    <w:rPr>
      <w:sz w:val="22"/>
      <w:szCs w:val="20"/>
    </w:rPr>
  </w:style>
  <w:style w:type="character" w:customStyle="1" w:styleId="EndnoteTextChar">
    <w:name w:val="Endnote Text Char"/>
    <w:basedOn w:val="DefaultParagraphFont"/>
    <w:link w:val="EndnoteText"/>
    <w:semiHidden/>
    <w:rsid w:val="004259EA"/>
    <w:rPr>
      <w:rFonts w:ascii="Times New Roman" w:eastAsia="Times New Roman" w:hAnsi="Times New Roman" w:cs="Times New Roman"/>
      <w:szCs w:val="20"/>
    </w:rPr>
  </w:style>
  <w:style w:type="paragraph" w:styleId="BodyText2">
    <w:name w:val="Body Text 2"/>
    <w:basedOn w:val="Normal"/>
    <w:link w:val="BodyText2Char"/>
    <w:semiHidden/>
    <w:unhideWhenUsed/>
    <w:rsid w:val="004259EA"/>
    <w:pPr>
      <w:spacing w:after="120" w:line="480" w:lineRule="auto"/>
    </w:pPr>
  </w:style>
  <w:style w:type="character" w:customStyle="1" w:styleId="BodyText2Char">
    <w:name w:val="Body Text 2 Char"/>
    <w:basedOn w:val="DefaultParagraphFont"/>
    <w:link w:val="BodyText2"/>
    <w:semiHidden/>
    <w:rsid w:val="004259EA"/>
    <w:rPr>
      <w:rFonts w:ascii="Times New Roman" w:eastAsia="Times New Roman" w:hAnsi="Times New Roman" w:cs="Times New Roman"/>
      <w:sz w:val="24"/>
      <w:szCs w:val="24"/>
    </w:rPr>
  </w:style>
  <w:style w:type="paragraph" w:styleId="ListParagraph">
    <w:name w:val="List Paragraph"/>
    <w:basedOn w:val="Normal"/>
    <w:uiPriority w:val="34"/>
    <w:qFormat/>
    <w:rsid w:val="004259EA"/>
    <w:pPr>
      <w:ind w:left="720"/>
    </w:pPr>
  </w:style>
  <w:style w:type="paragraph" w:customStyle="1" w:styleId="ReferenceLine">
    <w:name w:val="Reference Line"/>
    <w:basedOn w:val="BodyText"/>
    <w:rsid w:val="004259EA"/>
    <w:pPr>
      <w:spacing w:after="0"/>
      <w:jc w:val="both"/>
    </w:pPr>
    <w:rPr>
      <w:rFonts w:ascii="Arial" w:hAnsi="Arial" w:cs="Arial"/>
      <w:sz w:val="24"/>
      <w:szCs w:val="24"/>
      <w:lang w:eastAsia="en-US"/>
    </w:rPr>
  </w:style>
  <w:style w:type="paragraph" w:customStyle="1" w:styleId="paragraph">
    <w:name w:val="paragraph"/>
    <w:basedOn w:val="Normal"/>
    <w:rsid w:val="004259EA"/>
  </w:style>
  <w:style w:type="paragraph" w:customStyle="1" w:styleId="Pa2">
    <w:name w:val="Pa2"/>
    <w:basedOn w:val="Normal"/>
    <w:next w:val="Normal"/>
    <w:rsid w:val="004259EA"/>
    <w:pPr>
      <w:autoSpaceDE w:val="0"/>
      <w:autoSpaceDN w:val="0"/>
      <w:adjustRightInd w:val="0"/>
      <w:spacing w:line="98" w:lineRule="auto"/>
    </w:pPr>
    <w:rPr>
      <w:rFonts w:ascii="Helvetica-Condensed-Bold" w:hAnsi="Helvetica-Condensed-Bold"/>
      <w:sz w:val="20"/>
      <w:szCs w:val="20"/>
    </w:rPr>
  </w:style>
  <w:style w:type="paragraph" w:customStyle="1" w:styleId="Default">
    <w:name w:val="Default"/>
    <w:rsid w:val="004259EA"/>
    <w:pPr>
      <w:autoSpaceDE w:val="0"/>
      <w:autoSpaceDN w:val="0"/>
      <w:adjustRightInd w:val="0"/>
      <w:spacing w:after="0" w:line="240" w:lineRule="auto"/>
    </w:pPr>
    <w:rPr>
      <w:rFonts w:ascii="Helvetica-Condensed-Bold" w:eastAsia="Times New Roman" w:hAnsi="Helvetica-Condensed-Bold" w:cs="Times New Roman"/>
      <w:sz w:val="20"/>
      <w:szCs w:val="20"/>
    </w:rPr>
  </w:style>
  <w:style w:type="paragraph" w:customStyle="1" w:styleId="Bullet">
    <w:name w:val="_ Bullet"/>
    <w:basedOn w:val="Normal"/>
    <w:rsid w:val="004259EA"/>
    <w:pPr>
      <w:spacing w:line="288" w:lineRule="auto"/>
      <w:ind w:left="340" w:hanging="170"/>
    </w:pPr>
    <w:rPr>
      <w:rFonts w:ascii="Arial" w:hAnsi="Arial" w:cs="Arial"/>
      <w:sz w:val="14"/>
      <w:szCs w:val="14"/>
      <w:lang w:eastAsia="en-GB"/>
    </w:rPr>
  </w:style>
  <w:style w:type="paragraph" w:styleId="Header">
    <w:name w:val="header"/>
    <w:basedOn w:val="Normal"/>
    <w:link w:val="HeaderChar"/>
    <w:uiPriority w:val="99"/>
    <w:unhideWhenUsed/>
    <w:rsid w:val="004259EA"/>
    <w:pPr>
      <w:tabs>
        <w:tab w:val="center" w:pos="4819"/>
        <w:tab w:val="right" w:pos="9638"/>
      </w:tabs>
    </w:pPr>
  </w:style>
  <w:style w:type="character" w:customStyle="1" w:styleId="HeaderChar">
    <w:name w:val="Header Char"/>
    <w:basedOn w:val="DefaultParagraphFont"/>
    <w:link w:val="Header"/>
    <w:uiPriority w:val="99"/>
    <w:rsid w:val="004259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259EA"/>
    <w:pPr>
      <w:tabs>
        <w:tab w:val="center" w:pos="4819"/>
        <w:tab w:val="right" w:pos="9638"/>
      </w:tabs>
    </w:pPr>
  </w:style>
  <w:style w:type="character" w:customStyle="1" w:styleId="FooterChar">
    <w:name w:val="Footer Char"/>
    <w:basedOn w:val="DefaultParagraphFont"/>
    <w:link w:val="Footer"/>
    <w:uiPriority w:val="99"/>
    <w:rsid w:val="004259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4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14898</Words>
  <Characters>8492</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Adomonytė</dc:creator>
  <cp:keywords/>
  <dc:description/>
  <cp:lastModifiedBy>Gediminas Ruša</cp:lastModifiedBy>
  <cp:revision>9</cp:revision>
  <dcterms:created xsi:type="dcterms:W3CDTF">2019-05-14T11:03:00Z</dcterms:created>
  <dcterms:modified xsi:type="dcterms:W3CDTF">2019-12-06T06:33:00Z</dcterms:modified>
</cp:coreProperties>
</file>