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A8B" w:rsidRPr="001F3A8B" w:rsidRDefault="001F3A8B" w:rsidP="00B800E2">
      <w:pPr>
        <w:pStyle w:val="Title"/>
      </w:pPr>
      <w:bookmarkStart w:id="0" w:name="_GoBack"/>
      <w:bookmarkEnd w:id="0"/>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r w:rsidRPr="001F3A8B">
        <w:rPr>
          <w:rFonts w:ascii="Times New Roman" w:hAnsi="Times New Roman"/>
          <w:b/>
          <w:kern w:val="28"/>
          <w:szCs w:val="20"/>
          <w:lang w:val="lt-LT" w:eastAsia="lt-LT"/>
        </w:rPr>
        <w:t>A. ŽENKLINIMAS</w:t>
      </w: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kern w:val="28"/>
          <w:lang w:val="lt-LT" w:eastAsia="lt-LT"/>
        </w:rPr>
      </w:pPr>
      <w:r w:rsidRPr="001F3A8B">
        <w:rPr>
          <w:rFonts w:ascii="Times New Roman" w:hAnsi="Times New Roman"/>
          <w:b/>
          <w:lang w:val="lt-LT" w:eastAsia="lt-LT"/>
        </w:rPr>
        <w:br w:type="page"/>
      </w:r>
      <w:r w:rsidRPr="001F3A8B">
        <w:rPr>
          <w:rFonts w:ascii="Times New Roman" w:hAnsi="Times New Roman"/>
          <w:b/>
          <w:kern w:val="28"/>
          <w:lang w:val="lt-LT" w:eastAsia="lt-LT"/>
        </w:rPr>
        <w:lastRenderedPageBreak/>
        <w:t xml:space="preserve">INFORMACIJA ANT IŠORINĖS PAKUOTĖS </w:t>
      </w:r>
    </w:p>
    <w:p w:rsidR="001F3A8B" w:rsidRPr="001F3A8B" w:rsidRDefault="001F3A8B" w:rsidP="001F3A8B">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bCs/>
          <w:kern w:val="28"/>
          <w:lang w:val="lt-LT" w:eastAsia="lt-LT"/>
        </w:rPr>
      </w:pPr>
    </w:p>
    <w:p w:rsidR="001F3A8B" w:rsidRPr="001F3A8B" w:rsidRDefault="001F3A8B" w:rsidP="001F3A8B">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b/>
          <w:kern w:val="28"/>
          <w:lang w:val="lt-LT" w:eastAsia="lt-LT"/>
        </w:rPr>
      </w:pPr>
      <w:r w:rsidRPr="001F3A8B">
        <w:rPr>
          <w:rFonts w:ascii="Times New Roman" w:hAnsi="Times New Roman"/>
          <w:b/>
          <w:kern w:val="28"/>
          <w:lang w:val="lt-LT" w:eastAsia="lt-LT"/>
        </w:rPr>
        <w:t>KARTONINĖ DĖŽUTĖ</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1.</w:t>
      </w:r>
      <w:r w:rsidRPr="001F3A8B">
        <w:rPr>
          <w:rFonts w:ascii="Times New Roman" w:hAnsi="Times New Roman"/>
          <w:b/>
          <w:szCs w:val="20"/>
          <w:lang w:val="lt-LT" w:eastAsia="lt-LT"/>
        </w:rPr>
        <w:tab/>
        <w:t>VAISTINIO PREPARATO PAVADINIMAS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Pr>
          <w:rFonts w:ascii="Times New Roman" w:hAnsi="Times New Roman"/>
          <w:lang w:val="lt-LT" w:eastAsia="lt-LT"/>
        </w:rPr>
        <w:t>Maxilin</w:t>
      </w:r>
      <w:r w:rsidRPr="001F3A8B">
        <w:rPr>
          <w:rFonts w:ascii="Times New Roman" w:hAnsi="Times New Roman"/>
          <w:lang w:val="lt-LT" w:eastAsia="lt-LT"/>
        </w:rPr>
        <w:t xml:space="preserve"> 500 mg milteliai infuziniam tirpalui</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Klaritromicinas </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2.</w:t>
      </w:r>
      <w:r w:rsidRPr="001F3A8B">
        <w:rPr>
          <w:rFonts w:ascii="Times New Roman" w:hAnsi="Times New Roman"/>
          <w:b/>
          <w:szCs w:val="20"/>
          <w:lang w:val="lt-LT" w:eastAsia="lt-LT"/>
        </w:rPr>
        <w:tab/>
        <w:t xml:space="preserve">VEIKLIOJI MEDŽIAGA IR JOS KIEKIS </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1 flakone yra 500 mg klaritromicino.</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Ištirpinus miltelius 10 ml injekcinio vandens, 1 ml tirpalo yra 50 mg klaritromicino.</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3.</w:t>
      </w:r>
      <w:r w:rsidRPr="001F3A8B">
        <w:rPr>
          <w:rFonts w:ascii="Times New Roman" w:hAnsi="Times New Roman"/>
          <w:b/>
          <w:szCs w:val="20"/>
          <w:lang w:val="lt-LT" w:eastAsia="lt-LT"/>
        </w:rPr>
        <w:tab/>
        <w:t>PAGALBINIŲ MEDŽIAGŲ SĄRAŠAS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Preparato sudėtyje yra laktobiono rūgšties ir natrio hidroksido.</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4.</w:t>
      </w:r>
      <w:r w:rsidRPr="001F3A8B">
        <w:rPr>
          <w:rFonts w:ascii="Times New Roman" w:hAnsi="Times New Roman"/>
          <w:b/>
          <w:szCs w:val="20"/>
          <w:lang w:val="lt-LT" w:eastAsia="lt-LT"/>
        </w:rPr>
        <w:tab/>
        <w:t>FARMACINĖ FORMA IR KIEKIS PAKUOTĖJE</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Milteliai infuziniam tirpalui.</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1 flakonas miltelių infuziniam tirpalui.</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5.</w:t>
      </w:r>
      <w:r w:rsidRPr="001F3A8B">
        <w:rPr>
          <w:rFonts w:ascii="Times New Roman" w:hAnsi="Times New Roman"/>
          <w:b/>
          <w:szCs w:val="20"/>
          <w:lang w:val="lt-LT" w:eastAsia="lt-LT"/>
        </w:rPr>
        <w:tab/>
        <w:t>VARTOJIMO METODAS IR BŪDAS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Leisti į veną.</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Prieš vartojimą ištirpinti ir praskiesti.</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Prieš vartojimą perskaitykite pakuotės lapelį.</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6.</w:t>
      </w:r>
      <w:r w:rsidRPr="001F3A8B">
        <w:rPr>
          <w:rFonts w:ascii="Times New Roman" w:hAnsi="Times New Roman"/>
          <w:b/>
          <w:szCs w:val="20"/>
          <w:lang w:val="lt-LT" w:eastAsia="lt-LT"/>
        </w:rPr>
        <w:tab/>
        <w:t>SPECIALUS ĮSPĖJIMAS, KAD VAISTINĮ PREPARATĄ BŪTINA LAIKYTI VAIKAMS NEPASTEBIMOJE IR NEPASIEKIAMOJE VIETOJE</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Laikyti vaikams nepastebimoje ir nepasiekiamoje vietoje.</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7.</w:t>
      </w:r>
      <w:r w:rsidRPr="001F3A8B">
        <w:rPr>
          <w:rFonts w:ascii="Times New Roman" w:hAnsi="Times New Roman"/>
          <w:b/>
          <w:szCs w:val="20"/>
          <w:lang w:val="lt-LT" w:eastAsia="lt-LT"/>
        </w:rPr>
        <w:tab/>
        <w:t>KITAS SPECIALUS ĮSPĖJIMAS (JEI REIKIA)</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8.</w:t>
      </w:r>
      <w:r w:rsidRPr="001F3A8B">
        <w:rPr>
          <w:rFonts w:ascii="Times New Roman" w:hAnsi="Times New Roman"/>
          <w:b/>
          <w:szCs w:val="20"/>
          <w:lang w:val="lt-LT" w:eastAsia="lt-LT"/>
        </w:rPr>
        <w:tab/>
        <w:t>TINKAMUMO LAIKAS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Tinka iki {mm/MMMM}</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Ištirpinto ir praskiesto tirpalo laikymo sąlygos nurodytos pakuotės lapelyje.</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9.</w:t>
      </w:r>
      <w:r w:rsidRPr="001F3A8B">
        <w:rPr>
          <w:rFonts w:ascii="Times New Roman" w:hAnsi="Times New Roman"/>
          <w:b/>
          <w:szCs w:val="20"/>
          <w:lang w:val="lt-LT" w:eastAsia="lt-LT"/>
        </w:rPr>
        <w:tab/>
        <w:t>SPECIALIOS LAIKYMO SĄLYGOS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lastRenderedPageBreak/>
        <w:t>Laikyti žemesnėje kaip 30 </w:t>
      </w:r>
      <w:r w:rsidRPr="001F3A8B">
        <w:rPr>
          <w:rFonts w:ascii="Times New Roman" w:hAnsi="Times New Roman"/>
          <w:lang w:val="lt-LT" w:eastAsia="lt-LT"/>
        </w:rPr>
        <w:sym w:font="Symbol" w:char="F0B0"/>
      </w:r>
      <w:r w:rsidRPr="001F3A8B">
        <w:rPr>
          <w:rFonts w:ascii="Times New Roman" w:hAnsi="Times New Roman"/>
          <w:lang w:val="lt-LT" w:eastAsia="lt-LT"/>
        </w:rPr>
        <w:t>C temperatūroje.</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Flakoną laikyti išorinėje dėžutėje, kad preparatas būtų apsaugotas nuo šviesos.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10.</w:t>
      </w:r>
      <w:r w:rsidRPr="001F3A8B">
        <w:rPr>
          <w:rFonts w:ascii="Times New Roman" w:hAnsi="Times New Roman"/>
          <w:b/>
          <w:szCs w:val="20"/>
          <w:lang w:val="lt-LT" w:eastAsia="lt-LT"/>
        </w:rPr>
        <w:tab/>
        <w:t>SPECIALIOS ATSARGUMO PRIEMONĖS DĖL NESUVARTOTO VAISTINIO PREPARATO AR JO ATLIEKŲ TVARKYMO (JEI REIKIA)</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11.</w:t>
      </w:r>
      <w:r w:rsidRPr="001F3A8B">
        <w:rPr>
          <w:rFonts w:ascii="Times New Roman" w:hAnsi="Times New Roman"/>
          <w:b/>
          <w:szCs w:val="20"/>
          <w:lang w:val="lt-LT" w:eastAsia="lt-LT"/>
        </w:rPr>
        <w:tab/>
      </w:r>
      <w:r w:rsidR="008F03BD" w:rsidRPr="000D1C56">
        <w:rPr>
          <w:rFonts w:ascii="Times New Roman" w:hAnsi="Times New Roman"/>
          <w:b/>
          <w:color w:val="00000A"/>
          <w:szCs w:val="20"/>
          <w:lang w:val="en-GB"/>
        </w:rPr>
        <w:t>LYGIAGRETUS IMPORTUOTOJAS</w:t>
      </w:r>
    </w:p>
    <w:p w:rsidR="001F3A8B" w:rsidRPr="001F3A8B" w:rsidRDefault="001F3A8B" w:rsidP="001F3A8B">
      <w:pPr>
        <w:spacing w:after="0" w:line="240" w:lineRule="auto"/>
        <w:rPr>
          <w:rFonts w:ascii="Times New Roman" w:hAnsi="Times New Roman"/>
          <w:lang w:val="lt-LT" w:eastAsia="lt-LT"/>
        </w:rPr>
      </w:pPr>
    </w:p>
    <w:p w:rsidR="001F3A8B" w:rsidRPr="001F3A8B" w:rsidRDefault="008F03BD" w:rsidP="001F3A8B">
      <w:pPr>
        <w:spacing w:after="0" w:line="240" w:lineRule="auto"/>
        <w:rPr>
          <w:rFonts w:ascii="Times New Roman" w:hAnsi="Times New Roman"/>
          <w:lang w:val="lt-LT" w:eastAsia="lt-LT"/>
        </w:rPr>
      </w:pPr>
      <w:proofErr w:type="spellStart"/>
      <w:r w:rsidRPr="000D1C56">
        <w:rPr>
          <w:rFonts w:ascii="Times New Roman" w:hAnsi="Times New Roman"/>
          <w:color w:val="00000A"/>
          <w:szCs w:val="20"/>
          <w:lang w:val="en-GB"/>
        </w:rPr>
        <w:t>Lygiagretus</w:t>
      </w:r>
      <w:proofErr w:type="spellEnd"/>
      <w:r w:rsidRPr="000D1C56">
        <w:rPr>
          <w:rFonts w:ascii="Times New Roman" w:hAnsi="Times New Roman"/>
          <w:color w:val="00000A"/>
          <w:szCs w:val="20"/>
          <w:lang w:val="en-GB"/>
        </w:rPr>
        <w:t xml:space="preserve"> </w:t>
      </w:r>
      <w:proofErr w:type="spellStart"/>
      <w:proofErr w:type="gramStart"/>
      <w:r w:rsidRPr="000D1C56">
        <w:rPr>
          <w:rFonts w:ascii="Times New Roman" w:hAnsi="Times New Roman"/>
          <w:color w:val="00000A"/>
          <w:szCs w:val="20"/>
          <w:lang w:val="en-GB"/>
        </w:rPr>
        <w:t>importuotojas</w:t>
      </w:r>
      <w:proofErr w:type="spellEnd"/>
      <w:r w:rsidRPr="000D1C56">
        <w:rPr>
          <w:rFonts w:ascii="Times New Roman" w:hAnsi="Times New Roman"/>
          <w:color w:val="00000A"/>
          <w:szCs w:val="20"/>
          <w:lang w:val="en-GB"/>
        </w:rPr>
        <w:t xml:space="preserve">  </w:t>
      </w:r>
      <w:r w:rsidRPr="000D1C56">
        <w:rPr>
          <w:rFonts w:ascii="Times New Roman" w:hAnsi="Times New Roman"/>
          <w:color w:val="00000A"/>
          <w:szCs w:val="24"/>
          <w:lang w:val="lt-LT"/>
        </w:rPr>
        <w:t>UAB</w:t>
      </w:r>
      <w:proofErr w:type="gramEnd"/>
      <w:r w:rsidRPr="000D1C56">
        <w:rPr>
          <w:rFonts w:ascii="Times New Roman" w:hAnsi="Times New Roman"/>
          <w:color w:val="00000A"/>
          <w:szCs w:val="24"/>
          <w:lang w:val="lt-LT"/>
        </w:rPr>
        <w:t xml:space="preserve"> </w:t>
      </w:r>
      <w:r>
        <w:rPr>
          <w:rFonts w:ascii="Times New Roman" w:hAnsi="Times New Roman"/>
          <w:color w:val="00000A"/>
          <w:szCs w:val="20"/>
          <w:lang w:val="en-GB"/>
        </w:rPr>
        <w:t>„</w:t>
      </w:r>
      <w:proofErr w:type="spellStart"/>
      <w:r>
        <w:rPr>
          <w:rFonts w:ascii="Times New Roman" w:hAnsi="Times New Roman"/>
          <w:color w:val="00000A"/>
          <w:szCs w:val="20"/>
          <w:lang w:val="en-GB"/>
        </w:rPr>
        <w:t>Adeofarma</w:t>
      </w:r>
      <w:proofErr w:type="spellEnd"/>
      <w:r w:rsidRPr="000D1C56">
        <w:rPr>
          <w:rFonts w:ascii="Times New Roman" w:hAnsi="Times New Roman"/>
          <w:color w:val="00000A"/>
          <w:szCs w:val="20"/>
          <w:lang w:val="en-GB"/>
        </w:rPr>
        <w:t>"</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12.</w:t>
      </w:r>
      <w:r w:rsidRPr="001F3A8B">
        <w:rPr>
          <w:rFonts w:ascii="Times New Roman" w:hAnsi="Times New Roman"/>
          <w:b/>
          <w:szCs w:val="20"/>
          <w:lang w:val="lt-LT" w:eastAsia="lt-LT"/>
        </w:rPr>
        <w:tab/>
      </w:r>
      <w:r w:rsidR="008F03BD" w:rsidRPr="000D1C56">
        <w:rPr>
          <w:rFonts w:ascii="Times New Roman" w:hAnsi="Times New Roman"/>
          <w:b/>
          <w:color w:val="00000A"/>
          <w:szCs w:val="24"/>
          <w:lang w:val="lt-LT"/>
        </w:rPr>
        <w:t>LYGIAGRETAUS IMPORTO LEIDIMO NUMERIS(-IAI)</w:t>
      </w:r>
    </w:p>
    <w:p w:rsidR="001F3A8B" w:rsidRPr="001F3A8B" w:rsidRDefault="001F3A8B" w:rsidP="001F3A8B">
      <w:pPr>
        <w:spacing w:after="0" w:line="240" w:lineRule="auto"/>
        <w:rPr>
          <w:rFonts w:ascii="Times New Roman" w:hAnsi="Times New Roman"/>
          <w:lang w:val="lt-LT" w:eastAsia="lt-LT"/>
        </w:rPr>
      </w:pPr>
    </w:p>
    <w:p w:rsidR="001F3A8B" w:rsidRPr="001F3A8B" w:rsidRDefault="008F03BD" w:rsidP="001F3A8B">
      <w:pPr>
        <w:spacing w:after="0" w:line="240" w:lineRule="auto"/>
        <w:rPr>
          <w:rFonts w:ascii="Times New Roman" w:hAnsi="Times New Roman"/>
          <w:lang w:val="lt-LT"/>
        </w:rPr>
      </w:pPr>
      <w:r w:rsidRPr="000D1C56">
        <w:rPr>
          <w:rFonts w:ascii="Times New Roman" w:hAnsi="Times New Roman"/>
          <w:color w:val="00000A"/>
          <w:lang w:val="lt-LT"/>
        </w:rPr>
        <w:t>LT/</w:t>
      </w:r>
      <w:r>
        <w:rPr>
          <w:rFonts w:ascii="Times New Roman" w:hAnsi="Times New Roman"/>
          <w:color w:val="00000A"/>
          <w:lang w:val="lt-LT"/>
        </w:rPr>
        <w:t>L</w:t>
      </w:r>
      <w:r w:rsidR="00A23349">
        <w:rPr>
          <w:rFonts w:ascii="Times New Roman" w:hAnsi="Times New Roman"/>
          <w:color w:val="00000A"/>
          <w:lang w:val="lt-LT"/>
        </w:rPr>
        <w:t>/19/0837/001</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13.</w:t>
      </w:r>
      <w:r w:rsidRPr="001F3A8B">
        <w:rPr>
          <w:rFonts w:ascii="Times New Roman" w:hAnsi="Times New Roman"/>
          <w:b/>
          <w:szCs w:val="20"/>
          <w:lang w:val="lt-LT" w:eastAsia="lt-LT"/>
        </w:rPr>
        <w:tab/>
        <w:t>SERIJOS NUMERIS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Serija {numeris}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14.</w:t>
      </w:r>
      <w:r w:rsidRPr="001F3A8B">
        <w:rPr>
          <w:rFonts w:ascii="Times New Roman" w:hAnsi="Times New Roman"/>
          <w:b/>
          <w:szCs w:val="20"/>
          <w:lang w:val="lt-LT" w:eastAsia="lt-LT"/>
        </w:rPr>
        <w:tab/>
        <w:t>PARDAVIMO (IŠDAVIMO) TVARKA</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Receptinis vaistinis preparatas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15.</w:t>
      </w:r>
      <w:r w:rsidRPr="001F3A8B">
        <w:rPr>
          <w:rFonts w:ascii="Times New Roman" w:hAnsi="Times New Roman"/>
          <w:b/>
          <w:szCs w:val="20"/>
          <w:lang w:val="lt-LT" w:eastAsia="lt-LT"/>
        </w:rPr>
        <w:tab/>
        <w:t>VARTOJIMO INSTRUKCIJA</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pBdr>
          <w:top w:val="single" w:sz="4" w:space="1" w:color="auto"/>
          <w:left w:val="single" w:sz="4" w:space="4" w:color="auto"/>
          <w:bottom w:val="single" w:sz="4" w:space="1" w:color="auto"/>
          <w:right w:val="single" w:sz="4" w:space="4" w:color="auto"/>
        </w:pBdr>
        <w:spacing w:after="0" w:line="240" w:lineRule="auto"/>
        <w:ind w:left="480" w:hanging="480"/>
        <w:rPr>
          <w:rFonts w:ascii="Times New Roman" w:hAnsi="Times New Roman"/>
          <w:b/>
          <w:bCs/>
          <w:lang w:val="lt-LT" w:eastAsia="lt-LT"/>
        </w:rPr>
      </w:pPr>
      <w:r w:rsidRPr="001F3A8B">
        <w:rPr>
          <w:rFonts w:ascii="Times New Roman" w:hAnsi="Times New Roman"/>
          <w:b/>
          <w:bCs/>
          <w:lang w:val="lt-LT" w:eastAsia="lt-LT"/>
        </w:rPr>
        <w:t>16.</w:t>
      </w:r>
      <w:r w:rsidRPr="001F3A8B">
        <w:rPr>
          <w:rFonts w:ascii="Times New Roman" w:hAnsi="Times New Roman"/>
          <w:b/>
          <w:bCs/>
          <w:lang w:val="lt-LT" w:eastAsia="lt-LT"/>
        </w:rPr>
        <w:tab/>
        <w:t>INFORMACIJA BRAILIO RAŠTU</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Pr>
          <w:rFonts w:ascii="Times New Roman" w:hAnsi="Times New Roman"/>
          <w:lang w:val="lt-LT" w:eastAsia="lt-LT"/>
        </w:rPr>
        <w:t>Maxilin</w:t>
      </w:r>
    </w:p>
    <w:p w:rsidR="008F03BD" w:rsidRDefault="008F03BD" w:rsidP="008F03BD">
      <w:pPr>
        <w:rPr>
          <w:noProof/>
          <w:shd w:val="clear" w:color="auto" w:fill="CCCCCC"/>
          <w:lang w:val="lt-LT"/>
        </w:rPr>
      </w:pPr>
    </w:p>
    <w:p w:rsidR="008F03BD" w:rsidRPr="000E713E" w:rsidRDefault="008F03BD" w:rsidP="008F03BD">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E713E">
        <w:rPr>
          <w:rFonts w:ascii="Times New Roman" w:hAnsi="Times New Roman"/>
          <w:b/>
          <w:color w:val="00000A"/>
          <w:szCs w:val="24"/>
          <w:lang w:val="lt-LT"/>
        </w:rPr>
        <w:t>17.</w:t>
      </w:r>
      <w:r>
        <w:rPr>
          <w:b/>
          <w:noProof/>
        </w:rPr>
        <w:tab/>
      </w:r>
      <w:r w:rsidRPr="000E713E">
        <w:rPr>
          <w:rFonts w:ascii="Times New Roman" w:hAnsi="Times New Roman"/>
          <w:b/>
          <w:color w:val="00000A"/>
          <w:szCs w:val="24"/>
          <w:lang w:val="lt-LT"/>
        </w:rPr>
        <w:t>UNIKALUS IDENTIFIKATORIUS – 2D BRŪKŠNINIS KODAS</w:t>
      </w:r>
    </w:p>
    <w:p w:rsidR="008F03BD" w:rsidRDefault="008F03BD" w:rsidP="008F03BD">
      <w:pPr>
        <w:rPr>
          <w:noProof/>
        </w:rPr>
      </w:pPr>
    </w:p>
    <w:p w:rsidR="008F03BD" w:rsidRPr="000E713E" w:rsidRDefault="008F03BD" w:rsidP="008F03BD">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713E">
        <w:rPr>
          <w:rFonts w:ascii="Times New Roman" w:hAnsi="Times New Roman"/>
          <w:b/>
          <w:color w:val="00000A"/>
          <w:szCs w:val="24"/>
          <w:lang w:val="lt-LT"/>
        </w:rPr>
        <w:t>18.</w:t>
      </w:r>
      <w:r>
        <w:rPr>
          <w:b/>
          <w:noProof/>
        </w:rPr>
        <w:tab/>
      </w:r>
      <w:r w:rsidRPr="000E713E">
        <w:rPr>
          <w:rFonts w:ascii="Times New Roman" w:hAnsi="Times New Roman"/>
          <w:b/>
          <w:color w:val="00000A"/>
          <w:szCs w:val="24"/>
          <w:lang w:val="lt-LT"/>
        </w:rPr>
        <w:t>UNIKALUS IDENTIFIKATORIUS – ŽMONĖMS SUPRANTAMI DUOMENYS</w:t>
      </w:r>
    </w:p>
    <w:p w:rsidR="008F03BD" w:rsidRDefault="008F03BD" w:rsidP="008F03BD">
      <w:pPr>
        <w:rPr>
          <w:noProof/>
          <w:vanish/>
        </w:rPr>
      </w:pPr>
    </w:p>
    <w:p w:rsidR="008F03BD" w:rsidRDefault="008F03BD" w:rsidP="008F03BD">
      <w:pPr>
        <w:rPr>
          <w:noProof/>
          <w:vanish/>
        </w:rPr>
      </w:pPr>
    </w:p>
    <w:p w:rsidR="008F03BD" w:rsidRDefault="008F03BD" w:rsidP="008F03BD">
      <w:pPr>
        <w:rPr>
          <w:noProof/>
          <w:vanish/>
        </w:rPr>
      </w:pPr>
    </w:p>
    <w:p w:rsidR="008F03BD" w:rsidRPr="000D1C56" w:rsidRDefault="008F03BD" w:rsidP="008F03BD">
      <w:pPr>
        <w:tabs>
          <w:tab w:val="left" w:pos="567"/>
        </w:tabs>
        <w:suppressAutoHyphens/>
        <w:spacing w:after="0" w:line="260" w:lineRule="exact"/>
        <w:rPr>
          <w:rFonts w:ascii="Times New Roman" w:hAnsi="Times New Roman"/>
          <w:color w:val="00000A"/>
          <w:lang w:val="lt-LT"/>
        </w:rPr>
      </w:pPr>
    </w:p>
    <w:p w:rsidR="008F03BD" w:rsidRPr="000D1C56" w:rsidRDefault="008F03BD" w:rsidP="008F03BD">
      <w:pPr>
        <w:tabs>
          <w:tab w:val="left" w:pos="567"/>
        </w:tabs>
        <w:suppressAutoHyphens/>
        <w:spacing w:after="0" w:line="260" w:lineRule="exact"/>
        <w:rPr>
          <w:rFonts w:ascii="Times New Roman" w:hAnsi="Times New Roman"/>
          <w:color w:val="00000A"/>
          <w:lang w:val="lt-LT"/>
        </w:rPr>
      </w:pPr>
      <w:r w:rsidRPr="000D1C56">
        <w:rPr>
          <w:rFonts w:ascii="Times New Roman" w:hAnsi="Times New Roman"/>
          <w:color w:val="00000A"/>
          <w:lang w:val="lt-LT"/>
        </w:rPr>
        <w:t>---------------------------------------------------------------------------------------------------------------------------</w:t>
      </w:r>
    </w:p>
    <w:p w:rsidR="008F03BD" w:rsidRPr="00F25C47" w:rsidRDefault="008F03BD" w:rsidP="008F03BD">
      <w:proofErr w:type="spellStart"/>
      <w:r w:rsidRPr="000D1C56">
        <w:rPr>
          <w:rFonts w:ascii="Times New Roman" w:hAnsi="Times New Roman"/>
          <w:color w:val="00000A"/>
          <w:lang w:val="en-GB"/>
        </w:rPr>
        <w:t>Gamintojas</w:t>
      </w:r>
      <w:proofErr w:type="spellEnd"/>
      <w:r w:rsidRPr="000D1C56">
        <w:rPr>
          <w:rFonts w:ascii="Times New Roman" w:hAnsi="Times New Roman"/>
          <w:color w:val="00000A"/>
          <w:lang w:val="en-GB"/>
        </w:rPr>
        <w:t>:</w:t>
      </w:r>
      <w:r>
        <w:rPr>
          <w:rFonts w:ascii="Times New Roman" w:hAnsi="Times New Roman"/>
          <w:b/>
          <w:color w:val="00000A"/>
          <w:lang w:val="en-GB"/>
        </w:rPr>
        <w:t xml:space="preserve"> </w:t>
      </w:r>
      <w:r w:rsidRPr="008F03BD">
        <w:rPr>
          <w:rFonts w:ascii="Times New Roman" w:hAnsi="Times New Roman"/>
          <w:color w:val="00000A"/>
          <w:lang w:val="en-GB"/>
        </w:rPr>
        <w:t>ANFARM HELLAS SA</w:t>
      </w:r>
    </w:p>
    <w:p w:rsidR="008F03BD" w:rsidRPr="00C769F5" w:rsidRDefault="001814D1" w:rsidP="008F03BD">
      <w:pPr>
        <w:rPr>
          <w:rFonts w:ascii="Times New Roman" w:hAnsi="Times New Roman"/>
          <w:color w:val="00000A"/>
          <w:lang w:val="en-GB"/>
        </w:rPr>
      </w:pPr>
      <w:r w:rsidRPr="00E31941">
        <w:rPr>
          <w:rFonts w:ascii="Times New Roman" w:hAnsi="Times New Roman"/>
          <w:lang w:val="lt-LT" w:eastAsia="lt-LT"/>
        </w:rPr>
        <w:t>61st km National Road </w:t>
      </w:r>
      <w:r w:rsidRPr="00E31941">
        <w:rPr>
          <w:rFonts w:ascii="Times New Roman" w:hAnsi="Times New Roman"/>
          <w:lang w:val="lt-LT" w:eastAsia="lt-LT"/>
        </w:rPr>
        <w:br/>
        <w:t>Athens-Lamia, 32009 </w:t>
      </w:r>
      <w:r w:rsidRPr="00E31941">
        <w:rPr>
          <w:rFonts w:ascii="Times New Roman" w:hAnsi="Times New Roman"/>
          <w:lang w:val="lt-LT" w:eastAsia="lt-LT"/>
        </w:rPr>
        <w:br/>
        <w:t>Schimatari</w:t>
      </w:r>
      <w:r>
        <w:rPr>
          <w:rFonts w:ascii="Times New Roman" w:hAnsi="Times New Roman"/>
          <w:lang w:val="lt-LT" w:eastAsia="lt-LT"/>
        </w:rPr>
        <w:t xml:space="preserve"> </w:t>
      </w:r>
      <w:r w:rsidRPr="00E63E4F">
        <w:rPr>
          <w:rFonts w:ascii="Times New Roman" w:hAnsi="Times New Roman"/>
          <w:lang w:val="lt-LT" w:eastAsia="lt-LT"/>
        </w:rPr>
        <w:t>Viotias</w:t>
      </w:r>
      <w:r>
        <w:rPr>
          <w:rFonts w:ascii="Times New Roman" w:hAnsi="Times New Roman"/>
          <w:lang w:val="lt-LT" w:eastAsia="lt-LT"/>
        </w:rPr>
        <w:t xml:space="preserve"> </w:t>
      </w:r>
      <w:r w:rsidRPr="00E31941">
        <w:rPr>
          <w:rFonts w:ascii="Times New Roman" w:hAnsi="Times New Roman"/>
          <w:lang w:val="lt-LT" w:eastAsia="lt-LT"/>
        </w:rPr>
        <w:t>,</w:t>
      </w:r>
      <w:r>
        <w:rPr>
          <w:rFonts w:ascii="Times New Roman" w:hAnsi="Times New Roman"/>
          <w:lang w:val="lt-LT" w:eastAsia="lt-LT"/>
        </w:rPr>
        <w:t xml:space="preserve"> </w:t>
      </w:r>
      <w:r w:rsidRPr="00E31941">
        <w:rPr>
          <w:rFonts w:ascii="Times New Roman" w:hAnsi="Times New Roman"/>
          <w:lang w:val="lt-LT" w:eastAsia="lt-LT"/>
        </w:rPr>
        <w:t>Graikija</w:t>
      </w:r>
    </w:p>
    <w:p w:rsidR="008F03BD" w:rsidRPr="000D1C56" w:rsidRDefault="008F03BD" w:rsidP="008F03BD">
      <w:pPr>
        <w:tabs>
          <w:tab w:val="left" w:pos="567"/>
        </w:tabs>
        <w:suppressAutoHyphens/>
        <w:spacing w:after="0" w:line="260" w:lineRule="exact"/>
        <w:rPr>
          <w:rFonts w:ascii="Times New Roman" w:hAnsi="Times New Roman"/>
          <w:lang w:val="en-GB"/>
        </w:rPr>
      </w:pPr>
    </w:p>
    <w:p w:rsidR="008F03BD" w:rsidRPr="000D1C56" w:rsidRDefault="008F03BD" w:rsidP="008F03BD">
      <w:pPr>
        <w:tabs>
          <w:tab w:val="left" w:pos="567"/>
        </w:tabs>
        <w:suppressAutoHyphens/>
        <w:spacing w:after="0" w:line="240" w:lineRule="auto"/>
        <w:rPr>
          <w:rFonts w:ascii="Times New Roman" w:eastAsia="SimSun" w:hAnsi="Times New Roman"/>
          <w:color w:val="00000A"/>
          <w:lang w:val="lt-LT" w:eastAsia="ja-JP"/>
        </w:rPr>
      </w:pPr>
      <w:r>
        <w:rPr>
          <w:rFonts w:ascii="Times New Roman" w:eastAsia="SimSun" w:hAnsi="Times New Roman"/>
          <w:color w:val="00000A"/>
          <w:lang w:val="lt-LT" w:eastAsia="ja-JP"/>
        </w:rPr>
        <w:t xml:space="preserve">Perpakavo BĮ UAB “Norfachema” arba UAB “Entafarma“ </w:t>
      </w:r>
    </w:p>
    <w:p w:rsidR="008F03BD" w:rsidRPr="000D1C56" w:rsidRDefault="008F03BD" w:rsidP="008F03BD">
      <w:pPr>
        <w:tabs>
          <w:tab w:val="left" w:pos="567"/>
        </w:tabs>
        <w:suppressAutoHyphens/>
        <w:spacing w:after="0" w:line="240" w:lineRule="auto"/>
        <w:rPr>
          <w:rFonts w:ascii="Times New Roman" w:eastAsia="SimSun" w:hAnsi="Times New Roman"/>
          <w:color w:val="00000A"/>
          <w:lang w:val="lt-LT" w:eastAsia="ja-JP"/>
        </w:rPr>
      </w:pPr>
    </w:p>
    <w:p w:rsidR="008F03BD" w:rsidRDefault="008F03BD" w:rsidP="008F03BD">
      <w:pPr>
        <w:tabs>
          <w:tab w:val="left" w:pos="567"/>
        </w:tabs>
        <w:suppressAutoHyphens/>
        <w:spacing w:after="0" w:line="240" w:lineRule="auto"/>
        <w:rPr>
          <w:rFonts w:ascii="Times New Roman" w:eastAsia="SimSun" w:hAnsi="Times New Roman"/>
          <w:color w:val="00000A"/>
          <w:lang w:val="lt-LT" w:eastAsia="ja-JP"/>
        </w:rPr>
      </w:pPr>
      <w:r w:rsidRPr="000D1C56">
        <w:rPr>
          <w:rFonts w:ascii="Times New Roman" w:eastAsia="SimSun" w:hAnsi="Times New Roman"/>
          <w:color w:val="00000A"/>
          <w:lang w:val="lt-LT" w:eastAsia="ja-JP"/>
        </w:rPr>
        <w:t>Perpak. serija:</w:t>
      </w:r>
    </w:p>
    <w:p w:rsidR="001814D1" w:rsidRDefault="001814D1" w:rsidP="008F03BD">
      <w:pPr>
        <w:tabs>
          <w:tab w:val="left" w:pos="567"/>
        </w:tabs>
        <w:suppressAutoHyphens/>
        <w:spacing w:after="0" w:line="240" w:lineRule="auto"/>
        <w:rPr>
          <w:rFonts w:ascii="Times New Roman" w:eastAsia="SimSun" w:hAnsi="Times New Roman"/>
          <w:color w:val="00000A"/>
          <w:lang w:val="lt-LT" w:eastAsia="ja-JP"/>
        </w:rPr>
      </w:pPr>
    </w:p>
    <w:p w:rsidR="001814D1" w:rsidRPr="00F84F07" w:rsidRDefault="001814D1" w:rsidP="001814D1">
      <w:pPr>
        <w:pStyle w:val="Title"/>
        <w:jc w:val="left"/>
        <w:rPr>
          <w:b w:val="0"/>
          <w:i/>
        </w:rPr>
      </w:pPr>
      <w:r w:rsidRPr="004C058B">
        <w:rPr>
          <w:b w:val="0"/>
          <w:i/>
        </w:rPr>
        <w:t>Lygiagrečiai importuojamas vaistinis preparatas nuo referencinio vaistinio prep</w:t>
      </w:r>
      <w:r>
        <w:rPr>
          <w:b w:val="0"/>
          <w:i/>
        </w:rPr>
        <w:t xml:space="preserve">arato skiriasi </w:t>
      </w:r>
      <w:r w:rsidRPr="00F84F07">
        <w:rPr>
          <w:b w:val="0"/>
          <w:i/>
        </w:rPr>
        <w:t xml:space="preserve">tinkamumo </w:t>
      </w:r>
      <w:r>
        <w:rPr>
          <w:b w:val="0"/>
          <w:i/>
        </w:rPr>
        <w:t>laiku po praskiedimo ir ištirpinimo :l</w:t>
      </w:r>
      <w:r w:rsidRPr="00F84F07">
        <w:rPr>
          <w:b w:val="0"/>
          <w:i/>
        </w:rPr>
        <w:t>ygagrečiai i</w:t>
      </w:r>
      <w:r>
        <w:rPr>
          <w:b w:val="0"/>
          <w:i/>
        </w:rPr>
        <w:t xml:space="preserve">mportuojamas preparatas ištirpintas išlieka stabilus </w:t>
      </w:r>
      <w:r w:rsidRPr="00F84F07">
        <w:rPr>
          <w:b w:val="0"/>
          <w:i/>
        </w:rPr>
        <w:t>24 valandas, esant ne aukštesnei kaip 25°C temperatūrai arba 48 valandas esant 2-</w:t>
      </w:r>
      <w:r w:rsidR="00B800E2">
        <w:rPr>
          <w:b w:val="0"/>
          <w:i/>
        </w:rPr>
        <w:t>8</w:t>
      </w:r>
      <w:r w:rsidRPr="00F84F07">
        <w:rPr>
          <w:b w:val="0"/>
          <w:i/>
        </w:rPr>
        <w:t>°C temperatūrai,</w:t>
      </w:r>
    </w:p>
    <w:p w:rsidR="001814D1" w:rsidRPr="001814D1" w:rsidRDefault="001814D1" w:rsidP="001814D1">
      <w:pPr>
        <w:pStyle w:val="Title"/>
        <w:jc w:val="left"/>
        <w:rPr>
          <w:b w:val="0"/>
          <w:i/>
        </w:rPr>
      </w:pPr>
      <w:r w:rsidRPr="001814D1">
        <w:rPr>
          <w:b w:val="0"/>
          <w:i/>
        </w:rPr>
        <w:t>praskiestas 6 valandas, esant ne aukštesnei kaip 25°C</w:t>
      </w:r>
      <w:r w:rsidRPr="001814D1" w:rsidDel="0019363E">
        <w:rPr>
          <w:b w:val="0"/>
          <w:i/>
        </w:rPr>
        <w:t xml:space="preserve"> </w:t>
      </w:r>
      <w:r w:rsidRPr="001814D1">
        <w:rPr>
          <w:b w:val="0"/>
          <w:i/>
        </w:rPr>
        <w:t>temperatūrai, arba 48 valandas, esant 2-</w:t>
      </w:r>
      <w:r w:rsidR="00B800E2">
        <w:rPr>
          <w:b w:val="0"/>
          <w:i/>
        </w:rPr>
        <w:t>8</w:t>
      </w:r>
      <w:r w:rsidRPr="001814D1">
        <w:rPr>
          <w:b w:val="0"/>
          <w:i/>
        </w:rPr>
        <w:t xml:space="preserve">°C temperatūrai, o referencinis vaistinis preparatas ištirpintas išlieka stabilus 24 valandas, esant </w:t>
      </w:r>
    </w:p>
    <w:p w:rsidR="001814D1" w:rsidRPr="001814D1" w:rsidRDefault="001814D1" w:rsidP="001814D1">
      <w:pPr>
        <w:pStyle w:val="Title"/>
        <w:jc w:val="left"/>
        <w:rPr>
          <w:b w:val="0"/>
          <w:i/>
        </w:rPr>
      </w:pPr>
      <w:r w:rsidRPr="009E7F6E">
        <w:rPr>
          <w:b w:val="0"/>
          <w:i/>
        </w:rPr>
        <w:t>2 – 8°C temperatūrai, praskiestas išlieka stabilus 24 valandas, esant 2 – 8°C</w:t>
      </w:r>
      <w:r w:rsidRPr="009E7F6E" w:rsidDel="0019363E">
        <w:rPr>
          <w:b w:val="0"/>
          <w:i/>
        </w:rPr>
        <w:t xml:space="preserve"> </w:t>
      </w:r>
      <w:r w:rsidRPr="009E7F6E">
        <w:rPr>
          <w:b w:val="0"/>
          <w:i/>
        </w:rPr>
        <w:t>temperatūrai, ir 6 valandas, esant 25°C temperatūrai.</w:t>
      </w:r>
    </w:p>
    <w:p w:rsidR="001814D1" w:rsidRPr="001814D1" w:rsidRDefault="001814D1" w:rsidP="001814D1">
      <w:pPr>
        <w:pStyle w:val="Title"/>
        <w:jc w:val="left"/>
        <w:rPr>
          <w:b w:val="0"/>
          <w:i/>
        </w:rPr>
      </w:pPr>
    </w:p>
    <w:p w:rsidR="001814D1" w:rsidRPr="000D1C56" w:rsidRDefault="001814D1" w:rsidP="008F03BD">
      <w:pPr>
        <w:tabs>
          <w:tab w:val="left" w:pos="567"/>
        </w:tabs>
        <w:suppressAutoHyphens/>
        <w:spacing w:after="0" w:line="240" w:lineRule="auto"/>
        <w:rPr>
          <w:rFonts w:ascii="Times New Roman" w:eastAsia="SimSun" w:hAnsi="Times New Roman"/>
          <w:color w:val="00000A"/>
          <w:lang w:val="lt-LT" w:eastAsia="ja-JP"/>
        </w:rPr>
      </w:pPr>
    </w:p>
    <w:p w:rsidR="008F03BD" w:rsidRPr="000D1C56" w:rsidRDefault="008F03BD" w:rsidP="008F03BD">
      <w:pPr>
        <w:tabs>
          <w:tab w:val="left" w:pos="567"/>
        </w:tabs>
        <w:suppressAutoHyphens/>
        <w:spacing w:after="0" w:line="260" w:lineRule="exact"/>
        <w:outlineLvl w:val="0"/>
        <w:rPr>
          <w:rFonts w:ascii="Times New Roman" w:hAnsi="Times New Roman"/>
          <w:color w:val="00000A"/>
          <w:szCs w:val="20"/>
          <w:lang w:val="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tabs>
          <w:tab w:val="left" w:pos="567"/>
        </w:tabs>
        <w:spacing w:after="0" w:line="240" w:lineRule="auto"/>
        <w:jc w:val="center"/>
        <w:rPr>
          <w:rFonts w:ascii="Times New Roman" w:hAnsi="Times New Roman"/>
          <w:b/>
          <w:caps/>
          <w:kern w:val="28"/>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Default="001F3A8B"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Default="00B800E2" w:rsidP="001F3A8B">
      <w:pPr>
        <w:spacing w:after="0" w:line="240" w:lineRule="auto"/>
        <w:jc w:val="center"/>
        <w:rPr>
          <w:rFonts w:ascii="Times New Roman" w:hAnsi="Times New Roman"/>
          <w:b/>
          <w:kern w:val="28"/>
          <w:szCs w:val="20"/>
          <w:lang w:val="lt-LT" w:eastAsia="lt-LT"/>
        </w:rPr>
      </w:pPr>
    </w:p>
    <w:p w:rsidR="00B800E2" w:rsidRPr="001F3A8B" w:rsidRDefault="00B800E2"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p>
    <w:p w:rsidR="001F3A8B" w:rsidRPr="001F3A8B" w:rsidRDefault="001F3A8B" w:rsidP="001F3A8B">
      <w:pPr>
        <w:spacing w:after="0" w:line="240" w:lineRule="auto"/>
        <w:jc w:val="center"/>
        <w:rPr>
          <w:rFonts w:ascii="Times New Roman" w:hAnsi="Times New Roman"/>
          <w:b/>
          <w:kern w:val="28"/>
          <w:szCs w:val="20"/>
          <w:lang w:val="lt-LT" w:eastAsia="lt-LT"/>
        </w:rPr>
      </w:pPr>
      <w:r w:rsidRPr="001F3A8B">
        <w:rPr>
          <w:rFonts w:ascii="Times New Roman" w:hAnsi="Times New Roman"/>
          <w:b/>
          <w:kern w:val="28"/>
          <w:szCs w:val="20"/>
          <w:lang w:val="lt-LT" w:eastAsia="lt-LT"/>
        </w:rPr>
        <w:t>B. PAKUOTĖS LAPELIS</w:t>
      </w:r>
    </w:p>
    <w:p w:rsidR="001F3A8B" w:rsidRPr="001F3A8B" w:rsidRDefault="001F3A8B" w:rsidP="001F3A8B">
      <w:pPr>
        <w:tabs>
          <w:tab w:val="left" w:pos="0"/>
        </w:tabs>
        <w:spacing w:after="0" w:line="240" w:lineRule="auto"/>
        <w:jc w:val="center"/>
        <w:outlineLvl w:val="0"/>
        <w:rPr>
          <w:rFonts w:ascii="Times New Roman" w:hAnsi="Times New Roman"/>
          <w:b/>
          <w:lang w:val="lt-LT" w:eastAsia="lt-LT"/>
        </w:rPr>
      </w:pPr>
      <w:r w:rsidRPr="001F3A8B">
        <w:rPr>
          <w:rFonts w:ascii="Times New Roman" w:hAnsi="Times New Roman"/>
          <w:lang w:val="lt-LT" w:eastAsia="lt-LT"/>
        </w:rPr>
        <w:br w:type="page"/>
      </w:r>
      <w:r w:rsidRPr="001F3A8B">
        <w:rPr>
          <w:rFonts w:ascii="Times New Roman" w:hAnsi="Times New Roman"/>
          <w:b/>
          <w:lang w:val="lt-LT" w:eastAsia="lt-LT"/>
        </w:rPr>
        <w:lastRenderedPageBreak/>
        <w:t>Pakuotės lapelis: informacija vartotojui</w:t>
      </w:r>
    </w:p>
    <w:p w:rsidR="001F3A8B" w:rsidRPr="001F3A8B" w:rsidRDefault="001F3A8B" w:rsidP="001F3A8B">
      <w:pPr>
        <w:tabs>
          <w:tab w:val="left" w:pos="0"/>
        </w:tabs>
        <w:spacing w:after="0" w:line="240" w:lineRule="auto"/>
        <w:jc w:val="center"/>
        <w:rPr>
          <w:rFonts w:ascii="Times New Roman" w:hAnsi="Times New Roman"/>
          <w:b/>
          <w:lang w:val="lt-LT" w:eastAsia="lt-LT"/>
        </w:rPr>
      </w:pPr>
    </w:p>
    <w:p w:rsidR="001F3A8B" w:rsidRPr="001F3A8B" w:rsidRDefault="001F3A8B" w:rsidP="001F3A8B">
      <w:pPr>
        <w:tabs>
          <w:tab w:val="left" w:pos="0"/>
        </w:tabs>
        <w:spacing w:after="0" w:line="240" w:lineRule="auto"/>
        <w:jc w:val="center"/>
        <w:rPr>
          <w:rFonts w:ascii="Times New Roman" w:hAnsi="Times New Roman"/>
          <w:b/>
          <w:lang w:val="lt-LT" w:eastAsia="lt-LT"/>
        </w:rPr>
      </w:pPr>
      <w:r>
        <w:rPr>
          <w:rFonts w:ascii="Times New Roman" w:hAnsi="Times New Roman"/>
          <w:b/>
          <w:lang w:val="lt-LT" w:eastAsia="lt-LT"/>
        </w:rPr>
        <w:t>Maxilin</w:t>
      </w:r>
      <w:r w:rsidRPr="001F3A8B">
        <w:rPr>
          <w:rFonts w:ascii="Times New Roman" w:hAnsi="Times New Roman"/>
          <w:b/>
          <w:lang w:val="lt-LT" w:eastAsia="lt-LT"/>
        </w:rPr>
        <w:t xml:space="preserve"> 500 mg milteliai infuziniam tirpalui</w:t>
      </w:r>
    </w:p>
    <w:p w:rsidR="001F3A8B" w:rsidRPr="001F3A8B" w:rsidRDefault="001F3A8B" w:rsidP="001F3A8B">
      <w:pPr>
        <w:tabs>
          <w:tab w:val="left" w:pos="0"/>
        </w:tabs>
        <w:spacing w:after="0" w:line="240" w:lineRule="auto"/>
        <w:jc w:val="center"/>
        <w:rPr>
          <w:rFonts w:ascii="Times New Roman" w:hAnsi="Times New Roman"/>
          <w:lang w:val="lt-LT" w:eastAsia="lt-LT"/>
        </w:rPr>
      </w:pPr>
      <w:r w:rsidRPr="001F3A8B">
        <w:rPr>
          <w:rFonts w:ascii="Times New Roman" w:hAnsi="Times New Roman"/>
          <w:lang w:val="lt-LT" w:eastAsia="lt-LT"/>
        </w:rPr>
        <w:t xml:space="preserve">Klaritromicinas </w:t>
      </w:r>
    </w:p>
    <w:p w:rsidR="001F3A8B" w:rsidRPr="001F3A8B" w:rsidRDefault="001F3A8B" w:rsidP="001F3A8B">
      <w:pPr>
        <w:tabs>
          <w:tab w:val="left" w:pos="0"/>
        </w:tabs>
        <w:spacing w:after="0" w:line="240" w:lineRule="auto"/>
        <w:jc w:val="center"/>
        <w:rPr>
          <w:rFonts w:ascii="Times New Roman" w:hAnsi="Times New Roman"/>
          <w:lang w:val="lt-LT" w:eastAsia="lt-LT"/>
        </w:rPr>
      </w:pPr>
    </w:p>
    <w:p w:rsidR="001F3A8B" w:rsidRPr="001F3A8B" w:rsidRDefault="001F3A8B" w:rsidP="001F3A8B">
      <w:pPr>
        <w:tabs>
          <w:tab w:val="left" w:pos="0"/>
        </w:tabs>
        <w:spacing w:after="0" w:line="240" w:lineRule="auto"/>
        <w:rPr>
          <w:rFonts w:ascii="Times New Roman" w:hAnsi="Times New Roman"/>
          <w:b/>
          <w:lang w:val="lt-LT" w:eastAsia="lt-LT"/>
        </w:rPr>
      </w:pPr>
      <w:r w:rsidRPr="001F3A8B">
        <w:rPr>
          <w:rFonts w:ascii="Times New Roman" w:hAnsi="Times New Roman"/>
          <w:b/>
          <w:lang w:val="lt-LT" w:eastAsia="lt-LT"/>
        </w:rPr>
        <w:t>Atidžiai perskaitykite visą šį informacinį lapelį prieš pradėdami vartoti vaistą, nes jame pateikiama Jums svarbi informacija.</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Neišmeskite šio lapelio, nes vėl gali prireikti jį perskaityti.</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Jeigu kiltų daugiau klausimų, kreipkitės į gydytoją arba vaistininką.</w:t>
      </w:r>
    </w:p>
    <w:p w:rsidR="001F3A8B" w:rsidRPr="001F3A8B" w:rsidRDefault="001F3A8B" w:rsidP="001F3A8B">
      <w:pPr>
        <w:numPr>
          <w:ilvl w:val="0"/>
          <w:numId w:val="1"/>
        </w:numPr>
        <w:spacing w:after="0" w:line="240" w:lineRule="auto"/>
        <w:ind w:left="567" w:right="-2" w:hanging="567"/>
        <w:contextualSpacing/>
        <w:rPr>
          <w:rFonts w:ascii="Times New Roman" w:hAnsi="Times New Roman"/>
          <w:lang w:val="lt-LT" w:eastAsia="lt-LT"/>
        </w:rPr>
      </w:pPr>
      <w:r w:rsidRPr="001F3A8B">
        <w:rPr>
          <w:rFonts w:ascii="Times New Roman" w:hAnsi="Times New Roman"/>
          <w:noProof/>
          <w:lang w:val="lt-LT" w:eastAsia="lt-LT"/>
        </w:rPr>
        <w:t>Šis vaistas skirtas tik Jums, todėl kitiems žmonėms jo duoti negalima.</w:t>
      </w:r>
      <w:r w:rsidRPr="001F3A8B">
        <w:rPr>
          <w:rFonts w:ascii="Times New Roman" w:hAnsi="Times New Roman"/>
          <w:lang w:val="lt-LT" w:eastAsia="lt-LT"/>
        </w:rPr>
        <w:t xml:space="preserve"> </w:t>
      </w:r>
      <w:r w:rsidRPr="001F3A8B">
        <w:rPr>
          <w:rFonts w:ascii="Times New Roman" w:hAnsi="Times New Roman"/>
          <w:noProof/>
          <w:lang w:val="lt-LT" w:eastAsia="lt-LT"/>
        </w:rPr>
        <w:t>Vaistas gali jiems pakenkti (net tiems, kurių ligos požymiai yra tokie patys kaip Jūsų).</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Jeigu pasireiškė šalutinis poveikis (net jeigu jis šiame lapelyje nenurodytas), kreipkitės į gydytoją arba vaistininką. Žr. 4 skyrių.</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b/>
          <w:lang w:val="lt-LT" w:eastAsia="lt-LT"/>
        </w:rPr>
      </w:pPr>
      <w:r w:rsidRPr="001F3A8B">
        <w:rPr>
          <w:rFonts w:ascii="Times New Roman" w:hAnsi="Times New Roman"/>
          <w:b/>
          <w:lang w:val="lt-LT" w:eastAsia="lt-LT"/>
        </w:rPr>
        <w:t>Apie ką rašoma šiame lapelyje?</w:t>
      </w:r>
    </w:p>
    <w:p w:rsidR="001F3A8B" w:rsidRPr="001F3A8B" w:rsidRDefault="001F3A8B" w:rsidP="001F3A8B">
      <w:pPr>
        <w:tabs>
          <w:tab w:val="left" w:pos="720"/>
        </w:tabs>
        <w:spacing w:after="0" w:line="240" w:lineRule="auto"/>
        <w:rPr>
          <w:rFonts w:ascii="Times New Roman" w:hAnsi="Times New Roman"/>
          <w:lang w:val="lt-LT" w:eastAsia="lt-LT"/>
        </w:rPr>
      </w:pPr>
      <w:r w:rsidRPr="001F3A8B">
        <w:rPr>
          <w:rFonts w:ascii="Times New Roman" w:hAnsi="Times New Roman"/>
          <w:lang w:val="lt-LT" w:eastAsia="lt-LT"/>
        </w:rPr>
        <w:t>1.</w:t>
      </w:r>
      <w:r w:rsidRPr="001F3A8B">
        <w:rPr>
          <w:rFonts w:ascii="Times New Roman" w:hAnsi="Times New Roman"/>
          <w:lang w:val="lt-LT" w:eastAsia="lt-LT"/>
        </w:rPr>
        <w:tab/>
        <w:t xml:space="preserve">Kas yra </w:t>
      </w:r>
      <w:r>
        <w:rPr>
          <w:rFonts w:ascii="Times New Roman" w:hAnsi="Times New Roman"/>
          <w:lang w:val="lt-LT" w:eastAsia="lt-LT"/>
        </w:rPr>
        <w:t>Maxilin</w:t>
      </w:r>
      <w:r w:rsidRPr="001F3A8B">
        <w:rPr>
          <w:rFonts w:ascii="Times New Roman" w:hAnsi="Times New Roman"/>
          <w:lang w:val="lt-LT" w:eastAsia="lt-LT"/>
        </w:rPr>
        <w:t xml:space="preserve"> ir kam jis vartojamas</w:t>
      </w:r>
    </w:p>
    <w:p w:rsidR="001F3A8B" w:rsidRPr="001F3A8B" w:rsidRDefault="001F3A8B" w:rsidP="001F3A8B">
      <w:pPr>
        <w:tabs>
          <w:tab w:val="left" w:pos="720"/>
        </w:tabs>
        <w:spacing w:after="0" w:line="240" w:lineRule="auto"/>
        <w:rPr>
          <w:rFonts w:ascii="Times New Roman" w:hAnsi="Times New Roman"/>
          <w:lang w:val="lt-LT" w:eastAsia="lt-LT"/>
        </w:rPr>
      </w:pPr>
      <w:r w:rsidRPr="001F3A8B">
        <w:rPr>
          <w:rFonts w:ascii="Times New Roman" w:hAnsi="Times New Roman"/>
          <w:lang w:val="lt-LT" w:eastAsia="lt-LT"/>
        </w:rPr>
        <w:t>2.</w:t>
      </w:r>
      <w:r w:rsidRPr="001F3A8B">
        <w:rPr>
          <w:rFonts w:ascii="Times New Roman" w:hAnsi="Times New Roman"/>
          <w:lang w:val="lt-LT" w:eastAsia="lt-LT"/>
        </w:rPr>
        <w:tab/>
        <w:t xml:space="preserve">Kas žinotina prieš vartojant </w:t>
      </w:r>
      <w:r>
        <w:rPr>
          <w:rFonts w:ascii="Times New Roman" w:hAnsi="Times New Roman"/>
          <w:lang w:val="lt-LT" w:eastAsia="lt-LT"/>
        </w:rPr>
        <w:t>Maxilin</w:t>
      </w:r>
    </w:p>
    <w:p w:rsidR="001F3A8B" w:rsidRPr="001F3A8B" w:rsidRDefault="001F3A8B" w:rsidP="001F3A8B">
      <w:pPr>
        <w:tabs>
          <w:tab w:val="left" w:pos="720"/>
        </w:tabs>
        <w:spacing w:after="0" w:line="240" w:lineRule="auto"/>
        <w:rPr>
          <w:rFonts w:ascii="Times New Roman" w:hAnsi="Times New Roman"/>
          <w:lang w:val="lt-LT" w:eastAsia="lt-LT"/>
        </w:rPr>
      </w:pPr>
      <w:r w:rsidRPr="001F3A8B">
        <w:rPr>
          <w:rFonts w:ascii="Times New Roman" w:hAnsi="Times New Roman"/>
          <w:lang w:val="lt-LT" w:eastAsia="lt-LT"/>
        </w:rPr>
        <w:t>3.</w:t>
      </w:r>
      <w:r w:rsidRPr="001F3A8B">
        <w:rPr>
          <w:rFonts w:ascii="Times New Roman" w:hAnsi="Times New Roman"/>
          <w:lang w:val="lt-LT" w:eastAsia="lt-LT"/>
        </w:rPr>
        <w:tab/>
        <w:t xml:space="preserve">Kaip vartoti </w:t>
      </w:r>
      <w:r>
        <w:rPr>
          <w:rFonts w:ascii="Times New Roman" w:hAnsi="Times New Roman"/>
          <w:lang w:val="lt-LT" w:eastAsia="lt-LT"/>
        </w:rPr>
        <w:t>Maxilin</w:t>
      </w:r>
    </w:p>
    <w:p w:rsidR="001F3A8B" w:rsidRPr="001F3A8B" w:rsidRDefault="001F3A8B" w:rsidP="001F3A8B">
      <w:pPr>
        <w:tabs>
          <w:tab w:val="left" w:pos="720"/>
        </w:tabs>
        <w:spacing w:after="0" w:line="240" w:lineRule="auto"/>
        <w:rPr>
          <w:rFonts w:ascii="Times New Roman" w:hAnsi="Times New Roman"/>
          <w:lang w:val="lt-LT" w:eastAsia="lt-LT"/>
        </w:rPr>
      </w:pPr>
      <w:r w:rsidRPr="001F3A8B">
        <w:rPr>
          <w:rFonts w:ascii="Times New Roman" w:hAnsi="Times New Roman"/>
          <w:lang w:val="lt-LT" w:eastAsia="lt-LT"/>
        </w:rPr>
        <w:t>4.</w:t>
      </w:r>
      <w:r w:rsidRPr="001F3A8B">
        <w:rPr>
          <w:rFonts w:ascii="Times New Roman" w:hAnsi="Times New Roman"/>
          <w:lang w:val="lt-LT" w:eastAsia="lt-LT"/>
        </w:rPr>
        <w:tab/>
        <w:t>Galimas šalutinis poveikis</w:t>
      </w:r>
    </w:p>
    <w:p w:rsidR="001F3A8B" w:rsidRPr="001F3A8B" w:rsidRDefault="001F3A8B" w:rsidP="001F3A8B">
      <w:pPr>
        <w:tabs>
          <w:tab w:val="left" w:pos="720"/>
        </w:tabs>
        <w:spacing w:after="0" w:line="240" w:lineRule="auto"/>
        <w:rPr>
          <w:rFonts w:ascii="Times New Roman" w:hAnsi="Times New Roman"/>
          <w:lang w:val="lt-LT" w:eastAsia="lt-LT"/>
        </w:rPr>
      </w:pPr>
      <w:r w:rsidRPr="001F3A8B">
        <w:rPr>
          <w:rFonts w:ascii="Times New Roman" w:hAnsi="Times New Roman"/>
          <w:lang w:val="lt-LT" w:eastAsia="lt-LT"/>
        </w:rPr>
        <w:t>5.</w:t>
      </w:r>
      <w:r w:rsidRPr="001F3A8B">
        <w:rPr>
          <w:rFonts w:ascii="Times New Roman" w:hAnsi="Times New Roman"/>
          <w:lang w:val="lt-LT" w:eastAsia="lt-LT"/>
        </w:rPr>
        <w:tab/>
        <w:t xml:space="preserve">Kaip laikyti </w:t>
      </w:r>
      <w:r>
        <w:rPr>
          <w:rFonts w:ascii="Times New Roman" w:hAnsi="Times New Roman"/>
          <w:lang w:val="lt-LT" w:eastAsia="lt-LT"/>
        </w:rPr>
        <w:t>Maxilin</w:t>
      </w:r>
      <w:r w:rsidRPr="001F3A8B">
        <w:rPr>
          <w:rFonts w:ascii="Times New Roman" w:hAnsi="Times New Roman"/>
          <w:lang w:val="lt-LT" w:eastAsia="lt-LT"/>
        </w:rPr>
        <w:t xml:space="preserve"> </w:t>
      </w:r>
    </w:p>
    <w:p w:rsidR="001F3A8B" w:rsidRPr="001F3A8B" w:rsidRDefault="001F3A8B" w:rsidP="001F3A8B">
      <w:pPr>
        <w:tabs>
          <w:tab w:val="left" w:pos="720"/>
        </w:tabs>
        <w:spacing w:after="0" w:line="240" w:lineRule="auto"/>
        <w:rPr>
          <w:rFonts w:ascii="Times New Roman" w:hAnsi="Times New Roman"/>
          <w:lang w:val="lt-LT" w:eastAsia="lt-LT"/>
        </w:rPr>
      </w:pPr>
      <w:r w:rsidRPr="001F3A8B">
        <w:rPr>
          <w:rFonts w:ascii="Times New Roman" w:hAnsi="Times New Roman"/>
          <w:lang w:val="lt-LT" w:eastAsia="lt-LT"/>
        </w:rPr>
        <w:t>6.</w:t>
      </w:r>
      <w:r w:rsidRPr="001F3A8B">
        <w:rPr>
          <w:rFonts w:ascii="Times New Roman" w:hAnsi="Times New Roman"/>
          <w:lang w:val="lt-LT" w:eastAsia="lt-LT"/>
        </w:rPr>
        <w:tab/>
        <w:t>Pakuotės turinys ir kita informacija</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tabs>
          <w:tab w:val="left" w:pos="567"/>
        </w:tabs>
        <w:spacing w:after="0" w:line="240" w:lineRule="auto"/>
        <w:ind w:left="567" w:hanging="567"/>
        <w:outlineLvl w:val="1"/>
        <w:rPr>
          <w:rFonts w:ascii="Times New Roman" w:hAnsi="Times New Roman"/>
          <w:b/>
          <w:lang w:val="lt-LT"/>
        </w:rPr>
      </w:pPr>
      <w:r w:rsidRPr="001F3A8B">
        <w:rPr>
          <w:rFonts w:ascii="Times New Roman" w:hAnsi="Times New Roman"/>
          <w:b/>
          <w:lang w:val="lt-LT"/>
        </w:rPr>
        <w:t>1.</w:t>
      </w:r>
      <w:r w:rsidRPr="001F3A8B">
        <w:rPr>
          <w:rFonts w:ascii="Times New Roman" w:hAnsi="Times New Roman"/>
          <w:b/>
          <w:lang w:val="lt-LT"/>
        </w:rPr>
        <w:tab/>
        <w:t xml:space="preserve">Kas yra </w:t>
      </w:r>
      <w:r>
        <w:rPr>
          <w:rFonts w:ascii="Times New Roman" w:hAnsi="Times New Roman"/>
          <w:b/>
          <w:lang w:val="lt-LT"/>
        </w:rPr>
        <w:t>Maxilin</w:t>
      </w:r>
      <w:r w:rsidRPr="001F3A8B">
        <w:rPr>
          <w:rFonts w:ascii="Times New Roman" w:hAnsi="Times New Roman"/>
          <w:b/>
          <w:lang w:val="lt-LT"/>
        </w:rPr>
        <w:t xml:space="preserve"> ir kam jis vartojamas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Pr>
          <w:rFonts w:ascii="Times New Roman" w:hAnsi="Times New Roman"/>
          <w:lang w:val="lt-LT" w:eastAsia="lt-LT"/>
        </w:rPr>
        <w:t>Maxilin</w:t>
      </w:r>
      <w:r w:rsidRPr="001F3A8B">
        <w:rPr>
          <w:rFonts w:ascii="Times New Roman" w:hAnsi="Times New Roman"/>
          <w:lang w:val="lt-LT" w:eastAsia="lt-LT"/>
        </w:rPr>
        <w:t xml:space="preserve"> yra makrolidų grupės antibiotikas. Jis stabdo bakterijų, sukeliančių infekcinę ligą, augimą ir dauginimąsi. Jis vartojamas taip, kaip nurodyta žemiau.</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Pr>
          <w:rFonts w:ascii="Times New Roman" w:hAnsi="Times New Roman"/>
          <w:lang w:val="lt-LT" w:eastAsia="lt-LT"/>
        </w:rPr>
        <w:t>Maxilin</w:t>
      </w:r>
      <w:r w:rsidRPr="001F3A8B">
        <w:rPr>
          <w:rFonts w:ascii="Times New Roman" w:hAnsi="Times New Roman"/>
          <w:lang w:val="lt-LT" w:eastAsia="lt-LT"/>
        </w:rPr>
        <w:t> gydomos toliau išvardytos sunkios infekcinės ligos, sukeltos preparatui jautrių mikroorganizmų, jei reikia vartoti į veną leidžiamų vaistų arba, ka</w:t>
      </w:r>
      <w:r>
        <w:rPr>
          <w:rFonts w:ascii="Times New Roman" w:hAnsi="Times New Roman"/>
          <w:lang w:val="lt-LT" w:eastAsia="lt-LT"/>
        </w:rPr>
        <w:t>i pacientas negali nuryti</w:t>
      </w:r>
      <w:r w:rsidRPr="001F3A8B">
        <w:rPr>
          <w:rFonts w:ascii="Times New Roman" w:hAnsi="Times New Roman"/>
          <w:lang w:val="lt-LT" w:eastAsia="lt-LT"/>
        </w:rPr>
        <w:t xml:space="preserve"> tablečių:</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viršutinių kvėpavimo takų infekcinės ligos, pvz., ryklės ir prienosinių ančių uždegimas;</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apatinių kvėpavimo takų</w:t>
      </w:r>
      <w:r w:rsidRPr="001F3A8B" w:rsidDel="00F9519D">
        <w:rPr>
          <w:rFonts w:ascii="Times New Roman" w:hAnsi="Times New Roman"/>
          <w:noProof/>
          <w:lang w:val="pt-BR"/>
        </w:rPr>
        <w:t xml:space="preserve"> </w:t>
      </w:r>
      <w:r w:rsidRPr="001F3A8B">
        <w:rPr>
          <w:rFonts w:ascii="Times New Roman" w:hAnsi="Times New Roman"/>
          <w:noProof/>
          <w:lang w:val="pt-BR"/>
        </w:rPr>
        <w:t>infekcinės ligos, pvz., ūminis ar lėtinis paūmėjęs bronchitas, plaučių uždegimas;</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odos ir poodinio audinio infekcinės ligos, pvz., pūlinėlinė; plauko maišelio uždegimas, puraus ląstelyno uždegimas, pūlinys.</w:t>
      </w:r>
    </w:p>
    <w:p w:rsidR="001F3A8B" w:rsidRPr="001F3A8B" w:rsidRDefault="001F3A8B" w:rsidP="001F3A8B">
      <w:pPr>
        <w:spacing w:after="0" w:line="240" w:lineRule="auto"/>
        <w:ind w:left="567"/>
        <w:rPr>
          <w:rFonts w:ascii="Times New Roman" w:hAnsi="Times New Roman"/>
          <w:noProof/>
          <w:lang w:val="pt-BR"/>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tabs>
          <w:tab w:val="left" w:pos="567"/>
          <w:tab w:val="left" w:pos="3645"/>
        </w:tabs>
        <w:spacing w:after="0" w:line="240" w:lineRule="auto"/>
        <w:ind w:left="567" w:hanging="567"/>
        <w:outlineLvl w:val="1"/>
        <w:rPr>
          <w:rFonts w:ascii="Times New Roman" w:hAnsi="Times New Roman"/>
          <w:b/>
          <w:lang w:val="lt-LT"/>
        </w:rPr>
      </w:pPr>
      <w:r w:rsidRPr="001F3A8B">
        <w:rPr>
          <w:rFonts w:ascii="Times New Roman" w:hAnsi="Times New Roman"/>
          <w:b/>
          <w:lang w:val="lt-LT"/>
        </w:rPr>
        <w:t>2.</w:t>
      </w:r>
      <w:r w:rsidRPr="001F3A8B">
        <w:rPr>
          <w:rFonts w:ascii="Times New Roman" w:hAnsi="Times New Roman"/>
          <w:b/>
          <w:lang w:val="lt-LT"/>
        </w:rPr>
        <w:tab/>
        <w:t xml:space="preserve">Kas žinotina prieš vartojant </w:t>
      </w:r>
      <w:r>
        <w:rPr>
          <w:rFonts w:ascii="Times New Roman" w:hAnsi="Times New Roman"/>
          <w:b/>
          <w:lang w:val="lt-LT"/>
        </w:rPr>
        <w:t>Maxilin</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spacing w:after="0" w:line="240" w:lineRule="auto"/>
        <w:ind w:left="482" w:hanging="482"/>
        <w:outlineLvl w:val="2"/>
        <w:rPr>
          <w:rFonts w:ascii="Times New Roman" w:hAnsi="Times New Roman"/>
          <w:b/>
          <w:szCs w:val="20"/>
          <w:lang w:val="lt-LT" w:eastAsia="lt-LT"/>
        </w:rPr>
      </w:pPr>
      <w:r>
        <w:rPr>
          <w:rFonts w:ascii="Times New Roman" w:hAnsi="Times New Roman"/>
          <w:b/>
          <w:szCs w:val="20"/>
          <w:lang w:val="lt-LT" w:eastAsia="lt-LT"/>
        </w:rPr>
        <w:t>Maxilin</w:t>
      </w:r>
      <w:r w:rsidRPr="001F3A8B">
        <w:rPr>
          <w:rFonts w:ascii="Times New Roman" w:hAnsi="Times New Roman"/>
          <w:b/>
          <w:szCs w:val="20"/>
          <w:lang w:val="lt-LT" w:eastAsia="lt-LT"/>
        </w:rPr>
        <w:t xml:space="preserve"> vartoti negalima:</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 xml:space="preserve">jeigu yra alergija klaritromicinui ar kitiems makrolidų grupės antibiotikams arba bet kuriai pagalbinei </w:t>
      </w:r>
      <w:r>
        <w:rPr>
          <w:rFonts w:ascii="Times New Roman" w:hAnsi="Times New Roman"/>
          <w:noProof/>
          <w:lang w:val="pt-BR"/>
        </w:rPr>
        <w:t>Maxilin</w:t>
      </w:r>
      <w:r w:rsidRPr="001F3A8B">
        <w:rPr>
          <w:rFonts w:ascii="Times New Roman" w:hAnsi="Times New Roman"/>
          <w:noProof/>
          <w:lang w:val="pt-BR"/>
        </w:rPr>
        <w:t xml:space="preserve"> medžiagai (jos išvardytos 6 skyriuje);</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 xml:space="preserve">jeigu vartojate terfenadino arba astemizolo (vaistus nuo šienligės arba alergijos), cisaprido (skrandžio sutrikimams gydyti), pimozido (psichoziniams sutrikimams gydyti), jų vartojant kartu su </w:t>
      </w:r>
      <w:r>
        <w:rPr>
          <w:rFonts w:ascii="Times New Roman" w:hAnsi="Times New Roman"/>
          <w:noProof/>
          <w:lang w:val="pt-BR"/>
        </w:rPr>
        <w:t>Maxilin</w:t>
      </w:r>
      <w:r w:rsidRPr="001F3A8B">
        <w:rPr>
          <w:rFonts w:ascii="Times New Roman" w:hAnsi="Times New Roman"/>
          <w:noProof/>
          <w:lang w:val="pt-BR"/>
        </w:rPr>
        <w:t xml:space="preserve"> gali labai sutrikti širdies ritmas; </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jeigu vartojate tikagreloro, ranolazino, midazolamo ar kolchicino;</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jeigu vartojate skalsių darinių (vaistai migrenai gydyti);</w:t>
      </w:r>
    </w:p>
    <w:p w:rsidR="001F3A8B" w:rsidRPr="001F3A8B" w:rsidRDefault="001F3A8B" w:rsidP="001F3A8B">
      <w:pPr>
        <w:spacing w:after="0" w:line="240" w:lineRule="auto"/>
        <w:ind w:left="567" w:hanging="567"/>
        <w:rPr>
          <w:rFonts w:ascii="Times New Roman" w:hAnsi="Times New Roman"/>
          <w:noProof/>
          <w:lang w:val="pt-BR"/>
        </w:rPr>
      </w:pPr>
      <w:r w:rsidRPr="001F3A8B">
        <w:rPr>
          <w:rFonts w:ascii="Times New Roman" w:hAnsi="Times New Roman"/>
          <w:noProof/>
          <w:lang w:val="pt-BR"/>
        </w:rPr>
        <w:t>jeigu Jums yra sumažėjęs kalio kiekis kraujyje (hipokaliemija) ;</w:t>
      </w:r>
    </w:p>
    <w:p w:rsidR="001F3A8B" w:rsidRPr="001F3A8B" w:rsidRDefault="001F3A8B" w:rsidP="001F3A8B">
      <w:pPr>
        <w:spacing w:after="0" w:line="240" w:lineRule="auto"/>
        <w:ind w:left="567" w:hanging="567"/>
        <w:rPr>
          <w:rFonts w:ascii="Times New Roman" w:hAnsi="Times New Roman"/>
          <w:noProof/>
          <w:lang w:val="pt-BR"/>
        </w:rPr>
      </w:pPr>
      <w:r w:rsidRPr="001F3A8B">
        <w:rPr>
          <w:rFonts w:ascii="Times New Roman" w:hAnsi="Times New Roman"/>
          <w:noProof/>
          <w:lang w:val="pt-BR"/>
        </w:rPr>
        <w:t>jeigu vartojate vaistų padidėjusio cholesterolio kiekio mažinimui (pvz., lovastatino ar simvastatino);</w:t>
      </w:r>
    </w:p>
    <w:p w:rsidR="001F3A8B" w:rsidRPr="001F3A8B" w:rsidRDefault="001F3A8B" w:rsidP="001F3A8B">
      <w:pPr>
        <w:spacing w:after="0" w:line="240" w:lineRule="auto"/>
        <w:ind w:left="567" w:hanging="567"/>
        <w:rPr>
          <w:rFonts w:ascii="Times New Roman" w:hAnsi="Times New Roman"/>
          <w:noProof/>
          <w:lang w:val="pt-BR"/>
        </w:rPr>
      </w:pPr>
      <w:r w:rsidRPr="001F3A8B">
        <w:rPr>
          <w:rFonts w:ascii="Times New Roman" w:hAnsi="Times New Roman"/>
          <w:noProof/>
          <w:lang w:val="pt-BR"/>
        </w:rPr>
        <w:t>jeigu Jums yra kepenų ir (arba) inkstų sutrikimų;</w:t>
      </w:r>
    </w:p>
    <w:p w:rsidR="001F3A8B" w:rsidRPr="001F3A8B" w:rsidRDefault="001F3A8B" w:rsidP="001F3A8B">
      <w:pPr>
        <w:spacing w:after="0" w:line="240" w:lineRule="auto"/>
        <w:ind w:left="567" w:hanging="567"/>
        <w:rPr>
          <w:rFonts w:ascii="Times New Roman" w:hAnsi="Times New Roman"/>
          <w:lang w:val="lt-LT"/>
        </w:rPr>
      </w:pPr>
      <w:r w:rsidRPr="001F3A8B">
        <w:rPr>
          <w:rFonts w:ascii="Times New Roman" w:hAnsi="Times New Roman"/>
          <w:i/>
          <w:iCs/>
          <w:noProof/>
          <w:lang w:val="pt-BR"/>
        </w:rPr>
        <w:t xml:space="preserve">jeigu Jums arba Jūsų šeimos nariams yra buvę tam tikrų širdies </w:t>
      </w:r>
      <w:r w:rsidRPr="001F3A8B">
        <w:rPr>
          <w:rFonts w:ascii="Times New Roman" w:hAnsi="Times New Roman"/>
          <w:noProof/>
          <w:lang w:val="pt-BR"/>
        </w:rPr>
        <w:t>būklių, dėl kurių gali kilti sunkių širdies ritmo sutrikimų (</w:t>
      </w:r>
      <w:r w:rsidRPr="001F3A8B">
        <w:rPr>
          <w:rFonts w:ascii="Times New Roman" w:hAnsi="Times New Roman"/>
          <w:iCs/>
          <w:noProof/>
          <w:lang w:val="lt-LT"/>
        </w:rPr>
        <w:t>pailgėjusio QT</w:t>
      </w:r>
      <w:r w:rsidRPr="001F3A8B">
        <w:rPr>
          <w:rFonts w:ascii="Times New Roman" w:hAnsi="Times New Roman"/>
          <w:noProof/>
          <w:lang w:val="pt-BR"/>
        </w:rPr>
        <w:t xml:space="preserve"> intervalo </w:t>
      </w:r>
      <w:r w:rsidRPr="001F3A8B">
        <w:rPr>
          <w:rFonts w:ascii="Times New Roman" w:hAnsi="Times New Roman"/>
          <w:iCs/>
          <w:noProof/>
          <w:lang w:val="lt-LT"/>
        </w:rPr>
        <w:t>sindromas);</w:t>
      </w:r>
    </w:p>
    <w:p w:rsidR="001F3A8B" w:rsidRPr="001F3A8B" w:rsidRDefault="001F3A8B" w:rsidP="001F3A8B">
      <w:pPr>
        <w:spacing w:after="0" w:line="240" w:lineRule="auto"/>
        <w:rPr>
          <w:rFonts w:ascii="Times New Roman" w:hAnsi="Times New Roman"/>
          <w:noProof/>
          <w:lang w:val="pt-BR"/>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lastRenderedPageBreak/>
        <w:t>Jeigu manote, kad bet kuri iš aukščiau išvardintų sąlygų Jums tinka, prieš vartodami klaritromicino, pasitarkite su gydytoju.</w:t>
      </w:r>
    </w:p>
    <w:p w:rsidR="001F3A8B" w:rsidRPr="001F3A8B" w:rsidRDefault="001F3A8B" w:rsidP="001F3A8B">
      <w:pPr>
        <w:spacing w:after="0" w:line="240" w:lineRule="auto"/>
        <w:rPr>
          <w:rFonts w:ascii="Times New Roman" w:hAnsi="Times New Roman"/>
          <w:noProof/>
          <w:lang w:val="pt-BR"/>
        </w:rPr>
      </w:pPr>
    </w:p>
    <w:p w:rsidR="001F3A8B" w:rsidRPr="001F3A8B" w:rsidRDefault="001F3A8B" w:rsidP="001F3A8B">
      <w:pPr>
        <w:keepNext/>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Įspėjimai ir atsargumo priemonės</w:t>
      </w:r>
    </w:p>
    <w:p w:rsidR="001F3A8B" w:rsidRPr="001F3A8B" w:rsidRDefault="001F3A8B" w:rsidP="001F3A8B">
      <w:pPr>
        <w:numPr>
          <w:ilvl w:val="12"/>
          <w:numId w:val="0"/>
        </w:numPr>
        <w:spacing w:after="0" w:line="240" w:lineRule="auto"/>
        <w:ind w:right="-2"/>
        <w:rPr>
          <w:rFonts w:ascii="Times New Roman" w:hAnsi="Times New Roman"/>
          <w:szCs w:val="24"/>
          <w:lang w:val="lt-LT" w:eastAsia="lt-LT"/>
        </w:rPr>
      </w:pPr>
      <w:r w:rsidRPr="001F3A8B">
        <w:rPr>
          <w:rFonts w:ascii="Times New Roman" w:hAnsi="Times New Roman"/>
          <w:noProof/>
          <w:szCs w:val="24"/>
          <w:lang w:val="lt-LT" w:eastAsia="lt-LT"/>
        </w:rPr>
        <w:t xml:space="preserve">Pasitarkite su gydytoju, prieš pradėdami vartoti </w:t>
      </w:r>
      <w:r>
        <w:rPr>
          <w:rFonts w:ascii="Times New Roman" w:hAnsi="Times New Roman"/>
          <w:noProof/>
          <w:szCs w:val="24"/>
          <w:lang w:val="lt-LT" w:eastAsia="lt-LT"/>
        </w:rPr>
        <w:t>Maxilin</w:t>
      </w:r>
      <w:r w:rsidRPr="001F3A8B">
        <w:rPr>
          <w:rFonts w:ascii="Times New Roman" w:hAnsi="Times New Roman"/>
          <w:noProof/>
          <w:szCs w:val="24"/>
          <w:lang w:val="lt-LT" w:eastAsia="lt-LT"/>
        </w:rPr>
        <w:t>.</w:t>
      </w:r>
    </w:p>
    <w:p w:rsidR="001F3A8B" w:rsidRPr="001F3A8B" w:rsidRDefault="001F3A8B" w:rsidP="001F3A8B">
      <w:pPr>
        <w:spacing w:after="0" w:line="240" w:lineRule="auto"/>
        <w:ind w:left="567" w:hanging="567"/>
        <w:rPr>
          <w:rFonts w:ascii="Times New Roman" w:hAnsi="Times New Roman"/>
          <w:noProof/>
          <w:lang w:val="pt-BR"/>
        </w:rPr>
      </w:pPr>
      <w:r w:rsidRPr="001F3A8B">
        <w:rPr>
          <w:rFonts w:ascii="Times New Roman" w:hAnsi="Times New Roman"/>
          <w:noProof/>
          <w:lang w:val="pt-BR"/>
        </w:rPr>
        <w:t>jeigu esate nėščia arba žindote kūdikį (žr. skyrių „Nėštumas ir žindymo laikotarpis“);</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 xml:space="preserve">jei vartojant </w:t>
      </w:r>
      <w:r>
        <w:rPr>
          <w:rFonts w:ascii="Times New Roman" w:hAnsi="Times New Roman"/>
          <w:noProof/>
          <w:lang w:val="pt-BR"/>
        </w:rPr>
        <w:t>Maxilin</w:t>
      </w:r>
      <w:r w:rsidRPr="001F3A8B">
        <w:rPr>
          <w:rFonts w:ascii="Times New Roman" w:hAnsi="Times New Roman"/>
          <w:noProof/>
          <w:lang w:val="pt-BR"/>
        </w:rPr>
        <w:t xml:space="preserve"> arba po jo vartojimo atsirado stiprus ar užsitęsęs viduriavimas, nedelsiant kreipkitės į gydytoją; viduriavimas gali prasidėti praėjus net keliems mėnesiams po gydymo </w:t>
      </w:r>
      <w:r>
        <w:rPr>
          <w:rFonts w:ascii="Times New Roman" w:hAnsi="Times New Roman"/>
          <w:noProof/>
          <w:lang w:val="pt-BR"/>
        </w:rPr>
        <w:t>Maxilin</w:t>
      </w:r>
      <w:r w:rsidRPr="001F3A8B">
        <w:rPr>
          <w:rFonts w:ascii="Times New Roman" w:hAnsi="Times New Roman"/>
          <w:noProof/>
          <w:lang w:val="pt-BR"/>
        </w:rPr>
        <w:t>;</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jei Jums reikia vartoti triazolamo arba midazolamo (raminantys vaistai);</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lang w:val="pt-BR"/>
        </w:rPr>
        <w:t xml:space="preserve">jeigu </w:t>
      </w:r>
      <w:r w:rsidRPr="001F3A8B">
        <w:rPr>
          <w:rFonts w:ascii="Times New Roman" w:hAnsi="Times New Roman"/>
          <w:noProof/>
          <w:lang w:val="pt-BR"/>
        </w:rPr>
        <w:t>pasireiškia kepenų ligos požymių, tokių kaip apetito netekimas, odos ir akių baltymų pageltimas, tamsus šlapimas, niežulys ar pilvo skausmas.</w:t>
      </w:r>
    </w:p>
    <w:p w:rsidR="001F3A8B" w:rsidRPr="001F3A8B" w:rsidRDefault="001F3A8B" w:rsidP="001F3A8B">
      <w:pPr>
        <w:spacing w:after="0" w:line="240" w:lineRule="auto"/>
        <w:ind w:left="567" w:hanging="567"/>
        <w:rPr>
          <w:rFonts w:ascii="Times New Roman" w:hAnsi="Times New Roman"/>
          <w:lang w:val="pt-BR"/>
        </w:rPr>
      </w:pPr>
      <w:r w:rsidRPr="001F3A8B">
        <w:rPr>
          <w:rFonts w:ascii="Times New Roman" w:hAnsi="Times New Roman"/>
          <w:noProof/>
          <w:lang w:val="pt-BR"/>
        </w:rPr>
        <w:t>jei Jūsų organizme yra nenormaliai mažas magnio kiekis kraujyje (hipomagnemija), prieš vartodami šias tabletes pasitarkite su gydytoju.</w:t>
      </w:r>
    </w:p>
    <w:p w:rsidR="001F3A8B" w:rsidRPr="001F3A8B" w:rsidRDefault="001F3A8B" w:rsidP="001F3A8B">
      <w:pPr>
        <w:spacing w:after="0" w:line="240" w:lineRule="auto"/>
        <w:rPr>
          <w:rFonts w:ascii="Times New Roman" w:hAnsi="Times New Roman"/>
          <w:b/>
          <w:lang w:val="lt-LT" w:eastAsia="lt-LT"/>
        </w:rPr>
      </w:pPr>
    </w:p>
    <w:p w:rsidR="001F3A8B" w:rsidRPr="001F3A8B" w:rsidRDefault="001F3A8B" w:rsidP="001F3A8B">
      <w:pPr>
        <w:spacing w:after="0" w:line="240" w:lineRule="auto"/>
        <w:rPr>
          <w:rFonts w:ascii="Times New Roman" w:hAnsi="Times New Roman"/>
          <w:b/>
          <w:lang w:val="lt-LT" w:eastAsia="lt-LT"/>
        </w:rPr>
      </w:pPr>
      <w:r w:rsidRPr="001F3A8B">
        <w:rPr>
          <w:rFonts w:ascii="Times New Roman" w:hAnsi="Times New Roman"/>
          <w:b/>
          <w:lang w:val="lt-LT" w:eastAsia="lt-LT"/>
        </w:rPr>
        <w:t xml:space="preserve">Kiti vaistai ir </w:t>
      </w:r>
      <w:r>
        <w:rPr>
          <w:rFonts w:ascii="Times New Roman" w:hAnsi="Times New Roman"/>
          <w:b/>
          <w:lang w:val="lt-LT" w:eastAsia="lt-LT"/>
        </w:rPr>
        <w:t>Maxilin</w:t>
      </w:r>
    </w:p>
    <w:p w:rsidR="001F3A8B" w:rsidRPr="001F3A8B" w:rsidRDefault="001F3A8B" w:rsidP="001F3A8B">
      <w:pPr>
        <w:spacing w:after="0" w:line="240" w:lineRule="auto"/>
        <w:rPr>
          <w:rFonts w:ascii="Times New Roman" w:hAnsi="Times New Roman"/>
          <w:noProof/>
          <w:lang w:val="lt-LT" w:eastAsia="lt-LT"/>
        </w:rPr>
      </w:pPr>
      <w:r w:rsidRPr="001F3A8B">
        <w:rPr>
          <w:rFonts w:ascii="Times New Roman" w:hAnsi="Times New Roman"/>
          <w:noProof/>
          <w:lang w:val="lt-LT" w:eastAsia="lt-LT"/>
        </w:rPr>
        <w:t>Jeigu vartojate arba neseniai vartojote kitų vaistų arba dėl to nesate tikri, pasakykite gydytojui arba vaistininkui.</w:t>
      </w:r>
    </w:p>
    <w:p w:rsidR="001F3A8B" w:rsidRPr="001F3A8B" w:rsidRDefault="001F3A8B" w:rsidP="001F3A8B">
      <w:pPr>
        <w:spacing w:after="0" w:line="240" w:lineRule="auto"/>
        <w:rPr>
          <w:rFonts w:ascii="Times New Roman" w:hAnsi="Times New Roman"/>
          <w:noProof/>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Pasikonsultuokite su gydytoju, jei vartojate kurį nors iš išvardintų vaistų: digoksiną, chinidiną ar dizopiramidą (širdies vaistai), flukonazolį ar itrokonazolį (rimtoms grybelinėms infekcijoms gydyti), varfariną ar acenokumarolį (kraujui skystininti), ergotaminą ar dihidroergotaminą (migrenai gydyti), fenobarbitalį (vaistas nuo priepuolių), karbamazepiną, fenitoiną ar valproatus (epilepsijai gydyti), teofiliną (kvėpavimui palengvinti), terfenadiną ar astemizolą (šienligei ar alergijai gydyti), triazolamą, alprazolamą ar midazolamą (raminantys vaistai), statinus, ypač simvastatiną ar lovastatiną, (esant padidėjusiam cholesteroliui), cisapridą ar omeprazolą (skrandžio sutrikimams gydyti), ciklosporiną (imuninei sistemai slopinti), pimozidą (psichinėms ligoms gydyti), rifampiciną, rifabutiną ar rifapentiną (tuberkuliozei gydyti), jonažolės preparatus (depresijai gydyti), vinblastiną (vėžiui gydyti), metilprednizoloną (kortikosteroidas), takrolimuzą (jei persodinti organai), cilostazolą (kraujotakai pagerinti), kolchiciną (podagrai gydyti), sildenafilį, tadalafilį ar vardenafilį (erekcijos sutrikimui gydyti), tolterodiną (šlapimo nelaikymui gydyti), ritonavirą, efavirenzą, nevirapiną, atazanavirą, zidovudiną, dideoksiinoziną, sakvinavirą ar etaviriną (ŽIV infekcijai gydyti), bet kurių beta laktaminių antibiotikų (tam tikros rūšies penicilino ir cefalosporino), insuliną, nateglinidą, pioglitazoną, repaglinidą ar roziglitazoną (diabetui gydyti), verapamilį, amlodipiną ar diltiazemą (vaistai nuo padidėjusio kraujospūdžio) ir </w:t>
      </w:r>
      <w:r w:rsidRPr="001F3A8B">
        <w:rPr>
          <w:rFonts w:ascii="Times New Roman" w:hAnsi="Times New Roman"/>
          <w:szCs w:val="20"/>
          <w:lang w:val="lt-LT" w:eastAsia="lt-LT"/>
        </w:rPr>
        <w:t>kvetiapiną. (psichikos sutrikimams gydyti)</w:t>
      </w:r>
      <w:r w:rsidRPr="001F3A8B">
        <w:rPr>
          <w:rFonts w:ascii="Times New Roman" w:hAnsi="Times New Roman"/>
          <w:lang w:val="lt-LT" w:eastAsia="lt-LT"/>
        </w:rPr>
        <w:t>.</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Klaritromicino ir geriamųjų kontraceptikų sąveikos nepastebėta.</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b/>
          <w:lang w:val="lt-LT" w:eastAsia="lt-LT"/>
        </w:rPr>
      </w:pPr>
      <w:r>
        <w:rPr>
          <w:rFonts w:ascii="Times New Roman" w:hAnsi="Times New Roman"/>
          <w:b/>
          <w:lang w:val="lt-LT" w:eastAsia="lt-LT"/>
        </w:rPr>
        <w:t>Maxilin</w:t>
      </w:r>
      <w:r w:rsidRPr="001F3A8B">
        <w:rPr>
          <w:rFonts w:ascii="Times New Roman" w:hAnsi="Times New Roman"/>
          <w:b/>
          <w:lang w:val="lt-LT" w:eastAsia="lt-LT"/>
        </w:rPr>
        <w:t xml:space="preserve"> vartojimas su maistu ar gėrimais</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Sąveikos nėra.</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Nėštumas, žindymo laikotarpis ir vaisingumas</w:t>
      </w:r>
    </w:p>
    <w:p w:rsidR="001F3A8B" w:rsidRPr="001F3A8B" w:rsidRDefault="001F3A8B" w:rsidP="001F3A8B">
      <w:pPr>
        <w:spacing w:after="0" w:line="240" w:lineRule="auto"/>
        <w:rPr>
          <w:rFonts w:ascii="Times New Roman" w:hAnsi="Times New Roman"/>
          <w:lang w:val="lt-LT"/>
        </w:rPr>
      </w:pPr>
      <w:r w:rsidRPr="001F3A8B">
        <w:rPr>
          <w:rFonts w:ascii="Times New Roman" w:hAnsi="Times New Roman"/>
          <w:noProof/>
          <w:lang w:val="lt-LT" w:eastAsia="lt-LT"/>
        </w:rPr>
        <w:t>Jeigu esate nėščia, žindote kūdikį, manote, kad galbūt esate nėščia, arba planuojate pastoti, tai prieš vartodama šį vaistą, pasitarkite su gydytoju arba vaistininkui.</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Ar </w:t>
      </w:r>
      <w:r>
        <w:rPr>
          <w:rFonts w:ascii="Times New Roman" w:hAnsi="Times New Roman"/>
          <w:lang w:val="lt-LT" w:eastAsia="lt-LT"/>
        </w:rPr>
        <w:t>Maxilin</w:t>
      </w:r>
      <w:r w:rsidRPr="001F3A8B">
        <w:rPr>
          <w:rFonts w:ascii="Times New Roman" w:hAnsi="Times New Roman"/>
          <w:lang w:val="lt-LT"/>
        </w:rPr>
        <w:t xml:space="preserve"> </w:t>
      </w:r>
      <w:r w:rsidRPr="001F3A8B">
        <w:rPr>
          <w:rFonts w:ascii="Times New Roman" w:hAnsi="Times New Roman"/>
          <w:lang w:val="lt-LT" w:eastAsia="lt-LT"/>
        </w:rPr>
        <w:t xml:space="preserve">vartoti nėštumo ir kūdikio žindymo laikotarpiu saugu, nežinoma. Nėštumo ir žindymo laikotarpiais </w:t>
      </w:r>
      <w:r>
        <w:rPr>
          <w:rFonts w:ascii="Times New Roman" w:hAnsi="Times New Roman"/>
          <w:lang w:val="lt-LT" w:eastAsia="lt-LT"/>
        </w:rPr>
        <w:t>Maxilin</w:t>
      </w:r>
      <w:r w:rsidRPr="001F3A8B">
        <w:rPr>
          <w:rFonts w:ascii="Times New Roman" w:hAnsi="Times New Roman"/>
          <w:lang w:val="lt-LT"/>
        </w:rPr>
        <w:t xml:space="preserve"> </w:t>
      </w:r>
      <w:r w:rsidRPr="001F3A8B">
        <w:rPr>
          <w:rFonts w:ascii="Times New Roman" w:hAnsi="Times New Roman"/>
          <w:lang w:val="lt-LT" w:eastAsia="lt-LT"/>
        </w:rPr>
        <w:t>reikėtų nevartoti, nebent teigiamas poveikis būtų svarbesnis už galimą pavojų. Klaritromicino patenka į motinos pieną.</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Vairavimas ir mechanizmų valdymas</w:t>
      </w:r>
    </w:p>
    <w:p w:rsidR="001F3A8B" w:rsidRPr="001F3A8B" w:rsidRDefault="001F3A8B" w:rsidP="001F3A8B">
      <w:pPr>
        <w:spacing w:after="0" w:line="240" w:lineRule="auto"/>
        <w:rPr>
          <w:rFonts w:ascii="Times New Roman" w:hAnsi="Times New Roman"/>
          <w:lang w:val="lt-LT" w:eastAsia="lt-LT"/>
        </w:rPr>
      </w:pPr>
      <w:r>
        <w:rPr>
          <w:rFonts w:ascii="Times New Roman" w:hAnsi="Times New Roman"/>
          <w:lang w:val="lt-LT" w:eastAsia="lt-LT"/>
        </w:rPr>
        <w:t>Maxilin</w:t>
      </w:r>
      <w:r w:rsidRPr="001F3A8B">
        <w:rPr>
          <w:rFonts w:ascii="Times New Roman" w:hAnsi="Times New Roman"/>
          <w:lang w:val="lt-LT" w:eastAsia="lt-LT"/>
        </w:rPr>
        <w:t xml:space="preserve"> gali sukelti galvos svaigimą. Tai gali paveikti Jūsų gebėjimą vairuoti ir valdyti mechanizmus.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tabs>
          <w:tab w:val="left" w:pos="567"/>
        </w:tabs>
        <w:spacing w:after="0" w:line="240" w:lineRule="auto"/>
        <w:ind w:left="567" w:hanging="567"/>
        <w:outlineLvl w:val="1"/>
        <w:rPr>
          <w:rFonts w:ascii="Times New Roman" w:hAnsi="Times New Roman"/>
          <w:b/>
          <w:lang w:val="lt-LT"/>
        </w:rPr>
      </w:pPr>
      <w:r w:rsidRPr="001F3A8B">
        <w:rPr>
          <w:rFonts w:ascii="Times New Roman" w:hAnsi="Times New Roman"/>
          <w:b/>
          <w:lang w:val="lt-LT"/>
        </w:rPr>
        <w:t>3.</w:t>
      </w:r>
      <w:r w:rsidRPr="001F3A8B">
        <w:rPr>
          <w:rFonts w:ascii="Times New Roman" w:hAnsi="Times New Roman"/>
          <w:b/>
          <w:lang w:val="lt-LT"/>
        </w:rPr>
        <w:tab/>
        <w:t xml:space="preserve">Kaip vartoti </w:t>
      </w:r>
      <w:r>
        <w:rPr>
          <w:rFonts w:ascii="Times New Roman" w:hAnsi="Times New Roman"/>
          <w:b/>
          <w:lang w:val="lt-LT"/>
        </w:rPr>
        <w:t>Maxilin</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lastRenderedPageBreak/>
        <w:t>Visada vartokite šį vaistą tiksliai kaip nurodė gydytojas. Jeigu abejojate, kreipkitės į gydytoją arba vaistininką.</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Pr>
          <w:rFonts w:ascii="Times New Roman" w:hAnsi="Times New Roman"/>
          <w:lang w:val="lt-LT" w:eastAsia="lt-LT"/>
        </w:rPr>
        <w:t>Maxilin</w:t>
      </w:r>
      <w:r w:rsidRPr="001F3A8B">
        <w:rPr>
          <w:rFonts w:ascii="Times New Roman" w:hAnsi="Times New Roman"/>
          <w:lang w:val="lt-LT" w:eastAsia="lt-LT"/>
        </w:rPr>
        <w:t xml:space="preserve"> paruošiamas buteliuke, ištirpinant miltelius steriliame injekciniame vandenyje. Tuomet gautas nedidelis kiekis skysčio turi būti praskiestas didesniu kiekiu sterilaus skysčio, ir tik tuomet lėtai (kaip lašinant kraują) infuzuojamas į veną, netrumpiau kaip per valandą.</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rPr>
      </w:pPr>
      <w:r w:rsidRPr="001F3A8B">
        <w:rPr>
          <w:rFonts w:ascii="Times New Roman" w:hAnsi="Times New Roman"/>
          <w:i/>
          <w:u w:val="single"/>
          <w:lang w:val="lt-LT"/>
        </w:rPr>
        <w:t>Suaugusieji</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Įprastinė </w:t>
      </w:r>
      <w:r>
        <w:rPr>
          <w:rFonts w:ascii="Times New Roman" w:hAnsi="Times New Roman"/>
          <w:lang w:val="lt-LT" w:eastAsia="lt-LT"/>
        </w:rPr>
        <w:t>Maxilin</w:t>
      </w:r>
      <w:r w:rsidRPr="001F3A8B">
        <w:rPr>
          <w:rFonts w:ascii="Times New Roman" w:hAnsi="Times New Roman"/>
          <w:lang w:val="lt-LT" w:eastAsia="lt-LT"/>
        </w:rPr>
        <w:t xml:space="preserve"> dozė 12 metų ir vyresniems suaugusiesiems yra 500 mg kas 12 valandų (1 g/parą), 2-5 dienas. Kiekviena 500 mg dozė turi būti praskiesta tinkamu skiedikliu ir infuzuojama per 60 minučių.</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Jūsų gydytojas paskirs Jums reikiamą dozę.</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i/>
          <w:u w:val="single"/>
          <w:lang w:val="lt-LT"/>
        </w:rPr>
      </w:pPr>
      <w:r w:rsidRPr="001F3A8B">
        <w:rPr>
          <w:rFonts w:ascii="Times New Roman" w:hAnsi="Times New Roman"/>
          <w:i/>
          <w:u w:val="single"/>
          <w:lang w:val="lt-LT"/>
        </w:rPr>
        <w:t>Jaunesni kaip 12 metų vaikai</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Jaunesniems kaip 12 metų vaikams </w:t>
      </w:r>
      <w:r>
        <w:rPr>
          <w:rFonts w:ascii="Times New Roman" w:hAnsi="Times New Roman"/>
          <w:lang w:val="lt-LT" w:eastAsia="lt-LT"/>
        </w:rPr>
        <w:t>Maxilin</w:t>
      </w:r>
      <w:r w:rsidRPr="001F3A8B">
        <w:rPr>
          <w:rFonts w:ascii="Times New Roman" w:hAnsi="Times New Roman"/>
          <w:lang w:val="lt-LT" w:eastAsia="lt-LT"/>
        </w:rPr>
        <w:t xml:space="preserve"> neskiriamas. Jūsų gydytojas paskirs kitą vaistą, kuris bus tinkamas vaikui.</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i/>
          <w:iCs/>
          <w:u w:val="single"/>
          <w:lang w:val="lt-LT" w:eastAsia="lt-LT"/>
        </w:rPr>
      </w:pPr>
      <w:r w:rsidRPr="001F3A8B">
        <w:rPr>
          <w:rFonts w:ascii="Times New Roman" w:hAnsi="Times New Roman"/>
          <w:i/>
          <w:iCs/>
          <w:u w:val="single"/>
          <w:lang w:val="lt-LT" w:eastAsia="lt-LT"/>
        </w:rPr>
        <w:t>Senyvi žmonės</w:t>
      </w:r>
    </w:p>
    <w:p w:rsidR="001F3A8B" w:rsidRPr="001F3A8B" w:rsidRDefault="001F3A8B" w:rsidP="001F3A8B">
      <w:pPr>
        <w:spacing w:after="0" w:line="240" w:lineRule="auto"/>
        <w:rPr>
          <w:rFonts w:ascii="Times New Roman" w:hAnsi="Times New Roman"/>
          <w:i/>
          <w:iCs/>
          <w:lang w:val="lt-LT" w:eastAsia="lt-LT"/>
        </w:rPr>
      </w:pPr>
      <w:r w:rsidRPr="001F3A8B">
        <w:rPr>
          <w:rFonts w:ascii="Times New Roman" w:hAnsi="Times New Roman"/>
          <w:lang w:val="lt-LT" w:eastAsia="lt-LT"/>
        </w:rPr>
        <w:t>Reikia vartoti įprastinę suaugusių žmonių, kurių inkstų funkcija yra normali, dozę.</w:t>
      </w:r>
    </w:p>
    <w:p w:rsidR="001F3A8B" w:rsidRPr="001F3A8B" w:rsidRDefault="001F3A8B" w:rsidP="001F3A8B">
      <w:pPr>
        <w:spacing w:after="0" w:line="240" w:lineRule="auto"/>
        <w:rPr>
          <w:rFonts w:ascii="Times New Roman" w:hAnsi="Times New Roman"/>
          <w:i/>
          <w:iCs/>
          <w:u w:val="single"/>
          <w:lang w:val="lt-LT" w:eastAsia="lt-LT"/>
        </w:rPr>
      </w:pPr>
    </w:p>
    <w:p w:rsidR="001F3A8B" w:rsidRPr="001F3A8B" w:rsidRDefault="001F3A8B" w:rsidP="001F3A8B">
      <w:pPr>
        <w:spacing w:after="0" w:line="240" w:lineRule="auto"/>
        <w:rPr>
          <w:rFonts w:ascii="Times New Roman" w:hAnsi="Times New Roman"/>
          <w:i/>
          <w:u w:val="single"/>
          <w:lang w:val="lt-LT" w:eastAsia="lt-LT"/>
        </w:rPr>
      </w:pPr>
      <w:r w:rsidRPr="001F3A8B">
        <w:rPr>
          <w:rFonts w:ascii="Times New Roman" w:hAnsi="Times New Roman"/>
          <w:i/>
          <w:u w:val="single"/>
          <w:lang w:val="lt-LT" w:eastAsia="lt-LT"/>
        </w:rPr>
        <w:t>Pacientai, kurių inkstų funkcija sutrikusi</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Jeigu Jūs sergate inkstų funkcijos nepakankamumu, gydytojas parinks Jums tinkamą dozę.</w:t>
      </w:r>
    </w:p>
    <w:p w:rsidR="001F3A8B" w:rsidRPr="001F3A8B" w:rsidRDefault="001F3A8B" w:rsidP="001F3A8B">
      <w:pPr>
        <w:spacing w:after="0" w:line="240" w:lineRule="auto"/>
        <w:rPr>
          <w:rFonts w:ascii="Times New Roman" w:hAnsi="Times New Roman"/>
          <w:b/>
          <w:lang w:val="lt-LT" w:eastAsia="lt-LT"/>
        </w:rPr>
      </w:pPr>
    </w:p>
    <w:p w:rsidR="001F3A8B" w:rsidRPr="001F3A8B" w:rsidRDefault="001F3A8B" w:rsidP="001F3A8B">
      <w:pPr>
        <w:keepNext/>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 xml:space="preserve">Ką daryti pavartojus per didelę </w:t>
      </w:r>
      <w:r>
        <w:rPr>
          <w:rFonts w:ascii="Times New Roman" w:hAnsi="Times New Roman"/>
          <w:b/>
          <w:szCs w:val="20"/>
          <w:lang w:val="lt-LT" w:eastAsia="lt-LT"/>
        </w:rPr>
        <w:t>Maxilin</w:t>
      </w:r>
      <w:r w:rsidRPr="001F3A8B">
        <w:rPr>
          <w:rFonts w:ascii="Times New Roman" w:hAnsi="Times New Roman"/>
          <w:b/>
          <w:szCs w:val="20"/>
          <w:lang w:val="lt-LT" w:eastAsia="lt-LT"/>
        </w:rPr>
        <w:t xml:space="preserve"> dozę?</w:t>
      </w:r>
    </w:p>
    <w:p w:rsidR="001F3A8B" w:rsidRPr="001F3A8B" w:rsidRDefault="001F3A8B" w:rsidP="001F3A8B">
      <w:pPr>
        <w:spacing w:after="0" w:line="240" w:lineRule="auto"/>
        <w:rPr>
          <w:rFonts w:ascii="Times New Roman" w:hAnsi="Times New Roman"/>
          <w:lang w:val="lt-LT"/>
        </w:rPr>
      </w:pPr>
      <w:r w:rsidRPr="001F3A8B">
        <w:rPr>
          <w:rFonts w:ascii="Times New Roman" w:hAnsi="Times New Roman"/>
          <w:lang w:val="lt-LT"/>
        </w:rPr>
        <w:t>Jei vaikas netyčia prarijo šio vaisto, skubiai kreipkitės į artimiausią gydymo įstaigą.</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Perdozavus </w:t>
      </w:r>
      <w:r>
        <w:rPr>
          <w:rFonts w:ascii="Times New Roman" w:hAnsi="Times New Roman"/>
          <w:lang w:val="lt-LT" w:eastAsia="lt-LT"/>
        </w:rPr>
        <w:t>Maxilin</w:t>
      </w:r>
      <w:r w:rsidRPr="001F3A8B">
        <w:rPr>
          <w:rFonts w:ascii="Times New Roman" w:hAnsi="Times New Roman"/>
          <w:lang w:val="lt-LT" w:eastAsia="lt-LT"/>
        </w:rPr>
        <w:t xml:space="preserve"> tablečių paprastai gali būti vėmimas ir pilvo skausmas. </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spacing w:after="0" w:line="240" w:lineRule="auto"/>
        <w:ind w:left="482" w:hanging="482"/>
        <w:outlineLvl w:val="2"/>
        <w:rPr>
          <w:rFonts w:ascii="Times New Roman" w:hAnsi="Times New Roman"/>
          <w:b/>
          <w:szCs w:val="20"/>
          <w:lang w:val="lt-LT" w:eastAsia="lt-LT"/>
        </w:rPr>
      </w:pPr>
      <w:r w:rsidRPr="001F3A8B">
        <w:rPr>
          <w:rFonts w:ascii="Times New Roman" w:hAnsi="Times New Roman"/>
          <w:b/>
          <w:szCs w:val="20"/>
          <w:lang w:val="lt-LT" w:eastAsia="lt-LT"/>
        </w:rPr>
        <w:t xml:space="preserve">Pamiršus pavartoti </w:t>
      </w:r>
      <w:r>
        <w:rPr>
          <w:rFonts w:ascii="Times New Roman" w:hAnsi="Times New Roman"/>
          <w:b/>
          <w:szCs w:val="20"/>
          <w:lang w:val="lt-LT" w:eastAsia="lt-LT"/>
        </w:rPr>
        <w:t>Maxilin</w:t>
      </w:r>
    </w:p>
    <w:p w:rsidR="001F3A8B" w:rsidRPr="001F3A8B" w:rsidRDefault="001F3A8B" w:rsidP="001F3A8B">
      <w:pPr>
        <w:widowControl w:val="0"/>
        <w:autoSpaceDE w:val="0"/>
        <w:autoSpaceDN w:val="0"/>
        <w:adjustRightInd w:val="0"/>
        <w:spacing w:after="0" w:line="240" w:lineRule="auto"/>
        <w:rPr>
          <w:rFonts w:ascii="Times New Roman" w:hAnsi="Times New Roman"/>
          <w:color w:val="000000"/>
          <w:lang w:val="lt-LT" w:eastAsia="lt-LT"/>
        </w:rPr>
      </w:pPr>
      <w:r w:rsidRPr="001F3A8B">
        <w:rPr>
          <w:rFonts w:ascii="Times New Roman" w:hAnsi="Times New Roman"/>
          <w:color w:val="000000"/>
          <w:lang w:val="lt-LT" w:eastAsia="lt-LT"/>
        </w:rPr>
        <w:t xml:space="preserve">Jei pamiršote pavartoti </w:t>
      </w:r>
      <w:r>
        <w:rPr>
          <w:rFonts w:ascii="Times New Roman" w:hAnsi="Times New Roman"/>
          <w:color w:val="000000"/>
          <w:lang w:val="lt-LT" w:eastAsia="lt-LT"/>
        </w:rPr>
        <w:t>Maxilin</w:t>
      </w:r>
      <w:r w:rsidRPr="001F3A8B">
        <w:rPr>
          <w:rFonts w:ascii="Times New Roman" w:hAnsi="Times New Roman"/>
          <w:color w:val="000000"/>
          <w:lang w:val="lt-LT" w:eastAsia="lt-LT"/>
        </w:rPr>
        <w:t>, vartokite ją iškart, kai prisiminėte, bet per dieną nevartokite daugiau dozių nei paskyrė gydytojas.</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Praleidus dozę, vėliau vietoj jos dvigubos dozės vartoti negalima.</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b/>
          <w:lang w:val="lt-LT" w:eastAsia="lt-LT"/>
        </w:rPr>
      </w:pPr>
      <w:r w:rsidRPr="001F3A8B">
        <w:rPr>
          <w:rFonts w:ascii="Times New Roman" w:hAnsi="Times New Roman"/>
          <w:b/>
          <w:lang w:val="lt-LT" w:eastAsia="lt-LT"/>
        </w:rPr>
        <w:t xml:space="preserve">Nustojus vartoti </w:t>
      </w:r>
      <w:r>
        <w:rPr>
          <w:rFonts w:ascii="Times New Roman" w:hAnsi="Times New Roman"/>
          <w:b/>
          <w:color w:val="000000"/>
          <w:lang w:val="lt-LT" w:eastAsia="lt-LT"/>
        </w:rPr>
        <w:t>Maxilin</w:t>
      </w:r>
      <w:r w:rsidRPr="001F3A8B">
        <w:rPr>
          <w:rFonts w:ascii="Times New Roman" w:hAnsi="Times New Roman"/>
          <w:b/>
          <w:color w:val="000000"/>
          <w:lang w:val="lt-LT" w:eastAsia="lt-LT"/>
        </w:rPr>
        <w:t xml:space="preserve"> </w:t>
      </w:r>
    </w:p>
    <w:p w:rsidR="001F3A8B" w:rsidRPr="001F3A8B" w:rsidRDefault="001F3A8B" w:rsidP="001F3A8B">
      <w:pPr>
        <w:spacing w:after="0" w:line="240" w:lineRule="auto"/>
        <w:rPr>
          <w:rFonts w:ascii="Times New Roman" w:hAnsi="Times New Roman"/>
          <w:lang w:val="lt-LT"/>
        </w:rPr>
      </w:pPr>
      <w:r w:rsidRPr="001F3A8B">
        <w:rPr>
          <w:rFonts w:ascii="Times New Roman" w:hAnsi="Times New Roman"/>
          <w:lang w:val="lt-LT"/>
        </w:rPr>
        <w:t xml:space="preserve">Nenutraukite </w:t>
      </w:r>
      <w:r>
        <w:rPr>
          <w:rFonts w:ascii="Times New Roman" w:hAnsi="Times New Roman"/>
          <w:lang w:val="lt-LT"/>
        </w:rPr>
        <w:t>Maxilin</w:t>
      </w:r>
      <w:r w:rsidRPr="001F3A8B">
        <w:rPr>
          <w:rFonts w:ascii="Times New Roman" w:hAnsi="Times New Roman"/>
          <w:lang w:val="lt-LT"/>
        </w:rPr>
        <w:t xml:space="preserve"> vartojimo, jeigu pasijutote geriau. Svarbu vartoti jį tiek laiko, kiek nurodė gydytojas, kitaip būklė gali pablogėti.</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tabs>
          <w:tab w:val="left" w:pos="567"/>
        </w:tabs>
        <w:spacing w:after="0" w:line="240" w:lineRule="auto"/>
        <w:ind w:left="567" w:hanging="567"/>
        <w:outlineLvl w:val="1"/>
        <w:rPr>
          <w:rFonts w:ascii="Times New Roman" w:hAnsi="Times New Roman"/>
          <w:b/>
          <w:lang w:val="lt-LT"/>
        </w:rPr>
      </w:pPr>
      <w:r w:rsidRPr="001F3A8B">
        <w:rPr>
          <w:rFonts w:ascii="Times New Roman" w:hAnsi="Times New Roman"/>
          <w:b/>
          <w:lang w:val="lt-LT"/>
        </w:rPr>
        <w:t>4.</w:t>
      </w:r>
      <w:r w:rsidRPr="001F3A8B">
        <w:rPr>
          <w:rFonts w:ascii="Times New Roman" w:hAnsi="Times New Roman"/>
          <w:b/>
          <w:lang w:val="lt-LT"/>
        </w:rPr>
        <w:tab/>
        <w:t>Galimas šalutinis poveikis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Šis vaistas, kaip ir kiti vaistai, gali sukelti šalutinį poveikį, nors jis pasireiškia ne visiems žmonėms.</w:t>
      </w:r>
    </w:p>
    <w:p w:rsidR="001F3A8B" w:rsidRPr="001F3A8B" w:rsidRDefault="001F3A8B" w:rsidP="001F3A8B">
      <w:pPr>
        <w:spacing w:after="0" w:line="240" w:lineRule="auto"/>
        <w:rPr>
          <w:rFonts w:ascii="Times New Roman" w:hAnsi="Times New Roman"/>
          <w:i/>
          <w:lang w:val="lt-LT" w:eastAsia="lt-LT"/>
        </w:rPr>
      </w:pPr>
    </w:p>
    <w:p w:rsidR="001F3A8B" w:rsidRPr="001F3A8B" w:rsidRDefault="001F3A8B" w:rsidP="001F3A8B">
      <w:pPr>
        <w:spacing w:after="0" w:line="240" w:lineRule="auto"/>
        <w:rPr>
          <w:rFonts w:ascii="Times New Roman" w:hAnsi="Times New Roman"/>
          <w:i/>
          <w:lang w:val="lt-LT" w:eastAsia="lt-LT"/>
        </w:rPr>
      </w:pPr>
      <w:r w:rsidRPr="001F3A8B">
        <w:rPr>
          <w:rFonts w:ascii="Times New Roman" w:hAnsi="Times New Roman"/>
          <w:i/>
          <w:szCs w:val="20"/>
          <w:lang w:val="lt-LT" w:eastAsia="lt-LT"/>
        </w:rPr>
        <w:t>Labai dažnas (pasireiškia dažniau kaip 1 iš 10 vaistą vartojusių žmonių)</w:t>
      </w:r>
    </w:p>
    <w:p w:rsidR="001F3A8B" w:rsidRPr="001F3A8B" w:rsidRDefault="001F3A8B" w:rsidP="001F3A8B">
      <w:pPr>
        <w:spacing w:after="0" w:line="240" w:lineRule="auto"/>
        <w:rPr>
          <w:rFonts w:ascii="Times New Roman" w:hAnsi="Times New Roman"/>
          <w:i/>
          <w:lang w:val="lt-LT" w:eastAsia="lt-LT"/>
        </w:rPr>
      </w:pPr>
      <w:r w:rsidRPr="001F3A8B">
        <w:rPr>
          <w:rFonts w:ascii="Times New Roman" w:hAnsi="Times New Roman"/>
          <w:lang w:val="lt-LT" w:eastAsia="lt-LT"/>
        </w:rPr>
        <w:t>Venos uždegimas (flebitas) injekcijos vietoje.</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i/>
          <w:szCs w:val="20"/>
          <w:lang w:val="lt-LT" w:eastAsia="lt-LT"/>
        </w:rPr>
      </w:pPr>
      <w:r w:rsidRPr="001F3A8B">
        <w:rPr>
          <w:rFonts w:ascii="Times New Roman" w:hAnsi="Times New Roman"/>
          <w:i/>
          <w:szCs w:val="20"/>
          <w:lang w:val="lt-LT" w:eastAsia="lt-LT"/>
        </w:rPr>
        <w:t>Dažnas (pasireiškia rečiau kaip 1 iš 10, bet dažniau kaip 1 iš 100 vaistą vartojusių žmonių)</w:t>
      </w:r>
    </w:p>
    <w:p w:rsidR="001F3A8B" w:rsidRPr="001F3A8B" w:rsidRDefault="001F3A8B" w:rsidP="001F3A8B">
      <w:pPr>
        <w:spacing w:after="0" w:line="240" w:lineRule="auto"/>
        <w:rPr>
          <w:rFonts w:ascii="Times New Roman" w:hAnsi="Times New Roman"/>
          <w:lang w:val="lt-LT"/>
        </w:rPr>
      </w:pPr>
      <w:r w:rsidRPr="001F3A8B">
        <w:rPr>
          <w:rFonts w:ascii="Times New Roman" w:hAnsi="Times New Roman"/>
          <w:lang w:val="lt-LT"/>
        </w:rPr>
        <w:t xml:space="preserve">Injekcijos vietos reakcijos (uždegimas, skausmas), pykinimas, vėmimas, pilvo skausmai, sutrikęs virškinimas, viduriavimas*, išbėrimas, padidėjęs prakaitavimas, kepenų veiklą rodančių tyrimų pakitimai (dažniausiai nesukelia jokių simptomų ir sunormalėja savaime), galvos skausmas, skonio sutrikimas, nemiga, kraujagyslių išsiplėtimas. Viduriavimas gali pasireikšti praėjus net keletui mėnesių po vaisto vartojimo. Jei Jums atsirado ūminis ar užsitęsęs viduriavimas, vartojant </w:t>
      </w:r>
      <w:r>
        <w:rPr>
          <w:rFonts w:ascii="Times New Roman" w:hAnsi="Times New Roman"/>
          <w:lang w:val="lt-LT"/>
        </w:rPr>
        <w:t>Maxilin</w:t>
      </w:r>
      <w:r w:rsidRPr="001F3A8B">
        <w:rPr>
          <w:rFonts w:ascii="Times New Roman" w:hAnsi="Times New Roman"/>
          <w:lang w:val="lt-LT"/>
        </w:rPr>
        <w:t xml:space="preserve"> ar po jo vartojimo, nedelsiant kreipkitės į gydantį gydytoją. </w:t>
      </w:r>
    </w:p>
    <w:p w:rsidR="001F3A8B" w:rsidRPr="001F3A8B" w:rsidRDefault="001F3A8B" w:rsidP="001F3A8B">
      <w:pPr>
        <w:spacing w:after="0" w:line="240" w:lineRule="auto"/>
        <w:rPr>
          <w:rFonts w:ascii="Times New Roman" w:hAnsi="Times New Roman"/>
          <w:i/>
          <w:lang w:val="lt-LT"/>
        </w:rPr>
      </w:pPr>
    </w:p>
    <w:p w:rsidR="001F3A8B" w:rsidRPr="001F3A8B" w:rsidRDefault="001F3A8B" w:rsidP="001F3A8B">
      <w:pPr>
        <w:spacing w:after="0" w:line="240" w:lineRule="auto"/>
        <w:rPr>
          <w:rFonts w:ascii="Times New Roman" w:hAnsi="Times New Roman"/>
          <w:i/>
          <w:noProof/>
          <w:lang w:val="pt-BR"/>
        </w:rPr>
      </w:pPr>
      <w:r w:rsidRPr="001F3A8B">
        <w:rPr>
          <w:rFonts w:ascii="Times New Roman" w:hAnsi="Times New Roman"/>
          <w:i/>
          <w:noProof/>
          <w:lang w:val="pt-BR"/>
        </w:rPr>
        <w:t>Nedažnas (pasireiškia rečiau kaip 1 iš 100, bet dažniau kaip 1 iš 1000 vaistą vartojusių žmonių)</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szCs w:val="20"/>
          <w:lang w:val="lt-LT" w:eastAsia="lt-LT"/>
        </w:rPr>
        <w:lastRenderedPageBreak/>
        <w:t>Poodinio sluoksnio uždegimas (c</w:t>
      </w:r>
      <w:r w:rsidRPr="001F3A8B">
        <w:rPr>
          <w:rFonts w:ascii="Times New Roman" w:hAnsi="Times New Roman"/>
          <w:lang w:val="lt-LT" w:eastAsia="lt-LT"/>
        </w:rPr>
        <w:t xml:space="preserve">eliulitas), pienligė , gastroenteritas, infekcija, makšties infekcija, kraujo tyrimų pokyčiai (leukopenija, neutropenija, trombocitemija, eozinofilija), anafilaktoidinė reakcija, padidėjęs jautrumas, apetito išnykimas, apetito sumažėjimas, nerimas, nervingumas, sąmonės praradimas, judesių sutrikimas (diskinezija), svaigimas, mieguistumas, drebulys, galvos svaigimas (vertigo), klausos sutrikimas, spengimas, širdies sustojimas, prieširdžių virpėjimas, QT intervalo prailgėjimas elektrokardiogramoje, </w:t>
      </w:r>
      <w:r w:rsidRPr="001F3A8B">
        <w:rPr>
          <w:rFonts w:ascii="Times New Roman" w:hAnsi="Times New Roman"/>
          <w:szCs w:val="20"/>
          <w:lang w:val="lt-LT" w:eastAsia="lt-LT"/>
        </w:rPr>
        <w:t>neritmiški širdies susitraukimai (</w:t>
      </w:r>
      <w:r w:rsidRPr="001F3A8B">
        <w:rPr>
          <w:rFonts w:ascii="Times New Roman" w:hAnsi="Times New Roman"/>
          <w:lang w:val="lt-LT" w:eastAsia="lt-LT"/>
        </w:rPr>
        <w:t xml:space="preserve">ekstrasistolės), pagreitėjęs neritmiškas širdies plakimas (palpitacijos), astma, kraujavimas iš nosies, plaučių embolizmas, ezofagitas, gastroezofaginio refliukso liga, gastritas, proktalgija, stomatitas, liežuvio uždegimas (glositas), pilvo pūtimas, vidurių užkietėjimas, burnos džiūvimas, raugėjimas, dujų kaupimasis, cholestazė, hepatitas, kepenų laboratorinių tyrimų pokyčiai, pūslinis dermatitas, niežėjimas, dilgėlinė, makulopapulinis bėrimas, raumenų spazmai, raumenų sustingimas, raumenų skausmas, inkstų laboratorinių tyrimų pokyčiai, negalavimas, karščiavimas, bendras silpnumas, krūtinės skausmas, drebulys, nuovargis, kitų laboratorinių tyrimų pokyčiai. </w:t>
      </w:r>
    </w:p>
    <w:p w:rsidR="001F3A8B" w:rsidRPr="001F3A8B" w:rsidRDefault="001F3A8B" w:rsidP="001F3A8B">
      <w:pPr>
        <w:spacing w:after="0" w:line="240" w:lineRule="auto"/>
        <w:rPr>
          <w:rFonts w:ascii="Times New Roman" w:hAnsi="Times New Roman"/>
          <w:i/>
          <w:lang w:val="lt-LT" w:eastAsia="lt-LT"/>
        </w:rPr>
      </w:pPr>
    </w:p>
    <w:p w:rsidR="001F3A8B" w:rsidRPr="001F3A8B" w:rsidRDefault="001F3A8B" w:rsidP="001F3A8B">
      <w:pPr>
        <w:spacing w:after="0" w:line="240" w:lineRule="auto"/>
        <w:rPr>
          <w:rFonts w:ascii="Times New Roman" w:hAnsi="Times New Roman"/>
          <w:i/>
          <w:lang w:val="lt-LT"/>
        </w:rPr>
      </w:pPr>
      <w:r w:rsidRPr="001F3A8B">
        <w:rPr>
          <w:rFonts w:ascii="Times New Roman" w:hAnsi="Times New Roman"/>
          <w:i/>
          <w:lang w:val="lt-LT"/>
        </w:rPr>
        <w:t>Dažnis nežinomas (negali būti nustatytas pagal turimus duomenis)</w:t>
      </w:r>
    </w:p>
    <w:p w:rsidR="001F3A8B" w:rsidRPr="001F3A8B" w:rsidRDefault="001F3A8B" w:rsidP="001F3A8B">
      <w:pPr>
        <w:spacing w:after="0" w:line="240" w:lineRule="auto"/>
        <w:rPr>
          <w:rFonts w:ascii="Times New Roman" w:hAnsi="Times New Roman"/>
          <w:lang w:val="lt-LT"/>
        </w:rPr>
      </w:pPr>
      <w:r w:rsidRPr="001F3A8B">
        <w:rPr>
          <w:rFonts w:ascii="Times New Roman" w:hAnsi="Times New Roman"/>
          <w:lang w:val="lt-LT"/>
        </w:rPr>
        <w:t xml:space="preserve">Žarnų uždegimas, rožė, kraujo tyrimų pokyčiai (agranulocitozė, trombocitopenija), anafilaksinė reakcija, alerginis pabrinkimas, psichikos sutrikimas, depresija, haliucinacijos, nemalonūs sapnai, traukuliai, pojūčių sutrikimas ar netekimas, kurtumas, širdies ritmo sutrikimai, hemoragija, ūminis kasos uždegimas, liežuvio spalvos pakitimai, dantų spalvos pakitimai, kepenų funkcijos nepakankamumas, gelta, </w:t>
      </w:r>
      <w:r w:rsidRPr="001F3A8B">
        <w:rPr>
          <w:rFonts w:ascii="Times New Roman" w:hAnsi="Times New Roman"/>
          <w:sz w:val="24"/>
          <w:lang w:val="lt-LT"/>
        </w:rPr>
        <w:t>burnos, lūpų ir odos išopėjimas ar toksinė epidermio nekrolizė (</w:t>
      </w:r>
      <w:r w:rsidRPr="001F3A8B">
        <w:rPr>
          <w:rFonts w:ascii="Times New Roman" w:hAnsi="Times New Roman"/>
          <w:sz w:val="24"/>
          <w:lang w:val="lt-LT" w:eastAsia="ru-RU"/>
        </w:rPr>
        <w:t>sunkus susirgimas, kai lupasi oda</w:t>
      </w:r>
      <w:r w:rsidRPr="001F3A8B">
        <w:rPr>
          <w:rFonts w:ascii="Times New Roman" w:hAnsi="Times New Roman"/>
          <w:sz w:val="24"/>
          <w:lang w:val="lt-LT"/>
        </w:rPr>
        <w:t>)</w:t>
      </w:r>
      <w:r w:rsidRPr="001F3A8B">
        <w:rPr>
          <w:rFonts w:ascii="Times New Roman" w:hAnsi="Times New Roman"/>
          <w:lang w:val="lt-LT"/>
        </w:rPr>
        <w:t>, vaistų sukeltas odos išbėrimas su eozinofilija ir sisteminiais simptomais, spuogai, raumenų sutrikimai, inkstų funkcijos nepakankamumas, instų uždegimas, laboratorinių tyrimų pokyčiai (kraujo krešumo rodmenų pokyčiai, šlapimo spalvos pokyčiai).</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b/>
          <w:lang w:val="lt-LT" w:eastAsia="lt-LT"/>
        </w:rPr>
      </w:pPr>
      <w:r w:rsidRPr="001F3A8B">
        <w:rPr>
          <w:rFonts w:ascii="Times New Roman" w:hAnsi="Times New Roman"/>
          <w:b/>
          <w:noProof/>
          <w:lang w:val="lt-LT" w:eastAsia="lt-LT"/>
        </w:rPr>
        <w:t>Pranešimas apie šalutinį poveikį</w:t>
      </w:r>
    </w:p>
    <w:p w:rsidR="001F3A8B" w:rsidRPr="001F3A8B" w:rsidRDefault="001F3A8B" w:rsidP="001F3A8B">
      <w:pPr>
        <w:tabs>
          <w:tab w:val="left" w:pos="6946"/>
        </w:tabs>
        <w:spacing w:after="0" w:line="240" w:lineRule="auto"/>
        <w:rPr>
          <w:rFonts w:ascii="Times New Roman" w:hAnsi="Times New Roman"/>
          <w:lang w:val="lt-LT" w:eastAsia="lt-LT"/>
        </w:rPr>
      </w:pPr>
      <w:r w:rsidRPr="001F3A8B">
        <w:rPr>
          <w:rFonts w:ascii="Times New Roman" w:hAnsi="Times New Roman"/>
          <w:lang w:val="lt-LT" w:eastAsia="lt-LT"/>
        </w:rPr>
        <w:t xml:space="preserve">Jeigu pasireiškė šalutinis poveikis, įskaitant šiame lapelyje nenurodytą, pasakykite gydytojui arba vaistininkui. </w:t>
      </w:r>
      <w:r w:rsidRPr="001F3A8B">
        <w:rPr>
          <w:rFonts w:ascii="Times New Roman" w:hAnsi="Times New Roman"/>
          <w:szCs w:val="20"/>
          <w:lang w:val="lt-LT" w:eastAsia="lt-LT"/>
        </w:rPr>
        <w:t>Apie šalutinį poveikį taip pat galite pranešti Valstybinei vaistų kontrolės tarnybai prie Lietuvos Respublikos sveikatos apsaugos ministerijos nemokamu t</w:t>
      </w:r>
      <w:r w:rsidRPr="001F3A8B">
        <w:rPr>
          <w:rFonts w:ascii="Times New Roman" w:hAnsi="Times New Roman"/>
          <w:szCs w:val="20"/>
          <w:lang w:val="lt-LT" w:eastAsia="zh-CN"/>
        </w:rPr>
        <w:t>elefonu 8 800 73568</w:t>
      </w:r>
      <w:r w:rsidRPr="001F3A8B">
        <w:rPr>
          <w:rFonts w:ascii="Times New Roman" w:hAnsi="Times New Roman"/>
          <w:szCs w:val="20"/>
          <w:lang w:val="lt-LT" w:eastAsia="lt-LT"/>
        </w:rPr>
        <w:t xml:space="preserve"> arba užpildyti interneto svetainėje </w:t>
      </w:r>
      <w:hyperlink r:id="rId7" w:history="1">
        <w:r w:rsidRPr="001F3A8B">
          <w:rPr>
            <w:rFonts w:ascii="Times New Roman" w:eastAsia="SimSun" w:hAnsi="Times New Roman"/>
            <w:color w:val="0000FF"/>
            <w:szCs w:val="20"/>
            <w:u w:val="single"/>
            <w:lang w:val="lt-LT" w:eastAsia="lt-LT"/>
          </w:rPr>
          <w:t>www.vvkt.lt</w:t>
        </w:r>
      </w:hyperlink>
      <w:r w:rsidRPr="001F3A8B">
        <w:rPr>
          <w:rFonts w:ascii="Times New Roman" w:hAnsi="Times New Roman"/>
          <w:szCs w:val="20"/>
          <w:lang w:val="lt-LT" w:eastAsia="lt-LT"/>
        </w:rPr>
        <w:t xml:space="preserve"> esančią formą ir pateikti ją Valstybinei vaistų kontrolės tarnybai prie Lietuvos Respublikos sveikatos apsaugos ministerijos vienu iš šių būdų: raštu (adresu Žirmūnų g. 139A, LT-09120 Vilnius), </w:t>
      </w:r>
      <w:r w:rsidRPr="001F3A8B">
        <w:rPr>
          <w:rFonts w:ascii="Times New Roman" w:hAnsi="Times New Roman"/>
          <w:szCs w:val="20"/>
          <w:lang w:val="lt-LT" w:eastAsia="zh-CN"/>
        </w:rPr>
        <w:t xml:space="preserve">nemokamu </w:t>
      </w:r>
      <w:r w:rsidRPr="001F3A8B">
        <w:rPr>
          <w:rFonts w:ascii="Times New Roman" w:hAnsi="Times New Roman"/>
          <w:szCs w:val="20"/>
          <w:lang w:val="lt-LT" w:eastAsia="lt-LT"/>
        </w:rPr>
        <w:t>fakso numeriu 8 800 20131</w:t>
      </w:r>
      <w:r w:rsidRPr="001F3A8B">
        <w:rPr>
          <w:rFonts w:ascii="Times New Roman" w:hAnsi="Times New Roman"/>
          <w:szCs w:val="20"/>
          <w:lang w:val="lt-LT" w:eastAsia="zh-CN"/>
        </w:rPr>
        <w:t xml:space="preserve">, </w:t>
      </w:r>
      <w:r w:rsidRPr="001F3A8B">
        <w:rPr>
          <w:rFonts w:ascii="Times New Roman" w:hAnsi="Times New Roman"/>
          <w:szCs w:val="20"/>
          <w:lang w:val="lt-LT" w:eastAsia="lt-LT"/>
        </w:rPr>
        <w:t xml:space="preserve">el. paštu </w:t>
      </w:r>
      <w:hyperlink r:id="rId8" w:history="1">
        <w:r w:rsidRPr="001F3A8B">
          <w:rPr>
            <w:rFonts w:ascii="Times New Roman" w:eastAsia="SimSun" w:hAnsi="Times New Roman"/>
            <w:color w:val="0000FF"/>
            <w:szCs w:val="20"/>
            <w:u w:val="single"/>
            <w:lang w:val="lt-LT" w:eastAsia="lt-LT"/>
          </w:rPr>
          <w:t>NepageidaujamaR@vvkt.lt</w:t>
        </w:r>
      </w:hyperlink>
      <w:r w:rsidRPr="001F3A8B">
        <w:rPr>
          <w:rFonts w:ascii="Times New Roman" w:hAnsi="Times New Roman"/>
          <w:szCs w:val="20"/>
          <w:lang w:val="lt-LT" w:eastAsia="lt-LT"/>
        </w:rPr>
        <w:t xml:space="preserve">, taip pat per Valstybinės vaistų kontrolės tarnybos prie Lietuvos Respublikos sveikatos apsaugos ministerijos interneto svetainę (adresu </w:t>
      </w:r>
      <w:hyperlink r:id="rId9" w:history="1">
        <w:r w:rsidRPr="001F3A8B">
          <w:rPr>
            <w:rFonts w:ascii="Times New Roman" w:eastAsia="SimSun" w:hAnsi="Times New Roman"/>
            <w:color w:val="0000FF"/>
            <w:szCs w:val="20"/>
            <w:u w:val="single"/>
            <w:lang w:val="lt-LT" w:eastAsia="lt-LT"/>
          </w:rPr>
          <w:t>http://www.vvkt.lt</w:t>
        </w:r>
      </w:hyperlink>
      <w:r w:rsidRPr="001F3A8B">
        <w:rPr>
          <w:rFonts w:ascii="Times New Roman" w:hAnsi="Times New Roman"/>
          <w:szCs w:val="20"/>
          <w:lang w:val="lt-LT" w:eastAsia="lt-LT"/>
        </w:rPr>
        <w:t>).</w:t>
      </w:r>
      <w:r w:rsidRPr="001F3A8B">
        <w:rPr>
          <w:rFonts w:ascii="Times New Roman" w:hAnsi="Times New Roman"/>
          <w:noProof/>
          <w:szCs w:val="24"/>
          <w:lang w:val="lt-LT" w:eastAsia="lt-LT"/>
        </w:rPr>
        <w:t>Pranešdami apie šalutinį poveikį galite mums padėti gauti daugiau informacijos apie šio vaisto saugumą.</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tabs>
          <w:tab w:val="left" w:pos="567"/>
        </w:tabs>
        <w:spacing w:after="0" w:line="240" w:lineRule="auto"/>
        <w:ind w:left="567" w:hanging="567"/>
        <w:outlineLvl w:val="1"/>
        <w:rPr>
          <w:rFonts w:ascii="Times New Roman" w:hAnsi="Times New Roman"/>
          <w:b/>
          <w:lang w:val="lt-LT"/>
        </w:rPr>
      </w:pPr>
      <w:r w:rsidRPr="001F3A8B">
        <w:rPr>
          <w:rFonts w:ascii="Times New Roman" w:hAnsi="Times New Roman"/>
          <w:b/>
          <w:lang w:val="lt-LT"/>
        </w:rPr>
        <w:t>5.</w:t>
      </w:r>
      <w:r w:rsidRPr="001F3A8B">
        <w:rPr>
          <w:rFonts w:ascii="Times New Roman" w:hAnsi="Times New Roman"/>
          <w:b/>
          <w:lang w:val="lt-LT"/>
        </w:rPr>
        <w:tab/>
        <w:t xml:space="preserve">Kaip laikyti </w:t>
      </w:r>
      <w:r>
        <w:rPr>
          <w:rFonts w:ascii="Times New Roman" w:hAnsi="Times New Roman"/>
          <w:b/>
          <w:lang w:val="lt-LT"/>
        </w:rPr>
        <w:t>Maxilin</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numPr>
          <w:ilvl w:val="12"/>
          <w:numId w:val="0"/>
        </w:numPr>
        <w:spacing w:after="0" w:line="240" w:lineRule="auto"/>
        <w:ind w:right="-2"/>
        <w:rPr>
          <w:rFonts w:ascii="Times New Roman" w:hAnsi="Times New Roman"/>
          <w:lang w:val="lt-LT" w:eastAsia="lt-LT"/>
        </w:rPr>
      </w:pPr>
      <w:r w:rsidRPr="001F3A8B">
        <w:rPr>
          <w:rFonts w:ascii="Times New Roman" w:hAnsi="Times New Roman"/>
          <w:lang w:val="lt-LT" w:eastAsia="lt-LT"/>
        </w:rPr>
        <w:t>Šį vaistą laikykite vaikams nepastebimoje ir nepasiekiamoje vietoje.</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Laikyti žemesnėje kaip 30 </w:t>
      </w:r>
      <w:r w:rsidRPr="001F3A8B">
        <w:rPr>
          <w:rFonts w:ascii="Times New Roman" w:hAnsi="Times New Roman"/>
          <w:lang w:val="lt-LT" w:eastAsia="lt-LT"/>
        </w:rPr>
        <w:sym w:font="Symbol" w:char="F0B0"/>
      </w:r>
      <w:r w:rsidRPr="001F3A8B">
        <w:rPr>
          <w:rFonts w:ascii="Times New Roman" w:hAnsi="Times New Roman"/>
          <w:lang w:val="lt-LT" w:eastAsia="lt-LT"/>
        </w:rPr>
        <w:t>C temperatūroje.</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Flakoną laikyti išorinėje dėžutėje, kad vaistas būtų apsaugotas nuo šviesos.</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Ant dėžutės ir etiketės po „Tinka iki“ nurodytam tinkamumo laikui pasibaigus, šio vaisto vartoti negalima. Vaistas tinkamas vartoti iki paskutinės nurodyto mėnesio dienos. </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Vaistų negalima išmesti į kanalizaciją arba su buitinėmis atliekomis. Kaip išmesti nereikalingus vaistus, klauskite vaistininko. Šios priemonės padės apsaugoti aplinką.</w:t>
      </w:r>
    </w:p>
    <w:p w:rsidR="001F3A8B" w:rsidRPr="001F3A8B" w:rsidRDefault="001F3A8B" w:rsidP="001F3A8B">
      <w:pPr>
        <w:spacing w:after="0" w:line="240" w:lineRule="auto"/>
        <w:rPr>
          <w:rFonts w:ascii="Times New Roman" w:hAnsi="Times New Roman"/>
          <w:i/>
          <w:iCs/>
          <w:lang w:val="lt-LT" w:eastAsia="lt-LT"/>
        </w:rPr>
      </w:pPr>
    </w:p>
    <w:p w:rsidR="001F3A8B" w:rsidRPr="001F3A8B" w:rsidRDefault="001F3A8B" w:rsidP="001F3A8B">
      <w:pPr>
        <w:spacing w:after="0" w:line="240" w:lineRule="auto"/>
        <w:rPr>
          <w:rFonts w:ascii="Times New Roman" w:hAnsi="Times New Roman"/>
          <w:i/>
          <w:lang w:val="lt-LT" w:eastAsia="lt-LT"/>
        </w:rPr>
      </w:pPr>
      <w:r w:rsidRPr="001F3A8B">
        <w:rPr>
          <w:rFonts w:ascii="Times New Roman" w:hAnsi="Times New Roman"/>
          <w:b/>
          <w:lang w:val="lt-LT" w:eastAsia="lt-LT"/>
        </w:rPr>
        <w:t>Ištirpinto ir praskiesto vaisto laikymo sąlygos</w:t>
      </w:r>
    </w:p>
    <w:p w:rsidR="001F3A8B" w:rsidRPr="001F3A8B" w:rsidRDefault="001F3A8B" w:rsidP="001F3A8B">
      <w:pPr>
        <w:spacing w:after="0" w:line="240" w:lineRule="auto"/>
        <w:rPr>
          <w:rFonts w:ascii="Times New Roman" w:hAnsi="Times New Roman"/>
          <w:i/>
          <w:iCs/>
          <w:lang w:val="lt-LT" w:eastAsia="lt-LT"/>
        </w:rPr>
      </w:pPr>
    </w:p>
    <w:p w:rsidR="001F3A8B" w:rsidRPr="001F3A8B" w:rsidRDefault="001F3A8B" w:rsidP="001F3A8B">
      <w:pPr>
        <w:spacing w:after="0" w:line="240" w:lineRule="auto"/>
        <w:rPr>
          <w:rFonts w:ascii="Times New Roman" w:hAnsi="Times New Roman"/>
          <w:u w:val="single"/>
          <w:lang w:val="lt-LT" w:eastAsia="lt-LT"/>
        </w:rPr>
      </w:pPr>
      <w:r w:rsidRPr="001F3A8B">
        <w:rPr>
          <w:rFonts w:ascii="Times New Roman" w:hAnsi="Times New Roman"/>
          <w:u w:val="single"/>
          <w:lang w:val="lt-LT" w:eastAsia="lt-LT"/>
        </w:rPr>
        <w:t>Ištirpinto vaisto laikymo sąlygos</w:t>
      </w:r>
    </w:p>
    <w:p w:rsidR="001F3A8B" w:rsidRPr="001F3A8B" w:rsidRDefault="001F3A8B" w:rsidP="001F3A8B">
      <w:pPr>
        <w:spacing w:after="0" w:line="240" w:lineRule="auto"/>
        <w:rPr>
          <w:rFonts w:ascii="Times New Roman" w:hAnsi="Times New Roman"/>
          <w:lang w:val="lt-LT" w:eastAsia="lt-LT"/>
        </w:rPr>
      </w:pPr>
    </w:p>
    <w:p w:rsidR="001F3A8B" w:rsidRPr="00C54F50" w:rsidRDefault="001F3A8B" w:rsidP="001F3A8B">
      <w:pPr>
        <w:spacing w:after="0" w:line="240" w:lineRule="auto"/>
        <w:rPr>
          <w:rFonts w:ascii="Times New Roman" w:hAnsi="Times New Roman"/>
          <w:lang w:eastAsia="lt-LT"/>
        </w:rPr>
      </w:pPr>
      <w:r w:rsidRPr="001F3A8B">
        <w:rPr>
          <w:rFonts w:ascii="Times New Roman" w:hAnsi="Times New Roman"/>
          <w:lang w:val="lt-LT" w:eastAsia="lt-LT"/>
        </w:rPr>
        <w:lastRenderedPageBreak/>
        <w:t xml:space="preserve">Mikrobiologiniu požiūriu, ištirpintas vaistas turi būti nedelsiant suvartotas. Nustatyta, kad cheminiu ir fiziniu požiūriu ištirpinto vaisto tirpalas išlieka stabilus 24 valandas, esant </w:t>
      </w:r>
      <w:r w:rsidR="00C54F50">
        <w:rPr>
          <w:rFonts w:ascii="Times New Roman" w:hAnsi="Times New Roman"/>
          <w:lang w:val="lt-LT" w:eastAsia="lt-LT"/>
        </w:rPr>
        <w:t xml:space="preserve">ne aukštesnei kaip </w:t>
      </w:r>
      <w:r w:rsidR="00C54F50" w:rsidRPr="00C54F50">
        <w:rPr>
          <w:rFonts w:ascii="Times New Roman" w:hAnsi="Times New Roman"/>
          <w:lang w:eastAsia="lt-LT"/>
        </w:rPr>
        <w:t>25</w:t>
      </w:r>
      <w:r w:rsidR="00C54F50">
        <w:rPr>
          <w:rFonts w:ascii="Times New Roman" w:hAnsi="Times New Roman"/>
          <w:lang w:val="lt-LT" w:eastAsia="lt-LT"/>
        </w:rPr>
        <w:t xml:space="preserve">°C temperatūrai </w:t>
      </w:r>
      <w:proofErr w:type="spellStart"/>
      <w:r w:rsidR="00C54F50">
        <w:rPr>
          <w:rFonts w:ascii="Times New Roman" w:hAnsi="Times New Roman"/>
          <w:lang w:eastAsia="lt-LT"/>
        </w:rPr>
        <w:t>arba</w:t>
      </w:r>
      <w:proofErr w:type="spellEnd"/>
      <w:r w:rsidR="00C54F50">
        <w:rPr>
          <w:rFonts w:ascii="Times New Roman" w:hAnsi="Times New Roman"/>
          <w:lang w:eastAsia="lt-LT"/>
        </w:rPr>
        <w:t xml:space="preserve"> 48 </w:t>
      </w:r>
      <w:proofErr w:type="spellStart"/>
      <w:r w:rsidR="00C54F50">
        <w:rPr>
          <w:rFonts w:ascii="Times New Roman" w:hAnsi="Times New Roman"/>
          <w:lang w:eastAsia="lt-LT"/>
        </w:rPr>
        <w:t>valandas</w:t>
      </w:r>
      <w:proofErr w:type="spellEnd"/>
      <w:r w:rsidR="00C54F50">
        <w:rPr>
          <w:rFonts w:ascii="Times New Roman" w:hAnsi="Times New Roman"/>
          <w:lang w:eastAsia="lt-LT"/>
        </w:rPr>
        <w:t xml:space="preserve"> </w:t>
      </w:r>
      <w:proofErr w:type="spellStart"/>
      <w:r w:rsidR="00C54F50">
        <w:rPr>
          <w:rFonts w:ascii="Times New Roman" w:hAnsi="Times New Roman"/>
          <w:lang w:eastAsia="lt-LT"/>
        </w:rPr>
        <w:t>esant</w:t>
      </w:r>
      <w:proofErr w:type="spellEnd"/>
      <w:r w:rsidR="00C54F50">
        <w:rPr>
          <w:rFonts w:ascii="Times New Roman" w:hAnsi="Times New Roman"/>
          <w:lang w:eastAsia="lt-LT"/>
        </w:rPr>
        <w:t xml:space="preserve"> 2-5</w:t>
      </w:r>
      <w:r w:rsidR="00C54F50">
        <w:rPr>
          <w:rFonts w:ascii="Times New Roman" w:hAnsi="Times New Roman"/>
          <w:lang w:val="lt-LT" w:eastAsia="lt-LT"/>
        </w:rPr>
        <w:t>°C temperaturai.</w:t>
      </w:r>
    </w:p>
    <w:p w:rsidR="001F3A8B" w:rsidRPr="001F3A8B" w:rsidRDefault="001F3A8B" w:rsidP="001F3A8B">
      <w:pPr>
        <w:spacing w:after="0" w:line="240" w:lineRule="auto"/>
        <w:rPr>
          <w:rFonts w:ascii="Times New Roman" w:hAnsi="Times New Roman"/>
          <w:u w:val="single"/>
          <w:lang w:val="lt-LT" w:eastAsia="lt-LT"/>
        </w:rPr>
      </w:pPr>
    </w:p>
    <w:p w:rsidR="001F3A8B" w:rsidRPr="001F3A8B" w:rsidRDefault="001F3A8B" w:rsidP="001F3A8B">
      <w:pPr>
        <w:spacing w:after="0" w:line="240" w:lineRule="auto"/>
        <w:rPr>
          <w:rFonts w:ascii="Times New Roman" w:hAnsi="Times New Roman"/>
          <w:u w:val="single"/>
          <w:lang w:val="lt-LT" w:eastAsia="lt-LT"/>
        </w:rPr>
      </w:pPr>
      <w:r w:rsidRPr="001F3A8B">
        <w:rPr>
          <w:rFonts w:ascii="Times New Roman" w:hAnsi="Times New Roman"/>
          <w:u w:val="single"/>
          <w:lang w:val="lt-LT" w:eastAsia="lt-LT"/>
        </w:rPr>
        <w:t>Praskiesto vaisto laikymo sąlygos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Mikrobiologiniu požiūriu, praskiestas vaistas turi būti nedelsiant suvartotas. Nustatyta, kad cheminiu ir fiziniu požiūriu  praskies</w:t>
      </w:r>
      <w:r w:rsidR="00C54F50">
        <w:rPr>
          <w:rFonts w:ascii="Times New Roman" w:hAnsi="Times New Roman"/>
          <w:lang w:val="lt-LT" w:eastAsia="lt-LT"/>
        </w:rPr>
        <w:t xml:space="preserve">tas tirpalas išlieka stabilus 6 valandas, esant </w:t>
      </w:r>
      <w:r w:rsidR="00C54F50">
        <w:rPr>
          <w:rFonts w:ascii="Times New Roman" w:hAnsi="Times New Roman"/>
          <w:lang w:eastAsia="lt-LT"/>
        </w:rPr>
        <w:t>ne auk</w:t>
      </w:r>
      <w:r w:rsidR="00C54F50">
        <w:rPr>
          <w:rFonts w:ascii="Times New Roman" w:hAnsi="Times New Roman"/>
          <w:lang w:val="lt-LT" w:eastAsia="lt-LT"/>
        </w:rPr>
        <w:t xml:space="preserve">štesnei kaip </w:t>
      </w:r>
      <w:r w:rsidR="00C54F50" w:rsidRPr="00C54F50">
        <w:rPr>
          <w:rFonts w:ascii="Times New Roman" w:hAnsi="Times New Roman"/>
          <w:lang w:eastAsia="lt-LT"/>
        </w:rPr>
        <w:t>25</w:t>
      </w:r>
      <w:r w:rsidRPr="001F3A8B">
        <w:rPr>
          <w:rFonts w:ascii="Times New Roman" w:hAnsi="Times New Roman"/>
          <w:lang w:val="lt-LT" w:eastAsia="lt-LT"/>
        </w:rPr>
        <w:t>°C</w:t>
      </w:r>
      <w:r w:rsidRPr="001F3A8B" w:rsidDel="0019363E">
        <w:rPr>
          <w:rFonts w:ascii="Times New Roman" w:hAnsi="Times New Roman"/>
          <w:lang w:val="lt-LT" w:eastAsia="lt-LT"/>
        </w:rPr>
        <w:t xml:space="preserve"> </w:t>
      </w:r>
      <w:r w:rsidR="00C54F50">
        <w:rPr>
          <w:rFonts w:ascii="Times New Roman" w:hAnsi="Times New Roman"/>
          <w:lang w:val="lt-LT" w:eastAsia="lt-LT"/>
        </w:rPr>
        <w:t xml:space="preserve">temperatūrai, arba </w:t>
      </w:r>
      <w:r w:rsidR="00C54F50" w:rsidRPr="00C54F50">
        <w:rPr>
          <w:rFonts w:ascii="Times New Roman" w:hAnsi="Times New Roman"/>
          <w:lang w:eastAsia="lt-LT"/>
        </w:rPr>
        <w:t xml:space="preserve">48 </w:t>
      </w:r>
      <w:r w:rsidRPr="001F3A8B">
        <w:rPr>
          <w:rFonts w:ascii="Times New Roman" w:hAnsi="Times New Roman"/>
          <w:lang w:val="lt-LT" w:eastAsia="lt-LT"/>
        </w:rPr>
        <w:t>valandas, esant 2</w:t>
      </w:r>
      <w:r w:rsidR="00C54F50" w:rsidRPr="00C54F50">
        <w:rPr>
          <w:rFonts w:ascii="Times New Roman" w:hAnsi="Times New Roman"/>
          <w:lang w:eastAsia="lt-LT"/>
        </w:rPr>
        <w:t>-</w:t>
      </w:r>
      <w:r w:rsidRPr="001F3A8B">
        <w:rPr>
          <w:rFonts w:ascii="Times New Roman" w:hAnsi="Times New Roman"/>
          <w:lang w:val="lt-LT" w:eastAsia="lt-LT"/>
        </w:rPr>
        <w:t xml:space="preserve">5°C temperatūrai. </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tabs>
          <w:tab w:val="left" w:pos="567"/>
        </w:tabs>
        <w:spacing w:after="0" w:line="240" w:lineRule="auto"/>
        <w:ind w:left="567" w:hanging="567"/>
        <w:outlineLvl w:val="1"/>
        <w:rPr>
          <w:rFonts w:ascii="Times New Roman" w:hAnsi="Times New Roman"/>
          <w:b/>
          <w:lang w:val="lt-LT"/>
        </w:rPr>
      </w:pPr>
      <w:r w:rsidRPr="001F3A8B">
        <w:rPr>
          <w:rFonts w:ascii="Times New Roman" w:hAnsi="Times New Roman"/>
          <w:b/>
          <w:lang w:val="lt-LT"/>
        </w:rPr>
        <w:t>6.</w:t>
      </w:r>
      <w:r w:rsidRPr="001F3A8B">
        <w:rPr>
          <w:rFonts w:ascii="Times New Roman" w:hAnsi="Times New Roman"/>
          <w:b/>
          <w:lang w:val="lt-LT"/>
        </w:rPr>
        <w:tab/>
        <w:t>Pakuotės turinys ir kita informacija</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rPr>
      </w:pPr>
      <w:r>
        <w:rPr>
          <w:rFonts w:ascii="Times New Roman" w:hAnsi="Times New Roman"/>
          <w:b/>
          <w:bCs/>
          <w:lang w:val="lt-LT"/>
        </w:rPr>
        <w:t>Maxilin</w:t>
      </w:r>
      <w:r w:rsidRPr="001F3A8B">
        <w:rPr>
          <w:rFonts w:ascii="Times New Roman" w:hAnsi="Times New Roman"/>
          <w:b/>
          <w:bCs/>
          <w:lang w:val="lt-LT"/>
        </w:rPr>
        <w:t xml:space="preserve"> sudėtis</w:t>
      </w:r>
    </w:p>
    <w:p w:rsidR="001F3A8B" w:rsidRPr="001F3A8B" w:rsidRDefault="001F3A8B" w:rsidP="001F3A8B">
      <w:pPr>
        <w:spacing w:after="0" w:line="240" w:lineRule="auto"/>
        <w:ind w:left="567" w:hanging="567"/>
        <w:rPr>
          <w:rFonts w:ascii="Times New Roman" w:hAnsi="Times New Roman"/>
          <w:noProof/>
          <w:lang w:val="pt-BR"/>
        </w:rPr>
      </w:pPr>
      <w:r w:rsidRPr="001F3A8B">
        <w:rPr>
          <w:rFonts w:ascii="Times New Roman" w:hAnsi="Times New Roman"/>
          <w:noProof/>
          <w:lang w:val="pt-BR"/>
        </w:rPr>
        <w:t>Veiklioji medžiaga yra klaritromicinas. Viename flakone yra 500 mg klaritromicino.</w:t>
      </w:r>
    </w:p>
    <w:p w:rsidR="001F3A8B" w:rsidRPr="001F3A8B" w:rsidRDefault="001F3A8B" w:rsidP="001F3A8B">
      <w:pPr>
        <w:spacing w:after="0" w:line="240" w:lineRule="auto"/>
        <w:ind w:left="567" w:hanging="567"/>
        <w:rPr>
          <w:rFonts w:ascii="Times New Roman" w:hAnsi="Times New Roman"/>
          <w:noProof/>
          <w:lang w:val="pt-BR"/>
        </w:rPr>
      </w:pPr>
      <w:r w:rsidRPr="001F3A8B">
        <w:rPr>
          <w:rFonts w:ascii="Times New Roman" w:hAnsi="Times New Roman"/>
          <w:noProof/>
          <w:lang w:val="pt-BR"/>
        </w:rPr>
        <w:t>Pagalbinės medžiagos yra laktobiono rūgštis ir natrio hidroksidas.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keepNext/>
        <w:spacing w:after="0" w:line="240" w:lineRule="auto"/>
        <w:outlineLvl w:val="0"/>
        <w:rPr>
          <w:rFonts w:ascii="Times New Roman" w:hAnsi="Times New Roman"/>
          <w:b/>
          <w:lang w:val="lt-LT" w:eastAsia="lt-LT"/>
        </w:rPr>
      </w:pPr>
      <w:r>
        <w:rPr>
          <w:rFonts w:ascii="Times New Roman" w:hAnsi="Times New Roman"/>
          <w:b/>
          <w:lang w:val="lt-LT" w:eastAsia="lt-LT"/>
        </w:rPr>
        <w:t>Maxilin</w:t>
      </w:r>
      <w:r w:rsidRPr="001F3A8B">
        <w:rPr>
          <w:rFonts w:ascii="Times New Roman" w:hAnsi="Times New Roman"/>
          <w:b/>
          <w:lang w:val="lt-LT" w:eastAsia="lt-LT"/>
        </w:rPr>
        <w:t xml:space="preserve"> išvaizda ir kiekis pakuotėje </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Balti arba beveik balti liofilizuoti milteliai.</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15 ml stiklo flakonas, užkimštas pilku halobutilo l kamščiu su atplėšiamuoju dangteliu. </w:t>
      </w:r>
    </w:p>
    <w:p w:rsidR="001F3A8B" w:rsidRPr="001F3A8B" w:rsidRDefault="001F3A8B" w:rsidP="001F3A8B">
      <w:pPr>
        <w:spacing w:after="0" w:line="240" w:lineRule="auto"/>
        <w:rPr>
          <w:rFonts w:ascii="Times New Roman" w:hAnsi="Times New Roman"/>
          <w:lang w:val="lt-LT"/>
        </w:rPr>
      </w:pPr>
      <w:r w:rsidRPr="001F3A8B">
        <w:rPr>
          <w:rFonts w:ascii="Times New Roman" w:hAnsi="Times New Roman"/>
          <w:lang w:val="lt-LT"/>
        </w:rPr>
        <w:t xml:space="preserve">Pakuotėje yra 1 flakonas. </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Prieš vartojant, miltelius reikia ištirpinti injekciniame vandenyje. </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 xml:space="preserve">Miltelių tirpinimas: ištirpinti klaritromicino miltelius injekciniame vandenyje (10 ml injekcinio vandens suleisti į flakoną, kuriame yra 500 mg klaritromicino miltelių). Vartokite tik injekcinį vandenį, nes kiti tirpikliai gali sudaryti nuosėdas. Nenaudokite tirpiklių, kuriuose yra konservantų ar neorganinių druskų. Kai milteliai ištirpinami, taip kaip nurodyta, 1ml ištirpinto vaisto tirpalo yra 50 mg klaritromicino. </w:t>
      </w:r>
    </w:p>
    <w:p w:rsidR="001F3A8B" w:rsidRPr="001F3A8B" w:rsidRDefault="001F3A8B" w:rsidP="001F3A8B">
      <w:pPr>
        <w:autoSpaceDE w:val="0"/>
        <w:autoSpaceDN w:val="0"/>
        <w:adjustRightInd w:val="0"/>
        <w:spacing w:after="0" w:line="240" w:lineRule="auto"/>
        <w:rPr>
          <w:rFonts w:ascii="Times New Roman" w:hAnsi="Times New Roman"/>
          <w:lang w:val="lt-LT" w:eastAsia="lt-LT"/>
        </w:rPr>
      </w:pPr>
      <w:r w:rsidRPr="001F3A8B">
        <w:rPr>
          <w:rFonts w:ascii="Times New Roman" w:hAnsi="Times New Roman"/>
          <w:lang w:val="lt-LT" w:eastAsia="lt-LT"/>
        </w:rPr>
        <w:t>Ištirpinto vaisto tirpalas turi būti skaidrus ir bespalvis.</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Infuzinio tirpalo ruošimas: prieš vartojimą infuzijai, praskiesti paruoštą klaritromicino miltelių tirpalą (500 mg 10-yje ml injekcinio vandens) mažiausiai 250 ml vienu iš nurodytų intraveninių tirpiklių: 5 % dekstrozės ir Ringerio laktato tirpalu, 5 % dekstrozės tirpalu, Ringerio laktato tirpalu, 5% dekstrozės ir 0,3 % natrio chlorido tirpalu, Normosol-M ir 5 % dekstrozės tirpalu, Normosol-R ir 5 % dekstrozės tirpalu, 5 % dekstrozės ir 0,45 % natrio chlorido tirpalu, ir 0,9 % natrio chlorido tirpalu.</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Ištirpinto vaisto tirpalas (500 mg klaritomicino miltelių 10 (-yje)  ml injekcinio tirpalo) turi būti praskiestas mažiausiai 250 ml tinkamo intraveninio tirpiklio.</w:t>
      </w:r>
    </w:p>
    <w:p w:rsidR="001F3A8B" w:rsidRPr="001F3A8B" w:rsidRDefault="001F3A8B" w:rsidP="001F3A8B">
      <w:pPr>
        <w:spacing w:after="0" w:line="240" w:lineRule="auto"/>
        <w:rPr>
          <w:rFonts w:ascii="Times New Roman" w:hAnsi="Times New Roman"/>
          <w:lang w:val="lt-LT" w:eastAsia="lt-LT"/>
        </w:rPr>
      </w:pPr>
      <w:r w:rsidRPr="001F3A8B">
        <w:rPr>
          <w:rFonts w:ascii="Times New Roman" w:hAnsi="Times New Roman"/>
          <w:lang w:val="lt-LT" w:eastAsia="lt-LT"/>
        </w:rPr>
        <w:t>Prieš vartojant, pasižiūrėkite ar nėra susidarę nuosėdų. Gali būti vartojamas tik skaidrus ir bespalvis skystis.</w:t>
      </w:r>
    </w:p>
    <w:p w:rsidR="001F3A8B" w:rsidRPr="001F3A8B" w:rsidRDefault="001F3A8B" w:rsidP="001F3A8B">
      <w:pPr>
        <w:spacing w:after="0" w:line="240" w:lineRule="auto"/>
        <w:rPr>
          <w:rFonts w:ascii="Times New Roman" w:hAnsi="Times New Roman"/>
          <w:lang w:val="lt-LT" w:eastAsia="lt-LT"/>
        </w:rPr>
      </w:pPr>
    </w:p>
    <w:p w:rsidR="001F3A8B" w:rsidRPr="00E31941" w:rsidRDefault="001F3A8B" w:rsidP="001F3A8B">
      <w:pPr>
        <w:spacing w:after="0" w:line="240" w:lineRule="auto"/>
        <w:rPr>
          <w:rFonts w:ascii="Times New Roman" w:hAnsi="Times New Roman"/>
          <w:b/>
          <w:bCs/>
          <w:lang w:eastAsia="lt-LT"/>
        </w:rPr>
      </w:pPr>
      <w:r w:rsidRPr="001F3A8B">
        <w:rPr>
          <w:rFonts w:ascii="Times New Roman" w:hAnsi="Times New Roman"/>
          <w:b/>
          <w:szCs w:val="20"/>
          <w:lang w:val="lt-LT" w:eastAsia="lt-LT"/>
        </w:rPr>
        <w:t>Registruotojas</w:t>
      </w:r>
      <w:r w:rsidR="00C769F5">
        <w:rPr>
          <w:rFonts w:ascii="Times New Roman" w:hAnsi="Times New Roman"/>
          <w:b/>
          <w:szCs w:val="20"/>
          <w:lang w:val="lt-LT" w:eastAsia="lt-LT"/>
        </w:rPr>
        <w:t xml:space="preserve"> eksportuojančioje valstybėje:</w:t>
      </w:r>
    </w:p>
    <w:p w:rsidR="00C769F5" w:rsidRPr="00C769F5" w:rsidRDefault="00C769F5" w:rsidP="00C769F5">
      <w:pPr>
        <w:spacing w:after="0" w:line="240" w:lineRule="auto"/>
        <w:rPr>
          <w:rFonts w:ascii="Times New Roman" w:hAnsi="Times New Roman"/>
          <w:lang w:val="lt-LT" w:eastAsia="lt-LT"/>
        </w:rPr>
      </w:pPr>
      <w:bookmarkStart w:id="1" w:name="Text28"/>
      <w:r w:rsidRPr="00C769F5">
        <w:rPr>
          <w:rFonts w:ascii="Times New Roman" w:hAnsi="Times New Roman"/>
          <w:lang w:val="lt-LT" w:eastAsia="lt-LT"/>
        </w:rPr>
        <w:t>ANFARM HELLAS SA</w:t>
      </w:r>
    </w:p>
    <w:bookmarkEnd w:id="1"/>
    <w:p w:rsidR="00C769F5" w:rsidRPr="00C769F5" w:rsidRDefault="00C769F5" w:rsidP="00C769F5">
      <w:pPr>
        <w:spacing w:after="0" w:line="240" w:lineRule="auto"/>
        <w:rPr>
          <w:rFonts w:ascii="Times New Roman" w:hAnsi="Times New Roman"/>
          <w:lang w:val="lt-LT" w:eastAsia="lt-LT"/>
        </w:rPr>
      </w:pPr>
      <w:r w:rsidRPr="00C769F5">
        <w:rPr>
          <w:rFonts w:ascii="Times New Roman" w:hAnsi="Times New Roman"/>
          <w:lang w:val="lt-LT" w:eastAsia="lt-LT"/>
        </w:rPr>
        <w:t>53-57, Perikleous str.</w:t>
      </w:r>
    </w:p>
    <w:p w:rsidR="00C769F5" w:rsidRPr="00C769F5" w:rsidRDefault="00C769F5" w:rsidP="00C769F5">
      <w:pPr>
        <w:spacing w:after="0" w:line="240" w:lineRule="auto"/>
        <w:rPr>
          <w:rFonts w:ascii="Times New Roman" w:hAnsi="Times New Roman"/>
          <w:lang w:val="lt-LT" w:eastAsia="lt-LT"/>
        </w:rPr>
      </w:pPr>
      <w:r w:rsidRPr="00C769F5">
        <w:rPr>
          <w:rFonts w:ascii="Times New Roman" w:hAnsi="Times New Roman"/>
          <w:lang w:val="lt-LT" w:eastAsia="lt-LT"/>
        </w:rPr>
        <w:t>Gerakas 153 44, Athens</w:t>
      </w:r>
    </w:p>
    <w:p w:rsidR="001F3A8B" w:rsidRPr="001F3A8B" w:rsidRDefault="00C769F5" w:rsidP="00C769F5">
      <w:pPr>
        <w:spacing w:after="0" w:line="240" w:lineRule="auto"/>
        <w:rPr>
          <w:rFonts w:ascii="Times New Roman" w:hAnsi="Times New Roman"/>
          <w:lang w:val="lt-LT" w:eastAsia="lt-LT"/>
        </w:rPr>
      </w:pPr>
      <w:r w:rsidRPr="00C769F5">
        <w:rPr>
          <w:rFonts w:ascii="Times New Roman" w:hAnsi="Times New Roman"/>
          <w:lang w:val="lt-LT" w:eastAsia="lt-LT"/>
        </w:rPr>
        <w:t>Graikija</w:t>
      </w:r>
    </w:p>
    <w:p w:rsidR="001F3A8B" w:rsidRPr="001F3A8B" w:rsidRDefault="001F3A8B" w:rsidP="00C769F5">
      <w:pPr>
        <w:rPr>
          <w:rFonts w:ascii="Times New Roman" w:hAnsi="Times New Roman"/>
          <w:lang w:val="lt-LT" w:eastAsia="lt-LT"/>
        </w:rPr>
      </w:pPr>
    </w:p>
    <w:p w:rsidR="001F3A8B" w:rsidRPr="001F3A8B" w:rsidRDefault="001F3A8B" w:rsidP="001F3A8B">
      <w:pPr>
        <w:spacing w:after="0" w:line="240" w:lineRule="auto"/>
        <w:rPr>
          <w:rFonts w:ascii="Times New Roman" w:hAnsi="Times New Roman"/>
          <w:b/>
          <w:bCs/>
          <w:lang w:val="lt-LT" w:eastAsia="lt-LT"/>
        </w:rPr>
      </w:pPr>
      <w:r w:rsidRPr="001F3A8B">
        <w:rPr>
          <w:rFonts w:ascii="Times New Roman" w:hAnsi="Times New Roman"/>
          <w:b/>
          <w:bCs/>
          <w:lang w:val="lt-LT" w:eastAsia="lt-LT"/>
        </w:rPr>
        <w:t>Gamintojas:</w:t>
      </w:r>
    </w:p>
    <w:p w:rsidR="00C769F5" w:rsidRPr="00F25C47" w:rsidRDefault="00C769F5" w:rsidP="00C769F5">
      <w:r w:rsidRPr="008F03BD">
        <w:rPr>
          <w:rFonts w:ascii="Times New Roman" w:hAnsi="Times New Roman"/>
          <w:color w:val="00000A"/>
          <w:lang w:val="en-GB"/>
        </w:rPr>
        <w:t>ANFARM HELLAS SA</w:t>
      </w:r>
    </w:p>
    <w:p w:rsidR="00B800E2" w:rsidRPr="00C769F5" w:rsidRDefault="00B800E2" w:rsidP="00B800E2">
      <w:pPr>
        <w:spacing w:after="0" w:line="240" w:lineRule="auto"/>
        <w:rPr>
          <w:rFonts w:ascii="Times New Roman" w:hAnsi="Times New Roman"/>
          <w:lang w:val="lt-LT" w:eastAsia="lt-LT"/>
        </w:rPr>
      </w:pPr>
      <w:r w:rsidRPr="00C769F5">
        <w:rPr>
          <w:rFonts w:ascii="Times New Roman" w:hAnsi="Times New Roman"/>
          <w:lang w:val="lt-LT" w:eastAsia="lt-LT"/>
        </w:rPr>
        <w:t xml:space="preserve">53-57, </w:t>
      </w:r>
      <w:proofErr w:type="spellStart"/>
      <w:r w:rsidRPr="00C769F5">
        <w:rPr>
          <w:rFonts w:ascii="Times New Roman" w:hAnsi="Times New Roman"/>
          <w:lang w:val="lt-LT" w:eastAsia="lt-LT"/>
        </w:rPr>
        <w:t>Perikleous</w:t>
      </w:r>
      <w:proofErr w:type="spellEnd"/>
      <w:r w:rsidRPr="00C769F5">
        <w:rPr>
          <w:rFonts w:ascii="Times New Roman" w:hAnsi="Times New Roman"/>
          <w:lang w:val="lt-LT" w:eastAsia="lt-LT"/>
        </w:rPr>
        <w:t xml:space="preserve"> str.</w:t>
      </w:r>
    </w:p>
    <w:p w:rsidR="00B800E2" w:rsidRPr="00C769F5" w:rsidRDefault="00B800E2" w:rsidP="00B800E2">
      <w:pPr>
        <w:spacing w:after="0" w:line="240" w:lineRule="auto"/>
        <w:rPr>
          <w:rFonts w:ascii="Times New Roman" w:hAnsi="Times New Roman"/>
          <w:lang w:val="lt-LT" w:eastAsia="lt-LT"/>
        </w:rPr>
      </w:pPr>
      <w:proofErr w:type="spellStart"/>
      <w:r w:rsidRPr="00C769F5">
        <w:rPr>
          <w:rFonts w:ascii="Times New Roman" w:hAnsi="Times New Roman"/>
          <w:lang w:val="lt-LT" w:eastAsia="lt-LT"/>
        </w:rPr>
        <w:t>Gerakas</w:t>
      </w:r>
      <w:proofErr w:type="spellEnd"/>
      <w:r w:rsidRPr="00C769F5">
        <w:rPr>
          <w:rFonts w:ascii="Times New Roman" w:hAnsi="Times New Roman"/>
          <w:lang w:val="lt-LT" w:eastAsia="lt-LT"/>
        </w:rPr>
        <w:t xml:space="preserve"> 153 44, </w:t>
      </w:r>
      <w:proofErr w:type="spellStart"/>
      <w:r w:rsidRPr="00C769F5">
        <w:rPr>
          <w:rFonts w:ascii="Times New Roman" w:hAnsi="Times New Roman"/>
          <w:lang w:val="lt-LT" w:eastAsia="lt-LT"/>
        </w:rPr>
        <w:t>Athens</w:t>
      </w:r>
      <w:proofErr w:type="spellEnd"/>
    </w:p>
    <w:p w:rsidR="00B800E2" w:rsidRPr="001F3A8B" w:rsidRDefault="00B800E2" w:rsidP="00B800E2">
      <w:pPr>
        <w:spacing w:after="0" w:line="240" w:lineRule="auto"/>
        <w:rPr>
          <w:rFonts w:ascii="Times New Roman" w:hAnsi="Times New Roman"/>
          <w:lang w:val="lt-LT" w:eastAsia="lt-LT"/>
        </w:rPr>
      </w:pPr>
      <w:r w:rsidRPr="00C769F5">
        <w:rPr>
          <w:rFonts w:ascii="Times New Roman" w:hAnsi="Times New Roman"/>
          <w:lang w:val="lt-LT" w:eastAsia="lt-LT"/>
        </w:rPr>
        <w:t>Graikija</w:t>
      </w:r>
    </w:p>
    <w:p w:rsidR="00C769F5" w:rsidRPr="00E31941" w:rsidRDefault="00C769F5" w:rsidP="00C769F5">
      <w:pPr>
        <w:spacing w:after="0" w:line="240" w:lineRule="auto"/>
        <w:rPr>
          <w:rFonts w:ascii="Times New Roman" w:hAnsi="Times New Roman"/>
          <w:color w:val="00000A"/>
          <w:lang w:val="lt-LT"/>
        </w:rPr>
      </w:pPr>
    </w:p>
    <w:p w:rsidR="00C769F5" w:rsidRPr="00B321D5" w:rsidRDefault="00C769F5" w:rsidP="00C769F5">
      <w:pPr>
        <w:spacing w:after="0" w:line="240" w:lineRule="auto"/>
        <w:rPr>
          <w:rFonts w:ascii="Times New Roman" w:hAnsi="Times New Roman"/>
          <w:b/>
          <w:bCs/>
          <w:iCs/>
          <w:lang w:val="lt-LT" w:eastAsia="lt-LT"/>
        </w:rPr>
      </w:pPr>
      <w:r w:rsidRPr="00B321D5">
        <w:rPr>
          <w:rFonts w:ascii="Times New Roman" w:hAnsi="Times New Roman"/>
          <w:b/>
          <w:bCs/>
          <w:iCs/>
          <w:lang w:val="lt-LT" w:eastAsia="lt-LT"/>
        </w:rPr>
        <w:t>Lygiagretus importuotojas</w:t>
      </w:r>
    </w:p>
    <w:p w:rsidR="00C769F5" w:rsidRPr="00B321D5" w:rsidRDefault="00C769F5" w:rsidP="00C769F5">
      <w:pPr>
        <w:spacing w:after="0" w:line="240" w:lineRule="auto"/>
        <w:rPr>
          <w:rFonts w:ascii="Times New Roman" w:hAnsi="Times New Roman"/>
          <w:bCs/>
          <w:iCs/>
          <w:lang w:val="lt-LT" w:eastAsia="lt-LT"/>
        </w:rPr>
      </w:pPr>
      <w:r w:rsidRPr="00B321D5">
        <w:rPr>
          <w:rFonts w:ascii="Times New Roman" w:hAnsi="Times New Roman"/>
          <w:bCs/>
          <w:iCs/>
          <w:lang w:val="lt-LT" w:eastAsia="lt-LT"/>
        </w:rPr>
        <w:lastRenderedPageBreak/>
        <w:t>UAB „Adeofarma“</w:t>
      </w:r>
    </w:p>
    <w:p w:rsidR="00C769F5" w:rsidRPr="00B321D5" w:rsidRDefault="00C769F5" w:rsidP="00C769F5">
      <w:pPr>
        <w:spacing w:after="0" w:line="240" w:lineRule="auto"/>
        <w:rPr>
          <w:rFonts w:ascii="Times New Roman" w:hAnsi="Times New Roman"/>
          <w:bCs/>
          <w:iCs/>
          <w:lang w:val="lt-LT" w:eastAsia="lt-LT"/>
        </w:rPr>
      </w:pPr>
      <w:r w:rsidRPr="00B321D5">
        <w:rPr>
          <w:rFonts w:ascii="Times New Roman" w:hAnsi="Times New Roman"/>
          <w:bCs/>
          <w:iCs/>
          <w:lang w:val="lt-LT" w:eastAsia="lt-LT"/>
        </w:rPr>
        <w:t>Švitrigailos g. 11 A</w:t>
      </w:r>
    </w:p>
    <w:p w:rsidR="00C769F5" w:rsidRPr="00B321D5" w:rsidRDefault="00C769F5" w:rsidP="00C769F5">
      <w:pPr>
        <w:spacing w:after="0" w:line="240" w:lineRule="auto"/>
        <w:rPr>
          <w:rFonts w:ascii="Times New Roman" w:hAnsi="Times New Roman"/>
          <w:bCs/>
          <w:iCs/>
          <w:lang w:val="lt-LT" w:eastAsia="lt-LT"/>
        </w:rPr>
      </w:pPr>
      <w:r w:rsidRPr="00B321D5">
        <w:rPr>
          <w:rFonts w:ascii="Times New Roman" w:hAnsi="Times New Roman"/>
          <w:bCs/>
          <w:iCs/>
          <w:lang w:val="lt-LT" w:eastAsia="lt-LT"/>
        </w:rPr>
        <w:t xml:space="preserve">Vilnius </w:t>
      </w:r>
      <w:r w:rsidRPr="00B321D5">
        <w:rPr>
          <w:rFonts w:ascii="Times New Roman" w:hAnsi="Times New Roman"/>
          <w:bCs/>
          <w:iCs/>
          <w:sz w:val="20"/>
          <w:lang w:val="lt-LT" w:eastAsia="lt-LT"/>
        </w:rPr>
        <w:t>LT-03228</w:t>
      </w:r>
    </w:p>
    <w:p w:rsidR="00C769F5" w:rsidRPr="00B321D5" w:rsidRDefault="00C769F5" w:rsidP="00C769F5">
      <w:pPr>
        <w:spacing w:after="0" w:line="240" w:lineRule="auto"/>
        <w:rPr>
          <w:rFonts w:ascii="Times New Roman" w:hAnsi="Times New Roman"/>
          <w:bCs/>
          <w:iCs/>
          <w:lang w:val="lt-LT" w:eastAsia="lt-LT"/>
        </w:rPr>
      </w:pPr>
      <w:r w:rsidRPr="00B321D5">
        <w:rPr>
          <w:rFonts w:ascii="Times New Roman" w:hAnsi="Times New Roman"/>
          <w:bCs/>
          <w:iCs/>
          <w:lang w:val="lt-LT" w:eastAsia="lt-LT"/>
        </w:rPr>
        <w:t>Lietuva</w:t>
      </w:r>
    </w:p>
    <w:p w:rsidR="00C769F5" w:rsidRPr="00B321D5" w:rsidRDefault="00C769F5" w:rsidP="00C769F5">
      <w:pPr>
        <w:spacing w:after="0" w:line="240" w:lineRule="auto"/>
        <w:rPr>
          <w:rFonts w:ascii="Times New Roman" w:hAnsi="Times New Roman"/>
          <w:lang w:val="lt-LT" w:eastAsia="lt-LT"/>
        </w:rPr>
      </w:pPr>
    </w:p>
    <w:p w:rsidR="00C769F5" w:rsidRPr="00B321D5" w:rsidRDefault="00C769F5" w:rsidP="00C769F5">
      <w:pPr>
        <w:spacing w:after="0" w:line="240" w:lineRule="auto"/>
        <w:rPr>
          <w:rFonts w:ascii="Times New Roman" w:hAnsi="Times New Roman"/>
          <w:b/>
          <w:bCs/>
          <w:iCs/>
          <w:lang w:val="lt-LT" w:eastAsia="lt-LT"/>
        </w:rPr>
      </w:pPr>
      <w:r w:rsidRPr="00B321D5">
        <w:rPr>
          <w:rFonts w:ascii="Times New Roman" w:hAnsi="Times New Roman"/>
          <w:b/>
          <w:bCs/>
          <w:iCs/>
          <w:lang w:val="lt-LT" w:eastAsia="lt-LT"/>
        </w:rPr>
        <w:t xml:space="preserve">Perpakavo </w:t>
      </w:r>
    </w:p>
    <w:p w:rsidR="00C769F5" w:rsidRPr="00B321D5" w:rsidRDefault="00C769F5" w:rsidP="00C769F5">
      <w:pPr>
        <w:spacing w:after="0" w:line="240" w:lineRule="auto"/>
        <w:rPr>
          <w:rFonts w:ascii="Times New Roman" w:hAnsi="Times New Roman"/>
          <w:b/>
          <w:bCs/>
          <w:iCs/>
          <w:lang w:val="lt-LT" w:eastAsia="lt-LT"/>
        </w:rPr>
      </w:pPr>
    </w:p>
    <w:p w:rsidR="00C769F5" w:rsidRPr="00B321D5" w:rsidRDefault="00C769F5" w:rsidP="00C769F5">
      <w:pPr>
        <w:spacing w:after="0" w:line="240" w:lineRule="auto"/>
        <w:rPr>
          <w:rFonts w:ascii="Times New Roman" w:hAnsi="Times New Roman"/>
          <w:bCs/>
          <w:iCs/>
          <w:lang w:val="lt-LT" w:eastAsia="lt-LT"/>
        </w:rPr>
      </w:pPr>
      <w:r w:rsidRPr="00B321D5">
        <w:rPr>
          <w:rFonts w:ascii="Times New Roman" w:hAnsi="Times New Roman"/>
          <w:bCs/>
          <w:iCs/>
          <w:lang w:val="lt-LT" w:eastAsia="lt-LT"/>
        </w:rPr>
        <w:t>UAB „Entafarma“</w:t>
      </w:r>
    </w:p>
    <w:p w:rsidR="00C769F5" w:rsidRPr="00B321D5" w:rsidRDefault="00C769F5" w:rsidP="00C769F5">
      <w:pPr>
        <w:spacing w:after="0" w:line="240" w:lineRule="auto"/>
        <w:rPr>
          <w:rFonts w:ascii="Times New Roman" w:hAnsi="Times New Roman"/>
          <w:bCs/>
          <w:iCs/>
          <w:lang w:val="lt-LT" w:eastAsia="lt-LT"/>
        </w:rPr>
      </w:pPr>
      <w:r w:rsidRPr="00B321D5">
        <w:rPr>
          <w:rFonts w:ascii="Times New Roman" w:hAnsi="Times New Roman"/>
          <w:bCs/>
          <w:iCs/>
          <w:lang w:val="lt-LT" w:eastAsia="lt-LT"/>
        </w:rPr>
        <w:t>Klonėnų vs. 1</w:t>
      </w:r>
    </w:p>
    <w:p w:rsidR="00C769F5" w:rsidRPr="00B321D5" w:rsidRDefault="00C769F5" w:rsidP="00C769F5">
      <w:pPr>
        <w:spacing w:after="0" w:line="240" w:lineRule="auto"/>
        <w:rPr>
          <w:rFonts w:ascii="Times New Roman" w:hAnsi="Times New Roman"/>
          <w:bCs/>
          <w:iCs/>
          <w:lang w:val="lt-LT" w:eastAsia="lt-LT"/>
        </w:rPr>
      </w:pPr>
      <w:r w:rsidRPr="00B321D5">
        <w:rPr>
          <w:rFonts w:ascii="Times New Roman" w:hAnsi="Times New Roman"/>
          <w:bCs/>
          <w:iCs/>
          <w:lang w:val="lt-LT" w:eastAsia="lt-LT"/>
        </w:rPr>
        <w:t>Širvintų r. sav.</w:t>
      </w:r>
    </w:p>
    <w:p w:rsidR="00C769F5" w:rsidRPr="00B321D5" w:rsidRDefault="00C769F5" w:rsidP="00C769F5">
      <w:pPr>
        <w:spacing w:after="0" w:line="240" w:lineRule="auto"/>
        <w:rPr>
          <w:rFonts w:ascii="Times New Roman" w:hAnsi="Times New Roman"/>
          <w:bCs/>
          <w:iCs/>
          <w:lang w:val="lt-LT" w:eastAsia="lt-LT"/>
        </w:rPr>
      </w:pPr>
      <w:r w:rsidRPr="00B321D5">
        <w:rPr>
          <w:rFonts w:ascii="Times New Roman" w:hAnsi="Times New Roman"/>
          <w:bCs/>
          <w:iCs/>
          <w:lang w:val="lt-LT" w:eastAsia="lt-LT"/>
        </w:rPr>
        <w:t>Lietuva</w:t>
      </w:r>
    </w:p>
    <w:p w:rsidR="00C769F5" w:rsidRPr="00B321D5" w:rsidRDefault="00C769F5" w:rsidP="00C769F5">
      <w:pPr>
        <w:spacing w:after="0" w:line="240" w:lineRule="auto"/>
        <w:rPr>
          <w:rFonts w:ascii="Times New Roman" w:hAnsi="Times New Roman"/>
          <w:bCs/>
          <w:iCs/>
          <w:lang w:val="lt-LT" w:eastAsia="lt-LT"/>
        </w:rPr>
      </w:pPr>
    </w:p>
    <w:p w:rsidR="00C769F5" w:rsidRPr="00B321D5" w:rsidRDefault="00C769F5" w:rsidP="00C769F5">
      <w:pPr>
        <w:spacing w:after="0" w:line="240" w:lineRule="auto"/>
        <w:rPr>
          <w:rFonts w:ascii="Times New Roman" w:hAnsi="Times New Roman"/>
          <w:bCs/>
          <w:iCs/>
          <w:lang w:val="lt-LT" w:eastAsia="lt-LT"/>
        </w:rPr>
      </w:pPr>
      <w:r w:rsidRPr="00B321D5">
        <w:rPr>
          <w:rFonts w:ascii="Times New Roman" w:hAnsi="Times New Roman"/>
          <w:bCs/>
          <w:iCs/>
          <w:lang w:val="lt-LT" w:eastAsia="lt-LT"/>
        </w:rPr>
        <w:t xml:space="preserve">arba </w:t>
      </w:r>
    </w:p>
    <w:p w:rsidR="00C769F5" w:rsidRPr="00B321D5" w:rsidRDefault="00C769F5" w:rsidP="00C769F5">
      <w:pPr>
        <w:spacing w:after="0" w:line="240" w:lineRule="auto"/>
        <w:rPr>
          <w:rFonts w:ascii="Times New Roman" w:hAnsi="Times New Roman"/>
          <w:sz w:val="24"/>
          <w:szCs w:val="20"/>
          <w:lang w:val="lt-LT" w:eastAsia="lt-LT"/>
        </w:rPr>
      </w:pPr>
      <w:r w:rsidRPr="00B321D5">
        <w:rPr>
          <w:rFonts w:ascii="Times New Roman" w:hAnsi="Times New Roman"/>
          <w:lang w:val="lt-LT" w:eastAsia="lt-LT"/>
        </w:rPr>
        <w:t xml:space="preserve">BĮ UAB „ Norfachema“  </w:t>
      </w:r>
    </w:p>
    <w:p w:rsidR="00C769F5" w:rsidRPr="00B321D5" w:rsidRDefault="00C769F5" w:rsidP="00C769F5">
      <w:pPr>
        <w:tabs>
          <w:tab w:val="left" w:pos="567"/>
        </w:tabs>
        <w:spacing w:after="0" w:line="260" w:lineRule="exact"/>
        <w:ind w:left="567" w:hanging="567"/>
        <w:rPr>
          <w:rFonts w:ascii="Times New Roman" w:hAnsi="Times New Roman"/>
          <w:sz w:val="24"/>
          <w:szCs w:val="24"/>
          <w:lang w:val="lt-LT"/>
        </w:rPr>
      </w:pPr>
      <w:r w:rsidRPr="00B321D5">
        <w:rPr>
          <w:rFonts w:ascii="Times New Roman" w:hAnsi="Times New Roman"/>
          <w:sz w:val="24"/>
          <w:szCs w:val="24"/>
          <w:lang w:val="lt-LT"/>
        </w:rPr>
        <w:t>Vytauto g. 6, Jonava</w:t>
      </w:r>
    </w:p>
    <w:p w:rsidR="00C769F5" w:rsidRDefault="00C769F5" w:rsidP="00C769F5">
      <w:pPr>
        <w:spacing w:after="0" w:line="240" w:lineRule="auto"/>
        <w:rPr>
          <w:rFonts w:ascii="Times New Roman" w:hAnsi="Times New Roman"/>
          <w:sz w:val="24"/>
          <w:szCs w:val="24"/>
          <w:lang w:val="lt-LT"/>
        </w:rPr>
      </w:pPr>
      <w:r w:rsidRPr="00B321D5">
        <w:rPr>
          <w:rFonts w:ascii="Times New Roman" w:hAnsi="Times New Roman"/>
          <w:sz w:val="24"/>
          <w:szCs w:val="24"/>
          <w:lang w:val="lt-LT"/>
        </w:rPr>
        <w:t>Lietuva</w:t>
      </w:r>
    </w:p>
    <w:p w:rsidR="001814D1" w:rsidRDefault="001814D1" w:rsidP="00C769F5">
      <w:pPr>
        <w:spacing w:after="0" w:line="240" w:lineRule="auto"/>
        <w:rPr>
          <w:rFonts w:ascii="Times New Roman" w:hAnsi="Times New Roman"/>
          <w:sz w:val="24"/>
          <w:szCs w:val="24"/>
          <w:lang w:val="lt-LT"/>
        </w:rPr>
      </w:pPr>
    </w:p>
    <w:p w:rsidR="001814D1" w:rsidRPr="00F84F07" w:rsidRDefault="001814D1" w:rsidP="001814D1">
      <w:pPr>
        <w:pStyle w:val="Title"/>
        <w:jc w:val="left"/>
        <w:rPr>
          <w:b w:val="0"/>
          <w:i/>
        </w:rPr>
      </w:pPr>
      <w:r w:rsidRPr="004C058B">
        <w:rPr>
          <w:b w:val="0"/>
          <w:i/>
        </w:rPr>
        <w:t>Lygiagrečiai importuojamas vaistinis preparatas nuo referencinio vaistinio prep</w:t>
      </w:r>
      <w:r>
        <w:rPr>
          <w:b w:val="0"/>
          <w:i/>
        </w:rPr>
        <w:t xml:space="preserve">arato skiriasi </w:t>
      </w:r>
      <w:r w:rsidRPr="00F84F07">
        <w:rPr>
          <w:b w:val="0"/>
          <w:i/>
        </w:rPr>
        <w:t xml:space="preserve">tinkamumo </w:t>
      </w:r>
      <w:r>
        <w:rPr>
          <w:b w:val="0"/>
          <w:i/>
        </w:rPr>
        <w:t>laiku po praskiedimo ir ištirpinimo :l</w:t>
      </w:r>
      <w:r w:rsidRPr="00F84F07">
        <w:rPr>
          <w:b w:val="0"/>
          <w:i/>
        </w:rPr>
        <w:t>ygagrečiai i</w:t>
      </w:r>
      <w:r>
        <w:rPr>
          <w:b w:val="0"/>
          <w:i/>
        </w:rPr>
        <w:t xml:space="preserve">mportuojamas preparatas ištirpintas išlieka stabilus </w:t>
      </w:r>
      <w:r w:rsidRPr="00F84F07">
        <w:rPr>
          <w:b w:val="0"/>
          <w:i/>
        </w:rPr>
        <w:t>24 valandas, esant ne aukštesnei kaip 25°C temperatūrai arba 48 valandas esant 2-</w:t>
      </w:r>
      <w:r w:rsidR="00B800E2">
        <w:rPr>
          <w:b w:val="0"/>
          <w:i/>
        </w:rPr>
        <w:t>8</w:t>
      </w:r>
      <w:r w:rsidRPr="00F84F07">
        <w:rPr>
          <w:b w:val="0"/>
          <w:i/>
        </w:rPr>
        <w:t>°C temperatūrai,</w:t>
      </w:r>
    </w:p>
    <w:p w:rsidR="001814D1" w:rsidRPr="001814D1" w:rsidRDefault="001814D1" w:rsidP="001814D1">
      <w:pPr>
        <w:pStyle w:val="Title"/>
        <w:jc w:val="left"/>
        <w:rPr>
          <w:b w:val="0"/>
          <w:i/>
        </w:rPr>
      </w:pPr>
      <w:r w:rsidRPr="001814D1">
        <w:rPr>
          <w:b w:val="0"/>
          <w:i/>
        </w:rPr>
        <w:t>praskiestas 6 valandas, esant ne aukštesnei kaip 25°C</w:t>
      </w:r>
      <w:r w:rsidRPr="001814D1" w:rsidDel="0019363E">
        <w:rPr>
          <w:b w:val="0"/>
          <w:i/>
        </w:rPr>
        <w:t xml:space="preserve"> </w:t>
      </w:r>
      <w:r w:rsidRPr="001814D1">
        <w:rPr>
          <w:b w:val="0"/>
          <w:i/>
        </w:rPr>
        <w:t>temperatūrai, arba 48 valandas, esant 2-</w:t>
      </w:r>
      <w:r w:rsidR="00B800E2">
        <w:rPr>
          <w:b w:val="0"/>
          <w:i/>
        </w:rPr>
        <w:t>8</w:t>
      </w:r>
      <w:r w:rsidRPr="001814D1">
        <w:rPr>
          <w:b w:val="0"/>
          <w:i/>
        </w:rPr>
        <w:t xml:space="preserve">°C temperatūrai, o referencinis vaistinis preparatas ištirpintas išlieka stabilus 24 valandas, esant </w:t>
      </w:r>
    </w:p>
    <w:p w:rsidR="001814D1" w:rsidRPr="001814D1" w:rsidRDefault="001814D1" w:rsidP="001814D1">
      <w:pPr>
        <w:pStyle w:val="Title"/>
        <w:jc w:val="left"/>
        <w:rPr>
          <w:b w:val="0"/>
          <w:i/>
        </w:rPr>
      </w:pPr>
      <w:r w:rsidRPr="009E7F6E">
        <w:rPr>
          <w:b w:val="0"/>
          <w:i/>
        </w:rPr>
        <w:t>2 – 8°C temperatūrai, praskiestas išlieka stabilus 24 valandas, esant 2 – 8°C</w:t>
      </w:r>
      <w:r w:rsidRPr="009E7F6E" w:rsidDel="0019363E">
        <w:rPr>
          <w:b w:val="0"/>
          <w:i/>
        </w:rPr>
        <w:t xml:space="preserve"> </w:t>
      </w:r>
      <w:r w:rsidRPr="009E7F6E">
        <w:rPr>
          <w:b w:val="0"/>
          <w:i/>
        </w:rPr>
        <w:t>temperatūrai, ir 6 valandas, esant 25°C temperatūrai.</w:t>
      </w:r>
    </w:p>
    <w:p w:rsidR="001814D1" w:rsidRPr="008E5F26" w:rsidRDefault="001814D1" w:rsidP="00C769F5">
      <w:pPr>
        <w:spacing w:after="0" w:line="240" w:lineRule="auto"/>
        <w:rPr>
          <w:rFonts w:ascii="Times New Roman" w:hAnsi="Times New Roman"/>
          <w:color w:val="00000A"/>
          <w:lang w:val="lt-LT"/>
        </w:rPr>
      </w:pPr>
    </w:p>
    <w:p w:rsidR="001F3A8B" w:rsidRPr="001F3A8B" w:rsidRDefault="001F3A8B" w:rsidP="001F3A8B">
      <w:pPr>
        <w:spacing w:after="0" w:line="240" w:lineRule="auto"/>
        <w:rPr>
          <w:rFonts w:ascii="Times New Roman" w:hAnsi="Times New Roman"/>
          <w:lang w:val="pt-BR"/>
        </w:rPr>
      </w:pP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b/>
          <w:noProof/>
          <w:lang w:val="pt-BR"/>
        </w:rPr>
      </w:pPr>
      <w:r w:rsidRPr="001F3A8B">
        <w:rPr>
          <w:rFonts w:ascii="Times New Roman" w:hAnsi="Times New Roman"/>
          <w:b/>
          <w:bCs/>
          <w:noProof/>
          <w:lang w:val="pt-BR"/>
        </w:rPr>
        <w:t>Šis pakuotės lapelis</w:t>
      </w:r>
      <w:r w:rsidRPr="001F3A8B">
        <w:rPr>
          <w:rFonts w:ascii="Times New Roman" w:hAnsi="Times New Roman"/>
          <w:b/>
          <w:noProof/>
          <w:lang w:val="pt-BR"/>
        </w:rPr>
        <w:t xml:space="preserve"> paskut</w:t>
      </w:r>
      <w:r w:rsidR="000061E7">
        <w:rPr>
          <w:rFonts w:ascii="Times New Roman" w:hAnsi="Times New Roman"/>
          <w:b/>
          <w:noProof/>
          <w:lang w:val="pt-BR"/>
        </w:rPr>
        <w:t xml:space="preserve">inį kartą peržiūrėtas </w:t>
      </w:r>
      <w:r w:rsidR="00664920">
        <w:rPr>
          <w:rFonts w:ascii="Times New Roman" w:hAnsi="Times New Roman"/>
          <w:b/>
          <w:noProof/>
          <w:lang w:val="pt-BR"/>
        </w:rPr>
        <w:t>2019-02-14</w:t>
      </w:r>
    </w:p>
    <w:p w:rsidR="001F3A8B" w:rsidRPr="001F3A8B" w:rsidRDefault="001F3A8B" w:rsidP="001F3A8B">
      <w:pPr>
        <w:spacing w:after="0" w:line="240" w:lineRule="auto"/>
        <w:rPr>
          <w:rFonts w:ascii="Times New Roman" w:hAnsi="Times New Roman"/>
          <w:lang w:val="lt-LT" w:eastAsia="lt-LT"/>
        </w:rPr>
      </w:pPr>
    </w:p>
    <w:p w:rsidR="001F3A8B" w:rsidRPr="001F3A8B" w:rsidRDefault="001F3A8B" w:rsidP="001F3A8B">
      <w:pPr>
        <w:spacing w:after="0" w:line="240" w:lineRule="auto"/>
        <w:rPr>
          <w:rFonts w:ascii="Times New Roman" w:hAnsi="Times New Roman"/>
          <w:noProof/>
          <w:lang w:val="pt-BR"/>
        </w:rPr>
      </w:pPr>
      <w:r w:rsidRPr="001F3A8B">
        <w:rPr>
          <w:rFonts w:ascii="Times New Roman" w:hAnsi="Times New Roman"/>
          <w:noProof/>
          <w:lang w:val="pt-BR"/>
        </w:rPr>
        <w:t>Išsami informacija apie šį vaistą pateikiama Valstybinės vaistų kontrolės tarnybos prie Lietuvos Respublikos sveikatos apsaugos ministerijos tinklalapyje</w:t>
      </w:r>
      <w:r w:rsidRPr="001F3A8B">
        <w:rPr>
          <w:rFonts w:ascii="Times New Roman" w:hAnsi="Times New Roman"/>
          <w:i/>
          <w:noProof/>
          <w:lang w:val="pt-BR"/>
        </w:rPr>
        <w:t xml:space="preserve"> </w:t>
      </w:r>
      <w:hyperlink r:id="rId10" w:history="1">
        <w:r w:rsidRPr="001F3A8B">
          <w:rPr>
            <w:rFonts w:ascii="Times New Roman" w:hAnsi="Times New Roman"/>
            <w:noProof/>
            <w:color w:val="0000FF"/>
            <w:u w:val="single"/>
            <w:lang w:val="lt-LT"/>
          </w:rPr>
          <w:t>http://www.vvkt.lt/</w:t>
        </w:r>
      </w:hyperlink>
    </w:p>
    <w:p w:rsidR="001F3A8B" w:rsidRPr="001F3A8B" w:rsidRDefault="001F3A8B" w:rsidP="001F3A8B">
      <w:pPr>
        <w:spacing w:after="0" w:line="240" w:lineRule="auto"/>
        <w:rPr>
          <w:rFonts w:ascii="Times New Roman" w:hAnsi="Times New Roman"/>
          <w:szCs w:val="20"/>
          <w:lang w:val="lt-LT" w:eastAsia="lt-LT"/>
        </w:rPr>
      </w:pPr>
    </w:p>
    <w:sectPr w:rsidR="001F3A8B" w:rsidRPr="001F3A8B" w:rsidSect="00067556">
      <w:footerReference w:type="even" r:id="rId11"/>
      <w:footerReference w:type="default" r:id="rId12"/>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779" w:rsidRDefault="00407779">
      <w:pPr>
        <w:spacing w:after="0" w:line="240" w:lineRule="auto"/>
      </w:pPr>
      <w:r>
        <w:separator/>
      </w:r>
    </w:p>
  </w:endnote>
  <w:endnote w:type="continuationSeparator" w:id="0">
    <w:p w:rsidR="00407779" w:rsidRDefault="0040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57" w:rsidRDefault="00420F57" w:rsidP="00067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0F57" w:rsidRDefault="00420F57" w:rsidP="000675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57" w:rsidRDefault="00420F57" w:rsidP="00067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14D1">
      <w:rPr>
        <w:rStyle w:val="PageNumber"/>
        <w:noProof/>
      </w:rPr>
      <w:t>1</w:t>
    </w:r>
    <w:r>
      <w:rPr>
        <w:rStyle w:val="PageNumber"/>
      </w:rPr>
      <w:fldChar w:fldCharType="end"/>
    </w:r>
  </w:p>
  <w:p w:rsidR="00420F57" w:rsidRDefault="00420F57" w:rsidP="000675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779" w:rsidRDefault="00407779">
      <w:pPr>
        <w:spacing w:after="0" w:line="240" w:lineRule="auto"/>
      </w:pPr>
      <w:r>
        <w:separator/>
      </w:r>
    </w:p>
  </w:footnote>
  <w:footnote w:type="continuationSeparator" w:id="0">
    <w:p w:rsidR="00407779" w:rsidRDefault="00407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85D"/>
    <w:multiLevelType w:val="hybridMultilevel"/>
    <w:tmpl w:val="EEAA8D9E"/>
    <w:lvl w:ilvl="0" w:tplc="D376D80C">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8B"/>
    <w:rsid w:val="000061E7"/>
    <w:rsid w:val="00024A66"/>
    <w:rsid w:val="00067556"/>
    <w:rsid w:val="000D1C56"/>
    <w:rsid w:val="000E713E"/>
    <w:rsid w:val="001814D1"/>
    <w:rsid w:val="0019363E"/>
    <w:rsid w:val="001F3A8B"/>
    <w:rsid w:val="003B57AD"/>
    <w:rsid w:val="00407779"/>
    <w:rsid w:val="00420F57"/>
    <w:rsid w:val="00437413"/>
    <w:rsid w:val="00664920"/>
    <w:rsid w:val="007437DD"/>
    <w:rsid w:val="008E5F26"/>
    <w:rsid w:val="008F03BD"/>
    <w:rsid w:val="00A23349"/>
    <w:rsid w:val="00A84A3E"/>
    <w:rsid w:val="00B321D5"/>
    <w:rsid w:val="00B800E2"/>
    <w:rsid w:val="00BB1D18"/>
    <w:rsid w:val="00C54F50"/>
    <w:rsid w:val="00C769F5"/>
    <w:rsid w:val="00D54B30"/>
    <w:rsid w:val="00DA1D5E"/>
    <w:rsid w:val="00E31941"/>
    <w:rsid w:val="00E63E4F"/>
    <w:rsid w:val="00EA7BA8"/>
    <w:rsid w:val="00F25C47"/>
    <w:rsid w:val="00F9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3B3442-5B40-4A4C-8719-44F99358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F3A8B"/>
    <w:pPr>
      <w:tabs>
        <w:tab w:val="center" w:pos="4680"/>
        <w:tab w:val="right" w:pos="9360"/>
      </w:tabs>
    </w:pPr>
  </w:style>
  <w:style w:type="character" w:customStyle="1" w:styleId="FooterChar">
    <w:name w:val="Footer Char"/>
    <w:link w:val="Footer"/>
    <w:uiPriority w:val="99"/>
    <w:semiHidden/>
    <w:locked/>
    <w:rsid w:val="001F3A8B"/>
    <w:rPr>
      <w:rFonts w:cs="Times New Roman"/>
    </w:rPr>
  </w:style>
  <w:style w:type="character" w:styleId="PageNumber">
    <w:name w:val="page number"/>
    <w:uiPriority w:val="99"/>
    <w:rsid w:val="001F3A8B"/>
    <w:rPr>
      <w:rFonts w:cs="Times New Roman"/>
    </w:rPr>
  </w:style>
  <w:style w:type="paragraph" w:styleId="Title">
    <w:name w:val="Title"/>
    <w:basedOn w:val="Normal"/>
    <w:next w:val="Subtitle"/>
    <w:link w:val="TitleChar"/>
    <w:qFormat/>
    <w:rsid w:val="001814D1"/>
    <w:pPr>
      <w:suppressAutoHyphens/>
      <w:spacing w:after="0" w:line="240" w:lineRule="auto"/>
      <w:jc w:val="center"/>
    </w:pPr>
    <w:rPr>
      <w:rFonts w:ascii="Times New Roman" w:hAnsi="Times New Roman"/>
      <w:b/>
      <w:kern w:val="2"/>
      <w:szCs w:val="20"/>
      <w:lang w:val="lt-LT" w:eastAsia="ar-SA"/>
    </w:rPr>
  </w:style>
  <w:style w:type="character" w:customStyle="1" w:styleId="TitleChar">
    <w:name w:val="Title Char"/>
    <w:basedOn w:val="DefaultParagraphFont"/>
    <w:link w:val="Title"/>
    <w:rsid w:val="001814D1"/>
    <w:rPr>
      <w:rFonts w:ascii="Times New Roman" w:hAnsi="Times New Roman"/>
      <w:b/>
      <w:kern w:val="2"/>
      <w:sz w:val="22"/>
      <w:lang w:val="lt-LT" w:eastAsia="ar-SA"/>
    </w:rPr>
  </w:style>
  <w:style w:type="paragraph" w:styleId="Subtitle">
    <w:name w:val="Subtitle"/>
    <w:basedOn w:val="Normal"/>
    <w:next w:val="Normal"/>
    <w:link w:val="SubtitleChar"/>
    <w:uiPriority w:val="11"/>
    <w:qFormat/>
    <w:rsid w:val="001814D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814D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4288</TotalTime>
  <Pages>11</Pages>
  <Words>11884</Words>
  <Characters>6775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Gediminas Ruša</cp:lastModifiedBy>
  <cp:revision>8</cp:revision>
  <dcterms:created xsi:type="dcterms:W3CDTF">2019-01-25T13:52:00Z</dcterms:created>
  <dcterms:modified xsi:type="dcterms:W3CDTF">2019-02-14T14:01:00Z</dcterms:modified>
</cp:coreProperties>
</file>