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8CEC7" w14:textId="77777777" w:rsidR="00691644" w:rsidRPr="00DE3081" w:rsidRDefault="00691644" w:rsidP="00DF03A4">
      <w:pPr>
        <w:rPr>
          <w:b/>
          <w:bCs/>
          <w:sz w:val="22"/>
          <w:szCs w:val="22"/>
        </w:rPr>
      </w:pPr>
    </w:p>
    <w:p w14:paraId="562169B4" w14:textId="77777777" w:rsidR="00691644" w:rsidRPr="00DE3081" w:rsidRDefault="00691644" w:rsidP="00691644">
      <w:pPr>
        <w:jc w:val="center"/>
        <w:rPr>
          <w:b/>
          <w:bCs/>
          <w:sz w:val="22"/>
          <w:szCs w:val="22"/>
        </w:rPr>
      </w:pPr>
    </w:p>
    <w:p w14:paraId="5AE10E2F" w14:textId="77777777" w:rsidR="00691644" w:rsidRPr="00DE3081" w:rsidRDefault="00691644" w:rsidP="00691644">
      <w:pPr>
        <w:jc w:val="center"/>
        <w:rPr>
          <w:b/>
          <w:bCs/>
          <w:sz w:val="22"/>
          <w:szCs w:val="22"/>
        </w:rPr>
      </w:pPr>
    </w:p>
    <w:p w14:paraId="06E9FB37" w14:textId="77777777" w:rsidR="00691644" w:rsidRPr="00DE3081" w:rsidRDefault="00691644" w:rsidP="00691644">
      <w:pPr>
        <w:jc w:val="center"/>
        <w:rPr>
          <w:b/>
          <w:bCs/>
          <w:sz w:val="22"/>
          <w:szCs w:val="22"/>
        </w:rPr>
      </w:pPr>
    </w:p>
    <w:p w14:paraId="59573429" w14:textId="77777777" w:rsidR="00691644" w:rsidRPr="00DE3081" w:rsidRDefault="00691644" w:rsidP="00691644">
      <w:pPr>
        <w:jc w:val="center"/>
        <w:rPr>
          <w:b/>
          <w:bCs/>
          <w:sz w:val="22"/>
          <w:szCs w:val="22"/>
        </w:rPr>
      </w:pPr>
    </w:p>
    <w:p w14:paraId="0178F82B" w14:textId="77777777" w:rsidR="00691644" w:rsidRPr="00DE3081" w:rsidRDefault="00691644" w:rsidP="00691644">
      <w:pPr>
        <w:jc w:val="center"/>
        <w:rPr>
          <w:b/>
          <w:bCs/>
          <w:sz w:val="22"/>
          <w:szCs w:val="22"/>
        </w:rPr>
      </w:pPr>
    </w:p>
    <w:p w14:paraId="18D532FC" w14:textId="77777777" w:rsidR="00691644" w:rsidRPr="00DE3081" w:rsidRDefault="00691644" w:rsidP="00691644">
      <w:pPr>
        <w:jc w:val="center"/>
        <w:rPr>
          <w:b/>
          <w:bCs/>
          <w:sz w:val="22"/>
          <w:szCs w:val="22"/>
        </w:rPr>
      </w:pPr>
    </w:p>
    <w:p w14:paraId="4611AB37" w14:textId="77777777" w:rsidR="00691644" w:rsidRPr="00DE3081" w:rsidRDefault="00691644" w:rsidP="00691644">
      <w:pPr>
        <w:jc w:val="center"/>
        <w:rPr>
          <w:b/>
          <w:bCs/>
          <w:sz w:val="22"/>
          <w:szCs w:val="22"/>
        </w:rPr>
      </w:pPr>
    </w:p>
    <w:p w14:paraId="2EE22EC4" w14:textId="77777777" w:rsidR="00691644" w:rsidRPr="00DE3081" w:rsidRDefault="00691644" w:rsidP="00691644">
      <w:pPr>
        <w:jc w:val="center"/>
        <w:rPr>
          <w:b/>
          <w:bCs/>
          <w:sz w:val="22"/>
          <w:szCs w:val="22"/>
        </w:rPr>
      </w:pPr>
    </w:p>
    <w:p w14:paraId="3628E5D4" w14:textId="77777777" w:rsidR="00691644" w:rsidRPr="00DE3081" w:rsidRDefault="00691644" w:rsidP="00691644">
      <w:pPr>
        <w:jc w:val="center"/>
        <w:rPr>
          <w:b/>
          <w:bCs/>
          <w:sz w:val="22"/>
          <w:szCs w:val="22"/>
        </w:rPr>
      </w:pPr>
    </w:p>
    <w:p w14:paraId="5A05BA93" w14:textId="77777777" w:rsidR="00691644" w:rsidRPr="00DE3081" w:rsidRDefault="00691644" w:rsidP="00691644">
      <w:pPr>
        <w:jc w:val="center"/>
        <w:rPr>
          <w:b/>
          <w:bCs/>
          <w:sz w:val="22"/>
          <w:szCs w:val="22"/>
        </w:rPr>
      </w:pPr>
    </w:p>
    <w:p w14:paraId="28D37AF6" w14:textId="77777777" w:rsidR="00691644" w:rsidRPr="00DE3081" w:rsidRDefault="00691644" w:rsidP="00691644">
      <w:pPr>
        <w:jc w:val="center"/>
        <w:rPr>
          <w:b/>
          <w:bCs/>
          <w:sz w:val="22"/>
          <w:szCs w:val="22"/>
        </w:rPr>
      </w:pPr>
    </w:p>
    <w:p w14:paraId="5420F5E0" w14:textId="77777777" w:rsidR="00691644" w:rsidRPr="00DE3081" w:rsidRDefault="00691644" w:rsidP="00691644">
      <w:pPr>
        <w:jc w:val="center"/>
        <w:rPr>
          <w:b/>
          <w:bCs/>
          <w:sz w:val="22"/>
          <w:szCs w:val="22"/>
        </w:rPr>
      </w:pPr>
    </w:p>
    <w:p w14:paraId="0F85694C" w14:textId="77777777" w:rsidR="00691644" w:rsidRPr="00DE3081" w:rsidRDefault="00691644" w:rsidP="00691644">
      <w:pPr>
        <w:jc w:val="center"/>
        <w:rPr>
          <w:b/>
          <w:bCs/>
          <w:sz w:val="22"/>
          <w:szCs w:val="22"/>
        </w:rPr>
      </w:pPr>
    </w:p>
    <w:p w14:paraId="0C2530B3" w14:textId="77777777" w:rsidR="00691644" w:rsidRPr="00DE3081" w:rsidRDefault="00691644" w:rsidP="00691644">
      <w:pPr>
        <w:jc w:val="center"/>
        <w:rPr>
          <w:b/>
          <w:bCs/>
          <w:sz w:val="22"/>
          <w:szCs w:val="22"/>
        </w:rPr>
      </w:pPr>
    </w:p>
    <w:p w14:paraId="09C9FD53" w14:textId="77777777" w:rsidR="00691644" w:rsidRPr="00DE3081" w:rsidRDefault="00691644" w:rsidP="00691644">
      <w:pPr>
        <w:jc w:val="center"/>
        <w:rPr>
          <w:b/>
          <w:bCs/>
          <w:sz w:val="22"/>
          <w:szCs w:val="22"/>
        </w:rPr>
      </w:pPr>
    </w:p>
    <w:p w14:paraId="250818C5" w14:textId="77777777" w:rsidR="00691644" w:rsidRPr="00DE3081" w:rsidRDefault="00691644" w:rsidP="00691644">
      <w:pPr>
        <w:jc w:val="center"/>
        <w:rPr>
          <w:b/>
          <w:bCs/>
          <w:sz w:val="22"/>
          <w:szCs w:val="22"/>
        </w:rPr>
      </w:pPr>
    </w:p>
    <w:p w14:paraId="42AAF936" w14:textId="77777777" w:rsidR="00691644" w:rsidRPr="00DE3081" w:rsidRDefault="00691644" w:rsidP="00691644">
      <w:pPr>
        <w:jc w:val="center"/>
        <w:rPr>
          <w:b/>
          <w:bCs/>
          <w:sz w:val="22"/>
          <w:szCs w:val="22"/>
        </w:rPr>
      </w:pPr>
    </w:p>
    <w:p w14:paraId="34275693" w14:textId="77777777" w:rsidR="00691644" w:rsidRPr="00DE3081" w:rsidRDefault="00691644" w:rsidP="00691644">
      <w:pPr>
        <w:jc w:val="center"/>
        <w:rPr>
          <w:b/>
          <w:bCs/>
          <w:sz w:val="22"/>
          <w:szCs w:val="22"/>
        </w:rPr>
      </w:pPr>
      <w:r w:rsidRPr="00DE3081">
        <w:rPr>
          <w:b/>
          <w:bCs/>
          <w:sz w:val="22"/>
          <w:szCs w:val="22"/>
        </w:rPr>
        <w:t>A. ŽENKLINIMAS</w:t>
      </w:r>
    </w:p>
    <w:p w14:paraId="64310397" w14:textId="77777777" w:rsidR="00691644" w:rsidRPr="00DE3081" w:rsidRDefault="00691644" w:rsidP="006E7241">
      <w:pPr>
        <w:pBdr>
          <w:top w:val="single" w:sz="4" w:space="1" w:color="auto"/>
          <w:left w:val="single" w:sz="4" w:space="4" w:color="auto"/>
          <w:bottom w:val="single" w:sz="4" w:space="1" w:color="auto"/>
          <w:right w:val="single" w:sz="4" w:space="4" w:color="auto"/>
        </w:pBdr>
        <w:rPr>
          <w:sz w:val="22"/>
          <w:szCs w:val="22"/>
        </w:rPr>
      </w:pPr>
      <w:r w:rsidRPr="00DE3081">
        <w:rPr>
          <w:sz w:val="22"/>
          <w:szCs w:val="22"/>
        </w:rPr>
        <w:br w:type="page"/>
      </w:r>
    </w:p>
    <w:p w14:paraId="4763AEEB" w14:textId="77777777" w:rsidR="00DE3081" w:rsidRPr="00DE3081" w:rsidRDefault="00DE3081" w:rsidP="00DE3081">
      <w:pPr>
        <w:rPr>
          <w:sz w:val="22"/>
          <w:szCs w:val="22"/>
        </w:rPr>
      </w:pPr>
    </w:p>
    <w:p w14:paraId="563A38E6" w14:textId="77777777" w:rsidR="00DE3081" w:rsidRPr="00DE3081" w:rsidRDefault="00DE3081" w:rsidP="00DE3081">
      <w:pPr>
        <w:pBdr>
          <w:top w:val="single" w:sz="4" w:space="1" w:color="auto"/>
          <w:left w:val="single" w:sz="4" w:space="4" w:color="auto"/>
          <w:bottom w:val="single" w:sz="4" w:space="1" w:color="auto"/>
          <w:right w:val="single" w:sz="4" w:space="4" w:color="auto"/>
        </w:pBdr>
        <w:rPr>
          <w:b/>
          <w:sz w:val="22"/>
          <w:szCs w:val="22"/>
        </w:rPr>
      </w:pPr>
      <w:r w:rsidRPr="00DE3081">
        <w:rPr>
          <w:b/>
          <w:sz w:val="22"/>
          <w:szCs w:val="22"/>
        </w:rPr>
        <w:t>INFORMACIJA ANT IŠORINĖS PAKUOTĖS</w:t>
      </w:r>
    </w:p>
    <w:p w14:paraId="12A5ACFE" w14:textId="77777777" w:rsidR="00DE3081" w:rsidRPr="00DE3081" w:rsidRDefault="00DE3081" w:rsidP="00DE3081">
      <w:pPr>
        <w:pBdr>
          <w:top w:val="single" w:sz="4" w:space="1" w:color="auto"/>
          <w:left w:val="single" w:sz="4" w:space="4" w:color="auto"/>
          <w:bottom w:val="single" w:sz="4" w:space="1" w:color="auto"/>
          <w:right w:val="single" w:sz="4" w:space="4" w:color="auto"/>
        </w:pBdr>
        <w:rPr>
          <w:b/>
          <w:sz w:val="22"/>
          <w:szCs w:val="22"/>
        </w:rPr>
      </w:pPr>
    </w:p>
    <w:p w14:paraId="78EA5327" w14:textId="77777777" w:rsidR="00DE3081" w:rsidRPr="00DE3081" w:rsidRDefault="00DE3081" w:rsidP="00DE3081">
      <w:pPr>
        <w:pBdr>
          <w:top w:val="single" w:sz="4" w:space="1" w:color="auto"/>
          <w:left w:val="single" w:sz="4" w:space="4" w:color="auto"/>
          <w:bottom w:val="single" w:sz="4" w:space="1" w:color="auto"/>
          <w:right w:val="single" w:sz="4" w:space="4" w:color="auto"/>
        </w:pBdr>
        <w:rPr>
          <w:b/>
          <w:caps/>
          <w:sz w:val="22"/>
          <w:szCs w:val="22"/>
        </w:rPr>
      </w:pPr>
      <w:r w:rsidRPr="00DE3081">
        <w:rPr>
          <w:b/>
          <w:caps/>
          <w:sz w:val="22"/>
          <w:szCs w:val="22"/>
        </w:rPr>
        <w:t>kartono dėžutė</w:t>
      </w:r>
    </w:p>
    <w:p w14:paraId="5084F8ED" w14:textId="77777777" w:rsidR="00DE3081" w:rsidRPr="00DE3081" w:rsidRDefault="00DE3081" w:rsidP="00DE3081">
      <w:pPr>
        <w:rPr>
          <w:sz w:val="22"/>
          <w:szCs w:val="22"/>
        </w:rPr>
      </w:pPr>
    </w:p>
    <w:p w14:paraId="184E7C62" w14:textId="77777777" w:rsidR="00DE3081" w:rsidRPr="00DE3081" w:rsidRDefault="00DE3081" w:rsidP="00DE3081">
      <w:pPr>
        <w:rPr>
          <w:sz w:val="22"/>
          <w:szCs w:val="22"/>
        </w:rPr>
      </w:pPr>
    </w:p>
    <w:p w14:paraId="16067EBD"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w:t>
      </w:r>
      <w:r w:rsidRPr="00DE3081">
        <w:rPr>
          <w:b/>
          <w:sz w:val="22"/>
          <w:szCs w:val="22"/>
        </w:rPr>
        <w:tab/>
        <w:t>VAISTINIO PREPARATO PAVADINIMAS</w:t>
      </w:r>
    </w:p>
    <w:p w14:paraId="1238E8E9" w14:textId="77777777" w:rsidR="00DE3081" w:rsidRPr="00DE3081" w:rsidRDefault="00DE3081" w:rsidP="00DE3081">
      <w:pPr>
        <w:rPr>
          <w:sz w:val="22"/>
          <w:szCs w:val="22"/>
        </w:rPr>
      </w:pPr>
    </w:p>
    <w:p w14:paraId="2C4BFABA" w14:textId="77777777" w:rsidR="00DE3081" w:rsidRPr="00DE3081" w:rsidRDefault="00DE3081" w:rsidP="00DE3081">
      <w:pPr>
        <w:rPr>
          <w:sz w:val="22"/>
          <w:szCs w:val="22"/>
        </w:rPr>
      </w:pPr>
      <w:bookmarkStart w:id="0" w:name="_Hlk487618577"/>
      <w:r w:rsidRPr="00C52C73">
        <w:rPr>
          <w:sz w:val="22"/>
          <w:szCs w:val="22"/>
        </w:rPr>
        <w:t>Omeprazol Sandoz 20 mg skrandyje neirios kietosios kapsulės</w:t>
      </w:r>
    </w:p>
    <w:bookmarkEnd w:id="0"/>
    <w:p w14:paraId="6815DE25" w14:textId="298E9AEB" w:rsidR="00DE3081" w:rsidRPr="00DE3081" w:rsidRDefault="00E02F1D" w:rsidP="00DE3081">
      <w:pPr>
        <w:rPr>
          <w:sz w:val="22"/>
          <w:szCs w:val="22"/>
        </w:rPr>
      </w:pPr>
      <w:r>
        <w:rPr>
          <w:sz w:val="22"/>
          <w:szCs w:val="22"/>
        </w:rPr>
        <w:t>O</w:t>
      </w:r>
      <w:r w:rsidR="00DE3081" w:rsidRPr="00DE3081">
        <w:rPr>
          <w:sz w:val="22"/>
          <w:szCs w:val="22"/>
        </w:rPr>
        <w:t>meprazolas</w:t>
      </w:r>
    </w:p>
    <w:p w14:paraId="29F819F8" w14:textId="77777777" w:rsidR="00DE3081" w:rsidRPr="00DE3081" w:rsidRDefault="00DE3081" w:rsidP="00DE3081">
      <w:pPr>
        <w:rPr>
          <w:sz w:val="22"/>
          <w:szCs w:val="22"/>
        </w:rPr>
      </w:pPr>
    </w:p>
    <w:p w14:paraId="2E09017B" w14:textId="77777777" w:rsidR="00DE3081" w:rsidRPr="00DE3081" w:rsidRDefault="00DE3081" w:rsidP="00DE3081">
      <w:pPr>
        <w:rPr>
          <w:sz w:val="22"/>
          <w:szCs w:val="22"/>
        </w:rPr>
      </w:pPr>
    </w:p>
    <w:p w14:paraId="2A8AA2FA"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DE3081">
        <w:rPr>
          <w:b/>
          <w:sz w:val="22"/>
          <w:szCs w:val="22"/>
        </w:rPr>
        <w:t>2.</w:t>
      </w:r>
      <w:r w:rsidRPr="00DE3081">
        <w:rPr>
          <w:b/>
          <w:sz w:val="22"/>
          <w:szCs w:val="22"/>
        </w:rPr>
        <w:tab/>
        <w:t>VEIKLIOJI (-IOS) MEDŽIAGA (-OS) IR JOS (-Ų) KIEKIS (-IAI)</w:t>
      </w:r>
    </w:p>
    <w:p w14:paraId="239B1BC0" w14:textId="77777777" w:rsidR="00DE3081" w:rsidRPr="00DE3081" w:rsidRDefault="00DE3081" w:rsidP="00DE3081">
      <w:pPr>
        <w:rPr>
          <w:sz w:val="22"/>
          <w:szCs w:val="22"/>
        </w:rPr>
      </w:pPr>
    </w:p>
    <w:p w14:paraId="4681C08D" w14:textId="15AA8C58" w:rsidR="00DE3081" w:rsidRPr="00DE3081" w:rsidRDefault="00DE3081" w:rsidP="00DE3081">
      <w:pPr>
        <w:rPr>
          <w:sz w:val="22"/>
          <w:szCs w:val="22"/>
        </w:rPr>
      </w:pPr>
      <w:bookmarkStart w:id="1" w:name="_Hlk487616731"/>
      <w:r w:rsidRPr="00C52C73">
        <w:rPr>
          <w:sz w:val="22"/>
          <w:szCs w:val="22"/>
        </w:rPr>
        <w:t>Kiekvienoje skrandyje neirioje kietojoje kapsulėje yra 20 mg omeprazolo.</w:t>
      </w:r>
      <w:bookmarkEnd w:id="1"/>
    </w:p>
    <w:p w14:paraId="7AC4B73D" w14:textId="77777777" w:rsidR="00DE3081" w:rsidRPr="00DE3081" w:rsidRDefault="00DE3081" w:rsidP="00DE3081">
      <w:pPr>
        <w:rPr>
          <w:sz w:val="22"/>
          <w:szCs w:val="22"/>
        </w:rPr>
      </w:pPr>
    </w:p>
    <w:p w14:paraId="67B68D14"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3.</w:t>
      </w:r>
      <w:r w:rsidRPr="00DE3081">
        <w:rPr>
          <w:b/>
          <w:sz w:val="22"/>
          <w:szCs w:val="22"/>
        </w:rPr>
        <w:tab/>
        <w:t>PAGALBINIŲ MEDŽIAGŲ SĄRAŠAS</w:t>
      </w:r>
    </w:p>
    <w:p w14:paraId="614F2416" w14:textId="77777777" w:rsidR="00DE3081" w:rsidRPr="00DE3081" w:rsidRDefault="00DE3081" w:rsidP="00DE3081">
      <w:pPr>
        <w:rPr>
          <w:sz w:val="22"/>
          <w:szCs w:val="22"/>
        </w:rPr>
      </w:pPr>
    </w:p>
    <w:p w14:paraId="34284871" w14:textId="77777777" w:rsidR="00DE3081" w:rsidRPr="00DE3081" w:rsidRDefault="00DE3081" w:rsidP="00DE3081">
      <w:pPr>
        <w:rPr>
          <w:sz w:val="22"/>
          <w:szCs w:val="22"/>
        </w:rPr>
      </w:pPr>
      <w:bookmarkStart w:id="2" w:name="_Hlk487616765"/>
      <w:r w:rsidRPr="00DE3081">
        <w:rPr>
          <w:sz w:val="22"/>
          <w:szCs w:val="22"/>
        </w:rPr>
        <w:t>Sudėtyje yra sacharozės.</w:t>
      </w:r>
    </w:p>
    <w:p w14:paraId="086FF8D6" w14:textId="77777777" w:rsidR="00DE3081" w:rsidRPr="00DE3081" w:rsidRDefault="00DE3081" w:rsidP="00DE3081">
      <w:pPr>
        <w:pStyle w:val="BTEMEASMCA"/>
        <w:numPr>
          <w:ilvl w:val="0"/>
          <w:numId w:val="0"/>
        </w:numPr>
        <w:rPr>
          <w:noProof w:val="0"/>
        </w:rPr>
      </w:pPr>
      <w:r w:rsidRPr="00DE3081">
        <w:rPr>
          <w:noProof w:val="0"/>
        </w:rPr>
        <w:t>Daugiau informacijos pateikta pakuotės lapelyje.</w:t>
      </w:r>
    </w:p>
    <w:bookmarkEnd w:id="2"/>
    <w:p w14:paraId="4AA9DECB" w14:textId="77777777" w:rsidR="00DE3081" w:rsidRPr="00DE3081" w:rsidRDefault="00DE3081" w:rsidP="00DE3081">
      <w:pPr>
        <w:rPr>
          <w:sz w:val="22"/>
          <w:szCs w:val="22"/>
        </w:rPr>
      </w:pPr>
    </w:p>
    <w:p w14:paraId="71D4DC4C" w14:textId="77777777" w:rsidR="00DE3081" w:rsidRPr="00DE3081" w:rsidRDefault="00DE3081" w:rsidP="00DE3081">
      <w:pPr>
        <w:rPr>
          <w:sz w:val="22"/>
          <w:szCs w:val="22"/>
        </w:rPr>
      </w:pPr>
    </w:p>
    <w:p w14:paraId="0E14458D"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4.</w:t>
      </w:r>
      <w:r w:rsidRPr="00DE3081">
        <w:rPr>
          <w:b/>
          <w:sz w:val="22"/>
          <w:szCs w:val="22"/>
        </w:rPr>
        <w:tab/>
        <w:t>FARMACINĖ FORMA IR KIEKIS PAKUOTĖJE</w:t>
      </w:r>
    </w:p>
    <w:p w14:paraId="3ABCE21A" w14:textId="77777777" w:rsidR="00DE3081" w:rsidRPr="00DE3081" w:rsidRDefault="00DE3081" w:rsidP="00DE3081">
      <w:pPr>
        <w:rPr>
          <w:sz w:val="22"/>
          <w:szCs w:val="22"/>
        </w:rPr>
      </w:pPr>
    </w:p>
    <w:p w14:paraId="7B3ADBE7" w14:textId="77777777" w:rsidR="00DE3081" w:rsidRPr="00DE3081" w:rsidRDefault="00DE3081" w:rsidP="00DE3081">
      <w:pPr>
        <w:rPr>
          <w:sz w:val="22"/>
          <w:szCs w:val="22"/>
        </w:rPr>
      </w:pPr>
      <w:r w:rsidRPr="00DE3081">
        <w:rPr>
          <w:sz w:val="22"/>
          <w:szCs w:val="22"/>
          <w:highlight w:val="lightGray"/>
        </w:rPr>
        <w:t>Skrandyje neiri kietoji kapsulė</w:t>
      </w:r>
    </w:p>
    <w:p w14:paraId="1C1332AB" w14:textId="77777777" w:rsidR="00DE3081" w:rsidRPr="00DE3081" w:rsidRDefault="00DE3081" w:rsidP="00DE3081">
      <w:pPr>
        <w:rPr>
          <w:sz w:val="22"/>
          <w:szCs w:val="22"/>
        </w:rPr>
      </w:pPr>
    </w:p>
    <w:p w14:paraId="278B8671" w14:textId="140EF45B" w:rsidR="00DE3081" w:rsidRDefault="00DE3081" w:rsidP="00DE3081">
      <w:pPr>
        <w:rPr>
          <w:sz w:val="22"/>
          <w:szCs w:val="22"/>
        </w:rPr>
      </w:pPr>
      <w:bookmarkStart w:id="3" w:name="_Hlk487616720"/>
      <w:r w:rsidRPr="00DE3081">
        <w:rPr>
          <w:sz w:val="22"/>
          <w:szCs w:val="22"/>
        </w:rPr>
        <w:t>30</w:t>
      </w:r>
      <w:bookmarkEnd w:id="3"/>
      <w:r w:rsidRPr="00DE3081">
        <w:rPr>
          <w:sz w:val="22"/>
          <w:szCs w:val="22"/>
        </w:rPr>
        <w:t xml:space="preserve"> </w:t>
      </w:r>
      <w:r w:rsidRPr="00DE3081">
        <w:rPr>
          <w:sz w:val="22"/>
          <w:szCs w:val="22"/>
          <w:highlight w:val="lightGray"/>
        </w:rPr>
        <w:t>skrandyje neirių</w:t>
      </w:r>
      <w:r w:rsidRPr="00DE3081">
        <w:rPr>
          <w:sz w:val="22"/>
          <w:szCs w:val="22"/>
        </w:rPr>
        <w:t xml:space="preserve"> kapsulių</w:t>
      </w:r>
    </w:p>
    <w:p w14:paraId="1CC10BD8" w14:textId="163BC3C5" w:rsidR="009712A9" w:rsidRPr="00DE3081" w:rsidRDefault="009712A9" w:rsidP="00DE3081">
      <w:pPr>
        <w:rPr>
          <w:sz w:val="22"/>
          <w:szCs w:val="22"/>
        </w:rPr>
      </w:pPr>
      <w:r w:rsidRPr="008146CE">
        <w:rPr>
          <w:sz w:val="22"/>
          <w:szCs w:val="22"/>
          <w:highlight w:val="lightGray"/>
        </w:rPr>
        <w:t>90 skrandyje neirių kapsulių</w:t>
      </w:r>
    </w:p>
    <w:p w14:paraId="2EB158FF" w14:textId="77777777" w:rsidR="00DE3081" w:rsidRPr="00DE3081" w:rsidRDefault="00DE3081" w:rsidP="00DE3081">
      <w:pPr>
        <w:rPr>
          <w:sz w:val="22"/>
          <w:szCs w:val="22"/>
        </w:rPr>
      </w:pPr>
    </w:p>
    <w:p w14:paraId="64AFEE19" w14:textId="77777777" w:rsidR="00DE3081" w:rsidRPr="00DE3081" w:rsidRDefault="00DE3081" w:rsidP="00DE3081">
      <w:pPr>
        <w:rPr>
          <w:sz w:val="22"/>
          <w:szCs w:val="22"/>
        </w:rPr>
      </w:pPr>
    </w:p>
    <w:p w14:paraId="4C4E2F84"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5.</w:t>
      </w:r>
      <w:r w:rsidRPr="00DE3081">
        <w:rPr>
          <w:b/>
          <w:sz w:val="22"/>
          <w:szCs w:val="22"/>
        </w:rPr>
        <w:tab/>
        <w:t>VARTOJIMO METODAS IR BŪDAS (-AI)</w:t>
      </w:r>
    </w:p>
    <w:p w14:paraId="6E81AD26" w14:textId="77777777" w:rsidR="00DE3081" w:rsidRPr="00DE3081" w:rsidRDefault="00DE3081" w:rsidP="00DE3081">
      <w:pPr>
        <w:rPr>
          <w:sz w:val="22"/>
          <w:szCs w:val="22"/>
        </w:rPr>
      </w:pPr>
    </w:p>
    <w:p w14:paraId="7FDC6E9B" w14:textId="77777777" w:rsidR="00DE3081" w:rsidRPr="00DE3081" w:rsidRDefault="00DE3081" w:rsidP="00DE3081">
      <w:pPr>
        <w:rPr>
          <w:sz w:val="22"/>
          <w:szCs w:val="22"/>
        </w:rPr>
      </w:pPr>
      <w:r w:rsidRPr="00DE3081">
        <w:rPr>
          <w:sz w:val="22"/>
          <w:szCs w:val="22"/>
        </w:rPr>
        <w:t>Prieš vartojimą perskaitykite pakuotės lapelį.</w:t>
      </w:r>
    </w:p>
    <w:p w14:paraId="468C2E6A" w14:textId="77777777" w:rsidR="00DE3081" w:rsidRPr="00DE3081" w:rsidRDefault="00DE3081" w:rsidP="00DE3081">
      <w:pPr>
        <w:rPr>
          <w:sz w:val="22"/>
          <w:szCs w:val="22"/>
        </w:rPr>
      </w:pPr>
      <w:bookmarkStart w:id="4" w:name="_Hlk487616745"/>
      <w:r w:rsidRPr="00DE3081">
        <w:rPr>
          <w:sz w:val="22"/>
          <w:szCs w:val="22"/>
        </w:rPr>
        <w:t>Vartoti per burną.</w:t>
      </w:r>
    </w:p>
    <w:bookmarkEnd w:id="4"/>
    <w:p w14:paraId="0ADD66F6" w14:textId="77777777" w:rsidR="00DE3081" w:rsidRPr="00DE3081" w:rsidRDefault="00DE3081" w:rsidP="00DE3081">
      <w:pPr>
        <w:rPr>
          <w:sz w:val="22"/>
          <w:szCs w:val="22"/>
        </w:rPr>
      </w:pPr>
    </w:p>
    <w:p w14:paraId="6AC3A5A9"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6.</w:t>
      </w:r>
      <w:r w:rsidRPr="00DE3081">
        <w:rPr>
          <w:b/>
          <w:sz w:val="22"/>
          <w:szCs w:val="22"/>
        </w:rPr>
        <w:tab/>
        <w:t>SPECIALUS ĮSPĖJIMAS, KAD VAISTINĮ PREPARATĄ BŪTINA LAIKYTI VAIKAMS NEPASTEBIMOJE IR NEPASIEKIAMOJE VIETOJE</w:t>
      </w:r>
    </w:p>
    <w:p w14:paraId="6EB72A5F" w14:textId="77777777" w:rsidR="00DE3081" w:rsidRPr="00DE3081" w:rsidRDefault="00DE3081" w:rsidP="00DE3081">
      <w:pPr>
        <w:rPr>
          <w:sz w:val="22"/>
          <w:szCs w:val="22"/>
        </w:rPr>
      </w:pPr>
    </w:p>
    <w:p w14:paraId="03E16086" w14:textId="77777777" w:rsidR="00DE3081" w:rsidRPr="00DE3081" w:rsidRDefault="00DE3081" w:rsidP="00DE3081">
      <w:pPr>
        <w:rPr>
          <w:sz w:val="22"/>
          <w:szCs w:val="22"/>
        </w:rPr>
      </w:pPr>
      <w:r w:rsidRPr="00DE3081">
        <w:rPr>
          <w:sz w:val="22"/>
          <w:szCs w:val="22"/>
        </w:rPr>
        <w:t>Laikyti vaikams nepastebimoje ir nepasiekiamoje vietoje.</w:t>
      </w:r>
    </w:p>
    <w:p w14:paraId="78409844" w14:textId="77777777" w:rsidR="00DE3081" w:rsidRPr="00DE3081" w:rsidRDefault="00DE3081" w:rsidP="00DE3081">
      <w:pPr>
        <w:rPr>
          <w:sz w:val="22"/>
          <w:szCs w:val="22"/>
        </w:rPr>
      </w:pPr>
    </w:p>
    <w:p w14:paraId="611E739E" w14:textId="77777777" w:rsidR="00DE3081" w:rsidRPr="00DE3081" w:rsidRDefault="00DE3081" w:rsidP="00DE3081">
      <w:pPr>
        <w:rPr>
          <w:sz w:val="22"/>
          <w:szCs w:val="22"/>
        </w:rPr>
      </w:pPr>
    </w:p>
    <w:p w14:paraId="68466B9B"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7.</w:t>
      </w:r>
      <w:r w:rsidRPr="00DE3081">
        <w:rPr>
          <w:b/>
          <w:sz w:val="22"/>
          <w:szCs w:val="22"/>
        </w:rPr>
        <w:tab/>
        <w:t>KITAS (-I) SPECIALUS (-ŪS) ĮSPĖJIMAS (-AI) (JEI REIKIA)</w:t>
      </w:r>
    </w:p>
    <w:p w14:paraId="709B1922" w14:textId="77777777" w:rsidR="00DE3081" w:rsidRPr="00DE3081" w:rsidRDefault="00DE3081" w:rsidP="00DE3081">
      <w:pPr>
        <w:rPr>
          <w:sz w:val="22"/>
          <w:szCs w:val="22"/>
        </w:rPr>
      </w:pPr>
    </w:p>
    <w:p w14:paraId="092028E9" w14:textId="77777777" w:rsidR="00DE3081" w:rsidRPr="00DE3081" w:rsidRDefault="00DE3081" w:rsidP="00DE3081">
      <w:pPr>
        <w:rPr>
          <w:sz w:val="22"/>
          <w:szCs w:val="22"/>
        </w:rPr>
      </w:pPr>
    </w:p>
    <w:p w14:paraId="31CE3A5A"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8.</w:t>
      </w:r>
      <w:r w:rsidRPr="00DE3081">
        <w:rPr>
          <w:b/>
          <w:sz w:val="22"/>
          <w:szCs w:val="22"/>
        </w:rPr>
        <w:tab/>
        <w:t>TINKAMUMO LAIKAS</w:t>
      </w:r>
    </w:p>
    <w:p w14:paraId="4FA16204" w14:textId="77777777" w:rsidR="00DE3081" w:rsidRPr="00DE3081" w:rsidRDefault="00DE3081" w:rsidP="00DE3081">
      <w:pPr>
        <w:rPr>
          <w:sz w:val="22"/>
          <w:szCs w:val="22"/>
        </w:rPr>
      </w:pPr>
    </w:p>
    <w:p w14:paraId="7D3A0CB0" w14:textId="2AF37A59" w:rsidR="00DE3081" w:rsidRPr="00DE3081" w:rsidRDefault="00DE3081" w:rsidP="00DE3081">
      <w:pPr>
        <w:rPr>
          <w:sz w:val="22"/>
          <w:szCs w:val="22"/>
        </w:rPr>
      </w:pPr>
      <w:r w:rsidRPr="002306D8">
        <w:rPr>
          <w:sz w:val="22"/>
          <w:szCs w:val="22"/>
          <w:highlight w:val="lightGray"/>
        </w:rPr>
        <w:t>Tinka iki</w:t>
      </w:r>
      <w:r w:rsidR="007051EE" w:rsidRPr="002306D8">
        <w:rPr>
          <w:sz w:val="22"/>
          <w:szCs w:val="22"/>
          <w:highlight w:val="lightGray"/>
        </w:rPr>
        <w:t>/</w:t>
      </w:r>
      <w:r w:rsidR="007051EE">
        <w:rPr>
          <w:sz w:val="22"/>
          <w:szCs w:val="22"/>
        </w:rPr>
        <w:t>EXP</w:t>
      </w:r>
      <w:r w:rsidRPr="00DE3081">
        <w:rPr>
          <w:sz w:val="22"/>
          <w:szCs w:val="22"/>
        </w:rPr>
        <w:t xml:space="preserve">: </w:t>
      </w:r>
      <w:r w:rsidRPr="00DE3081">
        <w:rPr>
          <w:sz w:val="22"/>
          <w:szCs w:val="22"/>
          <w:highlight w:val="lightGray"/>
        </w:rPr>
        <w:t>MMMM mm</w:t>
      </w:r>
    </w:p>
    <w:p w14:paraId="1F296162" w14:textId="77777777" w:rsidR="00E80F4E" w:rsidRDefault="00E80F4E" w:rsidP="00E80F4E">
      <w:pPr>
        <w:rPr>
          <w:sz w:val="22"/>
          <w:szCs w:val="22"/>
        </w:rPr>
      </w:pPr>
      <w:r w:rsidRPr="00571A12">
        <w:rPr>
          <w:sz w:val="22"/>
          <w:szCs w:val="22"/>
        </w:rPr>
        <w:t>Po DTPE tablečių talpyklės atidarymo tinkamumo laikas – 105 dienos.</w:t>
      </w:r>
      <w:r>
        <w:rPr>
          <w:sz w:val="22"/>
          <w:szCs w:val="22"/>
        </w:rPr>
        <w:t xml:space="preserve"> </w:t>
      </w:r>
    </w:p>
    <w:p w14:paraId="3705C8F4" w14:textId="77777777" w:rsidR="00DE3081" w:rsidRPr="00DE3081" w:rsidRDefault="00DE3081" w:rsidP="00DE3081">
      <w:pPr>
        <w:rPr>
          <w:sz w:val="22"/>
          <w:szCs w:val="22"/>
        </w:rPr>
      </w:pPr>
    </w:p>
    <w:p w14:paraId="73FB0CC8" w14:textId="77777777" w:rsidR="00DE3081" w:rsidRPr="00DE3081" w:rsidRDefault="00DE3081" w:rsidP="00DE3081">
      <w:pPr>
        <w:rPr>
          <w:sz w:val="22"/>
          <w:szCs w:val="22"/>
        </w:rPr>
      </w:pPr>
    </w:p>
    <w:p w14:paraId="01265430"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9.</w:t>
      </w:r>
      <w:r w:rsidRPr="00DE3081">
        <w:rPr>
          <w:b/>
          <w:sz w:val="22"/>
          <w:szCs w:val="22"/>
        </w:rPr>
        <w:tab/>
        <w:t>SPECIALIOS LAIKYMO SĄLYGOS</w:t>
      </w:r>
    </w:p>
    <w:p w14:paraId="36786EE9" w14:textId="77777777" w:rsidR="00DE3081" w:rsidRPr="00DE3081" w:rsidRDefault="00DE3081" w:rsidP="00DE3081">
      <w:pPr>
        <w:rPr>
          <w:sz w:val="22"/>
          <w:szCs w:val="22"/>
        </w:rPr>
      </w:pPr>
    </w:p>
    <w:p w14:paraId="4BCE87B8" w14:textId="77777777" w:rsidR="00C81560" w:rsidRDefault="00C81560" w:rsidP="00C81560">
      <w:pPr>
        <w:rPr>
          <w:rFonts w:eastAsiaTheme="minorHAnsi"/>
          <w:sz w:val="22"/>
          <w:szCs w:val="22"/>
        </w:rPr>
      </w:pPr>
      <w:bookmarkStart w:id="5" w:name="_Hlk487616787"/>
      <w:r>
        <w:rPr>
          <w:sz w:val="22"/>
          <w:szCs w:val="22"/>
        </w:rPr>
        <w:lastRenderedPageBreak/>
        <w:t>Laikyti ne aukštesnėje kaip 25</w:t>
      </w:r>
      <w:r>
        <w:rPr>
          <w:sz w:val="22"/>
          <w:szCs w:val="22"/>
        </w:rPr>
        <w:sym w:font="Symbol" w:char="F0B0"/>
      </w:r>
      <w:r>
        <w:rPr>
          <w:sz w:val="22"/>
          <w:szCs w:val="22"/>
        </w:rPr>
        <w:t>C temperatūroje.</w:t>
      </w:r>
    </w:p>
    <w:p w14:paraId="53D4879C" w14:textId="4C18788C" w:rsidR="007051EE" w:rsidRDefault="00D350B3" w:rsidP="00D350B3">
      <w:pPr>
        <w:rPr>
          <w:sz w:val="22"/>
          <w:szCs w:val="22"/>
        </w:rPr>
      </w:pPr>
      <w:r>
        <w:rPr>
          <w:sz w:val="22"/>
          <w:szCs w:val="22"/>
        </w:rPr>
        <w:t xml:space="preserve">Laikyti gamintojo pakuotėje, kad </w:t>
      </w:r>
      <w:r w:rsidR="00AA003D">
        <w:rPr>
          <w:sz w:val="22"/>
          <w:szCs w:val="22"/>
        </w:rPr>
        <w:t xml:space="preserve">vaistas </w:t>
      </w:r>
      <w:r>
        <w:rPr>
          <w:sz w:val="22"/>
          <w:szCs w:val="22"/>
        </w:rPr>
        <w:t xml:space="preserve">būtų apsaugotas nuo šviesos ir drėgmės. Talpyklę laikyti sandarią. </w:t>
      </w:r>
    </w:p>
    <w:bookmarkEnd w:id="5"/>
    <w:p w14:paraId="3E31F4D3" w14:textId="77777777" w:rsidR="007051EE" w:rsidRDefault="007051EE" w:rsidP="00D350B3">
      <w:pPr>
        <w:rPr>
          <w:sz w:val="22"/>
          <w:szCs w:val="22"/>
        </w:rPr>
      </w:pPr>
    </w:p>
    <w:p w14:paraId="237D5983" w14:textId="77777777" w:rsidR="007051EE" w:rsidRPr="00DE3081" w:rsidRDefault="007051EE" w:rsidP="00DE3081">
      <w:pPr>
        <w:rPr>
          <w:sz w:val="22"/>
          <w:szCs w:val="22"/>
        </w:rPr>
      </w:pPr>
    </w:p>
    <w:p w14:paraId="0770B288"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10.</w:t>
      </w:r>
      <w:r w:rsidRPr="00DE3081">
        <w:rPr>
          <w:b/>
          <w:sz w:val="22"/>
          <w:szCs w:val="22"/>
        </w:rPr>
        <w:tab/>
        <w:t>SPECIALIOS ATSARGUMO PRIEMONĖS DĖL NESUVARTOTO VAISTINIO PREPARATO AR JO ATLIEKŲ TVARKYMO (JEI REIKIA)</w:t>
      </w:r>
    </w:p>
    <w:p w14:paraId="097DC52E" w14:textId="77777777" w:rsidR="00DE3081" w:rsidRPr="00DE3081" w:rsidRDefault="00DE3081" w:rsidP="00DE3081">
      <w:pPr>
        <w:rPr>
          <w:sz w:val="22"/>
          <w:szCs w:val="22"/>
        </w:rPr>
      </w:pPr>
    </w:p>
    <w:p w14:paraId="39022AE9" w14:textId="77777777" w:rsidR="00DE3081" w:rsidRPr="00DE3081" w:rsidRDefault="00DE3081" w:rsidP="00DE3081">
      <w:pPr>
        <w:tabs>
          <w:tab w:val="left" w:pos="720"/>
        </w:tabs>
        <w:rPr>
          <w:rFonts w:eastAsia="MS Mincho"/>
          <w:b/>
          <w:sz w:val="22"/>
          <w:szCs w:val="22"/>
        </w:rPr>
      </w:pPr>
    </w:p>
    <w:p w14:paraId="23350523" w14:textId="77777777" w:rsidR="00DE3081" w:rsidRPr="00DE3081" w:rsidRDefault="00DE3081" w:rsidP="00DE3081">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DE3081">
        <w:rPr>
          <w:b/>
          <w:bCs/>
          <w:sz w:val="22"/>
          <w:szCs w:val="22"/>
        </w:rPr>
        <w:t>11.</w:t>
      </w:r>
      <w:r w:rsidRPr="00DE3081">
        <w:rPr>
          <w:b/>
          <w:bCs/>
          <w:sz w:val="22"/>
          <w:szCs w:val="22"/>
        </w:rPr>
        <w:tab/>
        <w:t xml:space="preserve">LYGIAGRETUS IMPORTUOTOJAS </w:t>
      </w:r>
    </w:p>
    <w:p w14:paraId="4412D70C" w14:textId="77777777" w:rsidR="00DE3081" w:rsidRPr="00DE3081" w:rsidRDefault="00DE3081" w:rsidP="00DE3081">
      <w:pPr>
        <w:tabs>
          <w:tab w:val="left" w:pos="720"/>
        </w:tabs>
        <w:rPr>
          <w:rFonts w:eastAsia="MS Mincho"/>
          <w:sz w:val="22"/>
          <w:szCs w:val="22"/>
        </w:rPr>
      </w:pPr>
    </w:p>
    <w:p w14:paraId="21D0BE34" w14:textId="4B4C997C" w:rsidR="00DE3081" w:rsidRPr="00DE3081" w:rsidRDefault="00DE3081" w:rsidP="00DE3081">
      <w:pPr>
        <w:rPr>
          <w:sz w:val="22"/>
          <w:szCs w:val="22"/>
        </w:rPr>
      </w:pPr>
      <w:r w:rsidRPr="00DE3081">
        <w:rPr>
          <w:sz w:val="22"/>
          <w:szCs w:val="22"/>
        </w:rPr>
        <w:t>Lygiagretus importuotojas UAB „Lex ano“</w:t>
      </w:r>
    </w:p>
    <w:p w14:paraId="601D985F" w14:textId="77777777" w:rsidR="00DE3081" w:rsidRPr="00DE3081" w:rsidRDefault="00DE3081" w:rsidP="00DE3081">
      <w:pPr>
        <w:rPr>
          <w:sz w:val="22"/>
          <w:szCs w:val="22"/>
        </w:rPr>
      </w:pPr>
    </w:p>
    <w:p w14:paraId="6A6B594A" w14:textId="77777777" w:rsidR="00DE3081" w:rsidRPr="00DE3081" w:rsidRDefault="00DE3081" w:rsidP="00DE3081">
      <w:pPr>
        <w:rPr>
          <w:sz w:val="22"/>
          <w:szCs w:val="22"/>
        </w:rPr>
      </w:pPr>
    </w:p>
    <w:p w14:paraId="334D517D" w14:textId="77777777" w:rsidR="00DE3081" w:rsidRPr="00DE3081" w:rsidRDefault="00DE3081" w:rsidP="00DE3081">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DE3081">
        <w:rPr>
          <w:b/>
          <w:bCs/>
          <w:sz w:val="22"/>
          <w:szCs w:val="22"/>
        </w:rPr>
        <w:t>12.</w:t>
      </w:r>
      <w:r w:rsidRPr="00DE3081">
        <w:rPr>
          <w:b/>
          <w:bCs/>
          <w:sz w:val="22"/>
          <w:szCs w:val="22"/>
        </w:rPr>
        <w:tab/>
        <w:t>LYGIAGRETAUS IMPORTO LEIDIMO NUMERIS</w:t>
      </w:r>
    </w:p>
    <w:p w14:paraId="383BE793" w14:textId="77777777" w:rsidR="00DE3081" w:rsidRPr="00DE3081" w:rsidRDefault="00DE3081" w:rsidP="00DE3081">
      <w:pPr>
        <w:rPr>
          <w:sz w:val="22"/>
          <w:szCs w:val="22"/>
        </w:rPr>
      </w:pPr>
    </w:p>
    <w:p w14:paraId="15BBBEBE" w14:textId="05AB4160" w:rsidR="00DE3081" w:rsidRPr="008146CE" w:rsidRDefault="00DE3081" w:rsidP="00DE3081">
      <w:pPr>
        <w:rPr>
          <w:bCs/>
          <w:sz w:val="22"/>
          <w:szCs w:val="22"/>
        </w:rPr>
      </w:pPr>
      <w:r w:rsidRPr="008146CE">
        <w:rPr>
          <w:bCs/>
          <w:sz w:val="22"/>
          <w:szCs w:val="22"/>
        </w:rPr>
        <w:t>LT/L/18</w:t>
      </w:r>
      <w:r w:rsidR="005A200C" w:rsidRPr="008146CE">
        <w:rPr>
          <w:bCs/>
          <w:sz w:val="22"/>
          <w:szCs w:val="22"/>
        </w:rPr>
        <w:t>/0796/001</w:t>
      </w:r>
    </w:p>
    <w:p w14:paraId="15F7A917" w14:textId="591E8715" w:rsidR="008146CE" w:rsidRPr="008146CE" w:rsidRDefault="008146CE" w:rsidP="00DE3081">
      <w:pPr>
        <w:rPr>
          <w:sz w:val="22"/>
          <w:szCs w:val="22"/>
          <w:highlight w:val="lightGray"/>
        </w:rPr>
      </w:pPr>
      <w:r w:rsidRPr="008146CE">
        <w:rPr>
          <w:bCs/>
          <w:sz w:val="22"/>
          <w:szCs w:val="22"/>
          <w:shd w:val="clear" w:color="auto" w:fill="D0CECE" w:themeFill="background2" w:themeFillShade="E6"/>
        </w:rPr>
        <w:t>LT/L/18/0796/00</w:t>
      </w:r>
      <w:r w:rsidRPr="008146CE">
        <w:rPr>
          <w:bCs/>
          <w:sz w:val="22"/>
          <w:szCs w:val="22"/>
          <w:shd w:val="clear" w:color="auto" w:fill="D0CECE" w:themeFill="background2" w:themeFillShade="E6"/>
          <w:lang w:val="en-US"/>
        </w:rPr>
        <w:t>2</w:t>
      </w:r>
      <w:bookmarkStart w:id="6" w:name="_GoBack"/>
      <w:bookmarkEnd w:id="6"/>
    </w:p>
    <w:p w14:paraId="713459B5" w14:textId="77777777" w:rsidR="00DE3081" w:rsidRPr="00DE3081" w:rsidRDefault="00DE3081" w:rsidP="00DE3081">
      <w:pPr>
        <w:rPr>
          <w:sz w:val="22"/>
          <w:szCs w:val="22"/>
        </w:rPr>
      </w:pPr>
    </w:p>
    <w:p w14:paraId="00627B67" w14:textId="77777777" w:rsidR="00DE3081" w:rsidRPr="00DE3081" w:rsidRDefault="00DE3081" w:rsidP="00DE3081">
      <w:pPr>
        <w:rPr>
          <w:sz w:val="22"/>
          <w:szCs w:val="22"/>
        </w:rPr>
      </w:pPr>
    </w:p>
    <w:p w14:paraId="5D24E1A1"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13.</w:t>
      </w:r>
      <w:r w:rsidRPr="00DE3081">
        <w:rPr>
          <w:b/>
          <w:sz w:val="22"/>
          <w:szCs w:val="22"/>
        </w:rPr>
        <w:tab/>
        <w:t>SERIJOS NUMERIS</w:t>
      </w:r>
    </w:p>
    <w:p w14:paraId="6AF0B4B4" w14:textId="77777777" w:rsidR="00DE3081" w:rsidRPr="00DE3081" w:rsidRDefault="00DE3081" w:rsidP="00DE3081">
      <w:pPr>
        <w:rPr>
          <w:sz w:val="22"/>
          <w:szCs w:val="22"/>
        </w:rPr>
      </w:pPr>
    </w:p>
    <w:p w14:paraId="2F51561A" w14:textId="7F591448" w:rsidR="00DE3081" w:rsidRPr="00DE3081" w:rsidRDefault="00DE3081" w:rsidP="00DE3081">
      <w:pPr>
        <w:rPr>
          <w:sz w:val="22"/>
          <w:szCs w:val="22"/>
        </w:rPr>
      </w:pPr>
      <w:r w:rsidRPr="00C52C73">
        <w:rPr>
          <w:sz w:val="22"/>
          <w:szCs w:val="22"/>
          <w:highlight w:val="lightGray"/>
        </w:rPr>
        <w:t>Serija</w:t>
      </w:r>
      <w:r w:rsidR="007051EE" w:rsidRPr="00C52C73">
        <w:rPr>
          <w:sz w:val="22"/>
          <w:szCs w:val="22"/>
          <w:highlight w:val="lightGray"/>
        </w:rPr>
        <w:t>/</w:t>
      </w:r>
      <w:r w:rsidR="007051EE">
        <w:rPr>
          <w:sz w:val="22"/>
          <w:szCs w:val="22"/>
        </w:rPr>
        <w:t>Lot</w:t>
      </w:r>
      <w:r w:rsidRPr="00DE3081">
        <w:rPr>
          <w:sz w:val="22"/>
          <w:szCs w:val="22"/>
        </w:rPr>
        <w:t>:</w:t>
      </w:r>
    </w:p>
    <w:p w14:paraId="5E60EEE6" w14:textId="77777777" w:rsidR="00DE3081" w:rsidRPr="00DE3081" w:rsidRDefault="00DE3081" w:rsidP="00DE3081">
      <w:pPr>
        <w:rPr>
          <w:sz w:val="22"/>
          <w:szCs w:val="22"/>
        </w:rPr>
      </w:pPr>
    </w:p>
    <w:p w14:paraId="47B9C406"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14.</w:t>
      </w:r>
      <w:r w:rsidRPr="00DE3081">
        <w:rPr>
          <w:b/>
          <w:sz w:val="22"/>
          <w:szCs w:val="22"/>
        </w:rPr>
        <w:tab/>
        <w:t>PARDAVIMO (IŠDAVIMO) TVARKA</w:t>
      </w:r>
    </w:p>
    <w:p w14:paraId="3CA1E52F" w14:textId="77777777" w:rsidR="00DE3081" w:rsidRPr="00DE3081" w:rsidRDefault="00DE3081" w:rsidP="00DE3081">
      <w:pPr>
        <w:rPr>
          <w:sz w:val="22"/>
          <w:szCs w:val="22"/>
        </w:rPr>
      </w:pPr>
    </w:p>
    <w:p w14:paraId="29E20F19" w14:textId="77777777" w:rsidR="00DE3081" w:rsidRPr="00DE3081" w:rsidRDefault="00DE3081" w:rsidP="00DE3081">
      <w:pPr>
        <w:rPr>
          <w:sz w:val="22"/>
          <w:szCs w:val="22"/>
        </w:rPr>
      </w:pPr>
      <w:bookmarkStart w:id="7" w:name="_Hlk487616810"/>
      <w:r w:rsidRPr="00DE3081">
        <w:rPr>
          <w:sz w:val="22"/>
          <w:szCs w:val="22"/>
        </w:rPr>
        <w:t>Receptinis vaistas.</w:t>
      </w:r>
    </w:p>
    <w:bookmarkEnd w:id="7"/>
    <w:p w14:paraId="6069EF72" w14:textId="77777777" w:rsidR="00DE3081" w:rsidRPr="00DE3081" w:rsidRDefault="00DE3081" w:rsidP="00DE3081">
      <w:pPr>
        <w:rPr>
          <w:sz w:val="22"/>
          <w:szCs w:val="22"/>
        </w:rPr>
      </w:pPr>
    </w:p>
    <w:p w14:paraId="5B13DF8C" w14:textId="77777777" w:rsidR="00DE3081" w:rsidRPr="00DE3081" w:rsidRDefault="00DE3081" w:rsidP="00DE3081">
      <w:pPr>
        <w:rPr>
          <w:sz w:val="22"/>
          <w:szCs w:val="22"/>
        </w:rPr>
      </w:pPr>
    </w:p>
    <w:p w14:paraId="2473F6B9"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15.</w:t>
      </w:r>
      <w:r w:rsidRPr="00DE3081">
        <w:rPr>
          <w:b/>
          <w:sz w:val="22"/>
          <w:szCs w:val="22"/>
        </w:rPr>
        <w:tab/>
        <w:t>VARTOJIMO INSTRUKCIJA</w:t>
      </w:r>
    </w:p>
    <w:p w14:paraId="0FCCCA29" w14:textId="77777777" w:rsidR="00DE3081" w:rsidRPr="00DE3081" w:rsidRDefault="00DE3081" w:rsidP="00DE3081">
      <w:pPr>
        <w:rPr>
          <w:sz w:val="22"/>
          <w:szCs w:val="22"/>
        </w:rPr>
      </w:pPr>
    </w:p>
    <w:p w14:paraId="3E744E27" w14:textId="77777777" w:rsidR="00DE3081" w:rsidRPr="00DE3081" w:rsidRDefault="00DE3081" w:rsidP="00DE3081">
      <w:pPr>
        <w:rPr>
          <w:sz w:val="22"/>
          <w:szCs w:val="22"/>
        </w:rPr>
      </w:pPr>
    </w:p>
    <w:p w14:paraId="0EE6FE0B" w14:textId="77777777" w:rsidR="00DE3081" w:rsidRPr="00DE3081" w:rsidRDefault="00DE3081" w:rsidP="00DE3081">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16.</w:t>
      </w:r>
      <w:r w:rsidRPr="00DE3081">
        <w:rPr>
          <w:b/>
          <w:sz w:val="22"/>
          <w:szCs w:val="22"/>
        </w:rPr>
        <w:tab/>
        <w:t>INFORMACIJA BRAILIO RAŠTU</w:t>
      </w:r>
    </w:p>
    <w:p w14:paraId="4EACB799" w14:textId="77777777" w:rsidR="00DE3081" w:rsidRPr="00DE3081" w:rsidRDefault="00DE3081" w:rsidP="00DE3081">
      <w:pPr>
        <w:rPr>
          <w:sz w:val="22"/>
          <w:szCs w:val="22"/>
        </w:rPr>
      </w:pPr>
    </w:p>
    <w:p w14:paraId="530C4CFC" w14:textId="279C1D96" w:rsidR="00DE3081" w:rsidRPr="00DE3081" w:rsidRDefault="00571A12" w:rsidP="00DE3081">
      <w:pPr>
        <w:rPr>
          <w:sz w:val="22"/>
          <w:szCs w:val="22"/>
        </w:rPr>
      </w:pPr>
      <w:r w:rsidRPr="00C52C73">
        <w:rPr>
          <w:sz w:val="22"/>
          <w:szCs w:val="22"/>
        </w:rPr>
        <w:t>o</w:t>
      </w:r>
      <w:r w:rsidR="00DE3081" w:rsidRPr="00C52C73">
        <w:rPr>
          <w:sz w:val="22"/>
          <w:szCs w:val="22"/>
        </w:rPr>
        <w:t xml:space="preserve">meprazol </w:t>
      </w:r>
      <w:r w:rsidRPr="00C52C73">
        <w:rPr>
          <w:sz w:val="22"/>
          <w:szCs w:val="22"/>
        </w:rPr>
        <w:t>s</w:t>
      </w:r>
      <w:r w:rsidR="00DE3081" w:rsidRPr="00C52C73">
        <w:rPr>
          <w:sz w:val="22"/>
          <w:szCs w:val="22"/>
        </w:rPr>
        <w:t>andoz 20 mg</w:t>
      </w:r>
      <w:r w:rsidR="00DE3081" w:rsidRPr="00DE3081">
        <w:rPr>
          <w:sz w:val="22"/>
          <w:szCs w:val="22"/>
        </w:rPr>
        <w:t xml:space="preserve"> </w:t>
      </w:r>
    </w:p>
    <w:p w14:paraId="7EDAC240" w14:textId="77777777" w:rsidR="00DE3081" w:rsidRPr="00DE3081" w:rsidRDefault="00DE3081" w:rsidP="00DE3081">
      <w:pPr>
        <w:rPr>
          <w:sz w:val="22"/>
          <w:szCs w:val="22"/>
        </w:rPr>
      </w:pPr>
    </w:p>
    <w:p w14:paraId="295B144D" w14:textId="77777777" w:rsidR="00DE3081" w:rsidRPr="00DE3081" w:rsidRDefault="00DE3081" w:rsidP="00DE3081">
      <w:pPr>
        <w:rPr>
          <w:sz w:val="22"/>
          <w:szCs w:val="22"/>
          <w:shd w:val="clear" w:color="auto" w:fill="CCCCCC"/>
        </w:rPr>
      </w:pPr>
    </w:p>
    <w:p w14:paraId="26269BFA" w14:textId="77777777" w:rsidR="00DE3081" w:rsidRPr="00DE3081" w:rsidRDefault="00DE3081" w:rsidP="00DE3081">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DE3081">
        <w:rPr>
          <w:b/>
          <w:sz w:val="22"/>
          <w:szCs w:val="22"/>
        </w:rPr>
        <w:t>17.    UNIKALUS IDENTIFIKATORIUS – 2D BRŪKŠNINIS KODAS</w:t>
      </w:r>
    </w:p>
    <w:p w14:paraId="323A7CAB" w14:textId="77777777" w:rsidR="00DE3081" w:rsidRPr="00DE3081" w:rsidRDefault="00DE3081" w:rsidP="00DE3081">
      <w:pPr>
        <w:rPr>
          <w:sz w:val="22"/>
          <w:szCs w:val="22"/>
        </w:rPr>
      </w:pPr>
    </w:p>
    <w:p w14:paraId="42A4C55A" w14:textId="385AD54C" w:rsidR="00DE3081" w:rsidRPr="00DE3081" w:rsidRDefault="00DE3081" w:rsidP="00DE3081">
      <w:pPr>
        <w:rPr>
          <w:sz w:val="22"/>
          <w:szCs w:val="22"/>
        </w:rPr>
      </w:pPr>
      <w:r w:rsidRPr="00DE3081">
        <w:rPr>
          <w:sz w:val="22"/>
          <w:szCs w:val="22"/>
          <w:highlight w:val="lightGray"/>
        </w:rPr>
        <w:t>2D brūkšninis kodas su nurodytu unikaliu identifikatoriumi.</w:t>
      </w:r>
    </w:p>
    <w:p w14:paraId="4633D327" w14:textId="77777777" w:rsidR="00DE3081" w:rsidRPr="00DE3081" w:rsidRDefault="00DE3081" w:rsidP="00DE3081">
      <w:pPr>
        <w:rPr>
          <w:sz w:val="22"/>
          <w:szCs w:val="22"/>
        </w:rPr>
      </w:pPr>
    </w:p>
    <w:p w14:paraId="4D38679E" w14:textId="77777777" w:rsidR="00DE3081" w:rsidRPr="00DE3081" w:rsidRDefault="00DE3081" w:rsidP="00DE3081">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DE3081">
        <w:rPr>
          <w:b/>
          <w:sz w:val="22"/>
          <w:szCs w:val="22"/>
        </w:rPr>
        <w:t>18.    UNIKALUS IDENTIFIKATORIUS – ŽMONĖMS SUPRANTAMI DUOMENYS</w:t>
      </w:r>
    </w:p>
    <w:p w14:paraId="07EBFA2F" w14:textId="77777777" w:rsidR="00DE3081" w:rsidRPr="00DE3081" w:rsidRDefault="00DE3081" w:rsidP="00DE3081">
      <w:pPr>
        <w:rPr>
          <w:sz w:val="22"/>
          <w:szCs w:val="22"/>
        </w:rPr>
      </w:pPr>
    </w:p>
    <w:p w14:paraId="02E99221" w14:textId="0FB585E0" w:rsidR="00DE3081" w:rsidRPr="00C52C73" w:rsidRDefault="00DE3081" w:rsidP="00DE3081">
      <w:pPr>
        <w:rPr>
          <w:color w:val="008000"/>
          <w:sz w:val="22"/>
          <w:szCs w:val="22"/>
        </w:rPr>
      </w:pPr>
      <w:r w:rsidRPr="00C52C73">
        <w:rPr>
          <w:sz w:val="22"/>
          <w:szCs w:val="22"/>
        </w:rPr>
        <w:t xml:space="preserve">PC:  </w:t>
      </w:r>
    </w:p>
    <w:p w14:paraId="5597A02D" w14:textId="41DD9DDE" w:rsidR="00DE3081" w:rsidRPr="00C52C73" w:rsidRDefault="00DE3081" w:rsidP="00DE3081">
      <w:pPr>
        <w:rPr>
          <w:sz w:val="22"/>
          <w:szCs w:val="22"/>
        </w:rPr>
      </w:pPr>
      <w:r w:rsidRPr="00C52C73">
        <w:rPr>
          <w:sz w:val="22"/>
          <w:szCs w:val="22"/>
        </w:rPr>
        <w:t xml:space="preserve">SN: </w:t>
      </w:r>
    </w:p>
    <w:p w14:paraId="6324E19D" w14:textId="4B856957" w:rsidR="00DE3081" w:rsidRPr="002306D8" w:rsidRDefault="00DE3081" w:rsidP="00DE3081">
      <w:pPr>
        <w:rPr>
          <w:vanish/>
          <w:sz w:val="22"/>
          <w:szCs w:val="22"/>
          <w:highlight w:val="lightGray"/>
        </w:rPr>
      </w:pPr>
      <w:r w:rsidRPr="002306D8">
        <w:rPr>
          <w:sz w:val="22"/>
          <w:szCs w:val="22"/>
          <w:highlight w:val="lightGray"/>
        </w:rPr>
        <w:t>NN:</w:t>
      </w:r>
    </w:p>
    <w:p w14:paraId="18F02FDC" w14:textId="77777777" w:rsidR="00DE3081" w:rsidRPr="00DE3081" w:rsidRDefault="00DE3081" w:rsidP="00DE3081">
      <w:pPr>
        <w:rPr>
          <w:vanish/>
          <w:sz w:val="22"/>
          <w:szCs w:val="22"/>
        </w:rPr>
      </w:pPr>
    </w:p>
    <w:p w14:paraId="5168CD02" w14:textId="77777777" w:rsidR="00DE3081" w:rsidRPr="00DE3081" w:rsidRDefault="00DE3081" w:rsidP="00DE3081">
      <w:pPr>
        <w:rPr>
          <w:sz w:val="22"/>
          <w:szCs w:val="22"/>
        </w:rPr>
      </w:pPr>
    </w:p>
    <w:p w14:paraId="3C8DA782" w14:textId="77777777" w:rsidR="00DE3081" w:rsidRPr="00DE3081" w:rsidRDefault="00DE3081" w:rsidP="00DE3081">
      <w:pPr>
        <w:keepNext/>
        <w:tabs>
          <w:tab w:val="left" w:pos="720"/>
        </w:tabs>
        <w:outlineLvl w:val="1"/>
        <w:rPr>
          <w:rFonts w:eastAsia="MS Mincho"/>
          <w:sz w:val="22"/>
          <w:szCs w:val="22"/>
        </w:rPr>
      </w:pPr>
      <w:r w:rsidRPr="00DE3081">
        <w:rPr>
          <w:rFonts w:eastAsia="MS Mincho"/>
          <w:sz w:val="22"/>
          <w:szCs w:val="22"/>
        </w:rPr>
        <w:t>---------------------------------------------------------------------------------------------------------------------------</w:t>
      </w:r>
    </w:p>
    <w:p w14:paraId="7B2BBB21" w14:textId="6B006028" w:rsidR="00DE3081" w:rsidRPr="00DE3081" w:rsidRDefault="00DE3081" w:rsidP="00DE3081">
      <w:pPr>
        <w:rPr>
          <w:sz w:val="22"/>
          <w:szCs w:val="22"/>
        </w:rPr>
      </w:pPr>
      <w:bookmarkStart w:id="8" w:name="_Hlk487616850"/>
      <w:r w:rsidRPr="00DE3081">
        <w:rPr>
          <w:rFonts w:eastAsia="Batang"/>
          <w:color w:val="000000" w:themeColor="text1"/>
          <w:sz w:val="22"/>
          <w:szCs w:val="22"/>
        </w:rPr>
        <w:t xml:space="preserve">Gamintojas: </w:t>
      </w:r>
      <w:r w:rsidRPr="00DE3081">
        <w:rPr>
          <w:sz w:val="22"/>
          <w:szCs w:val="22"/>
        </w:rPr>
        <w:t>Liconsa S.A., Av. Miralcampo, Nº 7, Polígono Industrial Miralcampo 19200 Azuqueca de Henares (Guadalajara), Ispanija arba Sandoz A/S, Edvard Thomsens Vej 14, DK-2300 København S, Danija</w:t>
      </w:r>
    </w:p>
    <w:bookmarkEnd w:id="8"/>
    <w:p w14:paraId="57B6D6ED" w14:textId="77777777" w:rsidR="00DE3081" w:rsidRPr="00DE3081" w:rsidRDefault="00DE3081" w:rsidP="00DE3081">
      <w:pPr>
        <w:rPr>
          <w:sz w:val="22"/>
          <w:szCs w:val="22"/>
        </w:rPr>
      </w:pPr>
    </w:p>
    <w:p w14:paraId="74493CC8" w14:textId="2CA293A8" w:rsidR="00251ECE" w:rsidRDefault="00251ECE" w:rsidP="00251ECE">
      <w:pPr>
        <w:rPr>
          <w:sz w:val="22"/>
          <w:lang w:eastAsia="en-US"/>
        </w:rPr>
      </w:pPr>
      <w:bookmarkStart w:id="9" w:name="_Hlk94614454"/>
      <w:r w:rsidRPr="00251ECE">
        <w:rPr>
          <w:sz w:val="22"/>
          <w:lang w:eastAsia="en-US"/>
        </w:rPr>
        <w:t xml:space="preserve">Perpakavo </w:t>
      </w:r>
    </w:p>
    <w:p w14:paraId="74074C99" w14:textId="58C6A119" w:rsidR="00251ECE" w:rsidRPr="00251ECE" w:rsidRDefault="008146CE" w:rsidP="00251ECE">
      <w:pPr>
        <w:rPr>
          <w:noProof/>
          <w:sz w:val="22"/>
          <w:lang w:eastAsia="en-US"/>
        </w:rPr>
      </w:pPr>
      <w:r>
        <w:rPr>
          <w:noProof/>
          <w:sz w:val="22"/>
          <w:highlight w:val="lightGray"/>
          <w:lang w:eastAsia="en-US"/>
        </w:rPr>
        <w:t>UAB ,,ENTAFARMA“</w:t>
      </w:r>
      <w:r w:rsidR="00251ECE" w:rsidRPr="00251ECE">
        <w:rPr>
          <w:noProof/>
          <w:sz w:val="22"/>
          <w:highlight w:val="lightGray"/>
          <w:lang w:eastAsia="en-US"/>
        </w:rPr>
        <w:t>, Klonėnų vs. 1, LT-19156 Širvintų r. sav., Lietuva</w:t>
      </w:r>
    </w:p>
    <w:p w14:paraId="7A8EBE76" w14:textId="39738372" w:rsidR="00251ECE" w:rsidRPr="00251ECE" w:rsidRDefault="008146CE" w:rsidP="00251ECE">
      <w:pPr>
        <w:rPr>
          <w:noProof/>
          <w:sz w:val="22"/>
          <w:highlight w:val="lightGray"/>
          <w:lang w:eastAsia="en-US"/>
        </w:rPr>
      </w:pPr>
      <w:r>
        <w:rPr>
          <w:noProof/>
          <w:sz w:val="22"/>
          <w:highlight w:val="lightGray"/>
          <w:lang w:eastAsia="en-US"/>
        </w:rPr>
        <w:t>UAB ,,Norfachema“</w:t>
      </w:r>
      <w:r w:rsidR="00251ECE" w:rsidRPr="00251ECE">
        <w:rPr>
          <w:noProof/>
          <w:sz w:val="22"/>
          <w:highlight w:val="lightGray"/>
          <w:lang w:eastAsia="en-US"/>
        </w:rPr>
        <w:t>, Vytauto g. 6, LT-55175 Jonava, Lietuva</w:t>
      </w:r>
    </w:p>
    <w:p w14:paraId="512DA303" w14:textId="77777777" w:rsidR="00251ECE" w:rsidRPr="00251ECE" w:rsidRDefault="00251ECE" w:rsidP="00251ECE">
      <w:pPr>
        <w:rPr>
          <w:noProof/>
          <w:sz w:val="22"/>
          <w:highlight w:val="lightGray"/>
          <w:lang w:eastAsia="en-US"/>
        </w:rPr>
      </w:pPr>
      <w:r w:rsidRPr="00251ECE">
        <w:rPr>
          <w:noProof/>
          <w:sz w:val="22"/>
          <w:highlight w:val="lightGray"/>
          <w:lang w:eastAsia="en-US"/>
        </w:rPr>
        <w:t>CEFEA Sp. z o.o. Sp. K., Ul. Działkowa 56, 02-234 Warszawa, Lenkija</w:t>
      </w:r>
    </w:p>
    <w:p w14:paraId="5ED38487" w14:textId="77777777" w:rsidR="00251ECE" w:rsidRPr="00251ECE" w:rsidRDefault="00251ECE" w:rsidP="00251ECE">
      <w:pPr>
        <w:rPr>
          <w:sz w:val="22"/>
          <w:lang w:eastAsia="en-US"/>
        </w:rPr>
      </w:pPr>
    </w:p>
    <w:p w14:paraId="73901218" w14:textId="77777777" w:rsidR="00251ECE" w:rsidRPr="00251ECE" w:rsidRDefault="00251ECE" w:rsidP="00251ECE">
      <w:pPr>
        <w:rPr>
          <w:sz w:val="22"/>
          <w:lang w:eastAsia="en-US"/>
        </w:rPr>
      </w:pPr>
      <w:r w:rsidRPr="00251ECE">
        <w:rPr>
          <w:sz w:val="22"/>
          <w:highlight w:val="lightGray"/>
          <w:lang w:eastAsia="en-US"/>
        </w:rPr>
        <w:t>Perpakavimo serija:</w:t>
      </w:r>
    </w:p>
    <w:bookmarkEnd w:id="9"/>
    <w:p w14:paraId="0FCDB986" w14:textId="77777777" w:rsidR="00E02F1D" w:rsidRPr="00FA20DA" w:rsidRDefault="00E02F1D" w:rsidP="008146CE">
      <w:pPr>
        <w:pStyle w:val="PI-1labEMEASMCA"/>
      </w:pPr>
    </w:p>
    <w:p w14:paraId="2B811BC9" w14:textId="226989F8" w:rsidR="00DE3081" w:rsidRPr="00DE3081" w:rsidRDefault="00954EE4" w:rsidP="00443527">
      <w:pPr>
        <w:pStyle w:val="PI-1labEMEASMCA"/>
      </w:pPr>
      <w:bookmarkStart w:id="10" w:name="_Hlk95291077"/>
      <w:r>
        <w:rPr>
          <w:highlight w:val="lightGray"/>
        </w:rPr>
        <w:t>N30</w:t>
      </w:r>
    </w:p>
    <w:p w14:paraId="5EF6EB92" w14:textId="3A0750DE" w:rsidR="00E02F1D" w:rsidRDefault="00E02F1D" w:rsidP="00C52C73">
      <w:pPr>
        <w:jc w:val="both"/>
        <w:rPr>
          <w:i/>
          <w:sz w:val="22"/>
          <w:szCs w:val="22"/>
        </w:rPr>
      </w:pPr>
      <w:bookmarkStart w:id="11" w:name="_Hlk487616839"/>
      <w:r w:rsidRPr="00C52C73">
        <w:rPr>
          <w:i/>
          <w:sz w:val="22"/>
          <w:szCs w:val="22"/>
        </w:rPr>
        <w:t xml:space="preserve">Lygiagrečiai importuojamas vaistas skiriasi nuo referencinio vaisto: pagalbinėmis medžiagomis (lygiagrečiai importuojamo vaisto sudėtyje yra bevandenio dinatrio fosfato, manitolio, makrogolio 6000, polisorbato 80, titano dioksido (E 171), chinolino geltonojo (E 104), referencinio vaisto sudėtyje yra povidono, sunkiojo magnio oksido, trietilo citrato), išvaizda </w:t>
      </w:r>
      <w:r w:rsidRPr="00C52C73">
        <w:rPr>
          <w:i/>
          <w:sz w:val="22"/>
          <w:szCs w:val="22"/>
          <w:lang w:val="en-US"/>
        </w:rPr>
        <w:t>(lyg</w:t>
      </w:r>
      <w:r>
        <w:rPr>
          <w:i/>
          <w:sz w:val="22"/>
          <w:szCs w:val="22"/>
          <w:lang w:val="en-US"/>
        </w:rPr>
        <w:t>iagrečiai</w:t>
      </w:r>
      <w:r w:rsidRPr="00C52C73">
        <w:rPr>
          <w:i/>
          <w:sz w:val="22"/>
          <w:szCs w:val="22"/>
          <w:lang w:val="en-US"/>
        </w:rPr>
        <w:t xml:space="preserve"> imp</w:t>
      </w:r>
      <w:r>
        <w:rPr>
          <w:i/>
          <w:sz w:val="22"/>
          <w:szCs w:val="22"/>
          <w:lang w:val="en-US"/>
        </w:rPr>
        <w:t>ortuojamo</w:t>
      </w:r>
      <w:r w:rsidRPr="00C52C73">
        <w:rPr>
          <w:i/>
          <w:sz w:val="22"/>
          <w:szCs w:val="22"/>
          <w:lang w:val="en-US"/>
        </w:rPr>
        <w:t xml:space="preserve"> vaisto </w:t>
      </w:r>
      <w:r w:rsidRPr="00C52C73">
        <w:rPr>
          <w:i/>
          <w:sz w:val="22"/>
          <w:szCs w:val="22"/>
        </w:rPr>
        <w:t>kapsulės yra gelton</w:t>
      </w:r>
      <w:r>
        <w:rPr>
          <w:i/>
          <w:sz w:val="22"/>
          <w:szCs w:val="22"/>
        </w:rPr>
        <w:t>o</w:t>
      </w:r>
      <w:r w:rsidRPr="00C52C73">
        <w:rPr>
          <w:i/>
          <w:sz w:val="22"/>
          <w:szCs w:val="22"/>
        </w:rPr>
        <w:t>s, ref</w:t>
      </w:r>
      <w:r>
        <w:rPr>
          <w:i/>
          <w:sz w:val="22"/>
          <w:szCs w:val="22"/>
        </w:rPr>
        <w:t>erencinio</w:t>
      </w:r>
      <w:r w:rsidRPr="00C52C73">
        <w:rPr>
          <w:i/>
          <w:sz w:val="22"/>
          <w:szCs w:val="22"/>
        </w:rPr>
        <w:t xml:space="preserve"> vaisto kapsulės yra baltos), tinkamumo laiku (lyg</w:t>
      </w:r>
      <w:r>
        <w:rPr>
          <w:i/>
          <w:sz w:val="22"/>
          <w:szCs w:val="22"/>
        </w:rPr>
        <w:t>iagrečiai</w:t>
      </w:r>
      <w:r w:rsidRPr="00C52C73">
        <w:rPr>
          <w:i/>
          <w:sz w:val="22"/>
          <w:szCs w:val="22"/>
        </w:rPr>
        <w:t xml:space="preserve"> imp</w:t>
      </w:r>
      <w:r>
        <w:rPr>
          <w:i/>
          <w:sz w:val="22"/>
          <w:szCs w:val="22"/>
        </w:rPr>
        <w:t>ortuojamo</w:t>
      </w:r>
      <w:r w:rsidRPr="00C52C73">
        <w:rPr>
          <w:i/>
          <w:sz w:val="22"/>
          <w:szCs w:val="22"/>
        </w:rPr>
        <w:t xml:space="preserve"> vaisto tinkamumo laikas yra 3 metai, referencinio vaisto – 2 metai)</w:t>
      </w:r>
      <w:r>
        <w:rPr>
          <w:i/>
          <w:sz w:val="22"/>
          <w:szCs w:val="22"/>
        </w:rPr>
        <w:t>.</w:t>
      </w:r>
    </w:p>
    <w:p w14:paraId="45B615FC" w14:textId="77777777" w:rsidR="00954EE4" w:rsidRDefault="00954EE4" w:rsidP="00C52C73">
      <w:pPr>
        <w:jc w:val="both"/>
        <w:rPr>
          <w:i/>
          <w:sz w:val="22"/>
          <w:szCs w:val="22"/>
        </w:rPr>
      </w:pPr>
    </w:p>
    <w:p w14:paraId="5C6BE555" w14:textId="5C04D054" w:rsidR="00E02F1D" w:rsidRPr="008146CE" w:rsidRDefault="00E02F1D" w:rsidP="00C52C73">
      <w:pPr>
        <w:jc w:val="both"/>
        <w:rPr>
          <w:iCs/>
          <w:sz w:val="22"/>
          <w:szCs w:val="22"/>
        </w:rPr>
      </w:pPr>
      <w:r w:rsidRPr="008146CE">
        <w:rPr>
          <w:iCs/>
          <w:sz w:val="22"/>
          <w:szCs w:val="22"/>
        </w:rPr>
        <w:t>N90</w:t>
      </w:r>
    </w:p>
    <w:p w14:paraId="7020DE67" w14:textId="7C207514" w:rsidR="00691644" w:rsidRDefault="00DE3081" w:rsidP="00C52C73">
      <w:pPr>
        <w:jc w:val="both"/>
        <w:rPr>
          <w:i/>
          <w:sz w:val="22"/>
          <w:szCs w:val="22"/>
        </w:rPr>
      </w:pPr>
      <w:bookmarkStart w:id="12" w:name="_Hlk95290811"/>
      <w:r w:rsidRPr="00C52C73">
        <w:rPr>
          <w:i/>
          <w:sz w:val="22"/>
          <w:szCs w:val="22"/>
        </w:rPr>
        <w:t>Lygiagrečiai importuojamas vaistas skiriasi nuo referencinio vaisto</w:t>
      </w:r>
      <w:r w:rsidR="007051EE" w:rsidRPr="00C52C73">
        <w:rPr>
          <w:i/>
          <w:sz w:val="22"/>
          <w:szCs w:val="22"/>
        </w:rPr>
        <w:t>:</w:t>
      </w:r>
      <w:r w:rsidRPr="00C52C73">
        <w:rPr>
          <w:i/>
          <w:sz w:val="22"/>
          <w:szCs w:val="22"/>
        </w:rPr>
        <w:t xml:space="preserve"> </w:t>
      </w:r>
      <w:r w:rsidR="007051EE" w:rsidRPr="00C52C73">
        <w:rPr>
          <w:i/>
          <w:sz w:val="22"/>
          <w:szCs w:val="22"/>
        </w:rPr>
        <w:t xml:space="preserve">pagalbinėmis medžiagomis (lygiagrečiai importuojamo vaisto sudėtyje yra bevandenio dinatrio fosfato, manitolio, makrogolio 6000, polisorbato 80, titano dioksido (E 171), chinolino geltonojo (E 104), referencinio vaisto sudėtyje yra povidono, sunkiojo magnio oksido, trietilo citrato), </w:t>
      </w:r>
      <w:r w:rsidRPr="00C52C73">
        <w:rPr>
          <w:i/>
          <w:sz w:val="22"/>
          <w:szCs w:val="22"/>
        </w:rPr>
        <w:t>išvaizda</w:t>
      </w:r>
      <w:r w:rsidR="007051EE" w:rsidRPr="00C52C73">
        <w:rPr>
          <w:i/>
          <w:sz w:val="22"/>
          <w:szCs w:val="22"/>
        </w:rPr>
        <w:t xml:space="preserve"> </w:t>
      </w:r>
      <w:r w:rsidR="007051EE" w:rsidRPr="00C52C73">
        <w:rPr>
          <w:i/>
          <w:sz w:val="22"/>
          <w:szCs w:val="22"/>
          <w:lang w:val="en-US"/>
        </w:rPr>
        <w:t>(lyg</w:t>
      </w:r>
      <w:r w:rsidR="00AD4251">
        <w:rPr>
          <w:i/>
          <w:sz w:val="22"/>
          <w:szCs w:val="22"/>
          <w:lang w:val="en-US"/>
        </w:rPr>
        <w:t>iagrečiai</w:t>
      </w:r>
      <w:r w:rsidR="007051EE" w:rsidRPr="00C52C73">
        <w:rPr>
          <w:i/>
          <w:sz w:val="22"/>
          <w:szCs w:val="22"/>
          <w:lang w:val="en-US"/>
        </w:rPr>
        <w:t xml:space="preserve"> imp</w:t>
      </w:r>
      <w:r w:rsidR="00AD4251">
        <w:rPr>
          <w:i/>
          <w:sz w:val="22"/>
          <w:szCs w:val="22"/>
          <w:lang w:val="en-US"/>
        </w:rPr>
        <w:t>ortuojamo</w:t>
      </w:r>
      <w:r w:rsidR="007051EE" w:rsidRPr="00C52C73">
        <w:rPr>
          <w:i/>
          <w:sz w:val="22"/>
          <w:szCs w:val="22"/>
          <w:lang w:val="en-US"/>
        </w:rPr>
        <w:t xml:space="preserve"> vaisto </w:t>
      </w:r>
      <w:r w:rsidR="007051EE" w:rsidRPr="00C52C73">
        <w:rPr>
          <w:i/>
          <w:sz w:val="22"/>
          <w:szCs w:val="22"/>
        </w:rPr>
        <w:t>kapsulės yra gelton</w:t>
      </w:r>
      <w:r w:rsidR="00061723">
        <w:rPr>
          <w:i/>
          <w:sz w:val="22"/>
          <w:szCs w:val="22"/>
        </w:rPr>
        <w:t>o</w:t>
      </w:r>
      <w:r w:rsidR="007051EE" w:rsidRPr="00C52C73">
        <w:rPr>
          <w:i/>
          <w:sz w:val="22"/>
          <w:szCs w:val="22"/>
        </w:rPr>
        <w:t>s, ref</w:t>
      </w:r>
      <w:r w:rsidR="00AD4251">
        <w:rPr>
          <w:i/>
          <w:sz w:val="22"/>
          <w:szCs w:val="22"/>
        </w:rPr>
        <w:t>erencinio</w:t>
      </w:r>
      <w:r w:rsidR="007051EE" w:rsidRPr="00C52C73">
        <w:rPr>
          <w:i/>
          <w:sz w:val="22"/>
          <w:szCs w:val="22"/>
        </w:rPr>
        <w:t xml:space="preserve"> vaisto kapsulės yra baltos), </w:t>
      </w:r>
      <w:r w:rsidRPr="00C52C73">
        <w:rPr>
          <w:i/>
          <w:sz w:val="22"/>
          <w:szCs w:val="22"/>
        </w:rPr>
        <w:t>tinkamumo laik</w:t>
      </w:r>
      <w:r w:rsidR="007051EE" w:rsidRPr="00C52C73">
        <w:rPr>
          <w:i/>
          <w:sz w:val="22"/>
          <w:szCs w:val="22"/>
        </w:rPr>
        <w:t>u (lyg</w:t>
      </w:r>
      <w:r w:rsidR="00AD4251">
        <w:rPr>
          <w:i/>
          <w:sz w:val="22"/>
          <w:szCs w:val="22"/>
        </w:rPr>
        <w:t>iagrečiai</w:t>
      </w:r>
      <w:r w:rsidR="007051EE" w:rsidRPr="00C52C73">
        <w:rPr>
          <w:i/>
          <w:sz w:val="22"/>
          <w:szCs w:val="22"/>
        </w:rPr>
        <w:t xml:space="preserve"> imp</w:t>
      </w:r>
      <w:r w:rsidR="00AD4251">
        <w:rPr>
          <w:i/>
          <w:sz w:val="22"/>
          <w:szCs w:val="22"/>
        </w:rPr>
        <w:t>ortuojamo</w:t>
      </w:r>
      <w:r w:rsidR="007051EE" w:rsidRPr="00C52C73">
        <w:rPr>
          <w:i/>
          <w:sz w:val="22"/>
          <w:szCs w:val="22"/>
        </w:rPr>
        <w:t xml:space="preserve"> vaisto </w:t>
      </w:r>
      <w:r w:rsidRPr="00C52C73">
        <w:rPr>
          <w:i/>
          <w:sz w:val="22"/>
          <w:szCs w:val="22"/>
        </w:rPr>
        <w:t xml:space="preserve">tinkamumo laikas </w:t>
      </w:r>
      <w:r w:rsidR="007051EE" w:rsidRPr="00C52C73">
        <w:rPr>
          <w:i/>
          <w:sz w:val="22"/>
          <w:szCs w:val="22"/>
        </w:rPr>
        <w:t xml:space="preserve">yra </w:t>
      </w:r>
      <w:r w:rsidRPr="00C52C73">
        <w:rPr>
          <w:i/>
          <w:sz w:val="22"/>
          <w:szCs w:val="22"/>
        </w:rPr>
        <w:t>3 metai</w:t>
      </w:r>
      <w:r w:rsidR="007051EE" w:rsidRPr="00C52C73">
        <w:rPr>
          <w:i/>
          <w:sz w:val="22"/>
          <w:szCs w:val="22"/>
        </w:rPr>
        <w:t>, referencinio vaisto –</w:t>
      </w:r>
      <w:r w:rsidRPr="00C52C73">
        <w:rPr>
          <w:i/>
          <w:sz w:val="22"/>
          <w:szCs w:val="22"/>
        </w:rPr>
        <w:t xml:space="preserve"> 2 metai</w:t>
      </w:r>
      <w:r w:rsidR="007051EE" w:rsidRPr="00C52C73">
        <w:rPr>
          <w:i/>
          <w:sz w:val="22"/>
          <w:szCs w:val="22"/>
        </w:rPr>
        <w:t>)</w:t>
      </w:r>
      <w:r w:rsidR="007E5A4C">
        <w:rPr>
          <w:i/>
          <w:sz w:val="22"/>
          <w:szCs w:val="22"/>
        </w:rPr>
        <w:t xml:space="preserve"> </w:t>
      </w:r>
      <w:bookmarkEnd w:id="12"/>
      <w:r w:rsidR="007E5A4C">
        <w:rPr>
          <w:i/>
          <w:sz w:val="22"/>
          <w:szCs w:val="22"/>
        </w:rPr>
        <w:t>bei pakuotės dydžiu – lygiagrečiai importuojamas vaistas papildomai tiekiamas N90 dydžio pakuotėmis</w:t>
      </w:r>
      <w:bookmarkEnd w:id="10"/>
      <w:r w:rsidR="007E5A4C">
        <w:rPr>
          <w:i/>
          <w:sz w:val="22"/>
          <w:szCs w:val="22"/>
        </w:rPr>
        <w:t>.</w:t>
      </w:r>
      <w:r w:rsidR="007E5A4C" w:rsidRPr="00571A12" w:rsidDel="007E5A4C">
        <w:rPr>
          <w:i/>
          <w:sz w:val="22"/>
          <w:szCs w:val="22"/>
        </w:rPr>
        <w:t xml:space="preserve"> </w:t>
      </w:r>
      <w:bookmarkEnd w:id="11"/>
    </w:p>
    <w:p w14:paraId="1A2BBC9D" w14:textId="77777777" w:rsidR="00061723" w:rsidRPr="00DE3081" w:rsidRDefault="00061723" w:rsidP="00C52C73">
      <w:pPr>
        <w:jc w:val="both"/>
        <w:rPr>
          <w:b/>
          <w:bCs/>
          <w:sz w:val="22"/>
          <w:szCs w:val="22"/>
        </w:rPr>
      </w:pPr>
    </w:p>
    <w:p w14:paraId="38011146" w14:textId="77777777" w:rsidR="00691644" w:rsidRPr="00DE3081" w:rsidRDefault="00691644" w:rsidP="00691644">
      <w:pPr>
        <w:jc w:val="center"/>
        <w:rPr>
          <w:b/>
          <w:bCs/>
          <w:sz w:val="22"/>
          <w:szCs w:val="22"/>
        </w:rPr>
      </w:pPr>
    </w:p>
    <w:p w14:paraId="1C008E03" w14:textId="77777777" w:rsidR="00691644" w:rsidRPr="00DE3081" w:rsidRDefault="00691644" w:rsidP="00691644">
      <w:pPr>
        <w:jc w:val="center"/>
        <w:rPr>
          <w:b/>
          <w:bCs/>
          <w:sz w:val="22"/>
          <w:szCs w:val="22"/>
        </w:rPr>
      </w:pPr>
    </w:p>
    <w:p w14:paraId="5C54CBED" w14:textId="77777777" w:rsidR="00691644" w:rsidRPr="00DE3081" w:rsidRDefault="00691644" w:rsidP="00691644">
      <w:pPr>
        <w:jc w:val="center"/>
        <w:rPr>
          <w:b/>
          <w:bCs/>
          <w:sz w:val="22"/>
          <w:szCs w:val="22"/>
        </w:rPr>
      </w:pPr>
    </w:p>
    <w:p w14:paraId="3C201DD6" w14:textId="77777777" w:rsidR="00691644" w:rsidRPr="00DE3081" w:rsidRDefault="00691644" w:rsidP="00691644">
      <w:pPr>
        <w:jc w:val="center"/>
        <w:rPr>
          <w:b/>
          <w:bCs/>
          <w:sz w:val="22"/>
          <w:szCs w:val="22"/>
        </w:rPr>
      </w:pPr>
    </w:p>
    <w:p w14:paraId="3725734F" w14:textId="77777777" w:rsidR="00691644" w:rsidRPr="00DE3081" w:rsidRDefault="00691644" w:rsidP="00691644">
      <w:pPr>
        <w:jc w:val="center"/>
        <w:rPr>
          <w:b/>
          <w:bCs/>
          <w:sz w:val="22"/>
          <w:szCs w:val="22"/>
        </w:rPr>
      </w:pPr>
    </w:p>
    <w:p w14:paraId="32C56C00" w14:textId="77777777" w:rsidR="00691644" w:rsidRPr="00DE3081" w:rsidRDefault="00691644" w:rsidP="00691644">
      <w:pPr>
        <w:jc w:val="center"/>
        <w:rPr>
          <w:b/>
          <w:bCs/>
          <w:sz w:val="22"/>
          <w:szCs w:val="22"/>
        </w:rPr>
      </w:pPr>
    </w:p>
    <w:p w14:paraId="5ACD0EB8" w14:textId="77777777" w:rsidR="00691644" w:rsidRPr="00DE3081" w:rsidRDefault="00691644" w:rsidP="00691644">
      <w:pPr>
        <w:jc w:val="center"/>
        <w:rPr>
          <w:b/>
          <w:bCs/>
          <w:sz w:val="22"/>
          <w:szCs w:val="22"/>
        </w:rPr>
      </w:pPr>
    </w:p>
    <w:p w14:paraId="07BA9711" w14:textId="77777777" w:rsidR="00691644" w:rsidRPr="00DE3081" w:rsidRDefault="00691644" w:rsidP="00691644">
      <w:pPr>
        <w:jc w:val="center"/>
        <w:rPr>
          <w:b/>
          <w:bCs/>
          <w:sz w:val="22"/>
          <w:szCs w:val="22"/>
        </w:rPr>
      </w:pPr>
    </w:p>
    <w:p w14:paraId="1C422212" w14:textId="77777777" w:rsidR="00691644" w:rsidRPr="00DE3081" w:rsidRDefault="00691644" w:rsidP="00691644">
      <w:pPr>
        <w:jc w:val="center"/>
        <w:rPr>
          <w:b/>
          <w:bCs/>
          <w:sz w:val="22"/>
          <w:szCs w:val="22"/>
        </w:rPr>
      </w:pPr>
    </w:p>
    <w:p w14:paraId="3021DD8A" w14:textId="77777777" w:rsidR="00691644" w:rsidRPr="00DE3081" w:rsidRDefault="00691644" w:rsidP="00691644">
      <w:pPr>
        <w:jc w:val="center"/>
        <w:rPr>
          <w:b/>
          <w:bCs/>
          <w:sz w:val="22"/>
          <w:szCs w:val="22"/>
        </w:rPr>
      </w:pPr>
    </w:p>
    <w:p w14:paraId="1E3CB82C" w14:textId="77777777" w:rsidR="00691644" w:rsidRPr="00DE3081" w:rsidRDefault="00691644" w:rsidP="00691644">
      <w:pPr>
        <w:jc w:val="center"/>
        <w:rPr>
          <w:b/>
          <w:bCs/>
          <w:sz w:val="22"/>
          <w:szCs w:val="22"/>
        </w:rPr>
      </w:pPr>
    </w:p>
    <w:p w14:paraId="1A723CF0" w14:textId="77777777" w:rsidR="00691644" w:rsidRPr="00DE3081" w:rsidRDefault="00691644" w:rsidP="00691644">
      <w:pPr>
        <w:jc w:val="center"/>
        <w:rPr>
          <w:b/>
          <w:bCs/>
          <w:sz w:val="22"/>
          <w:szCs w:val="22"/>
        </w:rPr>
      </w:pPr>
    </w:p>
    <w:p w14:paraId="2B988B92" w14:textId="77777777" w:rsidR="00691644" w:rsidRPr="00DE3081" w:rsidRDefault="00691644" w:rsidP="00691644">
      <w:pPr>
        <w:jc w:val="center"/>
        <w:rPr>
          <w:b/>
          <w:bCs/>
          <w:sz w:val="22"/>
          <w:szCs w:val="22"/>
        </w:rPr>
      </w:pPr>
    </w:p>
    <w:p w14:paraId="162F255A" w14:textId="77777777" w:rsidR="008F3834" w:rsidRPr="00DE3081" w:rsidRDefault="008F3834" w:rsidP="008F3834">
      <w:pPr>
        <w:rPr>
          <w:sz w:val="22"/>
          <w:szCs w:val="22"/>
        </w:rPr>
      </w:pPr>
    </w:p>
    <w:p w14:paraId="29B8A1D9" w14:textId="77777777" w:rsidR="008F3834" w:rsidRPr="00DE3081" w:rsidRDefault="008F3834" w:rsidP="008F3834">
      <w:pPr>
        <w:pStyle w:val="Pagrindinistekstas"/>
        <w:spacing w:after="0"/>
      </w:pPr>
    </w:p>
    <w:p w14:paraId="2B25C57E" w14:textId="77777777" w:rsidR="008F3834" w:rsidRPr="00DE3081" w:rsidRDefault="008F3834" w:rsidP="008F3834">
      <w:pPr>
        <w:pStyle w:val="Pagrindinistekstas"/>
        <w:spacing w:after="0"/>
      </w:pPr>
    </w:p>
    <w:p w14:paraId="63164D6F" w14:textId="77777777" w:rsidR="008F3834" w:rsidRPr="00DE3081" w:rsidRDefault="008F3834" w:rsidP="008F3834">
      <w:pPr>
        <w:pStyle w:val="Pagrindinistekstas"/>
        <w:spacing w:after="0"/>
      </w:pPr>
    </w:p>
    <w:p w14:paraId="69A59348" w14:textId="77777777" w:rsidR="008F3834" w:rsidRPr="00DE3081" w:rsidRDefault="008F3834" w:rsidP="008F3834">
      <w:pPr>
        <w:pStyle w:val="Pagrindinistekstas"/>
        <w:spacing w:after="0"/>
      </w:pPr>
    </w:p>
    <w:p w14:paraId="101029F2" w14:textId="77777777" w:rsidR="008F3834" w:rsidRPr="00DE3081" w:rsidRDefault="008F3834" w:rsidP="008F3834">
      <w:pPr>
        <w:pStyle w:val="Pagrindinistekstas"/>
        <w:spacing w:after="0"/>
      </w:pPr>
    </w:p>
    <w:p w14:paraId="5725D4E5" w14:textId="77777777" w:rsidR="008F3834" w:rsidRPr="00DE3081" w:rsidRDefault="008F3834" w:rsidP="008F3834">
      <w:pPr>
        <w:pStyle w:val="Pagrindinistekstas"/>
        <w:spacing w:after="0"/>
      </w:pPr>
    </w:p>
    <w:p w14:paraId="616546EE" w14:textId="77777777" w:rsidR="008F3834" w:rsidRPr="00DE3081" w:rsidRDefault="008F3834" w:rsidP="008F3834">
      <w:pPr>
        <w:pStyle w:val="Pagrindinistekstas"/>
        <w:spacing w:after="0"/>
      </w:pPr>
    </w:p>
    <w:p w14:paraId="055F0E54" w14:textId="77777777" w:rsidR="008F3834" w:rsidRPr="00DE3081" w:rsidRDefault="008F3834" w:rsidP="008F3834">
      <w:pPr>
        <w:pStyle w:val="Pagrindinistekstas"/>
        <w:spacing w:after="0"/>
      </w:pPr>
    </w:p>
    <w:p w14:paraId="2AB55547" w14:textId="77777777" w:rsidR="008F3834" w:rsidRPr="00DE3081" w:rsidRDefault="008F3834" w:rsidP="008F3834">
      <w:pPr>
        <w:pStyle w:val="Pagrindinistekstas"/>
        <w:spacing w:after="0"/>
      </w:pPr>
    </w:p>
    <w:p w14:paraId="09955771" w14:textId="3F2E028E" w:rsidR="008F3834" w:rsidRDefault="008F3834" w:rsidP="008F3834">
      <w:pPr>
        <w:pStyle w:val="Pagrindinistekstas"/>
        <w:spacing w:after="0"/>
      </w:pPr>
    </w:p>
    <w:p w14:paraId="6324C64B" w14:textId="14D81ABE" w:rsidR="00571A12" w:rsidRDefault="00571A12" w:rsidP="008F3834">
      <w:pPr>
        <w:pStyle w:val="Pagrindinistekstas"/>
        <w:spacing w:after="0"/>
      </w:pPr>
    </w:p>
    <w:p w14:paraId="4186A94A" w14:textId="6619538C" w:rsidR="00571A12" w:rsidRDefault="00571A12" w:rsidP="008F3834">
      <w:pPr>
        <w:pStyle w:val="Pagrindinistekstas"/>
        <w:spacing w:after="0"/>
      </w:pPr>
    </w:p>
    <w:p w14:paraId="74A70FA0" w14:textId="480F714C" w:rsidR="00571A12" w:rsidRDefault="00571A12" w:rsidP="008F3834">
      <w:pPr>
        <w:pStyle w:val="Pagrindinistekstas"/>
        <w:spacing w:after="0"/>
      </w:pPr>
    </w:p>
    <w:p w14:paraId="137A5A56" w14:textId="57E85408" w:rsidR="00571A12" w:rsidRDefault="00571A12" w:rsidP="008F3834">
      <w:pPr>
        <w:pStyle w:val="Pagrindinistekstas"/>
        <w:spacing w:after="0"/>
      </w:pPr>
    </w:p>
    <w:p w14:paraId="06EC98FE" w14:textId="3DB5F2D5" w:rsidR="00571A12" w:rsidRDefault="00571A12" w:rsidP="008F3834">
      <w:pPr>
        <w:pStyle w:val="Pagrindinistekstas"/>
        <w:spacing w:after="0"/>
      </w:pPr>
    </w:p>
    <w:p w14:paraId="0831B5D1" w14:textId="7618BDA2" w:rsidR="00571A12" w:rsidRDefault="00571A12" w:rsidP="008F3834">
      <w:pPr>
        <w:pStyle w:val="Pagrindinistekstas"/>
        <w:spacing w:after="0"/>
      </w:pPr>
    </w:p>
    <w:p w14:paraId="2E2FDE39" w14:textId="7D6CF99C" w:rsidR="00571A12" w:rsidRDefault="00571A12" w:rsidP="008F3834">
      <w:pPr>
        <w:pStyle w:val="Pagrindinistekstas"/>
        <w:spacing w:after="0"/>
      </w:pPr>
    </w:p>
    <w:p w14:paraId="58B0CBC2" w14:textId="1185B582" w:rsidR="00571A12" w:rsidRDefault="00571A12" w:rsidP="008F3834">
      <w:pPr>
        <w:pStyle w:val="Pagrindinistekstas"/>
        <w:spacing w:after="0"/>
      </w:pPr>
    </w:p>
    <w:p w14:paraId="51910282" w14:textId="431A1D9A" w:rsidR="00571A12" w:rsidRDefault="00571A12" w:rsidP="008F3834">
      <w:pPr>
        <w:pStyle w:val="Pagrindinistekstas"/>
        <w:spacing w:after="0"/>
      </w:pPr>
    </w:p>
    <w:p w14:paraId="5BEE77C2" w14:textId="66752D02" w:rsidR="00571A12" w:rsidRDefault="00571A12" w:rsidP="008F3834">
      <w:pPr>
        <w:pStyle w:val="Pagrindinistekstas"/>
        <w:spacing w:after="0"/>
      </w:pPr>
    </w:p>
    <w:p w14:paraId="384C9645" w14:textId="6D2DA829" w:rsidR="00571A12" w:rsidRDefault="00571A12" w:rsidP="008F3834">
      <w:pPr>
        <w:pStyle w:val="Pagrindinistekstas"/>
        <w:spacing w:after="0"/>
      </w:pPr>
    </w:p>
    <w:p w14:paraId="0B991799" w14:textId="0B2AEEE0" w:rsidR="00571A12" w:rsidRDefault="00571A12" w:rsidP="008F3834">
      <w:pPr>
        <w:pStyle w:val="Pagrindinistekstas"/>
        <w:spacing w:after="0"/>
      </w:pPr>
    </w:p>
    <w:p w14:paraId="091AB3E3" w14:textId="6073BAE5" w:rsidR="00571A12" w:rsidRDefault="00571A12" w:rsidP="008F3834">
      <w:pPr>
        <w:pStyle w:val="Pagrindinistekstas"/>
        <w:spacing w:after="0"/>
      </w:pPr>
    </w:p>
    <w:p w14:paraId="52D5BC35" w14:textId="6CA20F00" w:rsidR="00571A12" w:rsidRDefault="00571A12" w:rsidP="008F3834">
      <w:pPr>
        <w:pStyle w:val="Pagrindinistekstas"/>
        <w:spacing w:after="0"/>
      </w:pPr>
    </w:p>
    <w:p w14:paraId="2026535C" w14:textId="7958BAAC" w:rsidR="00571A12" w:rsidRDefault="00571A12" w:rsidP="008F3834">
      <w:pPr>
        <w:pStyle w:val="Pagrindinistekstas"/>
        <w:spacing w:after="0"/>
      </w:pPr>
    </w:p>
    <w:p w14:paraId="5BFE58E9" w14:textId="47A5C95F" w:rsidR="00571A12" w:rsidRDefault="00571A12" w:rsidP="008F3834">
      <w:pPr>
        <w:pStyle w:val="Pagrindinistekstas"/>
        <w:spacing w:after="0"/>
      </w:pPr>
    </w:p>
    <w:p w14:paraId="3E2B1C7A" w14:textId="16F03B6E" w:rsidR="00571A12" w:rsidRDefault="00571A12" w:rsidP="008F3834">
      <w:pPr>
        <w:pStyle w:val="Pagrindinistekstas"/>
        <w:spacing w:after="0"/>
      </w:pPr>
    </w:p>
    <w:p w14:paraId="1924ACE7" w14:textId="2F09C767" w:rsidR="00571A12" w:rsidRDefault="00571A12" w:rsidP="008F3834">
      <w:pPr>
        <w:pStyle w:val="Pagrindinistekstas"/>
        <w:spacing w:after="0"/>
      </w:pPr>
    </w:p>
    <w:p w14:paraId="253377B6" w14:textId="42844AEC" w:rsidR="00571A12" w:rsidRDefault="00571A12" w:rsidP="008F3834">
      <w:pPr>
        <w:pStyle w:val="Pagrindinistekstas"/>
        <w:spacing w:after="0"/>
      </w:pPr>
    </w:p>
    <w:p w14:paraId="683B1659" w14:textId="3DD553A3" w:rsidR="00571A12" w:rsidRDefault="00571A12" w:rsidP="008F3834">
      <w:pPr>
        <w:pStyle w:val="Pagrindinistekstas"/>
        <w:spacing w:after="0"/>
      </w:pPr>
    </w:p>
    <w:p w14:paraId="3BF65EFE" w14:textId="75A71AC0" w:rsidR="00571A12" w:rsidRDefault="00571A12" w:rsidP="008F3834">
      <w:pPr>
        <w:pStyle w:val="Pagrindinistekstas"/>
        <w:spacing w:after="0"/>
      </w:pPr>
    </w:p>
    <w:p w14:paraId="26BA27D8" w14:textId="4E97591E" w:rsidR="00571A12" w:rsidRDefault="00571A12" w:rsidP="008F3834">
      <w:pPr>
        <w:pStyle w:val="Pagrindinistekstas"/>
        <w:spacing w:after="0"/>
      </w:pPr>
    </w:p>
    <w:p w14:paraId="1F42B0F6" w14:textId="5C8B97C5" w:rsidR="00571A12" w:rsidRDefault="00571A12" w:rsidP="008F3834">
      <w:pPr>
        <w:pStyle w:val="Pagrindinistekstas"/>
        <w:spacing w:after="0"/>
      </w:pPr>
    </w:p>
    <w:p w14:paraId="724A4890" w14:textId="77777777" w:rsidR="00571A12" w:rsidRPr="00DE3081" w:rsidRDefault="00571A12" w:rsidP="008F3834">
      <w:pPr>
        <w:pStyle w:val="Pagrindinistekstas"/>
        <w:spacing w:after="0"/>
      </w:pPr>
    </w:p>
    <w:p w14:paraId="41484AF0" w14:textId="77777777" w:rsidR="008F3834" w:rsidRPr="00DE3081" w:rsidRDefault="008F3834" w:rsidP="008F3834">
      <w:pPr>
        <w:pStyle w:val="Pagrindinistekstas"/>
        <w:spacing w:after="0"/>
      </w:pPr>
    </w:p>
    <w:p w14:paraId="3F6A8C35" w14:textId="77777777" w:rsidR="00571A12" w:rsidRPr="00DE3081" w:rsidRDefault="00571A12" w:rsidP="00571A12">
      <w:pPr>
        <w:pBdr>
          <w:top w:val="single" w:sz="4" w:space="1" w:color="auto"/>
          <w:left w:val="single" w:sz="4" w:space="4" w:color="auto"/>
          <w:bottom w:val="single" w:sz="4" w:space="1" w:color="auto"/>
          <w:right w:val="single" w:sz="4" w:space="4" w:color="auto"/>
        </w:pBdr>
        <w:rPr>
          <w:b/>
          <w:sz w:val="22"/>
          <w:szCs w:val="22"/>
        </w:rPr>
      </w:pPr>
      <w:r w:rsidRPr="00DE3081">
        <w:rPr>
          <w:b/>
          <w:sz w:val="22"/>
          <w:szCs w:val="22"/>
        </w:rPr>
        <w:t>INFORMACIJA ANT IŠORINĖS PAKUOTĖS</w:t>
      </w:r>
    </w:p>
    <w:p w14:paraId="7591B4BA" w14:textId="77777777" w:rsidR="00571A12" w:rsidRPr="00DE3081" w:rsidRDefault="00571A12" w:rsidP="00571A12">
      <w:pPr>
        <w:pBdr>
          <w:top w:val="single" w:sz="4" w:space="1" w:color="auto"/>
          <w:left w:val="single" w:sz="4" w:space="4" w:color="auto"/>
          <w:bottom w:val="single" w:sz="4" w:space="1" w:color="auto"/>
          <w:right w:val="single" w:sz="4" w:space="4" w:color="auto"/>
        </w:pBdr>
        <w:rPr>
          <w:b/>
          <w:sz w:val="22"/>
          <w:szCs w:val="22"/>
        </w:rPr>
      </w:pPr>
    </w:p>
    <w:p w14:paraId="71CF3DDA" w14:textId="77777777" w:rsidR="00571A12" w:rsidRPr="00DE3081" w:rsidRDefault="00571A12" w:rsidP="00571A12">
      <w:pPr>
        <w:pBdr>
          <w:top w:val="single" w:sz="4" w:space="1" w:color="auto"/>
          <w:left w:val="single" w:sz="4" w:space="4" w:color="auto"/>
          <w:bottom w:val="single" w:sz="4" w:space="1" w:color="auto"/>
          <w:right w:val="single" w:sz="4" w:space="4" w:color="auto"/>
        </w:pBdr>
        <w:rPr>
          <w:b/>
          <w:caps/>
          <w:sz w:val="22"/>
          <w:szCs w:val="22"/>
        </w:rPr>
      </w:pPr>
      <w:r w:rsidRPr="00DE3081">
        <w:rPr>
          <w:b/>
          <w:caps/>
          <w:sz w:val="22"/>
          <w:szCs w:val="22"/>
        </w:rPr>
        <w:t>kartono dėžutė</w:t>
      </w:r>
    </w:p>
    <w:p w14:paraId="3684BED2" w14:textId="77777777" w:rsidR="00571A12" w:rsidRPr="00DE3081" w:rsidRDefault="00571A12" w:rsidP="00571A12">
      <w:pPr>
        <w:rPr>
          <w:sz w:val="22"/>
          <w:szCs w:val="22"/>
        </w:rPr>
      </w:pPr>
    </w:p>
    <w:p w14:paraId="1D99440D" w14:textId="77777777" w:rsidR="00571A12" w:rsidRPr="00DE3081" w:rsidRDefault="00571A12" w:rsidP="00571A12">
      <w:pPr>
        <w:rPr>
          <w:sz w:val="22"/>
          <w:szCs w:val="22"/>
        </w:rPr>
      </w:pPr>
    </w:p>
    <w:p w14:paraId="1BD45E52"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w:t>
      </w:r>
      <w:r w:rsidRPr="00DE3081">
        <w:rPr>
          <w:b/>
          <w:sz w:val="22"/>
          <w:szCs w:val="22"/>
        </w:rPr>
        <w:tab/>
        <w:t>VAISTINIO PREPARATO PAVADINIMAS</w:t>
      </w:r>
    </w:p>
    <w:p w14:paraId="3D334116" w14:textId="77777777" w:rsidR="00571A12" w:rsidRPr="00DE3081" w:rsidRDefault="00571A12" w:rsidP="00571A12">
      <w:pPr>
        <w:rPr>
          <w:sz w:val="22"/>
          <w:szCs w:val="22"/>
        </w:rPr>
      </w:pPr>
    </w:p>
    <w:p w14:paraId="393911C0" w14:textId="77777777" w:rsidR="00571A12" w:rsidRPr="00DE3081" w:rsidRDefault="00571A12" w:rsidP="00571A12">
      <w:pPr>
        <w:rPr>
          <w:sz w:val="22"/>
          <w:szCs w:val="22"/>
        </w:rPr>
      </w:pPr>
      <w:r w:rsidRPr="00BB6FFD">
        <w:rPr>
          <w:sz w:val="22"/>
          <w:szCs w:val="22"/>
        </w:rPr>
        <w:t>Omeprazol Sandoz 40 mg skrandyje neirios kietosios kapsulės</w:t>
      </w:r>
    </w:p>
    <w:p w14:paraId="5D6ABCB4" w14:textId="071E07EA" w:rsidR="00571A12" w:rsidRPr="00DE3081" w:rsidRDefault="00954EE4" w:rsidP="00571A12">
      <w:pPr>
        <w:rPr>
          <w:sz w:val="22"/>
          <w:szCs w:val="22"/>
        </w:rPr>
      </w:pPr>
      <w:r>
        <w:rPr>
          <w:sz w:val="22"/>
          <w:szCs w:val="22"/>
        </w:rPr>
        <w:t>O</w:t>
      </w:r>
      <w:r w:rsidR="00571A12" w:rsidRPr="00DE3081">
        <w:rPr>
          <w:sz w:val="22"/>
          <w:szCs w:val="22"/>
        </w:rPr>
        <w:t>meprazolas</w:t>
      </w:r>
    </w:p>
    <w:p w14:paraId="62D629F1" w14:textId="77777777" w:rsidR="00571A12" w:rsidRPr="00DE3081" w:rsidRDefault="00571A12" w:rsidP="00571A12">
      <w:pPr>
        <w:rPr>
          <w:sz w:val="22"/>
          <w:szCs w:val="22"/>
        </w:rPr>
      </w:pPr>
    </w:p>
    <w:p w14:paraId="4D13F99D" w14:textId="77777777" w:rsidR="00571A12" w:rsidRPr="00DE3081" w:rsidRDefault="00571A12" w:rsidP="00571A12">
      <w:pPr>
        <w:rPr>
          <w:sz w:val="22"/>
          <w:szCs w:val="22"/>
        </w:rPr>
      </w:pPr>
    </w:p>
    <w:p w14:paraId="125BC791"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DE3081">
        <w:rPr>
          <w:b/>
          <w:sz w:val="22"/>
          <w:szCs w:val="22"/>
        </w:rPr>
        <w:t>2.</w:t>
      </w:r>
      <w:r w:rsidRPr="00DE3081">
        <w:rPr>
          <w:b/>
          <w:sz w:val="22"/>
          <w:szCs w:val="22"/>
        </w:rPr>
        <w:tab/>
        <w:t>VEIKLIOJI (-IOS) MEDŽIAGA (-OS) IR JOS (-Ų) KIEKIS (-IAI)</w:t>
      </w:r>
    </w:p>
    <w:p w14:paraId="6603BCBF" w14:textId="77777777" w:rsidR="00571A12" w:rsidRPr="00DE3081" w:rsidRDefault="00571A12" w:rsidP="00571A12">
      <w:pPr>
        <w:rPr>
          <w:sz w:val="22"/>
          <w:szCs w:val="22"/>
        </w:rPr>
      </w:pPr>
    </w:p>
    <w:p w14:paraId="42BF923F" w14:textId="77777777" w:rsidR="00571A12" w:rsidRPr="00DE3081" w:rsidRDefault="00571A12" w:rsidP="00571A12">
      <w:pPr>
        <w:rPr>
          <w:sz w:val="22"/>
          <w:szCs w:val="22"/>
        </w:rPr>
      </w:pPr>
      <w:r w:rsidRPr="00BB6FFD">
        <w:rPr>
          <w:sz w:val="22"/>
          <w:szCs w:val="22"/>
        </w:rPr>
        <w:t>Kiekvienoje skrandyje neirioje kietojoje kapsulėje yra 40 mg omeprazolo.</w:t>
      </w:r>
    </w:p>
    <w:p w14:paraId="4A5A5B18" w14:textId="77777777" w:rsidR="00571A12" w:rsidRPr="00DE3081" w:rsidRDefault="00571A12" w:rsidP="00571A12">
      <w:pPr>
        <w:rPr>
          <w:sz w:val="22"/>
          <w:szCs w:val="22"/>
        </w:rPr>
      </w:pPr>
    </w:p>
    <w:p w14:paraId="07658A41" w14:textId="77777777" w:rsidR="00571A12" w:rsidRPr="00DE3081" w:rsidRDefault="00571A12" w:rsidP="00571A12">
      <w:pPr>
        <w:rPr>
          <w:sz w:val="22"/>
          <w:szCs w:val="22"/>
        </w:rPr>
      </w:pPr>
    </w:p>
    <w:p w14:paraId="5D758D9E"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3.</w:t>
      </w:r>
      <w:r w:rsidRPr="00DE3081">
        <w:rPr>
          <w:b/>
          <w:sz w:val="22"/>
          <w:szCs w:val="22"/>
        </w:rPr>
        <w:tab/>
        <w:t>PAGALBINIŲ MEDŽIAGŲ SĄRAŠAS</w:t>
      </w:r>
    </w:p>
    <w:p w14:paraId="01C6D479" w14:textId="77777777" w:rsidR="00571A12" w:rsidRPr="00DE3081" w:rsidRDefault="00571A12" w:rsidP="00571A12">
      <w:pPr>
        <w:rPr>
          <w:sz w:val="22"/>
          <w:szCs w:val="22"/>
        </w:rPr>
      </w:pPr>
    </w:p>
    <w:p w14:paraId="43D1D2EA" w14:textId="77777777" w:rsidR="00571A12" w:rsidRPr="00DE3081" w:rsidRDefault="00571A12" w:rsidP="00571A12">
      <w:pPr>
        <w:rPr>
          <w:sz w:val="22"/>
          <w:szCs w:val="22"/>
        </w:rPr>
      </w:pPr>
      <w:r w:rsidRPr="00DE3081">
        <w:rPr>
          <w:sz w:val="22"/>
          <w:szCs w:val="22"/>
        </w:rPr>
        <w:t>Sudėtyje yra sacharozės.</w:t>
      </w:r>
    </w:p>
    <w:p w14:paraId="6395343F" w14:textId="77777777" w:rsidR="00571A12" w:rsidRPr="00DE3081" w:rsidRDefault="00571A12" w:rsidP="00571A12">
      <w:pPr>
        <w:pStyle w:val="BTEMEASMCA"/>
        <w:numPr>
          <w:ilvl w:val="0"/>
          <w:numId w:val="0"/>
        </w:numPr>
        <w:rPr>
          <w:noProof w:val="0"/>
        </w:rPr>
      </w:pPr>
      <w:r w:rsidRPr="00DE3081">
        <w:rPr>
          <w:noProof w:val="0"/>
        </w:rPr>
        <w:t>Daugiau informacijos pateikta pakuotės lapelyje.</w:t>
      </w:r>
    </w:p>
    <w:p w14:paraId="6E02528A" w14:textId="77777777" w:rsidR="00571A12" w:rsidRPr="00DE3081" w:rsidRDefault="00571A12" w:rsidP="00571A12">
      <w:pPr>
        <w:rPr>
          <w:sz w:val="22"/>
          <w:szCs w:val="22"/>
        </w:rPr>
      </w:pPr>
    </w:p>
    <w:p w14:paraId="6A25696C" w14:textId="77777777" w:rsidR="00571A12" w:rsidRPr="00DE3081" w:rsidRDefault="00571A12" w:rsidP="00571A12">
      <w:pPr>
        <w:rPr>
          <w:sz w:val="22"/>
          <w:szCs w:val="22"/>
        </w:rPr>
      </w:pPr>
    </w:p>
    <w:p w14:paraId="384A46A7"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4.</w:t>
      </w:r>
      <w:r w:rsidRPr="00DE3081">
        <w:rPr>
          <w:b/>
          <w:sz w:val="22"/>
          <w:szCs w:val="22"/>
        </w:rPr>
        <w:tab/>
        <w:t>FARMACINĖ FORMA IR KIEKIS PAKUOTĖJE</w:t>
      </w:r>
    </w:p>
    <w:p w14:paraId="14853629" w14:textId="77777777" w:rsidR="00571A12" w:rsidRPr="00DE3081" w:rsidRDefault="00571A12" w:rsidP="00571A12">
      <w:pPr>
        <w:rPr>
          <w:sz w:val="22"/>
          <w:szCs w:val="22"/>
        </w:rPr>
      </w:pPr>
    </w:p>
    <w:p w14:paraId="557B6CEE" w14:textId="77777777" w:rsidR="00571A12" w:rsidRPr="00DE3081" w:rsidRDefault="00571A12" w:rsidP="00571A12">
      <w:pPr>
        <w:rPr>
          <w:sz w:val="22"/>
          <w:szCs w:val="22"/>
        </w:rPr>
      </w:pPr>
      <w:r w:rsidRPr="00DE3081">
        <w:rPr>
          <w:sz w:val="22"/>
          <w:szCs w:val="22"/>
          <w:highlight w:val="lightGray"/>
        </w:rPr>
        <w:t>Skrandyje neiri kietoji kapsulė</w:t>
      </w:r>
    </w:p>
    <w:p w14:paraId="7B0EBC7A" w14:textId="77777777" w:rsidR="00571A12" w:rsidRPr="00DE3081" w:rsidRDefault="00571A12" w:rsidP="00571A12">
      <w:pPr>
        <w:rPr>
          <w:sz w:val="22"/>
          <w:szCs w:val="22"/>
        </w:rPr>
      </w:pPr>
    </w:p>
    <w:p w14:paraId="7F61823D" w14:textId="77777777" w:rsidR="00571A12" w:rsidRPr="00DE3081" w:rsidRDefault="00571A12" w:rsidP="00571A12">
      <w:pPr>
        <w:rPr>
          <w:sz w:val="22"/>
          <w:szCs w:val="22"/>
        </w:rPr>
      </w:pPr>
      <w:r w:rsidRPr="00DE3081">
        <w:rPr>
          <w:sz w:val="22"/>
          <w:szCs w:val="22"/>
        </w:rPr>
        <w:t xml:space="preserve">30 </w:t>
      </w:r>
      <w:r w:rsidRPr="00DE3081">
        <w:rPr>
          <w:sz w:val="22"/>
          <w:szCs w:val="22"/>
          <w:highlight w:val="lightGray"/>
        </w:rPr>
        <w:t>skrandyje neirių</w:t>
      </w:r>
      <w:r w:rsidRPr="00DE3081">
        <w:rPr>
          <w:sz w:val="22"/>
          <w:szCs w:val="22"/>
        </w:rPr>
        <w:t xml:space="preserve"> kapsulių</w:t>
      </w:r>
    </w:p>
    <w:p w14:paraId="5ACE49FB" w14:textId="77777777" w:rsidR="00571A12" w:rsidRPr="00DE3081" w:rsidRDefault="00571A12" w:rsidP="00571A12">
      <w:pPr>
        <w:rPr>
          <w:sz w:val="22"/>
          <w:szCs w:val="22"/>
        </w:rPr>
      </w:pPr>
    </w:p>
    <w:p w14:paraId="36F90AB6" w14:textId="77777777" w:rsidR="00571A12" w:rsidRPr="00DE3081" w:rsidRDefault="00571A12" w:rsidP="00571A12">
      <w:pPr>
        <w:rPr>
          <w:sz w:val="22"/>
          <w:szCs w:val="22"/>
        </w:rPr>
      </w:pPr>
    </w:p>
    <w:p w14:paraId="0B1CAA82"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5.</w:t>
      </w:r>
      <w:r w:rsidRPr="00DE3081">
        <w:rPr>
          <w:b/>
          <w:sz w:val="22"/>
          <w:szCs w:val="22"/>
        </w:rPr>
        <w:tab/>
        <w:t>VARTOJIMO METODAS IR BŪDAS (-AI)</w:t>
      </w:r>
    </w:p>
    <w:p w14:paraId="65C5EE27" w14:textId="77777777" w:rsidR="00571A12" w:rsidRPr="00DE3081" w:rsidRDefault="00571A12" w:rsidP="00571A12">
      <w:pPr>
        <w:rPr>
          <w:sz w:val="22"/>
          <w:szCs w:val="22"/>
        </w:rPr>
      </w:pPr>
    </w:p>
    <w:p w14:paraId="754E3F75" w14:textId="77777777" w:rsidR="00571A12" w:rsidRPr="00DE3081" w:rsidRDefault="00571A12" w:rsidP="00571A12">
      <w:pPr>
        <w:rPr>
          <w:sz w:val="22"/>
          <w:szCs w:val="22"/>
        </w:rPr>
      </w:pPr>
      <w:r w:rsidRPr="00DE3081">
        <w:rPr>
          <w:sz w:val="22"/>
          <w:szCs w:val="22"/>
        </w:rPr>
        <w:t>Prieš vartojimą perskaitykite pakuotės lapelį.</w:t>
      </w:r>
    </w:p>
    <w:p w14:paraId="55E55DEB" w14:textId="77777777" w:rsidR="00571A12" w:rsidRPr="00DE3081" w:rsidRDefault="00571A12" w:rsidP="00571A12">
      <w:pPr>
        <w:rPr>
          <w:sz w:val="22"/>
          <w:szCs w:val="22"/>
        </w:rPr>
      </w:pPr>
      <w:r w:rsidRPr="00DE3081">
        <w:rPr>
          <w:sz w:val="22"/>
          <w:szCs w:val="22"/>
        </w:rPr>
        <w:t>Vartoti per burną.</w:t>
      </w:r>
    </w:p>
    <w:p w14:paraId="5B50E84C" w14:textId="77777777" w:rsidR="00571A12" w:rsidRPr="00DE3081" w:rsidRDefault="00571A12" w:rsidP="00571A12">
      <w:pPr>
        <w:rPr>
          <w:sz w:val="22"/>
          <w:szCs w:val="22"/>
        </w:rPr>
      </w:pPr>
    </w:p>
    <w:p w14:paraId="49EC82FA"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6.</w:t>
      </w:r>
      <w:r w:rsidRPr="00DE3081">
        <w:rPr>
          <w:b/>
          <w:sz w:val="22"/>
          <w:szCs w:val="22"/>
        </w:rPr>
        <w:tab/>
        <w:t>SPECIALUS ĮSPĖJIMAS, KAD VAISTINĮ PREPARATĄ BŪTINA LAIKYTI VAIKAMS NEPASTEBIMOJE IR NEPASIEKIAMOJE VIETOJE</w:t>
      </w:r>
    </w:p>
    <w:p w14:paraId="116982B8" w14:textId="77777777" w:rsidR="00571A12" w:rsidRPr="00DE3081" w:rsidRDefault="00571A12" w:rsidP="00571A12">
      <w:pPr>
        <w:rPr>
          <w:sz w:val="22"/>
          <w:szCs w:val="22"/>
        </w:rPr>
      </w:pPr>
    </w:p>
    <w:p w14:paraId="17C894C7" w14:textId="77777777" w:rsidR="00571A12" w:rsidRPr="00DE3081" w:rsidRDefault="00571A12" w:rsidP="00571A12">
      <w:pPr>
        <w:rPr>
          <w:sz w:val="22"/>
          <w:szCs w:val="22"/>
        </w:rPr>
      </w:pPr>
      <w:r w:rsidRPr="00DE3081">
        <w:rPr>
          <w:sz w:val="22"/>
          <w:szCs w:val="22"/>
        </w:rPr>
        <w:t>Laikyti vaikams nepastebimoje ir nepasiekiamoje vietoje.</w:t>
      </w:r>
    </w:p>
    <w:p w14:paraId="05005829" w14:textId="77777777" w:rsidR="00571A12" w:rsidRPr="00DE3081" w:rsidRDefault="00571A12" w:rsidP="00571A12">
      <w:pPr>
        <w:rPr>
          <w:sz w:val="22"/>
          <w:szCs w:val="22"/>
        </w:rPr>
      </w:pPr>
    </w:p>
    <w:p w14:paraId="7942C368" w14:textId="77777777" w:rsidR="00571A12" w:rsidRPr="00DE3081" w:rsidRDefault="00571A12" w:rsidP="00571A12">
      <w:pPr>
        <w:rPr>
          <w:sz w:val="22"/>
          <w:szCs w:val="22"/>
        </w:rPr>
      </w:pPr>
    </w:p>
    <w:p w14:paraId="114F548F"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7.</w:t>
      </w:r>
      <w:r w:rsidRPr="00DE3081">
        <w:rPr>
          <w:b/>
          <w:sz w:val="22"/>
          <w:szCs w:val="22"/>
        </w:rPr>
        <w:tab/>
        <w:t>KITAS (-I) SPECIALUS (-ŪS) ĮSPĖJIMAS (-AI) (JEI REIKIA)</w:t>
      </w:r>
    </w:p>
    <w:p w14:paraId="2B6BBB75" w14:textId="77777777" w:rsidR="00571A12" w:rsidRPr="00DE3081" w:rsidRDefault="00571A12" w:rsidP="00571A12">
      <w:pPr>
        <w:rPr>
          <w:sz w:val="22"/>
          <w:szCs w:val="22"/>
        </w:rPr>
      </w:pPr>
    </w:p>
    <w:p w14:paraId="5F03323F" w14:textId="77777777" w:rsidR="00571A12" w:rsidRPr="00DE3081" w:rsidRDefault="00571A12" w:rsidP="00571A12">
      <w:pPr>
        <w:rPr>
          <w:sz w:val="22"/>
          <w:szCs w:val="22"/>
        </w:rPr>
      </w:pPr>
    </w:p>
    <w:p w14:paraId="18AB8450"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8.</w:t>
      </w:r>
      <w:r w:rsidRPr="00DE3081">
        <w:rPr>
          <w:b/>
          <w:sz w:val="22"/>
          <w:szCs w:val="22"/>
        </w:rPr>
        <w:tab/>
        <w:t>TINKAMUMO LAIKAS</w:t>
      </w:r>
    </w:p>
    <w:p w14:paraId="06FFBA59" w14:textId="77777777" w:rsidR="00571A12" w:rsidRPr="00DE3081" w:rsidRDefault="00571A12" w:rsidP="00571A12">
      <w:pPr>
        <w:rPr>
          <w:sz w:val="22"/>
          <w:szCs w:val="22"/>
        </w:rPr>
      </w:pPr>
    </w:p>
    <w:p w14:paraId="1B9C8E2C" w14:textId="77777777" w:rsidR="00571A12" w:rsidRPr="00DE3081" w:rsidRDefault="00571A12" w:rsidP="00571A12">
      <w:pPr>
        <w:rPr>
          <w:sz w:val="22"/>
          <w:szCs w:val="22"/>
        </w:rPr>
      </w:pPr>
      <w:r w:rsidRPr="002306D8">
        <w:rPr>
          <w:sz w:val="22"/>
          <w:szCs w:val="22"/>
          <w:highlight w:val="lightGray"/>
        </w:rPr>
        <w:t>Tinka iki/</w:t>
      </w:r>
      <w:r>
        <w:rPr>
          <w:sz w:val="22"/>
          <w:szCs w:val="22"/>
        </w:rPr>
        <w:t>EXP</w:t>
      </w:r>
      <w:r w:rsidRPr="00DE3081">
        <w:rPr>
          <w:sz w:val="22"/>
          <w:szCs w:val="22"/>
        </w:rPr>
        <w:t xml:space="preserve">: </w:t>
      </w:r>
      <w:r w:rsidRPr="002306D8">
        <w:rPr>
          <w:sz w:val="22"/>
          <w:szCs w:val="22"/>
          <w:highlight w:val="lightGray"/>
        </w:rPr>
        <w:t>MMMM mm</w:t>
      </w:r>
    </w:p>
    <w:p w14:paraId="39A250DA" w14:textId="77777777" w:rsidR="00956AB4" w:rsidRDefault="00956AB4" w:rsidP="00956AB4">
      <w:pPr>
        <w:rPr>
          <w:sz w:val="22"/>
          <w:szCs w:val="22"/>
        </w:rPr>
      </w:pPr>
      <w:r>
        <w:rPr>
          <w:sz w:val="22"/>
          <w:szCs w:val="22"/>
        </w:rPr>
        <w:t>Po DTPE tablečių talpyklės atidarymo tinkamumo laikas – 100 dienų.</w:t>
      </w:r>
    </w:p>
    <w:p w14:paraId="6006FD68" w14:textId="77777777" w:rsidR="00571A12" w:rsidRPr="00DE3081" w:rsidRDefault="00571A12" w:rsidP="00571A12">
      <w:pPr>
        <w:rPr>
          <w:sz w:val="22"/>
          <w:szCs w:val="22"/>
        </w:rPr>
      </w:pPr>
    </w:p>
    <w:p w14:paraId="07346D4E" w14:textId="77777777" w:rsidR="00571A12" w:rsidRPr="00DE3081" w:rsidRDefault="00571A12" w:rsidP="00571A12">
      <w:pPr>
        <w:rPr>
          <w:sz w:val="22"/>
          <w:szCs w:val="22"/>
        </w:rPr>
      </w:pPr>
    </w:p>
    <w:p w14:paraId="0151F9BE"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9.</w:t>
      </w:r>
      <w:r w:rsidRPr="00DE3081">
        <w:rPr>
          <w:b/>
          <w:sz w:val="22"/>
          <w:szCs w:val="22"/>
        </w:rPr>
        <w:tab/>
        <w:t>SPECIALIOS LAIKYMO SĄLYGOS</w:t>
      </w:r>
    </w:p>
    <w:p w14:paraId="40E6AE89" w14:textId="77777777" w:rsidR="00571A12" w:rsidRPr="00DE3081" w:rsidRDefault="00571A12" w:rsidP="00571A12">
      <w:pPr>
        <w:rPr>
          <w:sz w:val="22"/>
          <w:szCs w:val="22"/>
        </w:rPr>
      </w:pPr>
    </w:p>
    <w:p w14:paraId="6BECC19D" w14:textId="77777777" w:rsidR="00842204" w:rsidRDefault="00842204" w:rsidP="00842204">
      <w:pPr>
        <w:rPr>
          <w:rFonts w:eastAsiaTheme="minorHAnsi"/>
          <w:sz w:val="22"/>
          <w:szCs w:val="22"/>
        </w:rPr>
      </w:pPr>
      <w:r>
        <w:rPr>
          <w:sz w:val="22"/>
          <w:szCs w:val="22"/>
        </w:rPr>
        <w:t>Laikyti ne aukštesnėje kaip 25</w:t>
      </w:r>
      <w:r>
        <w:rPr>
          <w:sz w:val="22"/>
          <w:szCs w:val="22"/>
        </w:rPr>
        <w:sym w:font="Symbol" w:char="F0B0"/>
      </w:r>
      <w:r>
        <w:rPr>
          <w:sz w:val="22"/>
          <w:szCs w:val="22"/>
        </w:rPr>
        <w:t>C temperatūroje.</w:t>
      </w:r>
    </w:p>
    <w:p w14:paraId="6CC2A6AB" w14:textId="1B741685" w:rsidR="00571A12" w:rsidRDefault="00571A12" w:rsidP="00571A12">
      <w:pPr>
        <w:rPr>
          <w:sz w:val="22"/>
          <w:szCs w:val="22"/>
        </w:rPr>
      </w:pPr>
      <w:r>
        <w:rPr>
          <w:sz w:val="22"/>
          <w:szCs w:val="22"/>
        </w:rPr>
        <w:t xml:space="preserve">Laikyti gamintojo pakuotėje, kad vaistas būtų apsaugotas nuo šviesos ir drėgmės. Talpyklę laikyti sandarią. </w:t>
      </w:r>
    </w:p>
    <w:p w14:paraId="20E86EA6" w14:textId="77777777" w:rsidR="00571A12" w:rsidRPr="00DE3081" w:rsidRDefault="00571A12" w:rsidP="00571A12">
      <w:pPr>
        <w:rPr>
          <w:sz w:val="22"/>
          <w:szCs w:val="22"/>
        </w:rPr>
      </w:pPr>
    </w:p>
    <w:p w14:paraId="0FE98CC8"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10.</w:t>
      </w:r>
      <w:r w:rsidRPr="00DE3081">
        <w:rPr>
          <w:b/>
          <w:sz w:val="22"/>
          <w:szCs w:val="22"/>
        </w:rPr>
        <w:tab/>
        <w:t>SPECIALIOS ATSARGUMO PRIEMONĖS DĖL NESUVARTOTO VAISTINIO PREPARATO AR JO ATLIEKŲ TVARKYMO (JEI REIKIA)</w:t>
      </w:r>
    </w:p>
    <w:p w14:paraId="0DCA8A29" w14:textId="77777777" w:rsidR="00571A12" w:rsidRPr="00DE3081" w:rsidRDefault="00571A12" w:rsidP="00571A12">
      <w:pPr>
        <w:rPr>
          <w:sz w:val="22"/>
          <w:szCs w:val="22"/>
        </w:rPr>
      </w:pPr>
    </w:p>
    <w:p w14:paraId="2E22EE88" w14:textId="77777777" w:rsidR="00571A12" w:rsidRPr="00DE3081" w:rsidRDefault="00571A12" w:rsidP="00571A12">
      <w:pPr>
        <w:tabs>
          <w:tab w:val="left" w:pos="720"/>
        </w:tabs>
        <w:rPr>
          <w:rFonts w:eastAsia="MS Mincho"/>
          <w:b/>
          <w:sz w:val="22"/>
          <w:szCs w:val="22"/>
        </w:rPr>
      </w:pPr>
    </w:p>
    <w:p w14:paraId="0D25B49F" w14:textId="77777777" w:rsidR="00571A12" w:rsidRPr="00DE3081" w:rsidRDefault="00571A12" w:rsidP="00571A12">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DE3081">
        <w:rPr>
          <w:b/>
          <w:bCs/>
          <w:sz w:val="22"/>
          <w:szCs w:val="22"/>
        </w:rPr>
        <w:t>11.</w:t>
      </w:r>
      <w:r w:rsidRPr="00DE3081">
        <w:rPr>
          <w:b/>
          <w:bCs/>
          <w:sz w:val="22"/>
          <w:szCs w:val="22"/>
        </w:rPr>
        <w:tab/>
        <w:t xml:space="preserve">LYGIAGRETUS IMPORTUOTOJAS </w:t>
      </w:r>
    </w:p>
    <w:p w14:paraId="7A8EE9BC" w14:textId="77777777" w:rsidR="00571A12" w:rsidRPr="00DE3081" w:rsidRDefault="00571A12" w:rsidP="00571A12">
      <w:pPr>
        <w:tabs>
          <w:tab w:val="left" w:pos="720"/>
        </w:tabs>
        <w:rPr>
          <w:rFonts w:eastAsia="MS Mincho"/>
          <w:sz w:val="22"/>
          <w:szCs w:val="22"/>
        </w:rPr>
      </w:pPr>
    </w:p>
    <w:p w14:paraId="57A9D76B" w14:textId="77777777" w:rsidR="00571A12" w:rsidRPr="00DE3081" w:rsidRDefault="00571A12" w:rsidP="00571A12">
      <w:pPr>
        <w:rPr>
          <w:sz w:val="22"/>
          <w:szCs w:val="22"/>
        </w:rPr>
      </w:pPr>
      <w:r w:rsidRPr="00DE3081">
        <w:rPr>
          <w:sz w:val="22"/>
          <w:szCs w:val="22"/>
        </w:rPr>
        <w:t>Lygiagretus importuotojas UAB „Lex ano“</w:t>
      </w:r>
    </w:p>
    <w:p w14:paraId="29BA031B" w14:textId="77777777" w:rsidR="00571A12" w:rsidRPr="00DE3081" w:rsidRDefault="00571A12" w:rsidP="00571A12">
      <w:pPr>
        <w:rPr>
          <w:sz w:val="22"/>
          <w:szCs w:val="22"/>
        </w:rPr>
      </w:pPr>
    </w:p>
    <w:p w14:paraId="6015F77A" w14:textId="77777777" w:rsidR="00571A12" w:rsidRPr="00DE3081" w:rsidRDefault="00571A12" w:rsidP="00571A12">
      <w:pPr>
        <w:rPr>
          <w:sz w:val="22"/>
          <w:szCs w:val="22"/>
        </w:rPr>
      </w:pPr>
    </w:p>
    <w:p w14:paraId="45C3E6E6" w14:textId="77777777" w:rsidR="00571A12" w:rsidRPr="00DE3081" w:rsidRDefault="00571A12" w:rsidP="00571A12">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DE3081">
        <w:rPr>
          <w:b/>
          <w:bCs/>
          <w:sz w:val="22"/>
          <w:szCs w:val="22"/>
        </w:rPr>
        <w:t>12.</w:t>
      </w:r>
      <w:r w:rsidRPr="00DE3081">
        <w:rPr>
          <w:b/>
          <w:bCs/>
          <w:sz w:val="22"/>
          <w:szCs w:val="22"/>
        </w:rPr>
        <w:tab/>
        <w:t>LYGIAGRETAUS IMPORTO LEIDIMO NUMERIS</w:t>
      </w:r>
    </w:p>
    <w:p w14:paraId="077DEEC2" w14:textId="77777777" w:rsidR="00571A12" w:rsidRPr="00DE3081" w:rsidRDefault="00571A12" w:rsidP="00571A12">
      <w:pPr>
        <w:rPr>
          <w:sz w:val="22"/>
          <w:szCs w:val="22"/>
        </w:rPr>
      </w:pPr>
    </w:p>
    <w:p w14:paraId="327B8554" w14:textId="2F176107" w:rsidR="00571A12" w:rsidRPr="00DE3081" w:rsidRDefault="00571A12" w:rsidP="00571A12">
      <w:pPr>
        <w:rPr>
          <w:sz w:val="22"/>
          <w:szCs w:val="22"/>
        </w:rPr>
      </w:pPr>
      <w:r w:rsidRPr="00BB6FFD">
        <w:rPr>
          <w:sz w:val="22"/>
          <w:szCs w:val="22"/>
        </w:rPr>
        <w:t>LT/L/18</w:t>
      </w:r>
      <w:r>
        <w:rPr>
          <w:sz w:val="22"/>
          <w:szCs w:val="22"/>
        </w:rPr>
        <w:t>/0795/001</w:t>
      </w:r>
    </w:p>
    <w:p w14:paraId="47B6C8C6" w14:textId="77777777" w:rsidR="00571A12" w:rsidRPr="00DE3081" w:rsidRDefault="00571A12" w:rsidP="00571A12">
      <w:pPr>
        <w:rPr>
          <w:sz w:val="22"/>
          <w:szCs w:val="22"/>
        </w:rPr>
      </w:pPr>
    </w:p>
    <w:p w14:paraId="4A4124ED" w14:textId="77777777" w:rsidR="00571A12" w:rsidRPr="00DE3081" w:rsidRDefault="00571A12" w:rsidP="00571A12">
      <w:pPr>
        <w:rPr>
          <w:sz w:val="22"/>
          <w:szCs w:val="22"/>
        </w:rPr>
      </w:pPr>
    </w:p>
    <w:p w14:paraId="40327F80"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13.</w:t>
      </w:r>
      <w:r w:rsidRPr="00DE3081">
        <w:rPr>
          <w:b/>
          <w:sz w:val="22"/>
          <w:szCs w:val="22"/>
        </w:rPr>
        <w:tab/>
        <w:t>SERIJOS NUMERIS</w:t>
      </w:r>
    </w:p>
    <w:p w14:paraId="6C521E73" w14:textId="77777777" w:rsidR="00571A12" w:rsidRPr="00DE3081" w:rsidRDefault="00571A12" w:rsidP="00571A12">
      <w:pPr>
        <w:rPr>
          <w:sz w:val="22"/>
          <w:szCs w:val="22"/>
        </w:rPr>
      </w:pPr>
    </w:p>
    <w:p w14:paraId="25671086" w14:textId="77777777" w:rsidR="00571A12" w:rsidRPr="00DE3081" w:rsidRDefault="00571A12" w:rsidP="00571A12">
      <w:pPr>
        <w:rPr>
          <w:sz w:val="22"/>
          <w:szCs w:val="22"/>
        </w:rPr>
      </w:pPr>
      <w:r w:rsidRPr="00E10774">
        <w:rPr>
          <w:sz w:val="22"/>
          <w:szCs w:val="22"/>
          <w:highlight w:val="lightGray"/>
        </w:rPr>
        <w:t>Serija/</w:t>
      </w:r>
      <w:r>
        <w:rPr>
          <w:sz w:val="22"/>
          <w:szCs w:val="22"/>
        </w:rPr>
        <w:t>Lot</w:t>
      </w:r>
      <w:r w:rsidRPr="00DE3081">
        <w:rPr>
          <w:sz w:val="22"/>
          <w:szCs w:val="22"/>
        </w:rPr>
        <w:t>:</w:t>
      </w:r>
    </w:p>
    <w:p w14:paraId="7DF1AA22" w14:textId="77777777" w:rsidR="00571A12" w:rsidRPr="00DE3081" w:rsidRDefault="00571A12" w:rsidP="00571A12">
      <w:pPr>
        <w:rPr>
          <w:sz w:val="22"/>
          <w:szCs w:val="22"/>
        </w:rPr>
      </w:pPr>
    </w:p>
    <w:p w14:paraId="3B18E92A"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14.</w:t>
      </w:r>
      <w:r w:rsidRPr="00DE3081">
        <w:rPr>
          <w:b/>
          <w:sz w:val="22"/>
          <w:szCs w:val="22"/>
        </w:rPr>
        <w:tab/>
        <w:t>PARDAVIMO (IŠDAVIMO) TVARKA</w:t>
      </w:r>
    </w:p>
    <w:p w14:paraId="45B5D230" w14:textId="77777777" w:rsidR="00571A12" w:rsidRPr="00DE3081" w:rsidRDefault="00571A12" w:rsidP="00571A12">
      <w:pPr>
        <w:rPr>
          <w:sz w:val="22"/>
          <w:szCs w:val="22"/>
        </w:rPr>
      </w:pPr>
    </w:p>
    <w:p w14:paraId="6B4D64C9" w14:textId="77777777" w:rsidR="00571A12" w:rsidRPr="00DE3081" w:rsidRDefault="00571A12" w:rsidP="00571A12">
      <w:pPr>
        <w:rPr>
          <w:sz w:val="22"/>
          <w:szCs w:val="22"/>
        </w:rPr>
      </w:pPr>
      <w:r w:rsidRPr="00DE3081">
        <w:rPr>
          <w:sz w:val="22"/>
          <w:szCs w:val="22"/>
        </w:rPr>
        <w:t>Receptinis vaistas.</w:t>
      </w:r>
    </w:p>
    <w:p w14:paraId="13205BB3" w14:textId="77777777" w:rsidR="00571A12" w:rsidRPr="00DE3081" w:rsidRDefault="00571A12" w:rsidP="00571A12">
      <w:pPr>
        <w:rPr>
          <w:sz w:val="22"/>
          <w:szCs w:val="22"/>
        </w:rPr>
      </w:pPr>
    </w:p>
    <w:p w14:paraId="5B6A8C10" w14:textId="77777777" w:rsidR="00571A12" w:rsidRPr="00DE3081" w:rsidRDefault="00571A12" w:rsidP="00571A12">
      <w:pPr>
        <w:rPr>
          <w:sz w:val="22"/>
          <w:szCs w:val="22"/>
        </w:rPr>
      </w:pPr>
    </w:p>
    <w:p w14:paraId="218C17D5"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15.</w:t>
      </w:r>
      <w:r w:rsidRPr="00DE3081">
        <w:rPr>
          <w:b/>
          <w:sz w:val="22"/>
          <w:szCs w:val="22"/>
        </w:rPr>
        <w:tab/>
        <w:t>VARTOJIMO INSTRUKCIJA</w:t>
      </w:r>
    </w:p>
    <w:p w14:paraId="167B0DF0" w14:textId="77777777" w:rsidR="00571A12" w:rsidRPr="00DE3081" w:rsidRDefault="00571A12" w:rsidP="00571A12">
      <w:pPr>
        <w:rPr>
          <w:sz w:val="22"/>
          <w:szCs w:val="22"/>
        </w:rPr>
      </w:pPr>
    </w:p>
    <w:p w14:paraId="09D27593" w14:textId="77777777" w:rsidR="00571A12" w:rsidRPr="00DE3081" w:rsidRDefault="00571A12" w:rsidP="00571A12">
      <w:pPr>
        <w:rPr>
          <w:sz w:val="22"/>
          <w:szCs w:val="22"/>
        </w:rPr>
      </w:pPr>
    </w:p>
    <w:p w14:paraId="69F54385" w14:textId="77777777" w:rsidR="00571A12" w:rsidRPr="00DE3081" w:rsidRDefault="00571A12" w:rsidP="00571A12">
      <w:pPr>
        <w:pBdr>
          <w:top w:val="single" w:sz="4" w:space="1" w:color="auto"/>
          <w:left w:val="single" w:sz="4" w:space="4" w:color="auto"/>
          <w:bottom w:val="single" w:sz="4" w:space="1" w:color="auto"/>
          <w:right w:val="single" w:sz="4" w:space="4" w:color="auto"/>
        </w:pBdr>
        <w:ind w:left="540" w:hanging="540"/>
        <w:rPr>
          <w:b/>
          <w:sz w:val="22"/>
          <w:szCs w:val="22"/>
        </w:rPr>
      </w:pPr>
      <w:r w:rsidRPr="00DE3081">
        <w:rPr>
          <w:b/>
          <w:sz w:val="22"/>
          <w:szCs w:val="22"/>
        </w:rPr>
        <w:t>16.</w:t>
      </w:r>
      <w:r w:rsidRPr="00DE3081">
        <w:rPr>
          <w:b/>
          <w:sz w:val="22"/>
          <w:szCs w:val="22"/>
        </w:rPr>
        <w:tab/>
        <w:t>INFORMACIJA BRAILIO RAŠTU</w:t>
      </w:r>
    </w:p>
    <w:p w14:paraId="012C2B39" w14:textId="77777777" w:rsidR="00571A12" w:rsidRPr="00DE3081" w:rsidRDefault="00571A12" w:rsidP="00571A12">
      <w:pPr>
        <w:rPr>
          <w:sz w:val="22"/>
          <w:szCs w:val="22"/>
        </w:rPr>
      </w:pPr>
    </w:p>
    <w:p w14:paraId="359A23AE" w14:textId="5DC9AE4D" w:rsidR="00571A12" w:rsidRPr="00DE3081" w:rsidRDefault="00571A12" w:rsidP="00571A12">
      <w:pPr>
        <w:rPr>
          <w:sz w:val="22"/>
          <w:szCs w:val="22"/>
        </w:rPr>
      </w:pPr>
      <w:r>
        <w:rPr>
          <w:sz w:val="22"/>
          <w:szCs w:val="22"/>
        </w:rPr>
        <w:t>o</w:t>
      </w:r>
      <w:r w:rsidRPr="00BB6FFD">
        <w:rPr>
          <w:sz w:val="22"/>
          <w:szCs w:val="22"/>
        </w:rPr>
        <w:t xml:space="preserve">meprazol </w:t>
      </w:r>
      <w:r>
        <w:rPr>
          <w:sz w:val="22"/>
          <w:szCs w:val="22"/>
        </w:rPr>
        <w:t>s</w:t>
      </w:r>
      <w:r w:rsidRPr="00BB6FFD">
        <w:rPr>
          <w:sz w:val="22"/>
          <w:szCs w:val="22"/>
        </w:rPr>
        <w:t>andoz 40 mg</w:t>
      </w:r>
      <w:r w:rsidRPr="00DE3081">
        <w:rPr>
          <w:sz w:val="22"/>
          <w:szCs w:val="22"/>
        </w:rPr>
        <w:t xml:space="preserve"> </w:t>
      </w:r>
    </w:p>
    <w:p w14:paraId="75579386" w14:textId="77777777" w:rsidR="00571A12" w:rsidRPr="00DE3081" w:rsidRDefault="00571A12" w:rsidP="00571A12">
      <w:pPr>
        <w:rPr>
          <w:sz w:val="22"/>
          <w:szCs w:val="22"/>
        </w:rPr>
      </w:pPr>
    </w:p>
    <w:p w14:paraId="3BC384F3" w14:textId="77777777" w:rsidR="00571A12" w:rsidRPr="00DE3081" w:rsidRDefault="00571A12" w:rsidP="00571A12">
      <w:pPr>
        <w:rPr>
          <w:sz w:val="22"/>
          <w:szCs w:val="22"/>
          <w:shd w:val="clear" w:color="auto" w:fill="CCCCCC"/>
        </w:rPr>
      </w:pPr>
    </w:p>
    <w:p w14:paraId="56D02F20" w14:textId="77777777" w:rsidR="00571A12" w:rsidRPr="00DE3081" w:rsidRDefault="00571A12" w:rsidP="00571A1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DE3081">
        <w:rPr>
          <w:b/>
          <w:sz w:val="22"/>
          <w:szCs w:val="22"/>
        </w:rPr>
        <w:t>17.    UNIKALUS IDENTIFIKATORIUS – 2D BRŪKŠNINIS KODAS</w:t>
      </w:r>
    </w:p>
    <w:p w14:paraId="0BACB818" w14:textId="77777777" w:rsidR="00571A12" w:rsidRPr="00DE3081" w:rsidRDefault="00571A12" w:rsidP="00571A12">
      <w:pPr>
        <w:rPr>
          <w:sz w:val="22"/>
          <w:szCs w:val="22"/>
        </w:rPr>
      </w:pPr>
    </w:p>
    <w:p w14:paraId="7C1F1F8C" w14:textId="77777777" w:rsidR="00571A12" w:rsidRPr="00DE3081" w:rsidRDefault="00571A12" w:rsidP="00571A12">
      <w:pPr>
        <w:rPr>
          <w:sz w:val="22"/>
          <w:szCs w:val="22"/>
        </w:rPr>
      </w:pPr>
      <w:r w:rsidRPr="00DE3081">
        <w:rPr>
          <w:sz w:val="22"/>
          <w:szCs w:val="22"/>
          <w:highlight w:val="lightGray"/>
        </w:rPr>
        <w:t>2D brūkšninis kodas su nurodytu unikaliu identifikatoriumi.</w:t>
      </w:r>
    </w:p>
    <w:p w14:paraId="510A2BDA" w14:textId="77777777" w:rsidR="00571A12" w:rsidRPr="00DE3081" w:rsidRDefault="00571A12" w:rsidP="00571A12">
      <w:pPr>
        <w:rPr>
          <w:sz w:val="22"/>
          <w:szCs w:val="22"/>
        </w:rPr>
      </w:pPr>
    </w:p>
    <w:p w14:paraId="0E413CEA" w14:textId="77777777" w:rsidR="00571A12" w:rsidRPr="00DE3081" w:rsidRDefault="00571A12" w:rsidP="00571A1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DE3081">
        <w:rPr>
          <w:b/>
          <w:sz w:val="22"/>
          <w:szCs w:val="22"/>
        </w:rPr>
        <w:t>18.    UNIKALUS IDENTIFIKATORIUS – ŽMONĖMS SUPRANTAMI DUOMENYS</w:t>
      </w:r>
    </w:p>
    <w:p w14:paraId="77CA9401" w14:textId="77777777" w:rsidR="00571A12" w:rsidRPr="00DE3081" w:rsidRDefault="00571A12" w:rsidP="00571A12">
      <w:pPr>
        <w:rPr>
          <w:sz w:val="22"/>
          <w:szCs w:val="22"/>
        </w:rPr>
      </w:pPr>
    </w:p>
    <w:p w14:paraId="319CD0A4" w14:textId="77777777" w:rsidR="00571A12" w:rsidRPr="00C52C73" w:rsidRDefault="00571A12" w:rsidP="00571A12">
      <w:pPr>
        <w:rPr>
          <w:color w:val="008000"/>
          <w:sz w:val="22"/>
          <w:szCs w:val="22"/>
        </w:rPr>
      </w:pPr>
      <w:r w:rsidRPr="00C52C73">
        <w:rPr>
          <w:sz w:val="22"/>
          <w:szCs w:val="22"/>
        </w:rPr>
        <w:lastRenderedPageBreak/>
        <w:t xml:space="preserve">PC:  </w:t>
      </w:r>
    </w:p>
    <w:p w14:paraId="67FCFB2B" w14:textId="77777777" w:rsidR="00571A12" w:rsidRPr="00C52C73" w:rsidRDefault="00571A12" w:rsidP="00571A12">
      <w:pPr>
        <w:rPr>
          <w:sz w:val="22"/>
          <w:szCs w:val="22"/>
        </w:rPr>
      </w:pPr>
      <w:r w:rsidRPr="00C52C73">
        <w:rPr>
          <w:sz w:val="22"/>
          <w:szCs w:val="22"/>
        </w:rPr>
        <w:t xml:space="preserve">SN: </w:t>
      </w:r>
    </w:p>
    <w:p w14:paraId="6F3C876C" w14:textId="77777777" w:rsidR="00571A12" w:rsidRPr="002306D8" w:rsidRDefault="00571A12" w:rsidP="00571A12">
      <w:pPr>
        <w:rPr>
          <w:vanish/>
          <w:sz w:val="22"/>
          <w:szCs w:val="22"/>
          <w:highlight w:val="lightGray"/>
        </w:rPr>
      </w:pPr>
      <w:r w:rsidRPr="002306D8">
        <w:rPr>
          <w:sz w:val="22"/>
          <w:szCs w:val="22"/>
          <w:highlight w:val="lightGray"/>
        </w:rPr>
        <w:t>NN:</w:t>
      </w:r>
    </w:p>
    <w:p w14:paraId="00241C2B" w14:textId="77777777" w:rsidR="00571A12" w:rsidRPr="00DE3081" w:rsidRDefault="00571A12" w:rsidP="00571A12">
      <w:pPr>
        <w:rPr>
          <w:vanish/>
          <w:sz w:val="22"/>
          <w:szCs w:val="22"/>
        </w:rPr>
      </w:pPr>
    </w:p>
    <w:p w14:paraId="045960B0" w14:textId="77777777" w:rsidR="00571A12" w:rsidRPr="00DE3081" w:rsidRDefault="00571A12" w:rsidP="00571A12">
      <w:pPr>
        <w:rPr>
          <w:sz w:val="22"/>
          <w:szCs w:val="22"/>
        </w:rPr>
      </w:pPr>
    </w:p>
    <w:p w14:paraId="73DEE2DA" w14:textId="77777777" w:rsidR="00571A12" w:rsidRPr="00DE3081" w:rsidRDefault="00571A12" w:rsidP="00571A12">
      <w:pPr>
        <w:keepNext/>
        <w:tabs>
          <w:tab w:val="left" w:pos="720"/>
        </w:tabs>
        <w:outlineLvl w:val="1"/>
        <w:rPr>
          <w:rFonts w:eastAsia="MS Mincho"/>
          <w:sz w:val="22"/>
          <w:szCs w:val="22"/>
        </w:rPr>
      </w:pPr>
      <w:r w:rsidRPr="00DE3081">
        <w:rPr>
          <w:rFonts w:eastAsia="MS Mincho"/>
          <w:sz w:val="22"/>
          <w:szCs w:val="22"/>
        </w:rPr>
        <w:t>---------------------------------------------------------------------------------------------------------------------------</w:t>
      </w:r>
    </w:p>
    <w:p w14:paraId="48B1C622" w14:textId="77777777" w:rsidR="00571A12" w:rsidRPr="00DE3081" w:rsidRDefault="00571A12" w:rsidP="00571A12">
      <w:pPr>
        <w:rPr>
          <w:sz w:val="22"/>
          <w:szCs w:val="22"/>
        </w:rPr>
      </w:pPr>
      <w:r w:rsidRPr="00DE3081">
        <w:rPr>
          <w:rFonts w:eastAsia="Batang"/>
          <w:color w:val="000000" w:themeColor="text1"/>
          <w:sz w:val="22"/>
          <w:szCs w:val="22"/>
        </w:rPr>
        <w:t xml:space="preserve">Gamintojas: </w:t>
      </w:r>
      <w:r w:rsidRPr="00DE3081">
        <w:rPr>
          <w:sz w:val="22"/>
          <w:szCs w:val="22"/>
        </w:rPr>
        <w:t>Liconsa S.A., Av. Miralcampo, Nº 7, Polígono Industrial Miralcampo 19200 Azuqueca de Henares (Guadalajara), Ispanija arba Sandoz A/S, Edvard Thomsens Vej 14, DK-2300 København S, Danija</w:t>
      </w:r>
    </w:p>
    <w:p w14:paraId="670AE07D" w14:textId="77777777" w:rsidR="00571A12" w:rsidRPr="00DE3081" w:rsidRDefault="00571A12" w:rsidP="00571A12">
      <w:pPr>
        <w:rPr>
          <w:sz w:val="22"/>
          <w:szCs w:val="22"/>
        </w:rPr>
      </w:pPr>
    </w:p>
    <w:p w14:paraId="0E1C756E" w14:textId="77777777" w:rsidR="008A3060" w:rsidRDefault="008A3060" w:rsidP="008A3060">
      <w:pPr>
        <w:rPr>
          <w:sz w:val="22"/>
          <w:lang w:eastAsia="en-US"/>
        </w:rPr>
      </w:pPr>
      <w:r w:rsidRPr="00251ECE">
        <w:rPr>
          <w:sz w:val="22"/>
          <w:lang w:eastAsia="en-US"/>
        </w:rPr>
        <w:t xml:space="preserve">Perpakavo </w:t>
      </w:r>
    </w:p>
    <w:p w14:paraId="74D1A38C" w14:textId="06FAEA0C" w:rsidR="008A3060" w:rsidRPr="00251ECE" w:rsidRDefault="008146CE" w:rsidP="008A3060">
      <w:pPr>
        <w:rPr>
          <w:noProof/>
          <w:sz w:val="22"/>
          <w:lang w:eastAsia="en-US"/>
        </w:rPr>
      </w:pPr>
      <w:r>
        <w:rPr>
          <w:noProof/>
          <w:sz w:val="22"/>
          <w:highlight w:val="lightGray"/>
          <w:lang w:eastAsia="en-US"/>
        </w:rPr>
        <w:t>UAB ,,ENTAFARMA“</w:t>
      </w:r>
      <w:r w:rsidR="008A3060" w:rsidRPr="00251ECE">
        <w:rPr>
          <w:noProof/>
          <w:sz w:val="22"/>
          <w:highlight w:val="lightGray"/>
          <w:lang w:eastAsia="en-US"/>
        </w:rPr>
        <w:t>, Klonėnų vs. 1, LT-19156 Širvintų r. sav., Lietuva</w:t>
      </w:r>
    </w:p>
    <w:p w14:paraId="297C209B" w14:textId="088873EE" w:rsidR="008A3060" w:rsidRPr="00251ECE" w:rsidRDefault="008146CE" w:rsidP="008A3060">
      <w:pPr>
        <w:rPr>
          <w:noProof/>
          <w:sz w:val="22"/>
          <w:highlight w:val="lightGray"/>
          <w:lang w:eastAsia="en-US"/>
        </w:rPr>
      </w:pPr>
      <w:r>
        <w:rPr>
          <w:noProof/>
          <w:sz w:val="22"/>
          <w:highlight w:val="lightGray"/>
          <w:lang w:eastAsia="en-US"/>
        </w:rPr>
        <w:t>UAB ,,Norfachema“</w:t>
      </w:r>
      <w:r w:rsidR="008A3060" w:rsidRPr="00251ECE">
        <w:rPr>
          <w:noProof/>
          <w:sz w:val="22"/>
          <w:highlight w:val="lightGray"/>
          <w:lang w:eastAsia="en-US"/>
        </w:rPr>
        <w:t>, Vytauto g. 6, LT-55175 Jonava, Lietuva</w:t>
      </w:r>
    </w:p>
    <w:p w14:paraId="19FB9FC5" w14:textId="77777777" w:rsidR="008A3060" w:rsidRPr="00251ECE" w:rsidRDefault="008A3060" w:rsidP="008A3060">
      <w:pPr>
        <w:rPr>
          <w:noProof/>
          <w:sz w:val="22"/>
          <w:highlight w:val="lightGray"/>
          <w:lang w:eastAsia="en-US"/>
        </w:rPr>
      </w:pPr>
      <w:r w:rsidRPr="00251ECE">
        <w:rPr>
          <w:noProof/>
          <w:sz w:val="22"/>
          <w:highlight w:val="lightGray"/>
          <w:lang w:eastAsia="en-US"/>
        </w:rPr>
        <w:t>CEFEA Sp. z o.o. Sp. K., Ul. Działkowa 56, 02-234 Warszawa, Lenkija</w:t>
      </w:r>
    </w:p>
    <w:p w14:paraId="652D0AA7" w14:textId="77777777" w:rsidR="008A3060" w:rsidRPr="00251ECE" w:rsidRDefault="008A3060" w:rsidP="008A3060">
      <w:pPr>
        <w:rPr>
          <w:sz w:val="22"/>
          <w:lang w:eastAsia="en-US"/>
        </w:rPr>
      </w:pPr>
    </w:p>
    <w:p w14:paraId="0BFE8A74" w14:textId="77777777" w:rsidR="008A3060" w:rsidRPr="00251ECE" w:rsidRDefault="008A3060" w:rsidP="008A3060">
      <w:pPr>
        <w:rPr>
          <w:sz w:val="22"/>
          <w:lang w:eastAsia="en-US"/>
        </w:rPr>
      </w:pPr>
      <w:r w:rsidRPr="00251ECE">
        <w:rPr>
          <w:sz w:val="22"/>
          <w:highlight w:val="lightGray"/>
          <w:lang w:eastAsia="en-US"/>
        </w:rPr>
        <w:t>Perpakavimo serija:</w:t>
      </w:r>
    </w:p>
    <w:p w14:paraId="3371AD03" w14:textId="77777777" w:rsidR="00571A12" w:rsidRPr="00BB6FFD" w:rsidRDefault="00571A12" w:rsidP="00443527">
      <w:pPr>
        <w:pStyle w:val="PI-1labEMEASMCA"/>
      </w:pPr>
    </w:p>
    <w:p w14:paraId="2B0723FB" w14:textId="1B235B70" w:rsidR="00571A12" w:rsidRPr="00A05CC1" w:rsidRDefault="00571A12" w:rsidP="00571A12">
      <w:pPr>
        <w:jc w:val="both"/>
        <w:rPr>
          <w:i/>
          <w:sz w:val="22"/>
          <w:szCs w:val="22"/>
        </w:rPr>
      </w:pPr>
      <w:r w:rsidRPr="007B4618">
        <w:rPr>
          <w:i/>
          <w:sz w:val="22"/>
          <w:szCs w:val="22"/>
        </w:rPr>
        <w:t>Lygiagrečiai importuojamas vaistas skiriasi nuo referencinio vaisto</w:t>
      </w:r>
      <w:r w:rsidRPr="00AA003D">
        <w:rPr>
          <w:i/>
          <w:sz w:val="22"/>
          <w:szCs w:val="22"/>
        </w:rPr>
        <w:t xml:space="preserve">: pagalbinėmis medžiagomis </w:t>
      </w:r>
      <w:r w:rsidRPr="00A05CC1">
        <w:rPr>
          <w:i/>
          <w:sz w:val="22"/>
          <w:szCs w:val="22"/>
        </w:rPr>
        <w:t>(lygiagrečiai importuojamo vaisto sudėtyje yra bevandenio dinatrio fosfato, manitolio, makrogolio 6000, polisorbato 80, titano dioksido (E 171), indigokarmino (E 1</w:t>
      </w:r>
      <w:r w:rsidR="00512BCC">
        <w:rPr>
          <w:i/>
          <w:sz w:val="22"/>
          <w:szCs w:val="22"/>
        </w:rPr>
        <w:t>32</w:t>
      </w:r>
      <w:r w:rsidRPr="00A05CC1">
        <w:rPr>
          <w:i/>
          <w:sz w:val="22"/>
          <w:szCs w:val="22"/>
        </w:rPr>
        <w:t>), referencinio vaisto – povidono, sunkiojo magnio oksido, trietilo citrato, geltonojo geležies oksido (E 172), raudonojo geležies oksido (E 172) ir juodojo geležies oksido (E 172)), išvaizda</w:t>
      </w:r>
      <w:r w:rsidRPr="00E10774">
        <w:rPr>
          <w:i/>
          <w:sz w:val="22"/>
          <w:szCs w:val="22"/>
        </w:rPr>
        <w:t xml:space="preserve"> (lyg</w:t>
      </w:r>
      <w:r w:rsidR="00AD4251">
        <w:rPr>
          <w:i/>
          <w:sz w:val="22"/>
          <w:szCs w:val="22"/>
        </w:rPr>
        <w:t>iagrečiai</w:t>
      </w:r>
      <w:r w:rsidRPr="00E10774">
        <w:rPr>
          <w:i/>
          <w:sz w:val="22"/>
          <w:szCs w:val="22"/>
        </w:rPr>
        <w:t xml:space="preserve"> imp</w:t>
      </w:r>
      <w:r w:rsidR="00AD4251">
        <w:rPr>
          <w:i/>
          <w:sz w:val="22"/>
          <w:szCs w:val="22"/>
        </w:rPr>
        <w:t>ortuojamo</w:t>
      </w:r>
      <w:r w:rsidRPr="00E10774">
        <w:rPr>
          <w:i/>
          <w:sz w:val="22"/>
          <w:szCs w:val="22"/>
        </w:rPr>
        <w:t xml:space="preserve"> vaisto </w:t>
      </w:r>
      <w:r w:rsidRPr="007B4618">
        <w:rPr>
          <w:i/>
          <w:sz w:val="22"/>
          <w:szCs w:val="22"/>
        </w:rPr>
        <w:t>kapsulės dangtelis mėlynas, o korpusas baltas</w:t>
      </w:r>
      <w:r w:rsidRPr="00A05CC1">
        <w:rPr>
          <w:i/>
          <w:sz w:val="22"/>
          <w:szCs w:val="22"/>
        </w:rPr>
        <w:t>, ref</w:t>
      </w:r>
      <w:r w:rsidR="00AD4251">
        <w:rPr>
          <w:i/>
          <w:sz w:val="22"/>
          <w:szCs w:val="22"/>
        </w:rPr>
        <w:t>erencinio</w:t>
      </w:r>
      <w:r w:rsidRPr="00A05CC1">
        <w:rPr>
          <w:i/>
          <w:sz w:val="22"/>
          <w:szCs w:val="22"/>
        </w:rPr>
        <w:t xml:space="preserve"> vaisto kapsulės dangtelis baltas, o korpusas šviesiai rudas), tinkamumo laiku (lyg</w:t>
      </w:r>
      <w:r w:rsidR="00AD4251">
        <w:rPr>
          <w:i/>
          <w:sz w:val="22"/>
          <w:szCs w:val="22"/>
        </w:rPr>
        <w:t>iagrečiai</w:t>
      </w:r>
      <w:r w:rsidRPr="00A05CC1">
        <w:rPr>
          <w:i/>
          <w:sz w:val="22"/>
          <w:szCs w:val="22"/>
        </w:rPr>
        <w:t xml:space="preserve"> imp</w:t>
      </w:r>
      <w:r w:rsidR="00AD4251">
        <w:rPr>
          <w:i/>
          <w:sz w:val="22"/>
          <w:szCs w:val="22"/>
        </w:rPr>
        <w:t>ortuojamo</w:t>
      </w:r>
      <w:r w:rsidRPr="00A05CC1">
        <w:rPr>
          <w:i/>
          <w:sz w:val="22"/>
          <w:szCs w:val="22"/>
        </w:rPr>
        <w:t xml:space="preserve"> vaisto tinkamumo laikas 3 metai, ref</w:t>
      </w:r>
      <w:r w:rsidR="00AD4251">
        <w:rPr>
          <w:i/>
          <w:sz w:val="22"/>
          <w:szCs w:val="22"/>
        </w:rPr>
        <w:t>erencinio</w:t>
      </w:r>
      <w:r w:rsidRPr="00A05CC1">
        <w:rPr>
          <w:i/>
          <w:sz w:val="22"/>
          <w:szCs w:val="22"/>
        </w:rPr>
        <w:t xml:space="preserve"> vaisto tinkamumo laikas 2 metai). </w:t>
      </w:r>
    </w:p>
    <w:p w14:paraId="4BFC307F" w14:textId="77777777" w:rsidR="00571A12" w:rsidRPr="00DE3081" w:rsidRDefault="00571A12" w:rsidP="00571A12">
      <w:pPr>
        <w:rPr>
          <w:b/>
          <w:bCs/>
          <w:sz w:val="22"/>
          <w:szCs w:val="22"/>
        </w:rPr>
      </w:pPr>
    </w:p>
    <w:p w14:paraId="24DD4996" w14:textId="77777777" w:rsidR="00571A12" w:rsidRPr="00DE3081" w:rsidRDefault="00571A12" w:rsidP="00571A12">
      <w:pPr>
        <w:rPr>
          <w:b/>
          <w:bCs/>
          <w:sz w:val="22"/>
          <w:szCs w:val="22"/>
        </w:rPr>
      </w:pPr>
    </w:p>
    <w:p w14:paraId="585CC3FA" w14:textId="77777777" w:rsidR="00571A12" w:rsidRPr="00DE3081" w:rsidRDefault="00571A12" w:rsidP="00571A12">
      <w:pPr>
        <w:jc w:val="center"/>
        <w:rPr>
          <w:b/>
          <w:bCs/>
          <w:sz w:val="22"/>
          <w:szCs w:val="22"/>
        </w:rPr>
      </w:pPr>
    </w:p>
    <w:p w14:paraId="79D72868" w14:textId="77777777" w:rsidR="00571A12" w:rsidRPr="00DE3081" w:rsidRDefault="00571A12" w:rsidP="00571A12">
      <w:pPr>
        <w:jc w:val="center"/>
        <w:rPr>
          <w:b/>
          <w:bCs/>
          <w:sz w:val="22"/>
          <w:szCs w:val="22"/>
        </w:rPr>
      </w:pPr>
    </w:p>
    <w:p w14:paraId="0D6FBE92" w14:textId="77777777" w:rsidR="008F3834" w:rsidRPr="00DE3081" w:rsidRDefault="008F3834" w:rsidP="008F3834">
      <w:pPr>
        <w:pStyle w:val="Pagrindinistekstas"/>
        <w:spacing w:after="0"/>
      </w:pPr>
    </w:p>
    <w:p w14:paraId="12EE914D" w14:textId="77777777" w:rsidR="008F3834" w:rsidRPr="00DE3081" w:rsidRDefault="008F3834" w:rsidP="008F3834">
      <w:pPr>
        <w:pStyle w:val="Pagrindinistekstas"/>
        <w:spacing w:after="0"/>
      </w:pPr>
    </w:p>
    <w:p w14:paraId="6548FB88" w14:textId="77777777" w:rsidR="008F3834" w:rsidRPr="00DE3081" w:rsidRDefault="008F3834" w:rsidP="008F3834">
      <w:pPr>
        <w:pStyle w:val="Pagrindinistekstas"/>
        <w:spacing w:after="0"/>
      </w:pPr>
    </w:p>
    <w:p w14:paraId="3BE671F7" w14:textId="77777777" w:rsidR="008F3834" w:rsidRPr="00DE3081" w:rsidRDefault="008F3834" w:rsidP="008F3834">
      <w:pPr>
        <w:pStyle w:val="Pagrindinistekstas"/>
        <w:spacing w:after="0"/>
      </w:pPr>
    </w:p>
    <w:p w14:paraId="12AED73E" w14:textId="77777777" w:rsidR="008F3834" w:rsidRPr="00DE3081" w:rsidRDefault="008F3834" w:rsidP="008F3834">
      <w:pPr>
        <w:pStyle w:val="Pagrindinistekstas"/>
        <w:spacing w:after="0"/>
      </w:pPr>
    </w:p>
    <w:p w14:paraId="58841613" w14:textId="77777777" w:rsidR="008F3834" w:rsidRPr="00DE3081" w:rsidRDefault="008F3834" w:rsidP="008F3834">
      <w:pPr>
        <w:pStyle w:val="Pagrindinistekstas"/>
        <w:spacing w:after="0"/>
      </w:pPr>
    </w:p>
    <w:p w14:paraId="5E4FCBB7" w14:textId="77777777" w:rsidR="008F3834" w:rsidRPr="00DE3081" w:rsidRDefault="008F3834" w:rsidP="008F3834">
      <w:pPr>
        <w:pStyle w:val="Pagrindinistekstas"/>
        <w:spacing w:after="0"/>
      </w:pPr>
    </w:p>
    <w:p w14:paraId="36470C24" w14:textId="3CA0BA02" w:rsidR="008F3834" w:rsidRDefault="008F3834" w:rsidP="008F3834">
      <w:pPr>
        <w:pStyle w:val="Pagrindinistekstas"/>
        <w:spacing w:after="0"/>
      </w:pPr>
    </w:p>
    <w:p w14:paraId="7D0CA681" w14:textId="695CA383" w:rsidR="00571A12" w:rsidRDefault="00571A12" w:rsidP="008F3834">
      <w:pPr>
        <w:pStyle w:val="Pagrindinistekstas"/>
        <w:spacing w:after="0"/>
      </w:pPr>
    </w:p>
    <w:p w14:paraId="21F9D426" w14:textId="084C7D71" w:rsidR="00571A12" w:rsidRDefault="00571A12" w:rsidP="008F3834">
      <w:pPr>
        <w:pStyle w:val="Pagrindinistekstas"/>
        <w:spacing w:after="0"/>
      </w:pPr>
    </w:p>
    <w:p w14:paraId="7974FE09" w14:textId="1842A2FF" w:rsidR="00571A12" w:rsidRDefault="00571A12" w:rsidP="008F3834">
      <w:pPr>
        <w:pStyle w:val="Pagrindinistekstas"/>
        <w:spacing w:after="0"/>
      </w:pPr>
    </w:p>
    <w:p w14:paraId="4F73D0B3" w14:textId="291A487B" w:rsidR="00571A12" w:rsidRDefault="00571A12" w:rsidP="008F3834">
      <w:pPr>
        <w:pStyle w:val="Pagrindinistekstas"/>
        <w:spacing w:after="0"/>
      </w:pPr>
    </w:p>
    <w:p w14:paraId="705B6E46" w14:textId="7EA25A3A" w:rsidR="00571A12" w:rsidRDefault="00571A12" w:rsidP="008F3834">
      <w:pPr>
        <w:pStyle w:val="Pagrindinistekstas"/>
        <w:spacing w:after="0"/>
      </w:pPr>
    </w:p>
    <w:p w14:paraId="356C6B5E" w14:textId="1B5FB836" w:rsidR="00571A12" w:rsidRDefault="00571A12" w:rsidP="008F3834">
      <w:pPr>
        <w:pStyle w:val="Pagrindinistekstas"/>
        <w:spacing w:after="0"/>
      </w:pPr>
    </w:p>
    <w:p w14:paraId="422AB8E6" w14:textId="7C041BC1" w:rsidR="00571A12" w:rsidRDefault="00571A12" w:rsidP="008F3834">
      <w:pPr>
        <w:pStyle w:val="Pagrindinistekstas"/>
        <w:spacing w:after="0"/>
      </w:pPr>
    </w:p>
    <w:p w14:paraId="44A9B0E7" w14:textId="3CF45613" w:rsidR="00571A12" w:rsidRDefault="00571A12" w:rsidP="008F3834">
      <w:pPr>
        <w:pStyle w:val="Pagrindinistekstas"/>
        <w:spacing w:after="0"/>
      </w:pPr>
    </w:p>
    <w:p w14:paraId="0496EDAC" w14:textId="2D28A000" w:rsidR="00571A12" w:rsidRDefault="00571A12" w:rsidP="008F3834">
      <w:pPr>
        <w:pStyle w:val="Pagrindinistekstas"/>
        <w:spacing w:after="0"/>
      </w:pPr>
    </w:p>
    <w:p w14:paraId="0A8EE28A" w14:textId="26958700" w:rsidR="00571A12" w:rsidRDefault="00571A12" w:rsidP="008F3834">
      <w:pPr>
        <w:pStyle w:val="Pagrindinistekstas"/>
        <w:spacing w:after="0"/>
      </w:pPr>
    </w:p>
    <w:p w14:paraId="5168CDAF" w14:textId="3CA7A5BD" w:rsidR="00571A12" w:rsidRDefault="00571A12" w:rsidP="008F3834">
      <w:pPr>
        <w:pStyle w:val="Pagrindinistekstas"/>
        <w:spacing w:after="0"/>
      </w:pPr>
    </w:p>
    <w:p w14:paraId="068E2479" w14:textId="1619DD26" w:rsidR="00571A12" w:rsidRDefault="00571A12" w:rsidP="008F3834">
      <w:pPr>
        <w:pStyle w:val="Pagrindinistekstas"/>
        <w:spacing w:after="0"/>
      </w:pPr>
    </w:p>
    <w:p w14:paraId="7945AE34" w14:textId="0138F1F6" w:rsidR="00571A12" w:rsidRDefault="00571A12" w:rsidP="008F3834">
      <w:pPr>
        <w:pStyle w:val="Pagrindinistekstas"/>
        <w:spacing w:after="0"/>
      </w:pPr>
    </w:p>
    <w:p w14:paraId="00A72198" w14:textId="26C072AD" w:rsidR="00571A12" w:rsidRDefault="00571A12" w:rsidP="008F3834">
      <w:pPr>
        <w:pStyle w:val="Pagrindinistekstas"/>
        <w:spacing w:after="0"/>
      </w:pPr>
    </w:p>
    <w:p w14:paraId="3FFC2D80" w14:textId="486A601A" w:rsidR="00571A12" w:rsidRDefault="00571A12" w:rsidP="008F3834">
      <w:pPr>
        <w:pStyle w:val="Pagrindinistekstas"/>
        <w:spacing w:after="0"/>
      </w:pPr>
    </w:p>
    <w:p w14:paraId="33F5AA73" w14:textId="7298D1EB" w:rsidR="00571A12" w:rsidRDefault="00571A12" w:rsidP="008F3834">
      <w:pPr>
        <w:pStyle w:val="Pagrindinistekstas"/>
        <w:spacing w:after="0"/>
      </w:pPr>
    </w:p>
    <w:p w14:paraId="6BBA23E6" w14:textId="5F000E63" w:rsidR="00571A12" w:rsidRDefault="00571A12" w:rsidP="008F3834">
      <w:pPr>
        <w:pStyle w:val="Pagrindinistekstas"/>
        <w:spacing w:after="0"/>
      </w:pPr>
    </w:p>
    <w:p w14:paraId="2034D218" w14:textId="256CAC4D" w:rsidR="00571A12" w:rsidRDefault="00571A12" w:rsidP="008F3834">
      <w:pPr>
        <w:pStyle w:val="Pagrindinistekstas"/>
        <w:spacing w:after="0"/>
      </w:pPr>
    </w:p>
    <w:p w14:paraId="551AC7AF" w14:textId="7F6B69E0" w:rsidR="00571A12" w:rsidRDefault="00571A12" w:rsidP="008F3834">
      <w:pPr>
        <w:pStyle w:val="Pagrindinistekstas"/>
        <w:spacing w:after="0"/>
      </w:pPr>
    </w:p>
    <w:p w14:paraId="56C9A664" w14:textId="11013973" w:rsidR="00571A12" w:rsidRDefault="00571A12" w:rsidP="008F3834">
      <w:pPr>
        <w:pStyle w:val="Pagrindinistekstas"/>
        <w:spacing w:after="0"/>
      </w:pPr>
    </w:p>
    <w:p w14:paraId="7705B290" w14:textId="30A02A96" w:rsidR="00571A12" w:rsidRDefault="00571A12" w:rsidP="008F3834">
      <w:pPr>
        <w:pStyle w:val="Pagrindinistekstas"/>
        <w:spacing w:after="0"/>
      </w:pPr>
    </w:p>
    <w:p w14:paraId="0B8E821B" w14:textId="7521EF77" w:rsidR="00571A12" w:rsidRDefault="00571A12" w:rsidP="008F3834">
      <w:pPr>
        <w:pStyle w:val="Pagrindinistekstas"/>
        <w:spacing w:after="0"/>
      </w:pPr>
    </w:p>
    <w:p w14:paraId="31ECA822" w14:textId="5EFAFC96" w:rsidR="00571A12" w:rsidRDefault="00571A12" w:rsidP="008F3834">
      <w:pPr>
        <w:pStyle w:val="Pagrindinistekstas"/>
        <w:spacing w:after="0"/>
      </w:pPr>
    </w:p>
    <w:p w14:paraId="5DB8F755" w14:textId="1BF566DA" w:rsidR="00571A12" w:rsidRDefault="00571A12" w:rsidP="008F3834">
      <w:pPr>
        <w:pStyle w:val="Pagrindinistekstas"/>
        <w:spacing w:after="0"/>
      </w:pPr>
    </w:p>
    <w:p w14:paraId="30776D0C" w14:textId="709F3382" w:rsidR="00571A12" w:rsidRDefault="00571A12" w:rsidP="008F3834">
      <w:pPr>
        <w:pStyle w:val="Pagrindinistekstas"/>
        <w:spacing w:after="0"/>
      </w:pPr>
    </w:p>
    <w:p w14:paraId="2687ED60" w14:textId="47AA4C20" w:rsidR="00571A12" w:rsidRDefault="00571A12" w:rsidP="008F3834">
      <w:pPr>
        <w:pStyle w:val="Pagrindinistekstas"/>
        <w:spacing w:after="0"/>
      </w:pPr>
    </w:p>
    <w:p w14:paraId="6B372FB4" w14:textId="77777777" w:rsidR="00571A12" w:rsidRPr="00DE3081" w:rsidRDefault="00571A12" w:rsidP="008F3834">
      <w:pPr>
        <w:pStyle w:val="Pagrindinistekstas"/>
        <w:spacing w:after="0"/>
      </w:pPr>
    </w:p>
    <w:p w14:paraId="5EA980B1" w14:textId="77777777" w:rsidR="008F3834" w:rsidRPr="00DE3081" w:rsidRDefault="008F3834" w:rsidP="008F3834">
      <w:pPr>
        <w:pStyle w:val="Pagrindinistekstas"/>
        <w:spacing w:after="0"/>
      </w:pPr>
    </w:p>
    <w:p w14:paraId="27BAE84F" w14:textId="77777777" w:rsidR="008F3834" w:rsidRPr="00DE3081" w:rsidRDefault="008F3834" w:rsidP="008F3834">
      <w:pPr>
        <w:pStyle w:val="Pagrindinistekstas"/>
        <w:spacing w:after="0"/>
      </w:pPr>
    </w:p>
    <w:p w14:paraId="486EE8A7" w14:textId="511060D1" w:rsidR="008F3834" w:rsidRDefault="008F3834" w:rsidP="008F3834">
      <w:pPr>
        <w:pStyle w:val="Pagrindinistekstas"/>
        <w:spacing w:after="0"/>
      </w:pPr>
    </w:p>
    <w:p w14:paraId="7C5F0997" w14:textId="64FFD3A0" w:rsidR="00A92BAE" w:rsidRDefault="00A92BAE" w:rsidP="008F3834">
      <w:pPr>
        <w:pStyle w:val="Pagrindinistekstas"/>
        <w:spacing w:after="0"/>
      </w:pPr>
    </w:p>
    <w:p w14:paraId="45667F03" w14:textId="0823606C" w:rsidR="00A92BAE" w:rsidRDefault="00A92BAE" w:rsidP="008F3834">
      <w:pPr>
        <w:pStyle w:val="Pagrindinistekstas"/>
        <w:spacing w:after="0"/>
      </w:pPr>
    </w:p>
    <w:p w14:paraId="5036C9E7" w14:textId="60EC855F" w:rsidR="00A92BAE" w:rsidRDefault="00A92BAE" w:rsidP="008F3834">
      <w:pPr>
        <w:pStyle w:val="Pagrindinistekstas"/>
        <w:spacing w:after="0"/>
      </w:pPr>
    </w:p>
    <w:p w14:paraId="6CC58146" w14:textId="6FFD4C9E" w:rsidR="00A92BAE" w:rsidRDefault="00A92BAE" w:rsidP="008F3834">
      <w:pPr>
        <w:pStyle w:val="Pagrindinistekstas"/>
        <w:spacing w:after="0"/>
      </w:pPr>
    </w:p>
    <w:p w14:paraId="637142B5" w14:textId="0B18F698" w:rsidR="00A92BAE" w:rsidRDefault="00A92BAE" w:rsidP="008F3834">
      <w:pPr>
        <w:pStyle w:val="Pagrindinistekstas"/>
        <w:spacing w:after="0"/>
      </w:pPr>
    </w:p>
    <w:p w14:paraId="57B8DAB7" w14:textId="69AB92D8" w:rsidR="00A92BAE" w:rsidRDefault="00A92BAE" w:rsidP="008F3834">
      <w:pPr>
        <w:pStyle w:val="Pagrindinistekstas"/>
        <w:spacing w:after="0"/>
      </w:pPr>
    </w:p>
    <w:p w14:paraId="762D45AD" w14:textId="41D6FC8D" w:rsidR="00A92BAE" w:rsidRDefault="00A92BAE" w:rsidP="008F3834">
      <w:pPr>
        <w:pStyle w:val="Pagrindinistekstas"/>
        <w:spacing w:after="0"/>
      </w:pPr>
    </w:p>
    <w:p w14:paraId="6FA38D0E" w14:textId="70673823" w:rsidR="00A92BAE" w:rsidRDefault="00A92BAE" w:rsidP="008F3834">
      <w:pPr>
        <w:pStyle w:val="Pagrindinistekstas"/>
        <w:spacing w:after="0"/>
      </w:pPr>
    </w:p>
    <w:p w14:paraId="42E17FD7" w14:textId="5FF22EF3" w:rsidR="00A92BAE" w:rsidRDefault="00A92BAE" w:rsidP="008F3834">
      <w:pPr>
        <w:pStyle w:val="Pagrindinistekstas"/>
        <w:spacing w:after="0"/>
      </w:pPr>
    </w:p>
    <w:p w14:paraId="690003EE" w14:textId="40A3B1A1" w:rsidR="00A92BAE" w:rsidRDefault="00A92BAE" w:rsidP="008F3834">
      <w:pPr>
        <w:pStyle w:val="Pagrindinistekstas"/>
        <w:spacing w:after="0"/>
      </w:pPr>
    </w:p>
    <w:p w14:paraId="62E2441B" w14:textId="1D5B98C0" w:rsidR="00A92BAE" w:rsidRDefault="00A92BAE" w:rsidP="008F3834">
      <w:pPr>
        <w:pStyle w:val="Pagrindinistekstas"/>
        <w:spacing w:after="0"/>
      </w:pPr>
    </w:p>
    <w:p w14:paraId="5DFFC887" w14:textId="38BCC786" w:rsidR="00A92BAE" w:rsidRDefault="00A92BAE" w:rsidP="008F3834">
      <w:pPr>
        <w:pStyle w:val="Pagrindinistekstas"/>
        <w:spacing w:after="0"/>
      </w:pPr>
    </w:p>
    <w:p w14:paraId="3D3F2969" w14:textId="3B2470CB" w:rsidR="00A92BAE" w:rsidRDefault="00A92BAE" w:rsidP="008F3834">
      <w:pPr>
        <w:pStyle w:val="Pagrindinistekstas"/>
        <w:spacing w:after="0"/>
      </w:pPr>
    </w:p>
    <w:p w14:paraId="0007F8D0" w14:textId="4CE0E79A" w:rsidR="00A92BAE" w:rsidRDefault="00A92BAE" w:rsidP="008F3834">
      <w:pPr>
        <w:pStyle w:val="Pagrindinistekstas"/>
        <w:spacing w:after="0"/>
      </w:pPr>
    </w:p>
    <w:p w14:paraId="6B21E6F2" w14:textId="0EA5BDE4" w:rsidR="00A92BAE" w:rsidRDefault="00A92BAE" w:rsidP="008F3834">
      <w:pPr>
        <w:pStyle w:val="Pagrindinistekstas"/>
        <w:spacing w:after="0"/>
      </w:pPr>
    </w:p>
    <w:p w14:paraId="07727D91" w14:textId="4E47DDD2" w:rsidR="00A92BAE" w:rsidRDefault="00A92BAE" w:rsidP="008F3834">
      <w:pPr>
        <w:pStyle w:val="Pagrindinistekstas"/>
        <w:spacing w:after="0"/>
      </w:pPr>
    </w:p>
    <w:p w14:paraId="36159955" w14:textId="75A815C3" w:rsidR="00A92BAE" w:rsidRDefault="00A92BAE" w:rsidP="008F3834">
      <w:pPr>
        <w:pStyle w:val="Pagrindinistekstas"/>
        <w:spacing w:after="0"/>
      </w:pPr>
    </w:p>
    <w:p w14:paraId="4C57C968" w14:textId="5ED68674" w:rsidR="00A92BAE" w:rsidRDefault="00A92BAE" w:rsidP="008F3834">
      <w:pPr>
        <w:pStyle w:val="Pagrindinistekstas"/>
        <w:spacing w:after="0"/>
      </w:pPr>
    </w:p>
    <w:p w14:paraId="66F0EAA7" w14:textId="4366F2B1" w:rsidR="00A92BAE" w:rsidRDefault="00A92BAE" w:rsidP="008F3834">
      <w:pPr>
        <w:pStyle w:val="Pagrindinistekstas"/>
        <w:spacing w:after="0"/>
      </w:pPr>
    </w:p>
    <w:p w14:paraId="5F794AF6" w14:textId="4B3DB754" w:rsidR="00A92BAE" w:rsidRDefault="00A92BAE" w:rsidP="008F3834">
      <w:pPr>
        <w:pStyle w:val="Pagrindinistekstas"/>
        <w:spacing w:after="0"/>
      </w:pPr>
    </w:p>
    <w:p w14:paraId="19AEE3F0" w14:textId="656B4088" w:rsidR="00A92BAE" w:rsidRDefault="00A92BAE" w:rsidP="008F3834">
      <w:pPr>
        <w:pStyle w:val="Pagrindinistekstas"/>
        <w:spacing w:after="0"/>
      </w:pPr>
    </w:p>
    <w:p w14:paraId="5E979325" w14:textId="77F4E84D" w:rsidR="00A92BAE" w:rsidRDefault="00A92BAE" w:rsidP="008F3834">
      <w:pPr>
        <w:pStyle w:val="Pagrindinistekstas"/>
        <w:spacing w:after="0"/>
      </w:pPr>
    </w:p>
    <w:p w14:paraId="0980C777" w14:textId="2C70CC84" w:rsidR="00A92BAE" w:rsidRDefault="00A92BAE" w:rsidP="008F3834">
      <w:pPr>
        <w:pStyle w:val="Pagrindinistekstas"/>
        <w:spacing w:after="0"/>
      </w:pPr>
    </w:p>
    <w:p w14:paraId="7E62A4D6" w14:textId="295AB17C" w:rsidR="00A92BAE" w:rsidRDefault="00A92BAE" w:rsidP="008F3834">
      <w:pPr>
        <w:pStyle w:val="Pagrindinistekstas"/>
        <w:spacing w:after="0"/>
      </w:pPr>
    </w:p>
    <w:p w14:paraId="1757B2BF" w14:textId="1A7114EB" w:rsidR="00A92BAE" w:rsidRDefault="00A92BAE" w:rsidP="008F3834">
      <w:pPr>
        <w:pStyle w:val="Pagrindinistekstas"/>
        <w:spacing w:after="0"/>
      </w:pPr>
    </w:p>
    <w:p w14:paraId="7F3C3271" w14:textId="4368064C" w:rsidR="00A92BAE" w:rsidRDefault="00A92BAE" w:rsidP="008F3834">
      <w:pPr>
        <w:pStyle w:val="Pagrindinistekstas"/>
        <w:spacing w:after="0"/>
      </w:pPr>
    </w:p>
    <w:p w14:paraId="08C66528" w14:textId="3E237750" w:rsidR="00A92BAE" w:rsidRDefault="00A92BAE" w:rsidP="008F3834">
      <w:pPr>
        <w:pStyle w:val="Pagrindinistekstas"/>
        <w:spacing w:after="0"/>
      </w:pPr>
    </w:p>
    <w:p w14:paraId="71A51259" w14:textId="64BDDBD0" w:rsidR="00A92BAE" w:rsidRDefault="00A92BAE" w:rsidP="008F3834">
      <w:pPr>
        <w:pStyle w:val="Pagrindinistekstas"/>
        <w:spacing w:after="0"/>
      </w:pPr>
    </w:p>
    <w:p w14:paraId="62A6A196" w14:textId="2D91EE54" w:rsidR="00A92BAE" w:rsidRDefault="00A92BAE" w:rsidP="008F3834">
      <w:pPr>
        <w:pStyle w:val="Pagrindinistekstas"/>
        <w:spacing w:after="0"/>
      </w:pPr>
    </w:p>
    <w:p w14:paraId="5270E980" w14:textId="50BABD4C" w:rsidR="00A92BAE" w:rsidRDefault="00A92BAE" w:rsidP="008F3834">
      <w:pPr>
        <w:pStyle w:val="Pagrindinistekstas"/>
        <w:spacing w:after="0"/>
      </w:pPr>
    </w:p>
    <w:p w14:paraId="26FCF8BC" w14:textId="77777777" w:rsidR="00A92BAE" w:rsidRPr="00DE3081" w:rsidRDefault="00A92BAE" w:rsidP="008F3834">
      <w:pPr>
        <w:pStyle w:val="Pagrindinistekstas"/>
        <w:spacing w:after="0"/>
      </w:pPr>
    </w:p>
    <w:p w14:paraId="61E03338" w14:textId="77777777" w:rsidR="008F3834" w:rsidRPr="00DE3081" w:rsidRDefault="008F3834" w:rsidP="008F3834">
      <w:pPr>
        <w:pStyle w:val="Pavadinimas"/>
        <w:rPr>
          <w:szCs w:val="22"/>
        </w:rPr>
      </w:pPr>
    </w:p>
    <w:p w14:paraId="7119E267" w14:textId="77777777" w:rsidR="008F3834" w:rsidRPr="00DE3081" w:rsidRDefault="008F3834" w:rsidP="008F3834">
      <w:pPr>
        <w:pStyle w:val="Pavadinimas"/>
        <w:rPr>
          <w:szCs w:val="22"/>
        </w:rPr>
      </w:pPr>
      <w:r w:rsidRPr="00DE3081">
        <w:rPr>
          <w:szCs w:val="22"/>
        </w:rPr>
        <w:t>B. PAKUOTĖS LAPELIS</w:t>
      </w:r>
    </w:p>
    <w:p w14:paraId="090F7B50" w14:textId="77777777" w:rsidR="00691644" w:rsidRPr="00DE3081" w:rsidRDefault="008F3834" w:rsidP="008F3834">
      <w:pPr>
        <w:jc w:val="center"/>
        <w:rPr>
          <w:b/>
          <w:bCs/>
          <w:sz w:val="22"/>
          <w:szCs w:val="22"/>
        </w:rPr>
      </w:pPr>
      <w:r w:rsidRPr="00DE3081">
        <w:rPr>
          <w:sz w:val="22"/>
          <w:szCs w:val="22"/>
        </w:rPr>
        <w:br w:type="page"/>
      </w:r>
      <w:bookmarkStart w:id="13" w:name="_Toc129243263"/>
      <w:bookmarkEnd w:id="13"/>
      <w:r w:rsidR="00691644" w:rsidRPr="00DE3081">
        <w:rPr>
          <w:b/>
          <w:bCs/>
          <w:sz w:val="22"/>
          <w:szCs w:val="22"/>
        </w:rPr>
        <w:lastRenderedPageBreak/>
        <w:t>Pakuotės lapelis: informacija vartotojui</w:t>
      </w:r>
    </w:p>
    <w:p w14:paraId="31FA6323" w14:textId="77777777" w:rsidR="00691644" w:rsidRPr="00DE3081" w:rsidRDefault="00691644" w:rsidP="00691644">
      <w:pPr>
        <w:jc w:val="center"/>
        <w:rPr>
          <w:b/>
          <w:bCs/>
          <w:sz w:val="22"/>
          <w:szCs w:val="22"/>
        </w:rPr>
      </w:pPr>
    </w:p>
    <w:p w14:paraId="6DB9FC98" w14:textId="77777777" w:rsidR="00691644" w:rsidRPr="00DE3081" w:rsidRDefault="006E7241" w:rsidP="00691644">
      <w:pPr>
        <w:jc w:val="center"/>
        <w:rPr>
          <w:b/>
          <w:sz w:val="22"/>
          <w:szCs w:val="22"/>
        </w:rPr>
      </w:pPr>
      <w:r w:rsidRPr="00BB6FFD">
        <w:rPr>
          <w:b/>
          <w:sz w:val="22"/>
          <w:szCs w:val="22"/>
          <w:highlight w:val="lightGray"/>
        </w:rPr>
        <w:t>Omeprazol Sandoz</w:t>
      </w:r>
      <w:r w:rsidR="00691644" w:rsidRPr="00BB6FFD">
        <w:rPr>
          <w:b/>
          <w:sz w:val="22"/>
          <w:szCs w:val="22"/>
          <w:highlight w:val="lightGray"/>
        </w:rPr>
        <w:t xml:space="preserve"> 20 mg skrandyje neirios kietosios kapsulės</w:t>
      </w:r>
    </w:p>
    <w:p w14:paraId="131C4CFB" w14:textId="77777777" w:rsidR="00691644" w:rsidRPr="00DE3081" w:rsidRDefault="006E7241" w:rsidP="00691644">
      <w:pPr>
        <w:jc w:val="center"/>
        <w:rPr>
          <w:b/>
          <w:sz w:val="22"/>
          <w:szCs w:val="22"/>
        </w:rPr>
      </w:pPr>
      <w:r w:rsidRPr="00FA20DA">
        <w:rPr>
          <w:b/>
          <w:sz w:val="22"/>
          <w:szCs w:val="22"/>
        </w:rPr>
        <w:t xml:space="preserve">Omeprazol Sandoz </w:t>
      </w:r>
      <w:r w:rsidR="00691644" w:rsidRPr="00FA20DA">
        <w:rPr>
          <w:b/>
          <w:sz w:val="22"/>
          <w:szCs w:val="22"/>
        </w:rPr>
        <w:t>40 mg skrandyje neirios kietosios kapsulės</w:t>
      </w:r>
    </w:p>
    <w:p w14:paraId="3FC1F31A" w14:textId="4D237B21" w:rsidR="00691644" w:rsidRPr="00DE3081" w:rsidRDefault="00B25F7F" w:rsidP="00691644">
      <w:pPr>
        <w:jc w:val="center"/>
        <w:rPr>
          <w:sz w:val="22"/>
          <w:szCs w:val="22"/>
        </w:rPr>
      </w:pPr>
      <w:r>
        <w:rPr>
          <w:sz w:val="22"/>
          <w:szCs w:val="22"/>
        </w:rPr>
        <w:t>o</w:t>
      </w:r>
      <w:r w:rsidR="00691644" w:rsidRPr="00DE3081">
        <w:rPr>
          <w:sz w:val="22"/>
          <w:szCs w:val="22"/>
        </w:rPr>
        <w:t>meprazolas</w:t>
      </w:r>
    </w:p>
    <w:p w14:paraId="0E9815F3" w14:textId="77777777" w:rsidR="00691644" w:rsidRPr="00DE3081" w:rsidRDefault="00691644" w:rsidP="00691644">
      <w:pPr>
        <w:rPr>
          <w:sz w:val="22"/>
          <w:szCs w:val="22"/>
        </w:rPr>
      </w:pPr>
    </w:p>
    <w:p w14:paraId="7B8EB529" w14:textId="77777777" w:rsidR="00691644" w:rsidRPr="00DE3081" w:rsidRDefault="00691644" w:rsidP="00691644">
      <w:pPr>
        <w:rPr>
          <w:b/>
          <w:bCs/>
          <w:sz w:val="22"/>
          <w:szCs w:val="22"/>
        </w:rPr>
      </w:pPr>
      <w:r w:rsidRPr="00DE3081">
        <w:rPr>
          <w:b/>
          <w:bCs/>
          <w:sz w:val="22"/>
          <w:szCs w:val="22"/>
        </w:rPr>
        <w:t>Atidžiai perskaitykite visą šį lapelį, prieš pradėdami vartoti vaistą, nes jame pateikiama Jums svarbi informacija.</w:t>
      </w:r>
    </w:p>
    <w:p w14:paraId="2CC8D457" w14:textId="77777777" w:rsidR="00691644" w:rsidRPr="00DE3081" w:rsidRDefault="00691644" w:rsidP="00691644">
      <w:pPr>
        <w:ind w:left="540" w:hanging="540"/>
        <w:rPr>
          <w:sz w:val="22"/>
          <w:szCs w:val="22"/>
        </w:rPr>
      </w:pPr>
      <w:r w:rsidRPr="00DE3081">
        <w:rPr>
          <w:sz w:val="22"/>
          <w:szCs w:val="22"/>
        </w:rPr>
        <w:t>-</w:t>
      </w:r>
      <w:r w:rsidRPr="00DE3081">
        <w:rPr>
          <w:sz w:val="22"/>
          <w:szCs w:val="22"/>
        </w:rPr>
        <w:tab/>
        <w:t>Neišmeskite šio lapelio, nes vėl gali prireikti jį perskaityti.</w:t>
      </w:r>
    </w:p>
    <w:p w14:paraId="2F86DD8E" w14:textId="77777777" w:rsidR="00691644" w:rsidRPr="00DE3081" w:rsidRDefault="00691644" w:rsidP="00691644">
      <w:pPr>
        <w:ind w:left="540" w:hanging="540"/>
        <w:rPr>
          <w:sz w:val="22"/>
          <w:szCs w:val="22"/>
        </w:rPr>
      </w:pPr>
      <w:r w:rsidRPr="00DE3081">
        <w:rPr>
          <w:sz w:val="22"/>
          <w:szCs w:val="22"/>
        </w:rPr>
        <w:t>-</w:t>
      </w:r>
      <w:r w:rsidRPr="00DE3081">
        <w:rPr>
          <w:sz w:val="22"/>
          <w:szCs w:val="22"/>
        </w:rPr>
        <w:tab/>
        <w:t>Jeigu kiltų daugiau klausimų, kreipkitės į gydytoją arba vaistininką.</w:t>
      </w:r>
    </w:p>
    <w:p w14:paraId="63EE6328" w14:textId="77777777" w:rsidR="00691644" w:rsidRPr="00DE3081" w:rsidRDefault="00691644" w:rsidP="00691644">
      <w:pPr>
        <w:ind w:left="540" w:hanging="540"/>
        <w:rPr>
          <w:sz w:val="22"/>
          <w:szCs w:val="22"/>
        </w:rPr>
      </w:pPr>
      <w:r w:rsidRPr="00DE3081">
        <w:rPr>
          <w:sz w:val="22"/>
          <w:szCs w:val="22"/>
        </w:rPr>
        <w:t>-</w:t>
      </w:r>
      <w:r w:rsidRPr="00DE3081">
        <w:rPr>
          <w:sz w:val="22"/>
          <w:szCs w:val="22"/>
        </w:rPr>
        <w:tab/>
        <w:t>Šis vaistas skirtas tik Jums, todėl kitiems žmonėms jo duoti negalima. Vaistas gali jiems pakenkti (net tiems, kurių ligos požymiai yra tokie patys kaip Jūsų).</w:t>
      </w:r>
    </w:p>
    <w:p w14:paraId="4B5ED5D0" w14:textId="77777777" w:rsidR="00691644" w:rsidRPr="00DE3081" w:rsidRDefault="00691644" w:rsidP="00691644">
      <w:pPr>
        <w:ind w:left="540" w:hanging="540"/>
        <w:rPr>
          <w:sz w:val="22"/>
          <w:szCs w:val="22"/>
        </w:rPr>
      </w:pPr>
      <w:r w:rsidRPr="00DE3081">
        <w:rPr>
          <w:sz w:val="22"/>
          <w:szCs w:val="22"/>
        </w:rPr>
        <w:t>-</w:t>
      </w:r>
      <w:r w:rsidRPr="00DE3081">
        <w:rPr>
          <w:sz w:val="22"/>
          <w:szCs w:val="22"/>
        </w:rPr>
        <w:tab/>
        <w:t>Jeigu pasireiškė šalutinis poveikis (net jeigu jis šiame lapelyje nenurodytas), kreipkitės į gydytoją arba vaistininką. Žr. 4 skyrių.</w:t>
      </w:r>
    </w:p>
    <w:p w14:paraId="103D7611" w14:textId="77777777" w:rsidR="00691644" w:rsidRPr="00DE3081" w:rsidRDefault="00691644" w:rsidP="00691644">
      <w:pPr>
        <w:rPr>
          <w:sz w:val="22"/>
          <w:szCs w:val="22"/>
        </w:rPr>
      </w:pPr>
    </w:p>
    <w:p w14:paraId="20E71410" w14:textId="77777777" w:rsidR="00691644" w:rsidRPr="00DE3081" w:rsidRDefault="00691644" w:rsidP="0025465E">
      <w:pPr>
        <w:rPr>
          <w:b/>
          <w:sz w:val="22"/>
          <w:szCs w:val="22"/>
        </w:rPr>
      </w:pPr>
      <w:r w:rsidRPr="00DE3081">
        <w:rPr>
          <w:b/>
          <w:sz w:val="22"/>
          <w:szCs w:val="22"/>
        </w:rPr>
        <w:t>Apie ką rašoma šiame lapelyje?</w:t>
      </w:r>
    </w:p>
    <w:p w14:paraId="5BF971E4" w14:textId="77777777" w:rsidR="00691644" w:rsidRPr="00DE3081" w:rsidRDefault="00691644" w:rsidP="00691644">
      <w:pPr>
        <w:ind w:left="540" w:hanging="540"/>
        <w:rPr>
          <w:sz w:val="22"/>
          <w:szCs w:val="22"/>
        </w:rPr>
      </w:pPr>
      <w:r w:rsidRPr="00DE3081">
        <w:rPr>
          <w:sz w:val="22"/>
          <w:szCs w:val="22"/>
        </w:rPr>
        <w:t>1.</w:t>
      </w:r>
      <w:r w:rsidRPr="00DE3081">
        <w:rPr>
          <w:sz w:val="22"/>
          <w:szCs w:val="22"/>
        </w:rPr>
        <w:tab/>
        <w:t xml:space="preserve">Kas yra </w:t>
      </w:r>
      <w:r w:rsidR="00FC2E74" w:rsidRPr="00DE3081">
        <w:rPr>
          <w:sz w:val="22"/>
          <w:szCs w:val="22"/>
        </w:rPr>
        <w:t xml:space="preserve">Omeprazol Sandoz </w:t>
      </w:r>
      <w:r w:rsidRPr="00DE3081">
        <w:rPr>
          <w:sz w:val="22"/>
          <w:szCs w:val="22"/>
        </w:rPr>
        <w:t>ir kam jis vartojamas</w:t>
      </w:r>
    </w:p>
    <w:p w14:paraId="0B932DFE" w14:textId="77777777" w:rsidR="00691644" w:rsidRPr="00DE3081" w:rsidRDefault="00691644" w:rsidP="00691644">
      <w:pPr>
        <w:ind w:left="540" w:hanging="540"/>
        <w:rPr>
          <w:sz w:val="22"/>
          <w:szCs w:val="22"/>
        </w:rPr>
      </w:pPr>
      <w:r w:rsidRPr="00DE3081">
        <w:rPr>
          <w:sz w:val="22"/>
          <w:szCs w:val="22"/>
        </w:rPr>
        <w:t>2.</w:t>
      </w:r>
      <w:r w:rsidRPr="00DE3081">
        <w:rPr>
          <w:sz w:val="22"/>
          <w:szCs w:val="22"/>
        </w:rPr>
        <w:tab/>
        <w:t xml:space="preserve">Kas žinotina prieš vartojant </w:t>
      </w:r>
      <w:r w:rsidR="00FC2E74" w:rsidRPr="00DE3081">
        <w:rPr>
          <w:sz w:val="22"/>
          <w:szCs w:val="22"/>
        </w:rPr>
        <w:t>Omeprazol Sandoz</w:t>
      </w:r>
    </w:p>
    <w:p w14:paraId="28582DE9" w14:textId="77777777" w:rsidR="00691644" w:rsidRPr="00DE3081" w:rsidRDefault="00691644" w:rsidP="00691644">
      <w:pPr>
        <w:ind w:left="540" w:hanging="540"/>
        <w:rPr>
          <w:sz w:val="22"/>
          <w:szCs w:val="22"/>
        </w:rPr>
      </w:pPr>
      <w:r w:rsidRPr="00DE3081">
        <w:rPr>
          <w:sz w:val="22"/>
          <w:szCs w:val="22"/>
        </w:rPr>
        <w:t>3.</w:t>
      </w:r>
      <w:r w:rsidRPr="00DE3081">
        <w:rPr>
          <w:sz w:val="22"/>
          <w:szCs w:val="22"/>
        </w:rPr>
        <w:tab/>
        <w:t xml:space="preserve">Kaip vartoti </w:t>
      </w:r>
      <w:r w:rsidR="00FC2E74" w:rsidRPr="00DE3081">
        <w:rPr>
          <w:sz w:val="22"/>
          <w:szCs w:val="22"/>
        </w:rPr>
        <w:t>Omeprazol Sandoz</w:t>
      </w:r>
    </w:p>
    <w:p w14:paraId="59E605CE" w14:textId="77777777" w:rsidR="00691644" w:rsidRPr="00DE3081" w:rsidRDefault="00691644" w:rsidP="00691644">
      <w:pPr>
        <w:ind w:left="540" w:hanging="540"/>
        <w:rPr>
          <w:sz w:val="22"/>
          <w:szCs w:val="22"/>
        </w:rPr>
      </w:pPr>
      <w:r w:rsidRPr="00DE3081">
        <w:rPr>
          <w:sz w:val="22"/>
          <w:szCs w:val="22"/>
        </w:rPr>
        <w:t>4.</w:t>
      </w:r>
      <w:r w:rsidRPr="00DE3081">
        <w:rPr>
          <w:sz w:val="22"/>
          <w:szCs w:val="22"/>
        </w:rPr>
        <w:tab/>
        <w:t>Galimas šalutinis poveikis</w:t>
      </w:r>
    </w:p>
    <w:p w14:paraId="68799895" w14:textId="77777777" w:rsidR="00691644" w:rsidRPr="00DE3081" w:rsidRDefault="00691644" w:rsidP="00691644">
      <w:pPr>
        <w:ind w:left="540" w:hanging="540"/>
        <w:rPr>
          <w:sz w:val="22"/>
          <w:szCs w:val="22"/>
        </w:rPr>
      </w:pPr>
      <w:r w:rsidRPr="00DE3081">
        <w:rPr>
          <w:sz w:val="22"/>
          <w:szCs w:val="22"/>
        </w:rPr>
        <w:t>5.</w:t>
      </w:r>
      <w:r w:rsidRPr="00DE3081">
        <w:rPr>
          <w:sz w:val="22"/>
          <w:szCs w:val="22"/>
        </w:rPr>
        <w:tab/>
        <w:t xml:space="preserve">Kaip laikyti </w:t>
      </w:r>
      <w:r w:rsidR="00FC2E74" w:rsidRPr="00DE3081">
        <w:rPr>
          <w:sz w:val="22"/>
          <w:szCs w:val="22"/>
        </w:rPr>
        <w:t>Omeprazol Sandoz</w:t>
      </w:r>
    </w:p>
    <w:p w14:paraId="1BDF89C9" w14:textId="77777777" w:rsidR="00691644" w:rsidRPr="00DE3081" w:rsidRDefault="00691644" w:rsidP="00691644">
      <w:pPr>
        <w:ind w:left="540" w:hanging="540"/>
        <w:rPr>
          <w:sz w:val="22"/>
          <w:szCs w:val="22"/>
        </w:rPr>
      </w:pPr>
      <w:r w:rsidRPr="00DE3081">
        <w:rPr>
          <w:sz w:val="22"/>
          <w:szCs w:val="22"/>
        </w:rPr>
        <w:t>6.</w:t>
      </w:r>
      <w:r w:rsidRPr="00DE3081">
        <w:rPr>
          <w:sz w:val="22"/>
          <w:szCs w:val="22"/>
        </w:rPr>
        <w:tab/>
        <w:t>Pakuotės turinys ir kita informacija</w:t>
      </w:r>
    </w:p>
    <w:p w14:paraId="69B5AEF2" w14:textId="77777777" w:rsidR="00691644" w:rsidRPr="00DE3081" w:rsidRDefault="00691644" w:rsidP="00691644">
      <w:pPr>
        <w:rPr>
          <w:sz w:val="22"/>
          <w:szCs w:val="22"/>
        </w:rPr>
      </w:pPr>
    </w:p>
    <w:p w14:paraId="7A056C54" w14:textId="77777777" w:rsidR="00691644" w:rsidRPr="00DE3081" w:rsidRDefault="00691644" w:rsidP="00691644">
      <w:pPr>
        <w:rPr>
          <w:sz w:val="22"/>
          <w:szCs w:val="22"/>
        </w:rPr>
      </w:pPr>
    </w:p>
    <w:p w14:paraId="3D19BA5E" w14:textId="77777777" w:rsidR="00691644" w:rsidRPr="00DE3081" w:rsidRDefault="00691644" w:rsidP="00691644">
      <w:pPr>
        <w:ind w:left="540" w:hanging="540"/>
        <w:rPr>
          <w:b/>
          <w:bCs/>
          <w:sz w:val="22"/>
          <w:szCs w:val="22"/>
        </w:rPr>
      </w:pPr>
      <w:bookmarkStart w:id="14" w:name="_Toc129243264"/>
      <w:bookmarkStart w:id="15" w:name="_Toc129243139"/>
      <w:bookmarkEnd w:id="14"/>
      <w:r w:rsidRPr="00DE3081">
        <w:rPr>
          <w:b/>
          <w:bCs/>
          <w:sz w:val="22"/>
          <w:szCs w:val="22"/>
        </w:rPr>
        <w:t>1.</w:t>
      </w:r>
      <w:r w:rsidRPr="00DE3081">
        <w:rPr>
          <w:b/>
          <w:bCs/>
          <w:sz w:val="22"/>
          <w:szCs w:val="22"/>
        </w:rPr>
        <w:tab/>
        <w:t xml:space="preserve">Kas yra </w:t>
      </w:r>
      <w:r w:rsidR="00FC2E74" w:rsidRPr="00DE3081">
        <w:rPr>
          <w:b/>
          <w:sz w:val="22"/>
          <w:szCs w:val="22"/>
        </w:rPr>
        <w:t xml:space="preserve">Omeprazol Sandoz </w:t>
      </w:r>
      <w:r w:rsidRPr="00DE3081">
        <w:rPr>
          <w:b/>
          <w:bCs/>
          <w:sz w:val="22"/>
          <w:szCs w:val="22"/>
        </w:rPr>
        <w:t>ir kam jis vartojamas</w:t>
      </w:r>
      <w:bookmarkEnd w:id="15"/>
    </w:p>
    <w:p w14:paraId="1F0F78B3" w14:textId="77777777" w:rsidR="00691644" w:rsidRPr="00DE3081" w:rsidRDefault="00691644" w:rsidP="00691644">
      <w:pPr>
        <w:rPr>
          <w:sz w:val="22"/>
          <w:szCs w:val="22"/>
        </w:rPr>
      </w:pPr>
    </w:p>
    <w:p w14:paraId="2F96289F" w14:textId="77777777" w:rsidR="00691644" w:rsidRPr="00DE3081" w:rsidRDefault="00FC2E74" w:rsidP="00691644">
      <w:pPr>
        <w:rPr>
          <w:sz w:val="22"/>
          <w:szCs w:val="22"/>
        </w:rPr>
      </w:pPr>
      <w:r w:rsidRPr="00DE3081">
        <w:rPr>
          <w:sz w:val="22"/>
          <w:szCs w:val="22"/>
        </w:rPr>
        <w:t xml:space="preserve">Omeprazol Sandoz </w:t>
      </w:r>
      <w:r w:rsidR="00691644" w:rsidRPr="00DE3081">
        <w:rPr>
          <w:sz w:val="22"/>
          <w:szCs w:val="22"/>
        </w:rPr>
        <w:t xml:space="preserve">sudėtyje yra aktyvi medžiaga omeprazolas. </w:t>
      </w:r>
      <w:r w:rsidRPr="00DE3081">
        <w:rPr>
          <w:sz w:val="22"/>
          <w:szCs w:val="22"/>
        </w:rPr>
        <w:t xml:space="preserve">Omeprazol Sandoz </w:t>
      </w:r>
      <w:r w:rsidR="00691644" w:rsidRPr="00DE3081">
        <w:rPr>
          <w:sz w:val="22"/>
          <w:szCs w:val="22"/>
        </w:rPr>
        <w:t xml:space="preserve">priklauso vaistų, vadinamų protonų siurblio inhibitoriais, grupei. Šie vaistai mažina rūgšties kiekį Jūsų skrandyje. Tai sudaro sąlygas opų gijimui ir palengvina skausmą. </w:t>
      </w:r>
    </w:p>
    <w:p w14:paraId="2EA11B14" w14:textId="77777777" w:rsidR="00691644" w:rsidRPr="00DE3081" w:rsidRDefault="00691644" w:rsidP="00691644">
      <w:pPr>
        <w:autoSpaceDE w:val="0"/>
        <w:autoSpaceDN w:val="0"/>
        <w:adjustRightInd w:val="0"/>
        <w:rPr>
          <w:bCs/>
          <w:sz w:val="22"/>
          <w:szCs w:val="22"/>
        </w:rPr>
      </w:pPr>
    </w:p>
    <w:p w14:paraId="75989465" w14:textId="77777777" w:rsidR="00691644" w:rsidRPr="00DE3081" w:rsidRDefault="00FC2E74" w:rsidP="00691644">
      <w:pPr>
        <w:autoSpaceDE w:val="0"/>
        <w:autoSpaceDN w:val="0"/>
        <w:adjustRightInd w:val="0"/>
        <w:rPr>
          <w:sz w:val="22"/>
          <w:szCs w:val="22"/>
        </w:rPr>
      </w:pPr>
      <w:r w:rsidRPr="00DE3081">
        <w:rPr>
          <w:sz w:val="22"/>
          <w:szCs w:val="22"/>
        </w:rPr>
        <w:t xml:space="preserve">Omeprazol Sandoz </w:t>
      </w:r>
      <w:r w:rsidR="00691644" w:rsidRPr="00DE3081">
        <w:rPr>
          <w:bCs/>
          <w:sz w:val="22"/>
          <w:szCs w:val="22"/>
        </w:rPr>
        <w:t>yra gydomos toliau išvardytos ligos.</w:t>
      </w:r>
    </w:p>
    <w:p w14:paraId="7981E77D" w14:textId="77777777" w:rsidR="00691644" w:rsidRPr="00DE3081" w:rsidRDefault="00691644" w:rsidP="00691644">
      <w:pPr>
        <w:autoSpaceDE w:val="0"/>
        <w:autoSpaceDN w:val="0"/>
        <w:adjustRightInd w:val="0"/>
        <w:rPr>
          <w:sz w:val="22"/>
          <w:szCs w:val="22"/>
        </w:rPr>
      </w:pPr>
    </w:p>
    <w:p w14:paraId="079AAFE8" w14:textId="77777777" w:rsidR="00691644" w:rsidRPr="00E268CF" w:rsidRDefault="00691644" w:rsidP="00691644">
      <w:pPr>
        <w:autoSpaceDE w:val="0"/>
        <w:autoSpaceDN w:val="0"/>
        <w:adjustRightInd w:val="0"/>
        <w:rPr>
          <w:sz w:val="22"/>
          <w:szCs w:val="22"/>
          <w:u w:val="single"/>
        </w:rPr>
      </w:pPr>
      <w:r w:rsidRPr="00E268CF">
        <w:rPr>
          <w:sz w:val="22"/>
          <w:szCs w:val="22"/>
          <w:u w:val="single"/>
        </w:rPr>
        <w:t>Suaugusių žmonių</w:t>
      </w:r>
    </w:p>
    <w:p w14:paraId="545B16BF" w14:textId="77777777" w:rsidR="00691644" w:rsidRPr="00DE3081" w:rsidRDefault="00691644" w:rsidP="00691644">
      <w:pPr>
        <w:numPr>
          <w:ilvl w:val="0"/>
          <w:numId w:val="3"/>
        </w:numPr>
        <w:autoSpaceDE w:val="0"/>
        <w:autoSpaceDN w:val="0"/>
        <w:adjustRightInd w:val="0"/>
        <w:rPr>
          <w:sz w:val="22"/>
          <w:szCs w:val="22"/>
        </w:rPr>
      </w:pPr>
      <w:r w:rsidRPr="00DE3081">
        <w:rPr>
          <w:sz w:val="22"/>
          <w:szCs w:val="22"/>
        </w:rPr>
        <w:t>Gastroezofaginio refliukso liga (rūgštis iš skrandžio patenka į stemplę – vamzdelį, kuris jungia burnos ertmę su skrandžiu, ir sukelia skausmą, uždegimą, rėmenį)</w:t>
      </w:r>
      <w:r w:rsidR="00E268CF">
        <w:rPr>
          <w:sz w:val="22"/>
          <w:szCs w:val="22"/>
        </w:rPr>
        <w:t>.</w:t>
      </w:r>
    </w:p>
    <w:p w14:paraId="45847175" w14:textId="77777777" w:rsidR="00691644" w:rsidRPr="00DE3081" w:rsidRDefault="00691644" w:rsidP="00691644">
      <w:pPr>
        <w:numPr>
          <w:ilvl w:val="0"/>
          <w:numId w:val="3"/>
        </w:numPr>
        <w:autoSpaceDE w:val="0"/>
        <w:autoSpaceDN w:val="0"/>
        <w:adjustRightInd w:val="0"/>
        <w:rPr>
          <w:sz w:val="22"/>
          <w:szCs w:val="22"/>
        </w:rPr>
      </w:pPr>
      <w:r w:rsidRPr="00DE3081">
        <w:rPr>
          <w:sz w:val="22"/>
          <w:szCs w:val="22"/>
        </w:rPr>
        <w:t>Viršutinės žarnyno dalies (dvylikapirštės žarnos) ar skrandžio opos</w:t>
      </w:r>
      <w:r w:rsidR="00E268CF">
        <w:rPr>
          <w:sz w:val="22"/>
          <w:szCs w:val="22"/>
        </w:rPr>
        <w:t>.</w:t>
      </w:r>
    </w:p>
    <w:p w14:paraId="050167B4" w14:textId="77777777" w:rsidR="00691644" w:rsidRPr="00DE3081" w:rsidRDefault="00691644" w:rsidP="00691644">
      <w:pPr>
        <w:numPr>
          <w:ilvl w:val="0"/>
          <w:numId w:val="3"/>
        </w:numPr>
        <w:autoSpaceDE w:val="0"/>
        <w:autoSpaceDN w:val="0"/>
        <w:adjustRightInd w:val="0"/>
        <w:rPr>
          <w:sz w:val="22"/>
          <w:szCs w:val="22"/>
        </w:rPr>
      </w:pPr>
      <w:r w:rsidRPr="00DE3081">
        <w:rPr>
          <w:sz w:val="22"/>
          <w:szCs w:val="22"/>
        </w:rPr>
        <w:t xml:space="preserve">Bakterijų, vadinamų </w:t>
      </w:r>
      <w:r w:rsidRPr="00DE3081">
        <w:rPr>
          <w:i/>
          <w:iCs/>
          <w:sz w:val="22"/>
          <w:szCs w:val="22"/>
        </w:rPr>
        <w:t>Helicobacter pylori</w:t>
      </w:r>
      <w:r w:rsidRPr="00DE3081">
        <w:rPr>
          <w:sz w:val="22"/>
          <w:szCs w:val="22"/>
        </w:rPr>
        <w:t>, infekuotos opos (jeigu sergate šia liga, gydytojas taip pat gali skirti antibiotikų infekcijai išnaikinti ir sudaryti sąlygas opai užgyti)</w:t>
      </w:r>
      <w:r w:rsidR="00E268CF">
        <w:rPr>
          <w:sz w:val="22"/>
          <w:szCs w:val="22"/>
        </w:rPr>
        <w:t>.</w:t>
      </w:r>
    </w:p>
    <w:p w14:paraId="21F421D6" w14:textId="77777777" w:rsidR="00691644" w:rsidRPr="00DE3081" w:rsidRDefault="00691644" w:rsidP="00691644">
      <w:pPr>
        <w:numPr>
          <w:ilvl w:val="0"/>
          <w:numId w:val="3"/>
        </w:numPr>
        <w:autoSpaceDE w:val="0"/>
        <w:autoSpaceDN w:val="0"/>
        <w:adjustRightInd w:val="0"/>
        <w:rPr>
          <w:sz w:val="22"/>
          <w:szCs w:val="22"/>
        </w:rPr>
      </w:pPr>
      <w:r w:rsidRPr="00DE3081">
        <w:rPr>
          <w:sz w:val="22"/>
          <w:szCs w:val="22"/>
        </w:rPr>
        <w:t>Nesteroidinių vaistų nuo uždegimo sukeltos opos (</w:t>
      </w:r>
      <w:r w:rsidR="00FC2E74" w:rsidRPr="00DE3081">
        <w:rPr>
          <w:sz w:val="22"/>
          <w:szCs w:val="22"/>
        </w:rPr>
        <w:t xml:space="preserve">Omeprazol Sandoz </w:t>
      </w:r>
      <w:r w:rsidRPr="00DE3081">
        <w:rPr>
          <w:sz w:val="22"/>
          <w:szCs w:val="22"/>
        </w:rPr>
        <w:t>taip pat galima vartoti norint išvengti opų susidarymo vartojant nesteroidinių vaistų nuo uždegimo)</w:t>
      </w:r>
      <w:r w:rsidR="00E268CF">
        <w:rPr>
          <w:sz w:val="22"/>
          <w:szCs w:val="22"/>
        </w:rPr>
        <w:t>.</w:t>
      </w:r>
    </w:p>
    <w:p w14:paraId="2DC2C01F" w14:textId="77777777" w:rsidR="00691644" w:rsidRPr="00DE3081" w:rsidRDefault="00691644" w:rsidP="00691644">
      <w:pPr>
        <w:numPr>
          <w:ilvl w:val="0"/>
          <w:numId w:val="3"/>
        </w:numPr>
        <w:autoSpaceDE w:val="0"/>
        <w:autoSpaceDN w:val="0"/>
        <w:adjustRightInd w:val="0"/>
        <w:rPr>
          <w:sz w:val="22"/>
          <w:szCs w:val="22"/>
        </w:rPr>
      </w:pPr>
      <w:r w:rsidRPr="00DE3081">
        <w:rPr>
          <w:sz w:val="22"/>
          <w:szCs w:val="22"/>
        </w:rPr>
        <w:t>Kasos auglių sukeltas rūgšties perteklius skrandyje (Zolingerio-Elisono sindromas).</w:t>
      </w:r>
    </w:p>
    <w:p w14:paraId="235133A4" w14:textId="77777777" w:rsidR="00691644" w:rsidRPr="00DE3081" w:rsidRDefault="00691644" w:rsidP="00691644">
      <w:pPr>
        <w:autoSpaceDE w:val="0"/>
        <w:autoSpaceDN w:val="0"/>
        <w:adjustRightInd w:val="0"/>
        <w:rPr>
          <w:sz w:val="22"/>
          <w:szCs w:val="22"/>
        </w:rPr>
      </w:pPr>
    </w:p>
    <w:p w14:paraId="7D36CDE7" w14:textId="142CC367" w:rsidR="00691644" w:rsidRPr="00E268CF" w:rsidRDefault="00691644" w:rsidP="00691644">
      <w:pPr>
        <w:autoSpaceDE w:val="0"/>
        <w:autoSpaceDN w:val="0"/>
        <w:adjustRightInd w:val="0"/>
        <w:rPr>
          <w:sz w:val="22"/>
          <w:szCs w:val="22"/>
          <w:u w:val="single"/>
        </w:rPr>
      </w:pPr>
      <w:r w:rsidRPr="00E268CF">
        <w:rPr>
          <w:sz w:val="22"/>
          <w:szCs w:val="22"/>
          <w:u w:val="single"/>
        </w:rPr>
        <w:t>Vaikų</w:t>
      </w:r>
      <w:r w:rsidR="00DA67A6">
        <w:rPr>
          <w:sz w:val="22"/>
          <w:szCs w:val="22"/>
          <w:u w:val="single"/>
        </w:rPr>
        <w:t xml:space="preserve"> ir paauglių</w:t>
      </w:r>
    </w:p>
    <w:p w14:paraId="3A860104" w14:textId="77777777" w:rsidR="00691644" w:rsidRPr="00DE3081" w:rsidRDefault="00691644" w:rsidP="00691644">
      <w:pPr>
        <w:autoSpaceDE w:val="0"/>
        <w:autoSpaceDN w:val="0"/>
        <w:adjustRightInd w:val="0"/>
        <w:rPr>
          <w:i/>
          <w:iCs/>
          <w:sz w:val="22"/>
          <w:szCs w:val="22"/>
        </w:rPr>
      </w:pPr>
      <w:r w:rsidRPr="00DE3081">
        <w:rPr>
          <w:i/>
          <w:iCs/>
          <w:sz w:val="22"/>
          <w:szCs w:val="22"/>
        </w:rPr>
        <w:t>Vyresnių kaip 1 metų vaikų, sveriančių ≥10 kg</w:t>
      </w:r>
    </w:p>
    <w:p w14:paraId="41E1D816" w14:textId="77777777" w:rsidR="00691644" w:rsidRPr="00DE3081" w:rsidRDefault="00691644" w:rsidP="00691644">
      <w:pPr>
        <w:numPr>
          <w:ilvl w:val="0"/>
          <w:numId w:val="4"/>
        </w:numPr>
        <w:autoSpaceDE w:val="0"/>
        <w:autoSpaceDN w:val="0"/>
        <w:adjustRightInd w:val="0"/>
        <w:rPr>
          <w:sz w:val="22"/>
          <w:szCs w:val="22"/>
        </w:rPr>
      </w:pPr>
      <w:r w:rsidRPr="00DE3081">
        <w:rPr>
          <w:sz w:val="22"/>
          <w:szCs w:val="22"/>
        </w:rPr>
        <w:t>Gastroezofaginio refliukso liga (rūgštis iš skrandžio patenka į stemplę – vamzdelį, kuris jungia burnos ertmę su skrandžiu, ir sukelia skausmą, uždegimą, rėmenį). Vaikams šios ligos simptomai gali būti skrandžio turinio atpylimas į burnos ertmę (regurgitacija), vėmimas ir menkas svorio didėjimas.</w:t>
      </w:r>
    </w:p>
    <w:p w14:paraId="102B9179" w14:textId="77777777" w:rsidR="00691644" w:rsidRPr="00DE3081" w:rsidRDefault="00691644" w:rsidP="00691644">
      <w:pPr>
        <w:autoSpaceDE w:val="0"/>
        <w:autoSpaceDN w:val="0"/>
        <w:adjustRightInd w:val="0"/>
        <w:rPr>
          <w:i/>
          <w:iCs/>
          <w:sz w:val="22"/>
          <w:szCs w:val="22"/>
        </w:rPr>
      </w:pPr>
    </w:p>
    <w:p w14:paraId="72787B63" w14:textId="77777777" w:rsidR="00691644" w:rsidRPr="00DE3081" w:rsidRDefault="00691644" w:rsidP="00691644">
      <w:pPr>
        <w:autoSpaceDE w:val="0"/>
        <w:autoSpaceDN w:val="0"/>
        <w:adjustRightInd w:val="0"/>
        <w:rPr>
          <w:i/>
          <w:iCs/>
          <w:sz w:val="22"/>
          <w:szCs w:val="22"/>
        </w:rPr>
      </w:pPr>
      <w:r w:rsidRPr="00DE3081">
        <w:rPr>
          <w:i/>
          <w:iCs/>
          <w:sz w:val="22"/>
          <w:szCs w:val="22"/>
        </w:rPr>
        <w:t>Vyresnių kaip 4 metų vaikų ir paauglių</w:t>
      </w:r>
    </w:p>
    <w:p w14:paraId="13227A28" w14:textId="77777777" w:rsidR="00691644" w:rsidRPr="00DE3081" w:rsidRDefault="00691644" w:rsidP="00691644">
      <w:pPr>
        <w:numPr>
          <w:ilvl w:val="0"/>
          <w:numId w:val="4"/>
        </w:numPr>
        <w:rPr>
          <w:sz w:val="22"/>
          <w:szCs w:val="22"/>
        </w:rPr>
      </w:pPr>
      <w:r w:rsidRPr="00DE3081">
        <w:rPr>
          <w:sz w:val="22"/>
          <w:szCs w:val="22"/>
        </w:rPr>
        <w:t xml:space="preserve">Bakterijų, vadinamų </w:t>
      </w:r>
      <w:r w:rsidRPr="00DE3081">
        <w:rPr>
          <w:i/>
          <w:iCs/>
          <w:sz w:val="22"/>
          <w:szCs w:val="22"/>
        </w:rPr>
        <w:t>Helicobacter pylori</w:t>
      </w:r>
      <w:r w:rsidRPr="00DE3081">
        <w:rPr>
          <w:sz w:val="22"/>
          <w:szCs w:val="22"/>
        </w:rPr>
        <w:t>, infekuotos opos (jeigu Jūsų vaikas serga šia liga, gydytojas taip pat gali skirti antibiotikų infekcijai išnaikinti ir sudaryti sąlygas opai užgyti).</w:t>
      </w:r>
    </w:p>
    <w:p w14:paraId="2CB5074E" w14:textId="77777777" w:rsidR="00691644" w:rsidRPr="00DE3081" w:rsidRDefault="00691644" w:rsidP="00691644">
      <w:pPr>
        <w:rPr>
          <w:sz w:val="22"/>
          <w:szCs w:val="22"/>
        </w:rPr>
      </w:pPr>
    </w:p>
    <w:p w14:paraId="37E60CB5" w14:textId="77777777" w:rsidR="00691644" w:rsidRPr="00DE3081" w:rsidRDefault="00691644" w:rsidP="00691644">
      <w:pPr>
        <w:rPr>
          <w:sz w:val="22"/>
          <w:szCs w:val="22"/>
        </w:rPr>
      </w:pPr>
    </w:p>
    <w:p w14:paraId="0F825FA3" w14:textId="77777777" w:rsidR="00691644" w:rsidRPr="00DE3081" w:rsidRDefault="00691644" w:rsidP="00691644">
      <w:pPr>
        <w:ind w:left="540" w:hanging="540"/>
        <w:rPr>
          <w:b/>
          <w:sz w:val="22"/>
          <w:szCs w:val="22"/>
        </w:rPr>
      </w:pPr>
      <w:r w:rsidRPr="00DE3081">
        <w:rPr>
          <w:b/>
          <w:bCs/>
          <w:sz w:val="22"/>
          <w:szCs w:val="22"/>
        </w:rPr>
        <w:t>2.</w:t>
      </w:r>
      <w:r w:rsidRPr="00DE3081">
        <w:rPr>
          <w:b/>
          <w:bCs/>
          <w:sz w:val="22"/>
          <w:szCs w:val="22"/>
        </w:rPr>
        <w:tab/>
        <w:t xml:space="preserve">Kas žinotina prieš vartojant </w:t>
      </w:r>
      <w:r w:rsidR="00FC2E74" w:rsidRPr="00DE3081">
        <w:rPr>
          <w:b/>
          <w:sz w:val="22"/>
          <w:szCs w:val="22"/>
        </w:rPr>
        <w:t>Omeprazol Sandoz</w:t>
      </w:r>
    </w:p>
    <w:p w14:paraId="179BA890" w14:textId="77777777" w:rsidR="00691644" w:rsidRPr="00DE3081" w:rsidRDefault="00691644" w:rsidP="00691644">
      <w:pPr>
        <w:rPr>
          <w:sz w:val="22"/>
          <w:szCs w:val="22"/>
        </w:rPr>
      </w:pPr>
    </w:p>
    <w:p w14:paraId="499E6691" w14:textId="77777777" w:rsidR="00691644" w:rsidRPr="00DE3081" w:rsidRDefault="008F3834" w:rsidP="00691644">
      <w:pPr>
        <w:rPr>
          <w:b/>
          <w:bCs/>
          <w:sz w:val="22"/>
          <w:szCs w:val="22"/>
        </w:rPr>
      </w:pPr>
      <w:r w:rsidRPr="00DE3081">
        <w:rPr>
          <w:b/>
          <w:sz w:val="22"/>
          <w:szCs w:val="22"/>
        </w:rPr>
        <w:lastRenderedPageBreak/>
        <w:t>Omeprazol Sandoz</w:t>
      </w:r>
      <w:r w:rsidRPr="00DE3081">
        <w:rPr>
          <w:b/>
          <w:bCs/>
          <w:sz w:val="22"/>
          <w:szCs w:val="22"/>
        </w:rPr>
        <w:t xml:space="preserve"> </w:t>
      </w:r>
      <w:r w:rsidR="00691644" w:rsidRPr="00DE3081">
        <w:rPr>
          <w:b/>
          <w:bCs/>
          <w:sz w:val="22"/>
          <w:szCs w:val="22"/>
        </w:rPr>
        <w:t>vartoti negalima:</w:t>
      </w:r>
    </w:p>
    <w:p w14:paraId="5CD1A2BD" w14:textId="77777777" w:rsidR="00691644" w:rsidRPr="00DE3081" w:rsidRDefault="00691644" w:rsidP="00691644">
      <w:pPr>
        <w:pStyle w:val="BTEMEASMCA"/>
        <w:rPr>
          <w:noProof w:val="0"/>
        </w:rPr>
      </w:pPr>
      <w:r w:rsidRPr="00DE3081">
        <w:rPr>
          <w:noProof w:val="0"/>
        </w:rPr>
        <w:t xml:space="preserve">jeigu yra alergija omeprazolui arba bet kuriai pagalbinei šio vaisto medžiagai (jos išvardytos 6 skyriuje). </w:t>
      </w:r>
    </w:p>
    <w:p w14:paraId="715D133C" w14:textId="77777777" w:rsidR="00691644" w:rsidRPr="00DE3081" w:rsidRDefault="00691644" w:rsidP="00691644">
      <w:pPr>
        <w:numPr>
          <w:ilvl w:val="0"/>
          <w:numId w:val="4"/>
        </w:numPr>
        <w:autoSpaceDE w:val="0"/>
        <w:autoSpaceDN w:val="0"/>
        <w:adjustRightInd w:val="0"/>
        <w:rPr>
          <w:sz w:val="22"/>
          <w:szCs w:val="22"/>
        </w:rPr>
      </w:pPr>
      <w:r w:rsidRPr="00DE3081">
        <w:rPr>
          <w:sz w:val="22"/>
          <w:szCs w:val="22"/>
        </w:rPr>
        <w:t>jeigu Jūs esate alergiškas kitiems vaistams, priklausantiems protonų siurblio inhibitorių grupei (pvz., pantoprazolui, lansoprazolui, rabeprazolui, ezomeprazolui);</w:t>
      </w:r>
    </w:p>
    <w:p w14:paraId="1AB7D830" w14:textId="77777777" w:rsidR="00691644" w:rsidRPr="00DE3081" w:rsidRDefault="00691644" w:rsidP="00691644">
      <w:pPr>
        <w:numPr>
          <w:ilvl w:val="0"/>
          <w:numId w:val="4"/>
        </w:numPr>
        <w:rPr>
          <w:sz w:val="22"/>
          <w:szCs w:val="22"/>
        </w:rPr>
      </w:pPr>
      <w:r w:rsidRPr="00DE3081">
        <w:rPr>
          <w:sz w:val="22"/>
          <w:szCs w:val="22"/>
        </w:rPr>
        <w:t>jeigu Jūs vartojate vaisto, kurio sudėtyje yra nelfinaviro (vartojamo nuo ŽIV infekcijos).</w:t>
      </w:r>
    </w:p>
    <w:p w14:paraId="19ED78CA" w14:textId="77777777" w:rsidR="00691644" w:rsidRPr="00DE3081" w:rsidRDefault="00691644" w:rsidP="00691644">
      <w:pPr>
        <w:rPr>
          <w:sz w:val="22"/>
          <w:szCs w:val="22"/>
        </w:rPr>
      </w:pPr>
    </w:p>
    <w:p w14:paraId="463F9E92" w14:textId="0BE9397D" w:rsidR="00691644" w:rsidRPr="00DE3081" w:rsidRDefault="00DA67A6" w:rsidP="00691644">
      <w:pPr>
        <w:autoSpaceDE w:val="0"/>
        <w:autoSpaceDN w:val="0"/>
        <w:adjustRightInd w:val="0"/>
        <w:rPr>
          <w:sz w:val="22"/>
          <w:szCs w:val="22"/>
        </w:rPr>
      </w:pPr>
      <w:r>
        <w:rPr>
          <w:sz w:val="22"/>
          <w:szCs w:val="22"/>
        </w:rPr>
        <w:t xml:space="preserve">Negerkite Omeprazol Sandoz, jeigu Jums tinka bet kuri iš aukščiau išvardytų aplinkybių. </w:t>
      </w:r>
      <w:r w:rsidR="00691644" w:rsidRPr="00DE3081">
        <w:rPr>
          <w:sz w:val="22"/>
          <w:szCs w:val="22"/>
        </w:rPr>
        <w:t xml:space="preserve">Jeigu abejojate, tai, prieš pradėdami vartoti </w:t>
      </w:r>
      <w:r w:rsidR="00FC2E74" w:rsidRPr="00DE3081">
        <w:rPr>
          <w:sz w:val="22"/>
          <w:szCs w:val="22"/>
        </w:rPr>
        <w:t xml:space="preserve">Omeprazol Sandoz </w:t>
      </w:r>
      <w:r w:rsidR="00691644" w:rsidRPr="00DE3081">
        <w:rPr>
          <w:sz w:val="22"/>
          <w:szCs w:val="22"/>
        </w:rPr>
        <w:t>pasikonsultuokite su savo gydytoju arba vaistininku.</w:t>
      </w:r>
    </w:p>
    <w:p w14:paraId="11B321EE" w14:textId="77777777" w:rsidR="00691644" w:rsidRPr="00DE3081" w:rsidRDefault="00691644" w:rsidP="00691644">
      <w:pPr>
        <w:autoSpaceDE w:val="0"/>
        <w:autoSpaceDN w:val="0"/>
        <w:adjustRightInd w:val="0"/>
        <w:rPr>
          <w:b/>
          <w:bCs/>
          <w:sz w:val="22"/>
          <w:szCs w:val="22"/>
        </w:rPr>
      </w:pPr>
    </w:p>
    <w:p w14:paraId="2029679A" w14:textId="77777777" w:rsidR="00691644" w:rsidRPr="00DE3081" w:rsidRDefault="00691644" w:rsidP="00691644">
      <w:pPr>
        <w:pStyle w:val="Antrat4"/>
        <w:spacing w:before="0"/>
        <w:rPr>
          <w:rFonts w:ascii="Times New Roman" w:hAnsi="Times New Roman" w:cs="Times New Roman"/>
          <w:i w:val="0"/>
          <w:color w:val="auto"/>
          <w:sz w:val="22"/>
          <w:szCs w:val="22"/>
        </w:rPr>
      </w:pPr>
      <w:r w:rsidRPr="00DE3081">
        <w:rPr>
          <w:rFonts w:ascii="Times New Roman" w:hAnsi="Times New Roman" w:cs="Times New Roman"/>
          <w:i w:val="0"/>
          <w:color w:val="auto"/>
          <w:sz w:val="22"/>
          <w:szCs w:val="22"/>
        </w:rPr>
        <w:t xml:space="preserve">Įspėjimai ir atsargumo priemonės </w:t>
      </w:r>
    </w:p>
    <w:p w14:paraId="6F784500" w14:textId="3207D826" w:rsidR="00691644" w:rsidRPr="00DE3081" w:rsidRDefault="00691644" w:rsidP="00691644">
      <w:pPr>
        <w:rPr>
          <w:sz w:val="22"/>
          <w:szCs w:val="22"/>
        </w:rPr>
      </w:pPr>
      <w:r w:rsidRPr="00DE3081">
        <w:rPr>
          <w:sz w:val="22"/>
          <w:szCs w:val="22"/>
        </w:rPr>
        <w:t xml:space="preserve">Pasitarkite su </w:t>
      </w:r>
      <w:r w:rsidR="00DA67A6">
        <w:rPr>
          <w:sz w:val="22"/>
          <w:szCs w:val="22"/>
        </w:rPr>
        <w:t xml:space="preserve">gydytoju arba </w:t>
      </w:r>
      <w:r w:rsidRPr="00DE3081">
        <w:rPr>
          <w:sz w:val="22"/>
          <w:szCs w:val="22"/>
        </w:rPr>
        <w:t xml:space="preserve">vaistininku prieš pradėdami vartoti </w:t>
      </w:r>
      <w:r w:rsidR="00FC2E74" w:rsidRPr="00DE3081">
        <w:rPr>
          <w:sz w:val="22"/>
          <w:szCs w:val="22"/>
        </w:rPr>
        <w:t>Omeprazol Sandoz</w:t>
      </w:r>
      <w:r w:rsidRPr="00DE3081">
        <w:rPr>
          <w:sz w:val="22"/>
          <w:szCs w:val="22"/>
        </w:rPr>
        <w:t xml:space="preserve">. </w:t>
      </w:r>
    </w:p>
    <w:p w14:paraId="73FC0AD5" w14:textId="77777777" w:rsidR="00691644" w:rsidRPr="00DE3081" w:rsidRDefault="00FC2E74" w:rsidP="00691644">
      <w:pPr>
        <w:autoSpaceDE w:val="0"/>
        <w:autoSpaceDN w:val="0"/>
        <w:adjustRightInd w:val="0"/>
        <w:rPr>
          <w:sz w:val="22"/>
          <w:szCs w:val="22"/>
        </w:rPr>
      </w:pPr>
      <w:r w:rsidRPr="00DE3081">
        <w:rPr>
          <w:sz w:val="22"/>
          <w:szCs w:val="22"/>
        </w:rPr>
        <w:t xml:space="preserve">Omeprazol Sandoz </w:t>
      </w:r>
      <w:r w:rsidR="00691644" w:rsidRPr="00DE3081">
        <w:rPr>
          <w:sz w:val="22"/>
          <w:szCs w:val="22"/>
        </w:rPr>
        <w:t xml:space="preserve">gali maskuoti kitų ligų simptomus, todėl tuojau pat pasikonsultuokite su savo gydytoju, jeigu prieš pradedant vartoti </w:t>
      </w:r>
      <w:r w:rsidRPr="00DE3081">
        <w:rPr>
          <w:sz w:val="22"/>
          <w:szCs w:val="22"/>
        </w:rPr>
        <w:t xml:space="preserve">Omeprazol Sandoz </w:t>
      </w:r>
      <w:r w:rsidR="00691644" w:rsidRPr="00DE3081">
        <w:rPr>
          <w:sz w:val="22"/>
          <w:szCs w:val="22"/>
        </w:rPr>
        <w:t>arba jo vartojimo metu Jums pasireiškia kuris nors iš toliau išvardytų pokyčių:</w:t>
      </w:r>
    </w:p>
    <w:p w14:paraId="273874B5" w14:textId="77777777" w:rsidR="00691644" w:rsidRPr="00DE3081" w:rsidRDefault="00691644" w:rsidP="00691644">
      <w:pPr>
        <w:numPr>
          <w:ilvl w:val="0"/>
          <w:numId w:val="5"/>
        </w:numPr>
        <w:autoSpaceDE w:val="0"/>
        <w:autoSpaceDN w:val="0"/>
        <w:adjustRightInd w:val="0"/>
        <w:rPr>
          <w:sz w:val="22"/>
          <w:szCs w:val="22"/>
        </w:rPr>
      </w:pPr>
      <w:r w:rsidRPr="00DE3081">
        <w:rPr>
          <w:sz w:val="22"/>
          <w:szCs w:val="22"/>
        </w:rPr>
        <w:t>be aiškios priežasties gerokai sumažėja kūno svoris arba sutrinka rijimas;</w:t>
      </w:r>
    </w:p>
    <w:p w14:paraId="3BE209D0" w14:textId="77777777" w:rsidR="00691644" w:rsidRPr="00DE3081" w:rsidRDefault="00691644" w:rsidP="00691644">
      <w:pPr>
        <w:numPr>
          <w:ilvl w:val="0"/>
          <w:numId w:val="5"/>
        </w:numPr>
        <w:autoSpaceDE w:val="0"/>
        <w:autoSpaceDN w:val="0"/>
        <w:adjustRightInd w:val="0"/>
        <w:rPr>
          <w:sz w:val="22"/>
          <w:szCs w:val="22"/>
        </w:rPr>
      </w:pPr>
      <w:r w:rsidRPr="00DE3081">
        <w:rPr>
          <w:sz w:val="22"/>
          <w:szCs w:val="22"/>
        </w:rPr>
        <w:t>skauda skrandį arba nevirškina;</w:t>
      </w:r>
    </w:p>
    <w:p w14:paraId="699F4408" w14:textId="77777777" w:rsidR="00691644" w:rsidRPr="00DE3081" w:rsidRDefault="00691644" w:rsidP="00691644">
      <w:pPr>
        <w:numPr>
          <w:ilvl w:val="0"/>
          <w:numId w:val="5"/>
        </w:numPr>
        <w:autoSpaceDE w:val="0"/>
        <w:autoSpaceDN w:val="0"/>
        <w:adjustRightInd w:val="0"/>
        <w:rPr>
          <w:sz w:val="22"/>
          <w:szCs w:val="22"/>
        </w:rPr>
      </w:pPr>
      <w:r w:rsidRPr="00DE3081">
        <w:rPr>
          <w:sz w:val="22"/>
          <w:szCs w:val="22"/>
        </w:rPr>
        <w:t>vemiate maistu arba krauju;</w:t>
      </w:r>
    </w:p>
    <w:p w14:paraId="1E01CE16" w14:textId="77777777" w:rsidR="00691644" w:rsidRPr="00DE3081" w:rsidRDefault="00691644" w:rsidP="00691644">
      <w:pPr>
        <w:numPr>
          <w:ilvl w:val="0"/>
          <w:numId w:val="5"/>
        </w:numPr>
        <w:autoSpaceDE w:val="0"/>
        <w:autoSpaceDN w:val="0"/>
        <w:adjustRightInd w:val="0"/>
        <w:rPr>
          <w:sz w:val="22"/>
          <w:szCs w:val="22"/>
        </w:rPr>
      </w:pPr>
      <w:r w:rsidRPr="00DE3081">
        <w:rPr>
          <w:sz w:val="22"/>
          <w:szCs w:val="22"/>
        </w:rPr>
        <w:t>tuštinatės juodomis išmatomis (krauju nudažytos išmatos);</w:t>
      </w:r>
    </w:p>
    <w:p w14:paraId="464BDA0A" w14:textId="77777777" w:rsidR="00691644" w:rsidRPr="00DE3081" w:rsidRDefault="00691644" w:rsidP="00691644">
      <w:pPr>
        <w:numPr>
          <w:ilvl w:val="0"/>
          <w:numId w:val="5"/>
        </w:numPr>
        <w:autoSpaceDE w:val="0"/>
        <w:autoSpaceDN w:val="0"/>
        <w:adjustRightInd w:val="0"/>
        <w:rPr>
          <w:sz w:val="22"/>
          <w:szCs w:val="22"/>
        </w:rPr>
      </w:pPr>
      <w:r w:rsidRPr="00DE3081">
        <w:rPr>
          <w:sz w:val="22"/>
          <w:szCs w:val="22"/>
        </w:rPr>
        <w:t>stiprus arba nepraeinantis viduriavimas, kadangi omeprazolo vartojimas yra susijęs su šiek tiek didesne infekcinio viduriavimo rizika;</w:t>
      </w:r>
    </w:p>
    <w:p w14:paraId="66F88660" w14:textId="578E9FF1" w:rsidR="00691644" w:rsidRDefault="00691644" w:rsidP="00691644">
      <w:pPr>
        <w:numPr>
          <w:ilvl w:val="0"/>
          <w:numId w:val="5"/>
        </w:numPr>
        <w:autoSpaceDE w:val="0"/>
        <w:autoSpaceDN w:val="0"/>
        <w:adjustRightInd w:val="0"/>
        <w:rPr>
          <w:sz w:val="22"/>
          <w:szCs w:val="22"/>
        </w:rPr>
      </w:pPr>
      <w:r w:rsidRPr="00DE3081">
        <w:rPr>
          <w:sz w:val="22"/>
          <w:szCs w:val="22"/>
        </w:rPr>
        <w:t>pasireiškia sunkių kepenų sutrikimų;</w:t>
      </w:r>
    </w:p>
    <w:p w14:paraId="159AD3CB" w14:textId="4E582A30" w:rsidR="00300476" w:rsidRPr="00DE3081" w:rsidRDefault="00300476" w:rsidP="00691644">
      <w:pPr>
        <w:numPr>
          <w:ilvl w:val="0"/>
          <w:numId w:val="5"/>
        </w:numPr>
        <w:autoSpaceDE w:val="0"/>
        <w:autoSpaceDN w:val="0"/>
        <w:adjustRightInd w:val="0"/>
        <w:rPr>
          <w:sz w:val="22"/>
          <w:szCs w:val="22"/>
        </w:rPr>
      </w:pPr>
      <w:r>
        <w:rPr>
          <w:sz w:val="22"/>
          <w:szCs w:val="22"/>
        </w:rPr>
        <w:t>jeigu Jums bus atliekamas specialus kraujo tyrimas (dėl chromogranino A);</w:t>
      </w:r>
    </w:p>
    <w:p w14:paraId="6747FB6C" w14:textId="77777777" w:rsidR="00691644" w:rsidRPr="00DE3081" w:rsidRDefault="00691644" w:rsidP="00691644">
      <w:pPr>
        <w:pStyle w:val="Default"/>
        <w:widowControl/>
        <w:numPr>
          <w:ilvl w:val="0"/>
          <w:numId w:val="5"/>
        </w:numPr>
        <w:rPr>
          <w:rFonts w:eastAsia="Calibri"/>
          <w:sz w:val="22"/>
          <w:szCs w:val="22"/>
          <w:lang w:val="lt-LT"/>
        </w:rPr>
      </w:pPr>
      <w:r w:rsidRPr="00DE3081">
        <w:rPr>
          <w:color w:val="auto"/>
          <w:sz w:val="22"/>
          <w:szCs w:val="22"/>
          <w:lang w:val="lt-LT" w:eastAsia="lt-LT"/>
        </w:rPr>
        <w:t xml:space="preserve">jeigu Jums kada nors pasireiškė odos reakcija po gydymo vaistu, panašiu į </w:t>
      </w:r>
      <w:r w:rsidR="00FC2E74" w:rsidRPr="00DE3081">
        <w:rPr>
          <w:sz w:val="22"/>
          <w:szCs w:val="22"/>
          <w:lang w:val="lt-LT"/>
        </w:rPr>
        <w:t>Omeprazol Sandoz</w:t>
      </w:r>
      <w:r w:rsidRPr="00DE3081">
        <w:rPr>
          <w:color w:val="auto"/>
          <w:sz w:val="22"/>
          <w:szCs w:val="22"/>
          <w:lang w:val="lt-LT" w:eastAsia="lt-LT"/>
        </w:rPr>
        <w:t>, kuriuo mažinamas skrandžio rūgštingumas;</w:t>
      </w:r>
      <w:r w:rsidRPr="00DE3081">
        <w:rPr>
          <w:rFonts w:eastAsia="Calibri"/>
          <w:sz w:val="22"/>
          <w:szCs w:val="22"/>
          <w:lang w:val="lt-LT"/>
        </w:rPr>
        <w:t xml:space="preserve"> </w:t>
      </w:r>
    </w:p>
    <w:p w14:paraId="7242A663" w14:textId="77777777" w:rsidR="00691644" w:rsidRPr="00DE3081" w:rsidRDefault="00691644" w:rsidP="00691644">
      <w:pPr>
        <w:autoSpaceDE w:val="0"/>
        <w:autoSpaceDN w:val="0"/>
        <w:adjustRightInd w:val="0"/>
        <w:rPr>
          <w:sz w:val="22"/>
          <w:szCs w:val="22"/>
        </w:rPr>
      </w:pPr>
    </w:p>
    <w:p w14:paraId="01F62A64" w14:textId="77777777" w:rsidR="00691644" w:rsidRPr="00DE3081" w:rsidRDefault="00691644" w:rsidP="00691644">
      <w:pPr>
        <w:autoSpaceDE w:val="0"/>
        <w:autoSpaceDN w:val="0"/>
        <w:adjustRightInd w:val="0"/>
        <w:rPr>
          <w:sz w:val="22"/>
          <w:szCs w:val="22"/>
        </w:rPr>
      </w:pPr>
      <w:r w:rsidRPr="00DE3081">
        <w:rPr>
          <w:sz w:val="22"/>
          <w:szCs w:val="22"/>
        </w:rPr>
        <w:t xml:space="preserve">Jeigu </w:t>
      </w:r>
      <w:r w:rsidR="00FC2E74" w:rsidRPr="00DE3081">
        <w:rPr>
          <w:sz w:val="22"/>
          <w:szCs w:val="22"/>
        </w:rPr>
        <w:t xml:space="preserve">Omeprazol Sandoz </w:t>
      </w:r>
      <w:r w:rsidRPr="00DE3081">
        <w:rPr>
          <w:sz w:val="22"/>
          <w:szCs w:val="22"/>
        </w:rPr>
        <w:t>vartosite ilgai (daugiau kaip 1 metus), Jūsų gydytojas tikriausiai reguliariai tikrins Jūsų būklę. Jei atsiranda bet kokių naujų ar neįprastų simptomų arba aplinkybių, kito apsilankymo metu apie tai pasakykite savo gydytojui.</w:t>
      </w:r>
    </w:p>
    <w:p w14:paraId="5BC4ECB5" w14:textId="77777777" w:rsidR="00691644" w:rsidRPr="00DE3081" w:rsidRDefault="00691644" w:rsidP="00691644">
      <w:pPr>
        <w:rPr>
          <w:sz w:val="22"/>
          <w:szCs w:val="22"/>
        </w:rPr>
      </w:pPr>
    </w:p>
    <w:p w14:paraId="2CB9C64E" w14:textId="192D092D" w:rsidR="00691644" w:rsidRDefault="00691644" w:rsidP="00691644">
      <w:pPr>
        <w:autoSpaceDE w:val="0"/>
        <w:autoSpaceDN w:val="0"/>
        <w:adjustRightInd w:val="0"/>
        <w:rPr>
          <w:sz w:val="22"/>
          <w:szCs w:val="22"/>
        </w:rPr>
      </w:pPr>
      <w:r w:rsidRPr="00DE3081">
        <w:rPr>
          <w:sz w:val="22"/>
          <w:szCs w:val="22"/>
        </w:rPr>
        <w:t xml:space="preserve">Vartojant tokių kaip </w:t>
      </w:r>
      <w:r w:rsidR="00FC2E74" w:rsidRPr="00DE3081">
        <w:rPr>
          <w:sz w:val="22"/>
          <w:szCs w:val="22"/>
        </w:rPr>
        <w:t xml:space="preserve">Omeprazol Sandoz </w:t>
      </w:r>
      <w:r w:rsidRPr="00DE3081">
        <w:rPr>
          <w:sz w:val="22"/>
          <w:szCs w:val="22"/>
        </w:rPr>
        <w:t>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6FC5B7B8" w14:textId="4B76EDA0" w:rsidR="00300476" w:rsidRPr="00C52C73" w:rsidRDefault="00300476" w:rsidP="00691644">
      <w:pPr>
        <w:autoSpaceDE w:val="0"/>
        <w:autoSpaceDN w:val="0"/>
        <w:adjustRightInd w:val="0"/>
        <w:rPr>
          <w:rFonts w:eastAsiaTheme="minorHAnsi"/>
          <w:sz w:val="22"/>
        </w:rPr>
      </w:pPr>
      <w:r w:rsidRPr="00371FAF">
        <w:rPr>
          <w:sz w:val="22"/>
        </w:rPr>
        <w:t>Jeigu Jums išbertų odą, ypač saulės apšviestose vietose, kuo skubiau pasakykite apie tai savo gydytojui, kadangi Jums gali tekti nutraukti gydymą Omep. Taip pat nepamirškite pasakyti, jeigu Jums pasireiškia bet koks kitas neigiamas poveikis, kaip antai sąnarių skausmas.</w:t>
      </w:r>
    </w:p>
    <w:p w14:paraId="6DF9740D" w14:textId="77777777" w:rsidR="00CA6AC7" w:rsidRPr="00DE3081" w:rsidRDefault="00CA6AC7" w:rsidP="00691644">
      <w:pPr>
        <w:autoSpaceDE w:val="0"/>
        <w:autoSpaceDN w:val="0"/>
        <w:adjustRightInd w:val="0"/>
        <w:rPr>
          <w:sz w:val="22"/>
          <w:szCs w:val="22"/>
        </w:rPr>
      </w:pPr>
    </w:p>
    <w:p w14:paraId="15E60F23" w14:textId="77777777" w:rsidR="00CA6AC7" w:rsidRPr="00DF48D5" w:rsidRDefault="00CA6AC7" w:rsidP="00CA6AC7">
      <w:pPr>
        <w:rPr>
          <w:b/>
          <w:sz w:val="22"/>
          <w:szCs w:val="22"/>
        </w:rPr>
      </w:pPr>
      <w:r w:rsidRPr="00DF48D5">
        <w:rPr>
          <w:b/>
          <w:sz w:val="22"/>
          <w:szCs w:val="22"/>
        </w:rPr>
        <w:t>Vaikams</w:t>
      </w:r>
    </w:p>
    <w:p w14:paraId="35DF614C" w14:textId="77777777" w:rsidR="00CA6AC7" w:rsidRDefault="00CA6AC7" w:rsidP="00CA6AC7">
      <w:pPr>
        <w:autoSpaceDE w:val="0"/>
        <w:autoSpaceDN w:val="0"/>
        <w:adjustRightInd w:val="0"/>
        <w:rPr>
          <w:sz w:val="22"/>
          <w:szCs w:val="22"/>
        </w:rPr>
      </w:pPr>
      <w:r>
        <w:rPr>
          <w:sz w:val="22"/>
          <w:szCs w:val="22"/>
        </w:rPr>
        <w:t>Kai kuriems lėtinėmis ligomis sergantiems vaikams, gali būti reikalingas ilgalaikis gydymas šiuo vaistu, nors jis yra nerekomenduojamas. Neduokite šio vaisto vaikams, kurie yra jaunesni negu 1 metų arba kurių svoris yra mažesnis negu 10 kilogramų.</w:t>
      </w:r>
    </w:p>
    <w:p w14:paraId="55A46132" w14:textId="77777777" w:rsidR="00CA6AC7" w:rsidRPr="00DE3081" w:rsidRDefault="00CA6AC7" w:rsidP="00691644">
      <w:pPr>
        <w:rPr>
          <w:sz w:val="22"/>
          <w:szCs w:val="22"/>
        </w:rPr>
      </w:pPr>
    </w:p>
    <w:p w14:paraId="1E31AB09" w14:textId="77777777" w:rsidR="00691644" w:rsidRPr="00DE3081" w:rsidRDefault="00691644" w:rsidP="00691644">
      <w:pPr>
        <w:rPr>
          <w:b/>
          <w:bCs/>
          <w:sz w:val="22"/>
          <w:szCs w:val="22"/>
        </w:rPr>
      </w:pPr>
      <w:r w:rsidRPr="00DE3081">
        <w:rPr>
          <w:b/>
          <w:bCs/>
          <w:sz w:val="22"/>
          <w:szCs w:val="22"/>
        </w:rPr>
        <w:t xml:space="preserve">Kiti vaistai ir </w:t>
      </w:r>
      <w:r w:rsidR="00FC2E74" w:rsidRPr="00DE3081">
        <w:rPr>
          <w:b/>
          <w:sz w:val="22"/>
          <w:szCs w:val="22"/>
        </w:rPr>
        <w:t>Omeprazol Sandoz</w:t>
      </w:r>
    </w:p>
    <w:p w14:paraId="727B3303" w14:textId="40D573B7" w:rsidR="00691644" w:rsidRPr="00DE3081" w:rsidRDefault="00691644" w:rsidP="00691644">
      <w:pPr>
        <w:rPr>
          <w:sz w:val="22"/>
          <w:szCs w:val="22"/>
        </w:rPr>
      </w:pPr>
      <w:r w:rsidRPr="00DE3081">
        <w:rPr>
          <w:sz w:val="22"/>
          <w:szCs w:val="22"/>
        </w:rPr>
        <w:t>Jeigu vartojate ar neseniai vartojote kitų vaistų</w:t>
      </w:r>
      <w:r w:rsidR="00300476">
        <w:rPr>
          <w:sz w:val="22"/>
          <w:szCs w:val="22"/>
        </w:rPr>
        <w:t>, įskaitant įsigytus be recepto,</w:t>
      </w:r>
      <w:r w:rsidRPr="00DE3081">
        <w:rPr>
          <w:sz w:val="22"/>
          <w:szCs w:val="22"/>
        </w:rPr>
        <w:t xml:space="preserve"> arba dėl to nesate tikri, apie tai pasakykite gydytojui arba vaistininkui. Tai svarbu dėl to, kad </w:t>
      </w:r>
      <w:r w:rsidR="00FC2E74" w:rsidRPr="00DE3081">
        <w:rPr>
          <w:sz w:val="22"/>
          <w:szCs w:val="22"/>
        </w:rPr>
        <w:t xml:space="preserve">Omeprazol Sandoz </w:t>
      </w:r>
      <w:r w:rsidRPr="00DE3081">
        <w:rPr>
          <w:sz w:val="22"/>
          <w:szCs w:val="22"/>
        </w:rPr>
        <w:t xml:space="preserve">gali daryti įtaką kai kurių kitų vaistų veikimo būdui ir kai kurie kiti vaistai gali paveikti </w:t>
      </w:r>
      <w:r w:rsidR="00FC2E74" w:rsidRPr="00DE3081">
        <w:rPr>
          <w:sz w:val="22"/>
          <w:szCs w:val="22"/>
        </w:rPr>
        <w:t>Omeprazol Sandoz</w:t>
      </w:r>
      <w:r w:rsidRPr="00DE3081">
        <w:rPr>
          <w:sz w:val="22"/>
          <w:szCs w:val="22"/>
        </w:rPr>
        <w:t>.</w:t>
      </w:r>
    </w:p>
    <w:p w14:paraId="7B60E383" w14:textId="77777777" w:rsidR="00691644" w:rsidRPr="00DE3081" w:rsidRDefault="00691644" w:rsidP="00691644">
      <w:pPr>
        <w:rPr>
          <w:sz w:val="22"/>
          <w:szCs w:val="22"/>
        </w:rPr>
      </w:pPr>
    </w:p>
    <w:p w14:paraId="4F05084F" w14:textId="77777777" w:rsidR="00691644" w:rsidRPr="00DE3081" w:rsidRDefault="00691644" w:rsidP="00691644">
      <w:pPr>
        <w:autoSpaceDE w:val="0"/>
        <w:autoSpaceDN w:val="0"/>
        <w:adjustRightInd w:val="0"/>
        <w:rPr>
          <w:sz w:val="22"/>
          <w:szCs w:val="22"/>
        </w:rPr>
      </w:pPr>
      <w:r w:rsidRPr="00DE3081">
        <w:rPr>
          <w:sz w:val="22"/>
          <w:szCs w:val="22"/>
        </w:rPr>
        <w:t xml:space="preserve">Nevartokite </w:t>
      </w:r>
      <w:r w:rsidR="00FC2E74" w:rsidRPr="00DE3081">
        <w:rPr>
          <w:sz w:val="22"/>
          <w:szCs w:val="22"/>
        </w:rPr>
        <w:t>Omeprazol Sandoz</w:t>
      </w:r>
      <w:r w:rsidRPr="00DE3081">
        <w:rPr>
          <w:sz w:val="22"/>
          <w:szCs w:val="22"/>
        </w:rPr>
        <w:t xml:space="preserve">, jeigu Jums taikomas gydymas vaistiniais preparatais, kurių sudėtyje yra </w:t>
      </w:r>
      <w:r w:rsidRPr="00DE3081">
        <w:rPr>
          <w:b/>
          <w:bCs/>
          <w:sz w:val="22"/>
          <w:szCs w:val="22"/>
        </w:rPr>
        <w:t xml:space="preserve">nelfinaviro </w:t>
      </w:r>
      <w:r w:rsidRPr="00DE3081">
        <w:rPr>
          <w:sz w:val="22"/>
          <w:szCs w:val="22"/>
        </w:rPr>
        <w:t>(vartojamo ŽIV infekcijai gydyti).</w:t>
      </w:r>
    </w:p>
    <w:p w14:paraId="0F1C91F3" w14:textId="77777777" w:rsidR="00691644" w:rsidRPr="00DE3081" w:rsidRDefault="00691644" w:rsidP="00691644">
      <w:pPr>
        <w:autoSpaceDE w:val="0"/>
        <w:autoSpaceDN w:val="0"/>
        <w:adjustRightInd w:val="0"/>
        <w:rPr>
          <w:sz w:val="22"/>
          <w:szCs w:val="22"/>
        </w:rPr>
      </w:pPr>
    </w:p>
    <w:p w14:paraId="5617C32F" w14:textId="77777777" w:rsidR="00691644" w:rsidRPr="00DE3081" w:rsidRDefault="00691644" w:rsidP="00691644">
      <w:pPr>
        <w:autoSpaceDE w:val="0"/>
        <w:autoSpaceDN w:val="0"/>
        <w:adjustRightInd w:val="0"/>
        <w:rPr>
          <w:sz w:val="22"/>
          <w:szCs w:val="22"/>
        </w:rPr>
      </w:pPr>
      <w:r w:rsidRPr="00DE3081">
        <w:rPr>
          <w:sz w:val="22"/>
          <w:szCs w:val="22"/>
        </w:rPr>
        <w:t>Pasakykite savo gydytojui arba vaistininkui, jeigu vartojate bet kurį iš šių vaistų:</w:t>
      </w:r>
    </w:p>
    <w:p w14:paraId="68A7CCD8"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ketokonazolą, itrakonazolą arba vorikonazolą (skiriamus grybelių sukeltoms infekcijos gydyti);</w:t>
      </w:r>
    </w:p>
    <w:p w14:paraId="086A7475"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digoksiną (skiriamą širdies ligoms gydyti);</w:t>
      </w:r>
    </w:p>
    <w:p w14:paraId="770254E3"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diazepamą (skiriamą nerimui šalinti, raumenims atpalaiduoti ir epilepsijai gydyti);</w:t>
      </w:r>
    </w:p>
    <w:p w14:paraId="2F7F84FF"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lastRenderedPageBreak/>
        <w:t xml:space="preserve">fenitoiną (skiriamą epilepsijai gydyti; gydytojui gali reikėti Jus stebėti, kai pradedate arba baigiate vartoti </w:t>
      </w:r>
      <w:r w:rsidR="00FC2E74" w:rsidRPr="00DE3081">
        <w:rPr>
          <w:sz w:val="22"/>
          <w:szCs w:val="22"/>
        </w:rPr>
        <w:t>Omeprazol Sandoz</w:t>
      </w:r>
      <w:r w:rsidRPr="00DE3081">
        <w:rPr>
          <w:sz w:val="22"/>
          <w:szCs w:val="22"/>
        </w:rPr>
        <w:t>);</w:t>
      </w:r>
    </w:p>
    <w:p w14:paraId="4A1E0048"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 xml:space="preserve">vaistus kraujui skystinti, pvz., varfariną arba kitą vitamino K poveikį slopinantį vaistą (gydytojas turės Jus stebėti, kai pradedate arba baigiate vartoti </w:t>
      </w:r>
      <w:r w:rsidR="00FC2E74" w:rsidRPr="00DE3081">
        <w:rPr>
          <w:sz w:val="22"/>
          <w:szCs w:val="22"/>
        </w:rPr>
        <w:t>Omeprazol Sandoz</w:t>
      </w:r>
      <w:r w:rsidRPr="00DE3081">
        <w:rPr>
          <w:sz w:val="22"/>
          <w:szCs w:val="22"/>
        </w:rPr>
        <w:t>;</w:t>
      </w:r>
    </w:p>
    <w:p w14:paraId="7BFD953B"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rifampiciną (skiriamą tuberkuliozei gydyti);</w:t>
      </w:r>
    </w:p>
    <w:p w14:paraId="4A52F8C9"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atazanavirą (skiriamą ŽIV infekcijai gydyti);</w:t>
      </w:r>
    </w:p>
    <w:p w14:paraId="6C1F16B3"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takrolimuzą (skiriamą organų transplantacijos atvejais);</w:t>
      </w:r>
    </w:p>
    <w:p w14:paraId="7FB6CF81"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jonažolės (</w:t>
      </w:r>
      <w:r w:rsidRPr="00DE3081">
        <w:rPr>
          <w:i/>
          <w:iCs/>
          <w:sz w:val="22"/>
          <w:szCs w:val="22"/>
        </w:rPr>
        <w:t>Hypericum perforatum</w:t>
      </w:r>
      <w:r w:rsidRPr="00DE3081">
        <w:rPr>
          <w:sz w:val="22"/>
          <w:szCs w:val="22"/>
        </w:rPr>
        <w:t>) preparatų (skiriamų lengvai depresijai gydyti);</w:t>
      </w:r>
    </w:p>
    <w:p w14:paraId="23437915"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cilostazolą (skiriamą protarpiniam šlubumui gydyti);</w:t>
      </w:r>
    </w:p>
    <w:p w14:paraId="6E88DFC9"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sakvinavirą (skiriamą ŽIV infekcijai gydyti);</w:t>
      </w:r>
    </w:p>
    <w:p w14:paraId="13FE14F6"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klopidogrelį (skiriamą kraujo krešulių, t. y. trombų, prevencijai).</w:t>
      </w:r>
    </w:p>
    <w:p w14:paraId="1576ED6C"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erlotinibą (skiriamą vėžiui gydyti);</w:t>
      </w:r>
    </w:p>
    <w:p w14:paraId="0E7F09BA" w14:textId="77777777" w:rsidR="00691644" w:rsidRPr="00DE3081" w:rsidRDefault="00691644" w:rsidP="00691644">
      <w:pPr>
        <w:numPr>
          <w:ilvl w:val="0"/>
          <w:numId w:val="6"/>
        </w:numPr>
        <w:autoSpaceDE w:val="0"/>
        <w:autoSpaceDN w:val="0"/>
        <w:adjustRightInd w:val="0"/>
        <w:rPr>
          <w:sz w:val="22"/>
          <w:szCs w:val="22"/>
        </w:rPr>
      </w:pPr>
      <w:r w:rsidRPr="00DE3081">
        <w:rPr>
          <w:sz w:val="22"/>
          <w:szCs w:val="22"/>
        </w:rPr>
        <w:t xml:space="preserve">metotreksatą (chemoterapinį vaistą, skiriamą didelėmis dozėmis vėžiui gydyti). Jeigu vartojate didelę metotreksato dozę, gydytojas gali laikinai nutraukti Jūsų gydymą </w:t>
      </w:r>
      <w:r w:rsidR="00FC2E74" w:rsidRPr="00DE3081">
        <w:rPr>
          <w:sz w:val="22"/>
          <w:szCs w:val="22"/>
        </w:rPr>
        <w:t>Omeprazol Sandoz</w:t>
      </w:r>
    </w:p>
    <w:p w14:paraId="3AA4CE9B" w14:textId="77777777" w:rsidR="00691644" w:rsidRPr="00DE3081" w:rsidRDefault="00691644" w:rsidP="00691644">
      <w:pPr>
        <w:autoSpaceDE w:val="0"/>
        <w:autoSpaceDN w:val="0"/>
        <w:adjustRightInd w:val="0"/>
        <w:rPr>
          <w:sz w:val="22"/>
          <w:szCs w:val="22"/>
        </w:rPr>
      </w:pPr>
    </w:p>
    <w:p w14:paraId="5F96E653" w14:textId="77777777" w:rsidR="00691644" w:rsidRPr="00DE3081" w:rsidRDefault="00691644" w:rsidP="00691644">
      <w:pPr>
        <w:autoSpaceDE w:val="0"/>
        <w:autoSpaceDN w:val="0"/>
        <w:adjustRightInd w:val="0"/>
        <w:rPr>
          <w:sz w:val="22"/>
          <w:szCs w:val="22"/>
        </w:rPr>
      </w:pPr>
      <w:r w:rsidRPr="00DE3081">
        <w:rPr>
          <w:sz w:val="22"/>
          <w:szCs w:val="22"/>
        </w:rPr>
        <w:t xml:space="preserve">Jeigu kartu su </w:t>
      </w:r>
      <w:r w:rsidR="00FC2E74" w:rsidRPr="00DE3081">
        <w:rPr>
          <w:sz w:val="22"/>
          <w:szCs w:val="22"/>
        </w:rPr>
        <w:t xml:space="preserve">Omeprazol Sandoz </w:t>
      </w:r>
      <w:r w:rsidRPr="00DE3081">
        <w:rPr>
          <w:sz w:val="22"/>
          <w:szCs w:val="22"/>
        </w:rPr>
        <w:t xml:space="preserve">gydytojas Jums skyrė antibiotikų amoksicilino ir klaritromicino </w:t>
      </w:r>
      <w:r w:rsidRPr="00DE3081">
        <w:rPr>
          <w:i/>
          <w:iCs/>
          <w:sz w:val="22"/>
          <w:szCs w:val="22"/>
        </w:rPr>
        <w:t xml:space="preserve">Helicobacter pylori </w:t>
      </w:r>
      <w:r w:rsidRPr="00DE3081">
        <w:rPr>
          <w:sz w:val="22"/>
          <w:szCs w:val="22"/>
        </w:rPr>
        <w:t>infekcijos sukeltoms opoms gydyti, tai labai svarbu jį informuoti apie visus kitus vaistus, kurių vartojate.</w:t>
      </w:r>
    </w:p>
    <w:p w14:paraId="3B0EEC13" w14:textId="77777777" w:rsidR="00691644" w:rsidRPr="00DE3081" w:rsidRDefault="00691644" w:rsidP="00691644">
      <w:pPr>
        <w:autoSpaceDE w:val="0"/>
        <w:autoSpaceDN w:val="0"/>
        <w:adjustRightInd w:val="0"/>
        <w:rPr>
          <w:b/>
          <w:bCs/>
          <w:sz w:val="22"/>
          <w:szCs w:val="22"/>
        </w:rPr>
      </w:pPr>
    </w:p>
    <w:p w14:paraId="46835A49" w14:textId="77777777" w:rsidR="00691644" w:rsidRPr="00DE3081" w:rsidRDefault="00FC2E74" w:rsidP="00691644">
      <w:pPr>
        <w:autoSpaceDE w:val="0"/>
        <w:autoSpaceDN w:val="0"/>
        <w:adjustRightInd w:val="0"/>
        <w:rPr>
          <w:b/>
          <w:bCs/>
          <w:sz w:val="22"/>
          <w:szCs w:val="22"/>
        </w:rPr>
      </w:pPr>
      <w:r w:rsidRPr="00DE3081">
        <w:rPr>
          <w:b/>
          <w:sz w:val="22"/>
          <w:szCs w:val="22"/>
        </w:rPr>
        <w:t xml:space="preserve">Omeprazol Sandoz </w:t>
      </w:r>
      <w:r w:rsidR="00691644" w:rsidRPr="00DE3081">
        <w:rPr>
          <w:b/>
          <w:bCs/>
          <w:sz w:val="22"/>
          <w:szCs w:val="22"/>
        </w:rPr>
        <w:t>vartojimas su maistu ir gėrimais</w:t>
      </w:r>
    </w:p>
    <w:p w14:paraId="382B8401" w14:textId="77777777" w:rsidR="00691644" w:rsidRPr="00DE3081" w:rsidRDefault="00691644" w:rsidP="00691644">
      <w:pPr>
        <w:rPr>
          <w:sz w:val="22"/>
          <w:szCs w:val="22"/>
        </w:rPr>
      </w:pPr>
      <w:r w:rsidRPr="00DE3081">
        <w:rPr>
          <w:sz w:val="22"/>
          <w:szCs w:val="22"/>
        </w:rPr>
        <w:t>Savo kapsules galite gerti valgant ar skrandžiui esant tuščiam.</w:t>
      </w:r>
    </w:p>
    <w:p w14:paraId="7873D9E6" w14:textId="77777777" w:rsidR="00691644" w:rsidRPr="00DE3081" w:rsidRDefault="00691644" w:rsidP="00691644">
      <w:pPr>
        <w:autoSpaceDE w:val="0"/>
        <w:autoSpaceDN w:val="0"/>
        <w:adjustRightInd w:val="0"/>
        <w:rPr>
          <w:bCs/>
          <w:sz w:val="22"/>
          <w:szCs w:val="22"/>
        </w:rPr>
      </w:pPr>
    </w:p>
    <w:p w14:paraId="0F7B4DF6" w14:textId="77777777" w:rsidR="00691644" w:rsidRPr="00DE3081" w:rsidRDefault="00691644" w:rsidP="00691644">
      <w:pPr>
        <w:autoSpaceDE w:val="0"/>
        <w:autoSpaceDN w:val="0"/>
        <w:adjustRightInd w:val="0"/>
        <w:rPr>
          <w:b/>
          <w:bCs/>
          <w:sz w:val="22"/>
          <w:szCs w:val="22"/>
        </w:rPr>
      </w:pPr>
      <w:r w:rsidRPr="00DE3081">
        <w:rPr>
          <w:b/>
          <w:bCs/>
          <w:sz w:val="22"/>
          <w:szCs w:val="22"/>
        </w:rPr>
        <w:t>Nėštumas ir žindymo laikotarpis</w:t>
      </w:r>
    </w:p>
    <w:p w14:paraId="086A7E28" w14:textId="77777777" w:rsidR="00691644" w:rsidRPr="00DE3081" w:rsidRDefault="00691644" w:rsidP="00691644">
      <w:pPr>
        <w:numPr>
          <w:ilvl w:val="12"/>
          <w:numId w:val="0"/>
        </w:numPr>
        <w:rPr>
          <w:sz w:val="22"/>
          <w:szCs w:val="22"/>
        </w:rPr>
      </w:pPr>
      <w:r w:rsidRPr="00DE3081">
        <w:rPr>
          <w:sz w:val="22"/>
          <w:szCs w:val="22"/>
        </w:rPr>
        <w:t>Jeigu esate nėščia, žindote kūdikį, manote, kad galbūt esate nėščia, arba planuojate pastoti, tai prieš vartodama šį vaistą, pasitarkite su gydytoju.</w:t>
      </w:r>
    </w:p>
    <w:p w14:paraId="3F51C0CE" w14:textId="77777777" w:rsidR="00300476" w:rsidRPr="00371FAF" w:rsidRDefault="00300476" w:rsidP="00300476">
      <w:pPr>
        <w:numPr>
          <w:ilvl w:val="12"/>
          <w:numId w:val="0"/>
        </w:numPr>
        <w:rPr>
          <w:rFonts w:eastAsiaTheme="minorHAnsi"/>
          <w:sz w:val="22"/>
        </w:rPr>
      </w:pPr>
      <w:r w:rsidRPr="00371FAF">
        <w:rPr>
          <w:sz w:val="22"/>
        </w:rPr>
        <w:t>Omeprazolas išskiriamas į žindyvės pieną, tačiau nepanašu, kad darytų įtaką kūdikiui, jeigu yra vartojamas gydomosiomis dozėmis.</w:t>
      </w:r>
    </w:p>
    <w:p w14:paraId="78768950" w14:textId="77777777" w:rsidR="00691644" w:rsidRPr="00DE3081" w:rsidRDefault="00691644" w:rsidP="00691644">
      <w:pPr>
        <w:autoSpaceDE w:val="0"/>
        <w:autoSpaceDN w:val="0"/>
        <w:adjustRightInd w:val="0"/>
        <w:rPr>
          <w:sz w:val="22"/>
          <w:szCs w:val="22"/>
        </w:rPr>
      </w:pPr>
    </w:p>
    <w:p w14:paraId="767EB885" w14:textId="77777777" w:rsidR="00691644" w:rsidRPr="00DE3081" w:rsidRDefault="00691644" w:rsidP="00691644">
      <w:pPr>
        <w:autoSpaceDE w:val="0"/>
        <w:autoSpaceDN w:val="0"/>
        <w:adjustRightInd w:val="0"/>
        <w:rPr>
          <w:sz w:val="22"/>
          <w:szCs w:val="22"/>
        </w:rPr>
      </w:pPr>
      <w:r w:rsidRPr="00DE3081">
        <w:rPr>
          <w:sz w:val="22"/>
          <w:szCs w:val="22"/>
        </w:rPr>
        <w:t xml:space="preserve">Jūsų gydytojas nuspręs, ar galima vartoti </w:t>
      </w:r>
      <w:r w:rsidR="00FC2E74" w:rsidRPr="00DE3081">
        <w:rPr>
          <w:sz w:val="22"/>
          <w:szCs w:val="22"/>
        </w:rPr>
        <w:t>Omeprazol Sandoz</w:t>
      </w:r>
      <w:r w:rsidRPr="00DE3081">
        <w:rPr>
          <w:sz w:val="22"/>
          <w:szCs w:val="22"/>
        </w:rPr>
        <w:t>, jeigu esate žindyvė.</w:t>
      </w:r>
    </w:p>
    <w:p w14:paraId="7679CD42" w14:textId="77777777" w:rsidR="00691644" w:rsidRPr="00DE3081" w:rsidRDefault="00691644" w:rsidP="00691644">
      <w:pPr>
        <w:autoSpaceDE w:val="0"/>
        <w:autoSpaceDN w:val="0"/>
        <w:adjustRightInd w:val="0"/>
        <w:rPr>
          <w:b/>
          <w:bCs/>
          <w:sz w:val="22"/>
          <w:szCs w:val="22"/>
        </w:rPr>
      </w:pPr>
    </w:p>
    <w:p w14:paraId="39C4626D" w14:textId="77777777" w:rsidR="00691644" w:rsidRPr="00DE3081" w:rsidRDefault="00691644" w:rsidP="00691644">
      <w:pPr>
        <w:autoSpaceDE w:val="0"/>
        <w:autoSpaceDN w:val="0"/>
        <w:adjustRightInd w:val="0"/>
        <w:rPr>
          <w:b/>
          <w:bCs/>
          <w:sz w:val="22"/>
          <w:szCs w:val="22"/>
        </w:rPr>
      </w:pPr>
      <w:r w:rsidRPr="00DE3081">
        <w:rPr>
          <w:b/>
          <w:bCs/>
          <w:sz w:val="22"/>
          <w:szCs w:val="22"/>
        </w:rPr>
        <w:t>Vairavimas ir mechanizmų valdymas</w:t>
      </w:r>
    </w:p>
    <w:p w14:paraId="3E00B668" w14:textId="77777777" w:rsidR="00691644" w:rsidRPr="00DE3081" w:rsidRDefault="00691644" w:rsidP="00691644">
      <w:pPr>
        <w:rPr>
          <w:sz w:val="22"/>
          <w:szCs w:val="22"/>
        </w:rPr>
      </w:pPr>
      <w:r w:rsidRPr="00DE3081">
        <w:rPr>
          <w:sz w:val="22"/>
          <w:szCs w:val="22"/>
        </w:rPr>
        <w:t xml:space="preserve">Gebėjimui vairuoti ar dirbti su įrankiais ir technika </w:t>
      </w:r>
      <w:r w:rsidR="00FC2E74" w:rsidRPr="00DE3081">
        <w:rPr>
          <w:sz w:val="22"/>
          <w:szCs w:val="22"/>
        </w:rPr>
        <w:t xml:space="preserve">Omeprazol Sandoz </w:t>
      </w:r>
      <w:r w:rsidRPr="00DE3081">
        <w:rPr>
          <w:sz w:val="22"/>
          <w:szCs w:val="22"/>
        </w:rPr>
        <w:t>tikriausiai įtakos nedaro. Gali pasireikšti nepageidaujamos reakcijos, tokios, kaip galvos svaigimas ir regos sutrikimai (žr. 4 skyrių). Jeigu jų pasireiškia, Jūs turite atsisakyti vairuoti ir valdyti mechanizmus.</w:t>
      </w:r>
    </w:p>
    <w:p w14:paraId="3C628035" w14:textId="77777777" w:rsidR="00691644" w:rsidRPr="00DE3081" w:rsidRDefault="00691644" w:rsidP="00691644">
      <w:pPr>
        <w:autoSpaceDE w:val="0"/>
        <w:autoSpaceDN w:val="0"/>
        <w:adjustRightInd w:val="0"/>
        <w:rPr>
          <w:b/>
          <w:bCs/>
          <w:sz w:val="22"/>
          <w:szCs w:val="22"/>
        </w:rPr>
      </w:pPr>
    </w:p>
    <w:p w14:paraId="29DD5596" w14:textId="5F29C3AE" w:rsidR="00691644" w:rsidRPr="00DE3081" w:rsidRDefault="00FC2E74" w:rsidP="00691644">
      <w:pPr>
        <w:autoSpaceDE w:val="0"/>
        <w:autoSpaceDN w:val="0"/>
        <w:adjustRightInd w:val="0"/>
        <w:rPr>
          <w:b/>
          <w:bCs/>
          <w:sz w:val="22"/>
          <w:szCs w:val="22"/>
        </w:rPr>
      </w:pPr>
      <w:r w:rsidRPr="00DE3081">
        <w:rPr>
          <w:b/>
          <w:sz w:val="22"/>
          <w:szCs w:val="22"/>
        </w:rPr>
        <w:t xml:space="preserve">Omeprazol Sandoz </w:t>
      </w:r>
      <w:r w:rsidR="00691644" w:rsidRPr="00DE3081">
        <w:rPr>
          <w:b/>
          <w:sz w:val="22"/>
          <w:szCs w:val="22"/>
        </w:rPr>
        <w:t xml:space="preserve">sudėtyje yra </w:t>
      </w:r>
      <w:r w:rsidR="00B25F7F">
        <w:rPr>
          <w:b/>
          <w:sz w:val="22"/>
          <w:szCs w:val="22"/>
        </w:rPr>
        <w:t>natrio</w:t>
      </w:r>
    </w:p>
    <w:p w14:paraId="3659BC13" w14:textId="2A5A8DF8" w:rsidR="00B25F7F" w:rsidRPr="00214D99" w:rsidRDefault="00B25F7F" w:rsidP="00B25F7F">
      <w:pPr>
        <w:autoSpaceDE w:val="0"/>
        <w:autoSpaceDN w:val="0"/>
        <w:adjustRightInd w:val="0"/>
        <w:rPr>
          <w:b/>
          <w:sz w:val="22"/>
          <w:szCs w:val="22"/>
        </w:rPr>
      </w:pPr>
      <w:r w:rsidRPr="00214D99">
        <w:rPr>
          <w:sz w:val="22"/>
          <w:szCs w:val="22"/>
        </w:rPr>
        <w:t>Šio vaisto vienoje kapsulėje yra mažiau kaip 1 mmol (23 mg) natrio, t.y. jis beveik neturi reikšmės.</w:t>
      </w:r>
    </w:p>
    <w:p w14:paraId="2B291749" w14:textId="77777777" w:rsidR="00691644" w:rsidRPr="00DE3081" w:rsidRDefault="00691644" w:rsidP="00691644">
      <w:pPr>
        <w:autoSpaceDE w:val="0"/>
        <w:autoSpaceDN w:val="0"/>
        <w:adjustRightInd w:val="0"/>
        <w:rPr>
          <w:sz w:val="22"/>
          <w:szCs w:val="22"/>
        </w:rPr>
      </w:pPr>
    </w:p>
    <w:p w14:paraId="626F2369" w14:textId="77777777" w:rsidR="00691644" w:rsidRPr="00DE3081" w:rsidRDefault="00691644" w:rsidP="00691644">
      <w:pPr>
        <w:autoSpaceDE w:val="0"/>
        <w:autoSpaceDN w:val="0"/>
        <w:adjustRightInd w:val="0"/>
        <w:rPr>
          <w:b/>
          <w:bCs/>
          <w:sz w:val="22"/>
          <w:szCs w:val="22"/>
        </w:rPr>
      </w:pPr>
    </w:p>
    <w:p w14:paraId="5CAE4F74" w14:textId="77777777" w:rsidR="00691644" w:rsidRPr="00DE3081" w:rsidRDefault="00691644" w:rsidP="00691644">
      <w:pPr>
        <w:autoSpaceDE w:val="0"/>
        <w:autoSpaceDN w:val="0"/>
        <w:adjustRightInd w:val="0"/>
        <w:rPr>
          <w:b/>
          <w:bCs/>
          <w:sz w:val="22"/>
          <w:szCs w:val="22"/>
        </w:rPr>
      </w:pPr>
    </w:p>
    <w:p w14:paraId="262B0CF4" w14:textId="77777777" w:rsidR="00691644" w:rsidRPr="00DE3081" w:rsidRDefault="00691644" w:rsidP="00691644">
      <w:pPr>
        <w:tabs>
          <w:tab w:val="left" w:pos="567"/>
        </w:tabs>
        <w:autoSpaceDE w:val="0"/>
        <w:autoSpaceDN w:val="0"/>
        <w:adjustRightInd w:val="0"/>
        <w:rPr>
          <w:b/>
          <w:bCs/>
          <w:sz w:val="22"/>
          <w:szCs w:val="22"/>
        </w:rPr>
      </w:pPr>
      <w:r w:rsidRPr="00DE3081">
        <w:rPr>
          <w:b/>
          <w:bCs/>
          <w:sz w:val="22"/>
          <w:szCs w:val="22"/>
        </w:rPr>
        <w:t>3.</w:t>
      </w:r>
      <w:r w:rsidRPr="00DE3081">
        <w:rPr>
          <w:b/>
          <w:bCs/>
          <w:sz w:val="22"/>
          <w:szCs w:val="22"/>
        </w:rPr>
        <w:tab/>
        <w:t xml:space="preserve">Kaip vartoti </w:t>
      </w:r>
      <w:r w:rsidR="00FC2E74" w:rsidRPr="00DE3081">
        <w:rPr>
          <w:b/>
          <w:sz w:val="22"/>
          <w:szCs w:val="22"/>
        </w:rPr>
        <w:t>Omeprazol Sandoz</w:t>
      </w:r>
    </w:p>
    <w:p w14:paraId="5C9CB120" w14:textId="77777777" w:rsidR="00691644" w:rsidRPr="00DE3081" w:rsidRDefault="00691644" w:rsidP="00691644">
      <w:pPr>
        <w:autoSpaceDE w:val="0"/>
        <w:autoSpaceDN w:val="0"/>
        <w:adjustRightInd w:val="0"/>
        <w:rPr>
          <w:sz w:val="22"/>
          <w:szCs w:val="22"/>
        </w:rPr>
      </w:pPr>
    </w:p>
    <w:p w14:paraId="0243F338" w14:textId="77777777" w:rsidR="00691644" w:rsidRPr="00DE3081" w:rsidRDefault="00691644" w:rsidP="00691644">
      <w:pPr>
        <w:autoSpaceDE w:val="0"/>
        <w:autoSpaceDN w:val="0"/>
        <w:adjustRightInd w:val="0"/>
        <w:rPr>
          <w:sz w:val="22"/>
          <w:szCs w:val="22"/>
        </w:rPr>
      </w:pPr>
      <w:r w:rsidRPr="00DE3081">
        <w:rPr>
          <w:sz w:val="22"/>
          <w:szCs w:val="22"/>
        </w:rPr>
        <w:t>Visada vartokite šį vaistą tiksliai kaip nurodė gydytojas. Jeigu abejojate, kreipkitės į gydytoją arba vaistininką.</w:t>
      </w:r>
    </w:p>
    <w:p w14:paraId="03D64F9D" w14:textId="77777777" w:rsidR="00691644" w:rsidRPr="00DE3081" w:rsidRDefault="00691644" w:rsidP="00691644">
      <w:pPr>
        <w:autoSpaceDE w:val="0"/>
        <w:autoSpaceDN w:val="0"/>
        <w:adjustRightInd w:val="0"/>
        <w:rPr>
          <w:sz w:val="22"/>
          <w:szCs w:val="22"/>
        </w:rPr>
      </w:pPr>
    </w:p>
    <w:p w14:paraId="03500CBC" w14:textId="77777777" w:rsidR="00300476" w:rsidRDefault="00691644" w:rsidP="00691644">
      <w:pPr>
        <w:autoSpaceDE w:val="0"/>
        <w:autoSpaceDN w:val="0"/>
        <w:adjustRightInd w:val="0"/>
        <w:rPr>
          <w:sz w:val="22"/>
          <w:szCs w:val="22"/>
        </w:rPr>
      </w:pPr>
      <w:r w:rsidRPr="00DE3081">
        <w:rPr>
          <w:sz w:val="22"/>
          <w:szCs w:val="22"/>
        </w:rPr>
        <w:t xml:space="preserve">Kiek kapsulių ir kaip ilgai vartoti, nurodys gydytojas. Dozė ir vartojimo trukmė priklauso nuo Jūsų ligos ir amžiaus. </w:t>
      </w:r>
    </w:p>
    <w:p w14:paraId="4FB8EA37" w14:textId="3ADA9BC2" w:rsidR="00691644" w:rsidRPr="00DE3081" w:rsidRDefault="00691644" w:rsidP="00691644">
      <w:pPr>
        <w:autoSpaceDE w:val="0"/>
        <w:autoSpaceDN w:val="0"/>
        <w:adjustRightInd w:val="0"/>
        <w:rPr>
          <w:sz w:val="22"/>
          <w:szCs w:val="22"/>
        </w:rPr>
      </w:pPr>
      <w:r w:rsidRPr="00DE3081">
        <w:rPr>
          <w:sz w:val="22"/>
          <w:szCs w:val="22"/>
        </w:rPr>
        <w:t xml:space="preserve">Žemiau yra pateiktos </w:t>
      </w:r>
      <w:r w:rsidR="00300476">
        <w:rPr>
          <w:sz w:val="22"/>
          <w:szCs w:val="22"/>
        </w:rPr>
        <w:t>rekomenduojamos</w:t>
      </w:r>
      <w:r w:rsidR="00300476" w:rsidRPr="00DE3081">
        <w:rPr>
          <w:sz w:val="22"/>
          <w:szCs w:val="22"/>
        </w:rPr>
        <w:t xml:space="preserve"> </w:t>
      </w:r>
      <w:r w:rsidRPr="00DE3081">
        <w:rPr>
          <w:sz w:val="22"/>
          <w:szCs w:val="22"/>
        </w:rPr>
        <w:t>dozės</w:t>
      </w:r>
      <w:r w:rsidR="00300476">
        <w:rPr>
          <w:sz w:val="22"/>
          <w:szCs w:val="22"/>
        </w:rPr>
        <w:t>:</w:t>
      </w:r>
    </w:p>
    <w:p w14:paraId="03FE28F3" w14:textId="77777777" w:rsidR="00691644" w:rsidRPr="00DE3081" w:rsidRDefault="00691644" w:rsidP="00691644">
      <w:pPr>
        <w:autoSpaceDE w:val="0"/>
        <w:autoSpaceDN w:val="0"/>
        <w:adjustRightInd w:val="0"/>
        <w:rPr>
          <w:sz w:val="22"/>
          <w:szCs w:val="22"/>
        </w:rPr>
      </w:pPr>
    </w:p>
    <w:p w14:paraId="4875A8D3" w14:textId="77777777" w:rsidR="00691644" w:rsidRPr="00DE3081" w:rsidRDefault="00691644" w:rsidP="00691644">
      <w:pPr>
        <w:autoSpaceDE w:val="0"/>
        <w:autoSpaceDN w:val="0"/>
        <w:adjustRightInd w:val="0"/>
        <w:rPr>
          <w:sz w:val="22"/>
          <w:szCs w:val="22"/>
          <w:u w:val="single"/>
        </w:rPr>
      </w:pPr>
      <w:r w:rsidRPr="00DE3081">
        <w:rPr>
          <w:sz w:val="22"/>
          <w:szCs w:val="22"/>
          <w:u w:val="single"/>
        </w:rPr>
        <w:t>Suaugusiems žmonėms</w:t>
      </w:r>
    </w:p>
    <w:p w14:paraId="64DA897B" w14:textId="77777777" w:rsidR="00691644" w:rsidRPr="00DE3081" w:rsidRDefault="00691644" w:rsidP="00691644">
      <w:pPr>
        <w:autoSpaceDE w:val="0"/>
        <w:autoSpaceDN w:val="0"/>
        <w:adjustRightInd w:val="0"/>
        <w:rPr>
          <w:sz w:val="22"/>
          <w:szCs w:val="22"/>
        </w:rPr>
      </w:pPr>
    </w:p>
    <w:p w14:paraId="2ED923ED" w14:textId="77777777" w:rsidR="00691644" w:rsidRPr="00DE3081" w:rsidRDefault="00691644" w:rsidP="00691644">
      <w:pPr>
        <w:autoSpaceDE w:val="0"/>
        <w:autoSpaceDN w:val="0"/>
        <w:adjustRightInd w:val="0"/>
        <w:rPr>
          <w:sz w:val="22"/>
          <w:szCs w:val="22"/>
        </w:rPr>
      </w:pPr>
      <w:r w:rsidRPr="00DE3081">
        <w:rPr>
          <w:sz w:val="22"/>
          <w:szCs w:val="22"/>
        </w:rPr>
        <w:t>Refliukso iš skrandžio į stemplę ligos simptomams (</w:t>
      </w:r>
      <w:r w:rsidRPr="00DE3081">
        <w:rPr>
          <w:b/>
          <w:bCs/>
          <w:sz w:val="22"/>
          <w:szCs w:val="22"/>
        </w:rPr>
        <w:t>rėmeniui ir rūgšties regurgitacijai</w:t>
      </w:r>
      <w:r w:rsidRPr="00DE3081">
        <w:rPr>
          <w:sz w:val="22"/>
          <w:szCs w:val="22"/>
        </w:rPr>
        <w:t>) palengvinti:</w:t>
      </w:r>
    </w:p>
    <w:p w14:paraId="5B4418AF" w14:textId="6F1B5EDE" w:rsidR="00691644" w:rsidRPr="00DE3081" w:rsidRDefault="00886D4F" w:rsidP="00691644">
      <w:pPr>
        <w:numPr>
          <w:ilvl w:val="0"/>
          <w:numId w:val="7"/>
        </w:numPr>
        <w:autoSpaceDE w:val="0"/>
        <w:autoSpaceDN w:val="0"/>
        <w:adjustRightInd w:val="0"/>
        <w:rPr>
          <w:sz w:val="22"/>
          <w:szCs w:val="22"/>
        </w:rPr>
      </w:pPr>
      <w:r>
        <w:rPr>
          <w:sz w:val="22"/>
          <w:szCs w:val="22"/>
        </w:rPr>
        <w:t>j</w:t>
      </w:r>
      <w:r w:rsidR="00691644" w:rsidRPr="00DE3081">
        <w:rPr>
          <w:sz w:val="22"/>
          <w:szCs w:val="22"/>
        </w:rPr>
        <w:t xml:space="preserve">eigu Jūsų gydytojas nustato, kad yra šiek tiek pažeistas Jūsų maisto vamzdelis, </w:t>
      </w:r>
      <w:r>
        <w:rPr>
          <w:sz w:val="22"/>
          <w:szCs w:val="22"/>
        </w:rPr>
        <w:t>rekomenduojama</w:t>
      </w:r>
      <w:r w:rsidR="00691644" w:rsidRPr="00DE3081">
        <w:rPr>
          <w:sz w:val="22"/>
          <w:szCs w:val="22"/>
        </w:rPr>
        <w:t xml:space="preserve"> dozė yra 20 mg 1 kartą per parą 4 </w:t>
      </w:r>
      <w:r w:rsidR="00691644" w:rsidRPr="00DE3081">
        <w:rPr>
          <w:sz w:val="22"/>
          <w:szCs w:val="22"/>
        </w:rPr>
        <w:sym w:font="Symbol" w:char="F02D"/>
      </w:r>
      <w:r w:rsidR="00691644" w:rsidRPr="00DE3081">
        <w:rPr>
          <w:sz w:val="22"/>
          <w:szCs w:val="22"/>
        </w:rPr>
        <w:t xml:space="preserve"> 8 savaites. Jeigu per tą laiką stemplė neužgijo, gydytojas gali nurodyti vartoti 40 mg dozę dar 8 savaites.</w:t>
      </w:r>
    </w:p>
    <w:p w14:paraId="5E73C664" w14:textId="08134D2F" w:rsidR="00691644" w:rsidRPr="00DE3081" w:rsidRDefault="00691644" w:rsidP="00691644">
      <w:pPr>
        <w:numPr>
          <w:ilvl w:val="0"/>
          <w:numId w:val="7"/>
        </w:numPr>
        <w:autoSpaceDE w:val="0"/>
        <w:autoSpaceDN w:val="0"/>
        <w:adjustRightInd w:val="0"/>
        <w:rPr>
          <w:sz w:val="22"/>
          <w:szCs w:val="22"/>
        </w:rPr>
      </w:pPr>
      <w:r w:rsidRPr="00DE3081">
        <w:rPr>
          <w:sz w:val="22"/>
          <w:szCs w:val="22"/>
        </w:rPr>
        <w:lastRenderedPageBreak/>
        <w:t xml:space="preserve">Kai tik stemplė užgyja, </w:t>
      </w:r>
      <w:r w:rsidR="00886D4F">
        <w:rPr>
          <w:sz w:val="22"/>
          <w:szCs w:val="22"/>
        </w:rPr>
        <w:t>rekomenduojama</w:t>
      </w:r>
      <w:r w:rsidR="00886D4F" w:rsidRPr="00DE3081">
        <w:rPr>
          <w:sz w:val="22"/>
          <w:szCs w:val="22"/>
        </w:rPr>
        <w:t xml:space="preserve"> </w:t>
      </w:r>
      <w:r w:rsidRPr="00DE3081">
        <w:rPr>
          <w:sz w:val="22"/>
          <w:szCs w:val="22"/>
        </w:rPr>
        <w:t>dozė yra 10 mg 1 kartą per parą.</w:t>
      </w:r>
    </w:p>
    <w:p w14:paraId="1A8EDBD9" w14:textId="77777777" w:rsidR="00691644" w:rsidRPr="00DE3081" w:rsidRDefault="00691644" w:rsidP="00691644">
      <w:pPr>
        <w:numPr>
          <w:ilvl w:val="0"/>
          <w:numId w:val="7"/>
        </w:numPr>
        <w:autoSpaceDE w:val="0"/>
        <w:autoSpaceDN w:val="0"/>
        <w:adjustRightInd w:val="0"/>
        <w:rPr>
          <w:sz w:val="22"/>
          <w:szCs w:val="22"/>
        </w:rPr>
      </w:pPr>
      <w:r w:rsidRPr="00DE3081">
        <w:rPr>
          <w:sz w:val="22"/>
          <w:szCs w:val="22"/>
        </w:rPr>
        <w:t>Jeigu Jūsų stemplė nepažeista, įprastinė dozė yra 10 mg 1 kartą per parą.</w:t>
      </w:r>
    </w:p>
    <w:p w14:paraId="7594CE6C" w14:textId="77777777" w:rsidR="00691644" w:rsidRPr="00DE3081" w:rsidRDefault="00691644" w:rsidP="00691644">
      <w:pPr>
        <w:autoSpaceDE w:val="0"/>
        <w:autoSpaceDN w:val="0"/>
        <w:adjustRightInd w:val="0"/>
        <w:rPr>
          <w:b/>
          <w:bCs/>
          <w:sz w:val="22"/>
          <w:szCs w:val="22"/>
        </w:rPr>
      </w:pPr>
    </w:p>
    <w:p w14:paraId="68C00715" w14:textId="77777777" w:rsidR="00691644" w:rsidRPr="00DE3081" w:rsidRDefault="00691644" w:rsidP="00691644">
      <w:pPr>
        <w:autoSpaceDE w:val="0"/>
        <w:autoSpaceDN w:val="0"/>
        <w:adjustRightInd w:val="0"/>
        <w:rPr>
          <w:sz w:val="22"/>
          <w:szCs w:val="22"/>
        </w:rPr>
      </w:pPr>
      <w:r w:rsidRPr="00DE3081">
        <w:rPr>
          <w:b/>
          <w:bCs/>
          <w:sz w:val="22"/>
          <w:szCs w:val="22"/>
        </w:rPr>
        <w:t xml:space="preserve">Opoms viršutinėje žarnyno dalyje </w:t>
      </w:r>
      <w:r w:rsidRPr="00DE3081">
        <w:rPr>
          <w:bCs/>
          <w:sz w:val="22"/>
          <w:szCs w:val="22"/>
        </w:rPr>
        <w:t>(dvylikapirštės žarnos</w:t>
      </w:r>
      <w:r w:rsidRPr="00DE3081">
        <w:rPr>
          <w:b/>
          <w:bCs/>
          <w:sz w:val="22"/>
          <w:szCs w:val="22"/>
        </w:rPr>
        <w:t xml:space="preserve"> </w:t>
      </w:r>
      <w:r w:rsidRPr="00DE3081">
        <w:rPr>
          <w:bCs/>
          <w:sz w:val="22"/>
          <w:szCs w:val="22"/>
        </w:rPr>
        <w:t>opoms)</w:t>
      </w:r>
      <w:r w:rsidRPr="00DE3081">
        <w:rPr>
          <w:b/>
          <w:bCs/>
          <w:sz w:val="22"/>
          <w:szCs w:val="22"/>
        </w:rPr>
        <w:t xml:space="preserve"> </w:t>
      </w:r>
      <w:r w:rsidRPr="00DE3081">
        <w:rPr>
          <w:sz w:val="22"/>
          <w:szCs w:val="22"/>
        </w:rPr>
        <w:t>gydyti:</w:t>
      </w:r>
    </w:p>
    <w:p w14:paraId="29DCA897" w14:textId="6784B227" w:rsidR="00691644" w:rsidRPr="00DE3081" w:rsidRDefault="00886D4F" w:rsidP="00691644">
      <w:pPr>
        <w:numPr>
          <w:ilvl w:val="0"/>
          <w:numId w:val="8"/>
        </w:numPr>
        <w:autoSpaceDE w:val="0"/>
        <w:autoSpaceDN w:val="0"/>
        <w:adjustRightInd w:val="0"/>
        <w:rPr>
          <w:sz w:val="22"/>
          <w:szCs w:val="22"/>
        </w:rPr>
      </w:pPr>
      <w:r>
        <w:rPr>
          <w:sz w:val="22"/>
          <w:szCs w:val="22"/>
        </w:rPr>
        <w:t>rekomenduojam</w:t>
      </w:r>
      <w:r w:rsidR="00691644" w:rsidRPr="00DE3081">
        <w:rPr>
          <w:sz w:val="22"/>
          <w:szCs w:val="22"/>
        </w:rPr>
        <w:t>a dozė yra 20 mg 1 kartą per parą 2 savaites; jeigu per tą laiką opa neužgyja, Jūsų gydytojas gali nurodyti vartoti tą pačią dozę dar 2 savaites.</w:t>
      </w:r>
    </w:p>
    <w:p w14:paraId="113C7B48" w14:textId="77777777" w:rsidR="00691644" w:rsidRPr="00DE3081" w:rsidRDefault="00691644" w:rsidP="00691644">
      <w:pPr>
        <w:numPr>
          <w:ilvl w:val="0"/>
          <w:numId w:val="8"/>
        </w:numPr>
        <w:autoSpaceDE w:val="0"/>
        <w:autoSpaceDN w:val="0"/>
        <w:adjustRightInd w:val="0"/>
        <w:rPr>
          <w:sz w:val="22"/>
          <w:szCs w:val="22"/>
        </w:rPr>
      </w:pPr>
      <w:r w:rsidRPr="00DE3081">
        <w:rPr>
          <w:sz w:val="22"/>
          <w:szCs w:val="22"/>
        </w:rPr>
        <w:t>Jeigu opa nevisiškai užgijo, dozė gali būti padidinta iki 40 mg 1 kartą per parą (ji vartojama 4 savaites).</w:t>
      </w:r>
    </w:p>
    <w:p w14:paraId="58522523" w14:textId="77777777" w:rsidR="00691644" w:rsidRPr="00DE3081" w:rsidRDefault="00691644" w:rsidP="00691644">
      <w:pPr>
        <w:autoSpaceDE w:val="0"/>
        <w:autoSpaceDN w:val="0"/>
        <w:adjustRightInd w:val="0"/>
        <w:rPr>
          <w:b/>
          <w:bCs/>
          <w:sz w:val="22"/>
          <w:szCs w:val="22"/>
        </w:rPr>
      </w:pPr>
    </w:p>
    <w:p w14:paraId="6267A174" w14:textId="77777777" w:rsidR="00691644" w:rsidRPr="00DE3081" w:rsidRDefault="00691644" w:rsidP="00691644">
      <w:pPr>
        <w:autoSpaceDE w:val="0"/>
        <w:autoSpaceDN w:val="0"/>
        <w:adjustRightInd w:val="0"/>
        <w:rPr>
          <w:sz w:val="22"/>
          <w:szCs w:val="22"/>
        </w:rPr>
      </w:pPr>
      <w:r w:rsidRPr="00DE3081">
        <w:rPr>
          <w:b/>
          <w:bCs/>
          <w:sz w:val="22"/>
          <w:szCs w:val="22"/>
        </w:rPr>
        <w:t xml:space="preserve">Opoms skrandyje </w:t>
      </w:r>
      <w:r w:rsidRPr="00DE3081">
        <w:rPr>
          <w:bCs/>
          <w:sz w:val="22"/>
          <w:szCs w:val="22"/>
        </w:rPr>
        <w:t>(Skrandžio opoms)</w:t>
      </w:r>
      <w:r w:rsidRPr="00DE3081">
        <w:rPr>
          <w:b/>
          <w:bCs/>
          <w:sz w:val="22"/>
          <w:szCs w:val="22"/>
        </w:rPr>
        <w:t xml:space="preserve"> </w:t>
      </w:r>
      <w:r w:rsidRPr="00DE3081">
        <w:rPr>
          <w:sz w:val="22"/>
          <w:szCs w:val="22"/>
        </w:rPr>
        <w:t>gydyti:</w:t>
      </w:r>
    </w:p>
    <w:p w14:paraId="3CA9D501" w14:textId="68B37734" w:rsidR="00691644" w:rsidRPr="00DE3081" w:rsidRDefault="00886D4F" w:rsidP="00691644">
      <w:pPr>
        <w:numPr>
          <w:ilvl w:val="0"/>
          <w:numId w:val="8"/>
        </w:numPr>
        <w:autoSpaceDE w:val="0"/>
        <w:autoSpaceDN w:val="0"/>
        <w:adjustRightInd w:val="0"/>
        <w:rPr>
          <w:sz w:val="22"/>
          <w:szCs w:val="22"/>
        </w:rPr>
      </w:pPr>
      <w:r>
        <w:rPr>
          <w:sz w:val="22"/>
          <w:szCs w:val="22"/>
        </w:rPr>
        <w:t>rekomenduojama</w:t>
      </w:r>
      <w:r w:rsidR="00691644" w:rsidRPr="00DE3081">
        <w:rPr>
          <w:sz w:val="22"/>
          <w:szCs w:val="22"/>
        </w:rPr>
        <w:t xml:space="preserve"> dozė yra 20 mg 1 kartą per parą 4 savaites; jeigu per tą laiką opa neužgyja, Jūsų gydytojas gali nurodyti vartoti tą pačią dozę dar 4 savaites.</w:t>
      </w:r>
    </w:p>
    <w:p w14:paraId="5A5D567C" w14:textId="77777777" w:rsidR="00691644" w:rsidRPr="00DE3081" w:rsidRDefault="00691644" w:rsidP="00691644">
      <w:pPr>
        <w:numPr>
          <w:ilvl w:val="0"/>
          <w:numId w:val="8"/>
        </w:numPr>
        <w:autoSpaceDE w:val="0"/>
        <w:autoSpaceDN w:val="0"/>
        <w:adjustRightInd w:val="0"/>
        <w:rPr>
          <w:sz w:val="22"/>
          <w:szCs w:val="22"/>
        </w:rPr>
      </w:pPr>
      <w:r w:rsidRPr="00DE3081">
        <w:rPr>
          <w:sz w:val="22"/>
          <w:szCs w:val="22"/>
        </w:rPr>
        <w:t>Jeigu opa nevisiškai užgijo, dozė gali būti padidinta iki 40 mg 1 kartą per parą (ji vartojama 8 savaites).</w:t>
      </w:r>
    </w:p>
    <w:p w14:paraId="49CBCC0E" w14:textId="77777777" w:rsidR="00691644" w:rsidRPr="00DE3081" w:rsidRDefault="00691644" w:rsidP="00691644">
      <w:pPr>
        <w:autoSpaceDE w:val="0"/>
        <w:autoSpaceDN w:val="0"/>
        <w:adjustRightInd w:val="0"/>
        <w:rPr>
          <w:b/>
          <w:bCs/>
          <w:sz w:val="22"/>
          <w:szCs w:val="22"/>
        </w:rPr>
      </w:pPr>
    </w:p>
    <w:p w14:paraId="2A601C57" w14:textId="77777777" w:rsidR="00691644" w:rsidRPr="00DE3081" w:rsidRDefault="00691644" w:rsidP="00691644">
      <w:pPr>
        <w:autoSpaceDE w:val="0"/>
        <w:autoSpaceDN w:val="0"/>
        <w:adjustRightInd w:val="0"/>
        <w:rPr>
          <w:sz w:val="22"/>
          <w:szCs w:val="22"/>
        </w:rPr>
      </w:pPr>
      <w:r w:rsidRPr="00DE3081">
        <w:rPr>
          <w:b/>
          <w:bCs/>
          <w:sz w:val="22"/>
          <w:szCs w:val="22"/>
        </w:rPr>
        <w:t xml:space="preserve">Dvylikapirštės žarnos ir skrandžio opų </w:t>
      </w:r>
      <w:r w:rsidRPr="00DE3081">
        <w:rPr>
          <w:sz w:val="22"/>
          <w:szCs w:val="22"/>
        </w:rPr>
        <w:t>atsinaujinimui išvengti (profilaktikai):</w:t>
      </w:r>
    </w:p>
    <w:p w14:paraId="442BF49F" w14:textId="47F0FB74" w:rsidR="00691644" w:rsidRPr="00DE3081" w:rsidRDefault="00886D4F" w:rsidP="00691644">
      <w:pPr>
        <w:numPr>
          <w:ilvl w:val="0"/>
          <w:numId w:val="9"/>
        </w:numPr>
        <w:autoSpaceDE w:val="0"/>
        <w:autoSpaceDN w:val="0"/>
        <w:adjustRightInd w:val="0"/>
        <w:rPr>
          <w:sz w:val="22"/>
          <w:szCs w:val="22"/>
        </w:rPr>
      </w:pPr>
      <w:r>
        <w:rPr>
          <w:sz w:val="22"/>
          <w:szCs w:val="22"/>
        </w:rPr>
        <w:t>rekomenduojama</w:t>
      </w:r>
      <w:r w:rsidRPr="00DE3081">
        <w:rPr>
          <w:sz w:val="22"/>
          <w:szCs w:val="22"/>
        </w:rPr>
        <w:t xml:space="preserve"> </w:t>
      </w:r>
      <w:r w:rsidR="00691644" w:rsidRPr="00DE3081">
        <w:rPr>
          <w:sz w:val="22"/>
          <w:szCs w:val="22"/>
        </w:rPr>
        <w:t>dozė yra 10 mg ar 20 mg 1 kartą per parą. Jūsų gydytojas gali padidinti dozę iki 40 mg 1 kartą per parą.</w:t>
      </w:r>
    </w:p>
    <w:p w14:paraId="65544862" w14:textId="77777777" w:rsidR="00691644" w:rsidRPr="00DE3081" w:rsidRDefault="00691644" w:rsidP="00691644">
      <w:pPr>
        <w:autoSpaceDE w:val="0"/>
        <w:autoSpaceDN w:val="0"/>
        <w:adjustRightInd w:val="0"/>
        <w:rPr>
          <w:b/>
          <w:bCs/>
          <w:sz w:val="22"/>
          <w:szCs w:val="22"/>
        </w:rPr>
      </w:pPr>
    </w:p>
    <w:p w14:paraId="6D69C286" w14:textId="77777777" w:rsidR="00691644" w:rsidRPr="00DE3081" w:rsidRDefault="00691644" w:rsidP="00691644">
      <w:pPr>
        <w:autoSpaceDE w:val="0"/>
        <w:autoSpaceDN w:val="0"/>
        <w:adjustRightInd w:val="0"/>
        <w:rPr>
          <w:sz w:val="22"/>
          <w:szCs w:val="22"/>
        </w:rPr>
      </w:pPr>
      <w:r w:rsidRPr="00DE3081">
        <w:rPr>
          <w:b/>
          <w:bCs/>
          <w:sz w:val="22"/>
          <w:szCs w:val="22"/>
        </w:rPr>
        <w:t xml:space="preserve">Nesteroidinių vaistų nuo uždegimo (NVNU) sukeltoms </w:t>
      </w:r>
      <w:r w:rsidRPr="00DE3081">
        <w:rPr>
          <w:sz w:val="22"/>
          <w:szCs w:val="22"/>
        </w:rPr>
        <w:t xml:space="preserve">dvylikapirštės žarnos ir skrandžio </w:t>
      </w:r>
      <w:r w:rsidRPr="00DE3081">
        <w:rPr>
          <w:b/>
          <w:bCs/>
          <w:sz w:val="22"/>
          <w:szCs w:val="22"/>
        </w:rPr>
        <w:t xml:space="preserve">opoms </w:t>
      </w:r>
      <w:r w:rsidRPr="00DE3081">
        <w:rPr>
          <w:sz w:val="22"/>
          <w:szCs w:val="22"/>
        </w:rPr>
        <w:t>gydyti:</w:t>
      </w:r>
    </w:p>
    <w:p w14:paraId="0D58703D" w14:textId="02EB6AC2" w:rsidR="00691644" w:rsidRPr="00DE3081" w:rsidRDefault="00886D4F" w:rsidP="00691644">
      <w:pPr>
        <w:numPr>
          <w:ilvl w:val="0"/>
          <w:numId w:val="9"/>
        </w:numPr>
        <w:autoSpaceDE w:val="0"/>
        <w:autoSpaceDN w:val="0"/>
        <w:adjustRightInd w:val="0"/>
        <w:rPr>
          <w:b/>
          <w:bCs/>
          <w:sz w:val="22"/>
          <w:szCs w:val="22"/>
        </w:rPr>
      </w:pPr>
      <w:r>
        <w:rPr>
          <w:sz w:val="22"/>
          <w:szCs w:val="22"/>
        </w:rPr>
        <w:t>rekomenduojama</w:t>
      </w:r>
      <w:r w:rsidRPr="00DE3081">
        <w:rPr>
          <w:sz w:val="22"/>
          <w:szCs w:val="22"/>
        </w:rPr>
        <w:t xml:space="preserve"> </w:t>
      </w:r>
      <w:r w:rsidR="00691644" w:rsidRPr="00DE3081">
        <w:rPr>
          <w:sz w:val="22"/>
          <w:szCs w:val="22"/>
        </w:rPr>
        <w:t xml:space="preserve">dozė yra 20 mg 1 kartą per parą (ji vartojama 4 </w:t>
      </w:r>
      <w:r w:rsidR="00691644" w:rsidRPr="00DE3081">
        <w:rPr>
          <w:sz w:val="22"/>
          <w:szCs w:val="22"/>
        </w:rPr>
        <w:sym w:font="Symbol" w:char="F02D"/>
      </w:r>
      <w:r w:rsidR="00691644" w:rsidRPr="00DE3081">
        <w:rPr>
          <w:sz w:val="22"/>
          <w:szCs w:val="22"/>
        </w:rPr>
        <w:t xml:space="preserve"> 8 savaites). </w:t>
      </w:r>
    </w:p>
    <w:p w14:paraId="14D69AD2" w14:textId="77777777" w:rsidR="00691644" w:rsidRPr="00DE3081" w:rsidRDefault="00691644" w:rsidP="00691644">
      <w:pPr>
        <w:autoSpaceDE w:val="0"/>
        <w:autoSpaceDN w:val="0"/>
        <w:adjustRightInd w:val="0"/>
        <w:rPr>
          <w:b/>
          <w:bCs/>
          <w:sz w:val="22"/>
          <w:szCs w:val="22"/>
        </w:rPr>
      </w:pPr>
    </w:p>
    <w:p w14:paraId="07FE28C8" w14:textId="77777777" w:rsidR="00691644" w:rsidRPr="00DE3081" w:rsidRDefault="00691644" w:rsidP="00691644">
      <w:pPr>
        <w:autoSpaceDE w:val="0"/>
        <w:autoSpaceDN w:val="0"/>
        <w:adjustRightInd w:val="0"/>
        <w:rPr>
          <w:b/>
          <w:bCs/>
          <w:sz w:val="22"/>
          <w:szCs w:val="22"/>
        </w:rPr>
      </w:pPr>
      <w:r w:rsidRPr="00DE3081">
        <w:rPr>
          <w:b/>
          <w:bCs/>
          <w:sz w:val="22"/>
          <w:szCs w:val="22"/>
        </w:rPr>
        <w:t>Dvylikapirštės žarnos ir skrandžio opų profilaktikai, jeigu Jūs vartojate NVNU:</w:t>
      </w:r>
    </w:p>
    <w:p w14:paraId="3C6F46DD" w14:textId="1C6B513F" w:rsidR="00691644" w:rsidRPr="00DE3081" w:rsidRDefault="00886D4F" w:rsidP="00691644">
      <w:pPr>
        <w:numPr>
          <w:ilvl w:val="0"/>
          <w:numId w:val="9"/>
        </w:numPr>
        <w:autoSpaceDE w:val="0"/>
        <w:autoSpaceDN w:val="0"/>
        <w:adjustRightInd w:val="0"/>
        <w:rPr>
          <w:b/>
          <w:bCs/>
          <w:sz w:val="22"/>
          <w:szCs w:val="22"/>
        </w:rPr>
      </w:pPr>
      <w:r>
        <w:rPr>
          <w:sz w:val="22"/>
          <w:szCs w:val="22"/>
        </w:rPr>
        <w:t>rekomenduojama</w:t>
      </w:r>
      <w:r w:rsidRPr="00DE3081">
        <w:rPr>
          <w:sz w:val="22"/>
          <w:szCs w:val="22"/>
        </w:rPr>
        <w:t xml:space="preserve"> </w:t>
      </w:r>
      <w:r w:rsidR="00691644" w:rsidRPr="00DE3081">
        <w:rPr>
          <w:sz w:val="22"/>
          <w:szCs w:val="22"/>
        </w:rPr>
        <w:t xml:space="preserve">dozė yra 20 mg 1 kartą per parą. </w:t>
      </w:r>
    </w:p>
    <w:p w14:paraId="13FE6DB2" w14:textId="77777777" w:rsidR="00691644" w:rsidRPr="00DE3081" w:rsidRDefault="00691644" w:rsidP="00691644">
      <w:pPr>
        <w:rPr>
          <w:b/>
          <w:sz w:val="22"/>
          <w:szCs w:val="22"/>
        </w:rPr>
      </w:pPr>
    </w:p>
    <w:p w14:paraId="22C2FE3D" w14:textId="77777777" w:rsidR="00691644" w:rsidRPr="00DE3081" w:rsidRDefault="00691644" w:rsidP="00691644">
      <w:pPr>
        <w:autoSpaceDE w:val="0"/>
        <w:autoSpaceDN w:val="0"/>
        <w:adjustRightInd w:val="0"/>
        <w:rPr>
          <w:sz w:val="22"/>
          <w:szCs w:val="22"/>
        </w:rPr>
      </w:pPr>
      <w:r w:rsidRPr="00DE3081">
        <w:rPr>
          <w:b/>
          <w:bCs/>
          <w:i/>
          <w:iCs/>
          <w:sz w:val="22"/>
          <w:szCs w:val="22"/>
        </w:rPr>
        <w:t xml:space="preserve">Helicobacter pylori </w:t>
      </w:r>
      <w:r w:rsidRPr="00DE3081">
        <w:rPr>
          <w:b/>
          <w:bCs/>
          <w:sz w:val="22"/>
          <w:szCs w:val="22"/>
        </w:rPr>
        <w:t>infekcijos sukeltoms opoms</w:t>
      </w:r>
      <w:r w:rsidRPr="00DE3081">
        <w:rPr>
          <w:sz w:val="22"/>
          <w:szCs w:val="22"/>
        </w:rPr>
        <w:t xml:space="preserve"> gydyti ir jų pasikartojimui sustabdyti:</w:t>
      </w:r>
    </w:p>
    <w:p w14:paraId="2DA022F5" w14:textId="5C189D47" w:rsidR="00691644" w:rsidRPr="00DE3081" w:rsidRDefault="00886D4F" w:rsidP="00691644">
      <w:pPr>
        <w:numPr>
          <w:ilvl w:val="0"/>
          <w:numId w:val="9"/>
        </w:numPr>
        <w:autoSpaceDE w:val="0"/>
        <w:autoSpaceDN w:val="0"/>
        <w:adjustRightInd w:val="0"/>
        <w:rPr>
          <w:b/>
          <w:bCs/>
          <w:sz w:val="22"/>
          <w:szCs w:val="22"/>
        </w:rPr>
      </w:pPr>
      <w:r>
        <w:rPr>
          <w:sz w:val="22"/>
          <w:szCs w:val="22"/>
        </w:rPr>
        <w:t>rekomenduojama</w:t>
      </w:r>
      <w:r w:rsidRPr="00DE3081">
        <w:rPr>
          <w:sz w:val="22"/>
          <w:szCs w:val="22"/>
        </w:rPr>
        <w:t xml:space="preserve"> </w:t>
      </w:r>
      <w:r w:rsidR="00691644" w:rsidRPr="00DE3081">
        <w:rPr>
          <w:sz w:val="22"/>
          <w:szCs w:val="22"/>
        </w:rPr>
        <w:t xml:space="preserve">dozė yra 20 mg </w:t>
      </w:r>
      <w:r w:rsidR="00FC2E74" w:rsidRPr="00DE3081">
        <w:rPr>
          <w:sz w:val="22"/>
          <w:szCs w:val="22"/>
        </w:rPr>
        <w:t>Omeprazol Sandoz</w:t>
      </w:r>
      <w:r w:rsidR="00691644" w:rsidRPr="00DE3081">
        <w:rPr>
          <w:sz w:val="22"/>
          <w:szCs w:val="22"/>
        </w:rPr>
        <w:t>, vartojama du kartus per parą vieną savaitę;</w:t>
      </w:r>
    </w:p>
    <w:p w14:paraId="7369DEB4" w14:textId="77777777" w:rsidR="00691644" w:rsidRPr="00DE3081" w:rsidRDefault="00691644" w:rsidP="00691644">
      <w:pPr>
        <w:numPr>
          <w:ilvl w:val="0"/>
          <w:numId w:val="9"/>
        </w:numPr>
        <w:autoSpaceDE w:val="0"/>
        <w:autoSpaceDN w:val="0"/>
        <w:adjustRightInd w:val="0"/>
        <w:rPr>
          <w:sz w:val="22"/>
          <w:szCs w:val="22"/>
        </w:rPr>
      </w:pPr>
      <w:r w:rsidRPr="00DE3081">
        <w:rPr>
          <w:sz w:val="22"/>
          <w:szCs w:val="22"/>
        </w:rPr>
        <w:t>Jūsų gydytojas taip pat nurodys Jums vartoti 2 antibiotikus iš 3 (amoksiciliną, klaritromiciną ir metronidazolą).</w:t>
      </w:r>
    </w:p>
    <w:p w14:paraId="3F918717" w14:textId="77777777" w:rsidR="00691644" w:rsidRPr="00DE3081" w:rsidRDefault="00691644" w:rsidP="00691644">
      <w:pPr>
        <w:autoSpaceDE w:val="0"/>
        <w:autoSpaceDN w:val="0"/>
        <w:adjustRightInd w:val="0"/>
        <w:rPr>
          <w:sz w:val="22"/>
          <w:szCs w:val="22"/>
        </w:rPr>
      </w:pPr>
    </w:p>
    <w:p w14:paraId="4CF8662E" w14:textId="77777777" w:rsidR="00691644" w:rsidRPr="00DE3081" w:rsidRDefault="00691644" w:rsidP="00691644">
      <w:pPr>
        <w:autoSpaceDE w:val="0"/>
        <w:autoSpaceDN w:val="0"/>
        <w:adjustRightInd w:val="0"/>
        <w:rPr>
          <w:sz w:val="22"/>
          <w:szCs w:val="22"/>
        </w:rPr>
      </w:pPr>
      <w:r w:rsidRPr="00DE3081">
        <w:rPr>
          <w:sz w:val="22"/>
          <w:szCs w:val="22"/>
        </w:rPr>
        <w:t xml:space="preserve">Per didelei rūgšties gamybai skrandyje, sukeltai </w:t>
      </w:r>
      <w:r w:rsidRPr="00DE3081">
        <w:rPr>
          <w:b/>
          <w:bCs/>
          <w:sz w:val="22"/>
          <w:szCs w:val="22"/>
        </w:rPr>
        <w:t>kasos auglių</w:t>
      </w:r>
      <w:r w:rsidRPr="00DE3081">
        <w:rPr>
          <w:sz w:val="22"/>
          <w:szCs w:val="22"/>
        </w:rPr>
        <w:t>, slopinti (</w:t>
      </w:r>
      <w:r w:rsidRPr="00DE3081">
        <w:rPr>
          <w:b/>
          <w:bCs/>
          <w:sz w:val="22"/>
          <w:szCs w:val="22"/>
        </w:rPr>
        <w:t>Zolingerio-Elisono sindromui gydyti</w:t>
      </w:r>
      <w:r w:rsidRPr="00DE3081">
        <w:rPr>
          <w:sz w:val="22"/>
          <w:szCs w:val="22"/>
        </w:rPr>
        <w:t>):</w:t>
      </w:r>
    </w:p>
    <w:p w14:paraId="7074D0F8" w14:textId="375690E6" w:rsidR="00691644" w:rsidRPr="00DE3081" w:rsidRDefault="00886D4F" w:rsidP="00691644">
      <w:pPr>
        <w:numPr>
          <w:ilvl w:val="0"/>
          <w:numId w:val="10"/>
        </w:numPr>
        <w:autoSpaceDE w:val="0"/>
        <w:autoSpaceDN w:val="0"/>
        <w:adjustRightInd w:val="0"/>
        <w:rPr>
          <w:b/>
          <w:bCs/>
          <w:sz w:val="22"/>
          <w:szCs w:val="22"/>
        </w:rPr>
      </w:pPr>
      <w:r>
        <w:rPr>
          <w:sz w:val="22"/>
          <w:szCs w:val="22"/>
        </w:rPr>
        <w:t>rekomenduojama</w:t>
      </w:r>
      <w:r w:rsidR="00691644" w:rsidRPr="00DE3081">
        <w:rPr>
          <w:sz w:val="22"/>
          <w:szCs w:val="22"/>
        </w:rPr>
        <w:t xml:space="preserve"> paros dozė yra 20 mg.</w:t>
      </w:r>
    </w:p>
    <w:p w14:paraId="4C81A744" w14:textId="77777777" w:rsidR="00691644" w:rsidRPr="00DE3081" w:rsidRDefault="00691644" w:rsidP="00691644">
      <w:pPr>
        <w:numPr>
          <w:ilvl w:val="0"/>
          <w:numId w:val="10"/>
        </w:numPr>
        <w:autoSpaceDE w:val="0"/>
        <w:autoSpaceDN w:val="0"/>
        <w:adjustRightInd w:val="0"/>
        <w:rPr>
          <w:sz w:val="22"/>
          <w:szCs w:val="22"/>
        </w:rPr>
      </w:pPr>
      <w:r w:rsidRPr="00DE3081">
        <w:rPr>
          <w:sz w:val="22"/>
          <w:szCs w:val="22"/>
        </w:rPr>
        <w:t>Jūsų gydytojas koreguos šią dozę, atsižvelgdamas į Jūsų poreikį, ir taip pat nuspręs, kiek laiko Jums vartoti šį vaistą.</w:t>
      </w:r>
    </w:p>
    <w:p w14:paraId="24FAA835" w14:textId="77777777" w:rsidR="00691644" w:rsidRPr="00DE3081" w:rsidRDefault="00691644" w:rsidP="00691644">
      <w:pPr>
        <w:autoSpaceDE w:val="0"/>
        <w:autoSpaceDN w:val="0"/>
        <w:adjustRightInd w:val="0"/>
        <w:rPr>
          <w:sz w:val="22"/>
          <w:szCs w:val="22"/>
        </w:rPr>
      </w:pPr>
    </w:p>
    <w:p w14:paraId="3F13BE30" w14:textId="4095986A" w:rsidR="00691644" w:rsidRPr="00DE3081" w:rsidRDefault="00691644" w:rsidP="00691644">
      <w:pPr>
        <w:autoSpaceDE w:val="0"/>
        <w:autoSpaceDN w:val="0"/>
        <w:adjustRightInd w:val="0"/>
        <w:rPr>
          <w:sz w:val="22"/>
          <w:szCs w:val="22"/>
          <w:u w:val="single"/>
        </w:rPr>
      </w:pPr>
      <w:r w:rsidRPr="00DE3081">
        <w:rPr>
          <w:sz w:val="22"/>
          <w:szCs w:val="22"/>
          <w:u w:val="single"/>
        </w:rPr>
        <w:t>Vartojimas vaikams</w:t>
      </w:r>
      <w:r w:rsidR="00886D4F">
        <w:rPr>
          <w:sz w:val="22"/>
          <w:szCs w:val="22"/>
          <w:u w:val="single"/>
        </w:rPr>
        <w:t xml:space="preserve"> ir paaugliams</w:t>
      </w:r>
    </w:p>
    <w:p w14:paraId="73741578" w14:textId="77777777" w:rsidR="00691644" w:rsidRPr="00DE3081" w:rsidRDefault="00691644" w:rsidP="00691644">
      <w:pPr>
        <w:autoSpaceDE w:val="0"/>
        <w:autoSpaceDN w:val="0"/>
        <w:adjustRightInd w:val="0"/>
        <w:rPr>
          <w:sz w:val="22"/>
          <w:szCs w:val="22"/>
        </w:rPr>
      </w:pPr>
    </w:p>
    <w:p w14:paraId="47689B39" w14:textId="77777777" w:rsidR="00691644" w:rsidRPr="00DE3081" w:rsidRDefault="00691644" w:rsidP="00691644">
      <w:pPr>
        <w:autoSpaceDE w:val="0"/>
        <w:autoSpaceDN w:val="0"/>
        <w:adjustRightInd w:val="0"/>
        <w:rPr>
          <w:sz w:val="22"/>
          <w:szCs w:val="22"/>
        </w:rPr>
      </w:pPr>
      <w:r w:rsidRPr="00DE3081">
        <w:rPr>
          <w:sz w:val="22"/>
          <w:szCs w:val="22"/>
        </w:rPr>
        <w:t>Refliukso iš skrandžio į stemplę ligos simptomams (</w:t>
      </w:r>
      <w:r w:rsidRPr="00DE3081">
        <w:rPr>
          <w:b/>
          <w:bCs/>
          <w:sz w:val="22"/>
          <w:szCs w:val="22"/>
        </w:rPr>
        <w:t>rėmeniui ir rūgšties regurgitacijai</w:t>
      </w:r>
      <w:r w:rsidRPr="00DE3081">
        <w:rPr>
          <w:sz w:val="22"/>
          <w:szCs w:val="22"/>
        </w:rPr>
        <w:t>) palengvinti:</w:t>
      </w:r>
    </w:p>
    <w:p w14:paraId="1317B2A6" w14:textId="77777777" w:rsidR="00691644" w:rsidRPr="00DE3081" w:rsidRDefault="00FC2E74" w:rsidP="00691644">
      <w:pPr>
        <w:numPr>
          <w:ilvl w:val="0"/>
          <w:numId w:val="11"/>
        </w:numPr>
        <w:autoSpaceDE w:val="0"/>
        <w:autoSpaceDN w:val="0"/>
        <w:adjustRightInd w:val="0"/>
        <w:rPr>
          <w:sz w:val="22"/>
          <w:szCs w:val="22"/>
        </w:rPr>
      </w:pPr>
      <w:r w:rsidRPr="00DE3081">
        <w:rPr>
          <w:sz w:val="22"/>
          <w:szCs w:val="22"/>
        </w:rPr>
        <w:t xml:space="preserve">Omeprazol Sandoz </w:t>
      </w:r>
      <w:r w:rsidR="00691644" w:rsidRPr="00DE3081">
        <w:rPr>
          <w:sz w:val="22"/>
          <w:szCs w:val="22"/>
        </w:rPr>
        <w:t>gali vartoti vyresni kaip 1 metų vaikai, kurių kūno svoris yra didesnis kaip 10 kg. Dozė vaikams yra pagrįsta vaiko kūno svoriu ir kokia dozė tinka, nuspręs gydytojas.</w:t>
      </w:r>
    </w:p>
    <w:p w14:paraId="0F2D5516" w14:textId="77777777" w:rsidR="00691644" w:rsidRPr="00DE3081" w:rsidRDefault="00691644" w:rsidP="00691644">
      <w:pPr>
        <w:autoSpaceDE w:val="0"/>
        <w:autoSpaceDN w:val="0"/>
        <w:adjustRightInd w:val="0"/>
        <w:rPr>
          <w:b/>
          <w:bCs/>
          <w:sz w:val="22"/>
          <w:szCs w:val="22"/>
        </w:rPr>
      </w:pPr>
    </w:p>
    <w:p w14:paraId="5925EB1B" w14:textId="77777777" w:rsidR="00691644" w:rsidRPr="00DE3081" w:rsidRDefault="00691644" w:rsidP="00691644">
      <w:pPr>
        <w:autoSpaceDE w:val="0"/>
        <w:autoSpaceDN w:val="0"/>
        <w:adjustRightInd w:val="0"/>
        <w:rPr>
          <w:sz w:val="22"/>
          <w:szCs w:val="22"/>
        </w:rPr>
      </w:pPr>
      <w:r w:rsidRPr="00DE3081">
        <w:rPr>
          <w:b/>
          <w:bCs/>
          <w:i/>
          <w:iCs/>
          <w:sz w:val="22"/>
          <w:szCs w:val="22"/>
        </w:rPr>
        <w:t xml:space="preserve">Helicobacter pylori </w:t>
      </w:r>
      <w:r w:rsidRPr="00DE3081">
        <w:rPr>
          <w:b/>
          <w:bCs/>
          <w:sz w:val="22"/>
          <w:szCs w:val="22"/>
        </w:rPr>
        <w:t>infekcijos sukeltoms opoms</w:t>
      </w:r>
      <w:r w:rsidRPr="00DE3081">
        <w:rPr>
          <w:sz w:val="22"/>
          <w:szCs w:val="22"/>
        </w:rPr>
        <w:t xml:space="preserve"> gydyti ir jų pasikartojimui sustabdyti:</w:t>
      </w:r>
    </w:p>
    <w:p w14:paraId="1EB95AE7" w14:textId="77777777" w:rsidR="00691644" w:rsidRPr="00DE3081" w:rsidRDefault="00FC2E74" w:rsidP="00691644">
      <w:pPr>
        <w:numPr>
          <w:ilvl w:val="0"/>
          <w:numId w:val="11"/>
        </w:numPr>
        <w:autoSpaceDE w:val="0"/>
        <w:autoSpaceDN w:val="0"/>
        <w:adjustRightInd w:val="0"/>
        <w:rPr>
          <w:sz w:val="22"/>
          <w:szCs w:val="22"/>
        </w:rPr>
      </w:pPr>
      <w:r w:rsidRPr="00DE3081">
        <w:rPr>
          <w:sz w:val="22"/>
          <w:szCs w:val="22"/>
        </w:rPr>
        <w:t xml:space="preserve">Omeprazol Sandoz </w:t>
      </w:r>
      <w:r w:rsidR="00691644" w:rsidRPr="00DE3081">
        <w:rPr>
          <w:sz w:val="22"/>
          <w:szCs w:val="22"/>
        </w:rPr>
        <w:t>gali vartoti vyresni kaip 4 metų vaikai. Dozė vaikams yra pagrįsta vaiko kūno svoriu ir kokia dozė tinka, nuspręs gydytojas.</w:t>
      </w:r>
    </w:p>
    <w:p w14:paraId="47E11F91" w14:textId="77777777" w:rsidR="00691644" w:rsidRPr="00DE3081" w:rsidRDefault="00691644" w:rsidP="00691644">
      <w:pPr>
        <w:numPr>
          <w:ilvl w:val="0"/>
          <w:numId w:val="11"/>
        </w:numPr>
        <w:autoSpaceDE w:val="0"/>
        <w:autoSpaceDN w:val="0"/>
        <w:adjustRightInd w:val="0"/>
        <w:rPr>
          <w:sz w:val="22"/>
          <w:szCs w:val="22"/>
        </w:rPr>
      </w:pPr>
      <w:r w:rsidRPr="00DE3081">
        <w:rPr>
          <w:sz w:val="22"/>
          <w:szCs w:val="22"/>
        </w:rPr>
        <w:t>Jūsų gydytojas taip pat skirs vartoti Jūsų vaikui 2 antibiotikus (amoksiciliną ir klaritromiciną).</w:t>
      </w:r>
    </w:p>
    <w:p w14:paraId="2284DABD" w14:textId="77777777" w:rsidR="00691644" w:rsidRPr="00DE3081" w:rsidRDefault="00691644" w:rsidP="00691644">
      <w:pPr>
        <w:autoSpaceDE w:val="0"/>
        <w:autoSpaceDN w:val="0"/>
        <w:adjustRightInd w:val="0"/>
        <w:rPr>
          <w:b/>
          <w:bCs/>
          <w:sz w:val="22"/>
          <w:szCs w:val="22"/>
        </w:rPr>
      </w:pPr>
    </w:p>
    <w:p w14:paraId="5DC84F10" w14:textId="77777777" w:rsidR="00691644" w:rsidRPr="00DE3081" w:rsidRDefault="00691644" w:rsidP="00691644">
      <w:pPr>
        <w:autoSpaceDE w:val="0"/>
        <w:autoSpaceDN w:val="0"/>
        <w:adjustRightInd w:val="0"/>
        <w:rPr>
          <w:b/>
          <w:bCs/>
          <w:sz w:val="22"/>
          <w:szCs w:val="22"/>
        </w:rPr>
      </w:pPr>
      <w:r w:rsidRPr="00DE3081">
        <w:rPr>
          <w:b/>
          <w:bCs/>
          <w:sz w:val="22"/>
          <w:szCs w:val="22"/>
        </w:rPr>
        <w:t>Vaisto vartojimas</w:t>
      </w:r>
    </w:p>
    <w:p w14:paraId="688E00D0" w14:textId="77777777" w:rsidR="00691644" w:rsidRPr="00DE3081" w:rsidRDefault="00691644" w:rsidP="00691644">
      <w:pPr>
        <w:pStyle w:val="BTEMEASMCA"/>
        <w:numPr>
          <w:ilvl w:val="0"/>
          <w:numId w:val="34"/>
        </w:numPr>
        <w:ind w:left="567" w:hanging="567"/>
        <w:rPr>
          <w:noProof w:val="0"/>
        </w:rPr>
      </w:pPr>
      <w:r w:rsidRPr="00DE3081">
        <w:rPr>
          <w:noProof w:val="0"/>
        </w:rPr>
        <w:t>Rekomenduojama, kad Jūs savo kapsules išgertumėte ryte.</w:t>
      </w:r>
    </w:p>
    <w:p w14:paraId="2AC209E6" w14:textId="77777777" w:rsidR="00691644" w:rsidRPr="00DE3081" w:rsidRDefault="00691644" w:rsidP="00691644">
      <w:pPr>
        <w:pStyle w:val="BTEMEASMCA"/>
        <w:numPr>
          <w:ilvl w:val="0"/>
          <w:numId w:val="34"/>
        </w:numPr>
        <w:ind w:left="567" w:hanging="567"/>
        <w:rPr>
          <w:noProof w:val="0"/>
        </w:rPr>
      </w:pPr>
      <w:r w:rsidRPr="00DE3081">
        <w:rPr>
          <w:noProof w:val="0"/>
        </w:rPr>
        <w:t>Jūs galite gerti savo kapsules valgio metu ar skrandžiui esant tuščiam.</w:t>
      </w:r>
    </w:p>
    <w:p w14:paraId="71028A54" w14:textId="77777777" w:rsidR="00691644" w:rsidRPr="00DE3081" w:rsidRDefault="00691644" w:rsidP="00691644">
      <w:pPr>
        <w:pStyle w:val="BTEMEASMCA"/>
        <w:numPr>
          <w:ilvl w:val="0"/>
          <w:numId w:val="34"/>
        </w:numPr>
        <w:ind w:left="567" w:hanging="567"/>
        <w:rPr>
          <w:noProof w:val="0"/>
        </w:rPr>
      </w:pPr>
      <w:r w:rsidRPr="00DE3081">
        <w:rPr>
          <w:noProof w:val="0"/>
          <w:lang w:eastAsia="lt-LT"/>
        </w:rPr>
        <w:t>Nurykite savo kapsules nepažeistas,</w:t>
      </w:r>
      <w:r w:rsidRPr="00DE3081">
        <w:rPr>
          <w:noProof w:val="0"/>
        </w:rPr>
        <w:t xml:space="preserve"> užsigeriant puse stiklinės vandens. Jų kramtyti ar traiškyti negalima. Kapsulėse yra dengtų granulių, kurios apsaugo vaistą nuo suardymo Jūsų skrandyje esančia rūgštimi. Yra svarbu granulių nesugadinti.</w:t>
      </w:r>
    </w:p>
    <w:p w14:paraId="0981A730" w14:textId="77777777" w:rsidR="00691644" w:rsidRPr="00DE3081" w:rsidRDefault="00691644" w:rsidP="00691644">
      <w:pPr>
        <w:autoSpaceDE w:val="0"/>
        <w:autoSpaceDN w:val="0"/>
        <w:adjustRightInd w:val="0"/>
        <w:rPr>
          <w:b/>
          <w:bCs/>
          <w:sz w:val="22"/>
          <w:szCs w:val="22"/>
        </w:rPr>
      </w:pPr>
    </w:p>
    <w:p w14:paraId="4DF79ADA" w14:textId="77777777" w:rsidR="00691644" w:rsidRPr="00DE3081" w:rsidRDefault="00691644" w:rsidP="00691644">
      <w:pPr>
        <w:autoSpaceDE w:val="0"/>
        <w:autoSpaceDN w:val="0"/>
        <w:adjustRightInd w:val="0"/>
        <w:rPr>
          <w:b/>
          <w:bCs/>
          <w:sz w:val="22"/>
          <w:szCs w:val="22"/>
        </w:rPr>
      </w:pPr>
      <w:r w:rsidRPr="00DE3081">
        <w:rPr>
          <w:b/>
          <w:bCs/>
          <w:sz w:val="22"/>
          <w:szCs w:val="22"/>
        </w:rPr>
        <w:t>Ką daryti, jeigu Jūsų vaikui sunkiai sekasi nuryti kapsules</w:t>
      </w:r>
    </w:p>
    <w:p w14:paraId="2EFC82CD" w14:textId="77777777" w:rsidR="00691644" w:rsidRPr="00DE3081" w:rsidRDefault="00691644" w:rsidP="00691644">
      <w:pPr>
        <w:autoSpaceDE w:val="0"/>
        <w:autoSpaceDN w:val="0"/>
        <w:adjustRightInd w:val="0"/>
        <w:rPr>
          <w:bCs/>
          <w:sz w:val="22"/>
          <w:szCs w:val="22"/>
        </w:rPr>
      </w:pPr>
      <w:r w:rsidRPr="00DE3081">
        <w:rPr>
          <w:bCs/>
          <w:sz w:val="22"/>
          <w:szCs w:val="22"/>
        </w:rPr>
        <w:lastRenderedPageBreak/>
        <w:t>Jeigu Jūsų vaikui sunkiai sekasi nuryti kapsules:</w:t>
      </w:r>
    </w:p>
    <w:p w14:paraId="2832B1A4" w14:textId="77777777" w:rsidR="00691644" w:rsidRPr="00DE3081" w:rsidRDefault="00691644" w:rsidP="00691644">
      <w:pPr>
        <w:pStyle w:val="BTEMEASMCA"/>
        <w:rPr>
          <w:noProof w:val="0"/>
        </w:rPr>
      </w:pPr>
      <w:r w:rsidRPr="00DE3081">
        <w:rPr>
          <w:noProof w:val="0"/>
        </w:rPr>
        <w:t>Atverkite kapsulę ir jos turinį t</w:t>
      </w:r>
      <w:r w:rsidR="00427473">
        <w:rPr>
          <w:noProof w:val="0"/>
        </w:rPr>
        <w:t>uoj</w:t>
      </w:r>
      <w:r w:rsidRPr="00DE3081">
        <w:rPr>
          <w:noProof w:val="0"/>
        </w:rPr>
        <w:t xml:space="preserve"> pat nurykite užsigeriant puse stiklinės vandens ar suberkite turinį į stiklinę paprasto (ne putojančio) vandens, bet kokių rūgščios reakcijos vaisių sulčių (pvz., obuolių, apelsinų, ananasų) ar obuolių kompoto.</w:t>
      </w:r>
    </w:p>
    <w:p w14:paraId="3BD598C6" w14:textId="77777777" w:rsidR="00691644" w:rsidRPr="00DE3081" w:rsidRDefault="00691644" w:rsidP="00691644">
      <w:pPr>
        <w:pStyle w:val="BTEMEASMCA"/>
        <w:rPr>
          <w:noProof w:val="0"/>
        </w:rPr>
      </w:pPr>
      <w:r w:rsidRPr="00DE3081">
        <w:rPr>
          <w:noProof w:val="0"/>
        </w:rPr>
        <w:t>Prieš išgeriant mikstūrą visada išmaišykite (mikstūra bus neskaidri). Po to mikstūrą nedelsiant (ar 30 minučių laikotarpiu) išgerkite.</w:t>
      </w:r>
    </w:p>
    <w:p w14:paraId="0C52C69D" w14:textId="77777777" w:rsidR="00691644" w:rsidRPr="00DE3081" w:rsidRDefault="00691644" w:rsidP="00691644">
      <w:pPr>
        <w:pStyle w:val="BTEMEASMCA"/>
        <w:rPr>
          <w:noProof w:val="0"/>
        </w:rPr>
      </w:pPr>
      <w:r w:rsidRPr="00DE3081">
        <w:rPr>
          <w:noProof w:val="0"/>
        </w:rPr>
        <w:t>Kad užtikrinti, jog Jūs išgėrėte visą vaistą, gerai išskalaukite stiklinę puse stiklinės vandens ir jį išgerkite. Vaisto sudėtyje yra kietų dalelių. Jų nekramtykite ir netraiškykite.</w:t>
      </w:r>
    </w:p>
    <w:p w14:paraId="5E9A30FA" w14:textId="77777777" w:rsidR="00691644" w:rsidRPr="00DE3081" w:rsidRDefault="00691644" w:rsidP="00691644">
      <w:pPr>
        <w:autoSpaceDE w:val="0"/>
        <w:autoSpaceDN w:val="0"/>
        <w:adjustRightInd w:val="0"/>
        <w:rPr>
          <w:bCs/>
          <w:sz w:val="22"/>
          <w:szCs w:val="22"/>
        </w:rPr>
      </w:pPr>
    </w:p>
    <w:p w14:paraId="5C55CCA5" w14:textId="77777777" w:rsidR="00691644" w:rsidRPr="00DE3081" w:rsidRDefault="00691644" w:rsidP="00691644">
      <w:pPr>
        <w:autoSpaceDE w:val="0"/>
        <w:autoSpaceDN w:val="0"/>
        <w:adjustRightInd w:val="0"/>
        <w:rPr>
          <w:b/>
          <w:bCs/>
          <w:sz w:val="22"/>
          <w:szCs w:val="22"/>
        </w:rPr>
      </w:pPr>
      <w:r w:rsidRPr="00DE3081">
        <w:rPr>
          <w:b/>
          <w:bCs/>
          <w:sz w:val="22"/>
          <w:szCs w:val="22"/>
        </w:rPr>
        <w:t xml:space="preserve">Ką daryti pavartojus per didelę </w:t>
      </w:r>
      <w:r w:rsidR="00FC2E74" w:rsidRPr="00DE3081">
        <w:rPr>
          <w:b/>
          <w:sz w:val="22"/>
          <w:szCs w:val="22"/>
        </w:rPr>
        <w:t xml:space="preserve">Omeprazol Sandoz </w:t>
      </w:r>
      <w:r w:rsidRPr="00DE3081">
        <w:rPr>
          <w:b/>
          <w:bCs/>
          <w:sz w:val="22"/>
          <w:szCs w:val="22"/>
        </w:rPr>
        <w:t>dozę?</w:t>
      </w:r>
    </w:p>
    <w:p w14:paraId="6298D05F" w14:textId="77777777" w:rsidR="00691644" w:rsidRPr="00DE3081" w:rsidRDefault="00691644" w:rsidP="00691644">
      <w:pPr>
        <w:autoSpaceDE w:val="0"/>
        <w:autoSpaceDN w:val="0"/>
        <w:adjustRightInd w:val="0"/>
        <w:rPr>
          <w:sz w:val="22"/>
          <w:szCs w:val="22"/>
        </w:rPr>
      </w:pPr>
      <w:r w:rsidRPr="00DE3081">
        <w:rPr>
          <w:sz w:val="22"/>
          <w:szCs w:val="22"/>
        </w:rPr>
        <w:t xml:space="preserve">Pavartoję didesnę negu nurodė gydytojas </w:t>
      </w:r>
      <w:r w:rsidR="00FC2E74" w:rsidRPr="00DE3081">
        <w:rPr>
          <w:sz w:val="22"/>
          <w:szCs w:val="22"/>
        </w:rPr>
        <w:t xml:space="preserve">Omeprazol Sandoz </w:t>
      </w:r>
      <w:r w:rsidRPr="00DE3081">
        <w:rPr>
          <w:sz w:val="22"/>
          <w:szCs w:val="22"/>
        </w:rPr>
        <w:t>dozę, nedelsdami kreipkitės į savo gydytoją arba vaistininką.</w:t>
      </w:r>
    </w:p>
    <w:p w14:paraId="1B7EC513" w14:textId="77777777" w:rsidR="00691644" w:rsidRPr="00DE3081" w:rsidRDefault="00691644" w:rsidP="00691644">
      <w:pPr>
        <w:autoSpaceDE w:val="0"/>
        <w:autoSpaceDN w:val="0"/>
        <w:adjustRightInd w:val="0"/>
        <w:rPr>
          <w:b/>
          <w:bCs/>
          <w:sz w:val="22"/>
          <w:szCs w:val="22"/>
        </w:rPr>
      </w:pPr>
    </w:p>
    <w:p w14:paraId="695B2757" w14:textId="77777777" w:rsidR="00691644" w:rsidRPr="00DE3081" w:rsidRDefault="00691644" w:rsidP="00691644">
      <w:pPr>
        <w:autoSpaceDE w:val="0"/>
        <w:autoSpaceDN w:val="0"/>
        <w:adjustRightInd w:val="0"/>
        <w:rPr>
          <w:b/>
          <w:bCs/>
          <w:sz w:val="22"/>
          <w:szCs w:val="22"/>
        </w:rPr>
      </w:pPr>
      <w:r w:rsidRPr="00DE3081">
        <w:rPr>
          <w:b/>
          <w:bCs/>
          <w:sz w:val="22"/>
          <w:szCs w:val="22"/>
        </w:rPr>
        <w:t xml:space="preserve">Pamiršus pavartoti </w:t>
      </w:r>
      <w:r w:rsidR="00FC2E74" w:rsidRPr="00DE3081">
        <w:rPr>
          <w:b/>
          <w:sz w:val="22"/>
          <w:szCs w:val="22"/>
        </w:rPr>
        <w:t>Omeprazol Sandoz</w:t>
      </w:r>
    </w:p>
    <w:p w14:paraId="690132B5" w14:textId="77777777" w:rsidR="00691644" w:rsidRPr="00DE3081" w:rsidRDefault="00691644" w:rsidP="00691644">
      <w:pPr>
        <w:autoSpaceDE w:val="0"/>
        <w:autoSpaceDN w:val="0"/>
        <w:adjustRightInd w:val="0"/>
        <w:rPr>
          <w:sz w:val="22"/>
          <w:szCs w:val="22"/>
        </w:rPr>
      </w:pPr>
      <w:r w:rsidRPr="00DE3081">
        <w:rPr>
          <w:sz w:val="22"/>
          <w:szCs w:val="22"/>
        </w:rPr>
        <w:t>Pamiršę išgerti vaisto, prisiminę išgerkite jo tuoj pat. Vis dėlto jeigu jau beveik laikas gerti kitą dozę, tai užmirštąją dozę praleiskite. Negalima vartoti dvigubos dozės norint kompensuoti praleistą dozę.</w:t>
      </w:r>
    </w:p>
    <w:p w14:paraId="6E033E7D" w14:textId="77777777" w:rsidR="00691644" w:rsidRDefault="00691644" w:rsidP="00691644">
      <w:pPr>
        <w:autoSpaceDE w:val="0"/>
        <w:autoSpaceDN w:val="0"/>
        <w:adjustRightInd w:val="0"/>
        <w:rPr>
          <w:b/>
          <w:bCs/>
          <w:sz w:val="22"/>
          <w:szCs w:val="22"/>
        </w:rPr>
      </w:pPr>
    </w:p>
    <w:p w14:paraId="0D814177" w14:textId="77777777" w:rsidR="00CA6AC7" w:rsidRPr="006A589F" w:rsidRDefault="00CA6AC7" w:rsidP="00CA6AC7">
      <w:pPr>
        <w:keepNext/>
        <w:tabs>
          <w:tab w:val="left" w:pos="567"/>
        </w:tabs>
        <w:spacing w:line="260" w:lineRule="exact"/>
        <w:jc w:val="both"/>
        <w:outlineLvl w:val="3"/>
        <w:rPr>
          <w:b/>
          <w:bCs/>
          <w:snapToGrid w:val="0"/>
          <w:sz w:val="22"/>
          <w:szCs w:val="28"/>
          <w:lang w:eastAsia="x-none"/>
        </w:rPr>
      </w:pPr>
      <w:r w:rsidRPr="006A589F">
        <w:rPr>
          <w:b/>
          <w:bCs/>
          <w:snapToGrid w:val="0"/>
          <w:sz w:val="22"/>
          <w:szCs w:val="28"/>
          <w:lang w:eastAsia="x-none"/>
        </w:rPr>
        <w:t xml:space="preserve">Nustojus vartoti </w:t>
      </w:r>
      <w:r w:rsidR="00C96DB0" w:rsidRPr="00DE3081">
        <w:rPr>
          <w:b/>
          <w:sz w:val="22"/>
          <w:szCs w:val="22"/>
        </w:rPr>
        <w:t>Omeprazol Sandoz</w:t>
      </w:r>
    </w:p>
    <w:p w14:paraId="32B9360B" w14:textId="77777777" w:rsidR="00CA6AC7" w:rsidRPr="006A589F" w:rsidRDefault="00CA6AC7" w:rsidP="00CA6AC7">
      <w:pPr>
        <w:numPr>
          <w:ilvl w:val="12"/>
          <w:numId w:val="0"/>
        </w:numPr>
        <w:ind w:right="-29"/>
        <w:rPr>
          <w:snapToGrid w:val="0"/>
          <w:sz w:val="22"/>
          <w:lang w:eastAsia="en-US"/>
        </w:rPr>
      </w:pPr>
      <w:r>
        <w:rPr>
          <w:noProof/>
          <w:snapToGrid w:val="0"/>
          <w:sz w:val="22"/>
          <w:lang w:eastAsia="en-US"/>
        </w:rPr>
        <w:t xml:space="preserve">Nenutraukite Omep vartojimo </w:t>
      </w:r>
      <w:r w:rsidRPr="006A589F">
        <w:rPr>
          <w:noProof/>
          <w:snapToGrid w:val="0"/>
          <w:sz w:val="22"/>
          <w:lang w:eastAsia="en-US"/>
        </w:rPr>
        <w:t xml:space="preserve">nepasitarus </w:t>
      </w:r>
      <w:r>
        <w:rPr>
          <w:noProof/>
          <w:snapToGrid w:val="0"/>
          <w:sz w:val="22"/>
          <w:lang w:eastAsia="en-US"/>
        </w:rPr>
        <w:t xml:space="preserve">prieš tai </w:t>
      </w:r>
      <w:r w:rsidRPr="006A589F">
        <w:rPr>
          <w:noProof/>
          <w:snapToGrid w:val="0"/>
          <w:sz w:val="22"/>
          <w:lang w:eastAsia="en-US"/>
        </w:rPr>
        <w:t xml:space="preserve">su gydytoju </w:t>
      </w:r>
      <w:r>
        <w:rPr>
          <w:noProof/>
          <w:snapToGrid w:val="0"/>
          <w:sz w:val="22"/>
          <w:lang w:eastAsia="en-US"/>
        </w:rPr>
        <w:t>ar vaistininku. J</w:t>
      </w:r>
      <w:r w:rsidRPr="006A589F">
        <w:rPr>
          <w:noProof/>
          <w:snapToGrid w:val="0"/>
          <w:sz w:val="22"/>
          <w:lang w:eastAsia="en-US"/>
        </w:rPr>
        <w:t>eigu kiltų daugiau klausimų dėl šio vaisto vartojimo, kreipkitės</w:t>
      </w:r>
      <w:r>
        <w:rPr>
          <w:noProof/>
          <w:snapToGrid w:val="0"/>
          <w:sz w:val="22"/>
          <w:lang w:eastAsia="en-US"/>
        </w:rPr>
        <w:t xml:space="preserve"> į </w:t>
      </w:r>
      <w:r w:rsidRPr="006A589F">
        <w:rPr>
          <w:noProof/>
          <w:snapToGrid w:val="0"/>
          <w:sz w:val="22"/>
          <w:lang w:eastAsia="en-US"/>
        </w:rPr>
        <w:t>gydytoją</w:t>
      </w:r>
      <w:r>
        <w:rPr>
          <w:noProof/>
          <w:snapToGrid w:val="0"/>
          <w:sz w:val="22"/>
          <w:lang w:eastAsia="en-US"/>
        </w:rPr>
        <w:t xml:space="preserve"> </w:t>
      </w:r>
      <w:r w:rsidRPr="006A589F">
        <w:rPr>
          <w:noProof/>
          <w:snapToGrid w:val="0"/>
          <w:sz w:val="22"/>
          <w:lang w:eastAsia="en-US"/>
        </w:rPr>
        <w:t>arba</w:t>
      </w:r>
      <w:r>
        <w:rPr>
          <w:noProof/>
          <w:snapToGrid w:val="0"/>
          <w:sz w:val="22"/>
          <w:lang w:eastAsia="en-US"/>
        </w:rPr>
        <w:t xml:space="preserve"> </w:t>
      </w:r>
      <w:r w:rsidRPr="006A589F">
        <w:rPr>
          <w:noProof/>
          <w:snapToGrid w:val="0"/>
          <w:sz w:val="22"/>
          <w:lang w:eastAsia="en-US"/>
        </w:rPr>
        <w:t>vaistininką</w:t>
      </w:r>
      <w:r>
        <w:rPr>
          <w:noProof/>
          <w:snapToGrid w:val="0"/>
          <w:sz w:val="22"/>
          <w:lang w:eastAsia="en-US"/>
        </w:rPr>
        <w:t>.</w:t>
      </w:r>
    </w:p>
    <w:p w14:paraId="065B063D" w14:textId="77777777" w:rsidR="00CA6AC7" w:rsidRPr="00DE3081" w:rsidRDefault="00CA6AC7" w:rsidP="00691644">
      <w:pPr>
        <w:autoSpaceDE w:val="0"/>
        <w:autoSpaceDN w:val="0"/>
        <w:adjustRightInd w:val="0"/>
        <w:rPr>
          <w:b/>
          <w:bCs/>
          <w:sz w:val="22"/>
          <w:szCs w:val="22"/>
        </w:rPr>
      </w:pPr>
    </w:p>
    <w:p w14:paraId="3B7C695E" w14:textId="77777777" w:rsidR="00B25F7F" w:rsidRPr="00214D99" w:rsidRDefault="00B25F7F" w:rsidP="00B25F7F">
      <w:pPr>
        <w:autoSpaceDE w:val="0"/>
        <w:autoSpaceDN w:val="0"/>
        <w:adjustRightInd w:val="0"/>
        <w:rPr>
          <w:sz w:val="22"/>
          <w:szCs w:val="22"/>
        </w:rPr>
      </w:pPr>
      <w:r w:rsidRPr="005A6F2F">
        <w:rPr>
          <w:sz w:val="22"/>
          <w:szCs w:val="22"/>
        </w:rPr>
        <w:t xml:space="preserve">Šio vaisto vartojimas </w:t>
      </w:r>
      <w:r w:rsidRPr="00214D99">
        <w:rPr>
          <w:sz w:val="22"/>
          <w:szCs w:val="22"/>
        </w:rPr>
        <w:t xml:space="preserve"> priklauso nuo </w:t>
      </w:r>
      <w:r w:rsidRPr="005A6F2F">
        <w:rPr>
          <w:sz w:val="22"/>
          <w:szCs w:val="22"/>
        </w:rPr>
        <w:t xml:space="preserve">jo </w:t>
      </w:r>
      <w:r w:rsidRPr="00214D99">
        <w:rPr>
          <w:sz w:val="22"/>
          <w:szCs w:val="22"/>
        </w:rPr>
        <w:t xml:space="preserve">stiprumo. </w:t>
      </w:r>
      <w:r>
        <w:rPr>
          <w:sz w:val="22"/>
          <w:szCs w:val="22"/>
        </w:rPr>
        <w:t>G</w:t>
      </w:r>
      <w:r w:rsidRPr="00214D99">
        <w:rPr>
          <w:sz w:val="22"/>
          <w:szCs w:val="22"/>
        </w:rPr>
        <w:t>a</w:t>
      </w:r>
      <w:r w:rsidRPr="005A6F2F">
        <w:rPr>
          <w:sz w:val="22"/>
          <w:szCs w:val="22"/>
        </w:rPr>
        <w:t xml:space="preserve">li būti </w:t>
      </w:r>
      <w:r>
        <w:rPr>
          <w:sz w:val="22"/>
          <w:szCs w:val="22"/>
        </w:rPr>
        <w:t xml:space="preserve">tiekiami </w:t>
      </w:r>
      <w:r w:rsidRPr="005A6F2F">
        <w:rPr>
          <w:sz w:val="22"/>
          <w:szCs w:val="22"/>
        </w:rPr>
        <w:t>ne visi stiprumai.</w:t>
      </w:r>
    </w:p>
    <w:p w14:paraId="6D0AF526" w14:textId="584743FA" w:rsidR="00691644" w:rsidRPr="00DE3081" w:rsidRDefault="00691644" w:rsidP="00691644">
      <w:pPr>
        <w:autoSpaceDE w:val="0"/>
        <w:autoSpaceDN w:val="0"/>
        <w:adjustRightInd w:val="0"/>
        <w:rPr>
          <w:b/>
          <w:bCs/>
          <w:sz w:val="22"/>
          <w:szCs w:val="22"/>
        </w:rPr>
      </w:pPr>
    </w:p>
    <w:p w14:paraId="586BAC56" w14:textId="77777777" w:rsidR="00691644" w:rsidRPr="00DE3081" w:rsidRDefault="00691644" w:rsidP="00691644">
      <w:pPr>
        <w:autoSpaceDE w:val="0"/>
        <w:autoSpaceDN w:val="0"/>
        <w:adjustRightInd w:val="0"/>
        <w:ind w:left="567" w:hanging="567"/>
        <w:rPr>
          <w:b/>
          <w:bCs/>
          <w:sz w:val="22"/>
          <w:szCs w:val="22"/>
        </w:rPr>
      </w:pPr>
      <w:r w:rsidRPr="00DE3081">
        <w:rPr>
          <w:b/>
          <w:bCs/>
          <w:sz w:val="22"/>
          <w:szCs w:val="22"/>
        </w:rPr>
        <w:t xml:space="preserve">4. </w:t>
      </w:r>
      <w:r w:rsidRPr="00DE3081">
        <w:rPr>
          <w:b/>
          <w:bCs/>
          <w:sz w:val="22"/>
          <w:szCs w:val="22"/>
        </w:rPr>
        <w:tab/>
        <w:t>Galimas šalutinis poveikis</w:t>
      </w:r>
    </w:p>
    <w:p w14:paraId="35BF510F" w14:textId="77777777" w:rsidR="00691644" w:rsidRPr="00DE3081" w:rsidRDefault="00691644" w:rsidP="00691644">
      <w:pPr>
        <w:autoSpaceDE w:val="0"/>
        <w:autoSpaceDN w:val="0"/>
        <w:adjustRightInd w:val="0"/>
        <w:rPr>
          <w:sz w:val="22"/>
          <w:szCs w:val="22"/>
        </w:rPr>
      </w:pPr>
    </w:p>
    <w:p w14:paraId="079582EC" w14:textId="77777777" w:rsidR="00691644" w:rsidRPr="00DE3081" w:rsidRDefault="008F3834" w:rsidP="00691644">
      <w:pPr>
        <w:autoSpaceDE w:val="0"/>
        <w:autoSpaceDN w:val="0"/>
        <w:adjustRightInd w:val="0"/>
        <w:rPr>
          <w:sz w:val="22"/>
          <w:szCs w:val="22"/>
        </w:rPr>
      </w:pPr>
      <w:r w:rsidRPr="00DE3081">
        <w:rPr>
          <w:sz w:val="22"/>
          <w:szCs w:val="22"/>
        </w:rPr>
        <w:t>Omeprazol Sandoz</w:t>
      </w:r>
      <w:r w:rsidR="00691644" w:rsidRPr="00DE3081">
        <w:rPr>
          <w:sz w:val="22"/>
          <w:szCs w:val="22"/>
        </w:rPr>
        <w:t>, kaip ir visi kiti, gali sukelti šalutinį poveikį, nors jis pasireiškia ne visiems žmonėms.</w:t>
      </w:r>
    </w:p>
    <w:p w14:paraId="0DCC3C61" w14:textId="77777777" w:rsidR="00691644" w:rsidRPr="00DE3081" w:rsidRDefault="00691644" w:rsidP="00691644">
      <w:pPr>
        <w:autoSpaceDE w:val="0"/>
        <w:autoSpaceDN w:val="0"/>
        <w:adjustRightInd w:val="0"/>
        <w:rPr>
          <w:b/>
          <w:bCs/>
          <w:sz w:val="22"/>
          <w:szCs w:val="22"/>
        </w:rPr>
      </w:pPr>
    </w:p>
    <w:p w14:paraId="6F3501E5" w14:textId="77777777" w:rsidR="00691644" w:rsidRPr="00DE3081" w:rsidRDefault="00691644" w:rsidP="00691644">
      <w:pPr>
        <w:autoSpaceDE w:val="0"/>
        <w:autoSpaceDN w:val="0"/>
        <w:adjustRightInd w:val="0"/>
        <w:rPr>
          <w:b/>
          <w:bCs/>
          <w:sz w:val="22"/>
          <w:szCs w:val="22"/>
        </w:rPr>
      </w:pPr>
      <w:r w:rsidRPr="00DE3081">
        <w:rPr>
          <w:b/>
          <w:bCs/>
          <w:sz w:val="22"/>
          <w:szCs w:val="22"/>
        </w:rPr>
        <w:t xml:space="preserve">Nedelsdami nutraukite </w:t>
      </w:r>
      <w:r w:rsidR="00FC2E74" w:rsidRPr="00DE3081">
        <w:rPr>
          <w:b/>
          <w:sz w:val="22"/>
          <w:szCs w:val="22"/>
        </w:rPr>
        <w:t xml:space="preserve">Omeprazol Sandoz </w:t>
      </w:r>
      <w:r w:rsidRPr="00DE3081">
        <w:rPr>
          <w:b/>
          <w:bCs/>
          <w:sz w:val="22"/>
          <w:szCs w:val="22"/>
        </w:rPr>
        <w:t>vartojimą ir kreipkitės į gydytoją, jeigu pastebite kurį nors iš šio reto, bet sunkaus šalutinio poveikio atvejų:</w:t>
      </w:r>
    </w:p>
    <w:p w14:paraId="5F9691EB" w14:textId="77777777" w:rsidR="00691644" w:rsidRPr="00DE3081" w:rsidRDefault="00691644" w:rsidP="00691644">
      <w:pPr>
        <w:pStyle w:val="BTEMEASMCA"/>
        <w:rPr>
          <w:b/>
          <w:noProof w:val="0"/>
        </w:rPr>
      </w:pPr>
      <w:r w:rsidRPr="00DE3081">
        <w:rPr>
          <w:noProof w:val="0"/>
        </w:rPr>
        <w:t>staiga prasidėjo švokštimas, lūpų, liežuvio, gerklų ar kūno tinimas, išbėrimas, alpimas ar sutriko rijimas (sunki alerginė reakcija);</w:t>
      </w:r>
    </w:p>
    <w:p w14:paraId="2E68DB95" w14:textId="77777777" w:rsidR="00691644" w:rsidRPr="00DE3081" w:rsidRDefault="00691644" w:rsidP="00691644">
      <w:pPr>
        <w:pStyle w:val="BTEMEASMCA"/>
        <w:rPr>
          <w:noProof w:val="0"/>
        </w:rPr>
      </w:pPr>
      <w:r w:rsidRPr="00DE3081">
        <w:rPr>
          <w:noProof w:val="0"/>
        </w:rPr>
        <w:t>paraudo, tapo pūslėta ir lupasi oda. Taip pat gali atsirasti lūpų, akių, burnos ertmės, nosies, lytinių organų pūslėtumas ir kraujuoti (tai gali būti Stivenso-Džonsono sindromas arba toksinė epidermolizė);</w:t>
      </w:r>
    </w:p>
    <w:p w14:paraId="07BCBC99" w14:textId="77777777" w:rsidR="00691644" w:rsidRPr="00DE3081" w:rsidRDefault="00691644" w:rsidP="00691644">
      <w:pPr>
        <w:pStyle w:val="BTEMEASMCA"/>
        <w:rPr>
          <w:noProof w:val="0"/>
        </w:rPr>
      </w:pPr>
      <w:r w:rsidRPr="00DE3081">
        <w:rPr>
          <w:noProof w:val="0"/>
        </w:rPr>
        <w:t>pagelto oda, patamsėjo šlapimas ir atsirado nuovargis (šie simptomai gali rodyti sutrikusią kepenų funkciją).</w:t>
      </w:r>
    </w:p>
    <w:p w14:paraId="6E9BE869" w14:textId="77777777" w:rsidR="00691644" w:rsidRPr="00DE3081" w:rsidRDefault="00691644" w:rsidP="00691644">
      <w:pPr>
        <w:rPr>
          <w:sz w:val="22"/>
          <w:szCs w:val="22"/>
        </w:rPr>
      </w:pPr>
    </w:p>
    <w:p w14:paraId="6E2FF223" w14:textId="77777777" w:rsidR="00691644" w:rsidRPr="00DE3081" w:rsidRDefault="00691644" w:rsidP="00691644">
      <w:pPr>
        <w:rPr>
          <w:sz w:val="22"/>
          <w:szCs w:val="22"/>
        </w:rPr>
      </w:pPr>
    </w:p>
    <w:p w14:paraId="40691B6E" w14:textId="77777777" w:rsidR="00691644" w:rsidRPr="00DE3081" w:rsidRDefault="00691644" w:rsidP="00691644">
      <w:pPr>
        <w:autoSpaceDE w:val="0"/>
        <w:autoSpaceDN w:val="0"/>
        <w:adjustRightInd w:val="0"/>
        <w:rPr>
          <w:sz w:val="22"/>
          <w:szCs w:val="22"/>
        </w:rPr>
      </w:pPr>
      <w:r w:rsidRPr="00DE3081">
        <w:rPr>
          <w:sz w:val="22"/>
          <w:szCs w:val="22"/>
        </w:rPr>
        <w:t>Žemiau išvardytas kitas šalutinis poveikis.</w:t>
      </w:r>
    </w:p>
    <w:p w14:paraId="1B4E2866" w14:textId="77777777" w:rsidR="00691644" w:rsidRPr="00DE3081" w:rsidRDefault="00691644" w:rsidP="00691644">
      <w:pPr>
        <w:rPr>
          <w:sz w:val="22"/>
          <w:szCs w:val="22"/>
        </w:rPr>
      </w:pPr>
    </w:p>
    <w:p w14:paraId="1A81A596" w14:textId="0F0194CF" w:rsidR="00691644" w:rsidRPr="00DE3081" w:rsidRDefault="00691644" w:rsidP="00691644">
      <w:pPr>
        <w:rPr>
          <w:b/>
          <w:sz w:val="22"/>
          <w:szCs w:val="22"/>
        </w:rPr>
      </w:pPr>
      <w:r w:rsidRPr="00DE3081">
        <w:rPr>
          <w:b/>
          <w:sz w:val="22"/>
          <w:szCs w:val="22"/>
        </w:rPr>
        <w:t>Dažnas šalutinis poveikis  (gali pasireikšti mažiau kaip 1 iš 10 žmonių)</w:t>
      </w:r>
    </w:p>
    <w:p w14:paraId="7ABA2555" w14:textId="77777777" w:rsidR="00691644" w:rsidRPr="00DE3081" w:rsidRDefault="00691644" w:rsidP="00691644">
      <w:pPr>
        <w:pStyle w:val="BTEMEASMCA"/>
        <w:rPr>
          <w:noProof w:val="0"/>
        </w:rPr>
      </w:pPr>
      <w:r w:rsidRPr="00DE3081">
        <w:rPr>
          <w:noProof w:val="0"/>
        </w:rPr>
        <w:t>Galvos skausmas.</w:t>
      </w:r>
    </w:p>
    <w:p w14:paraId="523736C6" w14:textId="77777777" w:rsidR="00691644" w:rsidRPr="00DE3081" w:rsidRDefault="00691644" w:rsidP="00691644">
      <w:pPr>
        <w:pStyle w:val="BTEMEASMCA"/>
        <w:rPr>
          <w:noProof w:val="0"/>
        </w:rPr>
      </w:pPr>
      <w:r w:rsidRPr="00DE3081">
        <w:rPr>
          <w:noProof w:val="0"/>
        </w:rPr>
        <w:t>Poveikis skrandžiui ar žarnoms: viduriavimas, skrandžio skausmas, vidurių užkietėjimas, dujų išėjimas.</w:t>
      </w:r>
    </w:p>
    <w:p w14:paraId="2B3D1E60" w14:textId="77777777" w:rsidR="00691644" w:rsidRPr="00DE3081" w:rsidRDefault="00691644" w:rsidP="00691644">
      <w:pPr>
        <w:pStyle w:val="BTEMEASMCA"/>
        <w:rPr>
          <w:noProof w:val="0"/>
        </w:rPr>
      </w:pPr>
      <w:r w:rsidRPr="00DE3081">
        <w:rPr>
          <w:noProof w:val="0"/>
        </w:rPr>
        <w:t>Šleikštulys (pykinimas) ar vėmimas.</w:t>
      </w:r>
    </w:p>
    <w:p w14:paraId="62C3178C" w14:textId="77777777" w:rsidR="00691644" w:rsidRPr="00DE3081" w:rsidRDefault="00691644" w:rsidP="00691644">
      <w:pPr>
        <w:pStyle w:val="BTEMEASMCA"/>
        <w:rPr>
          <w:noProof w:val="0"/>
        </w:rPr>
      </w:pPr>
      <w:r w:rsidRPr="00DE3081">
        <w:rPr>
          <w:noProof w:val="0"/>
        </w:rPr>
        <w:t>Gerybiniai skrandžio polipai.</w:t>
      </w:r>
    </w:p>
    <w:p w14:paraId="716B4B6B" w14:textId="77777777" w:rsidR="00691644" w:rsidRPr="00DE3081" w:rsidRDefault="00691644" w:rsidP="00691644">
      <w:pPr>
        <w:rPr>
          <w:sz w:val="22"/>
          <w:szCs w:val="22"/>
        </w:rPr>
      </w:pPr>
    </w:p>
    <w:p w14:paraId="3EF8391E" w14:textId="77777777" w:rsidR="00741B8D" w:rsidRDefault="00691644" w:rsidP="00691644">
      <w:pPr>
        <w:rPr>
          <w:b/>
          <w:sz w:val="22"/>
          <w:szCs w:val="22"/>
        </w:rPr>
      </w:pPr>
      <w:r w:rsidRPr="00DE3081">
        <w:rPr>
          <w:b/>
          <w:sz w:val="22"/>
          <w:szCs w:val="22"/>
        </w:rPr>
        <w:t>Nedažnas šalutinis poveikis(gali pasireikšti mažiau kaip 1 iš 100 žmonių)</w:t>
      </w:r>
    </w:p>
    <w:p w14:paraId="3C3947D9" w14:textId="03015A9E" w:rsidR="00691644" w:rsidRPr="00DE3081" w:rsidRDefault="00691644" w:rsidP="00C52C73">
      <w:pPr>
        <w:pStyle w:val="BTEMEASMCA"/>
      </w:pPr>
      <w:r w:rsidRPr="00DE3081">
        <w:t>Pėdų ir kulkšnių patinimas.</w:t>
      </w:r>
    </w:p>
    <w:p w14:paraId="7C8632F5" w14:textId="77777777" w:rsidR="00691644" w:rsidRPr="00DE3081" w:rsidRDefault="00691644" w:rsidP="00691644">
      <w:pPr>
        <w:pStyle w:val="BTEMEASMCA"/>
        <w:rPr>
          <w:noProof w:val="0"/>
        </w:rPr>
      </w:pPr>
      <w:r w:rsidRPr="00DE3081">
        <w:rPr>
          <w:noProof w:val="0"/>
        </w:rPr>
        <w:t>Sutrikęs miegas (nemiga).</w:t>
      </w:r>
    </w:p>
    <w:p w14:paraId="435DED1F" w14:textId="77777777" w:rsidR="00691644" w:rsidRPr="00DE3081" w:rsidRDefault="00691644" w:rsidP="00691644">
      <w:pPr>
        <w:pStyle w:val="BTEMEASMCA"/>
        <w:rPr>
          <w:noProof w:val="0"/>
        </w:rPr>
      </w:pPr>
      <w:r w:rsidRPr="00DE3081">
        <w:rPr>
          <w:noProof w:val="0"/>
        </w:rPr>
        <w:t>Galvos svaigimas, dilgčiojimo pojūtis („skruzdėlių bėgiojimas“), mieguistumas.</w:t>
      </w:r>
    </w:p>
    <w:p w14:paraId="055E8B84" w14:textId="77777777" w:rsidR="00691644" w:rsidRPr="00DE3081" w:rsidRDefault="00691644" w:rsidP="00691644">
      <w:pPr>
        <w:pStyle w:val="BTEMEASMCA"/>
        <w:rPr>
          <w:noProof w:val="0"/>
        </w:rPr>
      </w:pPr>
      <w:r w:rsidRPr="00DE3081">
        <w:rPr>
          <w:noProof w:val="0"/>
        </w:rPr>
        <w:t>Galvos sukimasis (</w:t>
      </w:r>
      <w:r w:rsidRPr="00DE3081">
        <w:rPr>
          <w:i/>
          <w:noProof w:val="0"/>
        </w:rPr>
        <w:t>vertigo</w:t>
      </w:r>
      <w:r w:rsidRPr="00DE3081">
        <w:rPr>
          <w:noProof w:val="0"/>
        </w:rPr>
        <w:t>).</w:t>
      </w:r>
    </w:p>
    <w:p w14:paraId="171B04D9" w14:textId="77777777" w:rsidR="00691644" w:rsidRPr="00DE3081" w:rsidRDefault="00691644" w:rsidP="00691644">
      <w:pPr>
        <w:pStyle w:val="BTEMEASMCA"/>
        <w:rPr>
          <w:noProof w:val="0"/>
        </w:rPr>
      </w:pPr>
      <w:r w:rsidRPr="00DE3081">
        <w:rPr>
          <w:noProof w:val="0"/>
        </w:rPr>
        <w:t>Kraujo tyrimų, kuriais tikrinama, kaip veikia kepenys, duomenų pokyčiai.</w:t>
      </w:r>
    </w:p>
    <w:p w14:paraId="0295ADA9" w14:textId="77777777" w:rsidR="00691644" w:rsidRPr="00DE3081" w:rsidRDefault="00691644" w:rsidP="00691644">
      <w:pPr>
        <w:pStyle w:val="BTEMEASMCA"/>
        <w:rPr>
          <w:noProof w:val="0"/>
        </w:rPr>
      </w:pPr>
      <w:r w:rsidRPr="00DE3081">
        <w:rPr>
          <w:noProof w:val="0"/>
        </w:rPr>
        <w:t>Odos išbėrimas, išbėrimas gumbais (dilgėlinė) ir odos niežulys.</w:t>
      </w:r>
    </w:p>
    <w:p w14:paraId="4333E20B" w14:textId="77777777" w:rsidR="00691644" w:rsidRPr="00DE3081" w:rsidRDefault="00691644" w:rsidP="00691644">
      <w:pPr>
        <w:pStyle w:val="BTEMEASMCA"/>
        <w:rPr>
          <w:noProof w:val="0"/>
        </w:rPr>
      </w:pPr>
      <w:r w:rsidRPr="00DE3081">
        <w:rPr>
          <w:noProof w:val="0"/>
        </w:rPr>
        <w:t>Bendrasis negalavimas ir energijos stoka.</w:t>
      </w:r>
    </w:p>
    <w:p w14:paraId="38739BF0" w14:textId="77777777" w:rsidR="00691644" w:rsidRPr="00DE3081" w:rsidRDefault="00691644" w:rsidP="00691644">
      <w:pPr>
        <w:pStyle w:val="BTEMEASMCA"/>
        <w:rPr>
          <w:noProof w:val="0"/>
        </w:rPr>
      </w:pPr>
      <w:r w:rsidRPr="00DE3081">
        <w:rPr>
          <w:noProof w:val="0"/>
        </w:rPr>
        <w:t>Klubo, riešo ar stuburo lūžis</w:t>
      </w:r>
      <w:r w:rsidRPr="00DE3081">
        <w:rPr>
          <w:noProof w:val="0"/>
          <w:vertAlign w:val="superscript"/>
        </w:rPr>
        <w:t>1</w:t>
      </w:r>
      <w:r w:rsidRPr="00DE3081">
        <w:rPr>
          <w:noProof w:val="0"/>
        </w:rPr>
        <w:t xml:space="preserve">. </w:t>
      </w:r>
    </w:p>
    <w:p w14:paraId="46320BCC" w14:textId="77777777" w:rsidR="00691644" w:rsidRPr="00DE3081" w:rsidRDefault="00691644" w:rsidP="00691644">
      <w:pPr>
        <w:rPr>
          <w:sz w:val="22"/>
          <w:szCs w:val="22"/>
        </w:rPr>
      </w:pPr>
    </w:p>
    <w:p w14:paraId="08FB6123" w14:textId="77777777" w:rsidR="00691644" w:rsidRPr="00DE3081" w:rsidRDefault="00691644" w:rsidP="00691644">
      <w:pPr>
        <w:rPr>
          <w:b/>
          <w:sz w:val="22"/>
          <w:szCs w:val="22"/>
        </w:rPr>
      </w:pPr>
      <w:r w:rsidRPr="00DE3081">
        <w:rPr>
          <w:b/>
          <w:sz w:val="22"/>
          <w:szCs w:val="22"/>
        </w:rPr>
        <w:t>Retas šalutinis poveikis  (gali pasireikšti mažiau kaip 1 iš 1000 žmonių)</w:t>
      </w:r>
    </w:p>
    <w:p w14:paraId="2ECA2EE4" w14:textId="77777777" w:rsidR="00691644" w:rsidRPr="00DE3081" w:rsidRDefault="00691644" w:rsidP="00691644">
      <w:pPr>
        <w:pStyle w:val="BTEMEASMCA"/>
        <w:rPr>
          <w:noProof w:val="0"/>
        </w:rPr>
      </w:pPr>
      <w:r w:rsidRPr="00DE3081">
        <w:rPr>
          <w:noProof w:val="0"/>
        </w:rPr>
        <w:t>Kraujo rodmenų pokyčiai (sumažėjęs baltųjų kraujo kūnelių ar trombocitų kiekis). Tai gali sukelti silpnumą, kraujosruvas ar padažninti infekcines ligas.</w:t>
      </w:r>
    </w:p>
    <w:p w14:paraId="1D75BCFE" w14:textId="77777777" w:rsidR="00691644" w:rsidRPr="00DE3081" w:rsidRDefault="00691644" w:rsidP="00691644">
      <w:pPr>
        <w:pStyle w:val="BTEMEASMCA"/>
        <w:rPr>
          <w:noProof w:val="0"/>
        </w:rPr>
      </w:pPr>
      <w:r w:rsidRPr="00DE3081">
        <w:rPr>
          <w:noProof w:val="0"/>
        </w:rPr>
        <w:t>Alerginės reakcijos, kartais labai sunkios, įskaitant lūpų, liežuvio ir gerklės patinimą, karščiavimą, švokštimą.</w:t>
      </w:r>
    </w:p>
    <w:p w14:paraId="48E01FC9" w14:textId="77777777" w:rsidR="00691644" w:rsidRPr="00DE3081" w:rsidRDefault="00691644" w:rsidP="00691644">
      <w:pPr>
        <w:pStyle w:val="BTEMEASMCA"/>
        <w:rPr>
          <w:noProof w:val="0"/>
        </w:rPr>
      </w:pPr>
      <w:r w:rsidRPr="00DE3081">
        <w:rPr>
          <w:noProof w:val="0"/>
        </w:rPr>
        <w:t>Sumažėjęs natrio kiekis kraujyje. Tai gali sukelti silpnumą, vėmimą ir mėšlungį).</w:t>
      </w:r>
    </w:p>
    <w:p w14:paraId="59302EBF" w14:textId="77777777" w:rsidR="00691644" w:rsidRPr="00DE3081" w:rsidRDefault="00691644" w:rsidP="00691644">
      <w:pPr>
        <w:pStyle w:val="BTEMEASMCA"/>
        <w:rPr>
          <w:noProof w:val="0"/>
        </w:rPr>
      </w:pPr>
      <w:r w:rsidRPr="00DE3081">
        <w:rPr>
          <w:noProof w:val="0"/>
        </w:rPr>
        <w:t>Psichomotorinis sujaudinimas, sumišimas, depresija.</w:t>
      </w:r>
    </w:p>
    <w:p w14:paraId="287E2F3A" w14:textId="77777777" w:rsidR="00691644" w:rsidRPr="00DE3081" w:rsidRDefault="00691644" w:rsidP="00691644">
      <w:pPr>
        <w:pStyle w:val="BTEMEASMCA"/>
        <w:rPr>
          <w:noProof w:val="0"/>
        </w:rPr>
      </w:pPr>
      <w:r w:rsidRPr="00DE3081">
        <w:rPr>
          <w:noProof w:val="0"/>
        </w:rPr>
        <w:t>Skonio pokyčiai.</w:t>
      </w:r>
    </w:p>
    <w:p w14:paraId="0BE695BF" w14:textId="77777777" w:rsidR="00691644" w:rsidRPr="00DE3081" w:rsidRDefault="00691644" w:rsidP="00691644">
      <w:pPr>
        <w:pStyle w:val="BTEMEASMCA"/>
        <w:rPr>
          <w:noProof w:val="0"/>
        </w:rPr>
      </w:pPr>
      <w:r w:rsidRPr="00DE3081">
        <w:rPr>
          <w:noProof w:val="0"/>
        </w:rPr>
        <w:t>Regėjimo sutr</w:t>
      </w:r>
      <w:r w:rsidR="00427473">
        <w:rPr>
          <w:noProof w:val="0"/>
        </w:rPr>
        <w:t>i</w:t>
      </w:r>
      <w:r w:rsidRPr="00DE3081">
        <w:rPr>
          <w:noProof w:val="0"/>
        </w:rPr>
        <w:t>kimai (pvz., sumažėjęs vaizdo ryškumas).</w:t>
      </w:r>
    </w:p>
    <w:p w14:paraId="280B736A" w14:textId="77777777" w:rsidR="00691644" w:rsidRPr="00DE3081" w:rsidRDefault="00691644" w:rsidP="00691644">
      <w:pPr>
        <w:pStyle w:val="BTEMEASMCA"/>
        <w:rPr>
          <w:noProof w:val="0"/>
        </w:rPr>
      </w:pPr>
      <w:r w:rsidRPr="00DE3081">
        <w:rPr>
          <w:noProof w:val="0"/>
        </w:rPr>
        <w:t>Staiga pasireiškęs švokštimas ar dusulys (bronchų spazmas).</w:t>
      </w:r>
    </w:p>
    <w:p w14:paraId="5A5777BB" w14:textId="77777777" w:rsidR="00691644" w:rsidRPr="00DE3081" w:rsidRDefault="00691644" w:rsidP="00691644">
      <w:pPr>
        <w:pStyle w:val="BTEMEASMCA"/>
        <w:rPr>
          <w:noProof w:val="0"/>
        </w:rPr>
      </w:pPr>
      <w:r w:rsidRPr="00DE3081">
        <w:rPr>
          <w:noProof w:val="0"/>
        </w:rPr>
        <w:t>Burnos sausumas.</w:t>
      </w:r>
    </w:p>
    <w:p w14:paraId="6899330C" w14:textId="77777777" w:rsidR="00691644" w:rsidRPr="00DE3081" w:rsidRDefault="00691644" w:rsidP="00691644">
      <w:pPr>
        <w:pStyle w:val="BTEMEASMCA"/>
        <w:rPr>
          <w:noProof w:val="0"/>
        </w:rPr>
      </w:pPr>
      <w:r w:rsidRPr="00DE3081">
        <w:rPr>
          <w:noProof w:val="0"/>
        </w:rPr>
        <w:t>Burnos ertmės uždegimas.</w:t>
      </w:r>
    </w:p>
    <w:p w14:paraId="584845B3" w14:textId="77777777" w:rsidR="00691644" w:rsidRPr="00DE3081" w:rsidRDefault="00691644" w:rsidP="00691644">
      <w:pPr>
        <w:pStyle w:val="BTEMEASMCA"/>
        <w:rPr>
          <w:noProof w:val="0"/>
        </w:rPr>
      </w:pPr>
      <w:r w:rsidRPr="00DE3081">
        <w:rPr>
          <w:noProof w:val="0"/>
        </w:rPr>
        <w:t>Grybelinė infekcija, vadinama pienlige, kuri gali pažeisti žarnas.</w:t>
      </w:r>
    </w:p>
    <w:p w14:paraId="67A6C4E8" w14:textId="77777777" w:rsidR="00691644" w:rsidRPr="00DE3081" w:rsidRDefault="00691644" w:rsidP="00691644">
      <w:pPr>
        <w:pStyle w:val="BTEMEASMCA"/>
        <w:rPr>
          <w:noProof w:val="0"/>
        </w:rPr>
      </w:pPr>
      <w:r w:rsidRPr="00DE3081">
        <w:rPr>
          <w:noProof w:val="0"/>
        </w:rPr>
        <w:t>Kepenų sutrikimai, įskaitant geltą, dėl kurios gali pagelsti oda, patamsėti šlapimas ir atsirasti nuovargis.</w:t>
      </w:r>
    </w:p>
    <w:p w14:paraId="03DCF32B" w14:textId="77777777" w:rsidR="00691644" w:rsidRPr="00DE3081" w:rsidRDefault="00691644" w:rsidP="00691644">
      <w:pPr>
        <w:pStyle w:val="BTEMEASMCA"/>
        <w:rPr>
          <w:noProof w:val="0"/>
        </w:rPr>
      </w:pPr>
      <w:r w:rsidRPr="00DE3081">
        <w:rPr>
          <w:noProof w:val="0"/>
        </w:rPr>
        <w:t>Plaukų slinkimas (alopecija).</w:t>
      </w:r>
    </w:p>
    <w:p w14:paraId="4E6967E6" w14:textId="77777777" w:rsidR="00691644" w:rsidRPr="00DE3081" w:rsidRDefault="00691644" w:rsidP="00691644">
      <w:pPr>
        <w:pStyle w:val="BTEMEASMCA"/>
        <w:rPr>
          <w:noProof w:val="0"/>
        </w:rPr>
      </w:pPr>
      <w:r w:rsidRPr="00DE3081">
        <w:rPr>
          <w:noProof w:val="0"/>
        </w:rPr>
        <w:t>Odos išbėrimas ją paveikus saulės šviesai.</w:t>
      </w:r>
    </w:p>
    <w:p w14:paraId="3CC3D3FF" w14:textId="77777777" w:rsidR="00691644" w:rsidRPr="00DE3081" w:rsidRDefault="00691644" w:rsidP="00691644">
      <w:pPr>
        <w:pStyle w:val="BTEMEASMCA"/>
        <w:rPr>
          <w:noProof w:val="0"/>
        </w:rPr>
      </w:pPr>
      <w:r w:rsidRPr="00DE3081">
        <w:rPr>
          <w:noProof w:val="0"/>
        </w:rPr>
        <w:t>Sąnarių skausmai (artralgija) ar raumenų skausmai (mialgija).</w:t>
      </w:r>
    </w:p>
    <w:p w14:paraId="3FA8B7A0" w14:textId="77777777" w:rsidR="00691644" w:rsidRPr="00DE3081" w:rsidRDefault="00691644" w:rsidP="00691644">
      <w:pPr>
        <w:pStyle w:val="BTEMEASMCA"/>
        <w:rPr>
          <w:noProof w:val="0"/>
        </w:rPr>
      </w:pPr>
      <w:r w:rsidRPr="00DE3081">
        <w:rPr>
          <w:noProof w:val="0"/>
        </w:rPr>
        <w:t>Sunkus inkstų pažeidimas (intersticinis nefritas).</w:t>
      </w:r>
    </w:p>
    <w:p w14:paraId="469954BC" w14:textId="77777777" w:rsidR="00691644" w:rsidRPr="00DE3081" w:rsidRDefault="00691644" w:rsidP="00691644">
      <w:pPr>
        <w:pStyle w:val="BTEMEASMCA"/>
        <w:rPr>
          <w:noProof w:val="0"/>
        </w:rPr>
      </w:pPr>
      <w:r w:rsidRPr="00DE3081">
        <w:rPr>
          <w:noProof w:val="0"/>
        </w:rPr>
        <w:t>Pagausėjęs prakaitavimas.</w:t>
      </w:r>
    </w:p>
    <w:p w14:paraId="03548173" w14:textId="77777777" w:rsidR="00691644" w:rsidRPr="00DE3081" w:rsidRDefault="00691644" w:rsidP="00691644">
      <w:pPr>
        <w:pStyle w:val="BTEMEASMCA"/>
        <w:rPr>
          <w:noProof w:val="0"/>
        </w:rPr>
      </w:pPr>
      <w:r w:rsidRPr="00DE3081">
        <w:rPr>
          <w:noProof w:val="0"/>
        </w:rPr>
        <w:t>Žarnyno uždegimas (sukeliantis viduriavimą)</w:t>
      </w:r>
    </w:p>
    <w:p w14:paraId="5BF6C163" w14:textId="77777777" w:rsidR="00691644" w:rsidRPr="00DE3081" w:rsidRDefault="00691644" w:rsidP="00691644">
      <w:pPr>
        <w:rPr>
          <w:sz w:val="22"/>
          <w:szCs w:val="22"/>
        </w:rPr>
      </w:pPr>
    </w:p>
    <w:p w14:paraId="2465DE0B" w14:textId="77777777" w:rsidR="00691644" w:rsidRPr="00DE3081" w:rsidRDefault="00691644" w:rsidP="00691644">
      <w:pPr>
        <w:rPr>
          <w:b/>
          <w:sz w:val="22"/>
          <w:szCs w:val="22"/>
        </w:rPr>
      </w:pPr>
      <w:r w:rsidRPr="00DE3081">
        <w:rPr>
          <w:b/>
          <w:sz w:val="22"/>
          <w:szCs w:val="22"/>
        </w:rPr>
        <w:t>Labai retas šalutinis poveikis (gali pasireikšti mažiau kaip 1 iš 10000 žmonių)</w:t>
      </w:r>
    </w:p>
    <w:p w14:paraId="730405C3" w14:textId="77777777" w:rsidR="00691644" w:rsidRPr="00DE3081" w:rsidRDefault="00691644" w:rsidP="00691644">
      <w:pPr>
        <w:pStyle w:val="BTEMEASMCA"/>
        <w:rPr>
          <w:noProof w:val="0"/>
        </w:rPr>
      </w:pPr>
      <w:r w:rsidRPr="00DE3081">
        <w:rPr>
          <w:noProof w:val="0"/>
        </w:rPr>
        <w:t>Sumažėjęs kraujo ląstelių kiekis – agranulocitozė (baltųjų kraujo ląstelių išnykimas).</w:t>
      </w:r>
    </w:p>
    <w:p w14:paraId="7C5E0BC3" w14:textId="77777777" w:rsidR="00691644" w:rsidRPr="00DE3081" w:rsidRDefault="00691644" w:rsidP="00691644">
      <w:pPr>
        <w:pStyle w:val="BTEMEASMCA"/>
        <w:rPr>
          <w:noProof w:val="0"/>
        </w:rPr>
      </w:pPr>
      <w:r w:rsidRPr="00DE3081">
        <w:rPr>
          <w:noProof w:val="0"/>
        </w:rPr>
        <w:t>Agresyvumas.</w:t>
      </w:r>
    </w:p>
    <w:p w14:paraId="3EF636D8" w14:textId="77777777" w:rsidR="00691644" w:rsidRPr="00DE3081" w:rsidRDefault="00691644" w:rsidP="00691644">
      <w:pPr>
        <w:pStyle w:val="BTEMEASMCA"/>
        <w:rPr>
          <w:noProof w:val="0"/>
        </w:rPr>
      </w:pPr>
      <w:r w:rsidRPr="00DE3081">
        <w:rPr>
          <w:noProof w:val="0"/>
        </w:rPr>
        <w:t>Matymas, jutimas ar girdėjimas to, ko nėra (haliucinacijos).</w:t>
      </w:r>
    </w:p>
    <w:p w14:paraId="06A2D1D1" w14:textId="77777777" w:rsidR="00691644" w:rsidRPr="00DE3081" w:rsidRDefault="00691644" w:rsidP="00691644">
      <w:pPr>
        <w:pStyle w:val="BTEMEASMCA"/>
        <w:rPr>
          <w:noProof w:val="0"/>
        </w:rPr>
      </w:pPr>
      <w:r w:rsidRPr="00DE3081">
        <w:rPr>
          <w:noProof w:val="0"/>
        </w:rPr>
        <w:t>Sunkūs kepenų sutrikimai, pasireiškiantys kepenų nepakankamumu ir smegenų uždegimu.</w:t>
      </w:r>
    </w:p>
    <w:p w14:paraId="2F57EE22" w14:textId="77777777" w:rsidR="00691644" w:rsidRPr="00DE3081" w:rsidRDefault="00691644" w:rsidP="00691644">
      <w:pPr>
        <w:pStyle w:val="BTEMEASMCA"/>
        <w:rPr>
          <w:noProof w:val="0"/>
        </w:rPr>
      </w:pPr>
      <w:r w:rsidRPr="00DE3081">
        <w:rPr>
          <w:noProof w:val="0"/>
        </w:rPr>
        <w:t>Staiga prasidėjęs sunkus odos išbėrimas, pūslėtumas ar ir lupimasis, kurie gali būti susiję su aukšta temperatūra ir sąnarių skausmais (daugiaformė eritema, Stivenso-Džonsono sindromas, toksinė epidermolizė).</w:t>
      </w:r>
    </w:p>
    <w:p w14:paraId="5B575276" w14:textId="77777777" w:rsidR="00691644" w:rsidRPr="00DE3081" w:rsidRDefault="00691644" w:rsidP="00691644">
      <w:pPr>
        <w:pStyle w:val="BTEMEASMCA"/>
        <w:rPr>
          <w:noProof w:val="0"/>
        </w:rPr>
      </w:pPr>
      <w:r w:rsidRPr="00DE3081">
        <w:rPr>
          <w:noProof w:val="0"/>
        </w:rPr>
        <w:t>Raumenų silpnumas.</w:t>
      </w:r>
    </w:p>
    <w:p w14:paraId="400356FA" w14:textId="77777777" w:rsidR="00691644" w:rsidRPr="00DE3081" w:rsidRDefault="00691644" w:rsidP="00691644">
      <w:pPr>
        <w:pStyle w:val="BTEMEASMCA"/>
        <w:rPr>
          <w:noProof w:val="0"/>
        </w:rPr>
      </w:pPr>
      <w:r w:rsidRPr="00DE3081">
        <w:rPr>
          <w:noProof w:val="0"/>
        </w:rPr>
        <w:t>Krūtų padidėjimas (vyrams).</w:t>
      </w:r>
    </w:p>
    <w:p w14:paraId="5B2C940E" w14:textId="77777777" w:rsidR="00691644" w:rsidRPr="00DE3081" w:rsidRDefault="00691644" w:rsidP="00691644">
      <w:pPr>
        <w:rPr>
          <w:sz w:val="22"/>
          <w:szCs w:val="22"/>
        </w:rPr>
      </w:pPr>
    </w:p>
    <w:p w14:paraId="5838B1C1" w14:textId="77777777" w:rsidR="00691644" w:rsidRPr="00DE3081" w:rsidRDefault="00691644" w:rsidP="00691644">
      <w:pPr>
        <w:rPr>
          <w:b/>
          <w:sz w:val="22"/>
          <w:szCs w:val="22"/>
        </w:rPr>
      </w:pPr>
      <w:r w:rsidRPr="00DE3081">
        <w:rPr>
          <w:b/>
          <w:sz w:val="22"/>
          <w:szCs w:val="22"/>
        </w:rPr>
        <w:t>Dažnis nežinomas</w:t>
      </w:r>
    </w:p>
    <w:p w14:paraId="12081CB2" w14:textId="77777777" w:rsidR="00691644" w:rsidRPr="00DE3081" w:rsidRDefault="00691644" w:rsidP="00691644">
      <w:pPr>
        <w:pStyle w:val="Sraopastraipa"/>
        <w:numPr>
          <w:ilvl w:val="0"/>
          <w:numId w:val="35"/>
        </w:numPr>
        <w:tabs>
          <w:tab w:val="clear" w:pos="360"/>
        </w:tabs>
        <w:ind w:left="567" w:hanging="567"/>
        <w:jc w:val="both"/>
        <w:rPr>
          <w:sz w:val="22"/>
          <w:szCs w:val="22"/>
        </w:rPr>
      </w:pPr>
      <w:r w:rsidRPr="00DE3081">
        <w:rPr>
          <w:sz w:val="22"/>
          <w:szCs w:val="22"/>
        </w:rPr>
        <w:t xml:space="preserve">Jeigu Jūs vartojate </w:t>
      </w:r>
      <w:r w:rsidR="00FC2E74" w:rsidRPr="00DE3081">
        <w:rPr>
          <w:sz w:val="22"/>
          <w:szCs w:val="22"/>
        </w:rPr>
        <w:t xml:space="preserve">Omeprazol Sandoz </w:t>
      </w:r>
      <w:r w:rsidRPr="00DE3081">
        <w:rPr>
          <w:sz w:val="22"/>
          <w:szCs w:val="22"/>
        </w:rPr>
        <w:t>ilgiau negu tris mėnesius, yra įmanoma, kad magnio kiekis Jūsų kraujyje gali būti sumažėjęs. Mažas magnio kiekis kraujyje gali pasireikšti kaip nuovargis, nevalingas raumenų susitraukinėjimas, orientacijos sutrikimas, traukuliai, galvos sukimasis, padažnėjęs širdies plakimas. Jeigu Jums pasireiškia bet kuris iš šių simptomų, nedelsiant praneškite savo gydytojui. Mažas magnio kiekis taip pat gali sukelti kalio ar kalcio kiekio kraujyje sumažėjimą. Jūsų gydytojas gali nuspręsti reguliariai atlikinėti kraujo tyrimus, kad kontroliuoti magnio kiekį Jūsų organizme.</w:t>
      </w:r>
    </w:p>
    <w:p w14:paraId="5C419B80" w14:textId="77777777" w:rsidR="00691644" w:rsidRPr="00DE3081" w:rsidRDefault="00691644" w:rsidP="00691644">
      <w:pPr>
        <w:ind w:left="567"/>
        <w:rPr>
          <w:sz w:val="22"/>
          <w:szCs w:val="22"/>
        </w:rPr>
      </w:pPr>
      <w:r w:rsidRPr="00DE3081">
        <w:rPr>
          <w:sz w:val="22"/>
          <w:szCs w:val="22"/>
        </w:rPr>
        <w:t>Išbėrimas, galintis pasireikšti kartu su sąnarių skausmu.</w:t>
      </w:r>
    </w:p>
    <w:p w14:paraId="5BF7583D" w14:textId="77777777" w:rsidR="00691644" w:rsidRPr="00DE3081" w:rsidRDefault="00691644" w:rsidP="00691644">
      <w:pPr>
        <w:rPr>
          <w:sz w:val="22"/>
          <w:szCs w:val="22"/>
        </w:rPr>
      </w:pPr>
    </w:p>
    <w:p w14:paraId="3B00F4BA" w14:textId="77777777" w:rsidR="00691644" w:rsidRPr="00DE3081" w:rsidRDefault="00691644" w:rsidP="00691644">
      <w:pPr>
        <w:rPr>
          <w:sz w:val="22"/>
          <w:szCs w:val="22"/>
        </w:rPr>
      </w:pPr>
      <w:r w:rsidRPr="00DE3081">
        <w:rPr>
          <w:sz w:val="22"/>
          <w:szCs w:val="22"/>
        </w:rPr>
        <w:t xml:space="preserve">Labai retais atvejais </w:t>
      </w:r>
      <w:r w:rsidR="00FC2E74" w:rsidRPr="00DE3081">
        <w:rPr>
          <w:sz w:val="22"/>
          <w:szCs w:val="22"/>
        </w:rPr>
        <w:t xml:space="preserve">Omeprazol Sandoz </w:t>
      </w:r>
      <w:r w:rsidRPr="00DE3081">
        <w:rPr>
          <w:sz w:val="22"/>
          <w:szCs w:val="22"/>
        </w:rPr>
        <w:t xml:space="preserve">gali pažeisti baltąsias kraujo ląsteles ir susilpninti imuninę sistemą. Jeigu pasireiškia infekcija, kurios simptomai yra karščiavimas ir </w:t>
      </w:r>
      <w:r w:rsidRPr="00DE3081">
        <w:rPr>
          <w:b/>
          <w:bCs/>
          <w:sz w:val="22"/>
          <w:szCs w:val="22"/>
        </w:rPr>
        <w:t>labai</w:t>
      </w:r>
      <w:r w:rsidRPr="00DE3081">
        <w:rPr>
          <w:sz w:val="22"/>
          <w:szCs w:val="22"/>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Jums yra labai svarbu pateikti informaciją apie šiuo metu Jūsų vartojamus vaistus.</w:t>
      </w:r>
    </w:p>
    <w:p w14:paraId="2EB951DF" w14:textId="77777777" w:rsidR="00691644" w:rsidRPr="00DE3081" w:rsidRDefault="00691644" w:rsidP="00691644">
      <w:pPr>
        <w:rPr>
          <w:sz w:val="22"/>
          <w:szCs w:val="22"/>
        </w:rPr>
      </w:pPr>
    </w:p>
    <w:p w14:paraId="1686AABC" w14:textId="77777777" w:rsidR="00691644" w:rsidRPr="00DE3081" w:rsidRDefault="00691644" w:rsidP="00691644">
      <w:pPr>
        <w:rPr>
          <w:b/>
          <w:sz w:val="22"/>
          <w:szCs w:val="22"/>
          <w:lang w:eastAsia="en-US"/>
        </w:rPr>
      </w:pPr>
      <w:r w:rsidRPr="00DE3081">
        <w:rPr>
          <w:b/>
          <w:sz w:val="22"/>
          <w:szCs w:val="22"/>
          <w:lang w:eastAsia="en-US"/>
        </w:rPr>
        <w:t>Pranešimas apie šalutinį poveikį</w:t>
      </w:r>
    </w:p>
    <w:p w14:paraId="7E68D76C" w14:textId="1EAF6DF7" w:rsidR="00691644" w:rsidRPr="00DE3081" w:rsidRDefault="00806415" w:rsidP="00691644">
      <w:pPr>
        <w:rPr>
          <w:sz w:val="22"/>
          <w:szCs w:val="22"/>
        </w:rPr>
      </w:pPr>
      <w:r w:rsidRPr="00806415">
        <w:rPr>
          <w:sz w:val="22"/>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Pr="00806415">
        <w:rPr>
          <w:sz w:val="22"/>
          <w:szCs w:val="22"/>
        </w:rPr>
        <w:lastRenderedPageBreak/>
        <w:t>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71D4199" w14:textId="77777777" w:rsidR="00691644" w:rsidRPr="00DE3081" w:rsidRDefault="00691644" w:rsidP="00691644">
      <w:pPr>
        <w:rPr>
          <w:sz w:val="22"/>
          <w:szCs w:val="22"/>
        </w:rPr>
      </w:pPr>
    </w:p>
    <w:p w14:paraId="586A4BB2" w14:textId="77777777" w:rsidR="00691644" w:rsidRPr="00DE3081" w:rsidRDefault="00691644" w:rsidP="00691644">
      <w:pPr>
        <w:autoSpaceDE w:val="0"/>
        <w:autoSpaceDN w:val="0"/>
        <w:adjustRightInd w:val="0"/>
        <w:ind w:left="567" w:hanging="567"/>
        <w:rPr>
          <w:b/>
          <w:bCs/>
          <w:sz w:val="22"/>
          <w:szCs w:val="22"/>
        </w:rPr>
      </w:pPr>
      <w:r w:rsidRPr="00DE3081">
        <w:rPr>
          <w:b/>
          <w:bCs/>
          <w:sz w:val="22"/>
          <w:szCs w:val="22"/>
        </w:rPr>
        <w:t>5.</w:t>
      </w:r>
      <w:r w:rsidRPr="00DE3081">
        <w:rPr>
          <w:b/>
          <w:bCs/>
          <w:sz w:val="22"/>
          <w:szCs w:val="22"/>
        </w:rPr>
        <w:tab/>
        <w:t xml:space="preserve">Kaip laikyti </w:t>
      </w:r>
      <w:r w:rsidR="00FC2E74" w:rsidRPr="00DE3081">
        <w:rPr>
          <w:b/>
          <w:sz w:val="22"/>
          <w:szCs w:val="22"/>
        </w:rPr>
        <w:t>Omeprazol Sandoz</w:t>
      </w:r>
    </w:p>
    <w:p w14:paraId="00E6BF97" w14:textId="77777777" w:rsidR="00691644" w:rsidRPr="00DE3081" w:rsidRDefault="00691644" w:rsidP="00691644">
      <w:pPr>
        <w:rPr>
          <w:sz w:val="22"/>
          <w:szCs w:val="22"/>
        </w:rPr>
      </w:pPr>
    </w:p>
    <w:p w14:paraId="2F50A1C1" w14:textId="77777777" w:rsidR="00691644" w:rsidRPr="00DE3081" w:rsidRDefault="00691644" w:rsidP="00691644">
      <w:pPr>
        <w:rPr>
          <w:sz w:val="22"/>
          <w:szCs w:val="22"/>
        </w:rPr>
      </w:pPr>
      <w:r w:rsidRPr="00DE3081">
        <w:rPr>
          <w:sz w:val="22"/>
          <w:szCs w:val="22"/>
        </w:rPr>
        <w:t>Šį vaistą laikykite vaikams nepastebimoje ir nepasiekiamoje vietoje.</w:t>
      </w:r>
    </w:p>
    <w:p w14:paraId="435A2ECC" w14:textId="33277896" w:rsidR="00691644" w:rsidRDefault="00691644" w:rsidP="00691644">
      <w:pPr>
        <w:rPr>
          <w:sz w:val="22"/>
          <w:szCs w:val="22"/>
        </w:rPr>
      </w:pPr>
      <w:r w:rsidRPr="00DE3081">
        <w:rPr>
          <w:sz w:val="22"/>
          <w:szCs w:val="22"/>
        </w:rPr>
        <w:t>Ant</w:t>
      </w:r>
      <w:r w:rsidR="008F3834" w:rsidRPr="00DE3081">
        <w:rPr>
          <w:sz w:val="22"/>
          <w:szCs w:val="22"/>
        </w:rPr>
        <w:t xml:space="preserve"> </w:t>
      </w:r>
      <w:r w:rsidRPr="00DE3081">
        <w:rPr>
          <w:sz w:val="22"/>
          <w:szCs w:val="22"/>
        </w:rPr>
        <w:t xml:space="preserve">kartono dėžutės </w:t>
      </w:r>
      <w:r w:rsidR="008F3834" w:rsidRPr="00DE3081">
        <w:rPr>
          <w:sz w:val="22"/>
          <w:szCs w:val="22"/>
        </w:rPr>
        <w:t xml:space="preserve">ir </w:t>
      </w:r>
      <w:r w:rsidR="00862AEE">
        <w:rPr>
          <w:sz w:val="22"/>
          <w:szCs w:val="22"/>
        </w:rPr>
        <w:t>talpyklės</w:t>
      </w:r>
      <w:r w:rsidR="008F3834" w:rsidRPr="00DE3081">
        <w:rPr>
          <w:sz w:val="22"/>
          <w:szCs w:val="22"/>
        </w:rPr>
        <w:t xml:space="preserve"> </w:t>
      </w:r>
      <w:r w:rsidRPr="00DE3081">
        <w:rPr>
          <w:sz w:val="22"/>
          <w:szCs w:val="22"/>
        </w:rPr>
        <w:t>etiketės po „Tinka iki“</w:t>
      </w:r>
      <w:r w:rsidR="00DE3081" w:rsidRPr="00DE3081">
        <w:rPr>
          <w:sz w:val="22"/>
          <w:szCs w:val="22"/>
        </w:rPr>
        <w:t>/„</w:t>
      </w:r>
      <w:r w:rsidR="00DE3081">
        <w:rPr>
          <w:sz w:val="22"/>
          <w:szCs w:val="22"/>
        </w:rPr>
        <w:t>EXP“</w:t>
      </w:r>
      <w:r w:rsidRPr="00DE3081">
        <w:rPr>
          <w:sz w:val="22"/>
          <w:szCs w:val="22"/>
        </w:rPr>
        <w:t xml:space="preserve"> nurodytam tinkamumo laikui pasibaigus, šio vaisto vartoti negalima. Vaistas tinkamas vartoti iki paskutinės nurodyto mėnesio dienos.</w:t>
      </w:r>
    </w:p>
    <w:p w14:paraId="0C49D9FA" w14:textId="77777777" w:rsidR="00C41A2F" w:rsidRPr="00DE3081" w:rsidRDefault="00C41A2F" w:rsidP="00691644">
      <w:pPr>
        <w:rPr>
          <w:sz w:val="22"/>
          <w:szCs w:val="22"/>
        </w:rPr>
      </w:pPr>
    </w:p>
    <w:p w14:paraId="75C22A9A" w14:textId="511BD0D6" w:rsidR="00691644" w:rsidRPr="00DE3081" w:rsidRDefault="00C41A2F" w:rsidP="00691644">
      <w:pPr>
        <w:rPr>
          <w:sz w:val="22"/>
          <w:szCs w:val="22"/>
        </w:rPr>
      </w:pPr>
      <w:r>
        <w:rPr>
          <w:sz w:val="22"/>
          <w:szCs w:val="22"/>
        </w:rPr>
        <w:t>Laikyti ne aukštesnėje kaip 25</w:t>
      </w:r>
      <w:r>
        <w:rPr>
          <w:sz w:val="22"/>
          <w:szCs w:val="22"/>
        </w:rPr>
        <w:sym w:font="Symbol" w:char="F0B0"/>
      </w:r>
      <w:r>
        <w:rPr>
          <w:sz w:val="22"/>
          <w:szCs w:val="22"/>
        </w:rPr>
        <w:t>C temperatūroje.</w:t>
      </w:r>
    </w:p>
    <w:p w14:paraId="210D1F01" w14:textId="63C6B6EB" w:rsidR="004D6EAB" w:rsidRDefault="004D6EAB" w:rsidP="004D6EAB">
      <w:pPr>
        <w:rPr>
          <w:sz w:val="22"/>
          <w:szCs w:val="22"/>
        </w:rPr>
      </w:pPr>
      <w:r w:rsidRPr="004D6EAB">
        <w:rPr>
          <w:sz w:val="22"/>
          <w:szCs w:val="22"/>
        </w:rPr>
        <w:t>Laikyti sandarią, kad vaistas būtų apsaugotas nuo šviesos ir drėgmės.</w:t>
      </w:r>
    </w:p>
    <w:p w14:paraId="0F115973" w14:textId="77777777" w:rsidR="007B1573" w:rsidRDefault="007B1573" w:rsidP="004D6EAB">
      <w:pPr>
        <w:rPr>
          <w:sz w:val="22"/>
          <w:szCs w:val="22"/>
        </w:rPr>
      </w:pPr>
    </w:p>
    <w:p w14:paraId="6B365D06" w14:textId="305F6E79" w:rsidR="007B1573" w:rsidRPr="00C52C73" w:rsidRDefault="007B1573" w:rsidP="004D6EAB">
      <w:pPr>
        <w:rPr>
          <w:i/>
          <w:sz w:val="22"/>
          <w:szCs w:val="22"/>
        </w:rPr>
      </w:pPr>
      <w:r w:rsidRPr="00AA64BA">
        <w:rPr>
          <w:i/>
          <w:sz w:val="22"/>
          <w:szCs w:val="22"/>
        </w:rPr>
        <w:t>Omeprazol Sandoz 20 mg skrandyje neirios kietosios kapsulės</w:t>
      </w:r>
    </w:p>
    <w:p w14:paraId="20D821B7" w14:textId="73361857" w:rsidR="00691644" w:rsidRDefault="004D6EAB" w:rsidP="004D6EAB">
      <w:pPr>
        <w:rPr>
          <w:sz w:val="22"/>
          <w:szCs w:val="22"/>
        </w:rPr>
      </w:pPr>
      <w:r w:rsidRPr="004D6EAB">
        <w:rPr>
          <w:sz w:val="22"/>
          <w:szCs w:val="22"/>
        </w:rPr>
        <w:t>Po pirmojo talpyklės atidarymo tinkamumo laikas – 10</w:t>
      </w:r>
      <w:r w:rsidR="007B1573">
        <w:rPr>
          <w:sz w:val="22"/>
          <w:szCs w:val="22"/>
        </w:rPr>
        <w:t>5</w:t>
      </w:r>
      <w:r w:rsidRPr="004D6EAB">
        <w:rPr>
          <w:sz w:val="22"/>
          <w:szCs w:val="22"/>
        </w:rPr>
        <w:t xml:space="preserve"> dien</w:t>
      </w:r>
      <w:r w:rsidR="000572EE">
        <w:rPr>
          <w:sz w:val="22"/>
          <w:szCs w:val="22"/>
        </w:rPr>
        <w:t>o</w:t>
      </w:r>
      <w:r w:rsidR="007B1573">
        <w:rPr>
          <w:sz w:val="22"/>
          <w:szCs w:val="22"/>
        </w:rPr>
        <w:t>s</w:t>
      </w:r>
      <w:r w:rsidRPr="004D6EAB">
        <w:rPr>
          <w:sz w:val="22"/>
          <w:szCs w:val="22"/>
        </w:rPr>
        <w:t>.</w:t>
      </w:r>
    </w:p>
    <w:p w14:paraId="2C33A91B" w14:textId="007FD145" w:rsidR="004D6EAB" w:rsidRDefault="004D6EAB" w:rsidP="004D6EAB">
      <w:pPr>
        <w:rPr>
          <w:sz w:val="22"/>
          <w:szCs w:val="22"/>
        </w:rPr>
      </w:pPr>
    </w:p>
    <w:p w14:paraId="101FD01A" w14:textId="363C3368" w:rsidR="007B1573" w:rsidRPr="00791F4A" w:rsidRDefault="007B1573" w:rsidP="007B1573">
      <w:pPr>
        <w:rPr>
          <w:i/>
          <w:sz w:val="22"/>
          <w:szCs w:val="22"/>
        </w:rPr>
      </w:pPr>
      <w:r w:rsidRPr="00DE3081">
        <w:rPr>
          <w:i/>
          <w:sz w:val="22"/>
          <w:szCs w:val="22"/>
        </w:rPr>
        <w:t xml:space="preserve">Omeprazol Sandoz </w:t>
      </w:r>
      <w:r>
        <w:rPr>
          <w:i/>
          <w:sz w:val="22"/>
          <w:szCs w:val="22"/>
        </w:rPr>
        <w:t>4</w:t>
      </w:r>
      <w:r w:rsidRPr="00DE3081">
        <w:rPr>
          <w:i/>
          <w:sz w:val="22"/>
          <w:szCs w:val="22"/>
        </w:rPr>
        <w:t>0 mg skrandyje neirios kietosios kapsulės</w:t>
      </w:r>
    </w:p>
    <w:p w14:paraId="3CEFD04B" w14:textId="1435E4FF" w:rsidR="007B1573" w:rsidRDefault="007B1573" w:rsidP="007B1573">
      <w:pPr>
        <w:rPr>
          <w:sz w:val="22"/>
          <w:szCs w:val="22"/>
        </w:rPr>
      </w:pPr>
      <w:r w:rsidRPr="004D6EAB">
        <w:rPr>
          <w:sz w:val="22"/>
          <w:szCs w:val="22"/>
        </w:rPr>
        <w:t xml:space="preserve">Po pirmojo talpyklės atidarymo tinkamumo laikas – </w:t>
      </w:r>
      <w:r w:rsidR="000211C2">
        <w:rPr>
          <w:sz w:val="22"/>
          <w:szCs w:val="22"/>
        </w:rPr>
        <w:t>100 dienų</w:t>
      </w:r>
      <w:r w:rsidRPr="004D6EAB">
        <w:rPr>
          <w:sz w:val="22"/>
          <w:szCs w:val="22"/>
        </w:rPr>
        <w:t>.</w:t>
      </w:r>
    </w:p>
    <w:p w14:paraId="428C016F" w14:textId="77777777" w:rsidR="007B1573" w:rsidRPr="00DE3081" w:rsidRDefault="007B1573" w:rsidP="004D6EAB">
      <w:pPr>
        <w:rPr>
          <w:sz w:val="22"/>
          <w:szCs w:val="22"/>
        </w:rPr>
      </w:pPr>
    </w:p>
    <w:p w14:paraId="1E921E75" w14:textId="77777777" w:rsidR="00691644" w:rsidRPr="00DE3081" w:rsidRDefault="00691644" w:rsidP="00691644">
      <w:pPr>
        <w:rPr>
          <w:sz w:val="22"/>
          <w:szCs w:val="22"/>
        </w:rPr>
      </w:pPr>
      <w:r w:rsidRPr="00DE3081">
        <w:rPr>
          <w:sz w:val="22"/>
          <w:szCs w:val="22"/>
        </w:rPr>
        <w:t>Vaistų negalima išmesti į kanalizaciją arba su buitinėmis atliekomis. Kaip išmesti</w:t>
      </w:r>
      <w:r w:rsidR="00DE3081">
        <w:rPr>
          <w:sz w:val="22"/>
          <w:szCs w:val="22"/>
        </w:rPr>
        <w:t xml:space="preserve"> </w:t>
      </w:r>
      <w:r w:rsidRPr="00DE3081">
        <w:rPr>
          <w:sz w:val="22"/>
          <w:szCs w:val="22"/>
        </w:rPr>
        <w:t>nereikalingus vaistus, klauskite vaistininko. Šios priemonės padės apsaugoti aplinką.</w:t>
      </w:r>
    </w:p>
    <w:p w14:paraId="66A73216" w14:textId="77777777" w:rsidR="00691644" w:rsidRPr="00DE3081" w:rsidRDefault="00691644" w:rsidP="00691644">
      <w:pPr>
        <w:rPr>
          <w:sz w:val="22"/>
          <w:szCs w:val="22"/>
        </w:rPr>
      </w:pPr>
    </w:p>
    <w:p w14:paraId="3739700D" w14:textId="77777777" w:rsidR="00691644" w:rsidRPr="00DE3081" w:rsidRDefault="00691644" w:rsidP="00691644">
      <w:pPr>
        <w:rPr>
          <w:sz w:val="22"/>
          <w:szCs w:val="22"/>
        </w:rPr>
      </w:pPr>
    </w:p>
    <w:p w14:paraId="318C7871" w14:textId="77777777" w:rsidR="00691644" w:rsidRPr="00DE3081" w:rsidRDefault="00691644" w:rsidP="00691644">
      <w:pPr>
        <w:ind w:left="540" w:hanging="540"/>
        <w:rPr>
          <w:b/>
          <w:bCs/>
          <w:sz w:val="22"/>
          <w:szCs w:val="22"/>
        </w:rPr>
      </w:pPr>
      <w:r w:rsidRPr="00DE3081">
        <w:rPr>
          <w:b/>
          <w:bCs/>
          <w:sz w:val="22"/>
          <w:szCs w:val="22"/>
        </w:rPr>
        <w:t>6.</w:t>
      </w:r>
      <w:r w:rsidRPr="00DE3081">
        <w:rPr>
          <w:b/>
          <w:bCs/>
          <w:sz w:val="22"/>
          <w:szCs w:val="22"/>
        </w:rPr>
        <w:tab/>
      </w:r>
      <w:r w:rsidRPr="00DE3081">
        <w:rPr>
          <w:b/>
          <w:sz w:val="22"/>
          <w:szCs w:val="22"/>
        </w:rPr>
        <w:t xml:space="preserve">Pakuotės turinys ir </w:t>
      </w:r>
      <w:r w:rsidRPr="00DE3081">
        <w:rPr>
          <w:b/>
          <w:bCs/>
          <w:sz w:val="22"/>
          <w:szCs w:val="22"/>
        </w:rPr>
        <w:t xml:space="preserve">kita informacija </w:t>
      </w:r>
    </w:p>
    <w:p w14:paraId="74F55918" w14:textId="77777777" w:rsidR="00691644" w:rsidRPr="00DE3081" w:rsidRDefault="00691644" w:rsidP="00691644">
      <w:pPr>
        <w:rPr>
          <w:sz w:val="22"/>
          <w:szCs w:val="22"/>
        </w:rPr>
      </w:pPr>
    </w:p>
    <w:p w14:paraId="0367E9F4" w14:textId="77777777" w:rsidR="00691644" w:rsidRPr="00DE3081" w:rsidRDefault="00FC2E74" w:rsidP="00691644">
      <w:pPr>
        <w:pStyle w:val="pi-3emeasmca"/>
        <w:spacing w:line="240" w:lineRule="auto"/>
      </w:pPr>
      <w:r w:rsidRPr="00DE3081">
        <w:t xml:space="preserve">Omeprazol Sandoz </w:t>
      </w:r>
      <w:r w:rsidR="00691644" w:rsidRPr="00DE3081">
        <w:t>sudėtis</w:t>
      </w:r>
    </w:p>
    <w:p w14:paraId="4486EF69" w14:textId="77777777" w:rsidR="00691644" w:rsidRPr="00DE3081" w:rsidRDefault="00691644" w:rsidP="00691644">
      <w:pPr>
        <w:pStyle w:val="bt-emeasmca"/>
        <w:numPr>
          <w:ilvl w:val="0"/>
          <w:numId w:val="1"/>
        </w:numPr>
      </w:pPr>
      <w:r w:rsidRPr="00DE3081">
        <w:t xml:space="preserve">Veiklioji medžiaga yra omeprazolas. </w:t>
      </w:r>
    </w:p>
    <w:p w14:paraId="079B6AB6" w14:textId="77777777" w:rsidR="00691644" w:rsidRPr="00DE3081" w:rsidRDefault="00691644" w:rsidP="00691644">
      <w:pPr>
        <w:pStyle w:val="bt-emeasmca"/>
        <w:tabs>
          <w:tab w:val="clear" w:pos="927"/>
        </w:tabs>
        <w:ind w:left="540"/>
      </w:pPr>
      <w:r w:rsidRPr="00C52C73">
        <w:rPr>
          <w:highlight w:val="lightGray"/>
        </w:rPr>
        <w:t>Kiekvienoje skrandyje neirioje kietojoje kapsulėje yra 20 mg omeprazolo.</w:t>
      </w:r>
    </w:p>
    <w:p w14:paraId="70597A3E" w14:textId="77777777" w:rsidR="00691644" w:rsidRPr="00DE3081" w:rsidRDefault="00691644" w:rsidP="00691644">
      <w:pPr>
        <w:pStyle w:val="bt-emeasmca"/>
        <w:tabs>
          <w:tab w:val="clear" w:pos="927"/>
        </w:tabs>
        <w:ind w:left="540"/>
      </w:pPr>
      <w:r w:rsidRPr="00DE3081">
        <w:t>Kiekvienoje skrandyje neirioje kietojoje kapsulėje yra 40 mg omeprazolo.</w:t>
      </w:r>
    </w:p>
    <w:p w14:paraId="33B38A38" w14:textId="77777777" w:rsidR="00691644" w:rsidRPr="00DE3081" w:rsidRDefault="00691644" w:rsidP="00691644">
      <w:pPr>
        <w:pStyle w:val="bt-emeasmca"/>
        <w:tabs>
          <w:tab w:val="clear" w:pos="927"/>
        </w:tabs>
        <w:ind w:left="540"/>
      </w:pPr>
    </w:p>
    <w:p w14:paraId="34CEF30B" w14:textId="7032E1C7" w:rsidR="0010281A" w:rsidRPr="00DE3081" w:rsidRDefault="00691644" w:rsidP="00691644">
      <w:pPr>
        <w:pStyle w:val="bt-emeasmca"/>
        <w:numPr>
          <w:ilvl w:val="0"/>
          <w:numId w:val="1"/>
        </w:numPr>
      </w:pPr>
      <w:r w:rsidRPr="00DE3081">
        <w:t>Pagalbinės medžiagos:</w:t>
      </w:r>
    </w:p>
    <w:p w14:paraId="2C36DAD9" w14:textId="04C02F63" w:rsidR="00691644" w:rsidRPr="00DE3081" w:rsidRDefault="00691644" w:rsidP="00AA64BA">
      <w:pPr>
        <w:pStyle w:val="bt-emeasmca"/>
        <w:tabs>
          <w:tab w:val="clear" w:pos="927"/>
        </w:tabs>
      </w:pPr>
    </w:p>
    <w:p w14:paraId="4FDAFE42" w14:textId="77777777" w:rsidR="008F3834" w:rsidRPr="00DE3081" w:rsidRDefault="008F3834" w:rsidP="00AA64BA">
      <w:pPr>
        <w:pStyle w:val="Pagrindinistekstas"/>
        <w:spacing w:after="0"/>
        <w:rPr>
          <w:u w:val="single"/>
        </w:rPr>
      </w:pPr>
      <w:r w:rsidRPr="00DE3081">
        <w:rPr>
          <w:u w:val="single"/>
        </w:rPr>
        <w:t>Kapsulės turinys</w:t>
      </w:r>
    </w:p>
    <w:p w14:paraId="1F5903D1" w14:textId="77777777" w:rsidR="008F3834" w:rsidRPr="00DE3081" w:rsidRDefault="008F3834" w:rsidP="008F3834">
      <w:pPr>
        <w:pStyle w:val="Pagrindinistekstas"/>
        <w:spacing w:after="0"/>
        <w:ind w:firstLine="540"/>
        <w:rPr>
          <w:u w:val="single"/>
        </w:rPr>
      </w:pPr>
      <w:r w:rsidRPr="00DE3081">
        <w:rPr>
          <w:u w:val="single"/>
        </w:rPr>
        <w:t>Cukrinės granulės (sacharozės ir kukurūzų krakmolo)</w:t>
      </w:r>
    </w:p>
    <w:p w14:paraId="34F43A99" w14:textId="77777777" w:rsidR="008F3834" w:rsidRPr="00DE3081" w:rsidRDefault="008F3834" w:rsidP="008F3834">
      <w:pPr>
        <w:pStyle w:val="Pagrindinistekstas"/>
        <w:spacing w:after="0"/>
        <w:ind w:firstLine="540"/>
      </w:pPr>
      <w:r w:rsidRPr="00DE3081">
        <w:t xml:space="preserve">Hipromeliozė </w:t>
      </w:r>
    </w:p>
    <w:p w14:paraId="1878D8F9" w14:textId="77777777" w:rsidR="008F3834" w:rsidRPr="00DE3081" w:rsidRDefault="008F3834" w:rsidP="008F3834">
      <w:pPr>
        <w:pStyle w:val="Pagrindinistekstas"/>
        <w:spacing w:after="0"/>
        <w:ind w:firstLine="540"/>
      </w:pPr>
      <w:r w:rsidRPr="00DE3081">
        <w:t>Natrio laurilsulfatas</w:t>
      </w:r>
    </w:p>
    <w:p w14:paraId="6F2896AE" w14:textId="77777777" w:rsidR="00DE3081" w:rsidRDefault="00DE3081" w:rsidP="00DE3081">
      <w:pPr>
        <w:pStyle w:val="Pagrindinistekstas"/>
        <w:spacing w:after="0"/>
        <w:ind w:left="540"/>
      </w:pPr>
      <w:r w:rsidRPr="00DE3081">
        <w:t xml:space="preserve">Bevandenis dinatrio </w:t>
      </w:r>
      <w:r>
        <w:t>fosfatas</w:t>
      </w:r>
    </w:p>
    <w:p w14:paraId="03298355" w14:textId="62E86762" w:rsidR="00DE3081" w:rsidRDefault="00DE3081" w:rsidP="00DE3081">
      <w:pPr>
        <w:pStyle w:val="Pagrindinistekstas"/>
        <w:spacing w:after="0"/>
        <w:ind w:left="540"/>
      </w:pPr>
      <w:r>
        <w:t>Manitolis</w:t>
      </w:r>
    </w:p>
    <w:p w14:paraId="08D30ED2" w14:textId="795987A6" w:rsidR="003D104A" w:rsidRDefault="003D104A" w:rsidP="00DE3081">
      <w:pPr>
        <w:pStyle w:val="Pagrindinistekstas"/>
        <w:spacing w:after="0"/>
        <w:ind w:left="540"/>
      </w:pPr>
      <w:r>
        <w:t>Makrogolis 6000</w:t>
      </w:r>
    </w:p>
    <w:p w14:paraId="6A9FF991" w14:textId="77777777" w:rsidR="008F3834" w:rsidRPr="00DE3081" w:rsidRDefault="008F3834" w:rsidP="008F3834">
      <w:pPr>
        <w:pStyle w:val="Pagrindinistekstas"/>
        <w:spacing w:after="0"/>
        <w:ind w:left="540"/>
      </w:pPr>
      <w:r w:rsidRPr="00DE3081">
        <w:t>Talkas</w:t>
      </w:r>
    </w:p>
    <w:p w14:paraId="16361788" w14:textId="77777777" w:rsidR="008F3834" w:rsidRPr="00DE3081" w:rsidRDefault="008F3834" w:rsidP="008F3834">
      <w:pPr>
        <w:pStyle w:val="Pagrindinistekstas"/>
        <w:spacing w:after="0"/>
        <w:ind w:left="540"/>
      </w:pPr>
      <w:r w:rsidRPr="00DE3081">
        <w:t>Polisorbatas 80</w:t>
      </w:r>
    </w:p>
    <w:p w14:paraId="34317D72" w14:textId="77777777" w:rsidR="008F3834" w:rsidRPr="00DE3081" w:rsidRDefault="008F3834" w:rsidP="008F3834">
      <w:pPr>
        <w:pStyle w:val="Pagrindinistekstas"/>
        <w:spacing w:after="0"/>
        <w:ind w:left="540"/>
      </w:pPr>
      <w:r w:rsidRPr="00DE3081">
        <w:t>Titano dioksidas (E 171)</w:t>
      </w:r>
    </w:p>
    <w:p w14:paraId="69A64B5D" w14:textId="77777777" w:rsidR="008F3834" w:rsidRPr="00DE3081" w:rsidRDefault="008F3834" w:rsidP="008F3834">
      <w:pPr>
        <w:pStyle w:val="Pagrindinistekstas"/>
        <w:spacing w:after="0"/>
        <w:ind w:left="540"/>
        <w:rPr>
          <w:lang w:eastAsia="en-US"/>
        </w:rPr>
      </w:pPr>
      <w:r w:rsidRPr="00DE3081">
        <w:rPr>
          <w:lang w:eastAsia="en-US"/>
        </w:rPr>
        <w:t>Metakrilo rūgšies ir etilakrilato 1:1 kopolimero 30% dispersija</w:t>
      </w:r>
    </w:p>
    <w:p w14:paraId="00E559F7" w14:textId="79B8FB7E" w:rsidR="005F1BD2" w:rsidRDefault="005F1BD2" w:rsidP="005F1BD2">
      <w:pPr>
        <w:pStyle w:val="Pagrindinistekstas"/>
        <w:spacing w:after="0"/>
        <w:ind w:left="540"/>
        <w:rPr>
          <w:i/>
          <w:u w:val="single"/>
        </w:rPr>
      </w:pPr>
    </w:p>
    <w:p w14:paraId="1029AE1C" w14:textId="5E5F163F" w:rsidR="005F1BD2" w:rsidRPr="00DE3081" w:rsidRDefault="005F1BD2" w:rsidP="005F1BD2">
      <w:pPr>
        <w:pStyle w:val="Pagrindinistekstas"/>
        <w:spacing w:after="0"/>
        <w:ind w:left="540"/>
        <w:rPr>
          <w:i/>
          <w:u w:val="single"/>
        </w:rPr>
      </w:pPr>
      <w:r w:rsidRPr="00DE3081">
        <w:rPr>
          <w:i/>
          <w:u w:val="single"/>
        </w:rPr>
        <w:t>Kapsulės apvalkalas</w:t>
      </w:r>
    </w:p>
    <w:p w14:paraId="2A091BCD" w14:textId="77777777" w:rsidR="005F1BD2" w:rsidRPr="00DE3081" w:rsidRDefault="005F1BD2" w:rsidP="005F1BD2">
      <w:pPr>
        <w:pStyle w:val="Pagrindinistekstas"/>
        <w:spacing w:after="0"/>
        <w:ind w:left="540"/>
      </w:pPr>
      <w:r w:rsidRPr="00DE3081">
        <w:t>Želatina</w:t>
      </w:r>
    </w:p>
    <w:p w14:paraId="3A7C40B8" w14:textId="762035EB" w:rsidR="005F1BD2" w:rsidRPr="00DE3081" w:rsidRDefault="005F1BD2" w:rsidP="005F1BD2">
      <w:pPr>
        <w:pStyle w:val="Pagrindinistekstas"/>
        <w:spacing w:after="0"/>
        <w:ind w:left="540"/>
      </w:pPr>
      <w:r w:rsidRPr="00DE3081">
        <w:t>Chinolino geltonasis (E 104)</w:t>
      </w:r>
      <w:r w:rsidR="0010281A">
        <w:t xml:space="preserve"> (tik 20 mg stiprumo kapsulėse)</w:t>
      </w:r>
    </w:p>
    <w:p w14:paraId="5AAFC58D" w14:textId="0EE72B64" w:rsidR="0010281A" w:rsidRPr="00DE3081" w:rsidRDefault="0010281A" w:rsidP="0010281A">
      <w:pPr>
        <w:pStyle w:val="bt-emeasmca"/>
        <w:tabs>
          <w:tab w:val="clear" w:pos="927"/>
        </w:tabs>
        <w:ind w:left="540"/>
      </w:pPr>
      <w:r w:rsidRPr="00DE3081">
        <w:t>Indigokarminas (E 132)</w:t>
      </w:r>
      <w:r>
        <w:t xml:space="preserve"> (tik 40 mg stiprumo kapsulėse)</w:t>
      </w:r>
    </w:p>
    <w:p w14:paraId="4BCBA3FE" w14:textId="77777777" w:rsidR="005F1BD2" w:rsidRPr="00DE3081" w:rsidRDefault="005F1BD2" w:rsidP="005F1BD2">
      <w:pPr>
        <w:pStyle w:val="Pagrindinistekstas"/>
        <w:spacing w:after="0"/>
        <w:ind w:left="540"/>
        <w:rPr>
          <w:u w:val="single"/>
        </w:rPr>
      </w:pPr>
      <w:r w:rsidRPr="00DE3081">
        <w:t xml:space="preserve">Titano dioksidas (E 171) </w:t>
      </w:r>
    </w:p>
    <w:p w14:paraId="2BA61D88" w14:textId="68C94CD1" w:rsidR="00691644" w:rsidRDefault="00691644" w:rsidP="00691644">
      <w:pPr>
        <w:pStyle w:val="bt-emeasmca"/>
        <w:tabs>
          <w:tab w:val="clear" w:pos="927"/>
        </w:tabs>
        <w:ind w:left="540"/>
        <w:rPr>
          <w:i/>
          <w:u w:val="single"/>
        </w:rPr>
      </w:pPr>
    </w:p>
    <w:p w14:paraId="189D3BE6" w14:textId="77777777" w:rsidR="00691644" w:rsidRPr="00DE3081" w:rsidRDefault="00691644" w:rsidP="00691644">
      <w:pPr>
        <w:pStyle w:val="pi-3emeasmca"/>
        <w:spacing w:line="240" w:lineRule="auto"/>
      </w:pPr>
    </w:p>
    <w:p w14:paraId="630FB4DA" w14:textId="77777777" w:rsidR="00691644" w:rsidRPr="00DE3081" w:rsidRDefault="00FC2E74" w:rsidP="00691644">
      <w:pPr>
        <w:pStyle w:val="pi-3emeasmca"/>
        <w:spacing w:line="240" w:lineRule="auto"/>
      </w:pPr>
      <w:r w:rsidRPr="00DE3081">
        <w:t xml:space="preserve">Omeprazol Sandoz </w:t>
      </w:r>
      <w:r w:rsidR="00691644" w:rsidRPr="00DE3081">
        <w:t>išvaizda ir kiekis pakuotėje</w:t>
      </w:r>
    </w:p>
    <w:p w14:paraId="6C9A0847" w14:textId="77777777" w:rsidR="00691644" w:rsidRPr="008146CE" w:rsidRDefault="00FC2E74" w:rsidP="00691644">
      <w:pPr>
        <w:rPr>
          <w:iCs/>
          <w:sz w:val="22"/>
          <w:szCs w:val="22"/>
          <w:u w:val="single"/>
        </w:rPr>
      </w:pPr>
      <w:r w:rsidRPr="008146CE">
        <w:rPr>
          <w:iCs/>
          <w:sz w:val="22"/>
          <w:szCs w:val="22"/>
          <w:u w:val="single"/>
        </w:rPr>
        <w:t xml:space="preserve">Omeprazol Sandoz </w:t>
      </w:r>
      <w:r w:rsidR="00691644" w:rsidRPr="008146CE">
        <w:rPr>
          <w:iCs/>
          <w:sz w:val="22"/>
          <w:szCs w:val="22"/>
          <w:u w:val="single"/>
        </w:rPr>
        <w:t>20 mg skrandyje neirios kietosios kapsulės</w:t>
      </w:r>
    </w:p>
    <w:p w14:paraId="6C3C7A03" w14:textId="4F9661A0" w:rsidR="00691644" w:rsidRDefault="00691644" w:rsidP="00691644">
      <w:pPr>
        <w:rPr>
          <w:sz w:val="22"/>
          <w:szCs w:val="22"/>
        </w:rPr>
      </w:pPr>
      <w:r w:rsidRPr="00DE3081">
        <w:rPr>
          <w:sz w:val="22"/>
          <w:szCs w:val="22"/>
        </w:rPr>
        <w:t>Kapsulė, kuri</w:t>
      </w:r>
      <w:r w:rsidR="00E0717D">
        <w:rPr>
          <w:sz w:val="22"/>
          <w:szCs w:val="22"/>
        </w:rPr>
        <w:t xml:space="preserve"> </w:t>
      </w:r>
      <w:r w:rsidR="008F3834" w:rsidRPr="00DE3081">
        <w:rPr>
          <w:sz w:val="22"/>
          <w:szCs w:val="22"/>
        </w:rPr>
        <w:t>yra geltona</w:t>
      </w:r>
      <w:r w:rsidR="00B137C8" w:rsidRPr="00DE3081">
        <w:rPr>
          <w:sz w:val="22"/>
          <w:szCs w:val="22"/>
        </w:rPr>
        <w:t>,</w:t>
      </w:r>
      <w:r w:rsidR="008F3834" w:rsidRPr="00DE3081">
        <w:rPr>
          <w:sz w:val="22"/>
          <w:szCs w:val="22"/>
        </w:rPr>
        <w:t xml:space="preserve"> </w:t>
      </w:r>
      <w:r w:rsidRPr="00DE3081">
        <w:rPr>
          <w:sz w:val="22"/>
          <w:szCs w:val="22"/>
        </w:rPr>
        <w:t>pripildyta nuo beveik baltos iki šviesiai rudos spalvos granulių.</w:t>
      </w:r>
    </w:p>
    <w:p w14:paraId="572C12E9" w14:textId="5C02525E" w:rsidR="00C401ED" w:rsidRPr="007B5F62" w:rsidRDefault="00C401ED" w:rsidP="008146CE">
      <w:pPr>
        <w:pStyle w:val="pi-3emeasmca"/>
        <w:spacing w:line="240" w:lineRule="auto"/>
      </w:pPr>
      <w:r>
        <w:rPr>
          <w:b w:val="0"/>
        </w:rPr>
        <w:lastRenderedPageBreak/>
        <w:t>Kartono dėžutėje yra talpyklė, kurioje yra</w:t>
      </w:r>
      <w:r w:rsidRPr="00DE3081">
        <w:rPr>
          <w:b w:val="0"/>
        </w:rPr>
        <w:t xml:space="preserve"> 30</w:t>
      </w:r>
      <w:r>
        <w:rPr>
          <w:b w:val="0"/>
        </w:rPr>
        <w:t xml:space="preserve"> arba 90</w:t>
      </w:r>
      <w:r w:rsidRPr="00DE3081">
        <w:rPr>
          <w:b w:val="0"/>
        </w:rPr>
        <w:t xml:space="preserve"> skrandyje neirių kietųjų kapsulių. </w:t>
      </w:r>
    </w:p>
    <w:p w14:paraId="6721A66B" w14:textId="77777777" w:rsidR="00691644" w:rsidRPr="00DE3081" w:rsidRDefault="00691644" w:rsidP="00691644">
      <w:pPr>
        <w:rPr>
          <w:sz w:val="22"/>
          <w:szCs w:val="22"/>
        </w:rPr>
      </w:pPr>
    </w:p>
    <w:p w14:paraId="10FA5547" w14:textId="77777777" w:rsidR="00691644" w:rsidRPr="008146CE" w:rsidRDefault="00FC2E74" w:rsidP="00691644">
      <w:pPr>
        <w:rPr>
          <w:iCs/>
          <w:sz w:val="22"/>
          <w:szCs w:val="22"/>
          <w:u w:val="single"/>
        </w:rPr>
      </w:pPr>
      <w:r w:rsidRPr="008146CE">
        <w:rPr>
          <w:iCs/>
          <w:sz w:val="22"/>
          <w:szCs w:val="22"/>
          <w:u w:val="single"/>
        </w:rPr>
        <w:t xml:space="preserve">Omeprazol Sandoz </w:t>
      </w:r>
      <w:r w:rsidR="00691644" w:rsidRPr="008146CE">
        <w:rPr>
          <w:iCs/>
          <w:sz w:val="22"/>
          <w:szCs w:val="22"/>
          <w:u w:val="single"/>
        </w:rPr>
        <w:t>40 mg skrandyje neirios kietosios kapsulės</w:t>
      </w:r>
    </w:p>
    <w:p w14:paraId="0C9F4326" w14:textId="4B1A6B1B" w:rsidR="00C401ED" w:rsidRDefault="00691644" w:rsidP="00691644">
      <w:pPr>
        <w:rPr>
          <w:sz w:val="22"/>
          <w:szCs w:val="22"/>
        </w:rPr>
      </w:pPr>
      <w:r w:rsidRPr="00DE3081">
        <w:rPr>
          <w:sz w:val="22"/>
          <w:szCs w:val="22"/>
        </w:rPr>
        <w:t xml:space="preserve">Kapsulė, kurios dangtelis yra </w:t>
      </w:r>
      <w:r w:rsidR="00AF39D1" w:rsidRPr="00DE3081">
        <w:rPr>
          <w:sz w:val="22"/>
          <w:szCs w:val="22"/>
        </w:rPr>
        <w:t>mėlynas</w:t>
      </w:r>
      <w:r w:rsidRPr="00DE3081">
        <w:rPr>
          <w:sz w:val="22"/>
          <w:szCs w:val="22"/>
        </w:rPr>
        <w:t xml:space="preserve">, o korpusas </w:t>
      </w:r>
      <w:r w:rsidR="00AF39D1" w:rsidRPr="00DE3081">
        <w:rPr>
          <w:sz w:val="22"/>
          <w:szCs w:val="22"/>
        </w:rPr>
        <w:t>baltas</w:t>
      </w:r>
      <w:r w:rsidRPr="00DE3081">
        <w:rPr>
          <w:sz w:val="22"/>
          <w:szCs w:val="22"/>
        </w:rPr>
        <w:t>, pripildyta nuo beveik baltos iki šviesiai rudos spalvos granulių</w:t>
      </w:r>
      <w:r w:rsidR="00C60B14">
        <w:rPr>
          <w:sz w:val="22"/>
          <w:szCs w:val="22"/>
        </w:rPr>
        <w:t>.</w:t>
      </w:r>
      <w:r w:rsidR="006D28DD">
        <w:rPr>
          <w:sz w:val="22"/>
          <w:szCs w:val="22"/>
        </w:rPr>
        <w:t xml:space="preserve"> </w:t>
      </w:r>
    </w:p>
    <w:p w14:paraId="7C3F046A" w14:textId="4F8BC47F" w:rsidR="00691644" w:rsidRPr="00DE3081" w:rsidRDefault="00C401ED" w:rsidP="008146CE">
      <w:r w:rsidRPr="008146CE">
        <w:rPr>
          <w:sz w:val="22"/>
          <w:szCs w:val="22"/>
        </w:rPr>
        <w:t>Kartono dėžutėje yra talpyklė, kurioje yra 30 skrandyje neirių kietųjų kapsulių</w:t>
      </w:r>
      <w:r w:rsidRPr="00DE3081">
        <w:t>.</w:t>
      </w:r>
    </w:p>
    <w:p w14:paraId="4A8CB94D" w14:textId="77777777" w:rsidR="00691644" w:rsidRPr="00DE3081" w:rsidRDefault="00691644" w:rsidP="00691644">
      <w:pPr>
        <w:pStyle w:val="btemeasmca0"/>
      </w:pPr>
    </w:p>
    <w:p w14:paraId="13AD899B" w14:textId="77777777" w:rsidR="00691644" w:rsidRPr="00DE3081" w:rsidRDefault="00AF39D1" w:rsidP="00C60B14">
      <w:pPr>
        <w:pStyle w:val="pi-3emeasmca"/>
        <w:spacing w:line="240" w:lineRule="auto"/>
      </w:pPr>
      <w:r w:rsidRPr="00DE3081">
        <w:t xml:space="preserve">Gamintojas </w:t>
      </w:r>
    </w:p>
    <w:p w14:paraId="3BE7C714" w14:textId="4680DE9C" w:rsidR="00AF39D1" w:rsidRPr="00DE3081" w:rsidRDefault="00AF39D1" w:rsidP="00AF39D1">
      <w:pPr>
        <w:rPr>
          <w:sz w:val="22"/>
          <w:szCs w:val="22"/>
        </w:rPr>
      </w:pPr>
      <w:bookmarkStart w:id="16" w:name="_Hlk487612867"/>
      <w:r w:rsidRPr="00DE3081">
        <w:rPr>
          <w:sz w:val="22"/>
          <w:szCs w:val="22"/>
        </w:rPr>
        <w:t>Liconsa S.A.</w:t>
      </w:r>
      <w:r w:rsidR="008A3060">
        <w:rPr>
          <w:sz w:val="22"/>
          <w:szCs w:val="22"/>
        </w:rPr>
        <w:t xml:space="preserve">, </w:t>
      </w:r>
      <w:r w:rsidRPr="00DE3081">
        <w:rPr>
          <w:sz w:val="22"/>
          <w:szCs w:val="22"/>
        </w:rPr>
        <w:t>Av. Miralcampo, Nº 7, Polígono Industrial Miralcampo</w:t>
      </w:r>
      <w:r w:rsidR="008A3060">
        <w:rPr>
          <w:sz w:val="22"/>
          <w:szCs w:val="22"/>
        </w:rPr>
        <w:t xml:space="preserve">, </w:t>
      </w:r>
      <w:r w:rsidRPr="00DE3081">
        <w:rPr>
          <w:sz w:val="22"/>
          <w:szCs w:val="22"/>
        </w:rPr>
        <w:t>19200 Azuqueca de Henares (Guadalajara)</w:t>
      </w:r>
      <w:r w:rsidR="008A3060">
        <w:rPr>
          <w:sz w:val="22"/>
          <w:szCs w:val="22"/>
        </w:rPr>
        <w:t xml:space="preserve">, </w:t>
      </w:r>
      <w:r w:rsidRPr="00DE3081">
        <w:rPr>
          <w:sz w:val="22"/>
          <w:szCs w:val="22"/>
        </w:rPr>
        <w:t>Ispanija</w:t>
      </w:r>
    </w:p>
    <w:p w14:paraId="5D4A1E02" w14:textId="5025E91B" w:rsidR="00691644" w:rsidRPr="00DE3081" w:rsidRDefault="00AF39D1" w:rsidP="008146CE">
      <w:pPr>
        <w:rPr>
          <w:sz w:val="22"/>
          <w:szCs w:val="22"/>
        </w:rPr>
      </w:pPr>
      <w:r w:rsidRPr="008146CE">
        <w:rPr>
          <w:sz w:val="22"/>
          <w:szCs w:val="22"/>
          <w:highlight w:val="lightGray"/>
        </w:rPr>
        <w:t>Sandoz A/S</w:t>
      </w:r>
      <w:r w:rsidR="008A3060" w:rsidRPr="008146CE">
        <w:rPr>
          <w:sz w:val="22"/>
          <w:szCs w:val="22"/>
          <w:highlight w:val="lightGray"/>
        </w:rPr>
        <w:t xml:space="preserve">, </w:t>
      </w:r>
      <w:r w:rsidRPr="008146CE">
        <w:rPr>
          <w:sz w:val="22"/>
          <w:szCs w:val="22"/>
          <w:highlight w:val="lightGray"/>
        </w:rPr>
        <w:t>Edvard Thomsens Vej 14</w:t>
      </w:r>
      <w:r w:rsidR="008A3060" w:rsidRPr="008146CE">
        <w:rPr>
          <w:sz w:val="22"/>
          <w:szCs w:val="22"/>
          <w:highlight w:val="lightGray"/>
        </w:rPr>
        <w:t xml:space="preserve">, </w:t>
      </w:r>
      <w:r w:rsidRPr="008146CE">
        <w:rPr>
          <w:sz w:val="22"/>
          <w:szCs w:val="22"/>
          <w:highlight w:val="lightGray"/>
        </w:rPr>
        <w:t>DK-2300 København S</w:t>
      </w:r>
      <w:r w:rsidR="008A3060" w:rsidRPr="008146CE">
        <w:rPr>
          <w:sz w:val="22"/>
          <w:szCs w:val="22"/>
          <w:highlight w:val="lightGray"/>
        </w:rPr>
        <w:t xml:space="preserve">, </w:t>
      </w:r>
      <w:bookmarkEnd w:id="16"/>
      <w:r w:rsidRPr="008146CE">
        <w:rPr>
          <w:sz w:val="22"/>
          <w:szCs w:val="22"/>
          <w:highlight w:val="lightGray"/>
        </w:rPr>
        <w:t>Danija</w:t>
      </w:r>
    </w:p>
    <w:p w14:paraId="7F6E0B70" w14:textId="77777777" w:rsidR="00691644" w:rsidRDefault="00691644" w:rsidP="00691644">
      <w:pPr>
        <w:ind w:right="-284"/>
        <w:rPr>
          <w:sz w:val="22"/>
          <w:szCs w:val="22"/>
        </w:rPr>
      </w:pPr>
    </w:p>
    <w:p w14:paraId="4A7DE4D2" w14:textId="77777777" w:rsidR="008A3060" w:rsidRPr="008A3060" w:rsidRDefault="008A3060" w:rsidP="008A3060">
      <w:pPr>
        <w:rPr>
          <w:b/>
          <w:sz w:val="22"/>
          <w:lang w:eastAsia="en-US"/>
        </w:rPr>
      </w:pPr>
      <w:r w:rsidRPr="008A3060">
        <w:rPr>
          <w:b/>
          <w:sz w:val="22"/>
          <w:lang w:eastAsia="en-US"/>
        </w:rPr>
        <w:t xml:space="preserve">Lygiagretus importuotojas </w:t>
      </w:r>
    </w:p>
    <w:p w14:paraId="5AC03231" w14:textId="1A7444E4" w:rsidR="008A3060" w:rsidRPr="008A3060" w:rsidRDefault="008A3060" w:rsidP="008A3060">
      <w:pPr>
        <w:rPr>
          <w:sz w:val="22"/>
          <w:lang w:eastAsia="en-US"/>
        </w:rPr>
      </w:pPr>
      <w:r w:rsidRPr="008A3060">
        <w:rPr>
          <w:sz w:val="22"/>
          <w:lang w:eastAsia="en-US"/>
        </w:rPr>
        <w:t xml:space="preserve">UAB </w:t>
      </w:r>
      <w:r w:rsidRPr="008A3060">
        <w:rPr>
          <w:sz w:val="22"/>
          <w:lang w:val="et-EE" w:eastAsia="en-US"/>
        </w:rPr>
        <w:t>"Lex ano"</w:t>
      </w:r>
      <w:r w:rsidRPr="008A3060">
        <w:rPr>
          <w:color w:val="000000"/>
          <w:sz w:val="22"/>
          <w:lang w:eastAsia="en-US"/>
        </w:rPr>
        <w:t>, Naugarduko g. 3</w:t>
      </w:r>
      <w:r w:rsidRPr="008A3060">
        <w:rPr>
          <w:sz w:val="22"/>
          <w:lang w:eastAsia="en-US"/>
        </w:rPr>
        <w:t>,</w:t>
      </w:r>
      <w:r>
        <w:rPr>
          <w:sz w:val="22"/>
          <w:lang w:eastAsia="en-US"/>
        </w:rPr>
        <w:t xml:space="preserve"> </w:t>
      </w:r>
      <w:r w:rsidRPr="008A3060">
        <w:rPr>
          <w:sz w:val="22"/>
          <w:lang w:eastAsia="en-US"/>
        </w:rPr>
        <w:t>LT-03231 Vilnius, Lietuva</w:t>
      </w:r>
    </w:p>
    <w:p w14:paraId="1A525CD7" w14:textId="77777777" w:rsidR="008A3060" w:rsidRPr="008A3060" w:rsidRDefault="008A3060" w:rsidP="008A3060">
      <w:pPr>
        <w:tabs>
          <w:tab w:val="left" w:pos="567"/>
        </w:tabs>
        <w:rPr>
          <w:sz w:val="22"/>
          <w:lang w:eastAsia="en-US"/>
        </w:rPr>
      </w:pPr>
    </w:p>
    <w:p w14:paraId="64C0722E" w14:textId="77777777" w:rsidR="008A3060" w:rsidRPr="008A3060" w:rsidRDefault="008A3060" w:rsidP="008A3060">
      <w:pPr>
        <w:rPr>
          <w:b/>
          <w:bCs/>
          <w:iCs/>
          <w:sz w:val="22"/>
        </w:rPr>
      </w:pPr>
      <w:r w:rsidRPr="008A3060">
        <w:rPr>
          <w:b/>
          <w:bCs/>
          <w:iCs/>
          <w:sz w:val="22"/>
        </w:rPr>
        <w:t xml:space="preserve">Perpakavo </w:t>
      </w:r>
    </w:p>
    <w:p w14:paraId="61A5E64F" w14:textId="571B39A7" w:rsidR="00443527" w:rsidRDefault="008146CE" w:rsidP="008A3060">
      <w:pPr>
        <w:rPr>
          <w:iCs/>
          <w:sz w:val="22"/>
          <w:szCs w:val="20"/>
          <w:lang w:val="et-EE" w:eastAsia="en-US"/>
        </w:rPr>
      </w:pPr>
      <w:r>
        <w:rPr>
          <w:iCs/>
          <w:sz w:val="22"/>
          <w:szCs w:val="20"/>
          <w:lang w:val="et-EE" w:eastAsia="en-US"/>
        </w:rPr>
        <w:t>UAB ,,ENTAFARMA“</w:t>
      </w:r>
      <w:r w:rsidR="008A3060" w:rsidRPr="008A3060">
        <w:rPr>
          <w:iCs/>
          <w:sz w:val="22"/>
          <w:szCs w:val="20"/>
          <w:lang w:val="et-EE" w:eastAsia="en-US"/>
        </w:rPr>
        <w:t>, Klonėnų vs. 1, LT-19156 Širvintų r. sav., Lietuva</w:t>
      </w:r>
    </w:p>
    <w:p w14:paraId="45E932E4" w14:textId="336AF236" w:rsidR="008A3060" w:rsidRPr="008A3060" w:rsidRDefault="00443527" w:rsidP="008A3060">
      <w:pPr>
        <w:rPr>
          <w:iCs/>
          <w:sz w:val="22"/>
          <w:szCs w:val="20"/>
          <w:lang w:val="et-EE" w:eastAsia="en-US"/>
        </w:rPr>
      </w:pPr>
      <w:r>
        <w:rPr>
          <w:iCs/>
          <w:sz w:val="22"/>
          <w:szCs w:val="20"/>
          <w:lang w:val="et-EE" w:eastAsia="en-US"/>
        </w:rPr>
        <w:t>arba</w:t>
      </w:r>
    </w:p>
    <w:p w14:paraId="1E52290D" w14:textId="7B52E61A" w:rsidR="008A3060" w:rsidRDefault="008146CE" w:rsidP="008A3060">
      <w:pPr>
        <w:rPr>
          <w:iCs/>
          <w:sz w:val="22"/>
          <w:szCs w:val="20"/>
          <w:lang w:val="et-EE" w:eastAsia="en-US"/>
        </w:rPr>
      </w:pPr>
      <w:r>
        <w:rPr>
          <w:iCs/>
          <w:sz w:val="22"/>
          <w:szCs w:val="20"/>
          <w:lang w:val="et-EE" w:eastAsia="en-US"/>
        </w:rPr>
        <w:t>Lietuvos ir Norvegijos UAB ,,Norfachema“</w:t>
      </w:r>
      <w:r w:rsidR="008A3060" w:rsidRPr="008146CE">
        <w:rPr>
          <w:iCs/>
          <w:sz w:val="22"/>
          <w:szCs w:val="20"/>
          <w:lang w:val="et-EE" w:eastAsia="en-US"/>
        </w:rPr>
        <w:t>, Vytauto g. 6, LT-55175 Jonava, Lietuva</w:t>
      </w:r>
    </w:p>
    <w:p w14:paraId="0DB67121" w14:textId="37004FAA" w:rsidR="00443527" w:rsidRPr="008146CE" w:rsidRDefault="00443527" w:rsidP="008A3060">
      <w:pPr>
        <w:rPr>
          <w:iCs/>
          <w:sz w:val="22"/>
          <w:szCs w:val="20"/>
          <w:lang w:val="et-EE" w:eastAsia="en-US"/>
        </w:rPr>
      </w:pPr>
      <w:r>
        <w:rPr>
          <w:iCs/>
          <w:sz w:val="22"/>
          <w:szCs w:val="20"/>
          <w:lang w:val="et-EE" w:eastAsia="en-US"/>
        </w:rPr>
        <w:t>arba</w:t>
      </w:r>
    </w:p>
    <w:p w14:paraId="4C4AEA40" w14:textId="4598982A" w:rsidR="008A3060" w:rsidRPr="00215804" w:rsidRDefault="008A3060" w:rsidP="008A3060">
      <w:pPr>
        <w:rPr>
          <w:b/>
          <w:sz w:val="22"/>
          <w:szCs w:val="22"/>
        </w:rPr>
      </w:pPr>
      <w:r w:rsidRPr="008146CE">
        <w:rPr>
          <w:bCs/>
          <w:iCs/>
          <w:sz w:val="22"/>
        </w:rPr>
        <w:t>CEFEA Sp. z o.o. Sp. K., Ul. Działkowa 56 , 02-234 Warszawa, Lenkija</w:t>
      </w:r>
    </w:p>
    <w:p w14:paraId="7F5D524D" w14:textId="77777777" w:rsidR="00427473" w:rsidRPr="00DE3081" w:rsidRDefault="00427473" w:rsidP="00691644">
      <w:pPr>
        <w:ind w:right="-284"/>
        <w:rPr>
          <w:sz w:val="22"/>
          <w:szCs w:val="22"/>
        </w:rPr>
      </w:pPr>
    </w:p>
    <w:p w14:paraId="3A2B55E6" w14:textId="77777777" w:rsidR="00AF39D1" w:rsidRPr="00DE3081" w:rsidRDefault="00AF39D1" w:rsidP="00255E0D">
      <w:pPr>
        <w:jc w:val="both"/>
        <w:rPr>
          <w:sz w:val="22"/>
          <w:szCs w:val="22"/>
        </w:rPr>
      </w:pPr>
      <w:r w:rsidRPr="00DE3081">
        <w:rPr>
          <w:sz w:val="22"/>
          <w:szCs w:val="22"/>
        </w:rPr>
        <w:t>Registruotojas eksportuojančioje valstybėje yra Sandoz B.V., Veluwezoom 22, 1327 AH Almere, Nyderlandai.</w:t>
      </w:r>
    </w:p>
    <w:p w14:paraId="2B8B3132" w14:textId="77777777" w:rsidR="00691644" w:rsidRPr="00DE3081" w:rsidRDefault="00691644" w:rsidP="00691644">
      <w:pPr>
        <w:pStyle w:val="BTbEMEASMCA0"/>
        <w:rPr>
          <w:bCs/>
          <w:noProof w:val="0"/>
          <w:lang w:val="lt-LT"/>
        </w:rPr>
      </w:pPr>
    </w:p>
    <w:p w14:paraId="15EB206F" w14:textId="0E9FE775" w:rsidR="00691644" w:rsidRPr="00DE3081" w:rsidRDefault="00691644" w:rsidP="00691644">
      <w:pPr>
        <w:numPr>
          <w:ilvl w:val="12"/>
          <w:numId w:val="0"/>
        </w:numPr>
        <w:ind w:right="-2"/>
        <w:rPr>
          <w:b/>
          <w:sz w:val="22"/>
          <w:szCs w:val="22"/>
        </w:rPr>
      </w:pPr>
      <w:r w:rsidRPr="00DE3081">
        <w:rPr>
          <w:b/>
          <w:sz w:val="22"/>
          <w:szCs w:val="22"/>
        </w:rPr>
        <w:t xml:space="preserve">Šis pakuotės lapelis paskutinį kartą peržiūrėtas </w:t>
      </w:r>
      <w:r w:rsidR="008146CE">
        <w:rPr>
          <w:b/>
          <w:sz w:val="22"/>
          <w:szCs w:val="22"/>
        </w:rPr>
        <w:t>2022-02-25.</w:t>
      </w:r>
    </w:p>
    <w:p w14:paraId="784810EC" w14:textId="77777777" w:rsidR="00691644" w:rsidRPr="00DE3081" w:rsidRDefault="00691644" w:rsidP="00691644">
      <w:pPr>
        <w:rPr>
          <w:sz w:val="22"/>
          <w:szCs w:val="22"/>
        </w:rPr>
      </w:pPr>
    </w:p>
    <w:p w14:paraId="7FBE1C53" w14:textId="77777777" w:rsidR="00691644" w:rsidRPr="00DE3081" w:rsidRDefault="00691644" w:rsidP="00691644">
      <w:pPr>
        <w:rPr>
          <w:sz w:val="22"/>
          <w:szCs w:val="22"/>
          <w:highlight w:val="yellow"/>
        </w:rPr>
      </w:pPr>
      <w:r w:rsidRPr="00DE3081">
        <w:rPr>
          <w:sz w:val="22"/>
          <w:szCs w:val="22"/>
        </w:rPr>
        <w:t>Išsami informacija apie šį vaistą pateikiama Valstybinės vaistų kontrolės tarnybos prie Lietuvos Respublikos sveikatos apsaugos ministerijos tinklalapyje</w:t>
      </w:r>
      <w:r w:rsidRPr="00DE3081">
        <w:rPr>
          <w:i/>
          <w:sz w:val="22"/>
          <w:szCs w:val="22"/>
        </w:rPr>
        <w:t xml:space="preserve"> </w:t>
      </w:r>
      <w:hyperlink r:id="rId5" w:history="1">
        <w:r w:rsidRPr="00DE3081">
          <w:rPr>
            <w:rStyle w:val="Hipersaitas"/>
            <w:rFonts w:eastAsia="SimSun"/>
            <w:sz w:val="22"/>
            <w:szCs w:val="22"/>
          </w:rPr>
          <w:t>http://www.vvkt.lt/</w:t>
        </w:r>
      </w:hyperlink>
    </w:p>
    <w:p w14:paraId="3B51A040" w14:textId="77777777" w:rsidR="00CC3A31" w:rsidRPr="00DE3081" w:rsidRDefault="00CC3A31">
      <w:pPr>
        <w:rPr>
          <w:sz w:val="22"/>
          <w:szCs w:val="22"/>
        </w:rPr>
      </w:pPr>
    </w:p>
    <w:p w14:paraId="7E8CE181" w14:textId="39EE6769" w:rsidR="00EB636F" w:rsidRPr="00D53060" w:rsidRDefault="00EB636F" w:rsidP="00443527">
      <w:pPr>
        <w:pStyle w:val="PI-1labEMEASMCA"/>
      </w:pPr>
      <w:r w:rsidRPr="008146CE">
        <w:rPr>
          <w:iCs/>
          <w:u w:val="single"/>
        </w:rPr>
        <w:t>Omeprazol Sandoz 20 mg</w:t>
      </w:r>
      <w:r w:rsidRPr="008146CE">
        <w:rPr>
          <w:u w:val="single"/>
        </w:rPr>
        <w:t xml:space="preserve"> </w:t>
      </w:r>
      <w:r w:rsidR="00E0717D" w:rsidRPr="008146CE">
        <w:rPr>
          <w:u w:val="single"/>
        </w:rPr>
        <w:t>skrandyje neirios kietosios kapsulės</w:t>
      </w:r>
    </w:p>
    <w:p w14:paraId="36595E78" w14:textId="77777777" w:rsidR="00954EE4" w:rsidRPr="00DE3081" w:rsidRDefault="00954EE4" w:rsidP="00954EE4">
      <w:pPr>
        <w:pStyle w:val="PI-1labEMEASMCA"/>
      </w:pPr>
      <w:bookmarkStart w:id="17" w:name="_Hlk33079394"/>
      <w:r>
        <w:rPr>
          <w:highlight w:val="lightGray"/>
        </w:rPr>
        <w:t>N30</w:t>
      </w:r>
    </w:p>
    <w:p w14:paraId="1D89FEE2" w14:textId="77777777" w:rsidR="00954EE4" w:rsidRDefault="00954EE4" w:rsidP="00954EE4">
      <w:pPr>
        <w:jc w:val="both"/>
        <w:rPr>
          <w:i/>
          <w:sz w:val="22"/>
          <w:szCs w:val="22"/>
        </w:rPr>
      </w:pPr>
      <w:r w:rsidRPr="00C52C73">
        <w:rPr>
          <w:i/>
          <w:sz w:val="22"/>
          <w:szCs w:val="22"/>
        </w:rPr>
        <w:t xml:space="preserve">Lygiagrečiai importuojamas vaistas skiriasi nuo referencinio vaisto: pagalbinėmis medžiagomis (lygiagrečiai importuojamo vaisto sudėtyje yra bevandenio dinatrio fosfato, manitolio, makrogolio 6000, polisorbato 80, titano dioksido (E 171), chinolino geltonojo (E 104), referencinio vaisto sudėtyje yra povidono, sunkiojo magnio oksido, trietilo citrato), išvaizda </w:t>
      </w:r>
      <w:r w:rsidRPr="00C52C73">
        <w:rPr>
          <w:i/>
          <w:sz w:val="22"/>
          <w:szCs w:val="22"/>
          <w:lang w:val="en-US"/>
        </w:rPr>
        <w:t>(lyg</w:t>
      </w:r>
      <w:r>
        <w:rPr>
          <w:i/>
          <w:sz w:val="22"/>
          <w:szCs w:val="22"/>
          <w:lang w:val="en-US"/>
        </w:rPr>
        <w:t>iagrečiai</w:t>
      </w:r>
      <w:r w:rsidRPr="00C52C73">
        <w:rPr>
          <w:i/>
          <w:sz w:val="22"/>
          <w:szCs w:val="22"/>
          <w:lang w:val="en-US"/>
        </w:rPr>
        <w:t xml:space="preserve"> imp</w:t>
      </w:r>
      <w:r>
        <w:rPr>
          <w:i/>
          <w:sz w:val="22"/>
          <w:szCs w:val="22"/>
          <w:lang w:val="en-US"/>
        </w:rPr>
        <w:t>ortuojamo</w:t>
      </w:r>
      <w:r w:rsidRPr="00C52C73">
        <w:rPr>
          <w:i/>
          <w:sz w:val="22"/>
          <w:szCs w:val="22"/>
          <w:lang w:val="en-US"/>
        </w:rPr>
        <w:t xml:space="preserve"> vaisto </w:t>
      </w:r>
      <w:r w:rsidRPr="00C52C73">
        <w:rPr>
          <w:i/>
          <w:sz w:val="22"/>
          <w:szCs w:val="22"/>
        </w:rPr>
        <w:t>kapsulės yra gelton</w:t>
      </w:r>
      <w:r>
        <w:rPr>
          <w:i/>
          <w:sz w:val="22"/>
          <w:szCs w:val="22"/>
        </w:rPr>
        <w:t>o</w:t>
      </w:r>
      <w:r w:rsidRPr="00C52C73">
        <w:rPr>
          <w:i/>
          <w:sz w:val="22"/>
          <w:szCs w:val="22"/>
        </w:rPr>
        <w:t>s, ref</w:t>
      </w:r>
      <w:r>
        <w:rPr>
          <w:i/>
          <w:sz w:val="22"/>
          <w:szCs w:val="22"/>
        </w:rPr>
        <w:t>erencinio</w:t>
      </w:r>
      <w:r w:rsidRPr="00C52C73">
        <w:rPr>
          <w:i/>
          <w:sz w:val="22"/>
          <w:szCs w:val="22"/>
        </w:rPr>
        <w:t xml:space="preserve"> vaisto kapsulės yra baltos), tinkamumo laiku (lyg</w:t>
      </w:r>
      <w:r>
        <w:rPr>
          <w:i/>
          <w:sz w:val="22"/>
          <w:szCs w:val="22"/>
        </w:rPr>
        <w:t>iagrečiai</w:t>
      </w:r>
      <w:r w:rsidRPr="00C52C73">
        <w:rPr>
          <w:i/>
          <w:sz w:val="22"/>
          <w:szCs w:val="22"/>
        </w:rPr>
        <w:t xml:space="preserve"> imp</w:t>
      </w:r>
      <w:r>
        <w:rPr>
          <w:i/>
          <w:sz w:val="22"/>
          <w:szCs w:val="22"/>
        </w:rPr>
        <w:t>ortuojamo</w:t>
      </w:r>
      <w:r w:rsidRPr="00C52C73">
        <w:rPr>
          <w:i/>
          <w:sz w:val="22"/>
          <w:szCs w:val="22"/>
        </w:rPr>
        <w:t xml:space="preserve"> vaisto tinkamumo laikas yra 3 metai, referencinio vaisto – 2 metai)</w:t>
      </w:r>
      <w:r>
        <w:rPr>
          <w:i/>
          <w:sz w:val="22"/>
          <w:szCs w:val="22"/>
        </w:rPr>
        <w:t>.</w:t>
      </w:r>
    </w:p>
    <w:p w14:paraId="5203DD0C" w14:textId="77777777" w:rsidR="00954EE4" w:rsidRDefault="00954EE4" w:rsidP="00954EE4">
      <w:pPr>
        <w:jc w:val="both"/>
        <w:rPr>
          <w:i/>
          <w:sz w:val="22"/>
          <w:szCs w:val="22"/>
        </w:rPr>
      </w:pPr>
    </w:p>
    <w:p w14:paraId="7943F0FE" w14:textId="77777777" w:rsidR="00954EE4" w:rsidRPr="00D43935" w:rsidRDefault="00954EE4" w:rsidP="00954EE4">
      <w:pPr>
        <w:jc w:val="both"/>
        <w:rPr>
          <w:iCs/>
          <w:sz w:val="22"/>
          <w:szCs w:val="22"/>
        </w:rPr>
      </w:pPr>
      <w:r w:rsidRPr="00D43935">
        <w:rPr>
          <w:iCs/>
          <w:sz w:val="22"/>
          <w:szCs w:val="22"/>
        </w:rPr>
        <w:t>N90</w:t>
      </w:r>
    </w:p>
    <w:p w14:paraId="24E4A27F" w14:textId="3CA6A441" w:rsidR="00954EE4" w:rsidRDefault="00954EE4" w:rsidP="00954EE4">
      <w:pPr>
        <w:jc w:val="both"/>
        <w:rPr>
          <w:i/>
          <w:sz w:val="22"/>
          <w:szCs w:val="22"/>
        </w:rPr>
      </w:pPr>
      <w:r w:rsidRPr="00C52C73">
        <w:rPr>
          <w:i/>
          <w:sz w:val="22"/>
          <w:szCs w:val="22"/>
        </w:rPr>
        <w:t xml:space="preserve">Lygiagrečiai importuojamas vaistas skiriasi nuo referencinio vaisto: pagalbinėmis medžiagomis (lygiagrečiai importuojamo vaisto sudėtyje yra bevandenio dinatrio fosfato, manitolio, makrogolio 6000, polisorbato 80, titano dioksido (E 171), chinolino geltonojo (E 104), referencinio vaisto sudėtyje yra povidono, sunkiojo magnio oksido, trietilo citrato), išvaizda </w:t>
      </w:r>
      <w:r w:rsidRPr="00C52C73">
        <w:rPr>
          <w:i/>
          <w:sz w:val="22"/>
          <w:szCs w:val="22"/>
          <w:lang w:val="en-US"/>
        </w:rPr>
        <w:t>(lyg</w:t>
      </w:r>
      <w:r>
        <w:rPr>
          <w:i/>
          <w:sz w:val="22"/>
          <w:szCs w:val="22"/>
          <w:lang w:val="en-US"/>
        </w:rPr>
        <w:t>iagrečiai</w:t>
      </w:r>
      <w:r w:rsidRPr="00C52C73">
        <w:rPr>
          <w:i/>
          <w:sz w:val="22"/>
          <w:szCs w:val="22"/>
          <w:lang w:val="en-US"/>
        </w:rPr>
        <w:t xml:space="preserve"> imp</w:t>
      </w:r>
      <w:r>
        <w:rPr>
          <w:i/>
          <w:sz w:val="22"/>
          <w:szCs w:val="22"/>
          <w:lang w:val="en-US"/>
        </w:rPr>
        <w:t>ortuojamo</w:t>
      </w:r>
      <w:r w:rsidRPr="00C52C73">
        <w:rPr>
          <w:i/>
          <w:sz w:val="22"/>
          <w:szCs w:val="22"/>
          <w:lang w:val="en-US"/>
        </w:rPr>
        <w:t xml:space="preserve"> vaisto </w:t>
      </w:r>
      <w:r w:rsidRPr="00C52C73">
        <w:rPr>
          <w:i/>
          <w:sz w:val="22"/>
          <w:szCs w:val="22"/>
        </w:rPr>
        <w:t>kapsulės yra gelton</w:t>
      </w:r>
      <w:r>
        <w:rPr>
          <w:i/>
          <w:sz w:val="22"/>
          <w:szCs w:val="22"/>
        </w:rPr>
        <w:t>o</w:t>
      </w:r>
      <w:r w:rsidRPr="00C52C73">
        <w:rPr>
          <w:i/>
          <w:sz w:val="22"/>
          <w:szCs w:val="22"/>
        </w:rPr>
        <w:t>s, ref</w:t>
      </w:r>
      <w:r>
        <w:rPr>
          <w:i/>
          <w:sz w:val="22"/>
          <w:szCs w:val="22"/>
        </w:rPr>
        <w:t>erencinio</w:t>
      </w:r>
      <w:r w:rsidRPr="00C52C73">
        <w:rPr>
          <w:i/>
          <w:sz w:val="22"/>
          <w:szCs w:val="22"/>
        </w:rPr>
        <w:t xml:space="preserve"> vaisto kapsulės yra baltos), tinkamumo laiku (lyg</w:t>
      </w:r>
      <w:r>
        <w:rPr>
          <w:i/>
          <w:sz w:val="22"/>
          <w:szCs w:val="22"/>
        </w:rPr>
        <w:t>iagrečiai</w:t>
      </w:r>
      <w:r w:rsidRPr="00C52C73">
        <w:rPr>
          <w:i/>
          <w:sz w:val="22"/>
          <w:szCs w:val="22"/>
        </w:rPr>
        <w:t xml:space="preserve"> imp</w:t>
      </w:r>
      <w:r>
        <w:rPr>
          <w:i/>
          <w:sz w:val="22"/>
          <w:szCs w:val="22"/>
        </w:rPr>
        <w:t>ortuojamo</w:t>
      </w:r>
      <w:r w:rsidRPr="00C52C73">
        <w:rPr>
          <w:i/>
          <w:sz w:val="22"/>
          <w:szCs w:val="22"/>
        </w:rPr>
        <w:t xml:space="preserve"> vaisto tinkamumo laikas yra 3 metai, referencinio vaisto – 2 metai)</w:t>
      </w:r>
      <w:r>
        <w:rPr>
          <w:i/>
          <w:sz w:val="22"/>
          <w:szCs w:val="22"/>
        </w:rPr>
        <w:t xml:space="preserve"> bei pakuotės dydžiu – lygiagrečiai importuojamas vaistas papildomai tiekiamas N90 dydžio pakuotėmis</w:t>
      </w:r>
    </w:p>
    <w:bookmarkEnd w:id="17"/>
    <w:p w14:paraId="3C02D1D5" w14:textId="77777777" w:rsidR="00EB636F" w:rsidRPr="00D53060" w:rsidRDefault="00EB636F" w:rsidP="00EB636F">
      <w:pPr>
        <w:jc w:val="both"/>
        <w:rPr>
          <w:i/>
          <w:sz w:val="22"/>
          <w:szCs w:val="22"/>
        </w:rPr>
      </w:pPr>
    </w:p>
    <w:p w14:paraId="42812FDA" w14:textId="474BB348" w:rsidR="00EB636F" w:rsidRPr="00AA64BA" w:rsidRDefault="00EB636F" w:rsidP="00443527">
      <w:pPr>
        <w:pStyle w:val="PI-1labEMEASMCA"/>
      </w:pPr>
      <w:r w:rsidRPr="008146CE">
        <w:rPr>
          <w:iCs/>
          <w:u w:val="single"/>
        </w:rPr>
        <w:t>Omeprazol Sandoz 40 mg</w:t>
      </w:r>
      <w:r w:rsidRPr="008146CE">
        <w:rPr>
          <w:u w:val="single"/>
        </w:rPr>
        <w:t xml:space="preserve"> </w:t>
      </w:r>
      <w:r w:rsidR="00E0717D" w:rsidRPr="008146CE">
        <w:rPr>
          <w:u w:val="single"/>
        </w:rPr>
        <w:t>skrandyje neirios kietosios kapsulės</w:t>
      </w:r>
    </w:p>
    <w:p w14:paraId="4C780D32" w14:textId="77777777" w:rsidR="00267004" w:rsidRPr="00A05CC1" w:rsidRDefault="00267004" w:rsidP="00267004">
      <w:pPr>
        <w:jc w:val="both"/>
        <w:rPr>
          <w:i/>
          <w:sz w:val="22"/>
          <w:szCs w:val="22"/>
        </w:rPr>
      </w:pPr>
      <w:r w:rsidRPr="007B4618">
        <w:rPr>
          <w:i/>
          <w:sz w:val="22"/>
          <w:szCs w:val="22"/>
        </w:rPr>
        <w:t>Lygiagrečiai importuojamas vaistas skiriasi nuo referencinio vaisto</w:t>
      </w:r>
      <w:r w:rsidRPr="00AA003D">
        <w:rPr>
          <w:i/>
          <w:sz w:val="22"/>
          <w:szCs w:val="22"/>
        </w:rPr>
        <w:t xml:space="preserve">: pagalbinėmis medžiagomis </w:t>
      </w:r>
      <w:r w:rsidRPr="00A05CC1">
        <w:rPr>
          <w:i/>
          <w:sz w:val="22"/>
          <w:szCs w:val="22"/>
        </w:rPr>
        <w:t>(lygiagrečiai importuojamo vaisto sudėtyje yra bevandenio dinatrio fosfato, manitolio, makrogolio 6000, polisorbato 80, titano dioksido (E 171), indigokarmino (E 1</w:t>
      </w:r>
      <w:r>
        <w:rPr>
          <w:i/>
          <w:sz w:val="22"/>
          <w:szCs w:val="22"/>
        </w:rPr>
        <w:t>32</w:t>
      </w:r>
      <w:r w:rsidRPr="00A05CC1">
        <w:rPr>
          <w:i/>
          <w:sz w:val="22"/>
          <w:szCs w:val="22"/>
        </w:rPr>
        <w:t>), referencinio vaisto – povidono, sunkiojo magnio oksido, trietilo citrato, geltonojo geležies oksido (E 172), raudonojo geležies oksido (E 172) ir juodojo geležies oksido (E 172)), išvaizda</w:t>
      </w:r>
      <w:r w:rsidRPr="00E10774">
        <w:rPr>
          <w:i/>
          <w:sz w:val="22"/>
          <w:szCs w:val="22"/>
        </w:rPr>
        <w:t xml:space="preserve"> (lyg</w:t>
      </w:r>
      <w:r>
        <w:rPr>
          <w:i/>
          <w:sz w:val="22"/>
          <w:szCs w:val="22"/>
        </w:rPr>
        <w:t>iagrečiai</w:t>
      </w:r>
      <w:r w:rsidRPr="00E10774">
        <w:rPr>
          <w:i/>
          <w:sz w:val="22"/>
          <w:szCs w:val="22"/>
        </w:rPr>
        <w:t xml:space="preserve"> imp</w:t>
      </w:r>
      <w:r>
        <w:rPr>
          <w:i/>
          <w:sz w:val="22"/>
          <w:szCs w:val="22"/>
        </w:rPr>
        <w:t>ortuojamo</w:t>
      </w:r>
      <w:r w:rsidRPr="00E10774">
        <w:rPr>
          <w:i/>
          <w:sz w:val="22"/>
          <w:szCs w:val="22"/>
        </w:rPr>
        <w:t xml:space="preserve"> vaisto </w:t>
      </w:r>
      <w:r w:rsidRPr="007B4618">
        <w:rPr>
          <w:i/>
          <w:sz w:val="22"/>
          <w:szCs w:val="22"/>
        </w:rPr>
        <w:t>kapsulės dangtelis mėlynas, o korpusas baltas</w:t>
      </w:r>
      <w:r w:rsidRPr="00A05CC1">
        <w:rPr>
          <w:i/>
          <w:sz w:val="22"/>
          <w:szCs w:val="22"/>
        </w:rPr>
        <w:t xml:space="preserve">, </w:t>
      </w:r>
      <w:r w:rsidRPr="00A05CC1">
        <w:rPr>
          <w:i/>
          <w:sz w:val="22"/>
          <w:szCs w:val="22"/>
        </w:rPr>
        <w:lastRenderedPageBreak/>
        <w:t>ref</w:t>
      </w:r>
      <w:r>
        <w:rPr>
          <w:i/>
          <w:sz w:val="22"/>
          <w:szCs w:val="22"/>
        </w:rPr>
        <w:t>erencinio</w:t>
      </w:r>
      <w:r w:rsidRPr="00A05CC1">
        <w:rPr>
          <w:i/>
          <w:sz w:val="22"/>
          <w:szCs w:val="22"/>
        </w:rPr>
        <w:t xml:space="preserve"> vaisto kapsulės dangtelis baltas, o korpusas šviesiai rudas), tinkamumo laiku (lyg</w:t>
      </w:r>
      <w:r>
        <w:rPr>
          <w:i/>
          <w:sz w:val="22"/>
          <w:szCs w:val="22"/>
        </w:rPr>
        <w:t>iagrečiai</w:t>
      </w:r>
      <w:r w:rsidRPr="00A05CC1">
        <w:rPr>
          <w:i/>
          <w:sz w:val="22"/>
          <w:szCs w:val="22"/>
        </w:rPr>
        <w:t xml:space="preserve"> imp</w:t>
      </w:r>
      <w:r>
        <w:rPr>
          <w:i/>
          <w:sz w:val="22"/>
          <w:szCs w:val="22"/>
        </w:rPr>
        <w:t>ortuojamo</w:t>
      </w:r>
      <w:r w:rsidRPr="00A05CC1">
        <w:rPr>
          <w:i/>
          <w:sz w:val="22"/>
          <w:szCs w:val="22"/>
        </w:rPr>
        <w:t xml:space="preserve"> vaisto tinkamumo laikas 3 metai, ref</w:t>
      </w:r>
      <w:r>
        <w:rPr>
          <w:i/>
          <w:sz w:val="22"/>
          <w:szCs w:val="22"/>
        </w:rPr>
        <w:t>erencinio</w:t>
      </w:r>
      <w:r w:rsidRPr="00A05CC1">
        <w:rPr>
          <w:i/>
          <w:sz w:val="22"/>
          <w:szCs w:val="22"/>
        </w:rPr>
        <w:t xml:space="preserve"> vaisto tinkamumo laikas 2 metai). </w:t>
      </w:r>
    </w:p>
    <w:p w14:paraId="61EFA00A" w14:textId="77777777" w:rsidR="008F3834" w:rsidRPr="00427473" w:rsidRDefault="008F3834" w:rsidP="00EB636F">
      <w:pPr>
        <w:jc w:val="both"/>
        <w:rPr>
          <w:i/>
          <w:sz w:val="22"/>
          <w:szCs w:val="22"/>
        </w:rPr>
      </w:pPr>
    </w:p>
    <w:sectPr w:rsidR="008F3834" w:rsidRPr="00427473">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04A3" w16cex:dateUtc="2022-02-09T07:15:00Z"/>
  <w16cex:commentExtensible w16cex:durableId="25AD0514" w16cex:dateUtc="2022-02-08T12:06:00Z"/>
  <w16cex:commentExtensible w16cex:durableId="25AE0658" w16cex:dateUtc="2022-02-09T07:22:00Z"/>
  <w16cex:commentExtensible w16cex:durableId="25AD0515" w16cex:dateUtc="2022-02-08T11:57:00Z"/>
  <w16cex:commentExtensible w16cex:durableId="25ADF898" w16cex:dateUtc="2022-02-09T06:23:00Z"/>
  <w16cex:commentExtensible w16cex:durableId="25AD0516" w16cex:dateUtc="2022-02-08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5D27A" w16cid:durableId="25AE04A3"/>
  <w16cid:commentId w16cid:paraId="174A3474" w16cid:durableId="25AD0514"/>
  <w16cid:commentId w16cid:paraId="07EB2981" w16cid:durableId="25AE0658"/>
  <w16cid:commentId w16cid:paraId="31B2AB8A" w16cid:durableId="25AD0515"/>
  <w16cid:commentId w16cid:paraId="6DAE660A" w16cid:durableId="25ADF898"/>
  <w16cid:commentId w16cid:paraId="739AC6F8" w16cid:durableId="25AD05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746"/>
    <w:multiLevelType w:val="hybridMultilevel"/>
    <w:tmpl w:val="2938CB7E"/>
    <w:lvl w:ilvl="0" w:tplc="CB8C5D2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57752"/>
    <w:multiLevelType w:val="hybridMultilevel"/>
    <w:tmpl w:val="BBC06E86"/>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7210B0"/>
    <w:multiLevelType w:val="hybridMultilevel"/>
    <w:tmpl w:val="E5FED986"/>
    <w:lvl w:ilvl="0" w:tplc="4A341CFE">
      <w:start w:val="1"/>
      <w:numFmt w:val="bullet"/>
      <w:lvlText w:val="-"/>
      <w:lvlJc w:val="left"/>
      <w:pPr>
        <w:tabs>
          <w:tab w:val="num" w:pos="360"/>
        </w:tabs>
        <w:ind w:left="360" w:hanging="360"/>
      </w:pPr>
      <w:rPr>
        <w:rFonts w:ascii="Tahoma" w:hAnsi="Tahoma"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5429F"/>
    <w:multiLevelType w:val="hybridMultilevel"/>
    <w:tmpl w:val="114ACA10"/>
    <w:lvl w:ilvl="0" w:tplc="CB8C5D2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905774"/>
    <w:multiLevelType w:val="hybridMultilevel"/>
    <w:tmpl w:val="59A8EB1C"/>
    <w:lvl w:ilvl="0" w:tplc="7D26AFEA">
      <w:start w:val="2"/>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E6172"/>
    <w:multiLevelType w:val="multilevel"/>
    <w:tmpl w:val="48405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53B4E"/>
    <w:multiLevelType w:val="hybridMultilevel"/>
    <w:tmpl w:val="9E10359E"/>
    <w:lvl w:ilvl="0" w:tplc="55702FD8">
      <w:start w:val="2"/>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22074"/>
    <w:multiLevelType w:val="hybridMultilevel"/>
    <w:tmpl w:val="1982F1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7"/>
  </w:num>
  <w:num w:numId="4">
    <w:abstractNumId w:val="8"/>
  </w:num>
  <w:num w:numId="5">
    <w:abstractNumId w:val="13"/>
  </w:num>
  <w:num w:numId="6">
    <w:abstractNumId w:val="15"/>
  </w:num>
  <w:num w:numId="7">
    <w:abstractNumId w:val="12"/>
  </w:num>
  <w:num w:numId="8">
    <w:abstractNumId w:val="4"/>
  </w:num>
  <w:num w:numId="9">
    <w:abstractNumId w:val="16"/>
  </w:num>
  <w:num w:numId="10">
    <w:abstractNumId w:val="2"/>
  </w:num>
  <w:num w:numId="11">
    <w:abstractNumId w:val="6"/>
  </w:num>
  <w:num w:numId="12">
    <w:abstractNumId w:val="18"/>
  </w:num>
  <w:num w:numId="13">
    <w:abstractNumId w:val="1"/>
  </w:num>
  <w:num w:numId="14">
    <w:abstractNumId w:val="19"/>
  </w:num>
  <w:num w:numId="15">
    <w:abstractNumId w:val="3"/>
  </w:num>
  <w:num w:numId="16">
    <w:abstractNumId w:val="20"/>
  </w:num>
  <w:num w:numId="17">
    <w:abstractNumId w:val="0"/>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44"/>
    <w:rsid w:val="000211C2"/>
    <w:rsid w:val="000404C8"/>
    <w:rsid w:val="000572EE"/>
    <w:rsid w:val="00061723"/>
    <w:rsid w:val="000B3B07"/>
    <w:rsid w:val="000D3BA9"/>
    <w:rsid w:val="000E6D1B"/>
    <w:rsid w:val="0010281A"/>
    <w:rsid w:val="00111577"/>
    <w:rsid w:val="0018289A"/>
    <w:rsid w:val="001B45B3"/>
    <w:rsid w:val="002306D8"/>
    <w:rsid w:val="00251ECE"/>
    <w:rsid w:val="0025465E"/>
    <w:rsid w:val="00255E0D"/>
    <w:rsid w:val="002658C1"/>
    <w:rsid w:val="00267004"/>
    <w:rsid w:val="00300476"/>
    <w:rsid w:val="00303C7A"/>
    <w:rsid w:val="00310B06"/>
    <w:rsid w:val="003A59DD"/>
    <w:rsid w:val="003D104A"/>
    <w:rsid w:val="003D17B7"/>
    <w:rsid w:val="00427473"/>
    <w:rsid w:val="00443527"/>
    <w:rsid w:val="004D6EAB"/>
    <w:rsid w:val="00512BCC"/>
    <w:rsid w:val="005319B8"/>
    <w:rsid w:val="00566F35"/>
    <w:rsid w:val="00571A12"/>
    <w:rsid w:val="005A200C"/>
    <w:rsid w:val="005F1BD2"/>
    <w:rsid w:val="00691644"/>
    <w:rsid w:val="006D28DD"/>
    <w:rsid w:val="006E7241"/>
    <w:rsid w:val="007051EE"/>
    <w:rsid w:val="00741B8D"/>
    <w:rsid w:val="00786DE5"/>
    <w:rsid w:val="00790E60"/>
    <w:rsid w:val="007B1573"/>
    <w:rsid w:val="007B4618"/>
    <w:rsid w:val="007B5F62"/>
    <w:rsid w:val="007E5A4C"/>
    <w:rsid w:val="00806415"/>
    <w:rsid w:val="008146CE"/>
    <w:rsid w:val="008332FF"/>
    <w:rsid w:val="00842204"/>
    <w:rsid w:val="00862AEE"/>
    <w:rsid w:val="00886D4F"/>
    <w:rsid w:val="008A3060"/>
    <w:rsid w:val="008B54F8"/>
    <w:rsid w:val="008F3834"/>
    <w:rsid w:val="00902598"/>
    <w:rsid w:val="00904B16"/>
    <w:rsid w:val="009233ED"/>
    <w:rsid w:val="00930E03"/>
    <w:rsid w:val="00954EE4"/>
    <w:rsid w:val="00956AB4"/>
    <w:rsid w:val="009712A9"/>
    <w:rsid w:val="0097662A"/>
    <w:rsid w:val="00986CD9"/>
    <w:rsid w:val="009A6AAD"/>
    <w:rsid w:val="009C3F55"/>
    <w:rsid w:val="009F5F2B"/>
    <w:rsid w:val="00A05CC1"/>
    <w:rsid w:val="00A13088"/>
    <w:rsid w:val="00A24EFC"/>
    <w:rsid w:val="00A46A44"/>
    <w:rsid w:val="00A573AB"/>
    <w:rsid w:val="00A92BAE"/>
    <w:rsid w:val="00AA003D"/>
    <w:rsid w:val="00AA56E2"/>
    <w:rsid w:val="00AA64BA"/>
    <w:rsid w:val="00AD4251"/>
    <w:rsid w:val="00AD577F"/>
    <w:rsid w:val="00AF39D1"/>
    <w:rsid w:val="00B137C8"/>
    <w:rsid w:val="00B25F7F"/>
    <w:rsid w:val="00BB6FFD"/>
    <w:rsid w:val="00BB7416"/>
    <w:rsid w:val="00BC508E"/>
    <w:rsid w:val="00C028F0"/>
    <w:rsid w:val="00C401ED"/>
    <w:rsid w:val="00C41A2F"/>
    <w:rsid w:val="00C52C73"/>
    <w:rsid w:val="00C60B14"/>
    <w:rsid w:val="00C81560"/>
    <w:rsid w:val="00C96DB0"/>
    <w:rsid w:val="00CA6AC7"/>
    <w:rsid w:val="00CC3A31"/>
    <w:rsid w:val="00CE4EF1"/>
    <w:rsid w:val="00D1447D"/>
    <w:rsid w:val="00D350B3"/>
    <w:rsid w:val="00D50207"/>
    <w:rsid w:val="00D53060"/>
    <w:rsid w:val="00D64EB9"/>
    <w:rsid w:val="00DA67A6"/>
    <w:rsid w:val="00DB3900"/>
    <w:rsid w:val="00DE3081"/>
    <w:rsid w:val="00DF03A4"/>
    <w:rsid w:val="00DF4669"/>
    <w:rsid w:val="00E02F1D"/>
    <w:rsid w:val="00E0717D"/>
    <w:rsid w:val="00E208F4"/>
    <w:rsid w:val="00E21C35"/>
    <w:rsid w:val="00E268CF"/>
    <w:rsid w:val="00E7177C"/>
    <w:rsid w:val="00E80F4E"/>
    <w:rsid w:val="00EB636F"/>
    <w:rsid w:val="00EC57A7"/>
    <w:rsid w:val="00EF0F4E"/>
    <w:rsid w:val="00FA20DA"/>
    <w:rsid w:val="00FC2E7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B9E06"/>
  <w15:docId w15:val="{322275C0-F1A7-4B5D-AAA2-6C2C3C71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644"/>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691644"/>
    <w:pPr>
      <w:keepNext/>
      <w:spacing w:before="240" w:after="60"/>
      <w:outlineLvl w:val="0"/>
    </w:pPr>
    <w:rPr>
      <w:rFonts w:ascii="Arial" w:hAnsi="Arial" w:cs="Arial"/>
      <w:b/>
      <w:bCs/>
      <w:kern w:val="32"/>
      <w:sz w:val="32"/>
      <w:szCs w:val="32"/>
    </w:rPr>
  </w:style>
  <w:style w:type="paragraph" w:styleId="Antrat3">
    <w:name w:val="heading 3"/>
    <w:basedOn w:val="prastasis"/>
    <w:link w:val="Antrat3Diagrama"/>
    <w:qFormat/>
    <w:rsid w:val="0069164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691644"/>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644"/>
    <w:rPr>
      <w:rFonts w:ascii="Arial" w:eastAsia="Times New Roman" w:hAnsi="Arial" w:cs="Arial"/>
      <w:b/>
      <w:bCs/>
      <w:kern w:val="32"/>
      <w:sz w:val="32"/>
      <w:szCs w:val="32"/>
      <w:lang w:eastAsia="lt-LT"/>
    </w:rPr>
  </w:style>
  <w:style w:type="character" w:customStyle="1" w:styleId="Antrat3Diagrama">
    <w:name w:val="Antraštė 3 Diagrama"/>
    <w:basedOn w:val="Numatytasispastraiposriftas"/>
    <w:link w:val="Antrat3"/>
    <w:rsid w:val="00691644"/>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uiPriority w:val="9"/>
    <w:semiHidden/>
    <w:rsid w:val="00691644"/>
    <w:rPr>
      <w:rFonts w:asciiTheme="majorHAnsi" w:eastAsiaTheme="majorEastAsia" w:hAnsiTheme="majorHAnsi" w:cstheme="majorBidi"/>
      <w:b/>
      <w:bCs/>
      <w:i/>
      <w:iCs/>
      <w:color w:val="4472C4" w:themeColor="accent1"/>
      <w:sz w:val="24"/>
      <w:szCs w:val="24"/>
      <w:lang w:eastAsia="lt-LT"/>
    </w:rPr>
  </w:style>
  <w:style w:type="paragraph" w:styleId="Pagrindinistekstas">
    <w:name w:val="Body Text"/>
    <w:basedOn w:val="prastasis"/>
    <w:link w:val="PagrindinistekstasDiagrama"/>
    <w:rsid w:val="00691644"/>
    <w:pPr>
      <w:spacing w:after="120"/>
    </w:pPr>
    <w:rPr>
      <w:sz w:val="22"/>
      <w:szCs w:val="22"/>
    </w:rPr>
  </w:style>
  <w:style w:type="character" w:customStyle="1" w:styleId="PagrindinistekstasDiagrama">
    <w:name w:val="Pagrindinis tekstas Diagrama"/>
    <w:basedOn w:val="Numatytasispastraiposriftas"/>
    <w:link w:val="Pagrindinistekstas"/>
    <w:rsid w:val="00691644"/>
    <w:rPr>
      <w:rFonts w:ascii="Times New Roman" w:eastAsia="Times New Roman" w:hAnsi="Times New Roman" w:cs="Times New Roman"/>
      <w:lang w:eastAsia="lt-LT"/>
    </w:rPr>
  </w:style>
  <w:style w:type="paragraph" w:customStyle="1" w:styleId="btemeasmca0">
    <w:name w:val="btemeasmca"/>
    <w:basedOn w:val="prastasis"/>
    <w:rsid w:val="00691644"/>
    <w:rPr>
      <w:sz w:val="22"/>
      <w:szCs w:val="22"/>
    </w:rPr>
  </w:style>
  <w:style w:type="paragraph" w:customStyle="1" w:styleId="bt-emeasmca">
    <w:name w:val="bt-emeasmca"/>
    <w:basedOn w:val="prastasis"/>
    <w:rsid w:val="00691644"/>
    <w:pPr>
      <w:tabs>
        <w:tab w:val="num" w:pos="927"/>
      </w:tabs>
    </w:pPr>
    <w:rPr>
      <w:sz w:val="22"/>
      <w:szCs w:val="22"/>
    </w:rPr>
  </w:style>
  <w:style w:type="paragraph" w:customStyle="1" w:styleId="pi-3emeasmca">
    <w:name w:val="pi-3emeasmca"/>
    <w:basedOn w:val="prastasis"/>
    <w:rsid w:val="00691644"/>
    <w:pPr>
      <w:spacing w:line="220" w:lineRule="atLeast"/>
    </w:pPr>
    <w:rPr>
      <w:b/>
      <w:bCs/>
      <w:sz w:val="22"/>
      <w:szCs w:val="22"/>
    </w:rPr>
  </w:style>
  <w:style w:type="paragraph" w:customStyle="1" w:styleId="btbemeasmca">
    <w:name w:val="btbemeasmca"/>
    <w:basedOn w:val="prastasis"/>
    <w:rsid w:val="00691644"/>
    <w:rPr>
      <w:b/>
      <w:bCs/>
      <w:sz w:val="22"/>
      <w:szCs w:val="22"/>
    </w:rPr>
  </w:style>
  <w:style w:type="paragraph" w:customStyle="1" w:styleId="btuemeasmca">
    <w:name w:val="btuemeasmca"/>
    <w:basedOn w:val="prastasis"/>
    <w:rsid w:val="00691644"/>
    <w:rPr>
      <w:sz w:val="22"/>
      <w:szCs w:val="22"/>
      <w:u w:val="single"/>
    </w:rPr>
  </w:style>
  <w:style w:type="paragraph" w:customStyle="1" w:styleId="BTEMEASMCA">
    <w:name w:val="BT EMEA_SMCA"/>
    <w:basedOn w:val="prastasis"/>
    <w:link w:val="BTEMEASMCAChar"/>
    <w:autoRedefine/>
    <w:rsid w:val="00691644"/>
    <w:pPr>
      <w:numPr>
        <w:numId w:val="12"/>
      </w:numPr>
    </w:pPr>
    <w:rPr>
      <w:noProof/>
      <w:sz w:val="22"/>
      <w:szCs w:val="22"/>
      <w:lang w:eastAsia="en-US"/>
    </w:rPr>
  </w:style>
  <w:style w:type="character" w:customStyle="1" w:styleId="BTEMEASMCAChar">
    <w:name w:val="BT EMEA_SMCA Char"/>
    <w:link w:val="BTEMEASMCA"/>
    <w:rsid w:val="00691644"/>
    <w:rPr>
      <w:rFonts w:ascii="Times New Roman" w:eastAsia="Times New Roman" w:hAnsi="Times New Roman" w:cs="Times New Roman"/>
      <w:noProof/>
    </w:rPr>
  </w:style>
  <w:style w:type="paragraph" w:styleId="Pagrindinistekstas3">
    <w:name w:val="Body Text 3"/>
    <w:basedOn w:val="prastasis"/>
    <w:link w:val="Pagrindinistekstas3Diagrama"/>
    <w:rsid w:val="00691644"/>
    <w:pPr>
      <w:spacing w:after="120"/>
    </w:pPr>
    <w:rPr>
      <w:sz w:val="16"/>
      <w:szCs w:val="16"/>
    </w:rPr>
  </w:style>
  <w:style w:type="character" w:customStyle="1" w:styleId="Pagrindinistekstas3Diagrama">
    <w:name w:val="Pagrindinis tekstas 3 Diagrama"/>
    <w:basedOn w:val="Numatytasispastraiposriftas"/>
    <w:link w:val="Pagrindinistekstas3"/>
    <w:rsid w:val="00691644"/>
    <w:rPr>
      <w:rFonts w:ascii="Times New Roman" w:eastAsia="Times New Roman" w:hAnsi="Times New Roman" w:cs="Times New Roman"/>
      <w:sz w:val="16"/>
      <w:szCs w:val="16"/>
      <w:lang w:eastAsia="lt-LT"/>
    </w:rPr>
  </w:style>
  <w:style w:type="paragraph" w:customStyle="1" w:styleId="PI-3EMEASMCA0">
    <w:name w:val="PI-3 EMEA_SMCA"/>
    <w:basedOn w:val="prastasis"/>
    <w:autoRedefine/>
    <w:rsid w:val="00691644"/>
    <w:pPr>
      <w:spacing w:line="220" w:lineRule="exact"/>
    </w:pPr>
    <w:rPr>
      <w:b/>
      <w:bCs/>
      <w:sz w:val="22"/>
      <w:szCs w:val="22"/>
      <w:lang w:eastAsia="en-US"/>
    </w:rPr>
  </w:style>
  <w:style w:type="character" w:styleId="Hipersaitas">
    <w:name w:val="Hyperlink"/>
    <w:rsid w:val="00691644"/>
    <w:rPr>
      <w:color w:val="0000FF"/>
      <w:u w:val="single"/>
    </w:rPr>
  </w:style>
  <w:style w:type="paragraph" w:customStyle="1" w:styleId="PI-1labEMEASMCA">
    <w:name w:val="PI-1_lab EMEA_SMCA"/>
    <w:basedOn w:val="prastasis"/>
    <w:link w:val="PI-1labEMEASMCAChar"/>
    <w:autoRedefine/>
    <w:rsid w:val="00443527"/>
    <w:pPr>
      <w:tabs>
        <w:tab w:val="left" w:pos="540"/>
      </w:tabs>
      <w:jc w:val="both"/>
    </w:pPr>
    <w:rPr>
      <w:noProof/>
      <w:sz w:val="22"/>
      <w:szCs w:val="22"/>
      <w:lang w:eastAsia="en-US"/>
    </w:rPr>
  </w:style>
  <w:style w:type="character" w:customStyle="1" w:styleId="PI-1labEMEASMCAChar">
    <w:name w:val="PI-1_lab EMEA_SMCA Char"/>
    <w:link w:val="PI-1labEMEASMCA"/>
    <w:rsid w:val="00443527"/>
    <w:rPr>
      <w:rFonts w:ascii="Times New Roman" w:eastAsia="Times New Roman" w:hAnsi="Times New Roman" w:cs="Times New Roman"/>
      <w:noProof/>
    </w:rPr>
  </w:style>
  <w:style w:type="paragraph" w:styleId="Porat">
    <w:name w:val="footer"/>
    <w:basedOn w:val="prastasis"/>
    <w:link w:val="PoratDiagrama"/>
    <w:rsid w:val="00691644"/>
    <w:pPr>
      <w:tabs>
        <w:tab w:val="center" w:pos="4819"/>
        <w:tab w:val="right" w:pos="9638"/>
      </w:tabs>
    </w:pPr>
  </w:style>
  <w:style w:type="character" w:customStyle="1" w:styleId="PoratDiagrama">
    <w:name w:val="Poraštė Diagrama"/>
    <w:basedOn w:val="Numatytasispastraiposriftas"/>
    <w:link w:val="Porat"/>
    <w:rsid w:val="00691644"/>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91644"/>
  </w:style>
  <w:style w:type="paragraph" w:styleId="Antrats">
    <w:name w:val="header"/>
    <w:basedOn w:val="prastasis"/>
    <w:link w:val="AntratsDiagrama"/>
    <w:rsid w:val="00691644"/>
    <w:pPr>
      <w:tabs>
        <w:tab w:val="center" w:pos="4819"/>
        <w:tab w:val="right" w:pos="9638"/>
      </w:tabs>
    </w:pPr>
  </w:style>
  <w:style w:type="character" w:customStyle="1" w:styleId="AntratsDiagrama">
    <w:name w:val="Antraštės Diagrama"/>
    <w:basedOn w:val="Numatytasispastraiposriftas"/>
    <w:link w:val="Antrats"/>
    <w:rsid w:val="00691644"/>
    <w:rPr>
      <w:rFonts w:ascii="Times New Roman" w:eastAsia="Times New Roman" w:hAnsi="Times New Roman" w:cs="Times New Roman"/>
      <w:sz w:val="24"/>
      <w:szCs w:val="24"/>
      <w:lang w:eastAsia="lt-LT"/>
    </w:rPr>
  </w:style>
  <w:style w:type="paragraph" w:customStyle="1" w:styleId="Standard">
    <w:name w:val="Standard"/>
    <w:basedOn w:val="prastasis"/>
    <w:next w:val="prastasis"/>
    <w:rsid w:val="00691644"/>
    <w:pPr>
      <w:widowControl w:val="0"/>
      <w:autoSpaceDE w:val="0"/>
      <w:autoSpaceDN w:val="0"/>
      <w:adjustRightInd w:val="0"/>
    </w:pPr>
    <w:rPr>
      <w:lang w:val="en-US" w:eastAsia="en-US"/>
    </w:rPr>
  </w:style>
  <w:style w:type="paragraph" w:customStyle="1" w:styleId="Default">
    <w:name w:val="Default"/>
    <w:link w:val="DefaultChar"/>
    <w:rsid w:val="0069164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locked/>
    <w:rsid w:val="00691644"/>
    <w:rPr>
      <w:rFonts w:ascii="Times New Roman" w:eastAsia="Times New Roman" w:hAnsi="Times New Roman" w:cs="Times New Roman"/>
      <w:color w:val="000000"/>
      <w:sz w:val="24"/>
      <w:szCs w:val="24"/>
      <w:lang w:val="en-US"/>
    </w:rPr>
  </w:style>
  <w:style w:type="paragraph" w:customStyle="1" w:styleId="CM19">
    <w:name w:val="CM19"/>
    <w:basedOn w:val="Default"/>
    <w:next w:val="Default"/>
    <w:link w:val="CM19Char"/>
    <w:rsid w:val="00691644"/>
    <w:pPr>
      <w:spacing w:after="240"/>
    </w:pPr>
  </w:style>
  <w:style w:type="character" w:customStyle="1" w:styleId="CM19Char">
    <w:name w:val="CM19 Char"/>
    <w:basedOn w:val="DefaultChar"/>
    <w:link w:val="CM19"/>
    <w:locked/>
    <w:rsid w:val="00691644"/>
    <w:rPr>
      <w:rFonts w:ascii="Times New Roman" w:eastAsia="Times New Roman" w:hAnsi="Times New Roman" w:cs="Times New Roman"/>
      <w:color w:val="000000"/>
      <w:sz w:val="24"/>
      <w:szCs w:val="24"/>
      <w:lang w:val="en-US"/>
    </w:rPr>
  </w:style>
  <w:style w:type="paragraph" w:customStyle="1" w:styleId="BTbEMEASMCA0">
    <w:name w:val="BT(b) EMEA_SMCA"/>
    <w:basedOn w:val="BTEMEASMCA"/>
    <w:autoRedefine/>
    <w:rsid w:val="00691644"/>
    <w:pPr>
      <w:numPr>
        <w:numId w:val="0"/>
      </w:numPr>
    </w:pPr>
    <w:rPr>
      <w:b/>
      <w:lang w:val="en-US"/>
    </w:rPr>
  </w:style>
  <w:style w:type="paragraph" w:customStyle="1" w:styleId="BT-EMEASMCA0">
    <w:name w:val="BT- EMEA_SMCA"/>
    <w:basedOn w:val="BTEMEASMCA"/>
    <w:autoRedefine/>
    <w:rsid w:val="00691644"/>
    <w:pPr>
      <w:numPr>
        <w:numId w:val="0"/>
      </w:numPr>
      <w:tabs>
        <w:tab w:val="num" w:pos="360"/>
      </w:tabs>
    </w:pPr>
    <w:rPr>
      <w:lang w:val="en-US"/>
    </w:rPr>
  </w:style>
  <w:style w:type="paragraph" w:customStyle="1" w:styleId="TTEMEASMCA">
    <w:name w:val="TT EMEA_SMCA"/>
    <w:basedOn w:val="Antrat1"/>
    <w:link w:val="TTEMEASMCAChar"/>
    <w:autoRedefine/>
    <w:rsid w:val="00691644"/>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691644"/>
    <w:rPr>
      <w:rFonts w:ascii="Times New Roman" w:eastAsia="Times New Roman" w:hAnsi="Times New Roman" w:cs="Times New Roman"/>
      <w:b/>
      <w:caps/>
      <w:lang w:val="en-US"/>
    </w:rPr>
  </w:style>
  <w:style w:type="character" w:customStyle="1" w:styleId="BTEMEASMCADiagrama">
    <w:name w:val="BT EMEA_SMCA Diagrama"/>
    <w:rsid w:val="00691644"/>
    <w:rPr>
      <w:noProof/>
      <w:sz w:val="22"/>
      <w:szCs w:val="22"/>
      <w:lang w:val="lt-LT" w:eastAsia="en-US" w:bidi="ar-SA"/>
    </w:rPr>
  </w:style>
  <w:style w:type="paragraph" w:styleId="Debesliotekstas">
    <w:name w:val="Balloon Text"/>
    <w:basedOn w:val="prastasis"/>
    <w:link w:val="DebesliotekstasDiagrama"/>
    <w:semiHidden/>
    <w:rsid w:val="0069164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91644"/>
    <w:rPr>
      <w:rFonts w:ascii="Tahoma" w:eastAsia="Times New Roman" w:hAnsi="Tahoma" w:cs="Tahoma"/>
      <w:sz w:val="16"/>
      <w:szCs w:val="16"/>
      <w:lang w:eastAsia="lt-LT"/>
    </w:rPr>
  </w:style>
  <w:style w:type="character" w:styleId="Komentaronuoroda">
    <w:name w:val="annotation reference"/>
    <w:basedOn w:val="Numatytasispastraiposriftas"/>
    <w:rsid w:val="00691644"/>
    <w:rPr>
      <w:sz w:val="16"/>
      <w:szCs w:val="16"/>
    </w:rPr>
  </w:style>
  <w:style w:type="paragraph" w:styleId="Komentarotekstas">
    <w:name w:val="annotation text"/>
    <w:basedOn w:val="prastasis"/>
    <w:link w:val="KomentarotekstasDiagrama"/>
    <w:rsid w:val="00691644"/>
    <w:rPr>
      <w:sz w:val="20"/>
      <w:szCs w:val="20"/>
    </w:rPr>
  </w:style>
  <w:style w:type="character" w:customStyle="1" w:styleId="KomentarotekstasDiagrama">
    <w:name w:val="Komentaro tekstas Diagrama"/>
    <w:basedOn w:val="Numatytasispastraiposriftas"/>
    <w:link w:val="Komentarotekstas"/>
    <w:rsid w:val="0069164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691644"/>
    <w:rPr>
      <w:b/>
      <w:bCs/>
    </w:rPr>
  </w:style>
  <w:style w:type="character" w:customStyle="1" w:styleId="KomentarotemaDiagrama">
    <w:name w:val="Komentaro tema Diagrama"/>
    <w:basedOn w:val="KomentarotekstasDiagrama"/>
    <w:link w:val="Komentarotema"/>
    <w:rsid w:val="00691644"/>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691644"/>
    <w:pPr>
      <w:ind w:left="720"/>
      <w:contextualSpacing/>
    </w:pPr>
  </w:style>
  <w:style w:type="paragraph" w:styleId="Pataisymai">
    <w:name w:val="Revision"/>
    <w:hidden/>
    <w:uiPriority w:val="99"/>
    <w:semiHidden/>
    <w:rsid w:val="00691644"/>
    <w:pPr>
      <w:spacing w:after="0" w:line="240" w:lineRule="auto"/>
    </w:pPr>
    <w:rPr>
      <w:rFonts w:ascii="Times New Roman" w:eastAsia="Times New Roman" w:hAnsi="Times New Roman" w:cs="Times New Roman"/>
      <w:sz w:val="24"/>
      <w:szCs w:val="24"/>
      <w:lang w:eastAsia="lt-LT"/>
    </w:rPr>
  </w:style>
  <w:style w:type="paragraph" w:styleId="Pavadinimas">
    <w:name w:val="Title"/>
    <w:basedOn w:val="prastasis"/>
    <w:link w:val="PavadinimasDiagrama"/>
    <w:autoRedefine/>
    <w:qFormat/>
    <w:rsid w:val="008F3834"/>
    <w:pPr>
      <w:jc w:val="center"/>
      <w:outlineLvl w:val="0"/>
    </w:pPr>
    <w:rPr>
      <w:rFonts w:eastAsia="Calibri"/>
      <w:b/>
      <w:kern w:val="28"/>
      <w:sz w:val="22"/>
      <w:szCs w:val="20"/>
    </w:rPr>
  </w:style>
  <w:style w:type="character" w:customStyle="1" w:styleId="PavadinimasDiagrama">
    <w:name w:val="Pavadinimas Diagrama"/>
    <w:basedOn w:val="Numatytasispastraiposriftas"/>
    <w:link w:val="Pavadinimas"/>
    <w:rsid w:val="008F3834"/>
    <w:rPr>
      <w:rFonts w:ascii="Times New Roman" w:eastAsia="Calibri" w:hAnsi="Times New Roman" w:cs="Times New Roman"/>
      <w:b/>
      <w:kern w:val="28"/>
      <w:szCs w:val="20"/>
      <w:lang w:eastAsia="lt-LT"/>
    </w:rPr>
  </w:style>
  <w:style w:type="character" w:customStyle="1" w:styleId="UnresolvedMention1">
    <w:name w:val="Unresolved Mention1"/>
    <w:basedOn w:val="Numatytasispastraiposriftas"/>
    <w:uiPriority w:val="99"/>
    <w:semiHidden/>
    <w:unhideWhenUsed/>
    <w:rsid w:val="0025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8559">
      <w:bodyDiv w:val="1"/>
      <w:marLeft w:val="0"/>
      <w:marRight w:val="0"/>
      <w:marTop w:val="0"/>
      <w:marBottom w:val="0"/>
      <w:divBdr>
        <w:top w:val="none" w:sz="0" w:space="0" w:color="auto"/>
        <w:left w:val="none" w:sz="0" w:space="0" w:color="auto"/>
        <w:bottom w:val="none" w:sz="0" w:space="0" w:color="auto"/>
        <w:right w:val="none" w:sz="0" w:space="0" w:color="auto"/>
      </w:divBdr>
    </w:div>
    <w:div w:id="625430539">
      <w:bodyDiv w:val="1"/>
      <w:marLeft w:val="0"/>
      <w:marRight w:val="0"/>
      <w:marTop w:val="0"/>
      <w:marBottom w:val="0"/>
      <w:divBdr>
        <w:top w:val="none" w:sz="0" w:space="0" w:color="auto"/>
        <w:left w:val="none" w:sz="0" w:space="0" w:color="auto"/>
        <w:bottom w:val="none" w:sz="0" w:space="0" w:color="auto"/>
        <w:right w:val="none" w:sz="0" w:space="0" w:color="auto"/>
      </w:divBdr>
    </w:div>
    <w:div w:id="1031879116">
      <w:bodyDiv w:val="1"/>
      <w:marLeft w:val="0"/>
      <w:marRight w:val="0"/>
      <w:marTop w:val="0"/>
      <w:marBottom w:val="0"/>
      <w:divBdr>
        <w:top w:val="none" w:sz="0" w:space="0" w:color="auto"/>
        <w:left w:val="none" w:sz="0" w:space="0" w:color="auto"/>
        <w:bottom w:val="none" w:sz="0" w:space="0" w:color="auto"/>
        <w:right w:val="none" w:sz="0" w:space="0" w:color="auto"/>
      </w:divBdr>
    </w:div>
    <w:div w:id="15691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19379</Words>
  <Characters>11047</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2022-02-24T14:13:00Z</dcterms:created>
  <dcterms:modified xsi:type="dcterms:W3CDTF">2022-03-02T07:46:00Z</dcterms:modified>
</cp:coreProperties>
</file>