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A459C"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160A910B"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5E147CE6"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05B6DD8E"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5FE20874"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129AE27F"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3F022CC6"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31F563F2"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03EC2600"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1827B299"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5669B9E0"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4F5C4DC5"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2A0669CD"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00BF256A"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01F544C7"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1FB1484E"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133DC0BF"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10EB53AE"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2CC5FDF0"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4DF313E9"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665BDDC5"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5C763AC5"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6E205358" w14:textId="77777777" w:rsid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p>
    <w:p w14:paraId="0716A361" w14:textId="3434FAF0" w:rsidR="00EB476B" w:rsidRPr="00EB476B" w:rsidRDefault="00EB476B" w:rsidP="00EB476B">
      <w:pPr>
        <w:widowControl w:val="0"/>
        <w:spacing w:after="0" w:line="240" w:lineRule="auto"/>
        <w:jc w:val="center"/>
        <w:outlineLvl w:val="0"/>
        <w:rPr>
          <w:rFonts w:ascii="Times New Roman" w:eastAsia="Times New Roman" w:hAnsi="Times New Roman" w:cs="Times New Roman"/>
          <w:b/>
          <w:kern w:val="28"/>
          <w:lang w:eastAsia="lt-LT"/>
        </w:rPr>
      </w:pPr>
      <w:r w:rsidRPr="00EB476B">
        <w:rPr>
          <w:rFonts w:ascii="Times New Roman" w:eastAsia="Times New Roman" w:hAnsi="Times New Roman" w:cs="Times New Roman"/>
          <w:b/>
          <w:kern w:val="28"/>
          <w:lang w:eastAsia="lt-LT"/>
        </w:rPr>
        <w:t>A. ŽENKLINIMAS</w:t>
      </w:r>
    </w:p>
    <w:p w14:paraId="0A8676DD"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EB476B">
        <w:rPr>
          <w:rFonts w:ascii="Times New Roman" w:eastAsia="Times New Roman" w:hAnsi="Times New Roman" w:cs="Times New Roman"/>
          <w:lang w:eastAsia="lt-LT"/>
        </w:rPr>
        <w:br w:type="page"/>
      </w:r>
      <w:r w:rsidRPr="00EB476B">
        <w:rPr>
          <w:rFonts w:ascii="Times New Roman" w:eastAsia="Times New Roman" w:hAnsi="Times New Roman" w:cs="Times New Roman"/>
          <w:b/>
          <w:lang w:eastAsia="lt-LT"/>
        </w:rPr>
        <w:lastRenderedPageBreak/>
        <w:t>INFORMACIJA ANT IŠORINĖS PAKUOTĖS</w:t>
      </w:r>
    </w:p>
    <w:p w14:paraId="638ABFB8"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p>
    <w:p w14:paraId="5CE9E1F7"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KARTONO DĖŽUTĖ</w:t>
      </w:r>
    </w:p>
    <w:p w14:paraId="138E9EB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16ABD99"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6F8737E"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1.</w:t>
      </w:r>
      <w:r w:rsidRPr="00EB476B">
        <w:rPr>
          <w:rFonts w:ascii="Times New Roman" w:eastAsia="Times New Roman" w:hAnsi="Times New Roman" w:cs="Times New Roman"/>
          <w:b/>
          <w:lang w:eastAsia="lt-LT"/>
        </w:rPr>
        <w:tab/>
      </w:r>
      <w:r w:rsidRPr="00EB476B">
        <w:rPr>
          <w:rFonts w:ascii="Times New Roman" w:eastAsia="Times New Roman" w:hAnsi="Times New Roman" w:cs="Times New Roman"/>
          <w:b/>
          <w:caps/>
          <w:lang w:eastAsia="lt-LT"/>
        </w:rPr>
        <w:t>VAISTINIO</w:t>
      </w:r>
      <w:r w:rsidRPr="00EB476B">
        <w:rPr>
          <w:rFonts w:ascii="Times New Roman" w:eastAsia="Times New Roman" w:hAnsi="Times New Roman" w:cs="Times New Roman"/>
          <w:b/>
          <w:lang w:eastAsia="lt-LT"/>
        </w:rPr>
        <w:t xml:space="preserve"> PREPARATO PAVADINIMAS</w:t>
      </w:r>
    </w:p>
    <w:p w14:paraId="14738B9B"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09A60901"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Atoris 40 mg plėvele dengtos tabletės</w:t>
      </w:r>
    </w:p>
    <w:p w14:paraId="33DC8920"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roofErr w:type="spellStart"/>
      <w:r w:rsidRPr="00EB476B">
        <w:rPr>
          <w:rFonts w:ascii="Times New Roman" w:eastAsia="Times New Roman" w:hAnsi="Times New Roman" w:cs="Times New Roman"/>
          <w:lang w:eastAsia="lt-LT"/>
        </w:rPr>
        <w:t>Atorvastatinas</w:t>
      </w:r>
      <w:proofErr w:type="spellEnd"/>
    </w:p>
    <w:p w14:paraId="2E856C1D"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F91660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80518E8"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2.</w:t>
      </w:r>
      <w:r w:rsidRPr="00EB476B">
        <w:rPr>
          <w:rFonts w:ascii="Times New Roman" w:eastAsia="Times New Roman" w:hAnsi="Times New Roman" w:cs="Times New Roman"/>
          <w:b/>
          <w:lang w:eastAsia="lt-LT"/>
        </w:rPr>
        <w:tab/>
        <w:t>VEIKLIOJI (-IOS) MEDŽIAGA (-OS) IR JOS (-Ų) KIEKIS (-IAI)</w:t>
      </w:r>
    </w:p>
    <w:p w14:paraId="16992C63"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4F6A14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Kiekvienoje plėvele dengtoje tabletėje yra 40 mg atorvastatino (</w:t>
      </w:r>
      <w:r w:rsidRPr="00EB476B">
        <w:rPr>
          <w:rFonts w:ascii="Times New Roman" w:eastAsia="Times New Roman" w:hAnsi="Times New Roman" w:cs="Times New Roman"/>
        </w:rPr>
        <w:t>4</w:t>
      </w:r>
      <w:r w:rsidRPr="00EB476B">
        <w:rPr>
          <w:rFonts w:ascii="Times New Roman" w:eastAsia="Times New Roman" w:hAnsi="Times New Roman" w:cs="Times New Roman"/>
          <w:iCs/>
          <w:color w:val="000000"/>
        </w:rPr>
        <w:t xml:space="preserve">1,44 mg </w:t>
      </w:r>
      <w:r w:rsidRPr="00EB476B">
        <w:rPr>
          <w:rFonts w:ascii="Times New Roman" w:eastAsia="Times New Roman" w:hAnsi="Times New Roman" w:cs="Times New Roman"/>
          <w:lang w:eastAsia="lt-LT"/>
        </w:rPr>
        <w:t>atorvastatino kalcio druskos pavidalu).</w:t>
      </w:r>
    </w:p>
    <w:p w14:paraId="14957E7B"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621E0D1"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CBA8B3E"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3.</w:t>
      </w:r>
      <w:r w:rsidRPr="00EB476B">
        <w:rPr>
          <w:rFonts w:ascii="Times New Roman" w:eastAsia="Times New Roman" w:hAnsi="Times New Roman" w:cs="Times New Roman"/>
          <w:b/>
          <w:lang w:eastAsia="lt-LT"/>
        </w:rPr>
        <w:tab/>
        <w:t>PAGALBINIŲ MEDŽIAGŲ SĄRAŠAS</w:t>
      </w:r>
    </w:p>
    <w:p w14:paraId="3B7C90C8"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E78E502" w14:textId="02D4A5BA"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lang w:eastAsia="lt-LT"/>
        </w:rPr>
        <w:t>Pagalbinės medžiagos:</w:t>
      </w:r>
      <w:r w:rsidRPr="00EB476B">
        <w:rPr>
          <w:rFonts w:ascii="Times New Roman" w:eastAsia="Times New Roman" w:hAnsi="Times New Roman" w:cs="Times New Roman"/>
          <w:i/>
          <w:lang w:eastAsia="lt-LT"/>
        </w:rPr>
        <w:t xml:space="preserve"> </w:t>
      </w:r>
      <w:r w:rsidRPr="00EB476B">
        <w:rPr>
          <w:rFonts w:ascii="Times New Roman" w:eastAsia="Times New Roman" w:hAnsi="Times New Roman" w:cs="Times New Roman"/>
          <w:lang w:eastAsia="lt-LT"/>
        </w:rPr>
        <w:t>laktozė monohidratas</w:t>
      </w:r>
      <w:r>
        <w:rPr>
          <w:rFonts w:ascii="Times New Roman" w:eastAsia="Times New Roman" w:hAnsi="Times New Roman" w:cs="Times New Roman"/>
          <w:lang w:eastAsia="lt-LT"/>
        </w:rPr>
        <w:t xml:space="preserve">. </w:t>
      </w:r>
      <w:r w:rsidRPr="00EB476B">
        <w:rPr>
          <w:rFonts w:ascii="Times New Roman" w:eastAsia="Times New Roman" w:hAnsi="Times New Roman" w:cs="Times New Roman"/>
        </w:rPr>
        <w:t>Daugiau informacijos pateikta pakuotės lapelyje.</w:t>
      </w:r>
    </w:p>
    <w:p w14:paraId="2EF6622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3D1F751D"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7ADCAD4D"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4.</w:t>
      </w:r>
      <w:r w:rsidRPr="00EB476B">
        <w:rPr>
          <w:rFonts w:ascii="Times New Roman" w:eastAsia="Times New Roman" w:hAnsi="Times New Roman" w:cs="Times New Roman"/>
          <w:b/>
          <w:lang w:eastAsia="lt-LT"/>
        </w:rPr>
        <w:tab/>
        <w:t>FARMACINĖ FORMA IR KIEKIS PAKUOTĖJE</w:t>
      </w:r>
    </w:p>
    <w:p w14:paraId="7EF16605"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0DE3C22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highlight w:val="lightGray"/>
          <w:lang w:eastAsia="lt-LT"/>
        </w:rPr>
        <w:t>Plėvele dengta tabletė</w:t>
      </w:r>
    </w:p>
    <w:p w14:paraId="759D3BF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2C1384F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30 plėvele dengtų tablečių</w:t>
      </w:r>
    </w:p>
    <w:p w14:paraId="03E0138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65AE7A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2876E7C9"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5.</w:t>
      </w:r>
      <w:r w:rsidRPr="00EB476B">
        <w:rPr>
          <w:rFonts w:ascii="Times New Roman" w:eastAsia="Times New Roman" w:hAnsi="Times New Roman" w:cs="Times New Roman"/>
          <w:b/>
          <w:lang w:eastAsia="lt-LT"/>
        </w:rPr>
        <w:tab/>
        <w:t>VARTOJIMO METODAS IR BŪDAS (-AI)</w:t>
      </w:r>
    </w:p>
    <w:p w14:paraId="74A6E13C"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11BA51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Vartoti per burną.</w:t>
      </w:r>
    </w:p>
    <w:p w14:paraId="5C9A668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Prieš vartojimą perskaitykite pakuotės lapelį.</w:t>
      </w:r>
    </w:p>
    <w:p w14:paraId="2A5B77AC"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20AD149"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40BA227"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6.</w:t>
      </w:r>
      <w:r w:rsidRPr="00EB476B">
        <w:rPr>
          <w:rFonts w:ascii="Times New Roman" w:eastAsia="Times New Roman" w:hAnsi="Times New Roman" w:cs="Times New Roman"/>
          <w:b/>
          <w:lang w:eastAsia="lt-LT"/>
        </w:rPr>
        <w:tab/>
        <w:t>SPECIALUS ĮSPĖJIMAS, KAD VAISTINĮ PREPARATĄ BŪTINA LAIKYTI VAIKAMS NEPASTEBIMOJE IR NEPASIEKIAMOJE VIETOJE</w:t>
      </w:r>
    </w:p>
    <w:p w14:paraId="0D589AB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B33610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Laikyti vaikams nepastebimoje ir nepasiekiamoje vietoje.</w:t>
      </w:r>
    </w:p>
    <w:p w14:paraId="1D1F070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A5CEF6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A584EA7"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7.</w:t>
      </w:r>
      <w:r w:rsidRPr="00EB476B">
        <w:rPr>
          <w:rFonts w:ascii="Times New Roman" w:eastAsia="Times New Roman" w:hAnsi="Times New Roman" w:cs="Times New Roman"/>
          <w:b/>
          <w:lang w:eastAsia="lt-LT"/>
        </w:rPr>
        <w:tab/>
        <w:t>KITAS (-I) SPECIALUS (-ŪS) ĮSPĖJIMAS (-AI) (JEI REIKIA)</w:t>
      </w:r>
    </w:p>
    <w:p w14:paraId="58CE448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7C2772B6"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068AC80"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8.</w:t>
      </w:r>
      <w:r w:rsidRPr="00EB476B">
        <w:rPr>
          <w:rFonts w:ascii="Times New Roman" w:eastAsia="Times New Roman" w:hAnsi="Times New Roman" w:cs="Times New Roman"/>
          <w:b/>
          <w:lang w:eastAsia="lt-LT"/>
        </w:rPr>
        <w:tab/>
        <w:t>TINKAMUMO LAIKAS</w:t>
      </w:r>
    </w:p>
    <w:p w14:paraId="1AAE720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315A6ED6" w14:textId="6FD734ED" w:rsidR="00EB476B" w:rsidRPr="00EB476B" w:rsidRDefault="00EB476B" w:rsidP="00EB476B">
      <w:pPr>
        <w:widowControl w:val="0"/>
        <w:spacing w:after="0" w:line="240" w:lineRule="auto"/>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Tinka iki/</w:t>
      </w:r>
      <w:r w:rsidRPr="00EB476B">
        <w:rPr>
          <w:rFonts w:ascii="Times New Roman" w:eastAsia="Times New Roman" w:hAnsi="Times New Roman" w:cs="Times New Roman"/>
          <w:highlight w:val="lightGray"/>
          <w:lang w:val="sl-SI" w:eastAsia="lt-LT"/>
        </w:rPr>
        <w:t>EXP</w:t>
      </w:r>
      <w:r w:rsidRPr="00EB476B">
        <w:rPr>
          <w:rFonts w:ascii="Times New Roman" w:eastAsia="Times New Roman" w:hAnsi="Times New Roman" w:cs="Times New Roman"/>
          <w:lang w:val="sl-SI" w:eastAsia="lt-LT"/>
        </w:rPr>
        <w:t xml:space="preserve"> (MMMM</w:t>
      </w:r>
      <w:r>
        <w:rPr>
          <w:rFonts w:ascii="Times New Roman" w:eastAsia="Times New Roman" w:hAnsi="Times New Roman" w:cs="Times New Roman"/>
          <w:lang w:val="sl-SI" w:eastAsia="lt-LT"/>
        </w:rPr>
        <w:t xml:space="preserve"> mm</w:t>
      </w:r>
      <w:r w:rsidRPr="00EB476B">
        <w:rPr>
          <w:rFonts w:ascii="Times New Roman" w:eastAsia="Times New Roman" w:hAnsi="Times New Roman" w:cs="Times New Roman"/>
          <w:lang w:val="sl-SI" w:eastAsia="lt-LT"/>
        </w:rPr>
        <w:t>)</w:t>
      </w:r>
    </w:p>
    <w:p w14:paraId="35F257D3"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2D2014B1"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2C69860"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9.</w:t>
      </w:r>
      <w:r w:rsidRPr="00EB476B">
        <w:rPr>
          <w:rFonts w:ascii="Times New Roman" w:eastAsia="Times New Roman" w:hAnsi="Times New Roman" w:cs="Times New Roman"/>
          <w:b/>
          <w:lang w:eastAsia="lt-LT"/>
        </w:rPr>
        <w:tab/>
        <w:t>SPECIALIOS LAIKYMO SĄLYGOS</w:t>
      </w:r>
    </w:p>
    <w:p w14:paraId="57D07F0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74A7104D" w14:textId="7636CDF6"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Laikyti ne aukštesnėje kaip 25</w:t>
      </w:r>
      <w:r w:rsidRPr="00EB476B">
        <w:rPr>
          <w:rFonts w:ascii="Times New Roman" w:eastAsia="Times New Roman" w:hAnsi="Times New Roman" w:cs="Times New Roman"/>
          <w:lang w:eastAsia="lt-LT"/>
        </w:rPr>
        <w:sym w:font="Symbol" w:char="F0B0"/>
      </w:r>
      <w:r w:rsidRPr="00EB476B">
        <w:rPr>
          <w:rFonts w:ascii="Times New Roman" w:eastAsia="Times New Roman" w:hAnsi="Times New Roman" w:cs="Times New Roman"/>
          <w:lang w:eastAsia="lt-LT"/>
        </w:rPr>
        <w:t>C temperatūroje.</w:t>
      </w:r>
    </w:p>
    <w:p w14:paraId="48296078"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7666B73A"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D9031E4" w14:textId="77777777" w:rsidR="00EB476B" w:rsidRPr="00EB476B" w:rsidRDefault="00EB476B" w:rsidP="00FF39E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10.</w:t>
      </w:r>
      <w:r w:rsidRPr="00EB476B">
        <w:rPr>
          <w:rFonts w:ascii="Times New Roman" w:eastAsia="Times New Roman" w:hAnsi="Times New Roman" w:cs="Times New Roman"/>
          <w:b/>
          <w:lang w:eastAsia="lt-LT"/>
        </w:rPr>
        <w:tab/>
        <w:t>SPECIALIOS ATSARGUMO PRIEMONĖS DĖL NESUVARTOTO VAISTINIO PREPARATO AR JO ATLIEKŲ TVARKYMO (JEI REIKIA)</w:t>
      </w:r>
    </w:p>
    <w:p w14:paraId="7FD6E18C"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7197C360"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62F1C1B" w14:textId="361BE736" w:rsidR="00EB476B" w:rsidRPr="00EB476B" w:rsidRDefault="00EB476B" w:rsidP="00FF39E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11.</w:t>
      </w:r>
      <w:r w:rsidRPr="00EB476B">
        <w:rPr>
          <w:rFonts w:ascii="Times New Roman" w:eastAsia="Times New Roman" w:hAnsi="Times New Roman" w:cs="Times New Roman"/>
          <w:b/>
          <w:lang w:eastAsia="lt-LT"/>
        </w:rPr>
        <w:tab/>
      </w:r>
      <w:r w:rsidR="00644D02">
        <w:rPr>
          <w:rFonts w:ascii="Times New Roman" w:eastAsia="Times New Roman" w:hAnsi="Times New Roman" w:cs="Times New Roman"/>
          <w:b/>
          <w:caps/>
          <w:lang w:eastAsia="lt-LT"/>
        </w:rPr>
        <w:t>LYGIAGRETUS IMPORTUOTOJAS</w:t>
      </w:r>
    </w:p>
    <w:p w14:paraId="385616BE" w14:textId="48F90044" w:rsidR="00EB476B" w:rsidRDefault="00EB476B" w:rsidP="00EB476B">
      <w:pPr>
        <w:widowControl w:val="0"/>
        <w:spacing w:after="0" w:line="240" w:lineRule="auto"/>
        <w:rPr>
          <w:rFonts w:ascii="Times New Roman" w:eastAsia="Times New Roman" w:hAnsi="Times New Roman" w:cs="Times New Roman"/>
          <w:lang w:eastAsia="lt-LT"/>
        </w:rPr>
      </w:pPr>
    </w:p>
    <w:p w14:paraId="7EA5865B" w14:textId="77777777" w:rsidR="00644D02" w:rsidRPr="007D794F" w:rsidRDefault="00644D02" w:rsidP="00644D02">
      <w:pPr>
        <w:spacing w:after="0" w:line="240" w:lineRule="auto"/>
        <w:jc w:val="both"/>
        <w:rPr>
          <w:rFonts w:ascii="Times New Roman" w:eastAsia="Times New Roman" w:hAnsi="Times New Roman" w:cs="Times New Roman"/>
          <w:b/>
          <w:lang w:eastAsia="fr-FR"/>
        </w:rPr>
      </w:pPr>
      <w:r w:rsidRPr="007D794F">
        <w:rPr>
          <w:rFonts w:ascii="Times New Roman" w:eastAsia="Times New Roman" w:hAnsi="Times New Roman" w:cs="Times New Roman"/>
          <w:b/>
          <w:lang w:eastAsia="fr-FR"/>
        </w:rPr>
        <w:t>Lygiagretus importuotojas</w:t>
      </w:r>
    </w:p>
    <w:p w14:paraId="2F203D7B" w14:textId="6A0FEDD7" w:rsidR="00644D02" w:rsidRPr="007D794F" w:rsidRDefault="00644D02" w:rsidP="00644D02">
      <w:pPr>
        <w:spacing w:after="0" w:line="240" w:lineRule="auto"/>
        <w:ind w:right="-57"/>
        <w:jc w:val="both"/>
        <w:rPr>
          <w:rFonts w:ascii="Times New Roman" w:eastAsia="Times New Roman" w:hAnsi="Times New Roman" w:cs="Times New Roman"/>
          <w:lang w:val="fr-FR" w:eastAsia="fr-FR"/>
        </w:rPr>
      </w:pPr>
      <w:r w:rsidRPr="007D794F">
        <w:rPr>
          <w:rFonts w:ascii="Times New Roman" w:eastAsia="Times New Roman" w:hAnsi="Times New Roman" w:cs="Times New Roman"/>
          <w:lang w:val="fr-FR" w:eastAsia="fr-FR"/>
        </w:rPr>
        <w:t>UAB </w:t>
      </w:r>
      <w:r w:rsidRPr="007D794F">
        <w:rPr>
          <w:rFonts w:ascii="Times New Roman" w:eastAsia="Times New Roman" w:hAnsi="Times New Roman" w:cs="Times New Roman"/>
          <w:szCs w:val="20"/>
          <w:lang w:eastAsia="fr-FR"/>
        </w:rPr>
        <w:t>„</w:t>
      </w:r>
      <w:r w:rsidRPr="007D794F">
        <w:rPr>
          <w:rFonts w:ascii="Times New Roman" w:eastAsia="Times New Roman" w:hAnsi="Times New Roman" w:cs="Times New Roman"/>
          <w:lang w:val="fr-FR" w:eastAsia="fr-FR"/>
        </w:rPr>
        <w:t>Actiofarma</w:t>
      </w:r>
      <w:r w:rsidR="004A1BFB">
        <w:rPr>
          <w:rFonts w:ascii="Times New Roman" w:eastAsia="Times New Roman" w:hAnsi="Times New Roman" w:cs="Times New Roman"/>
          <w:color w:val="000000"/>
          <w:szCs w:val="20"/>
          <w:shd w:val="clear" w:color="auto" w:fill="FFFFFF" w:themeFill="background1"/>
          <w:lang w:eastAsia="fr-FR"/>
        </w:rPr>
        <w:t>“</w:t>
      </w:r>
    </w:p>
    <w:p w14:paraId="02E36B3C" w14:textId="77777777" w:rsidR="00644D02" w:rsidRPr="00644D02" w:rsidRDefault="00644D02" w:rsidP="00644D02">
      <w:pPr>
        <w:spacing w:after="0" w:line="240" w:lineRule="auto"/>
        <w:ind w:right="-57"/>
        <w:jc w:val="both"/>
        <w:rPr>
          <w:rFonts w:ascii="Times New Roman" w:eastAsia="Times New Roman" w:hAnsi="Times New Roman" w:cs="Times New Roman"/>
          <w:highlight w:val="lightGray"/>
          <w:lang w:val="fr-FR" w:eastAsia="fr-FR"/>
        </w:rPr>
      </w:pPr>
      <w:r w:rsidRPr="00644D02">
        <w:rPr>
          <w:rFonts w:ascii="Times New Roman" w:eastAsia="Times New Roman" w:hAnsi="Times New Roman" w:cs="Times New Roman"/>
          <w:highlight w:val="lightGray"/>
          <w:lang w:val="fr-FR" w:eastAsia="fr-FR"/>
        </w:rPr>
        <w:t>Islandijos pl. 209A</w:t>
      </w:r>
    </w:p>
    <w:p w14:paraId="69957E36" w14:textId="77777777" w:rsidR="00644D02" w:rsidRPr="00644D02" w:rsidRDefault="00644D02" w:rsidP="00644D02">
      <w:pPr>
        <w:spacing w:after="0" w:line="240" w:lineRule="auto"/>
        <w:ind w:right="-57"/>
        <w:jc w:val="both"/>
        <w:rPr>
          <w:rFonts w:ascii="Times New Roman" w:eastAsia="Times New Roman" w:hAnsi="Times New Roman" w:cs="Times New Roman"/>
          <w:highlight w:val="lightGray"/>
          <w:lang w:val="fr-FR" w:eastAsia="fr-FR"/>
        </w:rPr>
      </w:pPr>
      <w:r w:rsidRPr="00644D02">
        <w:rPr>
          <w:rFonts w:ascii="Times New Roman" w:eastAsia="Times New Roman" w:hAnsi="Times New Roman" w:cs="Times New Roman"/>
          <w:highlight w:val="lightGray"/>
          <w:lang w:val="fr-FR" w:eastAsia="fr-FR"/>
        </w:rPr>
        <w:t>LT-49163 Kaunas</w:t>
      </w:r>
    </w:p>
    <w:p w14:paraId="2717DE46" w14:textId="77777777" w:rsidR="00644D02" w:rsidRPr="007D794F" w:rsidRDefault="00644D02" w:rsidP="00644D02">
      <w:pPr>
        <w:spacing w:after="0" w:line="240" w:lineRule="auto"/>
        <w:ind w:right="-57"/>
        <w:jc w:val="both"/>
        <w:rPr>
          <w:rFonts w:ascii="Times New Roman" w:eastAsia="Times New Roman" w:hAnsi="Times New Roman" w:cs="Times New Roman"/>
          <w:lang w:val="fr-FR" w:eastAsia="fr-FR"/>
        </w:rPr>
      </w:pPr>
      <w:proofErr w:type="spellStart"/>
      <w:r w:rsidRPr="00644D02">
        <w:rPr>
          <w:rFonts w:ascii="Times New Roman" w:eastAsia="Times New Roman" w:hAnsi="Times New Roman" w:cs="Times New Roman"/>
          <w:highlight w:val="lightGray"/>
          <w:lang w:val="fr-FR" w:eastAsia="fr-FR"/>
        </w:rPr>
        <w:t>Lietuva</w:t>
      </w:r>
      <w:proofErr w:type="spellEnd"/>
    </w:p>
    <w:p w14:paraId="19FDF953"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3F52ABF6"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19BC8CB" w14:textId="3E9249B2" w:rsidR="00EB476B" w:rsidRPr="00EB476B" w:rsidRDefault="00EB476B" w:rsidP="00FF39E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12.</w:t>
      </w:r>
      <w:r w:rsidRPr="00EB476B">
        <w:rPr>
          <w:rFonts w:ascii="Times New Roman" w:eastAsia="Times New Roman" w:hAnsi="Times New Roman" w:cs="Times New Roman"/>
          <w:b/>
          <w:lang w:eastAsia="lt-LT"/>
        </w:rPr>
        <w:tab/>
      </w:r>
      <w:r w:rsidR="005D62B1" w:rsidRPr="007D794F">
        <w:rPr>
          <w:rFonts w:ascii="Times New Roman" w:eastAsia="Times New Roman" w:hAnsi="Times New Roman" w:cs="Times New Roman"/>
          <w:b/>
        </w:rPr>
        <w:t>LYGIAGRETAUS IMPORTO LEIDIMO  NUMERIS</w:t>
      </w:r>
      <w:r w:rsidR="005D62B1">
        <w:rPr>
          <w:rFonts w:ascii="Times New Roman" w:eastAsia="Times New Roman" w:hAnsi="Times New Roman" w:cs="Times New Roman"/>
          <w:b/>
        </w:rPr>
        <w:t xml:space="preserve"> </w:t>
      </w:r>
      <w:r w:rsidR="005D62B1" w:rsidRPr="007D794F">
        <w:rPr>
          <w:rFonts w:ascii="Times New Roman" w:eastAsia="Times New Roman" w:hAnsi="Times New Roman" w:cs="Times New Roman"/>
          <w:b/>
        </w:rPr>
        <w:t>(-IAI)</w:t>
      </w:r>
    </w:p>
    <w:p w14:paraId="3072F81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3A66EBEB" w14:textId="13BE4F93"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LT/</w:t>
      </w:r>
      <w:r w:rsidR="00A356F8">
        <w:rPr>
          <w:rFonts w:ascii="Times New Roman" w:eastAsia="Times New Roman" w:hAnsi="Times New Roman" w:cs="Times New Roman"/>
          <w:lang w:eastAsia="lt-LT"/>
        </w:rPr>
        <w:t>L/</w:t>
      </w:r>
      <w:r w:rsidR="00321787">
        <w:rPr>
          <w:rFonts w:ascii="Times New Roman" w:eastAsia="Times New Roman" w:hAnsi="Times New Roman" w:cs="Times New Roman"/>
          <w:lang w:eastAsia="lt-LT"/>
        </w:rPr>
        <w:t>19/0946/001</w:t>
      </w:r>
    </w:p>
    <w:p w14:paraId="197567D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81CA7C6"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0E5D3185" w14:textId="77777777" w:rsidR="00EB476B" w:rsidRPr="00EB476B" w:rsidRDefault="00EB476B" w:rsidP="00FF39E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13.</w:t>
      </w:r>
      <w:r w:rsidRPr="00EB476B">
        <w:rPr>
          <w:rFonts w:ascii="Times New Roman" w:eastAsia="Times New Roman" w:hAnsi="Times New Roman" w:cs="Times New Roman"/>
          <w:b/>
          <w:lang w:eastAsia="lt-LT"/>
        </w:rPr>
        <w:tab/>
        <w:t>SERIJOS NUMERIS</w:t>
      </w:r>
    </w:p>
    <w:p w14:paraId="284185F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74BC6B74" w14:textId="17DB44FB" w:rsidR="00EB476B" w:rsidRPr="00EB476B" w:rsidRDefault="00A356F8" w:rsidP="00EB476B">
      <w:pPr>
        <w:widowControl w:val="0"/>
        <w:spacing w:after="0" w:line="240" w:lineRule="auto"/>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Serija</w:t>
      </w:r>
      <w:r w:rsidRPr="00A356F8">
        <w:rPr>
          <w:rFonts w:ascii="Times New Roman" w:eastAsia="Times New Roman" w:hAnsi="Times New Roman" w:cs="Times New Roman"/>
          <w:highlight w:val="lightGray"/>
          <w:lang w:val="sl-SI" w:eastAsia="lt-LT"/>
        </w:rPr>
        <w:t>/</w:t>
      </w:r>
      <w:r w:rsidR="00EB476B" w:rsidRPr="00A356F8">
        <w:rPr>
          <w:rFonts w:ascii="Times New Roman" w:eastAsia="Times New Roman" w:hAnsi="Times New Roman" w:cs="Times New Roman"/>
          <w:highlight w:val="lightGray"/>
          <w:lang w:val="sl-SI" w:eastAsia="lt-LT"/>
        </w:rPr>
        <w:t>Lot</w:t>
      </w:r>
    </w:p>
    <w:p w14:paraId="0E70CC5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85D244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84510AE" w14:textId="77777777" w:rsidR="00EB476B" w:rsidRPr="00EB476B" w:rsidRDefault="00EB476B" w:rsidP="00A356F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14.</w:t>
      </w:r>
      <w:r w:rsidRPr="00EB476B">
        <w:rPr>
          <w:rFonts w:ascii="Times New Roman" w:eastAsia="Times New Roman" w:hAnsi="Times New Roman" w:cs="Times New Roman"/>
          <w:b/>
          <w:lang w:eastAsia="lt-LT"/>
        </w:rPr>
        <w:tab/>
        <w:t>PARDAVIMO (IŠDAVIMO) TVARKA</w:t>
      </w:r>
    </w:p>
    <w:p w14:paraId="1C9DC419"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B78A13C"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 xml:space="preserve">Receptinis </w:t>
      </w:r>
      <w:r w:rsidRPr="00EB476B">
        <w:rPr>
          <w:rFonts w:ascii="Times New Roman" w:eastAsia="Times New Roman" w:hAnsi="Times New Roman" w:cs="Times New Roman"/>
          <w:lang w:val="sl-SI" w:eastAsia="lt-LT"/>
        </w:rPr>
        <w:t>vaistas</w:t>
      </w:r>
    </w:p>
    <w:p w14:paraId="0DCE76C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4B087FD"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35DD5DE" w14:textId="77777777" w:rsidR="00EB476B" w:rsidRPr="00EB476B" w:rsidRDefault="00EB476B" w:rsidP="00A356F8">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EB476B">
        <w:rPr>
          <w:rFonts w:ascii="Times New Roman" w:eastAsia="Times New Roman" w:hAnsi="Times New Roman" w:cs="Times New Roman"/>
          <w:b/>
          <w:lang w:eastAsia="lt-LT"/>
        </w:rPr>
        <w:t>15.</w:t>
      </w:r>
      <w:r w:rsidRPr="00EB476B">
        <w:rPr>
          <w:rFonts w:ascii="Times New Roman" w:eastAsia="Times New Roman" w:hAnsi="Times New Roman" w:cs="Times New Roman"/>
          <w:b/>
          <w:lang w:eastAsia="lt-LT"/>
        </w:rPr>
        <w:tab/>
        <w:t>VARTOJIMO INSTRUKCIJA</w:t>
      </w:r>
    </w:p>
    <w:p w14:paraId="01E2812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980ED3C"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21A089E" w14:textId="77777777" w:rsidR="00EB476B" w:rsidRPr="00EB476B" w:rsidRDefault="00EB476B" w:rsidP="00A356F8">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lang w:eastAsia="lt-LT"/>
        </w:rPr>
      </w:pPr>
      <w:r w:rsidRPr="00EB476B">
        <w:rPr>
          <w:rFonts w:ascii="Times New Roman" w:eastAsia="Times New Roman" w:hAnsi="Times New Roman" w:cs="Times New Roman"/>
          <w:b/>
          <w:lang w:eastAsia="lt-LT"/>
        </w:rPr>
        <w:t>16.</w:t>
      </w:r>
      <w:r w:rsidRPr="00EB476B">
        <w:rPr>
          <w:rFonts w:ascii="Times New Roman" w:eastAsia="Times New Roman" w:hAnsi="Times New Roman" w:cs="Times New Roman"/>
          <w:b/>
          <w:lang w:eastAsia="lt-LT"/>
        </w:rPr>
        <w:tab/>
        <w:t>INFORMACIJA BRAILIO RAŠTU</w:t>
      </w:r>
    </w:p>
    <w:p w14:paraId="0BC95C8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2C4BD1A" w14:textId="77777777" w:rsidR="00EB476B" w:rsidRPr="00EB476B" w:rsidRDefault="00EB476B" w:rsidP="00EB476B">
      <w:pPr>
        <w:widowControl w:val="0"/>
        <w:tabs>
          <w:tab w:val="left" w:pos="540"/>
        </w:tabs>
        <w:spacing w:after="0" w:line="240" w:lineRule="auto"/>
        <w:outlineLvl w:val="1"/>
        <w:rPr>
          <w:rFonts w:ascii="Times New Roman" w:eastAsia="Times New Roman" w:hAnsi="Times New Roman" w:cs="Times New Roman"/>
          <w:lang w:eastAsia="lt-LT"/>
        </w:rPr>
      </w:pPr>
      <w:proofErr w:type="spellStart"/>
      <w:r w:rsidRPr="00EB476B">
        <w:rPr>
          <w:rFonts w:ascii="Times New Roman" w:eastAsia="Times New Roman" w:hAnsi="Times New Roman" w:cs="Times New Roman"/>
          <w:lang w:eastAsia="lt-LT"/>
        </w:rPr>
        <w:t>atoris</w:t>
      </w:r>
      <w:proofErr w:type="spellEnd"/>
      <w:r w:rsidRPr="00EB476B">
        <w:rPr>
          <w:rFonts w:ascii="Times New Roman" w:eastAsia="Times New Roman" w:hAnsi="Times New Roman" w:cs="Times New Roman"/>
          <w:lang w:eastAsia="lt-LT"/>
        </w:rPr>
        <w:t xml:space="preserve"> 40 mg</w:t>
      </w:r>
    </w:p>
    <w:p w14:paraId="10975841"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92165DF" w14:textId="77777777" w:rsidR="00EB476B" w:rsidRPr="00EB476B" w:rsidRDefault="00EB476B" w:rsidP="00EB476B">
      <w:pPr>
        <w:widowControl w:val="0"/>
        <w:spacing w:after="0" w:line="240" w:lineRule="auto"/>
        <w:rPr>
          <w:rFonts w:ascii="Times New Roman" w:eastAsia="SimSun" w:hAnsi="Times New Roman" w:cs="Times New Roman"/>
          <w:lang w:val="sl-SI" w:eastAsia="sl-SI"/>
        </w:rPr>
      </w:pPr>
    </w:p>
    <w:p w14:paraId="314DCE97" w14:textId="77777777" w:rsidR="00EB476B" w:rsidRPr="00EB476B" w:rsidRDefault="00EB476B" w:rsidP="00EB476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sidRPr="00EB476B">
        <w:rPr>
          <w:rFonts w:ascii="Times New Roman" w:eastAsia="Times New Roman" w:hAnsi="Times New Roman" w:cs="Times New Roman"/>
          <w:b/>
          <w:noProof/>
        </w:rPr>
        <w:t>17.</w:t>
      </w:r>
      <w:r w:rsidRPr="00EB476B">
        <w:rPr>
          <w:rFonts w:ascii="Times New Roman" w:eastAsia="Times New Roman" w:hAnsi="Times New Roman" w:cs="Times New Roman"/>
          <w:b/>
          <w:noProof/>
        </w:rPr>
        <w:tab/>
        <w:t>UNIKALUS IDENTIFIKATORIUS – 2D BRŪKŠNINIS KODAS</w:t>
      </w:r>
    </w:p>
    <w:p w14:paraId="10FB41A3" w14:textId="77777777" w:rsidR="00EB476B" w:rsidRPr="00EB476B" w:rsidRDefault="00EB476B" w:rsidP="00EB476B">
      <w:pPr>
        <w:widowControl w:val="0"/>
        <w:spacing w:after="0" w:line="240" w:lineRule="auto"/>
        <w:rPr>
          <w:rFonts w:ascii="Times New Roman" w:eastAsia="Calibri" w:hAnsi="Times New Roman" w:cs="Times New Roman"/>
        </w:rPr>
      </w:pPr>
    </w:p>
    <w:p w14:paraId="1211C855" w14:textId="77777777" w:rsidR="00EB476B" w:rsidRPr="00EB476B" w:rsidRDefault="00EB476B" w:rsidP="00EB476B">
      <w:pPr>
        <w:widowControl w:val="0"/>
        <w:spacing w:after="0" w:line="240" w:lineRule="auto"/>
        <w:rPr>
          <w:rFonts w:ascii="Times New Roman" w:eastAsia="Calibri" w:hAnsi="Times New Roman" w:cs="Times New Roman"/>
          <w:highlight w:val="lightGray"/>
        </w:rPr>
      </w:pPr>
      <w:r w:rsidRPr="00EB476B">
        <w:rPr>
          <w:rFonts w:ascii="Times New Roman" w:eastAsia="Calibri" w:hAnsi="Times New Roman" w:cs="Times New Roman"/>
          <w:highlight w:val="lightGray"/>
        </w:rPr>
        <w:t>2D brūkšninis kodas su nurodytu unikaliu identifikatoriumi.</w:t>
      </w:r>
    </w:p>
    <w:p w14:paraId="05EFB4DB" w14:textId="77777777" w:rsidR="00EB476B" w:rsidRPr="00EB476B" w:rsidRDefault="00EB476B" w:rsidP="00EB476B">
      <w:pPr>
        <w:widowControl w:val="0"/>
        <w:tabs>
          <w:tab w:val="left" w:pos="567"/>
        </w:tabs>
        <w:spacing w:after="0" w:line="240" w:lineRule="auto"/>
        <w:rPr>
          <w:rFonts w:ascii="Times New Roman" w:eastAsia="Times New Roman" w:hAnsi="Times New Roman" w:cs="Times New Roman"/>
          <w:snapToGrid w:val="0"/>
          <w:lang w:eastAsia="zh-CN"/>
        </w:rPr>
      </w:pPr>
    </w:p>
    <w:p w14:paraId="57F9D999" w14:textId="77777777" w:rsidR="00EB476B" w:rsidRPr="00EB476B" w:rsidRDefault="00EB476B" w:rsidP="00EB476B">
      <w:pPr>
        <w:widowControl w:val="0"/>
        <w:tabs>
          <w:tab w:val="left" w:pos="567"/>
        </w:tabs>
        <w:spacing w:after="0" w:line="240" w:lineRule="auto"/>
        <w:rPr>
          <w:rFonts w:ascii="Times New Roman" w:eastAsia="Times New Roman" w:hAnsi="Times New Roman" w:cs="Times New Roman"/>
          <w:snapToGrid w:val="0"/>
          <w:lang w:eastAsia="zh-CN"/>
        </w:rPr>
      </w:pPr>
    </w:p>
    <w:p w14:paraId="271DAA96" w14:textId="77777777" w:rsidR="00EB476B" w:rsidRPr="00EB476B" w:rsidRDefault="00EB476B" w:rsidP="00EB476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fi-FI"/>
        </w:rPr>
      </w:pPr>
      <w:r w:rsidRPr="00EB476B">
        <w:rPr>
          <w:rFonts w:ascii="Times New Roman" w:eastAsia="Times New Roman" w:hAnsi="Times New Roman" w:cs="Times New Roman"/>
          <w:b/>
          <w:noProof/>
          <w:lang w:val="fi-FI"/>
        </w:rPr>
        <w:t>18.</w:t>
      </w:r>
      <w:r w:rsidRPr="00EB476B">
        <w:rPr>
          <w:rFonts w:ascii="Times New Roman" w:eastAsia="Times New Roman" w:hAnsi="Times New Roman" w:cs="Times New Roman"/>
          <w:b/>
          <w:noProof/>
          <w:lang w:val="fi-FI"/>
        </w:rPr>
        <w:tab/>
        <w:t>UNIKALUS IDENTIFIKATORIUS – ŽMONĖMS SUPRANTAMI DUOMENYS</w:t>
      </w:r>
    </w:p>
    <w:p w14:paraId="3825F477" w14:textId="77777777" w:rsidR="00EB476B" w:rsidRPr="00EB476B" w:rsidRDefault="00EB476B" w:rsidP="00EB476B">
      <w:pPr>
        <w:widowControl w:val="0"/>
        <w:spacing w:after="0" w:line="240" w:lineRule="auto"/>
        <w:rPr>
          <w:rFonts w:ascii="Times New Roman" w:eastAsia="Calibri" w:hAnsi="Times New Roman" w:cs="Times New Roman"/>
        </w:rPr>
      </w:pPr>
    </w:p>
    <w:p w14:paraId="23204702" w14:textId="10F24DE6" w:rsidR="00EB476B" w:rsidRPr="00274D26" w:rsidRDefault="00EB476B" w:rsidP="00EB476B">
      <w:pPr>
        <w:widowControl w:val="0"/>
        <w:spacing w:after="0" w:line="240" w:lineRule="auto"/>
        <w:rPr>
          <w:rFonts w:ascii="Times New Roman" w:eastAsia="Calibri" w:hAnsi="Times New Roman" w:cs="Times New Roman"/>
        </w:rPr>
      </w:pPr>
      <w:r w:rsidRPr="00274D26">
        <w:rPr>
          <w:rFonts w:ascii="Times New Roman" w:eastAsia="Calibri" w:hAnsi="Times New Roman" w:cs="Times New Roman"/>
        </w:rPr>
        <w:t>PC:</w:t>
      </w:r>
    </w:p>
    <w:p w14:paraId="2850E009" w14:textId="77777777" w:rsidR="00EB476B" w:rsidRPr="00274D26" w:rsidRDefault="00EB476B" w:rsidP="00EB476B">
      <w:pPr>
        <w:widowControl w:val="0"/>
        <w:spacing w:after="0" w:line="240" w:lineRule="auto"/>
        <w:rPr>
          <w:rFonts w:ascii="Times New Roman" w:eastAsia="Calibri" w:hAnsi="Times New Roman" w:cs="Times New Roman"/>
        </w:rPr>
      </w:pPr>
      <w:r w:rsidRPr="00274D26">
        <w:rPr>
          <w:rFonts w:ascii="Times New Roman" w:eastAsia="Calibri" w:hAnsi="Times New Roman" w:cs="Times New Roman"/>
        </w:rPr>
        <w:t>SN:</w:t>
      </w:r>
    </w:p>
    <w:p w14:paraId="41AF779C" w14:textId="3AA32B4D" w:rsidR="00EB476B" w:rsidRPr="00EB476B" w:rsidRDefault="00EB476B" w:rsidP="00EB476B">
      <w:pPr>
        <w:widowControl w:val="0"/>
        <w:spacing w:after="0" w:line="240" w:lineRule="auto"/>
        <w:rPr>
          <w:rFonts w:ascii="Times New Roman" w:eastAsia="Calibri" w:hAnsi="Times New Roman" w:cs="Times New Roman"/>
        </w:rPr>
      </w:pPr>
      <w:r w:rsidRPr="00EB476B">
        <w:rPr>
          <w:rFonts w:ascii="Times New Roman" w:eastAsia="Calibri" w:hAnsi="Times New Roman" w:cs="Times New Roman"/>
          <w:highlight w:val="lightGray"/>
        </w:rPr>
        <w:t>NN:</w:t>
      </w:r>
    </w:p>
    <w:p w14:paraId="39789AAA" w14:textId="77777777" w:rsidR="004A1BFB" w:rsidRDefault="004A1BFB" w:rsidP="004A1BFB">
      <w:pPr>
        <w:widowControl w:val="0"/>
        <w:spacing w:after="0" w:line="240" w:lineRule="auto"/>
        <w:ind w:right="-362"/>
        <w:jc w:val="both"/>
        <w:rPr>
          <w:rFonts w:ascii="Times New Roman" w:eastAsia="Times New Roman" w:hAnsi="Times New Roman" w:cs="Times New Roman"/>
          <w:lang w:eastAsia="lt-LT"/>
        </w:rPr>
      </w:pPr>
    </w:p>
    <w:p w14:paraId="46A8BE46" w14:textId="30624DAC" w:rsidR="004A1BFB" w:rsidRPr="00EB476B" w:rsidRDefault="004A1BFB" w:rsidP="004A1BFB">
      <w:pPr>
        <w:widowControl w:val="0"/>
        <w:spacing w:after="0" w:line="240" w:lineRule="auto"/>
        <w:ind w:right="-362"/>
        <w:jc w:val="both"/>
        <w:rPr>
          <w:rFonts w:ascii="Times New Roman" w:eastAsia="Times New Roman" w:hAnsi="Times New Roman" w:cs="Times New Roman"/>
          <w:lang w:eastAsia="lt-LT"/>
        </w:rPr>
      </w:pPr>
      <w:r w:rsidRPr="004A1BFB">
        <w:rPr>
          <w:rFonts w:ascii="Times New Roman" w:eastAsia="Times New Roman" w:hAnsi="Times New Roman" w:cs="Times New Roman"/>
          <w:b/>
          <w:lang w:eastAsia="lt-LT"/>
        </w:rPr>
        <w:t>Gamintoja</w:t>
      </w:r>
      <w:r>
        <w:rPr>
          <w:rFonts w:ascii="Times New Roman" w:eastAsia="Times New Roman" w:hAnsi="Times New Roman" w:cs="Times New Roman"/>
          <w:lang w:eastAsia="lt-LT"/>
        </w:rPr>
        <w:t xml:space="preserve">s </w:t>
      </w:r>
      <w:proofErr w:type="spellStart"/>
      <w:r w:rsidRPr="00EB476B">
        <w:rPr>
          <w:rFonts w:ascii="Times New Roman" w:eastAsia="Times New Roman" w:hAnsi="Times New Roman" w:cs="Times New Roman"/>
          <w:lang w:eastAsia="lt-LT"/>
        </w:rPr>
        <w:t>Krka</w:t>
      </w:r>
      <w:proofErr w:type="spellEnd"/>
      <w:r w:rsidRPr="00EB476B">
        <w:rPr>
          <w:rFonts w:ascii="Times New Roman" w:eastAsia="Times New Roman" w:hAnsi="Times New Roman" w:cs="Times New Roman"/>
          <w:lang w:eastAsia="lt-LT"/>
        </w:rPr>
        <w:t xml:space="preserve">, </w:t>
      </w:r>
      <w:proofErr w:type="spellStart"/>
      <w:r w:rsidRPr="00EB476B">
        <w:rPr>
          <w:rFonts w:ascii="Times New Roman" w:eastAsia="Times New Roman" w:hAnsi="Times New Roman" w:cs="Times New Roman"/>
          <w:lang w:eastAsia="lt-LT"/>
        </w:rPr>
        <w:t>d.d</w:t>
      </w:r>
      <w:proofErr w:type="spellEnd"/>
      <w:r w:rsidRPr="00EB476B">
        <w:rPr>
          <w:rFonts w:ascii="Times New Roman" w:eastAsia="Times New Roman" w:hAnsi="Times New Roman" w:cs="Times New Roman"/>
          <w:lang w:eastAsia="lt-LT"/>
        </w:rPr>
        <w:t xml:space="preserve">., </w:t>
      </w:r>
      <w:r w:rsidRPr="004A1BFB">
        <w:rPr>
          <w:rFonts w:ascii="Times New Roman" w:eastAsia="Times New Roman" w:hAnsi="Times New Roman" w:cs="Times New Roman"/>
          <w:highlight w:val="lightGray"/>
          <w:lang w:eastAsia="lt-LT"/>
        </w:rPr>
        <w:t xml:space="preserve">Novo mesto, </w:t>
      </w:r>
      <w:proofErr w:type="spellStart"/>
      <w:r w:rsidRPr="004A1BFB">
        <w:rPr>
          <w:rFonts w:ascii="Times New Roman" w:eastAsia="Times New Roman" w:hAnsi="Times New Roman" w:cs="Times New Roman"/>
          <w:highlight w:val="lightGray"/>
          <w:lang w:eastAsia="lt-LT"/>
        </w:rPr>
        <w:t>Šmarješka</w:t>
      </w:r>
      <w:proofErr w:type="spellEnd"/>
      <w:r w:rsidRPr="004A1BFB">
        <w:rPr>
          <w:rFonts w:ascii="Times New Roman" w:eastAsia="Times New Roman" w:hAnsi="Times New Roman" w:cs="Times New Roman"/>
          <w:highlight w:val="lightGray"/>
          <w:lang w:eastAsia="lt-LT"/>
        </w:rPr>
        <w:t xml:space="preserve"> </w:t>
      </w:r>
      <w:proofErr w:type="spellStart"/>
      <w:r w:rsidRPr="004A1BFB">
        <w:rPr>
          <w:rFonts w:ascii="Times New Roman" w:eastAsia="Times New Roman" w:hAnsi="Times New Roman" w:cs="Times New Roman"/>
          <w:highlight w:val="lightGray"/>
          <w:lang w:eastAsia="lt-LT"/>
        </w:rPr>
        <w:t>cesta</w:t>
      </w:r>
      <w:proofErr w:type="spellEnd"/>
      <w:r w:rsidRPr="004A1BFB">
        <w:rPr>
          <w:rFonts w:ascii="Times New Roman" w:eastAsia="Times New Roman" w:hAnsi="Times New Roman" w:cs="Times New Roman"/>
          <w:highlight w:val="lightGray"/>
          <w:lang w:eastAsia="lt-LT"/>
        </w:rPr>
        <w:t xml:space="preserve"> 6, 8501 Novo mesto,</w:t>
      </w:r>
      <w:r>
        <w:rPr>
          <w:rFonts w:ascii="Times New Roman" w:eastAsia="Times New Roman" w:hAnsi="Times New Roman" w:cs="Times New Roman"/>
          <w:lang w:eastAsia="lt-LT"/>
        </w:rPr>
        <w:t xml:space="preserve"> </w:t>
      </w:r>
      <w:r w:rsidRPr="00EB476B">
        <w:rPr>
          <w:rFonts w:ascii="Times New Roman" w:eastAsia="Times New Roman" w:hAnsi="Times New Roman" w:cs="Times New Roman"/>
          <w:lang w:eastAsia="lt-LT"/>
        </w:rPr>
        <w:t>Slovėnija</w:t>
      </w:r>
    </w:p>
    <w:p w14:paraId="1F3600BC" w14:textId="464A950D" w:rsidR="00EB476B" w:rsidRDefault="00EB476B" w:rsidP="00EB476B">
      <w:pPr>
        <w:widowControl w:val="0"/>
        <w:spacing w:after="0" w:line="240" w:lineRule="auto"/>
        <w:rPr>
          <w:rFonts w:ascii="Times New Roman" w:eastAsia="SimSun" w:hAnsi="Times New Roman" w:cs="Times New Roman"/>
          <w:lang w:val="sl-SI" w:eastAsia="zh-CN" w:bidi="lo-LA"/>
        </w:rPr>
      </w:pPr>
    </w:p>
    <w:p w14:paraId="3644FE32" w14:textId="24E71E20" w:rsidR="004A1BFB" w:rsidRDefault="004A1BFB" w:rsidP="00EB476B">
      <w:pPr>
        <w:widowControl w:val="0"/>
        <w:spacing w:after="0" w:line="240" w:lineRule="auto"/>
        <w:rPr>
          <w:rFonts w:ascii="Times New Roman" w:eastAsia="Times New Roman" w:hAnsi="Times New Roman" w:cs="Times New Roman"/>
          <w:color w:val="000000"/>
          <w:szCs w:val="20"/>
          <w:shd w:val="clear" w:color="auto" w:fill="FFFFFF" w:themeFill="background1"/>
          <w:lang w:eastAsia="fr-FR"/>
        </w:rPr>
      </w:pPr>
      <w:r w:rsidRPr="000E3A1E">
        <w:rPr>
          <w:rFonts w:ascii="Times New Roman" w:eastAsia="SimSun" w:hAnsi="Times New Roman" w:cs="Times New Roman"/>
          <w:b/>
          <w:lang w:val="sl-SI" w:eastAsia="zh-CN" w:bidi="lo-LA"/>
        </w:rPr>
        <w:t>Perpakavo</w:t>
      </w:r>
      <w:r>
        <w:rPr>
          <w:rFonts w:ascii="Times New Roman" w:eastAsia="SimSun" w:hAnsi="Times New Roman" w:cs="Times New Roman"/>
          <w:lang w:val="sl-SI" w:eastAsia="zh-CN" w:bidi="lo-LA"/>
        </w:rPr>
        <w:t xml:space="preserve"> UAB </w:t>
      </w:r>
      <w:r>
        <w:rPr>
          <w:rFonts w:ascii="Times New Roman" w:eastAsia="SimSun" w:hAnsi="Times New Roman" w:cs="Times New Roman"/>
          <w:lang w:eastAsia="zh-CN" w:bidi="lo-LA"/>
        </w:rPr>
        <w:t>„</w:t>
      </w:r>
      <w:r>
        <w:rPr>
          <w:rFonts w:ascii="Times New Roman" w:eastAsia="SimSun" w:hAnsi="Times New Roman" w:cs="Times New Roman"/>
          <w:lang w:val="sl-SI" w:eastAsia="zh-CN" w:bidi="lo-LA"/>
        </w:rPr>
        <w:t>Entafarma</w:t>
      </w:r>
      <w:r w:rsidR="000E3A1E">
        <w:rPr>
          <w:rFonts w:ascii="Times New Roman" w:eastAsia="Times New Roman" w:hAnsi="Times New Roman" w:cs="Times New Roman"/>
          <w:color w:val="000000"/>
          <w:szCs w:val="20"/>
          <w:shd w:val="clear" w:color="auto" w:fill="FFFFFF" w:themeFill="background1"/>
          <w:lang w:eastAsia="fr-FR"/>
        </w:rPr>
        <w:t>“</w:t>
      </w:r>
    </w:p>
    <w:p w14:paraId="517B876B" w14:textId="0B06ECE4" w:rsidR="00C472F3" w:rsidRDefault="00C472F3" w:rsidP="00EB476B">
      <w:pPr>
        <w:widowControl w:val="0"/>
        <w:spacing w:after="0" w:line="240" w:lineRule="auto"/>
        <w:rPr>
          <w:rFonts w:ascii="Times New Roman" w:eastAsia="Times New Roman" w:hAnsi="Times New Roman" w:cs="Times New Roman"/>
          <w:color w:val="000000"/>
          <w:szCs w:val="20"/>
          <w:shd w:val="clear" w:color="auto" w:fill="FFFFFF" w:themeFill="background1"/>
          <w:lang w:eastAsia="fr-FR"/>
        </w:rPr>
      </w:pPr>
    </w:p>
    <w:p w14:paraId="478801FA" w14:textId="77777777" w:rsidR="00C472F3" w:rsidRDefault="00C472F3" w:rsidP="00C472F3">
      <w:pPr>
        <w:widowControl w:val="0"/>
        <w:spacing w:after="0" w:line="240" w:lineRule="auto"/>
        <w:rPr>
          <w:rFonts w:ascii="Times New Roman" w:eastAsia="SimSun" w:hAnsi="Times New Roman" w:cs="Times New Roman"/>
          <w:lang w:eastAsia="zh-CN" w:bidi="lo-LA"/>
        </w:rPr>
      </w:pPr>
      <w:r w:rsidRPr="004802A7">
        <w:rPr>
          <w:rFonts w:ascii="Times New Roman" w:eastAsia="SimSun" w:hAnsi="Times New Roman" w:cs="Times New Roman"/>
          <w:lang w:eastAsia="zh-CN" w:bidi="lo-LA"/>
        </w:rPr>
        <w:lastRenderedPageBreak/>
        <w:t xml:space="preserve">Prekinio ženklo Atoris savininkas </w:t>
      </w:r>
      <w:r>
        <w:rPr>
          <w:rFonts w:ascii="Times New Roman" w:eastAsia="SimSun" w:hAnsi="Times New Roman" w:cs="Times New Roman"/>
          <w:lang w:eastAsia="zh-CN" w:bidi="lo-LA"/>
        </w:rPr>
        <w:t>– KRKA</w:t>
      </w:r>
    </w:p>
    <w:p w14:paraId="01E4DC48" w14:textId="50018924" w:rsidR="004A1BFB" w:rsidRDefault="004A1BFB" w:rsidP="00EB476B">
      <w:pPr>
        <w:widowControl w:val="0"/>
        <w:spacing w:after="0" w:line="240" w:lineRule="auto"/>
        <w:rPr>
          <w:rFonts w:ascii="Times New Roman" w:eastAsia="SimSun" w:hAnsi="Times New Roman" w:cs="Times New Roman"/>
          <w:lang w:val="sl-SI" w:eastAsia="zh-CN" w:bidi="lo-LA"/>
        </w:rPr>
      </w:pPr>
    </w:p>
    <w:p w14:paraId="65F70F74" w14:textId="6A9BABC6" w:rsidR="000E3A1E" w:rsidRPr="000E3A1E" w:rsidRDefault="000E3A1E" w:rsidP="00EB476B">
      <w:pPr>
        <w:widowControl w:val="0"/>
        <w:spacing w:after="0" w:line="240" w:lineRule="auto"/>
        <w:rPr>
          <w:rFonts w:ascii="Times New Roman" w:eastAsia="SimSun" w:hAnsi="Times New Roman" w:cs="Times New Roman"/>
          <w:b/>
          <w:lang w:val="sl-SI" w:eastAsia="zh-CN" w:bidi="lo-LA"/>
        </w:rPr>
      </w:pPr>
      <w:r w:rsidRPr="00274D26">
        <w:rPr>
          <w:rFonts w:ascii="Times New Roman" w:eastAsia="SimSun" w:hAnsi="Times New Roman" w:cs="Times New Roman"/>
          <w:b/>
          <w:highlight w:val="lightGray"/>
          <w:lang w:val="sl-SI" w:eastAsia="zh-CN" w:bidi="lo-LA"/>
        </w:rPr>
        <w:t>Perpak. serija</w:t>
      </w:r>
    </w:p>
    <w:p w14:paraId="59092217" w14:textId="77777777" w:rsidR="000E3A1E" w:rsidRDefault="000E3A1E" w:rsidP="00EB476B">
      <w:pPr>
        <w:widowControl w:val="0"/>
        <w:spacing w:after="0" w:line="240" w:lineRule="auto"/>
        <w:rPr>
          <w:rFonts w:ascii="Times New Roman" w:eastAsia="SimSun" w:hAnsi="Times New Roman" w:cs="Times New Roman"/>
          <w:lang w:val="sl-SI" w:eastAsia="zh-CN" w:bidi="lo-LA"/>
        </w:rPr>
      </w:pPr>
    </w:p>
    <w:p w14:paraId="5E8217C0" w14:textId="7119B194" w:rsidR="000E3A1E" w:rsidRDefault="000E3A1E">
      <w:pPr>
        <w:rPr>
          <w:rFonts w:ascii="Times New Roman" w:eastAsia="SimSun" w:hAnsi="Times New Roman" w:cs="Times New Roman"/>
          <w:lang w:eastAsia="zh-CN" w:bidi="lo-LA"/>
        </w:rPr>
      </w:pPr>
      <w:r>
        <w:rPr>
          <w:rFonts w:ascii="Times New Roman" w:eastAsia="SimSun" w:hAnsi="Times New Roman" w:cs="Times New Roman"/>
          <w:lang w:eastAsia="zh-CN" w:bidi="lo-LA"/>
        </w:rPr>
        <w:br w:type="page"/>
      </w:r>
    </w:p>
    <w:p w14:paraId="6B5DCB43" w14:textId="69098A55"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lastRenderedPageBreak/>
        <w:t>MINIMALI INFORMACIJA ANT LIZDINIŲ PLOKŠTELIŲ ARBA DVISLUOKSNIŲ JUOSTELIŲ</w:t>
      </w:r>
    </w:p>
    <w:p w14:paraId="084BAD5F" w14:textId="7777777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5A46DBDE" w14:textId="33740247" w:rsidR="00EB476B" w:rsidRPr="00EB476B" w:rsidRDefault="00EB476B" w:rsidP="00EB476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ALIUMINIO FOLIJOS LIZDINĖ PLOKŠTELĖ</w:t>
      </w:r>
    </w:p>
    <w:p w14:paraId="6B6DC2FD"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CDE60F7"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2A3AC3B7" w14:textId="77777777" w:rsidR="00EB476B" w:rsidRPr="00EB476B" w:rsidRDefault="00EB476B" w:rsidP="00056AF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1.</w:t>
      </w:r>
      <w:r w:rsidRPr="00EB476B">
        <w:rPr>
          <w:rFonts w:ascii="Times New Roman" w:eastAsia="Times New Roman" w:hAnsi="Times New Roman" w:cs="Times New Roman"/>
          <w:b/>
          <w:lang w:eastAsia="lt-LT"/>
        </w:rPr>
        <w:tab/>
      </w:r>
      <w:r w:rsidRPr="00EB476B">
        <w:rPr>
          <w:rFonts w:ascii="Times New Roman" w:eastAsia="Times New Roman" w:hAnsi="Times New Roman" w:cs="Times New Roman"/>
          <w:b/>
          <w:caps/>
          <w:lang w:eastAsia="lt-LT"/>
        </w:rPr>
        <w:t>VAISTINIO</w:t>
      </w:r>
      <w:r w:rsidRPr="00EB476B">
        <w:rPr>
          <w:rFonts w:ascii="Times New Roman" w:eastAsia="Times New Roman" w:hAnsi="Times New Roman" w:cs="Times New Roman"/>
          <w:b/>
          <w:lang w:eastAsia="lt-LT"/>
        </w:rPr>
        <w:t xml:space="preserve"> PREPARATO PAVADINIMAS</w:t>
      </w:r>
    </w:p>
    <w:p w14:paraId="2B73112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0AA01D6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Atoris 40 mg plėvele dengtos tabletės</w:t>
      </w:r>
    </w:p>
    <w:p w14:paraId="7DC264F6"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roofErr w:type="spellStart"/>
      <w:r w:rsidRPr="00274D26">
        <w:rPr>
          <w:rFonts w:ascii="Times New Roman" w:eastAsia="Times New Roman" w:hAnsi="Times New Roman" w:cs="Times New Roman"/>
          <w:highlight w:val="lightGray"/>
          <w:lang w:eastAsia="lt-LT"/>
        </w:rPr>
        <w:t>Atorvastatinas</w:t>
      </w:r>
      <w:proofErr w:type="spellEnd"/>
    </w:p>
    <w:p w14:paraId="25A83C70"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2234CF5"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F4C3CA7" w14:textId="4E39EE72" w:rsidR="00EB476B" w:rsidRPr="00EB476B" w:rsidRDefault="00EB476B" w:rsidP="00056AF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2.</w:t>
      </w:r>
      <w:r w:rsidRPr="00EB476B">
        <w:rPr>
          <w:rFonts w:ascii="Times New Roman" w:eastAsia="Times New Roman" w:hAnsi="Times New Roman" w:cs="Times New Roman"/>
          <w:b/>
          <w:lang w:eastAsia="lt-LT"/>
        </w:rPr>
        <w:tab/>
      </w:r>
      <w:r w:rsidR="00056AF4">
        <w:rPr>
          <w:rFonts w:ascii="Times New Roman" w:eastAsia="Times New Roman" w:hAnsi="Times New Roman" w:cs="Times New Roman"/>
          <w:b/>
          <w:caps/>
          <w:lang w:eastAsia="lt-LT"/>
        </w:rPr>
        <w:t>LYGIAGRETUS IMPORTUOTOJAS</w:t>
      </w:r>
    </w:p>
    <w:p w14:paraId="03A0F69B"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12155F9"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06EC1E1B" w14:textId="77777777" w:rsidR="00EB476B" w:rsidRPr="00EB476B" w:rsidRDefault="00EB476B" w:rsidP="00056AF4">
      <w:pPr>
        <w:widowControl w:val="0"/>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3.</w:t>
      </w:r>
      <w:r w:rsidRPr="00EB476B">
        <w:rPr>
          <w:rFonts w:ascii="Times New Roman" w:eastAsia="Times New Roman" w:hAnsi="Times New Roman" w:cs="Times New Roman"/>
          <w:b/>
          <w:lang w:eastAsia="lt-LT"/>
        </w:rPr>
        <w:tab/>
        <w:t>TINKAMUMO LAIKAS</w:t>
      </w:r>
    </w:p>
    <w:p w14:paraId="2B4BB3D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23E5A1B"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4A1BFB">
        <w:rPr>
          <w:rFonts w:ascii="Times New Roman" w:eastAsia="Times New Roman" w:hAnsi="Times New Roman" w:cs="Times New Roman"/>
          <w:highlight w:val="lightGray"/>
          <w:lang w:eastAsia="lt-LT"/>
        </w:rPr>
        <w:t>EXP</w:t>
      </w:r>
      <w:r w:rsidRPr="00EB476B">
        <w:rPr>
          <w:rFonts w:ascii="Times New Roman" w:eastAsia="Times New Roman" w:hAnsi="Times New Roman" w:cs="Times New Roman"/>
          <w:lang w:eastAsia="lt-LT"/>
        </w:rPr>
        <w:t xml:space="preserve"> (mm/MMMM)</w:t>
      </w:r>
    </w:p>
    <w:p w14:paraId="7D1376FA"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EC8455C"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419D409" w14:textId="77777777" w:rsidR="00EB476B" w:rsidRPr="00EB476B" w:rsidRDefault="00EB476B" w:rsidP="00056AF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4.</w:t>
      </w:r>
      <w:r w:rsidRPr="00EB476B">
        <w:rPr>
          <w:rFonts w:ascii="Times New Roman" w:eastAsia="Times New Roman" w:hAnsi="Times New Roman" w:cs="Times New Roman"/>
          <w:b/>
          <w:lang w:eastAsia="lt-LT"/>
        </w:rPr>
        <w:tab/>
        <w:t>SERIJOS NUMERIS</w:t>
      </w:r>
    </w:p>
    <w:p w14:paraId="3DE80941"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09B7CDF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4A1BFB">
        <w:rPr>
          <w:rFonts w:ascii="Times New Roman" w:eastAsia="Times New Roman" w:hAnsi="Times New Roman" w:cs="Times New Roman"/>
          <w:highlight w:val="lightGray"/>
          <w:lang w:eastAsia="lt-LT"/>
        </w:rPr>
        <w:t>Lot</w:t>
      </w:r>
    </w:p>
    <w:p w14:paraId="6B6658C5"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068730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212B2BB" w14:textId="77777777" w:rsidR="00EB476B" w:rsidRPr="00EB476B" w:rsidRDefault="00EB476B" w:rsidP="00056AF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5.</w:t>
      </w:r>
      <w:r w:rsidRPr="00EB476B">
        <w:rPr>
          <w:rFonts w:ascii="Times New Roman" w:eastAsia="Times New Roman" w:hAnsi="Times New Roman" w:cs="Times New Roman"/>
          <w:b/>
          <w:lang w:eastAsia="lt-LT"/>
        </w:rPr>
        <w:tab/>
        <w:t>KITA</w:t>
      </w:r>
    </w:p>
    <w:p w14:paraId="325F9730"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837CB74" w14:textId="77777777" w:rsidR="00EB476B" w:rsidRPr="00EB476B" w:rsidRDefault="00EB476B" w:rsidP="00EB476B">
      <w:pPr>
        <w:widowControl w:val="0"/>
        <w:spacing w:after="0" w:line="240" w:lineRule="auto"/>
        <w:jc w:val="center"/>
        <w:rPr>
          <w:rFonts w:ascii="Times New Roman" w:eastAsia="Times New Roman" w:hAnsi="Times New Roman" w:cs="Times New Roman"/>
          <w:lang w:eastAsia="lt-LT"/>
        </w:rPr>
      </w:pPr>
      <w:r w:rsidRPr="00EB476B">
        <w:rPr>
          <w:rFonts w:ascii="Times New Roman" w:eastAsia="Times New Roman" w:hAnsi="Times New Roman" w:cs="Times New Roman"/>
          <w:b/>
          <w:lang w:val="sl-SI" w:eastAsia="lt-LT"/>
        </w:rPr>
        <w:br w:type="page"/>
      </w:r>
    </w:p>
    <w:p w14:paraId="2F84F1C4" w14:textId="77777777" w:rsidR="00EB476B" w:rsidRPr="00EB476B" w:rsidRDefault="00EB476B" w:rsidP="00EB476B">
      <w:pPr>
        <w:widowControl w:val="0"/>
        <w:spacing w:after="0" w:line="240" w:lineRule="auto"/>
        <w:jc w:val="center"/>
        <w:rPr>
          <w:rFonts w:ascii="Times New Roman" w:eastAsia="Times New Roman" w:hAnsi="Times New Roman" w:cs="Times New Roman"/>
          <w:lang w:eastAsia="lt-LT"/>
        </w:rPr>
      </w:pPr>
    </w:p>
    <w:p w14:paraId="1A3BB0C4" w14:textId="77777777" w:rsidR="00EB476B" w:rsidRPr="00EB476B" w:rsidRDefault="00EB476B" w:rsidP="00EB476B">
      <w:pPr>
        <w:widowControl w:val="0"/>
        <w:spacing w:after="0" w:line="240" w:lineRule="auto"/>
        <w:jc w:val="center"/>
        <w:rPr>
          <w:rFonts w:ascii="Times New Roman" w:eastAsia="Times New Roman" w:hAnsi="Times New Roman" w:cs="Times New Roman"/>
          <w:lang w:eastAsia="lt-LT"/>
        </w:rPr>
      </w:pPr>
    </w:p>
    <w:p w14:paraId="7EF90A65" w14:textId="77777777" w:rsidR="00EB476B" w:rsidRPr="00EB476B" w:rsidRDefault="00EB476B" w:rsidP="00EB476B">
      <w:pPr>
        <w:widowControl w:val="0"/>
        <w:spacing w:after="0" w:line="240" w:lineRule="auto"/>
        <w:jc w:val="center"/>
        <w:rPr>
          <w:rFonts w:ascii="Times New Roman" w:eastAsia="Times New Roman" w:hAnsi="Times New Roman" w:cs="Times New Roman"/>
          <w:lang w:eastAsia="lt-LT"/>
        </w:rPr>
      </w:pPr>
    </w:p>
    <w:p w14:paraId="3310B190" w14:textId="77777777" w:rsidR="00EB476B" w:rsidRPr="00EB476B" w:rsidRDefault="00EB476B" w:rsidP="00EB476B">
      <w:pPr>
        <w:widowControl w:val="0"/>
        <w:spacing w:after="0" w:line="240" w:lineRule="auto"/>
        <w:jc w:val="center"/>
        <w:rPr>
          <w:rFonts w:ascii="Times New Roman" w:eastAsia="Times New Roman" w:hAnsi="Times New Roman" w:cs="Times New Roman"/>
          <w:lang w:eastAsia="lt-LT"/>
        </w:rPr>
      </w:pPr>
    </w:p>
    <w:p w14:paraId="2278B84E" w14:textId="77777777" w:rsidR="00EB476B" w:rsidRPr="00EB476B" w:rsidRDefault="00EB476B" w:rsidP="00EB476B">
      <w:pPr>
        <w:widowControl w:val="0"/>
        <w:spacing w:after="0" w:line="240" w:lineRule="auto"/>
        <w:jc w:val="center"/>
        <w:rPr>
          <w:rFonts w:ascii="Times New Roman" w:eastAsia="Times New Roman" w:hAnsi="Times New Roman" w:cs="Times New Roman"/>
          <w:lang w:eastAsia="lt-LT"/>
        </w:rPr>
      </w:pPr>
    </w:p>
    <w:p w14:paraId="0C435DC2" w14:textId="77777777" w:rsidR="00EB476B" w:rsidRPr="00EB476B" w:rsidRDefault="00EB476B" w:rsidP="00EB476B">
      <w:pPr>
        <w:widowControl w:val="0"/>
        <w:spacing w:after="0" w:line="240" w:lineRule="auto"/>
        <w:jc w:val="center"/>
        <w:rPr>
          <w:rFonts w:ascii="Times New Roman" w:eastAsia="Times New Roman" w:hAnsi="Times New Roman" w:cs="Times New Roman"/>
          <w:lang w:eastAsia="lt-LT"/>
        </w:rPr>
      </w:pPr>
    </w:p>
    <w:p w14:paraId="0F7091A7" w14:textId="77777777" w:rsidR="00EB476B" w:rsidRPr="00EB476B" w:rsidRDefault="00EB476B" w:rsidP="00EB476B">
      <w:pPr>
        <w:widowControl w:val="0"/>
        <w:spacing w:after="0" w:line="240" w:lineRule="auto"/>
        <w:jc w:val="center"/>
        <w:rPr>
          <w:rFonts w:ascii="Times New Roman" w:eastAsia="Times New Roman" w:hAnsi="Times New Roman" w:cs="Times New Roman"/>
          <w:lang w:eastAsia="lt-LT"/>
        </w:rPr>
      </w:pPr>
    </w:p>
    <w:p w14:paraId="6C9073A8"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137"/>
      <w:bookmarkStart w:id="1" w:name="_Toc129243262"/>
    </w:p>
    <w:p w14:paraId="7CB1D283"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4CE5EDBD"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2BDE5922"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0C0E2F4B"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1738FDBB"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006AAC3B"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175DF6E1"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0AD4C5FF"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1FBC85B8"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1E6296E9"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4744272C"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1C9F9FDC"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32C4870D"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p>
    <w:p w14:paraId="387DC62E"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r w:rsidRPr="00EB476B">
        <w:rPr>
          <w:rFonts w:ascii="Times New Roman" w:eastAsia="Times New Roman" w:hAnsi="Times New Roman" w:cs="Times New Roman"/>
          <w:b/>
        </w:rPr>
        <w:t>B. PAKUOTĖS LAPELIS</w:t>
      </w:r>
      <w:bookmarkEnd w:id="0"/>
      <w:bookmarkEnd w:id="1"/>
    </w:p>
    <w:p w14:paraId="4C289EFD" w14:textId="77777777" w:rsidR="00EB476B" w:rsidRPr="00EB476B" w:rsidRDefault="00EB476B" w:rsidP="00EB476B">
      <w:pPr>
        <w:widowControl w:val="0"/>
        <w:tabs>
          <w:tab w:val="left" w:pos="567"/>
        </w:tabs>
        <w:spacing w:after="0" w:line="240" w:lineRule="auto"/>
        <w:ind w:left="567" w:hanging="567"/>
        <w:jc w:val="center"/>
        <w:outlineLvl w:val="0"/>
        <w:rPr>
          <w:rFonts w:ascii="Times New Roman" w:eastAsia="Times New Roman" w:hAnsi="Times New Roman" w:cs="Times New Roman"/>
          <w:b/>
        </w:rPr>
      </w:pPr>
      <w:r w:rsidRPr="00EB476B">
        <w:rPr>
          <w:rFonts w:ascii="Times New Roman" w:eastAsia="Times New Roman" w:hAnsi="Times New Roman" w:cs="Times New Roman"/>
          <w:b/>
        </w:rPr>
        <w:br w:type="page"/>
      </w:r>
      <w:bookmarkStart w:id="2" w:name="_Toc129243138"/>
      <w:bookmarkStart w:id="3" w:name="_Toc129243263"/>
      <w:r w:rsidRPr="00EB476B">
        <w:rPr>
          <w:rFonts w:ascii="Times New Roman" w:eastAsia="Times New Roman" w:hAnsi="Times New Roman" w:cs="Times New Roman"/>
          <w:b/>
        </w:rPr>
        <w:lastRenderedPageBreak/>
        <w:t xml:space="preserve">Pakuotės lapelis: </w:t>
      </w:r>
      <w:bookmarkEnd w:id="2"/>
      <w:bookmarkEnd w:id="3"/>
      <w:r w:rsidRPr="00EB476B">
        <w:rPr>
          <w:rFonts w:ascii="Times New Roman" w:eastAsia="Times New Roman" w:hAnsi="Times New Roman" w:cs="Times New Roman"/>
          <w:b/>
        </w:rPr>
        <w:t>informacija vartotojui</w:t>
      </w:r>
    </w:p>
    <w:p w14:paraId="4D68264D" w14:textId="77777777" w:rsidR="00EB476B" w:rsidRPr="00EB476B" w:rsidRDefault="00EB476B" w:rsidP="00EB476B">
      <w:pPr>
        <w:widowControl w:val="0"/>
        <w:spacing w:after="0" w:line="240" w:lineRule="auto"/>
        <w:jc w:val="center"/>
        <w:rPr>
          <w:rFonts w:ascii="Times New Roman" w:eastAsia="Times New Roman" w:hAnsi="Times New Roman" w:cs="Times New Roman"/>
          <w:b/>
          <w:lang w:eastAsia="lt-LT"/>
        </w:rPr>
      </w:pPr>
    </w:p>
    <w:p w14:paraId="0B5DA307" w14:textId="77777777" w:rsidR="00EB476B" w:rsidRPr="00EB476B" w:rsidRDefault="00EB476B" w:rsidP="00EB476B">
      <w:pPr>
        <w:widowControl w:val="0"/>
        <w:spacing w:after="0" w:line="240" w:lineRule="auto"/>
        <w:jc w:val="center"/>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Atoris</w:t>
      </w:r>
      <w:r w:rsidRPr="00EB476B">
        <w:rPr>
          <w:rFonts w:ascii="Times New Roman" w:eastAsia="Times New Roman" w:hAnsi="Times New Roman" w:cs="Times New Roman"/>
          <w:b/>
          <w:vertAlign w:val="superscript"/>
          <w:lang w:eastAsia="lt-LT"/>
        </w:rPr>
        <w:t xml:space="preserve"> </w:t>
      </w:r>
      <w:r w:rsidRPr="00EB476B">
        <w:rPr>
          <w:rFonts w:ascii="Times New Roman" w:eastAsia="Times New Roman" w:hAnsi="Times New Roman" w:cs="Times New Roman"/>
          <w:b/>
          <w:lang w:eastAsia="lt-LT"/>
        </w:rPr>
        <w:t>40 mg plėvele dengtos tabletės</w:t>
      </w:r>
    </w:p>
    <w:p w14:paraId="2243F17A" w14:textId="77777777" w:rsidR="00EB476B" w:rsidRPr="00EB476B" w:rsidRDefault="00EB476B" w:rsidP="00EB476B">
      <w:pPr>
        <w:widowControl w:val="0"/>
        <w:spacing w:after="0" w:line="240" w:lineRule="auto"/>
        <w:jc w:val="center"/>
        <w:rPr>
          <w:rFonts w:ascii="Times New Roman" w:eastAsia="Times New Roman" w:hAnsi="Times New Roman" w:cs="Times New Roman"/>
          <w:lang w:eastAsia="lt-LT"/>
        </w:rPr>
      </w:pPr>
      <w:proofErr w:type="spellStart"/>
      <w:r w:rsidRPr="00EB476B">
        <w:rPr>
          <w:rFonts w:ascii="Times New Roman" w:eastAsia="Times New Roman" w:hAnsi="Times New Roman" w:cs="Times New Roman"/>
          <w:lang w:eastAsia="lt-LT"/>
        </w:rPr>
        <w:t>Atorvastatinas</w:t>
      </w:r>
      <w:proofErr w:type="spellEnd"/>
    </w:p>
    <w:p w14:paraId="2393960F" w14:textId="77777777" w:rsidR="00EB476B" w:rsidRPr="00EB476B" w:rsidRDefault="00EB476B" w:rsidP="00EB476B">
      <w:pPr>
        <w:widowControl w:val="0"/>
        <w:spacing w:after="0" w:line="240" w:lineRule="auto"/>
        <w:rPr>
          <w:rFonts w:ascii="Times New Roman" w:eastAsia="Times New Roman" w:hAnsi="Times New Roman" w:cs="Times New Roman"/>
        </w:rPr>
      </w:pPr>
    </w:p>
    <w:p w14:paraId="6FF094E3" w14:textId="77777777" w:rsidR="00EB476B" w:rsidRPr="00EB476B" w:rsidRDefault="00EB476B" w:rsidP="00EB476B">
      <w:pPr>
        <w:widowControl w:val="0"/>
        <w:spacing w:after="0" w:line="240" w:lineRule="auto"/>
        <w:rPr>
          <w:rFonts w:ascii="Times New Roman" w:eastAsia="Times New Roman" w:hAnsi="Times New Roman" w:cs="Times New Roman"/>
          <w:b/>
        </w:rPr>
      </w:pPr>
      <w:r w:rsidRPr="00EB476B">
        <w:rPr>
          <w:rFonts w:ascii="Times New Roman" w:eastAsia="Times New Roman" w:hAnsi="Times New Roman" w:cs="Times New Roman"/>
          <w:b/>
        </w:rPr>
        <w:t>Atidžiai perskaitykite visą šį lapelį, prieš pradėdami vartoti vaistą, nes jame pateikiama Jums svarbi informacija.</w:t>
      </w:r>
    </w:p>
    <w:p w14:paraId="7B8CC7B1" w14:textId="77777777" w:rsidR="00EB476B" w:rsidRPr="00EB476B" w:rsidRDefault="00EB476B" w:rsidP="00EB476B">
      <w:pPr>
        <w:widowControl w:val="0"/>
        <w:numPr>
          <w:ilvl w:val="0"/>
          <w:numId w:val="1"/>
        </w:numPr>
        <w:spacing w:after="0" w:line="240" w:lineRule="auto"/>
        <w:ind w:left="567" w:hanging="567"/>
        <w:contextualSpacing/>
        <w:rPr>
          <w:rFonts w:ascii="Times New Roman" w:eastAsia="Times New Roman" w:hAnsi="Times New Roman" w:cs="Times New Roman"/>
        </w:rPr>
      </w:pPr>
      <w:r w:rsidRPr="00EB476B">
        <w:rPr>
          <w:rFonts w:ascii="Times New Roman" w:eastAsia="Times New Roman" w:hAnsi="Times New Roman" w:cs="Times New Roman"/>
        </w:rPr>
        <w:t>Neišmeskite šio lapelio, nes vėl gali prireikti jį perskaityti.</w:t>
      </w:r>
    </w:p>
    <w:p w14:paraId="62D5BB9F" w14:textId="77777777" w:rsidR="00EB476B" w:rsidRPr="00EB476B" w:rsidRDefault="00EB476B" w:rsidP="00EB476B">
      <w:pPr>
        <w:widowControl w:val="0"/>
        <w:numPr>
          <w:ilvl w:val="0"/>
          <w:numId w:val="1"/>
        </w:numPr>
        <w:spacing w:after="0" w:line="240" w:lineRule="auto"/>
        <w:ind w:left="567" w:hanging="567"/>
        <w:contextualSpacing/>
        <w:rPr>
          <w:rFonts w:ascii="Times New Roman" w:eastAsia="Times New Roman" w:hAnsi="Times New Roman" w:cs="Times New Roman"/>
        </w:rPr>
      </w:pPr>
      <w:r w:rsidRPr="00EB476B">
        <w:rPr>
          <w:rFonts w:ascii="Times New Roman" w:eastAsia="Times New Roman" w:hAnsi="Times New Roman" w:cs="Times New Roman"/>
        </w:rPr>
        <w:t>Jeigu kiltų daugiau klausimų, kreipkitės į gydytoją arba vaistininką.</w:t>
      </w:r>
    </w:p>
    <w:p w14:paraId="3C8BB960" w14:textId="77777777" w:rsidR="00EB476B" w:rsidRPr="00EB476B" w:rsidRDefault="00EB476B" w:rsidP="00EB476B">
      <w:pPr>
        <w:widowControl w:val="0"/>
        <w:numPr>
          <w:ilvl w:val="0"/>
          <w:numId w:val="1"/>
        </w:numPr>
        <w:spacing w:after="0" w:line="240" w:lineRule="auto"/>
        <w:ind w:left="567" w:hanging="567"/>
        <w:contextualSpacing/>
        <w:rPr>
          <w:rFonts w:ascii="Times New Roman" w:eastAsia="Times New Roman" w:hAnsi="Times New Roman" w:cs="Times New Roman"/>
        </w:rPr>
      </w:pPr>
      <w:r w:rsidRPr="00EB476B">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7535FF4" w14:textId="77777777" w:rsidR="00EB476B" w:rsidRPr="00EB476B" w:rsidRDefault="00EB476B" w:rsidP="00EB476B">
      <w:pPr>
        <w:widowControl w:val="0"/>
        <w:numPr>
          <w:ilvl w:val="0"/>
          <w:numId w:val="1"/>
        </w:numPr>
        <w:spacing w:after="0" w:line="240" w:lineRule="auto"/>
        <w:ind w:left="567" w:hanging="567"/>
        <w:contextualSpacing/>
        <w:rPr>
          <w:rFonts w:ascii="Times New Roman" w:eastAsia="Times New Roman" w:hAnsi="Times New Roman" w:cs="Times New Roman"/>
        </w:rPr>
      </w:pPr>
      <w:r w:rsidRPr="00EB476B">
        <w:rPr>
          <w:rFonts w:ascii="Times New Roman" w:eastAsia="Times New Roman" w:hAnsi="Times New Roman" w:cs="Times New Roman"/>
        </w:rPr>
        <w:t>Jeigu pasireiškė šalutinis poveikis (net jeigu jis šiame lapelyje nenurodytas), kreipkitės į gydytoją. Žr. 4 skyrių.</w:t>
      </w:r>
    </w:p>
    <w:p w14:paraId="349509C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4A5E878" w14:textId="77777777" w:rsidR="00EB476B" w:rsidRPr="00EB476B" w:rsidRDefault="00EB476B" w:rsidP="00EB476B">
      <w:pPr>
        <w:widowControl w:val="0"/>
        <w:spacing w:after="0" w:line="240" w:lineRule="auto"/>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Apie ką rašoma šiame lapelyje?</w:t>
      </w:r>
    </w:p>
    <w:p w14:paraId="7BD42C1E" w14:textId="77777777" w:rsidR="00EB476B" w:rsidRPr="00EB476B" w:rsidRDefault="00EB476B" w:rsidP="00EB476B">
      <w:pPr>
        <w:widowControl w:val="0"/>
        <w:spacing w:after="0" w:line="240" w:lineRule="auto"/>
        <w:rPr>
          <w:rFonts w:ascii="Times New Roman" w:eastAsia="Times New Roman" w:hAnsi="Times New Roman" w:cs="Times New Roman"/>
          <w:b/>
          <w:lang w:eastAsia="lt-LT"/>
        </w:rPr>
      </w:pPr>
    </w:p>
    <w:p w14:paraId="15AD63A7" w14:textId="77777777" w:rsidR="00EB476B" w:rsidRPr="00EB476B" w:rsidRDefault="00EB476B" w:rsidP="00EB476B">
      <w:pPr>
        <w:widowControl w:val="0"/>
        <w:spacing w:after="0" w:line="240" w:lineRule="auto"/>
        <w:ind w:left="567" w:hanging="567"/>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1.</w:t>
      </w:r>
      <w:r w:rsidRPr="00EB476B">
        <w:rPr>
          <w:rFonts w:ascii="Times New Roman" w:eastAsia="Times New Roman" w:hAnsi="Times New Roman" w:cs="Times New Roman"/>
          <w:lang w:eastAsia="lt-LT"/>
        </w:rPr>
        <w:tab/>
        <w:t>Kas yra Atoris ir kam jis vartojamas</w:t>
      </w:r>
    </w:p>
    <w:p w14:paraId="37D4AEBF" w14:textId="77777777" w:rsidR="00EB476B" w:rsidRPr="00EB476B" w:rsidRDefault="00EB476B" w:rsidP="00EB476B">
      <w:pPr>
        <w:widowControl w:val="0"/>
        <w:spacing w:after="0" w:line="240" w:lineRule="auto"/>
        <w:ind w:left="567" w:hanging="567"/>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2.</w:t>
      </w:r>
      <w:r w:rsidRPr="00EB476B">
        <w:rPr>
          <w:rFonts w:ascii="Times New Roman" w:eastAsia="Times New Roman" w:hAnsi="Times New Roman" w:cs="Times New Roman"/>
          <w:lang w:eastAsia="lt-LT"/>
        </w:rPr>
        <w:tab/>
        <w:t>Kas žinotina prieš vartojant Atoris</w:t>
      </w:r>
    </w:p>
    <w:p w14:paraId="7540AE40" w14:textId="77777777" w:rsidR="00EB476B" w:rsidRPr="00EB476B" w:rsidRDefault="00EB476B" w:rsidP="00EB476B">
      <w:pPr>
        <w:widowControl w:val="0"/>
        <w:spacing w:after="0" w:line="240" w:lineRule="auto"/>
        <w:ind w:left="567" w:hanging="567"/>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3.</w:t>
      </w:r>
      <w:r w:rsidRPr="00EB476B">
        <w:rPr>
          <w:rFonts w:ascii="Times New Roman" w:eastAsia="Times New Roman" w:hAnsi="Times New Roman" w:cs="Times New Roman"/>
          <w:lang w:eastAsia="lt-LT"/>
        </w:rPr>
        <w:tab/>
        <w:t>Kaip vartoti Atoris</w:t>
      </w:r>
    </w:p>
    <w:p w14:paraId="4D69B76C" w14:textId="77777777" w:rsidR="00EB476B" w:rsidRPr="00EB476B" w:rsidRDefault="00EB476B" w:rsidP="00EB476B">
      <w:pPr>
        <w:widowControl w:val="0"/>
        <w:spacing w:after="0" w:line="240" w:lineRule="auto"/>
        <w:ind w:left="567" w:hanging="567"/>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4.</w:t>
      </w:r>
      <w:r w:rsidRPr="00EB476B">
        <w:rPr>
          <w:rFonts w:ascii="Times New Roman" w:eastAsia="Times New Roman" w:hAnsi="Times New Roman" w:cs="Times New Roman"/>
          <w:lang w:eastAsia="lt-LT"/>
        </w:rPr>
        <w:tab/>
        <w:t>Galimas šalutinis poveikis</w:t>
      </w:r>
    </w:p>
    <w:p w14:paraId="6BAE92E8" w14:textId="77777777" w:rsidR="00EB476B" w:rsidRPr="00EB476B" w:rsidRDefault="00EB476B" w:rsidP="00EB476B">
      <w:pPr>
        <w:widowControl w:val="0"/>
        <w:spacing w:after="0" w:line="240" w:lineRule="auto"/>
        <w:ind w:left="567" w:hanging="567"/>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5.</w:t>
      </w:r>
      <w:r w:rsidRPr="00EB476B">
        <w:rPr>
          <w:rFonts w:ascii="Times New Roman" w:eastAsia="Times New Roman" w:hAnsi="Times New Roman" w:cs="Times New Roman"/>
          <w:lang w:eastAsia="lt-LT"/>
        </w:rPr>
        <w:tab/>
        <w:t>Kaip laikyti Atoris</w:t>
      </w:r>
    </w:p>
    <w:p w14:paraId="2346C4F8" w14:textId="77777777" w:rsidR="00EB476B" w:rsidRPr="00EB476B" w:rsidRDefault="00EB476B" w:rsidP="00EB476B">
      <w:pPr>
        <w:widowControl w:val="0"/>
        <w:spacing w:after="0" w:line="240" w:lineRule="auto"/>
        <w:ind w:left="567" w:hanging="567"/>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6.</w:t>
      </w:r>
      <w:r w:rsidRPr="00EB476B">
        <w:rPr>
          <w:rFonts w:ascii="Times New Roman" w:eastAsia="Times New Roman" w:hAnsi="Times New Roman" w:cs="Times New Roman"/>
          <w:lang w:eastAsia="lt-LT"/>
        </w:rPr>
        <w:tab/>
        <w:t>Pakuotės turinys ir kita informacija</w:t>
      </w:r>
    </w:p>
    <w:p w14:paraId="6CFF2D2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473B01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35385A6C" w14:textId="77777777" w:rsidR="00EB476B" w:rsidRPr="00EB476B" w:rsidRDefault="00EB476B" w:rsidP="00EB476B">
      <w:pPr>
        <w:widowControl w:val="0"/>
        <w:spacing w:after="0" w:line="240" w:lineRule="auto"/>
        <w:ind w:left="567" w:hanging="567"/>
        <w:outlineLvl w:val="1"/>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1.</w:t>
      </w:r>
      <w:r w:rsidRPr="00EB476B">
        <w:rPr>
          <w:rFonts w:ascii="Times New Roman" w:eastAsia="Times New Roman" w:hAnsi="Times New Roman" w:cs="Times New Roman"/>
          <w:b/>
          <w:lang w:eastAsia="lt-LT"/>
        </w:rPr>
        <w:tab/>
        <w:t>Kas yra Atoris ir kam jis vartojamas</w:t>
      </w:r>
    </w:p>
    <w:p w14:paraId="4DF1ADD0" w14:textId="77777777" w:rsidR="00EB476B" w:rsidRPr="00EB476B" w:rsidRDefault="00EB476B" w:rsidP="00EB476B">
      <w:pPr>
        <w:widowControl w:val="0"/>
        <w:spacing w:after="0" w:line="240" w:lineRule="auto"/>
        <w:rPr>
          <w:rFonts w:ascii="Times New Roman" w:eastAsia="Times New Roman" w:hAnsi="Times New Roman" w:cs="Times New Roman"/>
          <w:u w:val="single"/>
          <w:lang w:eastAsia="lt-LT"/>
        </w:rPr>
      </w:pPr>
    </w:p>
    <w:p w14:paraId="4BA5D077"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lang w:eastAsia="lt-LT"/>
        </w:rPr>
        <w:t xml:space="preserve">Atoris </w:t>
      </w:r>
      <w:r w:rsidRPr="00EB476B">
        <w:rPr>
          <w:rFonts w:ascii="Times New Roman" w:eastAsia="Times New Roman" w:hAnsi="Times New Roman" w:cs="Times New Roman"/>
        </w:rPr>
        <w:t>priklauso vaistų, vadinamų statinais, grupei. Šie vaistai reguliuoja lipidų (riebalų) kiekį kraujyje.</w:t>
      </w:r>
    </w:p>
    <w:p w14:paraId="333B3F25" w14:textId="77777777" w:rsidR="00EB476B" w:rsidRPr="00EB476B" w:rsidRDefault="00EB476B" w:rsidP="00EB476B">
      <w:pPr>
        <w:widowControl w:val="0"/>
        <w:spacing w:after="0" w:line="240" w:lineRule="auto"/>
        <w:rPr>
          <w:rFonts w:ascii="Times New Roman" w:eastAsia="Times New Roman" w:hAnsi="Times New Roman" w:cs="Times New Roman"/>
        </w:rPr>
      </w:pPr>
    </w:p>
    <w:p w14:paraId="02F24716" w14:textId="77777777" w:rsidR="00EB476B" w:rsidRPr="00EB476B" w:rsidRDefault="00EB476B" w:rsidP="00EB476B">
      <w:pPr>
        <w:widowControl w:val="0"/>
        <w:numPr>
          <w:ilvl w:val="12"/>
          <w:numId w:val="0"/>
        </w:numPr>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Atoris vartojamas lipidų, vadinamų cholesteroliu ir trigliceridais, kiekiui kraujyje mažinti, kai vien dieta ir gyvenimo būdo keitimas yra neveiksmingi. Jeigu yra padidėjusi širdies ligos rizika, Atoris gali būti vartojamas šiai rizikai mažinti, net tuo atveju, jei cholesterolio kiekis yra normalus. Gydymo metu turite ir toliau laikytis įprastos cholesterolio kiekį kraujyje mažinančios dietos.</w:t>
      </w:r>
    </w:p>
    <w:p w14:paraId="239DC5E6"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76BDD727"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BF3F8C3" w14:textId="77777777" w:rsidR="00EB476B" w:rsidRPr="00EB476B" w:rsidRDefault="00EB476B" w:rsidP="00EB476B">
      <w:pPr>
        <w:widowControl w:val="0"/>
        <w:spacing w:after="0" w:line="240" w:lineRule="auto"/>
        <w:ind w:left="567" w:hanging="567"/>
        <w:outlineLvl w:val="1"/>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2.</w:t>
      </w:r>
      <w:r w:rsidRPr="00EB476B">
        <w:rPr>
          <w:rFonts w:ascii="Times New Roman" w:eastAsia="Times New Roman" w:hAnsi="Times New Roman" w:cs="Times New Roman"/>
          <w:b/>
          <w:lang w:eastAsia="lt-LT"/>
        </w:rPr>
        <w:tab/>
        <w:t>Kas žinotina prieš vartojant Atoris</w:t>
      </w:r>
    </w:p>
    <w:p w14:paraId="099B4BF3"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25BD6D8A" w14:textId="77777777" w:rsidR="00EB476B" w:rsidRPr="00EB476B" w:rsidRDefault="00EB476B" w:rsidP="00EB476B">
      <w:pPr>
        <w:widowControl w:val="0"/>
        <w:spacing w:after="0" w:line="240" w:lineRule="auto"/>
        <w:ind w:left="540" w:hanging="540"/>
        <w:outlineLvl w:val="2"/>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Atoris vartoti negalima:</w:t>
      </w:r>
    </w:p>
    <w:p w14:paraId="6F200CD0" w14:textId="77777777" w:rsidR="00EB476B" w:rsidRPr="00EB476B" w:rsidRDefault="00EB476B" w:rsidP="00EB476B">
      <w:pPr>
        <w:widowControl w:val="0"/>
        <w:numPr>
          <w:ilvl w:val="12"/>
          <w:numId w:val="0"/>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w:t>
      </w:r>
      <w:r w:rsidRPr="00EB476B">
        <w:rPr>
          <w:rFonts w:ascii="Times New Roman" w:eastAsia="Times New Roman" w:hAnsi="Times New Roman" w:cs="Times New Roman"/>
        </w:rPr>
        <w:tab/>
        <w:t>jeigu yra alergija veikliajai medžiagai arba bet kuriai pagalbinei šio vaisto medžiagai (jos išvardytos 6 skyriuje);</w:t>
      </w:r>
    </w:p>
    <w:p w14:paraId="3B9884EB" w14:textId="77777777" w:rsidR="00EB476B" w:rsidRPr="00EB476B" w:rsidRDefault="00EB476B" w:rsidP="00EB476B">
      <w:pPr>
        <w:widowControl w:val="0"/>
        <w:numPr>
          <w:ilvl w:val="12"/>
          <w:numId w:val="0"/>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w:t>
      </w:r>
      <w:r w:rsidRPr="00EB476B">
        <w:rPr>
          <w:rFonts w:ascii="Times New Roman" w:eastAsia="Times New Roman" w:hAnsi="Times New Roman" w:cs="Times New Roman"/>
        </w:rPr>
        <w:tab/>
        <w:t>jeigu sergate arba sirgote kepenis pažeidžiančia liga;</w:t>
      </w:r>
    </w:p>
    <w:p w14:paraId="653000DD" w14:textId="77777777" w:rsidR="00EB476B" w:rsidRPr="00EB476B" w:rsidRDefault="00EB476B" w:rsidP="00EB476B">
      <w:pPr>
        <w:widowControl w:val="0"/>
        <w:numPr>
          <w:ilvl w:val="12"/>
          <w:numId w:val="0"/>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w:t>
      </w:r>
      <w:r w:rsidRPr="00EB476B">
        <w:rPr>
          <w:rFonts w:ascii="Times New Roman" w:eastAsia="Times New Roman" w:hAnsi="Times New Roman" w:cs="Times New Roman"/>
        </w:rPr>
        <w:tab/>
        <w:t>jeigu dėl neaiškių priežasčių kepenų funkcijos tyrimų kraujyje rodmenys yra nenormalūs;</w:t>
      </w:r>
    </w:p>
    <w:p w14:paraId="7D9E01C9" w14:textId="77777777" w:rsidR="00EB476B" w:rsidRPr="00EB476B" w:rsidRDefault="00EB476B" w:rsidP="00EB476B">
      <w:pPr>
        <w:widowControl w:val="0"/>
        <w:numPr>
          <w:ilvl w:val="12"/>
          <w:numId w:val="0"/>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w:t>
      </w:r>
      <w:r w:rsidRPr="00EB476B">
        <w:rPr>
          <w:rFonts w:ascii="Times New Roman" w:eastAsia="Times New Roman" w:hAnsi="Times New Roman" w:cs="Times New Roman"/>
        </w:rPr>
        <w:tab/>
        <w:t>jeigu esate pastoti galinti moteris ir nenaudojate patikimos kontracepcijos priemonės;</w:t>
      </w:r>
    </w:p>
    <w:p w14:paraId="31B7849D" w14:textId="77777777" w:rsidR="00EB476B" w:rsidRPr="00EB476B" w:rsidRDefault="00EB476B" w:rsidP="00EB476B">
      <w:pPr>
        <w:widowControl w:val="0"/>
        <w:numPr>
          <w:ilvl w:val="12"/>
          <w:numId w:val="0"/>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w:t>
      </w:r>
      <w:r w:rsidRPr="00EB476B">
        <w:rPr>
          <w:rFonts w:ascii="Times New Roman" w:eastAsia="Times New Roman" w:hAnsi="Times New Roman" w:cs="Times New Roman"/>
        </w:rPr>
        <w:tab/>
        <w:t>jeigu esate nėščia arba planuojate pastoti;</w:t>
      </w:r>
    </w:p>
    <w:p w14:paraId="686759F8" w14:textId="77777777" w:rsidR="00EB476B" w:rsidRPr="00EB476B" w:rsidRDefault="00EB476B" w:rsidP="00EB476B">
      <w:pPr>
        <w:widowControl w:val="0"/>
        <w:numPr>
          <w:ilvl w:val="12"/>
          <w:numId w:val="0"/>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w:t>
      </w:r>
      <w:r w:rsidRPr="00EB476B">
        <w:rPr>
          <w:rFonts w:ascii="Times New Roman" w:eastAsia="Times New Roman" w:hAnsi="Times New Roman" w:cs="Times New Roman"/>
        </w:rPr>
        <w:tab/>
        <w:t>žindymo laikotarpiu</w:t>
      </w:r>
      <w:r w:rsidRPr="00EB476B">
        <w:rPr>
          <w:rFonts w:ascii="Times New Roman" w:eastAsia="Times New Roman" w:hAnsi="Times New Roman" w:cs="Times New Roman"/>
          <w:lang w:val="sl-SI" w:eastAsia="sl-SI"/>
        </w:rPr>
        <w:t>;</w:t>
      </w:r>
    </w:p>
    <w:p w14:paraId="5FF35E40" w14:textId="77777777" w:rsidR="00EB476B" w:rsidRPr="00EB476B" w:rsidRDefault="00EB476B" w:rsidP="00EB476B">
      <w:pPr>
        <w:widowControl w:val="0"/>
        <w:numPr>
          <w:ilvl w:val="0"/>
          <w:numId w:val="6"/>
        </w:numPr>
        <w:spacing w:after="0" w:line="240" w:lineRule="auto"/>
        <w:ind w:left="567" w:hanging="567"/>
        <w:contextualSpacing/>
        <w:rPr>
          <w:rFonts w:ascii="Times New Roman" w:eastAsia="Times New Roman" w:hAnsi="Times New Roman" w:cs="Times New Roman"/>
        </w:rPr>
      </w:pPr>
      <w:r w:rsidRPr="00EB476B">
        <w:rPr>
          <w:rFonts w:ascii="Times New Roman" w:eastAsia="Times New Roman" w:hAnsi="Times New Roman" w:cs="Times New Roman"/>
          <w:lang w:eastAsia="sl-SI"/>
        </w:rPr>
        <w:t xml:space="preserve">jeigu vartojate vaistų </w:t>
      </w:r>
      <w:proofErr w:type="spellStart"/>
      <w:r w:rsidRPr="00EB476B">
        <w:rPr>
          <w:rFonts w:ascii="Times New Roman" w:eastAsia="Times New Roman" w:hAnsi="Times New Roman" w:cs="Times New Roman"/>
          <w:lang w:eastAsia="sl-SI"/>
        </w:rPr>
        <w:t>glekapreviro</w:t>
      </w:r>
      <w:proofErr w:type="spellEnd"/>
      <w:r w:rsidRPr="00EB476B">
        <w:rPr>
          <w:rFonts w:ascii="Times New Roman" w:eastAsia="Times New Roman" w:hAnsi="Times New Roman" w:cs="Times New Roman"/>
          <w:lang w:eastAsia="sl-SI"/>
        </w:rPr>
        <w:t xml:space="preserve"> ir </w:t>
      </w:r>
      <w:proofErr w:type="spellStart"/>
      <w:r w:rsidRPr="00EB476B">
        <w:rPr>
          <w:rFonts w:ascii="Times New Roman" w:eastAsia="Times New Roman" w:hAnsi="Times New Roman" w:cs="Times New Roman"/>
          <w:lang w:eastAsia="sl-SI"/>
        </w:rPr>
        <w:t>pibrentasviro</w:t>
      </w:r>
      <w:proofErr w:type="spellEnd"/>
      <w:r w:rsidRPr="00EB476B">
        <w:rPr>
          <w:rFonts w:ascii="Times New Roman" w:eastAsia="Times New Roman" w:hAnsi="Times New Roman" w:cs="Times New Roman"/>
          <w:lang w:eastAsia="sl-SI"/>
        </w:rPr>
        <w:t xml:space="preserve"> derinį hepatitui C gydyti.</w:t>
      </w:r>
    </w:p>
    <w:p w14:paraId="1673B151"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F6631C3" w14:textId="77777777" w:rsidR="00EB476B" w:rsidRPr="00EB476B" w:rsidRDefault="00EB476B" w:rsidP="00EB476B">
      <w:pPr>
        <w:widowControl w:val="0"/>
        <w:spacing w:after="0" w:line="240" w:lineRule="auto"/>
        <w:ind w:left="540" w:hanging="540"/>
        <w:outlineLvl w:val="2"/>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Įspėjimai ir atsargumo priemonės</w:t>
      </w:r>
    </w:p>
    <w:p w14:paraId="3E8FEEAA"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Pasitarkite su gydytoju arba vaistininku prieš pradėdami vartoti Atoris.</w:t>
      </w:r>
    </w:p>
    <w:p w14:paraId="32C3CE18" w14:textId="77777777" w:rsidR="00EB476B" w:rsidRPr="00EB476B" w:rsidRDefault="00EB476B" w:rsidP="00EB476B">
      <w:pPr>
        <w:widowControl w:val="0"/>
        <w:numPr>
          <w:ilvl w:val="12"/>
          <w:numId w:val="0"/>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Jei yra toliau išvardyta būklė, Atoris Jums gali netikti.</w:t>
      </w:r>
    </w:p>
    <w:p w14:paraId="1CC63C7F" w14:textId="77777777" w:rsidR="00EB476B" w:rsidRPr="00EB476B" w:rsidRDefault="00EB476B" w:rsidP="00EB476B">
      <w:pPr>
        <w:widowControl w:val="0"/>
        <w:numPr>
          <w:ilvl w:val="0"/>
          <w:numId w:val="5"/>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Patyrėte kraujavimu į smegenis pasireiškusį insultą arba po anksčiau patirto insulto smegenyse susiformavo nedidelės skysčio pripildytos ertmės.</w:t>
      </w:r>
    </w:p>
    <w:p w14:paraId="7C0B9C70" w14:textId="77777777" w:rsidR="00EB476B" w:rsidRPr="00EB476B" w:rsidRDefault="00EB476B" w:rsidP="00EB476B">
      <w:pPr>
        <w:widowControl w:val="0"/>
        <w:numPr>
          <w:ilvl w:val="0"/>
          <w:numId w:val="5"/>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Yra sutrikusi inkstų veikla.</w:t>
      </w:r>
    </w:p>
    <w:p w14:paraId="647D7FC1" w14:textId="77777777" w:rsidR="00EB476B" w:rsidRPr="00EB476B" w:rsidRDefault="00EB476B" w:rsidP="00EB476B">
      <w:pPr>
        <w:widowControl w:val="0"/>
        <w:numPr>
          <w:ilvl w:val="0"/>
          <w:numId w:val="5"/>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Yra susilpnėjusi skydliaukės veikla (</w:t>
      </w:r>
      <w:proofErr w:type="spellStart"/>
      <w:r w:rsidRPr="00EB476B">
        <w:rPr>
          <w:rFonts w:ascii="Times New Roman" w:eastAsia="Times New Roman" w:hAnsi="Times New Roman" w:cs="Times New Roman"/>
        </w:rPr>
        <w:t>hipotirozė</w:t>
      </w:r>
      <w:proofErr w:type="spellEnd"/>
      <w:r w:rsidRPr="00EB476B">
        <w:rPr>
          <w:rFonts w:ascii="Times New Roman" w:eastAsia="Times New Roman" w:hAnsi="Times New Roman" w:cs="Times New Roman"/>
        </w:rPr>
        <w:t>).</w:t>
      </w:r>
    </w:p>
    <w:p w14:paraId="3D9AEDC0" w14:textId="77777777" w:rsidR="00EB476B" w:rsidRPr="00EB476B" w:rsidRDefault="00EB476B" w:rsidP="00EB476B">
      <w:pPr>
        <w:widowControl w:val="0"/>
        <w:numPr>
          <w:ilvl w:val="0"/>
          <w:numId w:val="5"/>
        </w:numPr>
        <w:spacing w:after="0" w:line="240" w:lineRule="auto"/>
        <w:ind w:left="567" w:hanging="567"/>
        <w:rPr>
          <w:rFonts w:ascii="Times New Roman" w:eastAsia="Times New Roman" w:hAnsi="Times New Roman" w:cs="Times New Roman"/>
          <w:lang w:val="sl-SI" w:eastAsia="sl-SI"/>
        </w:rPr>
      </w:pPr>
      <w:r w:rsidRPr="00EB476B">
        <w:rPr>
          <w:rFonts w:ascii="Times New Roman" w:eastAsia="Times New Roman" w:hAnsi="Times New Roman" w:cs="Times New Roman"/>
        </w:rPr>
        <w:t>Kartojasi ar pasireiškia neaiškios priežasties sukeltas raumenų maudimas ir skausmas arba Jums ar Jūsų kraujo giminaičiams buvo raumenų sutrikimų</w:t>
      </w:r>
      <w:r w:rsidRPr="00EB476B">
        <w:rPr>
          <w:rFonts w:ascii="Times New Roman" w:eastAsia="Times New Roman" w:hAnsi="Times New Roman" w:cs="Times New Roman"/>
          <w:bCs/>
        </w:rPr>
        <w:t>.</w:t>
      </w:r>
    </w:p>
    <w:p w14:paraId="7B9FA208" w14:textId="77777777" w:rsidR="00EB476B" w:rsidRPr="00EB476B" w:rsidRDefault="00EB476B" w:rsidP="00EB476B">
      <w:pPr>
        <w:widowControl w:val="0"/>
        <w:spacing w:after="0" w:line="240" w:lineRule="auto"/>
        <w:ind w:left="567"/>
        <w:rPr>
          <w:rFonts w:ascii="Times New Roman" w:eastAsia="Times New Roman" w:hAnsi="Times New Roman" w:cs="Times New Roman"/>
          <w:bCs/>
          <w:lang w:val="sl-SI" w:eastAsia="sl-SI"/>
        </w:rPr>
      </w:pPr>
      <w:r w:rsidRPr="00EB476B">
        <w:rPr>
          <w:rFonts w:ascii="Times New Roman" w:eastAsia="Times New Roman" w:hAnsi="Times New Roman" w:cs="Times New Roman"/>
          <w:lang w:val="sl-SI" w:eastAsia="sl-SI"/>
        </w:rPr>
        <w:lastRenderedPageBreak/>
        <w:t>T</w:t>
      </w:r>
      <w:r w:rsidRPr="00EB476B">
        <w:rPr>
          <w:rFonts w:ascii="Times New Roman" w:eastAsia="Times New Roman" w:hAnsi="Times New Roman" w:cs="Times New Roman"/>
          <w:bCs/>
          <w:lang w:val="sl-SI" w:eastAsia="sl-SI"/>
        </w:rPr>
        <w:t>aip pat pasakykite gydytojui arba vaistininkui, jeigu jaučiate nuolatinį raumenų silpnumą. Gali prireikti papildomų tyrimų ir vaistų šiai būklei diagnozuoti ir gydyti.</w:t>
      </w:r>
    </w:p>
    <w:p w14:paraId="36181175" w14:textId="77777777" w:rsidR="00EB476B" w:rsidRPr="00EB476B" w:rsidRDefault="00EB476B" w:rsidP="00EB476B">
      <w:pPr>
        <w:widowControl w:val="0"/>
        <w:numPr>
          <w:ilvl w:val="0"/>
          <w:numId w:val="5"/>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Ankstesnio gydymo lipidų kiekį kraujyje mažinančiais vaistais (pavyzdžiui, kitais </w:t>
      </w:r>
      <w:proofErr w:type="spellStart"/>
      <w:r w:rsidRPr="00EB476B">
        <w:rPr>
          <w:rFonts w:ascii="Times New Roman" w:eastAsia="Times New Roman" w:hAnsi="Times New Roman" w:cs="Times New Roman"/>
        </w:rPr>
        <w:t>statinų</w:t>
      </w:r>
      <w:proofErr w:type="spellEnd"/>
      <w:r w:rsidRPr="00EB476B">
        <w:rPr>
          <w:rFonts w:ascii="Times New Roman" w:eastAsia="Times New Roman" w:hAnsi="Times New Roman" w:cs="Times New Roman"/>
        </w:rPr>
        <w:t xml:space="preserve"> preparatais arba </w:t>
      </w:r>
      <w:proofErr w:type="spellStart"/>
      <w:r w:rsidRPr="00EB476B">
        <w:rPr>
          <w:rFonts w:ascii="Times New Roman" w:eastAsia="Times New Roman" w:hAnsi="Times New Roman" w:cs="Times New Roman"/>
        </w:rPr>
        <w:t>fibratais</w:t>
      </w:r>
      <w:proofErr w:type="spellEnd"/>
      <w:r w:rsidRPr="00EB476B">
        <w:rPr>
          <w:rFonts w:ascii="Times New Roman" w:eastAsia="Times New Roman" w:hAnsi="Times New Roman" w:cs="Times New Roman"/>
        </w:rPr>
        <w:t>) metu pasireiškė raumenų sutrikimas.</w:t>
      </w:r>
    </w:p>
    <w:p w14:paraId="5462756B" w14:textId="77777777" w:rsidR="00EB476B" w:rsidRPr="00EB476B" w:rsidRDefault="00EB476B" w:rsidP="00EB476B">
      <w:pPr>
        <w:widowControl w:val="0"/>
        <w:numPr>
          <w:ilvl w:val="0"/>
          <w:numId w:val="5"/>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Reguliariai geriate didelius alkoholio kiekius.</w:t>
      </w:r>
    </w:p>
    <w:p w14:paraId="603F6163" w14:textId="77777777" w:rsidR="00EB476B" w:rsidRPr="00EB476B" w:rsidRDefault="00EB476B" w:rsidP="00EB476B">
      <w:pPr>
        <w:widowControl w:val="0"/>
        <w:numPr>
          <w:ilvl w:val="0"/>
          <w:numId w:val="5"/>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Sirgote kepenų liga.</w:t>
      </w:r>
    </w:p>
    <w:p w14:paraId="7A87F2CB" w14:textId="77777777" w:rsidR="00EB476B" w:rsidRPr="00EB476B" w:rsidRDefault="00EB476B" w:rsidP="00EB476B">
      <w:pPr>
        <w:widowControl w:val="0"/>
        <w:numPr>
          <w:ilvl w:val="0"/>
          <w:numId w:val="5"/>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Esate vyresnis kaip 70 metų.</w:t>
      </w:r>
    </w:p>
    <w:p w14:paraId="4C7A6229" w14:textId="77777777" w:rsidR="00EB476B" w:rsidRPr="00EB476B" w:rsidRDefault="00EB476B" w:rsidP="00EB476B">
      <w:pPr>
        <w:widowControl w:val="0"/>
        <w:numPr>
          <w:ilvl w:val="0"/>
          <w:numId w:val="5"/>
        </w:numPr>
        <w:spacing w:after="0" w:line="240" w:lineRule="auto"/>
        <w:ind w:left="567" w:hanging="567"/>
        <w:rPr>
          <w:rFonts w:ascii="Times New Roman" w:eastAsia="Times New Roman" w:hAnsi="Times New Roman" w:cs="Times New Roman"/>
          <w:lang w:eastAsia="sl-SI"/>
        </w:rPr>
      </w:pPr>
      <w:r w:rsidRPr="00EB476B">
        <w:rPr>
          <w:rFonts w:ascii="Times New Roman" w:eastAsia="Times New Roman" w:hAnsi="Times New Roman" w:cs="Times New Roman"/>
          <w:lang w:eastAsia="sl-SI"/>
        </w:rPr>
        <w:t xml:space="preserve">Vartojate arba paskutinių 7 dienų laikotarpiu vartojote geriamojo ar </w:t>
      </w:r>
      <w:proofErr w:type="spellStart"/>
      <w:r w:rsidRPr="00EB476B">
        <w:rPr>
          <w:rFonts w:ascii="Times New Roman" w:eastAsia="Times New Roman" w:hAnsi="Times New Roman" w:cs="Times New Roman"/>
          <w:lang w:eastAsia="sl-SI"/>
        </w:rPr>
        <w:t>injekuojamojo</w:t>
      </w:r>
      <w:proofErr w:type="spellEnd"/>
      <w:r w:rsidRPr="00EB476B">
        <w:rPr>
          <w:rFonts w:ascii="Times New Roman" w:eastAsia="Times New Roman" w:hAnsi="Times New Roman" w:cs="Times New Roman"/>
          <w:lang w:eastAsia="sl-SI"/>
        </w:rPr>
        <w:t xml:space="preserve"> vaisto, vadinamo </w:t>
      </w:r>
      <w:proofErr w:type="spellStart"/>
      <w:r w:rsidRPr="00EB476B">
        <w:rPr>
          <w:rFonts w:ascii="Times New Roman" w:eastAsia="Times New Roman" w:hAnsi="Times New Roman" w:cs="Times New Roman"/>
          <w:lang w:eastAsia="sl-SI"/>
        </w:rPr>
        <w:t>fuzido</w:t>
      </w:r>
      <w:proofErr w:type="spellEnd"/>
      <w:r w:rsidRPr="00EB476B">
        <w:rPr>
          <w:rFonts w:ascii="Times New Roman" w:eastAsia="Times New Roman" w:hAnsi="Times New Roman" w:cs="Times New Roman"/>
          <w:lang w:eastAsia="sl-SI"/>
        </w:rPr>
        <w:t xml:space="preserve"> rūgštimi (juo gydomos bakterijų sukeltos infekcinės ligos). </w:t>
      </w:r>
      <w:proofErr w:type="spellStart"/>
      <w:r w:rsidRPr="00EB476B">
        <w:rPr>
          <w:rFonts w:ascii="Times New Roman" w:eastAsia="Times New Roman" w:hAnsi="Times New Roman" w:cs="Times New Roman"/>
          <w:lang w:eastAsia="sl-SI"/>
        </w:rPr>
        <w:t>Fuzido</w:t>
      </w:r>
      <w:proofErr w:type="spellEnd"/>
      <w:r w:rsidRPr="00EB476B">
        <w:rPr>
          <w:rFonts w:ascii="Times New Roman" w:eastAsia="Times New Roman" w:hAnsi="Times New Roman" w:cs="Times New Roman"/>
          <w:lang w:eastAsia="sl-SI"/>
        </w:rPr>
        <w:t xml:space="preserve"> rūgšties ir </w:t>
      </w:r>
      <w:proofErr w:type="spellStart"/>
      <w:r w:rsidRPr="00EB476B">
        <w:rPr>
          <w:rFonts w:ascii="Times New Roman" w:eastAsia="Times New Roman" w:hAnsi="Times New Roman" w:cs="Times New Roman"/>
          <w:lang w:eastAsia="sl-SI"/>
        </w:rPr>
        <w:t>Atoris</w:t>
      </w:r>
      <w:proofErr w:type="spellEnd"/>
      <w:r w:rsidRPr="00EB476B">
        <w:rPr>
          <w:rFonts w:ascii="Times New Roman" w:eastAsia="Times New Roman" w:hAnsi="Times New Roman" w:cs="Times New Roman"/>
          <w:lang w:eastAsia="sl-SI"/>
        </w:rPr>
        <w:t xml:space="preserve"> derinio vartojimas gali sukelti sunkių raumenų sutrikimų (</w:t>
      </w:r>
      <w:proofErr w:type="spellStart"/>
      <w:r w:rsidRPr="00EB476B">
        <w:rPr>
          <w:rFonts w:ascii="Times New Roman" w:eastAsia="Times New Roman" w:hAnsi="Times New Roman" w:cs="Times New Roman"/>
          <w:lang w:eastAsia="sl-SI"/>
        </w:rPr>
        <w:t>rabdomiolizę</w:t>
      </w:r>
      <w:proofErr w:type="spellEnd"/>
      <w:r w:rsidRPr="00EB476B">
        <w:rPr>
          <w:rFonts w:ascii="Times New Roman" w:eastAsia="Times New Roman" w:hAnsi="Times New Roman" w:cs="Times New Roman"/>
          <w:lang w:eastAsia="sl-SI"/>
        </w:rPr>
        <w:t>).</w:t>
      </w:r>
    </w:p>
    <w:p w14:paraId="0E14A806"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97E9B96" w14:textId="77777777" w:rsidR="00EB476B" w:rsidRPr="00EB476B" w:rsidRDefault="00EB476B" w:rsidP="00EB476B">
      <w:pPr>
        <w:widowControl w:val="0"/>
        <w:numPr>
          <w:ilvl w:val="12"/>
          <w:numId w:val="0"/>
        </w:numPr>
        <w:spacing w:after="0" w:line="240" w:lineRule="auto"/>
        <w:rPr>
          <w:rFonts w:ascii="Times New Roman" w:eastAsia="Times New Roman" w:hAnsi="Times New Roman" w:cs="Times New Roman"/>
          <w:bCs/>
          <w:u w:val="single"/>
        </w:rPr>
      </w:pPr>
      <w:r w:rsidRPr="00EB476B">
        <w:rPr>
          <w:rFonts w:ascii="Times New Roman" w:eastAsia="Times New Roman" w:hAnsi="Times New Roman" w:cs="Times New Roman"/>
          <w:bCs/>
          <w:u w:val="single"/>
        </w:rPr>
        <w:t xml:space="preserve">Prieš vartojant </w:t>
      </w:r>
      <w:r w:rsidRPr="00EB476B">
        <w:rPr>
          <w:rFonts w:ascii="Times New Roman" w:eastAsia="Times New Roman" w:hAnsi="Times New Roman" w:cs="Times New Roman"/>
          <w:u w:val="single"/>
        </w:rPr>
        <w:t>Atoris</w:t>
      </w:r>
      <w:r w:rsidRPr="00EB476B">
        <w:rPr>
          <w:rFonts w:ascii="Times New Roman" w:eastAsia="Times New Roman" w:hAnsi="Times New Roman" w:cs="Times New Roman"/>
          <w:bCs/>
          <w:u w:val="single"/>
        </w:rPr>
        <w:t>, pasitarkite su gydytoju arba vaistininku:</w:t>
      </w:r>
    </w:p>
    <w:p w14:paraId="1923A62E" w14:textId="77777777" w:rsidR="00EB476B" w:rsidRPr="00EB476B" w:rsidRDefault="00EB476B" w:rsidP="00EB476B">
      <w:pPr>
        <w:widowControl w:val="0"/>
        <w:numPr>
          <w:ilvl w:val="12"/>
          <w:numId w:val="0"/>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w:t>
      </w:r>
      <w:r w:rsidRPr="00EB476B">
        <w:rPr>
          <w:rFonts w:ascii="Times New Roman" w:eastAsia="Times New Roman" w:hAnsi="Times New Roman" w:cs="Times New Roman"/>
        </w:rPr>
        <w:tab/>
        <w:t>jeigu yra sunkus kvėpavimo nepakankamumas.</w:t>
      </w:r>
    </w:p>
    <w:p w14:paraId="07AB00A4" w14:textId="77777777" w:rsidR="00EB476B" w:rsidRPr="00EB476B" w:rsidRDefault="00EB476B" w:rsidP="00EB476B">
      <w:pPr>
        <w:widowControl w:val="0"/>
        <w:spacing w:after="0" w:line="240" w:lineRule="auto"/>
        <w:rPr>
          <w:rFonts w:ascii="Times New Roman" w:eastAsia="Times New Roman" w:hAnsi="Times New Roman" w:cs="Times New Roman"/>
        </w:rPr>
      </w:pPr>
    </w:p>
    <w:p w14:paraId="46444375" w14:textId="5B7410DE"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 xml:space="preserve">Jeigu yra kuri nors iš aukščiau išvardyta būklė, gydytojas prieš gydymą Atoris ir galbūt jo metu turės atlikti kraujo tyrimus, kad įvertintų su raumenimis susijusio šalutinio poveikio riziką. Žinoma, kad su raumenimis susijusio šalutinio poveikio, pavyzdžiui, </w:t>
      </w:r>
      <w:proofErr w:type="spellStart"/>
      <w:r w:rsidRPr="00EB476B">
        <w:rPr>
          <w:rFonts w:ascii="Times New Roman" w:eastAsia="Times New Roman" w:hAnsi="Times New Roman" w:cs="Times New Roman"/>
        </w:rPr>
        <w:t>rabdomiolizės</w:t>
      </w:r>
      <w:proofErr w:type="spellEnd"/>
      <w:r w:rsidRPr="00EB476B">
        <w:rPr>
          <w:rFonts w:ascii="Times New Roman" w:eastAsia="Times New Roman" w:hAnsi="Times New Roman" w:cs="Times New Roman"/>
        </w:rPr>
        <w:t>, rizika padidėja kartu vartojant kai kurių vaistų (žr. 2 skyriaus poskyrį</w:t>
      </w:r>
      <w:r w:rsidR="00500253">
        <w:rPr>
          <w:rFonts w:ascii="Times New Roman" w:eastAsia="Times New Roman" w:hAnsi="Times New Roman" w:cs="Times New Roman"/>
        </w:rPr>
        <w:t xml:space="preserve"> </w:t>
      </w:r>
      <w:r w:rsidRPr="00EB476B">
        <w:rPr>
          <w:rFonts w:ascii="Times New Roman" w:eastAsia="Times New Roman" w:hAnsi="Times New Roman" w:cs="Times New Roman"/>
        </w:rPr>
        <w:t>,,Kiti vaistai ir Atoris”).</w:t>
      </w:r>
    </w:p>
    <w:p w14:paraId="43DCBBF7" w14:textId="77777777" w:rsidR="00EB476B" w:rsidRPr="00EB476B" w:rsidRDefault="00EB476B" w:rsidP="00EB476B">
      <w:pPr>
        <w:widowControl w:val="0"/>
        <w:spacing w:after="0" w:line="240" w:lineRule="auto"/>
        <w:rPr>
          <w:rFonts w:ascii="Times New Roman" w:eastAsia="Times New Roman" w:hAnsi="Times New Roman" w:cs="Times New Roman"/>
        </w:rPr>
      </w:pPr>
    </w:p>
    <w:p w14:paraId="0623D21E" w14:textId="77777777" w:rsidR="00EB476B" w:rsidRPr="00EB476B" w:rsidRDefault="00EB476B" w:rsidP="00EB476B">
      <w:pPr>
        <w:widowControl w:val="0"/>
        <w:spacing w:after="0" w:line="240" w:lineRule="auto"/>
        <w:rPr>
          <w:rFonts w:ascii="Times New Roman" w:eastAsia="Times New Roman" w:hAnsi="Times New Roman" w:cs="Times New Roman"/>
          <w:lang w:val="sl-SI" w:eastAsia="sl-SI"/>
        </w:rPr>
      </w:pPr>
      <w:r w:rsidRPr="00EB476B">
        <w:rPr>
          <w:rFonts w:ascii="Times New Roman" w:eastAsia="Times New Roman" w:hAnsi="Times New Roman" w:cs="Times New Roman"/>
          <w:lang w:val="sl-SI" w:eastAsia="sl-SI"/>
        </w:rPr>
        <w:t>Kai vartosite šį vaistą, gydytojas atidžiai stebės, ar nesergate cukriniu diabetu ir ar jo pasireiškimo rizikos. Jums gali grėsti susirgti cukriniu diabetu, jei kraujyje yra padidėjęs riebalų ir cukraus kiekis, turite antsvorio ir yra padidėjęs kraujospūdis.</w:t>
      </w:r>
    </w:p>
    <w:p w14:paraId="27408525" w14:textId="77777777" w:rsidR="00EB476B" w:rsidRPr="00EB476B" w:rsidRDefault="00EB476B" w:rsidP="00EB476B">
      <w:pPr>
        <w:widowControl w:val="0"/>
        <w:spacing w:after="0" w:line="240" w:lineRule="auto"/>
        <w:rPr>
          <w:rFonts w:ascii="Times New Roman" w:eastAsia="Times New Roman" w:hAnsi="Times New Roman" w:cs="Times New Roman"/>
        </w:rPr>
      </w:pPr>
    </w:p>
    <w:p w14:paraId="7140916A" w14:textId="77777777" w:rsidR="00EB476B" w:rsidRPr="00EB476B" w:rsidRDefault="00EB476B" w:rsidP="00EB476B">
      <w:pPr>
        <w:widowControl w:val="0"/>
        <w:spacing w:after="0" w:line="240" w:lineRule="auto"/>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Vaikams ir paaugliams</w:t>
      </w:r>
    </w:p>
    <w:p w14:paraId="55177975"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Saugumas vaikų ir paauglių vystymuisi nenustatytas.</w:t>
      </w:r>
    </w:p>
    <w:p w14:paraId="009B515A"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18CA6FC" w14:textId="77777777" w:rsidR="00EB476B" w:rsidRPr="00EB476B" w:rsidRDefault="00EB476B" w:rsidP="00EB476B">
      <w:pPr>
        <w:widowControl w:val="0"/>
        <w:spacing w:after="0" w:line="240" w:lineRule="auto"/>
        <w:ind w:left="540" w:hanging="540"/>
        <w:outlineLvl w:val="2"/>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Kiti vaistai ir Atoris</w:t>
      </w:r>
    </w:p>
    <w:p w14:paraId="6BEF01B7"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Jeigu vartojate arba neseniai vartojote kitų vaistų arba dėl to nesate tikri, apie tai pasakykite gydytojui arba vaistininkui.</w:t>
      </w:r>
    </w:p>
    <w:p w14:paraId="4B21AB90"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 xml:space="preserve">Kai kurie vaistai gali keisti Atoris poveikį arba jų poveikį gali pakeisti Atoris. Dėl tokios sąveikos vieno arba abiejų vaistų veiksmingumas gali sumažėti. Be to, dėl sąveikos gali padidėti šalutinio poveikio, įskaitant svarbią raumenų irimu pasireiškiančią būklę, kuri vadinama </w:t>
      </w:r>
      <w:proofErr w:type="spellStart"/>
      <w:r w:rsidRPr="00EB476B">
        <w:rPr>
          <w:rFonts w:ascii="Times New Roman" w:eastAsia="Times New Roman" w:hAnsi="Times New Roman" w:cs="Times New Roman"/>
        </w:rPr>
        <w:t>rabdomiolize</w:t>
      </w:r>
      <w:proofErr w:type="spellEnd"/>
      <w:r w:rsidRPr="00EB476B">
        <w:rPr>
          <w:rFonts w:ascii="Times New Roman" w:eastAsia="Times New Roman" w:hAnsi="Times New Roman" w:cs="Times New Roman"/>
        </w:rPr>
        <w:t xml:space="preserve"> (ji aprašyta 4 skyriuje), rizika arba sunkumas.</w:t>
      </w:r>
    </w:p>
    <w:p w14:paraId="65BF844F" w14:textId="77777777" w:rsidR="00EB476B" w:rsidRPr="00EB476B" w:rsidRDefault="00EB476B" w:rsidP="00EB476B">
      <w:pPr>
        <w:widowControl w:val="0"/>
        <w:numPr>
          <w:ilvl w:val="0"/>
          <w:numId w:val="4"/>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Vaistai, kurie slopina imuninę sistemą (pvz., </w:t>
      </w:r>
      <w:proofErr w:type="spellStart"/>
      <w:r w:rsidRPr="00EB476B">
        <w:rPr>
          <w:rFonts w:ascii="Times New Roman" w:eastAsia="Times New Roman" w:hAnsi="Times New Roman" w:cs="Times New Roman"/>
        </w:rPr>
        <w:t>ciklosporinas</w:t>
      </w:r>
      <w:proofErr w:type="spellEnd"/>
      <w:r w:rsidRPr="00EB476B">
        <w:rPr>
          <w:rFonts w:ascii="Times New Roman" w:eastAsia="Times New Roman" w:hAnsi="Times New Roman" w:cs="Times New Roman"/>
        </w:rPr>
        <w:t>).</w:t>
      </w:r>
    </w:p>
    <w:p w14:paraId="7F43B219" w14:textId="77777777" w:rsidR="00EB476B" w:rsidRPr="00EB476B" w:rsidRDefault="00EB476B" w:rsidP="00EB476B">
      <w:pPr>
        <w:widowControl w:val="0"/>
        <w:numPr>
          <w:ilvl w:val="0"/>
          <w:numId w:val="4"/>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Kai kurie antibiotikai arba priešgrybeliniai preparatai (pvz., </w:t>
      </w:r>
      <w:proofErr w:type="spellStart"/>
      <w:r w:rsidRPr="00EB476B">
        <w:rPr>
          <w:rFonts w:ascii="Times New Roman" w:eastAsia="Times New Roman" w:hAnsi="Times New Roman" w:cs="Times New Roman"/>
        </w:rPr>
        <w:t>eritromicinas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klaritromicinas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telitromicinas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ketokonazolas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itrakonazolas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vorikonazolas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flukonazolas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pozakonazolas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rifampinas</w:t>
      </w:r>
      <w:proofErr w:type="spellEnd"/>
      <w:r w:rsidRPr="00EB476B">
        <w:rPr>
          <w:rFonts w:ascii="Times New Roman" w:eastAsia="Times New Roman" w:hAnsi="Times New Roman" w:cs="Times New Roman"/>
        </w:rPr>
        <w:t>).</w:t>
      </w:r>
    </w:p>
    <w:p w14:paraId="63145C65" w14:textId="77777777" w:rsidR="00EB476B" w:rsidRPr="00EB476B" w:rsidRDefault="00EB476B" w:rsidP="00EB476B">
      <w:pPr>
        <w:widowControl w:val="0"/>
        <w:numPr>
          <w:ilvl w:val="0"/>
          <w:numId w:val="4"/>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Kiti lipidų kiekį kraujyje reguliuojantys vaistai (pvz., </w:t>
      </w:r>
      <w:proofErr w:type="spellStart"/>
      <w:r w:rsidRPr="00EB476B">
        <w:rPr>
          <w:rFonts w:ascii="Times New Roman" w:eastAsia="Times New Roman" w:hAnsi="Times New Roman" w:cs="Times New Roman"/>
        </w:rPr>
        <w:t>gemfibrozilis</w:t>
      </w:r>
      <w:proofErr w:type="spellEnd"/>
      <w:r w:rsidRPr="00EB476B">
        <w:rPr>
          <w:rFonts w:ascii="Times New Roman" w:eastAsia="Times New Roman" w:hAnsi="Times New Roman" w:cs="Times New Roman"/>
        </w:rPr>
        <w:t xml:space="preserve">, kiti </w:t>
      </w:r>
      <w:proofErr w:type="spellStart"/>
      <w:r w:rsidRPr="00EB476B">
        <w:rPr>
          <w:rFonts w:ascii="Times New Roman" w:eastAsia="Times New Roman" w:hAnsi="Times New Roman" w:cs="Times New Roman"/>
        </w:rPr>
        <w:t>fibratai</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kolestipolis</w:t>
      </w:r>
      <w:proofErr w:type="spellEnd"/>
      <w:r w:rsidRPr="00EB476B">
        <w:rPr>
          <w:rFonts w:ascii="Times New Roman" w:eastAsia="Times New Roman" w:hAnsi="Times New Roman" w:cs="Times New Roman"/>
        </w:rPr>
        <w:t>).</w:t>
      </w:r>
    </w:p>
    <w:p w14:paraId="1F297D83" w14:textId="77777777" w:rsidR="00EB476B" w:rsidRPr="00EB476B" w:rsidRDefault="00EB476B" w:rsidP="00EB476B">
      <w:pPr>
        <w:widowControl w:val="0"/>
        <w:numPr>
          <w:ilvl w:val="0"/>
          <w:numId w:val="4"/>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Kai kurie kalcio kanalų blokatoriai, kuriais gydoma krūtinės angina arba padidėjęs kraujospūdis (pvz., </w:t>
      </w:r>
      <w:proofErr w:type="spellStart"/>
      <w:r w:rsidRPr="00EB476B">
        <w:rPr>
          <w:rFonts w:ascii="Times New Roman" w:eastAsia="Times New Roman" w:hAnsi="Times New Roman" w:cs="Times New Roman"/>
        </w:rPr>
        <w:t>amlodipinas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diltiazemas</w:t>
      </w:r>
      <w:proofErr w:type="spellEnd"/>
      <w:r w:rsidRPr="00EB476B">
        <w:rPr>
          <w:rFonts w:ascii="Times New Roman" w:eastAsia="Times New Roman" w:hAnsi="Times New Roman" w:cs="Times New Roman"/>
        </w:rPr>
        <w:t>).</w:t>
      </w:r>
    </w:p>
    <w:p w14:paraId="15C0D6DF" w14:textId="77777777" w:rsidR="00EB476B" w:rsidRPr="00EB476B" w:rsidRDefault="00EB476B" w:rsidP="00EB476B">
      <w:pPr>
        <w:widowControl w:val="0"/>
        <w:numPr>
          <w:ilvl w:val="0"/>
          <w:numId w:val="4"/>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Vaistai, kurie reguliuoja širdies ritmą (pvz., </w:t>
      </w:r>
      <w:proofErr w:type="spellStart"/>
      <w:r w:rsidRPr="00EB476B">
        <w:rPr>
          <w:rFonts w:ascii="Times New Roman" w:eastAsia="Times New Roman" w:hAnsi="Times New Roman" w:cs="Times New Roman"/>
        </w:rPr>
        <w:t>digoksinas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verapamilis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amjodaronas</w:t>
      </w:r>
      <w:proofErr w:type="spellEnd"/>
      <w:r w:rsidRPr="00EB476B">
        <w:rPr>
          <w:rFonts w:ascii="Times New Roman" w:eastAsia="Times New Roman" w:hAnsi="Times New Roman" w:cs="Times New Roman"/>
        </w:rPr>
        <w:t>).</w:t>
      </w:r>
    </w:p>
    <w:p w14:paraId="21FFD90B" w14:textId="77777777" w:rsidR="00EB476B" w:rsidRPr="00EB476B" w:rsidRDefault="00EB476B" w:rsidP="00EB476B">
      <w:pPr>
        <w:widowControl w:val="0"/>
        <w:numPr>
          <w:ilvl w:val="0"/>
          <w:numId w:val="4"/>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Vaistai, kuriais gydoma ŽIV infekcija(pvz., </w:t>
      </w:r>
      <w:proofErr w:type="spellStart"/>
      <w:r w:rsidRPr="00EB476B">
        <w:rPr>
          <w:rFonts w:ascii="Times New Roman" w:eastAsia="Times New Roman" w:hAnsi="Times New Roman" w:cs="Times New Roman"/>
        </w:rPr>
        <w:t>ritonaviras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lopinaviras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atazanaviras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indinaviras</w:t>
      </w:r>
      <w:proofErr w:type="spellEnd"/>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darunaviras</w:t>
      </w:r>
      <w:proofErr w:type="spellEnd"/>
      <w:r w:rsidRPr="00EB476B">
        <w:rPr>
          <w:rFonts w:ascii="Times New Roman" w:eastAsia="Times New Roman" w:hAnsi="Times New Roman" w:cs="Times New Roman"/>
          <w:lang w:val="sl-SI" w:eastAsia="sl-SI"/>
        </w:rPr>
        <w:t>, tipranaviro ir (arba) ritonaviro derinys</w:t>
      </w:r>
      <w:r w:rsidRPr="00EB476B">
        <w:rPr>
          <w:rFonts w:ascii="Times New Roman" w:eastAsia="Times New Roman" w:hAnsi="Times New Roman" w:cs="Times New Roman"/>
        </w:rPr>
        <w:t xml:space="preserve"> ir kt.).</w:t>
      </w:r>
    </w:p>
    <w:p w14:paraId="6F363F07" w14:textId="77777777" w:rsidR="00EB476B" w:rsidRPr="00EB476B" w:rsidRDefault="00EB476B" w:rsidP="00EB476B">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EB476B">
        <w:rPr>
          <w:rFonts w:ascii="Times New Roman" w:eastAsia="Times New Roman" w:hAnsi="Times New Roman" w:cs="Times New Roman"/>
          <w:lang w:val="sl-SI" w:eastAsia="sl-SI"/>
        </w:rPr>
        <w:t>Kai kurie vaistai, kuriais gydomas hepatitas C, pvz., telapreviras, bocepreviras, elbasviro ir grazopreviro derinys.</w:t>
      </w:r>
    </w:p>
    <w:p w14:paraId="0F1CED0D" w14:textId="77777777" w:rsidR="00EB476B" w:rsidRPr="004135F3" w:rsidRDefault="00EB476B" w:rsidP="00EB476B">
      <w:pPr>
        <w:widowControl w:val="0"/>
        <w:numPr>
          <w:ilvl w:val="0"/>
          <w:numId w:val="4"/>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Kiti vaistai, kurių vartojant su </w:t>
      </w:r>
      <w:proofErr w:type="spellStart"/>
      <w:r w:rsidRPr="00EB476B">
        <w:rPr>
          <w:rFonts w:ascii="Times New Roman" w:eastAsia="Times New Roman" w:hAnsi="Times New Roman" w:cs="Times New Roman"/>
        </w:rPr>
        <w:t>Atoris</w:t>
      </w:r>
      <w:proofErr w:type="spellEnd"/>
      <w:r w:rsidRPr="00EB476B">
        <w:rPr>
          <w:rFonts w:ascii="Times New Roman" w:eastAsia="Times New Roman" w:hAnsi="Times New Roman" w:cs="Times New Roman"/>
        </w:rPr>
        <w:t xml:space="preserve"> gali pasireikšti sąveika, yra </w:t>
      </w:r>
      <w:proofErr w:type="spellStart"/>
      <w:r w:rsidRPr="00EB476B">
        <w:rPr>
          <w:rFonts w:ascii="Times New Roman" w:eastAsia="Times New Roman" w:hAnsi="Times New Roman" w:cs="Times New Roman"/>
        </w:rPr>
        <w:t>ezetimibas</w:t>
      </w:r>
      <w:proofErr w:type="spellEnd"/>
      <w:r w:rsidRPr="00EB476B">
        <w:rPr>
          <w:rFonts w:ascii="Times New Roman" w:eastAsia="Times New Roman" w:hAnsi="Times New Roman" w:cs="Times New Roman"/>
        </w:rPr>
        <w:t xml:space="preserve"> (cholesterolio kiekį mažinantis vaistas), </w:t>
      </w:r>
      <w:proofErr w:type="spellStart"/>
      <w:r w:rsidRPr="00EB476B">
        <w:rPr>
          <w:rFonts w:ascii="Times New Roman" w:eastAsia="Times New Roman" w:hAnsi="Times New Roman" w:cs="Times New Roman"/>
        </w:rPr>
        <w:t>varfarinas</w:t>
      </w:r>
      <w:proofErr w:type="spellEnd"/>
      <w:r w:rsidRPr="00EB476B">
        <w:rPr>
          <w:rFonts w:ascii="Times New Roman" w:eastAsia="Times New Roman" w:hAnsi="Times New Roman" w:cs="Times New Roman"/>
        </w:rPr>
        <w:t xml:space="preserve"> (kraujo krešėjimą mažinantis vaistas), geriamieji kontraceptikai, </w:t>
      </w:r>
      <w:proofErr w:type="spellStart"/>
      <w:r w:rsidRPr="00EB476B">
        <w:rPr>
          <w:rFonts w:ascii="Times New Roman" w:eastAsia="Times New Roman" w:hAnsi="Times New Roman" w:cs="Times New Roman"/>
        </w:rPr>
        <w:t>stiripentolis</w:t>
      </w:r>
      <w:proofErr w:type="spellEnd"/>
      <w:r w:rsidRPr="00EB476B">
        <w:rPr>
          <w:rFonts w:ascii="Times New Roman" w:eastAsia="Times New Roman" w:hAnsi="Times New Roman" w:cs="Times New Roman"/>
        </w:rPr>
        <w:t xml:space="preserve"> (vaistas nuo traukulių epilepsijai gydyti), </w:t>
      </w:r>
      <w:proofErr w:type="spellStart"/>
      <w:r w:rsidRPr="00EB476B">
        <w:rPr>
          <w:rFonts w:ascii="Times New Roman" w:eastAsia="Times New Roman" w:hAnsi="Times New Roman" w:cs="Times New Roman"/>
        </w:rPr>
        <w:t>cimetidinas</w:t>
      </w:r>
      <w:proofErr w:type="spellEnd"/>
      <w:r w:rsidRPr="00EB476B">
        <w:rPr>
          <w:rFonts w:ascii="Times New Roman" w:eastAsia="Times New Roman" w:hAnsi="Times New Roman" w:cs="Times New Roman"/>
        </w:rPr>
        <w:t xml:space="preserve"> (rėmeniui slopinti ir </w:t>
      </w:r>
      <w:proofErr w:type="spellStart"/>
      <w:r w:rsidRPr="00EB476B">
        <w:rPr>
          <w:rFonts w:ascii="Times New Roman" w:eastAsia="Times New Roman" w:hAnsi="Times New Roman" w:cs="Times New Roman"/>
        </w:rPr>
        <w:t>pepsinėms</w:t>
      </w:r>
      <w:proofErr w:type="spellEnd"/>
      <w:r w:rsidRPr="00EB476B">
        <w:rPr>
          <w:rFonts w:ascii="Times New Roman" w:eastAsia="Times New Roman" w:hAnsi="Times New Roman" w:cs="Times New Roman"/>
        </w:rPr>
        <w:t xml:space="preserve"> opoms gydyti vartojamas vaistas), </w:t>
      </w:r>
      <w:proofErr w:type="spellStart"/>
      <w:r w:rsidRPr="00EB476B">
        <w:rPr>
          <w:rFonts w:ascii="Times New Roman" w:eastAsia="Times New Roman" w:hAnsi="Times New Roman" w:cs="Times New Roman"/>
        </w:rPr>
        <w:t>fenazonas</w:t>
      </w:r>
      <w:proofErr w:type="spellEnd"/>
      <w:r w:rsidRPr="00EB476B">
        <w:rPr>
          <w:rFonts w:ascii="Times New Roman" w:eastAsia="Times New Roman" w:hAnsi="Times New Roman" w:cs="Times New Roman"/>
        </w:rPr>
        <w:t xml:space="preserve"> (juo malšinamas skausmas</w:t>
      </w:r>
      <w:r w:rsidRPr="00EB476B">
        <w:rPr>
          <w:rFonts w:ascii="Times New Roman" w:eastAsia="Times New Roman" w:hAnsi="Times New Roman" w:cs="Times New Roman"/>
          <w:lang w:val="sl-SI" w:eastAsia="sl-SI"/>
        </w:rPr>
        <w:t>), kolchicinas (jo vartojama nuo podagros) ir</w:t>
      </w:r>
      <w:r w:rsidRPr="00EB476B">
        <w:rPr>
          <w:rFonts w:ascii="Times New Roman" w:eastAsia="Times New Roman" w:hAnsi="Times New Roman" w:cs="Times New Roman"/>
        </w:rPr>
        <w:t xml:space="preserve"> </w:t>
      </w:r>
      <w:proofErr w:type="spellStart"/>
      <w:r w:rsidRPr="00EB476B">
        <w:rPr>
          <w:rFonts w:ascii="Times New Roman" w:eastAsia="Times New Roman" w:hAnsi="Times New Roman" w:cs="Times New Roman"/>
        </w:rPr>
        <w:t>antacidiniai</w:t>
      </w:r>
      <w:proofErr w:type="spellEnd"/>
      <w:r w:rsidRPr="00EB476B">
        <w:rPr>
          <w:rFonts w:ascii="Times New Roman" w:eastAsia="Times New Roman" w:hAnsi="Times New Roman" w:cs="Times New Roman"/>
        </w:rPr>
        <w:t xml:space="preserve"> – skrandžio rūgštingumą mažinantys vaistai (sutrikus virškinimui vartojami vaistai, kurių sudėtyje yra aliuminio ar </w:t>
      </w:r>
      <w:r w:rsidRPr="004135F3">
        <w:rPr>
          <w:rFonts w:ascii="Times New Roman" w:eastAsia="Times New Roman" w:hAnsi="Times New Roman" w:cs="Times New Roman"/>
        </w:rPr>
        <w:t>magnio).</w:t>
      </w:r>
    </w:p>
    <w:p w14:paraId="63BEC8CA" w14:textId="77777777" w:rsidR="00EB476B" w:rsidRPr="00EB476B" w:rsidRDefault="00EB476B" w:rsidP="00EB476B">
      <w:pPr>
        <w:widowControl w:val="0"/>
        <w:numPr>
          <w:ilvl w:val="0"/>
          <w:numId w:val="4"/>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Be recepto išduodami vaistai: jonažolės preparatai.</w:t>
      </w:r>
    </w:p>
    <w:p w14:paraId="2929C8A6" w14:textId="77777777" w:rsidR="00EB476B" w:rsidRPr="00EB476B" w:rsidRDefault="00EB476B" w:rsidP="00EB476B">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EB476B">
        <w:rPr>
          <w:rFonts w:ascii="Times New Roman" w:eastAsia="Times New Roman" w:hAnsi="Times New Roman" w:cs="Times New Roman"/>
          <w:lang w:eastAsia="sl-SI"/>
        </w:rPr>
        <w:t xml:space="preserve">Jeigu Jums reikia vartoti geriamosios </w:t>
      </w:r>
      <w:proofErr w:type="spellStart"/>
      <w:r w:rsidRPr="00EB476B">
        <w:rPr>
          <w:rFonts w:ascii="Times New Roman" w:eastAsia="Times New Roman" w:hAnsi="Times New Roman" w:cs="Times New Roman"/>
          <w:lang w:eastAsia="sl-SI"/>
        </w:rPr>
        <w:t>fuzido</w:t>
      </w:r>
      <w:proofErr w:type="spellEnd"/>
      <w:r w:rsidRPr="00EB476B">
        <w:rPr>
          <w:rFonts w:ascii="Times New Roman" w:eastAsia="Times New Roman" w:hAnsi="Times New Roman" w:cs="Times New Roman"/>
          <w:lang w:eastAsia="sl-SI"/>
        </w:rPr>
        <w:t xml:space="preserve"> rūgšties bakterijų sukeltai infekcinei ligai gydyti, reikės laikinai nutraukti šio vaisto vartojimą. Gydytojas pasakys, kada bus saugu atnaujinti Atoris vartojimą. Atoris vartojimas kartu su </w:t>
      </w:r>
      <w:proofErr w:type="spellStart"/>
      <w:r w:rsidRPr="00EB476B">
        <w:rPr>
          <w:rFonts w:ascii="Times New Roman" w:eastAsia="Times New Roman" w:hAnsi="Times New Roman" w:cs="Times New Roman"/>
          <w:lang w:eastAsia="sl-SI"/>
        </w:rPr>
        <w:t>fuzido</w:t>
      </w:r>
      <w:proofErr w:type="spellEnd"/>
      <w:r w:rsidRPr="00EB476B">
        <w:rPr>
          <w:rFonts w:ascii="Times New Roman" w:eastAsia="Times New Roman" w:hAnsi="Times New Roman" w:cs="Times New Roman"/>
          <w:lang w:eastAsia="sl-SI"/>
        </w:rPr>
        <w:t xml:space="preserve"> rūgštimi retai gali sukelti raumenų silpnumą, jautrumą arba skausmą </w:t>
      </w:r>
      <w:r w:rsidRPr="00EB476B">
        <w:rPr>
          <w:rFonts w:ascii="Times New Roman" w:eastAsia="Times New Roman" w:hAnsi="Times New Roman" w:cs="Times New Roman"/>
          <w:lang w:eastAsia="sl-SI"/>
        </w:rPr>
        <w:lastRenderedPageBreak/>
        <w:t>(</w:t>
      </w:r>
      <w:proofErr w:type="spellStart"/>
      <w:r w:rsidRPr="00EB476B">
        <w:rPr>
          <w:rFonts w:ascii="Times New Roman" w:eastAsia="Times New Roman" w:hAnsi="Times New Roman" w:cs="Times New Roman"/>
          <w:lang w:eastAsia="sl-SI"/>
        </w:rPr>
        <w:t>rabdomiolizę</w:t>
      </w:r>
      <w:proofErr w:type="spellEnd"/>
      <w:r w:rsidRPr="00EB476B">
        <w:rPr>
          <w:rFonts w:ascii="Times New Roman" w:eastAsia="Times New Roman" w:hAnsi="Times New Roman" w:cs="Times New Roman"/>
          <w:lang w:eastAsia="sl-SI"/>
        </w:rPr>
        <w:t xml:space="preserve">). Daugiau informacijos apie </w:t>
      </w:r>
      <w:proofErr w:type="spellStart"/>
      <w:r w:rsidRPr="00EB476B">
        <w:rPr>
          <w:rFonts w:ascii="Times New Roman" w:eastAsia="Times New Roman" w:hAnsi="Times New Roman" w:cs="Times New Roman"/>
          <w:lang w:eastAsia="sl-SI"/>
        </w:rPr>
        <w:t>rabdomiolizę</w:t>
      </w:r>
      <w:proofErr w:type="spellEnd"/>
      <w:r w:rsidRPr="00EB476B">
        <w:rPr>
          <w:rFonts w:ascii="Times New Roman" w:eastAsia="Times New Roman" w:hAnsi="Times New Roman" w:cs="Times New Roman"/>
          <w:lang w:eastAsia="sl-SI"/>
        </w:rPr>
        <w:t xml:space="preserve"> pateikiama 4 skyriuje.</w:t>
      </w:r>
    </w:p>
    <w:p w14:paraId="430344EC" w14:textId="77777777" w:rsidR="00EB476B" w:rsidRPr="00EB476B" w:rsidRDefault="00EB476B" w:rsidP="00EB476B">
      <w:pPr>
        <w:widowControl w:val="0"/>
        <w:spacing w:after="0" w:line="240" w:lineRule="auto"/>
        <w:rPr>
          <w:rFonts w:ascii="Times New Roman" w:eastAsia="Times New Roman" w:hAnsi="Times New Roman" w:cs="Times New Roman"/>
          <w:lang w:val="sl-SI" w:eastAsia="sl-SI"/>
        </w:rPr>
      </w:pPr>
    </w:p>
    <w:p w14:paraId="6F77E98C" w14:textId="77777777" w:rsidR="00EB476B" w:rsidRPr="00EB476B" w:rsidRDefault="00EB476B" w:rsidP="00EB476B">
      <w:pPr>
        <w:widowControl w:val="0"/>
        <w:spacing w:after="0" w:line="240" w:lineRule="auto"/>
        <w:ind w:left="540" w:hanging="540"/>
        <w:outlineLvl w:val="2"/>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Atoris vartojimas su maistu ir gėrimais</w:t>
      </w:r>
    </w:p>
    <w:p w14:paraId="66479B90" w14:textId="77777777" w:rsidR="00EB476B" w:rsidRPr="00EB476B" w:rsidRDefault="00EB476B" w:rsidP="00EB476B">
      <w:pPr>
        <w:widowControl w:val="0"/>
        <w:autoSpaceDE w:val="0"/>
        <w:autoSpaceDN w:val="0"/>
        <w:adjustRightInd w:val="0"/>
        <w:spacing w:after="0" w:line="240" w:lineRule="auto"/>
        <w:rPr>
          <w:rFonts w:ascii="Times New Roman" w:eastAsia="Times New Roman" w:hAnsi="Times New Roman" w:cs="Times New Roman"/>
          <w:lang w:eastAsia="sl-SI"/>
        </w:rPr>
      </w:pPr>
      <w:r w:rsidRPr="00EB476B">
        <w:rPr>
          <w:rFonts w:ascii="Times New Roman" w:eastAsia="Times New Roman" w:hAnsi="Times New Roman" w:cs="Times New Roman"/>
          <w:color w:val="000000"/>
          <w:lang w:val="sl-SI" w:eastAsia="sl-SI"/>
        </w:rPr>
        <w:t>Atoris</w:t>
      </w:r>
      <w:r w:rsidRPr="00EB476B">
        <w:rPr>
          <w:rFonts w:ascii="Times New Roman" w:eastAsia="Times New Roman" w:hAnsi="Times New Roman" w:cs="Times New Roman"/>
          <w:lang w:eastAsia="sl-SI"/>
        </w:rPr>
        <w:t xml:space="preserve"> vartojimo instrukcijos pateiktos 3 skyriuje. Atkreipkite dėmesį į toliau išvardytas aplinkybes.</w:t>
      </w:r>
    </w:p>
    <w:p w14:paraId="6427DF51" w14:textId="77777777" w:rsidR="00EB476B" w:rsidRPr="00EB476B" w:rsidRDefault="00EB476B" w:rsidP="00EB476B">
      <w:pPr>
        <w:widowControl w:val="0"/>
        <w:autoSpaceDE w:val="0"/>
        <w:autoSpaceDN w:val="0"/>
        <w:adjustRightInd w:val="0"/>
        <w:spacing w:after="0" w:line="240" w:lineRule="auto"/>
        <w:rPr>
          <w:rFonts w:ascii="Times New Roman" w:eastAsia="Times New Roman" w:hAnsi="Times New Roman" w:cs="Times New Roman"/>
          <w:i/>
          <w:iCs/>
          <w:lang w:eastAsia="sl-SI"/>
        </w:rPr>
      </w:pPr>
    </w:p>
    <w:p w14:paraId="68AF17DD" w14:textId="77777777" w:rsidR="00EB476B" w:rsidRPr="00EB476B" w:rsidRDefault="00EB476B" w:rsidP="00EB476B">
      <w:pPr>
        <w:widowControl w:val="0"/>
        <w:autoSpaceDE w:val="0"/>
        <w:autoSpaceDN w:val="0"/>
        <w:adjustRightInd w:val="0"/>
        <w:spacing w:after="0" w:line="240" w:lineRule="auto"/>
        <w:rPr>
          <w:rFonts w:ascii="Times New Roman" w:eastAsia="Times New Roman" w:hAnsi="Times New Roman" w:cs="Times New Roman"/>
          <w:lang w:eastAsia="sl-SI"/>
        </w:rPr>
      </w:pPr>
      <w:r w:rsidRPr="00EB476B">
        <w:rPr>
          <w:rFonts w:ascii="Times New Roman" w:eastAsia="Times New Roman" w:hAnsi="Times New Roman" w:cs="Times New Roman"/>
          <w:i/>
          <w:iCs/>
          <w:lang w:eastAsia="sl-SI"/>
        </w:rPr>
        <w:t>Greipfrutų sultys</w:t>
      </w:r>
    </w:p>
    <w:p w14:paraId="203379A4" w14:textId="77777777" w:rsidR="00EB476B" w:rsidRPr="00EB476B" w:rsidRDefault="00EB476B" w:rsidP="00EB476B">
      <w:pPr>
        <w:widowControl w:val="0"/>
        <w:autoSpaceDE w:val="0"/>
        <w:autoSpaceDN w:val="0"/>
        <w:adjustRightInd w:val="0"/>
        <w:spacing w:after="0" w:line="240" w:lineRule="auto"/>
        <w:rPr>
          <w:rFonts w:ascii="Times New Roman" w:eastAsia="Times New Roman" w:hAnsi="Times New Roman" w:cs="Times New Roman"/>
          <w:lang w:eastAsia="sl-SI"/>
        </w:rPr>
      </w:pPr>
      <w:r w:rsidRPr="00EB476B">
        <w:rPr>
          <w:rFonts w:ascii="Times New Roman" w:eastAsia="Times New Roman" w:hAnsi="Times New Roman" w:cs="Times New Roman"/>
          <w:lang w:eastAsia="sl-SI"/>
        </w:rPr>
        <w:t>Gydantis Atoris</w:t>
      </w:r>
      <w:r w:rsidRPr="00EB476B">
        <w:rPr>
          <w:rFonts w:ascii="Times New Roman" w:eastAsia="Times New Roman" w:hAnsi="Times New Roman" w:cs="Times New Roman"/>
          <w:lang w:val="sl-SI" w:eastAsia="sl-SI"/>
        </w:rPr>
        <w:t xml:space="preserve"> </w:t>
      </w:r>
      <w:r w:rsidRPr="00EB476B">
        <w:rPr>
          <w:rFonts w:ascii="Times New Roman" w:eastAsia="Times New Roman" w:hAnsi="Times New Roman" w:cs="Times New Roman"/>
          <w:lang w:eastAsia="sl-SI"/>
        </w:rPr>
        <w:t xml:space="preserve">negalima gerti daugiau kaip vieną arba dvi mažas stiklines greipfrutų sulčių per parą, nes dideli greipfrutų sulčių kiekiai gali keisti </w:t>
      </w:r>
      <w:r w:rsidRPr="00EB476B">
        <w:rPr>
          <w:rFonts w:ascii="Times New Roman" w:eastAsia="Times New Roman" w:hAnsi="Times New Roman" w:cs="Times New Roman"/>
          <w:color w:val="000000"/>
          <w:lang w:val="sl-SI" w:eastAsia="sl-SI"/>
        </w:rPr>
        <w:t>Atoris</w:t>
      </w:r>
      <w:r w:rsidRPr="00EB476B">
        <w:rPr>
          <w:rFonts w:ascii="Times New Roman" w:eastAsia="Times New Roman" w:hAnsi="Times New Roman" w:cs="Times New Roman"/>
          <w:lang w:eastAsia="sl-SI"/>
        </w:rPr>
        <w:t xml:space="preserve"> poveikį.</w:t>
      </w:r>
    </w:p>
    <w:p w14:paraId="71CE41D2" w14:textId="77777777" w:rsidR="00EB476B" w:rsidRPr="00EB476B" w:rsidRDefault="00EB476B" w:rsidP="00EB476B">
      <w:pPr>
        <w:widowControl w:val="0"/>
        <w:autoSpaceDE w:val="0"/>
        <w:autoSpaceDN w:val="0"/>
        <w:adjustRightInd w:val="0"/>
        <w:spacing w:after="0" w:line="240" w:lineRule="auto"/>
        <w:rPr>
          <w:rFonts w:ascii="Times New Roman" w:eastAsia="Times New Roman" w:hAnsi="Times New Roman" w:cs="Times New Roman"/>
          <w:i/>
          <w:iCs/>
          <w:lang w:eastAsia="sl-SI"/>
        </w:rPr>
      </w:pPr>
    </w:p>
    <w:p w14:paraId="10C00CCE" w14:textId="77777777" w:rsidR="00EB476B" w:rsidRPr="00EB476B" w:rsidRDefault="00EB476B" w:rsidP="00EB476B">
      <w:pPr>
        <w:widowControl w:val="0"/>
        <w:autoSpaceDE w:val="0"/>
        <w:autoSpaceDN w:val="0"/>
        <w:adjustRightInd w:val="0"/>
        <w:spacing w:after="0" w:line="240" w:lineRule="auto"/>
        <w:rPr>
          <w:rFonts w:ascii="Times New Roman" w:eastAsia="Times New Roman" w:hAnsi="Times New Roman" w:cs="Times New Roman"/>
          <w:lang w:eastAsia="sl-SI"/>
        </w:rPr>
      </w:pPr>
      <w:r w:rsidRPr="00EB476B">
        <w:rPr>
          <w:rFonts w:ascii="Times New Roman" w:eastAsia="Times New Roman" w:hAnsi="Times New Roman" w:cs="Times New Roman"/>
          <w:i/>
          <w:iCs/>
          <w:lang w:eastAsia="sl-SI"/>
        </w:rPr>
        <w:t>Alkoholis</w:t>
      </w:r>
    </w:p>
    <w:p w14:paraId="32B7E386" w14:textId="0EB7FADB"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Vartodami šio vaisto, venkite gerti per daug alkoholio. Išsamios informacijos pateikta 2 skyriaus poskyryje</w:t>
      </w:r>
      <w:r w:rsidR="00500253">
        <w:rPr>
          <w:rFonts w:ascii="Times New Roman" w:eastAsia="Times New Roman" w:hAnsi="Times New Roman" w:cs="Times New Roman"/>
        </w:rPr>
        <w:t xml:space="preserve"> </w:t>
      </w:r>
      <w:r w:rsidRPr="00EB476B">
        <w:rPr>
          <w:rFonts w:ascii="Times New Roman" w:eastAsia="Times New Roman" w:hAnsi="Times New Roman" w:cs="Times New Roman"/>
        </w:rPr>
        <w:t>,,Įspėjimai ir atsargumo priemonės”.</w:t>
      </w:r>
    </w:p>
    <w:p w14:paraId="53A0575B"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4944296E" w14:textId="77777777" w:rsidR="00EB476B" w:rsidRPr="00EB476B" w:rsidRDefault="00EB476B" w:rsidP="00EB476B">
      <w:pPr>
        <w:widowControl w:val="0"/>
        <w:spacing w:after="0" w:line="240" w:lineRule="auto"/>
        <w:ind w:left="540" w:hanging="540"/>
        <w:outlineLvl w:val="2"/>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Nėštumas ir žindymo laikotarpis</w:t>
      </w:r>
    </w:p>
    <w:p w14:paraId="56F645F7"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40E6E8E0"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Jeigu esate nėščia arba planuojate pastoti, Atoris vartoti negalima. Atoris negalima vartoti ir tuo atveju, jeigu galite pastoti ir nevartojate patikimų kontracepcijos priemonių.</w:t>
      </w:r>
    </w:p>
    <w:p w14:paraId="7580B289" w14:textId="77777777" w:rsidR="00EB476B" w:rsidRPr="00EB476B" w:rsidRDefault="00EB476B" w:rsidP="00EB476B">
      <w:pPr>
        <w:widowControl w:val="0"/>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Atoris negalima vartoti žindymo laikotarpiu.</w:t>
      </w:r>
    </w:p>
    <w:p w14:paraId="654E37D0"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rPr>
        <w:t xml:space="preserve">Atoris vartojimo nėštumo metu ir žindymo laikotarpiu saugumas dar nėra įrodytas. </w:t>
      </w:r>
      <w:r w:rsidRPr="00EB476B">
        <w:rPr>
          <w:rFonts w:ascii="Times New Roman" w:eastAsia="Times New Roman" w:hAnsi="Times New Roman" w:cs="Times New Roman"/>
          <w:lang w:eastAsia="lt-LT"/>
        </w:rPr>
        <w:t>Prieš vartojant bet kokį vaistą, būtina pasitarti su gydytoju arba vaistininku.</w:t>
      </w:r>
    </w:p>
    <w:p w14:paraId="04C0251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A5CC1B8" w14:textId="77777777" w:rsidR="00EB476B" w:rsidRPr="00EB476B" w:rsidRDefault="00EB476B" w:rsidP="00EB476B">
      <w:pPr>
        <w:widowControl w:val="0"/>
        <w:spacing w:after="0" w:line="240" w:lineRule="auto"/>
        <w:ind w:left="540" w:hanging="540"/>
        <w:outlineLvl w:val="2"/>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Vairavimas ir mechanizmų valdymas</w:t>
      </w:r>
    </w:p>
    <w:p w14:paraId="3380972C"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Paprastai šis vaistas gebėjimo vairuoti ar valdyti mechanizmus neveikia. Vis dėlto, jeigu Atoris veikia Jūsų gebėjimą vairuoti, to daryti negalima. Jeigu vaistas veikia Jūsų gebėjimą naudoti kokius nors prietaisus ar valdyti mechanizmus, to daryti negalima.</w:t>
      </w:r>
    </w:p>
    <w:p w14:paraId="673438F7" w14:textId="77777777" w:rsidR="00EB476B" w:rsidRPr="00EB476B" w:rsidRDefault="00EB476B" w:rsidP="00EB476B">
      <w:pPr>
        <w:widowControl w:val="0"/>
        <w:numPr>
          <w:ilvl w:val="12"/>
          <w:numId w:val="0"/>
        </w:numPr>
        <w:spacing w:after="0" w:line="240" w:lineRule="auto"/>
        <w:rPr>
          <w:rFonts w:ascii="Times New Roman" w:eastAsia="Times New Roman" w:hAnsi="Times New Roman" w:cs="Times New Roman"/>
        </w:rPr>
      </w:pPr>
    </w:p>
    <w:p w14:paraId="597A4E98" w14:textId="77777777" w:rsidR="00EB476B" w:rsidRPr="00EB476B" w:rsidRDefault="00EB476B" w:rsidP="00EB476B">
      <w:pPr>
        <w:widowControl w:val="0"/>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b/>
        </w:rPr>
        <w:t>Atoris sudėtyje yra laktozės ir natrio</w:t>
      </w:r>
      <w:r w:rsidRPr="00EB476B">
        <w:rPr>
          <w:rFonts w:ascii="Times New Roman" w:eastAsia="Times New Roman" w:hAnsi="Times New Roman" w:cs="Times New Roman"/>
        </w:rPr>
        <w:t>.</w:t>
      </w:r>
    </w:p>
    <w:p w14:paraId="44260884" w14:textId="77777777" w:rsidR="00EB476B" w:rsidRPr="00EB476B" w:rsidRDefault="00EB476B" w:rsidP="00EB476B">
      <w:pPr>
        <w:widowControl w:val="0"/>
        <w:tabs>
          <w:tab w:val="left" w:pos="567"/>
        </w:tabs>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Jeigu gydytojas Jums yra sakęs, kad netoleruojate kokių nors angliavandenių, kreipkitės į jį prieš pradėdami vartoti šį vaistą.</w:t>
      </w:r>
    </w:p>
    <w:p w14:paraId="02218DFE" w14:textId="77777777" w:rsidR="00EB476B" w:rsidRPr="00EB476B" w:rsidRDefault="00EB476B" w:rsidP="00EB476B">
      <w:pPr>
        <w:widowControl w:val="0"/>
        <w:tabs>
          <w:tab w:val="left" w:pos="1296"/>
        </w:tabs>
        <w:spacing w:after="0" w:line="240" w:lineRule="auto"/>
        <w:rPr>
          <w:rFonts w:ascii="Times New Roman" w:eastAsia="Times New Roman" w:hAnsi="Times New Roman" w:cs="Times New Roman"/>
          <w:lang w:val="sl-SI" w:eastAsia="lt-LT"/>
        </w:rPr>
      </w:pPr>
      <w:r w:rsidRPr="00EB476B">
        <w:rPr>
          <w:rFonts w:ascii="Times New Roman" w:eastAsia="Times New Roman" w:hAnsi="Times New Roman" w:cs="Times New Roman"/>
          <w:lang w:val="sl-SI" w:eastAsia="lt-LT"/>
        </w:rPr>
        <w:t>Šio vaisto dozėje yra mažiau kaip 1 mmol (23 mg) natrio, t. y. jis beveik neturi reikšmės.</w:t>
      </w:r>
    </w:p>
    <w:p w14:paraId="5C50FB2D"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29C0C62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37E26EC" w14:textId="77777777" w:rsidR="00EB476B" w:rsidRPr="00EB476B" w:rsidRDefault="00EB476B" w:rsidP="00EB476B">
      <w:pPr>
        <w:widowControl w:val="0"/>
        <w:spacing w:after="0" w:line="240" w:lineRule="auto"/>
        <w:ind w:left="567" w:hanging="567"/>
        <w:outlineLvl w:val="1"/>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3.</w:t>
      </w:r>
      <w:r w:rsidRPr="00EB476B">
        <w:rPr>
          <w:rFonts w:ascii="Times New Roman" w:eastAsia="Times New Roman" w:hAnsi="Times New Roman" w:cs="Times New Roman"/>
          <w:b/>
          <w:lang w:eastAsia="lt-LT"/>
        </w:rPr>
        <w:tab/>
        <w:t>Kaip vartoti Atoris</w:t>
      </w:r>
    </w:p>
    <w:p w14:paraId="79A80F63"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3F633922"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Visada vartokite šį vaistą tiksliai kaip nurodė gydytojas</w:t>
      </w:r>
      <w:r w:rsidRPr="00EB476B">
        <w:rPr>
          <w:rFonts w:ascii="Times New Roman" w:eastAsia="Times New Roman" w:hAnsi="Times New Roman" w:cs="Times New Roman"/>
          <w:lang w:val="sl-SI" w:eastAsia="sl-SI"/>
        </w:rPr>
        <w:t xml:space="preserve"> arba vaistininkas.</w:t>
      </w:r>
      <w:r w:rsidRPr="00EB476B">
        <w:rPr>
          <w:rFonts w:ascii="Times New Roman" w:eastAsia="Times New Roman" w:hAnsi="Times New Roman" w:cs="Times New Roman"/>
        </w:rPr>
        <w:t xml:space="preserve"> Jeigu abejojate, kreipkitės į gydytoją arba vaistininką.</w:t>
      </w:r>
    </w:p>
    <w:p w14:paraId="5C93A40B" w14:textId="77777777" w:rsidR="00EB476B" w:rsidRPr="00EB476B" w:rsidRDefault="00EB476B" w:rsidP="00EB476B">
      <w:pPr>
        <w:widowControl w:val="0"/>
        <w:spacing w:after="0" w:line="240" w:lineRule="auto"/>
        <w:rPr>
          <w:rFonts w:ascii="Times New Roman" w:eastAsia="Times New Roman" w:hAnsi="Times New Roman" w:cs="Times New Roman"/>
        </w:rPr>
      </w:pPr>
    </w:p>
    <w:p w14:paraId="270919E8" w14:textId="78ABA492"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Prieš pradedant gydymą, gydytojas nurodys Jums laikytis ch</w:t>
      </w:r>
      <w:r w:rsidR="00A14CC9">
        <w:rPr>
          <w:rFonts w:ascii="Times New Roman" w:eastAsia="Times New Roman" w:hAnsi="Times New Roman" w:cs="Times New Roman"/>
        </w:rPr>
        <w:t>o</w:t>
      </w:r>
      <w:r w:rsidRPr="00EB476B">
        <w:rPr>
          <w:rFonts w:ascii="Times New Roman" w:eastAsia="Times New Roman" w:hAnsi="Times New Roman" w:cs="Times New Roman"/>
        </w:rPr>
        <w:t>lesterolio kiekį kraujyje mažinančios dietos, kurios teks laikytis ir gydymo Atoris metu.</w:t>
      </w:r>
    </w:p>
    <w:p w14:paraId="23339FF1" w14:textId="77777777" w:rsidR="00EB476B" w:rsidRPr="00EB476B" w:rsidRDefault="00EB476B" w:rsidP="00EB476B">
      <w:pPr>
        <w:widowControl w:val="0"/>
        <w:spacing w:after="0" w:line="240" w:lineRule="auto"/>
        <w:rPr>
          <w:rFonts w:ascii="Times New Roman" w:eastAsia="Times New Roman" w:hAnsi="Times New Roman" w:cs="Times New Roman"/>
        </w:rPr>
      </w:pPr>
    </w:p>
    <w:p w14:paraId="0E8B9F0B"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Įprasta kartą per parą vartojama pradinė Atoris dozė suaugusiesiems. Prireikus gydytojas šią dozę gali didinti iki Jums tinkamos dozės. Gydytojas didins dozę kas 4 savaites arba rečiau. Didžiausia kartą per parą vartojama Atoris dozė yra 80 mg suaugusiems žmonėms</w:t>
      </w:r>
      <w:r w:rsidRPr="00EB476B">
        <w:rPr>
          <w:rFonts w:ascii="Times New Roman" w:eastAsia="Times New Roman" w:hAnsi="Times New Roman" w:cs="Times New Roman"/>
          <w:lang w:val="sl-SI" w:eastAsia="sl-SI"/>
        </w:rPr>
        <w:t xml:space="preserve"> ir 20 mg vaikams.</w:t>
      </w:r>
    </w:p>
    <w:p w14:paraId="1D612F35" w14:textId="77777777" w:rsidR="00EB476B" w:rsidRPr="00EB476B" w:rsidRDefault="00EB476B" w:rsidP="00EB476B">
      <w:pPr>
        <w:widowControl w:val="0"/>
        <w:spacing w:after="0" w:line="240" w:lineRule="auto"/>
        <w:rPr>
          <w:rFonts w:ascii="Times New Roman" w:eastAsia="Times New Roman" w:hAnsi="Times New Roman" w:cs="Times New Roman"/>
        </w:rPr>
      </w:pPr>
    </w:p>
    <w:p w14:paraId="345CBF4C"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Reikia nuryti visą</w:t>
      </w:r>
      <w:r w:rsidRPr="00EB476B">
        <w:rPr>
          <w:rFonts w:ascii="Times New Roman" w:eastAsia="Times New Roman" w:hAnsi="Times New Roman" w:cs="Times New Roman"/>
          <w:lang w:val="sl-SI" w:eastAsia="sl-SI"/>
        </w:rPr>
        <w:t xml:space="preserve"> </w:t>
      </w:r>
      <w:r w:rsidRPr="00EB476B">
        <w:rPr>
          <w:rFonts w:ascii="Times New Roman" w:eastAsia="Times New Roman" w:hAnsi="Times New Roman" w:cs="Times New Roman"/>
        </w:rPr>
        <w:t>tabletę užgeriant vandeniu. Tabletę galima gerti bet kuriuo paros metu, valgant arba nevalgant. Vis dėlto tabletes rekomenduojama kasdien gerti tuo pačiu metu.</w:t>
      </w:r>
    </w:p>
    <w:p w14:paraId="6523A58B" w14:textId="77777777" w:rsidR="00EB476B" w:rsidRPr="00EB476B" w:rsidRDefault="00EB476B" w:rsidP="00EB476B">
      <w:pPr>
        <w:widowControl w:val="0"/>
        <w:spacing w:after="0" w:line="240" w:lineRule="auto"/>
        <w:rPr>
          <w:rFonts w:ascii="Times New Roman" w:eastAsia="Times New Roman" w:hAnsi="Times New Roman" w:cs="Times New Roman"/>
        </w:rPr>
      </w:pPr>
    </w:p>
    <w:p w14:paraId="2392A4A8" w14:textId="77777777" w:rsidR="00EB476B" w:rsidRPr="00EB476B" w:rsidRDefault="00EB476B" w:rsidP="00EB476B">
      <w:pPr>
        <w:widowControl w:val="0"/>
        <w:spacing w:after="0" w:line="240" w:lineRule="auto"/>
        <w:rPr>
          <w:rFonts w:ascii="Times New Roman" w:eastAsia="Times New Roman" w:hAnsi="Times New Roman" w:cs="Times New Roman"/>
          <w:lang w:val="sl-SI" w:eastAsia="sl-SI"/>
        </w:rPr>
      </w:pPr>
      <w:r w:rsidRPr="00EB476B">
        <w:rPr>
          <w:rFonts w:ascii="Times New Roman" w:eastAsia="Times New Roman" w:hAnsi="Times New Roman" w:cs="Times New Roman"/>
          <w:lang w:val="sl-SI" w:eastAsia="sl-SI"/>
        </w:rPr>
        <w:t>Visada vartokite šį vaistą tiksliai kaip nurodė gydytojas. Jeigu abejojate, kreipkitės į gydytoją arba vaistininką.</w:t>
      </w:r>
    </w:p>
    <w:p w14:paraId="4BC38EBB" w14:textId="77777777" w:rsidR="00EB476B" w:rsidRPr="00EB476B" w:rsidRDefault="00EB476B" w:rsidP="00EB476B">
      <w:pPr>
        <w:widowControl w:val="0"/>
        <w:spacing w:after="0" w:line="240" w:lineRule="auto"/>
        <w:rPr>
          <w:rFonts w:ascii="Times New Roman" w:eastAsia="Times New Roman" w:hAnsi="Times New Roman" w:cs="Times New Roman"/>
          <w:bCs/>
          <w:lang w:val="sl-SI" w:eastAsia="sl-SI"/>
        </w:rPr>
      </w:pPr>
    </w:p>
    <w:p w14:paraId="284783A3" w14:textId="77777777" w:rsidR="00EB476B" w:rsidRPr="00EB476B" w:rsidRDefault="00EB476B" w:rsidP="00EB476B">
      <w:pPr>
        <w:widowControl w:val="0"/>
        <w:spacing w:after="0" w:line="240" w:lineRule="auto"/>
        <w:rPr>
          <w:rFonts w:ascii="Times New Roman" w:eastAsia="Times New Roman" w:hAnsi="Times New Roman" w:cs="Times New Roman"/>
          <w:bCs/>
        </w:rPr>
      </w:pPr>
      <w:r w:rsidRPr="00EB476B">
        <w:rPr>
          <w:rFonts w:ascii="Times New Roman" w:eastAsia="Times New Roman" w:hAnsi="Times New Roman" w:cs="Times New Roman"/>
          <w:bCs/>
        </w:rPr>
        <w:t xml:space="preserve">Gydymo </w:t>
      </w:r>
      <w:r w:rsidRPr="00EB476B">
        <w:rPr>
          <w:rFonts w:ascii="Times New Roman" w:eastAsia="Times New Roman" w:hAnsi="Times New Roman" w:cs="Times New Roman"/>
        </w:rPr>
        <w:t>Atoris</w:t>
      </w:r>
      <w:r w:rsidRPr="00EB476B">
        <w:rPr>
          <w:rFonts w:ascii="Times New Roman" w:eastAsia="Times New Roman" w:hAnsi="Times New Roman" w:cs="Times New Roman"/>
          <w:bCs/>
        </w:rPr>
        <w:t xml:space="preserve"> trukmę nustatys gydytojas.</w:t>
      </w:r>
    </w:p>
    <w:p w14:paraId="5A91C6AD" w14:textId="77777777" w:rsidR="00EB476B" w:rsidRPr="00EB476B" w:rsidRDefault="00EB476B" w:rsidP="00EB476B">
      <w:pPr>
        <w:widowControl w:val="0"/>
        <w:spacing w:after="0" w:line="240" w:lineRule="auto"/>
        <w:rPr>
          <w:rFonts w:ascii="Times New Roman" w:eastAsia="Times New Roman" w:hAnsi="Times New Roman" w:cs="Times New Roman"/>
          <w:b/>
          <w:bCs/>
        </w:rPr>
      </w:pPr>
    </w:p>
    <w:p w14:paraId="257FB91C"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Jeigu galvojate, kad Atoris veikia per stipriai arba per silpnai, pasakykite gydytojui.</w:t>
      </w:r>
    </w:p>
    <w:p w14:paraId="2FED2DFB"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3909C29C" w14:textId="77777777" w:rsidR="00EB476B" w:rsidRPr="00EB476B" w:rsidRDefault="00EB476B" w:rsidP="00EB476B">
      <w:pPr>
        <w:widowControl w:val="0"/>
        <w:spacing w:after="0" w:line="240" w:lineRule="auto"/>
        <w:ind w:left="540" w:hanging="540"/>
        <w:outlineLvl w:val="2"/>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lastRenderedPageBreak/>
        <w:t>Ką daryti pavartojus per didelę Atoris dozę?</w:t>
      </w:r>
    </w:p>
    <w:p w14:paraId="467BBF00" w14:textId="77777777" w:rsidR="00EB476B" w:rsidRPr="00EB476B" w:rsidRDefault="00EB476B" w:rsidP="00EB476B">
      <w:pPr>
        <w:widowControl w:val="0"/>
        <w:spacing w:after="0" w:line="240" w:lineRule="auto"/>
        <w:rPr>
          <w:rFonts w:ascii="Times New Roman" w:eastAsia="Times New Roman" w:hAnsi="Times New Roman" w:cs="Times New Roman"/>
          <w:bCs/>
        </w:rPr>
      </w:pPr>
      <w:r w:rsidRPr="00EB476B">
        <w:rPr>
          <w:rFonts w:ascii="Times New Roman" w:eastAsia="Times New Roman" w:hAnsi="Times New Roman" w:cs="Times New Roman"/>
          <w:bCs/>
        </w:rPr>
        <w:t xml:space="preserve">Jeigu atsitiktinai išgėrėte per daug </w:t>
      </w:r>
      <w:r w:rsidRPr="00EB476B">
        <w:rPr>
          <w:rFonts w:ascii="Times New Roman" w:eastAsia="Times New Roman" w:hAnsi="Times New Roman" w:cs="Times New Roman"/>
        </w:rPr>
        <w:t>Atoris</w:t>
      </w:r>
      <w:r w:rsidRPr="00EB476B">
        <w:rPr>
          <w:rFonts w:ascii="Times New Roman" w:eastAsia="Times New Roman" w:hAnsi="Times New Roman" w:cs="Times New Roman"/>
          <w:bCs/>
          <w:lang w:val="sl-SI" w:eastAsia="sl-SI"/>
        </w:rPr>
        <w:t xml:space="preserve"> </w:t>
      </w:r>
      <w:r w:rsidRPr="00EB476B">
        <w:rPr>
          <w:rFonts w:ascii="Times New Roman" w:eastAsia="Times New Roman" w:hAnsi="Times New Roman" w:cs="Times New Roman"/>
          <w:bCs/>
        </w:rPr>
        <w:t>(daugiau už įprastą paros dozę), kreipkitės patarimo į gydytoją arba artimiausią ligoninę.</w:t>
      </w:r>
    </w:p>
    <w:p w14:paraId="145B4529"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0C78E76D" w14:textId="77777777" w:rsidR="00EB476B" w:rsidRPr="00EB476B" w:rsidRDefault="00EB476B" w:rsidP="00EB476B">
      <w:pPr>
        <w:widowControl w:val="0"/>
        <w:spacing w:after="0" w:line="240" w:lineRule="auto"/>
        <w:ind w:left="540" w:hanging="540"/>
        <w:outlineLvl w:val="2"/>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Pamiršus pavartoti Atoris</w:t>
      </w:r>
    </w:p>
    <w:p w14:paraId="1552F68D"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Jeigu pamiršote išgerti dozę, kitą dozę vartokite pagal gydymo planą numatytu laiku. Negalima vartoti dvigubos dozės norint kompensuoti praleistą dozę.</w:t>
      </w:r>
    </w:p>
    <w:p w14:paraId="2AC92A4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0268DD30" w14:textId="77777777" w:rsidR="00EB476B" w:rsidRPr="00EB476B" w:rsidRDefault="00EB476B" w:rsidP="00EB476B">
      <w:pPr>
        <w:widowControl w:val="0"/>
        <w:spacing w:after="0" w:line="240" w:lineRule="auto"/>
        <w:ind w:left="540" w:hanging="540"/>
        <w:outlineLvl w:val="2"/>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Nustojus vartoti Atoris</w:t>
      </w:r>
    </w:p>
    <w:p w14:paraId="0BFA2EAB"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Jeigu kiltų daugiau klausimų dėl šio vaisto vartojimo ar gydymą norėtumėte nutraukti, kreipkitės į gydytoją arba vaistininką.</w:t>
      </w:r>
    </w:p>
    <w:p w14:paraId="17DCFA6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37E9581"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7A3A2F84" w14:textId="77777777" w:rsidR="00EB476B" w:rsidRPr="00EB476B" w:rsidRDefault="00EB476B" w:rsidP="00EB476B">
      <w:pPr>
        <w:widowControl w:val="0"/>
        <w:spacing w:after="0" w:line="240" w:lineRule="auto"/>
        <w:ind w:left="567" w:hanging="567"/>
        <w:outlineLvl w:val="1"/>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4.</w:t>
      </w:r>
      <w:r w:rsidRPr="00EB476B">
        <w:rPr>
          <w:rFonts w:ascii="Times New Roman" w:eastAsia="Times New Roman" w:hAnsi="Times New Roman" w:cs="Times New Roman"/>
          <w:b/>
          <w:lang w:eastAsia="lt-LT"/>
        </w:rPr>
        <w:tab/>
        <w:t>Galimas šalutinis poveikis</w:t>
      </w:r>
    </w:p>
    <w:p w14:paraId="253DE59C"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29E5D46" w14:textId="77777777" w:rsidR="00EB476B" w:rsidRPr="00EB476B" w:rsidRDefault="00EB476B" w:rsidP="00EB476B">
      <w:pPr>
        <w:widowControl w:val="0"/>
        <w:spacing w:after="0" w:line="240" w:lineRule="auto"/>
        <w:rPr>
          <w:rFonts w:ascii="Times New Roman" w:eastAsia="Times New Roman" w:hAnsi="Times New Roman" w:cs="Times New Roman"/>
        </w:rPr>
      </w:pPr>
      <w:r w:rsidRPr="00EB476B">
        <w:rPr>
          <w:rFonts w:ascii="Times New Roman" w:eastAsia="Times New Roman" w:hAnsi="Times New Roman" w:cs="Times New Roman"/>
        </w:rPr>
        <w:t>Šis vaistas, kaip ir visi kiti, gali sukelti šalutinį poveikį, nors jis pasireiškia ne visiems žmonėms.</w:t>
      </w:r>
    </w:p>
    <w:p w14:paraId="206D2AD6"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7111682"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bCs/>
        </w:rPr>
      </w:pPr>
      <w:r w:rsidRPr="00EB476B">
        <w:rPr>
          <w:rFonts w:ascii="Times New Roman" w:eastAsia="Times New Roman" w:hAnsi="Times New Roman" w:cs="Times New Roman"/>
          <w:bCs/>
        </w:rPr>
        <w:t xml:space="preserve">Jeigu pasireiškė bet kuris iš toliau išvardytų sunkių šalutinių poveikių, nutraukite </w:t>
      </w:r>
      <w:r w:rsidRPr="00EB476B">
        <w:rPr>
          <w:rFonts w:ascii="Times New Roman" w:eastAsia="Times New Roman" w:hAnsi="Times New Roman" w:cs="Times New Roman"/>
          <w:bCs/>
          <w:lang w:eastAsia="sl-SI"/>
        </w:rPr>
        <w:t>Atoris</w:t>
      </w:r>
      <w:r w:rsidRPr="00EB476B">
        <w:rPr>
          <w:rFonts w:ascii="Times New Roman" w:eastAsia="Times New Roman" w:hAnsi="Times New Roman" w:cs="Times New Roman"/>
          <w:bCs/>
        </w:rPr>
        <w:t xml:space="preserve"> vartojimą ir nedelsdamas kreipkitės į gydytoją arba artimiausios ligoninės skubios pagalbos skyrių.</w:t>
      </w:r>
    </w:p>
    <w:p w14:paraId="059926A3"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b/>
          <w:bCs/>
        </w:rPr>
      </w:pPr>
    </w:p>
    <w:p w14:paraId="5F6BF189"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r w:rsidRPr="00EB476B">
        <w:rPr>
          <w:rFonts w:ascii="Times New Roman" w:eastAsia="Times New Roman" w:hAnsi="Times New Roman" w:cs="Times New Roman"/>
        </w:rPr>
        <w:t xml:space="preserve">Retas poveikis (gali pasireikšti </w:t>
      </w:r>
      <w:r w:rsidRPr="00EB476B">
        <w:rPr>
          <w:rFonts w:ascii="Times New Roman" w:eastAsia="Times New Roman" w:hAnsi="Times New Roman" w:cs="Times New Roman"/>
          <w:lang w:val="sl-SI" w:eastAsia="sl-SI"/>
        </w:rPr>
        <w:t>mažiau</w:t>
      </w:r>
      <w:r w:rsidRPr="00EB476B">
        <w:rPr>
          <w:rFonts w:ascii="Times New Roman" w:eastAsia="Times New Roman" w:hAnsi="Times New Roman" w:cs="Times New Roman"/>
        </w:rPr>
        <w:t xml:space="preserve"> kaip 1 iš 1000 žmonių)</w:t>
      </w:r>
    </w:p>
    <w:p w14:paraId="4B1E090F" w14:textId="77777777" w:rsidR="00EB476B" w:rsidRPr="00EB476B" w:rsidRDefault="00EB476B" w:rsidP="00EB476B">
      <w:pPr>
        <w:widowControl w:val="0"/>
        <w:numPr>
          <w:ilvl w:val="0"/>
          <w:numId w:val="2"/>
        </w:numPr>
        <w:spacing w:after="0" w:line="240" w:lineRule="auto"/>
        <w:ind w:left="567" w:right="-2" w:hanging="567"/>
        <w:rPr>
          <w:rFonts w:ascii="Times New Roman" w:eastAsia="Times New Roman" w:hAnsi="Times New Roman" w:cs="Times New Roman"/>
        </w:rPr>
      </w:pPr>
      <w:r w:rsidRPr="00EB476B">
        <w:rPr>
          <w:rFonts w:ascii="Times New Roman" w:eastAsia="Times New Roman" w:hAnsi="Times New Roman" w:cs="Times New Roman"/>
        </w:rPr>
        <w:t>Sunki alerginė reakcija, sukelianti veido, liežuvio ir gerklės patinimą, kuris gali pasunkinti kvėpavimą.</w:t>
      </w:r>
    </w:p>
    <w:p w14:paraId="5A4E5AB1" w14:textId="77777777" w:rsidR="00EB476B" w:rsidRPr="00EB476B" w:rsidRDefault="00EB476B" w:rsidP="00EB476B">
      <w:pPr>
        <w:widowControl w:val="0"/>
        <w:numPr>
          <w:ilvl w:val="0"/>
          <w:numId w:val="2"/>
        </w:numPr>
        <w:spacing w:after="0" w:line="240" w:lineRule="auto"/>
        <w:ind w:left="567" w:right="-2" w:hanging="567"/>
        <w:rPr>
          <w:rFonts w:ascii="Times New Roman" w:eastAsia="Times New Roman" w:hAnsi="Times New Roman" w:cs="Times New Roman"/>
        </w:rPr>
      </w:pPr>
      <w:r w:rsidRPr="00EB476B">
        <w:rPr>
          <w:rFonts w:ascii="Times New Roman" w:eastAsia="Times New Roman" w:hAnsi="Times New Roman" w:cs="Times New Roman"/>
        </w:rPr>
        <w:t>Sunkus sutrikimas, pasireiškiantis sunkiu odos lupimusi ir patinimu, odos, burnos, akių ir lytinių organų pūslėmis bei karščiavimu. Odos išbėrimas su rausvai raudonomis dėmėmis, ypač delnų ar padų srityje (gali atsirasti pūslių).</w:t>
      </w:r>
    </w:p>
    <w:p w14:paraId="0AFA14C4" w14:textId="77777777" w:rsidR="00EB476B" w:rsidRPr="00EB476B" w:rsidRDefault="00EB476B" w:rsidP="00EB476B">
      <w:pPr>
        <w:widowControl w:val="0"/>
        <w:numPr>
          <w:ilvl w:val="0"/>
          <w:numId w:val="2"/>
        </w:numPr>
        <w:spacing w:after="0" w:line="240" w:lineRule="auto"/>
        <w:ind w:left="567" w:right="-2" w:hanging="567"/>
        <w:rPr>
          <w:rFonts w:ascii="Times New Roman" w:eastAsia="Times New Roman" w:hAnsi="Times New Roman" w:cs="Times New Roman"/>
        </w:rPr>
      </w:pPr>
      <w:r w:rsidRPr="00EB476B">
        <w:rPr>
          <w:rFonts w:ascii="Times New Roman" w:eastAsia="Times New Roman" w:hAnsi="Times New Roman" w:cs="Times New Roman"/>
        </w:rPr>
        <w:t>Raumenų silpnumas, jautrumas arba skausmas, ypač jeigu tuo pat metu blogai jaučiatės arba karščiuojate. Tai gali būti nenormalus raumenų irimas</w:t>
      </w:r>
      <w:r w:rsidRPr="00EB476B">
        <w:rPr>
          <w:rFonts w:ascii="Times New Roman" w:eastAsia="Times New Roman" w:hAnsi="Times New Roman" w:cs="Times New Roman"/>
          <w:lang w:val="sl-SI" w:eastAsia="sl-SI"/>
        </w:rPr>
        <w:t xml:space="preserve"> </w:t>
      </w:r>
      <w:r w:rsidRPr="00EB476B">
        <w:rPr>
          <w:rFonts w:ascii="Times New Roman" w:eastAsia="SimSun" w:hAnsi="Times New Roman" w:cs="Times New Roman"/>
          <w:lang w:val="sl-SI" w:eastAsia="zh-CN"/>
        </w:rPr>
        <w:t>(rabdomiolizė)</w:t>
      </w:r>
      <w:r w:rsidRPr="00EB476B">
        <w:rPr>
          <w:rFonts w:ascii="Times New Roman" w:eastAsia="Times New Roman" w:hAnsi="Times New Roman" w:cs="Times New Roman"/>
          <w:lang w:val="sl-SI" w:eastAsia="sl-SI"/>
        </w:rPr>
        <w:t xml:space="preserve">. </w:t>
      </w:r>
      <w:r w:rsidRPr="00EB476B">
        <w:rPr>
          <w:rFonts w:ascii="Times New Roman" w:eastAsia="Times New Roman" w:hAnsi="Times New Roman" w:cs="Times New Roman"/>
          <w:lang w:val="sl-SI" w:eastAsia="sl-SI" w:bidi="lt-LT"/>
        </w:rPr>
        <w:t>Toks nenormalus raumenų irimas ne visada išnyksta net ir nutraukus atorvastatino vartojimą,</w:t>
      </w:r>
      <w:r w:rsidRPr="00EB476B">
        <w:rPr>
          <w:rFonts w:ascii="Times New Roman" w:eastAsia="Times New Roman" w:hAnsi="Times New Roman" w:cs="Times New Roman"/>
        </w:rPr>
        <w:t xml:space="preserve"> gali būti pavojingas gyvybei ir sukelti inkstų sutrikimų.</w:t>
      </w:r>
    </w:p>
    <w:p w14:paraId="36FB5C39"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p>
    <w:p w14:paraId="640DD950" w14:textId="5E95385B"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r w:rsidRPr="00EB476B">
        <w:rPr>
          <w:rFonts w:ascii="Times New Roman" w:eastAsia="Times New Roman" w:hAnsi="Times New Roman" w:cs="Times New Roman"/>
        </w:rPr>
        <w:t xml:space="preserve">Labai retas poveikis (gali pasireikšti </w:t>
      </w:r>
      <w:r w:rsidRPr="00EB476B">
        <w:rPr>
          <w:rFonts w:ascii="Times New Roman" w:eastAsia="Times New Roman" w:hAnsi="Times New Roman" w:cs="Times New Roman"/>
          <w:lang w:val="sl-SI" w:eastAsia="sl-SI"/>
        </w:rPr>
        <w:t>mažiau</w:t>
      </w:r>
      <w:r w:rsidRPr="00EB476B">
        <w:rPr>
          <w:rFonts w:ascii="Times New Roman" w:eastAsia="Times New Roman" w:hAnsi="Times New Roman" w:cs="Times New Roman"/>
        </w:rPr>
        <w:t xml:space="preserve"> kaip 1 iš 10000 žmonių)</w:t>
      </w:r>
    </w:p>
    <w:p w14:paraId="0256AD67"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Jeigu pasireiškia netikėtas arba neįprastas kraujavimas arba atsiranda mėlynių, tai gali būti kepenų veiklos sutrikimo požymiai. Kiek galima greičiau kreipkitės į gydytoją.</w:t>
      </w:r>
    </w:p>
    <w:p w14:paraId="52470C01"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p>
    <w:p w14:paraId="0AA45610"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r w:rsidRPr="00EB476B">
        <w:rPr>
          <w:rFonts w:ascii="Times New Roman" w:eastAsia="Times New Roman" w:hAnsi="Times New Roman" w:cs="Times New Roman"/>
          <w:bCs/>
          <w:i/>
        </w:rPr>
        <w:t>Kitoks vartojant Atoris galintis pasireikšti šalutinis poveikis</w:t>
      </w:r>
    </w:p>
    <w:p w14:paraId="5D866A2B"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r w:rsidRPr="00EB476B">
        <w:rPr>
          <w:rFonts w:ascii="Times New Roman" w:eastAsia="Times New Roman" w:hAnsi="Times New Roman" w:cs="Times New Roman"/>
        </w:rPr>
        <w:t xml:space="preserve">Dažnas šalutinis poveikis (gali pasireikšti </w:t>
      </w:r>
      <w:r w:rsidRPr="00EB476B">
        <w:rPr>
          <w:rFonts w:ascii="Times New Roman" w:eastAsia="Times New Roman" w:hAnsi="Times New Roman" w:cs="Times New Roman"/>
          <w:lang w:val="sl-SI" w:eastAsia="sl-SI"/>
        </w:rPr>
        <w:t>mažiau</w:t>
      </w:r>
      <w:r w:rsidRPr="00EB476B">
        <w:rPr>
          <w:rFonts w:ascii="Times New Roman" w:eastAsia="Times New Roman" w:hAnsi="Times New Roman" w:cs="Times New Roman"/>
        </w:rPr>
        <w:t xml:space="preserve"> kaip 1 iš 10 žmonių):</w:t>
      </w:r>
    </w:p>
    <w:p w14:paraId="08A3E2F8"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nosies ertmės uždegimas, gerklės skausmas, kraujavimas iš nosies;</w:t>
      </w:r>
    </w:p>
    <w:p w14:paraId="1246F46D"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alerginės reakcijos;</w:t>
      </w:r>
    </w:p>
    <w:p w14:paraId="471BB324"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cukraus kiekio padidėjimas kraujyje (jeigu sergate diabetu, ir toliau atidžiai stebėkite cukraus kiekį kraujyje), </w:t>
      </w:r>
      <w:proofErr w:type="spellStart"/>
      <w:r w:rsidRPr="00EB476B">
        <w:rPr>
          <w:rFonts w:ascii="Times New Roman" w:eastAsia="Times New Roman" w:hAnsi="Times New Roman" w:cs="Times New Roman"/>
        </w:rPr>
        <w:t>kreatinkinazės</w:t>
      </w:r>
      <w:proofErr w:type="spellEnd"/>
      <w:r w:rsidRPr="00EB476B">
        <w:rPr>
          <w:rFonts w:ascii="Times New Roman" w:eastAsia="Times New Roman" w:hAnsi="Times New Roman" w:cs="Times New Roman"/>
        </w:rPr>
        <w:t xml:space="preserve"> kiekio padidėjimas kraujyje;</w:t>
      </w:r>
    </w:p>
    <w:p w14:paraId="0CB4591A"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galvos skausmas;</w:t>
      </w:r>
    </w:p>
    <w:p w14:paraId="7DCAF8EF"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 xml:space="preserve">pykinimas, vidurių užkietėjimas, pilvo pūtimas, </w:t>
      </w:r>
      <w:proofErr w:type="spellStart"/>
      <w:r w:rsidRPr="00EB476B">
        <w:rPr>
          <w:rFonts w:ascii="Times New Roman" w:eastAsia="Times New Roman" w:hAnsi="Times New Roman" w:cs="Times New Roman"/>
        </w:rPr>
        <w:t>nevirškinimas</w:t>
      </w:r>
      <w:proofErr w:type="spellEnd"/>
      <w:r w:rsidRPr="00EB476B">
        <w:rPr>
          <w:rFonts w:ascii="Times New Roman" w:eastAsia="Times New Roman" w:hAnsi="Times New Roman" w:cs="Times New Roman"/>
        </w:rPr>
        <w:t>, viduriavimas;</w:t>
      </w:r>
    </w:p>
    <w:p w14:paraId="6EBCD565"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sąnarių skausmas, raumenų skausmas ir nugaros skausmas;</w:t>
      </w:r>
    </w:p>
    <w:p w14:paraId="5D53652C"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kraujo tyrimų rodmenų pokytis, rodantis, kad trinka kepenų funkcija.</w:t>
      </w:r>
    </w:p>
    <w:p w14:paraId="635D2EF6"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p>
    <w:p w14:paraId="08DF7561"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r w:rsidRPr="00EB476B">
        <w:rPr>
          <w:rFonts w:ascii="Times New Roman" w:eastAsia="Times New Roman" w:hAnsi="Times New Roman" w:cs="Times New Roman"/>
        </w:rPr>
        <w:t xml:space="preserve">Nedažnas šalutinis poveikis (gali pasireikšti </w:t>
      </w:r>
      <w:r w:rsidRPr="00EB476B">
        <w:rPr>
          <w:rFonts w:ascii="Times New Roman" w:eastAsia="Times New Roman" w:hAnsi="Times New Roman" w:cs="Times New Roman"/>
          <w:lang w:val="sl-SI" w:eastAsia="sl-SI"/>
        </w:rPr>
        <w:t>mažiau</w:t>
      </w:r>
      <w:r w:rsidRPr="00EB476B">
        <w:rPr>
          <w:rFonts w:ascii="Times New Roman" w:eastAsia="Times New Roman" w:hAnsi="Times New Roman" w:cs="Times New Roman"/>
        </w:rPr>
        <w:t xml:space="preserve"> kaip 1 iš 100 žmonių):</w:t>
      </w:r>
    </w:p>
    <w:p w14:paraId="7FA6ADD3"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anoreksija (apetito neteikimas), kūno svorio didėjimas, cukraus kiekio sumažėjimas kraujyje (jeigu sergate diabetu, ir toliau atidžiai stebėkite cukraus kiekį kraujyje);</w:t>
      </w:r>
    </w:p>
    <w:p w14:paraId="38678292"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košmariški sapnai, nemiga;</w:t>
      </w:r>
    </w:p>
    <w:p w14:paraId="7608EBE2"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galvos svaigimas, rankų ar kojų pirštų tirpimas ar dilgčiojimas, skausmo ar lytėjimo pojūčio susilpnėjimas, skonio pojūčio pokytis, atminties praradimas;</w:t>
      </w:r>
    </w:p>
    <w:p w14:paraId="4F4E3CEE"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miglotas matymas;</w:t>
      </w:r>
    </w:p>
    <w:p w14:paraId="07844BCF"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zvimbimas ausyse ir (arba) galvoje;</w:t>
      </w:r>
    </w:p>
    <w:p w14:paraId="795CF367"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vėmimas, raugėjimas, viršutinės ir apatinės pilvo dalies skausmas, pankreatitas (kasos uždegimas, sukeliantis pilvo skausmą);</w:t>
      </w:r>
    </w:p>
    <w:p w14:paraId="7DF2A0E3"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lastRenderedPageBreak/>
        <w:t>kepenų uždegimas (hepatitas);</w:t>
      </w:r>
    </w:p>
    <w:p w14:paraId="60132903"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išbėrimas, odos išbėrimas ir niežulys, dilgėlinė, plaukų slinkimas;</w:t>
      </w:r>
    </w:p>
    <w:p w14:paraId="5A193E5E"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nugaros skausmas, raumenų nuovargis;</w:t>
      </w:r>
    </w:p>
    <w:p w14:paraId="157A73AB"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nuovargis, bloga savijauta, silpnumas, krūtinės skausmas, patinimas, ypač kulkšnių (edema), kūno temperatūros padidėjimas;</w:t>
      </w:r>
    </w:p>
    <w:p w14:paraId="15B42098"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baltųjų kraujo ląstelių atsiradimas šlapime.</w:t>
      </w:r>
    </w:p>
    <w:p w14:paraId="3A5326E9"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p>
    <w:p w14:paraId="23087B42"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r w:rsidRPr="00EB476B">
        <w:rPr>
          <w:rFonts w:ascii="Times New Roman" w:eastAsia="Times New Roman" w:hAnsi="Times New Roman" w:cs="Times New Roman"/>
        </w:rPr>
        <w:t xml:space="preserve">Retas šalutinis poveikis (gali pasireikšti </w:t>
      </w:r>
      <w:r w:rsidRPr="00EB476B">
        <w:rPr>
          <w:rFonts w:ascii="Times New Roman" w:eastAsia="Times New Roman" w:hAnsi="Times New Roman" w:cs="Times New Roman"/>
          <w:lang w:val="sl-SI" w:eastAsia="sl-SI"/>
        </w:rPr>
        <w:t>mažiau</w:t>
      </w:r>
      <w:r w:rsidRPr="00EB476B">
        <w:rPr>
          <w:rFonts w:ascii="Times New Roman" w:eastAsia="Times New Roman" w:hAnsi="Times New Roman" w:cs="Times New Roman"/>
        </w:rPr>
        <w:t xml:space="preserve"> kaip 1 iš 1000 žmonių):</w:t>
      </w:r>
    </w:p>
    <w:p w14:paraId="176D58D0"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regėjimo sutrikimas;</w:t>
      </w:r>
    </w:p>
    <w:p w14:paraId="58F4E220"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netikėtas kraujavimas arba mėlynių atsiradimas;</w:t>
      </w:r>
    </w:p>
    <w:p w14:paraId="4593D92A"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tulžies sąstovis (odos ir akių baltymų pageltimas);</w:t>
      </w:r>
    </w:p>
    <w:p w14:paraId="53FEFD8B"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sausgyslių pažeidimas.</w:t>
      </w:r>
    </w:p>
    <w:p w14:paraId="78519CCD"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p>
    <w:p w14:paraId="6DF96679" w14:textId="1D9FEDB4"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r w:rsidRPr="00EB476B">
        <w:rPr>
          <w:rFonts w:ascii="Times New Roman" w:eastAsia="Times New Roman" w:hAnsi="Times New Roman" w:cs="Times New Roman"/>
        </w:rPr>
        <w:t xml:space="preserve">Labai retas šalutinis poveikis (gali pasireikšti </w:t>
      </w:r>
      <w:r w:rsidRPr="00EB476B">
        <w:rPr>
          <w:rFonts w:ascii="Times New Roman" w:eastAsia="Times New Roman" w:hAnsi="Times New Roman" w:cs="Times New Roman"/>
          <w:lang w:val="sl-SI" w:eastAsia="sl-SI"/>
        </w:rPr>
        <w:t>mažiau</w:t>
      </w:r>
      <w:r w:rsidRPr="00EB476B">
        <w:rPr>
          <w:rFonts w:ascii="Times New Roman" w:eastAsia="Times New Roman" w:hAnsi="Times New Roman" w:cs="Times New Roman"/>
        </w:rPr>
        <w:t xml:space="preserve"> kaip 1 iš 10000 žmonių):</w:t>
      </w:r>
    </w:p>
    <w:p w14:paraId="13DD0F7E"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alerginė reakcija (galimi simptomai yra staiga atsiradęs švokštimas ir krūtinės skausmas ar spaudimas, akių vokų, veido, lūpų, burnos, liežuvio ar gerklės patinimas, kvėpavimo pasunkėjimas, apalpimas);</w:t>
      </w:r>
    </w:p>
    <w:p w14:paraId="22A81F08"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prikurtimas;</w:t>
      </w:r>
    </w:p>
    <w:p w14:paraId="3B21E581" w14:textId="77777777" w:rsidR="00B22DF3"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proofErr w:type="spellStart"/>
      <w:r w:rsidRPr="00EB476B">
        <w:rPr>
          <w:rFonts w:ascii="Times New Roman" w:eastAsia="Times New Roman" w:hAnsi="Times New Roman" w:cs="Times New Roman"/>
        </w:rPr>
        <w:t>ginekomastija</w:t>
      </w:r>
      <w:proofErr w:type="spellEnd"/>
      <w:r w:rsidRPr="00EB476B">
        <w:rPr>
          <w:rFonts w:ascii="Times New Roman" w:eastAsia="Times New Roman" w:hAnsi="Times New Roman" w:cs="Times New Roman"/>
        </w:rPr>
        <w:t xml:space="preserve"> (krūtų padidėjimas vyrams ir moterims)</w:t>
      </w:r>
      <w:r w:rsidR="00B22DF3">
        <w:rPr>
          <w:rFonts w:ascii="Times New Roman" w:eastAsia="Times New Roman" w:hAnsi="Times New Roman" w:cs="Times New Roman"/>
        </w:rPr>
        <w:t>;</w:t>
      </w:r>
    </w:p>
    <w:p w14:paraId="26BB299C" w14:textId="6C50B160" w:rsidR="00EB476B" w:rsidRPr="00274D26" w:rsidRDefault="00B22DF3" w:rsidP="00B22DF3">
      <w:pPr>
        <w:widowControl w:val="0"/>
        <w:numPr>
          <w:ilvl w:val="0"/>
          <w:numId w:val="3"/>
        </w:numPr>
        <w:spacing w:after="0" w:line="240" w:lineRule="auto"/>
        <w:ind w:left="567" w:hanging="567"/>
        <w:rPr>
          <w:rFonts w:ascii="Times New Roman" w:hAnsi="Times New Roman" w:cs="Times New Roman"/>
        </w:rPr>
      </w:pPr>
      <w:r w:rsidRPr="00274D26">
        <w:rPr>
          <w:rFonts w:ascii="Times New Roman" w:hAnsi="Times New Roman" w:cs="Times New Roman"/>
        </w:rPr>
        <w:t>į susirgimą, vadinamąją vilkligę, panašus sindromas (įskaitant išbėrimą, sąnarių pakenkimą ir poveikį kraujo ląstelėms).</w:t>
      </w:r>
    </w:p>
    <w:p w14:paraId="753805E2"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p>
    <w:p w14:paraId="0146A27F" w14:textId="77777777" w:rsidR="00EB476B" w:rsidRPr="00A14CC9" w:rsidRDefault="00EB476B" w:rsidP="00EB476B">
      <w:pPr>
        <w:widowControl w:val="0"/>
        <w:numPr>
          <w:ilvl w:val="12"/>
          <w:numId w:val="0"/>
        </w:numPr>
        <w:spacing w:after="0" w:line="240" w:lineRule="auto"/>
        <w:ind w:right="-2"/>
        <w:rPr>
          <w:rFonts w:ascii="Times New Roman" w:eastAsia="Times New Roman" w:hAnsi="Times New Roman" w:cs="Times New Roman"/>
          <w:kern w:val="32"/>
          <w:lang w:val="sl-SI" w:eastAsia="sl-SI"/>
        </w:rPr>
      </w:pPr>
      <w:r w:rsidRPr="00274D26">
        <w:rPr>
          <w:rFonts w:ascii="Times New Roman" w:eastAsia="Times New Roman" w:hAnsi="Times New Roman" w:cs="Times New Roman"/>
          <w:kern w:val="32"/>
          <w:lang w:val="sl-SI" w:eastAsia="sl-SI"/>
        </w:rPr>
        <w:t>Šalutinis poveikis, kurio dažnis nežinomas:</w:t>
      </w:r>
    </w:p>
    <w:p w14:paraId="0DD48B20"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nuolatinis raumenų silpnumas.</w:t>
      </w:r>
    </w:p>
    <w:p w14:paraId="2DEA0BD1"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lang w:val="sl-SI" w:eastAsia="sl-SI"/>
        </w:rPr>
      </w:pPr>
    </w:p>
    <w:p w14:paraId="06D410F5" w14:textId="77777777" w:rsidR="00EB476B" w:rsidRPr="00EB476B" w:rsidRDefault="00EB476B" w:rsidP="00EB476B">
      <w:pPr>
        <w:widowControl w:val="0"/>
        <w:numPr>
          <w:ilvl w:val="12"/>
          <w:numId w:val="0"/>
        </w:numPr>
        <w:spacing w:after="0" w:line="240" w:lineRule="auto"/>
        <w:ind w:right="-2"/>
        <w:rPr>
          <w:rFonts w:ascii="Times New Roman" w:eastAsia="Times New Roman" w:hAnsi="Times New Roman" w:cs="Times New Roman"/>
        </w:rPr>
      </w:pPr>
      <w:r w:rsidRPr="00EB476B">
        <w:rPr>
          <w:rFonts w:ascii="Times New Roman" w:eastAsia="Times New Roman" w:hAnsi="Times New Roman" w:cs="Times New Roman"/>
        </w:rPr>
        <w:t>Galimas šalutinis poveikis, kuris pasireiškė vartojant kai kurių statinų (tos pačios grupės vaistų):</w:t>
      </w:r>
    </w:p>
    <w:p w14:paraId="109B2F6E"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lytinės funkcijos sutrikimai;</w:t>
      </w:r>
    </w:p>
    <w:p w14:paraId="2C77556F"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depresija;</w:t>
      </w:r>
    </w:p>
    <w:p w14:paraId="79154392"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rPr>
      </w:pPr>
      <w:r w:rsidRPr="00EB476B">
        <w:rPr>
          <w:rFonts w:ascii="Times New Roman" w:eastAsia="Times New Roman" w:hAnsi="Times New Roman" w:cs="Times New Roman"/>
        </w:rPr>
        <w:t>kvėpavimo sutrikimai, įskaitant nuolatinį kosulį ir (arba) kvėpavimo pasunkėjimą ar karščiavimą;</w:t>
      </w:r>
    </w:p>
    <w:p w14:paraId="3FCE4218" w14:textId="77777777" w:rsidR="00EB476B" w:rsidRPr="00EB476B" w:rsidRDefault="00EB476B" w:rsidP="00EB476B">
      <w:pPr>
        <w:widowControl w:val="0"/>
        <w:numPr>
          <w:ilvl w:val="0"/>
          <w:numId w:val="3"/>
        </w:numPr>
        <w:spacing w:after="0" w:line="240" w:lineRule="auto"/>
        <w:ind w:left="567" w:hanging="567"/>
        <w:rPr>
          <w:rFonts w:ascii="Times New Roman" w:eastAsia="Times New Roman" w:hAnsi="Times New Roman" w:cs="Times New Roman"/>
          <w:color w:val="333333"/>
          <w:lang w:val="sl-SI" w:eastAsia="lt-LT"/>
        </w:rPr>
      </w:pPr>
      <w:r w:rsidRPr="00EB476B">
        <w:rPr>
          <w:rFonts w:ascii="Times New Roman" w:eastAsia="Times New Roman" w:hAnsi="Times New Roman" w:cs="Times New Roman"/>
          <w:lang w:eastAsia="lt-LT"/>
        </w:rPr>
        <w:t xml:space="preserve">cukrinis diabetas. </w:t>
      </w:r>
      <w:r w:rsidRPr="00EB476B">
        <w:rPr>
          <w:rFonts w:ascii="Times New Roman" w:eastAsia="Times New Roman" w:hAnsi="Times New Roman" w:cs="Times New Roman"/>
          <w:color w:val="333333"/>
          <w:lang w:eastAsia="lt-LT"/>
        </w:rPr>
        <w:t>Cukrinio diabeto rizika padidėja, jei yra padidėjęs cukraus ir riebalų kiekis kraujyje, turite antsvorio ir aukštą kraujospūdį. Kol vartojate šį vaistą, Jūsų gydytojas Jus stebės</w:t>
      </w:r>
      <w:r w:rsidRPr="00EB476B">
        <w:rPr>
          <w:rFonts w:ascii="Times New Roman" w:eastAsia="Times New Roman" w:hAnsi="Times New Roman" w:cs="Times New Roman"/>
          <w:color w:val="333333"/>
          <w:lang w:val="sl-SI" w:eastAsia="lt-LT"/>
        </w:rPr>
        <w:t>.</w:t>
      </w:r>
    </w:p>
    <w:p w14:paraId="66CA734D" w14:textId="77777777" w:rsidR="00EB476B" w:rsidRPr="00EB476B" w:rsidRDefault="00EB476B" w:rsidP="00EB476B">
      <w:pPr>
        <w:widowControl w:val="0"/>
        <w:spacing w:after="0" w:line="240" w:lineRule="auto"/>
        <w:contextualSpacing/>
        <w:rPr>
          <w:rFonts w:ascii="Times New Roman" w:eastAsia="Times New Roman" w:hAnsi="Times New Roman" w:cs="Times New Roman"/>
          <w:lang w:val="sl-SI" w:eastAsia="lt-LT"/>
        </w:rPr>
      </w:pPr>
    </w:p>
    <w:p w14:paraId="7FB62FFA" w14:textId="77777777" w:rsidR="00EB476B" w:rsidRPr="00EB476B" w:rsidRDefault="00EB476B" w:rsidP="00EB476B">
      <w:pPr>
        <w:widowControl w:val="0"/>
        <w:tabs>
          <w:tab w:val="left" w:pos="567"/>
        </w:tabs>
        <w:spacing w:after="0" w:line="240" w:lineRule="auto"/>
        <w:rPr>
          <w:rFonts w:ascii="Times New Roman" w:eastAsia="Times New Roman" w:hAnsi="Times New Roman" w:cs="Times New Roman"/>
          <w:b/>
          <w:snapToGrid w:val="0"/>
        </w:rPr>
      </w:pPr>
      <w:r w:rsidRPr="00EB476B">
        <w:rPr>
          <w:rFonts w:ascii="Times New Roman" w:eastAsia="Times New Roman" w:hAnsi="Times New Roman" w:cs="Times New Roman"/>
          <w:b/>
          <w:noProof/>
          <w:snapToGrid w:val="0"/>
        </w:rPr>
        <w:t>Pranešimas apie šalutinį poveikį</w:t>
      </w:r>
    </w:p>
    <w:p w14:paraId="0B5B9650" w14:textId="77777777" w:rsidR="00EB476B" w:rsidRPr="00EB476B" w:rsidRDefault="00EB476B" w:rsidP="00DD502F">
      <w:pPr>
        <w:widowControl w:val="0"/>
        <w:tabs>
          <w:tab w:val="left" w:pos="567"/>
        </w:tabs>
        <w:spacing w:after="0" w:line="240" w:lineRule="auto"/>
        <w:rPr>
          <w:rFonts w:ascii="Times New Roman" w:eastAsia="Times New Roman" w:hAnsi="Times New Roman" w:cs="Times New Roman"/>
          <w:noProof/>
          <w:snapToGrid w:val="0"/>
        </w:rPr>
      </w:pPr>
      <w:r w:rsidRPr="00EB476B">
        <w:rPr>
          <w:rFonts w:ascii="Times New Roman" w:eastAsia="Times New Roman" w:hAnsi="Times New Roman" w:cs="Times New Roman"/>
          <w:noProof/>
          <w:snapToGrid w:val="0"/>
        </w:rPr>
        <w:t>Jeigu pasireiškė šalutinis poveikis, įskaitant šiame lapelyje nenurodytą, pasakykite gydytojui arba vaistininkui</w:t>
      </w:r>
      <w:r w:rsidRPr="00EB476B">
        <w:rPr>
          <w:rFonts w:ascii="Times New Roman" w:eastAsia="Times New Roman" w:hAnsi="Times New Roman" w:cs="Times New Roman"/>
          <w:snapToGrid w:val="0"/>
        </w:rPr>
        <w:t>.</w:t>
      </w:r>
      <w:r w:rsidRPr="00EB476B">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w:t>
      </w:r>
      <w:r w:rsidRPr="00EB476B">
        <w:rPr>
          <w:rFonts w:ascii="Times New Roman" w:eastAsia="Times New Roman" w:hAnsi="Times New Roman" w:cs="Times New Roman"/>
          <w:snapToGrid w:val="0"/>
          <w:lang w:eastAsia="sl-SI"/>
        </w:rPr>
        <w:t xml:space="preserve"> nemokamu t</w:t>
      </w:r>
      <w:r w:rsidRPr="00EB476B">
        <w:rPr>
          <w:rFonts w:ascii="Times New Roman" w:eastAsia="Times New Roman" w:hAnsi="Times New Roman" w:cs="Times New Roman"/>
          <w:snapToGrid w:val="0"/>
          <w:lang w:eastAsia="zh-CN"/>
        </w:rPr>
        <w:t>elefonu 8 800 73568</w:t>
      </w:r>
      <w:r w:rsidRPr="00EB476B">
        <w:rPr>
          <w:rFonts w:ascii="Times New Roman" w:eastAsia="Times New Roman" w:hAnsi="Times New Roman" w:cs="Times New Roman"/>
          <w:snapToGrid w:val="0"/>
          <w:lang w:eastAsia="sl-SI"/>
        </w:rPr>
        <w:t xml:space="preserve"> arba užpildyti interneto svetainėje </w:t>
      </w:r>
      <w:hyperlink r:id="rId5" w:history="1">
        <w:r w:rsidRPr="00EB476B">
          <w:rPr>
            <w:rFonts w:ascii="Times New Roman" w:eastAsia="SimSun" w:hAnsi="Times New Roman" w:cs="Times New Roman"/>
            <w:snapToGrid w:val="0"/>
            <w:color w:val="0000FF"/>
            <w:u w:val="single"/>
            <w:lang w:eastAsia="sl-SI"/>
          </w:rPr>
          <w:t>www.vvkt.lt</w:t>
        </w:r>
      </w:hyperlink>
      <w:r w:rsidRPr="00EB476B">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w:t>
      </w:r>
      <w:r w:rsidRPr="00EB476B">
        <w:rPr>
          <w:rFonts w:ascii="Times New Roman" w:eastAsia="Times New Roman" w:hAnsi="Times New Roman" w:cs="Times New Roman"/>
          <w:noProof/>
          <w:snapToGrid w:val="0"/>
        </w:rPr>
        <w:t xml:space="preserve"> Žirmūnų g. 139A, LT</w:t>
      </w:r>
      <w:r w:rsidRPr="00EB476B">
        <w:rPr>
          <w:rFonts w:ascii="Times New Roman" w:eastAsia="Times New Roman" w:hAnsi="Times New Roman" w:cs="Times New Roman"/>
          <w:snapToGrid w:val="0"/>
          <w:lang w:eastAsia="sl-SI"/>
        </w:rPr>
        <w:t>-</w:t>
      </w:r>
      <w:r w:rsidRPr="00EB476B">
        <w:rPr>
          <w:rFonts w:ascii="Times New Roman" w:eastAsia="Times New Roman" w:hAnsi="Times New Roman" w:cs="Times New Roman"/>
          <w:noProof/>
          <w:snapToGrid w:val="0"/>
        </w:rPr>
        <w:t>09120 Vilnius</w:t>
      </w:r>
      <w:r w:rsidRPr="00EB476B">
        <w:rPr>
          <w:rFonts w:ascii="Times New Roman" w:eastAsia="Times New Roman" w:hAnsi="Times New Roman" w:cs="Times New Roman"/>
          <w:snapToGrid w:val="0"/>
          <w:lang w:eastAsia="sl-SI"/>
        </w:rPr>
        <w:t xml:space="preserve">), </w:t>
      </w:r>
      <w:r w:rsidRPr="00EB476B">
        <w:rPr>
          <w:rFonts w:ascii="Times New Roman" w:eastAsia="Times New Roman" w:hAnsi="Times New Roman" w:cs="Times New Roman"/>
          <w:snapToGrid w:val="0"/>
          <w:lang w:eastAsia="zh-CN"/>
        </w:rPr>
        <w:t xml:space="preserve">nemokamu </w:t>
      </w:r>
      <w:r w:rsidRPr="00EB476B">
        <w:rPr>
          <w:rFonts w:ascii="Times New Roman" w:eastAsia="Times New Roman" w:hAnsi="Times New Roman" w:cs="Times New Roman"/>
          <w:snapToGrid w:val="0"/>
          <w:lang w:eastAsia="sl-SI"/>
        </w:rPr>
        <w:t>fakso numeriu</w:t>
      </w:r>
      <w:r w:rsidRPr="00EB476B">
        <w:rPr>
          <w:rFonts w:ascii="Times New Roman" w:eastAsia="Times New Roman" w:hAnsi="Times New Roman" w:cs="Times New Roman"/>
          <w:noProof/>
          <w:snapToGrid w:val="0"/>
        </w:rPr>
        <w:t xml:space="preserve"> 8 800 20131</w:t>
      </w:r>
      <w:r w:rsidRPr="00EB476B">
        <w:rPr>
          <w:rFonts w:ascii="Times New Roman" w:eastAsia="Times New Roman" w:hAnsi="Times New Roman" w:cs="Times New Roman"/>
          <w:snapToGrid w:val="0"/>
          <w:lang w:eastAsia="zh-CN"/>
        </w:rPr>
        <w:t>,</w:t>
      </w:r>
      <w:r w:rsidRPr="00EB476B">
        <w:rPr>
          <w:rFonts w:ascii="Times New Roman" w:eastAsia="Times New Roman" w:hAnsi="Times New Roman" w:cs="Times New Roman"/>
          <w:noProof/>
          <w:snapToGrid w:val="0"/>
        </w:rPr>
        <w:t xml:space="preserve"> el. paštu </w:t>
      </w:r>
      <w:hyperlink r:id="rId6" w:history="1">
        <w:r w:rsidRPr="00EB476B">
          <w:rPr>
            <w:rFonts w:ascii="Times New Roman" w:eastAsia="SimSun" w:hAnsi="Times New Roman" w:cs="Times New Roman"/>
            <w:noProof/>
            <w:snapToGrid w:val="0"/>
            <w:color w:val="0000FF"/>
            <w:u w:val="single"/>
          </w:rPr>
          <w:t>NepageidaujamaR@vvkt.lt</w:t>
        </w:r>
      </w:hyperlink>
      <w:r w:rsidRPr="00EB476B">
        <w:rPr>
          <w:rFonts w:ascii="Times New Roman" w:eastAsia="Times New Roman" w:hAnsi="Times New Roman" w:cs="Times New Roman"/>
          <w:snapToGrid w:val="0"/>
          <w:lang w:eastAsia="sl-SI"/>
        </w:rPr>
        <w:t xml:space="preserve">, taip pat per Valstybinės vaistų kontrolės tarnybos prie Lietuvos Respublikos sveikatos apsaugos ministerijos interneto svetainę (adresu </w:t>
      </w:r>
      <w:hyperlink r:id="rId7" w:history="1">
        <w:r w:rsidRPr="00EB476B">
          <w:rPr>
            <w:rFonts w:ascii="Times New Roman" w:eastAsia="SimSun" w:hAnsi="Times New Roman" w:cs="Times New Roman"/>
            <w:snapToGrid w:val="0"/>
            <w:color w:val="0000FF"/>
            <w:u w:val="single"/>
            <w:lang w:eastAsia="sl-SI"/>
          </w:rPr>
          <w:t>http://www.vvkt.lt</w:t>
        </w:r>
      </w:hyperlink>
      <w:r w:rsidRPr="00EB476B">
        <w:rPr>
          <w:rFonts w:ascii="Times New Roman" w:eastAsia="Times New Roman" w:hAnsi="Times New Roman" w:cs="Times New Roman"/>
          <w:snapToGrid w:val="0"/>
          <w:lang w:eastAsia="sl-SI"/>
        </w:rPr>
        <w:t>).</w:t>
      </w:r>
      <w:r w:rsidRPr="00EB476B">
        <w:rPr>
          <w:rFonts w:ascii="Times New Roman" w:eastAsia="Times New Roman" w:hAnsi="Times New Roman" w:cs="Times New Roman"/>
          <w:noProof/>
          <w:snapToGrid w:val="0"/>
        </w:rPr>
        <w:t xml:space="preserve"> Pranešdami apie šalutinį poveikį galite mums padėti gauti daugiau informacijos apie šio vaisto saugumą.</w:t>
      </w:r>
    </w:p>
    <w:p w14:paraId="53A244B7"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3330F87"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28E768DD" w14:textId="77777777" w:rsidR="00EB476B" w:rsidRPr="00EB476B" w:rsidRDefault="00EB476B" w:rsidP="00EB476B">
      <w:pPr>
        <w:widowControl w:val="0"/>
        <w:spacing w:after="0" w:line="240" w:lineRule="auto"/>
        <w:ind w:left="567" w:hanging="567"/>
        <w:outlineLvl w:val="1"/>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5.</w:t>
      </w:r>
      <w:r w:rsidRPr="00EB476B">
        <w:rPr>
          <w:rFonts w:ascii="Times New Roman" w:eastAsia="Times New Roman" w:hAnsi="Times New Roman" w:cs="Times New Roman"/>
          <w:b/>
          <w:lang w:eastAsia="lt-LT"/>
        </w:rPr>
        <w:tab/>
        <w:t>Kaip laikyti Atoris</w:t>
      </w:r>
    </w:p>
    <w:p w14:paraId="50AEB050"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58AED895"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Šį vaistą laikykite vaikams nepastebimoje ir nepasiekiamoje vietoje.</w:t>
      </w:r>
    </w:p>
    <w:p w14:paraId="46B7BF1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229E172" w14:textId="1DC1218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 xml:space="preserve">Laikyti ne aukštesnėje kaip 25 </w:t>
      </w:r>
      <w:r w:rsidRPr="00EB476B">
        <w:rPr>
          <w:rFonts w:ascii="Times New Roman" w:eastAsia="Times New Roman" w:hAnsi="Times New Roman" w:cs="Times New Roman"/>
          <w:lang w:eastAsia="lt-LT"/>
        </w:rPr>
        <w:sym w:font="Symbol" w:char="F0B0"/>
      </w:r>
      <w:r w:rsidRPr="00EB476B">
        <w:rPr>
          <w:rFonts w:ascii="Times New Roman" w:eastAsia="Times New Roman" w:hAnsi="Times New Roman" w:cs="Times New Roman"/>
          <w:lang w:eastAsia="lt-LT"/>
        </w:rPr>
        <w:t>C temperatūroje.</w:t>
      </w:r>
    </w:p>
    <w:p w14:paraId="6BBA85F6"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DB22D5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Ant dėžutės ir lizdinės plokštelės po „</w:t>
      </w:r>
      <w:r w:rsidRPr="004135F3">
        <w:rPr>
          <w:rFonts w:ascii="Times New Roman" w:eastAsia="Times New Roman" w:hAnsi="Times New Roman" w:cs="Times New Roman"/>
          <w:highlight w:val="lightGray"/>
          <w:lang w:eastAsia="lt-LT"/>
        </w:rPr>
        <w:t>Tinka iki</w:t>
      </w:r>
      <w:r w:rsidRPr="00EB476B">
        <w:rPr>
          <w:rFonts w:ascii="Times New Roman" w:eastAsia="Times New Roman" w:hAnsi="Times New Roman" w:cs="Times New Roman"/>
          <w:lang w:eastAsia="lt-LT"/>
        </w:rPr>
        <w:t>/EXP“ nurodytam tinkamumo laikui pasibaigus, šio vaisto vartoti negalima.</w:t>
      </w:r>
      <w:r w:rsidRPr="00EB476B">
        <w:rPr>
          <w:rFonts w:ascii="Times New Roman" w:eastAsia="Times New Roman" w:hAnsi="Times New Roman" w:cs="Times New Roman"/>
          <w:noProof/>
        </w:rPr>
        <w:t xml:space="preserve"> Vaistas tinkamas vartoti iki paskutinės nurodyto mėnesio dienos.</w:t>
      </w:r>
    </w:p>
    <w:p w14:paraId="67836ADA"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37A72934"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2E47AF9"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324E5615"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0249433E" w14:textId="77777777" w:rsidR="00EB476B" w:rsidRPr="00EB476B" w:rsidRDefault="00EB476B" w:rsidP="00EB476B">
      <w:pPr>
        <w:widowControl w:val="0"/>
        <w:spacing w:after="0" w:line="240" w:lineRule="auto"/>
        <w:ind w:left="567" w:hanging="567"/>
        <w:outlineLvl w:val="1"/>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6.</w:t>
      </w:r>
      <w:r w:rsidRPr="00EB476B">
        <w:rPr>
          <w:rFonts w:ascii="Times New Roman" w:eastAsia="Times New Roman" w:hAnsi="Times New Roman" w:cs="Times New Roman"/>
          <w:b/>
          <w:lang w:eastAsia="lt-LT"/>
        </w:rPr>
        <w:tab/>
        <w:t>Pakuotės turinys ir kita informacija</w:t>
      </w:r>
    </w:p>
    <w:p w14:paraId="4FA54C4F"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36D41AE" w14:textId="77777777" w:rsidR="00EB476B" w:rsidRPr="00EB476B" w:rsidRDefault="00EB476B" w:rsidP="00EB476B">
      <w:pPr>
        <w:widowControl w:val="0"/>
        <w:spacing w:after="0" w:line="240" w:lineRule="auto"/>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Atoris sudėtis</w:t>
      </w:r>
    </w:p>
    <w:p w14:paraId="617D658F" w14:textId="4DFD1FF5" w:rsidR="00EB476B" w:rsidRPr="00EB476B" w:rsidRDefault="00EB476B" w:rsidP="00EB476B">
      <w:pPr>
        <w:widowControl w:val="0"/>
        <w:spacing w:after="0" w:line="240" w:lineRule="auto"/>
        <w:ind w:left="567" w:hanging="567"/>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w:t>
      </w:r>
      <w:r w:rsidRPr="00EB476B">
        <w:rPr>
          <w:rFonts w:ascii="Times New Roman" w:eastAsia="Times New Roman" w:hAnsi="Times New Roman" w:cs="Times New Roman"/>
          <w:lang w:eastAsia="lt-LT"/>
        </w:rPr>
        <w:tab/>
        <w:t xml:space="preserve">Veiklioji medžiaga yra </w:t>
      </w:r>
      <w:proofErr w:type="spellStart"/>
      <w:r w:rsidRPr="00EB476B">
        <w:rPr>
          <w:rFonts w:ascii="Times New Roman" w:eastAsia="Times New Roman" w:hAnsi="Times New Roman" w:cs="Times New Roman"/>
          <w:lang w:eastAsia="lt-LT"/>
        </w:rPr>
        <w:t>atorvastatinas</w:t>
      </w:r>
      <w:proofErr w:type="spellEnd"/>
      <w:r w:rsidRPr="00EB476B">
        <w:rPr>
          <w:rFonts w:ascii="Times New Roman" w:eastAsia="Times New Roman" w:hAnsi="Times New Roman" w:cs="Times New Roman"/>
          <w:lang w:eastAsia="lt-LT"/>
        </w:rPr>
        <w:t>. Kiekvienoje plėvele dengtoje tabletėje yra 40 mg atorvastatino (</w:t>
      </w:r>
      <w:r w:rsidRPr="00EB476B">
        <w:rPr>
          <w:rFonts w:ascii="Times New Roman" w:eastAsia="Times New Roman" w:hAnsi="Times New Roman" w:cs="Times New Roman"/>
          <w:iCs/>
          <w:color w:val="000000"/>
        </w:rPr>
        <w:t>41,44 mg</w:t>
      </w:r>
      <w:r w:rsidRPr="00EB476B">
        <w:rPr>
          <w:rFonts w:ascii="Times New Roman" w:eastAsia="Times New Roman" w:hAnsi="Times New Roman" w:cs="Times New Roman"/>
          <w:lang w:eastAsia="lt-LT"/>
        </w:rPr>
        <w:t xml:space="preserve"> atorvastatino kalcio druskos pavidalu).</w:t>
      </w:r>
    </w:p>
    <w:p w14:paraId="09111955" w14:textId="7699DAFC" w:rsidR="00EB476B" w:rsidRPr="00EB476B" w:rsidRDefault="00EB476B" w:rsidP="006663AE">
      <w:pPr>
        <w:widowControl w:val="0"/>
        <w:spacing w:after="0" w:line="240" w:lineRule="auto"/>
        <w:ind w:left="567" w:hanging="567"/>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w:t>
      </w:r>
      <w:r w:rsidRPr="00EB476B">
        <w:rPr>
          <w:rFonts w:ascii="Times New Roman" w:eastAsia="Times New Roman" w:hAnsi="Times New Roman" w:cs="Times New Roman"/>
          <w:lang w:eastAsia="lt-LT"/>
        </w:rPr>
        <w:tab/>
        <w:t xml:space="preserve">Pagalbinės medžiagos plėvele dengtų tablečių branduolyje yra: </w:t>
      </w:r>
      <w:proofErr w:type="spellStart"/>
      <w:r w:rsidRPr="00EB476B">
        <w:rPr>
          <w:rFonts w:ascii="Times New Roman" w:eastAsia="Times New Roman" w:hAnsi="Times New Roman" w:cs="Times New Roman"/>
          <w:lang w:eastAsia="lt-LT"/>
        </w:rPr>
        <w:t>povidonas</w:t>
      </w:r>
      <w:proofErr w:type="spellEnd"/>
      <w:r w:rsidRPr="00EB476B">
        <w:rPr>
          <w:rFonts w:ascii="Times New Roman" w:eastAsia="Times New Roman" w:hAnsi="Times New Roman" w:cs="Times New Roman"/>
          <w:lang w:eastAsia="lt-LT"/>
        </w:rPr>
        <w:t xml:space="preserve">, natrio </w:t>
      </w:r>
      <w:proofErr w:type="spellStart"/>
      <w:r w:rsidRPr="00EB476B">
        <w:rPr>
          <w:rFonts w:ascii="Times New Roman" w:eastAsia="Times New Roman" w:hAnsi="Times New Roman" w:cs="Times New Roman"/>
          <w:lang w:eastAsia="lt-LT"/>
        </w:rPr>
        <w:t>laurilsulfatas</w:t>
      </w:r>
      <w:proofErr w:type="spellEnd"/>
      <w:r w:rsidRPr="00EB476B">
        <w:rPr>
          <w:rFonts w:ascii="Times New Roman" w:eastAsia="Times New Roman" w:hAnsi="Times New Roman" w:cs="Times New Roman"/>
          <w:lang w:eastAsia="lt-LT"/>
        </w:rPr>
        <w:t xml:space="preserve">, kalcio karbonatas, </w:t>
      </w:r>
      <w:proofErr w:type="spellStart"/>
      <w:r w:rsidRPr="00EB476B">
        <w:rPr>
          <w:rFonts w:ascii="Times New Roman" w:eastAsia="Times New Roman" w:hAnsi="Times New Roman" w:cs="Times New Roman"/>
          <w:lang w:eastAsia="lt-LT"/>
        </w:rPr>
        <w:t>mikrokristalinė</w:t>
      </w:r>
      <w:proofErr w:type="spellEnd"/>
      <w:r w:rsidRPr="00EB476B">
        <w:rPr>
          <w:rFonts w:ascii="Times New Roman" w:eastAsia="Times New Roman" w:hAnsi="Times New Roman" w:cs="Times New Roman"/>
          <w:lang w:eastAsia="lt-LT"/>
        </w:rPr>
        <w:t xml:space="preserve"> celiuliozė, laktozė </w:t>
      </w:r>
      <w:proofErr w:type="spellStart"/>
      <w:r w:rsidRPr="00EB476B">
        <w:rPr>
          <w:rFonts w:ascii="Times New Roman" w:eastAsia="Times New Roman" w:hAnsi="Times New Roman" w:cs="Times New Roman"/>
          <w:lang w:eastAsia="lt-LT"/>
        </w:rPr>
        <w:t>monohidratas</w:t>
      </w:r>
      <w:proofErr w:type="spellEnd"/>
      <w:r w:rsidRPr="00EB476B">
        <w:rPr>
          <w:rFonts w:ascii="Times New Roman" w:eastAsia="Times New Roman" w:hAnsi="Times New Roman" w:cs="Times New Roman"/>
          <w:lang w:eastAsia="lt-LT"/>
        </w:rPr>
        <w:t xml:space="preserve">, </w:t>
      </w:r>
      <w:proofErr w:type="spellStart"/>
      <w:r w:rsidRPr="00EB476B">
        <w:rPr>
          <w:rFonts w:ascii="Times New Roman" w:eastAsia="Times New Roman" w:hAnsi="Times New Roman" w:cs="Times New Roman"/>
          <w:lang w:eastAsia="lt-LT"/>
        </w:rPr>
        <w:t>kroskarmeliozės</w:t>
      </w:r>
      <w:proofErr w:type="spellEnd"/>
      <w:r w:rsidRPr="00EB476B">
        <w:rPr>
          <w:rFonts w:ascii="Times New Roman" w:eastAsia="Times New Roman" w:hAnsi="Times New Roman" w:cs="Times New Roman"/>
          <w:lang w:eastAsia="lt-LT"/>
        </w:rPr>
        <w:t xml:space="preserve"> natrio druska, </w:t>
      </w:r>
      <w:proofErr w:type="spellStart"/>
      <w:r w:rsidRPr="00EB476B">
        <w:rPr>
          <w:rFonts w:ascii="Times New Roman" w:eastAsia="Times New Roman" w:hAnsi="Times New Roman" w:cs="Times New Roman"/>
          <w:lang w:eastAsia="lt-LT"/>
        </w:rPr>
        <w:t>krospovidonas</w:t>
      </w:r>
      <w:proofErr w:type="spellEnd"/>
      <w:r w:rsidRPr="00EB476B">
        <w:rPr>
          <w:rFonts w:ascii="Times New Roman" w:eastAsia="Times New Roman" w:hAnsi="Times New Roman" w:cs="Times New Roman"/>
          <w:lang w:eastAsia="lt-LT"/>
        </w:rPr>
        <w:t xml:space="preserve">, magnio </w:t>
      </w:r>
      <w:proofErr w:type="spellStart"/>
      <w:r w:rsidRPr="00EB476B">
        <w:rPr>
          <w:rFonts w:ascii="Times New Roman" w:eastAsia="Times New Roman" w:hAnsi="Times New Roman" w:cs="Times New Roman"/>
          <w:lang w:eastAsia="lt-LT"/>
        </w:rPr>
        <w:t>stearatas</w:t>
      </w:r>
      <w:proofErr w:type="spellEnd"/>
      <w:r w:rsidRPr="00EB476B">
        <w:rPr>
          <w:rFonts w:ascii="Times New Roman" w:eastAsia="Times New Roman" w:hAnsi="Times New Roman" w:cs="Times New Roman"/>
          <w:lang w:eastAsia="lt-LT"/>
        </w:rPr>
        <w:t xml:space="preserve">. Tabletės plėvelėje yra: </w:t>
      </w:r>
      <w:proofErr w:type="spellStart"/>
      <w:r w:rsidRPr="00EB476B">
        <w:rPr>
          <w:rFonts w:ascii="Times New Roman" w:eastAsia="Times New Roman" w:hAnsi="Times New Roman" w:cs="Times New Roman"/>
          <w:i/>
        </w:rPr>
        <w:t>Opadry</w:t>
      </w:r>
      <w:proofErr w:type="spellEnd"/>
      <w:r w:rsidRPr="00EB476B">
        <w:rPr>
          <w:rFonts w:ascii="Times New Roman" w:eastAsia="Times New Roman" w:hAnsi="Times New Roman" w:cs="Times New Roman"/>
          <w:i/>
        </w:rPr>
        <w:t xml:space="preserve"> </w:t>
      </w:r>
      <w:proofErr w:type="spellStart"/>
      <w:r w:rsidRPr="00EB476B">
        <w:rPr>
          <w:rFonts w:ascii="Times New Roman" w:eastAsia="Times New Roman" w:hAnsi="Times New Roman" w:cs="Times New Roman"/>
          <w:i/>
        </w:rPr>
        <w:t>White</w:t>
      </w:r>
      <w:proofErr w:type="spellEnd"/>
      <w:r w:rsidRPr="00EB476B">
        <w:rPr>
          <w:rFonts w:ascii="Times New Roman" w:eastAsia="Times New Roman" w:hAnsi="Times New Roman" w:cs="Times New Roman"/>
          <w:i/>
        </w:rPr>
        <w:t xml:space="preserve"> Y-1-7000</w:t>
      </w:r>
      <w:r w:rsidRPr="00EB476B">
        <w:rPr>
          <w:rFonts w:ascii="Times New Roman" w:eastAsia="Times New Roman" w:hAnsi="Times New Roman" w:cs="Times New Roman"/>
        </w:rPr>
        <w:t xml:space="preserve">, kurio sudėtyje yra: </w:t>
      </w:r>
      <w:proofErr w:type="spellStart"/>
      <w:r w:rsidRPr="00EB476B">
        <w:rPr>
          <w:rFonts w:ascii="Times New Roman" w:eastAsia="Times New Roman" w:hAnsi="Times New Roman" w:cs="Times New Roman"/>
          <w:lang w:eastAsia="lt-LT"/>
        </w:rPr>
        <w:t>hipromeliozė</w:t>
      </w:r>
      <w:proofErr w:type="spellEnd"/>
      <w:r w:rsidRPr="00EB476B">
        <w:rPr>
          <w:rFonts w:ascii="Times New Roman" w:eastAsia="Times New Roman" w:hAnsi="Times New Roman" w:cs="Times New Roman"/>
          <w:lang w:eastAsia="lt-LT"/>
        </w:rPr>
        <w:t xml:space="preserve">, titano dioksidas (E171), </w:t>
      </w:r>
      <w:proofErr w:type="spellStart"/>
      <w:r w:rsidRPr="00EB476B">
        <w:rPr>
          <w:rFonts w:ascii="Times New Roman" w:eastAsia="Times New Roman" w:hAnsi="Times New Roman" w:cs="Times New Roman"/>
          <w:lang w:eastAsia="lt-LT"/>
        </w:rPr>
        <w:t>makrogolis</w:t>
      </w:r>
      <w:proofErr w:type="spellEnd"/>
      <w:r w:rsidRPr="00EB476B">
        <w:rPr>
          <w:rFonts w:ascii="Times New Roman" w:eastAsia="Times New Roman" w:hAnsi="Times New Roman" w:cs="Times New Roman"/>
          <w:lang w:eastAsia="lt-LT"/>
        </w:rPr>
        <w:t xml:space="preserve"> 400.</w:t>
      </w:r>
    </w:p>
    <w:p w14:paraId="7005831B"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1E83899D" w14:textId="77777777" w:rsidR="00EB476B" w:rsidRPr="00EB476B" w:rsidRDefault="00EB476B" w:rsidP="00EB476B">
      <w:pPr>
        <w:widowControl w:val="0"/>
        <w:spacing w:after="0" w:line="240" w:lineRule="auto"/>
        <w:rPr>
          <w:rFonts w:ascii="Times New Roman" w:eastAsia="Times New Roman" w:hAnsi="Times New Roman" w:cs="Times New Roman"/>
          <w:b/>
          <w:lang w:eastAsia="lt-LT"/>
        </w:rPr>
      </w:pPr>
      <w:r w:rsidRPr="00EB476B">
        <w:rPr>
          <w:rFonts w:ascii="Times New Roman" w:eastAsia="Times New Roman" w:hAnsi="Times New Roman" w:cs="Times New Roman"/>
          <w:b/>
          <w:lang w:eastAsia="lt-LT"/>
        </w:rPr>
        <w:t>Atoris išvaizda ir kiekis pakuotėje</w:t>
      </w:r>
    </w:p>
    <w:p w14:paraId="3743079B" w14:textId="1E43B651" w:rsidR="00EB476B" w:rsidRPr="00EB476B" w:rsidRDefault="00FD3A15" w:rsidP="00EB476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EB476B" w:rsidRPr="00EB476B">
        <w:rPr>
          <w:rFonts w:ascii="Times New Roman" w:eastAsia="Times New Roman" w:hAnsi="Times New Roman" w:cs="Times New Roman"/>
          <w:lang w:eastAsia="lt-LT"/>
        </w:rPr>
        <w:t>abletės yra baltos, apvalios, šiek tiek abipus išgaubtos.</w:t>
      </w:r>
    </w:p>
    <w:p w14:paraId="67848DEB"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Vaistas tiekiamas dėžutėmis, kurių kiekvienoje yra 30 tablečių</w:t>
      </w:r>
      <w:r w:rsidRPr="00EB476B">
        <w:rPr>
          <w:rFonts w:ascii="Times New Roman" w:eastAsia="Times New Roman" w:hAnsi="Times New Roman" w:cs="Times New Roman"/>
        </w:rPr>
        <w:t>, supakuotų į lizdines plokšteles</w:t>
      </w:r>
      <w:r w:rsidRPr="00EB476B">
        <w:rPr>
          <w:rFonts w:ascii="Times New Roman" w:eastAsia="Times New Roman" w:hAnsi="Times New Roman" w:cs="Times New Roman"/>
          <w:lang w:eastAsia="lt-LT"/>
        </w:rPr>
        <w:t>.</w:t>
      </w:r>
    </w:p>
    <w:p w14:paraId="6345670E"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788F797F" w14:textId="6E42AF3A" w:rsidR="00EB476B" w:rsidRPr="00EB476B" w:rsidRDefault="00EB476B" w:rsidP="00EB476B">
      <w:pPr>
        <w:widowControl w:val="0"/>
        <w:spacing w:after="0" w:line="240" w:lineRule="auto"/>
        <w:rPr>
          <w:rFonts w:ascii="Times New Roman" w:eastAsia="Times New Roman" w:hAnsi="Times New Roman" w:cs="Times New Roman"/>
          <w:b/>
          <w:bCs/>
        </w:rPr>
      </w:pPr>
      <w:r w:rsidRPr="00EB476B">
        <w:rPr>
          <w:rFonts w:ascii="Times New Roman" w:eastAsia="Times New Roman" w:hAnsi="Times New Roman" w:cs="Times New Roman"/>
          <w:b/>
          <w:bCs/>
          <w:lang w:eastAsia="sl-SI"/>
        </w:rPr>
        <w:t>Registruotojas</w:t>
      </w:r>
      <w:r w:rsidRPr="00EB476B">
        <w:rPr>
          <w:rFonts w:ascii="Times New Roman" w:eastAsia="Times New Roman" w:hAnsi="Times New Roman" w:cs="Times New Roman"/>
          <w:b/>
          <w:bCs/>
        </w:rPr>
        <w:t xml:space="preserve"> ir gamintojas</w:t>
      </w:r>
      <w:r w:rsidR="00DD502F">
        <w:rPr>
          <w:rFonts w:ascii="Times New Roman" w:eastAsia="Times New Roman" w:hAnsi="Times New Roman" w:cs="Times New Roman"/>
          <w:b/>
          <w:bCs/>
        </w:rPr>
        <w:t xml:space="preserve"> eksportuojančioje valstybėje</w:t>
      </w:r>
    </w:p>
    <w:p w14:paraId="3334EF2E" w14:textId="77777777" w:rsidR="00EB476B" w:rsidRPr="00EB476B" w:rsidRDefault="00EB476B" w:rsidP="00EB476B">
      <w:pPr>
        <w:widowControl w:val="0"/>
        <w:spacing w:after="0" w:line="240" w:lineRule="auto"/>
        <w:ind w:right="-362"/>
        <w:jc w:val="both"/>
        <w:rPr>
          <w:rFonts w:ascii="Times New Roman" w:eastAsia="Times New Roman" w:hAnsi="Times New Roman" w:cs="Times New Roman"/>
          <w:lang w:eastAsia="lt-LT"/>
        </w:rPr>
      </w:pPr>
      <w:proofErr w:type="spellStart"/>
      <w:r w:rsidRPr="00EB476B">
        <w:rPr>
          <w:rFonts w:ascii="Times New Roman" w:eastAsia="Times New Roman" w:hAnsi="Times New Roman" w:cs="Times New Roman"/>
          <w:lang w:eastAsia="lt-LT"/>
        </w:rPr>
        <w:t>Krka</w:t>
      </w:r>
      <w:proofErr w:type="spellEnd"/>
      <w:r w:rsidRPr="00EB476B">
        <w:rPr>
          <w:rFonts w:ascii="Times New Roman" w:eastAsia="Times New Roman" w:hAnsi="Times New Roman" w:cs="Times New Roman"/>
          <w:lang w:eastAsia="lt-LT"/>
        </w:rPr>
        <w:t xml:space="preserve">, </w:t>
      </w:r>
      <w:proofErr w:type="spellStart"/>
      <w:r w:rsidRPr="00EB476B">
        <w:rPr>
          <w:rFonts w:ascii="Times New Roman" w:eastAsia="Times New Roman" w:hAnsi="Times New Roman" w:cs="Times New Roman"/>
          <w:lang w:eastAsia="lt-LT"/>
        </w:rPr>
        <w:t>d.d</w:t>
      </w:r>
      <w:proofErr w:type="spellEnd"/>
      <w:r w:rsidRPr="00EB476B">
        <w:rPr>
          <w:rFonts w:ascii="Times New Roman" w:eastAsia="Times New Roman" w:hAnsi="Times New Roman" w:cs="Times New Roman"/>
          <w:lang w:eastAsia="lt-LT"/>
        </w:rPr>
        <w:t>., Novo mesto</w:t>
      </w:r>
    </w:p>
    <w:p w14:paraId="10C87CDF" w14:textId="77777777" w:rsidR="00EB476B" w:rsidRPr="00EB476B" w:rsidRDefault="00EB476B" w:rsidP="00EB476B">
      <w:pPr>
        <w:widowControl w:val="0"/>
        <w:spacing w:after="0" w:line="240" w:lineRule="auto"/>
        <w:ind w:right="-362"/>
        <w:jc w:val="both"/>
        <w:rPr>
          <w:rFonts w:ascii="Times New Roman" w:eastAsia="Times New Roman" w:hAnsi="Times New Roman" w:cs="Times New Roman"/>
          <w:lang w:eastAsia="lt-LT"/>
        </w:rPr>
      </w:pPr>
      <w:proofErr w:type="spellStart"/>
      <w:r w:rsidRPr="00EB476B">
        <w:rPr>
          <w:rFonts w:ascii="Times New Roman" w:eastAsia="Times New Roman" w:hAnsi="Times New Roman" w:cs="Times New Roman"/>
          <w:lang w:eastAsia="lt-LT"/>
        </w:rPr>
        <w:t>Šmarješka</w:t>
      </w:r>
      <w:proofErr w:type="spellEnd"/>
      <w:r w:rsidRPr="00EB476B">
        <w:rPr>
          <w:rFonts w:ascii="Times New Roman" w:eastAsia="Times New Roman" w:hAnsi="Times New Roman" w:cs="Times New Roman"/>
          <w:lang w:eastAsia="lt-LT"/>
        </w:rPr>
        <w:t xml:space="preserve"> </w:t>
      </w:r>
      <w:proofErr w:type="spellStart"/>
      <w:r w:rsidRPr="00EB476B">
        <w:rPr>
          <w:rFonts w:ascii="Times New Roman" w:eastAsia="Times New Roman" w:hAnsi="Times New Roman" w:cs="Times New Roman"/>
          <w:lang w:eastAsia="lt-LT"/>
        </w:rPr>
        <w:t>cesta</w:t>
      </w:r>
      <w:proofErr w:type="spellEnd"/>
      <w:r w:rsidRPr="00EB476B">
        <w:rPr>
          <w:rFonts w:ascii="Times New Roman" w:eastAsia="Times New Roman" w:hAnsi="Times New Roman" w:cs="Times New Roman"/>
          <w:lang w:eastAsia="lt-LT"/>
        </w:rPr>
        <w:t xml:space="preserve"> 6</w:t>
      </w:r>
    </w:p>
    <w:p w14:paraId="766B4396" w14:textId="77777777" w:rsidR="00EB476B" w:rsidRPr="00EB476B" w:rsidRDefault="00EB476B" w:rsidP="00EB476B">
      <w:pPr>
        <w:widowControl w:val="0"/>
        <w:spacing w:after="0" w:line="240" w:lineRule="auto"/>
        <w:ind w:right="-362"/>
        <w:jc w:val="both"/>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8501 Novo mesto</w:t>
      </w:r>
    </w:p>
    <w:p w14:paraId="0C0CC3C3" w14:textId="77777777" w:rsidR="00EB476B" w:rsidRPr="00EB476B" w:rsidRDefault="00EB476B" w:rsidP="00EB476B">
      <w:pPr>
        <w:widowControl w:val="0"/>
        <w:spacing w:after="0" w:line="240" w:lineRule="auto"/>
        <w:ind w:right="-362"/>
        <w:jc w:val="both"/>
        <w:rPr>
          <w:rFonts w:ascii="Times New Roman" w:eastAsia="Times New Roman" w:hAnsi="Times New Roman" w:cs="Times New Roman"/>
          <w:lang w:eastAsia="lt-LT"/>
        </w:rPr>
      </w:pPr>
      <w:r w:rsidRPr="00EB476B">
        <w:rPr>
          <w:rFonts w:ascii="Times New Roman" w:eastAsia="Times New Roman" w:hAnsi="Times New Roman" w:cs="Times New Roman"/>
          <w:lang w:eastAsia="lt-LT"/>
        </w:rPr>
        <w:t>Slovėnija</w:t>
      </w:r>
    </w:p>
    <w:p w14:paraId="60BEC377" w14:textId="0B6F9315" w:rsidR="00EB476B" w:rsidRDefault="00EB476B" w:rsidP="00EB476B">
      <w:pPr>
        <w:widowControl w:val="0"/>
        <w:spacing w:after="0" w:line="240" w:lineRule="auto"/>
        <w:rPr>
          <w:rFonts w:ascii="Times New Roman" w:eastAsia="Times New Roman" w:hAnsi="Times New Roman" w:cs="Times New Roman"/>
          <w:lang w:eastAsia="lt-LT"/>
        </w:rPr>
      </w:pPr>
    </w:p>
    <w:p w14:paraId="526A3A42" w14:textId="77777777" w:rsidR="00D27717" w:rsidRDefault="00D27717" w:rsidP="00EB476B">
      <w:pPr>
        <w:widowControl w:val="0"/>
        <w:spacing w:after="0" w:line="240" w:lineRule="auto"/>
        <w:rPr>
          <w:rFonts w:ascii="Times New Roman" w:eastAsia="Times New Roman" w:hAnsi="Times New Roman" w:cs="Times New Roman"/>
          <w:lang w:eastAsia="lt-LT"/>
        </w:rPr>
      </w:pPr>
    </w:p>
    <w:p w14:paraId="7823DF99" w14:textId="77777777" w:rsidR="00D27717" w:rsidRPr="00BF0958" w:rsidRDefault="00D27717" w:rsidP="00D27717">
      <w:pPr>
        <w:keepNext/>
        <w:tabs>
          <w:tab w:val="left" w:pos="567"/>
        </w:tabs>
        <w:spacing w:after="0" w:line="240" w:lineRule="auto"/>
        <w:rPr>
          <w:rFonts w:asciiTheme="majorBidi" w:hAnsiTheme="majorBidi" w:cstheme="majorBidi"/>
          <w:b/>
        </w:rPr>
      </w:pPr>
      <w:r w:rsidRPr="00BF0958">
        <w:rPr>
          <w:rFonts w:asciiTheme="majorBidi" w:hAnsiTheme="majorBidi" w:cstheme="majorBidi"/>
          <w:b/>
        </w:rPr>
        <w:t xml:space="preserve">Lygiagretus importuotojas </w:t>
      </w:r>
    </w:p>
    <w:p w14:paraId="1345DF41" w14:textId="7627C806" w:rsidR="00D27717" w:rsidRPr="00BF0958" w:rsidRDefault="00D27717" w:rsidP="00D27717">
      <w:pPr>
        <w:spacing w:after="0" w:line="240" w:lineRule="auto"/>
        <w:rPr>
          <w:rFonts w:asciiTheme="majorBidi" w:hAnsiTheme="majorBidi" w:cstheme="majorBidi"/>
        </w:rPr>
      </w:pPr>
      <w:r w:rsidRPr="00BF0958">
        <w:rPr>
          <w:rFonts w:asciiTheme="majorBidi" w:hAnsiTheme="majorBidi" w:cstheme="majorBidi"/>
        </w:rPr>
        <w:t xml:space="preserve">UAB </w:t>
      </w:r>
      <w:r>
        <w:rPr>
          <w:rFonts w:asciiTheme="majorBidi" w:hAnsiTheme="majorBidi" w:cstheme="majorBidi"/>
        </w:rPr>
        <w:t>„</w:t>
      </w:r>
      <w:r w:rsidRPr="00BF0958">
        <w:rPr>
          <w:rFonts w:asciiTheme="majorBidi" w:hAnsiTheme="majorBidi" w:cstheme="majorBidi"/>
        </w:rPr>
        <w:t>Actiofarma</w:t>
      </w:r>
      <w:r>
        <w:rPr>
          <w:rFonts w:asciiTheme="majorBidi" w:hAnsiTheme="majorBidi" w:cstheme="majorBidi"/>
        </w:rPr>
        <w:t>“</w:t>
      </w:r>
    </w:p>
    <w:p w14:paraId="7A927F06" w14:textId="77777777" w:rsidR="00D27717" w:rsidRDefault="00D27717" w:rsidP="00D27717">
      <w:pPr>
        <w:spacing w:after="0" w:line="240" w:lineRule="auto"/>
        <w:rPr>
          <w:rFonts w:asciiTheme="majorBidi" w:hAnsiTheme="majorBidi" w:cstheme="majorBidi"/>
        </w:rPr>
      </w:pPr>
      <w:r>
        <w:rPr>
          <w:rFonts w:asciiTheme="majorBidi" w:hAnsiTheme="majorBidi" w:cstheme="majorBidi"/>
        </w:rPr>
        <w:t>Islandijos pl. 209A</w:t>
      </w:r>
    </w:p>
    <w:p w14:paraId="61201525" w14:textId="77777777" w:rsidR="00D27717" w:rsidRPr="007348CC" w:rsidRDefault="00D27717" w:rsidP="00D27717">
      <w:pPr>
        <w:tabs>
          <w:tab w:val="left" w:pos="567"/>
        </w:tabs>
        <w:spacing w:after="0" w:line="240" w:lineRule="auto"/>
        <w:rPr>
          <w:rFonts w:ascii="Times New Roman" w:hAnsi="Times New Roman" w:cs="Times New Roman"/>
        </w:rPr>
      </w:pPr>
      <w:r w:rsidRPr="007348CC">
        <w:rPr>
          <w:rFonts w:ascii="Times New Roman" w:hAnsi="Times New Roman" w:cs="Times New Roman"/>
        </w:rPr>
        <w:t>LT-49163, Kaunas</w:t>
      </w:r>
    </w:p>
    <w:p w14:paraId="26D811F9" w14:textId="77777777" w:rsidR="00D27717" w:rsidRPr="00BF0958" w:rsidRDefault="00D27717" w:rsidP="00D27717">
      <w:pPr>
        <w:keepNext/>
        <w:tabs>
          <w:tab w:val="left" w:pos="567"/>
        </w:tabs>
        <w:spacing w:after="0" w:line="240" w:lineRule="auto"/>
        <w:rPr>
          <w:rFonts w:asciiTheme="majorBidi" w:hAnsiTheme="majorBidi" w:cstheme="majorBidi"/>
        </w:rPr>
      </w:pPr>
      <w:r w:rsidRPr="00BF0958">
        <w:rPr>
          <w:rFonts w:asciiTheme="majorBidi" w:hAnsiTheme="majorBidi" w:cstheme="majorBidi"/>
        </w:rPr>
        <w:t>Lietuva</w:t>
      </w:r>
    </w:p>
    <w:p w14:paraId="4A3635A7" w14:textId="77777777" w:rsidR="00D27717" w:rsidRPr="00BF0958" w:rsidRDefault="00D27717" w:rsidP="00D27717">
      <w:pPr>
        <w:keepNext/>
        <w:tabs>
          <w:tab w:val="left" w:pos="567"/>
        </w:tabs>
        <w:spacing w:after="0" w:line="240" w:lineRule="auto"/>
        <w:rPr>
          <w:rFonts w:asciiTheme="majorBidi" w:hAnsiTheme="majorBidi" w:cstheme="majorBidi"/>
        </w:rPr>
      </w:pPr>
    </w:p>
    <w:p w14:paraId="1CB52A5A" w14:textId="77777777" w:rsidR="00D27717" w:rsidRPr="00BF0958" w:rsidRDefault="00D27717" w:rsidP="00D27717">
      <w:pPr>
        <w:keepNext/>
        <w:tabs>
          <w:tab w:val="left" w:pos="567"/>
        </w:tabs>
        <w:spacing w:after="0" w:line="240" w:lineRule="auto"/>
        <w:rPr>
          <w:rFonts w:asciiTheme="majorBidi" w:hAnsiTheme="majorBidi" w:cstheme="majorBidi"/>
          <w:b/>
        </w:rPr>
      </w:pPr>
      <w:r w:rsidRPr="00BF0958">
        <w:rPr>
          <w:rFonts w:asciiTheme="majorBidi" w:hAnsiTheme="majorBidi" w:cstheme="majorBidi"/>
          <w:b/>
        </w:rPr>
        <w:t xml:space="preserve">Perpakavo </w:t>
      </w:r>
    </w:p>
    <w:p w14:paraId="6D267AA3" w14:textId="0B08D92D" w:rsidR="00D27717" w:rsidRPr="00BF0958" w:rsidRDefault="00D27717" w:rsidP="00D27717">
      <w:pPr>
        <w:spacing w:after="0" w:line="240" w:lineRule="auto"/>
        <w:rPr>
          <w:rFonts w:asciiTheme="majorBidi" w:hAnsiTheme="majorBidi" w:cstheme="majorBidi"/>
        </w:rPr>
      </w:pPr>
      <w:r w:rsidRPr="00BF0958">
        <w:rPr>
          <w:rFonts w:asciiTheme="majorBidi" w:hAnsiTheme="majorBidi" w:cstheme="majorBidi"/>
        </w:rPr>
        <w:t xml:space="preserve">UAB </w:t>
      </w:r>
      <w:r>
        <w:rPr>
          <w:rFonts w:asciiTheme="majorBidi" w:hAnsiTheme="majorBidi" w:cstheme="majorBidi"/>
        </w:rPr>
        <w:t>„</w:t>
      </w:r>
      <w:r w:rsidRPr="00BF0958">
        <w:rPr>
          <w:rFonts w:asciiTheme="majorBidi" w:hAnsiTheme="majorBidi" w:cstheme="majorBidi"/>
        </w:rPr>
        <w:t>Entafarma</w:t>
      </w:r>
      <w:r>
        <w:rPr>
          <w:rFonts w:asciiTheme="majorBidi" w:hAnsiTheme="majorBidi" w:cstheme="majorBidi"/>
        </w:rPr>
        <w:t>“</w:t>
      </w:r>
    </w:p>
    <w:p w14:paraId="783BA50A" w14:textId="77777777" w:rsidR="00D27717" w:rsidRDefault="00D27717" w:rsidP="00D27717">
      <w:pPr>
        <w:spacing w:after="0" w:line="240" w:lineRule="auto"/>
        <w:rPr>
          <w:rFonts w:asciiTheme="majorBidi" w:hAnsiTheme="majorBidi" w:cstheme="majorBidi"/>
        </w:rPr>
      </w:pPr>
      <w:proofErr w:type="spellStart"/>
      <w:r>
        <w:rPr>
          <w:rFonts w:asciiTheme="majorBidi" w:hAnsiTheme="majorBidi" w:cstheme="majorBidi"/>
        </w:rPr>
        <w:t>Klonėnų</w:t>
      </w:r>
      <w:proofErr w:type="spellEnd"/>
      <w:r>
        <w:rPr>
          <w:rFonts w:asciiTheme="majorBidi" w:hAnsiTheme="majorBidi" w:cstheme="majorBidi"/>
        </w:rPr>
        <w:t xml:space="preserve"> vs. 1</w:t>
      </w:r>
    </w:p>
    <w:p w14:paraId="23376B25" w14:textId="77777777" w:rsidR="00D27717" w:rsidRPr="00BF0958" w:rsidRDefault="00D27717" w:rsidP="00D27717">
      <w:pPr>
        <w:spacing w:after="0" w:line="240" w:lineRule="auto"/>
        <w:rPr>
          <w:rFonts w:asciiTheme="majorBidi" w:hAnsiTheme="majorBidi" w:cstheme="majorBidi"/>
        </w:rPr>
      </w:pPr>
      <w:r w:rsidRPr="00BF0958">
        <w:rPr>
          <w:rFonts w:asciiTheme="majorBidi" w:hAnsiTheme="majorBidi" w:cstheme="majorBidi"/>
        </w:rPr>
        <w:t xml:space="preserve">LT-19156 Širvintų r. sav., </w:t>
      </w:r>
    </w:p>
    <w:p w14:paraId="20161D52" w14:textId="77777777" w:rsidR="00D27717" w:rsidRPr="00BF0958" w:rsidRDefault="00D27717" w:rsidP="00D27717">
      <w:pPr>
        <w:spacing w:after="0" w:line="240" w:lineRule="auto"/>
        <w:rPr>
          <w:rFonts w:asciiTheme="majorBidi" w:hAnsiTheme="majorBidi" w:cstheme="majorBidi"/>
        </w:rPr>
      </w:pPr>
      <w:r w:rsidRPr="00BF0958">
        <w:rPr>
          <w:rFonts w:asciiTheme="majorBidi" w:hAnsiTheme="majorBidi" w:cstheme="majorBidi"/>
        </w:rPr>
        <w:t>Lietuva</w:t>
      </w:r>
    </w:p>
    <w:p w14:paraId="14EA35EF" w14:textId="77777777" w:rsidR="00D27717" w:rsidRDefault="00D27717" w:rsidP="00EB476B">
      <w:pPr>
        <w:widowControl w:val="0"/>
        <w:spacing w:after="0" w:line="240" w:lineRule="auto"/>
        <w:rPr>
          <w:rFonts w:ascii="Times New Roman" w:eastAsia="Times New Roman" w:hAnsi="Times New Roman" w:cs="Times New Roman"/>
          <w:lang w:eastAsia="lt-LT"/>
        </w:rPr>
      </w:pPr>
    </w:p>
    <w:p w14:paraId="4462429D" w14:textId="77777777" w:rsidR="00DD502F" w:rsidRPr="00EB476B" w:rsidRDefault="00DD502F" w:rsidP="00EB476B">
      <w:pPr>
        <w:widowControl w:val="0"/>
        <w:spacing w:after="0" w:line="240" w:lineRule="auto"/>
        <w:rPr>
          <w:rFonts w:ascii="Times New Roman" w:eastAsia="Times New Roman" w:hAnsi="Times New Roman" w:cs="Times New Roman"/>
          <w:lang w:eastAsia="lt-LT"/>
        </w:rPr>
      </w:pPr>
    </w:p>
    <w:p w14:paraId="612E642D" w14:textId="77777777" w:rsidR="00EB476B" w:rsidRPr="00EB476B" w:rsidRDefault="00EB476B" w:rsidP="00EB476B">
      <w:pPr>
        <w:widowControl w:val="0"/>
        <w:spacing w:after="0" w:line="240" w:lineRule="auto"/>
        <w:rPr>
          <w:rFonts w:ascii="Times New Roman" w:eastAsia="Times New Roman" w:hAnsi="Times New Roman" w:cs="Times New Roman"/>
        </w:rPr>
      </w:pPr>
    </w:p>
    <w:p w14:paraId="4BC5FC12" w14:textId="17869104" w:rsidR="00EB476B" w:rsidRPr="00EB476B" w:rsidRDefault="00EB476B" w:rsidP="00EB476B">
      <w:pPr>
        <w:widowControl w:val="0"/>
        <w:spacing w:after="0" w:line="240" w:lineRule="auto"/>
        <w:rPr>
          <w:rFonts w:ascii="Times New Roman" w:eastAsia="Times New Roman" w:hAnsi="Times New Roman" w:cs="Times New Roman"/>
          <w:b/>
          <w:lang w:val="sl-SI" w:eastAsia="sl-SI"/>
        </w:rPr>
      </w:pPr>
      <w:r w:rsidRPr="00EB476B">
        <w:rPr>
          <w:rFonts w:ascii="Times New Roman" w:eastAsia="Times New Roman" w:hAnsi="Times New Roman" w:cs="Times New Roman"/>
          <w:b/>
          <w:bCs/>
        </w:rPr>
        <w:t>Šis pakuotės</w:t>
      </w:r>
      <w:r w:rsidRPr="00EB476B">
        <w:rPr>
          <w:rFonts w:ascii="Times New Roman" w:eastAsia="Times New Roman" w:hAnsi="Times New Roman" w:cs="Times New Roman"/>
          <w:b/>
        </w:rPr>
        <w:t xml:space="preserve"> lapelis paskutinį kartą peržiūrėtas </w:t>
      </w:r>
      <w:r w:rsidR="00321787">
        <w:rPr>
          <w:rFonts w:ascii="Times New Roman" w:eastAsia="Times New Roman" w:hAnsi="Times New Roman" w:cs="Times New Roman"/>
          <w:b/>
        </w:rPr>
        <w:t>2019-06-</w:t>
      </w:r>
      <w:r w:rsidR="005056A9">
        <w:rPr>
          <w:rFonts w:ascii="Times New Roman" w:eastAsia="Times New Roman" w:hAnsi="Times New Roman" w:cs="Times New Roman"/>
          <w:b/>
        </w:rPr>
        <w:t>10</w:t>
      </w:r>
      <w:bookmarkStart w:id="4" w:name="_GoBack"/>
      <w:bookmarkEnd w:id="4"/>
    </w:p>
    <w:p w14:paraId="056423B2" w14:textId="77777777" w:rsidR="00EB476B" w:rsidRPr="00EB476B" w:rsidRDefault="00EB476B" w:rsidP="00EB476B">
      <w:pPr>
        <w:widowControl w:val="0"/>
        <w:spacing w:after="0" w:line="240" w:lineRule="auto"/>
        <w:rPr>
          <w:rFonts w:ascii="Times New Roman" w:eastAsia="Times New Roman" w:hAnsi="Times New Roman" w:cs="Times New Roman"/>
          <w:lang w:eastAsia="lt-LT"/>
        </w:rPr>
      </w:pPr>
    </w:p>
    <w:p w14:paraId="6DBA1F61" w14:textId="77777777" w:rsidR="00EB476B" w:rsidRPr="00EB476B" w:rsidRDefault="00EB476B" w:rsidP="00EB476B">
      <w:pPr>
        <w:widowControl w:val="0"/>
        <w:spacing w:after="0" w:line="240" w:lineRule="auto"/>
        <w:rPr>
          <w:rFonts w:ascii="Times New Roman" w:eastAsia="Times New Roman" w:hAnsi="Times New Roman" w:cs="Times New Roman"/>
          <w:noProof/>
          <w:color w:val="0000FF"/>
          <w:u w:val="single"/>
          <w:lang w:val="sl-SI" w:eastAsia="sl-SI"/>
        </w:rPr>
      </w:pPr>
      <w:r w:rsidRPr="00EB476B">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B476B">
        <w:rPr>
          <w:rFonts w:ascii="Times New Roman" w:eastAsia="Times New Roman" w:hAnsi="Times New Roman" w:cs="Times New Roman"/>
          <w:i/>
        </w:rPr>
        <w:t xml:space="preserve"> </w:t>
      </w:r>
      <w:hyperlink r:id="rId8" w:history="1">
        <w:r w:rsidRPr="00EB476B">
          <w:rPr>
            <w:rFonts w:ascii="Times New Roman" w:eastAsia="Times New Roman" w:hAnsi="Times New Roman" w:cs="Times New Roman"/>
            <w:noProof/>
            <w:color w:val="0000FF"/>
            <w:u w:val="single"/>
          </w:rPr>
          <w:t>http://www.vvkt.lt/</w:t>
        </w:r>
      </w:hyperlink>
    </w:p>
    <w:p w14:paraId="10EE2E64" w14:textId="77777777" w:rsidR="007E1963" w:rsidRPr="00EB476B" w:rsidRDefault="007E1963">
      <w:pPr>
        <w:rPr>
          <w:lang w:val="sl-SI"/>
        </w:rPr>
      </w:pPr>
    </w:p>
    <w:sectPr w:rsidR="007E1963" w:rsidRPr="00EB47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CA4"/>
    <w:multiLevelType w:val="hybridMultilevel"/>
    <w:tmpl w:val="0CC0994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355C80"/>
    <w:multiLevelType w:val="hybridMultilevel"/>
    <w:tmpl w:val="A5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23DCD"/>
    <w:multiLevelType w:val="hybridMultilevel"/>
    <w:tmpl w:val="5F5E14D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6358BE"/>
    <w:multiLevelType w:val="hybridMultilevel"/>
    <w:tmpl w:val="4D6CBFA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6B"/>
    <w:rsid w:val="00056AF4"/>
    <w:rsid w:val="000E3A1E"/>
    <w:rsid w:val="00114542"/>
    <w:rsid w:val="00240742"/>
    <w:rsid w:val="00274D26"/>
    <w:rsid w:val="00287366"/>
    <w:rsid w:val="002E1CD6"/>
    <w:rsid w:val="00321787"/>
    <w:rsid w:val="004135F3"/>
    <w:rsid w:val="004A1BFB"/>
    <w:rsid w:val="004F7DBB"/>
    <w:rsid w:val="00500253"/>
    <w:rsid w:val="005056A9"/>
    <w:rsid w:val="005D62B1"/>
    <w:rsid w:val="00644D02"/>
    <w:rsid w:val="00654D0C"/>
    <w:rsid w:val="006663AE"/>
    <w:rsid w:val="00666FB4"/>
    <w:rsid w:val="006A1045"/>
    <w:rsid w:val="007E1963"/>
    <w:rsid w:val="00824819"/>
    <w:rsid w:val="00A14CC9"/>
    <w:rsid w:val="00A356F8"/>
    <w:rsid w:val="00A570E8"/>
    <w:rsid w:val="00B22DF3"/>
    <w:rsid w:val="00BD25C1"/>
    <w:rsid w:val="00C150CD"/>
    <w:rsid w:val="00C3422B"/>
    <w:rsid w:val="00C472F3"/>
    <w:rsid w:val="00CB4D49"/>
    <w:rsid w:val="00D27717"/>
    <w:rsid w:val="00D83BC8"/>
    <w:rsid w:val="00D92507"/>
    <w:rsid w:val="00DD3345"/>
    <w:rsid w:val="00DD502F"/>
    <w:rsid w:val="00E35AB9"/>
    <w:rsid w:val="00EB476B"/>
    <w:rsid w:val="00ED3B28"/>
    <w:rsid w:val="00ED5315"/>
    <w:rsid w:val="00F30FFD"/>
    <w:rsid w:val="00FD3A15"/>
    <w:rsid w:val="00FF3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1C14"/>
  <w15:chartTrackingRefBased/>
  <w15:docId w15:val="{AD34FE5D-219A-456E-9BDA-845B45CB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2D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11829</Words>
  <Characters>6744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2019-05-28T10:38:00Z</dcterms:created>
  <dcterms:modified xsi:type="dcterms:W3CDTF">2019-06-10T07:37:00Z</dcterms:modified>
</cp:coreProperties>
</file>