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7481B" w14:textId="246894B9" w:rsidR="00F34163" w:rsidRPr="00EE767B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EE767B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EE767B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EE767B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14:paraId="5AD6216D" w14:textId="77777777" w:rsidR="00F34163" w:rsidRPr="00EE767B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63CD48D5" w14:textId="70E46B86" w:rsidR="00EB205B" w:rsidRPr="00EE767B" w:rsidRDefault="00EB205B" w:rsidP="00ED3D82">
      <w:pPr>
        <w:autoSpaceDE w:val="0"/>
        <w:autoSpaceDN w:val="0"/>
        <w:jc w:val="center"/>
        <w:rPr>
          <w:b/>
          <w:szCs w:val="22"/>
          <w:lang w:val="lt-LT"/>
        </w:rPr>
      </w:pPr>
      <w:proofErr w:type="spellStart"/>
      <w:r w:rsidRPr="00EE767B">
        <w:rPr>
          <w:b/>
          <w:szCs w:val="22"/>
          <w:lang w:val="lt-LT"/>
        </w:rPr>
        <w:t>Polsar</w:t>
      </w:r>
      <w:proofErr w:type="spellEnd"/>
      <w:r w:rsidRPr="00EE767B">
        <w:rPr>
          <w:b/>
          <w:szCs w:val="22"/>
          <w:lang w:val="lt-LT"/>
        </w:rPr>
        <w:t xml:space="preserve"> </w:t>
      </w:r>
      <w:r w:rsidR="006E26C6" w:rsidRPr="00EE767B">
        <w:rPr>
          <w:b/>
          <w:szCs w:val="22"/>
          <w:lang w:val="lt-LT"/>
        </w:rPr>
        <w:t>60</w:t>
      </w:r>
      <w:r w:rsidR="0015473C" w:rsidRPr="00EE767B">
        <w:rPr>
          <w:rFonts w:eastAsia="TimesNewRoman"/>
          <w:snapToGrid/>
          <w:szCs w:val="22"/>
          <w:lang w:val="lt-LT"/>
        </w:rPr>
        <w:t> </w:t>
      </w:r>
      <w:r w:rsidRPr="00EE767B">
        <w:rPr>
          <w:b/>
          <w:szCs w:val="22"/>
          <w:lang w:val="lt-LT"/>
        </w:rPr>
        <w:t>mg plėvele dengtos tabletės</w:t>
      </w:r>
    </w:p>
    <w:p w14:paraId="4589E55F" w14:textId="50E4F639" w:rsidR="00F34163" w:rsidRPr="00EE767B" w:rsidRDefault="003C60E8" w:rsidP="00664A9C">
      <w:pPr>
        <w:jc w:val="center"/>
        <w:rPr>
          <w:szCs w:val="22"/>
          <w:lang w:val="lt-LT"/>
        </w:rPr>
      </w:pPr>
      <w:proofErr w:type="spellStart"/>
      <w:r w:rsidRPr="00EE767B">
        <w:rPr>
          <w:rFonts w:eastAsia="Calibri"/>
          <w:szCs w:val="22"/>
          <w:lang w:val="lt-LT"/>
        </w:rPr>
        <w:t>Ti</w:t>
      </w:r>
      <w:r w:rsidR="00986894" w:rsidRPr="00EE767B">
        <w:rPr>
          <w:rFonts w:eastAsia="Calibri"/>
          <w:szCs w:val="22"/>
          <w:lang w:val="lt-LT"/>
        </w:rPr>
        <w:t>kagreloras</w:t>
      </w:r>
      <w:proofErr w:type="spellEnd"/>
    </w:p>
    <w:p w14:paraId="563156A3" w14:textId="77777777" w:rsidR="00F34163" w:rsidRPr="00EE767B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DD57EFC" w14:textId="77777777" w:rsidR="00F34163" w:rsidRPr="00EE767B" w:rsidRDefault="00F34163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75663C" w14:textId="77777777" w:rsidR="0034572C" w:rsidRPr="00EE767B" w:rsidRDefault="0034572C" w:rsidP="003457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EE767B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14:paraId="2CDFD9B9" w14:textId="77777777" w:rsidR="0034572C" w:rsidRPr="00EE767B" w:rsidRDefault="0034572C" w:rsidP="0034572C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Neišmeskite šio lapelio, nes vėl gali prireikti jį perskaityti.</w:t>
      </w:r>
    </w:p>
    <w:p w14:paraId="22B06474" w14:textId="77777777" w:rsidR="0034572C" w:rsidRPr="00EE767B" w:rsidRDefault="0034572C" w:rsidP="0034572C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Jeigu kiltų daugiau klausimų, kreipkitės į gydytoją arba vaistininką.</w:t>
      </w:r>
    </w:p>
    <w:p w14:paraId="640A6C3D" w14:textId="77777777" w:rsidR="0034572C" w:rsidRPr="00EE767B" w:rsidRDefault="0034572C" w:rsidP="0034572C">
      <w:pPr>
        <w:widowControl w:val="0"/>
        <w:spacing w:line="240" w:lineRule="auto"/>
        <w:ind w:left="567" w:right="-2" w:hanging="567"/>
        <w:rPr>
          <w:szCs w:val="22"/>
          <w:lang w:val="lt-LT"/>
        </w:rPr>
      </w:pPr>
      <w:r w:rsidRPr="00EE767B">
        <w:rPr>
          <w:szCs w:val="22"/>
          <w:lang w:val="lt-LT"/>
        </w:rPr>
        <w:t>-</w:t>
      </w:r>
      <w:r w:rsidRPr="00EE767B">
        <w:rPr>
          <w:szCs w:val="22"/>
          <w:lang w:val="lt-LT"/>
        </w:rPr>
        <w:tab/>
      </w:r>
      <w:r w:rsidRPr="00EE767B">
        <w:rPr>
          <w:noProof/>
          <w:szCs w:val="22"/>
          <w:lang w:val="lt-LT"/>
        </w:rPr>
        <w:t>Šis vaistas skirtas tik Jums, todėl kitiems žmonėms jo duoti negalima.</w:t>
      </w:r>
      <w:r w:rsidRPr="00EE767B">
        <w:rPr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Vaistas gali jiems pakenkti (net tiems, kurių ligos požymiai yra tokie patys kaip Jūsų).</w:t>
      </w:r>
    </w:p>
    <w:p w14:paraId="7EE73F8A" w14:textId="77777777" w:rsidR="0034572C" w:rsidRPr="00EE767B" w:rsidRDefault="0034572C" w:rsidP="0034572C">
      <w:pPr>
        <w:widowControl w:val="0"/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Jeigu pasireiškė šalutinis poveikis (net jeigu jis šiame lapelyje nenurodytas), kreipkitės į gydytoją arba vaistininką. Žr. 4 skyrių.</w:t>
      </w:r>
    </w:p>
    <w:p w14:paraId="087D9A1B" w14:textId="77777777" w:rsidR="00F34163" w:rsidRPr="00EE767B" w:rsidRDefault="00F34163" w:rsidP="00F3416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58DB2C8" w14:textId="77777777" w:rsidR="00F34163" w:rsidRPr="00EE767B" w:rsidRDefault="00F34163" w:rsidP="00F3416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8108C9B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6DEEEA00" w14:textId="77777777" w:rsidR="00F34163" w:rsidRPr="00EE767B" w:rsidRDefault="00F34163" w:rsidP="008477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93FE16" w14:textId="77777777" w:rsidR="00F34163" w:rsidRPr="00EE767B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67B">
        <w:rPr>
          <w:szCs w:val="22"/>
          <w:lang w:val="lt-LT"/>
        </w:rPr>
        <w:t>1.</w:t>
      </w:r>
      <w:r w:rsidRPr="00EE767B">
        <w:rPr>
          <w:szCs w:val="22"/>
          <w:lang w:val="lt-LT"/>
        </w:rPr>
        <w:tab/>
        <w:t xml:space="preserve">Kas yra </w:t>
      </w:r>
      <w:proofErr w:type="spellStart"/>
      <w:r w:rsidR="00EB205B" w:rsidRPr="00EE767B">
        <w:rPr>
          <w:szCs w:val="22"/>
          <w:lang w:val="lt-LT"/>
        </w:rPr>
        <w:t>Polsar</w:t>
      </w:r>
      <w:proofErr w:type="spellEnd"/>
      <w:r w:rsidRPr="00EE767B">
        <w:rPr>
          <w:szCs w:val="22"/>
          <w:lang w:val="lt-LT"/>
        </w:rPr>
        <w:t xml:space="preserve"> ir kam jis vartojamas </w:t>
      </w:r>
    </w:p>
    <w:p w14:paraId="25873DAD" w14:textId="05FDE7BF" w:rsidR="00F34163" w:rsidRPr="00EE767B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67B">
        <w:rPr>
          <w:szCs w:val="22"/>
          <w:lang w:val="lt-LT"/>
        </w:rPr>
        <w:t>2.</w:t>
      </w:r>
      <w:r w:rsidRPr="00EE767B">
        <w:rPr>
          <w:szCs w:val="22"/>
          <w:lang w:val="lt-LT"/>
        </w:rPr>
        <w:tab/>
      </w:r>
      <w:r w:rsidRPr="00EE767B">
        <w:rPr>
          <w:noProof/>
          <w:szCs w:val="22"/>
          <w:lang w:val="lt-LT"/>
        </w:rPr>
        <w:t xml:space="preserve">Kas žinotina prieš vartojant </w:t>
      </w:r>
      <w:r w:rsidR="00EB205B" w:rsidRPr="00EE767B">
        <w:rPr>
          <w:noProof/>
          <w:szCs w:val="22"/>
          <w:lang w:val="lt-LT"/>
        </w:rPr>
        <w:t>Polsar</w:t>
      </w:r>
    </w:p>
    <w:p w14:paraId="5055EBB7" w14:textId="77777777" w:rsidR="00F34163" w:rsidRPr="00EE767B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67B">
        <w:rPr>
          <w:szCs w:val="22"/>
          <w:lang w:val="lt-LT"/>
        </w:rPr>
        <w:t>3.</w:t>
      </w:r>
      <w:r w:rsidRPr="00EE767B">
        <w:rPr>
          <w:szCs w:val="22"/>
          <w:lang w:val="lt-LT"/>
        </w:rPr>
        <w:tab/>
      </w:r>
      <w:r w:rsidRPr="00EE767B">
        <w:rPr>
          <w:noProof/>
          <w:szCs w:val="22"/>
          <w:lang w:val="lt-LT"/>
        </w:rPr>
        <w:t xml:space="preserve">Kaip vartoti </w:t>
      </w:r>
      <w:r w:rsidR="00EB205B" w:rsidRPr="00EE767B">
        <w:rPr>
          <w:noProof/>
          <w:szCs w:val="22"/>
          <w:lang w:val="lt-LT"/>
        </w:rPr>
        <w:t>Polsar</w:t>
      </w:r>
      <w:r w:rsidRPr="00EE767B">
        <w:rPr>
          <w:szCs w:val="22"/>
          <w:lang w:val="lt-LT"/>
        </w:rPr>
        <w:t xml:space="preserve"> </w:t>
      </w:r>
    </w:p>
    <w:p w14:paraId="0B40B6F8" w14:textId="77777777" w:rsidR="00F34163" w:rsidRPr="00EE767B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67B">
        <w:rPr>
          <w:szCs w:val="22"/>
          <w:lang w:val="lt-LT"/>
        </w:rPr>
        <w:t>4.</w:t>
      </w:r>
      <w:r w:rsidRPr="00EE767B">
        <w:rPr>
          <w:szCs w:val="22"/>
          <w:lang w:val="lt-LT"/>
        </w:rPr>
        <w:tab/>
        <w:t xml:space="preserve">Galimas šalutinis poveikis </w:t>
      </w:r>
    </w:p>
    <w:p w14:paraId="4CB7FE0B" w14:textId="77777777" w:rsidR="00F34163" w:rsidRPr="00EE767B" w:rsidRDefault="00F34163" w:rsidP="005829C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67B">
        <w:rPr>
          <w:szCs w:val="22"/>
          <w:lang w:val="lt-LT"/>
        </w:rPr>
        <w:t>5.</w:t>
      </w:r>
      <w:r w:rsidRPr="00EE767B">
        <w:rPr>
          <w:szCs w:val="22"/>
          <w:lang w:val="lt-LT"/>
        </w:rPr>
        <w:tab/>
        <w:t xml:space="preserve">Kaip laikyti </w:t>
      </w:r>
      <w:proofErr w:type="spellStart"/>
      <w:r w:rsidR="00EB205B" w:rsidRPr="00EE767B">
        <w:rPr>
          <w:szCs w:val="22"/>
          <w:lang w:val="lt-LT"/>
        </w:rPr>
        <w:t>Polsar</w:t>
      </w:r>
      <w:proofErr w:type="spellEnd"/>
      <w:r w:rsidRPr="00EE767B">
        <w:rPr>
          <w:szCs w:val="22"/>
          <w:lang w:val="lt-LT"/>
        </w:rPr>
        <w:t xml:space="preserve"> </w:t>
      </w:r>
    </w:p>
    <w:p w14:paraId="4999BD71" w14:textId="77777777" w:rsidR="00F34163" w:rsidRPr="00EE767B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67B">
        <w:rPr>
          <w:szCs w:val="22"/>
          <w:lang w:val="lt-LT"/>
        </w:rPr>
        <w:t>6.</w:t>
      </w:r>
      <w:r w:rsidRPr="00EE767B">
        <w:rPr>
          <w:szCs w:val="22"/>
          <w:lang w:val="lt-LT"/>
        </w:rPr>
        <w:tab/>
      </w:r>
      <w:r w:rsidRPr="00EE767B">
        <w:rPr>
          <w:noProof/>
          <w:szCs w:val="22"/>
          <w:lang w:val="lt-LT"/>
        </w:rPr>
        <w:t>Pakuotės turinys ir kita informacija</w:t>
      </w:r>
    </w:p>
    <w:p w14:paraId="2A0582E6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7B8C25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EBC3213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1.</w:t>
      </w:r>
      <w:r w:rsidRPr="00EE767B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EB205B"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  <w:r w:rsidRPr="00EE767B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64D9B314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EB7FE9B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Kas yra </w:t>
      </w:r>
      <w:proofErr w:type="spellStart"/>
      <w:r w:rsidR="00FF582C" w:rsidRPr="00EE767B">
        <w:rPr>
          <w:rFonts w:eastAsia="TimesNewRoman,Bold"/>
          <w:b/>
          <w:bCs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,Bold"/>
          <w:b/>
          <w:bCs/>
          <w:snapToGrid/>
          <w:szCs w:val="22"/>
          <w:lang w:val="lt-LT"/>
        </w:rPr>
        <w:t>?</w:t>
      </w:r>
    </w:p>
    <w:p w14:paraId="43AF28D8" w14:textId="77777777" w:rsidR="00EB205B" w:rsidRPr="00EE767B" w:rsidRDefault="00FF582C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sudėtyje yra veikliosios medžiagos, vadinamos </w:t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tikagreloru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. Ji priklauso </w:t>
      </w:r>
      <w:r w:rsidRPr="00EE767B">
        <w:rPr>
          <w:rFonts w:eastAsia="TimesNewRoman"/>
          <w:snapToGrid/>
          <w:szCs w:val="22"/>
          <w:lang w:val="lt-LT"/>
        </w:rPr>
        <w:t>vaistų, vadinamų</w:t>
      </w:r>
      <w:r w:rsidR="00ED3D82" w:rsidRPr="00EE767B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a</w:t>
      </w:r>
      <w:r w:rsidR="00EB205B" w:rsidRPr="00EE767B">
        <w:rPr>
          <w:rFonts w:eastAsia="TimesNewRoman"/>
          <w:snapToGrid/>
          <w:szCs w:val="22"/>
          <w:lang w:val="lt-LT"/>
        </w:rPr>
        <w:t>ntitrombocitinia</w:t>
      </w:r>
      <w:r w:rsidRPr="00EE767B">
        <w:rPr>
          <w:rFonts w:eastAsia="TimesNewRoman"/>
          <w:snapToGrid/>
          <w:szCs w:val="22"/>
          <w:lang w:val="lt-LT"/>
        </w:rPr>
        <w:t>is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vaistais, grupei.</w:t>
      </w:r>
    </w:p>
    <w:p w14:paraId="31BECA93" w14:textId="77777777" w:rsidR="00FF582C" w:rsidRPr="00EE767B" w:rsidRDefault="00FF582C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F6E36A6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Kam vartojamas </w:t>
      </w:r>
      <w:proofErr w:type="spellStart"/>
      <w:r w:rsidR="00FF582C" w:rsidRPr="00EE767B">
        <w:rPr>
          <w:rFonts w:eastAsia="TimesNewRoman,Bold"/>
          <w:b/>
          <w:bCs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,Bold"/>
          <w:b/>
          <w:bCs/>
          <w:snapToGrid/>
          <w:szCs w:val="22"/>
          <w:lang w:val="lt-LT"/>
        </w:rPr>
        <w:t>?</w:t>
      </w:r>
    </w:p>
    <w:p w14:paraId="423388EC" w14:textId="77777777" w:rsidR="00FF582C" w:rsidRPr="00EE767B" w:rsidRDefault="00FF582C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skirtas </w:t>
      </w:r>
      <w:r w:rsidR="00EB205B" w:rsidRPr="00EE767B">
        <w:rPr>
          <w:rFonts w:eastAsia="TimesNewRoman"/>
          <w:snapToGrid/>
          <w:szCs w:val="22"/>
          <w:lang w:val="lt-LT"/>
        </w:rPr>
        <w:t>tik suaugusiems žmonėms vartoti kartu su kitu trombocitų funkciją slopinančiu vaistu –</w:t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acetilsalicilo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rūgštimi. Šis vaistas Jums paskirtas</w:t>
      </w:r>
      <w:r w:rsidRPr="00EE767B">
        <w:rPr>
          <w:rFonts w:eastAsia="TimesNewRoman"/>
          <w:snapToGrid/>
          <w:szCs w:val="22"/>
          <w:lang w:val="lt-LT"/>
        </w:rPr>
        <w:t>:</w:t>
      </w:r>
    </w:p>
    <w:p w14:paraId="4E18A112" w14:textId="78B04BCC" w:rsidR="00EB205B" w:rsidRPr="00EE767B" w:rsidRDefault="00FF582C" w:rsidP="00847726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dėl </w:t>
      </w:r>
      <w:r w:rsidR="00EB205B" w:rsidRPr="00EE767B">
        <w:rPr>
          <w:rFonts w:eastAsia="TimesNewRoman"/>
          <w:snapToGrid/>
          <w:szCs w:val="22"/>
          <w:lang w:val="lt-LT"/>
        </w:rPr>
        <w:t xml:space="preserve">prieš metus </w:t>
      </w:r>
      <w:r w:rsidR="00350B74" w:rsidRPr="00EE767B">
        <w:rPr>
          <w:rFonts w:eastAsia="TimesNewRoman"/>
          <w:snapToGrid/>
          <w:szCs w:val="22"/>
          <w:lang w:val="lt-LT"/>
        </w:rPr>
        <w:t xml:space="preserve">įvykusio </w:t>
      </w:r>
      <w:r w:rsidR="00EB205B" w:rsidRPr="00EE767B">
        <w:rPr>
          <w:rFonts w:eastAsia="TimesNewRoman"/>
          <w:snapToGrid/>
          <w:szCs w:val="22"/>
          <w:lang w:val="lt-LT"/>
        </w:rPr>
        <w:t>širdies priepuolio.</w:t>
      </w:r>
    </w:p>
    <w:p w14:paraId="21E8197D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Šis vaistas mažina riziką patirti dar vieną širdies priepuolį, insultą ir mirti nuo širdies ar kraujagyslių</w:t>
      </w:r>
      <w:r w:rsidR="0034572C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ligos.</w:t>
      </w:r>
    </w:p>
    <w:p w14:paraId="6026A41A" w14:textId="77777777" w:rsidR="00FF582C" w:rsidRPr="00EE767B" w:rsidRDefault="00FF582C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45727587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Kaip veikia </w:t>
      </w:r>
      <w:proofErr w:type="spellStart"/>
      <w:r w:rsidR="00ED3D82" w:rsidRPr="00EE767B">
        <w:rPr>
          <w:rFonts w:eastAsia="TimesNewRoman,Bold"/>
          <w:b/>
          <w:bCs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,Bold"/>
          <w:b/>
          <w:bCs/>
          <w:snapToGrid/>
          <w:szCs w:val="22"/>
          <w:lang w:val="lt-LT"/>
        </w:rPr>
        <w:t>?</w:t>
      </w:r>
    </w:p>
    <w:p w14:paraId="53138E17" w14:textId="77777777" w:rsidR="00EB205B" w:rsidRPr="00EE767B" w:rsidRDefault="00ED3D82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veikia ląsteles, vadinamas „plokštelėmis“ (taip pat vadinamas trombocitais). Trombocitai yra</w:t>
      </w:r>
      <w:r w:rsidR="0034572C"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labai mažos kraujo ląstelės, kurios padeda stabdyti kraujavimą, sulipdamos viena su kita ir</w:t>
      </w:r>
      <w:r w:rsidR="0034572C"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užkimšdamos mažas skylutes įpjautose ar kitaip pažeistose kraujagyslėse.</w:t>
      </w:r>
    </w:p>
    <w:p w14:paraId="303EDE39" w14:textId="77777777" w:rsidR="00ED3D82" w:rsidRPr="00EE767B" w:rsidRDefault="00ED3D82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6E010B0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Deja, trombocitai taip pat gali sudaryti krešulių pažeistų širdies ir smegenų kraujagyslių viduje. Tai</w:t>
      </w:r>
      <w:r w:rsidR="0034572C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gali būti labai pavojinga, kadangi:</w:t>
      </w:r>
    </w:p>
    <w:p w14:paraId="0CED23EE" w14:textId="1E58C0E8" w:rsidR="00EB205B" w:rsidRPr="00EE767B" w:rsidRDefault="00EB205B" w:rsidP="0034572C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krešulys gali visai užkirsti kelią kraujo tėkmei – tuomet gali </w:t>
      </w:r>
      <w:r w:rsidR="00350B74" w:rsidRPr="00EE767B">
        <w:rPr>
          <w:rFonts w:eastAsia="TimesNewRoman"/>
          <w:snapToGrid/>
          <w:szCs w:val="22"/>
          <w:lang w:val="lt-LT"/>
        </w:rPr>
        <w:t xml:space="preserve">įvykti </w:t>
      </w:r>
      <w:r w:rsidRPr="00EE767B">
        <w:rPr>
          <w:rFonts w:eastAsia="TimesNewRoman"/>
          <w:snapToGrid/>
          <w:szCs w:val="22"/>
          <w:lang w:val="lt-LT"/>
        </w:rPr>
        <w:t>širdies priepuolis (miokardo</w:t>
      </w:r>
      <w:r w:rsidR="0034572C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infarktas) arba insultas;</w:t>
      </w:r>
    </w:p>
    <w:p w14:paraId="00881BD6" w14:textId="77777777" w:rsidR="00EB205B" w:rsidRPr="00EE767B" w:rsidRDefault="00EB205B" w:rsidP="00847726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krešulys gali dalinai užkirsti kelią kraujo tėkmei į širdį ir pabloginti jos kraujotaką – tuomet gali</w:t>
      </w:r>
      <w:r w:rsidR="0034572C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prasidėti krūtinės skausmas, kuris atsiranda ir išnyksta (taip vadinama nestabili krūtinės angina).</w:t>
      </w:r>
    </w:p>
    <w:p w14:paraId="00A080F7" w14:textId="77777777" w:rsidR="00D60539" w:rsidRPr="00EE767B" w:rsidRDefault="00D60539" w:rsidP="003457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8803B41" w14:textId="77777777" w:rsidR="00EB205B" w:rsidRPr="00EE767B" w:rsidRDefault="00ED3D82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padeda neleisti plokštelėms sulipti vienas su kitu ir tokiu būdu trukdo susidaryti kraujo</w:t>
      </w:r>
      <w:r w:rsidR="0034572C"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krešuliui, kuris gali pabloginti kraujotaką.</w:t>
      </w:r>
    </w:p>
    <w:p w14:paraId="5A6E0271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6081BA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65DA878" w14:textId="77777777" w:rsidR="00F34163" w:rsidRPr="00EE767B" w:rsidRDefault="00F34163" w:rsidP="00847726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lastRenderedPageBreak/>
        <w:t>2.</w:t>
      </w:r>
      <w:r w:rsidRPr="00EE767B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EB205B"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</w:p>
    <w:p w14:paraId="2214CCA7" w14:textId="77777777" w:rsidR="00F34163" w:rsidRPr="00EE767B" w:rsidRDefault="00F34163" w:rsidP="008477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2FBD9F8" w14:textId="77777777" w:rsidR="00F34163" w:rsidRPr="00EE767B" w:rsidRDefault="00EB205B" w:rsidP="00847726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  <w:r w:rsidR="00F34163" w:rsidRPr="00EE767B">
        <w:rPr>
          <w:rFonts w:ascii="Times New Roman" w:hAnsi="Times New Roman"/>
          <w:sz w:val="22"/>
          <w:szCs w:val="22"/>
          <w:lang w:val="lt-LT"/>
        </w:rPr>
        <w:t xml:space="preserve"> vartoti negalima:</w:t>
      </w:r>
    </w:p>
    <w:p w14:paraId="62E5B484" w14:textId="77777777" w:rsidR="00F34163" w:rsidRPr="00EE767B" w:rsidRDefault="00F34163" w:rsidP="00847726">
      <w:pPr>
        <w:numPr>
          <w:ilvl w:val="0"/>
          <w:numId w:val="18"/>
        </w:numPr>
        <w:ind w:left="567" w:hanging="567"/>
        <w:rPr>
          <w:szCs w:val="22"/>
          <w:lang w:val="lt-LT"/>
        </w:rPr>
      </w:pPr>
      <w:r w:rsidRPr="00EE767B">
        <w:rPr>
          <w:szCs w:val="22"/>
          <w:lang w:val="lt-LT"/>
        </w:rPr>
        <w:t xml:space="preserve">jeigu yra alergija </w:t>
      </w:r>
      <w:proofErr w:type="spellStart"/>
      <w:r w:rsidR="00ED3D82" w:rsidRPr="00EE767B">
        <w:rPr>
          <w:szCs w:val="22"/>
          <w:lang w:val="lt-LT"/>
        </w:rPr>
        <w:t>tikagrelorui</w:t>
      </w:r>
      <w:proofErr w:type="spellEnd"/>
      <w:r w:rsidRPr="00EE767B">
        <w:rPr>
          <w:szCs w:val="22"/>
          <w:lang w:val="lt-LT"/>
        </w:rPr>
        <w:t xml:space="preserve"> arba bet kuriai pagalbinei šio vaisto medžiagai (jos išvardytos 6 skyriuje)</w:t>
      </w:r>
      <w:r w:rsidR="00ED3D82" w:rsidRPr="00EE767B">
        <w:rPr>
          <w:szCs w:val="22"/>
          <w:lang w:val="lt-LT"/>
        </w:rPr>
        <w:t>;</w:t>
      </w:r>
    </w:p>
    <w:p w14:paraId="214B195A" w14:textId="77777777" w:rsidR="00EB205B" w:rsidRPr="00EE767B" w:rsidRDefault="00EB205B" w:rsidP="00847726">
      <w:pPr>
        <w:numPr>
          <w:ilvl w:val="0"/>
          <w:numId w:val="18"/>
        </w:numPr>
        <w:ind w:left="567" w:hanging="567"/>
        <w:rPr>
          <w:rFonts w:eastAsia="TimesNewRoman"/>
          <w:szCs w:val="22"/>
          <w:lang w:val="lt-LT"/>
        </w:rPr>
      </w:pPr>
      <w:r w:rsidRPr="00EE767B">
        <w:rPr>
          <w:rFonts w:eastAsia="TimesNewRoman"/>
          <w:szCs w:val="22"/>
          <w:lang w:val="lt-LT"/>
        </w:rPr>
        <w:t>jeigu Jūsų organizme dabar vyksta kraujavimas;</w:t>
      </w:r>
    </w:p>
    <w:p w14:paraId="59184CAA" w14:textId="77777777" w:rsidR="00EB205B" w:rsidRPr="00EE767B" w:rsidRDefault="00EB205B" w:rsidP="00847726">
      <w:pPr>
        <w:numPr>
          <w:ilvl w:val="0"/>
          <w:numId w:val="18"/>
        </w:numPr>
        <w:ind w:left="567" w:hanging="567"/>
        <w:rPr>
          <w:rFonts w:eastAsia="TimesNewRoman"/>
          <w:szCs w:val="22"/>
          <w:lang w:val="lt-LT"/>
        </w:rPr>
      </w:pPr>
      <w:r w:rsidRPr="00EE767B">
        <w:rPr>
          <w:rFonts w:eastAsia="TimesNewRoman"/>
          <w:szCs w:val="22"/>
          <w:lang w:val="lt-LT"/>
        </w:rPr>
        <w:t>jeigu Jus buvo ištikęs insultas dėl kraujavimo į smegenis;</w:t>
      </w:r>
    </w:p>
    <w:p w14:paraId="1441EDBA" w14:textId="77777777" w:rsidR="00EB205B" w:rsidRPr="00EE767B" w:rsidRDefault="00EB205B" w:rsidP="00847726">
      <w:pPr>
        <w:numPr>
          <w:ilvl w:val="0"/>
          <w:numId w:val="18"/>
        </w:numPr>
        <w:ind w:left="567" w:hanging="567"/>
        <w:rPr>
          <w:rFonts w:eastAsia="TimesNewRoman"/>
          <w:szCs w:val="22"/>
        </w:rPr>
      </w:pPr>
      <w:proofErr w:type="spellStart"/>
      <w:r w:rsidRPr="00EE767B">
        <w:rPr>
          <w:rFonts w:eastAsia="TimesNewRoman"/>
          <w:szCs w:val="22"/>
        </w:rPr>
        <w:t>jeigu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Jūs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sergate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sunkia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kepenų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liga</w:t>
      </w:r>
      <w:proofErr w:type="spellEnd"/>
      <w:r w:rsidRPr="00EE767B">
        <w:rPr>
          <w:rFonts w:eastAsia="TimesNewRoman"/>
          <w:szCs w:val="22"/>
        </w:rPr>
        <w:t>;</w:t>
      </w:r>
    </w:p>
    <w:p w14:paraId="4049B57D" w14:textId="77777777" w:rsidR="004524BE" w:rsidRPr="00EE767B" w:rsidRDefault="00EB205B" w:rsidP="00847726">
      <w:pPr>
        <w:numPr>
          <w:ilvl w:val="0"/>
          <w:numId w:val="18"/>
        </w:numPr>
        <w:ind w:left="567" w:hanging="567"/>
        <w:rPr>
          <w:rFonts w:eastAsia="TimesNewRoman"/>
          <w:szCs w:val="22"/>
        </w:rPr>
      </w:pPr>
      <w:proofErr w:type="spellStart"/>
      <w:r w:rsidRPr="00EE767B">
        <w:rPr>
          <w:rFonts w:eastAsia="TimesNewRoman"/>
          <w:szCs w:val="22"/>
        </w:rPr>
        <w:t>jeigu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Jūs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vartojate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kurį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nors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iš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šių</w:t>
      </w:r>
      <w:proofErr w:type="spellEnd"/>
      <w:r w:rsidRPr="00EE767B">
        <w:rPr>
          <w:rFonts w:eastAsia="TimesNewRoman"/>
          <w:szCs w:val="22"/>
        </w:rPr>
        <w:t xml:space="preserve"> </w:t>
      </w:r>
      <w:proofErr w:type="spellStart"/>
      <w:r w:rsidRPr="00EE767B">
        <w:rPr>
          <w:rFonts w:eastAsia="TimesNewRoman"/>
          <w:szCs w:val="22"/>
        </w:rPr>
        <w:t>vaistų</w:t>
      </w:r>
      <w:proofErr w:type="spellEnd"/>
      <w:r w:rsidRPr="00EE767B">
        <w:rPr>
          <w:rFonts w:eastAsia="TimesNewRoman"/>
          <w:szCs w:val="22"/>
        </w:rPr>
        <w:t>:</w:t>
      </w:r>
    </w:p>
    <w:p w14:paraId="66C449BC" w14:textId="77777777" w:rsidR="004524BE" w:rsidRPr="00EE767B" w:rsidRDefault="004524BE" w:rsidP="004524BE">
      <w:pPr>
        <w:autoSpaceDE w:val="0"/>
        <w:autoSpaceDN w:val="0"/>
        <w:adjustRightInd w:val="0"/>
        <w:spacing w:line="240" w:lineRule="auto"/>
        <w:ind w:left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-</w:t>
      </w:r>
      <w:r w:rsidRPr="00EE767B">
        <w:rPr>
          <w:rFonts w:eastAsia="TimesNewRoman"/>
          <w:snapToGrid/>
          <w:szCs w:val="22"/>
          <w:lang w:val="lt-LT"/>
        </w:rPr>
        <w:tab/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ketokonazolą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(</w:t>
      </w:r>
      <w:r w:rsidRPr="00EE767B">
        <w:rPr>
          <w:rFonts w:eastAsia="TimesNewRoman"/>
          <w:snapToGrid/>
          <w:szCs w:val="22"/>
          <w:lang w:val="lt-LT"/>
        </w:rPr>
        <w:t>vartojamą</w:t>
      </w:r>
      <w:r w:rsidR="00EB205B" w:rsidRPr="00EE767B">
        <w:rPr>
          <w:rFonts w:eastAsia="TimesNewRoman"/>
          <w:snapToGrid/>
          <w:szCs w:val="22"/>
          <w:lang w:val="lt-LT"/>
        </w:rPr>
        <w:t xml:space="preserve"> grybelių infekcij</w:t>
      </w:r>
      <w:r w:rsidRPr="00EE767B">
        <w:rPr>
          <w:rFonts w:eastAsia="TimesNewRoman"/>
          <w:snapToGrid/>
          <w:szCs w:val="22"/>
          <w:lang w:val="lt-LT"/>
        </w:rPr>
        <w:t>ai gydyti</w:t>
      </w:r>
      <w:r w:rsidR="00EB205B" w:rsidRPr="00EE767B">
        <w:rPr>
          <w:rFonts w:eastAsia="TimesNewRoman"/>
          <w:snapToGrid/>
          <w:szCs w:val="22"/>
          <w:lang w:val="lt-LT"/>
        </w:rPr>
        <w:t>),</w:t>
      </w:r>
    </w:p>
    <w:p w14:paraId="134D9C86" w14:textId="77777777" w:rsidR="004524BE" w:rsidRPr="00EE767B" w:rsidRDefault="004524BE" w:rsidP="004524BE">
      <w:pPr>
        <w:autoSpaceDE w:val="0"/>
        <w:autoSpaceDN w:val="0"/>
        <w:adjustRightInd w:val="0"/>
        <w:spacing w:line="240" w:lineRule="auto"/>
        <w:ind w:left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-</w:t>
      </w:r>
      <w:r w:rsidRPr="00EE767B">
        <w:rPr>
          <w:rFonts w:eastAsia="TimesNewRoman"/>
          <w:snapToGrid/>
          <w:szCs w:val="22"/>
          <w:lang w:val="lt-LT"/>
        </w:rPr>
        <w:tab/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klaritromiciną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(</w:t>
      </w:r>
      <w:r w:rsidRPr="00EE767B">
        <w:rPr>
          <w:rFonts w:eastAsia="TimesNewRoman"/>
          <w:snapToGrid/>
          <w:szCs w:val="22"/>
          <w:lang w:val="lt-LT"/>
        </w:rPr>
        <w:t xml:space="preserve">vartojamą </w:t>
      </w:r>
      <w:r w:rsidR="00EB205B" w:rsidRPr="00EE767B">
        <w:rPr>
          <w:rFonts w:eastAsia="TimesNewRoman"/>
          <w:snapToGrid/>
          <w:szCs w:val="22"/>
          <w:lang w:val="lt-LT"/>
        </w:rPr>
        <w:t>bakterijų infekcij</w:t>
      </w:r>
      <w:r w:rsidRPr="00EE767B">
        <w:rPr>
          <w:rFonts w:eastAsia="TimesNewRoman"/>
          <w:snapToGrid/>
          <w:szCs w:val="22"/>
          <w:lang w:val="lt-LT"/>
        </w:rPr>
        <w:t>ai gydyti</w:t>
      </w:r>
      <w:r w:rsidR="00EB205B" w:rsidRPr="00EE767B">
        <w:rPr>
          <w:rFonts w:eastAsia="TimesNewRoman"/>
          <w:snapToGrid/>
          <w:szCs w:val="22"/>
          <w:lang w:val="lt-LT"/>
        </w:rPr>
        <w:t>),</w:t>
      </w:r>
    </w:p>
    <w:p w14:paraId="237A7163" w14:textId="77777777" w:rsidR="004524BE" w:rsidRPr="00EE767B" w:rsidRDefault="004524BE" w:rsidP="004524BE">
      <w:pPr>
        <w:autoSpaceDE w:val="0"/>
        <w:autoSpaceDN w:val="0"/>
        <w:adjustRightInd w:val="0"/>
        <w:spacing w:line="240" w:lineRule="auto"/>
        <w:ind w:left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-</w:t>
      </w:r>
      <w:r w:rsidRPr="00EE767B">
        <w:rPr>
          <w:rFonts w:eastAsia="TimesNewRoman"/>
          <w:snapToGrid/>
          <w:szCs w:val="22"/>
          <w:lang w:val="lt-LT"/>
        </w:rPr>
        <w:tab/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nefazodoną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(nuo depresijos),</w:t>
      </w:r>
    </w:p>
    <w:p w14:paraId="2B5C98FD" w14:textId="77777777" w:rsidR="00EB205B" w:rsidRPr="00EE767B" w:rsidRDefault="004524BE" w:rsidP="004524BE">
      <w:pPr>
        <w:autoSpaceDE w:val="0"/>
        <w:autoSpaceDN w:val="0"/>
        <w:adjustRightInd w:val="0"/>
        <w:spacing w:line="240" w:lineRule="auto"/>
        <w:ind w:left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-</w:t>
      </w:r>
      <w:r w:rsidRPr="00EE767B">
        <w:rPr>
          <w:rFonts w:eastAsia="TimesNewRoman"/>
          <w:snapToGrid/>
          <w:szCs w:val="22"/>
          <w:lang w:val="lt-LT"/>
        </w:rPr>
        <w:tab/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ritonavirą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arba </w:t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atazanavirą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(</w:t>
      </w:r>
      <w:r w:rsidRPr="00EE767B">
        <w:rPr>
          <w:rFonts w:eastAsia="TimesNewRoman"/>
          <w:snapToGrid/>
          <w:szCs w:val="22"/>
          <w:lang w:val="lt-LT"/>
        </w:rPr>
        <w:t xml:space="preserve">vartojamus </w:t>
      </w:r>
      <w:r w:rsidR="00EB205B" w:rsidRPr="00EE767B">
        <w:rPr>
          <w:rFonts w:eastAsia="TimesNewRoman"/>
          <w:snapToGrid/>
          <w:szCs w:val="22"/>
          <w:lang w:val="lt-LT"/>
        </w:rPr>
        <w:t>ŽIV</w:t>
      </w:r>
      <w:r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infekcij</w:t>
      </w:r>
      <w:r w:rsidRPr="00EE767B">
        <w:rPr>
          <w:rFonts w:eastAsia="TimesNewRoman"/>
          <w:snapToGrid/>
          <w:szCs w:val="22"/>
          <w:lang w:val="lt-LT"/>
        </w:rPr>
        <w:t>ai</w:t>
      </w:r>
      <w:r w:rsidR="00EB205B" w:rsidRPr="00EE767B">
        <w:rPr>
          <w:rFonts w:eastAsia="TimesNewRoman"/>
          <w:snapToGrid/>
          <w:szCs w:val="22"/>
          <w:lang w:val="lt-LT"/>
        </w:rPr>
        <w:t xml:space="preserve"> ir AIDS</w:t>
      </w:r>
      <w:r w:rsidRPr="00EE767B">
        <w:rPr>
          <w:rFonts w:eastAsia="TimesNewRoman"/>
          <w:snapToGrid/>
          <w:szCs w:val="22"/>
          <w:lang w:val="lt-LT"/>
        </w:rPr>
        <w:t xml:space="preserve"> gydyti</w:t>
      </w:r>
      <w:r w:rsidR="00EB205B" w:rsidRPr="00EE767B">
        <w:rPr>
          <w:rFonts w:eastAsia="TimesNewRoman"/>
          <w:snapToGrid/>
          <w:szCs w:val="22"/>
          <w:lang w:val="lt-LT"/>
        </w:rPr>
        <w:t>).</w:t>
      </w:r>
    </w:p>
    <w:p w14:paraId="1A65FA54" w14:textId="4DED380E" w:rsidR="00F34163" w:rsidRPr="00EE767B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Jeigu </w:t>
      </w:r>
      <w:r w:rsidR="004524BE" w:rsidRPr="00EE767B">
        <w:rPr>
          <w:rFonts w:eastAsia="TimesNewRoman"/>
          <w:snapToGrid/>
          <w:szCs w:val="22"/>
          <w:lang w:val="lt-LT"/>
        </w:rPr>
        <w:t>k</w:t>
      </w:r>
      <w:r w:rsidR="0013561E" w:rsidRPr="00EE767B">
        <w:rPr>
          <w:rFonts w:eastAsia="TimesNewRoman"/>
          <w:snapToGrid/>
          <w:szCs w:val="22"/>
          <w:lang w:val="lt-LT"/>
        </w:rPr>
        <w:t>uri</w:t>
      </w:r>
      <w:r w:rsidR="004524BE" w:rsidRPr="00EE767B">
        <w:rPr>
          <w:rFonts w:eastAsia="TimesNewRoman"/>
          <w:snapToGrid/>
          <w:szCs w:val="22"/>
          <w:lang w:val="lt-LT"/>
        </w:rPr>
        <w:t xml:space="preserve"> nors iš </w:t>
      </w:r>
      <w:r w:rsidR="00986D0F" w:rsidRPr="00EE767B">
        <w:rPr>
          <w:rFonts w:eastAsia="TimesNewRoman"/>
          <w:snapToGrid/>
          <w:szCs w:val="22"/>
          <w:lang w:val="lt-LT"/>
        </w:rPr>
        <w:t xml:space="preserve">anksčiau </w:t>
      </w:r>
      <w:r w:rsidR="004524BE" w:rsidRPr="00EE767B">
        <w:rPr>
          <w:rFonts w:eastAsia="TimesNewRoman"/>
          <w:snapToGrid/>
          <w:szCs w:val="22"/>
          <w:lang w:val="lt-LT"/>
        </w:rPr>
        <w:t xml:space="preserve">išvardytų </w:t>
      </w:r>
      <w:r w:rsidR="00AA17C0" w:rsidRPr="00EE767B">
        <w:rPr>
          <w:rFonts w:eastAsia="TimesNewRoman"/>
          <w:snapToGrid/>
          <w:szCs w:val="22"/>
          <w:lang w:val="lt-LT"/>
        </w:rPr>
        <w:t xml:space="preserve">būklių </w:t>
      </w:r>
      <w:r w:rsidR="004524BE" w:rsidRPr="00EE767B">
        <w:rPr>
          <w:rFonts w:eastAsia="TimesNewRoman"/>
          <w:snapToGrid/>
          <w:szCs w:val="22"/>
          <w:lang w:val="lt-LT"/>
        </w:rPr>
        <w:t>Jums tinka</w:t>
      </w:r>
      <w:r w:rsidRPr="00EE767B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4524BE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vartoti negalima. Jei abejojate,</w:t>
      </w:r>
      <w:r w:rsidR="0013561E" w:rsidRPr="00EE767B">
        <w:rPr>
          <w:rFonts w:eastAsia="TimesNewRoman"/>
          <w:snapToGrid/>
          <w:szCs w:val="22"/>
          <w:lang w:val="lt-LT"/>
        </w:rPr>
        <w:t xml:space="preserve"> prieš pradėdami vartoti šį vaistą, </w:t>
      </w:r>
      <w:r w:rsidRPr="00EE767B">
        <w:rPr>
          <w:rFonts w:eastAsia="TimesNewRoman"/>
          <w:snapToGrid/>
          <w:szCs w:val="22"/>
          <w:lang w:val="lt-LT"/>
        </w:rPr>
        <w:t>pasi</w:t>
      </w:r>
      <w:r w:rsidR="004524BE" w:rsidRPr="00EE767B">
        <w:rPr>
          <w:rFonts w:eastAsia="TimesNewRoman"/>
          <w:snapToGrid/>
          <w:szCs w:val="22"/>
          <w:lang w:val="lt-LT"/>
        </w:rPr>
        <w:t>tarkite</w:t>
      </w:r>
      <w:r w:rsidRPr="00EE767B">
        <w:rPr>
          <w:rFonts w:eastAsia="TimesNewRoman"/>
          <w:snapToGrid/>
          <w:szCs w:val="22"/>
          <w:lang w:val="lt-LT"/>
        </w:rPr>
        <w:t xml:space="preserve"> su gydytoju arba vaistininku, </w:t>
      </w:r>
    </w:p>
    <w:p w14:paraId="554128E1" w14:textId="77777777" w:rsidR="00ED3D82" w:rsidRPr="00EE767B" w:rsidRDefault="00ED3D82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</w:p>
    <w:p w14:paraId="3FCA1AB4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476F327F" w14:textId="77777777" w:rsidR="00EB205B" w:rsidRPr="00EE767B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Pasitarkite su gydytoju arba</w:t>
      </w:r>
      <w:r w:rsidR="004524BE" w:rsidRPr="00EE767B">
        <w:rPr>
          <w:noProof/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 xml:space="preserve">vaistininku, prieš pradėdami vartoti </w:t>
      </w:r>
      <w:r w:rsidR="004524BE" w:rsidRPr="00EE767B">
        <w:rPr>
          <w:noProof/>
          <w:szCs w:val="22"/>
          <w:lang w:val="lt-LT"/>
        </w:rPr>
        <w:t>Polsar, jeigu:</w:t>
      </w:r>
    </w:p>
    <w:p w14:paraId="0FF11A71" w14:textId="77777777" w:rsidR="00EB205B" w:rsidRPr="00EE767B" w:rsidRDefault="00EB205B" w:rsidP="00A64E43">
      <w:pPr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Jums padidėjusi kraujavimo rizika dėl:</w:t>
      </w:r>
    </w:p>
    <w:p w14:paraId="2F900E89" w14:textId="77777777" w:rsidR="00A64E43" w:rsidRPr="00EE767B" w:rsidRDefault="00EB205B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neseniai patirtos didelės traumos;</w:t>
      </w:r>
    </w:p>
    <w:p w14:paraId="448A5B10" w14:textId="77777777" w:rsidR="00A64E43" w:rsidRPr="00EE767B" w:rsidRDefault="00EB205B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neseniai atliktos operacijos (įskaitant dantų – apie tai klauskite odontologo);</w:t>
      </w:r>
    </w:p>
    <w:p w14:paraId="0AD43E9F" w14:textId="77777777" w:rsidR="00A64E43" w:rsidRPr="00EE767B" w:rsidRDefault="00EB205B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ligos, dėl kurios sutrinka kraujo krešėjimas;</w:t>
      </w:r>
    </w:p>
    <w:p w14:paraId="0B730A05" w14:textId="77777777" w:rsidR="00EB205B" w:rsidRPr="00EE767B" w:rsidRDefault="00EB205B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neseniai buvusio kraujavimo iš skrandžio arba žarnų (pvz., dėl skrandžio opos arba</w:t>
      </w:r>
      <w:r w:rsidR="00D60539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storosios žarnos polipų)</w:t>
      </w:r>
      <w:r w:rsidR="00A64E43" w:rsidRPr="00EE767B">
        <w:rPr>
          <w:rFonts w:eastAsia="TimesNewRoman"/>
          <w:snapToGrid/>
          <w:szCs w:val="22"/>
          <w:lang w:val="lt-LT"/>
        </w:rPr>
        <w:t>.</w:t>
      </w:r>
    </w:p>
    <w:p w14:paraId="57541464" w14:textId="77777777" w:rsidR="00EB205B" w:rsidRPr="00EE767B" w:rsidRDefault="00A64E43" w:rsidP="00847726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709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Ruošiatės</w:t>
      </w:r>
      <w:r w:rsidR="00EB205B" w:rsidRPr="00EE767B">
        <w:rPr>
          <w:rFonts w:eastAsia="TimesNewRoman"/>
          <w:snapToGrid/>
          <w:szCs w:val="22"/>
          <w:lang w:val="lt-LT"/>
        </w:rPr>
        <w:t xml:space="preserve"> operacijai (įskaitant dantų)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vartojimo laikotarpiu. Tai svarbu dėl kraujavimo</w:t>
      </w:r>
      <w:r w:rsidR="00D60539"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rizikos padidėjimo. Gydytojas gali Jums nurodyti nutraukti šio vaisto vartojimą likus 5 paroms</w:t>
      </w:r>
      <w:r w:rsidR="00D60539"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iki operacijos</w:t>
      </w:r>
      <w:r w:rsidRPr="00EE767B">
        <w:rPr>
          <w:rFonts w:eastAsia="TimesNewRoman"/>
          <w:snapToGrid/>
          <w:szCs w:val="22"/>
          <w:lang w:val="lt-LT"/>
        </w:rPr>
        <w:t>.</w:t>
      </w:r>
    </w:p>
    <w:p w14:paraId="4F9F3178" w14:textId="77777777" w:rsidR="00EB205B" w:rsidRPr="00EE767B" w:rsidRDefault="00EB205B" w:rsidP="00847726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709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Jūsų širdies susitraukimų dažnis yra per mažas (mažesnis kaip 60 kartų per minutę) ir neturite</w:t>
      </w:r>
      <w:r w:rsidR="00D60539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įdėto širdies ritmą reguliuojančio prietaiso (stimuliatoriaus)</w:t>
      </w:r>
      <w:r w:rsidR="00A64E43" w:rsidRPr="00EE767B">
        <w:rPr>
          <w:rFonts w:eastAsia="TimesNewRoman"/>
          <w:snapToGrid/>
          <w:szCs w:val="22"/>
          <w:lang w:val="lt-LT"/>
        </w:rPr>
        <w:t>.</w:t>
      </w:r>
    </w:p>
    <w:p w14:paraId="2939AD13" w14:textId="495613EC" w:rsidR="00EB205B" w:rsidRDefault="00F9651C" w:rsidP="00DF65D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709"/>
        <w:rPr>
          <w:rFonts w:eastAsia="TimesNewRoman"/>
          <w:snapToGrid/>
          <w:szCs w:val="22"/>
          <w:lang w:val="lt-LT"/>
        </w:rPr>
      </w:pPr>
      <w:r w:rsidRPr="00F9651C">
        <w:rPr>
          <w:rFonts w:eastAsia="TimesNewRoman"/>
          <w:snapToGrid/>
          <w:szCs w:val="22"/>
          <w:lang w:val="lt-LT"/>
        </w:rPr>
        <w:t>Jūs</w:t>
      </w:r>
      <w:r>
        <w:rPr>
          <w:rFonts w:eastAsia="TimesNewRoman"/>
          <w:snapToGrid/>
          <w:szCs w:val="22"/>
          <w:lang w:val="lt-LT"/>
        </w:rPr>
        <w:t xml:space="preserve"> s</w:t>
      </w:r>
      <w:r w:rsidR="00EB205B" w:rsidRPr="00EE767B">
        <w:rPr>
          <w:rFonts w:eastAsia="TimesNewRoman"/>
          <w:snapToGrid/>
          <w:szCs w:val="22"/>
          <w:lang w:val="lt-LT"/>
        </w:rPr>
        <w:t>ergate astma ar kita plaučių liga arba Jūsų kvėpavimas sutrikęs</w:t>
      </w:r>
      <w:r>
        <w:rPr>
          <w:rFonts w:eastAsia="TimesNewRoman"/>
          <w:snapToGrid/>
          <w:szCs w:val="22"/>
          <w:lang w:val="lt-LT"/>
        </w:rPr>
        <w:t xml:space="preserve"> </w:t>
      </w:r>
      <w:r w:rsidRPr="00F9651C">
        <w:rPr>
          <w:rFonts w:eastAsia="TimesNewRoman"/>
          <w:snapToGrid/>
          <w:szCs w:val="22"/>
          <w:lang w:val="lt-LT"/>
        </w:rPr>
        <w:t>dėl kitos priežasties</w:t>
      </w:r>
      <w:r w:rsidR="00AA17C0" w:rsidRPr="00EE767B">
        <w:rPr>
          <w:rFonts w:eastAsia="TimesNewRoman"/>
          <w:snapToGrid/>
          <w:szCs w:val="22"/>
          <w:lang w:val="lt-LT"/>
        </w:rPr>
        <w:t>.</w:t>
      </w:r>
    </w:p>
    <w:p w14:paraId="760212A5" w14:textId="0DDD8DCD" w:rsidR="00F9651C" w:rsidRPr="00EE767B" w:rsidRDefault="00F9651C" w:rsidP="00DF65D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709"/>
        <w:rPr>
          <w:rFonts w:eastAsia="TimesNewRoman"/>
          <w:snapToGrid/>
          <w:szCs w:val="22"/>
          <w:lang w:val="lt-LT"/>
        </w:rPr>
      </w:pPr>
      <w:r w:rsidRPr="00F9651C">
        <w:rPr>
          <w:rFonts w:eastAsia="TimesNewRoman"/>
          <w:snapToGrid/>
          <w:szCs w:val="22"/>
          <w:lang w:val="lt-LT"/>
        </w:rPr>
        <w:t>Jūsų kvėpavimas pasidarytų netaisyklingas, pvz., pagreitėtų, sulėtėtų arba atsirastų trumpų kvėpavimo pauzių. Tokiu atveju gydytojas nuspręs, ar Jums reikia išsamesnių tyrimų</w:t>
      </w:r>
      <w:r>
        <w:rPr>
          <w:rFonts w:eastAsia="TimesNewRoman"/>
          <w:snapToGrid/>
          <w:szCs w:val="22"/>
          <w:lang w:val="lt-LT"/>
        </w:rPr>
        <w:t>.</w:t>
      </w:r>
    </w:p>
    <w:p w14:paraId="24B17BA2" w14:textId="77777777" w:rsidR="00EB205B" w:rsidRPr="00EE767B" w:rsidRDefault="00EB205B" w:rsidP="00DF65D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709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Jūsų nesveikos kepenys arba anksčiau sirgote kokia nors galėjusia jas pažeisti liga</w:t>
      </w:r>
      <w:r w:rsidR="00AA17C0" w:rsidRPr="00EE767B">
        <w:rPr>
          <w:rFonts w:eastAsia="TimesNewRoman"/>
          <w:snapToGrid/>
          <w:szCs w:val="22"/>
          <w:lang w:val="lt-LT"/>
        </w:rPr>
        <w:t>.</w:t>
      </w:r>
    </w:p>
    <w:p w14:paraId="47E0C580" w14:textId="77777777" w:rsidR="00EB205B" w:rsidRPr="00EE767B" w:rsidRDefault="00EB205B" w:rsidP="00DF65D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709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Jūsų kraujo tyrimas parodė padidėjusį šlapimo rūgšties kiekį.</w:t>
      </w:r>
    </w:p>
    <w:p w14:paraId="15059C90" w14:textId="208C5EA2" w:rsidR="0013561E" w:rsidRPr="00EE767B" w:rsidRDefault="0013561E" w:rsidP="0013561E">
      <w:pPr>
        <w:numPr>
          <w:ilvl w:val="12"/>
          <w:numId w:val="8"/>
        </w:numPr>
        <w:tabs>
          <w:tab w:val="clear" w:pos="360"/>
          <w:tab w:val="clear" w:pos="567"/>
          <w:tab w:val="num" w:pos="0"/>
        </w:tabs>
        <w:spacing w:line="240" w:lineRule="auto"/>
        <w:ind w:right="-2"/>
        <w:rPr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Jeigu kuri nors iš </w:t>
      </w:r>
      <w:r w:rsidR="00986D0F" w:rsidRPr="00EE767B">
        <w:rPr>
          <w:rFonts w:eastAsia="TimesNewRoman"/>
          <w:snapToGrid/>
          <w:szCs w:val="22"/>
          <w:lang w:val="lt-LT"/>
        </w:rPr>
        <w:t xml:space="preserve">anksčiau </w:t>
      </w:r>
      <w:r w:rsidRPr="00EE767B">
        <w:rPr>
          <w:rFonts w:eastAsia="TimesNewRoman"/>
          <w:snapToGrid/>
          <w:szCs w:val="22"/>
          <w:lang w:val="lt-LT"/>
        </w:rPr>
        <w:t xml:space="preserve">išvardytų būklių Jums tinka,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vartoti negalima. Jei abejojate, prieš pradėdami vartoti šį vaistą, pasitarkite su gydytoju arba vaistininku</w:t>
      </w:r>
      <w:r w:rsidR="00272859" w:rsidRPr="00EE767B">
        <w:rPr>
          <w:rFonts w:eastAsia="TimesNewRoman"/>
          <w:snapToGrid/>
          <w:szCs w:val="22"/>
          <w:lang w:val="lt-LT"/>
        </w:rPr>
        <w:t>.</w:t>
      </w:r>
    </w:p>
    <w:p w14:paraId="13540AB8" w14:textId="77777777" w:rsidR="00EB205B" w:rsidRPr="00EE767B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A2BF67C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Jeigu Jūs kartu vartojate </w:t>
      </w:r>
      <w:proofErr w:type="spellStart"/>
      <w:r w:rsidR="00A64E43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ir hepariną:</w:t>
      </w:r>
    </w:p>
    <w:p w14:paraId="239BAB05" w14:textId="77777777" w:rsidR="00EB205B" w:rsidRPr="00EE767B" w:rsidRDefault="00EB205B" w:rsidP="00847726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jeigu Jūsų gydytojas įtartų heparino sukeltą retą trombocitų funkcijos sutrikimą, jis gali nurodyti</w:t>
      </w:r>
      <w:r w:rsidR="0013776B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 xml:space="preserve">paimti diagnostinį kraujo mėginį. </w:t>
      </w:r>
      <w:proofErr w:type="spellStart"/>
      <w:r w:rsidR="00A64E43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gali iškreipti šio diagnostinio mėginio duomenis,</w:t>
      </w:r>
      <w:r w:rsidR="00DF65DB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 xml:space="preserve">todėl svarbu pasakyti gydytojui, jog kartu vartojate </w:t>
      </w:r>
      <w:proofErr w:type="spellStart"/>
      <w:r w:rsidR="00DF65DB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ir hepariną.</w:t>
      </w:r>
    </w:p>
    <w:p w14:paraId="25FCAC98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9760B86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Vaikams ir paaugliams</w:t>
      </w:r>
    </w:p>
    <w:p w14:paraId="70A4F861" w14:textId="77777777" w:rsidR="00F34163" w:rsidRPr="00EE767B" w:rsidRDefault="00DF65DB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nerekomenduojama</w:t>
      </w:r>
      <w:r w:rsidRPr="00EE767B">
        <w:rPr>
          <w:rFonts w:eastAsia="TimesNewRoman"/>
          <w:snapToGrid/>
          <w:szCs w:val="22"/>
          <w:lang w:val="lt-LT"/>
        </w:rPr>
        <w:t>s</w:t>
      </w:r>
      <w:r w:rsidR="00EB205B" w:rsidRPr="00EE767B">
        <w:rPr>
          <w:rFonts w:eastAsia="TimesNewRoman"/>
          <w:snapToGrid/>
          <w:szCs w:val="22"/>
          <w:lang w:val="lt-LT"/>
        </w:rPr>
        <w:t xml:space="preserve"> vartoti vaikams ir jaunesniems kaip 18 metų paaugliams</w:t>
      </w:r>
      <w:r w:rsidRPr="00EE767B">
        <w:rPr>
          <w:rFonts w:eastAsia="TimesNewRoman"/>
          <w:snapToGrid/>
          <w:szCs w:val="22"/>
          <w:lang w:val="lt-LT"/>
        </w:rPr>
        <w:t>.</w:t>
      </w:r>
    </w:p>
    <w:p w14:paraId="03D9A63D" w14:textId="77777777" w:rsidR="00EB205B" w:rsidRPr="00EE767B" w:rsidRDefault="00EB205B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4FCB3585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="00DF65DB"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</w:p>
    <w:p w14:paraId="41D11478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Jeigu vartojate arba neseniai vartojote kitų vaistų arba jeigu dėl to nesate tikri, pasakykite gydytojui</w:t>
      </w:r>
      <w:r w:rsidR="0013776B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 xml:space="preserve">arba vaistininkui. Tai svarbu dėl to, kad </w:t>
      </w:r>
      <w:proofErr w:type="spellStart"/>
      <w:r w:rsidR="00DF65DB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gali keisti kai kurių vaistų veikimą, o kai kurie</w:t>
      </w:r>
      <w:r w:rsidR="0013776B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 xml:space="preserve">vaistai – </w:t>
      </w:r>
      <w:proofErr w:type="spellStart"/>
      <w:r w:rsidR="00DF65DB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veikimą.</w:t>
      </w:r>
    </w:p>
    <w:p w14:paraId="0D0B21AE" w14:textId="77777777" w:rsidR="009F7499" w:rsidRPr="00EE767B" w:rsidRDefault="009F7499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6B58851" w14:textId="77777777" w:rsidR="00F9651C" w:rsidRDefault="00EB205B" w:rsidP="00F965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Pasakykite gydytojui arba vaistininkui, jeigu vartojate kurį nors iš šių vaistų:</w:t>
      </w:r>
    </w:p>
    <w:p w14:paraId="212BCCCB" w14:textId="38A3B300" w:rsidR="00F9651C" w:rsidRDefault="00F9651C" w:rsidP="00F9651C">
      <w:pPr>
        <w:pStyle w:val="Sraopastraipa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F9651C">
        <w:rPr>
          <w:rFonts w:eastAsia="TimesNewRoman"/>
          <w:snapToGrid/>
          <w:szCs w:val="22"/>
          <w:lang w:val="lt-LT"/>
        </w:rPr>
        <w:t>rozuvastatino</w:t>
      </w:r>
      <w:proofErr w:type="spellEnd"/>
      <w:r w:rsidRPr="00F9651C">
        <w:rPr>
          <w:rFonts w:eastAsia="TimesNewRoman"/>
          <w:snapToGrid/>
          <w:szCs w:val="22"/>
          <w:lang w:val="lt-LT"/>
        </w:rPr>
        <w:t xml:space="preserve"> (vaisto padidėjusiam cholesterolio kiekiui mažinti);</w:t>
      </w:r>
    </w:p>
    <w:p w14:paraId="7F17BAC4" w14:textId="60AB2809" w:rsidR="00EB205B" w:rsidRPr="001A5ADB" w:rsidRDefault="00EB205B" w:rsidP="0099444E">
      <w:pPr>
        <w:pStyle w:val="Sraopastraipa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F9651C">
        <w:rPr>
          <w:rFonts w:eastAsia="TimesNewRoman"/>
          <w:snapToGrid/>
          <w:szCs w:val="22"/>
          <w:lang w:val="lt-LT"/>
        </w:rPr>
        <w:t xml:space="preserve">daugiau kaip 40 mg per parą </w:t>
      </w:r>
      <w:proofErr w:type="spellStart"/>
      <w:r w:rsidRPr="00F9651C">
        <w:rPr>
          <w:rFonts w:eastAsia="TimesNewRoman"/>
          <w:snapToGrid/>
          <w:szCs w:val="22"/>
          <w:lang w:val="lt-LT"/>
        </w:rPr>
        <w:t>simvastatino</w:t>
      </w:r>
      <w:proofErr w:type="spellEnd"/>
      <w:r w:rsidRPr="00F9651C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Pr="00F9651C">
        <w:rPr>
          <w:rFonts w:eastAsia="TimesNewRoman"/>
          <w:snapToGrid/>
          <w:szCs w:val="22"/>
          <w:lang w:val="lt-LT"/>
        </w:rPr>
        <w:t>lovastatino</w:t>
      </w:r>
      <w:proofErr w:type="spellEnd"/>
      <w:r w:rsidRPr="00F9651C">
        <w:rPr>
          <w:rFonts w:eastAsia="TimesNewRoman"/>
          <w:snapToGrid/>
          <w:szCs w:val="22"/>
          <w:lang w:val="lt-LT"/>
        </w:rPr>
        <w:t xml:space="preserve"> (vaistų </w:t>
      </w:r>
      <w:r w:rsidR="001F37D8" w:rsidRPr="00F9651C">
        <w:rPr>
          <w:rFonts w:eastAsia="TimesNewRoman"/>
          <w:snapToGrid/>
          <w:szCs w:val="22"/>
          <w:lang w:val="lt-LT"/>
        </w:rPr>
        <w:t xml:space="preserve">nuo </w:t>
      </w:r>
      <w:r w:rsidRPr="00F9651C">
        <w:rPr>
          <w:rFonts w:eastAsia="TimesNewRoman"/>
          <w:snapToGrid/>
          <w:szCs w:val="22"/>
          <w:lang w:val="lt-LT"/>
        </w:rPr>
        <w:t>padidėjusi</w:t>
      </w:r>
      <w:r w:rsidR="001F37D8" w:rsidRPr="00F9651C">
        <w:rPr>
          <w:rFonts w:eastAsia="TimesNewRoman"/>
          <w:snapToGrid/>
          <w:szCs w:val="22"/>
          <w:lang w:val="lt-LT"/>
        </w:rPr>
        <w:t>o</w:t>
      </w:r>
      <w:r w:rsidRPr="00F9651C">
        <w:rPr>
          <w:rFonts w:eastAsia="TimesNewRoman"/>
          <w:snapToGrid/>
          <w:szCs w:val="22"/>
          <w:lang w:val="lt-LT"/>
        </w:rPr>
        <w:t xml:space="preserve"> cholesteroli</w:t>
      </w:r>
      <w:r w:rsidR="001F37D8" w:rsidRPr="00F9651C">
        <w:rPr>
          <w:rFonts w:eastAsia="TimesNewRoman"/>
          <w:snapToGrid/>
          <w:szCs w:val="22"/>
          <w:lang w:val="lt-LT"/>
        </w:rPr>
        <w:t>o</w:t>
      </w:r>
      <w:r w:rsidR="002D69B9" w:rsidRPr="00F9651C">
        <w:rPr>
          <w:rFonts w:eastAsia="TimesNewRoman"/>
          <w:snapToGrid/>
          <w:szCs w:val="22"/>
          <w:lang w:val="lt-LT"/>
        </w:rPr>
        <w:t xml:space="preserve"> kiekio</w:t>
      </w:r>
      <w:r w:rsidR="001F37D8" w:rsidRPr="00F122C7">
        <w:rPr>
          <w:rFonts w:eastAsia="TimesNewRoman"/>
          <w:snapToGrid/>
          <w:szCs w:val="22"/>
          <w:lang w:val="lt-LT"/>
        </w:rPr>
        <w:t>)</w:t>
      </w:r>
      <w:r w:rsidRPr="001A5ADB">
        <w:rPr>
          <w:rFonts w:eastAsia="TimesNewRoman"/>
          <w:snapToGrid/>
          <w:szCs w:val="22"/>
          <w:lang w:val="lt-LT"/>
        </w:rPr>
        <w:t>;</w:t>
      </w:r>
    </w:p>
    <w:p w14:paraId="4C64F800" w14:textId="77777777" w:rsidR="00EB205B" w:rsidRPr="00EE767B" w:rsidRDefault="00EB205B" w:rsidP="0099444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rifampicino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(antibiotiko);</w:t>
      </w:r>
    </w:p>
    <w:p w14:paraId="588AE925" w14:textId="77777777" w:rsidR="00EB205B" w:rsidRPr="00EE767B" w:rsidRDefault="00EB205B" w:rsidP="0099444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fenitoino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karbamazepino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fenobarbitalio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</w:t>
      </w:r>
      <w:r w:rsidR="001F37D8" w:rsidRPr="00EE767B">
        <w:rPr>
          <w:rFonts w:eastAsia="TimesNewRoman"/>
          <w:snapToGrid/>
          <w:szCs w:val="22"/>
          <w:lang w:val="lt-LT"/>
        </w:rPr>
        <w:t>vartojamų</w:t>
      </w:r>
      <w:r w:rsidRPr="00EE767B">
        <w:rPr>
          <w:rFonts w:eastAsia="TimesNewRoman"/>
          <w:snapToGrid/>
          <w:szCs w:val="22"/>
          <w:lang w:val="lt-LT"/>
        </w:rPr>
        <w:t xml:space="preserve"> norint išvengti traukulių);</w:t>
      </w:r>
    </w:p>
    <w:p w14:paraId="641F25C7" w14:textId="77777777" w:rsidR="00EB205B" w:rsidRPr="00EE767B" w:rsidRDefault="00EB205B" w:rsidP="0099444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lastRenderedPageBreak/>
        <w:t>digoksino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(širdies nepakankamumui gydyti);</w:t>
      </w:r>
    </w:p>
    <w:p w14:paraId="19F92E5E" w14:textId="77777777" w:rsidR="00EB205B" w:rsidRPr="00EE767B" w:rsidRDefault="00EB205B" w:rsidP="0099444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ciklosporino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(Jūsų organizmo savigynai mažinti);</w:t>
      </w:r>
    </w:p>
    <w:p w14:paraId="07749548" w14:textId="77777777" w:rsidR="00EB205B" w:rsidRPr="00EE767B" w:rsidRDefault="00EB205B" w:rsidP="0099444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chinidino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diltiazemo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(širdies ritmo sutrikim</w:t>
      </w:r>
      <w:r w:rsidR="001F37D8" w:rsidRPr="00EE767B">
        <w:rPr>
          <w:rFonts w:eastAsia="TimesNewRoman"/>
          <w:snapToGrid/>
          <w:szCs w:val="22"/>
          <w:lang w:val="lt-LT"/>
        </w:rPr>
        <w:t>ams gydyti</w:t>
      </w:r>
      <w:r w:rsidRPr="00EE767B">
        <w:rPr>
          <w:rFonts w:eastAsia="TimesNewRoman"/>
          <w:snapToGrid/>
          <w:szCs w:val="22"/>
          <w:lang w:val="lt-LT"/>
        </w:rPr>
        <w:t>);</w:t>
      </w:r>
    </w:p>
    <w:p w14:paraId="1E8FA96D" w14:textId="77777777" w:rsidR="00EB205B" w:rsidRPr="00EE767B" w:rsidRDefault="00EB205B" w:rsidP="0099444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beta blokatorių ar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verapamilio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</w:t>
      </w:r>
      <w:r w:rsidR="001F37D8" w:rsidRPr="00EE767B">
        <w:rPr>
          <w:rFonts w:eastAsia="TimesNewRoman"/>
          <w:snapToGrid/>
          <w:szCs w:val="22"/>
          <w:lang w:val="lt-LT"/>
        </w:rPr>
        <w:t>vartojamų nuo</w:t>
      </w:r>
      <w:r w:rsidRPr="00EE767B">
        <w:rPr>
          <w:rFonts w:eastAsia="TimesNewRoman"/>
          <w:snapToGrid/>
          <w:szCs w:val="22"/>
          <w:lang w:val="lt-LT"/>
        </w:rPr>
        <w:t xml:space="preserve"> padidėjusi</w:t>
      </w:r>
      <w:r w:rsidR="001F37D8" w:rsidRPr="00EE767B">
        <w:rPr>
          <w:rFonts w:eastAsia="TimesNewRoman"/>
          <w:snapToGrid/>
          <w:szCs w:val="22"/>
          <w:lang w:val="lt-LT"/>
        </w:rPr>
        <w:t>o</w:t>
      </w:r>
      <w:r w:rsidRPr="00EE767B">
        <w:rPr>
          <w:rFonts w:eastAsia="TimesNewRoman"/>
          <w:snapToGrid/>
          <w:szCs w:val="22"/>
          <w:lang w:val="lt-LT"/>
        </w:rPr>
        <w:t xml:space="preserve"> kraujospūdži</w:t>
      </w:r>
      <w:r w:rsidR="001F37D8" w:rsidRPr="00EE767B">
        <w:rPr>
          <w:rFonts w:eastAsia="TimesNewRoman"/>
          <w:snapToGrid/>
          <w:szCs w:val="22"/>
          <w:lang w:val="lt-LT"/>
        </w:rPr>
        <w:t>o</w:t>
      </w:r>
      <w:r w:rsidRPr="00EE767B">
        <w:rPr>
          <w:rFonts w:eastAsia="TimesNewRoman"/>
          <w:snapToGrid/>
          <w:szCs w:val="22"/>
          <w:lang w:val="lt-LT"/>
        </w:rPr>
        <w:t>);</w:t>
      </w:r>
    </w:p>
    <w:p w14:paraId="08636BE7" w14:textId="77777777" w:rsidR="00EB205B" w:rsidRPr="00EE767B" w:rsidRDefault="00EB205B" w:rsidP="0099444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morfino ar kitų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opioidų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(stipriam skausmui malšinti).</w:t>
      </w:r>
    </w:p>
    <w:p w14:paraId="692F4453" w14:textId="77777777" w:rsidR="001F37D8" w:rsidRPr="00EE767B" w:rsidRDefault="001F37D8" w:rsidP="0099444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</w:p>
    <w:p w14:paraId="555D01F6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Pasakyti gydytojui arba vaistininkui ypač svarbu, jeigu vartojate kurį nors iš šių vaistų, galinčių didinti</w:t>
      </w:r>
    </w:p>
    <w:p w14:paraId="6C212417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kraujavimo pavojų:</w:t>
      </w:r>
    </w:p>
    <w:p w14:paraId="4E726B82" w14:textId="77777777" w:rsidR="00EB205B" w:rsidRPr="00EE767B" w:rsidRDefault="00EB205B" w:rsidP="005F640B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geriamųjų antikoaguliantų, dažnai vadinamų kraują skystinančiais vaistais (</w:t>
      </w:r>
      <w:proofErr w:type="spellStart"/>
      <w:r w:rsidRPr="00EE767B">
        <w:rPr>
          <w:rFonts w:eastAsia="TimesNewRoman"/>
          <w:snapToGrid/>
          <w:szCs w:val="22"/>
          <w:lang w:val="lt-LT"/>
        </w:rPr>
        <w:t>varfarino</w:t>
      </w:r>
      <w:proofErr w:type="spellEnd"/>
      <w:r w:rsidRPr="00EE767B">
        <w:rPr>
          <w:rFonts w:eastAsia="TimesNewRoman"/>
          <w:snapToGrid/>
          <w:szCs w:val="22"/>
          <w:lang w:val="lt-LT"/>
        </w:rPr>
        <w:t>);</w:t>
      </w:r>
    </w:p>
    <w:p w14:paraId="16933C76" w14:textId="77777777" w:rsidR="00EB205B" w:rsidRPr="00EE767B" w:rsidRDefault="00EB205B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nesteroidinių vaistų nuo uždegimo (santrumpa – NVNU), dažnai vartojamų skausmui malšinti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 xml:space="preserve">(pvz.,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ibuprofeno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naprokseno</w:t>
      </w:r>
      <w:proofErr w:type="spellEnd"/>
      <w:r w:rsidRPr="00EE767B">
        <w:rPr>
          <w:rFonts w:eastAsia="TimesNewRoman"/>
          <w:snapToGrid/>
          <w:szCs w:val="22"/>
          <w:lang w:val="lt-LT"/>
        </w:rPr>
        <w:t>);</w:t>
      </w:r>
    </w:p>
    <w:p w14:paraId="2983335D" w14:textId="77777777" w:rsidR="00EB205B" w:rsidRPr="00EE767B" w:rsidRDefault="00EB205B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selektyvių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serotonino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reabsorbcijos inhibitorių (santrumpa – SSRI), pvz.,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paroksetino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sertralino</w:t>
      </w:r>
      <w:proofErr w:type="spellEnd"/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 xml:space="preserve">arba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citalopramo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(jų skiriama nuo depresijos);</w:t>
      </w:r>
    </w:p>
    <w:p w14:paraId="29564EFA" w14:textId="49762333" w:rsidR="00EB205B" w:rsidRPr="00EE767B" w:rsidRDefault="00EB205B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kitų vaistų, ypač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ketokonazolo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(grybelių infekcij</w:t>
      </w:r>
      <w:r w:rsidR="001F37D8" w:rsidRPr="00EE767B">
        <w:rPr>
          <w:rFonts w:eastAsia="TimesNewRoman"/>
          <w:snapToGrid/>
          <w:szCs w:val="22"/>
          <w:lang w:val="lt-LT"/>
        </w:rPr>
        <w:t>ai gydyti</w:t>
      </w:r>
      <w:r w:rsidRPr="00EE767B">
        <w:rPr>
          <w:rFonts w:eastAsia="TimesNewRoman"/>
          <w:snapToGrid/>
          <w:szCs w:val="22"/>
          <w:lang w:val="lt-LT"/>
        </w:rPr>
        <w:t xml:space="preserve">),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klaritromicino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(bakterijų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="004473DB" w:rsidRPr="00EE767B">
        <w:rPr>
          <w:rFonts w:eastAsia="TimesNewRoman"/>
          <w:snapToGrid/>
          <w:szCs w:val="22"/>
          <w:lang w:val="lt-LT"/>
        </w:rPr>
        <w:t xml:space="preserve">sukeltai </w:t>
      </w:r>
      <w:r w:rsidRPr="00EE767B">
        <w:rPr>
          <w:rFonts w:eastAsia="TimesNewRoman"/>
          <w:snapToGrid/>
          <w:szCs w:val="22"/>
          <w:lang w:val="lt-LT"/>
        </w:rPr>
        <w:t>infekcij</w:t>
      </w:r>
      <w:r w:rsidR="001F37D8" w:rsidRPr="00EE767B">
        <w:rPr>
          <w:rFonts w:eastAsia="TimesNewRoman"/>
          <w:snapToGrid/>
          <w:szCs w:val="22"/>
          <w:lang w:val="lt-LT"/>
        </w:rPr>
        <w:t>ai gydyti)</w:t>
      </w:r>
      <w:r w:rsidRPr="00EE767B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nefazodono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(nuo depresijos),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ritonaviro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arba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atazanaviro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 ŽIV infekcij</w:t>
      </w:r>
      <w:r w:rsidR="001F37D8" w:rsidRPr="00EE767B">
        <w:rPr>
          <w:rFonts w:eastAsia="TimesNewRoman"/>
          <w:snapToGrid/>
          <w:szCs w:val="22"/>
          <w:lang w:val="lt-LT"/>
        </w:rPr>
        <w:t>ai</w:t>
      </w:r>
      <w:r w:rsidRPr="00EE767B">
        <w:rPr>
          <w:rFonts w:eastAsia="TimesNewRoman"/>
          <w:snapToGrid/>
          <w:szCs w:val="22"/>
          <w:lang w:val="lt-LT"/>
        </w:rPr>
        <w:t xml:space="preserve"> ir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AIDS</w:t>
      </w:r>
      <w:r w:rsidR="001F37D8" w:rsidRPr="00EE767B">
        <w:rPr>
          <w:rFonts w:eastAsia="TimesNewRoman"/>
          <w:snapToGrid/>
          <w:szCs w:val="22"/>
          <w:lang w:val="lt-LT"/>
        </w:rPr>
        <w:t xml:space="preserve"> gydyti</w:t>
      </w:r>
      <w:r w:rsidRPr="00EE767B">
        <w:rPr>
          <w:rFonts w:eastAsia="TimesNewRoman"/>
          <w:snapToGrid/>
          <w:szCs w:val="22"/>
          <w:lang w:val="lt-LT"/>
        </w:rPr>
        <w:t xml:space="preserve">),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ci</w:t>
      </w:r>
      <w:r w:rsidR="004B315B" w:rsidRPr="00EE767B">
        <w:rPr>
          <w:rFonts w:eastAsia="TimesNewRoman"/>
          <w:snapToGrid/>
          <w:szCs w:val="22"/>
          <w:lang w:val="lt-LT"/>
        </w:rPr>
        <w:t>s</w:t>
      </w:r>
      <w:r w:rsidRPr="00EE767B">
        <w:rPr>
          <w:rFonts w:eastAsia="TimesNewRoman"/>
          <w:snapToGrid/>
          <w:szCs w:val="22"/>
          <w:lang w:val="lt-LT"/>
        </w:rPr>
        <w:t>aprido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(nuo rėmens), skalsių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alkaloidų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(nuo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migreninio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galvos skausmo).</w:t>
      </w:r>
    </w:p>
    <w:p w14:paraId="6F209EA4" w14:textId="77777777" w:rsidR="001F37D8" w:rsidRPr="00EE767B" w:rsidRDefault="001F37D8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172E0E7" w14:textId="0060173C" w:rsidR="00F34163" w:rsidRPr="00EE767B" w:rsidRDefault="004B315B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Pasakykite </w:t>
      </w:r>
      <w:r w:rsidR="00EB205B" w:rsidRPr="00EE767B">
        <w:rPr>
          <w:rFonts w:eastAsia="TimesNewRoman"/>
          <w:snapToGrid/>
          <w:szCs w:val="22"/>
          <w:lang w:val="lt-LT"/>
        </w:rPr>
        <w:t xml:space="preserve">gydytojui, kad vartojate </w:t>
      </w:r>
      <w:proofErr w:type="spellStart"/>
      <w:r w:rsidR="001F37D8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, jeigu jis Jums skiria </w:t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fibrinolizę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skatinančių vaistų, dažnai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 xml:space="preserve">vadinamų tirpdančiais krešulius (pvz., </w:t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streptokinazės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alteplazės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>), kadangi gali padidėti kraujavimo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pavojus.</w:t>
      </w:r>
    </w:p>
    <w:p w14:paraId="3F2AEA57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6CDF13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14:paraId="27B6C315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</w:t>
      </w:r>
      <w:r w:rsidR="005F640B" w:rsidRPr="00EE767B">
        <w:rPr>
          <w:noProof/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arba</w:t>
      </w:r>
      <w:r w:rsidR="005F640B" w:rsidRPr="00EE767B">
        <w:rPr>
          <w:noProof/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vaistininku</w:t>
      </w:r>
      <w:r w:rsidR="005F640B" w:rsidRPr="00EE767B">
        <w:rPr>
          <w:noProof/>
          <w:szCs w:val="22"/>
          <w:lang w:val="lt-LT"/>
        </w:rPr>
        <w:t>.</w:t>
      </w:r>
      <w:r w:rsidRPr="00EE767B">
        <w:rPr>
          <w:szCs w:val="22"/>
          <w:lang w:val="lt-LT"/>
        </w:rPr>
        <w:t xml:space="preserve"> </w:t>
      </w:r>
    </w:p>
    <w:p w14:paraId="2966B4C0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Jeigu esate nėščia arba galite pastoti, </w:t>
      </w:r>
      <w:proofErr w:type="spellStart"/>
      <w:r w:rsidR="005F640B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vartoti nerekomenduojama.</w:t>
      </w:r>
      <w:r w:rsidR="004B315B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Kol vartoja šio vaisto,</w:t>
      </w:r>
      <w:r w:rsidR="004B315B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moterys turi taikyti atitinkamą kontracepciją, kad nepastotų.</w:t>
      </w:r>
    </w:p>
    <w:p w14:paraId="64310576" w14:textId="77777777" w:rsidR="005F640B" w:rsidRPr="00EE767B" w:rsidRDefault="005F640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7AB664B" w14:textId="77777777" w:rsidR="00EB205B" w:rsidRPr="00EE767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Jeigu žindote kūdikį, prieš pradėdama vartoti šį vaistą apie tai pasakykite gydytojui, kuris </w:t>
      </w:r>
      <w:r w:rsidR="005F640B" w:rsidRPr="00EE767B">
        <w:rPr>
          <w:rFonts w:eastAsia="TimesNewRoman"/>
          <w:snapToGrid/>
          <w:szCs w:val="22"/>
          <w:lang w:val="lt-LT"/>
        </w:rPr>
        <w:t>informuos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 xml:space="preserve">apie </w:t>
      </w:r>
      <w:proofErr w:type="spellStart"/>
      <w:r w:rsidR="005F640B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vartojimo naudą ir riziką</w:t>
      </w:r>
      <w:r w:rsidR="005F640B" w:rsidRPr="00EE767B">
        <w:rPr>
          <w:rFonts w:eastAsia="TimesNewRoman"/>
          <w:snapToGrid/>
          <w:szCs w:val="22"/>
          <w:lang w:val="lt-LT"/>
        </w:rPr>
        <w:t xml:space="preserve"> žindymo laikotarpiu</w:t>
      </w:r>
      <w:r w:rsidRPr="00EE767B">
        <w:rPr>
          <w:rFonts w:eastAsia="TimesNewRoman"/>
          <w:snapToGrid/>
          <w:szCs w:val="22"/>
          <w:lang w:val="lt-LT"/>
        </w:rPr>
        <w:t>.</w:t>
      </w:r>
    </w:p>
    <w:p w14:paraId="158030B4" w14:textId="77777777" w:rsidR="00EB205B" w:rsidRPr="00EE767B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D91A9E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30DF0634" w14:textId="77777777" w:rsidR="00F34163" w:rsidRPr="00EE767B" w:rsidRDefault="005F640B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="00EB205B" w:rsidRPr="00EE767B">
        <w:rPr>
          <w:rFonts w:eastAsia="TimesNewRoman"/>
          <w:snapToGrid/>
          <w:szCs w:val="22"/>
          <w:lang w:val="lt-LT"/>
        </w:rPr>
        <w:t xml:space="preserve"> neturėtų įtakoti gebėjimo vairuoti ir valdyti mechanizmus. Vis dėlto, jeigu vartojant šį vaistą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="00EB205B" w:rsidRPr="00EE767B">
        <w:rPr>
          <w:rFonts w:eastAsia="TimesNewRoman"/>
          <w:snapToGrid/>
          <w:szCs w:val="22"/>
          <w:lang w:val="lt-LT"/>
        </w:rPr>
        <w:t>jaučiate svaigulį ar sumišimą, vairuokite ir valdykite mechanizmus atsargiai.</w:t>
      </w:r>
    </w:p>
    <w:p w14:paraId="76FDB475" w14:textId="77777777" w:rsidR="00EB205B" w:rsidRPr="00EE767B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00D5DA" w14:textId="77777777" w:rsidR="00F34163" w:rsidRPr="00EE767B" w:rsidRDefault="005F640B" w:rsidP="005F640B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  <w:proofErr w:type="spellStart"/>
      <w:r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  <w:r w:rsidR="00F34163" w:rsidRPr="00EE767B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Pr="00EE767B">
        <w:rPr>
          <w:rFonts w:ascii="Times New Roman" w:hAnsi="Times New Roman"/>
          <w:sz w:val="22"/>
          <w:szCs w:val="22"/>
          <w:lang w:val="lt-LT"/>
        </w:rPr>
        <w:t>natrio</w:t>
      </w:r>
    </w:p>
    <w:p w14:paraId="0118F506" w14:textId="6649EB66" w:rsidR="00F34163" w:rsidRPr="00EE767B" w:rsidRDefault="00986894" w:rsidP="005F640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Kiekvienoje š</w:t>
      </w:r>
      <w:r w:rsidR="00EB205B" w:rsidRPr="00EE767B">
        <w:rPr>
          <w:rFonts w:eastAsia="TimesNewRoman"/>
          <w:snapToGrid/>
          <w:szCs w:val="22"/>
          <w:lang w:val="lt-LT"/>
        </w:rPr>
        <w:t xml:space="preserve">io vaisto </w:t>
      </w:r>
      <w:r w:rsidRPr="00EE767B">
        <w:rPr>
          <w:rFonts w:eastAsia="TimesNewRoman"/>
          <w:snapToGrid/>
          <w:szCs w:val="22"/>
          <w:lang w:val="lt-LT"/>
        </w:rPr>
        <w:t>tabletėje</w:t>
      </w:r>
      <w:r w:rsidR="00EB205B" w:rsidRPr="00EE767B">
        <w:rPr>
          <w:rFonts w:eastAsia="TimesNewRoman"/>
          <w:snapToGrid/>
          <w:szCs w:val="22"/>
          <w:lang w:val="lt-LT"/>
        </w:rPr>
        <w:t xml:space="preserve"> yra mažiau kaip 1</w:t>
      </w:r>
      <w:r w:rsidRPr="00EE767B">
        <w:rPr>
          <w:snapToGrid/>
          <w:szCs w:val="22"/>
          <w:u w:val="single"/>
          <w:lang w:val="lt-LT"/>
        </w:rPr>
        <w:t> </w:t>
      </w:r>
      <w:proofErr w:type="spellStart"/>
      <w:r w:rsidR="00EB205B" w:rsidRPr="00EE767B">
        <w:rPr>
          <w:rFonts w:eastAsia="TimesNewRoman"/>
          <w:snapToGrid/>
          <w:szCs w:val="22"/>
          <w:lang w:val="lt-LT"/>
        </w:rPr>
        <w:t>mmol</w:t>
      </w:r>
      <w:proofErr w:type="spellEnd"/>
      <w:r w:rsidRPr="00EE767B">
        <w:rPr>
          <w:snapToGrid/>
          <w:szCs w:val="22"/>
          <w:u w:val="single"/>
          <w:lang w:val="lt-LT"/>
        </w:rPr>
        <w:t> </w:t>
      </w:r>
      <w:r w:rsidR="00EB205B" w:rsidRPr="00EE767B">
        <w:rPr>
          <w:rFonts w:eastAsia="TimesNewRoman"/>
          <w:snapToGrid/>
          <w:szCs w:val="22"/>
          <w:lang w:val="lt-LT"/>
        </w:rPr>
        <w:t>(23</w:t>
      </w:r>
      <w:r w:rsidRPr="00EE767B">
        <w:rPr>
          <w:snapToGrid/>
          <w:szCs w:val="22"/>
          <w:u w:val="single"/>
          <w:lang w:val="lt-LT"/>
        </w:rPr>
        <w:t> </w:t>
      </w:r>
      <w:r w:rsidR="00EB205B" w:rsidRPr="00EE767B">
        <w:rPr>
          <w:rFonts w:eastAsia="TimesNewRoman"/>
          <w:snapToGrid/>
          <w:szCs w:val="22"/>
          <w:lang w:val="lt-LT"/>
        </w:rPr>
        <w:t>mg) natrio, t.</w:t>
      </w:r>
      <w:r w:rsidRPr="00EE767B">
        <w:rPr>
          <w:snapToGrid/>
          <w:szCs w:val="22"/>
          <w:u w:val="single"/>
          <w:lang w:val="lt-LT"/>
        </w:rPr>
        <w:t> </w:t>
      </w:r>
      <w:r w:rsidR="00EB205B" w:rsidRPr="00EE767B">
        <w:rPr>
          <w:rFonts w:eastAsia="TimesNewRoman"/>
          <w:snapToGrid/>
          <w:szCs w:val="22"/>
          <w:lang w:val="lt-LT"/>
        </w:rPr>
        <w:t>y. jis beveik neturi reikšmės.</w:t>
      </w:r>
    </w:p>
    <w:p w14:paraId="357C9F27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8F268F3" w14:textId="77777777" w:rsidR="005F640B" w:rsidRPr="00EE767B" w:rsidRDefault="005F640B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6B0DFAF" w14:textId="77777777" w:rsidR="00F34163" w:rsidRPr="00EE767B" w:rsidRDefault="00F34163" w:rsidP="00F34163">
      <w:pPr>
        <w:pStyle w:val="Antrat3"/>
        <w:spacing w:before="0" w:after="0" w:line="240" w:lineRule="auto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3.</w:t>
      </w:r>
      <w:r w:rsidRPr="00EE767B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882D00"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</w:p>
    <w:p w14:paraId="5A821942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C0FED44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Visada vartokite šį vaistą tiksliai kaip nurodė gydytojas arba vaistininkas.</w:t>
      </w:r>
      <w:r w:rsidRPr="00EE767B">
        <w:rPr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Jeigu abejojate, kreipkitės į gydytoją</w:t>
      </w:r>
      <w:r w:rsidR="00882D00" w:rsidRPr="00EE767B">
        <w:rPr>
          <w:noProof/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arba</w:t>
      </w:r>
      <w:r w:rsidR="00882D00" w:rsidRPr="00EE767B">
        <w:rPr>
          <w:noProof/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vaistininką</w:t>
      </w:r>
      <w:r w:rsidR="00882D00" w:rsidRPr="00EE767B">
        <w:rPr>
          <w:noProof/>
          <w:szCs w:val="22"/>
          <w:lang w:val="lt-LT"/>
        </w:rPr>
        <w:t>.</w:t>
      </w:r>
    </w:p>
    <w:p w14:paraId="1A0E1FF3" w14:textId="77777777" w:rsidR="00882D00" w:rsidRPr="00EE767B" w:rsidRDefault="00882D00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en-US"/>
        </w:rPr>
      </w:pPr>
    </w:p>
    <w:p w14:paraId="2AEC6361" w14:textId="77777777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en-US"/>
        </w:rPr>
      </w:pPr>
      <w:proofErr w:type="spellStart"/>
      <w:r w:rsidRPr="00EE767B">
        <w:rPr>
          <w:rFonts w:eastAsia="TimesNewRoman,Bold"/>
          <w:b/>
          <w:bCs/>
          <w:snapToGrid/>
          <w:szCs w:val="22"/>
          <w:lang w:val="en-US"/>
        </w:rPr>
        <w:t>Kokią</w:t>
      </w:r>
      <w:proofErr w:type="spellEnd"/>
      <w:r w:rsidRPr="00EE767B">
        <w:rPr>
          <w:rFonts w:eastAsia="TimesNewRoman,Bold"/>
          <w:b/>
          <w:bCs/>
          <w:snapToGrid/>
          <w:szCs w:val="22"/>
          <w:lang w:val="en-US"/>
        </w:rPr>
        <w:t xml:space="preserve"> </w:t>
      </w:r>
      <w:proofErr w:type="spellStart"/>
      <w:r w:rsidRPr="00EE767B">
        <w:rPr>
          <w:rFonts w:eastAsia="TimesNewRoman,Bold"/>
          <w:b/>
          <w:bCs/>
          <w:snapToGrid/>
          <w:szCs w:val="22"/>
          <w:lang w:val="en-US"/>
        </w:rPr>
        <w:t>dozę</w:t>
      </w:r>
      <w:proofErr w:type="spellEnd"/>
      <w:r w:rsidRPr="00EE767B">
        <w:rPr>
          <w:rFonts w:eastAsia="TimesNewRoman,Bold"/>
          <w:b/>
          <w:bCs/>
          <w:snapToGrid/>
          <w:szCs w:val="22"/>
          <w:lang w:val="en-US"/>
        </w:rPr>
        <w:t xml:space="preserve"> </w:t>
      </w:r>
      <w:proofErr w:type="spellStart"/>
      <w:r w:rsidRPr="00EE767B">
        <w:rPr>
          <w:rFonts w:eastAsia="TimesNewRoman,Bold"/>
          <w:b/>
          <w:bCs/>
          <w:snapToGrid/>
          <w:szCs w:val="22"/>
          <w:lang w:val="en-US"/>
        </w:rPr>
        <w:t>vartoti</w:t>
      </w:r>
      <w:proofErr w:type="spellEnd"/>
    </w:p>
    <w:p w14:paraId="49AD3942" w14:textId="77777777" w:rsidR="00FF582C" w:rsidRPr="00EE767B" w:rsidRDefault="00FF582C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Įprastinė dozė yra po vieną 60 mg tabletę 2 kartus per parą. Vartokite </w:t>
      </w:r>
      <w:proofErr w:type="spellStart"/>
      <w:r w:rsidR="003B6824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tiek laiko, kiek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nurodė gydytojas.</w:t>
      </w:r>
    </w:p>
    <w:p w14:paraId="157A7B96" w14:textId="77777777" w:rsidR="00FF582C" w:rsidRPr="00EE767B" w:rsidRDefault="00FF582C" w:rsidP="003B6824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Gerkite šį vaistą kasdien maždaug tuo pačiu laiku (pvz., vieną tabletę ryte ir </w:t>
      </w:r>
      <w:r w:rsidR="003B6824" w:rsidRPr="00EE767B">
        <w:rPr>
          <w:rFonts w:eastAsia="TimesNewRoman"/>
          <w:snapToGrid/>
          <w:szCs w:val="22"/>
          <w:lang w:val="lt-LT"/>
        </w:rPr>
        <w:t xml:space="preserve">vieną tabletę </w:t>
      </w:r>
      <w:r w:rsidRPr="00EE767B">
        <w:rPr>
          <w:rFonts w:eastAsia="TimesNewRoman"/>
          <w:snapToGrid/>
          <w:szCs w:val="22"/>
          <w:lang w:val="lt-LT"/>
        </w:rPr>
        <w:t>vakare).</w:t>
      </w:r>
    </w:p>
    <w:p w14:paraId="16E3DE78" w14:textId="77777777" w:rsidR="003B6824" w:rsidRPr="00EE767B" w:rsidRDefault="003B6824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3EDA652E" w14:textId="77777777" w:rsidR="00FF582C" w:rsidRPr="00EE767B" w:rsidRDefault="003B6824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proofErr w:type="spellStart"/>
      <w:r w:rsidRPr="00EE767B">
        <w:rPr>
          <w:rFonts w:eastAsia="TimesNewRoman,Bold"/>
          <w:b/>
          <w:bCs/>
          <w:snapToGrid/>
          <w:szCs w:val="22"/>
          <w:lang w:val="lt-LT"/>
        </w:rPr>
        <w:t>Polsar</w:t>
      </w:r>
      <w:proofErr w:type="spellEnd"/>
      <w:r w:rsidR="00FF582C" w:rsidRPr="00EE767B">
        <w:rPr>
          <w:rFonts w:eastAsia="TimesNewRoman,Bold"/>
          <w:b/>
          <w:bCs/>
          <w:snapToGrid/>
          <w:szCs w:val="22"/>
          <w:lang w:val="lt-LT"/>
        </w:rPr>
        <w:t xml:space="preserve"> vartojimas kartu su kitais vaistais, skirtais apsaugoti nuo kraujo krešulių</w:t>
      </w:r>
    </w:p>
    <w:p w14:paraId="5B686968" w14:textId="77777777" w:rsidR="00FF582C" w:rsidRPr="00EE767B" w:rsidRDefault="00FF582C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Gydytojas paprastai nurodo kartu vartoti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acetilsalicilo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rūgšties, kurios yra daugelio vaistų, vartojamų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norint išvengti kraujo krešulių susidarymo, sudėtyje. Taip pat gydytojas nurodys reikalingą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acetilsalicilo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rūgšties dozę (paprastai ji būna 75-150 mg per parą).</w:t>
      </w:r>
    </w:p>
    <w:p w14:paraId="4FA09080" w14:textId="77777777" w:rsidR="003B6824" w:rsidRPr="00EE767B" w:rsidRDefault="003B6824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5DD4508C" w14:textId="77777777" w:rsidR="00FF582C" w:rsidRPr="00EE767B" w:rsidRDefault="00FF582C" w:rsidP="0099444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Kaip vartoti </w:t>
      </w:r>
      <w:proofErr w:type="spellStart"/>
      <w:r w:rsidR="003B6824" w:rsidRPr="00EE767B">
        <w:rPr>
          <w:rFonts w:eastAsia="TimesNewRoman,Bold"/>
          <w:b/>
          <w:bCs/>
          <w:snapToGrid/>
          <w:szCs w:val="22"/>
          <w:lang w:val="lt-LT"/>
        </w:rPr>
        <w:t>Polsar</w:t>
      </w:r>
      <w:proofErr w:type="spellEnd"/>
    </w:p>
    <w:p w14:paraId="3522E0BA" w14:textId="77777777" w:rsidR="00FF582C" w:rsidRPr="00EE767B" w:rsidRDefault="00FF582C" w:rsidP="0099444E">
      <w:pPr>
        <w:keepNext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Šį vaistą galima gerti valgant arba kitu laiku.</w:t>
      </w:r>
    </w:p>
    <w:p w14:paraId="16141F8E" w14:textId="77777777" w:rsidR="00FF582C" w:rsidRPr="00EE767B" w:rsidRDefault="00FF582C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Kada išgėrėte paskutinę </w:t>
      </w:r>
      <w:proofErr w:type="spellStart"/>
      <w:r w:rsidR="003B6824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tabletę, galite patikrinti pažiūrėję į lizdinę plokštelę, ant kurios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nupiešta saulė, kuri reiškia rytą, ir mėnulis, kuris reiškia vakarą. Tokiu būdu prisiminsite, ar</w:t>
      </w:r>
      <w:r w:rsidR="008965FF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išgėrėte šio vaisto dozę.</w:t>
      </w:r>
    </w:p>
    <w:p w14:paraId="1D0B5837" w14:textId="77777777" w:rsidR="003B6824" w:rsidRPr="00EE767B" w:rsidRDefault="003B6824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5743F059" w14:textId="77777777" w:rsidR="00FF582C" w:rsidRPr="00EE767B" w:rsidRDefault="00FF582C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>Jeigu sunku nuryti tabletę</w:t>
      </w:r>
    </w:p>
    <w:p w14:paraId="64687347" w14:textId="3CD8A4D0" w:rsidR="00FF582C" w:rsidRPr="00EE767B" w:rsidRDefault="00FF582C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Jeigu </w:t>
      </w:r>
      <w:r w:rsidR="003B6824" w:rsidRPr="00EE767B">
        <w:rPr>
          <w:rFonts w:eastAsia="TimesNewRoman"/>
          <w:snapToGrid/>
          <w:szCs w:val="22"/>
          <w:lang w:val="lt-LT"/>
        </w:rPr>
        <w:t xml:space="preserve">Jums sunku nuryti </w:t>
      </w:r>
      <w:r w:rsidRPr="00EE767B">
        <w:rPr>
          <w:rFonts w:eastAsia="TimesNewRoman"/>
          <w:snapToGrid/>
          <w:szCs w:val="22"/>
          <w:lang w:val="lt-LT"/>
        </w:rPr>
        <w:t>tabletę, tai ją galite susmulkinti ir sumaišyti su vandeniu kaip aprašyta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="0096683F" w:rsidRPr="00EE767B">
        <w:rPr>
          <w:rFonts w:eastAsia="TimesNewRoman"/>
          <w:snapToGrid/>
          <w:szCs w:val="22"/>
          <w:lang w:val="lt-LT"/>
        </w:rPr>
        <w:t>toliau</w:t>
      </w:r>
      <w:r w:rsidRPr="00EE767B">
        <w:rPr>
          <w:rFonts w:eastAsia="TimesNewRoman"/>
          <w:snapToGrid/>
          <w:szCs w:val="22"/>
          <w:lang w:val="lt-LT"/>
        </w:rPr>
        <w:t>:</w:t>
      </w:r>
    </w:p>
    <w:p w14:paraId="161B48AE" w14:textId="77777777" w:rsidR="00FF582C" w:rsidRPr="00EE767B" w:rsidRDefault="00FF582C" w:rsidP="003B6824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susmulkinkite tabletę į smulkius miltelius;</w:t>
      </w:r>
    </w:p>
    <w:p w14:paraId="2FC0058B" w14:textId="77777777" w:rsidR="00F34163" w:rsidRPr="00EE767B" w:rsidRDefault="00FF582C" w:rsidP="003B6824">
      <w:pPr>
        <w:numPr>
          <w:ilvl w:val="0"/>
          <w:numId w:val="11"/>
        </w:numPr>
        <w:tabs>
          <w:tab w:val="clear" w:pos="567"/>
        </w:tabs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supilkite miltelius į pusę stiklinės vandens;</w:t>
      </w:r>
    </w:p>
    <w:p w14:paraId="74A16029" w14:textId="77777777" w:rsidR="00FF582C" w:rsidRPr="00EE767B" w:rsidRDefault="00FF582C" w:rsidP="009101A6">
      <w:pPr>
        <w:numPr>
          <w:ilvl w:val="0"/>
          <w:numId w:val="11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nedelsdami išmaišykite ir išgerkite;</w:t>
      </w:r>
    </w:p>
    <w:p w14:paraId="6DF30DB6" w14:textId="77777777" w:rsidR="00FF582C" w:rsidRPr="00EE767B" w:rsidRDefault="00FF582C" w:rsidP="003B6824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kad tuščioje stiklinėje neliktų vaisto, praskalaukite ją dar puse stiklinės vandens ir išgerkite.</w:t>
      </w:r>
    </w:p>
    <w:p w14:paraId="2061F309" w14:textId="77777777" w:rsidR="00FF582C" w:rsidRPr="00EE767B" w:rsidRDefault="00FF582C" w:rsidP="009101A6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Jei esate ligoninėje, tai šią tabletę Jums gali paduoti sumaišytą su vandeniu per pro nosį įkištą (nosies</w:t>
      </w:r>
      <w:r w:rsidR="003B6824" w:rsidRPr="00EE767B">
        <w:rPr>
          <w:rFonts w:eastAsia="TimesNewRoman"/>
          <w:snapToGrid/>
          <w:szCs w:val="22"/>
          <w:lang w:val="lt-LT"/>
        </w:rPr>
        <w:t>-</w:t>
      </w:r>
      <w:r w:rsidRPr="00EE767B">
        <w:rPr>
          <w:rFonts w:eastAsia="TimesNewRoman"/>
          <w:snapToGrid/>
          <w:szCs w:val="22"/>
          <w:lang w:val="lt-LT"/>
        </w:rPr>
        <w:t>skrandžio)</w:t>
      </w:r>
      <w:r w:rsidR="003B6824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vamzdelį.</w:t>
      </w:r>
    </w:p>
    <w:p w14:paraId="68B553BE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F5A9810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3B6824"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  <w:r w:rsidRPr="00EE767B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218850D7" w14:textId="77777777" w:rsidR="00F34163" w:rsidRPr="00EE767B" w:rsidRDefault="00FF582C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Išgėrę daugiau </w:t>
      </w:r>
      <w:proofErr w:type="spellStart"/>
      <w:r w:rsidR="009101A6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negu reikia, nedelsdami kreipkitės į savo gydytoją arba vykite į ligoninę,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pasiėmę vaisto pakuotę. Pavartojus per didelę šio vaisto dozę, gali padidėti kraujavimo pavojus.</w:t>
      </w:r>
    </w:p>
    <w:p w14:paraId="05921656" w14:textId="77777777" w:rsidR="00FF582C" w:rsidRPr="00EE767B" w:rsidRDefault="00FF582C" w:rsidP="00FF5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06F86A1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="009101A6"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</w:p>
    <w:p w14:paraId="618CC0D4" w14:textId="5E378F0F" w:rsidR="00FF582C" w:rsidRPr="00EE767B" w:rsidRDefault="00FF582C" w:rsidP="009101A6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Užmiršę išgerti vieną dozę, kitą gerkite įprastu laiku.</w:t>
      </w:r>
    </w:p>
    <w:p w14:paraId="6FCE65E5" w14:textId="77777777" w:rsidR="00FF582C" w:rsidRPr="00EE767B" w:rsidRDefault="00FF582C" w:rsidP="009101A6">
      <w:pPr>
        <w:numPr>
          <w:ilvl w:val="0"/>
          <w:numId w:val="12"/>
        </w:numPr>
        <w:tabs>
          <w:tab w:val="clear" w:pos="567"/>
        </w:tabs>
        <w:spacing w:line="240" w:lineRule="auto"/>
        <w:ind w:right="-2"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Negalima vartoti dvigubos dozės (dviejų dozių iš karto) norint kompensuoti praleistą dozę.</w:t>
      </w:r>
    </w:p>
    <w:p w14:paraId="5C27FD13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24978D" w14:textId="77777777" w:rsidR="00F34163" w:rsidRPr="00EE767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 xml:space="preserve">Nustojus vartoti </w:t>
      </w:r>
      <w:proofErr w:type="spellStart"/>
      <w:r w:rsidR="009101A6"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</w:p>
    <w:p w14:paraId="67D6A0EF" w14:textId="77777777" w:rsidR="00FF582C" w:rsidRPr="00EE767B" w:rsidRDefault="00FF582C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Nenutraukite </w:t>
      </w:r>
      <w:proofErr w:type="spellStart"/>
      <w:r w:rsidR="009101A6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vartojimo nepasitarę su gydytoju. Vartokite šį vaistą reguliariai, kol gydytojas jo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 xml:space="preserve">skiria. Nutraukus </w:t>
      </w:r>
      <w:proofErr w:type="spellStart"/>
      <w:r w:rsidR="009101A6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vartojimą gali padidėti rizika patirti naują širdies priepuolį ar insultą, taip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pat numirti nuo ligos, susijusios su Jūsų širdimi ar kraujagyslėmis.</w:t>
      </w:r>
    </w:p>
    <w:p w14:paraId="2FE8F12D" w14:textId="77777777" w:rsidR="009101A6" w:rsidRPr="00EE767B" w:rsidRDefault="009101A6" w:rsidP="00FF582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14:paraId="16792AF6" w14:textId="77777777" w:rsidR="00F34163" w:rsidRPr="00EE767B" w:rsidRDefault="00F34163" w:rsidP="00FF582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Jeigu kiltų daugiau klausimų dėl šio vaisto vartojimo, kreipkitės į gydytoją</w:t>
      </w:r>
      <w:r w:rsidR="009101A6" w:rsidRPr="00EE767B">
        <w:rPr>
          <w:noProof/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arba</w:t>
      </w:r>
      <w:r w:rsidR="009101A6" w:rsidRPr="00EE767B">
        <w:rPr>
          <w:noProof/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vaistininką</w:t>
      </w:r>
      <w:r w:rsidR="009101A6" w:rsidRPr="00EE767B">
        <w:rPr>
          <w:noProof/>
          <w:szCs w:val="22"/>
          <w:lang w:val="lt-LT"/>
        </w:rPr>
        <w:t>.</w:t>
      </w:r>
    </w:p>
    <w:p w14:paraId="4171CA27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5650924" w14:textId="77777777" w:rsidR="00447DE7" w:rsidRPr="00EE767B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1C9526" w14:textId="77777777" w:rsidR="00F34163" w:rsidRPr="00EE767B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4.</w:t>
      </w:r>
      <w:r w:rsidRPr="00EE767B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7392C24C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034C23D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14:paraId="630C75E6" w14:textId="147827F1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Vartojant</w:t>
      </w:r>
      <w:r w:rsidR="009101A6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š</w:t>
      </w:r>
      <w:r w:rsidR="009101A6" w:rsidRPr="00EE767B">
        <w:rPr>
          <w:rFonts w:eastAsia="TimesNewRoman"/>
          <w:snapToGrid/>
          <w:szCs w:val="22"/>
          <w:lang w:val="lt-LT"/>
        </w:rPr>
        <w:t>io</w:t>
      </w:r>
      <w:r w:rsidRPr="00EE767B">
        <w:rPr>
          <w:rFonts w:eastAsia="TimesNewRoman"/>
          <w:snapToGrid/>
          <w:szCs w:val="22"/>
          <w:lang w:val="lt-LT"/>
        </w:rPr>
        <w:t xml:space="preserve"> vaist</w:t>
      </w:r>
      <w:r w:rsidR="009101A6" w:rsidRPr="00EE767B">
        <w:rPr>
          <w:rFonts w:eastAsia="TimesNewRoman"/>
          <w:snapToGrid/>
          <w:szCs w:val="22"/>
          <w:lang w:val="lt-LT"/>
        </w:rPr>
        <w:t>o</w:t>
      </w:r>
      <w:r w:rsidRPr="00EE767B">
        <w:rPr>
          <w:rFonts w:eastAsia="TimesNewRoman"/>
          <w:snapToGrid/>
          <w:szCs w:val="22"/>
          <w:lang w:val="lt-LT"/>
        </w:rPr>
        <w:t xml:space="preserve">, gali pasireikšti </w:t>
      </w:r>
      <w:r w:rsidR="0096683F" w:rsidRPr="00EE767B">
        <w:rPr>
          <w:rFonts w:eastAsia="TimesNewRoman"/>
          <w:snapToGrid/>
          <w:szCs w:val="22"/>
          <w:lang w:val="lt-LT"/>
        </w:rPr>
        <w:t xml:space="preserve">toliau </w:t>
      </w:r>
      <w:r w:rsidRPr="00EE767B">
        <w:rPr>
          <w:rFonts w:eastAsia="TimesNewRoman"/>
          <w:snapToGrid/>
          <w:szCs w:val="22"/>
          <w:lang w:val="lt-LT"/>
        </w:rPr>
        <w:t>išvardytas šalutinis poveikis.</w:t>
      </w:r>
    </w:p>
    <w:p w14:paraId="7013ED4A" w14:textId="77777777" w:rsidR="009101A6" w:rsidRPr="00EE767B" w:rsidRDefault="009101A6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7832FEF" w14:textId="77777777" w:rsidR="00FF582C" w:rsidRPr="00EE767B" w:rsidRDefault="009101A6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="00FF582C" w:rsidRPr="00EE767B">
        <w:rPr>
          <w:rFonts w:eastAsia="TimesNewRoman"/>
          <w:snapToGrid/>
          <w:szCs w:val="22"/>
          <w:lang w:val="lt-LT"/>
        </w:rPr>
        <w:t xml:space="preserve"> veikia kraujo krešėjimą, todėl dauguma šalutinių poveikių yra susiję su kraujavimu.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="00FF582C" w:rsidRPr="00EE767B">
        <w:rPr>
          <w:rFonts w:eastAsia="TimesNewRoman"/>
          <w:snapToGrid/>
          <w:szCs w:val="22"/>
          <w:lang w:val="lt-LT"/>
        </w:rPr>
        <w:t xml:space="preserve">Kraujavimas galimas bet kurioje kūno vietoje. </w:t>
      </w:r>
      <w:r w:rsidRPr="00EE767B">
        <w:rPr>
          <w:rFonts w:eastAsia="TimesNewRoman"/>
          <w:snapToGrid/>
          <w:szCs w:val="22"/>
          <w:lang w:val="lt-LT"/>
        </w:rPr>
        <w:t>Kai kurie</w:t>
      </w:r>
      <w:r w:rsidR="00FF582C" w:rsidRPr="00EE767B">
        <w:rPr>
          <w:rFonts w:eastAsia="TimesNewRoman"/>
          <w:snapToGrid/>
          <w:szCs w:val="22"/>
          <w:lang w:val="lt-LT"/>
        </w:rPr>
        <w:t xml:space="preserve"> kraujavima</w:t>
      </w:r>
      <w:r w:rsidRPr="00EE767B">
        <w:rPr>
          <w:rFonts w:eastAsia="TimesNewRoman"/>
          <w:snapToGrid/>
          <w:szCs w:val="22"/>
          <w:lang w:val="lt-LT"/>
        </w:rPr>
        <w:t>i</w:t>
      </w:r>
      <w:r w:rsidR="00FF582C" w:rsidRPr="00EE767B">
        <w:rPr>
          <w:rFonts w:eastAsia="TimesNewRoman"/>
          <w:snapToGrid/>
          <w:szCs w:val="22"/>
          <w:lang w:val="lt-LT"/>
        </w:rPr>
        <w:t xml:space="preserve"> (pvz., kraujosruvos, kraujavimas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="00FF582C" w:rsidRPr="00EE767B">
        <w:rPr>
          <w:rFonts w:eastAsia="TimesNewRoman"/>
          <w:snapToGrid/>
          <w:szCs w:val="22"/>
          <w:lang w:val="lt-LT"/>
        </w:rPr>
        <w:t>iš nosies) pasitaiko dažnai. Stiprus kraujavimas pasitaiko nedažnai, bet gali kelti pavojų gyvybei.</w:t>
      </w:r>
    </w:p>
    <w:p w14:paraId="0ED2CE00" w14:textId="77777777" w:rsidR="009101A6" w:rsidRPr="00EE767B" w:rsidRDefault="009101A6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4835983D" w14:textId="60A0F4D5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Nedelsdami kreipkitės į gydytoją pastebėję bent vieną iš </w:t>
      </w:r>
      <w:r w:rsidR="00927F7A" w:rsidRPr="00EE767B">
        <w:rPr>
          <w:rFonts w:eastAsia="TimesNewRoman,Bold"/>
          <w:b/>
          <w:bCs/>
          <w:snapToGrid/>
          <w:szCs w:val="22"/>
          <w:lang w:val="lt-LT"/>
        </w:rPr>
        <w:t xml:space="preserve">toliau </w:t>
      </w:r>
      <w:r w:rsidRPr="00EE767B">
        <w:rPr>
          <w:rFonts w:eastAsia="TimesNewRoman,Bold"/>
          <w:b/>
          <w:bCs/>
          <w:snapToGrid/>
          <w:szCs w:val="22"/>
          <w:lang w:val="lt-LT"/>
        </w:rPr>
        <w:t>išvardytų sutrikimų, kadangi</w:t>
      </w:r>
      <w:r w:rsidR="003C60E8" w:rsidRPr="00EE767B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r w:rsidRPr="00EE767B">
        <w:rPr>
          <w:rFonts w:eastAsia="TimesNewRoman,Bold"/>
          <w:b/>
          <w:bCs/>
          <w:snapToGrid/>
          <w:szCs w:val="22"/>
          <w:lang w:val="lt-LT"/>
        </w:rPr>
        <w:t>Jums gali reikėti skubios gydytojo pagalbos.</w:t>
      </w:r>
    </w:p>
    <w:p w14:paraId="4B1E2584" w14:textId="77777777" w:rsidR="00FF582C" w:rsidRPr="00EE767B" w:rsidRDefault="00FF582C" w:rsidP="00AE3E3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>Kraujavimas į smegenis arba kaukolės viduje yra nedažnas šalutinis poveikis, dėl kurio</w:t>
      </w:r>
      <w:r w:rsidR="003C60E8" w:rsidRPr="00EE767B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r w:rsidRPr="00EE767B">
        <w:rPr>
          <w:rFonts w:eastAsia="TimesNewRoman,Bold"/>
          <w:b/>
          <w:bCs/>
          <w:snapToGrid/>
          <w:szCs w:val="22"/>
          <w:lang w:val="lt-LT"/>
        </w:rPr>
        <w:t>gali pasireikšti insulto požymių, pvz.:</w:t>
      </w:r>
    </w:p>
    <w:p w14:paraId="5E920C1F" w14:textId="77777777" w:rsidR="000F2F6A" w:rsidRPr="00EE767B" w:rsidRDefault="000F2F6A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ab/>
      </w:r>
      <w:r w:rsidR="00FF582C" w:rsidRPr="00EE767B">
        <w:rPr>
          <w:rFonts w:eastAsia="TimesNewRoman"/>
          <w:snapToGrid/>
          <w:szCs w:val="22"/>
          <w:lang w:val="lt-LT"/>
        </w:rPr>
        <w:t>staiga pasireiškę rankos, kojos arba veido nejautra ar</w:t>
      </w:r>
      <w:r w:rsidR="008921CD" w:rsidRPr="00EE767B">
        <w:rPr>
          <w:rFonts w:eastAsia="TimesNewRoman"/>
          <w:snapToGrid/>
          <w:szCs w:val="22"/>
          <w:lang w:val="lt-LT"/>
        </w:rPr>
        <w:t xml:space="preserve"> </w:t>
      </w:r>
      <w:r w:rsidR="00FF582C" w:rsidRPr="00EE767B">
        <w:rPr>
          <w:rFonts w:eastAsia="TimesNewRoman"/>
          <w:snapToGrid/>
          <w:szCs w:val="22"/>
          <w:lang w:val="lt-LT"/>
        </w:rPr>
        <w:t>silpnumas, ypač jei šie sutrikimai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="00FF582C" w:rsidRPr="00EE767B">
        <w:rPr>
          <w:rFonts w:eastAsia="TimesNewRoman"/>
          <w:snapToGrid/>
          <w:szCs w:val="22"/>
          <w:lang w:val="lt-LT"/>
        </w:rPr>
        <w:t>yra tik vienoje kūno pusėje;</w:t>
      </w:r>
    </w:p>
    <w:p w14:paraId="23E7F2EE" w14:textId="77777777" w:rsidR="00FF582C" w:rsidRPr="00EE767B" w:rsidRDefault="000F2F6A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ab/>
      </w:r>
      <w:r w:rsidR="00FF582C" w:rsidRPr="00EE767B">
        <w:rPr>
          <w:rFonts w:eastAsia="TimesNewRoman"/>
          <w:snapToGrid/>
          <w:szCs w:val="22"/>
          <w:lang w:val="lt-LT"/>
        </w:rPr>
        <w:t>staiga atsiradęs sumišimas, pasunkėjusi kalba ar pablogėjęs gebėjimas suprasti kitus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="00FF582C" w:rsidRPr="00EE767B">
        <w:rPr>
          <w:rFonts w:eastAsia="TimesNewRoman"/>
          <w:snapToGrid/>
          <w:szCs w:val="22"/>
          <w:lang w:val="lt-LT"/>
        </w:rPr>
        <w:t>žmones;</w:t>
      </w:r>
    </w:p>
    <w:p w14:paraId="145F5CFF" w14:textId="77777777" w:rsidR="00FF582C" w:rsidRPr="00EE767B" w:rsidRDefault="00FF582C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staiga pasunkėjęs ėjimas arba sutrikusi pusiausvyra ar koordinacija;</w:t>
      </w:r>
    </w:p>
    <w:p w14:paraId="297F4F85" w14:textId="19DD76A2" w:rsidR="00FF582C" w:rsidRPr="00EE767B" w:rsidRDefault="00FF582C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staiga be aiškios priežasties prasidėjęs </w:t>
      </w:r>
      <w:r w:rsidR="00927F7A" w:rsidRPr="00EE767B">
        <w:rPr>
          <w:rFonts w:eastAsia="TimesNewRoman"/>
          <w:snapToGrid/>
          <w:szCs w:val="22"/>
          <w:lang w:val="lt-LT"/>
        </w:rPr>
        <w:t>svaigulys</w:t>
      </w:r>
      <w:r w:rsidRPr="00EE767B">
        <w:rPr>
          <w:rFonts w:eastAsia="TimesNewRoman"/>
          <w:snapToGrid/>
          <w:szCs w:val="22"/>
          <w:lang w:val="lt-LT"/>
        </w:rPr>
        <w:t xml:space="preserve"> arba stiprus galvos skausmas.</w:t>
      </w:r>
    </w:p>
    <w:p w14:paraId="141A7397" w14:textId="77777777" w:rsidR="008921CD" w:rsidRPr="00EE767B" w:rsidRDefault="008921CD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5D12C44" w14:textId="77777777" w:rsidR="008921CD" w:rsidRPr="00EE767B" w:rsidRDefault="00FF582C" w:rsidP="00AE3E3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b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>Kraujavimo požymiai, pvz.</w:t>
      </w:r>
      <w:r w:rsidRPr="00EE767B">
        <w:rPr>
          <w:rFonts w:eastAsia="TimesNewRoman"/>
          <w:b/>
          <w:snapToGrid/>
          <w:szCs w:val="22"/>
          <w:lang w:val="lt-LT"/>
        </w:rPr>
        <w:t>:</w:t>
      </w:r>
    </w:p>
    <w:p w14:paraId="549C0052" w14:textId="77777777" w:rsidR="008921CD" w:rsidRPr="00EE767B" w:rsidRDefault="00FF582C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stiprus ar nekontroliuojamas kraujavimas;</w:t>
      </w:r>
    </w:p>
    <w:p w14:paraId="7FC53EE6" w14:textId="77777777" w:rsidR="003C60E8" w:rsidRPr="00EE767B" w:rsidRDefault="00FF582C" w:rsidP="003C60E8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netikėtas ar ilgalaikis kraujavimas;</w:t>
      </w:r>
    </w:p>
    <w:p w14:paraId="4D0AFA16" w14:textId="77777777" w:rsidR="003C60E8" w:rsidRPr="00EE767B" w:rsidRDefault="00FF582C" w:rsidP="003C60E8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rožinis, raudonas arba rudas šlapimas;</w:t>
      </w:r>
    </w:p>
    <w:p w14:paraId="3928F3A3" w14:textId="77777777" w:rsidR="003C60E8" w:rsidRPr="00EE767B" w:rsidRDefault="00FF582C" w:rsidP="003C60E8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vėmimas raudonu krauju arba panašiais į kavos tirščius vėmalais;</w:t>
      </w:r>
    </w:p>
    <w:p w14:paraId="73177F4A" w14:textId="77777777" w:rsidR="003C60E8" w:rsidRPr="00EE767B" w:rsidRDefault="00FF582C" w:rsidP="003C60E8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raudonos ar juodos kaip degutas išmatos;</w:t>
      </w:r>
    </w:p>
    <w:p w14:paraId="677B3A3C" w14:textId="77777777" w:rsidR="00FF582C" w:rsidRPr="00EE767B" w:rsidRDefault="00FF582C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kraujo atkosėjimas ar vėmimas kraujo krešuliais.</w:t>
      </w:r>
    </w:p>
    <w:p w14:paraId="7D75EF7A" w14:textId="77777777" w:rsidR="008921CD" w:rsidRPr="00EE767B" w:rsidRDefault="008921CD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07119CD" w14:textId="77777777" w:rsidR="00FF582C" w:rsidRPr="00EE767B" w:rsidRDefault="00FF582C" w:rsidP="00AE3E3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>Alpimas (sinkopė)</w:t>
      </w:r>
      <w:r w:rsidRPr="00EE767B">
        <w:rPr>
          <w:rFonts w:eastAsia="TimesNewRoman"/>
          <w:snapToGrid/>
          <w:szCs w:val="22"/>
          <w:lang w:val="lt-LT"/>
        </w:rPr>
        <w:t>:</w:t>
      </w:r>
    </w:p>
    <w:p w14:paraId="7DF79853" w14:textId="77777777" w:rsidR="00FF582C" w:rsidRPr="00EE767B" w:rsidRDefault="008921CD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ab/>
      </w:r>
      <w:r w:rsidR="00FF582C" w:rsidRPr="00EE767B">
        <w:rPr>
          <w:rFonts w:eastAsia="TimesNewRoman"/>
          <w:snapToGrid/>
          <w:szCs w:val="22"/>
          <w:lang w:val="lt-LT"/>
        </w:rPr>
        <w:t>laikinas sąmonės netekimas dėl staigaus smegenų kraujotakos sutrikimo (pasitaiko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="00FF582C" w:rsidRPr="00EE767B">
        <w:rPr>
          <w:rFonts w:eastAsia="TimesNewRoman"/>
          <w:snapToGrid/>
          <w:szCs w:val="22"/>
          <w:lang w:val="lt-LT"/>
        </w:rPr>
        <w:t>dažnai).</w:t>
      </w:r>
    </w:p>
    <w:p w14:paraId="1E9B939A" w14:textId="77777777" w:rsidR="008921CD" w:rsidRPr="00EE767B" w:rsidRDefault="008921CD" w:rsidP="008921CD">
      <w:pPr>
        <w:tabs>
          <w:tab w:val="clear" w:pos="567"/>
          <w:tab w:val="left" w:pos="851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17A40B4" w14:textId="77777777" w:rsidR="00F34163" w:rsidRPr="00EE767B" w:rsidRDefault="00FF582C" w:rsidP="00AE3E3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9" w:hanging="567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Krešėjimo sutrikimo, vadinamo trombine </w:t>
      </w:r>
      <w:proofErr w:type="spellStart"/>
      <w:r w:rsidRPr="00EE767B">
        <w:rPr>
          <w:rFonts w:eastAsia="TimesNewRoman,Bold"/>
          <w:b/>
          <w:bCs/>
          <w:snapToGrid/>
          <w:szCs w:val="22"/>
          <w:lang w:val="lt-LT"/>
        </w:rPr>
        <w:t>trombocitopenine</w:t>
      </w:r>
      <w:proofErr w:type="spellEnd"/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 purpura</w:t>
      </w:r>
      <w:r w:rsidR="00927F7A" w:rsidRPr="00EE767B">
        <w:rPr>
          <w:rFonts w:eastAsia="TimesNewRoman,Bold"/>
          <w:b/>
          <w:bCs/>
          <w:snapToGrid/>
          <w:szCs w:val="22"/>
          <w:lang w:val="lt-LT"/>
        </w:rPr>
        <w:t xml:space="preserve"> (TTP)</w:t>
      </w:r>
      <w:r w:rsidRPr="00EE767B">
        <w:rPr>
          <w:rFonts w:eastAsia="TimesNewRoman,Bold"/>
          <w:b/>
          <w:bCs/>
          <w:snapToGrid/>
          <w:szCs w:val="22"/>
          <w:lang w:val="lt-LT"/>
        </w:rPr>
        <w:t>, požymiai, pvz.:</w:t>
      </w:r>
    </w:p>
    <w:p w14:paraId="5A111759" w14:textId="77777777" w:rsidR="00FF582C" w:rsidRPr="00EE767B" w:rsidRDefault="008921CD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ab/>
      </w:r>
      <w:r w:rsidR="00FF582C" w:rsidRPr="00EE767B">
        <w:rPr>
          <w:rFonts w:eastAsia="TimesNewRoman"/>
          <w:snapToGrid/>
          <w:szCs w:val="22"/>
          <w:lang w:val="lt-LT"/>
        </w:rPr>
        <w:t>karščiavimas ir purpurinės dėmės (vadinamos purpura) odoje ar burnos ertmėje, kartu gali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="00FF582C" w:rsidRPr="00EE767B">
        <w:rPr>
          <w:rFonts w:eastAsia="TimesNewRoman"/>
          <w:snapToGrid/>
          <w:szCs w:val="22"/>
          <w:lang w:val="lt-LT"/>
        </w:rPr>
        <w:t>pagelsti oda ir akys (gelta), be aiškios priežasties pasireikšti labai didelis nuovargis arba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="00FF582C" w:rsidRPr="00EE767B">
        <w:rPr>
          <w:rFonts w:eastAsia="TimesNewRoman"/>
          <w:snapToGrid/>
          <w:szCs w:val="22"/>
          <w:lang w:val="lt-LT"/>
        </w:rPr>
        <w:t>sutrikti orientacija.</w:t>
      </w:r>
    </w:p>
    <w:p w14:paraId="5CB9A8FE" w14:textId="77777777" w:rsidR="008921CD" w:rsidRPr="00EE767B" w:rsidRDefault="008921CD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5994F52F" w14:textId="77777777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>Pasitarkite su gydytoju pajutę šį sutrikimą:</w:t>
      </w:r>
    </w:p>
    <w:p w14:paraId="428EEEE8" w14:textId="77777777" w:rsidR="00FF582C" w:rsidRPr="00EE767B" w:rsidRDefault="00FF582C" w:rsidP="0084772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dusulys (oro trūkumas). Jis pasireiškia labai dažnai. </w:t>
      </w:r>
      <w:r w:rsidRPr="00EE767B">
        <w:rPr>
          <w:rFonts w:eastAsia="TimesNewRoman"/>
          <w:snapToGrid/>
          <w:szCs w:val="22"/>
          <w:lang w:val="lt-LT"/>
        </w:rPr>
        <w:t>Dusulio priežastis gali būti širdies liga,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8921CD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šalutinis poveikis ir kt. Su </w:t>
      </w:r>
      <w:proofErr w:type="spellStart"/>
      <w:r w:rsidR="008921CD" w:rsidRPr="00EE767B">
        <w:rPr>
          <w:rFonts w:eastAsia="TimesNewRoman"/>
          <w:snapToGrid/>
          <w:szCs w:val="22"/>
          <w:lang w:val="lt-LT"/>
        </w:rPr>
        <w:t>Polsar</w:t>
      </w:r>
      <w:proofErr w:type="spellEnd"/>
      <w:r w:rsidRPr="00EE767B">
        <w:rPr>
          <w:rFonts w:eastAsia="TimesNewRoman"/>
          <w:snapToGrid/>
          <w:szCs w:val="22"/>
          <w:lang w:val="lt-LT"/>
        </w:rPr>
        <w:t xml:space="preserve"> susijęs dusulys paprastai būna silpnas, pasireiškia</w:t>
      </w:r>
      <w:r w:rsidR="008921CD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staigiu ir netikėtu oro trūkumu, dažniausiai atsirandančiu ramybėje. Jis gali prasidėti pirmą</w:t>
      </w:r>
      <w:r w:rsidR="008921CD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gydymo savaitę ir paskui praeiti. Jeigu dusulys sunkėja arba ilgai nepraeina, apie jį pasakykite</w:t>
      </w:r>
      <w:r w:rsidR="008921CD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gydytojui, kuris nuspręs, ar nereikia keisti gydymo arba atlikti papildomų tyrimų.</w:t>
      </w:r>
    </w:p>
    <w:p w14:paraId="0070042A" w14:textId="77777777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645C767A" w14:textId="77777777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>Kitas galimas šalutinis poveikis</w:t>
      </w:r>
    </w:p>
    <w:p w14:paraId="4A3A2181" w14:textId="77777777" w:rsidR="008921CD" w:rsidRPr="00EE767B" w:rsidRDefault="008921CD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3324287B" w14:textId="601CE3DD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Labai dažnas (gali pasireikšti </w:t>
      </w:r>
      <w:r w:rsidR="00194213" w:rsidRPr="00EE767B">
        <w:rPr>
          <w:rFonts w:eastAsia="TimesNewRoman,Bold"/>
          <w:b/>
          <w:bCs/>
          <w:snapToGrid/>
          <w:szCs w:val="22"/>
          <w:lang w:val="lt-LT"/>
        </w:rPr>
        <w:t xml:space="preserve">dažniau </w:t>
      </w:r>
      <w:r w:rsidRPr="00EE767B">
        <w:rPr>
          <w:rFonts w:eastAsia="TimesNewRoman,Bold"/>
          <w:b/>
          <w:bCs/>
          <w:snapToGrid/>
          <w:szCs w:val="22"/>
          <w:lang w:val="lt-LT"/>
        </w:rPr>
        <w:t>kaip 1 iš 10 žmonių):</w:t>
      </w:r>
    </w:p>
    <w:p w14:paraId="0D31CFA0" w14:textId="77777777" w:rsidR="00FF582C" w:rsidRPr="00EE767B" w:rsidRDefault="00FF582C" w:rsidP="006A0FCB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padidėjusi šlapimo rūgšties koncentracija kraujyje (nustatoma tam tikru tyrimu);</w:t>
      </w:r>
    </w:p>
    <w:p w14:paraId="4AF6F7E7" w14:textId="77777777" w:rsidR="00FF582C" w:rsidRPr="00EE767B" w:rsidRDefault="00FF582C" w:rsidP="006A0FCB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kraujavimas dėl kraujo sutrikimų.</w:t>
      </w:r>
    </w:p>
    <w:p w14:paraId="7F913D65" w14:textId="77777777" w:rsidR="008921CD" w:rsidRPr="00EE767B" w:rsidRDefault="008921CD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1ED3BCA" w14:textId="4F5E8C45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Dažnas (gali pasireikšti </w:t>
      </w:r>
      <w:r w:rsidR="00194213" w:rsidRPr="00EE767B">
        <w:rPr>
          <w:rFonts w:eastAsia="TimesNewRoman,Bold"/>
          <w:b/>
          <w:bCs/>
          <w:snapToGrid/>
          <w:szCs w:val="22"/>
          <w:lang w:val="lt-LT"/>
        </w:rPr>
        <w:t xml:space="preserve">rečiau </w:t>
      </w:r>
      <w:r w:rsidRPr="00EE767B">
        <w:rPr>
          <w:rFonts w:eastAsia="TimesNewRoman,Bold"/>
          <w:b/>
          <w:bCs/>
          <w:snapToGrid/>
          <w:szCs w:val="22"/>
          <w:lang w:val="lt-LT"/>
        </w:rPr>
        <w:t>kaip 1 iš 10 žmonių):</w:t>
      </w:r>
    </w:p>
    <w:p w14:paraId="051B5DAC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kraujosruvos;</w:t>
      </w:r>
    </w:p>
    <w:p w14:paraId="05E54630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galvos skausmas;</w:t>
      </w:r>
    </w:p>
    <w:p w14:paraId="47C25A79" w14:textId="78E35477" w:rsidR="00FF582C" w:rsidRPr="00EE767B" w:rsidRDefault="00194213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svaigulys</w:t>
      </w:r>
      <w:r w:rsidR="00FF582C" w:rsidRPr="00EE767B">
        <w:rPr>
          <w:rFonts w:eastAsia="TimesNewRoman"/>
          <w:snapToGrid/>
          <w:szCs w:val="22"/>
          <w:lang w:val="lt-LT"/>
        </w:rPr>
        <w:t xml:space="preserve"> arba </w:t>
      </w:r>
      <w:r w:rsidR="00281997" w:rsidRPr="00EE767B">
        <w:rPr>
          <w:rFonts w:eastAsia="TimesNewRoman"/>
          <w:snapToGrid/>
          <w:szCs w:val="22"/>
          <w:lang w:val="lt-LT"/>
        </w:rPr>
        <w:t xml:space="preserve">svaigimas </w:t>
      </w:r>
      <w:r w:rsidR="00FF582C" w:rsidRPr="00EE767B">
        <w:rPr>
          <w:rFonts w:eastAsia="TimesNewRoman"/>
          <w:snapToGrid/>
          <w:szCs w:val="22"/>
          <w:lang w:val="lt-LT"/>
        </w:rPr>
        <w:t>(lyg suktųsi kambarys);</w:t>
      </w:r>
    </w:p>
    <w:p w14:paraId="0615A3A3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viduriavimas ar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nevirškinimas</w:t>
      </w:r>
      <w:proofErr w:type="spellEnd"/>
      <w:r w:rsidRPr="00EE767B">
        <w:rPr>
          <w:rFonts w:eastAsia="TimesNewRoman"/>
          <w:snapToGrid/>
          <w:szCs w:val="22"/>
          <w:lang w:val="lt-LT"/>
        </w:rPr>
        <w:t>;</w:t>
      </w:r>
    </w:p>
    <w:p w14:paraId="07336256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pykinimas;</w:t>
      </w:r>
    </w:p>
    <w:p w14:paraId="5950209B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vidurių užkietėjimas;</w:t>
      </w:r>
    </w:p>
    <w:p w14:paraId="71FFD051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išbėrimas;</w:t>
      </w:r>
    </w:p>
    <w:p w14:paraId="7DE7B6D9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niežulys;</w:t>
      </w:r>
    </w:p>
    <w:p w14:paraId="3D5E93C0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stiprus sąnarių skausmas ir patinimas (podagros požymiai);</w:t>
      </w:r>
    </w:p>
    <w:p w14:paraId="7056FC65" w14:textId="442C4640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svaigulys ar apsvaigimas arba </w:t>
      </w:r>
      <w:r w:rsidR="00194213" w:rsidRPr="00EE767B">
        <w:rPr>
          <w:rFonts w:eastAsia="TimesNewRoman"/>
          <w:snapToGrid/>
          <w:szCs w:val="22"/>
          <w:lang w:val="lt-LT"/>
        </w:rPr>
        <w:t xml:space="preserve">neryškus </w:t>
      </w:r>
      <w:r w:rsidRPr="00EE767B">
        <w:rPr>
          <w:rFonts w:eastAsia="TimesNewRoman"/>
          <w:snapToGrid/>
          <w:szCs w:val="22"/>
          <w:lang w:val="lt-LT"/>
        </w:rPr>
        <w:t>matymas (rodo sumažėjusį kraujospūdį);</w:t>
      </w:r>
    </w:p>
    <w:p w14:paraId="541DB21D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kraujavimas iš nosies;</w:t>
      </w:r>
    </w:p>
    <w:p w14:paraId="1246F375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 xml:space="preserve">kraujavimas po operacijos arba įsipjovus (pvz., skutantis) ir </w:t>
      </w:r>
      <w:r w:rsidR="00194213" w:rsidRPr="00EE767B">
        <w:rPr>
          <w:rFonts w:eastAsia="TimesNewRoman"/>
          <w:snapToGrid/>
          <w:szCs w:val="22"/>
          <w:lang w:val="lt-LT"/>
        </w:rPr>
        <w:t xml:space="preserve">iš </w:t>
      </w:r>
      <w:r w:rsidRPr="00EE767B">
        <w:rPr>
          <w:rFonts w:eastAsia="TimesNewRoman"/>
          <w:snapToGrid/>
          <w:szCs w:val="22"/>
          <w:lang w:val="lt-LT"/>
        </w:rPr>
        <w:t>žaizdų daugiau negu normaliai;</w:t>
      </w:r>
    </w:p>
    <w:p w14:paraId="46F678B7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kraujavimas iš skrandžio</w:t>
      </w:r>
      <w:r w:rsidR="00194213" w:rsidRPr="00EE767B">
        <w:rPr>
          <w:rFonts w:eastAsia="TimesNewRoman"/>
          <w:snapToGrid/>
          <w:szCs w:val="22"/>
          <w:lang w:val="lt-LT"/>
        </w:rPr>
        <w:t xml:space="preserve"> gleivinės</w:t>
      </w:r>
      <w:r w:rsidRPr="00EE767B">
        <w:rPr>
          <w:rFonts w:eastAsia="TimesNewRoman"/>
          <w:snapToGrid/>
          <w:szCs w:val="22"/>
          <w:lang w:val="lt-LT"/>
        </w:rPr>
        <w:t xml:space="preserve"> (opos);</w:t>
      </w:r>
    </w:p>
    <w:p w14:paraId="7881DA92" w14:textId="77777777" w:rsidR="00FF582C" w:rsidRPr="00EE767B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kraujavimas iš dantenų.</w:t>
      </w:r>
    </w:p>
    <w:p w14:paraId="28AB07EE" w14:textId="77777777" w:rsidR="008921CD" w:rsidRPr="00EE767B" w:rsidRDefault="008921CD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45BF6B9" w14:textId="718FEA2D" w:rsidR="00FF582C" w:rsidRPr="00EE767B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EE767B">
        <w:rPr>
          <w:rFonts w:eastAsia="TimesNewRoman,Bold"/>
          <w:b/>
          <w:bCs/>
          <w:snapToGrid/>
          <w:szCs w:val="22"/>
          <w:lang w:val="lt-LT"/>
        </w:rPr>
        <w:t xml:space="preserve">Nedažnas (gali pasireikšti </w:t>
      </w:r>
      <w:r w:rsidR="00194213" w:rsidRPr="00EE767B">
        <w:rPr>
          <w:rFonts w:eastAsia="TimesNewRoman,Bold"/>
          <w:b/>
          <w:bCs/>
          <w:snapToGrid/>
          <w:szCs w:val="22"/>
          <w:lang w:val="lt-LT"/>
        </w:rPr>
        <w:t xml:space="preserve">rečiau </w:t>
      </w:r>
      <w:r w:rsidRPr="00EE767B">
        <w:rPr>
          <w:rFonts w:eastAsia="TimesNewRoman,Bold"/>
          <w:b/>
          <w:bCs/>
          <w:snapToGrid/>
          <w:szCs w:val="22"/>
          <w:lang w:val="lt-LT"/>
        </w:rPr>
        <w:t>kaip 1 iš 100 žmonių):</w:t>
      </w:r>
    </w:p>
    <w:p w14:paraId="1714F911" w14:textId="77777777" w:rsidR="00FF582C" w:rsidRPr="00EE767B" w:rsidRDefault="00FF582C" w:rsidP="00847726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alerginė reakcija – jos požymiai gali būti išbėrimas, niežulys arba veido, lūpų ar liežuvio</w:t>
      </w:r>
      <w:r w:rsidR="003C60E8" w:rsidRPr="00EE767B">
        <w:rPr>
          <w:rFonts w:eastAsia="TimesNewRoman"/>
          <w:snapToGrid/>
          <w:szCs w:val="22"/>
          <w:lang w:val="lt-LT"/>
        </w:rPr>
        <w:t xml:space="preserve"> </w:t>
      </w:r>
      <w:r w:rsidRPr="00EE767B">
        <w:rPr>
          <w:rFonts w:eastAsia="TimesNewRoman"/>
          <w:snapToGrid/>
          <w:szCs w:val="22"/>
          <w:lang w:val="lt-LT"/>
        </w:rPr>
        <w:t>patinimas;</w:t>
      </w:r>
    </w:p>
    <w:p w14:paraId="1AA3BD32" w14:textId="3917B3E3" w:rsidR="00FF582C" w:rsidRPr="00EE767B" w:rsidRDefault="00194213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sumišimas</w:t>
      </w:r>
      <w:r w:rsidR="00FF582C" w:rsidRPr="00EE767B">
        <w:rPr>
          <w:rFonts w:eastAsia="TimesNewRoman"/>
          <w:snapToGrid/>
          <w:szCs w:val="22"/>
          <w:lang w:val="lt-LT"/>
        </w:rPr>
        <w:t>;</w:t>
      </w:r>
    </w:p>
    <w:p w14:paraId="169DED99" w14:textId="77777777" w:rsidR="00FF582C" w:rsidRPr="00EE767B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sutrikęs regėjimas dėl kraujo akyje;</w:t>
      </w:r>
    </w:p>
    <w:p w14:paraId="43B0D688" w14:textId="77777777" w:rsidR="00FF582C" w:rsidRPr="00EE767B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kraujavimas iš makšties – gausesnis arba ne mėnesinių metu;</w:t>
      </w:r>
    </w:p>
    <w:p w14:paraId="7222F1F9" w14:textId="77777777" w:rsidR="00FF582C" w:rsidRPr="00EE767B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kraujavimas į sąnarius ir raumenis, dėl kurio gali atsirasti skausmingas patinimas;</w:t>
      </w:r>
    </w:p>
    <w:p w14:paraId="41A9E41A" w14:textId="77777777" w:rsidR="00FF582C" w:rsidRPr="00EE767B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kraujas ausyje;</w:t>
      </w:r>
    </w:p>
    <w:p w14:paraId="3EAD4698" w14:textId="7256D0E2" w:rsidR="00A029C6" w:rsidRPr="00A029C6" w:rsidRDefault="00FF582C" w:rsidP="00A029C6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vidinis kraujavimas, dėl kurio gali pasireikšti svaigulys ar apsvaigimas.</w:t>
      </w:r>
    </w:p>
    <w:p w14:paraId="069ACE09" w14:textId="77777777" w:rsidR="00F34163" w:rsidRPr="00EE767B" w:rsidRDefault="00F34163" w:rsidP="00F34163">
      <w:pPr>
        <w:spacing w:line="240" w:lineRule="auto"/>
        <w:rPr>
          <w:bCs/>
          <w:szCs w:val="22"/>
          <w:lang w:val="lt-LT"/>
        </w:rPr>
      </w:pPr>
    </w:p>
    <w:p w14:paraId="366D2E45" w14:textId="77777777" w:rsidR="00AA28B9" w:rsidRPr="009812F4" w:rsidRDefault="00AA28B9" w:rsidP="00AA28B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pt-PT"/>
        </w:rPr>
      </w:pPr>
      <w:r w:rsidRPr="009812F4">
        <w:rPr>
          <w:b/>
          <w:noProof/>
          <w:szCs w:val="22"/>
          <w:lang w:val="pt-PT"/>
        </w:rPr>
        <w:t>Dažnis nežinomas (negali būti apskaičiuotas pagal turimus duomenis)</w:t>
      </w:r>
    </w:p>
    <w:p w14:paraId="1594DA78" w14:textId="77777777" w:rsidR="00AA28B9" w:rsidRPr="009812F4" w:rsidRDefault="00AA28B9" w:rsidP="00AA28B9">
      <w:pPr>
        <w:pStyle w:val="Sraopastraipa"/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outlineLvl w:val="0"/>
        <w:rPr>
          <w:bCs/>
          <w:noProof/>
          <w:szCs w:val="22"/>
          <w:lang w:val="pt-PT"/>
        </w:rPr>
      </w:pPr>
      <w:r w:rsidRPr="009812F4">
        <w:rPr>
          <w:bCs/>
          <w:noProof/>
          <w:szCs w:val="22"/>
          <w:lang w:val="pt-PT"/>
        </w:rPr>
        <w:t>nenormaliai retas pulsas (dažniausiai retesnis kaip 60 dūžių per minutę).</w:t>
      </w:r>
    </w:p>
    <w:p w14:paraId="2BE34AF8" w14:textId="77777777" w:rsidR="00A029C6" w:rsidRPr="009812F4" w:rsidRDefault="00A029C6" w:rsidP="00AE3E36">
      <w:pPr>
        <w:widowControl w:val="0"/>
        <w:spacing w:line="240" w:lineRule="auto"/>
        <w:rPr>
          <w:b/>
          <w:noProof/>
          <w:szCs w:val="22"/>
          <w:lang w:val="pt-PT"/>
        </w:rPr>
      </w:pPr>
    </w:p>
    <w:p w14:paraId="7BDEF33A" w14:textId="06C0C21B" w:rsidR="00AE3E36" w:rsidRPr="00EE767B" w:rsidRDefault="00AE3E36" w:rsidP="00AE3E36">
      <w:pPr>
        <w:widowControl w:val="0"/>
        <w:spacing w:line="240" w:lineRule="auto"/>
        <w:rPr>
          <w:b/>
          <w:szCs w:val="22"/>
          <w:lang w:val="lt-LT"/>
        </w:rPr>
      </w:pPr>
      <w:r w:rsidRPr="00EE767B">
        <w:rPr>
          <w:b/>
          <w:noProof/>
          <w:szCs w:val="22"/>
          <w:lang w:val="lt-LT"/>
        </w:rPr>
        <w:t>Pranešimas apie šalutinį poveikį</w:t>
      </w:r>
    </w:p>
    <w:p w14:paraId="3325EE9C" w14:textId="77777777" w:rsidR="00AE3E36" w:rsidRPr="00EE767B" w:rsidRDefault="00AE3E36" w:rsidP="00AE3E36">
      <w:pPr>
        <w:widowControl w:val="0"/>
        <w:ind w:right="-449"/>
        <w:rPr>
          <w:noProof/>
          <w:szCs w:val="22"/>
          <w:lang w:val="lt-LT"/>
        </w:rPr>
      </w:pPr>
      <w:r w:rsidRPr="00EE767B">
        <w:rPr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EE767B">
        <w:rPr>
          <w:szCs w:val="22"/>
          <w:lang w:val="lt-LT" w:eastAsia="zh-CN"/>
        </w:rPr>
        <w:t>elefonu 8 800 73568</w:t>
      </w:r>
      <w:r w:rsidRPr="00EE767B">
        <w:rPr>
          <w:szCs w:val="22"/>
          <w:lang w:val="lt-LT"/>
        </w:rPr>
        <w:t xml:space="preserve"> arba užpildyti interneto svetainėje </w:t>
      </w:r>
      <w:hyperlink r:id="rId11" w:history="1">
        <w:r w:rsidRPr="00EE767B">
          <w:rPr>
            <w:rStyle w:val="Hipersaitas"/>
            <w:rFonts w:eastAsia="SimSun"/>
            <w:szCs w:val="22"/>
            <w:lang w:val="lt-LT"/>
          </w:rPr>
          <w:t>www.vvkt.lt</w:t>
        </w:r>
      </w:hyperlink>
      <w:r w:rsidRPr="00EE767B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 g. 139A, LT</w:t>
      </w:r>
      <w:r w:rsidRPr="00EE767B">
        <w:rPr>
          <w:szCs w:val="22"/>
          <w:lang w:val="lt-LT"/>
        </w:rPr>
        <w:noBreakHyphen/>
        <w:t xml:space="preserve">09120 Vilnius), </w:t>
      </w:r>
      <w:r w:rsidRPr="00EE767B">
        <w:rPr>
          <w:szCs w:val="22"/>
          <w:lang w:val="lt-LT" w:eastAsia="zh-CN"/>
        </w:rPr>
        <w:t xml:space="preserve">nemokamu </w:t>
      </w:r>
      <w:r w:rsidRPr="00EE767B">
        <w:rPr>
          <w:szCs w:val="22"/>
          <w:lang w:val="lt-LT"/>
        </w:rPr>
        <w:t>fakso numeriu 8 800 20131</w:t>
      </w:r>
      <w:r w:rsidRPr="00EE767B">
        <w:rPr>
          <w:szCs w:val="22"/>
          <w:lang w:val="lt-LT" w:eastAsia="zh-CN"/>
        </w:rPr>
        <w:t xml:space="preserve">, </w:t>
      </w:r>
      <w:r w:rsidRPr="00EE767B">
        <w:rPr>
          <w:szCs w:val="22"/>
          <w:lang w:val="lt-LT"/>
        </w:rPr>
        <w:t xml:space="preserve">el. paštu </w:t>
      </w:r>
      <w:hyperlink r:id="rId12" w:history="1">
        <w:r w:rsidRPr="00EE767B"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 w:rsidRPr="00EE767B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EE767B"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 w:rsidRPr="00EE767B">
        <w:rPr>
          <w:szCs w:val="22"/>
          <w:lang w:val="lt-LT"/>
        </w:rPr>
        <w:t>). Pranešdami apie šalutinį poveikį galite mums padėti gauti daugiau informacijos apie šio vaisto saugumą.</w:t>
      </w:r>
    </w:p>
    <w:p w14:paraId="513F97EF" w14:textId="77777777" w:rsidR="00AA148B" w:rsidRPr="00EE767B" w:rsidRDefault="00AA148B" w:rsidP="00AA148B">
      <w:pPr>
        <w:ind w:right="-449"/>
        <w:rPr>
          <w:noProof/>
          <w:szCs w:val="22"/>
          <w:lang w:val="lt-LT"/>
        </w:rPr>
      </w:pPr>
    </w:p>
    <w:p w14:paraId="0FB48DAF" w14:textId="77777777" w:rsidR="00447DE7" w:rsidRPr="00EE767B" w:rsidRDefault="00447DE7" w:rsidP="00AA148B">
      <w:pPr>
        <w:ind w:right="-449"/>
        <w:rPr>
          <w:noProof/>
          <w:szCs w:val="22"/>
          <w:lang w:val="lt-LT"/>
        </w:rPr>
      </w:pPr>
    </w:p>
    <w:p w14:paraId="1CAC2E98" w14:textId="77777777" w:rsidR="00F34163" w:rsidRPr="00EE767B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5.</w:t>
      </w:r>
      <w:r w:rsidRPr="00EE767B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6A0FCB"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</w:p>
    <w:p w14:paraId="148443A8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242D9E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Šį vaistą laikykite vaikams nepastebimoje ir nepasiekiamoje vietoje.</w:t>
      </w:r>
    </w:p>
    <w:p w14:paraId="53F6D8F8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EE8260" w14:textId="3DFE585C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 xml:space="preserve">Ant </w:t>
      </w:r>
      <w:r w:rsidR="00AA28B9">
        <w:rPr>
          <w:noProof/>
          <w:szCs w:val="22"/>
          <w:lang w:val="lt-LT"/>
        </w:rPr>
        <w:t xml:space="preserve">lizdinės plokštelės ir </w:t>
      </w:r>
      <w:r w:rsidRPr="00EE767B">
        <w:rPr>
          <w:noProof/>
          <w:szCs w:val="22"/>
          <w:lang w:val="lt-LT"/>
        </w:rPr>
        <w:t>dėžutės</w:t>
      </w:r>
      <w:r w:rsidR="006B5776" w:rsidRPr="00EE767B">
        <w:rPr>
          <w:noProof/>
          <w:szCs w:val="22"/>
          <w:lang w:val="lt-LT"/>
        </w:rPr>
        <w:t xml:space="preserve"> </w:t>
      </w:r>
      <w:r w:rsidR="006A0FCB" w:rsidRPr="00EE767B">
        <w:rPr>
          <w:noProof/>
          <w:szCs w:val="22"/>
          <w:lang w:val="lt-LT"/>
        </w:rPr>
        <w:t>po „EXP“</w:t>
      </w:r>
      <w:r w:rsidRPr="00EE767B">
        <w:rPr>
          <w:noProof/>
          <w:szCs w:val="22"/>
          <w:lang w:val="lt-LT"/>
        </w:rPr>
        <w:t xml:space="preserve"> nurodytam tinkamumo laikui pasibaigus, šio vaisto vartoti negalima.</w:t>
      </w:r>
      <w:r w:rsidR="006622EB" w:rsidRPr="00EE767B">
        <w:rPr>
          <w:noProof/>
          <w:szCs w:val="22"/>
          <w:lang w:val="lt-LT"/>
        </w:rPr>
        <w:t xml:space="preserve"> Vaistas tinkamas vartoti iki paskutinės nurodyto mėnesio dienos. </w:t>
      </w:r>
    </w:p>
    <w:p w14:paraId="3C0C8660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78BE120" w14:textId="77777777" w:rsidR="006A0FCB" w:rsidRPr="00EE767B" w:rsidRDefault="006A0FCB" w:rsidP="006A0F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Šiam vaistui specialių laikymo sąlygų nereikia.</w:t>
      </w:r>
    </w:p>
    <w:p w14:paraId="5C4850B4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4CFF8D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EE767B">
        <w:rPr>
          <w:noProof/>
          <w:szCs w:val="22"/>
          <w:lang w:val="lt-LT"/>
        </w:rPr>
        <w:t>Vaistų negalima išmesti į kanalizaciją arba su buitinėmis atliekomis.</w:t>
      </w:r>
      <w:r w:rsidRPr="00EE767B">
        <w:rPr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Kaip išmesti nereikalingus vaistus, klauskite vaistininko.</w:t>
      </w:r>
      <w:r w:rsidRPr="00EE767B">
        <w:rPr>
          <w:szCs w:val="22"/>
          <w:lang w:val="lt-LT"/>
        </w:rPr>
        <w:t xml:space="preserve"> </w:t>
      </w:r>
      <w:r w:rsidRPr="00EE767B">
        <w:rPr>
          <w:noProof/>
          <w:szCs w:val="22"/>
          <w:lang w:val="lt-LT"/>
        </w:rPr>
        <w:t>Šios priemonės padės apsaugoti aplinką.</w:t>
      </w:r>
    </w:p>
    <w:p w14:paraId="6DF4AF38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EF2DFDE" w14:textId="77777777" w:rsidR="006A0FCB" w:rsidRPr="00EE767B" w:rsidRDefault="006A0FCB" w:rsidP="00F34163">
      <w:pPr>
        <w:pStyle w:val="Antrat3"/>
        <w:spacing w:before="0" w:after="0" w:line="240" w:lineRule="auto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</w:p>
    <w:p w14:paraId="2683307A" w14:textId="77777777" w:rsidR="00F34163" w:rsidRPr="00EE767B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6.</w:t>
      </w:r>
      <w:r w:rsidRPr="00EE767B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EE767B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11E77038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C8DB26" w14:textId="77777777" w:rsidR="00F34163" w:rsidRPr="00EE767B" w:rsidRDefault="006A0FCB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  <w:r w:rsidR="00F34163" w:rsidRPr="00EE767B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128C3399" w14:textId="77777777" w:rsidR="003C60E8" w:rsidRPr="00EE767B" w:rsidRDefault="00F34163" w:rsidP="00847726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Veiklioji medžiaga yra</w:t>
      </w:r>
      <w:r w:rsidR="006A0FCB" w:rsidRPr="00EE767B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6A0FCB" w:rsidRPr="00EE767B">
        <w:rPr>
          <w:rFonts w:eastAsia="TimesNewRoman"/>
          <w:snapToGrid/>
          <w:szCs w:val="22"/>
          <w:lang w:val="lt-LT"/>
        </w:rPr>
        <w:t>tikagreloras</w:t>
      </w:r>
      <w:proofErr w:type="spellEnd"/>
      <w:r w:rsidR="006A0FCB" w:rsidRPr="00EE767B">
        <w:rPr>
          <w:rFonts w:eastAsia="TimesNewRoman"/>
          <w:snapToGrid/>
          <w:szCs w:val="22"/>
          <w:lang w:val="lt-LT"/>
        </w:rPr>
        <w:t>.</w:t>
      </w:r>
    </w:p>
    <w:p w14:paraId="27A4328D" w14:textId="505FACCD" w:rsidR="006A0FCB" w:rsidRPr="00EE767B" w:rsidRDefault="006A0FCB" w:rsidP="00847726">
      <w:pPr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Kiekvienoje plėvele dengtoje tabletėje yra 60</w:t>
      </w:r>
      <w:r w:rsidR="006B5776" w:rsidRPr="00EE767B">
        <w:rPr>
          <w:rFonts w:eastAsia="TimesNewRoman"/>
          <w:snapToGrid/>
          <w:szCs w:val="22"/>
          <w:lang w:val="lt-LT"/>
        </w:rPr>
        <w:t> </w:t>
      </w:r>
      <w:r w:rsidRPr="00EE767B">
        <w:rPr>
          <w:rFonts w:eastAsia="TimesNewRoman"/>
          <w:snapToGrid/>
          <w:szCs w:val="22"/>
          <w:lang w:val="lt-LT"/>
        </w:rPr>
        <w:t xml:space="preserve">mg </w:t>
      </w:r>
      <w:proofErr w:type="spellStart"/>
      <w:r w:rsidRPr="00EE767B">
        <w:rPr>
          <w:rFonts w:eastAsia="TimesNewRoman"/>
          <w:snapToGrid/>
          <w:szCs w:val="22"/>
          <w:lang w:val="lt-LT"/>
        </w:rPr>
        <w:t>tikagreloro</w:t>
      </w:r>
      <w:proofErr w:type="spellEnd"/>
      <w:r w:rsidRPr="00EE767B">
        <w:rPr>
          <w:rFonts w:eastAsia="TimesNewRoman"/>
          <w:snapToGrid/>
          <w:szCs w:val="22"/>
          <w:lang w:val="lt-LT"/>
        </w:rPr>
        <w:t>.</w:t>
      </w:r>
    </w:p>
    <w:p w14:paraId="61340704" w14:textId="77777777" w:rsidR="003C60E8" w:rsidRPr="00EE767B" w:rsidRDefault="00F34163" w:rsidP="00847726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  <w:lang w:val="lt-LT"/>
        </w:rPr>
      </w:pPr>
      <w:r w:rsidRPr="00EE767B">
        <w:rPr>
          <w:rFonts w:eastAsia="TimesNewRoman"/>
          <w:snapToGrid/>
          <w:szCs w:val="22"/>
          <w:lang w:val="lt-LT"/>
        </w:rPr>
        <w:t>Pagalbinės medžiagos</w:t>
      </w:r>
      <w:r w:rsidR="006E26C6" w:rsidRPr="00EE767B">
        <w:rPr>
          <w:rFonts w:eastAsia="TimesNewRoman"/>
          <w:snapToGrid/>
          <w:szCs w:val="22"/>
          <w:lang w:val="lt-LT"/>
        </w:rPr>
        <w:t>.</w:t>
      </w:r>
    </w:p>
    <w:p w14:paraId="23FDFC59" w14:textId="017507DF" w:rsidR="003C60E8" w:rsidRPr="00EE767B" w:rsidRDefault="0080052F" w:rsidP="00847726">
      <w:pPr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EE767B">
        <w:rPr>
          <w:i/>
          <w:szCs w:val="22"/>
          <w:lang w:val="lt-LT"/>
        </w:rPr>
        <w:t>Tabletės branduolys</w:t>
      </w:r>
      <w:r w:rsidRPr="00EE767B">
        <w:rPr>
          <w:szCs w:val="22"/>
          <w:lang w:val="lt-LT"/>
        </w:rPr>
        <w:t xml:space="preserve">: </w:t>
      </w:r>
      <w:proofErr w:type="spellStart"/>
      <w:r w:rsidRPr="00EE767B">
        <w:rPr>
          <w:szCs w:val="22"/>
          <w:lang w:val="lt-LT"/>
        </w:rPr>
        <w:t>manitolis</w:t>
      </w:r>
      <w:proofErr w:type="spellEnd"/>
      <w:r w:rsidRPr="00EE767B">
        <w:rPr>
          <w:szCs w:val="22"/>
          <w:lang w:val="lt-LT"/>
        </w:rPr>
        <w:t xml:space="preserve">, kalcio-vandenilio fosfatas </w:t>
      </w:r>
      <w:proofErr w:type="spellStart"/>
      <w:r w:rsidRPr="00EE767B">
        <w:rPr>
          <w:szCs w:val="22"/>
          <w:lang w:val="lt-LT"/>
        </w:rPr>
        <w:t>dihidratas</w:t>
      </w:r>
      <w:proofErr w:type="spellEnd"/>
      <w:r w:rsidRPr="00EE767B">
        <w:rPr>
          <w:szCs w:val="22"/>
          <w:lang w:val="lt-LT"/>
        </w:rPr>
        <w:t xml:space="preserve">, </w:t>
      </w:r>
      <w:proofErr w:type="spellStart"/>
      <w:r w:rsidRPr="00EE767B">
        <w:rPr>
          <w:szCs w:val="22"/>
          <w:lang w:val="lt-LT"/>
        </w:rPr>
        <w:t>hipromeliozė</w:t>
      </w:r>
      <w:proofErr w:type="spellEnd"/>
      <w:r w:rsidRPr="00EE767B">
        <w:rPr>
          <w:szCs w:val="22"/>
          <w:lang w:val="lt-LT"/>
        </w:rPr>
        <w:t xml:space="preserve"> 2910 (5</w:t>
      </w:r>
      <w:r w:rsidR="009526F9" w:rsidRPr="00EE767B">
        <w:rPr>
          <w:szCs w:val="22"/>
          <w:lang w:val="lt-LT"/>
        </w:rPr>
        <w:t> </w:t>
      </w:r>
      <w:proofErr w:type="spellStart"/>
      <w:r w:rsidRPr="00EE767B">
        <w:rPr>
          <w:szCs w:val="22"/>
          <w:lang w:val="lt-LT"/>
        </w:rPr>
        <w:t>mPa•s</w:t>
      </w:r>
      <w:proofErr w:type="spellEnd"/>
      <w:r w:rsidRPr="00EE767B">
        <w:rPr>
          <w:szCs w:val="22"/>
          <w:lang w:val="lt-LT"/>
        </w:rPr>
        <w:t xml:space="preserve">), </w:t>
      </w:r>
      <w:proofErr w:type="spellStart"/>
      <w:r w:rsidRPr="00EE767B">
        <w:rPr>
          <w:szCs w:val="22"/>
          <w:lang w:val="lt-LT"/>
        </w:rPr>
        <w:t>k</w:t>
      </w:r>
      <w:r w:rsidRPr="00EE767B">
        <w:rPr>
          <w:rFonts w:eastAsia="Calibri"/>
          <w:snapToGrid/>
          <w:szCs w:val="22"/>
          <w:lang w:val="lt-LT"/>
        </w:rPr>
        <w:t>arboksimetilkrakmolo</w:t>
      </w:r>
      <w:proofErr w:type="spellEnd"/>
      <w:r w:rsidRPr="00EE767B">
        <w:rPr>
          <w:rFonts w:eastAsia="Calibri"/>
          <w:snapToGrid/>
          <w:szCs w:val="22"/>
          <w:lang w:val="lt-LT"/>
        </w:rPr>
        <w:t xml:space="preserve"> A natrio druska, m</w:t>
      </w:r>
      <w:r w:rsidRPr="00EE767B">
        <w:rPr>
          <w:szCs w:val="22"/>
          <w:lang w:val="lt-LT"/>
        </w:rPr>
        <w:t xml:space="preserve">agnio </w:t>
      </w:r>
      <w:proofErr w:type="spellStart"/>
      <w:r w:rsidRPr="00EE767B">
        <w:rPr>
          <w:szCs w:val="22"/>
          <w:lang w:val="lt-LT"/>
        </w:rPr>
        <w:t>stearatas</w:t>
      </w:r>
      <w:proofErr w:type="spellEnd"/>
      <w:r w:rsidRPr="00EE767B">
        <w:rPr>
          <w:szCs w:val="22"/>
          <w:lang w:val="lt-LT"/>
        </w:rPr>
        <w:t>.</w:t>
      </w:r>
    </w:p>
    <w:p w14:paraId="61C69847" w14:textId="77777777" w:rsidR="0080052F" w:rsidRPr="00EE767B" w:rsidRDefault="0080052F" w:rsidP="00847726">
      <w:pPr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EE767B">
        <w:rPr>
          <w:i/>
          <w:szCs w:val="22"/>
          <w:lang w:val="lt-LT"/>
        </w:rPr>
        <w:t>Tabletės plėvelė</w:t>
      </w:r>
      <w:r w:rsidRPr="00EE767B">
        <w:rPr>
          <w:szCs w:val="22"/>
          <w:lang w:val="lt-LT"/>
        </w:rPr>
        <w:t xml:space="preserve">: </w:t>
      </w:r>
      <w:proofErr w:type="spellStart"/>
      <w:r w:rsidRPr="00EE767B">
        <w:rPr>
          <w:szCs w:val="22"/>
          <w:lang w:val="lt-LT"/>
        </w:rPr>
        <w:t>hipromeliozė</w:t>
      </w:r>
      <w:proofErr w:type="spellEnd"/>
      <w:r w:rsidRPr="00EE767B">
        <w:rPr>
          <w:szCs w:val="22"/>
          <w:lang w:val="lt-LT"/>
        </w:rPr>
        <w:t xml:space="preserve"> 2910 (6 </w:t>
      </w:r>
      <w:proofErr w:type="spellStart"/>
      <w:r w:rsidRPr="00EE767B">
        <w:rPr>
          <w:szCs w:val="22"/>
          <w:lang w:val="lt-LT"/>
        </w:rPr>
        <w:t>mPa•s</w:t>
      </w:r>
      <w:proofErr w:type="spellEnd"/>
      <w:r w:rsidRPr="00EE767B">
        <w:rPr>
          <w:szCs w:val="22"/>
          <w:lang w:val="lt-LT"/>
        </w:rPr>
        <w:t xml:space="preserve">), titano dioksidas (E171), talkas, </w:t>
      </w:r>
      <w:proofErr w:type="spellStart"/>
      <w:r w:rsidRPr="00EE767B">
        <w:rPr>
          <w:szCs w:val="22"/>
          <w:lang w:val="lt-LT"/>
        </w:rPr>
        <w:t>makrogolis</w:t>
      </w:r>
      <w:proofErr w:type="spellEnd"/>
      <w:r w:rsidRPr="00EE767B">
        <w:rPr>
          <w:szCs w:val="22"/>
          <w:lang w:val="lt-LT"/>
        </w:rPr>
        <w:t xml:space="preserve"> 8000,</w:t>
      </w:r>
      <w:r w:rsidR="003C60E8" w:rsidRPr="00EE767B">
        <w:rPr>
          <w:szCs w:val="22"/>
          <w:lang w:val="lt-LT"/>
        </w:rPr>
        <w:t xml:space="preserve"> </w:t>
      </w:r>
      <w:r w:rsidRPr="00EE767B">
        <w:rPr>
          <w:szCs w:val="22"/>
          <w:lang w:val="lt-LT"/>
        </w:rPr>
        <w:t>raudonasis geležies oksidas (E172).</w:t>
      </w:r>
    </w:p>
    <w:p w14:paraId="1ACCD39B" w14:textId="77777777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EDEA5CB" w14:textId="77777777" w:rsidR="00F34163" w:rsidRPr="00EE767B" w:rsidRDefault="006A0FCB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EE767B">
        <w:rPr>
          <w:rFonts w:ascii="Times New Roman" w:hAnsi="Times New Roman"/>
          <w:sz w:val="22"/>
          <w:szCs w:val="22"/>
          <w:lang w:val="lt-LT"/>
        </w:rPr>
        <w:t>Polsar</w:t>
      </w:r>
      <w:proofErr w:type="spellEnd"/>
      <w:r w:rsidR="00F34163" w:rsidRPr="00EE767B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7E8B3755" w14:textId="01BBAFDC" w:rsidR="0080052F" w:rsidRPr="00EE767B" w:rsidRDefault="0080052F" w:rsidP="006E26C6">
      <w:pPr>
        <w:autoSpaceDE w:val="0"/>
        <w:autoSpaceDN w:val="0"/>
        <w:rPr>
          <w:rFonts w:eastAsia="TimesNewRoman"/>
          <w:snapToGrid/>
          <w:szCs w:val="22"/>
          <w:lang w:val="lt-LT"/>
        </w:rPr>
      </w:pPr>
      <w:proofErr w:type="spellStart"/>
      <w:r w:rsidRPr="00EE767B">
        <w:rPr>
          <w:szCs w:val="22"/>
          <w:lang w:val="lt-LT"/>
        </w:rPr>
        <w:t>Polsar</w:t>
      </w:r>
      <w:proofErr w:type="spellEnd"/>
      <w:r w:rsidRPr="00EE767B">
        <w:rPr>
          <w:szCs w:val="22"/>
          <w:lang w:val="lt-LT"/>
        </w:rPr>
        <w:t xml:space="preserve"> yra r</w:t>
      </w:r>
      <w:r w:rsidRPr="00EE767B">
        <w:rPr>
          <w:rFonts w:eastAsia="TimesNewRoman"/>
          <w:snapToGrid/>
          <w:szCs w:val="22"/>
          <w:lang w:val="lt-LT"/>
        </w:rPr>
        <w:t xml:space="preserve">ožinės, apvalios ir abipus išgaubtos plėvele dengtos tabletės, kurių vienoje pusėje yra įspaudas „60“, matmenys </w:t>
      </w:r>
      <w:r w:rsidRPr="00EE767B">
        <w:rPr>
          <w:szCs w:val="22"/>
          <w:lang w:val="lt-LT"/>
        </w:rPr>
        <w:t>7,9 – 8,4</w:t>
      </w:r>
      <w:r w:rsidR="00986894" w:rsidRPr="00EE767B">
        <w:rPr>
          <w:snapToGrid/>
          <w:szCs w:val="22"/>
          <w:lang w:val="lt-LT"/>
        </w:rPr>
        <w:t> </w:t>
      </w:r>
      <w:r w:rsidRPr="00EE767B">
        <w:rPr>
          <w:szCs w:val="22"/>
          <w:lang w:val="lt-LT"/>
        </w:rPr>
        <w:t>mm.</w:t>
      </w:r>
    </w:p>
    <w:p w14:paraId="3DD6A8DF" w14:textId="77777777" w:rsidR="006E26C6" w:rsidRPr="00EE767B" w:rsidRDefault="006E26C6" w:rsidP="006E26C6">
      <w:pPr>
        <w:spacing w:line="240" w:lineRule="auto"/>
        <w:rPr>
          <w:szCs w:val="22"/>
          <w:lang w:val="lt-LT"/>
        </w:rPr>
      </w:pPr>
      <w:r w:rsidRPr="00EE767B">
        <w:rPr>
          <w:szCs w:val="22"/>
          <w:lang w:val="lt-LT"/>
        </w:rPr>
        <w:t>Kartono dėžutėje yra 14, 56, 60, 168, 180 plėvele dengtų tablečių</w:t>
      </w:r>
      <w:r w:rsidRPr="00EE767B">
        <w:rPr>
          <w:rFonts w:eastAsia="TimesNewRoman"/>
          <w:szCs w:val="22"/>
          <w:lang w:val="lt-LT" w:eastAsia="pl-PL"/>
        </w:rPr>
        <w:t>.</w:t>
      </w:r>
    </w:p>
    <w:p w14:paraId="38279E8F" w14:textId="77777777" w:rsidR="006E26C6" w:rsidRPr="00EE767B" w:rsidRDefault="006E26C6" w:rsidP="006E26C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E767B">
        <w:rPr>
          <w:noProof/>
          <w:szCs w:val="22"/>
          <w:lang w:val="lt-LT"/>
        </w:rPr>
        <w:t>Gali būti tiekiamos ne visų dydžių pakuotės.</w:t>
      </w:r>
    </w:p>
    <w:p w14:paraId="62FAA2FF" w14:textId="77777777" w:rsidR="006E26C6" w:rsidRPr="00EE767B" w:rsidRDefault="006E26C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30F9239" w14:textId="7F0046A4" w:rsidR="00215CCD" w:rsidRPr="001C1CAF" w:rsidRDefault="00461F31" w:rsidP="001C1CAF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pt-PT"/>
        </w:rPr>
      </w:pPr>
      <w:r w:rsidRPr="00EE767B">
        <w:rPr>
          <w:rFonts w:ascii="Times New Roman" w:hAnsi="Times New Roman"/>
          <w:sz w:val="22"/>
          <w:szCs w:val="22"/>
          <w:lang w:val="lt-LT"/>
        </w:rPr>
        <w:t>Registruotojas</w:t>
      </w:r>
      <w:r w:rsidR="00F34163" w:rsidRPr="00EE767B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14:paraId="29D27111" w14:textId="77777777" w:rsidR="006A7818" w:rsidRDefault="006A7818" w:rsidP="006A7818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Zakłady Farmaceutyczne POLPHARMA S.A.</w:t>
      </w:r>
    </w:p>
    <w:p w14:paraId="094853C6" w14:textId="77777777" w:rsidR="006A7818" w:rsidRDefault="006A7818" w:rsidP="006A7818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proofErr w:type="gramStart"/>
      <w:r>
        <w:rPr>
          <w:sz w:val="22"/>
          <w:szCs w:val="22"/>
          <w:lang w:val="pl-PL"/>
        </w:rPr>
        <w:t>ul</w:t>
      </w:r>
      <w:proofErr w:type="gramEnd"/>
      <w:r>
        <w:rPr>
          <w:sz w:val="22"/>
          <w:szCs w:val="22"/>
          <w:lang w:val="pl-PL"/>
        </w:rPr>
        <w:t>. Pelplińska 19, 83-200 Starogard Gdański</w:t>
      </w:r>
    </w:p>
    <w:p w14:paraId="60998DC7" w14:textId="4C351B13" w:rsidR="00F34163" w:rsidRPr="00EE767B" w:rsidRDefault="006E26C6" w:rsidP="001C1CAF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EE767B">
        <w:rPr>
          <w:szCs w:val="22"/>
          <w:lang w:val="pl-PL"/>
        </w:rPr>
        <w:t>Lenkija</w:t>
      </w:r>
      <w:proofErr w:type="spellEnd"/>
    </w:p>
    <w:p w14:paraId="1FA2D04D" w14:textId="77777777" w:rsidR="00215CCD" w:rsidRPr="00EE767B" w:rsidRDefault="00215CC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1DD458" w14:textId="77777777" w:rsidR="00F34163" w:rsidRPr="00EE767B" w:rsidRDefault="00F34163" w:rsidP="00F3416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EE767B">
        <w:rPr>
          <w:noProof/>
          <w:szCs w:val="22"/>
          <w:lang w:val="lt-LT"/>
        </w:rPr>
        <w:t xml:space="preserve">Jeigu apie šį vaistą norite sužinoti daugiau, kreipkitės į vietinį </w:t>
      </w:r>
      <w:r w:rsidR="00461F31" w:rsidRPr="00EE767B">
        <w:rPr>
          <w:noProof/>
          <w:szCs w:val="22"/>
          <w:lang w:val="lt-LT"/>
        </w:rPr>
        <w:t>registruotojo</w:t>
      </w:r>
      <w:r w:rsidRPr="00EE767B">
        <w:rPr>
          <w:noProof/>
          <w:szCs w:val="22"/>
          <w:lang w:val="lt-LT"/>
        </w:rPr>
        <w:t xml:space="preserve"> atstovą</w:t>
      </w:r>
      <w:r w:rsidR="00447DE7" w:rsidRPr="00EE767B">
        <w:rPr>
          <w:noProof/>
          <w:szCs w:val="22"/>
          <w:lang w:val="lt-LT"/>
        </w:rPr>
        <w:t>.</w:t>
      </w:r>
    </w:p>
    <w:p w14:paraId="4768060D" w14:textId="77777777" w:rsidR="00F34163" w:rsidRPr="00EE767B" w:rsidRDefault="00F34163" w:rsidP="00F34163">
      <w:pPr>
        <w:spacing w:line="240" w:lineRule="auto"/>
        <w:rPr>
          <w:noProof/>
          <w:szCs w:val="22"/>
          <w:lang w:val="lt-LT"/>
        </w:rPr>
      </w:pPr>
    </w:p>
    <w:p w14:paraId="7CBD0D37" w14:textId="77777777" w:rsidR="006E26C6" w:rsidRPr="00EE767B" w:rsidRDefault="006E26C6" w:rsidP="006E26C6">
      <w:pPr>
        <w:rPr>
          <w:szCs w:val="22"/>
          <w:lang w:val="lt-LT"/>
        </w:rPr>
      </w:pPr>
      <w:r w:rsidRPr="00EE767B">
        <w:rPr>
          <w:szCs w:val="22"/>
          <w:lang w:val="lt-LT"/>
        </w:rPr>
        <w:t>Farmacijos įmonės „</w:t>
      </w:r>
      <w:proofErr w:type="spellStart"/>
      <w:r w:rsidRPr="00EE767B">
        <w:rPr>
          <w:szCs w:val="22"/>
          <w:lang w:val="lt-LT"/>
        </w:rPr>
        <w:t>Polpharma</w:t>
      </w:r>
      <w:proofErr w:type="spellEnd"/>
      <w:r w:rsidRPr="00EE767B">
        <w:rPr>
          <w:szCs w:val="22"/>
          <w:lang w:val="lt-LT"/>
        </w:rPr>
        <w:t>“ atstovybė</w:t>
      </w:r>
    </w:p>
    <w:p w14:paraId="7BB0F7C7" w14:textId="77777777" w:rsidR="006E26C6" w:rsidRPr="00EE767B" w:rsidRDefault="006E26C6" w:rsidP="006E26C6">
      <w:pPr>
        <w:rPr>
          <w:szCs w:val="22"/>
          <w:lang w:val="lt-LT"/>
        </w:rPr>
      </w:pPr>
      <w:r w:rsidRPr="00EE767B">
        <w:rPr>
          <w:szCs w:val="22"/>
          <w:lang w:val="lt-LT"/>
        </w:rPr>
        <w:t>E. Ožeškienės g. 18A</w:t>
      </w:r>
    </w:p>
    <w:p w14:paraId="4F1E96C9" w14:textId="77777777" w:rsidR="006E26C6" w:rsidRPr="00EE767B" w:rsidRDefault="006E26C6" w:rsidP="006E26C6">
      <w:pPr>
        <w:rPr>
          <w:szCs w:val="22"/>
          <w:lang w:val="lt-LT"/>
        </w:rPr>
      </w:pPr>
      <w:r w:rsidRPr="00EE767B">
        <w:rPr>
          <w:szCs w:val="22"/>
          <w:lang w:val="lt-LT"/>
        </w:rPr>
        <w:t>LT-44254 Kaunas</w:t>
      </w:r>
    </w:p>
    <w:p w14:paraId="638B82D8" w14:textId="77777777" w:rsidR="006E26C6" w:rsidRPr="00EE767B" w:rsidRDefault="006E26C6" w:rsidP="006E26C6">
      <w:pPr>
        <w:pStyle w:val="BTEMEASMCA"/>
        <w:rPr>
          <w:sz w:val="22"/>
          <w:szCs w:val="22"/>
          <w:lang w:val="lt-LT"/>
        </w:rPr>
      </w:pPr>
      <w:r w:rsidRPr="00EE767B">
        <w:rPr>
          <w:sz w:val="22"/>
          <w:szCs w:val="22"/>
          <w:lang w:val="lt-LT"/>
        </w:rPr>
        <w:t>Tel./faksas +370 37 32 51 31</w:t>
      </w:r>
    </w:p>
    <w:p w14:paraId="7A2792E6" w14:textId="77777777" w:rsidR="00F34163" w:rsidRPr="00EE767B" w:rsidRDefault="00F34163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5B3B7A1D" w14:textId="619084B5" w:rsidR="00F34163" w:rsidRPr="00EE767B" w:rsidRDefault="00461F31" w:rsidP="00847726">
      <w:pPr>
        <w:keepNext/>
        <w:numPr>
          <w:ilvl w:val="12"/>
          <w:numId w:val="0"/>
        </w:numPr>
        <w:ind w:right="-2"/>
        <w:rPr>
          <w:szCs w:val="22"/>
          <w:lang w:val="lt-LT"/>
        </w:rPr>
      </w:pPr>
      <w:r w:rsidRPr="00EE767B">
        <w:rPr>
          <w:b/>
          <w:szCs w:val="22"/>
          <w:lang w:val="lt-LT"/>
        </w:rPr>
        <w:t xml:space="preserve">Šis </w:t>
      </w:r>
      <w:r w:rsidR="00A76206" w:rsidRPr="00EE767B">
        <w:rPr>
          <w:b/>
          <w:szCs w:val="22"/>
          <w:lang w:val="lt-LT"/>
        </w:rPr>
        <w:t>vaistas</w:t>
      </w:r>
      <w:r w:rsidR="00F34163" w:rsidRPr="00EE767B">
        <w:rPr>
          <w:b/>
          <w:szCs w:val="22"/>
          <w:lang w:val="lt-LT"/>
        </w:rPr>
        <w:t xml:space="preserve"> </w:t>
      </w:r>
      <w:r w:rsidR="00C670F5" w:rsidRPr="00C670F5">
        <w:rPr>
          <w:b/>
          <w:szCs w:val="22"/>
          <w:lang w:val="lt-LT"/>
        </w:rPr>
        <w:t>Europos ekonominės erdvės</w:t>
      </w:r>
      <w:r w:rsidR="00F34163" w:rsidRPr="00EE767B">
        <w:rPr>
          <w:b/>
          <w:szCs w:val="22"/>
          <w:lang w:val="lt-LT"/>
        </w:rPr>
        <w:t xml:space="preserve"> valstybėse narėse </w:t>
      </w:r>
      <w:r w:rsidRPr="00EE767B">
        <w:rPr>
          <w:b/>
          <w:szCs w:val="22"/>
          <w:lang w:val="lt-LT"/>
        </w:rPr>
        <w:t xml:space="preserve">registruotas </w:t>
      </w:r>
      <w:r w:rsidR="00F34163" w:rsidRPr="00EE767B">
        <w:rPr>
          <w:b/>
          <w:szCs w:val="22"/>
          <w:lang w:val="lt-LT"/>
        </w:rPr>
        <w:t>tokiais pavadinimais</w:t>
      </w:r>
      <w:r w:rsidR="00F34163" w:rsidRPr="00EE767B">
        <w:rPr>
          <w:szCs w:val="22"/>
          <w:lang w:val="lt-LT"/>
        </w:rPr>
        <w:t>:</w:t>
      </w:r>
    </w:p>
    <w:p w14:paraId="13C88E6B" w14:textId="77777777" w:rsidR="003C60E8" w:rsidRPr="00EE767B" w:rsidRDefault="003C60E8" w:rsidP="00847726">
      <w:pPr>
        <w:pStyle w:val="Default"/>
        <w:keepNext/>
        <w:rPr>
          <w:rFonts w:eastAsia="Calibri"/>
          <w:sz w:val="22"/>
          <w:szCs w:val="22"/>
          <w:lang w:val="lt-LT" w:eastAsia="pl-PL"/>
        </w:rPr>
      </w:pPr>
      <w:r w:rsidRPr="00EE767B">
        <w:rPr>
          <w:sz w:val="22"/>
          <w:szCs w:val="22"/>
          <w:lang w:val="lt-LT" w:eastAsia="pl-PL"/>
        </w:rPr>
        <w:t xml:space="preserve">Bulgarija: </w:t>
      </w:r>
      <w:proofErr w:type="spellStart"/>
      <w:r w:rsidRPr="00EE767B">
        <w:rPr>
          <w:rFonts w:eastAsia="Calibri"/>
          <w:sz w:val="22"/>
          <w:szCs w:val="22"/>
          <w:lang w:val="lt-LT" w:eastAsia="pl-PL"/>
        </w:rPr>
        <w:t>Полсар</w:t>
      </w:r>
      <w:proofErr w:type="spellEnd"/>
      <w:r w:rsidRPr="00EE767B">
        <w:rPr>
          <w:rFonts w:eastAsia="Calibri"/>
          <w:sz w:val="22"/>
          <w:szCs w:val="22"/>
          <w:lang w:val="lt-LT" w:eastAsia="pl-PL"/>
        </w:rPr>
        <w:t xml:space="preserve"> 60 mg </w:t>
      </w:r>
      <w:proofErr w:type="spellStart"/>
      <w:r w:rsidRPr="00EE767B">
        <w:rPr>
          <w:rFonts w:eastAsia="Calibri"/>
          <w:sz w:val="22"/>
          <w:szCs w:val="22"/>
          <w:lang w:val="lt-LT" w:eastAsia="pl-PL"/>
        </w:rPr>
        <w:t>филмирани</w:t>
      </w:r>
      <w:proofErr w:type="spellEnd"/>
      <w:r w:rsidRPr="00EE767B">
        <w:rPr>
          <w:rFonts w:eastAsia="Calibri"/>
          <w:sz w:val="22"/>
          <w:szCs w:val="22"/>
          <w:lang w:val="lt-LT" w:eastAsia="pl-PL"/>
        </w:rPr>
        <w:t xml:space="preserve"> </w:t>
      </w:r>
      <w:proofErr w:type="spellStart"/>
      <w:r w:rsidRPr="00EE767B">
        <w:rPr>
          <w:rFonts w:eastAsia="Calibri"/>
          <w:sz w:val="22"/>
          <w:szCs w:val="22"/>
          <w:lang w:val="lt-LT" w:eastAsia="pl-PL"/>
        </w:rPr>
        <w:t>таблетки</w:t>
      </w:r>
      <w:proofErr w:type="spellEnd"/>
    </w:p>
    <w:p w14:paraId="100C5738" w14:textId="77777777" w:rsidR="003C60E8" w:rsidRPr="00EE767B" w:rsidRDefault="003C60E8" w:rsidP="00847726">
      <w:pPr>
        <w:pStyle w:val="Default"/>
        <w:rPr>
          <w:rFonts w:eastAsia="Calibri"/>
          <w:sz w:val="22"/>
          <w:szCs w:val="22"/>
          <w:lang w:val="lt-LT" w:eastAsia="pl-PL"/>
        </w:rPr>
      </w:pPr>
      <w:r w:rsidRPr="00EE767B">
        <w:rPr>
          <w:sz w:val="22"/>
          <w:szCs w:val="22"/>
          <w:lang w:val="lt-LT" w:eastAsia="pl-PL"/>
        </w:rPr>
        <w:t>Čekija:</w:t>
      </w:r>
      <w:r w:rsidRPr="00EE767B">
        <w:rPr>
          <w:rFonts w:eastAsia="Calibri"/>
          <w:sz w:val="22"/>
          <w:szCs w:val="22"/>
          <w:lang w:val="lt-LT" w:eastAsia="pl-PL"/>
        </w:rPr>
        <w:t xml:space="preserve"> </w:t>
      </w:r>
      <w:proofErr w:type="spellStart"/>
      <w:r w:rsidRPr="00EE767B">
        <w:rPr>
          <w:rFonts w:eastAsia="Calibri"/>
          <w:sz w:val="22"/>
          <w:szCs w:val="22"/>
          <w:lang w:val="lt-LT" w:eastAsia="pl-PL"/>
        </w:rPr>
        <w:t>Polsar</w:t>
      </w:r>
      <w:proofErr w:type="spellEnd"/>
      <w:r w:rsidRPr="00EE767B">
        <w:rPr>
          <w:rFonts w:eastAsia="Calibri"/>
          <w:sz w:val="22"/>
          <w:szCs w:val="22"/>
          <w:lang w:val="lt-LT" w:eastAsia="pl-PL"/>
        </w:rPr>
        <w:t xml:space="preserve"> </w:t>
      </w:r>
      <w:r w:rsidRPr="00EE767B">
        <w:rPr>
          <w:noProof/>
          <w:sz w:val="22"/>
          <w:szCs w:val="22"/>
          <w:lang w:val="cs-CZ"/>
        </w:rPr>
        <w:t>60 mg potahované tablety</w:t>
      </w:r>
    </w:p>
    <w:p w14:paraId="447AC999" w14:textId="77777777" w:rsidR="003C60E8" w:rsidRPr="00EE767B" w:rsidRDefault="003C60E8" w:rsidP="00847726">
      <w:pPr>
        <w:pStyle w:val="Default"/>
        <w:rPr>
          <w:rFonts w:eastAsia="Calibri"/>
          <w:sz w:val="22"/>
          <w:szCs w:val="22"/>
          <w:lang w:val="lt-LT" w:eastAsia="pl-PL"/>
        </w:rPr>
      </w:pPr>
      <w:r w:rsidRPr="00EE767B">
        <w:rPr>
          <w:sz w:val="22"/>
          <w:szCs w:val="22"/>
          <w:lang w:val="lt-LT" w:eastAsia="pl-PL"/>
        </w:rPr>
        <w:t>Latvija:</w:t>
      </w:r>
      <w:r w:rsidRPr="00EE767B">
        <w:rPr>
          <w:rFonts w:eastAsia="Calibri"/>
          <w:sz w:val="22"/>
          <w:szCs w:val="22"/>
          <w:lang w:val="lt-LT" w:eastAsia="pl-PL"/>
        </w:rPr>
        <w:t xml:space="preserve"> </w:t>
      </w:r>
      <w:proofErr w:type="spellStart"/>
      <w:r w:rsidRPr="00EE767B">
        <w:rPr>
          <w:rFonts w:eastAsia="Calibri"/>
          <w:sz w:val="22"/>
          <w:szCs w:val="22"/>
          <w:lang w:val="lt-LT" w:eastAsia="pl-PL"/>
        </w:rPr>
        <w:t>Polsar</w:t>
      </w:r>
      <w:proofErr w:type="spellEnd"/>
      <w:r w:rsidRPr="00EE767B">
        <w:rPr>
          <w:rFonts w:eastAsia="Calibri"/>
          <w:sz w:val="22"/>
          <w:szCs w:val="22"/>
          <w:lang w:val="lt-LT" w:eastAsia="pl-PL"/>
        </w:rPr>
        <w:t xml:space="preserve"> 60 mg </w:t>
      </w:r>
      <w:proofErr w:type="spellStart"/>
      <w:r w:rsidRPr="00EE767B">
        <w:rPr>
          <w:rFonts w:eastAsia="Calibri"/>
          <w:sz w:val="22"/>
          <w:szCs w:val="22"/>
          <w:lang w:val="lt-LT" w:eastAsia="pl-PL"/>
        </w:rPr>
        <w:t>apvalkotās</w:t>
      </w:r>
      <w:proofErr w:type="spellEnd"/>
      <w:r w:rsidRPr="00EE767B">
        <w:rPr>
          <w:rFonts w:eastAsia="Calibri"/>
          <w:sz w:val="22"/>
          <w:szCs w:val="22"/>
          <w:lang w:val="lt-LT" w:eastAsia="pl-PL"/>
        </w:rPr>
        <w:t xml:space="preserve"> tabletes</w:t>
      </w:r>
    </w:p>
    <w:p w14:paraId="3594CCA6" w14:textId="77777777" w:rsidR="00F34163" w:rsidRPr="00EE767B" w:rsidRDefault="00F34163" w:rsidP="00F34163">
      <w:pPr>
        <w:ind w:left="567" w:hanging="567"/>
        <w:rPr>
          <w:szCs w:val="22"/>
          <w:lang w:val="lt-LT"/>
        </w:rPr>
      </w:pPr>
    </w:p>
    <w:p w14:paraId="287BBC85" w14:textId="77777777" w:rsidR="006E26C6" w:rsidRPr="00EE767B" w:rsidRDefault="006E26C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DFC0758" w14:textId="67EB36AF" w:rsidR="00F34163" w:rsidRPr="00EE767B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E767B">
        <w:rPr>
          <w:b/>
          <w:szCs w:val="22"/>
          <w:lang w:val="lt-LT"/>
        </w:rPr>
        <w:t>Šis pakuotės lapelis paskutinį kartą peržiūrėtas</w:t>
      </w:r>
      <w:r w:rsidR="00621C5A">
        <w:rPr>
          <w:b/>
          <w:szCs w:val="22"/>
          <w:lang w:val="lt-LT"/>
        </w:rPr>
        <w:t xml:space="preserve"> 2024-09-17</w:t>
      </w:r>
      <w:r w:rsidR="0099444E">
        <w:rPr>
          <w:b/>
          <w:szCs w:val="22"/>
          <w:lang w:val="lt-LT"/>
        </w:rPr>
        <w:t>.</w:t>
      </w:r>
    </w:p>
    <w:p w14:paraId="38B28A52" w14:textId="77777777" w:rsidR="00F34163" w:rsidRPr="00EE767B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49154464" w14:textId="6F07C2B0" w:rsidR="00986894" w:rsidRPr="00EE767B" w:rsidRDefault="00986894" w:rsidP="00E01770">
      <w:pPr>
        <w:widowControl w:val="0"/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EE767B">
        <w:rPr>
          <w:snapToGrid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Pr="00EE767B">
          <w:rPr>
            <w:snapToGrid/>
            <w:color w:val="0000FF"/>
            <w:szCs w:val="22"/>
            <w:u w:val="single"/>
            <w:lang w:val="lt-LT"/>
          </w:rPr>
          <w:t>http://www.vvkt.lt/</w:t>
        </w:r>
      </w:hyperlink>
      <w:r w:rsidRPr="00EE767B">
        <w:rPr>
          <w:snapToGrid/>
          <w:szCs w:val="22"/>
          <w:lang w:val="lt-LT"/>
        </w:rPr>
        <w:t>.</w:t>
      </w:r>
      <w:bookmarkStart w:id="0" w:name="_GoBack"/>
      <w:bookmarkEnd w:id="0"/>
    </w:p>
    <w:p w14:paraId="4FED9B8D" w14:textId="77777777" w:rsidR="006B5776" w:rsidRPr="00EE767B" w:rsidRDefault="006B5776" w:rsidP="00664A9C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sectPr w:rsidR="006B5776" w:rsidRPr="00EE767B" w:rsidSect="00EE767B"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D2411" w14:textId="77777777" w:rsidR="002514E1" w:rsidRDefault="002514E1" w:rsidP="00AE3E36">
      <w:pPr>
        <w:spacing w:line="240" w:lineRule="auto"/>
      </w:pPr>
      <w:r>
        <w:separator/>
      </w:r>
    </w:p>
  </w:endnote>
  <w:endnote w:type="continuationSeparator" w:id="0">
    <w:p w14:paraId="7EB85764" w14:textId="77777777" w:rsidR="002514E1" w:rsidRDefault="002514E1" w:rsidP="00AE3E36">
      <w:pPr>
        <w:spacing w:line="240" w:lineRule="auto"/>
      </w:pPr>
      <w:r>
        <w:continuationSeparator/>
      </w:r>
    </w:p>
  </w:endnote>
  <w:endnote w:type="continuationNotice" w:id="1">
    <w:p w14:paraId="1B7D103A" w14:textId="77777777" w:rsidR="002514E1" w:rsidRDefault="002514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954300"/>
      <w:docPartObj>
        <w:docPartGallery w:val="Page Numbers (Bottom of Page)"/>
        <w:docPartUnique/>
      </w:docPartObj>
    </w:sdtPr>
    <w:sdtEndPr/>
    <w:sdtContent>
      <w:p w14:paraId="3CB66113" w14:textId="5D745501" w:rsidR="002514E1" w:rsidRDefault="002514E1" w:rsidP="0099444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70" w:rsidRPr="00E01770">
          <w:rPr>
            <w:noProof/>
            <w:lang w:val="pl-PL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BAAFD" w14:textId="77777777" w:rsidR="002514E1" w:rsidRDefault="002514E1" w:rsidP="00AE3E36">
      <w:pPr>
        <w:spacing w:line="240" w:lineRule="auto"/>
      </w:pPr>
      <w:r>
        <w:separator/>
      </w:r>
    </w:p>
  </w:footnote>
  <w:footnote w:type="continuationSeparator" w:id="0">
    <w:p w14:paraId="0D59C225" w14:textId="77777777" w:rsidR="002514E1" w:rsidRDefault="002514E1" w:rsidP="00AE3E36">
      <w:pPr>
        <w:spacing w:line="240" w:lineRule="auto"/>
      </w:pPr>
      <w:r>
        <w:continuationSeparator/>
      </w:r>
    </w:p>
  </w:footnote>
  <w:footnote w:type="continuationNotice" w:id="1">
    <w:p w14:paraId="24D1945F" w14:textId="77777777" w:rsidR="002514E1" w:rsidRDefault="002514E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09F8"/>
    <w:multiLevelType w:val="hybridMultilevel"/>
    <w:tmpl w:val="208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5EA"/>
    <w:multiLevelType w:val="hybridMultilevel"/>
    <w:tmpl w:val="AEB4AD28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099F"/>
    <w:multiLevelType w:val="hybridMultilevel"/>
    <w:tmpl w:val="8914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56094"/>
    <w:multiLevelType w:val="hybridMultilevel"/>
    <w:tmpl w:val="AEF6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268"/>
    <w:multiLevelType w:val="hybridMultilevel"/>
    <w:tmpl w:val="2534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F36CC"/>
    <w:multiLevelType w:val="hybridMultilevel"/>
    <w:tmpl w:val="F0C69C82"/>
    <w:lvl w:ilvl="0" w:tplc="EEA49B66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EDC10A0"/>
    <w:multiLevelType w:val="hybridMultilevel"/>
    <w:tmpl w:val="B81CB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DA0"/>
    <w:multiLevelType w:val="hybridMultilevel"/>
    <w:tmpl w:val="1F1C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232"/>
    <w:multiLevelType w:val="hybridMultilevel"/>
    <w:tmpl w:val="F432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610F"/>
    <w:multiLevelType w:val="hybridMultilevel"/>
    <w:tmpl w:val="C2D8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36D76"/>
    <w:multiLevelType w:val="hybridMultilevel"/>
    <w:tmpl w:val="4C5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0A0D"/>
    <w:multiLevelType w:val="hybridMultilevel"/>
    <w:tmpl w:val="8882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44A3B"/>
    <w:multiLevelType w:val="hybridMultilevel"/>
    <w:tmpl w:val="3126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D385F"/>
    <w:multiLevelType w:val="hybridMultilevel"/>
    <w:tmpl w:val="B544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325D"/>
    <w:multiLevelType w:val="hybridMultilevel"/>
    <w:tmpl w:val="D2B2A6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B66C3"/>
    <w:multiLevelType w:val="hybridMultilevel"/>
    <w:tmpl w:val="8C76F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C6276"/>
    <w:multiLevelType w:val="hybridMultilevel"/>
    <w:tmpl w:val="D23C0780"/>
    <w:lvl w:ilvl="0" w:tplc="8A90271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8B25D01"/>
    <w:multiLevelType w:val="hybridMultilevel"/>
    <w:tmpl w:val="E7E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63948"/>
    <w:multiLevelType w:val="hybridMultilevel"/>
    <w:tmpl w:val="52C6E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000325"/>
    <w:multiLevelType w:val="hybridMultilevel"/>
    <w:tmpl w:val="995CE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17"/>
  </w:num>
  <w:num w:numId="8">
    <w:abstractNumId w:val="20"/>
  </w:num>
  <w:num w:numId="9">
    <w:abstractNumId w:val="6"/>
  </w:num>
  <w:num w:numId="10">
    <w:abstractNumId w:val="12"/>
  </w:num>
  <w:num w:numId="11">
    <w:abstractNumId w:val="14"/>
  </w:num>
  <w:num w:numId="12">
    <w:abstractNumId w:val="15"/>
  </w:num>
  <w:num w:numId="13">
    <w:abstractNumId w:val="11"/>
  </w:num>
  <w:num w:numId="14">
    <w:abstractNumId w:val="19"/>
  </w:num>
  <w:num w:numId="15">
    <w:abstractNumId w:val="8"/>
  </w:num>
  <w:num w:numId="16">
    <w:abstractNumId w:val="10"/>
  </w:num>
  <w:num w:numId="17">
    <w:abstractNumId w:val="18"/>
  </w:num>
  <w:num w:numId="18">
    <w:abstractNumId w:val="16"/>
  </w:num>
  <w:num w:numId="19">
    <w:abstractNumId w:val="3"/>
  </w:num>
  <w:num w:numId="20">
    <w:abstractNumId w:val="7"/>
  </w:num>
  <w:num w:numId="21">
    <w:abstractNumId w:val="21"/>
  </w:num>
  <w:num w:numId="22">
    <w:abstractNumId w:val="9"/>
  </w:num>
  <w:num w:numId="23">
    <w:abstractNumId w:val="13"/>
  </w:num>
  <w:num w:numId="24">
    <w:abstractNumId w:val="5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08FC"/>
    <w:rsid w:val="00012FD2"/>
    <w:rsid w:val="00013B8F"/>
    <w:rsid w:val="000236A5"/>
    <w:rsid w:val="000276C9"/>
    <w:rsid w:val="000305D0"/>
    <w:rsid w:val="00030AF0"/>
    <w:rsid w:val="00046A41"/>
    <w:rsid w:val="00055A3D"/>
    <w:rsid w:val="0006558C"/>
    <w:rsid w:val="000671B1"/>
    <w:rsid w:val="00070057"/>
    <w:rsid w:val="00082583"/>
    <w:rsid w:val="00091F04"/>
    <w:rsid w:val="000926F5"/>
    <w:rsid w:val="000940E3"/>
    <w:rsid w:val="000A58F3"/>
    <w:rsid w:val="000A79DC"/>
    <w:rsid w:val="000B4BA1"/>
    <w:rsid w:val="000C30A1"/>
    <w:rsid w:val="000D1A96"/>
    <w:rsid w:val="000F2F6A"/>
    <w:rsid w:val="000F54BB"/>
    <w:rsid w:val="00106B87"/>
    <w:rsid w:val="00111794"/>
    <w:rsid w:val="00112437"/>
    <w:rsid w:val="00114D67"/>
    <w:rsid w:val="00126F6D"/>
    <w:rsid w:val="0013362D"/>
    <w:rsid w:val="0013561E"/>
    <w:rsid w:val="0013776B"/>
    <w:rsid w:val="00140A62"/>
    <w:rsid w:val="001429D2"/>
    <w:rsid w:val="00142DE2"/>
    <w:rsid w:val="00146228"/>
    <w:rsid w:val="001517E4"/>
    <w:rsid w:val="0015473C"/>
    <w:rsid w:val="00154AA9"/>
    <w:rsid w:val="0016230C"/>
    <w:rsid w:val="001665AD"/>
    <w:rsid w:val="00170D9C"/>
    <w:rsid w:val="00194213"/>
    <w:rsid w:val="001A2727"/>
    <w:rsid w:val="001A399D"/>
    <w:rsid w:val="001A3DF1"/>
    <w:rsid w:val="001A4353"/>
    <w:rsid w:val="001A4C00"/>
    <w:rsid w:val="001A558B"/>
    <w:rsid w:val="001A5A0D"/>
    <w:rsid w:val="001A5ADB"/>
    <w:rsid w:val="001A7F1F"/>
    <w:rsid w:val="001C1CAF"/>
    <w:rsid w:val="001C1EC0"/>
    <w:rsid w:val="001D0E6C"/>
    <w:rsid w:val="001D4755"/>
    <w:rsid w:val="001D5882"/>
    <w:rsid w:val="001D5A10"/>
    <w:rsid w:val="001D63F5"/>
    <w:rsid w:val="001F06A2"/>
    <w:rsid w:val="001F10B8"/>
    <w:rsid w:val="001F37D8"/>
    <w:rsid w:val="00215CCD"/>
    <w:rsid w:val="00232C7D"/>
    <w:rsid w:val="002514E1"/>
    <w:rsid w:val="002722AB"/>
    <w:rsid w:val="00272859"/>
    <w:rsid w:val="00276087"/>
    <w:rsid w:val="00276871"/>
    <w:rsid w:val="00281997"/>
    <w:rsid w:val="002928C1"/>
    <w:rsid w:val="002A0FB7"/>
    <w:rsid w:val="002A2CBD"/>
    <w:rsid w:val="002B06C0"/>
    <w:rsid w:val="002B2227"/>
    <w:rsid w:val="002B2E40"/>
    <w:rsid w:val="002B40F5"/>
    <w:rsid w:val="002B6522"/>
    <w:rsid w:val="002C52F4"/>
    <w:rsid w:val="002C5AF3"/>
    <w:rsid w:val="002C7067"/>
    <w:rsid w:val="002D4977"/>
    <w:rsid w:val="002D556A"/>
    <w:rsid w:val="002D69B9"/>
    <w:rsid w:val="002F438E"/>
    <w:rsid w:val="00302907"/>
    <w:rsid w:val="00305394"/>
    <w:rsid w:val="00307803"/>
    <w:rsid w:val="00313549"/>
    <w:rsid w:val="00314E7E"/>
    <w:rsid w:val="00331196"/>
    <w:rsid w:val="00331610"/>
    <w:rsid w:val="003349B7"/>
    <w:rsid w:val="0034572C"/>
    <w:rsid w:val="00350B74"/>
    <w:rsid w:val="00355525"/>
    <w:rsid w:val="0035696D"/>
    <w:rsid w:val="0036377A"/>
    <w:rsid w:val="00371057"/>
    <w:rsid w:val="00371D0D"/>
    <w:rsid w:val="00373821"/>
    <w:rsid w:val="003921F4"/>
    <w:rsid w:val="00395FC9"/>
    <w:rsid w:val="003B0CAA"/>
    <w:rsid w:val="003B0D34"/>
    <w:rsid w:val="003B586B"/>
    <w:rsid w:val="003B6824"/>
    <w:rsid w:val="003C60E8"/>
    <w:rsid w:val="003E6D93"/>
    <w:rsid w:val="003F1921"/>
    <w:rsid w:val="0040110A"/>
    <w:rsid w:val="00417C85"/>
    <w:rsid w:val="004208FA"/>
    <w:rsid w:val="004228B0"/>
    <w:rsid w:val="0042376A"/>
    <w:rsid w:val="0043563E"/>
    <w:rsid w:val="00444711"/>
    <w:rsid w:val="004473DB"/>
    <w:rsid w:val="00447DE7"/>
    <w:rsid w:val="004524BE"/>
    <w:rsid w:val="00456210"/>
    <w:rsid w:val="00460430"/>
    <w:rsid w:val="00461F31"/>
    <w:rsid w:val="00463F5A"/>
    <w:rsid w:val="00465C67"/>
    <w:rsid w:val="00495F29"/>
    <w:rsid w:val="004971F6"/>
    <w:rsid w:val="004B315B"/>
    <w:rsid w:val="004B77FA"/>
    <w:rsid w:val="004C4F1F"/>
    <w:rsid w:val="004D21BC"/>
    <w:rsid w:val="004D6EE9"/>
    <w:rsid w:val="004E0795"/>
    <w:rsid w:val="00500FBF"/>
    <w:rsid w:val="00503D27"/>
    <w:rsid w:val="005127F5"/>
    <w:rsid w:val="00522974"/>
    <w:rsid w:val="00523255"/>
    <w:rsid w:val="00532953"/>
    <w:rsid w:val="00551FFD"/>
    <w:rsid w:val="005530B2"/>
    <w:rsid w:val="00554095"/>
    <w:rsid w:val="00563202"/>
    <w:rsid w:val="00572D1D"/>
    <w:rsid w:val="005758EA"/>
    <w:rsid w:val="005823AB"/>
    <w:rsid w:val="005829CF"/>
    <w:rsid w:val="00585EF2"/>
    <w:rsid w:val="00592753"/>
    <w:rsid w:val="00594148"/>
    <w:rsid w:val="00597B83"/>
    <w:rsid w:val="005A39E2"/>
    <w:rsid w:val="005B2B51"/>
    <w:rsid w:val="005B3E80"/>
    <w:rsid w:val="005B417D"/>
    <w:rsid w:val="005D00C0"/>
    <w:rsid w:val="005D0870"/>
    <w:rsid w:val="005D4AEC"/>
    <w:rsid w:val="005E2B22"/>
    <w:rsid w:val="005F278C"/>
    <w:rsid w:val="005F36C8"/>
    <w:rsid w:val="005F640B"/>
    <w:rsid w:val="006021A8"/>
    <w:rsid w:val="00620EEB"/>
    <w:rsid w:val="00621C5A"/>
    <w:rsid w:val="00625C94"/>
    <w:rsid w:val="006320B8"/>
    <w:rsid w:val="00651608"/>
    <w:rsid w:val="006622EB"/>
    <w:rsid w:val="00664A9C"/>
    <w:rsid w:val="00671AB2"/>
    <w:rsid w:val="00675985"/>
    <w:rsid w:val="006773EC"/>
    <w:rsid w:val="006776CB"/>
    <w:rsid w:val="00682948"/>
    <w:rsid w:val="00686FFB"/>
    <w:rsid w:val="00687839"/>
    <w:rsid w:val="006970B9"/>
    <w:rsid w:val="00697AB4"/>
    <w:rsid w:val="006A0FCB"/>
    <w:rsid w:val="006A3989"/>
    <w:rsid w:val="006A7818"/>
    <w:rsid w:val="006B5776"/>
    <w:rsid w:val="006B57C4"/>
    <w:rsid w:val="006D5073"/>
    <w:rsid w:val="006D71F7"/>
    <w:rsid w:val="006E26C6"/>
    <w:rsid w:val="006E2DC9"/>
    <w:rsid w:val="006E68B7"/>
    <w:rsid w:val="007022FD"/>
    <w:rsid w:val="007046D8"/>
    <w:rsid w:val="00707742"/>
    <w:rsid w:val="00717341"/>
    <w:rsid w:val="007221F4"/>
    <w:rsid w:val="00734AE1"/>
    <w:rsid w:val="00777F7E"/>
    <w:rsid w:val="007859B4"/>
    <w:rsid w:val="0079528F"/>
    <w:rsid w:val="007B1ACD"/>
    <w:rsid w:val="007C1CF4"/>
    <w:rsid w:val="007C5031"/>
    <w:rsid w:val="007C7988"/>
    <w:rsid w:val="007D0B50"/>
    <w:rsid w:val="007D18B5"/>
    <w:rsid w:val="007D2D93"/>
    <w:rsid w:val="007D6E41"/>
    <w:rsid w:val="007E1287"/>
    <w:rsid w:val="007E48F7"/>
    <w:rsid w:val="007F0E6D"/>
    <w:rsid w:val="007F7853"/>
    <w:rsid w:val="0080052F"/>
    <w:rsid w:val="00803EAA"/>
    <w:rsid w:val="0080684F"/>
    <w:rsid w:val="008069D2"/>
    <w:rsid w:val="008113B6"/>
    <w:rsid w:val="00826CB6"/>
    <w:rsid w:val="008327FC"/>
    <w:rsid w:val="00832BD6"/>
    <w:rsid w:val="008335F4"/>
    <w:rsid w:val="00847726"/>
    <w:rsid w:val="008610F3"/>
    <w:rsid w:val="008735EE"/>
    <w:rsid w:val="00882D00"/>
    <w:rsid w:val="0088431E"/>
    <w:rsid w:val="008847D7"/>
    <w:rsid w:val="008921CD"/>
    <w:rsid w:val="008965FF"/>
    <w:rsid w:val="008A272E"/>
    <w:rsid w:val="008A60E0"/>
    <w:rsid w:val="008B6BD9"/>
    <w:rsid w:val="008F117B"/>
    <w:rsid w:val="008F19BE"/>
    <w:rsid w:val="008F5129"/>
    <w:rsid w:val="0090305B"/>
    <w:rsid w:val="009101A6"/>
    <w:rsid w:val="00913051"/>
    <w:rsid w:val="0091417B"/>
    <w:rsid w:val="00926FDB"/>
    <w:rsid w:val="009271D4"/>
    <w:rsid w:val="00927F7A"/>
    <w:rsid w:val="00940899"/>
    <w:rsid w:val="00943A29"/>
    <w:rsid w:val="00952682"/>
    <w:rsid w:val="009526F9"/>
    <w:rsid w:val="00952BF9"/>
    <w:rsid w:val="0096683F"/>
    <w:rsid w:val="009704C4"/>
    <w:rsid w:val="00972FD3"/>
    <w:rsid w:val="00980679"/>
    <w:rsid w:val="00981136"/>
    <w:rsid w:val="009812F4"/>
    <w:rsid w:val="00986894"/>
    <w:rsid w:val="00986D0F"/>
    <w:rsid w:val="0099444E"/>
    <w:rsid w:val="00995AE3"/>
    <w:rsid w:val="00995D4A"/>
    <w:rsid w:val="0099633C"/>
    <w:rsid w:val="00997E26"/>
    <w:rsid w:val="009A2171"/>
    <w:rsid w:val="009A25B4"/>
    <w:rsid w:val="009A497A"/>
    <w:rsid w:val="009A5103"/>
    <w:rsid w:val="009A7C1F"/>
    <w:rsid w:val="009B484F"/>
    <w:rsid w:val="009F7499"/>
    <w:rsid w:val="00A029C6"/>
    <w:rsid w:val="00A12D0C"/>
    <w:rsid w:val="00A1670B"/>
    <w:rsid w:val="00A1738E"/>
    <w:rsid w:val="00A17DE5"/>
    <w:rsid w:val="00A21772"/>
    <w:rsid w:val="00A37F51"/>
    <w:rsid w:val="00A43FBF"/>
    <w:rsid w:val="00A56F45"/>
    <w:rsid w:val="00A64840"/>
    <w:rsid w:val="00A64E43"/>
    <w:rsid w:val="00A76206"/>
    <w:rsid w:val="00A774B8"/>
    <w:rsid w:val="00A94EDB"/>
    <w:rsid w:val="00AA148B"/>
    <w:rsid w:val="00AA17C0"/>
    <w:rsid w:val="00AA1B2E"/>
    <w:rsid w:val="00AA28B9"/>
    <w:rsid w:val="00AA318E"/>
    <w:rsid w:val="00AA7D23"/>
    <w:rsid w:val="00AB16BC"/>
    <w:rsid w:val="00AB2D47"/>
    <w:rsid w:val="00AB6108"/>
    <w:rsid w:val="00AE3E36"/>
    <w:rsid w:val="00AE3FA6"/>
    <w:rsid w:val="00AF45C6"/>
    <w:rsid w:val="00B00F32"/>
    <w:rsid w:val="00B01AAD"/>
    <w:rsid w:val="00B0275B"/>
    <w:rsid w:val="00B12CEA"/>
    <w:rsid w:val="00B229B6"/>
    <w:rsid w:val="00B22AEB"/>
    <w:rsid w:val="00B43DAB"/>
    <w:rsid w:val="00B455AD"/>
    <w:rsid w:val="00B479CE"/>
    <w:rsid w:val="00B51C06"/>
    <w:rsid w:val="00B63A29"/>
    <w:rsid w:val="00B65F8C"/>
    <w:rsid w:val="00B6762E"/>
    <w:rsid w:val="00B81D8A"/>
    <w:rsid w:val="00B84BB6"/>
    <w:rsid w:val="00BA4BB0"/>
    <w:rsid w:val="00BA53C6"/>
    <w:rsid w:val="00BB19DA"/>
    <w:rsid w:val="00BF08D8"/>
    <w:rsid w:val="00C11F55"/>
    <w:rsid w:val="00C1722C"/>
    <w:rsid w:val="00C21B36"/>
    <w:rsid w:val="00C324AF"/>
    <w:rsid w:val="00C670F5"/>
    <w:rsid w:val="00C80C7E"/>
    <w:rsid w:val="00C81C17"/>
    <w:rsid w:val="00C8680A"/>
    <w:rsid w:val="00C9097A"/>
    <w:rsid w:val="00CA4B3C"/>
    <w:rsid w:val="00CE1E19"/>
    <w:rsid w:val="00CE41E0"/>
    <w:rsid w:val="00CE6E57"/>
    <w:rsid w:val="00CE6EC2"/>
    <w:rsid w:val="00CF43D9"/>
    <w:rsid w:val="00D06D47"/>
    <w:rsid w:val="00D15ECA"/>
    <w:rsid w:val="00D3173C"/>
    <w:rsid w:val="00D33291"/>
    <w:rsid w:val="00D54A76"/>
    <w:rsid w:val="00D60539"/>
    <w:rsid w:val="00D61FEC"/>
    <w:rsid w:val="00D62FFD"/>
    <w:rsid w:val="00D638B8"/>
    <w:rsid w:val="00D7446C"/>
    <w:rsid w:val="00D76C4E"/>
    <w:rsid w:val="00D859B2"/>
    <w:rsid w:val="00D94876"/>
    <w:rsid w:val="00D96732"/>
    <w:rsid w:val="00D97653"/>
    <w:rsid w:val="00DA3C1D"/>
    <w:rsid w:val="00DA4E60"/>
    <w:rsid w:val="00DB1944"/>
    <w:rsid w:val="00DB350F"/>
    <w:rsid w:val="00DC27EF"/>
    <w:rsid w:val="00DD5BF0"/>
    <w:rsid w:val="00DD7A1F"/>
    <w:rsid w:val="00DE4D7B"/>
    <w:rsid w:val="00DF65DB"/>
    <w:rsid w:val="00E01770"/>
    <w:rsid w:val="00E1211A"/>
    <w:rsid w:val="00E14ED5"/>
    <w:rsid w:val="00E168F6"/>
    <w:rsid w:val="00E2116A"/>
    <w:rsid w:val="00E25980"/>
    <w:rsid w:val="00E27B3B"/>
    <w:rsid w:val="00E44A2B"/>
    <w:rsid w:val="00E44AB5"/>
    <w:rsid w:val="00E56AAB"/>
    <w:rsid w:val="00E62742"/>
    <w:rsid w:val="00E7064A"/>
    <w:rsid w:val="00E752FE"/>
    <w:rsid w:val="00E86B74"/>
    <w:rsid w:val="00E87A72"/>
    <w:rsid w:val="00E9654C"/>
    <w:rsid w:val="00E973C7"/>
    <w:rsid w:val="00EA39C2"/>
    <w:rsid w:val="00EB205B"/>
    <w:rsid w:val="00EC46F9"/>
    <w:rsid w:val="00EC5AB4"/>
    <w:rsid w:val="00EC60E3"/>
    <w:rsid w:val="00EC716E"/>
    <w:rsid w:val="00ED3D82"/>
    <w:rsid w:val="00EE458F"/>
    <w:rsid w:val="00EE55CA"/>
    <w:rsid w:val="00EE767B"/>
    <w:rsid w:val="00EF27BA"/>
    <w:rsid w:val="00EF473A"/>
    <w:rsid w:val="00F01BF5"/>
    <w:rsid w:val="00F02E72"/>
    <w:rsid w:val="00F122C7"/>
    <w:rsid w:val="00F13BDD"/>
    <w:rsid w:val="00F235B8"/>
    <w:rsid w:val="00F34163"/>
    <w:rsid w:val="00F37F84"/>
    <w:rsid w:val="00F401F9"/>
    <w:rsid w:val="00F4096F"/>
    <w:rsid w:val="00F6564D"/>
    <w:rsid w:val="00F65C3C"/>
    <w:rsid w:val="00F72B0F"/>
    <w:rsid w:val="00F75813"/>
    <w:rsid w:val="00F826C4"/>
    <w:rsid w:val="00F8333B"/>
    <w:rsid w:val="00F83B82"/>
    <w:rsid w:val="00F9267B"/>
    <w:rsid w:val="00F95891"/>
    <w:rsid w:val="00F9651C"/>
    <w:rsid w:val="00FA6129"/>
    <w:rsid w:val="00FB5376"/>
    <w:rsid w:val="00FB6F6D"/>
    <w:rsid w:val="00FD5EC6"/>
    <w:rsid w:val="00FD669B"/>
    <w:rsid w:val="00FD6825"/>
    <w:rsid w:val="00FE3FD1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3EF67"/>
  <w15:chartTrackingRefBased/>
  <w15:docId w15:val="{324764FB-3EF7-4FB8-BD9E-77A5A0C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5B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6D5073"/>
    <w:pPr>
      <w:tabs>
        <w:tab w:val="clear" w:pos="567"/>
      </w:tabs>
      <w:autoSpaceDE w:val="0"/>
      <w:autoSpaceDN w:val="0"/>
      <w:adjustRightInd w:val="0"/>
      <w:spacing w:line="240" w:lineRule="auto"/>
    </w:pPr>
    <w:rPr>
      <w:snapToGrid/>
      <w:sz w:val="24"/>
      <w:szCs w:val="24"/>
      <w:lang w:val="pl-PL" w:eastAsia="pl-PL"/>
    </w:rPr>
  </w:style>
  <w:style w:type="character" w:customStyle="1" w:styleId="tlid-translation">
    <w:name w:val="tlid-translation"/>
    <w:rsid w:val="00E86B74"/>
  </w:style>
  <w:style w:type="character" w:customStyle="1" w:styleId="highlight">
    <w:name w:val="highlight"/>
    <w:rsid w:val="0080052F"/>
  </w:style>
  <w:style w:type="paragraph" w:styleId="Sraopastraipa">
    <w:name w:val="List Paragraph"/>
    <w:basedOn w:val="prastasis"/>
    <w:uiPriority w:val="34"/>
    <w:qFormat/>
    <w:rsid w:val="0027285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A7818"/>
    <w:pPr>
      <w:tabs>
        <w:tab w:val="clear" w:pos="567"/>
      </w:tabs>
      <w:spacing w:before="100" w:beforeAutospacing="1" w:after="100" w:afterAutospacing="1" w:line="240" w:lineRule="auto"/>
    </w:pPr>
    <w:rPr>
      <w:snapToGrid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9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92B5-E876-4A31-BBB0-D52C3613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1FC37-15BE-4009-99A5-FD520E6820D1}">
  <ds:schemaRefs>
    <ds:schemaRef ds:uri="82db5bd2-3f09-4eff-b4f8-de6a53cd5a02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001B8D-7DAC-4E1B-8066-B34DC3A37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CDB6D-BF38-4B85-A0A8-51E2E4C4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10640</Words>
  <Characters>6066</Characters>
  <Application>Microsoft Office Word</Application>
  <DocSecurity>0</DocSecurity>
  <Lines>50</Lines>
  <Paragraphs>33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16673</CharactersWithSpaces>
  <SharedDoc>false</SharedDoc>
  <HLinks>
    <vt:vector size="60" baseType="variant">
      <vt:variant>
        <vt:i4>7077950</vt:i4>
      </vt:variant>
      <vt:variant>
        <vt:i4>27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24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3</cp:revision>
  <dcterms:created xsi:type="dcterms:W3CDTF">2024-09-17T12:19:00Z</dcterms:created>
  <dcterms:modified xsi:type="dcterms:W3CDTF">2024-09-17T12:34:00Z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  <property fmtid="{D5CDD505-2E9C-101B-9397-08002B2CF9AE}" pid="3" name="MSIP_Label_52c6716a-2832-4ee8-8ee5-b4471006f0c1_Enabled">
    <vt:lpwstr>true</vt:lpwstr>
  </property>
  <property fmtid="{D5CDD505-2E9C-101B-9397-08002B2CF9AE}" pid="4" name="MSIP_Label_52c6716a-2832-4ee8-8ee5-b4471006f0c1_SetDate">
    <vt:lpwstr>2023-10-30T11:56:59Z</vt:lpwstr>
  </property>
  <property fmtid="{D5CDD505-2E9C-101B-9397-08002B2CF9AE}" pid="5" name="MSIP_Label_52c6716a-2832-4ee8-8ee5-b4471006f0c1_Method">
    <vt:lpwstr>Privileged</vt:lpwstr>
  </property>
  <property fmtid="{D5CDD505-2E9C-101B-9397-08002B2CF9AE}" pid="6" name="MSIP_Label_52c6716a-2832-4ee8-8ee5-b4471006f0c1_Name">
    <vt:lpwstr>Poufne – Bez Oznaczeń</vt:lpwstr>
  </property>
  <property fmtid="{D5CDD505-2E9C-101B-9397-08002B2CF9AE}" pid="7" name="MSIP_Label_52c6716a-2832-4ee8-8ee5-b4471006f0c1_SiteId">
    <vt:lpwstr>edf3cfc4-ee60-4b92-a2cb-da2c123fc895</vt:lpwstr>
  </property>
  <property fmtid="{D5CDD505-2E9C-101B-9397-08002B2CF9AE}" pid="8" name="MSIP_Label_52c6716a-2832-4ee8-8ee5-b4471006f0c1_ActionId">
    <vt:lpwstr>d0a9a2e7-66c5-468b-bdce-60f585a8a3fc</vt:lpwstr>
  </property>
  <property fmtid="{D5CDD505-2E9C-101B-9397-08002B2CF9AE}" pid="9" name="MSIP_Label_52c6716a-2832-4ee8-8ee5-b4471006f0c1_ContentBits">
    <vt:lpwstr>0</vt:lpwstr>
  </property>
</Properties>
</file>