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CFF43" w14:textId="77777777" w:rsidR="00554095" w:rsidRPr="00EE767B" w:rsidRDefault="00554095" w:rsidP="00554095">
      <w:pPr>
        <w:pStyle w:val="Antrat2"/>
        <w:spacing w:before="0" w:after="0" w:line="240" w:lineRule="auto"/>
        <w:jc w:val="center"/>
        <w:rPr>
          <w:rFonts w:ascii="Times New Roman" w:hAnsi="Times New Roman"/>
          <w:bCs w:val="0"/>
          <w:i w:val="0"/>
          <w:iCs w:val="0"/>
          <w:sz w:val="22"/>
          <w:szCs w:val="22"/>
          <w:lang w:val="lt-LT"/>
        </w:rPr>
      </w:pPr>
      <w:bookmarkStart w:id="0" w:name="_GoBack"/>
      <w:bookmarkEnd w:id="0"/>
      <w:r w:rsidRPr="00EE767B">
        <w:rPr>
          <w:rFonts w:ascii="Times New Roman" w:hAnsi="Times New Roman"/>
          <w:i w:val="0"/>
          <w:sz w:val="22"/>
          <w:szCs w:val="22"/>
          <w:lang w:val="lt-LT"/>
        </w:rPr>
        <w:t>Pakuotės lapelis:</w:t>
      </w:r>
      <w:r w:rsidRPr="00EE767B">
        <w:rPr>
          <w:rFonts w:ascii="Times New Roman" w:hAnsi="Times New Roman"/>
          <w:bCs w:val="0"/>
          <w:i w:val="0"/>
          <w:iCs w:val="0"/>
          <w:sz w:val="22"/>
          <w:szCs w:val="22"/>
          <w:lang w:val="lt-LT"/>
        </w:rPr>
        <w:t xml:space="preserve"> </w:t>
      </w:r>
      <w:r w:rsidRPr="00EE767B">
        <w:rPr>
          <w:rFonts w:ascii="Times New Roman" w:hAnsi="Times New Roman"/>
          <w:i w:val="0"/>
          <w:sz w:val="22"/>
          <w:szCs w:val="22"/>
          <w:lang w:val="lt-LT"/>
        </w:rPr>
        <w:t>informacija pacientui</w:t>
      </w:r>
    </w:p>
    <w:p w14:paraId="0D694D0A" w14:textId="77777777" w:rsidR="00554095" w:rsidRPr="00EE767B" w:rsidRDefault="00554095" w:rsidP="00554095">
      <w:pPr>
        <w:numPr>
          <w:ilvl w:val="12"/>
          <w:numId w:val="0"/>
        </w:numPr>
        <w:shd w:val="clear" w:color="auto" w:fill="FFFFFF"/>
        <w:tabs>
          <w:tab w:val="clear" w:pos="567"/>
        </w:tabs>
        <w:spacing w:line="240" w:lineRule="auto"/>
        <w:jc w:val="center"/>
        <w:rPr>
          <w:szCs w:val="22"/>
          <w:lang w:val="lt-LT"/>
        </w:rPr>
      </w:pPr>
    </w:p>
    <w:p w14:paraId="1BBD25BF" w14:textId="01088100" w:rsidR="00554095" w:rsidRPr="00EE767B" w:rsidRDefault="00554095" w:rsidP="00554095">
      <w:pPr>
        <w:autoSpaceDE w:val="0"/>
        <w:autoSpaceDN w:val="0"/>
        <w:jc w:val="center"/>
        <w:rPr>
          <w:b/>
          <w:szCs w:val="22"/>
          <w:lang w:val="lt-LT"/>
        </w:rPr>
      </w:pPr>
      <w:r w:rsidRPr="00EE767B">
        <w:rPr>
          <w:b/>
          <w:szCs w:val="22"/>
          <w:lang w:val="lt-LT"/>
        </w:rPr>
        <w:t>Polsar 90</w:t>
      </w:r>
      <w:r w:rsidR="006B5776" w:rsidRPr="00EE767B">
        <w:rPr>
          <w:rFonts w:eastAsia="TimesNewRoman"/>
          <w:snapToGrid/>
          <w:szCs w:val="22"/>
          <w:lang w:val="lt-LT"/>
        </w:rPr>
        <w:t> </w:t>
      </w:r>
      <w:r w:rsidRPr="00EE767B">
        <w:rPr>
          <w:b/>
          <w:szCs w:val="22"/>
          <w:lang w:val="lt-LT"/>
        </w:rPr>
        <w:t>mg plėvele dengtos tabletės</w:t>
      </w:r>
    </w:p>
    <w:p w14:paraId="79118FE5" w14:textId="77777777" w:rsidR="003C60E8" w:rsidRPr="00EE767B" w:rsidRDefault="003C60E8" w:rsidP="00847726">
      <w:pPr>
        <w:jc w:val="center"/>
        <w:rPr>
          <w:noProof/>
          <w:szCs w:val="22"/>
          <w:lang w:val="lt-LT"/>
        </w:rPr>
      </w:pPr>
      <w:r w:rsidRPr="00EE767B">
        <w:rPr>
          <w:rFonts w:eastAsia="Calibri"/>
          <w:szCs w:val="22"/>
          <w:lang w:val="lt-LT"/>
        </w:rPr>
        <w:t>Ti</w:t>
      </w:r>
      <w:r w:rsidR="00986894" w:rsidRPr="00EE767B">
        <w:rPr>
          <w:rFonts w:eastAsia="Calibri"/>
          <w:szCs w:val="22"/>
          <w:lang w:val="lt-LT"/>
        </w:rPr>
        <w:t>kagreloras</w:t>
      </w:r>
    </w:p>
    <w:p w14:paraId="21E22A73" w14:textId="77777777" w:rsidR="00554095" w:rsidRPr="00EE767B" w:rsidRDefault="00554095" w:rsidP="00554095">
      <w:pPr>
        <w:tabs>
          <w:tab w:val="clear" w:pos="567"/>
        </w:tabs>
        <w:spacing w:line="240" w:lineRule="auto"/>
        <w:rPr>
          <w:szCs w:val="22"/>
          <w:lang w:val="lt-LT"/>
        </w:rPr>
      </w:pPr>
    </w:p>
    <w:p w14:paraId="55214171" w14:textId="77777777" w:rsidR="003C60E8" w:rsidRPr="00EE767B" w:rsidRDefault="003C60E8" w:rsidP="003C60E8">
      <w:pPr>
        <w:widowControl w:val="0"/>
        <w:tabs>
          <w:tab w:val="clear" w:pos="567"/>
        </w:tabs>
        <w:spacing w:line="240" w:lineRule="auto"/>
        <w:rPr>
          <w:szCs w:val="22"/>
          <w:lang w:val="lt-LT"/>
        </w:rPr>
      </w:pPr>
      <w:r w:rsidRPr="00EE767B">
        <w:rPr>
          <w:b/>
          <w:noProof/>
          <w:szCs w:val="22"/>
          <w:lang w:val="lt-LT"/>
        </w:rPr>
        <w:t>Atidžiai perskaitykite visą šį lapelį, prieš pradėdami vartoti vaistą, nes jame pateikiama Jums svarbi informacija.</w:t>
      </w:r>
    </w:p>
    <w:p w14:paraId="77D86A3C" w14:textId="77777777" w:rsidR="003C60E8" w:rsidRPr="00EE767B" w:rsidRDefault="003C60E8" w:rsidP="003C60E8">
      <w:pPr>
        <w:widowControl w:val="0"/>
        <w:numPr>
          <w:ilvl w:val="0"/>
          <w:numId w:val="5"/>
        </w:numPr>
        <w:tabs>
          <w:tab w:val="clear" w:pos="567"/>
        </w:tabs>
        <w:spacing w:line="240" w:lineRule="auto"/>
        <w:ind w:left="567" w:right="-2" w:hanging="567"/>
        <w:rPr>
          <w:szCs w:val="22"/>
          <w:lang w:val="lt-LT"/>
        </w:rPr>
      </w:pPr>
      <w:r w:rsidRPr="00EE767B">
        <w:rPr>
          <w:noProof/>
          <w:szCs w:val="22"/>
          <w:lang w:val="lt-LT"/>
        </w:rPr>
        <w:t>Neišmeskite šio lapelio, nes vėl gali prireikti jį perskaityti.</w:t>
      </w:r>
    </w:p>
    <w:p w14:paraId="44706600" w14:textId="77777777" w:rsidR="003C60E8" w:rsidRPr="00EE767B" w:rsidRDefault="003C60E8" w:rsidP="003C60E8">
      <w:pPr>
        <w:widowControl w:val="0"/>
        <w:numPr>
          <w:ilvl w:val="0"/>
          <w:numId w:val="5"/>
        </w:numPr>
        <w:tabs>
          <w:tab w:val="clear" w:pos="567"/>
        </w:tabs>
        <w:spacing w:line="240" w:lineRule="auto"/>
        <w:ind w:left="567" w:right="-2" w:hanging="567"/>
        <w:rPr>
          <w:szCs w:val="22"/>
          <w:lang w:val="lt-LT"/>
        </w:rPr>
      </w:pPr>
      <w:r w:rsidRPr="00EE767B">
        <w:rPr>
          <w:noProof/>
          <w:szCs w:val="22"/>
          <w:lang w:val="lt-LT"/>
        </w:rPr>
        <w:t>Jeigu kiltų daugiau klausimų, kreipkitės į gydytoją arba vaistininką.</w:t>
      </w:r>
    </w:p>
    <w:p w14:paraId="2705DE8D" w14:textId="77777777" w:rsidR="003C60E8" w:rsidRPr="00EE767B" w:rsidRDefault="003C60E8" w:rsidP="003C60E8">
      <w:pPr>
        <w:widowControl w:val="0"/>
        <w:spacing w:line="240" w:lineRule="auto"/>
        <w:ind w:left="567" w:right="-2" w:hanging="567"/>
        <w:rPr>
          <w:szCs w:val="22"/>
          <w:lang w:val="lt-LT"/>
        </w:rPr>
      </w:pPr>
      <w:r w:rsidRPr="00EE767B">
        <w:rPr>
          <w:szCs w:val="22"/>
          <w:lang w:val="lt-LT"/>
        </w:rPr>
        <w:t>-</w:t>
      </w:r>
      <w:r w:rsidRPr="00EE767B">
        <w:rPr>
          <w:szCs w:val="22"/>
          <w:lang w:val="lt-LT"/>
        </w:rPr>
        <w:tab/>
      </w:r>
      <w:r w:rsidRPr="00EE767B">
        <w:rPr>
          <w:noProof/>
          <w:szCs w:val="22"/>
          <w:lang w:val="lt-LT"/>
        </w:rPr>
        <w:t>Šis vaistas skirtas tik Jums, todėl kitiems žmonėms jo duoti negalima.</w:t>
      </w:r>
      <w:r w:rsidRPr="00EE767B">
        <w:rPr>
          <w:szCs w:val="22"/>
          <w:lang w:val="lt-LT"/>
        </w:rPr>
        <w:t xml:space="preserve"> </w:t>
      </w:r>
      <w:r w:rsidRPr="00EE767B">
        <w:rPr>
          <w:noProof/>
          <w:szCs w:val="22"/>
          <w:lang w:val="lt-LT"/>
        </w:rPr>
        <w:t>Vaistas gali jiems pakenkti (net tiems, kurių ligos požymiai yra tokie patys kaip Jūsų).</w:t>
      </w:r>
    </w:p>
    <w:p w14:paraId="273784D1" w14:textId="77777777" w:rsidR="003C60E8" w:rsidRPr="00EE767B" w:rsidRDefault="003C60E8" w:rsidP="003C60E8">
      <w:pPr>
        <w:widowControl w:val="0"/>
        <w:numPr>
          <w:ilvl w:val="0"/>
          <w:numId w:val="5"/>
        </w:numPr>
        <w:spacing w:line="240" w:lineRule="auto"/>
        <w:ind w:left="567" w:hanging="567"/>
        <w:rPr>
          <w:szCs w:val="22"/>
          <w:lang w:val="lt-LT"/>
        </w:rPr>
      </w:pPr>
      <w:r w:rsidRPr="00EE767B">
        <w:rPr>
          <w:noProof/>
          <w:szCs w:val="22"/>
          <w:lang w:val="lt-LT"/>
        </w:rPr>
        <w:t>Jeigu pasireiškė šalutinis poveikis (net jeigu jis šiame lapelyje nenurodytas), kreipkitės į gydytoją arba vaistininką. Žr. 4 skyrių.</w:t>
      </w:r>
    </w:p>
    <w:p w14:paraId="17EF053E" w14:textId="77777777" w:rsidR="00554095" w:rsidRPr="00EE767B" w:rsidRDefault="00554095" w:rsidP="00554095">
      <w:pPr>
        <w:tabs>
          <w:tab w:val="clear" w:pos="567"/>
        </w:tabs>
        <w:spacing w:line="240" w:lineRule="auto"/>
        <w:ind w:right="-2"/>
        <w:rPr>
          <w:szCs w:val="22"/>
          <w:lang w:val="lt-LT"/>
        </w:rPr>
      </w:pPr>
    </w:p>
    <w:p w14:paraId="47A8E1A8" w14:textId="77777777" w:rsidR="00554095" w:rsidRPr="00EE767B" w:rsidRDefault="00554095" w:rsidP="00554095">
      <w:pPr>
        <w:tabs>
          <w:tab w:val="clear" w:pos="567"/>
        </w:tabs>
        <w:spacing w:line="240" w:lineRule="auto"/>
        <w:ind w:right="-2"/>
        <w:rPr>
          <w:szCs w:val="22"/>
          <w:lang w:val="lt-LT"/>
        </w:rPr>
      </w:pPr>
    </w:p>
    <w:p w14:paraId="34E5C478"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Apie ką rašoma šiame lapelyje?</w:t>
      </w:r>
    </w:p>
    <w:p w14:paraId="6DAF12A6" w14:textId="77777777" w:rsidR="00554095" w:rsidRPr="00EE767B" w:rsidRDefault="00554095" w:rsidP="00847726">
      <w:pPr>
        <w:numPr>
          <w:ilvl w:val="12"/>
          <w:numId w:val="0"/>
        </w:numPr>
        <w:tabs>
          <w:tab w:val="clear" w:pos="567"/>
        </w:tabs>
        <w:spacing w:line="240" w:lineRule="auto"/>
        <w:ind w:right="-2"/>
        <w:rPr>
          <w:szCs w:val="22"/>
          <w:lang w:val="lt-LT"/>
        </w:rPr>
      </w:pPr>
    </w:p>
    <w:p w14:paraId="706B4916"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1.</w:t>
      </w:r>
      <w:r w:rsidRPr="00EE767B">
        <w:rPr>
          <w:szCs w:val="22"/>
          <w:lang w:val="lt-LT"/>
        </w:rPr>
        <w:tab/>
        <w:t xml:space="preserve">Kas yra Polsar ir kam jis vartojamas </w:t>
      </w:r>
    </w:p>
    <w:p w14:paraId="5EDFC8A7" w14:textId="3E498B88"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2.</w:t>
      </w:r>
      <w:r w:rsidRPr="00EE767B">
        <w:rPr>
          <w:szCs w:val="22"/>
          <w:lang w:val="lt-LT"/>
        </w:rPr>
        <w:tab/>
      </w:r>
      <w:r w:rsidRPr="00EE767B">
        <w:rPr>
          <w:noProof/>
          <w:szCs w:val="22"/>
          <w:lang w:val="lt-LT"/>
        </w:rPr>
        <w:t>Kas žinotina prieš vartojant Polsar</w:t>
      </w:r>
    </w:p>
    <w:p w14:paraId="4A218BA7"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3.</w:t>
      </w:r>
      <w:r w:rsidRPr="00EE767B">
        <w:rPr>
          <w:szCs w:val="22"/>
          <w:lang w:val="lt-LT"/>
        </w:rPr>
        <w:tab/>
      </w:r>
      <w:r w:rsidRPr="00EE767B">
        <w:rPr>
          <w:noProof/>
          <w:szCs w:val="22"/>
          <w:lang w:val="lt-LT"/>
        </w:rPr>
        <w:t>Kaip vartoti Polsar</w:t>
      </w:r>
      <w:r w:rsidRPr="00EE767B">
        <w:rPr>
          <w:szCs w:val="22"/>
          <w:lang w:val="lt-LT"/>
        </w:rPr>
        <w:t xml:space="preserve"> </w:t>
      </w:r>
    </w:p>
    <w:p w14:paraId="03F76F79"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4.</w:t>
      </w:r>
      <w:r w:rsidRPr="00EE767B">
        <w:rPr>
          <w:szCs w:val="22"/>
          <w:lang w:val="lt-LT"/>
        </w:rPr>
        <w:tab/>
        <w:t xml:space="preserve">Galimas šalutinis poveikis </w:t>
      </w:r>
    </w:p>
    <w:p w14:paraId="467C145A"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5.</w:t>
      </w:r>
      <w:r w:rsidRPr="00EE767B">
        <w:rPr>
          <w:szCs w:val="22"/>
          <w:lang w:val="lt-LT"/>
        </w:rPr>
        <w:tab/>
        <w:t xml:space="preserve">Kaip laikyti Polsar </w:t>
      </w:r>
    </w:p>
    <w:p w14:paraId="21259EA8" w14:textId="77777777" w:rsidR="00554095" w:rsidRPr="00EE767B" w:rsidRDefault="00554095" w:rsidP="00554095">
      <w:pPr>
        <w:numPr>
          <w:ilvl w:val="12"/>
          <w:numId w:val="0"/>
        </w:numPr>
        <w:tabs>
          <w:tab w:val="clear" w:pos="567"/>
          <w:tab w:val="left" w:pos="709"/>
        </w:tabs>
        <w:spacing w:line="240" w:lineRule="auto"/>
        <w:ind w:right="-2"/>
        <w:rPr>
          <w:szCs w:val="22"/>
          <w:lang w:val="lt-LT"/>
        </w:rPr>
      </w:pPr>
      <w:r w:rsidRPr="00EE767B">
        <w:rPr>
          <w:szCs w:val="22"/>
          <w:lang w:val="lt-LT"/>
        </w:rPr>
        <w:t>6.</w:t>
      </w:r>
      <w:r w:rsidRPr="00EE767B">
        <w:rPr>
          <w:szCs w:val="22"/>
          <w:lang w:val="lt-LT"/>
        </w:rPr>
        <w:tab/>
      </w:r>
      <w:r w:rsidRPr="00EE767B">
        <w:rPr>
          <w:noProof/>
          <w:szCs w:val="22"/>
          <w:lang w:val="lt-LT"/>
        </w:rPr>
        <w:t>Pakuotės turinys ir kita informacija</w:t>
      </w:r>
    </w:p>
    <w:p w14:paraId="3B446454" w14:textId="77777777" w:rsidR="00554095" w:rsidRPr="00EE767B" w:rsidRDefault="00554095" w:rsidP="00554095">
      <w:pPr>
        <w:numPr>
          <w:ilvl w:val="12"/>
          <w:numId w:val="0"/>
        </w:numPr>
        <w:tabs>
          <w:tab w:val="clear" w:pos="567"/>
        </w:tabs>
        <w:spacing w:line="240" w:lineRule="auto"/>
        <w:ind w:right="-2"/>
        <w:rPr>
          <w:szCs w:val="22"/>
          <w:lang w:val="lt-LT"/>
        </w:rPr>
      </w:pPr>
    </w:p>
    <w:p w14:paraId="49C9C76D" w14:textId="77777777" w:rsidR="00554095" w:rsidRPr="00EE767B" w:rsidRDefault="00554095" w:rsidP="00554095">
      <w:pPr>
        <w:numPr>
          <w:ilvl w:val="12"/>
          <w:numId w:val="0"/>
        </w:numPr>
        <w:tabs>
          <w:tab w:val="clear" w:pos="567"/>
        </w:tabs>
        <w:spacing w:line="240" w:lineRule="auto"/>
        <w:ind w:right="-2"/>
        <w:rPr>
          <w:szCs w:val="22"/>
          <w:lang w:val="lt-LT"/>
        </w:rPr>
      </w:pPr>
    </w:p>
    <w:p w14:paraId="5CF4836D"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1.</w:t>
      </w:r>
      <w:r w:rsidRPr="00EE767B">
        <w:rPr>
          <w:rFonts w:ascii="Times New Roman" w:hAnsi="Times New Roman"/>
          <w:sz w:val="22"/>
          <w:szCs w:val="22"/>
          <w:lang w:val="lt-LT"/>
        </w:rPr>
        <w:tab/>
        <w:t>Kas yra Polsar ir kam jis vartojamas</w:t>
      </w:r>
    </w:p>
    <w:p w14:paraId="2B62DCD8" w14:textId="77777777" w:rsidR="00554095" w:rsidRPr="00EE767B" w:rsidRDefault="00554095" w:rsidP="00554095">
      <w:pPr>
        <w:numPr>
          <w:ilvl w:val="12"/>
          <w:numId w:val="0"/>
        </w:numPr>
        <w:tabs>
          <w:tab w:val="clear" w:pos="567"/>
        </w:tabs>
        <w:spacing w:line="240" w:lineRule="auto"/>
        <w:ind w:right="-2"/>
        <w:rPr>
          <w:szCs w:val="22"/>
          <w:lang w:val="lt-LT"/>
        </w:rPr>
      </w:pPr>
    </w:p>
    <w:p w14:paraId="0ABF01B2"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Kas yra Polsar?</w:t>
      </w:r>
    </w:p>
    <w:p w14:paraId="5CB0B81E"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sudėtyje yra veikliosios medžiagos, vadinamos tikagreloru. Ji priklauso vaistų, vadinamų antitrombocitiniais vaistais, grupei.</w:t>
      </w:r>
    </w:p>
    <w:p w14:paraId="0294486B"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0DAAEB78"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Kam vartojamas Polsar?</w:t>
      </w:r>
    </w:p>
    <w:p w14:paraId="71180FB8"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skirtas tik suaugusiems žmonėms vartoti kartu su kitu trombocitų funkciją slopinančiu vaistu –acetilsalicilo rūgštimi. Šis vaistas Jums paskirtas:</w:t>
      </w:r>
    </w:p>
    <w:p w14:paraId="431FEE5E" w14:textId="267AB288" w:rsidR="00554095" w:rsidRPr="00EE767B" w:rsidRDefault="00554095"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dėl </w:t>
      </w:r>
      <w:r w:rsidR="00AF45C6" w:rsidRPr="00EE767B">
        <w:rPr>
          <w:rFonts w:eastAsia="TimesNewRoman"/>
          <w:snapToGrid/>
          <w:szCs w:val="22"/>
          <w:lang w:val="lt-LT"/>
        </w:rPr>
        <w:t xml:space="preserve">įvykusio </w:t>
      </w:r>
      <w:r w:rsidRPr="00EE767B">
        <w:rPr>
          <w:rFonts w:eastAsia="TimesNewRoman"/>
          <w:snapToGrid/>
          <w:szCs w:val="22"/>
          <w:lang w:val="lt-LT"/>
        </w:rPr>
        <w:t>širdies priepuolio arba</w:t>
      </w:r>
    </w:p>
    <w:p w14:paraId="3B0874F9" w14:textId="4C1FCD58" w:rsidR="00554095" w:rsidRPr="00EE767B" w:rsidRDefault="00554095"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dėl nestabilios krūtinės anginos (</w:t>
      </w:r>
      <w:r w:rsidR="00AF45C6" w:rsidRPr="00EE767B">
        <w:rPr>
          <w:rFonts w:eastAsia="TimesNewRoman"/>
          <w:snapToGrid/>
          <w:szCs w:val="22"/>
          <w:lang w:val="lt-LT"/>
        </w:rPr>
        <w:t xml:space="preserve">angina ar </w:t>
      </w:r>
      <w:r w:rsidRPr="00EE767B">
        <w:rPr>
          <w:rFonts w:eastAsia="TimesNewRoman"/>
          <w:snapToGrid/>
          <w:szCs w:val="22"/>
          <w:lang w:val="lt-LT"/>
        </w:rPr>
        <w:t xml:space="preserve">krūtinės skausmas, kuris nėra gerai </w:t>
      </w:r>
      <w:r w:rsidR="00AF45C6" w:rsidRPr="00EE767B">
        <w:rPr>
          <w:rFonts w:eastAsia="TimesNewRoman"/>
          <w:snapToGrid/>
          <w:szCs w:val="22"/>
          <w:lang w:val="lt-LT"/>
        </w:rPr>
        <w:t>kontroliuojamas</w:t>
      </w:r>
      <w:r w:rsidRPr="00EE767B">
        <w:rPr>
          <w:rFonts w:eastAsia="TimesNewRoman"/>
          <w:snapToGrid/>
          <w:szCs w:val="22"/>
          <w:lang w:val="lt-LT"/>
        </w:rPr>
        <w:t>).</w:t>
      </w:r>
    </w:p>
    <w:p w14:paraId="4E7C52B7"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Šis vaistas mažina riziką patirti dar vieną širdies priepuolį, insultą ir mirti nuo širdies ar kraujagyslių</w:t>
      </w:r>
      <w:r w:rsidR="003C60E8" w:rsidRPr="00EE767B">
        <w:rPr>
          <w:rFonts w:eastAsia="TimesNewRoman"/>
          <w:snapToGrid/>
          <w:szCs w:val="22"/>
          <w:lang w:val="lt-LT"/>
        </w:rPr>
        <w:t xml:space="preserve"> </w:t>
      </w:r>
      <w:r w:rsidRPr="00EE767B">
        <w:rPr>
          <w:rFonts w:eastAsia="TimesNewRoman"/>
          <w:snapToGrid/>
          <w:szCs w:val="22"/>
          <w:lang w:val="lt-LT"/>
        </w:rPr>
        <w:t>ligos.</w:t>
      </w:r>
    </w:p>
    <w:p w14:paraId="127E23A7"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0C2A8A19"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Kaip veikia Polsar?</w:t>
      </w:r>
    </w:p>
    <w:p w14:paraId="57009F0C"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veikia ląsteles, vadinamas „plokštelėmis“ (taip pat vadinamas trombocitais). Trombocitai yra</w:t>
      </w:r>
      <w:r w:rsidR="00272859" w:rsidRPr="00EE767B">
        <w:rPr>
          <w:rFonts w:eastAsia="TimesNewRoman"/>
          <w:snapToGrid/>
          <w:szCs w:val="22"/>
          <w:lang w:val="lt-LT"/>
        </w:rPr>
        <w:t xml:space="preserve"> </w:t>
      </w:r>
      <w:r w:rsidRPr="00EE767B">
        <w:rPr>
          <w:rFonts w:eastAsia="TimesNewRoman"/>
          <w:snapToGrid/>
          <w:szCs w:val="22"/>
          <w:lang w:val="lt-LT"/>
        </w:rPr>
        <w:t>labai mažos kraujo ląstelės, kurios padeda stabdyti kraujavimą, sulipdamos viena su kita ir</w:t>
      </w:r>
      <w:r w:rsidR="00272859" w:rsidRPr="00EE767B">
        <w:rPr>
          <w:rFonts w:eastAsia="TimesNewRoman"/>
          <w:snapToGrid/>
          <w:szCs w:val="22"/>
          <w:lang w:val="lt-LT"/>
        </w:rPr>
        <w:t xml:space="preserve"> </w:t>
      </w:r>
      <w:r w:rsidRPr="00EE767B">
        <w:rPr>
          <w:rFonts w:eastAsia="TimesNewRoman"/>
          <w:snapToGrid/>
          <w:szCs w:val="22"/>
          <w:lang w:val="lt-LT"/>
        </w:rPr>
        <w:t>užkimšdamos mažas skylutes įpjautose ar kitaip pažeistose kraujagyslėse.</w:t>
      </w:r>
    </w:p>
    <w:p w14:paraId="4DE27184"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0329ACD9"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Deja, trombocitai taip pat gali sudaryti krešulių pažeistų širdies ir smegenų kraujagyslių viduje. Tai</w:t>
      </w:r>
      <w:r w:rsidR="00272859" w:rsidRPr="00EE767B">
        <w:rPr>
          <w:rFonts w:eastAsia="TimesNewRoman"/>
          <w:snapToGrid/>
          <w:szCs w:val="22"/>
          <w:lang w:val="lt-LT"/>
        </w:rPr>
        <w:t xml:space="preserve"> </w:t>
      </w:r>
      <w:r w:rsidRPr="00EE767B">
        <w:rPr>
          <w:rFonts w:eastAsia="TimesNewRoman"/>
          <w:snapToGrid/>
          <w:szCs w:val="22"/>
          <w:lang w:val="lt-LT"/>
        </w:rPr>
        <w:t>gali būti labai pavojinga, kadangi:</w:t>
      </w:r>
    </w:p>
    <w:p w14:paraId="70D8B6C7" w14:textId="7B157CCF" w:rsidR="00554095" w:rsidRPr="00EE767B" w:rsidRDefault="00554095"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krešulys gali visai užkirsti kelią kraujo tėkmei – tuomet gali </w:t>
      </w:r>
      <w:r w:rsidR="00AF45C6" w:rsidRPr="00EE767B">
        <w:rPr>
          <w:rFonts w:eastAsia="TimesNewRoman"/>
          <w:snapToGrid/>
          <w:szCs w:val="22"/>
          <w:lang w:val="lt-LT"/>
        </w:rPr>
        <w:t xml:space="preserve">įvykti </w:t>
      </w:r>
      <w:r w:rsidRPr="00EE767B">
        <w:rPr>
          <w:rFonts w:eastAsia="TimesNewRoman"/>
          <w:snapToGrid/>
          <w:szCs w:val="22"/>
          <w:lang w:val="lt-LT"/>
        </w:rPr>
        <w:t>širdies priepuolis (miokardo</w:t>
      </w:r>
      <w:r w:rsidR="00272859" w:rsidRPr="00EE767B">
        <w:rPr>
          <w:rFonts w:eastAsia="TimesNewRoman"/>
          <w:snapToGrid/>
          <w:szCs w:val="22"/>
          <w:lang w:val="lt-LT"/>
        </w:rPr>
        <w:t xml:space="preserve"> </w:t>
      </w:r>
      <w:r w:rsidRPr="00EE767B">
        <w:rPr>
          <w:rFonts w:eastAsia="TimesNewRoman"/>
          <w:snapToGrid/>
          <w:szCs w:val="22"/>
          <w:lang w:val="lt-LT"/>
        </w:rPr>
        <w:t>infarktas) arba insultas;</w:t>
      </w:r>
    </w:p>
    <w:p w14:paraId="44E8E81B" w14:textId="77777777" w:rsidR="00554095" w:rsidRPr="00EE767B" w:rsidRDefault="00554095" w:rsidP="00847726">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krešulys gali dalinai užkirsti kelią kraujo tėkmei į širdį ir pabloginti jos kraujotaką – tuomet gali</w:t>
      </w:r>
      <w:r w:rsidR="00272859" w:rsidRPr="00EE767B">
        <w:rPr>
          <w:rFonts w:eastAsia="TimesNewRoman"/>
          <w:snapToGrid/>
          <w:szCs w:val="22"/>
          <w:lang w:val="lt-LT"/>
        </w:rPr>
        <w:t xml:space="preserve"> </w:t>
      </w:r>
      <w:r w:rsidRPr="00EE767B">
        <w:rPr>
          <w:rFonts w:eastAsia="TimesNewRoman"/>
          <w:snapToGrid/>
          <w:szCs w:val="22"/>
          <w:lang w:val="lt-LT"/>
        </w:rPr>
        <w:t>prasidėti krūtinės skausmas, kuris atsiranda ir išnyksta (taip vadinama nestabili krūtinės angina).</w:t>
      </w:r>
    </w:p>
    <w:p w14:paraId="361D2F4C" w14:textId="77777777" w:rsidR="00272859" w:rsidRPr="00EE767B" w:rsidRDefault="00272859" w:rsidP="00272859">
      <w:pPr>
        <w:tabs>
          <w:tab w:val="clear" w:pos="567"/>
        </w:tabs>
        <w:autoSpaceDE w:val="0"/>
        <w:autoSpaceDN w:val="0"/>
        <w:adjustRightInd w:val="0"/>
        <w:spacing w:line="240" w:lineRule="auto"/>
        <w:rPr>
          <w:rFonts w:eastAsia="TimesNewRoman"/>
          <w:snapToGrid/>
          <w:szCs w:val="22"/>
          <w:lang w:val="lt-LT"/>
        </w:rPr>
      </w:pPr>
    </w:p>
    <w:p w14:paraId="18AC4822"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padeda neleisti plokštelėms sulipti vienas su kitu ir tokiu būdu trukdo susidaryti kraujo</w:t>
      </w:r>
      <w:r w:rsidR="00272859" w:rsidRPr="00EE767B">
        <w:rPr>
          <w:rFonts w:eastAsia="TimesNewRoman"/>
          <w:snapToGrid/>
          <w:szCs w:val="22"/>
          <w:lang w:val="lt-LT"/>
        </w:rPr>
        <w:t xml:space="preserve"> </w:t>
      </w:r>
      <w:r w:rsidRPr="00EE767B">
        <w:rPr>
          <w:rFonts w:eastAsia="TimesNewRoman"/>
          <w:snapToGrid/>
          <w:szCs w:val="22"/>
          <w:lang w:val="lt-LT"/>
        </w:rPr>
        <w:t>krešuliui, kuris gali pabloginti kraujotaką.</w:t>
      </w:r>
    </w:p>
    <w:p w14:paraId="24580BCE" w14:textId="77777777" w:rsidR="00554095" w:rsidRPr="00EE767B" w:rsidRDefault="00554095" w:rsidP="00554095">
      <w:pPr>
        <w:numPr>
          <w:ilvl w:val="12"/>
          <w:numId w:val="0"/>
        </w:numPr>
        <w:tabs>
          <w:tab w:val="clear" w:pos="567"/>
        </w:tabs>
        <w:spacing w:line="240" w:lineRule="auto"/>
        <w:ind w:right="-2"/>
        <w:rPr>
          <w:szCs w:val="22"/>
          <w:lang w:val="lt-LT"/>
        </w:rPr>
      </w:pPr>
    </w:p>
    <w:p w14:paraId="60C9B44D" w14:textId="77777777" w:rsidR="00554095" w:rsidRPr="00EE767B" w:rsidRDefault="00554095" w:rsidP="00554095">
      <w:pPr>
        <w:numPr>
          <w:ilvl w:val="12"/>
          <w:numId w:val="0"/>
        </w:numPr>
        <w:tabs>
          <w:tab w:val="clear" w:pos="567"/>
        </w:tabs>
        <w:spacing w:line="240" w:lineRule="auto"/>
        <w:ind w:right="-2"/>
        <w:rPr>
          <w:szCs w:val="22"/>
          <w:lang w:val="lt-LT"/>
        </w:rPr>
      </w:pPr>
    </w:p>
    <w:p w14:paraId="3516DF57" w14:textId="08BAFD4D" w:rsidR="00554095" w:rsidRPr="00EE767B" w:rsidRDefault="00554095" w:rsidP="00F9651C">
      <w:pPr>
        <w:pStyle w:val="Antrat4"/>
        <w:rPr>
          <w:rFonts w:ascii="Times New Roman" w:hAnsi="Times New Roman"/>
          <w:sz w:val="22"/>
          <w:szCs w:val="22"/>
          <w:lang w:val="lt-LT"/>
        </w:rPr>
      </w:pPr>
      <w:r w:rsidRPr="00EE767B">
        <w:rPr>
          <w:rFonts w:ascii="Times New Roman" w:hAnsi="Times New Roman"/>
          <w:sz w:val="22"/>
          <w:szCs w:val="22"/>
          <w:lang w:val="lt-LT"/>
        </w:rPr>
        <w:t>2.</w:t>
      </w:r>
      <w:r w:rsidRPr="00EE767B">
        <w:rPr>
          <w:rFonts w:ascii="Times New Roman" w:hAnsi="Times New Roman"/>
          <w:sz w:val="22"/>
          <w:szCs w:val="22"/>
          <w:lang w:val="lt-LT"/>
        </w:rPr>
        <w:tab/>
        <w:t>Kas žinotina prieš vartojant Polsar</w:t>
      </w:r>
    </w:p>
    <w:p w14:paraId="4982DFA0" w14:textId="77777777" w:rsidR="00554095" w:rsidRPr="00EE767B" w:rsidRDefault="00554095" w:rsidP="0099444E">
      <w:pPr>
        <w:keepNext/>
        <w:numPr>
          <w:ilvl w:val="12"/>
          <w:numId w:val="0"/>
        </w:numPr>
        <w:tabs>
          <w:tab w:val="clear" w:pos="567"/>
        </w:tabs>
        <w:spacing w:line="240" w:lineRule="auto"/>
        <w:ind w:right="-2"/>
        <w:rPr>
          <w:szCs w:val="22"/>
          <w:lang w:val="lt-LT"/>
        </w:rPr>
      </w:pPr>
    </w:p>
    <w:p w14:paraId="3CC9E0DB" w14:textId="77777777" w:rsidR="00554095" w:rsidRPr="00EE767B" w:rsidRDefault="00554095" w:rsidP="00F9651C">
      <w:pPr>
        <w:pStyle w:val="Antrat4"/>
        <w:rPr>
          <w:rFonts w:ascii="Times New Roman" w:hAnsi="Times New Roman"/>
          <w:sz w:val="22"/>
          <w:szCs w:val="22"/>
          <w:lang w:val="lt-LT"/>
        </w:rPr>
      </w:pPr>
      <w:r w:rsidRPr="00EE767B">
        <w:rPr>
          <w:rFonts w:ascii="Times New Roman" w:hAnsi="Times New Roman"/>
          <w:sz w:val="22"/>
          <w:szCs w:val="22"/>
          <w:lang w:val="lt-LT"/>
        </w:rPr>
        <w:t>Polsar vartoti negalima:</w:t>
      </w:r>
    </w:p>
    <w:p w14:paraId="27C40255" w14:textId="77777777" w:rsidR="00554095" w:rsidRPr="00EE767B" w:rsidRDefault="00554095" w:rsidP="0099444E">
      <w:pPr>
        <w:keepNext/>
        <w:numPr>
          <w:ilvl w:val="0"/>
          <w:numId w:val="7"/>
        </w:numPr>
        <w:spacing w:line="240" w:lineRule="auto"/>
        <w:ind w:left="567" w:hanging="567"/>
        <w:rPr>
          <w:szCs w:val="22"/>
          <w:lang w:val="lt-LT"/>
        </w:rPr>
      </w:pPr>
      <w:r w:rsidRPr="00EE767B">
        <w:rPr>
          <w:noProof/>
          <w:szCs w:val="22"/>
          <w:lang w:val="lt-LT"/>
        </w:rPr>
        <w:t>jeigu yra alergija tikagrelorui arba bet kuriai pagalbinei šio vaisto medžiagai (jos išvardytos 6 skyriuje);</w:t>
      </w:r>
    </w:p>
    <w:p w14:paraId="259A4960" w14:textId="77777777" w:rsidR="00554095" w:rsidRPr="00EE767B" w:rsidRDefault="00554095" w:rsidP="00847726">
      <w:pPr>
        <w:numPr>
          <w:ilvl w:val="0"/>
          <w:numId w:val="7"/>
        </w:numPr>
        <w:spacing w:line="240" w:lineRule="auto"/>
        <w:ind w:left="567" w:hanging="567"/>
        <w:rPr>
          <w:noProof/>
          <w:szCs w:val="22"/>
          <w:lang w:val="lt-LT"/>
        </w:rPr>
      </w:pPr>
      <w:r w:rsidRPr="00EE767B">
        <w:rPr>
          <w:noProof/>
          <w:szCs w:val="22"/>
          <w:lang w:val="lt-LT"/>
        </w:rPr>
        <w:t>jeigu Jūsų organizme dabar vyksta kraujavimas;</w:t>
      </w:r>
    </w:p>
    <w:p w14:paraId="2AFDC131" w14:textId="77777777" w:rsidR="00554095" w:rsidRPr="00EE767B" w:rsidRDefault="00554095" w:rsidP="00847726">
      <w:pPr>
        <w:numPr>
          <w:ilvl w:val="0"/>
          <w:numId w:val="7"/>
        </w:numPr>
        <w:spacing w:line="240" w:lineRule="auto"/>
        <w:ind w:left="567" w:hanging="567"/>
        <w:rPr>
          <w:noProof/>
          <w:szCs w:val="22"/>
          <w:lang w:val="lt-LT"/>
        </w:rPr>
      </w:pPr>
      <w:r w:rsidRPr="00EE767B">
        <w:rPr>
          <w:noProof/>
          <w:szCs w:val="22"/>
          <w:lang w:val="lt-LT"/>
        </w:rPr>
        <w:t>jeigu Jus buvo ištikęs insultas dėl kraujavimo į smegenis;</w:t>
      </w:r>
    </w:p>
    <w:p w14:paraId="63E93C0E" w14:textId="77777777" w:rsidR="00554095" w:rsidRPr="00EE767B" w:rsidRDefault="00554095" w:rsidP="00847726">
      <w:pPr>
        <w:numPr>
          <w:ilvl w:val="0"/>
          <w:numId w:val="7"/>
        </w:numPr>
        <w:spacing w:line="240" w:lineRule="auto"/>
        <w:ind w:left="567" w:hanging="567"/>
        <w:rPr>
          <w:noProof/>
          <w:szCs w:val="22"/>
          <w:lang w:val="lt-LT"/>
        </w:rPr>
      </w:pPr>
      <w:r w:rsidRPr="00EE767B">
        <w:rPr>
          <w:noProof/>
          <w:szCs w:val="22"/>
          <w:lang w:val="lt-LT"/>
        </w:rPr>
        <w:t>jeigu Jūs sergate sunkia kepenų liga;</w:t>
      </w:r>
    </w:p>
    <w:p w14:paraId="05B1DB54" w14:textId="77777777" w:rsidR="00554095" w:rsidRPr="00EE767B" w:rsidRDefault="00554095" w:rsidP="00847726">
      <w:pPr>
        <w:numPr>
          <w:ilvl w:val="0"/>
          <w:numId w:val="7"/>
        </w:numPr>
        <w:spacing w:line="240" w:lineRule="auto"/>
        <w:ind w:left="567" w:hanging="567"/>
        <w:rPr>
          <w:noProof/>
          <w:szCs w:val="22"/>
          <w:lang w:val="lt-LT"/>
        </w:rPr>
      </w:pPr>
      <w:r w:rsidRPr="00EE767B">
        <w:rPr>
          <w:noProof/>
          <w:szCs w:val="22"/>
          <w:lang w:val="lt-LT"/>
        </w:rPr>
        <w:t>jeigu Jūs vartojate kurį nors iš šių vaistų:</w:t>
      </w:r>
    </w:p>
    <w:p w14:paraId="1337CAC2"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ketokonazolą (vartojamą grybelių infekcijai gydyti),</w:t>
      </w:r>
    </w:p>
    <w:p w14:paraId="5E6A3284"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klaritromiciną (vartojamą bakterijų infekcijai gydyti),</w:t>
      </w:r>
    </w:p>
    <w:p w14:paraId="2B20DB14"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nefazodoną (nuo depresijos),</w:t>
      </w:r>
    </w:p>
    <w:p w14:paraId="2681620A"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ritonavirą arba atazanavirą (vartojamus ŽIV infekcijai ir AIDS gydyti).</w:t>
      </w:r>
    </w:p>
    <w:p w14:paraId="4C9ACFF5" w14:textId="0894312B" w:rsidR="00554095" w:rsidRPr="00EE767B" w:rsidRDefault="00554095" w:rsidP="00554095">
      <w:pPr>
        <w:numPr>
          <w:ilvl w:val="12"/>
          <w:numId w:val="0"/>
        </w:numPr>
        <w:tabs>
          <w:tab w:val="clear" w:pos="567"/>
        </w:tabs>
        <w:spacing w:line="240" w:lineRule="auto"/>
        <w:ind w:right="-2"/>
        <w:rPr>
          <w:szCs w:val="22"/>
          <w:lang w:val="lt-LT"/>
        </w:rPr>
      </w:pPr>
      <w:r w:rsidRPr="00EE767B">
        <w:rPr>
          <w:rFonts w:eastAsia="TimesNewRoman"/>
          <w:snapToGrid/>
          <w:szCs w:val="22"/>
          <w:lang w:val="lt-LT"/>
        </w:rPr>
        <w:t xml:space="preserve">Jeigu kuri nors iš </w:t>
      </w:r>
      <w:r w:rsidR="00AF45C6" w:rsidRPr="00EE767B">
        <w:rPr>
          <w:rFonts w:eastAsia="TimesNewRoman"/>
          <w:snapToGrid/>
          <w:szCs w:val="22"/>
          <w:lang w:val="lt-LT"/>
        </w:rPr>
        <w:t xml:space="preserve">anksčiau </w:t>
      </w:r>
      <w:r w:rsidRPr="00EE767B">
        <w:rPr>
          <w:rFonts w:eastAsia="TimesNewRoman"/>
          <w:snapToGrid/>
          <w:szCs w:val="22"/>
          <w:lang w:val="lt-LT"/>
        </w:rPr>
        <w:t xml:space="preserve">išvardytų būklių Jums tinka, Polsar vartoti negalima. Jei abejojate, prieš pradėdami vartoti šį vaistą, pasitarkite su gydytoju arba vaistininku, </w:t>
      </w:r>
    </w:p>
    <w:p w14:paraId="6A28B7ED" w14:textId="77777777" w:rsidR="00554095" w:rsidRPr="00EE767B" w:rsidRDefault="00554095" w:rsidP="00554095">
      <w:pPr>
        <w:pStyle w:val="Antrat4"/>
        <w:rPr>
          <w:rFonts w:ascii="Times New Roman" w:hAnsi="Times New Roman"/>
          <w:b w:val="0"/>
          <w:bCs w:val="0"/>
          <w:sz w:val="22"/>
          <w:szCs w:val="22"/>
          <w:lang w:val="lt-LT"/>
        </w:rPr>
      </w:pPr>
    </w:p>
    <w:p w14:paraId="3724FBB4"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 xml:space="preserve">Įspėjimai ir atsargumo priemonės </w:t>
      </w:r>
    </w:p>
    <w:p w14:paraId="20D904DB" w14:textId="77777777" w:rsidR="00554095" w:rsidRPr="00EE767B" w:rsidRDefault="00554095" w:rsidP="00554095">
      <w:pPr>
        <w:numPr>
          <w:ilvl w:val="12"/>
          <w:numId w:val="0"/>
        </w:numPr>
        <w:tabs>
          <w:tab w:val="clear" w:pos="567"/>
        </w:tabs>
        <w:spacing w:line="240" w:lineRule="auto"/>
        <w:ind w:right="-2"/>
        <w:rPr>
          <w:szCs w:val="22"/>
          <w:lang w:val="lt-LT"/>
        </w:rPr>
      </w:pPr>
      <w:r w:rsidRPr="00EE767B">
        <w:rPr>
          <w:noProof/>
          <w:szCs w:val="22"/>
          <w:lang w:val="lt-LT"/>
        </w:rPr>
        <w:t>Pasitarkite su gydytoju arba vaistininku, prieš pradėdami vartoti Polsar, jeigu:</w:t>
      </w:r>
    </w:p>
    <w:p w14:paraId="409BFE94" w14:textId="77777777" w:rsidR="00554095" w:rsidRPr="00EE767B" w:rsidRDefault="00554095" w:rsidP="00554095">
      <w:pPr>
        <w:numPr>
          <w:ilvl w:val="0"/>
          <w:numId w:val="8"/>
        </w:numPr>
        <w:tabs>
          <w:tab w:val="clear" w:pos="567"/>
          <w:tab w:val="left" w:pos="709"/>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Jums padidėjusi kraujavimo rizika dėl:</w:t>
      </w:r>
    </w:p>
    <w:p w14:paraId="3B82565F"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neseniai patirtos didelės traumos;</w:t>
      </w:r>
    </w:p>
    <w:p w14:paraId="123855DA"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neseniai atliktos operacijos (įskaitant dantų – apie tai klauskite odontologo);</w:t>
      </w:r>
    </w:p>
    <w:p w14:paraId="16424FC9"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ligos, dėl kurios sutrinka kraujo krešėjimas;</w:t>
      </w:r>
    </w:p>
    <w:p w14:paraId="08FB7F5B"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neseniai buvusio kraujavimo iš skrandžio arba žarnų (pvz., dėl skrandžio opos arb</w:t>
      </w:r>
      <w:r w:rsidR="00272859" w:rsidRPr="00EE767B">
        <w:rPr>
          <w:rFonts w:eastAsia="TimesNewRoman"/>
          <w:snapToGrid/>
          <w:szCs w:val="22"/>
          <w:lang w:val="lt-LT"/>
        </w:rPr>
        <w:t xml:space="preserve"> </w:t>
      </w:r>
      <w:r w:rsidRPr="00EE767B">
        <w:rPr>
          <w:rFonts w:eastAsia="TimesNewRoman"/>
          <w:snapToGrid/>
          <w:szCs w:val="22"/>
          <w:lang w:val="lt-LT"/>
        </w:rPr>
        <w:t>storosios žarnos polipų).</w:t>
      </w:r>
    </w:p>
    <w:p w14:paraId="3351756A" w14:textId="77777777" w:rsidR="00554095" w:rsidRPr="00EE767B" w:rsidRDefault="00554095" w:rsidP="00847726">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Ruošiatės operacijai (įskaitant dantų) Polsar vartojimo laikotarpiu. Tai svarbu dėl kraujavimo</w:t>
      </w:r>
      <w:r w:rsidR="00272859" w:rsidRPr="00EE767B">
        <w:rPr>
          <w:rFonts w:eastAsia="TimesNewRoman"/>
          <w:snapToGrid/>
          <w:szCs w:val="22"/>
          <w:lang w:val="lt-LT"/>
        </w:rPr>
        <w:t xml:space="preserve"> </w:t>
      </w:r>
      <w:r w:rsidRPr="00EE767B">
        <w:rPr>
          <w:rFonts w:eastAsia="TimesNewRoman"/>
          <w:snapToGrid/>
          <w:szCs w:val="22"/>
          <w:lang w:val="lt-LT"/>
        </w:rPr>
        <w:t>rizikos padidėjimo. Gydytojas gali Jums nurodyti nutraukti šio vaisto vartojimą likus 5 paroms</w:t>
      </w:r>
      <w:r w:rsidR="00272859" w:rsidRPr="00EE767B">
        <w:rPr>
          <w:rFonts w:eastAsia="TimesNewRoman"/>
          <w:snapToGrid/>
          <w:szCs w:val="22"/>
          <w:lang w:val="lt-LT"/>
        </w:rPr>
        <w:t xml:space="preserve"> </w:t>
      </w:r>
      <w:r w:rsidRPr="00EE767B">
        <w:rPr>
          <w:rFonts w:eastAsia="TimesNewRoman"/>
          <w:snapToGrid/>
          <w:szCs w:val="22"/>
          <w:lang w:val="lt-LT"/>
        </w:rPr>
        <w:t>iki operacijos.</w:t>
      </w:r>
    </w:p>
    <w:p w14:paraId="5712358E" w14:textId="77777777" w:rsidR="00554095" w:rsidRPr="00EE767B" w:rsidRDefault="00554095" w:rsidP="00847726">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Jūsų širdies susitraukimų dažnis yra per mažas (mažesnis kaip 60 kartų per minutę) ir neturite</w:t>
      </w:r>
      <w:r w:rsidR="00272859" w:rsidRPr="00EE767B">
        <w:rPr>
          <w:rFonts w:eastAsia="TimesNewRoman"/>
          <w:snapToGrid/>
          <w:szCs w:val="22"/>
          <w:lang w:val="lt-LT"/>
        </w:rPr>
        <w:t xml:space="preserve"> </w:t>
      </w:r>
      <w:r w:rsidRPr="00EE767B">
        <w:rPr>
          <w:rFonts w:eastAsia="TimesNewRoman"/>
          <w:snapToGrid/>
          <w:szCs w:val="22"/>
          <w:lang w:val="lt-LT"/>
        </w:rPr>
        <w:t>įdėto širdies ritmą reguliuojančio prietaiso (stimuliatoriaus).</w:t>
      </w:r>
    </w:p>
    <w:p w14:paraId="709D5E73" w14:textId="67A7F128" w:rsidR="00554095" w:rsidRDefault="00F9651C" w:rsidP="00554095">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F9651C">
        <w:rPr>
          <w:rFonts w:eastAsia="TimesNewRoman"/>
          <w:snapToGrid/>
          <w:szCs w:val="22"/>
          <w:lang w:val="lt-LT"/>
        </w:rPr>
        <w:t xml:space="preserve">Jūs </w:t>
      </w:r>
      <w:r>
        <w:rPr>
          <w:rFonts w:eastAsia="TimesNewRoman"/>
          <w:snapToGrid/>
          <w:szCs w:val="22"/>
          <w:lang w:val="lt-LT"/>
        </w:rPr>
        <w:t>s</w:t>
      </w:r>
      <w:r w:rsidR="00554095" w:rsidRPr="00EE767B">
        <w:rPr>
          <w:rFonts w:eastAsia="TimesNewRoman"/>
          <w:snapToGrid/>
          <w:szCs w:val="22"/>
          <w:lang w:val="lt-LT"/>
        </w:rPr>
        <w:t>ergate astma ar kita plaučių liga arba Jūsų kvėpavimas sutrikęs</w:t>
      </w:r>
      <w:r>
        <w:rPr>
          <w:rFonts w:eastAsia="TimesNewRoman"/>
          <w:snapToGrid/>
          <w:szCs w:val="22"/>
          <w:lang w:val="lt-LT"/>
        </w:rPr>
        <w:t xml:space="preserve"> </w:t>
      </w:r>
      <w:r w:rsidRPr="00F9651C">
        <w:rPr>
          <w:rFonts w:eastAsia="TimesNewRoman"/>
          <w:snapToGrid/>
          <w:szCs w:val="22"/>
          <w:lang w:val="lt-LT"/>
        </w:rPr>
        <w:t>dėl kitos priežasties</w:t>
      </w:r>
      <w:r w:rsidR="00554095" w:rsidRPr="00EE767B">
        <w:rPr>
          <w:rFonts w:eastAsia="TimesNewRoman"/>
          <w:snapToGrid/>
          <w:szCs w:val="22"/>
          <w:lang w:val="lt-LT"/>
        </w:rPr>
        <w:t>.</w:t>
      </w:r>
    </w:p>
    <w:p w14:paraId="56783A24" w14:textId="515620F7" w:rsidR="00F9651C" w:rsidRPr="00EE767B" w:rsidRDefault="00F9651C" w:rsidP="00554095">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F9651C">
        <w:rPr>
          <w:rFonts w:eastAsia="TimesNewRoman"/>
          <w:snapToGrid/>
          <w:szCs w:val="22"/>
          <w:lang w:val="lt-LT"/>
        </w:rPr>
        <w:t>Jūsų kvėpavimas pasidarytų netaisyklingas, pvz., pagreitėtų, sulėtėtų arba atsirastų trumpų kvėpavimo pauzių. Tokiu atveju gydytojas nuspręs, ar Jums reikia išsamesnių tyrimų</w:t>
      </w:r>
      <w:r>
        <w:rPr>
          <w:rFonts w:eastAsia="TimesNewRoman"/>
          <w:snapToGrid/>
          <w:szCs w:val="22"/>
          <w:lang w:val="lt-LT"/>
        </w:rPr>
        <w:t>.</w:t>
      </w:r>
    </w:p>
    <w:p w14:paraId="603D681F" w14:textId="77777777" w:rsidR="00554095" w:rsidRPr="00EE767B" w:rsidRDefault="00554095" w:rsidP="00554095">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Jūsų nesveikos kepenys arba anksčiau sirgote kokia nors galėjusia jas pažeisti liga.</w:t>
      </w:r>
    </w:p>
    <w:p w14:paraId="2ED06154" w14:textId="77777777" w:rsidR="00554095" w:rsidRPr="00EE767B" w:rsidRDefault="00554095" w:rsidP="00554095">
      <w:pPr>
        <w:numPr>
          <w:ilvl w:val="0"/>
          <w:numId w:val="8"/>
        </w:numPr>
        <w:tabs>
          <w:tab w:val="clear" w:pos="567"/>
        </w:tabs>
        <w:autoSpaceDE w:val="0"/>
        <w:autoSpaceDN w:val="0"/>
        <w:adjustRightInd w:val="0"/>
        <w:spacing w:line="240" w:lineRule="auto"/>
        <w:ind w:left="709" w:hanging="709"/>
        <w:rPr>
          <w:rFonts w:eastAsia="TimesNewRoman"/>
          <w:snapToGrid/>
          <w:szCs w:val="22"/>
          <w:lang w:val="lt-LT"/>
        </w:rPr>
      </w:pPr>
      <w:r w:rsidRPr="00EE767B">
        <w:rPr>
          <w:rFonts w:eastAsia="TimesNewRoman"/>
          <w:snapToGrid/>
          <w:szCs w:val="22"/>
          <w:lang w:val="lt-LT"/>
        </w:rPr>
        <w:t>Jūsų kraujo tyrimas parodė padidėjusį šlapimo rūgšties kiekį.</w:t>
      </w:r>
    </w:p>
    <w:p w14:paraId="0B3294DB" w14:textId="382EFFF3" w:rsidR="00554095" w:rsidRPr="00EE767B" w:rsidRDefault="00554095" w:rsidP="00554095">
      <w:pPr>
        <w:numPr>
          <w:ilvl w:val="12"/>
          <w:numId w:val="8"/>
        </w:numPr>
        <w:tabs>
          <w:tab w:val="clear" w:pos="360"/>
          <w:tab w:val="clear" w:pos="567"/>
          <w:tab w:val="num" w:pos="0"/>
        </w:tabs>
        <w:spacing w:line="240" w:lineRule="auto"/>
        <w:ind w:right="-2"/>
        <w:rPr>
          <w:szCs w:val="22"/>
          <w:lang w:val="lt-LT"/>
        </w:rPr>
      </w:pPr>
      <w:r w:rsidRPr="00EE767B">
        <w:rPr>
          <w:rFonts w:eastAsia="TimesNewRoman"/>
          <w:snapToGrid/>
          <w:szCs w:val="22"/>
          <w:lang w:val="lt-LT"/>
        </w:rPr>
        <w:t xml:space="preserve">Jeigu kuri nors iš </w:t>
      </w:r>
      <w:r w:rsidR="00AF45C6" w:rsidRPr="00EE767B">
        <w:rPr>
          <w:rFonts w:eastAsia="TimesNewRoman"/>
          <w:snapToGrid/>
          <w:szCs w:val="22"/>
          <w:lang w:val="lt-LT"/>
        </w:rPr>
        <w:t xml:space="preserve">anksčiau </w:t>
      </w:r>
      <w:r w:rsidRPr="00EE767B">
        <w:rPr>
          <w:rFonts w:eastAsia="TimesNewRoman"/>
          <w:snapToGrid/>
          <w:szCs w:val="22"/>
          <w:lang w:val="lt-LT"/>
        </w:rPr>
        <w:t>išvardytų būklių Jums tinka, Polsar vartoti negalima. Jei abejojate, prieš pradėdami vartoti šį vaistą, pasitarkite su gydytoju arba vaistininku</w:t>
      </w:r>
      <w:r w:rsidR="00272859" w:rsidRPr="00EE767B">
        <w:rPr>
          <w:rFonts w:eastAsia="TimesNewRoman"/>
          <w:snapToGrid/>
          <w:szCs w:val="22"/>
          <w:lang w:val="lt-LT"/>
        </w:rPr>
        <w:t>.</w:t>
      </w:r>
    </w:p>
    <w:p w14:paraId="2E855805" w14:textId="77777777" w:rsidR="00554095" w:rsidRPr="00EE767B" w:rsidRDefault="00554095" w:rsidP="00554095">
      <w:pPr>
        <w:numPr>
          <w:ilvl w:val="12"/>
          <w:numId w:val="0"/>
        </w:numPr>
        <w:tabs>
          <w:tab w:val="clear" w:pos="567"/>
        </w:tabs>
        <w:spacing w:line="240" w:lineRule="auto"/>
        <w:ind w:right="-2"/>
        <w:rPr>
          <w:szCs w:val="22"/>
          <w:lang w:val="lt-LT"/>
        </w:rPr>
      </w:pPr>
    </w:p>
    <w:p w14:paraId="4C8E9613"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Jūs kartu vartojate Polsar ir hepariną:</w:t>
      </w:r>
    </w:p>
    <w:p w14:paraId="15204413" w14:textId="77777777" w:rsidR="00554095" w:rsidRPr="00EE767B" w:rsidRDefault="00554095" w:rsidP="00847726">
      <w:pPr>
        <w:numPr>
          <w:ilvl w:val="0"/>
          <w:numId w:val="9"/>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jeigu Jūsų gydytojas įtartų heparino sukeltą retą trombocitų funkcijos sutrikimą, jis gali nurodyti</w:t>
      </w:r>
      <w:r w:rsidR="00272859" w:rsidRPr="00EE767B">
        <w:rPr>
          <w:rFonts w:eastAsia="TimesNewRoman"/>
          <w:snapToGrid/>
          <w:szCs w:val="22"/>
          <w:lang w:val="lt-LT"/>
        </w:rPr>
        <w:t xml:space="preserve"> </w:t>
      </w:r>
      <w:r w:rsidRPr="00EE767B">
        <w:rPr>
          <w:rFonts w:eastAsia="TimesNewRoman"/>
          <w:snapToGrid/>
          <w:szCs w:val="22"/>
          <w:lang w:val="lt-LT"/>
        </w:rPr>
        <w:t>paimti diagnostinį kraujo mėginį. Polsar gali iškreipti šio diagnostinio mėginio duomenis, todėl</w:t>
      </w:r>
      <w:r w:rsidR="00272859" w:rsidRPr="00EE767B">
        <w:rPr>
          <w:rFonts w:eastAsia="TimesNewRoman"/>
          <w:snapToGrid/>
          <w:szCs w:val="22"/>
          <w:lang w:val="lt-LT"/>
        </w:rPr>
        <w:t xml:space="preserve"> </w:t>
      </w:r>
      <w:r w:rsidRPr="00EE767B">
        <w:rPr>
          <w:rFonts w:eastAsia="TimesNewRoman"/>
          <w:snapToGrid/>
          <w:szCs w:val="22"/>
          <w:lang w:val="lt-LT"/>
        </w:rPr>
        <w:t>svarbu pasakyti gydytojui, jog kartu vartojate Polsar ir hepariną.</w:t>
      </w:r>
    </w:p>
    <w:p w14:paraId="11E05955" w14:textId="77777777" w:rsidR="00554095" w:rsidRPr="00EE767B" w:rsidRDefault="00554095" w:rsidP="00554095">
      <w:pPr>
        <w:numPr>
          <w:ilvl w:val="12"/>
          <w:numId w:val="0"/>
        </w:numPr>
        <w:tabs>
          <w:tab w:val="clear" w:pos="567"/>
        </w:tabs>
        <w:spacing w:line="240" w:lineRule="auto"/>
        <w:ind w:right="-2"/>
        <w:rPr>
          <w:szCs w:val="22"/>
          <w:lang w:val="lt-LT"/>
        </w:rPr>
      </w:pPr>
    </w:p>
    <w:p w14:paraId="66CFCFD8"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Vaikams ir paaugliams</w:t>
      </w:r>
    </w:p>
    <w:p w14:paraId="4D6573A0" w14:textId="77777777" w:rsidR="00554095" w:rsidRPr="00EE767B" w:rsidRDefault="00554095" w:rsidP="00554095">
      <w:pPr>
        <w:numPr>
          <w:ilvl w:val="12"/>
          <w:numId w:val="0"/>
        </w:numPr>
        <w:tabs>
          <w:tab w:val="clear" w:pos="567"/>
        </w:tabs>
        <w:spacing w:line="240" w:lineRule="auto"/>
        <w:rPr>
          <w:rFonts w:eastAsia="TimesNewRoman"/>
          <w:snapToGrid/>
          <w:szCs w:val="22"/>
          <w:lang w:val="lt-LT"/>
        </w:rPr>
      </w:pPr>
      <w:r w:rsidRPr="00EE767B">
        <w:rPr>
          <w:rFonts w:eastAsia="TimesNewRoman"/>
          <w:snapToGrid/>
          <w:szCs w:val="22"/>
          <w:lang w:val="lt-LT"/>
        </w:rPr>
        <w:t>Polsar nerekomenduojamas vartoti vaikams ir jaunesniems kaip 18 metų paaugliams.</w:t>
      </w:r>
    </w:p>
    <w:p w14:paraId="48119904" w14:textId="77777777" w:rsidR="00554095" w:rsidRPr="00EE767B" w:rsidRDefault="00554095" w:rsidP="00554095">
      <w:pPr>
        <w:numPr>
          <w:ilvl w:val="12"/>
          <w:numId w:val="0"/>
        </w:numPr>
        <w:tabs>
          <w:tab w:val="clear" w:pos="567"/>
        </w:tabs>
        <w:spacing w:line="240" w:lineRule="auto"/>
        <w:rPr>
          <w:b/>
          <w:szCs w:val="22"/>
          <w:lang w:val="lt-LT"/>
        </w:rPr>
      </w:pPr>
    </w:p>
    <w:p w14:paraId="66280AC3"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Kiti vaistai ir Polsar</w:t>
      </w:r>
    </w:p>
    <w:p w14:paraId="2931D2A7"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vartojate arba neseniai vartojote kitų vaistų arba jeigu dėl to nesate tikri, pasakykite gydytojui</w:t>
      </w:r>
      <w:r w:rsidR="00272859" w:rsidRPr="00EE767B">
        <w:rPr>
          <w:rFonts w:eastAsia="TimesNewRoman"/>
          <w:snapToGrid/>
          <w:szCs w:val="22"/>
          <w:lang w:val="lt-LT"/>
        </w:rPr>
        <w:t xml:space="preserve"> </w:t>
      </w:r>
      <w:r w:rsidRPr="00EE767B">
        <w:rPr>
          <w:rFonts w:eastAsia="TimesNewRoman"/>
          <w:snapToGrid/>
          <w:szCs w:val="22"/>
          <w:lang w:val="lt-LT"/>
        </w:rPr>
        <w:t>arba vaistininkui. Tai svarbu dėl to, kad Polsar gali keisti kai kurių vaistų veikimą, o kai kurie</w:t>
      </w:r>
    </w:p>
    <w:p w14:paraId="776B1526"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vaistai – Polsar veikimą.</w:t>
      </w:r>
    </w:p>
    <w:p w14:paraId="621753C1"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2EB43B09" w14:textId="77777777" w:rsidR="00F9651C" w:rsidRDefault="00554095" w:rsidP="00F9651C">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Pasakykite gydytojui arba vaistininkui, jeigu vartojate kurį nors iš šių vaistų:</w:t>
      </w:r>
    </w:p>
    <w:p w14:paraId="68CDD334" w14:textId="77777777" w:rsidR="00F9651C" w:rsidRDefault="00F9651C" w:rsidP="00F9651C">
      <w:pPr>
        <w:pStyle w:val="Sraopastraipa"/>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F9651C">
        <w:rPr>
          <w:rFonts w:eastAsia="TimesNewRoman"/>
          <w:snapToGrid/>
          <w:szCs w:val="22"/>
          <w:lang w:val="lt-LT"/>
        </w:rPr>
        <w:t>rozuvastatino (vaisto padidėjusiam cholesterolio kiekiui mažinti);</w:t>
      </w:r>
    </w:p>
    <w:p w14:paraId="33F5042E" w14:textId="03AEED2F" w:rsidR="00554095" w:rsidRPr="001A5ADB" w:rsidRDefault="00554095" w:rsidP="0099444E">
      <w:pPr>
        <w:pStyle w:val="Sraopastraipa"/>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sidRPr="00F9651C">
        <w:rPr>
          <w:rFonts w:eastAsia="TimesNewRoman"/>
          <w:snapToGrid/>
          <w:szCs w:val="22"/>
          <w:lang w:val="lt-LT"/>
        </w:rPr>
        <w:t xml:space="preserve">daugiau kaip </w:t>
      </w:r>
      <w:r w:rsidR="000276C9" w:rsidRPr="00F9651C">
        <w:rPr>
          <w:rFonts w:eastAsia="TimesNewRoman"/>
          <w:snapToGrid/>
          <w:szCs w:val="22"/>
          <w:lang w:val="lt-LT"/>
        </w:rPr>
        <w:t xml:space="preserve">40 </w:t>
      </w:r>
      <w:r w:rsidRPr="00F9651C">
        <w:rPr>
          <w:rFonts w:eastAsia="TimesNewRoman"/>
          <w:snapToGrid/>
          <w:szCs w:val="22"/>
          <w:lang w:val="lt-LT"/>
        </w:rPr>
        <w:t>mg per parą simvastatino ar lovastatino (vaistų nuo padidėjusio cholesterolio</w:t>
      </w:r>
      <w:r w:rsidR="00AF45C6" w:rsidRPr="00F9651C">
        <w:rPr>
          <w:rFonts w:eastAsia="TimesNewRoman"/>
          <w:snapToGrid/>
          <w:szCs w:val="22"/>
          <w:lang w:val="lt-LT"/>
        </w:rPr>
        <w:t xml:space="preserve"> kiekio</w:t>
      </w:r>
      <w:r w:rsidRPr="00F122C7">
        <w:rPr>
          <w:rFonts w:eastAsia="TimesNewRoman"/>
          <w:snapToGrid/>
          <w:szCs w:val="22"/>
          <w:lang w:val="lt-LT"/>
        </w:rPr>
        <w:t>);</w:t>
      </w:r>
    </w:p>
    <w:p w14:paraId="59AE3638"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rifampicino (antibiotiko);</w:t>
      </w:r>
    </w:p>
    <w:p w14:paraId="0B62F690"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fenitoino, karbamazepino ar fenobarbitalio (vartojamų norint išvengti traukulių);</w:t>
      </w:r>
    </w:p>
    <w:p w14:paraId="6E999B39"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digoksino (širdies nepakankamumui gydyti);</w:t>
      </w:r>
    </w:p>
    <w:p w14:paraId="15E4BA4B"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ciklosporino (Jūsų organizmo savigynai mažinti);</w:t>
      </w:r>
    </w:p>
    <w:p w14:paraId="02CB87F9"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chinidino ar diltiazemo (širdies ritmo sutrikimams gydyti);</w:t>
      </w:r>
    </w:p>
    <w:p w14:paraId="552BFBD3"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beta blokatorių ar verapamilio (vartojamų nuo padidėjusio kraujospūdžio);</w:t>
      </w:r>
    </w:p>
    <w:p w14:paraId="1368B97B" w14:textId="77777777" w:rsidR="00554095" w:rsidRPr="00EE767B" w:rsidRDefault="00554095" w:rsidP="0099444E">
      <w:pPr>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morfino ar kitų opioidų (stipriam skausmui malšinti).</w:t>
      </w:r>
    </w:p>
    <w:p w14:paraId="33A05669"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291FD2DD"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Pasakyti gydytojui arba vaistininkui ypač svarbu, jeigu vartojate kurį nors iš šių vaistų, galinčių didinti</w:t>
      </w:r>
      <w:r w:rsidR="00272859" w:rsidRPr="00EE767B">
        <w:rPr>
          <w:rFonts w:eastAsia="TimesNewRoman"/>
          <w:snapToGrid/>
          <w:szCs w:val="22"/>
          <w:lang w:val="lt-LT"/>
        </w:rPr>
        <w:t xml:space="preserve"> </w:t>
      </w:r>
      <w:r w:rsidRPr="00EE767B">
        <w:rPr>
          <w:rFonts w:eastAsia="TimesNewRoman"/>
          <w:snapToGrid/>
          <w:szCs w:val="22"/>
          <w:lang w:val="lt-LT"/>
        </w:rPr>
        <w:t>kraujavimo pavojų:</w:t>
      </w:r>
    </w:p>
    <w:p w14:paraId="44E91E29" w14:textId="77777777" w:rsidR="00554095" w:rsidRPr="00EE767B" w:rsidRDefault="00554095" w:rsidP="00554095">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geriamųjų antikoaguliantų, dažnai vadinamų kraują skystinančiais vaistais (varfarino);</w:t>
      </w:r>
    </w:p>
    <w:p w14:paraId="3E36D560" w14:textId="77777777" w:rsidR="00554095" w:rsidRPr="00EE767B" w:rsidRDefault="00554095"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nesteroidinių vaistų nuo uždegimo (santrumpa – NVNU), dažnai vartojamų skausmui malšinti</w:t>
      </w:r>
      <w:r w:rsidR="00272859" w:rsidRPr="00EE767B">
        <w:rPr>
          <w:rFonts w:eastAsia="TimesNewRoman"/>
          <w:snapToGrid/>
          <w:szCs w:val="22"/>
          <w:lang w:val="lt-LT"/>
        </w:rPr>
        <w:t xml:space="preserve"> </w:t>
      </w:r>
      <w:r w:rsidRPr="00EE767B">
        <w:rPr>
          <w:rFonts w:eastAsia="TimesNewRoman"/>
          <w:snapToGrid/>
          <w:szCs w:val="22"/>
          <w:lang w:val="lt-LT"/>
        </w:rPr>
        <w:t>(pvz., ibuprofeno ar naprokseno);</w:t>
      </w:r>
    </w:p>
    <w:p w14:paraId="58A48C7B" w14:textId="77777777" w:rsidR="00554095" w:rsidRPr="00EE767B" w:rsidRDefault="00554095"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selektyvių serotonino reabsorbcijos inhibitorių (santrumpa – SSRI), pvz., paroksetino, sertralino</w:t>
      </w:r>
      <w:r w:rsidR="00272859" w:rsidRPr="00EE767B">
        <w:rPr>
          <w:rFonts w:eastAsia="TimesNewRoman"/>
          <w:snapToGrid/>
          <w:szCs w:val="22"/>
          <w:lang w:val="lt-LT"/>
        </w:rPr>
        <w:t xml:space="preserve"> </w:t>
      </w:r>
      <w:r w:rsidRPr="00EE767B">
        <w:rPr>
          <w:rFonts w:eastAsia="TimesNewRoman"/>
          <w:snapToGrid/>
          <w:szCs w:val="22"/>
          <w:lang w:val="lt-LT"/>
        </w:rPr>
        <w:t>arba citalopramo (jų skiriama nuo depresijos);</w:t>
      </w:r>
    </w:p>
    <w:p w14:paraId="3BAE24E6" w14:textId="649345A2" w:rsidR="00554095" w:rsidRPr="00EE767B" w:rsidRDefault="00554095"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kitų vaistų, ypač ketokonazolo (grybelių infekcijai gydyti), klaritromicino (bakterijų</w:t>
      </w:r>
      <w:r w:rsidR="00AF45C6" w:rsidRPr="00EE767B">
        <w:rPr>
          <w:rFonts w:eastAsia="TimesNewRoman"/>
          <w:snapToGrid/>
          <w:szCs w:val="22"/>
          <w:lang w:val="lt-LT"/>
        </w:rPr>
        <w:t xml:space="preserve"> sukeltai</w:t>
      </w:r>
      <w:r w:rsidR="00272859" w:rsidRPr="00EE767B">
        <w:rPr>
          <w:rFonts w:eastAsia="TimesNewRoman"/>
          <w:snapToGrid/>
          <w:szCs w:val="22"/>
          <w:lang w:val="lt-LT"/>
        </w:rPr>
        <w:t xml:space="preserve"> </w:t>
      </w:r>
      <w:r w:rsidRPr="00EE767B">
        <w:rPr>
          <w:rFonts w:eastAsia="TimesNewRoman"/>
          <w:snapToGrid/>
          <w:szCs w:val="22"/>
          <w:lang w:val="lt-LT"/>
        </w:rPr>
        <w:t>infekcijai gydyti), nefazodono (nuo depresijos), ritonaviro arba atazanaviro ( ŽIV infekcijai ir</w:t>
      </w:r>
      <w:r w:rsidR="00272859" w:rsidRPr="00EE767B">
        <w:rPr>
          <w:rFonts w:eastAsia="TimesNewRoman"/>
          <w:snapToGrid/>
          <w:szCs w:val="22"/>
          <w:lang w:val="lt-LT"/>
        </w:rPr>
        <w:t xml:space="preserve"> </w:t>
      </w:r>
      <w:r w:rsidRPr="00EE767B">
        <w:rPr>
          <w:rFonts w:eastAsia="TimesNewRoman"/>
          <w:snapToGrid/>
          <w:szCs w:val="22"/>
          <w:lang w:val="lt-LT"/>
        </w:rPr>
        <w:t>AIDS gydyti), ci</w:t>
      </w:r>
      <w:r w:rsidR="00AF45C6" w:rsidRPr="00EE767B">
        <w:rPr>
          <w:rFonts w:eastAsia="TimesNewRoman"/>
          <w:snapToGrid/>
          <w:szCs w:val="22"/>
          <w:lang w:val="lt-LT"/>
        </w:rPr>
        <w:t>s</w:t>
      </w:r>
      <w:r w:rsidRPr="00EE767B">
        <w:rPr>
          <w:rFonts w:eastAsia="TimesNewRoman"/>
          <w:snapToGrid/>
          <w:szCs w:val="22"/>
          <w:lang w:val="lt-LT"/>
        </w:rPr>
        <w:t>aprido (nuo rėmens), skalsių alkaloidų (nuo migreninio galvos skausmo).</w:t>
      </w:r>
    </w:p>
    <w:p w14:paraId="22CA59B5"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47E0398A" w14:textId="00E33990" w:rsidR="00554095" w:rsidRPr="00EE767B" w:rsidRDefault="00AF45C6"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Pasakykite </w:t>
      </w:r>
      <w:r w:rsidR="00554095" w:rsidRPr="00EE767B">
        <w:rPr>
          <w:rFonts w:eastAsia="TimesNewRoman"/>
          <w:snapToGrid/>
          <w:szCs w:val="22"/>
          <w:lang w:val="lt-LT"/>
        </w:rPr>
        <w:t>gydytojui, kad vartojate Polsar, jeigu jis Jums skiria fibrinolizę skatinančių vaistų, dažnai</w:t>
      </w:r>
      <w:r w:rsidR="00272859" w:rsidRPr="00EE767B">
        <w:rPr>
          <w:rFonts w:eastAsia="TimesNewRoman"/>
          <w:snapToGrid/>
          <w:szCs w:val="22"/>
          <w:lang w:val="lt-LT"/>
        </w:rPr>
        <w:t xml:space="preserve"> </w:t>
      </w:r>
      <w:r w:rsidR="00554095" w:rsidRPr="00EE767B">
        <w:rPr>
          <w:rFonts w:eastAsia="TimesNewRoman"/>
          <w:snapToGrid/>
          <w:szCs w:val="22"/>
          <w:lang w:val="lt-LT"/>
        </w:rPr>
        <w:t>vadinamų tirpdančiais krešulius (pvz., streptokinazės ar alteplazės), kadangi gali padidėti kraujavimo</w:t>
      </w:r>
      <w:r w:rsidR="00272859" w:rsidRPr="00EE767B">
        <w:rPr>
          <w:rFonts w:eastAsia="TimesNewRoman"/>
          <w:snapToGrid/>
          <w:szCs w:val="22"/>
          <w:lang w:val="lt-LT"/>
        </w:rPr>
        <w:t xml:space="preserve"> </w:t>
      </w:r>
      <w:r w:rsidR="00554095" w:rsidRPr="00EE767B">
        <w:rPr>
          <w:rFonts w:eastAsia="TimesNewRoman"/>
          <w:snapToGrid/>
          <w:szCs w:val="22"/>
          <w:lang w:val="lt-LT"/>
        </w:rPr>
        <w:t>pavojus.</w:t>
      </w:r>
    </w:p>
    <w:p w14:paraId="000C333C" w14:textId="77777777" w:rsidR="00554095" w:rsidRPr="00EE767B" w:rsidRDefault="00554095" w:rsidP="00554095">
      <w:pPr>
        <w:numPr>
          <w:ilvl w:val="12"/>
          <w:numId w:val="0"/>
        </w:numPr>
        <w:tabs>
          <w:tab w:val="clear" w:pos="567"/>
        </w:tabs>
        <w:spacing w:line="240" w:lineRule="auto"/>
        <w:rPr>
          <w:szCs w:val="22"/>
          <w:lang w:val="lt-LT"/>
        </w:rPr>
      </w:pPr>
    </w:p>
    <w:p w14:paraId="6F163EF0"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Nėštumas ir žindymo laikotarpis</w:t>
      </w:r>
    </w:p>
    <w:p w14:paraId="43797B98" w14:textId="77777777" w:rsidR="00554095" w:rsidRPr="00EE767B" w:rsidRDefault="00554095" w:rsidP="00554095">
      <w:pPr>
        <w:numPr>
          <w:ilvl w:val="12"/>
          <w:numId w:val="0"/>
        </w:numPr>
        <w:tabs>
          <w:tab w:val="clear" w:pos="567"/>
        </w:tabs>
        <w:spacing w:line="240" w:lineRule="auto"/>
        <w:rPr>
          <w:szCs w:val="22"/>
          <w:lang w:val="lt-LT"/>
        </w:rPr>
      </w:pPr>
      <w:r w:rsidRPr="00EE767B">
        <w:rPr>
          <w:noProof/>
          <w:szCs w:val="22"/>
          <w:lang w:val="lt-LT"/>
        </w:rPr>
        <w:t>Jeigu esate nėščia, žindote kūdikį, manote, kad galbūt esate nėščia, arba planuojate pastoti, tai prieš vartodama šį vaistą, pasitarkite su gydytoju arba vaistininku.</w:t>
      </w:r>
      <w:r w:rsidRPr="00EE767B">
        <w:rPr>
          <w:szCs w:val="22"/>
          <w:lang w:val="lt-LT"/>
        </w:rPr>
        <w:t xml:space="preserve"> </w:t>
      </w:r>
    </w:p>
    <w:p w14:paraId="268747D1"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esate nėščia arba galite pastoti, Polsar vartoti nerekomenduojama.</w:t>
      </w:r>
      <w:r w:rsidR="00AF45C6" w:rsidRPr="00EE767B">
        <w:rPr>
          <w:rFonts w:eastAsia="TimesNewRoman"/>
          <w:snapToGrid/>
          <w:szCs w:val="22"/>
          <w:lang w:val="lt-LT"/>
        </w:rPr>
        <w:t xml:space="preserve"> </w:t>
      </w:r>
      <w:r w:rsidRPr="00EE767B">
        <w:rPr>
          <w:rFonts w:eastAsia="TimesNewRoman"/>
          <w:snapToGrid/>
          <w:szCs w:val="22"/>
          <w:lang w:val="lt-LT"/>
        </w:rPr>
        <w:t>Kol vartoja šio vaisto,moterys turi taikyti atitinkamą kontracepciją, kad nepastotų.</w:t>
      </w:r>
    </w:p>
    <w:p w14:paraId="2EDAEF59"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201CFBAE"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žindote kūdikį, prieš pradėdama vartoti šį vaistą apie tai pasakykite gydytojui, kuris informuos</w:t>
      </w:r>
      <w:r w:rsidR="00272859" w:rsidRPr="00EE767B">
        <w:rPr>
          <w:rFonts w:eastAsia="TimesNewRoman"/>
          <w:snapToGrid/>
          <w:szCs w:val="22"/>
          <w:lang w:val="lt-LT"/>
        </w:rPr>
        <w:t xml:space="preserve"> </w:t>
      </w:r>
      <w:r w:rsidRPr="00EE767B">
        <w:rPr>
          <w:rFonts w:eastAsia="TimesNewRoman"/>
          <w:snapToGrid/>
          <w:szCs w:val="22"/>
          <w:lang w:val="lt-LT"/>
        </w:rPr>
        <w:t>apie Polsar vartojimo naudą ir riziką žindymo laikotarpiu.</w:t>
      </w:r>
    </w:p>
    <w:p w14:paraId="12F00D98" w14:textId="77777777" w:rsidR="00554095" w:rsidRPr="00EE767B" w:rsidRDefault="00554095" w:rsidP="00554095">
      <w:pPr>
        <w:numPr>
          <w:ilvl w:val="12"/>
          <w:numId w:val="0"/>
        </w:numPr>
        <w:tabs>
          <w:tab w:val="clear" w:pos="567"/>
        </w:tabs>
        <w:spacing w:line="240" w:lineRule="auto"/>
        <w:rPr>
          <w:szCs w:val="22"/>
          <w:lang w:val="lt-LT"/>
        </w:rPr>
      </w:pPr>
    </w:p>
    <w:p w14:paraId="1E46295B"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Vairavimas ir mechanizmų valdymas</w:t>
      </w:r>
    </w:p>
    <w:p w14:paraId="04AD5730"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neturėtų įtakoti gebėjimo vairuoti ir valdyti mechanizmus. Vis dėlto, jeigu vartojant šį vaistą</w:t>
      </w:r>
      <w:r w:rsidR="00272859" w:rsidRPr="00EE767B">
        <w:rPr>
          <w:rFonts w:eastAsia="TimesNewRoman"/>
          <w:snapToGrid/>
          <w:szCs w:val="22"/>
          <w:lang w:val="lt-LT"/>
        </w:rPr>
        <w:t xml:space="preserve"> </w:t>
      </w:r>
      <w:r w:rsidRPr="00EE767B">
        <w:rPr>
          <w:rFonts w:eastAsia="TimesNewRoman"/>
          <w:snapToGrid/>
          <w:szCs w:val="22"/>
          <w:lang w:val="lt-LT"/>
        </w:rPr>
        <w:t>jaučiate svaigulį ar sumišimą, vairuokite ir valdykite mechanizmus atsargiai.</w:t>
      </w:r>
    </w:p>
    <w:p w14:paraId="08F678B9" w14:textId="77777777" w:rsidR="00554095" w:rsidRPr="00EE767B" w:rsidRDefault="00554095" w:rsidP="00554095">
      <w:pPr>
        <w:numPr>
          <w:ilvl w:val="12"/>
          <w:numId w:val="0"/>
        </w:numPr>
        <w:tabs>
          <w:tab w:val="clear" w:pos="567"/>
        </w:tabs>
        <w:spacing w:line="240" w:lineRule="auto"/>
        <w:ind w:right="-2"/>
        <w:rPr>
          <w:szCs w:val="22"/>
          <w:lang w:val="lt-LT"/>
        </w:rPr>
      </w:pPr>
    </w:p>
    <w:p w14:paraId="72821218"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Polsar sudėtyje yra natrio</w:t>
      </w:r>
    </w:p>
    <w:p w14:paraId="02FD081A" w14:textId="0D74E3D5" w:rsidR="00554095" w:rsidRPr="00EE767B" w:rsidRDefault="00986894" w:rsidP="00554095">
      <w:pPr>
        <w:numPr>
          <w:ilvl w:val="12"/>
          <w:numId w:val="0"/>
        </w:numPr>
        <w:tabs>
          <w:tab w:val="clear" w:pos="567"/>
        </w:tabs>
        <w:spacing w:line="240" w:lineRule="auto"/>
        <w:rPr>
          <w:szCs w:val="22"/>
          <w:lang w:val="lt-LT"/>
        </w:rPr>
      </w:pPr>
      <w:r w:rsidRPr="00EE767B">
        <w:rPr>
          <w:rFonts w:eastAsia="TimesNewRoman"/>
          <w:snapToGrid/>
          <w:szCs w:val="22"/>
          <w:lang w:val="lt-LT"/>
        </w:rPr>
        <w:t>Kiekvienoje š</w:t>
      </w:r>
      <w:r w:rsidR="00554095" w:rsidRPr="00EE767B">
        <w:rPr>
          <w:rFonts w:eastAsia="TimesNewRoman"/>
          <w:snapToGrid/>
          <w:szCs w:val="22"/>
          <w:lang w:val="lt-LT"/>
        </w:rPr>
        <w:t xml:space="preserve">io vaisto </w:t>
      </w:r>
      <w:r w:rsidRPr="00EE767B">
        <w:rPr>
          <w:rFonts w:eastAsia="TimesNewRoman"/>
          <w:snapToGrid/>
          <w:szCs w:val="22"/>
          <w:lang w:val="lt-LT"/>
        </w:rPr>
        <w:t>tabletėje</w:t>
      </w:r>
      <w:r w:rsidR="00554095" w:rsidRPr="00EE767B">
        <w:rPr>
          <w:rFonts w:eastAsia="TimesNewRoman"/>
          <w:snapToGrid/>
          <w:szCs w:val="22"/>
          <w:lang w:val="lt-LT"/>
        </w:rPr>
        <w:t xml:space="preserve"> yra mažiau kaip 1</w:t>
      </w:r>
      <w:r w:rsidRPr="00EE767B">
        <w:rPr>
          <w:snapToGrid/>
          <w:szCs w:val="22"/>
          <w:lang w:val="lt-LT"/>
        </w:rPr>
        <w:t> </w:t>
      </w:r>
      <w:r w:rsidR="00554095" w:rsidRPr="00EE767B">
        <w:rPr>
          <w:rFonts w:eastAsia="TimesNewRoman"/>
          <w:snapToGrid/>
          <w:szCs w:val="22"/>
          <w:lang w:val="lt-LT"/>
        </w:rPr>
        <w:t>mmol</w:t>
      </w:r>
      <w:r w:rsidRPr="00EE767B">
        <w:rPr>
          <w:snapToGrid/>
          <w:szCs w:val="22"/>
          <w:lang w:val="lt-LT"/>
        </w:rPr>
        <w:t> </w:t>
      </w:r>
      <w:r w:rsidR="00554095" w:rsidRPr="00EE767B">
        <w:rPr>
          <w:rFonts w:eastAsia="TimesNewRoman"/>
          <w:snapToGrid/>
          <w:szCs w:val="22"/>
          <w:lang w:val="lt-LT"/>
        </w:rPr>
        <w:t>(23</w:t>
      </w:r>
      <w:r w:rsidRPr="00EE767B">
        <w:rPr>
          <w:snapToGrid/>
          <w:szCs w:val="22"/>
          <w:lang w:val="lt-LT"/>
        </w:rPr>
        <w:t> </w:t>
      </w:r>
      <w:r w:rsidR="00554095" w:rsidRPr="00EE767B">
        <w:rPr>
          <w:rFonts w:eastAsia="TimesNewRoman"/>
          <w:snapToGrid/>
          <w:szCs w:val="22"/>
          <w:lang w:val="lt-LT"/>
        </w:rPr>
        <w:t>mg) natrio, t.</w:t>
      </w:r>
      <w:r w:rsidRPr="00EE767B">
        <w:rPr>
          <w:snapToGrid/>
          <w:szCs w:val="22"/>
          <w:lang w:val="lt-LT"/>
        </w:rPr>
        <w:t> </w:t>
      </w:r>
      <w:r w:rsidR="00554095" w:rsidRPr="00EE767B">
        <w:rPr>
          <w:rFonts w:eastAsia="TimesNewRoman"/>
          <w:snapToGrid/>
          <w:szCs w:val="22"/>
          <w:lang w:val="lt-LT"/>
        </w:rPr>
        <w:t>y. jis beveik neturi reikšmės.</w:t>
      </w:r>
    </w:p>
    <w:p w14:paraId="402C77C8" w14:textId="77777777" w:rsidR="00554095" w:rsidRPr="00EE767B" w:rsidRDefault="00554095" w:rsidP="00554095">
      <w:pPr>
        <w:numPr>
          <w:ilvl w:val="12"/>
          <w:numId w:val="0"/>
        </w:numPr>
        <w:tabs>
          <w:tab w:val="clear" w:pos="567"/>
        </w:tabs>
        <w:spacing w:line="240" w:lineRule="auto"/>
        <w:ind w:right="-2"/>
        <w:rPr>
          <w:szCs w:val="22"/>
          <w:lang w:val="lt-LT"/>
        </w:rPr>
      </w:pPr>
    </w:p>
    <w:p w14:paraId="04FBFF31" w14:textId="77777777" w:rsidR="00554095" w:rsidRPr="00EE767B" w:rsidRDefault="00554095" w:rsidP="00554095">
      <w:pPr>
        <w:numPr>
          <w:ilvl w:val="12"/>
          <w:numId w:val="0"/>
        </w:numPr>
        <w:tabs>
          <w:tab w:val="clear" w:pos="567"/>
        </w:tabs>
        <w:spacing w:line="240" w:lineRule="auto"/>
        <w:ind w:right="-2"/>
        <w:rPr>
          <w:szCs w:val="22"/>
          <w:lang w:val="lt-LT"/>
        </w:rPr>
      </w:pPr>
    </w:p>
    <w:p w14:paraId="5279A283" w14:textId="77777777" w:rsidR="00554095" w:rsidRPr="00EE767B" w:rsidRDefault="00554095" w:rsidP="00554095">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3.</w:t>
      </w:r>
      <w:r w:rsidRPr="00EE767B">
        <w:rPr>
          <w:rFonts w:ascii="Times New Roman" w:hAnsi="Times New Roman"/>
          <w:sz w:val="22"/>
          <w:szCs w:val="22"/>
          <w:lang w:val="lt-LT"/>
        </w:rPr>
        <w:tab/>
        <w:t>Kaip vartoti Polsar</w:t>
      </w:r>
    </w:p>
    <w:p w14:paraId="1F5C5FC5" w14:textId="77777777" w:rsidR="00554095" w:rsidRPr="00EE767B" w:rsidRDefault="00554095" w:rsidP="00554095">
      <w:pPr>
        <w:numPr>
          <w:ilvl w:val="12"/>
          <w:numId w:val="0"/>
        </w:numPr>
        <w:tabs>
          <w:tab w:val="clear" w:pos="567"/>
        </w:tabs>
        <w:spacing w:line="240" w:lineRule="auto"/>
        <w:ind w:right="-2"/>
        <w:rPr>
          <w:szCs w:val="22"/>
          <w:lang w:val="lt-LT"/>
        </w:rPr>
      </w:pPr>
    </w:p>
    <w:p w14:paraId="35D2DCC9" w14:textId="58551148" w:rsidR="00554095" w:rsidRPr="00EE767B" w:rsidRDefault="00554095" w:rsidP="00554095">
      <w:pPr>
        <w:numPr>
          <w:ilvl w:val="12"/>
          <w:numId w:val="0"/>
        </w:numPr>
        <w:tabs>
          <w:tab w:val="clear" w:pos="567"/>
        </w:tabs>
        <w:spacing w:line="240" w:lineRule="auto"/>
        <w:ind w:right="-2"/>
        <w:rPr>
          <w:szCs w:val="22"/>
          <w:lang w:val="lt-LT"/>
        </w:rPr>
      </w:pPr>
      <w:r w:rsidRPr="00EE767B">
        <w:rPr>
          <w:noProof/>
          <w:szCs w:val="22"/>
          <w:lang w:val="lt-LT"/>
        </w:rPr>
        <w:t>Visada vartokite šį vaistą tiksliai kaip nurodė gydytojas arba vaistininkas.</w:t>
      </w:r>
      <w:r w:rsidRPr="00EE767B">
        <w:rPr>
          <w:szCs w:val="22"/>
          <w:lang w:val="lt-LT"/>
        </w:rPr>
        <w:t xml:space="preserve"> </w:t>
      </w:r>
      <w:r w:rsidRPr="00EE767B">
        <w:rPr>
          <w:noProof/>
          <w:szCs w:val="22"/>
          <w:lang w:val="lt-LT"/>
        </w:rPr>
        <w:t>Jeigu abejojate, kreipkitės į gydytoją arba vaistininką.</w:t>
      </w:r>
      <w:r w:rsidRPr="00EE767B">
        <w:rPr>
          <w:szCs w:val="22"/>
          <w:lang w:val="lt-LT"/>
        </w:rPr>
        <w:t xml:space="preserve"> </w:t>
      </w:r>
    </w:p>
    <w:p w14:paraId="756CEB26" w14:textId="77777777" w:rsidR="00554095" w:rsidRPr="00EE767B" w:rsidRDefault="00554095" w:rsidP="00554095">
      <w:pPr>
        <w:tabs>
          <w:tab w:val="clear" w:pos="567"/>
        </w:tabs>
        <w:autoSpaceDE w:val="0"/>
        <w:autoSpaceDN w:val="0"/>
        <w:adjustRightInd w:val="0"/>
        <w:spacing w:line="240" w:lineRule="auto"/>
        <w:rPr>
          <w:rFonts w:eastAsia="TimesNewRoman,Bold"/>
          <w:szCs w:val="22"/>
          <w:lang w:val="en-US"/>
        </w:rPr>
      </w:pPr>
    </w:p>
    <w:p w14:paraId="6E8612BA" w14:textId="77777777" w:rsidR="00554095" w:rsidRPr="00EE767B" w:rsidRDefault="00554095" w:rsidP="00554095">
      <w:pPr>
        <w:tabs>
          <w:tab w:val="clear" w:pos="567"/>
        </w:tabs>
        <w:autoSpaceDE w:val="0"/>
        <w:autoSpaceDN w:val="0"/>
        <w:adjustRightInd w:val="0"/>
        <w:spacing w:line="240" w:lineRule="auto"/>
        <w:rPr>
          <w:rFonts w:eastAsia="TimesNewRoman,Bold"/>
          <w:b/>
          <w:szCs w:val="22"/>
          <w:lang w:val="en-US"/>
        </w:rPr>
      </w:pPr>
      <w:r w:rsidRPr="00EE767B">
        <w:rPr>
          <w:rFonts w:eastAsia="TimesNewRoman,Bold"/>
          <w:b/>
          <w:szCs w:val="22"/>
          <w:lang w:val="en-US"/>
        </w:rPr>
        <w:t>Kokią dozę vartoti</w:t>
      </w:r>
    </w:p>
    <w:p w14:paraId="28896893" w14:textId="5284EC1E" w:rsidR="00554095" w:rsidRPr="00EE767B" w:rsidRDefault="00554095" w:rsidP="00554095">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 xml:space="preserve">Pradinė dozė yra 2 tabletės, kurios išgeriamos iš karto (180 mg įsotinimo dozė). Paprastai ji </w:t>
      </w:r>
      <w:r w:rsidR="00AF45C6" w:rsidRPr="00EE767B">
        <w:rPr>
          <w:rFonts w:eastAsia="TimesNewRoman"/>
          <w:snapToGrid/>
          <w:szCs w:val="22"/>
          <w:lang w:val="lt-LT"/>
        </w:rPr>
        <w:t xml:space="preserve">skiriama </w:t>
      </w:r>
      <w:r w:rsidRPr="00EE767B">
        <w:rPr>
          <w:rFonts w:eastAsia="TimesNewRoman"/>
          <w:snapToGrid/>
          <w:szCs w:val="22"/>
          <w:lang w:val="lt-LT"/>
        </w:rPr>
        <w:t>ligoninėje.</w:t>
      </w:r>
    </w:p>
    <w:p w14:paraId="3A7DA4BF" w14:textId="77777777" w:rsidR="00687839" w:rsidRPr="00EE767B" w:rsidRDefault="00554095" w:rsidP="00687839">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Po šios pradinės dozės paprastai vartojama po vieną 90 mg tabletę 2 kartus per parą iki 12 mėn.</w:t>
      </w:r>
      <w:r w:rsidR="00687839" w:rsidRPr="00EE767B">
        <w:rPr>
          <w:rFonts w:eastAsia="TimesNewRoman"/>
          <w:snapToGrid/>
          <w:szCs w:val="22"/>
          <w:lang w:val="lt-LT"/>
        </w:rPr>
        <w:t>, (išskyrus atvejus, kai gydytojas nurodo kitaip).</w:t>
      </w:r>
    </w:p>
    <w:p w14:paraId="012608F6" w14:textId="77777777" w:rsidR="00554095" w:rsidRPr="00EE767B" w:rsidRDefault="00554095" w:rsidP="00687839">
      <w:pPr>
        <w:numPr>
          <w:ilvl w:val="0"/>
          <w:numId w:val="10"/>
        </w:numPr>
        <w:tabs>
          <w:tab w:val="clear" w:pos="567"/>
          <w:tab w:val="left" w:pos="709"/>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Gerkite šį vaistą kasdien maždaug tuo pačiu laiku (pvz., vieną tabletę ryte ir vieną tabletę vakare).</w:t>
      </w:r>
    </w:p>
    <w:p w14:paraId="2B32631E" w14:textId="77777777" w:rsidR="00687839" w:rsidRPr="00EE767B" w:rsidRDefault="00687839" w:rsidP="00554095">
      <w:pPr>
        <w:tabs>
          <w:tab w:val="clear" w:pos="567"/>
        </w:tabs>
        <w:autoSpaceDE w:val="0"/>
        <w:autoSpaceDN w:val="0"/>
        <w:adjustRightInd w:val="0"/>
        <w:spacing w:line="240" w:lineRule="auto"/>
        <w:rPr>
          <w:rFonts w:eastAsia="TimesNewRoman,Bold"/>
          <w:snapToGrid/>
          <w:szCs w:val="22"/>
          <w:lang w:val="lt-LT"/>
        </w:rPr>
      </w:pPr>
    </w:p>
    <w:p w14:paraId="47112DA5"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Polsar vartojimas kartu su kitais vaistais, skirtais apsaugoti nuo kraujo krešulių</w:t>
      </w:r>
    </w:p>
    <w:p w14:paraId="7910FDAC"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Gydytojas paprastai nurodo kartu vartoti acetilsalicilo rūgšties, kurios yra daugelio vaistų, vartojamų</w:t>
      </w:r>
      <w:r w:rsidR="00272859" w:rsidRPr="00EE767B">
        <w:rPr>
          <w:rFonts w:eastAsia="TimesNewRoman"/>
          <w:snapToGrid/>
          <w:szCs w:val="22"/>
          <w:lang w:val="lt-LT"/>
        </w:rPr>
        <w:t xml:space="preserve"> </w:t>
      </w:r>
      <w:r w:rsidRPr="00EE767B">
        <w:rPr>
          <w:rFonts w:eastAsia="TimesNewRoman"/>
          <w:snapToGrid/>
          <w:szCs w:val="22"/>
          <w:lang w:val="lt-LT"/>
        </w:rPr>
        <w:t>norint išvengti kraujo krešulių susidarymo, sudėtyje. Taip pat gydytojas nurodys reikalingą</w:t>
      </w:r>
      <w:r w:rsidR="00272859" w:rsidRPr="00EE767B">
        <w:rPr>
          <w:rFonts w:eastAsia="TimesNewRoman"/>
          <w:snapToGrid/>
          <w:szCs w:val="22"/>
          <w:lang w:val="lt-LT"/>
        </w:rPr>
        <w:t xml:space="preserve"> </w:t>
      </w:r>
      <w:r w:rsidRPr="00EE767B">
        <w:rPr>
          <w:rFonts w:eastAsia="TimesNewRoman"/>
          <w:snapToGrid/>
          <w:szCs w:val="22"/>
          <w:lang w:val="lt-LT"/>
        </w:rPr>
        <w:t>acetilsalicilo rūgšties dozę (paprastai ji būna 75-150 mg per parą).</w:t>
      </w:r>
    </w:p>
    <w:p w14:paraId="1BE0B935"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172DD456"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Kaip vartoti Polsar</w:t>
      </w:r>
    </w:p>
    <w:p w14:paraId="5437B5EA" w14:textId="77777777" w:rsidR="00554095" w:rsidRPr="00EE767B" w:rsidRDefault="00554095" w:rsidP="00554095">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Šį vaistą galima gerti valgant arba kitu laiku.</w:t>
      </w:r>
    </w:p>
    <w:p w14:paraId="784AC791" w14:textId="77777777" w:rsidR="00554095" w:rsidRPr="00EE767B" w:rsidRDefault="00554095" w:rsidP="00847726">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Kada išgėrėte paskutinę Polsar tabletę, galite patikrinti pažiūrėję į lizdinę plokštelę, ant kurios</w:t>
      </w:r>
      <w:r w:rsidR="00272859" w:rsidRPr="00EE767B">
        <w:rPr>
          <w:rFonts w:eastAsia="TimesNewRoman"/>
          <w:snapToGrid/>
          <w:szCs w:val="22"/>
          <w:lang w:val="lt-LT"/>
        </w:rPr>
        <w:t xml:space="preserve"> </w:t>
      </w:r>
      <w:r w:rsidRPr="00EE767B">
        <w:rPr>
          <w:rFonts w:eastAsia="TimesNewRoman"/>
          <w:snapToGrid/>
          <w:szCs w:val="22"/>
          <w:lang w:val="lt-LT"/>
        </w:rPr>
        <w:t>nupiešta saulė, kuri reiškia rytą, ir mėnulis, kuris reiškia vakarą. Tokiu būdu prisiminsite, ar</w:t>
      </w:r>
      <w:r w:rsidR="00272859" w:rsidRPr="00EE767B">
        <w:rPr>
          <w:rFonts w:eastAsia="TimesNewRoman"/>
          <w:snapToGrid/>
          <w:szCs w:val="22"/>
          <w:lang w:val="lt-LT"/>
        </w:rPr>
        <w:t xml:space="preserve"> </w:t>
      </w:r>
      <w:r w:rsidRPr="00EE767B">
        <w:rPr>
          <w:rFonts w:eastAsia="TimesNewRoman"/>
          <w:snapToGrid/>
          <w:szCs w:val="22"/>
          <w:lang w:val="lt-LT"/>
        </w:rPr>
        <w:t>išgėrėte šio vaisto dozę.</w:t>
      </w:r>
    </w:p>
    <w:p w14:paraId="67D705A7"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3F00BACC"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Jeigu sunku nuryti tabletę</w:t>
      </w:r>
    </w:p>
    <w:p w14:paraId="1A0B09DD" w14:textId="5063297E"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Jeigu Jums sunku nuryti tabletę, tai ją galite susmulkinti ir sumaišyti su vandeniu kaip aprašyta</w:t>
      </w:r>
      <w:r w:rsidR="00272859" w:rsidRPr="00EE767B">
        <w:rPr>
          <w:rFonts w:eastAsia="TimesNewRoman"/>
          <w:snapToGrid/>
          <w:szCs w:val="22"/>
          <w:lang w:val="lt-LT"/>
        </w:rPr>
        <w:t xml:space="preserve"> </w:t>
      </w:r>
      <w:r w:rsidR="00AF45C6" w:rsidRPr="00EE767B">
        <w:rPr>
          <w:rFonts w:eastAsia="TimesNewRoman"/>
          <w:snapToGrid/>
          <w:szCs w:val="22"/>
          <w:lang w:val="lt-LT"/>
        </w:rPr>
        <w:t>toliau</w:t>
      </w:r>
      <w:r w:rsidRPr="00EE767B">
        <w:rPr>
          <w:rFonts w:eastAsia="TimesNewRoman"/>
          <w:snapToGrid/>
          <w:szCs w:val="22"/>
          <w:lang w:val="lt-LT"/>
        </w:rPr>
        <w:t>:</w:t>
      </w:r>
    </w:p>
    <w:p w14:paraId="34863063" w14:textId="77777777" w:rsidR="00554095" w:rsidRPr="00EE767B" w:rsidRDefault="00554095" w:rsidP="00554095">
      <w:pPr>
        <w:numPr>
          <w:ilvl w:val="0"/>
          <w:numId w:val="11"/>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susmulkinkite tabletę į smulkius miltelius;</w:t>
      </w:r>
    </w:p>
    <w:p w14:paraId="1AFB1C49" w14:textId="77777777" w:rsidR="00554095" w:rsidRPr="00EE767B" w:rsidRDefault="00554095" w:rsidP="00554095">
      <w:pPr>
        <w:numPr>
          <w:ilvl w:val="0"/>
          <w:numId w:val="11"/>
        </w:numPr>
        <w:tabs>
          <w:tab w:val="clear" w:pos="567"/>
        </w:tabs>
        <w:spacing w:line="240" w:lineRule="auto"/>
        <w:ind w:hanging="720"/>
        <w:rPr>
          <w:rFonts w:eastAsia="TimesNewRoman"/>
          <w:snapToGrid/>
          <w:szCs w:val="22"/>
          <w:lang w:val="lt-LT"/>
        </w:rPr>
      </w:pPr>
      <w:r w:rsidRPr="00EE767B">
        <w:rPr>
          <w:rFonts w:eastAsia="TimesNewRoman"/>
          <w:snapToGrid/>
          <w:szCs w:val="22"/>
          <w:lang w:val="lt-LT"/>
        </w:rPr>
        <w:t>supilkite miltelius į pusę stiklinės vandens;</w:t>
      </w:r>
    </w:p>
    <w:p w14:paraId="2E78D996" w14:textId="77777777" w:rsidR="00554095" w:rsidRPr="00EE767B" w:rsidRDefault="00554095" w:rsidP="00554095">
      <w:pPr>
        <w:numPr>
          <w:ilvl w:val="0"/>
          <w:numId w:val="11"/>
        </w:numPr>
        <w:tabs>
          <w:tab w:val="clear" w:pos="567"/>
          <w:tab w:val="left" w:pos="709"/>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nedelsdami išmaišykite ir išgerkite;</w:t>
      </w:r>
    </w:p>
    <w:p w14:paraId="6D402AC1" w14:textId="77777777" w:rsidR="00554095" w:rsidRPr="00EE767B" w:rsidRDefault="00554095" w:rsidP="00554095">
      <w:pPr>
        <w:numPr>
          <w:ilvl w:val="0"/>
          <w:numId w:val="12"/>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kad tuščioje stiklinėje neliktų vaisto, praskalaukite ją dar puse stiklinės vandens ir išgerkite.</w:t>
      </w:r>
    </w:p>
    <w:p w14:paraId="51B51118" w14:textId="77777777" w:rsidR="00554095" w:rsidRPr="00EE767B" w:rsidRDefault="00554095" w:rsidP="00554095">
      <w:pPr>
        <w:tabs>
          <w:tab w:val="clear" w:pos="567"/>
          <w:tab w:val="left" w:pos="0"/>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Jei esate ligoninėje, tai šią tabletę Jums gali paduoti sumaišytą su vandeniu per pro nosį įkištą (nosies-skrandžio) vamzdelį.</w:t>
      </w:r>
    </w:p>
    <w:p w14:paraId="2A5D9D9C" w14:textId="77777777" w:rsidR="00554095" w:rsidRPr="00EE767B" w:rsidRDefault="00554095" w:rsidP="00554095">
      <w:pPr>
        <w:numPr>
          <w:ilvl w:val="12"/>
          <w:numId w:val="0"/>
        </w:numPr>
        <w:tabs>
          <w:tab w:val="clear" w:pos="567"/>
        </w:tabs>
        <w:spacing w:line="240" w:lineRule="auto"/>
        <w:ind w:right="-2"/>
        <w:rPr>
          <w:szCs w:val="22"/>
          <w:lang w:val="lt-LT"/>
        </w:rPr>
      </w:pPr>
    </w:p>
    <w:p w14:paraId="647445FB"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Ką daryti pavartojus per didelę Polsar dozę?</w:t>
      </w:r>
    </w:p>
    <w:p w14:paraId="5BADA5FE"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Išgėrę daugiau Polsar negu reikia, nedelsdami kreipkitės į savo gydytoją arba vykite į ligoninę,</w:t>
      </w:r>
      <w:r w:rsidR="00272859" w:rsidRPr="00EE767B">
        <w:rPr>
          <w:rFonts w:eastAsia="TimesNewRoman"/>
          <w:snapToGrid/>
          <w:szCs w:val="22"/>
          <w:lang w:val="lt-LT"/>
        </w:rPr>
        <w:t xml:space="preserve"> </w:t>
      </w:r>
      <w:r w:rsidRPr="00EE767B">
        <w:rPr>
          <w:rFonts w:eastAsia="TimesNewRoman"/>
          <w:snapToGrid/>
          <w:szCs w:val="22"/>
          <w:lang w:val="lt-LT"/>
        </w:rPr>
        <w:t>pasiėmę vaisto pakuotę. Pavartojus per didelę šio vaisto dozę, gali padidėti kraujavimo pavojus.</w:t>
      </w:r>
    </w:p>
    <w:p w14:paraId="2FC5EC1F" w14:textId="77777777" w:rsidR="00554095" w:rsidRPr="00EE767B" w:rsidRDefault="00554095" w:rsidP="00554095">
      <w:pPr>
        <w:numPr>
          <w:ilvl w:val="12"/>
          <w:numId w:val="0"/>
        </w:numPr>
        <w:tabs>
          <w:tab w:val="clear" w:pos="567"/>
        </w:tabs>
        <w:spacing w:line="240" w:lineRule="auto"/>
        <w:ind w:right="-2"/>
        <w:rPr>
          <w:szCs w:val="22"/>
          <w:lang w:val="lt-LT"/>
        </w:rPr>
      </w:pPr>
    </w:p>
    <w:p w14:paraId="57003BD9"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Pamiršus pavartoti Polsar</w:t>
      </w:r>
    </w:p>
    <w:p w14:paraId="3F04E4D3" w14:textId="073BA483" w:rsidR="00554095" w:rsidRPr="00EE767B" w:rsidRDefault="00554095" w:rsidP="00554095">
      <w:pPr>
        <w:numPr>
          <w:ilvl w:val="0"/>
          <w:numId w:val="12"/>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
          <w:snapToGrid/>
          <w:szCs w:val="22"/>
          <w:lang w:val="lt-LT"/>
        </w:rPr>
        <w:t>Užmiršę išgerti vieną dozę, kitą gerkite įprastu laiku.</w:t>
      </w:r>
    </w:p>
    <w:p w14:paraId="39CB4932" w14:textId="77777777" w:rsidR="00554095" w:rsidRPr="00EE767B" w:rsidRDefault="00554095" w:rsidP="00554095">
      <w:pPr>
        <w:numPr>
          <w:ilvl w:val="0"/>
          <w:numId w:val="12"/>
        </w:numPr>
        <w:tabs>
          <w:tab w:val="clear" w:pos="567"/>
        </w:tabs>
        <w:spacing w:line="240" w:lineRule="auto"/>
        <w:ind w:right="-2" w:hanging="720"/>
        <w:rPr>
          <w:rFonts w:eastAsia="TimesNewRoman"/>
          <w:snapToGrid/>
          <w:szCs w:val="22"/>
          <w:lang w:val="lt-LT"/>
        </w:rPr>
      </w:pPr>
      <w:r w:rsidRPr="00EE767B">
        <w:rPr>
          <w:rFonts w:eastAsia="TimesNewRoman"/>
          <w:snapToGrid/>
          <w:szCs w:val="22"/>
          <w:lang w:val="lt-LT"/>
        </w:rPr>
        <w:t>Negalima vartoti dvigubos dozės (dviejų dozių iš karto) norint kompensuoti praleistą dozę.</w:t>
      </w:r>
    </w:p>
    <w:p w14:paraId="46C3D523" w14:textId="77777777" w:rsidR="00554095" w:rsidRPr="00EE767B" w:rsidRDefault="00554095" w:rsidP="00554095">
      <w:pPr>
        <w:numPr>
          <w:ilvl w:val="12"/>
          <w:numId w:val="0"/>
        </w:numPr>
        <w:tabs>
          <w:tab w:val="clear" w:pos="567"/>
        </w:tabs>
        <w:spacing w:line="240" w:lineRule="auto"/>
        <w:ind w:right="-2"/>
        <w:rPr>
          <w:szCs w:val="22"/>
          <w:lang w:val="lt-LT"/>
        </w:rPr>
      </w:pPr>
    </w:p>
    <w:p w14:paraId="61D46E9D"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Nustojus vartoti Polsar</w:t>
      </w:r>
    </w:p>
    <w:p w14:paraId="2DA46124"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Nenutraukite Polsar vartojimo nepasitarę su gydytoju. Vartokite šį vaistą reguliariai, kol gydytojas jo</w:t>
      </w:r>
      <w:r w:rsidR="00272859" w:rsidRPr="00EE767B">
        <w:rPr>
          <w:rFonts w:eastAsia="TimesNewRoman"/>
          <w:snapToGrid/>
          <w:szCs w:val="22"/>
          <w:lang w:val="lt-LT"/>
        </w:rPr>
        <w:t xml:space="preserve"> </w:t>
      </w:r>
      <w:r w:rsidRPr="00EE767B">
        <w:rPr>
          <w:rFonts w:eastAsia="TimesNewRoman"/>
          <w:snapToGrid/>
          <w:szCs w:val="22"/>
          <w:lang w:val="lt-LT"/>
        </w:rPr>
        <w:t>skiria. Nutraukus Polsar vartojimą gali padidėti rizika patirti naują širdies priepuolį ar insultą, taip</w:t>
      </w:r>
      <w:r w:rsidR="00272859" w:rsidRPr="00EE767B">
        <w:rPr>
          <w:rFonts w:eastAsia="TimesNewRoman"/>
          <w:snapToGrid/>
          <w:szCs w:val="22"/>
          <w:lang w:val="lt-LT"/>
        </w:rPr>
        <w:t xml:space="preserve"> </w:t>
      </w:r>
      <w:r w:rsidRPr="00EE767B">
        <w:rPr>
          <w:rFonts w:eastAsia="TimesNewRoman"/>
          <w:snapToGrid/>
          <w:szCs w:val="22"/>
          <w:lang w:val="lt-LT"/>
        </w:rPr>
        <w:t>pat numirti nuo ligos, susijusios su Jūsų širdimi ar kraujagyslėmis.</w:t>
      </w:r>
    </w:p>
    <w:p w14:paraId="162F6F55" w14:textId="77777777" w:rsidR="00554095" w:rsidRPr="00EE767B" w:rsidRDefault="00554095" w:rsidP="00554095">
      <w:pPr>
        <w:numPr>
          <w:ilvl w:val="12"/>
          <w:numId w:val="0"/>
        </w:numPr>
        <w:tabs>
          <w:tab w:val="clear" w:pos="567"/>
        </w:tabs>
        <w:spacing w:line="240" w:lineRule="auto"/>
        <w:ind w:right="-29"/>
        <w:rPr>
          <w:noProof/>
          <w:szCs w:val="22"/>
          <w:lang w:val="lt-LT"/>
        </w:rPr>
      </w:pPr>
    </w:p>
    <w:p w14:paraId="34CECDC5" w14:textId="77777777" w:rsidR="00554095" w:rsidRPr="00EE767B" w:rsidRDefault="00554095" w:rsidP="00554095">
      <w:pPr>
        <w:numPr>
          <w:ilvl w:val="12"/>
          <w:numId w:val="0"/>
        </w:numPr>
        <w:tabs>
          <w:tab w:val="clear" w:pos="567"/>
        </w:tabs>
        <w:spacing w:line="240" w:lineRule="auto"/>
        <w:ind w:right="-29"/>
        <w:rPr>
          <w:szCs w:val="22"/>
          <w:lang w:val="lt-LT"/>
        </w:rPr>
      </w:pPr>
      <w:r w:rsidRPr="00EE767B">
        <w:rPr>
          <w:noProof/>
          <w:szCs w:val="22"/>
          <w:lang w:val="lt-LT"/>
        </w:rPr>
        <w:t>Jeigu kiltų daugiau klausimų dėl šio vaisto vartojimo, kreipkitės į gydytoją arba vaistininką.</w:t>
      </w:r>
    </w:p>
    <w:p w14:paraId="7CB8D9C0" w14:textId="77777777" w:rsidR="00554095" w:rsidRPr="00EE767B" w:rsidRDefault="00554095" w:rsidP="00554095">
      <w:pPr>
        <w:numPr>
          <w:ilvl w:val="12"/>
          <w:numId w:val="0"/>
        </w:numPr>
        <w:tabs>
          <w:tab w:val="clear" w:pos="567"/>
        </w:tabs>
        <w:spacing w:line="240" w:lineRule="auto"/>
        <w:rPr>
          <w:szCs w:val="22"/>
          <w:lang w:val="lt-LT"/>
        </w:rPr>
      </w:pPr>
    </w:p>
    <w:p w14:paraId="5A869D20" w14:textId="77777777" w:rsidR="00554095" w:rsidRPr="00EE767B" w:rsidRDefault="00554095" w:rsidP="00554095">
      <w:pPr>
        <w:numPr>
          <w:ilvl w:val="12"/>
          <w:numId w:val="0"/>
        </w:numPr>
        <w:tabs>
          <w:tab w:val="clear" w:pos="567"/>
        </w:tabs>
        <w:spacing w:line="240" w:lineRule="auto"/>
        <w:rPr>
          <w:szCs w:val="22"/>
          <w:lang w:val="lt-LT"/>
        </w:rPr>
      </w:pPr>
    </w:p>
    <w:p w14:paraId="7946B08F" w14:textId="77777777" w:rsidR="00554095" w:rsidRPr="00EE767B" w:rsidRDefault="00554095" w:rsidP="00554095">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4.</w:t>
      </w:r>
      <w:r w:rsidRPr="00EE767B">
        <w:rPr>
          <w:rFonts w:ascii="Times New Roman" w:hAnsi="Times New Roman"/>
          <w:sz w:val="22"/>
          <w:szCs w:val="22"/>
          <w:lang w:val="lt-LT"/>
        </w:rPr>
        <w:tab/>
        <w:t>Galimas šalutinis poveikis</w:t>
      </w:r>
    </w:p>
    <w:p w14:paraId="27F05948" w14:textId="77777777" w:rsidR="00554095" w:rsidRPr="00EE767B" w:rsidRDefault="00554095" w:rsidP="00554095">
      <w:pPr>
        <w:numPr>
          <w:ilvl w:val="12"/>
          <w:numId w:val="0"/>
        </w:numPr>
        <w:tabs>
          <w:tab w:val="clear" w:pos="567"/>
        </w:tabs>
        <w:spacing w:line="240" w:lineRule="auto"/>
        <w:rPr>
          <w:szCs w:val="22"/>
          <w:lang w:val="lt-LT"/>
        </w:rPr>
      </w:pPr>
    </w:p>
    <w:p w14:paraId="4A9DF865" w14:textId="1622F1FC" w:rsidR="00554095" w:rsidRPr="00EE767B" w:rsidRDefault="00554095" w:rsidP="00847726">
      <w:pPr>
        <w:numPr>
          <w:ilvl w:val="12"/>
          <w:numId w:val="0"/>
        </w:numPr>
        <w:tabs>
          <w:tab w:val="clear" w:pos="567"/>
        </w:tabs>
        <w:spacing w:line="240" w:lineRule="auto"/>
        <w:ind w:right="-29"/>
        <w:rPr>
          <w:rFonts w:eastAsia="TimesNewRoman"/>
          <w:snapToGrid/>
          <w:szCs w:val="22"/>
          <w:lang w:val="lt-LT"/>
        </w:rPr>
      </w:pPr>
      <w:r w:rsidRPr="00EE767B">
        <w:rPr>
          <w:noProof/>
          <w:szCs w:val="22"/>
          <w:lang w:val="lt-LT"/>
        </w:rPr>
        <w:t>Šis vaistas, kaip ir visi kiti, gali sukelti šalutinį poveikį, nors jis pasireiškia ne visiems žmonėms.</w:t>
      </w:r>
      <w:r w:rsidR="00272859" w:rsidRPr="00EE767B">
        <w:rPr>
          <w:rFonts w:eastAsia="TimesNewRoman"/>
          <w:snapToGrid/>
          <w:szCs w:val="22"/>
          <w:lang w:val="lt-LT"/>
        </w:rPr>
        <w:t xml:space="preserve"> </w:t>
      </w:r>
      <w:r w:rsidRPr="00EE767B">
        <w:rPr>
          <w:rFonts w:eastAsia="TimesNewRoman"/>
          <w:snapToGrid/>
          <w:szCs w:val="22"/>
          <w:lang w:val="lt-LT"/>
        </w:rPr>
        <w:t xml:space="preserve">Vartojant šio vaisto, gali pasireikšti </w:t>
      </w:r>
      <w:r w:rsidR="003B586B" w:rsidRPr="00EE767B">
        <w:rPr>
          <w:rFonts w:eastAsia="TimesNewRoman"/>
          <w:snapToGrid/>
          <w:szCs w:val="22"/>
          <w:lang w:val="lt-LT"/>
        </w:rPr>
        <w:t xml:space="preserve">toliau </w:t>
      </w:r>
      <w:r w:rsidRPr="00EE767B">
        <w:rPr>
          <w:rFonts w:eastAsia="TimesNewRoman"/>
          <w:snapToGrid/>
          <w:szCs w:val="22"/>
          <w:lang w:val="lt-LT"/>
        </w:rPr>
        <w:t>išvardytas šalutinis poveikis.</w:t>
      </w:r>
    </w:p>
    <w:p w14:paraId="294F2158"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5BBF00F6"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Polsar veikia kraujo krešėjimą, todėl dauguma šalutinių poveikių yra susiję su kraujavimu.</w:t>
      </w:r>
      <w:r w:rsidR="00272859" w:rsidRPr="00EE767B">
        <w:rPr>
          <w:rFonts w:eastAsia="TimesNewRoman"/>
          <w:snapToGrid/>
          <w:szCs w:val="22"/>
          <w:lang w:val="lt-LT"/>
        </w:rPr>
        <w:t xml:space="preserve"> </w:t>
      </w:r>
      <w:r w:rsidRPr="00EE767B">
        <w:rPr>
          <w:rFonts w:eastAsia="TimesNewRoman"/>
          <w:snapToGrid/>
          <w:szCs w:val="22"/>
          <w:lang w:val="lt-LT"/>
        </w:rPr>
        <w:t>Kraujavimas galimas bet kurioje kūno vietoje. Kai kurie kraujavimai (pvz., kraujosruvos, kraujavimas</w:t>
      </w:r>
      <w:r w:rsidR="00272859" w:rsidRPr="00EE767B">
        <w:rPr>
          <w:rFonts w:eastAsia="TimesNewRoman"/>
          <w:snapToGrid/>
          <w:szCs w:val="22"/>
          <w:lang w:val="lt-LT"/>
        </w:rPr>
        <w:t xml:space="preserve"> </w:t>
      </w:r>
      <w:r w:rsidRPr="00EE767B">
        <w:rPr>
          <w:rFonts w:eastAsia="TimesNewRoman"/>
          <w:snapToGrid/>
          <w:szCs w:val="22"/>
          <w:lang w:val="lt-LT"/>
        </w:rPr>
        <w:t>iš nosies) pasitaiko dažnai. Stiprus kraujavimas pasitaiko nedažnai, bet gali kelti pavojų gyvybei.</w:t>
      </w:r>
    </w:p>
    <w:p w14:paraId="4994CEF5"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6CD474ED" w14:textId="55AA1375"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Nedelsdami kreipkitės į gydytoją pastebėję bent vieną iš </w:t>
      </w:r>
      <w:r w:rsidR="003B586B" w:rsidRPr="00EE767B">
        <w:rPr>
          <w:rFonts w:eastAsia="TimesNewRoman,Bold"/>
          <w:b/>
          <w:bCs/>
          <w:snapToGrid/>
          <w:szCs w:val="22"/>
          <w:lang w:val="lt-LT"/>
        </w:rPr>
        <w:t xml:space="preserve">toliau </w:t>
      </w:r>
      <w:r w:rsidRPr="00EE767B">
        <w:rPr>
          <w:rFonts w:eastAsia="TimesNewRoman,Bold"/>
          <w:b/>
          <w:bCs/>
          <w:snapToGrid/>
          <w:szCs w:val="22"/>
          <w:lang w:val="lt-LT"/>
        </w:rPr>
        <w:t>išvardytų sutrikimų, kadangi</w:t>
      </w:r>
      <w:r w:rsidR="00272859" w:rsidRPr="00EE767B">
        <w:rPr>
          <w:rFonts w:eastAsia="TimesNewRoman,Bold"/>
          <w:b/>
          <w:bCs/>
          <w:snapToGrid/>
          <w:szCs w:val="22"/>
          <w:lang w:val="lt-LT"/>
        </w:rPr>
        <w:t xml:space="preserve"> </w:t>
      </w:r>
      <w:r w:rsidRPr="00EE767B">
        <w:rPr>
          <w:rFonts w:eastAsia="TimesNewRoman,Bold"/>
          <w:b/>
          <w:bCs/>
          <w:snapToGrid/>
          <w:szCs w:val="22"/>
          <w:lang w:val="lt-LT"/>
        </w:rPr>
        <w:t>Jums gali reikėti skubios gydytojo pagalbos.</w:t>
      </w:r>
    </w:p>
    <w:p w14:paraId="2D96A5D4"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Bold"/>
          <w:b/>
          <w:bCs/>
          <w:snapToGrid/>
          <w:szCs w:val="22"/>
          <w:lang w:val="lt-LT"/>
        </w:rPr>
      </w:pPr>
      <w:r w:rsidRPr="00EE767B">
        <w:rPr>
          <w:rFonts w:eastAsia="TimesNewRoman,Bold"/>
          <w:b/>
          <w:bCs/>
          <w:snapToGrid/>
          <w:szCs w:val="22"/>
          <w:lang w:val="lt-LT"/>
        </w:rPr>
        <w:t>Kraujavimas į smegenis arba kaukolės viduje yra nedažnas šalutinis poveikis, dėl kurio</w:t>
      </w:r>
      <w:r w:rsidR="00272859" w:rsidRPr="00EE767B">
        <w:rPr>
          <w:rFonts w:eastAsia="TimesNewRoman,Bold"/>
          <w:b/>
          <w:bCs/>
          <w:snapToGrid/>
          <w:szCs w:val="22"/>
          <w:lang w:val="lt-LT"/>
        </w:rPr>
        <w:t xml:space="preserve"> </w:t>
      </w:r>
      <w:r w:rsidRPr="00EE767B">
        <w:rPr>
          <w:rFonts w:eastAsia="TimesNewRoman,Bold"/>
          <w:b/>
          <w:bCs/>
          <w:snapToGrid/>
          <w:szCs w:val="22"/>
          <w:lang w:val="lt-LT"/>
        </w:rPr>
        <w:t>gali pasireikšti insulto požymių, pvz.:</w:t>
      </w:r>
    </w:p>
    <w:p w14:paraId="07648811"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staiga pasireiškę rankos, kojos arba veido nejautra ar silpnumas, ypač jei šie sutrikimai</w:t>
      </w:r>
      <w:r w:rsidR="00272859" w:rsidRPr="00EE767B">
        <w:rPr>
          <w:rFonts w:eastAsia="TimesNewRoman"/>
          <w:snapToGrid/>
          <w:szCs w:val="22"/>
          <w:lang w:val="lt-LT"/>
        </w:rPr>
        <w:t xml:space="preserve"> </w:t>
      </w:r>
      <w:r w:rsidRPr="00EE767B">
        <w:rPr>
          <w:rFonts w:eastAsia="TimesNewRoman"/>
          <w:snapToGrid/>
          <w:szCs w:val="22"/>
          <w:lang w:val="lt-LT"/>
        </w:rPr>
        <w:t>yra tik vienoje kūno pusėje;</w:t>
      </w:r>
    </w:p>
    <w:p w14:paraId="36C4A3AE"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staiga atsiradęs sumišimas, pasunkėjusi kalba ar pablogėjęs gebėjimas suprasti kitus</w:t>
      </w:r>
      <w:r w:rsidR="00272859" w:rsidRPr="00EE767B">
        <w:rPr>
          <w:rFonts w:eastAsia="TimesNewRoman"/>
          <w:snapToGrid/>
          <w:szCs w:val="22"/>
          <w:lang w:val="lt-LT"/>
        </w:rPr>
        <w:t xml:space="preserve"> </w:t>
      </w:r>
      <w:r w:rsidRPr="00EE767B">
        <w:rPr>
          <w:rFonts w:eastAsia="TimesNewRoman"/>
          <w:snapToGrid/>
          <w:szCs w:val="22"/>
          <w:lang w:val="lt-LT"/>
        </w:rPr>
        <w:t>žmones;</w:t>
      </w:r>
    </w:p>
    <w:p w14:paraId="30C82A32"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staiga pasunkėjęs ėjimas arba sutrikusi pusiausvyra ar koordinacija;</w:t>
      </w:r>
    </w:p>
    <w:p w14:paraId="0A078DCB" w14:textId="78B95135"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 xml:space="preserve">staiga be aiškios priežasties prasidėjęs </w:t>
      </w:r>
      <w:r w:rsidR="003B586B" w:rsidRPr="00EE767B">
        <w:rPr>
          <w:rFonts w:eastAsia="TimesNewRoman"/>
          <w:snapToGrid/>
          <w:szCs w:val="22"/>
          <w:lang w:val="lt-LT"/>
        </w:rPr>
        <w:t>svaigulys</w:t>
      </w:r>
      <w:r w:rsidRPr="00EE767B">
        <w:rPr>
          <w:rFonts w:eastAsia="TimesNewRoman"/>
          <w:snapToGrid/>
          <w:szCs w:val="22"/>
          <w:lang w:val="lt-LT"/>
        </w:rPr>
        <w:t>arba stiprus galvos skausmas.</w:t>
      </w:r>
    </w:p>
    <w:p w14:paraId="5ED75F1D"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p>
    <w:p w14:paraId="0768C87C"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
          <w:b/>
          <w:snapToGrid/>
          <w:szCs w:val="22"/>
          <w:lang w:val="lt-LT"/>
        </w:rPr>
      </w:pPr>
      <w:r w:rsidRPr="00EE767B">
        <w:rPr>
          <w:rFonts w:eastAsia="TimesNewRoman,Bold"/>
          <w:b/>
          <w:bCs/>
          <w:snapToGrid/>
          <w:szCs w:val="22"/>
          <w:lang w:val="lt-LT"/>
        </w:rPr>
        <w:t>Kraujavimo požymiai, pvz.</w:t>
      </w:r>
      <w:r w:rsidRPr="00EE767B">
        <w:rPr>
          <w:rFonts w:eastAsia="TimesNewRoman"/>
          <w:b/>
          <w:snapToGrid/>
          <w:szCs w:val="22"/>
          <w:lang w:val="lt-LT"/>
        </w:rPr>
        <w:t>:</w:t>
      </w:r>
    </w:p>
    <w:p w14:paraId="59DFF491"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stiprus ar nekontroliuojamas kraujavimas;</w:t>
      </w:r>
    </w:p>
    <w:p w14:paraId="7FB64F5D" w14:textId="77777777" w:rsidR="00272859" w:rsidRPr="00EE767B" w:rsidRDefault="00554095" w:rsidP="00272859">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netikėtas ar ilgalaikis kraujavimas;</w:t>
      </w:r>
    </w:p>
    <w:p w14:paraId="100FAA2F" w14:textId="77777777" w:rsidR="00272859" w:rsidRPr="00EE767B" w:rsidRDefault="00554095" w:rsidP="00272859">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rožinis, raudonas arba rudas šlapimas;</w:t>
      </w:r>
    </w:p>
    <w:p w14:paraId="4400893E" w14:textId="77777777" w:rsidR="00272859" w:rsidRPr="00EE767B" w:rsidRDefault="00554095" w:rsidP="00272859">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vėmimas raudonu krauju arba panašiais į kavos tirščius vėmalais;</w:t>
      </w:r>
    </w:p>
    <w:p w14:paraId="639DE3E4" w14:textId="77777777" w:rsidR="00272859" w:rsidRPr="00EE767B" w:rsidRDefault="00554095" w:rsidP="00272859">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raudonos ar juodos kaip degutas išmatos;</w:t>
      </w:r>
    </w:p>
    <w:p w14:paraId="3B3C8FE6"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kraujo atkosėjimas ar vėmimas kraujo krešuliais.</w:t>
      </w:r>
    </w:p>
    <w:p w14:paraId="1D693DE1" w14:textId="77777777" w:rsidR="00554095" w:rsidRPr="00EE767B" w:rsidRDefault="00554095" w:rsidP="00847726">
      <w:pPr>
        <w:tabs>
          <w:tab w:val="clear" w:pos="567"/>
        </w:tabs>
        <w:autoSpaceDE w:val="0"/>
        <w:autoSpaceDN w:val="0"/>
        <w:adjustRightInd w:val="0"/>
        <w:spacing w:line="240" w:lineRule="auto"/>
        <w:rPr>
          <w:rFonts w:eastAsia="TimesNewRoman"/>
          <w:snapToGrid/>
          <w:szCs w:val="22"/>
          <w:lang w:val="lt-LT"/>
        </w:rPr>
      </w:pPr>
    </w:p>
    <w:p w14:paraId="6977939D"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Bold"/>
          <w:b/>
          <w:bCs/>
          <w:snapToGrid/>
          <w:szCs w:val="22"/>
          <w:lang w:val="lt-LT"/>
        </w:rPr>
        <w:t>Alpimas (sinkopė)</w:t>
      </w:r>
      <w:r w:rsidRPr="00EE767B">
        <w:rPr>
          <w:rFonts w:eastAsia="TimesNewRoman"/>
          <w:snapToGrid/>
          <w:szCs w:val="22"/>
          <w:lang w:val="lt-LT"/>
        </w:rPr>
        <w:t>:</w:t>
      </w:r>
    </w:p>
    <w:p w14:paraId="2B66D4B0"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laikinas sąmonės netekimas dėl staigaus smegenų kraujotakos sutrikimo (pasitaiko</w:t>
      </w:r>
      <w:r w:rsidR="00272859" w:rsidRPr="00EE767B">
        <w:rPr>
          <w:rFonts w:eastAsia="TimesNewRoman"/>
          <w:snapToGrid/>
          <w:szCs w:val="22"/>
          <w:lang w:val="lt-LT"/>
        </w:rPr>
        <w:t xml:space="preserve"> </w:t>
      </w:r>
      <w:r w:rsidRPr="00EE767B">
        <w:rPr>
          <w:rFonts w:eastAsia="TimesNewRoman"/>
          <w:snapToGrid/>
          <w:szCs w:val="22"/>
          <w:lang w:val="lt-LT"/>
        </w:rPr>
        <w:t>dažnai).</w:t>
      </w:r>
    </w:p>
    <w:p w14:paraId="22FA37EF" w14:textId="77777777" w:rsidR="00554095" w:rsidRPr="00EE767B" w:rsidRDefault="00554095" w:rsidP="00554095">
      <w:pPr>
        <w:tabs>
          <w:tab w:val="clear" w:pos="567"/>
          <w:tab w:val="left" w:pos="851"/>
        </w:tabs>
        <w:autoSpaceDE w:val="0"/>
        <w:autoSpaceDN w:val="0"/>
        <w:adjustRightInd w:val="0"/>
        <w:spacing w:line="240" w:lineRule="auto"/>
        <w:rPr>
          <w:rFonts w:eastAsia="TimesNewRoman"/>
          <w:snapToGrid/>
          <w:szCs w:val="22"/>
          <w:lang w:val="lt-LT"/>
        </w:rPr>
      </w:pPr>
    </w:p>
    <w:p w14:paraId="7440970D" w14:textId="77777777" w:rsidR="00554095" w:rsidRPr="00EE767B" w:rsidRDefault="00554095" w:rsidP="003F1921">
      <w:pPr>
        <w:numPr>
          <w:ilvl w:val="0"/>
          <w:numId w:val="13"/>
        </w:numPr>
        <w:tabs>
          <w:tab w:val="clear" w:pos="567"/>
        </w:tabs>
        <w:spacing w:line="240" w:lineRule="auto"/>
        <w:ind w:left="567" w:right="-29" w:hanging="567"/>
        <w:rPr>
          <w:rFonts w:eastAsia="TimesNewRoman,Bold"/>
          <w:b/>
          <w:bCs/>
          <w:snapToGrid/>
          <w:szCs w:val="22"/>
          <w:lang w:val="lt-LT"/>
        </w:rPr>
      </w:pPr>
      <w:r w:rsidRPr="00EE767B">
        <w:rPr>
          <w:rFonts w:eastAsia="TimesNewRoman,Bold"/>
          <w:b/>
          <w:bCs/>
          <w:snapToGrid/>
          <w:szCs w:val="22"/>
          <w:lang w:val="lt-LT"/>
        </w:rPr>
        <w:t>Krešėjimo sutrikimo, vadinamo trombine trombocitopenine purpura, požymiai, pvz.:</w:t>
      </w:r>
    </w:p>
    <w:p w14:paraId="6CEFB5A5" w14:textId="77777777" w:rsidR="00554095" w:rsidRPr="00EE767B" w:rsidRDefault="00554095" w:rsidP="00847726">
      <w:pPr>
        <w:pStyle w:val="Sraopastraipa"/>
        <w:numPr>
          <w:ilvl w:val="0"/>
          <w:numId w:val="20"/>
        </w:numPr>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karščiavimas ir purpurinės dėmės (vadinamos purpura) odoje ar burnos ertmėje, kartu gali</w:t>
      </w:r>
      <w:r w:rsidR="00272859" w:rsidRPr="00EE767B">
        <w:rPr>
          <w:rFonts w:eastAsia="TimesNewRoman"/>
          <w:snapToGrid/>
          <w:szCs w:val="22"/>
          <w:lang w:val="lt-LT"/>
        </w:rPr>
        <w:t xml:space="preserve"> </w:t>
      </w:r>
      <w:r w:rsidRPr="00EE767B">
        <w:rPr>
          <w:rFonts w:eastAsia="TimesNewRoman"/>
          <w:snapToGrid/>
          <w:szCs w:val="22"/>
          <w:lang w:val="lt-LT"/>
        </w:rPr>
        <w:t>pagelsti oda ir akys (gelta), be aiškios priežasties pasireikšti labai didelis nuovargis arba</w:t>
      </w:r>
      <w:r w:rsidR="00272859" w:rsidRPr="00EE767B">
        <w:rPr>
          <w:rFonts w:eastAsia="TimesNewRoman"/>
          <w:snapToGrid/>
          <w:szCs w:val="22"/>
          <w:lang w:val="lt-LT"/>
        </w:rPr>
        <w:t xml:space="preserve"> </w:t>
      </w:r>
      <w:r w:rsidRPr="00EE767B">
        <w:rPr>
          <w:rFonts w:eastAsia="TimesNewRoman"/>
          <w:snapToGrid/>
          <w:szCs w:val="22"/>
          <w:lang w:val="lt-LT"/>
        </w:rPr>
        <w:t>sutrikti orientacija.</w:t>
      </w:r>
    </w:p>
    <w:p w14:paraId="431878BF"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1CDD1054"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Pasitarkite su gydytoju pajutę šį sutrikimą:</w:t>
      </w:r>
    </w:p>
    <w:p w14:paraId="67C8314B" w14:textId="77777777" w:rsidR="00554095" w:rsidRPr="00EE767B" w:rsidRDefault="00554095" w:rsidP="00847726">
      <w:pPr>
        <w:numPr>
          <w:ilvl w:val="0"/>
          <w:numId w:val="13"/>
        </w:numPr>
        <w:tabs>
          <w:tab w:val="clear" w:pos="567"/>
        </w:tabs>
        <w:autoSpaceDE w:val="0"/>
        <w:autoSpaceDN w:val="0"/>
        <w:adjustRightInd w:val="0"/>
        <w:spacing w:line="240" w:lineRule="auto"/>
        <w:ind w:hanging="720"/>
        <w:rPr>
          <w:rFonts w:eastAsia="TimesNewRoman"/>
          <w:snapToGrid/>
          <w:szCs w:val="22"/>
          <w:lang w:val="lt-LT"/>
        </w:rPr>
      </w:pPr>
      <w:r w:rsidRPr="00EE767B">
        <w:rPr>
          <w:rFonts w:eastAsia="TimesNewRoman,Bold"/>
          <w:b/>
          <w:bCs/>
          <w:snapToGrid/>
          <w:szCs w:val="22"/>
          <w:lang w:val="lt-LT"/>
        </w:rPr>
        <w:t xml:space="preserve">dusulys (oro trūkumas). Jis pasireiškia labai dažnai. </w:t>
      </w:r>
      <w:r w:rsidRPr="00EE767B">
        <w:rPr>
          <w:rFonts w:eastAsia="TimesNewRoman"/>
          <w:snapToGrid/>
          <w:szCs w:val="22"/>
          <w:lang w:val="lt-LT"/>
        </w:rPr>
        <w:t>Dusulio priežastis gali būti širdies liga,</w:t>
      </w:r>
      <w:r w:rsidR="00272859" w:rsidRPr="00EE767B">
        <w:rPr>
          <w:rFonts w:eastAsia="TimesNewRoman"/>
          <w:snapToGrid/>
          <w:szCs w:val="22"/>
          <w:lang w:val="lt-LT"/>
        </w:rPr>
        <w:t xml:space="preserve"> </w:t>
      </w:r>
      <w:r w:rsidRPr="00EE767B">
        <w:rPr>
          <w:rFonts w:eastAsia="TimesNewRoman"/>
          <w:snapToGrid/>
          <w:szCs w:val="22"/>
          <w:lang w:val="lt-LT"/>
        </w:rPr>
        <w:t>Polsar šalutinis poveikis ir kt. Su Polsar susijęs dusulys paprastai būna silpnas, pasireiškia staigiu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14:paraId="0617EEBB"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5F2E1F4C" w14:textId="77777777"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Kitas galimas šalutinis poveikis</w:t>
      </w:r>
    </w:p>
    <w:p w14:paraId="07739CA0"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794C5CD2" w14:textId="786D590F"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Labai dažnas (gali pasireikšti </w:t>
      </w:r>
      <w:r w:rsidR="003B586B" w:rsidRPr="00EE767B">
        <w:rPr>
          <w:rFonts w:eastAsia="TimesNewRoman,Bold"/>
          <w:b/>
          <w:bCs/>
          <w:snapToGrid/>
          <w:szCs w:val="22"/>
          <w:lang w:val="lt-LT"/>
        </w:rPr>
        <w:t xml:space="preserve">dažniau </w:t>
      </w:r>
      <w:r w:rsidRPr="00EE767B">
        <w:rPr>
          <w:rFonts w:eastAsia="TimesNewRoman,Bold"/>
          <w:b/>
          <w:bCs/>
          <w:snapToGrid/>
          <w:szCs w:val="22"/>
          <w:lang w:val="lt-LT"/>
        </w:rPr>
        <w:t>kaip 1 iš 10 žmonių):</w:t>
      </w:r>
    </w:p>
    <w:p w14:paraId="0191D50F"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padidėjusi šlapimo rūgšties koncentracija kraujyje (nustatoma tam tikru tyrimu);</w:t>
      </w:r>
    </w:p>
    <w:p w14:paraId="52A76229" w14:textId="77777777" w:rsidR="00554095" w:rsidRPr="00EE767B" w:rsidRDefault="00554095" w:rsidP="003F1921">
      <w:pPr>
        <w:numPr>
          <w:ilvl w:val="0"/>
          <w:numId w:val="13"/>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dėl kraujo sutrikimų.</w:t>
      </w:r>
    </w:p>
    <w:p w14:paraId="7A6DA432" w14:textId="77777777" w:rsidR="00554095" w:rsidRPr="00EE767B" w:rsidRDefault="00554095" w:rsidP="003F1921">
      <w:pPr>
        <w:tabs>
          <w:tab w:val="clear" w:pos="567"/>
        </w:tabs>
        <w:autoSpaceDE w:val="0"/>
        <w:autoSpaceDN w:val="0"/>
        <w:adjustRightInd w:val="0"/>
        <w:spacing w:line="240" w:lineRule="auto"/>
        <w:rPr>
          <w:rFonts w:eastAsia="TimesNewRoman"/>
          <w:snapToGrid/>
          <w:szCs w:val="22"/>
          <w:lang w:val="lt-LT"/>
        </w:rPr>
      </w:pPr>
    </w:p>
    <w:p w14:paraId="5B410DA5" w14:textId="15FE8991"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Dažnas (gali pasireikšti </w:t>
      </w:r>
      <w:r w:rsidR="003B586B" w:rsidRPr="00EE767B">
        <w:rPr>
          <w:rFonts w:eastAsia="TimesNewRoman,Bold"/>
          <w:b/>
          <w:bCs/>
          <w:snapToGrid/>
          <w:szCs w:val="22"/>
          <w:lang w:val="lt-LT"/>
        </w:rPr>
        <w:t xml:space="preserve">rečiau </w:t>
      </w:r>
      <w:r w:rsidRPr="00EE767B">
        <w:rPr>
          <w:rFonts w:eastAsia="TimesNewRoman,Bold"/>
          <w:b/>
          <w:bCs/>
          <w:snapToGrid/>
          <w:szCs w:val="22"/>
          <w:lang w:val="lt-LT"/>
        </w:rPr>
        <w:t>kaip 1 iš 10 žmonių):</w:t>
      </w:r>
    </w:p>
    <w:p w14:paraId="69B559F7"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kraujosruvos;</w:t>
      </w:r>
    </w:p>
    <w:p w14:paraId="6D494F90"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galvos skausmas;</w:t>
      </w:r>
    </w:p>
    <w:p w14:paraId="307E4AAA" w14:textId="795D370B" w:rsidR="00554095" w:rsidRPr="00EE767B" w:rsidRDefault="003B586B"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svaigulys</w:t>
      </w:r>
      <w:r w:rsidR="00554095" w:rsidRPr="00EE767B">
        <w:rPr>
          <w:rFonts w:eastAsia="TimesNewRoman"/>
          <w:snapToGrid/>
          <w:szCs w:val="22"/>
          <w:lang w:val="lt-LT"/>
        </w:rPr>
        <w:t xml:space="preserve"> arba </w:t>
      </w:r>
      <w:r w:rsidR="00281997" w:rsidRPr="00EE767B">
        <w:rPr>
          <w:rFonts w:eastAsia="TimesNewRoman"/>
          <w:snapToGrid/>
          <w:szCs w:val="22"/>
          <w:lang w:val="lt-LT"/>
        </w:rPr>
        <w:t xml:space="preserve">svaigimas </w:t>
      </w:r>
      <w:r w:rsidR="00554095" w:rsidRPr="00EE767B">
        <w:rPr>
          <w:rFonts w:eastAsia="TimesNewRoman"/>
          <w:snapToGrid/>
          <w:szCs w:val="22"/>
          <w:lang w:val="lt-LT"/>
        </w:rPr>
        <w:t>(lyg suktųsi kambarys);</w:t>
      </w:r>
    </w:p>
    <w:p w14:paraId="78031F44"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viduriavimas ar nevirškinimas;</w:t>
      </w:r>
    </w:p>
    <w:p w14:paraId="2AD366CB"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pykinimas;</w:t>
      </w:r>
    </w:p>
    <w:p w14:paraId="0B1B5397"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vidurių užkietėjimas;</w:t>
      </w:r>
    </w:p>
    <w:p w14:paraId="3262732A"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išbėrimas;</w:t>
      </w:r>
    </w:p>
    <w:p w14:paraId="05E8EBA7"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niežulys;</w:t>
      </w:r>
    </w:p>
    <w:p w14:paraId="53A50D87"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stiprus sąnarių skausmas ir patinimas (podagros požymiai);</w:t>
      </w:r>
    </w:p>
    <w:p w14:paraId="7E04E628" w14:textId="0815A6BF"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svaigulys ar apsvaigimas arba </w:t>
      </w:r>
      <w:r w:rsidR="003B586B" w:rsidRPr="00EE767B">
        <w:rPr>
          <w:rFonts w:eastAsia="TimesNewRoman"/>
          <w:snapToGrid/>
          <w:szCs w:val="22"/>
          <w:lang w:val="lt-LT"/>
        </w:rPr>
        <w:t xml:space="preserve">neryškus </w:t>
      </w:r>
      <w:r w:rsidRPr="00EE767B">
        <w:rPr>
          <w:rFonts w:eastAsia="TimesNewRoman"/>
          <w:snapToGrid/>
          <w:szCs w:val="22"/>
          <w:lang w:val="lt-LT"/>
        </w:rPr>
        <w:t>matymas (rodo sumažėjusį kraujospūdį);</w:t>
      </w:r>
    </w:p>
    <w:p w14:paraId="1CFE7EE0"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iš nosies;</w:t>
      </w:r>
    </w:p>
    <w:p w14:paraId="6A56120B"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po operacijos arba įsipjovus (pvz., skutantis) ir</w:t>
      </w:r>
      <w:r w:rsidR="003B586B" w:rsidRPr="00EE767B">
        <w:rPr>
          <w:rFonts w:eastAsia="TimesNewRoman"/>
          <w:snapToGrid/>
          <w:szCs w:val="22"/>
          <w:lang w:val="lt-LT"/>
        </w:rPr>
        <w:t xml:space="preserve"> iš</w:t>
      </w:r>
      <w:r w:rsidRPr="00EE767B">
        <w:rPr>
          <w:rFonts w:eastAsia="TimesNewRoman"/>
          <w:snapToGrid/>
          <w:szCs w:val="22"/>
          <w:lang w:val="lt-LT"/>
        </w:rPr>
        <w:t xml:space="preserve"> žaizdų daugiau negu normaliai;</w:t>
      </w:r>
    </w:p>
    <w:p w14:paraId="02FF1275"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 xml:space="preserve">kraujavimas iš skrandžio </w:t>
      </w:r>
      <w:r w:rsidR="003B586B" w:rsidRPr="00EE767B">
        <w:rPr>
          <w:rFonts w:eastAsia="TimesNewRoman"/>
          <w:snapToGrid/>
          <w:szCs w:val="22"/>
          <w:lang w:val="lt-LT"/>
        </w:rPr>
        <w:t xml:space="preserve">gleivinės </w:t>
      </w:r>
      <w:r w:rsidRPr="00EE767B">
        <w:rPr>
          <w:rFonts w:eastAsia="TimesNewRoman"/>
          <w:snapToGrid/>
          <w:szCs w:val="22"/>
          <w:lang w:val="lt-LT"/>
        </w:rPr>
        <w:t>(opos);</w:t>
      </w:r>
    </w:p>
    <w:p w14:paraId="0E73B98B" w14:textId="77777777" w:rsidR="00554095" w:rsidRPr="00EE767B" w:rsidRDefault="00554095" w:rsidP="003F1921">
      <w:pPr>
        <w:numPr>
          <w:ilvl w:val="0"/>
          <w:numId w:val="14"/>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iš dantenų.</w:t>
      </w:r>
    </w:p>
    <w:p w14:paraId="08A1D554" w14:textId="77777777" w:rsidR="00554095" w:rsidRPr="00EE767B" w:rsidRDefault="00554095" w:rsidP="003F1921">
      <w:pPr>
        <w:tabs>
          <w:tab w:val="clear" w:pos="567"/>
        </w:tabs>
        <w:autoSpaceDE w:val="0"/>
        <w:autoSpaceDN w:val="0"/>
        <w:adjustRightInd w:val="0"/>
        <w:spacing w:line="240" w:lineRule="auto"/>
        <w:rPr>
          <w:rFonts w:eastAsia="TimesNewRoman"/>
          <w:snapToGrid/>
          <w:szCs w:val="22"/>
          <w:lang w:val="lt-LT"/>
        </w:rPr>
      </w:pPr>
    </w:p>
    <w:p w14:paraId="4381BB1A" w14:textId="41AAA9B4" w:rsidR="00554095" w:rsidRPr="00EE767B" w:rsidRDefault="00554095" w:rsidP="00554095">
      <w:pPr>
        <w:tabs>
          <w:tab w:val="clear" w:pos="567"/>
        </w:tabs>
        <w:autoSpaceDE w:val="0"/>
        <w:autoSpaceDN w:val="0"/>
        <w:adjustRightInd w:val="0"/>
        <w:spacing w:line="240" w:lineRule="auto"/>
        <w:rPr>
          <w:rFonts w:eastAsia="TimesNewRoman,Bold"/>
          <w:b/>
          <w:bCs/>
          <w:snapToGrid/>
          <w:szCs w:val="22"/>
          <w:lang w:val="lt-LT"/>
        </w:rPr>
      </w:pPr>
      <w:r w:rsidRPr="00EE767B">
        <w:rPr>
          <w:rFonts w:eastAsia="TimesNewRoman,Bold"/>
          <w:b/>
          <w:bCs/>
          <w:snapToGrid/>
          <w:szCs w:val="22"/>
          <w:lang w:val="lt-LT"/>
        </w:rPr>
        <w:t xml:space="preserve">Nedažnas (gali pasireikšti </w:t>
      </w:r>
      <w:r w:rsidR="003B586B" w:rsidRPr="00EE767B">
        <w:rPr>
          <w:rFonts w:eastAsia="TimesNewRoman,Bold"/>
          <w:b/>
          <w:bCs/>
          <w:snapToGrid/>
          <w:szCs w:val="22"/>
          <w:lang w:val="lt-LT"/>
        </w:rPr>
        <w:t xml:space="preserve">rečiau </w:t>
      </w:r>
      <w:r w:rsidRPr="00EE767B">
        <w:rPr>
          <w:rFonts w:eastAsia="TimesNewRoman,Bold"/>
          <w:b/>
          <w:bCs/>
          <w:snapToGrid/>
          <w:szCs w:val="22"/>
          <w:lang w:val="lt-LT"/>
        </w:rPr>
        <w:t>kaip 1 iš 100 žmonių):</w:t>
      </w:r>
    </w:p>
    <w:p w14:paraId="62F3A823"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alerginė reakcija – jos požymiai gali būti išbėrimas, niežulys arba veido, lūpų ar liežuvio</w:t>
      </w:r>
      <w:r w:rsidR="00847726" w:rsidRPr="00EE767B">
        <w:rPr>
          <w:rFonts w:eastAsia="TimesNewRoman"/>
          <w:snapToGrid/>
          <w:szCs w:val="22"/>
          <w:lang w:val="lt-LT"/>
        </w:rPr>
        <w:t xml:space="preserve"> </w:t>
      </w:r>
      <w:r w:rsidRPr="00EE767B">
        <w:rPr>
          <w:rFonts w:eastAsia="TimesNewRoman"/>
          <w:snapToGrid/>
          <w:szCs w:val="22"/>
          <w:lang w:val="lt-LT"/>
        </w:rPr>
        <w:t>patinimas;</w:t>
      </w:r>
    </w:p>
    <w:p w14:paraId="388642CC" w14:textId="4B3D40B2" w:rsidR="00554095" w:rsidRPr="00EE767B" w:rsidRDefault="003B586B"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sumišimas</w:t>
      </w:r>
      <w:r w:rsidR="00554095" w:rsidRPr="00EE767B">
        <w:rPr>
          <w:rFonts w:eastAsia="TimesNewRoman"/>
          <w:snapToGrid/>
          <w:szCs w:val="22"/>
          <w:lang w:val="lt-LT"/>
        </w:rPr>
        <w:t>;</w:t>
      </w:r>
    </w:p>
    <w:p w14:paraId="11BD5E29"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sutrikęs regėjimas dėl kraujo akyje;</w:t>
      </w:r>
    </w:p>
    <w:p w14:paraId="28D1FA67"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iš makšties – gausesnis arba ne mėnesinių metu;</w:t>
      </w:r>
    </w:p>
    <w:p w14:paraId="1A7FFB0A"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kraujavimas į sąnarius ir raumenis, dėl kurio gali atsirasti skausmingas patinimas;</w:t>
      </w:r>
    </w:p>
    <w:p w14:paraId="3ACE7C42"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kraujas ausyje;</w:t>
      </w:r>
    </w:p>
    <w:p w14:paraId="1E81D0B6" w14:textId="77777777" w:rsidR="00554095" w:rsidRPr="00EE767B" w:rsidRDefault="00554095" w:rsidP="003F1921">
      <w:pPr>
        <w:numPr>
          <w:ilvl w:val="0"/>
          <w:numId w:val="15"/>
        </w:numPr>
        <w:tabs>
          <w:tab w:val="clear" w:pos="567"/>
        </w:tabs>
        <w:autoSpaceDE w:val="0"/>
        <w:autoSpaceDN w:val="0"/>
        <w:adjustRightInd w:val="0"/>
        <w:spacing w:line="240" w:lineRule="auto"/>
        <w:ind w:left="567" w:hanging="567"/>
        <w:rPr>
          <w:rFonts w:eastAsia="TimesNewRoman"/>
          <w:snapToGrid/>
          <w:szCs w:val="22"/>
          <w:lang w:val="lt-LT"/>
        </w:rPr>
      </w:pPr>
      <w:r w:rsidRPr="00EE767B">
        <w:rPr>
          <w:rFonts w:eastAsia="TimesNewRoman"/>
          <w:snapToGrid/>
          <w:szCs w:val="22"/>
          <w:lang w:val="lt-LT"/>
        </w:rPr>
        <w:t>vidinis kraujavimas, dėl kurio gali pasireikšti svaigulys ar apsvaigimas.</w:t>
      </w:r>
    </w:p>
    <w:p w14:paraId="75309CB2" w14:textId="77777777" w:rsidR="00554095" w:rsidRPr="00EE767B" w:rsidRDefault="00554095" w:rsidP="00554095">
      <w:pPr>
        <w:tabs>
          <w:tab w:val="clear" w:pos="567"/>
        </w:tabs>
        <w:autoSpaceDE w:val="0"/>
        <w:autoSpaceDN w:val="0"/>
        <w:adjustRightInd w:val="0"/>
        <w:spacing w:line="240" w:lineRule="auto"/>
        <w:rPr>
          <w:rFonts w:eastAsia="TimesNewRoman,Bold"/>
          <w:snapToGrid/>
          <w:szCs w:val="22"/>
          <w:lang w:val="lt-LT"/>
        </w:rPr>
      </w:pPr>
    </w:p>
    <w:p w14:paraId="59E5C228" w14:textId="22AB2038" w:rsidR="00EC5AB4" w:rsidRPr="009812F4" w:rsidRDefault="00EC5AB4" w:rsidP="00EC5AB4">
      <w:pPr>
        <w:numPr>
          <w:ilvl w:val="12"/>
          <w:numId w:val="0"/>
        </w:numPr>
        <w:spacing w:line="240" w:lineRule="auto"/>
        <w:outlineLvl w:val="0"/>
        <w:rPr>
          <w:b/>
          <w:noProof/>
          <w:szCs w:val="22"/>
          <w:lang w:val="pt-PT"/>
        </w:rPr>
      </w:pPr>
      <w:r w:rsidRPr="009812F4">
        <w:rPr>
          <w:b/>
          <w:noProof/>
          <w:szCs w:val="22"/>
          <w:lang w:val="pt-PT"/>
        </w:rPr>
        <w:t>Dažnis nežinomas (negali būti apskaičiuotas pagal turimus duomenis)</w:t>
      </w:r>
    </w:p>
    <w:p w14:paraId="5E564FC0" w14:textId="45244020" w:rsidR="00EC5AB4" w:rsidRPr="009812F4" w:rsidRDefault="00EC5AB4" w:rsidP="00EC5AB4">
      <w:pPr>
        <w:pStyle w:val="Sraopastraipa"/>
        <w:numPr>
          <w:ilvl w:val="0"/>
          <w:numId w:val="25"/>
        </w:numPr>
        <w:tabs>
          <w:tab w:val="clear" w:pos="567"/>
        </w:tabs>
        <w:spacing w:line="240" w:lineRule="auto"/>
        <w:ind w:left="567" w:hanging="567"/>
        <w:outlineLvl w:val="0"/>
        <w:rPr>
          <w:bCs/>
          <w:noProof/>
          <w:szCs w:val="22"/>
          <w:lang w:val="pt-PT"/>
        </w:rPr>
      </w:pPr>
      <w:r w:rsidRPr="009812F4">
        <w:rPr>
          <w:bCs/>
          <w:noProof/>
          <w:szCs w:val="22"/>
          <w:lang w:val="pt-PT"/>
        </w:rPr>
        <w:t>nenormaliai retas pulsas (dažniausiai retesnis kaip 60 dūžių per minutę).</w:t>
      </w:r>
    </w:p>
    <w:p w14:paraId="65CED106" w14:textId="77777777" w:rsidR="00EC5AB4" w:rsidRPr="009812F4" w:rsidRDefault="00EC5AB4" w:rsidP="00AE3E36">
      <w:pPr>
        <w:widowControl w:val="0"/>
        <w:spacing w:line="240" w:lineRule="auto"/>
        <w:rPr>
          <w:b/>
          <w:noProof/>
          <w:szCs w:val="22"/>
          <w:lang w:val="pt-PT"/>
        </w:rPr>
      </w:pPr>
    </w:p>
    <w:p w14:paraId="7821D35F" w14:textId="77777777" w:rsidR="00EC5AB4" w:rsidRDefault="00EC5AB4" w:rsidP="00AE3E36">
      <w:pPr>
        <w:widowControl w:val="0"/>
        <w:spacing w:line="240" w:lineRule="auto"/>
        <w:rPr>
          <w:b/>
          <w:noProof/>
          <w:szCs w:val="22"/>
          <w:lang w:val="lt-LT"/>
        </w:rPr>
      </w:pPr>
    </w:p>
    <w:p w14:paraId="64F85CE9" w14:textId="04958BD3" w:rsidR="00AE3E36" w:rsidRPr="00EE767B" w:rsidRDefault="00AE3E36" w:rsidP="00AE3E36">
      <w:pPr>
        <w:widowControl w:val="0"/>
        <w:spacing w:line="240" w:lineRule="auto"/>
        <w:rPr>
          <w:b/>
          <w:szCs w:val="22"/>
          <w:lang w:val="lt-LT"/>
        </w:rPr>
      </w:pPr>
      <w:r w:rsidRPr="00EE767B">
        <w:rPr>
          <w:b/>
          <w:noProof/>
          <w:szCs w:val="22"/>
          <w:lang w:val="lt-LT"/>
        </w:rPr>
        <w:t>Pranešimas apie šalutinį poveikį</w:t>
      </w:r>
    </w:p>
    <w:p w14:paraId="2711476A" w14:textId="77777777" w:rsidR="00AE3E36" w:rsidRPr="00EE767B" w:rsidRDefault="00AE3E36" w:rsidP="00AE3E36">
      <w:pPr>
        <w:widowControl w:val="0"/>
        <w:ind w:right="-449"/>
        <w:rPr>
          <w:noProof/>
          <w:szCs w:val="22"/>
          <w:lang w:val="lt-LT"/>
        </w:rPr>
      </w:pPr>
      <w:r w:rsidRPr="00EE767B">
        <w:rPr>
          <w:szCs w:val="22"/>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EE767B">
        <w:rPr>
          <w:szCs w:val="22"/>
          <w:lang w:val="lt-LT" w:eastAsia="zh-CN"/>
        </w:rPr>
        <w:t>elefonu 8 800 73568</w:t>
      </w:r>
      <w:r w:rsidRPr="00EE767B">
        <w:rPr>
          <w:szCs w:val="22"/>
          <w:lang w:val="lt-LT"/>
        </w:rPr>
        <w:t xml:space="preserve"> arba užpildyti interneto svetainėje </w:t>
      </w:r>
      <w:hyperlink r:id="rId11" w:history="1">
        <w:r w:rsidRPr="00EE767B">
          <w:rPr>
            <w:rStyle w:val="Hipersaitas"/>
            <w:rFonts w:eastAsia="SimSun"/>
            <w:szCs w:val="22"/>
            <w:lang w:val="lt-LT"/>
          </w:rPr>
          <w:t>www.vvkt.lt</w:t>
        </w:r>
      </w:hyperlink>
      <w:r w:rsidRPr="00EE767B">
        <w:rPr>
          <w:szCs w:val="22"/>
          <w:lang w:val="lt-LT"/>
        </w:rPr>
        <w:t xml:space="preserve"> esančią formą ir pateikti ją Valstybinei vaistų kontrolės tarnybai prie Lietuvos Respublikos sveikatos apsaugos ministerijos vienu iš šių būdų: raštu (adresu Žirmūnų g. 139A, LT</w:t>
      </w:r>
      <w:r w:rsidRPr="00EE767B">
        <w:rPr>
          <w:szCs w:val="22"/>
          <w:lang w:val="lt-LT"/>
        </w:rPr>
        <w:noBreakHyphen/>
        <w:t xml:space="preserve">09120 Vilnius), </w:t>
      </w:r>
      <w:r w:rsidRPr="00EE767B">
        <w:rPr>
          <w:szCs w:val="22"/>
          <w:lang w:val="lt-LT" w:eastAsia="zh-CN"/>
        </w:rPr>
        <w:t xml:space="preserve">nemokamu </w:t>
      </w:r>
      <w:r w:rsidRPr="00EE767B">
        <w:rPr>
          <w:szCs w:val="22"/>
          <w:lang w:val="lt-LT"/>
        </w:rPr>
        <w:t>fakso numeriu 8 800 20131</w:t>
      </w:r>
      <w:r w:rsidRPr="00EE767B">
        <w:rPr>
          <w:szCs w:val="22"/>
          <w:lang w:val="lt-LT" w:eastAsia="zh-CN"/>
        </w:rPr>
        <w:t xml:space="preserve">, </w:t>
      </w:r>
      <w:r w:rsidRPr="00EE767B">
        <w:rPr>
          <w:szCs w:val="22"/>
          <w:lang w:val="lt-LT"/>
        </w:rPr>
        <w:t xml:space="preserve">el. paštu </w:t>
      </w:r>
      <w:hyperlink r:id="rId12" w:history="1">
        <w:r w:rsidRPr="00EE767B">
          <w:rPr>
            <w:rStyle w:val="Hipersaitas"/>
            <w:rFonts w:eastAsia="SimSun"/>
            <w:szCs w:val="22"/>
            <w:lang w:val="lt-LT"/>
          </w:rPr>
          <w:t>NepageidaujamaR@vvkt.lt</w:t>
        </w:r>
      </w:hyperlink>
      <w:r w:rsidRPr="00EE767B">
        <w:rPr>
          <w:szCs w:val="22"/>
          <w:lang w:val="lt-LT"/>
        </w:rPr>
        <w:t xml:space="preserve">, taip pat per Valstybinės vaistų kontrolės tarnybos prie Lietuvos Respublikos sveikatos apsaugos ministerijos interneto svetainę (adresu </w:t>
      </w:r>
      <w:hyperlink r:id="rId13" w:history="1">
        <w:r w:rsidRPr="00EE767B">
          <w:rPr>
            <w:rStyle w:val="Hipersaitas"/>
            <w:rFonts w:eastAsia="SimSun"/>
            <w:szCs w:val="22"/>
            <w:lang w:val="lt-LT"/>
          </w:rPr>
          <w:t>http://www.vvkt.lt</w:t>
        </w:r>
      </w:hyperlink>
      <w:r w:rsidRPr="00EE767B">
        <w:rPr>
          <w:szCs w:val="22"/>
          <w:lang w:val="lt-LT"/>
        </w:rPr>
        <w:t>). Pranešdami apie šalutinį poveikį galite mums padėti gauti daugiau informacijos apie šio vaisto saugumą.</w:t>
      </w:r>
    </w:p>
    <w:p w14:paraId="5CED6F25" w14:textId="77777777" w:rsidR="00554095" w:rsidRPr="00EE767B" w:rsidRDefault="00554095" w:rsidP="00554095">
      <w:pPr>
        <w:ind w:right="-449"/>
        <w:rPr>
          <w:noProof/>
          <w:szCs w:val="22"/>
          <w:lang w:val="lt-LT"/>
        </w:rPr>
      </w:pPr>
    </w:p>
    <w:p w14:paraId="1BCDBCC7" w14:textId="77777777" w:rsidR="00554095" w:rsidRPr="00EE767B" w:rsidRDefault="00554095" w:rsidP="00554095">
      <w:pPr>
        <w:ind w:right="-449"/>
        <w:rPr>
          <w:noProof/>
          <w:szCs w:val="22"/>
          <w:lang w:val="lt-LT"/>
        </w:rPr>
      </w:pPr>
    </w:p>
    <w:p w14:paraId="3ECFEC12" w14:textId="77777777" w:rsidR="00554095" w:rsidRPr="00EE767B" w:rsidRDefault="00554095" w:rsidP="00554095">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5.</w:t>
      </w:r>
      <w:r w:rsidRPr="00EE767B">
        <w:rPr>
          <w:rFonts w:ascii="Times New Roman" w:hAnsi="Times New Roman"/>
          <w:sz w:val="22"/>
          <w:szCs w:val="22"/>
          <w:lang w:val="lt-LT"/>
        </w:rPr>
        <w:tab/>
        <w:t>Kaip laikyti Polsar</w:t>
      </w:r>
    </w:p>
    <w:p w14:paraId="49A036D8" w14:textId="77777777" w:rsidR="00554095" w:rsidRPr="00EE767B" w:rsidRDefault="00554095" w:rsidP="00554095">
      <w:pPr>
        <w:numPr>
          <w:ilvl w:val="12"/>
          <w:numId w:val="0"/>
        </w:numPr>
        <w:tabs>
          <w:tab w:val="clear" w:pos="567"/>
        </w:tabs>
        <w:spacing w:line="240" w:lineRule="auto"/>
        <w:ind w:right="-2"/>
        <w:rPr>
          <w:szCs w:val="22"/>
          <w:lang w:val="lt-LT"/>
        </w:rPr>
      </w:pPr>
    </w:p>
    <w:p w14:paraId="2264E12D" w14:textId="77777777" w:rsidR="00554095" w:rsidRPr="00EE767B" w:rsidRDefault="00554095" w:rsidP="00554095">
      <w:pPr>
        <w:numPr>
          <w:ilvl w:val="12"/>
          <w:numId w:val="0"/>
        </w:numPr>
        <w:tabs>
          <w:tab w:val="clear" w:pos="567"/>
        </w:tabs>
        <w:spacing w:line="240" w:lineRule="auto"/>
        <w:ind w:right="-2"/>
        <w:rPr>
          <w:szCs w:val="22"/>
          <w:lang w:val="lt-LT"/>
        </w:rPr>
      </w:pPr>
      <w:r w:rsidRPr="00EE767B">
        <w:rPr>
          <w:noProof/>
          <w:szCs w:val="22"/>
          <w:lang w:val="lt-LT"/>
        </w:rPr>
        <w:t>Šį vaistą laikykite vaikams nepastebimoje ir nepasiekiamoje vietoje.</w:t>
      </w:r>
    </w:p>
    <w:p w14:paraId="131F339F" w14:textId="77777777" w:rsidR="00554095" w:rsidRPr="00EE767B" w:rsidRDefault="00554095" w:rsidP="00554095">
      <w:pPr>
        <w:numPr>
          <w:ilvl w:val="12"/>
          <w:numId w:val="0"/>
        </w:numPr>
        <w:tabs>
          <w:tab w:val="clear" w:pos="567"/>
        </w:tabs>
        <w:spacing w:line="240" w:lineRule="auto"/>
        <w:ind w:right="-2"/>
        <w:rPr>
          <w:szCs w:val="22"/>
          <w:lang w:val="lt-LT"/>
        </w:rPr>
      </w:pPr>
    </w:p>
    <w:p w14:paraId="2F0C1E0C" w14:textId="30316A64" w:rsidR="00554095" w:rsidRPr="00EE767B" w:rsidRDefault="00554095" w:rsidP="00554095">
      <w:pPr>
        <w:numPr>
          <w:ilvl w:val="12"/>
          <w:numId w:val="0"/>
        </w:numPr>
        <w:tabs>
          <w:tab w:val="clear" w:pos="567"/>
        </w:tabs>
        <w:spacing w:line="240" w:lineRule="auto"/>
        <w:ind w:right="-2"/>
        <w:rPr>
          <w:szCs w:val="22"/>
          <w:lang w:val="lt-LT"/>
        </w:rPr>
      </w:pPr>
      <w:r w:rsidRPr="00EE767B">
        <w:rPr>
          <w:noProof/>
          <w:szCs w:val="22"/>
          <w:lang w:val="lt-LT"/>
        </w:rPr>
        <w:t xml:space="preserve">Ant </w:t>
      </w:r>
      <w:r w:rsidR="006D71F7">
        <w:rPr>
          <w:noProof/>
          <w:szCs w:val="22"/>
          <w:lang w:val="lt-LT"/>
        </w:rPr>
        <w:t xml:space="preserve">lizdinės plokštelės ir </w:t>
      </w:r>
      <w:r w:rsidRPr="00EE767B">
        <w:rPr>
          <w:noProof/>
          <w:szCs w:val="22"/>
          <w:lang w:val="lt-LT"/>
        </w:rPr>
        <w:t>dėžutės po „EXP“ nurodytam tinkamumo laikui pasibaigus, šio vaisto vartoti negalima.</w:t>
      </w:r>
      <w:r w:rsidRPr="00EE767B">
        <w:rPr>
          <w:szCs w:val="22"/>
          <w:lang w:val="lt-LT"/>
        </w:rPr>
        <w:t xml:space="preserve"> </w:t>
      </w:r>
      <w:r w:rsidR="006622EB" w:rsidRPr="00EE767B">
        <w:rPr>
          <w:noProof/>
          <w:szCs w:val="22"/>
          <w:lang w:val="lt-LT"/>
        </w:rPr>
        <w:t xml:space="preserve">Vaistas tinkamas vartoti iki paskutinės nurodyto mėnesio dienos. </w:t>
      </w:r>
    </w:p>
    <w:p w14:paraId="7EE9908A" w14:textId="77777777" w:rsidR="00554095" w:rsidRPr="00EE767B" w:rsidRDefault="00554095" w:rsidP="00554095">
      <w:pPr>
        <w:numPr>
          <w:ilvl w:val="12"/>
          <w:numId w:val="0"/>
        </w:numPr>
        <w:tabs>
          <w:tab w:val="clear" w:pos="567"/>
        </w:tabs>
        <w:spacing w:line="240" w:lineRule="auto"/>
        <w:ind w:right="-2"/>
        <w:rPr>
          <w:szCs w:val="22"/>
          <w:lang w:val="lt-LT"/>
        </w:rPr>
      </w:pPr>
    </w:p>
    <w:p w14:paraId="615B0AB2" w14:textId="77777777" w:rsidR="00554095" w:rsidRPr="00EE767B" w:rsidRDefault="00554095" w:rsidP="00554095">
      <w:pPr>
        <w:tabs>
          <w:tab w:val="clear" w:pos="567"/>
        </w:tabs>
        <w:autoSpaceDE w:val="0"/>
        <w:autoSpaceDN w:val="0"/>
        <w:adjustRightInd w:val="0"/>
        <w:spacing w:line="240" w:lineRule="auto"/>
        <w:rPr>
          <w:rFonts w:eastAsia="TimesNewRoman"/>
          <w:snapToGrid/>
          <w:szCs w:val="22"/>
          <w:lang w:val="lt-LT"/>
        </w:rPr>
      </w:pPr>
      <w:r w:rsidRPr="00EE767B">
        <w:rPr>
          <w:rFonts w:eastAsia="TimesNewRoman"/>
          <w:snapToGrid/>
          <w:szCs w:val="22"/>
          <w:lang w:val="lt-LT"/>
        </w:rPr>
        <w:t>Šiam vaistui specialių laikymo sąlygų nereikia.</w:t>
      </w:r>
    </w:p>
    <w:p w14:paraId="7CB64592" w14:textId="77777777" w:rsidR="00554095" w:rsidRPr="00EE767B" w:rsidRDefault="00554095" w:rsidP="00554095">
      <w:pPr>
        <w:numPr>
          <w:ilvl w:val="12"/>
          <w:numId w:val="0"/>
        </w:numPr>
        <w:tabs>
          <w:tab w:val="clear" w:pos="567"/>
        </w:tabs>
        <w:spacing w:line="240" w:lineRule="auto"/>
        <w:ind w:right="-2"/>
        <w:rPr>
          <w:szCs w:val="22"/>
          <w:lang w:val="lt-LT"/>
        </w:rPr>
      </w:pPr>
    </w:p>
    <w:p w14:paraId="7797FC5B" w14:textId="77777777" w:rsidR="00554095" w:rsidRPr="00EE767B" w:rsidRDefault="00554095" w:rsidP="00554095">
      <w:pPr>
        <w:numPr>
          <w:ilvl w:val="12"/>
          <w:numId w:val="0"/>
        </w:numPr>
        <w:tabs>
          <w:tab w:val="clear" w:pos="567"/>
        </w:tabs>
        <w:spacing w:line="240" w:lineRule="auto"/>
        <w:ind w:right="-2"/>
        <w:rPr>
          <w:i/>
          <w:szCs w:val="22"/>
          <w:lang w:val="lt-LT"/>
        </w:rPr>
      </w:pPr>
      <w:r w:rsidRPr="00EE767B">
        <w:rPr>
          <w:noProof/>
          <w:szCs w:val="22"/>
          <w:lang w:val="lt-LT"/>
        </w:rPr>
        <w:t>Vaistų negalima išmesti į kanalizaciją arba su buitinėmis atliekomis.</w:t>
      </w:r>
      <w:r w:rsidRPr="00EE767B">
        <w:rPr>
          <w:szCs w:val="22"/>
          <w:lang w:val="lt-LT"/>
        </w:rPr>
        <w:t xml:space="preserve"> </w:t>
      </w:r>
      <w:r w:rsidRPr="00EE767B">
        <w:rPr>
          <w:noProof/>
          <w:szCs w:val="22"/>
          <w:lang w:val="lt-LT"/>
        </w:rPr>
        <w:t>Kaip išmesti nereikalingus vaistus, klauskite vaistininko.</w:t>
      </w:r>
      <w:r w:rsidRPr="00EE767B">
        <w:rPr>
          <w:szCs w:val="22"/>
          <w:lang w:val="lt-LT"/>
        </w:rPr>
        <w:t xml:space="preserve"> </w:t>
      </w:r>
      <w:r w:rsidRPr="00EE767B">
        <w:rPr>
          <w:noProof/>
          <w:szCs w:val="22"/>
          <w:lang w:val="lt-LT"/>
        </w:rPr>
        <w:t>Šios priemonės padės apsaugoti aplinką.</w:t>
      </w:r>
    </w:p>
    <w:p w14:paraId="1CB914E3" w14:textId="77777777" w:rsidR="00554095" w:rsidRPr="00EE767B" w:rsidRDefault="00554095" w:rsidP="00554095">
      <w:pPr>
        <w:numPr>
          <w:ilvl w:val="12"/>
          <w:numId w:val="0"/>
        </w:numPr>
        <w:tabs>
          <w:tab w:val="clear" w:pos="567"/>
        </w:tabs>
        <w:spacing w:line="240" w:lineRule="auto"/>
        <w:ind w:right="-2"/>
        <w:rPr>
          <w:noProof/>
          <w:szCs w:val="22"/>
          <w:lang w:val="lt-LT"/>
        </w:rPr>
      </w:pPr>
    </w:p>
    <w:p w14:paraId="03631C9D" w14:textId="77777777" w:rsidR="00554095" w:rsidRPr="00EE767B" w:rsidRDefault="00554095" w:rsidP="00554095">
      <w:pPr>
        <w:pStyle w:val="Antrat3"/>
        <w:spacing w:before="0" w:after="0" w:line="240" w:lineRule="auto"/>
        <w:rPr>
          <w:rFonts w:ascii="Times New Roman" w:hAnsi="Times New Roman"/>
          <w:b w:val="0"/>
          <w:bCs w:val="0"/>
          <w:sz w:val="22"/>
          <w:szCs w:val="22"/>
          <w:lang w:val="lt-LT"/>
        </w:rPr>
      </w:pPr>
    </w:p>
    <w:p w14:paraId="0C4D65D7" w14:textId="77777777" w:rsidR="00554095" w:rsidRPr="00EE767B" w:rsidRDefault="00554095" w:rsidP="00554095">
      <w:pPr>
        <w:pStyle w:val="Antrat3"/>
        <w:spacing w:before="0" w:after="0" w:line="240" w:lineRule="auto"/>
        <w:rPr>
          <w:rFonts w:ascii="Times New Roman" w:hAnsi="Times New Roman"/>
          <w:sz w:val="22"/>
          <w:szCs w:val="22"/>
          <w:lang w:val="lt-LT"/>
        </w:rPr>
      </w:pPr>
      <w:r w:rsidRPr="00EE767B">
        <w:rPr>
          <w:rFonts w:ascii="Times New Roman" w:hAnsi="Times New Roman"/>
          <w:sz w:val="22"/>
          <w:szCs w:val="22"/>
          <w:lang w:val="lt-LT"/>
        </w:rPr>
        <w:t>6.</w:t>
      </w:r>
      <w:r w:rsidRPr="00EE767B">
        <w:rPr>
          <w:rFonts w:ascii="Times New Roman" w:hAnsi="Times New Roman"/>
          <w:b w:val="0"/>
          <w:sz w:val="22"/>
          <w:szCs w:val="22"/>
          <w:lang w:val="lt-LT"/>
        </w:rPr>
        <w:tab/>
      </w:r>
      <w:r w:rsidRPr="00EE767B">
        <w:rPr>
          <w:rFonts w:ascii="Times New Roman" w:hAnsi="Times New Roman"/>
          <w:sz w:val="22"/>
          <w:szCs w:val="22"/>
          <w:lang w:val="lt-LT"/>
        </w:rPr>
        <w:t>Pakuotės turinys ir kita informacija</w:t>
      </w:r>
    </w:p>
    <w:p w14:paraId="1048A26E" w14:textId="77777777" w:rsidR="00554095" w:rsidRPr="00EE767B" w:rsidRDefault="00554095" w:rsidP="00554095">
      <w:pPr>
        <w:numPr>
          <w:ilvl w:val="12"/>
          <w:numId w:val="0"/>
        </w:numPr>
        <w:tabs>
          <w:tab w:val="clear" w:pos="567"/>
        </w:tabs>
        <w:spacing w:line="240" w:lineRule="auto"/>
        <w:rPr>
          <w:szCs w:val="22"/>
          <w:lang w:val="lt-LT"/>
        </w:rPr>
      </w:pPr>
    </w:p>
    <w:p w14:paraId="4D8C07B6"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 xml:space="preserve">Polsar sudėtis </w:t>
      </w:r>
    </w:p>
    <w:p w14:paraId="1010C256" w14:textId="77777777" w:rsidR="00554095" w:rsidRPr="00EE767B" w:rsidRDefault="00554095" w:rsidP="00847726">
      <w:pPr>
        <w:numPr>
          <w:ilvl w:val="0"/>
          <w:numId w:val="5"/>
        </w:numPr>
        <w:ind w:left="567" w:hanging="567"/>
        <w:rPr>
          <w:szCs w:val="22"/>
          <w:lang w:val="lt-LT"/>
        </w:rPr>
      </w:pPr>
      <w:r w:rsidRPr="00EE767B">
        <w:rPr>
          <w:noProof/>
          <w:szCs w:val="22"/>
          <w:lang w:val="lt-LT"/>
        </w:rPr>
        <w:t>Veiklioji medžiaga yra tikagreloras.</w:t>
      </w:r>
    </w:p>
    <w:p w14:paraId="6DFC2253" w14:textId="339DD3AB" w:rsidR="00554095" w:rsidRPr="00EE767B" w:rsidRDefault="00554095" w:rsidP="00847726">
      <w:pPr>
        <w:ind w:left="567"/>
        <w:rPr>
          <w:noProof/>
          <w:szCs w:val="22"/>
          <w:lang w:val="lt-LT"/>
        </w:rPr>
      </w:pPr>
      <w:r w:rsidRPr="00EE767B">
        <w:rPr>
          <w:noProof/>
          <w:szCs w:val="22"/>
          <w:lang w:val="lt-LT"/>
        </w:rPr>
        <w:t xml:space="preserve">Kiekvienoje plėvele dengtoje tabletėje yra </w:t>
      </w:r>
      <w:r w:rsidR="00687839" w:rsidRPr="00EE767B">
        <w:rPr>
          <w:noProof/>
          <w:szCs w:val="22"/>
          <w:lang w:val="lt-LT"/>
        </w:rPr>
        <w:t>90</w:t>
      </w:r>
      <w:r w:rsidR="006B5776" w:rsidRPr="00EE767B">
        <w:rPr>
          <w:rFonts w:eastAsia="TimesNewRoman"/>
          <w:snapToGrid/>
          <w:szCs w:val="22"/>
          <w:lang w:val="lt-LT"/>
        </w:rPr>
        <w:t> </w:t>
      </w:r>
      <w:r w:rsidRPr="00EE767B">
        <w:rPr>
          <w:noProof/>
          <w:szCs w:val="22"/>
          <w:lang w:val="lt-LT"/>
        </w:rPr>
        <w:t>mg tikagreloro.</w:t>
      </w:r>
    </w:p>
    <w:p w14:paraId="7CBDB61F" w14:textId="77777777" w:rsidR="00554095" w:rsidRPr="00EE767B" w:rsidRDefault="00554095" w:rsidP="00847726">
      <w:pPr>
        <w:numPr>
          <w:ilvl w:val="0"/>
          <w:numId w:val="5"/>
        </w:numPr>
        <w:ind w:left="567" w:hanging="567"/>
        <w:rPr>
          <w:noProof/>
          <w:szCs w:val="22"/>
          <w:lang w:val="lt-LT"/>
        </w:rPr>
      </w:pPr>
      <w:r w:rsidRPr="00EE767B">
        <w:rPr>
          <w:noProof/>
          <w:szCs w:val="22"/>
          <w:lang w:val="lt-LT"/>
        </w:rPr>
        <w:t>Pagalbinės medžiagos.</w:t>
      </w:r>
    </w:p>
    <w:p w14:paraId="1500B9BA" w14:textId="48CE0490" w:rsidR="00554095" w:rsidRPr="00EE767B" w:rsidRDefault="00554095" w:rsidP="00847726">
      <w:pPr>
        <w:ind w:left="567"/>
        <w:rPr>
          <w:szCs w:val="22"/>
          <w:lang w:val="lt-LT"/>
        </w:rPr>
      </w:pPr>
      <w:r w:rsidRPr="00EE767B">
        <w:rPr>
          <w:i/>
          <w:szCs w:val="22"/>
          <w:lang w:val="lt-LT"/>
        </w:rPr>
        <w:t>Tabletės branduolys</w:t>
      </w:r>
      <w:r w:rsidRPr="00EE767B">
        <w:rPr>
          <w:szCs w:val="22"/>
          <w:lang w:val="lt-LT"/>
        </w:rPr>
        <w:t>: manitolis, kalcio-vandenilio fosfatas dihidratas, hipromeliozė 2910 (5</w:t>
      </w:r>
      <w:r w:rsidR="00620EEB" w:rsidRPr="00EE767B">
        <w:rPr>
          <w:szCs w:val="22"/>
          <w:lang w:val="lt-LT"/>
        </w:rPr>
        <w:t> </w:t>
      </w:r>
      <w:r w:rsidRPr="00EE767B">
        <w:rPr>
          <w:szCs w:val="22"/>
          <w:lang w:val="lt-LT"/>
        </w:rPr>
        <w:t>mPa•s), k</w:t>
      </w:r>
      <w:r w:rsidRPr="00EE767B">
        <w:rPr>
          <w:rFonts w:eastAsia="Calibri"/>
          <w:snapToGrid/>
          <w:szCs w:val="22"/>
          <w:lang w:val="lt-LT"/>
        </w:rPr>
        <w:t>arboksimetilkrakmolo A natrio druska, m</w:t>
      </w:r>
      <w:r w:rsidRPr="00EE767B">
        <w:rPr>
          <w:szCs w:val="22"/>
          <w:lang w:val="lt-LT"/>
        </w:rPr>
        <w:t>agnio stearatas.</w:t>
      </w:r>
    </w:p>
    <w:p w14:paraId="57E1CECA" w14:textId="77777777" w:rsidR="00554095" w:rsidRPr="00EE767B" w:rsidRDefault="00554095" w:rsidP="00847726">
      <w:pPr>
        <w:ind w:left="567"/>
        <w:rPr>
          <w:szCs w:val="22"/>
          <w:lang w:val="lt-LT"/>
        </w:rPr>
      </w:pPr>
      <w:r w:rsidRPr="00EE767B">
        <w:rPr>
          <w:i/>
          <w:szCs w:val="22"/>
          <w:lang w:val="lt-LT"/>
        </w:rPr>
        <w:t>Tabletės plėvelė</w:t>
      </w:r>
      <w:r w:rsidRPr="00EE767B">
        <w:rPr>
          <w:szCs w:val="22"/>
          <w:lang w:val="lt-LT"/>
        </w:rPr>
        <w:t xml:space="preserve">: hipromeliozė 2910 (6 mPa•s), titano dioksidas (E171), talkas, makrogolis 8000, </w:t>
      </w:r>
      <w:r w:rsidR="00687839" w:rsidRPr="00EE767B">
        <w:rPr>
          <w:szCs w:val="22"/>
          <w:lang w:val="lt-LT"/>
        </w:rPr>
        <w:t>geltonasis</w:t>
      </w:r>
      <w:r w:rsidRPr="00EE767B">
        <w:rPr>
          <w:szCs w:val="22"/>
          <w:lang w:val="lt-LT"/>
        </w:rPr>
        <w:t xml:space="preserve"> geležies oksidas (E172).</w:t>
      </w:r>
    </w:p>
    <w:p w14:paraId="0CC6FA65" w14:textId="77777777" w:rsidR="00554095" w:rsidRPr="00EE767B" w:rsidRDefault="00554095" w:rsidP="00554095">
      <w:pPr>
        <w:numPr>
          <w:ilvl w:val="12"/>
          <w:numId w:val="0"/>
        </w:numPr>
        <w:tabs>
          <w:tab w:val="clear" w:pos="567"/>
        </w:tabs>
        <w:spacing w:line="240" w:lineRule="auto"/>
        <w:ind w:right="-2"/>
        <w:rPr>
          <w:szCs w:val="22"/>
          <w:lang w:val="lt-LT"/>
        </w:rPr>
      </w:pPr>
    </w:p>
    <w:p w14:paraId="4880B475"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Polsar išvaizda ir kiekis pakuotėje</w:t>
      </w:r>
    </w:p>
    <w:p w14:paraId="0C97B616" w14:textId="514D4776" w:rsidR="00687839" w:rsidRPr="00EE767B" w:rsidRDefault="00554095" w:rsidP="00687839">
      <w:pPr>
        <w:rPr>
          <w:szCs w:val="22"/>
          <w:lang w:val="lt-LT"/>
        </w:rPr>
      </w:pPr>
      <w:r w:rsidRPr="00EE767B">
        <w:rPr>
          <w:szCs w:val="22"/>
          <w:lang w:val="lt-LT"/>
        </w:rPr>
        <w:t xml:space="preserve">Polsar yra </w:t>
      </w:r>
      <w:r w:rsidR="00687839" w:rsidRPr="00EE767B">
        <w:rPr>
          <w:szCs w:val="22"/>
          <w:lang w:val="lt-LT"/>
        </w:rPr>
        <w:t>š</w:t>
      </w:r>
      <w:r w:rsidR="00687839" w:rsidRPr="00EE767B">
        <w:rPr>
          <w:rStyle w:val="tlid-translation"/>
          <w:rFonts w:eastAsia="SimSun"/>
          <w:szCs w:val="22"/>
          <w:lang w:val="lt-LT"/>
        </w:rPr>
        <w:t>viesiai geltonos plėvele dengtos tabletės, turinčios oranžinį atspalvį, apvalios ir abipus išgaubtos, kurių matmenys 8,9–9,4</w:t>
      </w:r>
      <w:r w:rsidR="00986894" w:rsidRPr="00EE767B">
        <w:rPr>
          <w:snapToGrid/>
          <w:szCs w:val="22"/>
          <w:lang w:val="lt-LT"/>
        </w:rPr>
        <w:t> </w:t>
      </w:r>
      <w:r w:rsidR="00687839" w:rsidRPr="00EE767B">
        <w:rPr>
          <w:rStyle w:val="tlid-translation"/>
          <w:rFonts w:eastAsia="SimSun"/>
          <w:szCs w:val="22"/>
          <w:lang w:val="lt-LT"/>
        </w:rPr>
        <w:t>mm.</w:t>
      </w:r>
    </w:p>
    <w:p w14:paraId="00667DB3" w14:textId="77777777" w:rsidR="00554095" w:rsidRPr="00EE767B" w:rsidRDefault="00554095" w:rsidP="00554095">
      <w:pPr>
        <w:spacing w:line="240" w:lineRule="auto"/>
        <w:rPr>
          <w:szCs w:val="22"/>
          <w:lang w:val="lt-LT"/>
        </w:rPr>
      </w:pPr>
      <w:r w:rsidRPr="00EE767B">
        <w:rPr>
          <w:szCs w:val="22"/>
          <w:lang w:val="lt-LT"/>
        </w:rPr>
        <w:t xml:space="preserve">Kartono dėžutėje yra 14, 56, 60, </w:t>
      </w:r>
      <w:r w:rsidR="00687839" w:rsidRPr="00EE767B">
        <w:rPr>
          <w:szCs w:val="22"/>
          <w:lang w:val="lt-LT"/>
        </w:rPr>
        <w:t xml:space="preserve">100, </w:t>
      </w:r>
      <w:r w:rsidRPr="00EE767B">
        <w:rPr>
          <w:szCs w:val="22"/>
          <w:lang w:val="lt-LT"/>
        </w:rPr>
        <w:t>168, 180 plėvele dengtų tablečių</w:t>
      </w:r>
      <w:r w:rsidRPr="00EE767B">
        <w:rPr>
          <w:rFonts w:eastAsia="TimesNewRoman"/>
          <w:szCs w:val="22"/>
          <w:lang w:val="lt-LT" w:eastAsia="pl-PL"/>
        </w:rPr>
        <w:t>.</w:t>
      </w:r>
    </w:p>
    <w:p w14:paraId="11B41579" w14:textId="77777777" w:rsidR="00554095" w:rsidRPr="00EE767B" w:rsidRDefault="00554095" w:rsidP="00554095">
      <w:pPr>
        <w:tabs>
          <w:tab w:val="clear" w:pos="567"/>
        </w:tabs>
        <w:spacing w:line="240" w:lineRule="auto"/>
        <w:rPr>
          <w:szCs w:val="22"/>
          <w:lang w:val="lt-LT"/>
        </w:rPr>
      </w:pPr>
      <w:r w:rsidRPr="00EE767B">
        <w:rPr>
          <w:noProof/>
          <w:szCs w:val="22"/>
          <w:lang w:val="lt-LT"/>
        </w:rPr>
        <w:t>Gali būti tiekiamos ne visų dydžių pakuotės.</w:t>
      </w:r>
    </w:p>
    <w:p w14:paraId="44A88C29" w14:textId="77777777" w:rsidR="00554095" w:rsidRPr="00EE767B" w:rsidRDefault="00554095" w:rsidP="00554095">
      <w:pPr>
        <w:numPr>
          <w:ilvl w:val="12"/>
          <w:numId w:val="0"/>
        </w:numPr>
        <w:tabs>
          <w:tab w:val="clear" w:pos="567"/>
        </w:tabs>
        <w:spacing w:line="240" w:lineRule="auto"/>
        <w:ind w:right="-2"/>
        <w:rPr>
          <w:szCs w:val="22"/>
          <w:lang w:val="lt-LT"/>
        </w:rPr>
      </w:pPr>
    </w:p>
    <w:p w14:paraId="1115EC7F" w14:textId="77777777" w:rsidR="00554095" w:rsidRPr="00EE767B" w:rsidRDefault="00554095" w:rsidP="00554095">
      <w:pPr>
        <w:pStyle w:val="Antrat4"/>
        <w:rPr>
          <w:rFonts w:ascii="Times New Roman" w:hAnsi="Times New Roman"/>
          <w:sz w:val="22"/>
          <w:szCs w:val="22"/>
          <w:lang w:val="lt-LT"/>
        </w:rPr>
      </w:pPr>
      <w:r w:rsidRPr="00EE767B">
        <w:rPr>
          <w:rFonts w:ascii="Times New Roman" w:hAnsi="Times New Roman"/>
          <w:sz w:val="22"/>
          <w:szCs w:val="22"/>
          <w:lang w:val="lt-LT"/>
        </w:rPr>
        <w:t>Registruotojas ir gamintojas</w:t>
      </w:r>
    </w:p>
    <w:p w14:paraId="60507F9C"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Zakłady Farmaceutyczne POLPHARMA S.A.</w:t>
      </w:r>
    </w:p>
    <w:p w14:paraId="0B3C5C9E" w14:textId="77777777" w:rsidR="006A7818" w:rsidRDefault="006A7818" w:rsidP="006A7818">
      <w:pPr>
        <w:pStyle w:val="prastasiniatinklio"/>
        <w:spacing w:before="0" w:beforeAutospacing="0" w:after="0" w:afterAutospacing="0"/>
        <w:rPr>
          <w:sz w:val="22"/>
          <w:szCs w:val="22"/>
          <w:lang w:val="pl-PL"/>
        </w:rPr>
      </w:pPr>
      <w:r>
        <w:rPr>
          <w:sz w:val="22"/>
          <w:szCs w:val="22"/>
          <w:lang w:val="pl-PL"/>
        </w:rPr>
        <w:t>ul. Pelplińska 19, 83-200 Starogard Gdański</w:t>
      </w:r>
    </w:p>
    <w:p w14:paraId="7E900935" w14:textId="0193533C" w:rsidR="00554095" w:rsidRPr="00EE767B" w:rsidRDefault="00554095" w:rsidP="00554095">
      <w:pPr>
        <w:tabs>
          <w:tab w:val="clear" w:pos="567"/>
        </w:tabs>
        <w:spacing w:line="240" w:lineRule="auto"/>
        <w:rPr>
          <w:noProof/>
          <w:szCs w:val="22"/>
          <w:lang w:val="lt-LT"/>
        </w:rPr>
      </w:pPr>
      <w:r w:rsidRPr="00EE767B">
        <w:rPr>
          <w:szCs w:val="22"/>
          <w:lang w:val="pl-PL"/>
        </w:rPr>
        <w:t>Lenkija</w:t>
      </w:r>
    </w:p>
    <w:p w14:paraId="76BE399A" w14:textId="77777777" w:rsidR="00554095" w:rsidRPr="00EE767B" w:rsidRDefault="00554095" w:rsidP="00554095">
      <w:pPr>
        <w:numPr>
          <w:ilvl w:val="12"/>
          <w:numId w:val="0"/>
        </w:numPr>
        <w:tabs>
          <w:tab w:val="clear" w:pos="567"/>
        </w:tabs>
        <w:spacing w:line="240" w:lineRule="auto"/>
        <w:ind w:right="-2"/>
        <w:rPr>
          <w:szCs w:val="22"/>
          <w:lang w:val="lt-LT"/>
        </w:rPr>
      </w:pPr>
    </w:p>
    <w:p w14:paraId="7BBF776B" w14:textId="77777777" w:rsidR="00554095" w:rsidRPr="00EE767B" w:rsidRDefault="00554095" w:rsidP="00554095">
      <w:pPr>
        <w:numPr>
          <w:ilvl w:val="12"/>
          <w:numId w:val="0"/>
        </w:numPr>
        <w:spacing w:line="240" w:lineRule="auto"/>
        <w:ind w:right="-2"/>
        <w:rPr>
          <w:noProof/>
          <w:szCs w:val="22"/>
          <w:lang w:val="lt-LT"/>
        </w:rPr>
      </w:pPr>
      <w:r w:rsidRPr="00EE767B">
        <w:rPr>
          <w:noProof/>
          <w:szCs w:val="22"/>
          <w:lang w:val="lt-LT"/>
        </w:rPr>
        <w:t>Jeigu apie šį vaistą norite sužinoti daugiau, kreipkitės į vietinį registruotojo atstovą.</w:t>
      </w:r>
    </w:p>
    <w:p w14:paraId="7B5536A8" w14:textId="77777777" w:rsidR="00554095" w:rsidRPr="00EE767B" w:rsidRDefault="00554095" w:rsidP="00554095">
      <w:pPr>
        <w:spacing w:line="240" w:lineRule="auto"/>
        <w:rPr>
          <w:noProof/>
          <w:szCs w:val="22"/>
          <w:lang w:val="lt-LT"/>
        </w:rPr>
      </w:pPr>
    </w:p>
    <w:p w14:paraId="0F1ED5BA" w14:textId="77777777" w:rsidR="00554095" w:rsidRPr="00EE767B" w:rsidRDefault="00554095" w:rsidP="00554095">
      <w:pPr>
        <w:rPr>
          <w:szCs w:val="22"/>
          <w:lang w:val="lt-LT"/>
        </w:rPr>
      </w:pPr>
      <w:r w:rsidRPr="00EE767B">
        <w:rPr>
          <w:szCs w:val="22"/>
          <w:lang w:val="lt-LT"/>
        </w:rPr>
        <w:t>Farmacijos įmonės „Polpharma“ atstovybė</w:t>
      </w:r>
    </w:p>
    <w:p w14:paraId="2CF9FC71" w14:textId="77777777" w:rsidR="00554095" w:rsidRPr="00EE767B" w:rsidRDefault="00554095" w:rsidP="00554095">
      <w:pPr>
        <w:rPr>
          <w:szCs w:val="22"/>
          <w:lang w:val="lt-LT"/>
        </w:rPr>
      </w:pPr>
      <w:r w:rsidRPr="00EE767B">
        <w:rPr>
          <w:szCs w:val="22"/>
          <w:lang w:val="lt-LT"/>
        </w:rPr>
        <w:t>E. Ožeškienės g. 18A</w:t>
      </w:r>
    </w:p>
    <w:p w14:paraId="0D56338D" w14:textId="77777777" w:rsidR="00554095" w:rsidRPr="00EE767B" w:rsidRDefault="00554095" w:rsidP="00554095">
      <w:pPr>
        <w:rPr>
          <w:szCs w:val="22"/>
          <w:lang w:val="lt-LT"/>
        </w:rPr>
      </w:pPr>
      <w:r w:rsidRPr="00EE767B">
        <w:rPr>
          <w:szCs w:val="22"/>
          <w:lang w:val="lt-LT"/>
        </w:rPr>
        <w:t>LT-44254 Kaunas</w:t>
      </w:r>
    </w:p>
    <w:p w14:paraId="3F045A0D" w14:textId="77777777" w:rsidR="00554095" w:rsidRPr="00EE767B" w:rsidRDefault="00554095" w:rsidP="00554095">
      <w:pPr>
        <w:pStyle w:val="BTEMEASMCA"/>
        <w:rPr>
          <w:sz w:val="22"/>
          <w:szCs w:val="22"/>
          <w:lang w:val="lt-LT"/>
        </w:rPr>
      </w:pPr>
      <w:r w:rsidRPr="00EE767B">
        <w:rPr>
          <w:sz w:val="22"/>
          <w:szCs w:val="22"/>
          <w:lang w:val="lt-LT"/>
        </w:rPr>
        <w:t>Tel./faksas +370 37 32 51 31</w:t>
      </w:r>
    </w:p>
    <w:p w14:paraId="24FF768C" w14:textId="77777777" w:rsidR="00554095" w:rsidRPr="00EE767B" w:rsidRDefault="00554095" w:rsidP="00554095">
      <w:pPr>
        <w:numPr>
          <w:ilvl w:val="12"/>
          <w:numId w:val="0"/>
        </w:numPr>
        <w:ind w:right="-2"/>
        <w:rPr>
          <w:szCs w:val="22"/>
          <w:lang w:val="lt-LT"/>
        </w:rPr>
      </w:pPr>
    </w:p>
    <w:p w14:paraId="777399D2" w14:textId="72CB4EE0" w:rsidR="00554095" w:rsidRPr="00EE767B" w:rsidRDefault="00554095" w:rsidP="00554095">
      <w:pPr>
        <w:numPr>
          <w:ilvl w:val="12"/>
          <w:numId w:val="0"/>
        </w:numPr>
        <w:ind w:right="-2"/>
        <w:rPr>
          <w:szCs w:val="22"/>
          <w:lang w:val="lt-LT"/>
        </w:rPr>
      </w:pPr>
      <w:r w:rsidRPr="00EE767B">
        <w:rPr>
          <w:b/>
          <w:szCs w:val="22"/>
          <w:lang w:val="lt-LT"/>
        </w:rPr>
        <w:t xml:space="preserve">Šis vaistas </w:t>
      </w:r>
      <w:r w:rsidR="00625C94" w:rsidRPr="00625C94">
        <w:rPr>
          <w:b/>
          <w:szCs w:val="22"/>
          <w:lang w:val="lt-LT"/>
        </w:rPr>
        <w:t>Europos ekonominės erdvės</w:t>
      </w:r>
      <w:r w:rsidRPr="00EE767B">
        <w:rPr>
          <w:b/>
          <w:szCs w:val="22"/>
          <w:lang w:val="lt-LT"/>
        </w:rPr>
        <w:t xml:space="preserve"> valstybėse narėse registruotas tokiais pavadinimais</w:t>
      </w:r>
      <w:r w:rsidRPr="00EE767B">
        <w:rPr>
          <w:szCs w:val="22"/>
          <w:lang w:val="lt-LT"/>
        </w:rPr>
        <w:t>:</w:t>
      </w:r>
    </w:p>
    <w:p w14:paraId="28E0F9A3" w14:textId="32D1A5BB" w:rsidR="00847726" w:rsidRPr="00EE767B" w:rsidRDefault="00847726" w:rsidP="00847726">
      <w:pPr>
        <w:pStyle w:val="Default"/>
        <w:widowControl w:val="0"/>
        <w:rPr>
          <w:rFonts w:eastAsia="Calibri"/>
          <w:sz w:val="22"/>
          <w:szCs w:val="22"/>
          <w:lang w:val="lt-LT" w:eastAsia="pl-PL"/>
        </w:rPr>
      </w:pPr>
      <w:r w:rsidRPr="00EE767B">
        <w:rPr>
          <w:sz w:val="22"/>
          <w:szCs w:val="22"/>
          <w:lang w:val="lt-LT" w:eastAsia="pl-PL"/>
        </w:rPr>
        <w:t xml:space="preserve">Bulgarija: </w:t>
      </w:r>
      <w:r w:rsidRPr="00EE767B">
        <w:rPr>
          <w:rFonts w:eastAsia="Calibri"/>
          <w:sz w:val="22"/>
          <w:szCs w:val="22"/>
          <w:lang w:val="lt-LT" w:eastAsia="pl-PL"/>
        </w:rPr>
        <w:t>Полсар 90</w:t>
      </w:r>
      <w:r w:rsidR="00986894" w:rsidRPr="00EE767B">
        <w:rPr>
          <w:sz w:val="22"/>
          <w:szCs w:val="22"/>
          <w:lang w:val="lt-LT"/>
        </w:rPr>
        <w:t> </w:t>
      </w:r>
      <w:r w:rsidRPr="00EE767B">
        <w:rPr>
          <w:rFonts w:eastAsia="Calibri"/>
          <w:sz w:val="22"/>
          <w:szCs w:val="22"/>
          <w:lang w:val="lt-LT" w:eastAsia="pl-PL"/>
        </w:rPr>
        <w:t>mg филмирани таблетки</w:t>
      </w:r>
    </w:p>
    <w:p w14:paraId="59D5AEDE" w14:textId="2FCFC9BB" w:rsidR="00847726" w:rsidRPr="00EE767B" w:rsidRDefault="00847726" w:rsidP="00847726">
      <w:pPr>
        <w:pStyle w:val="Default"/>
        <w:rPr>
          <w:rFonts w:eastAsia="Calibri"/>
          <w:sz w:val="22"/>
          <w:szCs w:val="22"/>
          <w:lang w:val="lt-LT" w:eastAsia="pl-PL"/>
        </w:rPr>
      </w:pPr>
      <w:r w:rsidRPr="00EE767B">
        <w:rPr>
          <w:sz w:val="22"/>
          <w:szCs w:val="22"/>
          <w:lang w:val="lt-LT" w:eastAsia="pl-PL"/>
        </w:rPr>
        <w:t>Čekija:</w:t>
      </w:r>
      <w:r w:rsidRPr="00EE767B">
        <w:rPr>
          <w:rFonts w:eastAsia="Calibri"/>
          <w:sz w:val="22"/>
          <w:szCs w:val="22"/>
          <w:lang w:val="lt-LT" w:eastAsia="pl-PL"/>
        </w:rPr>
        <w:t xml:space="preserve"> Polsar </w:t>
      </w:r>
      <w:r w:rsidRPr="00EE767B">
        <w:rPr>
          <w:noProof/>
          <w:sz w:val="22"/>
          <w:szCs w:val="22"/>
          <w:lang w:val="cs-CZ"/>
        </w:rPr>
        <w:t>90</w:t>
      </w:r>
      <w:r w:rsidR="00986894" w:rsidRPr="00EE767B">
        <w:rPr>
          <w:sz w:val="22"/>
          <w:szCs w:val="22"/>
          <w:lang w:val="lt-LT"/>
        </w:rPr>
        <w:t> </w:t>
      </w:r>
      <w:r w:rsidRPr="00EE767B">
        <w:rPr>
          <w:noProof/>
          <w:sz w:val="22"/>
          <w:szCs w:val="22"/>
          <w:lang w:val="cs-CZ"/>
        </w:rPr>
        <w:t>mg potahované tablety</w:t>
      </w:r>
    </w:p>
    <w:p w14:paraId="75A24D84" w14:textId="517AD9C2" w:rsidR="00847726" w:rsidRPr="00EE767B" w:rsidRDefault="00847726" w:rsidP="00847726">
      <w:pPr>
        <w:pStyle w:val="Default"/>
        <w:rPr>
          <w:rFonts w:eastAsia="Calibri"/>
          <w:sz w:val="22"/>
          <w:szCs w:val="22"/>
          <w:lang w:val="lt-LT" w:eastAsia="pl-PL"/>
        </w:rPr>
      </w:pPr>
      <w:r w:rsidRPr="00EE767B">
        <w:rPr>
          <w:sz w:val="22"/>
          <w:szCs w:val="22"/>
          <w:lang w:val="lt-LT" w:eastAsia="pl-PL"/>
        </w:rPr>
        <w:t>Latvija:</w:t>
      </w:r>
      <w:r w:rsidRPr="00EE767B">
        <w:rPr>
          <w:rFonts w:eastAsia="Calibri"/>
          <w:sz w:val="22"/>
          <w:szCs w:val="22"/>
          <w:lang w:val="lt-LT" w:eastAsia="pl-PL"/>
        </w:rPr>
        <w:t xml:space="preserve"> Polsar 90</w:t>
      </w:r>
      <w:r w:rsidR="00986894" w:rsidRPr="00EE767B">
        <w:rPr>
          <w:sz w:val="22"/>
          <w:szCs w:val="22"/>
          <w:lang w:val="lt-LT"/>
        </w:rPr>
        <w:t> </w:t>
      </w:r>
      <w:r w:rsidRPr="00EE767B">
        <w:rPr>
          <w:rFonts w:eastAsia="Calibri"/>
          <w:sz w:val="22"/>
          <w:szCs w:val="22"/>
          <w:lang w:val="lt-LT" w:eastAsia="pl-PL"/>
        </w:rPr>
        <w:t>mg apvalkotās tabletes</w:t>
      </w:r>
    </w:p>
    <w:p w14:paraId="6E84BD1B" w14:textId="11F06B03" w:rsidR="00554095" w:rsidRDefault="00554095" w:rsidP="00554095">
      <w:pPr>
        <w:numPr>
          <w:ilvl w:val="12"/>
          <w:numId w:val="0"/>
        </w:numPr>
        <w:tabs>
          <w:tab w:val="clear" w:pos="567"/>
        </w:tabs>
        <w:spacing w:line="240" w:lineRule="auto"/>
        <w:ind w:right="-2"/>
        <w:rPr>
          <w:bCs/>
          <w:szCs w:val="22"/>
          <w:lang w:val="lt-LT"/>
        </w:rPr>
      </w:pPr>
    </w:p>
    <w:p w14:paraId="7557B442" w14:textId="7F4F9471" w:rsidR="00554095" w:rsidRPr="00EE767B" w:rsidRDefault="00554095" w:rsidP="003F1921">
      <w:pPr>
        <w:numPr>
          <w:ilvl w:val="12"/>
          <w:numId w:val="0"/>
        </w:numPr>
        <w:tabs>
          <w:tab w:val="clear" w:pos="567"/>
        </w:tabs>
        <w:spacing w:line="240" w:lineRule="auto"/>
        <w:ind w:right="-2"/>
        <w:rPr>
          <w:b/>
          <w:szCs w:val="22"/>
          <w:lang w:val="lt-LT"/>
        </w:rPr>
      </w:pPr>
      <w:r w:rsidRPr="00EE767B">
        <w:rPr>
          <w:b/>
          <w:szCs w:val="22"/>
          <w:lang w:val="lt-LT"/>
        </w:rPr>
        <w:t>Šis pakuotės lapelis paskutinį kartą peržiūrėtas</w:t>
      </w:r>
      <w:r w:rsidR="002514E1">
        <w:rPr>
          <w:b/>
          <w:szCs w:val="22"/>
          <w:lang w:val="lt-LT"/>
        </w:rPr>
        <w:t xml:space="preserve"> 2024-09-17</w:t>
      </w:r>
      <w:r w:rsidR="0099444E">
        <w:rPr>
          <w:b/>
          <w:szCs w:val="22"/>
          <w:lang w:val="lt-LT"/>
        </w:rPr>
        <w:t>.</w:t>
      </w:r>
    </w:p>
    <w:p w14:paraId="40AB4721" w14:textId="77777777" w:rsidR="006B5776" w:rsidRPr="00EE767B" w:rsidRDefault="006B5776" w:rsidP="003F1921">
      <w:pPr>
        <w:numPr>
          <w:ilvl w:val="12"/>
          <w:numId w:val="0"/>
        </w:numPr>
        <w:tabs>
          <w:tab w:val="clear" w:pos="567"/>
        </w:tabs>
        <w:spacing w:line="240" w:lineRule="auto"/>
        <w:ind w:right="-2"/>
        <w:rPr>
          <w:b/>
          <w:szCs w:val="22"/>
          <w:lang w:val="lt-LT"/>
        </w:rPr>
      </w:pPr>
    </w:p>
    <w:p w14:paraId="05D4A046" w14:textId="77777777" w:rsidR="00986894" w:rsidRPr="00EE767B" w:rsidRDefault="00986894" w:rsidP="00986894">
      <w:pPr>
        <w:widowControl w:val="0"/>
        <w:tabs>
          <w:tab w:val="clear" w:pos="567"/>
        </w:tabs>
        <w:spacing w:line="240" w:lineRule="auto"/>
        <w:rPr>
          <w:snapToGrid/>
          <w:szCs w:val="22"/>
          <w:lang w:val="lt-LT"/>
        </w:rPr>
      </w:pPr>
      <w:r w:rsidRPr="00EE767B">
        <w:rPr>
          <w:snapToGrid/>
          <w:szCs w:val="22"/>
          <w:lang w:val="lt-LT"/>
        </w:rPr>
        <w:t xml:space="preserve">Išsami informacija apie šį vaistą pateikiama Valstybinės vaistų kontrolės tarnybos prie Lietuvos Respublikos sveikatos apsaugos ministerijos tinklalapyje </w:t>
      </w:r>
      <w:hyperlink r:id="rId14" w:history="1">
        <w:r w:rsidRPr="00EE767B">
          <w:rPr>
            <w:snapToGrid/>
            <w:color w:val="0000FF"/>
            <w:szCs w:val="22"/>
            <w:u w:val="single"/>
            <w:lang w:val="lt-LT"/>
          </w:rPr>
          <w:t>http://www.vvkt.lt/</w:t>
        </w:r>
      </w:hyperlink>
      <w:r w:rsidRPr="00EE767B">
        <w:rPr>
          <w:snapToGrid/>
          <w:szCs w:val="22"/>
          <w:lang w:val="lt-LT"/>
        </w:rPr>
        <w:t>.</w:t>
      </w:r>
    </w:p>
    <w:p w14:paraId="49154464" w14:textId="77777777" w:rsidR="00986894" w:rsidRPr="00EE767B" w:rsidRDefault="00986894" w:rsidP="003F1921">
      <w:pPr>
        <w:numPr>
          <w:ilvl w:val="12"/>
          <w:numId w:val="0"/>
        </w:numPr>
        <w:tabs>
          <w:tab w:val="clear" w:pos="567"/>
        </w:tabs>
        <w:spacing w:line="240" w:lineRule="auto"/>
        <w:ind w:right="-2"/>
        <w:rPr>
          <w:b/>
          <w:szCs w:val="22"/>
          <w:lang w:val="lt-LT"/>
        </w:rPr>
      </w:pPr>
    </w:p>
    <w:p w14:paraId="4FED9B8D" w14:textId="77777777" w:rsidR="006B5776" w:rsidRPr="00EE767B" w:rsidRDefault="006B5776" w:rsidP="00664A9C">
      <w:pPr>
        <w:tabs>
          <w:tab w:val="clear" w:pos="567"/>
        </w:tabs>
        <w:spacing w:line="240" w:lineRule="auto"/>
        <w:rPr>
          <w:b/>
          <w:szCs w:val="22"/>
          <w:lang w:val="lt-LT"/>
        </w:rPr>
      </w:pPr>
    </w:p>
    <w:sectPr w:rsidR="006B5776" w:rsidRPr="00EE767B" w:rsidSect="00EE767B">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D2411" w14:textId="77777777" w:rsidR="002514E1" w:rsidRDefault="002514E1" w:rsidP="00AE3E36">
      <w:pPr>
        <w:spacing w:line="240" w:lineRule="auto"/>
      </w:pPr>
      <w:r>
        <w:separator/>
      </w:r>
    </w:p>
  </w:endnote>
  <w:endnote w:type="continuationSeparator" w:id="0">
    <w:p w14:paraId="7EB85764" w14:textId="77777777" w:rsidR="002514E1" w:rsidRDefault="002514E1" w:rsidP="00AE3E36">
      <w:pPr>
        <w:spacing w:line="240" w:lineRule="auto"/>
      </w:pPr>
      <w:r>
        <w:continuationSeparator/>
      </w:r>
    </w:p>
  </w:endnote>
  <w:endnote w:type="continuationNotice" w:id="1">
    <w:p w14:paraId="1B7D103A" w14:textId="77777777" w:rsidR="002514E1" w:rsidRDefault="002514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8954300"/>
      <w:docPartObj>
        <w:docPartGallery w:val="Page Numbers (Bottom of Page)"/>
        <w:docPartUnique/>
      </w:docPartObj>
    </w:sdtPr>
    <w:sdtContent>
      <w:p w14:paraId="3CB66113" w14:textId="37308AA6" w:rsidR="002514E1" w:rsidRDefault="002514E1" w:rsidP="0099444E">
        <w:pPr>
          <w:pStyle w:val="Porat"/>
          <w:jc w:val="right"/>
        </w:pPr>
        <w:r>
          <w:fldChar w:fldCharType="begin"/>
        </w:r>
        <w:r>
          <w:instrText>PAGE   \* MERGEFORMAT</w:instrText>
        </w:r>
        <w:r>
          <w:fldChar w:fldCharType="separate"/>
        </w:r>
        <w:r w:rsidR="00911675" w:rsidRPr="00911675">
          <w:rPr>
            <w:noProof/>
            <w:lang w:val="pl-P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BAAFD" w14:textId="77777777" w:rsidR="002514E1" w:rsidRDefault="002514E1" w:rsidP="00AE3E36">
      <w:pPr>
        <w:spacing w:line="240" w:lineRule="auto"/>
      </w:pPr>
      <w:r>
        <w:separator/>
      </w:r>
    </w:p>
  </w:footnote>
  <w:footnote w:type="continuationSeparator" w:id="0">
    <w:p w14:paraId="0D59C225" w14:textId="77777777" w:rsidR="002514E1" w:rsidRDefault="002514E1" w:rsidP="00AE3E36">
      <w:pPr>
        <w:spacing w:line="240" w:lineRule="auto"/>
      </w:pPr>
      <w:r>
        <w:continuationSeparator/>
      </w:r>
    </w:p>
  </w:footnote>
  <w:footnote w:type="continuationNotice" w:id="1">
    <w:p w14:paraId="24D1945F" w14:textId="77777777" w:rsidR="002514E1" w:rsidRDefault="002514E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109F8"/>
    <w:multiLevelType w:val="hybridMultilevel"/>
    <w:tmpl w:val="20860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1D375EA"/>
    <w:multiLevelType w:val="hybridMultilevel"/>
    <w:tmpl w:val="AEB4AD28"/>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B7099F"/>
    <w:multiLevelType w:val="hybridMultilevel"/>
    <w:tmpl w:val="8914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56094"/>
    <w:multiLevelType w:val="hybridMultilevel"/>
    <w:tmpl w:val="AEF69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7E4268"/>
    <w:multiLevelType w:val="hybridMultilevel"/>
    <w:tmpl w:val="2534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F36CC"/>
    <w:multiLevelType w:val="hybridMultilevel"/>
    <w:tmpl w:val="F0C69C82"/>
    <w:lvl w:ilvl="0" w:tplc="EEA49B66">
      <w:start w:val="1"/>
      <w:numFmt w:val="bullet"/>
      <w:lvlText w:val="-"/>
      <w:lvlJc w:val="left"/>
      <w:pPr>
        <w:ind w:left="927" w:hanging="360"/>
      </w:pPr>
      <w:rPr>
        <w:rFonts w:ascii="Times New Roman" w:hAnsi="Times New Roman"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8" w15:restartNumberingAfterBreak="0">
    <w:nsid w:val="1EDC10A0"/>
    <w:multiLevelType w:val="hybridMultilevel"/>
    <w:tmpl w:val="B81C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42DA0"/>
    <w:multiLevelType w:val="hybridMultilevel"/>
    <w:tmpl w:val="1F1CC31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145232"/>
    <w:multiLevelType w:val="hybridMultilevel"/>
    <w:tmpl w:val="F432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A610F"/>
    <w:multiLevelType w:val="hybridMultilevel"/>
    <w:tmpl w:val="C2D8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C36D76"/>
    <w:multiLevelType w:val="hybridMultilevel"/>
    <w:tmpl w:val="4C50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10A0D"/>
    <w:multiLevelType w:val="hybridMultilevel"/>
    <w:tmpl w:val="88825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244A3B"/>
    <w:multiLevelType w:val="hybridMultilevel"/>
    <w:tmpl w:val="3126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2D385F"/>
    <w:multiLevelType w:val="hybridMultilevel"/>
    <w:tmpl w:val="B544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3325D"/>
    <w:multiLevelType w:val="hybridMultilevel"/>
    <w:tmpl w:val="D2B2A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23B66C3"/>
    <w:multiLevelType w:val="hybridMultilevel"/>
    <w:tmpl w:val="8C76F9F4"/>
    <w:lvl w:ilvl="0" w:tplc="0415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24C6276"/>
    <w:multiLevelType w:val="hybridMultilevel"/>
    <w:tmpl w:val="D23C0780"/>
    <w:lvl w:ilvl="0" w:tplc="8A90271C">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58B25D01"/>
    <w:multiLevelType w:val="hybridMultilevel"/>
    <w:tmpl w:val="E7EA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563948"/>
    <w:multiLevelType w:val="hybridMultilevel"/>
    <w:tmpl w:val="52C6E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C000325"/>
    <w:multiLevelType w:val="hybridMultilevel"/>
    <w:tmpl w:val="995CE2C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4"/>
  </w:num>
  <w:num w:numId="7">
    <w:abstractNumId w:val="17"/>
  </w:num>
  <w:num w:numId="8">
    <w:abstractNumId w:val="20"/>
  </w:num>
  <w:num w:numId="9">
    <w:abstractNumId w:val="6"/>
  </w:num>
  <w:num w:numId="10">
    <w:abstractNumId w:val="12"/>
  </w:num>
  <w:num w:numId="11">
    <w:abstractNumId w:val="14"/>
  </w:num>
  <w:num w:numId="12">
    <w:abstractNumId w:val="15"/>
  </w:num>
  <w:num w:numId="13">
    <w:abstractNumId w:val="11"/>
  </w:num>
  <w:num w:numId="14">
    <w:abstractNumId w:val="19"/>
  </w:num>
  <w:num w:numId="15">
    <w:abstractNumId w:val="8"/>
  </w:num>
  <w:num w:numId="16">
    <w:abstractNumId w:val="10"/>
  </w:num>
  <w:num w:numId="17">
    <w:abstractNumId w:val="18"/>
  </w:num>
  <w:num w:numId="18">
    <w:abstractNumId w:val="16"/>
  </w:num>
  <w:num w:numId="19">
    <w:abstractNumId w:val="3"/>
  </w:num>
  <w:num w:numId="20">
    <w:abstractNumId w:val="7"/>
  </w:num>
  <w:num w:numId="21">
    <w:abstractNumId w:val="21"/>
  </w:num>
  <w:num w:numId="22">
    <w:abstractNumId w:val="9"/>
  </w:num>
  <w:num w:numId="23">
    <w:abstractNumId w:val="13"/>
  </w:num>
  <w:num w:numId="24">
    <w:abstractNumId w:val="5"/>
  </w:num>
  <w:num w:numId="2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08FC"/>
    <w:rsid w:val="00012FD2"/>
    <w:rsid w:val="00013B8F"/>
    <w:rsid w:val="000236A5"/>
    <w:rsid w:val="000276C9"/>
    <w:rsid w:val="000305D0"/>
    <w:rsid w:val="00030AF0"/>
    <w:rsid w:val="00046A41"/>
    <w:rsid w:val="00055A3D"/>
    <w:rsid w:val="0006558C"/>
    <w:rsid w:val="000671B1"/>
    <w:rsid w:val="00070057"/>
    <w:rsid w:val="00082583"/>
    <w:rsid w:val="00091F04"/>
    <w:rsid w:val="000926F5"/>
    <w:rsid w:val="000940E3"/>
    <w:rsid w:val="000A58F3"/>
    <w:rsid w:val="000A79DC"/>
    <w:rsid w:val="000B4BA1"/>
    <w:rsid w:val="000C30A1"/>
    <w:rsid w:val="000D1A96"/>
    <w:rsid w:val="000F2F6A"/>
    <w:rsid w:val="000F54BB"/>
    <w:rsid w:val="00106B87"/>
    <w:rsid w:val="00111794"/>
    <w:rsid w:val="00112437"/>
    <w:rsid w:val="00114D67"/>
    <w:rsid w:val="00126F6D"/>
    <w:rsid w:val="0013362D"/>
    <w:rsid w:val="0013561E"/>
    <w:rsid w:val="0013776B"/>
    <w:rsid w:val="00140A62"/>
    <w:rsid w:val="001429D2"/>
    <w:rsid w:val="00142DE2"/>
    <w:rsid w:val="00146228"/>
    <w:rsid w:val="001517E4"/>
    <w:rsid w:val="0015473C"/>
    <w:rsid w:val="00154AA9"/>
    <w:rsid w:val="0016230C"/>
    <w:rsid w:val="001665AD"/>
    <w:rsid w:val="00170D9C"/>
    <w:rsid w:val="00194213"/>
    <w:rsid w:val="001A2727"/>
    <w:rsid w:val="001A399D"/>
    <w:rsid w:val="001A3DF1"/>
    <w:rsid w:val="001A4353"/>
    <w:rsid w:val="001A4C00"/>
    <w:rsid w:val="001A558B"/>
    <w:rsid w:val="001A5A0D"/>
    <w:rsid w:val="001A5ADB"/>
    <w:rsid w:val="001A7F1F"/>
    <w:rsid w:val="001C1CAF"/>
    <w:rsid w:val="001C1EC0"/>
    <w:rsid w:val="001D0E6C"/>
    <w:rsid w:val="001D4755"/>
    <w:rsid w:val="001D5882"/>
    <w:rsid w:val="001D5A10"/>
    <w:rsid w:val="001D63F5"/>
    <w:rsid w:val="001F06A2"/>
    <w:rsid w:val="001F10B8"/>
    <w:rsid w:val="001F37D8"/>
    <w:rsid w:val="00215CCD"/>
    <w:rsid w:val="00232C7D"/>
    <w:rsid w:val="002514E1"/>
    <w:rsid w:val="002722AB"/>
    <w:rsid w:val="00272859"/>
    <w:rsid w:val="00276087"/>
    <w:rsid w:val="00276871"/>
    <w:rsid w:val="00281997"/>
    <w:rsid w:val="002928C1"/>
    <w:rsid w:val="002A0FB7"/>
    <w:rsid w:val="002A2CBD"/>
    <w:rsid w:val="002B06C0"/>
    <w:rsid w:val="002B2227"/>
    <w:rsid w:val="002B2E40"/>
    <w:rsid w:val="002B40F5"/>
    <w:rsid w:val="002B6522"/>
    <w:rsid w:val="002C52F4"/>
    <w:rsid w:val="002C5AF3"/>
    <w:rsid w:val="002C7067"/>
    <w:rsid w:val="002D4977"/>
    <w:rsid w:val="002D556A"/>
    <w:rsid w:val="002D69B9"/>
    <w:rsid w:val="002F438E"/>
    <w:rsid w:val="00302907"/>
    <w:rsid w:val="00305394"/>
    <w:rsid w:val="00307803"/>
    <w:rsid w:val="00313549"/>
    <w:rsid w:val="00314E7E"/>
    <w:rsid w:val="00331196"/>
    <w:rsid w:val="00331610"/>
    <w:rsid w:val="003349B7"/>
    <w:rsid w:val="0034572C"/>
    <w:rsid w:val="00350B74"/>
    <w:rsid w:val="00355525"/>
    <w:rsid w:val="0035696D"/>
    <w:rsid w:val="0036377A"/>
    <w:rsid w:val="00371057"/>
    <w:rsid w:val="00371D0D"/>
    <w:rsid w:val="00373821"/>
    <w:rsid w:val="003921F4"/>
    <w:rsid w:val="00395FC9"/>
    <w:rsid w:val="003B0CAA"/>
    <w:rsid w:val="003B0D34"/>
    <w:rsid w:val="003B586B"/>
    <w:rsid w:val="003B6824"/>
    <w:rsid w:val="003C60E8"/>
    <w:rsid w:val="003E6D93"/>
    <w:rsid w:val="003F1921"/>
    <w:rsid w:val="0040110A"/>
    <w:rsid w:val="00417C85"/>
    <w:rsid w:val="004208FA"/>
    <w:rsid w:val="004228B0"/>
    <w:rsid w:val="0042376A"/>
    <w:rsid w:val="0043563E"/>
    <w:rsid w:val="00444711"/>
    <w:rsid w:val="004473DB"/>
    <w:rsid w:val="00447DE7"/>
    <w:rsid w:val="004524BE"/>
    <w:rsid w:val="00456210"/>
    <w:rsid w:val="00460430"/>
    <w:rsid w:val="00461F31"/>
    <w:rsid w:val="00463F5A"/>
    <w:rsid w:val="00465C67"/>
    <w:rsid w:val="00495F29"/>
    <w:rsid w:val="004971F6"/>
    <w:rsid w:val="004B315B"/>
    <w:rsid w:val="004B77FA"/>
    <w:rsid w:val="004C4F1F"/>
    <w:rsid w:val="004D21BC"/>
    <w:rsid w:val="004D6EE9"/>
    <w:rsid w:val="004E0795"/>
    <w:rsid w:val="00500FBF"/>
    <w:rsid w:val="00503D27"/>
    <w:rsid w:val="005127F5"/>
    <w:rsid w:val="00522974"/>
    <w:rsid w:val="00523255"/>
    <w:rsid w:val="00532953"/>
    <w:rsid w:val="00551FFD"/>
    <w:rsid w:val="005530B2"/>
    <w:rsid w:val="00554095"/>
    <w:rsid w:val="00563202"/>
    <w:rsid w:val="00572D1D"/>
    <w:rsid w:val="005758EA"/>
    <w:rsid w:val="005823AB"/>
    <w:rsid w:val="005829CF"/>
    <w:rsid w:val="00585EF2"/>
    <w:rsid w:val="00592753"/>
    <w:rsid w:val="00594148"/>
    <w:rsid w:val="00597B83"/>
    <w:rsid w:val="005A39E2"/>
    <w:rsid w:val="005B2B51"/>
    <w:rsid w:val="005B3E80"/>
    <w:rsid w:val="005B417D"/>
    <w:rsid w:val="005D00C0"/>
    <w:rsid w:val="005D0870"/>
    <w:rsid w:val="005D4AEC"/>
    <w:rsid w:val="005E2B22"/>
    <w:rsid w:val="005F278C"/>
    <w:rsid w:val="005F36C8"/>
    <w:rsid w:val="005F640B"/>
    <w:rsid w:val="006021A8"/>
    <w:rsid w:val="00620EEB"/>
    <w:rsid w:val="00621C5A"/>
    <w:rsid w:val="00625C94"/>
    <w:rsid w:val="006320B8"/>
    <w:rsid w:val="00651608"/>
    <w:rsid w:val="006622EB"/>
    <w:rsid w:val="00664A9C"/>
    <w:rsid w:val="00671AB2"/>
    <w:rsid w:val="00675985"/>
    <w:rsid w:val="006773EC"/>
    <w:rsid w:val="006776CB"/>
    <w:rsid w:val="00682948"/>
    <w:rsid w:val="00686FFB"/>
    <w:rsid w:val="00687839"/>
    <w:rsid w:val="006970B9"/>
    <w:rsid w:val="00697AB4"/>
    <w:rsid w:val="006A0FCB"/>
    <w:rsid w:val="006A3989"/>
    <w:rsid w:val="006A7818"/>
    <w:rsid w:val="006B5776"/>
    <w:rsid w:val="006B57C4"/>
    <w:rsid w:val="006D5073"/>
    <w:rsid w:val="006D71F7"/>
    <w:rsid w:val="006E26C6"/>
    <w:rsid w:val="006E2DC9"/>
    <w:rsid w:val="006E68B7"/>
    <w:rsid w:val="007022FD"/>
    <w:rsid w:val="007046D8"/>
    <w:rsid w:val="00707742"/>
    <w:rsid w:val="00717341"/>
    <w:rsid w:val="007221F4"/>
    <w:rsid w:val="00734AE1"/>
    <w:rsid w:val="00777F7E"/>
    <w:rsid w:val="007859B4"/>
    <w:rsid w:val="0079528F"/>
    <w:rsid w:val="007B1ACD"/>
    <w:rsid w:val="007C1CF4"/>
    <w:rsid w:val="007C5031"/>
    <w:rsid w:val="007C7988"/>
    <w:rsid w:val="007D0B50"/>
    <w:rsid w:val="007D18B5"/>
    <w:rsid w:val="007D2D93"/>
    <w:rsid w:val="007D6E41"/>
    <w:rsid w:val="007E1287"/>
    <w:rsid w:val="007E48F7"/>
    <w:rsid w:val="007F0E6D"/>
    <w:rsid w:val="007F7853"/>
    <w:rsid w:val="0080052F"/>
    <w:rsid w:val="00803EAA"/>
    <w:rsid w:val="0080684F"/>
    <w:rsid w:val="008069D2"/>
    <w:rsid w:val="008113B6"/>
    <w:rsid w:val="00826CB6"/>
    <w:rsid w:val="008327FC"/>
    <w:rsid w:val="00832BD6"/>
    <w:rsid w:val="008335F4"/>
    <w:rsid w:val="00847726"/>
    <w:rsid w:val="008610F3"/>
    <w:rsid w:val="008735EE"/>
    <w:rsid w:val="00882D00"/>
    <w:rsid w:val="0088431E"/>
    <w:rsid w:val="008847D7"/>
    <w:rsid w:val="008921CD"/>
    <w:rsid w:val="008965FF"/>
    <w:rsid w:val="008A272E"/>
    <w:rsid w:val="008A60E0"/>
    <w:rsid w:val="008B6BD9"/>
    <w:rsid w:val="008F117B"/>
    <w:rsid w:val="008F19BE"/>
    <w:rsid w:val="008F5129"/>
    <w:rsid w:val="0090305B"/>
    <w:rsid w:val="009101A6"/>
    <w:rsid w:val="00911675"/>
    <w:rsid w:val="00913051"/>
    <w:rsid w:val="0091417B"/>
    <w:rsid w:val="00926FDB"/>
    <w:rsid w:val="009271D4"/>
    <w:rsid w:val="00927F7A"/>
    <w:rsid w:val="00940899"/>
    <w:rsid w:val="00943A29"/>
    <w:rsid w:val="00952682"/>
    <w:rsid w:val="009526F9"/>
    <w:rsid w:val="00952BF9"/>
    <w:rsid w:val="0096683F"/>
    <w:rsid w:val="009704C4"/>
    <w:rsid w:val="00972FD3"/>
    <w:rsid w:val="00980679"/>
    <w:rsid w:val="00981136"/>
    <w:rsid w:val="009812F4"/>
    <w:rsid w:val="00986894"/>
    <w:rsid w:val="00986D0F"/>
    <w:rsid w:val="0099444E"/>
    <w:rsid w:val="00995AE3"/>
    <w:rsid w:val="00995D4A"/>
    <w:rsid w:val="0099633C"/>
    <w:rsid w:val="00997E26"/>
    <w:rsid w:val="009A2171"/>
    <w:rsid w:val="009A25B4"/>
    <w:rsid w:val="009A497A"/>
    <w:rsid w:val="009A5103"/>
    <w:rsid w:val="009A7C1F"/>
    <w:rsid w:val="009B484F"/>
    <w:rsid w:val="009F7499"/>
    <w:rsid w:val="00A029C6"/>
    <w:rsid w:val="00A12D0C"/>
    <w:rsid w:val="00A1670B"/>
    <w:rsid w:val="00A1738E"/>
    <w:rsid w:val="00A17DE5"/>
    <w:rsid w:val="00A21772"/>
    <w:rsid w:val="00A37F51"/>
    <w:rsid w:val="00A43FBF"/>
    <w:rsid w:val="00A56F45"/>
    <w:rsid w:val="00A64840"/>
    <w:rsid w:val="00A64E43"/>
    <w:rsid w:val="00A75012"/>
    <w:rsid w:val="00A76206"/>
    <w:rsid w:val="00A774B8"/>
    <w:rsid w:val="00A94EDB"/>
    <w:rsid w:val="00AA148B"/>
    <w:rsid w:val="00AA17C0"/>
    <w:rsid w:val="00AA1B2E"/>
    <w:rsid w:val="00AA28B9"/>
    <w:rsid w:val="00AA318E"/>
    <w:rsid w:val="00AA7D23"/>
    <w:rsid w:val="00AB16BC"/>
    <w:rsid w:val="00AB2D47"/>
    <w:rsid w:val="00AB6108"/>
    <w:rsid w:val="00AE3E36"/>
    <w:rsid w:val="00AE3FA6"/>
    <w:rsid w:val="00AF45C6"/>
    <w:rsid w:val="00B00F32"/>
    <w:rsid w:val="00B01AAD"/>
    <w:rsid w:val="00B0275B"/>
    <w:rsid w:val="00B12CEA"/>
    <w:rsid w:val="00B229B6"/>
    <w:rsid w:val="00B22AEB"/>
    <w:rsid w:val="00B43DAB"/>
    <w:rsid w:val="00B455AD"/>
    <w:rsid w:val="00B479CE"/>
    <w:rsid w:val="00B51C06"/>
    <w:rsid w:val="00B63A29"/>
    <w:rsid w:val="00B65F8C"/>
    <w:rsid w:val="00B6762E"/>
    <w:rsid w:val="00B81D8A"/>
    <w:rsid w:val="00B84BB6"/>
    <w:rsid w:val="00BA4BB0"/>
    <w:rsid w:val="00BA53C6"/>
    <w:rsid w:val="00BB19DA"/>
    <w:rsid w:val="00BF08D8"/>
    <w:rsid w:val="00C11F55"/>
    <w:rsid w:val="00C1722C"/>
    <w:rsid w:val="00C21B36"/>
    <w:rsid w:val="00C324AF"/>
    <w:rsid w:val="00C670F5"/>
    <w:rsid w:val="00C80C7E"/>
    <w:rsid w:val="00C81C17"/>
    <w:rsid w:val="00C8680A"/>
    <w:rsid w:val="00C9097A"/>
    <w:rsid w:val="00CA4B3C"/>
    <w:rsid w:val="00CE1E19"/>
    <w:rsid w:val="00CE41E0"/>
    <w:rsid w:val="00CE6E57"/>
    <w:rsid w:val="00CE6EC2"/>
    <w:rsid w:val="00CF43D9"/>
    <w:rsid w:val="00D06D47"/>
    <w:rsid w:val="00D15ECA"/>
    <w:rsid w:val="00D3173C"/>
    <w:rsid w:val="00D33291"/>
    <w:rsid w:val="00D54A76"/>
    <w:rsid w:val="00D60539"/>
    <w:rsid w:val="00D61FEC"/>
    <w:rsid w:val="00D62FFD"/>
    <w:rsid w:val="00D638B8"/>
    <w:rsid w:val="00D7446C"/>
    <w:rsid w:val="00D76C4E"/>
    <w:rsid w:val="00D859B2"/>
    <w:rsid w:val="00D94876"/>
    <w:rsid w:val="00D96732"/>
    <w:rsid w:val="00D97653"/>
    <w:rsid w:val="00DA3C1D"/>
    <w:rsid w:val="00DA4E60"/>
    <w:rsid w:val="00DB1944"/>
    <w:rsid w:val="00DB350F"/>
    <w:rsid w:val="00DC27EF"/>
    <w:rsid w:val="00DD5BF0"/>
    <w:rsid w:val="00DD7A1F"/>
    <w:rsid w:val="00DE4D7B"/>
    <w:rsid w:val="00DF65DB"/>
    <w:rsid w:val="00E1211A"/>
    <w:rsid w:val="00E14ED5"/>
    <w:rsid w:val="00E168F6"/>
    <w:rsid w:val="00E2116A"/>
    <w:rsid w:val="00E25980"/>
    <w:rsid w:val="00E27B3B"/>
    <w:rsid w:val="00E44A2B"/>
    <w:rsid w:val="00E44AB5"/>
    <w:rsid w:val="00E56AAB"/>
    <w:rsid w:val="00E62742"/>
    <w:rsid w:val="00E7064A"/>
    <w:rsid w:val="00E752FE"/>
    <w:rsid w:val="00E86B74"/>
    <w:rsid w:val="00E87A72"/>
    <w:rsid w:val="00E9654C"/>
    <w:rsid w:val="00E973C7"/>
    <w:rsid w:val="00EA39C2"/>
    <w:rsid w:val="00EB205B"/>
    <w:rsid w:val="00EC46F9"/>
    <w:rsid w:val="00EC5AB4"/>
    <w:rsid w:val="00EC60E3"/>
    <w:rsid w:val="00EC716E"/>
    <w:rsid w:val="00ED3D82"/>
    <w:rsid w:val="00EE458F"/>
    <w:rsid w:val="00EE55CA"/>
    <w:rsid w:val="00EE767B"/>
    <w:rsid w:val="00EF27BA"/>
    <w:rsid w:val="00EF473A"/>
    <w:rsid w:val="00F01BF5"/>
    <w:rsid w:val="00F02E72"/>
    <w:rsid w:val="00F122C7"/>
    <w:rsid w:val="00F13BDD"/>
    <w:rsid w:val="00F235B8"/>
    <w:rsid w:val="00F34163"/>
    <w:rsid w:val="00F37F84"/>
    <w:rsid w:val="00F401F9"/>
    <w:rsid w:val="00F4096F"/>
    <w:rsid w:val="00F6564D"/>
    <w:rsid w:val="00F65C3C"/>
    <w:rsid w:val="00F72B0F"/>
    <w:rsid w:val="00F75813"/>
    <w:rsid w:val="00F826C4"/>
    <w:rsid w:val="00F8333B"/>
    <w:rsid w:val="00F83B82"/>
    <w:rsid w:val="00F9267B"/>
    <w:rsid w:val="00F95891"/>
    <w:rsid w:val="00F9651C"/>
    <w:rsid w:val="00FA6129"/>
    <w:rsid w:val="00FB5376"/>
    <w:rsid w:val="00FB6F6D"/>
    <w:rsid w:val="00FD5EC6"/>
    <w:rsid w:val="00FD669B"/>
    <w:rsid w:val="00FD6825"/>
    <w:rsid w:val="00FE3FD1"/>
    <w:rsid w:val="00FF58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3EF67"/>
  <w15:chartTrackingRefBased/>
  <w15:docId w15:val="{324764FB-3EF7-4FB8-BD9E-77A5A0CD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5B2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6D5073"/>
    <w:pPr>
      <w:tabs>
        <w:tab w:val="clear" w:pos="567"/>
      </w:tabs>
      <w:autoSpaceDE w:val="0"/>
      <w:autoSpaceDN w:val="0"/>
      <w:adjustRightInd w:val="0"/>
      <w:spacing w:line="240" w:lineRule="auto"/>
    </w:pPr>
    <w:rPr>
      <w:snapToGrid/>
      <w:sz w:val="24"/>
      <w:szCs w:val="24"/>
      <w:lang w:val="pl-PL" w:eastAsia="pl-PL"/>
    </w:rPr>
  </w:style>
  <w:style w:type="character" w:customStyle="1" w:styleId="tlid-translation">
    <w:name w:val="tlid-translation"/>
    <w:rsid w:val="00E86B74"/>
  </w:style>
  <w:style w:type="character" w:customStyle="1" w:styleId="highlight">
    <w:name w:val="highlight"/>
    <w:rsid w:val="0080052F"/>
  </w:style>
  <w:style w:type="paragraph" w:styleId="Sraopastraipa">
    <w:name w:val="List Paragraph"/>
    <w:basedOn w:val="prastasis"/>
    <w:uiPriority w:val="34"/>
    <w:qFormat/>
    <w:rsid w:val="00272859"/>
    <w:pPr>
      <w:ind w:left="720"/>
      <w:contextualSpacing/>
    </w:pPr>
  </w:style>
  <w:style w:type="paragraph" w:styleId="prastasiniatinklio">
    <w:name w:val="Normal (Web)"/>
    <w:basedOn w:val="prastasis"/>
    <w:uiPriority w:val="99"/>
    <w:semiHidden/>
    <w:unhideWhenUsed/>
    <w:rsid w:val="006A7818"/>
    <w:pPr>
      <w:tabs>
        <w:tab w:val="clear" w:pos="567"/>
      </w:tabs>
      <w:spacing w:before="100" w:beforeAutospacing="1" w:after="100" w:afterAutospacing="1" w:line="240" w:lineRule="auto"/>
    </w:pPr>
    <w:rPr>
      <w:snapToGrid/>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386151931">
      <w:bodyDiv w:val="1"/>
      <w:marLeft w:val="0"/>
      <w:marRight w:val="0"/>
      <w:marTop w:val="0"/>
      <w:marBottom w:val="0"/>
      <w:divBdr>
        <w:top w:val="none" w:sz="0" w:space="0" w:color="auto"/>
        <w:left w:val="none" w:sz="0" w:space="0" w:color="auto"/>
        <w:bottom w:val="none" w:sz="0" w:space="0" w:color="auto"/>
        <w:right w:val="none" w:sz="0" w:space="0" w:color="auto"/>
      </w:divBdr>
    </w:div>
    <w:div w:id="532965648">
      <w:bodyDiv w:val="1"/>
      <w:marLeft w:val="0"/>
      <w:marRight w:val="0"/>
      <w:marTop w:val="0"/>
      <w:marBottom w:val="0"/>
      <w:divBdr>
        <w:top w:val="none" w:sz="0" w:space="0" w:color="auto"/>
        <w:left w:val="none" w:sz="0" w:space="0" w:color="auto"/>
        <w:bottom w:val="none" w:sz="0" w:space="0" w:color="auto"/>
        <w:right w:val="none" w:sz="0" w:space="0" w:color="auto"/>
      </w:divBdr>
    </w:div>
    <w:div w:id="583956179">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24301275">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05625852">
      <w:bodyDiv w:val="1"/>
      <w:marLeft w:val="0"/>
      <w:marRight w:val="0"/>
      <w:marTop w:val="0"/>
      <w:marBottom w:val="0"/>
      <w:divBdr>
        <w:top w:val="none" w:sz="0" w:space="0" w:color="auto"/>
        <w:left w:val="none" w:sz="0" w:space="0" w:color="auto"/>
        <w:bottom w:val="none" w:sz="0" w:space="0" w:color="auto"/>
        <w:right w:val="none" w:sz="0" w:space="0" w:color="auto"/>
      </w:divBdr>
    </w:div>
    <w:div w:id="1542549708">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74848580">
      <w:bodyDiv w:val="1"/>
      <w:marLeft w:val="0"/>
      <w:marRight w:val="0"/>
      <w:marTop w:val="0"/>
      <w:marBottom w:val="0"/>
      <w:divBdr>
        <w:top w:val="none" w:sz="0" w:space="0" w:color="auto"/>
        <w:left w:val="none" w:sz="0" w:space="0" w:color="auto"/>
        <w:bottom w:val="none" w:sz="0" w:space="0" w:color="auto"/>
        <w:right w:val="none" w:sz="0" w:space="0" w:color="auto"/>
      </w:divBdr>
    </w:div>
    <w:div w:id="1599872671">
      <w:bodyDiv w:val="1"/>
      <w:marLeft w:val="0"/>
      <w:marRight w:val="0"/>
      <w:marTop w:val="0"/>
      <w:marBottom w:val="0"/>
      <w:divBdr>
        <w:top w:val="none" w:sz="0" w:space="0" w:color="auto"/>
        <w:left w:val="none" w:sz="0" w:space="0" w:color="auto"/>
        <w:bottom w:val="none" w:sz="0" w:space="0" w:color="auto"/>
        <w:right w:val="none" w:sz="0" w:space="0" w:color="auto"/>
      </w:divBdr>
    </w:div>
    <w:div w:id="1712149345">
      <w:bodyDiv w:val="1"/>
      <w:marLeft w:val="0"/>
      <w:marRight w:val="0"/>
      <w:marTop w:val="0"/>
      <w:marBottom w:val="0"/>
      <w:divBdr>
        <w:top w:val="none" w:sz="0" w:space="0" w:color="auto"/>
        <w:left w:val="none" w:sz="0" w:space="0" w:color="auto"/>
        <w:bottom w:val="none" w:sz="0" w:space="0" w:color="auto"/>
        <w:right w:val="none" w:sz="0" w:space="0" w:color="auto"/>
      </w:divBdr>
      <w:divsChild>
        <w:div w:id="1454591531">
          <w:marLeft w:val="0"/>
          <w:marRight w:val="0"/>
          <w:marTop w:val="0"/>
          <w:marBottom w:val="0"/>
          <w:divBdr>
            <w:top w:val="none" w:sz="0" w:space="0" w:color="auto"/>
            <w:left w:val="none" w:sz="0" w:space="0" w:color="auto"/>
            <w:bottom w:val="none" w:sz="0" w:space="0" w:color="auto"/>
            <w:right w:val="none" w:sz="0" w:space="0" w:color="auto"/>
          </w:divBdr>
          <w:divsChild>
            <w:div w:id="239797390">
              <w:marLeft w:val="0"/>
              <w:marRight w:val="0"/>
              <w:marTop w:val="0"/>
              <w:marBottom w:val="0"/>
              <w:divBdr>
                <w:top w:val="none" w:sz="0" w:space="0" w:color="auto"/>
                <w:left w:val="none" w:sz="0" w:space="0" w:color="auto"/>
                <w:bottom w:val="none" w:sz="0" w:space="0" w:color="auto"/>
                <w:right w:val="none" w:sz="0" w:space="0" w:color="auto"/>
              </w:divBdr>
              <w:divsChild>
                <w:div w:id="350230079">
                  <w:marLeft w:val="0"/>
                  <w:marRight w:val="0"/>
                  <w:marTop w:val="0"/>
                  <w:marBottom w:val="0"/>
                  <w:divBdr>
                    <w:top w:val="none" w:sz="0" w:space="0" w:color="auto"/>
                    <w:left w:val="none" w:sz="0" w:space="0" w:color="auto"/>
                    <w:bottom w:val="none" w:sz="0" w:space="0" w:color="auto"/>
                    <w:right w:val="none" w:sz="0" w:space="0" w:color="auto"/>
                  </w:divBdr>
                  <w:divsChild>
                    <w:div w:id="141393769">
                      <w:marLeft w:val="0"/>
                      <w:marRight w:val="0"/>
                      <w:marTop w:val="0"/>
                      <w:marBottom w:val="0"/>
                      <w:divBdr>
                        <w:top w:val="none" w:sz="0" w:space="0" w:color="auto"/>
                        <w:left w:val="none" w:sz="0" w:space="0" w:color="auto"/>
                        <w:bottom w:val="none" w:sz="0" w:space="0" w:color="auto"/>
                        <w:right w:val="none" w:sz="0" w:space="0" w:color="auto"/>
                      </w:divBdr>
                      <w:divsChild>
                        <w:div w:id="1098797605">
                          <w:marLeft w:val="0"/>
                          <w:marRight w:val="0"/>
                          <w:marTop w:val="0"/>
                          <w:marBottom w:val="0"/>
                          <w:divBdr>
                            <w:top w:val="none" w:sz="0" w:space="0" w:color="auto"/>
                            <w:left w:val="none" w:sz="0" w:space="0" w:color="auto"/>
                            <w:bottom w:val="none" w:sz="0" w:space="0" w:color="auto"/>
                            <w:right w:val="none" w:sz="0" w:space="0" w:color="auto"/>
                          </w:divBdr>
                          <w:divsChild>
                            <w:div w:id="1551260924">
                              <w:marLeft w:val="0"/>
                              <w:marRight w:val="0"/>
                              <w:marTop w:val="0"/>
                              <w:marBottom w:val="0"/>
                              <w:divBdr>
                                <w:top w:val="none" w:sz="0" w:space="0" w:color="auto"/>
                                <w:left w:val="none" w:sz="0" w:space="0" w:color="auto"/>
                                <w:bottom w:val="none" w:sz="0" w:space="0" w:color="auto"/>
                                <w:right w:val="none" w:sz="0" w:space="0" w:color="auto"/>
                              </w:divBdr>
                              <w:divsChild>
                                <w:div w:id="745683911">
                                  <w:marLeft w:val="0"/>
                                  <w:marRight w:val="0"/>
                                  <w:marTop w:val="0"/>
                                  <w:marBottom w:val="0"/>
                                  <w:divBdr>
                                    <w:top w:val="none" w:sz="0" w:space="0" w:color="auto"/>
                                    <w:left w:val="none" w:sz="0" w:space="0" w:color="auto"/>
                                    <w:bottom w:val="none" w:sz="0" w:space="0" w:color="auto"/>
                                    <w:right w:val="none" w:sz="0" w:space="0" w:color="auto"/>
                                  </w:divBdr>
                                  <w:divsChild>
                                    <w:div w:id="179971439">
                                      <w:marLeft w:val="0"/>
                                      <w:marRight w:val="0"/>
                                      <w:marTop w:val="0"/>
                                      <w:marBottom w:val="0"/>
                                      <w:divBdr>
                                        <w:top w:val="none" w:sz="0" w:space="0" w:color="auto"/>
                                        <w:left w:val="none" w:sz="0" w:space="0" w:color="auto"/>
                                        <w:bottom w:val="none" w:sz="0" w:space="0" w:color="auto"/>
                                        <w:right w:val="none" w:sz="0" w:space="0" w:color="auto"/>
                                      </w:divBdr>
                                      <w:divsChild>
                                        <w:div w:id="525795598">
                                          <w:marLeft w:val="0"/>
                                          <w:marRight w:val="0"/>
                                          <w:marTop w:val="0"/>
                                          <w:marBottom w:val="0"/>
                                          <w:divBdr>
                                            <w:top w:val="none" w:sz="0" w:space="0" w:color="auto"/>
                                            <w:left w:val="none" w:sz="0" w:space="0" w:color="auto"/>
                                            <w:bottom w:val="none" w:sz="0" w:space="0" w:color="auto"/>
                                            <w:right w:val="none" w:sz="0" w:space="0" w:color="auto"/>
                                          </w:divBdr>
                                          <w:divsChild>
                                            <w:div w:id="1148592558">
                                              <w:marLeft w:val="0"/>
                                              <w:marRight w:val="0"/>
                                              <w:marTop w:val="0"/>
                                              <w:marBottom w:val="0"/>
                                              <w:divBdr>
                                                <w:top w:val="none" w:sz="0" w:space="0" w:color="auto"/>
                                                <w:left w:val="none" w:sz="0" w:space="0" w:color="auto"/>
                                                <w:bottom w:val="none" w:sz="0" w:space="0" w:color="auto"/>
                                                <w:right w:val="none" w:sz="0" w:space="0" w:color="auto"/>
                                              </w:divBdr>
                                              <w:divsChild>
                                                <w:div w:id="543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82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1FC37-15BE-4009-99A5-FD520E6820D1}">
  <ds:schemaRefs>
    <ds:schemaRef ds:uri="http://purl.org/dc/elements/1.1/"/>
    <ds:schemaRef ds:uri="http://schemas.microsoft.com/office/2006/documentManagement/types"/>
    <ds:schemaRef ds:uri="82db5bd2-3f09-4eff-b4f8-de6a53cd5a02"/>
    <ds:schemaRef ds:uri="http://purl.org/dc/dcmitype/"/>
    <ds:schemaRef ds:uri="http://schemas.microsoft.com/sharepoint/v4"/>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FD8392B5-E876-4A31-BBB0-D52C3613F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001B8D-7DAC-4E1B-8066-B34DC3A37DC6}">
  <ds:schemaRefs>
    <ds:schemaRef ds:uri="http://schemas.microsoft.com/sharepoint/v3/contenttype/forms"/>
  </ds:schemaRefs>
</ds:datastoreItem>
</file>

<file path=customXml/itemProps4.xml><?xml version="1.0" encoding="utf-8"?>
<ds:datastoreItem xmlns:ds="http://schemas.openxmlformats.org/officeDocument/2006/customXml" ds:itemID="{F1D7DC37-91EE-4CBD-887A-CB059BC82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10784</Words>
  <Characters>6148</Characters>
  <Application>Microsoft Office Word</Application>
  <DocSecurity>0</DocSecurity>
  <Lines>51</Lines>
  <Paragraphs>33</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VVKT</Company>
  <LinksUpToDate>false</LinksUpToDate>
  <CharactersWithSpaces>16899</CharactersWithSpaces>
  <SharedDoc>false</SharedDoc>
  <HLinks>
    <vt:vector size="60" baseType="variant">
      <vt:variant>
        <vt:i4>7077950</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2024-09-17T12:20:00Z</dcterms:created>
  <dcterms:modified xsi:type="dcterms:W3CDTF">2024-09-17T12:20:00Z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2023-10-30T11:56:59Z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d0a9a2e7-66c5-468b-bdce-60f585a8a3fc</vt:lpwstr>
  </property>
  <property fmtid="{D5CDD505-2E9C-101B-9397-08002B2CF9AE}" pid="9" name="MSIP_Label_52c6716a-2832-4ee8-8ee5-b4471006f0c1_ContentBits">
    <vt:lpwstr>0</vt:lpwstr>
  </property>
</Properties>
</file>