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15" w:rsidRPr="00914766" w:rsidRDefault="00B72415" w:rsidP="00B72415">
      <w:pPr>
        <w:widowControl w:val="0"/>
        <w:ind w:left="567" w:hanging="567"/>
        <w:jc w:val="center"/>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 xml:space="preserve">Pakuotės lapelis: informacija </w:t>
      </w:r>
      <w:r>
        <w:rPr>
          <w:rFonts w:ascii="Times New Roman" w:eastAsia="Times New Roman" w:hAnsi="Times New Roman" w:cs="Times New Roman"/>
          <w:b/>
          <w:sz w:val="22"/>
          <w:szCs w:val="22"/>
          <w:lang w:val="lt-LT"/>
        </w:rPr>
        <w:t>pacientui</w:t>
      </w:r>
    </w:p>
    <w:p w:rsidR="00B72415" w:rsidRPr="00914766" w:rsidRDefault="00B72415" w:rsidP="00B72415">
      <w:pPr>
        <w:numPr>
          <w:ilvl w:val="12"/>
          <w:numId w:val="0"/>
        </w:numPr>
        <w:shd w:val="clear" w:color="auto" w:fill="FFFFFF"/>
        <w:jc w:val="center"/>
        <w:rPr>
          <w:rFonts w:ascii="Times New Roman" w:eastAsia="Calibri" w:hAnsi="Times New Roman" w:cs="Times New Roman"/>
          <w:sz w:val="22"/>
          <w:szCs w:val="22"/>
          <w:lang w:val="lt-LT"/>
        </w:rPr>
      </w:pPr>
    </w:p>
    <w:p w:rsidR="00B72415" w:rsidRPr="007C528B" w:rsidRDefault="00B72415" w:rsidP="00B72415">
      <w:pPr>
        <w:jc w:val="center"/>
        <w:rPr>
          <w:rFonts w:ascii="Times New Roman" w:eastAsia="Calibri" w:hAnsi="Times New Roman" w:cs="Times New Roman"/>
          <w:b/>
          <w:sz w:val="22"/>
          <w:szCs w:val="22"/>
          <w:lang w:val="lt-LT"/>
        </w:rPr>
      </w:pPr>
      <w:proofErr w:type="spellStart"/>
      <w:r w:rsidRPr="007C528B">
        <w:rPr>
          <w:rFonts w:ascii="Times New Roman" w:eastAsia="Calibri" w:hAnsi="Times New Roman" w:cs="Times New Roman"/>
          <w:b/>
          <w:sz w:val="22"/>
          <w:szCs w:val="22"/>
          <w:lang w:val="lt-LT"/>
        </w:rPr>
        <w:t>Erlotinib</w:t>
      </w:r>
      <w:proofErr w:type="spellEnd"/>
      <w:r w:rsidRPr="007C528B">
        <w:rPr>
          <w:rFonts w:ascii="Times New Roman" w:eastAsia="Calibri" w:hAnsi="Times New Roman" w:cs="Times New Roman"/>
          <w:b/>
          <w:sz w:val="22"/>
          <w:szCs w:val="22"/>
          <w:lang w:val="lt-LT"/>
        </w:rPr>
        <w:t xml:space="preserve"> </w:t>
      </w:r>
      <w:proofErr w:type="spellStart"/>
      <w:r w:rsidRPr="007C528B">
        <w:rPr>
          <w:rFonts w:ascii="Times New Roman" w:eastAsia="Calibri" w:hAnsi="Times New Roman" w:cs="Times New Roman"/>
          <w:b/>
          <w:sz w:val="22"/>
          <w:szCs w:val="22"/>
          <w:lang w:val="lt-LT"/>
        </w:rPr>
        <w:t>Krka</w:t>
      </w:r>
      <w:proofErr w:type="spellEnd"/>
      <w:r w:rsidRPr="007C528B">
        <w:rPr>
          <w:rFonts w:ascii="Times New Roman" w:eastAsia="Calibri" w:hAnsi="Times New Roman" w:cs="Times New Roman"/>
          <w:b/>
          <w:caps/>
          <w:sz w:val="22"/>
          <w:szCs w:val="22"/>
          <w:lang w:val="lt-LT"/>
        </w:rPr>
        <w:t xml:space="preserve"> </w:t>
      </w:r>
      <w:r>
        <w:rPr>
          <w:rFonts w:ascii="Times New Roman" w:eastAsia="Calibri" w:hAnsi="Times New Roman" w:cs="Times New Roman"/>
          <w:b/>
          <w:caps/>
          <w:sz w:val="22"/>
          <w:szCs w:val="22"/>
          <w:lang w:val="lt-LT"/>
        </w:rPr>
        <w:t>25</w:t>
      </w:r>
      <w:r w:rsidRPr="007C528B">
        <w:rPr>
          <w:rFonts w:ascii="Times New Roman" w:eastAsia="Calibri" w:hAnsi="Times New Roman" w:cs="Times New Roman"/>
          <w:b/>
          <w:caps/>
          <w:sz w:val="22"/>
          <w:szCs w:val="22"/>
          <w:lang w:val="lt-LT"/>
        </w:rPr>
        <w:t> </w:t>
      </w:r>
      <w:r w:rsidRPr="007C528B">
        <w:rPr>
          <w:rFonts w:ascii="Times New Roman Bold" w:eastAsia="Calibri" w:hAnsi="Times New Roman Bold" w:cs="Times New Roman"/>
          <w:b/>
          <w:sz w:val="22"/>
          <w:szCs w:val="22"/>
          <w:lang w:val="lt-LT"/>
        </w:rPr>
        <w:t>mg p</w:t>
      </w:r>
      <w:r w:rsidRPr="007C528B">
        <w:rPr>
          <w:rFonts w:ascii="Times New Roman" w:eastAsia="Calibri" w:hAnsi="Times New Roman" w:cs="Times New Roman"/>
          <w:b/>
          <w:sz w:val="22"/>
          <w:szCs w:val="22"/>
          <w:lang w:val="lt-LT"/>
        </w:rPr>
        <w:t>lėvele dengtos tabletės</w:t>
      </w:r>
    </w:p>
    <w:p w:rsidR="00B72415" w:rsidRPr="007C528B" w:rsidRDefault="00B72415" w:rsidP="00B72415">
      <w:pPr>
        <w:jc w:val="center"/>
        <w:rPr>
          <w:rFonts w:ascii="Times New Roman" w:eastAsia="Calibri" w:hAnsi="Times New Roman" w:cs="Times New Roman"/>
          <w:b/>
          <w:sz w:val="22"/>
          <w:szCs w:val="22"/>
          <w:lang w:val="lt-LT"/>
        </w:rPr>
      </w:pPr>
      <w:proofErr w:type="spellStart"/>
      <w:r w:rsidRPr="007C528B">
        <w:rPr>
          <w:rFonts w:ascii="Times New Roman" w:eastAsia="Calibri" w:hAnsi="Times New Roman" w:cs="Times New Roman"/>
          <w:b/>
          <w:sz w:val="22"/>
          <w:szCs w:val="22"/>
          <w:lang w:val="lt-LT"/>
        </w:rPr>
        <w:t>Erlotinib</w:t>
      </w:r>
      <w:proofErr w:type="spellEnd"/>
      <w:r w:rsidRPr="007C528B">
        <w:rPr>
          <w:rFonts w:ascii="Times New Roman" w:eastAsia="Calibri" w:hAnsi="Times New Roman" w:cs="Times New Roman"/>
          <w:b/>
          <w:sz w:val="22"/>
          <w:szCs w:val="22"/>
          <w:lang w:val="lt-LT"/>
        </w:rPr>
        <w:t xml:space="preserve"> </w:t>
      </w:r>
      <w:proofErr w:type="spellStart"/>
      <w:r w:rsidRPr="007C528B">
        <w:rPr>
          <w:rFonts w:ascii="Times New Roman" w:eastAsia="Calibri" w:hAnsi="Times New Roman" w:cs="Times New Roman"/>
          <w:b/>
          <w:sz w:val="22"/>
          <w:szCs w:val="22"/>
          <w:lang w:val="lt-LT"/>
        </w:rPr>
        <w:t>Krka</w:t>
      </w:r>
      <w:proofErr w:type="spellEnd"/>
      <w:r w:rsidRPr="007C528B">
        <w:rPr>
          <w:rFonts w:ascii="Times New Roman" w:eastAsia="Calibri" w:hAnsi="Times New Roman" w:cs="Times New Roman"/>
          <w:b/>
          <w:caps/>
          <w:sz w:val="22"/>
          <w:szCs w:val="22"/>
          <w:lang w:val="lt-LT"/>
        </w:rPr>
        <w:t xml:space="preserve"> </w:t>
      </w:r>
      <w:r w:rsidRPr="007C528B">
        <w:rPr>
          <w:rFonts w:ascii="Times New Roman" w:eastAsia="Calibri" w:hAnsi="Times New Roman" w:cs="Times New Roman"/>
          <w:b/>
          <w:sz w:val="22"/>
          <w:szCs w:val="22"/>
          <w:lang w:val="lt-LT"/>
        </w:rPr>
        <w:t>100 mg plėvele dengtos tabletės</w:t>
      </w:r>
    </w:p>
    <w:p w:rsidR="00B72415" w:rsidRPr="00914766" w:rsidRDefault="00B72415" w:rsidP="00B72415">
      <w:pPr>
        <w:jc w:val="center"/>
        <w:rPr>
          <w:rFonts w:ascii="Times New Roman" w:eastAsia="Calibri" w:hAnsi="Times New Roman" w:cs="Times New Roman"/>
          <w:b/>
          <w:sz w:val="22"/>
          <w:szCs w:val="22"/>
          <w:lang w:val="lt-LT"/>
        </w:rPr>
      </w:pPr>
      <w:proofErr w:type="spellStart"/>
      <w:r w:rsidRPr="007C528B">
        <w:rPr>
          <w:rFonts w:ascii="Times New Roman" w:eastAsia="Calibri" w:hAnsi="Times New Roman" w:cs="Times New Roman"/>
          <w:b/>
          <w:sz w:val="22"/>
          <w:szCs w:val="22"/>
          <w:lang w:val="lt-LT"/>
        </w:rPr>
        <w:t>Erlotinib</w:t>
      </w:r>
      <w:proofErr w:type="spellEnd"/>
      <w:r w:rsidRPr="007C528B">
        <w:rPr>
          <w:rFonts w:ascii="Times New Roman" w:eastAsia="Calibri" w:hAnsi="Times New Roman" w:cs="Times New Roman"/>
          <w:b/>
          <w:sz w:val="22"/>
          <w:szCs w:val="22"/>
          <w:lang w:val="lt-LT"/>
        </w:rPr>
        <w:t xml:space="preserve"> </w:t>
      </w:r>
      <w:proofErr w:type="spellStart"/>
      <w:r w:rsidRPr="007C528B">
        <w:rPr>
          <w:rFonts w:ascii="Times New Roman" w:eastAsia="Calibri" w:hAnsi="Times New Roman" w:cs="Times New Roman"/>
          <w:b/>
          <w:sz w:val="22"/>
          <w:szCs w:val="22"/>
          <w:lang w:val="lt-LT"/>
        </w:rPr>
        <w:t>Krka</w:t>
      </w:r>
      <w:proofErr w:type="spellEnd"/>
      <w:r w:rsidRPr="007C528B">
        <w:rPr>
          <w:rFonts w:ascii="Times New Roman" w:eastAsia="Calibri" w:hAnsi="Times New Roman" w:cs="Times New Roman"/>
          <w:b/>
          <w:caps/>
          <w:sz w:val="22"/>
          <w:szCs w:val="22"/>
          <w:lang w:val="lt-LT"/>
        </w:rPr>
        <w:t xml:space="preserve"> </w:t>
      </w:r>
      <w:r w:rsidRPr="007C528B">
        <w:rPr>
          <w:rFonts w:ascii="Times New Roman" w:eastAsia="Calibri" w:hAnsi="Times New Roman" w:cs="Times New Roman"/>
          <w:b/>
          <w:sz w:val="22"/>
          <w:szCs w:val="22"/>
          <w:lang w:val="lt-LT"/>
        </w:rPr>
        <w:t>150 mg plėvele dengtos tabletės</w:t>
      </w:r>
    </w:p>
    <w:p w:rsidR="00B72415" w:rsidRPr="00914766" w:rsidRDefault="00B72415" w:rsidP="00B72415">
      <w:pPr>
        <w:suppressAutoHyphens/>
        <w:jc w:val="center"/>
        <w:rPr>
          <w:rFonts w:ascii="Times New Roman" w:eastAsia="Times New Roman" w:hAnsi="Times New Roman" w:cs="Times New Roman"/>
          <w:sz w:val="22"/>
          <w:szCs w:val="22"/>
          <w:u w:val="single"/>
          <w:lang w:val="lt-LT" w:eastAsia="ar-SA"/>
        </w:rPr>
      </w:pPr>
      <w:proofErr w:type="spellStart"/>
      <w:r>
        <w:rPr>
          <w:rFonts w:ascii="Times New Roman" w:eastAsia="Times New Roman" w:hAnsi="Times New Roman" w:cs="Times New Roman"/>
          <w:sz w:val="22"/>
          <w:szCs w:val="22"/>
          <w:lang w:val="lt-LT" w:eastAsia="ar-SA"/>
        </w:rPr>
        <w:t>e</w:t>
      </w:r>
      <w:r w:rsidRPr="00914766">
        <w:rPr>
          <w:rFonts w:ascii="Times New Roman" w:eastAsia="Times New Roman" w:hAnsi="Times New Roman" w:cs="Times New Roman"/>
          <w:sz w:val="22"/>
          <w:szCs w:val="22"/>
          <w:lang w:val="lt-LT" w:eastAsia="ar-SA"/>
        </w:rPr>
        <w:t>rlotinibas</w:t>
      </w:r>
      <w:proofErr w:type="spellEnd"/>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suppressAutoHyphens/>
        <w:rPr>
          <w:rFonts w:ascii="Times New Roman" w:eastAsia="Calibri" w:hAnsi="Times New Roman" w:cs="Times New Roman"/>
          <w:sz w:val="22"/>
          <w:szCs w:val="22"/>
          <w:lang w:val="lt-LT"/>
        </w:rPr>
      </w:pPr>
      <w:r w:rsidRPr="00914766">
        <w:rPr>
          <w:rFonts w:ascii="Times New Roman" w:eastAsia="Calibri" w:hAnsi="Times New Roman" w:cs="Times New Roman"/>
          <w:b/>
          <w:bCs/>
          <w:sz w:val="22"/>
          <w:szCs w:val="22"/>
          <w:lang w:val="lt-LT"/>
        </w:rPr>
        <w:t>Atidžiai perskaitykite visą šį lapelį, prieš pradėdami vartoti vaistą, nes jame pateikiama Jums svarbi informacija.</w:t>
      </w:r>
    </w:p>
    <w:p w:rsidR="00B72415" w:rsidRPr="00914766" w:rsidRDefault="00B72415" w:rsidP="00B72415">
      <w:pPr>
        <w:numPr>
          <w:ilvl w:val="0"/>
          <w:numId w:val="1"/>
        </w:num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Neišmeskite šio lapelio, nes vėl</w:t>
      </w:r>
      <w:r>
        <w:rPr>
          <w:rFonts w:ascii="Times New Roman" w:eastAsia="Calibri" w:hAnsi="Times New Roman" w:cs="Times New Roman"/>
          <w:sz w:val="22"/>
          <w:szCs w:val="22"/>
          <w:lang w:val="lt-LT"/>
        </w:rPr>
        <w:t xml:space="preserve"> gali prireikti jį perskaityti.</w:t>
      </w:r>
    </w:p>
    <w:p w:rsidR="00B72415" w:rsidRPr="00914766" w:rsidRDefault="00B72415" w:rsidP="00B72415">
      <w:pPr>
        <w:numPr>
          <w:ilvl w:val="0"/>
          <w:numId w:val="1"/>
        </w:num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Jeigu kiltų daugiau klausimų, kreipkitės į gydytoją arba vaistininką.</w:t>
      </w:r>
    </w:p>
    <w:p w:rsidR="00B72415" w:rsidRPr="00914766" w:rsidRDefault="00B72415" w:rsidP="00B72415">
      <w:p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ab/>
        <w:t>Šis vaistas skirtas tik Jums, todėl kitiems žmonėms jo duoti negalima. Vaistas gali jiems pakenkti (net tiems, kurių ligos požymiai yra tokie patys kaip Jūsų).</w:t>
      </w:r>
    </w:p>
    <w:p w:rsidR="00B72415" w:rsidRPr="00914766" w:rsidRDefault="00B72415" w:rsidP="00B72415">
      <w:pPr>
        <w:numPr>
          <w:ilvl w:val="0"/>
          <w:numId w:val="1"/>
        </w:num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Apie ką rašoma šiame lapelyje?</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Calibri" w:hAnsi="Times New Roman" w:cs="Times New Roman"/>
          <w:sz w:val="22"/>
          <w:szCs w:val="22"/>
          <w:lang w:val="lt-LT"/>
        </w:rPr>
        <w:t>1.</w:t>
      </w:r>
      <w:r w:rsidRPr="00914766">
        <w:rPr>
          <w:rFonts w:ascii="Times New Roman" w:eastAsia="Calibri" w:hAnsi="Times New Roman" w:cs="Times New Roman"/>
          <w:sz w:val="22"/>
          <w:szCs w:val="22"/>
          <w:lang w:val="lt-LT"/>
        </w:rPr>
        <w:tab/>
      </w:r>
      <w:r w:rsidRPr="00914766">
        <w:rPr>
          <w:rFonts w:ascii="Times New Roman" w:eastAsia="Times New Roman" w:hAnsi="Times New Roman" w:cs="Times New Roman"/>
          <w:sz w:val="22"/>
          <w:szCs w:val="22"/>
          <w:lang w:val="lt-LT"/>
        </w:rPr>
        <w:t xml:space="preserve">Kas yra </w:t>
      </w:r>
      <w:proofErr w:type="spellStart"/>
      <w:r w:rsidRPr="00914766">
        <w:rPr>
          <w:rFonts w:ascii="Times New Roman" w:eastAsia="Times New Roman" w:hAnsi="Times New Roman" w:cs="Times New Roman"/>
          <w:sz w:val="22"/>
          <w:szCs w:val="22"/>
          <w:lang w:val="lt-LT"/>
        </w:rPr>
        <w:t>Erlotinib</w:t>
      </w:r>
      <w:proofErr w:type="spellEnd"/>
      <w:r w:rsidRPr="00914766">
        <w:rPr>
          <w:rFonts w:ascii="Times New Roman" w:eastAsia="Times New Roman" w:hAnsi="Times New Roman" w:cs="Times New Roman"/>
          <w:sz w:val="22"/>
          <w:szCs w:val="22"/>
          <w:lang w:val="lt-LT"/>
        </w:rPr>
        <w:t xml:space="preserve"> </w:t>
      </w:r>
      <w:proofErr w:type="spellStart"/>
      <w:r w:rsidRPr="00914766">
        <w:rPr>
          <w:rFonts w:ascii="Times New Roman" w:eastAsia="Times New Roman" w:hAnsi="Times New Roman" w:cs="Times New Roman"/>
          <w:sz w:val="22"/>
          <w:szCs w:val="22"/>
          <w:lang w:val="lt-LT"/>
        </w:rPr>
        <w:t>Krka</w:t>
      </w:r>
      <w:proofErr w:type="spellEnd"/>
      <w:r w:rsidRPr="00914766">
        <w:rPr>
          <w:rFonts w:ascii="Times New Roman" w:eastAsia="Times New Roman" w:hAnsi="Times New Roman" w:cs="Times New Roman"/>
          <w:sz w:val="22"/>
          <w:szCs w:val="22"/>
          <w:lang w:val="lt-LT"/>
        </w:rPr>
        <w:t xml:space="preserve"> ir kam jis vartojamas </w:t>
      </w:r>
    </w:p>
    <w:p w:rsidR="00B72415" w:rsidRPr="00914766" w:rsidRDefault="00B72415" w:rsidP="00B72415">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2.</w:t>
      </w:r>
      <w:r w:rsidRPr="00914766">
        <w:rPr>
          <w:rFonts w:ascii="Times New Roman" w:eastAsia="Times New Roman" w:hAnsi="Times New Roman" w:cs="Times New Roman"/>
          <w:sz w:val="22"/>
          <w:szCs w:val="22"/>
          <w:lang w:val="lt-LT"/>
        </w:rPr>
        <w:tab/>
        <w:t xml:space="preserve">Kas žinotina prieš vartojant </w:t>
      </w:r>
      <w:proofErr w:type="spellStart"/>
      <w:r w:rsidRPr="00914766">
        <w:rPr>
          <w:rFonts w:ascii="Times New Roman" w:eastAsia="Times New Roman" w:hAnsi="Times New Roman" w:cs="Times New Roman"/>
          <w:sz w:val="22"/>
          <w:szCs w:val="22"/>
          <w:lang w:val="lt-LT"/>
        </w:rPr>
        <w:t>Erlotinib</w:t>
      </w:r>
      <w:proofErr w:type="spellEnd"/>
      <w:r w:rsidRPr="00914766">
        <w:rPr>
          <w:rFonts w:ascii="Times New Roman" w:eastAsia="Times New Roman" w:hAnsi="Times New Roman" w:cs="Times New Roman"/>
          <w:sz w:val="22"/>
          <w:szCs w:val="22"/>
          <w:lang w:val="lt-LT"/>
        </w:rPr>
        <w:t xml:space="preserve"> </w:t>
      </w:r>
      <w:proofErr w:type="spellStart"/>
      <w:r w:rsidRPr="00914766">
        <w:rPr>
          <w:rFonts w:ascii="Times New Roman" w:eastAsia="Times New Roman" w:hAnsi="Times New Roman" w:cs="Times New Roman"/>
          <w:sz w:val="22"/>
          <w:szCs w:val="22"/>
          <w:lang w:val="lt-LT"/>
        </w:rPr>
        <w:t>Krka</w:t>
      </w:r>
      <w:proofErr w:type="spellEnd"/>
    </w:p>
    <w:p w:rsidR="00B72415" w:rsidRPr="00914766" w:rsidRDefault="00B72415" w:rsidP="00B72415">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3.</w:t>
      </w:r>
      <w:r w:rsidRPr="00914766">
        <w:rPr>
          <w:rFonts w:ascii="Times New Roman" w:eastAsia="Times New Roman" w:hAnsi="Times New Roman" w:cs="Times New Roman"/>
          <w:sz w:val="22"/>
          <w:szCs w:val="22"/>
          <w:lang w:val="lt-LT"/>
        </w:rPr>
        <w:tab/>
        <w:t xml:space="preserve">Kaip vartoti </w:t>
      </w:r>
      <w:proofErr w:type="spellStart"/>
      <w:r w:rsidRPr="00914766">
        <w:rPr>
          <w:rFonts w:ascii="Times New Roman" w:eastAsia="Times New Roman" w:hAnsi="Times New Roman" w:cs="Times New Roman"/>
          <w:sz w:val="22"/>
          <w:szCs w:val="22"/>
          <w:lang w:val="lt-LT"/>
        </w:rPr>
        <w:t>Erlotinib</w:t>
      </w:r>
      <w:proofErr w:type="spellEnd"/>
      <w:r w:rsidRPr="00914766">
        <w:rPr>
          <w:rFonts w:ascii="Times New Roman" w:eastAsia="Times New Roman" w:hAnsi="Times New Roman" w:cs="Times New Roman"/>
          <w:sz w:val="22"/>
          <w:szCs w:val="22"/>
          <w:lang w:val="lt-LT"/>
        </w:rPr>
        <w:t xml:space="preserve"> </w:t>
      </w:r>
      <w:proofErr w:type="spellStart"/>
      <w:r w:rsidRPr="00914766">
        <w:rPr>
          <w:rFonts w:ascii="Times New Roman" w:eastAsia="Times New Roman" w:hAnsi="Times New Roman" w:cs="Times New Roman"/>
          <w:sz w:val="22"/>
          <w:szCs w:val="22"/>
          <w:lang w:val="lt-LT"/>
        </w:rPr>
        <w:t>Krka</w:t>
      </w:r>
      <w:proofErr w:type="spellEnd"/>
    </w:p>
    <w:p w:rsidR="00B72415" w:rsidRPr="00914766" w:rsidRDefault="00B72415" w:rsidP="00B72415">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4.</w:t>
      </w:r>
      <w:r w:rsidRPr="00914766">
        <w:rPr>
          <w:rFonts w:ascii="Times New Roman" w:eastAsia="Times New Roman" w:hAnsi="Times New Roman" w:cs="Times New Roman"/>
          <w:sz w:val="22"/>
          <w:szCs w:val="22"/>
          <w:lang w:val="lt-LT"/>
        </w:rPr>
        <w:tab/>
        <w:t xml:space="preserve">Galimas šalutinis poveikis </w:t>
      </w:r>
    </w:p>
    <w:p w:rsidR="00B72415" w:rsidRPr="00914766" w:rsidRDefault="00B72415" w:rsidP="00B72415">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5.</w:t>
      </w:r>
      <w:r w:rsidRPr="00914766">
        <w:rPr>
          <w:rFonts w:ascii="Times New Roman" w:eastAsia="Times New Roman" w:hAnsi="Times New Roman" w:cs="Times New Roman"/>
          <w:sz w:val="22"/>
          <w:szCs w:val="22"/>
          <w:lang w:val="lt-LT"/>
        </w:rPr>
        <w:tab/>
        <w:t xml:space="preserve">Kaip laikyti </w:t>
      </w:r>
      <w:proofErr w:type="spellStart"/>
      <w:r w:rsidRPr="00914766">
        <w:rPr>
          <w:rFonts w:ascii="Times New Roman" w:eastAsia="Times New Roman" w:hAnsi="Times New Roman" w:cs="Times New Roman"/>
          <w:sz w:val="22"/>
          <w:szCs w:val="22"/>
          <w:lang w:val="lt-LT"/>
        </w:rPr>
        <w:t>Erlotinib</w:t>
      </w:r>
      <w:proofErr w:type="spellEnd"/>
      <w:r w:rsidRPr="00914766">
        <w:rPr>
          <w:rFonts w:ascii="Times New Roman" w:eastAsia="Times New Roman" w:hAnsi="Times New Roman" w:cs="Times New Roman"/>
          <w:sz w:val="22"/>
          <w:szCs w:val="22"/>
          <w:lang w:val="lt-LT"/>
        </w:rPr>
        <w:t xml:space="preserve"> </w:t>
      </w:r>
      <w:proofErr w:type="spellStart"/>
      <w:r w:rsidRPr="00914766">
        <w:rPr>
          <w:rFonts w:ascii="Times New Roman" w:eastAsia="Times New Roman" w:hAnsi="Times New Roman" w:cs="Times New Roman"/>
          <w:sz w:val="22"/>
          <w:szCs w:val="22"/>
          <w:lang w:val="lt-LT"/>
        </w:rPr>
        <w:t>Krka</w:t>
      </w:r>
      <w:proofErr w:type="spellEnd"/>
    </w:p>
    <w:p w:rsidR="00B72415" w:rsidRPr="00914766" w:rsidRDefault="00B72415" w:rsidP="00B72415">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6.</w:t>
      </w:r>
      <w:r w:rsidRPr="00914766">
        <w:rPr>
          <w:rFonts w:ascii="Times New Roman" w:eastAsia="Times New Roman" w:hAnsi="Times New Roman" w:cs="Times New Roman"/>
          <w:sz w:val="22"/>
          <w:szCs w:val="22"/>
          <w:lang w:val="lt-LT"/>
        </w:rPr>
        <w:tab/>
        <w:t>Pakuotės turinys ir kita informacija</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1.</w:t>
      </w:r>
      <w:r w:rsidRPr="00914766">
        <w:rPr>
          <w:rFonts w:ascii="Times New Roman" w:eastAsia="Times New Roman" w:hAnsi="Times New Roman" w:cs="Times New Roman"/>
          <w:b/>
          <w:sz w:val="22"/>
          <w:szCs w:val="22"/>
          <w:lang w:val="lt-LT"/>
        </w:rPr>
        <w:tab/>
        <w:t xml:space="preserve">Kas yra </w:t>
      </w:r>
      <w:proofErr w:type="spellStart"/>
      <w:r w:rsidRPr="00914766">
        <w:rPr>
          <w:rFonts w:ascii="Times New Roman" w:eastAsia="Times New Roman" w:hAnsi="Times New Roman" w:cs="Times New Roman"/>
          <w:b/>
          <w:sz w:val="22"/>
          <w:szCs w:val="22"/>
          <w:lang w:val="lt-LT"/>
        </w:rPr>
        <w:t>Erlotinib</w:t>
      </w:r>
      <w:proofErr w:type="spellEnd"/>
      <w:r w:rsidRPr="00914766">
        <w:rPr>
          <w:rFonts w:ascii="Times New Roman" w:eastAsia="Times New Roman" w:hAnsi="Times New Roman" w:cs="Times New Roman"/>
          <w:b/>
          <w:sz w:val="22"/>
          <w:szCs w:val="22"/>
          <w:lang w:val="lt-LT"/>
        </w:rPr>
        <w:t xml:space="preserve"> </w:t>
      </w:r>
      <w:proofErr w:type="spellStart"/>
      <w:r w:rsidRPr="00914766">
        <w:rPr>
          <w:rFonts w:ascii="Times New Roman" w:eastAsia="Times New Roman" w:hAnsi="Times New Roman" w:cs="Times New Roman"/>
          <w:b/>
          <w:sz w:val="22"/>
          <w:szCs w:val="22"/>
          <w:lang w:val="lt-LT"/>
        </w:rPr>
        <w:t>Krka</w:t>
      </w:r>
      <w:proofErr w:type="spellEnd"/>
      <w:r w:rsidRPr="00914766">
        <w:rPr>
          <w:rFonts w:ascii="Times New Roman" w:eastAsia="Times New Roman" w:hAnsi="Times New Roman" w:cs="Times New Roman"/>
          <w:b/>
          <w:sz w:val="22"/>
          <w:szCs w:val="22"/>
          <w:lang w:val="lt-LT"/>
        </w:rPr>
        <w:t xml:space="preserve"> ir kam jis vartojamas</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sudėtyje yra veikliosios medžiagos </w:t>
      </w:r>
      <w:proofErr w:type="spellStart"/>
      <w:r w:rsidRPr="00914766">
        <w:rPr>
          <w:rFonts w:ascii="Times New Roman" w:eastAsia="MS Mincho" w:hAnsi="Times New Roman" w:cs="Times New Roman"/>
          <w:sz w:val="22"/>
          <w:szCs w:val="22"/>
          <w:lang w:val="lt-LT"/>
        </w:rPr>
        <w:t>erlotinibo</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yra vaistas, vartojamas vėžiui gydyti.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neleidžia pasireikšti baltymo, vadinamo epidermio augimo faktoriaus receptoriumi (angl. </w:t>
      </w:r>
      <w:proofErr w:type="spellStart"/>
      <w:r w:rsidRPr="00914766">
        <w:rPr>
          <w:rFonts w:ascii="Times New Roman" w:eastAsia="MS Mincho" w:hAnsi="Times New Roman" w:cs="Times New Roman"/>
          <w:i/>
          <w:sz w:val="22"/>
          <w:szCs w:val="22"/>
          <w:lang w:val="lt-LT"/>
        </w:rPr>
        <w:t>Epidermal</w:t>
      </w:r>
      <w:proofErr w:type="spellEnd"/>
      <w:r w:rsidRPr="00914766">
        <w:rPr>
          <w:rFonts w:ascii="Times New Roman" w:eastAsia="MS Mincho" w:hAnsi="Times New Roman" w:cs="Times New Roman"/>
          <w:i/>
          <w:sz w:val="22"/>
          <w:szCs w:val="22"/>
          <w:lang w:val="lt-LT"/>
        </w:rPr>
        <w:t xml:space="preserve"> </w:t>
      </w:r>
      <w:proofErr w:type="spellStart"/>
      <w:r w:rsidRPr="00914766">
        <w:rPr>
          <w:rFonts w:ascii="Times New Roman" w:eastAsia="MS Mincho" w:hAnsi="Times New Roman" w:cs="Times New Roman"/>
          <w:i/>
          <w:sz w:val="22"/>
          <w:szCs w:val="22"/>
          <w:lang w:val="lt-LT"/>
        </w:rPr>
        <w:t>Growth</w:t>
      </w:r>
      <w:proofErr w:type="spellEnd"/>
      <w:r w:rsidRPr="00914766">
        <w:rPr>
          <w:rFonts w:ascii="Times New Roman" w:eastAsia="MS Mincho" w:hAnsi="Times New Roman" w:cs="Times New Roman"/>
          <w:i/>
          <w:sz w:val="22"/>
          <w:szCs w:val="22"/>
          <w:lang w:val="lt-LT"/>
        </w:rPr>
        <w:t xml:space="preserve"> </w:t>
      </w:r>
      <w:proofErr w:type="spellStart"/>
      <w:r w:rsidRPr="00914766">
        <w:rPr>
          <w:rFonts w:ascii="Times New Roman" w:eastAsia="MS Mincho" w:hAnsi="Times New Roman" w:cs="Times New Roman"/>
          <w:i/>
          <w:sz w:val="22"/>
          <w:szCs w:val="22"/>
          <w:lang w:val="lt-LT"/>
        </w:rPr>
        <w:t>Factor</w:t>
      </w:r>
      <w:proofErr w:type="spellEnd"/>
      <w:r w:rsidRPr="00914766">
        <w:rPr>
          <w:rFonts w:ascii="Times New Roman" w:eastAsia="MS Mincho" w:hAnsi="Times New Roman" w:cs="Times New Roman"/>
          <w:i/>
          <w:sz w:val="22"/>
          <w:szCs w:val="22"/>
          <w:lang w:val="lt-LT"/>
        </w:rPr>
        <w:t xml:space="preserve"> </w:t>
      </w:r>
      <w:proofErr w:type="spellStart"/>
      <w:r w:rsidRPr="00914766">
        <w:rPr>
          <w:rFonts w:ascii="Times New Roman" w:eastAsia="MS Mincho" w:hAnsi="Times New Roman" w:cs="Times New Roman"/>
          <w:i/>
          <w:sz w:val="22"/>
          <w:szCs w:val="22"/>
          <w:lang w:val="lt-LT"/>
        </w:rPr>
        <w:t>Receptor</w:t>
      </w:r>
      <w:proofErr w:type="spellEnd"/>
      <w:r>
        <w:rPr>
          <w:rFonts w:ascii="Times New Roman" w:eastAsia="MS Mincho" w:hAnsi="Times New Roman" w:cs="Times New Roman"/>
          <w:i/>
          <w:sz w:val="22"/>
          <w:szCs w:val="22"/>
          <w:lang w:val="lt-LT"/>
        </w:rPr>
        <w:t>,</w:t>
      </w:r>
      <w:r w:rsidRPr="00914766">
        <w:rPr>
          <w:rFonts w:ascii="Times New Roman" w:eastAsia="MS Mincho" w:hAnsi="Times New Roman" w:cs="Times New Roman"/>
          <w:sz w:val="22"/>
          <w:szCs w:val="22"/>
          <w:lang w:val="lt-LT"/>
        </w:rPr>
        <w:t xml:space="preserve"> EGFR), </w:t>
      </w:r>
      <w:r>
        <w:rPr>
          <w:rFonts w:ascii="Times New Roman" w:eastAsia="MS Mincho" w:hAnsi="Times New Roman" w:cs="Times New Roman"/>
          <w:sz w:val="22"/>
          <w:szCs w:val="22"/>
          <w:lang w:val="lt-LT"/>
        </w:rPr>
        <w:t>poveikiui</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Ž</w:t>
      </w:r>
      <w:r w:rsidRPr="00914766">
        <w:rPr>
          <w:rFonts w:ascii="Times New Roman" w:eastAsia="MS Mincho" w:hAnsi="Times New Roman" w:cs="Times New Roman"/>
          <w:sz w:val="22"/>
          <w:szCs w:val="22"/>
          <w:lang w:val="lt-LT"/>
        </w:rPr>
        <w:t xml:space="preserve">inoma, </w:t>
      </w:r>
      <w:r>
        <w:rPr>
          <w:rFonts w:ascii="Times New Roman" w:eastAsia="MS Mincho" w:hAnsi="Times New Roman" w:cs="Times New Roman"/>
          <w:sz w:val="22"/>
          <w:szCs w:val="22"/>
          <w:lang w:val="lt-LT"/>
        </w:rPr>
        <w:t xml:space="preserve">kad </w:t>
      </w:r>
      <w:r w:rsidRPr="00914766">
        <w:rPr>
          <w:rFonts w:ascii="Times New Roman" w:eastAsia="MS Mincho" w:hAnsi="Times New Roman" w:cs="Times New Roman"/>
          <w:sz w:val="22"/>
          <w:szCs w:val="22"/>
          <w:lang w:val="lt-LT"/>
        </w:rPr>
        <w:t>šis baltymas padeda augti ir plisti vėžio ląstelėms.</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skirtas</w:t>
      </w:r>
      <w:r w:rsidRPr="00914766">
        <w:rPr>
          <w:rFonts w:ascii="Times New Roman" w:eastAsia="MS Mincho" w:hAnsi="Times New Roman" w:cs="Times New Roman"/>
          <w:sz w:val="22"/>
          <w:szCs w:val="22"/>
          <w:lang w:val="lt-LT"/>
        </w:rPr>
        <w:t xml:space="preserve"> suaugusiesiems. Šis vaistas gali būti paskirtas Jums, jeigu Jūs sergate </w:t>
      </w:r>
      <w:r>
        <w:rPr>
          <w:rFonts w:ascii="Times New Roman" w:eastAsia="MS Mincho" w:hAnsi="Times New Roman" w:cs="Times New Roman"/>
          <w:sz w:val="22"/>
          <w:szCs w:val="22"/>
          <w:lang w:val="lt-LT"/>
        </w:rPr>
        <w:t>progresavusiu</w:t>
      </w:r>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nesmulkialąsteliniu</w:t>
      </w:r>
      <w:proofErr w:type="spellEnd"/>
      <w:r w:rsidRPr="00914766">
        <w:rPr>
          <w:rFonts w:ascii="Times New Roman" w:eastAsia="MS Mincho" w:hAnsi="Times New Roman" w:cs="Times New Roman"/>
          <w:sz w:val="22"/>
          <w:szCs w:val="22"/>
          <w:lang w:val="lt-LT"/>
        </w:rPr>
        <w:t xml:space="preserve"> plaučių vėžiu. Jis gali būti paskirtas pradini</w:t>
      </w:r>
      <w:r>
        <w:rPr>
          <w:rFonts w:ascii="Times New Roman" w:eastAsia="MS Mincho" w:hAnsi="Times New Roman" w:cs="Times New Roman"/>
          <w:sz w:val="22"/>
          <w:szCs w:val="22"/>
          <w:lang w:val="lt-LT"/>
        </w:rPr>
        <w:t>am</w:t>
      </w:r>
      <w:r w:rsidRPr="00914766">
        <w:rPr>
          <w:rFonts w:ascii="Times New Roman" w:eastAsia="MS Mincho" w:hAnsi="Times New Roman" w:cs="Times New Roman"/>
          <w:sz w:val="22"/>
          <w:szCs w:val="22"/>
          <w:lang w:val="lt-LT"/>
        </w:rPr>
        <w:t xml:space="preserve"> gydym</w:t>
      </w:r>
      <w:r>
        <w:rPr>
          <w:rFonts w:ascii="Times New Roman" w:eastAsia="MS Mincho" w:hAnsi="Times New Roman" w:cs="Times New Roman"/>
          <w:sz w:val="22"/>
          <w:szCs w:val="22"/>
          <w:lang w:val="lt-LT"/>
        </w:rPr>
        <w:t>ui</w:t>
      </w:r>
      <w:r w:rsidRPr="00914766">
        <w:rPr>
          <w:rFonts w:ascii="Times New Roman" w:eastAsia="MS Mincho" w:hAnsi="Times New Roman" w:cs="Times New Roman"/>
          <w:sz w:val="22"/>
          <w:szCs w:val="22"/>
          <w:lang w:val="lt-LT"/>
        </w:rPr>
        <w:t xml:space="preserve"> arba po pradinės chemoterapijos, jeigu Jūsų liga išlieka iš esmės nepakitusi, o Jūsų vėžio ląstelės turi specifinių EGFR mutacijų. </w:t>
      </w:r>
      <w:r>
        <w:rPr>
          <w:rFonts w:ascii="Times New Roman" w:eastAsia="MS Mincho" w:hAnsi="Times New Roman" w:cs="Times New Roman"/>
          <w:sz w:val="22"/>
          <w:szCs w:val="22"/>
          <w:lang w:val="lt-LT"/>
        </w:rPr>
        <w:t>Be to,</w:t>
      </w:r>
      <w:r w:rsidRPr="00914766">
        <w:rPr>
          <w:rFonts w:ascii="Times New Roman" w:eastAsia="MS Mincho" w:hAnsi="Times New Roman" w:cs="Times New Roman"/>
          <w:sz w:val="22"/>
          <w:szCs w:val="22"/>
          <w:lang w:val="lt-LT"/>
        </w:rPr>
        <w:t xml:space="preserve"> vaistas gali būti paskirtas, jeigu ankstesnė chemoterapija </w:t>
      </w:r>
      <w:r>
        <w:rPr>
          <w:rFonts w:ascii="Times New Roman" w:eastAsia="MS Mincho" w:hAnsi="Times New Roman" w:cs="Times New Roman"/>
          <w:sz w:val="22"/>
          <w:szCs w:val="22"/>
          <w:lang w:val="lt-LT"/>
        </w:rPr>
        <w:t xml:space="preserve">nepadėjo sustabdyti </w:t>
      </w:r>
      <w:r w:rsidRPr="00914766">
        <w:rPr>
          <w:rFonts w:ascii="Times New Roman" w:eastAsia="MS Mincho" w:hAnsi="Times New Roman" w:cs="Times New Roman"/>
          <w:sz w:val="22"/>
          <w:szCs w:val="22"/>
          <w:lang w:val="lt-LT"/>
        </w:rPr>
        <w:t>Jūsų lig</w:t>
      </w:r>
      <w:r>
        <w:rPr>
          <w:rFonts w:ascii="Times New Roman" w:eastAsia="MS Mincho" w:hAnsi="Times New Roman" w:cs="Times New Roman"/>
          <w:sz w:val="22"/>
          <w:szCs w:val="22"/>
          <w:lang w:val="lt-LT"/>
        </w:rPr>
        <w:t>os</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Šis vaistas taip pat gali būti Jums paskirtas kartu su kitu</w:t>
      </w:r>
      <w:r>
        <w:rPr>
          <w:rFonts w:ascii="Times New Roman" w:eastAsia="MS Mincho" w:hAnsi="Times New Roman" w:cs="Times New Roman"/>
          <w:sz w:val="22"/>
          <w:szCs w:val="22"/>
          <w:lang w:val="lt-LT"/>
        </w:rPr>
        <w:t xml:space="preserve"> vaistu</w:t>
      </w:r>
      <w:r w:rsidRPr="00914766">
        <w:rPr>
          <w:rFonts w:ascii="Times New Roman" w:eastAsia="MS Mincho" w:hAnsi="Times New Roman" w:cs="Times New Roman"/>
          <w:sz w:val="22"/>
          <w:szCs w:val="22"/>
          <w:lang w:val="lt-LT"/>
        </w:rPr>
        <w:t xml:space="preserve">, vadinamu </w:t>
      </w:r>
      <w:proofErr w:type="spellStart"/>
      <w:r w:rsidRPr="00914766">
        <w:rPr>
          <w:rFonts w:ascii="Times New Roman" w:eastAsia="MS Mincho" w:hAnsi="Times New Roman" w:cs="Times New Roman"/>
          <w:sz w:val="22"/>
          <w:szCs w:val="22"/>
          <w:lang w:val="lt-LT"/>
        </w:rPr>
        <w:t>gemcitabinu</w:t>
      </w:r>
      <w:proofErr w:type="spellEnd"/>
      <w:r w:rsidRPr="00914766">
        <w:rPr>
          <w:rFonts w:ascii="Times New Roman" w:eastAsia="MS Mincho" w:hAnsi="Times New Roman" w:cs="Times New Roman"/>
          <w:sz w:val="22"/>
          <w:szCs w:val="22"/>
          <w:lang w:val="lt-LT"/>
        </w:rPr>
        <w:t xml:space="preserve">, jeigu Jūs sergate </w:t>
      </w:r>
      <w:proofErr w:type="spellStart"/>
      <w:r w:rsidRPr="00914766">
        <w:rPr>
          <w:rFonts w:ascii="Times New Roman" w:eastAsia="MS Mincho" w:hAnsi="Times New Roman" w:cs="Times New Roman"/>
          <w:sz w:val="22"/>
          <w:szCs w:val="22"/>
          <w:lang w:val="lt-LT"/>
        </w:rPr>
        <w:t>metastazavusiu</w:t>
      </w:r>
      <w:proofErr w:type="spellEnd"/>
      <w:r w:rsidRPr="00914766">
        <w:rPr>
          <w:rFonts w:ascii="Times New Roman" w:eastAsia="MS Mincho" w:hAnsi="Times New Roman" w:cs="Times New Roman"/>
          <w:sz w:val="22"/>
          <w:szCs w:val="22"/>
          <w:lang w:val="lt-LT"/>
        </w:rPr>
        <w:t xml:space="preserve"> kasos vėžiu.</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2.</w:t>
      </w:r>
      <w:r w:rsidRPr="00914766">
        <w:rPr>
          <w:rFonts w:ascii="Times New Roman" w:eastAsia="Times New Roman" w:hAnsi="Times New Roman" w:cs="Times New Roman"/>
          <w:b/>
          <w:sz w:val="22"/>
          <w:szCs w:val="22"/>
          <w:lang w:val="lt-LT"/>
        </w:rPr>
        <w:tab/>
        <w:t xml:space="preserve">Kas žinotina prieš vartojant </w:t>
      </w:r>
      <w:proofErr w:type="spellStart"/>
      <w:r w:rsidRPr="00914766">
        <w:rPr>
          <w:rFonts w:ascii="Times New Roman" w:eastAsia="Times New Roman" w:hAnsi="Times New Roman" w:cs="Times New Roman"/>
          <w:b/>
          <w:sz w:val="22"/>
          <w:szCs w:val="22"/>
          <w:lang w:val="lt-LT"/>
        </w:rPr>
        <w:t>Erlotinib</w:t>
      </w:r>
      <w:proofErr w:type="spellEnd"/>
      <w:r w:rsidRPr="00914766">
        <w:rPr>
          <w:rFonts w:ascii="Times New Roman" w:eastAsia="Times New Roman" w:hAnsi="Times New Roman" w:cs="Times New Roman"/>
          <w:b/>
          <w:sz w:val="22"/>
          <w:szCs w:val="22"/>
          <w:lang w:val="lt-LT"/>
        </w:rPr>
        <w:t xml:space="preserve"> </w:t>
      </w:r>
      <w:proofErr w:type="spellStart"/>
      <w:r w:rsidRPr="00914766">
        <w:rPr>
          <w:rFonts w:ascii="Times New Roman" w:eastAsia="Times New Roman" w:hAnsi="Times New Roman" w:cs="Times New Roman"/>
          <w:b/>
          <w:sz w:val="22"/>
          <w:szCs w:val="22"/>
          <w:lang w:val="lt-LT"/>
        </w:rPr>
        <w:t>Krka</w:t>
      </w:r>
      <w:proofErr w:type="spellEnd"/>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r w:rsidRPr="00914766">
        <w:rPr>
          <w:rFonts w:ascii="Times New Roman" w:eastAsia="Times New Roman" w:hAnsi="Times New Roman" w:cs="Times New Roman"/>
          <w:b/>
          <w:bCs/>
          <w:sz w:val="22"/>
          <w:szCs w:val="22"/>
          <w:lang w:val="lt-LT"/>
        </w:rPr>
        <w:t xml:space="preserve"> vartoti </w:t>
      </w:r>
      <w:r>
        <w:rPr>
          <w:rFonts w:ascii="Times New Roman" w:eastAsia="Times New Roman" w:hAnsi="Times New Roman" w:cs="Times New Roman"/>
          <w:b/>
          <w:bCs/>
          <w:sz w:val="22"/>
          <w:szCs w:val="22"/>
          <w:lang w:val="lt-LT"/>
        </w:rPr>
        <w:t>draudžiama:</w:t>
      </w:r>
    </w:p>
    <w:p w:rsidR="00B72415" w:rsidRPr="00420CB7" w:rsidRDefault="00B72415" w:rsidP="00B72415">
      <w:pPr>
        <w:widowControl w:val="0"/>
        <w:numPr>
          <w:ilvl w:val="0"/>
          <w:numId w:val="2"/>
        </w:numPr>
        <w:autoSpaceDE w:val="0"/>
        <w:autoSpaceDN w:val="0"/>
        <w:adjustRightInd w:val="0"/>
        <w:ind w:left="567" w:hanging="567"/>
        <w:contextualSpacing/>
        <w:rPr>
          <w:rFonts w:ascii="Times New Roman" w:eastAsia="MS Mincho" w:hAnsi="Times New Roman" w:cs="Times New Roman"/>
          <w:sz w:val="22"/>
          <w:szCs w:val="22"/>
          <w:lang w:val="lt-LT"/>
        </w:rPr>
      </w:pPr>
      <w:r w:rsidRPr="00420CB7">
        <w:rPr>
          <w:rFonts w:ascii="Times New Roman" w:eastAsia="MS Mincho" w:hAnsi="Times New Roman" w:cs="Times New Roman"/>
          <w:sz w:val="22"/>
          <w:szCs w:val="22"/>
          <w:lang w:val="lt-LT"/>
        </w:rPr>
        <w:t xml:space="preserve">jeigu yra alergija </w:t>
      </w:r>
      <w:proofErr w:type="spellStart"/>
      <w:r w:rsidRPr="00420CB7">
        <w:rPr>
          <w:rFonts w:ascii="Times New Roman" w:eastAsia="MS Mincho" w:hAnsi="Times New Roman" w:cs="Times New Roman"/>
          <w:sz w:val="22"/>
          <w:szCs w:val="22"/>
          <w:lang w:val="lt-LT"/>
        </w:rPr>
        <w:t>erlotinibui</w:t>
      </w:r>
      <w:proofErr w:type="spellEnd"/>
      <w:r w:rsidRPr="00420CB7">
        <w:rPr>
          <w:rFonts w:ascii="Times New Roman" w:eastAsia="MS Mincho" w:hAnsi="Times New Roman" w:cs="Times New Roman"/>
          <w:sz w:val="22"/>
          <w:szCs w:val="22"/>
          <w:lang w:val="lt-LT"/>
        </w:rPr>
        <w:t xml:space="preserve"> arba bet kuriai pagalbinei šio vaisto medžiagai (jos išvardytos 6 skyriuje).</w:t>
      </w:r>
    </w:p>
    <w:p w:rsidR="00B72415" w:rsidRPr="00914766" w:rsidRDefault="00B72415" w:rsidP="00B72415">
      <w:pPr>
        <w:widowControl w:val="0"/>
        <w:ind w:left="567" w:hanging="567"/>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Įspėjimai ir atsargumo priemonės</w:t>
      </w:r>
    </w:p>
    <w:p w:rsidR="00B72415" w:rsidRPr="00914766" w:rsidRDefault="00B72415" w:rsidP="00B72415">
      <w:pPr>
        <w:widowControl w:val="0"/>
        <w:numPr>
          <w:ilvl w:val="0"/>
          <w:numId w:val="3"/>
        </w:numPr>
        <w:tabs>
          <w:tab w:val="left" w:pos="567"/>
        </w:tabs>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eigu vartojate kit</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vaist</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(pvz., </w:t>
      </w:r>
      <w:r>
        <w:rPr>
          <w:rFonts w:ascii="Times New Roman" w:eastAsia="MS Mincho" w:hAnsi="Times New Roman" w:cs="Times New Roman"/>
          <w:sz w:val="22"/>
          <w:szCs w:val="22"/>
          <w:lang w:val="lt-LT"/>
        </w:rPr>
        <w:t xml:space="preserve">priešgrybelinių </w:t>
      </w:r>
      <w:r w:rsidRPr="00914766">
        <w:rPr>
          <w:rFonts w:ascii="Times New Roman" w:eastAsia="MS Mincho" w:hAnsi="Times New Roman" w:cs="Times New Roman"/>
          <w:sz w:val="22"/>
          <w:szCs w:val="22"/>
          <w:lang w:val="lt-LT"/>
        </w:rPr>
        <w:t>vaist</w:t>
      </w:r>
      <w:r>
        <w:rPr>
          <w:rFonts w:ascii="Times New Roman" w:eastAsia="MS Mincho" w:hAnsi="Times New Roman" w:cs="Times New Roman"/>
          <w:sz w:val="22"/>
          <w:szCs w:val="22"/>
          <w:lang w:val="lt-LT"/>
        </w:rPr>
        <w:t xml:space="preserve">ų, tokių kaip </w:t>
      </w:r>
      <w:proofErr w:type="spellStart"/>
      <w:r w:rsidRPr="00914766">
        <w:rPr>
          <w:rFonts w:ascii="Times New Roman" w:eastAsia="MS Mincho" w:hAnsi="Times New Roman" w:cs="Times New Roman"/>
          <w:sz w:val="22"/>
          <w:szCs w:val="22"/>
          <w:lang w:val="lt-LT"/>
        </w:rPr>
        <w:t>ketokonazol</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proteazių inhibitori</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eritromicin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klaritromicin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fenitoin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karbamazepin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barbitūrat</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rifampicin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ciprofloksacin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omeprazol</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ranitidin</w:t>
      </w:r>
      <w:r>
        <w:rPr>
          <w:rFonts w:ascii="Times New Roman" w:eastAsia="MS Mincho" w:hAnsi="Times New Roman" w:cs="Times New Roman"/>
          <w:sz w:val="22"/>
          <w:szCs w:val="22"/>
          <w:lang w:val="lt-LT"/>
        </w:rPr>
        <w:t>as</w:t>
      </w:r>
      <w:proofErr w:type="spellEnd"/>
      <w:r w:rsidRPr="00914766">
        <w:rPr>
          <w:rFonts w:ascii="Times New Roman" w:eastAsia="MS Mincho" w:hAnsi="Times New Roman" w:cs="Times New Roman"/>
          <w:sz w:val="22"/>
          <w:szCs w:val="22"/>
          <w:lang w:val="lt-LT"/>
        </w:rPr>
        <w:t>, jonažolės preparat</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arba </w:t>
      </w:r>
      <w:proofErr w:type="spellStart"/>
      <w:r w:rsidRPr="00914766">
        <w:rPr>
          <w:rFonts w:ascii="Times New Roman" w:eastAsia="MS Mincho" w:hAnsi="Times New Roman" w:cs="Times New Roman"/>
          <w:sz w:val="22"/>
          <w:szCs w:val="22"/>
          <w:lang w:val="lt-LT"/>
        </w:rPr>
        <w:t>proteosomų</w:t>
      </w:r>
      <w:proofErr w:type="spellEnd"/>
      <w:r w:rsidRPr="00914766">
        <w:rPr>
          <w:rFonts w:ascii="Times New Roman" w:eastAsia="MS Mincho" w:hAnsi="Times New Roman" w:cs="Times New Roman"/>
          <w:sz w:val="22"/>
          <w:szCs w:val="22"/>
          <w:lang w:val="lt-LT"/>
        </w:rPr>
        <w:t xml:space="preserve"> inhibitori</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kurie gali padidinti arba sumažinti </w:t>
      </w:r>
      <w:proofErr w:type="spellStart"/>
      <w:r w:rsidRPr="00914766">
        <w:rPr>
          <w:rFonts w:ascii="Times New Roman" w:eastAsia="MS Mincho" w:hAnsi="Times New Roman" w:cs="Times New Roman"/>
          <w:sz w:val="22"/>
          <w:szCs w:val="22"/>
          <w:lang w:val="lt-LT"/>
        </w:rPr>
        <w:t>erlotinibo</w:t>
      </w:r>
      <w:proofErr w:type="spellEnd"/>
      <w:r w:rsidRPr="00914766">
        <w:rPr>
          <w:rFonts w:ascii="Times New Roman" w:eastAsia="MS Mincho" w:hAnsi="Times New Roman" w:cs="Times New Roman"/>
          <w:sz w:val="22"/>
          <w:szCs w:val="22"/>
          <w:lang w:val="lt-LT"/>
        </w:rPr>
        <w:t xml:space="preserve"> kiekį kraujyje arba </w:t>
      </w:r>
      <w:r>
        <w:rPr>
          <w:rFonts w:ascii="Times New Roman" w:eastAsia="MS Mincho" w:hAnsi="Times New Roman" w:cs="Times New Roman"/>
          <w:sz w:val="22"/>
          <w:szCs w:val="22"/>
          <w:lang w:val="lt-LT"/>
        </w:rPr>
        <w:t>keisti jo poveikį</w:t>
      </w:r>
      <w:r w:rsidRPr="00914766">
        <w:rPr>
          <w:rFonts w:ascii="Times New Roman" w:eastAsia="MS Mincho" w:hAnsi="Times New Roman" w:cs="Times New Roman"/>
          <w:sz w:val="22"/>
          <w:szCs w:val="22"/>
          <w:lang w:val="lt-LT"/>
        </w:rPr>
        <w:t xml:space="preserve">, pasitarkite su gydytoju. </w:t>
      </w:r>
      <w:r>
        <w:rPr>
          <w:rFonts w:ascii="Times New Roman" w:eastAsia="MS Mincho" w:hAnsi="Times New Roman" w:cs="Times New Roman"/>
          <w:sz w:val="22"/>
          <w:szCs w:val="22"/>
          <w:lang w:val="lt-LT"/>
        </w:rPr>
        <w:t>Kai kuriais atvejais</w:t>
      </w:r>
      <w:r w:rsidRPr="00914766">
        <w:rPr>
          <w:rFonts w:ascii="Times New Roman" w:eastAsia="MS Mincho" w:hAnsi="Times New Roman" w:cs="Times New Roman"/>
          <w:sz w:val="22"/>
          <w:szCs w:val="22"/>
          <w:lang w:val="lt-LT"/>
        </w:rPr>
        <w:t xml:space="preserve"> šie vaistai gali sumažinti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veiksmingumą arba sustiprinti šalutinį poveikį ir gydytojui gali tekti keisti gydymą. Kol vartojate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gydytojas </w:t>
      </w:r>
      <w:r>
        <w:rPr>
          <w:rFonts w:ascii="Times New Roman" w:eastAsia="MS Mincho" w:hAnsi="Times New Roman" w:cs="Times New Roman"/>
          <w:sz w:val="22"/>
          <w:szCs w:val="22"/>
          <w:lang w:val="lt-LT"/>
        </w:rPr>
        <w:t>gali vengti</w:t>
      </w:r>
      <w:r w:rsidRPr="00914766">
        <w:rPr>
          <w:rFonts w:ascii="Times New Roman" w:eastAsia="MS Mincho" w:hAnsi="Times New Roman" w:cs="Times New Roman"/>
          <w:sz w:val="22"/>
          <w:szCs w:val="22"/>
          <w:lang w:val="lt-LT"/>
        </w:rPr>
        <w:t xml:space="preserve"> Jus gydyti šiais vaistais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4"/>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lastRenderedPageBreak/>
        <w:t>J</w:t>
      </w:r>
      <w:r w:rsidRPr="00914766">
        <w:rPr>
          <w:rFonts w:ascii="Times New Roman" w:eastAsia="MS Mincho" w:hAnsi="Times New Roman" w:cs="Times New Roman"/>
          <w:sz w:val="22"/>
          <w:szCs w:val="22"/>
          <w:lang w:val="lt-LT"/>
        </w:rPr>
        <w:t xml:space="preserve">eigu vartojate antikoaguliantų (vaistų, padedančių apsaugoti nuo trombozės ar kraujo krešulių susidarymo, pvz., </w:t>
      </w:r>
      <w:proofErr w:type="spellStart"/>
      <w:r w:rsidRPr="00914766">
        <w:rPr>
          <w:rFonts w:ascii="Times New Roman" w:eastAsia="MS Mincho" w:hAnsi="Times New Roman" w:cs="Times New Roman"/>
          <w:sz w:val="22"/>
          <w:szCs w:val="22"/>
          <w:lang w:val="lt-LT"/>
        </w:rPr>
        <w:t>varfarino</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gali didinti polinkį kraujuoti. Pasitarkite su gydytoju, kadangi jam teks reguliariai </w:t>
      </w:r>
      <w:r>
        <w:rPr>
          <w:rFonts w:ascii="Times New Roman" w:eastAsia="MS Mincho" w:hAnsi="Times New Roman" w:cs="Times New Roman"/>
          <w:sz w:val="22"/>
          <w:szCs w:val="22"/>
          <w:lang w:val="lt-LT"/>
        </w:rPr>
        <w:t>atlikinėti</w:t>
      </w:r>
      <w:r w:rsidRPr="00914766">
        <w:rPr>
          <w:rFonts w:ascii="Times New Roman" w:eastAsia="MS Mincho" w:hAnsi="Times New Roman" w:cs="Times New Roman"/>
          <w:sz w:val="22"/>
          <w:szCs w:val="22"/>
          <w:lang w:val="lt-LT"/>
        </w:rPr>
        <w:t xml:space="preserve"> kai kuriuos Jūsų kraujo </w:t>
      </w:r>
      <w:r>
        <w:rPr>
          <w:rFonts w:ascii="Times New Roman" w:eastAsia="MS Mincho" w:hAnsi="Times New Roman" w:cs="Times New Roman"/>
          <w:sz w:val="22"/>
          <w:szCs w:val="22"/>
          <w:lang w:val="lt-LT"/>
        </w:rPr>
        <w:t>tyrimus.</w:t>
      </w:r>
    </w:p>
    <w:p w:rsidR="00B72415" w:rsidRPr="00914766" w:rsidRDefault="00B72415" w:rsidP="00B72415">
      <w:pPr>
        <w:widowControl w:val="0"/>
        <w:numPr>
          <w:ilvl w:val="0"/>
          <w:numId w:val="5"/>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 xml:space="preserve">eigu vartojate </w:t>
      </w:r>
      <w:proofErr w:type="spellStart"/>
      <w:r w:rsidRPr="00914766">
        <w:rPr>
          <w:rFonts w:ascii="Times New Roman" w:eastAsia="MS Mincho" w:hAnsi="Times New Roman" w:cs="Times New Roman"/>
          <w:sz w:val="22"/>
          <w:szCs w:val="22"/>
          <w:lang w:val="lt-LT"/>
        </w:rPr>
        <w:t>statinų</w:t>
      </w:r>
      <w:proofErr w:type="spellEnd"/>
      <w:r w:rsidRPr="00914766">
        <w:rPr>
          <w:rFonts w:ascii="Times New Roman" w:eastAsia="MS Mincho" w:hAnsi="Times New Roman" w:cs="Times New Roman"/>
          <w:sz w:val="22"/>
          <w:szCs w:val="22"/>
          <w:lang w:val="lt-LT"/>
        </w:rPr>
        <w:t xml:space="preserve"> (cholesterolio kiekį Jūsų kraujyje mažinančių vaistų),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gali didinti su </w:t>
      </w:r>
      <w:proofErr w:type="spellStart"/>
      <w:r w:rsidRPr="00914766">
        <w:rPr>
          <w:rFonts w:ascii="Times New Roman" w:eastAsia="MS Mincho" w:hAnsi="Times New Roman" w:cs="Times New Roman"/>
          <w:sz w:val="22"/>
          <w:szCs w:val="22"/>
          <w:lang w:val="lt-LT"/>
        </w:rPr>
        <w:t>statinų</w:t>
      </w:r>
      <w:proofErr w:type="spellEnd"/>
      <w:r w:rsidRPr="00914766">
        <w:rPr>
          <w:rFonts w:ascii="Times New Roman" w:eastAsia="MS Mincho" w:hAnsi="Times New Roman" w:cs="Times New Roman"/>
          <w:sz w:val="22"/>
          <w:szCs w:val="22"/>
          <w:lang w:val="lt-LT"/>
        </w:rPr>
        <w:t xml:space="preserve"> vartojimu susijusio raumenų pažeidimo, kuris retais atvejais gali sukelti sunkų raumenų irimą (</w:t>
      </w:r>
      <w:proofErr w:type="spellStart"/>
      <w:r w:rsidRPr="00914766">
        <w:rPr>
          <w:rFonts w:ascii="Times New Roman" w:eastAsia="MS Mincho" w:hAnsi="Times New Roman" w:cs="Times New Roman"/>
          <w:sz w:val="22"/>
          <w:szCs w:val="22"/>
          <w:lang w:val="lt-LT"/>
        </w:rPr>
        <w:t>rabdomiolizę</w:t>
      </w:r>
      <w:proofErr w:type="spellEnd"/>
      <w:r w:rsidRPr="00914766">
        <w:rPr>
          <w:rFonts w:ascii="Times New Roman" w:eastAsia="MS Mincho" w:hAnsi="Times New Roman" w:cs="Times New Roman"/>
          <w:sz w:val="22"/>
          <w:szCs w:val="22"/>
          <w:lang w:val="lt-LT"/>
        </w:rPr>
        <w:t>) ir dėl to pasireiškiantį inkstų pažeidimą</w:t>
      </w:r>
      <w:r>
        <w:rPr>
          <w:rFonts w:ascii="Times New Roman" w:eastAsia="MS Mincho" w:hAnsi="Times New Roman" w:cs="Times New Roman"/>
          <w:sz w:val="22"/>
          <w:szCs w:val="22"/>
          <w:lang w:val="lt-LT"/>
        </w:rPr>
        <w:t>,</w:t>
      </w:r>
      <w:r w:rsidRPr="0036128B">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riziką,</w:t>
      </w:r>
      <w:r w:rsidRPr="00914766">
        <w:rPr>
          <w:rFonts w:ascii="Times New Roman" w:eastAsia="MS Mincho" w:hAnsi="Times New Roman" w:cs="Times New Roman"/>
          <w:sz w:val="22"/>
          <w:szCs w:val="22"/>
          <w:lang w:val="lt-LT"/>
        </w:rPr>
        <w:t xml:space="preserve"> todėl </w:t>
      </w:r>
      <w:r>
        <w:rPr>
          <w:rFonts w:ascii="Times New Roman" w:eastAsia="MS Mincho" w:hAnsi="Times New Roman" w:cs="Times New Roman"/>
          <w:sz w:val="22"/>
          <w:szCs w:val="22"/>
          <w:lang w:val="lt-LT"/>
        </w:rPr>
        <w:t xml:space="preserve">tokiu atveju </w:t>
      </w:r>
      <w:r w:rsidRPr="00914766">
        <w:rPr>
          <w:rFonts w:ascii="Times New Roman" w:eastAsia="MS Mincho" w:hAnsi="Times New Roman" w:cs="Times New Roman"/>
          <w:sz w:val="22"/>
          <w:szCs w:val="22"/>
          <w:lang w:val="lt-LT"/>
        </w:rPr>
        <w:t>pasitarkite su gydytoju</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6"/>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 xml:space="preserve">eigu nešiojate kontaktinius lęšius ir (arba) jeigu anksčiau Jums buvo akių sutrikimų,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stiprus</w:t>
      </w:r>
      <w:r w:rsidRPr="00914766">
        <w:rPr>
          <w:rFonts w:ascii="Times New Roman" w:eastAsia="MS Mincho" w:hAnsi="Times New Roman" w:cs="Times New Roman"/>
          <w:sz w:val="22"/>
          <w:szCs w:val="22"/>
          <w:lang w:val="lt-LT"/>
        </w:rPr>
        <w:t xml:space="preserve"> akių saus</w:t>
      </w:r>
      <w:r>
        <w:rPr>
          <w:rFonts w:ascii="Times New Roman" w:eastAsia="MS Mincho" w:hAnsi="Times New Roman" w:cs="Times New Roman"/>
          <w:sz w:val="22"/>
          <w:szCs w:val="22"/>
          <w:lang w:val="lt-LT"/>
        </w:rPr>
        <w:t>umas</w:t>
      </w:r>
      <w:r w:rsidRPr="00914766">
        <w:rPr>
          <w:rFonts w:ascii="Times New Roman" w:eastAsia="MS Mincho" w:hAnsi="Times New Roman" w:cs="Times New Roman"/>
          <w:sz w:val="22"/>
          <w:szCs w:val="22"/>
          <w:lang w:val="lt-LT"/>
        </w:rPr>
        <w:t>, priekinės akies obuolio dalies (ragenos) uždegimas ar priekin</w:t>
      </w:r>
      <w:r>
        <w:rPr>
          <w:rFonts w:ascii="Times New Roman" w:eastAsia="MS Mincho" w:hAnsi="Times New Roman" w:cs="Times New Roman"/>
          <w:sz w:val="22"/>
          <w:szCs w:val="22"/>
          <w:lang w:val="lt-LT"/>
        </w:rPr>
        <w:t>ę</w:t>
      </w:r>
      <w:r w:rsidRPr="00914766">
        <w:rPr>
          <w:rFonts w:ascii="Times New Roman" w:eastAsia="MS Mincho" w:hAnsi="Times New Roman" w:cs="Times New Roman"/>
          <w:sz w:val="22"/>
          <w:szCs w:val="22"/>
          <w:lang w:val="lt-LT"/>
        </w:rPr>
        <w:t xml:space="preserve"> akies obuolio dalį apimantis išopėjimas</w:t>
      </w:r>
      <w:r>
        <w:rPr>
          <w:rFonts w:ascii="Times New Roman" w:eastAsia="MS Mincho" w:hAnsi="Times New Roman" w:cs="Times New Roman"/>
          <w:sz w:val="22"/>
          <w:szCs w:val="22"/>
          <w:lang w:val="lt-LT"/>
        </w:rPr>
        <w:t xml:space="preserve">, apie tai </w:t>
      </w:r>
      <w:r w:rsidRPr="00914766">
        <w:rPr>
          <w:rFonts w:ascii="Times New Roman" w:eastAsia="MS Mincho" w:hAnsi="Times New Roman" w:cs="Times New Roman"/>
          <w:sz w:val="22"/>
          <w:szCs w:val="22"/>
          <w:lang w:val="lt-LT"/>
        </w:rPr>
        <w:t>pasakykite gydytojui.</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r w:rsidRPr="00335E4B">
        <w:rPr>
          <w:rFonts w:ascii="Times New Roman" w:eastAsia="MS Mincho" w:hAnsi="Times New Roman" w:cs="Times New Roman"/>
          <w:sz w:val="22"/>
          <w:szCs w:val="22"/>
          <w:lang w:val="lt-LT"/>
        </w:rPr>
        <w:t xml:space="preserve">Taip pat žr. </w:t>
      </w:r>
      <w:r w:rsidRPr="00914766">
        <w:rPr>
          <w:rFonts w:ascii="Times New Roman" w:eastAsia="MS Mincho" w:hAnsi="Times New Roman" w:cs="Times New Roman"/>
          <w:sz w:val="22"/>
          <w:szCs w:val="22"/>
          <w:lang w:val="lt-LT"/>
        </w:rPr>
        <w:t xml:space="preserve">„Kiti vaistai ir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Turite p</w:t>
      </w:r>
      <w:r w:rsidRPr="00914766">
        <w:rPr>
          <w:rFonts w:ascii="Times New Roman" w:eastAsia="MS Mincho" w:hAnsi="Times New Roman" w:cs="Times New Roman"/>
          <w:sz w:val="22"/>
          <w:szCs w:val="22"/>
          <w:lang w:val="lt-LT"/>
        </w:rPr>
        <w:t>asaky</w:t>
      </w:r>
      <w:r>
        <w:rPr>
          <w:rFonts w:ascii="Times New Roman" w:eastAsia="MS Mincho" w:hAnsi="Times New Roman" w:cs="Times New Roman"/>
          <w:sz w:val="22"/>
          <w:szCs w:val="22"/>
          <w:lang w:val="lt-LT"/>
        </w:rPr>
        <w:t>ti</w:t>
      </w:r>
      <w:r w:rsidRPr="00914766">
        <w:rPr>
          <w:rFonts w:ascii="Times New Roman" w:eastAsia="MS Mincho" w:hAnsi="Times New Roman" w:cs="Times New Roman"/>
          <w:sz w:val="22"/>
          <w:szCs w:val="22"/>
          <w:lang w:val="lt-LT"/>
        </w:rPr>
        <w:t xml:space="preserve"> gydytojui:</w:t>
      </w:r>
    </w:p>
    <w:p w:rsidR="00B72415" w:rsidRPr="00914766" w:rsidRDefault="00B72415" w:rsidP="00B72415">
      <w:pPr>
        <w:widowControl w:val="0"/>
        <w:numPr>
          <w:ilvl w:val="0"/>
          <w:numId w:val="7"/>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w:t>
      </w:r>
      <w:r w:rsidRPr="00914766">
        <w:rPr>
          <w:rFonts w:ascii="Times New Roman" w:eastAsia="MS Mincho" w:hAnsi="Times New Roman" w:cs="Times New Roman"/>
          <w:sz w:val="22"/>
          <w:szCs w:val="22"/>
          <w:u w:val="single"/>
          <w:lang w:val="lt-LT"/>
        </w:rPr>
        <w:t>staiga</w:t>
      </w:r>
      <w:r w:rsidRPr="00914766">
        <w:rPr>
          <w:rFonts w:ascii="Times New Roman" w:eastAsia="MS Mincho" w:hAnsi="Times New Roman" w:cs="Times New Roman"/>
          <w:sz w:val="22"/>
          <w:szCs w:val="22"/>
          <w:lang w:val="lt-LT"/>
        </w:rPr>
        <w:t xml:space="preserve"> pasidarė sunku kvėpuoti</w:t>
      </w:r>
      <w:r>
        <w:rPr>
          <w:rFonts w:ascii="Times New Roman" w:eastAsia="MS Mincho" w:hAnsi="Times New Roman" w:cs="Times New Roman"/>
          <w:sz w:val="22"/>
          <w:szCs w:val="22"/>
          <w:lang w:val="lt-LT"/>
        </w:rPr>
        <w:t xml:space="preserve"> ir </w:t>
      </w:r>
      <w:r w:rsidRPr="00914766">
        <w:rPr>
          <w:rFonts w:ascii="Times New Roman" w:eastAsia="MS Mincho" w:hAnsi="Times New Roman" w:cs="Times New Roman"/>
          <w:sz w:val="22"/>
          <w:szCs w:val="22"/>
          <w:lang w:val="lt-LT"/>
        </w:rPr>
        <w:t xml:space="preserve">kartu atsirado kosulys arba </w:t>
      </w:r>
      <w:r>
        <w:rPr>
          <w:rFonts w:ascii="Times New Roman" w:eastAsia="MS Mincho" w:hAnsi="Times New Roman" w:cs="Times New Roman"/>
          <w:sz w:val="22"/>
          <w:szCs w:val="22"/>
          <w:lang w:val="lt-LT"/>
        </w:rPr>
        <w:t>pasireiškė karščiavimas</w:t>
      </w:r>
      <w:r w:rsidRPr="00914766">
        <w:rPr>
          <w:rFonts w:ascii="Times New Roman" w:eastAsia="MS Mincho" w:hAnsi="Times New Roman" w:cs="Times New Roman"/>
          <w:sz w:val="22"/>
          <w:szCs w:val="22"/>
          <w:lang w:val="lt-LT"/>
        </w:rPr>
        <w:t xml:space="preserve">, nes gydytojui galbūt reikės skirti Jums kitų vaistų, o gydymą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7"/>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viduriuojate, nes gydytojui gali tekti Jus gydyti vaistais nuo viduriavimo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loperamidu</w:t>
      </w:r>
      <w:proofErr w:type="spellEnd"/>
      <w:r w:rsidRPr="00914766">
        <w:rPr>
          <w:rFonts w:ascii="Times New Roman" w:eastAsia="MS Mincho" w:hAnsi="Times New Roman" w:cs="Times New Roman"/>
          <w:sz w:val="22"/>
          <w:szCs w:val="22"/>
          <w:lang w:val="lt-LT"/>
        </w:rPr>
        <w:t>);</w:t>
      </w:r>
    </w:p>
    <w:p w:rsidR="00B72415" w:rsidRPr="00A5603C" w:rsidRDefault="00B72415" w:rsidP="00B72415">
      <w:pPr>
        <w:widowControl w:val="0"/>
        <w:numPr>
          <w:ilvl w:val="0"/>
          <w:numId w:val="8"/>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 xml:space="preserve">į gydytoją turite kreiptis </w:t>
      </w:r>
      <w:r w:rsidRPr="00914766">
        <w:rPr>
          <w:rFonts w:ascii="Times New Roman" w:eastAsia="MS Mincho" w:hAnsi="Times New Roman" w:cs="Times New Roman"/>
          <w:sz w:val="22"/>
          <w:szCs w:val="22"/>
          <w:lang w:val="lt-LT"/>
        </w:rPr>
        <w:t xml:space="preserve">nedelsdami, jeigu </w:t>
      </w:r>
      <w:r>
        <w:rPr>
          <w:rFonts w:ascii="Times New Roman" w:eastAsia="MS Mincho" w:hAnsi="Times New Roman" w:cs="Times New Roman"/>
          <w:sz w:val="22"/>
          <w:szCs w:val="22"/>
          <w:lang w:val="lt-LT"/>
        </w:rPr>
        <w:t xml:space="preserve">atsiradęs </w:t>
      </w:r>
      <w:r w:rsidRPr="00914766">
        <w:rPr>
          <w:rFonts w:ascii="Times New Roman" w:eastAsia="MS Mincho" w:hAnsi="Times New Roman" w:cs="Times New Roman"/>
          <w:sz w:val="22"/>
          <w:szCs w:val="22"/>
          <w:lang w:val="lt-LT"/>
        </w:rPr>
        <w:t xml:space="preserve">viduriavimas </w:t>
      </w:r>
      <w:r>
        <w:rPr>
          <w:rFonts w:ascii="Times New Roman" w:eastAsia="MS Mincho" w:hAnsi="Times New Roman" w:cs="Times New Roman"/>
          <w:sz w:val="22"/>
          <w:szCs w:val="22"/>
          <w:lang w:val="lt-LT"/>
        </w:rPr>
        <w:t xml:space="preserve">yra </w:t>
      </w:r>
      <w:r w:rsidRPr="00914766">
        <w:rPr>
          <w:rFonts w:ascii="Times New Roman" w:eastAsia="MS Mincho" w:hAnsi="Times New Roman" w:cs="Times New Roman"/>
          <w:sz w:val="22"/>
          <w:szCs w:val="22"/>
          <w:lang w:val="lt-LT"/>
        </w:rPr>
        <w:t xml:space="preserve">stiprus ar nesiliauja, jeigu Jus pykina, praradote apetitą arba vemiate, nes gydytojui gali tekti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 xml:space="preserve"> gydymą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u w:val="single"/>
          <w:lang w:val="lt-LT"/>
        </w:rPr>
        <w:t xml:space="preserve">ir </w:t>
      </w:r>
      <w:r w:rsidRPr="00A5603C">
        <w:rPr>
          <w:rFonts w:ascii="Times New Roman" w:eastAsia="MS Mincho" w:hAnsi="Times New Roman" w:cs="Times New Roman"/>
          <w:sz w:val="22"/>
          <w:szCs w:val="22"/>
          <w:u w:val="single"/>
          <w:lang w:val="lt-LT"/>
        </w:rPr>
        <w:t>gydyti Jus ligoninėje</w:t>
      </w:r>
      <w:r w:rsidRPr="00A5603C">
        <w:rPr>
          <w:rFonts w:ascii="Times New Roman" w:eastAsia="MS Mincho" w:hAnsi="Times New Roman" w:cs="Times New Roman"/>
          <w:sz w:val="22"/>
          <w:szCs w:val="22"/>
          <w:lang w:val="lt-LT"/>
        </w:rPr>
        <w:t>;</w:t>
      </w:r>
    </w:p>
    <w:p w:rsidR="00B72415" w:rsidRPr="00A5603C" w:rsidRDefault="00B72415" w:rsidP="00B72415">
      <w:pPr>
        <w:widowControl w:val="0"/>
        <w:numPr>
          <w:ilvl w:val="0"/>
          <w:numId w:val="8"/>
        </w:numPr>
        <w:autoSpaceDE w:val="0"/>
        <w:autoSpaceDN w:val="0"/>
        <w:adjustRightInd w:val="0"/>
        <w:ind w:left="567" w:hanging="567"/>
        <w:contextualSpacing/>
        <w:rPr>
          <w:rFonts w:ascii="Times New Roman" w:eastAsia="MS Mincho" w:hAnsi="Times New Roman" w:cs="Times New Roman"/>
          <w:sz w:val="22"/>
          <w:szCs w:val="22"/>
          <w:lang w:val="lt-LT"/>
        </w:rPr>
      </w:pPr>
      <w:proofErr w:type="spellStart"/>
      <w:proofErr w:type="gramStart"/>
      <w:r w:rsidRPr="00536007">
        <w:rPr>
          <w:rFonts w:ascii="Times New Roman" w:hAnsi="Times New Roman" w:cs="Times New Roman"/>
          <w:bCs/>
          <w:sz w:val="22"/>
          <w:szCs w:val="22"/>
        </w:rPr>
        <w:t>jeigu</w:t>
      </w:r>
      <w:proofErr w:type="spellEnd"/>
      <w:proofErr w:type="gram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anksčiau</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Jums</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buvo</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kepenų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sutrikimų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Vartojant</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erlotinibo</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gali</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pasireikšti</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sunkių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kepenų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sutrikimų</w:t>
      </w:r>
      <w:proofErr w:type="spellEnd"/>
      <w:r w:rsidRPr="00536007">
        <w:rPr>
          <w:rFonts w:ascii="Times New Roman" w:hAnsi="Times New Roman" w:cs="Times New Roman"/>
          <w:bCs/>
          <w:sz w:val="22"/>
          <w:szCs w:val="22"/>
        </w:rPr>
        <w:t xml:space="preserve">, o kai </w:t>
      </w:r>
      <w:proofErr w:type="spellStart"/>
      <w:r w:rsidRPr="00536007">
        <w:rPr>
          <w:rFonts w:ascii="Times New Roman" w:hAnsi="Times New Roman" w:cs="Times New Roman"/>
          <w:bCs/>
          <w:sz w:val="22"/>
          <w:szCs w:val="22"/>
        </w:rPr>
        <w:t>kurie</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šių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atvejų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lėmė</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mirtį</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Šio</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vaisto</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vartojimo</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metu</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gydytojas</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gali</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nurodyti</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atlikti</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kraujo</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tyrimus</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kad</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galėtų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stebėti</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ar</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Jūsų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kepenų</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funkcija</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veikla</w:t>
      </w:r>
      <w:proofErr w:type="spellEnd"/>
      <w:r w:rsidRPr="00536007">
        <w:rPr>
          <w:rFonts w:ascii="Times New Roman" w:hAnsi="Times New Roman" w:cs="Times New Roman"/>
          <w:bCs/>
          <w:sz w:val="22"/>
          <w:szCs w:val="22"/>
        </w:rPr>
        <w:t xml:space="preserve">) </w:t>
      </w:r>
      <w:proofErr w:type="spellStart"/>
      <w:r w:rsidRPr="00536007">
        <w:rPr>
          <w:rFonts w:ascii="Times New Roman" w:hAnsi="Times New Roman" w:cs="Times New Roman"/>
          <w:bCs/>
          <w:sz w:val="22"/>
          <w:szCs w:val="22"/>
        </w:rPr>
        <w:t>nesutrikusi</w:t>
      </w:r>
      <w:proofErr w:type="spellEnd"/>
      <w:r w:rsidRPr="00A5603C">
        <w:rPr>
          <w:rFonts w:ascii="Times New Roman" w:hAnsi="Times New Roman" w:cs="Times New Roman"/>
          <w:bCs/>
          <w:sz w:val="22"/>
          <w:szCs w:val="22"/>
        </w:rPr>
        <w:t>;</w:t>
      </w:r>
    </w:p>
    <w:p w:rsidR="00B72415" w:rsidRPr="00914766" w:rsidRDefault="00B72415" w:rsidP="00B72415">
      <w:pPr>
        <w:widowControl w:val="0"/>
        <w:numPr>
          <w:ilvl w:val="0"/>
          <w:numId w:val="8"/>
        </w:numPr>
        <w:autoSpaceDE w:val="0"/>
        <w:autoSpaceDN w:val="0"/>
        <w:adjustRightInd w:val="0"/>
        <w:ind w:left="567" w:hanging="567"/>
        <w:contextualSpacing/>
        <w:rPr>
          <w:rFonts w:ascii="Times New Roman" w:eastAsia="MS Mincho" w:hAnsi="Times New Roman" w:cs="Times New Roman"/>
          <w:sz w:val="22"/>
          <w:szCs w:val="22"/>
          <w:lang w:val="lt-LT"/>
        </w:rPr>
      </w:pPr>
      <w:r w:rsidRPr="00A5603C">
        <w:rPr>
          <w:rFonts w:ascii="Times New Roman" w:eastAsia="MS Mincho" w:hAnsi="Times New Roman" w:cs="Times New Roman"/>
          <w:sz w:val="22"/>
          <w:szCs w:val="22"/>
          <w:lang w:val="lt-LT"/>
        </w:rPr>
        <w:t xml:space="preserve">jeigu atsirado stiprus pilvo skausmas, sunkus </w:t>
      </w:r>
      <w:proofErr w:type="spellStart"/>
      <w:r w:rsidRPr="00A5603C">
        <w:rPr>
          <w:rFonts w:ascii="Times New Roman" w:eastAsia="MS Mincho" w:hAnsi="Times New Roman" w:cs="Times New Roman"/>
          <w:sz w:val="22"/>
          <w:szCs w:val="22"/>
          <w:lang w:val="lt-LT"/>
        </w:rPr>
        <w:t>pūslinis</w:t>
      </w:r>
      <w:proofErr w:type="spellEnd"/>
      <w:r w:rsidRPr="00A5603C">
        <w:rPr>
          <w:rFonts w:ascii="Times New Roman" w:eastAsia="MS Mincho" w:hAnsi="Times New Roman" w:cs="Times New Roman"/>
          <w:sz w:val="22"/>
          <w:szCs w:val="22"/>
          <w:lang w:val="lt-LT"/>
        </w:rPr>
        <w:t xml:space="preserve"> odos bėrimas arba jos lupimasis</w:t>
      </w:r>
      <w:r w:rsidRPr="00914766">
        <w:rPr>
          <w:rFonts w:ascii="Times New Roman" w:eastAsia="MS Mincho" w:hAnsi="Times New Roman" w:cs="Times New Roman"/>
          <w:sz w:val="22"/>
          <w:szCs w:val="22"/>
          <w:lang w:val="lt-LT"/>
        </w:rPr>
        <w:t>. Jūsų gydytojui gali tekti laikinai arba visa</w:t>
      </w:r>
      <w:r>
        <w:rPr>
          <w:rFonts w:ascii="Times New Roman" w:eastAsia="MS Mincho" w:hAnsi="Times New Roman" w:cs="Times New Roman"/>
          <w:sz w:val="22"/>
          <w:szCs w:val="22"/>
          <w:lang w:val="lt-LT"/>
        </w:rPr>
        <w:t xml:space="preserve">m laikui </w:t>
      </w:r>
      <w:r w:rsidRPr="00914766">
        <w:rPr>
          <w:rFonts w:ascii="Times New Roman" w:eastAsia="MS Mincho" w:hAnsi="Times New Roman" w:cs="Times New Roman"/>
          <w:sz w:val="22"/>
          <w:szCs w:val="22"/>
          <w:lang w:val="lt-LT"/>
        </w:rPr>
        <w:t xml:space="preserve">nutraukti gydymą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8"/>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w:t>
      </w:r>
      <w:r>
        <w:rPr>
          <w:rFonts w:ascii="Times New Roman" w:eastAsia="MS Mincho" w:hAnsi="Times New Roman" w:cs="Times New Roman"/>
          <w:sz w:val="22"/>
          <w:szCs w:val="22"/>
          <w:lang w:val="lt-LT"/>
        </w:rPr>
        <w:t xml:space="preserve">ūmiai </w:t>
      </w:r>
      <w:r w:rsidRPr="00914766">
        <w:rPr>
          <w:rFonts w:ascii="Times New Roman" w:eastAsia="MS Mincho" w:hAnsi="Times New Roman" w:cs="Times New Roman"/>
          <w:sz w:val="22"/>
          <w:szCs w:val="22"/>
          <w:lang w:val="lt-LT"/>
        </w:rPr>
        <w:t xml:space="preserve">atsirado ar </w:t>
      </w:r>
      <w:r>
        <w:rPr>
          <w:rFonts w:ascii="Times New Roman" w:eastAsia="MS Mincho" w:hAnsi="Times New Roman" w:cs="Times New Roman"/>
          <w:sz w:val="22"/>
          <w:szCs w:val="22"/>
          <w:lang w:val="lt-LT"/>
        </w:rPr>
        <w:t>pasunkėjo</w:t>
      </w:r>
      <w:r w:rsidRPr="00914766">
        <w:rPr>
          <w:rFonts w:ascii="Times New Roman" w:eastAsia="MS Mincho" w:hAnsi="Times New Roman" w:cs="Times New Roman"/>
          <w:sz w:val="22"/>
          <w:szCs w:val="22"/>
          <w:lang w:val="lt-LT"/>
        </w:rPr>
        <w:t xml:space="preserve"> akies paraudimas ir skausmas, padidėjęs ašarojimas, </w:t>
      </w:r>
      <w:r>
        <w:rPr>
          <w:rFonts w:ascii="Times New Roman" w:eastAsia="MS Mincho" w:hAnsi="Times New Roman" w:cs="Times New Roman"/>
          <w:sz w:val="22"/>
          <w:szCs w:val="22"/>
          <w:lang w:val="lt-LT"/>
        </w:rPr>
        <w:t xml:space="preserve">matomo vaizdo </w:t>
      </w:r>
      <w:proofErr w:type="spellStart"/>
      <w:r>
        <w:rPr>
          <w:rFonts w:ascii="Times New Roman" w:eastAsia="MS Mincho" w:hAnsi="Times New Roman" w:cs="Times New Roman"/>
          <w:sz w:val="22"/>
          <w:szCs w:val="22"/>
          <w:lang w:val="lt-LT"/>
        </w:rPr>
        <w:t>neryškumas</w:t>
      </w:r>
      <w:proofErr w:type="spellEnd"/>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ir (arba) jautrumas šviesai</w:t>
      </w:r>
      <w:r>
        <w:rPr>
          <w:rFonts w:ascii="Times New Roman" w:eastAsia="MS Mincho" w:hAnsi="Times New Roman" w:cs="Times New Roman"/>
          <w:sz w:val="22"/>
          <w:szCs w:val="22"/>
          <w:lang w:val="lt-LT"/>
        </w:rPr>
        <w:t>, apie tai</w:t>
      </w:r>
      <w:r w:rsidRPr="00914766">
        <w:rPr>
          <w:rFonts w:ascii="Times New Roman" w:eastAsia="MS Mincho" w:hAnsi="Times New Roman" w:cs="Times New Roman"/>
          <w:sz w:val="22"/>
          <w:szCs w:val="22"/>
          <w:lang w:val="lt-LT"/>
        </w:rPr>
        <w:t xml:space="preserve"> nedelsdami pasakykite gydytojui arba slaugytoj</w:t>
      </w:r>
      <w:r>
        <w:rPr>
          <w:rFonts w:ascii="Times New Roman" w:eastAsia="MS Mincho" w:hAnsi="Times New Roman" w:cs="Times New Roman"/>
          <w:sz w:val="22"/>
          <w:szCs w:val="22"/>
          <w:lang w:val="lt-LT"/>
        </w:rPr>
        <w:t>u</w:t>
      </w:r>
      <w:r w:rsidRPr="00914766">
        <w:rPr>
          <w:rFonts w:ascii="Times New Roman" w:eastAsia="MS Mincho" w:hAnsi="Times New Roman" w:cs="Times New Roman"/>
          <w:sz w:val="22"/>
          <w:szCs w:val="22"/>
          <w:lang w:val="lt-LT"/>
        </w:rPr>
        <w:t xml:space="preserve">i, kadangi Jums gali reikėti skubaus gydymo (žr. </w:t>
      </w:r>
      <w:r>
        <w:rPr>
          <w:rFonts w:ascii="Times New Roman" w:eastAsia="MS Mincho" w:hAnsi="Times New Roman" w:cs="Times New Roman"/>
          <w:sz w:val="22"/>
          <w:szCs w:val="22"/>
          <w:lang w:val="lt-LT"/>
        </w:rPr>
        <w:t>t</w:t>
      </w:r>
      <w:r w:rsidRPr="00914766">
        <w:rPr>
          <w:rFonts w:ascii="Times New Roman" w:eastAsia="MS Mincho" w:hAnsi="Times New Roman" w:cs="Times New Roman"/>
          <w:sz w:val="22"/>
          <w:szCs w:val="22"/>
          <w:lang w:val="lt-LT"/>
        </w:rPr>
        <w:t xml:space="preserve">oliau </w:t>
      </w:r>
      <w:r>
        <w:rPr>
          <w:rFonts w:ascii="Times New Roman" w:eastAsia="MS Mincho" w:hAnsi="Times New Roman" w:cs="Times New Roman"/>
          <w:sz w:val="22"/>
          <w:szCs w:val="22"/>
          <w:lang w:val="lt-LT"/>
        </w:rPr>
        <w:t xml:space="preserve">esantį </w:t>
      </w:r>
      <w:r w:rsidRPr="00914766">
        <w:rPr>
          <w:rFonts w:ascii="Times New Roman" w:eastAsia="MS Mincho" w:hAnsi="Times New Roman" w:cs="Times New Roman"/>
          <w:sz w:val="22"/>
          <w:szCs w:val="22"/>
          <w:lang w:val="lt-LT"/>
        </w:rPr>
        <w:t>skyrių „Galimas šalutinis poveikis“);</w:t>
      </w:r>
    </w:p>
    <w:p w:rsidR="00B72415" w:rsidRPr="00914766" w:rsidRDefault="00B72415" w:rsidP="00B72415">
      <w:pPr>
        <w:widowControl w:val="0"/>
        <w:numPr>
          <w:ilvl w:val="0"/>
          <w:numId w:val="8"/>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kartu vartojate </w:t>
      </w:r>
      <w:proofErr w:type="spellStart"/>
      <w:r w:rsidRPr="00914766">
        <w:rPr>
          <w:rFonts w:ascii="Times New Roman" w:eastAsia="MS Mincho" w:hAnsi="Times New Roman" w:cs="Times New Roman"/>
          <w:sz w:val="22"/>
          <w:szCs w:val="22"/>
          <w:lang w:val="lt-LT"/>
        </w:rPr>
        <w:t>statinų</w:t>
      </w:r>
      <w:proofErr w:type="spellEnd"/>
      <w:r w:rsidRPr="00914766">
        <w:rPr>
          <w:rFonts w:ascii="Times New Roman" w:eastAsia="MS Mincho" w:hAnsi="Times New Roman" w:cs="Times New Roman"/>
          <w:sz w:val="22"/>
          <w:szCs w:val="22"/>
          <w:lang w:val="lt-LT"/>
        </w:rPr>
        <w:t xml:space="preserve"> ir pasireiškia </w:t>
      </w:r>
      <w:r>
        <w:rPr>
          <w:rFonts w:ascii="Times New Roman" w:eastAsia="MS Mincho" w:hAnsi="Times New Roman" w:cs="Times New Roman"/>
          <w:sz w:val="22"/>
          <w:szCs w:val="22"/>
          <w:lang w:val="lt-LT"/>
        </w:rPr>
        <w:t>neaiškių priežasčių sukeltas</w:t>
      </w:r>
      <w:r w:rsidRPr="00914766">
        <w:rPr>
          <w:rFonts w:ascii="Times New Roman" w:eastAsia="MS Mincho" w:hAnsi="Times New Roman" w:cs="Times New Roman"/>
          <w:sz w:val="22"/>
          <w:szCs w:val="22"/>
          <w:lang w:val="lt-LT"/>
        </w:rPr>
        <w:t xml:space="preserve"> raumenų skausmas, jautrumas, silpnumas ar mėšlungis. Jūsų gydytojui gali tekti laikinai arba visa</w:t>
      </w:r>
      <w:r>
        <w:rPr>
          <w:rFonts w:ascii="Times New Roman" w:eastAsia="MS Mincho" w:hAnsi="Times New Roman" w:cs="Times New Roman"/>
          <w:sz w:val="22"/>
          <w:szCs w:val="22"/>
          <w:lang w:val="lt-LT"/>
        </w:rPr>
        <w:t xml:space="preserve">m laikui </w:t>
      </w:r>
      <w:r w:rsidRPr="00914766">
        <w:rPr>
          <w:rFonts w:ascii="Times New Roman" w:eastAsia="MS Mincho" w:hAnsi="Times New Roman" w:cs="Times New Roman"/>
          <w:sz w:val="22"/>
          <w:szCs w:val="22"/>
          <w:lang w:val="lt-LT"/>
        </w:rPr>
        <w:t xml:space="preserve">nutraukti gydymą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jc w:val="both"/>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 xml:space="preserve">Taip pat žr. </w:t>
      </w:r>
      <w:r w:rsidRPr="00914766">
        <w:rPr>
          <w:rFonts w:ascii="Times New Roman" w:eastAsia="MS Mincho" w:hAnsi="Times New Roman" w:cs="Times New Roman"/>
          <w:sz w:val="22"/>
          <w:szCs w:val="22"/>
          <w:lang w:val="lt-LT"/>
        </w:rPr>
        <w:t>4 skyrių „Galimas šalutinis poveikis”.</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Kepenų ar inkstų ligos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Nežinoma, ar </w:t>
      </w:r>
      <w:proofErr w:type="spellStart"/>
      <w:r w:rsidRPr="00914766">
        <w:rPr>
          <w:rFonts w:ascii="Times New Roman" w:eastAsia="MS Mincho" w:hAnsi="Times New Roman" w:cs="Times New Roman"/>
          <w:sz w:val="22"/>
          <w:szCs w:val="22"/>
          <w:lang w:val="lt-LT"/>
        </w:rPr>
        <w:t>erlotinibas</w:t>
      </w:r>
      <w:proofErr w:type="spellEnd"/>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sukelia kitokį poveikį</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jei</w:t>
      </w:r>
      <w:r w:rsidRPr="00914766">
        <w:rPr>
          <w:rFonts w:ascii="Times New Roman" w:eastAsia="MS Mincho" w:hAnsi="Times New Roman" w:cs="Times New Roman"/>
          <w:sz w:val="22"/>
          <w:szCs w:val="22"/>
          <w:lang w:val="lt-LT"/>
        </w:rPr>
        <w:t xml:space="preserve"> kepenų arba inkstų funkcija n</w:t>
      </w:r>
      <w:r>
        <w:rPr>
          <w:rFonts w:ascii="Times New Roman" w:eastAsia="MS Mincho" w:hAnsi="Times New Roman" w:cs="Times New Roman"/>
          <w:sz w:val="22"/>
          <w:szCs w:val="22"/>
          <w:lang w:val="lt-LT"/>
        </w:rPr>
        <w:t xml:space="preserve">ėra </w:t>
      </w:r>
      <w:r w:rsidRPr="00914766">
        <w:rPr>
          <w:rFonts w:ascii="Times New Roman" w:eastAsia="MS Mincho" w:hAnsi="Times New Roman" w:cs="Times New Roman"/>
          <w:sz w:val="22"/>
          <w:szCs w:val="22"/>
          <w:lang w:val="lt-LT"/>
        </w:rPr>
        <w:t xml:space="preserve">normali. Jeigu </w:t>
      </w:r>
      <w:r>
        <w:rPr>
          <w:rFonts w:ascii="Times New Roman" w:eastAsia="MS Mincho" w:hAnsi="Times New Roman" w:cs="Times New Roman"/>
          <w:sz w:val="22"/>
          <w:szCs w:val="22"/>
          <w:lang w:val="lt-LT"/>
        </w:rPr>
        <w:t xml:space="preserve">sergama sunkia </w:t>
      </w:r>
      <w:r w:rsidRPr="00914766">
        <w:rPr>
          <w:rFonts w:ascii="Times New Roman" w:eastAsia="MS Mincho" w:hAnsi="Times New Roman" w:cs="Times New Roman"/>
          <w:sz w:val="22"/>
          <w:szCs w:val="22"/>
          <w:lang w:val="lt-LT"/>
        </w:rPr>
        <w:t>kepenų arba inkstų liga, gydyti šiuo vaistu nerekomenduojama.</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u w:val="single"/>
          <w:lang w:val="lt-LT"/>
        </w:rPr>
      </w:pPr>
      <w:proofErr w:type="spellStart"/>
      <w:r w:rsidRPr="00914766">
        <w:rPr>
          <w:rFonts w:ascii="Times New Roman" w:eastAsia="MS Mincho" w:hAnsi="Times New Roman" w:cs="Times New Roman"/>
          <w:sz w:val="22"/>
          <w:szCs w:val="22"/>
          <w:u w:val="single"/>
          <w:lang w:val="lt-LT"/>
        </w:rPr>
        <w:t>Gliukuronidinimo</w:t>
      </w:r>
      <w:proofErr w:type="spellEnd"/>
      <w:r w:rsidRPr="00914766">
        <w:rPr>
          <w:rFonts w:ascii="Times New Roman" w:eastAsia="MS Mincho" w:hAnsi="Times New Roman" w:cs="Times New Roman"/>
          <w:sz w:val="22"/>
          <w:szCs w:val="22"/>
          <w:u w:val="single"/>
          <w:lang w:val="lt-LT"/>
        </w:rPr>
        <w:t xml:space="preserve"> sutrikimas, </w:t>
      </w:r>
      <w:r>
        <w:rPr>
          <w:rFonts w:ascii="Times New Roman" w:eastAsia="MS Mincho" w:hAnsi="Times New Roman" w:cs="Times New Roman"/>
          <w:sz w:val="22"/>
          <w:szCs w:val="22"/>
          <w:u w:val="single"/>
          <w:lang w:val="lt-LT"/>
        </w:rPr>
        <w:t>pvz.</w:t>
      </w:r>
      <w:r w:rsidRPr="00914766">
        <w:rPr>
          <w:rFonts w:ascii="Times New Roman" w:eastAsia="MS Mincho" w:hAnsi="Times New Roman" w:cs="Times New Roman"/>
          <w:sz w:val="22"/>
          <w:szCs w:val="22"/>
          <w:u w:val="single"/>
          <w:lang w:val="lt-LT"/>
        </w:rPr>
        <w:t xml:space="preserve">, </w:t>
      </w:r>
      <w:proofErr w:type="spellStart"/>
      <w:r w:rsidRPr="00914766">
        <w:rPr>
          <w:rFonts w:ascii="Times New Roman" w:eastAsia="MS Mincho" w:hAnsi="Times New Roman" w:cs="Times New Roman"/>
          <w:sz w:val="22"/>
          <w:szCs w:val="22"/>
          <w:u w:val="single"/>
          <w:lang w:val="lt-LT"/>
        </w:rPr>
        <w:t>Žilberto</w:t>
      </w:r>
      <w:proofErr w:type="spellEnd"/>
      <w:r w:rsidRPr="00914766">
        <w:rPr>
          <w:rFonts w:ascii="Times New Roman" w:eastAsia="MS Mincho" w:hAnsi="Times New Roman" w:cs="Times New Roman"/>
          <w:sz w:val="22"/>
          <w:szCs w:val="22"/>
          <w:u w:val="single"/>
          <w:lang w:val="lt-LT"/>
        </w:rPr>
        <w:t xml:space="preserve"> (</w:t>
      </w:r>
      <w:proofErr w:type="spellStart"/>
      <w:r w:rsidRPr="00914766">
        <w:rPr>
          <w:rFonts w:ascii="Times New Roman" w:eastAsia="MS Mincho" w:hAnsi="Times New Roman" w:cs="Times New Roman"/>
          <w:i/>
          <w:sz w:val="22"/>
          <w:szCs w:val="22"/>
          <w:u w:val="single"/>
          <w:lang w:val="lt-LT"/>
        </w:rPr>
        <w:t>Gilbert</w:t>
      </w:r>
      <w:proofErr w:type="spellEnd"/>
      <w:r w:rsidRPr="00914766">
        <w:rPr>
          <w:rFonts w:ascii="Times New Roman" w:eastAsia="MS Mincho" w:hAnsi="Times New Roman" w:cs="Times New Roman"/>
          <w:sz w:val="22"/>
          <w:szCs w:val="22"/>
          <w:u w:val="single"/>
          <w:lang w:val="lt-LT"/>
        </w:rPr>
        <w:t>)</w:t>
      </w:r>
      <w:r w:rsidRPr="00914766">
        <w:rPr>
          <w:rFonts w:ascii="Times New Roman" w:eastAsia="MS Mincho" w:hAnsi="Times New Roman" w:cs="Times New Roman"/>
          <w:i/>
          <w:sz w:val="22"/>
          <w:szCs w:val="22"/>
          <w:u w:val="single"/>
          <w:lang w:val="lt-LT"/>
        </w:rPr>
        <w:t xml:space="preserve"> </w:t>
      </w:r>
      <w:r w:rsidRPr="00914766">
        <w:rPr>
          <w:rFonts w:ascii="Times New Roman" w:eastAsia="MS Mincho" w:hAnsi="Times New Roman" w:cs="Times New Roman"/>
          <w:sz w:val="22"/>
          <w:szCs w:val="22"/>
          <w:u w:val="single"/>
          <w:lang w:val="lt-LT"/>
        </w:rPr>
        <w:t>liga</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Gydytojas Jus gydys atsargiai, jeigu Jūsų organizme sutrikęs </w:t>
      </w:r>
      <w:proofErr w:type="spellStart"/>
      <w:r w:rsidRPr="00914766">
        <w:rPr>
          <w:rFonts w:ascii="Times New Roman" w:eastAsia="MS Mincho" w:hAnsi="Times New Roman" w:cs="Times New Roman"/>
          <w:sz w:val="22"/>
          <w:szCs w:val="22"/>
          <w:lang w:val="lt-LT"/>
        </w:rPr>
        <w:t>gliukuronidinimas</w:t>
      </w:r>
      <w:proofErr w:type="spellEnd"/>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xml:space="preserve">, sergate </w:t>
      </w:r>
      <w:proofErr w:type="spellStart"/>
      <w:r w:rsidRPr="00914766">
        <w:rPr>
          <w:rFonts w:ascii="Times New Roman" w:eastAsia="MS Mincho" w:hAnsi="Times New Roman" w:cs="Times New Roman"/>
          <w:sz w:val="22"/>
          <w:szCs w:val="22"/>
          <w:lang w:val="lt-LT"/>
        </w:rPr>
        <w:t>Žilberto</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i/>
          <w:sz w:val="22"/>
          <w:szCs w:val="22"/>
          <w:lang w:val="lt-LT"/>
        </w:rPr>
        <w:t>Gilbert</w:t>
      </w:r>
      <w:proofErr w:type="spellEnd"/>
      <w:r w:rsidRPr="00914766">
        <w:rPr>
          <w:rFonts w:ascii="Times New Roman" w:eastAsia="MS Mincho" w:hAnsi="Times New Roman" w:cs="Times New Roman"/>
          <w:sz w:val="22"/>
          <w:szCs w:val="22"/>
          <w:lang w:val="lt-LT"/>
        </w:rPr>
        <w:t>) liga.</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Rūkymas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vartojate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patartina mesti rūkyti, nes rūkymas gali sumažinti vaisto </w:t>
      </w:r>
      <w:r>
        <w:rPr>
          <w:rFonts w:ascii="Times New Roman" w:eastAsia="MS Mincho" w:hAnsi="Times New Roman" w:cs="Times New Roman"/>
          <w:sz w:val="22"/>
          <w:szCs w:val="22"/>
          <w:lang w:val="lt-LT"/>
        </w:rPr>
        <w:t>kiekį</w:t>
      </w:r>
      <w:r w:rsidRPr="00914766">
        <w:rPr>
          <w:rFonts w:ascii="Times New Roman" w:eastAsia="MS Mincho" w:hAnsi="Times New Roman" w:cs="Times New Roman"/>
          <w:sz w:val="22"/>
          <w:szCs w:val="22"/>
          <w:lang w:val="lt-LT"/>
        </w:rPr>
        <w:t xml:space="preserve"> kraujyje.</w:t>
      </w: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Vaikams ir paaugliams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Pacientų</w:t>
      </w:r>
      <w:r w:rsidRPr="00914766">
        <w:rPr>
          <w:rFonts w:ascii="Times New Roman" w:eastAsia="MS Mincho" w:hAnsi="Times New Roman" w:cs="Times New Roman"/>
          <w:sz w:val="22"/>
          <w:szCs w:val="22"/>
          <w:lang w:val="lt-LT"/>
        </w:rPr>
        <w:t xml:space="preserve"> iki 18 metų gydymas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netirtas. Vaikų ir paauglių gydyti šiuo vaistu nerekomenduojama.</w:t>
      </w:r>
    </w:p>
    <w:p w:rsidR="00B72415" w:rsidRPr="00914766" w:rsidRDefault="00B72415" w:rsidP="00B72415">
      <w:pPr>
        <w:numPr>
          <w:ilvl w:val="12"/>
          <w:numId w:val="0"/>
        </w:numPr>
        <w:tabs>
          <w:tab w:val="left" w:pos="1296"/>
        </w:tabs>
        <w:rPr>
          <w:rFonts w:ascii="Times New Roman" w:eastAsia="Calibri" w:hAnsi="Times New Roman" w:cs="Times New Roman"/>
          <w:b/>
          <w:bCs/>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 xml:space="preserve">Kiti vaistai ir </w:t>
      </w: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vartojate ar neseniai vartojote kitų vaistų arba dėl to nesate tikri, apie tai pasakykite gydytojui arba vaistininkui.</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r w:rsidRPr="00914766">
        <w:rPr>
          <w:rFonts w:ascii="Times New Roman" w:eastAsia="Times New Roman" w:hAnsi="Times New Roman" w:cs="Times New Roman"/>
          <w:b/>
          <w:bCs/>
          <w:sz w:val="22"/>
          <w:szCs w:val="22"/>
          <w:lang w:val="lt-LT"/>
        </w:rPr>
        <w:t xml:space="preserve"> vartojimas su maistu ir gėrimais</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lang w:val="lt-LT"/>
        </w:rPr>
      </w:pPr>
      <w:r w:rsidRPr="00914766">
        <w:rPr>
          <w:rFonts w:ascii="Times New Roman" w:eastAsia="MS Mincho" w:hAnsi="Times New Roman" w:cs="Times New Roman"/>
          <w:sz w:val="22"/>
          <w:szCs w:val="22"/>
          <w:lang w:val="lt-LT"/>
        </w:rPr>
        <w:t xml:space="preserve">Nevartokite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valgydami. Taip pat žr. 3 skyrių „Kaip vartoti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w:t>
      </w: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Nėštumas ir žindymo laikotarpis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lastRenderedPageBreak/>
        <w:t xml:space="preserve">Kol </w:t>
      </w:r>
      <w:r>
        <w:rPr>
          <w:rFonts w:ascii="Times New Roman" w:eastAsia="MS Mincho" w:hAnsi="Times New Roman" w:cs="Times New Roman"/>
          <w:sz w:val="22"/>
          <w:szCs w:val="22"/>
          <w:lang w:val="lt-LT"/>
        </w:rPr>
        <w:t>esate gydoma</w:t>
      </w:r>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venkite nėštumo. Jeigu galite pastoti, </w:t>
      </w:r>
      <w:r>
        <w:rPr>
          <w:rFonts w:ascii="Times New Roman" w:eastAsia="MS Mincho" w:hAnsi="Times New Roman" w:cs="Times New Roman"/>
          <w:sz w:val="22"/>
          <w:szCs w:val="22"/>
          <w:lang w:val="lt-LT"/>
        </w:rPr>
        <w:t>naudokitės</w:t>
      </w:r>
      <w:r w:rsidRPr="00914766">
        <w:rPr>
          <w:rFonts w:ascii="Times New Roman" w:eastAsia="MS Mincho" w:hAnsi="Times New Roman" w:cs="Times New Roman"/>
          <w:sz w:val="22"/>
          <w:szCs w:val="22"/>
          <w:lang w:val="lt-LT"/>
        </w:rPr>
        <w:t xml:space="preserve"> veiksming</w:t>
      </w:r>
      <w:r>
        <w:rPr>
          <w:rFonts w:ascii="Times New Roman" w:eastAsia="MS Mincho" w:hAnsi="Times New Roman" w:cs="Times New Roman"/>
          <w:sz w:val="22"/>
          <w:szCs w:val="22"/>
          <w:lang w:val="lt-LT"/>
        </w:rPr>
        <w:t>omis</w:t>
      </w:r>
      <w:r w:rsidRPr="00914766">
        <w:rPr>
          <w:rFonts w:ascii="Times New Roman" w:eastAsia="MS Mincho" w:hAnsi="Times New Roman" w:cs="Times New Roman"/>
          <w:sz w:val="22"/>
          <w:szCs w:val="22"/>
          <w:lang w:val="lt-LT"/>
        </w:rPr>
        <w:t xml:space="preserve"> kontracepcijos priemon</w:t>
      </w:r>
      <w:r>
        <w:rPr>
          <w:rFonts w:ascii="Times New Roman" w:eastAsia="MS Mincho" w:hAnsi="Times New Roman" w:cs="Times New Roman"/>
          <w:sz w:val="22"/>
          <w:szCs w:val="22"/>
          <w:lang w:val="lt-LT"/>
        </w:rPr>
        <w:t>ėmis</w:t>
      </w:r>
      <w:r w:rsidRPr="00914766">
        <w:rPr>
          <w:rFonts w:ascii="Times New Roman" w:eastAsia="MS Mincho" w:hAnsi="Times New Roman" w:cs="Times New Roman"/>
          <w:sz w:val="22"/>
          <w:szCs w:val="22"/>
          <w:lang w:val="lt-LT"/>
        </w:rPr>
        <w:t xml:space="preserve"> visą gydymo laik</w:t>
      </w:r>
      <w:r>
        <w:rPr>
          <w:rFonts w:ascii="Times New Roman" w:eastAsia="MS Mincho" w:hAnsi="Times New Roman" w:cs="Times New Roman"/>
          <w:sz w:val="22"/>
          <w:szCs w:val="22"/>
          <w:lang w:val="lt-LT"/>
        </w:rPr>
        <w:t>otarpį</w:t>
      </w:r>
      <w:r w:rsidRPr="00914766">
        <w:rPr>
          <w:rFonts w:ascii="Times New Roman" w:eastAsia="MS Mincho" w:hAnsi="Times New Roman" w:cs="Times New Roman"/>
          <w:sz w:val="22"/>
          <w:szCs w:val="22"/>
          <w:lang w:val="lt-LT"/>
        </w:rPr>
        <w:t xml:space="preserve"> ir ne mažiau kaip 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savaites po paskutinės šio vaisto tabletės</w:t>
      </w:r>
      <w:r>
        <w:rPr>
          <w:rFonts w:ascii="Times New Roman" w:eastAsia="MS Mincho" w:hAnsi="Times New Roman" w:cs="Times New Roman"/>
          <w:sz w:val="22"/>
          <w:szCs w:val="22"/>
          <w:lang w:val="lt-LT"/>
        </w:rPr>
        <w:t xml:space="preserve"> suvartojimo</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pastosite vartodama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apie tai </w:t>
      </w:r>
      <w:r w:rsidRPr="00914766">
        <w:rPr>
          <w:rFonts w:ascii="Times New Roman" w:eastAsia="MS Mincho" w:hAnsi="Times New Roman" w:cs="Times New Roman"/>
          <w:sz w:val="22"/>
          <w:szCs w:val="22"/>
          <w:lang w:val="lt-LT"/>
        </w:rPr>
        <w:t xml:space="preserve">nedelsdama pasakykite gydytojui, kuris </w:t>
      </w:r>
      <w:r>
        <w:rPr>
          <w:rFonts w:ascii="Times New Roman" w:eastAsia="MS Mincho" w:hAnsi="Times New Roman" w:cs="Times New Roman"/>
          <w:sz w:val="22"/>
          <w:szCs w:val="22"/>
          <w:lang w:val="lt-LT"/>
        </w:rPr>
        <w:t>nu</w:t>
      </w:r>
      <w:r w:rsidRPr="00914766">
        <w:rPr>
          <w:rFonts w:ascii="Times New Roman" w:eastAsia="MS Mincho" w:hAnsi="Times New Roman" w:cs="Times New Roman"/>
          <w:sz w:val="22"/>
          <w:szCs w:val="22"/>
          <w:lang w:val="lt-LT"/>
        </w:rPr>
        <w:t xml:space="preserve">spręs, ar </w:t>
      </w:r>
      <w:r>
        <w:rPr>
          <w:rFonts w:ascii="Times New Roman" w:eastAsia="MS Mincho" w:hAnsi="Times New Roman" w:cs="Times New Roman"/>
          <w:sz w:val="22"/>
          <w:szCs w:val="22"/>
          <w:lang w:val="lt-LT"/>
        </w:rPr>
        <w:t>tęsti</w:t>
      </w:r>
      <w:r w:rsidRPr="00914766">
        <w:rPr>
          <w:rFonts w:ascii="Times New Roman" w:eastAsia="MS Mincho" w:hAnsi="Times New Roman" w:cs="Times New Roman"/>
          <w:sz w:val="22"/>
          <w:szCs w:val="22"/>
          <w:lang w:val="lt-LT"/>
        </w:rPr>
        <w:t xml:space="preserve"> gydymą.</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vartojate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nežindykite kūdikio</w:t>
      </w:r>
      <w:r w:rsidRPr="001878AD">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visą gydymo laik</w:t>
      </w:r>
      <w:r>
        <w:rPr>
          <w:rFonts w:ascii="Times New Roman" w:eastAsia="MS Mincho" w:hAnsi="Times New Roman" w:cs="Times New Roman"/>
          <w:sz w:val="22"/>
          <w:szCs w:val="22"/>
          <w:lang w:val="lt-LT"/>
        </w:rPr>
        <w:t>otarpį</w:t>
      </w:r>
      <w:r w:rsidRPr="00914766">
        <w:rPr>
          <w:rFonts w:ascii="Times New Roman" w:eastAsia="MS Mincho" w:hAnsi="Times New Roman" w:cs="Times New Roman"/>
          <w:sz w:val="22"/>
          <w:szCs w:val="22"/>
          <w:lang w:val="lt-LT"/>
        </w:rPr>
        <w:t xml:space="preserve"> ir ne mažiau kaip 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savaites po paskutinės šio vaisto tabletės</w:t>
      </w:r>
      <w:r>
        <w:rPr>
          <w:rFonts w:ascii="Times New Roman" w:eastAsia="MS Mincho" w:hAnsi="Times New Roman" w:cs="Times New Roman"/>
          <w:sz w:val="22"/>
          <w:szCs w:val="22"/>
          <w:lang w:val="lt-LT"/>
        </w:rPr>
        <w:t xml:space="preserve"> suvartojimo</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esate nėščia, žindote kūdikį, manote, kad galbūt esate nėščia arba planuojate pastoti, tai prieš vartodama šį vaistą pasitarkite su gydytoju arba vaistininku.</w:t>
      </w: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Vairavimas ir mechanizmų valdymas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Galimas </w:t>
      </w:r>
      <w:proofErr w:type="spellStart"/>
      <w:r w:rsidRPr="00914766">
        <w:rPr>
          <w:rFonts w:ascii="Times New Roman" w:eastAsia="MS Mincho" w:hAnsi="Times New Roman" w:cs="Times New Roman"/>
          <w:sz w:val="22"/>
          <w:szCs w:val="22"/>
          <w:lang w:val="lt-LT"/>
        </w:rPr>
        <w:t>erlotinibo</w:t>
      </w:r>
      <w:proofErr w:type="spellEnd"/>
      <w:r w:rsidRPr="00914766">
        <w:rPr>
          <w:rFonts w:ascii="Times New Roman" w:eastAsia="MS Mincho" w:hAnsi="Times New Roman" w:cs="Times New Roman"/>
          <w:sz w:val="22"/>
          <w:szCs w:val="22"/>
          <w:lang w:val="lt-LT"/>
        </w:rPr>
        <w:t xml:space="preserve"> poveikis gebėjimui vairuoti ir valdyti mechanizmus netirtas, tačiau labai </w:t>
      </w:r>
      <w:r>
        <w:rPr>
          <w:rFonts w:ascii="Times New Roman" w:eastAsia="MS Mincho" w:hAnsi="Times New Roman" w:cs="Times New Roman"/>
          <w:sz w:val="22"/>
          <w:szCs w:val="22"/>
          <w:lang w:val="lt-LT"/>
        </w:rPr>
        <w:t xml:space="preserve">mažai </w:t>
      </w:r>
      <w:r w:rsidRPr="00914766">
        <w:rPr>
          <w:rFonts w:ascii="Times New Roman" w:eastAsia="MS Mincho" w:hAnsi="Times New Roman" w:cs="Times New Roman"/>
          <w:sz w:val="22"/>
          <w:szCs w:val="22"/>
          <w:lang w:val="lt-LT"/>
        </w:rPr>
        <w:t>tikėtina, kad gydymas trikdytų š</w:t>
      </w:r>
      <w:r>
        <w:rPr>
          <w:rFonts w:ascii="Times New Roman" w:eastAsia="MS Mincho" w:hAnsi="Times New Roman" w:cs="Times New Roman"/>
          <w:sz w:val="22"/>
          <w:szCs w:val="22"/>
          <w:lang w:val="lt-LT"/>
        </w:rPr>
        <w:t>iuos</w:t>
      </w:r>
      <w:r w:rsidRPr="00914766">
        <w:rPr>
          <w:rFonts w:ascii="Times New Roman" w:eastAsia="MS Mincho" w:hAnsi="Times New Roman" w:cs="Times New Roman"/>
          <w:sz w:val="22"/>
          <w:szCs w:val="22"/>
          <w:lang w:val="lt-LT"/>
        </w:rPr>
        <w:t xml:space="preserve"> gebėjim</w:t>
      </w:r>
      <w:r>
        <w:rPr>
          <w:rFonts w:ascii="Times New Roman" w:eastAsia="MS Mincho" w:hAnsi="Times New Roman" w:cs="Times New Roman"/>
          <w:sz w:val="22"/>
          <w:szCs w:val="22"/>
          <w:lang w:val="lt-LT"/>
        </w:rPr>
        <w:t>us</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r w:rsidRPr="00914766">
        <w:rPr>
          <w:rFonts w:ascii="Times New Roman" w:eastAsia="Times New Roman" w:hAnsi="Times New Roman" w:cs="Times New Roman"/>
          <w:b/>
          <w:bCs/>
          <w:sz w:val="22"/>
          <w:szCs w:val="22"/>
          <w:lang w:val="lt-LT"/>
        </w:rPr>
        <w:t xml:space="preserve"> sudėtyje yra laktozės </w:t>
      </w:r>
      <w:r>
        <w:rPr>
          <w:rFonts w:ascii="Times New Roman" w:eastAsia="Times New Roman" w:hAnsi="Times New Roman" w:cs="Times New Roman"/>
          <w:b/>
          <w:bCs/>
          <w:sz w:val="22"/>
          <w:szCs w:val="22"/>
          <w:lang w:val="lt-LT"/>
        </w:rPr>
        <w:t>ir natrio</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gydytojas Jums yra sakęs, kad netoleruojate kokių nors angliavandenių, kreipkitės į jį prieš pradėdami vartoti šį vaistą.</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Šio vaisto</w:t>
      </w:r>
      <w:r>
        <w:rPr>
          <w:rFonts w:ascii="Times New Roman" w:eastAsia="MS Mincho" w:hAnsi="Times New Roman" w:cs="Times New Roman"/>
          <w:sz w:val="22"/>
          <w:szCs w:val="22"/>
          <w:lang w:val="lt-LT"/>
        </w:rPr>
        <w:t xml:space="preserve"> vienoje</w:t>
      </w:r>
      <w:r w:rsidRPr="00914766">
        <w:rPr>
          <w:rFonts w:ascii="Times New Roman" w:eastAsia="MS Mincho" w:hAnsi="Times New Roman" w:cs="Times New Roman"/>
          <w:sz w:val="22"/>
          <w:szCs w:val="22"/>
          <w:lang w:val="lt-LT"/>
        </w:rPr>
        <w:t xml:space="preserve"> tabletėje yra mažiau kaip 1 </w:t>
      </w:r>
      <w:proofErr w:type="spellStart"/>
      <w:r w:rsidRPr="00914766">
        <w:rPr>
          <w:rFonts w:ascii="Times New Roman" w:eastAsia="MS Mincho" w:hAnsi="Times New Roman" w:cs="Times New Roman"/>
          <w:sz w:val="22"/>
          <w:szCs w:val="22"/>
          <w:lang w:val="lt-LT"/>
        </w:rPr>
        <w:t>mmol</w:t>
      </w:r>
      <w:proofErr w:type="spellEnd"/>
      <w:r w:rsidRPr="00914766">
        <w:rPr>
          <w:rFonts w:ascii="Times New Roman" w:eastAsia="MS Mincho" w:hAnsi="Times New Roman" w:cs="Times New Roman"/>
          <w:sz w:val="22"/>
          <w:szCs w:val="22"/>
          <w:lang w:val="lt-LT"/>
        </w:rPr>
        <w:t xml:space="preserve"> (23</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natrio, t.</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y. jis beveik neturi reikšmės.</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3.</w:t>
      </w:r>
      <w:r w:rsidRPr="00914766">
        <w:rPr>
          <w:rFonts w:ascii="Times New Roman" w:eastAsia="Times New Roman" w:hAnsi="Times New Roman" w:cs="Times New Roman"/>
          <w:b/>
          <w:sz w:val="22"/>
          <w:szCs w:val="22"/>
          <w:lang w:val="lt-LT"/>
        </w:rPr>
        <w:tab/>
        <w:t xml:space="preserve">Kaip vartoti </w:t>
      </w:r>
      <w:proofErr w:type="spellStart"/>
      <w:r w:rsidRPr="00914766">
        <w:rPr>
          <w:rFonts w:ascii="Times New Roman" w:eastAsia="Times New Roman" w:hAnsi="Times New Roman" w:cs="Times New Roman"/>
          <w:b/>
          <w:sz w:val="22"/>
          <w:szCs w:val="22"/>
          <w:lang w:val="lt-LT"/>
        </w:rPr>
        <w:t>Erlotinib</w:t>
      </w:r>
      <w:proofErr w:type="spellEnd"/>
      <w:r w:rsidRPr="00914766">
        <w:rPr>
          <w:rFonts w:ascii="Times New Roman" w:eastAsia="Times New Roman" w:hAnsi="Times New Roman" w:cs="Times New Roman"/>
          <w:b/>
          <w:sz w:val="22"/>
          <w:szCs w:val="22"/>
          <w:lang w:val="lt-LT"/>
        </w:rPr>
        <w:t xml:space="preserve"> </w:t>
      </w:r>
      <w:proofErr w:type="spellStart"/>
      <w:r w:rsidRPr="00914766">
        <w:rPr>
          <w:rFonts w:ascii="Times New Roman" w:eastAsia="Times New Roman" w:hAnsi="Times New Roman" w:cs="Times New Roman"/>
          <w:b/>
          <w:sz w:val="22"/>
          <w:szCs w:val="22"/>
          <w:lang w:val="lt-LT"/>
        </w:rPr>
        <w:t>Krka</w:t>
      </w:r>
      <w:proofErr w:type="spellEnd"/>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Visada vartokite šį vaistą tiksliai kaip nurodė gydytojas. Jeigu abejojate, kreipkitės į gydytoją arba vaistininką.</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widowControl w:val="0"/>
        <w:autoSpaceDE w:val="0"/>
        <w:autoSpaceDN w:val="0"/>
        <w:adjustRightInd w:val="0"/>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Tabletes reikia gerti </w:t>
      </w:r>
      <w:r>
        <w:rPr>
          <w:rFonts w:ascii="Times New Roman" w:eastAsia="MS Mincho" w:hAnsi="Times New Roman" w:cs="Times New Roman"/>
          <w:sz w:val="22"/>
          <w:szCs w:val="22"/>
          <w:lang w:val="lt-LT"/>
        </w:rPr>
        <w:t xml:space="preserve">likus </w:t>
      </w:r>
      <w:r w:rsidRPr="00914766">
        <w:rPr>
          <w:rFonts w:ascii="Times New Roman" w:eastAsia="MS Mincho" w:hAnsi="Times New Roman" w:cs="Times New Roman"/>
          <w:sz w:val="22"/>
          <w:szCs w:val="22"/>
          <w:lang w:val="lt-LT"/>
        </w:rPr>
        <w:t>bent valand</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prieš valgį arba </w:t>
      </w:r>
      <w:r>
        <w:rPr>
          <w:rFonts w:ascii="Times New Roman" w:eastAsia="MS Mincho" w:hAnsi="Times New Roman" w:cs="Times New Roman"/>
          <w:sz w:val="22"/>
          <w:szCs w:val="22"/>
          <w:lang w:val="lt-LT"/>
        </w:rPr>
        <w:t xml:space="preserve">praėjus </w:t>
      </w:r>
      <w:r w:rsidRPr="00914766">
        <w:rPr>
          <w:rFonts w:ascii="Times New Roman" w:eastAsia="MS Mincho" w:hAnsi="Times New Roman" w:cs="Times New Roman"/>
          <w:sz w:val="22"/>
          <w:szCs w:val="22"/>
          <w:lang w:val="lt-LT"/>
        </w:rPr>
        <w:t>dvi</w:t>
      </w:r>
      <w:r>
        <w:rPr>
          <w:rFonts w:ascii="Times New Roman" w:eastAsia="MS Mincho" w:hAnsi="Times New Roman" w:cs="Times New Roman"/>
          <w:sz w:val="22"/>
          <w:szCs w:val="22"/>
          <w:lang w:val="lt-LT"/>
        </w:rPr>
        <w:t>em</w:t>
      </w:r>
      <w:r w:rsidRPr="00914766">
        <w:rPr>
          <w:rFonts w:ascii="Times New Roman" w:eastAsia="MS Mincho" w:hAnsi="Times New Roman" w:cs="Times New Roman"/>
          <w:sz w:val="22"/>
          <w:szCs w:val="22"/>
          <w:lang w:val="lt-LT"/>
        </w:rPr>
        <w:t xml:space="preserve"> valand</w:t>
      </w:r>
      <w:r>
        <w:rPr>
          <w:rFonts w:ascii="Times New Roman" w:eastAsia="MS Mincho" w:hAnsi="Times New Roman" w:cs="Times New Roman"/>
          <w:sz w:val="22"/>
          <w:szCs w:val="22"/>
          <w:lang w:val="lt-LT"/>
        </w:rPr>
        <w:t>om</w:t>
      </w:r>
      <w:r w:rsidRPr="00914766">
        <w:rPr>
          <w:rFonts w:ascii="Times New Roman" w:eastAsia="MS Mincho" w:hAnsi="Times New Roman" w:cs="Times New Roman"/>
          <w:sz w:val="22"/>
          <w:szCs w:val="22"/>
          <w:lang w:val="lt-LT"/>
        </w:rPr>
        <w:t xml:space="preserve">s po </w:t>
      </w:r>
      <w:r>
        <w:rPr>
          <w:rFonts w:ascii="Times New Roman" w:eastAsia="MS Mincho" w:hAnsi="Times New Roman" w:cs="Times New Roman"/>
          <w:sz w:val="22"/>
          <w:szCs w:val="22"/>
          <w:lang w:val="lt-LT"/>
        </w:rPr>
        <w:t>jo</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jc w:val="both"/>
        <w:rPr>
          <w:rFonts w:ascii="Times New Roman" w:eastAsia="Calibri" w:hAnsi="Times New Roman" w:cs="Times New Roman"/>
          <w:spacing w:val="-1"/>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sergate </w:t>
      </w:r>
      <w:proofErr w:type="spellStart"/>
      <w:r w:rsidRPr="00914766">
        <w:rPr>
          <w:rFonts w:ascii="Times New Roman" w:eastAsia="MS Mincho" w:hAnsi="Times New Roman" w:cs="Times New Roman"/>
          <w:sz w:val="22"/>
          <w:szCs w:val="22"/>
          <w:lang w:val="lt-LT"/>
        </w:rPr>
        <w:t>nesmulkialąsteliniu</w:t>
      </w:r>
      <w:proofErr w:type="spellEnd"/>
      <w:r w:rsidRPr="00914766">
        <w:rPr>
          <w:rFonts w:ascii="Times New Roman" w:eastAsia="MS Mincho" w:hAnsi="Times New Roman" w:cs="Times New Roman"/>
          <w:sz w:val="22"/>
          <w:szCs w:val="22"/>
          <w:lang w:val="lt-LT"/>
        </w:rPr>
        <w:t xml:space="preserve"> plaučių vėžiu, įprasta </w:t>
      </w:r>
      <w:r>
        <w:rPr>
          <w:rFonts w:ascii="Times New Roman" w:eastAsia="MS Mincho" w:hAnsi="Times New Roman" w:cs="Times New Roman"/>
          <w:sz w:val="22"/>
          <w:szCs w:val="22"/>
          <w:lang w:val="lt-LT"/>
        </w:rPr>
        <w:t xml:space="preserve">kasdien vartojama </w:t>
      </w:r>
      <w:r w:rsidRPr="00914766">
        <w:rPr>
          <w:rFonts w:ascii="Times New Roman" w:eastAsia="MS Mincho" w:hAnsi="Times New Roman" w:cs="Times New Roman"/>
          <w:sz w:val="22"/>
          <w:szCs w:val="22"/>
          <w:lang w:val="lt-LT"/>
        </w:rPr>
        <w:t xml:space="preserve">dozė yra viena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tabletė.</w:t>
      </w:r>
    </w:p>
    <w:p w:rsidR="00B72415" w:rsidRPr="00914766" w:rsidRDefault="00B72415" w:rsidP="00B72415">
      <w:pPr>
        <w:widowControl w:val="0"/>
        <w:autoSpaceDE w:val="0"/>
        <w:autoSpaceDN w:val="0"/>
        <w:adjustRightInd w:val="0"/>
        <w:jc w:val="both"/>
        <w:rPr>
          <w:rFonts w:ascii="Times New Roman" w:eastAsia="Calibri" w:hAnsi="Times New Roman" w:cs="Times New Roman"/>
          <w:spacing w:val="-1"/>
          <w:sz w:val="22"/>
          <w:szCs w:val="22"/>
          <w:highlight w:val="yellow"/>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sergate </w:t>
      </w:r>
      <w:proofErr w:type="spellStart"/>
      <w:r w:rsidRPr="00914766">
        <w:rPr>
          <w:rFonts w:ascii="Times New Roman" w:eastAsia="MS Mincho" w:hAnsi="Times New Roman" w:cs="Times New Roman"/>
          <w:sz w:val="22"/>
          <w:szCs w:val="22"/>
          <w:lang w:val="lt-LT"/>
        </w:rPr>
        <w:t>metastazavusiu</w:t>
      </w:r>
      <w:proofErr w:type="spellEnd"/>
      <w:r w:rsidRPr="00914766">
        <w:rPr>
          <w:rFonts w:ascii="Times New Roman" w:eastAsia="MS Mincho" w:hAnsi="Times New Roman" w:cs="Times New Roman"/>
          <w:sz w:val="22"/>
          <w:szCs w:val="22"/>
          <w:lang w:val="lt-LT"/>
        </w:rPr>
        <w:t xml:space="preserve"> kasos vėžiu, įprasta </w:t>
      </w:r>
      <w:r>
        <w:rPr>
          <w:rFonts w:ascii="Times New Roman" w:eastAsia="MS Mincho" w:hAnsi="Times New Roman" w:cs="Times New Roman"/>
          <w:sz w:val="22"/>
          <w:szCs w:val="22"/>
          <w:lang w:val="lt-LT"/>
        </w:rPr>
        <w:t xml:space="preserve">kasdien vartojama </w:t>
      </w:r>
      <w:r w:rsidRPr="00914766">
        <w:rPr>
          <w:rFonts w:ascii="Times New Roman" w:eastAsia="MS Mincho" w:hAnsi="Times New Roman" w:cs="Times New Roman"/>
          <w:sz w:val="22"/>
          <w:szCs w:val="22"/>
          <w:lang w:val="lt-LT"/>
        </w:rPr>
        <w:t xml:space="preserve">dozė yra viena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100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tabletė.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vartojamas kartu su </w:t>
      </w:r>
      <w:proofErr w:type="spellStart"/>
      <w:r w:rsidRPr="00914766">
        <w:rPr>
          <w:rFonts w:ascii="Times New Roman" w:eastAsia="MS Mincho" w:hAnsi="Times New Roman" w:cs="Times New Roman"/>
          <w:sz w:val="22"/>
          <w:szCs w:val="22"/>
          <w:lang w:val="lt-LT"/>
        </w:rPr>
        <w:t>gemcitabinu</w:t>
      </w:r>
      <w:proofErr w:type="spellEnd"/>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Gydytojas gali keisti dozę po 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w:t>
      </w:r>
      <w:r w:rsidRPr="00914766">
        <w:rPr>
          <w:rFonts w:ascii="Times New Roman" w:eastAsia="Calibri" w:hAnsi="Times New Roman" w:cs="Times New Roman"/>
          <w:sz w:val="22"/>
          <w:szCs w:val="22"/>
          <w:lang w:val="lt-LT"/>
        </w:rPr>
        <w:t xml:space="preserve">Jeigu reikalinga </w:t>
      </w:r>
      <w:r>
        <w:rPr>
          <w:rFonts w:ascii="Times New Roman" w:eastAsia="Calibri" w:hAnsi="Times New Roman" w:cs="Times New Roman"/>
          <w:sz w:val="22"/>
          <w:szCs w:val="22"/>
          <w:lang w:val="lt-LT"/>
        </w:rPr>
        <w:t xml:space="preserve">kitokia dozavimo schema, </w:t>
      </w:r>
      <w:r w:rsidRPr="00D04138">
        <w:rPr>
          <w:rFonts w:ascii="Times New Roman" w:eastAsia="Calibri" w:hAnsi="Times New Roman" w:cs="Times New Roman"/>
          <w:sz w:val="22"/>
          <w:szCs w:val="22"/>
          <w:lang w:val="lt-LT"/>
        </w:rPr>
        <w:t xml:space="preserve">tiekiamos 25 mg, 100 mg ir 150 mg stiprumo </w:t>
      </w:r>
      <w:proofErr w:type="spellStart"/>
      <w:r w:rsidRPr="00D04138">
        <w:rPr>
          <w:rFonts w:ascii="Times New Roman" w:eastAsia="MS Mincho" w:hAnsi="Times New Roman" w:cs="Times New Roman"/>
          <w:sz w:val="22"/>
          <w:szCs w:val="22"/>
          <w:lang w:val="lt-LT"/>
        </w:rPr>
        <w:t>Erlotinib</w:t>
      </w:r>
      <w:proofErr w:type="spellEnd"/>
      <w:r w:rsidRPr="00D04138">
        <w:rPr>
          <w:rFonts w:ascii="Times New Roman" w:eastAsia="MS Mincho" w:hAnsi="Times New Roman" w:cs="Times New Roman"/>
          <w:sz w:val="22"/>
          <w:szCs w:val="22"/>
          <w:lang w:val="lt-LT"/>
        </w:rPr>
        <w:t xml:space="preserve"> </w:t>
      </w:r>
      <w:proofErr w:type="spellStart"/>
      <w:r w:rsidRPr="00D04138">
        <w:rPr>
          <w:rFonts w:ascii="Times New Roman" w:eastAsia="MS Mincho" w:hAnsi="Times New Roman" w:cs="Times New Roman"/>
          <w:sz w:val="22"/>
          <w:szCs w:val="22"/>
          <w:lang w:val="lt-LT"/>
        </w:rPr>
        <w:t>Krka</w:t>
      </w:r>
      <w:proofErr w:type="spellEnd"/>
      <w:r w:rsidRPr="00D04138">
        <w:rPr>
          <w:rFonts w:ascii="Times New Roman" w:eastAsia="MS Mincho" w:hAnsi="Times New Roman" w:cs="Times New Roman"/>
          <w:sz w:val="22"/>
          <w:szCs w:val="22"/>
          <w:lang w:val="lt-LT"/>
        </w:rPr>
        <w:t xml:space="preserve"> tabletės.</w:t>
      </w: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Calibri" w:hAnsi="Times New Roman" w:cs="Times New Roman"/>
          <w:b/>
          <w:bCs/>
          <w:sz w:val="22"/>
          <w:szCs w:val="22"/>
          <w:lang w:val="lt-LT" w:eastAsia="lt-LT"/>
        </w:rPr>
      </w:pPr>
      <w:r w:rsidRPr="00914766">
        <w:rPr>
          <w:rFonts w:ascii="Times New Roman" w:eastAsia="Times New Roman" w:hAnsi="Times New Roman" w:cs="Times New Roman"/>
          <w:b/>
          <w:bCs/>
          <w:sz w:val="22"/>
          <w:szCs w:val="22"/>
          <w:lang w:val="lt-LT"/>
        </w:rPr>
        <w:t xml:space="preserve">Ką daryti pavartojus per didelę </w:t>
      </w: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r w:rsidRPr="00914766">
        <w:rPr>
          <w:rFonts w:ascii="Times New Roman" w:eastAsia="Times New Roman" w:hAnsi="Times New Roman" w:cs="Times New Roman"/>
          <w:b/>
          <w:bCs/>
          <w:sz w:val="22"/>
          <w:szCs w:val="22"/>
          <w:lang w:val="lt-LT"/>
        </w:rPr>
        <w:t xml:space="preserve"> dozę</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Nedelsdami kreipkitės į gydytoją arba vaistininką.</w:t>
      </w:r>
    </w:p>
    <w:p w:rsidR="00B72415" w:rsidRPr="00914766" w:rsidRDefault="00B72415" w:rsidP="00B72415">
      <w:pPr>
        <w:numPr>
          <w:ilvl w:val="12"/>
          <w:numId w:val="0"/>
        </w:numPr>
        <w:tabs>
          <w:tab w:val="left" w:pos="1296"/>
        </w:tabs>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Gali </w:t>
      </w:r>
      <w:r>
        <w:rPr>
          <w:rFonts w:ascii="Times New Roman" w:eastAsia="MS Mincho" w:hAnsi="Times New Roman" w:cs="Times New Roman"/>
          <w:sz w:val="22"/>
          <w:szCs w:val="22"/>
          <w:lang w:val="lt-LT"/>
        </w:rPr>
        <w:t>sustiprėti</w:t>
      </w:r>
      <w:r w:rsidRPr="00914766">
        <w:rPr>
          <w:rFonts w:ascii="Times New Roman" w:eastAsia="MS Mincho" w:hAnsi="Times New Roman" w:cs="Times New Roman"/>
          <w:sz w:val="22"/>
          <w:szCs w:val="22"/>
          <w:lang w:val="lt-LT"/>
        </w:rPr>
        <w:t xml:space="preserve"> šalutinis poveikis</w:t>
      </w:r>
      <w:r>
        <w:rPr>
          <w:rFonts w:ascii="Times New Roman" w:eastAsia="MS Mincho" w:hAnsi="Times New Roman" w:cs="Times New Roman"/>
          <w:sz w:val="22"/>
          <w:szCs w:val="22"/>
          <w:lang w:val="lt-LT"/>
        </w:rPr>
        <w:t xml:space="preserve"> ir</w:t>
      </w:r>
      <w:r w:rsidRPr="00914766">
        <w:rPr>
          <w:rFonts w:ascii="Times New Roman" w:eastAsia="MS Mincho" w:hAnsi="Times New Roman" w:cs="Times New Roman"/>
          <w:sz w:val="22"/>
          <w:szCs w:val="22"/>
          <w:lang w:val="lt-LT"/>
        </w:rPr>
        <w:t xml:space="preserve"> gydytojas gali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 xml:space="preserve"> gydymą.</w:t>
      </w: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 xml:space="preserve">Pamiršus pavartoti </w:t>
      </w: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p>
    <w:p w:rsidR="00B72415"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praleidote vieną ar daugiau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dozių, </w:t>
      </w:r>
      <w:r>
        <w:rPr>
          <w:rFonts w:ascii="Times New Roman" w:eastAsia="MS Mincho" w:hAnsi="Times New Roman" w:cs="Times New Roman"/>
          <w:sz w:val="22"/>
          <w:szCs w:val="22"/>
          <w:lang w:val="lt-LT"/>
        </w:rPr>
        <w:t>kiek įmanoma</w:t>
      </w:r>
      <w:r w:rsidRPr="00914766">
        <w:rPr>
          <w:rFonts w:ascii="Times New Roman" w:eastAsia="MS Mincho" w:hAnsi="Times New Roman" w:cs="Times New Roman"/>
          <w:sz w:val="22"/>
          <w:szCs w:val="22"/>
          <w:lang w:val="lt-LT"/>
        </w:rPr>
        <w:t xml:space="preserve"> greičiau kreipkitės į gydytoją arba vaistininką.</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Negalima vartoti dvigubos dozės norint kompensuoti praleistą dozę.</w:t>
      </w: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 xml:space="preserve">Nustojus vartoti </w:t>
      </w: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Svarbu vartoti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kiekvieną dieną tiek laiko, kiek nurodė gydytojas.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Jeigu kiltų daugiau klausimų dėl šio vaisto vartojimo, kreipkitės į gydytoją arba vaistininką.</w:t>
      </w: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4.</w:t>
      </w:r>
      <w:r w:rsidRPr="00914766">
        <w:rPr>
          <w:rFonts w:ascii="Times New Roman" w:eastAsia="Times New Roman" w:hAnsi="Times New Roman" w:cs="Times New Roman"/>
          <w:b/>
          <w:sz w:val="22"/>
          <w:szCs w:val="22"/>
          <w:lang w:val="lt-LT"/>
        </w:rPr>
        <w:tab/>
        <w:t>Galimas šalutinis poveikis</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Šis vaistas, kaip ir visi kiti, gali sukelti šalutinį poveikį, nors jis pasireiškia ne visiems žmonėms.</w:t>
      </w: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p>
    <w:p w:rsidR="00B72415" w:rsidRPr="00914766" w:rsidRDefault="00B72415" w:rsidP="00B72415">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Pasireiškus bet kuriam toliau paminėtam šalutiniam poveikiui, </w:t>
      </w:r>
      <w:r>
        <w:rPr>
          <w:rFonts w:ascii="Times New Roman" w:eastAsia="MS Mincho" w:hAnsi="Times New Roman" w:cs="Times New Roman"/>
          <w:sz w:val="22"/>
          <w:szCs w:val="22"/>
          <w:lang w:val="lt-LT"/>
        </w:rPr>
        <w:t>kiek įmanoma</w:t>
      </w:r>
      <w:r w:rsidRPr="00914766">
        <w:rPr>
          <w:rFonts w:ascii="Times New Roman" w:eastAsia="MS Mincho" w:hAnsi="Times New Roman" w:cs="Times New Roman"/>
          <w:sz w:val="22"/>
          <w:szCs w:val="22"/>
          <w:lang w:val="lt-LT"/>
        </w:rPr>
        <w:t xml:space="preserve"> greičiau kreipkitės į gydytoją. </w:t>
      </w:r>
      <w:r>
        <w:rPr>
          <w:rFonts w:ascii="Times New Roman" w:eastAsia="MS Mincho" w:hAnsi="Times New Roman" w:cs="Times New Roman"/>
          <w:sz w:val="22"/>
          <w:szCs w:val="22"/>
          <w:lang w:val="lt-LT"/>
        </w:rPr>
        <w:t>Kai kuriais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atvejais </w:t>
      </w:r>
      <w:r w:rsidRPr="00914766">
        <w:rPr>
          <w:rFonts w:ascii="Times New Roman" w:eastAsia="MS Mincho" w:hAnsi="Times New Roman" w:cs="Times New Roman"/>
          <w:sz w:val="22"/>
          <w:szCs w:val="22"/>
          <w:lang w:val="lt-LT"/>
        </w:rPr>
        <w:t xml:space="preserve">gydytojui gali tekti sumažinti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 xml:space="preserve"> dozę arba laikinai nutraukti </w:t>
      </w:r>
      <w:r w:rsidRPr="00914766">
        <w:rPr>
          <w:rFonts w:ascii="Times New Roman" w:eastAsia="MS Mincho" w:hAnsi="Times New Roman" w:cs="Times New Roman"/>
          <w:sz w:val="22"/>
          <w:szCs w:val="22"/>
          <w:lang w:val="lt-LT"/>
        </w:rPr>
        <w:lastRenderedPageBreak/>
        <w:t>gydymą.</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numPr>
          <w:ilvl w:val="0"/>
          <w:numId w:val="9"/>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V</w:t>
      </w:r>
      <w:r w:rsidRPr="00914766">
        <w:rPr>
          <w:rFonts w:ascii="Times New Roman" w:eastAsia="MS Mincho" w:hAnsi="Times New Roman" w:cs="Times New Roman"/>
          <w:sz w:val="22"/>
          <w:szCs w:val="22"/>
          <w:lang w:val="lt-LT"/>
        </w:rPr>
        <w:t xml:space="preserve">iduriavimas ir vėmimas (labai dažni: gali pasireikšti </w:t>
      </w:r>
      <w:r>
        <w:rPr>
          <w:rFonts w:ascii="Times New Roman" w:eastAsia="MS Mincho" w:hAnsi="Times New Roman" w:cs="Times New Roman"/>
          <w:sz w:val="22"/>
          <w:szCs w:val="22"/>
          <w:lang w:val="lt-LT"/>
        </w:rPr>
        <w:t>dažniau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Dėl besitęsiančio</w:t>
      </w:r>
      <w:r w:rsidRPr="00914766">
        <w:rPr>
          <w:rFonts w:ascii="Times New Roman" w:eastAsia="MS Mincho" w:hAnsi="Times New Roman" w:cs="Times New Roman"/>
          <w:sz w:val="22"/>
          <w:szCs w:val="22"/>
          <w:lang w:val="lt-LT"/>
        </w:rPr>
        <w:t xml:space="preserve"> ir stipraus viduriavimo gali sumažėti kalio kiekis kraujyje ir sutrikti inkstų veikla, ypač jeigu tuo pat metu gydoma kitais chemoterapiniais vaistais. Jeigu </w:t>
      </w:r>
      <w:r>
        <w:rPr>
          <w:rFonts w:ascii="Times New Roman" w:eastAsia="MS Mincho" w:hAnsi="Times New Roman" w:cs="Times New Roman"/>
          <w:sz w:val="22"/>
          <w:szCs w:val="22"/>
          <w:lang w:val="lt-LT"/>
        </w:rPr>
        <w:t>pasireiškia stiprus ar besitęsiantis viduriavimas</w:t>
      </w:r>
      <w:r w:rsidRPr="00914766">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b/>
          <w:sz w:val="22"/>
          <w:szCs w:val="22"/>
          <w:lang w:val="lt-LT"/>
        </w:rPr>
        <w:t>nedelsdami kreipkitės į gydytoją</w:t>
      </w:r>
      <w:r w:rsidRPr="00914766">
        <w:rPr>
          <w:rFonts w:ascii="Times New Roman" w:eastAsia="MS Mincho" w:hAnsi="Times New Roman" w:cs="Times New Roman"/>
          <w:sz w:val="22"/>
          <w:szCs w:val="22"/>
          <w:lang w:val="lt-LT"/>
        </w:rPr>
        <w:t xml:space="preserve">, nes gydytojui gali tekti Jus gydyti </w:t>
      </w:r>
      <w:r>
        <w:rPr>
          <w:rFonts w:ascii="Times New Roman" w:eastAsia="MS Mincho" w:hAnsi="Times New Roman" w:cs="Times New Roman"/>
          <w:sz w:val="22"/>
          <w:szCs w:val="22"/>
          <w:lang w:val="lt-LT"/>
        </w:rPr>
        <w:t>ligoninėje</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contextualSpacing/>
        <w:rPr>
          <w:rFonts w:ascii="Times New Roman" w:eastAsia="MS Mincho" w:hAnsi="Times New Roman" w:cs="Times New Roman"/>
          <w:sz w:val="22"/>
          <w:szCs w:val="22"/>
          <w:lang w:val="lt-LT"/>
        </w:rPr>
      </w:pPr>
    </w:p>
    <w:p w:rsidR="00B72415" w:rsidRPr="00914766" w:rsidRDefault="00B72415" w:rsidP="00B72415">
      <w:pPr>
        <w:widowControl w:val="0"/>
        <w:numPr>
          <w:ilvl w:val="0"/>
          <w:numId w:val="9"/>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 xml:space="preserve">kių dirginimas dėl konjunktyvito ar </w:t>
      </w:r>
      <w:proofErr w:type="spellStart"/>
      <w:r w:rsidRPr="00914766">
        <w:rPr>
          <w:rFonts w:ascii="Times New Roman" w:eastAsia="MS Mincho" w:hAnsi="Times New Roman" w:cs="Times New Roman"/>
          <w:sz w:val="22"/>
          <w:szCs w:val="22"/>
          <w:lang w:val="lt-LT"/>
        </w:rPr>
        <w:t>keratokonjunktyvito</w:t>
      </w:r>
      <w:proofErr w:type="spellEnd"/>
      <w:r w:rsidRPr="00914766">
        <w:rPr>
          <w:rFonts w:ascii="Times New Roman" w:eastAsia="MS Mincho" w:hAnsi="Times New Roman" w:cs="Times New Roman"/>
          <w:sz w:val="22"/>
          <w:szCs w:val="22"/>
          <w:lang w:val="lt-LT"/>
        </w:rPr>
        <w:t xml:space="preserve"> (labai dažni: gali pasireikšti </w:t>
      </w:r>
      <w:r>
        <w:rPr>
          <w:rFonts w:ascii="Times New Roman" w:eastAsia="MS Mincho" w:hAnsi="Times New Roman" w:cs="Times New Roman"/>
          <w:sz w:val="22"/>
          <w:szCs w:val="22"/>
          <w:lang w:val="lt-LT"/>
        </w:rPr>
        <w:t>dažniau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ir ragenos uždegimo (dažnas: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sz w:val="22"/>
          <w:szCs w:val="22"/>
          <w:lang w:val="lt-LT"/>
        </w:rPr>
      </w:pPr>
    </w:p>
    <w:p w:rsidR="00B72415" w:rsidRPr="00914766" w:rsidRDefault="00B72415" w:rsidP="00B72415">
      <w:pPr>
        <w:widowControl w:val="0"/>
        <w:numPr>
          <w:ilvl w:val="0"/>
          <w:numId w:val="9"/>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R</w:t>
      </w:r>
      <w:r w:rsidRPr="00914766">
        <w:rPr>
          <w:rFonts w:ascii="Times New Roman" w:eastAsia="MS Mincho" w:hAnsi="Times New Roman" w:cs="Times New Roman"/>
          <w:sz w:val="22"/>
          <w:szCs w:val="22"/>
          <w:lang w:val="lt-LT"/>
        </w:rPr>
        <w:t xml:space="preserve">eta plaučių dirginimo forma, vadinama </w:t>
      </w:r>
      <w:proofErr w:type="spellStart"/>
      <w:r w:rsidRPr="00914766">
        <w:rPr>
          <w:rFonts w:ascii="Times New Roman" w:eastAsia="MS Mincho" w:hAnsi="Times New Roman" w:cs="Times New Roman"/>
          <w:sz w:val="22"/>
          <w:szCs w:val="22"/>
          <w:lang w:val="lt-LT"/>
        </w:rPr>
        <w:t>intersticine</w:t>
      </w:r>
      <w:proofErr w:type="spellEnd"/>
      <w:r w:rsidRPr="00914766">
        <w:rPr>
          <w:rFonts w:ascii="Times New Roman" w:eastAsia="MS Mincho" w:hAnsi="Times New Roman" w:cs="Times New Roman"/>
          <w:sz w:val="22"/>
          <w:szCs w:val="22"/>
          <w:lang w:val="lt-LT"/>
        </w:rPr>
        <w:t xml:space="preserve"> plaučių liga (iš Europos kilusiems pacientams pasireiškia nedažnai, o iš Japonijos kilusiems pacientams pasireiškia dažnai: Europoje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o Japonijoje </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Ši liga taip pat gali būti susijusi su natūraliu pagrindinės ligos progresavimu ir kartais gali lemti mirtį. Jeigu </w:t>
      </w:r>
      <w:r>
        <w:rPr>
          <w:rFonts w:ascii="Times New Roman" w:eastAsia="MS Mincho" w:hAnsi="Times New Roman" w:cs="Times New Roman"/>
          <w:sz w:val="22"/>
          <w:szCs w:val="22"/>
          <w:lang w:val="lt-LT"/>
        </w:rPr>
        <w:t xml:space="preserve">atsiranda tokių simptomų kaip </w:t>
      </w:r>
      <w:r w:rsidRPr="00914766">
        <w:rPr>
          <w:rFonts w:ascii="Times New Roman" w:eastAsia="MS Mincho" w:hAnsi="Times New Roman" w:cs="Times New Roman"/>
          <w:sz w:val="22"/>
          <w:szCs w:val="22"/>
          <w:lang w:val="lt-LT"/>
        </w:rPr>
        <w:t>staig</w:t>
      </w:r>
      <w:r>
        <w:rPr>
          <w:rFonts w:ascii="Times New Roman" w:eastAsia="MS Mincho" w:hAnsi="Times New Roman" w:cs="Times New Roman"/>
          <w:sz w:val="22"/>
          <w:szCs w:val="22"/>
          <w:lang w:val="lt-LT"/>
        </w:rPr>
        <w:t xml:space="preserve">us </w:t>
      </w:r>
      <w:r w:rsidRPr="00914766">
        <w:rPr>
          <w:rFonts w:ascii="Times New Roman" w:eastAsia="MS Mincho" w:hAnsi="Times New Roman" w:cs="Times New Roman"/>
          <w:sz w:val="22"/>
          <w:szCs w:val="22"/>
          <w:lang w:val="lt-LT"/>
        </w:rPr>
        <w:t>kvėpavim</w:t>
      </w:r>
      <w:r>
        <w:rPr>
          <w:rFonts w:ascii="Times New Roman" w:eastAsia="MS Mincho" w:hAnsi="Times New Roman" w:cs="Times New Roman"/>
          <w:sz w:val="22"/>
          <w:szCs w:val="22"/>
          <w:lang w:val="lt-LT"/>
        </w:rPr>
        <w:t>o pasunkėjimas</w:t>
      </w:r>
      <w:r w:rsidRPr="00914766">
        <w:rPr>
          <w:rFonts w:ascii="Times New Roman" w:eastAsia="MS Mincho" w:hAnsi="Times New Roman" w:cs="Times New Roman"/>
          <w:sz w:val="22"/>
          <w:szCs w:val="22"/>
          <w:lang w:val="lt-LT"/>
        </w:rPr>
        <w:t xml:space="preserve">, susijęs su kosuliu arba karščiavimu, nedelsdami kreipkitės į gydytoją, nes </w:t>
      </w:r>
      <w:r>
        <w:rPr>
          <w:rFonts w:ascii="Times New Roman" w:eastAsia="MS Mincho" w:hAnsi="Times New Roman" w:cs="Times New Roman"/>
          <w:sz w:val="22"/>
          <w:szCs w:val="22"/>
          <w:lang w:val="lt-LT"/>
        </w:rPr>
        <w:t>Jums gali būti pasireiškusi ši liga</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G</w:t>
      </w:r>
      <w:r w:rsidRPr="00914766">
        <w:rPr>
          <w:rFonts w:ascii="Times New Roman" w:eastAsia="MS Mincho" w:hAnsi="Times New Roman" w:cs="Times New Roman"/>
          <w:sz w:val="22"/>
          <w:szCs w:val="22"/>
          <w:lang w:val="lt-LT"/>
        </w:rPr>
        <w:t xml:space="preserve">ydytojas </w:t>
      </w:r>
      <w:r>
        <w:rPr>
          <w:rFonts w:ascii="Times New Roman" w:eastAsia="MS Mincho" w:hAnsi="Times New Roman" w:cs="Times New Roman"/>
          <w:sz w:val="22"/>
          <w:szCs w:val="22"/>
          <w:lang w:val="lt-LT"/>
        </w:rPr>
        <w:t>gali nuspręsti</w:t>
      </w:r>
      <w:r w:rsidRPr="00914766">
        <w:rPr>
          <w:rFonts w:ascii="Times New Roman" w:eastAsia="MS Mincho" w:hAnsi="Times New Roman" w:cs="Times New Roman"/>
          <w:sz w:val="22"/>
          <w:szCs w:val="22"/>
          <w:lang w:val="lt-LT"/>
        </w:rPr>
        <w:t xml:space="preserve"> vis</w:t>
      </w:r>
      <w:r>
        <w:rPr>
          <w:rFonts w:ascii="Times New Roman" w:eastAsia="MS Mincho" w:hAnsi="Times New Roman" w:cs="Times New Roman"/>
          <w:sz w:val="22"/>
          <w:szCs w:val="22"/>
          <w:lang w:val="lt-LT"/>
        </w:rPr>
        <w:t>am laikui</w:t>
      </w:r>
      <w:r w:rsidRPr="00914766">
        <w:rPr>
          <w:rFonts w:ascii="Times New Roman" w:eastAsia="MS Mincho" w:hAnsi="Times New Roman" w:cs="Times New Roman"/>
          <w:sz w:val="22"/>
          <w:szCs w:val="22"/>
          <w:lang w:val="lt-LT"/>
        </w:rPr>
        <w:t xml:space="preserve"> nutraukti gydymą </w:t>
      </w:r>
      <w:proofErr w:type="spellStart"/>
      <w:r w:rsidRPr="00914766">
        <w:rPr>
          <w:rFonts w:ascii="Times New Roman" w:eastAsia="MS Mincho" w:hAnsi="Times New Roman" w:cs="Times New Roman"/>
          <w:sz w:val="22"/>
          <w:szCs w:val="22"/>
          <w:lang w:val="lt-LT"/>
        </w:rPr>
        <w:t>Erlotinib</w:t>
      </w:r>
      <w:proofErr w:type="spellEnd"/>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Krka</w:t>
      </w:r>
      <w:proofErr w:type="spellEnd"/>
      <w:r w:rsidRPr="00914766">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numPr>
          <w:ilvl w:val="0"/>
          <w:numId w:val="9"/>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B</w:t>
      </w:r>
      <w:r w:rsidRPr="00914766">
        <w:rPr>
          <w:rFonts w:ascii="Times New Roman" w:eastAsia="MS Mincho" w:hAnsi="Times New Roman" w:cs="Times New Roman"/>
          <w:sz w:val="22"/>
          <w:szCs w:val="22"/>
          <w:lang w:val="lt-LT"/>
        </w:rPr>
        <w:t>uvo virškinimo trakto prakiurim</w:t>
      </w:r>
      <w:r>
        <w:rPr>
          <w:rFonts w:ascii="Times New Roman" w:eastAsia="MS Mincho" w:hAnsi="Times New Roman" w:cs="Times New Roman"/>
          <w:sz w:val="22"/>
          <w:szCs w:val="22"/>
          <w:lang w:val="lt-LT"/>
        </w:rPr>
        <w:t>o atvejų</w:t>
      </w:r>
      <w:r w:rsidRPr="00914766">
        <w:rPr>
          <w:rFonts w:ascii="Times New Roman" w:eastAsia="MS Mincho" w:hAnsi="Times New Roman" w:cs="Times New Roman"/>
          <w:sz w:val="22"/>
          <w:szCs w:val="22"/>
          <w:lang w:val="lt-LT"/>
        </w:rPr>
        <w:t xml:space="preserve"> (nedažn</w:t>
      </w:r>
      <w:r>
        <w:rPr>
          <w:rFonts w:ascii="Times New Roman" w:eastAsia="MS Mincho" w:hAnsi="Times New Roman" w:cs="Times New Roman"/>
          <w:sz w:val="22"/>
          <w:szCs w:val="22"/>
          <w:lang w:val="lt-LT"/>
        </w:rPr>
        <w:t>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Pasakykite gydytojui, jeigu atsirado stiprus pilvo skausmas. Taip pat pasakykite gydytojui, jeigu ankščiau turėjote </w:t>
      </w:r>
      <w:proofErr w:type="spellStart"/>
      <w:r w:rsidRPr="00914766">
        <w:rPr>
          <w:rFonts w:ascii="Times New Roman" w:eastAsia="MS Mincho" w:hAnsi="Times New Roman" w:cs="Times New Roman"/>
          <w:sz w:val="22"/>
          <w:szCs w:val="22"/>
          <w:lang w:val="lt-LT"/>
        </w:rPr>
        <w:t>pepsinių</w:t>
      </w:r>
      <w:proofErr w:type="spellEnd"/>
      <w:r w:rsidRPr="00914766">
        <w:rPr>
          <w:rFonts w:ascii="Times New Roman" w:eastAsia="MS Mincho" w:hAnsi="Times New Roman" w:cs="Times New Roman"/>
          <w:sz w:val="22"/>
          <w:szCs w:val="22"/>
          <w:lang w:val="lt-LT"/>
        </w:rPr>
        <w:t xml:space="preserve"> opų arba sirgote </w:t>
      </w:r>
      <w:proofErr w:type="spellStart"/>
      <w:r w:rsidRPr="00914766">
        <w:rPr>
          <w:rFonts w:ascii="Times New Roman" w:eastAsia="MS Mincho" w:hAnsi="Times New Roman" w:cs="Times New Roman"/>
          <w:sz w:val="22"/>
          <w:szCs w:val="22"/>
          <w:lang w:val="lt-LT"/>
        </w:rPr>
        <w:t>divertikul</w:t>
      </w:r>
      <w:r>
        <w:rPr>
          <w:rFonts w:ascii="Times New Roman" w:eastAsia="MS Mincho" w:hAnsi="Times New Roman" w:cs="Times New Roman"/>
          <w:sz w:val="22"/>
          <w:szCs w:val="22"/>
          <w:lang w:val="lt-LT"/>
        </w:rPr>
        <w:t>ioze</w:t>
      </w:r>
      <w:proofErr w:type="spellEnd"/>
      <w:r w:rsidRPr="00914766">
        <w:rPr>
          <w:rFonts w:ascii="Times New Roman" w:eastAsia="MS Mincho" w:hAnsi="Times New Roman" w:cs="Times New Roman"/>
          <w:sz w:val="22"/>
          <w:szCs w:val="22"/>
          <w:lang w:val="lt-LT"/>
        </w:rPr>
        <w:t xml:space="preserve">, nes tai gali didinti </w:t>
      </w:r>
      <w:r>
        <w:rPr>
          <w:rFonts w:ascii="Times New Roman" w:eastAsia="MS Mincho" w:hAnsi="Times New Roman" w:cs="Times New Roman"/>
          <w:sz w:val="22"/>
          <w:szCs w:val="22"/>
          <w:lang w:val="lt-LT"/>
        </w:rPr>
        <w:t>minėtą</w:t>
      </w:r>
      <w:r w:rsidRPr="00914766">
        <w:rPr>
          <w:rFonts w:ascii="Times New Roman" w:eastAsia="MS Mincho" w:hAnsi="Times New Roman" w:cs="Times New Roman"/>
          <w:sz w:val="22"/>
          <w:szCs w:val="22"/>
          <w:lang w:val="lt-LT"/>
        </w:rPr>
        <w:t xml:space="preserve"> riziką.</w:t>
      </w:r>
    </w:p>
    <w:p w:rsidR="00B72415" w:rsidRPr="00914766" w:rsidRDefault="00B72415" w:rsidP="00B72415">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numPr>
          <w:ilvl w:val="0"/>
          <w:numId w:val="9"/>
        </w:numPr>
        <w:autoSpaceDE w:val="0"/>
        <w:autoSpaceDN w:val="0"/>
        <w:adjustRightInd w:val="0"/>
        <w:contextualSpacing/>
        <w:rPr>
          <w:rFonts w:ascii="Times New Roman" w:eastAsia="MS Mincho" w:hAnsi="Times New Roman" w:cs="Times New Roman"/>
          <w:sz w:val="22"/>
          <w:szCs w:val="22"/>
          <w:lang w:val="lt-LT"/>
        </w:rPr>
      </w:pPr>
      <w:r w:rsidRPr="00093E59">
        <w:t xml:space="preserve"> </w:t>
      </w:r>
      <w:r w:rsidRPr="00093E59">
        <w:rPr>
          <w:rFonts w:ascii="Times New Roman" w:eastAsia="MS Mincho" w:hAnsi="Times New Roman" w:cs="Times New Roman"/>
          <w:sz w:val="22"/>
          <w:szCs w:val="22"/>
          <w:lang w:val="lt-LT"/>
        </w:rPr>
        <w:t>Retais atvejais buvo nustatyta kepenų uždegimo (hepatito) atvejų (retas: gali pasireikšti rečiau kaip 1 iš 1 000 asmenų). Jo simptomais gali būti bendro negalavimo pojūtis kartu su galima gelta (odos ir akių pageltimu), tamsios spalvos šlapimu, pykinimu, vėmimu ir pilvo skausmu arba be šių reiškinių. Retais atvejais pastebėta kepenų nepakankamumo atvejų. Šie atvejai gali lemti mirtį. Jeigu Jūsų kraujo tyrimas rodo sunkų kepenų veiklos sutrikimą, gydytojas gali nutraukti gydymą.</w:t>
      </w:r>
    </w:p>
    <w:p w:rsidR="00B72415" w:rsidRPr="00914766" w:rsidRDefault="00B72415" w:rsidP="00B72415">
      <w:pPr>
        <w:tabs>
          <w:tab w:val="left" w:pos="1296"/>
        </w:tabs>
        <w:ind w:left="567" w:hanging="567"/>
        <w:rPr>
          <w:rFonts w:ascii="Times New Roman" w:eastAsia="Calibri" w:hAnsi="Times New Roman" w:cs="Times New Roman"/>
          <w:i/>
          <w:iCs/>
          <w:sz w:val="22"/>
          <w:szCs w:val="22"/>
          <w:lang w:val="lt-LT"/>
        </w:rPr>
      </w:pP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b/>
          <w:sz w:val="22"/>
          <w:szCs w:val="22"/>
          <w:lang w:val="lt-LT"/>
        </w:rPr>
      </w:pPr>
      <w:r w:rsidRPr="00914766">
        <w:rPr>
          <w:rFonts w:ascii="Times New Roman" w:eastAsia="MS Mincho" w:hAnsi="Times New Roman" w:cs="Times New Roman"/>
          <w:b/>
          <w:sz w:val="22"/>
          <w:szCs w:val="22"/>
          <w:lang w:val="lt-LT"/>
        </w:rPr>
        <w:t>Labai dažn</w:t>
      </w:r>
      <w:r>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b/>
          <w:sz w:val="22"/>
          <w:szCs w:val="22"/>
          <w:lang w:val="lt-LT"/>
        </w:rPr>
        <w:t xml:space="preserve"> </w:t>
      </w:r>
      <w:r w:rsidRPr="00914766">
        <w:rPr>
          <w:rFonts w:ascii="Times New Roman" w:eastAsia="MS Mincho" w:hAnsi="Times New Roman" w:cs="Times New Roman"/>
          <w:sz w:val="22"/>
          <w:szCs w:val="22"/>
          <w:lang w:val="lt-LT"/>
        </w:rPr>
        <w:t xml:space="preserve">(gali pasireikšti </w:t>
      </w:r>
      <w:r>
        <w:rPr>
          <w:rFonts w:ascii="Times New Roman" w:eastAsia="MS Mincho" w:hAnsi="Times New Roman" w:cs="Times New Roman"/>
          <w:sz w:val="22"/>
          <w:szCs w:val="22"/>
          <w:lang w:val="lt-LT"/>
        </w:rPr>
        <w:t>dažniau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iš</w:t>
      </w:r>
      <w:r w:rsidRPr="00914766">
        <w:rPr>
          <w:rFonts w:ascii="Times New Roman" w:eastAsia="MS Mincho" w:hAnsi="Times New Roman" w:cs="Times New Roman"/>
          <w:sz w:val="22"/>
          <w:szCs w:val="22"/>
          <w:lang w:val="lt-LT"/>
        </w:rPr>
        <w:t xml:space="preserve">bėrimas, kuris gali atsirasti arba </w:t>
      </w:r>
      <w:r>
        <w:rPr>
          <w:rFonts w:ascii="Times New Roman" w:eastAsia="MS Mincho" w:hAnsi="Times New Roman" w:cs="Times New Roman"/>
          <w:sz w:val="22"/>
          <w:szCs w:val="22"/>
          <w:lang w:val="lt-LT"/>
        </w:rPr>
        <w:t>pasunkėti</w:t>
      </w:r>
      <w:r w:rsidRPr="00914766">
        <w:rPr>
          <w:rFonts w:ascii="Times New Roman" w:eastAsia="MS Mincho" w:hAnsi="Times New Roman" w:cs="Times New Roman"/>
          <w:sz w:val="22"/>
          <w:szCs w:val="22"/>
          <w:lang w:val="lt-LT"/>
        </w:rPr>
        <w:t xml:space="preserve"> saulės apšviestose odos srityse. Jeigu būnate saulėje, patartina dėvėti drabužius ir (arba) naudoti nuo saulės poveikio saugančias priemones (pvz., </w:t>
      </w:r>
      <w:r>
        <w:rPr>
          <w:rFonts w:ascii="Times New Roman" w:eastAsia="MS Mincho" w:hAnsi="Times New Roman" w:cs="Times New Roman"/>
          <w:sz w:val="22"/>
          <w:szCs w:val="22"/>
          <w:lang w:val="lt-LT"/>
        </w:rPr>
        <w:t xml:space="preserve">kurių sudėtyje yra </w:t>
      </w:r>
      <w:r w:rsidRPr="00914766">
        <w:rPr>
          <w:rFonts w:ascii="Times New Roman" w:eastAsia="MS Mincho" w:hAnsi="Times New Roman" w:cs="Times New Roman"/>
          <w:sz w:val="22"/>
          <w:szCs w:val="22"/>
          <w:lang w:val="lt-LT"/>
        </w:rPr>
        <w:t>mineralų)</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infekcija</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apetito </w:t>
      </w:r>
      <w:r>
        <w:rPr>
          <w:rFonts w:ascii="Times New Roman" w:eastAsia="MS Mincho" w:hAnsi="Times New Roman" w:cs="Times New Roman"/>
          <w:sz w:val="22"/>
          <w:szCs w:val="22"/>
          <w:lang w:val="lt-LT"/>
        </w:rPr>
        <w:t>netekimas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kūno </w:t>
      </w:r>
      <w:r w:rsidRPr="00914766">
        <w:rPr>
          <w:rFonts w:ascii="Times New Roman" w:eastAsia="MS Mincho" w:hAnsi="Times New Roman" w:cs="Times New Roman"/>
          <w:sz w:val="22"/>
          <w:szCs w:val="22"/>
          <w:lang w:val="lt-LT"/>
        </w:rPr>
        <w:t xml:space="preserve">svorio </w:t>
      </w:r>
      <w:r>
        <w:rPr>
          <w:rFonts w:ascii="Times New Roman" w:eastAsia="MS Mincho" w:hAnsi="Times New Roman" w:cs="Times New Roman"/>
          <w:sz w:val="22"/>
          <w:szCs w:val="22"/>
          <w:lang w:val="lt-LT"/>
        </w:rPr>
        <w:t>su</w:t>
      </w:r>
      <w:r w:rsidRPr="00914766">
        <w:rPr>
          <w:rFonts w:ascii="Times New Roman" w:eastAsia="MS Mincho" w:hAnsi="Times New Roman" w:cs="Times New Roman"/>
          <w:sz w:val="22"/>
          <w:szCs w:val="22"/>
          <w:lang w:val="lt-LT"/>
        </w:rPr>
        <w:t>mažėjimas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depresija</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galvos skausmas, pakitęs odos jautrumas arba galūnių tirpimas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pasunkėjęs kvėpavimas, kosulys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pykinimas;</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burnos dirginimas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pilvo</w:t>
      </w:r>
      <w:r w:rsidRPr="00914766">
        <w:rPr>
          <w:rFonts w:ascii="Times New Roman" w:eastAsia="MS Mincho" w:hAnsi="Times New Roman" w:cs="Times New Roman"/>
          <w:sz w:val="22"/>
          <w:szCs w:val="22"/>
          <w:lang w:val="lt-LT"/>
        </w:rPr>
        <w:t xml:space="preserve"> skausmas, blogas virškinimas ir pilvo pūtimas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nenormalūs kepenų funkciją rodan</w:t>
      </w:r>
      <w:r>
        <w:rPr>
          <w:rFonts w:ascii="Times New Roman" w:eastAsia="MS Mincho" w:hAnsi="Times New Roman" w:cs="Times New Roman"/>
          <w:sz w:val="22"/>
          <w:szCs w:val="22"/>
          <w:lang w:val="lt-LT"/>
        </w:rPr>
        <w:t>čių</w:t>
      </w:r>
      <w:r w:rsidRPr="00914766">
        <w:rPr>
          <w:rFonts w:ascii="Times New Roman" w:eastAsia="MS Mincho" w:hAnsi="Times New Roman" w:cs="Times New Roman"/>
          <w:sz w:val="22"/>
          <w:szCs w:val="22"/>
          <w:lang w:val="lt-LT"/>
        </w:rPr>
        <w:t xml:space="preserve"> kraujo tyrim</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rezultatai</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niež</w:t>
      </w:r>
      <w:r>
        <w:rPr>
          <w:rFonts w:ascii="Times New Roman" w:eastAsia="MS Mincho" w:hAnsi="Times New Roman" w:cs="Times New Roman"/>
          <w:sz w:val="22"/>
          <w:szCs w:val="22"/>
          <w:lang w:val="lt-LT"/>
        </w:rPr>
        <w:t>ėjimas</w:t>
      </w:r>
      <w:r w:rsidRPr="00914766">
        <w:rPr>
          <w:rFonts w:ascii="Times New Roman" w:eastAsia="MS Mincho" w:hAnsi="Times New Roman" w:cs="Times New Roman"/>
          <w:sz w:val="22"/>
          <w:szCs w:val="22"/>
          <w:lang w:val="lt-LT"/>
        </w:rPr>
        <w:t>, odos sausumas ir plaukų slinkimas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0"/>
        </w:numPr>
        <w:tabs>
          <w:tab w:val="left" w:pos="709"/>
        </w:tabs>
        <w:autoSpaceDE w:val="0"/>
        <w:autoSpaceDN w:val="0"/>
        <w:adjustRightInd w:val="0"/>
        <w:ind w:left="567" w:hanging="567"/>
        <w:contextualSpacing/>
        <w:jc w:val="both"/>
        <w:rPr>
          <w:rFonts w:ascii="Times New Roman" w:eastAsia="Times New Roman" w:hAnsi="Times New Roman" w:cs="Times New Roman"/>
          <w:color w:val="000000"/>
          <w:sz w:val="22"/>
          <w:szCs w:val="22"/>
          <w:lang w:val="lt-LT"/>
        </w:rPr>
      </w:pPr>
      <w:r w:rsidRPr="00914766">
        <w:rPr>
          <w:rFonts w:ascii="Times New Roman" w:eastAsia="MS Mincho" w:hAnsi="Times New Roman" w:cs="Times New Roman"/>
          <w:sz w:val="22"/>
          <w:szCs w:val="22"/>
          <w:lang w:val="lt-LT"/>
        </w:rPr>
        <w:t xml:space="preserve">nuovargis, karščiavimas ir </w:t>
      </w:r>
      <w:proofErr w:type="spellStart"/>
      <w:r>
        <w:rPr>
          <w:rFonts w:ascii="Times New Roman" w:eastAsia="MS Mincho" w:hAnsi="Times New Roman" w:cs="Times New Roman"/>
          <w:sz w:val="22"/>
          <w:szCs w:val="22"/>
          <w:lang w:val="lt-LT"/>
        </w:rPr>
        <w:t>šaltkrėtis</w:t>
      </w:r>
      <w:proofErr w:type="spellEnd"/>
      <w:r>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Dažn</w:t>
      </w:r>
      <w:r>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kraujavimas iš nosies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kraujavimas iš skrandžio ar žarnyno</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uždegimo reakcija aplink nagus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plaukų folikulų uždegimas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tabs>
          <w:tab w:val="left" w:pos="709"/>
        </w:tabs>
        <w:autoSpaceDE w:val="0"/>
        <w:autoSpaceDN w:val="0"/>
        <w:adjustRightInd w:val="0"/>
        <w:ind w:left="567" w:hanging="567"/>
        <w:contextualSpacing/>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spuogai (</w:t>
      </w:r>
      <w:proofErr w:type="spellStart"/>
      <w:r w:rsidRPr="007218DD">
        <w:rPr>
          <w:rFonts w:ascii="Times New Roman" w:eastAsia="MS Mincho" w:hAnsi="Times New Roman" w:cs="Times New Roman"/>
          <w:i/>
          <w:sz w:val="22"/>
          <w:szCs w:val="22"/>
          <w:lang w:val="lt-LT"/>
        </w:rPr>
        <w:t>Acne</w:t>
      </w:r>
      <w:proofErr w:type="spellEnd"/>
      <w:r w:rsidRPr="00914766">
        <w:rPr>
          <w:rFonts w:ascii="Times New Roman" w:eastAsia="MS Mincho" w:hAnsi="Times New Roman" w:cs="Times New Roman"/>
          <w:sz w:val="22"/>
          <w:szCs w:val="22"/>
          <w:lang w:val="lt-LT"/>
        </w:rPr>
        <w:t>)</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suskilusi oda (odos įtrūkimai)</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inkstų veiklos susilpnėjimas (kai skiriama ne pagal patvirtintas indikacijas kartu su chemoterapija)</w:t>
      </w:r>
      <w:r>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lastRenderedPageBreak/>
        <w:t>Nedažn</w:t>
      </w:r>
      <w:r>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blakstienų pokyčiai</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padidėjęs vyriško tipo kūno ir veido plaukuotumas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antakių pokyčiai</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nagų trapumas ir </w:t>
      </w:r>
      <w:proofErr w:type="spellStart"/>
      <w:r w:rsidRPr="00914766">
        <w:rPr>
          <w:rFonts w:ascii="Times New Roman" w:eastAsia="MS Mincho" w:hAnsi="Times New Roman" w:cs="Times New Roman"/>
          <w:sz w:val="22"/>
          <w:szCs w:val="22"/>
          <w:lang w:val="lt-LT"/>
        </w:rPr>
        <w:t>netvirtumas</w:t>
      </w:r>
      <w:proofErr w:type="spellEnd"/>
      <w:r>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contextualSpacing/>
        <w:rPr>
          <w:rFonts w:ascii="Times New Roman" w:eastAsia="MS Mincho" w:hAnsi="Times New Roman" w:cs="Times New Roman"/>
          <w:sz w:val="22"/>
          <w:szCs w:val="22"/>
          <w:lang w:val="lt-LT"/>
        </w:rPr>
      </w:pP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Ret</w:t>
      </w:r>
      <w:r>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000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paraudę ir skausmingi delnai arba padai (delnų ir padų </w:t>
      </w:r>
      <w:proofErr w:type="spellStart"/>
      <w:r w:rsidRPr="00914766">
        <w:rPr>
          <w:rFonts w:ascii="Times New Roman" w:eastAsia="MS Mincho" w:hAnsi="Times New Roman" w:cs="Times New Roman"/>
          <w:sz w:val="22"/>
          <w:szCs w:val="22"/>
          <w:lang w:val="lt-LT"/>
        </w:rPr>
        <w:t>eritrodizestezijos</w:t>
      </w:r>
      <w:proofErr w:type="spellEnd"/>
      <w:r w:rsidRPr="00914766">
        <w:rPr>
          <w:rFonts w:ascii="Times New Roman" w:eastAsia="MS Mincho" w:hAnsi="Times New Roman" w:cs="Times New Roman"/>
          <w:sz w:val="22"/>
          <w:szCs w:val="22"/>
          <w:lang w:val="lt-LT"/>
        </w:rPr>
        <w:t xml:space="preserve"> sindromas)</w:t>
      </w:r>
      <w:r>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sz w:val="22"/>
          <w:szCs w:val="22"/>
          <w:lang w:val="lt-LT"/>
        </w:rPr>
      </w:pPr>
    </w:p>
    <w:p w:rsidR="00B72415" w:rsidRPr="00914766" w:rsidRDefault="00B72415" w:rsidP="00B72415">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Labai ret</w:t>
      </w:r>
      <w:r>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000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ragenos opėjimas arba prakiurimas</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sunkus odos bėrimas pūslėmis arba odos lupimasis (</w:t>
      </w:r>
      <w:r>
        <w:rPr>
          <w:rFonts w:ascii="Times New Roman" w:eastAsia="MS Mincho" w:hAnsi="Times New Roman" w:cs="Times New Roman"/>
          <w:sz w:val="22"/>
          <w:szCs w:val="22"/>
          <w:lang w:val="lt-LT"/>
        </w:rPr>
        <w:t>tokiais atvejais gali būti</w:t>
      </w:r>
      <w:r w:rsidRPr="00914766">
        <w:rPr>
          <w:rFonts w:ascii="Times New Roman" w:eastAsia="MS Mincho" w:hAnsi="Times New Roman" w:cs="Times New Roman"/>
          <w:sz w:val="22"/>
          <w:szCs w:val="22"/>
          <w:lang w:val="lt-LT"/>
        </w:rPr>
        <w:t xml:space="preserve"> </w:t>
      </w:r>
      <w:proofErr w:type="spellStart"/>
      <w:r w:rsidRPr="00914766">
        <w:rPr>
          <w:rFonts w:ascii="Times New Roman" w:eastAsia="MS Mincho" w:hAnsi="Times New Roman" w:cs="Times New Roman"/>
          <w:sz w:val="22"/>
          <w:szCs w:val="22"/>
          <w:lang w:val="lt-LT"/>
        </w:rPr>
        <w:t>Stivenso</w:t>
      </w:r>
      <w:proofErr w:type="spellEnd"/>
      <w:r w:rsidRPr="00914766">
        <w:rPr>
          <w:rFonts w:ascii="Times New Roman" w:eastAsia="MS Mincho" w:hAnsi="Times New Roman" w:cs="Times New Roman"/>
          <w:sz w:val="22"/>
          <w:szCs w:val="22"/>
          <w:lang w:val="lt-LT"/>
        </w:rPr>
        <w:t>-Džonsono (</w:t>
      </w:r>
      <w:proofErr w:type="spellStart"/>
      <w:r w:rsidRPr="00914766">
        <w:rPr>
          <w:rFonts w:ascii="Times New Roman" w:eastAsia="MS Mincho" w:hAnsi="Times New Roman" w:cs="Times New Roman"/>
          <w:i/>
          <w:sz w:val="22"/>
          <w:szCs w:val="22"/>
          <w:lang w:val="lt-LT"/>
        </w:rPr>
        <w:t>Stevens-Johnson</w:t>
      </w:r>
      <w:proofErr w:type="spellEnd"/>
      <w:r w:rsidRPr="00914766">
        <w:rPr>
          <w:rFonts w:ascii="Times New Roman" w:eastAsia="MS Mincho" w:hAnsi="Times New Roman" w:cs="Times New Roman"/>
          <w:sz w:val="22"/>
          <w:szCs w:val="22"/>
          <w:lang w:val="lt-LT"/>
        </w:rPr>
        <w:t>) sindrom</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w:t>
      </w:r>
      <w:r>
        <w:rPr>
          <w:rFonts w:ascii="Times New Roman" w:eastAsia="MS Mincho" w:hAnsi="Times New Roman" w:cs="Times New Roman"/>
          <w:sz w:val="22"/>
          <w:szCs w:val="22"/>
          <w:lang w:val="lt-LT"/>
        </w:rPr>
        <w:t>;</w:t>
      </w:r>
    </w:p>
    <w:p w:rsidR="00B72415" w:rsidRPr="00914766" w:rsidRDefault="00B72415" w:rsidP="00B72415">
      <w:pPr>
        <w:widowControl w:val="0"/>
        <w:numPr>
          <w:ilvl w:val="0"/>
          <w:numId w:val="11"/>
        </w:numPr>
        <w:tabs>
          <w:tab w:val="left" w:pos="709"/>
        </w:tabs>
        <w:autoSpaceDE w:val="0"/>
        <w:autoSpaceDN w:val="0"/>
        <w:adjustRightInd w:val="0"/>
        <w:ind w:left="567" w:hanging="567"/>
        <w:contextualSpacing/>
        <w:jc w:val="both"/>
        <w:rPr>
          <w:rFonts w:ascii="Times New Roman" w:eastAsia="Times New Roman" w:hAnsi="Times New Roman" w:cs="Times New Roman"/>
          <w:color w:val="000000"/>
          <w:sz w:val="22"/>
          <w:szCs w:val="22"/>
          <w:lang w:val="lt-LT"/>
        </w:rPr>
      </w:pPr>
      <w:r w:rsidRPr="00914766">
        <w:rPr>
          <w:rFonts w:ascii="Times New Roman" w:eastAsia="MS Mincho" w:hAnsi="Times New Roman" w:cs="Times New Roman"/>
          <w:sz w:val="22"/>
          <w:szCs w:val="22"/>
          <w:lang w:val="lt-LT"/>
        </w:rPr>
        <w:t>spalvotosios akies dalies uždegimas</w:t>
      </w:r>
      <w:r>
        <w:rPr>
          <w:rFonts w:ascii="Times New Roman" w:eastAsia="MS Mincho" w:hAnsi="Times New Roman" w:cs="Times New Roman"/>
          <w:sz w:val="22"/>
          <w:szCs w:val="22"/>
          <w:lang w:val="lt-LT"/>
        </w:rPr>
        <w:t>.</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lang w:val="lt-LT"/>
        </w:rPr>
      </w:pPr>
    </w:p>
    <w:p w:rsidR="00B72415" w:rsidRPr="00914766" w:rsidRDefault="00B72415" w:rsidP="00B72415">
      <w:pPr>
        <w:rPr>
          <w:rFonts w:ascii="Times New Roman" w:eastAsia="Calibri" w:hAnsi="Times New Roman" w:cs="Times New Roman"/>
          <w:b/>
          <w:bCs/>
          <w:sz w:val="22"/>
          <w:szCs w:val="22"/>
          <w:lang w:val="lt-LT"/>
        </w:rPr>
      </w:pPr>
      <w:r w:rsidRPr="00914766">
        <w:rPr>
          <w:rFonts w:ascii="Times New Roman" w:eastAsia="Calibri" w:hAnsi="Times New Roman" w:cs="Times New Roman"/>
          <w:b/>
          <w:bCs/>
          <w:sz w:val="22"/>
          <w:szCs w:val="22"/>
          <w:lang w:val="lt-LT"/>
        </w:rPr>
        <w:t>Pranešimas apie šalutinį poveikį</w:t>
      </w:r>
    </w:p>
    <w:p w:rsidR="00B72415" w:rsidRPr="00903CDF" w:rsidRDefault="00B72415" w:rsidP="00B72415">
      <w:pPr>
        <w:tabs>
          <w:tab w:val="left" w:pos="567"/>
        </w:tabs>
        <w:spacing w:line="260" w:lineRule="exact"/>
        <w:ind w:right="-1"/>
        <w:rPr>
          <w:rFonts w:ascii="Times New Roman" w:eastAsia="Times New Roman" w:hAnsi="Times New Roman" w:cs="Times New Roman"/>
          <w:snapToGrid w:val="0"/>
          <w:sz w:val="22"/>
          <w:szCs w:val="20"/>
          <w:lang w:val="lt-LT"/>
        </w:rPr>
      </w:pPr>
      <w:r w:rsidRPr="00914766">
        <w:rPr>
          <w:rFonts w:ascii="Times New Roman" w:eastAsia="Calibri" w:hAnsi="Times New Roman" w:cs="Times New Roman"/>
          <w:sz w:val="22"/>
          <w:szCs w:val="22"/>
          <w:lang w:val="lt-LT"/>
        </w:rPr>
        <w:t xml:space="preserve">Jeigu pasireiškė šalutinis poveikis, įskaitant šiame lapelyje nenurodytą, pasakykite gydytojui arba vaistininkui. </w:t>
      </w:r>
      <w:r w:rsidRPr="00903CDF">
        <w:rPr>
          <w:rFonts w:ascii="Times New Roman" w:eastAsia="Times New Roman" w:hAnsi="Times New Roman" w:cs="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03CDF">
          <w:rPr>
            <w:rFonts w:ascii="Times New Roman" w:eastAsia="Times New Roman" w:hAnsi="Times New Roman" w:cs="Times New Roman"/>
            <w:snapToGrid w:val="0"/>
            <w:color w:val="0000FF"/>
            <w:sz w:val="22"/>
            <w:szCs w:val="20"/>
            <w:u w:val="single"/>
            <w:lang w:val="lt-LT"/>
          </w:rPr>
          <w:t>https://vapris.vvkt.lt/vvkt-web/public/nrv</w:t>
        </w:r>
      </w:hyperlink>
      <w:r w:rsidRPr="00903CDF">
        <w:rPr>
          <w:rFonts w:ascii="Times New Roman" w:eastAsia="Times New Roman" w:hAnsi="Times New Roman" w:cs="Times New Roman"/>
          <w:snapToGrid w:val="0"/>
          <w:sz w:val="22"/>
          <w:szCs w:val="20"/>
          <w:lang w:val="lt-LT"/>
        </w:rPr>
        <w:t xml:space="preserve"> arba užpildant Paciento pranešimo apie įtariamą nepageidaujamą reakciją (ĮNR) formą, kuri skelbiama </w:t>
      </w:r>
      <w:hyperlink r:id="rId6" w:history="1">
        <w:r w:rsidRPr="00903CDF">
          <w:rPr>
            <w:rFonts w:ascii="Times New Roman" w:eastAsia="Times New Roman" w:hAnsi="Times New Roman" w:cs="Times New Roman"/>
            <w:snapToGrid w:val="0"/>
            <w:color w:val="0000FF"/>
            <w:sz w:val="22"/>
            <w:szCs w:val="20"/>
            <w:u w:val="single"/>
            <w:lang w:val="lt-LT"/>
          </w:rPr>
          <w:t>https://www.vvkt.lt/index.php?4004286486</w:t>
        </w:r>
      </w:hyperlink>
      <w:r w:rsidRPr="00903CDF">
        <w:rPr>
          <w:rFonts w:ascii="Times New Roman" w:eastAsia="Times New Roman" w:hAnsi="Times New Roman" w:cs="Times New Roman"/>
          <w:snapToGrid w:val="0"/>
          <w:sz w:val="22"/>
          <w:szCs w:val="20"/>
          <w:lang w:val="lt-LT"/>
        </w:rPr>
        <w:t xml:space="preserve">, ir atsiunčiant elektroniniu paštu (adresu </w:t>
      </w:r>
      <w:hyperlink r:id="rId7" w:history="1">
        <w:r w:rsidRPr="00903CDF">
          <w:rPr>
            <w:rFonts w:ascii="Times New Roman" w:eastAsia="Times New Roman" w:hAnsi="Times New Roman" w:cs="Times New Roman"/>
            <w:snapToGrid w:val="0"/>
            <w:color w:val="0000FF"/>
            <w:sz w:val="22"/>
            <w:szCs w:val="20"/>
            <w:u w:val="single"/>
            <w:lang w:val="lt-LT"/>
          </w:rPr>
          <w:t>NepageidaujamaR@vvkt.lt</w:t>
        </w:r>
      </w:hyperlink>
      <w:r w:rsidRPr="00903CDF">
        <w:rPr>
          <w:rFonts w:ascii="Times New Roman" w:eastAsia="Times New Roman" w:hAnsi="Times New Roman" w:cs="Times New Roman"/>
          <w:snapToGrid w:val="0"/>
          <w:sz w:val="22"/>
          <w:szCs w:val="20"/>
          <w:lang w:val="lt-LT"/>
        </w:rPr>
        <w:t>) arba nemokamu telefonu 8 800 73 568. Pranešdami apie šalutinį poveikį galite mums padėti gauti daugiau informacijos apie šio vaisto saugumą.</w:t>
      </w: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5.</w:t>
      </w:r>
      <w:r w:rsidRPr="00914766">
        <w:rPr>
          <w:rFonts w:ascii="Times New Roman" w:eastAsia="Times New Roman" w:hAnsi="Times New Roman" w:cs="Times New Roman"/>
          <w:b/>
          <w:sz w:val="22"/>
          <w:szCs w:val="22"/>
          <w:lang w:val="lt-LT"/>
        </w:rPr>
        <w:tab/>
        <w:t xml:space="preserve">Kaip laikyti </w:t>
      </w:r>
      <w:proofErr w:type="spellStart"/>
      <w:r w:rsidRPr="00914766">
        <w:rPr>
          <w:rFonts w:ascii="Times New Roman" w:eastAsia="Times New Roman" w:hAnsi="Times New Roman" w:cs="Times New Roman"/>
          <w:b/>
          <w:sz w:val="22"/>
          <w:szCs w:val="22"/>
          <w:lang w:val="lt-LT"/>
        </w:rPr>
        <w:t>Erlotinib</w:t>
      </w:r>
      <w:proofErr w:type="spellEnd"/>
      <w:r w:rsidRPr="00914766">
        <w:rPr>
          <w:rFonts w:ascii="Times New Roman" w:eastAsia="Times New Roman" w:hAnsi="Times New Roman" w:cs="Times New Roman"/>
          <w:b/>
          <w:sz w:val="22"/>
          <w:szCs w:val="22"/>
          <w:lang w:val="lt-LT"/>
        </w:rPr>
        <w:t xml:space="preserve"> </w:t>
      </w:r>
      <w:proofErr w:type="spellStart"/>
      <w:r w:rsidRPr="00914766">
        <w:rPr>
          <w:rFonts w:ascii="Times New Roman" w:eastAsia="Times New Roman" w:hAnsi="Times New Roman" w:cs="Times New Roman"/>
          <w:b/>
          <w:sz w:val="22"/>
          <w:szCs w:val="22"/>
          <w:lang w:val="lt-LT"/>
        </w:rPr>
        <w:t>Krka</w:t>
      </w:r>
      <w:proofErr w:type="spellEnd"/>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Šį vaistą laikykite vaikams nepastebimoje ir nepasiekiamoje vietoje.</w:t>
      </w: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Ant dėžutės ir lizdinės plokštelės po „EXP“ nurodytam tinkamumo laikui pasibaigus, šio vaisto vartoti negalima. Vaistas tinkamas vartoti iki paskutinės nurodyto mėnesio dienos.</w:t>
      </w:r>
    </w:p>
    <w:p w:rsidR="00B72415" w:rsidRPr="00914766" w:rsidRDefault="00B72415" w:rsidP="00B72415">
      <w:pPr>
        <w:jc w:val="both"/>
        <w:rPr>
          <w:rFonts w:ascii="Times New Roman" w:eastAsia="Calibri" w:hAnsi="Times New Roman" w:cs="Times New Roman"/>
          <w:sz w:val="22"/>
          <w:szCs w:val="22"/>
          <w:lang w:val="lt-LT"/>
        </w:rPr>
      </w:pPr>
    </w:p>
    <w:p w:rsidR="00B72415" w:rsidRDefault="00B72415" w:rsidP="00B72415">
      <w:pPr>
        <w:widowControl w:val="0"/>
        <w:autoSpaceDE w:val="0"/>
        <w:autoSpaceDN w:val="0"/>
        <w:adjustRightInd w:val="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gamintojo lizdinėje plokštelėje, kad vaistas būtų apsaugotas nuo drėgmės.</w:t>
      </w:r>
    </w:p>
    <w:p w:rsidR="00B72415" w:rsidRPr="00914766" w:rsidRDefault="00B72415" w:rsidP="00B72415">
      <w:pPr>
        <w:widowControl w:val="0"/>
        <w:autoSpaceDE w:val="0"/>
        <w:autoSpaceDN w:val="0"/>
        <w:adjustRightInd w:val="0"/>
        <w:rPr>
          <w:rFonts w:ascii="Times New Roman" w:eastAsia="Calibri" w:hAnsi="Times New Roman" w:cs="Times New Roman"/>
          <w:sz w:val="22"/>
          <w:szCs w:val="22"/>
          <w:lang w:val="lt-LT"/>
        </w:rPr>
      </w:pPr>
      <w:r w:rsidRPr="00782185">
        <w:rPr>
          <w:rFonts w:ascii="Times New Roman" w:eastAsia="Calibri" w:hAnsi="Times New Roman" w:cs="Times New Roman"/>
          <w:sz w:val="22"/>
          <w:szCs w:val="22"/>
          <w:lang w:val="lt-LT"/>
        </w:rPr>
        <w:t xml:space="preserve">Šio </w:t>
      </w:r>
      <w:r>
        <w:rPr>
          <w:rFonts w:ascii="Times New Roman" w:eastAsia="Calibri" w:hAnsi="Times New Roman" w:cs="Times New Roman"/>
          <w:sz w:val="22"/>
          <w:szCs w:val="22"/>
          <w:lang w:val="lt-LT"/>
        </w:rPr>
        <w:t>vaisto</w:t>
      </w:r>
      <w:r w:rsidRPr="00782185">
        <w:rPr>
          <w:rFonts w:ascii="Times New Roman" w:eastAsia="Calibri" w:hAnsi="Times New Roman" w:cs="Times New Roman"/>
          <w:sz w:val="22"/>
          <w:szCs w:val="22"/>
          <w:lang w:val="lt-LT"/>
        </w:rPr>
        <w:t xml:space="preserve"> laikymui specialių temperatūros sąlygų nereikalaujama</w:t>
      </w:r>
      <w:r w:rsidRPr="00914766">
        <w:rPr>
          <w:rFonts w:ascii="Times New Roman" w:eastAsia="Calibri" w:hAnsi="Times New Roman" w:cs="Times New Roman"/>
          <w:sz w:val="22"/>
          <w:szCs w:val="22"/>
          <w:lang w:val="lt-LT"/>
        </w:rPr>
        <w:t>.</w:t>
      </w:r>
    </w:p>
    <w:p w:rsidR="00B72415" w:rsidRPr="00914766" w:rsidRDefault="00B72415" w:rsidP="00B72415">
      <w:pPr>
        <w:numPr>
          <w:ilvl w:val="12"/>
          <w:numId w:val="0"/>
        </w:numPr>
        <w:tabs>
          <w:tab w:val="left" w:pos="1296"/>
        </w:tabs>
        <w:rPr>
          <w:rFonts w:ascii="Times New Roman" w:eastAsia="Calibri" w:hAnsi="Times New Roman" w:cs="Times New Roman"/>
          <w:sz w:val="22"/>
          <w:szCs w:val="22"/>
          <w:lang w:val="lt-LT"/>
        </w:rPr>
      </w:pPr>
    </w:p>
    <w:p w:rsidR="00B72415" w:rsidRPr="00914766" w:rsidRDefault="00B72415" w:rsidP="00B72415">
      <w:pPr>
        <w:numPr>
          <w:ilvl w:val="12"/>
          <w:numId w:val="0"/>
        </w:numPr>
        <w:tabs>
          <w:tab w:val="left" w:pos="1296"/>
        </w:tabs>
        <w:rPr>
          <w:rFonts w:ascii="Times New Roman" w:eastAsia="Calibri" w:hAnsi="Times New Roman" w:cs="Times New Roman"/>
          <w:i/>
          <w:iCs/>
          <w:sz w:val="22"/>
          <w:szCs w:val="22"/>
          <w:lang w:val="lt-LT"/>
        </w:rPr>
      </w:pPr>
      <w:r w:rsidRPr="00914766">
        <w:rPr>
          <w:rFonts w:ascii="Times New Roman" w:eastAsia="Calibri"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6.</w:t>
      </w:r>
      <w:r w:rsidRPr="00914766">
        <w:rPr>
          <w:rFonts w:ascii="Times New Roman" w:eastAsia="Times New Roman" w:hAnsi="Times New Roman" w:cs="Times New Roman"/>
          <w:b/>
          <w:sz w:val="22"/>
          <w:szCs w:val="22"/>
          <w:lang w:val="lt-LT"/>
        </w:rPr>
        <w:tab/>
        <w:t>Pakuotės turinys ir kita informacija</w:t>
      </w:r>
    </w:p>
    <w:p w:rsidR="00B72415" w:rsidRPr="00914766" w:rsidRDefault="00B72415" w:rsidP="00B72415">
      <w:pPr>
        <w:numPr>
          <w:ilvl w:val="12"/>
          <w:numId w:val="0"/>
        </w:numPr>
        <w:rPr>
          <w:rFonts w:ascii="Times New Roman" w:eastAsia="Calibri" w:hAnsi="Times New Roman" w:cs="Times New Roman"/>
          <w:sz w:val="22"/>
          <w:szCs w:val="22"/>
          <w:lang w:val="lt-LT"/>
        </w:rPr>
      </w:pP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r>
        <w:rPr>
          <w:rFonts w:ascii="Times New Roman" w:eastAsia="Times New Roman" w:hAnsi="Times New Roman" w:cs="Times New Roman"/>
          <w:b/>
          <w:bCs/>
          <w:sz w:val="22"/>
          <w:szCs w:val="22"/>
          <w:lang w:val="lt-LT"/>
        </w:rPr>
        <w:t xml:space="preserve"> sudėtis</w:t>
      </w:r>
    </w:p>
    <w:p w:rsidR="00B72415" w:rsidRPr="0058393E" w:rsidRDefault="00B72415" w:rsidP="00B72415">
      <w:pPr>
        <w:widowControl w:val="0"/>
        <w:numPr>
          <w:ilvl w:val="0"/>
          <w:numId w:val="1"/>
        </w:numPr>
        <w:autoSpaceDE w:val="0"/>
        <w:autoSpaceDN w:val="0"/>
        <w:adjustRightInd w:val="0"/>
        <w:ind w:left="567" w:hanging="567"/>
        <w:contextualSpacing/>
        <w:rPr>
          <w:rFonts w:ascii="Times New Roman" w:eastAsia="Times New Roman" w:hAnsi="Times New Roman" w:cs="Times New Roman"/>
          <w:color w:val="000000"/>
          <w:sz w:val="22"/>
          <w:szCs w:val="22"/>
          <w:lang w:val="lt-LT"/>
        </w:rPr>
      </w:pPr>
      <w:r w:rsidRPr="0058393E">
        <w:rPr>
          <w:rFonts w:ascii="Times New Roman" w:eastAsia="Times New Roman" w:hAnsi="Times New Roman" w:cs="Times New Roman"/>
          <w:sz w:val="22"/>
          <w:szCs w:val="22"/>
          <w:lang w:val="lt-LT"/>
        </w:rPr>
        <w:t xml:space="preserve">Veiklioji medžiaga yra </w:t>
      </w:r>
      <w:proofErr w:type="spellStart"/>
      <w:r w:rsidRPr="0058393E">
        <w:rPr>
          <w:rFonts w:ascii="Times New Roman" w:eastAsia="Times New Roman" w:hAnsi="Times New Roman" w:cs="Times New Roman"/>
          <w:sz w:val="22"/>
          <w:szCs w:val="22"/>
          <w:lang w:val="lt-LT"/>
        </w:rPr>
        <w:t>erlotinibas</w:t>
      </w:r>
      <w:proofErr w:type="spellEnd"/>
      <w:r w:rsidRPr="0058393E">
        <w:rPr>
          <w:rFonts w:ascii="Times New Roman" w:eastAsia="Times New Roman" w:hAnsi="Times New Roman" w:cs="Times New Roman"/>
          <w:sz w:val="22"/>
          <w:szCs w:val="22"/>
          <w:lang w:val="lt-LT"/>
        </w:rPr>
        <w:t>.</w:t>
      </w:r>
    </w:p>
    <w:p w:rsidR="00B72415" w:rsidRPr="0058393E" w:rsidRDefault="00B72415" w:rsidP="00B72415">
      <w:pPr>
        <w:ind w:left="567"/>
        <w:rPr>
          <w:rFonts w:ascii="Times New Roman" w:eastAsia="Calibri" w:hAnsi="Times New Roman" w:cs="Times New Roman"/>
          <w:i/>
          <w:iCs/>
          <w:sz w:val="22"/>
          <w:szCs w:val="22"/>
          <w:u w:val="single"/>
          <w:lang w:val="lt-LT"/>
        </w:rPr>
      </w:pPr>
      <w:proofErr w:type="spellStart"/>
      <w:r w:rsidRPr="0058393E">
        <w:rPr>
          <w:rFonts w:ascii="Times New Roman" w:eastAsia="Calibri" w:hAnsi="Times New Roman" w:cs="Times New Roman"/>
          <w:i/>
          <w:iCs/>
          <w:sz w:val="22"/>
          <w:szCs w:val="22"/>
          <w:u w:val="single"/>
          <w:lang w:val="lt-LT"/>
        </w:rPr>
        <w:t>Erlotinib</w:t>
      </w:r>
      <w:proofErr w:type="spellEnd"/>
      <w:r w:rsidRPr="0058393E">
        <w:rPr>
          <w:rFonts w:ascii="Times New Roman" w:eastAsia="Calibri" w:hAnsi="Times New Roman" w:cs="Times New Roman"/>
          <w:i/>
          <w:iCs/>
          <w:sz w:val="22"/>
          <w:szCs w:val="22"/>
          <w:u w:val="single"/>
          <w:lang w:val="lt-LT"/>
        </w:rPr>
        <w:t xml:space="preserve"> </w:t>
      </w:r>
      <w:proofErr w:type="spellStart"/>
      <w:r w:rsidRPr="0058393E">
        <w:rPr>
          <w:rFonts w:ascii="Times New Roman" w:eastAsia="Calibri" w:hAnsi="Times New Roman" w:cs="Times New Roman"/>
          <w:i/>
          <w:iCs/>
          <w:sz w:val="22"/>
          <w:szCs w:val="22"/>
          <w:u w:val="single"/>
          <w:lang w:val="lt-LT"/>
        </w:rPr>
        <w:t>Krka</w:t>
      </w:r>
      <w:proofErr w:type="spellEnd"/>
      <w:r w:rsidRPr="0058393E">
        <w:rPr>
          <w:rFonts w:ascii="Times New Roman" w:eastAsia="Calibri" w:hAnsi="Times New Roman" w:cs="Times New Roman"/>
          <w:i/>
          <w:iCs/>
          <w:sz w:val="22"/>
          <w:szCs w:val="22"/>
          <w:u w:val="single"/>
          <w:lang w:val="lt-LT"/>
        </w:rPr>
        <w:t xml:space="preserve"> 25 mg plėvele dengtos tabletės</w:t>
      </w:r>
    </w:p>
    <w:p w:rsidR="00B72415" w:rsidRPr="0058393E" w:rsidRDefault="00B72415" w:rsidP="00B72415">
      <w:pPr>
        <w:ind w:left="567"/>
        <w:rPr>
          <w:rFonts w:ascii="Times New Roman" w:eastAsia="Calibri" w:hAnsi="Times New Roman" w:cs="Times New Roman"/>
          <w:sz w:val="22"/>
          <w:szCs w:val="22"/>
          <w:lang w:val="lt-LT"/>
        </w:rPr>
      </w:pPr>
      <w:r w:rsidRPr="0058393E">
        <w:rPr>
          <w:rFonts w:ascii="Times New Roman" w:eastAsia="Calibri" w:hAnsi="Times New Roman" w:cs="Times New Roman"/>
          <w:sz w:val="22"/>
          <w:szCs w:val="22"/>
          <w:lang w:val="lt-LT"/>
        </w:rPr>
        <w:t xml:space="preserve">Kiekvienoje plėvele dengtoje tabletėje yra 25 mg </w:t>
      </w:r>
      <w:proofErr w:type="spellStart"/>
      <w:r w:rsidRPr="0058393E">
        <w:rPr>
          <w:rFonts w:ascii="Times New Roman" w:eastAsia="Calibri" w:hAnsi="Times New Roman" w:cs="Times New Roman"/>
          <w:sz w:val="22"/>
          <w:szCs w:val="22"/>
          <w:lang w:val="lt-LT"/>
        </w:rPr>
        <w:t>erlotinibo</w:t>
      </w:r>
      <w:proofErr w:type="spellEnd"/>
      <w:r w:rsidRPr="0058393E">
        <w:rPr>
          <w:rFonts w:ascii="Times New Roman" w:eastAsia="Calibri" w:hAnsi="Times New Roman" w:cs="Times New Roman"/>
          <w:sz w:val="22"/>
          <w:szCs w:val="22"/>
          <w:lang w:val="lt-LT"/>
        </w:rPr>
        <w:t xml:space="preserve"> (hidrochlorido pavidalu).</w:t>
      </w:r>
    </w:p>
    <w:p w:rsidR="00B72415" w:rsidRPr="0058393E" w:rsidRDefault="00B72415" w:rsidP="00B72415">
      <w:pPr>
        <w:ind w:left="567"/>
        <w:rPr>
          <w:rFonts w:ascii="Times New Roman" w:eastAsia="Calibri" w:hAnsi="Times New Roman" w:cs="Times New Roman"/>
          <w:i/>
          <w:iCs/>
          <w:sz w:val="22"/>
          <w:szCs w:val="22"/>
          <w:u w:val="single"/>
          <w:lang w:val="lt-LT"/>
        </w:rPr>
      </w:pPr>
      <w:proofErr w:type="spellStart"/>
      <w:r w:rsidRPr="0058393E">
        <w:rPr>
          <w:rFonts w:ascii="Times New Roman" w:eastAsia="Calibri" w:hAnsi="Times New Roman" w:cs="Times New Roman"/>
          <w:i/>
          <w:iCs/>
          <w:sz w:val="22"/>
          <w:szCs w:val="22"/>
          <w:u w:val="single"/>
          <w:lang w:val="lt-LT"/>
        </w:rPr>
        <w:t>Erlotinib</w:t>
      </w:r>
      <w:proofErr w:type="spellEnd"/>
      <w:r w:rsidRPr="0058393E">
        <w:rPr>
          <w:rFonts w:ascii="Times New Roman" w:eastAsia="Calibri" w:hAnsi="Times New Roman" w:cs="Times New Roman"/>
          <w:i/>
          <w:iCs/>
          <w:sz w:val="22"/>
          <w:szCs w:val="22"/>
          <w:u w:val="single"/>
          <w:lang w:val="lt-LT"/>
        </w:rPr>
        <w:t xml:space="preserve"> </w:t>
      </w:r>
      <w:proofErr w:type="spellStart"/>
      <w:r w:rsidRPr="0058393E">
        <w:rPr>
          <w:rFonts w:ascii="Times New Roman" w:eastAsia="Calibri" w:hAnsi="Times New Roman" w:cs="Times New Roman"/>
          <w:i/>
          <w:iCs/>
          <w:sz w:val="22"/>
          <w:szCs w:val="22"/>
          <w:u w:val="single"/>
          <w:lang w:val="lt-LT"/>
        </w:rPr>
        <w:t>Krka</w:t>
      </w:r>
      <w:proofErr w:type="spellEnd"/>
      <w:r w:rsidRPr="0058393E">
        <w:rPr>
          <w:rFonts w:ascii="Times New Roman" w:eastAsia="Calibri" w:hAnsi="Times New Roman" w:cs="Times New Roman"/>
          <w:i/>
          <w:iCs/>
          <w:sz w:val="22"/>
          <w:szCs w:val="22"/>
          <w:u w:val="single"/>
          <w:lang w:val="lt-LT"/>
        </w:rPr>
        <w:t xml:space="preserve"> 100 mg plėvele dengtos tabletės</w:t>
      </w:r>
    </w:p>
    <w:p w:rsidR="00B72415" w:rsidRPr="0058393E" w:rsidRDefault="00B72415" w:rsidP="00B72415">
      <w:pPr>
        <w:ind w:left="567"/>
        <w:rPr>
          <w:rFonts w:ascii="Times New Roman" w:eastAsia="Calibri" w:hAnsi="Times New Roman" w:cs="Times New Roman"/>
          <w:sz w:val="22"/>
          <w:szCs w:val="22"/>
          <w:lang w:val="lt-LT"/>
        </w:rPr>
      </w:pPr>
      <w:r w:rsidRPr="0058393E">
        <w:rPr>
          <w:rFonts w:ascii="Times New Roman" w:eastAsia="Calibri" w:hAnsi="Times New Roman" w:cs="Times New Roman"/>
          <w:sz w:val="22"/>
          <w:szCs w:val="22"/>
          <w:lang w:val="lt-LT"/>
        </w:rPr>
        <w:t xml:space="preserve">Kiekvienoje plėvele dengtoje tabletėje yra 100 mg </w:t>
      </w:r>
      <w:proofErr w:type="spellStart"/>
      <w:r w:rsidRPr="0058393E">
        <w:rPr>
          <w:rFonts w:ascii="Times New Roman" w:eastAsia="Calibri" w:hAnsi="Times New Roman" w:cs="Times New Roman"/>
          <w:sz w:val="22"/>
          <w:szCs w:val="22"/>
          <w:lang w:val="lt-LT"/>
        </w:rPr>
        <w:t>erlotinibo</w:t>
      </w:r>
      <w:proofErr w:type="spellEnd"/>
      <w:r w:rsidRPr="0058393E">
        <w:rPr>
          <w:rFonts w:ascii="Times New Roman" w:eastAsia="Calibri" w:hAnsi="Times New Roman" w:cs="Times New Roman"/>
          <w:sz w:val="22"/>
          <w:szCs w:val="22"/>
          <w:lang w:val="lt-LT"/>
        </w:rPr>
        <w:t xml:space="preserve"> (hidrochlorido pavidalu).</w:t>
      </w:r>
    </w:p>
    <w:p w:rsidR="00B72415" w:rsidRPr="0058393E" w:rsidRDefault="00B72415" w:rsidP="00B72415">
      <w:pPr>
        <w:ind w:left="567"/>
        <w:rPr>
          <w:rFonts w:ascii="Times New Roman" w:eastAsia="Calibri" w:hAnsi="Times New Roman" w:cs="Times New Roman"/>
          <w:i/>
          <w:iCs/>
          <w:sz w:val="22"/>
          <w:szCs w:val="22"/>
          <w:u w:val="single"/>
          <w:lang w:val="lt-LT"/>
        </w:rPr>
      </w:pPr>
      <w:proofErr w:type="spellStart"/>
      <w:r w:rsidRPr="0058393E">
        <w:rPr>
          <w:rFonts w:ascii="Times New Roman" w:eastAsia="Calibri" w:hAnsi="Times New Roman" w:cs="Times New Roman"/>
          <w:i/>
          <w:iCs/>
          <w:sz w:val="22"/>
          <w:szCs w:val="22"/>
          <w:u w:val="single"/>
          <w:lang w:val="lt-LT"/>
        </w:rPr>
        <w:t>Erlotinib</w:t>
      </w:r>
      <w:proofErr w:type="spellEnd"/>
      <w:r w:rsidRPr="0058393E">
        <w:rPr>
          <w:rFonts w:ascii="Times New Roman" w:eastAsia="Calibri" w:hAnsi="Times New Roman" w:cs="Times New Roman"/>
          <w:i/>
          <w:iCs/>
          <w:sz w:val="22"/>
          <w:szCs w:val="22"/>
          <w:u w:val="single"/>
          <w:lang w:val="lt-LT"/>
        </w:rPr>
        <w:t xml:space="preserve"> </w:t>
      </w:r>
      <w:proofErr w:type="spellStart"/>
      <w:r w:rsidRPr="0058393E">
        <w:rPr>
          <w:rFonts w:ascii="Times New Roman" w:eastAsia="Calibri" w:hAnsi="Times New Roman" w:cs="Times New Roman"/>
          <w:i/>
          <w:iCs/>
          <w:sz w:val="22"/>
          <w:szCs w:val="22"/>
          <w:u w:val="single"/>
          <w:lang w:val="lt-LT"/>
        </w:rPr>
        <w:t>Krka</w:t>
      </w:r>
      <w:proofErr w:type="spellEnd"/>
      <w:r w:rsidRPr="0058393E">
        <w:rPr>
          <w:rFonts w:ascii="Times New Roman" w:eastAsia="Calibri" w:hAnsi="Times New Roman" w:cs="Times New Roman"/>
          <w:i/>
          <w:iCs/>
          <w:sz w:val="22"/>
          <w:szCs w:val="22"/>
          <w:u w:val="single"/>
          <w:lang w:val="lt-LT"/>
        </w:rPr>
        <w:t xml:space="preserve"> 150 mg plėvele dengtos tabletės</w:t>
      </w:r>
    </w:p>
    <w:p w:rsidR="00B72415" w:rsidRPr="0058393E" w:rsidRDefault="00B72415" w:rsidP="00B72415">
      <w:pPr>
        <w:ind w:left="567"/>
        <w:rPr>
          <w:rFonts w:ascii="Times New Roman" w:eastAsia="Calibri" w:hAnsi="Times New Roman" w:cs="Times New Roman"/>
          <w:sz w:val="22"/>
          <w:szCs w:val="22"/>
          <w:lang w:val="lt-LT"/>
        </w:rPr>
      </w:pPr>
      <w:r w:rsidRPr="0058393E">
        <w:rPr>
          <w:rFonts w:ascii="Times New Roman" w:eastAsia="Calibri" w:hAnsi="Times New Roman" w:cs="Times New Roman"/>
          <w:sz w:val="22"/>
          <w:szCs w:val="22"/>
          <w:lang w:val="lt-LT"/>
        </w:rPr>
        <w:t xml:space="preserve">Kiekvienoje plėvele dengtoje tabletėje yra 150 mg </w:t>
      </w:r>
      <w:proofErr w:type="spellStart"/>
      <w:r w:rsidRPr="0058393E">
        <w:rPr>
          <w:rFonts w:ascii="Times New Roman" w:eastAsia="Calibri" w:hAnsi="Times New Roman" w:cs="Times New Roman"/>
          <w:sz w:val="22"/>
          <w:szCs w:val="22"/>
          <w:lang w:val="lt-LT"/>
        </w:rPr>
        <w:t>erlotinibo</w:t>
      </w:r>
      <w:proofErr w:type="spellEnd"/>
      <w:r w:rsidRPr="0058393E">
        <w:rPr>
          <w:rFonts w:ascii="Times New Roman" w:eastAsia="Calibri" w:hAnsi="Times New Roman" w:cs="Times New Roman"/>
          <w:sz w:val="22"/>
          <w:szCs w:val="22"/>
          <w:lang w:val="lt-LT"/>
        </w:rPr>
        <w:t xml:space="preserve"> (hidrochlorido pavidalu).</w:t>
      </w:r>
    </w:p>
    <w:p w:rsidR="00B72415" w:rsidRPr="0058393E" w:rsidRDefault="00B72415" w:rsidP="00B72415">
      <w:pPr>
        <w:widowControl w:val="0"/>
        <w:numPr>
          <w:ilvl w:val="0"/>
          <w:numId w:val="1"/>
        </w:numPr>
        <w:autoSpaceDE w:val="0"/>
        <w:autoSpaceDN w:val="0"/>
        <w:adjustRightInd w:val="0"/>
        <w:ind w:left="567" w:hanging="567"/>
        <w:contextualSpacing/>
        <w:rPr>
          <w:rFonts w:ascii="Times New Roman" w:eastAsia="SimSun" w:hAnsi="Times New Roman" w:cs="Times New Roman"/>
          <w:iCs/>
          <w:color w:val="000000"/>
          <w:sz w:val="22"/>
          <w:szCs w:val="22"/>
          <w:lang w:val="lt-LT" w:eastAsia="lt-LT"/>
        </w:rPr>
      </w:pPr>
      <w:r w:rsidRPr="0058393E">
        <w:rPr>
          <w:rFonts w:ascii="Times New Roman" w:eastAsia="Times New Roman" w:hAnsi="Times New Roman" w:cs="Times New Roman"/>
          <w:sz w:val="22"/>
          <w:szCs w:val="22"/>
          <w:lang w:val="lt-LT"/>
        </w:rPr>
        <w:t xml:space="preserve">Pagalbinės medžiagos yra laktozė </w:t>
      </w:r>
      <w:proofErr w:type="spellStart"/>
      <w:r w:rsidRPr="0058393E">
        <w:rPr>
          <w:rFonts w:ascii="Times New Roman" w:eastAsia="Times New Roman" w:hAnsi="Times New Roman" w:cs="Times New Roman"/>
          <w:sz w:val="22"/>
          <w:szCs w:val="22"/>
          <w:lang w:val="lt-LT"/>
        </w:rPr>
        <w:t>monohidratas</w:t>
      </w:r>
      <w:proofErr w:type="spellEnd"/>
      <w:r w:rsidRPr="0058393E">
        <w:rPr>
          <w:rFonts w:ascii="Times New Roman" w:eastAsia="Times New Roman" w:hAnsi="Times New Roman" w:cs="Times New Roman"/>
          <w:sz w:val="22"/>
          <w:szCs w:val="22"/>
          <w:lang w:val="lt-LT"/>
        </w:rPr>
        <w:t xml:space="preserve">, </w:t>
      </w:r>
      <w:proofErr w:type="spellStart"/>
      <w:r w:rsidRPr="0058393E">
        <w:rPr>
          <w:rFonts w:ascii="Times New Roman" w:eastAsia="Times New Roman" w:hAnsi="Times New Roman" w:cs="Times New Roman"/>
          <w:sz w:val="22"/>
          <w:szCs w:val="22"/>
          <w:lang w:val="lt-LT"/>
        </w:rPr>
        <w:t>mikrokristalinė</w:t>
      </w:r>
      <w:proofErr w:type="spellEnd"/>
      <w:r w:rsidRPr="0058393E">
        <w:rPr>
          <w:rFonts w:ascii="Times New Roman" w:eastAsia="Times New Roman" w:hAnsi="Times New Roman" w:cs="Times New Roman"/>
          <w:sz w:val="22"/>
          <w:szCs w:val="22"/>
          <w:lang w:val="lt-LT"/>
        </w:rPr>
        <w:t xml:space="preserve"> celiuliozė (E460), </w:t>
      </w:r>
      <w:proofErr w:type="spellStart"/>
      <w:r w:rsidRPr="0058393E">
        <w:rPr>
          <w:rFonts w:ascii="Times New Roman" w:eastAsia="Times New Roman" w:hAnsi="Times New Roman" w:cs="Times New Roman"/>
          <w:sz w:val="22"/>
          <w:szCs w:val="22"/>
          <w:lang w:val="lt-LT"/>
        </w:rPr>
        <w:t>hidroksipropilceliuliozė</w:t>
      </w:r>
      <w:proofErr w:type="spellEnd"/>
      <w:r w:rsidRPr="0058393E">
        <w:rPr>
          <w:rFonts w:ascii="Times New Roman" w:eastAsia="Times New Roman" w:hAnsi="Times New Roman" w:cs="Times New Roman"/>
          <w:sz w:val="22"/>
          <w:szCs w:val="22"/>
          <w:lang w:val="lt-LT"/>
        </w:rPr>
        <w:t xml:space="preserve"> (E463), natrio </w:t>
      </w:r>
      <w:proofErr w:type="spellStart"/>
      <w:r w:rsidRPr="0058393E">
        <w:rPr>
          <w:rFonts w:ascii="Times New Roman" w:eastAsia="Times New Roman" w:hAnsi="Times New Roman" w:cs="Times New Roman"/>
          <w:sz w:val="22"/>
          <w:szCs w:val="22"/>
          <w:lang w:val="lt-LT"/>
        </w:rPr>
        <w:t>laurilsulfatas</w:t>
      </w:r>
      <w:proofErr w:type="spellEnd"/>
      <w:r w:rsidRPr="0058393E">
        <w:rPr>
          <w:rFonts w:ascii="Times New Roman" w:eastAsia="Times New Roman" w:hAnsi="Times New Roman" w:cs="Times New Roman"/>
          <w:sz w:val="22"/>
          <w:szCs w:val="22"/>
          <w:lang w:val="lt-LT"/>
        </w:rPr>
        <w:t xml:space="preserve">, </w:t>
      </w:r>
      <w:proofErr w:type="spellStart"/>
      <w:r w:rsidRPr="0058393E">
        <w:rPr>
          <w:rFonts w:ascii="Times New Roman" w:eastAsia="Times New Roman" w:hAnsi="Times New Roman" w:cs="Times New Roman"/>
          <w:sz w:val="22"/>
          <w:szCs w:val="22"/>
          <w:lang w:val="lt-LT"/>
        </w:rPr>
        <w:t>karboksimetilkrakmolo</w:t>
      </w:r>
      <w:proofErr w:type="spellEnd"/>
      <w:r w:rsidRPr="0058393E">
        <w:rPr>
          <w:rFonts w:ascii="Times New Roman" w:eastAsia="Times New Roman" w:hAnsi="Times New Roman" w:cs="Times New Roman"/>
          <w:sz w:val="22"/>
          <w:szCs w:val="22"/>
          <w:lang w:val="lt-LT"/>
        </w:rPr>
        <w:t xml:space="preserve"> A natrio druska, kalcio silikatas (E552), magnio </w:t>
      </w:r>
      <w:proofErr w:type="spellStart"/>
      <w:r w:rsidRPr="0058393E">
        <w:rPr>
          <w:rFonts w:ascii="Times New Roman" w:eastAsia="Times New Roman" w:hAnsi="Times New Roman" w:cs="Times New Roman"/>
          <w:sz w:val="22"/>
          <w:szCs w:val="22"/>
          <w:lang w:val="lt-LT"/>
        </w:rPr>
        <w:t>stearatas</w:t>
      </w:r>
      <w:proofErr w:type="spellEnd"/>
      <w:r w:rsidRPr="0058393E">
        <w:rPr>
          <w:rFonts w:ascii="Times New Roman" w:eastAsia="Times New Roman" w:hAnsi="Times New Roman" w:cs="Times New Roman"/>
          <w:sz w:val="22"/>
          <w:szCs w:val="22"/>
          <w:lang w:val="lt-LT"/>
        </w:rPr>
        <w:t xml:space="preserve"> (E470b) (tabletės branduolys), </w:t>
      </w:r>
      <w:proofErr w:type="spellStart"/>
      <w:r w:rsidRPr="0058393E">
        <w:rPr>
          <w:rFonts w:ascii="Times New Roman" w:eastAsia="Times New Roman" w:hAnsi="Times New Roman" w:cs="Times New Roman"/>
          <w:sz w:val="22"/>
          <w:szCs w:val="22"/>
          <w:lang w:val="lt-LT"/>
        </w:rPr>
        <w:t>h</w:t>
      </w:r>
      <w:r w:rsidRPr="0058393E">
        <w:rPr>
          <w:rFonts w:ascii="Times New Roman" w:eastAsia="SimSun" w:hAnsi="Times New Roman" w:cs="Times New Roman"/>
          <w:iCs/>
          <w:color w:val="000000"/>
          <w:sz w:val="22"/>
          <w:szCs w:val="22"/>
          <w:lang w:val="lt-LT" w:eastAsia="lt-LT"/>
        </w:rPr>
        <w:t>ipromeliozė</w:t>
      </w:r>
      <w:proofErr w:type="spellEnd"/>
      <w:r w:rsidRPr="0058393E">
        <w:rPr>
          <w:rFonts w:ascii="Times New Roman" w:eastAsia="SimSun" w:hAnsi="Times New Roman" w:cs="Times New Roman"/>
          <w:iCs/>
          <w:color w:val="000000"/>
          <w:sz w:val="22"/>
          <w:szCs w:val="22"/>
          <w:lang w:val="lt-LT" w:eastAsia="lt-LT"/>
        </w:rPr>
        <w:t xml:space="preserve"> (E464), </w:t>
      </w:r>
      <w:proofErr w:type="spellStart"/>
      <w:r w:rsidRPr="0058393E">
        <w:rPr>
          <w:rFonts w:ascii="Times New Roman" w:eastAsia="SimSun" w:hAnsi="Times New Roman" w:cs="Times New Roman"/>
          <w:iCs/>
          <w:color w:val="000000"/>
          <w:sz w:val="22"/>
          <w:szCs w:val="22"/>
          <w:lang w:val="lt-LT" w:eastAsia="lt-LT"/>
        </w:rPr>
        <w:t>propilenglikolis</w:t>
      </w:r>
      <w:proofErr w:type="spellEnd"/>
      <w:r w:rsidRPr="0058393E">
        <w:rPr>
          <w:rFonts w:ascii="Times New Roman" w:eastAsia="SimSun" w:hAnsi="Times New Roman" w:cs="Times New Roman"/>
          <w:iCs/>
          <w:color w:val="000000"/>
          <w:sz w:val="22"/>
          <w:szCs w:val="22"/>
          <w:lang w:val="lt-LT" w:eastAsia="lt-LT"/>
        </w:rPr>
        <w:t xml:space="preserve"> (E1520), titano dioksidas (E171), talkas (E553b), raudonasis geležies oksidas (E172) (tik 100 mg stiprumui), geltonasis geležies oksidas (E172) </w:t>
      </w:r>
      <w:r>
        <w:rPr>
          <w:rFonts w:ascii="Times New Roman" w:eastAsia="SimSun" w:hAnsi="Times New Roman" w:cs="Times New Roman"/>
          <w:iCs/>
          <w:color w:val="000000"/>
          <w:sz w:val="22"/>
          <w:szCs w:val="22"/>
          <w:lang w:val="lt-LT" w:eastAsia="lt-LT"/>
        </w:rPr>
        <w:t>(</w:t>
      </w:r>
      <w:r w:rsidRPr="0058393E">
        <w:rPr>
          <w:rFonts w:ascii="Times New Roman" w:eastAsia="SimSun" w:hAnsi="Times New Roman" w:cs="Times New Roman"/>
          <w:iCs/>
          <w:color w:val="000000"/>
          <w:sz w:val="22"/>
          <w:szCs w:val="22"/>
          <w:lang w:val="lt-LT" w:eastAsia="lt-LT"/>
        </w:rPr>
        <w:t>tik 25 mg ir 100 mg</w:t>
      </w:r>
      <w:r>
        <w:rPr>
          <w:rFonts w:ascii="Times New Roman" w:eastAsia="SimSun" w:hAnsi="Times New Roman" w:cs="Times New Roman"/>
          <w:iCs/>
          <w:color w:val="000000"/>
          <w:sz w:val="22"/>
          <w:szCs w:val="22"/>
          <w:lang w:val="lt-LT" w:eastAsia="lt-LT"/>
        </w:rPr>
        <w:t xml:space="preserve"> stiprumui) (tabletės plėvelė). Žr. 2 skyrių „</w:t>
      </w:r>
      <w:proofErr w:type="spellStart"/>
      <w:r w:rsidRPr="0058393E">
        <w:rPr>
          <w:rFonts w:ascii="Times New Roman" w:eastAsia="SimSun" w:hAnsi="Times New Roman" w:cs="Times New Roman"/>
          <w:iCs/>
          <w:color w:val="000000"/>
          <w:sz w:val="22"/>
          <w:szCs w:val="22"/>
          <w:lang w:val="lt-LT" w:eastAsia="lt-LT"/>
        </w:rPr>
        <w:t>Erlotinib</w:t>
      </w:r>
      <w:proofErr w:type="spellEnd"/>
      <w:r w:rsidRPr="0058393E">
        <w:rPr>
          <w:rFonts w:ascii="Times New Roman" w:eastAsia="SimSun" w:hAnsi="Times New Roman" w:cs="Times New Roman"/>
          <w:iCs/>
          <w:color w:val="000000"/>
          <w:sz w:val="22"/>
          <w:szCs w:val="22"/>
          <w:lang w:val="lt-LT" w:eastAsia="lt-LT"/>
        </w:rPr>
        <w:t xml:space="preserve"> </w:t>
      </w:r>
      <w:proofErr w:type="spellStart"/>
      <w:r w:rsidRPr="0058393E">
        <w:rPr>
          <w:rFonts w:ascii="Times New Roman" w:eastAsia="SimSun" w:hAnsi="Times New Roman" w:cs="Times New Roman"/>
          <w:iCs/>
          <w:color w:val="000000"/>
          <w:sz w:val="22"/>
          <w:szCs w:val="22"/>
          <w:lang w:val="lt-LT" w:eastAsia="lt-LT"/>
        </w:rPr>
        <w:t>Krka</w:t>
      </w:r>
      <w:proofErr w:type="spellEnd"/>
      <w:r>
        <w:rPr>
          <w:rFonts w:ascii="Times New Roman" w:eastAsia="SimSun" w:hAnsi="Times New Roman" w:cs="Times New Roman"/>
          <w:iCs/>
          <w:color w:val="000000"/>
          <w:sz w:val="22"/>
          <w:szCs w:val="22"/>
          <w:lang w:val="lt-LT" w:eastAsia="lt-LT"/>
        </w:rPr>
        <w:t xml:space="preserve"> sudėtyje yra laktozės ir natrio“.</w:t>
      </w:r>
    </w:p>
    <w:p w:rsidR="00B72415" w:rsidRPr="00914766" w:rsidRDefault="00B72415" w:rsidP="00B72415">
      <w:pPr>
        <w:tabs>
          <w:tab w:val="left" w:pos="1296"/>
        </w:tabs>
        <w:rPr>
          <w:rFonts w:ascii="Times New Roman" w:eastAsia="Calibri" w:hAnsi="Times New Roman" w:cs="Times New Roman"/>
          <w:sz w:val="22"/>
          <w:szCs w:val="22"/>
          <w:lang w:val="lt-LT"/>
        </w:rPr>
      </w:pPr>
    </w:p>
    <w:p w:rsidR="00B72415" w:rsidRDefault="00B72415" w:rsidP="00B72415">
      <w:pPr>
        <w:widowControl w:val="0"/>
        <w:ind w:left="567" w:hanging="567"/>
        <w:rPr>
          <w:rFonts w:ascii="Times New Roman" w:eastAsia="Times New Roman" w:hAnsi="Times New Roman" w:cs="Times New Roman"/>
          <w:b/>
          <w:bCs/>
          <w:sz w:val="22"/>
          <w:szCs w:val="22"/>
          <w:lang w:val="lt-LT"/>
        </w:rPr>
      </w:pPr>
      <w:proofErr w:type="spellStart"/>
      <w:r w:rsidRPr="00914766">
        <w:rPr>
          <w:rFonts w:ascii="Times New Roman" w:eastAsia="Times New Roman" w:hAnsi="Times New Roman" w:cs="Times New Roman"/>
          <w:b/>
          <w:bCs/>
          <w:sz w:val="22"/>
          <w:szCs w:val="22"/>
          <w:lang w:val="lt-LT"/>
        </w:rPr>
        <w:t>Erlotinib</w:t>
      </w:r>
      <w:proofErr w:type="spellEnd"/>
      <w:r w:rsidRPr="00914766">
        <w:rPr>
          <w:rFonts w:ascii="Times New Roman" w:eastAsia="Times New Roman" w:hAnsi="Times New Roman" w:cs="Times New Roman"/>
          <w:b/>
          <w:bCs/>
          <w:sz w:val="22"/>
          <w:szCs w:val="22"/>
          <w:lang w:val="lt-LT"/>
        </w:rPr>
        <w:t xml:space="preserve"> </w:t>
      </w:r>
      <w:proofErr w:type="spellStart"/>
      <w:r w:rsidRPr="00914766">
        <w:rPr>
          <w:rFonts w:ascii="Times New Roman" w:eastAsia="Times New Roman" w:hAnsi="Times New Roman" w:cs="Times New Roman"/>
          <w:b/>
          <w:bCs/>
          <w:sz w:val="22"/>
          <w:szCs w:val="22"/>
          <w:lang w:val="lt-LT"/>
        </w:rPr>
        <w:t>Krka</w:t>
      </w:r>
      <w:proofErr w:type="spellEnd"/>
      <w:r w:rsidRPr="00914766">
        <w:rPr>
          <w:rFonts w:ascii="Times New Roman" w:eastAsia="Times New Roman" w:hAnsi="Times New Roman" w:cs="Times New Roman"/>
          <w:b/>
          <w:bCs/>
          <w:sz w:val="22"/>
          <w:szCs w:val="22"/>
          <w:lang w:val="lt-LT"/>
        </w:rPr>
        <w:t xml:space="preserve"> išvaizda ir kiekis pakuotėje</w:t>
      </w:r>
    </w:p>
    <w:p w:rsidR="00B72415" w:rsidRPr="00914766" w:rsidRDefault="00B72415" w:rsidP="00B72415">
      <w:pPr>
        <w:widowControl w:val="0"/>
        <w:ind w:left="567" w:hanging="567"/>
        <w:rPr>
          <w:rFonts w:ascii="Times New Roman" w:eastAsia="Times New Roman" w:hAnsi="Times New Roman" w:cs="Times New Roman"/>
          <w:b/>
          <w:bCs/>
          <w:sz w:val="22"/>
          <w:szCs w:val="22"/>
          <w:lang w:val="lt-LT"/>
        </w:rPr>
      </w:pPr>
    </w:p>
    <w:p w:rsidR="00B72415" w:rsidRPr="00914766" w:rsidRDefault="00B72415" w:rsidP="00B72415">
      <w:pPr>
        <w:rPr>
          <w:rFonts w:ascii="Times New Roman" w:eastAsia="Calibri" w:hAnsi="Times New Roman" w:cs="Times New Roman"/>
          <w:i/>
          <w:iCs/>
          <w:sz w:val="22"/>
          <w:szCs w:val="22"/>
          <w:u w:val="single"/>
          <w:lang w:val="lt-LT"/>
        </w:rPr>
      </w:pPr>
      <w:proofErr w:type="spellStart"/>
      <w:r w:rsidRPr="00914766">
        <w:rPr>
          <w:rFonts w:ascii="Times New Roman" w:eastAsia="Calibri" w:hAnsi="Times New Roman" w:cs="Times New Roman"/>
          <w:i/>
          <w:iCs/>
          <w:sz w:val="22"/>
          <w:szCs w:val="22"/>
          <w:u w:val="single"/>
          <w:lang w:val="lt-LT"/>
        </w:rPr>
        <w:t>Erlotinib</w:t>
      </w:r>
      <w:proofErr w:type="spellEnd"/>
      <w:r w:rsidRPr="00914766">
        <w:rPr>
          <w:rFonts w:ascii="Times New Roman" w:eastAsia="Calibri" w:hAnsi="Times New Roman" w:cs="Times New Roman"/>
          <w:i/>
          <w:iCs/>
          <w:sz w:val="22"/>
          <w:szCs w:val="22"/>
          <w:u w:val="single"/>
          <w:lang w:val="lt-LT"/>
        </w:rPr>
        <w:t xml:space="preserve"> </w:t>
      </w:r>
      <w:proofErr w:type="spellStart"/>
      <w:r w:rsidRPr="00914766">
        <w:rPr>
          <w:rFonts w:ascii="Times New Roman" w:eastAsia="Calibri" w:hAnsi="Times New Roman" w:cs="Times New Roman"/>
          <w:i/>
          <w:iCs/>
          <w:sz w:val="22"/>
          <w:szCs w:val="22"/>
          <w:u w:val="single"/>
          <w:lang w:val="lt-LT"/>
        </w:rPr>
        <w:t>Krka</w:t>
      </w:r>
      <w:proofErr w:type="spellEnd"/>
      <w:r w:rsidRPr="00914766">
        <w:rPr>
          <w:rFonts w:ascii="Times New Roman" w:eastAsia="Calibri" w:hAnsi="Times New Roman" w:cs="Times New Roman"/>
          <w:i/>
          <w:iCs/>
          <w:sz w:val="22"/>
          <w:szCs w:val="22"/>
          <w:u w:val="single"/>
          <w:lang w:val="lt-LT"/>
        </w:rPr>
        <w:t xml:space="preserve"> 25</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r>
        <w:rPr>
          <w:rFonts w:ascii="Times New Roman" w:eastAsia="Calibri" w:hAnsi="Times New Roman" w:cs="Times New Roman"/>
          <w:i/>
          <w:iCs/>
          <w:sz w:val="22"/>
          <w:szCs w:val="22"/>
          <w:u w:val="single"/>
          <w:lang w:val="lt-LT"/>
        </w:rPr>
        <w:t xml:space="preserve"> (tabletės)</w:t>
      </w:r>
    </w:p>
    <w:p w:rsidR="00B72415" w:rsidRPr="00914766" w:rsidRDefault="00B72415" w:rsidP="00B72415">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Šviesiai geltonos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šiek tiek abipus išgaubtos plėvele dengtos tabletės nuožulniais kraštais, vienoje tabletės pusėje įspausta žyma „25“. Tabletės išmatavimai: skersmuo yra maždaug 6 mm.</w:t>
      </w:r>
    </w:p>
    <w:p w:rsidR="00B72415" w:rsidRPr="00914766" w:rsidRDefault="00B72415" w:rsidP="00B72415">
      <w:pPr>
        <w:rPr>
          <w:rFonts w:ascii="Times New Roman" w:eastAsia="SimSun" w:hAnsi="Times New Roman" w:cs="Times New Roman"/>
          <w:sz w:val="22"/>
          <w:szCs w:val="22"/>
          <w:lang w:val="lt-LT" w:eastAsia="lt-LT"/>
        </w:rPr>
      </w:pPr>
    </w:p>
    <w:p w:rsidR="00B72415" w:rsidRPr="00914766" w:rsidRDefault="00B72415" w:rsidP="00B72415">
      <w:pPr>
        <w:rPr>
          <w:rFonts w:ascii="Times New Roman" w:eastAsia="Calibri" w:hAnsi="Times New Roman" w:cs="Times New Roman"/>
          <w:i/>
          <w:iCs/>
          <w:sz w:val="22"/>
          <w:szCs w:val="22"/>
          <w:u w:val="single"/>
          <w:lang w:val="lt-LT"/>
        </w:rPr>
      </w:pPr>
      <w:proofErr w:type="spellStart"/>
      <w:r w:rsidRPr="00914766">
        <w:rPr>
          <w:rFonts w:ascii="Times New Roman" w:eastAsia="Calibri" w:hAnsi="Times New Roman" w:cs="Times New Roman"/>
          <w:i/>
          <w:iCs/>
          <w:sz w:val="22"/>
          <w:szCs w:val="22"/>
          <w:u w:val="single"/>
          <w:lang w:val="lt-LT"/>
        </w:rPr>
        <w:t>Erlotinib</w:t>
      </w:r>
      <w:proofErr w:type="spellEnd"/>
      <w:r w:rsidRPr="00914766">
        <w:rPr>
          <w:rFonts w:ascii="Times New Roman" w:eastAsia="Calibri" w:hAnsi="Times New Roman" w:cs="Times New Roman"/>
          <w:i/>
          <w:iCs/>
          <w:sz w:val="22"/>
          <w:szCs w:val="22"/>
          <w:u w:val="single"/>
          <w:lang w:val="lt-LT"/>
        </w:rPr>
        <w:t xml:space="preserve"> </w:t>
      </w:r>
      <w:proofErr w:type="spellStart"/>
      <w:r w:rsidRPr="00914766">
        <w:rPr>
          <w:rFonts w:ascii="Times New Roman" w:eastAsia="Calibri" w:hAnsi="Times New Roman" w:cs="Times New Roman"/>
          <w:i/>
          <w:iCs/>
          <w:sz w:val="22"/>
          <w:szCs w:val="22"/>
          <w:u w:val="single"/>
          <w:lang w:val="lt-LT"/>
        </w:rPr>
        <w:t>Krka</w:t>
      </w:r>
      <w:proofErr w:type="spellEnd"/>
      <w:r w:rsidRPr="00914766">
        <w:rPr>
          <w:rFonts w:ascii="Times New Roman" w:eastAsia="Calibri" w:hAnsi="Times New Roman" w:cs="Times New Roman"/>
          <w:i/>
          <w:iCs/>
          <w:sz w:val="22"/>
          <w:szCs w:val="22"/>
          <w:u w:val="single"/>
          <w:lang w:val="lt-LT"/>
        </w:rPr>
        <w:t xml:space="preserve"> 100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r>
        <w:rPr>
          <w:rFonts w:ascii="Times New Roman" w:eastAsia="Calibri" w:hAnsi="Times New Roman" w:cs="Times New Roman"/>
          <w:i/>
          <w:iCs/>
          <w:sz w:val="22"/>
          <w:szCs w:val="22"/>
          <w:u w:val="single"/>
          <w:lang w:val="lt-LT"/>
        </w:rPr>
        <w:t xml:space="preserve"> (tabletės)</w:t>
      </w:r>
    </w:p>
    <w:p w:rsidR="00B72415" w:rsidRPr="00914766" w:rsidRDefault="00B72415" w:rsidP="00B72415">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Šviesiai oranžinės-rausvos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šiek tiek abipus išgaubtos plėvele dengtos tabletės nuožulniais kraštais, vienoje tabletės pusėje įspausta žyma „100“. Tabletės išmatavimai: skersmuo yra maždaug 11 mm.</w:t>
      </w:r>
    </w:p>
    <w:p w:rsidR="00B72415" w:rsidRPr="00914766" w:rsidRDefault="00B72415" w:rsidP="00B72415">
      <w:pPr>
        <w:rPr>
          <w:rFonts w:ascii="Times New Roman" w:eastAsia="SimSun" w:hAnsi="Times New Roman" w:cs="Times New Roman"/>
          <w:sz w:val="22"/>
          <w:szCs w:val="22"/>
          <w:lang w:val="lt-LT" w:eastAsia="lt-LT"/>
        </w:rPr>
      </w:pPr>
    </w:p>
    <w:p w:rsidR="00B72415" w:rsidRPr="00914766" w:rsidRDefault="00B72415" w:rsidP="00B72415">
      <w:pPr>
        <w:rPr>
          <w:rFonts w:ascii="Times New Roman" w:eastAsia="Calibri" w:hAnsi="Times New Roman" w:cs="Times New Roman"/>
          <w:i/>
          <w:iCs/>
          <w:sz w:val="22"/>
          <w:szCs w:val="22"/>
          <w:u w:val="single"/>
          <w:lang w:val="lt-LT"/>
        </w:rPr>
      </w:pPr>
      <w:proofErr w:type="spellStart"/>
      <w:r w:rsidRPr="00914766">
        <w:rPr>
          <w:rFonts w:ascii="Times New Roman" w:eastAsia="Calibri" w:hAnsi="Times New Roman" w:cs="Times New Roman"/>
          <w:i/>
          <w:iCs/>
          <w:sz w:val="22"/>
          <w:szCs w:val="22"/>
          <w:u w:val="single"/>
          <w:lang w:val="lt-LT"/>
        </w:rPr>
        <w:t>Erlotinib</w:t>
      </w:r>
      <w:proofErr w:type="spellEnd"/>
      <w:r w:rsidRPr="00914766">
        <w:rPr>
          <w:rFonts w:ascii="Times New Roman" w:eastAsia="Calibri" w:hAnsi="Times New Roman" w:cs="Times New Roman"/>
          <w:i/>
          <w:iCs/>
          <w:sz w:val="22"/>
          <w:szCs w:val="22"/>
          <w:u w:val="single"/>
          <w:lang w:val="lt-LT"/>
        </w:rPr>
        <w:t xml:space="preserve"> </w:t>
      </w:r>
      <w:proofErr w:type="spellStart"/>
      <w:r w:rsidRPr="00914766">
        <w:rPr>
          <w:rFonts w:ascii="Times New Roman" w:eastAsia="Calibri" w:hAnsi="Times New Roman" w:cs="Times New Roman"/>
          <w:i/>
          <w:iCs/>
          <w:sz w:val="22"/>
          <w:szCs w:val="22"/>
          <w:u w:val="single"/>
          <w:lang w:val="lt-LT"/>
        </w:rPr>
        <w:t>Krka</w:t>
      </w:r>
      <w:proofErr w:type="spellEnd"/>
      <w:r w:rsidRPr="00914766">
        <w:rPr>
          <w:rFonts w:ascii="Times New Roman" w:eastAsia="Calibri" w:hAnsi="Times New Roman" w:cs="Times New Roman"/>
          <w:i/>
          <w:iCs/>
          <w:sz w:val="22"/>
          <w:szCs w:val="22"/>
          <w:u w:val="single"/>
          <w:lang w:val="lt-LT"/>
        </w:rPr>
        <w:t xml:space="preserve"> 150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r>
        <w:rPr>
          <w:rFonts w:ascii="Times New Roman" w:eastAsia="Calibri" w:hAnsi="Times New Roman" w:cs="Times New Roman"/>
          <w:i/>
          <w:iCs/>
          <w:sz w:val="22"/>
          <w:szCs w:val="22"/>
          <w:u w:val="single"/>
          <w:lang w:val="lt-LT"/>
        </w:rPr>
        <w:t xml:space="preserve"> (tabletės)</w:t>
      </w:r>
    </w:p>
    <w:p w:rsidR="00B72415" w:rsidRPr="00914766" w:rsidRDefault="00B72415" w:rsidP="00B72415">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Baltos arba beveik baltos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abipus išgaubtos plėvele dengtos tabletės nuožulniais kraštais, vienoje tabletės pusėje įspausta žyma „150“. Tabletės išmatavimai: skersmuo yra maždaug 12 mm.</w:t>
      </w:r>
    </w:p>
    <w:p w:rsidR="00B72415" w:rsidRPr="00914766" w:rsidRDefault="00B72415" w:rsidP="00B72415">
      <w:pPr>
        <w:widowControl w:val="0"/>
        <w:autoSpaceDE w:val="0"/>
        <w:autoSpaceDN w:val="0"/>
        <w:adjustRightInd w:val="0"/>
        <w:jc w:val="both"/>
        <w:rPr>
          <w:rFonts w:ascii="Times New Roman" w:eastAsia="Calibri" w:hAnsi="Times New Roman" w:cs="Times New Roman"/>
          <w:color w:val="000000"/>
          <w:sz w:val="22"/>
          <w:szCs w:val="22"/>
          <w:lang w:val="lt-LT"/>
        </w:rPr>
      </w:pPr>
    </w:p>
    <w:p w:rsidR="00B72415" w:rsidRDefault="00B72415" w:rsidP="00B72415">
      <w:pPr>
        <w:rPr>
          <w:rFonts w:ascii="Times New Roman" w:eastAsia="Calibri" w:hAnsi="Times New Roman" w:cs="Times New Roman"/>
          <w:sz w:val="22"/>
          <w:szCs w:val="22"/>
          <w:lang w:val="lt-LT"/>
        </w:rPr>
      </w:pPr>
      <w:proofErr w:type="spellStart"/>
      <w:r w:rsidRPr="00462C54">
        <w:rPr>
          <w:rFonts w:ascii="Times New Roman" w:eastAsia="Calibri" w:hAnsi="Times New Roman" w:cs="Times New Roman"/>
          <w:sz w:val="22"/>
          <w:szCs w:val="22"/>
          <w:lang w:val="lt-LT"/>
        </w:rPr>
        <w:t>Erlotinib</w:t>
      </w:r>
      <w:proofErr w:type="spellEnd"/>
      <w:r w:rsidRPr="00462C54">
        <w:rPr>
          <w:rFonts w:ascii="Times New Roman" w:eastAsia="Calibri" w:hAnsi="Times New Roman" w:cs="Times New Roman"/>
          <w:sz w:val="22"/>
          <w:szCs w:val="22"/>
          <w:lang w:val="lt-LT"/>
        </w:rPr>
        <w:t xml:space="preserve"> </w:t>
      </w:r>
      <w:proofErr w:type="spellStart"/>
      <w:r w:rsidRPr="00462C54">
        <w:rPr>
          <w:rFonts w:ascii="Times New Roman" w:eastAsia="Calibri" w:hAnsi="Times New Roman" w:cs="Times New Roman"/>
          <w:sz w:val="22"/>
          <w:szCs w:val="22"/>
          <w:lang w:val="lt-LT"/>
        </w:rPr>
        <w:t>Krka</w:t>
      </w:r>
      <w:proofErr w:type="spellEnd"/>
      <w:r w:rsidRPr="00462C54">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tiekiamas lizdinėse plokštelėse</w:t>
      </w:r>
      <w:r w:rsidRPr="00143C4B">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dėžutėje yra </w:t>
      </w:r>
      <w:r w:rsidRPr="00143C4B">
        <w:rPr>
          <w:rFonts w:ascii="Times New Roman" w:eastAsia="Calibri" w:hAnsi="Times New Roman" w:cs="Times New Roman"/>
          <w:sz w:val="22"/>
          <w:szCs w:val="22"/>
          <w:lang w:val="lt-LT"/>
        </w:rPr>
        <w:t xml:space="preserve">30 </w:t>
      </w:r>
      <w:r>
        <w:rPr>
          <w:rFonts w:ascii="Times New Roman" w:eastAsia="Calibri" w:hAnsi="Times New Roman" w:cs="Times New Roman"/>
          <w:sz w:val="22"/>
          <w:szCs w:val="22"/>
          <w:lang w:val="lt-LT"/>
        </w:rPr>
        <w:t>ar</w:t>
      </w:r>
      <w:r w:rsidRPr="00143C4B">
        <w:rPr>
          <w:rFonts w:ascii="Times New Roman" w:eastAsia="Calibri" w:hAnsi="Times New Roman" w:cs="Times New Roman"/>
          <w:sz w:val="22"/>
          <w:szCs w:val="22"/>
          <w:lang w:val="lt-LT"/>
        </w:rPr>
        <w:t xml:space="preserve"> 6</w:t>
      </w:r>
      <w:r>
        <w:rPr>
          <w:rFonts w:ascii="Times New Roman" w:eastAsia="Calibri" w:hAnsi="Times New Roman" w:cs="Times New Roman"/>
          <w:sz w:val="22"/>
          <w:szCs w:val="22"/>
          <w:lang w:val="lt-LT"/>
        </w:rPr>
        <w:t>0 plėvele dengtų tablečių</w:t>
      </w:r>
      <w:r w:rsidRPr="00143C4B">
        <w:rPr>
          <w:rFonts w:ascii="Times New Roman" w:eastAsia="Calibri" w:hAnsi="Times New Roman" w:cs="Times New Roman"/>
          <w:sz w:val="22"/>
          <w:szCs w:val="22"/>
          <w:lang w:val="lt-LT"/>
        </w:rPr>
        <w:t>.</w:t>
      </w:r>
    </w:p>
    <w:p w:rsidR="00B72415" w:rsidRDefault="00B72415" w:rsidP="00B72415">
      <w:pPr>
        <w:rPr>
          <w:rFonts w:ascii="Times New Roman" w:eastAsia="Calibri" w:hAnsi="Times New Roman" w:cs="Times New Roman"/>
          <w:sz w:val="22"/>
          <w:szCs w:val="22"/>
          <w:lang w:val="lt-LT"/>
        </w:rPr>
      </w:pPr>
      <w:r w:rsidRPr="00143C4B">
        <w:rPr>
          <w:rFonts w:ascii="Times New Roman" w:eastAsia="Calibri" w:hAnsi="Times New Roman" w:cs="Times New Roman"/>
          <w:sz w:val="22"/>
          <w:szCs w:val="22"/>
          <w:lang w:val="lt-LT"/>
        </w:rPr>
        <w:t>Gali būti tiekiamos ne visų dydžių pakuotės.</w:t>
      </w:r>
    </w:p>
    <w:p w:rsidR="00B72415" w:rsidRPr="00914766" w:rsidRDefault="00B72415" w:rsidP="00B72415">
      <w:pPr>
        <w:rPr>
          <w:rFonts w:ascii="Times New Roman" w:eastAsia="Calibri" w:hAnsi="Times New Roman" w:cs="Times New Roman"/>
          <w:sz w:val="22"/>
          <w:szCs w:val="22"/>
          <w:lang w:val="lt-LT"/>
        </w:rPr>
      </w:pPr>
    </w:p>
    <w:p w:rsidR="00B72415" w:rsidRPr="00914766" w:rsidRDefault="00B72415" w:rsidP="00B72415">
      <w:pPr>
        <w:widowControl w:val="0"/>
        <w:numPr>
          <w:ilvl w:val="12"/>
          <w:numId w:val="0"/>
        </w:numPr>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Registruotojas ir gamintojas</w:t>
      </w:r>
    </w:p>
    <w:p w:rsidR="00B72415" w:rsidRPr="00914766" w:rsidRDefault="00B72415" w:rsidP="00B72415">
      <w:pPr>
        <w:widowControl w:val="0"/>
        <w:numPr>
          <w:ilvl w:val="12"/>
          <w:numId w:val="0"/>
        </w:numPr>
        <w:rPr>
          <w:rFonts w:ascii="Times New Roman" w:eastAsia="Times New Roman" w:hAnsi="Times New Roman" w:cs="Times New Roman"/>
          <w:b/>
          <w:bCs/>
          <w:sz w:val="22"/>
          <w:szCs w:val="22"/>
          <w:lang w:val="lt-LT"/>
        </w:rPr>
      </w:pPr>
    </w:p>
    <w:p w:rsidR="00B72415" w:rsidRPr="00914766" w:rsidRDefault="00B72415" w:rsidP="00B72415">
      <w:pPr>
        <w:widowControl w:val="0"/>
        <w:numPr>
          <w:ilvl w:val="12"/>
          <w:numId w:val="0"/>
        </w:numPr>
        <w:rPr>
          <w:rFonts w:ascii="Times New Roman" w:eastAsia="Times New Roman" w:hAnsi="Times New Roman" w:cs="Times New Roman"/>
          <w:bCs/>
          <w:i/>
          <w:sz w:val="22"/>
          <w:szCs w:val="22"/>
          <w:lang w:val="lt-LT"/>
        </w:rPr>
      </w:pPr>
      <w:r w:rsidRPr="00914766">
        <w:rPr>
          <w:rFonts w:ascii="Times New Roman" w:eastAsia="Times New Roman" w:hAnsi="Times New Roman" w:cs="Times New Roman"/>
          <w:bCs/>
          <w:i/>
          <w:sz w:val="22"/>
          <w:szCs w:val="22"/>
          <w:lang w:val="lt-LT"/>
        </w:rPr>
        <w:t>Registruotojas</w:t>
      </w:r>
    </w:p>
    <w:p w:rsidR="00B72415" w:rsidRDefault="00B72415" w:rsidP="00B72415">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KRKA </w:t>
      </w:r>
      <w:proofErr w:type="spellStart"/>
      <w:r w:rsidRPr="00914766">
        <w:rPr>
          <w:rFonts w:ascii="Times New Roman" w:eastAsia="Calibri" w:hAnsi="Times New Roman" w:cs="Times New Roman"/>
          <w:sz w:val="22"/>
          <w:szCs w:val="22"/>
          <w:lang w:val="lt-LT"/>
        </w:rPr>
        <w:t>d.d</w:t>
      </w:r>
      <w:proofErr w:type="spellEnd"/>
      <w:r w:rsidRPr="00914766">
        <w:rPr>
          <w:rFonts w:ascii="Times New Roman" w:eastAsia="Calibri" w:hAnsi="Times New Roman" w:cs="Times New Roman"/>
          <w:sz w:val="22"/>
          <w:szCs w:val="22"/>
          <w:lang w:val="lt-LT"/>
        </w:rPr>
        <w:t>. Novo mesto</w:t>
      </w:r>
    </w:p>
    <w:p w:rsidR="00B72415" w:rsidRDefault="00B72415" w:rsidP="00B72415">
      <w:pPr>
        <w:widowControl w:val="0"/>
        <w:tabs>
          <w:tab w:val="left" w:pos="540"/>
        </w:tabs>
        <w:rPr>
          <w:rFonts w:ascii="Times New Roman" w:eastAsia="Calibri" w:hAnsi="Times New Roman" w:cs="Times New Roman"/>
          <w:sz w:val="22"/>
          <w:szCs w:val="22"/>
          <w:lang w:val="lt-LT"/>
        </w:rPr>
      </w:pPr>
      <w:proofErr w:type="spellStart"/>
      <w:r w:rsidRPr="00914766">
        <w:rPr>
          <w:rFonts w:ascii="Times New Roman" w:eastAsia="Calibri" w:hAnsi="Times New Roman" w:cs="Times New Roman"/>
          <w:sz w:val="22"/>
          <w:szCs w:val="22"/>
          <w:lang w:val="lt-LT"/>
        </w:rPr>
        <w:t>Šmarješka</w:t>
      </w:r>
      <w:proofErr w:type="spellEnd"/>
      <w:r w:rsidRPr="00914766">
        <w:rPr>
          <w:rFonts w:ascii="Times New Roman" w:eastAsia="Calibri" w:hAnsi="Times New Roman" w:cs="Times New Roman"/>
          <w:sz w:val="22"/>
          <w:szCs w:val="22"/>
          <w:lang w:val="lt-LT"/>
        </w:rPr>
        <w:t xml:space="preserve"> </w:t>
      </w:r>
      <w:proofErr w:type="spellStart"/>
      <w:r w:rsidRPr="00914766">
        <w:rPr>
          <w:rFonts w:ascii="Times New Roman" w:eastAsia="Calibri" w:hAnsi="Times New Roman" w:cs="Times New Roman"/>
          <w:sz w:val="22"/>
          <w:szCs w:val="22"/>
          <w:lang w:val="lt-LT"/>
        </w:rPr>
        <w:t>cesta</w:t>
      </w:r>
      <w:proofErr w:type="spellEnd"/>
      <w:r w:rsidRPr="00914766">
        <w:rPr>
          <w:rFonts w:ascii="Times New Roman" w:eastAsia="Calibri" w:hAnsi="Times New Roman" w:cs="Times New Roman"/>
          <w:sz w:val="22"/>
          <w:szCs w:val="22"/>
          <w:lang w:val="lt-LT"/>
        </w:rPr>
        <w:t xml:space="preserve"> 6</w:t>
      </w:r>
    </w:p>
    <w:p w:rsidR="00B72415" w:rsidRDefault="00B72415" w:rsidP="00B72415">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8501 Novo mesto</w:t>
      </w:r>
    </w:p>
    <w:p w:rsidR="00B72415" w:rsidRPr="00914766" w:rsidRDefault="00B72415" w:rsidP="00B72415">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Slov</w:t>
      </w:r>
      <w:r>
        <w:rPr>
          <w:rFonts w:ascii="Times New Roman" w:eastAsia="Calibri" w:hAnsi="Times New Roman" w:cs="Times New Roman"/>
          <w:sz w:val="22"/>
          <w:szCs w:val="22"/>
          <w:lang w:val="lt-LT"/>
        </w:rPr>
        <w:t>ėnij</w:t>
      </w:r>
      <w:r w:rsidRPr="00914766">
        <w:rPr>
          <w:rFonts w:ascii="Times New Roman" w:eastAsia="Calibri" w:hAnsi="Times New Roman" w:cs="Times New Roman"/>
          <w:sz w:val="22"/>
          <w:szCs w:val="22"/>
          <w:lang w:val="lt-LT"/>
        </w:rPr>
        <w:t>a</w:t>
      </w:r>
    </w:p>
    <w:p w:rsidR="00B72415" w:rsidRPr="00914766" w:rsidRDefault="00B72415" w:rsidP="00B72415">
      <w:pPr>
        <w:widowControl w:val="0"/>
        <w:numPr>
          <w:ilvl w:val="12"/>
          <w:numId w:val="0"/>
        </w:numPr>
        <w:ind w:right="-2"/>
        <w:rPr>
          <w:rFonts w:ascii="Times New Roman" w:eastAsia="Times New Roman" w:hAnsi="Times New Roman" w:cs="Times New Roman"/>
          <w:sz w:val="22"/>
          <w:szCs w:val="22"/>
          <w:lang w:val="lt-LT"/>
        </w:rPr>
      </w:pPr>
    </w:p>
    <w:p w:rsidR="00B72415" w:rsidRPr="00914766" w:rsidRDefault="00B72415" w:rsidP="00B72415">
      <w:pPr>
        <w:widowControl w:val="0"/>
        <w:ind w:left="142" w:hanging="142"/>
        <w:rPr>
          <w:rFonts w:ascii="Times New Roman" w:eastAsia="Times New Roman" w:hAnsi="Times New Roman" w:cs="Times New Roman"/>
          <w:i/>
          <w:sz w:val="22"/>
          <w:szCs w:val="22"/>
          <w:lang w:val="lt-LT"/>
        </w:rPr>
      </w:pPr>
      <w:r w:rsidRPr="00914766">
        <w:rPr>
          <w:rFonts w:ascii="Times New Roman" w:eastAsia="Times New Roman" w:hAnsi="Times New Roman" w:cs="Times New Roman"/>
          <w:bCs/>
          <w:i/>
          <w:sz w:val="22"/>
          <w:szCs w:val="22"/>
          <w:lang w:val="lt-LT"/>
        </w:rPr>
        <w:t>Gamintojas</w:t>
      </w:r>
    </w:p>
    <w:p w:rsidR="00B72415" w:rsidRDefault="00B72415" w:rsidP="00B72415">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 xml:space="preserve">KRKA, </w:t>
      </w:r>
      <w:proofErr w:type="spellStart"/>
      <w:r w:rsidRPr="00026935">
        <w:rPr>
          <w:rFonts w:ascii="Times New Roman" w:eastAsia="Times New Roman" w:hAnsi="Times New Roman" w:cs="Times New Roman"/>
          <w:snapToGrid w:val="0"/>
          <w:sz w:val="22"/>
          <w:szCs w:val="22"/>
          <w:lang w:val="lt-LT"/>
        </w:rPr>
        <w:t>d.d</w:t>
      </w:r>
      <w:proofErr w:type="spellEnd"/>
      <w:r w:rsidRPr="00026935">
        <w:rPr>
          <w:rFonts w:ascii="Times New Roman" w:eastAsia="Times New Roman" w:hAnsi="Times New Roman" w:cs="Times New Roman"/>
          <w:snapToGrid w:val="0"/>
          <w:sz w:val="22"/>
          <w:szCs w:val="22"/>
          <w:lang w:val="lt-LT"/>
        </w:rPr>
        <w:t>., Novo mesto</w:t>
      </w:r>
    </w:p>
    <w:p w:rsidR="00B72415" w:rsidRDefault="00B72415" w:rsidP="00B72415">
      <w:pPr>
        <w:widowControl w:val="0"/>
        <w:tabs>
          <w:tab w:val="left" w:pos="567"/>
        </w:tabs>
        <w:jc w:val="both"/>
        <w:rPr>
          <w:rFonts w:ascii="Times New Roman" w:eastAsia="Times New Roman" w:hAnsi="Times New Roman" w:cs="Times New Roman"/>
          <w:snapToGrid w:val="0"/>
          <w:sz w:val="22"/>
          <w:szCs w:val="22"/>
          <w:lang w:val="lt-LT"/>
        </w:rPr>
      </w:pPr>
      <w:proofErr w:type="spellStart"/>
      <w:r w:rsidRPr="00026935">
        <w:rPr>
          <w:rFonts w:ascii="Times New Roman" w:eastAsia="Times New Roman" w:hAnsi="Times New Roman" w:cs="Times New Roman"/>
          <w:snapToGrid w:val="0"/>
          <w:sz w:val="22"/>
          <w:szCs w:val="22"/>
          <w:lang w:val="lt-LT"/>
        </w:rPr>
        <w:t>Šmarješka</w:t>
      </w:r>
      <w:proofErr w:type="spellEnd"/>
      <w:r w:rsidRPr="00026935">
        <w:rPr>
          <w:rFonts w:ascii="Times New Roman" w:eastAsia="Times New Roman" w:hAnsi="Times New Roman" w:cs="Times New Roman"/>
          <w:snapToGrid w:val="0"/>
          <w:sz w:val="22"/>
          <w:szCs w:val="22"/>
          <w:lang w:val="lt-LT"/>
        </w:rPr>
        <w:t xml:space="preserve"> </w:t>
      </w:r>
      <w:proofErr w:type="spellStart"/>
      <w:r w:rsidRPr="00026935">
        <w:rPr>
          <w:rFonts w:ascii="Times New Roman" w:eastAsia="Times New Roman" w:hAnsi="Times New Roman" w:cs="Times New Roman"/>
          <w:snapToGrid w:val="0"/>
          <w:sz w:val="22"/>
          <w:szCs w:val="22"/>
          <w:lang w:val="lt-LT"/>
        </w:rPr>
        <w:t>cesta</w:t>
      </w:r>
      <w:proofErr w:type="spellEnd"/>
      <w:r w:rsidRPr="00026935">
        <w:rPr>
          <w:rFonts w:ascii="Times New Roman" w:eastAsia="Times New Roman" w:hAnsi="Times New Roman" w:cs="Times New Roman"/>
          <w:snapToGrid w:val="0"/>
          <w:sz w:val="22"/>
          <w:szCs w:val="22"/>
          <w:lang w:val="lt-LT"/>
        </w:rPr>
        <w:t xml:space="preserve"> 6</w:t>
      </w:r>
    </w:p>
    <w:p w:rsidR="00B72415" w:rsidRDefault="00B72415" w:rsidP="00B72415">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8501 Novo mesto</w:t>
      </w:r>
    </w:p>
    <w:p w:rsidR="00B72415" w:rsidRPr="00026935" w:rsidRDefault="00B72415" w:rsidP="00B72415">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Slovėnija</w:t>
      </w:r>
    </w:p>
    <w:p w:rsidR="00B72415" w:rsidRPr="00C80EAD" w:rsidRDefault="00B72415" w:rsidP="00B72415">
      <w:pPr>
        <w:widowControl w:val="0"/>
        <w:tabs>
          <w:tab w:val="left" w:pos="567"/>
        </w:tabs>
        <w:rPr>
          <w:rFonts w:ascii="Times New Roman" w:eastAsia="Calibri" w:hAnsi="Times New Roman" w:cs="Times New Roman"/>
          <w:color w:val="000000" w:themeColor="text1"/>
          <w:sz w:val="22"/>
          <w:szCs w:val="22"/>
        </w:rPr>
      </w:pPr>
    </w:p>
    <w:p w:rsidR="00B72415" w:rsidRPr="007218DD" w:rsidRDefault="00B72415" w:rsidP="00B72415">
      <w:pPr>
        <w:widowControl w:val="0"/>
        <w:tabs>
          <w:tab w:val="left" w:pos="567"/>
        </w:tabs>
        <w:rPr>
          <w:rFonts w:ascii="Times New Roman" w:eastAsia="Calibri" w:hAnsi="Times New Roman" w:cs="Times New Roman"/>
          <w:color w:val="000000" w:themeColor="text1"/>
          <w:sz w:val="22"/>
          <w:szCs w:val="22"/>
        </w:rPr>
      </w:pPr>
      <w:proofErr w:type="spellStart"/>
      <w:proofErr w:type="gramStart"/>
      <w:r w:rsidRPr="007218DD">
        <w:rPr>
          <w:rFonts w:ascii="Times New Roman" w:eastAsia="Calibri" w:hAnsi="Times New Roman" w:cs="Times New Roman"/>
          <w:color w:val="000000" w:themeColor="text1"/>
          <w:sz w:val="22"/>
          <w:szCs w:val="22"/>
        </w:rPr>
        <w:t>arba</w:t>
      </w:r>
      <w:proofErr w:type="spellEnd"/>
      <w:proofErr w:type="gramEnd"/>
    </w:p>
    <w:p w:rsidR="00B72415" w:rsidRPr="007218DD" w:rsidRDefault="00B72415" w:rsidP="00B72415">
      <w:pPr>
        <w:widowControl w:val="0"/>
        <w:tabs>
          <w:tab w:val="left" w:pos="567"/>
        </w:tabs>
        <w:rPr>
          <w:rFonts w:ascii="Times New Roman" w:eastAsia="Calibri" w:hAnsi="Times New Roman" w:cs="Times New Roman"/>
          <w:color w:val="000000" w:themeColor="text1"/>
          <w:sz w:val="22"/>
          <w:szCs w:val="22"/>
        </w:rPr>
      </w:pPr>
    </w:p>
    <w:p w:rsidR="00B72415" w:rsidRPr="007218DD" w:rsidRDefault="00B72415" w:rsidP="00B72415">
      <w:pPr>
        <w:widowControl w:val="0"/>
        <w:tabs>
          <w:tab w:val="left" w:pos="567"/>
        </w:tabs>
        <w:rPr>
          <w:rFonts w:ascii="Times New Roman" w:eastAsia="Calibri" w:hAnsi="Times New Roman" w:cs="Times New Roman"/>
          <w:color w:val="000000" w:themeColor="text1"/>
          <w:sz w:val="22"/>
          <w:szCs w:val="22"/>
        </w:rPr>
      </w:pPr>
      <w:r w:rsidRPr="007218DD">
        <w:rPr>
          <w:rFonts w:ascii="Times New Roman" w:eastAsia="Calibri" w:hAnsi="Times New Roman" w:cs="Times New Roman"/>
          <w:color w:val="000000" w:themeColor="text1"/>
          <w:sz w:val="22"/>
          <w:szCs w:val="22"/>
        </w:rPr>
        <w:t xml:space="preserve">KRKA – FARMA </w:t>
      </w:r>
      <w:proofErr w:type="spellStart"/>
      <w:r w:rsidRPr="007218DD">
        <w:rPr>
          <w:rFonts w:ascii="Times New Roman" w:eastAsia="Calibri" w:hAnsi="Times New Roman" w:cs="Times New Roman"/>
          <w:color w:val="000000" w:themeColor="text1"/>
          <w:sz w:val="22"/>
          <w:szCs w:val="22"/>
        </w:rPr>
        <w:t>d.o.o</w:t>
      </w:r>
      <w:proofErr w:type="spellEnd"/>
      <w:r w:rsidRPr="007218DD">
        <w:rPr>
          <w:rFonts w:ascii="Times New Roman" w:eastAsia="Calibri" w:hAnsi="Times New Roman" w:cs="Times New Roman"/>
          <w:color w:val="000000" w:themeColor="text1"/>
          <w:sz w:val="22"/>
          <w:szCs w:val="22"/>
        </w:rPr>
        <w:t>.</w:t>
      </w:r>
    </w:p>
    <w:p w:rsidR="00B72415" w:rsidRPr="007218DD" w:rsidRDefault="00B72415" w:rsidP="00B72415">
      <w:pPr>
        <w:widowControl w:val="0"/>
        <w:tabs>
          <w:tab w:val="left" w:pos="567"/>
        </w:tabs>
        <w:rPr>
          <w:rFonts w:ascii="Times New Roman" w:eastAsia="Calibri" w:hAnsi="Times New Roman" w:cs="Times New Roman"/>
          <w:color w:val="000000" w:themeColor="text1"/>
          <w:sz w:val="22"/>
          <w:szCs w:val="22"/>
        </w:rPr>
      </w:pPr>
      <w:r w:rsidRPr="007218DD">
        <w:rPr>
          <w:rFonts w:ascii="Times New Roman" w:eastAsia="Calibri" w:hAnsi="Times New Roman" w:cs="Times New Roman"/>
          <w:color w:val="000000" w:themeColor="text1"/>
          <w:sz w:val="22"/>
          <w:szCs w:val="22"/>
        </w:rPr>
        <w:t xml:space="preserve">V. </w:t>
      </w:r>
      <w:proofErr w:type="spellStart"/>
      <w:r w:rsidRPr="007218DD">
        <w:rPr>
          <w:rFonts w:ascii="Times New Roman" w:eastAsia="Calibri" w:hAnsi="Times New Roman" w:cs="Times New Roman"/>
          <w:color w:val="000000" w:themeColor="text1"/>
          <w:sz w:val="22"/>
          <w:szCs w:val="22"/>
        </w:rPr>
        <w:t>Holjevca</w:t>
      </w:r>
      <w:proofErr w:type="spellEnd"/>
      <w:r w:rsidRPr="007218DD">
        <w:rPr>
          <w:rFonts w:ascii="Times New Roman" w:eastAsia="Calibri" w:hAnsi="Times New Roman" w:cs="Times New Roman"/>
          <w:color w:val="000000" w:themeColor="text1"/>
          <w:sz w:val="22"/>
          <w:szCs w:val="22"/>
        </w:rPr>
        <w:t xml:space="preserve"> 20/E</w:t>
      </w:r>
    </w:p>
    <w:p w:rsidR="00B72415" w:rsidRPr="007218DD" w:rsidRDefault="00B72415" w:rsidP="00B72415">
      <w:pPr>
        <w:widowControl w:val="0"/>
        <w:tabs>
          <w:tab w:val="left" w:pos="567"/>
        </w:tabs>
        <w:rPr>
          <w:rFonts w:ascii="Times New Roman" w:eastAsia="Calibri" w:hAnsi="Times New Roman" w:cs="Times New Roman"/>
          <w:color w:val="000000" w:themeColor="text1"/>
          <w:sz w:val="22"/>
          <w:szCs w:val="22"/>
        </w:rPr>
      </w:pPr>
      <w:proofErr w:type="gramStart"/>
      <w:r w:rsidRPr="007218DD">
        <w:rPr>
          <w:rFonts w:ascii="Times New Roman" w:eastAsia="Calibri" w:hAnsi="Times New Roman" w:cs="Times New Roman"/>
          <w:color w:val="000000" w:themeColor="text1"/>
          <w:sz w:val="22"/>
          <w:szCs w:val="22"/>
        </w:rPr>
        <w:t>10450</w:t>
      </w:r>
      <w:proofErr w:type="gramEnd"/>
      <w:r w:rsidRPr="007218DD">
        <w:rPr>
          <w:rFonts w:ascii="Times New Roman" w:eastAsia="Calibri" w:hAnsi="Times New Roman" w:cs="Times New Roman"/>
          <w:color w:val="000000" w:themeColor="text1"/>
          <w:sz w:val="22"/>
          <w:szCs w:val="22"/>
        </w:rPr>
        <w:t xml:space="preserve"> </w:t>
      </w:r>
      <w:proofErr w:type="spellStart"/>
      <w:r w:rsidRPr="007218DD">
        <w:rPr>
          <w:rFonts w:ascii="Times New Roman" w:eastAsia="Calibri" w:hAnsi="Times New Roman" w:cs="Times New Roman"/>
          <w:color w:val="000000" w:themeColor="text1"/>
          <w:sz w:val="22"/>
          <w:szCs w:val="22"/>
        </w:rPr>
        <w:t>Jastrebarsko</w:t>
      </w:r>
      <w:proofErr w:type="spellEnd"/>
    </w:p>
    <w:p w:rsidR="00B72415" w:rsidRPr="00026935" w:rsidRDefault="00B72415" w:rsidP="00B72415">
      <w:pPr>
        <w:widowControl w:val="0"/>
        <w:tabs>
          <w:tab w:val="left" w:pos="567"/>
        </w:tabs>
        <w:rPr>
          <w:rFonts w:ascii="Times New Roman" w:eastAsia="Times New Roman" w:hAnsi="Times New Roman" w:cs="Times New Roman"/>
          <w:snapToGrid w:val="0"/>
          <w:color w:val="000000" w:themeColor="text1"/>
          <w:sz w:val="22"/>
          <w:szCs w:val="22"/>
          <w:lang w:val="lt-LT"/>
        </w:rPr>
      </w:pPr>
      <w:proofErr w:type="spellStart"/>
      <w:r w:rsidRPr="007218DD">
        <w:rPr>
          <w:rFonts w:ascii="Times New Roman" w:eastAsia="Calibri" w:hAnsi="Times New Roman" w:cs="Times New Roman"/>
          <w:color w:val="000000" w:themeColor="text1"/>
          <w:sz w:val="22"/>
          <w:szCs w:val="22"/>
        </w:rPr>
        <w:t>Kroatija</w:t>
      </w:r>
      <w:proofErr w:type="spellEnd"/>
    </w:p>
    <w:p w:rsidR="00B72415" w:rsidRPr="00914766" w:rsidRDefault="00B72415" w:rsidP="00B72415">
      <w:pPr>
        <w:widowControl w:val="0"/>
        <w:rPr>
          <w:rFonts w:ascii="Times New Roman" w:eastAsia="Times New Roman" w:hAnsi="Times New Roman" w:cs="Times New Roman"/>
          <w:sz w:val="22"/>
          <w:szCs w:val="22"/>
          <w:lang w:val="lt-LT"/>
        </w:rPr>
      </w:pPr>
    </w:p>
    <w:p w:rsidR="00B72415" w:rsidRPr="00914766" w:rsidRDefault="00B72415" w:rsidP="00B72415">
      <w:pPr>
        <w:widowControl w:val="0"/>
        <w:numPr>
          <w:ilvl w:val="12"/>
          <w:numId w:val="0"/>
        </w:numPr>
        <w:tabs>
          <w:tab w:val="left" w:pos="567"/>
        </w:tabs>
        <w:ind w:right="-2"/>
        <w:rPr>
          <w:rFonts w:ascii="Times New Roman" w:eastAsia="Times New Roman" w:hAnsi="Times New Roman" w:cs="Times New Roman"/>
          <w:snapToGrid w:val="0"/>
          <w:sz w:val="22"/>
          <w:szCs w:val="22"/>
          <w:lang w:val="lt-LT"/>
        </w:rPr>
      </w:pPr>
      <w:r w:rsidRPr="00914766">
        <w:rPr>
          <w:rFonts w:ascii="Times New Roman" w:eastAsia="Times New Roman" w:hAnsi="Times New Roman" w:cs="Times New Roman"/>
          <w:snapToGrid w:val="0"/>
          <w:sz w:val="22"/>
          <w:szCs w:val="22"/>
          <w:lang w:val="lt-LT"/>
        </w:rPr>
        <w:t>Jeigu apie šį vaistą norite sužinoti daugiau, kreipkitės į vietinį registruotojo atstovą.</w:t>
      </w:r>
    </w:p>
    <w:p w:rsidR="00B72415" w:rsidRPr="00914766" w:rsidRDefault="00B72415" w:rsidP="00B72415">
      <w:pPr>
        <w:widowControl w:val="0"/>
        <w:numPr>
          <w:ilvl w:val="12"/>
          <w:numId w:val="0"/>
        </w:numPr>
        <w:tabs>
          <w:tab w:val="left" w:pos="567"/>
        </w:tabs>
        <w:ind w:right="-2"/>
        <w:rPr>
          <w:rFonts w:ascii="Times New Roman" w:eastAsia="Times New Roman" w:hAnsi="Times New Roman" w:cs="Times New Roman"/>
          <w:snapToGrid w:val="0"/>
          <w:sz w:val="22"/>
          <w:szCs w:val="22"/>
          <w:lang w:val="lt-LT"/>
        </w:rPr>
      </w:pPr>
    </w:p>
    <w:p w:rsidR="00B72415" w:rsidRPr="00914766" w:rsidRDefault="00B72415" w:rsidP="00B72415">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UAB KRKA Lietuva</w:t>
      </w:r>
    </w:p>
    <w:p w:rsidR="00B72415" w:rsidRPr="00914766" w:rsidRDefault="00B72415" w:rsidP="00B72415">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Senasis Ukmergės kelias 4,</w:t>
      </w:r>
    </w:p>
    <w:p w:rsidR="00B72415" w:rsidRPr="00914766" w:rsidRDefault="00B72415" w:rsidP="00B72415">
      <w:pPr>
        <w:widowControl w:val="0"/>
        <w:tabs>
          <w:tab w:val="left" w:pos="540"/>
        </w:tabs>
        <w:rPr>
          <w:rFonts w:ascii="Times New Roman" w:eastAsia="Times New Roman" w:hAnsi="Times New Roman" w:cs="Times New Roman"/>
          <w:sz w:val="22"/>
          <w:szCs w:val="22"/>
          <w:lang w:val="lt-LT"/>
        </w:rPr>
      </w:pPr>
      <w:proofErr w:type="spellStart"/>
      <w:r w:rsidRPr="00914766">
        <w:rPr>
          <w:rFonts w:ascii="Times New Roman" w:eastAsia="Times New Roman" w:hAnsi="Times New Roman" w:cs="Times New Roman"/>
          <w:sz w:val="22"/>
          <w:szCs w:val="22"/>
          <w:lang w:val="lt-LT"/>
        </w:rPr>
        <w:t>Užubalių</w:t>
      </w:r>
      <w:proofErr w:type="spellEnd"/>
      <w:r w:rsidRPr="00914766">
        <w:rPr>
          <w:rFonts w:ascii="Times New Roman" w:eastAsia="Times New Roman" w:hAnsi="Times New Roman" w:cs="Times New Roman"/>
          <w:sz w:val="22"/>
          <w:szCs w:val="22"/>
          <w:lang w:val="lt-LT"/>
        </w:rPr>
        <w:t xml:space="preserve"> km., Vilniaus r.</w:t>
      </w:r>
    </w:p>
    <w:p w:rsidR="00B72415" w:rsidRPr="00914766" w:rsidRDefault="00B72415" w:rsidP="00B72415">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LT - 14013</w:t>
      </w:r>
    </w:p>
    <w:p w:rsidR="00B72415" w:rsidRPr="00914766" w:rsidRDefault="00B72415" w:rsidP="00B72415">
      <w:pPr>
        <w:widowControl w:val="0"/>
        <w:tabs>
          <w:tab w:val="left" w:pos="540"/>
        </w:tabs>
        <w:rPr>
          <w:rFonts w:ascii="Times New Roman" w:eastAsia="Calibri" w:hAnsi="Times New Roman" w:cs="Times New Roman"/>
          <w:sz w:val="22"/>
          <w:szCs w:val="22"/>
          <w:lang w:val="lt-LT"/>
        </w:rPr>
      </w:pPr>
      <w:r w:rsidRPr="00914766">
        <w:rPr>
          <w:rFonts w:ascii="Times New Roman" w:eastAsia="Times New Roman" w:hAnsi="Times New Roman" w:cs="Times New Roman"/>
          <w:sz w:val="22"/>
          <w:szCs w:val="22"/>
          <w:lang w:val="lt-LT"/>
        </w:rPr>
        <w:t>Tel. + 370 5 236 27 40</w:t>
      </w:r>
    </w:p>
    <w:p w:rsidR="00B72415" w:rsidRPr="00914766" w:rsidRDefault="00B72415" w:rsidP="00B72415">
      <w:pPr>
        <w:widowControl w:val="0"/>
        <w:numPr>
          <w:ilvl w:val="12"/>
          <w:numId w:val="0"/>
        </w:numPr>
        <w:ind w:right="-2"/>
        <w:rPr>
          <w:rFonts w:ascii="Times New Roman" w:eastAsia="Times New Roman" w:hAnsi="Times New Roman" w:cs="Times New Roman"/>
          <w:sz w:val="22"/>
          <w:szCs w:val="22"/>
          <w:lang w:val="lt-LT"/>
        </w:rPr>
      </w:pPr>
    </w:p>
    <w:p w:rsidR="00B72415" w:rsidRPr="00914766" w:rsidRDefault="00B72415" w:rsidP="00B72415">
      <w:pPr>
        <w:widowControl w:val="0"/>
        <w:numPr>
          <w:ilvl w:val="12"/>
          <w:numId w:val="0"/>
        </w:numPr>
        <w:tabs>
          <w:tab w:val="left" w:pos="567"/>
        </w:tabs>
        <w:rPr>
          <w:rFonts w:ascii="Times New Roman" w:eastAsia="Times New Roman" w:hAnsi="Times New Roman" w:cs="Times New Roman"/>
          <w:snapToGrid w:val="0"/>
          <w:sz w:val="22"/>
          <w:szCs w:val="22"/>
          <w:lang w:val="lt-LT"/>
        </w:rPr>
      </w:pPr>
      <w:r w:rsidRPr="00914766">
        <w:rPr>
          <w:rFonts w:ascii="Times New Roman" w:eastAsia="Times New Roman" w:hAnsi="Times New Roman" w:cs="Times New Roman"/>
          <w:b/>
          <w:snapToGrid w:val="0"/>
          <w:sz w:val="22"/>
          <w:szCs w:val="22"/>
          <w:lang w:val="lt-LT"/>
        </w:rPr>
        <w:t>Šis vaistas E</w:t>
      </w:r>
      <w:r>
        <w:rPr>
          <w:rFonts w:ascii="Times New Roman" w:eastAsia="Times New Roman" w:hAnsi="Times New Roman" w:cs="Times New Roman"/>
          <w:b/>
          <w:snapToGrid w:val="0"/>
          <w:sz w:val="22"/>
          <w:szCs w:val="22"/>
          <w:lang w:val="lt-LT"/>
        </w:rPr>
        <w:t>uropos ekonominės erdvės</w:t>
      </w:r>
      <w:r w:rsidRPr="00914766">
        <w:rPr>
          <w:rFonts w:ascii="Times New Roman" w:eastAsia="Times New Roman" w:hAnsi="Times New Roman" w:cs="Times New Roman"/>
          <w:b/>
          <w:snapToGrid w:val="0"/>
          <w:sz w:val="22"/>
          <w:szCs w:val="22"/>
          <w:lang w:val="lt-LT"/>
        </w:rPr>
        <w:t>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B72415" w:rsidRPr="002E2F9D" w:rsidTr="0002739E">
        <w:tc>
          <w:tcPr>
            <w:tcW w:w="2835" w:type="dxa"/>
            <w:tcBorders>
              <w:top w:val="single" w:sz="4" w:space="0" w:color="auto"/>
              <w:left w:val="single" w:sz="4" w:space="0" w:color="auto"/>
              <w:bottom w:val="single" w:sz="4" w:space="0" w:color="auto"/>
              <w:right w:val="single" w:sz="4" w:space="0" w:color="auto"/>
            </w:tcBorders>
            <w:shd w:val="clear" w:color="auto" w:fill="auto"/>
          </w:tcPr>
          <w:p w:rsidR="00B72415" w:rsidRPr="002E2F9D" w:rsidRDefault="00B72415" w:rsidP="0002739E">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sidRPr="002E2F9D">
              <w:rPr>
                <w:rFonts w:ascii="Times New Roman" w:eastAsia="Times New Roman" w:hAnsi="Times New Roman" w:cs="Times New Roman"/>
                <w:sz w:val="22"/>
                <w:szCs w:val="22"/>
                <w:lang w:val="lt-LT" w:eastAsia="sl-SI"/>
              </w:rPr>
              <w:t>Valstybė narė</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2415" w:rsidRPr="002E2F9D" w:rsidRDefault="00B72415" w:rsidP="0002739E">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sidRPr="002E2F9D">
              <w:rPr>
                <w:rFonts w:ascii="Times New Roman" w:eastAsia="Times New Roman" w:hAnsi="Times New Roman" w:cs="Times New Roman"/>
                <w:sz w:val="22"/>
                <w:szCs w:val="22"/>
                <w:lang w:val="lt-LT" w:eastAsia="sl-SI"/>
              </w:rPr>
              <w:t>Vaisto pavadinimas</w:t>
            </w:r>
          </w:p>
        </w:tc>
      </w:tr>
      <w:tr w:rsidR="00B72415" w:rsidRPr="002E2F9D" w:rsidTr="0002739E">
        <w:tc>
          <w:tcPr>
            <w:tcW w:w="2835" w:type="dxa"/>
            <w:tcBorders>
              <w:top w:val="single" w:sz="4" w:space="0" w:color="auto"/>
              <w:left w:val="single" w:sz="4" w:space="0" w:color="auto"/>
              <w:bottom w:val="single" w:sz="4" w:space="0" w:color="auto"/>
              <w:right w:val="single" w:sz="4" w:space="0" w:color="auto"/>
            </w:tcBorders>
            <w:shd w:val="clear" w:color="auto" w:fill="auto"/>
          </w:tcPr>
          <w:p w:rsidR="00B72415" w:rsidRPr="002E2F9D" w:rsidRDefault="00B72415" w:rsidP="0002739E">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Pr>
                <w:rFonts w:ascii="Times New Roman" w:eastAsia="Times New Roman" w:hAnsi="Times New Roman" w:cs="Times New Roman"/>
                <w:sz w:val="22"/>
                <w:szCs w:val="22"/>
                <w:lang w:val="lt-LT" w:eastAsia="sl-SI"/>
              </w:rPr>
              <w:t xml:space="preserve">Čekija, Danija, Estija, Suomija, Prancūzija, Kroatija, Vengrija, Islandija, Lietuva, Latvija, Norvegija, Lenkija, Portugalija, </w:t>
            </w:r>
            <w:r>
              <w:rPr>
                <w:rFonts w:ascii="Times New Roman" w:eastAsia="Times New Roman" w:hAnsi="Times New Roman" w:cs="Times New Roman"/>
                <w:sz w:val="22"/>
                <w:szCs w:val="22"/>
                <w:lang w:val="lt-LT" w:eastAsia="sl-SI"/>
              </w:rPr>
              <w:lastRenderedPageBreak/>
              <w:t>Rumunija, Švedija, Slovėnija, Slovakija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2415" w:rsidRPr="002E2F9D" w:rsidRDefault="00B72415" w:rsidP="0002739E">
            <w:pPr>
              <w:widowControl w:val="0"/>
              <w:numPr>
                <w:ilvl w:val="12"/>
                <w:numId w:val="0"/>
              </w:numPr>
              <w:tabs>
                <w:tab w:val="left" w:pos="708"/>
              </w:tabs>
              <w:ind w:right="-2"/>
              <w:rPr>
                <w:rFonts w:ascii="Times New Roman" w:eastAsia="Times New Roman" w:hAnsi="Times New Roman" w:cs="Times New Roman"/>
                <w:sz w:val="22"/>
                <w:szCs w:val="22"/>
                <w:lang w:val="lt-LT" w:eastAsia="sl-SI"/>
              </w:rPr>
            </w:pPr>
            <w:proofErr w:type="spellStart"/>
            <w:r>
              <w:rPr>
                <w:rFonts w:ascii="Times New Roman" w:eastAsia="Times New Roman" w:hAnsi="Times New Roman" w:cs="Times New Roman"/>
                <w:sz w:val="22"/>
                <w:szCs w:val="22"/>
                <w:lang w:val="lt-LT" w:eastAsia="sl-SI"/>
              </w:rPr>
              <w:lastRenderedPageBreak/>
              <w:t>Erlotinib</w:t>
            </w:r>
            <w:proofErr w:type="spellEnd"/>
            <w:r>
              <w:rPr>
                <w:rFonts w:ascii="Times New Roman" w:eastAsia="Times New Roman" w:hAnsi="Times New Roman" w:cs="Times New Roman"/>
                <w:sz w:val="22"/>
                <w:szCs w:val="22"/>
                <w:lang w:val="lt-LT" w:eastAsia="sl-SI"/>
              </w:rPr>
              <w:t xml:space="preserve"> </w:t>
            </w:r>
            <w:proofErr w:type="spellStart"/>
            <w:r>
              <w:rPr>
                <w:rFonts w:ascii="Times New Roman" w:eastAsia="Times New Roman" w:hAnsi="Times New Roman" w:cs="Times New Roman"/>
                <w:sz w:val="22"/>
                <w:szCs w:val="22"/>
                <w:lang w:val="lt-LT" w:eastAsia="sl-SI"/>
              </w:rPr>
              <w:t>Krka</w:t>
            </w:r>
            <w:proofErr w:type="spellEnd"/>
          </w:p>
        </w:tc>
      </w:tr>
      <w:tr w:rsidR="00B72415" w:rsidRPr="002E2F9D" w:rsidTr="0002739E">
        <w:tc>
          <w:tcPr>
            <w:tcW w:w="2835" w:type="dxa"/>
            <w:tcBorders>
              <w:top w:val="single" w:sz="4" w:space="0" w:color="auto"/>
              <w:left w:val="single" w:sz="4" w:space="0" w:color="auto"/>
              <w:bottom w:val="single" w:sz="4" w:space="0" w:color="auto"/>
              <w:right w:val="single" w:sz="4" w:space="0" w:color="auto"/>
            </w:tcBorders>
            <w:shd w:val="clear" w:color="auto" w:fill="auto"/>
          </w:tcPr>
          <w:p w:rsidR="00B72415" w:rsidRDefault="00B72415" w:rsidP="0002739E">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Pr>
                <w:rFonts w:ascii="Times New Roman" w:eastAsia="Times New Roman" w:hAnsi="Times New Roman" w:cs="Times New Roman"/>
                <w:sz w:val="22"/>
                <w:szCs w:val="22"/>
                <w:lang w:val="lt-LT" w:eastAsia="sl-SI"/>
              </w:rPr>
              <w:t>Bulgarija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2415" w:rsidRDefault="00B72415" w:rsidP="0002739E">
            <w:pPr>
              <w:widowControl w:val="0"/>
              <w:numPr>
                <w:ilvl w:val="12"/>
                <w:numId w:val="0"/>
              </w:numPr>
              <w:tabs>
                <w:tab w:val="left" w:pos="708"/>
              </w:tabs>
              <w:ind w:right="-2"/>
              <w:rPr>
                <w:rFonts w:ascii="Times New Roman" w:eastAsia="Times New Roman" w:hAnsi="Times New Roman" w:cs="Times New Roman"/>
                <w:sz w:val="22"/>
                <w:szCs w:val="22"/>
                <w:lang w:val="lt-LT" w:eastAsia="sl-SI"/>
              </w:rPr>
            </w:pPr>
            <w:proofErr w:type="spellStart"/>
            <w:r w:rsidRPr="004612C3">
              <w:rPr>
                <w:rFonts w:ascii="Times New Roman" w:eastAsia="Times New Roman" w:hAnsi="Times New Roman" w:cs="Times New Roman"/>
                <w:sz w:val="22"/>
                <w:szCs w:val="22"/>
                <w:lang w:val="lt-LT" w:eastAsia="sl-SI"/>
              </w:rPr>
              <w:t>Ерлотиниб</w:t>
            </w:r>
            <w:proofErr w:type="spellEnd"/>
            <w:r w:rsidRPr="004612C3">
              <w:rPr>
                <w:rFonts w:ascii="Times New Roman" w:eastAsia="Times New Roman" w:hAnsi="Times New Roman" w:cs="Times New Roman"/>
                <w:sz w:val="22"/>
                <w:szCs w:val="22"/>
                <w:lang w:val="lt-LT" w:eastAsia="sl-SI"/>
              </w:rPr>
              <w:t xml:space="preserve"> </w:t>
            </w:r>
            <w:proofErr w:type="spellStart"/>
            <w:r w:rsidRPr="004612C3">
              <w:rPr>
                <w:rFonts w:ascii="Times New Roman" w:eastAsia="Times New Roman" w:hAnsi="Times New Roman" w:cs="Times New Roman"/>
                <w:sz w:val="22"/>
                <w:szCs w:val="22"/>
                <w:lang w:val="lt-LT" w:eastAsia="sl-SI"/>
              </w:rPr>
              <w:t>Крка</w:t>
            </w:r>
            <w:proofErr w:type="spellEnd"/>
          </w:p>
        </w:tc>
      </w:tr>
    </w:tbl>
    <w:p w:rsidR="00B72415" w:rsidRPr="00914766" w:rsidRDefault="00B72415" w:rsidP="00B72415">
      <w:pPr>
        <w:widowControl w:val="0"/>
        <w:rPr>
          <w:rFonts w:ascii="Times New Roman" w:eastAsia="Times New Roman" w:hAnsi="Times New Roman" w:cs="Times New Roman"/>
          <w:sz w:val="22"/>
          <w:szCs w:val="22"/>
          <w:lang w:val="lt-LT" w:eastAsia="x-none"/>
        </w:rPr>
      </w:pPr>
    </w:p>
    <w:p w:rsidR="00B72415" w:rsidRPr="00914766" w:rsidRDefault="00B72415" w:rsidP="00B72415">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b/>
          <w:bCs/>
          <w:sz w:val="22"/>
          <w:szCs w:val="22"/>
          <w:lang w:val="lt-LT" w:eastAsia="x-none"/>
        </w:rPr>
        <w:t>Šis pakuotės lapelis</w:t>
      </w:r>
      <w:r w:rsidRPr="00914766">
        <w:rPr>
          <w:rFonts w:ascii="Times New Roman" w:eastAsia="Times New Roman" w:hAnsi="Times New Roman" w:cs="Times New Roman"/>
          <w:b/>
          <w:sz w:val="22"/>
          <w:szCs w:val="22"/>
          <w:lang w:val="lt-LT" w:eastAsia="x-none"/>
        </w:rPr>
        <w:t xml:space="preserve"> paskutinį kartą peržiūrėtas</w:t>
      </w:r>
      <w:r>
        <w:rPr>
          <w:rFonts w:ascii="Times New Roman" w:eastAsia="Times New Roman" w:hAnsi="Times New Roman" w:cs="Times New Roman"/>
          <w:b/>
          <w:sz w:val="22"/>
          <w:szCs w:val="22"/>
          <w:lang w:val="lt-LT" w:eastAsia="x-none"/>
        </w:rPr>
        <w:t xml:space="preserve"> 2023-02-02.</w:t>
      </w:r>
    </w:p>
    <w:p w:rsidR="00B72415" w:rsidRPr="00914766" w:rsidRDefault="00B72415" w:rsidP="00B72415">
      <w:pPr>
        <w:widowControl w:val="0"/>
        <w:rPr>
          <w:rFonts w:ascii="Times New Roman" w:eastAsia="Times New Roman" w:hAnsi="Times New Roman" w:cs="Times New Roman"/>
          <w:sz w:val="22"/>
          <w:szCs w:val="22"/>
          <w:lang w:val="lt-LT"/>
        </w:rPr>
      </w:pPr>
    </w:p>
    <w:p w:rsidR="00B72415" w:rsidRPr="00914766" w:rsidRDefault="00B72415" w:rsidP="00B72415">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sidRPr="00914766">
          <w:rPr>
            <w:rFonts w:ascii="Times New Roman" w:eastAsia="Times New Roman" w:hAnsi="Times New Roman" w:cs="Times New Roman"/>
            <w:color w:val="0000FF"/>
            <w:sz w:val="22"/>
            <w:szCs w:val="22"/>
            <w:u w:val="single"/>
            <w:lang w:val="lt-LT"/>
          </w:rPr>
          <w:t>http://www.vvkt.lt/</w:t>
        </w:r>
      </w:hyperlink>
      <w:r w:rsidRPr="00914766">
        <w:rPr>
          <w:rFonts w:ascii="Times New Roman" w:eastAsia="Times New Roman" w:hAnsi="Times New Roman" w:cs="Times New Roman"/>
          <w:sz w:val="22"/>
          <w:szCs w:val="22"/>
          <w:lang w:val="lt-LT"/>
        </w:rPr>
        <w:t>.</w:t>
      </w:r>
    </w:p>
    <w:p w:rsidR="00B72415" w:rsidRPr="00914766" w:rsidRDefault="00B72415" w:rsidP="00B72415">
      <w:pPr>
        <w:widowControl w:val="0"/>
        <w:ind w:left="567" w:hanging="567"/>
        <w:rPr>
          <w:rFonts w:ascii="Times New Roman" w:hAnsi="Times New Roman" w:cs="Times New Roman"/>
          <w:sz w:val="22"/>
          <w:szCs w:val="22"/>
          <w:lang w:val="lt-LT"/>
        </w:rPr>
      </w:pP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17503"/>
    <w:multiLevelType w:val="hybridMultilevel"/>
    <w:tmpl w:val="80F223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47008"/>
    <w:multiLevelType w:val="hybridMultilevel"/>
    <w:tmpl w:val="5D5AD8C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07441"/>
    <w:multiLevelType w:val="hybridMultilevel"/>
    <w:tmpl w:val="4E8CAD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2550"/>
    <w:multiLevelType w:val="hybridMultilevel"/>
    <w:tmpl w:val="2910A3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B6530"/>
    <w:multiLevelType w:val="hybridMultilevel"/>
    <w:tmpl w:val="4A145E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35C1D"/>
    <w:multiLevelType w:val="hybridMultilevel"/>
    <w:tmpl w:val="158AAA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02E7A"/>
    <w:multiLevelType w:val="hybridMultilevel"/>
    <w:tmpl w:val="93CC9A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804BD"/>
    <w:multiLevelType w:val="hybridMultilevel"/>
    <w:tmpl w:val="E81E7EB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00515"/>
    <w:multiLevelType w:val="hybridMultilevel"/>
    <w:tmpl w:val="62CA4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2056A"/>
    <w:multiLevelType w:val="hybridMultilevel"/>
    <w:tmpl w:val="BC26AF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9"/>
  </w:num>
  <w:num w:numId="3">
    <w:abstractNumId w:val="1"/>
  </w:num>
  <w:num w:numId="4">
    <w:abstractNumId w:val="6"/>
  </w:num>
  <w:num w:numId="5">
    <w:abstractNumId w:val="7"/>
  </w:num>
  <w:num w:numId="6">
    <w:abstractNumId w:val="4"/>
  </w:num>
  <w:num w:numId="7">
    <w:abstractNumId w:val="5"/>
  </w:num>
  <w:num w:numId="8">
    <w:abstractNumId w:val="8"/>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15"/>
    <w:rsid w:val="00234094"/>
    <w:rsid w:val="002A211A"/>
    <w:rsid w:val="00344695"/>
    <w:rsid w:val="00356AB3"/>
    <w:rsid w:val="004216A4"/>
    <w:rsid w:val="005311B8"/>
    <w:rsid w:val="006860E9"/>
    <w:rsid w:val="009041DB"/>
    <w:rsid w:val="00975D35"/>
    <w:rsid w:val="00B7241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AF918-F081-4FF9-AE97-AB4CF63B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2415"/>
    <w:pPr>
      <w:spacing w:after="0" w:line="240" w:lineRule="auto"/>
    </w:pPr>
    <w:rPr>
      <w:rFonts w:eastAsiaTheme="minorHAnsi"/>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11037</Words>
  <Characters>6292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2023-03-08T11:35:00Z</dcterms:created>
  <dcterms:modified xsi:type="dcterms:W3CDTF">2023-03-08T11:35:00Z</dcterms:modified>
</cp:coreProperties>
</file>