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A24C3B" w14:textId="77777777" w:rsidR="002F5508" w:rsidRPr="00B34FA1" w:rsidRDefault="002F5508" w:rsidP="002F5508">
      <w:pPr>
        <w:pStyle w:val="Paprastasistekstas"/>
        <w:tabs>
          <w:tab w:val="left" w:pos="4962"/>
        </w:tabs>
        <w:rPr>
          <w:rFonts w:ascii="Times New Roman" w:hAnsi="Times New Roman"/>
          <w:color w:val="000000"/>
          <w:sz w:val="24"/>
          <w:lang w:val="lt-LT"/>
        </w:rPr>
      </w:pPr>
    </w:p>
    <w:p w14:paraId="5553336C" w14:textId="77777777" w:rsidR="002F5508" w:rsidRPr="00B34FA1" w:rsidRDefault="002F5508" w:rsidP="002F5508">
      <w:pPr>
        <w:pStyle w:val="Paprastasistekstas"/>
        <w:ind w:left="5245"/>
        <w:rPr>
          <w:rFonts w:ascii="Times New Roman" w:hAnsi="Times New Roman"/>
          <w:color w:val="000000"/>
          <w:sz w:val="24"/>
          <w:szCs w:val="24"/>
          <w:lang w:val="lt-LT"/>
        </w:rPr>
      </w:pPr>
    </w:p>
    <w:p w14:paraId="73E894B7" w14:textId="77777777" w:rsidR="002F5508" w:rsidRPr="00B34FA1" w:rsidRDefault="002F5508" w:rsidP="002F5508">
      <w:pPr>
        <w:widowControl w:val="0"/>
        <w:tabs>
          <w:tab w:val="clear" w:pos="567"/>
        </w:tabs>
        <w:spacing w:line="240" w:lineRule="auto"/>
        <w:rPr>
          <w:color w:val="008000"/>
          <w:lang w:val="lt-LT"/>
        </w:rPr>
      </w:pPr>
    </w:p>
    <w:p w14:paraId="3C9E328E" w14:textId="77777777" w:rsidR="002F5508" w:rsidRPr="00B34FA1" w:rsidRDefault="002F5508" w:rsidP="002F5508">
      <w:pPr>
        <w:outlineLvl w:val="0"/>
        <w:rPr>
          <w:b/>
          <w:lang w:val="lt-LT"/>
        </w:rPr>
      </w:pPr>
    </w:p>
    <w:p w14:paraId="1C065804" w14:textId="77777777" w:rsidR="002F5508" w:rsidRPr="00B34FA1" w:rsidRDefault="002F5508" w:rsidP="002F5508">
      <w:pPr>
        <w:outlineLvl w:val="0"/>
        <w:rPr>
          <w:b/>
          <w:lang w:val="lt-LT"/>
        </w:rPr>
      </w:pPr>
    </w:p>
    <w:p w14:paraId="3A6B508B" w14:textId="77777777" w:rsidR="002F5508" w:rsidRPr="00B34FA1" w:rsidRDefault="002F5508" w:rsidP="002F5508">
      <w:pPr>
        <w:outlineLvl w:val="0"/>
        <w:rPr>
          <w:b/>
          <w:lang w:val="lt-LT"/>
        </w:rPr>
      </w:pPr>
    </w:p>
    <w:p w14:paraId="41FDBC16" w14:textId="77777777" w:rsidR="002F5508" w:rsidRPr="00B34FA1" w:rsidRDefault="002F5508" w:rsidP="002F5508">
      <w:pPr>
        <w:outlineLvl w:val="0"/>
        <w:rPr>
          <w:b/>
          <w:lang w:val="lt-LT"/>
        </w:rPr>
      </w:pPr>
    </w:p>
    <w:p w14:paraId="3E257ECB" w14:textId="77777777" w:rsidR="002F5508" w:rsidRPr="00B34FA1" w:rsidRDefault="002F5508" w:rsidP="002F5508">
      <w:pPr>
        <w:tabs>
          <w:tab w:val="left" w:pos="-1440"/>
          <w:tab w:val="left" w:pos="-720"/>
        </w:tabs>
        <w:rPr>
          <w:b/>
          <w:lang w:val="lt-LT"/>
        </w:rPr>
      </w:pPr>
    </w:p>
    <w:p w14:paraId="3F7E13AD" w14:textId="77777777" w:rsidR="002F5508" w:rsidRPr="00B34FA1" w:rsidRDefault="002F5508" w:rsidP="002F5508">
      <w:pPr>
        <w:tabs>
          <w:tab w:val="left" w:pos="-1440"/>
          <w:tab w:val="left" w:pos="-720"/>
        </w:tabs>
        <w:rPr>
          <w:b/>
          <w:lang w:val="lt-LT"/>
        </w:rPr>
      </w:pPr>
    </w:p>
    <w:p w14:paraId="62C5BD32" w14:textId="77777777" w:rsidR="002F5508" w:rsidRPr="00B34FA1" w:rsidRDefault="002F5508" w:rsidP="002F5508">
      <w:pPr>
        <w:tabs>
          <w:tab w:val="left" w:pos="-1440"/>
          <w:tab w:val="left" w:pos="-720"/>
        </w:tabs>
        <w:rPr>
          <w:b/>
          <w:lang w:val="lt-LT"/>
        </w:rPr>
      </w:pPr>
    </w:p>
    <w:p w14:paraId="56F80FD6" w14:textId="77777777" w:rsidR="002F5508" w:rsidRPr="00B34FA1" w:rsidRDefault="002F5508" w:rsidP="002F5508">
      <w:pPr>
        <w:tabs>
          <w:tab w:val="left" w:pos="-1440"/>
          <w:tab w:val="left" w:pos="-720"/>
        </w:tabs>
        <w:rPr>
          <w:b/>
          <w:lang w:val="lt-LT"/>
        </w:rPr>
      </w:pPr>
    </w:p>
    <w:p w14:paraId="05847B6F" w14:textId="77777777" w:rsidR="002F5508" w:rsidRPr="00B34FA1" w:rsidRDefault="002F5508" w:rsidP="002F5508">
      <w:pPr>
        <w:tabs>
          <w:tab w:val="left" w:pos="-1440"/>
          <w:tab w:val="left" w:pos="-720"/>
        </w:tabs>
        <w:rPr>
          <w:b/>
          <w:lang w:val="lt-LT"/>
        </w:rPr>
      </w:pPr>
    </w:p>
    <w:p w14:paraId="467FFA03" w14:textId="77777777" w:rsidR="002F5508" w:rsidRPr="00B34FA1" w:rsidRDefault="002F5508" w:rsidP="002F5508">
      <w:pPr>
        <w:tabs>
          <w:tab w:val="left" w:pos="-1440"/>
          <w:tab w:val="left" w:pos="-720"/>
        </w:tabs>
        <w:rPr>
          <w:b/>
          <w:lang w:val="lt-LT"/>
        </w:rPr>
      </w:pPr>
    </w:p>
    <w:p w14:paraId="36A710C5" w14:textId="77777777" w:rsidR="002F5508" w:rsidRPr="00B34FA1" w:rsidRDefault="002F5508" w:rsidP="002F5508">
      <w:pPr>
        <w:tabs>
          <w:tab w:val="left" w:pos="-1440"/>
          <w:tab w:val="left" w:pos="-720"/>
        </w:tabs>
        <w:rPr>
          <w:b/>
          <w:lang w:val="lt-LT"/>
        </w:rPr>
      </w:pPr>
    </w:p>
    <w:p w14:paraId="423B1A93" w14:textId="77777777" w:rsidR="002F5508" w:rsidRPr="00B34FA1" w:rsidRDefault="002F5508" w:rsidP="002F5508">
      <w:pPr>
        <w:tabs>
          <w:tab w:val="left" w:pos="-1440"/>
          <w:tab w:val="left" w:pos="-720"/>
        </w:tabs>
        <w:rPr>
          <w:b/>
          <w:lang w:val="lt-LT"/>
        </w:rPr>
      </w:pPr>
    </w:p>
    <w:p w14:paraId="70775E67" w14:textId="77777777" w:rsidR="002F5508" w:rsidRPr="00B34FA1" w:rsidRDefault="002F5508" w:rsidP="002F5508">
      <w:pPr>
        <w:tabs>
          <w:tab w:val="left" w:pos="-1440"/>
          <w:tab w:val="left" w:pos="-720"/>
        </w:tabs>
        <w:rPr>
          <w:b/>
          <w:lang w:val="lt-LT"/>
        </w:rPr>
      </w:pPr>
    </w:p>
    <w:p w14:paraId="2E6D8FED" w14:textId="77777777" w:rsidR="002F5508" w:rsidRPr="00B34FA1" w:rsidRDefault="002F5508" w:rsidP="002F5508">
      <w:pPr>
        <w:tabs>
          <w:tab w:val="left" w:pos="-1440"/>
          <w:tab w:val="left" w:pos="-720"/>
        </w:tabs>
        <w:rPr>
          <w:b/>
          <w:lang w:val="lt-LT"/>
        </w:rPr>
      </w:pPr>
    </w:p>
    <w:p w14:paraId="3C375056" w14:textId="77777777" w:rsidR="002F5508" w:rsidRPr="00B34FA1" w:rsidRDefault="002F5508" w:rsidP="002F5508">
      <w:pPr>
        <w:tabs>
          <w:tab w:val="left" w:pos="-1440"/>
          <w:tab w:val="left" w:pos="-720"/>
        </w:tabs>
        <w:rPr>
          <w:b/>
          <w:lang w:val="lt-LT"/>
        </w:rPr>
      </w:pPr>
    </w:p>
    <w:p w14:paraId="3111D9E5" w14:textId="77777777" w:rsidR="002F5508" w:rsidRPr="00B34FA1" w:rsidRDefault="002F5508" w:rsidP="002F5508">
      <w:pPr>
        <w:tabs>
          <w:tab w:val="left" w:pos="-1440"/>
          <w:tab w:val="left" w:pos="-720"/>
        </w:tabs>
        <w:rPr>
          <w:b/>
          <w:lang w:val="lt-LT"/>
        </w:rPr>
      </w:pPr>
    </w:p>
    <w:p w14:paraId="14E0FA30" w14:textId="77777777" w:rsidR="002F5508" w:rsidRPr="00B34FA1" w:rsidRDefault="002F5508" w:rsidP="002F5508">
      <w:pPr>
        <w:tabs>
          <w:tab w:val="left" w:pos="-1440"/>
          <w:tab w:val="left" w:pos="-720"/>
        </w:tabs>
        <w:rPr>
          <w:b/>
          <w:lang w:val="lt-LT"/>
        </w:rPr>
      </w:pPr>
    </w:p>
    <w:p w14:paraId="15EACEAB" w14:textId="77777777" w:rsidR="002F5508" w:rsidRPr="00B34FA1" w:rsidRDefault="002F5508" w:rsidP="002F5508">
      <w:pPr>
        <w:tabs>
          <w:tab w:val="left" w:pos="-1440"/>
          <w:tab w:val="left" w:pos="-720"/>
        </w:tabs>
        <w:rPr>
          <w:b/>
          <w:lang w:val="lt-LT"/>
        </w:rPr>
      </w:pPr>
    </w:p>
    <w:p w14:paraId="6C0737AE" w14:textId="77777777" w:rsidR="002F5508" w:rsidRPr="00B34FA1" w:rsidRDefault="002F5508" w:rsidP="002F5508">
      <w:pPr>
        <w:tabs>
          <w:tab w:val="left" w:pos="-1440"/>
          <w:tab w:val="left" w:pos="-720"/>
        </w:tabs>
        <w:rPr>
          <w:b/>
          <w:lang w:val="lt-LT"/>
        </w:rPr>
      </w:pPr>
    </w:p>
    <w:p w14:paraId="6BF00BF0" w14:textId="77777777" w:rsidR="002F5508" w:rsidRPr="00B34FA1" w:rsidRDefault="002F5508" w:rsidP="002F5508">
      <w:pPr>
        <w:tabs>
          <w:tab w:val="left" w:pos="-1440"/>
          <w:tab w:val="left" w:pos="-720"/>
        </w:tabs>
        <w:rPr>
          <w:b/>
          <w:lang w:val="lt-LT"/>
        </w:rPr>
      </w:pPr>
    </w:p>
    <w:p w14:paraId="7306EE98" w14:textId="77777777" w:rsidR="002F5508" w:rsidRPr="00B34FA1" w:rsidRDefault="002F5508" w:rsidP="002F5508">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6BFC3986" w14:textId="77777777" w:rsidR="002F5508" w:rsidRPr="00B34FA1" w:rsidRDefault="002F5508" w:rsidP="002F5508">
      <w:pPr>
        <w:spacing w:line="240" w:lineRule="auto"/>
        <w:rPr>
          <w:szCs w:val="24"/>
          <w:lang w:val="lt-LT"/>
        </w:rPr>
      </w:pPr>
    </w:p>
    <w:p w14:paraId="4637B0B5" w14:textId="77777777" w:rsidR="002F5508" w:rsidRPr="00B34FA1" w:rsidRDefault="002F5508" w:rsidP="002F5508">
      <w:pPr>
        <w:tabs>
          <w:tab w:val="left" w:pos="-1440"/>
          <w:tab w:val="left" w:pos="-720"/>
        </w:tabs>
        <w:jc w:val="center"/>
        <w:rPr>
          <w:b/>
          <w:lang w:val="lt-LT"/>
        </w:rPr>
      </w:pPr>
      <w:r w:rsidRPr="00B34FA1">
        <w:rPr>
          <w:b/>
          <w:lang w:val="lt-LT"/>
        </w:rPr>
        <w:t>PREPARATO CHARAKTERISTIKŲ SANTRAUKA</w:t>
      </w:r>
    </w:p>
    <w:p w14:paraId="6182E04D" w14:textId="77777777" w:rsidR="00F34163" w:rsidRPr="003A416D" w:rsidRDefault="002F5508" w:rsidP="002F5508">
      <w:pPr>
        <w:rPr>
          <w:szCs w:val="24"/>
          <w:lang w:val="lt-LT"/>
        </w:rPr>
      </w:pPr>
      <w:r w:rsidRPr="00B34FA1">
        <w:rPr>
          <w:lang w:val="lt-LT" w:eastAsia="zh-CN"/>
        </w:rPr>
        <w:br w:type="page"/>
      </w:r>
    </w:p>
    <w:p w14:paraId="74E3CDED" w14:textId="77777777" w:rsidR="00F34163" w:rsidRPr="003A416D" w:rsidRDefault="00F34163" w:rsidP="00F34163">
      <w:pPr>
        <w:pStyle w:val="Antrat3"/>
        <w:spacing w:before="0" w:after="0" w:line="240" w:lineRule="auto"/>
        <w:rPr>
          <w:rFonts w:ascii="Times New Roman" w:hAnsi="Times New Roman"/>
          <w:sz w:val="22"/>
          <w:lang w:val="lt-LT"/>
        </w:rPr>
      </w:pPr>
      <w:r w:rsidRPr="003A416D">
        <w:rPr>
          <w:rFonts w:ascii="Times New Roman" w:hAnsi="Times New Roman"/>
          <w:sz w:val="22"/>
          <w:lang w:val="lt-LT"/>
        </w:rPr>
        <w:lastRenderedPageBreak/>
        <w:t>1.</w:t>
      </w:r>
      <w:r w:rsidRPr="003A416D">
        <w:rPr>
          <w:rFonts w:ascii="Times New Roman" w:hAnsi="Times New Roman"/>
          <w:sz w:val="22"/>
          <w:lang w:val="lt-LT"/>
        </w:rPr>
        <w:tab/>
        <w:t>VAISTINIO PREPARATO PAVADINIMAS</w:t>
      </w:r>
    </w:p>
    <w:p w14:paraId="625FE2C6" w14:textId="77777777" w:rsidR="00F34163" w:rsidRPr="003A416D" w:rsidRDefault="00F34163" w:rsidP="00F34163">
      <w:pPr>
        <w:rPr>
          <w:szCs w:val="24"/>
          <w:lang w:val="lt-LT"/>
        </w:rPr>
      </w:pPr>
    </w:p>
    <w:p w14:paraId="138BB281" w14:textId="77777777" w:rsidR="00F34163" w:rsidRPr="003A416D" w:rsidRDefault="00300113" w:rsidP="00F34163">
      <w:pPr>
        <w:rPr>
          <w:szCs w:val="24"/>
          <w:lang w:val="lt-LT"/>
        </w:rPr>
      </w:pPr>
      <w:proofErr w:type="spellStart"/>
      <w:r w:rsidRPr="003A416D">
        <w:rPr>
          <w:szCs w:val="24"/>
          <w:lang w:val="lt-LT"/>
        </w:rPr>
        <w:t>Visine</w:t>
      </w:r>
      <w:proofErr w:type="spellEnd"/>
      <w:r w:rsidRPr="003A416D">
        <w:rPr>
          <w:szCs w:val="24"/>
          <w:lang w:val="lt-LT"/>
        </w:rPr>
        <w:t xml:space="preserve"> 0,5</w:t>
      </w:r>
      <w:r w:rsidR="002A3063">
        <w:rPr>
          <w:szCs w:val="24"/>
          <w:lang w:val="lt-LT"/>
        </w:rPr>
        <w:t> </w:t>
      </w:r>
      <w:r w:rsidRPr="003A416D">
        <w:rPr>
          <w:szCs w:val="24"/>
          <w:lang w:val="lt-LT"/>
        </w:rPr>
        <w:t>mg/ml akių lašai (tirpalas)</w:t>
      </w:r>
    </w:p>
    <w:p w14:paraId="714BB9E7" w14:textId="77777777" w:rsidR="00F34163" w:rsidRPr="003A416D" w:rsidRDefault="00F34163" w:rsidP="00F34163">
      <w:pPr>
        <w:rPr>
          <w:szCs w:val="24"/>
          <w:lang w:val="lt-LT"/>
        </w:rPr>
      </w:pPr>
    </w:p>
    <w:p w14:paraId="0127D838" w14:textId="77777777" w:rsidR="00F34163" w:rsidRPr="003A416D" w:rsidRDefault="00F34163" w:rsidP="00F34163">
      <w:pPr>
        <w:rPr>
          <w:szCs w:val="24"/>
          <w:lang w:val="lt-LT"/>
        </w:rPr>
      </w:pPr>
    </w:p>
    <w:p w14:paraId="709E9536" w14:textId="77777777" w:rsidR="00F34163" w:rsidRPr="003A416D" w:rsidRDefault="00F34163" w:rsidP="00F34163">
      <w:pPr>
        <w:pStyle w:val="Antrat3"/>
        <w:spacing w:before="0" w:after="0" w:line="240" w:lineRule="auto"/>
        <w:rPr>
          <w:rFonts w:ascii="Times New Roman" w:hAnsi="Times New Roman"/>
          <w:sz w:val="22"/>
          <w:lang w:val="lt-LT"/>
        </w:rPr>
      </w:pPr>
      <w:r w:rsidRPr="003A416D">
        <w:rPr>
          <w:rFonts w:ascii="Times New Roman" w:hAnsi="Times New Roman"/>
          <w:sz w:val="22"/>
          <w:lang w:val="lt-LT"/>
        </w:rPr>
        <w:t>2.</w:t>
      </w:r>
      <w:r w:rsidRPr="003A416D">
        <w:rPr>
          <w:rFonts w:ascii="Times New Roman" w:hAnsi="Times New Roman"/>
          <w:sz w:val="22"/>
          <w:lang w:val="lt-LT"/>
        </w:rPr>
        <w:tab/>
        <w:t>KOKYBINĖ IR KIEKYBINĖ SUDĖTIS</w:t>
      </w:r>
    </w:p>
    <w:p w14:paraId="0ECF33A7" w14:textId="77777777" w:rsidR="00F34163" w:rsidRPr="003A416D" w:rsidRDefault="00F34163" w:rsidP="00F34163">
      <w:pPr>
        <w:rPr>
          <w:szCs w:val="24"/>
          <w:lang w:val="lt-LT"/>
        </w:rPr>
      </w:pPr>
    </w:p>
    <w:p w14:paraId="3DFD566C" w14:textId="77777777" w:rsidR="008E7D11" w:rsidRPr="003A416D" w:rsidRDefault="002218BA" w:rsidP="008E7D11">
      <w:pPr>
        <w:rPr>
          <w:szCs w:val="24"/>
          <w:lang w:val="lt-LT"/>
        </w:rPr>
      </w:pPr>
      <w:r w:rsidRPr="003A416D">
        <w:rPr>
          <w:szCs w:val="24"/>
          <w:lang w:val="lt-LT"/>
        </w:rPr>
        <w:t>Kiekv</w:t>
      </w:r>
      <w:r w:rsidR="008E7D11" w:rsidRPr="003A416D">
        <w:rPr>
          <w:szCs w:val="24"/>
          <w:lang w:val="lt-LT"/>
        </w:rPr>
        <w:t xml:space="preserve">iename akių lašų (tirpalo) </w:t>
      </w:r>
      <w:r w:rsidRPr="003A416D">
        <w:rPr>
          <w:szCs w:val="24"/>
          <w:lang w:val="lt-LT"/>
        </w:rPr>
        <w:t xml:space="preserve">mililitre </w:t>
      </w:r>
      <w:r w:rsidR="008E7D11" w:rsidRPr="003A416D">
        <w:rPr>
          <w:szCs w:val="24"/>
          <w:lang w:val="lt-LT"/>
        </w:rPr>
        <w:t>yra 0,5</w:t>
      </w:r>
      <w:r w:rsidR="002A3063">
        <w:rPr>
          <w:szCs w:val="24"/>
          <w:lang w:val="lt-LT"/>
        </w:rPr>
        <w:t> </w:t>
      </w:r>
      <w:r w:rsidR="008E7D11" w:rsidRPr="003A416D">
        <w:rPr>
          <w:szCs w:val="24"/>
          <w:lang w:val="lt-LT"/>
        </w:rPr>
        <w:t xml:space="preserve">mg </w:t>
      </w:r>
      <w:proofErr w:type="spellStart"/>
      <w:r w:rsidR="008E7D11" w:rsidRPr="003A416D">
        <w:rPr>
          <w:lang w:val="lt-LT"/>
        </w:rPr>
        <w:t>tetrizolino</w:t>
      </w:r>
      <w:proofErr w:type="spellEnd"/>
      <w:r w:rsidR="008E7D11" w:rsidRPr="003A416D">
        <w:rPr>
          <w:lang w:val="lt-LT"/>
        </w:rPr>
        <w:t xml:space="preserve"> hidrochlorido (</w:t>
      </w:r>
      <w:proofErr w:type="spellStart"/>
      <w:r w:rsidR="008E7D11" w:rsidRPr="003A416D">
        <w:rPr>
          <w:lang w:val="lt-LT"/>
        </w:rPr>
        <w:t>t.y</w:t>
      </w:r>
      <w:proofErr w:type="spellEnd"/>
      <w:r w:rsidR="008E7D11" w:rsidRPr="003A416D">
        <w:rPr>
          <w:lang w:val="lt-LT"/>
        </w:rPr>
        <w:t>. 21</w:t>
      </w:r>
      <w:r w:rsidR="002A3063">
        <w:rPr>
          <w:lang w:val="lt-LT"/>
        </w:rPr>
        <w:t> </w:t>
      </w:r>
      <w:proofErr w:type="spellStart"/>
      <w:r w:rsidR="008E7D11" w:rsidRPr="003A416D">
        <w:rPr>
          <w:lang w:val="lt-LT"/>
        </w:rPr>
        <w:t>mikrogramas</w:t>
      </w:r>
      <w:proofErr w:type="spellEnd"/>
      <w:r w:rsidR="008E7D11" w:rsidRPr="003A416D">
        <w:rPr>
          <w:lang w:val="lt-LT"/>
        </w:rPr>
        <w:t xml:space="preserve"> (µg) laše).</w:t>
      </w:r>
    </w:p>
    <w:p w14:paraId="3AE95563" w14:textId="77777777" w:rsidR="008E7D11" w:rsidRPr="003A416D" w:rsidRDefault="008E7D11" w:rsidP="00F34163">
      <w:pPr>
        <w:rPr>
          <w:szCs w:val="24"/>
          <w:lang w:val="lt-LT"/>
        </w:rPr>
      </w:pPr>
    </w:p>
    <w:p w14:paraId="247D7CE0" w14:textId="77777777" w:rsidR="008E7D11" w:rsidRPr="003A416D" w:rsidRDefault="00F34163" w:rsidP="00F34163">
      <w:pPr>
        <w:rPr>
          <w:u w:val="single"/>
          <w:lang w:val="lt-LT"/>
        </w:rPr>
      </w:pPr>
      <w:r w:rsidRPr="003A416D">
        <w:rPr>
          <w:u w:val="single"/>
          <w:lang w:val="lt-LT"/>
        </w:rPr>
        <w:t xml:space="preserve">Pagalbinė medžiaga, </w:t>
      </w:r>
      <w:r w:rsidRPr="003A416D">
        <w:rPr>
          <w:szCs w:val="24"/>
          <w:u w:val="single"/>
          <w:lang w:val="lt-LT"/>
        </w:rPr>
        <w:t>kurios</w:t>
      </w:r>
      <w:r w:rsidRPr="003A416D">
        <w:rPr>
          <w:u w:val="single"/>
          <w:lang w:val="lt-LT"/>
        </w:rPr>
        <w:t xml:space="preserve"> poveikis žinomas:</w:t>
      </w:r>
    </w:p>
    <w:p w14:paraId="7D2C62E8" w14:textId="77777777" w:rsidR="008E7D11" w:rsidRPr="003A416D" w:rsidRDefault="008E7D11" w:rsidP="00F34163">
      <w:pPr>
        <w:rPr>
          <w:lang w:val="lt-LT"/>
        </w:rPr>
      </w:pPr>
      <w:r w:rsidRPr="003A416D">
        <w:rPr>
          <w:lang w:val="lt-LT"/>
        </w:rPr>
        <w:t>Fosfatai – 7,5</w:t>
      </w:r>
      <w:r w:rsidR="002A3063">
        <w:rPr>
          <w:lang w:val="lt-LT"/>
        </w:rPr>
        <w:t> </w:t>
      </w:r>
      <w:r w:rsidR="00745C24" w:rsidRPr="003A416D">
        <w:rPr>
          <w:lang w:val="lt-LT"/>
        </w:rPr>
        <w:t>µg/laše arba 0,18</w:t>
      </w:r>
      <w:r w:rsidR="002A3063">
        <w:rPr>
          <w:lang w:val="lt-LT"/>
        </w:rPr>
        <w:t> </w:t>
      </w:r>
      <w:r w:rsidR="00745C24" w:rsidRPr="003A416D">
        <w:rPr>
          <w:lang w:val="lt-LT"/>
        </w:rPr>
        <w:t>mg/ml.</w:t>
      </w:r>
    </w:p>
    <w:p w14:paraId="2ADB4DB4" w14:textId="77777777" w:rsidR="008E7D11" w:rsidRPr="003A416D" w:rsidRDefault="008E7D11" w:rsidP="00F34163">
      <w:pPr>
        <w:rPr>
          <w:szCs w:val="24"/>
          <w:lang w:val="lt-LT"/>
        </w:rPr>
      </w:pPr>
    </w:p>
    <w:p w14:paraId="3A40A9C3" w14:textId="77777777" w:rsidR="00F34163" w:rsidRPr="003A416D" w:rsidRDefault="00F34163" w:rsidP="00F34163">
      <w:pPr>
        <w:rPr>
          <w:szCs w:val="24"/>
          <w:lang w:val="lt-LT"/>
        </w:rPr>
      </w:pPr>
      <w:r w:rsidRPr="003A416D">
        <w:rPr>
          <w:szCs w:val="24"/>
          <w:lang w:val="lt-LT"/>
        </w:rPr>
        <w:t>Visos pagalbinės medžiagos išvardytos 6.1 skyriuje.</w:t>
      </w:r>
    </w:p>
    <w:p w14:paraId="5DBD8098" w14:textId="77777777" w:rsidR="00F34163" w:rsidRPr="003A416D" w:rsidRDefault="00F34163" w:rsidP="00F34163">
      <w:pPr>
        <w:rPr>
          <w:szCs w:val="24"/>
          <w:lang w:val="lt-LT"/>
        </w:rPr>
      </w:pPr>
    </w:p>
    <w:p w14:paraId="49FB307E" w14:textId="77777777" w:rsidR="00F34163" w:rsidRPr="003A416D" w:rsidRDefault="00F34163" w:rsidP="00F34163">
      <w:pPr>
        <w:rPr>
          <w:szCs w:val="24"/>
          <w:lang w:val="lt-LT"/>
        </w:rPr>
      </w:pPr>
    </w:p>
    <w:p w14:paraId="4480337B" w14:textId="77777777" w:rsidR="00F34163" w:rsidRPr="003A416D" w:rsidRDefault="00F34163" w:rsidP="00F34163">
      <w:pPr>
        <w:pStyle w:val="Antrat3"/>
        <w:spacing w:before="0" w:after="0" w:line="240" w:lineRule="auto"/>
        <w:rPr>
          <w:rFonts w:ascii="Times New Roman" w:hAnsi="Times New Roman"/>
          <w:sz w:val="22"/>
          <w:lang w:val="lt-LT"/>
        </w:rPr>
      </w:pPr>
      <w:r w:rsidRPr="003A416D">
        <w:rPr>
          <w:rFonts w:ascii="Times New Roman" w:hAnsi="Times New Roman"/>
          <w:sz w:val="22"/>
          <w:lang w:val="lt-LT"/>
        </w:rPr>
        <w:t>3.</w:t>
      </w:r>
      <w:r w:rsidRPr="003A416D">
        <w:rPr>
          <w:rFonts w:ascii="Times New Roman" w:hAnsi="Times New Roman"/>
          <w:sz w:val="22"/>
          <w:lang w:val="lt-LT"/>
        </w:rPr>
        <w:tab/>
        <w:t>FARMACINĖ FORMA</w:t>
      </w:r>
    </w:p>
    <w:p w14:paraId="0543CA22" w14:textId="77777777" w:rsidR="00F34163" w:rsidRPr="003A416D" w:rsidRDefault="00F34163" w:rsidP="00F34163">
      <w:pPr>
        <w:rPr>
          <w:szCs w:val="24"/>
          <w:lang w:val="lt-LT"/>
        </w:rPr>
      </w:pPr>
    </w:p>
    <w:p w14:paraId="14AE22AA" w14:textId="77777777" w:rsidR="00F34163" w:rsidRPr="003A416D" w:rsidRDefault="00745C24" w:rsidP="00F34163">
      <w:pPr>
        <w:rPr>
          <w:szCs w:val="24"/>
          <w:lang w:val="lt-LT"/>
        </w:rPr>
      </w:pPr>
      <w:r w:rsidRPr="003A416D">
        <w:rPr>
          <w:szCs w:val="24"/>
          <w:lang w:val="lt-LT"/>
        </w:rPr>
        <w:t>Akių lašai (tirpalas).</w:t>
      </w:r>
    </w:p>
    <w:p w14:paraId="7774A2F4" w14:textId="77777777" w:rsidR="00815306" w:rsidRPr="003A416D" w:rsidRDefault="00815306" w:rsidP="00F34163">
      <w:pPr>
        <w:rPr>
          <w:szCs w:val="24"/>
          <w:lang w:val="lt-LT"/>
        </w:rPr>
      </w:pPr>
    </w:p>
    <w:p w14:paraId="509C6A9E" w14:textId="77777777" w:rsidR="00745C24" w:rsidRPr="003A416D" w:rsidRDefault="00745C24" w:rsidP="00F34163">
      <w:pPr>
        <w:rPr>
          <w:szCs w:val="24"/>
          <w:lang w:val="lt-LT"/>
        </w:rPr>
      </w:pPr>
      <w:r w:rsidRPr="003A416D">
        <w:rPr>
          <w:szCs w:val="24"/>
          <w:lang w:val="lt-LT"/>
        </w:rPr>
        <w:t>Skaidrus, bespalvis ar šiek tiek gelsvas tirpalas</w:t>
      </w:r>
      <w:r w:rsidR="002218BA" w:rsidRPr="003A416D">
        <w:rPr>
          <w:szCs w:val="24"/>
          <w:lang w:val="lt-LT"/>
        </w:rPr>
        <w:t>.</w:t>
      </w:r>
    </w:p>
    <w:p w14:paraId="1BB31288" w14:textId="77777777" w:rsidR="00F34163" w:rsidRDefault="00F34163" w:rsidP="00F34163">
      <w:pPr>
        <w:rPr>
          <w:szCs w:val="24"/>
          <w:lang w:val="lt-LT"/>
        </w:rPr>
      </w:pPr>
    </w:p>
    <w:p w14:paraId="3FDAAACC" w14:textId="77777777" w:rsidR="003F792A" w:rsidRPr="003A416D" w:rsidRDefault="003F792A" w:rsidP="00F34163">
      <w:pPr>
        <w:rPr>
          <w:szCs w:val="24"/>
          <w:lang w:val="lt-LT"/>
        </w:rPr>
      </w:pPr>
    </w:p>
    <w:p w14:paraId="42D72136" w14:textId="77777777" w:rsidR="00F34163" w:rsidRPr="003A416D" w:rsidRDefault="00F34163" w:rsidP="00F34163">
      <w:pPr>
        <w:pStyle w:val="Antrat3"/>
        <w:spacing w:before="0" w:after="0" w:line="240" w:lineRule="auto"/>
        <w:rPr>
          <w:rFonts w:ascii="Times New Roman" w:hAnsi="Times New Roman"/>
          <w:sz w:val="22"/>
          <w:lang w:val="lt-LT"/>
        </w:rPr>
      </w:pPr>
      <w:r w:rsidRPr="003A416D">
        <w:rPr>
          <w:rFonts w:ascii="Times New Roman" w:hAnsi="Times New Roman"/>
          <w:sz w:val="22"/>
          <w:lang w:val="lt-LT"/>
        </w:rPr>
        <w:t>4.</w:t>
      </w:r>
      <w:r w:rsidRPr="003A416D">
        <w:rPr>
          <w:rFonts w:ascii="Times New Roman" w:hAnsi="Times New Roman"/>
          <w:sz w:val="22"/>
          <w:lang w:val="lt-LT"/>
        </w:rPr>
        <w:tab/>
        <w:t>KLINIKINĖ INFORMACIJA</w:t>
      </w:r>
    </w:p>
    <w:p w14:paraId="5221EAEF" w14:textId="77777777" w:rsidR="00F34163" w:rsidRPr="003A416D" w:rsidRDefault="00F34163" w:rsidP="00F34163">
      <w:pPr>
        <w:rPr>
          <w:szCs w:val="24"/>
          <w:lang w:val="lt-LT"/>
        </w:rPr>
      </w:pPr>
    </w:p>
    <w:p w14:paraId="7A3EB640" w14:textId="77777777" w:rsidR="00F34163" w:rsidRPr="003A416D" w:rsidRDefault="00F34163" w:rsidP="00F34163">
      <w:pPr>
        <w:pStyle w:val="Antrat4"/>
        <w:rPr>
          <w:rFonts w:ascii="Times New Roman" w:hAnsi="Times New Roman"/>
          <w:sz w:val="22"/>
          <w:lang w:val="lt-LT"/>
        </w:rPr>
      </w:pPr>
      <w:r w:rsidRPr="003A416D">
        <w:rPr>
          <w:rFonts w:ascii="Times New Roman" w:hAnsi="Times New Roman"/>
          <w:sz w:val="22"/>
          <w:lang w:val="lt-LT"/>
        </w:rPr>
        <w:t>4.1</w:t>
      </w:r>
      <w:r w:rsidRPr="003A416D">
        <w:rPr>
          <w:rFonts w:ascii="Times New Roman" w:hAnsi="Times New Roman"/>
          <w:sz w:val="22"/>
          <w:lang w:val="lt-LT"/>
        </w:rPr>
        <w:tab/>
        <w:t>Terapinės indikacijos</w:t>
      </w:r>
    </w:p>
    <w:p w14:paraId="52E2B6E0" w14:textId="77777777" w:rsidR="00F34163" w:rsidRPr="003A416D" w:rsidRDefault="00F34163" w:rsidP="00F34163">
      <w:pPr>
        <w:rPr>
          <w:szCs w:val="24"/>
          <w:lang w:val="lt-LT"/>
        </w:rPr>
      </w:pPr>
    </w:p>
    <w:p w14:paraId="5E8E9281" w14:textId="77777777" w:rsidR="00195D8E" w:rsidRPr="003A416D" w:rsidRDefault="00195D8E" w:rsidP="00F34163">
      <w:pPr>
        <w:rPr>
          <w:szCs w:val="24"/>
          <w:lang w:val="lt-LT"/>
        </w:rPr>
      </w:pPr>
      <w:bookmarkStart w:id="0" w:name="_Hlk57127594"/>
      <w:r w:rsidRPr="003A416D">
        <w:rPr>
          <w:szCs w:val="24"/>
          <w:lang w:val="lt-LT"/>
        </w:rPr>
        <w:t xml:space="preserve">Akių </w:t>
      </w:r>
      <w:proofErr w:type="spellStart"/>
      <w:r w:rsidRPr="003A416D">
        <w:rPr>
          <w:szCs w:val="24"/>
          <w:lang w:val="lt-LT"/>
        </w:rPr>
        <w:t>hiperemijos</w:t>
      </w:r>
      <w:proofErr w:type="spellEnd"/>
      <w:r w:rsidRPr="003A416D">
        <w:rPr>
          <w:szCs w:val="24"/>
          <w:lang w:val="lt-LT"/>
        </w:rPr>
        <w:t>, sukeltos neinfekcinio akių dirginimo, pvz., dūmų, dulkių, vėjo, chloruoto vandens, šviesos ar alerginio konjunktyvito, trumpalaikis malšinimas.</w:t>
      </w:r>
    </w:p>
    <w:bookmarkEnd w:id="0"/>
    <w:p w14:paraId="1E97449E" w14:textId="77777777" w:rsidR="00195D8E" w:rsidRPr="003A416D" w:rsidRDefault="00195D8E" w:rsidP="00F34163">
      <w:pPr>
        <w:rPr>
          <w:szCs w:val="24"/>
          <w:lang w:val="lt-LT"/>
        </w:rPr>
      </w:pPr>
    </w:p>
    <w:p w14:paraId="2C302E80" w14:textId="77777777" w:rsidR="00F34163" w:rsidRPr="003A416D" w:rsidRDefault="007A07EA" w:rsidP="00F34163">
      <w:pPr>
        <w:rPr>
          <w:szCs w:val="24"/>
          <w:lang w:val="lt-LT"/>
        </w:rPr>
      </w:pPr>
      <w:proofErr w:type="spellStart"/>
      <w:r w:rsidRPr="003A416D">
        <w:rPr>
          <w:szCs w:val="24"/>
          <w:lang w:val="lt-LT"/>
        </w:rPr>
        <w:t>Visine</w:t>
      </w:r>
      <w:proofErr w:type="spellEnd"/>
      <w:r w:rsidR="00F34163" w:rsidRPr="003A416D">
        <w:rPr>
          <w:szCs w:val="24"/>
          <w:lang w:val="lt-LT"/>
        </w:rPr>
        <w:t xml:space="preserve"> skirtas </w:t>
      </w:r>
      <w:r w:rsidRPr="003A416D">
        <w:rPr>
          <w:szCs w:val="24"/>
          <w:lang w:val="lt-LT"/>
        </w:rPr>
        <w:t>s</w:t>
      </w:r>
      <w:r w:rsidR="00F34163" w:rsidRPr="003A416D">
        <w:rPr>
          <w:szCs w:val="24"/>
          <w:lang w:val="lt-LT"/>
        </w:rPr>
        <w:t>uaugusiesiems</w:t>
      </w:r>
      <w:r w:rsidRPr="003A416D">
        <w:rPr>
          <w:szCs w:val="24"/>
          <w:lang w:val="lt-LT"/>
        </w:rPr>
        <w:t xml:space="preserve">, </w:t>
      </w:r>
      <w:r w:rsidR="00F34163" w:rsidRPr="003A416D">
        <w:rPr>
          <w:szCs w:val="24"/>
          <w:lang w:val="lt-LT"/>
        </w:rPr>
        <w:t>paaugliams</w:t>
      </w:r>
      <w:r w:rsidRPr="003A416D">
        <w:rPr>
          <w:szCs w:val="24"/>
          <w:lang w:val="lt-LT"/>
        </w:rPr>
        <w:t xml:space="preserve"> ir 2</w:t>
      </w:r>
      <w:r w:rsidR="002A3063">
        <w:rPr>
          <w:szCs w:val="24"/>
          <w:lang w:val="lt-LT"/>
        </w:rPr>
        <w:t> </w:t>
      </w:r>
      <w:r w:rsidR="00F34163" w:rsidRPr="003A416D">
        <w:rPr>
          <w:szCs w:val="24"/>
          <w:lang w:val="lt-LT"/>
        </w:rPr>
        <w:t>metų</w:t>
      </w:r>
      <w:r w:rsidRPr="003A416D">
        <w:rPr>
          <w:szCs w:val="24"/>
          <w:lang w:val="lt-LT"/>
        </w:rPr>
        <w:t xml:space="preserve"> bei vyresniems vaikams</w:t>
      </w:r>
      <w:r w:rsidR="00675C27" w:rsidRPr="003A416D">
        <w:rPr>
          <w:szCs w:val="24"/>
          <w:lang w:val="lt-LT"/>
        </w:rPr>
        <w:t xml:space="preserve"> (žr. 4.2 ir 4.4 skyrius).</w:t>
      </w:r>
    </w:p>
    <w:p w14:paraId="4F74BAD1" w14:textId="77777777" w:rsidR="00675C27" w:rsidRPr="003A416D" w:rsidRDefault="00675C27" w:rsidP="00F34163">
      <w:pPr>
        <w:rPr>
          <w:szCs w:val="24"/>
          <w:lang w:val="lt-LT"/>
        </w:rPr>
      </w:pPr>
      <w:proofErr w:type="spellStart"/>
      <w:r w:rsidRPr="003A416D">
        <w:rPr>
          <w:szCs w:val="24"/>
          <w:lang w:val="lt-LT"/>
        </w:rPr>
        <w:t>Visine</w:t>
      </w:r>
      <w:proofErr w:type="spellEnd"/>
      <w:r w:rsidRPr="003A416D">
        <w:rPr>
          <w:szCs w:val="24"/>
          <w:lang w:val="lt-LT"/>
        </w:rPr>
        <w:t xml:space="preserve"> vaikams nuo 2 iki 6</w:t>
      </w:r>
      <w:r w:rsidR="002A3063">
        <w:rPr>
          <w:szCs w:val="24"/>
          <w:lang w:val="lt-LT"/>
        </w:rPr>
        <w:t> </w:t>
      </w:r>
      <w:r w:rsidRPr="003A416D">
        <w:rPr>
          <w:szCs w:val="24"/>
          <w:lang w:val="lt-LT"/>
        </w:rPr>
        <w:t xml:space="preserve">metų amžiaus </w:t>
      </w:r>
      <w:r w:rsidR="002218BA" w:rsidRPr="003A416D">
        <w:rPr>
          <w:szCs w:val="24"/>
          <w:lang w:val="lt-LT"/>
        </w:rPr>
        <w:t xml:space="preserve">skiriamas </w:t>
      </w:r>
      <w:r w:rsidRPr="003A416D">
        <w:rPr>
          <w:szCs w:val="24"/>
          <w:lang w:val="lt-LT"/>
        </w:rPr>
        <w:t>tik su sveikatos priežiūros specialisto rekomendacija.</w:t>
      </w:r>
    </w:p>
    <w:p w14:paraId="4C2FC75B" w14:textId="77777777" w:rsidR="00F34163" w:rsidRPr="003A416D" w:rsidRDefault="00F34163" w:rsidP="00F34163">
      <w:pPr>
        <w:rPr>
          <w:szCs w:val="24"/>
          <w:lang w:val="lt-LT"/>
        </w:rPr>
      </w:pPr>
    </w:p>
    <w:p w14:paraId="5FFFC952" w14:textId="77777777" w:rsidR="00F34163" w:rsidRPr="003A416D" w:rsidRDefault="00F34163" w:rsidP="00F34163">
      <w:pPr>
        <w:pStyle w:val="Antrat4"/>
        <w:rPr>
          <w:rFonts w:ascii="Times New Roman" w:hAnsi="Times New Roman"/>
          <w:sz w:val="22"/>
          <w:lang w:val="lt-LT"/>
        </w:rPr>
      </w:pPr>
      <w:r w:rsidRPr="003A416D">
        <w:rPr>
          <w:rFonts w:ascii="Times New Roman" w:hAnsi="Times New Roman"/>
          <w:sz w:val="22"/>
          <w:lang w:val="lt-LT"/>
        </w:rPr>
        <w:t>4.2</w:t>
      </w:r>
      <w:r w:rsidRPr="003A416D">
        <w:rPr>
          <w:rFonts w:ascii="Times New Roman" w:hAnsi="Times New Roman"/>
          <w:sz w:val="22"/>
          <w:lang w:val="lt-LT"/>
        </w:rPr>
        <w:tab/>
        <w:t>Dozavimas ir vartojimo metodas</w:t>
      </w:r>
    </w:p>
    <w:p w14:paraId="72DB31C4" w14:textId="77777777" w:rsidR="00F34163" w:rsidRPr="003A416D" w:rsidRDefault="00F34163" w:rsidP="00F34163">
      <w:pPr>
        <w:rPr>
          <w:szCs w:val="24"/>
          <w:lang w:val="lt-LT"/>
        </w:rPr>
      </w:pPr>
    </w:p>
    <w:p w14:paraId="5E112A61" w14:textId="77777777" w:rsidR="00F34163" w:rsidRPr="003A416D" w:rsidRDefault="00F34163" w:rsidP="00F34163">
      <w:pPr>
        <w:rPr>
          <w:szCs w:val="24"/>
          <w:u w:val="single"/>
          <w:lang w:val="lt-LT"/>
        </w:rPr>
      </w:pPr>
      <w:r w:rsidRPr="003A416D">
        <w:rPr>
          <w:szCs w:val="24"/>
          <w:u w:val="single"/>
          <w:lang w:val="lt-LT"/>
        </w:rPr>
        <w:t>Dozavimas</w:t>
      </w:r>
    </w:p>
    <w:p w14:paraId="5393C6F2" w14:textId="77777777" w:rsidR="00F34163" w:rsidRPr="003A416D" w:rsidRDefault="00F34163" w:rsidP="00F34163">
      <w:pPr>
        <w:rPr>
          <w:szCs w:val="24"/>
          <w:lang w:val="lt-LT"/>
        </w:rPr>
      </w:pPr>
    </w:p>
    <w:p w14:paraId="6744077B" w14:textId="77777777" w:rsidR="00F34163" w:rsidRPr="003A416D" w:rsidRDefault="00675C27" w:rsidP="00F34163">
      <w:pPr>
        <w:rPr>
          <w:i/>
          <w:szCs w:val="24"/>
          <w:lang w:val="lt-LT"/>
        </w:rPr>
      </w:pPr>
      <w:r w:rsidRPr="003A416D">
        <w:rPr>
          <w:i/>
          <w:szCs w:val="24"/>
          <w:lang w:val="lt-LT"/>
        </w:rPr>
        <w:t xml:space="preserve">Suaugusieji, paaugliai ir </w:t>
      </w:r>
      <w:r w:rsidR="006D0FB6">
        <w:rPr>
          <w:i/>
          <w:szCs w:val="24"/>
          <w:lang w:val="lt-LT"/>
        </w:rPr>
        <w:t xml:space="preserve">6 metų bei vyresni </w:t>
      </w:r>
      <w:r w:rsidRPr="003A416D">
        <w:rPr>
          <w:i/>
          <w:szCs w:val="24"/>
          <w:lang w:val="lt-LT"/>
        </w:rPr>
        <w:t>vaikai</w:t>
      </w:r>
    </w:p>
    <w:p w14:paraId="37DFE428" w14:textId="77777777" w:rsidR="00F34163" w:rsidRPr="003A416D" w:rsidRDefault="00675C27" w:rsidP="00F34163">
      <w:pPr>
        <w:rPr>
          <w:iCs/>
          <w:szCs w:val="24"/>
          <w:lang w:val="lt-LT"/>
        </w:rPr>
      </w:pPr>
      <w:r w:rsidRPr="003A416D">
        <w:rPr>
          <w:iCs/>
          <w:szCs w:val="24"/>
          <w:lang w:val="lt-LT"/>
        </w:rPr>
        <w:t>Dozė yra 1</w:t>
      </w:r>
      <w:r w:rsidR="002A3063">
        <w:rPr>
          <w:iCs/>
          <w:szCs w:val="24"/>
          <w:lang w:val="lt-LT"/>
        </w:rPr>
        <w:noBreakHyphen/>
      </w:r>
      <w:r w:rsidRPr="003A416D">
        <w:rPr>
          <w:iCs/>
          <w:szCs w:val="24"/>
          <w:lang w:val="lt-LT"/>
        </w:rPr>
        <w:t>2</w:t>
      </w:r>
      <w:r w:rsidR="002A3063">
        <w:rPr>
          <w:iCs/>
          <w:szCs w:val="24"/>
          <w:lang w:val="lt-LT"/>
        </w:rPr>
        <w:t> </w:t>
      </w:r>
      <w:r w:rsidRPr="003A416D">
        <w:rPr>
          <w:iCs/>
          <w:szCs w:val="24"/>
          <w:lang w:val="lt-LT"/>
        </w:rPr>
        <w:t>lašai ant pažeistos akies (-</w:t>
      </w:r>
      <w:proofErr w:type="spellStart"/>
      <w:r w:rsidRPr="003A416D">
        <w:rPr>
          <w:iCs/>
          <w:szCs w:val="24"/>
          <w:lang w:val="lt-LT"/>
        </w:rPr>
        <w:t>ių</w:t>
      </w:r>
      <w:proofErr w:type="spellEnd"/>
      <w:r w:rsidRPr="003A416D">
        <w:rPr>
          <w:iCs/>
          <w:szCs w:val="24"/>
          <w:lang w:val="lt-LT"/>
        </w:rPr>
        <w:t xml:space="preserve">) </w:t>
      </w:r>
      <w:r w:rsidR="00F71141" w:rsidRPr="003A416D">
        <w:rPr>
          <w:iCs/>
          <w:szCs w:val="24"/>
          <w:lang w:val="lt-LT"/>
        </w:rPr>
        <w:t>du ar tris</w:t>
      </w:r>
      <w:r w:rsidRPr="003A416D">
        <w:rPr>
          <w:iCs/>
          <w:szCs w:val="24"/>
          <w:lang w:val="lt-LT"/>
        </w:rPr>
        <w:t xml:space="preserve"> kartus per </w:t>
      </w:r>
      <w:r w:rsidR="006D0FB6">
        <w:rPr>
          <w:iCs/>
          <w:szCs w:val="24"/>
          <w:lang w:val="lt-LT"/>
        </w:rPr>
        <w:t>parą</w:t>
      </w:r>
      <w:r w:rsidRPr="003A416D">
        <w:rPr>
          <w:iCs/>
          <w:szCs w:val="24"/>
          <w:lang w:val="lt-LT"/>
        </w:rPr>
        <w:t>.</w:t>
      </w:r>
    </w:p>
    <w:p w14:paraId="2340B0A5" w14:textId="77777777" w:rsidR="00F71141" w:rsidRPr="003A416D" w:rsidRDefault="00F71141" w:rsidP="00F34163">
      <w:pPr>
        <w:rPr>
          <w:iCs/>
          <w:szCs w:val="24"/>
          <w:lang w:val="lt-LT"/>
        </w:rPr>
      </w:pPr>
      <w:r w:rsidRPr="003A416D">
        <w:rPr>
          <w:iCs/>
          <w:szCs w:val="24"/>
          <w:lang w:val="lt-LT"/>
        </w:rPr>
        <w:t>Šis vaist</w:t>
      </w:r>
      <w:r w:rsidR="004A37AF" w:rsidRPr="003A416D">
        <w:rPr>
          <w:iCs/>
          <w:szCs w:val="24"/>
          <w:lang w:val="lt-LT"/>
        </w:rPr>
        <w:t>inis preparat</w:t>
      </w:r>
      <w:r w:rsidRPr="003A416D">
        <w:rPr>
          <w:iCs/>
          <w:szCs w:val="24"/>
          <w:lang w:val="lt-LT"/>
        </w:rPr>
        <w:t>as tur</w:t>
      </w:r>
      <w:r w:rsidR="00172DF3">
        <w:rPr>
          <w:iCs/>
          <w:szCs w:val="24"/>
          <w:lang w:val="lt-LT"/>
        </w:rPr>
        <w:t>i</w:t>
      </w:r>
      <w:r w:rsidRPr="003A416D">
        <w:rPr>
          <w:iCs/>
          <w:szCs w:val="24"/>
          <w:lang w:val="lt-LT"/>
        </w:rPr>
        <w:t xml:space="preserve"> būti vartojamas simptomams lengvinti kuo trumpesnį laiką. Apie </w:t>
      </w:r>
      <w:r w:rsidR="00226662">
        <w:rPr>
          <w:iCs/>
          <w:szCs w:val="24"/>
          <w:lang w:val="lt-LT"/>
        </w:rPr>
        <w:t>priešingos reakcijos</w:t>
      </w:r>
      <w:r w:rsidR="003A412C">
        <w:rPr>
          <w:iCs/>
          <w:szCs w:val="24"/>
          <w:lang w:val="lt-LT"/>
        </w:rPr>
        <w:t xml:space="preserve"> </w:t>
      </w:r>
      <w:r w:rsidRPr="003A416D">
        <w:rPr>
          <w:iCs/>
          <w:szCs w:val="24"/>
          <w:lang w:val="lt-LT"/>
        </w:rPr>
        <w:t xml:space="preserve"> riziką </w:t>
      </w:r>
      <w:r w:rsidR="003A412C">
        <w:rPr>
          <w:iCs/>
          <w:szCs w:val="24"/>
          <w:lang w:val="lt-LT"/>
        </w:rPr>
        <w:t xml:space="preserve">ilgalaikio vartojimo atveju </w:t>
      </w:r>
      <w:r w:rsidRPr="003A416D">
        <w:rPr>
          <w:iCs/>
          <w:szCs w:val="24"/>
          <w:lang w:val="lt-LT"/>
        </w:rPr>
        <w:t>žr. 4.4 skyri</w:t>
      </w:r>
      <w:r w:rsidR="004A37AF" w:rsidRPr="003A416D">
        <w:rPr>
          <w:iCs/>
          <w:szCs w:val="24"/>
          <w:lang w:val="lt-LT"/>
        </w:rPr>
        <w:t>uje</w:t>
      </w:r>
      <w:r w:rsidRPr="003A416D">
        <w:rPr>
          <w:iCs/>
          <w:szCs w:val="24"/>
          <w:lang w:val="lt-LT"/>
        </w:rPr>
        <w:t>.</w:t>
      </w:r>
    </w:p>
    <w:p w14:paraId="03C562D1" w14:textId="77777777" w:rsidR="00F71141" w:rsidRPr="003A416D" w:rsidRDefault="00F71141" w:rsidP="00F34163">
      <w:pPr>
        <w:rPr>
          <w:iCs/>
          <w:szCs w:val="24"/>
          <w:lang w:val="lt-LT"/>
        </w:rPr>
      </w:pPr>
    </w:p>
    <w:p w14:paraId="466C9A3B" w14:textId="77777777" w:rsidR="00F71141" w:rsidRPr="003A416D" w:rsidRDefault="00F71141" w:rsidP="00F34163">
      <w:pPr>
        <w:rPr>
          <w:i/>
          <w:szCs w:val="24"/>
          <w:lang w:val="lt-LT"/>
        </w:rPr>
      </w:pPr>
      <w:r w:rsidRPr="003A416D">
        <w:rPr>
          <w:i/>
          <w:szCs w:val="24"/>
          <w:lang w:val="lt-LT"/>
        </w:rPr>
        <w:t>Vaikų populiacija</w:t>
      </w:r>
    </w:p>
    <w:p w14:paraId="4F65AD03" w14:textId="77777777" w:rsidR="00815306" w:rsidRPr="003A416D" w:rsidRDefault="00F71141" w:rsidP="00815306">
      <w:pPr>
        <w:rPr>
          <w:iCs/>
          <w:szCs w:val="24"/>
          <w:lang w:val="lt-LT"/>
        </w:rPr>
      </w:pPr>
      <w:r w:rsidRPr="003A416D">
        <w:rPr>
          <w:iCs/>
          <w:szCs w:val="24"/>
          <w:lang w:val="lt-LT"/>
        </w:rPr>
        <w:t>Vaikams iki 12</w:t>
      </w:r>
      <w:r w:rsidR="002A3063">
        <w:rPr>
          <w:iCs/>
          <w:szCs w:val="24"/>
          <w:lang w:val="lt-LT"/>
        </w:rPr>
        <w:t> </w:t>
      </w:r>
      <w:r w:rsidRPr="003A416D">
        <w:rPr>
          <w:iCs/>
          <w:szCs w:val="24"/>
          <w:lang w:val="lt-LT"/>
        </w:rPr>
        <w:t>metų rekomenduojama naudoti su suaugusiųjų priežiūra.</w:t>
      </w:r>
    </w:p>
    <w:p w14:paraId="0AAB354B" w14:textId="77777777" w:rsidR="00325EC5" w:rsidRPr="003A416D" w:rsidRDefault="00325EC5" w:rsidP="00815306">
      <w:pPr>
        <w:rPr>
          <w:iCs/>
          <w:szCs w:val="24"/>
          <w:lang w:val="lt-LT"/>
        </w:rPr>
      </w:pPr>
      <w:r w:rsidRPr="003A416D">
        <w:rPr>
          <w:iCs/>
          <w:szCs w:val="24"/>
          <w:lang w:val="lt-LT"/>
        </w:rPr>
        <w:t>Vaikams nuo 2 iki 6</w:t>
      </w:r>
      <w:r w:rsidR="002A3063">
        <w:rPr>
          <w:iCs/>
          <w:szCs w:val="24"/>
          <w:lang w:val="lt-LT"/>
        </w:rPr>
        <w:t> </w:t>
      </w:r>
      <w:r w:rsidRPr="003A416D">
        <w:rPr>
          <w:iCs/>
          <w:szCs w:val="24"/>
          <w:lang w:val="lt-LT"/>
        </w:rPr>
        <w:t>metų: šį vaist</w:t>
      </w:r>
      <w:r w:rsidR="004A37AF" w:rsidRPr="003A416D">
        <w:rPr>
          <w:iCs/>
          <w:szCs w:val="24"/>
          <w:lang w:val="lt-LT"/>
        </w:rPr>
        <w:t>inį preparat</w:t>
      </w:r>
      <w:r w:rsidRPr="003A416D">
        <w:rPr>
          <w:iCs/>
          <w:szCs w:val="24"/>
          <w:lang w:val="lt-LT"/>
        </w:rPr>
        <w:t>ą vaikams iki 6 metų galima vartoti tik su sveikatos priežiūros specialisto rekomendacija (žr. 4.4</w:t>
      </w:r>
      <w:r w:rsidR="004A37AF" w:rsidRPr="003A416D">
        <w:rPr>
          <w:iCs/>
          <w:szCs w:val="24"/>
          <w:lang w:val="lt-LT"/>
        </w:rPr>
        <w:t xml:space="preserve"> skyrių</w:t>
      </w:r>
      <w:r w:rsidRPr="003A416D">
        <w:rPr>
          <w:iCs/>
          <w:szCs w:val="24"/>
          <w:lang w:val="lt-LT"/>
        </w:rPr>
        <w:t>). Rekomenduojama doz</w:t>
      </w:r>
      <w:r w:rsidR="002E7B59" w:rsidRPr="003A416D">
        <w:rPr>
          <w:iCs/>
          <w:szCs w:val="24"/>
          <w:lang w:val="lt-LT"/>
        </w:rPr>
        <w:t>ė</w:t>
      </w:r>
      <w:r w:rsidRPr="003A416D">
        <w:rPr>
          <w:iCs/>
          <w:szCs w:val="24"/>
          <w:lang w:val="lt-LT"/>
        </w:rPr>
        <w:t xml:space="preserve"> yra 1</w:t>
      </w:r>
      <w:r w:rsidR="002A3063">
        <w:rPr>
          <w:iCs/>
          <w:szCs w:val="24"/>
          <w:lang w:val="lt-LT"/>
        </w:rPr>
        <w:t> </w:t>
      </w:r>
      <w:r w:rsidRPr="003A416D">
        <w:rPr>
          <w:iCs/>
          <w:szCs w:val="24"/>
          <w:lang w:val="lt-LT"/>
        </w:rPr>
        <w:t>lašas ant pažeistos akies (-</w:t>
      </w:r>
      <w:proofErr w:type="spellStart"/>
      <w:r w:rsidRPr="003A416D">
        <w:rPr>
          <w:iCs/>
          <w:szCs w:val="24"/>
          <w:lang w:val="lt-LT"/>
        </w:rPr>
        <w:t>ių</w:t>
      </w:r>
      <w:proofErr w:type="spellEnd"/>
      <w:r w:rsidRPr="003A416D">
        <w:rPr>
          <w:iCs/>
          <w:szCs w:val="24"/>
          <w:lang w:val="lt-LT"/>
        </w:rPr>
        <w:t xml:space="preserve">) du ar tris kartus per </w:t>
      </w:r>
      <w:r w:rsidR="006D0FB6">
        <w:rPr>
          <w:iCs/>
          <w:szCs w:val="24"/>
          <w:lang w:val="lt-LT"/>
        </w:rPr>
        <w:t>parą</w:t>
      </w:r>
      <w:r w:rsidRPr="003A416D">
        <w:rPr>
          <w:iCs/>
          <w:szCs w:val="24"/>
          <w:lang w:val="lt-LT"/>
        </w:rPr>
        <w:t>.</w:t>
      </w:r>
      <w:r w:rsidRPr="003A416D">
        <w:rPr>
          <w:iCs/>
          <w:szCs w:val="24"/>
          <w:lang w:val="lt-LT"/>
        </w:rPr>
        <w:br/>
        <w:t>Šio vaist</w:t>
      </w:r>
      <w:r w:rsidR="004A37AF" w:rsidRPr="003A416D">
        <w:rPr>
          <w:iCs/>
          <w:szCs w:val="24"/>
          <w:lang w:val="lt-LT"/>
        </w:rPr>
        <w:t>inio preparat</w:t>
      </w:r>
      <w:r w:rsidRPr="003A416D">
        <w:rPr>
          <w:iCs/>
          <w:szCs w:val="24"/>
          <w:lang w:val="lt-LT"/>
        </w:rPr>
        <w:t xml:space="preserve">o negalima </w:t>
      </w:r>
      <w:r w:rsidR="004A37AF" w:rsidRPr="003A416D">
        <w:rPr>
          <w:iCs/>
          <w:szCs w:val="24"/>
          <w:lang w:val="lt-LT"/>
        </w:rPr>
        <w:t xml:space="preserve">vartoti </w:t>
      </w:r>
      <w:r w:rsidRPr="003A416D">
        <w:rPr>
          <w:iCs/>
          <w:szCs w:val="24"/>
          <w:lang w:val="lt-LT"/>
        </w:rPr>
        <w:t>jaunesniems kaip 2</w:t>
      </w:r>
      <w:r w:rsidR="002A3063">
        <w:rPr>
          <w:iCs/>
          <w:szCs w:val="24"/>
          <w:lang w:val="lt-LT"/>
        </w:rPr>
        <w:t> </w:t>
      </w:r>
      <w:r w:rsidRPr="003A416D">
        <w:rPr>
          <w:iCs/>
          <w:szCs w:val="24"/>
          <w:lang w:val="lt-LT"/>
        </w:rPr>
        <w:t>metų vaikams (žr. 4.3</w:t>
      </w:r>
      <w:r w:rsidR="004A37AF" w:rsidRPr="003A416D">
        <w:rPr>
          <w:iCs/>
          <w:szCs w:val="24"/>
          <w:lang w:val="lt-LT"/>
        </w:rPr>
        <w:t xml:space="preserve"> skyrių</w:t>
      </w:r>
      <w:r w:rsidRPr="003A416D">
        <w:rPr>
          <w:iCs/>
          <w:szCs w:val="24"/>
          <w:lang w:val="lt-LT"/>
        </w:rPr>
        <w:t>).</w:t>
      </w:r>
    </w:p>
    <w:p w14:paraId="6528329E" w14:textId="77777777" w:rsidR="00675C27" w:rsidRPr="003A416D" w:rsidRDefault="00675C27" w:rsidP="00F34163">
      <w:pPr>
        <w:rPr>
          <w:iCs/>
          <w:szCs w:val="24"/>
          <w:lang w:val="lt-LT"/>
        </w:rPr>
      </w:pPr>
    </w:p>
    <w:p w14:paraId="522AD654" w14:textId="77777777" w:rsidR="00F34163" w:rsidRPr="003A416D" w:rsidRDefault="00F34163" w:rsidP="00F34163">
      <w:pPr>
        <w:rPr>
          <w:szCs w:val="24"/>
          <w:u w:val="single"/>
          <w:lang w:val="lt-LT"/>
        </w:rPr>
      </w:pPr>
      <w:r w:rsidRPr="003A416D">
        <w:rPr>
          <w:szCs w:val="24"/>
          <w:u w:val="single"/>
          <w:lang w:val="lt-LT"/>
        </w:rPr>
        <w:t xml:space="preserve">Vartojimo metodas </w:t>
      </w:r>
    </w:p>
    <w:p w14:paraId="506D22D1" w14:textId="77777777" w:rsidR="00F34163" w:rsidRPr="003A416D" w:rsidRDefault="00325EC5" w:rsidP="00F34163">
      <w:pPr>
        <w:rPr>
          <w:szCs w:val="24"/>
          <w:lang w:val="lt-LT"/>
        </w:rPr>
      </w:pPr>
      <w:r w:rsidRPr="003A416D">
        <w:rPr>
          <w:szCs w:val="24"/>
          <w:lang w:val="lt-LT"/>
        </w:rPr>
        <w:t>Vartoti ant akių.</w:t>
      </w:r>
    </w:p>
    <w:p w14:paraId="05DD7EA7" w14:textId="77777777" w:rsidR="00325EC5" w:rsidRPr="003A416D" w:rsidRDefault="00325EC5" w:rsidP="00F34163">
      <w:pPr>
        <w:rPr>
          <w:iCs/>
          <w:szCs w:val="24"/>
          <w:lang w:val="lt-LT"/>
        </w:rPr>
      </w:pPr>
      <w:r w:rsidRPr="003A416D">
        <w:rPr>
          <w:iCs/>
          <w:szCs w:val="24"/>
          <w:lang w:val="lt-LT"/>
        </w:rPr>
        <w:t>Atidarius dangtelį</w:t>
      </w:r>
      <w:r w:rsidR="004A37AF" w:rsidRPr="003A416D">
        <w:rPr>
          <w:iCs/>
          <w:szCs w:val="24"/>
          <w:lang w:val="lt-LT"/>
        </w:rPr>
        <w:t>,</w:t>
      </w:r>
      <w:r w:rsidRPr="003A416D">
        <w:rPr>
          <w:iCs/>
          <w:szCs w:val="24"/>
          <w:lang w:val="lt-LT"/>
        </w:rPr>
        <w:t xml:space="preserve"> buteliuką reikia apversti dugnu aukštyn, lengvai suspausti, kad vienas ar du lašai nuo </w:t>
      </w:r>
      <w:r w:rsidR="00D65CC8">
        <w:rPr>
          <w:iCs/>
          <w:szCs w:val="24"/>
          <w:lang w:val="lt-LT"/>
        </w:rPr>
        <w:t>lašintuvo</w:t>
      </w:r>
      <w:r w:rsidR="00D65CC8" w:rsidRPr="003A416D">
        <w:rPr>
          <w:iCs/>
          <w:szCs w:val="24"/>
          <w:lang w:val="lt-LT"/>
        </w:rPr>
        <w:t xml:space="preserve"> </w:t>
      </w:r>
      <w:r w:rsidRPr="003A416D">
        <w:rPr>
          <w:iCs/>
          <w:szCs w:val="24"/>
          <w:lang w:val="lt-LT"/>
        </w:rPr>
        <w:t>pasiskirstytų ant akies, neliečiant akies.</w:t>
      </w:r>
      <w:r w:rsidR="006115F9" w:rsidRPr="003A416D">
        <w:rPr>
          <w:iCs/>
          <w:szCs w:val="24"/>
          <w:lang w:val="lt-LT"/>
        </w:rPr>
        <w:t xml:space="preserve"> </w:t>
      </w:r>
      <w:r w:rsidR="002F5508">
        <w:rPr>
          <w:iCs/>
          <w:szCs w:val="24"/>
          <w:lang w:val="lt-LT"/>
        </w:rPr>
        <w:t>Siekiant</w:t>
      </w:r>
      <w:r w:rsidR="002F5508" w:rsidRPr="003A416D">
        <w:rPr>
          <w:iCs/>
          <w:szCs w:val="24"/>
          <w:lang w:val="lt-LT"/>
        </w:rPr>
        <w:t xml:space="preserve"> </w:t>
      </w:r>
      <w:r w:rsidR="006115F9" w:rsidRPr="003A416D">
        <w:rPr>
          <w:iCs/>
          <w:szCs w:val="24"/>
          <w:lang w:val="lt-LT"/>
        </w:rPr>
        <w:t xml:space="preserve">išvengti tirpalo užteršimo, buteliuko </w:t>
      </w:r>
      <w:r w:rsidR="00D65CC8">
        <w:rPr>
          <w:iCs/>
          <w:szCs w:val="24"/>
          <w:lang w:val="lt-LT"/>
        </w:rPr>
        <w:t>lašintuvas</w:t>
      </w:r>
      <w:r w:rsidR="00D65CC8" w:rsidRPr="003A416D">
        <w:rPr>
          <w:iCs/>
          <w:szCs w:val="24"/>
          <w:lang w:val="lt-LT"/>
        </w:rPr>
        <w:t xml:space="preserve"> </w:t>
      </w:r>
      <w:r w:rsidR="006115F9" w:rsidRPr="003A416D">
        <w:rPr>
          <w:iCs/>
          <w:szCs w:val="24"/>
          <w:lang w:val="lt-LT"/>
        </w:rPr>
        <w:t>netur</w:t>
      </w:r>
      <w:r w:rsidR="001D6998">
        <w:rPr>
          <w:iCs/>
          <w:szCs w:val="24"/>
          <w:lang w:val="lt-LT"/>
        </w:rPr>
        <w:t>i</w:t>
      </w:r>
      <w:r w:rsidR="006115F9" w:rsidRPr="003A416D">
        <w:rPr>
          <w:iCs/>
          <w:szCs w:val="24"/>
          <w:lang w:val="lt-LT"/>
        </w:rPr>
        <w:t xml:space="preserve"> liestis su niekuo kitu, išskyrus dangtelį.</w:t>
      </w:r>
    </w:p>
    <w:p w14:paraId="1D506E2A" w14:textId="77777777" w:rsidR="00325EC5" w:rsidRPr="003A416D" w:rsidRDefault="00325EC5" w:rsidP="00F34163">
      <w:pPr>
        <w:rPr>
          <w:szCs w:val="24"/>
          <w:lang w:val="lt-LT"/>
        </w:rPr>
      </w:pPr>
    </w:p>
    <w:p w14:paraId="319EFC27" w14:textId="77777777" w:rsidR="00F34163" w:rsidRPr="003A416D" w:rsidRDefault="00F34163" w:rsidP="00F34163">
      <w:pPr>
        <w:pStyle w:val="Antrat4"/>
        <w:rPr>
          <w:rFonts w:ascii="Times New Roman" w:hAnsi="Times New Roman"/>
          <w:sz w:val="22"/>
          <w:lang w:val="lt-LT"/>
        </w:rPr>
      </w:pPr>
      <w:r w:rsidRPr="003A416D">
        <w:rPr>
          <w:rFonts w:ascii="Times New Roman" w:hAnsi="Times New Roman"/>
          <w:sz w:val="22"/>
          <w:lang w:val="lt-LT"/>
        </w:rPr>
        <w:lastRenderedPageBreak/>
        <w:t>4.3</w:t>
      </w:r>
      <w:r w:rsidRPr="003A416D">
        <w:rPr>
          <w:rFonts w:ascii="Times New Roman" w:hAnsi="Times New Roman"/>
          <w:sz w:val="22"/>
          <w:lang w:val="lt-LT"/>
        </w:rPr>
        <w:tab/>
        <w:t>Kontraindikacijos</w:t>
      </w:r>
    </w:p>
    <w:p w14:paraId="3B3C352B" w14:textId="77777777" w:rsidR="00F34163" w:rsidRPr="003A416D" w:rsidRDefault="00F34163" w:rsidP="00F34163">
      <w:pPr>
        <w:rPr>
          <w:szCs w:val="24"/>
          <w:lang w:val="lt-LT"/>
        </w:rPr>
      </w:pPr>
    </w:p>
    <w:p w14:paraId="0FD073AA" w14:textId="77777777" w:rsidR="00F34163" w:rsidRPr="003A416D" w:rsidRDefault="00F34163" w:rsidP="00F34163">
      <w:pPr>
        <w:rPr>
          <w:szCs w:val="24"/>
          <w:lang w:val="lt-LT"/>
        </w:rPr>
      </w:pPr>
      <w:r w:rsidRPr="003A416D">
        <w:rPr>
          <w:szCs w:val="24"/>
          <w:lang w:val="lt-LT"/>
        </w:rPr>
        <w:t>Padidėjęs jautrumas veikliajai arba bet kuriai 6.1 skyriuje nurodytai pagalbinei medžiagai</w:t>
      </w:r>
      <w:r w:rsidR="006115F9" w:rsidRPr="003A416D">
        <w:rPr>
          <w:szCs w:val="24"/>
          <w:lang w:val="lt-LT"/>
        </w:rPr>
        <w:t>.</w:t>
      </w:r>
    </w:p>
    <w:p w14:paraId="4AF1E758" w14:textId="77777777" w:rsidR="006115F9" w:rsidRPr="003A416D" w:rsidRDefault="006115F9" w:rsidP="00F34163">
      <w:pPr>
        <w:rPr>
          <w:szCs w:val="24"/>
          <w:lang w:val="lt-LT"/>
        </w:rPr>
      </w:pPr>
      <w:r w:rsidRPr="003A416D">
        <w:rPr>
          <w:szCs w:val="24"/>
          <w:lang w:val="lt-LT"/>
        </w:rPr>
        <w:t>Uždarojo kampo glaukoma.</w:t>
      </w:r>
    </w:p>
    <w:p w14:paraId="3D4509B7" w14:textId="77777777" w:rsidR="006115F9" w:rsidRPr="003A416D" w:rsidRDefault="006115F9" w:rsidP="00F34163">
      <w:pPr>
        <w:rPr>
          <w:szCs w:val="24"/>
          <w:lang w:val="lt-LT"/>
        </w:rPr>
      </w:pPr>
      <w:r w:rsidRPr="003A416D">
        <w:rPr>
          <w:szCs w:val="24"/>
          <w:lang w:val="lt-LT"/>
        </w:rPr>
        <w:t>Jaunesniems kaip 2</w:t>
      </w:r>
      <w:r w:rsidR="002A3063">
        <w:rPr>
          <w:szCs w:val="24"/>
          <w:lang w:val="lt-LT"/>
        </w:rPr>
        <w:t> </w:t>
      </w:r>
      <w:r w:rsidRPr="003A416D">
        <w:rPr>
          <w:szCs w:val="24"/>
          <w:lang w:val="lt-LT"/>
        </w:rPr>
        <w:t>metų vaikams.</w:t>
      </w:r>
    </w:p>
    <w:p w14:paraId="1C9276CB" w14:textId="77777777" w:rsidR="00F34163" w:rsidRPr="003A416D" w:rsidRDefault="00F34163" w:rsidP="00F34163">
      <w:pPr>
        <w:rPr>
          <w:szCs w:val="24"/>
          <w:lang w:val="lt-LT"/>
        </w:rPr>
      </w:pPr>
    </w:p>
    <w:p w14:paraId="39E3FDE6" w14:textId="77777777" w:rsidR="00F34163" w:rsidRPr="003A416D" w:rsidRDefault="00F34163" w:rsidP="00F34163">
      <w:pPr>
        <w:pStyle w:val="Antrat4"/>
        <w:rPr>
          <w:rFonts w:ascii="Times New Roman" w:hAnsi="Times New Roman"/>
          <w:sz w:val="22"/>
          <w:lang w:val="lt-LT"/>
        </w:rPr>
      </w:pPr>
      <w:r w:rsidRPr="003A416D">
        <w:rPr>
          <w:rFonts w:ascii="Times New Roman" w:hAnsi="Times New Roman"/>
          <w:sz w:val="22"/>
          <w:lang w:val="lt-LT"/>
        </w:rPr>
        <w:t>4.4</w:t>
      </w:r>
      <w:r w:rsidRPr="003A416D">
        <w:rPr>
          <w:rFonts w:ascii="Times New Roman" w:hAnsi="Times New Roman"/>
          <w:sz w:val="22"/>
          <w:lang w:val="lt-LT"/>
        </w:rPr>
        <w:tab/>
        <w:t>Specialūs įspėjimai ir atsargumo priemonės</w:t>
      </w:r>
    </w:p>
    <w:p w14:paraId="7A902436" w14:textId="77777777" w:rsidR="00F34163" w:rsidRPr="003A416D" w:rsidRDefault="00F34163" w:rsidP="00F34163">
      <w:pPr>
        <w:rPr>
          <w:szCs w:val="24"/>
          <w:lang w:val="lt-LT"/>
        </w:rPr>
      </w:pPr>
    </w:p>
    <w:p w14:paraId="06CA2CA6" w14:textId="77777777" w:rsidR="00F34163" w:rsidRPr="003A416D" w:rsidRDefault="006115F9" w:rsidP="00F34163">
      <w:pPr>
        <w:rPr>
          <w:lang w:val="lt-LT"/>
        </w:rPr>
      </w:pPr>
      <w:proofErr w:type="spellStart"/>
      <w:r w:rsidRPr="003A416D">
        <w:rPr>
          <w:lang w:val="lt-LT"/>
        </w:rPr>
        <w:t>Visine</w:t>
      </w:r>
      <w:proofErr w:type="spellEnd"/>
      <w:r w:rsidRPr="003A416D">
        <w:rPr>
          <w:lang w:val="lt-LT"/>
        </w:rPr>
        <w:t xml:space="preserve"> 0,5</w:t>
      </w:r>
      <w:r w:rsidR="002A3063">
        <w:rPr>
          <w:lang w:val="lt-LT"/>
        </w:rPr>
        <w:t> </w:t>
      </w:r>
      <w:r w:rsidRPr="003A416D">
        <w:rPr>
          <w:lang w:val="lt-LT"/>
        </w:rPr>
        <w:t>mg/ml akių lašų negalima vartoti, jeigu pacientas</w:t>
      </w:r>
      <w:r w:rsidR="00815306" w:rsidRPr="003A416D">
        <w:rPr>
          <w:lang w:val="lt-LT"/>
        </w:rPr>
        <w:t xml:space="preserve"> serga</w:t>
      </w:r>
      <w:r w:rsidRPr="003A416D">
        <w:rPr>
          <w:lang w:val="lt-LT"/>
        </w:rPr>
        <w:t>:</w:t>
      </w:r>
    </w:p>
    <w:p w14:paraId="151F87B1" w14:textId="77777777" w:rsidR="006115F9" w:rsidRPr="003A416D" w:rsidRDefault="00295B29" w:rsidP="006115F9">
      <w:pPr>
        <w:numPr>
          <w:ilvl w:val="0"/>
          <w:numId w:val="6"/>
        </w:numPr>
        <w:rPr>
          <w:lang w:val="lt-LT"/>
        </w:rPr>
      </w:pPr>
      <w:r w:rsidRPr="003A416D">
        <w:rPr>
          <w:lang w:val="lt-LT"/>
        </w:rPr>
        <w:t xml:space="preserve">   </w:t>
      </w:r>
      <w:r w:rsidR="006115F9" w:rsidRPr="003A416D">
        <w:rPr>
          <w:lang w:val="lt-LT"/>
        </w:rPr>
        <w:t>sunkiomis širdies</w:t>
      </w:r>
      <w:r w:rsidR="003A416D" w:rsidRPr="003A416D">
        <w:rPr>
          <w:lang w:val="lt-LT"/>
        </w:rPr>
        <w:t xml:space="preserve"> ir </w:t>
      </w:r>
      <w:r w:rsidRPr="003A416D">
        <w:rPr>
          <w:lang w:val="lt-LT"/>
        </w:rPr>
        <w:t>kraujagyslių ligomis (pvz.</w:t>
      </w:r>
      <w:r w:rsidR="003A416D">
        <w:rPr>
          <w:lang w:val="lt-LT"/>
        </w:rPr>
        <w:t>,</w:t>
      </w:r>
      <w:r w:rsidRPr="003A416D">
        <w:rPr>
          <w:lang w:val="lt-LT"/>
        </w:rPr>
        <w:t xml:space="preserve"> </w:t>
      </w:r>
      <w:r w:rsidRPr="003A416D">
        <w:rPr>
          <w:spacing w:val="-2"/>
          <w:kern w:val="1"/>
          <w:lang w:val="lt-LT" w:eastAsia="lt-LT"/>
        </w:rPr>
        <w:t>koronarin</w:t>
      </w:r>
      <w:r w:rsidR="006C46E6">
        <w:rPr>
          <w:spacing w:val="-2"/>
          <w:kern w:val="1"/>
          <w:lang w:val="lt-LT" w:eastAsia="lt-LT"/>
        </w:rPr>
        <w:t>e</w:t>
      </w:r>
      <w:r w:rsidRPr="003A416D">
        <w:rPr>
          <w:spacing w:val="-2"/>
          <w:kern w:val="1"/>
          <w:lang w:val="lt-LT" w:eastAsia="lt-LT"/>
        </w:rPr>
        <w:t xml:space="preserve"> širdies lig</w:t>
      </w:r>
      <w:r w:rsidR="006C46E6">
        <w:rPr>
          <w:spacing w:val="-2"/>
          <w:kern w:val="1"/>
          <w:lang w:val="lt-LT" w:eastAsia="lt-LT"/>
        </w:rPr>
        <w:t>a</w:t>
      </w:r>
      <w:r w:rsidRPr="003A416D">
        <w:rPr>
          <w:spacing w:val="-2"/>
          <w:kern w:val="1"/>
          <w:lang w:val="lt-LT" w:eastAsia="lt-LT"/>
        </w:rPr>
        <w:t xml:space="preserve">, hipertenzija, </w:t>
      </w:r>
      <w:proofErr w:type="spellStart"/>
      <w:r w:rsidRPr="003A416D">
        <w:rPr>
          <w:spacing w:val="-2"/>
          <w:kern w:val="1"/>
          <w:lang w:val="lt-LT" w:eastAsia="lt-LT"/>
        </w:rPr>
        <w:t>feochromocitoma</w:t>
      </w:r>
      <w:proofErr w:type="spellEnd"/>
      <w:r w:rsidRPr="003A416D">
        <w:rPr>
          <w:spacing w:val="-2"/>
          <w:kern w:val="1"/>
          <w:lang w:val="lt-LT" w:eastAsia="lt-LT"/>
        </w:rPr>
        <w:t>),</w:t>
      </w:r>
    </w:p>
    <w:p w14:paraId="75A54B4B" w14:textId="77777777" w:rsidR="00295B29" w:rsidRPr="003A416D" w:rsidRDefault="00295B29" w:rsidP="006115F9">
      <w:pPr>
        <w:numPr>
          <w:ilvl w:val="0"/>
          <w:numId w:val="6"/>
        </w:numPr>
        <w:rPr>
          <w:lang w:val="lt-LT"/>
        </w:rPr>
      </w:pPr>
      <w:r w:rsidRPr="003A416D">
        <w:rPr>
          <w:spacing w:val="-2"/>
          <w:kern w:val="1"/>
          <w:lang w:val="lt-LT" w:eastAsia="lt-LT"/>
        </w:rPr>
        <w:t xml:space="preserve">   prostatos </w:t>
      </w:r>
      <w:proofErr w:type="spellStart"/>
      <w:r w:rsidRPr="003A416D">
        <w:rPr>
          <w:spacing w:val="-2"/>
          <w:kern w:val="1"/>
          <w:lang w:val="lt-LT" w:eastAsia="lt-LT"/>
        </w:rPr>
        <w:t>hiperplazija</w:t>
      </w:r>
      <w:proofErr w:type="spellEnd"/>
      <w:r w:rsidRPr="003A416D">
        <w:rPr>
          <w:spacing w:val="-2"/>
          <w:kern w:val="1"/>
          <w:lang w:val="lt-LT" w:eastAsia="lt-LT"/>
        </w:rPr>
        <w:t>,</w:t>
      </w:r>
    </w:p>
    <w:p w14:paraId="61466CB6" w14:textId="77777777" w:rsidR="00F34163" w:rsidRPr="003A416D" w:rsidRDefault="00295B29" w:rsidP="006D0253">
      <w:pPr>
        <w:numPr>
          <w:ilvl w:val="0"/>
          <w:numId w:val="6"/>
        </w:numPr>
        <w:rPr>
          <w:szCs w:val="24"/>
          <w:lang w:val="lt-LT"/>
        </w:rPr>
      </w:pPr>
      <w:r w:rsidRPr="003A416D">
        <w:rPr>
          <w:spacing w:val="-2"/>
          <w:kern w:val="1"/>
          <w:lang w:val="lt-LT" w:eastAsia="lt-LT"/>
        </w:rPr>
        <w:t xml:space="preserve">   </w:t>
      </w:r>
      <w:proofErr w:type="spellStart"/>
      <w:r w:rsidRPr="003A416D">
        <w:rPr>
          <w:spacing w:val="-2"/>
          <w:kern w:val="1"/>
          <w:lang w:val="lt-LT" w:eastAsia="lt-LT"/>
        </w:rPr>
        <w:t>metabolinėmis</w:t>
      </w:r>
      <w:proofErr w:type="spellEnd"/>
      <w:r w:rsidRPr="003A416D">
        <w:rPr>
          <w:spacing w:val="-2"/>
          <w:kern w:val="1"/>
          <w:lang w:val="lt-LT" w:eastAsia="lt-LT"/>
        </w:rPr>
        <w:t xml:space="preserve"> ligomis (pvz.</w:t>
      </w:r>
      <w:r w:rsidR="003A416D">
        <w:rPr>
          <w:spacing w:val="-2"/>
          <w:kern w:val="1"/>
          <w:lang w:val="lt-LT" w:eastAsia="lt-LT"/>
        </w:rPr>
        <w:t>,</w:t>
      </w:r>
      <w:r w:rsidRPr="003A416D">
        <w:rPr>
          <w:spacing w:val="-2"/>
          <w:kern w:val="1"/>
          <w:lang w:val="lt-LT" w:eastAsia="lt-LT"/>
        </w:rPr>
        <w:t xml:space="preserve"> </w:t>
      </w:r>
      <w:proofErr w:type="spellStart"/>
      <w:r w:rsidRPr="003A416D">
        <w:rPr>
          <w:spacing w:val="-2"/>
          <w:kern w:val="1"/>
          <w:lang w:val="lt-LT" w:eastAsia="lt-LT"/>
        </w:rPr>
        <w:t>hipertiroze</w:t>
      </w:r>
      <w:proofErr w:type="spellEnd"/>
      <w:r w:rsidRPr="003A416D">
        <w:rPr>
          <w:spacing w:val="-2"/>
          <w:kern w:val="1"/>
          <w:lang w:val="lt-LT" w:eastAsia="lt-LT"/>
        </w:rPr>
        <w:t xml:space="preserve">, cukriniu diabetu, </w:t>
      </w:r>
      <w:proofErr w:type="spellStart"/>
      <w:r w:rsidRPr="003A416D">
        <w:rPr>
          <w:spacing w:val="-2"/>
          <w:kern w:val="1"/>
          <w:lang w:val="lt-LT" w:eastAsia="lt-LT"/>
        </w:rPr>
        <w:t>porfirija</w:t>
      </w:r>
      <w:proofErr w:type="spellEnd"/>
      <w:r w:rsidRPr="003A416D">
        <w:rPr>
          <w:spacing w:val="-2"/>
          <w:kern w:val="1"/>
          <w:lang w:val="lt-LT" w:eastAsia="lt-LT"/>
        </w:rPr>
        <w:t>),</w:t>
      </w:r>
    </w:p>
    <w:p w14:paraId="65C574AE" w14:textId="77777777" w:rsidR="00295B29" w:rsidRPr="003A416D" w:rsidRDefault="00295B29" w:rsidP="00295B29">
      <w:pPr>
        <w:numPr>
          <w:ilvl w:val="0"/>
          <w:numId w:val="6"/>
        </w:numPr>
        <w:rPr>
          <w:szCs w:val="24"/>
          <w:lang w:val="lt-LT"/>
        </w:rPr>
      </w:pPr>
      <w:r w:rsidRPr="003A416D">
        <w:rPr>
          <w:spacing w:val="-2"/>
          <w:kern w:val="1"/>
          <w:lang w:val="lt-LT" w:eastAsia="lt-LT"/>
        </w:rPr>
        <w:t xml:space="preserve">   sausuoju rinitu,</w:t>
      </w:r>
    </w:p>
    <w:p w14:paraId="631A2CFF" w14:textId="77777777" w:rsidR="00295B29" w:rsidRPr="003A416D" w:rsidRDefault="00295B29" w:rsidP="00295B29">
      <w:pPr>
        <w:numPr>
          <w:ilvl w:val="0"/>
          <w:numId w:val="6"/>
        </w:numPr>
        <w:rPr>
          <w:szCs w:val="24"/>
          <w:lang w:val="lt-LT"/>
        </w:rPr>
      </w:pPr>
      <w:r w:rsidRPr="003A416D">
        <w:rPr>
          <w:spacing w:val="-2"/>
          <w:kern w:val="1"/>
          <w:lang w:val="lt-LT" w:eastAsia="lt-LT"/>
        </w:rPr>
        <w:t xml:space="preserve">   sausuoju </w:t>
      </w:r>
      <w:proofErr w:type="spellStart"/>
      <w:r w:rsidRPr="003A416D">
        <w:rPr>
          <w:spacing w:val="-2"/>
          <w:kern w:val="1"/>
          <w:lang w:val="lt-LT" w:eastAsia="lt-LT"/>
        </w:rPr>
        <w:t>keratokonjunktyvitu</w:t>
      </w:r>
      <w:proofErr w:type="spellEnd"/>
      <w:r w:rsidRPr="003A416D">
        <w:rPr>
          <w:spacing w:val="-2"/>
          <w:kern w:val="1"/>
          <w:lang w:val="lt-LT" w:eastAsia="lt-LT"/>
        </w:rPr>
        <w:t>;</w:t>
      </w:r>
    </w:p>
    <w:p w14:paraId="7E3D2127" w14:textId="77777777" w:rsidR="00295B29" w:rsidRPr="003A416D" w:rsidRDefault="00295B29" w:rsidP="006D0253">
      <w:pPr>
        <w:numPr>
          <w:ilvl w:val="0"/>
          <w:numId w:val="6"/>
        </w:numPr>
        <w:rPr>
          <w:szCs w:val="24"/>
          <w:lang w:val="lt-LT"/>
        </w:rPr>
      </w:pPr>
      <w:r w:rsidRPr="003A416D">
        <w:rPr>
          <w:szCs w:val="24"/>
          <w:lang w:val="lt-LT"/>
        </w:rPr>
        <w:t xml:space="preserve">   glaukoma (daugiau informacijos žiūrėti toliau).</w:t>
      </w:r>
    </w:p>
    <w:p w14:paraId="0A2DD24D" w14:textId="77777777" w:rsidR="00295B29" w:rsidRPr="003A416D" w:rsidRDefault="00295B29" w:rsidP="00077D03">
      <w:pPr>
        <w:rPr>
          <w:szCs w:val="24"/>
          <w:lang w:val="lt-LT"/>
        </w:rPr>
      </w:pPr>
    </w:p>
    <w:p w14:paraId="1AE994A3" w14:textId="77777777" w:rsidR="00077D03" w:rsidRPr="003A416D" w:rsidRDefault="003A416D" w:rsidP="00077D03">
      <w:pPr>
        <w:rPr>
          <w:szCs w:val="24"/>
          <w:lang w:val="lt-LT"/>
        </w:rPr>
      </w:pPr>
      <w:r>
        <w:rPr>
          <w:szCs w:val="24"/>
          <w:lang w:val="lt-LT"/>
        </w:rPr>
        <w:t>R</w:t>
      </w:r>
      <w:r w:rsidRPr="003A416D">
        <w:rPr>
          <w:szCs w:val="24"/>
          <w:lang w:val="lt-LT"/>
        </w:rPr>
        <w:t>eik</w:t>
      </w:r>
      <w:r w:rsidR="006C46E6">
        <w:rPr>
          <w:szCs w:val="24"/>
          <w:lang w:val="lt-LT"/>
        </w:rPr>
        <w:t>ia</w:t>
      </w:r>
      <w:r w:rsidRPr="003A416D">
        <w:rPr>
          <w:szCs w:val="24"/>
          <w:lang w:val="lt-LT"/>
        </w:rPr>
        <w:t xml:space="preserve"> vengti </w:t>
      </w:r>
      <w:r>
        <w:rPr>
          <w:szCs w:val="24"/>
          <w:lang w:val="lt-LT"/>
        </w:rPr>
        <w:t>p</w:t>
      </w:r>
      <w:r w:rsidR="00077D03" w:rsidRPr="003A416D">
        <w:rPr>
          <w:szCs w:val="24"/>
          <w:lang w:val="lt-LT"/>
        </w:rPr>
        <w:t>ernelyg dažn</w:t>
      </w:r>
      <w:r w:rsidR="00C939FD" w:rsidRPr="003A416D">
        <w:rPr>
          <w:szCs w:val="24"/>
          <w:lang w:val="lt-LT"/>
        </w:rPr>
        <w:t>o</w:t>
      </w:r>
      <w:r w:rsidR="00077D03" w:rsidRPr="003A416D">
        <w:rPr>
          <w:szCs w:val="24"/>
          <w:lang w:val="lt-LT"/>
        </w:rPr>
        <w:t xml:space="preserve"> ar nuolat</w:t>
      </w:r>
      <w:r w:rsidR="00C939FD" w:rsidRPr="003A416D">
        <w:rPr>
          <w:szCs w:val="24"/>
          <w:lang w:val="lt-LT"/>
        </w:rPr>
        <w:t xml:space="preserve">inio </w:t>
      </w:r>
      <w:r w:rsidR="00077D03" w:rsidRPr="003A416D">
        <w:rPr>
          <w:szCs w:val="24"/>
          <w:lang w:val="lt-LT"/>
        </w:rPr>
        <w:t xml:space="preserve">(ilgiau kaip 3-5 dienas) </w:t>
      </w:r>
      <w:r w:rsidR="00C939FD" w:rsidRPr="003A416D">
        <w:rPr>
          <w:szCs w:val="24"/>
          <w:lang w:val="lt-LT"/>
        </w:rPr>
        <w:t>šio vaist</w:t>
      </w:r>
      <w:r>
        <w:rPr>
          <w:szCs w:val="24"/>
          <w:lang w:val="lt-LT"/>
        </w:rPr>
        <w:t>inio preparat</w:t>
      </w:r>
      <w:r w:rsidR="00C939FD" w:rsidRPr="003A416D">
        <w:rPr>
          <w:szCs w:val="24"/>
          <w:lang w:val="lt-LT"/>
        </w:rPr>
        <w:t>o vartojim</w:t>
      </w:r>
      <w:r w:rsidR="00341C4A" w:rsidRPr="003A416D">
        <w:rPr>
          <w:szCs w:val="24"/>
          <w:lang w:val="lt-LT"/>
        </w:rPr>
        <w:t>o</w:t>
      </w:r>
      <w:r w:rsidR="00C939FD" w:rsidRPr="003A416D">
        <w:rPr>
          <w:szCs w:val="24"/>
          <w:lang w:val="lt-LT"/>
        </w:rPr>
        <w:t xml:space="preserve">, kuris </w:t>
      </w:r>
      <w:r w:rsidR="00077D03" w:rsidRPr="003A416D">
        <w:rPr>
          <w:szCs w:val="24"/>
          <w:lang w:val="lt-LT"/>
        </w:rPr>
        <w:t xml:space="preserve">gali </w:t>
      </w:r>
      <w:r w:rsidR="00C939FD" w:rsidRPr="003A416D">
        <w:rPr>
          <w:szCs w:val="24"/>
          <w:lang w:val="lt-LT"/>
        </w:rPr>
        <w:t>sukelti</w:t>
      </w:r>
      <w:r w:rsidR="00077D03" w:rsidRPr="003A416D">
        <w:rPr>
          <w:szCs w:val="24"/>
          <w:lang w:val="lt-LT"/>
        </w:rPr>
        <w:t xml:space="preserve"> </w:t>
      </w:r>
      <w:proofErr w:type="spellStart"/>
      <w:r w:rsidR="00077D03" w:rsidRPr="003A416D">
        <w:rPr>
          <w:szCs w:val="24"/>
          <w:lang w:val="lt-LT"/>
        </w:rPr>
        <w:t>tachifilaksiją</w:t>
      </w:r>
      <w:proofErr w:type="spellEnd"/>
      <w:r w:rsidR="00077D03" w:rsidRPr="003A416D">
        <w:rPr>
          <w:szCs w:val="24"/>
          <w:lang w:val="lt-LT"/>
        </w:rPr>
        <w:t xml:space="preserve">, </w:t>
      </w:r>
      <w:r w:rsidR="00C939FD" w:rsidRPr="003A416D">
        <w:rPr>
          <w:szCs w:val="24"/>
          <w:lang w:val="lt-LT"/>
        </w:rPr>
        <w:t>p</w:t>
      </w:r>
      <w:r w:rsidR="00077D03" w:rsidRPr="003A416D">
        <w:rPr>
          <w:szCs w:val="24"/>
          <w:lang w:val="lt-LT"/>
        </w:rPr>
        <w:t>adidėj</w:t>
      </w:r>
      <w:r w:rsidR="00C939FD" w:rsidRPr="003A416D">
        <w:rPr>
          <w:szCs w:val="24"/>
          <w:lang w:val="lt-LT"/>
        </w:rPr>
        <w:t xml:space="preserve">usį </w:t>
      </w:r>
      <w:r w:rsidR="00077D03" w:rsidRPr="003A416D">
        <w:rPr>
          <w:szCs w:val="24"/>
          <w:lang w:val="lt-LT"/>
        </w:rPr>
        <w:t>akies (</w:t>
      </w:r>
      <w:r w:rsidR="00203EB6">
        <w:rPr>
          <w:szCs w:val="24"/>
          <w:lang w:val="lt-LT"/>
        </w:rPr>
        <w:t xml:space="preserve"> </w:t>
      </w:r>
      <w:proofErr w:type="spellStart"/>
      <w:r w:rsidR="00077D03" w:rsidRPr="003A416D">
        <w:rPr>
          <w:szCs w:val="24"/>
          <w:lang w:val="lt-LT"/>
        </w:rPr>
        <w:t>hiperemij</w:t>
      </w:r>
      <w:r w:rsidR="00C939FD" w:rsidRPr="003A416D">
        <w:rPr>
          <w:szCs w:val="24"/>
          <w:lang w:val="lt-LT"/>
        </w:rPr>
        <w:t>a</w:t>
      </w:r>
      <w:proofErr w:type="spellEnd"/>
      <w:r w:rsidR="00077D03" w:rsidRPr="003A416D">
        <w:rPr>
          <w:szCs w:val="24"/>
          <w:lang w:val="lt-LT"/>
        </w:rPr>
        <w:t>) arba nosies gleivinės</w:t>
      </w:r>
      <w:r w:rsidR="00C939FD" w:rsidRPr="003A416D">
        <w:rPr>
          <w:szCs w:val="24"/>
          <w:lang w:val="lt-LT"/>
        </w:rPr>
        <w:t xml:space="preserve"> (</w:t>
      </w:r>
      <w:proofErr w:type="spellStart"/>
      <w:r w:rsidR="00C939FD" w:rsidRPr="00F905A4">
        <w:rPr>
          <w:i/>
          <w:iCs/>
          <w:szCs w:val="22"/>
          <w:lang w:val="lt-LT"/>
        </w:rPr>
        <w:t>rhinitis</w:t>
      </w:r>
      <w:proofErr w:type="spellEnd"/>
      <w:r w:rsidR="00C939FD" w:rsidRPr="00F905A4">
        <w:rPr>
          <w:i/>
          <w:iCs/>
          <w:szCs w:val="22"/>
          <w:lang w:val="lt-LT"/>
        </w:rPr>
        <w:t xml:space="preserve"> </w:t>
      </w:r>
      <w:proofErr w:type="spellStart"/>
      <w:r w:rsidR="00C939FD" w:rsidRPr="00F905A4">
        <w:rPr>
          <w:i/>
          <w:iCs/>
          <w:szCs w:val="22"/>
          <w:lang w:val="lt-LT"/>
        </w:rPr>
        <w:t>medicamentosa</w:t>
      </w:r>
      <w:proofErr w:type="spellEnd"/>
      <w:r w:rsidR="00C939FD" w:rsidRPr="003A416D">
        <w:rPr>
          <w:szCs w:val="22"/>
          <w:lang w:val="lt-LT"/>
        </w:rPr>
        <w:t xml:space="preserve">) </w:t>
      </w:r>
      <w:r w:rsidR="00077D03" w:rsidRPr="003A416D">
        <w:rPr>
          <w:szCs w:val="24"/>
          <w:lang w:val="lt-LT"/>
        </w:rPr>
        <w:t>paraudim</w:t>
      </w:r>
      <w:r w:rsidR="00C939FD" w:rsidRPr="003A416D">
        <w:rPr>
          <w:szCs w:val="24"/>
          <w:lang w:val="lt-LT"/>
        </w:rPr>
        <w:t>ą.</w:t>
      </w:r>
    </w:p>
    <w:p w14:paraId="0DF801B1" w14:textId="77777777" w:rsidR="00341C4A" w:rsidRPr="003A416D" w:rsidRDefault="00341C4A" w:rsidP="00077D03">
      <w:pPr>
        <w:rPr>
          <w:szCs w:val="24"/>
          <w:lang w:val="lt-LT"/>
        </w:rPr>
      </w:pPr>
    </w:p>
    <w:p w14:paraId="7E6599EC" w14:textId="77777777" w:rsidR="00341C4A" w:rsidRPr="003A416D" w:rsidRDefault="00341C4A" w:rsidP="00077D03">
      <w:pPr>
        <w:rPr>
          <w:i/>
          <w:iCs/>
          <w:szCs w:val="24"/>
          <w:lang w:val="lt-LT"/>
        </w:rPr>
      </w:pPr>
      <w:r w:rsidRPr="003A416D">
        <w:rPr>
          <w:i/>
          <w:iCs/>
          <w:szCs w:val="24"/>
          <w:lang w:val="lt-LT"/>
        </w:rPr>
        <w:t>Vaikų populiacija</w:t>
      </w:r>
    </w:p>
    <w:p w14:paraId="1ACEDC89" w14:textId="77777777" w:rsidR="00077D03" w:rsidRPr="003A416D" w:rsidRDefault="00341C4A" w:rsidP="00077D03">
      <w:pPr>
        <w:rPr>
          <w:szCs w:val="24"/>
          <w:lang w:val="lt-LT"/>
        </w:rPr>
      </w:pPr>
      <w:r w:rsidRPr="003A416D">
        <w:rPr>
          <w:szCs w:val="24"/>
          <w:lang w:val="lt-LT"/>
        </w:rPr>
        <w:t>Šis vaist</w:t>
      </w:r>
      <w:r w:rsidR="003A416D">
        <w:rPr>
          <w:szCs w:val="24"/>
          <w:lang w:val="lt-LT"/>
        </w:rPr>
        <w:t>inis preparat</w:t>
      </w:r>
      <w:r w:rsidRPr="003A416D">
        <w:rPr>
          <w:szCs w:val="24"/>
          <w:lang w:val="lt-LT"/>
        </w:rPr>
        <w:t xml:space="preserve">as gali būti skiriamas  vaikams </w:t>
      </w:r>
      <w:r w:rsidR="00B64353">
        <w:rPr>
          <w:szCs w:val="24"/>
          <w:lang w:val="lt-LT"/>
        </w:rPr>
        <w:t xml:space="preserve">nuo 2 iki 6 metų amžiaus </w:t>
      </w:r>
      <w:r w:rsidRPr="003A416D">
        <w:rPr>
          <w:szCs w:val="24"/>
          <w:lang w:val="lt-LT"/>
        </w:rPr>
        <w:t xml:space="preserve">tik su sveikatos priežiūros specialisto rekomendacija. </w:t>
      </w:r>
    </w:p>
    <w:p w14:paraId="0CEF3988" w14:textId="77777777" w:rsidR="00341C4A" w:rsidRPr="003A416D" w:rsidRDefault="00341C4A" w:rsidP="00077D03">
      <w:pPr>
        <w:rPr>
          <w:szCs w:val="24"/>
          <w:lang w:val="lt-LT"/>
        </w:rPr>
      </w:pPr>
    </w:p>
    <w:p w14:paraId="507ECE01" w14:textId="77777777" w:rsidR="00341C4A" w:rsidRPr="003A416D" w:rsidRDefault="00DC7A4D" w:rsidP="00077D03">
      <w:pPr>
        <w:rPr>
          <w:szCs w:val="24"/>
          <w:lang w:val="lt-LT"/>
        </w:rPr>
      </w:pPr>
      <w:r w:rsidRPr="003A416D">
        <w:rPr>
          <w:szCs w:val="24"/>
          <w:lang w:val="lt-LT"/>
        </w:rPr>
        <w:t>Reik</w:t>
      </w:r>
      <w:r w:rsidR="00B64353">
        <w:rPr>
          <w:szCs w:val="24"/>
          <w:lang w:val="lt-LT"/>
        </w:rPr>
        <w:t>ia</w:t>
      </w:r>
      <w:r w:rsidRPr="003A416D">
        <w:rPr>
          <w:szCs w:val="24"/>
          <w:lang w:val="lt-LT"/>
        </w:rPr>
        <w:t xml:space="preserve"> vengti i</w:t>
      </w:r>
      <w:r w:rsidR="00341C4A" w:rsidRPr="003A416D">
        <w:rPr>
          <w:szCs w:val="24"/>
          <w:lang w:val="lt-LT"/>
        </w:rPr>
        <w:t>lgalaiki</w:t>
      </w:r>
      <w:r w:rsidRPr="003A416D">
        <w:rPr>
          <w:szCs w:val="24"/>
          <w:lang w:val="lt-LT"/>
        </w:rPr>
        <w:t>o</w:t>
      </w:r>
      <w:r w:rsidR="00B64353">
        <w:rPr>
          <w:szCs w:val="24"/>
          <w:lang w:val="lt-LT"/>
        </w:rPr>
        <w:t xml:space="preserve"> vartojimo</w:t>
      </w:r>
      <w:r w:rsidR="00341C4A" w:rsidRPr="003A416D">
        <w:rPr>
          <w:szCs w:val="24"/>
          <w:lang w:val="lt-LT"/>
        </w:rPr>
        <w:t xml:space="preserve"> arba </w:t>
      </w:r>
      <w:r w:rsidR="00B64353">
        <w:rPr>
          <w:szCs w:val="24"/>
          <w:lang w:val="lt-LT"/>
        </w:rPr>
        <w:t>perdozavimo</w:t>
      </w:r>
      <w:r w:rsidRPr="003A416D">
        <w:rPr>
          <w:szCs w:val="24"/>
          <w:lang w:val="lt-LT"/>
        </w:rPr>
        <w:t>, ypač vaikams.</w:t>
      </w:r>
      <w:r w:rsidR="00A7369F" w:rsidRPr="003A416D">
        <w:rPr>
          <w:szCs w:val="24"/>
          <w:lang w:val="lt-LT"/>
        </w:rPr>
        <w:t xml:space="preserve"> Vaikams </w:t>
      </w:r>
      <w:r w:rsidR="00283AB2">
        <w:rPr>
          <w:szCs w:val="24"/>
          <w:lang w:val="lt-LT"/>
        </w:rPr>
        <w:t>ir</w:t>
      </w:r>
      <w:r w:rsidR="00A7369F" w:rsidRPr="003A416D">
        <w:rPr>
          <w:szCs w:val="24"/>
          <w:lang w:val="lt-LT"/>
        </w:rPr>
        <w:t xml:space="preserve"> didesnėmis dozėmis galima</w:t>
      </w:r>
      <w:r w:rsidR="00283AB2">
        <w:rPr>
          <w:szCs w:val="24"/>
          <w:lang w:val="lt-LT"/>
        </w:rPr>
        <w:t xml:space="preserve"> vartoti</w:t>
      </w:r>
      <w:r w:rsidR="00A7369F" w:rsidRPr="003A416D">
        <w:rPr>
          <w:szCs w:val="24"/>
          <w:lang w:val="lt-LT"/>
        </w:rPr>
        <w:t xml:space="preserve"> tik prižiūrint gydytojui.</w:t>
      </w:r>
    </w:p>
    <w:p w14:paraId="2BB1CDA9" w14:textId="77777777" w:rsidR="00A7369F" w:rsidRPr="003A416D" w:rsidRDefault="00A7369F" w:rsidP="00077D03">
      <w:pPr>
        <w:rPr>
          <w:szCs w:val="24"/>
          <w:lang w:val="lt-LT"/>
        </w:rPr>
      </w:pPr>
    </w:p>
    <w:p w14:paraId="5F2BA94E" w14:textId="77777777" w:rsidR="00A7369F" w:rsidRPr="003A416D" w:rsidRDefault="002E56A1" w:rsidP="00077D03">
      <w:pPr>
        <w:rPr>
          <w:szCs w:val="24"/>
          <w:lang w:val="lt-LT"/>
        </w:rPr>
      </w:pPr>
      <w:r>
        <w:rPr>
          <w:szCs w:val="24"/>
          <w:lang w:val="lt-LT"/>
        </w:rPr>
        <w:t>Negalima</w:t>
      </w:r>
      <w:r w:rsidR="00A7369F" w:rsidRPr="003A416D">
        <w:rPr>
          <w:szCs w:val="24"/>
          <w:lang w:val="lt-LT"/>
        </w:rPr>
        <w:t xml:space="preserve"> vartoti sergant uždaro</w:t>
      </w:r>
      <w:r w:rsidR="00856B85" w:rsidRPr="003A416D">
        <w:rPr>
          <w:szCs w:val="24"/>
          <w:lang w:val="lt-LT"/>
        </w:rPr>
        <w:t xml:space="preserve"> kampo glaukoma. Kitoms glaukomos rūšims gydymas tur</w:t>
      </w:r>
      <w:r>
        <w:rPr>
          <w:szCs w:val="24"/>
          <w:lang w:val="lt-LT"/>
        </w:rPr>
        <w:t>i</w:t>
      </w:r>
      <w:r w:rsidR="00856B85" w:rsidRPr="003A416D">
        <w:rPr>
          <w:szCs w:val="24"/>
          <w:lang w:val="lt-LT"/>
        </w:rPr>
        <w:t xml:space="preserve"> būti atliekamas tik ypač atsargiai ir prižiūrint gydytojui.</w:t>
      </w:r>
    </w:p>
    <w:p w14:paraId="290AF82B" w14:textId="77777777" w:rsidR="00856B85" w:rsidRPr="003A416D" w:rsidRDefault="00856B85" w:rsidP="00077D03">
      <w:pPr>
        <w:rPr>
          <w:szCs w:val="24"/>
          <w:lang w:val="lt-LT"/>
        </w:rPr>
      </w:pPr>
    </w:p>
    <w:p w14:paraId="24DF5381" w14:textId="77777777" w:rsidR="001A2443" w:rsidRPr="003A416D" w:rsidRDefault="00DC3194" w:rsidP="00077D03">
      <w:pPr>
        <w:rPr>
          <w:szCs w:val="24"/>
          <w:lang w:val="lt-LT"/>
        </w:rPr>
      </w:pPr>
      <w:proofErr w:type="spellStart"/>
      <w:r w:rsidRPr="003A416D">
        <w:rPr>
          <w:szCs w:val="24"/>
          <w:lang w:val="lt-LT"/>
        </w:rPr>
        <w:t>Hipertiroidizmo</w:t>
      </w:r>
      <w:proofErr w:type="spellEnd"/>
      <w:r w:rsidRPr="003A416D">
        <w:rPr>
          <w:szCs w:val="24"/>
          <w:lang w:val="lt-LT"/>
        </w:rPr>
        <w:t>, širdies ligų, aukšto kraujo</w:t>
      </w:r>
      <w:r w:rsidR="003A416D">
        <w:rPr>
          <w:szCs w:val="24"/>
          <w:lang w:val="lt-LT"/>
        </w:rPr>
        <w:t>spūdžio</w:t>
      </w:r>
      <w:r w:rsidRPr="003A416D">
        <w:rPr>
          <w:szCs w:val="24"/>
          <w:lang w:val="lt-LT"/>
        </w:rPr>
        <w:t xml:space="preserve"> ir cukrinio diabeto atveju</w:t>
      </w:r>
      <w:r w:rsidR="001A2443" w:rsidRPr="003A416D">
        <w:rPr>
          <w:szCs w:val="24"/>
          <w:lang w:val="lt-LT"/>
        </w:rPr>
        <w:t xml:space="preserve"> reikia skirti</w:t>
      </w:r>
      <w:r w:rsidR="00DD3EBE" w:rsidRPr="003A416D">
        <w:rPr>
          <w:szCs w:val="24"/>
          <w:lang w:val="lt-LT"/>
        </w:rPr>
        <w:t xml:space="preserve"> atsargiai</w:t>
      </w:r>
      <w:r w:rsidR="001A2443" w:rsidRPr="003A416D">
        <w:rPr>
          <w:szCs w:val="24"/>
          <w:lang w:val="lt-LT"/>
        </w:rPr>
        <w:t xml:space="preserve"> net rekomenduojamas dozes</w:t>
      </w:r>
      <w:r w:rsidR="003A416D">
        <w:rPr>
          <w:szCs w:val="24"/>
          <w:lang w:val="lt-LT"/>
        </w:rPr>
        <w:t xml:space="preserve">, vartojamas </w:t>
      </w:r>
      <w:r w:rsidR="003A416D" w:rsidRPr="003A416D">
        <w:rPr>
          <w:szCs w:val="24"/>
          <w:lang w:val="lt-LT"/>
        </w:rPr>
        <w:t>vietiškai</w:t>
      </w:r>
      <w:r w:rsidR="001A2443" w:rsidRPr="003A416D">
        <w:rPr>
          <w:szCs w:val="24"/>
          <w:lang w:val="lt-LT"/>
        </w:rPr>
        <w:t xml:space="preserve">.  </w:t>
      </w:r>
    </w:p>
    <w:p w14:paraId="26933316" w14:textId="77777777" w:rsidR="001A2443" w:rsidRPr="003A416D" w:rsidRDefault="001A2443" w:rsidP="00077D03">
      <w:pPr>
        <w:rPr>
          <w:szCs w:val="24"/>
          <w:lang w:val="lt-LT"/>
        </w:rPr>
      </w:pPr>
    </w:p>
    <w:p w14:paraId="781BA7CF" w14:textId="77777777" w:rsidR="00856B85" w:rsidRPr="003A416D" w:rsidRDefault="001A2443" w:rsidP="00077D03">
      <w:pPr>
        <w:rPr>
          <w:szCs w:val="24"/>
          <w:lang w:val="lt-LT"/>
        </w:rPr>
      </w:pPr>
      <w:proofErr w:type="spellStart"/>
      <w:r w:rsidRPr="003A416D">
        <w:rPr>
          <w:szCs w:val="24"/>
          <w:lang w:val="lt-LT"/>
        </w:rPr>
        <w:t>Visine</w:t>
      </w:r>
      <w:proofErr w:type="spellEnd"/>
      <w:r w:rsidRPr="003A416D">
        <w:rPr>
          <w:szCs w:val="24"/>
          <w:lang w:val="lt-LT"/>
        </w:rPr>
        <w:t xml:space="preserve"> vartojantys pacientai privalo žinoti, jog akių dirginimas ar paraudimas dažnai yra sunkios akių ligos požymis, dėl kurio reik</w:t>
      </w:r>
      <w:r w:rsidR="002E56A1">
        <w:rPr>
          <w:szCs w:val="24"/>
          <w:lang w:val="lt-LT"/>
        </w:rPr>
        <w:t>ia</w:t>
      </w:r>
      <w:r w:rsidRPr="003A416D">
        <w:rPr>
          <w:szCs w:val="24"/>
          <w:lang w:val="lt-LT"/>
        </w:rPr>
        <w:t xml:space="preserve"> kreiptis į </w:t>
      </w:r>
      <w:r w:rsidR="00DD3EBE" w:rsidRPr="003A416D">
        <w:rPr>
          <w:szCs w:val="24"/>
          <w:lang w:val="lt-LT"/>
        </w:rPr>
        <w:t>oftalmologą.</w:t>
      </w:r>
    </w:p>
    <w:p w14:paraId="5801A1B7" w14:textId="77777777" w:rsidR="00DD3EBE" w:rsidRPr="003A416D" w:rsidRDefault="00DD3EBE" w:rsidP="00077D03">
      <w:pPr>
        <w:rPr>
          <w:szCs w:val="24"/>
          <w:lang w:val="lt-LT"/>
        </w:rPr>
      </w:pPr>
    </w:p>
    <w:p w14:paraId="51A5CA83" w14:textId="77777777" w:rsidR="00836A6A" w:rsidRPr="003A416D" w:rsidRDefault="00DD3EBE" w:rsidP="00077D03">
      <w:pPr>
        <w:rPr>
          <w:szCs w:val="24"/>
          <w:lang w:val="lt-LT"/>
        </w:rPr>
      </w:pPr>
      <w:proofErr w:type="spellStart"/>
      <w:r w:rsidRPr="003A416D">
        <w:rPr>
          <w:szCs w:val="24"/>
          <w:lang w:val="lt-LT"/>
        </w:rPr>
        <w:t>Visine</w:t>
      </w:r>
      <w:proofErr w:type="spellEnd"/>
      <w:r w:rsidRPr="003A416D">
        <w:rPr>
          <w:szCs w:val="24"/>
          <w:lang w:val="lt-LT"/>
        </w:rPr>
        <w:t xml:space="preserve"> turi būti naudojamas tik </w:t>
      </w:r>
      <w:r w:rsidR="002E56A1">
        <w:rPr>
          <w:szCs w:val="24"/>
          <w:lang w:val="lt-LT"/>
        </w:rPr>
        <w:t>lengvam</w:t>
      </w:r>
      <w:r w:rsidRPr="003A416D">
        <w:rPr>
          <w:szCs w:val="24"/>
          <w:lang w:val="lt-LT"/>
        </w:rPr>
        <w:t xml:space="preserve"> akių dirginim</w:t>
      </w:r>
      <w:r w:rsidR="003A416D">
        <w:rPr>
          <w:szCs w:val="24"/>
          <w:lang w:val="lt-LT"/>
        </w:rPr>
        <w:t>ui</w:t>
      </w:r>
      <w:r w:rsidRPr="003A416D">
        <w:rPr>
          <w:szCs w:val="24"/>
          <w:lang w:val="lt-LT"/>
        </w:rPr>
        <w:t xml:space="preserve"> </w:t>
      </w:r>
      <w:r w:rsidR="003A416D">
        <w:rPr>
          <w:szCs w:val="24"/>
          <w:lang w:val="lt-LT"/>
        </w:rPr>
        <w:t>malšinti</w:t>
      </w:r>
      <w:r w:rsidRPr="003A416D">
        <w:rPr>
          <w:szCs w:val="24"/>
          <w:lang w:val="lt-LT"/>
        </w:rPr>
        <w:t>. Jei per 48 valandas simptomai nepagerėja, arba jeigu akių dirginimas ar paraudimas išlieka arba didėja, vaist</w:t>
      </w:r>
      <w:r w:rsidR="003A416D">
        <w:rPr>
          <w:szCs w:val="24"/>
          <w:lang w:val="lt-LT"/>
        </w:rPr>
        <w:t>inio preparat</w:t>
      </w:r>
      <w:r w:rsidRPr="003A416D">
        <w:rPr>
          <w:szCs w:val="24"/>
          <w:lang w:val="lt-LT"/>
        </w:rPr>
        <w:t>o vartojimą reikia nutraukti ir kreiptis į gydytoją.</w:t>
      </w:r>
    </w:p>
    <w:p w14:paraId="6056E60B" w14:textId="77777777" w:rsidR="00836A6A" w:rsidRPr="003A416D" w:rsidRDefault="00836A6A" w:rsidP="00077D03">
      <w:pPr>
        <w:rPr>
          <w:szCs w:val="24"/>
          <w:lang w:val="lt-LT"/>
        </w:rPr>
      </w:pPr>
    </w:p>
    <w:p w14:paraId="00C427C4" w14:textId="77777777" w:rsidR="00DD3EBE" w:rsidRPr="003A416D" w:rsidRDefault="00836A6A" w:rsidP="00077D03">
      <w:pPr>
        <w:rPr>
          <w:szCs w:val="24"/>
          <w:lang w:val="lt-LT"/>
        </w:rPr>
      </w:pPr>
      <w:r w:rsidRPr="003A416D">
        <w:rPr>
          <w:szCs w:val="24"/>
          <w:lang w:val="lt-LT"/>
        </w:rPr>
        <w:t>Akių dirginimas ar paraudimas dėl infekcijos, svetimkūnio ar cheminio ragenos pažeidimo taip pat turi būti gydom</w:t>
      </w:r>
      <w:r w:rsidR="002B59D9" w:rsidRPr="003A416D">
        <w:rPr>
          <w:szCs w:val="24"/>
          <w:lang w:val="lt-LT"/>
        </w:rPr>
        <w:t>as</w:t>
      </w:r>
      <w:r w:rsidRPr="003A416D">
        <w:rPr>
          <w:szCs w:val="24"/>
          <w:lang w:val="lt-LT"/>
        </w:rPr>
        <w:t xml:space="preserve"> su gydytojo priežiūra.</w:t>
      </w:r>
      <w:r w:rsidR="008C49C8" w:rsidRPr="003A416D">
        <w:rPr>
          <w:szCs w:val="24"/>
          <w:lang w:val="lt-LT"/>
        </w:rPr>
        <w:t xml:space="preserve"> Jeigu pasireiškia akių, galvos skausmas, regėjimo praradimas, regos sutrikimai (pvz.</w:t>
      </w:r>
      <w:r w:rsidR="007F284F">
        <w:rPr>
          <w:szCs w:val="24"/>
          <w:lang w:val="lt-LT"/>
        </w:rPr>
        <w:t>,</w:t>
      </w:r>
      <w:r w:rsidR="008C49C8" w:rsidRPr="003A416D">
        <w:rPr>
          <w:szCs w:val="24"/>
          <w:lang w:val="lt-LT"/>
        </w:rPr>
        <w:t xml:space="preserve"> </w:t>
      </w:r>
      <w:r w:rsidR="007925DB" w:rsidRPr="007925DB">
        <w:rPr>
          <w:szCs w:val="24"/>
          <w:lang w:val="lt-LT"/>
        </w:rPr>
        <w:t xml:space="preserve">judančios dėmelės regėjimo </w:t>
      </w:r>
      <w:r w:rsidR="007925DB">
        <w:rPr>
          <w:szCs w:val="24"/>
          <w:lang w:val="lt-LT"/>
        </w:rPr>
        <w:t>lauke</w:t>
      </w:r>
      <w:r w:rsidR="008C49C8" w:rsidRPr="003A416D">
        <w:rPr>
          <w:szCs w:val="24"/>
          <w:lang w:val="lt-LT"/>
        </w:rPr>
        <w:t xml:space="preserve">, dvejinimasis akyse), </w:t>
      </w:r>
      <w:r w:rsidR="007F284F">
        <w:rPr>
          <w:szCs w:val="24"/>
          <w:lang w:val="lt-LT"/>
        </w:rPr>
        <w:t xml:space="preserve">sunkus </w:t>
      </w:r>
      <w:r w:rsidR="008C49C8" w:rsidRPr="003A416D">
        <w:rPr>
          <w:szCs w:val="24"/>
          <w:lang w:val="lt-LT"/>
        </w:rPr>
        <w:t>ūm</w:t>
      </w:r>
      <w:r w:rsidR="007F284F">
        <w:rPr>
          <w:szCs w:val="24"/>
          <w:lang w:val="lt-LT"/>
        </w:rPr>
        <w:t>inis</w:t>
      </w:r>
      <w:r w:rsidR="008C49C8" w:rsidRPr="003A416D">
        <w:rPr>
          <w:szCs w:val="24"/>
          <w:lang w:val="lt-LT"/>
        </w:rPr>
        <w:t xml:space="preserve"> ar </w:t>
      </w:r>
      <w:r w:rsidR="007F284F">
        <w:rPr>
          <w:szCs w:val="24"/>
          <w:lang w:val="lt-LT"/>
        </w:rPr>
        <w:t xml:space="preserve">tik </w:t>
      </w:r>
      <w:r w:rsidR="008C49C8" w:rsidRPr="003A416D">
        <w:rPr>
          <w:szCs w:val="24"/>
          <w:lang w:val="lt-LT"/>
        </w:rPr>
        <w:t>vienos akies paraudima</w:t>
      </w:r>
      <w:r w:rsidR="002B59D9" w:rsidRPr="003A416D">
        <w:rPr>
          <w:szCs w:val="24"/>
          <w:lang w:val="lt-LT"/>
        </w:rPr>
        <w:t xml:space="preserve">s, </w:t>
      </w:r>
      <w:bookmarkStart w:id="1" w:name="_Hlk57128514"/>
      <w:r w:rsidR="007F284F">
        <w:rPr>
          <w:szCs w:val="24"/>
          <w:lang w:val="lt-LT"/>
        </w:rPr>
        <w:t>arba šviesa sukelia skausmą</w:t>
      </w:r>
      <w:bookmarkEnd w:id="1"/>
      <w:r w:rsidR="002B59D9" w:rsidRPr="003A416D">
        <w:rPr>
          <w:szCs w:val="24"/>
          <w:lang w:val="lt-LT"/>
        </w:rPr>
        <w:t>, vaist</w:t>
      </w:r>
      <w:r w:rsidR="007F284F">
        <w:rPr>
          <w:szCs w:val="24"/>
          <w:lang w:val="lt-LT"/>
        </w:rPr>
        <w:t>inio preparat</w:t>
      </w:r>
      <w:r w:rsidR="002B59D9" w:rsidRPr="003A416D">
        <w:rPr>
          <w:szCs w:val="24"/>
          <w:lang w:val="lt-LT"/>
        </w:rPr>
        <w:t xml:space="preserve">o vartojimą reikia nutraukti ir nedelsiant kreiptis į gydytoją. </w:t>
      </w:r>
    </w:p>
    <w:p w14:paraId="00362FAC" w14:textId="77777777" w:rsidR="00DD3EBE" w:rsidRPr="003A416D" w:rsidRDefault="00DD3EBE" w:rsidP="00077D03">
      <w:pPr>
        <w:rPr>
          <w:szCs w:val="24"/>
          <w:lang w:val="lt-LT"/>
        </w:rPr>
      </w:pPr>
    </w:p>
    <w:p w14:paraId="39CF8612" w14:textId="77777777" w:rsidR="00990706" w:rsidRPr="003A416D" w:rsidRDefault="002B59D9" w:rsidP="00077D03">
      <w:pPr>
        <w:rPr>
          <w:szCs w:val="24"/>
          <w:lang w:val="lt-LT"/>
        </w:rPr>
      </w:pPr>
      <w:r w:rsidRPr="003A416D">
        <w:rPr>
          <w:szCs w:val="24"/>
          <w:lang w:val="lt-LT"/>
        </w:rPr>
        <w:t>Šis vaist</w:t>
      </w:r>
      <w:r w:rsidR="007F284F">
        <w:rPr>
          <w:szCs w:val="24"/>
          <w:lang w:val="lt-LT"/>
        </w:rPr>
        <w:t>inis preparat</w:t>
      </w:r>
      <w:r w:rsidRPr="003A416D">
        <w:rPr>
          <w:szCs w:val="24"/>
          <w:lang w:val="lt-LT"/>
        </w:rPr>
        <w:t xml:space="preserve">as gali sukelti laikiną vyzdžių išsiplėtimą. </w:t>
      </w:r>
    </w:p>
    <w:p w14:paraId="6957226F" w14:textId="77777777" w:rsidR="002B59D9" w:rsidRPr="003A416D" w:rsidRDefault="002B59D9" w:rsidP="00077D03">
      <w:pPr>
        <w:rPr>
          <w:szCs w:val="24"/>
          <w:lang w:val="lt-LT"/>
        </w:rPr>
      </w:pPr>
    </w:p>
    <w:p w14:paraId="4ED0F21C" w14:textId="77777777" w:rsidR="002B59D9" w:rsidRPr="003A416D" w:rsidRDefault="002B59D9" w:rsidP="00077D03">
      <w:pPr>
        <w:rPr>
          <w:szCs w:val="24"/>
          <w:lang w:val="lt-LT"/>
        </w:rPr>
      </w:pPr>
      <w:r w:rsidRPr="003A416D">
        <w:rPr>
          <w:szCs w:val="24"/>
          <w:lang w:val="lt-LT"/>
        </w:rPr>
        <w:t>Kontaktinių lęšių negalima nešioti sergant akių ligomis. Jei</w:t>
      </w:r>
      <w:r w:rsidR="007F284F">
        <w:rPr>
          <w:szCs w:val="24"/>
          <w:lang w:val="lt-LT"/>
        </w:rPr>
        <w:t>gu</w:t>
      </w:r>
      <w:r w:rsidRPr="003A416D">
        <w:rPr>
          <w:szCs w:val="24"/>
          <w:lang w:val="lt-LT"/>
        </w:rPr>
        <w:t xml:space="preserve"> kontaktini</w:t>
      </w:r>
      <w:r w:rsidR="007F284F">
        <w:rPr>
          <w:szCs w:val="24"/>
          <w:lang w:val="lt-LT"/>
        </w:rPr>
        <w:t>ai</w:t>
      </w:r>
      <w:r w:rsidRPr="003A416D">
        <w:rPr>
          <w:szCs w:val="24"/>
          <w:lang w:val="lt-LT"/>
        </w:rPr>
        <w:t xml:space="preserve"> lęši</w:t>
      </w:r>
      <w:r w:rsidR="007F284F">
        <w:rPr>
          <w:szCs w:val="24"/>
          <w:lang w:val="lt-LT"/>
        </w:rPr>
        <w:t>ai yra n</w:t>
      </w:r>
      <w:r w:rsidR="00E546E1">
        <w:rPr>
          <w:szCs w:val="24"/>
          <w:lang w:val="lt-LT"/>
        </w:rPr>
        <w:t>ešiojami</w:t>
      </w:r>
      <w:r w:rsidRPr="003A416D">
        <w:rPr>
          <w:szCs w:val="24"/>
          <w:lang w:val="lt-LT"/>
        </w:rPr>
        <w:t>, prieš vartojant vaist</w:t>
      </w:r>
      <w:r w:rsidR="007F284F">
        <w:rPr>
          <w:szCs w:val="24"/>
          <w:lang w:val="lt-LT"/>
        </w:rPr>
        <w:t>inį preparat</w:t>
      </w:r>
      <w:r w:rsidRPr="003A416D">
        <w:rPr>
          <w:szCs w:val="24"/>
          <w:lang w:val="lt-LT"/>
        </w:rPr>
        <w:t>ą juos reikia išsiimti</w:t>
      </w:r>
      <w:r w:rsidR="00BD2CD3" w:rsidRPr="003A416D">
        <w:rPr>
          <w:szCs w:val="24"/>
          <w:lang w:val="lt-LT"/>
        </w:rPr>
        <w:t xml:space="preserve"> ir vėl įsidėti atgal </w:t>
      </w:r>
      <w:r w:rsidR="007F284F">
        <w:rPr>
          <w:szCs w:val="24"/>
          <w:lang w:val="lt-LT"/>
        </w:rPr>
        <w:t>ne mažiau kaip</w:t>
      </w:r>
      <w:r w:rsidR="007925DB">
        <w:rPr>
          <w:szCs w:val="24"/>
          <w:lang w:val="lt-LT"/>
        </w:rPr>
        <w:t xml:space="preserve"> po</w:t>
      </w:r>
      <w:r w:rsidR="00BD2CD3" w:rsidRPr="003A416D">
        <w:rPr>
          <w:szCs w:val="24"/>
          <w:lang w:val="lt-LT"/>
        </w:rPr>
        <w:t xml:space="preserve"> 15 minučių.</w:t>
      </w:r>
    </w:p>
    <w:p w14:paraId="40E50AB1" w14:textId="77777777" w:rsidR="00990706" w:rsidRPr="003A416D" w:rsidRDefault="00990706" w:rsidP="00077D03">
      <w:pPr>
        <w:rPr>
          <w:szCs w:val="24"/>
          <w:lang w:val="lt-LT"/>
        </w:rPr>
      </w:pPr>
    </w:p>
    <w:p w14:paraId="2DD7FF12" w14:textId="77777777" w:rsidR="00F34163" w:rsidRPr="003A416D" w:rsidRDefault="00F34163" w:rsidP="00F34163">
      <w:pPr>
        <w:pStyle w:val="Antrat4"/>
        <w:rPr>
          <w:rFonts w:ascii="Times New Roman" w:hAnsi="Times New Roman"/>
          <w:sz w:val="22"/>
          <w:lang w:val="lt-LT"/>
        </w:rPr>
      </w:pPr>
      <w:r w:rsidRPr="003A416D">
        <w:rPr>
          <w:rFonts w:ascii="Times New Roman" w:hAnsi="Times New Roman"/>
          <w:sz w:val="22"/>
          <w:lang w:val="lt-LT"/>
        </w:rPr>
        <w:t>4.5</w:t>
      </w:r>
      <w:r w:rsidRPr="003A416D">
        <w:rPr>
          <w:rFonts w:ascii="Times New Roman" w:hAnsi="Times New Roman"/>
          <w:sz w:val="22"/>
          <w:lang w:val="lt-LT"/>
        </w:rPr>
        <w:tab/>
        <w:t>Sąveika su kitais vaistiniais preparatais ir kitokia sąveika</w:t>
      </w:r>
    </w:p>
    <w:p w14:paraId="5261160D" w14:textId="77777777" w:rsidR="007F284F" w:rsidRDefault="007F284F" w:rsidP="00F34163">
      <w:pPr>
        <w:rPr>
          <w:szCs w:val="24"/>
          <w:lang w:val="lt-LT"/>
        </w:rPr>
      </w:pPr>
    </w:p>
    <w:p w14:paraId="7197D99F" w14:textId="77777777" w:rsidR="00F34163" w:rsidRPr="003A416D" w:rsidRDefault="00BD2CD3" w:rsidP="00F34163">
      <w:pPr>
        <w:rPr>
          <w:szCs w:val="24"/>
          <w:lang w:val="lt-LT"/>
        </w:rPr>
      </w:pPr>
      <w:r w:rsidRPr="003A416D">
        <w:rPr>
          <w:szCs w:val="24"/>
          <w:lang w:val="lt-LT"/>
        </w:rPr>
        <w:t xml:space="preserve">Vartojant </w:t>
      </w:r>
      <w:proofErr w:type="spellStart"/>
      <w:r w:rsidR="00F20ACE" w:rsidRPr="003A416D">
        <w:rPr>
          <w:szCs w:val="24"/>
          <w:lang w:val="lt-LT"/>
        </w:rPr>
        <w:t>tranilcipromino</w:t>
      </w:r>
      <w:proofErr w:type="spellEnd"/>
      <w:r w:rsidR="00F20ACE" w:rsidRPr="003A416D">
        <w:rPr>
          <w:szCs w:val="24"/>
          <w:lang w:val="lt-LT"/>
        </w:rPr>
        <w:t xml:space="preserve"> tipo </w:t>
      </w:r>
      <w:proofErr w:type="spellStart"/>
      <w:r w:rsidRPr="003A416D">
        <w:rPr>
          <w:szCs w:val="24"/>
          <w:lang w:val="lt-LT"/>
        </w:rPr>
        <w:t>monoaminooksidazės</w:t>
      </w:r>
      <w:proofErr w:type="spellEnd"/>
      <w:r w:rsidRPr="003A416D">
        <w:rPr>
          <w:szCs w:val="24"/>
          <w:lang w:val="lt-LT"/>
        </w:rPr>
        <w:t xml:space="preserve"> (MAO) inhibitorius</w:t>
      </w:r>
      <w:r w:rsidR="00332732" w:rsidRPr="003A416D">
        <w:rPr>
          <w:szCs w:val="24"/>
          <w:lang w:val="lt-LT"/>
        </w:rPr>
        <w:t xml:space="preserve"> ar </w:t>
      </w:r>
      <w:proofErr w:type="spellStart"/>
      <w:r w:rsidR="00332732" w:rsidRPr="003A416D">
        <w:rPr>
          <w:szCs w:val="24"/>
          <w:lang w:val="lt-LT"/>
        </w:rPr>
        <w:t>triciklius</w:t>
      </w:r>
      <w:proofErr w:type="spellEnd"/>
      <w:r w:rsidR="00332732" w:rsidRPr="003A416D">
        <w:rPr>
          <w:szCs w:val="24"/>
          <w:lang w:val="lt-LT"/>
        </w:rPr>
        <w:t xml:space="preserve"> antidepresantus </w:t>
      </w:r>
      <w:r w:rsidR="00095F61">
        <w:rPr>
          <w:szCs w:val="24"/>
          <w:lang w:val="lt-LT"/>
        </w:rPr>
        <w:t>derinyje</w:t>
      </w:r>
      <w:r w:rsidR="00332732" w:rsidRPr="003A416D">
        <w:rPr>
          <w:szCs w:val="24"/>
          <w:lang w:val="lt-LT"/>
        </w:rPr>
        <w:t xml:space="preserve"> su vaist</w:t>
      </w:r>
      <w:r w:rsidR="00786007">
        <w:rPr>
          <w:szCs w:val="24"/>
          <w:lang w:val="lt-LT"/>
        </w:rPr>
        <w:t>iniais preparat</w:t>
      </w:r>
      <w:r w:rsidR="00332732" w:rsidRPr="003A416D">
        <w:rPr>
          <w:szCs w:val="24"/>
          <w:lang w:val="lt-LT"/>
        </w:rPr>
        <w:t>ais, kurie gali padidinti kraujo</w:t>
      </w:r>
      <w:r w:rsidR="00786007">
        <w:rPr>
          <w:szCs w:val="24"/>
          <w:lang w:val="lt-LT"/>
        </w:rPr>
        <w:t>spūdį</w:t>
      </w:r>
      <w:r w:rsidR="00332732" w:rsidRPr="003A416D">
        <w:rPr>
          <w:szCs w:val="24"/>
          <w:lang w:val="lt-LT"/>
        </w:rPr>
        <w:t xml:space="preserve"> (tokiais kaip </w:t>
      </w:r>
      <w:proofErr w:type="spellStart"/>
      <w:r w:rsidR="00332732" w:rsidRPr="003A416D">
        <w:rPr>
          <w:lang w:val="lt-LT"/>
        </w:rPr>
        <w:t>tetrizolino</w:t>
      </w:r>
      <w:proofErr w:type="spellEnd"/>
      <w:r w:rsidR="00332732" w:rsidRPr="003A416D">
        <w:rPr>
          <w:lang w:val="lt-LT"/>
        </w:rPr>
        <w:t xml:space="preserve"> hidrochloridas</w:t>
      </w:r>
      <w:r w:rsidR="00332732" w:rsidRPr="003A416D">
        <w:rPr>
          <w:szCs w:val="24"/>
          <w:lang w:val="lt-LT"/>
        </w:rPr>
        <w:t>)</w:t>
      </w:r>
      <w:r w:rsidR="00F20ACE" w:rsidRPr="003A416D">
        <w:rPr>
          <w:szCs w:val="24"/>
          <w:lang w:val="lt-LT"/>
        </w:rPr>
        <w:t xml:space="preserve">, galimas stipresnis </w:t>
      </w:r>
      <w:proofErr w:type="spellStart"/>
      <w:r w:rsidR="00F20ACE" w:rsidRPr="003A416D">
        <w:rPr>
          <w:szCs w:val="24"/>
          <w:lang w:val="lt-LT"/>
        </w:rPr>
        <w:t>vazokonstrikcinis</w:t>
      </w:r>
      <w:proofErr w:type="spellEnd"/>
      <w:r w:rsidR="00F20ACE" w:rsidRPr="003A416D">
        <w:rPr>
          <w:szCs w:val="24"/>
          <w:lang w:val="lt-LT"/>
        </w:rPr>
        <w:t xml:space="preserve"> poveikis ir padidėjęs kraujo</w:t>
      </w:r>
      <w:r w:rsidR="00786007">
        <w:rPr>
          <w:szCs w:val="24"/>
          <w:lang w:val="lt-LT"/>
        </w:rPr>
        <w:t>spūdis</w:t>
      </w:r>
      <w:r w:rsidR="00F20ACE" w:rsidRPr="003A416D">
        <w:rPr>
          <w:szCs w:val="24"/>
          <w:lang w:val="lt-LT"/>
        </w:rPr>
        <w:t>.</w:t>
      </w:r>
      <w:r w:rsidR="00CF5EC8" w:rsidRPr="003A416D">
        <w:rPr>
          <w:szCs w:val="24"/>
          <w:lang w:val="lt-LT"/>
        </w:rPr>
        <w:t xml:space="preserve"> Pageidautina vengti tokio derinio. </w:t>
      </w:r>
    </w:p>
    <w:p w14:paraId="69848DFD" w14:textId="77777777" w:rsidR="00CF5EC8" w:rsidRPr="003A416D" w:rsidRDefault="00CF5EC8" w:rsidP="00F34163">
      <w:pPr>
        <w:rPr>
          <w:szCs w:val="24"/>
          <w:lang w:val="lt-LT"/>
        </w:rPr>
      </w:pPr>
    </w:p>
    <w:p w14:paraId="1D480C09" w14:textId="77777777" w:rsidR="00CF5EC8" w:rsidRPr="003A416D" w:rsidRDefault="00CF5EC8" w:rsidP="00F34163">
      <w:pPr>
        <w:rPr>
          <w:szCs w:val="24"/>
          <w:lang w:val="lt-LT"/>
        </w:rPr>
      </w:pPr>
      <w:r w:rsidRPr="003A416D">
        <w:rPr>
          <w:szCs w:val="24"/>
          <w:lang w:val="lt-LT"/>
        </w:rPr>
        <w:t>Prieš vartojant šį vaist</w:t>
      </w:r>
      <w:r w:rsidR="00786007">
        <w:rPr>
          <w:szCs w:val="24"/>
          <w:lang w:val="lt-LT"/>
        </w:rPr>
        <w:t>inį preparat</w:t>
      </w:r>
      <w:r w:rsidRPr="003A416D">
        <w:rPr>
          <w:szCs w:val="24"/>
          <w:lang w:val="lt-LT"/>
        </w:rPr>
        <w:t xml:space="preserve">ą </w:t>
      </w:r>
      <w:r w:rsidR="00095F61">
        <w:rPr>
          <w:szCs w:val="24"/>
          <w:lang w:val="lt-LT"/>
        </w:rPr>
        <w:t>derinyje</w:t>
      </w:r>
      <w:r w:rsidRPr="003A416D">
        <w:rPr>
          <w:szCs w:val="24"/>
          <w:lang w:val="lt-LT"/>
        </w:rPr>
        <w:t xml:space="preserve"> su kitais oftalmologiniais vaist</w:t>
      </w:r>
      <w:r w:rsidR="00786007">
        <w:rPr>
          <w:szCs w:val="24"/>
          <w:lang w:val="lt-LT"/>
        </w:rPr>
        <w:t>iniais preparat</w:t>
      </w:r>
      <w:r w:rsidRPr="003A416D">
        <w:rPr>
          <w:szCs w:val="24"/>
          <w:lang w:val="lt-LT"/>
        </w:rPr>
        <w:t>ais</w:t>
      </w:r>
      <w:r w:rsidR="00786007">
        <w:rPr>
          <w:szCs w:val="24"/>
          <w:lang w:val="lt-LT"/>
        </w:rPr>
        <w:t>,</w:t>
      </w:r>
      <w:r w:rsidRPr="003A416D">
        <w:rPr>
          <w:szCs w:val="24"/>
          <w:lang w:val="lt-LT"/>
        </w:rPr>
        <w:t xml:space="preserve"> reikia pasitarti su gydytoju.</w:t>
      </w:r>
    </w:p>
    <w:p w14:paraId="70028909" w14:textId="77777777" w:rsidR="00F20ACE" w:rsidRPr="003A416D" w:rsidRDefault="00F20ACE" w:rsidP="00F34163">
      <w:pPr>
        <w:rPr>
          <w:szCs w:val="24"/>
          <w:lang w:val="lt-LT"/>
        </w:rPr>
      </w:pPr>
    </w:p>
    <w:p w14:paraId="2C502152" w14:textId="77777777" w:rsidR="00F34163" w:rsidRPr="003A416D" w:rsidRDefault="00F34163" w:rsidP="00F34163">
      <w:pPr>
        <w:pStyle w:val="Antrat4"/>
        <w:rPr>
          <w:rFonts w:ascii="Times New Roman" w:hAnsi="Times New Roman"/>
          <w:sz w:val="22"/>
          <w:lang w:val="lt-LT"/>
        </w:rPr>
      </w:pPr>
      <w:r w:rsidRPr="003A416D">
        <w:rPr>
          <w:rFonts w:ascii="Times New Roman" w:hAnsi="Times New Roman"/>
          <w:sz w:val="22"/>
          <w:lang w:val="lt-LT"/>
        </w:rPr>
        <w:t>4.6</w:t>
      </w:r>
      <w:r w:rsidRPr="003A416D">
        <w:rPr>
          <w:rFonts w:ascii="Times New Roman" w:hAnsi="Times New Roman"/>
          <w:sz w:val="22"/>
          <w:lang w:val="lt-LT"/>
        </w:rPr>
        <w:tab/>
        <w:t>Vaisingumas, nėštumo ir žindymo laikotarpis</w:t>
      </w:r>
    </w:p>
    <w:p w14:paraId="191B14CB" w14:textId="77777777" w:rsidR="00F34163" w:rsidRPr="003A416D" w:rsidRDefault="00F34163" w:rsidP="00F34163">
      <w:pPr>
        <w:rPr>
          <w:szCs w:val="24"/>
          <w:lang w:val="lt-LT"/>
        </w:rPr>
      </w:pPr>
    </w:p>
    <w:p w14:paraId="3EF96698" w14:textId="77777777" w:rsidR="00F34163" w:rsidRPr="003A416D" w:rsidRDefault="00F34163" w:rsidP="00F34163">
      <w:pPr>
        <w:rPr>
          <w:color w:val="0D0D0D"/>
          <w:u w:val="single"/>
          <w:lang w:val="lt-LT"/>
        </w:rPr>
      </w:pPr>
      <w:r w:rsidRPr="003A416D">
        <w:rPr>
          <w:color w:val="0D0D0D"/>
          <w:u w:val="single"/>
          <w:lang w:val="lt-LT"/>
        </w:rPr>
        <w:t>Nėštumas</w:t>
      </w:r>
    </w:p>
    <w:p w14:paraId="00E1AD90" w14:textId="77777777" w:rsidR="00CF5EC8" w:rsidRPr="003A416D" w:rsidRDefault="002729B1" w:rsidP="00F34163">
      <w:pPr>
        <w:rPr>
          <w:color w:val="0D0D0D"/>
          <w:lang w:val="lt-LT"/>
        </w:rPr>
      </w:pPr>
      <w:r w:rsidRPr="003A416D">
        <w:rPr>
          <w:color w:val="0D0D0D"/>
          <w:lang w:val="lt-LT"/>
        </w:rPr>
        <w:t xml:space="preserve">Tinkamų ir gerai kontroliuojamų </w:t>
      </w:r>
      <w:proofErr w:type="spellStart"/>
      <w:r w:rsidRPr="003A416D">
        <w:rPr>
          <w:lang w:val="lt-LT"/>
        </w:rPr>
        <w:t>tetrizolino</w:t>
      </w:r>
      <w:proofErr w:type="spellEnd"/>
      <w:r w:rsidRPr="003A416D">
        <w:rPr>
          <w:lang w:val="lt-LT"/>
        </w:rPr>
        <w:t xml:space="preserve"> hidrochlorido tyrimų su nėščiomis moterimis neatlikta. </w:t>
      </w:r>
    </w:p>
    <w:p w14:paraId="6CCC26B5" w14:textId="77777777" w:rsidR="00CF5EC8" w:rsidRPr="003A416D" w:rsidRDefault="002729B1" w:rsidP="00F34163">
      <w:pPr>
        <w:rPr>
          <w:color w:val="0D0D0D"/>
          <w:szCs w:val="24"/>
          <w:lang w:val="lt-LT"/>
        </w:rPr>
      </w:pPr>
      <w:r w:rsidRPr="003A416D">
        <w:rPr>
          <w:color w:val="0D0D0D"/>
          <w:szCs w:val="24"/>
          <w:lang w:val="lt-LT"/>
        </w:rPr>
        <w:t>Šio vaist</w:t>
      </w:r>
      <w:r w:rsidR="006031DE">
        <w:rPr>
          <w:color w:val="0D0D0D"/>
          <w:szCs w:val="24"/>
          <w:lang w:val="lt-LT"/>
        </w:rPr>
        <w:t>inio preparat</w:t>
      </w:r>
      <w:r w:rsidRPr="003A416D">
        <w:rPr>
          <w:color w:val="0D0D0D"/>
          <w:szCs w:val="24"/>
          <w:lang w:val="lt-LT"/>
        </w:rPr>
        <w:t>o nėštumo metu vartoti negalima, nebent gydytojas nusprendžia, jog galima gydymo nauda motinai yra didesnė už galimą riziką vaisiaus vystymuisi.</w:t>
      </w:r>
    </w:p>
    <w:p w14:paraId="6EF5CCD6" w14:textId="77777777" w:rsidR="002729B1" w:rsidRPr="003A416D" w:rsidRDefault="002729B1" w:rsidP="00F34163">
      <w:pPr>
        <w:rPr>
          <w:color w:val="0D0D0D"/>
          <w:szCs w:val="24"/>
          <w:lang w:val="lt-LT"/>
        </w:rPr>
      </w:pPr>
    </w:p>
    <w:p w14:paraId="66C02673" w14:textId="77777777" w:rsidR="00F34163" w:rsidRPr="003A416D" w:rsidRDefault="00F34163" w:rsidP="00F34163">
      <w:pPr>
        <w:rPr>
          <w:color w:val="0D0D0D"/>
          <w:szCs w:val="24"/>
          <w:u w:val="single"/>
          <w:lang w:val="lt-LT"/>
        </w:rPr>
      </w:pPr>
      <w:r w:rsidRPr="003A416D">
        <w:rPr>
          <w:color w:val="0D0D0D"/>
          <w:u w:val="single"/>
          <w:lang w:val="lt-LT"/>
        </w:rPr>
        <w:t>Žindymas</w:t>
      </w:r>
    </w:p>
    <w:p w14:paraId="748FFB97" w14:textId="77777777" w:rsidR="002729B1" w:rsidRPr="003A416D" w:rsidRDefault="002729B1" w:rsidP="002729B1">
      <w:pPr>
        <w:rPr>
          <w:color w:val="0D0D0D"/>
          <w:lang w:val="lt-LT"/>
        </w:rPr>
      </w:pPr>
      <w:r w:rsidRPr="003A416D">
        <w:rPr>
          <w:color w:val="0D0D0D"/>
          <w:lang w:val="lt-LT"/>
        </w:rPr>
        <w:t xml:space="preserve">Tinkamų ir gerai kontroliuojamų </w:t>
      </w:r>
      <w:proofErr w:type="spellStart"/>
      <w:r w:rsidRPr="003A416D">
        <w:rPr>
          <w:lang w:val="lt-LT"/>
        </w:rPr>
        <w:t>tetrizolino</w:t>
      </w:r>
      <w:proofErr w:type="spellEnd"/>
      <w:r w:rsidRPr="003A416D">
        <w:rPr>
          <w:lang w:val="lt-LT"/>
        </w:rPr>
        <w:t xml:space="preserve"> hidrochlorido tyrimų su žindančiomis moterimis neatlikta. Nėra žinoma</w:t>
      </w:r>
      <w:r w:rsidR="006031DE">
        <w:rPr>
          <w:lang w:val="lt-LT"/>
        </w:rPr>
        <w:t>,</w:t>
      </w:r>
      <w:r w:rsidRPr="003A416D">
        <w:rPr>
          <w:lang w:val="lt-LT"/>
        </w:rPr>
        <w:t xml:space="preserve"> ar </w:t>
      </w:r>
      <w:proofErr w:type="spellStart"/>
      <w:r w:rsidRPr="003A416D">
        <w:rPr>
          <w:lang w:val="lt-LT"/>
        </w:rPr>
        <w:t>tetrizolinas</w:t>
      </w:r>
      <w:proofErr w:type="spellEnd"/>
      <w:r w:rsidRPr="003A416D">
        <w:rPr>
          <w:lang w:val="lt-LT"/>
        </w:rPr>
        <w:t xml:space="preserve"> ar jo metabolitai išsiskiria į motinos pieną. Šio vaist</w:t>
      </w:r>
      <w:r w:rsidR="006031DE">
        <w:rPr>
          <w:lang w:val="lt-LT"/>
        </w:rPr>
        <w:t>inio preparat</w:t>
      </w:r>
      <w:r w:rsidRPr="003A416D">
        <w:rPr>
          <w:lang w:val="lt-LT"/>
        </w:rPr>
        <w:t>o žindy</w:t>
      </w:r>
      <w:r w:rsidR="00C23450" w:rsidRPr="003A416D">
        <w:rPr>
          <w:lang w:val="lt-LT"/>
        </w:rPr>
        <w:t>mo metu var</w:t>
      </w:r>
      <w:r w:rsidR="006031DE">
        <w:rPr>
          <w:lang w:val="lt-LT"/>
        </w:rPr>
        <w:t>t</w:t>
      </w:r>
      <w:r w:rsidR="00C23450" w:rsidRPr="003A416D">
        <w:rPr>
          <w:lang w:val="lt-LT"/>
        </w:rPr>
        <w:t>oti negalima, nebent gydytojas nusprendžia, jog galima gydymo nauda motinai yra didesnė už galimą riziką žindomam kūdikiui.</w:t>
      </w:r>
    </w:p>
    <w:p w14:paraId="52B3CCAF" w14:textId="77777777" w:rsidR="002729B1" w:rsidRPr="003A416D" w:rsidRDefault="002729B1" w:rsidP="00F34163">
      <w:pPr>
        <w:rPr>
          <w:color w:val="0D0D0D"/>
          <w:szCs w:val="24"/>
          <w:u w:val="single"/>
          <w:lang w:val="lt-LT"/>
        </w:rPr>
      </w:pPr>
    </w:p>
    <w:p w14:paraId="56C04717" w14:textId="77777777" w:rsidR="00F34163" w:rsidRPr="003A416D" w:rsidRDefault="00F34163" w:rsidP="00F34163">
      <w:pPr>
        <w:rPr>
          <w:color w:val="0D0D0D"/>
          <w:szCs w:val="24"/>
          <w:u w:val="single"/>
          <w:lang w:val="lt-LT"/>
        </w:rPr>
      </w:pPr>
      <w:r w:rsidRPr="003A416D">
        <w:rPr>
          <w:color w:val="0D0D0D"/>
          <w:u w:val="single"/>
          <w:lang w:val="lt-LT"/>
        </w:rPr>
        <w:t>Vaisingumas</w:t>
      </w:r>
    </w:p>
    <w:p w14:paraId="29741E50" w14:textId="77777777" w:rsidR="00C23450" w:rsidRPr="003A416D" w:rsidRDefault="00C23450" w:rsidP="00F34163">
      <w:pPr>
        <w:rPr>
          <w:color w:val="0D0D0D"/>
          <w:szCs w:val="24"/>
          <w:lang w:val="lt-LT"/>
        </w:rPr>
      </w:pPr>
      <w:r w:rsidRPr="003A416D">
        <w:rPr>
          <w:color w:val="0D0D0D"/>
          <w:szCs w:val="24"/>
          <w:lang w:val="lt-LT"/>
        </w:rPr>
        <w:t>Duomenų nėra.</w:t>
      </w:r>
    </w:p>
    <w:p w14:paraId="66BBBE8C" w14:textId="77777777" w:rsidR="00F34163" w:rsidRPr="003A416D" w:rsidRDefault="00F34163" w:rsidP="00F34163">
      <w:pPr>
        <w:rPr>
          <w:szCs w:val="24"/>
          <w:lang w:val="lt-LT"/>
        </w:rPr>
      </w:pPr>
    </w:p>
    <w:p w14:paraId="4B89F8BF" w14:textId="77777777" w:rsidR="00F34163" w:rsidRPr="003A416D" w:rsidRDefault="00F34163" w:rsidP="00F34163">
      <w:pPr>
        <w:pStyle w:val="Antrat4"/>
        <w:rPr>
          <w:rFonts w:ascii="Times New Roman" w:hAnsi="Times New Roman"/>
          <w:sz w:val="22"/>
          <w:lang w:val="lt-LT"/>
        </w:rPr>
      </w:pPr>
      <w:r w:rsidRPr="003A416D">
        <w:rPr>
          <w:rFonts w:ascii="Times New Roman" w:hAnsi="Times New Roman"/>
          <w:sz w:val="22"/>
          <w:lang w:val="lt-LT"/>
        </w:rPr>
        <w:t>4.7</w:t>
      </w:r>
      <w:r w:rsidRPr="003A416D">
        <w:rPr>
          <w:rFonts w:ascii="Times New Roman" w:hAnsi="Times New Roman"/>
          <w:sz w:val="22"/>
          <w:lang w:val="lt-LT"/>
        </w:rPr>
        <w:tab/>
        <w:t>Poveikis gebėjimui vairuoti ir valdyti mechanizmus</w:t>
      </w:r>
    </w:p>
    <w:p w14:paraId="071882D8" w14:textId="77777777" w:rsidR="00F34163" w:rsidRPr="003A416D" w:rsidRDefault="00F34163" w:rsidP="00F34163">
      <w:pPr>
        <w:rPr>
          <w:szCs w:val="24"/>
          <w:lang w:val="lt-LT"/>
        </w:rPr>
      </w:pPr>
    </w:p>
    <w:p w14:paraId="52604892" w14:textId="77777777" w:rsidR="00F34163" w:rsidRPr="003A416D" w:rsidRDefault="00C23450" w:rsidP="00F34163">
      <w:pPr>
        <w:rPr>
          <w:szCs w:val="24"/>
          <w:lang w:val="lt-LT"/>
        </w:rPr>
      </w:pPr>
      <w:r w:rsidRPr="003A416D">
        <w:rPr>
          <w:szCs w:val="24"/>
          <w:lang w:val="lt-LT"/>
        </w:rPr>
        <w:t>Oftalmologiniai vaist</w:t>
      </w:r>
      <w:r w:rsidR="006031DE">
        <w:rPr>
          <w:szCs w:val="24"/>
          <w:lang w:val="lt-LT"/>
        </w:rPr>
        <w:t>iniai preparat</w:t>
      </w:r>
      <w:r w:rsidRPr="003A416D">
        <w:rPr>
          <w:szCs w:val="24"/>
          <w:lang w:val="lt-LT"/>
        </w:rPr>
        <w:t>ai gali sukelti</w:t>
      </w:r>
      <w:r w:rsidR="00DF4D06" w:rsidRPr="003A416D">
        <w:rPr>
          <w:szCs w:val="24"/>
          <w:lang w:val="lt-LT"/>
        </w:rPr>
        <w:t xml:space="preserve"> laikinus</w:t>
      </w:r>
      <w:r w:rsidRPr="003A416D">
        <w:rPr>
          <w:szCs w:val="24"/>
          <w:lang w:val="lt-LT"/>
        </w:rPr>
        <w:t xml:space="preserve"> regėjimo sutrikimus </w:t>
      </w:r>
      <w:r w:rsidR="00DF4D06" w:rsidRPr="003A416D">
        <w:rPr>
          <w:szCs w:val="24"/>
          <w:lang w:val="lt-LT"/>
        </w:rPr>
        <w:t xml:space="preserve">(neryškų matymą ir </w:t>
      </w:r>
      <w:proofErr w:type="spellStart"/>
      <w:r w:rsidR="00DF4D06" w:rsidRPr="003A416D">
        <w:rPr>
          <w:szCs w:val="24"/>
          <w:lang w:val="lt-LT"/>
        </w:rPr>
        <w:t>midriazę</w:t>
      </w:r>
      <w:proofErr w:type="spellEnd"/>
      <w:r w:rsidR="00DF4D06" w:rsidRPr="003A416D">
        <w:rPr>
          <w:szCs w:val="24"/>
          <w:lang w:val="lt-LT"/>
        </w:rPr>
        <w:t>), kurie sutrikdo gebėjimą vairuoti ar valdyti mechanizmus.</w:t>
      </w:r>
      <w:r w:rsidR="006031DE">
        <w:rPr>
          <w:szCs w:val="24"/>
          <w:lang w:val="lt-LT"/>
        </w:rPr>
        <w:t xml:space="preserve"> Pacientams reikia patarti palaukti, kol regėjimo sutrikimai išnyks, prieš pradedant </w:t>
      </w:r>
      <w:r w:rsidR="006031DE" w:rsidRPr="006031DE">
        <w:rPr>
          <w:szCs w:val="24"/>
          <w:lang w:val="lt-LT"/>
        </w:rPr>
        <w:t>vairuoti ir valdyti mechanizmus</w:t>
      </w:r>
      <w:r w:rsidR="006031DE">
        <w:rPr>
          <w:szCs w:val="24"/>
          <w:lang w:val="lt-LT"/>
        </w:rPr>
        <w:t>.</w:t>
      </w:r>
    </w:p>
    <w:p w14:paraId="52CCFA68" w14:textId="77777777" w:rsidR="00DF4D06" w:rsidRPr="003A416D" w:rsidRDefault="00DF4D06" w:rsidP="00F34163">
      <w:pPr>
        <w:rPr>
          <w:szCs w:val="24"/>
          <w:lang w:val="lt-LT"/>
        </w:rPr>
      </w:pPr>
    </w:p>
    <w:p w14:paraId="1CAF3ACE" w14:textId="77777777" w:rsidR="00F34163" w:rsidRPr="003A416D" w:rsidRDefault="00F34163" w:rsidP="00F34163">
      <w:pPr>
        <w:spacing w:line="240" w:lineRule="auto"/>
        <w:outlineLvl w:val="0"/>
        <w:rPr>
          <w:lang w:val="lt-LT"/>
        </w:rPr>
      </w:pPr>
      <w:r w:rsidRPr="003A416D">
        <w:rPr>
          <w:b/>
          <w:lang w:val="lt-LT"/>
        </w:rPr>
        <w:t>4.8</w:t>
      </w:r>
      <w:r w:rsidRPr="003A416D">
        <w:rPr>
          <w:b/>
          <w:lang w:val="lt-LT"/>
        </w:rPr>
        <w:tab/>
        <w:t>Nepageidaujamas poveikis</w:t>
      </w:r>
    </w:p>
    <w:p w14:paraId="096FAE35" w14:textId="77777777" w:rsidR="002B589E" w:rsidRPr="003A416D" w:rsidRDefault="002B589E" w:rsidP="00F34163">
      <w:pPr>
        <w:spacing w:line="240" w:lineRule="auto"/>
        <w:contextualSpacing/>
        <w:outlineLvl w:val="0"/>
        <w:rPr>
          <w:szCs w:val="22"/>
          <w:lang w:val="lt-LT"/>
        </w:rPr>
      </w:pPr>
    </w:p>
    <w:p w14:paraId="1C7AD1AA" w14:textId="77777777" w:rsidR="002B589E" w:rsidRPr="003A416D" w:rsidRDefault="002B589E" w:rsidP="00F34163">
      <w:pPr>
        <w:spacing w:line="240" w:lineRule="auto"/>
        <w:contextualSpacing/>
        <w:outlineLvl w:val="0"/>
        <w:rPr>
          <w:szCs w:val="22"/>
          <w:lang w:val="lt-LT"/>
        </w:rPr>
      </w:pPr>
      <w:r w:rsidRPr="003A416D">
        <w:rPr>
          <w:szCs w:val="22"/>
          <w:lang w:val="lt-LT"/>
        </w:rPr>
        <w:t>Nepageidaujamos reakcijos į vaist</w:t>
      </w:r>
      <w:r w:rsidR="006031DE">
        <w:rPr>
          <w:szCs w:val="22"/>
          <w:lang w:val="lt-LT"/>
        </w:rPr>
        <w:t>inį preparat</w:t>
      </w:r>
      <w:r w:rsidRPr="003A416D">
        <w:rPr>
          <w:szCs w:val="22"/>
          <w:lang w:val="lt-LT"/>
        </w:rPr>
        <w:t xml:space="preserve">ą (NRV) </w:t>
      </w:r>
      <w:r w:rsidR="00E05F60" w:rsidRPr="003A416D">
        <w:rPr>
          <w:szCs w:val="22"/>
          <w:lang w:val="lt-LT"/>
        </w:rPr>
        <w:t>pastebėtos</w:t>
      </w:r>
      <w:r w:rsidRPr="003A416D">
        <w:rPr>
          <w:szCs w:val="22"/>
          <w:lang w:val="lt-LT"/>
        </w:rPr>
        <w:t xml:space="preserve"> klinikinių tyrimų metu ir po </w:t>
      </w:r>
      <w:proofErr w:type="spellStart"/>
      <w:r w:rsidRPr="003A416D">
        <w:rPr>
          <w:szCs w:val="22"/>
          <w:lang w:val="lt-LT"/>
        </w:rPr>
        <w:t>tetrizolino</w:t>
      </w:r>
      <w:proofErr w:type="spellEnd"/>
      <w:r w:rsidRPr="003A416D">
        <w:rPr>
          <w:szCs w:val="22"/>
          <w:lang w:val="lt-LT"/>
        </w:rPr>
        <w:t xml:space="preserve"> 0,05% pate</w:t>
      </w:r>
      <w:r w:rsidR="00C9479C">
        <w:rPr>
          <w:szCs w:val="22"/>
          <w:lang w:val="lt-LT"/>
        </w:rPr>
        <w:t>i</w:t>
      </w:r>
      <w:r w:rsidRPr="003A416D">
        <w:rPr>
          <w:szCs w:val="22"/>
          <w:lang w:val="lt-LT"/>
        </w:rPr>
        <w:t>kimo į rinką pateikiamos lentelėje žemiau pagal organų sistemų klases.</w:t>
      </w:r>
    </w:p>
    <w:p w14:paraId="2ECA3941" w14:textId="77777777" w:rsidR="00DF4D06" w:rsidRPr="003A416D" w:rsidRDefault="00DF4D06" w:rsidP="00F34163">
      <w:pPr>
        <w:tabs>
          <w:tab w:val="clear" w:pos="567"/>
        </w:tabs>
        <w:autoSpaceDE w:val="0"/>
        <w:spacing w:line="240" w:lineRule="auto"/>
        <w:contextualSpacing/>
        <w:rPr>
          <w:lang w:val="lt-LT"/>
        </w:rPr>
      </w:pPr>
    </w:p>
    <w:p w14:paraId="1F034BEE" w14:textId="77B3ADA8" w:rsidR="00F34163" w:rsidRPr="003A416D" w:rsidRDefault="00F34163" w:rsidP="00F34163">
      <w:pPr>
        <w:tabs>
          <w:tab w:val="clear" w:pos="567"/>
        </w:tabs>
        <w:autoSpaceDE w:val="0"/>
        <w:spacing w:line="240" w:lineRule="auto"/>
        <w:contextualSpacing/>
        <w:rPr>
          <w:lang w:val="lt-LT"/>
        </w:rPr>
      </w:pPr>
      <w:r w:rsidRPr="003A416D">
        <w:rPr>
          <w:szCs w:val="22"/>
          <w:lang w:val="lt-LT"/>
        </w:rPr>
        <w:t xml:space="preserve">Nepageidaujamo poveikio </w:t>
      </w:r>
      <w:r w:rsidRPr="003A416D">
        <w:rPr>
          <w:lang w:val="lt-LT"/>
        </w:rPr>
        <w:t>dažnis apibūdinamas taip: labai dažnas (≥ 1/10), dažnas (nuo ≥ 1/100 iki &lt; 1/10), nedažnas (nuo ≥ 1/1</w:t>
      </w:r>
      <w:r w:rsidR="00A424E4">
        <w:rPr>
          <w:lang w:val="lt-LT"/>
        </w:rPr>
        <w:t> </w:t>
      </w:r>
      <w:r w:rsidRPr="003A416D">
        <w:rPr>
          <w:lang w:val="lt-LT"/>
        </w:rPr>
        <w:t>000 iki &lt; 1/100), retas (nuo ≥ 1/10</w:t>
      </w:r>
      <w:r w:rsidR="00A424E4">
        <w:rPr>
          <w:lang w:val="lt-LT"/>
        </w:rPr>
        <w:t> </w:t>
      </w:r>
      <w:r w:rsidRPr="003A416D">
        <w:rPr>
          <w:lang w:val="lt-LT"/>
        </w:rPr>
        <w:t>000 iki &lt; 1/1</w:t>
      </w:r>
      <w:r w:rsidR="00A424E4">
        <w:rPr>
          <w:lang w:val="lt-LT"/>
        </w:rPr>
        <w:t> </w:t>
      </w:r>
      <w:r w:rsidRPr="003A416D">
        <w:rPr>
          <w:lang w:val="lt-LT"/>
        </w:rPr>
        <w:t>000), labai retas (&lt; 1/10</w:t>
      </w:r>
      <w:r w:rsidR="00A424E4">
        <w:rPr>
          <w:lang w:val="lt-LT"/>
        </w:rPr>
        <w:t> </w:t>
      </w:r>
      <w:r w:rsidRPr="003A416D">
        <w:rPr>
          <w:lang w:val="lt-LT"/>
        </w:rPr>
        <w:t>000) ir nežinomas (negali būti apskaičiuotas pagal turimus duomenis).</w:t>
      </w:r>
    </w:p>
    <w:p w14:paraId="5C84B0B7" w14:textId="77777777" w:rsidR="00F34163" w:rsidRPr="003A416D" w:rsidRDefault="00F34163" w:rsidP="00F34163">
      <w:pPr>
        <w:autoSpaceDE w:val="0"/>
        <w:autoSpaceDN w:val="0"/>
        <w:adjustRightInd w:val="0"/>
        <w:jc w:val="both"/>
        <w:rPr>
          <w:u w:val="single"/>
          <w:lang w:val="lt-LT"/>
        </w:rPr>
      </w:pPr>
    </w:p>
    <w:p w14:paraId="697C52B7" w14:textId="431A0197" w:rsidR="00E56187" w:rsidRPr="003A416D" w:rsidRDefault="00E56187" w:rsidP="00F34163">
      <w:pPr>
        <w:autoSpaceDE w:val="0"/>
        <w:autoSpaceDN w:val="0"/>
        <w:adjustRightInd w:val="0"/>
        <w:jc w:val="both"/>
        <w:rPr>
          <w:lang w:val="lt-LT"/>
        </w:rPr>
      </w:pPr>
      <w:r w:rsidRPr="003A416D">
        <w:rPr>
          <w:lang w:val="lt-LT"/>
        </w:rPr>
        <w:t>Nepageidaujamos reakcijos pateikiamos pagal dažnio kategorijas, remiantis: 1) dažnis tinkamai pare</w:t>
      </w:r>
      <w:r w:rsidR="002C6613">
        <w:rPr>
          <w:lang w:val="lt-LT"/>
        </w:rPr>
        <w:t>n</w:t>
      </w:r>
      <w:r w:rsidRPr="003A416D">
        <w:rPr>
          <w:lang w:val="lt-LT"/>
        </w:rPr>
        <w:t>gtuose klinikiniuose ar epidemiologiniuose tyrimuose, jeigu jie yra, arba 2) kai dažnio neįmanoma įvertinti, dažnio kategorija žymima kaip „</w:t>
      </w:r>
      <w:r w:rsidR="00C9479C">
        <w:rPr>
          <w:lang w:val="lt-LT"/>
        </w:rPr>
        <w:t xml:space="preserve">Dažnis </w:t>
      </w:r>
      <w:r w:rsidRPr="003A416D">
        <w:rPr>
          <w:lang w:val="lt-LT"/>
        </w:rPr>
        <w:t>nežinoma</w:t>
      </w:r>
      <w:r w:rsidR="006031DE">
        <w:rPr>
          <w:lang w:val="lt-LT"/>
        </w:rPr>
        <w:t>s</w:t>
      </w:r>
      <w:r w:rsidRPr="003A416D">
        <w:rPr>
          <w:lang w:val="lt-LT"/>
        </w:rPr>
        <w:t>“.</w:t>
      </w:r>
    </w:p>
    <w:p w14:paraId="617E2872" w14:textId="77777777" w:rsidR="00E56187" w:rsidRPr="003A416D" w:rsidRDefault="00E56187" w:rsidP="00F34163">
      <w:pPr>
        <w:autoSpaceDE w:val="0"/>
        <w:autoSpaceDN w:val="0"/>
        <w:adjustRightInd w:val="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7"/>
        <w:gridCol w:w="3015"/>
        <w:gridCol w:w="3018"/>
      </w:tblGrid>
      <w:tr w:rsidR="00E56187" w:rsidRPr="00D21372" w14:paraId="2A5F849C" w14:textId="77777777" w:rsidTr="006D0253">
        <w:tc>
          <w:tcPr>
            <w:tcW w:w="3028" w:type="dxa"/>
          </w:tcPr>
          <w:p w14:paraId="3FE281D1" w14:textId="77777777" w:rsidR="00E56187" w:rsidRPr="003A416D" w:rsidRDefault="00E56187" w:rsidP="006D0253">
            <w:pPr>
              <w:spacing w:line="240" w:lineRule="auto"/>
              <w:rPr>
                <w:b/>
                <w:lang w:val="lt-LT"/>
              </w:rPr>
            </w:pPr>
            <w:r w:rsidRPr="003A416D">
              <w:rPr>
                <w:b/>
                <w:lang w:val="lt-LT"/>
              </w:rPr>
              <w:t>Organų sistemos klasė</w:t>
            </w:r>
          </w:p>
        </w:tc>
        <w:tc>
          <w:tcPr>
            <w:tcW w:w="3015" w:type="dxa"/>
          </w:tcPr>
          <w:p w14:paraId="6F9B180C" w14:textId="77777777" w:rsidR="00E56187" w:rsidRPr="003A416D" w:rsidRDefault="00E56187" w:rsidP="006D0253">
            <w:pPr>
              <w:spacing w:line="240" w:lineRule="auto"/>
              <w:rPr>
                <w:b/>
                <w:lang w:val="lt-LT"/>
              </w:rPr>
            </w:pPr>
            <w:r w:rsidRPr="003A416D">
              <w:rPr>
                <w:b/>
                <w:lang w:val="lt-LT"/>
              </w:rPr>
              <w:t>Dažnis</w:t>
            </w:r>
          </w:p>
        </w:tc>
        <w:tc>
          <w:tcPr>
            <w:tcW w:w="3018" w:type="dxa"/>
          </w:tcPr>
          <w:p w14:paraId="2BF67E7E" w14:textId="77777777" w:rsidR="00E56187" w:rsidRPr="003A416D" w:rsidRDefault="00E56187" w:rsidP="006D0253">
            <w:pPr>
              <w:spacing w:line="240" w:lineRule="auto"/>
              <w:rPr>
                <w:b/>
                <w:lang w:val="lt-LT"/>
              </w:rPr>
            </w:pPr>
            <w:r w:rsidRPr="003A416D">
              <w:rPr>
                <w:b/>
                <w:lang w:val="lt-LT"/>
              </w:rPr>
              <w:t>Nepageidaujama reakcija į vaist</w:t>
            </w:r>
            <w:r w:rsidR="00274026">
              <w:rPr>
                <w:b/>
                <w:lang w:val="lt-LT"/>
              </w:rPr>
              <w:t>inį preparat</w:t>
            </w:r>
            <w:r w:rsidRPr="003A416D">
              <w:rPr>
                <w:b/>
                <w:lang w:val="lt-LT"/>
              </w:rPr>
              <w:t>ą (naudojami terminai)</w:t>
            </w:r>
          </w:p>
        </w:tc>
      </w:tr>
      <w:tr w:rsidR="00E56187" w:rsidRPr="00D21372" w14:paraId="68B4F1A2" w14:textId="77777777" w:rsidTr="006D0253">
        <w:tc>
          <w:tcPr>
            <w:tcW w:w="3028" w:type="dxa"/>
            <w:vMerge w:val="restart"/>
          </w:tcPr>
          <w:p w14:paraId="2D6F3089" w14:textId="77777777" w:rsidR="00E56187" w:rsidRPr="003A416D" w:rsidRDefault="00E56187" w:rsidP="006D0253">
            <w:pPr>
              <w:spacing w:line="240" w:lineRule="auto"/>
              <w:rPr>
                <w:lang w:val="lt-LT"/>
              </w:rPr>
            </w:pPr>
            <w:r w:rsidRPr="003A416D">
              <w:rPr>
                <w:lang w:val="lt-LT"/>
              </w:rPr>
              <w:t>Akių sutrikimai</w:t>
            </w:r>
          </w:p>
        </w:tc>
        <w:tc>
          <w:tcPr>
            <w:tcW w:w="3015" w:type="dxa"/>
          </w:tcPr>
          <w:p w14:paraId="1DA5C5C6" w14:textId="77777777" w:rsidR="00E56187" w:rsidRPr="003A416D" w:rsidRDefault="00E56187" w:rsidP="006D0253">
            <w:pPr>
              <w:spacing w:line="240" w:lineRule="auto"/>
              <w:rPr>
                <w:lang w:val="lt-LT"/>
              </w:rPr>
            </w:pPr>
            <w:r w:rsidRPr="003A416D">
              <w:rPr>
                <w:lang w:val="lt-LT"/>
              </w:rPr>
              <w:t>Dažn</w:t>
            </w:r>
            <w:r w:rsidR="006031DE">
              <w:rPr>
                <w:lang w:val="lt-LT"/>
              </w:rPr>
              <w:t>as</w:t>
            </w:r>
          </w:p>
        </w:tc>
        <w:tc>
          <w:tcPr>
            <w:tcW w:w="3018" w:type="dxa"/>
          </w:tcPr>
          <w:p w14:paraId="7BA0F3C6" w14:textId="77777777" w:rsidR="00E56187" w:rsidRPr="003A416D" w:rsidRDefault="00E56187" w:rsidP="006D0253">
            <w:pPr>
              <w:spacing w:line="240" w:lineRule="auto"/>
              <w:rPr>
                <w:lang w:val="lt-LT"/>
              </w:rPr>
            </w:pPr>
            <w:r w:rsidRPr="003A416D">
              <w:rPr>
                <w:lang w:val="lt-LT"/>
              </w:rPr>
              <w:t xml:space="preserve">Akių dirginimas (skausmas, </w:t>
            </w:r>
            <w:r w:rsidR="006031DE">
              <w:rPr>
                <w:lang w:val="lt-LT"/>
              </w:rPr>
              <w:t>dilgčiojimas</w:t>
            </w:r>
            <w:r w:rsidRPr="003A416D">
              <w:rPr>
                <w:lang w:val="lt-LT"/>
              </w:rPr>
              <w:t>, deginimo jausmas), regos sutrikimas</w:t>
            </w:r>
          </w:p>
        </w:tc>
      </w:tr>
      <w:tr w:rsidR="00E56187" w:rsidRPr="003A416D" w14:paraId="0DDD03C9" w14:textId="77777777" w:rsidTr="006D0253">
        <w:tc>
          <w:tcPr>
            <w:tcW w:w="3028" w:type="dxa"/>
            <w:vMerge/>
          </w:tcPr>
          <w:p w14:paraId="00A6B3B0" w14:textId="77777777" w:rsidR="00E56187" w:rsidRPr="003A416D" w:rsidRDefault="00E56187" w:rsidP="006D0253">
            <w:pPr>
              <w:spacing w:line="240" w:lineRule="auto"/>
              <w:rPr>
                <w:lang w:val="lt-LT"/>
              </w:rPr>
            </w:pPr>
          </w:p>
        </w:tc>
        <w:tc>
          <w:tcPr>
            <w:tcW w:w="3015" w:type="dxa"/>
          </w:tcPr>
          <w:p w14:paraId="164826A1" w14:textId="77777777" w:rsidR="00E56187" w:rsidRPr="003A416D" w:rsidRDefault="00E56187" w:rsidP="006D0253">
            <w:pPr>
              <w:spacing w:line="240" w:lineRule="auto"/>
              <w:rPr>
                <w:lang w:val="lt-LT"/>
              </w:rPr>
            </w:pPr>
            <w:r w:rsidRPr="003A416D">
              <w:rPr>
                <w:lang w:val="lt-LT"/>
              </w:rPr>
              <w:t>Ret</w:t>
            </w:r>
            <w:r w:rsidR="006031DE">
              <w:rPr>
                <w:lang w:val="lt-LT"/>
              </w:rPr>
              <w:t>as</w:t>
            </w:r>
          </w:p>
        </w:tc>
        <w:tc>
          <w:tcPr>
            <w:tcW w:w="3018" w:type="dxa"/>
          </w:tcPr>
          <w:p w14:paraId="68FEB119" w14:textId="77777777" w:rsidR="00E56187" w:rsidRPr="003A416D" w:rsidRDefault="00E56187" w:rsidP="006D0253">
            <w:pPr>
              <w:spacing w:line="240" w:lineRule="auto"/>
              <w:rPr>
                <w:lang w:val="lt-LT"/>
              </w:rPr>
            </w:pPr>
            <w:proofErr w:type="spellStart"/>
            <w:r w:rsidRPr="003A416D">
              <w:rPr>
                <w:lang w:val="lt-LT"/>
              </w:rPr>
              <w:t>Midriazė</w:t>
            </w:r>
            <w:proofErr w:type="spellEnd"/>
          </w:p>
        </w:tc>
      </w:tr>
      <w:tr w:rsidR="00E56187" w:rsidRPr="00D21372" w14:paraId="3569F0AF" w14:textId="77777777" w:rsidTr="003B54EC">
        <w:trPr>
          <w:trHeight w:val="1108"/>
        </w:trPr>
        <w:tc>
          <w:tcPr>
            <w:tcW w:w="3028" w:type="dxa"/>
            <w:vMerge/>
          </w:tcPr>
          <w:p w14:paraId="72E6DCD4" w14:textId="77777777" w:rsidR="00E56187" w:rsidRPr="003A416D" w:rsidRDefault="00E56187" w:rsidP="006D0253">
            <w:pPr>
              <w:spacing w:line="240" w:lineRule="auto"/>
              <w:rPr>
                <w:lang w:val="lt-LT"/>
              </w:rPr>
            </w:pPr>
          </w:p>
        </w:tc>
        <w:tc>
          <w:tcPr>
            <w:tcW w:w="3015" w:type="dxa"/>
          </w:tcPr>
          <w:p w14:paraId="1DB2B4AB" w14:textId="77777777" w:rsidR="00E56187" w:rsidRPr="003A416D" w:rsidRDefault="00E56187" w:rsidP="006D0253">
            <w:pPr>
              <w:spacing w:line="240" w:lineRule="auto"/>
              <w:rPr>
                <w:lang w:val="lt-LT"/>
              </w:rPr>
            </w:pPr>
            <w:r w:rsidRPr="003A416D">
              <w:rPr>
                <w:lang w:val="lt-LT"/>
              </w:rPr>
              <w:t>Labai ret</w:t>
            </w:r>
            <w:r w:rsidR="006031DE">
              <w:rPr>
                <w:lang w:val="lt-LT"/>
              </w:rPr>
              <w:t>as</w:t>
            </w:r>
          </w:p>
        </w:tc>
        <w:tc>
          <w:tcPr>
            <w:tcW w:w="3018" w:type="dxa"/>
          </w:tcPr>
          <w:p w14:paraId="6BC9BD24" w14:textId="77777777" w:rsidR="00E56187" w:rsidRPr="003A416D" w:rsidRDefault="00AB1D6C" w:rsidP="006D0253">
            <w:pPr>
              <w:spacing w:line="240" w:lineRule="auto"/>
              <w:rPr>
                <w:lang w:val="lt-LT"/>
              </w:rPr>
            </w:pPr>
            <w:r w:rsidRPr="003A416D">
              <w:rPr>
                <w:lang w:val="lt-LT"/>
              </w:rPr>
              <w:t xml:space="preserve">Junginės epitelio </w:t>
            </w:r>
            <w:proofErr w:type="spellStart"/>
            <w:r w:rsidRPr="003A416D">
              <w:rPr>
                <w:lang w:val="lt-LT"/>
              </w:rPr>
              <w:t>keratinizacija</w:t>
            </w:r>
            <w:proofErr w:type="spellEnd"/>
            <w:r w:rsidRPr="003A416D">
              <w:rPr>
                <w:lang w:val="lt-LT"/>
              </w:rPr>
              <w:t xml:space="preserve"> (</w:t>
            </w:r>
            <w:proofErr w:type="spellStart"/>
            <w:r w:rsidRPr="003A416D">
              <w:rPr>
                <w:lang w:val="lt-LT"/>
              </w:rPr>
              <w:t>kserozė</w:t>
            </w:r>
            <w:proofErr w:type="spellEnd"/>
            <w:r w:rsidRPr="003A416D">
              <w:rPr>
                <w:lang w:val="lt-LT"/>
              </w:rPr>
              <w:t xml:space="preserve">) su ašarų latakų </w:t>
            </w:r>
            <w:proofErr w:type="spellStart"/>
            <w:r w:rsidRPr="003A416D">
              <w:rPr>
                <w:lang w:val="lt-LT"/>
              </w:rPr>
              <w:t>okliuzija</w:t>
            </w:r>
            <w:proofErr w:type="spellEnd"/>
            <w:r w:rsidRPr="003A416D">
              <w:rPr>
                <w:lang w:val="lt-LT"/>
              </w:rPr>
              <w:t xml:space="preserve"> ir </w:t>
            </w:r>
            <w:proofErr w:type="spellStart"/>
            <w:r w:rsidRPr="003A416D">
              <w:rPr>
                <w:lang w:val="lt-LT"/>
              </w:rPr>
              <w:t>epifora</w:t>
            </w:r>
            <w:proofErr w:type="spellEnd"/>
            <w:r w:rsidRPr="003A416D">
              <w:rPr>
                <w:lang w:val="lt-LT"/>
              </w:rPr>
              <w:t xml:space="preserve"> (ašarojimas) vartojant </w:t>
            </w:r>
            <w:proofErr w:type="spellStart"/>
            <w:r w:rsidRPr="003A416D">
              <w:rPr>
                <w:lang w:val="lt-LT"/>
              </w:rPr>
              <w:t>tetrizoliną</w:t>
            </w:r>
            <w:proofErr w:type="spellEnd"/>
            <w:r w:rsidRPr="003A416D">
              <w:rPr>
                <w:lang w:val="lt-LT"/>
              </w:rPr>
              <w:t xml:space="preserve"> ilgą laiką</w:t>
            </w:r>
          </w:p>
        </w:tc>
      </w:tr>
      <w:tr w:rsidR="00E56187" w:rsidRPr="003A416D" w14:paraId="5A7CA0CD" w14:textId="77777777" w:rsidTr="006D0253">
        <w:tc>
          <w:tcPr>
            <w:tcW w:w="3028" w:type="dxa"/>
            <w:vMerge/>
          </w:tcPr>
          <w:p w14:paraId="3C4344EA" w14:textId="77777777" w:rsidR="00E56187" w:rsidRPr="003A416D" w:rsidRDefault="00E56187" w:rsidP="006D0253">
            <w:pPr>
              <w:spacing w:line="240" w:lineRule="auto"/>
              <w:rPr>
                <w:lang w:val="lt-LT"/>
              </w:rPr>
            </w:pPr>
          </w:p>
        </w:tc>
        <w:tc>
          <w:tcPr>
            <w:tcW w:w="3015" w:type="dxa"/>
          </w:tcPr>
          <w:p w14:paraId="7BB78897" w14:textId="77777777" w:rsidR="00E56187" w:rsidRPr="003A416D" w:rsidRDefault="00C9479C" w:rsidP="006D0253">
            <w:pPr>
              <w:spacing w:line="240" w:lineRule="auto"/>
              <w:rPr>
                <w:lang w:val="lt-LT"/>
              </w:rPr>
            </w:pPr>
            <w:r>
              <w:rPr>
                <w:lang w:val="lt-LT"/>
              </w:rPr>
              <w:t>Dažnis n</w:t>
            </w:r>
            <w:r w:rsidR="00E56187" w:rsidRPr="003A416D">
              <w:rPr>
                <w:lang w:val="lt-LT"/>
              </w:rPr>
              <w:t>ežinomas</w:t>
            </w:r>
          </w:p>
        </w:tc>
        <w:tc>
          <w:tcPr>
            <w:tcW w:w="3018" w:type="dxa"/>
          </w:tcPr>
          <w:p w14:paraId="4B0002EA" w14:textId="77777777" w:rsidR="00E56187" w:rsidRPr="003A416D" w:rsidRDefault="00AB1D6C" w:rsidP="006D0253">
            <w:pPr>
              <w:spacing w:line="240" w:lineRule="auto"/>
              <w:rPr>
                <w:lang w:val="lt-LT"/>
              </w:rPr>
            </w:pPr>
            <w:r w:rsidRPr="003A416D">
              <w:rPr>
                <w:lang w:val="lt-LT"/>
              </w:rPr>
              <w:t>Padidėjęs ašarojimas</w:t>
            </w:r>
          </w:p>
        </w:tc>
      </w:tr>
      <w:tr w:rsidR="00E56187" w:rsidRPr="00D21372" w14:paraId="201FA4CE" w14:textId="77777777" w:rsidTr="006D0253">
        <w:tc>
          <w:tcPr>
            <w:tcW w:w="3028" w:type="dxa"/>
            <w:vMerge w:val="restart"/>
          </w:tcPr>
          <w:p w14:paraId="7A31B17C" w14:textId="77777777" w:rsidR="00E56187" w:rsidRPr="003A416D" w:rsidRDefault="00AB1D6C" w:rsidP="006D0253">
            <w:pPr>
              <w:spacing w:line="240" w:lineRule="auto"/>
              <w:rPr>
                <w:bCs/>
                <w:lang w:val="lt-LT"/>
              </w:rPr>
            </w:pPr>
            <w:r w:rsidRPr="003A416D">
              <w:rPr>
                <w:bCs/>
                <w:lang w:val="lt-LT"/>
              </w:rPr>
              <w:t>Bendrieji sutrikimai ir vartojimo vietos pažeidimai</w:t>
            </w:r>
          </w:p>
        </w:tc>
        <w:tc>
          <w:tcPr>
            <w:tcW w:w="3015" w:type="dxa"/>
          </w:tcPr>
          <w:p w14:paraId="5F72DA28" w14:textId="77777777" w:rsidR="00E56187" w:rsidRPr="003A416D" w:rsidRDefault="00AB1D6C" w:rsidP="006D0253">
            <w:pPr>
              <w:spacing w:line="240" w:lineRule="auto"/>
              <w:rPr>
                <w:lang w:val="lt-LT"/>
              </w:rPr>
            </w:pPr>
            <w:r w:rsidRPr="003A416D">
              <w:rPr>
                <w:lang w:val="lt-LT"/>
              </w:rPr>
              <w:t>Dažn</w:t>
            </w:r>
            <w:r w:rsidR="006031DE">
              <w:rPr>
                <w:lang w:val="lt-LT"/>
              </w:rPr>
              <w:t>as</w:t>
            </w:r>
          </w:p>
        </w:tc>
        <w:tc>
          <w:tcPr>
            <w:tcW w:w="3018" w:type="dxa"/>
          </w:tcPr>
          <w:p w14:paraId="542810F7" w14:textId="77777777" w:rsidR="00E56187" w:rsidRPr="003A416D" w:rsidRDefault="00AB1D6C" w:rsidP="006D0253">
            <w:pPr>
              <w:spacing w:line="240" w:lineRule="auto"/>
              <w:rPr>
                <w:lang w:val="lt-LT"/>
              </w:rPr>
            </w:pPr>
            <w:r w:rsidRPr="003A416D">
              <w:rPr>
                <w:lang w:val="lt-LT"/>
              </w:rPr>
              <w:t xml:space="preserve">Reaktyvi </w:t>
            </w:r>
            <w:proofErr w:type="spellStart"/>
            <w:r w:rsidRPr="003A416D">
              <w:rPr>
                <w:lang w:val="lt-LT"/>
              </w:rPr>
              <w:t>hiperemija</w:t>
            </w:r>
            <w:proofErr w:type="spellEnd"/>
            <w:r w:rsidR="00BB3833" w:rsidRPr="003A416D">
              <w:rPr>
                <w:lang w:val="lt-LT"/>
              </w:rPr>
              <w:t>, gleivinės deginimas, gleivinės sausumas</w:t>
            </w:r>
          </w:p>
        </w:tc>
      </w:tr>
      <w:tr w:rsidR="00E56187" w:rsidRPr="00D21372" w14:paraId="3CC452B9" w14:textId="77777777" w:rsidTr="006D0253">
        <w:tc>
          <w:tcPr>
            <w:tcW w:w="3028" w:type="dxa"/>
            <w:vMerge/>
          </w:tcPr>
          <w:p w14:paraId="79023AD7" w14:textId="77777777" w:rsidR="00E56187" w:rsidRPr="003A416D" w:rsidRDefault="00E56187" w:rsidP="006D0253">
            <w:pPr>
              <w:spacing w:line="240" w:lineRule="auto"/>
              <w:rPr>
                <w:lang w:val="lt-LT"/>
              </w:rPr>
            </w:pPr>
          </w:p>
        </w:tc>
        <w:tc>
          <w:tcPr>
            <w:tcW w:w="3015" w:type="dxa"/>
          </w:tcPr>
          <w:p w14:paraId="6598394C" w14:textId="77777777" w:rsidR="00E56187" w:rsidRPr="003A416D" w:rsidRDefault="00C9479C" w:rsidP="006D0253">
            <w:pPr>
              <w:spacing w:line="240" w:lineRule="auto"/>
              <w:rPr>
                <w:lang w:val="lt-LT"/>
              </w:rPr>
            </w:pPr>
            <w:r>
              <w:rPr>
                <w:lang w:val="lt-LT"/>
              </w:rPr>
              <w:t>Dažnis n</w:t>
            </w:r>
            <w:r w:rsidR="00AB1D6C" w:rsidRPr="003A416D">
              <w:rPr>
                <w:lang w:val="lt-LT"/>
              </w:rPr>
              <w:t>ežinomas</w:t>
            </w:r>
          </w:p>
        </w:tc>
        <w:tc>
          <w:tcPr>
            <w:tcW w:w="3018" w:type="dxa"/>
          </w:tcPr>
          <w:p w14:paraId="1BDB07BB" w14:textId="77777777" w:rsidR="00E56187" w:rsidRPr="003A416D" w:rsidRDefault="00BB3833" w:rsidP="006D0253">
            <w:pPr>
              <w:spacing w:line="240" w:lineRule="auto"/>
              <w:rPr>
                <w:lang w:val="lt-LT"/>
              </w:rPr>
            </w:pPr>
            <w:r w:rsidRPr="003A416D">
              <w:rPr>
                <w:lang w:val="lt-LT"/>
              </w:rPr>
              <w:t xml:space="preserve">Vartojimo vietos reakcija (įskaitant akių ar </w:t>
            </w:r>
            <w:proofErr w:type="spellStart"/>
            <w:r w:rsidRPr="003A416D">
              <w:rPr>
                <w:lang w:val="lt-LT"/>
              </w:rPr>
              <w:t>periokulinį</w:t>
            </w:r>
            <w:proofErr w:type="spellEnd"/>
            <w:r w:rsidRPr="003A416D">
              <w:rPr>
                <w:lang w:val="lt-LT"/>
              </w:rPr>
              <w:t xml:space="preserve"> deginimą, </w:t>
            </w:r>
            <w:proofErr w:type="spellStart"/>
            <w:r w:rsidRPr="003A416D">
              <w:rPr>
                <w:lang w:val="lt-LT"/>
              </w:rPr>
              <w:t>eritemą</w:t>
            </w:r>
            <w:proofErr w:type="spellEnd"/>
            <w:r w:rsidRPr="003A416D">
              <w:rPr>
                <w:lang w:val="lt-LT"/>
              </w:rPr>
              <w:t>, dirginimą, edemą, skausmą ir niežėjimą)</w:t>
            </w:r>
          </w:p>
        </w:tc>
      </w:tr>
    </w:tbl>
    <w:p w14:paraId="52A6491D" w14:textId="77777777" w:rsidR="00E56187" w:rsidRPr="003A416D" w:rsidRDefault="00E56187" w:rsidP="00F34163">
      <w:pPr>
        <w:autoSpaceDE w:val="0"/>
        <w:autoSpaceDN w:val="0"/>
        <w:adjustRightInd w:val="0"/>
        <w:jc w:val="both"/>
        <w:rPr>
          <w:lang w:val="lt-LT"/>
        </w:rPr>
      </w:pPr>
    </w:p>
    <w:p w14:paraId="504FC96E" w14:textId="77777777" w:rsidR="00BB3833" w:rsidRPr="003A416D" w:rsidRDefault="00BB3833" w:rsidP="00F34163">
      <w:pPr>
        <w:autoSpaceDE w:val="0"/>
        <w:autoSpaceDN w:val="0"/>
        <w:adjustRightInd w:val="0"/>
        <w:jc w:val="both"/>
        <w:rPr>
          <w:szCs w:val="24"/>
          <w:u w:val="single"/>
          <w:lang w:val="lt-LT"/>
        </w:rPr>
      </w:pPr>
      <w:r w:rsidRPr="003A416D">
        <w:rPr>
          <w:szCs w:val="24"/>
          <w:u w:val="single"/>
          <w:lang w:val="lt-LT"/>
        </w:rPr>
        <w:t>Nepageidaujamas poveikis dėl pagalbinių medžiagų</w:t>
      </w:r>
    </w:p>
    <w:p w14:paraId="1FEF7062" w14:textId="77777777" w:rsidR="00BB3833" w:rsidRPr="003A416D" w:rsidRDefault="00D65CC8" w:rsidP="00D65CC8">
      <w:pPr>
        <w:autoSpaceDE w:val="0"/>
        <w:autoSpaceDN w:val="0"/>
        <w:adjustRightInd w:val="0"/>
        <w:jc w:val="both"/>
        <w:rPr>
          <w:szCs w:val="24"/>
          <w:lang w:val="lt-LT"/>
        </w:rPr>
      </w:pPr>
      <w:r w:rsidRPr="00D65CC8">
        <w:rPr>
          <w:szCs w:val="24"/>
          <w:lang w:val="lt-LT"/>
        </w:rPr>
        <w:t xml:space="preserve">Buvo pranešta apie labai retus ragenos </w:t>
      </w:r>
      <w:proofErr w:type="spellStart"/>
      <w:r w:rsidRPr="00D65CC8">
        <w:rPr>
          <w:szCs w:val="24"/>
          <w:lang w:val="lt-LT"/>
        </w:rPr>
        <w:t>kalcifikacijos</w:t>
      </w:r>
      <w:proofErr w:type="spellEnd"/>
      <w:r>
        <w:rPr>
          <w:szCs w:val="24"/>
          <w:lang w:val="lt-LT"/>
        </w:rPr>
        <w:t xml:space="preserve"> </w:t>
      </w:r>
      <w:r w:rsidRPr="00D65CC8">
        <w:rPr>
          <w:szCs w:val="24"/>
          <w:lang w:val="lt-LT"/>
        </w:rPr>
        <w:t>atvejus, susijusius su akių lašų, kurių sudėtyje yra</w:t>
      </w:r>
      <w:r>
        <w:rPr>
          <w:szCs w:val="24"/>
          <w:lang w:val="lt-LT"/>
        </w:rPr>
        <w:t xml:space="preserve"> </w:t>
      </w:r>
      <w:r w:rsidRPr="00D65CC8">
        <w:rPr>
          <w:szCs w:val="24"/>
          <w:lang w:val="lt-LT"/>
        </w:rPr>
        <w:t>fosfatų, vartojimu kai kuriems pacientams, turintiems</w:t>
      </w:r>
      <w:r>
        <w:rPr>
          <w:szCs w:val="24"/>
          <w:lang w:val="lt-LT"/>
        </w:rPr>
        <w:t xml:space="preserve"> </w:t>
      </w:r>
      <w:r w:rsidRPr="00D65CC8">
        <w:rPr>
          <w:szCs w:val="24"/>
          <w:lang w:val="lt-LT"/>
        </w:rPr>
        <w:t>reikšmingų ragenos pažeidimų.</w:t>
      </w:r>
      <w:r w:rsidR="00B3287E" w:rsidRPr="003A416D">
        <w:rPr>
          <w:szCs w:val="24"/>
          <w:lang w:val="lt-LT"/>
        </w:rPr>
        <w:t xml:space="preserve"> </w:t>
      </w:r>
    </w:p>
    <w:p w14:paraId="3FB716E6" w14:textId="77777777" w:rsidR="00BB3833" w:rsidRPr="003A416D" w:rsidRDefault="00BB3833" w:rsidP="00F34163">
      <w:pPr>
        <w:autoSpaceDE w:val="0"/>
        <w:autoSpaceDN w:val="0"/>
        <w:adjustRightInd w:val="0"/>
        <w:jc w:val="both"/>
        <w:rPr>
          <w:szCs w:val="24"/>
          <w:lang w:val="lt-LT"/>
        </w:rPr>
      </w:pPr>
    </w:p>
    <w:p w14:paraId="6DF65157" w14:textId="77777777" w:rsidR="00F34163" w:rsidRPr="003A416D" w:rsidRDefault="00F34163" w:rsidP="00F34163">
      <w:pPr>
        <w:autoSpaceDE w:val="0"/>
        <w:autoSpaceDN w:val="0"/>
        <w:adjustRightInd w:val="0"/>
        <w:jc w:val="both"/>
        <w:rPr>
          <w:szCs w:val="24"/>
          <w:u w:val="single"/>
          <w:lang w:val="lt-LT"/>
        </w:rPr>
      </w:pPr>
      <w:r w:rsidRPr="003A416D">
        <w:rPr>
          <w:szCs w:val="24"/>
          <w:u w:val="single"/>
          <w:lang w:val="lt-LT"/>
        </w:rPr>
        <w:t>Pranešimas apie įtariamas nepageidaujamas reakcijas</w:t>
      </w:r>
    </w:p>
    <w:p w14:paraId="65B8FFE3" w14:textId="77777777" w:rsidR="00BE08CD" w:rsidRPr="00D21372" w:rsidRDefault="00BE08CD" w:rsidP="00BE08CD">
      <w:pPr>
        <w:jc w:val="both"/>
        <w:rPr>
          <w:szCs w:val="24"/>
          <w:lang w:val="pt-PT"/>
        </w:rPr>
      </w:pPr>
      <w:r w:rsidRPr="00D21372">
        <w:rPr>
          <w:szCs w:val="22"/>
          <w:lang w:val="pt-P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D21372">
        <w:rPr>
          <w:szCs w:val="22"/>
          <w:u w:val="single"/>
          <w:lang w:val="pt-PT"/>
        </w:rPr>
        <w:t>https://vvkt.lrv.lt/lt/</w:t>
      </w:r>
      <w:r w:rsidRPr="00D21372">
        <w:rPr>
          <w:szCs w:val="22"/>
          <w:lang w:val="pt-PT"/>
        </w:rPr>
        <w:t xml:space="preserve"> nurodytais būdais.</w:t>
      </w:r>
    </w:p>
    <w:p w14:paraId="6D583554" w14:textId="77777777" w:rsidR="00F34163" w:rsidRPr="003A416D" w:rsidRDefault="00F34163" w:rsidP="00F34163">
      <w:pPr>
        <w:rPr>
          <w:szCs w:val="24"/>
          <w:lang w:val="lt-LT"/>
        </w:rPr>
      </w:pPr>
    </w:p>
    <w:p w14:paraId="6C02D5D8" w14:textId="77777777" w:rsidR="00F34163" w:rsidRPr="003A416D" w:rsidRDefault="00F34163" w:rsidP="00F34163">
      <w:pPr>
        <w:pStyle w:val="Antrat4"/>
        <w:rPr>
          <w:rFonts w:ascii="Times New Roman" w:hAnsi="Times New Roman"/>
          <w:sz w:val="22"/>
          <w:lang w:val="lt-LT"/>
        </w:rPr>
      </w:pPr>
      <w:r w:rsidRPr="003A416D">
        <w:rPr>
          <w:rFonts w:ascii="Times New Roman" w:hAnsi="Times New Roman"/>
          <w:sz w:val="22"/>
          <w:lang w:val="lt-LT"/>
        </w:rPr>
        <w:t>4.9</w:t>
      </w:r>
      <w:r w:rsidRPr="003A416D">
        <w:rPr>
          <w:rFonts w:ascii="Times New Roman" w:hAnsi="Times New Roman"/>
          <w:sz w:val="22"/>
          <w:lang w:val="lt-LT"/>
        </w:rPr>
        <w:tab/>
        <w:t>Perdozavimas</w:t>
      </w:r>
    </w:p>
    <w:p w14:paraId="43D2A2E6" w14:textId="77777777" w:rsidR="00F34163" w:rsidRPr="003A416D" w:rsidRDefault="00F34163" w:rsidP="00F34163">
      <w:pPr>
        <w:rPr>
          <w:szCs w:val="24"/>
          <w:lang w:val="lt-LT"/>
        </w:rPr>
      </w:pPr>
    </w:p>
    <w:p w14:paraId="02C02CE5" w14:textId="77777777" w:rsidR="00F34163" w:rsidRPr="003A416D" w:rsidRDefault="00F91257" w:rsidP="00F34163">
      <w:pPr>
        <w:rPr>
          <w:lang w:val="lt-LT"/>
        </w:rPr>
      </w:pPr>
      <w:r w:rsidRPr="003A416D">
        <w:rPr>
          <w:lang w:val="lt-LT"/>
        </w:rPr>
        <w:t>Remiantis turimų saugumo duomenų apžvalga</w:t>
      </w:r>
      <w:r w:rsidR="00257FB2">
        <w:rPr>
          <w:lang w:val="lt-LT"/>
        </w:rPr>
        <w:t>,</w:t>
      </w:r>
      <w:r w:rsidRPr="003A416D">
        <w:rPr>
          <w:lang w:val="lt-LT"/>
        </w:rPr>
        <w:t xml:space="preserve"> </w:t>
      </w:r>
      <w:r w:rsidR="00345940" w:rsidRPr="003A416D">
        <w:rPr>
          <w:lang w:val="lt-LT"/>
        </w:rPr>
        <w:t>nepageidaujamų reakcijų į vaist</w:t>
      </w:r>
      <w:r w:rsidR="00257FB2">
        <w:rPr>
          <w:lang w:val="lt-LT"/>
        </w:rPr>
        <w:t>inį preparat</w:t>
      </w:r>
      <w:r w:rsidR="00345940" w:rsidRPr="003A416D">
        <w:rPr>
          <w:lang w:val="lt-LT"/>
        </w:rPr>
        <w:t>ą</w:t>
      </w:r>
      <w:r w:rsidR="00257FB2">
        <w:rPr>
          <w:lang w:val="lt-LT"/>
        </w:rPr>
        <w:t>,</w:t>
      </w:r>
      <w:r w:rsidR="00345940" w:rsidRPr="003A416D">
        <w:rPr>
          <w:lang w:val="lt-LT"/>
        </w:rPr>
        <w:t xml:space="preserve"> susijusių su perdozavimu</w:t>
      </w:r>
      <w:r w:rsidR="00257FB2">
        <w:rPr>
          <w:lang w:val="lt-LT"/>
        </w:rPr>
        <w:t>,</w:t>
      </w:r>
      <w:r w:rsidR="00345940" w:rsidRPr="003A416D">
        <w:rPr>
          <w:lang w:val="lt-LT"/>
        </w:rPr>
        <w:t xml:space="preserve"> nebuvo pastebėta. </w:t>
      </w:r>
      <w:r w:rsidR="00A10787" w:rsidRPr="003A416D">
        <w:rPr>
          <w:lang w:val="lt-LT"/>
        </w:rPr>
        <w:t xml:space="preserve">Vartojant </w:t>
      </w:r>
      <w:r w:rsidR="00257FB2">
        <w:rPr>
          <w:lang w:val="lt-LT"/>
        </w:rPr>
        <w:t xml:space="preserve">ant akių, </w:t>
      </w:r>
      <w:r w:rsidR="00A10787" w:rsidRPr="003A416D">
        <w:rPr>
          <w:lang w:val="lt-LT"/>
        </w:rPr>
        <w:t xml:space="preserve">perdozavimas nėra tikėtinas, tačiau nurijus, </w:t>
      </w:r>
      <w:proofErr w:type="spellStart"/>
      <w:r w:rsidR="00A10787" w:rsidRPr="003A416D">
        <w:rPr>
          <w:lang w:val="lt-LT"/>
        </w:rPr>
        <w:t>tetrizolinas</w:t>
      </w:r>
      <w:proofErr w:type="spellEnd"/>
      <w:r w:rsidR="00A10787" w:rsidRPr="003A416D">
        <w:rPr>
          <w:lang w:val="lt-LT"/>
        </w:rPr>
        <w:t xml:space="preserve"> gali sukelti rimtų nepageidaujamų reakcijų. </w:t>
      </w:r>
    </w:p>
    <w:p w14:paraId="218710C7" w14:textId="77777777" w:rsidR="00A10787" w:rsidRPr="003A416D" w:rsidRDefault="00A10787" w:rsidP="00F34163">
      <w:pPr>
        <w:rPr>
          <w:lang w:val="lt-LT"/>
        </w:rPr>
      </w:pPr>
    </w:p>
    <w:p w14:paraId="559B75FD" w14:textId="77777777" w:rsidR="00A10787" w:rsidRPr="003A416D" w:rsidRDefault="00A10787" w:rsidP="00F34163">
      <w:pPr>
        <w:rPr>
          <w:u w:val="single"/>
          <w:lang w:val="lt-LT"/>
        </w:rPr>
      </w:pPr>
      <w:r w:rsidRPr="003A416D">
        <w:rPr>
          <w:u w:val="single"/>
          <w:lang w:val="lt-LT"/>
        </w:rPr>
        <w:t>Perdozavimo simptomai</w:t>
      </w:r>
    </w:p>
    <w:p w14:paraId="480A57A2" w14:textId="77777777" w:rsidR="00A10787" w:rsidRPr="003A416D" w:rsidRDefault="009C3E47" w:rsidP="00F34163">
      <w:pPr>
        <w:rPr>
          <w:szCs w:val="24"/>
          <w:lang w:val="lt-LT"/>
        </w:rPr>
      </w:pPr>
      <w:r w:rsidRPr="003A416D">
        <w:rPr>
          <w:szCs w:val="24"/>
          <w:lang w:val="lt-LT"/>
        </w:rPr>
        <w:t xml:space="preserve">Klinikinis vaizdas apsinuodijus </w:t>
      </w:r>
      <w:proofErr w:type="spellStart"/>
      <w:r w:rsidRPr="003A416D">
        <w:rPr>
          <w:szCs w:val="24"/>
          <w:lang w:val="lt-LT"/>
        </w:rPr>
        <w:t>imidazolo</w:t>
      </w:r>
      <w:proofErr w:type="spellEnd"/>
      <w:r w:rsidRPr="003A416D">
        <w:rPr>
          <w:szCs w:val="24"/>
          <w:lang w:val="lt-LT"/>
        </w:rPr>
        <w:t xml:space="preserve"> dariniais gali būti painus dėl </w:t>
      </w:r>
      <w:r w:rsidR="00B15532" w:rsidRPr="003A416D">
        <w:rPr>
          <w:szCs w:val="24"/>
          <w:lang w:val="lt-LT"/>
        </w:rPr>
        <w:t xml:space="preserve">galimo stimuliacijos periodo pasikeitimo su centrinės nervų sistemos ir </w:t>
      </w:r>
      <w:r w:rsidR="00851DC6" w:rsidRPr="003A416D">
        <w:rPr>
          <w:szCs w:val="24"/>
          <w:lang w:val="lt-LT"/>
        </w:rPr>
        <w:t>kardiovaskulinės</w:t>
      </w:r>
      <w:r w:rsidR="00B15532" w:rsidRPr="003A416D">
        <w:rPr>
          <w:szCs w:val="24"/>
          <w:lang w:val="lt-LT"/>
        </w:rPr>
        <w:t xml:space="preserve"> sistemos </w:t>
      </w:r>
      <w:r w:rsidR="00872D19" w:rsidRPr="003A416D">
        <w:rPr>
          <w:szCs w:val="24"/>
          <w:lang w:val="lt-LT"/>
        </w:rPr>
        <w:t>slopinimo</w:t>
      </w:r>
      <w:r w:rsidR="00B15532" w:rsidRPr="003A416D">
        <w:rPr>
          <w:szCs w:val="24"/>
          <w:lang w:val="lt-LT"/>
        </w:rPr>
        <w:t xml:space="preserve"> period</w:t>
      </w:r>
      <w:r w:rsidR="00851DC6" w:rsidRPr="003A416D">
        <w:rPr>
          <w:szCs w:val="24"/>
          <w:lang w:val="lt-LT"/>
        </w:rPr>
        <w:t>ais</w:t>
      </w:r>
      <w:r w:rsidR="00B15532" w:rsidRPr="003A416D">
        <w:rPr>
          <w:szCs w:val="24"/>
          <w:lang w:val="lt-LT"/>
        </w:rPr>
        <w:t xml:space="preserve">. </w:t>
      </w:r>
    </w:p>
    <w:p w14:paraId="4FD0AAD5" w14:textId="77777777" w:rsidR="00851DC6" w:rsidRPr="003A416D" w:rsidRDefault="00851DC6" w:rsidP="00F34163">
      <w:pPr>
        <w:rPr>
          <w:szCs w:val="24"/>
          <w:lang w:val="lt-LT"/>
        </w:rPr>
      </w:pPr>
      <w:r w:rsidRPr="003A416D">
        <w:rPr>
          <w:szCs w:val="24"/>
          <w:lang w:val="lt-LT"/>
        </w:rPr>
        <w:t>Centrinės nervų sistemos stimuliacijos simptomai yra nerimas, sujaudinimas, haliucinacijos ir traukuliai.</w:t>
      </w:r>
    </w:p>
    <w:p w14:paraId="13368413" w14:textId="77777777" w:rsidR="00F34163" w:rsidRPr="003A416D" w:rsidRDefault="00851DC6" w:rsidP="00F34163">
      <w:pPr>
        <w:rPr>
          <w:szCs w:val="24"/>
          <w:lang w:val="lt-LT"/>
        </w:rPr>
      </w:pPr>
      <w:r w:rsidRPr="003A416D">
        <w:rPr>
          <w:szCs w:val="24"/>
          <w:lang w:val="lt-LT"/>
        </w:rPr>
        <w:t>Centrinės nervų sistemos</w:t>
      </w:r>
      <w:r w:rsidR="00872D19" w:rsidRPr="003A416D">
        <w:rPr>
          <w:szCs w:val="24"/>
          <w:lang w:val="lt-LT"/>
        </w:rPr>
        <w:t xml:space="preserve"> slopinimo simptomai yra kūno temperatūros sumažėjimas, letargija, mieguistumas ir koma. </w:t>
      </w:r>
    </w:p>
    <w:p w14:paraId="2D758673" w14:textId="77777777" w:rsidR="00872D19" w:rsidRPr="003A416D" w:rsidRDefault="00872D19" w:rsidP="00F34163">
      <w:pPr>
        <w:rPr>
          <w:szCs w:val="24"/>
          <w:lang w:val="lt-LT"/>
        </w:rPr>
      </w:pPr>
      <w:r w:rsidRPr="003A416D">
        <w:rPr>
          <w:szCs w:val="24"/>
          <w:lang w:val="lt-LT"/>
        </w:rPr>
        <w:t xml:space="preserve">Gali atsirasti toliau išvardytų papildomų simptomų: </w:t>
      </w:r>
      <w:proofErr w:type="spellStart"/>
      <w:r w:rsidRPr="003A416D">
        <w:rPr>
          <w:szCs w:val="24"/>
          <w:lang w:val="lt-LT"/>
        </w:rPr>
        <w:t>miozė</w:t>
      </w:r>
      <w:proofErr w:type="spellEnd"/>
      <w:r w:rsidRPr="003A416D">
        <w:rPr>
          <w:szCs w:val="24"/>
          <w:lang w:val="lt-LT"/>
        </w:rPr>
        <w:t xml:space="preserve">, </w:t>
      </w:r>
      <w:proofErr w:type="spellStart"/>
      <w:r w:rsidRPr="003A416D">
        <w:rPr>
          <w:szCs w:val="24"/>
          <w:lang w:val="lt-LT"/>
        </w:rPr>
        <w:t>midriazė</w:t>
      </w:r>
      <w:proofErr w:type="spellEnd"/>
      <w:r w:rsidRPr="003A416D">
        <w:rPr>
          <w:szCs w:val="24"/>
          <w:lang w:val="lt-LT"/>
        </w:rPr>
        <w:t xml:space="preserve">, smarkus prakaitavimas, karščiavimas, blyškumas, cianozė, pykinimas, vėmimas, tachikardija, bradikardija, širdies aritmija, </w:t>
      </w:r>
      <w:r w:rsidR="00680204">
        <w:rPr>
          <w:szCs w:val="24"/>
          <w:lang w:val="lt-LT"/>
        </w:rPr>
        <w:t>širdies plakimai, perplakimai (</w:t>
      </w:r>
      <w:proofErr w:type="spellStart"/>
      <w:r w:rsidR="00C15098">
        <w:rPr>
          <w:szCs w:val="24"/>
          <w:lang w:val="lt-LT"/>
        </w:rPr>
        <w:t>palpitacijos</w:t>
      </w:r>
      <w:proofErr w:type="spellEnd"/>
      <w:r w:rsidR="00680204">
        <w:rPr>
          <w:szCs w:val="24"/>
          <w:lang w:val="lt-LT"/>
        </w:rPr>
        <w:t>)</w:t>
      </w:r>
      <w:r w:rsidRPr="003A416D">
        <w:rPr>
          <w:szCs w:val="24"/>
          <w:lang w:val="lt-LT"/>
        </w:rPr>
        <w:t xml:space="preserve">, širdies sustojimas, hipertenzija, į šoką panaši </w:t>
      </w:r>
      <w:proofErr w:type="spellStart"/>
      <w:r w:rsidRPr="003A416D">
        <w:rPr>
          <w:szCs w:val="24"/>
          <w:lang w:val="lt-LT"/>
        </w:rPr>
        <w:t>hipotenzija</w:t>
      </w:r>
      <w:proofErr w:type="spellEnd"/>
      <w:r w:rsidRPr="003A416D">
        <w:rPr>
          <w:szCs w:val="24"/>
          <w:lang w:val="lt-LT"/>
        </w:rPr>
        <w:t xml:space="preserve">, plaučių edema, kvėpavimo sutrikimai, seilėtekis ir </w:t>
      </w:r>
      <w:proofErr w:type="spellStart"/>
      <w:r w:rsidRPr="003A416D">
        <w:rPr>
          <w:szCs w:val="24"/>
          <w:lang w:val="lt-LT"/>
        </w:rPr>
        <w:t>apnėja</w:t>
      </w:r>
      <w:proofErr w:type="spellEnd"/>
      <w:r w:rsidRPr="003A416D">
        <w:rPr>
          <w:szCs w:val="24"/>
          <w:lang w:val="lt-LT"/>
        </w:rPr>
        <w:t>.</w:t>
      </w:r>
    </w:p>
    <w:p w14:paraId="10B3B070" w14:textId="77777777" w:rsidR="008556D3" w:rsidRPr="003A416D" w:rsidRDefault="004A19AA" w:rsidP="00F34163">
      <w:pPr>
        <w:rPr>
          <w:szCs w:val="24"/>
          <w:lang w:val="lt-LT"/>
        </w:rPr>
      </w:pPr>
      <w:r>
        <w:rPr>
          <w:szCs w:val="24"/>
          <w:lang w:val="lt-LT"/>
        </w:rPr>
        <w:t>Perdozavus nurijus, y</w:t>
      </w:r>
      <w:r w:rsidR="008556D3" w:rsidRPr="003A416D">
        <w:rPr>
          <w:szCs w:val="24"/>
          <w:lang w:val="lt-LT"/>
        </w:rPr>
        <w:t>pač vaikams, gali atsirasti dominuojantis centrin</w:t>
      </w:r>
      <w:r>
        <w:rPr>
          <w:szCs w:val="24"/>
          <w:lang w:val="lt-LT"/>
        </w:rPr>
        <w:t>ės</w:t>
      </w:r>
      <w:r w:rsidR="008556D3" w:rsidRPr="003A416D">
        <w:rPr>
          <w:szCs w:val="24"/>
          <w:lang w:val="lt-LT"/>
        </w:rPr>
        <w:t xml:space="preserve"> nerv</w:t>
      </w:r>
      <w:r>
        <w:rPr>
          <w:szCs w:val="24"/>
          <w:lang w:val="lt-LT"/>
        </w:rPr>
        <w:t>ų sistemos</w:t>
      </w:r>
      <w:r w:rsidR="008556D3" w:rsidRPr="003A416D">
        <w:rPr>
          <w:szCs w:val="24"/>
          <w:lang w:val="lt-LT"/>
        </w:rPr>
        <w:t xml:space="preserve"> poveikis, kuris pasireiškia spazmais ir koma, </w:t>
      </w:r>
      <w:proofErr w:type="spellStart"/>
      <w:r w:rsidR="008556D3" w:rsidRPr="003A416D">
        <w:rPr>
          <w:szCs w:val="24"/>
          <w:lang w:val="lt-LT"/>
        </w:rPr>
        <w:t>bradikardija</w:t>
      </w:r>
      <w:proofErr w:type="spellEnd"/>
      <w:r w:rsidR="008556D3" w:rsidRPr="003A416D">
        <w:rPr>
          <w:szCs w:val="24"/>
          <w:lang w:val="lt-LT"/>
        </w:rPr>
        <w:t xml:space="preserve">, </w:t>
      </w:r>
      <w:proofErr w:type="spellStart"/>
      <w:r w:rsidR="008556D3" w:rsidRPr="003A416D">
        <w:rPr>
          <w:szCs w:val="24"/>
          <w:lang w:val="lt-LT"/>
        </w:rPr>
        <w:t>apnėja</w:t>
      </w:r>
      <w:proofErr w:type="spellEnd"/>
      <w:r w:rsidR="008556D3" w:rsidRPr="003A416D">
        <w:rPr>
          <w:szCs w:val="24"/>
          <w:lang w:val="lt-LT"/>
        </w:rPr>
        <w:t xml:space="preserve"> ir hipertenzija, kuri</w:t>
      </w:r>
      <w:r>
        <w:rPr>
          <w:szCs w:val="24"/>
          <w:lang w:val="lt-LT"/>
        </w:rPr>
        <w:t>ą</w:t>
      </w:r>
      <w:r w:rsidR="008556D3" w:rsidRPr="003A416D">
        <w:rPr>
          <w:szCs w:val="24"/>
          <w:lang w:val="lt-LT"/>
        </w:rPr>
        <w:t xml:space="preserve"> gali pakeisti </w:t>
      </w:r>
      <w:proofErr w:type="spellStart"/>
      <w:r w:rsidR="008556D3" w:rsidRPr="003A416D">
        <w:rPr>
          <w:szCs w:val="24"/>
          <w:lang w:val="lt-LT"/>
        </w:rPr>
        <w:t>hipotenzija</w:t>
      </w:r>
      <w:proofErr w:type="spellEnd"/>
      <w:r w:rsidR="008556D3" w:rsidRPr="003A416D">
        <w:rPr>
          <w:szCs w:val="24"/>
          <w:lang w:val="lt-LT"/>
        </w:rPr>
        <w:t>.</w:t>
      </w:r>
    </w:p>
    <w:p w14:paraId="5884772D" w14:textId="77777777" w:rsidR="008556D3" w:rsidRPr="003A416D" w:rsidRDefault="008556D3" w:rsidP="00F34163">
      <w:pPr>
        <w:rPr>
          <w:szCs w:val="24"/>
          <w:lang w:val="lt-LT"/>
        </w:rPr>
      </w:pPr>
      <w:r w:rsidRPr="003A416D">
        <w:rPr>
          <w:szCs w:val="24"/>
          <w:lang w:val="lt-LT"/>
        </w:rPr>
        <w:t xml:space="preserve">0,01 mg </w:t>
      </w:r>
      <w:proofErr w:type="spellStart"/>
      <w:r w:rsidRPr="003A416D">
        <w:rPr>
          <w:szCs w:val="24"/>
          <w:lang w:val="lt-LT"/>
        </w:rPr>
        <w:t>tetrizolino</w:t>
      </w:r>
      <w:proofErr w:type="spellEnd"/>
      <w:r w:rsidRPr="003A416D">
        <w:rPr>
          <w:szCs w:val="24"/>
          <w:lang w:val="lt-LT"/>
        </w:rPr>
        <w:t xml:space="preserve"> hidrochlorido kilogramui kūno svorio </w:t>
      </w:r>
      <w:r w:rsidR="000745BC" w:rsidRPr="003A416D">
        <w:rPr>
          <w:szCs w:val="24"/>
          <w:lang w:val="lt-LT"/>
        </w:rPr>
        <w:t xml:space="preserve">jau </w:t>
      </w:r>
      <w:r w:rsidRPr="003A416D">
        <w:rPr>
          <w:szCs w:val="24"/>
          <w:lang w:val="lt-LT"/>
        </w:rPr>
        <w:t>laikoma toksiška doze.</w:t>
      </w:r>
    </w:p>
    <w:p w14:paraId="6CDCE5EB" w14:textId="77777777" w:rsidR="000745BC" w:rsidRPr="003A416D" w:rsidRDefault="000745BC" w:rsidP="00F34163">
      <w:pPr>
        <w:rPr>
          <w:szCs w:val="24"/>
          <w:lang w:val="lt-LT"/>
        </w:rPr>
      </w:pPr>
    </w:p>
    <w:p w14:paraId="716D49C6" w14:textId="77777777" w:rsidR="000745BC" w:rsidRPr="003A416D" w:rsidRDefault="000745BC" w:rsidP="00F34163">
      <w:pPr>
        <w:rPr>
          <w:szCs w:val="24"/>
          <w:u w:val="single"/>
          <w:lang w:val="lt-LT"/>
        </w:rPr>
      </w:pPr>
      <w:r w:rsidRPr="003A416D">
        <w:rPr>
          <w:szCs w:val="24"/>
          <w:u w:val="single"/>
          <w:lang w:val="lt-LT"/>
        </w:rPr>
        <w:t>Terapinės priemonės perdozavimo atveju</w:t>
      </w:r>
    </w:p>
    <w:p w14:paraId="08B4363B" w14:textId="77777777" w:rsidR="000745BC" w:rsidRPr="003A416D" w:rsidRDefault="000745BC" w:rsidP="00F34163">
      <w:pPr>
        <w:rPr>
          <w:szCs w:val="24"/>
          <w:lang w:val="lt-LT"/>
        </w:rPr>
      </w:pPr>
      <w:r w:rsidRPr="003A416D">
        <w:rPr>
          <w:szCs w:val="24"/>
          <w:lang w:val="lt-LT"/>
        </w:rPr>
        <w:t xml:space="preserve">Skiriama aktyvuota anglis, skrandžio ištuštinimas, papildoma deguonies terapija, karščiavimo mažinimas ir </w:t>
      </w:r>
      <w:proofErr w:type="spellStart"/>
      <w:r w:rsidRPr="003A416D">
        <w:rPr>
          <w:szCs w:val="24"/>
          <w:lang w:val="lt-LT"/>
        </w:rPr>
        <w:t>prieštraukulinis</w:t>
      </w:r>
      <w:proofErr w:type="spellEnd"/>
      <w:r w:rsidRPr="003A416D">
        <w:rPr>
          <w:szCs w:val="24"/>
          <w:lang w:val="lt-LT"/>
        </w:rPr>
        <w:t xml:space="preserve"> gydymas. </w:t>
      </w:r>
      <w:proofErr w:type="spellStart"/>
      <w:r w:rsidRPr="003A416D">
        <w:rPr>
          <w:szCs w:val="24"/>
          <w:lang w:val="lt-LT"/>
        </w:rPr>
        <w:t>Hipotenzija</w:t>
      </w:r>
      <w:proofErr w:type="spellEnd"/>
      <w:r w:rsidRPr="003A416D">
        <w:rPr>
          <w:szCs w:val="24"/>
          <w:lang w:val="lt-LT"/>
        </w:rPr>
        <w:t xml:space="preserve"> sergantiems pacientams </w:t>
      </w:r>
      <w:r w:rsidR="004A19AA">
        <w:rPr>
          <w:szCs w:val="24"/>
          <w:lang w:val="lt-LT"/>
        </w:rPr>
        <w:t xml:space="preserve">negalima skirti </w:t>
      </w:r>
      <w:proofErr w:type="spellStart"/>
      <w:r w:rsidRPr="003A416D">
        <w:rPr>
          <w:szCs w:val="24"/>
          <w:lang w:val="lt-LT"/>
        </w:rPr>
        <w:t>vazopresori</w:t>
      </w:r>
      <w:r w:rsidR="004A19AA">
        <w:rPr>
          <w:szCs w:val="24"/>
          <w:lang w:val="lt-LT"/>
        </w:rPr>
        <w:t>ų</w:t>
      </w:r>
      <w:proofErr w:type="spellEnd"/>
      <w:r w:rsidRPr="003A416D">
        <w:rPr>
          <w:szCs w:val="24"/>
          <w:lang w:val="lt-LT"/>
        </w:rPr>
        <w:t xml:space="preserve">. Jei atsiranda </w:t>
      </w:r>
      <w:proofErr w:type="spellStart"/>
      <w:r w:rsidRPr="003A416D">
        <w:rPr>
          <w:szCs w:val="24"/>
          <w:lang w:val="lt-LT"/>
        </w:rPr>
        <w:t>anticholinerginių</w:t>
      </w:r>
      <w:proofErr w:type="spellEnd"/>
      <w:r w:rsidRPr="003A416D">
        <w:rPr>
          <w:szCs w:val="24"/>
          <w:lang w:val="lt-LT"/>
        </w:rPr>
        <w:t xml:space="preserve"> simptomų, reikia vartoti prie</w:t>
      </w:r>
      <w:r w:rsidR="00DE3CF2" w:rsidRPr="003A416D">
        <w:rPr>
          <w:szCs w:val="24"/>
          <w:lang w:val="lt-LT"/>
        </w:rPr>
        <w:t>šnuodį</w:t>
      </w:r>
      <w:r w:rsidR="004A19AA">
        <w:rPr>
          <w:szCs w:val="24"/>
          <w:lang w:val="lt-LT"/>
        </w:rPr>
        <w:t>,</w:t>
      </w:r>
      <w:r w:rsidR="00DE3CF2" w:rsidRPr="003A416D">
        <w:rPr>
          <w:szCs w:val="24"/>
          <w:lang w:val="lt-LT"/>
        </w:rPr>
        <w:t xml:space="preserve"> pvz.</w:t>
      </w:r>
      <w:r w:rsidR="004A19AA">
        <w:rPr>
          <w:szCs w:val="24"/>
          <w:lang w:val="lt-LT"/>
        </w:rPr>
        <w:t>,</w:t>
      </w:r>
      <w:r w:rsidR="00DE3CF2" w:rsidRPr="003A416D">
        <w:rPr>
          <w:szCs w:val="24"/>
          <w:lang w:val="lt-LT"/>
        </w:rPr>
        <w:t xml:space="preserve"> </w:t>
      </w:r>
      <w:proofErr w:type="spellStart"/>
      <w:r w:rsidR="00DE3CF2" w:rsidRPr="003A416D">
        <w:rPr>
          <w:szCs w:val="24"/>
          <w:lang w:val="lt-LT"/>
        </w:rPr>
        <w:t>fizostigminą</w:t>
      </w:r>
      <w:proofErr w:type="spellEnd"/>
      <w:r w:rsidR="00DE3CF2" w:rsidRPr="003A416D">
        <w:rPr>
          <w:szCs w:val="24"/>
          <w:lang w:val="lt-LT"/>
        </w:rPr>
        <w:t xml:space="preserve">. </w:t>
      </w:r>
    </w:p>
    <w:p w14:paraId="04912E4F" w14:textId="77777777" w:rsidR="00F34163" w:rsidRDefault="00F34163" w:rsidP="00F34163">
      <w:pPr>
        <w:rPr>
          <w:szCs w:val="24"/>
          <w:lang w:val="lt-LT"/>
        </w:rPr>
      </w:pPr>
    </w:p>
    <w:p w14:paraId="50AA3B01" w14:textId="77777777" w:rsidR="003F792A" w:rsidRPr="003A416D" w:rsidRDefault="003F792A" w:rsidP="00F34163">
      <w:pPr>
        <w:rPr>
          <w:szCs w:val="24"/>
          <w:lang w:val="lt-LT"/>
        </w:rPr>
      </w:pPr>
    </w:p>
    <w:p w14:paraId="2DA678F2" w14:textId="77777777" w:rsidR="00F34163" w:rsidRPr="003A416D" w:rsidRDefault="00F34163" w:rsidP="00F34163">
      <w:pPr>
        <w:pStyle w:val="Antrat3"/>
        <w:spacing w:before="0" w:after="0" w:line="240" w:lineRule="auto"/>
        <w:rPr>
          <w:rFonts w:ascii="Times New Roman" w:hAnsi="Times New Roman"/>
          <w:sz w:val="22"/>
          <w:lang w:val="lt-LT"/>
        </w:rPr>
      </w:pPr>
      <w:r w:rsidRPr="003A416D">
        <w:rPr>
          <w:rFonts w:ascii="Times New Roman" w:hAnsi="Times New Roman"/>
          <w:sz w:val="22"/>
          <w:lang w:val="lt-LT"/>
        </w:rPr>
        <w:t>5.</w:t>
      </w:r>
      <w:r w:rsidRPr="003A416D">
        <w:rPr>
          <w:rFonts w:ascii="Times New Roman" w:hAnsi="Times New Roman"/>
          <w:sz w:val="22"/>
          <w:lang w:val="lt-LT"/>
        </w:rPr>
        <w:tab/>
        <w:t>FARMAKOLOGINĖS SAVYBĖS</w:t>
      </w:r>
    </w:p>
    <w:p w14:paraId="667A9EC0" w14:textId="77777777" w:rsidR="00F34163" w:rsidRPr="003A416D" w:rsidRDefault="00F34163" w:rsidP="00F34163">
      <w:pPr>
        <w:rPr>
          <w:szCs w:val="24"/>
          <w:lang w:val="lt-LT"/>
        </w:rPr>
      </w:pPr>
    </w:p>
    <w:p w14:paraId="0929067E" w14:textId="77777777" w:rsidR="00F34163" w:rsidRPr="003A416D" w:rsidRDefault="00F34163" w:rsidP="00F34163">
      <w:pPr>
        <w:pStyle w:val="Antrat4"/>
        <w:rPr>
          <w:rFonts w:ascii="Times New Roman" w:hAnsi="Times New Roman"/>
          <w:sz w:val="22"/>
          <w:lang w:val="lt-LT"/>
        </w:rPr>
      </w:pPr>
      <w:r w:rsidRPr="003A416D">
        <w:rPr>
          <w:rFonts w:ascii="Times New Roman" w:hAnsi="Times New Roman"/>
          <w:sz w:val="22"/>
          <w:lang w:val="lt-LT"/>
        </w:rPr>
        <w:t>5.1</w:t>
      </w:r>
      <w:r w:rsidRPr="003A416D">
        <w:rPr>
          <w:rFonts w:ascii="Times New Roman" w:hAnsi="Times New Roman"/>
          <w:bCs w:val="0"/>
          <w:sz w:val="22"/>
          <w:szCs w:val="24"/>
          <w:lang w:val="lt-LT"/>
        </w:rPr>
        <w:t xml:space="preserve"> </w:t>
      </w:r>
      <w:r w:rsidRPr="003A416D">
        <w:rPr>
          <w:rFonts w:ascii="Times New Roman" w:hAnsi="Times New Roman"/>
          <w:sz w:val="22"/>
          <w:lang w:val="lt-LT"/>
        </w:rPr>
        <w:tab/>
      </w:r>
      <w:proofErr w:type="spellStart"/>
      <w:r w:rsidRPr="003A416D">
        <w:rPr>
          <w:rFonts w:ascii="Times New Roman" w:hAnsi="Times New Roman"/>
          <w:sz w:val="22"/>
          <w:lang w:val="lt-LT"/>
        </w:rPr>
        <w:t>Farmakodinaminės</w:t>
      </w:r>
      <w:proofErr w:type="spellEnd"/>
      <w:r w:rsidRPr="003A416D">
        <w:rPr>
          <w:rFonts w:ascii="Times New Roman" w:hAnsi="Times New Roman"/>
          <w:sz w:val="22"/>
          <w:lang w:val="lt-LT"/>
        </w:rPr>
        <w:t xml:space="preserve"> savybės</w:t>
      </w:r>
    </w:p>
    <w:p w14:paraId="05EAC1FB" w14:textId="77777777" w:rsidR="00F34163" w:rsidRPr="003A416D" w:rsidRDefault="00F34163" w:rsidP="00F34163">
      <w:pPr>
        <w:rPr>
          <w:szCs w:val="24"/>
          <w:lang w:val="lt-LT"/>
        </w:rPr>
      </w:pPr>
    </w:p>
    <w:p w14:paraId="1A20621F" w14:textId="77777777" w:rsidR="00F34163" w:rsidRPr="003A416D" w:rsidRDefault="00F34163" w:rsidP="00F34163">
      <w:pPr>
        <w:rPr>
          <w:szCs w:val="24"/>
          <w:lang w:val="lt-LT"/>
        </w:rPr>
      </w:pPr>
      <w:proofErr w:type="spellStart"/>
      <w:r w:rsidRPr="003A416D">
        <w:rPr>
          <w:szCs w:val="24"/>
          <w:lang w:val="lt-LT"/>
        </w:rPr>
        <w:t>Farmakoterapinė</w:t>
      </w:r>
      <w:proofErr w:type="spellEnd"/>
      <w:r w:rsidRPr="003A416D">
        <w:rPr>
          <w:szCs w:val="24"/>
          <w:lang w:val="lt-LT"/>
        </w:rPr>
        <w:t xml:space="preserve"> grupė</w:t>
      </w:r>
      <w:r w:rsidR="003F792A">
        <w:rPr>
          <w:szCs w:val="24"/>
          <w:lang w:val="lt-LT"/>
        </w:rPr>
        <w:t xml:space="preserve"> –</w:t>
      </w:r>
      <w:r w:rsidR="0036471A" w:rsidRPr="003A416D">
        <w:rPr>
          <w:szCs w:val="24"/>
          <w:lang w:val="lt-LT"/>
        </w:rPr>
        <w:t xml:space="preserve"> </w:t>
      </w:r>
      <w:proofErr w:type="spellStart"/>
      <w:r w:rsidR="003F792A">
        <w:rPr>
          <w:szCs w:val="24"/>
          <w:lang w:val="lt-LT"/>
        </w:rPr>
        <w:t>dekongestantai</w:t>
      </w:r>
      <w:proofErr w:type="spellEnd"/>
      <w:r w:rsidR="003F792A">
        <w:rPr>
          <w:szCs w:val="24"/>
          <w:lang w:val="lt-LT"/>
        </w:rPr>
        <w:t xml:space="preserve"> ir vaistiniai preparatai nuo alergijos, </w:t>
      </w:r>
      <w:proofErr w:type="spellStart"/>
      <w:r w:rsidR="00DE3CF2" w:rsidRPr="003A416D">
        <w:rPr>
          <w:lang w:val="lt-LT"/>
        </w:rPr>
        <w:t>simpatomimetikai</w:t>
      </w:r>
      <w:proofErr w:type="spellEnd"/>
      <w:r w:rsidR="00DE3CF2" w:rsidRPr="003A416D">
        <w:rPr>
          <w:lang w:val="lt-LT"/>
        </w:rPr>
        <w:t xml:space="preserve">, naudojami </w:t>
      </w:r>
      <w:r w:rsidR="00B50375">
        <w:rPr>
          <w:lang w:val="lt-LT"/>
        </w:rPr>
        <w:t xml:space="preserve">kaip </w:t>
      </w:r>
      <w:proofErr w:type="spellStart"/>
      <w:r w:rsidR="00B50375">
        <w:rPr>
          <w:lang w:val="lt-LT"/>
        </w:rPr>
        <w:t>dekongestantai</w:t>
      </w:r>
      <w:proofErr w:type="spellEnd"/>
      <w:r w:rsidR="003F792A">
        <w:rPr>
          <w:szCs w:val="24"/>
          <w:lang w:val="lt-LT"/>
        </w:rPr>
        <w:t xml:space="preserve">, </w:t>
      </w:r>
      <w:r w:rsidRPr="003A416D">
        <w:rPr>
          <w:szCs w:val="24"/>
          <w:lang w:val="lt-LT"/>
        </w:rPr>
        <w:t>ATC kodas</w:t>
      </w:r>
      <w:r w:rsidR="003F792A">
        <w:rPr>
          <w:szCs w:val="24"/>
          <w:lang w:val="lt-LT"/>
        </w:rPr>
        <w:t xml:space="preserve"> –</w:t>
      </w:r>
      <w:r w:rsidR="0036471A" w:rsidRPr="003A416D">
        <w:rPr>
          <w:szCs w:val="24"/>
          <w:lang w:val="lt-LT"/>
        </w:rPr>
        <w:t xml:space="preserve"> </w:t>
      </w:r>
      <w:r w:rsidR="0036471A" w:rsidRPr="003A416D">
        <w:rPr>
          <w:lang w:val="lt-LT"/>
        </w:rPr>
        <w:t>S01GA02</w:t>
      </w:r>
      <w:r w:rsidR="003F792A">
        <w:rPr>
          <w:lang w:val="lt-LT"/>
        </w:rPr>
        <w:t>.</w:t>
      </w:r>
    </w:p>
    <w:p w14:paraId="676111FB" w14:textId="77777777" w:rsidR="00F34163" w:rsidRPr="003A416D" w:rsidRDefault="00F34163" w:rsidP="00F34163">
      <w:pPr>
        <w:rPr>
          <w:szCs w:val="24"/>
          <w:lang w:val="lt-LT"/>
        </w:rPr>
      </w:pPr>
    </w:p>
    <w:p w14:paraId="11FBB868" w14:textId="77777777" w:rsidR="00705B81" w:rsidRPr="003A416D" w:rsidRDefault="00F34163" w:rsidP="00F34163">
      <w:pPr>
        <w:rPr>
          <w:szCs w:val="24"/>
          <w:u w:val="single"/>
          <w:lang w:val="lt-LT"/>
        </w:rPr>
      </w:pPr>
      <w:r w:rsidRPr="003A416D">
        <w:rPr>
          <w:szCs w:val="24"/>
          <w:u w:val="single"/>
          <w:lang w:val="lt-LT"/>
        </w:rPr>
        <w:t>Veikimo mechanizmas</w:t>
      </w:r>
    </w:p>
    <w:p w14:paraId="00DE28AE" w14:textId="77777777" w:rsidR="00705B81" w:rsidRPr="003A416D" w:rsidRDefault="00705B81" w:rsidP="00F34163">
      <w:pPr>
        <w:rPr>
          <w:lang w:val="lt-LT"/>
        </w:rPr>
      </w:pPr>
      <w:proofErr w:type="spellStart"/>
      <w:r w:rsidRPr="003A416D">
        <w:rPr>
          <w:lang w:val="lt-LT"/>
        </w:rPr>
        <w:t>Tetrizolinas</w:t>
      </w:r>
      <w:proofErr w:type="spellEnd"/>
      <w:r w:rsidRPr="003A416D">
        <w:rPr>
          <w:lang w:val="lt-LT"/>
        </w:rPr>
        <w:t xml:space="preserve"> yra </w:t>
      </w:r>
      <w:proofErr w:type="spellStart"/>
      <w:r w:rsidRPr="003A416D">
        <w:rPr>
          <w:lang w:val="lt-LT"/>
        </w:rPr>
        <w:t>simpatikomimetikas</w:t>
      </w:r>
      <w:proofErr w:type="spellEnd"/>
      <w:r w:rsidRPr="003A416D">
        <w:rPr>
          <w:lang w:val="lt-LT"/>
        </w:rPr>
        <w:t xml:space="preserve">, priklausantis </w:t>
      </w:r>
      <w:proofErr w:type="spellStart"/>
      <w:r w:rsidRPr="003A416D">
        <w:rPr>
          <w:lang w:val="lt-LT"/>
        </w:rPr>
        <w:t>imidazolino</w:t>
      </w:r>
      <w:proofErr w:type="spellEnd"/>
      <w:r w:rsidRPr="003A416D">
        <w:rPr>
          <w:lang w:val="lt-LT"/>
        </w:rPr>
        <w:t xml:space="preserve"> grupės </w:t>
      </w:r>
      <w:proofErr w:type="spellStart"/>
      <w:r w:rsidRPr="003A416D">
        <w:rPr>
          <w:lang w:val="lt-LT"/>
        </w:rPr>
        <w:t>dekongestantams</w:t>
      </w:r>
      <w:proofErr w:type="spellEnd"/>
      <w:r w:rsidRPr="003A416D">
        <w:rPr>
          <w:lang w:val="lt-LT"/>
        </w:rPr>
        <w:t xml:space="preserve">. Jis tiesiogiai stimuliuoja simpatinės nervų sistemos alfa </w:t>
      </w:r>
      <w:proofErr w:type="spellStart"/>
      <w:r w:rsidRPr="003A416D">
        <w:rPr>
          <w:lang w:val="lt-LT"/>
        </w:rPr>
        <w:t>adrenoreceptorius</w:t>
      </w:r>
      <w:proofErr w:type="spellEnd"/>
      <w:r w:rsidRPr="003A416D">
        <w:rPr>
          <w:lang w:val="lt-LT"/>
        </w:rPr>
        <w:t xml:space="preserve">, tačiau beta </w:t>
      </w:r>
      <w:proofErr w:type="spellStart"/>
      <w:r w:rsidRPr="003A416D">
        <w:rPr>
          <w:lang w:val="lt-LT"/>
        </w:rPr>
        <w:t>adrenoreceptoriams</w:t>
      </w:r>
      <w:proofErr w:type="spellEnd"/>
      <w:r w:rsidRPr="003A416D">
        <w:rPr>
          <w:lang w:val="lt-LT"/>
        </w:rPr>
        <w:t xml:space="preserve"> jokios įtakos nedaro.</w:t>
      </w:r>
    </w:p>
    <w:p w14:paraId="65CB45D8" w14:textId="77777777" w:rsidR="00820960" w:rsidRPr="003A416D" w:rsidRDefault="00820960" w:rsidP="00F34163">
      <w:pPr>
        <w:rPr>
          <w:szCs w:val="24"/>
          <w:u w:val="single"/>
          <w:lang w:val="lt-LT"/>
        </w:rPr>
      </w:pPr>
    </w:p>
    <w:p w14:paraId="424356DF" w14:textId="77777777" w:rsidR="00F34163" w:rsidRPr="003A416D" w:rsidRDefault="00F34163" w:rsidP="00F34163">
      <w:pPr>
        <w:rPr>
          <w:u w:val="single"/>
          <w:lang w:val="lt-LT"/>
        </w:rPr>
      </w:pPr>
      <w:proofErr w:type="spellStart"/>
      <w:r w:rsidRPr="003A416D">
        <w:rPr>
          <w:szCs w:val="24"/>
          <w:u w:val="single"/>
          <w:lang w:val="lt-LT"/>
        </w:rPr>
        <w:t>Farmakodinaminis</w:t>
      </w:r>
      <w:proofErr w:type="spellEnd"/>
      <w:r w:rsidRPr="003A416D">
        <w:rPr>
          <w:szCs w:val="24"/>
          <w:u w:val="single"/>
          <w:lang w:val="lt-LT"/>
        </w:rPr>
        <w:t xml:space="preserve"> poveikis</w:t>
      </w:r>
    </w:p>
    <w:p w14:paraId="2C68816E" w14:textId="77777777" w:rsidR="00820960" w:rsidRPr="003A416D" w:rsidRDefault="00820960" w:rsidP="00F34163">
      <w:pPr>
        <w:rPr>
          <w:lang w:val="lt-LT"/>
        </w:rPr>
      </w:pPr>
      <w:r w:rsidRPr="003A416D">
        <w:rPr>
          <w:lang w:val="lt-LT"/>
        </w:rPr>
        <w:t xml:space="preserve">Kaip </w:t>
      </w:r>
      <w:proofErr w:type="spellStart"/>
      <w:r w:rsidRPr="003A416D">
        <w:rPr>
          <w:lang w:val="lt-LT"/>
        </w:rPr>
        <w:t>simpatomimetinis</w:t>
      </w:r>
      <w:proofErr w:type="spellEnd"/>
      <w:r w:rsidRPr="003A416D">
        <w:rPr>
          <w:lang w:val="lt-LT"/>
        </w:rPr>
        <w:t xml:space="preserve"> aminas, </w:t>
      </w:r>
      <w:proofErr w:type="spellStart"/>
      <w:r w:rsidRPr="003A416D">
        <w:rPr>
          <w:lang w:val="lt-LT"/>
        </w:rPr>
        <w:t>tetrizolinas</w:t>
      </w:r>
      <w:proofErr w:type="spellEnd"/>
      <w:r w:rsidRPr="003A416D">
        <w:rPr>
          <w:lang w:val="lt-LT"/>
        </w:rPr>
        <w:t xml:space="preserve"> turi </w:t>
      </w:r>
      <w:proofErr w:type="spellStart"/>
      <w:r w:rsidRPr="003A416D">
        <w:rPr>
          <w:lang w:val="lt-LT"/>
        </w:rPr>
        <w:t>vazokonstrikcinių</w:t>
      </w:r>
      <w:proofErr w:type="spellEnd"/>
      <w:r w:rsidRPr="003A416D">
        <w:rPr>
          <w:lang w:val="lt-LT"/>
        </w:rPr>
        <w:t xml:space="preserve"> ir gleivinės paburkimą mažinančių savybių.</w:t>
      </w:r>
      <w:r w:rsidR="00391F09" w:rsidRPr="003A416D">
        <w:rPr>
          <w:lang w:val="lt-LT"/>
        </w:rPr>
        <w:t xml:space="preserve"> Lokaliai vartojamas </w:t>
      </w:r>
      <w:r w:rsidR="003F792A">
        <w:rPr>
          <w:lang w:val="lt-LT"/>
        </w:rPr>
        <w:t xml:space="preserve">ant </w:t>
      </w:r>
      <w:r w:rsidR="00391F09" w:rsidRPr="003A416D">
        <w:rPr>
          <w:lang w:val="lt-LT"/>
        </w:rPr>
        <w:t>junginės gleivin</w:t>
      </w:r>
      <w:r w:rsidR="003F792A">
        <w:rPr>
          <w:lang w:val="lt-LT"/>
        </w:rPr>
        <w:t>ės</w:t>
      </w:r>
      <w:r w:rsidR="00391F09" w:rsidRPr="003A416D">
        <w:rPr>
          <w:lang w:val="lt-LT"/>
        </w:rPr>
        <w:t xml:space="preserve"> sukelia laikiną smulkiųjų kraujagyslių susitraukimą, taip palengvindamas junginės kraujagyslių išsiplėtimą ir edemą.</w:t>
      </w:r>
    </w:p>
    <w:p w14:paraId="403A1953" w14:textId="77777777" w:rsidR="00820960" w:rsidRPr="003A416D" w:rsidRDefault="00820960" w:rsidP="00F34163">
      <w:pPr>
        <w:rPr>
          <w:u w:val="single"/>
          <w:lang w:val="lt-LT"/>
        </w:rPr>
      </w:pPr>
    </w:p>
    <w:p w14:paraId="0FEA601E" w14:textId="77777777" w:rsidR="00F34163" w:rsidRPr="003A416D" w:rsidRDefault="00F34163" w:rsidP="00F34163">
      <w:pPr>
        <w:rPr>
          <w:u w:val="single"/>
          <w:lang w:val="lt-LT"/>
        </w:rPr>
      </w:pPr>
      <w:r w:rsidRPr="003A416D">
        <w:rPr>
          <w:szCs w:val="24"/>
          <w:u w:val="single"/>
          <w:lang w:val="lt-LT"/>
        </w:rPr>
        <w:t>Klinikinis veiksmingumas ir saugumas</w:t>
      </w:r>
    </w:p>
    <w:p w14:paraId="2D762602" w14:textId="77777777" w:rsidR="00391F09" w:rsidRPr="003A416D" w:rsidRDefault="00391F09" w:rsidP="00F34163">
      <w:pPr>
        <w:rPr>
          <w:lang w:val="lt-LT"/>
        </w:rPr>
      </w:pPr>
      <w:r w:rsidRPr="003A416D">
        <w:rPr>
          <w:lang w:val="lt-LT"/>
        </w:rPr>
        <w:t>Dvigubai aklas, atsitiktinių imčių, kontroliuojamas tyrimas parodė simptominį pagerėjimą per 30</w:t>
      </w:r>
      <w:r w:rsidR="002A3063">
        <w:rPr>
          <w:lang w:val="lt-LT"/>
        </w:rPr>
        <w:noBreakHyphen/>
      </w:r>
      <w:r w:rsidRPr="003A416D">
        <w:rPr>
          <w:lang w:val="lt-LT"/>
        </w:rPr>
        <w:t>60</w:t>
      </w:r>
      <w:r w:rsidR="002A3063">
        <w:rPr>
          <w:lang w:val="lt-LT"/>
        </w:rPr>
        <w:t> </w:t>
      </w:r>
      <w:r w:rsidRPr="003A416D">
        <w:rPr>
          <w:lang w:val="lt-LT"/>
        </w:rPr>
        <w:t>sekundžių gydant 0,05</w:t>
      </w:r>
      <w:r w:rsidR="002A3063">
        <w:rPr>
          <w:lang w:val="lt-LT"/>
        </w:rPr>
        <w:t> </w:t>
      </w:r>
      <w:r w:rsidRPr="003A416D">
        <w:rPr>
          <w:lang w:val="lt-LT"/>
        </w:rPr>
        <w:t xml:space="preserve">% </w:t>
      </w:r>
      <w:proofErr w:type="spellStart"/>
      <w:r w:rsidRPr="003A416D">
        <w:rPr>
          <w:lang w:val="lt-LT"/>
        </w:rPr>
        <w:t>tetrizolinu</w:t>
      </w:r>
      <w:proofErr w:type="spellEnd"/>
      <w:r w:rsidRPr="003A416D">
        <w:rPr>
          <w:lang w:val="lt-LT"/>
        </w:rPr>
        <w:t xml:space="preserve">. Pagerėjimas </w:t>
      </w:r>
      <w:r w:rsidR="008E63FE" w:rsidRPr="003A416D">
        <w:rPr>
          <w:lang w:val="lt-LT"/>
        </w:rPr>
        <w:t>tęsėsi</w:t>
      </w:r>
      <w:r w:rsidRPr="003A416D">
        <w:rPr>
          <w:lang w:val="lt-LT"/>
        </w:rPr>
        <w:t xml:space="preserve"> 6</w:t>
      </w:r>
      <w:r w:rsidR="002A3063">
        <w:rPr>
          <w:lang w:val="lt-LT"/>
        </w:rPr>
        <w:t> </w:t>
      </w:r>
      <w:r w:rsidRPr="003A416D">
        <w:rPr>
          <w:lang w:val="lt-LT"/>
        </w:rPr>
        <w:t>valand</w:t>
      </w:r>
      <w:r w:rsidR="008E63FE" w:rsidRPr="003A416D">
        <w:rPr>
          <w:lang w:val="lt-LT"/>
        </w:rPr>
        <w:t>as</w:t>
      </w:r>
      <w:r w:rsidRPr="003A416D">
        <w:rPr>
          <w:lang w:val="lt-LT"/>
        </w:rPr>
        <w:t xml:space="preserve"> po vartojimo, tačiau po 8</w:t>
      </w:r>
      <w:r w:rsidR="002A3063">
        <w:rPr>
          <w:lang w:val="lt-LT"/>
        </w:rPr>
        <w:t> </w:t>
      </w:r>
      <w:r w:rsidRPr="003A416D">
        <w:rPr>
          <w:lang w:val="lt-LT"/>
        </w:rPr>
        <w:t xml:space="preserve">valandų </w:t>
      </w:r>
      <w:proofErr w:type="spellStart"/>
      <w:r w:rsidR="008E63FE" w:rsidRPr="003A416D">
        <w:rPr>
          <w:lang w:val="lt-LT"/>
        </w:rPr>
        <w:t>tetrizolino</w:t>
      </w:r>
      <w:proofErr w:type="spellEnd"/>
      <w:r w:rsidR="008E63FE" w:rsidRPr="003A416D">
        <w:rPr>
          <w:lang w:val="lt-LT"/>
        </w:rPr>
        <w:t xml:space="preserve"> ir </w:t>
      </w:r>
      <w:proofErr w:type="spellStart"/>
      <w:r w:rsidR="008E63FE" w:rsidRPr="003A416D">
        <w:rPr>
          <w:lang w:val="lt-LT"/>
        </w:rPr>
        <w:t>placebo</w:t>
      </w:r>
      <w:proofErr w:type="spellEnd"/>
      <w:r w:rsidR="008E63FE" w:rsidRPr="003A416D">
        <w:rPr>
          <w:lang w:val="lt-LT"/>
        </w:rPr>
        <w:t xml:space="preserve"> efektyvumas </w:t>
      </w:r>
      <w:proofErr w:type="spellStart"/>
      <w:r w:rsidR="008E63FE" w:rsidRPr="003A416D">
        <w:rPr>
          <w:lang w:val="lt-LT"/>
        </w:rPr>
        <w:t>eritemos</w:t>
      </w:r>
      <w:proofErr w:type="spellEnd"/>
      <w:r w:rsidR="008E63FE" w:rsidRPr="003A416D">
        <w:rPr>
          <w:lang w:val="lt-LT"/>
        </w:rPr>
        <w:t xml:space="preserve"> mažinimui buvo toks pat. Taigi, </w:t>
      </w:r>
      <w:proofErr w:type="spellStart"/>
      <w:r w:rsidR="008E63FE" w:rsidRPr="003A416D">
        <w:rPr>
          <w:lang w:val="lt-LT"/>
        </w:rPr>
        <w:t>tetrizolino</w:t>
      </w:r>
      <w:proofErr w:type="spellEnd"/>
      <w:r w:rsidR="008E63FE" w:rsidRPr="003A416D">
        <w:rPr>
          <w:lang w:val="lt-LT"/>
        </w:rPr>
        <w:t xml:space="preserve"> gleivinės paburkimo mažinimo </w:t>
      </w:r>
      <w:r w:rsidR="003F792A">
        <w:rPr>
          <w:lang w:val="lt-LT"/>
        </w:rPr>
        <w:t>poveikis</w:t>
      </w:r>
      <w:r w:rsidR="003F792A" w:rsidRPr="003A416D">
        <w:rPr>
          <w:lang w:val="lt-LT"/>
        </w:rPr>
        <w:t xml:space="preserve"> </w:t>
      </w:r>
      <w:r w:rsidR="008E63FE" w:rsidRPr="003A416D">
        <w:rPr>
          <w:lang w:val="lt-LT"/>
        </w:rPr>
        <w:t>truko nuo 6 iki 8</w:t>
      </w:r>
      <w:r w:rsidR="002A3063">
        <w:rPr>
          <w:lang w:val="lt-LT"/>
        </w:rPr>
        <w:t> </w:t>
      </w:r>
      <w:r w:rsidR="008E63FE" w:rsidRPr="003A416D">
        <w:rPr>
          <w:lang w:val="lt-LT"/>
        </w:rPr>
        <w:t>valandų.</w:t>
      </w:r>
    </w:p>
    <w:p w14:paraId="289CDCAA" w14:textId="77777777" w:rsidR="008E63FE" w:rsidRPr="003A416D" w:rsidRDefault="008E63FE" w:rsidP="00F34163">
      <w:pPr>
        <w:rPr>
          <w:lang w:val="lt-LT"/>
        </w:rPr>
      </w:pPr>
    </w:p>
    <w:p w14:paraId="24CA399B" w14:textId="77777777" w:rsidR="00391F09" w:rsidRPr="003A416D" w:rsidRDefault="008E63FE" w:rsidP="00F34163">
      <w:pPr>
        <w:rPr>
          <w:u w:val="single"/>
          <w:lang w:val="lt-LT"/>
        </w:rPr>
      </w:pPr>
      <w:r w:rsidRPr="003A416D">
        <w:rPr>
          <w:lang w:val="lt-LT"/>
        </w:rPr>
        <w:t>Dvigubai aklas, atsitiktinių imčių tyrimas, kuriame dalyvavo 120</w:t>
      </w:r>
      <w:r w:rsidR="002A3063" w:rsidRPr="00344907">
        <w:rPr>
          <w:lang w:val="lt-LT"/>
        </w:rPr>
        <w:t> </w:t>
      </w:r>
      <w:r w:rsidRPr="003A416D">
        <w:rPr>
          <w:lang w:val="lt-LT"/>
        </w:rPr>
        <w:t>pacientų</w:t>
      </w:r>
      <w:r w:rsidR="003F792A">
        <w:rPr>
          <w:lang w:val="lt-LT"/>
        </w:rPr>
        <w:t xml:space="preserve">, atliktas </w:t>
      </w:r>
      <w:r w:rsidRPr="003A416D">
        <w:rPr>
          <w:lang w:val="lt-LT"/>
        </w:rPr>
        <w:t>per vieną dieną, parodė, kad 0,05</w:t>
      </w:r>
      <w:r w:rsidR="002A3063">
        <w:rPr>
          <w:lang w:val="lt-LT"/>
        </w:rPr>
        <w:t> </w:t>
      </w:r>
      <w:r w:rsidRPr="003A416D">
        <w:rPr>
          <w:lang w:val="lt-LT"/>
        </w:rPr>
        <w:t xml:space="preserve">% </w:t>
      </w:r>
      <w:proofErr w:type="spellStart"/>
      <w:r w:rsidRPr="003A416D">
        <w:rPr>
          <w:lang w:val="lt-LT"/>
        </w:rPr>
        <w:t>tetrizolino</w:t>
      </w:r>
      <w:proofErr w:type="spellEnd"/>
      <w:r w:rsidRPr="003A416D">
        <w:rPr>
          <w:lang w:val="lt-LT"/>
        </w:rPr>
        <w:t xml:space="preserve"> akių lašai sumažina akių paraudimą</w:t>
      </w:r>
      <w:r w:rsidR="000E710D" w:rsidRPr="003A416D">
        <w:rPr>
          <w:lang w:val="lt-LT"/>
        </w:rPr>
        <w:t xml:space="preserve"> per 30</w:t>
      </w:r>
      <w:r w:rsidR="002A3063">
        <w:rPr>
          <w:lang w:val="lt-LT"/>
        </w:rPr>
        <w:t> </w:t>
      </w:r>
      <w:r w:rsidR="000E710D" w:rsidRPr="003A416D">
        <w:rPr>
          <w:lang w:val="lt-LT"/>
        </w:rPr>
        <w:t>sekundžių po vartojimo ir suteikia akių komforto pojūtį 12</w:t>
      </w:r>
      <w:r w:rsidR="002A3063">
        <w:rPr>
          <w:lang w:val="lt-LT"/>
        </w:rPr>
        <w:t> </w:t>
      </w:r>
      <w:r w:rsidR="000E710D" w:rsidRPr="003A416D">
        <w:rPr>
          <w:lang w:val="lt-LT"/>
        </w:rPr>
        <w:t>valandų, kai vartojamas taip kaip nurodyta.</w:t>
      </w:r>
      <w:r w:rsidR="00D93709" w:rsidRPr="003A416D">
        <w:rPr>
          <w:lang w:val="lt-LT"/>
        </w:rPr>
        <w:t xml:space="preserve"> Vertinant tiriamojo k</w:t>
      </w:r>
      <w:r w:rsidR="0067174B" w:rsidRPr="003A416D">
        <w:rPr>
          <w:lang w:val="lt-LT"/>
        </w:rPr>
        <w:t>lausimyno antrines baigtis buvo nustatyta, kad akių drėkinimo pojūtis</w:t>
      </w:r>
      <w:r w:rsidR="00E57CB8">
        <w:rPr>
          <w:lang w:val="lt-LT"/>
        </w:rPr>
        <w:t>,</w:t>
      </w:r>
      <w:r w:rsidR="0067174B" w:rsidRPr="003A416D">
        <w:rPr>
          <w:lang w:val="lt-LT"/>
        </w:rPr>
        <w:t xml:space="preserve"> </w:t>
      </w:r>
      <w:r w:rsidR="00E57CB8">
        <w:rPr>
          <w:lang w:val="lt-LT"/>
        </w:rPr>
        <w:t>v</w:t>
      </w:r>
      <w:r w:rsidR="00E57CB8" w:rsidRPr="003A416D">
        <w:rPr>
          <w:lang w:val="lt-LT"/>
        </w:rPr>
        <w:t>ertin</w:t>
      </w:r>
      <w:r w:rsidR="00E57CB8">
        <w:rPr>
          <w:lang w:val="lt-LT"/>
        </w:rPr>
        <w:t>ant</w:t>
      </w:r>
      <w:r w:rsidR="00E57CB8" w:rsidRPr="003A416D">
        <w:rPr>
          <w:lang w:val="lt-LT"/>
        </w:rPr>
        <w:t xml:space="preserve"> 60</w:t>
      </w:r>
      <w:r w:rsidR="002A3063">
        <w:rPr>
          <w:lang w:val="lt-LT"/>
        </w:rPr>
        <w:t> </w:t>
      </w:r>
      <w:r w:rsidR="00E57CB8" w:rsidRPr="003A416D">
        <w:rPr>
          <w:lang w:val="lt-LT"/>
        </w:rPr>
        <w:t>sekundžių, 10</w:t>
      </w:r>
      <w:r w:rsidR="002A3063">
        <w:rPr>
          <w:lang w:val="lt-LT"/>
        </w:rPr>
        <w:t> </w:t>
      </w:r>
      <w:r w:rsidR="00E57CB8" w:rsidRPr="003A416D">
        <w:rPr>
          <w:lang w:val="lt-LT"/>
        </w:rPr>
        <w:t>valandų ir 12</w:t>
      </w:r>
      <w:r w:rsidR="002A3063">
        <w:rPr>
          <w:lang w:val="lt-LT"/>
        </w:rPr>
        <w:t> </w:t>
      </w:r>
      <w:r w:rsidR="00E57CB8" w:rsidRPr="003A416D">
        <w:rPr>
          <w:lang w:val="lt-LT"/>
        </w:rPr>
        <w:t>valandų po pradinio akių lašų vartojimo</w:t>
      </w:r>
      <w:r w:rsidR="00E57CB8">
        <w:rPr>
          <w:lang w:val="lt-LT"/>
        </w:rPr>
        <w:t>,</w:t>
      </w:r>
      <w:r w:rsidR="00E57CB8" w:rsidRPr="003A416D">
        <w:rPr>
          <w:lang w:val="lt-LT"/>
        </w:rPr>
        <w:t xml:space="preserve"> </w:t>
      </w:r>
      <w:r w:rsidR="0067174B" w:rsidRPr="003A416D">
        <w:rPr>
          <w:lang w:val="lt-LT"/>
        </w:rPr>
        <w:t>reikšmingai pagerėjo (p&lt;0.001)</w:t>
      </w:r>
      <w:r w:rsidR="003F792A">
        <w:rPr>
          <w:lang w:val="lt-LT"/>
        </w:rPr>
        <w:t>,</w:t>
      </w:r>
      <w:r w:rsidR="0067174B" w:rsidRPr="003A416D">
        <w:rPr>
          <w:lang w:val="lt-LT"/>
        </w:rPr>
        <w:t xml:space="preserve"> </w:t>
      </w:r>
      <w:r w:rsidR="00BE2B6F" w:rsidRPr="003A416D">
        <w:rPr>
          <w:lang w:val="lt-LT"/>
        </w:rPr>
        <w:t>lyginant su pradin</w:t>
      </w:r>
      <w:r w:rsidR="00E57CB8">
        <w:rPr>
          <w:lang w:val="lt-LT"/>
        </w:rPr>
        <w:t>iu įvertinimu</w:t>
      </w:r>
      <w:r w:rsidR="00BE2B6F" w:rsidRPr="003A416D">
        <w:rPr>
          <w:lang w:val="lt-LT"/>
        </w:rPr>
        <w:t>.</w:t>
      </w:r>
      <w:r w:rsidR="00EB061A" w:rsidRPr="003A416D">
        <w:rPr>
          <w:lang w:val="lt-LT"/>
        </w:rPr>
        <w:t xml:space="preserve"> </w:t>
      </w:r>
    </w:p>
    <w:p w14:paraId="7D10AC99" w14:textId="77777777" w:rsidR="00391F09" w:rsidRPr="003A416D" w:rsidRDefault="00391F09" w:rsidP="00F34163">
      <w:pPr>
        <w:rPr>
          <w:szCs w:val="24"/>
          <w:u w:val="single"/>
          <w:lang w:val="lt-LT"/>
        </w:rPr>
      </w:pPr>
    </w:p>
    <w:p w14:paraId="03BA59C1" w14:textId="77777777" w:rsidR="00F34163" w:rsidRPr="003A416D" w:rsidRDefault="00F34163" w:rsidP="00F34163">
      <w:pPr>
        <w:pStyle w:val="Antrat4"/>
        <w:rPr>
          <w:rFonts w:ascii="Times New Roman" w:hAnsi="Times New Roman"/>
          <w:sz w:val="22"/>
          <w:lang w:val="lt-LT"/>
        </w:rPr>
      </w:pPr>
      <w:r w:rsidRPr="003A416D">
        <w:rPr>
          <w:rFonts w:ascii="Times New Roman" w:hAnsi="Times New Roman"/>
          <w:sz w:val="22"/>
          <w:lang w:val="lt-LT"/>
        </w:rPr>
        <w:t>5.2</w:t>
      </w:r>
      <w:r w:rsidRPr="003A416D">
        <w:rPr>
          <w:rFonts w:ascii="Times New Roman" w:hAnsi="Times New Roman"/>
          <w:sz w:val="22"/>
          <w:lang w:val="lt-LT"/>
        </w:rPr>
        <w:tab/>
      </w:r>
      <w:proofErr w:type="spellStart"/>
      <w:r w:rsidRPr="003A416D">
        <w:rPr>
          <w:rFonts w:ascii="Times New Roman" w:hAnsi="Times New Roman"/>
          <w:sz w:val="22"/>
          <w:lang w:val="lt-LT"/>
        </w:rPr>
        <w:t>Farmakokinetinės</w:t>
      </w:r>
      <w:proofErr w:type="spellEnd"/>
      <w:r w:rsidRPr="003A416D">
        <w:rPr>
          <w:rFonts w:ascii="Times New Roman" w:hAnsi="Times New Roman"/>
          <w:sz w:val="22"/>
          <w:lang w:val="lt-LT"/>
        </w:rPr>
        <w:t xml:space="preserve"> savybės</w:t>
      </w:r>
    </w:p>
    <w:p w14:paraId="1F11F172" w14:textId="77777777" w:rsidR="00F34163" w:rsidRPr="003A416D" w:rsidRDefault="00F34163" w:rsidP="00F34163">
      <w:pPr>
        <w:tabs>
          <w:tab w:val="clear" w:pos="567"/>
        </w:tabs>
        <w:spacing w:line="240" w:lineRule="auto"/>
        <w:rPr>
          <w:szCs w:val="24"/>
          <w:lang w:val="lt-LT"/>
        </w:rPr>
      </w:pPr>
    </w:p>
    <w:p w14:paraId="0E685BF6" w14:textId="77777777" w:rsidR="00F34163" w:rsidRPr="003A416D" w:rsidRDefault="00F34163" w:rsidP="00F34163">
      <w:pPr>
        <w:ind w:right="-142"/>
        <w:rPr>
          <w:u w:val="single"/>
          <w:lang w:val="lt-LT"/>
        </w:rPr>
      </w:pPr>
      <w:r w:rsidRPr="003A416D">
        <w:rPr>
          <w:szCs w:val="24"/>
          <w:u w:val="single"/>
          <w:lang w:val="lt-LT"/>
        </w:rPr>
        <w:t>Absorbcija</w:t>
      </w:r>
    </w:p>
    <w:p w14:paraId="549CB306" w14:textId="77777777" w:rsidR="00BE2B6F" w:rsidRPr="003A416D" w:rsidRDefault="00BE2B6F" w:rsidP="00F34163">
      <w:pPr>
        <w:ind w:right="-142"/>
        <w:rPr>
          <w:lang w:val="lt-LT"/>
        </w:rPr>
      </w:pPr>
      <w:r w:rsidRPr="003A416D">
        <w:rPr>
          <w:lang w:val="lt-LT"/>
        </w:rPr>
        <w:t xml:space="preserve">Tyrime, kuriame dalyvavo </w:t>
      </w:r>
      <w:r w:rsidR="00B50375">
        <w:rPr>
          <w:lang w:val="lt-LT"/>
        </w:rPr>
        <w:t xml:space="preserve">10 </w:t>
      </w:r>
      <w:r w:rsidRPr="003A416D">
        <w:rPr>
          <w:lang w:val="lt-LT"/>
        </w:rPr>
        <w:t>sveik</w:t>
      </w:r>
      <w:r w:rsidR="000A669B">
        <w:rPr>
          <w:lang w:val="lt-LT"/>
        </w:rPr>
        <w:t>ų</w:t>
      </w:r>
      <w:r w:rsidRPr="003A416D">
        <w:rPr>
          <w:lang w:val="lt-LT"/>
        </w:rPr>
        <w:t xml:space="preserve"> savanori</w:t>
      </w:r>
      <w:r w:rsidR="000A669B">
        <w:rPr>
          <w:lang w:val="lt-LT"/>
        </w:rPr>
        <w:t>ų</w:t>
      </w:r>
      <w:r w:rsidRPr="003A416D">
        <w:rPr>
          <w:lang w:val="lt-LT"/>
        </w:rPr>
        <w:t>, sisteminė absorbcija tarp pacientų buvo skirtinga, didžiausia serumo koncentracija svyravo nuo 0,068 iki 0,380</w:t>
      </w:r>
      <w:r w:rsidR="002A3063">
        <w:rPr>
          <w:lang w:val="lt-LT"/>
        </w:rPr>
        <w:t> </w:t>
      </w:r>
      <w:proofErr w:type="spellStart"/>
      <w:r w:rsidRPr="003A416D">
        <w:rPr>
          <w:lang w:val="lt-LT"/>
        </w:rPr>
        <w:t>ng</w:t>
      </w:r>
      <w:proofErr w:type="spellEnd"/>
      <w:r w:rsidRPr="003A416D">
        <w:rPr>
          <w:lang w:val="lt-LT"/>
        </w:rPr>
        <w:t>/ml.</w:t>
      </w:r>
    </w:p>
    <w:p w14:paraId="1A8CD209" w14:textId="77777777" w:rsidR="00BE2B6F" w:rsidRPr="003A416D" w:rsidRDefault="001C5D3E" w:rsidP="00F34163">
      <w:pPr>
        <w:ind w:right="-142"/>
        <w:rPr>
          <w:lang w:val="lt-LT"/>
        </w:rPr>
      </w:pPr>
      <w:r w:rsidRPr="003A416D">
        <w:rPr>
          <w:lang w:val="lt-LT"/>
        </w:rPr>
        <w:t>Jei vartojama vietiškai ir taip kaip nurodyta, sisteminė absorbcija labai ribota ir manoma, kad nebus kliniškai reikšminga. Vartojant vaist</w:t>
      </w:r>
      <w:r w:rsidR="00E57CB8">
        <w:rPr>
          <w:lang w:val="lt-LT"/>
        </w:rPr>
        <w:t>inį preparat</w:t>
      </w:r>
      <w:r w:rsidRPr="003A416D">
        <w:rPr>
          <w:lang w:val="lt-LT"/>
        </w:rPr>
        <w:t>ą vietiškai</w:t>
      </w:r>
      <w:r w:rsidR="00E57CB8">
        <w:rPr>
          <w:lang w:val="lt-LT"/>
        </w:rPr>
        <w:t>,</w:t>
      </w:r>
      <w:r w:rsidRPr="003A416D">
        <w:rPr>
          <w:lang w:val="lt-LT"/>
        </w:rPr>
        <w:t xml:space="preserve"> sisteminės absorbcijos </w:t>
      </w:r>
      <w:r w:rsidR="000A669B">
        <w:rPr>
          <w:lang w:val="lt-LT"/>
        </w:rPr>
        <w:t>atmesti</w:t>
      </w:r>
      <w:r w:rsidRPr="003A416D">
        <w:rPr>
          <w:lang w:val="lt-LT"/>
        </w:rPr>
        <w:t xml:space="preserve"> negalima, ypač pacientams, turintiems gleivinės ir epitelio pažeidimų.</w:t>
      </w:r>
    </w:p>
    <w:p w14:paraId="2762697B" w14:textId="77777777" w:rsidR="00BE2B6F" w:rsidRPr="003A416D" w:rsidRDefault="00BE2B6F" w:rsidP="00F34163">
      <w:pPr>
        <w:ind w:right="-142"/>
        <w:rPr>
          <w:szCs w:val="24"/>
          <w:u w:val="single"/>
          <w:lang w:val="lt-LT"/>
        </w:rPr>
      </w:pPr>
    </w:p>
    <w:p w14:paraId="05754EBB" w14:textId="77777777" w:rsidR="00F34163" w:rsidRPr="003A416D" w:rsidRDefault="00F34163" w:rsidP="00F34163">
      <w:pPr>
        <w:rPr>
          <w:u w:val="single"/>
          <w:lang w:val="lt-LT"/>
        </w:rPr>
      </w:pPr>
      <w:r w:rsidRPr="003A416D">
        <w:rPr>
          <w:szCs w:val="24"/>
          <w:u w:val="single"/>
          <w:lang w:val="lt-LT"/>
        </w:rPr>
        <w:t>Pasiskirstymas</w:t>
      </w:r>
    </w:p>
    <w:p w14:paraId="005A1482" w14:textId="77777777" w:rsidR="001C5D3E" w:rsidRPr="003A416D" w:rsidRDefault="001C5D3E" w:rsidP="00F34163">
      <w:pPr>
        <w:rPr>
          <w:szCs w:val="24"/>
          <w:lang w:val="lt-LT"/>
        </w:rPr>
      </w:pPr>
      <w:r w:rsidRPr="003A416D">
        <w:rPr>
          <w:szCs w:val="24"/>
          <w:lang w:val="lt-LT"/>
        </w:rPr>
        <w:t>Duomenų nėra.</w:t>
      </w:r>
    </w:p>
    <w:p w14:paraId="1AD17806" w14:textId="77777777" w:rsidR="001C5D3E" w:rsidRPr="003A416D" w:rsidRDefault="001C5D3E" w:rsidP="00F34163">
      <w:pPr>
        <w:rPr>
          <w:szCs w:val="24"/>
          <w:lang w:val="lt-LT"/>
        </w:rPr>
      </w:pPr>
    </w:p>
    <w:p w14:paraId="70F64BE1" w14:textId="77777777" w:rsidR="00F34163" w:rsidRPr="003A416D" w:rsidRDefault="00F34163" w:rsidP="00F34163">
      <w:pPr>
        <w:rPr>
          <w:u w:val="single"/>
          <w:lang w:val="lt-LT"/>
        </w:rPr>
      </w:pPr>
      <w:proofErr w:type="spellStart"/>
      <w:r w:rsidRPr="003A416D">
        <w:rPr>
          <w:szCs w:val="24"/>
          <w:u w:val="single"/>
          <w:lang w:val="lt-LT"/>
        </w:rPr>
        <w:t>Biotransformacija</w:t>
      </w:r>
      <w:proofErr w:type="spellEnd"/>
    </w:p>
    <w:p w14:paraId="33C9ECD4" w14:textId="77777777" w:rsidR="001C5D3E" w:rsidRPr="003A416D" w:rsidRDefault="001C5D3E" w:rsidP="00F34163">
      <w:pPr>
        <w:rPr>
          <w:szCs w:val="24"/>
          <w:lang w:val="lt-LT"/>
        </w:rPr>
      </w:pPr>
      <w:r w:rsidRPr="003A416D">
        <w:rPr>
          <w:szCs w:val="24"/>
          <w:lang w:val="lt-LT"/>
        </w:rPr>
        <w:t>Duomenų nėra.</w:t>
      </w:r>
    </w:p>
    <w:p w14:paraId="648F3EAE" w14:textId="77777777" w:rsidR="001C5D3E" w:rsidRPr="003A416D" w:rsidRDefault="001C5D3E" w:rsidP="00F34163">
      <w:pPr>
        <w:rPr>
          <w:szCs w:val="24"/>
          <w:lang w:val="lt-LT"/>
        </w:rPr>
      </w:pPr>
    </w:p>
    <w:p w14:paraId="666485DB" w14:textId="77777777" w:rsidR="00F34163" w:rsidRPr="003A416D" w:rsidRDefault="00F34163" w:rsidP="00F34163">
      <w:pPr>
        <w:rPr>
          <w:szCs w:val="24"/>
          <w:u w:val="single"/>
          <w:lang w:val="lt-LT"/>
        </w:rPr>
      </w:pPr>
      <w:r w:rsidRPr="003A416D">
        <w:rPr>
          <w:szCs w:val="24"/>
          <w:u w:val="single"/>
          <w:lang w:val="lt-LT"/>
        </w:rPr>
        <w:t>Eliminacija</w:t>
      </w:r>
    </w:p>
    <w:p w14:paraId="39700AEF" w14:textId="77777777" w:rsidR="001C5D3E" w:rsidRPr="003A416D" w:rsidRDefault="001C5D3E" w:rsidP="00F34163">
      <w:pPr>
        <w:rPr>
          <w:szCs w:val="24"/>
          <w:lang w:val="lt-LT"/>
        </w:rPr>
      </w:pPr>
      <w:r w:rsidRPr="003A416D">
        <w:rPr>
          <w:szCs w:val="24"/>
          <w:lang w:val="lt-LT"/>
        </w:rPr>
        <w:t>Tyrime, kuriame dalyvavo 10 sveikų savanorių,</w:t>
      </w:r>
      <w:r w:rsidR="00FC7056" w:rsidRPr="003A416D">
        <w:rPr>
          <w:szCs w:val="24"/>
          <w:lang w:val="lt-LT"/>
        </w:rPr>
        <w:t xml:space="preserve"> </w:t>
      </w:r>
      <w:proofErr w:type="spellStart"/>
      <w:r w:rsidR="00FC7056" w:rsidRPr="003A416D">
        <w:rPr>
          <w:szCs w:val="24"/>
          <w:lang w:val="lt-LT"/>
        </w:rPr>
        <w:t>tetrahidrazolino</w:t>
      </w:r>
      <w:proofErr w:type="spellEnd"/>
      <w:r w:rsidR="00FC7056" w:rsidRPr="003A416D">
        <w:rPr>
          <w:szCs w:val="24"/>
          <w:lang w:val="lt-LT"/>
        </w:rPr>
        <w:t xml:space="preserve"> koncentracija buvo nustatyta </w:t>
      </w:r>
      <w:r w:rsidRPr="003A416D">
        <w:rPr>
          <w:szCs w:val="24"/>
          <w:lang w:val="lt-LT"/>
        </w:rPr>
        <w:t xml:space="preserve">tiek serume, tiek </w:t>
      </w:r>
      <w:r w:rsidR="00FC7056" w:rsidRPr="003A416D">
        <w:rPr>
          <w:szCs w:val="24"/>
          <w:lang w:val="lt-LT"/>
        </w:rPr>
        <w:t xml:space="preserve">šlapime po terapinio oftalmologinio vartojimo. </w:t>
      </w:r>
      <w:proofErr w:type="spellStart"/>
      <w:r w:rsidR="00FC7056" w:rsidRPr="003A416D">
        <w:rPr>
          <w:szCs w:val="24"/>
          <w:lang w:val="lt-LT"/>
        </w:rPr>
        <w:t>Tetrahidrazolino</w:t>
      </w:r>
      <w:proofErr w:type="spellEnd"/>
      <w:r w:rsidR="00FC7056" w:rsidRPr="003A416D">
        <w:rPr>
          <w:szCs w:val="24"/>
          <w:lang w:val="lt-LT"/>
        </w:rPr>
        <w:t xml:space="preserve"> </w:t>
      </w:r>
      <w:r w:rsidR="00F67CB9" w:rsidRPr="003A416D">
        <w:rPr>
          <w:szCs w:val="24"/>
          <w:lang w:val="lt-LT"/>
        </w:rPr>
        <w:t>pusinės eliminacijos laiko vidurkis serume buvo apie 6</w:t>
      </w:r>
      <w:r w:rsidR="002A3063">
        <w:rPr>
          <w:szCs w:val="24"/>
          <w:lang w:val="lt-LT"/>
        </w:rPr>
        <w:t> </w:t>
      </w:r>
      <w:r w:rsidR="00F67CB9" w:rsidRPr="003A416D">
        <w:rPr>
          <w:szCs w:val="24"/>
          <w:lang w:val="lt-LT"/>
        </w:rPr>
        <w:t>val. Po 24</w:t>
      </w:r>
      <w:r w:rsidR="002A3063">
        <w:rPr>
          <w:szCs w:val="24"/>
          <w:lang w:val="lt-LT"/>
        </w:rPr>
        <w:t> </w:t>
      </w:r>
      <w:r w:rsidR="00F67CB9" w:rsidRPr="003A416D">
        <w:rPr>
          <w:szCs w:val="24"/>
          <w:lang w:val="lt-LT"/>
        </w:rPr>
        <w:t xml:space="preserve">valandų visų pacientų šlapime buvo nustatyta </w:t>
      </w:r>
      <w:proofErr w:type="spellStart"/>
      <w:r w:rsidR="00F67CB9" w:rsidRPr="003A416D">
        <w:rPr>
          <w:szCs w:val="24"/>
          <w:lang w:val="lt-LT"/>
        </w:rPr>
        <w:t>tetrahidrazolino</w:t>
      </w:r>
      <w:proofErr w:type="spellEnd"/>
      <w:r w:rsidR="00F67CB9" w:rsidRPr="003A416D">
        <w:rPr>
          <w:szCs w:val="24"/>
          <w:lang w:val="lt-LT"/>
        </w:rPr>
        <w:t xml:space="preserve"> koncentracija.</w:t>
      </w:r>
    </w:p>
    <w:p w14:paraId="1A604DA4" w14:textId="77777777" w:rsidR="001C5D3E" w:rsidRPr="003A416D" w:rsidRDefault="001C5D3E" w:rsidP="00F34163">
      <w:pPr>
        <w:rPr>
          <w:szCs w:val="24"/>
          <w:u w:val="single"/>
          <w:lang w:val="lt-LT"/>
        </w:rPr>
      </w:pPr>
    </w:p>
    <w:p w14:paraId="7B8F45BF" w14:textId="77777777" w:rsidR="00F34163" w:rsidRPr="003A416D" w:rsidRDefault="00F34163" w:rsidP="00F34163">
      <w:pPr>
        <w:rPr>
          <w:szCs w:val="24"/>
          <w:u w:val="single"/>
          <w:lang w:val="lt-LT"/>
        </w:rPr>
      </w:pPr>
      <w:r w:rsidRPr="003A416D">
        <w:rPr>
          <w:szCs w:val="24"/>
          <w:u w:val="single"/>
          <w:lang w:val="lt-LT"/>
        </w:rPr>
        <w:t>Tiesinis / netiesinis pobūdis</w:t>
      </w:r>
    </w:p>
    <w:p w14:paraId="4273A0EE" w14:textId="77777777" w:rsidR="00F34163" w:rsidRPr="003A416D" w:rsidRDefault="001C5D3E" w:rsidP="00F34163">
      <w:pPr>
        <w:pStyle w:val="Antrat4"/>
        <w:rPr>
          <w:rFonts w:ascii="Times New Roman" w:hAnsi="Times New Roman"/>
          <w:b w:val="0"/>
          <w:bCs w:val="0"/>
          <w:sz w:val="22"/>
          <w:szCs w:val="22"/>
          <w:lang w:val="lt-LT" w:eastAsia="en-US"/>
        </w:rPr>
      </w:pPr>
      <w:r w:rsidRPr="003A416D">
        <w:rPr>
          <w:rFonts w:ascii="Times New Roman" w:hAnsi="Times New Roman"/>
          <w:b w:val="0"/>
          <w:bCs w:val="0"/>
          <w:sz w:val="22"/>
          <w:szCs w:val="22"/>
          <w:lang w:val="lt-LT" w:eastAsia="en-US"/>
        </w:rPr>
        <w:t>Duomenų nėra.</w:t>
      </w:r>
    </w:p>
    <w:p w14:paraId="68F19DB4" w14:textId="77777777" w:rsidR="001C5D3E" w:rsidRPr="003A416D" w:rsidRDefault="001C5D3E" w:rsidP="001C5D3E">
      <w:pPr>
        <w:rPr>
          <w:lang w:val="lt-LT"/>
        </w:rPr>
      </w:pPr>
    </w:p>
    <w:p w14:paraId="183BFB07" w14:textId="77777777" w:rsidR="00F34163" w:rsidRPr="003A416D" w:rsidRDefault="00F34163" w:rsidP="00F34163">
      <w:pPr>
        <w:pStyle w:val="Antrat4"/>
        <w:rPr>
          <w:rFonts w:ascii="Times New Roman" w:hAnsi="Times New Roman"/>
          <w:sz w:val="22"/>
          <w:lang w:val="lt-LT"/>
        </w:rPr>
      </w:pPr>
      <w:r w:rsidRPr="003A416D">
        <w:rPr>
          <w:rFonts w:ascii="Times New Roman" w:hAnsi="Times New Roman"/>
          <w:sz w:val="22"/>
          <w:lang w:val="lt-LT"/>
        </w:rPr>
        <w:t>5.3</w:t>
      </w:r>
      <w:r w:rsidRPr="003A416D">
        <w:rPr>
          <w:rFonts w:ascii="Times New Roman" w:hAnsi="Times New Roman"/>
          <w:sz w:val="22"/>
          <w:lang w:val="lt-LT"/>
        </w:rPr>
        <w:tab/>
      </w:r>
      <w:proofErr w:type="spellStart"/>
      <w:r w:rsidRPr="003A416D">
        <w:rPr>
          <w:rFonts w:ascii="Times New Roman" w:hAnsi="Times New Roman"/>
          <w:sz w:val="22"/>
          <w:lang w:val="lt-LT"/>
        </w:rPr>
        <w:t>Ikiklinikinių</w:t>
      </w:r>
      <w:proofErr w:type="spellEnd"/>
      <w:r w:rsidRPr="003A416D">
        <w:rPr>
          <w:rFonts w:ascii="Times New Roman" w:hAnsi="Times New Roman"/>
          <w:sz w:val="22"/>
          <w:lang w:val="lt-LT"/>
        </w:rPr>
        <w:t xml:space="preserve"> saugumo tyrimų duomenys</w:t>
      </w:r>
    </w:p>
    <w:p w14:paraId="5019FFF4" w14:textId="77777777" w:rsidR="00F34163" w:rsidRPr="003A416D" w:rsidRDefault="00F34163" w:rsidP="00F34163">
      <w:pPr>
        <w:tabs>
          <w:tab w:val="clear" w:pos="567"/>
        </w:tabs>
        <w:spacing w:line="240" w:lineRule="auto"/>
        <w:rPr>
          <w:szCs w:val="24"/>
          <w:lang w:val="lt-LT"/>
        </w:rPr>
      </w:pPr>
    </w:p>
    <w:p w14:paraId="107D0744" w14:textId="77777777" w:rsidR="00F67CB9" w:rsidRPr="003A416D" w:rsidRDefault="00F67CB9" w:rsidP="00F34163">
      <w:pPr>
        <w:tabs>
          <w:tab w:val="clear" w:pos="567"/>
        </w:tabs>
        <w:spacing w:line="240" w:lineRule="auto"/>
        <w:rPr>
          <w:szCs w:val="24"/>
          <w:u w:val="single"/>
          <w:lang w:val="lt-LT"/>
        </w:rPr>
      </w:pPr>
      <w:r w:rsidRPr="003A416D">
        <w:rPr>
          <w:szCs w:val="24"/>
          <w:u w:val="single"/>
          <w:lang w:val="lt-LT"/>
        </w:rPr>
        <w:t>Vietinis toksiškumas</w:t>
      </w:r>
    </w:p>
    <w:p w14:paraId="278C6417" w14:textId="77777777" w:rsidR="00F67CB9" w:rsidRPr="003A416D" w:rsidRDefault="00F67CB9" w:rsidP="00F34163">
      <w:pPr>
        <w:tabs>
          <w:tab w:val="clear" w:pos="567"/>
        </w:tabs>
        <w:spacing w:line="240" w:lineRule="auto"/>
        <w:rPr>
          <w:szCs w:val="24"/>
          <w:lang w:val="lt-LT"/>
        </w:rPr>
      </w:pPr>
      <w:r w:rsidRPr="003A416D">
        <w:rPr>
          <w:szCs w:val="24"/>
          <w:lang w:val="lt-LT"/>
        </w:rPr>
        <w:t xml:space="preserve">Skiriant buferinį </w:t>
      </w:r>
      <w:proofErr w:type="spellStart"/>
      <w:r w:rsidRPr="003A416D">
        <w:rPr>
          <w:szCs w:val="24"/>
          <w:lang w:val="lt-LT"/>
        </w:rPr>
        <w:t>tetrizolino</w:t>
      </w:r>
      <w:proofErr w:type="spellEnd"/>
      <w:r w:rsidRPr="003A416D">
        <w:rPr>
          <w:szCs w:val="24"/>
          <w:lang w:val="lt-LT"/>
        </w:rPr>
        <w:t xml:space="preserve"> tirpalą</w:t>
      </w:r>
      <w:r w:rsidR="00E57CB8">
        <w:rPr>
          <w:szCs w:val="24"/>
          <w:lang w:val="lt-LT"/>
        </w:rPr>
        <w:t>, kurio</w:t>
      </w:r>
      <w:r w:rsidRPr="003A416D">
        <w:rPr>
          <w:szCs w:val="24"/>
          <w:lang w:val="lt-LT"/>
        </w:rPr>
        <w:t xml:space="preserve"> </w:t>
      </w:r>
      <w:r w:rsidR="00E57CB8" w:rsidRPr="003A416D">
        <w:rPr>
          <w:szCs w:val="24"/>
          <w:lang w:val="lt-LT"/>
        </w:rPr>
        <w:t>pH</w:t>
      </w:r>
      <w:r w:rsidR="002A3063">
        <w:rPr>
          <w:szCs w:val="24"/>
          <w:lang w:val="lt-LT"/>
        </w:rPr>
        <w:t> </w:t>
      </w:r>
      <w:r w:rsidR="00E57CB8" w:rsidRPr="003A416D">
        <w:rPr>
          <w:szCs w:val="24"/>
          <w:lang w:val="lt-LT"/>
        </w:rPr>
        <w:t xml:space="preserve">5,5 </w:t>
      </w:r>
      <w:r w:rsidRPr="003A416D">
        <w:rPr>
          <w:szCs w:val="24"/>
          <w:lang w:val="lt-LT"/>
        </w:rPr>
        <w:t>(0,25</w:t>
      </w:r>
      <w:r w:rsidR="002A3063">
        <w:rPr>
          <w:szCs w:val="24"/>
          <w:lang w:val="lt-LT"/>
        </w:rPr>
        <w:t> </w:t>
      </w:r>
      <w:r w:rsidRPr="003A416D">
        <w:rPr>
          <w:szCs w:val="24"/>
          <w:lang w:val="lt-LT"/>
        </w:rPr>
        <w:t>% ir 0</w:t>
      </w:r>
      <w:r w:rsidR="00E57CB8">
        <w:rPr>
          <w:szCs w:val="24"/>
          <w:lang w:val="lt-LT"/>
        </w:rPr>
        <w:t>,</w:t>
      </w:r>
      <w:r w:rsidRPr="003A416D">
        <w:rPr>
          <w:szCs w:val="24"/>
          <w:lang w:val="lt-LT"/>
        </w:rPr>
        <w:t>50</w:t>
      </w:r>
      <w:r w:rsidR="002A3063">
        <w:rPr>
          <w:szCs w:val="24"/>
          <w:lang w:val="lt-LT"/>
        </w:rPr>
        <w:t> </w:t>
      </w:r>
      <w:r w:rsidRPr="003A416D">
        <w:rPr>
          <w:szCs w:val="24"/>
          <w:lang w:val="lt-LT"/>
        </w:rPr>
        <w:t xml:space="preserve">%) du kartus per </w:t>
      </w:r>
      <w:r w:rsidR="00E57CB8">
        <w:rPr>
          <w:szCs w:val="24"/>
          <w:lang w:val="lt-LT"/>
        </w:rPr>
        <w:t>parą,</w:t>
      </w:r>
      <w:r w:rsidR="00E57CB8" w:rsidRPr="003A416D">
        <w:rPr>
          <w:szCs w:val="24"/>
          <w:lang w:val="lt-LT"/>
        </w:rPr>
        <w:t xml:space="preserve"> </w:t>
      </w:r>
      <w:r w:rsidRPr="003A416D">
        <w:rPr>
          <w:szCs w:val="24"/>
          <w:lang w:val="lt-LT"/>
        </w:rPr>
        <w:t>penki</w:t>
      </w:r>
      <w:r w:rsidR="00E57CB8">
        <w:rPr>
          <w:szCs w:val="24"/>
          <w:lang w:val="lt-LT"/>
        </w:rPr>
        <w:t>as</w:t>
      </w:r>
      <w:r w:rsidRPr="003A416D">
        <w:rPr>
          <w:szCs w:val="24"/>
          <w:lang w:val="lt-LT"/>
        </w:rPr>
        <w:t xml:space="preserve"> dien</w:t>
      </w:r>
      <w:r w:rsidR="00E57CB8">
        <w:rPr>
          <w:szCs w:val="24"/>
          <w:lang w:val="lt-LT"/>
        </w:rPr>
        <w:t>as iš eilės</w:t>
      </w:r>
      <w:r w:rsidRPr="003A416D">
        <w:rPr>
          <w:szCs w:val="24"/>
          <w:lang w:val="lt-LT"/>
        </w:rPr>
        <w:t>, akių sudirginimo triušiams pastebėta nebuvo.</w:t>
      </w:r>
    </w:p>
    <w:p w14:paraId="4FE89C86" w14:textId="77777777" w:rsidR="00F67CB9" w:rsidRPr="003A416D" w:rsidRDefault="00F67CB9" w:rsidP="00F34163">
      <w:pPr>
        <w:tabs>
          <w:tab w:val="clear" w:pos="567"/>
        </w:tabs>
        <w:spacing w:line="240" w:lineRule="auto"/>
        <w:rPr>
          <w:szCs w:val="24"/>
          <w:lang w:val="lt-LT"/>
        </w:rPr>
      </w:pPr>
    </w:p>
    <w:p w14:paraId="29C9962D" w14:textId="77777777" w:rsidR="00F67CB9" w:rsidRPr="003A416D" w:rsidRDefault="00F67CB9" w:rsidP="00F34163">
      <w:pPr>
        <w:tabs>
          <w:tab w:val="clear" w:pos="567"/>
        </w:tabs>
        <w:spacing w:line="240" w:lineRule="auto"/>
        <w:rPr>
          <w:szCs w:val="24"/>
          <w:u w:val="single"/>
          <w:lang w:val="lt-LT"/>
        </w:rPr>
      </w:pPr>
      <w:r w:rsidRPr="003A416D">
        <w:rPr>
          <w:szCs w:val="24"/>
          <w:u w:val="single"/>
          <w:lang w:val="lt-LT"/>
        </w:rPr>
        <w:t>Ūminis toksiškumas</w:t>
      </w:r>
    </w:p>
    <w:p w14:paraId="3592F97D" w14:textId="77777777" w:rsidR="00F67CB9" w:rsidRDefault="00F67CB9" w:rsidP="00F34163">
      <w:pPr>
        <w:tabs>
          <w:tab w:val="clear" w:pos="567"/>
        </w:tabs>
        <w:spacing w:line="240" w:lineRule="auto"/>
        <w:rPr>
          <w:szCs w:val="24"/>
          <w:lang w:val="lt-LT"/>
        </w:rPr>
      </w:pPr>
      <w:r w:rsidRPr="003A416D">
        <w:rPr>
          <w:szCs w:val="24"/>
          <w:lang w:val="lt-LT"/>
        </w:rPr>
        <w:t xml:space="preserve">Tyrimai su gyvūnais specifinio jautrumo </w:t>
      </w:r>
      <w:proofErr w:type="spellStart"/>
      <w:r w:rsidRPr="003A416D">
        <w:rPr>
          <w:szCs w:val="24"/>
          <w:lang w:val="lt-LT"/>
        </w:rPr>
        <w:t>tetrizolino</w:t>
      </w:r>
      <w:proofErr w:type="spellEnd"/>
      <w:r w:rsidRPr="003A416D">
        <w:rPr>
          <w:szCs w:val="24"/>
          <w:lang w:val="lt-LT"/>
        </w:rPr>
        <w:t xml:space="preserve"> hidro</w:t>
      </w:r>
      <w:r w:rsidR="004339EF" w:rsidRPr="003A416D">
        <w:rPr>
          <w:szCs w:val="24"/>
          <w:lang w:val="lt-LT"/>
        </w:rPr>
        <w:t>chloridui neparodė. Ūm</w:t>
      </w:r>
      <w:r w:rsidR="00E57CB8">
        <w:rPr>
          <w:szCs w:val="24"/>
          <w:lang w:val="lt-LT"/>
        </w:rPr>
        <w:t>inis</w:t>
      </w:r>
      <w:r w:rsidR="004339EF" w:rsidRPr="003A416D">
        <w:rPr>
          <w:szCs w:val="24"/>
          <w:lang w:val="lt-LT"/>
        </w:rPr>
        <w:t xml:space="preserve"> </w:t>
      </w:r>
      <w:proofErr w:type="spellStart"/>
      <w:r w:rsidR="004339EF" w:rsidRPr="003A416D">
        <w:rPr>
          <w:szCs w:val="24"/>
          <w:lang w:val="lt-LT"/>
        </w:rPr>
        <w:t>tetrizolino</w:t>
      </w:r>
      <w:proofErr w:type="spellEnd"/>
      <w:r w:rsidR="004339EF" w:rsidRPr="003A416D">
        <w:rPr>
          <w:szCs w:val="24"/>
          <w:lang w:val="lt-LT"/>
        </w:rPr>
        <w:t xml:space="preserve"> hidrochlorido LD</w:t>
      </w:r>
      <w:r w:rsidR="004339EF" w:rsidRPr="00F905A4">
        <w:rPr>
          <w:szCs w:val="24"/>
          <w:vertAlign w:val="subscript"/>
          <w:lang w:val="lt-LT"/>
        </w:rPr>
        <w:t>50</w:t>
      </w:r>
      <w:r w:rsidR="004339EF" w:rsidRPr="003A416D">
        <w:rPr>
          <w:szCs w:val="24"/>
          <w:lang w:val="lt-LT"/>
        </w:rPr>
        <w:t xml:space="preserve"> </w:t>
      </w:r>
      <w:r w:rsidR="00E57CB8">
        <w:rPr>
          <w:szCs w:val="24"/>
          <w:lang w:val="lt-LT"/>
        </w:rPr>
        <w:t>sugirdžius</w:t>
      </w:r>
      <w:r w:rsidR="004339EF" w:rsidRPr="003A416D">
        <w:rPr>
          <w:szCs w:val="24"/>
          <w:lang w:val="lt-LT"/>
        </w:rPr>
        <w:t xml:space="preserve"> pelėms </w:t>
      </w:r>
      <w:r w:rsidR="00E57CB8">
        <w:rPr>
          <w:szCs w:val="24"/>
          <w:lang w:val="lt-LT"/>
        </w:rPr>
        <w:t xml:space="preserve">yra </w:t>
      </w:r>
      <w:r w:rsidR="004339EF" w:rsidRPr="003A416D">
        <w:rPr>
          <w:szCs w:val="24"/>
          <w:lang w:val="lt-LT"/>
        </w:rPr>
        <w:t>420</w:t>
      </w:r>
      <w:r w:rsidR="002A3063">
        <w:rPr>
          <w:szCs w:val="24"/>
          <w:lang w:val="lt-LT"/>
        </w:rPr>
        <w:t> </w:t>
      </w:r>
      <w:r w:rsidR="004339EF" w:rsidRPr="003A416D">
        <w:rPr>
          <w:szCs w:val="24"/>
          <w:lang w:val="lt-LT"/>
        </w:rPr>
        <w:t xml:space="preserve">mg/kg, žiurkėms </w:t>
      </w:r>
      <w:r w:rsidR="00E57CB8">
        <w:rPr>
          <w:szCs w:val="24"/>
          <w:lang w:val="lt-LT"/>
        </w:rPr>
        <w:t xml:space="preserve">– </w:t>
      </w:r>
      <w:r w:rsidR="004339EF" w:rsidRPr="003A416D">
        <w:rPr>
          <w:szCs w:val="24"/>
          <w:lang w:val="lt-LT"/>
        </w:rPr>
        <w:t>785</w:t>
      </w:r>
      <w:r w:rsidR="002A3063">
        <w:rPr>
          <w:szCs w:val="24"/>
          <w:lang w:val="lt-LT"/>
        </w:rPr>
        <w:t> </w:t>
      </w:r>
      <w:r w:rsidR="004339EF" w:rsidRPr="003A416D">
        <w:rPr>
          <w:szCs w:val="24"/>
          <w:lang w:val="lt-LT"/>
        </w:rPr>
        <w:t>mg/kg.</w:t>
      </w:r>
    </w:p>
    <w:p w14:paraId="627A12A4" w14:textId="77777777" w:rsidR="00E57CB8" w:rsidRPr="003A416D" w:rsidRDefault="00E57CB8" w:rsidP="00F34163">
      <w:pPr>
        <w:tabs>
          <w:tab w:val="clear" w:pos="567"/>
        </w:tabs>
        <w:spacing w:line="240" w:lineRule="auto"/>
        <w:rPr>
          <w:szCs w:val="24"/>
          <w:lang w:val="lt-LT"/>
        </w:rPr>
      </w:pPr>
    </w:p>
    <w:p w14:paraId="0029FC71" w14:textId="77777777" w:rsidR="004339EF" w:rsidRPr="003A416D" w:rsidRDefault="004339EF" w:rsidP="00F34163">
      <w:pPr>
        <w:tabs>
          <w:tab w:val="clear" w:pos="567"/>
        </w:tabs>
        <w:spacing w:line="240" w:lineRule="auto"/>
        <w:rPr>
          <w:szCs w:val="24"/>
          <w:u w:val="single"/>
          <w:lang w:val="lt-LT"/>
        </w:rPr>
      </w:pPr>
      <w:r w:rsidRPr="003A416D">
        <w:rPr>
          <w:szCs w:val="24"/>
          <w:u w:val="single"/>
          <w:lang w:val="lt-LT"/>
        </w:rPr>
        <w:t>Lėtinis toksiškumas</w:t>
      </w:r>
    </w:p>
    <w:p w14:paraId="65C62CE0" w14:textId="77777777" w:rsidR="004339EF" w:rsidRPr="003A416D" w:rsidRDefault="004339EF" w:rsidP="004339EF">
      <w:pPr>
        <w:rPr>
          <w:lang w:val="lt-LT"/>
        </w:rPr>
      </w:pPr>
      <w:r w:rsidRPr="003A416D">
        <w:rPr>
          <w:lang w:val="lt-LT"/>
        </w:rPr>
        <w:t>Skiriant 10</w:t>
      </w:r>
      <w:r w:rsidRPr="003A416D">
        <w:rPr>
          <w:lang w:val="lt-LT"/>
        </w:rPr>
        <w:noBreakHyphen/>
        <w:t xml:space="preserve">30 mg/kg </w:t>
      </w:r>
      <w:proofErr w:type="spellStart"/>
      <w:r w:rsidRPr="003A416D">
        <w:rPr>
          <w:lang w:val="lt-LT"/>
        </w:rPr>
        <w:t>tetrizolino</w:t>
      </w:r>
      <w:proofErr w:type="spellEnd"/>
      <w:r w:rsidRPr="003A416D">
        <w:rPr>
          <w:lang w:val="lt-LT"/>
        </w:rPr>
        <w:t xml:space="preserve"> hidrochlorido dozę per </w:t>
      </w:r>
      <w:r w:rsidR="00E57CB8">
        <w:rPr>
          <w:lang w:val="lt-LT"/>
        </w:rPr>
        <w:t>parą</w:t>
      </w:r>
      <w:r w:rsidR="00E57CB8" w:rsidRPr="003A416D">
        <w:rPr>
          <w:lang w:val="lt-LT"/>
        </w:rPr>
        <w:t xml:space="preserve"> </w:t>
      </w:r>
      <w:r w:rsidRPr="003A416D">
        <w:rPr>
          <w:lang w:val="lt-LT"/>
        </w:rPr>
        <w:t xml:space="preserve">žiurkėms keletą savaičių, toksinio poveikio pastebėta nebuvo. </w:t>
      </w:r>
      <w:proofErr w:type="spellStart"/>
      <w:r w:rsidRPr="003A416D">
        <w:rPr>
          <w:lang w:val="lt-LT"/>
        </w:rPr>
        <w:t>Rezus</w:t>
      </w:r>
      <w:proofErr w:type="spellEnd"/>
      <w:r w:rsidRPr="003A416D">
        <w:rPr>
          <w:lang w:val="lt-LT"/>
        </w:rPr>
        <w:t xml:space="preserve"> beždžionėms skiriant per </w:t>
      </w:r>
      <w:r w:rsidR="00274026">
        <w:rPr>
          <w:lang w:val="lt-LT"/>
        </w:rPr>
        <w:t>parą</w:t>
      </w:r>
      <w:r w:rsidR="00274026" w:rsidRPr="003A416D">
        <w:rPr>
          <w:lang w:val="lt-LT"/>
        </w:rPr>
        <w:t xml:space="preserve"> </w:t>
      </w:r>
      <w:r w:rsidRPr="003A416D">
        <w:rPr>
          <w:lang w:val="lt-LT"/>
        </w:rPr>
        <w:t>5</w:t>
      </w:r>
      <w:r w:rsidRPr="003A416D">
        <w:rPr>
          <w:lang w:val="lt-LT"/>
        </w:rPr>
        <w:noBreakHyphen/>
        <w:t>10 mg/kg intraveninę dozę 120 dienų ir 5</w:t>
      </w:r>
      <w:r w:rsidRPr="003A416D">
        <w:rPr>
          <w:lang w:val="lt-LT"/>
        </w:rPr>
        <w:noBreakHyphen/>
        <w:t xml:space="preserve">50 mg/kg </w:t>
      </w:r>
      <w:r w:rsidR="00274026" w:rsidRPr="003A416D">
        <w:rPr>
          <w:lang w:val="lt-LT"/>
        </w:rPr>
        <w:t xml:space="preserve">per </w:t>
      </w:r>
      <w:r w:rsidR="00274026">
        <w:rPr>
          <w:lang w:val="lt-LT"/>
        </w:rPr>
        <w:t>parą</w:t>
      </w:r>
      <w:r w:rsidR="00274026" w:rsidRPr="003A416D">
        <w:rPr>
          <w:lang w:val="lt-LT"/>
        </w:rPr>
        <w:t xml:space="preserve"> </w:t>
      </w:r>
      <w:r w:rsidRPr="003A416D">
        <w:rPr>
          <w:lang w:val="lt-LT"/>
        </w:rPr>
        <w:t xml:space="preserve">geriamąją dozę 32 dienas buvo pastebėta ilgai trunkanti hipnozė ir </w:t>
      </w:r>
      <w:proofErr w:type="spellStart"/>
      <w:r w:rsidRPr="003A416D">
        <w:rPr>
          <w:lang w:val="lt-LT"/>
        </w:rPr>
        <w:t>sedacija</w:t>
      </w:r>
      <w:proofErr w:type="spellEnd"/>
      <w:r w:rsidRPr="003A416D">
        <w:rPr>
          <w:lang w:val="lt-LT"/>
        </w:rPr>
        <w:t>. Visgi, vartojant akių lašus pagal rekomendacijas, sisteminis toksiškumas yra nedidelis.</w:t>
      </w:r>
    </w:p>
    <w:p w14:paraId="7EB4858F" w14:textId="77777777" w:rsidR="004339EF" w:rsidRPr="003A416D" w:rsidRDefault="004339EF" w:rsidP="004339EF">
      <w:pPr>
        <w:rPr>
          <w:lang w:val="lt-LT"/>
        </w:rPr>
      </w:pPr>
    </w:p>
    <w:p w14:paraId="6E74B4A9" w14:textId="77777777" w:rsidR="004339EF" w:rsidRPr="003A416D" w:rsidRDefault="004339EF" w:rsidP="004339EF">
      <w:pPr>
        <w:rPr>
          <w:lang w:val="lt-LT"/>
        </w:rPr>
      </w:pPr>
      <w:proofErr w:type="spellStart"/>
      <w:r w:rsidRPr="003A416D">
        <w:rPr>
          <w:lang w:val="lt-LT"/>
        </w:rPr>
        <w:t>Ikiklinikinių</w:t>
      </w:r>
      <w:proofErr w:type="spellEnd"/>
      <w:r w:rsidRPr="003A416D">
        <w:rPr>
          <w:lang w:val="lt-LT"/>
        </w:rPr>
        <w:t xml:space="preserve"> duomenų apie </w:t>
      </w:r>
      <w:proofErr w:type="spellStart"/>
      <w:r w:rsidRPr="003A416D">
        <w:rPr>
          <w:lang w:val="lt-LT"/>
        </w:rPr>
        <w:t>tetrizolino</w:t>
      </w:r>
      <w:proofErr w:type="spellEnd"/>
      <w:r w:rsidRPr="003A416D">
        <w:rPr>
          <w:lang w:val="lt-LT"/>
        </w:rPr>
        <w:t xml:space="preserve"> </w:t>
      </w:r>
      <w:proofErr w:type="spellStart"/>
      <w:r w:rsidRPr="003A416D">
        <w:rPr>
          <w:lang w:val="lt-LT"/>
        </w:rPr>
        <w:t>genotoksinį</w:t>
      </w:r>
      <w:proofErr w:type="spellEnd"/>
      <w:r w:rsidRPr="003A416D">
        <w:rPr>
          <w:lang w:val="lt-LT"/>
        </w:rPr>
        <w:t>, kancerogeninį ar toksinį poveikį reprodukcinei sistemai nėra.</w:t>
      </w:r>
    </w:p>
    <w:p w14:paraId="0E439F06" w14:textId="77777777" w:rsidR="00F34163" w:rsidRPr="003A416D" w:rsidRDefault="00F34163" w:rsidP="00F34163">
      <w:pPr>
        <w:tabs>
          <w:tab w:val="clear" w:pos="567"/>
        </w:tabs>
        <w:spacing w:line="240" w:lineRule="auto"/>
        <w:rPr>
          <w:szCs w:val="24"/>
          <w:lang w:val="lt-LT"/>
        </w:rPr>
      </w:pPr>
    </w:p>
    <w:p w14:paraId="533864BF" w14:textId="77777777" w:rsidR="00F34163" w:rsidRPr="003A416D" w:rsidRDefault="00F34163" w:rsidP="00F34163">
      <w:pPr>
        <w:tabs>
          <w:tab w:val="clear" w:pos="567"/>
        </w:tabs>
        <w:spacing w:line="240" w:lineRule="auto"/>
        <w:rPr>
          <w:szCs w:val="24"/>
          <w:lang w:val="lt-LT"/>
        </w:rPr>
      </w:pPr>
    </w:p>
    <w:p w14:paraId="357DDCBD" w14:textId="77777777" w:rsidR="00F34163" w:rsidRPr="003A416D" w:rsidRDefault="00F34163" w:rsidP="00F34163">
      <w:pPr>
        <w:pStyle w:val="Antrat3"/>
        <w:spacing w:before="0" w:after="0" w:line="240" w:lineRule="auto"/>
        <w:rPr>
          <w:rFonts w:ascii="Times New Roman" w:hAnsi="Times New Roman"/>
          <w:sz w:val="22"/>
          <w:lang w:val="lt-LT"/>
        </w:rPr>
      </w:pPr>
      <w:r w:rsidRPr="003A416D">
        <w:rPr>
          <w:rFonts w:ascii="Times New Roman" w:hAnsi="Times New Roman"/>
          <w:sz w:val="22"/>
          <w:lang w:val="lt-LT"/>
        </w:rPr>
        <w:t>6.</w:t>
      </w:r>
      <w:r w:rsidRPr="003A416D">
        <w:rPr>
          <w:rFonts w:ascii="Times New Roman" w:hAnsi="Times New Roman"/>
          <w:sz w:val="22"/>
          <w:lang w:val="lt-LT"/>
        </w:rPr>
        <w:tab/>
        <w:t>FARMACINĖ INFORMACIJA</w:t>
      </w:r>
    </w:p>
    <w:p w14:paraId="388A00F9" w14:textId="77777777" w:rsidR="00F34163" w:rsidRPr="003A416D" w:rsidRDefault="00F34163" w:rsidP="00F34163">
      <w:pPr>
        <w:tabs>
          <w:tab w:val="clear" w:pos="567"/>
        </w:tabs>
        <w:spacing w:line="240" w:lineRule="auto"/>
        <w:rPr>
          <w:szCs w:val="24"/>
          <w:lang w:val="lt-LT"/>
        </w:rPr>
      </w:pPr>
    </w:p>
    <w:p w14:paraId="215420C8" w14:textId="77777777" w:rsidR="00F34163" w:rsidRPr="003A416D" w:rsidRDefault="00F34163" w:rsidP="00F34163">
      <w:pPr>
        <w:pStyle w:val="Antrat4"/>
        <w:rPr>
          <w:rFonts w:ascii="Times New Roman" w:hAnsi="Times New Roman"/>
          <w:sz w:val="22"/>
          <w:lang w:val="lt-LT"/>
        </w:rPr>
      </w:pPr>
      <w:r w:rsidRPr="003A416D">
        <w:rPr>
          <w:rFonts w:ascii="Times New Roman" w:hAnsi="Times New Roman"/>
          <w:sz w:val="22"/>
          <w:lang w:val="lt-LT"/>
        </w:rPr>
        <w:t>6.1</w:t>
      </w:r>
      <w:r w:rsidRPr="003A416D">
        <w:rPr>
          <w:rFonts w:ascii="Times New Roman" w:hAnsi="Times New Roman"/>
          <w:sz w:val="22"/>
          <w:lang w:val="lt-LT"/>
        </w:rPr>
        <w:tab/>
        <w:t>Pagalbinių medžiagų sąrašas</w:t>
      </w:r>
    </w:p>
    <w:p w14:paraId="337A67B5" w14:textId="77777777" w:rsidR="00F34163" w:rsidRPr="003A416D" w:rsidRDefault="00F34163" w:rsidP="00F34163">
      <w:pPr>
        <w:tabs>
          <w:tab w:val="clear" w:pos="567"/>
        </w:tabs>
        <w:spacing w:line="240" w:lineRule="auto"/>
        <w:rPr>
          <w:szCs w:val="24"/>
          <w:lang w:val="lt-LT"/>
        </w:rPr>
      </w:pPr>
    </w:p>
    <w:p w14:paraId="79E9566E" w14:textId="77777777" w:rsidR="00F34163" w:rsidRPr="003A416D" w:rsidRDefault="00F32D41" w:rsidP="00F34163">
      <w:pPr>
        <w:tabs>
          <w:tab w:val="clear" w:pos="567"/>
        </w:tabs>
        <w:spacing w:line="240" w:lineRule="auto"/>
        <w:rPr>
          <w:szCs w:val="24"/>
          <w:lang w:val="lt-LT"/>
        </w:rPr>
      </w:pPr>
      <w:proofErr w:type="spellStart"/>
      <w:r w:rsidRPr="003A416D">
        <w:rPr>
          <w:szCs w:val="24"/>
          <w:lang w:val="lt-LT"/>
        </w:rPr>
        <w:t>Glicerolis</w:t>
      </w:r>
      <w:proofErr w:type="spellEnd"/>
    </w:p>
    <w:p w14:paraId="07A5A556" w14:textId="77777777" w:rsidR="00F32D41" w:rsidRPr="003A416D" w:rsidRDefault="00F32D41" w:rsidP="00F32D41">
      <w:pPr>
        <w:tabs>
          <w:tab w:val="clear" w:pos="567"/>
        </w:tabs>
        <w:autoSpaceDE w:val="0"/>
        <w:autoSpaceDN w:val="0"/>
        <w:adjustRightInd w:val="0"/>
        <w:spacing w:line="240" w:lineRule="auto"/>
        <w:rPr>
          <w:rFonts w:eastAsia="Calibri"/>
          <w:snapToGrid/>
          <w:color w:val="000000"/>
          <w:szCs w:val="22"/>
          <w:lang w:val="lt-LT"/>
        </w:rPr>
      </w:pPr>
      <w:proofErr w:type="spellStart"/>
      <w:r w:rsidRPr="003A416D">
        <w:rPr>
          <w:rFonts w:eastAsia="Calibri"/>
          <w:snapToGrid/>
          <w:color w:val="000000"/>
          <w:szCs w:val="22"/>
          <w:lang w:val="lt-LT"/>
        </w:rPr>
        <w:t>Hipromeliozė</w:t>
      </w:r>
      <w:proofErr w:type="spellEnd"/>
      <w:r w:rsidRPr="003A416D">
        <w:rPr>
          <w:rFonts w:eastAsia="Calibri"/>
          <w:snapToGrid/>
          <w:color w:val="000000"/>
          <w:szCs w:val="22"/>
          <w:lang w:val="lt-LT"/>
        </w:rPr>
        <w:t xml:space="preserve"> </w:t>
      </w:r>
    </w:p>
    <w:p w14:paraId="78C492F4" w14:textId="0FCD3818" w:rsidR="00F32D41" w:rsidRPr="003A416D" w:rsidRDefault="00D0193C" w:rsidP="00F34163">
      <w:pPr>
        <w:tabs>
          <w:tab w:val="clear" w:pos="567"/>
        </w:tabs>
        <w:spacing w:line="240" w:lineRule="auto"/>
        <w:rPr>
          <w:szCs w:val="24"/>
          <w:lang w:val="lt-LT"/>
        </w:rPr>
      </w:pPr>
      <w:r w:rsidRPr="003A416D">
        <w:rPr>
          <w:szCs w:val="24"/>
          <w:lang w:val="lt-LT"/>
        </w:rPr>
        <w:t>Makr</w:t>
      </w:r>
      <w:r w:rsidR="002C2A0B">
        <w:rPr>
          <w:szCs w:val="24"/>
          <w:lang w:val="lt-LT"/>
        </w:rPr>
        <w:t>o</w:t>
      </w:r>
      <w:r w:rsidRPr="003A416D">
        <w:rPr>
          <w:szCs w:val="24"/>
          <w:lang w:val="lt-LT"/>
        </w:rPr>
        <w:t>golis 400</w:t>
      </w:r>
    </w:p>
    <w:p w14:paraId="28469C1E" w14:textId="77777777" w:rsidR="00D0193C" w:rsidRPr="003A416D" w:rsidRDefault="00D0193C" w:rsidP="00D0193C">
      <w:pPr>
        <w:tabs>
          <w:tab w:val="clear" w:pos="567"/>
        </w:tabs>
        <w:autoSpaceDE w:val="0"/>
        <w:autoSpaceDN w:val="0"/>
        <w:adjustRightInd w:val="0"/>
        <w:spacing w:line="240" w:lineRule="auto"/>
        <w:rPr>
          <w:rFonts w:eastAsia="Calibri"/>
          <w:snapToGrid/>
          <w:color w:val="000000"/>
          <w:szCs w:val="22"/>
          <w:lang w:val="lt-LT"/>
        </w:rPr>
      </w:pPr>
      <w:r w:rsidRPr="003A416D">
        <w:rPr>
          <w:rFonts w:eastAsia="Calibri"/>
          <w:snapToGrid/>
          <w:color w:val="000000"/>
          <w:szCs w:val="22"/>
          <w:lang w:val="lt-LT"/>
        </w:rPr>
        <w:t xml:space="preserve">Boro rūgštis </w:t>
      </w:r>
    </w:p>
    <w:p w14:paraId="37DFFFF1" w14:textId="77777777" w:rsidR="00D0193C" w:rsidRPr="003A416D" w:rsidRDefault="00D0193C" w:rsidP="00D0193C">
      <w:pPr>
        <w:tabs>
          <w:tab w:val="clear" w:pos="567"/>
        </w:tabs>
        <w:autoSpaceDE w:val="0"/>
        <w:autoSpaceDN w:val="0"/>
        <w:adjustRightInd w:val="0"/>
        <w:spacing w:line="240" w:lineRule="auto"/>
        <w:rPr>
          <w:rFonts w:eastAsia="Calibri"/>
          <w:snapToGrid/>
          <w:color w:val="000000"/>
          <w:szCs w:val="22"/>
          <w:lang w:val="lt-LT"/>
        </w:rPr>
      </w:pPr>
      <w:proofErr w:type="spellStart"/>
      <w:r w:rsidRPr="003A416D">
        <w:rPr>
          <w:rFonts w:eastAsia="Calibri"/>
          <w:snapToGrid/>
          <w:color w:val="000000"/>
          <w:szCs w:val="22"/>
          <w:lang w:val="lt-LT"/>
        </w:rPr>
        <w:t>Dinatrio</w:t>
      </w:r>
      <w:proofErr w:type="spellEnd"/>
      <w:r w:rsidRPr="003A416D">
        <w:rPr>
          <w:rFonts w:eastAsia="Calibri"/>
          <w:snapToGrid/>
          <w:color w:val="000000"/>
          <w:szCs w:val="22"/>
          <w:lang w:val="lt-LT"/>
        </w:rPr>
        <w:t xml:space="preserve"> fosfatas </w:t>
      </w:r>
    </w:p>
    <w:p w14:paraId="276AA09C" w14:textId="77777777" w:rsidR="00D0193C" w:rsidRPr="003A416D" w:rsidRDefault="00D0193C" w:rsidP="00D0193C">
      <w:pPr>
        <w:tabs>
          <w:tab w:val="clear" w:pos="567"/>
        </w:tabs>
        <w:autoSpaceDE w:val="0"/>
        <w:autoSpaceDN w:val="0"/>
        <w:adjustRightInd w:val="0"/>
        <w:spacing w:line="240" w:lineRule="auto"/>
        <w:rPr>
          <w:rFonts w:eastAsia="Calibri"/>
          <w:snapToGrid/>
          <w:color w:val="000000"/>
          <w:szCs w:val="22"/>
          <w:lang w:val="lt-LT"/>
        </w:rPr>
      </w:pPr>
      <w:r w:rsidRPr="003A416D">
        <w:rPr>
          <w:rFonts w:eastAsia="Calibri"/>
          <w:snapToGrid/>
          <w:color w:val="000000"/>
          <w:szCs w:val="22"/>
          <w:lang w:val="lt-LT"/>
        </w:rPr>
        <w:t xml:space="preserve">Natrio citratas </w:t>
      </w:r>
    </w:p>
    <w:p w14:paraId="40A05544" w14:textId="77777777" w:rsidR="00D0193C" w:rsidRPr="003A416D" w:rsidRDefault="00D0193C" w:rsidP="00D0193C">
      <w:pPr>
        <w:tabs>
          <w:tab w:val="clear" w:pos="567"/>
        </w:tabs>
        <w:autoSpaceDE w:val="0"/>
        <w:autoSpaceDN w:val="0"/>
        <w:adjustRightInd w:val="0"/>
        <w:spacing w:line="240" w:lineRule="auto"/>
        <w:rPr>
          <w:rFonts w:eastAsia="Calibri"/>
          <w:snapToGrid/>
          <w:color w:val="000000"/>
          <w:szCs w:val="22"/>
          <w:lang w:val="lt-LT"/>
        </w:rPr>
      </w:pPr>
      <w:r w:rsidRPr="003A416D">
        <w:rPr>
          <w:rFonts w:eastAsia="Calibri"/>
          <w:snapToGrid/>
          <w:color w:val="000000"/>
          <w:szCs w:val="22"/>
          <w:lang w:val="lt-LT"/>
        </w:rPr>
        <w:t xml:space="preserve">Kalio chloridas </w:t>
      </w:r>
    </w:p>
    <w:p w14:paraId="61F3EE50" w14:textId="77777777" w:rsidR="00D0193C" w:rsidRPr="003A416D" w:rsidRDefault="00D0193C" w:rsidP="00D0193C">
      <w:pPr>
        <w:tabs>
          <w:tab w:val="clear" w:pos="567"/>
        </w:tabs>
        <w:autoSpaceDE w:val="0"/>
        <w:autoSpaceDN w:val="0"/>
        <w:adjustRightInd w:val="0"/>
        <w:spacing w:line="240" w:lineRule="auto"/>
        <w:rPr>
          <w:rFonts w:eastAsia="Calibri"/>
          <w:snapToGrid/>
          <w:color w:val="000000"/>
          <w:szCs w:val="22"/>
          <w:lang w:val="lt-LT"/>
        </w:rPr>
      </w:pPr>
      <w:r w:rsidRPr="003A416D">
        <w:rPr>
          <w:rFonts w:eastAsia="Calibri"/>
          <w:snapToGrid/>
          <w:color w:val="000000"/>
          <w:szCs w:val="22"/>
          <w:lang w:val="lt-LT"/>
        </w:rPr>
        <w:t xml:space="preserve">Magnio chloridas </w:t>
      </w:r>
    </w:p>
    <w:p w14:paraId="660A6062" w14:textId="77777777" w:rsidR="00D0193C" w:rsidRPr="003A416D" w:rsidRDefault="00D0193C" w:rsidP="00D0193C">
      <w:pPr>
        <w:tabs>
          <w:tab w:val="clear" w:pos="567"/>
        </w:tabs>
        <w:autoSpaceDE w:val="0"/>
        <w:autoSpaceDN w:val="0"/>
        <w:adjustRightInd w:val="0"/>
        <w:spacing w:line="240" w:lineRule="auto"/>
        <w:rPr>
          <w:rFonts w:eastAsia="Calibri"/>
          <w:snapToGrid/>
          <w:color w:val="000000"/>
          <w:szCs w:val="22"/>
          <w:lang w:val="lt-LT"/>
        </w:rPr>
      </w:pPr>
      <w:r w:rsidRPr="003A416D">
        <w:rPr>
          <w:rFonts w:eastAsia="Calibri"/>
          <w:snapToGrid/>
          <w:color w:val="000000"/>
          <w:szCs w:val="22"/>
          <w:lang w:val="lt-LT"/>
        </w:rPr>
        <w:t>Natrio laktatas</w:t>
      </w:r>
    </w:p>
    <w:p w14:paraId="372069F7" w14:textId="77777777" w:rsidR="00D0193C" w:rsidRPr="003A416D" w:rsidRDefault="00D0193C" w:rsidP="00D0193C">
      <w:pPr>
        <w:tabs>
          <w:tab w:val="clear" w:pos="567"/>
        </w:tabs>
        <w:autoSpaceDE w:val="0"/>
        <w:autoSpaceDN w:val="0"/>
        <w:adjustRightInd w:val="0"/>
        <w:spacing w:line="240" w:lineRule="auto"/>
        <w:rPr>
          <w:rFonts w:eastAsia="Calibri"/>
          <w:snapToGrid/>
          <w:color w:val="000000"/>
          <w:szCs w:val="22"/>
          <w:lang w:val="lt-LT"/>
        </w:rPr>
      </w:pPr>
      <w:r w:rsidRPr="003A416D">
        <w:rPr>
          <w:rFonts w:eastAsia="Calibri"/>
          <w:snapToGrid/>
          <w:color w:val="000000"/>
          <w:szCs w:val="22"/>
          <w:lang w:val="lt-LT"/>
        </w:rPr>
        <w:t xml:space="preserve">Glicinas </w:t>
      </w:r>
    </w:p>
    <w:p w14:paraId="718E04D1" w14:textId="77777777" w:rsidR="00D0193C" w:rsidRPr="003A416D" w:rsidRDefault="00D0193C" w:rsidP="00D0193C">
      <w:pPr>
        <w:tabs>
          <w:tab w:val="clear" w:pos="567"/>
        </w:tabs>
        <w:autoSpaceDE w:val="0"/>
        <w:autoSpaceDN w:val="0"/>
        <w:adjustRightInd w:val="0"/>
        <w:spacing w:line="240" w:lineRule="auto"/>
        <w:rPr>
          <w:rFonts w:eastAsia="Calibri"/>
          <w:snapToGrid/>
          <w:color w:val="000000"/>
          <w:szCs w:val="22"/>
          <w:lang w:val="lt-LT"/>
        </w:rPr>
      </w:pPr>
      <w:proofErr w:type="spellStart"/>
      <w:r w:rsidRPr="003A416D">
        <w:rPr>
          <w:rFonts w:eastAsia="Calibri"/>
          <w:snapToGrid/>
          <w:color w:val="000000"/>
          <w:szCs w:val="22"/>
          <w:lang w:val="lt-LT"/>
        </w:rPr>
        <w:t>Askorbo</w:t>
      </w:r>
      <w:proofErr w:type="spellEnd"/>
      <w:r w:rsidRPr="003A416D">
        <w:rPr>
          <w:rFonts w:eastAsia="Calibri"/>
          <w:snapToGrid/>
          <w:color w:val="000000"/>
          <w:szCs w:val="22"/>
          <w:lang w:val="lt-LT"/>
        </w:rPr>
        <w:t xml:space="preserve"> rūgštis </w:t>
      </w:r>
    </w:p>
    <w:p w14:paraId="705BA8D4" w14:textId="77777777" w:rsidR="00D0193C" w:rsidRPr="003A416D" w:rsidRDefault="00D0193C" w:rsidP="00F34163">
      <w:pPr>
        <w:tabs>
          <w:tab w:val="clear" w:pos="567"/>
        </w:tabs>
        <w:spacing w:line="240" w:lineRule="auto"/>
        <w:rPr>
          <w:szCs w:val="24"/>
          <w:lang w:val="lt-LT"/>
        </w:rPr>
      </w:pPr>
      <w:proofErr w:type="spellStart"/>
      <w:r w:rsidRPr="003A416D">
        <w:rPr>
          <w:szCs w:val="24"/>
          <w:lang w:val="lt-LT"/>
        </w:rPr>
        <w:t>Dekstrozė</w:t>
      </w:r>
      <w:proofErr w:type="spellEnd"/>
    </w:p>
    <w:p w14:paraId="0768C43B" w14:textId="77777777" w:rsidR="00D0193C" w:rsidRPr="003A416D" w:rsidRDefault="00950013" w:rsidP="00D0193C">
      <w:pPr>
        <w:spacing w:line="240" w:lineRule="auto"/>
        <w:rPr>
          <w:color w:val="FF0000"/>
          <w:lang w:val="lt-LT"/>
        </w:rPr>
      </w:pPr>
      <w:proofErr w:type="spellStart"/>
      <w:r w:rsidRPr="003A416D">
        <w:rPr>
          <w:lang w:val="lt-LT"/>
        </w:rPr>
        <w:t>Poliksetonio</w:t>
      </w:r>
      <w:proofErr w:type="spellEnd"/>
      <w:r w:rsidRPr="003A416D">
        <w:rPr>
          <w:lang w:val="lt-LT"/>
        </w:rPr>
        <w:t xml:space="preserve"> chloridas </w:t>
      </w:r>
      <w:r w:rsidR="00D0193C" w:rsidRPr="003A416D">
        <w:rPr>
          <w:lang w:val="lt-LT"/>
        </w:rPr>
        <w:t>(</w:t>
      </w:r>
      <w:r w:rsidRPr="003A416D">
        <w:rPr>
          <w:lang w:val="lt-LT"/>
        </w:rPr>
        <w:t xml:space="preserve">taip pat vadinamas </w:t>
      </w:r>
      <w:proofErr w:type="spellStart"/>
      <w:r w:rsidRPr="003A416D">
        <w:rPr>
          <w:lang w:val="lt-LT"/>
        </w:rPr>
        <w:t>Polikvaternis</w:t>
      </w:r>
      <w:proofErr w:type="spellEnd"/>
      <w:r w:rsidRPr="003A416D">
        <w:rPr>
          <w:lang w:val="lt-LT"/>
        </w:rPr>
        <w:t xml:space="preserve"> 42</w:t>
      </w:r>
      <w:r w:rsidR="00D0193C" w:rsidRPr="003A416D">
        <w:rPr>
          <w:lang w:val="lt-LT"/>
        </w:rPr>
        <w:t>)</w:t>
      </w:r>
    </w:p>
    <w:p w14:paraId="593CBE9C" w14:textId="77777777" w:rsidR="00D0193C" w:rsidRPr="003A416D" w:rsidRDefault="00D0193C" w:rsidP="00D0193C">
      <w:pPr>
        <w:tabs>
          <w:tab w:val="clear" w:pos="567"/>
        </w:tabs>
        <w:autoSpaceDE w:val="0"/>
        <w:autoSpaceDN w:val="0"/>
        <w:adjustRightInd w:val="0"/>
        <w:spacing w:line="240" w:lineRule="auto"/>
        <w:rPr>
          <w:rFonts w:eastAsia="Calibri"/>
          <w:snapToGrid/>
          <w:color w:val="000000"/>
          <w:szCs w:val="22"/>
          <w:lang w:val="lt-LT"/>
        </w:rPr>
      </w:pPr>
      <w:r w:rsidRPr="003A416D">
        <w:rPr>
          <w:rFonts w:eastAsia="Calibri"/>
          <w:snapToGrid/>
          <w:color w:val="000000"/>
          <w:szCs w:val="22"/>
          <w:lang w:val="lt-LT"/>
        </w:rPr>
        <w:t xml:space="preserve">Išgrynintas vanduo </w:t>
      </w:r>
    </w:p>
    <w:p w14:paraId="0A6942D6" w14:textId="77777777" w:rsidR="00F34163" w:rsidRPr="003A416D" w:rsidRDefault="00F34163" w:rsidP="00F34163">
      <w:pPr>
        <w:tabs>
          <w:tab w:val="clear" w:pos="567"/>
        </w:tabs>
        <w:spacing w:line="240" w:lineRule="auto"/>
        <w:rPr>
          <w:szCs w:val="24"/>
          <w:lang w:val="lt-LT"/>
        </w:rPr>
      </w:pPr>
    </w:p>
    <w:p w14:paraId="0335CF42" w14:textId="77777777" w:rsidR="00F34163" w:rsidRPr="003A416D" w:rsidRDefault="00F34163" w:rsidP="00F34163">
      <w:pPr>
        <w:pStyle w:val="Antrat4"/>
        <w:rPr>
          <w:rFonts w:ascii="Times New Roman" w:hAnsi="Times New Roman"/>
          <w:sz w:val="22"/>
          <w:lang w:val="lt-LT"/>
        </w:rPr>
      </w:pPr>
      <w:r w:rsidRPr="003A416D">
        <w:rPr>
          <w:rFonts w:ascii="Times New Roman" w:hAnsi="Times New Roman"/>
          <w:sz w:val="22"/>
          <w:lang w:val="lt-LT"/>
        </w:rPr>
        <w:t>6.2</w:t>
      </w:r>
      <w:r w:rsidRPr="003A416D">
        <w:rPr>
          <w:rFonts w:ascii="Times New Roman" w:hAnsi="Times New Roman"/>
          <w:sz w:val="22"/>
          <w:lang w:val="lt-LT"/>
        </w:rPr>
        <w:tab/>
        <w:t>Nesuderinamumas</w:t>
      </w:r>
    </w:p>
    <w:p w14:paraId="425CBD57" w14:textId="77777777" w:rsidR="00F34163" w:rsidRPr="003A416D" w:rsidRDefault="00F34163" w:rsidP="00F34163">
      <w:pPr>
        <w:tabs>
          <w:tab w:val="clear" w:pos="567"/>
        </w:tabs>
        <w:spacing w:line="240" w:lineRule="auto"/>
        <w:rPr>
          <w:szCs w:val="24"/>
          <w:lang w:val="lt-LT"/>
        </w:rPr>
      </w:pPr>
    </w:p>
    <w:p w14:paraId="7AD88C72" w14:textId="77777777" w:rsidR="00F34163" w:rsidRPr="003A416D" w:rsidRDefault="00F34163" w:rsidP="00D0193C">
      <w:pPr>
        <w:tabs>
          <w:tab w:val="clear" w:pos="567"/>
        </w:tabs>
        <w:spacing w:line="240" w:lineRule="auto"/>
        <w:rPr>
          <w:szCs w:val="24"/>
          <w:lang w:val="lt-LT"/>
        </w:rPr>
      </w:pPr>
      <w:r w:rsidRPr="003A416D">
        <w:rPr>
          <w:szCs w:val="24"/>
          <w:lang w:val="lt-LT"/>
        </w:rPr>
        <w:t>Duomenys nebūtini.</w:t>
      </w:r>
    </w:p>
    <w:p w14:paraId="6090DA16" w14:textId="77777777" w:rsidR="00F34163" w:rsidRPr="003A416D" w:rsidRDefault="00F34163" w:rsidP="00F34163">
      <w:pPr>
        <w:tabs>
          <w:tab w:val="clear" w:pos="567"/>
        </w:tabs>
        <w:spacing w:line="240" w:lineRule="auto"/>
        <w:rPr>
          <w:szCs w:val="24"/>
          <w:lang w:val="lt-LT"/>
        </w:rPr>
      </w:pPr>
    </w:p>
    <w:p w14:paraId="300B74C1" w14:textId="77777777" w:rsidR="00F34163" w:rsidRPr="003A416D" w:rsidRDefault="00F34163" w:rsidP="00F34163">
      <w:pPr>
        <w:pStyle w:val="Antrat4"/>
        <w:rPr>
          <w:rFonts w:ascii="Times New Roman" w:hAnsi="Times New Roman"/>
          <w:sz w:val="22"/>
          <w:lang w:val="lt-LT"/>
        </w:rPr>
      </w:pPr>
      <w:r w:rsidRPr="003A416D">
        <w:rPr>
          <w:rFonts w:ascii="Times New Roman" w:hAnsi="Times New Roman"/>
          <w:sz w:val="22"/>
          <w:lang w:val="lt-LT"/>
        </w:rPr>
        <w:t>6.3</w:t>
      </w:r>
      <w:r w:rsidRPr="003A416D">
        <w:rPr>
          <w:rFonts w:ascii="Times New Roman" w:hAnsi="Times New Roman"/>
          <w:sz w:val="22"/>
          <w:lang w:val="lt-LT"/>
        </w:rPr>
        <w:tab/>
        <w:t>Tinkamumo laikas</w:t>
      </w:r>
    </w:p>
    <w:p w14:paraId="428AE622" w14:textId="77777777" w:rsidR="00F34163" w:rsidRPr="003A416D" w:rsidRDefault="00F34163" w:rsidP="00F34163">
      <w:pPr>
        <w:tabs>
          <w:tab w:val="clear" w:pos="567"/>
        </w:tabs>
        <w:spacing w:line="240" w:lineRule="auto"/>
        <w:rPr>
          <w:szCs w:val="24"/>
          <w:lang w:val="lt-LT"/>
        </w:rPr>
      </w:pPr>
    </w:p>
    <w:p w14:paraId="65AB6DE8" w14:textId="61D5FBBE" w:rsidR="00F34163" w:rsidRPr="003A416D" w:rsidRDefault="0031558B" w:rsidP="00F34163">
      <w:pPr>
        <w:tabs>
          <w:tab w:val="clear" w:pos="567"/>
        </w:tabs>
        <w:spacing w:line="240" w:lineRule="auto"/>
        <w:rPr>
          <w:szCs w:val="24"/>
          <w:lang w:val="lt-LT"/>
        </w:rPr>
      </w:pPr>
      <w:r>
        <w:rPr>
          <w:szCs w:val="24"/>
          <w:lang w:val="lt-LT"/>
        </w:rPr>
        <w:t>3</w:t>
      </w:r>
      <w:r w:rsidR="002A3063">
        <w:rPr>
          <w:szCs w:val="24"/>
          <w:lang w:val="lt-LT"/>
        </w:rPr>
        <w:t> </w:t>
      </w:r>
      <w:r w:rsidR="00F34163" w:rsidRPr="003A416D">
        <w:rPr>
          <w:szCs w:val="24"/>
          <w:lang w:val="lt-LT"/>
        </w:rPr>
        <w:t>metai</w:t>
      </w:r>
      <w:r w:rsidR="00D0193C" w:rsidRPr="003A416D">
        <w:rPr>
          <w:szCs w:val="24"/>
          <w:lang w:val="lt-LT"/>
        </w:rPr>
        <w:t>.</w:t>
      </w:r>
    </w:p>
    <w:p w14:paraId="7CA44906" w14:textId="77777777" w:rsidR="00D0193C" w:rsidRPr="003A416D" w:rsidRDefault="002F5508" w:rsidP="00F34163">
      <w:pPr>
        <w:tabs>
          <w:tab w:val="clear" w:pos="567"/>
        </w:tabs>
        <w:spacing w:line="240" w:lineRule="auto"/>
        <w:rPr>
          <w:szCs w:val="24"/>
          <w:lang w:val="lt-LT"/>
        </w:rPr>
      </w:pPr>
      <w:r>
        <w:rPr>
          <w:szCs w:val="24"/>
          <w:lang w:val="lt-LT"/>
        </w:rPr>
        <w:t>Tinkamumo laikas po pirmojo atidarymo:</w:t>
      </w:r>
      <w:r w:rsidR="00D0193C" w:rsidRPr="003A416D">
        <w:rPr>
          <w:szCs w:val="24"/>
          <w:lang w:val="lt-LT"/>
        </w:rPr>
        <w:t xml:space="preserve"> 6</w:t>
      </w:r>
      <w:r w:rsidR="002A3063" w:rsidRPr="00344907">
        <w:rPr>
          <w:lang w:val="lt-LT"/>
        </w:rPr>
        <w:t> </w:t>
      </w:r>
      <w:r w:rsidR="00D0193C" w:rsidRPr="003A416D">
        <w:rPr>
          <w:szCs w:val="24"/>
          <w:lang w:val="lt-LT"/>
        </w:rPr>
        <w:t>savaitės.</w:t>
      </w:r>
    </w:p>
    <w:p w14:paraId="45927306" w14:textId="77777777" w:rsidR="00F34163" w:rsidRPr="003A416D" w:rsidRDefault="00F34163" w:rsidP="00F34163">
      <w:pPr>
        <w:tabs>
          <w:tab w:val="clear" w:pos="567"/>
        </w:tabs>
        <w:spacing w:line="240" w:lineRule="auto"/>
        <w:rPr>
          <w:szCs w:val="24"/>
          <w:lang w:val="lt-LT"/>
        </w:rPr>
      </w:pPr>
    </w:p>
    <w:p w14:paraId="1E539329" w14:textId="77777777" w:rsidR="00F34163" w:rsidRPr="003A416D" w:rsidRDefault="00F34163" w:rsidP="00F34163">
      <w:pPr>
        <w:pStyle w:val="Antrat4"/>
        <w:rPr>
          <w:rFonts w:ascii="Times New Roman" w:hAnsi="Times New Roman"/>
          <w:sz w:val="22"/>
          <w:lang w:val="lt-LT"/>
        </w:rPr>
      </w:pPr>
      <w:r w:rsidRPr="003A416D">
        <w:rPr>
          <w:rFonts w:ascii="Times New Roman" w:hAnsi="Times New Roman"/>
          <w:sz w:val="22"/>
          <w:lang w:val="lt-LT"/>
        </w:rPr>
        <w:t>6.4</w:t>
      </w:r>
      <w:r w:rsidRPr="003A416D">
        <w:rPr>
          <w:rFonts w:ascii="Times New Roman" w:hAnsi="Times New Roman"/>
          <w:sz w:val="22"/>
          <w:lang w:val="lt-LT"/>
        </w:rPr>
        <w:tab/>
        <w:t>Specialios laikymo sąlygos</w:t>
      </w:r>
    </w:p>
    <w:p w14:paraId="0741478B" w14:textId="77777777" w:rsidR="00F34163" w:rsidRPr="003A416D" w:rsidRDefault="00F34163" w:rsidP="00F34163">
      <w:pPr>
        <w:tabs>
          <w:tab w:val="clear" w:pos="567"/>
        </w:tabs>
        <w:spacing w:line="240" w:lineRule="auto"/>
        <w:rPr>
          <w:szCs w:val="24"/>
          <w:lang w:val="lt-LT"/>
        </w:rPr>
      </w:pPr>
    </w:p>
    <w:p w14:paraId="6E624316" w14:textId="77777777" w:rsidR="00D0193C" w:rsidRPr="003A416D" w:rsidRDefault="00D0193C" w:rsidP="00D0193C">
      <w:pPr>
        <w:rPr>
          <w:lang w:val="lt-LT"/>
        </w:rPr>
      </w:pPr>
      <w:r w:rsidRPr="003A416D">
        <w:rPr>
          <w:lang w:val="lt-LT"/>
        </w:rPr>
        <w:t xml:space="preserve">Laikyti </w:t>
      </w:r>
      <w:r w:rsidR="00274026">
        <w:rPr>
          <w:lang w:val="lt-LT"/>
        </w:rPr>
        <w:t>žemesnėje</w:t>
      </w:r>
      <w:r w:rsidRPr="003A416D">
        <w:rPr>
          <w:lang w:val="lt-LT"/>
        </w:rPr>
        <w:t xml:space="preserve"> kaip 30 °C temperatūroje. </w:t>
      </w:r>
    </w:p>
    <w:p w14:paraId="4AB4878C" w14:textId="77777777" w:rsidR="00F34163" w:rsidRPr="003A416D" w:rsidRDefault="00D0193C" w:rsidP="00F34163">
      <w:pPr>
        <w:tabs>
          <w:tab w:val="clear" w:pos="567"/>
        </w:tabs>
        <w:spacing w:line="240" w:lineRule="auto"/>
        <w:rPr>
          <w:szCs w:val="24"/>
          <w:lang w:val="lt-LT"/>
        </w:rPr>
      </w:pPr>
      <w:r w:rsidRPr="003A416D">
        <w:rPr>
          <w:szCs w:val="24"/>
          <w:lang w:val="lt-LT"/>
        </w:rPr>
        <w:t>Išmes</w:t>
      </w:r>
      <w:r w:rsidR="00274026">
        <w:rPr>
          <w:szCs w:val="24"/>
          <w:lang w:val="lt-LT"/>
        </w:rPr>
        <w:t>ti</w:t>
      </w:r>
      <w:r w:rsidRPr="003A416D">
        <w:rPr>
          <w:szCs w:val="24"/>
          <w:lang w:val="lt-LT"/>
        </w:rPr>
        <w:t xml:space="preserve"> praėjus 6</w:t>
      </w:r>
      <w:r w:rsidR="002A3063">
        <w:rPr>
          <w:szCs w:val="24"/>
          <w:lang w:val="lt-LT"/>
        </w:rPr>
        <w:t> </w:t>
      </w:r>
      <w:r w:rsidRPr="003A416D">
        <w:rPr>
          <w:szCs w:val="24"/>
          <w:lang w:val="lt-LT"/>
        </w:rPr>
        <w:t>savaitėms po pirmojo atidarymo.</w:t>
      </w:r>
    </w:p>
    <w:p w14:paraId="0AC0D6B6" w14:textId="77777777" w:rsidR="00D0193C" w:rsidRPr="003A416D" w:rsidRDefault="00D0193C" w:rsidP="00F34163">
      <w:pPr>
        <w:tabs>
          <w:tab w:val="clear" w:pos="567"/>
        </w:tabs>
        <w:spacing w:line="240" w:lineRule="auto"/>
        <w:rPr>
          <w:szCs w:val="24"/>
          <w:lang w:val="lt-LT"/>
        </w:rPr>
      </w:pPr>
    </w:p>
    <w:p w14:paraId="22F9B738" w14:textId="77777777" w:rsidR="00F34163" w:rsidRPr="003A416D" w:rsidRDefault="00F34163" w:rsidP="00F34163">
      <w:pPr>
        <w:pStyle w:val="Antrat4"/>
        <w:rPr>
          <w:rFonts w:ascii="Times New Roman" w:hAnsi="Times New Roman"/>
          <w:sz w:val="22"/>
          <w:lang w:val="lt-LT"/>
        </w:rPr>
      </w:pPr>
      <w:r w:rsidRPr="003A416D">
        <w:rPr>
          <w:rFonts w:ascii="Times New Roman" w:hAnsi="Times New Roman"/>
          <w:sz w:val="22"/>
          <w:lang w:val="lt-LT"/>
        </w:rPr>
        <w:t>6.5</w:t>
      </w:r>
      <w:r w:rsidRPr="003A416D">
        <w:rPr>
          <w:rFonts w:ascii="Times New Roman" w:hAnsi="Times New Roman"/>
          <w:sz w:val="22"/>
          <w:lang w:val="lt-LT"/>
        </w:rPr>
        <w:tab/>
      </w:r>
      <w:proofErr w:type="spellStart"/>
      <w:r w:rsidRPr="003A416D">
        <w:rPr>
          <w:rFonts w:ascii="Times New Roman" w:hAnsi="Times New Roman"/>
          <w:sz w:val="22"/>
          <w:lang w:val="lt-LT"/>
        </w:rPr>
        <w:t>Talpyklės</w:t>
      </w:r>
      <w:proofErr w:type="spellEnd"/>
      <w:r w:rsidRPr="003A416D">
        <w:rPr>
          <w:rFonts w:ascii="Times New Roman" w:hAnsi="Times New Roman"/>
          <w:sz w:val="22"/>
          <w:lang w:val="lt-LT"/>
        </w:rPr>
        <w:t xml:space="preserve"> pobūdis ir jos turinys</w:t>
      </w:r>
    </w:p>
    <w:p w14:paraId="60F6B489" w14:textId="77777777" w:rsidR="00F34163" w:rsidRPr="003A416D" w:rsidRDefault="00F34163" w:rsidP="00F34163">
      <w:pPr>
        <w:tabs>
          <w:tab w:val="clear" w:pos="567"/>
        </w:tabs>
        <w:spacing w:line="240" w:lineRule="auto"/>
        <w:rPr>
          <w:szCs w:val="24"/>
          <w:lang w:val="lt-LT"/>
        </w:rPr>
      </w:pPr>
    </w:p>
    <w:p w14:paraId="7378D9C3" w14:textId="77777777" w:rsidR="00F34163" w:rsidRPr="003A416D" w:rsidRDefault="00D0193C" w:rsidP="00F34163">
      <w:pPr>
        <w:tabs>
          <w:tab w:val="clear" w:pos="567"/>
        </w:tabs>
        <w:spacing w:line="240" w:lineRule="auto"/>
        <w:rPr>
          <w:szCs w:val="24"/>
          <w:lang w:val="lt-LT"/>
        </w:rPr>
      </w:pPr>
      <w:r w:rsidRPr="003A416D">
        <w:rPr>
          <w:szCs w:val="24"/>
          <w:lang w:val="lt-LT"/>
        </w:rPr>
        <w:t>15</w:t>
      </w:r>
      <w:r w:rsidR="002A3063">
        <w:rPr>
          <w:szCs w:val="24"/>
          <w:lang w:val="lt-LT"/>
        </w:rPr>
        <w:t> </w:t>
      </w:r>
      <w:r w:rsidRPr="003A416D">
        <w:rPr>
          <w:szCs w:val="24"/>
          <w:lang w:val="lt-LT"/>
        </w:rPr>
        <w:t>ml tirpal</w:t>
      </w:r>
      <w:r w:rsidR="00274026">
        <w:rPr>
          <w:szCs w:val="24"/>
          <w:lang w:val="lt-LT"/>
        </w:rPr>
        <w:t>o</w:t>
      </w:r>
      <w:r w:rsidRPr="003A416D">
        <w:rPr>
          <w:szCs w:val="24"/>
          <w:lang w:val="lt-LT"/>
        </w:rPr>
        <w:t xml:space="preserve"> </w:t>
      </w:r>
      <w:r w:rsidR="00274026">
        <w:rPr>
          <w:szCs w:val="24"/>
          <w:lang w:val="lt-LT"/>
        </w:rPr>
        <w:t>MT</w:t>
      </w:r>
      <w:r w:rsidR="0023495D" w:rsidRPr="003A416D">
        <w:rPr>
          <w:szCs w:val="24"/>
          <w:lang w:val="lt-LT"/>
        </w:rPr>
        <w:t>PE</w:t>
      </w:r>
      <w:r w:rsidRPr="003A416D">
        <w:rPr>
          <w:szCs w:val="24"/>
          <w:lang w:val="lt-LT"/>
        </w:rPr>
        <w:t xml:space="preserve"> buteliuke su </w:t>
      </w:r>
      <w:r w:rsidR="00274026">
        <w:rPr>
          <w:szCs w:val="24"/>
          <w:lang w:val="lt-LT"/>
        </w:rPr>
        <w:t>MT</w:t>
      </w:r>
      <w:r w:rsidR="0023495D" w:rsidRPr="003A416D">
        <w:rPr>
          <w:szCs w:val="24"/>
          <w:lang w:val="lt-LT"/>
        </w:rPr>
        <w:t>PE</w:t>
      </w:r>
      <w:r w:rsidRPr="003A416D">
        <w:rPr>
          <w:szCs w:val="24"/>
          <w:lang w:val="lt-LT"/>
        </w:rPr>
        <w:t xml:space="preserve"> </w:t>
      </w:r>
      <w:r w:rsidR="00B30DBB" w:rsidRPr="003A416D">
        <w:rPr>
          <w:szCs w:val="24"/>
          <w:lang w:val="lt-LT"/>
        </w:rPr>
        <w:t>lašintuvu</w:t>
      </w:r>
      <w:r w:rsidRPr="003A416D">
        <w:rPr>
          <w:szCs w:val="24"/>
          <w:lang w:val="lt-LT"/>
        </w:rPr>
        <w:t xml:space="preserve"> ir </w:t>
      </w:r>
      <w:r w:rsidR="00B30DBB" w:rsidRPr="003A416D">
        <w:rPr>
          <w:szCs w:val="24"/>
          <w:lang w:val="lt-LT"/>
        </w:rPr>
        <w:t xml:space="preserve">užsukamuoju </w:t>
      </w:r>
      <w:r w:rsidRPr="003A416D">
        <w:rPr>
          <w:szCs w:val="24"/>
          <w:lang w:val="lt-LT"/>
        </w:rPr>
        <w:t>PP</w:t>
      </w:r>
      <w:r w:rsidR="00B30DBB" w:rsidRPr="003A416D">
        <w:rPr>
          <w:szCs w:val="24"/>
          <w:lang w:val="lt-LT"/>
        </w:rPr>
        <w:t>/</w:t>
      </w:r>
      <w:r w:rsidR="00274026">
        <w:rPr>
          <w:szCs w:val="24"/>
          <w:lang w:val="lt-LT"/>
        </w:rPr>
        <w:t>DT</w:t>
      </w:r>
      <w:r w:rsidR="0023495D" w:rsidRPr="003A416D">
        <w:rPr>
          <w:szCs w:val="24"/>
          <w:lang w:val="lt-LT"/>
        </w:rPr>
        <w:t>PE</w:t>
      </w:r>
      <w:r w:rsidR="00B30DBB" w:rsidRPr="003A416D">
        <w:rPr>
          <w:szCs w:val="24"/>
          <w:lang w:val="lt-LT"/>
        </w:rPr>
        <w:t xml:space="preserve"> vaikų sunkiai atidaromu </w:t>
      </w:r>
      <w:r w:rsidR="00950013" w:rsidRPr="003A416D">
        <w:rPr>
          <w:szCs w:val="24"/>
          <w:lang w:val="lt-LT"/>
        </w:rPr>
        <w:t>dangteliu</w:t>
      </w:r>
      <w:r w:rsidR="00B30DBB" w:rsidRPr="003A416D">
        <w:rPr>
          <w:szCs w:val="24"/>
          <w:lang w:val="lt-LT"/>
        </w:rPr>
        <w:t>.</w:t>
      </w:r>
    </w:p>
    <w:p w14:paraId="7E47008D" w14:textId="77777777" w:rsidR="00F34163" w:rsidRPr="003A416D" w:rsidRDefault="00F34163" w:rsidP="00F34163">
      <w:pPr>
        <w:tabs>
          <w:tab w:val="clear" w:pos="567"/>
        </w:tabs>
        <w:spacing w:line="240" w:lineRule="auto"/>
        <w:rPr>
          <w:szCs w:val="24"/>
          <w:lang w:val="lt-LT"/>
        </w:rPr>
      </w:pPr>
    </w:p>
    <w:p w14:paraId="04ED2507" w14:textId="77777777" w:rsidR="00F34163" w:rsidRPr="003A416D" w:rsidRDefault="00F34163" w:rsidP="00F34163">
      <w:pPr>
        <w:pStyle w:val="Antrat4"/>
        <w:rPr>
          <w:rFonts w:ascii="Times New Roman" w:hAnsi="Times New Roman"/>
          <w:sz w:val="22"/>
          <w:lang w:val="lt-LT"/>
        </w:rPr>
      </w:pPr>
      <w:bookmarkStart w:id="2" w:name="OLE_LINK1"/>
      <w:r w:rsidRPr="003A416D">
        <w:rPr>
          <w:rFonts w:ascii="Times New Roman" w:hAnsi="Times New Roman"/>
          <w:sz w:val="22"/>
          <w:lang w:val="lt-LT"/>
        </w:rPr>
        <w:t>6.6</w:t>
      </w:r>
      <w:r w:rsidRPr="003A416D">
        <w:rPr>
          <w:rFonts w:ascii="Times New Roman" w:hAnsi="Times New Roman"/>
          <w:sz w:val="22"/>
          <w:lang w:val="lt-LT"/>
        </w:rPr>
        <w:tab/>
        <w:t>Specialūs reikalavimai atliekoms tvarkyti ir vaistiniam preparatui ruošti</w:t>
      </w:r>
    </w:p>
    <w:bookmarkEnd w:id="2"/>
    <w:p w14:paraId="18B21E24" w14:textId="77777777" w:rsidR="00F34163" w:rsidRPr="003A416D" w:rsidRDefault="00F34163" w:rsidP="00F34163">
      <w:pPr>
        <w:tabs>
          <w:tab w:val="clear" w:pos="567"/>
        </w:tabs>
        <w:spacing w:line="240" w:lineRule="auto"/>
        <w:rPr>
          <w:szCs w:val="24"/>
          <w:lang w:val="lt-LT"/>
        </w:rPr>
      </w:pPr>
    </w:p>
    <w:p w14:paraId="043AFF15" w14:textId="77777777" w:rsidR="00F34163" w:rsidRPr="003A416D" w:rsidRDefault="00274026" w:rsidP="00F34163">
      <w:pPr>
        <w:tabs>
          <w:tab w:val="clear" w:pos="567"/>
        </w:tabs>
        <w:spacing w:line="240" w:lineRule="auto"/>
        <w:rPr>
          <w:szCs w:val="24"/>
          <w:lang w:val="lt-LT"/>
        </w:rPr>
      </w:pPr>
      <w:r>
        <w:rPr>
          <w:szCs w:val="24"/>
          <w:lang w:val="lt-LT"/>
        </w:rPr>
        <w:t>J</w:t>
      </w:r>
      <w:r w:rsidR="00B30DBB" w:rsidRPr="003A416D">
        <w:rPr>
          <w:szCs w:val="24"/>
          <w:lang w:val="lt-LT"/>
        </w:rPr>
        <w:t xml:space="preserve">eigu tirpalo spalva pakitusi arba tirpalas </w:t>
      </w:r>
      <w:r>
        <w:rPr>
          <w:szCs w:val="24"/>
          <w:lang w:val="lt-LT"/>
        </w:rPr>
        <w:t xml:space="preserve">tapo </w:t>
      </w:r>
      <w:r w:rsidR="00B30DBB" w:rsidRPr="003A416D">
        <w:rPr>
          <w:szCs w:val="24"/>
          <w:lang w:val="lt-LT"/>
        </w:rPr>
        <w:t>drumstas</w:t>
      </w:r>
      <w:r>
        <w:rPr>
          <w:szCs w:val="24"/>
          <w:lang w:val="lt-LT"/>
        </w:rPr>
        <w:t>, vaistinį preparatą reikia išmesti</w:t>
      </w:r>
      <w:r w:rsidR="00B30DBB" w:rsidRPr="003A416D">
        <w:rPr>
          <w:szCs w:val="24"/>
          <w:lang w:val="lt-LT"/>
        </w:rPr>
        <w:t>.</w:t>
      </w:r>
    </w:p>
    <w:p w14:paraId="66587E5A" w14:textId="77777777" w:rsidR="00F34163" w:rsidRPr="003A416D" w:rsidRDefault="00F34163" w:rsidP="00F34163">
      <w:pPr>
        <w:tabs>
          <w:tab w:val="clear" w:pos="567"/>
        </w:tabs>
        <w:spacing w:line="240" w:lineRule="auto"/>
        <w:rPr>
          <w:szCs w:val="24"/>
          <w:lang w:val="lt-LT"/>
        </w:rPr>
      </w:pPr>
    </w:p>
    <w:p w14:paraId="6BF42599" w14:textId="77777777" w:rsidR="00F34163" w:rsidRPr="003A416D" w:rsidRDefault="00F34163" w:rsidP="00F34163">
      <w:pPr>
        <w:tabs>
          <w:tab w:val="clear" w:pos="567"/>
        </w:tabs>
        <w:spacing w:line="240" w:lineRule="auto"/>
        <w:rPr>
          <w:szCs w:val="24"/>
          <w:lang w:val="lt-LT"/>
        </w:rPr>
      </w:pPr>
      <w:r w:rsidRPr="003A416D">
        <w:rPr>
          <w:szCs w:val="24"/>
          <w:lang w:val="lt-LT"/>
        </w:rPr>
        <w:t>Nesuvartotą vaistinį preparatą ar atliekas reikia tvarkyti laikantis vietinių reikalavimų.</w:t>
      </w:r>
    </w:p>
    <w:p w14:paraId="105355CC" w14:textId="77777777" w:rsidR="00F34163" w:rsidRDefault="00F34163" w:rsidP="00F34163">
      <w:pPr>
        <w:tabs>
          <w:tab w:val="clear" w:pos="567"/>
        </w:tabs>
        <w:spacing w:line="240" w:lineRule="auto"/>
        <w:rPr>
          <w:szCs w:val="24"/>
          <w:lang w:val="lt-LT"/>
        </w:rPr>
      </w:pPr>
    </w:p>
    <w:p w14:paraId="680F2649" w14:textId="77777777" w:rsidR="00274026" w:rsidRPr="003A416D" w:rsidRDefault="00274026" w:rsidP="00F34163">
      <w:pPr>
        <w:tabs>
          <w:tab w:val="clear" w:pos="567"/>
        </w:tabs>
        <w:spacing w:line="240" w:lineRule="auto"/>
        <w:rPr>
          <w:szCs w:val="24"/>
          <w:lang w:val="lt-LT"/>
        </w:rPr>
      </w:pPr>
    </w:p>
    <w:p w14:paraId="283C9AAF" w14:textId="77777777" w:rsidR="00F34163" w:rsidRPr="003A416D" w:rsidRDefault="00F34163" w:rsidP="00F34163">
      <w:pPr>
        <w:pStyle w:val="Antrat3"/>
        <w:spacing w:before="0" w:after="0" w:line="240" w:lineRule="auto"/>
        <w:rPr>
          <w:rFonts w:ascii="Times New Roman" w:hAnsi="Times New Roman"/>
          <w:sz w:val="22"/>
          <w:lang w:val="lt-LT"/>
        </w:rPr>
      </w:pPr>
      <w:r w:rsidRPr="003A416D">
        <w:rPr>
          <w:rFonts w:ascii="Times New Roman" w:hAnsi="Times New Roman"/>
          <w:sz w:val="22"/>
          <w:lang w:val="lt-LT"/>
        </w:rPr>
        <w:t>7.</w:t>
      </w:r>
      <w:r w:rsidRPr="003A416D">
        <w:rPr>
          <w:rFonts w:ascii="Times New Roman" w:hAnsi="Times New Roman"/>
          <w:sz w:val="22"/>
          <w:lang w:val="lt-LT"/>
        </w:rPr>
        <w:tab/>
      </w:r>
      <w:r w:rsidR="00126F6D" w:rsidRPr="003A416D">
        <w:rPr>
          <w:rFonts w:ascii="Times New Roman" w:hAnsi="Times New Roman"/>
          <w:sz w:val="22"/>
          <w:lang w:val="lt-LT"/>
        </w:rPr>
        <w:t>REGISTRUOTOJAS</w:t>
      </w:r>
    </w:p>
    <w:p w14:paraId="3806EF16" w14:textId="77777777" w:rsidR="00F34163" w:rsidRPr="003A416D" w:rsidRDefault="00F34163" w:rsidP="00F34163">
      <w:pPr>
        <w:tabs>
          <w:tab w:val="clear" w:pos="567"/>
        </w:tabs>
        <w:spacing w:line="240" w:lineRule="auto"/>
        <w:rPr>
          <w:szCs w:val="24"/>
          <w:lang w:val="lt-LT"/>
        </w:rPr>
      </w:pPr>
    </w:p>
    <w:p w14:paraId="7D0EEBB7" w14:textId="77777777" w:rsidR="00D67082" w:rsidRPr="00D67082" w:rsidRDefault="00D67082" w:rsidP="00D67082">
      <w:pPr>
        <w:tabs>
          <w:tab w:val="clear" w:pos="567"/>
        </w:tabs>
        <w:spacing w:line="240" w:lineRule="auto"/>
        <w:rPr>
          <w:szCs w:val="24"/>
          <w:lang w:val="lt-LT"/>
        </w:rPr>
      </w:pPr>
      <w:proofErr w:type="spellStart"/>
      <w:r w:rsidRPr="00D67082">
        <w:rPr>
          <w:szCs w:val="24"/>
          <w:lang w:val="lt-LT"/>
        </w:rPr>
        <w:t>McNeil</w:t>
      </w:r>
      <w:proofErr w:type="spellEnd"/>
      <w:r w:rsidRPr="00D67082">
        <w:rPr>
          <w:szCs w:val="24"/>
          <w:lang w:val="lt-LT"/>
        </w:rPr>
        <w:t xml:space="preserve"> </w:t>
      </w:r>
      <w:proofErr w:type="spellStart"/>
      <w:r w:rsidRPr="00D67082">
        <w:rPr>
          <w:szCs w:val="24"/>
          <w:lang w:val="lt-LT"/>
        </w:rPr>
        <w:t>Healthcare</w:t>
      </w:r>
      <w:proofErr w:type="spellEnd"/>
      <w:r w:rsidRPr="00D67082">
        <w:rPr>
          <w:szCs w:val="24"/>
          <w:lang w:val="lt-LT"/>
        </w:rPr>
        <w:t xml:space="preserve"> (</w:t>
      </w:r>
      <w:proofErr w:type="spellStart"/>
      <w:r w:rsidRPr="00D67082">
        <w:rPr>
          <w:szCs w:val="24"/>
          <w:lang w:val="lt-LT"/>
        </w:rPr>
        <w:t>Ireland</w:t>
      </w:r>
      <w:proofErr w:type="spellEnd"/>
      <w:r w:rsidRPr="00D67082">
        <w:rPr>
          <w:szCs w:val="24"/>
          <w:lang w:val="lt-LT"/>
        </w:rPr>
        <w:t xml:space="preserve">) </w:t>
      </w:r>
      <w:proofErr w:type="spellStart"/>
      <w:r w:rsidRPr="00D67082">
        <w:rPr>
          <w:szCs w:val="24"/>
          <w:lang w:val="lt-LT"/>
        </w:rPr>
        <w:t>Limited</w:t>
      </w:r>
      <w:proofErr w:type="spellEnd"/>
    </w:p>
    <w:p w14:paraId="13A93982" w14:textId="38CA854A" w:rsidR="00DB40F0" w:rsidRPr="00DB40F0" w:rsidRDefault="00DB40F0" w:rsidP="00DB40F0">
      <w:pPr>
        <w:tabs>
          <w:tab w:val="clear" w:pos="567"/>
        </w:tabs>
        <w:spacing w:line="240" w:lineRule="auto"/>
        <w:rPr>
          <w:szCs w:val="24"/>
          <w:lang w:val="lt-LT"/>
        </w:rPr>
      </w:pPr>
      <w:r w:rsidRPr="00DB40F0">
        <w:rPr>
          <w:szCs w:val="24"/>
          <w:lang w:val="lt-LT"/>
        </w:rPr>
        <w:t xml:space="preserve">Office 5, 6 &amp; 7, </w:t>
      </w:r>
      <w:proofErr w:type="spellStart"/>
      <w:r w:rsidRPr="00DB40F0">
        <w:rPr>
          <w:szCs w:val="24"/>
          <w:lang w:val="lt-LT"/>
        </w:rPr>
        <w:t>Block</w:t>
      </w:r>
      <w:proofErr w:type="spellEnd"/>
      <w:r w:rsidRPr="00DB40F0">
        <w:rPr>
          <w:szCs w:val="24"/>
          <w:lang w:val="lt-LT"/>
        </w:rPr>
        <w:t xml:space="preserve"> 5</w:t>
      </w:r>
    </w:p>
    <w:p w14:paraId="762D578F" w14:textId="2709F17C" w:rsidR="00DB40F0" w:rsidRDefault="00DB40F0" w:rsidP="00DB40F0">
      <w:pPr>
        <w:tabs>
          <w:tab w:val="clear" w:pos="567"/>
        </w:tabs>
        <w:spacing w:line="240" w:lineRule="auto"/>
        <w:rPr>
          <w:szCs w:val="24"/>
          <w:lang w:val="lt-LT"/>
        </w:rPr>
      </w:pPr>
      <w:proofErr w:type="spellStart"/>
      <w:r w:rsidRPr="00DB40F0">
        <w:rPr>
          <w:szCs w:val="24"/>
          <w:lang w:val="lt-LT"/>
        </w:rPr>
        <w:t>High</w:t>
      </w:r>
      <w:proofErr w:type="spellEnd"/>
      <w:r w:rsidRPr="00DB40F0">
        <w:rPr>
          <w:szCs w:val="24"/>
          <w:lang w:val="lt-LT"/>
        </w:rPr>
        <w:t xml:space="preserve"> </w:t>
      </w:r>
      <w:proofErr w:type="spellStart"/>
      <w:r w:rsidRPr="00DB40F0">
        <w:rPr>
          <w:szCs w:val="24"/>
          <w:lang w:val="lt-LT"/>
        </w:rPr>
        <w:t>Street</w:t>
      </w:r>
      <w:proofErr w:type="spellEnd"/>
    </w:p>
    <w:p w14:paraId="4075CBAF" w14:textId="23EA7F96" w:rsidR="00D67082" w:rsidRPr="00D67082" w:rsidRDefault="00D67082" w:rsidP="00DB40F0">
      <w:pPr>
        <w:tabs>
          <w:tab w:val="clear" w:pos="567"/>
        </w:tabs>
        <w:spacing w:line="240" w:lineRule="auto"/>
        <w:rPr>
          <w:szCs w:val="24"/>
          <w:lang w:val="lt-LT"/>
        </w:rPr>
      </w:pPr>
      <w:proofErr w:type="spellStart"/>
      <w:r w:rsidRPr="00D67082">
        <w:rPr>
          <w:szCs w:val="24"/>
          <w:lang w:val="lt-LT"/>
        </w:rPr>
        <w:t>Tallaght</w:t>
      </w:r>
      <w:proofErr w:type="spellEnd"/>
    </w:p>
    <w:p w14:paraId="0213CA53" w14:textId="77777777" w:rsidR="00D67082" w:rsidRPr="00D67082" w:rsidRDefault="00D67082" w:rsidP="00D67082">
      <w:pPr>
        <w:tabs>
          <w:tab w:val="clear" w:pos="567"/>
        </w:tabs>
        <w:spacing w:line="240" w:lineRule="auto"/>
        <w:rPr>
          <w:szCs w:val="24"/>
          <w:lang w:val="lt-LT"/>
        </w:rPr>
      </w:pPr>
      <w:r w:rsidRPr="00D67082">
        <w:rPr>
          <w:szCs w:val="24"/>
          <w:lang w:val="lt-LT"/>
        </w:rPr>
        <w:t>Dublin 24</w:t>
      </w:r>
    </w:p>
    <w:p w14:paraId="5C1097E9" w14:textId="77777777" w:rsidR="00CD27AA" w:rsidRDefault="00CD27AA" w:rsidP="00D67082">
      <w:pPr>
        <w:tabs>
          <w:tab w:val="clear" w:pos="567"/>
        </w:tabs>
        <w:spacing w:line="240" w:lineRule="auto"/>
        <w:rPr>
          <w:szCs w:val="24"/>
          <w:lang w:val="lt-LT"/>
        </w:rPr>
      </w:pPr>
      <w:r w:rsidRPr="00CD27AA">
        <w:rPr>
          <w:szCs w:val="24"/>
          <w:lang w:val="lt-LT"/>
        </w:rPr>
        <w:t>D24 YK8N</w:t>
      </w:r>
    </w:p>
    <w:p w14:paraId="4C458C25" w14:textId="69903365" w:rsidR="00D67082" w:rsidRDefault="00D67082" w:rsidP="00D67082">
      <w:pPr>
        <w:tabs>
          <w:tab w:val="clear" w:pos="567"/>
        </w:tabs>
        <w:spacing w:line="240" w:lineRule="auto"/>
        <w:rPr>
          <w:szCs w:val="24"/>
          <w:lang w:val="lt-LT"/>
        </w:rPr>
      </w:pPr>
      <w:r w:rsidRPr="00D67082">
        <w:rPr>
          <w:szCs w:val="24"/>
          <w:lang w:val="lt-LT"/>
        </w:rPr>
        <w:t>Airija</w:t>
      </w:r>
    </w:p>
    <w:p w14:paraId="231E57EA" w14:textId="77777777" w:rsidR="00F34163" w:rsidRPr="003A416D" w:rsidRDefault="00F34163" w:rsidP="00F34163">
      <w:pPr>
        <w:tabs>
          <w:tab w:val="clear" w:pos="567"/>
        </w:tabs>
        <w:spacing w:line="240" w:lineRule="auto"/>
        <w:rPr>
          <w:szCs w:val="24"/>
          <w:lang w:val="lt-LT"/>
        </w:rPr>
      </w:pPr>
    </w:p>
    <w:p w14:paraId="5E1F68C6" w14:textId="77777777" w:rsidR="00F34163" w:rsidRPr="003A416D" w:rsidRDefault="00F34163" w:rsidP="00F34163">
      <w:pPr>
        <w:tabs>
          <w:tab w:val="clear" w:pos="567"/>
        </w:tabs>
        <w:spacing w:line="240" w:lineRule="auto"/>
        <w:rPr>
          <w:szCs w:val="24"/>
          <w:lang w:val="lt-LT"/>
        </w:rPr>
      </w:pPr>
    </w:p>
    <w:p w14:paraId="760359AE" w14:textId="77777777" w:rsidR="00F34163" w:rsidRPr="003A416D" w:rsidRDefault="00F34163" w:rsidP="00F34163">
      <w:pPr>
        <w:pStyle w:val="Antrat3"/>
        <w:spacing w:before="0" w:after="0" w:line="240" w:lineRule="auto"/>
        <w:rPr>
          <w:rFonts w:ascii="Times New Roman" w:hAnsi="Times New Roman"/>
          <w:sz w:val="22"/>
          <w:lang w:val="lt-LT"/>
        </w:rPr>
      </w:pPr>
      <w:r w:rsidRPr="003A416D">
        <w:rPr>
          <w:rFonts w:ascii="Times New Roman" w:hAnsi="Times New Roman"/>
          <w:sz w:val="22"/>
          <w:lang w:val="lt-LT"/>
        </w:rPr>
        <w:t>8.</w:t>
      </w:r>
      <w:r w:rsidRPr="003A416D">
        <w:rPr>
          <w:rFonts w:ascii="Times New Roman" w:hAnsi="Times New Roman"/>
          <w:sz w:val="22"/>
          <w:lang w:val="lt-LT"/>
        </w:rPr>
        <w:tab/>
      </w:r>
      <w:r w:rsidR="00826CB6" w:rsidRPr="003A416D">
        <w:rPr>
          <w:rFonts w:ascii="Times New Roman" w:hAnsi="Times New Roman"/>
          <w:sz w:val="22"/>
          <w:lang w:val="lt-LT"/>
        </w:rPr>
        <w:t xml:space="preserve">REGISTRACIJOS </w:t>
      </w:r>
      <w:r w:rsidRPr="003A416D">
        <w:rPr>
          <w:rFonts w:ascii="Times New Roman" w:hAnsi="Times New Roman"/>
          <w:sz w:val="22"/>
          <w:szCs w:val="22"/>
          <w:lang w:val="lt-LT"/>
        </w:rPr>
        <w:t>PAŽYMĖJIMO</w:t>
      </w:r>
      <w:r w:rsidRPr="003A416D">
        <w:rPr>
          <w:rFonts w:ascii="Times New Roman" w:hAnsi="Times New Roman"/>
          <w:sz w:val="22"/>
          <w:lang w:val="lt-LT"/>
        </w:rPr>
        <w:t xml:space="preserve"> NUMERIS (-IAI) </w:t>
      </w:r>
    </w:p>
    <w:p w14:paraId="79945BAC" w14:textId="77777777" w:rsidR="00F34163" w:rsidRDefault="00F34163" w:rsidP="00F34163">
      <w:pPr>
        <w:tabs>
          <w:tab w:val="clear" w:pos="567"/>
        </w:tabs>
        <w:spacing w:line="240" w:lineRule="auto"/>
        <w:rPr>
          <w:szCs w:val="24"/>
          <w:lang w:val="lt-LT"/>
        </w:rPr>
      </w:pPr>
    </w:p>
    <w:p w14:paraId="4B8DD23D" w14:textId="77777777" w:rsidR="00274026" w:rsidRDefault="003B54EC" w:rsidP="00F34163">
      <w:pPr>
        <w:tabs>
          <w:tab w:val="clear" w:pos="567"/>
        </w:tabs>
        <w:spacing w:line="240" w:lineRule="auto"/>
        <w:rPr>
          <w:szCs w:val="24"/>
          <w:lang w:val="lt-LT"/>
        </w:rPr>
      </w:pPr>
      <w:r w:rsidRPr="003B54EC">
        <w:rPr>
          <w:szCs w:val="24"/>
          <w:lang w:val="lt-LT"/>
        </w:rPr>
        <w:t>LT/1/21/4695/001</w:t>
      </w:r>
    </w:p>
    <w:p w14:paraId="1AC758A3" w14:textId="77777777" w:rsidR="003B54EC" w:rsidRPr="003A416D" w:rsidRDefault="003B54EC" w:rsidP="00F34163">
      <w:pPr>
        <w:tabs>
          <w:tab w:val="clear" w:pos="567"/>
        </w:tabs>
        <w:spacing w:line="240" w:lineRule="auto"/>
        <w:rPr>
          <w:szCs w:val="24"/>
          <w:lang w:val="lt-LT"/>
        </w:rPr>
      </w:pPr>
    </w:p>
    <w:p w14:paraId="6CA01CF6" w14:textId="77777777" w:rsidR="00F34163" w:rsidRPr="003A416D" w:rsidRDefault="00F34163" w:rsidP="00F34163">
      <w:pPr>
        <w:tabs>
          <w:tab w:val="clear" w:pos="567"/>
        </w:tabs>
        <w:spacing w:line="240" w:lineRule="auto"/>
        <w:rPr>
          <w:szCs w:val="24"/>
          <w:lang w:val="lt-LT"/>
        </w:rPr>
      </w:pPr>
    </w:p>
    <w:p w14:paraId="5583E89A" w14:textId="77777777" w:rsidR="00F34163" w:rsidRPr="003A416D" w:rsidRDefault="00F34163" w:rsidP="00F34163">
      <w:pPr>
        <w:pStyle w:val="Antrat3"/>
        <w:spacing w:before="0" w:after="0" w:line="240" w:lineRule="auto"/>
        <w:rPr>
          <w:rFonts w:ascii="Times New Roman" w:hAnsi="Times New Roman"/>
          <w:sz w:val="22"/>
          <w:lang w:val="lt-LT"/>
        </w:rPr>
      </w:pPr>
      <w:r w:rsidRPr="003A416D">
        <w:rPr>
          <w:rFonts w:ascii="Times New Roman" w:hAnsi="Times New Roman"/>
          <w:sz w:val="22"/>
          <w:lang w:val="lt-LT"/>
        </w:rPr>
        <w:t>9.</w:t>
      </w:r>
      <w:r w:rsidRPr="003A416D">
        <w:rPr>
          <w:rFonts w:ascii="Times New Roman" w:hAnsi="Times New Roman"/>
          <w:sz w:val="22"/>
          <w:lang w:val="lt-LT"/>
        </w:rPr>
        <w:tab/>
      </w:r>
      <w:r w:rsidR="00826CB6" w:rsidRPr="003A416D">
        <w:rPr>
          <w:rFonts w:ascii="Times New Roman" w:hAnsi="Times New Roman"/>
          <w:sz w:val="22"/>
          <w:lang w:val="lt-LT"/>
        </w:rPr>
        <w:t>REGISTRA</w:t>
      </w:r>
      <w:r w:rsidR="00B51C06" w:rsidRPr="003A416D">
        <w:rPr>
          <w:rFonts w:ascii="Times New Roman" w:hAnsi="Times New Roman"/>
          <w:sz w:val="22"/>
          <w:lang w:val="lt-LT"/>
        </w:rPr>
        <w:t>VIMO</w:t>
      </w:r>
      <w:r w:rsidRPr="003A416D">
        <w:rPr>
          <w:rFonts w:ascii="Times New Roman" w:hAnsi="Times New Roman"/>
          <w:sz w:val="22"/>
          <w:lang w:val="lt-LT"/>
        </w:rPr>
        <w:t xml:space="preserve"> / </w:t>
      </w:r>
      <w:r w:rsidR="00CE6EC2" w:rsidRPr="003A416D">
        <w:rPr>
          <w:rFonts w:ascii="Times New Roman" w:hAnsi="Times New Roman"/>
          <w:sz w:val="22"/>
          <w:lang w:val="lt-LT"/>
        </w:rPr>
        <w:t xml:space="preserve">PERREGISTRAVIMO </w:t>
      </w:r>
      <w:r w:rsidRPr="003A416D">
        <w:rPr>
          <w:rFonts w:ascii="Times New Roman" w:hAnsi="Times New Roman"/>
          <w:sz w:val="22"/>
          <w:lang w:val="lt-LT"/>
        </w:rPr>
        <w:t>DATA</w:t>
      </w:r>
    </w:p>
    <w:p w14:paraId="407F30B1" w14:textId="77777777" w:rsidR="00F34163" w:rsidRPr="003A416D" w:rsidRDefault="00F34163" w:rsidP="00F34163">
      <w:pPr>
        <w:tabs>
          <w:tab w:val="clear" w:pos="567"/>
        </w:tabs>
        <w:spacing w:line="240" w:lineRule="auto"/>
        <w:rPr>
          <w:szCs w:val="24"/>
          <w:lang w:val="lt-LT"/>
        </w:rPr>
      </w:pPr>
    </w:p>
    <w:p w14:paraId="6A7BBA7C" w14:textId="77777777" w:rsidR="00F34163" w:rsidRPr="003A416D" w:rsidRDefault="00C8680A" w:rsidP="00F34163">
      <w:pPr>
        <w:tabs>
          <w:tab w:val="clear" w:pos="567"/>
        </w:tabs>
        <w:spacing w:line="240" w:lineRule="auto"/>
        <w:rPr>
          <w:szCs w:val="24"/>
          <w:lang w:val="lt-LT"/>
        </w:rPr>
      </w:pPr>
      <w:r w:rsidRPr="003A416D">
        <w:rPr>
          <w:szCs w:val="24"/>
          <w:lang w:val="lt-LT"/>
        </w:rPr>
        <w:t>Registra</w:t>
      </w:r>
      <w:r w:rsidR="00B51C06" w:rsidRPr="003A416D">
        <w:rPr>
          <w:szCs w:val="24"/>
          <w:lang w:val="lt-LT"/>
        </w:rPr>
        <w:t>vimo</w:t>
      </w:r>
      <w:r w:rsidRPr="003A416D">
        <w:rPr>
          <w:szCs w:val="24"/>
          <w:lang w:val="lt-LT"/>
        </w:rPr>
        <w:t xml:space="preserve"> data</w:t>
      </w:r>
      <w:r w:rsidR="00826CB6" w:rsidRPr="003A416D">
        <w:rPr>
          <w:szCs w:val="24"/>
          <w:lang w:val="lt-LT"/>
        </w:rPr>
        <w:t xml:space="preserve"> </w:t>
      </w:r>
      <w:r w:rsidR="003B54EC">
        <w:rPr>
          <w:szCs w:val="24"/>
          <w:lang w:val="lt-LT"/>
        </w:rPr>
        <w:t>2021 m. kovo 5 d.</w:t>
      </w:r>
    </w:p>
    <w:p w14:paraId="27AE0C20" w14:textId="09F9BB68" w:rsidR="00F34163" w:rsidRDefault="00893FCD" w:rsidP="00F34163">
      <w:pPr>
        <w:tabs>
          <w:tab w:val="clear" w:pos="567"/>
        </w:tabs>
        <w:spacing w:line="240" w:lineRule="auto"/>
        <w:rPr>
          <w:noProof/>
          <w:szCs w:val="24"/>
          <w:lang w:val="lt-LT"/>
        </w:rPr>
      </w:pPr>
      <w:r w:rsidRPr="00CB336A">
        <w:rPr>
          <w:noProof/>
          <w:szCs w:val="22"/>
          <w:lang w:val="lt-LT"/>
        </w:rPr>
        <w:t xml:space="preserve">Paskutinio </w:t>
      </w:r>
      <w:r w:rsidRPr="00CB336A">
        <w:rPr>
          <w:noProof/>
          <w:szCs w:val="24"/>
          <w:lang w:val="lt-LT"/>
        </w:rPr>
        <w:t xml:space="preserve">perregistravimo data </w:t>
      </w:r>
      <w:r w:rsidR="009828A8">
        <w:rPr>
          <w:noProof/>
          <w:szCs w:val="24"/>
          <w:lang w:val="lt-LT"/>
        </w:rPr>
        <w:t>2025 m. spalio 17 d.</w:t>
      </w:r>
    </w:p>
    <w:p w14:paraId="59E67A0D" w14:textId="77777777" w:rsidR="00344907" w:rsidRPr="00CB336A" w:rsidRDefault="00344907" w:rsidP="00F34163">
      <w:pPr>
        <w:tabs>
          <w:tab w:val="clear" w:pos="567"/>
        </w:tabs>
        <w:spacing w:line="240" w:lineRule="auto"/>
        <w:rPr>
          <w:szCs w:val="24"/>
          <w:lang w:val="lt-LT"/>
        </w:rPr>
      </w:pPr>
    </w:p>
    <w:p w14:paraId="5B1402BD" w14:textId="77777777" w:rsidR="00274026" w:rsidRPr="003A416D" w:rsidRDefault="00274026" w:rsidP="00F34163">
      <w:pPr>
        <w:tabs>
          <w:tab w:val="clear" w:pos="567"/>
        </w:tabs>
        <w:spacing w:line="240" w:lineRule="auto"/>
        <w:rPr>
          <w:szCs w:val="24"/>
          <w:lang w:val="lt-LT"/>
        </w:rPr>
      </w:pPr>
    </w:p>
    <w:p w14:paraId="29B9E1B5" w14:textId="77777777" w:rsidR="00F34163" w:rsidRPr="003A416D" w:rsidRDefault="00F34163" w:rsidP="00F34163">
      <w:pPr>
        <w:pStyle w:val="Antrat3"/>
        <w:spacing w:before="0" w:after="0" w:line="240" w:lineRule="auto"/>
        <w:rPr>
          <w:rFonts w:ascii="Times New Roman" w:hAnsi="Times New Roman"/>
          <w:sz w:val="22"/>
          <w:lang w:val="lt-LT"/>
        </w:rPr>
      </w:pPr>
      <w:r w:rsidRPr="003A416D">
        <w:rPr>
          <w:rFonts w:ascii="Times New Roman" w:hAnsi="Times New Roman"/>
          <w:sz w:val="22"/>
          <w:lang w:val="lt-LT"/>
        </w:rPr>
        <w:t>10.</w:t>
      </w:r>
      <w:r w:rsidRPr="003A416D">
        <w:rPr>
          <w:rFonts w:ascii="Times New Roman" w:hAnsi="Times New Roman"/>
          <w:sz w:val="22"/>
          <w:lang w:val="lt-LT"/>
        </w:rPr>
        <w:tab/>
        <w:t>TEKSTO PERŽIŪROS DATA</w:t>
      </w:r>
    </w:p>
    <w:p w14:paraId="687A7EA0" w14:textId="77777777" w:rsidR="001B214D" w:rsidRDefault="001B214D" w:rsidP="00F34163">
      <w:pPr>
        <w:tabs>
          <w:tab w:val="clear" w:pos="567"/>
        </w:tabs>
        <w:spacing w:line="240" w:lineRule="auto"/>
        <w:rPr>
          <w:szCs w:val="24"/>
          <w:lang w:val="lt-LT"/>
        </w:rPr>
      </w:pPr>
    </w:p>
    <w:p w14:paraId="5B149673" w14:textId="2723EA81" w:rsidR="00F34163" w:rsidRDefault="009828A8" w:rsidP="00F34163">
      <w:pPr>
        <w:tabs>
          <w:tab w:val="clear" w:pos="567"/>
        </w:tabs>
        <w:spacing w:line="240" w:lineRule="auto"/>
        <w:rPr>
          <w:noProof/>
          <w:szCs w:val="24"/>
          <w:lang w:val="lt-LT"/>
        </w:rPr>
      </w:pPr>
      <w:r>
        <w:rPr>
          <w:noProof/>
          <w:szCs w:val="24"/>
          <w:lang w:val="lt-LT"/>
        </w:rPr>
        <w:t>2025 m. spalio 17 d.</w:t>
      </w:r>
    </w:p>
    <w:p w14:paraId="27E8126F" w14:textId="77777777" w:rsidR="009828A8" w:rsidRPr="003A416D" w:rsidRDefault="009828A8" w:rsidP="00F34163">
      <w:pPr>
        <w:tabs>
          <w:tab w:val="clear" w:pos="567"/>
        </w:tabs>
        <w:spacing w:line="240" w:lineRule="auto"/>
        <w:rPr>
          <w:szCs w:val="24"/>
          <w:lang w:val="lt-LT"/>
        </w:rPr>
      </w:pPr>
    </w:p>
    <w:p w14:paraId="64A12595" w14:textId="77777777" w:rsidR="00B30DBB" w:rsidRPr="003A416D" w:rsidRDefault="00B30DBB" w:rsidP="00F34163">
      <w:pPr>
        <w:pStyle w:val="Paprastasistekstas"/>
        <w:tabs>
          <w:tab w:val="left" w:pos="5954"/>
          <w:tab w:val="left" w:pos="6237"/>
          <w:tab w:val="left" w:pos="6663"/>
          <w:tab w:val="left" w:pos="6946"/>
        </w:tabs>
        <w:rPr>
          <w:rFonts w:ascii="Times New Roman" w:hAnsi="Times New Roman"/>
          <w:sz w:val="22"/>
          <w:szCs w:val="22"/>
          <w:lang w:val="lt-LT"/>
        </w:rPr>
      </w:pPr>
    </w:p>
    <w:p w14:paraId="2C58E518" w14:textId="77777777" w:rsidR="00BE08CD" w:rsidRPr="00D21372" w:rsidRDefault="00BE08CD" w:rsidP="00BE08CD">
      <w:pPr>
        <w:tabs>
          <w:tab w:val="center" w:pos="4819"/>
          <w:tab w:val="right" w:pos="9638"/>
        </w:tabs>
        <w:rPr>
          <w:lang w:val="lt-LT"/>
        </w:rPr>
      </w:pPr>
      <w:r w:rsidRPr="00D21372">
        <w:rPr>
          <w:szCs w:val="22"/>
          <w:lang w:val="lt-LT" w:eastAsia="lt-LT"/>
        </w:rPr>
        <w:t xml:space="preserve">Išsami informacija apie šį vaistinį preparatą pateikiama Valstybinės vaistų kontrolės tarnybos prie Lietuvos Respublikos sveikatos apsaugos ministerijos tinklalapyje </w:t>
      </w:r>
      <w:r w:rsidRPr="00D21372">
        <w:rPr>
          <w:color w:val="0000EE"/>
          <w:szCs w:val="22"/>
          <w:u w:val="single"/>
          <w:lang w:val="lt-LT" w:eastAsia="lt-LT"/>
        </w:rPr>
        <w:t>https://vvkt.lrv.lt/lt/.</w:t>
      </w:r>
    </w:p>
    <w:p w14:paraId="459280DC" w14:textId="77777777" w:rsidR="00775011" w:rsidRPr="00B34FA1" w:rsidRDefault="00775011" w:rsidP="00775011">
      <w:pPr>
        <w:pStyle w:val="Paprastasistekstas"/>
        <w:tabs>
          <w:tab w:val="left" w:pos="5954"/>
          <w:tab w:val="left" w:pos="6237"/>
          <w:tab w:val="left" w:pos="6663"/>
          <w:tab w:val="left" w:pos="6946"/>
        </w:tabs>
        <w:jc w:val="center"/>
        <w:rPr>
          <w:rFonts w:ascii="Times New Roman" w:hAnsi="Times New Roman"/>
          <w:color w:val="000000"/>
          <w:sz w:val="24"/>
          <w:lang w:val="lt-LT"/>
        </w:rPr>
      </w:pPr>
      <w:r>
        <w:rPr>
          <w:i/>
          <w:color w:val="008000"/>
          <w:lang w:val="lt-LT"/>
        </w:rPr>
        <w:br w:type="page"/>
      </w:r>
    </w:p>
    <w:p w14:paraId="20665AD4" w14:textId="77777777" w:rsidR="00775011" w:rsidRPr="00B34FA1" w:rsidRDefault="00775011" w:rsidP="00775011">
      <w:pPr>
        <w:rPr>
          <w:noProof/>
          <w:szCs w:val="24"/>
          <w:lang w:val="lt-LT"/>
        </w:rPr>
      </w:pPr>
    </w:p>
    <w:p w14:paraId="11B747DE" w14:textId="77777777" w:rsidR="00775011" w:rsidRPr="00B34FA1" w:rsidRDefault="00775011" w:rsidP="00775011">
      <w:pPr>
        <w:rPr>
          <w:noProof/>
          <w:szCs w:val="24"/>
          <w:lang w:val="lt-LT"/>
        </w:rPr>
      </w:pPr>
    </w:p>
    <w:p w14:paraId="3F4CC2C0" w14:textId="77777777" w:rsidR="00775011" w:rsidRPr="00B34FA1" w:rsidRDefault="00775011" w:rsidP="00775011">
      <w:pPr>
        <w:rPr>
          <w:noProof/>
          <w:szCs w:val="24"/>
          <w:lang w:val="lt-LT"/>
        </w:rPr>
      </w:pPr>
    </w:p>
    <w:p w14:paraId="7ED814F1" w14:textId="77777777" w:rsidR="00775011" w:rsidRPr="00B34FA1" w:rsidRDefault="00775011" w:rsidP="00775011">
      <w:pPr>
        <w:rPr>
          <w:noProof/>
          <w:szCs w:val="24"/>
          <w:lang w:val="lt-LT"/>
        </w:rPr>
      </w:pPr>
    </w:p>
    <w:p w14:paraId="42A84F8C" w14:textId="77777777" w:rsidR="00775011" w:rsidRPr="00B34FA1" w:rsidRDefault="00775011" w:rsidP="00775011">
      <w:pPr>
        <w:rPr>
          <w:noProof/>
          <w:szCs w:val="24"/>
          <w:lang w:val="lt-LT"/>
        </w:rPr>
      </w:pPr>
    </w:p>
    <w:p w14:paraId="4E007A36" w14:textId="77777777" w:rsidR="00775011" w:rsidRPr="00B34FA1" w:rsidRDefault="00775011" w:rsidP="00775011">
      <w:pPr>
        <w:rPr>
          <w:noProof/>
          <w:szCs w:val="24"/>
          <w:lang w:val="lt-LT"/>
        </w:rPr>
      </w:pPr>
    </w:p>
    <w:p w14:paraId="035D46FB" w14:textId="77777777" w:rsidR="00775011" w:rsidRPr="00B34FA1" w:rsidRDefault="00775011" w:rsidP="00775011">
      <w:pPr>
        <w:rPr>
          <w:noProof/>
          <w:szCs w:val="24"/>
          <w:lang w:val="lt-LT"/>
        </w:rPr>
      </w:pPr>
    </w:p>
    <w:p w14:paraId="2C78CB19" w14:textId="77777777" w:rsidR="00775011" w:rsidRPr="00B34FA1" w:rsidRDefault="00775011" w:rsidP="00775011">
      <w:pPr>
        <w:rPr>
          <w:noProof/>
          <w:szCs w:val="24"/>
          <w:lang w:val="lt-LT"/>
        </w:rPr>
      </w:pPr>
    </w:p>
    <w:p w14:paraId="31145599" w14:textId="77777777" w:rsidR="00775011" w:rsidRPr="00B34FA1" w:rsidRDefault="00775011" w:rsidP="00775011">
      <w:pPr>
        <w:rPr>
          <w:noProof/>
          <w:szCs w:val="24"/>
          <w:lang w:val="lt-LT"/>
        </w:rPr>
      </w:pPr>
    </w:p>
    <w:p w14:paraId="7424AE6A" w14:textId="77777777" w:rsidR="00775011" w:rsidRPr="00B34FA1" w:rsidRDefault="00775011" w:rsidP="00775011">
      <w:pPr>
        <w:rPr>
          <w:noProof/>
          <w:szCs w:val="24"/>
          <w:lang w:val="lt-LT"/>
        </w:rPr>
      </w:pPr>
    </w:p>
    <w:p w14:paraId="3E43FE90" w14:textId="77777777" w:rsidR="00775011" w:rsidRPr="00B34FA1" w:rsidRDefault="00775011" w:rsidP="00775011">
      <w:pPr>
        <w:rPr>
          <w:noProof/>
          <w:szCs w:val="24"/>
          <w:lang w:val="lt-LT"/>
        </w:rPr>
      </w:pPr>
    </w:p>
    <w:p w14:paraId="51899D13" w14:textId="77777777" w:rsidR="00775011" w:rsidRPr="00B34FA1" w:rsidRDefault="00775011" w:rsidP="00775011">
      <w:pPr>
        <w:rPr>
          <w:noProof/>
          <w:szCs w:val="24"/>
          <w:lang w:val="lt-LT"/>
        </w:rPr>
      </w:pPr>
    </w:p>
    <w:p w14:paraId="275BB5AD" w14:textId="77777777" w:rsidR="00775011" w:rsidRPr="00B34FA1" w:rsidRDefault="00775011" w:rsidP="00775011">
      <w:pPr>
        <w:rPr>
          <w:noProof/>
          <w:szCs w:val="24"/>
          <w:lang w:val="lt-LT"/>
        </w:rPr>
      </w:pPr>
    </w:p>
    <w:p w14:paraId="0455642D" w14:textId="77777777" w:rsidR="00775011" w:rsidRPr="00B34FA1" w:rsidRDefault="00775011" w:rsidP="00775011">
      <w:pPr>
        <w:rPr>
          <w:noProof/>
          <w:szCs w:val="24"/>
          <w:lang w:val="lt-LT"/>
        </w:rPr>
      </w:pPr>
    </w:p>
    <w:p w14:paraId="5AF0B9E9" w14:textId="77777777" w:rsidR="00775011" w:rsidRPr="00B34FA1" w:rsidRDefault="00775011" w:rsidP="00775011">
      <w:pPr>
        <w:rPr>
          <w:noProof/>
          <w:szCs w:val="24"/>
          <w:lang w:val="lt-LT"/>
        </w:rPr>
      </w:pPr>
    </w:p>
    <w:p w14:paraId="6018F5E3" w14:textId="77777777" w:rsidR="00775011" w:rsidRPr="00B34FA1" w:rsidRDefault="00775011" w:rsidP="00775011">
      <w:pPr>
        <w:rPr>
          <w:noProof/>
          <w:szCs w:val="24"/>
          <w:lang w:val="lt-LT"/>
        </w:rPr>
      </w:pPr>
    </w:p>
    <w:p w14:paraId="389DE1ED" w14:textId="77777777" w:rsidR="00775011" w:rsidRDefault="00775011" w:rsidP="00775011">
      <w:pPr>
        <w:rPr>
          <w:noProof/>
          <w:szCs w:val="24"/>
          <w:lang w:val="lt-LT"/>
        </w:rPr>
      </w:pPr>
    </w:p>
    <w:p w14:paraId="69B1FF5D" w14:textId="77777777" w:rsidR="00344907" w:rsidRDefault="00344907" w:rsidP="00775011">
      <w:pPr>
        <w:rPr>
          <w:noProof/>
          <w:szCs w:val="24"/>
          <w:lang w:val="lt-LT"/>
        </w:rPr>
      </w:pPr>
    </w:p>
    <w:p w14:paraId="1A124A3E" w14:textId="77777777" w:rsidR="00344907" w:rsidRDefault="00344907" w:rsidP="00775011">
      <w:pPr>
        <w:rPr>
          <w:noProof/>
          <w:szCs w:val="24"/>
          <w:lang w:val="lt-LT"/>
        </w:rPr>
      </w:pPr>
    </w:p>
    <w:p w14:paraId="63ED3AFB" w14:textId="77777777" w:rsidR="00344907" w:rsidRDefault="00344907" w:rsidP="00775011">
      <w:pPr>
        <w:rPr>
          <w:noProof/>
          <w:szCs w:val="24"/>
          <w:lang w:val="lt-LT"/>
        </w:rPr>
      </w:pPr>
    </w:p>
    <w:p w14:paraId="5D490D00" w14:textId="77777777" w:rsidR="00344907" w:rsidRDefault="00344907" w:rsidP="00775011">
      <w:pPr>
        <w:rPr>
          <w:noProof/>
          <w:szCs w:val="24"/>
          <w:lang w:val="lt-LT"/>
        </w:rPr>
      </w:pPr>
    </w:p>
    <w:p w14:paraId="386683BE" w14:textId="77777777" w:rsidR="00344907" w:rsidRDefault="00344907" w:rsidP="00775011">
      <w:pPr>
        <w:rPr>
          <w:noProof/>
          <w:szCs w:val="24"/>
          <w:lang w:val="lt-LT"/>
        </w:rPr>
      </w:pPr>
    </w:p>
    <w:p w14:paraId="4DA7EAF1" w14:textId="77777777" w:rsidR="00344907" w:rsidRPr="00B34FA1" w:rsidRDefault="00344907" w:rsidP="00775011">
      <w:pPr>
        <w:rPr>
          <w:noProof/>
          <w:szCs w:val="24"/>
          <w:lang w:val="lt-LT"/>
        </w:rPr>
      </w:pPr>
    </w:p>
    <w:p w14:paraId="1BF1207C" w14:textId="77777777" w:rsidR="00775011" w:rsidRPr="00B34FA1" w:rsidRDefault="00775011" w:rsidP="00775011">
      <w:pPr>
        <w:jc w:val="center"/>
        <w:rPr>
          <w:b/>
          <w:lang w:val="lt-LT"/>
        </w:rPr>
      </w:pPr>
      <w:r w:rsidRPr="00B34FA1">
        <w:rPr>
          <w:b/>
          <w:lang w:val="lt-LT"/>
        </w:rPr>
        <w:t>II PRIEDAS</w:t>
      </w:r>
    </w:p>
    <w:p w14:paraId="0C77F14B" w14:textId="77777777" w:rsidR="00775011" w:rsidRPr="00B34FA1" w:rsidRDefault="00775011" w:rsidP="00775011">
      <w:pPr>
        <w:ind w:left="1701" w:right="1416" w:hanging="567"/>
        <w:rPr>
          <w:lang w:val="lt-LT"/>
        </w:rPr>
      </w:pPr>
    </w:p>
    <w:p w14:paraId="70707F38" w14:textId="77777777" w:rsidR="00775011" w:rsidRPr="00B34FA1" w:rsidRDefault="00775011" w:rsidP="00775011">
      <w:pPr>
        <w:jc w:val="center"/>
        <w:rPr>
          <w:i/>
          <w:lang w:val="lt-LT"/>
        </w:rPr>
      </w:pPr>
      <w:r>
        <w:rPr>
          <w:b/>
          <w:lang w:val="lt-LT"/>
        </w:rPr>
        <w:t>REGISTRACIJOS</w:t>
      </w:r>
      <w:r w:rsidRPr="00B34FA1">
        <w:rPr>
          <w:b/>
          <w:lang w:val="lt-LT"/>
        </w:rPr>
        <w:t xml:space="preserve"> SĄLYGOS</w:t>
      </w:r>
    </w:p>
    <w:p w14:paraId="26CD714B" w14:textId="77777777" w:rsidR="00775011" w:rsidRPr="00B34FA1" w:rsidRDefault="00775011" w:rsidP="00775011">
      <w:pPr>
        <w:rPr>
          <w:lang w:val="lt-LT"/>
        </w:rPr>
      </w:pPr>
    </w:p>
    <w:p w14:paraId="32801E18" w14:textId="77777777" w:rsidR="00775011" w:rsidRPr="00B34FA1" w:rsidRDefault="00775011" w:rsidP="00775011">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14:paraId="780F3C02" w14:textId="77777777" w:rsidR="00775011" w:rsidRPr="00B34FA1" w:rsidRDefault="00775011" w:rsidP="00775011">
      <w:pPr>
        <w:tabs>
          <w:tab w:val="clear" w:pos="567"/>
          <w:tab w:val="left" w:pos="1701"/>
        </w:tabs>
        <w:ind w:left="567" w:right="567" w:hanging="567"/>
        <w:rPr>
          <w:noProof/>
          <w:szCs w:val="24"/>
          <w:lang w:val="lt-LT"/>
        </w:rPr>
      </w:pPr>
    </w:p>
    <w:p w14:paraId="7B7E08E4" w14:textId="77777777" w:rsidR="00775011" w:rsidRPr="00B34FA1" w:rsidRDefault="00775011" w:rsidP="00775011">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2D280FE3" w14:textId="77777777" w:rsidR="00775011" w:rsidRPr="00B34FA1" w:rsidRDefault="00775011" w:rsidP="00775011">
      <w:pPr>
        <w:ind w:left="1701" w:right="1558" w:hanging="850"/>
        <w:rPr>
          <w:b/>
          <w:lang w:val="lt-LT"/>
        </w:rPr>
      </w:pPr>
    </w:p>
    <w:p w14:paraId="74F63115" w14:textId="77777777" w:rsidR="00775011" w:rsidRPr="00B34FA1" w:rsidRDefault="00775011" w:rsidP="00775011">
      <w:pPr>
        <w:ind w:left="567" w:hanging="567"/>
        <w:rPr>
          <w:lang w:val="lt-LT"/>
        </w:rPr>
      </w:pPr>
    </w:p>
    <w:p w14:paraId="23C5E69F" w14:textId="77777777" w:rsidR="00775011" w:rsidRPr="00B34FA1" w:rsidRDefault="00775011" w:rsidP="00775011">
      <w:pPr>
        <w:ind w:right="-1"/>
        <w:rPr>
          <w:lang w:val="lt-LT"/>
        </w:rPr>
      </w:pPr>
    </w:p>
    <w:p w14:paraId="7A2D1C21" w14:textId="77777777" w:rsidR="00775011" w:rsidRPr="00B34FA1" w:rsidRDefault="00775011" w:rsidP="00775011">
      <w:pPr>
        <w:ind w:left="567" w:hanging="567"/>
        <w:rPr>
          <w:b/>
          <w:szCs w:val="24"/>
          <w:lang w:val="lt-LT"/>
        </w:rPr>
      </w:pPr>
      <w:r w:rsidRPr="00B34FA1">
        <w:rPr>
          <w:lang w:val="lt-LT"/>
        </w:rPr>
        <w:br w:type="page"/>
      </w:r>
      <w:r w:rsidRPr="00B34FA1">
        <w:rPr>
          <w:b/>
          <w:lang w:val="lt-LT"/>
        </w:rPr>
        <w:t>A.</w:t>
      </w:r>
      <w:r w:rsidRPr="00B34FA1">
        <w:rPr>
          <w:b/>
          <w:szCs w:val="24"/>
          <w:lang w:val="lt-LT"/>
        </w:rPr>
        <w:tab/>
      </w:r>
      <w:r w:rsidRPr="00B34FA1">
        <w:rPr>
          <w:b/>
          <w:lang w:val="lt-LT"/>
        </w:rPr>
        <w:t>GAMINTOJAS (-AI), ATSAKINGAS (-I) UŽ SERIJŲ IŠLEIDIMĄ</w:t>
      </w:r>
    </w:p>
    <w:p w14:paraId="2F9D0AEF" w14:textId="77777777" w:rsidR="00775011" w:rsidRPr="00B34FA1" w:rsidRDefault="00775011" w:rsidP="00775011">
      <w:pPr>
        <w:rPr>
          <w:szCs w:val="24"/>
          <w:lang w:val="lt-LT"/>
        </w:rPr>
      </w:pPr>
    </w:p>
    <w:p w14:paraId="36B950DC" w14:textId="77777777" w:rsidR="00775011" w:rsidRPr="00B34FA1" w:rsidRDefault="00775011" w:rsidP="00775011">
      <w:pPr>
        <w:spacing w:line="240" w:lineRule="auto"/>
        <w:jc w:val="both"/>
        <w:rPr>
          <w:szCs w:val="24"/>
          <w:lang w:val="lt-LT"/>
        </w:rPr>
      </w:pPr>
      <w:r w:rsidRPr="00B34FA1">
        <w:rPr>
          <w:noProof/>
          <w:szCs w:val="24"/>
          <w:u w:val="single"/>
          <w:lang w:val="lt-LT"/>
        </w:rPr>
        <w:t>Gamintojo (-ų), atsakingo (-ų) už serijų išleidimą, pavadinimas (-ai) ir adresas (-ai)</w:t>
      </w:r>
    </w:p>
    <w:p w14:paraId="7E5FE02F" w14:textId="77777777" w:rsidR="00B86AC5" w:rsidRPr="00344907" w:rsidRDefault="00B86AC5" w:rsidP="00B86AC5">
      <w:pPr>
        <w:rPr>
          <w:lang w:val="lt-LT"/>
        </w:rPr>
      </w:pPr>
    </w:p>
    <w:p w14:paraId="3F286A3A" w14:textId="77777777" w:rsidR="00B86AC5" w:rsidRPr="00344907" w:rsidRDefault="00B86AC5" w:rsidP="00B86AC5">
      <w:pPr>
        <w:rPr>
          <w:lang w:val="lt-LT"/>
        </w:rPr>
      </w:pPr>
      <w:r w:rsidRPr="00344907">
        <w:rPr>
          <w:lang w:val="lt-LT"/>
        </w:rPr>
        <w:t xml:space="preserve">Janssen Pharmaceutica N.V. </w:t>
      </w:r>
    </w:p>
    <w:p w14:paraId="0C80165B" w14:textId="77777777" w:rsidR="00B86AC5" w:rsidRPr="00344907" w:rsidRDefault="00B86AC5" w:rsidP="00B86AC5">
      <w:pPr>
        <w:rPr>
          <w:lang w:val="lt-LT"/>
        </w:rPr>
      </w:pPr>
      <w:proofErr w:type="spellStart"/>
      <w:r w:rsidRPr="00344907">
        <w:rPr>
          <w:lang w:val="lt-LT"/>
        </w:rPr>
        <w:t>Turnhoutseweg</w:t>
      </w:r>
      <w:proofErr w:type="spellEnd"/>
      <w:r w:rsidRPr="00344907">
        <w:rPr>
          <w:lang w:val="lt-LT"/>
        </w:rPr>
        <w:t xml:space="preserve"> 30 </w:t>
      </w:r>
    </w:p>
    <w:p w14:paraId="28E64806" w14:textId="77777777" w:rsidR="00B86AC5" w:rsidRPr="00344907" w:rsidRDefault="00B86AC5" w:rsidP="00B86AC5">
      <w:pPr>
        <w:rPr>
          <w:lang w:val="lt-LT"/>
        </w:rPr>
      </w:pPr>
      <w:r w:rsidRPr="00344907">
        <w:rPr>
          <w:lang w:val="lt-LT"/>
        </w:rPr>
        <w:t xml:space="preserve">2340 </w:t>
      </w:r>
      <w:proofErr w:type="spellStart"/>
      <w:r w:rsidRPr="00344907">
        <w:rPr>
          <w:lang w:val="lt-LT"/>
        </w:rPr>
        <w:t>Beerse</w:t>
      </w:r>
      <w:proofErr w:type="spellEnd"/>
      <w:r w:rsidRPr="00344907">
        <w:rPr>
          <w:lang w:val="lt-LT"/>
        </w:rPr>
        <w:t xml:space="preserve"> </w:t>
      </w:r>
    </w:p>
    <w:p w14:paraId="2565D30A" w14:textId="77777777" w:rsidR="00B86AC5" w:rsidRPr="00344907" w:rsidRDefault="00B86AC5" w:rsidP="00B86AC5">
      <w:pPr>
        <w:rPr>
          <w:lang w:val="lt-LT"/>
        </w:rPr>
      </w:pPr>
      <w:r w:rsidRPr="00344907">
        <w:rPr>
          <w:lang w:val="lt-LT"/>
        </w:rPr>
        <w:t xml:space="preserve">Belgija </w:t>
      </w:r>
    </w:p>
    <w:p w14:paraId="4E5DFDB3" w14:textId="77777777" w:rsidR="00775011" w:rsidRPr="00B34FA1" w:rsidRDefault="00775011" w:rsidP="00775011">
      <w:pPr>
        <w:rPr>
          <w:szCs w:val="24"/>
          <w:lang w:val="lt-LT"/>
        </w:rPr>
      </w:pPr>
    </w:p>
    <w:p w14:paraId="06DA986B" w14:textId="77777777" w:rsidR="00775011" w:rsidRPr="00B34FA1" w:rsidRDefault="00775011" w:rsidP="00775011">
      <w:pPr>
        <w:rPr>
          <w:szCs w:val="24"/>
          <w:lang w:val="lt-LT"/>
        </w:rPr>
      </w:pPr>
    </w:p>
    <w:p w14:paraId="0B15F2ED" w14:textId="77777777" w:rsidR="00775011" w:rsidRPr="00B34FA1" w:rsidRDefault="00775011" w:rsidP="00775011">
      <w:pPr>
        <w:spacing w:line="240" w:lineRule="auto"/>
        <w:jc w:val="both"/>
        <w:rPr>
          <w:szCs w:val="24"/>
          <w:lang w:val="lt-LT"/>
        </w:rPr>
      </w:pPr>
      <w:r w:rsidRPr="00B34FA1">
        <w:rPr>
          <w:noProof/>
          <w:szCs w:val="24"/>
          <w:lang w:val="lt-LT"/>
        </w:rPr>
        <w:t>Su pakuote pateikiamame lapelyje nurodomas gamintojo, atsakingo už konkrečios serijos išleidimą, pavadinimas ir adresas.</w:t>
      </w:r>
    </w:p>
    <w:p w14:paraId="64152E76" w14:textId="77777777" w:rsidR="00775011" w:rsidRPr="00B34FA1" w:rsidRDefault="00775011" w:rsidP="00775011">
      <w:pPr>
        <w:rPr>
          <w:szCs w:val="24"/>
          <w:lang w:val="lt-LT"/>
        </w:rPr>
      </w:pPr>
    </w:p>
    <w:p w14:paraId="1BA43FD5" w14:textId="77777777" w:rsidR="00775011" w:rsidRPr="00B34FA1" w:rsidRDefault="00775011" w:rsidP="00775011">
      <w:pPr>
        <w:rPr>
          <w:szCs w:val="24"/>
          <w:lang w:val="lt-LT"/>
        </w:rPr>
      </w:pPr>
    </w:p>
    <w:p w14:paraId="0731957D" w14:textId="77777777" w:rsidR="00775011" w:rsidRPr="00B34FA1" w:rsidRDefault="00775011" w:rsidP="00775011">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14409E5A" w14:textId="77777777" w:rsidR="00775011" w:rsidRPr="00B34FA1" w:rsidRDefault="00775011" w:rsidP="00775011">
      <w:pPr>
        <w:rPr>
          <w:szCs w:val="24"/>
          <w:lang w:val="lt-LT"/>
        </w:rPr>
      </w:pPr>
    </w:p>
    <w:p w14:paraId="0E07902E" w14:textId="77777777" w:rsidR="00775011" w:rsidRPr="00B34FA1" w:rsidRDefault="00775011" w:rsidP="00775011">
      <w:pPr>
        <w:rPr>
          <w:szCs w:val="24"/>
          <w:lang w:val="lt-LT"/>
        </w:rPr>
      </w:pPr>
      <w:r w:rsidRPr="00B34FA1">
        <w:rPr>
          <w:lang w:val="lt-LT"/>
        </w:rPr>
        <w:t>Nereceptinis vaistinis preparatas.</w:t>
      </w:r>
    </w:p>
    <w:p w14:paraId="5332F200" w14:textId="77777777" w:rsidR="00775011" w:rsidRPr="00B34FA1" w:rsidRDefault="00775011" w:rsidP="00775011">
      <w:pPr>
        <w:rPr>
          <w:lang w:val="lt-LT"/>
        </w:rPr>
      </w:pPr>
    </w:p>
    <w:p w14:paraId="647ADA2A" w14:textId="77777777" w:rsidR="00775011" w:rsidRPr="00B34FA1" w:rsidRDefault="00775011" w:rsidP="00775011">
      <w:pPr>
        <w:pStyle w:val="Paprastasistekstas"/>
        <w:tabs>
          <w:tab w:val="left" w:pos="4962"/>
        </w:tabs>
        <w:rPr>
          <w:noProof/>
          <w:szCs w:val="24"/>
          <w:lang w:val="lt-LT"/>
        </w:rPr>
      </w:pPr>
      <w:r w:rsidRPr="00B34FA1">
        <w:rPr>
          <w:b/>
          <w:noProof/>
          <w:szCs w:val="24"/>
          <w:lang w:val="lt-LT"/>
        </w:rPr>
        <w:br w:type="page"/>
      </w:r>
    </w:p>
    <w:p w14:paraId="58107A3D" w14:textId="77777777" w:rsidR="00775011" w:rsidRPr="00B34FA1" w:rsidRDefault="00775011" w:rsidP="00775011">
      <w:pPr>
        <w:rPr>
          <w:lang w:val="lt-LT"/>
        </w:rPr>
      </w:pPr>
    </w:p>
    <w:p w14:paraId="0B2E4F1B" w14:textId="77777777" w:rsidR="00775011" w:rsidRPr="00B34FA1" w:rsidRDefault="00775011" w:rsidP="00775011">
      <w:pPr>
        <w:rPr>
          <w:lang w:val="lt-LT"/>
        </w:rPr>
      </w:pPr>
    </w:p>
    <w:p w14:paraId="0A9D633A" w14:textId="77777777" w:rsidR="00775011" w:rsidRPr="00B34FA1" w:rsidRDefault="00775011" w:rsidP="00775011">
      <w:pPr>
        <w:rPr>
          <w:lang w:val="lt-LT"/>
        </w:rPr>
      </w:pPr>
    </w:p>
    <w:p w14:paraId="52F4662F" w14:textId="77777777" w:rsidR="00775011" w:rsidRPr="00B34FA1" w:rsidRDefault="00775011" w:rsidP="00775011">
      <w:pPr>
        <w:rPr>
          <w:lang w:val="lt-LT"/>
        </w:rPr>
      </w:pPr>
    </w:p>
    <w:p w14:paraId="0501092C" w14:textId="77777777" w:rsidR="00775011" w:rsidRPr="00B34FA1" w:rsidRDefault="00775011" w:rsidP="00775011">
      <w:pPr>
        <w:rPr>
          <w:lang w:val="lt-LT"/>
        </w:rPr>
      </w:pPr>
    </w:p>
    <w:p w14:paraId="13C98646" w14:textId="77777777" w:rsidR="00775011" w:rsidRPr="00B34FA1" w:rsidRDefault="00775011" w:rsidP="00775011">
      <w:pPr>
        <w:rPr>
          <w:lang w:val="lt-LT"/>
        </w:rPr>
      </w:pPr>
    </w:p>
    <w:p w14:paraId="3530E221" w14:textId="77777777" w:rsidR="00775011" w:rsidRPr="00B34FA1" w:rsidRDefault="00775011" w:rsidP="00775011">
      <w:pPr>
        <w:rPr>
          <w:lang w:val="lt-LT"/>
        </w:rPr>
      </w:pPr>
    </w:p>
    <w:p w14:paraId="2F5FD665" w14:textId="77777777" w:rsidR="00775011" w:rsidRPr="00B34FA1" w:rsidRDefault="00775011" w:rsidP="00775011">
      <w:pPr>
        <w:rPr>
          <w:lang w:val="lt-LT"/>
        </w:rPr>
      </w:pPr>
    </w:p>
    <w:p w14:paraId="0AB0A255" w14:textId="77777777" w:rsidR="00775011" w:rsidRPr="00B34FA1" w:rsidRDefault="00775011" w:rsidP="00775011">
      <w:pPr>
        <w:rPr>
          <w:lang w:val="lt-LT"/>
        </w:rPr>
      </w:pPr>
    </w:p>
    <w:p w14:paraId="35504EDA" w14:textId="77777777" w:rsidR="00775011" w:rsidRPr="00B34FA1" w:rsidRDefault="00775011" w:rsidP="00775011">
      <w:pPr>
        <w:rPr>
          <w:lang w:val="lt-LT"/>
        </w:rPr>
      </w:pPr>
    </w:p>
    <w:p w14:paraId="64EDCEF8" w14:textId="77777777" w:rsidR="00775011" w:rsidRPr="00B34FA1" w:rsidRDefault="00775011" w:rsidP="00775011">
      <w:pPr>
        <w:rPr>
          <w:lang w:val="lt-LT"/>
        </w:rPr>
      </w:pPr>
    </w:p>
    <w:p w14:paraId="1229EEC4" w14:textId="77777777" w:rsidR="00775011" w:rsidRPr="00B34FA1" w:rsidRDefault="00775011" w:rsidP="00775011">
      <w:pPr>
        <w:rPr>
          <w:lang w:val="lt-LT"/>
        </w:rPr>
      </w:pPr>
    </w:p>
    <w:p w14:paraId="6DB9938A" w14:textId="77777777" w:rsidR="00775011" w:rsidRPr="00B34FA1" w:rsidRDefault="00775011" w:rsidP="00775011">
      <w:pPr>
        <w:rPr>
          <w:lang w:val="lt-LT"/>
        </w:rPr>
      </w:pPr>
    </w:p>
    <w:p w14:paraId="035E1A22" w14:textId="77777777" w:rsidR="00775011" w:rsidRPr="00B34FA1" w:rsidRDefault="00775011" w:rsidP="00775011">
      <w:pPr>
        <w:rPr>
          <w:lang w:val="lt-LT"/>
        </w:rPr>
      </w:pPr>
    </w:p>
    <w:p w14:paraId="4C1D4DB6" w14:textId="77777777" w:rsidR="00775011" w:rsidRPr="00B34FA1" w:rsidRDefault="00775011" w:rsidP="00775011">
      <w:pPr>
        <w:rPr>
          <w:lang w:val="lt-LT"/>
        </w:rPr>
      </w:pPr>
    </w:p>
    <w:p w14:paraId="1B3B2446" w14:textId="77777777" w:rsidR="00775011" w:rsidRPr="00B34FA1" w:rsidRDefault="00775011" w:rsidP="00775011">
      <w:pPr>
        <w:rPr>
          <w:lang w:val="lt-LT"/>
        </w:rPr>
      </w:pPr>
    </w:p>
    <w:p w14:paraId="46EB4D26" w14:textId="77777777" w:rsidR="00775011" w:rsidRPr="00B34FA1" w:rsidRDefault="00775011" w:rsidP="00775011">
      <w:pPr>
        <w:outlineLvl w:val="0"/>
        <w:rPr>
          <w:b/>
          <w:lang w:val="lt-LT"/>
        </w:rPr>
      </w:pPr>
    </w:p>
    <w:p w14:paraId="4BFB7BBA" w14:textId="77777777" w:rsidR="00775011" w:rsidRPr="00B34FA1" w:rsidRDefault="00775011" w:rsidP="00775011">
      <w:pPr>
        <w:outlineLvl w:val="0"/>
        <w:rPr>
          <w:b/>
          <w:lang w:val="lt-LT"/>
        </w:rPr>
      </w:pPr>
    </w:p>
    <w:p w14:paraId="09C66F02" w14:textId="77777777" w:rsidR="00775011" w:rsidRPr="00B34FA1" w:rsidRDefault="00775011" w:rsidP="00775011">
      <w:pPr>
        <w:outlineLvl w:val="0"/>
        <w:rPr>
          <w:b/>
          <w:lang w:val="lt-LT"/>
        </w:rPr>
      </w:pPr>
    </w:p>
    <w:p w14:paraId="1C9D4A70" w14:textId="77777777" w:rsidR="00775011" w:rsidRPr="00B34FA1" w:rsidRDefault="00775011" w:rsidP="00775011">
      <w:pPr>
        <w:outlineLvl w:val="0"/>
        <w:rPr>
          <w:b/>
          <w:lang w:val="lt-LT"/>
        </w:rPr>
      </w:pPr>
    </w:p>
    <w:p w14:paraId="593D72B1" w14:textId="77777777" w:rsidR="00775011" w:rsidRPr="00B34FA1" w:rsidRDefault="00775011" w:rsidP="00775011">
      <w:pPr>
        <w:outlineLvl w:val="0"/>
        <w:rPr>
          <w:b/>
          <w:lang w:val="lt-LT"/>
        </w:rPr>
      </w:pPr>
    </w:p>
    <w:p w14:paraId="2565DF7F" w14:textId="77777777" w:rsidR="00775011" w:rsidRDefault="00775011" w:rsidP="00775011">
      <w:pPr>
        <w:outlineLvl w:val="0"/>
        <w:rPr>
          <w:b/>
          <w:lang w:val="lt-LT"/>
        </w:rPr>
      </w:pPr>
    </w:p>
    <w:p w14:paraId="48983272" w14:textId="77777777" w:rsidR="00344907" w:rsidRPr="00B34FA1" w:rsidRDefault="00344907" w:rsidP="00775011">
      <w:pPr>
        <w:outlineLvl w:val="0"/>
        <w:rPr>
          <w:b/>
          <w:lang w:val="lt-LT"/>
        </w:rPr>
      </w:pPr>
    </w:p>
    <w:p w14:paraId="503BD3E4" w14:textId="77777777" w:rsidR="00775011" w:rsidRPr="00B34FA1" w:rsidRDefault="00775011" w:rsidP="00775011">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223CB9FB" w14:textId="77777777" w:rsidR="00775011" w:rsidRPr="00B34FA1" w:rsidRDefault="00775011" w:rsidP="00775011">
      <w:pPr>
        <w:rPr>
          <w:szCs w:val="24"/>
          <w:lang w:val="lt-LT"/>
        </w:rPr>
      </w:pPr>
    </w:p>
    <w:p w14:paraId="0EB79818" w14:textId="77777777" w:rsidR="00775011" w:rsidRPr="00B34FA1" w:rsidRDefault="00775011" w:rsidP="00775011">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34529641" w14:textId="77777777" w:rsidR="00775011" w:rsidRPr="00B34FA1" w:rsidRDefault="00775011" w:rsidP="00775011">
      <w:pPr>
        <w:rPr>
          <w:szCs w:val="24"/>
          <w:lang w:val="lt-LT"/>
        </w:rPr>
      </w:pPr>
      <w:r w:rsidRPr="00B34FA1">
        <w:rPr>
          <w:szCs w:val="24"/>
          <w:lang w:val="lt-LT"/>
        </w:rPr>
        <w:br w:type="page"/>
      </w:r>
    </w:p>
    <w:p w14:paraId="5F5B04AB" w14:textId="77777777" w:rsidR="00775011" w:rsidRPr="00B34FA1" w:rsidRDefault="00775011" w:rsidP="00775011">
      <w:pPr>
        <w:rPr>
          <w:szCs w:val="24"/>
          <w:lang w:val="lt-LT"/>
        </w:rPr>
      </w:pPr>
    </w:p>
    <w:p w14:paraId="41CEF1C8" w14:textId="77777777" w:rsidR="00775011" w:rsidRPr="00B34FA1" w:rsidRDefault="00775011" w:rsidP="00775011">
      <w:pPr>
        <w:rPr>
          <w:szCs w:val="24"/>
          <w:lang w:val="lt-LT"/>
        </w:rPr>
      </w:pPr>
    </w:p>
    <w:p w14:paraId="3B1E6172" w14:textId="77777777" w:rsidR="00775011" w:rsidRPr="00B34FA1" w:rsidRDefault="00775011" w:rsidP="00775011">
      <w:pPr>
        <w:rPr>
          <w:szCs w:val="24"/>
          <w:lang w:val="lt-LT"/>
        </w:rPr>
      </w:pPr>
    </w:p>
    <w:p w14:paraId="178D1973" w14:textId="77777777" w:rsidR="00775011" w:rsidRPr="00B34FA1" w:rsidRDefault="00775011" w:rsidP="00775011">
      <w:pPr>
        <w:rPr>
          <w:szCs w:val="24"/>
          <w:lang w:val="lt-LT"/>
        </w:rPr>
      </w:pPr>
    </w:p>
    <w:p w14:paraId="1B160BC0" w14:textId="77777777" w:rsidR="00775011" w:rsidRPr="00B34FA1" w:rsidRDefault="00775011" w:rsidP="00775011">
      <w:pPr>
        <w:rPr>
          <w:szCs w:val="24"/>
          <w:lang w:val="lt-LT"/>
        </w:rPr>
      </w:pPr>
    </w:p>
    <w:p w14:paraId="37CD765A" w14:textId="77777777" w:rsidR="00775011" w:rsidRPr="00B34FA1" w:rsidRDefault="00775011" w:rsidP="00775011">
      <w:pPr>
        <w:rPr>
          <w:szCs w:val="24"/>
          <w:lang w:val="lt-LT"/>
        </w:rPr>
      </w:pPr>
    </w:p>
    <w:p w14:paraId="60423DF9" w14:textId="77777777" w:rsidR="00775011" w:rsidRPr="00B34FA1" w:rsidRDefault="00775011" w:rsidP="00775011">
      <w:pPr>
        <w:rPr>
          <w:szCs w:val="24"/>
          <w:lang w:val="lt-LT"/>
        </w:rPr>
      </w:pPr>
    </w:p>
    <w:p w14:paraId="68506D25" w14:textId="77777777" w:rsidR="00775011" w:rsidRPr="00B34FA1" w:rsidRDefault="00775011" w:rsidP="00775011">
      <w:pPr>
        <w:rPr>
          <w:szCs w:val="24"/>
          <w:lang w:val="lt-LT"/>
        </w:rPr>
      </w:pPr>
    </w:p>
    <w:p w14:paraId="70780FA9" w14:textId="77777777" w:rsidR="00775011" w:rsidRPr="00B34FA1" w:rsidRDefault="00775011" w:rsidP="00775011">
      <w:pPr>
        <w:rPr>
          <w:szCs w:val="24"/>
          <w:lang w:val="lt-LT"/>
        </w:rPr>
      </w:pPr>
    </w:p>
    <w:p w14:paraId="48FDC3D3" w14:textId="77777777" w:rsidR="00775011" w:rsidRPr="00B34FA1" w:rsidRDefault="00775011" w:rsidP="00775011">
      <w:pPr>
        <w:rPr>
          <w:szCs w:val="24"/>
          <w:lang w:val="lt-LT"/>
        </w:rPr>
      </w:pPr>
    </w:p>
    <w:p w14:paraId="4A4E5230" w14:textId="77777777" w:rsidR="00775011" w:rsidRPr="00B34FA1" w:rsidRDefault="00775011" w:rsidP="00775011">
      <w:pPr>
        <w:rPr>
          <w:szCs w:val="24"/>
          <w:lang w:val="lt-LT"/>
        </w:rPr>
      </w:pPr>
    </w:p>
    <w:p w14:paraId="39B3E1CA" w14:textId="77777777" w:rsidR="00775011" w:rsidRPr="00B34FA1" w:rsidRDefault="00775011" w:rsidP="00775011">
      <w:pPr>
        <w:rPr>
          <w:szCs w:val="24"/>
          <w:lang w:val="lt-LT"/>
        </w:rPr>
      </w:pPr>
    </w:p>
    <w:p w14:paraId="44E9E0DE" w14:textId="77777777" w:rsidR="00775011" w:rsidRPr="00B34FA1" w:rsidRDefault="00775011" w:rsidP="00775011">
      <w:pPr>
        <w:rPr>
          <w:szCs w:val="24"/>
          <w:lang w:val="lt-LT"/>
        </w:rPr>
      </w:pPr>
    </w:p>
    <w:p w14:paraId="5B64805C" w14:textId="77777777" w:rsidR="00775011" w:rsidRPr="00B34FA1" w:rsidRDefault="00775011" w:rsidP="00775011">
      <w:pPr>
        <w:rPr>
          <w:szCs w:val="24"/>
          <w:lang w:val="lt-LT"/>
        </w:rPr>
      </w:pPr>
    </w:p>
    <w:p w14:paraId="399D2FD9" w14:textId="77777777" w:rsidR="00775011" w:rsidRPr="00B34FA1" w:rsidRDefault="00775011" w:rsidP="00775011">
      <w:pPr>
        <w:rPr>
          <w:szCs w:val="24"/>
          <w:lang w:val="lt-LT"/>
        </w:rPr>
      </w:pPr>
    </w:p>
    <w:p w14:paraId="5E417D49" w14:textId="77777777" w:rsidR="00775011" w:rsidRPr="00B34FA1" w:rsidRDefault="00775011" w:rsidP="00775011">
      <w:pPr>
        <w:rPr>
          <w:szCs w:val="24"/>
          <w:lang w:val="lt-LT"/>
        </w:rPr>
      </w:pPr>
    </w:p>
    <w:p w14:paraId="1170311D" w14:textId="77777777" w:rsidR="00775011" w:rsidRPr="00B34FA1" w:rsidRDefault="00775011" w:rsidP="00775011">
      <w:pPr>
        <w:rPr>
          <w:szCs w:val="24"/>
          <w:lang w:val="lt-LT"/>
        </w:rPr>
      </w:pPr>
    </w:p>
    <w:p w14:paraId="1818E5FA" w14:textId="77777777" w:rsidR="00775011" w:rsidRPr="00B34FA1" w:rsidRDefault="00775011" w:rsidP="00775011">
      <w:pPr>
        <w:rPr>
          <w:szCs w:val="24"/>
          <w:lang w:val="lt-LT"/>
        </w:rPr>
      </w:pPr>
    </w:p>
    <w:p w14:paraId="0E3B6364" w14:textId="77777777" w:rsidR="00775011" w:rsidRPr="00B34FA1" w:rsidRDefault="00775011" w:rsidP="00775011">
      <w:pPr>
        <w:rPr>
          <w:szCs w:val="24"/>
          <w:lang w:val="lt-LT"/>
        </w:rPr>
      </w:pPr>
    </w:p>
    <w:p w14:paraId="1760B651" w14:textId="77777777" w:rsidR="00775011" w:rsidRPr="00B34FA1" w:rsidRDefault="00775011" w:rsidP="00775011">
      <w:pPr>
        <w:rPr>
          <w:szCs w:val="24"/>
          <w:lang w:val="lt-LT"/>
        </w:rPr>
      </w:pPr>
    </w:p>
    <w:p w14:paraId="743F03BC" w14:textId="77777777" w:rsidR="00775011" w:rsidRPr="00B34FA1" w:rsidRDefault="00775011" w:rsidP="00775011">
      <w:pPr>
        <w:rPr>
          <w:szCs w:val="24"/>
          <w:lang w:val="lt-LT"/>
        </w:rPr>
      </w:pPr>
    </w:p>
    <w:p w14:paraId="307F39FC" w14:textId="77777777" w:rsidR="00775011" w:rsidRDefault="00775011" w:rsidP="00775011">
      <w:pPr>
        <w:rPr>
          <w:szCs w:val="24"/>
          <w:lang w:val="lt-LT"/>
        </w:rPr>
      </w:pPr>
    </w:p>
    <w:p w14:paraId="12385483" w14:textId="77777777" w:rsidR="00344907" w:rsidRPr="00B34FA1" w:rsidRDefault="00344907" w:rsidP="00775011">
      <w:pPr>
        <w:rPr>
          <w:szCs w:val="24"/>
          <w:lang w:val="lt-LT"/>
        </w:rPr>
      </w:pPr>
    </w:p>
    <w:p w14:paraId="1BE04799" w14:textId="77777777" w:rsidR="00775011" w:rsidRPr="00B34FA1" w:rsidRDefault="00775011" w:rsidP="00775011">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06278443" w14:textId="77777777" w:rsidR="00775011" w:rsidRPr="00B34FA1" w:rsidRDefault="00775011" w:rsidP="00775011">
      <w:pPr>
        <w:rPr>
          <w:szCs w:val="24"/>
          <w:lang w:val="lt-LT"/>
        </w:rPr>
      </w:pPr>
      <w:r w:rsidRPr="00B34FA1">
        <w:rPr>
          <w:szCs w:val="24"/>
          <w:lang w:val="lt-LT"/>
        </w:rPr>
        <w:br w:type="page"/>
      </w:r>
    </w:p>
    <w:p w14:paraId="3509C35A" w14:textId="77777777" w:rsidR="00775011" w:rsidRPr="00B34FA1" w:rsidRDefault="00775011" w:rsidP="00775011">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noProof/>
          <w:szCs w:val="24"/>
          <w:lang w:val="lt-LT"/>
        </w:rPr>
        <w:t>INFORMACIJA ANT IŠORINĖS PAKUOTĖS</w:t>
      </w:r>
    </w:p>
    <w:p w14:paraId="52981256" w14:textId="77777777" w:rsidR="00775011" w:rsidRPr="00B34FA1" w:rsidRDefault="00775011" w:rsidP="00775011">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2F044163" w14:textId="77777777" w:rsidR="00775011" w:rsidRPr="00B34FA1" w:rsidRDefault="001F32D9" w:rsidP="00775011">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KARTONO DĖŽUTĖ</w:t>
      </w:r>
    </w:p>
    <w:p w14:paraId="514D4C21" w14:textId="77777777" w:rsidR="00775011" w:rsidRPr="00B34FA1" w:rsidRDefault="00775011" w:rsidP="00262B2B">
      <w:pPr>
        <w:spacing w:line="240" w:lineRule="auto"/>
        <w:rPr>
          <w:szCs w:val="24"/>
          <w:lang w:val="lt-LT"/>
        </w:rPr>
      </w:pPr>
    </w:p>
    <w:p w14:paraId="1D6E6DAD" w14:textId="77777777" w:rsidR="00775011" w:rsidRPr="00B34FA1" w:rsidRDefault="00775011" w:rsidP="00262B2B">
      <w:pPr>
        <w:spacing w:line="240" w:lineRule="auto"/>
        <w:rPr>
          <w:szCs w:val="24"/>
          <w:lang w:val="lt-LT"/>
        </w:rPr>
      </w:pPr>
    </w:p>
    <w:p w14:paraId="3072379A" w14:textId="77777777" w:rsidR="00775011" w:rsidRPr="00B34FA1" w:rsidRDefault="00775011" w:rsidP="00262B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28CBD9CD" w14:textId="77777777" w:rsidR="00775011" w:rsidRPr="00B34FA1" w:rsidRDefault="00775011" w:rsidP="00262B2B">
      <w:pPr>
        <w:spacing w:line="240" w:lineRule="auto"/>
        <w:rPr>
          <w:szCs w:val="24"/>
          <w:lang w:val="lt-LT"/>
        </w:rPr>
      </w:pPr>
    </w:p>
    <w:p w14:paraId="2F6F528F" w14:textId="77777777" w:rsidR="00775011" w:rsidRDefault="00775011" w:rsidP="00262B2B">
      <w:pPr>
        <w:spacing w:line="240" w:lineRule="auto"/>
        <w:rPr>
          <w:noProof/>
          <w:szCs w:val="24"/>
          <w:lang w:val="lt-LT"/>
        </w:rPr>
      </w:pPr>
      <w:r w:rsidRPr="00775011">
        <w:rPr>
          <w:noProof/>
          <w:szCs w:val="24"/>
          <w:lang w:val="lt-LT"/>
        </w:rPr>
        <w:t>Visine 0,5</w:t>
      </w:r>
      <w:r>
        <w:rPr>
          <w:noProof/>
          <w:szCs w:val="24"/>
          <w:lang w:val="lt-LT"/>
        </w:rPr>
        <w:t> </w:t>
      </w:r>
      <w:r w:rsidRPr="00775011">
        <w:rPr>
          <w:noProof/>
          <w:szCs w:val="24"/>
          <w:lang w:val="lt-LT"/>
        </w:rPr>
        <w:t xml:space="preserve">mg/ml akių lašai </w:t>
      </w:r>
      <w:r w:rsidRPr="001E1B70">
        <w:rPr>
          <w:noProof/>
          <w:szCs w:val="24"/>
          <w:highlight w:val="lightGray"/>
          <w:lang w:val="lt-LT"/>
        </w:rPr>
        <w:t>(tirpalas)</w:t>
      </w:r>
    </w:p>
    <w:p w14:paraId="5CBEFD8E" w14:textId="77777777" w:rsidR="00775011" w:rsidRPr="00775011" w:rsidRDefault="00775011" w:rsidP="00262B2B">
      <w:pPr>
        <w:spacing w:line="240" w:lineRule="auto"/>
        <w:rPr>
          <w:i/>
          <w:iCs/>
          <w:noProof/>
          <w:szCs w:val="24"/>
          <w:lang w:val="lt-LT"/>
        </w:rPr>
      </w:pPr>
      <w:bookmarkStart w:id="3" w:name="_Hlk57299122"/>
      <w:r w:rsidRPr="00775011">
        <w:rPr>
          <w:i/>
          <w:iCs/>
          <w:noProof/>
          <w:szCs w:val="24"/>
          <w:lang w:val="lt-LT"/>
        </w:rPr>
        <w:t>tetryzolini hydrochloridum</w:t>
      </w:r>
    </w:p>
    <w:bookmarkEnd w:id="3"/>
    <w:p w14:paraId="261226F9" w14:textId="77777777" w:rsidR="00775011" w:rsidRPr="00B34FA1" w:rsidRDefault="00775011" w:rsidP="00262B2B">
      <w:pPr>
        <w:spacing w:line="240" w:lineRule="auto"/>
        <w:rPr>
          <w:szCs w:val="24"/>
          <w:lang w:val="lt-LT"/>
        </w:rPr>
      </w:pPr>
    </w:p>
    <w:p w14:paraId="216DF800" w14:textId="77777777" w:rsidR="00775011" w:rsidRPr="00B34FA1" w:rsidRDefault="00775011" w:rsidP="00262B2B">
      <w:pPr>
        <w:spacing w:line="240" w:lineRule="auto"/>
        <w:rPr>
          <w:szCs w:val="24"/>
          <w:lang w:val="lt-LT"/>
        </w:rPr>
      </w:pPr>
    </w:p>
    <w:p w14:paraId="12CFCDCD" w14:textId="77777777" w:rsidR="00775011" w:rsidRPr="00B34FA1" w:rsidRDefault="00775011" w:rsidP="00262B2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4916F4FC" w14:textId="77777777" w:rsidR="00775011" w:rsidRPr="00B34FA1" w:rsidRDefault="00775011" w:rsidP="00262B2B">
      <w:pPr>
        <w:spacing w:line="240" w:lineRule="auto"/>
        <w:rPr>
          <w:szCs w:val="24"/>
          <w:lang w:val="lt-LT"/>
        </w:rPr>
      </w:pPr>
    </w:p>
    <w:p w14:paraId="10C13447" w14:textId="77777777" w:rsidR="00775011" w:rsidRDefault="00775011" w:rsidP="00262B2B">
      <w:pPr>
        <w:spacing w:line="240" w:lineRule="auto"/>
        <w:rPr>
          <w:noProof/>
          <w:szCs w:val="24"/>
          <w:lang w:val="lt-LT"/>
        </w:rPr>
      </w:pPr>
      <w:r w:rsidRPr="00775011">
        <w:rPr>
          <w:noProof/>
          <w:szCs w:val="24"/>
          <w:lang w:val="lt-LT"/>
        </w:rPr>
        <w:t>1</w:t>
      </w:r>
      <w:r w:rsidR="006136BF">
        <w:rPr>
          <w:noProof/>
          <w:szCs w:val="24"/>
          <w:lang w:val="lt-LT"/>
        </w:rPr>
        <w:t> </w:t>
      </w:r>
      <w:r w:rsidRPr="00775011">
        <w:rPr>
          <w:noProof/>
          <w:szCs w:val="24"/>
          <w:lang w:val="lt-LT"/>
        </w:rPr>
        <w:t xml:space="preserve">ml </w:t>
      </w:r>
      <w:r>
        <w:rPr>
          <w:noProof/>
          <w:szCs w:val="24"/>
          <w:lang w:val="lt-LT"/>
        </w:rPr>
        <w:t>tirpalo</w:t>
      </w:r>
      <w:r w:rsidRPr="00775011">
        <w:rPr>
          <w:noProof/>
          <w:szCs w:val="24"/>
          <w:lang w:val="lt-LT"/>
        </w:rPr>
        <w:t xml:space="preserve"> yra 0,5</w:t>
      </w:r>
      <w:r w:rsidR="006136BF">
        <w:rPr>
          <w:noProof/>
          <w:szCs w:val="24"/>
          <w:lang w:val="lt-LT"/>
        </w:rPr>
        <w:t> </w:t>
      </w:r>
      <w:r w:rsidRPr="00775011">
        <w:rPr>
          <w:noProof/>
          <w:szCs w:val="24"/>
          <w:lang w:val="lt-LT"/>
        </w:rPr>
        <w:t>mg tetrizolino hidrochlorido.</w:t>
      </w:r>
    </w:p>
    <w:p w14:paraId="5EFF3B44" w14:textId="77777777" w:rsidR="00775011" w:rsidRPr="00B34FA1" w:rsidRDefault="00775011" w:rsidP="00262B2B">
      <w:pPr>
        <w:spacing w:line="240" w:lineRule="auto"/>
        <w:rPr>
          <w:szCs w:val="24"/>
          <w:lang w:val="lt-LT"/>
        </w:rPr>
      </w:pPr>
    </w:p>
    <w:p w14:paraId="009197BE" w14:textId="77777777" w:rsidR="00775011" w:rsidRPr="00B34FA1" w:rsidRDefault="00775011" w:rsidP="00262B2B">
      <w:pPr>
        <w:spacing w:line="240" w:lineRule="auto"/>
        <w:rPr>
          <w:szCs w:val="24"/>
          <w:lang w:val="lt-LT"/>
        </w:rPr>
      </w:pPr>
    </w:p>
    <w:p w14:paraId="6C77070C" w14:textId="77777777" w:rsidR="00775011" w:rsidRPr="00B34FA1" w:rsidRDefault="00775011" w:rsidP="00262B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2D564BF3" w14:textId="77777777" w:rsidR="00775011" w:rsidRDefault="00775011" w:rsidP="00262B2B">
      <w:pPr>
        <w:spacing w:line="240" w:lineRule="auto"/>
        <w:rPr>
          <w:szCs w:val="24"/>
          <w:lang w:val="lt-LT"/>
        </w:rPr>
      </w:pPr>
    </w:p>
    <w:p w14:paraId="62AC8091" w14:textId="77777777" w:rsidR="004920AC" w:rsidRPr="00344907" w:rsidRDefault="004920AC" w:rsidP="00262B2B">
      <w:pPr>
        <w:tabs>
          <w:tab w:val="clear" w:pos="567"/>
        </w:tabs>
        <w:spacing w:line="240" w:lineRule="auto"/>
        <w:rPr>
          <w:lang w:val="lt-LT"/>
        </w:rPr>
      </w:pPr>
      <w:proofErr w:type="spellStart"/>
      <w:r w:rsidRPr="00344907">
        <w:rPr>
          <w:lang w:val="lt-LT"/>
        </w:rPr>
        <w:t>Phospha</w:t>
      </w:r>
      <w:r w:rsidR="00E53168" w:rsidRPr="00344907">
        <w:rPr>
          <w:lang w:val="lt-LT"/>
        </w:rPr>
        <w:t>s</w:t>
      </w:r>
      <w:proofErr w:type="spellEnd"/>
      <w:r w:rsidRPr="00344907">
        <w:rPr>
          <w:lang w:val="lt-LT"/>
        </w:rPr>
        <w:t xml:space="preserve"> (daugiau </w:t>
      </w:r>
      <w:proofErr w:type="spellStart"/>
      <w:r w:rsidRPr="00344907">
        <w:rPr>
          <w:lang w:val="lt-LT"/>
        </w:rPr>
        <w:t>inforamcijos</w:t>
      </w:r>
      <w:proofErr w:type="spellEnd"/>
      <w:r w:rsidRPr="00344907">
        <w:rPr>
          <w:lang w:val="lt-LT"/>
        </w:rPr>
        <w:t xml:space="preserve"> žr. pakuotės lapelyje), </w:t>
      </w:r>
      <w:proofErr w:type="spellStart"/>
      <w:r w:rsidRPr="00344907">
        <w:rPr>
          <w:lang w:val="lt-LT"/>
        </w:rPr>
        <w:t>glycerolum</w:t>
      </w:r>
      <w:proofErr w:type="spellEnd"/>
      <w:r w:rsidRPr="00344907">
        <w:rPr>
          <w:lang w:val="lt-LT"/>
        </w:rPr>
        <w:t xml:space="preserve">, </w:t>
      </w:r>
      <w:proofErr w:type="spellStart"/>
      <w:r w:rsidRPr="00344907">
        <w:rPr>
          <w:lang w:val="lt-LT"/>
        </w:rPr>
        <w:t>hypromellos</w:t>
      </w:r>
      <w:r w:rsidR="00E53168" w:rsidRPr="00344907">
        <w:rPr>
          <w:lang w:val="lt-LT"/>
        </w:rPr>
        <w:t>um</w:t>
      </w:r>
      <w:proofErr w:type="spellEnd"/>
      <w:r w:rsidRPr="00344907">
        <w:rPr>
          <w:lang w:val="lt-LT"/>
        </w:rPr>
        <w:t xml:space="preserve">, </w:t>
      </w:r>
      <w:proofErr w:type="spellStart"/>
      <w:r w:rsidRPr="00344907">
        <w:rPr>
          <w:lang w:val="lt-LT"/>
        </w:rPr>
        <w:t>macrogolum</w:t>
      </w:r>
      <w:proofErr w:type="spellEnd"/>
      <w:r w:rsidRPr="00344907">
        <w:rPr>
          <w:lang w:val="lt-LT"/>
        </w:rPr>
        <w:t xml:space="preserve"> 400, </w:t>
      </w:r>
      <w:proofErr w:type="spellStart"/>
      <w:r w:rsidRPr="00344907">
        <w:rPr>
          <w:rFonts w:eastAsia="Calibri"/>
          <w:lang w:val="lt-LT"/>
        </w:rPr>
        <w:t>acidum</w:t>
      </w:r>
      <w:proofErr w:type="spellEnd"/>
      <w:r w:rsidRPr="00344907">
        <w:rPr>
          <w:rFonts w:eastAsia="Calibri"/>
          <w:lang w:val="lt-LT"/>
        </w:rPr>
        <w:t xml:space="preserve"> </w:t>
      </w:r>
      <w:proofErr w:type="spellStart"/>
      <w:r w:rsidRPr="00344907">
        <w:rPr>
          <w:rFonts w:eastAsia="Calibri"/>
          <w:lang w:val="lt-LT"/>
        </w:rPr>
        <w:t>boricum</w:t>
      </w:r>
      <w:proofErr w:type="spellEnd"/>
      <w:r w:rsidRPr="00344907">
        <w:rPr>
          <w:rFonts w:eastAsia="Calibri"/>
          <w:lang w:val="lt-LT"/>
        </w:rPr>
        <w:t xml:space="preserve">, </w:t>
      </w:r>
      <w:proofErr w:type="spellStart"/>
      <w:r w:rsidRPr="00344907">
        <w:rPr>
          <w:rFonts w:eastAsia="Calibri"/>
          <w:lang w:val="lt-LT"/>
        </w:rPr>
        <w:t>dinatri</w:t>
      </w:r>
      <w:r w:rsidR="00E53168" w:rsidRPr="00344907">
        <w:rPr>
          <w:rFonts w:eastAsia="Calibri"/>
          <w:lang w:val="lt-LT"/>
        </w:rPr>
        <w:t>i</w:t>
      </w:r>
      <w:proofErr w:type="spellEnd"/>
      <w:r w:rsidRPr="00344907">
        <w:rPr>
          <w:rFonts w:eastAsia="Calibri"/>
          <w:lang w:val="lt-LT"/>
        </w:rPr>
        <w:t xml:space="preserve"> </w:t>
      </w:r>
      <w:proofErr w:type="spellStart"/>
      <w:r w:rsidRPr="00344907">
        <w:rPr>
          <w:rFonts w:eastAsia="Calibri"/>
          <w:lang w:val="lt-LT"/>
        </w:rPr>
        <w:t>phospha</w:t>
      </w:r>
      <w:r w:rsidR="00E53168" w:rsidRPr="00344907">
        <w:rPr>
          <w:rFonts w:eastAsia="Calibri"/>
          <w:lang w:val="lt-LT"/>
        </w:rPr>
        <w:t>s</w:t>
      </w:r>
      <w:proofErr w:type="spellEnd"/>
      <w:r w:rsidRPr="00344907">
        <w:rPr>
          <w:rFonts w:eastAsia="Calibri"/>
          <w:lang w:val="lt-LT"/>
        </w:rPr>
        <w:t xml:space="preserve">, </w:t>
      </w:r>
      <w:proofErr w:type="spellStart"/>
      <w:r w:rsidRPr="00344907">
        <w:rPr>
          <w:rFonts w:eastAsia="Calibri"/>
          <w:lang w:val="lt-LT"/>
        </w:rPr>
        <w:t>natrii</w:t>
      </w:r>
      <w:proofErr w:type="spellEnd"/>
      <w:r w:rsidRPr="00344907">
        <w:rPr>
          <w:rFonts w:eastAsia="Calibri"/>
          <w:lang w:val="lt-LT"/>
        </w:rPr>
        <w:t xml:space="preserve"> citras, </w:t>
      </w:r>
      <w:proofErr w:type="spellStart"/>
      <w:r w:rsidRPr="00344907">
        <w:rPr>
          <w:rFonts w:eastAsia="Calibri"/>
          <w:lang w:val="lt-LT"/>
        </w:rPr>
        <w:t>kalii</w:t>
      </w:r>
      <w:proofErr w:type="spellEnd"/>
      <w:r w:rsidRPr="00344907">
        <w:rPr>
          <w:rFonts w:eastAsia="Calibri"/>
          <w:lang w:val="lt-LT"/>
        </w:rPr>
        <w:t xml:space="preserve"> </w:t>
      </w:r>
      <w:proofErr w:type="spellStart"/>
      <w:r w:rsidRPr="00344907">
        <w:rPr>
          <w:rFonts w:eastAsia="Calibri"/>
          <w:lang w:val="lt-LT"/>
        </w:rPr>
        <w:t>chloridum</w:t>
      </w:r>
      <w:proofErr w:type="spellEnd"/>
      <w:r w:rsidRPr="00344907">
        <w:rPr>
          <w:rFonts w:eastAsia="Calibri"/>
          <w:lang w:val="lt-LT"/>
        </w:rPr>
        <w:t xml:space="preserve">, </w:t>
      </w:r>
      <w:proofErr w:type="spellStart"/>
      <w:r w:rsidRPr="00344907">
        <w:rPr>
          <w:rFonts w:eastAsia="Calibri"/>
          <w:lang w:val="lt-LT"/>
        </w:rPr>
        <w:t>magnesii</w:t>
      </w:r>
      <w:proofErr w:type="spellEnd"/>
      <w:r w:rsidRPr="00344907">
        <w:rPr>
          <w:rFonts w:eastAsia="Calibri"/>
          <w:lang w:val="lt-LT"/>
        </w:rPr>
        <w:t xml:space="preserve"> </w:t>
      </w:r>
      <w:proofErr w:type="spellStart"/>
      <w:r w:rsidRPr="00344907">
        <w:rPr>
          <w:rFonts w:eastAsia="Calibri"/>
          <w:lang w:val="lt-LT"/>
        </w:rPr>
        <w:t>chloridum</w:t>
      </w:r>
      <w:proofErr w:type="spellEnd"/>
      <w:r w:rsidRPr="00344907">
        <w:rPr>
          <w:rFonts w:eastAsia="Calibri"/>
          <w:lang w:val="lt-LT"/>
        </w:rPr>
        <w:t xml:space="preserve">, </w:t>
      </w:r>
      <w:proofErr w:type="spellStart"/>
      <w:r w:rsidRPr="00344907">
        <w:rPr>
          <w:rFonts w:eastAsia="Calibri"/>
          <w:lang w:val="lt-LT"/>
        </w:rPr>
        <w:t>natrii</w:t>
      </w:r>
      <w:proofErr w:type="spellEnd"/>
      <w:r w:rsidRPr="00344907">
        <w:rPr>
          <w:rFonts w:eastAsia="Calibri"/>
          <w:lang w:val="lt-LT"/>
        </w:rPr>
        <w:t xml:space="preserve"> </w:t>
      </w:r>
      <w:proofErr w:type="spellStart"/>
      <w:r w:rsidRPr="00344907">
        <w:rPr>
          <w:rFonts w:eastAsia="Calibri"/>
          <w:lang w:val="lt-LT"/>
        </w:rPr>
        <w:t>lactas</w:t>
      </w:r>
      <w:proofErr w:type="spellEnd"/>
      <w:r w:rsidRPr="00344907">
        <w:rPr>
          <w:rFonts w:eastAsia="Calibri"/>
          <w:lang w:val="lt-LT"/>
        </w:rPr>
        <w:t xml:space="preserve">, </w:t>
      </w:r>
      <w:proofErr w:type="spellStart"/>
      <w:r w:rsidRPr="00344907">
        <w:rPr>
          <w:rFonts w:eastAsia="Calibri"/>
          <w:lang w:val="lt-LT"/>
        </w:rPr>
        <w:t>gl</w:t>
      </w:r>
      <w:r w:rsidR="00E53168" w:rsidRPr="00344907">
        <w:rPr>
          <w:rFonts w:eastAsia="Calibri"/>
          <w:lang w:val="lt-LT"/>
        </w:rPr>
        <w:t>y</w:t>
      </w:r>
      <w:r w:rsidRPr="00344907">
        <w:rPr>
          <w:rFonts w:eastAsia="Calibri"/>
          <w:lang w:val="lt-LT"/>
        </w:rPr>
        <w:t>cinum</w:t>
      </w:r>
      <w:proofErr w:type="spellEnd"/>
      <w:r w:rsidRPr="00344907">
        <w:rPr>
          <w:rFonts w:eastAsia="Calibri"/>
          <w:lang w:val="lt-LT"/>
        </w:rPr>
        <w:t xml:space="preserve">, </w:t>
      </w:r>
      <w:proofErr w:type="spellStart"/>
      <w:r w:rsidRPr="00344907">
        <w:rPr>
          <w:rFonts w:eastAsia="Calibri"/>
          <w:lang w:val="lt-LT"/>
        </w:rPr>
        <w:t>acidum</w:t>
      </w:r>
      <w:proofErr w:type="spellEnd"/>
      <w:r w:rsidRPr="00344907">
        <w:rPr>
          <w:rFonts w:eastAsia="Calibri"/>
          <w:lang w:val="lt-LT"/>
        </w:rPr>
        <w:t xml:space="preserve"> </w:t>
      </w:r>
      <w:proofErr w:type="spellStart"/>
      <w:r w:rsidRPr="00344907">
        <w:rPr>
          <w:rFonts w:eastAsia="Calibri"/>
          <w:lang w:val="lt-LT"/>
        </w:rPr>
        <w:t>ascorbicum</w:t>
      </w:r>
      <w:proofErr w:type="spellEnd"/>
      <w:r w:rsidRPr="00344907">
        <w:rPr>
          <w:rFonts w:eastAsia="Calibri"/>
          <w:lang w:val="lt-LT"/>
        </w:rPr>
        <w:t xml:space="preserve">, </w:t>
      </w:r>
      <w:proofErr w:type="spellStart"/>
      <w:r w:rsidRPr="00344907">
        <w:rPr>
          <w:rFonts w:eastAsia="Calibri"/>
          <w:lang w:val="lt-LT"/>
        </w:rPr>
        <w:t>dextrosum</w:t>
      </w:r>
      <w:proofErr w:type="spellEnd"/>
      <w:r w:rsidRPr="00344907">
        <w:rPr>
          <w:rFonts w:eastAsia="Calibri"/>
          <w:lang w:val="lt-LT"/>
        </w:rPr>
        <w:t xml:space="preserve">, </w:t>
      </w:r>
      <w:proofErr w:type="spellStart"/>
      <w:r w:rsidRPr="00344907">
        <w:rPr>
          <w:rFonts w:eastAsia="Calibri"/>
          <w:lang w:val="lt-LT"/>
        </w:rPr>
        <w:t>polyquaternium</w:t>
      </w:r>
      <w:proofErr w:type="spellEnd"/>
      <w:r w:rsidRPr="00344907">
        <w:rPr>
          <w:rFonts w:eastAsia="Calibri"/>
          <w:lang w:val="lt-LT"/>
        </w:rPr>
        <w:t xml:space="preserve"> 42, </w:t>
      </w:r>
      <w:proofErr w:type="spellStart"/>
      <w:r w:rsidRPr="00344907">
        <w:rPr>
          <w:rFonts w:eastAsia="Calibri"/>
          <w:lang w:val="lt-LT"/>
        </w:rPr>
        <w:t>aqua</w:t>
      </w:r>
      <w:proofErr w:type="spellEnd"/>
      <w:r w:rsidRPr="00344907">
        <w:rPr>
          <w:rFonts w:eastAsia="Calibri"/>
          <w:lang w:val="lt-LT"/>
        </w:rPr>
        <w:t xml:space="preserve"> </w:t>
      </w:r>
      <w:proofErr w:type="spellStart"/>
      <w:r w:rsidRPr="00344907">
        <w:rPr>
          <w:rFonts w:eastAsia="Calibri"/>
          <w:lang w:val="lt-LT"/>
        </w:rPr>
        <w:t>purificata</w:t>
      </w:r>
      <w:proofErr w:type="spellEnd"/>
      <w:r w:rsidRPr="00344907">
        <w:rPr>
          <w:rFonts w:eastAsia="Calibri"/>
          <w:lang w:val="lt-LT"/>
        </w:rPr>
        <w:t>.</w:t>
      </w:r>
      <w:r w:rsidRPr="00344907">
        <w:rPr>
          <w:lang w:val="lt-LT"/>
        </w:rPr>
        <w:t xml:space="preserve"> </w:t>
      </w:r>
    </w:p>
    <w:p w14:paraId="0ECD2BF8" w14:textId="77777777" w:rsidR="00775011" w:rsidRPr="00B34FA1" w:rsidRDefault="00775011" w:rsidP="00262B2B">
      <w:pPr>
        <w:spacing w:line="240" w:lineRule="auto"/>
        <w:rPr>
          <w:szCs w:val="24"/>
          <w:lang w:val="lt-LT"/>
        </w:rPr>
      </w:pPr>
    </w:p>
    <w:p w14:paraId="701C9525" w14:textId="77777777" w:rsidR="00775011" w:rsidRPr="00B34FA1" w:rsidRDefault="00775011" w:rsidP="00262B2B">
      <w:pPr>
        <w:spacing w:line="240" w:lineRule="auto"/>
        <w:rPr>
          <w:szCs w:val="24"/>
          <w:lang w:val="lt-LT"/>
        </w:rPr>
      </w:pPr>
    </w:p>
    <w:p w14:paraId="1392944C" w14:textId="77777777" w:rsidR="00775011" w:rsidRPr="00B34FA1" w:rsidRDefault="00775011" w:rsidP="00262B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794FD1CA" w14:textId="77777777" w:rsidR="00775011" w:rsidRPr="00B34FA1" w:rsidRDefault="00775011" w:rsidP="00262B2B">
      <w:pPr>
        <w:spacing w:line="240" w:lineRule="auto"/>
        <w:rPr>
          <w:szCs w:val="24"/>
          <w:lang w:val="lt-LT"/>
        </w:rPr>
      </w:pPr>
    </w:p>
    <w:p w14:paraId="06303CB4" w14:textId="77777777" w:rsidR="00775011" w:rsidRDefault="00775011" w:rsidP="00262B2B">
      <w:pPr>
        <w:spacing w:line="240" w:lineRule="auto"/>
        <w:rPr>
          <w:szCs w:val="24"/>
          <w:lang w:val="lt-LT"/>
        </w:rPr>
      </w:pPr>
      <w:r>
        <w:rPr>
          <w:szCs w:val="24"/>
          <w:lang w:val="lt-LT"/>
        </w:rPr>
        <w:t>15 ml akių lašai (tirpalas)</w:t>
      </w:r>
    </w:p>
    <w:p w14:paraId="039584DC" w14:textId="77777777" w:rsidR="00775011" w:rsidRDefault="00775011" w:rsidP="00262B2B">
      <w:pPr>
        <w:spacing w:line="240" w:lineRule="auto"/>
        <w:rPr>
          <w:szCs w:val="24"/>
          <w:lang w:val="lt-LT"/>
        </w:rPr>
      </w:pPr>
    </w:p>
    <w:p w14:paraId="1A1699A1" w14:textId="77777777" w:rsidR="00775011" w:rsidRPr="00B34FA1" w:rsidRDefault="00775011" w:rsidP="00262B2B">
      <w:pPr>
        <w:spacing w:line="240" w:lineRule="auto"/>
        <w:rPr>
          <w:szCs w:val="24"/>
          <w:lang w:val="lt-LT"/>
        </w:rPr>
      </w:pPr>
    </w:p>
    <w:p w14:paraId="701087AF" w14:textId="77777777" w:rsidR="00775011" w:rsidRPr="00B34FA1" w:rsidRDefault="00775011" w:rsidP="00262B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45322861" w14:textId="77777777" w:rsidR="00775011" w:rsidRPr="00B34FA1" w:rsidRDefault="00775011" w:rsidP="00262B2B">
      <w:pPr>
        <w:spacing w:line="240" w:lineRule="auto"/>
        <w:rPr>
          <w:szCs w:val="24"/>
          <w:lang w:val="lt-LT"/>
        </w:rPr>
      </w:pPr>
    </w:p>
    <w:p w14:paraId="3043E8FB" w14:textId="77777777" w:rsidR="00775011" w:rsidRDefault="00775011" w:rsidP="00262B2B">
      <w:pPr>
        <w:spacing w:line="240" w:lineRule="auto"/>
        <w:rPr>
          <w:noProof/>
          <w:szCs w:val="24"/>
          <w:lang w:val="lt-LT"/>
        </w:rPr>
      </w:pPr>
      <w:r>
        <w:rPr>
          <w:noProof/>
          <w:szCs w:val="24"/>
          <w:lang w:val="lt-LT"/>
        </w:rPr>
        <w:t>Vartoti ant akių.</w:t>
      </w:r>
    </w:p>
    <w:p w14:paraId="384DB38F" w14:textId="77777777" w:rsidR="00775011" w:rsidRPr="00B34FA1" w:rsidRDefault="00775011" w:rsidP="00262B2B">
      <w:pPr>
        <w:spacing w:line="240" w:lineRule="auto"/>
        <w:rPr>
          <w:szCs w:val="24"/>
          <w:lang w:val="lt-LT"/>
        </w:rPr>
      </w:pPr>
      <w:r w:rsidRPr="00B34FA1">
        <w:rPr>
          <w:noProof/>
          <w:szCs w:val="24"/>
          <w:lang w:val="lt-LT"/>
        </w:rPr>
        <w:t>Prieš vartojimą perskaitykite pakuotės lapelį.</w:t>
      </w:r>
    </w:p>
    <w:p w14:paraId="17EE4EA4" w14:textId="77777777" w:rsidR="00775011" w:rsidRPr="00B34FA1" w:rsidRDefault="00775011" w:rsidP="00262B2B">
      <w:pPr>
        <w:spacing w:line="240" w:lineRule="auto"/>
        <w:rPr>
          <w:szCs w:val="24"/>
          <w:lang w:val="lt-LT"/>
        </w:rPr>
      </w:pPr>
    </w:p>
    <w:p w14:paraId="2C4BAD51" w14:textId="77777777" w:rsidR="00775011" w:rsidRPr="00B34FA1" w:rsidRDefault="00775011" w:rsidP="00262B2B">
      <w:pPr>
        <w:spacing w:line="240" w:lineRule="auto"/>
        <w:rPr>
          <w:szCs w:val="24"/>
          <w:lang w:val="lt-LT"/>
        </w:rPr>
      </w:pPr>
    </w:p>
    <w:p w14:paraId="6E44B7B1" w14:textId="77777777" w:rsidR="00775011" w:rsidRPr="00B34FA1" w:rsidRDefault="00775011" w:rsidP="00262B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5D47F523" w14:textId="77777777" w:rsidR="00775011" w:rsidRPr="00B34FA1" w:rsidRDefault="00775011" w:rsidP="00262B2B">
      <w:pPr>
        <w:spacing w:line="240" w:lineRule="auto"/>
        <w:rPr>
          <w:szCs w:val="24"/>
          <w:lang w:val="lt-LT"/>
        </w:rPr>
      </w:pPr>
    </w:p>
    <w:p w14:paraId="2C943906" w14:textId="77777777" w:rsidR="00775011" w:rsidRPr="00B34FA1" w:rsidRDefault="00775011" w:rsidP="00262B2B">
      <w:pPr>
        <w:spacing w:line="240" w:lineRule="auto"/>
        <w:rPr>
          <w:szCs w:val="24"/>
          <w:lang w:val="lt-LT"/>
        </w:rPr>
      </w:pPr>
      <w:r w:rsidRPr="00B34FA1">
        <w:rPr>
          <w:noProof/>
          <w:szCs w:val="24"/>
          <w:lang w:val="lt-LT"/>
        </w:rPr>
        <w:t>Laikyti vaikams nepastebimoje ir nepasiekiamoje vietoje.</w:t>
      </w:r>
    </w:p>
    <w:p w14:paraId="4D5C77F1" w14:textId="77777777" w:rsidR="00775011" w:rsidRPr="00B34FA1" w:rsidRDefault="00775011" w:rsidP="00262B2B">
      <w:pPr>
        <w:spacing w:line="240" w:lineRule="auto"/>
        <w:rPr>
          <w:szCs w:val="24"/>
          <w:lang w:val="lt-LT"/>
        </w:rPr>
      </w:pPr>
    </w:p>
    <w:p w14:paraId="6F722D71" w14:textId="77777777" w:rsidR="00775011" w:rsidRPr="00B34FA1" w:rsidRDefault="00775011" w:rsidP="00262B2B">
      <w:pPr>
        <w:spacing w:line="240" w:lineRule="auto"/>
        <w:rPr>
          <w:szCs w:val="24"/>
          <w:lang w:val="lt-LT"/>
        </w:rPr>
      </w:pPr>
    </w:p>
    <w:p w14:paraId="0A46408A" w14:textId="77777777" w:rsidR="00775011" w:rsidRPr="00B34FA1" w:rsidRDefault="00775011" w:rsidP="00262B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4426A49B" w14:textId="77777777" w:rsidR="00775011" w:rsidRPr="00B34FA1" w:rsidRDefault="00775011" w:rsidP="00262B2B">
      <w:pPr>
        <w:spacing w:line="240" w:lineRule="auto"/>
        <w:rPr>
          <w:szCs w:val="24"/>
          <w:lang w:val="lt-LT"/>
        </w:rPr>
      </w:pPr>
    </w:p>
    <w:p w14:paraId="1985AA2C" w14:textId="77777777" w:rsidR="00775011" w:rsidRPr="00B34FA1" w:rsidRDefault="00775011" w:rsidP="00262B2B">
      <w:pPr>
        <w:spacing w:line="240" w:lineRule="auto"/>
        <w:rPr>
          <w:szCs w:val="24"/>
          <w:lang w:val="lt-LT"/>
        </w:rPr>
      </w:pPr>
    </w:p>
    <w:p w14:paraId="37DE27FC" w14:textId="77777777" w:rsidR="00775011" w:rsidRPr="00B34FA1" w:rsidRDefault="00775011" w:rsidP="00262B2B">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60B0CBC2" w14:textId="77777777" w:rsidR="00775011" w:rsidRPr="00B34FA1" w:rsidRDefault="00775011" w:rsidP="00262B2B">
      <w:pPr>
        <w:spacing w:line="240" w:lineRule="auto"/>
        <w:rPr>
          <w:szCs w:val="24"/>
          <w:lang w:val="lt-LT"/>
        </w:rPr>
      </w:pPr>
    </w:p>
    <w:p w14:paraId="7985A9D0" w14:textId="77777777" w:rsidR="00775011" w:rsidRDefault="00775011" w:rsidP="00262B2B">
      <w:pPr>
        <w:spacing w:line="240" w:lineRule="auto"/>
        <w:rPr>
          <w:lang w:val="lt-LT"/>
        </w:rPr>
      </w:pPr>
      <w:r>
        <w:rPr>
          <w:lang w:val="lt-LT"/>
        </w:rPr>
        <w:t>EXP:</w:t>
      </w:r>
      <w:r w:rsidR="006B1B38" w:rsidRPr="00344907">
        <w:rPr>
          <w:lang w:val="lt-LT"/>
        </w:rPr>
        <w:t xml:space="preserve"> {mm-MMMM}</w:t>
      </w:r>
    </w:p>
    <w:p w14:paraId="17D096B0" w14:textId="77777777" w:rsidR="00775011" w:rsidRDefault="00775011" w:rsidP="00262B2B">
      <w:pPr>
        <w:spacing w:line="240" w:lineRule="auto"/>
        <w:rPr>
          <w:lang w:val="lt-LT"/>
        </w:rPr>
      </w:pPr>
      <w:r>
        <w:rPr>
          <w:lang w:val="lt-LT"/>
        </w:rPr>
        <w:t xml:space="preserve">Atidarymo data: </w:t>
      </w:r>
      <w:r w:rsidRPr="001E1B70">
        <w:rPr>
          <w:highlight w:val="lightGray"/>
          <w:lang w:val="lt-LT"/>
        </w:rPr>
        <w:t>Diena / Mėnuo</w:t>
      </w:r>
    </w:p>
    <w:p w14:paraId="383196CF" w14:textId="77777777" w:rsidR="00775011" w:rsidRDefault="00775011" w:rsidP="00262B2B">
      <w:pPr>
        <w:spacing w:line="240" w:lineRule="auto"/>
        <w:rPr>
          <w:szCs w:val="24"/>
          <w:lang w:val="lt-LT"/>
        </w:rPr>
      </w:pPr>
      <w:r w:rsidRPr="00775011">
        <w:rPr>
          <w:lang w:val="lt-LT"/>
        </w:rPr>
        <w:t>Išmes</w:t>
      </w:r>
      <w:r>
        <w:rPr>
          <w:lang w:val="lt-LT"/>
        </w:rPr>
        <w:t>ti</w:t>
      </w:r>
      <w:r w:rsidRPr="00775011">
        <w:rPr>
          <w:lang w:val="lt-LT"/>
        </w:rPr>
        <w:t xml:space="preserve"> praėjus 6 savaitėms po</w:t>
      </w:r>
      <w:r w:rsidR="00A62551">
        <w:rPr>
          <w:lang w:val="lt-LT"/>
        </w:rPr>
        <w:t xml:space="preserve"> pirmojo</w:t>
      </w:r>
      <w:r w:rsidRPr="00775011">
        <w:rPr>
          <w:lang w:val="lt-LT"/>
        </w:rPr>
        <w:t xml:space="preserve"> atidarymo.</w:t>
      </w:r>
    </w:p>
    <w:p w14:paraId="617357DE" w14:textId="77777777" w:rsidR="00775011" w:rsidRDefault="00775011" w:rsidP="00262B2B">
      <w:pPr>
        <w:spacing w:line="240" w:lineRule="auto"/>
        <w:rPr>
          <w:szCs w:val="24"/>
          <w:lang w:val="lt-LT"/>
        </w:rPr>
      </w:pPr>
    </w:p>
    <w:p w14:paraId="20FEC33B" w14:textId="77777777" w:rsidR="006136BF" w:rsidRPr="00B34FA1" w:rsidRDefault="006136BF" w:rsidP="00262B2B">
      <w:pPr>
        <w:spacing w:line="240" w:lineRule="auto"/>
        <w:rPr>
          <w:szCs w:val="24"/>
          <w:lang w:val="lt-LT"/>
        </w:rPr>
      </w:pPr>
    </w:p>
    <w:p w14:paraId="68947144" w14:textId="77777777" w:rsidR="00775011" w:rsidRPr="00B34FA1" w:rsidRDefault="00775011" w:rsidP="00262B2B">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21CA3ECF" w14:textId="77777777" w:rsidR="00775011" w:rsidRPr="00B34FA1" w:rsidRDefault="00775011" w:rsidP="00262B2B">
      <w:pPr>
        <w:spacing w:line="240" w:lineRule="auto"/>
        <w:rPr>
          <w:szCs w:val="24"/>
          <w:lang w:val="lt-LT"/>
        </w:rPr>
      </w:pPr>
    </w:p>
    <w:p w14:paraId="66D83D66" w14:textId="77777777" w:rsidR="00775011" w:rsidRDefault="00775011" w:rsidP="00262B2B">
      <w:pPr>
        <w:spacing w:line="240" w:lineRule="auto"/>
        <w:rPr>
          <w:szCs w:val="24"/>
          <w:lang w:val="lt-LT"/>
        </w:rPr>
      </w:pPr>
      <w:r w:rsidRPr="00775011">
        <w:rPr>
          <w:szCs w:val="24"/>
          <w:lang w:val="lt-LT"/>
        </w:rPr>
        <w:t>Laikyti žemesnėje kaip 30</w:t>
      </w:r>
      <w:r>
        <w:rPr>
          <w:szCs w:val="24"/>
          <w:lang w:val="lt-LT"/>
        </w:rPr>
        <w:t> </w:t>
      </w:r>
      <w:r w:rsidRPr="00775011">
        <w:rPr>
          <w:szCs w:val="24"/>
          <w:lang w:val="lt-LT"/>
        </w:rPr>
        <w:t>°C temperatūroje.</w:t>
      </w:r>
    </w:p>
    <w:p w14:paraId="10B866B9" w14:textId="77777777" w:rsidR="00775011" w:rsidRDefault="00775011" w:rsidP="00262B2B">
      <w:pPr>
        <w:spacing w:line="240" w:lineRule="auto"/>
        <w:rPr>
          <w:szCs w:val="24"/>
          <w:lang w:val="lt-LT"/>
        </w:rPr>
      </w:pPr>
    </w:p>
    <w:p w14:paraId="0D497391" w14:textId="77777777" w:rsidR="00775011" w:rsidRPr="00B34FA1" w:rsidRDefault="00775011" w:rsidP="00262B2B">
      <w:pPr>
        <w:spacing w:line="240" w:lineRule="auto"/>
        <w:rPr>
          <w:szCs w:val="24"/>
          <w:lang w:val="lt-LT"/>
        </w:rPr>
      </w:pPr>
    </w:p>
    <w:p w14:paraId="55E34988" w14:textId="77777777" w:rsidR="00775011" w:rsidRPr="00B34FA1" w:rsidRDefault="00775011" w:rsidP="00262B2B">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0B88C7AB" w14:textId="77777777" w:rsidR="00775011" w:rsidRPr="00B34FA1" w:rsidRDefault="00775011" w:rsidP="00262B2B">
      <w:pPr>
        <w:spacing w:line="240" w:lineRule="auto"/>
        <w:rPr>
          <w:szCs w:val="24"/>
          <w:lang w:val="lt-LT"/>
        </w:rPr>
      </w:pPr>
    </w:p>
    <w:p w14:paraId="196095C2" w14:textId="77777777" w:rsidR="00775011" w:rsidRPr="00B34FA1" w:rsidRDefault="00775011" w:rsidP="00262B2B">
      <w:pPr>
        <w:spacing w:line="240" w:lineRule="auto"/>
        <w:rPr>
          <w:szCs w:val="24"/>
          <w:lang w:val="lt-LT"/>
        </w:rPr>
      </w:pPr>
    </w:p>
    <w:p w14:paraId="295DF484" w14:textId="77777777" w:rsidR="00775011" w:rsidRPr="00B34FA1" w:rsidRDefault="00775011" w:rsidP="00262B2B">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Pr>
          <w:b/>
          <w:caps/>
          <w:noProof/>
          <w:szCs w:val="24"/>
          <w:lang w:val="lt-LT"/>
        </w:rPr>
        <w:t xml:space="preserve"> REGISTRUOTOJO</w:t>
      </w:r>
      <w:r w:rsidRPr="00B34FA1">
        <w:rPr>
          <w:b/>
          <w:caps/>
          <w:noProof/>
          <w:szCs w:val="24"/>
          <w:lang w:val="lt-LT"/>
        </w:rPr>
        <w:t xml:space="preserve"> PAVADINIMAS IR ADRESAS</w:t>
      </w:r>
    </w:p>
    <w:p w14:paraId="147A38E8" w14:textId="77777777" w:rsidR="00775011" w:rsidRPr="00B34FA1" w:rsidRDefault="00775011" w:rsidP="00262B2B">
      <w:pPr>
        <w:spacing w:line="240" w:lineRule="auto"/>
        <w:rPr>
          <w:szCs w:val="24"/>
          <w:lang w:val="lt-LT"/>
        </w:rPr>
      </w:pPr>
    </w:p>
    <w:p w14:paraId="2FE5E4AA" w14:textId="77777777" w:rsidR="00D67082" w:rsidRPr="00D67082" w:rsidRDefault="00D67082" w:rsidP="00262B2B">
      <w:pPr>
        <w:spacing w:line="240" w:lineRule="auto"/>
        <w:rPr>
          <w:noProof/>
          <w:szCs w:val="24"/>
          <w:lang w:val="lt-LT"/>
        </w:rPr>
      </w:pPr>
      <w:r w:rsidRPr="00D67082">
        <w:rPr>
          <w:noProof/>
          <w:szCs w:val="24"/>
          <w:lang w:val="lt-LT"/>
        </w:rPr>
        <w:t>McNeil Healthcare (Ireland) Limited</w:t>
      </w:r>
    </w:p>
    <w:p w14:paraId="7940AE61" w14:textId="2BB3BB03" w:rsidR="00CD27AA" w:rsidRPr="00CD27AA" w:rsidRDefault="00CD27AA" w:rsidP="00262B2B">
      <w:pPr>
        <w:spacing w:line="240" w:lineRule="auto"/>
        <w:rPr>
          <w:noProof/>
          <w:szCs w:val="24"/>
          <w:lang w:val="lt-LT"/>
        </w:rPr>
      </w:pPr>
      <w:r w:rsidRPr="00CD27AA">
        <w:rPr>
          <w:noProof/>
          <w:szCs w:val="24"/>
          <w:lang w:val="lt-LT"/>
        </w:rPr>
        <w:t>Office 5, 6 &amp; 7, Block 5</w:t>
      </w:r>
    </w:p>
    <w:p w14:paraId="06893CBE" w14:textId="65129741" w:rsidR="00CD27AA" w:rsidRDefault="00CD27AA" w:rsidP="00262B2B">
      <w:pPr>
        <w:spacing w:line="240" w:lineRule="auto"/>
        <w:rPr>
          <w:noProof/>
          <w:szCs w:val="24"/>
          <w:lang w:val="lt-LT"/>
        </w:rPr>
      </w:pPr>
      <w:r w:rsidRPr="00CD27AA">
        <w:rPr>
          <w:noProof/>
          <w:szCs w:val="24"/>
          <w:lang w:val="lt-LT"/>
        </w:rPr>
        <w:t>High Street</w:t>
      </w:r>
    </w:p>
    <w:p w14:paraId="21821312" w14:textId="53CD502A" w:rsidR="00D67082" w:rsidRPr="00D67082" w:rsidRDefault="00D67082" w:rsidP="00262B2B">
      <w:pPr>
        <w:spacing w:line="240" w:lineRule="auto"/>
        <w:rPr>
          <w:noProof/>
          <w:szCs w:val="24"/>
          <w:lang w:val="lt-LT"/>
        </w:rPr>
      </w:pPr>
      <w:r w:rsidRPr="00D67082">
        <w:rPr>
          <w:noProof/>
          <w:szCs w:val="24"/>
          <w:lang w:val="lt-LT"/>
        </w:rPr>
        <w:t>Tallaght</w:t>
      </w:r>
    </w:p>
    <w:p w14:paraId="16224DB1" w14:textId="77777777" w:rsidR="00D67082" w:rsidRPr="00D67082" w:rsidRDefault="00D67082" w:rsidP="00262B2B">
      <w:pPr>
        <w:spacing w:line="240" w:lineRule="auto"/>
        <w:rPr>
          <w:noProof/>
          <w:szCs w:val="24"/>
          <w:lang w:val="lt-LT"/>
        </w:rPr>
      </w:pPr>
      <w:r w:rsidRPr="00D67082">
        <w:rPr>
          <w:noProof/>
          <w:szCs w:val="24"/>
          <w:lang w:val="lt-LT"/>
        </w:rPr>
        <w:t>Dublin 24</w:t>
      </w:r>
    </w:p>
    <w:p w14:paraId="5AB9E625" w14:textId="77777777" w:rsidR="00CD27AA" w:rsidRDefault="00CD27AA" w:rsidP="00262B2B">
      <w:pPr>
        <w:spacing w:line="240" w:lineRule="auto"/>
        <w:rPr>
          <w:noProof/>
          <w:szCs w:val="24"/>
          <w:lang w:val="lt-LT"/>
        </w:rPr>
      </w:pPr>
      <w:r w:rsidRPr="00CD27AA">
        <w:rPr>
          <w:noProof/>
          <w:szCs w:val="24"/>
          <w:lang w:val="lt-LT"/>
        </w:rPr>
        <w:t>D24 YK8N</w:t>
      </w:r>
    </w:p>
    <w:p w14:paraId="3D0B42F6" w14:textId="61AD91A9" w:rsidR="00775011" w:rsidRDefault="00D67082" w:rsidP="00262B2B">
      <w:pPr>
        <w:spacing w:line="240" w:lineRule="auto"/>
        <w:rPr>
          <w:noProof/>
          <w:szCs w:val="24"/>
          <w:lang w:val="lt-LT"/>
        </w:rPr>
      </w:pPr>
      <w:r w:rsidRPr="00D67082">
        <w:rPr>
          <w:noProof/>
          <w:szCs w:val="24"/>
          <w:lang w:val="lt-LT"/>
        </w:rPr>
        <w:t>Airija</w:t>
      </w:r>
    </w:p>
    <w:p w14:paraId="7414B207" w14:textId="77777777" w:rsidR="00D67082" w:rsidRPr="00B34FA1" w:rsidRDefault="00D67082" w:rsidP="00262B2B">
      <w:pPr>
        <w:spacing w:line="240" w:lineRule="auto"/>
        <w:rPr>
          <w:szCs w:val="24"/>
          <w:lang w:val="lt-LT"/>
        </w:rPr>
      </w:pPr>
    </w:p>
    <w:p w14:paraId="58FEAE81" w14:textId="77777777" w:rsidR="00775011" w:rsidRPr="00B34FA1" w:rsidRDefault="00775011" w:rsidP="00262B2B">
      <w:pPr>
        <w:spacing w:line="240" w:lineRule="auto"/>
        <w:rPr>
          <w:szCs w:val="24"/>
          <w:lang w:val="lt-LT"/>
        </w:rPr>
      </w:pPr>
    </w:p>
    <w:p w14:paraId="3D795D5C" w14:textId="77777777" w:rsidR="00775011" w:rsidRPr="00B34FA1" w:rsidRDefault="00775011" w:rsidP="00262B2B">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73FF6BBC" w14:textId="77777777" w:rsidR="00775011" w:rsidRPr="00B34FA1" w:rsidRDefault="00775011" w:rsidP="00262B2B">
      <w:pPr>
        <w:spacing w:line="240" w:lineRule="auto"/>
        <w:rPr>
          <w:szCs w:val="24"/>
          <w:lang w:val="lt-LT"/>
        </w:rPr>
      </w:pPr>
    </w:p>
    <w:p w14:paraId="28D4F8EB" w14:textId="77777777" w:rsidR="00775011" w:rsidRDefault="00E97D31" w:rsidP="00262B2B">
      <w:pPr>
        <w:spacing w:line="240" w:lineRule="auto"/>
        <w:rPr>
          <w:lang w:val="lt-LT"/>
        </w:rPr>
      </w:pPr>
      <w:r w:rsidRPr="00E97D31">
        <w:rPr>
          <w:lang w:val="lt-LT"/>
        </w:rPr>
        <w:t>LT/1/21/4695/001</w:t>
      </w:r>
    </w:p>
    <w:p w14:paraId="0D5E1F53" w14:textId="77777777" w:rsidR="001F32D9" w:rsidRPr="00B34FA1" w:rsidRDefault="001F32D9" w:rsidP="00262B2B">
      <w:pPr>
        <w:spacing w:line="240" w:lineRule="auto"/>
        <w:rPr>
          <w:szCs w:val="24"/>
          <w:lang w:val="lt-LT"/>
        </w:rPr>
      </w:pPr>
    </w:p>
    <w:p w14:paraId="6EE45F5C" w14:textId="77777777" w:rsidR="00775011" w:rsidRPr="00B34FA1" w:rsidRDefault="00775011" w:rsidP="009828A8">
      <w:pPr>
        <w:spacing w:line="240" w:lineRule="auto"/>
        <w:rPr>
          <w:szCs w:val="24"/>
          <w:lang w:val="lt-LT"/>
        </w:rPr>
      </w:pPr>
    </w:p>
    <w:p w14:paraId="4A2B2CB4" w14:textId="77777777" w:rsidR="00775011" w:rsidRPr="00B34FA1" w:rsidRDefault="00775011" w:rsidP="009828A8">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755EDEF6" w14:textId="77777777" w:rsidR="00775011" w:rsidRPr="00B34FA1" w:rsidRDefault="00775011" w:rsidP="009828A8">
      <w:pPr>
        <w:spacing w:line="240" w:lineRule="auto"/>
        <w:rPr>
          <w:lang w:val="lt-LT"/>
        </w:rPr>
      </w:pPr>
    </w:p>
    <w:p w14:paraId="539C80F2" w14:textId="77777777" w:rsidR="00775011" w:rsidRPr="00B34FA1" w:rsidRDefault="00775011" w:rsidP="009828A8">
      <w:pPr>
        <w:spacing w:line="240" w:lineRule="auto"/>
        <w:rPr>
          <w:lang w:val="lt-LT"/>
        </w:rPr>
      </w:pPr>
      <w:r>
        <w:rPr>
          <w:lang w:val="lt-LT"/>
        </w:rPr>
        <w:t>L</w:t>
      </w:r>
      <w:r w:rsidR="003B3206">
        <w:rPr>
          <w:lang w:val="lt-LT"/>
        </w:rPr>
        <w:t>ot</w:t>
      </w:r>
      <w:r>
        <w:rPr>
          <w:lang w:val="lt-LT"/>
        </w:rPr>
        <w:t>:</w:t>
      </w:r>
    </w:p>
    <w:p w14:paraId="360BAE3D" w14:textId="77777777" w:rsidR="00775011" w:rsidRPr="00B34FA1" w:rsidRDefault="00775011" w:rsidP="009828A8">
      <w:pPr>
        <w:spacing w:line="240" w:lineRule="auto"/>
        <w:rPr>
          <w:szCs w:val="24"/>
          <w:lang w:val="lt-LT"/>
        </w:rPr>
      </w:pPr>
    </w:p>
    <w:p w14:paraId="79282A55" w14:textId="77777777" w:rsidR="00775011" w:rsidRPr="00B34FA1" w:rsidRDefault="00775011" w:rsidP="009828A8">
      <w:pPr>
        <w:spacing w:line="240" w:lineRule="auto"/>
        <w:rPr>
          <w:szCs w:val="24"/>
          <w:lang w:val="lt-LT"/>
        </w:rPr>
      </w:pPr>
    </w:p>
    <w:p w14:paraId="14ECE65C" w14:textId="77777777" w:rsidR="00775011" w:rsidRPr="00B34FA1" w:rsidRDefault="00775011" w:rsidP="009828A8">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5F4E050D" w14:textId="77777777" w:rsidR="00775011" w:rsidRPr="00B34FA1" w:rsidRDefault="00775011" w:rsidP="009828A8">
      <w:pPr>
        <w:spacing w:line="240" w:lineRule="auto"/>
        <w:rPr>
          <w:szCs w:val="24"/>
          <w:lang w:val="lt-LT"/>
        </w:rPr>
      </w:pPr>
    </w:p>
    <w:p w14:paraId="4F24B550" w14:textId="77777777" w:rsidR="00775011" w:rsidRPr="00B34FA1" w:rsidRDefault="00775011" w:rsidP="009828A8">
      <w:pPr>
        <w:spacing w:line="240" w:lineRule="auto"/>
        <w:rPr>
          <w:szCs w:val="24"/>
          <w:lang w:val="lt-LT"/>
        </w:rPr>
      </w:pPr>
      <w:r w:rsidRPr="00B34FA1">
        <w:rPr>
          <w:lang w:val="lt-LT"/>
        </w:rPr>
        <w:t>Nereceptinis vaist</w:t>
      </w:r>
      <w:r>
        <w:rPr>
          <w:lang w:val="lt-LT"/>
        </w:rPr>
        <w:t>as</w:t>
      </w:r>
    </w:p>
    <w:p w14:paraId="4E4CA5FD" w14:textId="77777777" w:rsidR="00775011" w:rsidRPr="00B34FA1" w:rsidRDefault="00775011" w:rsidP="009828A8">
      <w:pPr>
        <w:spacing w:line="240" w:lineRule="auto"/>
        <w:rPr>
          <w:szCs w:val="24"/>
          <w:lang w:val="lt-LT"/>
        </w:rPr>
      </w:pPr>
    </w:p>
    <w:p w14:paraId="6D88B246" w14:textId="77777777" w:rsidR="00775011" w:rsidRPr="00B34FA1" w:rsidRDefault="00775011" w:rsidP="009828A8">
      <w:pPr>
        <w:spacing w:line="240" w:lineRule="auto"/>
        <w:rPr>
          <w:szCs w:val="24"/>
          <w:lang w:val="lt-LT"/>
        </w:rPr>
      </w:pPr>
    </w:p>
    <w:p w14:paraId="302C1FB1" w14:textId="77777777" w:rsidR="00775011" w:rsidRPr="00B34FA1" w:rsidRDefault="00775011" w:rsidP="009828A8">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27C8914F" w14:textId="77777777" w:rsidR="00775011" w:rsidRPr="00B34FA1" w:rsidRDefault="00775011" w:rsidP="009828A8">
      <w:pPr>
        <w:spacing w:line="240" w:lineRule="auto"/>
        <w:rPr>
          <w:szCs w:val="24"/>
          <w:lang w:val="lt-LT"/>
        </w:rPr>
      </w:pPr>
    </w:p>
    <w:p w14:paraId="547B4C87" w14:textId="77777777" w:rsidR="00775011" w:rsidRPr="00775011" w:rsidRDefault="00D67082" w:rsidP="009828A8">
      <w:pPr>
        <w:spacing w:line="240" w:lineRule="auto"/>
        <w:rPr>
          <w:szCs w:val="24"/>
          <w:lang w:val="lt-LT"/>
        </w:rPr>
      </w:pPr>
      <w:r>
        <w:rPr>
          <w:szCs w:val="24"/>
          <w:lang w:val="lt-LT"/>
        </w:rPr>
        <w:t>Paraudimo ir dirginimo mal</w:t>
      </w:r>
      <w:r w:rsidR="00532C57">
        <w:rPr>
          <w:szCs w:val="24"/>
          <w:lang w:val="lt-LT"/>
        </w:rPr>
        <w:t>šinimas.</w:t>
      </w:r>
    </w:p>
    <w:p w14:paraId="1933C62A" w14:textId="77777777" w:rsidR="00532C57" w:rsidRDefault="00532C57" w:rsidP="009828A8">
      <w:pPr>
        <w:spacing w:line="240" w:lineRule="auto"/>
        <w:rPr>
          <w:szCs w:val="24"/>
          <w:lang w:val="lt-LT"/>
        </w:rPr>
      </w:pPr>
      <w:r>
        <w:rPr>
          <w:szCs w:val="24"/>
          <w:lang w:val="lt-LT"/>
        </w:rPr>
        <w:t>A</w:t>
      </w:r>
      <w:r w:rsidRPr="00532C57">
        <w:rPr>
          <w:szCs w:val="24"/>
          <w:lang w:val="lt-LT"/>
        </w:rPr>
        <w:t xml:space="preserve">kių paraudimo, kurį sukėlė nedidelis neinfekcinis akių sudirginimas, pvz., dėl dūmų, dulkių, vėjo, chloruoto vandens, šviesos ar alergijų, trumpalaikiam gydymui suaugusiesiems, paaugliams ir </w:t>
      </w:r>
      <w:r w:rsidR="00846562">
        <w:rPr>
          <w:szCs w:val="24"/>
          <w:lang w:val="lt-LT"/>
        </w:rPr>
        <w:t>6</w:t>
      </w:r>
      <w:r w:rsidRPr="00532C57">
        <w:rPr>
          <w:szCs w:val="24"/>
          <w:lang w:val="lt-LT"/>
        </w:rPr>
        <w:t xml:space="preserve"> metų bei vyresniems vaikams.</w:t>
      </w:r>
    </w:p>
    <w:p w14:paraId="7245FB0B" w14:textId="77777777" w:rsidR="001F32D9" w:rsidRDefault="001F32D9" w:rsidP="009828A8">
      <w:pPr>
        <w:spacing w:line="240" w:lineRule="auto"/>
        <w:rPr>
          <w:szCs w:val="24"/>
          <w:lang w:val="lt-LT"/>
        </w:rPr>
      </w:pPr>
      <w:r>
        <w:rPr>
          <w:szCs w:val="24"/>
          <w:lang w:val="lt-LT"/>
        </w:rPr>
        <w:t xml:space="preserve">Lašinti </w:t>
      </w:r>
      <w:r w:rsidRPr="001F32D9">
        <w:rPr>
          <w:szCs w:val="24"/>
          <w:lang w:val="lt-LT"/>
        </w:rPr>
        <w:t>po 1</w:t>
      </w:r>
      <w:r>
        <w:rPr>
          <w:szCs w:val="24"/>
          <w:lang w:val="lt-LT"/>
        </w:rPr>
        <w:t>-2</w:t>
      </w:r>
      <w:r w:rsidRPr="001F32D9">
        <w:rPr>
          <w:szCs w:val="24"/>
          <w:lang w:val="lt-LT"/>
        </w:rPr>
        <w:t xml:space="preserve"> lašus du ar tris kartus per </w:t>
      </w:r>
      <w:r w:rsidR="00020752">
        <w:rPr>
          <w:szCs w:val="24"/>
          <w:lang w:val="lt-LT"/>
        </w:rPr>
        <w:t>parą</w:t>
      </w:r>
      <w:r>
        <w:rPr>
          <w:szCs w:val="24"/>
          <w:lang w:val="lt-LT"/>
        </w:rPr>
        <w:t>.</w:t>
      </w:r>
    </w:p>
    <w:p w14:paraId="01BCC146" w14:textId="77777777" w:rsidR="00532C57" w:rsidRDefault="00532C57" w:rsidP="009828A8">
      <w:pPr>
        <w:spacing w:line="240" w:lineRule="auto"/>
        <w:rPr>
          <w:szCs w:val="24"/>
          <w:lang w:val="lt-LT"/>
        </w:rPr>
      </w:pPr>
      <w:r w:rsidRPr="00532C57">
        <w:rPr>
          <w:szCs w:val="24"/>
          <w:lang w:val="lt-LT"/>
        </w:rPr>
        <w:t xml:space="preserve">Vaikams nuo 2 iki 6 metų amžiaus </w:t>
      </w:r>
      <w:r w:rsidR="001F32D9">
        <w:rPr>
          <w:szCs w:val="24"/>
          <w:lang w:val="lt-LT"/>
        </w:rPr>
        <w:t xml:space="preserve">šį vaistą </w:t>
      </w:r>
      <w:r w:rsidRPr="00532C57">
        <w:rPr>
          <w:szCs w:val="24"/>
          <w:lang w:val="lt-LT"/>
        </w:rPr>
        <w:t>galima vartoti tik su sveikatos priežiūros specialisto rekomendacija.</w:t>
      </w:r>
    </w:p>
    <w:p w14:paraId="414F39AD" w14:textId="77777777" w:rsidR="00775011" w:rsidRDefault="00775011" w:rsidP="009828A8">
      <w:pPr>
        <w:spacing w:line="240" w:lineRule="auto"/>
        <w:rPr>
          <w:szCs w:val="24"/>
          <w:lang w:val="lt-LT"/>
        </w:rPr>
      </w:pPr>
    </w:p>
    <w:p w14:paraId="176471E0" w14:textId="77777777" w:rsidR="00775011" w:rsidRPr="00B34FA1" w:rsidRDefault="00775011" w:rsidP="009828A8">
      <w:pPr>
        <w:spacing w:line="240" w:lineRule="auto"/>
        <w:rPr>
          <w:szCs w:val="24"/>
          <w:lang w:val="lt-LT"/>
        </w:rPr>
      </w:pPr>
    </w:p>
    <w:p w14:paraId="0371688F" w14:textId="77777777" w:rsidR="00775011" w:rsidRPr="00B34FA1" w:rsidRDefault="00775011" w:rsidP="009828A8">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30C4E2AF" w14:textId="77777777" w:rsidR="00775011" w:rsidRPr="00B34FA1" w:rsidRDefault="00775011" w:rsidP="009828A8">
      <w:pPr>
        <w:spacing w:line="240" w:lineRule="auto"/>
        <w:rPr>
          <w:szCs w:val="24"/>
          <w:lang w:val="lt-LT"/>
        </w:rPr>
      </w:pPr>
    </w:p>
    <w:p w14:paraId="0C3917EA" w14:textId="77777777" w:rsidR="00775011" w:rsidRDefault="00775011" w:rsidP="009828A8">
      <w:pPr>
        <w:spacing w:line="240" w:lineRule="auto"/>
        <w:rPr>
          <w:szCs w:val="24"/>
          <w:lang w:val="lt-LT"/>
        </w:rPr>
      </w:pPr>
      <w:proofErr w:type="spellStart"/>
      <w:r w:rsidRPr="00775011">
        <w:rPr>
          <w:szCs w:val="24"/>
          <w:lang w:val="lt-LT"/>
        </w:rPr>
        <w:t>Visine</w:t>
      </w:r>
      <w:proofErr w:type="spellEnd"/>
      <w:r w:rsidRPr="00775011">
        <w:rPr>
          <w:szCs w:val="24"/>
          <w:lang w:val="lt-LT"/>
        </w:rPr>
        <w:t xml:space="preserve"> 0,5</w:t>
      </w:r>
      <w:r w:rsidR="006136BF">
        <w:rPr>
          <w:szCs w:val="24"/>
          <w:lang w:val="lt-LT"/>
        </w:rPr>
        <w:t> </w:t>
      </w:r>
      <w:r w:rsidRPr="00775011">
        <w:rPr>
          <w:szCs w:val="24"/>
          <w:lang w:val="lt-LT"/>
        </w:rPr>
        <w:t>mg/ml</w:t>
      </w:r>
    </w:p>
    <w:p w14:paraId="0557124D" w14:textId="77777777" w:rsidR="00775011" w:rsidRDefault="00775011" w:rsidP="009828A8">
      <w:pPr>
        <w:spacing w:line="240" w:lineRule="auto"/>
        <w:rPr>
          <w:szCs w:val="24"/>
          <w:lang w:val="lt-LT"/>
        </w:rPr>
      </w:pPr>
    </w:p>
    <w:p w14:paraId="7865C07A" w14:textId="77777777" w:rsidR="00775011" w:rsidRDefault="00775011" w:rsidP="009828A8">
      <w:pPr>
        <w:spacing w:line="240" w:lineRule="auto"/>
        <w:rPr>
          <w:noProof/>
          <w:snapToGrid/>
          <w:szCs w:val="22"/>
          <w:shd w:val="clear" w:color="auto" w:fill="CCCCCC"/>
          <w:lang w:val="lt-LT"/>
        </w:rPr>
      </w:pPr>
    </w:p>
    <w:p w14:paraId="72960479" w14:textId="77777777" w:rsidR="00775011" w:rsidRPr="00344907" w:rsidRDefault="00775011" w:rsidP="009828A8">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344907">
        <w:rPr>
          <w:b/>
          <w:lang w:val="lt-LT"/>
        </w:rPr>
        <w:t>17.</w:t>
      </w:r>
      <w:r w:rsidRPr="00344907">
        <w:rPr>
          <w:b/>
          <w:lang w:val="lt-LT"/>
        </w:rPr>
        <w:tab/>
        <w:t>UNIKALUS IDENTIFIKATORIUS – 2D BRŪKŠNINIS KODAS</w:t>
      </w:r>
    </w:p>
    <w:p w14:paraId="0036956A" w14:textId="77777777" w:rsidR="00775011" w:rsidRPr="00344907" w:rsidRDefault="00775011" w:rsidP="009828A8">
      <w:pPr>
        <w:spacing w:line="240" w:lineRule="auto"/>
        <w:rPr>
          <w:lang w:val="lt-LT"/>
        </w:rPr>
      </w:pPr>
    </w:p>
    <w:p w14:paraId="490EB5EF" w14:textId="77777777" w:rsidR="00775011" w:rsidRPr="00344907" w:rsidRDefault="00775011" w:rsidP="009828A8">
      <w:pPr>
        <w:spacing w:line="240" w:lineRule="auto"/>
        <w:rPr>
          <w:highlight w:val="lightGray"/>
          <w:lang w:val="lt-LT"/>
        </w:rPr>
      </w:pPr>
      <w:r w:rsidRPr="00344907">
        <w:rPr>
          <w:highlight w:val="lightGray"/>
          <w:lang w:val="lt-LT"/>
        </w:rPr>
        <w:t>Duomenys nebūtini.</w:t>
      </w:r>
    </w:p>
    <w:p w14:paraId="54667508" w14:textId="77777777" w:rsidR="00775011" w:rsidRPr="00344907" w:rsidRDefault="00775011" w:rsidP="009828A8">
      <w:pPr>
        <w:spacing w:line="240" w:lineRule="auto"/>
        <w:rPr>
          <w:lang w:val="lt-LT"/>
        </w:rPr>
      </w:pPr>
    </w:p>
    <w:p w14:paraId="79A488A6" w14:textId="77777777" w:rsidR="00775011" w:rsidRPr="00344907" w:rsidRDefault="00775011" w:rsidP="009828A8">
      <w:pPr>
        <w:spacing w:line="240" w:lineRule="auto"/>
        <w:rPr>
          <w:lang w:val="lt-LT"/>
        </w:rPr>
      </w:pPr>
    </w:p>
    <w:p w14:paraId="381B32DB" w14:textId="77777777" w:rsidR="00775011" w:rsidRPr="00344907" w:rsidRDefault="00775011" w:rsidP="009828A8">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lang w:val="lt-LT"/>
        </w:rPr>
      </w:pPr>
      <w:r w:rsidRPr="00344907">
        <w:rPr>
          <w:b/>
          <w:lang w:val="lt-LT"/>
        </w:rPr>
        <w:t>18.</w:t>
      </w:r>
      <w:r w:rsidRPr="00344907">
        <w:rPr>
          <w:b/>
          <w:lang w:val="lt-LT"/>
        </w:rPr>
        <w:tab/>
        <w:t>UNIKALUS IDENTIFIKATORIUS – ŽMONĖMS SUPRANTAMI DUOMENYS</w:t>
      </w:r>
    </w:p>
    <w:p w14:paraId="067ABA6D" w14:textId="77777777" w:rsidR="00775011" w:rsidRPr="00344907" w:rsidRDefault="00775011" w:rsidP="009828A8">
      <w:pPr>
        <w:spacing w:line="240" w:lineRule="auto"/>
        <w:rPr>
          <w:lang w:val="lt-LT"/>
        </w:rPr>
      </w:pPr>
    </w:p>
    <w:p w14:paraId="2D4EAA49" w14:textId="77777777" w:rsidR="00775011" w:rsidRPr="00344907" w:rsidRDefault="00775011" w:rsidP="00775011">
      <w:pPr>
        <w:rPr>
          <w:vanish/>
          <w:lang w:val="lt-LT"/>
        </w:rPr>
      </w:pPr>
    </w:p>
    <w:p w14:paraId="33505631" w14:textId="74020739" w:rsidR="00775011" w:rsidRPr="00B34FA1" w:rsidRDefault="00775011" w:rsidP="00775011">
      <w:pPr>
        <w:rPr>
          <w:szCs w:val="24"/>
          <w:lang w:val="lt-LT"/>
        </w:rPr>
      </w:pPr>
      <w:r w:rsidRPr="00344907">
        <w:rPr>
          <w:highlight w:val="lightGray"/>
          <w:shd w:val="clear" w:color="auto" w:fill="CCCCCC"/>
          <w:lang w:val="lt-LT"/>
        </w:rPr>
        <w:t>Duomenys nebūtini.</w:t>
      </w:r>
      <w:r w:rsidRPr="00082583">
        <w:rPr>
          <w:szCs w:val="24"/>
          <w:lang w:val="lt-LT"/>
        </w:rPr>
        <w:br w:type="page"/>
      </w:r>
    </w:p>
    <w:p w14:paraId="2C07678D" w14:textId="77777777" w:rsidR="00775011" w:rsidRPr="00B34FA1" w:rsidRDefault="00775011" w:rsidP="00775011">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b/>
          <w:noProof/>
          <w:szCs w:val="24"/>
          <w:lang w:val="lt-LT"/>
        </w:rPr>
        <w:t>MINIMALI INFORMACIJA ANT MAŽŲ VIDINIŲ PAKUOČIŲ</w:t>
      </w:r>
    </w:p>
    <w:p w14:paraId="331C4638" w14:textId="77777777" w:rsidR="00775011" w:rsidRPr="00B34FA1" w:rsidRDefault="00775011" w:rsidP="00775011">
      <w:pPr>
        <w:pBdr>
          <w:top w:val="single" w:sz="4" w:space="1" w:color="auto"/>
          <w:left w:val="single" w:sz="4" w:space="4" w:color="auto"/>
          <w:bottom w:val="single" w:sz="4" w:space="1" w:color="auto"/>
          <w:right w:val="single" w:sz="4" w:space="4" w:color="auto"/>
        </w:pBdr>
        <w:spacing w:line="240" w:lineRule="auto"/>
        <w:rPr>
          <w:b/>
          <w:szCs w:val="24"/>
          <w:lang w:val="lt-LT"/>
        </w:rPr>
      </w:pPr>
    </w:p>
    <w:p w14:paraId="5EBE9C72" w14:textId="77777777" w:rsidR="00775011" w:rsidRPr="00B34FA1" w:rsidRDefault="001F32D9" w:rsidP="00775011">
      <w:pPr>
        <w:pBdr>
          <w:top w:val="single" w:sz="4" w:space="1" w:color="auto"/>
          <w:left w:val="single" w:sz="4" w:space="4" w:color="auto"/>
          <w:bottom w:val="single" w:sz="4" w:space="1" w:color="auto"/>
          <w:right w:val="single" w:sz="4" w:space="4" w:color="auto"/>
        </w:pBdr>
        <w:spacing w:line="240" w:lineRule="auto"/>
        <w:rPr>
          <w:szCs w:val="24"/>
          <w:lang w:val="lt-LT"/>
        </w:rPr>
      </w:pPr>
      <w:r>
        <w:rPr>
          <w:b/>
          <w:noProof/>
          <w:szCs w:val="24"/>
          <w:lang w:val="lt-LT"/>
        </w:rPr>
        <w:t>BUTELIUKO ETIKETĖ</w:t>
      </w:r>
    </w:p>
    <w:p w14:paraId="5184B3E7" w14:textId="77777777" w:rsidR="00775011" w:rsidRPr="00B34FA1" w:rsidRDefault="00775011" w:rsidP="00775011">
      <w:pPr>
        <w:rPr>
          <w:szCs w:val="24"/>
          <w:lang w:val="lt-LT"/>
        </w:rPr>
      </w:pPr>
    </w:p>
    <w:p w14:paraId="6AF693BC" w14:textId="77777777" w:rsidR="00775011" w:rsidRPr="00B34FA1" w:rsidRDefault="00775011" w:rsidP="00775011">
      <w:pPr>
        <w:rPr>
          <w:szCs w:val="24"/>
          <w:lang w:val="lt-LT"/>
        </w:rPr>
      </w:pPr>
    </w:p>
    <w:p w14:paraId="108E85F1" w14:textId="77777777" w:rsidR="00775011" w:rsidRPr="00B34FA1" w:rsidRDefault="00775011" w:rsidP="00775011">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 preparato pavadinimas ir vartojimo būdas (-ai)</w:t>
      </w:r>
    </w:p>
    <w:p w14:paraId="46B51EBB" w14:textId="77777777" w:rsidR="00775011" w:rsidRPr="00B34FA1" w:rsidRDefault="00775011" w:rsidP="00775011">
      <w:pPr>
        <w:rPr>
          <w:szCs w:val="24"/>
          <w:lang w:val="lt-LT"/>
        </w:rPr>
      </w:pPr>
    </w:p>
    <w:p w14:paraId="2D68BDE8" w14:textId="77777777" w:rsidR="00775011" w:rsidRDefault="00775011" w:rsidP="00775011">
      <w:pPr>
        <w:rPr>
          <w:noProof/>
          <w:szCs w:val="24"/>
          <w:lang w:val="lt-LT"/>
        </w:rPr>
      </w:pPr>
      <w:r w:rsidRPr="00775011">
        <w:rPr>
          <w:noProof/>
          <w:szCs w:val="24"/>
          <w:lang w:val="lt-LT"/>
        </w:rPr>
        <w:t>Visine 0,5</w:t>
      </w:r>
      <w:r>
        <w:rPr>
          <w:noProof/>
          <w:szCs w:val="24"/>
          <w:lang w:val="lt-LT"/>
        </w:rPr>
        <w:t> </w:t>
      </w:r>
      <w:r w:rsidRPr="00775011">
        <w:rPr>
          <w:noProof/>
          <w:szCs w:val="24"/>
          <w:lang w:val="lt-LT"/>
        </w:rPr>
        <w:t xml:space="preserve">mg/ml akių lašai </w:t>
      </w:r>
      <w:r w:rsidRPr="00775011">
        <w:rPr>
          <w:noProof/>
          <w:szCs w:val="24"/>
          <w:highlight w:val="lightGray"/>
          <w:lang w:val="lt-LT"/>
        </w:rPr>
        <w:t>(tirpalas)</w:t>
      </w:r>
    </w:p>
    <w:p w14:paraId="264A3C2F" w14:textId="77777777" w:rsidR="00775011" w:rsidRPr="00A36BC1" w:rsidRDefault="00775011" w:rsidP="00775011">
      <w:pPr>
        <w:rPr>
          <w:i/>
          <w:iCs/>
          <w:noProof/>
          <w:szCs w:val="24"/>
          <w:lang w:val="lt-LT"/>
        </w:rPr>
      </w:pPr>
      <w:bookmarkStart w:id="4" w:name="_Hlk57299258"/>
      <w:r w:rsidRPr="00A36BC1">
        <w:rPr>
          <w:i/>
          <w:iCs/>
          <w:noProof/>
          <w:szCs w:val="24"/>
          <w:lang w:val="lt-LT"/>
        </w:rPr>
        <w:t>tetryzolini hydrochloridum</w:t>
      </w:r>
      <w:bookmarkEnd w:id="4"/>
    </w:p>
    <w:p w14:paraId="08F394D2" w14:textId="77777777" w:rsidR="00775011" w:rsidRDefault="00775011" w:rsidP="00775011">
      <w:pPr>
        <w:rPr>
          <w:noProof/>
          <w:szCs w:val="24"/>
          <w:lang w:val="lt-LT"/>
        </w:rPr>
      </w:pPr>
    </w:p>
    <w:p w14:paraId="03A0E32E" w14:textId="77777777" w:rsidR="00775011" w:rsidRPr="00B34FA1" w:rsidRDefault="00775011" w:rsidP="00775011">
      <w:pPr>
        <w:rPr>
          <w:szCs w:val="24"/>
          <w:lang w:val="lt-LT"/>
        </w:rPr>
      </w:pPr>
      <w:r w:rsidRPr="00775011">
        <w:rPr>
          <w:noProof/>
          <w:szCs w:val="24"/>
          <w:highlight w:val="lightGray"/>
          <w:lang w:val="lt-LT"/>
        </w:rPr>
        <w:t>Vartoti ant akių.</w:t>
      </w:r>
    </w:p>
    <w:p w14:paraId="4E38199A" w14:textId="77777777" w:rsidR="00775011" w:rsidRDefault="00775011" w:rsidP="00775011">
      <w:pPr>
        <w:rPr>
          <w:szCs w:val="24"/>
          <w:lang w:val="lt-LT"/>
        </w:rPr>
      </w:pPr>
    </w:p>
    <w:p w14:paraId="593B0422" w14:textId="77777777" w:rsidR="00775011" w:rsidRPr="00B34FA1" w:rsidRDefault="00775011" w:rsidP="00775011">
      <w:pPr>
        <w:rPr>
          <w:szCs w:val="24"/>
          <w:lang w:val="lt-LT"/>
        </w:rPr>
      </w:pPr>
    </w:p>
    <w:p w14:paraId="481A685D" w14:textId="77777777" w:rsidR="00775011" w:rsidRPr="00B34FA1" w:rsidRDefault="00775011" w:rsidP="00775011">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sidRPr="00B34FA1">
        <w:rPr>
          <w:b/>
          <w:noProof/>
          <w:szCs w:val="24"/>
          <w:lang w:val="lt-LT"/>
        </w:rPr>
        <w:t>VARTOJIMO METODAS</w:t>
      </w:r>
    </w:p>
    <w:p w14:paraId="382293B9" w14:textId="77777777" w:rsidR="00775011" w:rsidRDefault="00775011" w:rsidP="00775011">
      <w:pPr>
        <w:rPr>
          <w:noProof/>
          <w:szCs w:val="24"/>
          <w:lang w:val="lt-LT"/>
        </w:rPr>
      </w:pPr>
    </w:p>
    <w:p w14:paraId="2189F52E" w14:textId="77777777" w:rsidR="00775011" w:rsidRPr="00B34FA1" w:rsidRDefault="00775011" w:rsidP="00775011">
      <w:pPr>
        <w:rPr>
          <w:szCs w:val="24"/>
          <w:lang w:val="lt-LT"/>
        </w:rPr>
      </w:pPr>
      <w:r>
        <w:rPr>
          <w:noProof/>
          <w:szCs w:val="24"/>
          <w:lang w:val="lt-LT"/>
        </w:rPr>
        <w:t>Vartoti ant akių.</w:t>
      </w:r>
    </w:p>
    <w:p w14:paraId="448F9870" w14:textId="77777777" w:rsidR="00775011" w:rsidRPr="00B34FA1" w:rsidRDefault="00775011" w:rsidP="00775011">
      <w:pPr>
        <w:rPr>
          <w:szCs w:val="24"/>
          <w:lang w:val="lt-LT"/>
        </w:rPr>
      </w:pPr>
    </w:p>
    <w:p w14:paraId="53D7D967" w14:textId="77777777" w:rsidR="00775011" w:rsidRPr="00B34FA1" w:rsidRDefault="00775011" w:rsidP="00775011">
      <w:pPr>
        <w:rPr>
          <w:szCs w:val="24"/>
          <w:lang w:val="lt-LT"/>
        </w:rPr>
      </w:pPr>
    </w:p>
    <w:p w14:paraId="1ABC20A8" w14:textId="77777777" w:rsidR="00775011" w:rsidRPr="00B34FA1" w:rsidRDefault="00775011" w:rsidP="00775011">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3E3D9783" w14:textId="77777777" w:rsidR="00775011" w:rsidRPr="00B34FA1" w:rsidRDefault="00775011" w:rsidP="00775011">
      <w:pPr>
        <w:rPr>
          <w:szCs w:val="24"/>
          <w:lang w:val="lt-LT"/>
        </w:rPr>
      </w:pPr>
    </w:p>
    <w:p w14:paraId="5BEA4532" w14:textId="77777777" w:rsidR="00775011" w:rsidRPr="00B34FA1" w:rsidRDefault="00775011" w:rsidP="00775011">
      <w:pPr>
        <w:rPr>
          <w:lang w:val="lt-LT"/>
        </w:rPr>
      </w:pPr>
      <w:r w:rsidRPr="00B34FA1">
        <w:rPr>
          <w:lang w:val="lt-LT"/>
        </w:rPr>
        <w:t>EXP</w:t>
      </w:r>
      <w:r>
        <w:rPr>
          <w:lang w:val="lt-LT"/>
        </w:rPr>
        <w:t>:</w:t>
      </w:r>
      <w:r w:rsidR="006136BF">
        <w:rPr>
          <w:lang w:val="lt-LT"/>
        </w:rPr>
        <w:t xml:space="preserve"> </w:t>
      </w:r>
      <w:r w:rsidR="006B1B38" w:rsidRPr="00344907">
        <w:rPr>
          <w:lang w:val="lt-LT"/>
        </w:rPr>
        <w:t>{mm-MMMM}</w:t>
      </w:r>
    </w:p>
    <w:p w14:paraId="456D6961" w14:textId="77777777" w:rsidR="00775011" w:rsidRDefault="00775011" w:rsidP="00775011">
      <w:pPr>
        <w:rPr>
          <w:szCs w:val="24"/>
          <w:lang w:val="lt-LT"/>
        </w:rPr>
      </w:pPr>
    </w:p>
    <w:p w14:paraId="11707C64" w14:textId="77777777" w:rsidR="00775011" w:rsidRPr="00B34FA1" w:rsidRDefault="00775011" w:rsidP="00775011">
      <w:pPr>
        <w:rPr>
          <w:szCs w:val="24"/>
          <w:lang w:val="lt-LT"/>
        </w:rPr>
      </w:pPr>
    </w:p>
    <w:p w14:paraId="2360CD1D" w14:textId="77777777" w:rsidR="00775011" w:rsidRPr="00B34FA1" w:rsidRDefault="00775011" w:rsidP="00775011">
      <w:pPr>
        <w:suppressLineNumbers/>
        <w:pBdr>
          <w:top w:val="single" w:sz="4" w:space="1" w:color="auto"/>
          <w:left w:val="single" w:sz="4" w:space="4" w:color="auto"/>
          <w:bottom w:val="single" w:sz="4" w:space="1" w:color="auto"/>
          <w:right w:val="single" w:sz="4" w:space="4" w:color="auto"/>
        </w:pBdr>
        <w:spacing w:line="240" w:lineRule="auto"/>
        <w:outlineLvl w:val="0"/>
        <w:rPr>
          <w:b/>
          <w:lang w:val="lt-LT"/>
        </w:rPr>
      </w:pPr>
      <w:r w:rsidRPr="00B34FA1">
        <w:rPr>
          <w:b/>
          <w:szCs w:val="24"/>
          <w:lang w:val="lt-LT"/>
        </w:rPr>
        <w:t>4.</w:t>
      </w:r>
      <w:r w:rsidRPr="00B34FA1">
        <w:rPr>
          <w:b/>
          <w:szCs w:val="24"/>
          <w:lang w:val="lt-LT"/>
        </w:rPr>
        <w:tab/>
      </w:r>
      <w:r w:rsidRPr="00B34FA1">
        <w:rPr>
          <w:b/>
          <w:noProof/>
          <w:szCs w:val="24"/>
          <w:lang w:val="lt-LT"/>
        </w:rPr>
        <w:t xml:space="preserve">SERIJOS NUMERIS </w:t>
      </w:r>
    </w:p>
    <w:p w14:paraId="53A9A1A2" w14:textId="77777777" w:rsidR="00775011" w:rsidRPr="00B34FA1" w:rsidRDefault="00775011" w:rsidP="00775011">
      <w:pPr>
        <w:rPr>
          <w:lang w:val="lt-LT"/>
        </w:rPr>
      </w:pPr>
    </w:p>
    <w:p w14:paraId="2DAAA45C" w14:textId="77777777" w:rsidR="00775011" w:rsidRPr="00B34FA1" w:rsidRDefault="00775011" w:rsidP="00775011">
      <w:pPr>
        <w:spacing w:line="240" w:lineRule="auto"/>
        <w:outlineLvl w:val="0"/>
        <w:rPr>
          <w:b/>
          <w:lang w:val="lt-LT"/>
        </w:rPr>
      </w:pPr>
      <w:r>
        <w:rPr>
          <w:lang w:val="lt-LT"/>
        </w:rPr>
        <w:t>L</w:t>
      </w:r>
      <w:r w:rsidR="00674A72">
        <w:rPr>
          <w:lang w:val="lt-LT"/>
        </w:rPr>
        <w:t>ot</w:t>
      </w:r>
      <w:r>
        <w:rPr>
          <w:lang w:val="lt-LT"/>
        </w:rPr>
        <w:t>:</w:t>
      </w:r>
    </w:p>
    <w:p w14:paraId="06703577" w14:textId="77777777" w:rsidR="00775011" w:rsidRPr="00B34FA1" w:rsidRDefault="00775011" w:rsidP="00775011">
      <w:pPr>
        <w:rPr>
          <w:szCs w:val="24"/>
          <w:lang w:val="lt-LT"/>
        </w:rPr>
      </w:pPr>
    </w:p>
    <w:p w14:paraId="19BFDA1E" w14:textId="77777777" w:rsidR="00775011" w:rsidRPr="00B34FA1" w:rsidRDefault="00775011" w:rsidP="00775011">
      <w:pPr>
        <w:rPr>
          <w:szCs w:val="24"/>
          <w:lang w:val="lt-LT"/>
        </w:rPr>
      </w:pPr>
    </w:p>
    <w:p w14:paraId="701F7A1A" w14:textId="77777777" w:rsidR="00775011" w:rsidRPr="00B34FA1" w:rsidRDefault="00775011" w:rsidP="00775011">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lang w:val="lt-LT"/>
        </w:rPr>
        <w:t>KIEKIS (MASĖ, TŪRIS ARBA VIENETAI)</w:t>
      </w:r>
    </w:p>
    <w:p w14:paraId="029C230C" w14:textId="77777777" w:rsidR="00775011" w:rsidRPr="00B34FA1" w:rsidRDefault="00775011" w:rsidP="00775011">
      <w:pPr>
        <w:rPr>
          <w:szCs w:val="24"/>
          <w:lang w:val="lt-LT"/>
        </w:rPr>
      </w:pPr>
    </w:p>
    <w:p w14:paraId="3AF9308B" w14:textId="77777777" w:rsidR="00775011" w:rsidRDefault="00775011" w:rsidP="00775011">
      <w:pPr>
        <w:rPr>
          <w:szCs w:val="24"/>
          <w:lang w:val="lt-LT"/>
        </w:rPr>
      </w:pPr>
      <w:r w:rsidRPr="00775011">
        <w:rPr>
          <w:szCs w:val="24"/>
          <w:lang w:val="lt-LT"/>
        </w:rPr>
        <w:t>15</w:t>
      </w:r>
      <w:r w:rsidR="006136BF">
        <w:rPr>
          <w:szCs w:val="24"/>
          <w:lang w:val="lt-LT"/>
        </w:rPr>
        <w:t> </w:t>
      </w:r>
      <w:r w:rsidRPr="00775011">
        <w:rPr>
          <w:szCs w:val="24"/>
          <w:lang w:val="lt-LT"/>
        </w:rPr>
        <w:t xml:space="preserve">ml </w:t>
      </w:r>
      <w:r w:rsidRPr="00775011">
        <w:rPr>
          <w:szCs w:val="24"/>
          <w:highlight w:val="lightGray"/>
          <w:lang w:val="lt-LT"/>
        </w:rPr>
        <w:t>akių lašai (tirpalas)</w:t>
      </w:r>
    </w:p>
    <w:p w14:paraId="04C80C49" w14:textId="77777777" w:rsidR="00775011" w:rsidRDefault="00775011" w:rsidP="00775011">
      <w:pPr>
        <w:rPr>
          <w:szCs w:val="24"/>
          <w:lang w:val="lt-LT"/>
        </w:rPr>
      </w:pPr>
    </w:p>
    <w:p w14:paraId="098BF117" w14:textId="77777777" w:rsidR="00775011" w:rsidRPr="00B34FA1" w:rsidRDefault="00775011" w:rsidP="00775011">
      <w:pPr>
        <w:rPr>
          <w:szCs w:val="24"/>
          <w:lang w:val="lt-LT"/>
        </w:rPr>
      </w:pPr>
    </w:p>
    <w:p w14:paraId="58ACA50B" w14:textId="77777777" w:rsidR="00775011" w:rsidRPr="00B34FA1" w:rsidRDefault="00775011" w:rsidP="00775011">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6.</w:t>
      </w:r>
      <w:r w:rsidRPr="00B34FA1">
        <w:rPr>
          <w:b/>
          <w:szCs w:val="24"/>
          <w:lang w:val="lt-LT"/>
        </w:rPr>
        <w:tab/>
      </w:r>
      <w:r w:rsidRPr="00B34FA1">
        <w:rPr>
          <w:b/>
          <w:lang w:val="lt-LT"/>
        </w:rPr>
        <w:t>KITA</w:t>
      </w:r>
    </w:p>
    <w:p w14:paraId="72447ED8" w14:textId="77777777" w:rsidR="00775011" w:rsidRDefault="00775011" w:rsidP="00775011">
      <w:pPr>
        <w:rPr>
          <w:szCs w:val="24"/>
          <w:lang w:val="lt-LT"/>
        </w:rPr>
      </w:pPr>
    </w:p>
    <w:p w14:paraId="48C31B3B" w14:textId="77777777" w:rsidR="00775011" w:rsidRDefault="00775011" w:rsidP="00775011">
      <w:pPr>
        <w:rPr>
          <w:szCs w:val="24"/>
          <w:lang w:val="lt-LT"/>
        </w:rPr>
      </w:pPr>
      <w:r w:rsidRPr="00775011">
        <w:rPr>
          <w:szCs w:val="24"/>
          <w:lang w:val="lt-LT"/>
        </w:rPr>
        <w:t>Išmesti praėjus 6 savaitėms po</w:t>
      </w:r>
      <w:r w:rsidR="00A62551">
        <w:rPr>
          <w:szCs w:val="24"/>
          <w:lang w:val="lt-LT"/>
        </w:rPr>
        <w:t xml:space="preserve"> pirmojo</w:t>
      </w:r>
      <w:r w:rsidRPr="00775011">
        <w:rPr>
          <w:szCs w:val="24"/>
          <w:lang w:val="lt-LT"/>
        </w:rPr>
        <w:t xml:space="preserve"> atidarymo.</w:t>
      </w:r>
      <w:r w:rsidRPr="00344907">
        <w:rPr>
          <w:lang w:val="lt-LT"/>
        </w:rPr>
        <w:t xml:space="preserve"> </w:t>
      </w:r>
      <w:r w:rsidRPr="00775011">
        <w:rPr>
          <w:szCs w:val="24"/>
          <w:lang w:val="lt-LT"/>
        </w:rPr>
        <w:t>Prieš vartojimą perskaitykite pakuotės lapelį.</w:t>
      </w:r>
    </w:p>
    <w:p w14:paraId="7FF87C86" w14:textId="77777777" w:rsidR="001F32D9" w:rsidRPr="001F32D9" w:rsidRDefault="001F32D9" w:rsidP="001F32D9">
      <w:pPr>
        <w:rPr>
          <w:szCs w:val="24"/>
          <w:lang w:val="lt-LT"/>
        </w:rPr>
      </w:pPr>
      <w:bookmarkStart w:id="5" w:name="_Hlk57299323"/>
      <w:proofErr w:type="spellStart"/>
      <w:r w:rsidRPr="001F32D9">
        <w:rPr>
          <w:szCs w:val="24"/>
          <w:lang w:val="lt-LT"/>
        </w:rPr>
        <w:t>McNeil</w:t>
      </w:r>
      <w:proofErr w:type="spellEnd"/>
      <w:r w:rsidRPr="001F32D9">
        <w:rPr>
          <w:szCs w:val="24"/>
          <w:lang w:val="lt-LT"/>
        </w:rPr>
        <w:t xml:space="preserve"> </w:t>
      </w:r>
      <w:proofErr w:type="spellStart"/>
      <w:r w:rsidRPr="001F32D9">
        <w:rPr>
          <w:szCs w:val="24"/>
          <w:lang w:val="lt-LT"/>
        </w:rPr>
        <w:t>Healthcare</w:t>
      </w:r>
      <w:proofErr w:type="spellEnd"/>
      <w:r w:rsidRPr="001F32D9">
        <w:rPr>
          <w:szCs w:val="24"/>
          <w:lang w:val="lt-LT"/>
        </w:rPr>
        <w:t xml:space="preserve"> (</w:t>
      </w:r>
      <w:proofErr w:type="spellStart"/>
      <w:r w:rsidRPr="001F32D9">
        <w:rPr>
          <w:szCs w:val="24"/>
          <w:lang w:val="lt-LT"/>
        </w:rPr>
        <w:t>Ireland</w:t>
      </w:r>
      <w:proofErr w:type="spellEnd"/>
      <w:r w:rsidRPr="001F32D9">
        <w:rPr>
          <w:szCs w:val="24"/>
          <w:lang w:val="lt-LT"/>
        </w:rPr>
        <w:t xml:space="preserve">) </w:t>
      </w:r>
      <w:proofErr w:type="spellStart"/>
      <w:r w:rsidRPr="001F32D9">
        <w:rPr>
          <w:szCs w:val="24"/>
          <w:lang w:val="lt-LT"/>
        </w:rPr>
        <w:t>Limited</w:t>
      </w:r>
      <w:proofErr w:type="spellEnd"/>
      <w:r w:rsidR="00C41EA2">
        <w:rPr>
          <w:szCs w:val="24"/>
          <w:lang w:val="lt-LT"/>
        </w:rPr>
        <w:t xml:space="preserve"> </w:t>
      </w:r>
      <w:r w:rsidR="00C41EA2" w:rsidRPr="004920AC">
        <w:rPr>
          <w:szCs w:val="24"/>
          <w:highlight w:val="lightGray"/>
          <w:lang w:val="lt-LT"/>
        </w:rPr>
        <w:t>(</w:t>
      </w:r>
      <w:proofErr w:type="spellStart"/>
      <w:r w:rsidR="004920AC" w:rsidRPr="004920AC">
        <w:rPr>
          <w:szCs w:val="24"/>
          <w:highlight w:val="lightGray"/>
          <w:lang w:val="lt-LT"/>
        </w:rPr>
        <w:t>logo</w:t>
      </w:r>
      <w:proofErr w:type="spellEnd"/>
      <w:r w:rsidR="00C41EA2" w:rsidRPr="004920AC">
        <w:rPr>
          <w:szCs w:val="24"/>
          <w:highlight w:val="lightGray"/>
          <w:lang w:val="lt-LT"/>
        </w:rPr>
        <w:t>)</w:t>
      </w:r>
    </w:p>
    <w:bookmarkEnd w:id="5"/>
    <w:p w14:paraId="7ACE1591" w14:textId="77777777" w:rsidR="001F32D9" w:rsidRDefault="001F32D9" w:rsidP="001F32D9">
      <w:pPr>
        <w:rPr>
          <w:szCs w:val="24"/>
          <w:lang w:val="lt-LT"/>
        </w:rPr>
      </w:pPr>
      <w:r>
        <w:rPr>
          <w:szCs w:val="24"/>
          <w:lang w:val="lt-LT"/>
        </w:rPr>
        <w:t>{Registracijos numeris}</w:t>
      </w:r>
    </w:p>
    <w:p w14:paraId="4F1E434D" w14:textId="77777777" w:rsidR="001F32D9" w:rsidRDefault="001F32D9" w:rsidP="001F32D9">
      <w:pPr>
        <w:rPr>
          <w:lang w:val="lt-LT"/>
        </w:rPr>
      </w:pPr>
      <w:r w:rsidRPr="00B34FA1">
        <w:rPr>
          <w:lang w:val="lt-LT"/>
        </w:rPr>
        <w:t>Nereceptinis vaist</w:t>
      </w:r>
      <w:r>
        <w:rPr>
          <w:lang w:val="lt-LT"/>
        </w:rPr>
        <w:t>as</w:t>
      </w:r>
    </w:p>
    <w:p w14:paraId="5708C2E7" w14:textId="77777777" w:rsidR="001F32D9" w:rsidRPr="00B34FA1" w:rsidRDefault="001F32D9" w:rsidP="001F32D9">
      <w:pPr>
        <w:rPr>
          <w:szCs w:val="24"/>
          <w:lang w:val="lt-LT"/>
        </w:rPr>
      </w:pPr>
      <w:r w:rsidRPr="001E1B70">
        <w:rPr>
          <w:szCs w:val="24"/>
          <w:highlight w:val="lightGray"/>
          <w:lang w:val="lt-LT"/>
        </w:rPr>
        <w:t>[</w:t>
      </w:r>
      <w:r w:rsidR="001E1B70" w:rsidRPr="001E1B70">
        <w:rPr>
          <w:szCs w:val="24"/>
          <w:highlight w:val="lightGray"/>
          <w:lang w:val="lt-LT"/>
        </w:rPr>
        <w:t>Juostelė aplink buteliuko kaklelį, parodanti, kad dangtelis buvo atidarytas</w:t>
      </w:r>
      <w:r w:rsidRPr="001E1B70">
        <w:rPr>
          <w:szCs w:val="24"/>
          <w:highlight w:val="lightGray"/>
          <w:lang w:val="lt-LT"/>
        </w:rPr>
        <w:t>]</w:t>
      </w:r>
      <w:r w:rsidRPr="001F32D9">
        <w:rPr>
          <w:szCs w:val="24"/>
          <w:lang w:val="lt-LT"/>
        </w:rPr>
        <w:t xml:space="preserve"> </w:t>
      </w:r>
      <w:proofErr w:type="spellStart"/>
      <w:r w:rsidRPr="001F32D9">
        <w:rPr>
          <w:szCs w:val="24"/>
          <w:lang w:val="lt-LT"/>
        </w:rPr>
        <w:t>Visine</w:t>
      </w:r>
      <w:proofErr w:type="spellEnd"/>
    </w:p>
    <w:p w14:paraId="062A0145" w14:textId="77777777" w:rsidR="001F32D9" w:rsidRPr="00B34FA1" w:rsidRDefault="001F32D9" w:rsidP="001F32D9">
      <w:pPr>
        <w:rPr>
          <w:szCs w:val="24"/>
          <w:lang w:val="lt-LT"/>
        </w:rPr>
      </w:pPr>
    </w:p>
    <w:p w14:paraId="147F7662" w14:textId="77777777" w:rsidR="00775011" w:rsidRPr="00B34FA1" w:rsidRDefault="00775011" w:rsidP="00775011">
      <w:pPr>
        <w:outlineLvl w:val="0"/>
        <w:rPr>
          <w:lang w:val="lt-LT"/>
        </w:rPr>
      </w:pPr>
      <w:r w:rsidRPr="00B34FA1">
        <w:rPr>
          <w:lang w:val="lt-LT"/>
        </w:rPr>
        <w:br w:type="page"/>
      </w:r>
    </w:p>
    <w:p w14:paraId="78ED378F" w14:textId="77777777" w:rsidR="00775011" w:rsidRPr="00B34FA1" w:rsidRDefault="00775011" w:rsidP="00775011">
      <w:pPr>
        <w:outlineLvl w:val="0"/>
        <w:rPr>
          <w:lang w:val="lt-LT"/>
        </w:rPr>
      </w:pPr>
    </w:p>
    <w:p w14:paraId="3F795E5D" w14:textId="77777777" w:rsidR="00775011" w:rsidRPr="00B34FA1" w:rsidRDefault="00775011" w:rsidP="00775011">
      <w:pPr>
        <w:outlineLvl w:val="0"/>
        <w:rPr>
          <w:lang w:val="lt-LT"/>
        </w:rPr>
      </w:pPr>
    </w:p>
    <w:p w14:paraId="2E25E18A" w14:textId="77777777" w:rsidR="00775011" w:rsidRPr="00B34FA1" w:rsidRDefault="00775011" w:rsidP="00775011">
      <w:pPr>
        <w:outlineLvl w:val="0"/>
        <w:rPr>
          <w:lang w:val="lt-LT"/>
        </w:rPr>
      </w:pPr>
    </w:p>
    <w:p w14:paraId="7E4A371B" w14:textId="77777777" w:rsidR="00775011" w:rsidRPr="00B34FA1" w:rsidRDefault="00775011" w:rsidP="00775011">
      <w:pPr>
        <w:outlineLvl w:val="0"/>
        <w:rPr>
          <w:lang w:val="lt-LT"/>
        </w:rPr>
      </w:pPr>
    </w:p>
    <w:p w14:paraId="00310E0F" w14:textId="77777777" w:rsidR="00775011" w:rsidRPr="00B34FA1" w:rsidRDefault="00775011" w:rsidP="00775011">
      <w:pPr>
        <w:outlineLvl w:val="0"/>
        <w:rPr>
          <w:lang w:val="lt-LT"/>
        </w:rPr>
      </w:pPr>
    </w:p>
    <w:p w14:paraId="74F503AD" w14:textId="77777777" w:rsidR="00775011" w:rsidRPr="00B34FA1" w:rsidRDefault="00775011" w:rsidP="00775011">
      <w:pPr>
        <w:outlineLvl w:val="0"/>
        <w:rPr>
          <w:lang w:val="lt-LT"/>
        </w:rPr>
      </w:pPr>
    </w:p>
    <w:p w14:paraId="769B06D2" w14:textId="77777777" w:rsidR="00775011" w:rsidRPr="00B34FA1" w:rsidRDefault="00775011" w:rsidP="00775011">
      <w:pPr>
        <w:outlineLvl w:val="0"/>
        <w:rPr>
          <w:lang w:val="lt-LT"/>
        </w:rPr>
      </w:pPr>
    </w:p>
    <w:p w14:paraId="3461A1FF" w14:textId="77777777" w:rsidR="00775011" w:rsidRPr="00B34FA1" w:rsidRDefault="00775011" w:rsidP="00775011">
      <w:pPr>
        <w:outlineLvl w:val="0"/>
        <w:rPr>
          <w:lang w:val="lt-LT"/>
        </w:rPr>
      </w:pPr>
    </w:p>
    <w:p w14:paraId="20908948" w14:textId="77777777" w:rsidR="00775011" w:rsidRPr="00B34FA1" w:rsidRDefault="00775011" w:rsidP="00775011">
      <w:pPr>
        <w:outlineLvl w:val="0"/>
        <w:rPr>
          <w:lang w:val="lt-LT"/>
        </w:rPr>
      </w:pPr>
    </w:p>
    <w:p w14:paraId="63EF5A3C" w14:textId="77777777" w:rsidR="00775011" w:rsidRPr="00B34FA1" w:rsidRDefault="00775011" w:rsidP="00775011">
      <w:pPr>
        <w:outlineLvl w:val="0"/>
        <w:rPr>
          <w:lang w:val="lt-LT"/>
        </w:rPr>
      </w:pPr>
    </w:p>
    <w:p w14:paraId="706589C8" w14:textId="77777777" w:rsidR="00775011" w:rsidRPr="00B34FA1" w:rsidRDefault="00775011" w:rsidP="00775011">
      <w:pPr>
        <w:outlineLvl w:val="0"/>
        <w:rPr>
          <w:lang w:val="lt-LT"/>
        </w:rPr>
      </w:pPr>
    </w:p>
    <w:p w14:paraId="0263C3A2" w14:textId="77777777" w:rsidR="00775011" w:rsidRPr="00B34FA1" w:rsidRDefault="00775011" w:rsidP="00775011">
      <w:pPr>
        <w:outlineLvl w:val="0"/>
        <w:rPr>
          <w:lang w:val="lt-LT"/>
        </w:rPr>
      </w:pPr>
    </w:p>
    <w:p w14:paraId="4854C8A3" w14:textId="77777777" w:rsidR="00775011" w:rsidRPr="00B34FA1" w:rsidRDefault="00775011" w:rsidP="00775011">
      <w:pPr>
        <w:outlineLvl w:val="0"/>
        <w:rPr>
          <w:lang w:val="lt-LT"/>
        </w:rPr>
      </w:pPr>
    </w:p>
    <w:p w14:paraId="77A1E430" w14:textId="77777777" w:rsidR="00775011" w:rsidRPr="00B34FA1" w:rsidRDefault="00775011" w:rsidP="00775011">
      <w:pPr>
        <w:outlineLvl w:val="0"/>
        <w:rPr>
          <w:lang w:val="lt-LT"/>
        </w:rPr>
      </w:pPr>
    </w:p>
    <w:p w14:paraId="18BC0784" w14:textId="77777777" w:rsidR="00775011" w:rsidRPr="00B34FA1" w:rsidRDefault="00775011" w:rsidP="00775011">
      <w:pPr>
        <w:outlineLvl w:val="0"/>
        <w:rPr>
          <w:lang w:val="lt-LT"/>
        </w:rPr>
      </w:pPr>
    </w:p>
    <w:p w14:paraId="00791305" w14:textId="77777777" w:rsidR="00775011" w:rsidRPr="00B34FA1" w:rsidRDefault="00775011" w:rsidP="00775011">
      <w:pPr>
        <w:outlineLvl w:val="0"/>
        <w:rPr>
          <w:lang w:val="lt-LT"/>
        </w:rPr>
      </w:pPr>
    </w:p>
    <w:p w14:paraId="3FDB65E8" w14:textId="77777777" w:rsidR="00775011" w:rsidRPr="00B34FA1" w:rsidRDefault="00775011" w:rsidP="00775011">
      <w:pPr>
        <w:outlineLvl w:val="0"/>
        <w:rPr>
          <w:lang w:val="lt-LT"/>
        </w:rPr>
      </w:pPr>
    </w:p>
    <w:p w14:paraId="5EE14CDF" w14:textId="77777777" w:rsidR="00775011" w:rsidRPr="00B34FA1" w:rsidRDefault="00775011" w:rsidP="00775011">
      <w:pPr>
        <w:outlineLvl w:val="0"/>
        <w:rPr>
          <w:lang w:val="lt-LT"/>
        </w:rPr>
      </w:pPr>
    </w:p>
    <w:p w14:paraId="044EF948" w14:textId="77777777" w:rsidR="00775011" w:rsidRPr="00B34FA1" w:rsidRDefault="00775011" w:rsidP="00775011">
      <w:pPr>
        <w:outlineLvl w:val="0"/>
        <w:rPr>
          <w:lang w:val="lt-LT"/>
        </w:rPr>
      </w:pPr>
    </w:p>
    <w:p w14:paraId="64BDF2B4" w14:textId="77777777" w:rsidR="00775011" w:rsidRPr="00B34FA1" w:rsidRDefault="00775011" w:rsidP="00775011">
      <w:pPr>
        <w:outlineLvl w:val="0"/>
        <w:rPr>
          <w:lang w:val="lt-LT"/>
        </w:rPr>
      </w:pPr>
    </w:p>
    <w:p w14:paraId="6614E264" w14:textId="77777777" w:rsidR="00775011" w:rsidRPr="00B34FA1" w:rsidRDefault="00775011" w:rsidP="00775011">
      <w:pPr>
        <w:outlineLvl w:val="0"/>
        <w:rPr>
          <w:lang w:val="lt-LT"/>
        </w:rPr>
      </w:pPr>
    </w:p>
    <w:p w14:paraId="4A3E11F6" w14:textId="77777777" w:rsidR="00775011" w:rsidRDefault="00775011" w:rsidP="00775011">
      <w:pPr>
        <w:outlineLvl w:val="0"/>
        <w:rPr>
          <w:lang w:val="lt-LT"/>
        </w:rPr>
      </w:pPr>
    </w:p>
    <w:p w14:paraId="51FDBA9B" w14:textId="77777777" w:rsidR="00344907" w:rsidRPr="00B34FA1" w:rsidRDefault="00344907" w:rsidP="00775011">
      <w:pPr>
        <w:outlineLvl w:val="0"/>
        <w:rPr>
          <w:lang w:val="lt-LT"/>
        </w:rPr>
      </w:pPr>
    </w:p>
    <w:p w14:paraId="4A43D8F7" w14:textId="77777777" w:rsidR="00775011" w:rsidRPr="00593EC8" w:rsidRDefault="00775011" w:rsidP="00775011">
      <w:pPr>
        <w:jc w:val="center"/>
        <w:outlineLvl w:val="0"/>
        <w:rPr>
          <w:b/>
          <w:lang w:val="lt-LT"/>
        </w:rPr>
      </w:pPr>
      <w:r w:rsidRPr="00593EC8">
        <w:rPr>
          <w:b/>
          <w:lang w:val="lt-LT"/>
        </w:rPr>
        <w:t>B. PAKUOTĖS LAPELIS</w:t>
      </w:r>
    </w:p>
    <w:p w14:paraId="27E76A54" w14:textId="77777777" w:rsidR="00775011" w:rsidRPr="00775011" w:rsidRDefault="00775011" w:rsidP="00775011">
      <w:pPr>
        <w:pStyle w:val="Antrat2"/>
        <w:spacing w:before="0" w:after="0" w:line="240" w:lineRule="auto"/>
        <w:jc w:val="center"/>
        <w:rPr>
          <w:rFonts w:ascii="Times New Roman" w:hAnsi="Times New Roman"/>
          <w:bCs w:val="0"/>
          <w:i w:val="0"/>
          <w:iCs w:val="0"/>
          <w:sz w:val="22"/>
          <w:szCs w:val="24"/>
          <w:lang w:val="lt-LT"/>
        </w:rPr>
      </w:pPr>
      <w:r w:rsidRPr="00593EC8">
        <w:rPr>
          <w:rFonts w:ascii="Times New Roman" w:hAnsi="Times New Roman"/>
          <w:i w:val="0"/>
          <w:sz w:val="22"/>
          <w:lang w:val="lt-LT"/>
        </w:rPr>
        <w:br w:type="page"/>
      </w:r>
      <w:r w:rsidRPr="00775011">
        <w:rPr>
          <w:rFonts w:ascii="Times New Roman" w:hAnsi="Times New Roman"/>
          <w:i w:val="0"/>
          <w:sz w:val="22"/>
          <w:lang w:val="lt-LT"/>
        </w:rPr>
        <w:t>Pakuotės lapelis:</w:t>
      </w:r>
      <w:r w:rsidRPr="00775011">
        <w:rPr>
          <w:rFonts w:ascii="Times New Roman" w:hAnsi="Times New Roman"/>
          <w:bCs w:val="0"/>
          <w:i w:val="0"/>
          <w:iCs w:val="0"/>
          <w:sz w:val="22"/>
          <w:szCs w:val="24"/>
          <w:lang w:val="lt-LT"/>
        </w:rPr>
        <w:t xml:space="preserve"> </w:t>
      </w:r>
      <w:r w:rsidRPr="00775011">
        <w:rPr>
          <w:rFonts w:ascii="Times New Roman" w:hAnsi="Times New Roman"/>
          <w:i w:val="0"/>
          <w:sz w:val="22"/>
          <w:lang w:val="lt-LT"/>
        </w:rPr>
        <w:t>informacija vartotojui</w:t>
      </w:r>
    </w:p>
    <w:p w14:paraId="73E6CFE3" w14:textId="77777777" w:rsidR="00775011" w:rsidRPr="00775011" w:rsidRDefault="00775011" w:rsidP="00775011">
      <w:pPr>
        <w:numPr>
          <w:ilvl w:val="12"/>
          <w:numId w:val="0"/>
        </w:numPr>
        <w:shd w:val="clear" w:color="auto" w:fill="FFFFFF"/>
        <w:tabs>
          <w:tab w:val="clear" w:pos="567"/>
        </w:tabs>
        <w:spacing w:line="240" w:lineRule="auto"/>
        <w:jc w:val="center"/>
        <w:rPr>
          <w:szCs w:val="24"/>
          <w:lang w:val="lt-LT"/>
        </w:rPr>
      </w:pPr>
    </w:p>
    <w:p w14:paraId="78C21A38" w14:textId="77777777" w:rsidR="00775011" w:rsidRPr="00775011" w:rsidRDefault="00775011" w:rsidP="00775011">
      <w:pPr>
        <w:jc w:val="center"/>
        <w:rPr>
          <w:b/>
          <w:szCs w:val="24"/>
          <w:lang w:val="lt-LT"/>
        </w:rPr>
      </w:pPr>
      <w:proofErr w:type="spellStart"/>
      <w:r w:rsidRPr="00775011">
        <w:rPr>
          <w:b/>
          <w:szCs w:val="24"/>
          <w:lang w:val="lt-LT"/>
        </w:rPr>
        <w:t>Visine</w:t>
      </w:r>
      <w:proofErr w:type="spellEnd"/>
      <w:r w:rsidRPr="00775011">
        <w:rPr>
          <w:b/>
          <w:szCs w:val="24"/>
          <w:lang w:val="lt-LT"/>
        </w:rPr>
        <w:t xml:space="preserve"> 0,5 mg/ml akių lašai (tirpalas)</w:t>
      </w:r>
    </w:p>
    <w:p w14:paraId="4974BFC5" w14:textId="77777777" w:rsidR="00775011" w:rsidRPr="00775011" w:rsidRDefault="00674A72" w:rsidP="00775011">
      <w:pPr>
        <w:spacing w:line="240" w:lineRule="auto"/>
        <w:jc w:val="center"/>
        <w:rPr>
          <w:snapToGrid/>
          <w:lang w:val="lt-LT"/>
        </w:rPr>
      </w:pPr>
      <w:bookmarkStart w:id="6" w:name="_Hlk57024325"/>
      <w:proofErr w:type="spellStart"/>
      <w:r>
        <w:rPr>
          <w:lang w:val="lt-LT"/>
        </w:rPr>
        <w:t>t</w:t>
      </w:r>
      <w:r w:rsidR="00775011" w:rsidRPr="00775011">
        <w:rPr>
          <w:lang w:val="lt-LT"/>
        </w:rPr>
        <w:t>etrizolino</w:t>
      </w:r>
      <w:proofErr w:type="spellEnd"/>
      <w:r w:rsidR="00775011" w:rsidRPr="00775011">
        <w:rPr>
          <w:lang w:val="lt-LT"/>
        </w:rPr>
        <w:t xml:space="preserve"> hidrochloridas</w:t>
      </w:r>
    </w:p>
    <w:bookmarkEnd w:id="6"/>
    <w:p w14:paraId="1EEDB1EC" w14:textId="77777777" w:rsidR="00775011" w:rsidRPr="00775011" w:rsidRDefault="00775011" w:rsidP="00775011">
      <w:pPr>
        <w:spacing w:line="240" w:lineRule="auto"/>
        <w:jc w:val="center"/>
        <w:rPr>
          <w:snapToGrid/>
          <w:lang w:val="lt-LT"/>
        </w:rPr>
      </w:pPr>
    </w:p>
    <w:p w14:paraId="1FCF7DE8" w14:textId="77777777" w:rsidR="00775011" w:rsidRPr="00775011" w:rsidRDefault="00775011" w:rsidP="00775011">
      <w:pPr>
        <w:numPr>
          <w:ilvl w:val="12"/>
          <w:numId w:val="0"/>
        </w:numPr>
        <w:tabs>
          <w:tab w:val="clear" w:pos="567"/>
        </w:tabs>
        <w:spacing w:line="240" w:lineRule="auto"/>
        <w:ind w:right="-2"/>
        <w:rPr>
          <w:b/>
          <w:szCs w:val="24"/>
          <w:lang w:val="lt-LT"/>
        </w:rPr>
      </w:pPr>
      <w:r w:rsidRPr="00775011">
        <w:rPr>
          <w:b/>
          <w:szCs w:val="24"/>
          <w:lang w:val="lt-LT"/>
        </w:rPr>
        <w:t>Atidžiai perskaitykite visą šį lapelį, prieš pradėdami vartoti šį vaistą, nes jame pateikiama Jums svarbi informacija.</w:t>
      </w:r>
    </w:p>
    <w:p w14:paraId="761DF895" w14:textId="77777777" w:rsidR="00775011" w:rsidRPr="00775011" w:rsidRDefault="00775011" w:rsidP="00775011">
      <w:pPr>
        <w:numPr>
          <w:ilvl w:val="12"/>
          <w:numId w:val="0"/>
        </w:numPr>
        <w:tabs>
          <w:tab w:val="clear" w:pos="567"/>
        </w:tabs>
        <w:spacing w:line="240" w:lineRule="auto"/>
        <w:rPr>
          <w:szCs w:val="24"/>
          <w:lang w:val="lt-LT"/>
        </w:rPr>
      </w:pPr>
      <w:r w:rsidRPr="00775011">
        <w:rPr>
          <w:szCs w:val="24"/>
          <w:lang w:val="lt-LT"/>
        </w:rPr>
        <w:t>Visada vartokite šį vaistą tiksliai kaip aprašyta šiame lapelyje arba kaip nurodė gydytojas arba vaistininkas.</w:t>
      </w:r>
    </w:p>
    <w:p w14:paraId="76D65B05" w14:textId="77777777" w:rsidR="00775011" w:rsidRPr="00775011" w:rsidRDefault="00775011" w:rsidP="00775011">
      <w:pPr>
        <w:numPr>
          <w:ilvl w:val="0"/>
          <w:numId w:val="3"/>
        </w:numPr>
        <w:spacing w:line="240" w:lineRule="auto"/>
        <w:ind w:left="567" w:hanging="567"/>
        <w:rPr>
          <w:szCs w:val="24"/>
          <w:lang w:val="lt-LT"/>
        </w:rPr>
      </w:pPr>
      <w:r w:rsidRPr="00775011">
        <w:rPr>
          <w:szCs w:val="24"/>
          <w:lang w:val="lt-LT"/>
        </w:rPr>
        <w:t xml:space="preserve">Neišmeskite šio lapelio, nes vėl gali prireikti jį perskaityti. </w:t>
      </w:r>
    </w:p>
    <w:p w14:paraId="186EC86E" w14:textId="77777777" w:rsidR="00775011" w:rsidRPr="00775011" w:rsidRDefault="00775011" w:rsidP="00775011">
      <w:pPr>
        <w:numPr>
          <w:ilvl w:val="0"/>
          <w:numId w:val="3"/>
        </w:numPr>
        <w:spacing w:line="240" w:lineRule="auto"/>
        <w:ind w:left="567" w:hanging="567"/>
        <w:rPr>
          <w:szCs w:val="24"/>
          <w:lang w:val="lt-LT"/>
        </w:rPr>
      </w:pPr>
      <w:r w:rsidRPr="00775011">
        <w:rPr>
          <w:szCs w:val="24"/>
          <w:lang w:val="lt-LT"/>
        </w:rPr>
        <w:t>Jeigu norite sužinoti daugiau arba pasitarti, kreipkitės į vaistininką.</w:t>
      </w:r>
    </w:p>
    <w:p w14:paraId="6D0BCFF1" w14:textId="77777777" w:rsidR="00775011" w:rsidRPr="00775011" w:rsidRDefault="00775011" w:rsidP="00775011">
      <w:pPr>
        <w:numPr>
          <w:ilvl w:val="0"/>
          <w:numId w:val="3"/>
        </w:numPr>
        <w:spacing w:line="240" w:lineRule="auto"/>
        <w:ind w:left="567" w:hanging="567"/>
        <w:rPr>
          <w:szCs w:val="24"/>
          <w:lang w:val="lt-LT"/>
        </w:rPr>
      </w:pPr>
      <w:r w:rsidRPr="00775011">
        <w:rPr>
          <w:szCs w:val="24"/>
          <w:lang w:val="lt-LT"/>
        </w:rPr>
        <w:t>Jeigu pasireiškė šalutinis poveikis (net jeigu jis šiame lapelyje nenurodytas), kreipkitės į gydytoją arba vaistininką. Žr. 4 skyrių.</w:t>
      </w:r>
    </w:p>
    <w:p w14:paraId="7935424A" w14:textId="77777777" w:rsidR="00775011" w:rsidRPr="00775011" w:rsidRDefault="00775011" w:rsidP="00775011">
      <w:pPr>
        <w:numPr>
          <w:ilvl w:val="0"/>
          <w:numId w:val="3"/>
        </w:numPr>
        <w:spacing w:line="240" w:lineRule="auto"/>
        <w:ind w:left="567" w:hanging="567"/>
        <w:rPr>
          <w:szCs w:val="24"/>
          <w:lang w:val="lt-LT"/>
        </w:rPr>
      </w:pPr>
      <w:r w:rsidRPr="00775011">
        <w:rPr>
          <w:szCs w:val="24"/>
          <w:lang w:val="lt-LT"/>
        </w:rPr>
        <w:t>Jeigu per 2 dienas Jūsų savijauta nepagerėjo arba net pablogėjo, kreipkitės į gydytoją.</w:t>
      </w:r>
    </w:p>
    <w:p w14:paraId="0B3D06E6" w14:textId="77777777" w:rsidR="00775011" w:rsidRPr="00775011" w:rsidRDefault="00775011" w:rsidP="00775011">
      <w:pPr>
        <w:tabs>
          <w:tab w:val="clear" w:pos="567"/>
        </w:tabs>
        <w:spacing w:line="240" w:lineRule="auto"/>
        <w:ind w:right="-2"/>
        <w:rPr>
          <w:szCs w:val="24"/>
          <w:lang w:val="lt-LT"/>
        </w:rPr>
      </w:pPr>
    </w:p>
    <w:p w14:paraId="3F3E5C54"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Apie ką rašoma šiame lapelyje?</w:t>
      </w:r>
    </w:p>
    <w:p w14:paraId="5668D3E3" w14:textId="77777777" w:rsidR="00775011" w:rsidRPr="00775011" w:rsidRDefault="00775011" w:rsidP="00775011">
      <w:pPr>
        <w:numPr>
          <w:ilvl w:val="12"/>
          <w:numId w:val="0"/>
        </w:numPr>
        <w:tabs>
          <w:tab w:val="clear" w:pos="567"/>
        </w:tabs>
        <w:spacing w:line="240" w:lineRule="auto"/>
        <w:ind w:left="284" w:right="-2"/>
        <w:rPr>
          <w:szCs w:val="24"/>
          <w:lang w:val="lt-LT"/>
        </w:rPr>
      </w:pPr>
    </w:p>
    <w:p w14:paraId="0E958F59" w14:textId="77777777" w:rsidR="00775011" w:rsidRPr="00775011" w:rsidRDefault="00775011" w:rsidP="00775011">
      <w:pPr>
        <w:numPr>
          <w:ilvl w:val="12"/>
          <w:numId w:val="0"/>
        </w:numPr>
        <w:tabs>
          <w:tab w:val="clear" w:pos="567"/>
          <w:tab w:val="left" w:pos="709"/>
        </w:tabs>
        <w:spacing w:line="240" w:lineRule="auto"/>
        <w:ind w:right="-2"/>
        <w:rPr>
          <w:szCs w:val="24"/>
          <w:lang w:val="lt-LT"/>
        </w:rPr>
      </w:pPr>
      <w:r w:rsidRPr="00775011">
        <w:rPr>
          <w:szCs w:val="24"/>
          <w:lang w:val="lt-LT"/>
        </w:rPr>
        <w:t>1.</w:t>
      </w:r>
      <w:r w:rsidRPr="00775011">
        <w:rPr>
          <w:szCs w:val="24"/>
          <w:lang w:val="lt-LT"/>
        </w:rPr>
        <w:tab/>
      </w:r>
      <w:r w:rsidRPr="00775011">
        <w:rPr>
          <w:lang w:val="lt-LT"/>
        </w:rPr>
        <w:t xml:space="preserve">Kas yra </w:t>
      </w:r>
      <w:proofErr w:type="spellStart"/>
      <w:r w:rsidRPr="00775011">
        <w:rPr>
          <w:lang w:val="lt-LT"/>
        </w:rPr>
        <w:t>Visine</w:t>
      </w:r>
      <w:proofErr w:type="spellEnd"/>
      <w:r w:rsidRPr="00775011">
        <w:rPr>
          <w:lang w:val="lt-LT"/>
        </w:rPr>
        <w:t xml:space="preserve"> ir kam jis vartojamas</w:t>
      </w:r>
      <w:r w:rsidRPr="00775011">
        <w:rPr>
          <w:szCs w:val="24"/>
          <w:lang w:val="lt-LT"/>
        </w:rPr>
        <w:t xml:space="preserve"> </w:t>
      </w:r>
    </w:p>
    <w:p w14:paraId="1AA901AE" w14:textId="77777777" w:rsidR="00775011" w:rsidRPr="00775011" w:rsidRDefault="00775011" w:rsidP="00775011">
      <w:pPr>
        <w:numPr>
          <w:ilvl w:val="12"/>
          <w:numId w:val="0"/>
        </w:numPr>
        <w:tabs>
          <w:tab w:val="clear" w:pos="567"/>
          <w:tab w:val="left" w:pos="709"/>
        </w:tabs>
        <w:spacing w:line="240" w:lineRule="auto"/>
        <w:ind w:right="-2"/>
        <w:rPr>
          <w:szCs w:val="24"/>
          <w:lang w:val="lt-LT"/>
        </w:rPr>
      </w:pPr>
      <w:r w:rsidRPr="00775011">
        <w:rPr>
          <w:szCs w:val="24"/>
          <w:lang w:val="lt-LT"/>
        </w:rPr>
        <w:t>2.</w:t>
      </w:r>
      <w:r w:rsidRPr="00775011">
        <w:rPr>
          <w:szCs w:val="24"/>
          <w:lang w:val="lt-LT"/>
        </w:rPr>
        <w:tab/>
        <w:t xml:space="preserve">Kas žinotina prieš vartojant </w:t>
      </w:r>
      <w:proofErr w:type="spellStart"/>
      <w:r w:rsidRPr="00775011">
        <w:rPr>
          <w:szCs w:val="24"/>
          <w:lang w:val="lt-LT"/>
        </w:rPr>
        <w:t>Visine</w:t>
      </w:r>
      <w:proofErr w:type="spellEnd"/>
      <w:r w:rsidRPr="00775011">
        <w:rPr>
          <w:szCs w:val="24"/>
          <w:lang w:val="lt-LT"/>
        </w:rPr>
        <w:t xml:space="preserve">  </w:t>
      </w:r>
    </w:p>
    <w:p w14:paraId="60B23A77" w14:textId="77777777" w:rsidR="00775011" w:rsidRPr="00775011" w:rsidRDefault="00775011" w:rsidP="00775011">
      <w:pPr>
        <w:numPr>
          <w:ilvl w:val="12"/>
          <w:numId w:val="0"/>
        </w:numPr>
        <w:tabs>
          <w:tab w:val="clear" w:pos="567"/>
          <w:tab w:val="left" w:pos="709"/>
        </w:tabs>
        <w:spacing w:line="240" w:lineRule="auto"/>
        <w:ind w:right="-2"/>
        <w:rPr>
          <w:szCs w:val="24"/>
          <w:lang w:val="lt-LT"/>
        </w:rPr>
      </w:pPr>
      <w:r w:rsidRPr="00775011">
        <w:rPr>
          <w:szCs w:val="24"/>
          <w:lang w:val="lt-LT"/>
        </w:rPr>
        <w:t>3.</w:t>
      </w:r>
      <w:r w:rsidRPr="00775011">
        <w:rPr>
          <w:szCs w:val="24"/>
          <w:lang w:val="lt-LT"/>
        </w:rPr>
        <w:tab/>
        <w:t xml:space="preserve">Kaip vartoti </w:t>
      </w:r>
      <w:proofErr w:type="spellStart"/>
      <w:r w:rsidRPr="00775011">
        <w:rPr>
          <w:szCs w:val="24"/>
          <w:lang w:val="lt-LT"/>
        </w:rPr>
        <w:t>Visine</w:t>
      </w:r>
      <w:proofErr w:type="spellEnd"/>
      <w:r w:rsidRPr="00775011">
        <w:rPr>
          <w:szCs w:val="24"/>
          <w:lang w:val="lt-LT"/>
        </w:rPr>
        <w:t xml:space="preserve"> </w:t>
      </w:r>
    </w:p>
    <w:p w14:paraId="3079C14C" w14:textId="77777777" w:rsidR="00775011" w:rsidRPr="00775011" w:rsidRDefault="00775011" w:rsidP="00775011">
      <w:pPr>
        <w:numPr>
          <w:ilvl w:val="12"/>
          <w:numId w:val="0"/>
        </w:numPr>
        <w:tabs>
          <w:tab w:val="clear" w:pos="567"/>
          <w:tab w:val="left" w:pos="709"/>
        </w:tabs>
        <w:spacing w:line="240" w:lineRule="auto"/>
        <w:ind w:right="-2"/>
        <w:rPr>
          <w:szCs w:val="24"/>
          <w:lang w:val="lt-LT"/>
        </w:rPr>
      </w:pPr>
      <w:r w:rsidRPr="00775011">
        <w:rPr>
          <w:szCs w:val="24"/>
          <w:lang w:val="lt-LT"/>
        </w:rPr>
        <w:t>4.</w:t>
      </w:r>
      <w:r w:rsidRPr="00775011">
        <w:rPr>
          <w:szCs w:val="24"/>
          <w:lang w:val="lt-LT"/>
        </w:rPr>
        <w:tab/>
      </w:r>
      <w:r w:rsidRPr="00775011">
        <w:rPr>
          <w:lang w:val="lt-LT"/>
        </w:rPr>
        <w:t>Galimas šalutinis poveikis</w:t>
      </w:r>
      <w:r w:rsidRPr="00775011">
        <w:rPr>
          <w:szCs w:val="24"/>
          <w:lang w:val="lt-LT"/>
        </w:rPr>
        <w:t xml:space="preserve"> </w:t>
      </w:r>
    </w:p>
    <w:p w14:paraId="49F940D3" w14:textId="77777777" w:rsidR="00775011" w:rsidRPr="00775011" w:rsidRDefault="00775011" w:rsidP="00775011">
      <w:pPr>
        <w:numPr>
          <w:ilvl w:val="12"/>
          <w:numId w:val="0"/>
        </w:numPr>
        <w:tabs>
          <w:tab w:val="clear" w:pos="567"/>
          <w:tab w:val="left" w:pos="709"/>
        </w:tabs>
        <w:spacing w:line="240" w:lineRule="auto"/>
        <w:ind w:right="-2"/>
        <w:rPr>
          <w:szCs w:val="24"/>
          <w:lang w:val="lt-LT"/>
        </w:rPr>
      </w:pPr>
      <w:r w:rsidRPr="00775011">
        <w:rPr>
          <w:szCs w:val="24"/>
          <w:lang w:val="lt-LT"/>
        </w:rPr>
        <w:t>5.</w:t>
      </w:r>
      <w:r w:rsidRPr="00775011">
        <w:rPr>
          <w:szCs w:val="24"/>
          <w:lang w:val="lt-LT"/>
        </w:rPr>
        <w:tab/>
      </w:r>
      <w:r w:rsidRPr="00775011">
        <w:rPr>
          <w:lang w:val="lt-LT"/>
        </w:rPr>
        <w:t xml:space="preserve">Kaip laikyti </w:t>
      </w:r>
      <w:proofErr w:type="spellStart"/>
      <w:r w:rsidRPr="00775011">
        <w:rPr>
          <w:lang w:val="lt-LT"/>
        </w:rPr>
        <w:t>Visine</w:t>
      </w:r>
      <w:proofErr w:type="spellEnd"/>
      <w:r w:rsidRPr="00775011">
        <w:rPr>
          <w:szCs w:val="24"/>
          <w:lang w:val="lt-LT"/>
        </w:rPr>
        <w:t xml:space="preserve"> </w:t>
      </w:r>
    </w:p>
    <w:p w14:paraId="7A38ABAD" w14:textId="77777777" w:rsidR="00775011" w:rsidRPr="00775011" w:rsidRDefault="00775011" w:rsidP="00775011">
      <w:pPr>
        <w:numPr>
          <w:ilvl w:val="12"/>
          <w:numId w:val="0"/>
        </w:numPr>
        <w:tabs>
          <w:tab w:val="clear" w:pos="567"/>
          <w:tab w:val="left" w:pos="709"/>
        </w:tabs>
        <w:spacing w:line="240" w:lineRule="auto"/>
        <w:ind w:right="-2"/>
        <w:rPr>
          <w:szCs w:val="24"/>
          <w:lang w:val="lt-LT"/>
        </w:rPr>
      </w:pPr>
      <w:r w:rsidRPr="00775011">
        <w:rPr>
          <w:szCs w:val="24"/>
          <w:lang w:val="lt-LT"/>
        </w:rPr>
        <w:t>6.</w:t>
      </w:r>
      <w:r w:rsidRPr="00775011">
        <w:rPr>
          <w:szCs w:val="24"/>
          <w:lang w:val="lt-LT"/>
        </w:rPr>
        <w:tab/>
        <w:t>Pakuotės turinys ir kita informacija</w:t>
      </w:r>
    </w:p>
    <w:p w14:paraId="6B1F018F" w14:textId="77777777" w:rsidR="00775011" w:rsidRPr="00775011" w:rsidRDefault="00775011" w:rsidP="00775011">
      <w:pPr>
        <w:numPr>
          <w:ilvl w:val="12"/>
          <w:numId w:val="0"/>
        </w:numPr>
        <w:tabs>
          <w:tab w:val="clear" w:pos="567"/>
        </w:tabs>
        <w:spacing w:line="240" w:lineRule="auto"/>
        <w:ind w:right="-2"/>
        <w:rPr>
          <w:szCs w:val="24"/>
          <w:lang w:val="lt-LT"/>
        </w:rPr>
      </w:pPr>
    </w:p>
    <w:p w14:paraId="1F8BB294" w14:textId="77777777" w:rsidR="00775011" w:rsidRPr="00775011" w:rsidRDefault="00775011" w:rsidP="00775011">
      <w:pPr>
        <w:numPr>
          <w:ilvl w:val="12"/>
          <w:numId w:val="0"/>
        </w:numPr>
        <w:tabs>
          <w:tab w:val="clear" w:pos="567"/>
        </w:tabs>
        <w:spacing w:line="240" w:lineRule="auto"/>
        <w:ind w:right="-2"/>
        <w:rPr>
          <w:szCs w:val="24"/>
          <w:lang w:val="lt-LT"/>
        </w:rPr>
      </w:pPr>
    </w:p>
    <w:p w14:paraId="4D4E9355"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1.</w:t>
      </w:r>
      <w:r w:rsidRPr="00775011">
        <w:rPr>
          <w:b/>
          <w:bCs/>
          <w:szCs w:val="28"/>
          <w:lang w:val="lt-LT" w:eastAsia="x-none"/>
        </w:rPr>
        <w:tab/>
        <w:t xml:space="preserve">Kas yra </w:t>
      </w:r>
      <w:proofErr w:type="spellStart"/>
      <w:r w:rsidRPr="00775011">
        <w:rPr>
          <w:b/>
          <w:bCs/>
          <w:szCs w:val="28"/>
          <w:lang w:val="lt-LT" w:eastAsia="x-none"/>
        </w:rPr>
        <w:t>Visine</w:t>
      </w:r>
      <w:proofErr w:type="spellEnd"/>
      <w:r w:rsidRPr="00775011">
        <w:rPr>
          <w:b/>
          <w:bCs/>
          <w:szCs w:val="28"/>
          <w:lang w:val="lt-LT" w:eastAsia="x-none"/>
        </w:rPr>
        <w:t xml:space="preserve"> ir kam jis vartojamas</w:t>
      </w:r>
    </w:p>
    <w:p w14:paraId="5A770D3A" w14:textId="77777777" w:rsidR="00775011" w:rsidRPr="00775011" w:rsidRDefault="00775011" w:rsidP="00775011">
      <w:pPr>
        <w:numPr>
          <w:ilvl w:val="12"/>
          <w:numId w:val="0"/>
        </w:numPr>
        <w:tabs>
          <w:tab w:val="clear" w:pos="567"/>
        </w:tabs>
        <w:spacing w:line="240" w:lineRule="auto"/>
        <w:ind w:right="-2"/>
        <w:rPr>
          <w:szCs w:val="24"/>
          <w:lang w:val="lt-LT"/>
        </w:rPr>
      </w:pPr>
    </w:p>
    <w:p w14:paraId="244352BF" w14:textId="77777777" w:rsidR="00775011" w:rsidRPr="00775011" w:rsidRDefault="00775011" w:rsidP="00775011">
      <w:pPr>
        <w:numPr>
          <w:ilvl w:val="12"/>
          <w:numId w:val="0"/>
        </w:numPr>
        <w:tabs>
          <w:tab w:val="clear" w:pos="567"/>
        </w:tabs>
        <w:spacing w:line="240" w:lineRule="auto"/>
        <w:ind w:right="-2"/>
        <w:rPr>
          <w:szCs w:val="24"/>
          <w:lang w:val="lt-LT"/>
        </w:rPr>
      </w:pPr>
      <w:proofErr w:type="spellStart"/>
      <w:r w:rsidRPr="00775011">
        <w:rPr>
          <w:szCs w:val="24"/>
          <w:lang w:val="lt-LT"/>
        </w:rPr>
        <w:t>Visine</w:t>
      </w:r>
      <w:proofErr w:type="spellEnd"/>
      <w:r w:rsidRPr="00775011">
        <w:rPr>
          <w:szCs w:val="24"/>
          <w:lang w:val="lt-LT"/>
        </w:rPr>
        <w:t xml:space="preserve"> sudėtyje yra veikliosios medžiagos </w:t>
      </w:r>
      <w:proofErr w:type="spellStart"/>
      <w:r w:rsidRPr="00775011">
        <w:rPr>
          <w:szCs w:val="24"/>
          <w:lang w:val="lt-LT"/>
        </w:rPr>
        <w:t>tetrizolino</w:t>
      </w:r>
      <w:proofErr w:type="spellEnd"/>
      <w:r w:rsidRPr="00775011">
        <w:rPr>
          <w:szCs w:val="24"/>
          <w:lang w:val="lt-LT"/>
        </w:rPr>
        <w:t xml:space="preserve"> hidrochlorido. Jis priklauso gleivinės paburkimą mažinančių vaistų grupei, skirtų oftalmologiniam vartojimui (vartojimui ant akių).</w:t>
      </w:r>
    </w:p>
    <w:p w14:paraId="45CA39B6" w14:textId="77777777" w:rsidR="00775011" w:rsidRPr="00775011" w:rsidRDefault="00775011" w:rsidP="00775011">
      <w:pPr>
        <w:numPr>
          <w:ilvl w:val="12"/>
          <w:numId w:val="0"/>
        </w:numPr>
        <w:tabs>
          <w:tab w:val="clear" w:pos="567"/>
        </w:tabs>
        <w:spacing w:line="240" w:lineRule="auto"/>
        <w:ind w:right="-2"/>
        <w:rPr>
          <w:szCs w:val="24"/>
          <w:lang w:val="lt-LT"/>
        </w:rPr>
      </w:pPr>
    </w:p>
    <w:p w14:paraId="7A14CA2A" w14:textId="77777777" w:rsidR="00775011" w:rsidRPr="00775011" w:rsidRDefault="00775011" w:rsidP="00775011">
      <w:pPr>
        <w:rPr>
          <w:color w:val="FF0000"/>
          <w:lang w:val="lt-LT"/>
        </w:rPr>
      </w:pPr>
      <w:proofErr w:type="spellStart"/>
      <w:r w:rsidRPr="00775011">
        <w:rPr>
          <w:szCs w:val="24"/>
          <w:lang w:val="lt-LT"/>
        </w:rPr>
        <w:t>Visine</w:t>
      </w:r>
      <w:proofErr w:type="spellEnd"/>
      <w:r w:rsidRPr="00775011">
        <w:rPr>
          <w:szCs w:val="24"/>
          <w:lang w:val="lt-LT"/>
        </w:rPr>
        <w:t xml:space="preserve"> skirtas akių paraudimo, kurį sukėlė nedidelis neinfekcinis akių sudirginimas, pvz., dėl dūmų, dulkių, vėjo, chloruoto vandens, šviesos ar alergijų, trumpalaikiam gydymui suaugusiesiems, paaugliams ir 2 metų bei vyresniems vaikams (žr. 2 skyrių).</w:t>
      </w:r>
      <w:r w:rsidRPr="00775011">
        <w:rPr>
          <w:color w:val="FF0000"/>
          <w:lang w:val="lt-LT"/>
        </w:rPr>
        <w:t xml:space="preserve"> </w:t>
      </w:r>
      <w:r w:rsidRPr="00775011">
        <w:rPr>
          <w:szCs w:val="24"/>
          <w:lang w:val="lt-LT"/>
        </w:rPr>
        <w:t xml:space="preserve">Vaikams nuo 2 iki 6 metų amžiaus </w:t>
      </w:r>
      <w:proofErr w:type="spellStart"/>
      <w:r w:rsidRPr="00775011">
        <w:rPr>
          <w:szCs w:val="24"/>
          <w:lang w:val="lt-LT"/>
        </w:rPr>
        <w:t>Visine</w:t>
      </w:r>
      <w:proofErr w:type="spellEnd"/>
      <w:r w:rsidRPr="00775011">
        <w:rPr>
          <w:szCs w:val="24"/>
          <w:lang w:val="lt-LT"/>
        </w:rPr>
        <w:t xml:space="preserve"> galima vartoti tik su sveikatos priežiūros specialisto rekomendacija.</w:t>
      </w:r>
    </w:p>
    <w:p w14:paraId="0A9C9F4D" w14:textId="77777777" w:rsidR="00775011" w:rsidRPr="00775011" w:rsidRDefault="00775011" w:rsidP="00775011">
      <w:pPr>
        <w:numPr>
          <w:ilvl w:val="12"/>
          <w:numId w:val="0"/>
        </w:numPr>
        <w:tabs>
          <w:tab w:val="clear" w:pos="567"/>
        </w:tabs>
        <w:spacing w:line="240" w:lineRule="auto"/>
        <w:ind w:right="-2"/>
        <w:rPr>
          <w:szCs w:val="24"/>
          <w:lang w:val="lt-LT"/>
        </w:rPr>
      </w:pPr>
    </w:p>
    <w:p w14:paraId="35981222" w14:textId="77777777" w:rsidR="00775011" w:rsidRPr="00775011" w:rsidRDefault="00775011" w:rsidP="00775011">
      <w:pPr>
        <w:numPr>
          <w:ilvl w:val="12"/>
          <w:numId w:val="0"/>
        </w:numPr>
        <w:tabs>
          <w:tab w:val="clear" w:pos="567"/>
        </w:tabs>
        <w:spacing w:line="240" w:lineRule="auto"/>
        <w:ind w:right="-2"/>
        <w:rPr>
          <w:szCs w:val="24"/>
          <w:lang w:val="lt-LT"/>
        </w:rPr>
      </w:pPr>
    </w:p>
    <w:p w14:paraId="25FC6EEE"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2.</w:t>
      </w:r>
      <w:r w:rsidRPr="00775011">
        <w:rPr>
          <w:b/>
          <w:bCs/>
          <w:szCs w:val="28"/>
          <w:lang w:val="lt-LT" w:eastAsia="x-none"/>
        </w:rPr>
        <w:tab/>
        <w:t xml:space="preserve">Kas žinotina prieš vartojant </w:t>
      </w:r>
      <w:proofErr w:type="spellStart"/>
      <w:r w:rsidRPr="00775011">
        <w:rPr>
          <w:b/>
          <w:bCs/>
          <w:szCs w:val="28"/>
          <w:lang w:val="lt-LT" w:eastAsia="x-none"/>
        </w:rPr>
        <w:t>Visine</w:t>
      </w:r>
      <w:proofErr w:type="spellEnd"/>
      <w:r w:rsidRPr="00775011">
        <w:rPr>
          <w:b/>
          <w:bCs/>
          <w:szCs w:val="28"/>
          <w:lang w:val="lt-LT" w:eastAsia="x-none"/>
        </w:rPr>
        <w:t xml:space="preserve"> </w:t>
      </w:r>
      <w:r w:rsidRPr="00775011">
        <w:rPr>
          <w:b/>
          <w:szCs w:val="24"/>
          <w:lang w:val="lt-LT" w:eastAsia="x-none"/>
        </w:rPr>
        <w:t xml:space="preserve"> </w:t>
      </w:r>
    </w:p>
    <w:p w14:paraId="60386C5D" w14:textId="77777777" w:rsidR="00775011" w:rsidRPr="00775011" w:rsidRDefault="00775011" w:rsidP="00775011">
      <w:pPr>
        <w:numPr>
          <w:ilvl w:val="12"/>
          <w:numId w:val="0"/>
        </w:numPr>
        <w:tabs>
          <w:tab w:val="clear" w:pos="567"/>
        </w:tabs>
        <w:spacing w:line="240" w:lineRule="auto"/>
        <w:ind w:right="-2"/>
        <w:rPr>
          <w:szCs w:val="24"/>
          <w:lang w:val="lt-LT"/>
        </w:rPr>
      </w:pPr>
    </w:p>
    <w:p w14:paraId="6FA205B2" w14:textId="6A4B2CB3" w:rsidR="00775011" w:rsidRPr="00775011" w:rsidRDefault="00775011" w:rsidP="00775011">
      <w:pPr>
        <w:keepNext/>
        <w:jc w:val="both"/>
        <w:outlineLvl w:val="3"/>
        <w:rPr>
          <w:b/>
          <w:bCs/>
          <w:szCs w:val="28"/>
          <w:lang w:val="lt-LT" w:eastAsia="x-none"/>
        </w:rPr>
      </w:pPr>
      <w:proofErr w:type="spellStart"/>
      <w:r w:rsidRPr="00775011">
        <w:rPr>
          <w:b/>
          <w:bCs/>
          <w:szCs w:val="28"/>
          <w:lang w:val="lt-LT" w:eastAsia="x-none"/>
        </w:rPr>
        <w:t>Visine</w:t>
      </w:r>
      <w:proofErr w:type="spellEnd"/>
      <w:r w:rsidRPr="00775011">
        <w:rPr>
          <w:b/>
          <w:bCs/>
          <w:szCs w:val="28"/>
          <w:lang w:val="lt-LT" w:eastAsia="x-none"/>
        </w:rPr>
        <w:t xml:space="preserve"> vartoti </w:t>
      </w:r>
      <w:r w:rsidR="00F16213">
        <w:rPr>
          <w:b/>
          <w:bCs/>
          <w:szCs w:val="28"/>
          <w:lang w:val="lt-LT" w:eastAsia="x-none"/>
        </w:rPr>
        <w:t>draudžiama</w:t>
      </w:r>
      <w:r w:rsidRPr="00775011">
        <w:rPr>
          <w:b/>
          <w:bCs/>
          <w:szCs w:val="28"/>
          <w:lang w:val="lt-LT" w:eastAsia="x-none"/>
        </w:rPr>
        <w:t>:</w:t>
      </w:r>
    </w:p>
    <w:p w14:paraId="35C17CAB" w14:textId="77777777" w:rsidR="00775011" w:rsidRPr="00775011" w:rsidRDefault="00775011" w:rsidP="00775011">
      <w:pPr>
        <w:numPr>
          <w:ilvl w:val="0"/>
          <w:numId w:val="9"/>
        </w:numPr>
        <w:tabs>
          <w:tab w:val="clear" w:pos="567"/>
        </w:tabs>
        <w:spacing w:line="240" w:lineRule="auto"/>
        <w:ind w:left="567" w:hanging="425"/>
        <w:rPr>
          <w:szCs w:val="24"/>
          <w:lang w:val="lt-LT"/>
        </w:rPr>
      </w:pPr>
      <w:r w:rsidRPr="00775011">
        <w:rPr>
          <w:szCs w:val="24"/>
          <w:lang w:val="lt-LT"/>
        </w:rPr>
        <w:t xml:space="preserve">jeigu yra alergija </w:t>
      </w:r>
      <w:proofErr w:type="spellStart"/>
      <w:r w:rsidRPr="00775011">
        <w:rPr>
          <w:szCs w:val="24"/>
          <w:lang w:val="lt-LT"/>
        </w:rPr>
        <w:t>tetrizolino</w:t>
      </w:r>
      <w:proofErr w:type="spellEnd"/>
      <w:r w:rsidRPr="00775011">
        <w:rPr>
          <w:szCs w:val="24"/>
          <w:lang w:val="lt-LT"/>
        </w:rPr>
        <w:t xml:space="preserve"> hidrochloridui arba bet kuriai pagalbinei šio vaisto medžiagai (jos išvardytos 6 skyriuje),</w:t>
      </w:r>
    </w:p>
    <w:p w14:paraId="5AD88177" w14:textId="77777777" w:rsidR="00775011" w:rsidRPr="00775011" w:rsidRDefault="00775011" w:rsidP="00775011">
      <w:pPr>
        <w:numPr>
          <w:ilvl w:val="0"/>
          <w:numId w:val="9"/>
        </w:numPr>
        <w:tabs>
          <w:tab w:val="clear" w:pos="567"/>
        </w:tabs>
        <w:spacing w:line="240" w:lineRule="auto"/>
        <w:ind w:left="567" w:hanging="425"/>
        <w:rPr>
          <w:szCs w:val="24"/>
          <w:lang w:val="lt-LT"/>
        </w:rPr>
      </w:pPr>
      <w:r w:rsidRPr="00775011">
        <w:rPr>
          <w:szCs w:val="24"/>
          <w:lang w:val="lt-LT"/>
        </w:rPr>
        <w:t>jeigu sergate uždarojo kampo glaukoma,</w:t>
      </w:r>
    </w:p>
    <w:p w14:paraId="3EEB87CD" w14:textId="77777777" w:rsidR="00775011" w:rsidRPr="00775011" w:rsidRDefault="00775011" w:rsidP="00775011">
      <w:pPr>
        <w:numPr>
          <w:ilvl w:val="0"/>
          <w:numId w:val="9"/>
        </w:numPr>
        <w:tabs>
          <w:tab w:val="clear" w:pos="567"/>
        </w:tabs>
        <w:spacing w:line="240" w:lineRule="auto"/>
        <w:ind w:left="567" w:hanging="425"/>
        <w:rPr>
          <w:szCs w:val="24"/>
          <w:lang w:val="lt-LT"/>
        </w:rPr>
      </w:pPr>
      <w:r w:rsidRPr="00775011">
        <w:rPr>
          <w:szCs w:val="24"/>
          <w:lang w:val="lt-LT"/>
        </w:rPr>
        <w:t>jaunesniems kaip 2 metų vaikams.</w:t>
      </w:r>
    </w:p>
    <w:p w14:paraId="6CC58794" w14:textId="77777777" w:rsidR="00775011" w:rsidRPr="00775011" w:rsidRDefault="00775011" w:rsidP="00775011">
      <w:pPr>
        <w:numPr>
          <w:ilvl w:val="12"/>
          <w:numId w:val="0"/>
        </w:numPr>
        <w:tabs>
          <w:tab w:val="clear" w:pos="567"/>
        </w:tabs>
        <w:spacing w:line="240" w:lineRule="auto"/>
        <w:ind w:right="-2"/>
        <w:rPr>
          <w:szCs w:val="24"/>
          <w:lang w:val="lt-LT"/>
        </w:rPr>
      </w:pPr>
    </w:p>
    <w:p w14:paraId="70EF3D3C"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 xml:space="preserve">Įspėjimai ir atsargumo priemonės </w:t>
      </w:r>
    </w:p>
    <w:p w14:paraId="250D2C65" w14:textId="77777777" w:rsidR="00775011" w:rsidRPr="00775011" w:rsidRDefault="00775011" w:rsidP="00775011">
      <w:pPr>
        <w:numPr>
          <w:ilvl w:val="12"/>
          <w:numId w:val="0"/>
        </w:numPr>
        <w:tabs>
          <w:tab w:val="clear" w:pos="567"/>
        </w:tabs>
        <w:spacing w:line="240" w:lineRule="auto"/>
        <w:ind w:right="-2"/>
        <w:rPr>
          <w:szCs w:val="24"/>
          <w:lang w:val="lt-LT"/>
        </w:rPr>
      </w:pPr>
      <w:r w:rsidRPr="00775011">
        <w:rPr>
          <w:szCs w:val="24"/>
          <w:lang w:val="lt-LT"/>
        </w:rPr>
        <w:t xml:space="preserve">Pasitarkite su gydytoju prieš pradėdami vartoti </w:t>
      </w:r>
      <w:proofErr w:type="spellStart"/>
      <w:r w:rsidRPr="00775011">
        <w:rPr>
          <w:szCs w:val="24"/>
          <w:lang w:val="lt-LT"/>
        </w:rPr>
        <w:t>Visine</w:t>
      </w:r>
      <w:proofErr w:type="spellEnd"/>
      <w:r w:rsidRPr="00775011">
        <w:rPr>
          <w:szCs w:val="24"/>
          <w:lang w:val="lt-LT"/>
        </w:rPr>
        <w:t xml:space="preserve">, jeigu sergate toliau išvardytomis ligomis. Galbūt vis tiek galėsite vartoti </w:t>
      </w:r>
      <w:proofErr w:type="spellStart"/>
      <w:r w:rsidRPr="00775011">
        <w:rPr>
          <w:szCs w:val="24"/>
          <w:lang w:val="lt-LT"/>
        </w:rPr>
        <w:t>Visine</w:t>
      </w:r>
      <w:proofErr w:type="spellEnd"/>
      <w:r w:rsidRPr="00775011">
        <w:rPr>
          <w:szCs w:val="24"/>
          <w:lang w:val="lt-LT"/>
        </w:rPr>
        <w:t>, tačiau pirma pasitarkite su gydytoju, jeigu Jūs</w:t>
      </w:r>
      <w:r w:rsidR="00A77A0B">
        <w:rPr>
          <w:szCs w:val="24"/>
          <w:lang w:val="lt-LT"/>
        </w:rPr>
        <w:t xml:space="preserve"> sergate</w:t>
      </w:r>
      <w:r w:rsidRPr="00775011">
        <w:rPr>
          <w:szCs w:val="24"/>
          <w:lang w:val="lt-LT"/>
        </w:rPr>
        <w:t>:</w:t>
      </w:r>
    </w:p>
    <w:p w14:paraId="056CF370" w14:textId="77777777" w:rsidR="00775011" w:rsidRPr="00775011" w:rsidRDefault="00775011" w:rsidP="00775011">
      <w:pPr>
        <w:numPr>
          <w:ilvl w:val="0"/>
          <w:numId w:val="3"/>
        </w:numPr>
        <w:tabs>
          <w:tab w:val="clear" w:pos="567"/>
        </w:tabs>
        <w:spacing w:line="240" w:lineRule="auto"/>
        <w:ind w:left="567" w:right="-2" w:hanging="567"/>
        <w:rPr>
          <w:szCs w:val="24"/>
          <w:lang w:val="lt-LT"/>
        </w:rPr>
      </w:pPr>
      <w:r w:rsidRPr="00775011">
        <w:rPr>
          <w:szCs w:val="24"/>
          <w:lang w:val="lt-LT"/>
        </w:rPr>
        <w:t xml:space="preserve">sunkiomis širdies ir kraujagyslių ligomis (pvz. koronarine širdies liga, padidėjusiu kraujospūdžiu, </w:t>
      </w:r>
      <w:proofErr w:type="spellStart"/>
      <w:r w:rsidRPr="00775011">
        <w:rPr>
          <w:szCs w:val="24"/>
          <w:lang w:val="lt-LT"/>
        </w:rPr>
        <w:t>feochromocitoma</w:t>
      </w:r>
      <w:proofErr w:type="spellEnd"/>
      <w:r w:rsidRPr="00775011">
        <w:rPr>
          <w:szCs w:val="24"/>
          <w:lang w:val="lt-LT"/>
        </w:rPr>
        <w:t>)</w:t>
      </w:r>
      <w:r w:rsidR="00A77A0B">
        <w:rPr>
          <w:szCs w:val="24"/>
          <w:lang w:val="lt-LT"/>
        </w:rPr>
        <w:t>;</w:t>
      </w:r>
    </w:p>
    <w:p w14:paraId="3FC3D3DF" w14:textId="60FECC88" w:rsidR="00775011" w:rsidRPr="00775011" w:rsidRDefault="00A77A0B" w:rsidP="00775011">
      <w:pPr>
        <w:numPr>
          <w:ilvl w:val="0"/>
          <w:numId w:val="3"/>
        </w:numPr>
        <w:tabs>
          <w:tab w:val="clear" w:pos="567"/>
        </w:tabs>
        <w:spacing w:line="240" w:lineRule="auto"/>
        <w:ind w:left="567" w:right="-2" w:hanging="567"/>
        <w:rPr>
          <w:szCs w:val="24"/>
          <w:lang w:val="lt-LT"/>
        </w:rPr>
      </w:pPr>
      <w:r>
        <w:rPr>
          <w:spacing w:val="-2"/>
          <w:kern w:val="1"/>
          <w:lang w:val="lt-LT" w:eastAsia="lt-LT"/>
        </w:rPr>
        <w:t>ger</w:t>
      </w:r>
      <w:r w:rsidR="00242D99">
        <w:rPr>
          <w:spacing w:val="-2"/>
          <w:kern w:val="1"/>
          <w:lang w:val="lt-LT" w:eastAsia="lt-LT"/>
        </w:rPr>
        <w:t>y</w:t>
      </w:r>
      <w:r>
        <w:rPr>
          <w:spacing w:val="-2"/>
          <w:kern w:val="1"/>
          <w:lang w:val="lt-LT" w:eastAsia="lt-LT"/>
        </w:rPr>
        <w:t>b</w:t>
      </w:r>
      <w:r w:rsidR="00242D99">
        <w:rPr>
          <w:spacing w:val="-2"/>
          <w:kern w:val="1"/>
          <w:lang w:val="lt-LT" w:eastAsia="lt-LT"/>
        </w:rPr>
        <w:t>i</w:t>
      </w:r>
      <w:r>
        <w:rPr>
          <w:spacing w:val="-2"/>
          <w:kern w:val="1"/>
          <w:lang w:val="lt-LT" w:eastAsia="lt-LT"/>
        </w:rPr>
        <w:t xml:space="preserve">ne </w:t>
      </w:r>
      <w:r w:rsidR="00775011" w:rsidRPr="00775011">
        <w:rPr>
          <w:spacing w:val="-2"/>
          <w:kern w:val="1"/>
          <w:lang w:val="lt-LT" w:eastAsia="lt-LT"/>
        </w:rPr>
        <w:t xml:space="preserve">prostatos </w:t>
      </w:r>
      <w:proofErr w:type="spellStart"/>
      <w:r w:rsidR="00775011" w:rsidRPr="00775011">
        <w:rPr>
          <w:spacing w:val="-2"/>
          <w:kern w:val="1"/>
          <w:lang w:val="lt-LT" w:eastAsia="lt-LT"/>
        </w:rPr>
        <w:t>hiperplazija</w:t>
      </w:r>
      <w:proofErr w:type="spellEnd"/>
      <w:r>
        <w:rPr>
          <w:spacing w:val="-2"/>
          <w:kern w:val="1"/>
          <w:lang w:val="lt-LT" w:eastAsia="lt-LT"/>
        </w:rPr>
        <w:t>;</w:t>
      </w:r>
    </w:p>
    <w:p w14:paraId="56A3F717" w14:textId="77777777" w:rsidR="00775011" w:rsidRPr="00775011" w:rsidRDefault="00A77A0B" w:rsidP="00775011">
      <w:pPr>
        <w:numPr>
          <w:ilvl w:val="0"/>
          <w:numId w:val="3"/>
        </w:numPr>
        <w:tabs>
          <w:tab w:val="clear" w:pos="567"/>
        </w:tabs>
        <w:spacing w:line="240" w:lineRule="auto"/>
        <w:ind w:left="567" w:right="-2" w:hanging="567"/>
        <w:rPr>
          <w:szCs w:val="24"/>
          <w:lang w:val="lt-LT"/>
        </w:rPr>
      </w:pPr>
      <w:r>
        <w:rPr>
          <w:szCs w:val="24"/>
          <w:lang w:val="lt-LT"/>
        </w:rPr>
        <w:t>medžiagų apykaitos</w:t>
      </w:r>
      <w:r w:rsidR="00775011" w:rsidRPr="00775011">
        <w:rPr>
          <w:szCs w:val="24"/>
          <w:lang w:val="lt-LT"/>
        </w:rPr>
        <w:t xml:space="preserve"> </w:t>
      </w:r>
      <w:r>
        <w:rPr>
          <w:szCs w:val="24"/>
          <w:lang w:val="lt-LT"/>
        </w:rPr>
        <w:t>sutrikimais</w:t>
      </w:r>
      <w:r w:rsidR="00775011" w:rsidRPr="00775011">
        <w:rPr>
          <w:szCs w:val="24"/>
          <w:lang w:val="lt-LT"/>
        </w:rPr>
        <w:t xml:space="preserve"> (pvz., </w:t>
      </w:r>
      <w:proofErr w:type="spellStart"/>
      <w:r w:rsidR="00775011" w:rsidRPr="00775011">
        <w:rPr>
          <w:szCs w:val="24"/>
          <w:lang w:val="lt-LT"/>
        </w:rPr>
        <w:t>hipertiroze</w:t>
      </w:r>
      <w:proofErr w:type="spellEnd"/>
      <w:r w:rsidR="00775011" w:rsidRPr="00775011">
        <w:rPr>
          <w:szCs w:val="24"/>
          <w:lang w:val="lt-LT"/>
        </w:rPr>
        <w:t>, cukriniu diabetu, raudonojo kraujo pigmento susidarymo sutrikimu)</w:t>
      </w:r>
      <w:r>
        <w:rPr>
          <w:szCs w:val="24"/>
          <w:lang w:val="lt-LT"/>
        </w:rPr>
        <w:t>;</w:t>
      </w:r>
    </w:p>
    <w:p w14:paraId="6B4B0877" w14:textId="77777777" w:rsidR="00775011" w:rsidRPr="00775011" w:rsidRDefault="00775011" w:rsidP="00775011">
      <w:pPr>
        <w:numPr>
          <w:ilvl w:val="0"/>
          <w:numId w:val="3"/>
        </w:numPr>
        <w:tabs>
          <w:tab w:val="clear" w:pos="567"/>
        </w:tabs>
        <w:spacing w:line="240" w:lineRule="auto"/>
        <w:ind w:left="567" w:right="-2" w:hanging="567"/>
        <w:rPr>
          <w:szCs w:val="24"/>
          <w:lang w:val="lt-LT"/>
        </w:rPr>
      </w:pPr>
      <w:r w:rsidRPr="00775011">
        <w:rPr>
          <w:szCs w:val="24"/>
          <w:lang w:val="lt-LT"/>
        </w:rPr>
        <w:t>sausuoju rinitu (priekinės nosies dalies lėtiniu uždegimu)</w:t>
      </w:r>
      <w:r w:rsidR="00A77A0B">
        <w:rPr>
          <w:szCs w:val="24"/>
          <w:lang w:val="lt-LT"/>
        </w:rPr>
        <w:t>;</w:t>
      </w:r>
    </w:p>
    <w:p w14:paraId="3890B8A3" w14:textId="77777777" w:rsidR="00775011" w:rsidRPr="00775011" w:rsidRDefault="00775011" w:rsidP="00775011">
      <w:pPr>
        <w:numPr>
          <w:ilvl w:val="0"/>
          <w:numId w:val="3"/>
        </w:numPr>
        <w:tabs>
          <w:tab w:val="clear" w:pos="567"/>
        </w:tabs>
        <w:spacing w:line="240" w:lineRule="auto"/>
        <w:ind w:left="567" w:right="-2" w:hanging="567"/>
        <w:rPr>
          <w:szCs w:val="24"/>
          <w:lang w:val="lt-LT"/>
        </w:rPr>
      </w:pPr>
      <w:r w:rsidRPr="00775011">
        <w:rPr>
          <w:spacing w:val="-2"/>
          <w:kern w:val="1"/>
          <w:lang w:val="lt-LT" w:eastAsia="lt-LT"/>
        </w:rPr>
        <w:t xml:space="preserve">sausuoju </w:t>
      </w:r>
      <w:proofErr w:type="spellStart"/>
      <w:r w:rsidRPr="00775011">
        <w:rPr>
          <w:spacing w:val="-2"/>
          <w:kern w:val="1"/>
          <w:lang w:val="lt-LT" w:eastAsia="lt-LT"/>
        </w:rPr>
        <w:t>keratokonjunktyvitu</w:t>
      </w:r>
      <w:proofErr w:type="spellEnd"/>
      <w:r w:rsidRPr="00775011">
        <w:rPr>
          <w:spacing w:val="-2"/>
          <w:kern w:val="1"/>
          <w:lang w:val="lt-LT" w:eastAsia="lt-LT"/>
        </w:rPr>
        <w:t xml:space="preserve"> (junginės ir ragenos sausumu)</w:t>
      </w:r>
      <w:r w:rsidR="00A77A0B">
        <w:rPr>
          <w:spacing w:val="-2"/>
          <w:kern w:val="1"/>
          <w:lang w:val="lt-LT" w:eastAsia="lt-LT"/>
        </w:rPr>
        <w:t>;</w:t>
      </w:r>
    </w:p>
    <w:p w14:paraId="2308255A" w14:textId="29F960C3" w:rsidR="00775011" w:rsidRPr="00775011" w:rsidRDefault="00775011" w:rsidP="00775011">
      <w:pPr>
        <w:numPr>
          <w:ilvl w:val="0"/>
          <w:numId w:val="3"/>
        </w:numPr>
        <w:tabs>
          <w:tab w:val="clear" w:pos="567"/>
        </w:tabs>
        <w:spacing w:line="240" w:lineRule="auto"/>
        <w:ind w:left="567" w:right="-2" w:hanging="567"/>
        <w:rPr>
          <w:szCs w:val="24"/>
          <w:lang w:val="lt-LT"/>
        </w:rPr>
      </w:pPr>
      <w:r w:rsidRPr="00775011">
        <w:rPr>
          <w:spacing w:val="-2"/>
          <w:kern w:val="1"/>
          <w:lang w:val="lt-LT" w:eastAsia="lt-LT"/>
        </w:rPr>
        <w:t xml:space="preserve">glaukoma (akių </w:t>
      </w:r>
      <w:r w:rsidR="00A77A0B" w:rsidRPr="00775011">
        <w:rPr>
          <w:spacing w:val="-2"/>
          <w:kern w:val="1"/>
          <w:lang w:val="lt-LT" w:eastAsia="lt-LT"/>
        </w:rPr>
        <w:t>būkle</w:t>
      </w:r>
      <w:r w:rsidRPr="00775011">
        <w:rPr>
          <w:spacing w:val="-2"/>
          <w:kern w:val="1"/>
          <w:lang w:val="lt-LT" w:eastAsia="lt-LT"/>
        </w:rPr>
        <w:t>, kai pažeidžiamas regos nerv</w:t>
      </w:r>
      <w:r w:rsidR="00242D99">
        <w:rPr>
          <w:spacing w:val="-2"/>
          <w:kern w:val="1"/>
          <w:lang w:val="lt-LT" w:eastAsia="lt-LT"/>
        </w:rPr>
        <w:t>a</w:t>
      </w:r>
      <w:r w:rsidRPr="00775011">
        <w:rPr>
          <w:spacing w:val="-2"/>
          <w:kern w:val="1"/>
          <w:lang w:val="lt-LT" w:eastAsia="lt-LT"/>
        </w:rPr>
        <w:t>s, jungiantis akį su smegenimis)</w:t>
      </w:r>
      <w:r w:rsidR="00A77A0B">
        <w:rPr>
          <w:spacing w:val="-2"/>
          <w:kern w:val="1"/>
          <w:lang w:val="lt-LT" w:eastAsia="lt-LT"/>
        </w:rPr>
        <w:t>.</w:t>
      </w:r>
    </w:p>
    <w:p w14:paraId="0A8DA2E6" w14:textId="77777777" w:rsidR="00775011" w:rsidRPr="00775011" w:rsidRDefault="00775011" w:rsidP="00775011">
      <w:pPr>
        <w:numPr>
          <w:ilvl w:val="12"/>
          <w:numId w:val="0"/>
        </w:numPr>
        <w:tabs>
          <w:tab w:val="clear" w:pos="567"/>
        </w:tabs>
        <w:spacing w:line="240" w:lineRule="auto"/>
        <w:ind w:right="-2"/>
        <w:rPr>
          <w:szCs w:val="24"/>
          <w:lang w:val="lt-LT"/>
        </w:rPr>
      </w:pPr>
    </w:p>
    <w:p w14:paraId="76AF03AE" w14:textId="77777777" w:rsidR="00775011" w:rsidRPr="00775011" w:rsidRDefault="00775011" w:rsidP="00775011">
      <w:pPr>
        <w:numPr>
          <w:ilvl w:val="12"/>
          <w:numId w:val="0"/>
        </w:numPr>
        <w:tabs>
          <w:tab w:val="clear" w:pos="567"/>
        </w:tabs>
        <w:spacing w:line="240" w:lineRule="auto"/>
        <w:ind w:right="-2"/>
        <w:rPr>
          <w:szCs w:val="24"/>
          <w:lang w:val="lt-LT"/>
        </w:rPr>
      </w:pPr>
    </w:p>
    <w:p w14:paraId="332D17E8" w14:textId="77777777" w:rsidR="00775011" w:rsidRPr="00775011" w:rsidRDefault="00775011" w:rsidP="00775011">
      <w:pPr>
        <w:rPr>
          <w:szCs w:val="24"/>
          <w:lang w:val="lt-LT"/>
        </w:rPr>
      </w:pPr>
      <w:r w:rsidRPr="00775011">
        <w:rPr>
          <w:szCs w:val="24"/>
          <w:lang w:val="lt-LT"/>
        </w:rPr>
        <w:t xml:space="preserve">Jei per 48 valandas simptomai nepagerėja, arba jeigu akių dirginimas ar paraudimas išlieka arba didėja, jeigu pastebite regėjimo pokyčių ar akių skausmą, vaisto vartojimą nutraukite ir kreipkitės į gydytoją. Akių dirginimas ar paraudimas dėl infekcijos, svetimkūnio </w:t>
      </w:r>
      <w:r w:rsidR="006617E1">
        <w:rPr>
          <w:szCs w:val="24"/>
          <w:lang w:val="lt-LT"/>
        </w:rPr>
        <w:t xml:space="preserve">akyje </w:t>
      </w:r>
      <w:r w:rsidRPr="00775011">
        <w:rPr>
          <w:szCs w:val="24"/>
          <w:lang w:val="lt-LT"/>
        </w:rPr>
        <w:t xml:space="preserve">ar cheminio ragenos pažeidimo taip pat turi būti gydomas su gydytojo priežiūra. Jeigu pasireiškia galvos skausmas, regėjimo praradimas, regos sutrikimai (pvz., judančios dėmelės regėjimo lauke ar dvejinimasis akyse), stiprus ūminis ar tik vienos akies paraudimas, arba šviesa sukelia skausmą, vaisto vartojimą nutraukite ir nedelsdami kreipkitės į gydytoją, nes tai gali reikšti, kad sergate sunkia akių liga, </w:t>
      </w:r>
      <w:r w:rsidR="006617E1">
        <w:rPr>
          <w:szCs w:val="24"/>
          <w:lang w:val="lt-LT"/>
        </w:rPr>
        <w:t xml:space="preserve">nuo </w:t>
      </w:r>
      <w:r w:rsidRPr="00775011">
        <w:rPr>
          <w:szCs w:val="24"/>
          <w:lang w:val="lt-LT"/>
        </w:rPr>
        <w:t>kurios šis vaistas ne</w:t>
      </w:r>
      <w:r w:rsidR="006617E1">
        <w:rPr>
          <w:szCs w:val="24"/>
          <w:lang w:val="lt-LT"/>
        </w:rPr>
        <w:t>padės</w:t>
      </w:r>
      <w:r w:rsidRPr="00775011">
        <w:rPr>
          <w:szCs w:val="24"/>
          <w:lang w:val="lt-LT"/>
        </w:rPr>
        <w:t>.</w:t>
      </w:r>
    </w:p>
    <w:p w14:paraId="63FAF61F" w14:textId="77777777" w:rsidR="00775011" w:rsidRPr="00775011" w:rsidRDefault="00775011" w:rsidP="00775011">
      <w:pPr>
        <w:keepNext/>
        <w:jc w:val="both"/>
        <w:outlineLvl w:val="3"/>
        <w:rPr>
          <w:b/>
          <w:bCs/>
          <w:szCs w:val="28"/>
          <w:lang w:val="lt-LT" w:eastAsia="x-none"/>
        </w:rPr>
      </w:pPr>
    </w:p>
    <w:p w14:paraId="2DC0F11C" w14:textId="77777777" w:rsidR="00775011" w:rsidRPr="00775011" w:rsidRDefault="006617E1" w:rsidP="00775011">
      <w:pPr>
        <w:rPr>
          <w:szCs w:val="24"/>
          <w:lang w:val="lt-LT"/>
        </w:rPr>
      </w:pPr>
      <w:r>
        <w:rPr>
          <w:szCs w:val="24"/>
          <w:lang w:val="lt-LT"/>
        </w:rPr>
        <w:t>Būkite atsargūs, n</w:t>
      </w:r>
      <w:r w:rsidR="00775011" w:rsidRPr="00775011">
        <w:rPr>
          <w:szCs w:val="24"/>
          <w:lang w:val="lt-LT"/>
        </w:rPr>
        <w:t>enaudokite šio vaisto daugiau ir ilgiau nei turėtumėte (</w:t>
      </w:r>
      <w:proofErr w:type="spellStart"/>
      <w:r w:rsidR="00775011" w:rsidRPr="00775011">
        <w:rPr>
          <w:szCs w:val="24"/>
          <w:lang w:val="lt-LT"/>
        </w:rPr>
        <w:t>t.y</w:t>
      </w:r>
      <w:proofErr w:type="spellEnd"/>
      <w:r w:rsidR="00775011" w:rsidRPr="00775011">
        <w:rPr>
          <w:szCs w:val="24"/>
          <w:lang w:val="lt-LT"/>
        </w:rPr>
        <w:t>. ilgiau nei 3</w:t>
      </w:r>
      <w:r w:rsidR="00775011" w:rsidRPr="00775011">
        <w:rPr>
          <w:szCs w:val="24"/>
          <w:lang w:val="lt-LT"/>
        </w:rPr>
        <w:noBreakHyphen/>
        <w:t xml:space="preserve">5 dienas iš eilės), nes tai gali pabloginti akių paraudimą ar nosies simptomus. </w:t>
      </w:r>
    </w:p>
    <w:p w14:paraId="5DEE7D96" w14:textId="77777777" w:rsidR="00775011" w:rsidRPr="00775011" w:rsidRDefault="00775011" w:rsidP="00775011">
      <w:pPr>
        <w:rPr>
          <w:szCs w:val="24"/>
          <w:lang w:val="lt-LT"/>
        </w:rPr>
      </w:pPr>
    </w:p>
    <w:p w14:paraId="2154C919" w14:textId="77777777" w:rsidR="00775011" w:rsidRPr="00775011" w:rsidRDefault="00775011" w:rsidP="00775011">
      <w:pPr>
        <w:rPr>
          <w:szCs w:val="24"/>
          <w:lang w:val="lt-LT"/>
        </w:rPr>
      </w:pPr>
      <w:r w:rsidRPr="00775011">
        <w:rPr>
          <w:szCs w:val="24"/>
          <w:lang w:val="lt-LT"/>
        </w:rPr>
        <w:t>Vartojant šį vaistą, Jūsų vyzdžiai gali laikinai išsiplėsti.</w:t>
      </w:r>
    </w:p>
    <w:p w14:paraId="4CB3833F" w14:textId="77777777" w:rsidR="00775011" w:rsidRPr="00775011" w:rsidRDefault="00775011" w:rsidP="00775011">
      <w:pPr>
        <w:rPr>
          <w:szCs w:val="24"/>
          <w:lang w:val="lt-LT"/>
        </w:rPr>
      </w:pPr>
    </w:p>
    <w:p w14:paraId="1DBEE673" w14:textId="77777777" w:rsidR="00775011" w:rsidRPr="00775011" w:rsidRDefault="00775011" w:rsidP="00775011">
      <w:pPr>
        <w:rPr>
          <w:iCs/>
          <w:u w:val="single"/>
          <w:lang w:val="lt-LT"/>
        </w:rPr>
      </w:pPr>
      <w:r w:rsidRPr="00775011">
        <w:rPr>
          <w:iCs/>
          <w:u w:val="single"/>
          <w:lang w:val="lt-LT"/>
        </w:rPr>
        <w:t>Nešiojantiems kontaktinius lęšius</w:t>
      </w:r>
    </w:p>
    <w:p w14:paraId="3F9B8618" w14:textId="77777777" w:rsidR="00775011" w:rsidRPr="00775011" w:rsidRDefault="006617E1" w:rsidP="00775011">
      <w:pPr>
        <w:rPr>
          <w:szCs w:val="24"/>
          <w:lang w:val="lt-LT"/>
        </w:rPr>
      </w:pPr>
      <w:r>
        <w:rPr>
          <w:szCs w:val="24"/>
          <w:lang w:val="lt-LT"/>
        </w:rPr>
        <w:t>Paprastai k</w:t>
      </w:r>
      <w:r w:rsidR="00775011" w:rsidRPr="00775011">
        <w:rPr>
          <w:szCs w:val="24"/>
          <w:lang w:val="lt-LT"/>
        </w:rPr>
        <w:t>ontaktinių lęšių negalima nešioti sergant akių ligomis. Jei nešiojate kontaktinius lęšius, prieš vartodami vaistą juos išsiimkite ir vėl įsidėkite atgal ne mažiau kaip po 15 minučių.</w:t>
      </w:r>
    </w:p>
    <w:p w14:paraId="4C742906" w14:textId="77777777" w:rsidR="00775011" w:rsidRPr="00775011" w:rsidRDefault="00775011" w:rsidP="00775011">
      <w:pPr>
        <w:rPr>
          <w:lang w:val="lt-LT" w:eastAsia="x-none"/>
        </w:rPr>
      </w:pPr>
    </w:p>
    <w:p w14:paraId="1F56B102"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 xml:space="preserve">Vaikams </w:t>
      </w:r>
    </w:p>
    <w:p w14:paraId="5BD16DCB" w14:textId="77777777" w:rsidR="00775011" w:rsidRPr="00775011" w:rsidRDefault="00775011" w:rsidP="00775011">
      <w:pPr>
        <w:rPr>
          <w:lang w:val="lt-LT" w:eastAsia="x-none"/>
        </w:rPr>
      </w:pPr>
    </w:p>
    <w:p w14:paraId="0C6DFD4F" w14:textId="5F01ED22" w:rsidR="00775011" w:rsidRPr="00775011" w:rsidRDefault="00775011" w:rsidP="00775011">
      <w:pPr>
        <w:rPr>
          <w:iCs/>
          <w:szCs w:val="24"/>
          <w:lang w:val="lt-LT"/>
        </w:rPr>
      </w:pPr>
      <w:r w:rsidRPr="00775011">
        <w:rPr>
          <w:iCs/>
          <w:szCs w:val="24"/>
          <w:lang w:val="lt-LT"/>
        </w:rPr>
        <w:t>Vaikams iki 12 metų šį vaistą įsilašinti ga</w:t>
      </w:r>
      <w:r w:rsidR="00242D99">
        <w:rPr>
          <w:iCs/>
          <w:szCs w:val="24"/>
          <w:lang w:val="lt-LT"/>
        </w:rPr>
        <w:t>l</w:t>
      </w:r>
      <w:r w:rsidRPr="00775011">
        <w:rPr>
          <w:iCs/>
          <w:szCs w:val="24"/>
          <w:lang w:val="lt-LT"/>
        </w:rPr>
        <w:t>ima tik su suaugusi</w:t>
      </w:r>
      <w:r w:rsidR="00F5652A">
        <w:rPr>
          <w:iCs/>
          <w:szCs w:val="24"/>
          <w:lang w:val="lt-LT"/>
        </w:rPr>
        <w:t>ųjų pagalba</w:t>
      </w:r>
      <w:r w:rsidRPr="00775011">
        <w:rPr>
          <w:iCs/>
          <w:szCs w:val="24"/>
          <w:lang w:val="lt-LT"/>
        </w:rPr>
        <w:t>.</w:t>
      </w:r>
    </w:p>
    <w:p w14:paraId="729B7D23" w14:textId="77777777" w:rsidR="00775011" w:rsidRPr="00775011" w:rsidRDefault="00775011" w:rsidP="00775011">
      <w:pPr>
        <w:rPr>
          <w:iCs/>
          <w:szCs w:val="24"/>
          <w:lang w:val="lt-LT"/>
        </w:rPr>
      </w:pPr>
    </w:p>
    <w:p w14:paraId="521CA5D2" w14:textId="77777777" w:rsidR="00775011" w:rsidRPr="00775011" w:rsidRDefault="00775011" w:rsidP="00775011">
      <w:pPr>
        <w:rPr>
          <w:i/>
          <w:szCs w:val="24"/>
          <w:lang w:val="lt-LT"/>
        </w:rPr>
      </w:pPr>
      <w:r w:rsidRPr="00775011">
        <w:rPr>
          <w:i/>
          <w:szCs w:val="24"/>
          <w:lang w:val="lt-LT"/>
        </w:rPr>
        <w:t>Vaikams nuo 2 iki 6 metų</w:t>
      </w:r>
    </w:p>
    <w:p w14:paraId="301237BE" w14:textId="77777777" w:rsidR="00775011" w:rsidRPr="00775011" w:rsidRDefault="00775011" w:rsidP="00775011">
      <w:pPr>
        <w:rPr>
          <w:iCs/>
          <w:szCs w:val="24"/>
          <w:lang w:val="lt-LT"/>
        </w:rPr>
      </w:pPr>
      <w:proofErr w:type="spellStart"/>
      <w:r w:rsidRPr="00775011">
        <w:rPr>
          <w:iCs/>
          <w:szCs w:val="24"/>
          <w:lang w:val="lt-LT"/>
        </w:rPr>
        <w:t>Visine</w:t>
      </w:r>
      <w:proofErr w:type="spellEnd"/>
      <w:r w:rsidRPr="00775011">
        <w:rPr>
          <w:iCs/>
          <w:szCs w:val="24"/>
          <w:lang w:val="lt-LT"/>
        </w:rPr>
        <w:t xml:space="preserve"> galima vartoti tik su sveikatos priežiūros specialisto rekomendacija.</w:t>
      </w:r>
    </w:p>
    <w:p w14:paraId="45F12E51" w14:textId="77777777" w:rsidR="00775011" w:rsidRPr="00775011" w:rsidRDefault="00775011" w:rsidP="00775011">
      <w:pPr>
        <w:rPr>
          <w:iCs/>
          <w:szCs w:val="24"/>
          <w:lang w:val="lt-LT"/>
        </w:rPr>
      </w:pPr>
    </w:p>
    <w:p w14:paraId="508ABF67" w14:textId="77777777" w:rsidR="00775011" w:rsidRPr="00775011" w:rsidRDefault="00775011" w:rsidP="00775011">
      <w:pPr>
        <w:rPr>
          <w:i/>
          <w:szCs w:val="24"/>
          <w:lang w:val="lt-LT"/>
        </w:rPr>
      </w:pPr>
      <w:bookmarkStart w:id="7" w:name="_Hlk57039784"/>
      <w:r w:rsidRPr="00775011">
        <w:rPr>
          <w:i/>
          <w:szCs w:val="24"/>
          <w:lang w:val="lt-LT"/>
        </w:rPr>
        <w:t>Jaunesniems kaip 2 metų vaikams</w:t>
      </w:r>
    </w:p>
    <w:p w14:paraId="75DDB46C" w14:textId="77777777" w:rsidR="00775011" w:rsidRPr="00775011" w:rsidRDefault="00775011" w:rsidP="00775011">
      <w:pPr>
        <w:rPr>
          <w:iCs/>
          <w:szCs w:val="24"/>
          <w:lang w:val="lt-LT"/>
        </w:rPr>
      </w:pPr>
      <w:r w:rsidRPr="00775011">
        <w:rPr>
          <w:iCs/>
          <w:szCs w:val="24"/>
          <w:lang w:val="lt-LT"/>
        </w:rPr>
        <w:t>Negalima vartoti jaunesniems kaip 2 metų vaikams</w:t>
      </w:r>
      <w:bookmarkEnd w:id="7"/>
      <w:r w:rsidRPr="00775011">
        <w:rPr>
          <w:iCs/>
          <w:szCs w:val="24"/>
          <w:lang w:val="lt-LT"/>
        </w:rPr>
        <w:t>.</w:t>
      </w:r>
    </w:p>
    <w:p w14:paraId="555F838D" w14:textId="77777777" w:rsidR="00775011" w:rsidRPr="00775011" w:rsidRDefault="00775011" w:rsidP="00775011">
      <w:pPr>
        <w:rPr>
          <w:lang w:val="lt-LT" w:eastAsia="x-none"/>
        </w:rPr>
      </w:pPr>
    </w:p>
    <w:p w14:paraId="4C469CDA" w14:textId="77777777" w:rsidR="00775011" w:rsidRPr="00775011" w:rsidRDefault="00775011" w:rsidP="00775011">
      <w:pPr>
        <w:rPr>
          <w:b/>
          <w:bCs/>
          <w:lang w:val="lt-LT" w:eastAsia="x-none"/>
        </w:rPr>
      </w:pPr>
      <w:r w:rsidRPr="00775011">
        <w:rPr>
          <w:b/>
          <w:bCs/>
          <w:lang w:val="lt-LT" w:eastAsia="x-none"/>
        </w:rPr>
        <w:t xml:space="preserve">Kiti vaistai ir </w:t>
      </w:r>
      <w:proofErr w:type="spellStart"/>
      <w:r w:rsidRPr="00775011">
        <w:rPr>
          <w:b/>
          <w:bCs/>
          <w:lang w:val="lt-LT" w:eastAsia="x-none"/>
        </w:rPr>
        <w:t>Visine</w:t>
      </w:r>
      <w:proofErr w:type="spellEnd"/>
    </w:p>
    <w:p w14:paraId="4BFC2EDC" w14:textId="77777777" w:rsidR="00775011" w:rsidRPr="00775011" w:rsidRDefault="00775011" w:rsidP="00775011">
      <w:pPr>
        <w:numPr>
          <w:ilvl w:val="12"/>
          <w:numId w:val="0"/>
        </w:numPr>
        <w:tabs>
          <w:tab w:val="clear" w:pos="567"/>
        </w:tabs>
        <w:spacing w:line="240" w:lineRule="auto"/>
        <w:ind w:right="-2"/>
        <w:rPr>
          <w:lang w:val="lt-LT"/>
        </w:rPr>
      </w:pPr>
      <w:r w:rsidRPr="00775011">
        <w:rPr>
          <w:lang w:val="lt-LT"/>
        </w:rPr>
        <w:t>Jeigu vartojate ar neseniai vartojote kitų vaistų, ypač skirtų akims, arba dėl to nesate tikri, prieš pradėdami vartoti šį vaistą pasakykite apie tai savo gydytojui arba vaistininkui.</w:t>
      </w:r>
    </w:p>
    <w:p w14:paraId="249E9BB2" w14:textId="77777777" w:rsidR="00775011" w:rsidRPr="00775011" w:rsidRDefault="00775011" w:rsidP="00775011">
      <w:pPr>
        <w:numPr>
          <w:ilvl w:val="12"/>
          <w:numId w:val="0"/>
        </w:numPr>
        <w:tabs>
          <w:tab w:val="clear" w:pos="567"/>
        </w:tabs>
        <w:spacing w:line="240" w:lineRule="auto"/>
        <w:ind w:right="-2"/>
        <w:rPr>
          <w:lang w:val="lt-LT"/>
        </w:rPr>
      </w:pPr>
    </w:p>
    <w:p w14:paraId="73C7B31C" w14:textId="77777777" w:rsidR="00775011" w:rsidRPr="00775011" w:rsidRDefault="00775011" w:rsidP="00775011">
      <w:pPr>
        <w:numPr>
          <w:ilvl w:val="12"/>
          <w:numId w:val="0"/>
        </w:numPr>
        <w:tabs>
          <w:tab w:val="clear" w:pos="567"/>
        </w:tabs>
        <w:spacing w:line="240" w:lineRule="auto"/>
        <w:ind w:right="-2"/>
        <w:rPr>
          <w:lang w:val="lt-LT"/>
        </w:rPr>
      </w:pPr>
      <w:r w:rsidRPr="00775011">
        <w:rPr>
          <w:lang w:val="lt-LT"/>
        </w:rPr>
        <w:t xml:space="preserve">Jei vartojate antidepresantus, vadinamus </w:t>
      </w:r>
      <w:proofErr w:type="spellStart"/>
      <w:r w:rsidRPr="00775011">
        <w:rPr>
          <w:lang w:val="lt-LT"/>
        </w:rPr>
        <w:t>monoaminooksidazės</w:t>
      </w:r>
      <w:proofErr w:type="spellEnd"/>
      <w:r w:rsidRPr="00775011">
        <w:rPr>
          <w:lang w:val="lt-LT"/>
        </w:rPr>
        <w:t xml:space="preserve"> inhibitoriais arba „</w:t>
      </w:r>
      <w:proofErr w:type="spellStart"/>
      <w:r w:rsidRPr="00775011">
        <w:rPr>
          <w:lang w:val="lt-LT"/>
        </w:rPr>
        <w:t>tricikliais</w:t>
      </w:r>
      <w:proofErr w:type="spellEnd"/>
      <w:r w:rsidRPr="00775011">
        <w:rPr>
          <w:lang w:val="lt-LT"/>
        </w:rPr>
        <w:t>“, Jūs tur</w:t>
      </w:r>
      <w:r w:rsidR="00F5652A">
        <w:rPr>
          <w:lang w:val="lt-LT"/>
        </w:rPr>
        <w:t>ite</w:t>
      </w:r>
      <w:r w:rsidRPr="00775011">
        <w:rPr>
          <w:lang w:val="lt-LT"/>
        </w:rPr>
        <w:t xml:space="preserve"> vengti vartoti šiuos vaistus su </w:t>
      </w:r>
      <w:proofErr w:type="spellStart"/>
      <w:r w:rsidRPr="00775011">
        <w:rPr>
          <w:lang w:val="lt-LT"/>
        </w:rPr>
        <w:t>Visine</w:t>
      </w:r>
      <w:proofErr w:type="spellEnd"/>
      <w:r w:rsidRPr="00775011">
        <w:rPr>
          <w:lang w:val="lt-LT"/>
        </w:rPr>
        <w:t>, nes tai gali padidinti Jūsų kraujospūdį.</w:t>
      </w:r>
    </w:p>
    <w:p w14:paraId="4F2F22E5" w14:textId="77777777" w:rsidR="00775011" w:rsidRPr="00775011" w:rsidRDefault="00775011" w:rsidP="00775011">
      <w:pPr>
        <w:numPr>
          <w:ilvl w:val="12"/>
          <w:numId w:val="0"/>
        </w:numPr>
        <w:tabs>
          <w:tab w:val="clear" w:pos="567"/>
        </w:tabs>
        <w:spacing w:line="240" w:lineRule="auto"/>
        <w:rPr>
          <w:szCs w:val="24"/>
          <w:lang w:val="lt-LT"/>
        </w:rPr>
      </w:pPr>
    </w:p>
    <w:p w14:paraId="5E5A906B"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Nėštumas, žindymo laikotarpis ir vaisingumas</w:t>
      </w:r>
    </w:p>
    <w:p w14:paraId="536341EB" w14:textId="77777777" w:rsidR="00775011" w:rsidRPr="00775011" w:rsidRDefault="00775011" w:rsidP="00775011">
      <w:pPr>
        <w:rPr>
          <w:color w:val="0D0D0D"/>
          <w:lang w:val="lt-LT"/>
        </w:rPr>
      </w:pPr>
      <w:r w:rsidRPr="00775011">
        <w:rPr>
          <w:color w:val="0D0D0D"/>
          <w:lang w:val="lt-LT"/>
        </w:rPr>
        <w:t xml:space="preserve">Tinkamų ir gerai kontroliuojamų </w:t>
      </w:r>
      <w:proofErr w:type="spellStart"/>
      <w:r w:rsidRPr="00775011">
        <w:rPr>
          <w:lang w:val="lt-LT"/>
        </w:rPr>
        <w:t>tetrizolino</w:t>
      </w:r>
      <w:proofErr w:type="spellEnd"/>
      <w:r w:rsidRPr="00775011">
        <w:rPr>
          <w:lang w:val="lt-LT"/>
        </w:rPr>
        <w:t xml:space="preserve"> tyrimų su nėščiomis ar žindančiomis moterimis neatlikta. </w:t>
      </w:r>
      <w:r w:rsidRPr="00775011">
        <w:rPr>
          <w:szCs w:val="24"/>
          <w:lang w:val="lt-LT"/>
        </w:rPr>
        <w:t>Jeigu esate nėščia, žindote kūdikį, manote, kad galbūt esate nėščia, arba planuojate pastoti, tai prieš vartodama šį vaistą, pasitarkite su gydytoju arba vaistininku.</w:t>
      </w:r>
    </w:p>
    <w:p w14:paraId="21E4C78A" w14:textId="77777777" w:rsidR="00775011" w:rsidRPr="00775011" w:rsidRDefault="00775011" w:rsidP="00775011">
      <w:pPr>
        <w:numPr>
          <w:ilvl w:val="12"/>
          <w:numId w:val="0"/>
        </w:numPr>
        <w:tabs>
          <w:tab w:val="clear" w:pos="567"/>
        </w:tabs>
        <w:spacing w:line="240" w:lineRule="auto"/>
        <w:rPr>
          <w:szCs w:val="24"/>
          <w:lang w:val="lt-LT"/>
        </w:rPr>
      </w:pPr>
    </w:p>
    <w:p w14:paraId="60C7B393"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Vairavimas ir mechanizmų valdymas</w:t>
      </w:r>
    </w:p>
    <w:p w14:paraId="68410250" w14:textId="77777777" w:rsidR="00775011" w:rsidRPr="00775011" w:rsidRDefault="00775011" w:rsidP="00775011">
      <w:pPr>
        <w:numPr>
          <w:ilvl w:val="12"/>
          <w:numId w:val="0"/>
        </w:numPr>
        <w:tabs>
          <w:tab w:val="clear" w:pos="567"/>
        </w:tabs>
        <w:spacing w:line="240" w:lineRule="auto"/>
        <w:ind w:right="-2"/>
        <w:rPr>
          <w:lang w:val="lt-LT"/>
        </w:rPr>
      </w:pPr>
      <w:r w:rsidRPr="00775011">
        <w:rPr>
          <w:lang w:val="lt-LT"/>
        </w:rPr>
        <w:t xml:space="preserve">Vartojant </w:t>
      </w:r>
      <w:proofErr w:type="spellStart"/>
      <w:r w:rsidRPr="00775011">
        <w:rPr>
          <w:lang w:val="lt-LT"/>
        </w:rPr>
        <w:t>Visine</w:t>
      </w:r>
      <w:proofErr w:type="spellEnd"/>
      <w:r w:rsidRPr="00775011">
        <w:rPr>
          <w:lang w:val="lt-LT"/>
        </w:rPr>
        <w:t>, gali išsiplėsti vyzdžiai ir matymas tapti neryškus. Tokiais atvejais, vairuoti ar valdyti mechanizmų negalima, kol regėjimas netaps normalus.</w:t>
      </w:r>
    </w:p>
    <w:p w14:paraId="2102B731" w14:textId="77777777" w:rsidR="00775011" w:rsidRPr="00775011" w:rsidRDefault="00775011" w:rsidP="00775011">
      <w:pPr>
        <w:numPr>
          <w:ilvl w:val="12"/>
          <w:numId w:val="0"/>
        </w:numPr>
        <w:tabs>
          <w:tab w:val="clear" w:pos="567"/>
        </w:tabs>
        <w:spacing w:line="240" w:lineRule="auto"/>
        <w:ind w:right="-2"/>
        <w:rPr>
          <w:szCs w:val="24"/>
          <w:lang w:val="lt-LT"/>
        </w:rPr>
      </w:pPr>
    </w:p>
    <w:p w14:paraId="003A9D82" w14:textId="77777777" w:rsidR="00775011" w:rsidRPr="00775011" w:rsidRDefault="00775011" w:rsidP="00775011">
      <w:pPr>
        <w:keepNext/>
        <w:jc w:val="both"/>
        <w:outlineLvl w:val="3"/>
        <w:rPr>
          <w:b/>
          <w:bCs/>
          <w:color w:val="000000"/>
          <w:szCs w:val="28"/>
          <w:lang w:val="lt-LT" w:eastAsia="x-none"/>
        </w:rPr>
      </w:pPr>
      <w:proofErr w:type="spellStart"/>
      <w:r w:rsidRPr="00775011">
        <w:rPr>
          <w:b/>
          <w:bCs/>
          <w:szCs w:val="28"/>
          <w:lang w:val="lt-LT" w:eastAsia="x-none"/>
        </w:rPr>
        <w:t>Visine</w:t>
      </w:r>
      <w:proofErr w:type="spellEnd"/>
      <w:r w:rsidRPr="00775011">
        <w:rPr>
          <w:b/>
          <w:bCs/>
          <w:szCs w:val="28"/>
          <w:lang w:val="lt-LT" w:eastAsia="x-none"/>
        </w:rPr>
        <w:t xml:space="preserve"> sudėtyje yra </w:t>
      </w:r>
      <w:r w:rsidRPr="00775011">
        <w:rPr>
          <w:b/>
          <w:bCs/>
          <w:color w:val="000000"/>
          <w:szCs w:val="28"/>
          <w:lang w:val="lt-LT" w:eastAsia="x-none"/>
        </w:rPr>
        <w:t>fosfatų</w:t>
      </w:r>
    </w:p>
    <w:p w14:paraId="63B93B5F" w14:textId="77777777" w:rsidR="00775011" w:rsidRPr="00775011" w:rsidRDefault="00775011" w:rsidP="00775011">
      <w:pPr>
        <w:numPr>
          <w:ilvl w:val="12"/>
          <w:numId w:val="0"/>
        </w:numPr>
        <w:tabs>
          <w:tab w:val="clear" w:pos="567"/>
        </w:tabs>
        <w:spacing w:line="240" w:lineRule="auto"/>
        <w:ind w:right="-2"/>
        <w:rPr>
          <w:lang w:val="lt-LT"/>
        </w:rPr>
      </w:pPr>
      <w:r w:rsidRPr="00775011">
        <w:rPr>
          <w:lang w:val="lt-LT"/>
        </w:rPr>
        <w:t>Kiekviename šio vaisto laše yra 7,5 µg fosfatų. Jeigu Jums yra akies priekinę dalį gaubiančio skaidraus sluoksnio (ragenos) sunkių pažeidimų, labai retais atvejais fosfatai gali sukelti drumzlinus ragenos plotelius dėl gydymo metu susiformavusių kalcio nuosėdų.</w:t>
      </w:r>
    </w:p>
    <w:p w14:paraId="54279FBA" w14:textId="77777777" w:rsidR="00775011" w:rsidRPr="00775011" w:rsidRDefault="00775011" w:rsidP="00775011">
      <w:pPr>
        <w:rPr>
          <w:lang w:val="lt-LT" w:eastAsia="x-none"/>
        </w:rPr>
      </w:pPr>
    </w:p>
    <w:p w14:paraId="0F27803C" w14:textId="77777777" w:rsidR="00775011" w:rsidRPr="00775011" w:rsidRDefault="00775011" w:rsidP="00775011">
      <w:pPr>
        <w:numPr>
          <w:ilvl w:val="12"/>
          <w:numId w:val="0"/>
        </w:numPr>
        <w:tabs>
          <w:tab w:val="clear" w:pos="567"/>
        </w:tabs>
        <w:spacing w:line="240" w:lineRule="auto"/>
        <w:ind w:right="-2"/>
        <w:rPr>
          <w:szCs w:val="24"/>
          <w:lang w:val="lt-LT"/>
        </w:rPr>
      </w:pPr>
    </w:p>
    <w:p w14:paraId="796F3338" w14:textId="77777777" w:rsidR="00775011" w:rsidRPr="00775011" w:rsidRDefault="00775011" w:rsidP="00775011">
      <w:pPr>
        <w:keepNext/>
        <w:keepLines/>
        <w:spacing w:line="240" w:lineRule="auto"/>
        <w:outlineLvl w:val="2"/>
        <w:rPr>
          <w:b/>
          <w:bCs/>
          <w:szCs w:val="26"/>
          <w:lang w:val="lt-LT" w:eastAsia="x-none"/>
        </w:rPr>
      </w:pPr>
      <w:r w:rsidRPr="00775011">
        <w:rPr>
          <w:b/>
          <w:bCs/>
          <w:szCs w:val="26"/>
          <w:lang w:val="lt-LT" w:eastAsia="x-none"/>
        </w:rPr>
        <w:t>3.</w:t>
      </w:r>
      <w:r w:rsidRPr="00775011">
        <w:rPr>
          <w:b/>
          <w:bCs/>
          <w:szCs w:val="26"/>
          <w:lang w:val="lt-LT" w:eastAsia="x-none"/>
        </w:rPr>
        <w:tab/>
        <w:t xml:space="preserve">Kaip vartoti </w:t>
      </w:r>
      <w:proofErr w:type="spellStart"/>
      <w:r w:rsidRPr="00775011">
        <w:rPr>
          <w:b/>
          <w:bCs/>
          <w:szCs w:val="26"/>
          <w:lang w:val="lt-LT" w:eastAsia="x-none"/>
        </w:rPr>
        <w:t>Visine</w:t>
      </w:r>
      <w:proofErr w:type="spellEnd"/>
    </w:p>
    <w:p w14:paraId="3A0CD8BD" w14:textId="77777777" w:rsidR="00775011" w:rsidRPr="00775011" w:rsidRDefault="00775011" w:rsidP="00775011">
      <w:pPr>
        <w:numPr>
          <w:ilvl w:val="12"/>
          <w:numId w:val="0"/>
        </w:numPr>
        <w:tabs>
          <w:tab w:val="clear" w:pos="567"/>
        </w:tabs>
        <w:spacing w:line="240" w:lineRule="auto"/>
        <w:ind w:right="-2"/>
        <w:rPr>
          <w:szCs w:val="24"/>
          <w:lang w:val="lt-LT"/>
        </w:rPr>
      </w:pPr>
    </w:p>
    <w:p w14:paraId="19E3ABFF" w14:textId="77777777" w:rsidR="00775011" w:rsidRPr="00775011" w:rsidRDefault="00775011" w:rsidP="00775011">
      <w:pPr>
        <w:numPr>
          <w:ilvl w:val="12"/>
          <w:numId w:val="0"/>
        </w:numPr>
        <w:tabs>
          <w:tab w:val="clear" w:pos="567"/>
        </w:tabs>
        <w:spacing w:line="240" w:lineRule="auto"/>
        <w:ind w:right="-2"/>
        <w:rPr>
          <w:szCs w:val="24"/>
          <w:lang w:val="lt-LT"/>
        </w:rPr>
      </w:pPr>
      <w:r w:rsidRPr="00775011">
        <w:rPr>
          <w:szCs w:val="24"/>
          <w:lang w:val="lt-LT"/>
        </w:rPr>
        <w:t>Visada vartokite šį vaistą tiksliai kaip nurodė gydytojas arba vaistininkas. Jeigu abejojate, kreipkitės į  gydytoją arba vaistininką.</w:t>
      </w:r>
    </w:p>
    <w:p w14:paraId="4E4A073D" w14:textId="77777777" w:rsidR="00775011" w:rsidRPr="00775011" w:rsidRDefault="00775011" w:rsidP="00775011">
      <w:pPr>
        <w:numPr>
          <w:ilvl w:val="12"/>
          <w:numId w:val="0"/>
        </w:numPr>
        <w:tabs>
          <w:tab w:val="clear" w:pos="567"/>
        </w:tabs>
        <w:spacing w:line="240" w:lineRule="auto"/>
        <w:ind w:right="-2"/>
        <w:rPr>
          <w:szCs w:val="24"/>
          <w:lang w:val="lt-LT"/>
        </w:rPr>
      </w:pPr>
    </w:p>
    <w:p w14:paraId="09049272" w14:textId="77777777" w:rsidR="00775011" w:rsidRPr="00775011" w:rsidRDefault="00775011" w:rsidP="00775011">
      <w:pPr>
        <w:numPr>
          <w:ilvl w:val="12"/>
          <w:numId w:val="0"/>
        </w:numPr>
        <w:tabs>
          <w:tab w:val="clear" w:pos="567"/>
        </w:tabs>
        <w:spacing w:line="240" w:lineRule="auto"/>
        <w:ind w:right="-2"/>
        <w:rPr>
          <w:b/>
          <w:bCs/>
          <w:szCs w:val="24"/>
          <w:lang w:val="lt-LT"/>
        </w:rPr>
      </w:pPr>
      <w:r w:rsidRPr="00775011">
        <w:rPr>
          <w:b/>
          <w:bCs/>
          <w:szCs w:val="24"/>
          <w:lang w:val="lt-LT"/>
        </w:rPr>
        <w:t>Vaikams nuo 6 metų amžiaus, paaugliams ir suaugusiesiems</w:t>
      </w:r>
    </w:p>
    <w:p w14:paraId="0F72C661" w14:textId="77777777" w:rsidR="00775011" w:rsidRPr="00775011" w:rsidRDefault="00775011" w:rsidP="00775011">
      <w:pPr>
        <w:rPr>
          <w:iCs/>
          <w:lang w:val="lt-LT"/>
        </w:rPr>
      </w:pPr>
      <w:r w:rsidRPr="00775011">
        <w:rPr>
          <w:lang w:val="lt-LT"/>
        </w:rPr>
        <w:t>Jei gydytojas nenurodė kitaip, lašinti po 1 ar 2 lašus ant pažeistos akies (-</w:t>
      </w:r>
      <w:proofErr w:type="spellStart"/>
      <w:r w:rsidRPr="00775011">
        <w:rPr>
          <w:lang w:val="lt-LT"/>
        </w:rPr>
        <w:t>ių</w:t>
      </w:r>
      <w:proofErr w:type="spellEnd"/>
      <w:r w:rsidRPr="00775011">
        <w:rPr>
          <w:lang w:val="lt-LT"/>
        </w:rPr>
        <w:t xml:space="preserve">) du ar tris kartus per </w:t>
      </w:r>
      <w:r w:rsidR="00020752">
        <w:rPr>
          <w:lang w:val="lt-LT"/>
        </w:rPr>
        <w:t>parą</w:t>
      </w:r>
      <w:r w:rsidRPr="00775011">
        <w:rPr>
          <w:lang w:val="lt-LT"/>
        </w:rPr>
        <w:t>. Prieš vartojimą išsiimkite kontaktinius lęšius (žr. „</w:t>
      </w:r>
      <w:r w:rsidRPr="00775011">
        <w:rPr>
          <w:iCs/>
          <w:lang w:val="lt-LT"/>
        </w:rPr>
        <w:t>Nešiojantiems kontaktinius lęšius“).</w:t>
      </w:r>
    </w:p>
    <w:p w14:paraId="41313C19" w14:textId="77777777" w:rsidR="00775011" w:rsidRPr="00775011" w:rsidRDefault="00775011" w:rsidP="00775011">
      <w:pPr>
        <w:rPr>
          <w:iCs/>
          <w:lang w:val="lt-LT"/>
        </w:rPr>
      </w:pPr>
    </w:p>
    <w:p w14:paraId="18DB6227" w14:textId="77777777" w:rsidR="00775011" w:rsidRPr="00775011" w:rsidRDefault="00775011" w:rsidP="00775011">
      <w:pPr>
        <w:rPr>
          <w:b/>
          <w:bCs/>
          <w:iCs/>
          <w:lang w:val="lt-LT"/>
        </w:rPr>
      </w:pPr>
      <w:r w:rsidRPr="00775011">
        <w:rPr>
          <w:b/>
          <w:bCs/>
          <w:iCs/>
          <w:lang w:val="lt-LT"/>
        </w:rPr>
        <w:t>Vaikams nuo 2 iki 6 metų</w:t>
      </w:r>
    </w:p>
    <w:p w14:paraId="33512831" w14:textId="77777777" w:rsidR="00775011" w:rsidRPr="00775011" w:rsidRDefault="00775011" w:rsidP="00775011">
      <w:pPr>
        <w:rPr>
          <w:iCs/>
          <w:lang w:val="lt-LT"/>
        </w:rPr>
      </w:pPr>
      <w:r w:rsidRPr="00775011">
        <w:rPr>
          <w:iCs/>
          <w:lang w:val="lt-LT"/>
        </w:rPr>
        <w:t xml:space="preserve">Vaikams nuo 2 iki 6 metų </w:t>
      </w:r>
      <w:proofErr w:type="spellStart"/>
      <w:r w:rsidRPr="00775011">
        <w:rPr>
          <w:iCs/>
          <w:lang w:val="lt-LT"/>
        </w:rPr>
        <w:t>Visine</w:t>
      </w:r>
      <w:proofErr w:type="spellEnd"/>
      <w:r w:rsidRPr="00775011">
        <w:rPr>
          <w:iCs/>
          <w:lang w:val="lt-LT"/>
        </w:rPr>
        <w:t xml:space="preserve"> galima vartoti tik su sveikatos priežiūros specialisto rekomendacija. Jei nenurodyta kitaip, rekomenduojama dozė yra 1 lašas ant pažeistos akies (-</w:t>
      </w:r>
      <w:proofErr w:type="spellStart"/>
      <w:r w:rsidRPr="00775011">
        <w:rPr>
          <w:iCs/>
          <w:lang w:val="lt-LT"/>
        </w:rPr>
        <w:t>ių</w:t>
      </w:r>
      <w:proofErr w:type="spellEnd"/>
      <w:r w:rsidRPr="00775011">
        <w:rPr>
          <w:iCs/>
          <w:lang w:val="lt-LT"/>
        </w:rPr>
        <w:t xml:space="preserve">) du ar tris kartus per </w:t>
      </w:r>
      <w:r w:rsidR="00020752">
        <w:rPr>
          <w:iCs/>
          <w:lang w:val="lt-LT"/>
        </w:rPr>
        <w:t>parą</w:t>
      </w:r>
      <w:r w:rsidRPr="00775011">
        <w:rPr>
          <w:iCs/>
          <w:lang w:val="lt-LT"/>
        </w:rPr>
        <w:t>.</w:t>
      </w:r>
    </w:p>
    <w:p w14:paraId="4B7FB837" w14:textId="77777777" w:rsidR="00775011" w:rsidRPr="00775011" w:rsidRDefault="00775011" w:rsidP="00775011">
      <w:pPr>
        <w:rPr>
          <w:b/>
          <w:bCs/>
          <w:iCs/>
          <w:lang w:val="lt-LT"/>
        </w:rPr>
      </w:pPr>
    </w:p>
    <w:p w14:paraId="7DCAFCB4" w14:textId="77777777" w:rsidR="00775011" w:rsidRPr="00775011" w:rsidRDefault="00775011" w:rsidP="00775011">
      <w:pPr>
        <w:rPr>
          <w:b/>
          <w:bCs/>
          <w:iCs/>
          <w:szCs w:val="24"/>
          <w:lang w:val="lt-LT"/>
        </w:rPr>
      </w:pPr>
      <w:r w:rsidRPr="00775011">
        <w:rPr>
          <w:b/>
          <w:bCs/>
          <w:iCs/>
          <w:szCs w:val="24"/>
          <w:lang w:val="lt-LT"/>
        </w:rPr>
        <w:t>Jaunesniems kaip 2 metų vaikams</w:t>
      </w:r>
    </w:p>
    <w:p w14:paraId="6F4D86B7" w14:textId="77777777" w:rsidR="00775011" w:rsidRPr="00775011" w:rsidRDefault="00775011" w:rsidP="00775011">
      <w:pPr>
        <w:tabs>
          <w:tab w:val="clear" w:pos="567"/>
        </w:tabs>
        <w:spacing w:line="240" w:lineRule="auto"/>
        <w:ind w:right="-2"/>
        <w:rPr>
          <w:iCs/>
          <w:szCs w:val="24"/>
          <w:lang w:val="lt-LT"/>
        </w:rPr>
      </w:pPr>
      <w:r w:rsidRPr="00775011">
        <w:rPr>
          <w:iCs/>
          <w:szCs w:val="24"/>
          <w:lang w:val="lt-LT"/>
        </w:rPr>
        <w:t>Negalima vartoti jaunesniems kaip 2 metų vaikams.</w:t>
      </w:r>
    </w:p>
    <w:p w14:paraId="0C36081B" w14:textId="77777777" w:rsidR="00775011" w:rsidRPr="00775011" w:rsidRDefault="00775011" w:rsidP="00775011">
      <w:pPr>
        <w:tabs>
          <w:tab w:val="clear" w:pos="567"/>
        </w:tabs>
        <w:spacing w:line="240" w:lineRule="auto"/>
        <w:ind w:right="-2"/>
        <w:rPr>
          <w:b/>
          <w:color w:val="FF0000"/>
          <w:lang w:val="lt-LT"/>
        </w:rPr>
      </w:pPr>
    </w:p>
    <w:p w14:paraId="0FE19D66" w14:textId="77777777" w:rsidR="00775011" w:rsidRPr="00775011" w:rsidRDefault="00775011" w:rsidP="00775011">
      <w:pPr>
        <w:rPr>
          <w:bCs/>
          <w:u w:val="single"/>
          <w:lang w:val="lt-LT"/>
        </w:rPr>
      </w:pPr>
      <w:r w:rsidRPr="00775011">
        <w:rPr>
          <w:bCs/>
          <w:u w:val="single"/>
          <w:lang w:val="lt-LT"/>
        </w:rPr>
        <w:t>Vartojimo metodas</w:t>
      </w:r>
    </w:p>
    <w:p w14:paraId="5D5FFE43" w14:textId="77777777" w:rsidR="00775011" w:rsidRPr="00775011" w:rsidRDefault="00775011" w:rsidP="00775011">
      <w:pPr>
        <w:rPr>
          <w:bCs/>
          <w:lang w:val="lt-LT"/>
        </w:rPr>
      </w:pPr>
      <w:proofErr w:type="spellStart"/>
      <w:r w:rsidRPr="00775011">
        <w:rPr>
          <w:bCs/>
          <w:lang w:val="lt-LT"/>
        </w:rPr>
        <w:t>Visine</w:t>
      </w:r>
      <w:proofErr w:type="spellEnd"/>
      <w:r w:rsidRPr="00775011">
        <w:rPr>
          <w:bCs/>
          <w:lang w:val="lt-LT"/>
        </w:rPr>
        <w:t xml:space="preserve"> skirtas vartoti ant akių.</w:t>
      </w:r>
    </w:p>
    <w:p w14:paraId="46AA309F" w14:textId="77777777" w:rsidR="00775011" w:rsidRPr="00775011" w:rsidRDefault="00775011" w:rsidP="00775011">
      <w:pPr>
        <w:numPr>
          <w:ilvl w:val="0"/>
          <w:numId w:val="8"/>
        </w:numPr>
        <w:tabs>
          <w:tab w:val="clear" w:pos="567"/>
        </w:tabs>
        <w:contextualSpacing/>
        <w:rPr>
          <w:bCs/>
          <w:snapToGrid/>
          <w:lang w:val="lt-LT"/>
        </w:rPr>
      </w:pPr>
      <w:r w:rsidRPr="00775011">
        <w:rPr>
          <w:bCs/>
          <w:snapToGrid/>
          <w:lang w:val="lt-LT"/>
        </w:rPr>
        <w:t>Prieš atidarydami pirmą kartą, nuplėškite apsauginę plėvelę esančią aplink buteliuko kakl</w:t>
      </w:r>
      <w:r w:rsidR="00E16823">
        <w:rPr>
          <w:bCs/>
          <w:snapToGrid/>
          <w:lang w:val="lt-LT"/>
        </w:rPr>
        <w:t>elį</w:t>
      </w:r>
      <w:r w:rsidRPr="00775011">
        <w:rPr>
          <w:bCs/>
          <w:snapToGrid/>
          <w:lang w:val="lt-LT"/>
        </w:rPr>
        <w:t xml:space="preserve"> pagal skylutes.</w:t>
      </w:r>
    </w:p>
    <w:p w14:paraId="0A182D44" w14:textId="77777777" w:rsidR="00775011" w:rsidRPr="00775011" w:rsidRDefault="00775011" w:rsidP="00775011">
      <w:pPr>
        <w:numPr>
          <w:ilvl w:val="0"/>
          <w:numId w:val="8"/>
        </w:numPr>
        <w:tabs>
          <w:tab w:val="clear" w:pos="567"/>
        </w:tabs>
        <w:contextualSpacing/>
        <w:rPr>
          <w:bCs/>
          <w:snapToGrid/>
          <w:lang w:val="lt-LT"/>
        </w:rPr>
      </w:pPr>
      <w:r w:rsidRPr="00775011">
        <w:rPr>
          <w:bCs/>
          <w:snapToGrid/>
          <w:lang w:val="lt-LT"/>
        </w:rPr>
        <w:t>Kad atidarytumėte buteliuką su vaikų sunkiai atidaromu uždoriu, paspauskite žemyn ir pasukite prieš laikrodžio rodyklę.</w:t>
      </w:r>
    </w:p>
    <w:p w14:paraId="5C8D3396" w14:textId="77777777" w:rsidR="00775011" w:rsidRPr="00775011" w:rsidRDefault="00775011" w:rsidP="00775011">
      <w:pPr>
        <w:numPr>
          <w:ilvl w:val="0"/>
          <w:numId w:val="8"/>
        </w:numPr>
        <w:tabs>
          <w:tab w:val="clear" w:pos="567"/>
        </w:tabs>
        <w:contextualSpacing/>
        <w:rPr>
          <w:bCs/>
          <w:snapToGrid/>
          <w:lang w:val="lt-LT"/>
        </w:rPr>
      </w:pPr>
      <w:r w:rsidRPr="00775011">
        <w:rPr>
          <w:bCs/>
          <w:snapToGrid/>
          <w:lang w:val="lt-LT"/>
        </w:rPr>
        <w:t>Atidarius dangtelį, buteliukas turėtų būti laikomas dugnu į viršų. Šiek tiek atloškite galvą. Spustelkite buteliuką, kad 1 ar 2 lašai pasiskirstytų junginės maišelyje. Norint išvengti bet kokio užterštumo, buteliuko lašintuvas neturėtų liestis su niekuo kitu, išskyrus dangtelį. Niekada nelieskite akies su buteliuko lašintuvu.</w:t>
      </w:r>
    </w:p>
    <w:p w14:paraId="3000EFF0" w14:textId="67F31873" w:rsidR="00775011" w:rsidRPr="00775011" w:rsidRDefault="00775011" w:rsidP="00775011">
      <w:pPr>
        <w:numPr>
          <w:ilvl w:val="0"/>
          <w:numId w:val="8"/>
        </w:numPr>
        <w:tabs>
          <w:tab w:val="clear" w:pos="567"/>
        </w:tabs>
        <w:contextualSpacing/>
        <w:rPr>
          <w:bCs/>
          <w:snapToGrid/>
          <w:lang w:val="lt-LT"/>
        </w:rPr>
      </w:pPr>
      <w:r w:rsidRPr="00775011">
        <w:rPr>
          <w:bCs/>
          <w:snapToGrid/>
          <w:lang w:val="lt-LT"/>
        </w:rPr>
        <w:t>Po vartojimo, keletą sekundžių švelniai mirksėkite, kad lašai tolygiai pasiskirs</w:t>
      </w:r>
      <w:r w:rsidR="00242D99">
        <w:rPr>
          <w:bCs/>
          <w:snapToGrid/>
          <w:lang w:val="lt-LT"/>
        </w:rPr>
        <w:t>t</w:t>
      </w:r>
      <w:r w:rsidRPr="00775011">
        <w:rPr>
          <w:bCs/>
          <w:snapToGrid/>
          <w:lang w:val="lt-LT"/>
        </w:rPr>
        <w:t>ytų.</w:t>
      </w:r>
    </w:p>
    <w:p w14:paraId="2F0199FD" w14:textId="77777777" w:rsidR="00775011" w:rsidRPr="00775011" w:rsidRDefault="00775011" w:rsidP="00775011">
      <w:pPr>
        <w:numPr>
          <w:ilvl w:val="0"/>
          <w:numId w:val="8"/>
        </w:numPr>
        <w:tabs>
          <w:tab w:val="clear" w:pos="567"/>
        </w:tabs>
        <w:contextualSpacing/>
        <w:rPr>
          <w:bCs/>
          <w:snapToGrid/>
          <w:lang w:val="lt-LT"/>
        </w:rPr>
      </w:pPr>
      <w:r w:rsidRPr="00775011">
        <w:rPr>
          <w:bCs/>
          <w:snapToGrid/>
          <w:lang w:val="lt-LT"/>
        </w:rPr>
        <w:t>Uždarykite dangtelį pasukdami jį iki galo</w:t>
      </w:r>
      <w:r w:rsidR="007C0383">
        <w:rPr>
          <w:bCs/>
          <w:snapToGrid/>
          <w:lang w:val="lt-LT"/>
        </w:rPr>
        <w:t>,</w:t>
      </w:r>
      <w:r w:rsidRPr="00775011">
        <w:rPr>
          <w:bCs/>
          <w:snapToGrid/>
          <w:lang w:val="lt-LT"/>
        </w:rPr>
        <w:t xml:space="preserve"> pagal laikrodžio rodyklę. Niekada nelieskite buteliuko lašintuvo. Tarp vartojimų buteliuką reikia laikyti uždarytą.</w:t>
      </w:r>
    </w:p>
    <w:p w14:paraId="6B7D438B" w14:textId="77777777" w:rsidR="00775011" w:rsidRPr="00775011" w:rsidRDefault="00775011" w:rsidP="00775011">
      <w:pPr>
        <w:numPr>
          <w:ilvl w:val="12"/>
          <w:numId w:val="0"/>
        </w:numPr>
        <w:tabs>
          <w:tab w:val="clear" w:pos="567"/>
        </w:tabs>
        <w:spacing w:line="240" w:lineRule="auto"/>
        <w:ind w:right="-2"/>
        <w:rPr>
          <w:b/>
          <w:bCs/>
          <w:szCs w:val="24"/>
          <w:lang w:val="lt-LT"/>
        </w:rPr>
      </w:pPr>
    </w:p>
    <w:p w14:paraId="3F951405" w14:textId="77777777" w:rsidR="00775011" w:rsidRPr="00775011" w:rsidRDefault="00775011" w:rsidP="00775011">
      <w:pPr>
        <w:rPr>
          <w:iCs/>
          <w:szCs w:val="24"/>
          <w:u w:val="single"/>
          <w:lang w:val="lt-LT"/>
        </w:rPr>
      </w:pPr>
      <w:r w:rsidRPr="00775011">
        <w:rPr>
          <w:iCs/>
          <w:szCs w:val="24"/>
          <w:u w:val="single"/>
          <w:lang w:val="lt-LT"/>
        </w:rPr>
        <w:t>Gydymo trukmė</w:t>
      </w:r>
    </w:p>
    <w:p w14:paraId="552DECA4" w14:textId="77777777" w:rsidR="00775011" w:rsidRPr="00775011" w:rsidRDefault="00775011" w:rsidP="00775011">
      <w:pPr>
        <w:rPr>
          <w:iCs/>
          <w:szCs w:val="24"/>
          <w:lang w:val="lt-LT"/>
        </w:rPr>
      </w:pPr>
      <w:proofErr w:type="spellStart"/>
      <w:r w:rsidRPr="00775011">
        <w:rPr>
          <w:iCs/>
          <w:szCs w:val="24"/>
          <w:lang w:val="lt-LT"/>
        </w:rPr>
        <w:t>Visine</w:t>
      </w:r>
      <w:proofErr w:type="spellEnd"/>
      <w:r w:rsidRPr="00775011">
        <w:rPr>
          <w:iCs/>
          <w:szCs w:val="24"/>
          <w:lang w:val="lt-LT"/>
        </w:rPr>
        <w:t xml:space="preserve"> reikia vartoti trumpiausią laiką, reikiamą norint numalšinti simptomus, </w:t>
      </w:r>
      <w:r w:rsidR="006E40D4">
        <w:rPr>
          <w:iCs/>
          <w:szCs w:val="24"/>
          <w:lang w:val="lt-LT"/>
        </w:rPr>
        <w:t xml:space="preserve">ir </w:t>
      </w:r>
      <w:r w:rsidRPr="00775011">
        <w:rPr>
          <w:iCs/>
          <w:szCs w:val="24"/>
          <w:lang w:val="lt-LT"/>
        </w:rPr>
        <w:t>ne ilgiau kaip 5 dienas iš eilės. Pakartotinis vartojimas tur</w:t>
      </w:r>
      <w:r w:rsidR="006E40D4">
        <w:rPr>
          <w:iCs/>
          <w:szCs w:val="24"/>
          <w:lang w:val="lt-LT"/>
        </w:rPr>
        <w:t>i</w:t>
      </w:r>
      <w:r w:rsidRPr="00775011">
        <w:rPr>
          <w:iCs/>
          <w:szCs w:val="24"/>
          <w:lang w:val="lt-LT"/>
        </w:rPr>
        <w:t xml:space="preserve"> būti atliekamas atsargiai, nes ilgalaikis vartojimas (net ir su trumpomis kelių dienų pertraukomis) arba per dažnas vartojimas gali sukelti lėtinį junginės patinimą ir (arba) </w:t>
      </w:r>
      <w:r w:rsidR="006E40D4">
        <w:rPr>
          <w:iCs/>
          <w:szCs w:val="24"/>
          <w:lang w:val="lt-LT"/>
        </w:rPr>
        <w:t xml:space="preserve">jos </w:t>
      </w:r>
      <w:r w:rsidRPr="00775011">
        <w:rPr>
          <w:iCs/>
          <w:szCs w:val="24"/>
          <w:lang w:val="lt-LT"/>
        </w:rPr>
        <w:t>atrofiją.</w:t>
      </w:r>
    </w:p>
    <w:p w14:paraId="5DDC2DD6" w14:textId="77777777" w:rsidR="00775011" w:rsidRPr="00775011" w:rsidRDefault="00775011" w:rsidP="00775011">
      <w:pPr>
        <w:rPr>
          <w:iCs/>
          <w:szCs w:val="24"/>
          <w:lang w:val="lt-LT"/>
        </w:rPr>
      </w:pPr>
      <w:r w:rsidRPr="00775011">
        <w:rPr>
          <w:iCs/>
          <w:szCs w:val="24"/>
          <w:lang w:val="lt-LT"/>
        </w:rPr>
        <w:t>Ilgas vartojimas gali padidinti akies paraudimą. Jei per 2 dienas simptomai nepagerėja, arba jeigu paraudimas išlieka arba didėja, vaisto vartojimą nutraukite ir kreipkitės į gydytoją.</w:t>
      </w:r>
    </w:p>
    <w:p w14:paraId="62D757E9" w14:textId="77777777" w:rsidR="00775011" w:rsidRPr="00775011" w:rsidRDefault="00775011" w:rsidP="00775011">
      <w:pPr>
        <w:numPr>
          <w:ilvl w:val="12"/>
          <w:numId w:val="0"/>
        </w:numPr>
        <w:tabs>
          <w:tab w:val="clear" w:pos="567"/>
        </w:tabs>
        <w:spacing w:line="240" w:lineRule="auto"/>
        <w:ind w:right="-2"/>
        <w:rPr>
          <w:szCs w:val="24"/>
          <w:lang w:val="lt-LT"/>
        </w:rPr>
      </w:pPr>
    </w:p>
    <w:p w14:paraId="7A54786E" w14:textId="73FDF194" w:rsidR="00775011" w:rsidRPr="00775011" w:rsidRDefault="00775011" w:rsidP="00775011">
      <w:pPr>
        <w:keepNext/>
        <w:jc w:val="both"/>
        <w:outlineLvl w:val="3"/>
        <w:rPr>
          <w:b/>
          <w:bCs/>
          <w:szCs w:val="28"/>
          <w:lang w:val="lt-LT" w:eastAsia="x-none"/>
        </w:rPr>
      </w:pPr>
      <w:r w:rsidRPr="00775011">
        <w:rPr>
          <w:b/>
          <w:bCs/>
          <w:szCs w:val="28"/>
          <w:lang w:val="lt-LT" w:eastAsia="x-none"/>
        </w:rPr>
        <w:t xml:space="preserve">Ką daryti pavartojus per didelę </w:t>
      </w:r>
      <w:proofErr w:type="spellStart"/>
      <w:r w:rsidRPr="00775011">
        <w:rPr>
          <w:b/>
          <w:bCs/>
          <w:szCs w:val="28"/>
          <w:lang w:val="lt-LT" w:eastAsia="x-none"/>
        </w:rPr>
        <w:t>Visine</w:t>
      </w:r>
      <w:proofErr w:type="spellEnd"/>
      <w:r w:rsidRPr="00775011">
        <w:rPr>
          <w:b/>
          <w:bCs/>
          <w:szCs w:val="28"/>
          <w:lang w:val="lt-LT" w:eastAsia="x-none"/>
        </w:rPr>
        <w:t xml:space="preserve"> dozę</w:t>
      </w:r>
    </w:p>
    <w:p w14:paraId="159D1EA8" w14:textId="77777777" w:rsidR="00775011" w:rsidRPr="00775011" w:rsidRDefault="00775011" w:rsidP="00775011">
      <w:pPr>
        <w:rPr>
          <w:iCs/>
          <w:szCs w:val="24"/>
          <w:lang w:val="lt-LT"/>
        </w:rPr>
      </w:pPr>
      <w:r w:rsidRPr="00775011">
        <w:rPr>
          <w:iCs/>
          <w:szCs w:val="24"/>
          <w:lang w:val="lt-LT"/>
        </w:rPr>
        <w:t>Vartojant ant akių, perdozavimo simptomai yra mažai tikėtini. Tačiau, netyčia nurijus galimi sunkūs šalutiniai poveikiai</w:t>
      </w:r>
      <w:r w:rsidR="006E40D4">
        <w:rPr>
          <w:iCs/>
          <w:szCs w:val="24"/>
          <w:lang w:val="lt-LT"/>
        </w:rPr>
        <w:t xml:space="preserve"> arba apsinuodijimas</w:t>
      </w:r>
      <w:r w:rsidRPr="00775011">
        <w:rPr>
          <w:iCs/>
          <w:szCs w:val="24"/>
          <w:lang w:val="lt-LT"/>
        </w:rPr>
        <w:t xml:space="preserve">, ypač vaikams. </w:t>
      </w:r>
    </w:p>
    <w:p w14:paraId="47ADCEE6" w14:textId="77777777" w:rsidR="00775011" w:rsidRPr="00775011" w:rsidRDefault="00775011" w:rsidP="00775011">
      <w:pPr>
        <w:rPr>
          <w:iCs/>
          <w:szCs w:val="24"/>
          <w:lang w:val="lt-LT"/>
        </w:rPr>
      </w:pPr>
    </w:p>
    <w:p w14:paraId="71E72C69" w14:textId="7029B9FE" w:rsidR="00775011" w:rsidRPr="00775011" w:rsidRDefault="00775011" w:rsidP="00775011">
      <w:pPr>
        <w:rPr>
          <w:iCs/>
          <w:szCs w:val="24"/>
          <w:lang w:val="lt-LT"/>
        </w:rPr>
      </w:pPr>
      <w:r w:rsidRPr="00775011">
        <w:rPr>
          <w:iCs/>
          <w:szCs w:val="24"/>
          <w:lang w:val="lt-LT"/>
        </w:rPr>
        <w:t>Gali pasireikšti šie sunkūs šalutiniai poveikiai (jų gali bū</w:t>
      </w:r>
      <w:r w:rsidR="00242D99">
        <w:rPr>
          <w:iCs/>
          <w:szCs w:val="24"/>
          <w:lang w:val="lt-LT"/>
        </w:rPr>
        <w:t>t</w:t>
      </w:r>
      <w:r w:rsidRPr="00775011">
        <w:rPr>
          <w:iCs/>
          <w:szCs w:val="24"/>
          <w:lang w:val="lt-LT"/>
        </w:rPr>
        <w:t xml:space="preserve">i ir daugiau): širdies ir kraujagyslių sistemos nestabilumas, mieguistumas, koma, hipotermija (kūno temperatūros sumažėjimas), bradikardija (širdies ritmo sulėtėjimas), </w:t>
      </w:r>
      <w:proofErr w:type="spellStart"/>
      <w:r w:rsidRPr="00775011">
        <w:rPr>
          <w:iCs/>
          <w:szCs w:val="24"/>
          <w:lang w:val="lt-LT"/>
        </w:rPr>
        <w:t>hipotenzija</w:t>
      </w:r>
      <w:proofErr w:type="spellEnd"/>
      <w:r w:rsidRPr="00775011">
        <w:rPr>
          <w:iCs/>
          <w:szCs w:val="24"/>
          <w:lang w:val="lt-LT"/>
        </w:rPr>
        <w:t xml:space="preserve"> (žemas kraujospūdis) arba hipertenzija (aukštas kraujospūdis), į šoką panaši būsena, trumpalaikis kvėpavimo sustojimas (</w:t>
      </w:r>
      <w:proofErr w:type="spellStart"/>
      <w:r w:rsidRPr="00775011">
        <w:rPr>
          <w:iCs/>
          <w:szCs w:val="24"/>
          <w:lang w:val="lt-LT"/>
        </w:rPr>
        <w:t>apnėja</w:t>
      </w:r>
      <w:proofErr w:type="spellEnd"/>
      <w:r w:rsidRPr="00775011">
        <w:rPr>
          <w:iCs/>
          <w:szCs w:val="24"/>
          <w:lang w:val="lt-LT"/>
        </w:rPr>
        <w:t xml:space="preserve">), kraujotakos sutrikimas, vėmimas, seilėtekis ir kiti sisteminiai sutrikimai, tokie kaip </w:t>
      </w:r>
      <w:proofErr w:type="spellStart"/>
      <w:r w:rsidRPr="00775011">
        <w:rPr>
          <w:iCs/>
          <w:szCs w:val="24"/>
          <w:lang w:val="lt-LT"/>
        </w:rPr>
        <w:t>miozė</w:t>
      </w:r>
      <w:proofErr w:type="spellEnd"/>
      <w:r w:rsidRPr="00775011">
        <w:rPr>
          <w:iCs/>
          <w:szCs w:val="24"/>
          <w:lang w:val="lt-LT"/>
        </w:rPr>
        <w:t xml:space="preserve"> (stiprus vyzdžio susitraukimas), letargija (energijos stoka), gleivinės sausumas ir netipinis krūtinės skausmas, padidėjęs akių ar nosies gleivinės paraudimas. </w:t>
      </w:r>
    </w:p>
    <w:p w14:paraId="4C9FB6B3" w14:textId="77777777" w:rsidR="00775011" w:rsidRPr="00775011" w:rsidRDefault="00775011" w:rsidP="00775011">
      <w:pPr>
        <w:rPr>
          <w:iCs/>
          <w:szCs w:val="24"/>
          <w:lang w:val="lt-LT"/>
        </w:rPr>
      </w:pPr>
    </w:p>
    <w:p w14:paraId="2630C2ED" w14:textId="77777777" w:rsidR="00775011" w:rsidRPr="00775011" w:rsidRDefault="00775011" w:rsidP="00775011">
      <w:pPr>
        <w:rPr>
          <w:iCs/>
          <w:szCs w:val="24"/>
          <w:lang w:val="lt-LT"/>
        </w:rPr>
      </w:pPr>
      <w:r w:rsidRPr="00775011">
        <w:rPr>
          <w:iCs/>
          <w:szCs w:val="24"/>
          <w:lang w:val="lt-LT"/>
        </w:rPr>
        <w:t xml:space="preserve">Jeigu netyčia nurijote, ar įtariate, kad netyčia prarijo vaikai, nedelsdami kreipkitės į gydytoją ar vaistininką. </w:t>
      </w:r>
    </w:p>
    <w:p w14:paraId="37B2C608" w14:textId="77777777" w:rsidR="00775011" w:rsidRPr="00775011" w:rsidRDefault="00775011" w:rsidP="00775011">
      <w:pPr>
        <w:numPr>
          <w:ilvl w:val="12"/>
          <w:numId w:val="0"/>
        </w:numPr>
        <w:tabs>
          <w:tab w:val="clear" w:pos="567"/>
        </w:tabs>
        <w:spacing w:line="240" w:lineRule="auto"/>
        <w:ind w:right="-2"/>
        <w:rPr>
          <w:szCs w:val="24"/>
          <w:lang w:val="lt-LT"/>
        </w:rPr>
      </w:pPr>
    </w:p>
    <w:p w14:paraId="6063E2C4"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 xml:space="preserve">Pamiršus pavartoti </w:t>
      </w:r>
      <w:proofErr w:type="spellStart"/>
      <w:r w:rsidRPr="00775011">
        <w:rPr>
          <w:b/>
          <w:bCs/>
          <w:szCs w:val="28"/>
          <w:lang w:val="lt-LT" w:eastAsia="x-none"/>
        </w:rPr>
        <w:t>Visine</w:t>
      </w:r>
      <w:proofErr w:type="spellEnd"/>
    </w:p>
    <w:p w14:paraId="72FF6C71" w14:textId="77777777" w:rsidR="00775011" w:rsidRPr="00775011" w:rsidRDefault="00775011" w:rsidP="00775011">
      <w:pPr>
        <w:numPr>
          <w:ilvl w:val="12"/>
          <w:numId w:val="0"/>
        </w:numPr>
        <w:tabs>
          <w:tab w:val="clear" w:pos="567"/>
        </w:tabs>
        <w:spacing w:line="240" w:lineRule="auto"/>
        <w:ind w:right="-2"/>
        <w:rPr>
          <w:szCs w:val="24"/>
          <w:lang w:val="lt-LT"/>
        </w:rPr>
      </w:pPr>
      <w:r w:rsidRPr="00775011">
        <w:rPr>
          <w:szCs w:val="24"/>
          <w:lang w:val="lt-LT"/>
        </w:rPr>
        <w:t>Negalima vartoti dvigubos dozės norint kompensuoti praleistą dozę.</w:t>
      </w:r>
    </w:p>
    <w:p w14:paraId="4BF012D3" w14:textId="77777777" w:rsidR="00775011" w:rsidRPr="00775011" w:rsidRDefault="00775011" w:rsidP="00775011">
      <w:pPr>
        <w:numPr>
          <w:ilvl w:val="12"/>
          <w:numId w:val="0"/>
        </w:numPr>
        <w:tabs>
          <w:tab w:val="clear" w:pos="567"/>
        </w:tabs>
        <w:spacing w:line="240" w:lineRule="auto"/>
        <w:rPr>
          <w:szCs w:val="24"/>
          <w:lang w:val="lt-LT"/>
        </w:rPr>
      </w:pPr>
    </w:p>
    <w:p w14:paraId="540F1885" w14:textId="77777777" w:rsidR="00775011" w:rsidRPr="00775011" w:rsidRDefault="00775011" w:rsidP="00775011">
      <w:pPr>
        <w:numPr>
          <w:ilvl w:val="12"/>
          <w:numId w:val="0"/>
        </w:numPr>
        <w:tabs>
          <w:tab w:val="clear" w:pos="567"/>
        </w:tabs>
        <w:spacing w:line="240" w:lineRule="auto"/>
        <w:rPr>
          <w:szCs w:val="24"/>
          <w:lang w:val="lt-LT"/>
        </w:rPr>
      </w:pPr>
    </w:p>
    <w:p w14:paraId="622C876C" w14:textId="77777777" w:rsidR="00775011" w:rsidRPr="00775011" w:rsidRDefault="00775011" w:rsidP="00775011">
      <w:pPr>
        <w:keepNext/>
        <w:keepLines/>
        <w:spacing w:line="240" w:lineRule="auto"/>
        <w:outlineLvl w:val="2"/>
        <w:rPr>
          <w:b/>
          <w:bCs/>
          <w:szCs w:val="26"/>
          <w:lang w:val="lt-LT" w:eastAsia="x-none"/>
        </w:rPr>
      </w:pPr>
      <w:r w:rsidRPr="00775011">
        <w:rPr>
          <w:b/>
          <w:bCs/>
          <w:szCs w:val="26"/>
          <w:lang w:val="lt-LT" w:eastAsia="x-none"/>
        </w:rPr>
        <w:t>4.</w:t>
      </w:r>
      <w:r w:rsidRPr="00775011">
        <w:rPr>
          <w:b/>
          <w:bCs/>
          <w:szCs w:val="26"/>
          <w:lang w:val="lt-LT" w:eastAsia="x-none"/>
        </w:rPr>
        <w:tab/>
        <w:t>Galimas šalutinis poveikis</w:t>
      </w:r>
    </w:p>
    <w:p w14:paraId="615423A8" w14:textId="77777777" w:rsidR="00775011" w:rsidRPr="00775011" w:rsidRDefault="00775011" w:rsidP="00775011">
      <w:pPr>
        <w:numPr>
          <w:ilvl w:val="12"/>
          <w:numId w:val="0"/>
        </w:numPr>
        <w:tabs>
          <w:tab w:val="clear" w:pos="567"/>
        </w:tabs>
        <w:spacing w:line="240" w:lineRule="auto"/>
        <w:rPr>
          <w:szCs w:val="24"/>
          <w:lang w:val="lt-LT"/>
        </w:rPr>
      </w:pPr>
    </w:p>
    <w:p w14:paraId="73E8D3AC" w14:textId="77777777" w:rsidR="00775011" w:rsidRPr="00775011" w:rsidRDefault="00775011" w:rsidP="00775011">
      <w:pPr>
        <w:numPr>
          <w:ilvl w:val="12"/>
          <w:numId w:val="0"/>
        </w:numPr>
        <w:tabs>
          <w:tab w:val="clear" w:pos="567"/>
        </w:tabs>
        <w:spacing w:line="240" w:lineRule="auto"/>
        <w:ind w:right="-29"/>
        <w:rPr>
          <w:szCs w:val="24"/>
          <w:lang w:val="lt-LT"/>
        </w:rPr>
      </w:pPr>
      <w:r w:rsidRPr="00775011">
        <w:rPr>
          <w:szCs w:val="24"/>
          <w:lang w:val="lt-LT"/>
        </w:rPr>
        <w:t>Šis vaistas, kaip ir visi kiti, gali sukelti šalutinį poveikį, nors jis pasireiškia ne visiems žmonėms.</w:t>
      </w:r>
    </w:p>
    <w:p w14:paraId="460D600D" w14:textId="77777777" w:rsidR="00775011" w:rsidRPr="00775011" w:rsidRDefault="00775011" w:rsidP="00775011">
      <w:pPr>
        <w:numPr>
          <w:ilvl w:val="12"/>
          <w:numId w:val="0"/>
        </w:numPr>
        <w:tabs>
          <w:tab w:val="clear" w:pos="567"/>
        </w:tabs>
        <w:spacing w:line="240" w:lineRule="auto"/>
        <w:ind w:right="-29"/>
        <w:rPr>
          <w:szCs w:val="24"/>
          <w:lang w:val="lt-LT"/>
        </w:rPr>
      </w:pPr>
    </w:p>
    <w:p w14:paraId="0A2AA23A" w14:textId="731BD0D4" w:rsidR="00775011" w:rsidRPr="00775011" w:rsidRDefault="001A34EC" w:rsidP="00775011">
      <w:pPr>
        <w:numPr>
          <w:ilvl w:val="12"/>
          <w:numId w:val="0"/>
        </w:numPr>
        <w:tabs>
          <w:tab w:val="clear" w:pos="567"/>
        </w:tabs>
        <w:spacing w:line="240" w:lineRule="auto"/>
        <w:ind w:right="-29"/>
        <w:rPr>
          <w:lang w:val="lt-LT"/>
        </w:rPr>
      </w:pPr>
      <w:r w:rsidRPr="001A34EC">
        <w:rPr>
          <w:szCs w:val="24"/>
          <w:lang w:val="lt-LT"/>
        </w:rPr>
        <w:t>Reti šalutinio poveikio reiškiniai</w:t>
      </w:r>
      <w:r w:rsidR="00775011" w:rsidRPr="00775011">
        <w:rPr>
          <w:szCs w:val="24"/>
          <w:lang w:val="lt-LT"/>
        </w:rPr>
        <w:t xml:space="preserve"> (gali pasireikšti </w:t>
      </w:r>
      <w:r w:rsidR="00784EC9">
        <w:rPr>
          <w:szCs w:val="24"/>
          <w:lang w:val="lt-LT"/>
        </w:rPr>
        <w:t>rečiau</w:t>
      </w:r>
      <w:r w:rsidR="00775011" w:rsidRPr="00775011">
        <w:rPr>
          <w:szCs w:val="24"/>
          <w:lang w:val="lt-LT"/>
        </w:rPr>
        <w:t xml:space="preserve"> kaip 1 iš 1</w:t>
      </w:r>
      <w:r w:rsidR="00E66848">
        <w:rPr>
          <w:szCs w:val="24"/>
          <w:lang w:val="lt-LT"/>
        </w:rPr>
        <w:t> </w:t>
      </w:r>
      <w:r w:rsidR="00775011" w:rsidRPr="00775011">
        <w:rPr>
          <w:szCs w:val="24"/>
          <w:lang w:val="lt-LT"/>
        </w:rPr>
        <w:t xml:space="preserve">000 </w:t>
      </w:r>
      <w:r w:rsidR="00E66848" w:rsidRPr="001A34EC">
        <w:rPr>
          <w:szCs w:val="24"/>
          <w:lang w:val="lt-LT"/>
        </w:rPr>
        <w:t>asmenų</w:t>
      </w:r>
      <w:r w:rsidR="00775011" w:rsidRPr="00775011">
        <w:rPr>
          <w:lang w:val="lt-LT"/>
        </w:rPr>
        <w:t>)</w:t>
      </w:r>
      <w:r w:rsidR="00784EC9">
        <w:rPr>
          <w:lang w:val="lt-LT"/>
        </w:rPr>
        <w:t>:</w:t>
      </w:r>
    </w:p>
    <w:p w14:paraId="209E33D5"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vyzdžio išsiplėtimas</w:t>
      </w:r>
      <w:r w:rsidR="00784EC9">
        <w:rPr>
          <w:lang w:val="lt-LT"/>
        </w:rPr>
        <w:t>.</w:t>
      </w:r>
    </w:p>
    <w:p w14:paraId="70374506" w14:textId="77777777" w:rsidR="00775011" w:rsidRPr="00775011" w:rsidRDefault="00775011" w:rsidP="00775011">
      <w:pPr>
        <w:tabs>
          <w:tab w:val="clear" w:pos="567"/>
        </w:tabs>
        <w:spacing w:line="240" w:lineRule="auto"/>
        <w:ind w:right="-29"/>
        <w:rPr>
          <w:lang w:val="lt-LT"/>
        </w:rPr>
      </w:pPr>
    </w:p>
    <w:p w14:paraId="135FDE6F" w14:textId="3653D5D1" w:rsidR="00775011" w:rsidRPr="00775011" w:rsidRDefault="00775011" w:rsidP="00775011">
      <w:pPr>
        <w:tabs>
          <w:tab w:val="clear" w:pos="567"/>
        </w:tabs>
        <w:spacing w:line="240" w:lineRule="auto"/>
        <w:ind w:right="-29"/>
        <w:rPr>
          <w:lang w:val="lt-LT"/>
        </w:rPr>
      </w:pPr>
      <w:r w:rsidRPr="00775011">
        <w:rPr>
          <w:lang w:val="lt-LT"/>
        </w:rPr>
        <w:t xml:space="preserve">Labai </w:t>
      </w:r>
      <w:r w:rsidR="00AE22D2" w:rsidRPr="00AE22D2">
        <w:rPr>
          <w:lang w:val="lt-LT"/>
        </w:rPr>
        <w:t>reti šalutinio poveikio reiškiniai</w:t>
      </w:r>
      <w:r w:rsidRPr="00775011">
        <w:rPr>
          <w:lang w:val="lt-LT"/>
        </w:rPr>
        <w:t xml:space="preserve"> (</w:t>
      </w:r>
      <w:r w:rsidRPr="00775011">
        <w:rPr>
          <w:szCs w:val="24"/>
          <w:lang w:val="lt-LT"/>
        </w:rPr>
        <w:t xml:space="preserve">gali pasireikšti </w:t>
      </w:r>
      <w:r w:rsidR="00784EC9">
        <w:rPr>
          <w:szCs w:val="24"/>
          <w:lang w:val="lt-LT"/>
        </w:rPr>
        <w:t>rečiau</w:t>
      </w:r>
      <w:r w:rsidRPr="00775011">
        <w:rPr>
          <w:szCs w:val="24"/>
          <w:lang w:val="lt-LT"/>
        </w:rPr>
        <w:t xml:space="preserve"> kaip 1 iš 10</w:t>
      </w:r>
      <w:r w:rsidR="00E66848">
        <w:rPr>
          <w:szCs w:val="24"/>
          <w:lang w:val="lt-LT"/>
        </w:rPr>
        <w:t> </w:t>
      </w:r>
      <w:r w:rsidRPr="00775011">
        <w:rPr>
          <w:szCs w:val="24"/>
          <w:lang w:val="lt-LT"/>
        </w:rPr>
        <w:t xml:space="preserve">000 </w:t>
      </w:r>
      <w:r w:rsidR="00E66848" w:rsidRPr="00AE22D2">
        <w:rPr>
          <w:lang w:val="lt-LT"/>
        </w:rPr>
        <w:t>asmenų</w:t>
      </w:r>
      <w:r w:rsidRPr="00775011">
        <w:rPr>
          <w:lang w:val="lt-LT"/>
        </w:rPr>
        <w:t>)</w:t>
      </w:r>
      <w:r w:rsidR="00784EC9">
        <w:rPr>
          <w:lang w:val="lt-LT"/>
        </w:rPr>
        <w:t>:</w:t>
      </w:r>
    </w:p>
    <w:p w14:paraId="5FE5077D"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 xml:space="preserve">junginės sausumas su ašarų latakų </w:t>
      </w:r>
      <w:r w:rsidR="00784EC9">
        <w:rPr>
          <w:lang w:val="lt-LT"/>
        </w:rPr>
        <w:t>užsikimšimu</w:t>
      </w:r>
      <w:r w:rsidRPr="00775011">
        <w:rPr>
          <w:lang w:val="lt-LT"/>
        </w:rPr>
        <w:t xml:space="preserve"> dėl ilgalaikio </w:t>
      </w:r>
      <w:proofErr w:type="spellStart"/>
      <w:r w:rsidRPr="00775011">
        <w:rPr>
          <w:lang w:val="lt-LT"/>
        </w:rPr>
        <w:t>tetrizolino</w:t>
      </w:r>
      <w:proofErr w:type="spellEnd"/>
      <w:r w:rsidRPr="00775011">
        <w:rPr>
          <w:lang w:val="lt-LT"/>
        </w:rPr>
        <w:t xml:space="preserve"> vartojimo</w:t>
      </w:r>
      <w:r w:rsidR="00784EC9">
        <w:rPr>
          <w:lang w:val="lt-LT"/>
        </w:rPr>
        <w:t>;</w:t>
      </w:r>
    </w:p>
    <w:p w14:paraId="705D24F8"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 xml:space="preserve">akių ašarojimas dėl ilgalaikio </w:t>
      </w:r>
      <w:proofErr w:type="spellStart"/>
      <w:r w:rsidRPr="00775011">
        <w:rPr>
          <w:lang w:val="lt-LT"/>
        </w:rPr>
        <w:t>tetrizolino</w:t>
      </w:r>
      <w:proofErr w:type="spellEnd"/>
      <w:r w:rsidRPr="00775011">
        <w:rPr>
          <w:lang w:val="lt-LT"/>
        </w:rPr>
        <w:t xml:space="preserve"> vartojimo</w:t>
      </w:r>
      <w:r w:rsidR="00784EC9">
        <w:rPr>
          <w:lang w:val="lt-LT"/>
        </w:rPr>
        <w:t>.</w:t>
      </w:r>
    </w:p>
    <w:p w14:paraId="406020C6" w14:textId="77777777" w:rsidR="00775011" w:rsidRPr="00775011" w:rsidRDefault="00775011" w:rsidP="00775011">
      <w:pPr>
        <w:tabs>
          <w:tab w:val="clear" w:pos="567"/>
        </w:tabs>
        <w:spacing w:line="240" w:lineRule="auto"/>
        <w:ind w:right="-29"/>
        <w:rPr>
          <w:lang w:val="lt-LT"/>
        </w:rPr>
      </w:pPr>
    </w:p>
    <w:p w14:paraId="42D62E50" w14:textId="7E94396B" w:rsidR="00775011" w:rsidRPr="00775011" w:rsidRDefault="00934D95" w:rsidP="00775011">
      <w:pPr>
        <w:tabs>
          <w:tab w:val="clear" w:pos="567"/>
        </w:tabs>
        <w:spacing w:line="240" w:lineRule="auto"/>
        <w:ind w:right="-29"/>
        <w:rPr>
          <w:lang w:val="lt-LT"/>
        </w:rPr>
      </w:pPr>
      <w:r w:rsidRPr="00934D95">
        <w:rPr>
          <w:lang w:val="lt-LT"/>
        </w:rPr>
        <w:t>Dažni šalutinio poveikio reiškiniai</w:t>
      </w:r>
      <w:r w:rsidR="00775011" w:rsidRPr="00775011">
        <w:rPr>
          <w:lang w:val="lt-LT"/>
        </w:rPr>
        <w:t xml:space="preserve"> (</w:t>
      </w:r>
      <w:r w:rsidR="00775011" w:rsidRPr="00775011">
        <w:rPr>
          <w:szCs w:val="24"/>
          <w:lang w:val="lt-LT"/>
        </w:rPr>
        <w:t xml:space="preserve">gali pasireikšti </w:t>
      </w:r>
      <w:r w:rsidR="00784EC9">
        <w:rPr>
          <w:szCs w:val="24"/>
          <w:lang w:val="lt-LT"/>
        </w:rPr>
        <w:t>rečiau</w:t>
      </w:r>
      <w:r w:rsidR="00775011" w:rsidRPr="00775011">
        <w:rPr>
          <w:szCs w:val="24"/>
          <w:lang w:val="lt-LT"/>
        </w:rPr>
        <w:t xml:space="preserve"> kaip 1 iš 10 </w:t>
      </w:r>
      <w:r w:rsidR="00E66848" w:rsidRPr="00AE22D2">
        <w:rPr>
          <w:lang w:val="lt-LT"/>
        </w:rPr>
        <w:t>asmenų</w:t>
      </w:r>
      <w:r w:rsidR="00775011" w:rsidRPr="00775011">
        <w:rPr>
          <w:lang w:val="lt-LT"/>
        </w:rPr>
        <w:t>)</w:t>
      </w:r>
      <w:r w:rsidR="00784EC9">
        <w:rPr>
          <w:lang w:val="lt-LT"/>
        </w:rPr>
        <w:t>:</w:t>
      </w:r>
    </w:p>
    <w:p w14:paraId="2DBB797F"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akių sudirgimas (skausmas, dilgčiojimas, deginimo jausmas)</w:t>
      </w:r>
      <w:r w:rsidR="00784EC9">
        <w:rPr>
          <w:lang w:val="lt-LT"/>
        </w:rPr>
        <w:t>;</w:t>
      </w:r>
    </w:p>
    <w:p w14:paraId="0C30CD17"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sutrikusi rega</w:t>
      </w:r>
      <w:r w:rsidR="00784EC9">
        <w:rPr>
          <w:lang w:val="lt-LT"/>
        </w:rPr>
        <w:t>;</w:t>
      </w:r>
    </w:p>
    <w:p w14:paraId="47389790"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 xml:space="preserve">pasikartojanti </w:t>
      </w:r>
      <w:proofErr w:type="spellStart"/>
      <w:r w:rsidRPr="00775011">
        <w:rPr>
          <w:lang w:val="lt-LT"/>
        </w:rPr>
        <w:t>hiperemija</w:t>
      </w:r>
      <w:proofErr w:type="spellEnd"/>
      <w:r w:rsidR="00784EC9">
        <w:rPr>
          <w:lang w:val="lt-LT"/>
        </w:rPr>
        <w:t xml:space="preserve"> (paraudimas);</w:t>
      </w:r>
    </w:p>
    <w:p w14:paraId="611B4F98"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gleivinės deginimo jausmas</w:t>
      </w:r>
      <w:r w:rsidR="00784EC9">
        <w:rPr>
          <w:lang w:val="lt-LT"/>
        </w:rPr>
        <w:t>;</w:t>
      </w:r>
    </w:p>
    <w:p w14:paraId="6FC963B7"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sausa gleivinė</w:t>
      </w:r>
      <w:r w:rsidR="00784EC9">
        <w:rPr>
          <w:lang w:val="lt-LT"/>
        </w:rPr>
        <w:t>.</w:t>
      </w:r>
    </w:p>
    <w:p w14:paraId="1C035A18" w14:textId="77777777" w:rsidR="00775011" w:rsidRPr="00775011" w:rsidRDefault="00775011" w:rsidP="00775011">
      <w:pPr>
        <w:tabs>
          <w:tab w:val="clear" w:pos="567"/>
        </w:tabs>
        <w:spacing w:line="240" w:lineRule="auto"/>
        <w:ind w:right="-29"/>
        <w:rPr>
          <w:lang w:val="lt-LT"/>
        </w:rPr>
      </w:pPr>
    </w:p>
    <w:p w14:paraId="47A412E0" w14:textId="1800B7C3" w:rsidR="00775011" w:rsidRPr="00775011" w:rsidRDefault="005D645F" w:rsidP="00775011">
      <w:pPr>
        <w:tabs>
          <w:tab w:val="clear" w:pos="567"/>
        </w:tabs>
        <w:spacing w:line="240" w:lineRule="auto"/>
        <w:ind w:right="-29"/>
        <w:rPr>
          <w:lang w:val="lt-LT"/>
        </w:rPr>
      </w:pPr>
      <w:r w:rsidRPr="005D645F">
        <w:rPr>
          <w:lang w:val="lt-LT"/>
        </w:rPr>
        <w:t xml:space="preserve">Šalutinio poveikio reiškiniai, kurių </w:t>
      </w:r>
      <w:r w:rsidR="009F17EE">
        <w:rPr>
          <w:lang w:val="lt-LT"/>
        </w:rPr>
        <w:t>d</w:t>
      </w:r>
      <w:r w:rsidR="00784EC9">
        <w:rPr>
          <w:lang w:val="lt-LT"/>
        </w:rPr>
        <w:t>ažnis n</w:t>
      </w:r>
      <w:r w:rsidR="00775011" w:rsidRPr="00775011">
        <w:rPr>
          <w:lang w:val="lt-LT"/>
        </w:rPr>
        <w:t>ežinomas (negali būti apskaičiuotas pagal turimus duomenis)</w:t>
      </w:r>
      <w:r w:rsidR="00784EC9">
        <w:rPr>
          <w:lang w:val="lt-LT"/>
        </w:rPr>
        <w:t>:</w:t>
      </w:r>
    </w:p>
    <w:p w14:paraId="7C74F223"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padidėjęs ašarojimas</w:t>
      </w:r>
      <w:r w:rsidR="00784EC9">
        <w:rPr>
          <w:lang w:val="lt-LT"/>
        </w:rPr>
        <w:t>;</w:t>
      </w:r>
    </w:p>
    <w:p w14:paraId="2D7A35F5" w14:textId="77777777" w:rsidR="00775011" w:rsidRPr="00775011" w:rsidRDefault="00775011" w:rsidP="00775011">
      <w:pPr>
        <w:numPr>
          <w:ilvl w:val="0"/>
          <w:numId w:val="3"/>
        </w:numPr>
        <w:tabs>
          <w:tab w:val="clear" w:pos="567"/>
        </w:tabs>
        <w:spacing w:line="240" w:lineRule="auto"/>
        <w:ind w:right="-29"/>
        <w:rPr>
          <w:lang w:val="lt-LT"/>
        </w:rPr>
      </w:pPr>
      <w:r w:rsidRPr="00775011">
        <w:rPr>
          <w:lang w:val="lt-LT"/>
        </w:rPr>
        <w:t>akių ir aplink jas deginimo jausmas, paraudimas, dirginimas, patinimas, skausmas, niežėjimas</w:t>
      </w:r>
      <w:r w:rsidR="00784EC9">
        <w:rPr>
          <w:lang w:val="lt-LT"/>
        </w:rPr>
        <w:t>.</w:t>
      </w:r>
    </w:p>
    <w:p w14:paraId="4474BA9D" w14:textId="77777777" w:rsidR="00775011" w:rsidRPr="00775011" w:rsidRDefault="00775011" w:rsidP="00775011">
      <w:pPr>
        <w:tabs>
          <w:tab w:val="clear" w:pos="567"/>
        </w:tabs>
        <w:spacing w:line="240" w:lineRule="auto"/>
        <w:ind w:right="-29"/>
        <w:rPr>
          <w:lang w:val="lt-LT"/>
        </w:rPr>
      </w:pPr>
    </w:p>
    <w:p w14:paraId="4D28053B" w14:textId="77777777" w:rsidR="00775011" w:rsidRPr="00775011" w:rsidRDefault="00775011" w:rsidP="00775011">
      <w:pPr>
        <w:spacing w:line="240" w:lineRule="auto"/>
        <w:rPr>
          <w:b/>
          <w:szCs w:val="24"/>
          <w:lang w:val="lt-LT"/>
        </w:rPr>
      </w:pPr>
    </w:p>
    <w:p w14:paraId="135D8D5D" w14:textId="77777777" w:rsidR="00775011" w:rsidRPr="00775011" w:rsidRDefault="00775011" w:rsidP="00775011">
      <w:pPr>
        <w:spacing w:line="240" w:lineRule="auto"/>
        <w:rPr>
          <w:b/>
          <w:szCs w:val="24"/>
          <w:lang w:val="lt-LT"/>
        </w:rPr>
      </w:pPr>
      <w:r w:rsidRPr="00775011">
        <w:rPr>
          <w:b/>
          <w:szCs w:val="24"/>
          <w:lang w:val="lt-LT"/>
        </w:rPr>
        <w:t>Pranešimas apie šalutinį poveikį</w:t>
      </w:r>
    </w:p>
    <w:p w14:paraId="0704F5F7" w14:textId="6EDEE4D6" w:rsidR="00775011" w:rsidRPr="00775011" w:rsidRDefault="00775011" w:rsidP="00775011">
      <w:pPr>
        <w:ind w:right="-449"/>
        <w:rPr>
          <w:szCs w:val="24"/>
          <w:lang w:val="lt-LT"/>
        </w:rPr>
      </w:pPr>
      <w:r w:rsidRPr="00775011">
        <w:rPr>
          <w:lang w:val="lt-LT"/>
        </w:rPr>
        <w:t xml:space="preserve">Jeigu pasireiškė šalutinis poveikis, įskaitant šiame lapelyje nenurodytą, pasakykite gydytojui arba  vaistininkui. </w:t>
      </w:r>
      <w:r w:rsidR="00BE08CD" w:rsidRPr="00D21372">
        <w:rPr>
          <w:szCs w:val="22"/>
          <w:lang w:val="lt-LT" w:eastAsia="lt-LT"/>
        </w:rPr>
        <w:t xml:space="preserve">Pranešimą apie šalutinį poveikį galite užpildyti ir pateikti Valstybinės vaistų kontrolės tarnybos prie Lietuvos Respublikos sveikatos apsaugos ministerijos tinklalapyje </w:t>
      </w:r>
      <w:r w:rsidR="00BE08CD" w:rsidRPr="00D21372">
        <w:rPr>
          <w:color w:val="0000EE"/>
          <w:szCs w:val="22"/>
          <w:u w:val="single"/>
          <w:lang w:val="lt-LT" w:eastAsia="lt-LT"/>
        </w:rPr>
        <w:t>https://vvkt.lrv.lt/lt/</w:t>
      </w:r>
      <w:r w:rsidR="00BE08CD" w:rsidRPr="00D21372">
        <w:rPr>
          <w:szCs w:val="22"/>
          <w:lang w:val="lt-LT" w:eastAsia="lt-LT"/>
        </w:rPr>
        <w:t xml:space="preserve"> nurodytais būdais arba paskambinti nemokamu telefonu </w:t>
      </w:r>
      <w:r w:rsidR="00BE08CD">
        <w:rPr>
          <w:szCs w:val="22"/>
          <w:lang w:val="lt-LT" w:eastAsia="lt-LT"/>
        </w:rPr>
        <w:t>+370</w:t>
      </w:r>
      <w:r w:rsidR="00BE08CD" w:rsidRPr="00D21372">
        <w:rPr>
          <w:szCs w:val="22"/>
          <w:lang w:val="lt-LT" w:eastAsia="lt-LT"/>
        </w:rPr>
        <w:t xml:space="preserve"> 800 73 568. Pranešdami apie šalutinį poveikį galite mums padėti gauti daugiau informacijos apie šio vaisto saugumą</w:t>
      </w:r>
      <w:r w:rsidR="00BE08CD" w:rsidRPr="00D21372">
        <w:rPr>
          <w:lang w:val="lt-LT"/>
        </w:rPr>
        <w:t>.</w:t>
      </w:r>
    </w:p>
    <w:p w14:paraId="645CBBA7" w14:textId="77777777" w:rsidR="00775011" w:rsidRPr="00775011" w:rsidRDefault="00775011" w:rsidP="00775011">
      <w:pPr>
        <w:ind w:right="-449"/>
        <w:rPr>
          <w:szCs w:val="24"/>
          <w:lang w:val="lt-LT"/>
        </w:rPr>
      </w:pPr>
    </w:p>
    <w:p w14:paraId="5497D4FA" w14:textId="77777777" w:rsidR="00775011" w:rsidRPr="00775011" w:rsidRDefault="00775011" w:rsidP="00775011">
      <w:pPr>
        <w:ind w:right="-449"/>
        <w:rPr>
          <w:szCs w:val="24"/>
          <w:lang w:val="lt-LT"/>
        </w:rPr>
      </w:pPr>
    </w:p>
    <w:p w14:paraId="5FD25675" w14:textId="77777777" w:rsidR="00775011" w:rsidRPr="00775011" w:rsidRDefault="00775011" w:rsidP="00775011">
      <w:pPr>
        <w:keepNext/>
        <w:keepLines/>
        <w:spacing w:line="240" w:lineRule="auto"/>
        <w:outlineLvl w:val="2"/>
        <w:rPr>
          <w:b/>
          <w:bCs/>
          <w:szCs w:val="26"/>
          <w:lang w:val="lt-LT" w:eastAsia="x-none"/>
        </w:rPr>
      </w:pPr>
      <w:r w:rsidRPr="00775011">
        <w:rPr>
          <w:b/>
          <w:bCs/>
          <w:szCs w:val="26"/>
          <w:lang w:val="lt-LT" w:eastAsia="x-none"/>
        </w:rPr>
        <w:t>5.</w:t>
      </w:r>
      <w:r w:rsidRPr="00775011">
        <w:rPr>
          <w:b/>
          <w:bCs/>
          <w:szCs w:val="26"/>
          <w:lang w:val="lt-LT" w:eastAsia="x-none"/>
        </w:rPr>
        <w:tab/>
        <w:t xml:space="preserve">Kaip laikyti </w:t>
      </w:r>
      <w:proofErr w:type="spellStart"/>
      <w:r w:rsidRPr="00775011">
        <w:rPr>
          <w:b/>
          <w:bCs/>
          <w:szCs w:val="26"/>
          <w:lang w:val="lt-LT" w:eastAsia="x-none"/>
        </w:rPr>
        <w:t>Visine</w:t>
      </w:r>
      <w:proofErr w:type="spellEnd"/>
    </w:p>
    <w:p w14:paraId="234BA5F7" w14:textId="77777777" w:rsidR="00775011" w:rsidRPr="00775011" w:rsidRDefault="00775011" w:rsidP="00775011">
      <w:pPr>
        <w:numPr>
          <w:ilvl w:val="12"/>
          <w:numId w:val="0"/>
        </w:numPr>
        <w:tabs>
          <w:tab w:val="clear" w:pos="567"/>
        </w:tabs>
        <w:spacing w:line="240" w:lineRule="auto"/>
        <w:ind w:right="-2"/>
        <w:rPr>
          <w:szCs w:val="24"/>
          <w:lang w:val="lt-LT"/>
        </w:rPr>
      </w:pPr>
    </w:p>
    <w:p w14:paraId="282AB7F1" w14:textId="77777777" w:rsidR="00775011" w:rsidRPr="00775011" w:rsidRDefault="00775011" w:rsidP="00775011">
      <w:pPr>
        <w:numPr>
          <w:ilvl w:val="12"/>
          <w:numId w:val="0"/>
        </w:numPr>
        <w:tabs>
          <w:tab w:val="clear" w:pos="567"/>
        </w:tabs>
        <w:spacing w:line="240" w:lineRule="auto"/>
        <w:ind w:right="-2"/>
        <w:rPr>
          <w:szCs w:val="24"/>
          <w:lang w:val="lt-LT"/>
        </w:rPr>
      </w:pPr>
      <w:r w:rsidRPr="00775011">
        <w:rPr>
          <w:szCs w:val="24"/>
          <w:lang w:val="lt-LT"/>
        </w:rPr>
        <w:t>Šį vaistą laikykite vaikams nepastebimoje ir nepasiekiamoje vietoje.</w:t>
      </w:r>
    </w:p>
    <w:p w14:paraId="09DF6FC5" w14:textId="77777777" w:rsidR="00775011" w:rsidRPr="00775011" w:rsidRDefault="00775011" w:rsidP="00775011">
      <w:pPr>
        <w:numPr>
          <w:ilvl w:val="12"/>
          <w:numId w:val="0"/>
        </w:numPr>
        <w:tabs>
          <w:tab w:val="clear" w:pos="567"/>
        </w:tabs>
        <w:spacing w:line="240" w:lineRule="auto"/>
        <w:ind w:right="-2"/>
        <w:rPr>
          <w:szCs w:val="24"/>
          <w:lang w:val="lt-LT"/>
        </w:rPr>
      </w:pPr>
    </w:p>
    <w:p w14:paraId="5BCF9C86" w14:textId="77777777" w:rsidR="00775011" w:rsidRPr="00775011" w:rsidRDefault="00775011" w:rsidP="00775011">
      <w:pPr>
        <w:numPr>
          <w:ilvl w:val="12"/>
          <w:numId w:val="0"/>
        </w:numPr>
        <w:tabs>
          <w:tab w:val="clear" w:pos="567"/>
        </w:tabs>
        <w:spacing w:line="240" w:lineRule="auto"/>
        <w:ind w:right="-2"/>
        <w:rPr>
          <w:szCs w:val="24"/>
          <w:lang w:val="lt-LT"/>
        </w:rPr>
      </w:pPr>
      <w:r w:rsidRPr="00775011">
        <w:rPr>
          <w:szCs w:val="24"/>
          <w:lang w:val="lt-LT"/>
        </w:rPr>
        <w:t>Ant etiketės ir dėžutės po „</w:t>
      </w:r>
      <w:r w:rsidRPr="00775011">
        <w:rPr>
          <w:lang w:val="lt-LT"/>
        </w:rPr>
        <w:t>EXP”</w:t>
      </w:r>
      <w:r w:rsidRPr="00775011">
        <w:rPr>
          <w:szCs w:val="24"/>
          <w:lang w:val="lt-LT"/>
        </w:rPr>
        <w:t xml:space="preserve"> nurodytam tinkamumo laikui pasibaigus, šio vaisto vartoti negalima. Vaistas tinkamas vartoti iki paskutinės nurodyto mėnesio dienos.</w:t>
      </w:r>
    </w:p>
    <w:p w14:paraId="46B4B737" w14:textId="77777777" w:rsidR="00775011" w:rsidRPr="00775011" w:rsidRDefault="00775011" w:rsidP="00775011">
      <w:pPr>
        <w:numPr>
          <w:ilvl w:val="12"/>
          <w:numId w:val="0"/>
        </w:numPr>
        <w:tabs>
          <w:tab w:val="clear" w:pos="567"/>
        </w:tabs>
        <w:spacing w:line="240" w:lineRule="auto"/>
        <w:ind w:right="-2"/>
        <w:rPr>
          <w:szCs w:val="24"/>
          <w:lang w:val="lt-LT"/>
        </w:rPr>
      </w:pPr>
    </w:p>
    <w:p w14:paraId="1DE5A075" w14:textId="77777777" w:rsidR="00775011" w:rsidRPr="00775011" w:rsidRDefault="00775011" w:rsidP="00775011">
      <w:pPr>
        <w:rPr>
          <w:lang w:val="lt-LT"/>
        </w:rPr>
      </w:pPr>
      <w:r w:rsidRPr="00775011">
        <w:rPr>
          <w:lang w:val="lt-LT"/>
        </w:rPr>
        <w:t xml:space="preserve">Laikyti žemesnėje kaip 30 °C temperatūroje. </w:t>
      </w:r>
    </w:p>
    <w:p w14:paraId="0D497C6D" w14:textId="77777777" w:rsidR="00775011" w:rsidRPr="00775011" w:rsidRDefault="00775011" w:rsidP="00775011">
      <w:pPr>
        <w:tabs>
          <w:tab w:val="clear" w:pos="567"/>
        </w:tabs>
        <w:spacing w:line="240" w:lineRule="auto"/>
        <w:rPr>
          <w:szCs w:val="24"/>
          <w:lang w:val="lt-LT"/>
        </w:rPr>
      </w:pPr>
      <w:r w:rsidRPr="00775011">
        <w:rPr>
          <w:szCs w:val="24"/>
          <w:lang w:val="lt-LT"/>
        </w:rPr>
        <w:t>Išmeskite praėjus 6 savaitėms po</w:t>
      </w:r>
      <w:r w:rsidR="00A62551">
        <w:rPr>
          <w:szCs w:val="24"/>
          <w:lang w:val="lt-LT"/>
        </w:rPr>
        <w:t xml:space="preserve"> pirmojo</w:t>
      </w:r>
      <w:r w:rsidRPr="00775011">
        <w:rPr>
          <w:szCs w:val="24"/>
          <w:lang w:val="lt-LT"/>
        </w:rPr>
        <w:t xml:space="preserve"> vaisto atidarymo.</w:t>
      </w:r>
    </w:p>
    <w:p w14:paraId="573725DB" w14:textId="77777777" w:rsidR="00775011" w:rsidRPr="00775011" w:rsidRDefault="00775011" w:rsidP="00775011">
      <w:pPr>
        <w:numPr>
          <w:ilvl w:val="12"/>
          <w:numId w:val="0"/>
        </w:numPr>
        <w:tabs>
          <w:tab w:val="clear" w:pos="567"/>
        </w:tabs>
        <w:spacing w:line="240" w:lineRule="auto"/>
        <w:ind w:right="-2"/>
        <w:rPr>
          <w:szCs w:val="24"/>
          <w:lang w:val="lt-LT"/>
        </w:rPr>
      </w:pPr>
    </w:p>
    <w:p w14:paraId="79B42E9A" w14:textId="77777777" w:rsidR="00775011" w:rsidRPr="00775011" w:rsidRDefault="00775011" w:rsidP="00775011">
      <w:pPr>
        <w:numPr>
          <w:ilvl w:val="12"/>
          <w:numId w:val="0"/>
        </w:numPr>
        <w:tabs>
          <w:tab w:val="clear" w:pos="567"/>
        </w:tabs>
        <w:spacing w:line="240" w:lineRule="auto"/>
        <w:ind w:right="-2"/>
        <w:rPr>
          <w:szCs w:val="24"/>
          <w:lang w:val="lt-LT"/>
        </w:rPr>
      </w:pPr>
      <w:r w:rsidRPr="00775011">
        <w:rPr>
          <w:szCs w:val="24"/>
          <w:lang w:val="lt-LT"/>
        </w:rPr>
        <w:t xml:space="preserve">Pastebėjus pakitusią tirpalo spalvą ar </w:t>
      </w:r>
      <w:proofErr w:type="spellStart"/>
      <w:r w:rsidRPr="00775011">
        <w:rPr>
          <w:szCs w:val="24"/>
          <w:lang w:val="lt-LT"/>
        </w:rPr>
        <w:t>drumstumą</w:t>
      </w:r>
      <w:proofErr w:type="spellEnd"/>
      <w:r w:rsidRPr="00775011">
        <w:rPr>
          <w:szCs w:val="24"/>
          <w:lang w:val="lt-LT"/>
        </w:rPr>
        <w:t>, šio vaisto vartoti negalima.</w:t>
      </w:r>
    </w:p>
    <w:p w14:paraId="106CC74E" w14:textId="77777777" w:rsidR="00775011" w:rsidRPr="00775011" w:rsidRDefault="00775011" w:rsidP="00775011">
      <w:pPr>
        <w:numPr>
          <w:ilvl w:val="12"/>
          <w:numId w:val="0"/>
        </w:numPr>
        <w:tabs>
          <w:tab w:val="clear" w:pos="567"/>
        </w:tabs>
        <w:spacing w:line="240" w:lineRule="auto"/>
        <w:ind w:right="-2"/>
        <w:rPr>
          <w:szCs w:val="24"/>
          <w:lang w:val="lt-LT"/>
        </w:rPr>
      </w:pPr>
    </w:p>
    <w:p w14:paraId="3826AA77" w14:textId="77777777" w:rsidR="00775011" w:rsidRPr="00775011" w:rsidRDefault="00775011" w:rsidP="00775011">
      <w:pPr>
        <w:numPr>
          <w:ilvl w:val="12"/>
          <w:numId w:val="0"/>
        </w:numPr>
        <w:tabs>
          <w:tab w:val="clear" w:pos="567"/>
        </w:tabs>
        <w:spacing w:line="240" w:lineRule="auto"/>
        <w:ind w:right="-2"/>
        <w:rPr>
          <w:i/>
          <w:lang w:val="lt-LT"/>
        </w:rPr>
      </w:pPr>
      <w:r w:rsidRPr="00775011">
        <w:rPr>
          <w:szCs w:val="24"/>
          <w:lang w:val="lt-LT"/>
        </w:rPr>
        <w:t>Vaistų negalima išmesti į kanalizaciją arba su buitinėmis atliekomis. Kaip išmesti nereikalingus vaistus, klauskite vaistininko. Šios priemonės padės apsaugoti aplinką.</w:t>
      </w:r>
    </w:p>
    <w:p w14:paraId="3E667ABC" w14:textId="77777777" w:rsidR="00775011" w:rsidRPr="00775011" w:rsidRDefault="00775011" w:rsidP="00775011">
      <w:pPr>
        <w:numPr>
          <w:ilvl w:val="12"/>
          <w:numId w:val="0"/>
        </w:numPr>
        <w:tabs>
          <w:tab w:val="clear" w:pos="567"/>
        </w:tabs>
        <w:spacing w:line="240" w:lineRule="auto"/>
        <w:ind w:right="-2"/>
        <w:rPr>
          <w:szCs w:val="24"/>
          <w:lang w:val="lt-LT"/>
        </w:rPr>
      </w:pPr>
    </w:p>
    <w:p w14:paraId="7C7F6086" w14:textId="77777777" w:rsidR="00775011" w:rsidRPr="00775011" w:rsidRDefault="00775011" w:rsidP="00775011">
      <w:pPr>
        <w:numPr>
          <w:ilvl w:val="12"/>
          <w:numId w:val="0"/>
        </w:numPr>
        <w:tabs>
          <w:tab w:val="clear" w:pos="567"/>
        </w:tabs>
        <w:spacing w:line="240" w:lineRule="auto"/>
        <w:ind w:right="-2"/>
        <w:rPr>
          <w:szCs w:val="24"/>
          <w:lang w:val="lt-LT"/>
        </w:rPr>
      </w:pPr>
    </w:p>
    <w:p w14:paraId="3DA6F9E7" w14:textId="77777777" w:rsidR="00775011" w:rsidRPr="00775011" w:rsidRDefault="00775011" w:rsidP="00775011">
      <w:pPr>
        <w:keepNext/>
        <w:keepLines/>
        <w:spacing w:line="240" w:lineRule="auto"/>
        <w:outlineLvl w:val="2"/>
        <w:rPr>
          <w:b/>
          <w:bCs/>
          <w:szCs w:val="26"/>
          <w:lang w:val="lt-LT" w:eastAsia="x-none"/>
        </w:rPr>
      </w:pPr>
      <w:r w:rsidRPr="00775011">
        <w:rPr>
          <w:b/>
          <w:bCs/>
          <w:szCs w:val="26"/>
          <w:lang w:val="lt-LT" w:eastAsia="x-none"/>
        </w:rPr>
        <w:t>6.</w:t>
      </w:r>
      <w:r w:rsidRPr="00775011">
        <w:rPr>
          <w:bCs/>
          <w:szCs w:val="26"/>
          <w:lang w:val="lt-LT" w:eastAsia="x-none"/>
        </w:rPr>
        <w:tab/>
      </w:r>
      <w:r w:rsidRPr="00775011">
        <w:rPr>
          <w:b/>
          <w:bCs/>
          <w:szCs w:val="26"/>
          <w:lang w:val="lt-LT" w:eastAsia="x-none"/>
        </w:rPr>
        <w:t>Pakuotės turinys ir kita informacija</w:t>
      </w:r>
    </w:p>
    <w:p w14:paraId="49CDEB42" w14:textId="77777777" w:rsidR="00775011" w:rsidRPr="00775011" w:rsidRDefault="00775011" w:rsidP="00775011">
      <w:pPr>
        <w:numPr>
          <w:ilvl w:val="12"/>
          <w:numId w:val="0"/>
        </w:numPr>
        <w:tabs>
          <w:tab w:val="clear" w:pos="567"/>
        </w:tabs>
        <w:spacing w:line="240" w:lineRule="auto"/>
        <w:rPr>
          <w:szCs w:val="24"/>
          <w:lang w:val="lt-LT"/>
        </w:rPr>
      </w:pPr>
    </w:p>
    <w:p w14:paraId="7BC722BB" w14:textId="77777777" w:rsidR="00775011" w:rsidRPr="00775011" w:rsidRDefault="00775011" w:rsidP="00775011">
      <w:pPr>
        <w:keepNext/>
        <w:jc w:val="both"/>
        <w:outlineLvl w:val="3"/>
        <w:rPr>
          <w:b/>
          <w:bCs/>
          <w:szCs w:val="28"/>
          <w:lang w:val="lt-LT" w:eastAsia="x-none"/>
        </w:rPr>
      </w:pPr>
      <w:proofErr w:type="spellStart"/>
      <w:r w:rsidRPr="00775011">
        <w:rPr>
          <w:b/>
          <w:bCs/>
          <w:szCs w:val="28"/>
          <w:lang w:val="lt-LT" w:eastAsia="x-none"/>
        </w:rPr>
        <w:t>Visine</w:t>
      </w:r>
      <w:proofErr w:type="spellEnd"/>
      <w:r w:rsidRPr="00775011">
        <w:rPr>
          <w:b/>
          <w:bCs/>
          <w:szCs w:val="28"/>
          <w:lang w:val="lt-LT" w:eastAsia="x-none"/>
        </w:rPr>
        <w:t xml:space="preserve"> sudėtis </w:t>
      </w:r>
    </w:p>
    <w:p w14:paraId="218C6562" w14:textId="77777777" w:rsidR="00775011" w:rsidRPr="00775011" w:rsidRDefault="00775011" w:rsidP="00775011">
      <w:pPr>
        <w:numPr>
          <w:ilvl w:val="0"/>
          <w:numId w:val="3"/>
        </w:numPr>
        <w:tabs>
          <w:tab w:val="clear" w:pos="567"/>
        </w:tabs>
        <w:spacing w:line="240" w:lineRule="auto"/>
        <w:ind w:left="567" w:right="-2" w:hanging="567"/>
        <w:rPr>
          <w:szCs w:val="24"/>
          <w:lang w:val="lt-LT"/>
        </w:rPr>
      </w:pPr>
      <w:r w:rsidRPr="00775011">
        <w:rPr>
          <w:szCs w:val="24"/>
          <w:lang w:val="lt-LT"/>
        </w:rPr>
        <w:t xml:space="preserve">Veiklioji medžiaga yra </w:t>
      </w:r>
      <w:proofErr w:type="spellStart"/>
      <w:r w:rsidRPr="00775011">
        <w:rPr>
          <w:lang w:val="lt-LT"/>
        </w:rPr>
        <w:t>tetrizolino</w:t>
      </w:r>
      <w:proofErr w:type="spellEnd"/>
      <w:r w:rsidRPr="00775011">
        <w:rPr>
          <w:lang w:val="lt-LT"/>
        </w:rPr>
        <w:t xml:space="preserve"> hidrochloridas. 1 ml akių lašų yra 0,5 mg </w:t>
      </w:r>
      <w:proofErr w:type="spellStart"/>
      <w:r w:rsidRPr="00775011">
        <w:rPr>
          <w:lang w:val="lt-LT"/>
        </w:rPr>
        <w:t>tetrizolino</w:t>
      </w:r>
      <w:proofErr w:type="spellEnd"/>
      <w:r w:rsidRPr="00775011">
        <w:rPr>
          <w:lang w:val="lt-LT"/>
        </w:rPr>
        <w:t xml:space="preserve"> hidrochlorido.</w:t>
      </w:r>
    </w:p>
    <w:p w14:paraId="221A2769" w14:textId="6FF8BCF9" w:rsidR="00775011" w:rsidRPr="00775011" w:rsidRDefault="00775011" w:rsidP="00775011">
      <w:pPr>
        <w:numPr>
          <w:ilvl w:val="0"/>
          <w:numId w:val="3"/>
        </w:numPr>
        <w:tabs>
          <w:tab w:val="clear" w:pos="567"/>
        </w:tabs>
        <w:spacing w:line="240" w:lineRule="auto"/>
        <w:ind w:left="567" w:right="-2" w:hanging="567"/>
        <w:rPr>
          <w:szCs w:val="24"/>
          <w:lang w:val="lt-LT"/>
        </w:rPr>
      </w:pPr>
      <w:r w:rsidRPr="00775011">
        <w:rPr>
          <w:szCs w:val="24"/>
          <w:lang w:val="lt-LT"/>
        </w:rPr>
        <w:t xml:space="preserve">Pagalbinės medžiagos yra </w:t>
      </w:r>
      <w:proofErr w:type="spellStart"/>
      <w:r w:rsidRPr="00775011">
        <w:rPr>
          <w:szCs w:val="24"/>
          <w:lang w:val="lt-LT"/>
        </w:rPr>
        <w:t>glicerolis</w:t>
      </w:r>
      <w:proofErr w:type="spellEnd"/>
      <w:r w:rsidRPr="00775011">
        <w:rPr>
          <w:szCs w:val="24"/>
          <w:lang w:val="lt-LT"/>
        </w:rPr>
        <w:t xml:space="preserve">, </w:t>
      </w:r>
      <w:proofErr w:type="spellStart"/>
      <w:r w:rsidRPr="00775011">
        <w:rPr>
          <w:szCs w:val="24"/>
          <w:lang w:val="lt-LT"/>
        </w:rPr>
        <w:t>h</w:t>
      </w:r>
      <w:r w:rsidRPr="00775011">
        <w:rPr>
          <w:rFonts w:eastAsia="Calibri"/>
          <w:snapToGrid/>
          <w:color w:val="000000"/>
          <w:szCs w:val="22"/>
          <w:lang w:val="lt-LT"/>
        </w:rPr>
        <w:t>ipromeliozė</w:t>
      </w:r>
      <w:proofErr w:type="spellEnd"/>
      <w:r w:rsidRPr="00775011">
        <w:rPr>
          <w:rFonts w:eastAsia="Calibri"/>
          <w:snapToGrid/>
          <w:color w:val="000000"/>
          <w:szCs w:val="22"/>
          <w:lang w:val="lt-LT"/>
        </w:rPr>
        <w:t xml:space="preserve">, </w:t>
      </w:r>
      <w:proofErr w:type="spellStart"/>
      <w:r w:rsidRPr="00775011">
        <w:rPr>
          <w:rFonts w:eastAsia="Calibri"/>
          <w:snapToGrid/>
          <w:color w:val="000000"/>
          <w:szCs w:val="22"/>
          <w:lang w:val="lt-LT"/>
        </w:rPr>
        <w:t>m</w:t>
      </w:r>
      <w:r w:rsidRPr="00775011">
        <w:rPr>
          <w:szCs w:val="24"/>
          <w:lang w:val="lt-LT"/>
        </w:rPr>
        <w:t>akr</w:t>
      </w:r>
      <w:r w:rsidR="00512FDF">
        <w:rPr>
          <w:szCs w:val="24"/>
          <w:lang w:val="lt-LT"/>
        </w:rPr>
        <w:t>o</w:t>
      </w:r>
      <w:r w:rsidRPr="00775011">
        <w:rPr>
          <w:szCs w:val="24"/>
          <w:lang w:val="lt-LT"/>
        </w:rPr>
        <w:t>golis</w:t>
      </w:r>
      <w:proofErr w:type="spellEnd"/>
      <w:r w:rsidRPr="00775011">
        <w:rPr>
          <w:szCs w:val="24"/>
          <w:lang w:val="lt-LT"/>
        </w:rPr>
        <w:t xml:space="preserve"> 400, b</w:t>
      </w:r>
      <w:r w:rsidRPr="00775011">
        <w:rPr>
          <w:rFonts w:eastAsia="Calibri"/>
          <w:snapToGrid/>
          <w:color w:val="000000"/>
          <w:szCs w:val="22"/>
          <w:lang w:val="lt-LT"/>
        </w:rPr>
        <w:t xml:space="preserve">oro rūgštis, </w:t>
      </w:r>
      <w:proofErr w:type="spellStart"/>
      <w:r w:rsidRPr="00775011">
        <w:rPr>
          <w:rFonts w:eastAsia="Calibri"/>
          <w:snapToGrid/>
          <w:color w:val="000000"/>
          <w:szCs w:val="22"/>
          <w:lang w:val="lt-LT"/>
        </w:rPr>
        <w:t>dinatrio</w:t>
      </w:r>
      <w:proofErr w:type="spellEnd"/>
      <w:r w:rsidRPr="00775011">
        <w:rPr>
          <w:rFonts w:eastAsia="Calibri"/>
          <w:snapToGrid/>
          <w:color w:val="000000"/>
          <w:szCs w:val="22"/>
          <w:lang w:val="lt-LT"/>
        </w:rPr>
        <w:t xml:space="preserve"> fosfatas, natrio citratas, kalio chloridas, magnio chloridas, natrio laktatas</w:t>
      </w:r>
      <w:r w:rsidRPr="00775011">
        <w:rPr>
          <w:szCs w:val="24"/>
          <w:lang w:val="lt-LT"/>
        </w:rPr>
        <w:t>, g</w:t>
      </w:r>
      <w:r w:rsidRPr="00775011">
        <w:rPr>
          <w:rFonts w:eastAsia="Calibri"/>
          <w:snapToGrid/>
          <w:color w:val="000000"/>
          <w:szCs w:val="22"/>
          <w:lang w:val="lt-LT"/>
        </w:rPr>
        <w:t xml:space="preserve">licinas, </w:t>
      </w:r>
      <w:proofErr w:type="spellStart"/>
      <w:r w:rsidRPr="00775011">
        <w:rPr>
          <w:rFonts w:eastAsia="Calibri"/>
          <w:snapToGrid/>
          <w:color w:val="000000"/>
          <w:szCs w:val="22"/>
          <w:lang w:val="lt-LT"/>
        </w:rPr>
        <w:t>askorbo</w:t>
      </w:r>
      <w:proofErr w:type="spellEnd"/>
      <w:r w:rsidRPr="00775011">
        <w:rPr>
          <w:rFonts w:eastAsia="Calibri"/>
          <w:snapToGrid/>
          <w:color w:val="000000"/>
          <w:szCs w:val="22"/>
          <w:lang w:val="lt-LT"/>
        </w:rPr>
        <w:t xml:space="preserve"> rūgštis, </w:t>
      </w:r>
      <w:proofErr w:type="spellStart"/>
      <w:r w:rsidRPr="00775011">
        <w:rPr>
          <w:rFonts w:eastAsia="Calibri"/>
          <w:snapToGrid/>
          <w:color w:val="000000"/>
          <w:szCs w:val="22"/>
          <w:lang w:val="lt-LT"/>
        </w:rPr>
        <w:t>d</w:t>
      </w:r>
      <w:r w:rsidRPr="00775011">
        <w:rPr>
          <w:szCs w:val="24"/>
          <w:lang w:val="lt-LT"/>
        </w:rPr>
        <w:t>ekstrozė</w:t>
      </w:r>
      <w:proofErr w:type="spellEnd"/>
      <w:r w:rsidRPr="00775011">
        <w:rPr>
          <w:szCs w:val="24"/>
          <w:lang w:val="lt-LT"/>
        </w:rPr>
        <w:t xml:space="preserve">, </w:t>
      </w:r>
      <w:proofErr w:type="spellStart"/>
      <w:r w:rsidRPr="00775011">
        <w:rPr>
          <w:szCs w:val="24"/>
          <w:lang w:val="lt-LT"/>
        </w:rPr>
        <w:t>p</w:t>
      </w:r>
      <w:r w:rsidRPr="00775011">
        <w:rPr>
          <w:lang w:val="lt-LT"/>
        </w:rPr>
        <w:t>olikvaternis</w:t>
      </w:r>
      <w:proofErr w:type="spellEnd"/>
      <w:r w:rsidRPr="00775011">
        <w:rPr>
          <w:lang w:val="lt-LT"/>
        </w:rPr>
        <w:t xml:space="preserve"> 42, </w:t>
      </w:r>
      <w:r w:rsidRPr="00775011">
        <w:rPr>
          <w:szCs w:val="24"/>
          <w:lang w:val="lt-LT"/>
        </w:rPr>
        <w:t>i</w:t>
      </w:r>
      <w:r w:rsidRPr="00775011">
        <w:rPr>
          <w:rFonts w:eastAsia="Calibri"/>
          <w:snapToGrid/>
          <w:color w:val="000000"/>
          <w:szCs w:val="22"/>
          <w:lang w:val="lt-LT"/>
        </w:rPr>
        <w:t>šgrynintas vanduo.</w:t>
      </w:r>
    </w:p>
    <w:p w14:paraId="6066B392" w14:textId="77777777" w:rsidR="00775011" w:rsidRPr="00775011" w:rsidRDefault="00775011" w:rsidP="00775011">
      <w:pPr>
        <w:numPr>
          <w:ilvl w:val="12"/>
          <w:numId w:val="0"/>
        </w:numPr>
        <w:tabs>
          <w:tab w:val="clear" w:pos="567"/>
        </w:tabs>
        <w:spacing w:line="240" w:lineRule="auto"/>
        <w:ind w:right="-2"/>
        <w:rPr>
          <w:szCs w:val="24"/>
          <w:lang w:val="lt-LT"/>
        </w:rPr>
      </w:pPr>
    </w:p>
    <w:p w14:paraId="5F03CC5E" w14:textId="77777777" w:rsidR="00775011" w:rsidRPr="00775011" w:rsidRDefault="00775011" w:rsidP="00775011">
      <w:pPr>
        <w:keepNext/>
        <w:jc w:val="both"/>
        <w:outlineLvl w:val="3"/>
        <w:rPr>
          <w:b/>
          <w:bCs/>
          <w:szCs w:val="28"/>
          <w:lang w:val="lt-LT" w:eastAsia="x-none"/>
        </w:rPr>
      </w:pPr>
      <w:proofErr w:type="spellStart"/>
      <w:r w:rsidRPr="00775011">
        <w:rPr>
          <w:b/>
          <w:bCs/>
          <w:szCs w:val="28"/>
          <w:lang w:val="lt-LT" w:eastAsia="x-none"/>
        </w:rPr>
        <w:t>Visine</w:t>
      </w:r>
      <w:proofErr w:type="spellEnd"/>
      <w:r w:rsidRPr="00775011">
        <w:rPr>
          <w:b/>
          <w:bCs/>
          <w:szCs w:val="28"/>
          <w:lang w:val="lt-LT" w:eastAsia="x-none"/>
        </w:rPr>
        <w:t xml:space="preserve"> išvaizda ir kiekis pakuotėje</w:t>
      </w:r>
    </w:p>
    <w:p w14:paraId="2FC4144E" w14:textId="77777777" w:rsidR="00775011" w:rsidRPr="00775011" w:rsidRDefault="00775011" w:rsidP="00775011">
      <w:pPr>
        <w:numPr>
          <w:ilvl w:val="12"/>
          <w:numId w:val="0"/>
        </w:numPr>
        <w:tabs>
          <w:tab w:val="clear" w:pos="567"/>
        </w:tabs>
        <w:spacing w:line="240" w:lineRule="auto"/>
        <w:ind w:right="-2"/>
        <w:rPr>
          <w:szCs w:val="24"/>
          <w:lang w:val="lt-LT"/>
        </w:rPr>
      </w:pPr>
      <w:proofErr w:type="spellStart"/>
      <w:r w:rsidRPr="00775011">
        <w:rPr>
          <w:szCs w:val="24"/>
          <w:lang w:val="lt-LT"/>
        </w:rPr>
        <w:t>Visine</w:t>
      </w:r>
      <w:proofErr w:type="spellEnd"/>
      <w:r w:rsidRPr="00775011">
        <w:rPr>
          <w:szCs w:val="24"/>
          <w:lang w:val="lt-LT"/>
        </w:rPr>
        <w:t xml:space="preserve"> yra skaidrus, bespalvis ar šiek tiek gelsvas, be dalelių, oftalmologinis tirpalas.</w:t>
      </w:r>
    </w:p>
    <w:p w14:paraId="104BCC3B" w14:textId="77777777" w:rsidR="00775011" w:rsidRPr="00775011" w:rsidRDefault="00775011" w:rsidP="00775011">
      <w:pPr>
        <w:numPr>
          <w:ilvl w:val="12"/>
          <w:numId w:val="0"/>
        </w:numPr>
        <w:tabs>
          <w:tab w:val="clear" w:pos="567"/>
        </w:tabs>
        <w:spacing w:line="240" w:lineRule="auto"/>
        <w:ind w:right="-2"/>
        <w:rPr>
          <w:szCs w:val="24"/>
          <w:lang w:val="lt-LT"/>
        </w:rPr>
      </w:pPr>
      <w:proofErr w:type="spellStart"/>
      <w:r w:rsidRPr="00775011">
        <w:rPr>
          <w:szCs w:val="24"/>
          <w:lang w:val="lt-LT"/>
        </w:rPr>
        <w:t>Visine</w:t>
      </w:r>
      <w:proofErr w:type="spellEnd"/>
      <w:r w:rsidRPr="00775011">
        <w:rPr>
          <w:szCs w:val="24"/>
          <w:lang w:val="lt-LT"/>
        </w:rPr>
        <w:t xml:space="preserve"> yra tiekiamas 15 ml MTPE buteliuke su MTPE lašintuvu ir užsukamuoju PP/DTPE vaikų sunkiai atidaromu dangteliu.</w:t>
      </w:r>
    </w:p>
    <w:p w14:paraId="46E6A962" w14:textId="77777777" w:rsidR="00775011" w:rsidRPr="00775011" w:rsidRDefault="00775011" w:rsidP="00775011">
      <w:pPr>
        <w:numPr>
          <w:ilvl w:val="12"/>
          <w:numId w:val="0"/>
        </w:numPr>
        <w:tabs>
          <w:tab w:val="clear" w:pos="567"/>
        </w:tabs>
        <w:spacing w:line="240" w:lineRule="auto"/>
        <w:ind w:right="-2"/>
        <w:rPr>
          <w:szCs w:val="24"/>
          <w:lang w:val="lt-LT"/>
        </w:rPr>
      </w:pPr>
    </w:p>
    <w:p w14:paraId="19FCE60D" w14:textId="77777777" w:rsidR="00775011" w:rsidRPr="00775011" w:rsidRDefault="00775011" w:rsidP="00775011">
      <w:pPr>
        <w:keepNext/>
        <w:jc w:val="both"/>
        <w:outlineLvl w:val="3"/>
        <w:rPr>
          <w:b/>
          <w:bCs/>
          <w:szCs w:val="28"/>
          <w:lang w:val="lt-LT" w:eastAsia="x-none"/>
        </w:rPr>
      </w:pPr>
      <w:r w:rsidRPr="00775011">
        <w:rPr>
          <w:b/>
          <w:bCs/>
          <w:szCs w:val="28"/>
          <w:lang w:val="lt-LT" w:eastAsia="x-none"/>
        </w:rPr>
        <w:t>Registruotojas</w:t>
      </w:r>
    </w:p>
    <w:p w14:paraId="16124536" w14:textId="77777777" w:rsidR="00775011" w:rsidRPr="00775011" w:rsidRDefault="00775011" w:rsidP="00775011">
      <w:pPr>
        <w:numPr>
          <w:ilvl w:val="12"/>
          <w:numId w:val="0"/>
        </w:numPr>
        <w:tabs>
          <w:tab w:val="clear" w:pos="567"/>
        </w:tabs>
        <w:spacing w:line="240" w:lineRule="auto"/>
        <w:ind w:right="-2"/>
        <w:rPr>
          <w:szCs w:val="24"/>
          <w:lang w:val="lt-LT"/>
        </w:rPr>
      </w:pPr>
    </w:p>
    <w:p w14:paraId="55F5DCD7" w14:textId="77777777" w:rsidR="00D67082" w:rsidRPr="00D67082" w:rsidRDefault="00D67082" w:rsidP="00D67082">
      <w:pPr>
        <w:tabs>
          <w:tab w:val="clear" w:pos="567"/>
        </w:tabs>
        <w:spacing w:line="240" w:lineRule="auto"/>
        <w:rPr>
          <w:szCs w:val="24"/>
          <w:lang w:val="lt-LT"/>
        </w:rPr>
      </w:pPr>
      <w:proofErr w:type="spellStart"/>
      <w:r w:rsidRPr="00D67082">
        <w:rPr>
          <w:szCs w:val="24"/>
          <w:lang w:val="lt-LT"/>
        </w:rPr>
        <w:t>McNeil</w:t>
      </w:r>
      <w:proofErr w:type="spellEnd"/>
      <w:r w:rsidRPr="00D67082">
        <w:rPr>
          <w:szCs w:val="24"/>
          <w:lang w:val="lt-LT"/>
        </w:rPr>
        <w:t xml:space="preserve"> </w:t>
      </w:r>
      <w:proofErr w:type="spellStart"/>
      <w:r w:rsidRPr="00D67082">
        <w:rPr>
          <w:szCs w:val="24"/>
          <w:lang w:val="lt-LT"/>
        </w:rPr>
        <w:t>Healthcare</w:t>
      </w:r>
      <w:proofErr w:type="spellEnd"/>
      <w:r w:rsidRPr="00D67082">
        <w:rPr>
          <w:szCs w:val="24"/>
          <w:lang w:val="lt-LT"/>
        </w:rPr>
        <w:t xml:space="preserve"> (</w:t>
      </w:r>
      <w:proofErr w:type="spellStart"/>
      <w:r w:rsidRPr="00D67082">
        <w:rPr>
          <w:szCs w:val="24"/>
          <w:lang w:val="lt-LT"/>
        </w:rPr>
        <w:t>Ireland</w:t>
      </w:r>
      <w:proofErr w:type="spellEnd"/>
      <w:r w:rsidRPr="00D67082">
        <w:rPr>
          <w:szCs w:val="24"/>
          <w:lang w:val="lt-LT"/>
        </w:rPr>
        <w:t xml:space="preserve">) </w:t>
      </w:r>
      <w:proofErr w:type="spellStart"/>
      <w:r w:rsidRPr="00D67082">
        <w:rPr>
          <w:szCs w:val="24"/>
          <w:lang w:val="lt-LT"/>
        </w:rPr>
        <w:t>Limited</w:t>
      </w:r>
      <w:proofErr w:type="spellEnd"/>
    </w:p>
    <w:p w14:paraId="2F4DB5CF" w14:textId="291A357D" w:rsidR="0009766C" w:rsidRPr="0009766C" w:rsidRDefault="0009766C" w:rsidP="0009766C">
      <w:pPr>
        <w:tabs>
          <w:tab w:val="clear" w:pos="567"/>
        </w:tabs>
        <w:spacing w:line="240" w:lineRule="auto"/>
        <w:rPr>
          <w:szCs w:val="24"/>
          <w:lang w:val="lt-LT"/>
        </w:rPr>
      </w:pPr>
      <w:r w:rsidRPr="0009766C">
        <w:rPr>
          <w:szCs w:val="24"/>
          <w:lang w:val="lt-LT"/>
        </w:rPr>
        <w:t xml:space="preserve">Office 5, 6 &amp; 7, </w:t>
      </w:r>
      <w:proofErr w:type="spellStart"/>
      <w:r w:rsidRPr="0009766C">
        <w:rPr>
          <w:szCs w:val="24"/>
          <w:lang w:val="lt-LT"/>
        </w:rPr>
        <w:t>Block</w:t>
      </w:r>
      <w:proofErr w:type="spellEnd"/>
      <w:r w:rsidRPr="0009766C">
        <w:rPr>
          <w:szCs w:val="24"/>
          <w:lang w:val="lt-LT"/>
        </w:rPr>
        <w:t xml:space="preserve"> 5</w:t>
      </w:r>
    </w:p>
    <w:p w14:paraId="77CC28B3" w14:textId="15417767" w:rsidR="0009766C" w:rsidRDefault="0009766C" w:rsidP="0009766C">
      <w:pPr>
        <w:tabs>
          <w:tab w:val="clear" w:pos="567"/>
        </w:tabs>
        <w:spacing w:line="240" w:lineRule="auto"/>
        <w:rPr>
          <w:szCs w:val="24"/>
          <w:lang w:val="lt-LT"/>
        </w:rPr>
      </w:pPr>
      <w:proofErr w:type="spellStart"/>
      <w:r w:rsidRPr="0009766C">
        <w:rPr>
          <w:szCs w:val="24"/>
          <w:lang w:val="lt-LT"/>
        </w:rPr>
        <w:t>High</w:t>
      </w:r>
      <w:proofErr w:type="spellEnd"/>
      <w:r w:rsidRPr="0009766C">
        <w:rPr>
          <w:szCs w:val="24"/>
          <w:lang w:val="lt-LT"/>
        </w:rPr>
        <w:t xml:space="preserve"> </w:t>
      </w:r>
      <w:proofErr w:type="spellStart"/>
      <w:r w:rsidRPr="0009766C">
        <w:rPr>
          <w:szCs w:val="24"/>
          <w:lang w:val="lt-LT"/>
        </w:rPr>
        <w:t>Street</w:t>
      </w:r>
      <w:proofErr w:type="spellEnd"/>
    </w:p>
    <w:p w14:paraId="54261519" w14:textId="09009E78" w:rsidR="00D67082" w:rsidRPr="00D67082" w:rsidRDefault="00D67082" w:rsidP="0009766C">
      <w:pPr>
        <w:tabs>
          <w:tab w:val="clear" w:pos="567"/>
        </w:tabs>
        <w:spacing w:line="240" w:lineRule="auto"/>
        <w:rPr>
          <w:szCs w:val="24"/>
          <w:lang w:val="lt-LT"/>
        </w:rPr>
      </w:pPr>
      <w:proofErr w:type="spellStart"/>
      <w:r w:rsidRPr="00D67082">
        <w:rPr>
          <w:szCs w:val="24"/>
          <w:lang w:val="lt-LT"/>
        </w:rPr>
        <w:t>Tallaght</w:t>
      </w:r>
      <w:proofErr w:type="spellEnd"/>
    </w:p>
    <w:p w14:paraId="540436A0" w14:textId="77777777" w:rsidR="00D67082" w:rsidRPr="00D67082" w:rsidRDefault="00D67082" w:rsidP="00D67082">
      <w:pPr>
        <w:tabs>
          <w:tab w:val="clear" w:pos="567"/>
        </w:tabs>
        <w:spacing w:line="240" w:lineRule="auto"/>
        <w:rPr>
          <w:szCs w:val="24"/>
          <w:lang w:val="lt-LT"/>
        </w:rPr>
      </w:pPr>
      <w:r w:rsidRPr="00D67082">
        <w:rPr>
          <w:szCs w:val="24"/>
          <w:lang w:val="lt-LT"/>
        </w:rPr>
        <w:t>Dublin 24</w:t>
      </w:r>
    </w:p>
    <w:p w14:paraId="1758EFED" w14:textId="77777777" w:rsidR="0009766C" w:rsidRDefault="0009766C" w:rsidP="00775011">
      <w:pPr>
        <w:numPr>
          <w:ilvl w:val="12"/>
          <w:numId w:val="0"/>
        </w:numPr>
        <w:tabs>
          <w:tab w:val="clear" w:pos="567"/>
        </w:tabs>
        <w:spacing w:line="240" w:lineRule="auto"/>
        <w:ind w:right="-2"/>
        <w:rPr>
          <w:szCs w:val="24"/>
          <w:lang w:val="lt-LT"/>
        </w:rPr>
      </w:pPr>
      <w:r w:rsidRPr="0009766C">
        <w:rPr>
          <w:szCs w:val="24"/>
          <w:lang w:val="lt-LT"/>
        </w:rPr>
        <w:t>D24 YK8N</w:t>
      </w:r>
    </w:p>
    <w:p w14:paraId="40B06A19" w14:textId="011ED834" w:rsidR="00775011" w:rsidRPr="00775011" w:rsidRDefault="00D67082" w:rsidP="00775011">
      <w:pPr>
        <w:numPr>
          <w:ilvl w:val="12"/>
          <w:numId w:val="0"/>
        </w:numPr>
        <w:tabs>
          <w:tab w:val="clear" w:pos="567"/>
        </w:tabs>
        <w:spacing w:line="240" w:lineRule="auto"/>
        <w:ind w:right="-2"/>
        <w:rPr>
          <w:szCs w:val="24"/>
          <w:lang w:val="lt-LT"/>
        </w:rPr>
      </w:pPr>
      <w:r w:rsidRPr="00D67082">
        <w:rPr>
          <w:szCs w:val="24"/>
          <w:lang w:val="lt-LT"/>
        </w:rPr>
        <w:t>Airija</w:t>
      </w:r>
    </w:p>
    <w:p w14:paraId="4AE30FFB" w14:textId="77777777" w:rsidR="00775011" w:rsidRDefault="00775011" w:rsidP="00775011">
      <w:pPr>
        <w:numPr>
          <w:ilvl w:val="12"/>
          <w:numId w:val="0"/>
        </w:numPr>
        <w:tabs>
          <w:tab w:val="clear" w:pos="567"/>
        </w:tabs>
        <w:spacing w:line="240" w:lineRule="auto"/>
        <w:ind w:right="-2"/>
        <w:rPr>
          <w:szCs w:val="24"/>
          <w:lang w:val="lt-LT"/>
        </w:rPr>
      </w:pPr>
    </w:p>
    <w:p w14:paraId="03E8F44B" w14:textId="77777777" w:rsidR="001E1B70" w:rsidRPr="001E1B70" w:rsidRDefault="001E1B70" w:rsidP="00775011">
      <w:pPr>
        <w:numPr>
          <w:ilvl w:val="12"/>
          <w:numId w:val="0"/>
        </w:numPr>
        <w:tabs>
          <w:tab w:val="clear" w:pos="567"/>
        </w:tabs>
        <w:spacing w:line="240" w:lineRule="auto"/>
        <w:ind w:right="-2"/>
        <w:rPr>
          <w:b/>
          <w:bCs/>
          <w:szCs w:val="24"/>
          <w:lang w:val="lt-LT"/>
        </w:rPr>
      </w:pPr>
      <w:r w:rsidRPr="001E1B70">
        <w:rPr>
          <w:b/>
          <w:bCs/>
          <w:szCs w:val="24"/>
          <w:lang w:val="lt-LT"/>
        </w:rPr>
        <w:t>Gamintojas</w:t>
      </w:r>
    </w:p>
    <w:p w14:paraId="1AF08823" w14:textId="77777777" w:rsidR="007C0383" w:rsidRPr="00344907" w:rsidRDefault="00B86AC5" w:rsidP="00B86AC5">
      <w:pPr>
        <w:rPr>
          <w:lang w:val="fi-FI"/>
        </w:rPr>
      </w:pPr>
      <w:r w:rsidRPr="00344907">
        <w:rPr>
          <w:lang w:val="fi-FI"/>
        </w:rPr>
        <w:t xml:space="preserve">Janssen Pharmaceutica N.V. </w:t>
      </w:r>
    </w:p>
    <w:p w14:paraId="18A3649C" w14:textId="77777777" w:rsidR="007C0383" w:rsidRPr="00344907" w:rsidRDefault="00B86AC5" w:rsidP="00B86AC5">
      <w:pPr>
        <w:rPr>
          <w:lang w:val="fi-FI"/>
        </w:rPr>
      </w:pPr>
      <w:r w:rsidRPr="00344907">
        <w:rPr>
          <w:lang w:val="fi-FI"/>
        </w:rPr>
        <w:t xml:space="preserve">Turnhoutseweg 30 </w:t>
      </w:r>
    </w:p>
    <w:p w14:paraId="4F57697F" w14:textId="77777777" w:rsidR="00B20E48" w:rsidRPr="00344907" w:rsidRDefault="00B86AC5" w:rsidP="00B86AC5">
      <w:pPr>
        <w:rPr>
          <w:lang w:val="fi-FI"/>
        </w:rPr>
      </w:pPr>
      <w:r w:rsidRPr="00344907">
        <w:rPr>
          <w:lang w:val="fi-FI"/>
        </w:rPr>
        <w:t xml:space="preserve">2340 Beerse </w:t>
      </w:r>
    </w:p>
    <w:p w14:paraId="67770926" w14:textId="77777777" w:rsidR="00B86AC5" w:rsidRPr="00344907" w:rsidRDefault="00B86AC5" w:rsidP="00B86AC5">
      <w:pPr>
        <w:rPr>
          <w:lang w:val="fi-FI"/>
        </w:rPr>
      </w:pPr>
      <w:r w:rsidRPr="00344907">
        <w:rPr>
          <w:lang w:val="fi-FI"/>
        </w:rPr>
        <w:t xml:space="preserve">Belgija </w:t>
      </w:r>
    </w:p>
    <w:p w14:paraId="5CA6D2BE" w14:textId="77777777" w:rsidR="001E1B70" w:rsidRPr="00775011" w:rsidRDefault="001E1B70" w:rsidP="00775011">
      <w:pPr>
        <w:numPr>
          <w:ilvl w:val="12"/>
          <w:numId w:val="0"/>
        </w:numPr>
        <w:tabs>
          <w:tab w:val="clear" w:pos="567"/>
        </w:tabs>
        <w:spacing w:line="240" w:lineRule="auto"/>
        <w:ind w:right="-2"/>
        <w:rPr>
          <w:szCs w:val="24"/>
          <w:lang w:val="lt-LT"/>
        </w:rPr>
      </w:pPr>
    </w:p>
    <w:p w14:paraId="30A6C45D" w14:textId="77777777" w:rsidR="00775011" w:rsidRPr="00775011" w:rsidRDefault="00775011" w:rsidP="00775011">
      <w:pPr>
        <w:numPr>
          <w:ilvl w:val="12"/>
          <w:numId w:val="0"/>
        </w:numPr>
        <w:ind w:right="-2"/>
        <w:rPr>
          <w:lang w:val="lt-LT"/>
        </w:rPr>
      </w:pPr>
    </w:p>
    <w:p w14:paraId="08C7FC81" w14:textId="42AD3070" w:rsidR="00775011" w:rsidRPr="00775011" w:rsidRDefault="00775011" w:rsidP="00775011">
      <w:pPr>
        <w:tabs>
          <w:tab w:val="clear" w:pos="567"/>
        </w:tabs>
        <w:spacing w:line="240" w:lineRule="auto"/>
        <w:rPr>
          <w:b/>
          <w:bCs/>
          <w:iCs/>
          <w:lang w:val="lt-LT"/>
        </w:rPr>
      </w:pPr>
      <w:r w:rsidRPr="00775011">
        <w:rPr>
          <w:b/>
          <w:bCs/>
          <w:iCs/>
          <w:lang w:val="lt-LT"/>
        </w:rPr>
        <w:t xml:space="preserve">Šis vaistas </w:t>
      </w:r>
      <w:r w:rsidR="007C61A4" w:rsidRPr="007C61A4">
        <w:rPr>
          <w:b/>
          <w:bCs/>
          <w:iCs/>
          <w:lang w:val="lt-LT"/>
        </w:rPr>
        <w:t>Europos ekonominės erdvės</w:t>
      </w:r>
      <w:r w:rsidRPr="00775011">
        <w:rPr>
          <w:b/>
          <w:bCs/>
          <w:iCs/>
          <w:lang w:val="lt-LT"/>
        </w:rPr>
        <w:t xml:space="preserve"> valstybėse narėse registruotas šiais pavadinimais: </w:t>
      </w:r>
    </w:p>
    <w:p w14:paraId="7B2E96BC" w14:textId="77777777" w:rsidR="00775011" w:rsidRPr="00775011" w:rsidRDefault="00775011" w:rsidP="00775011">
      <w:pPr>
        <w:tabs>
          <w:tab w:val="clear" w:pos="567"/>
        </w:tabs>
        <w:spacing w:line="240" w:lineRule="auto"/>
        <w:rPr>
          <w:b/>
          <w:bCs/>
          <w:iCs/>
          <w:lang w:val="lt-LT"/>
        </w:rPr>
      </w:pPr>
    </w:p>
    <w:tbl>
      <w:tblPr>
        <w:tblW w:w="0" w:type="auto"/>
        <w:tblLook w:val="04A0" w:firstRow="1" w:lastRow="0" w:firstColumn="1" w:lastColumn="0" w:noHBand="0" w:noVBand="1"/>
      </w:tblPr>
      <w:tblGrid>
        <w:gridCol w:w="2263"/>
        <w:gridCol w:w="5108"/>
      </w:tblGrid>
      <w:tr w:rsidR="00775011" w:rsidRPr="00775011" w14:paraId="633EDF87" w14:textId="77777777" w:rsidTr="00193FE7">
        <w:tc>
          <w:tcPr>
            <w:tcW w:w="2263" w:type="dxa"/>
            <w:vAlign w:val="center"/>
          </w:tcPr>
          <w:p w14:paraId="45599B24" w14:textId="77777777" w:rsidR="00775011" w:rsidRPr="00775011" w:rsidRDefault="00775011" w:rsidP="00775011">
            <w:pPr>
              <w:tabs>
                <w:tab w:val="clear" w:pos="567"/>
              </w:tabs>
              <w:spacing w:line="240" w:lineRule="auto"/>
              <w:rPr>
                <w:szCs w:val="22"/>
                <w:lang w:val="lt-LT"/>
              </w:rPr>
            </w:pPr>
            <w:r w:rsidRPr="00775011">
              <w:rPr>
                <w:color w:val="000000"/>
                <w:szCs w:val="22"/>
                <w:lang w:val="lt-LT"/>
              </w:rPr>
              <w:t>Vokietija</w:t>
            </w:r>
          </w:p>
        </w:tc>
        <w:tc>
          <w:tcPr>
            <w:tcW w:w="5108" w:type="dxa"/>
            <w:vAlign w:val="center"/>
          </w:tcPr>
          <w:p w14:paraId="19A17CD6" w14:textId="77777777" w:rsidR="00775011" w:rsidRPr="00775011" w:rsidRDefault="00775011" w:rsidP="00775011">
            <w:pPr>
              <w:tabs>
                <w:tab w:val="clear" w:pos="567"/>
              </w:tabs>
              <w:spacing w:line="240" w:lineRule="auto"/>
              <w:rPr>
                <w:szCs w:val="22"/>
                <w:lang w:val="lt-LT"/>
              </w:rPr>
            </w:pPr>
            <w:proofErr w:type="spellStart"/>
            <w:r w:rsidRPr="00775011">
              <w:rPr>
                <w:color w:val="000000"/>
                <w:szCs w:val="22"/>
                <w:lang w:val="lt-LT" w:eastAsia="en-GB"/>
              </w:rPr>
              <w:t>Visine</w:t>
            </w:r>
            <w:proofErr w:type="spellEnd"/>
            <w:r w:rsidRPr="00775011">
              <w:rPr>
                <w:color w:val="000000"/>
                <w:szCs w:val="22"/>
                <w:lang w:val="lt-LT" w:eastAsia="en-GB"/>
              </w:rPr>
              <w:t xml:space="preserve"> </w:t>
            </w:r>
            <w:proofErr w:type="spellStart"/>
            <w:r w:rsidRPr="00775011">
              <w:rPr>
                <w:color w:val="000000"/>
                <w:szCs w:val="22"/>
                <w:lang w:val="lt-LT" w:eastAsia="en-GB"/>
              </w:rPr>
              <w:t>Yxin</w:t>
            </w:r>
            <w:proofErr w:type="spellEnd"/>
            <w:r w:rsidRPr="00775011">
              <w:rPr>
                <w:color w:val="000000"/>
                <w:szCs w:val="22"/>
                <w:lang w:val="lt-LT" w:eastAsia="en-GB"/>
              </w:rPr>
              <w:t xml:space="preserve"> </w:t>
            </w:r>
            <w:proofErr w:type="spellStart"/>
            <w:r w:rsidRPr="00775011">
              <w:rPr>
                <w:color w:val="000000"/>
                <w:szCs w:val="22"/>
                <w:lang w:val="lt-LT" w:eastAsia="en-GB"/>
              </w:rPr>
              <w:t>Hydro</w:t>
            </w:r>
            <w:proofErr w:type="spellEnd"/>
            <w:r w:rsidRPr="00775011">
              <w:rPr>
                <w:color w:val="000000"/>
                <w:szCs w:val="22"/>
                <w:lang w:val="lt-LT" w:eastAsia="en-GB"/>
              </w:rPr>
              <w:t xml:space="preserve"> </w:t>
            </w:r>
          </w:p>
        </w:tc>
      </w:tr>
      <w:tr w:rsidR="00775011" w:rsidRPr="00CF1CE3" w14:paraId="60F2E86C" w14:textId="77777777" w:rsidTr="00193FE7">
        <w:tc>
          <w:tcPr>
            <w:tcW w:w="2263" w:type="dxa"/>
            <w:vAlign w:val="center"/>
          </w:tcPr>
          <w:p w14:paraId="7E122A50"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Bulgarija</w:t>
            </w:r>
          </w:p>
        </w:tc>
        <w:tc>
          <w:tcPr>
            <w:tcW w:w="5108" w:type="dxa"/>
            <w:vAlign w:val="center"/>
          </w:tcPr>
          <w:p w14:paraId="19EE2AF6" w14:textId="28B26EDB" w:rsidR="00775011" w:rsidRPr="00775011" w:rsidRDefault="00775011" w:rsidP="00775011">
            <w:pPr>
              <w:numPr>
                <w:ilvl w:val="12"/>
                <w:numId w:val="0"/>
              </w:numPr>
              <w:tabs>
                <w:tab w:val="clear" w:pos="567"/>
              </w:tabs>
              <w:spacing w:line="240" w:lineRule="auto"/>
              <w:rPr>
                <w:szCs w:val="22"/>
                <w:lang w:val="lt-LT"/>
              </w:rPr>
            </w:pPr>
            <w:proofErr w:type="spellStart"/>
            <w:r w:rsidRPr="00775011">
              <w:rPr>
                <w:szCs w:val="22"/>
                <w:lang w:val="lt-LT"/>
              </w:rPr>
              <w:t>Визин</w:t>
            </w:r>
            <w:proofErr w:type="spellEnd"/>
            <w:r w:rsidRPr="00775011">
              <w:rPr>
                <w:szCs w:val="22"/>
                <w:lang w:val="lt-LT"/>
              </w:rPr>
              <w:t xml:space="preserve"> </w:t>
            </w:r>
            <w:proofErr w:type="spellStart"/>
            <w:r w:rsidR="001378FC" w:rsidRPr="00086454">
              <w:rPr>
                <w:szCs w:val="22"/>
                <w:lang w:val="lt-LT"/>
              </w:rPr>
              <w:t>Ново</w:t>
            </w:r>
            <w:proofErr w:type="spellEnd"/>
            <w:r w:rsidRPr="00775011">
              <w:rPr>
                <w:szCs w:val="22"/>
                <w:lang w:val="lt-LT"/>
              </w:rPr>
              <w:t> </w:t>
            </w:r>
            <w:r w:rsidRPr="00775011">
              <w:rPr>
                <w:color w:val="000000"/>
                <w:szCs w:val="22"/>
                <w:lang w:val="lt-LT" w:eastAsia="en-GB"/>
              </w:rPr>
              <w:t>(</w:t>
            </w:r>
            <w:proofErr w:type="spellStart"/>
            <w:r w:rsidRPr="00775011">
              <w:rPr>
                <w:color w:val="000000"/>
                <w:szCs w:val="22"/>
                <w:lang w:val="lt-LT" w:eastAsia="en-GB"/>
              </w:rPr>
              <w:t>i.e</w:t>
            </w:r>
            <w:proofErr w:type="spellEnd"/>
            <w:r w:rsidRPr="00775011">
              <w:rPr>
                <w:color w:val="000000"/>
                <w:szCs w:val="22"/>
                <w:lang w:val="lt-LT" w:eastAsia="en-GB"/>
              </w:rPr>
              <w:t xml:space="preserve">. </w:t>
            </w:r>
            <w:proofErr w:type="spellStart"/>
            <w:r w:rsidRPr="00775011">
              <w:rPr>
                <w:color w:val="000000"/>
                <w:szCs w:val="22"/>
                <w:lang w:val="lt-LT" w:eastAsia="en-GB"/>
              </w:rPr>
              <w:t>Visine</w:t>
            </w:r>
            <w:proofErr w:type="spellEnd"/>
            <w:r w:rsidRPr="00775011">
              <w:rPr>
                <w:color w:val="000000"/>
                <w:szCs w:val="22"/>
                <w:lang w:val="lt-LT" w:eastAsia="en-GB"/>
              </w:rPr>
              <w:t xml:space="preserve"> </w:t>
            </w:r>
            <w:r w:rsidR="001378FC">
              <w:rPr>
                <w:color w:val="000000"/>
                <w:szCs w:val="22"/>
                <w:lang w:val="lt-LT" w:eastAsia="en-GB"/>
              </w:rPr>
              <w:t>Novo</w:t>
            </w:r>
            <w:r w:rsidRPr="00775011">
              <w:rPr>
                <w:color w:val="000000"/>
                <w:szCs w:val="22"/>
                <w:lang w:val="lt-LT" w:eastAsia="en-GB"/>
              </w:rPr>
              <w:t>)</w:t>
            </w:r>
          </w:p>
        </w:tc>
      </w:tr>
      <w:tr w:rsidR="00775011" w:rsidRPr="00775011" w14:paraId="0D865438" w14:textId="77777777" w:rsidTr="00193FE7">
        <w:tc>
          <w:tcPr>
            <w:tcW w:w="2263" w:type="dxa"/>
            <w:vAlign w:val="center"/>
          </w:tcPr>
          <w:p w14:paraId="61CB54E5"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Kroatija</w:t>
            </w:r>
          </w:p>
        </w:tc>
        <w:tc>
          <w:tcPr>
            <w:tcW w:w="5108" w:type="dxa"/>
            <w:vAlign w:val="center"/>
          </w:tcPr>
          <w:p w14:paraId="5084B0FA" w14:textId="1FF02FEC" w:rsidR="00775011" w:rsidRPr="00775011" w:rsidRDefault="007F108B" w:rsidP="00775011">
            <w:pPr>
              <w:numPr>
                <w:ilvl w:val="12"/>
                <w:numId w:val="0"/>
              </w:numPr>
              <w:tabs>
                <w:tab w:val="clear" w:pos="567"/>
              </w:tabs>
              <w:spacing w:line="240" w:lineRule="auto"/>
              <w:rPr>
                <w:szCs w:val="22"/>
                <w:lang w:val="lt-LT"/>
              </w:rPr>
            </w:pPr>
            <w:proofErr w:type="spellStart"/>
            <w:r w:rsidRPr="007F108B">
              <w:rPr>
                <w:color w:val="000000"/>
                <w:szCs w:val="22"/>
                <w:lang w:val="lt-LT" w:eastAsia="en-GB"/>
              </w:rPr>
              <w:t>Visiklear</w:t>
            </w:r>
            <w:proofErr w:type="spellEnd"/>
            <w:r w:rsidR="00775011" w:rsidRPr="00775011">
              <w:rPr>
                <w:color w:val="000000"/>
                <w:szCs w:val="22"/>
                <w:lang w:val="lt-LT" w:eastAsia="en-GB"/>
              </w:rPr>
              <w:t xml:space="preserve"> </w:t>
            </w:r>
          </w:p>
        </w:tc>
      </w:tr>
      <w:tr w:rsidR="00775011" w:rsidRPr="00775011" w14:paraId="10694BFA" w14:textId="77777777" w:rsidTr="00193FE7">
        <w:tc>
          <w:tcPr>
            <w:tcW w:w="2263" w:type="dxa"/>
            <w:vAlign w:val="center"/>
          </w:tcPr>
          <w:p w14:paraId="7559A34F"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Kipras</w:t>
            </w:r>
          </w:p>
        </w:tc>
        <w:tc>
          <w:tcPr>
            <w:tcW w:w="5108" w:type="dxa"/>
            <w:vAlign w:val="center"/>
          </w:tcPr>
          <w:p w14:paraId="0ADB0C08"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color w:val="000000"/>
                <w:szCs w:val="22"/>
                <w:lang w:val="lt-LT" w:eastAsia="en-GB"/>
              </w:rPr>
              <w:t>Vispring</w:t>
            </w:r>
            <w:proofErr w:type="spellEnd"/>
            <w:r w:rsidRPr="00775011">
              <w:rPr>
                <w:color w:val="000000"/>
                <w:szCs w:val="22"/>
                <w:lang w:val="lt-LT" w:eastAsia="en-GB"/>
              </w:rPr>
              <w:t xml:space="preserve"> </w:t>
            </w:r>
            <w:proofErr w:type="spellStart"/>
            <w:r w:rsidRPr="00775011">
              <w:rPr>
                <w:color w:val="000000"/>
                <w:szCs w:val="22"/>
                <w:lang w:val="lt-LT"/>
              </w:rPr>
              <w:t>Advance</w:t>
            </w:r>
            <w:proofErr w:type="spellEnd"/>
          </w:p>
        </w:tc>
      </w:tr>
      <w:tr w:rsidR="00775011" w:rsidRPr="00775011" w14:paraId="59063178" w14:textId="77777777" w:rsidTr="00193FE7">
        <w:tc>
          <w:tcPr>
            <w:tcW w:w="2263" w:type="dxa"/>
            <w:vAlign w:val="center"/>
          </w:tcPr>
          <w:p w14:paraId="32946AB9"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Čekijos Respublika</w:t>
            </w:r>
          </w:p>
        </w:tc>
        <w:tc>
          <w:tcPr>
            <w:tcW w:w="5108" w:type="dxa"/>
            <w:vAlign w:val="center"/>
          </w:tcPr>
          <w:p w14:paraId="02CEF7D4"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color w:val="000000"/>
                <w:szCs w:val="22"/>
                <w:lang w:val="lt-LT" w:eastAsia="en-GB"/>
              </w:rPr>
              <w:t>Visine</w:t>
            </w:r>
            <w:proofErr w:type="spellEnd"/>
            <w:r w:rsidRPr="00775011">
              <w:rPr>
                <w:color w:val="000000"/>
                <w:szCs w:val="22"/>
                <w:lang w:val="lt-LT" w:eastAsia="en-GB"/>
              </w:rPr>
              <w:t xml:space="preserve"> </w:t>
            </w:r>
            <w:proofErr w:type="spellStart"/>
            <w:r w:rsidRPr="00775011">
              <w:rPr>
                <w:color w:val="000000"/>
                <w:szCs w:val="22"/>
                <w:lang w:val="lt-LT" w:eastAsia="en-GB"/>
              </w:rPr>
              <w:t>Rapid</w:t>
            </w:r>
            <w:proofErr w:type="spellEnd"/>
            <w:r w:rsidRPr="00775011">
              <w:rPr>
                <w:color w:val="000000"/>
                <w:szCs w:val="22"/>
                <w:lang w:val="lt-LT" w:eastAsia="en-GB"/>
              </w:rPr>
              <w:t xml:space="preserve"> </w:t>
            </w:r>
          </w:p>
        </w:tc>
      </w:tr>
      <w:tr w:rsidR="00775011" w:rsidRPr="00775011" w14:paraId="6EC6AFE1" w14:textId="77777777" w:rsidTr="00193FE7">
        <w:tc>
          <w:tcPr>
            <w:tcW w:w="2263" w:type="dxa"/>
            <w:vAlign w:val="center"/>
          </w:tcPr>
          <w:p w14:paraId="5DA49DF0"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Estija</w:t>
            </w:r>
          </w:p>
        </w:tc>
        <w:tc>
          <w:tcPr>
            <w:tcW w:w="5108" w:type="dxa"/>
            <w:vAlign w:val="center"/>
          </w:tcPr>
          <w:p w14:paraId="0F4BECC3"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color w:val="000000"/>
                <w:szCs w:val="22"/>
                <w:lang w:val="lt-LT" w:eastAsia="en-GB"/>
              </w:rPr>
              <w:t>Visine</w:t>
            </w:r>
            <w:proofErr w:type="spellEnd"/>
            <w:r w:rsidRPr="00775011">
              <w:rPr>
                <w:color w:val="000000"/>
                <w:szCs w:val="22"/>
                <w:lang w:val="lt-LT" w:eastAsia="en-GB"/>
              </w:rPr>
              <w:t xml:space="preserve"> </w:t>
            </w:r>
          </w:p>
        </w:tc>
      </w:tr>
      <w:tr w:rsidR="00775011" w:rsidRPr="00775011" w14:paraId="076F5189" w14:textId="77777777" w:rsidTr="00193FE7">
        <w:tc>
          <w:tcPr>
            <w:tcW w:w="2263" w:type="dxa"/>
            <w:vAlign w:val="center"/>
          </w:tcPr>
          <w:p w14:paraId="57565009"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Graikija</w:t>
            </w:r>
          </w:p>
        </w:tc>
        <w:tc>
          <w:tcPr>
            <w:tcW w:w="5108" w:type="dxa"/>
            <w:vAlign w:val="center"/>
          </w:tcPr>
          <w:p w14:paraId="25494881"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szCs w:val="22"/>
                <w:lang w:val="lt-LT"/>
              </w:rPr>
              <w:t>Vispring</w:t>
            </w:r>
            <w:proofErr w:type="spellEnd"/>
            <w:r w:rsidRPr="00775011">
              <w:rPr>
                <w:szCs w:val="22"/>
                <w:lang w:val="lt-LT"/>
              </w:rPr>
              <w:t xml:space="preserve"> </w:t>
            </w:r>
            <w:proofErr w:type="spellStart"/>
            <w:r w:rsidRPr="00775011">
              <w:rPr>
                <w:color w:val="000000"/>
                <w:szCs w:val="22"/>
                <w:lang w:val="lt-LT"/>
              </w:rPr>
              <w:t>Advance</w:t>
            </w:r>
            <w:proofErr w:type="spellEnd"/>
          </w:p>
        </w:tc>
      </w:tr>
      <w:tr w:rsidR="00775011" w:rsidRPr="00775011" w14:paraId="79E0EF1F" w14:textId="77777777" w:rsidTr="00193FE7">
        <w:tc>
          <w:tcPr>
            <w:tcW w:w="2263" w:type="dxa"/>
            <w:vAlign w:val="center"/>
          </w:tcPr>
          <w:p w14:paraId="5497B1FC"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Vengrija</w:t>
            </w:r>
          </w:p>
        </w:tc>
        <w:tc>
          <w:tcPr>
            <w:tcW w:w="5108" w:type="dxa"/>
            <w:vAlign w:val="center"/>
          </w:tcPr>
          <w:p w14:paraId="5A93F9BF"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color w:val="000000"/>
                <w:szCs w:val="22"/>
                <w:lang w:val="lt-LT" w:eastAsia="en-GB"/>
              </w:rPr>
              <w:t>Visine</w:t>
            </w:r>
            <w:proofErr w:type="spellEnd"/>
            <w:r w:rsidRPr="00775011">
              <w:rPr>
                <w:color w:val="000000"/>
                <w:szCs w:val="22"/>
                <w:lang w:val="lt-LT" w:eastAsia="en-GB"/>
              </w:rPr>
              <w:t xml:space="preserve"> </w:t>
            </w:r>
            <w:proofErr w:type="spellStart"/>
            <w:r w:rsidRPr="00775011">
              <w:rPr>
                <w:color w:val="000000"/>
                <w:szCs w:val="22"/>
                <w:lang w:val="lt-LT" w:eastAsia="en-GB"/>
              </w:rPr>
              <w:t>Rapid</w:t>
            </w:r>
            <w:proofErr w:type="spellEnd"/>
          </w:p>
        </w:tc>
      </w:tr>
      <w:tr w:rsidR="00775011" w:rsidRPr="00775011" w14:paraId="2B16B4E9" w14:textId="77777777" w:rsidTr="00193FE7">
        <w:tc>
          <w:tcPr>
            <w:tcW w:w="2263" w:type="dxa"/>
            <w:vAlign w:val="center"/>
          </w:tcPr>
          <w:p w14:paraId="45427731"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Latvija</w:t>
            </w:r>
          </w:p>
        </w:tc>
        <w:tc>
          <w:tcPr>
            <w:tcW w:w="5108" w:type="dxa"/>
            <w:vAlign w:val="center"/>
          </w:tcPr>
          <w:p w14:paraId="21E36141"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color w:val="000000"/>
                <w:szCs w:val="22"/>
                <w:lang w:val="lt-LT" w:eastAsia="en-GB"/>
              </w:rPr>
              <w:t>Visine</w:t>
            </w:r>
            <w:proofErr w:type="spellEnd"/>
          </w:p>
        </w:tc>
      </w:tr>
      <w:tr w:rsidR="00775011" w:rsidRPr="00775011" w14:paraId="22B61C81" w14:textId="77777777" w:rsidTr="00193FE7">
        <w:tc>
          <w:tcPr>
            <w:tcW w:w="2263" w:type="dxa"/>
            <w:vAlign w:val="center"/>
          </w:tcPr>
          <w:p w14:paraId="21270E43"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Lietuva</w:t>
            </w:r>
          </w:p>
        </w:tc>
        <w:tc>
          <w:tcPr>
            <w:tcW w:w="5108" w:type="dxa"/>
            <w:vAlign w:val="center"/>
          </w:tcPr>
          <w:p w14:paraId="725ADBFB"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color w:val="000000"/>
                <w:szCs w:val="22"/>
                <w:lang w:val="lt-LT" w:eastAsia="en-GB"/>
              </w:rPr>
              <w:t>Visine</w:t>
            </w:r>
            <w:proofErr w:type="spellEnd"/>
            <w:r w:rsidRPr="00775011">
              <w:rPr>
                <w:color w:val="000000"/>
                <w:szCs w:val="22"/>
                <w:lang w:val="lt-LT" w:eastAsia="en-GB"/>
              </w:rPr>
              <w:t xml:space="preserve"> </w:t>
            </w:r>
          </w:p>
        </w:tc>
      </w:tr>
      <w:tr w:rsidR="00775011" w:rsidRPr="00775011" w14:paraId="43167070" w14:textId="77777777" w:rsidTr="00193FE7">
        <w:tc>
          <w:tcPr>
            <w:tcW w:w="2263" w:type="dxa"/>
            <w:vAlign w:val="center"/>
          </w:tcPr>
          <w:p w14:paraId="3F703F21"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Lenkija</w:t>
            </w:r>
          </w:p>
        </w:tc>
        <w:tc>
          <w:tcPr>
            <w:tcW w:w="5108" w:type="dxa"/>
            <w:vAlign w:val="center"/>
          </w:tcPr>
          <w:p w14:paraId="5032ACA7" w14:textId="77777777" w:rsidR="00775011" w:rsidRPr="00775011" w:rsidRDefault="00775011" w:rsidP="00775011">
            <w:pPr>
              <w:numPr>
                <w:ilvl w:val="12"/>
                <w:numId w:val="0"/>
              </w:numPr>
              <w:tabs>
                <w:tab w:val="clear" w:pos="567"/>
              </w:tabs>
              <w:spacing w:line="240" w:lineRule="auto"/>
              <w:rPr>
                <w:color w:val="000000"/>
                <w:szCs w:val="22"/>
                <w:lang w:val="lt-LT" w:eastAsia="en-GB"/>
              </w:rPr>
            </w:pPr>
            <w:proofErr w:type="spellStart"/>
            <w:r w:rsidRPr="00775011">
              <w:rPr>
                <w:color w:val="000000"/>
                <w:szCs w:val="22"/>
                <w:lang w:val="lt-LT" w:eastAsia="en-GB"/>
              </w:rPr>
              <w:t>Visine</w:t>
            </w:r>
            <w:proofErr w:type="spellEnd"/>
            <w:r w:rsidRPr="00775011">
              <w:rPr>
                <w:color w:val="000000"/>
                <w:szCs w:val="22"/>
                <w:lang w:val="lt-LT" w:eastAsia="en-GB"/>
              </w:rPr>
              <w:t xml:space="preserve"> </w:t>
            </w:r>
            <w:proofErr w:type="spellStart"/>
            <w:r w:rsidRPr="00775011">
              <w:rPr>
                <w:color w:val="000000"/>
                <w:szCs w:val="22"/>
                <w:lang w:val="lt-LT" w:eastAsia="en-GB"/>
              </w:rPr>
              <w:t>Comfort</w:t>
            </w:r>
            <w:proofErr w:type="spellEnd"/>
          </w:p>
        </w:tc>
      </w:tr>
      <w:tr w:rsidR="00775011" w:rsidRPr="00775011" w14:paraId="6253F013" w14:textId="77777777" w:rsidTr="00193FE7">
        <w:tc>
          <w:tcPr>
            <w:tcW w:w="2263" w:type="dxa"/>
            <w:vAlign w:val="center"/>
          </w:tcPr>
          <w:p w14:paraId="4EE4567F"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Portugalija</w:t>
            </w:r>
          </w:p>
        </w:tc>
        <w:tc>
          <w:tcPr>
            <w:tcW w:w="5108" w:type="dxa"/>
            <w:vAlign w:val="center"/>
          </w:tcPr>
          <w:p w14:paraId="28D72FDD"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szCs w:val="22"/>
                <w:lang w:val="lt-LT"/>
              </w:rPr>
              <w:t>Visine</w:t>
            </w:r>
            <w:proofErr w:type="spellEnd"/>
            <w:r w:rsidRPr="00775011">
              <w:rPr>
                <w:szCs w:val="22"/>
                <w:lang w:val="lt-LT"/>
              </w:rPr>
              <w:t xml:space="preserve">  </w:t>
            </w:r>
          </w:p>
        </w:tc>
      </w:tr>
      <w:tr w:rsidR="00775011" w:rsidRPr="00775011" w14:paraId="6F455A06" w14:textId="77777777" w:rsidTr="00193FE7">
        <w:tc>
          <w:tcPr>
            <w:tcW w:w="2263" w:type="dxa"/>
            <w:vAlign w:val="center"/>
          </w:tcPr>
          <w:p w14:paraId="492DEAFC"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color w:val="000000"/>
                <w:szCs w:val="22"/>
                <w:lang w:val="lt-LT"/>
              </w:rPr>
              <w:t>Romania</w:t>
            </w:r>
            <w:proofErr w:type="spellEnd"/>
          </w:p>
        </w:tc>
        <w:tc>
          <w:tcPr>
            <w:tcW w:w="5108" w:type="dxa"/>
            <w:vAlign w:val="center"/>
          </w:tcPr>
          <w:p w14:paraId="019C9679"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szCs w:val="22"/>
                <w:lang w:val="lt-LT"/>
              </w:rPr>
              <w:t>Visine</w:t>
            </w:r>
            <w:proofErr w:type="spellEnd"/>
            <w:r w:rsidRPr="00775011">
              <w:rPr>
                <w:szCs w:val="22"/>
                <w:lang w:val="lt-LT"/>
              </w:rPr>
              <w:t xml:space="preserve"> Novo</w:t>
            </w:r>
          </w:p>
        </w:tc>
      </w:tr>
      <w:tr w:rsidR="00775011" w:rsidRPr="00775011" w14:paraId="4829D2B2" w14:textId="77777777" w:rsidTr="00193FE7">
        <w:tc>
          <w:tcPr>
            <w:tcW w:w="2263" w:type="dxa"/>
            <w:vAlign w:val="center"/>
          </w:tcPr>
          <w:p w14:paraId="529B8F9E"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Slovakija</w:t>
            </w:r>
          </w:p>
        </w:tc>
        <w:tc>
          <w:tcPr>
            <w:tcW w:w="5108" w:type="dxa"/>
            <w:vAlign w:val="center"/>
          </w:tcPr>
          <w:p w14:paraId="34E173F2" w14:textId="77777777" w:rsidR="00775011" w:rsidRPr="00775011" w:rsidRDefault="00775011" w:rsidP="00775011">
            <w:pPr>
              <w:numPr>
                <w:ilvl w:val="12"/>
                <w:numId w:val="0"/>
              </w:numPr>
              <w:tabs>
                <w:tab w:val="clear" w:pos="567"/>
              </w:tabs>
              <w:spacing w:line="240" w:lineRule="auto"/>
              <w:rPr>
                <w:szCs w:val="22"/>
                <w:lang w:val="lt-LT"/>
              </w:rPr>
            </w:pPr>
            <w:proofErr w:type="spellStart"/>
            <w:r w:rsidRPr="00775011">
              <w:rPr>
                <w:color w:val="000000"/>
                <w:szCs w:val="22"/>
                <w:lang w:val="lt-LT" w:eastAsia="en-GB"/>
              </w:rPr>
              <w:t>Visine</w:t>
            </w:r>
            <w:proofErr w:type="spellEnd"/>
            <w:r w:rsidRPr="00775011">
              <w:rPr>
                <w:color w:val="000000"/>
                <w:szCs w:val="22"/>
                <w:lang w:val="lt-LT" w:eastAsia="en-GB"/>
              </w:rPr>
              <w:t xml:space="preserve"> </w:t>
            </w:r>
            <w:proofErr w:type="spellStart"/>
            <w:r w:rsidRPr="00775011">
              <w:rPr>
                <w:color w:val="000000"/>
                <w:szCs w:val="22"/>
                <w:lang w:val="lt-LT" w:eastAsia="en-GB"/>
              </w:rPr>
              <w:t>Rapid</w:t>
            </w:r>
            <w:proofErr w:type="spellEnd"/>
            <w:r w:rsidRPr="00775011">
              <w:rPr>
                <w:color w:val="000000"/>
                <w:szCs w:val="22"/>
                <w:lang w:val="lt-LT" w:eastAsia="en-GB"/>
              </w:rPr>
              <w:t xml:space="preserve"> </w:t>
            </w:r>
          </w:p>
        </w:tc>
      </w:tr>
      <w:tr w:rsidR="00775011" w:rsidRPr="00775011" w14:paraId="75F0FA80" w14:textId="77777777" w:rsidTr="00193FE7">
        <w:trPr>
          <w:trHeight w:val="80"/>
        </w:trPr>
        <w:tc>
          <w:tcPr>
            <w:tcW w:w="2263" w:type="dxa"/>
            <w:vAlign w:val="center"/>
          </w:tcPr>
          <w:p w14:paraId="0784D0F5"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Slovėnija</w:t>
            </w:r>
          </w:p>
        </w:tc>
        <w:tc>
          <w:tcPr>
            <w:tcW w:w="5108" w:type="dxa"/>
            <w:vAlign w:val="center"/>
          </w:tcPr>
          <w:p w14:paraId="0D50F5C3" w14:textId="5C6B349E" w:rsidR="00775011" w:rsidRPr="00775011" w:rsidRDefault="007F108B" w:rsidP="009F7A32">
            <w:pPr>
              <w:numPr>
                <w:ilvl w:val="12"/>
                <w:numId w:val="0"/>
              </w:numPr>
              <w:tabs>
                <w:tab w:val="clear" w:pos="567"/>
              </w:tabs>
              <w:spacing w:line="240" w:lineRule="auto"/>
              <w:rPr>
                <w:szCs w:val="22"/>
                <w:lang w:val="lt-LT"/>
              </w:rPr>
            </w:pPr>
            <w:proofErr w:type="spellStart"/>
            <w:r w:rsidRPr="007F108B">
              <w:rPr>
                <w:color w:val="000000"/>
                <w:szCs w:val="22"/>
                <w:lang w:val="lt-LT" w:eastAsia="en-GB"/>
              </w:rPr>
              <w:t>Visiklear</w:t>
            </w:r>
            <w:proofErr w:type="spellEnd"/>
          </w:p>
        </w:tc>
      </w:tr>
      <w:tr w:rsidR="00775011" w:rsidRPr="00775011" w14:paraId="0789099D" w14:textId="77777777" w:rsidTr="00193FE7">
        <w:tc>
          <w:tcPr>
            <w:tcW w:w="2263" w:type="dxa"/>
            <w:vAlign w:val="center"/>
          </w:tcPr>
          <w:p w14:paraId="38C6F756" w14:textId="77777777" w:rsidR="00775011" w:rsidRPr="00775011" w:rsidRDefault="00775011" w:rsidP="00775011">
            <w:pPr>
              <w:numPr>
                <w:ilvl w:val="12"/>
                <w:numId w:val="0"/>
              </w:numPr>
              <w:tabs>
                <w:tab w:val="clear" w:pos="567"/>
              </w:tabs>
              <w:spacing w:line="240" w:lineRule="auto"/>
              <w:rPr>
                <w:szCs w:val="22"/>
                <w:lang w:val="lt-LT"/>
              </w:rPr>
            </w:pPr>
            <w:r w:rsidRPr="00775011">
              <w:rPr>
                <w:color w:val="000000"/>
                <w:szCs w:val="22"/>
                <w:lang w:val="lt-LT"/>
              </w:rPr>
              <w:t>Ispanija</w:t>
            </w:r>
          </w:p>
        </w:tc>
        <w:tc>
          <w:tcPr>
            <w:tcW w:w="5108" w:type="dxa"/>
            <w:vAlign w:val="center"/>
          </w:tcPr>
          <w:p w14:paraId="440B7B61" w14:textId="6B14C130" w:rsidR="00775011" w:rsidRPr="00775011" w:rsidRDefault="001D59A3" w:rsidP="00775011">
            <w:pPr>
              <w:numPr>
                <w:ilvl w:val="12"/>
                <w:numId w:val="0"/>
              </w:numPr>
              <w:tabs>
                <w:tab w:val="clear" w:pos="567"/>
              </w:tabs>
              <w:spacing w:line="240" w:lineRule="auto"/>
              <w:rPr>
                <w:szCs w:val="22"/>
                <w:lang w:val="lt-LT"/>
              </w:rPr>
            </w:pPr>
            <w:proofErr w:type="spellStart"/>
            <w:r>
              <w:rPr>
                <w:color w:val="000000"/>
                <w:szCs w:val="22"/>
                <w:lang w:val="lt-LT"/>
              </w:rPr>
              <w:t>Vispring</w:t>
            </w:r>
            <w:proofErr w:type="spellEnd"/>
          </w:p>
        </w:tc>
      </w:tr>
    </w:tbl>
    <w:p w14:paraId="2F42898D" w14:textId="77777777" w:rsidR="00775011" w:rsidRPr="00775011" w:rsidRDefault="00775011" w:rsidP="00775011">
      <w:pPr>
        <w:tabs>
          <w:tab w:val="clear" w:pos="567"/>
        </w:tabs>
        <w:spacing w:line="240" w:lineRule="auto"/>
        <w:rPr>
          <w:i/>
          <w:color w:val="008000"/>
          <w:lang w:val="lt-LT"/>
        </w:rPr>
      </w:pPr>
    </w:p>
    <w:p w14:paraId="26A3C4EF" w14:textId="77777777" w:rsidR="00775011" w:rsidRPr="00775011" w:rsidRDefault="00775011" w:rsidP="00775011">
      <w:pPr>
        <w:ind w:left="567" w:hanging="567"/>
        <w:rPr>
          <w:lang w:val="lt-LT"/>
        </w:rPr>
      </w:pPr>
    </w:p>
    <w:p w14:paraId="73C6CF13" w14:textId="7A4FD5FC" w:rsidR="00775011" w:rsidRPr="00775011" w:rsidRDefault="00775011" w:rsidP="00775011">
      <w:pPr>
        <w:numPr>
          <w:ilvl w:val="12"/>
          <w:numId w:val="0"/>
        </w:numPr>
        <w:tabs>
          <w:tab w:val="clear" w:pos="567"/>
        </w:tabs>
        <w:spacing w:line="240" w:lineRule="auto"/>
        <w:ind w:right="-2"/>
        <w:rPr>
          <w:b/>
          <w:lang w:val="lt-LT"/>
        </w:rPr>
      </w:pPr>
      <w:r w:rsidRPr="00775011">
        <w:rPr>
          <w:b/>
          <w:lang w:val="lt-LT"/>
        </w:rPr>
        <w:t>Šis pakuotės lapelis paskutinį kartą peržiūrėtas</w:t>
      </w:r>
      <w:r w:rsidR="00104BA2">
        <w:rPr>
          <w:b/>
          <w:lang w:val="lt-LT"/>
        </w:rPr>
        <w:t xml:space="preserve"> 2025-10-17</w:t>
      </w:r>
      <w:bookmarkStart w:id="8" w:name="_GoBack"/>
      <w:bookmarkEnd w:id="8"/>
      <w:r w:rsidR="005F3A71">
        <w:rPr>
          <w:b/>
          <w:lang w:val="lt-LT"/>
        </w:rPr>
        <w:t>.</w:t>
      </w:r>
    </w:p>
    <w:p w14:paraId="2D030C55" w14:textId="77777777" w:rsidR="00775011" w:rsidRPr="00775011" w:rsidRDefault="00775011" w:rsidP="00775011">
      <w:pPr>
        <w:numPr>
          <w:ilvl w:val="12"/>
          <w:numId w:val="0"/>
        </w:numPr>
        <w:spacing w:line="240" w:lineRule="auto"/>
        <w:ind w:right="-2"/>
        <w:rPr>
          <w:i/>
          <w:szCs w:val="24"/>
          <w:lang w:val="lt-LT"/>
        </w:rPr>
      </w:pPr>
    </w:p>
    <w:p w14:paraId="61519ABC" w14:textId="77777777" w:rsidR="00BE08CD" w:rsidRPr="00D21372" w:rsidRDefault="00BE08CD" w:rsidP="00BE08CD">
      <w:pPr>
        <w:jc w:val="both"/>
        <w:rPr>
          <w:szCs w:val="22"/>
          <w:lang w:val="lt-LT" w:eastAsia="lt-LT"/>
        </w:rPr>
      </w:pPr>
      <w:r w:rsidRPr="00D21372">
        <w:rPr>
          <w:szCs w:val="22"/>
          <w:lang w:val="lt-LT" w:eastAsia="lt-LT"/>
        </w:rPr>
        <w:t xml:space="preserve">Išsami informacija apie šį vaistą pateikiama Valstybinės vaistų kontrolės tarnybos prie Lietuvos Respublikos sveikatos apsaugos ministerijos tinklalapyje </w:t>
      </w:r>
      <w:r w:rsidRPr="00D21372">
        <w:rPr>
          <w:color w:val="0000EE"/>
          <w:szCs w:val="22"/>
          <w:u w:val="single"/>
          <w:lang w:val="lt-LT" w:eastAsia="lt-LT"/>
        </w:rPr>
        <w:t>https://vvkt.lrv.lt/lt/</w:t>
      </w:r>
      <w:r w:rsidRPr="00D21372">
        <w:rPr>
          <w:szCs w:val="22"/>
          <w:lang w:val="lt-LT" w:eastAsia="lt-LT"/>
        </w:rPr>
        <w:t>.</w:t>
      </w:r>
    </w:p>
    <w:p w14:paraId="4726FA7C" w14:textId="77777777" w:rsidR="00775011" w:rsidRPr="00775011" w:rsidRDefault="00775011" w:rsidP="00775011">
      <w:pPr>
        <w:rPr>
          <w:lang w:val="lt-LT"/>
        </w:rPr>
      </w:pPr>
    </w:p>
    <w:p w14:paraId="3D645485" w14:textId="77777777" w:rsidR="00EC46F9" w:rsidRPr="003A416D" w:rsidRDefault="00EC46F9">
      <w:pPr>
        <w:rPr>
          <w:lang w:val="lt-LT"/>
        </w:rPr>
      </w:pPr>
    </w:p>
    <w:sectPr w:rsidR="00EC46F9" w:rsidRPr="003A416D" w:rsidSect="003B54EC">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CE20A" w14:textId="77777777" w:rsidR="009828A8" w:rsidRDefault="009828A8" w:rsidP="00300113">
      <w:pPr>
        <w:spacing w:line="240" w:lineRule="auto"/>
      </w:pPr>
      <w:r>
        <w:separator/>
      </w:r>
    </w:p>
  </w:endnote>
  <w:endnote w:type="continuationSeparator" w:id="0">
    <w:p w14:paraId="6D2FDAC1" w14:textId="77777777" w:rsidR="009828A8" w:rsidRDefault="009828A8" w:rsidP="00300113">
      <w:pPr>
        <w:spacing w:line="240" w:lineRule="auto"/>
      </w:pPr>
      <w:r>
        <w:continuationSeparator/>
      </w:r>
    </w:p>
  </w:endnote>
  <w:endnote w:type="continuationNotice" w:id="1">
    <w:p w14:paraId="676CB4C2" w14:textId="77777777" w:rsidR="009828A8" w:rsidRDefault="009828A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DAF883" w14:textId="77777777" w:rsidR="009828A8" w:rsidRDefault="009828A8" w:rsidP="00300113">
      <w:pPr>
        <w:spacing w:line="240" w:lineRule="auto"/>
      </w:pPr>
      <w:r>
        <w:separator/>
      </w:r>
    </w:p>
  </w:footnote>
  <w:footnote w:type="continuationSeparator" w:id="0">
    <w:p w14:paraId="65333D7B" w14:textId="77777777" w:rsidR="009828A8" w:rsidRDefault="009828A8" w:rsidP="00300113">
      <w:pPr>
        <w:spacing w:line="240" w:lineRule="auto"/>
      </w:pPr>
      <w:r>
        <w:continuationSeparator/>
      </w:r>
    </w:p>
  </w:footnote>
  <w:footnote w:type="continuationNotice" w:id="1">
    <w:p w14:paraId="6AD0210B" w14:textId="77777777" w:rsidR="009828A8" w:rsidRDefault="009828A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58191D"/>
    <w:multiLevelType w:val="hybridMultilevel"/>
    <w:tmpl w:val="6B2A82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B97772"/>
    <w:multiLevelType w:val="hybridMultilevel"/>
    <w:tmpl w:val="BA4C76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A40081"/>
    <w:multiLevelType w:val="hybridMultilevel"/>
    <w:tmpl w:val="F59CECFC"/>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BE03759"/>
    <w:multiLevelType w:val="hybridMultilevel"/>
    <w:tmpl w:val="A9301B62"/>
    <w:lvl w:ilvl="0" w:tplc="251AB9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4"/>
  </w:num>
  <w:num w:numId="8">
    <w:abstractNumId w:val="3"/>
  </w:num>
  <w:num w:numId="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20752"/>
    <w:rsid w:val="000745BC"/>
    <w:rsid w:val="00077D03"/>
    <w:rsid w:val="00082583"/>
    <w:rsid w:val="00086454"/>
    <w:rsid w:val="00095F61"/>
    <w:rsid w:val="0009766C"/>
    <w:rsid w:val="000A58F3"/>
    <w:rsid w:val="000A669B"/>
    <w:rsid w:val="000A79DC"/>
    <w:rsid w:val="000E710D"/>
    <w:rsid w:val="000F54BB"/>
    <w:rsid w:val="00104BA2"/>
    <w:rsid w:val="00126F6D"/>
    <w:rsid w:val="001378FC"/>
    <w:rsid w:val="0015406C"/>
    <w:rsid w:val="001542AC"/>
    <w:rsid w:val="00154AA9"/>
    <w:rsid w:val="00172DF3"/>
    <w:rsid w:val="0017728D"/>
    <w:rsid w:val="00193FE7"/>
    <w:rsid w:val="00195D8E"/>
    <w:rsid w:val="001A1EC9"/>
    <w:rsid w:val="001A2443"/>
    <w:rsid w:val="001A2973"/>
    <w:rsid w:val="001A34EC"/>
    <w:rsid w:val="001A3DF1"/>
    <w:rsid w:val="001A4353"/>
    <w:rsid w:val="001A4C00"/>
    <w:rsid w:val="001B214D"/>
    <w:rsid w:val="001B7308"/>
    <w:rsid w:val="001C1EC0"/>
    <w:rsid w:val="001C5D3E"/>
    <w:rsid w:val="001D59A3"/>
    <w:rsid w:val="001D6998"/>
    <w:rsid w:val="001E1B70"/>
    <w:rsid w:val="001F10B8"/>
    <w:rsid w:val="001F32D9"/>
    <w:rsid w:val="00201971"/>
    <w:rsid w:val="00203EB6"/>
    <w:rsid w:val="002122F7"/>
    <w:rsid w:val="002218BA"/>
    <w:rsid w:val="00226662"/>
    <w:rsid w:val="0023495D"/>
    <w:rsid w:val="00242D99"/>
    <w:rsid w:val="00257FB2"/>
    <w:rsid w:val="00262B2B"/>
    <w:rsid w:val="002729B1"/>
    <w:rsid w:val="00274026"/>
    <w:rsid w:val="00283AB2"/>
    <w:rsid w:val="00295B29"/>
    <w:rsid w:val="0029663A"/>
    <w:rsid w:val="002A3063"/>
    <w:rsid w:val="002B589E"/>
    <w:rsid w:val="002B59D9"/>
    <w:rsid w:val="002C2623"/>
    <w:rsid w:val="002C2A0B"/>
    <w:rsid w:val="002C6613"/>
    <w:rsid w:val="002E56A1"/>
    <w:rsid w:val="002E7B59"/>
    <w:rsid w:val="002F5508"/>
    <w:rsid w:val="00300113"/>
    <w:rsid w:val="00310215"/>
    <w:rsid w:val="0031558B"/>
    <w:rsid w:val="00316EBA"/>
    <w:rsid w:val="00325EC5"/>
    <w:rsid w:val="00331196"/>
    <w:rsid w:val="00332732"/>
    <w:rsid w:val="00335A54"/>
    <w:rsid w:val="00341C4A"/>
    <w:rsid w:val="00344907"/>
    <w:rsid w:val="00345940"/>
    <w:rsid w:val="00355525"/>
    <w:rsid w:val="0036377A"/>
    <w:rsid w:val="0036471A"/>
    <w:rsid w:val="00377CE1"/>
    <w:rsid w:val="00380DC9"/>
    <w:rsid w:val="00391F09"/>
    <w:rsid w:val="003A412C"/>
    <w:rsid w:val="003A416D"/>
    <w:rsid w:val="003B3206"/>
    <w:rsid w:val="003B54EC"/>
    <w:rsid w:val="003E6D93"/>
    <w:rsid w:val="003F792A"/>
    <w:rsid w:val="00414A70"/>
    <w:rsid w:val="004339EF"/>
    <w:rsid w:val="00444711"/>
    <w:rsid w:val="00447DE7"/>
    <w:rsid w:val="00453924"/>
    <w:rsid w:val="00460430"/>
    <w:rsid w:val="00461F31"/>
    <w:rsid w:val="00462BEC"/>
    <w:rsid w:val="00475DF2"/>
    <w:rsid w:val="00481BC2"/>
    <w:rsid w:val="00482CE6"/>
    <w:rsid w:val="004920AC"/>
    <w:rsid w:val="004971F6"/>
    <w:rsid w:val="004A19AA"/>
    <w:rsid w:val="004A37AF"/>
    <w:rsid w:val="004C5314"/>
    <w:rsid w:val="004E42F4"/>
    <w:rsid w:val="00503D27"/>
    <w:rsid w:val="00512FDF"/>
    <w:rsid w:val="00532C57"/>
    <w:rsid w:val="00534C25"/>
    <w:rsid w:val="005829CF"/>
    <w:rsid w:val="00585EF2"/>
    <w:rsid w:val="00597B83"/>
    <w:rsid w:val="005B5249"/>
    <w:rsid w:val="005C3B5C"/>
    <w:rsid w:val="005D00C0"/>
    <w:rsid w:val="005D0870"/>
    <w:rsid w:val="005D645F"/>
    <w:rsid w:val="005E4952"/>
    <w:rsid w:val="005F3A71"/>
    <w:rsid w:val="006031DE"/>
    <w:rsid w:val="006115F9"/>
    <w:rsid w:val="00612B3C"/>
    <w:rsid w:val="006136BF"/>
    <w:rsid w:val="00614361"/>
    <w:rsid w:val="006617E1"/>
    <w:rsid w:val="0067174B"/>
    <w:rsid w:val="00673F7A"/>
    <w:rsid w:val="00674A72"/>
    <w:rsid w:val="00675C27"/>
    <w:rsid w:val="00680204"/>
    <w:rsid w:val="00683CBB"/>
    <w:rsid w:val="006A5C23"/>
    <w:rsid w:val="006B1B38"/>
    <w:rsid w:val="006C46E6"/>
    <w:rsid w:val="006D0253"/>
    <w:rsid w:val="006D0FB6"/>
    <w:rsid w:val="006E40D4"/>
    <w:rsid w:val="006F6694"/>
    <w:rsid w:val="007046D8"/>
    <w:rsid w:val="00705B81"/>
    <w:rsid w:val="00707742"/>
    <w:rsid w:val="00710ADD"/>
    <w:rsid w:val="00714F16"/>
    <w:rsid w:val="00745C24"/>
    <w:rsid w:val="00764176"/>
    <w:rsid w:val="00775011"/>
    <w:rsid w:val="00784EC9"/>
    <w:rsid w:val="00786007"/>
    <w:rsid w:val="007925DB"/>
    <w:rsid w:val="007A07EA"/>
    <w:rsid w:val="007B3F89"/>
    <w:rsid w:val="007C0383"/>
    <w:rsid w:val="007C3981"/>
    <w:rsid w:val="007C61A4"/>
    <w:rsid w:val="007D0B50"/>
    <w:rsid w:val="007D2D93"/>
    <w:rsid w:val="007F108B"/>
    <w:rsid w:val="007F284F"/>
    <w:rsid w:val="0080684F"/>
    <w:rsid w:val="0080728C"/>
    <w:rsid w:val="00815306"/>
    <w:rsid w:val="00820960"/>
    <w:rsid w:val="00826CB6"/>
    <w:rsid w:val="008327FC"/>
    <w:rsid w:val="00836A6A"/>
    <w:rsid w:val="00846562"/>
    <w:rsid w:val="00851DC6"/>
    <w:rsid w:val="008556D3"/>
    <w:rsid w:val="00856B85"/>
    <w:rsid w:val="00872D19"/>
    <w:rsid w:val="008735EE"/>
    <w:rsid w:val="008847D7"/>
    <w:rsid w:val="00893FCD"/>
    <w:rsid w:val="008A51D6"/>
    <w:rsid w:val="008C49C8"/>
    <w:rsid w:val="008D217E"/>
    <w:rsid w:val="008E63FE"/>
    <w:rsid w:val="008E7D11"/>
    <w:rsid w:val="00917006"/>
    <w:rsid w:val="00934D95"/>
    <w:rsid w:val="00943A29"/>
    <w:rsid w:val="00947AF7"/>
    <w:rsid w:val="00950013"/>
    <w:rsid w:val="00966043"/>
    <w:rsid w:val="00972FD3"/>
    <w:rsid w:val="009828A8"/>
    <w:rsid w:val="00990706"/>
    <w:rsid w:val="00990CAA"/>
    <w:rsid w:val="00995BE3"/>
    <w:rsid w:val="0099665E"/>
    <w:rsid w:val="009A25B4"/>
    <w:rsid w:val="009B484F"/>
    <w:rsid w:val="009C3E47"/>
    <w:rsid w:val="009D1F69"/>
    <w:rsid w:val="009D26CC"/>
    <w:rsid w:val="009F17EE"/>
    <w:rsid w:val="009F7A32"/>
    <w:rsid w:val="00A10787"/>
    <w:rsid w:val="00A23BD5"/>
    <w:rsid w:val="00A424E4"/>
    <w:rsid w:val="00A461BB"/>
    <w:rsid w:val="00A62551"/>
    <w:rsid w:val="00A64840"/>
    <w:rsid w:val="00A65BAB"/>
    <w:rsid w:val="00A7369F"/>
    <w:rsid w:val="00A76206"/>
    <w:rsid w:val="00A77A0B"/>
    <w:rsid w:val="00AA148B"/>
    <w:rsid w:val="00AA6442"/>
    <w:rsid w:val="00AB1D6C"/>
    <w:rsid w:val="00AE22D2"/>
    <w:rsid w:val="00B00D4A"/>
    <w:rsid w:val="00B012DF"/>
    <w:rsid w:val="00B040C2"/>
    <w:rsid w:val="00B144AC"/>
    <w:rsid w:val="00B15532"/>
    <w:rsid w:val="00B17168"/>
    <w:rsid w:val="00B20E48"/>
    <w:rsid w:val="00B30DBB"/>
    <w:rsid w:val="00B3287E"/>
    <w:rsid w:val="00B50375"/>
    <w:rsid w:val="00B51C06"/>
    <w:rsid w:val="00B64353"/>
    <w:rsid w:val="00B81824"/>
    <w:rsid w:val="00B84BB6"/>
    <w:rsid w:val="00B86AC5"/>
    <w:rsid w:val="00B91BD5"/>
    <w:rsid w:val="00B96715"/>
    <w:rsid w:val="00BA781B"/>
    <w:rsid w:val="00BB3833"/>
    <w:rsid w:val="00BD2CD3"/>
    <w:rsid w:val="00BE08CD"/>
    <w:rsid w:val="00BE2B6F"/>
    <w:rsid w:val="00C15098"/>
    <w:rsid w:val="00C23450"/>
    <w:rsid w:val="00C23550"/>
    <w:rsid w:val="00C34AA5"/>
    <w:rsid w:val="00C41EA2"/>
    <w:rsid w:val="00C85485"/>
    <w:rsid w:val="00C8680A"/>
    <w:rsid w:val="00C939FD"/>
    <w:rsid w:val="00C9479C"/>
    <w:rsid w:val="00CA2BF0"/>
    <w:rsid w:val="00CA4ED3"/>
    <w:rsid w:val="00CA5963"/>
    <w:rsid w:val="00CB336A"/>
    <w:rsid w:val="00CD27AA"/>
    <w:rsid w:val="00CE6EC2"/>
    <w:rsid w:val="00CF1CE3"/>
    <w:rsid w:val="00CF46BE"/>
    <w:rsid w:val="00CF5EC8"/>
    <w:rsid w:val="00D0193C"/>
    <w:rsid w:val="00D1010E"/>
    <w:rsid w:val="00D15ECA"/>
    <w:rsid w:val="00D21372"/>
    <w:rsid w:val="00D228A8"/>
    <w:rsid w:val="00D35801"/>
    <w:rsid w:val="00D65CC8"/>
    <w:rsid w:val="00D67082"/>
    <w:rsid w:val="00D77AB2"/>
    <w:rsid w:val="00D90FAF"/>
    <w:rsid w:val="00D917A6"/>
    <w:rsid w:val="00D93709"/>
    <w:rsid w:val="00D96732"/>
    <w:rsid w:val="00DA4CA6"/>
    <w:rsid w:val="00DB40F0"/>
    <w:rsid w:val="00DC3194"/>
    <w:rsid w:val="00DC7A4D"/>
    <w:rsid w:val="00DD3EBE"/>
    <w:rsid w:val="00DE3CF2"/>
    <w:rsid w:val="00DE7686"/>
    <w:rsid w:val="00DF4D06"/>
    <w:rsid w:val="00E0454F"/>
    <w:rsid w:val="00E05F60"/>
    <w:rsid w:val="00E1428A"/>
    <w:rsid w:val="00E16823"/>
    <w:rsid w:val="00E2116A"/>
    <w:rsid w:val="00E42061"/>
    <w:rsid w:val="00E53168"/>
    <w:rsid w:val="00E546E1"/>
    <w:rsid w:val="00E56187"/>
    <w:rsid w:val="00E56AAB"/>
    <w:rsid w:val="00E57CB8"/>
    <w:rsid w:val="00E66848"/>
    <w:rsid w:val="00E7064A"/>
    <w:rsid w:val="00E97D31"/>
    <w:rsid w:val="00EA490F"/>
    <w:rsid w:val="00EB061A"/>
    <w:rsid w:val="00EB4F1F"/>
    <w:rsid w:val="00EB7742"/>
    <w:rsid w:val="00EC46F9"/>
    <w:rsid w:val="00ED47D0"/>
    <w:rsid w:val="00EE12D4"/>
    <w:rsid w:val="00EE25EF"/>
    <w:rsid w:val="00EF473A"/>
    <w:rsid w:val="00F02E72"/>
    <w:rsid w:val="00F16213"/>
    <w:rsid w:val="00F20ACE"/>
    <w:rsid w:val="00F22EB0"/>
    <w:rsid w:val="00F24F7A"/>
    <w:rsid w:val="00F26B16"/>
    <w:rsid w:val="00F32D41"/>
    <w:rsid w:val="00F34163"/>
    <w:rsid w:val="00F5652A"/>
    <w:rsid w:val="00F65C3C"/>
    <w:rsid w:val="00F67CB9"/>
    <w:rsid w:val="00F71141"/>
    <w:rsid w:val="00F83B82"/>
    <w:rsid w:val="00F850DF"/>
    <w:rsid w:val="00F905A4"/>
    <w:rsid w:val="00F91257"/>
    <w:rsid w:val="00FC7056"/>
    <w:rsid w:val="00FD161D"/>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3909"/>
  <w15:chartTrackingRefBased/>
  <w15:docId w15:val="{6CB92773-0A86-4C33-BBD0-01AB9558C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Sraopastraipa">
    <w:name w:val="List Paragraph"/>
    <w:basedOn w:val="prastasis"/>
    <w:uiPriority w:val="34"/>
    <w:qFormat/>
    <w:rsid w:val="00295B29"/>
    <w:pPr>
      <w:tabs>
        <w:tab w:val="clear" w:pos="567"/>
      </w:tabs>
      <w:spacing w:after="200" w:line="276" w:lineRule="auto"/>
      <w:ind w:left="720"/>
      <w:contextualSpacing/>
    </w:pPr>
    <w:rPr>
      <w:rFonts w:ascii="Calibri" w:eastAsia="Calibri" w:hAnsi="Calibri"/>
      <w:snapToGrid/>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6" ma:contentTypeDescription="Create a new document." ma:contentTypeScope="" ma:versionID="74448492dad69f6f44be2966d1d93cb2">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8843f2c2e52e623a0c9bf79d2a9057bb"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2" ma:contentTypeDescription="Create a new document." ma:contentTypeScope="" ma:versionID="028814c55a09cd4cb5b930a8bb5181ef">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3d7b1d8e4de6c502a8d76293127d9bf2"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DCC86A711EAF841AA0EB76CCEB12792" ma:contentTypeVersion="16" ma:contentTypeDescription="Create a new document." ma:contentTypeScope="" ma:versionID="74448492dad69f6f44be2966d1d93cb2">
  <xsd:schema xmlns:xsd="http://www.w3.org/2001/XMLSchema" xmlns:xs="http://www.w3.org/2001/XMLSchema" xmlns:p="http://schemas.microsoft.com/office/2006/metadata/properties" xmlns:ns2="bb907417-988d-4602-bba1-f97f2e69df67" xmlns:ns3="1116a84c-dc2b-4ff8-b44e-0dd958a258f0" targetNamespace="http://schemas.microsoft.com/office/2006/metadata/properties" ma:root="true" ma:fieldsID="8843f2c2e52e623a0c9bf79d2a9057bb" ns2:_="" ns3:_="">
    <xsd:import namespace="bb907417-988d-4602-bba1-f97f2e69df67"/>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07417-988d-4602-bba1-f97f2e69d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d250b3-7024-4621-8006-eb1bed29f382}"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126AF-43A0-4744-BC6C-927EF1D1C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9C2B7A-683F-4852-804E-D6323AE0F562}">
  <ds:schemaRefs>
    <ds:schemaRef ds:uri="http://schemas.microsoft.com/sharepoint/v3/contenttype/forms"/>
  </ds:schemaRefs>
</ds:datastoreItem>
</file>

<file path=customXml/itemProps3.xml><?xml version="1.0" encoding="utf-8"?>
<ds:datastoreItem xmlns:ds="http://schemas.openxmlformats.org/officeDocument/2006/customXml" ds:itemID="{DEC180F4-EA19-402F-B76B-E0A5139C6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461B1-5EB1-4DD7-A23F-51D889E1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07417-988d-4602-bba1-f97f2e69df67"/>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8C9CB7-C991-4AC1-8FB4-1C30D7AF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19542</Words>
  <Characters>11140</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30621</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2025-10-20T06:53:00Z</dcterms:created>
  <dcterms:modified xsi:type="dcterms:W3CDTF">2025-10-20T06:53:00Z</dcterms:modified>
</cp:coreProperties>
</file>